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44"/>
        <w:tblW w:w="98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22"/>
      </w:tblGrid>
      <w:tr w:rsidR="006774FA" w:rsidRPr="006774FA" w14:paraId="45BE55D9" w14:textId="77777777" w:rsidTr="00CF360A">
        <w:trPr>
          <w:trHeight w:val="1756"/>
        </w:trPr>
        <w:tc>
          <w:tcPr>
            <w:tcW w:w="9822" w:type="dxa"/>
            <w:vAlign w:val="center"/>
            <w:hideMark/>
          </w:tcPr>
          <w:p w14:paraId="4575E510" w14:textId="77777777" w:rsidR="006774FA" w:rsidRPr="006774FA" w:rsidRDefault="006774FA" w:rsidP="006D30F4">
            <w:pPr>
              <w:ind w:right="426"/>
              <w:jc w:val="center"/>
              <w:rPr>
                <w:rFonts w:eastAsia="Calibri"/>
                <w:color w:val="000000"/>
                <w:sz w:val="18"/>
                <w:szCs w:val="18"/>
                <w:lang w:eastAsia="en-US"/>
              </w:rPr>
            </w:pPr>
          </w:p>
          <w:p w14:paraId="56E17047" w14:textId="77777777" w:rsidR="006774FA" w:rsidRPr="006774FA" w:rsidRDefault="006774FA" w:rsidP="006774FA">
            <w:pPr>
              <w:tabs>
                <w:tab w:val="left" w:pos="9498"/>
              </w:tabs>
              <w:ind w:right="426" w:firstLine="709"/>
              <w:jc w:val="center"/>
              <w:rPr>
                <w:rFonts w:eastAsia="Calibri"/>
                <w:b/>
                <w:lang w:eastAsia="en-US"/>
              </w:rPr>
            </w:pPr>
          </w:p>
          <w:p w14:paraId="219D28FD" w14:textId="77777777" w:rsidR="006774FA" w:rsidRPr="006774FA" w:rsidRDefault="006774FA" w:rsidP="006774FA">
            <w:pPr>
              <w:ind w:firstLine="0"/>
              <w:rPr>
                <w:rFonts w:eastAsia="Calibri"/>
                <w:b/>
                <w:lang w:eastAsia="en-US"/>
              </w:rPr>
            </w:pPr>
          </w:p>
          <w:p w14:paraId="253A398B" w14:textId="77777777" w:rsidR="006774FA" w:rsidRPr="006774FA" w:rsidRDefault="006774FA" w:rsidP="0034726F">
            <w:pPr>
              <w:jc w:val="center"/>
              <w:rPr>
                <w:rFonts w:eastAsia="Calibri"/>
                <w:b/>
                <w:lang w:eastAsia="en-US"/>
              </w:rPr>
            </w:pPr>
          </w:p>
        </w:tc>
      </w:tr>
    </w:tbl>
    <w:p w14:paraId="31F04332" w14:textId="77777777" w:rsidR="006774FA" w:rsidRPr="006774FA" w:rsidRDefault="006774FA" w:rsidP="006774FA">
      <w:pPr>
        <w:widowControl w:val="0"/>
        <w:tabs>
          <w:tab w:val="left" w:pos="142"/>
          <w:tab w:val="left" w:pos="9498"/>
        </w:tabs>
        <w:autoSpaceDE w:val="0"/>
        <w:autoSpaceDN w:val="0"/>
        <w:spacing w:line="276" w:lineRule="auto"/>
        <w:jc w:val="center"/>
        <w:rPr>
          <w:rFonts w:eastAsia="Calibri" w:cs="Times New Roman"/>
          <w:color w:val="0D0D0D"/>
          <w:sz w:val="28"/>
          <w:szCs w:val="28"/>
        </w:rPr>
      </w:pPr>
    </w:p>
    <w:p w14:paraId="694E9513" w14:textId="77777777" w:rsidR="006774FA" w:rsidRPr="006774FA" w:rsidRDefault="006774FA" w:rsidP="006774FA">
      <w:pPr>
        <w:spacing w:after="120" w:line="264" w:lineRule="auto"/>
        <w:jc w:val="center"/>
        <w:rPr>
          <w:rFonts w:eastAsia="Times New Roman" w:cs="Times New Roman"/>
          <w:color w:val="FF0000"/>
          <w:sz w:val="28"/>
          <w:szCs w:val="21"/>
        </w:rPr>
      </w:pPr>
    </w:p>
    <w:tbl>
      <w:tblPr>
        <w:tblStyle w:val="46"/>
        <w:tblpPr w:leftFromText="180" w:rightFromText="180" w:vertAnchor="text" w:horzAnchor="margin" w:tblpX="-426" w:tblpY="-15"/>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4819"/>
      </w:tblGrid>
      <w:tr w:rsidR="006774FA" w:rsidRPr="006774FA" w14:paraId="14FCF5E1" w14:textId="77777777" w:rsidTr="006774FA">
        <w:trPr>
          <w:trHeight w:val="1443"/>
        </w:trPr>
        <w:tc>
          <w:tcPr>
            <w:tcW w:w="5637" w:type="dxa"/>
          </w:tcPr>
          <w:p w14:paraId="06B9F7C9" w14:textId="77777777" w:rsidR="006774FA" w:rsidRPr="006774FA" w:rsidRDefault="006774FA" w:rsidP="006774FA">
            <w:pPr>
              <w:tabs>
                <w:tab w:val="left" w:pos="360"/>
              </w:tabs>
              <w:spacing w:line="276" w:lineRule="auto"/>
              <w:rPr>
                <w:rFonts w:cs="Times New Roman"/>
                <w:bCs/>
                <w:sz w:val="24"/>
                <w:szCs w:val="24"/>
              </w:rPr>
            </w:pPr>
            <w:r w:rsidRPr="006774FA">
              <w:rPr>
                <w:rFonts w:cs="Times New Roman"/>
                <w:sz w:val="24"/>
                <w:szCs w:val="24"/>
              </w:rPr>
              <w:t>СОГЛАСОВАНО</w:t>
            </w:r>
          </w:p>
          <w:p w14:paraId="2763937E" w14:textId="77777777" w:rsidR="006774FA" w:rsidRPr="006774FA" w:rsidRDefault="006774FA" w:rsidP="006774FA">
            <w:pPr>
              <w:spacing w:line="276" w:lineRule="auto"/>
              <w:rPr>
                <w:rFonts w:cs="Times New Roman"/>
                <w:sz w:val="24"/>
                <w:szCs w:val="24"/>
              </w:rPr>
            </w:pPr>
            <w:r w:rsidRPr="006774FA">
              <w:rPr>
                <w:rFonts w:cs="Times New Roman"/>
                <w:sz w:val="24"/>
                <w:szCs w:val="24"/>
              </w:rPr>
              <w:t>на педагогическом совете</w:t>
            </w:r>
          </w:p>
          <w:p w14:paraId="321E0877" w14:textId="162A02E9" w:rsidR="006774FA" w:rsidRPr="006774FA" w:rsidRDefault="006774FA" w:rsidP="00E151B7">
            <w:pPr>
              <w:tabs>
                <w:tab w:val="left" w:pos="360"/>
              </w:tabs>
              <w:spacing w:line="276" w:lineRule="auto"/>
              <w:rPr>
                <w:rFonts w:cs="Times New Roman"/>
                <w:bCs/>
                <w:sz w:val="24"/>
                <w:szCs w:val="24"/>
              </w:rPr>
            </w:pPr>
            <w:r w:rsidRPr="006774FA">
              <w:rPr>
                <w:rFonts w:cs="Times New Roman"/>
                <w:sz w:val="24"/>
                <w:szCs w:val="24"/>
              </w:rPr>
              <w:t>(протокол от «</w:t>
            </w:r>
            <w:r w:rsidR="00EE4D7E">
              <w:rPr>
                <w:rFonts w:cs="Times New Roman"/>
                <w:sz w:val="24"/>
                <w:szCs w:val="24"/>
              </w:rPr>
              <w:t>20</w:t>
            </w:r>
            <w:r w:rsidRPr="006774FA">
              <w:rPr>
                <w:rFonts w:cs="Times New Roman"/>
                <w:sz w:val="24"/>
                <w:szCs w:val="24"/>
              </w:rPr>
              <w:t>» августа 202</w:t>
            </w:r>
            <w:r w:rsidR="00E151B7">
              <w:rPr>
                <w:rFonts w:cs="Times New Roman"/>
                <w:sz w:val="24"/>
                <w:szCs w:val="24"/>
              </w:rPr>
              <w:t>4</w:t>
            </w:r>
            <w:r w:rsidRPr="006774FA">
              <w:rPr>
                <w:rFonts w:cs="Times New Roman"/>
                <w:sz w:val="24"/>
                <w:szCs w:val="24"/>
              </w:rPr>
              <w:t>г №1)</w:t>
            </w:r>
          </w:p>
        </w:tc>
        <w:tc>
          <w:tcPr>
            <w:tcW w:w="4819" w:type="dxa"/>
          </w:tcPr>
          <w:p w14:paraId="45377FD7" w14:textId="77777777" w:rsidR="006774FA" w:rsidRPr="006774FA" w:rsidRDefault="006774FA" w:rsidP="006774FA">
            <w:pPr>
              <w:tabs>
                <w:tab w:val="left" w:pos="360"/>
              </w:tabs>
              <w:spacing w:line="276" w:lineRule="auto"/>
              <w:rPr>
                <w:rFonts w:cs="Times New Roman"/>
                <w:bCs/>
                <w:sz w:val="24"/>
                <w:szCs w:val="24"/>
              </w:rPr>
            </w:pPr>
            <w:r w:rsidRPr="006774FA">
              <w:rPr>
                <w:rFonts w:cs="Times New Roman"/>
                <w:bCs/>
                <w:sz w:val="24"/>
                <w:szCs w:val="24"/>
              </w:rPr>
              <w:t>УТВЕРЖДАЮ</w:t>
            </w:r>
          </w:p>
          <w:p w14:paraId="7D30474C" w14:textId="0FE46A4B" w:rsidR="006774FA" w:rsidRPr="006774FA" w:rsidRDefault="00EE4D7E" w:rsidP="006774FA">
            <w:pPr>
              <w:tabs>
                <w:tab w:val="left" w:pos="360"/>
              </w:tabs>
              <w:spacing w:line="276" w:lineRule="auto"/>
              <w:ind w:firstLine="0"/>
              <w:rPr>
                <w:rFonts w:cs="Times New Roman"/>
                <w:bCs/>
                <w:sz w:val="24"/>
                <w:szCs w:val="24"/>
                <w:u w:val="single"/>
              </w:rPr>
            </w:pPr>
            <w:r>
              <w:rPr>
                <w:rFonts w:cs="Times New Roman"/>
                <w:bCs/>
                <w:sz w:val="24"/>
                <w:szCs w:val="24"/>
              </w:rPr>
              <w:t>Директор_________Ж.М-Х.Арсанукаева</w:t>
            </w:r>
          </w:p>
          <w:p w14:paraId="402C39E7" w14:textId="7055C754" w:rsidR="006774FA" w:rsidRPr="006774FA" w:rsidRDefault="006774FA" w:rsidP="006774FA">
            <w:pPr>
              <w:tabs>
                <w:tab w:val="left" w:pos="360"/>
              </w:tabs>
              <w:spacing w:line="276" w:lineRule="auto"/>
              <w:ind w:firstLine="0"/>
              <w:rPr>
                <w:rFonts w:cs="Times New Roman"/>
                <w:bCs/>
                <w:sz w:val="24"/>
                <w:szCs w:val="24"/>
              </w:rPr>
            </w:pPr>
            <w:r w:rsidRPr="006774FA">
              <w:rPr>
                <w:rFonts w:cs="Times New Roman"/>
                <w:bCs/>
                <w:sz w:val="24"/>
                <w:szCs w:val="24"/>
              </w:rPr>
              <w:t>(приказ от «</w:t>
            </w:r>
            <w:r w:rsidR="00EE4D7E">
              <w:rPr>
                <w:rFonts w:cs="Times New Roman"/>
                <w:bCs/>
                <w:sz w:val="24"/>
                <w:szCs w:val="24"/>
              </w:rPr>
              <w:t>30</w:t>
            </w:r>
            <w:r w:rsidRPr="006774FA">
              <w:rPr>
                <w:rFonts w:cs="Times New Roman"/>
                <w:bCs/>
                <w:sz w:val="24"/>
                <w:szCs w:val="24"/>
              </w:rPr>
              <w:t>» августа 202</w:t>
            </w:r>
            <w:r w:rsidR="00E151B7">
              <w:rPr>
                <w:rFonts w:cs="Times New Roman"/>
                <w:bCs/>
                <w:sz w:val="24"/>
                <w:szCs w:val="24"/>
              </w:rPr>
              <w:t>4</w:t>
            </w:r>
            <w:r w:rsidRPr="006774FA">
              <w:rPr>
                <w:rFonts w:cs="Times New Roman"/>
                <w:bCs/>
                <w:sz w:val="24"/>
                <w:szCs w:val="24"/>
              </w:rPr>
              <w:t>г №</w:t>
            </w:r>
            <w:r w:rsidR="00EE4D7E">
              <w:rPr>
                <w:rFonts w:cs="Times New Roman"/>
                <w:bCs/>
                <w:sz w:val="24"/>
                <w:szCs w:val="24"/>
              </w:rPr>
              <w:t xml:space="preserve"> 17</w:t>
            </w:r>
            <w:r w:rsidRPr="006774FA">
              <w:rPr>
                <w:rFonts w:cs="Times New Roman"/>
                <w:bCs/>
                <w:sz w:val="24"/>
                <w:szCs w:val="24"/>
              </w:rPr>
              <w:t>)</w:t>
            </w:r>
          </w:p>
          <w:p w14:paraId="7BB6202A" w14:textId="77777777" w:rsidR="006774FA" w:rsidRPr="006774FA" w:rsidRDefault="006774FA" w:rsidP="006774FA">
            <w:pPr>
              <w:tabs>
                <w:tab w:val="left" w:pos="360"/>
              </w:tabs>
              <w:spacing w:line="276" w:lineRule="auto"/>
              <w:rPr>
                <w:rFonts w:cs="Times New Roman"/>
                <w:bCs/>
                <w:i/>
                <w:sz w:val="24"/>
                <w:szCs w:val="24"/>
              </w:rPr>
            </w:pPr>
            <w:r w:rsidRPr="006774FA">
              <w:rPr>
                <w:rFonts w:cs="Times New Roman"/>
                <w:bCs/>
                <w:i/>
                <w:sz w:val="24"/>
                <w:szCs w:val="24"/>
              </w:rPr>
              <w:t>М.П.</w:t>
            </w:r>
          </w:p>
        </w:tc>
      </w:tr>
    </w:tbl>
    <w:p w14:paraId="47716DB6" w14:textId="77777777" w:rsidR="00D64B3B" w:rsidRPr="005744E3" w:rsidRDefault="00D64B3B" w:rsidP="006774FA">
      <w:pPr>
        <w:spacing w:after="120" w:line="276" w:lineRule="auto"/>
        <w:ind w:firstLine="0"/>
        <w:jc w:val="center"/>
        <w:rPr>
          <w:rFonts w:eastAsia="Times New Roman" w:cs="Times New Roman"/>
          <w:sz w:val="28"/>
          <w:szCs w:val="28"/>
          <w:lang w:eastAsia="en-US"/>
        </w:rPr>
      </w:pPr>
    </w:p>
    <w:p w14:paraId="658AC910" w14:textId="77777777" w:rsidR="00D64B3B" w:rsidRPr="005744E3" w:rsidRDefault="00D64B3B" w:rsidP="005744E3">
      <w:pPr>
        <w:spacing w:after="160" w:line="276" w:lineRule="auto"/>
        <w:ind w:firstLine="567"/>
        <w:jc w:val="right"/>
        <w:rPr>
          <w:rFonts w:ascii="Calibri" w:eastAsia="Times New Roman" w:hAnsi="Calibri" w:cs="Times New Roman"/>
          <w:color w:val="FF0000"/>
          <w:kern w:val="2"/>
          <w:sz w:val="28"/>
          <w:szCs w:val="28"/>
        </w:rPr>
      </w:pPr>
    </w:p>
    <w:p w14:paraId="7934C20C" w14:textId="77777777" w:rsidR="00D64B3B" w:rsidRPr="005744E3" w:rsidRDefault="00D64B3B" w:rsidP="005744E3">
      <w:pPr>
        <w:spacing w:after="160" w:line="276" w:lineRule="auto"/>
        <w:ind w:firstLine="0"/>
        <w:jc w:val="left"/>
        <w:rPr>
          <w:rFonts w:ascii="Calibri" w:eastAsia="Times New Roman" w:hAnsi="Calibri" w:cs="Times New Roman"/>
          <w:kern w:val="2"/>
          <w:sz w:val="28"/>
          <w:szCs w:val="28"/>
        </w:rPr>
      </w:pPr>
    </w:p>
    <w:p w14:paraId="78054CB4" w14:textId="77777777" w:rsidR="00D64B3B" w:rsidRPr="005744E3" w:rsidRDefault="00D64B3B" w:rsidP="005744E3">
      <w:pPr>
        <w:spacing w:line="276" w:lineRule="auto"/>
        <w:ind w:firstLine="567"/>
        <w:jc w:val="center"/>
        <w:rPr>
          <w:rFonts w:eastAsia="Times New Roman" w:cs="Times New Roman"/>
          <w:b/>
          <w:kern w:val="2"/>
          <w:sz w:val="28"/>
          <w:szCs w:val="28"/>
        </w:rPr>
      </w:pPr>
      <w:r w:rsidRPr="005744E3">
        <w:rPr>
          <w:rFonts w:eastAsia="Times New Roman" w:cs="Times New Roman"/>
          <w:b/>
          <w:kern w:val="2"/>
          <w:sz w:val="28"/>
          <w:szCs w:val="28"/>
        </w:rPr>
        <w:t>ОСНОВНАЯ ОБРАЗОВАТЕЛЬНАЯ ПРОГРАММА</w:t>
      </w:r>
    </w:p>
    <w:p w14:paraId="7E5C8973" w14:textId="77777777" w:rsidR="00D64B3B" w:rsidRPr="005744E3" w:rsidRDefault="00D64B3B" w:rsidP="005744E3">
      <w:pPr>
        <w:spacing w:line="276" w:lineRule="auto"/>
        <w:ind w:firstLine="567"/>
        <w:jc w:val="center"/>
        <w:rPr>
          <w:rFonts w:eastAsia="Times New Roman" w:cs="Times New Roman"/>
          <w:b/>
          <w:kern w:val="2"/>
          <w:sz w:val="28"/>
          <w:szCs w:val="28"/>
        </w:rPr>
      </w:pPr>
      <w:r w:rsidRPr="005744E3">
        <w:rPr>
          <w:rFonts w:eastAsia="Times New Roman" w:cs="Times New Roman"/>
          <w:b/>
          <w:kern w:val="2"/>
          <w:sz w:val="28"/>
          <w:szCs w:val="28"/>
        </w:rPr>
        <w:t>ОСНОВНОГО ОБЩЕГО ОБРАЗОВАНИЯ</w:t>
      </w:r>
    </w:p>
    <w:p w14:paraId="3F120EEB" w14:textId="77777777" w:rsidR="00D64B3B" w:rsidRDefault="00D64B3B" w:rsidP="005744E3">
      <w:pPr>
        <w:widowControl w:val="0"/>
        <w:tabs>
          <w:tab w:val="left" w:pos="142"/>
          <w:tab w:val="left" w:pos="9498"/>
        </w:tabs>
        <w:autoSpaceDE w:val="0"/>
        <w:autoSpaceDN w:val="0"/>
        <w:spacing w:line="276" w:lineRule="auto"/>
        <w:ind w:right="3" w:firstLine="0"/>
        <w:jc w:val="center"/>
        <w:rPr>
          <w:rFonts w:eastAsia="Calibri" w:cs="Times New Roman"/>
          <w:bCs/>
          <w:i/>
          <w:sz w:val="28"/>
          <w:szCs w:val="28"/>
          <w:lang w:eastAsia="en-US"/>
        </w:rPr>
      </w:pPr>
      <w:r w:rsidRPr="005744E3">
        <w:rPr>
          <w:rFonts w:eastAsia="Calibri" w:cs="Times New Roman"/>
          <w:bCs/>
          <w:i/>
          <w:sz w:val="28"/>
          <w:szCs w:val="28"/>
          <w:lang w:eastAsia="en-US"/>
        </w:rPr>
        <w:t xml:space="preserve"> (в соответствии с обновлённым ФГОС ООО и ФОП ООО)</w:t>
      </w:r>
    </w:p>
    <w:p w14:paraId="32D316E0" w14:textId="77777777" w:rsidR="0034726F" w:rsidRPr="005744E3" w:rsidRDefault="0034726F" w:rsidP="005744E3">
      <w:pPr>
        <w:widowControl w:val="0"/>
        <w:tabs>
          <w:tab w:val="left" w:pos="142"/>
          <w:tab w:val="left" w:pos="9498"/>
        </w:tabs>
        <w:autoSpaceDE w:val="0"/>
        <w:autoSpaceDN w:val="0"/>
        <w:spacing w:line="276" w:lineRule="auto"/>
        <w:ind w:right="3" w:firstLine="0"/>
        <w:jc w:val="center"/>
        <w:rPr>
          <w:rFonts w:eastAsia="Calibri" w:cs="Times New Roman"/>
          <w:bCs/>
          <w:i/>
          <w:sz w:val="28"/>
          <w:szCs w:val="28"/>
          <w:lang w:eastAsia="en-US"/>
        </w:rPr>
      </w:pPr>
      <w:r>
        <w:rPr>
          <w:rFonts w:eastAsia="Calibri" w:cs="Times New Roman"/>
          <w:bCs/>
          <w:i/>
          <w:sz w:val="28"/>
          <w:szCs w:val="28"/>
          <w:lang w:eastAsia="en-US"/>
        </w:rPr>
        <w:t>(с изменениями на 01 сентября 2024г)</w:t>
      </w:r>
    </w:p>
    <w:p w14:paraId="6721707B" w14:textId="77777777" w:rsidR="00D64B3B" w:rsidRPr="005744E3" w:rsidRDefault="00A10486" w:rsidP="00A10486">
      <w:pPr>
        <w:spacing w:after="160" w:line="276" w:lineRule="auto"/>
        <w:ind w:firstLine="0"/>
        <w:rPr>
          <w:rFonts w:eastAsia="Times New Roman" w:cs="Times New Roman"/>
          <w:kern w:val="2"/>
          <w:sz w:val="28"/>
          <w:szCs w:val="28"/>
        </w:rPr>
      </w:pPr>
      <w:r>
        <w:rPr>
          <w:rFonts w:eastAsia="Calibri" w:cs="Times New Roman"/>
          <w:i/>
          <w:sz w:val="28"/>
          <w:szCs w:val="28"/>
          <w:lang w:eastAsia="en-US"/>
        </w:rPr>
        <w:t xml:space="preserve">                                         </w:t>
      </w:r>
      <w:r w:rsidR="00E219FE">
        <w:rPr>
          <w:rFonts w:eastAsia="Calibri" w:cs="Times New Roman"/>
          <w:i/>
          <w:sz w:val="28"/>
          <w:szCs w:val="28"/>
          <w:lang w:eastAsia="en-US"/>
        </w:rPr>
        <w:t xml:space="preserve">          </w:t>
      </w:r>
      <w:r w:rsidR="00D64B3B" w:rsidRPr="005744E3">
        <w:rPr>
          <w:rFonts w:eastAsia="Times New Roman" w:cs="Times New Roman"/>
          <w:kern w:val="2"/>
          <w:sz w:val="28"/>
          <w:szCs w:val="28"/>
        </w:rPr>
        <w:t>Срок освоения 5 лет</w:t>
      </w:r>
    </w:p>
    <w:p w14:paraId="08E5081D" w14:textId="77777777" w:rsidR="00D64B3B" w:rsidRPr="005744E3" w:rsidRDefault="00D64B3B" w:rsidP="005744E3">
      <w:pPr>
        <w:spacing w:after="160" w:line="276" w:lineRule="auto"/>
        <w:ind w:firstLine="0"/>
        <w:rPr>
          <w:rFonts w:ascii="Calibri" w:eastAsia="Times New Roman" w:hAnsi="Calibri" w:cs="Times New Roman"/>
          <w:kern w:val="2"/>
          <w:sz w:val="28"/>
          <w:szCs w:val="28"/>
        </w:rPr>
      </w:pPr>
    </w:p>
    <w:p w14:paraId="5574E373" w14:textId="77777777" w:rsidR="00D64B3B" w:rsidRPr="005744E3" w:rsidRDefault="00D64B3B" w:rsidP="005744E3">
      <w:pPr>
        <w:spacing w:after="160" w:line="276" w:lineRule="auto"/>
        <w:ind w:firstLine="567"/>
        <w:jc w:val="center"/>
        <w:rPr>
          <w:rFonts w:ascii="Calibri" w:eastAsia="Times New Roman" w:hAnsi="Calibri" w:cs="Times New Roman"/>
          <w:kern w:val="2"/>
          <w:sz w:val="28"/>
          <w:szCs w:val="28"/>
        </w:rPr>
      </w:pPr>
    </w:p>
    <w:p w14:paraId="0046A559" w14:textId="77777777" w:rsidR="00D64B3B" w:rsidRPr="005744E3" w:rsidRDefault="0043779F" w:rsidP="005744E3">
      <w:pPr>
        <w:spacing w:after="160" w:line="276" w:lineRule="auto"/>
        <w:ind w:firstLine="0"/>
        <w:rPr>
          <w:rFonts w:ascii="Calibri" w:eastAsia="Times New Roman" w:hAnsi="Calibri" w:cs="Times New Roman"/>
          <w:b/>
          <w:color w:val="FF0000"/>
          <w:kern w:val="2"/>
          <w:sz w:val="28"/>
          <w:szCs w:val="28"/>
        </w:rPr>
      </w:pPr>
      <w:r w:rsidRPr="005744E3">
        <w:rPr>
          <w:rFonts w:ascii="Calibri" w:eastAsia="Times New Roman" w:hAnsi="Calibri" w:cs="Times New Roman"/>
          <w:b/>
          <w:color w:val="FF0000"/>
          <w:kern w:val="2"/>
          <w:sz w:val="28"/>
          <w:szCs w:val="28"/>
        </w:rPr>
        <w:t xml:space="preserve"> </w:t>
      </w:r>
    </w:p>
    <w:p w14:paraId="3141F065" w14:textId="77777777" w:rsidR="0043779F" w:rsidRPr="005744E3" w:rsidRDefault="0043779F" w:rsidP="005744E3">
      <w:pPr>
        <w:spacing w:after="160" w:line="276" w:lineRule="auto"/>
        <w:ind w:firstLine="0"/>
        <w:rPr>
          <w:rFonts w:ascii="Calibri" w:eastAsia="Times New Roman" w:hAnsi="Calibri" w:cs="Times New Roman"/>
          <w:b/>
          <w:color w:val="FF0000"/>
          <w:kern w:val="2"/>
          <w:sz w:val="28"/>
          <w:szCs w:val="28"/>
        </w:rPr>
      </w:pPr>
    </w:p>
    <w:p w14:paraId="49B01AD9" w14:textId="77777777" w:rsidR="008B75E0" w:rsidRDefault="008B75E0" w:rsidP="006774FA">
      <w:pPr>
        <w:spacing w:after="160" w:line="276" w:lineRule="auto"/>
        <w:ind w:firstLine="0"/>
        <w:rPr>
          <w:rFonts w:ascii="Calibri" w:eastAsia="Times New Roman" w:hAnsi="Calibri" w:cs="Times New Roman"/>
          <w:b/>
          <w:color w:val="FF0000"/>
          <w:kern w:val="2"/>
          <w:sz w:val="28"/>
          <w:szCs w:val="28"/>
        </w:rPr>
      </w:pPr>
    </w:p>
    <w:p w14:paraId="7CF4E7D6" w14:textId="5A3FC9D9" w:rsidR="00CF360A" w:rsidRDefault="00CF360A" w:rsidP="006D30F4">
      <w:pPr>
        <w:tabs>
          <w:tab w:val="left" w:pos="4445"/>
        </w:tabs>
        <w:spacing w:after="160" w:line="276" w:lineRule="auto"/>
        <w:ind w:firstLine="0"/>
        <w:jc w:val="left"/>
        <w:rPr>
          <w:rFonts w:ascii="Calibri" w:eastAsia="Times New Roman" w:hAnsi="Calibri" w:cs="Times New Roman"/>
          <w:kern w:val="2"/>
          <w:sz w:val="28"/>
          <w:szCs w:val="28"/>
        </w:rPr>
      </w:pPr>
    </w:p>
    <w:p w14:paraId="5C2F7474" w14:textId="21E2A8D3" w:rsidR="006D30F4" w:rsidRDefault="006D30F4" w:rsidP="006D30F4">
      <w:pPr>
        <w:tabs>
          <w:tab w:val="left" w:pos="4445"/>
        </w:tabs>
        <w:spacing w:after="160" w:line="276" w:lineRule="auto"/>
        <w:ind w:firstLine="0"/>
        <w:jc w:val="left"/>
        <w:rPr>
          <w:rFonts w:ascii="Calibri" w:eastAsia="Times New Roman" w:hAnsi="Calibri" w:cs="Times New Roman"/>
          <w:kern w:val="2"/>
          <w:sz w:val="28"/>
          <w:szCs w:val="28"/>
        </w:rPr>
      </w:pPr>
    </w:p>
    <w:p w14:paraId="0F7365BF" w14:textId="5913019D" w:rsidR="001A550D" w:rsidRDefault="001A550D" w:rsidP="006D30F4">
      <w:pPr>
        <w:tabs>
          <w:tab w:val="left" w:pos="4445"/>
        </w:tabs>
        <w:spacing w:after="160" w:line="276" w:lineRule="auto"/>
        <w:ind w:firstLine="0"/>
        <w:jc w:val="left"/>
        <w:rPr>
          <w:rFonts w:ascii="Calibri" w:eastAsia="Times New Roman" w:hAnsi="Calibri" w:cs="Times New Roman"/>
          <w:kern w:val="2"/>
          <w:sz w:val="28"/>
          <w:szCs w:val="28"/>
        </w:rPr>
      </w:pPr>
    </w:p>
    <w:p w14:paraId="4931CAD6" w14:textId="163F55AD" w:rsidR="001A550D" w:rsidRDefault="001A550D" w:rsidP="006D30F4">
      <w:pPr>
        <w:tabs>
          <w:tab w:val="left" w:pos="4445"/>
        </w:tabs>
        <w:spacing w:after="160" w:line="276" w:lineRule="auto"/>
        <w:ind w:firstLine="0"/>
        <w:jc w:val="left"/>
        <w:rPr>
          <w:rFonts w:ascii="Calibri" w:eastAsia="Times New Roman" w:hAnsi="Calibri" w:cs="Times New Roman"/>
          <w:kern w:val="2"/>
          <w:sz w:val="28"/>
          <w:szCs w:val="28"/>
        </w:rPr>
      </w:pPr>
    </w:p>
    <w:p w14:paraId="16C690D6" w14:textId="5AAF240D" w:rsidR="001A550D" w:rsidRDefault="001A550D" w:rsidP="006D30F4">
      <w:pPr>
        <w:tabs>
          <w:tab w:val="left" w:pos="4445"/>
        </w:tabs>
        <w:spacing w:after="160" w:line="276" w:lineRule="auto"/>
        <w:ind w:firstLine="0"/>
        <w:jc w:val="left"/>
        <w:rPr>
          <w:rFonts w:ascii="Calibri" w:eastAsia="Times New Roman" w:hAnsi="Calibri" w:cs="Times New Roman"/>
          <w:kern w:val="2"/>
          <w:sz w:val="28"/>
          <w:szCs w:val="28"/>
        </w:rPr>
      </w:pPr>
    </w:p>
    <w:p w14:paraId="082F9055" w14:textId="23C0B199" w:rsidR="001A550D" w:rsidRDefault="001A550D" w:rsidP="006D30F4">
      <w:pPr>
        <w:tabs>
          <w:tab w:val="left" w:pos="4445"/>
        </w:tabs>
        <w:spacing w:after="160" w:line="276" w:lineRule="auto"/>
        <w:ind w:firstLine="0"/>
        <w:jc w:val="left"/>
        <w:rPr>
          <w:rFonts w:ascii="Calibri" w:eastAsia="Times New Roman" w:hAnsi="Calibri" w:cs="Times New Roman"/>
          <w:kern w:val="2"/>
          <w:sz w:val="28"/>
          <w:szCs w:val="28"/>
        </w:rPr>
      </w:pPr>
    </w:p>
    <w:p w14:paraId="3269EE35" w14:textId="77777777" w:rsidR="001A550D" w:rsidRDefault="001A550D" w:rsidP="006D30F4">
      <w:pPr>
        <w:tabs>
          <w:tab w:val="left" w:pos="4445"/>
        </w:tabs>
        <w:spacing w:after="160" w:line="276" w:lineRule="auto"/>
        <w:ind w:firstLine="0"/>
        <w:jc w:val="left"/>
        <w:rPr>
          <w:rFonts w:ascii="Calibri" w:eastAsia="Times New Roman" w:hAnsi="Calibri" w:cs="Times New Roman"/>
          <w:kern w:val="2"/>
          <w:sz w:val="28"/>
          <w:szCs w:val="28"/>
        </w:rPr>
      </w:pPr>
    </w:p>
    <w:p w14:paraId="6A90726D" w14:textId="77777777" w:rsidR="006D30F4" w:rsidRDefault="006D30F4" w:rsidP="006D30F4">
      <w:pPr>
        <w:tabs>
          <w:tab w:val="left" w:pos="4445"/>
        </w:tabs>
        <w:spacing w:after="160" w:line="276" w:lineRule="auto"/>
        <w:ind w:firstLine="0"/>
        <w:jc w:val="left"/>
        <w:rPr>
          <w:rFonts w:eastAsia="Times New Roman" w:cs="Times New Roman"/>
          <w:b/>
          <w:kern w:val="2"/>
          <w:sz w:val="28"/>
          <w:szCs w:val="28"/>
        </w:rPr>
      </w:pPr>
    </w:p>
    <w:p w14:paraId="5A6EEB1C" w14:textId="77777777" w:rsidR="003C3B68" w:rsidRPr="002971F9" w:rsidRDefault="003C3B68" w:rsidP="002971F9">
      <w:pPr>
        <w:tabs>
          <w:tab w:val="left" w:pos="4445"/>
        </w:tabs>
        <w:spacing w:after="160" w:line="276" w:lineRule="auto"/>
        <w:ind w:firstLine="567"/>
        <w:jc w:val="left"/>
        <w:rPr>
          <w:rFonts w:eastAsia="Times New Roman" w:cs="Times New Roman"/>
          <w:kern w:val="2"/>
          <w:sz w:val="28"/>
          <w:szCs w:val="28"/>
        </w:rPr>
      </w:pPr>
      <w:r w:rsidRPr="005744E3">
        <w:rPr>
          <w:rFonts w:eastAsia="Times New Roman" w:cs="Times New Roman"/>
          <w:b/>
          <w:kern w:val="2"/>
          <w:sz w:val="28"/>
          <w:szCs w:val="28"/>
        </w:rPr>
        <w:lastRenderedPageBreak/>
        <w:t xml:space="preserve">СОДЕРЖАНИЕ ООП </w:t>
      </w:r>
      <w:r w:rsidR="0095428E" w:rsidRPr="005744E3">
        <w:rPr>
          <w:rFonts w:eastAsia="Times New Roman" w:cs="Times New Roman"/>
          <w:b/>
          <w:kern w:val="2"/>
          <w:sz w:val="28"/>
          <w:szCs w:val="28"/>
        </w:rPr>
        <w:t>О</w:t>
      </w:r>
      <w:r w:rsidRPr="005744E3">
        <w:rPr>
          <w:rFonts w:eastAsia="Times New Roman" w:cs="Times New Roman"/>
          <w:b/>
          <w:kern w:val="2"/>
          <w:sz w:val="28"/>
          <w:szCs w:val="28"/>
        </w:rPr>
        <w:t>ОО</w:t>
      </w:r>
    </w:p>
    <w:tbl>
      <w:tblPr>
        <w:tblStyle w:val="130"/>
        <w:tblW w:w="10065" w:type="dxa"/>
        <w:tblInd w:w="-289" w:type="dxa"/>
        <w:tblLook w:val="04A0" w:firstRow="1" w:lastRow="0" w:firstColumn="1" w:lastColumn="0" w:noHBand="0" w:noVBand="1"/>
      </w:tblPr>
      <w:tblGrid>
        <w:gridCol w:w="1277"/>
        <w:gridCol w:w="7512"/>
        <w:gridCol w:w="1276"/>
      </w:tblGrid>
      <w:tr w:rsidR="00C3758D" w:rsidRPr="002971F9" w14:paraId="3DBA44A7" w14:textId="77777777" w:rsidTr="00BF5DF2">
        <w:trPr>
          <w:trHeight w:val="426"/>
        </w:trPr>
        <w:tc>
          <w:tcPr>
            <w:tcW w:w="1277" w:type="dxa"/>
            <w:shd w:val="clear" w:color="auto" w:fill="8EAADB" w:themeFill="accent1" w:themeFillTint="99"/>
          </w:tcPr>
          <w:p w14:paraId="6C3E8070" w14:textId="77777777" w:rsidR="00C3758D" w:rsidRPr="002971F9" w:rsidRDefault="00C3758D" w:rsidP="00013B73">
            <w:pPr>
              <w:numPr>
                <w:ilvl w:val="0"/>
                <w:numId w:val="112"/>
              </w:numPr>
              <w:spacing w:line="276" w:lineRule="auto"/>
              <w:contextualSpacing/>
              <w:jc w:val="left"/>
              <w:rPr>
                <w:rFonts w:eastAsia="Calibri" w:cs="Times New Roman"/>
                <w:b/>
                <w:i/>
                <w:sz w:val="22"/>
                <w:lang w:eastAsia="en-US"/>
              </w:rPr>
            </w:pPr>
          </w:p>
        </w:tc>
        <w:tc>
          <w:tcPr>
            <w:tcW w:w="7512" w:type="dxa"/>
            <w:shd w:val="clear" w:color="auto" w:fill="8EAADB" w:themeFill="accent1" w:themeFillTint="99"/>
          </w:tcPr>
          <w:p w14:paraId="34D23EC7" w14:textId="77777777" w:rsidR="00C3758D" w:rsidRPr="002971F9" w:rsidRDefault="00C3758D" w:rsidP="005744E3">
            <w:pPr>
              <w:spacing w:line="276" w:lineRule="auto"/>
              <w:ind w:firstLine="0"/>
              <w:jc w:val="left"/>
              <w:rPr>
                <w:rFonts w:eastAsia="Calibri" w:cs="Times New Roman"/>
                <w:b/>
                <w:i/>
                <w:sz w:val="22"/>
                <w:lang w:eastAsia="en-US"/>
              </w:rPr>
            </w:pPr>
            <w:r w:rsidRPr="002971F9">
              <w:rPr>
                <w:rFonts w:eastAsia="Calibri" w:cs="Times New Roman"/>
                <w:b/>
                <w:i/>
                <w:sz w:val="22"/>
                <w:lang w:eastAsia="en-US"/>
              </w:rPr>
              <w:t>ЦЕЛЕВОЙ РАЗДЕЛ</w:t>
            </w:r>
          </w:p>
        </w:tc>
        <w:tc>
          <w:tcPr>
            <w:tcW w:w="1276" w:type="dxa"/>
            <w:shd w:val="clear" w:color="auto" w:fill="8EAADB" w:themeFill="accent1" w:themeFillTint="99"/>
          </w:tcPr>
          <w:p w14:paraId="00BF15F7" w14:textId="77777777" w:rsidR="00C3758D" w:rsidRPr="002971F9" w:rsidRDefault="005C1439" w:rsidP="005744E3">
            <w:pPr>
              <w:spacing w:line="276" w:lineRule="auto"/>
              <w:ind w:firstLine="0"/>
              <w:jc w:val="left"/>
              <w:rPr>
                <w:rFonts w:eastAsia="Calibri" w:cs="Times New Roman"/>
                <w:b/>
                <w:i/>
                <w:sz w:val="22"/>
                <w:lang w:eastAsia="en-US"/>
              </w:rPr>
            </w:pPr>
            <w:r w:rsidRPr="002971F9">
              <w:rPr>
                <w:rFonts w:eastAsia="Calibri" w:cs="Times New Roman"/>
                <w:b/>
                <w:i/>
                <w:sz w:val="22"/>
                <w:lang w:eastAsia="en-US"/>
              </w:rPr>
              <w:t xml:space="preserve"> </w:t>
            </w:r>
          </w:p>
        </w:tc>
      </w:tr>
      <w:tr w:rsidR="00C3758D" w:rsidRPr="002971F9" w14:paraId="3E2D5AEE" w14:textId="77777777" w:rsidTr="001C3AD6">
        <w:tc>
          <w:tcPr>
            <w:tcW w:w="1277" w:type="dxa"/>
            <w:shd w:val="clear" w:color="auto" w:fill="B4C6E7" w:themeFill="accent1" w:themeFillTint="66"/>
          </w:tcPr>
          <w:p w14:paraId="2DE87CAF" w14:textId="77777777" w:rsidR="00C3758D" w:rsidRPr="002971F9" w:rsidRDefault="00C3758D" w:rsidP="00013B73">
            <w:pPr>
              <w:numPr>
                <w:ilvl w:val="1"/>
                <w:numId w:val="112"/>
              </w:numPr>
              <w:spacing w:line="276" w:lineRule="auto"/>
              <w:contextualSpacing/>
              <w:jc w:val="left"/>
              <w:rPr>
                <w:rFonts w:eastAsia="Calibri" w:cs="Times New Roman"/>
                <w:sz w:val="22"/>
                <w:lang w:eastAsia="en-US"/>
              </w:rPr>
            </w:pPr>
          </w:p>
        </w:tc>
        <w:tc>
          <w:tcPr>
            <w:tcW w:w="7512" w:type="dxa"/>
          </w:tcPr>
          <w:p w14:paraId="4B04057D" w14:textId="77777777" w:rsidR="00C3758D" w:rsidRPr="002971F9" w:rsidRDefault="00C3758D" w:rsidP="005744E3">
            <w:pPr>
              <w:spacing w:line="276" w:lineRule="auto"/>
              <w:ind w:firstLine="0"/>
              <w:jc w:val="left"/>
              <w:rPr>
                <w:rFonts w:eastAsia="Calibri" w:cs="Times New Roman"/>
                <w:sz w:val="22"/>
                <w:lang w:eastAsia="en-US"/>
              </w:rPr>
            </w:pPr>
            <w:r w:rsidRPr="002971F9">
              <w:rPr>
                <w:rFonts w:eastAsia="Calibri" w:cs="Times New Roman"/>
                <w:sz w:val="22"/>
                <w:lang w:eastAsia="en-US"/>
              </w:rPr>
              <w:t>Пояснительная записка</w:t>
            </w:r>
          </w:p>
        </w:tc>
        <w:tc>
          <w:tcPr>
            <w:tcW w:w="1276" w:type="dxa"/>
            <w:shd w:val="clear" w:color="auto" w:fill="B4C6E7" w:themeFill="accent1" w:themeFillTint="66"/>
          </w:tcPr>
          <w:p w14:paraId="745363EC" w14:textId="3C93830C" w:rsidR="00C3758D" w:rsidRPr="002971F9" w:rsidRDefault="00C3758D" w:rsidP="005744E3">
            <w:pPr>
              <w:spacing w:line="276" w:lineRule="auto"/>
              <w:ind w:firstLine="0"/>
              <w:jc w:val="left"/>
              <w:rPr>
                <w:rFonts w:eastAsia="Calibri" w:cs="Times New Roman"/>
                <w:i/>
                <w:iCs/>
                <w:sz w:val="22"/>
                <w:lang w:eastAsia="en-US"/>
              </w:rPr>
            </w:pPr>
          </w:p>
        </w:tc>
      </w:tr>
      <w:tr w:rsidR="007A0ADD" w:rsidRPr="002971F9" w14:paraId="4C189419" w14:textId="77777777" w:rsidTr="001C3AD6">
        <w:tc>
          <w:tcPr>
            <w:tcW w:w="1277" w:type="dxa"/>
            <w:shd w:val="clear" w:color="auto" w:fill="B4C6E7" w:themeFill="accent1" w:themeFillTint="66"/>
          </w:tcPr>
          <w:p w14:paraId="6D064296" w14:textId="77777777" w:rsidR="007A0ADD" w:rsidRPr="002971F9" w:rsidRDefault="007A0ADD" w:rsidP="00013B73">
            <w:pPr>
              <w:numPr>
                <w:ilvl w:val="1"/>
                <w:numId w:val="112"/>
              </w:numPr>
              <w:spacing w:line="276" w:lineRule="auto"/>
              <w:contextualSpacing/>
              <w:jc w:val="left"/>
              <w:rPr>
                <w:rFonts w:eastAsia="Calibri" w:cs="Times New Roman"/>
                <w:sz w:val="22"/>
                <w:lang w:eastAsia="en-US"/>
              </w:rPr>
            </w:pPr>
          </w:p>
        </w:tc>
        <w:tc>
          <w:tcPr>
            <w:tcW w:w="7512" w:type="dxa"/>
          </w:tcPr>
          <w:p w14:paraId="24356470" w14:textId="77777777" w:rsidR="007A0ADD" w:rsidRPr="002971F9" w:rsidRDefault="007A0ADD" w:rsidP="005744E3">
            <w:pPr>
              <w:spacing w:line="276" w:lineRule="auto"/>
              <w:ind w:firstLine="0"/>
              <w:jc w:val="left"/>
              <w:rPr>
                <w:rFonts w:eastAsia="Calibri" w:cs="Times New Roman"/>
                <w:sz w:val="22"/>
                <w:lang w:eastAsia="en-US"/>
              </w:rPr>
            </w:pPr>
            <w:r w:rsidRPr="002971F9">
              <w:rPr>
                <w:rFonts w:eastAsia="Calibri" w:cs="Times New Roman"/>
                <w:sz w:val="22"/>
                <w:lang w:eastAsia="en-US"/>
              </w:rPr>
              <w:t>Принципы и подходы к формированию ООП ООО</w:t>
            </w:r>
          </w:p>
        </w:tc>
        <w:tc>
          <w:tcPr>
            <w:tcW w:w="1276" w:type="dxa"/>
            <w:shd w:val="clear" w:color="auto" w:fill="B4C6E7" w:themeFill="accent1" w:themeFillTint="66"/>
          </w:tcPr>
          <w:p w14:paraId="2F5ADE8D" w14:textId="02173D47" w:rsidR="007A0ADD" w:rsidRPr="002971F9" w:rsidRDefault="007A0ADD" w:rsidP="005744E3">
            <w:pPr>
              <w:spacing w:line="276" w:lineRule="auto"/>
              <w:ind w:firstLine="0"/>
              <w:jc w:val="left"/>
              <w:rPr>
                <w:rFonts w:eastAsia="Calibri" w:cs="Times New Roman"/>
                <w:i/>
                <w:iCs/>
                <w:sz w:val="22"/>
                <w:lang w:eastAsia="en-US"/>
              </w:rPr>
            </w:pPr>
          </w:p>
        </w:tc>
      </w:tr>
      <w:tr w:rsidR="007A0ADD" w:rsidRPr="002971F9" w14:paraId="588BB1EC" w14:textId="77777777" w:rsidTr="001C3AD6">
        <w:tc>
          <w:tcPr>
            <w:tcW w:w="1277" w:type="dxa"/>
            <w:shd w:val="clear" w:color="auto" w:fill="B4C6E7" w:themeFill="accent1" w:themeFillTint="66"/>
          </w:tcPr>
          <w:p w14:paraId="65F66ADB" w14:textId="77777777" w:rsidR="007A0ADD" w:rsidRPr="002971F9" w:rsidRDefault="007A0ADD" w:rsidP="00013B73">
            <w:pPr>
              <w:numPr>
                <w:ilvl w:val="1"/>
                <w:numId w:val="112"/>
              </w:numPr>
              <w:spacing w:line="276" w:lineRule="auto"/>
              <w:contextualSpacing/>
              <w:jc w:val="left"/>
              <w:rPr>
                <w:rFonts w:eastAsia="Calibri" w:cs="Times New Roman"/>
                <w:sz w:val="22"/>
                <w:lang w:eastAsia="en-US"/>
              </w:rPr>
            </w:pPr>
          </w:p>
        </w:tc>
        <w:tc>
          <w:tcPr>
            <w:tcW w:w="7512" w:type="dxa"/>
          </w:tcPr>
          <w:p w14:paraId="396E435A" w14:textId="77777777" w:rsidR="007A0ADD" w:rsidRPr="002971F9" w:rsidRDefault="007A0ADD" w:rsidP="005744E3">
            <w:pPr>
              <w:spacing w:line="276" w:lineRule="auto"/>
              <w:ind w:firstLine="0"/>
              <w:jc w:val="left"/>
              <w:rPr>
                <w:rFonts w:eastAsia="Calibri" w:cs="Times New Roman"/>
                <w:sz w:val="22"/>
                <w:lang w:eastAsia="en-US"/>
              </w:rPr>
            </w:pPr>
            <w:r w:rsidRPr="002971F9">
              <w:rPr>
                <w:rFonts w:eastAsia="Calibri" w:cs="Times New Roman"/>
                <w:sz w:val="22"/>
                <w:lang w:eastAsia="en-US"/>
              </w:rPr>
              <w:t>Общая характеристика основной образовательной программы</w:t>
            </w:r>
          </w:p>
        </w:tc>
        <w:tc>
          <w:tcPr>
            <w:tcW w:w="1276" w:type="dxa"/>
            <w:shd w:val="clear" w:color="auto" w:fill="B4C6E7" w:themeFill="accent1" w:themeFillTint="66"/>
          </w:tcPr>
          <w:p w14:paraId="561AADD5" w14:textId="50967F12" w:rsidR="007A0ADD" w:rsidRPr="002971F9" w:rsidRDefault="007A0ADD" w:rsidP="005744E3">
            <w:pPr>
              <w:spacing w:line="276" w:lineRule="auto"/>
              <w:ind w:firstLine="0"/>
              <w:jc w:val="left"/>
              <w:rPr>
                <w:rFonts w:eastAsia="Calibri" w:cs="Times New Roman"/>
                <w:i/>
                <w:iCs/>
                <w:sz w:val="22"/>
                <w:lang w:eastAsia="en-US"/>
              </w:rPr>
            </w:pPr>
          </w:p>
        </w:tc>
      </w:tr>
      <w:tr w:rsidR="00C3758D" w:rsidRPr="002971F9" w14:paraId="09365B78" w14:textId="77777777" w:rsidTr="001C3AD6">
        <w:tc>
          <w:tcPr>
            <w:tcW w:w="1277" w:type="dxa"/>
            <w:shd w:val="clear" w:color="auto" w:fill="B4C6E7" w:themeFill="accent1" w:themeFillTint="66"/>
          </w:tcPr>
          <w:p w14:paraId="02359A02" w14:textId="77777777" w:rsidR="00C3758D" w:rsidRPr="002971F9" w:rsidRDefault="00C3758D" w:rsidP="00013B73">
            <w:pPr>
              <w:numPr>
                <w:ilvl w:val="1"/>
                <w:numId w:val="112"/>
              </w:numPr>
              <w:spacing w:line="276" w:lineRule="auto"/>
              <w:contextualSpacing/>
              <w:jc w:val="left"/>
              <w:rPr>
                <w:rFonts w:eastAsia="Calibri" w:cs="Times New Roman"/>
                <w:sz w:val="22"/>
                <w:lang w:eastAsia="en-US"/>
              </w:rPr>
            </w:pPr>
          </w:p>
        </w:tc>
        <w:tc>
          <w:tcPr>
            <w:tcW w:w="7512" w:type="dxa"/>
          </w:tcPr>
          <w:p w14:paraId="5D61E816"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Планируемые результаты освоения обучающимися основной образовательной программы основного общего образования</w:t>
            </w:r>
          </w:p>
        </w:tc>
        <w:tc>
          <w:tcPr>
            <w:tcW w:w="1276" w:type="dxa"/>
            <w:shd w:val="clear" w:color="auto" w:fill="B4C6E7" w:themeFill="accent1" w:themeFillTint="66"/>
          </w:tcPr>
          <w:p w14:paraId="10117807" w14:textId="3895AAD0"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2F22E0C1" w14:textId="77777777" w:rsidTr="001C3AD6">
        <w:tc>
          <w:tcPr>
            <w:tcW w:w="1277" w:type="dxa"/>
            <w:shd w:val="clear" w:color="auto" w:fill="B4C6E7" w:themeFill="accent1" w:themeFillTint="66"/>
          </w:tcPr>
          <w:p w14:paraId="055FC38B" w14:textId="77777777" w:rsidR="00C3758D" w:rsidRPr="002971F9" w:rsidRDefault="00C3758D" w:rsidP="00013B73">
            <w:pPr>
              <w:numPr>
                <w:ilvl w:val="1"/>
                <w:numId w:val="112"/>
              </w:numPr>
              <w:spacing w:line="276" w:lineRule="auto"/>
              <w:contextualSpacing/>
              <w:jc w:val="left"/>
              <w:rPr>
                <w:rFonts w:eastAsia="Calibri" w:cs="Times New Roman"/>
                <w:sz w:val="22"/>
                <w:lang w:eastAsia="en-US"/>
              </w:rPr>
            </w:pPr>
          </w:p>
        </w:tc>
        <w:tc>
          <w:tcPr>
            <w:tcW w:w="7512" w:type="dxa"/>
          </w:tcPr>
          <w:p w14:paraId="45DD60C5"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 xml:space="preserve">Система оценки достижения планируемых результатов освоения </w:t>
            </w:r>
            <w:r w:rsidR="00BD1974" w:rsidRPr="002971F9">
              <w:rPr>
                <w:rFonts w:eastAsia="Calibri" w:cs="Times New Roman"/>
                <w:sz w:val="22"/>
                <w:lang w:eastAsia="en-US"/>
              </w:rPr>
              <w:t>основной образовательной программы</w:t>
            </w:r>
          </w:p>
        </w:tc>
        <w:tc>
          <w:tcPr>
            <w:tcW w:w="1276" w:type="dxa"/>
            <w:shd w:val="clear" w:color="auto" w:fill="B4C6E7" w:themeFill="accent1" w:themeFillTint="66"/>
          </w:tcPr>
          <w:p w14:paraId="58D64506" w14:textId="60C6ACCD"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28EAA245" w14:textId="77777777" w:rsidTr="00BF5DF2">
        <w:tc>
          <w:tcPr>
            <w:tcW w:w="1277" w:type="dxa"/>
            <w:shd w:val="clear" w:color="auto" w:fill="8EAADB" w:themeFill="accent1" w:themeFillTint="99"/>
          </w:tcPr>
          <w:p w14:paraId="68152354" w14:textId="77777777" w:rsidR="00C3758D" w:rsidRPr="002971F9" w:rsidRDefault="00C3758D" w:rsidP="00013B73">
            <w:pPr>
              <w:numPr>
                <w:ilvl w:val="0"/>
                <w:numId w:val="112"/>
              </w:numPr>
              <w:spacing w:line="276" w:lineRule="auto"/>
              <w:contextualSpacing/>
              <w:jc w:val="left"/>
              <w:rPr>
                <w:rFonts w:eastAsia="Calibri" w:cs="Times New Roman"/>
                <w:b/>
                <w:i/>
                <w:sz w:val="22"/>
                <w:lang w:eastAsia="en-US"/>
              </w:rPr>
            </w:pPr>
          </w:p>
        </w:tc>
        <w:tc>
          <w:tcPr>
            <w:tcW w:w="7512" w:type="dxa"/>
            <w:shd w:val="clear" w:color="auto" w:fill="8EAADB" w:themeFill="accent1" w:themeFillTint="99"/>
          </w:tcPr>
          <w:p w14:paraId="0DF937D8" w14:textId="77777777" w:rsidR="00C3758D" w:rsidRPr="002971F9" w:rsidRDefault="00C3758D" w:rsidP="005744E3">
            <w:pPr>
              <w:spacing w:line="276" w:lineRule="auto"/>
              <w:ind w:firstLine="0"/>
              <w:rPr>
                <w:rFonts w:eastAsia="Calibri" w:cs="Times New Roman"/>
                <w:b/>
                <w:i/>
                <w:sz w:val="22"/>
                <w:lang w:eastAsia="en-US"/>
              </w:rPr>
            </w:pPr>
            <w:r w:rsidRPr="002971F9">
              <w:rPr>
                <w:rFonts w:eastAsia="Calibri" w:cs="Times New Roman"/>
                <w:b/>
                <w:i/>
                <w:sz w:val="22"/>
                <w:lang w:eastAsia="en-US"/>
              </w:rPr>
              <w:t>СОДЕРЖАТЕЛЬНЫЙ РАЗДЕЛ</w:t>
            </w:r>
          </w:p>
        </w:tc>
        <w:tc>
          <w:tcPr>
            <w:tcW w:w="1276" w:type="dxa"/>
            <w:shd w:val="clear" w:color="auto" w:fill="8EAADB" w:themeFill="accent1" w:themeFillTint="99"/>
          </w:tcPr>
          <w:p w14:paraId="2CE00348" w14:textId="77777777" w:rsidR="00C3758D" w:rsidRPr="002971F9" w:rsidRDefault="0029203A" w:rsidP="005744E3">
            <w:pPr>
              <w:spacing w:line="276" w:lineRule="auto"/>
              <w:ind w:firstLine="0"/>
              <w:jc w:val="left"/>
              <w:rPr>
                <w:rFonts w:eastAsia="Calibri" w:cs="Times New Roman"/>
                <w:b/>
                <w:i/>
                <w:sz w:val="22"/>
                <w:lang w:eastAsia="en-US"/>
              </w:rPr>
            </w:pPr>
            <w:r w:rsidRPr="002971F9">
              <w:rPr>
                <w:rFonts w:eastAsia="Calibri" w:cs="Times New Roman"/>
                <w:b/>
                <w:i/>
                <w:sz w:val="22"/>
                <w:lang w:eastAsia="en-US"/>
              </w:rPr>
              <w:t xml:space="preserve"> </w:t>
            </w:r>
          </w:p>
        </w:tc>
      </w:tr>
      <w:tr w:rsidR="00C3758D" w:rsidRPr="002971F9" w14:paraId="353DF21D" w14:textId="77777777" w:rsidTr="001C3AD6">
        <w:tc>
          <w:tcPr>
            <w:tcW w:w="1277" w:type="dxa"/>
            <w:shd w:val="clear" w:color="auto" w:fill="B4C6E7" w:themeFill="accent1" w:themeFillTint="66"/>
          </w:tcPr>
          <w:p w14:paraId="4C6004FC" w14:textId="77777777" w:rsidR="00C3758D" w:rsidRPr="002971F9" w:rsidRDefault="00C3758D" w:rsidP="005744E3">
            <w:pPr>
              <w:spacing w:line="276" w:lineRule="auto"/>
              <w:ind w:firstLine="0"/>
              <w:jc w:val="left"/>
              <w:rPr>
                <w:rFonts w:eastAsia="Calibri" w:cs="Times New Roman"/>
                <w:b/>
                <w:sz w:val="22"/>
                <w:lang w:eastAsia="en-US"/>
              </w:rPr>
            </w:pPr>
            <w:r w:rsidRPr="002971F9">
              <w:rPr>
                <w:rFonts w:eastAsia="Calibri" w:cs="Times New Roman"/>
                <w:b/>
                <w:sz w:val="22"/>
                <w:lang w:eastAsia="en-US"/>
              </w:rPr>
              <w:t xml:space="preserve">      2.1.</w:t>
            </w:r>
          </w:p>
        </w:tc>
        <w:tc>
          <w:tcPr>
            <w:tcW w:w="7512" w:type="dxa"/>
          </w:tcPr>
          <w:p w14:paraId="1AAC222C" w14:textId="77777777" w:rsidR="00C3758D" w:rsidRPr="002971F9" w:rsidRDefault="00C3758D" w:rsidP="005744E3">
            <w:pPr>
              <w:spacing w:line="276" w:lineRule="auto"/>
              <w:ind w:firstLine="0"/>
              <w:rPr>
                <w:rFonts w:eastAsia="Calibri" w:cs="Times New Roman"/>
                <w:b/>
                <w:sz w:val="22"/>
                <w:lang w:eastAsia="en-US"/>
              </w:rPr>
            </w:pPr>
            <w:r w:rsidRPr="002971F9">
              <w:rPr>
                <w:rFonts w:eastAsia="Calibri" w:cs="Times New Roman"/>
                <w:b/>
                <w:sz w:val="22"/>
                <w:lang w:eastAsia="en-US"/>
              </w:rPr>
              <w:t>Рабочие программы учебных предметов. Обязательная часть.</w:t>
            </w:r>
          </w:p>
        </w:tc>
        <w:tc>
          <w:tcPr>
            <w:tcW w:w="1276" w:type="dxa"/>
            <w:shd w:val="clear" w:color="auto" w:fill="B4C6E7" w:themeFill="accent1" w:themeFillTint="66"/>
          </w:tcPr>
          <w:p w14:paraId="58A7B7AB" w14:textId="77777777" w:rsidR="00C3758D" w:rsidRPr="00696352" w:rsidRDefault="00032863" w:rsidP="005744E3">
            <w:pPr>
              <w:spacing w:line="276" w:lineRule="auto"/>
              <w:ind w:firstLine="0"/>
              <w:jc w:val="left"/>
              <w:rPr>
                <w:rFonts w:eastAsia="Calibri" w:cs="Times New Roman"/>
                <w:i/>
                <w:iCs/>
                <w:sz w:val="22"/>
                <w:lang w:eastAsia="en-US"/>
              </w:rPr>
            </w:pPr>
            <w:r>
              <w:rPr>
                <w:rFonts w:eastAsia="Calibri" w:cs="Times New Roman"/>
                <w:i/>
                <w:iCs/>
                <w:sz w:val="22"/>
                <w:lang w:eastAsia="en-US"/>
              </w:rPr>
              <w:t xml:space="preserve"> </w:t>
            </w:r>
          </w:p>
        </w:tc>
      </w:tr>
      <w:tr w:rsidR="00C3758D" w:rsidRPr="002971F9" w14:paraId="33584D83" w14:textId="77777777" w:rsidTr="001C3AD6">
        <w:trPr>
          <w:trHeight w:val="225"/>
        </w:trPr>
        <w:tc>
          <w:tcPr>
            <w:tcW w:w="1277" w:type="dxa"/>
            <w:shd w:val="clear" w:color="auto" w:fill="B4C6E7" w:themeFill="accent1" w:themeFillTint="66"/>
          </w:tcPr>
          <w:p w14:paraId="247E17F5"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1469C82E" w14:textId="77777777" w:rsidR="00C3758D" w:rsidRPr="002971F9" w:rsidRDefault="00C3758D" w:rsidP="005744E3">
            <w:pPr>
              <w:spacing w:line="276" w:lineRule="auto"/>
              <w:ind w:firstLine="0"/>
              <w:jc w:val="left"/>
              <w:rPr>
                <w:rFonts w:eastAsia="Calibri" w:cs="Times New Roman"/>
                <w:sz w:val="22"/>
                <w:lang w:eastAsia="en-US"/>
              </w:rPr>
            </w:pPr>
            <w:r w:rsidRPr="002971F9">
              <w:rPr>
                <w:rFonts w:eastAsia="Calibri" w:cs="Times New Roman"/>
                <w:sz w:val="22"/>
                <w:lang w:eastAsia="en-US"/>
              </w:rPr>
              <w:t>Рабочая программа по учебному предмету «Русский язык» 5-9 классы</w:t>
            </w:r>
          </w:p>
        </w:tc>
        <w:tc>
          <w:tcPr>
            <w:tcW w:w="1276" w:type="dxa"/>
            <w:shd w:val="clear" w:color="auto" w:fill="B4C6E7" w:themeFill="accent1" w:themeFillTint="66"/>
          </w:tcPr>
          <w:p w14:paraId="39314CB3" w14:textId="40E01A00"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066D46D2" w14:textId="77777777" w:rsidTr="001C3AD6">
        <w:trPr>
          <w:trHeight w:val="225"/>
        </w:trPr>
        <w:tc>
          <w:tcPr>
            <w:tcW w:w="1277" w:type="dxa"/>
            <w:shd w:val="clear" w:color="auto" w:fill="B4C6E7" w:themeFill="accent1" w:themeFillTint="66"/>
          </w:tcPr>
          <w:p w14:paraId="5DA2764D"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3CA14E66" w14:textId="77777777" w:rsidR="00C3758D" w:rsidRPr="002971F9" w:rsidRDefault="00C3758D" w:rsidP="005744E3">
            <w:pPr>
              <w:spacing w:line="276" w:lineRule="auto"/>
              <w:ind w:firstLine="0"/>
              <w:jc w:val="left"/>
              <w:rPr>
                <w:rFonts w:eastAsia="Calibri" w:cs="Times New Roman"/>
                <w:sz w:val="22"/>
                <w:lang w:eastAsia="en-US"/>
              </w:rPr>
            </w:pPr>
            <w:r w:rsidRPr="002971F9">
              <w:rPr>
                <w:rFonts w:eastAsia="Calibri" w:cs="Times New Roman"/>
                <w:sz w:val="22"/>
                <w:lang w:eastAsia="en-US"/>
              </w:rPr>
              <w:t>Рабочая программа по учебному предмету «Литература» 5-9 классы</w:t>
            </w:r>
          </w:p>
        </w:tc>
        <w:tc>
          <w:tcPr>
            <w:tcW w:w="1276" w:type="dxa"/>
            <w:shd w:val="clear" w:color="auto" w:fill="B4C6E7" w:themeFill="accent1" w:themeFillTint="66"/>
          </w:tcPr>
          <w:p w14:paraId="13498483" w14:textId="7052508F"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53B98FA8" w14:textId="77777777" w:rsidTr="001C3AD6">
        <w:trPr>
          <w:trHeight w:val="225"/>
        </w:trPr>
        <w:tc>
          <w:tcPr>
            <w:tcW w:w="1277" w:type="dxa"/>
            <w:shd w:val="clear" w:color="auto" w:fill="B4C6E7" w:themeFill="accent1" w:themeFillTint="66"/>
          </w:tcPr>
          <w:p w14:paraId="2942A6BB"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7D030F80" w14:textId="77777777" w:rsidR="00C3758D" w:rsidRPr="002971F9" w:rsidRDefault="00C3758D" w:rsidP="005744E3">
            <w:pPr>
              <w:spacing w:line="276" w:lineRule="auto"/>
              <w:ind w:firstLine="0"/>
              <w:jc w:val="left"/>
              <w:rPr>
                <w:rFonts w:eastAsia="Calibri" w:cs="Times New Roman"/>
                <w:sz w:val="22"/>
                <w:lang w:eastAsia="en-US"/>
              </w:rPr>
            </w:pPr>
            <w:r w:rsidRPr="002971F9">
              <w:rPr>
                <w:rFonts w:eastAsia="Calibri" w:cs="Times New Roman"/>
                <w:sz w:val="22"/>
                <w:lang w:eastAsia="en-US"/>
              </w:rPr>
              <w:t>Рабочая программа по учебному предмету «Родной язык</w:t>
            </w:r>
            <w:r w:rsidR="00862797">
              <w:rPr>
                <w:rFonts w:eastAsia="Calibri" w:cs="Times New Roman"/>
                <w:sz w:val="22"/>
                <w:lang w:eastAsia="en-US"/>
              </w:rPr>
              <w:t xml:space="preserve"> </w:t>
            </w:r>
            <w:r w:rsidR="00862797" w:rsidRPr="002971F9">
              <w:rPr>
                <w:rFonts w:eastAsia="Calibri" w:cs="Times New Roman"/>
                <w:sz w:val="22"/>
                <w:lang w:eastAsia="en-US"/>
              </w:rPr>
              <w:t>(чеченский)</w:t>
            </w:r>
            <w:r w:rsidRPr="002971F9">
              <w:rPr>
                <w:rFonts w:eastAsia="Calibri" w:cs="Times New Roman"/>
                <w:sz w:val="22"/>
                <w:lang w:eastAsia="en-US"/>
              </w:rPr>
              <w:t>»</w:t>
            </w:r>
            <w:r w:rsidRPr="002971F9">
              <w:rPr>
                <w:rFonts w:ascii="Calibri" w:eastAsia="Calibri" w:hAnsi="Calibri" w:cs="Times New Roman"/>
                <w:sz w:val="22"/>
                <w:lang w:eastAsia="en-US"/>
              </w:rPr>
              <w:t xml:space="preserve"> </w:t>
            </w:r>
            <w:r w:rsidRPr="002971F9">
              <w:rPr>
                <w:rFonts w:eastAsia="Calibri" w:cs="Times New Roman"/>
                <w:sz w:val="22"/>
                <w:lang w:eastAsia="en-US"/>
              </w:rPr>
              <w:t>5-9 классы</w:t>
            </w:r>
          </w:p>
        </w:tc>
        <w:tc>
          <w:tcPr>
            <w:tcW w:w="1276" w:type="dxa"/>
            <w:shd w:val="clear" w:color="auto" w:fill="B4C6E7" w:themeFill="accent1" w:themeFillTint="66"/>
          </w:tcPr>
          <w:p w14:paraId="79768AD9" w14:textId="20E960A2"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5A00211F" w14:textId="77777777" w:rsidTr="001C3AD6">
        <w:trPr>
          <w:trHeight w:val="225"/>
        </w:trPr>
        <w:tc>
          <w:tcPr>
            <w:tcW w:w="1277" w:type="dxa"/>
            <w:shd w:val="clear" w:color="auto" w:fill="B4C6E7" w:themeFill="accent1" w:themeFillTint="66"/>
          </w:tcPr>
          <w:p w14:paraId="10C8FE5F"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09D329ED"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«Родная литература</w:t>
            </w:r>
            <w:r w:rsidR="00862797">
              <w:rPr>
                <w:rFonts w:eastAsia="Calibri" w:cs="Times New Roman"/>
                <w:sz w:val="22"/>
                <w:lang w:eastAsia="en-US"/>
              </w:rPr>
              <w:t xml:space="preserve"> (чеченская)</w:t>
            </w:r>
            <w:r w:rsidRPr="002971F9">
              <w:rPr>
                <w:rFonts w:eastAsia="Calibri" w:cs="Times New Roman"/>
                <w:sz w:val="22"/>
                <w:lang w:eastAsia="en-US"/>
              </w:rPr>
              <w:t>» 5-9 классы</w:t>
            </w:r>
          </w:p>
        </w:tc>
        <w:tc>
          <w:tcPr>
            <w:tcW w:w="1276" w:type="dxa"/>
            <w:shd w:val="clear" w:color="auto" w:fill="B4C6E7" w:themeFill="accent1" w:themeFillTint="66"/>
          </w:tcPr>
          <w:p w14:paraId="04FC3168" w14:textId="342CE2DF"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7DB50528" w14:textId="77777777" w:rsidTr="001C3AD6">
        <w:trPr>
          <w:trHeight w:val="225"/>
        </w:trPr>
        <w:tc>
          <w:tcPr>
            <w:tcW w:w="1277" w:type="dxa"/>
            <w:shd w:val="clear" w:color="auto" w:fill="B4C6E7" w:themeFill="accent1" w:themeFillTint="66"/>
          </w:tcPr>
          <w:p w14:paraId="520380E5"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6B74BAD7"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«Иностранный язык</w:t>
            </w:r>
            <w:r w:rsidR="00862797">
              <w:rPr>
                <w:rFonts w:eastAsia="Calibri" w:cs="Times New Roman"/>
                <w:sz w:val="22"/>
                <w:lang w:eastAsia="en-US"/>
              </w:rPr>
              <w:t xml:space="preserve"> </w:t>
            </w:r>
            <w:r w:rsidR="00862797" w:rsidRPr="002971F9">
              <w:rPr>
                <w:rFonts w:eastAsia="Calibri" w:cs="Times New Roman"/>
                <w:sz w:val="22"/>
                <w:lang w:eastAsia="en-US"/>
              </w:rPr>
              <w:t>(английский)</w:t>
            </w:r>
            <w:r w:rsidR="00862797">
              <w:rPr>
                <w:rFonts w:eastAsia="Calibri" w:cs="Times New Roman"/>
                <w:sz w:val="22"/>
                <w:lang w:eastAsia="en-US"/>
              </w:rPr>
              <w:t>»</w:t>
            </w:r>
            <w:r w:rsidRPr="002971F9">
              <w:rPr>
                <w:rFonts w:eastAsia="Calibri" w:cs="Times New Roman"/>
                <w:sz w:val="22"/>
                <w:lang w:eastAsia="en-US"/>
              </w:rPr>
              <w:t xml:space="preserve"> 5-9 классы</w:t>
            </w:r>
          </w:p>
        </w:tc>
        <w:tc>
          <w:tcPr>
            <w:tcW w:w="1276" w:type="dxa"/>
            <w:shd w:val="clear" w:color="auto" w:fill="B4C6E7" w:themeFill="accent1" w:themeFillTint="66"/>
          </w:tcPr>
          <w:p w14:paraId="7830A84A" w14:textId="39084B72"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1AA42E15" w14:textId="77777777" w:rsidTr="001C3AD6">
        <w:trPr>
          <w:trHeight w:val="225"/>
        </w:trPr>
        <w:tc>
          <w:tcPr>
            <w:tcW w:w="1277" w:type="dxa"/>
            <w:shd w:val="clear" w:color="auto" w:fill="B4C6E7" w:themeFill="accent1" w:themeFillTint="66"/>
          </w:tcPr>
          <w:p w14:paraId="2493CD7D"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553EF4EC"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«Математика» (базовый уровень) 5-6 классы</w:t>
            </w:r>
          </w:p>
        </w:tc>
        <w:tc>
          <w:tcPr>
            <w:tcW w:w="1276" w:type="dxa"/>
            <w:shd w:val="clear" w:color="auto" w:fill="B4C6E7" w:themeFill="accent1" w:themeFillTint="66"/>
          </w:tcPr>
          <w:p w14:paraId="6B46EAA2" w14:textId="0E43245E"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23B6087E" w14:textId="77777777" w:rsidTr="001C3AD6">
        <w:trPr>
          <w:trHeight w:val="225"/>
        </w:trPr>
        <w:tc>
          <w:tcPr>
            <w:tcW w:w="1277" w:type="dxa"/>
            <w:shd w:val="clear" w:color="auto" w:fill="B4C6E7" w:themeFill="accent1" w:themeFillTint="66"/>
          </w:tcPr>
          <w:p w14:paraId="27889E64"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3F313619"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курсу «Алгебра» (базовый уровень) 7-9 классы</w:t>
            </w:r>
          </w:p>
        </w:tc>
        <w:tc>
          <w:tcPr>
            <w:tcW w:w="1276" w:type="dxa"/>
            <w:shd w:val="clear" w:color="auto" w:fill="B4C6E7" w:themeFill="accent1" w:themeFillTint="66"/>
          </w:tcPr>
          <w:p w14:paraId="5DF539C4" w14:textId="40D6D65B"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6D4B0BEE" w14:textId="77777777" w:rsidTr="001C3AD6">
        <w:trPr>
          <w:trHeight w:val="225"/>
        </w:trPr>
        <w:tc>
          <w:tcPr>
            <w:tcW w:w="1277" w:type="dxa"/>
            <w:shd w:val="clear" w:color="auto" w:fill="B4C6E7" w:themeFill="accent1" w:themeFillTint="66"/>
          </w:tcPr>
          <w:p w14:paraId="1970A005"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10B795EB"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курсу «Геометрия» (базовый уровень) 7-9 классы</w:t>
            </w:r>
          </w:p>
        </w:tc>
        <w:tc>
          <w:tcPr>
            <w:tcW w:w="1276" w:type="dxa"/>
            <w:shd w:val="clear" w:color="auto" w:fill="B4C6E7" w:themeFill="accent1" w:themeFillTint="66"/>
          </w:tcPr>
          <w:p w14:paraId="6DFF1164" w14:textId="0CEA4158"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0183E9BE" w14:textId="77777777" w:rsidTr="001C3AD6">
        <w:trPr>
          <w:trHeight w:val="225"/>
        </w:trPr>
        <w:tc>
          <w:tcPr>
            <w:tcW w:w="1277" w:type="dxa"/>
            <w:shd w:val="clear" w:color="auto" w:fill="B4C6E7" w:themeFill="accent1" w:themeFillTint="66"/>
          </w:tcPr>
          <w:p w14:paraId="7315AB29"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21542DEC"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курсу «Вероятность и статистика» (базовый уровень) 7-9 классы</w:t>
            </w:r>
          </w:p>
        </w:tc>
        <w:tc>
          <w:tcPr>
            <w:tcW w:w="1276" w:type="dxa"/>
            <w:shd w:val="clear" w:color="auto" w:fill="B4C6E7" w:themeFill="accent1" w:themeFillTint="66"/>
          </w:tcPr>
          <w:p w14:paraId="35726B1C" w14:textId="11D9901C"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2B7EE017" w14:textId="77777777" w:rsidTr="001C3AD6">
        <w:trPr>
          <w:trHeight w:val="225"/>
        </w:trPr>
        <w:tc>
          <w:tcPr>
            <w:tcW w:w="1277" w:type="dxa"/>
            <w:shd w:val="clear" w:color="auto" w:fill="B4C6E7" w:themeFill="accent1" w:themeFillTint="66"/>
          </w:tcPr>
          <w:p w14:paraId="3CAAC5F6"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7E794116"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«Математика» (углубленный уровень). Общие положения.</w:t>
            </w:r>
          </w:p>
        </w:tc>
        <w:tc>
          <w:tcPr>
            <w:tcW w:w="1276" w:type="dxa"/>
            <w:shd w:val="clear" w:color="auto" w:fill="B4C6E7" w:themeFill="accent1" w:themeFillTint="66"/>
          </w:tcPr>
          <w:p w14:paraId="0CC2E2AE" w14:textId="627A2C0E"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6849D36E" w14:textId="77777777" w:rsidTr="001C3AD6">
        <w:trPr>
          <w:trHeight w:val="225"/>
        </w:trPr>
        <w:tc>
          <w:tcPr>
            <w:tcW w:w="1277" w:type="dxa"/>
            <w:shd w:val="clear" w:color="auto" w:fill="B4C6E7" w:themeFill="accent1" w:themeFillTint="66"/>
          </w:tcPr>
          <w:p w14:paraId="3D6792A5"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497197F0"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курсу «Алгебра» (углубленный уровень) 7-9 классы</w:t>
            </w:r>
          </w:p>
        </w:tc>
        <w:tc>
          <w:tcPr>
            <w:tcW w:w="1276" w:type="dxa"/>
            <w:shd w:val="clear" w:color="auto" w:fill="B4C6E7" w:themeFill="accent1" w:themeFillTint="66"/>
          </w:tcPr>
          <w:p w14:paraId="25DE9D6B" w14:textId="03F90389"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00B6449B" w14:textId="77777777" w:rsidTr="001C3AD6">
        <w:trPr>
          <w:trHeight w:val="225"/>
        </w:trPr>
        <w:tc>
          <w:tcPr>
            <w:tcW w:w="1277" w:type="dxa"/>
            <w:shd w:val="clear" w:color="auto" w:fill="B4C6E7" w:themeFill="accent1" w:themeFillTint="66"/>
          </w:tcPr>
          <w:p w14:paraId="734120B0"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248FF833"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курсу «Геометрия» (углубленный уровень) 7-9 классы</w:t>
            </w:r>
          </w:p>
        </w:tc>
        <w:tc>
          <w:tcPr>
            <w:tcW w:w="1276" w:type="dxa"/>
            <w:shd w:val="clear" w:color="auto" w:fill="B4C6E7" w:themeFill="accent1" w:themeFillTint="66"/>
          </w:tcPr>
          <w:p w14:paraId="42318489" w14:textId="03094835"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543DAA61" w14:textId="77777777" w:rsidTr="001C3AD6">
        <w:trPr>
          <w:trHeight w:val="225"/>
        </w:trPr>
        <w:tc>
          <w:tcPr>
            <w:tcW w:w="1277" w:type="dxa"/>
            <w:shd w:val="clear" w:color="auto" w:fill="B4C6E7" w:themeFill="accent1" w:themeFillTint="66"/>
          </w:tcPr>
          <w:p w14:paraId="6B7290B3"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25260B2E"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курсу «Вероятность и статистика» (углубленный уровень) 7-9 классы</w:t>
            </w:r>
          </w:p>
        </w:tc>
        <w:tc>
          <w:tcPr>
            <w:tcW w:w="1276" w:type="dxa"/>
            <w:shd w:val="clear" w:color="auto" w:fill="B4C6E7" w:themeFill="accent1" w:themeFillTint="66"/>
          </w:tcPr>
          <w:p w14:paraId="3F87B529" w14:textId="1623DDE4"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5352B704" w14:textId="77777777" w:rsidTr="001C3AD6">
        <w:trPr>
          <w:trHeight w:val="225"/>
        </w:trPr>
        <w:tc>
          <w:tcPr>
            <w:tcW w:w="1277" w:type="dxa"/>
            <w:shd w:val="clear" w:color="auto" w:fill="B4C6E7" w:themeFill="accent1" w:themeFillTint="66"/>
          </w:tcPr>
          <w:p w14:paraId="5CBE25D3"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05BE00A6"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курсу «Информатика» (базовый уровень) 7-9 классы</w:t>
            </w:r>
          </w:p>
        </w:tc>
        <w:tc>
          <w:tcPr>
            <w:tcW w:w="1276" w:type="dxa"/>
            <w:shd w:val="clear" w:color="auto" w:fill="B4C6E7" w:themeFill="accent1" w:themeFillTint="66"/>
          </w:tcPr>
          <w:p w14:paraId="652B907B" w14:textId="790435FD"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4F97255A" w14:textId="77777777" w:rsidTr="001C3AD6">
        <w:trPr>
          <w:trHeight w:val="225"/>
        </w:trPr>
        <w:tc>
          <w:tcPr>
            <w:tcW w:w="1277" w:type="dxa"/>
            <w:shd w:val="clear" w:color="auto" w:fill="B4C6E7" w:themeFill="accent1" w:themeFillTint="66"/>
          </w:tcPr>
          <w:p w14:paraId="274409B8"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78359595"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курсу «Информатика» (углубленный уровень) 7-9 классы</w:t>
            </w:r>
          </w:p>
        </w:tc>
        <w:tc>
          <w:tcPr>
            <w:tcW w:w="1276" w:type="dxa"/>
            <w:shd w:val="clear" w:color="auto" w:fill="B4C6E7" w:themeFill="accent1" w:themeFillTint="66"/>
          </w:tcPr>
          <w:p w14:paraId="3AB868BE" w14:textId="31982AAA"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0898CFA8" w14:textId="77777777" w:rsidTr="001C3AD6">
        <w:trPr>
          <w:trHeight w:val="225"/>
        </w:trPr>
        <w:tc>
          <w:tcPr>
            <w:tcW w:w="1277" w:type="dxa"/>
            <w:shd w:val="clear" w:color="auto" w:fill="B4C6E7" w:themeFill="accent1" w:themeFillTint="66"/>
          </w:tcPr>
          <w:p w14:paraId="7480CFD9"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0CB2B617"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«История» 5-9 классы</w:t>
            </w:r>
          </w:p>
        </w:tc>
        <w:tc>
          <w:tcPr>
            <w:tcW w:w="1276" w:type="dxa"/>
            <w:shd w:val="clear" w:color="auto" w:fill="B4C6E7" w:themeFill="accent1" w:themeFillTint="66"/>
          </w:tcPr>
          <w:p w14:paraId="3F004661" w14:textId="35A98A0F"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2FC61004" w14:textId="77777777" w:rsidTr="001C3AD6">
        <w:trPr>
          <w:trHeight w:val="225"/>
        </w:trPr>
        <w:tc>
          <w:tcPr>
            <w:tcW w:w="1277" w:type="dxa"/>
            <w:shd w:val="clear" w:color="auto" w:fill="B4C6E7" w:themeFill="accent1" w:themeFillTint="66"/>
          </w:tcPr>
          <w:p w14:paraId="69632064"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1ADE9DA8"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«Обществознание» 7-9 классы</w:t>
            </w:r>
          </w:p>
        </w:tc>
        <w:tc>
          <w:tcPr>
            <w:tcW w:w="1276" w:type="dxa"/>
            <w:shd w:val="clear" w:color="auto" w:fill="B4C6E7" w:themeFill="accent1" w:themeFillTint="66"/>
          </w:tcPr>
          <w:p w14:paraId="6952FD23" w14:textId="4422342C"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139E13D9" w14:textId="77777777" w:rsidTr="001C3AD6">
        <w:trPr>
          <w:trHeight w:val="225"/>
        </w:trPr>
        <w:tc>
          <w:tcPr>
            <w:tcW w:w="1277" w:type="dxa"/>
            <w:shd w:val="clear" w:color="auto" w:fill="B4C6E7" w:themeFill="accent1" w:themeFillTint="66"/>
          </w:tcPr>
          <w:p w14:paraId="5C613D4C"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19797044"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«География» 5-9 классы</w:t>
            </w:r>
          </w:p>
        </w:tc>
        <w:tc>
          <w:tcPr>
            <w:tcW w:w="1276" w:type="dxa"/>
            <w:shd w:val="clear" w:color="auto" w:fill="B4C6E7" w:themeFill="accent1" w:themeFillTint="66"/>
          </w:tcPr>
          <w:p w14:paraId="62D4AA81" w14:textId="6F3843D7"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2548CDC9" w14:textId="77777777" w:rsidTr="001C3AD6">
        <w:trPr>
          <w:trHeight w:val="225"/>
        </w:trPr>
        <w:tc>
          <w:tcPr>
            <w:tcW w:w="1277" w:type="dxa"/>
            <w:shd w:val="clear" w:color="auto" w:fill="B4C6E7" w:themeFill="accent1" w:themeFillTint="66"/>
          </w:tcPr>
          <w:p w14:paraId="326C1E69"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78D76CEB"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 xml:space="preserve">Рабочая программа по учебному курсу «Физика» (базовый </w:t>
            </w:r>
            <w:r w:rsidR="00182509" w:rsidRPr="002971F9">
              <w:rPr>
                <w:rFonts w:eastAsia="Calibri" w:cs="Times New Roman"/>
                <w:sz w:val="22"/>
                <w:lang w:eastAsia="en-US"/>
              </w:rPr>
              <w:t>уровень) 7</w:t>
            </w:r>
            <w:r w:rsidRPr="002971F9">
              <w:rPr>
                <w:rFonts w:eastAsia="Calibri" w:cs="Times New Roman"/>
                <w:sz w:val="22"/>
                <w:lang w:eastAsia="en-US"/>
              </w:rPr>
              <w:t>-9 классы</w:t>
            </w:r>
          </w:p>
        </w:tc>
        <w:tc>
          <w:tcPr>
            <w:tcW w:w="1276" w:type="dxa"/>
            <w:shd w:val="clear" w:color="auto" w:fill="B4C6E7" w:themeFill="accent1" w:themeFillTint="66"/>
          </w:tcPr>
          <w:p w14:paraId="7B7A7E36" w14:textId="5C8F705C"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2E292C62" w14:textId="77777777" w:rsidTr="001C3AD6">
        <w:trPr>
          <w:trHeight w:val="225"/>
        </w:trPr>
        <w:tc>
          <w:tcPr>
            <w:tcW w:w="1277" w:type="dxa"/>
            <w:shd w:val="clear" w:color="auto" w:fill="B4C6E7" w:themeFill="accent1" w:themeFillTint="66"/>
          </w:tcPr>
          <w:p w14:paraId="750B6EB5"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52A31C06"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«Физика» (углубленный уровень) 7-9 классы</w:t>
            </w:r>
          </w:p>
        </w:tc>
        <w:tc>
          <w:tcPr>
            <w:tcW w:w="1276" w:type="dxa"/>
            <w:shd w:val="clear" w:color="auto" w:fill="B4C6E7" w:themeFill="accent1" w:themeFillTint="66"/>
          </w:tcPr>
          <w:p w14:paraId="5676FF33" w14:textId="05D670F0"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557109C2" w14:textId="77777777" w:rsidTr="001C3AD6">
        <w:trPr>
          <w:trHeight w:val="225"/>
        </w:trPr>
        <w:tc>
          <w:tcPr>
            <w:tcW w:w="1277" w:type="dxa"/>
            <w:shd w:val="clear" w:color="auto" w:fill="B4C6E7" w:themeFill="accent1" w:themeFillTint="66"/>
          </w:tcPr>
          <w:p w14:paraId="7C9871CE"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7F52F39A"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 xml:space="preserve">Рабочая программа по учебному предмету «Химия» (базовый уровень) 8-9 </w:t>
            </w:r>
            <w:r w:rsidRPr="002971F9">
              <w:rPr>
                <w:rFonts w:eastAsia="Calibri" w:cs="Times New Roman"/>
                <w:sz w:val="22"/>
                <w:lang w:eastAsia="en-US"/>
              </w:rPr>
              <w:lastRenderedPageBreak/>
              <w:t>классы</w:t>
            </w:r>
          </w:p>
        </w:tc>
        <w:tc>
          <w:tcPr>
            <w:tcW w:w="1276" w:type="dxa"/>
            <w:shd w:val="clear" w:color="auto" w:fill="B4C6E7" w:themeFill="accent1" w:themeFillTint="66"/>
          </w:tcPr>
          <w:p w14:paraId="2C58603F" w14:textId="0EB74FCD"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29B9BC23" w14:textId="77777777" w:rsidTr="001C3AD6">
        <w:trPr>
          <w:trHeight w:val="225"/>
        </w:trPr>
        <w:tc>
          <w:tcPr>
            <w:tcW w:w="1277" w:type="dxa"/>
            <w:shd w:val="clear" w:color="auto" w:fill="B4C6E7" w:themeFill="accent1" w:themeFillTint="66"/>
          </w:tcPr>
          <w:p w14:paraId="6C902C25"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71FA6B05"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«Химия» (углубленный уровень) 8-9 классы</w:t>
            </w:r>
          </w:p>
        </w:tc>
        <w:tc>
          <w:tcPr>
            <w:tcW w:w="1276" w:type="dxa"/>
            <w:shd w:val="clear" w:color="auto" w:fill="B4C6E7" w:themeFill="accent1" w:themeFillTint="66"/>
          </w:tcPr>
          <w:p w14:paraId="2EE88818" w14:textId="297D302F"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7649B6A1" w14:textId="77777777" w:rsidTr="001C3AD6">
        <w:trPr>
          <w:trHeight w:val="225"/>
        </w:trPr>
        <w:tc>
          <w:tcPr>
            <w:tcW w:w="1277" w:type="dxa"/>
            <w:shd w:val="clear" w:color="auto" w:fill="B4C6E7" w:themeFill="accent1" w:themeFillTint="66"/>
          </w:tcPr>
          <w:p w14:paraId="55736620"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4721CA8B"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«Биология» (базовый уровень) 5-9 классы</w:t>
            </w:r>
          </w:p>
        </w:tc>
        <w:tc>
          <w:tcPr>
            <w:tcW w:w="1276" w:type="dxa"/>
            <w:shd w:val="clear" w:color="auto" w:fill="B4C6E7" w:themeFill="accent1" w:themeFillTint="66"/>
          </w:tcPr>
          <w:p w14:paraId="76640611" w14:textId="42AE4434"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174B2889" w14:textId="77777777" w:rsidTr="001C3AD6">
        <w:trPr>
          <w:trHeight w:val="225"/>
        </w:trPr>
        <w:tc>
          <w:tcPr>
            <w:tcW w:w="1277" w:type="dxa"/>
            <w:shd w:val="clear" w:color="auto" w:fill="B4C6E7" w:themeFill="accent1" w:themeFillTint="66"/>
          </w:tcPr>
          <w:p w14:paraId="04F03375"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0DF2B173"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«Биология» (углубленный уровень уровень) 5-9 классы</w:t>
            </w:r>
          </w:p>
        </w:tc>
        <w:tc>
          <w:tcPr>
            <w:tcW w:w="1276" w:type="dxa"/>
            <w:shd w:val="clear" w:color="auto" w:fill="B4C6E7" w:themeFill="accent1" w:themeFillTint="66"/>
          </w:tcPr>
          <w:p w14:paraId="328E471E" w14:textId="327B6385"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16635E9E" w14:textId="77777777" w:rsidTr="001C3AD6">
        <w:trPr>
          <w:trHeight w:val="225"/>
        </w:trPr>
        <w:tc>
          <w:tcPr>
            <w:tcW w:w="1277" w:type="dxa"/>
            <w:shd w:val="clear" w:color="auto" w:fill="B4C6E7" w:themeFill="accent1" w:themeFillTint="66"/>
          </w:tcPr>
          <w:p w14:paraId="395ED30E"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05D39E46"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курсу «Основы духовно-нравственной культуры народов России» (5-6 классы)</w:t>
            </w:r>
          </w:p>
        </w:tc>
        <w:tc>
          <w:tcPr>
            <w:tcW w:w="1276" w:type="dxa"/>
            <w:shd w:val="clear" w:color="auto" w:fill="B4C6E7" w:themeFill="accent1" w:themeFillTint="66"/>
          </w:tcPr>
          <w:p w14:paraId="226BA345" w14:textId="42A5BCFC"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6165094B" w14:textId="77777777" w:rsidTr="001C3AD6">
        <w:trPr>
          <w:trHeight w:val="225"/>
        </w:trPr>
        <w:tc>
          <w:tcPr>
            <w:tcW w:w="1277" w:type="dxa"/>
            <w:shd w:val="clear" w:color="auto" w:fill="B4C6E7" w:themeFill="accent1" w:themeFillTint="66"/>
          </w:tcPr>
          <w:p w14:paraId="7D3190FC"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71941F96"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«Изобразительное искусство» 5-6 классы</w:t>
            </w:r>
          </w:p>
        </w:tc>
        <w:tc>
          <w:tcPr>
            <w:tcW w:w="1276" w:type="dxa"/>
            <w:shd w:val="clear" w:color="auto" w:fill="B4C6E7" w:themeFill="accent1" w:themeFillTint="66"/>
          </w:tcPr>
          <w:p w14:paraId="5A8CAA10" w14:textId="6B4FD6F4"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1BED888C" w14:textId="77777777" w:rsidTr="001C3AD6">
        <w:trPr>
          <w:trHeight w:val="225"/>
        </w:trPr>
        <w:tc>
          <w:tcPr>
            <w:tcW w:w="1277" w:type="dxa"/>
            <w:shd w:val="clear" w:color="auto" w:fill="B4C6E7" w:themeFill="accent1" w:themeFillTint="66"/>
          </w:tcPr>
          <w:p w14:paraId="7C226825"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4F0254D8"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«Музыка» 5-6 классы</w:t>
            </w:r>
          </w:p>
        </w:tc>
        <w:tc>
          <w:tcPr>
            <w:tcW w:w="1276" w:type="dxa"/>
            <w:shd w:val="clear" w:color="auto" w:fill="B4C6E7" w:themeFill="accent1" w:themeFillTint="66"/>
          </w:tcPr>
          <w:p w14:paraId="277DB09F" w14:textId="70F62C73"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316E9FBE" w14:textId="77777777" w:rsidTr="001C3AD6">
        <w:trPr>
          <w:trHeight w:val="225"/>
        </w:trPr>
        <w:tc>
          <w:tcPr>
            <w:tcW w:w="1277" w:type="dxa"/>
            <w:shd w:val="clear" w:color="auto" w:fill="B4C6E7" w:themeFill="accent1" w:themeFillTint="66"/>
          </w:tcPr>
          <w:p w14:paraId="029C32F6"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3D5BC183" w14:textId="77777777" w:rsidR="00C3758D" w:rsidRPr="002971F9" w:rsidRDefault="00C3758D" w:rsidP="0034726F">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w:t>
            </w:r>
            <w:r w:rsidR="0034726F">
              <w:rPr>
                <w:rFonts w:eastAsia="Calibri" w:cs="Times New Roman"/>
                <w:sz w:val="22"/>
                <w:lang w:eastAsia="en-US"/>
              </w:rPr>
              <w:t xml:space="preserve"> предмету «Труд (т</w:t>
            </w:r>
            <w:r w:rsidRPr="002971F9">
              <w:rPr>
                <w:rFonts w:eastAsia="Calibri" w:cs="Times New Roman"/>
                <w:sz w:val="22"/>
                <w:lang w:eastAsia="en-US"/>
              </w:rPr>
              <w:t>ехнология» 5-</w:t>
            </w:r>
            <w:r w:rsidR="0034726F">
              <w:rPr>
                <w:rFonts w:eastAsia="Calibri" w:cs="Times New Roman"/>
                <w:sz w:val="22"/>
                <w:lang w:eastAsia="en-US"/>
              </w:rPr>
              <w:t>9</w:t>
            </w:r>
            <w:r w:rsidRPr="002971F9">
              <w:rPr>
                <w:rFonts w:eastAsia="Calibri" w:cs="Times New Roman"/>
                <w:sz w:val="22"/>
                <w:lang w:eastAsia="en-US"/>
              </w:rPr>
              <w:t xml:space="preserve"> классы</w:t>
            </w:r>
          </w:p>
        </w:tc>
        <w:tc>
          <w:tcPr>
            <w:tcW w:w="1276" w:type="dxa"/>
            <w:shd w:val="clear" w:color="auto" w:fill="B4C6E7" w:themeFill="accent1" w:themeFillTint="66"/>
          </w:tcPr>
          <w:p w14:paraId="041B96A3" w14:textId="2F142181"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20EBBB3E" w14:textId="77777777" w:rsidTr="001C3AD6">
        <w:trPr>
          <w:trHeight w:val="225"/>
        </w:trPr>
        <w:tc>
          <w:tcPr>
            <w:tcW w:w="1277" w:type="dxa"/>
            <w:shd w:val="clear" w:color="auto" w:fill="B4C6E7" w:themeFill="accent1" w:themeFillTint="66"/>
          </w:tcPr>
          <w:p w14:paraId="7BF2FC29"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33C09D51"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по учебному предмету «Физическая культура» 5-9 классы</w:t>
            </w:r>
          </w:p>
        </w:tc>
        <w:tc>
          <w:tcPr>
            <w:tcW w:w="1276" w:type="dxa"/>
            <w:shd w:val="clear" w:color="auto" w:fill="B4C6E7" w:themeFill="accent1" w:themeFillTint="66"/>
          </w:tcPr>
          <w:p w14:paraId="7F5FFFF8" w14:textId="325610BB"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191E5E3A" w14:textId="77777777" w:rsidTr="001C3AD6">
        <w:trPr>
          <w:trHeight w:val="225"/>
        </w:trPr>
        <w:tc>
          <w:tcPr>
            <w:tcW w:w="1277" w:type="dxa"/>
            <w:shd w:val="clear" w:color="auto" w:fill="B4C6E7" w:themeFill="accent1" w:themeFillTint="66"/>
          </w:tcPr>
          <w:p w14:paraId="0E7AED9A" w14:textId="77777777" w:rsidR="00C3758D" w:rsidRPr="002971F9" w:rsidRDefault="00C3758D" w:rsidP="00013B73">
            <w:pPr>
              <w:numPr>
                <w:ilvl w:val="2"/>
                <w:numId w:val="112"/>
              </w:numPr>
              <w:spacing w:line="276" w:lineRule="auto"/>
              <w:contextualSpacing/>
              <w:jc w:val="left"/>
              <w:rPr>
                <w:rFonts w:eastAsia="Calibri" w:cs="Times New Roman"/>
                <w:sz w:val="22"/>
                <w:lang w:eastAsia="en-US"/>
              </w:rPr>
            </w:pPr>
          </w:p>
        </w:tc>
        <w:tc>
          <w:tcPr>
            <w:tcW w:w="7512" w:type="dxa"/>
          </w:tcPr>
          <w:p w14:paraId="1CF9E9A4" w14:textId="77777777" w:rsidR="00C3758D" w:rsidRPr="002971F9" w:rsidRDefault="00C3758D" w:rsidP="0034726F">
            <w:pPr>
              <w:spacing w:line="276" w:lineRule="auto"/>
              <w:ind w:firstLine="0"/>
              <w:rPr>
                <w:rFonts w:eastAsia="Calibri" w:cs="Times New Roman"/>
                <w:sz w:val="22"/>
                <w:lang w:eastAsia="en-US"/>
              </w:rPr>
            </w:pPr>
            <w:r w:rsidRPr="002971F9">
              <w:rPr>
                <w:rFonts w:eastAsia="Calibri" w:cs="Times New Roman"/>
                <w:sz w:val="22"/>
                <w:lang w:eastAsia="en-US"/>
              </w:rPr>
              <w:t xml:space="preserve">Рабочая программа по учебному курсу «Основы безопасности </w:t>
            </w:r>
            <w:r w:rsidR="0034726F">
              <w:rPr>
                <w:rFonts w:eastAsia="Calibri" w:cs="Times New Roman"/>
                <w:sz w:val="22"/>
                <w:lang w:eastAsia="en-US"/>
              </w:rPr>
              <w:t>и защиты Родины</w:t>
            </w:r>
            <w:r w:rsidRPr="002971F9">
              <w:rPr>
                <w:rFonts w:eastAsia="Calibri" w:cs="Times New Roman"/>
                <w:sz w:val="22"/>
                <w:lang w:eastAsia="en-US"/>
              </w:rPr>
              <w:t>» (8-9 классы)</w:t>
            </w:r>
          </w:p>
        </w:tc>
        <w:tc>
          <w:tcPr>
            <w:tcW w:w="1276" w:type="dxa"/>
            <w:shd w:val="clear" w:color="auto" w:fill="B4C6E7" w:themeFill="accent1" w:themeFillTint="66"/>
          </w:tcPr>
          <w:p w14:paraId="3A84F100" w14:textId="2ACC989F" w:rsidR="00C3758D" w:rsidRPr="002971F9" w:rsidRDefault="00C3758D" w:rsidP="005744E3">
            <w:pPr>
              <w:spacing w:line="276" w:lineRule="auto"/>
              <w:ind w:firstLine="0"/>
              <w:jc w:val="left"/>
              <w:rPr>
                <w:rFonts w:eastAsia="Calibri" w:cs="Times New Roman"/>
                <w:i/>
                <w:iCs/>
                <w:sz w:val="22"/>
                <w:lang w:eastAsia="en-US"/>
              </w:rPr>
            </w:pPr>
          </w:p>
        </w:tc>
      </w:tr>
      <w:tr w:rsidR="00CA4D72" w:rsidRPr="002971F9" w14:paraId="6938FFCE" w14:textId="77777777" w:rsidTr="001C3AD6">
        <w:trPr>
          <w:trHeight w:val="1074"/>
        </w:trPr>
        <w:tc>
          <w:tcPr>
            <w:tcW w:w="1277" w:type="dxa"/>
            <w:shd w:val="clear" w:color="auto" w:fill="B4C6E7" w:themeFill="accent1" w:themeFillTint="66"/>
          </w:tcPr>
          <w:p w14:paraId="3D1186A6" w14:textId="77777777" w:rsidR="00CA4D72" w:rsidRPr="002971F9" w:rsidRDefault="00CA4D72" w:rsidP="00CA4D72">
            <w:pPr>
              <w:spacing w:line="276" w:lineRule="auto"/>
              <w:contextualSpacing/>
              <w:jc w:val="left"/>
              <w:rPr>
                <w:rFonts w:eastAsia="Calibri" w:cs="Times New Roman"/>
                <w:sz w:val="22"/>
                <w:lang w:eastAsia="en-US"/>
              </w:rPr>
            </w:pPr>
            <w:r w:rsidRPr="002971F9">
              <w:rPr>
                <w:rFonts w:eastAsia="Calibri" w:cs="Times New Roman"/>
                <w:sz w:val="22"/>
                <w:lang w:eastAsia="en-US"/>
              </w:rPr>
              <w:t xml:space="preserve">  </w:t>
            </w:r>
            <w:r w:rsidR="00CC58D0" w:rsidRPr="002971F9">
              <w:rPr>
                <w:rFonts w:eastAsia="Calibri" w:cs="Times New Roman"/>
                <w:sz w:val="22"/>
                <w:lang w:eastAsia="en-US"/>
              </w:rPr>
              <w:t>2.2.</w:t>
            </w:r>
          </w:p>
        </w:tc>
        <w:tc>
          <w:tcPr>
            <w:tcW w:w="7512" w:type="dxa"/>
          </w:tcPr>
          <w:p w14:paraId="64677541" w14:textId="77777777" w:rsidR="00CC58D0" w:rsidRPr="002971F9" w:rsidRDefault="00CC58D0" w:rsidP="00CC58D0">
            <w:pPr>
              <w:spacing w:line="276" w:lineRule="auto"/>
              <w:ind w:firstLine="0"/>
              <w:rPr>
                <w:rFonts w:eastAsia="Calibri" w:cs="Times New Roman"/>
                <w:b/>
                <w:bCs/>
                <w:sz w:val="22"/>
                <w:lang w:eastAsia="en-US"/>
              </w:rPr>
            </w:pPr>
            <w:r w:rsidRPr="002971F9">
              <w:rPr>
                <w:rFonts w:eastAsia="Calibri" w:cs="Times New Roman"/>
                <w:b/>
                <w:bCs/>
                <w:sz w:val="22"/>
                <w:lang w:eastAsia="en-US"/>
              </w:rPr>
              <w:t>Рабочие программы курсов внеурочной деятельности.</w:t>
            </w:r>
          </w:p>
          <w:p w14:paraId="700A2E7B" w14:textId="77777777" w:rsidR="00CA4D72" w:rsidRPr="002971F9" w:rsidRDefault="00CC58D0" w:rsidP="00CC58D0">
            <w:pPr>
              <w:spacing w:line="276" w:lineRule="auto"/>
              <w:ind w:firstLine="0"/>
              <w:rPr>
                <w:rFonts w:eastAsia="Calibri" w:cs="Times New Roman"/>
                <w:sz w:val="22"/>
                <w:lang w:eastAsia="en-US"/>
              </w:rPr>
            </w:pPr>
            <w:r w:rsidRPr="002971F9">
              <w:rPr>
                <w:rFonts w:eastAsia="Calibri" w:cs="Times New Roman"/>
                <w:b/>
                <w:bCs/>
                <w:sz w:val="22"/>
                <w:lang w:eastAsia="en-US"/>
              </w:rPr>
              <w:t xml:space="preserve"> Часть, формируемая участниками образовательных отношений (инвариантная часть)</w:t>
            </w:r>
          </w:p>
        </w:tc>
        <w:tc>
          <w:tcPr>
            <w:tcW w:w="1276" w:type="dxa"/>
            <w:shd w:val="clear" w:color="auto" w:fill="B4C6E7" w:themeFill="accent1" w:themeFillTint="66"/>
          </w:tcPr>
          <w:p w14:paraId="51A605CA" w14:textId="0607D891" w:rsidR="00CA4D72" w:rsidRPr="002971F9" w:rsidRDefault="00CA4D72" w:rsidP="005744E3">
            <w:pPr>
              <w:spacing w:line="276" w:lineRule="auto"/>
              <w:ind w:firstLine="0"/>
              <w:jc w:val="left"/>
              <w:rPr>
                <w:rFonts w:eastAsia="Calibri" w:cs="Times New Roman"/>
                <w:i/>
                <w:iCs/>
                <w:sz w:val="22"/>
                <w:lang w:eastAsia="en-US"/>
              </w:rPr>
            </w:pPr>
          </w:p>
        </w:tc>
      </w:tr>
      <w:tr w:rsidR="00CC58D0" w:rsidRPr="002971F9" w14:paraId="2A509251" w14:textId="77777777" w:rsidTr="001C3AD6">
        <w:trPr>
          <w:trHeight w:val="225"/>
        </w:trPr>
        <w:tc>
          <w:tcPr>
            <w:tcW w:w="1277" w:type="dxa"/>
            <w:shd w:val="clear" w:color="auto" w:fill="B4C6E7" w:themeFill="accent1" w:themeFillTint="66"/>
          </w:tcPr>
          <w:p w14:paraId="4ABA717B" w14:textId="77777777" w:rsidR="00CC58D0" w:rsidRPr="002971F9" w:rsidRDefault="00CC58D0" w:rsidP="00CA4D72">
            <w:pPr>
              <w:spacing w:line="276" w:lineRule="auto"/>
              <w:contextualSpacing/>
              <w:jc w:val="left"/>
              <w:rPr>
                <w:rFonts w:eastAsia="Calibri" w:cs="Times New Roman"/>
                <w:sz w:val="22"/>
                <w:lang w:eastAsia="en-US"/>
              </w:rPr>
            </w:pPr>
            <w:r w:rsidRPr="002971F9">
              <w:rPr>
                <w:rFonts w:eastAsia="Calibri" w:cs="Times New Roman"/>
                <w:sz w:val="22"/>
                <w:lang w:eastAsia="en-US"/>
              </w:rPr>
              <w:t xml:space="preserve">  2.2.1.</w:t>
            </w:r>
          </w:p>
        </w:tc>
        <w:tc>
          <w:tcPr>
            <w:tcW w:w="7512" w:type="dxa"/>
          </w:tcPr>
          <w:p w14:paraId="6DA047E2" w14:textId="77777777" w:rsidR="00CC58D0" w:rsidRPr="002971F9" w:rsidRDefault="00CC58D0" w:rsidP="00CC58D0">
            <w:pPr>
              <w:spacing w:line="276" w:lineRule="auto"/>
              <w:ind w:firstLine="0"/>
              <w:rPr>
                <w:rFonts w:eastAsia="Calibri" w:cs="Times New Roman"/>
                <w:sz w:val="22"/>
                <w:lang w:eastAsia="en-US"/>
              </w:rPr>
            </w:pPr>
            <w:r w:rsidRPr="002971F9">
              <w:rPr>
                <w:rFonts w:eastAsia="Calibri" w:cs="Times New Roman"/>
                <w:sz w:val="22"/>
                <w:lang w:eastAsia="en-US"/>
              </w:rPr>
              <w:t>Рабочая программа курса внеурочной деятельности</w:t>
            </w:r>
          </w:p>
          <w:p w14:paraId="38F29EE4" w14:textId="77777777" w:rsidR="00CC58D0" w:rsidRPr="002971F9" w:rsidRDefault="00CC58D0" w:rsidP="00CC58D0">
            <w:pPr>
              <w:spacing w:line="276" w:lineRule="auto"/>
              <w:ind w:firstLine="0"/>
              <w:rPr>
                <w:rFonts w:eastAsia="Calibri" w:cs="Times New Roman"/>
                <w:sz w:val="22"/>
                <w:lang w:eastAsia="en-US"/>
              </w:rPr>
            </w:pPr>
            <w:r w:rsidRPr="002971F9">
              <w:rPr>
                <w:rFonts w:eastAsia="Calibri" w:cs="Times New Roman"/>
                <w:sz w:val="22"/>
                <w:lang w:eastAsia="en-US"/>
              </w:rPr>
              <w:t>«Разговоры о важном» (5-9 классы)</w:t>
            </w:r>
          </w:p>
        </w:tc>
        <w:tc>
          <w:tcPr>
            <w:tcW w:w="1276" w:type="dxa"/>
            <w:shd w:val="clear" w:color="auto" w:fill="B4C6E7" w:themeFill="accent1" w:themeFillTint="66"/>
          </w:tcPr>
          <w:p w14:paraId="4EC658FC" w14:textId="760BED1E" w:rsidR="00CC58D0" w:rsidRPr="002971F9" w:rsidRDefault="00CC58D0" w:rsidP="005744E3">
            <w:pPr>
              <w:spacing w:line="276" w:lineRule="auto"/>
              <w:ind w:firstLine="0"/>
              <w:jc w:val="left"/>
              <w:rPr>
                <w:rFonts w:eastAsia="Calibri" w:cs="Times New Roman"/>
                <w:i/>
                <w:iCs/>
                <w:sz w:val="22"/>
                <w:lang w:eastAsia="en-US"/>
              </w:rPr>
            </w:pPr>
          </w:p>
        </w:tc>
      </w:tr>
      <w:tr w:rsidR="00C3758D" w:rsidRPr="002971F9" w14:paraId="2E569B65" w14:textId="77777777" w:rsidTr="001C3AD6">
        <w:trPr>
          <w:trHeight w:val="225"/>
        </w:trPr>
        <w:tc>
          <w:tcPr>
            <w:tcW w:w="1277" w:type="dxa"/>
            <w:shd w:val="clear" w:color="auto" w:fill="B4C6E7" w:themeFill="accent1" w:themeFillTint="66"/>
          </w:tcPr>
          <w:p w14:paraId="7009EDF0" w14:textId="77777777" w:rsidR="00C3758D" w:rsidRPr="002971F9" w:rsidRDefault="00CC58D0" w:rsidP="00CC58D0">
            <w:pPr>
              <w:spacing w:line="276" w:lineRule="auto"/>
              <w:ind w:left="360" w:firstLine="0"/>
              <w:contextualSpacing/>
              <w:jc w:val="left"/>
              <w:rPr>
                <w:rFonts w:eastAsia="Calibri" w:cs="Times New Roman"/>
                <w:sz w:val="22"/>
                <w:lang w:eastAsia="en-US"/>
              </w:rPr>
            </w:pPr>
            <w:r w:rsidRPr="002971F9">
              <w:rPr>
                <w:rFonts w:eastAsia="Calibri" w:cs="Times New Roman"/>
                <w:sz w:val="22"/>
                <w:lang w:eastAsia="en-US"/>
              </w:rPr>
              <w:t>2.3.</w:t>
            </w:r>
          </w:p>
        </w:tc>
        <w:tc>
          <w:tcPr>
            <w:tcW w:w="7512" w:type="dxa"/>
          </w:tcPr>
          <w:p w14:paraId="47F9F916"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Программа формирования универсальных учебных действий у обучающихся</w:t>
            </w:r>
          </w:p>
        </w:tc>
        <w:tc>
          <w:tcPr>
            <w:tcW w:w="1276" w:type="dxa"/>
            <w:shd w:val="clear" w:color="auto" w:fill="B4C6E7" w:themeFill="accent1" w:themeFillTint="66"/>
          </w:tcPr>
          <w:p w14:paraId="5BD5A638" w14:textId="42948BD0"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0E4E71FA" w14:textId="77777777" w:rsidTr="001C3AD6">
        <w:trPr>
          <w:trHeight w:val="225"/>
        </w:trPr>
        <w:tc>
          <w:tcPr>
            <w:tcW w:w="1277" w:type="dxa"/>
            <w:shd w:val="clear" w:color="auto" w:fill="B4C6E7" w:themeFill="accent1" w:themeFillTint="66"/>
          </w:tcPr>
          <w:p w14:paraId="4B943E7E" w14:textId="77777777" w:rsidR="00C3758D" w:rsidRPr="002971F9" w:rsidRDefault="00CC58D0" w:rsidP="00CC58D0">
            <w:pPr>
              <w:spacing w:line="276" w:lineRule="auto"/>
              <w:ind w:left="360" w:firstLine="0"/>
              <w:contextualSpacing/>
              <w:jc w:val="left"/>
              <w:rPr>
                <w:rFonts w:eastAsia="Calibri" w:cs="Times New Roman"/>
                <w:sz w:val="22"/>
                <w:lang w:eastAsia="en-US"/>
              </w:rPr>
            </w:pPr>
            <w:r w:rsidRPr="002971F9">
              <w:rPr>
                <w:rFonts w:eastAsia="Calibri" w:cs="Times New Roman"/>
                <w:sz w:val="22"/>
                <w:lang w:eastAsia="en-US"/>
              </w:rPr>
              <w:t>2.4.</w:t>
            </w:r>
          </w:p>
        </w:tc>
        <w:tc>
          <w:tcPr>
            <w:tcW w:w="7512" w:type="dxa"/>
          </w:tcPr>
          <w:p w14:paraId="112E4895"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 xml:space="preserve">Рабочая программа воспитания </w:t>
            </w:r>
          </w:p>
        </w:tc>
        <w:tc>
          <w:tcPr>
            <w:tcW w:w="1276" w:type="dxa"/>
            <w:shd w:val="clear" w:color="auto" w:fill="B4C6E7" w:themeFill="accent1" w:themeFillTint="66"/>
          </w:tcPr>
          <w:p w14:paraId="37A349AE" w14:textId="57C48467"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57C1CEF1" w14:textId="77777777" w:rsidTr="001C3AD6">
        <w:trPr>
          <w:trHeight w:val="225"/>
        </w:trPr>
        <w:tc>
          <w:tcPr>
            <w:tcW w:w="1277" w:type="dxa"/>
            <w:shd w:val="clear" w:color="auto" w:fill="B4C6E7" w:themeFill="accent1" w:themeFillTint="66"/>
          </w:tcPr>
          <w:p w14:paraId="72774E85" w14:textId="77777777" w:rsidR="00C3758D" w:rsidRPr="002971F9" w:rsidRDefault="00CC58D0" w:rsidP="00CC58D0">
            <w:pPr>
              <w:spacing w:line="276" w:lineRule="auto"/>
              <w:ind w:left="360" w:firstLine="0"/>
              <w:contextualSpacing/>
              <w:jc w:val="left"/>
              <w:rPr>
                <w:rFonts w:eastAsia="Calibri" w:cs="Times New Roman"/>
                <w:sz w:val="22"/>
                <w:lang w:eastAsia="en-US"/>
              </w:rPr>
            </w:pPr>
            <w:r w:rsidRPr="002971F9">
              <w:rPr>
                <w:rFonts w:eastAsia="Calibri" w:cs="Times New Roman"/>
                <w:sz w:val="22"/>
                <w:lang w:eastAsia="en-US"/>
              </w:rPr>
              <w:t>2.5.</w:t>
            </w:r>
          </w:p>
        </w:tc>
        <w:tc>
          <w:tcPr>
            <w:tcW w:w="7512" w:type="dxa"/>
          </w:tcPr>
          <w:p w14:paraId="660C4830"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Программа коррекционной работы для обучающихся с трудностями в обучении и социализации</w:t>
            </w:r>
          </w:p>
        </w:tc>
        <w:tc>
          <w:tcPr>
            <w:tcW w:w="1276" w:type="dxa"/>
            <w:shd w:val="clear" w:color="auto" w:fill="B4C6E7" w:themeFill="accent1" w:themeFillTint="66"/>
          </w:tcPr>
          <w:p w14:paraId="003A4DA8" w14:textId="29183517"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7392FBE2" w14:textId="77777777" w:rsidTr="00BF5DF2">
        <w:trPr>
          <w:trHeight w:val="225"/>
        </w:trPr>
        <w:tc>
          <w:tcPr>
            <w:tcW w:w="1277" w:type="dxa"/>
            <w:shd w:val="clear" w:color="auto" w:fill="8EAADB" w:themeFill="accent1" w:themeFillTint="99"/>
          </w:tcPr>
          <w:p w14:paraId="412CD423" w14:textId="77777777" w:rsidR="00C3758D" w:rsidRPr="002971F9" w:rsidRDefault="00C3758D" w:rsidP="00013B73">
            <w:pPr>
              <w:numPr>
                <w:ilvl w:val="0"/>
                <w:numId w:val="112"/>
              </w:numPr>
              <w:spacing w:line="276" w:lineRule="auto"/>
              <w:contextualSpacing/>
              <w:jc w:val="left"/>
              <w:rPr>
                <w:rFonts w:eastAsia="Calibri" w:cs="Times New Roman"/>
                <w:b/>
                <w:sz w:val="22"/>
                <w:lang w:eastAsia="en-US"/>
              </w:rPr>
            </w:pPr>
          </w:p>
        </w:tc>
        <w:tc>
          <w:tcPr>
            <w:tcW w:w="7512" w:type="dxa"/>
            <w:shd w:val="clear" w:color="auto" w:fill="8EAADB" w:themeFill="accent1" w:themeFillTint="99"/>
          </w:tcPr>
          <w:p w14:paraId="6FD309BF" w14:textId="77777777" w:rsidR="00182509" w:rsidRPr="002971F9" w:rsidRDefault="00C3758D" w:rsidP="005744E3">
            <w:pPr>
              <w:spacing w:line="276" w:lineRule="auto"/>
              <w:ind w:firstLine="0"/>
              <w:rPr>
                <w:rFonts w:eastAsia="Calibri" w:cs="Times New Roman"/>
                <w:b/>
                <w:sz w:val="22"/>
                <w:lang w:eastAsia="en-US"/>
              </w:rPr>
            </w:pPr>
            <w:r w:rsidRPr="002971F9">
              <w:rPr>
                <w:rFonts w:eastAsia="Calibri" w:cs="Times New Roman"/>
                <w:b/>
                <w:sz w:val="22"/>
                <w:lang w:eastAsia="en-US"/>
              </w:rPr>
              <w:t>ОРГАНИЗАЦИОННЫЙ РАЗДЕЛ</w:t>
            </w:r>
          </w:p>
        </w:tc>
        <w:tc>
          <w:tcPr>
            <w:tcW w:w="1276" w:type="dxa"/>
            <w:shd w:val="clear" w:color="auto" w:fill="8EAADB" w:themeFill="accent1" w:themeFillTint="99"/>
          </w:tcPr>
          <w:p w14:paraId="0E29C5B9" w14:textId="77777777" w:rsidR="00C3758D" w:rsidRPr="002971F9" w:rsidRDefault="00CC58D0" w:rsidP="005744E3">
            <w:pPr>
              <w:spacing w:line="276" w:lineRule="auto"/>
              <w:ind w:firstLine="0"/>
              <w:jc w:val="left"/>
              <w:rPr>
                <w:rFonts w:eastAsia="Calibri" w:cs="Times New Roman"/>
                <w:b/>
                <w:sz w:val="22"/>
                <w:lang w:eastAsia="en-US"/>
              </w:rPr>
            </w:pPr>
            <w:r w:rsidRPr="002971F9">
              <w:rPr>
                <w:rFonts w:eastAsia="Calibri" w:cs="Times New Roman"/>
                <w:b/>
                <w:sz w:val="22"/>
                <w:lang w:eastAsia="en-US"/>
              </w:rPr>
              <w:t xml:space="preserve"> </w:t>
            </w:r>
          </w:p>
        </w:tc>
      </w:tr>
      <w:tr w:rsidR="00C3758D" w:rsidRPr="002971F9" w14:paraId="523F76A5" w14:textId="77777777" w:rsidTr="001C3AD6">
        <w:trPr>
          <w:trHeight w:val="225"/>
        </w:trPr>
        <w:tc>
          <w:tcPr>
            <w:tcW w:w="1277" w:type="dxa"/>
            <w:shd w:val="clear" w:color="auto" w:fill="B4C6E7" w:themeFill="accent1" w:themeFillTint="66"/>
          </w:tcPr>
          <w:p w14:paraId="68D5F759" w14:textId="77777777" w:rsidR="00C3758D" w:rsidRPr="002971F9" w:rsidRDefault="00C3758D" w:rsidP="00013B73">
            <w:pPr>
              <w:numPr>
                <w:ilvl w:val="1"/>
                <w:numId w:val="112"/>
              </w:numPr>
              <w:spacing w:line="276" w:lineRule="auto"/>
              <w:contextualSpacing/>
              <w:jc w:val="left"/>
              <w:rPr>
                <w:rFonts w:eastAsia="Calibri" w:cs="Times New Roman"/>
                <w:sz w:val="22"/>
                <w:lang w:eastAsia="en-US"/>
              </w:rPr>
            </w:pPr>
          </w:p>
        </w:tc>
        <w:tc>
          <w:tcPr>
            <w:tcW w:w="7512" w:type="dxa"/>
          </w:tcPr>
          <w:p w14:paraId="737F010C"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 xml:space="preserve">Учебный план ООП </w:t>
            </w:r>
            <w:r w:rsidR="00CC58D0" w:rsidRPr="002971F9">
              <w:rPr>
                <w:rFonts w:eastAsia="Calibri" w:cs="Times New Roman"/>
                <w:sz w:val="22"/>
                <w:lang w:eastAsia="en-US"/>
              </w:rPr>
              <w:t>О</w:t>
            </w:r>
            <w:r w:rsidRPr="002971F9">
              <w:rPr>
                <w:rFonts w:eastAsia="Calibri" w:cs="Times New Roman"/>
                <w:sz w:val="22"/>
                <w:lang w:eastAsia="en-US"/>
              </w:rPr>
              <w:t>ОО</w:t>
            </w:r>
          </w:p>
        </w:tc>
        <w:tc>
          <w:tcPr>
            <w:tcW w:w="1276" w:type="dxa"/>
            <w:shd w:val="clear" w:color="auto" w:fill="B4C6E7" w:themeFill="accent1" w:themeFillTint="66"/>
          </w:tcPr>
          <w:p w14:paraId="6A5822E4" w14:textId="20B98CBF"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41149B62" w14:textId="77777777" w:rsidTr="001C3AD6">
        <w:trPr>
          <w:trHeight w:val="225"/>
        </w:trPr>
        <w:tc>
          <w:tcPr>
            <w:tcW w:w="1277" w:type="dxa"/>
            <w:shd w:val="clear" w:color="auto" w:fill="B4C6E7" w:themeFill="accent1" w:themeFillTint="66"/>
          </w:tcPr>
          <w:p w14:paraId="67B76E68" w14:textId="77777777" w:rsidR="00C3758D" w:rsidRPr="002971F9" w:rsidRDefault="00C3758D" w:rsidP="00013B73">
            <w:pPr>
              <w:numPr>
                <w:ilvl w:val="1"/>
                <w:numId w:val="112"/>
              </w:numPr>
              <w:spacing w:line="276" w:lineRule="auto"/>
              <w:contextualSpacing/>
              <w:jc w:val="left"/>
              <w:rPr>
                <w:rFonts w:eastAsia="Calibri" w:cs="Times New Roman"/>
                <w:sz w:val="22"/>
                <w:lang w:eastAsia="en-US"/>
              </w:rPr>
            </w:pPr>
          </w:p>
        </w:tc>
        <w:tc>
          <w:tcPr>
            <w:tcW w:w="7512" w:type="dxa"/>
          </w:tcPr>
          <w:p w14:paraId="03137D27" w14:textId="77777777" w:rsidR="00C3758D" w:rsidRPr="002971F9" w:rsidRDefault="00C3758D" w:rsidP="005744E3">
            <w:pPr>
              <w:tabs>
                <w:tab w:val="left" w:pos="1624"/>
              </w:tabs>
              <w:spacing w:line="276" w:lineRule="auto"/>
              <w:ind w:firstLine="0"/>
              <w:rPr>
                <w:rFonts w:eastAsia="Calibri" w:cs="Times New Roman"/>
                <w:sz w:val="22"/>
                <w:lang w:eastAsia="en-US"/>
              </w:rPr>
            </w:pPr>
            <w:r w:rsidRPr="002971F9">
              <w:rPr>
                <w:rFonts w:eastAsia="Calibri" w:cs="Times New Roman"/>
                <w:sz w:val="22"/>
                <w:lang w:eastAsia="en-US"/>
              </w:rPr>
              <w:t>План внеурочной деятельности</w:t>
            </w:r>
          </w:p>
        </w:tc>
        <w:tc>
          <w:tcPr>
            <w:tcW w:w="1276" w:type="dxa"/>
            <w:shd w:val="clear" w:color="auto" w:fill="B4C6E7" w:themeFill="accent1" w:themeFillTint="66"/>
          </w:tcPr>
          <w:p w14:paraId="1DB4EDD4" w14:textId="0959499E"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26DC0386" w14:textId="77777777" w:rsidTr="001C3AD6">
        <w:trPr>
          <w:trHeight w:val="225"/>
        </w:trPr>
        <w:tc>
          <w:tcPr>
            <w:tcW w:w="1277" w:type="dxa"/>
            <w:shd w:val="clear" w:color="auto" w:fill="B4C6E7" w:themeFill="accent1" w:themeFillTint="66"/>
          </w:tcPr>
          <w:p w14:paraId="4E99E660" w14:textId="77777777" w:rsidR="00C3758D" w:rsidRPr="002971F9" w:rsidRDefault="00C3758D" w:rsidP="00013B73">
            <w:pPr>
              <w:numPr>
                <w:ilvl w:val="1"/>
                <w:numId w:val="112"/>
              </w:numPr>
              <w:spacing w:line="276" w:lineRule="auto"/>
              <w:contextualSpacing/>
              <w:jc w:val="left"/>
              <w:rPr>
                <w:rFonts w:eastAsia="Calibri" w:cs="Times New Roman"/>
                <w:sz w:val="22"/>
                <w:lang w:eastAsia="en-US"/>
              </w:rPr>
            </w:pPr>
          </w:p>
        </w:tc>
        <w:tc>
          <w:tcPr>
            <w:tcW w:w="7512" w:type="dxa"/>
          </w:tcPr>
          <w:p w14:paraId="0127E0AC"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Календарный учебный график</w:t>
            </w:r>
          </w:p>
        </w:tc>
        <w:tc>
          <w:tcPr>
            <w:tcW w:w="1276" w:type="dxa"/>
            <w:shd w:val="clear" w:color="auto" w:fill="B4C6E7" w:themeFill="accent1" w:themeFillTint="66"/>
          </w:tcPr>
          <w:p w14:paraId="71E2DA42" w14:textId="4169D7CA"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1D25B09A" w14:textId="77777777" w:rsidTr="001C3AD6">
        <w:trPr>
          <w:trHeight w:val="225"/>
        </w:trPr>
        <w:tc>
          <w:tcPr>
            <w:tcW w:w="1277" w:type="dxa"/>
            <w:shd w:val="clear" w:color="auto" w:fill="B4C6E7" w:themeFill="accent1" w:themeFillTint="66"/>
          </w:tcPr>
          <w:p w14:paraId="6180001F" w14:textId="77777777" w:rsidR="00C3758D" w:rsidRPr="002971F9" w:rsidRDefault="00C3758D" w:rsidP="00013B73">
            <w:pPr>
              <w:numPr>
                <w:ilvl w:val="1"/>
                <w:numId w:val="112"/>
              </w:numPr>
              <w:spacing w:line="276" w:lineRule="auto"/>
              <w:contextualSpacing/>
              <w:jc w:val="left"/>
              <w:rPr>
                <w:rFonts w:eastAsia="Calibri" w:cs="Times New Roman"/>
                <w:sz w:val="22"/>
                <w:lang w:eastAsia="en-US"/>
              </w:rPr>
            </w:pPr>
          </w:p>
        </w:tc>
        <w:tc>
          <w:tcPr>
            <w:tcW w:w="7512" w:type="dxa"/>
          </w:tcPr>
          <w:p w14:paraId="06919A4E"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Календарный план воспитательной работы</w:t>
            </w:r>
          </w:p>
        </w:tc>
        <w:tc>
          <w:tcPr>
            <w:tcW w:w="1276" w:type="dxa"/>
            <w:shd w:val="clear" w:color="auto" w:fill="B4C6E7" w:themeFill="accent1" w:themeFillTint="66"/>
          </w:tcPr>
          <w:p w14:paraId="1AD94B2D" w14:textId="14882C5D" w:rsidR="00C3758D" w:rsidRPr="002971F9" w:rsidRDefault="00C3758D" w:rsidP="005744E3">
            <w:pPr>
              <w:spacing w:line="276" w:lineRule="auto"/>
              <w:ind w:firstLine="0"/>
              <w:jc w:val="left"/>
              <w:rPr>
                <w:rFonts w:eastAsia="Calibri" w:cs="Times New Roman"/>
                <w:i/>
                <w:iCs/>
                <w:sz w:val="22"/>
                <w:lang w:eastAsia="en-US"/>
              </w:rPr>
            </w:pPr>
          </w:p>
        </w:tc>
      </w:tr>
      <w:tr w:rsidR="00C3758D" w:rsidRPr="002971F9" w14:paraId="4E3C09DA" w14:textId="77777777" w:rsidTr="001C3AD6">
        <w:trPr>
          <w:trHeight w:val="225"/>
        </w:trPr>
        <w:tc>
          <w:tcPr>
            <w:tcW w:w="1277" w:type="dxa"/>
            <w:shd w:val="clear" w:color="auto" w:fill="B4C6E7" w:themeFill="accent1" w:themeFillTint="66"/>
          </w:tcPr>
          <w:p w14:paraId="49F4C0B6" w14:textId="77777777" w:rsidR="00C3758D" w:rsidRPr="002971F9" w:rsidRDefault="00C3758D" w:rsidP="00013B73">
            <w:pPr>
              <w:numPr>
                <w:ilvl w:val="1"/>
                <w:numId w:val="112"/>
              </w:numPr>
              <w:spacing w:line="276" w:lineRule="auto"/>
              <w:contextualSpacing/>
              <w:jc w:val="left"/>
              <w:rPr>
                <w:rFonts w:eastAsia="Calibri" w:cs="Times New Roman"/>
                <w:sz w:val="22"/>
                <w:lang w:eastAsia="en-US"/>
              </w:rPr>
            </w:pPr>
          </w:p>
        </w:tc>
        <w:tc>
          <w:tcPr>
            <w:tcW w:w="7512" w:type="dxa"/>
          </w:tcPr>
          <w:p w14:paraId="4D91EBDF" w14:textId="77777777" w:rsidR="00C3758D" w:rsidRPr="002971F9" w:rsidRDefault="00C3758D" w:rsidP="005744E3">
            <w:pPr>
              <w:spacing w:line="276" w:lineRule="auto"/>
              <w:ind w:firstLine="0"/>
              <w:rPr>
                <w:rFonts w:eastAsia="Calibri" w:cs="Times New Roman"/>
                <w:sz w:val="22"/>
                <w:lang w:eastAsia="en-US"/>
              </w:rPr>
            </w:pPr>
            <w:r w:rsidRPr="002971F9">
              <w:rPr>
                <w:rFonts w:eastAsia="Calibri" w:cs="Times New Roman"/>
                <w:sz w:val="22"/>
                <w:lang w:eastAsia="en-US"/>
              </w:rPr>
              <w:t xml:space="preserve">Характеристика условий реализации ООП </w:t>
            </w:r>
            <w:r w:rsidR="00CC58D0" w:rsidRPr="002971F9">
              <w:rPr>
                <w:rFonts w:eastAsia="Calibri" w:cs="Times New Roman"/>
                <w:sz w:val="22"/>
                <w:lang w:eastAsia="en-US"/>
              </w:rPr>
              <w:t>О</w:t>
            </w:r>
            <w:r w:rsidRPr="002971F9">
              <w:rPr>
                <w:rFonts w:eastAsia="Calibri" w:cs="Times New Roman"/>
                <w:sz w:val="22"/>
                <w:lang w:eastAsia="en-US"/>
              </w:rPr>
              <w:t>ОО</w:t>
            </w:r>
          </w:p>
        </w:tc>
        <w:tc>
          <w:tcPr>
            <w:tcW w:w="1276" w:type="dxa"/>
            <w:shd w:val="clear" w:color="auto" w:fill="B4C6E7" w:themeFill="accent1" w:themeFillTint="66"/>
          </w:tcPr>
          <w:p w14:paraId="7212971C" w14:textId="471AA64E" w:rsidR="00C3758D" w:rsidRPr="002971F9" w:rsidRDefault="00C3758D" w:rsidP="005744E3">
            <w:pPr>
              <w:spacing w:line="276" w:lineRule="auto"/>
              <w:ind w:firstLine="0"/>
              <w:jc w:val="left"/>
              <w:rPr>
                <w:rFonts w:eastAsia="Calibri" w:cs="Times New Roman"/>
                <w:i/>
                <w:iCs/>
                <w:sz w:val="22"/>
                <w:lang w:eastAsia="en-US"/>
              </w:rPr>
            </w:pPr>
          </w:p>
        </w:tc>
      </w:tr>
      <w:tr w:rsidR="00421278" w:rsidRPr="002971F9" w14:paraId="4D3B0F79" w14:textId="77777777" w:rsidTr="001C3AD6">
        <w:trPr>
          <w:trHeight w:val="225"/>
        </w:trPr>
        <w:tc>
          <w:tcPr>
            <w:tcW w:w="1277" w:type="dxa"/>
            <w:shd w:val="clear" w:color="auto" w:fill="B4C6E7" w:themeFill="accent1" w:themeFillTint="66"/>
          </w:tcPr>
          <w:p w14:paraId="7052D39F" w14:textId="77777777" w:rsidR="00421278" w:rsidRPr="002971F9" w:rsidRDefault="00421278" w:rsidP="00421278">
            <w:pPr>
              <w:spacing w:line="276" w:lineRule="auto"/>
              <w:ind w:left="1080" w:firstLine="0"/>
              <w:contextualSpacing/>
              <w:jc w:val="left"/>
              <w:rPr>
                <w:rFonts w:eastAsia="Calibri" w:cs="Times New Roman"/>
                <w:sz w:val="22"/>
                <w:lang w:eastAsia="en-US"/>
              </w:rPr>
            </w:pPr>
          </w:p>
        </w:tc>
        <w:tc>
          <w:tcPr>
            <w:tcW w:w="7512" w:type="dxa"/>
          </w:tcPr>
          <w:p w14:paraId="348D7C64" w14:textId="77777777" w:rsidR="00421278" w:rsidRPr="002971F9" w:rsidRDefault="00421278" w:rsidP="00421278">
            <w:pPr>
              <w:spacing w:line="276" w:lineRule="auto"/>
              <w:ind w:firstLine="0"/>
              <w:rPr>
                <w:rFonts w:eastAsia="Calibri" w:cs="Times New Roman"/>
                <w:sz w:val="22"/>
                <w:lang w:eastAsia="en-US"/>
              </w:rPr>
            </w:pPr>
            <w:r w:rsidRPr="002971F9">
              <w:rPr>
                <w:rFonts w:eastAsia="Calibri"/>
                <w:i/>
                <w:sz w:val="22"/>
                <w:lang w:eastAsia="en-US"/>
              </w:rPr>
              <w:t xml:space="preserve">Приложение 1 к ООП ООО «Оценочные материалы, обеспечивающие реализацию </w:t>
            </w:r>
            <w:r w:rsidRPr="002971F9">
              <w:rPr>
                <w:rFonts w:eastAsia="Calibri"/>
                <w:i/>
                <w:sz w:val="22"/>
                <w:lang w:val="en-US" w:eastAsia="en-US"/>
              </w:rPr>
              <w:t xml:space="preserve">ООП </w:t>
            </w:r>
            <w:r w:rsidRPr="002971F9">
              <w:rPr>
                <w:rFonts w:eastAsia="Calibri"/>
                <w:i/>
                <w:sz w:val="22"/>
                <w:lang w:eastAsia="en-US"/>
              </w:rPr>
              <w:t>О</w:t>
            </w:r>
            <w:r w:rsidRPr="002971F9">
              <w:rPr>
                <w:rFonts w:eastAsia="Calibri"/>
                <w:i/>
                <w:sz w:val="22"/>
                <w:lang w:val="en-US" w:eastAsia="en-US"/>
              </w:rPr>
              <w:t>ОО ФГОС (ФОС)»</w:t>
            </w:r>
          </w:p>
        </w:tc>
        <w:tc>
          <w:tcPr>
            <w:tcW w:w="1276" w:type="dxa"/>
            <w:shd w:val="clear" w:color="auto" w:fill="B4C6E7" w:themeFill="accent1" w:themeFillTint="66"/>
          </w:tcPr>
          <w:p w14:paraId="32E9C519" w14:textId="646AD2DA" w:rsidR="00421278" w:rsidRPr="00540F7C" w:rsidRDefault="00421278" w:rsidP="00540F7C">
            <w:pPr>
              <w:spacing w:line="276" w:lineRule="auto"/>
              <w:ind w:firstLine="0"/>
              <w:jc w:val="center"/>
              <w:rPr>
                <w:rFonts w:eastAsia="Calibri" w:cs="Times New Roman"/>
                <w:i/>
                <w:iCs/>
                <w:sz w:val="22"/>
                <w:lang w:eastAsia="en-US"/>
              </w:rPr>
            </w:pPr>
          </w:p>
        </w:tc>
      </w:tr>
      <w:tr w:rsidR="00421278" w:rsidRPr="002971F9" w14:paraId="2B368331" w14:textId="77777777" w:rsidTr="001C3AD6">
        <w:trPr>
          <w:trHeight w:val="225"/>
        </w:trPr>
        <w:tc>
          <w:tcPr>
            <w:tcW w:w="1277" w:type="dxa"/>
            <w:shd w:val="clear" w:color="auto" w:fill="B4C6E7" w:themeFill="accent1" w:themeFillTint="66"/>
          </w:tcPr>
          <w:p w14:paraId="6DCD620E" w14:textId="77777777" w:rsidR="00421278" w:rsidRPr="002971F9" w:rsidRDefault="00421278" w:rsidP="00421278">
            <w:pPr>
              <w:spacing w:line="276" w:lineRule="auto"/>
              <w:ind w:left="1080" w:firstLine="0"/>
              <w:contextualSpacing/>
              <w:jc w:val="left"/>
              <w:rPr>
                <w:rFonts w:eastAsia="Calibri" w:cs="Times New Roman"/>
                <w:sz w:val="22"/>
                <w:lang w:eastAsia="en-US"/>
              </w:rPr>
            </w:pPr>
          </w:p>
        </w:tc>
        <w:tc>
          <w:tcPr>
            <w:tcW w:w="7512" w:type="dxa"/>
          </w:tcPr>
          <w:p w14:paraId="7B37AFC3" w14:textId="77777777" w:rsidR="00421278" w:rsidRPr="002971F9" w:rsidRDefault="00421278" w:rsidP="00421278">
            <w:pPr>
              <w:spacing w:line="276" w:lineRule="auto"/>
              <w:ind w:firstLine="0"/>
              <w:rPr>
                <w:rFonts w:eastAsia="Calibri" w:cs="Times New Roman"/>
                <w:sz w:val="22"/>
                <w:lang w:eastAsia="en-US"/>
              </w:rPr>
            </w:pPr>
            <w:r w:rsidRPr="002971F9">
              <w:rPr>
                <w:rFonts w:eastAsia="Calibri"/>
                <w:i/>
                <w:sz w:val="22"/>
                <w:lang w:eastAsia="en-US"/>
              </w:rPr>
              <w:t xml:space="preserve">Приложение 2 к ООП ООО «Методические рекомендации, обеспечивающие реализацию </w:t>
            </w:r>
            <w:r w:rsidRPr="002971F9">
              <w:rPr>
                <w:rFonts w:eastAsia="Calibri"/>
                <w:i/>
                <w:sz w:val="22"/>
                <w:lang w:val="en-US" w:eastAsia="en-US"/>
              </w:rPr>
              <w:t xml:space="preserve">ООП </w:t>
            </w:r>
            <w:r w:rsidRPr="002971F9">
              <w:rPr>
                <w:rFonts w:eastAsia="Calibri"/>
                <w:i/>
                <w:sz w:val="22"/>
                <w:lang w:eastAsia="en-US"/>
              </w:rPr>
              <w:t>О</w:t>
            </w:r>
            <w:r w:rsidRPr="002971F9">
              <w:rPr>
                <w:rFonts w:eastAsia="Calibri"/>
                <w:i/>
                <w:sz w:val="22"/>
                <w:lang w:val="en-US" w:eastAsia="en-US"/>
              </w:rPr>
              <w:t>ОО ФГОС»</w:t>
            </w:r>
          </w:p>
        </w:tc>
        <w:tc>
          <w:tcPr>
            <w:tcW w:w="1276" w:type="dxa"/>
            <w:shd w:val="clear" w:color="auto" w:fill="B4C6E7" w:themeFill="accent1" w:themeFillTint="66"/>
          </w:tcPr>
          <w:p w14:paraId="225ED5A3" w14:textId="7127F133" w:rsidR="00421278" w:rsidRPr="00540F7C" w:rsidRDefault="00421278" w:rsidP="00540F7C">
            <w:pPr>
              <w:spacing w:line="276" w:lineRule="auto"/>
              <w:ind w:firstLine="0"/>
              <w:jc w:val="center"/>
              <w:rPr>
                <w:rFonts w:eastAsia="Calibri" w:cs="Times New Roman"/>
                <w:i/>
                <w:iCs/>
                <w:sz w:val="22"/>
                <w:lang w:eastAsia="en-US"/>
              </w:rPr>
            </w:pPr>
          </w:p>
        </w:tc>
      </w:tr>
      <w:tr w:rsidR="00421278" w:rsidRPr="002971F9" w14:paraId="01333A96" w14:textId="77777777" w:rsidTr="001C3AD6">
        <w:trPr>
          <w:trHeight w:val="225"/>
        </w:trPr>
        <w:tc>
          <w:tcPr>
            <w:tcW w:w="1277" w:type="dxa"/>
            <w:shd w:val="clear" w:color="auto" w:fill="B4C6E7" w:themeFill="accent1" w:themeFillTint="66"/>
          </w:tcPr>
          <w:p w14:paraId="6553B262" w14:textId="77777777" w:rsidR="00421278" w:rsidRPr="002971F9" w:rsidRDefault="00421278" w:rsidP="00421278">
            <w:pPr>
              <w:spacing w:line="276" w:lineRule="auto"/>
              <w:ind w:left="1080" w:firstLine="0"/>
              <w:contextualSpacing/>
              <w:jc w:val="left"/>
              <w:rPr>
                <w:rFonts w:eastAsia="Calibri" w:cs="Times New Roman"/>
                <w:sz w:val="22"/>
                <w:lang w:eastAsia="en-US"/>
              </w:rPr>
            </w:pPr>
          </w:p>
        </w:tc>
        <w:tc>
          <w:tcPr>
            <w:tcW w:w="7512" w:type="dxa"/>
          </w:tcPr>
          <w:p w14:paraId="56EF53A9" w14:textId="77777777" w:rsidR="00421278" w:rsidRPr="002971F9" w:rsidRDefault="00421278" w:rsidP="00421278">
            <w:pPr>
              <w:spacing w:line="276" w:lineRule="auto"/>
              <w:ind w:firstLine="0"/>
              <w:rPr>
                <w:rFonts w:eastAsia="Calibri" w:cs="Times New Roman"/>
                <w:sz w:val="22"/>
                <w:lang w:eastAsia="en-US"/>
              </w:rPr>
            </w:pPr>
            <w:r w:rsidRPr="002971F9">
              <w:rPr>
                <w:rFonts w:eastAsia="Calibri"/>
                <w:i/>
                <w:sz w:val="22"/>
                <w:lang w:eastAsia="en-US"/>
              </w:rPr>
              <w:t>Приложение 3 к ООП ООО «Копии ЛНА, регламентирующих отдельные вопросы реализации ООП, на которые в образовательной программе имеются отсылки»</w:t>
            </w:r>
          </w:p>
        </w:tc>
        <w:tc>
          <w:tcPr>
            <w:tcW w:w="1276" w:type="dxa"/>
            <w:shd w:val="clear" w:color="auto" w:fill="B4C6E7" w:themeFill="accent1" w:themeFillTint="66"/>
          </w:tcPr>
          <w:p w14:paraId="3669501D" w14:textId="245D22F9" w:rsidR="00421278" w:rsidRPr="00540F7C" w:rsidRDefault="00421278" w:rsidP="00540F7C">
            <w:pPr>
              <w:spacing w:line="276" w:lineRule="auto"/>
              <w:ind w:firstLine="0"/>
              <w:jc w:val="center"/>
              <w:rPr>
                <w:rFonts w:eastAsia="Calibri" w:cs="Times New Roman"/>
                <w:i/>
                <w:iCs/>
                <w:sz w:val="22"/>
                <w:lang w:eastAsia="en-US"/>
              </w:rPr>
            </w:pPr>
          </w:p>
        </w:tc>
      </w:tr>
      <w:tr w:rsidR="00421278" w:rsidRPr="002971F9" w14:paraId="0743DCD0" w14:textId="77777777" w:rsidTr="001C3AD6">
        <w:trPr>
          <w:trHeight w:val="225"/>
        </w:trPr>
        <w:tc>
          <w:tcPr>
            <w:tcW w:w="1277" w:type="dxa"/>
            <w:shd w:val="clear" w:color="auto" w:fill="B4C6E7" w:themeFill="accent1" w:themeFillTint="66"/>
          </w:tcPr>
          <w:p w14:paraId="255B3C00" w14:textId="77777777" w:rsidR="00421278" w:rsidRPr="002971F9" w:rsidRDefault="00421278" w:rsidP="00421278">
            <w:pPr>
              <w:spacing w:line="276" w:lineRule="auto"/>
              <w:ind w:left="1080" w:firstLine="0"/>
              <w:contextualSpacing/>
              <w:jc w:val="left"/>
              <w:rPr>
                <w:rFonts w:eastAsia="Calibri" w:cs="Times New Roman"/>
                <w:sz w:val="22"/>
                <w:lang w:eastAsia="en-US"/>
              </w:rPr>
            </w:pPr>
          </w:p>
        </w:tc>
        <w:tc>
          <w:tcPr>
            <w:tcW w:w="7512" w:type="dxa"/>
          </w:tcPr>
          <w:p w14:paraId="3819859F" w14:textId="77777777" w:rsidR="00421278" w:rsidRPr="002971F9" w:rsidRDefault="00421278" w:rsidP="001875CB">
            <w:pPr>
              <w:spacing w:line="276" w:lineRule="auto"/>
              <w:ind w:firstLine="0"/>
              <w:rPr>
                <w:rFonts w:eastAsia="Calibri" w:cs="Times New Roman"/>
                <w:sz w:val="22"/>
                <w:lang w:eastAsia="en-US"/>
              </w:rPr>
            </w:pPr>
            <w:r w:rsidRPr="002971F9">
              <w:rPr>
                <w:rFonts w:eastAsia="Calibri"/>
                <w:i/>
                <w:sz w:val="22"/>
                <w:lang w:eastAsia="en-US"/>
              </w:rPr>
              <w:t xml:space="preserve">Приложение </w:t>
            </w:r>
            <w:r w:rsidR="001875CB">
              <w:rPr>
                <w:rFonts w:eastAsia="Calibri"/>
                <w:i/>
                <w:sz w:val="22"/>
                <w:lang w:eastAsia="en-US"/>
              </w:rPr>
              <w:t>4</w:t>
            </w:r>
            <w:r w:rsidRPr="002971F9">
              <w:rPr>
                <w:rFonts w:eastAsia="Calibri"/>
                <w:i/>
                <w:sz w:val="22"/>
                <w:lang w:eastAsia="en-US"/>
              </w:rPr>
              <w:t xml:space="preserve"> к ООП ООО «Рабочие программы курсов части, формируемой участниками образовательных отношений» (урочная деятельность)</w:t>
            </w:r>
          </w:p>
        </w:tc>
        <w:tc>
          <w:tcPr>
            <w:tcW w:w="1276" w:type="dxa"/>
            <w:shd w:val="clear" w:color="auto" w:fill="B4C6E7" w:themeFill="accent1" w:themeFillTint="66"/>
          </w:tcPr>
          <w:p w14:paraId="4627FDE4" w14:textId="24135E3C" w:rsidR="00421278" w:rsidRPr="00540F7C" w:rsidRDefault="00421278" w:rsidP="00540F7C">
            <w:pPr>
              <w:spacing w:line="276" w:lineRule="auto"/>
              <w:ind w:firstLine="0"/>
              <w:jc w:val="center"/>
              <w:rPr>
                <w:rFonts w:eastAsia="Calibri" w:cs="Times New Roman"/>
                <w:i/>
                <w:iCs/>
                <w:sz w:val="22"/>
                <w:lang w:eastAsia="en-US"/>
              </w:rPr>
            </w:pPr>
          </w:p>
        </w:tc>
      </w:tr>
      <w:tr w:rsidR="00421278" w:rsidRPr="002971F9" w14:paraId="22EBDA5B" w14:textId="77777777" w:rsidTr="001C3AD6">
        <w:trPr>
          <w:trHeight w:val="225"/>
        </w:trPr>
        <w:tc>
          <w:tcPr>
            <w:tcW w:w="1277" w:type="dxa"/>
            <w:shd w:val="clear" w:color="auto" w:fill="B4C6E7" w:themeFill="accent1" w:themeFillTint="66"/>
          </w:tcPr>
          <w:p w14:paraId="517AC7E4" w14:textId="77777777" w:rsidR="00421278" w:rsidRPr="002971F9" w:rsidRDefault="00421278" w:rsidP="00421278">
            <w:pPr>
              <w:spacing w:line="276" w:lineRule="auto"/>
              <w:ind w:left="1080" w:firstLine="0"/>
              <w:contextualSpacing/>
              <w:jc w:val="left"/>
              <w:rPr>
                <w:rFonts w:eastAsia="Calibri" w:cs="Times New Roman"/>
                <w:sz w:val="22"/>
                <w:lang w:eastAsia="en-US"/>
              </w:rPr>
            </w:pPr>
          </w:p>
        </w:tc>
        <w:tc>
          <w:tcPr>
            <w:tcW w:w="7512" w:type="dxa"/>
          </w:tcPr>
          <w:p w14:paraId="6E5355BC" w14:textId="77777777" w:rsidR="00421278" w:rsidRPr="002971F9" w:rsidRDefault="00421278" w:rsidP="001875CB">
            <w:pPr>
              <w:spacing w:line="276" w:lineRule="auto"/>
              <w:ind w:firstLine="0"/>
              <w:rPr>
                <w:rFonts w:eastAsia="Calibri" w:cs="Times New Roman"/>
                <w:sz w:val="22"/>
                <w:lang w:eastAsia="en-US"/>
              </w:rPr>
            </w:pPr>
            <w:r w:rsidRPr="002971F9">
              <w:rPr>
                <w:rFonts w:eastAsia="Calibri"/>
                <w:i/>
                <w:sz w:val="22"/>
                <w:lang w:eastAsia="en-US"/>
              </w:rPr>
              <w:t xml:space="preserve">Приложение </w:t>
            </w:r>
            <w:r w:rsidR="001875CB">
              <w:rPr>
                <w:rFonts w:eastAsia="Calibri"/>
                <w:i/>
                <w:sz w:val="22"/>
                <w:lang w:eastAsia="en-US"/>
              </w:rPr>
              <w:t>5</w:t>
            </w:r>
            <w:r w:rsidRPr="002971F9">
              <w:rPr>
                <w:rFonts w:eastAsia="Calibri"/>
                <w:i/>
                <w:sz w:val="22"/>
                <w:lang w:eastAsia="en-US"/>
              </w:rPr>
              <w:t xml:space="preserve"> к ООП ООО «Рабочие программы </w:t>
            </w:r>
            <w:r w:rsidR="001875CB">
              <w:rPr>
                <w:rFonts w:eastAsia="Calibri"/>
                <w:i/>
                <w:sz w:val="22"/>
                <w:lang w:eastAsia="en-US"/>
              </w:rPr>
              <w:t xml:space="preserve">инвариантной и </w:t>
            </w:r>
            <w:r w:rsidRPr="002971F9">
              <w:rPr>
                <w:rFonts w:eastAsia="Calibri"/>
                <w:i/>
                <w:sz w:val="22"/>
                <w:lang w:eastAsia="en-US"/>
              </w:rPr>
              <w:t>вариативной части курсов внеурочной деятельности»</w:t>
            </w:r>
          </w:p>
        </w:tc>
        <w:tc>
          <w:tcPr>
            <w:tcW w:w="1276" w:type="dxa"/>
            <w:shd w:val="clear" w:color="auto" w:fill="B4C6E7" w:themeFill="accent1" w:themeFillTint="66"/>
          </w:tcPr>
          <w:p w14:paraId="0E0CFA52" w14:textId="1612EAFB" w:rsidR="00421278" w:rsidRPr="00540F7C" w:rsidRDefault="00421278" w:rsidP="00540F7C">
            <w:pPr>
              <w:spacing w:line="276" w:lineRule="auto"/>
              <w:ind w:firstLine="0"/>
              <w:jc w:val="center"/>
              <w:rPr>
                <w:rFonts w:eastAsia="Calibri" w:cs="Times New Roman"/>
                <w:i/>
                <w:iCs/>
                <w:sz w:val="22"/>
                <w:lang w:eastAsia="en-US"/>
              </w:rPr>
            </w:pPr>
          </w:p>
        </w:tc>
      </w:tr>
      <w:tr w:rsidR="00B132C6" w:rsidRPr="002971F9" w14:paraId="5D37751C" w14:textId="77777777" w:rsidTr="001C3AD6">
        <w:trPr>
          <w:trHeight w:val="225"/>
        </w:trPr>
        <w:tc>
          <w:tcPr>
            <w:tcW w:w="1277" w:type="dxa"/>
            <w:shd w:val="clear" w:color="auto" w:fill="B4C6E7" w:themeFill="accent1" w:themeFillTint="66"/>
          </w:tcPr>
          <w:p w14:paraId="4D24A23C" w14:textId="77777777" w:rsidR="00B132C6" w:rsidRPr="002971F9" w:rsidRDefault="00B132C6" w:rsidP="00421278">
            <w:pPr>
              <w:spacing w:line="276" w:lineRule="auto"/>
              <w:ind w:left="1080" w:firstLine="0"/>
              <w:contextualSpacing/>
              <w:jc w:val="left"/>
              <w:rPr>
                <w:rFonts w:eastAsia="Calibri" w:cs="Times New Roman"/>
                <w:sz w:val="22"/>
                <w:lang w:eastAsia="en-US"/>
              </w:rPr>
            </w:pPr>
          </w:p>
        </w:tc>
        <w:tc>
          <w:tcPr>
            <w:tcW w:w="7512" w:type="dxa"/>
          </w:tcPr>
          <w:p w14:paraId="2BDFC5F0" w14:textId="260F053E" w:rsidR="00B132C6" w:rsidRPr="002971F9" w:rsidRDefault="00B132C6" w:rsidP="00B132C6">
            <w:pPr>
              <w:spacing w:line="276" w:lineRule="auto"/>
              <w:ind w:firstLine="0"/>
              <w:rPr>
                <w:rFonts w:eastAsia="Calibri"/>
                <w:i/>
                <w:sz w:val="22"/>
                <w:lang w:eastAsia="en-US"/>
              </w:rPr>
            </w:pPr>
            <w:r w:rsidRPr="00B132C6">
              <w:rPr>
                <w:rFonts w:eastAsia="Calibri"/>
                <w:i/>
                <w:sz w:val="22"/>
                <w:lang w:eastAsia="en-US"/>
              </w:rPr>
              <w:t xml:space="preserve">Приложение </w:t>
            </w:r>
            <w:r>
              <w:rPr>
                <w:rFonts w:eastAsia="Calibri"/>
                <w:i/>
                <w:sz w:val="22"/>
                <w:lang w:eastAsia="en-US"/>
              </w:rPr>
              <w:t>6 к ООП О</w:t>
            </w:r>
            <w:r w:rsidRPr="00B132C6">
              <w:rPr>
                <w:rFonts w:eastAsia="Calibri"/>
                <w:i/>
                <w:sz w:val="22"/>
                <w:lang w:eastAsia="en-US"/>
              </w:rPr>
              <w:t>ОО «Ли</w:t>
            </w:r>
            <w:r>
              <w:rPr>
                <w:rFonts w:eastAsia="Calibri"/>
                <w:i/>
                <w:sz w:val="22"/>
                <w:lang w:eastAsia="en-US"/>
              </w:rPr>
              <w:t>ст регистрации изменений в ООП О</w:t>
            </w:r>
            <w:r w:rsidRPr="00B132C6">
              <w:rPr>
                <w:rFonts w:eastAsia="Calibri"/>
                <w:i/>
                <w:sz w:val="22"/>
                <w:lang w:eastAsia="en-US"/>
              </w:rPr>
              <w:t>ОО»</w:t>
            </w:r>
          </w:p>
        </w:tc>
        <w:tc>
          <w:tcPr>
            <w:tcW w:w="1276" w:type="dxa"/>
            <w:shd w:val="clear" w:color="auto" w:fill="B4C6E7" w:themeFill="accent1" w:themeFillTint="66"/>
          </w:tcPr>
          <w:p w14:paraId="42B963D3" w14:textId="6ECD6816" w:rsidR="00B132C6" w:rsidRPr="00540F7C" w:rsidRDefault="00B132C6" w:rsidP="00540F7C">
            <w:pPr>
              <w:spacing w:line="276" w:lineRule="auto"/>
              <w:ind w:firstLine="0"/>
              <w:jc w:val="center"/>
              <w:rPr>
                <w:rFonts w:eastAsia="Calibri" w:cs="Times New Roman"/>
                <w:i/>
                <w:iCs/>
                <w:sz w:val="22"/>
                <w:lang w:eastAsia="en-US"/>
              </w:rPr>
            </w:pPr>
          </w:p>
        </w:tc>
      </w:tr>
      <w:tr w:rsidR="00F35495" w:rsidRPr="002971F9" w14:paraId="0B76FB34" w14:textId="77777777" w:rsidTr="001C3AD6">
        <w:trPr>
          <w:trHeight w:val="225"/>
        </w:trPr>
        <w:tc>
          <w:tcPr>
            <w:tcW w:w="1277" w:type="dxa"/>
            <w:shd w:val="clear" w:color="auto" w:fill="B4C6E7" w:themeFill="accent1" w:themeFillTint="66"/>
          </w:tcPr>
          <w:p w14:paraId="1085BE76" w14:textId="77777777" w:rsidR="00F35495" w:rsidRPr="002971F9" w:rsidRDefault="00F35495" w:rsidP="00421278">
            <w:pPr>
              <w:spacing w:line="276" w:lineRule="auto"/>
              <w:ind w:left="1080" w:firstLine="0"/>
              <w:contextualSpacing/>
              <w:jc w:val="left"/>
              <w:rPr>
                <w:rFonts w:eastAsia="Calibri" w:cs="Times New Roman"/>
                <w:sz w:val="22"/>
                <w:lang w:eastAsia="en-US"/>
              </w:rPr>
            </w:pPr>
          </w:p>
        </w:tc>
        <w:tc>
          <w:tcPr>
            <w:tcW w:w="7512" w:type="dxa"/>
          </w:tcPr>
          <w:p w14:paraId="75E8802B" w14:textId="55FCC898" w:rsidR="00F35495" w:rsidRPr="00B132C6" w:rsidRDefault="00F35495" w:rsidP="00F35495">
            <w:pPr>
              <w:spacing w:line="276" w:lineRule="auto"/>
              <w:ind w:firstLine="0"/>
              <w:rPr>
                <w:rFonts w:eastAsia="Calibri"/>
                <w:i/>
                <w:sz w:val="22"/>
                <w:lang w:eastAsia="en-US"/>
              </w:rPr>
            </w:pPr>
            <w:r w:rsidRPr="00F35495">
              <w:rPr>
                <w:rFonts w:eastAsia="Calibri"/>
                <w:i/>
                <w:sz w:val="22"/>
                <w:lang w:eastAsia="en-US"/>
              </w:rPr>
              <w:t xml:space="preserve">Приложение </w:t>
            </w:r>
            <w:r>
              <w:rPr>
                <w:rFonts w:eastAsia="Calibri"/>
                <w:i/>
                <w:sz w:val="22"/>
                <w:lang w:eastAsia="en-US"/>
              </w:rPr>
              <w:t>7 к ООП О</w:t>
            </w:r>
            <w:r w:rsidRPr="00F35495">
              <w:rPr>
                <w:rFonts w:eastAsia="Calibri"/>
                <w:i/>
                <w:sz w:val="22"/>
                <w:lang w:eastAsia="en-US"/>
              </w:rPr>
              <w:t xml:space="preserve">ОО  «Особенности оценки по отдельным учебным предметам учебного плана на уровне </w:t>
            </w:r>
            <w:r>
              <w:rPr>
                <w:rFonts w:eastAsia="Calibri"/>
                <w:i/>
                <w:sz w:val="22"/>
                <w:lang w:eastAsia="en-US"/>
              </w:rPr>
              <w:t xml:space="preserve">основного </w:t>
            </w:r>
            <w:r w:rsidR="00A814B4">
              <w:rPr>
                <w:rFonts w:eastAsia="Calibri"/>
                <w:i/>
                <w:sz w:val="22"/>
                <w:lang w:eastAsia="en-US"/>
              </w:rPr>
              <w:t>общего образования»</w:t>
            </w:r>
          </w:p>
        </w:tc>
        <w:tc>
          <w:tcPr>
            <w:tcW w:w="1276" w:type="dxa"/>
            <w:shd w:val="clear" w:color="auto" w:fill="B4C6E7" w:themeFill="accent1" w:themeFillTint="66"/>
          </w:tcPr>
          <w:p w14:paraId="7389E083" w14:textId="77777777" w:rsidR="00F35495" w:rsidRPr="00540F7C" w:rsidRDefault="00F35495" w:rsidP="00540F7C">
            <w:pPr>
              <w:spacing w:line="276" w:lineRule="auto"/>
              <w:ind w:firstLine="0"/>
              <w:jc w:val="center"/>
              <w:rPr>
                <w:rFonts w:eastAsia="Calibri" w:cs="Times New Roman"/>
                <w:i/>
                <w:iCs/>
                <w:sz w:val="22"/>
                <w:lang w:eastAsia="en-US"/>
              </w:rPr>
            </w:pPr>
          </w:p>
        </w:tc>
      </w:tr>
    </w:tbl>
    <w:p w14:paraId="33949CBF" w14:textId="77777777" w:rsidR="00CF360A" w:rsidRPr="005744E3" w:rsidRDefault="00CF360A" w:rsidP="005744E3">
      <w:pPr>
        <w:tabs>
          <w:tab w:val="left" w:pos="4445"/>
        </w:tabs>
        <w:spacing w:after="160" w:line="276" w:lineRule="auto"/>
        <w:ind w:firstLine="0"/>
        <w:jc w:val="left"/>
        <w:rPr>
          <w:rFonts w:eastAsia="Times New Roman" w:cs="Times New Roman"/>
          <w:kern w:val="2"/>
          <w:sz w:val="28"/>
          <w:szCs w:val="28"/>
        </w:rPr>
      </w:pPr>
    </w:p>
    <w:p w14:paraId="674E229A" w14:textId="77777777" w:rsidR="00FE2AD5" w:rsidRPr="005744E3" w:rsidRDefault="00FE2AD5" w:rsidP="005744E3">
      <w:pPr>
        <w:pStyle w:val="1"/>
        <w:numPr>
          <w:ilvl w:val="0"/>
          <w:numId w:val="1"/>
        </w:numPr>
        <w:spacing w:before="0" w:line="276" w:lineRule="auto"/>
        <w:ind w:left="0" w:firstLine="284"/>
        <w:jc w:val="center"/>
        <w:rPr>
          <w:rFonts w:ascii="Times New Roman" w:hAnsi="Times New Roman" w:cs="Times New Roman"/>
          <w:b/>
          <w:color w:val="auto"/>
          <w:sz w:val="28"/>
          <w:szCs w:val="28"/>
        </w:rPr>
      </w:pPr>
      <w:bookmarkStart w:id="0" w:name="_Toc133230093"/>
      <w:r w:rsidRPr="005744E3">
        <w:rPr>
          <w:rFonts w:ascii="Times New Roman" w:hAnsi="Times New Roman" w:cs="Times New Roman"/>
          <w:b/>
          <w:color w:val="auto"/>
          <w:sz w:val="28"/>
          <w:szCs w:val="28"/>
        </w:rPr>
        <w:lastRenderedPageBreak/>
        <w:t>ЦЕЛЕВОЙ РАЗДЕЛ</w:t>
      </w:r>
      <w:bookmarkEnd w:id="0"/>
    </w:p>
    <w:p w14:paraId="3B925845" w14:textId="77777777" w:rsidR="003C3B68" w:rsidRPr="00182509" w:rsidRDefault="00FE2AD5" w:rsidP="00182509">
      <w:pPr>
        <w:pStyle w:val="2"/>
        <w:numPr>
          <w:ilvl w:val="1"/>
          <w:numId w:val="1"/>
        </w:numPr>
        <w:spacing w:before="0" w:line="276" w:lineRule="auto"/>
        <w:ind w:left="0" w:firstLine="284"/>
        <w:jc w:val="center"/>
        <w:rPr>
          <w:rFonts w:ascii="Times New Roman" w:hAnsi="Times New Roman" w:cs="Times New Roman"/>
          <w:b/>
          <w:color w:val="auto"/>
          <w:sz w:val="28"/>
          <w:szCs w:val="28"/>
        </w:rPr>
      </w:pPr>
      <w:bookmarkStart w:id="1" w:name="bookmark66"/>
      <w:bookmarkStart w:id="2" w:name="_Toc133230094"/>
      <w:bookmarkEnd w:id="1"/>
      <w:r w:rsidRPr="005744E3">
        <w:rPr>
          <w:rFonts w:ascii="Times New Roman" w:hAnsi="Times New Roman" w:cs="Times New Roman"/>
          <w:b/>
          <w:color w:val="auto"/>
          <w:sz w:val="28"/>
          <w:szCs w:val="28"/>
        </w:rPr>
        <w:t>ПОЯСНИТЕЛЬНАЯ ЗАПИСКА</w:t>
      </w:r>
      <w:bookmarkEnd w:id="2"/>
    </w:p>
    <w:p w14:paraId="78511F3D" w14:textId="2E40CE57" w:rsidR="003D24BC" w:rsidRPr="005744E3" w:rsidRDefault="003C3B68" w:rsidP="005744E3">
      <w:pPr>
        <w:tabs>
          <w:tab w:val="left" w:pos="10"/>
        </w:tabs>
        <w:spacing w:line="276" w:lineRule="auto"/>
        <w:ind w:firstLine="705"/>
        <w:rPr>
          <w:rFonts w:cs="Times New Roman"/>
          <w:sz w:val="28"/>
          <w:szCs w:val="28"/>
        </w:rPr>
      </w:pPr>
      <w:r w:rsidRPr="005744E3">
        <w:rPr>
          <w:sz w:val="28"/>
          <w:szCs w:val="28"/>
        </w:rPr>
        <w:t xml:space="preserve">Основная образовательная программа основного общего образования является основным документом, определяющим содержание общего образования, а также регламентирующим образовательную деятельность </w:t>
      </w:r>
      <w:r w:rsidR="00283E3B">
        <w:rPr>
          <w:sz w:val="28"/>
          <w:szCs w:val="28"/>
        </w:rPr>
        <w:t>МБОУ «СОШ №</w:t>
      </w:r>
      <w:r w:rsidR="008A00BA">
        <w:rPr>
          <w:sz w:val="28"/>
          <w:szCs w:val="28"/>
        </w:rPr>
        <w:t>18</w:t>
      </w:r>
      <w:r w:rsidR="00283E3B">
        <w:rPr>
          <w:sz w:val="28"/>
          <w:szCs w:val="28"/>
        </w:rPr>
        <w:t>»</w:t>
      </w:r>
      <w:r w:rsidRPr="005744E3">
        <w:rPr>
          <w:sz w:val="28"/>
          <w:szCs w:val="28"/>
        </w:rPr>
        <w:t xml:space="preserve"> (далее – </w:t>
      </w:r>
      <w:r w:rsidR="005B3C39" w:rsidRPr="005744E3">
        <w:rPr>
          <w:sz w:val="28"/>
          <w:szCs w:val="28"/>
        </w:rPr>
        <w:t xml:space="preserve">школа, </w:t>
      </w:r>
      <w:r w:rsidRPr="005744E3">
        <w:rPr>
          <w:sz w:val="28"/>
          <w:szCs w:val="28"/>
        </w:rPr>
        <w:t>образовательная организация) в единстве урочной и внеурочной деятельности при учете установленного ФГОС СОО соотношения обязательной части программы и части, формируемой участниками образовательных отношений</w:t>
      </w:r>
      <w:r w:rsidR="005B3C39" w:rsidRPr="005744E3">
        <w:rPr>
          <w:sz w:val="28"/>
          <w:szCs w:val="28"/>
        </w:rPr>
        <w:t xml:space="preserve">. </w:t>
      </w:r>
      <w:r w:rsidR="003D24BC" w:rsidRPr="005744E3">
        <w:rPr>
          <w:rFonts w:cs="Times New Roman"/>
          <w:sz w:val="28"/>
          <w:szCs w:val="28"/>
        </w:rPr>
        <w:t>О</w:t>
      </w:r>
      <w:r w:rsidR="00FE2AD5" w:rsidRPr="005744E3">
        <w:rPr>
          <w:rFonts w:cs="Times New Roman"/>
          <w:sz w:val="28"/>
          <w:szCs w:val="28"/>
        </w:rPr>
        <w:t>сновное общее образование является необходимым</w:t>
      </w:r>
      <w:r w:rsidR="003D24BC" w:rsidRPr="005744E3">
        <w:rPr>
          <w:rFonts w:cs="Times New Roman"/>
          <w:sz w:val="28"/>
          <w:szCs w:val="28"/>
        </w:rPr>
        <w:t xml:space="preserve"> обязательным</w:t>
      </w:r>
      <w:r w:rsidR="00FE2AD5" w:rsidRPr="005744E3">
        <w:rPr>
          <w:rFonts w:cs="Times New Roman"/>
          <w:sz w:val="28"/>
          <w:szCs w:val="28"/>
        </w:rPr>
        <w:t xml:space="preserve"> уровнем образования. </w:t>
      </w:r>
    </w:p>
    <w:p w14:paraId="5B284EA3" w14:textId="77777777" w:rsidR="006127BB" w:rsidRPr="007A0ADD" w:rsidRDefault="006127BB" w:rsidP="007A0ADD">
      <w:pPr>
        <w:spacing w:line="276" w:lineRule="auto"/>
        <w:rPr>
          <w:rFonts w:eastAsia="SchoolBookSanPin"/>
          <w:sz w:val="28"/>
          <w:szCs w:val="28"/>
        </w:rPr>
      </w:pPr>
      <w:r w:rsidRPr="007A0ADD">
        <w:rPr>
          <w:rFonts w:eastAsia="SchoolBookSanPin"/>
          <w:b/>
          <w:sz w:val="28"/>
          <w:szCs w:val="28"/>
        </w:rPr>
        <w:t>Целями</w:t>
      </w:r>
      <w:r w:rsidRPr="007A0ADD">
        <w:rPr>
          <w:rFonts w:eastAsia="SchoolBookSanPin"/>
          <w:sz w:val="28"/>
          <w:szCs w:val="28"/>
        </w:rPr>
        <w:t xml:space="preserve"> реализации ООП ООО являются:</w:t>
      </w:r>
    </w:p>
    <w:p w14:paraId="345D9736" w14:textId="77777777" w:rsidR="006127BB" w:rsidRPr="005744E3" w:rsidRDefault="006127BB" w:rsidP="00013B73">
      <w:pPr>
        <w:pStyle w:val="ac"/>
        <w:numPr>
          <w:ilvl w:val="0"/>
          <w:numId w:val="91"/>
        </w:numPr>
        <w:spacing w:line="276" w:lineRule="auto"/>
        <w:ind w:left="0" w:firstLine="709"/>
        <w:rPr>
          <w:rFonts w:eastAsia="SchoolBookSanPin"/>
          <w:sz w:val="28"/>
          <w:szCs w:val="28"/>
        </w:rPr>
      </w:pPr>
      <w:r w:rsidRPr="005744E3">
        <w:rPr>
          <w:rFonts w:eastAsia="SchoolBookSanPin"/>
          <w:sz w:val="28"/>
          <w:szCs w:val="28"/>
        </w:rPr>
        <w:t>организация учебного процесса с учётом целей, содержания и планируемых результатов основного общего образования, отражённых в ФГОС ООО;</w:t>
      </w:r>
    </w:p>
    <w:p w14:paraId="057EBDD9" w14:textId="77777777" w:rsidR="006127BB" w:rsidRPr="005744E3" w:rsidRDefault="006127BB" w:rsidP="00013B73">
      <w:pPr>
        <w:pStyle w:val="ac"/>
        <w:numPr>
          <w:ilvl w:val="0"/>
          <w:numId w:val="91"/>
        </w:numPr>
        <w:spacing w:line="276" w:lineRule="auto"/>
        <w:ind w:left="0" w:firstLine="709"/>
        <w:rPr>
          <w:rFonts w:eastAsia="SchoolBookSanPin"/>
          <w:sz w:val="28"/>
          <w:szCs w:val="28"/>
        </w:rPr>
      </w:pPr>
      <w:r w:rsidRPr="005744E3">
        <w:rPr>
          <w:rFonts w:eastAsia="SchoolBookSanPin"/>
          <w:sz w:val="28"/>
          <w:szCs w:val="28"/>
        </w:rPr>
        <w:t>создание условий для становления и формирования личности обучающегося;</w:t>
      </w:r>
    </w:p>
    <w:p w14:paraId="6A45EF64" w14:textId="77777777" w:rsidR="006127BB" w:rsidRPr="005744E3" w:rsidRDefault="006127BB" w:rsidP="00013B73">
      <w:pPr>
        <w:pStyle w:val="ac"/>
        <w:numPr>
          <w:ilvl w:val="0"/>
          <w:numId w:val="91"/>
        </w:numPr>
        <w:spacing w:line="276" w:lineRule="auto"/>
        <w:ind w:left="0" w:firstLine="709"/>
        <w:rPr>
          <w:rFonts w:eastAsia="SchoolBookSanPin"/>
          <w:sz w:val="28"/>
          <w:szCs w:val="28"/>
        </w:rPr>
      </w:pPr>
      <w:r w:rsidRPr="005744E3">
        <w:rPr>
          <w:rFonts w:eastAsia="SchoolBookSanPin"/>
          <w:sz w:val="28"/>
          <w:szCs w:val="28"/>
        </w:rPr>
        <w:t>организация деятельности педагогического коллектива по созданию индивидуальных программ и учебных планов для одарённых, успешных обучающихся и (или) для обучающихся социальных групп, нуждающихся в особом внимании и поддержке.</w:t>
      </w:r>
    </w:p>
    <w:p w14:paraId="17FDCD10" w14:textId="77777777" w:rsidR="006127BB" w:rsidRPr="007A0ADD" w:rsidRDefault="006127BB" w:rsidP="007A0ADD">
      <w:pPr>
        <w:spacing w:line="276" w:lineRule="auto"/>
        <w:rPr>
          <w:rFonts w:eastAsia="SchoolBookSanPin"/>
          <w:sz w:val="28"/>
          <w:szCs w:val="28"/>
        </w:rPr>
      </w:pPr>
      <w:r w:rsidRPr="007A0ADD">
        <w:rPr>
          <w:rFonts w:eastAsia="SchoolBookSanPin"/>
          <w:sz w:val="28"/>
          <w:szCs w:val="28"/>
        </w:rPr>
        <w:t xml:space="preserve">Достижение поставленных </w:t>
      </w:r>
      <w:r w:rsidRPr="007A0ADD">
        <w:rPr>
          <w:rFonts w:eastAsia="SchoolBookSanPin"/>
          <w:b/>
          <w:bCs/>
          <w:sz w:val="28"/>
          <w:szCs w:val="28"/>
        </w:rPr>
        <w:t xml:space="preserve">целей </w:t>
      </w:r>
      <w:r w:rsidRPr="007A0ADD">
        <w:rPr>
          <w:rFonts w:eastAsia="SchoolBookSanPin"/>
          <w:sz w:val="28"/>
          <w:szCs w:val="28"/>
        </w:rPr>
        <w:t xml:space="preserve">реализации ООП ООО предусматривает решение следующих основных </w:t>
      </w:r>
      <w:r w:rsidRPr="007A0ADD">
        <w:rPr>
          <w:rFonts w:eastAsia="SchoolBookSanPin"/>
          <w:b/>
          <w:bCs/>
          <w:sz w:val="28"/>
          <w:szCs w:val="28"/>
        </w:rPr>
        <w:t>задач</w:t>
      </w:r>
      <w:r w:rsidRPr="007A0ADD">
        <w:rPr>
          <w:rFonts w:eastAsia="SchoolBookSanPin"/>
          <w:sz w:val="28"/>
          <w:szCs w:val="28"/>
        </w:rPr>
        <w:t xml:space="preserve">: </w:t>
      </w:r>
    </w:p>
    <w:p w14:paraId="7EB08A58" w14:textId="77777777" w:rsidR="006127BB" w:rsidRPr="005744E3" w:rsidRDefault="006127BB" w:rsidP="00013B73">
      <w:pPr>
        <w:pStyle w:val="ac"/>
        <w:numPr>
          <w:ilvl w:val="0"/>
          <w:numId w:val="92"/>
        </w:numPr>
        <w:spacing w:line="276" w:lineRule="auto"/>
        <w:ind w:left="0" w:firstLine="709"/>
        <w:rPr>
          <w:rFonts w:eastAsia="SchoolBookSanPin"/>
          <w:sz w:val="28"/>
          <w:szCs w:val="28"/>
        </w:rPr>
      </w:pPr>
      <w:r w:rsidRPr="005744E3">
        <w:rPr>
          <w:rFonts w:eastAsia="SchoolBookSanPin"/>
          <w:sz w:val="28"/>
          <w:szCs w:val="28"/>
        </w:rPr>
        <w:t>формирование у обучающихся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способностей к социальному самоопределению;</w:t>
      </w:r>
    </w:p>
    <w:p w14:paraId="55B84043" w14:textId="77777777" w:rsidR="006127BB" w:rsidRPr="005744E3" w:rsidRDefault="006127BB" w:rsidP="00013B73">
      <w:pPr>
        <w:pStyle w:val="ac"/>
        <w:numPr>
          <w:ilvl w:val="0"/>
          <w:numId w:val="92"/>
        </w:numPr>
        <w:spacing w:line="276" w:lineRule="auto"/>
        <w:ind w:left="0" w:firstLine="709"/>
        <w:rPr>
          <w:rFonts w:eastAsia="SchoolBookSanPin"/>
          <w:sz w:val="28"/>
          <w:szCs w:val="28"/>
        </w:rPr>
      </w:pPr>
      <w:r w:rsidRPr="005744E3">
        <w:rPr>
          <w:rFonts w:eastAsia="SchoolBookSanPin"/>
          <w:sz w:val="28"/>
          <w:szCs w:val="28"/>
        </w:rPr>
        <w:t>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возможностями обучающегося, индивидуальными</w:t>
      </w:r>
      <w:r w:rsidR="006F6EED" w:rsidRPr="005744E3">
        <w:rPr>
          <w:rFonts w:eastAsia="SchoolBookSanPin"/>
          <w:sz w:val="28"/>
          <w:szCs w:val="28"/>
        </w:rPr>
        <w:t xml:space="preserve"> </w:t>
      </w:r>
      <w:r w:rsidRPr="005744E3">
        <w:rPr>
          <w:rFonts w:eastAsia="SchoolBookSanPin"/>
          <w:sz w:val="28"/>
          <w:szCs w:val="28"/>
        </w:rPr>
        <w:t xml:space="preserve">особенностями его развития и состояния здоровья; </w:t>
      </w:r>
    </w:p>
    <w:p w14:paraId="18863291" w14:textId="77777777" w:rsidR="006127BB" w:rsidRPr="005744E3" w:rsidRDefault="006127BB" w:rsidP="00013B73">
      <w:pPr>
        <w:pStyle w:val="ac"/>
        <w:numPr>
          <w:ilvl w:val="0"/>
          <w:numId w:val="92"/>
        </w:numPr>
        <w:spacing w:line="276" w:lineRule="auto"/>
        <w:ind w:left="0" w:firstLine="709"/>
        <w:rPr>
          <w:rFonts w:eastAsia="SchoolBookSanPin"/>
          <w:sz w:val="28"/>
          <w:szCs w:val="28"/>
        </w:rPr>
      </w:pPr>
      <w:r w:rsidRPr="005744E3">
        <w:rPr>
          <w:rFonts w:eastAsia="SchoolBookSanPin"/>
          <w:sz w:val="28"/>
          <w:szCs w:val="28"/>
        </w:rPr>
        <w:t xml:space="preserve">обеспечение преемственности основного общего и среднего общего образования; </w:t>
      </w:r>
    </w:p>
    <w:p w14:paraId="6F4EB18D" w14:textId="77777777" w:rsidR="006127BB" w:rsidRPr="005744E3" w:rsidRDefault="006127BB" w:rsidP="00013B73">
      <w:pPr>
        <w:pStyle w:val="ac"/>
        <w:numPr>
          <w:ilvl w:val="0"/>
          <w:numId w:val="92"/>
        </w:numPr>
        <w:spacing w:line="276" w:lineRule="auto"/>
        <w:ind w:left="0" w:firstLine="709"/>
        <w:rPr>
          <w:rFonts w:eastAsia="SchoolBookSanPin"/>
          <w:sz w:val="28"/>
          <w:szCs w:val="28"/>
        </w:rPr>
      </w:pPr>
      <w:r w:rsidRPr="005744E3">
        <w:rPr>
          <w:rFonts w:eastAsia="SchoolBookSanPin"/>
          <w:sz w:val="28"/>
          <w:szCs w:val="28"/>
        </w:rPr>
        <w:t xml:space="preserve">достижение планируемых результатов освоения </w:t>
      </w:r>
      <w:r w:rsidR="005B19AD" w:rsidRPr="005744E3">
        <w:rPr>
          <w:rFonts w:eastAsia="SchoolBookSanPin"/>
          <w:sz w:val="28"/>
          <w:szCs w:val="28"/>
        </w:rPr>
        <w:t>О</w:t>
      </w:r>
      <w:r w:rsidRPr="005744E3">
        <w:rPr>
          <w:rFonts w:eastAsia="SchoolBookSanPin"/>
          <w:sz w:val="28"/>
          <w:szCs w:val="28"/>
        </w:rPr>
        <w:t xml:space="preserve">ОП ООО всеми обучающимися, в том числе обучающимися с ограниченными возможностями здоровья; </w:t>
      </w:r>
    </w:p>
    <w:p w14:paraId="38FE5600" w14:textId="77777777" w:rsidR="006127BB" w:rsidRPr="005744E3" w:rsidRDefault="006127BB" w:rsidP="00013B73">
      <w:pPr>
        <w:pStyle w:val="ac"/>
        <w:numPr>
          <w:ilvl w:val="0"/>
          <w:numId w:val="92"/>
        </w:numPr>
        <w:spacing w:line="276" w:lineRule="auto"/>
        <w:ind w:left="0" w:firstLine="709"/>
        <w:rPr>
          <w:rFonts w:eastAsia="SchoolBookSanPin"/>
          <w:sz w:val="28"/>
          <w:szCs w:val="28"/>
        </w:rPr>
      </w:pPr>
      <w:r w:rsidRPr="005744E3">
        <w:rPr>
          <w:rFonts w:eastAsia="SchoolBookSanPin"/>
          <w:sz w:val="28"/>
          <w:szCs w:val="28"/>
        </w:rPr>
        <w:lastRenderedPageBreak/>
        <w:t xml:space="preserve">обеспечение доступности получения качественного основного общего образования; </w:t>
      </w:r>
    </w:p>
    <w:p w14:paraId="10360782" w14:textId="77777777" w:rsidR="006127BB" w:rsidRPr="005744E3" w:rsidRDefault="006127BB" w:rsidP="00013B73">
      <w:pPr>
        <w:pStyle w:val="ac"/>
        <w:numPr>
          <w:ilvl w:val="0"/>
          <w:numId w:val="92"/>
        </w:numPr>
        <w:spacing w:line="276" w:lineRule="auto"/>
        <w:ind w:left="0" w:firstLine="709"/>
        <w:rPr>
          <w:rFonts w:eastAsia="SchoolBookSanPin"/>
          <w:sz w:val="28"/>
          <w:szCs w:val="28"/>
        </w:rPr>
      </w:pPr>
      <w:r w:rsidRPr="005744E3">
        <w:rPr>
          <w:rFonts w:eastAsia="SchoolBookSanPin"/>
          <w:sz w:val="28"/>
          <w:szCs w:val="28"/>
        </w:rPr>
        <w:t xml:space="preserve">выявление и развитие способностей обучающихся, в том числе проявивших выдающиеся способности, через систему клубов, секций, студий и других, организацию общественно полезной деятельности; </w:t>
      </w:r>
    </w:p>
    <w:p w14:paraId="03CAC0F9" w14:textId="77777777" w:rsidR="006127BB" w:rsidRPr="005744E3" w:rsidRDefault="006127BB" w:rsidP="00013B73">
      <w:pPr>
        <w:pStyle w:val="ac"/>
        <w:numPr>
          <w:ilvl w:val="0"/>
          <w:numId w:val="92"/>
        </w:numPr>
        <w:spacing w:line="276" w:lineRule="auto"/>
        <w:ind w:left="0" w:firstLine="709"/>
        <w:rPr>
          <w:rFonts w:eastAsia="SchoolBookSanPin"/>
          <w:sz w:val="28"/>
          <w:szCs w:val="28"/>
        </w:rPr>
      </w:pPr>
      <w:r w:rsidRPr="005744E3">
        <w:rPr>
          <w:rFonts w:eastAsia="SchoolBookSanPin"/>
          <w:sz w:val="28"/>
          <w:szCs w:val="28"/>
        </w:rPr>
        <w:t>организация интеллектуальных и творческих соревнований, научно-технического творчества и проектно-исследовательской деятельности;</w:t>
      </w:r>
    </w:p>
    <w:p w14:paraId="1459D385" w14:textId="77777777" w:rsidR="006127BB" w:rsidRPr="005744E3" w:rsidRDefault="006127BB" w:rsidP="00013B73">
      <w:pPr>
        <w:pStyle w:val="ac"/>
        <w:numPr>
          <w:ilvl w:val="0"/>
          <w:numId w:val="92"/>
        </w:numPr>
        <w:spacing w:line="276" w:lineRule="auto"/>
        <w:ind w:left="0" w:firstLine="709"/>
        <w:rPr>
          <w:rFonts w:eastAsia="SchoolBookSanPin"/>
          <w:sz w:val="28"/>
          <w:szCs w:val="28"/>
        </w:rPr>
      </w:pPr>
      <w:r w:rsidRPr="005744E3">
        <w:rPr>
          <w:rFonts w:eastAsia="SchoolBookSanPin"/>
          <w:sz w:val="28"/>
          <w:szCs w:val="28"/>
        </w:rPr>
        <w:t xml:space="preserve">участие обучающихся, их родителей (законных представителей), педагогических работников в проектировании и развитии социальной среды образовательной организации; </w:t>
      </w:r>
    </w:p>
    <w:p w14:paraId="55145E98" w14:textId="77777777" w:rsidR="006127BB" w:rsidRPr="005744E3" w:rsidRDefault="006127BB" w:rsidP="00013B73">
      <w:pPr>
        <w:pStyle w:val="ac"/>
        <w:numPr>
          <w:ilvl w:val="0"/>
          <w:numId w:val="92"/>
        </w:numPr>
        <w:spacing w:line="276" w:lineRule="auto"/>
        <w:ind w:left="0" w:firstLine="709"/>
        <w:rPr>
          <w:rFonts w:eastAsia="SchoolBookSanPin"/>
          <w:sz w:val="28"/>
          <w:szCs w:val="28"/>
        </w:rPr>
      </w:pPr>
      <w:r w:rsidRPr="005744E3">
        <w:rPr>
          <w:rFonts w:eastAsia="SchoolBookSanPin"/>
          <w:sz w:val="28"/>
          <w:szCs w:val="28"/>
        </w:rPr>
        <w:t xml:space="preserve">включение обучающихся в процессы познания и преобразования социальной среды (населенного пункта, района, города) для приобретения опыта реального управления и действия; </w:t>
      </w:r>
    </w:p>
    <w:p w14:paraId="097DDFCA" w14:textId="77777777" w:rsidR="006127BB" w:rsidRPr="005744E3" w:rsidRDefault="006127BB" w:rsidP="00013B73">
      <w:pPr>
        <w:pStyle w:val="ac"/>
        <w:numPr>
          <w:ilvl w:val="0"/>
          <w:numId w:val="92"/>
        </w:numPr>
        <w:spacing w:line="276" w:lineRule="auto"/>
        <w:ind w:left="0" w:firstLine="709"/>
        <w:rPr>
          <w:rFonts w:eastAsia="SchoolBookSanPin"/>
          <w:sz w:val="28"/>
          <w:szCs w:val="28"/>
        </w:rPr>
      </w:pPr>
      <w:r w:rsidRPr="005744E3">
        <w:rPr>
          <w:rFonts w:eastAsia="SchoolBookSanPin"/>
          <w:sz w:val="28"/>
          <w:szCs w:val="28"/>
        </w:rPr>
        <w:t xml:space="preserve">организация социального и учебно-исследовательского проектирования, профессиональной ориентации обучающихся при поддержке педагогов, психологов, социальных педагогов, сотрудничество с базовыми предприятиями, организациями профессионального образования, центрами профессиональной работы; </w:t>
      </w:r>
    </w:p>
    <w:p w14:paraId="3CFEF172" w14:textId="77777777" w:rsidR="006127BB" w:rsidRDefault="006127BB" w:rsidP="00013B73">
      <w:pPr>
        <w:pStyle w:val="ac"/>
        <w:numPr>
          <w:ilvl w:val="0"/>
          <w:numId w:val="92"/>
        </w:numPr>
        <w:spacing w:line="276" w:lineRule="auto"/>
        <w:ind w:left="0" w:firstLine="709"/>
        <w:rPr>
          <w:rFonts w:eastAsia="SchoolBookSanPin"/>
          <w:sz w:val="28"/>
          <w:szCs w:val="28"/>
        </w:rPr>
      </w:pPr>
      <w:r w:rsidRPr="005744E3">
        <w:rPr>
          <w:rFonts w:eastAsia="SchoolBookSanPin"/>
          <w:sz w:val="28"/>
          <w:szCs w:val="28"/>
        </w:rPr>
        <w:t xml:space="preserve">создание условий для сохранения и укрепления физического, психологического и социального здоровья обучающихся, обеспечение </w:t>
      </w:r>
      <w:r w:rsidRPr="005744E3">
        <w:rPr>
          <w:rFonts w:eastAsia="SchoolBookSanPin"/>
          <w:sz w:val="28"/>
          <w:szCs w:val="28"/>
        </w:rPr>
        <w:br/>
        <w:t>их безопасности.</w:t>
      </w:r>
    </w:p>
    <w:p w14:paraId="1B816A93" w14:textId="388183DA" w:rsidR="001875CB" w:rsidRPr="001875CB" w:rsidRDefault="001875CB" w:rsidP="001875CB">
      <w:pPr>
        <w:spacing w:line="276" w:lineRule="auto"/>
        <w:ind w:firstLine="0"/>
        <w:rPr>
          <w:rFonts w:eastAsia="SchoolBookSanPin"/>
          <w:sz w:val="28"/>
          <w:szCs w:val="28"/>
        </w:rPr>
      </w:pPr>
      <w:r>
        <w:rPr>
          <w:rFonts w:eastAsia="SchoolBookSanPin"/>
          <w:sz w:val="28"/>
          <w:szCs w:val="28"/>
        </w:rPr>
        <w:t xml:space="preserve">       О</w:t>
      </w:r>
      <w:r w:rsidRPr="001875CB">
        <w:rPr>
          <w:rFonts w:eastAsia="SchoolBookSanPin"/>
          <w:sz w:val="28"/>
          <w:szCs w:val="28"/>
        </w:rPr>
        <w:t xml:space="preserve">сновная образовательная программа начального общего образования является официальным документом и размещается на официальном сайте </w:t>
      </w:r>
      <w:r w:rsidR="008A00BA">
        <w:rPr>
          <w:rFonts w:eastAsia="SchoolBookSanPin"/>
          <w:sz w:val="28"/>
          <w:szCs w:val="28"/>
        </w:rPr>
        <w:t>МБОУ «СОШ №18</w:t>
      </w:r>
      <w:r w:rsidR="00283E3B">
        <w:rPr>
          <w:rFonts w:eastAsia="SchoolBookSanPin"/>
          <w:sz w:val="28"/>
          <w:szCs w:val="28"/>
        </w:rPr>
        <w:t>»</w:t>
      </w:r>
      <w:r w:rsidRPr="001875CB">
        <w:rPr>
          <w:rFonts w:eastAsia="SchoolBookSanPin"/>
          <w:sz w:val="28"/>
          <w:szCs w:val="28"/>
        </w:rPr>
        <w:t xml:space="preserve">. Основная образовательная программа основного образования утверждается приказом директора школы, изменения/ дополнения в настоящую программу вносятся в случае необходимости отдельным приказом в соответствии с правилами делопроизводства в </w:t>
      </w:r>
      <w:r w:rsidR="00283E3B">
        <w:rPr>
          <w:rFonts w:eastAsia="SchoolBookSanPin"/>
          <w:sz w:val="28"/>
          <w:szCs w:val="28"/>
        </w:rPr>
        <w:t>МБОУ «СОШ №</w:t>
      </w:r>
      <w:r w:rsidR="008A00BA">
        <w:rPr>
          <w:rFonts w:eastAsia="SchoolBookSanPin"/>
          <w:sz w:val="28"/>
          <w:szCs w:val="28"/>
        </w:rPr>
        <w:t>18</w:t>
      </w:r>
      <w:r w:rsidR="00283E3B">
        <w:rPr>
          <w:rFonts w:eastAsia="SchoolBookSanPin"/>
          <w:sz w:val="28"/>
          <w:szCs w:val="28"/>
        </w:rPr>
        <w:t>»</w:t>
      </w:r>
      <w:r w:rsidRPr="001875CB">
        <w:rPr>
          <w:rFonts w:eastAsia="SchoolBookSanPin"/>
          <w:sz w:val="28"/>
          <w:szCs w:val="28"/>
        </w:rPr>
        <w:t xml:space="preserve">. Все изменения фиксируются в листе регистрации изменений (в соответствии с ГОСТ 2.503-2013) (Приложение </w:t>
      </w:r>
      <w:r w:rsidR="00CF360A">
        <w:rPr>
          <w:rFonts w:eastAsia="SchoolBookSanPin"/>
          <w:sz w:val="28"/>
          <w:szCs w:val="28"/>
        </w:rPr>
        <w:t>6</w:t>
      </w:r>
      <w:r w:rsidRPr="001875CB">
        <w:rPr>
          <w:rFonts w:eastAsia="SchoolBookSanPin"/>
          <w:sz w:val="28"/>
          <w:szCs w:val="28"/>
        </w:rPr>
        <w:t xml:space="preserve">) </w:t>
      </w:r>
      <w:hyperlink r:id="rId8" w:history="1">
        <w:r w:rsidRPr="00F53767">
          <w:rPr>
            <w:rStyle w:val="a6"/>
            <w:rFonts w:eastAsia="SchoolBookSanPin"/>
            <w:sz w:val="28"/>
            <w:szCs w:val="28"/>
          </w:rPr>
          <w:t>https://docs.cntd.ru/document/1200106868</w:t>
        </w:r>
      </w:hyperlink>
      <w:r>
        <w:rPr>
          <w:rFonts w:eastAsia="SchoolBookSanPin"/>
          <w:sz w:val="28"/>
          <w:szCs w:val="28"/>
        </w:rPr>
        <w:t xml:space="preserve"> </w:t>
      </w:r>
      <w:r w:rsidRPr="001875CB">
        <w:rPr>
          <w:rFonts w:eastAsia="SchoolBookSanPin"/>
          <w:sz w:val="28"/>
          <w:szCs w:val="28"/>
        </w:rPr>
        <w:t xml:space="preserve">.  </w:t>
      </w:r>
    </w:p>
    <w:p w14:paraId="4EE239CE" w14:textId="77777777" w:rsidR="00FE2AD5" w:rsidRPr="005744E3" w:rsidRDefault="00DF4B15" w:rsidP="005744E3">
      <w:pPr>
        <w:spacing w:line="276" w:lineRule="auto"/>
        <w:ind w:firstLine="567"/>
        <w:rPr>
          <w:rFonts w:cs="Times New Roman"/>
          <w:i/>
          <w:iCs/>
          <w:sz w:val="28"/>
          <w:szCs w:val="28"/>
          <w:u w:val="single"/>
        </w:rPr>
      </w:pPr>
      <w:r w:rsidRPr="005744E3">
        <w:rPr>
          <w:rFonts w:cs="Times New Roman"/>
          <w:i/>
          <w:iCs/>
          <w:sz w:val="28"/>
          <w:szCs w:val="28"/>
          <w:u w:val="single"/>
        </w:rPr>
        <w:t>В соответствии с пунктом 5 статьи 66 273-ФЗ «Об образовании в Российской Федерации» о</w:t>
      </w:r>
      <w:r w:rsidR="00FE2AD5" w:rsidRPr="005744E3">
        <w:rPr>
          <w:rFonts w:cs="Times New Roman"/>
          <w:i/>
          <w:iCs/>
          <w:sz w:val="28"/>
          <w:szCs w:val="28"/>
          <w:u w:val="single"/>
        </w:rPr>
        <w:t>бучающиеся, не освоившие программу основного общего образования, не допускаются к обучению на следующих уров</w:t>
      </w:r>
      <w:r w:rsidR="00FE2AD5" w:rsidRPr="005744E3">
        <w:rPr>
          <w:rFonts w:cs="Times New Roman"/>
          <w:i/>
          <w:iCs/>
          <w:sz w:val="28"/>
          <w:szCs w:val="28"/>
          <w:u w:val="single"/>
        </w:rPr>
        <w:softHyphen/>
        <w:t>нях образования.</w:t>
      </w:r>
    </w:p>
    <w:p w14:paraId="57D07AB6" w14:textId="77777777" w:rsidR="005503D3" w:rsidRPr="005744E3" w:rsidRDefault="00DF4B15" w:rsidP="005744E3">
      <w:pPr>
        <w:spacing w:line="276" w:lineRule="auto"/>
        <w:ind w:firstLine="567"/>
        <w:rPr>
          <w:rFonts w:cs="Times New Roman"/>
          <w:i/>
          <w:iCs/>
          <w:sz w:val="28"/>
          <w:szCs w:val="28"/>
          <w:shd w:val="clear" w:color="auto" w:fill="FFFFFF"/>
        </w:rPr>
      </w:pPr>
      <w:r w:rsidRPr="005744E3">
        <w:rPr>
          <w:rFonts w:cs="Times New Roman"/>
          <w:i/>
          <w:iCs/>
          <w:sz w:val="28"/>
          <w:szCs w:val="28"/>
          <w:shd w:val="clear" w:color="auto" w:fill="FFFFFF"/>
        </w:rPr>
        <w:t xml:space="preserve">В соответствии с пунктом 6 </w:t>
      </w:r>
      <w:r w:rsidR="00A02C08" w:rsidRPr="005744E3">
        <w:rPr>
          <w:rFonts w:cs="Times New Roman"/>
          <w:i/>
          <w:iCs/>
          <w:sz w:val="28"/>
          <w:szCs w:val="28"/>
        </w:rPr>
        <w:t>статьи 66 273-ФЗ «Об образовании в Российской Федерации»</w:t>
      </w:r>
      <w:r w:rsidR="00365950" w:rsidRPr="005744E3">
        <w:rPr>
          <w:rFonts w:cs="Times New Roman"/>
          <w:i/>
          <w:iCs/>
          <w:sz w:val="28"/>
          <w:szCs w:val="28"/>
        </w:rPr>
        <w:t xml:space="preserve"> </w:t>
      </w:r>
      <w:r w:rsidRPr="005744E3">
        <w:rPr>
          <w:rFonts w:cs="Times New Roman"/>
          <w:i/>
          <w:iCs/>
          <w:sz w:val="28"/>
          <w:szCs w:val="28"/>
          <w:shd w:val="clear" w:color="auto" w:fill="FFFFFF"/>
        </w:rPr>
        <w:t xml:space="preserve">по согласию родителей (законных представителей) несовершеннолетнего обучающегося, комиссии по делам </w:t>
      </w:r>
      <w:r w:rsidRPr="005744E3">
        <w:rPr>
          <w:rFonts w:cs="Times New Roman"/>
          <w:i/>
          <w:iCs/>
          <w:sz w:val="28"/>
          <w:szCs w:val="28"/>
          <w:shd w:val="clear" w:color="auto" w:fill="FFFFFF"/>
        </w:rPr>
        <w:lastRenderedPageBreak/>
        <w:t>несовершеннолетних и защите их прав и органа местного самоуправления, осуществляющего управление в сфере образования, обучающийся, достигший возраста пятнадцати лет, может оставить общеобразовательную организацию до получения основного общего образования. </w:t>
      </w:r>
      <w:r w:rsidR="000255D7" w:rsidRPr="005744E3">
        <w:rPr>
          <w:rFonts w:cs="Times New Roman"/>
          <w:i/>
          <w:iCs/>
          <w:sz w:val="28"/>
          <w:szCs w:val="28"/>
          <w:shd w:val="clear" w:color="auto" w:fill="FFFFFF"/>
        </w:rPr>
        <w:t xml:space="preserve">Дальнейшие меры </w:t>
      </w:r>
      <w:r w:rsidRPr="005744E3">
        <w:rPr>
          <w:rFonts w:cs="Times New Roman"/>
          <w:i/>
          <w:iCs/>
          <w:sz w:val="28"/>
          <w:szCs w:val="28"/>
          <w:shd w:val="clear" w:color="auto" w:fill="FFFFFF"/>
        </w:rPr>
        <w:t>по продолжению освоения несовершеннолетним образовательной программы основного общего образования в иной форме обучения и с его согласия по трудоустройству</w:t>
      </w:r>
      <w:r w:rsidR="000255D7" w:rsidRPr="005744E3">
        <w:rPr>
          <w:rFonts w:cs="Times New Roman"/>
          <w:i/>
          <w:iCs/>
          <w:sz w:val="28"/>
          <w:szCs w:val="28"/>
          <w:shd w:val="clear" w:color="auto" w:fill="FFFFFF"/>
        </w:rPr>
        <w:t xml:space="preserve"> принимает комиссия</w:t>
      </w:r>
      <w:r w:rsidR="00365950" w:rsidRPr="005744E3">
        <w:rPr>
          <w:rFonts w:cs="Times New Roman"/>
          <w:i/>
          <w:iCs/>
          <w:sz w:val="28"/>
          <w:szCs w:val="28"/>
          <w:shd w:val="clear" w:color="auto" w:fill="FFFFFF"/>
        </w:rPr>
        <w:t xml:space="preserve"> </w:t>
      </w:r>
      <w:r w:rsidR="000255D7" w:rsidRPr="005744E3">
        <w:rPr>
          <w:rFonts w:cs="Times New Roman"/>
          <w:i/>
          <w:iCs/>
          <w:sz w:val="28"/>
          <w:szCs w:val="28"/>
          <w:shd w:val="clear" w:color="auto" w:fill="FFFFFF"/>
        </w:rPr>
        <w:t>по делам несовершеннолетних и защите их прав совместно с родителями (законными представителями) несовершеннолетнего, оставившего общеобразовательную организацию до получения основного общего образования, и органом местного самоуправления, осуществляющим управление в сфере образования.</w:t>
      </w:r>
    </w:p>
    <w:p w14:paraId="74008104" w14:textId="77777777" w:rsidR="003C3B68" w:rsidRPr="005744E3" w:rsidRDefault="003C3B68" w:rsidP="005744E3">
      <w:pPr>
        <w:spacing w:line="276" w:lineRule="auto"/>
        <w:ind w:firstLine="0"/>
        <w:rPr>
          <w:rFonts w:cs="Times New Roman"/>
          <w:i/>
          <w:iCs/>
          <w:sz w:val="28"/>
          <w:szCs w:val="28"/>
          <w:shd w:val="clear" w:color="auto" w:fill="FFFFFF"/>
        </w:rPr>
      </w:pPr>
    </w:p>
    <w:p w14:paraId="52625BAE" w14:textId="77777777" w:rsidR="00283E3B" w:rsidRPr="00283E3B" w:rsidRDefault="007A0ADD" w:rsidP="00283E3B">
      <w:pPr>
        <w:spacing w:line="276" w:lineRule="auto"/>
        <w:ind w:firstLine="0"/>
        <w:rPr>
          <w:rFonts w:eastAsia="Times New Roman" w:cs="Times New Roman"/>
          <w:b/>
          <w:bCs/>
          <w:sz w:val="28"/>
          <w:szCs w:val="28"/>
        </w:rPr>
      </w:pPr>
      <w:bookmarkStart w:id="3" w:name="bookmark71"/>
      <w:bookmarkEnd w:id="3"/>
      <w:r>
        <w:rPr>
          <w:rFonts w:eastAsia="Times New Roman" w:cs="Times New Roman"/>
          <w:b/>
          <w:bCs/>
          <w:sz w:val="28"/>
          <w:szCs w:val="28"/>
        </w:rPr>
        <w:t>1.2.</w:t>
      </w:r>
      <w:r w:rsidRPr="007A0ADD">
        <w:rPr>
          <w:rFonts w:eastAsia="Times New Roman" w:cs="Times New Roman"/>
          <w:b/>
          <w:bCs/>
          <w:sz w:val="28"/>
          <w:szCs w:val="28"/>
        </w:rPr>
        <w:t xml:space="preserve"> </w:t>
      </w:r>
      <w:r w:rsidR="00283E3B" w:rsidRPr="00283E3B">
        <w:rPr>
          <w:rFonts w:eastAsia="Times New Roman" w:cs="Times New Roman"/>
          <w:b/>
          <w:bCs/>
          <w:sz w:val="28"/>
          <w:szCs w:val="28"/>
        </w:rPr>
        <w:t>Принципы формирования и механизмы реализации ООП ООО:</w:t>
      </w:r>
    </w:p>
    <w:p w14:paraId="22640B56" w14:textId="77777777" w:rsidR="00FE2AD5" w:rsidRPr="005744E3" w:rsidRDefault="00FE2AD5" w:rsidP="00283E3B">
      <w:pPr>
        <w:spacing w:after="160" w:line="276" w:lineRule="auto"/>
        <w:jc w:val="left"/>
        <w:rPr>
          <w:rFonts w:cs="Times New Roman"/>
          <w:sz w:val="28"/>
          <w:szCs w:val="28"/>
        </w:rPr>
      </w:pPr>
      <w:r w:rsidRPr="005744E3">
        <w:rPr>
          <w:rFonts w:cs="Times New Roman"/>
          <w:sz w:val="28"/>
          <w:szCs w:val="28"/>
        </w:rPr>
        <w:t xml:space="preserve">В основе разработки основной образовательной программы основного общего образования лежат следующие </w:t>
      </w:r>
      <w:r w:rsidRPr="005744E3">
        <w:rPr>
          <w:rFonts w:cs="Times New Roman"/>
          <w:b/>
          <w:bCs/>
          <w:sz w:val="28"/>
          <w:szCs w:val="28"/>
        </w:rPr>
        <w:t xml:space="preserve">принципы и </w:t>
      </w:r>
      <w:r w:rsidR="00283E3B">
        <w:rPr>
          <w:rFonts w:cs="Times New Roman"/>
          <w:b/>
          <w:bCs/>
          <w:sz w:val="28"/>
          <w:szCs w:val="28"/>
        </w:rPr>
        <w:t>механизмы реализации:</w:t>
      </w:r>
    </w:p>
    <w:p w14:paraId="7313B602" w14:textId="77777777" w:rsidR="0044388B" w:rsidRPr="005744E3" w:rsidRDefault="0044388B" w:rsidP="00013B73">
      <w:pPr>
        <w:pStyle w:val="ac"/>
        <w:numPr>
          <w:ilvl w:val="0"/>
          <w:numId w:val="93"/>
        </w:numPr>
        <w:spacing w:line="276" w:lineRule="auto"/>
        <w:ind w:left="0" w:firstLine="709"/>
        <w:rPr>
          <w:rFonts w:eastAsia="SchoolBookSanPin"/>
          <w:sz w:val="28"/>
          <w:szCs w:val="28"/>
        </w:rPr>
      </w:pPr>
      <w:r w:rsidRPr="005744E3">
        <w:rPr>
          <w:rFonts w:eastAsia="SchoolBookSanPin"/>
          <w:sz w:val="28"/>
          <w:szCs w:val="28"/>
        </w:rPr>
        <w:t xml:space="preserve">принцип учёта ФГОС ООО: ООП ООО базируется на требованиях, предъявляемых ФГОС ООО к целям, содержанию, планируемым результатам </w:t>
      </w:r>
      <w:r w:rsidRPr="005744E3">
        <w:rPr>
          <w:rFonts w:eastAsia="SchoolBookSanPin"/>
          <w:sz w:val="28"/>
          <w:szCs w:val="28"/>
        </w:rPr>
        <w:br/>
        <w:t xml:space="preserve">и условиям обучения на уровне основного общего образования; </w:t>
      </w:r>
    </w:p>
    <w:p w14:paraId="563A6DC6" w14:textId="77777777" w:rsidR="0044388B" w:rsidRPr="005744E3" w:rsidRDefault="0044388B" w:rsidP="00013B73">
      <w:pPr>
        <w:pStyle w:val="ac"/>
        <w:numPr>
          <w:ilvl w:val="0"/>
          <w:numId w:val="93"/>
        </w:numPr>
        <w:spacing w:line="276" w:lineRule="auto"/>
        <w:ind w:left="0" w:firstLine="709"/>
        <w:rPr>
          <w:rFonts w:eastAsia="SchoolBookSanPin"/>
          <w:sz w:val="28"/>
          <w:szCs w:val="28"/>
        </w:rPr>
      </w:pPr>
      <w:r w:rsidRPr="005744E3">
        <w:rPr>
          <w:rFonts w:eastAsia="SchoolBookSanPin"/>
          <w:sz w:val="28"/>
          <w:szCs w:val="28"/>
        </w:rPr>
        <w:t xml:space="preserve">принцип учёта языка обучения: с учётом условий функционирования образовательной организации </w:t>
      </w:r>
      <w:r w:rsidR="00786D81" w:rsidRPr="005744E3">
        <w:rPr>
          <w:rFonts w:eastAsia="SchoolBookSanPin"/>
          <w:sz w:val="28"/>
          <w:szCs w:val="28"/>
        </w:rPr>
        <w:t>О</w:t>
      </w:r>
      <w:r w:rsidRPr="005744E3">
        <w:rPr>
          <w:rFonts w:eastAsia="SchoolBookSanPin"/>
          <w:sz w:val="28"/>
          <w:szCs w:val="28"/>
        </w:rPr>
        <w:t xml:space="preserve">ОП ООО характеризует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 </w:t>
      </w:r>
    </w:p>
    <w:p w14:paraId="1A92394C" w14:textId="77777777" w:rsidR="0044388B" w:rsidRPr="005744E3" w:rsidRDefault="0044388B" w:rsidP="00013B73">
      <w:pPr>
        <w:pStyle w:val="ac"/>
        <w:numPr>
          <w:ilvl w:val="0"/>
          <w:numId w:val="93"/>
        </w:numPr>
        <w:spacing w:line="276" w:lineRule="auto"/>
        <w:ind w:left="0" w:firstLine="709"/>
        <w:rPr>
          <w:rFonts w:eastAsia="SchoolBookSanPin"/>
          <w:sz w:val="28"/>
          <w:szCs w:val="28"/>
        </w:rPr>
      </w:pPr>
      <w:r w:rsidRPr="005744E3">
        <w:rPr>
          <w:rFonts w:eastAsia="SchoolBookSanPin"/>
          <w:sz w:val="28"/>
          <w:szCs w:val="28"/>
        </w:rPr>
        <w:t>принцип учёта ведущей деятельности обучающегося: ООП ООО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14:paraId="76ACCF74" w14:textId="77777777" w:rsidR="0044388B" w:rsidRPr="005744E3" w:rsidRDefault="0044388B" w:rsidP="00013B73">
      <w:pPr>
        <w:pStyle w:val="ac"/>
        <w:numPr>
          <w:ilvl w:val="0"/>
          <w:numId w:val="93"/>
        </w:numPr>
        <w:spacing w:line="276" w:lineRule="auto"/>
        <w:ind w:left="0" w:firstLine="709"/>
        <w:rPr>
          <w:rFonts w:eastAsia="SchoolBookSanPin"/>
          <w:sz w:val="28"/>
          <w:szCs w:val="28"/>
        </w:rPr>
      </w:pPr>
      <w:r w:rsidRPr="005744E3">
        <w:rPr>
          <w:rFonts w:eastAsia="SchoolBookSanPin"/>
          <w:sz w:val="28"/>
          <w:szCs w:val="28"/>
        </w:rPr>
        <w:t>принцип индивидуализации обучения: ООП ООО предусматривает возможность и механизмы разработки индивидуальных программ и учебных планов для обучения детей с особыми способностями, потребностями и интересами с учетом мнения родителей (законных представителей) обучающегося;</w:t>
      </w:r>
    </w:p>
    <w:p w14:paraId="5E9F93D8" w14:textId="77777777" w:rsidR="0044388B" w:rsidRPr="005744E3" w:rsidRDefault="0044388B" w:rsidP="00013B73">
      <w:pPr>
        <w:pStyle w:val="ac"/>
        <w:numPr>
          <w:ilvl w:val="0"/>
          <w:numId w:val="93"/>
        </w:numPr>
        <w:spacing w:line="276" w:lineRule="auto"/>
        <w:ind w:left="0" w:firstLine="709"/>
        <w:rPr>
          <w:rFonts w:eastAsia="SchoolBookSanPin"/>
          <w:sz w:val="28"/>
          <w:szCs w:val="28"/>
        </w:rPr>
      </w:pPr>
      <w:r w:rsidRPr="005744E3">
        <w:rPr>
          <w:rFonts w:eastAsia="SchoolBookSanPin"/>
          <w:sz w:val="28"/>
          <w:szCs w:val="28"/>
        </w:rPr>
        <w:t xml:space="preserve">системно-деятельностный подход, предполагающий ориентацию </w:t>
      </w:r>
      <w:r w:rsidRPr="005744E3">
        <w:rPr>
          <w:rFonts w:eastAsia="SchoolBookSanPin"/>
          <w:sz w:val="28"/>
          <w:szCs w:val="28"/>
        </w:rPr>
        <w:br/>
        <w:t xml:space="preserve">на результаты обучения, на развитие активной учебно-познавательной </w:t>
      </w:r>
      <w:r w:rsidRPr="005744E3">
        <w:rPr>
          <w:rFonts w:eastAsia="SchoolBookSanPin"/>
          <w:sz w:val="28"/>
          <w:szCs w:val="28"/>
        </w:rPr>
        <w:lastRenderedPageBreak/>
        <w:t>деятельности обучающегося на основе освоения универсальных учебных действий, познания и освоения мира личности, формирование его готовности к саморазвитию и непрерывному образованию;</w:t>
      </w:r>
    </w:p>
    <w:p w14:paraId="2AF7A54E" w14:textId="77777777" w:rsidR="0044388B" w:rsidRPr="005744E3" w:rsidRDefault="0044388B" w:rsidP="00013B73">
      <w:pPr>
        <w:pStyle w:val="ac"/>
        <w:numPr>
          <w:ilvl w:val="0"/>
          <w:numId w:val="93"/>
        </w:numPr>
        <w:spacing w:line="276" w:lineRule="auto"/>
        <w:ind w:left="0" w:firstLine="709"/>
        <w:rPr>
          <w:rFonts w:eastAsia="SchoolBookSanPin"/>
          <w:sz w:val="28"/>
          <w:szCs w:val="28"/>
        </w:rPr>
      </w:pPr>
      <w:r w:rsidRPr="005744E3">
        <w:rPr>
          <w:rFonts w:eastAsia="SchoolBookSanPin"/>
          <w:sz w:val="28"/>
          <w:szCs w:val="28"/>
        </w:rPr>
        <w:t xml:space="preserve">принцип учета индивидуальных возрастных, психологических </w:t>
      </w:r>
      <w:r w:rsidRPr="005744E3">
        <w:rPr>
          <w:rFonts w:eastAsia="SchoolBookSanPin"/>
          <w:sz w:val="28"/>
          <w:szCs w:val="28"/>
        </w:rPr>
        <w:br/>
        <w:t>и физиологических особенностей обучающихся при построении образовательного процесса и определении образовательно-воспитательных целей и путей их достижения;</w:t>
      </w:r>
    </w:p>
    <w:p w14:paraId="798D6106" w14:textId="77777777" w:rsidR="0044388B" w:rsidRPr="005744E3" w:rsidRDefault="0044388B" w:rsidP="00013B73">
      <w:pPr>
        <w:pStyle w:val="ac"/>
        <w:numPr>
          <w:ilvl w:val="0"/>
          <w:numId w:val="93"/>
        </w:numPr>
        <w:spacing w:line="276" w:lineRule="auto"/>
        <w:ind w:left="0" w:firstLine="709"/>
        <w:rPr>
          <w:rFonts w:eastAsia="SchoolBookSanPin"/>
          <w:sz w:val="28"/>
          <w:szCs w:val="28"/>
        </w:rPr>
      </w:pPr>
      <w:r w:rsidRPr="005744E3">
        <w:rPr>
          <w:rFonts w:eastAsia="SchoolBookSanPin"/>
          <w:sz w:val="28"/>
          <w:szCs w:val="28"/>
        </w:rPr>
        <w:t>принцип обеспечения фундаментального характера образования, учета специфики изучаемых учебных предметов;</w:t>
      </w:r>
    </w:p>
    <w:p w14:paraId="3FD00C28" w14:textId="77777777" w:rsidR="0044388B" w:rsidRPr="005744E3" w:rsidRDefault="0044388B" w:rsidP="00013B73">
      <w:pPr>
        <w:pStyle w:val="ac"/>
        <w:numPr>
          <w:ilvl w:val="0"/>
          <w:numId w:val="93"/>
        </w:numPr>
        <w:spacing w:line="276" w:lineRule="auto"/>
        <w:ind w:left="0" w:firstLine="709"/>
        <w:rPr>
          <w:rFonts w:eastAsia="SchoolBookSanPin"/>
          <w:sz w:val="28"/>
          <w:szCs w:val="28"/>
        </w:rPr>
      </w:pPr>
      <w:r w:rsidRPr="005744E3">
        <w:rPr>
          <w:rFonts w:eastAsia="SchoolBookSanPin"/>
          <w:sz w:val="28"/>
          <w:szCs w:val="28"/>
        </w:rPr>
        <w:t>принцип интеграции обучения и воспитания: ООП ООО предусматривает связь урочной и внеурочной деятельности,</w:t>
      </w:r>
      <w:r w:rsidRPr="005744E3">
        <w:rPr>
          <w:sz w:val="28"/>
          <w:szCs w:val="28"/>
        </w:rPr>
        <w:t xml:space="preserve"> </w:t>
      </w:r>
      <w:r w:rsidRPr="005744E3">
        <w:rPr>
          <w:rFonts w:eastAsia="SchoolBookSanPin"/>
          <w:sz w:val="28"/>
          <w:szCs w:val="28"/>
        </w:rPr>
        <w:t>предполагающий направленность учебного процесса на достижение личностных результатов освоения образовательной программы;</w:t>
      </w:r>
    </w:p>
    <w:p w14:paraId="2B6F2071" w14:textId="77777777" w:rsidR="0044388B" w:rsidRPr="005744E3" w:rsidRDefault="0044388B" w:rsidP="00013B73">
      <w:pPr>
        <w:pStyle w:val="ac"/>
        <w:numPr>
          <w:ilvl w:val="0"/>
          <w:numId w:val="93"/>
        </w:numPr>
        <w:spacing w:line="276" w:lineRule="auto"/>
        <w:ind w:left="0" w:firstLine="709"/>
        <w:rPr>
          <w:rFonts w:eastAsia="SchoolBookSanPin"/>
          <w:sz w:val="28"/>
          <w:szCs w:val="28"/>
        </w:rPr>
      </w:pPr>
      <w:r w:rsidRPr="005744E3">
        <w:rPr>
          <w:rFonts w:eastAsia="SchoolBookSanPin"/>
          <w:sz w:val="28"/>
          <w:szCs w:val="28"/>
        </w:rPr>
        <w:t>принцип здоровьесбережения: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w:t>
      </w:r>
    </w:p>
    <w:p w14:paraId="613C5495" w14:textId="77777777" w:rsidR="00935E3D" w:rsidRPr="00283E3B" w:rsidRDefault="00935E3D" w:rsidP="005744E3">
      <w:pPr>
        <w:spacing w:line="276" w:lineRule="auto"/>
        <w:ind w:firstLine="709"/>
        <w:rPr>
          <w:rFonts w:cs="Times New Roman"/>
          <w:b/>
          <w:sz w:val="28"/>
          <w:szCs w:val="28"/>
        </w:rPr>
      </w:pPr>
      <w:r w:rsidRPr="005744E3">
        <w:rPr>
          <w:rFonts w:cs="Times New Roman"/>
          <w:b/>
          <w:bCs/>
          <w:sz w:val="28"/>
          <w:szCs w:val="28"/>
        </w:rPr>
        <w:t>Механизмы реализации</w:t>
      </w:r>
      <w:r w:rsidRPr="005744E3">
        <w:rPr>
          <w:rFonts w:cs="Times New Roman"/>
          <w:sz w:val="28"/>
          <w:szCs w:val="28"/>
        </w:rPr>
        <w:t xml:space="preserve"> </w:t>
      </w:r>
      <w:r w:rsidRPr="00283E3B">
        <w:rPr>
          <w:rFonts w:cs="Times New Roman"/>
          <w:b/>
          <w:sz w:val="28"/>
          <w:szCs w:val="28"/>
        </w:rPr>
        <w:t xml:space="preserve">ООП ООО: </w:t>
      </w:r>
    </w:p>
    <w:p w14:paraId="6285C78C" w14:textId="77777777" w:rsidR="00935E3D" w:rsidRPr="005744E3" w:rsidRDefault="009A406E" w:rsidP="005744E3">
      <w:pPr>
        <w:spacing w:line="276" w:lineRule="auto"/>
        <w:ind w:firstLine="709"/>
        <w:rPr>
          <w:rFonts w:cs="Times New Roman"/>
          <w:sz w:val="28"/>
          <w:szCs w:val="28"/>
        </w:rPr>
      </w:pPr>
      <w:r w:rsidRPr="005744E3">
        <w:rPr>
          <w:rFonts w:cs="Times New Roman"/>
          <w:sz w:val="28"/>
          <w:szCs w:val="28"/>
        </w:rPr>
        <w:t xml:space="preserve">Основная образовательная программа основного общего образования реализуется образовательной программой самостоятельно, без привлечения сторонних организаций в рамках сетевого взаимодействия. </w:t>
      </w:r>
    </w:p>
    <w:p w14:paraId="41452385" w14:textId="77777777" w:rsidR="001875CB" w:rsidRDefault="00A346EA" w:rsidP="001875CB">
      <w:pPr>
        <w:spacing w:line="276" w:lineRule="auto"/>
        <w:ind w:firstLine="709"/>
        <w:rPr>
          <w:rFonts w:cs="Times New Roman"/>
          <w:sz w:val="28"/>
          <w:szCs w:val="28"/>
        </w:rPr>
      </w:pPr>
      <w:r w:rsidRPr="005744E3">
        <w:rPr>
          <w:rFonts w:cs="Times New Roman"/>
          <w:sz w:val="28"/>
          <w:szCs w:val="28"/>
          <w:shd w:val="clear" w:color="auto" w:fill="FFFFFF"/>
        </w:rPr>
        <w:t>При реализации образовательной программы могут использоваться различные образовательные технологии, в том числе дистанционные образовательные технологии, </w:t>
      </w:r>
      <w:hyperlink r:id="rId9" w:anchor="block_1000" w:history="1">
        <w:r w:rsidRPr="005744E3">
          <w:rPr>
            <w:rStyle w:val="a6"/>
            <w:rFonts w:cs="Times New Roman"/>
            <w:color w:val="auto"/>
            <w:sz w:val="28"/>
            <w:szCs w:val="28"/>
            <w:u w:val="none"/>
            <w:shd w:val="clear" w:color="auto" w:fill="FFFFFF"/>
          </w:rPr>
          <w:t>электронное обучение</w:t>
        </w:r>
      </w:hyperlink>
      <w:r w:rsidRPr="005744E3">
        <w:rPr>
          <w:rFonts w:cs="Times New Roman"/>
          <w:sz w:val="28"/>
          <w:szCs w:val="28"/>
          <w:shd w:val="clear" w:color="auto" w:fill="FFFFFF"/>
        </w:rPr>
        <w:t>.</w:t>
      </w:r>
      <w:r w:rsidR="004F75F2" w:rsidRPr="005744E3">
        <w:rPr>
          <w:rFonts w:cs="Times New Roman"/>
          <w:sz w:val="28"/>
          <w:szCs w:val="28"/>
          <w:shd w:val="clear" w:color="auto" w:fill="FFFFFF"/>
        </w:rPr>
        <w:t xml:space="preserve"> Вопросы организации и реализации ООП при помощи дистанционных образовательных технологий и электронного обучения прописаны в соответствующем локальном акте, который является приложением к ООП. </w:t>
      </w:r>
    </w:p>
    <w:p w14:paraId="1470811B" w14:textId="77777777" w:rsidR="009C06AB" w:rsidRPr="001875CB" w:rsidRDefault="001875CB" w:rsidP="001875CB">
      <w:pPr>
        <w:spacing w:line="276" w:lineRule="auto"/>
        <w:ind w:firstLine="0"/>
        <w:rPr>
          <w:rFonts w:cs="Times New Roman"/>
          <w:sz w:val="28"/>
          <w:szCs w:val="28"/>
        </w:rPr>
      </w:pPr>
      <w:r>
        <w:rPr>
          <w:rFonts w:cs="Times New Roman"/>
          <w:sz w:val="28"/>
          <w:szCs w:val="28"/>
        </w:rPr>
        <w:t xml:space="preserve">      </w:t>
      </w:r>
      <w:r w:rsidR="00505EFC" w:rsidRPr="005744E3">
        <w:rPr>
          <w:rFonts w:cs="Times New Roman"/>
          <w:sz w:val="28"/>
          <w:szCs w:val="28"/>
          <w:shd w:val="clear" w:color="auto" w:fill="FFFFFF"/>
        </w:rPr>
        <w:t>Программа основного общего образования реализуется через</w:t>
      </w:r>
      <w:r w:rsidR="00A35CA3">
        <w:rPr>
          <w:rFonts w:cs="Times New Roman"/>
          <w:sz w:val="28"/>
          <w:szCs w:val="28"/>
          <w:shd w:val="clear" w:color="auto" w:fill="FFFFFF"/>
        </w:rPr>
        <w:t xml:space="preserve"> </w:t>
      </w:r>
      <w:r w:rsidR="00505EFC" w:rsidRPr="005744E3">
        <w:rPr>
          <w:rFonts w:cs="Times New Roman"/>
          <w:sz w:val="28"/>
          <w:szCs w:val="28"/>
          <w:shd w:val="clear" w:color="auto" w:fill="FFFFFF"/>
        </w:rPr>
        <w:t>организацию образовательной деятел</w:t>
      </w:r>
      <w:r>
        <w:rPr>
          <w:rFonts w:cs="Times New Roman"/>
          <w:sz w:val="28"/>
          <w:szCs w:val="28"/>
          <w:shd w:val="clear" w:color="auto" w:fill="FFFFFF"/>
        </w:rPr>
        <w:t xml:space="preserve">ьности (урочной и внеурочной) в соответствии </w:t>
      </w:r>
      <w:r w:rsidR="00505EFC" w:rsidRPr="005744E3">
        <w:rPr>
          <w:rFonts w:cs="Times New Roman"/>
          <w:sz w:val="28"/>
          <w:szCs w:val="28"/>
          <w:shd w:val="clear" w:color="auto" w:fill="FFFFFF"/>
        </w:rPr>
        <w:t>с </w:t>
      </w:r>
      <w:hyperlink r:id="rId10" w:anchor="block_1000" w:history="1">
        <w:r w:rsidR="00505EFC" w:rsidRPr="005744E3">
          <w:rPr>
            <w:rStyle w:val="a6"/>
            <w:rFonts w:cs="Times New Roman"/>
            <w:color w:val="auto"/>
            <w:sz w:val="28"/>
            <w:szCs w:val="28"/>
            <w:u w:val="none"/>
            <w:shd w:val="clear" w:color="auto" w:fill="FFFFFF"/>
          </w:rPr>
          <w:t>Гигиеническими нормативами</w:t>
        </w:r>
      </w:hyperlink>
      <w:r w:rsidR="00505EFC" w:rsidRPr="005744E3">
        <w:rPr>
          <w:rFonts w:cs="Times New Roman"/>
          <w:sz w:val="28"/>
          <w:szCs w:val="28"/>
          <w:shd w:val="clear" w:color="auto" w:fill="FFFFFF"/>
        </w:rPr>
        <w:t> и </w:t>
      </w:r>
      <w:hyperlink r:id="rId11" w:anchor="block_1000" w:history="1">
        <w:r w:rsidR="00505EFC" w:rsidRPr="005744E3">
          <w:rPr>
            <w:rStyle w:val="a6"/>
            <w:rFonts w:cs="Times New Roman"/>
            <w:color w:val="auto"/>
            <w:sz w:val="28"/>
            <w:szCs w:val="28"/>
            <w:u w:val="none"/>
            <w:shd w:val="clear" w:color="auto" w:fill="FFFFFF"/>
          </w:rPr>
          <w:t>Санитарно</w:t>
        </w:r>
        <w:r>
          <w:rPr>
            <w:rStyle w:val="a6"/>
            <w:rFonts w:cs="Times New Roman"/>
            <w:color w:val="auto"/>
            <w:sz w:val="28"/>
            <w:szCs w:val="28"/>
            <w:u w:val="none"/>
            <w:shd w:val="clear" w:color="auto" w:fill="FFFFFF"/>
          </w:rPr>
          <w:t xml:space="preserve"> </w:t>
        </w:r>
        <w:r w:rsidR="00505EFC" w:rsidRPr="005744E3">
          <w:rPr>
            <w:rStyle w:val="a6"/>
            <w:rFonts w:cs="Times New Roman"/>
            <w:color w:val="auto"/>
            <w:sz w:val="28"/>
            <w:szCs w:val="28"/>
            <w:u w:val="none"/>
            <w:shd w:val="clear" w:color="auto" w:fill="FFFFFF"/>
          </w:rPr>
          <w:t>эпидемиологическими требованиями</w:t>
        </w:r>
      </w:hyperlink>
      <w:r w:rsidR="00505EFC" w:rsidRPr="005744E3">
        <w:rPr>
          <w:rFonts w:cs="Times New Roman"/>
          <w:sz w:val="28"/>
          <w:szCs w:val="28"/>
          <w:shd w:val="clear" w:color="auto" w:fill="FFFFFF"/>
        </w:rPr>
        <w:t>.</w:t>
      </w:r>
    </w:p>
    <w:p w14:paraId="3B15AFD7" w14:textId="77777777" w:rsidR="00B46F66" w:rsidRPr="005744E3" w:rsidRDefault="008B606D" w:rsidP="005744E3">
      <w:pPr>
        <w:spacing w:line="276" w:lineRule="auto"/>
        <w:ind w:firstLine="567"/>
        <w:rPr>
          <w:rFonts w:cs="Times New Roman"/>
          <w:sz w:val="28"/>
          <w:szCs w:val="28"/>
        </w:rPr>
      </w:pPr>
      <w:r w:rsidRPr="005744E3">
        <w:rPr>
          <w:sz w:val="28"/>
          <w:szCs w:val="28"/>
        </w:rPr>
        <w:t xml:space="preserve">В целях удовлетворения образовательных потребностей и интересов обучающихся могут разрабатываться индивидуальные учебные планы, в том числе для ускоренного обучения, в пределах осваиваемой программы основного общего образования. </w:t>
      </w:r>
      <w:r w:rsidR="00B46F66" w:rsidRPr="005744E3">
        <w:rPr>
          <w:rFonts w:cs="Times New Roman"/>
          <w:sz w:val="28"/>
          <w:szCs w:val="28"/>
        </w:rPr>
        <w:t>Подробный механизм обучения по ИУП представлен в локальном а</w:t>
      </w:r>
      <w:bookmarkStart w:id="4" w:name="_Hlk112680495"/>
      <w:r w:rsidR="00611815" w:rsidRPr="005744E3">
        <w:rPr>
          <w:rFonts w:cs="Times New Roman"/>
          <w:sz w:val="28"/>
          <w:szCs w:val="28"/>
        </w:rPr>
        <w:t>кте образовательной организации, регламентирующем п</w:t>
      </w:r>
      <w:r w:rsidR="00B46F66" w:rsidRPr="005744E3">
        <w:rPr>
          <w:rFonts w:cs="Times New Roman"/>
          <w:sz w:val="28"/>
          <w:szCs w:val="28"/>
        </w:rPr>
        <w:t>орядок обучения по</w:t>
      </w:r>
      <w:r w:rsidR="00611815" w:rsidRPr="005744E3">
        <w:rPr>
          <w:rFonts w:cs="Times New Roman"/>
          <w:sz w:val="28"/>
          <w:szCs w:val="28"/>
        </w:rPr>
        <w:t xml:space="preserve"> индивидуальному учебному плану</w:t>
      </w:r>
      <w:r w:rsidR="00B46F66" w:rsidRPr="005744E3">
        <w:rPr>
          <w:rFonts w:cs="Times New Roman"/>
          <w:sz w:val="28"/>
          <w:szCs w:val="28"/>
        </w:rPr>
        <w:t xml:space="preserve">. </w:t>
      </w:r>
      <w:bookmarkEnd w:id="4"/>
    </w:p>
    <w:p w14:paraId="4A07AC70" w14:textId="77777777" w:rsidR="00195792" w:rsidRDefault="00195792" w:rsidP="005744E3">
      <w:pPr>
        <w:spacing w:line="276" w:lineRule="auto"/>
        <w:ind w:firstLine="567"/>
        <w:rPr>
          <w:rFonts w:cs="Times New Roman"/>
          <w:sz w:val="28"/>
          <w:szCs w:val="28"/>
          <w:shd w:val="clear" w:color="auto" w:fill="FFFFFF"/>
        </w:rPr>
      </w:pPr>
      <w:r w:rsidRPr="005744E3">
        <w:rPr>
          <w:rFonts w:cs="Times New Roman"/>
          <w:sz w:val="28"/>
          <w:szCs w:val="28"/>
        </w:rPr>
        <w:t xml:space="preserve">Региональные, национальные и этнокультурные особенности народов РФ учтены при разработке учебного плана и плана внеурочной деятельности. </w:t>
      </w:r>
      <w:r w:rsidRPr="005744E3">
        <w:rPr>
          <w:rFonts w:cs="Times New Roman"/>
          <w:sz w:val="28"/>
          <w:szCs w:val="28"/>
        </w:rPr>
        <w:lastRenderedPageBreak/>
        <w:t xml:space="preserve">В частности, уроки родного </w:t>
      </w:r>
      <w:r w:rsidR="00255380" w:rsidRPr="005744E3">
        <w:rPr>
          <w:rFonts w:cs="Times New Roman"/>
          <w:sz w:val="28"/>
          <w:szCs w:val="28"/>
        </w:rPr>
        <w:t xml:space="preserve">(чеченского) </w:t>
      </w:r>
      <w:r w:rsidRPr="005744E3">
        <w:rPr>
          <w:rFonts w:cs="Times New Roman"/>
          <w:sz w:val="28"/>
          <w:szCs w:val="28"/>
        </w:rPr>
        <w:t>языка, а также темы в учебных предметах и курсах внеурочной деятельности</w:t>
      </w:r>
      <w:r w:rsidR="00DC6CF2" w:rsidRPr="005744E3">
        <w:rPr>
          <w:rFonts w:cs="Times New Roman"/>
          <w:sz w:val="28"/>
          <w:szCs w:val="28"/>
        </w:rPr>
        <w:t xml:space="preserve"> предметов и предметных областей </w:t>
      </w:r>
      <w:r w:rsidRPr="005744E3">
        <w:rPr>
          <w:rFonts w:cs="Times New Roman"/>
          <w:sz w:val="28"/>
          <w:szCs w:val="28"/>
        </w:rPr>
        <w:t xml:space="preserve">«География», «История», «Обществознание», «Русский язык», «Литература», «ОДНКНР» и др. Рабочая программа воспитания также содержит разделы, направленные на предоставление обучающимся </w:t>
      </w:r>
      <w:r w:rsidRPr="005744E3">
        <w:rPr>
          <w:rFonts w:cs="Times New Roman"/>
          <w:sz w:val="28"/>
          <w:szCs w:val="28"/>
          <w:shd w:val="clear" w:color="auto" w:fill="FFFFFF"/>
        </w:rPr>
        <w:t>исторического, социального опыта поколений россиян, основ духовно-нравственных культур народов Российской Федерации, общероссийской светской этики</w:t>
      </w:r>
      <w:r w:rsidR="00255380" w:rsidRPr="005744E3">
        <w:rPr>
          <w:rFonts w:cs="Times New Roman"/>
          <w:sz w:val="28"/>
          <w:szCs w:val="28"/>
          <w:shd w:val="clear" w:color="auto" w:fill="FFFFFF"/>
        </w:rPr>
        <w:t>.</w:t>
      </w:r>
    </w:p>
    <w:p w14:paraId="236F1CA8" w14:textId="77777777" w:rsidR="00DE0796" w:rsidRPr="00100B60" w:rsidRDefault="00DE0796" w:rsidP="00DE0796">
      <w:pPr>
        <w:spacing w:line="276" w:lineRule="auto"/>
        <w:ind w:firstLine="567"/>
        <w:rPr>
          <w:rFonts w:cs="Times New Roman"/>
          <w:sz w:val="28"/>
          <w:szCs w:val="28"/>
          <w:shd w:val="clear" w:color="auto" w:fill="FFFFFF"/>
        </w:rPr>
      </w:pPr>
      <w:r w:rsidRPr="00DE0796">
        <w:rPr>
          <w:rFonts w:cs="Times New Roman"/>
          <w:sz w:val="28"/>
          <w:szCs w:val="28"/>
          <w:shd w:val="clear" w:color="auto" w:fill="FFFFFF"/>
        </w:rPr>
        <w:t xml:space="preserve">Углубленное изучение отдельных предметов на уровне основного </w:t>
      </w:r>
      <w:r w:rsidRPr="00100B60">
        <w:rPr>
          <w:rFonts w:cs="Times New Roman"/>
          <w:sz w:val="28"/>
          <w:szCs w:val="28"/>
          <w:shd w:val="clear" w:color="auto" w:fill="FFFFFF"/>
        </w:rPr>
        <w:t xml:space="preserve">общего образования не предусмотрено. </w:t>
      </w:r>
    </w:p>
    <w:p w14:paraId="78AB15F2" w14:textId="77777777" w:rsidR="00DE0796" w:rsidRPr="00DE0796" w:rsidRDefault="00DE0796" w:rsidP="00DE0796">
      <w:pPr>
        <w:spacing w:line="276" w:lineRule="auto"/>
        <w:ind w:firstLine="567"/>
        <w:rPr>
          <w:rFonts w:cs="Times New Roman"/>
          <w:sz w:val="28"/>
          <w:szCs w:val="28"/>
          <w:shd w:val="clear" w:color="auto" w:fill="FFFFFF"/>
        </w:rPr>
      </w:pPr>
      <w:r w:rsidRPr="00100B60">
        <w:rPr>
          <w:rFonts w:cs="Times New Roman"/>
          <w:sz w:val="28"/>
          <w:szCs w:val="28"/>
          <w:shd w:val="clear" w:color="auto" w:fill="FFFFFF"/>
        </w:rPr>
        <w:t>На момент разработки основной образовательной программы основного общего образования обучающиеся с ОВЗ в школе не числятся. При зачислении обучающихся с ОВЗ на основе данной ООП</w:t>
      </w:r>
      <w:r w:rsidRPr="00DE0796">
        <w:rPr>
          <w:rFonts w:cs="Times New Roman"/>
          <w:sz w:val="28"/>
          <w:szCs w:val="28"/>
          <w:shd w:val="clear" w:color="auto" w:fill="FFFFFF"/>
        </w:rPr>
        <w:t xml:space="preserve"> разрабатывается адаптированная образовательная программа с учетом особенностей конкретного обучающегося. Адаптированная программа основного общего образования направлена на коррекцию нарушений</w:t>
      </w:r>
    </w:p>
    <w:p w14:paraId="5675D89A" w14:textId="77777777" w:rsidR="00255380" w:rsidRDefault="00FE2AD5" w:rsidP="00A10486">
      <w:pPr>
        <w:spacing w:line="276" w:lineRule="auto"/>
        <w:ind w:firstLine="567"/>
        <w:rPr>
          <w:rFonts w:cs="Times New Roman"/>
          <w:sz w:val="28"/>
          <w:szCs w:val="28"/>
        </w:rPr>
      </w:pPr>
      <w:r w:rsidRPr="005744E3">
        <w:rPr>
          <w:rFonts w:cs="Times New Roman"/>
          <w:sz w:val="28"/>
          <w:szCs w:val="28"/>
        </w:rPr>
        <w:t xml:space="preserve">Основная образовательная программа формируется с учетом особенностей развития детей </w:t>
      </w:r>
      <w:r w:rsidR="009A406E" w:rsidRPr="005744E3">
        <w:rPr>
          <w:rFonts w:cs="Times New Roman"/>
          <w:sz w:val="28"/>
          <w:szCs w:val="28"/>
        </w:rPr>
        <w:t xml:space="preserve">соответствующего возраста. </w:t>
      </w:r>
    </w:p>
    <w:p w14:paraId="0203772C" w14:textId="77777777" w:rsidR="00DE0796" w:rsidRPr="00DE0796" w:rsidRDefault="00DE0796" w:rsidP="00DE0796">
      <w:pPr>
        <w:widowControl w:val="0"/>
        <w:spacing w:line="276" w:lineRule="auto"/>
        <w:ind w:left="142" w:firstLine="425"/>
        <w:rPr>
          <w:rFonts w:eastAsia="Times New Roman" w:cs="Times New Roman"/>
          <w:color w:val="231E20"/>
          <w:sz w:val="28"/>
          <w:szCs w:val="28"/>
          <w:lang w:eastAsia="en-US"/>
        </w:rPr>
      </w:pPr>
      <w:r w:rsidRPr="00DE0796">
        <w:rPr>
          <w:rFonts w:eastAsia="Times New Roman" w:cs="Times New Roman"/>
          <w:color w:val="231E20"/>
          <w:sz w:val="28"/>
          <w:szCs w:val="28"/>
          <w:lang w:eastAsia="en-US"/>
        </w:rPr>
        <w:t xml:space="preserve">Продолжительность учебного года в 5-8-х классах предусмотрена на 34 учебные недели. Последняя </w:t>
      </w:r>
      <w:bookmarkStart w:id="5" w:name="_Hlk143180797"/>
      <w:r w:rsidRPr="00DE0796">
        <w:rPr>
          <w:rFonts w:eastAsia="Times New Roman" w:cs="Times New Roman"/>
          <w:color w:val="231E20"/>
          <w:sz w:val="28"/>
          <w:szCs w:val="28"/>
          <w:lang w:eastAsia="en-US"/>
        </w:rPr>
        <w:t>34-я неделя</w:t>
      </w:r>
      <w:r w:rsidRPr="00DE0796">
        <w:rPr>
          <w:rFonts w:ascii="Calibri" w:eastAsia="Calibri" w:hAnsi="Calibri" w:cs="Times New Roman"/>
          <w:sz w:val="22"/>
          <w:lang w:eastAsia="en-US"/>
        </w:rPr>
        <w:t xml:space="preserve"> </w:t>
      </w:r>
      <w:r w:rsidRPr="00DE0796">
        <w:rPr>
          <w:rFonts w:eastAsia="Times New Roman" w:cs="Times New Roman"/>
          <w:color w:val="231E20"/>
          <w:sz w:val="28"/>
          <w:szCs w:val="28"/>
          <w:lang w:eastAsia="en-US"/>
        </w:rPr>
        <w:t>учебного года</w:t>
      </w:r>
      <w:bookmarkEnd w:id="5"/>
      <w:r>
        <w:rPr>
          <w:rFonts w:eastAsia="Times New Roman" w:cs="Times New Roman"/>
          <w:color w:val="231E20"/>
          <w:sz w:val="28"/>
          <w:szCs w:val="28"/>
          <w:lang w:eastAsia="en-US"/>
        </w:rPr>
        <w:t xml:space="preserve"> </w:t>
      </w:r>
      <w:r w:rsidRPr="00DE0796">
        <w:rPr>
          <w:rFonts w:eastAsia="Times New Roman" w:cs="Times New Roman"/>
          <w:color w:val="231E20"/>
          <w:sz w:val="28"/>
          <w:szCs w:val="28"/>
          <w:lang w:eastAsia="en-US"/>
        </w:rPr>
        <w:t>в целях обеспечения достижения планируемых результатов освоения ООП ООО согласно требованиям обновленного ФГОС ОО</w:t>
      </w:r>
      <w:r>
        <w:rPr>
          <w:rFonts w:eastAsia="Times New Roman" w:cs="Times New Roman"/>
          <w:color w:val="231E20"/>
          <w:sz w:val="28"/>
          <w:szCs w:val="28"/>
          <w:lang w:eastAsia="en-US"/>
        </w:rPr>
        <w:t>О</w:t>
      </w:r>
      <w:r w:rsidRPr="00DE0796">
        <w:rPr>
          <w:rFonts w:eastAsia="Times New Roman" w:cs="Times New Roman"/>
          <w:color w:val="231E20"/>
          <w:sz w:val="28"/>
          <w:szCs w:val="28"/>
          <w:lang w:eastAsia="en-US"/>
        </w:rPr>
        <w:t xml:space="preserve"> посвящена мероприятиям </w:t>
      </w:r>
      <w:r w:rsidRPr="00DE0796">
        <w:rPr>
          <w:rFonts w:eastAsia="Times New Roman" w:cs="Times New Roman"/>
          <w:b/>
          <w:color w:val="231E20"/>
          <w:sz w:val="28"/>
          <w:szCs w:val="28"/>
          <w:lang w:eastAsia="en-US"/>
        </w:rPr>
        <w:t>муниципального проекта «MetaSkillX: Развитие вне школы»</w:t>
      </w:r>
      <w:r w:rsidRPr="00DE0796">
        <w:rPr>
          <w:rFonts w:eastAsia="Times New Roman" w:cs="Times New Roman"/>
          <w:color w:val="231E20"/>
          <w:sz w:val="28"/>
          <w:szCs w:val="28"/>
          <w:lang w:eastAsia="en-US"/>
        </w:rPr>
        <w:t>, направленного на развитие метапредметных навыков и функциональной грамотности обучающихся через использование городской образовательной среды.</w:t>
      </w:r>
    </w:p>
    <w:p w14:paraId="59FF83B0" w14:textId="77777777" w:rsidR="007A0ADD" w:rsidRPr="005744E3" w:rsidRDefault="007A0ADD" w:rsidP="00A10486">
      <w:pPr>
        <w:spacing w:line="276" w:lineRule="auto"/>
        <w:ind w:firstLine="567"/>
        <w:rPr>
          <w:rFonts w:cs="Times New Roman"/>
          <w:sz w:val="28"/>
          <w:szCs w:val="28"/>
        </w:rPr>
      </w:pPr>
    </w:p>
    <w:p w14:paraId="3A6BD354" w14:textId="77777777" w:rsidR="00255380" w:rsidRPr="007A0ADD" w:rsidRDefault="007A0ADD" w:rsidP="007A0ADD">
      <w:pPr>
        <w:spacing w:line="276" w:lineRule="auto"/>
        <w:rPr>
          <w:rFonts w:cs="Times New Roman"/>
          <w:b/>
          <w:sz w:val="28"/>
          <w:szCs w:val="28"/>
        </w:rPr>
      </w:pPr>
      <w:r>
        <w:rPr>
          <w:rFonts w:cs="Times New Roman"/>
          <w:b/>
          <w:sz w:val="28"/>
          <w:szCs w:val="28"/>
        </w:rPr>
        <w:t>1.3.</w:t>
      </w:r>
      <w:r w:rsidRPr="007A0ADD">
        <w:rPr>
          <w:rFonts w:cs="Times New Roman"/>
          <w:b/>
          <w:sz w:val="28"/>
          <w:szCs w:val="28"/>
        </w:rPr>
        <w:t xml:space="preserve"> Общая</w:t>
      </w:r>
      <w:r w:rsidR="00A35358" w:rsidRPr="007A0ADD">
        <w:rPr>
          <w:rFonts w:cs="Times New Roman"/>
          <w:b/>
          <w:sz w:val="28"/>
          <w:szCs w:val="28"/>
        </w:rPr>
        <w:t xml:space="preserve"> характеристика основной образовательной программы</w:t>
      </w:r>
    </w:p>
    <w:p w14:paraId="55970692" w14:textId="77777777" w:rsidR="00FD2609" w:rsidRPr="005744E3" w:rsidRDefault="00FD2609" w:rsidP="005744E3">
      <w:pPr>
        <w:spacing w:line="276" w:lineRule="auto"/>
        <w:ind w:firstLine="567"/>
        <w:rPr>
          <w:rFonts w:cs="Times New Roman"/>
          <w:sz w:val="28"/>
          <w:szCs w:val="28"/>
        </w:rPr>
      </w:pPr>
      <w:bookmarkStart w:id="6" w:name="bookmark90"/>
      <w:bookmarkEnd w:id="6"/>
      <w:r w:rsidRPr="005744E3">
        <w:rPr>
          <w:rFonts w:cs="Times New Roman"/>
          <w:sz w:val="28"/>
          <w:szCs w:val="28"/>
        </w:rPr>
        <w:t>В соответствии с Федеральным законом 273-ФЗ «Об образовании в Российской Федерации</w:t>
      </w:r>
      <w:r w:rsidR="00365950" w:rsidRPr="005744E3">
        <w:rPr>
          <w:rFonts w:cs="Times New Roman"/>
          <w:sz w:val="28"/>
          <w:szCs w:val="28"/>
        </w:rPr>
        <w:t xml:space="preserve"> </w:t>
      </w:r>
      <w:r w:rsidRPr="005744E3">
        <w:rPr>
          <w:rStyle w:val="s10"/>
          <w:rFonts w:cs="Times New Roman"/>
          <w:b/>
          <w:bCs/>
          <w:sz w:val="28"/>
          <w:szCs w:val="28"/>
          <w:shd w:val="clear" w:color="auto" w:fill="FFFFFF"/>
        </w:rPr>
        <w:t>образовательная программа</w:t>
      </w:r>
      <w:r w:rsidRPr="005744E3">
        <w:rPr>
          <w:rFonts w:cs="Times New Roman"/>
          <w:sz w:val="28"/>
          <w:szCs w:val="28"/>
          <w:shd w:val="clear" w:color="auto" w:fill="FFFFFF"/>
        </w:rPr>
        <w:t xml:space="preserve"> - комплекс основных характеристик образования (объем, содержание, планируемые результаты) и организационно-педагогических условий, который представлен в виде учебного плана, календарного учебного графика, рабочих программ учебных предметов, курсов, дисциплин (модулей), иных компонентов, оценочных и методических материалов, а также в виде рабочей программы воспитания, календарного плана воспитательной работы, форм аттестации. </w:t>
      </w:r>
    </w:p>
    <w:p w14:paraId="1DE3ECB4" w14:textId="77777777" w:rsidR="00DE0796" w:rsidRDefault="00D839B3" w:rsidP="005744E3">
      <w:pPr>
        <w:spacing w:line="276" w:lineRule="auto"/>
        <w:ind w:firstLine="567"/>
        <w:rPr>
          <w:rFonts w:cs="Times New Roman"/>
          <w:sz w:val="28"/>
          <w:szCs w:val="28"/>
        </w:rPr>
      </w:pPr>
      <w:r w:rsidRPr="005744E3">
        <w:rPr>
          <w:rFonts w:cs="Times New Roman"/>
          <w:sz w:val="28"/>
          <w:szCs w:val="28"/>
        </w:rPr>
        <w:t>Основная образовательная программа основного общего образования соответствует Федеральному государственному образовательному стандарту основного общего образования</w:t>
      </w:r>
      <w:r w:rsidR="00017586" w:rsidRPr="005744E3">
        <w:rPr>
          <w:rFonts w:cs="Times New Roman"/>
          <w:sz w:val="28"/>
          <w:szCs w:val="28"/>
        </w:rPr>
        <w:t xml:space="preserve">, утвержденного приказом Министерства </w:t>
      </w:r>
      <w:r w:rsidR="00017586" w:rsidRPr="005744E3">
        <w:rPr>
          <w:rFonts w:cs="Times New Roman"/>
          <w:sz w:val="28"/>
          <w:szCs w:val="28"/>
        </w:rPr>
        <w:lastRenderedPageBreak/>
        <w:t>просвещения Российской Федерации от 31 мая 2021 года №287</w:t>
      </w:r>
      <w:r w:rsidR="00DE0796">
        <w:rPr>
          <w:rFonts w:cs="Times New Roman"/>
          <w:sz w:val="28"/>
          <w:szCs w:val="28"/>
        </w:rPr>
        <w:t xml:space="preserve"> (в действующей редакции с изменениями на 1 сентября 2024 года)</w:t>
      </w:r>
      <w:r w:rsidR="00B355B4" w:rsidRPr="005744E3">
        <w:rPr>
          <w:rFonts w:cs="Times New Roman"/>
          <w:sz w:val="28"/>
          <w:szCs w:val="28"/>
        </w:rPr>
        <w:t xml:space="preserve"> </w:t>
      </w:r>
      <w:r w:rsidR="00100017" w:rsidRPr="005744E3">
        <w:rPr>
          <w:rFonts w:cs="Times New Roman"/>
          <w:sz w:val="28"/>
          <w:szCs w:val="28"/>
        </w:rPr>
        <w:t>и Федеральной образовательной программе основного общего образования</w:t>
      </w:r>
      <w:r w:rsidR="007E57ED" w:rsidRPr="005744E3">
        <w:rPr>
          <w:rFonts w:cs="Times New Roman"/>
          <w:sz w:val="28"/>
          <w:szCs w:val="28"/>
        </w:rPr>
        <w:t xml:space="preserve"> утвержденной приказом Министерства просвещения от </w:t>
      </w:r>
      <w:r w:rsidR="00DC4C21" w:rsidRPr="005744E3">
        <w:rPr>
          <w:rFonts w:cs="Times New Roman"/>
          <w:sz w:val="28"/>
          <w:szCs w:val="28"/>
        </w:rPr>
        <w:t>18</w:t>
      </w:r>
      <w:r w:rsidR="00255380" w:rsidRPr="005744E3">
        <w:rPr>
          <w:rFonts w:cs="Times New Roman"/>
          <w:sz w:val="28"/>
          <w:szCs w:val="28"/>
        </w:rPr>
        <w:t xml:space="preserve"> мая </w:t>
      </w:r>
      <w:r w:rsidR="007E57ED" w:rsidRPr="005744E3">
        <w:rPr>
          <w:rFonts w:cs="Times New Roman"/>
          <w:sz w:val="28"/>
          <w:szCs w:val="28"/>
        </w:rPr>
        <w:t>202</w:t>
      </w:r>
      <w:r w:rsidR="00DC4C21" w:rsidRPr="005744E3">
        <w:rPr>
          <w:rFonts w:cs="Times New Roman"/>
          <w:sz w:val="28"/>
          <w:szCs w:val="28"/>
        </w:rPr>
        <w:t>3</w:t>
      </w:r>
      <w:r w:rsidR="007E57ED" w:rsidRPr="005744E3">
        <w:rPr>
          <w:rFonts w:cs="Times New Roman"/>
          <w:sz w:val="28"/>
          <w:szCs w:val="28"/>
        </w:rPr>
        <w:t xml:space="preserve"> </w:t>
      </w:r>
      <w:r w:rsidR="00255380" w:rsidRPr="005744E3">
        <w:rPr>
          <w:rFonts w:cs="Times New Roman"/>
          <w:sz w:val="28"/>
          <w:szCs w:val="28"/>
        </w:rPr>
        <w:t xml:space="preserve">года </w:t>
      </w:r>
      <w:r w:rsidR="007E57ED" w:rsidRPr="005744E3">
        <w:rPr>
          <w:rFonts w:cs="Times New Roman"/>
          <w:sz w:val="28"/>
          <w:szCs w:val="28"/>
        </w:rPr>
        <w:t>№</w:t>
      </w:r>
      <w:r w:rsidR="00DC4C21" w:rsidRPr="005744E3">
        <w:rPr>
          <w:rFonts w:cs="Times New Roman"/>
          <w:sz w:val="28"/>
          <w:szCs w:val="28"/>
        </w:rPr>
        <w:t>370</w:t>
      </w:r>
      <w:r w:rsidR="00100017" w:rsidRPr="005744E3">
        <w:rPr>
          <w:rFonts w:cs="Times New Roman"/>
          <w:sz w:val="28"/>
          <w:szCs w:val="28"/>
        </w:rPr>
        <w:t xml:space="preserve">, </w:t>
      </w:r>
      <w:r w:rsidR="00B355B4" w:rsidRPr="005744E3">
        <w:rPr>
          <w:rFonts w:cs="Times New Roman"/>
          <w:sz w:val="28"/>
          <w:szCs w:val="28"/>
        </w:rPr>
        <w:t xml:space="preserve">включает три раздела: целевой, содержательный и организационный. </w:t>
      </w:r>
    </w:p>
    <w:p w14:paraId="4BFC6AD0" w14:textId="77777777" w:rsidR="00DE0796" w:rsidRPr="00DE0796" w:rsidRDefault="00DE0796" w:rsidP="00DE0796">
      <w:pPr>
        <w:spacing w:line="276" w:lineRule="auto"/>
        <w:ind w:firstLine="567"/>
        <w:rPr>
          <w:rFonts w:cs="Times New Roman"/>
          <w:sz w:val="28"/>
          <w:szCs w:val="28"/>
        </w:rPr>
      </w:pPr>
      <w:r w:rsidRPr="00DE0796">
        <w:rPr>
          <w:rFonts w:cs="Times New Roman"/>
          <w:sz w:val="28"/>
          <w:szCs w:val="28"/>
        </w:rPr>
        <w:t>Также при реализации ООП ООО учтены требования:</w:t>
      </w:r>
    </w:p>
    <w:p w14:paraId="2D9A9AF6" w14:textId="77777777" w:rsidR="00DE0796" w:rsidRPr="00DE0796" w:rsidRDefault="00DE0796" w:rsidP="00013B73">
      <w:pPr>
        <w:numPr>
          <w:ilvl w:val="0"/>
          <w:numId w:val="122"/>
        </w:numPr>
        <w:spacing w:line="276" w:lineRule="auto"/>
        <w:rPr>
          <w:rFonts w:cs="Times New Roman"/>
          <w:sz w:val="28"/>
          <w:szCs w:val="28"/>
        </w:rPr>
      </w:pPr>
      <w:r w:rsidRPr="00DE0796">
        <w:rPr>
          <w:rFonts w:cs="Times New Roman"/>
          <w:sz w:val="28"/>
          <w:szCs w:val="28"/>
        </w:rPr>
        <w:t>Постановления Главного государственного санитарного врача РФ от 28 сентября 2020 года № 28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w:t>
      </w:r>
      <w:r>
        <w:rPr>
          <w:rFonts w:cs="Times New Roman"/>
          <w:sz w:val="28"/>
          <w:szCs w:val="28"/>
        </w:rPr>
        <w:t>;</w:t>
      </w:r>
    </w:p>
    <w:p w14:paraId="1F378A57" w14:textId="77777777" w:rsidR="00DE0796" w:rsidRPr="00DE0796" w:rsidRDefault="00DE0796" w:rsidP="00013B73">
      <w:pPr>
        <w:numPr>
          <w:ilvl w:val="0"/>
          <w:numId w:val="122"/>
        </w:numPr>
        <w:spacing w:line="276" w:lineRule="auto"/>
        <w:rPr>
          <w:rFonts w:cs="Times New Roman"/>
          <w:sz w:val="28"/>
          <w:szCs w:val="28"/>
        </w:rPr>
      </w:pPr>
      <w:r w:rsidRPr="00DE0796">
        <w:rPr>
          <w:rFonts w:cs="Times New Roman"/>
          <w:sz w:val="28"/>
          <w:szCs w:val="28"/>
        </w:rPr>
        <w:t>Постановления Главного государственного санитарного врача РФ от 28 января 2021 года № 2 «Об утверждении санитарных правил и норм СанПиН 1.2.3685-21 «Гигиенические нормативы и требования к обеспечению безопасности и (или) безвредности для человека факторов среды обитания»</w:t>
      </w:r>
      <w:r>
        <w:rPr>
          <w:rFonts w:cs="Times New Roman"/>
          <w:sz w:val="28"/>
          <w:szCs w:val="28"/>
        </w:rPr>
        <w:t>;</w:t>
      </w:r>
    </w:p>
    <w:p w14:paraId="30C2DD36" w14:textId="77777777" w:rsidR="00DE0796" w:rsidRPr="00DE0796" w:rsidRDefault="00DE0796" w:rsidP="00013B73">
      <w:pPr>
        <w:numPr>
          <w:ilvl w:val="0"/>
          <w:numId w:val="122"/>
        </w:numPr>
        <w:spacing w:line="276" w:lineRule="auto"/>
        <w:rPr>
          <w:rFonts w:cs="Times New Roman"/>
          <w:sz w:val="28"/>
          <w:szCs w:val="28"/>
        </w:rPr>
      </w:pPr>
      <w:r w:rsidRPr="00DE0796">
        <w:rPr>
          <w:rFonts w:cs="Times New Roman"/>
          <w:sz w:val="28"/>
          <w:szCs w:val="28"/>
        </w:rPr>
        <w:t>Постановления Правительства РФ №556 от 30.04.2024 года «Об утверждении перечня мероприятий по оценке качества образования».</w:t>
      </w:r>
    </w:p>
    <w:p w14:paraId="3EAD1D89" w14:textId="77777777" w:rsidR="00DE0796" w:rsidRPr="00DE0796" w:rsidRDefault="00DE0796" w:rsidP="00DE0796">
      <w:pPr>
        <w:spacing w:line="240" w:lineRule="auto"/>
        <w:ind w:firstLine="567"/>
        <w:rPr>
          <w:rFonts w:cs="Times New Roman"/>
          <w:sz w:val="28"/>
          <w:szCs w:val="28"/>
        </w:rPr>
      </w:pPr>
      <w:r w:rsidRPr="00DE0796">
        <w:rPr>
          <w:rFonts w:cs="Times New Roman"/>
          <w:sz w:val="28"/>
          <w:szCs w:val="28"/>
        </w:rPr>
        <w:t>Настоящая программа обновлена с учётом изменений на 1 сентября 2024 года. В настоящую образовательную программу внесены изменения согласно приказам № 1028 от 27 декабря 2023 года «О внесении изменений в некоторые приказы Министерства образования и науки Российской Федерации и Министерства просвещения Российской Федерации, касающиеся ФГОС ООО и ФГОС СОО» и № 31 от 22 января 2024 года «О внесении изменений в некоторые приказы Минобрнауки РФ и Минпросвещения России, касающиеся ФГОС НОО и ООО», приказу Минпросвещения России № 62 от 1 февраля 2024 года «О внесении изменений в екоторые приказы Минпросвещения России, касающиеся ФОП ООО и СОО, приказу Минпросвещения России № 171 от 19 марта 2024 года «О внесении изменений в некоторые приказы Минпросвещения России, касающиеся ФОП НОО, ООО и СОО».</w:t>
      </w:r>
    </w:p>
    <w:p w14:paraId="1252DE19" w14:textId="77777777" w:rsidR="00B355B4" w:rsidRPr="005744E3" w:rsidRDefault="00B355B4" w:rsidP="005744E3">
      <w:pPr>
        <w:spacing w:line="276" w:lineRule="auto"/>
        <w:ind w:firstLine="567"/>
        <w:rPr>
          <w:rFonts w:cs="Times New Roman"/>
          <w:sz w:val="28"/>
          <w:szCs w:val="28"/>
        </w:rPr>
      </w:pPr>
      <w:r w:rsidRPr="005744E3">
        <w:rPr>
          <w:rFonts w:cs="Times New Roman"/>
          <w:sz w:val="28"/>
          <w:szCs w:val="28"/>
        </w:rPr>
        <w:t>Структура ООП соответствует требованиям ФГОС ООО, включает в себя следующие документы:</w:t>
      </w:r>
    </w:p>
    <w:p w14:paraId="101F29F2" w14:textId="77777777" w:rsidR="00B355B4" w:rsidRPr="005744E3" w:rsidRDefault="00B355B4" w:rsidP="005744E3">
      <w:pPr>
        <w:pStyle w:val="ae"/>
        <w:spacing w:line="276" w:lineRule="auto"/>
        <w:ind w:firstLine="567"/>
        <w:jc w:val="both"/>
        <w:rPr>
          <w:rFonts w:ascii="Times New Roman" w:hAnsi="Times New Roman" w:cs="Times New Roman"/>
          <w:b/>
          <w:bCs/>
          <w:sz w:val="28"/>
          <w:szCs w:val="28"/>
        </w:rPr>
      </w:pPr>
      <w:r w:rsidRPr="005744E3">
        <w:rPr>
          <w:rFonts w:ascii="Times New Roman" w:hAnsi="Times New Roman" w:cs="Times New Roman"/>
          <w:b/>
          <w:bCs/>
          <w:sz w:val="28"/>
          <w:szCs w:val="28"/>
        </w:rPr>
        <w:t>1. Целевой раздел</w:t>
      </w:r>
    </w:p>
    <w:p w14:paraId="1698D99F" w14:textId="77777777" w:rsidR="00B355B4" w:rsidRPr="005744E3" w:rsidRDefault="00B355B4"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shd w:val="clear" w:color="auto" w:fill="FFFFFF"/>
        </w:rPr>
        <w:t>1.1. Пояснительная записка</w:t>
      </w:r>
    </w:p>
    <w:p w14:paraId="00E15ECA" w14:textId="77777777" w:rsidR="00B355B4" w:rsidRPr="005744E3" w:rsidRDefault="00B355B4"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shd w:val="clear" w:color="auto" w:fill="FFFFFF"/>
        </w:rPr>
        <w:t>1.2. Планируемые результаты освоения обучающимися программы основного общего образования,</w:t>
      </w:r>
    </w:p>
    <w:p w14:paraId="60FE1D6F" w14:textId="77777777" w:rsidR="00B355B4" w:rsidRPr="005744E3" w:rsidRDefault="00B355B4"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shd w:val="clear" w:color="auto" w:fill="FFFFFF"/>
        </w:rPr>
        <w:t>1.3. Система оценки достижения планируемых результатов освоения программ</w:t>
      </w:r>
      <w:r w:rsidR="00255380" w:rsidRPr="005744E3">
        <w:rPr>
          <w:rFonts w:ascii="Times New Roman" w:hAnsi="Times New Roman" w:cs="Times New Roman"/>
          <w:sz w:val="28"/>
          <w:szCs w:val="28"/>
          <w:shd w:val="clear" w:color="auto" w:fill="FFFFFF"/>
        </w:rPr>
        <w:t>ы основного общего образования.</w:t>
      </w:r>
    </w:p>
    <w:p w14:paraId="0FBC120E" w14:textId="77777777" w:rsidR="00B355B4" w:rsidRPr="005744E3" w:rsidRDefault="00B355B4" w:rsidP="005744E3">
      <w:pPr>
        <w:pStyle w:val="ae"/>
        <w:spacing w:line="276" w:lineRule="auto"/>
        <w:ind w:firstLine="567"/>
        <w:jc w:val="both"/>
        <w:rPr>
          <w:rFonts w:ascii="Times New Roman" w:hAnsi="Times New Roman" w:cs="Times New Roman"/>
          <w:b/>
          <w:bCs/>
          <w:sz w:val="28"/>
          <w:szCs w:val="28"/>
        </w:rPr>
      </w:pPr>
      <w:r w:rsidRPr="005744E3">
        <w:rPr>
          <w:rFonts w:ascii="Times New Roman" w:hAnsi="Times New Roman" w:cs="Times New Roman"/>
          <w:b/>
          <w:bCs/>
          <w:sz w:val="28"/>
          <w:szCs w:val="28"/>
        </w:rPr>
        <w:t>2. Содержательный раздел</w:t>
      </w:r>
    </w:p>
    <w:p w14:paraId="3D0D6326" w14:textId="77777777" w:rsidR="00B355B4" w:rsidRPr="005744E3" w:rsidRDefault="00B355B4"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shd w:val="clear" w:color="auto" w:fill="FFFFFF"/>
        </w:rPr>
        <w:t>2.1. Рабочие программы учебных предметов, учебных курсов (в том числе внеурочной деятельности), учебных модулей,</w:t>
      </w:r>
    </w:p>
    <w:p w14:paraId="45A18E42" w14:textId="77777777" w:rsidR="00B355B4" w:rsidRPr="005744E3" w:rsidRDefault="00B355B4"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shd w:val="clear" w:color="auto" w:fill="FFFFFF"/>
        </w:rPr>
        <w:lastRenderedPageBreak/>
        <w:t>2.2. Программа формирования универсальных учебных действий у обучающихся,</w:t>
      </w:r>
    </w:p>
    <w:p w14:paraId="61DB5191" w14:textId="77777777" w:rsidR="00B355B4" w:rsidRPr="005744E3" w:rsidRDefault="00B355B4"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shd w:val="clear" w:color="auto" w:fill="FFFFFF"/>
        </w:rPr>
        <w:t>2.3. Рабочая программа воспитания</w:t>
      </w:r>
      <w:r w:rsidR="00CB2E76" w:rsidRPr="005744E3">
        <w:rPr>
          <w:rFonts w:ascii="Times New Roman" w:hAnsi="Times New Roman" w:cs="Times New Roman"/>
          <w:sz w:val="28"/>
          <w:szCs w:val="28"/>
          <w:shd w:val="clear" w:color="auto" w:fill="FFFFFF"/>
        </w:rPr>
        <w:t xml:space="preserve">, </w:t>
      </w:r>
    </w:p>
    <w:p w14:paraId="35D50E7A" w14:textId="77777777" w:rsidR="007555AD" w:rsidRPr="005744E3" w:rsidRDefault="00B355B4" w:rsidP="005744E3">
      <w:pPr>
        <w:pStyle w:val="ae"/>
        <w:spacing w:line="276" w:lineRule="auto"/>
        <w:ind w:firstLine="567"/>
        <w:jc w:val="both"/>
        <w:rPr>
          <w:rFonts w:ascii="Times New Roman" w:hAnsi="Times New Roman" w:cs="Times New Roman"/>
          <w:i/>
          <w:iCs/>
          <w:sz w:val="28"/>
          <w:szCs w:val="28"/>
          <w:shd w:val="clear" w:color="auto" w:fill="FFFFFF"/>
        </w:rPr>
      </w:pPr>
      <w:r w:rsidRPr="005744E3">
        <w:rPr>
          <w:rFonts w:ascii="Times New Roman" w:hAnsi="Times New Roman" w:cs="Times New Roman"/>
          <w:i/>
          <w:iCs/>
          <w:sz w:val="28"/>
          <w:szCs w:val="28"/>
          <w:shd w:val="clear" w:color="auto" w:fill="FFFFFF"/>
        </w:rPr>
        <w:t xml:space="preserve">2.4. </w:t>
      </w:r>
      <w:r w:rsidR="007555AD" w:rsidRPr="005744E3">
        <w:rPr>
          <w:rFonts w:ascii="Times New Roman" w:hAnsi="Times New Roman" w:cs="Times New Roman"/>
          <w:i/>
          <w:iCs/>
          <w:sz w:val="28"/>
          <w:szCs w:val="28"/>
          <w:shd w:val="clear" w:color="auto" w:fill="FFFFFF"/>
        </w:rPr>
        <w:t xml:space="preserve">(1) </w:t>
      </w:r>
      <w:r w:rsidR="00B84880" w:rsidRPr="005744E3">
        <w:rPr>
          <w:rFonts w:ascii="Times New Roman" w:hAnsi="Times New Roman" w:cs="Times New Roman"/>
          <w:i/>
          <w:iCs/>
          <w:sz w:val="28"/>
          <w:szCs w:val="28"/>
          <w:shd w:val="clear" w:color="auto" w:fill="FFFFFF"/>
        </w:rPr>
        <w:t xml:space="preserve">В соответствии с пунктом 32 ФГОС ООО, утвержденного приказом </w:t>
      </w:r>
      <w:r w:rsidR="007555AD" w:rsidRPr="005744E3">
        <w:rPr>
          <w:rFonts w:ascii="Times New Roman" w:hAnsi="Times New Roman" w:cs="Times New Roman"/>
          <w:i/>
          <w:iCs/>
          <w:sz w:val="28"/>
          <w:szCs w:val="28"/>
          <w:shd w:val="clear" w:color="auto" w:fill="FFFFFF"/>
        </w:rPr>
        <w:t>Минпросвещения РФ от 31.05.2021 №287</w:t>
      </w:r>
      <w:r w:rsidR="007555AD" w:rsidRPr="005744E3">
        <w:rPr>
          <w:rFonts w:ascii="Times New Roman" w:hAnsi="Times New Roman" w:cs="Times New Roman"/>
          <w:sz w:val="28"/>
          <w:szCs w:val="28"/>
          <w:shd w:val="clear" w:color="auto" w:fill="FFFFFF"/>
        </w:rPr>
        <w:t xml:space="preserve"> </w:t>
      </w:r>
      <w:r w:rsidR="007555AD" w:rsidRPr="00F33310">
        <w:rPr>
          <w:rFonts w:ascii="Times New Roman" w:hAnsi="Times New Roman" w:cs="Times New Roman"/>
          <w:i/>
          <w:iCs/>
          <w:sz w:val="28"/>
          <w:szCs w:val="28"/>
          <w:shd w:val="clear" w:color="auto" w:fill="FFFFFF"/>
        </w:rPr>
        <w:t>п</w:t>
      </w:r>
      <w:r w:rsidRPr="005744E3">
        <w:rPr>
          <w:rFonts w:ascii="Times New Roman" w:hAnsi="Times New Roman" w:cs="Times New Roman"/>
          <w:i/>
          <w:iCs/>
          <w:sz w:val="28"/>
          <w:szCs w:val="28"/>
          <w:shd w:val="clear" w:color="auto" w:fill="FFFFFF"/>
        </w:rPr>
        <w:t>рограмма коррекционной работы разрабатывается</w:t>
      </w:r>
      <w:r w:rsidR="00017586" w:rsidRPr="005744E3">
        <w:rPr>
          <w:rFonts w:ascii="Times New Roman" w:hAnsi="Times New Roman" w:cs="Times New Roman"/>
          <w:i/>
          <w:iCs/>
          <w:sz w:val="28"/>
          <w:szCs w:val="28"/>
          <w:shd w:val="clear" w:color="auto" w:fill="FFFFFF"/>
        </w:rPr>
        <w:t xml:space="preserve"> </w:t>
      </w:r>
      <w:r w:rsidRPr="005744E3">
        <w:rPr>
          <w:rFonts w:ascii="Times New Roman" w:hAnsi="Times New Roman" w:cs="Times New Roman"/>
          <w:i/>
          <w:iCs/>
          <w:sz w:val="28"/>
          <w:szCs w:val="28"/>
          <w:shd w:val="clear" w:color="auto" w:fill="FFFFFF"/>
        </w:rPr>
        <w:t xml:space="preserve">при </w:t>
      </w:r>
      <w:r w:rsidR="00CB2E76" w:rsidRPr="005744E3">
        <w:rPr>
          <w:rFonts w:ascii="Times New Roman" w:hAnsi="Times New Roman" w:cs="Times New Roman"/>
          <w:i/>
          <w:iCs/>
          <w:sz w:val="28"/>
          <w:szCs w:val="28"/>
          <w:shd w:val="clear" w:color="auto" w:fill="FFFFFF"/>
        </w:rPr>
        <w:t>зачислении</w:t>
      </w:r>
      <w:r w:rsidRPr="005744E3">
        <w:rPr>
          <w:rFonts w:ascii="Times New Roman" w:hAnsi="Times New Roman" w:cs="Times New Roman"/>
          <w:i/>
          <w:iCs/>
          <w:sz w:val="28"/>
          <w:szCs w:val="28"/>
          <w:shd w:val="clear" w:color="auto" w:fill="FFFFFF"/>
        </w:rPr>
        <w:t xml:space="preserve"> в </w:t>
      </w:r>
      <w:r w:rsidR="00CB2E76" w:rsidRPr="005744E3">
        <w:rPr>
          <w:rFonts w:ascii="Times New Roman" w:hAnsi="Times New Roman" w:cs="Times New Roman"/>
          <w:i/>
          <w:iCs/>
          <w:sz w:val="28"/>
          <w:szCs w:val="28"/>
          <w:shd w:val="clear" w:color="auto" w:fill="FFFFFF"/>
        </w:rPr>
        <w:t>организацию</w:t>
      </w:r>
      <w:r w:rsidRPr="005744E3">
        <w:rPr>
          <w:rFonts w:ascii="Times New Roman" w:hAnsi="Times New Roman" w:cs="Times New Roman"/>
          <w:i/>
          <w:iCs/>
          <w:sz w:val="28"/>
          <w:szCs w:val="28"/>
          <w:shd w:val="clear" w:color="auto" w:fill="FFFFFF"/>
        </w:rPr>
        <w:t xml:space="preserve"> обучающ</w:t>
      </w:r>
      <w:r w:rsidR="00B84880" w:rsidRPr="005744E3">
        <w:rPr>
          <w:rFonts w:ascii="Times New Roman" w:hAnsi="Times New Roman" w:cs="Times New Roman"/>
          <w:i/>
          <w:iCs/>
          <w:sz w:val="28"/>
          <w:szCs w:val="28"/>
          <w:shd w:val="clear" w:color="auto" w:fill="FFFFFF"/>
        </w:rPr>
        <w:t>егося</w:t>
      </w:r>
      <w:r w:rsidRPr="005744E3">
        <w:rPr>
          <w:rFonts w:ascii="Times New Roman" w:hAnsi="Times New Roman" w:cs="Times New Roman"/>
          <w:i/>
          <w:iCs/>
          <w:sz w:val="28"/>
          <w:szCs w:val="28"/>
          <w:shd w:val="clear" w:color="auto" w:fill="FFFFFF"/>
        </w:rPr>
        <w:t xml:space="preserve"> с ОВЗ</w:t>
      </w:r>
      <w:r w:rsidR="00CB2E76" w:rsidRPr="005744E3">
        <w:rPr>
          <w:rFonts w:ascii="Times New Roman" w:hAnsi="Times New Roman" w:cs="Times New Roman"/>
          <w:i/>
          <w:iCs/>
          <w:sz w:val="28"/>
          <w:szCs w:val="28"/>
          <w:shd w:val="clear" w:color="auto" w:fill="FFFFFF"/>
        </w:rPr>
        <w:t xml:space="preserve">, </w:t>
      </w:r>
    </w:p>
    <w:p w14:paraId="49994040" w14:textId="77777777" w:rsidR="00B355B4" w:rsidRPr="005744E3" w:rsidRDefault="007555AD" w:rsidP="005744E3">
      <w:pPr>
        <w:pStyle w:val="ae"/>
        <w:spacing w:line="276" w:lineRule="auto"/>
        <w:ind w:firstLine="567"/>
        <w:jc w:val="both"/>
        <w:rPr>
          <w:rFonts w:ascii="Times New Roman" w:hAnsi="Times New Roman" w:cs="Times New Roman"/>
          <w:sz w:val="28"/>
          <w:szCs w:val="28"/>
          <w:shd w:val="clear" w:color="auto" w:fill="FFFFFF"/>
        </w:rPr>
      </w:pPr>
      <w:bookmarkStart w:id="7" w:name="_Hlk112680730"/>
      <w:r w:rsidRPr="005744E3">
        <w:rPr>
          <w:rFonts w:ascii="Times New Roman" w:hAnsi="Times New Roman" w:cs="Times New Roman"/>
          <w:i/>
          <w:iCs/>
          <w:sz w:val="28"/>
          <w:szCs w:val="28"/>
          <w:shd w:val="clear" w:color="auto" w:fill="FFFFFF"/>
        </w:rPr>
        <w:t>2.4 (2) Д</w:t>
      </w:r>
      <w:r w:rsidR="00CB2E76" w:rsidRPr="005744E3">
        <w:rPr>
          <w:rFonts w:ascii="Times New Roman" w:hAnsi="Times New Roman" w:cs="Times New Roman"/>
          <w:i/>
          <w:iCs/>
          <w:sz w:val="28"/>
          <w:szCs w:val="28"/>
          <w:shd w:val="clear" w:color="auto" w:fill="FFFFFF"/>
        </w:rPr>
        <w:t xml:space="preserve">ополнительно разработана программа </w:t>
      </w:r>
      <w:r w:rsidR="004E21C2" w:rsidRPr="005744E3">
        <w:rPr>
          <w:rFonts w:ascii="Times New Roman" w:hAnsi="Times New Roman" w:cs="Times New Roman"/>
          <w:i/>
          <w:iCs/>
          <w:sz w:val="28"/>
          <w:szCs w:val="28"/>
          <w:shd w:val="clear" w:color="auto" w:fill="FFFFFF"/>
        </w:rPr>
        <w:t>коррекционной работы для обучающихся с трудностями в обучении и социализации</w:t>
      </w:r>
      <w:r w:rsidR="00CB2E76" w:rsidRPr="005744E3">
        <w:rPr>
          <w:rFonts w:ascii="Times New Roman" w:hAnsi="Times New Roman" w:cs="Times New Roman"/>
          <w:i/>
          <w:iCs/>
          <w:sz w:val="28"/>
          <w:szCs w:val="28"/>
          <w:shd w:val="clear" w:color="auto" w:fill="FFFFFF"/>
        </w:rPr>
        <w:t xml:space="preserve">. </w:t>
      </w:r>
    </w:p>
    <w:bookmarkEnd w:id="7"/>
    <w:p w14:paraId="1742C09A" w14:textId="77777777" w:rsidR="00B355B4" w:rsidRPr="005744E3" w:rsidRDefault="00B355B4" w:rsidP="005744E3">
      <w:pPr>
        <w:pStyle w:val="ae"/>
        <w:spacing w:line="276" w:lineRule="auto"/>
        <w:ind w:firstLine="567"/>
        <w:jc w:val="both"/>
        <w:rPr>
          <w:rFonts w:ascii="Times New Roman" w:hAnsi="Times New Roman" w:cs="Times New Roman"/>
          <w:b/>
          <w:bCs/>
          <w:sz w:val="28"/>
          <w:szCs w:val="28"/>
        </w:rPr>
      </w:pPr>
      <w:r w:rsidRPr="005744E3">
        <w:rPr>
          <w:rFonts w:ascii="Times New Roman" w:hAnsi="Times New Roman" w:cs="Times New Roman"/>
          <w:b/>
          <w:bCs/>
          <w:sz w:val="28"/>
          <w:szCs w:val="28"/>
        </w:rPr>
        <w:t>3. Организационный раздел</w:t>
      </w:r>
    </w:p>
    <w:p w14:paraId="76E39641" w14:textId="77777777" w:rsidR="00B355B4" w:rsidRPr="005744E3" w:rsidRDefault="00B355B4"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shd w:val="clear" w:color="auto" w:fill="FFFFFF"/>
        </w:rPr>
        <w:t>3.1. Учебный план</w:t>
      </w:r>
      <w:r w:rsidR="00CB2E76" w:rsidRPr="005744E3">
        <w:rPr>
          <w:rFonts w:ascii="Times New Roman" w:hAnsi="Times New Roman" w:cs="Times New Roman"/>
          <w:sz w:val="28"/>
          <w:szCs w:val="28"/>
          <w:shd w:val="clear" w:color="auto" w:fill="FFFFFF"/>
        </w:rPr>
        <w:t>,</w:t>
      </w:r>
    </w:p>
    <w:p w14:paraId="1408324D" w14:textId="77777777" w:rsidR="00B355B4" w:rsidRPr="005744E3" w:rsidRDefault="00B355B4"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shd w:val="clear" w:color="auto" w:fill="FFFFFF"/>
        </w:rPr>
        <w:t>3.2. План внеурочной деятельности</w:t>
      </w:r>
      <w:r w:rsidR="00CB2E76" w:rsidRPr="005744E3">
        <w:rPr>
          <w:rFonts w:ascii="Times New Roman" w:hAnsi="Times New Roman" w:cs="Times New Roman"/>
          <w:sz w:val="28"/>
          <w:szCs w:val="28"/>
          <w:shd w:val="clear" w:color="auto" w:fill="FFFFFF"/>
        </w:rPr>
        <w:t>,</w:t>
      </w:r>
    </w:p>
    <w:p w14:paraId="197E8306" w14:textId="77777777" w:rsidR="00B355B4" w:rsidRPr="005744E3" w:rsidRDefault="00B355B4"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shd w:val="clear" w:color="auto" w:fill="FFFFFF"/>
        </w:rPr>
        <w:t>3.3. Календарный учебный график</w:t>
      </w:r>
      <w:r w:rsidR="00CB2E76" w:rsidRPr="005744E3">
        <w:rPr>
          <w:rFonts w:ascii="Times New Roman" w:hAnsi="Times New Roman" w:cs="Times New Roman"/>
          <w:sz w:val="28"/>
          <w:szCs w:val="28"/>
          <w:shd w:val="clear" w:color="auto" w:fill="FFFFFF"/>
        </w:rPr>
        <w:t>,</w:t>
      </w:r>
    </w:p>
    <w:p w14:paraId="257548DC" w14:textId="77777777" w:rsidR="00B355B4" w:rsidRPr="005744E3" w:rsidRDefault="00B355B4"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shd w:val="clear" w:color="auto" w:fill="FFFFFF"/>
        </w:rPr>
        <w:t>3.4. Календарный план воспитательной работы</w:t>
      </w:r>
      <w:r w:rsidR="00CB2E76" w:rsidRPr="005744E3">
        <w:rPr>
          <w:rFonts w:ascii="Times New Roman" w:hAnsi="Times New Roman" w:cs="Times New Roman"/>
          <w:sz w:val="28"/>
          <w:szCs w:val="28"/>
          <w:shd w:val="clear" w:color="auto" w:fill="FFFFFF"/>
        </w:rPr>
        <w:t>,</w:t>
      </w:r>
    </w:p>
    <w:p w14:paraId="1F78E4EF" w14:textId="77777777" w:rsidR="00CB2E76" w:rsidRDefault="00B355B4" w:rsidP="005744E3">
      <w:pPr>
        <w:pStyle w:val="ae"/>
        <w:spacing w:line="276" w:lineRule="auto"/>
        <w:ind w:firstLine="567"/>
        <w:jc w:val="both"/>
        <w:rPr>
          <w:rFonts w:ascii="Times New Roman" w:hAnsi="Times New Roman" w:cs="Times New Roman"/>
          <w:sz w:val="28"/>
          <w:szCs w:val="28"/>
          <w:shd w:val="clear" w:color="auto" w:fill="FFFFFF"/>
        </w:rPr>
      </w:pPr>
      <w:r w:rsidRPr="005744E3">
        <w:rPr>
          <w:rFonts w:ascii="Times New Roman" w:hAnsi="Times New Roman" w:cs="Times New Roman"/>
          <w:sz w:val="28"/>
          <w:szCs w:val="28"/>
          <w:shd w:val="clear" w:color="auto" w:fill="FFFFFF"/>
        </w:rPr>
        <w:t>3.5. Характеристика условий реализации программы основного общего образования</w:t>
      </w:r>
      <w:r w:rsidR="007555AD" w:rsidRPr="005744E3">
        <w:rPr>
          <w:rFonts w:ascii="Times New Roman" w:hAnsi="Times New Roman" w:cs="Times New Roman"/>
          <w:sz w:val="28"/>
          <w:szCs w:val="28"/>
          <w:shd w:val="clear" w:color="auto" w:fill="FFFFFF"/>
        </w:rPr>
        <w:t xml:space="preserve"> </w:t>
      </w:r>
      <w:r w:rsidRPr="005744E3">
        <w:rPr>
          <w:rFonts w:ascii="Times New Roman" w:hAnsi="Times New Roman" w:cs="Times New Roman"/>
          <w:sz w:val="28"/>
          <w:szCs w:val="28"/>
          <w:shd w:val="clear" w:color="auto" w:fill="FFFFFF"/>
        </w:rPr>
        <w:t>в соответствии с требованиями ФГОС</w:t>
      </w:r>
      <w:r w:rsidR="00CB2E76" w:rsidRPr="005744E3">
        <w:rPr>
          <w:rFonts w:ascii="Times New Roman" w:hAnsi="Times New Roman" w:cs="Times New Roman"/>
          <w:sz w:val="28"/>
          <w:szCs w:val="28"/>
          <w:shd w:val="clear" w:color="auto" w:fill="FFFFFF"/>
        </w:rPr>
        <w:t xml:space="preserve">. </w:t>
      </w:r>
    </w:p>
    <w:p w14:paraId="7BF36376" w14:textId="77777777" w:rsidR="00BF6377" w:rsidRPr="00BF6377" w:rsidRDefault="00BF6377" w:rsidP="00BF6377">
      <w:pPr>
        <w:pStyle w:val="ae"/>
        <w:spacing w:line="276"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BF6377">
        <w:rPr>
          <w:rFonts w:ascii="Times New Roman" w:hAnsi="Times New Roman" w:cs="Times New Roman"/>
          <w:sz w:val="28"/>
          <w:szCs w:val="28"/>
          <w:shd w:val="clear" w:color="auto" w:fill="FFFFFF"/>
        </w:rPr>
        <w:t>(Материально-техническая база, списки педагогических сотрудников, штатное расписание и другие документы, составляющие характеристику условий реализации программы, актуализируются ежегодно перед началом учебного года и являются Приложением к ООП).</w:t>
      </w:r>
    </w:p>
    <w:p w14:paraId="433BA060" w14:textId="77777777" w:rsidR="00BF6377" w:rsidRPr="005744E3" w:rsidRDefault="00BF6377" w:rsidP="00BF6377">
      <w:pPr>
        <w:pStyle w:val="ae"/>
        <w:spacing w:line="276"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100B60">
        <w:rPr>
          <w:rFonts w:ascii="Times New Roman" w:hAnsi="Times New Roman" w:cs="Times New Roman"/>
          <w:sz w:val="28"/>
          <w:szCs w:val="28"/>
          <w:shd w:val="clear" w:color="auto" w:fill="FFFFFF"/>
        </w:rPr>
        <w:t>Приложением к настоящей программе являются: особенности оценивания отдельных учебных предметов.</w:t>
      </w:r>
    </w:p>
    <w:p w14:paraId="61845C1D" w14:textId="77777777" w:rsidR="00FD2609" w:rsidRPr="005744E3" w:rsidRDefault="00FD2609" w:rsidP="005744E3">
      <w:pPr>
        <w:pStyle w:val="ae"/>
        <w:spacing w:line="276" w:lineRule="auto"/>
        <w:ind w:firstLine="567"/>
        <w:jc w:val="both"/>
        <w:rPr>
          <w:rFonts w:ascii="Times New Roman" w:hAnsi="Times New Roman" w:cs="Times New Roman"/>
          <w:sz w:val="28"/>
          <w:szCs w:val="28"/>
          <w:shd w:val="clear" w:color="auto" w:fill="FFFFFF"/>
        </w:rPr>
      </w:pPr>
      <w:r w:rsidRPr="005744E3">
        <w:rPr>
          <w:rFonts w:ascii="Times New Roman" w:hAnsi="Times New Roman" w:cs="Times New Roman"/>
          <w:sz w:val="28"/>
          <w:szCs w:val="28"/>
          <w:shd w:val="clear" w:color="auto" w:fill="FFFFFF"/>
        </w:rPr>
        <w:t>Реализация ООП ООО обеспечивает прав</w:t>
      </w:r>
      <w:r w:rsidR="00EE5CF5" w:rsidRPr="005744E3">
        <w:rPr>
          <w:rFonts w:ascii="Times New Roman" w:hAnsi="Times New Roman" w:cs="Times New Roman"/>
          <w:sz w:val="28"/>
          <w:szCs w:val="28"/>
          <w:shd w:val="clear" w:color="auto" w:fill="FFFFFF"/>
        </w:rPr>
        <w:t>о</w:t>
      </w:r>
      <w:r w:rsidRPr="005744E3">
        <w:rPr>
          <w:rFonts w:ascii="Times New Roman" w:hAnsi="Times New Roman" w:cs="Times New Roman"/>
          <w:sz w:val="28"/>
          <w:szCs w:val="28"/>
          <w:shd w:val="clear" w:color="auto" w:fill="FFFFFF"/>
        </w:rPr>
        <w:t xml:space="preserve"> каждого человека на образование, недопустимость дискриминации в сфере образования</w:t>
      </w:r>
      <w:r w:rsidR="00EE5CF5" w:rsidRPr="005744E3">
        <w:rPr>
          <w:rFonts w:ascii="Times New Roman" w:hAnsi="Times New Roman" w:cs="Times New Roman"/>
          <w:sz w:val="28"/>
          <w:szCs w:val="28"/>
          <w:shd w:val="clear" w:color="auto" w:fill="FFFFFF"/>
        </w:rPr>
        <w:t xml:space="preserve">. </w:t>
      </w:r>
    </w:p>
    <w:p w14:paraId="2DCEAB30" w14:textId="77777777" w:rsidR="00A346EA" w:rsidRDefault="00EE5CF5" w:rsidP="005744E3">
      <w:pPr>
        <w:pStyle w:val="ae"/>
        <w:spacing w:line="276" w:lineRule="auto"/>
        <w:ind w:firstLine="567"/>
        <w:jc w:val="both"/>
        <w:rPr>
          <w:rFonts w:ascii="Times New Roman" w:hAnsi="Times New Roman" w:cs="Times New Roman"/>
          <w:sz w:val="28"/>
          <w:szCs w:val="28"/>
          <w:shd w:val="clear" w:color="auto" w:fill="FFFFFF"/>
        </w:rPr>
      </w:pPr>
      <w:r w:rsidRPr="005744E3">
        <w:rPr>
          <w:rFonts w:ascii="Times New Roman" w:hAnsi="Times New Roman" w:cs="Times New Roman"/>
          <w:sz w:val="28"/>
          <w:szCs w:val="28"/>
          <w:shd w:val="clear" w:color="auto" w:fill="FFFFFF"/>
        </w:rPr>
        <w:t xml:space="preserve">Программа </w:t>
      </w:r>
      <w:r w:rsidR="00A346EA" w:rsidRPr="005744E3">
        <w:rPr>
          <w:rFonts w:ascii="Times New Roman" w:hAnsi="Times New Roman" w:cs="Times New Roman"/>
          <w:sz w:val="28"/>
          <w:szCs w:val="28"/>
          <w:shd w:val="clear" w:color="auto" w:fill="FFFFFF"/>
        </w:rPr>
        <w:t xml:space="preserve">разработана и </w:t>
      </w:r>
      <w:r w:rsidRPr="005744E3">
        <w:rPr>
          <w:rFonts w:ascii="Times New Roman" w:hAnsi="Times New Roman" w:cs="Times New Roman"/>
          <w:sz w:val="28"/>
          <w:szCs w:val="28"/>
          <w:shd w:val="clear" w:color="auto" w:fill="FFFFFF"/>
        </w:rPr>
        <w:t xml:space="preserve">реализуется педагогическим коллективом образовательной организации. При реализации программы используются педагогически обоснованные формы, средства, методы обучения и воспитания. Каждый педагог имеет право на их выбор, а также имеет право на творческую инициативу, разработку и </w:t>
      </w:r>
      <w:r w:rsidR="0043779F" w:rsidRPr="005744E3">
        <w:rPr>
          <w:rFonts w:ascii="Times New Roman" w:hAnsi="Times New Roman" w:cs="Times New Roman"/>
          <w:sz w:val="28"/>
          <w:szCs w:val="28"/>
          <w:shd w:val="clear" w:color="auto" w:fill="FFFFFF"/>
        </w:rPr>
        <w:t>применение авторских программ</w:t>
      </w:r>
      <w:r w:rsidR="0043779F" w:rsidRPr="005744E3">
        <w:rPr>
          <w:rFonts w:ascii="PT Serif" w:hAnsi="PT Serif"/>
          <w:color w:val="464C55"/>
          <w:sz w:val="28"/>
          <w:szCs w:val="28"/>
          <w:shd w:val="clear" w:color="auto" w:fill="FFFFFF"/>
        </w:rPr>
        <w:t> </w:t>
      </w:r>
      <w:r w:rsidR="0043779F" w:rsidRPr="005744E3">
        <w:rPr>
          <w:rFonts w:ascii="Times New Roman" w:hAnsi="Times New Roman" w:cs="Times New Roman"/>
          <w:sz w:val="28"/>
          <w:szCs w:val="28"/>
          <w:shd w:val="clear" w:color="auto" w:fill="FFFFFF"/>
        </w:rPr>
        <w:t>и методов обучения,</w:t>
      </w:r>
      <w:r w:rsidRPr="005744E3">
        <w:rPr>
          <w:rFonts w:ascii="Times New Roman" w:hAnsi="Times New Roman" w:cs="Times New Roman"/>
          <w:sz w:val="28"/>
          <w:szCs w:val="28"/>
          <w:shd w:val="clear" w:color="auto" w:fill="FFFFFF"/>
        </w:rPr>
        <w:t xml:space="preserve"> и воспитания в пределах реализуемой образовательной программы, отдельного учебного предмета, курса, дисциплины (модуля). </w:t>
      </w:r>
    </w:p>
    <w:p w14:paraId="6C8A246E" w14:textId="77777777" w:rsidR="00BF6377" w:rsidRPr="005744E3" w:rsidRDefault="00BF6377" w:rsidP="005744E3">
      <w:pPr>
        <w:pStyle w:val="ae"/>
        <w:spacing w:line="276" w:lineRule="auto"/>
        <w:ind w:firstLine="567"/>
        <w:jc w:val="both"/>
        <w:rPr>
          <w:rFonts w:ascii="Times New Roman" w:hAnsi="Times New Roman" w:cs="Times New Roman"/>
          <w:sz w:val="28"/>
          <w:szCs w:val="28"/>
          <w:shd w:val="clear" w:color="auto" w:fill="FFFFFF"/>
        </w:rPr>
      </w:pPr>
      <w:r w:rsidRPr="00BF6377">
        <w:rPr>
          <w:rFonts w:ascii="Times New Roman" w:hAnsi="Times New Roman" w:cs="Times New Roman"/>
          <w:sz w:val="28"/>
          <w:szCs w:val="28"/>
          <w:shd w:val="clear" w:color="auto" w:fill="FFFFFF"/>
        </w:rPr>
        <w:t>Настоящая программа является основным документом, определяющим содержание общего образования, а также регламентрирующим образовательную деятельностьшколы в единстве урочной и внеурочной деятельности при учёте установленного ФГОС соотношения обязательной части программы и части, формируемой участниками образовательных отношений.</w:t>
      </w:r>
    </w:p>
    <w:p w14:paraId="0AA4818E" w14:textId="77777777" w:rsidR="00A346EA" w:rsidRPr="005744E3" w:rsidRDefault="008B546C" w:rsidP="005744E3">
      <w:pPr>
        <w:pStyle w:val="ae"/>
        <w:spacing w:line="276" w:lineRule="auto"/>
        <w:ind w:firstLine="567"/>
        <w:jc w:val="both"/>
        <w:rPr>
          <w:rFonts w:ascii="Times New Roman" w:hAnsi="Times New Roman" w:cs="Times New Roman"/>
          <w:sz w:val="28"/>
          <w:szCs w:val="28"/>
          <w:shd w:val="clear" w:color="auto" w:fill="FFFFFF"/>
        </w:rPr>
      </w:pPr>
      <w:r w:rsidRPr="005744E3">
        <w:rPr>
          <w:rFonts w:ascii="Times New Roman" w:hAnsi="Times New Roman" w:cs="Times New Roman"/>
          <w:sz w:val="28"/>
          <w:szCs w:val="28"/>
          <w:shd w:val="clear" w:color="auto" w:fill="FFFFFF"/>
        </w:rPr>
        <w:t xml:space="preserve">Обучение по образовательной программе реализуется с учетом потребностей, возможностей личности и в зависимости от объема </w:t>
      </w:r>
      <w:r w:rsidRPr="005744E3">
        <w:rPr>
          <w:rFonts w:ascii="Times New Roman" w:hAnsi="Times New Roman" w:cs="Times New Roman"/>
          <w:sz w:val="28"/>
          <w:szCs w:val="28"/>
          <w:shd w:val="clear" w:color="auto" w:fill="FFFFFF"/>
        </w:rPr>
        <w:lastRenderedPageBreak/>
        <w:t xml:space="preserve">обязательных занятий педагогического работника с обучающимися осуществляется в очной, очно-заочной или заочной форме. </w:t>
      </w:r>
    </w:p>
    <w:p w14:paraId="640AE625" w14:textId="77777777" w:rsidR="004E21C2" w:rsidRPr="005744E3" w:rsidRDefault="00D7053D" w:rsidP="005744E3">
      <w:pPr>
        <w:pStyle w:val="ae"/>
        <w:spacing w:line="276" w:lineRule="auto"/>
        <w:ind w:firstLine="567"/>
        <w:jc w:val="both"/>
        <w:rPr>
          <w:rFonts w:ascii="Times New Roman" w:hAnsi="Times New Roman" w:cs="Times New Roman"/>
          <w:sz w:val="28"/>
          <w:szCs w:val="28"/>
          <w:shd w:val="clear" w:color="auto" w:fill="FFFFFF"/>
        </w:rPr>
      </w:pPr>
      <w:r w:rsidRPr="005744E3">
        <w:rPr>
          <w:rFonts w:ascii="Times New Roman" w:hAnsi="Times New Roman" w:cs="Times New Roman"/>
          <w:sz w:val="28"/>
          <w:szCs w:val="28"/>
          <w:shd w:val="clear" w:color="auto" w:fill="FFFFFF"/>
        </w:rPr>
        <w:t xml:space="preserve">Обучение в образовательной организации при реализации данной образовательной программы организовано по </w:t>
      </w:r>
      <w:r w:rsidR="0043779F" w:rsidRPr="005744E3">
        <w:rPr>
          <w:rFonts w:ascii="Times New Roman" w:hAnsi="Times New Roman" w:cs="Times New Roman"/>
          <w:sz w:val="28"/>
          <w:szCs w:val="28"/>
          <w:shd w:val="clear" w:color="auto" w:fill="FFFFFF"/>
        </w:rPr>
        <w:t>5</w:t>
      </w:r>
      <w:r w:rsidRPr="005744E3">
        <w:rPr>
          <w:rFonts w:ascii="Times New Roman" w:hAnsi="Times New Roman" w:cs="Times New Roman"/>
          <w:sz w:val="28"/>
          <w:szCs w:val="28"/>
          <w:shd w:val="clear" w:color="auto" w:fill="FFFFFF"/>
        </w:rPr>
        <w:t>-дневной учебной неделе</w:t>
      </w:r>
      <w:r w:rsidR="004E21C2" w:rsidRPr="005744E3">
        <w:rPr>
          <w:rFonts w:ascii="Times New Roman" w:hAnsi="Times New Roman" w:cs="Times New Roman"/>
          <w:sz w:val="28"/>
          <w:szCs w:val="28"/>
          <w:shd w:val="clear" w:color="auto" w:fill="FFFFFF"/>
        </w:rPr>
        <w:t>.</w:t>
      </w:r>
    </w:p>
    <w:p w14:paraId="112C172D" w14:textId="77777777" w:rsidR="00F64D02" w:rsidRPr="00F64D02" w:rsidRDefault="00505EFC" w:rsidP="00A10486">
      <w:pPr>
        <w:pStyle w:val="ae"/>
        <w:spacing w:line="276" w:lineRule="auto"/>
        <w:ind w:firstLine="567"/>
        <w:jc w:val="both"/>
        <w:rPr>
          <w:rFonts w:ascii="Times New Roman" w:hAnsi="Times New Roman" w:cs="Times New Roman"/>
          <w:sz w:val="28"/>
          <w:szCs w:val="28"/>
          <w:shd w:val="clear" w:color="auto" w:fill="FFFFFF"/>
        </w:rPr>
      </w:pPr>
      <w:r w:rsidRPr="005744E3">
        <w:rPr>
          <w:rFonts w:ascii="Times New Roman" w:hAnsi="Times New Roman" w:cs="Times New Roman"/>
          <w:sz w:val="28"/>
          <w:szCs w:val="28"/>
          <w:shd w:val="clear" w:color="auto" w:fill="FFFFFF"/>
        </w:rPr>
        <w:t xml:space="preserve">Общий объем аудиторной нагрузки определяется учебным планом, </w:t>
      </w:r>
      <w:r w:rsidR="00D7053D" w:rsidRPr="005744E3">
        <w:rPr>
          <w:rFonts w:ascii="Times New Roman" w:hAnsi="Times New Roman" w:cs="Times New Roman"/>
          <w:sz w:val="28"/>
          <w:szCs w:val="28"/>
          <w:shd w:val="clear" w:color="auto" w:fill="FFFFFF"/>
        </w:rPr>
        <w:t xml:space="preserve">часы внеурочной деятельности не входят в аудиторную нагрузку. Объем внеурочной деятельности для обучающихся при освоении ими программы основного общего образования определяется планом внеурочной деятельности. </w:t>
      </w:r>
    </w:p>
    <w:p w14:paraId="6381C4E1" w14:textId="77777777" w:rsidR="00A35358" w:rsidRPr="005744E3" w:rsidRDefault="00A35358" w:rsidP="005744E3">
      <w:pPr>
        <w:pStyle w:val="2"/>
        <w:spacing w:before="0" w:line="276" w:lineRule="auto"/>
        <w:ind w:left="283" w:firstLine="0"/>
        <w:jc w:val="center"/>
        <w:rPr>
          <w:rFonts w:ascii="Times New Roman" w:hAnsi="Times New Roman" w:cs="Times New Roman"/>
          <w:b/>
          <w:color w:val="auto"/>
          <w:sz w:val="28"/>
          <w:szCs w:val="28"/>
        </w:rPr>
      </w:pPr>
      <w:bookmarkStart w:id="8" w:name="bookmark95"/>
      <w:bookmarkEnd w:id="8"/>
      <w:r w:rsidRPr="005744E3">
        <w:rPr>
          <w:rFonts w:ascii="Times New Roman" w:hAnsi="Times New Roman" w:cs="Times New Roman"/>
          <w:b/>
          <w:color w:val="auto"/>
          <w:sz w:val="28"/>
          <w:szCs w:val="28"/>
        </w:rPr>
        <w:t>1.</w:t>
      </w:r>
      <w:r w:rsidR="007A0ADD">
        <w:rPr>
          <w:rFonts w:ascii="Times New Roman" w:hAnsi="Times New Roman" w:cs="Times New Roman"/>
          <w:b/>
          <w:color w:val="auto"/>
          <w:sz w:val="28"/>
          <w:szCs w:val="28"/>
        </w:rPr>
        <w:t>4</w:t>
      </w:r>
      <w:r w:rsidRPr="005744E3">
        <w:rPr>
          <w:rFonts w:ascii="Times New Roman" w:hAnsi="Times New Roman" w:cs="Times New Roman"/>
          <w:b/>
          <w:color w:val="auto"/>
          <w:sz w:val="28"/>
          <w:szCs w:val="28"/>
        </w:rPr>
        <w:t>.</w:t>
      </w:r>
      <w:r w:rsidRPr="005744E3">
        <w:rPr>
          <w:rFonts w:ascii="Times New Roman" w:hAnsi="Times New Roman" w:cs="Times New Roman"/>
          <w:b/>
          <w:color w:val="auto"/>
          <w:sz w:val="28"/>
          <w:szCs w:val="28"/>
        </w:rPr>
        <w:tab/>
      </w:r>
      <w:bookmarkStart w:id="9" w:name="_Toc138712885"/>
      <w:bookmarkStart w:id="10" w:name="_Toc142198893"/>
      <w:r w:rsidRPr="005744E3">
        <w:rPr>
          <w:rFonts w:ascii="Times New Roman" w:hAnsi="Times New Roman" w:cs="Times New Roman"/>
          <w:b/>
          <w:color w:val="auto"/>
          <w:sz w:val="28"/>
          <w:szCs w:val="28"/>
        </w:rPr>
        <w:t xml:space="preserve">Планируемые результаты освоения обучающимися </w:t>
      </w:r>
    </w:p>
    <w:p w14:paraId="046ADA09" w14:textId="77777777" w:rsidR="00A35358" w:rsidRPr="00F64D02" w:rsidRDefault="00A35358" w:rsidP="00F64D02">
      <w:pPr>
        <w:keepNext/>
        <w:keepLines/>
        <w:spacing w:line="276" w:lineRule="auto"/>
        <w:ind w:left="823" w:firstLine="0"/>
        <w:jc w:val="center"/>
        <w:outlineLvl w:val="1"/>
        <w:rPr>
          <w:rFonts w:eastAsiaTheme="majorEastAsia" w:cs="Times New Roman"/>
          <w:b/>
          <w:sz w:val="28"/>
          <w:szCs w:val="28"/>
        </w:rPr>
      </w:pPr>
      <w:r w:rsidRPr="005744E3">
        <w:rPr>
          <w:rFonts w:eastAsiaTheme="majorEastAsia" w:cs="Times New Roman"/>
          <w:b/>
          <w:sz w:val="28"/>
          <w:szCs w:val="28"/>
        </w:rPr>
        <w:t>основной образовательной программы</w:t>
      </w:r>
      <w:bookmarkEnd w:id="9"/>
      <w:bookmarkEnd w:id="10"/>
    </w:p>
    <w:p w14:paraId="123B4D22" w14:textId="77777777" w:rsidR="00482E39" w:rsidRPr="005744E3" w:rsidRDefault="00B42052" w:rsidP="005744E3">
      <w:pPr>
        <w:spacing w:line="276" w:lineRule="auto"/>
        <w:ind w:firstLine="567"/>
        <w:rPr>
          <w:rFonts w:cs="Times New Roman"/>
          <w:sz w:val="28"/>
          <w:szCs w:val="28"/>
        </w:rPr>
      </w:pPr>
      <w:r w:rsidRPr="005744E3">
        <w:rPr>
          <w:rFonts w:cs="Times New Roman"/>
          <w:sz w:val="28"/>
          <w:szCs w:val="28"/>
        </w:rPr>
        <w:t xml:space="preserve">Планируемые результаты освоения обучающимися программы основного общего образования обеспечивают связь между требованиями ФГОС, образовательной деятельностью и системой оценки результатов освоения программы основного общего образования. </w:t>
      </w:r>
    </w:p>
    <w:p w14:paraId="080ADE3B" w14:textId="77777777" w:rsidR="00482E39" w:rsidRPr="005744E3" w:rsidRDefault="00482E39" w:rsidP="005744E3">
      <w:pPr>
        <w:spacing w:line="276" w:lineRule="auto"/>
        <w:ind w:firstLine="567"/>
        <w:rPr>
          <w:rFonts w:cs="Times New Roman"/>
          <w:sz w:val="28"/>
          <w:szCs w:val="28"/>
        </w:rPr>
      </w:pPr>
      <w:r w:rsidRPr="005744E3">
        <w:rPr>
          <w:rFonts w:cs="Times New Roman"/>
          <w:sz w:val="28"/>
          <w:szCs w:val="28"/>
        </w:rPr>
        <w:t xml:space="preserve">Достижение планируемых результатов является целью при выборе средств обучения и воспитания, а также учебно-методической литературы. </w:t>
      </w:r>
    </w:p>
    <w:p w14:paraId="23FC3ED9" w14:textId="77777777" w:rsidR="00C7665F" w:rsidRPr="005744E3" w:rsidRDefault="00482E39" w:rsidP="005744E3">
      <w:pPr>
        <w:spacing w:line="276" w:lineRule="auto"/>
        <w:ind w:firstLine="567"/>
        <w:rPr>
          <w:rFonts w:cs="Times New Roman"/>
          <w:sz w:val="28"/>
          <w:szCs w:val="28"/>
        </w:rPr>
      </w:pPr>
      <w:r w:rsidRPr="005744E3">
        <w:rPr>
          <w:rFonts w:cs="Times New Roman"/>
          <w:sz w:val="28"/>
          <w:szCs w:val="28"/>
        </w:rPr>
        <w:t xml:space="preserve">После завершения обучения достижение обучающимися планируемых результатов </w:t>
      </w:r>
      <w:r w:rsidR="00C7665F" w:rsidRPr="005744E3">
        <w:rPr>
          <w:rFonts w:cs="Times New Roman"/>
          <w:sz w:val="28"/>
          <w:szCs w:val="28"/>
        </w:rPr>
        <w:t xml:space="preserve">освоения программы основного общего образования определяется государственной итоговой аттестацией. </w:t>
      </w:r>
    </w:p>
    <w:p w14:paraId="1F03D444" w14:textId="77777777" w:rsidR="0076649E" w:rsidRPr="005744E3" w:rsidRDefault="00C7665F" w:rsidP="005744E3">
      <w:pPr>
        <w:spacing w:line="276" w:lineRule="auto"/>
        <w:ind w:firstLine="567"/>
        <w:rPr>
          <w:rFonts w:cs="Times New Roman"/>
          <w:sz w:val="28"/>
          <w:szCs w:val="28"/>
        </w:rPr>
      </w:pPr>
      <w:r w:rsidRPr="005744E3">
        <w:rPr>
          <w:rFonts w:cs="Times New Roman"/>
          <w:sz w:val="28"/>
          <w:szCs w:val="28"/>
        </w:rPr>
        <w:t>Обучающийся после завершения освоения основной образовательной программы основного общего образования должен достичь</w:t>
      </w:r>
      <w:r w:rsidR="0076649E" w:rsidRPr="005744E3">
        <w:rPr>
          <w:rFonts w:cs="Times New Roman"/>
          <w:sz w:val="28"/>
          <w:szCs w:val="28"/>
        </w:rPr>
        <w:t xml:space="preserve"> следующих результатов:</w:t>
      </w:r>
      <w:r w:rsidR="00365950" w:rsidRPr="005744E3">
        <w:rPr>
          <w:rFonts w:cs="Times New Roman"/>
          <w:sz w:val="28"/>
          <w:szCs w:val="28"/>
        </w:rPr>
        <w:t xml:space="preserve"> </w:t>
      </w:r>
    </w:p>
    <w:p w14:paraId="70F2E87A" w14:textId="77777777" w:rsidR="0076649E" w:rsidRPr="005744E3" w:rsidRDefault="00C7665F" w:rsidP="005744E3">
      <w:pPr>
        <w:pStyle w:val="ac"/>
        <w:numPr>
          <w:ilvl w:val="0"/>
          <w:numId w:val="2"/>
        </w:numPr>
        <w:spacing w:line="276" w:lineRule="auto"/>
        <w:rPr>
          <w:rFonts w:cs="Times New Roman"/>
          <w:sz w:val="28"/>
          <w:szCs w:val="28"/>
        </w:rPr>
      </w:pPr>
      <w:r w:rsidRPr="005744E3">
        <w:rPr>
          <w:rFonts w:cs="Times New Roman"/>
          <w:b/>
          <w:bCs/>
          <w:sz w:val="28"/>
          <w:szCs w:val="28"/>
        </w:rPr>
        <w:t>личностные результаты</w:t>
      </w:r>
      <w:r w:rsidRPr="005744E3">
        <w:rPr>
          <w:rFonts w:cs="Times New Roman"/>
          <w:sz w:val="28"/>
          <w:szCs w:val="28"/>
        </w:rPr>
        <w:t xml:space="preserve"> </w:t>
      </w:r>
      <w:r w:rsidR="0076649E" w:rsidRPr="005744E3">
        <w:rPr>
          <w:rFonts w:cs="Times New Roman"/>
          <w:sz w:val="28"/>
          <w:szCs w:val="28"/>
        </w:rPr>
        <w:t>(</w:t>
      </w:r>
      <w:r w:rsidRPr="005744E3">
        <w:rPr>
          <w:rFonts w:cs="Times New Roman"/>
          <w:sz w:val="28"/>
          <w:szCs w:val="28"/>
        </w:rPr>
        <w:t>включающие осознание российской гражданской идентичности; готовность обучающихся к саморазвитию, самостоятельности и личностному самоопределению;</w:t>
      </w:r>
      <w:r w:rsidR="0076649E" w:rsidRPr="005744E3">
        <w:rPr>
          <w:rFonts w:cs="Times New Roman"/>
          <w:sz w:val="28"/>
          <w:szCs w:val="28"/>
        </w:rPr>
        <w:t xml:space="preserve"> </w:t>
      </w:r>
      <w:r w:rsidRPr="005744E3">
        <w:rPr>
          <w:rFonts w:cs="Times New Roman"/>
          <w:sz w:val="28"/>
          <w:szCs w:val="28"/>
        </w:rPr>
        <w:t>ценность самостоятельности и инициативы;</w:t>
      </w:r>
      <w:r w:rsidR="0076649E" w:rsidRPr="005744E3">
        <w:rPr>
          <w:rFonts w:cs="Times New Roman"/>
          <w:sz w:val="28"/>
          <w:szCs w:val="28"/>
        </w:rPr>
        <w:t xml:space="preserve"> </w:t>
      </w:r>
      <w:r w:rsidRPr="005744E3">
        <w:rPr>
          <w:rFonts w:cs="Times New Roman"/>
          <w:sz w:val="28"/>
          <w:szCs w:val="28"/>
        </w:rPr>
        <w:t>наличие мотивации к целенаправленной социально значимой деятельности;</w:t>
      </w:r>
      <w:r w:rsidR="0076649E" w:rsidRPr="005744E3">
        <w:rPr>
          <w:rFonts w:cs="Times New Roman"/>
          <w:sz w:val="28"/>
          <w:szCs w:val="28"/>
        </w:rPr>
        <w:t xml:space="preserve"> </w:t>
      </w:r>
      <w:r w:rsidRPr="005744E3">
        <w:rPr>
          <w:rFonts w:cs="Times New Roman"/>
          <w:sz w:val="28"/>
          <w:szCs w:val="28"/>
        </w:rPr>
        <w:t>сформированность внутренней позиции личности как особого ценностного отношения к себе, окружающим людям и жизни в целом</w:t>
      </w:r>
      <w:r w:rsidR="0076649E" w:rsidRPr="005744E3">
        <w:rPr>
          <w:rFonts w:cs="Times New Roman"/>
          <w:sz w:val="28"/>
          <w:szCs w:val="28"/>
        </w:rPr>
        <w:t xml:space="preserve">), </w:t>
      </w:r>
    </w:p>
    <w:p w14:paraId="31CD7DDE" w14:textId="77777777" w:rsidR="0076649E" w:rsidRPr="005744E3" w:rsidRDefault="0076649E" w:rsidP="005744E3">
      <w:pPr>
        <w:pStyle w:val="ac"/>
        <w:numPr>
          <w:ilvl w:val="0"/>
          <w:numId w:val="2"/>
        </w:numPr>
        <w:spacing w:line="276" w:lineRule="auto"/>
        <w:rPr>
          <w:rFonts w:cs="Times New Roman"/>
          <w:sz w:val="28"/>
          <w:szCs w:val="28"/>
        </w:rPr>
      </w:pPr>
      <w:r w:rsidRPr="005744E3">
        <w:rPr>
          <w:rFonts w:cs="Times New Roman"/>
          <w:b/>
          <w:bCs/>
          <w:sz w:val="28"/>
          <w:szCs w:val="28"/>
        </w:rPr>
        <w:t>м</w:t>
      </w:r>
      <w:r w:rsidR="00C7665F" w:rsidRPr="005744E3">
        <w:rPr>
          <w:rFonts w:cs="Times New Roman"/>
          <w:b/>
          <w:bCs/>
          <w:sz w:val="28"/>
          <w:szCs w:val="28"/>
        </w:rPr>
        <w:t>етапредметны</w:t>
      </w:r>
      <w:r w:rsidRPr="005744E3">
        <w:rPr>
          <w:rFonts w:cs="Times New Roman"/>
          <w:b/>
          <w:bCs/>
          <w:sz w:val="28"/>
          <w:szCs w:val="28"/>
        </w:rPr>
        <w:t>е результаты</w:t>
      </w:r>
      <w:r w:rsidRPr="005744E3">
        <w:rPr>
          <w:rFonts w:cs="Times New Roman"/>
          <w:sz w:val="28"/>
          <w:szCs w:val="28"/>
        </w:rPr>
        <w:t xml:space="preserve"> (</w:t>
      </w:r>
      <w:r w:rsidR="00C7665F" w:rsidRPr="005744E3">
        <w:rPr>
          <w:rFonts w:cs="Times New Roman"/>
          <w:sz w:val="28"/>
          <w:szCs w:val="28"/>
        </w:rPr>
        <w:t>освоение обучающимися межпредметных понятий (используются в нескольких предметных областях и позволяют связывать знания из различных учебных предметов, учебных курсов (в том числе внеурочной деятельности), учебных модулей в целостную научную картину мира) и универсальные учебные действия (познавательные, коммуникативные, регулятивные);</w:t>
      </w:r>
      <w:r w:rsidRPr="005744E3">
        <w:rPr>
          <w:rFonts w:cs="Times New Roman"/>
          <w:sz w:val="28"/>
          <w:szCs w:val="28"/>
        </w:rPr>
        <w:t xml:space="preserve"> </w:t>
      </w:r>
      <w:r w:rsidR="00C7665F" w:rsidRPr="005744E3">
        <w:rPr>
          <w:rFonts w:cs="Times New Roman"/>
          <w:sz w:val="28"/>
          <w:szCs w:val="28"/>
        </w:rPr>
        <w:t>способность их использовать в учебной, познавательной и социальной практике;</w:t>
      </w:r>
      <w:r w:rsidRPr="005744E3">
        <w:rPr>
          <w:rFonts w:cs="Times New Roman"/>
          <w:sz w:val="28"/>
          <w:szCs w:val="28"/>
        </w:rPr>
        <w:t xml:space="preserve"> </w:t>
      </w:r>
      <w:r w:rsidR="00C7665F" w:rsidRPr="005744E3">
        <w:rPr>
          <w:rFonts w:cs="Times New Roman"/>
          <w:sz w:val="28"/>
          <w:szCs w:val="28"/>
        </w:rPr>
        <w:t xml:space="preserve">готовность к самостоятельному планированию и осуществлению учебной </w:t>
      </w:r>
      <w:r w:rsidR="00C7665F" w:rsidRPr="005744E3">
        <w:rPr>
          <w:rFonts w:cs="Times New Roman"/>
          <w:sz w:val="28"/>
          <w:szCs w:val="28"/>
        </w:rPr>
        <w:lastRenderedPageBreak/>
        <w:t>деятельности 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r w:rsidRPr="005744E3">
        <w:rPr>
          <w:rFonts w:cs="Times New Roman"/>
          <w:sz w:val="28"/>
          <w:szCs w:val="28"/>
        </w:rPr>
        <w:t xml:space="preserve"> </w:t>
      </w:r>
      <w:r w:rsidR="00C7665F" w:rsidRPr="005744E3">
        <w:rPr>
          <w:rFonts w:cs="Times New Roman"/>
          <w:sz w:val="28"/>
          <w:szCs w:val="28"/>
        </w:rPr>
        <w:t>овладение навыками работы с информацией: восприятие и создание информационных текстов в различных форматах, в том числе цифровых, с учетом назначения информации и ее целевой аудитории</w:t>
      </w:r>
      <w:r w:rsidRPr="005744E3">
        <w:rPr>
          <w:rFonts w:cs="Times New Roman"/>
          <w:sz w:val="28"/>
          <w:szCs w:val="28"/>
        </w:rPr>
        <w:t>),</w:t>
      </w:r>
    </w:p>
    <w:p w14:paraId="336276B4" w14:textId="77777777" w:rsidR="007F01DA" w:rsidRPr="005744E3" w:rsidRDefault="0076649E" w:rsidP="00A10486">
      <w:pPr>
        <w:pStyle w:val="ac"/>
        <w:numPr>
          <w:ilvl w:val="0"/>
          <w:numId w:val="2"/>
        </w:numPr>
        <w:shd w:val="clear" w:color="auto" w:fill="FFFFFF"/>
        <w:spacing w:line="276" w:lineRule="auto"/>
        <w:rPr>
          <w:rFonts w:cs="Times New Roman"/>
          <w:sz w:val="28"/>
          <w:szCs w:val="28"/>
        </w:rPr>
      </w:pPr>
      <w:r w:rsidRPr="005744E3">
        <w:rPr>
          <w:rFonts w:cs="Times New Roman"/>
          <w:sz w:val="28"/>
          <w:szCs w:val="28"/>
        </w:rPr>
        <w:t xml:space="preserve">а также </w:t>
      </w:r>
      <w:r w:rsidR="00C7665F" w:rsidRPr="005744E3">
        <w:rPr>
          <w:rFonts w:cs="Times New Roman"/>
          <w:b/>
          <w:bCs/>
          <w:sz w:val="28"/>
          <w:szCs w:val="28"/>
        </w:rPr>
        <w:t>предметны</w:t>
      </w:r>
      <w:r w:rsidRPr="005744E3">
        <w:rPr>
          <w:rFonts w:cs="Times New Roman"/>
          <w:b/>
          <w:bCs/>
          <w:sz w:val="28"/>
          <w:szCs w:val="28"/>
        </w:rPr>
        <w:t>е результаты</w:t>
      </w:r>
      <w:r w:rsidRPr="005744E3">
        <w:rPr>
          <w:rFonts w:cs="Times New Roman"/>
          <w:sz w:val="28"/>
          <w:szCs w:val="28"/>
        </w:rPr>
        <w:t xml:space="preserve"> (в</w:t>
      </w:r>
      <w:r w:rsidR="00C7665F" w:rsidRPr="005744E3">
        <w:rPr>
          <w:rFonts w:cs="Times New Roman"/>
          <w:sz w:val="28"/>
          <w:szCs w:val="28"/>
        </w:rPr>
        <w:t>ключающи</w:t>
      </w:r>
      <w:r w:rsidRPr="005744E3">
        <w:rPr>
          <w:rFonts w:cs="Times New Roman"/>
          <w:sz w:val="28"/>
          <w:szCs w:val="28"/>
        </w:rPr>
        <w:t xml:space="preserve">е </w:t>
      </w:r>
      <w:r w:rsidR="00C7665F" w:rsidRPr="005744E3">
        <w:rPr>
          <w:rFonts w:cs="Times New Roman"/>
          <w:sz w:val="28"/>
          <w:szCs w:val="28"/>
        </w:rPr>
        <w:t>освоение обучающимися в ходе изучения учебного предмета научных знаний, умений и способов действий, специфических для соответствующей предметной области;</w:t>
      </w:r>
      <w:r w:rsidRPr="005744E3">
        <w:rPr>
          <w:rFonts w:cs="Times New Roman"/>
          <w:sz w:val="28"/>
          <w:szCs w:val="28"/>
        </w:rPr>
        <w:t xml:space="preserve"> </w:t>
      </w:r>
      <w:r w:rsidR="00C7665F" w:rsidRPr="005744E3">
        <w:rPr>
          <w:rFonts w:cs="Times New Roman"/>
          <w:sz w:val="28"/>
          <w:szCs w:val="28"/>
        </w:rPr>
        <w:t>предпосылки научного типа мышления;</w:t>
      </w:r>
      <w:r w:rsidRPr="005744E3">
        <w:rPr>
          <w:rFonts w:cs="Times New Roman"/>
          <w:sz w:val="28"/>
          <w:szCs w:val="28"/>
        </w:rPr>
        <w:t xml:space="preserve"> </w:t>
      </w:r>
      <w:r w:rsidR="00C7665F" w:rsidRPr="005744E3">
        <w:rPr>
          <w:rFonts w:cs="Times New Roman"/>
          <w:sz w:val="28"/>
          <w:szCs w:val="28"/>
        </w:rPr>
        <w:t>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r w:rsidRPr="005744E3">
        <w:rPr>
          <w:rFonts w:cs="Times New Roman"/>
          <w:sz w:val="28"/>
          <w:szCs w:val="28"/>
        </w:rPr>
        <w:t>)</w:t>
      </w:r>
      <w:r w:rsidR="00C7665F" w:rsidRPr="005744E3">
        <w:rPr>
          <w:rFonts w:cs="Times New Roman"/>
          <w:sz w:val="28"/>
          <w:szCs w:val="28"/>
        </w:rPr>
        <w:t>.</w:t>
      </w:r>
    </w:p>
    <w:p w14:paraId="6370B50D" w14:textId="77777777" w:rsidR="004E4AA5" w:rsidRPr="005744E3" w:rsidRDefault="004E4AA5" w:rsidP="00A10486">
      <w:pPr>
        <w:spacing w:line="276" w:lineRule="auto"/>
        <w:ind w:firstLine="567"/>
        <w:rPr>
          <w:rFonts w:cs="Times New Roman"/>
          <w:sz w:val="28"/>
          <w:szCs w:val="28"/>
        </w:rPr>
      </w:pPr>
      <w:r w:rsidRPr="005744E3">
        <w:rPr>
          <w:rFonts w:cs="Times New Roman"/>
          <w:sz w:val="28"/>
          <w:szCs w:val="28"/>
        </w:rPr>
        <w:t xml:space="preserve">Планируемые результаты освоения программы являются содержательной и критериальной основой для разработки рабочих программ учебных предметов, учебных курсов, модулей в соответствии с учебным планом и курсов внеурочной деятельности в соответствии с планом внеурочной деятельности, а также рабочей программы воспитания, программы формирования универсальных учебных действий обучающихся, системы оценки качества освоения обучающимися программы основного общего образования. </w:t>
      </w:r>
    </w:p>
    <w:p w14:paraId="75DE8F82" w14:textId="77777777" w:rsidR="001832FE" w:rsidRPr="005744E3" w:rsidRDefault="001832FE" w:rsidP="005744E3">
      <w:pPr>
        <w:spacing w:line="276" w:lineRule="auto"/>
        <w:ind w:firstLine="567"/>
        <w:rPr>
          <w:rFonts w:cs="Times New Roman"/>
          <w:sz w:val="28"/>
          <w:szCs w:val="28"/>
        </w:rPr>
      </w:pPr>
      <w:r w:rsidRPr="005744E3">
        <w:rPr>
          <w:rFonts w:cs="Times New Roman"/>
          <w:sz w:val="28"/>
          <w:szCs w:val="28"/>
        </w:rPr>
        <w:t xml:space="preserve">Вышеуказанные </w:t>
      </w:r>
      <w:r w:rsidR="004E4AA5" w:rsidRPr="005744E3">
        <w:rPr>
          <w:rFonts w:cs="Times New Roman"/>
          <w:sz w:val="28"/>
          <w:szCs w:val="28"/>
        </w:rPr>
        <w:t>программы должны содержать планируемые результаты освоения обучающимися программы основного общего образования</w:t>
      </w:r>
      <w:r w:rsidRPr="005744E3">
        <w:rPr>
          <w:rFonts w:cs="Times New Roman"/>
          <w:sz w:val="28"/>
          <w:szCs w:val="28"/>
        </w:rPr>
        <w:t xml:space="preserve">: </w:t>
      </w:r>
    </w:p>
    <w:p w14:paraId="76345B9E" w14:textId="77777777" w:rsidR="001832FE" w:rsidRPr="005744E3" w:rsidRDefault="001832FE"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b/>
          <w:bCs/>
          <w:sz w:val="28"/>
          <w:szCs w:val="28"/>
        </w:rPr>
        <w:t>1. Личностные результаты</w:t>
      </w:r>
      <w:r w:rsidRPr="005744E3">
        <w:rPr>
          <w:rFonts w:ascii="Times New Roman" w:hAnsi="Times New Roman" w:cs="Times New Roman"/>
          <w:sz w:val="28"/>
          <w:szCs w:val="28"/>
        </w:rPr>
        <w:t xml:space="preserve"> освоения программы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51ABC418" w14:textId="77777777" w:rsidR="001832FE" w:rsidRPr="005744E3" w:rsidRDefault="001832FE"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Личностные результаты освоения программы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458EA4C2" w14:textId="77777777" w:rsidR="001832FE" w:rsidRPr="005744E3" w:rsidRDefault="001832FE" w:rsidP="005744E3">
      <w:pPr>
        <w:pStyle w:val="ae"/>
        <w:numPr>
          <w:ilvl w:val="0"/>
          <w:numId w:val="3"/>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Гражданского воспитания,</w:t>
      </w:r>
    </w:p>
    <w:p w14:paraId="0C5390BA" w14:textId="77777777" w:rsidR="001832FE" w:rsidRPr="005744E3" w:rsidRDefault="001832FE" w:rsidP="005744E3">
      <w:pPr>
        <w:pStyle w:val="ae"/>
        <w:numPr>
          <w:ilvl w:val="0"/>
          <w:numId w:val="3"/>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Патриотического воспитания,</w:t>
      </w:r>
    </w:p>
    <w:p w14:paraId="7CE3F8C6" w14:textId="77777777" w:rsidR="001832FE" w:rsidRPr="005744E3" w:rsidRDefault="001832FE" w:rsidP="005744E3">
      <w:pPr>
        <w:pStyle w:val="ae"/>
        <w:numPr>
          <w:ilvl w:val="0"/>
          <w:numId w:val="3"/>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Духовно-нравственного воспитания,</w:t>
      </w:r>
    </w:p>
    <w:p w14:paraId="50CBAF87" w14:textId="77777777" w:rsidR="001832FE" w:rsidRPr="005744E3" w:rsidRDefault="001832FE" w:rsidP="005744E3">
      <w:pPr>
        <w:pStyle w:val="ae"/>
        <w:numPr>
          <w:ilvl w:val="0"/>
          <w:numId w:val="3"/>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lastRenderedPageBreak/>
        <w:t>Эстетического воспитания,</w:t>
      </w:r>
    </w:p>
    <w:p w14:paraId="3119A197" w14:textId="77777777" w:rsidR="001832FE" w:rsidRPr="005744E3" w:rsidRDefault="001832FE" w:rsidP="005744E3">
      <w:pPr>
        <w:pStyle w:val="ae"/>
        <w:numPr>
          <w:ilvl w:val="0"/>
          <w:numId w:val="3"/>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Физического воспитания, формирования культуры здоровья и эмоционального благополучия,</w:t>
      </w:r>
    </w:p>
    <w:p w14:paraId="3F58E5A3" w14:textId="77777777" w:rsidR="001832FE" w:rsidRPr="005744E3" w:rsidRDefault="001832FE" w:rsidP="005744E3">
      <w:pPr>
        <w:pStyle w:val="ae"/>
        <w:numPr>
          <w:ilvl w:val="0"/>
          <w:numId w:val="3"/>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Трудового воспитания,</w:t>
      </w:r>
    </w:p>
    <w:p w14:paraId="506E7881" w14:textId="77777777" w:rsidR="001832FE" w:rsidRPr="005744E3" w:rsidRDefault="001832FE" w:rsidP="005744E3">
      <w:pPr>
        <w:pStyle w:val="ae"/>
        <w:numPr>
          <w:ilvl w:val="0"/>
          <w:numId w:val="3"/>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Экологического воспитания,</w:t>
      </w:r>
    </w:p>
    <w:p w14:paraId="3911C1FC" w14:textId="77777777" w:rsidR="001832FE" w:rsidRPr="005744E3" w:rsidRDefault="001832FE" w:rsidP="005744E3">
      <w:pPr>
        <w:pStyle w:val="ae"/>
        <w:numPr>
          <w:ilvl w:val="0"/>
          <w:numId w:val="3"/>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Ценности научного познания.</w:t>
      </w:r>
    </w:p>
    <w:p w14:paraId="794BA135" w14:textId="77777777" w:rsidR="001832FE" w:rsidRPr="005744E3" w:rsidRDefault="001832FE"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Личностные результаты, обеспечивающие адаптацию обучающегося к изменяющимся условиям социальной и природной среды, включают:</w:t>
      </w:r>
    </w:p>
    <w:p w14:paraId="65746517" w14:textId="77777777" w:rsidR="001832FE" w:rsidRPr="005744E3" w:rsidRDefault="001832FE" w:rsidP="005744E3">
      <w:pPr>
        <w:pStyle w:val="ae"/>
        <w:numPr>
          <w:ilvl w:val="0"/>
          <w:numId w:val="4"/>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3D57007E" w14:textId="77777777" w:rsidR="001832FE" w:rsidRPr="005744E3" w:rsidRDefault="001832FE" w:rsidP="005744E3">
      <w:pPr>
        <w:pStyle w:val="ae"/>
        <w:numPr>
          <w:ilvl w:val="0"/>
          <w:numId w:val="4"/>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способность обучающихся во взаимодействии в условиях неопределенности, открытость опыту и знаниям других;</w:t>
      </w:r>
    </w:p>
    <w:p w14:paraId="4DBAB325" w14:textId="77777777" w:rsidR="001832FE" w:rsidRPr="005744E3" w:rsidRDefault="001832FE" w:rsidP="005744E3">
      <w:pPr>
        <w:pStyle w:val="ae"/>
        <w:numPr>
          <w:ilvl w:val="0"/>
          <w:numId w:val="4"/>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0E777653" w14:textId="77777777" w:rsidR="001832FE" w:rsidRPr="005744E3" w:rsidRDefault="001832FE" w:rsidP="005744E3">
      <w:pPr>
        <w:pStyle w:val="ae"/>
        <w:numPr>
          <w:ilvl w:val="0"/>
          <w:numId w:val="4"/>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свое развитие;</w:t>
      </w:r>
    </w:p>
    <w:p w14:paraId="18030680" w14:textId="77777777" w:rsidR="001832FE" w:rsidRPr="005744E3" w:rsidRDefault="001832FE" w:rsidP="005744E3">
      <w:pPr>
        <w:pStyle w:val="ae"/>
        <w:numPr>
          <w:ilvl w:val="0"/>
          <w:numId w:val="4"/>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14:paraId="471D26C1" w14:textId="77777777" w:rsidR="001832FE" w:rsidRPr="005744E3" w:rsidRDefault="001832FE" w:rsidP="005744E3">
      <w:pPr>
        <w:pStyle w:val="ae"/>
        <w:numPr>
          <w:ilvl w:val="0"/>
          <w:numId w:val="4"/>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умение анализировать и выявлять взаимосвязи природы, общества и экономики;</w:t>
      </w:r>
    </w:p>
    <w:p w14:paraId="4464942D" w14:textId="77777777" w:rsidR="001832FE" w:rsidRPr="005744E3" w:rsidRDefault="001832FE" w:rsidP="005744E3">
      <w:pPr>
        <w:pStyle w:val="ae"/>
        <w:numPr>
          <w:ilvl w:val="0"/>
          <w:numId w:val="4"/>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lastRenderedPageBreak/>
        <w:t>умение оценивать свои действия с учетом влияния на окружающую среду, достижений целей и преодоления вызовов, возможных глобальных последствий;</w:t>
      </w:r>
    </w:p>
    <w:p w14:paraId="619568EC" w14:textId="77777777" w:rsidR="001832FE" w:rsidRPr="005744E3" w:rsidRDefault="001832FE" w:rsidP="005744E3">
      <w:pPr>
        <w:pStyle w:val="ae"/>
        <w:numPr>
          <w:ilvl w:val="0"/>
          <w:numId w:val="4"/>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способность обучающихся осознавать стрессовую ситуацию, оценивать происходящие изменения и их последствия;</w:t>
      </w:r>
    </w:p>
    <w:p w14:paraId="3BE71920" w14:textId="77777777" w:rsidR="001832FE" w:rsidRPr="005744E3" w:rsidRDefault="001832FE" w:rsidP="005744E3">
      <w:pPr>
        <w:pStyle w:val="ae"/>
        <w:numPr>
          <w:ilvl w:val="0"/>
          <w:numId w:val="4"/>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воспринимать стрессовую ситуацию как вызов, требующий контрмер;</w:t>
      </w:r>
    </w:p>
    <w:p w14:paraId="2BBBAFFA" w14:textId="77777777" w:rsidR="001832FE" w:rsidRPr="005744E3" w:rsidRDefault="001832FE" w:rsidP="005744E3">
      <w:pPr>
        <w:pStyle w:val="ae"/>
        <w:numPr>
          <w:ilvl w:val="0"/>
          <w:numId w:val="4"/>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оценивать ситуацию стресса, корректировать принимаемые решения и действия;</w:t>
      </w:r>
    </w:p>
    <w:p w14:paraId="5A5ACB02" w14:textId="77777777" w:rsidR="001832FE" w:rsidRPr="005744E3" w:rsidRDefault="001832FE" w:rsidP="005744E3">
      <w:pPr>
        <w:pStyle w:val="ae"/>
        <w:numPr>
          <w:ilvl w:val="0"/>
          <w:numId w:val="4"/>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формулировать и оценивать риски и последствия, формировать опыт, уметь находить позитивное в произошедшей ситуации;</w:t>
      </w:r>
    </w:p>
    <w:p w14:paraId="682AE69D" w14:textId="77777777" w:rsidR="001832FE" w:rsidRPr="005744E3" w:rsidRDefault="001832FE" w:rsidP="005744E3">
      <w:pPr>
        <w:pStyle w:val="ae"/>
        <w:numPr>
          <w:ilvl w:val="0"/>
          <w:numId w:val="4"/>
        </w:numPr>
        <w:spacing w:line="276" w:lineRule="auto"/>
        <w:jc w:val="both"/>
        <w:rPr>
          <w:rFonts w:ascii="Times New Roman" w:hAnsi="Times New Roman" w:cs="Times New Roman"/>
          <w:sz w:val="28"/>
          <w:szCs w:val="28"/>
        </w:rPr>
      </w:pPr>
      <w:r w:rsidRPr="005744E3">
        <w:rPr>
          <w:rFonts w:ascii="Times New Roman" w:hAnsi="Times New Roman" w:cs="Times New Roman"/>
          <w:sz w:val="28"/>
          <w:szCs w:val="28"/>
        </w:rPr>
        <w:t>быть готовым действовать в отсутствие гарантий успеха.</w:t>
      </w:r>
    </w:p>
    <w:p w14:paraId="50DDFB89"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b/>
          <w:bCs/>
          <w:sz w:val="28"/>
          <w:szCs w:val="28"/>
        </w:rPr>
        <w:t>2. Метапредметные результаты</w:t>
      </w:r>
      <w:r w:rsidRPr="005744E3">
        <w:rPr>
          <w:rFonts w:ascii="Times New Roman" w:hAnsi="Times New Roman" w:cs="Times New Roman"/>
          <w:sz w:val="28"/>
          <w:szCs w:val="28"/>
        </w:rPr>
        <w:t xml:space="preserve"> освоения программы основного общего образования отражают:</w:t>
      </w:r>
    </w:p>
    <w:p w14:paraId="6F07A330"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Овладение универсальными учебными </w:t>
      </w:r>
      <w:r w:rsidRPr="005744E3">
        <w:rPr>
          <w:rFonts w:ascii="Times New Roman" w:hAnsi="Times New Roman" w:cs="Times New Roman"/>
          <w:b/>
          <w:bCs/>
          <w:sz w:val="28"/>
          <w:szCs w:val="28"/>
        </w:rPr>
        <w:t>познавательными</w:t>
      </w:r>
      <w:r w:rsidRPr="005744E3">
        <w:rPr>
          <w:rFonts w:ascii="Times New Roman" w:hAnsi="Times New Roman" w:cs="Times New Roman"/>
          <w:sz w:val="28"/>
          <w:szCs w:val="28"/>
        </w:rPr>
        <w:t xml:space="preserve"> действиями:</w:t>
      </w:r>
    </w:p>
    <w:p w14:paraId="130C6246"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1) базовые логические действия,</w:t>
      </w:r>
    </w:p>
    <w:p w14:paraId="5D22D864"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2) базовые исследовательские действия,</w:t>
      </w:r>
    </w:p>
    <w:p w14:paraId="1CD460AD"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3) работа с информацией.</w:t>
      </w:r>
    </w:p>
    <w:p w14:paraId="1A8D995A"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Овладение системой универсальных учебных познавательных действий обеспечивает сформированность когнитивных навыков у обучающихся.</w:t>
      </w:r>
    </w:p>
    <w:p w14:paraId="4540D6A1"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Овладение универсальными учебными </w:t>
      </w:r>
      <w:r w:rsidRPr="005744E3">
        <w:rPr>
          <w:rFonts w:ascii="Times New Roman" w:hAnsi="Times New Roman" w:cs="Times New Roman"/>
          <w:b/>
          <w:bCs/>
          <w:sz w:val="28"/>
          <w:szCs w:val="28"/>
        </w:rPr>
        <w:t>коммуникативными</w:t>
      </w:r>
      <w:r w:rsidRPr="005744E3">
        <w:rPr>
          <w:rFonts w:ascii="Times New Roman" w:hAnsi="Times New Roman" w:cs="Times New Roman"/>
          <w:sz w:val="28"/>
          <w:szCs w:val="28"/>
        </w:rPr>
        <w:t xml:space="preserve"> действиями:</w:t>
      </w:r>
    </w:p>
    <w:p w14:paraId="6376BC85"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1) общение,</w:t>
      </w:r>
    </w:p>
    <w:p w14:paraId="5D2B38F2"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2) совместная деятельность,</w:t>
      </w:r>
    </w:p>
    <w:p w14:paraId="5E3474B4"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14:paraId="1D6E0099"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Овладение универсальными учебными </w:t>
      </w:r>
      <w:r w:rsidRPr="005744E3">
        <w:rPr>
          <w:rFonts w:ascii="Times New Roman" w:hAnsi="Times New Roman" w:cs="Times New Roman"/>
          <w:b/>
          <w:bCs/>
          <w:sz w:val="28"/>
          <w:szCs w:val="28"/>
        </w:rPr>
        <w:t>регулятивными</w:t>
      </w:r>
      <w:r w:rsidRPr="005744E3">
        <w:rPr>
          <w:rFonts w:ascii="Times New Roman" w:hAnsi="Times New Roman" w:cs="Times New Roman"/>
          <w:sz w:val="28"/>
          <w:szCs w:val="28"/>
        </w:rPr>
        <w:t xml:space="preserve"> действиями:</w:t>
      </w:r>
    </w:p>
    <w:p w14:paraId="2019B3F1"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1) самоорганизация,</w:t>
      </w:r>
    </w:p>
    <w:p w14:paraId="1518ED89"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2) самоконтроль,</w:t>
      </w:r>
    </w:p>
    <w:p w14:paraId="785D5118"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3) эмоциональный интеллект,</w:t>
      </w:r>
    </w:p>
    <w:p w14:paraId="2EFD0BFE"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4) принятие себя и других,</w:t>
      </w:r>
    </w:p>
    <w:p w14:paraId="3CC1D5EE" w14:textId="77777777" w:rsidR="004110C8" w:rsidRPr="005744E3" w:rsidRDefault="004110C8"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7338F050" w14:textId="77777777" w:rsidR="004110C8" w:rsidRPr="005744E3" w:rsidRDefault="004110C8" w:rsidP="005744E3">
      <w:pPr>
        <w:spacing w:line="276" w:lineRule="auto"/>
        <w:ind w:firstLine="567"/>
        <w:rPr>
          <w:sz w:val="28"/>
          <w:szCs w:val="28"/>
        </w:rPr>
      </w:pPr>
      <w:r w:rsidRPr="005744E3">
        <w:rPr>
          <w:sz w:val="28"/>
          <w:szCs w:val="28"/>
        </w:rPr>
        <w:t xml:space="preserve">3. </w:t>
      </w:r>
      <w:r w:rsidRPr="005744E3">
        <w:rPr>
          <w:b/>
          <w:bCs/>
          <w:sz w:val="28"/>
          <w:szCs w:val="28"/>
        </w:rPr>
        <w:t>Предметные результаты</w:t>
      </w:r>
      <w:r w:rsidRPr="005744E3">
        <w:rPr>
          <w:sz w:val="28"/>
          <w:szCs w:val="28"/>
        </w:rPr>
        <w:t xml:space="preserve"> освоения программы основного общего образования ориентированы на применение знаний, умений и навыков </w:t>
      </w:r>
      <w:r w:rsidRPr="005744E3">
        <w:rPr>
          <w:sz w:val="28"/>
          <w:szCs w:val="28"/>
        </w:rPr>
        <w:lastRenderedPageBreak/>
        <w:t>обучающимися в учебных ситуациях и реальных жизненных условиях, а также на успешное обучение на следующем уровне образования.</w:t>
      </w:r>
    </w:p>
    <w:p w14:paraId="6A6819A2" w14:textId="77777777" w:rsidR="004110C8" w:rsidRPr="005744E3" w:rsidRDefault="00790D1C" w:rsidP="005744E3">
      <w:pPr>
        <w:spacing w:line="276" w:lineRule="auto"/>
        <w:ind w:firstLine="567"/>
        <w:rPr>
          <w:sz w:val="28"/>
          <w:szCs w:val="28"/>
        </w:rPr>
      </w:pPr>
      <w:r w:rsidRPr="005744E3">
        <w:rPr>
          <w:sz w:val="28"/>
          <w:szCs w:val="28"/>
        </w:rPr>
        <w:t>При решении педагогического совета по запросам обучающихся и/или их родителей (законных представителей) обучения по программам углубленного уровня, в том числе по индивидуальным учебным планам</w:t>
      </w:r>
      <w:r w:rsidR="004110C8" w:rsidRPr="005744E3">
        <w:rPr>
          <w:sz w:val="28"/>
          <w:szCs w:val="28"/>
        </w:rPr>
        <w:t>, с использованием сетевой формы реализации образовательн</w:t>
      </w:r>
      <w:r w:rsidRPr="005744E3">
        <w:rPr>
          <w:sz w:val="28"/>
          <w:szCs w:val="28"/>
        </w:rPr>
        <w:t>ой</w:t>
      </w:r>
      <w:r w:rsidR="004110C8" w:rsidRPr="005744E3">
        <w:rPr>
          <w:sz w:val="28"/>
          <w:szCs w:val="28"/>
        </w:rPr>
        <w:t xml:space="preserve"> программ</w:t>
      </w:r>
      <w:r w:rsidRPr="005744E3">
        <w:rPr>
          <w:sz w:val="28"/>
          <w:szCs w:val="28"/>
        </w:rPr>
        <w:t>ы</w:t>
      </w:r>
      <w:r w:rsidR="004110C8" w:rsidRPr="005744E3">
        <w:rPr>
          <w:sz w:val="28"/>
          <w:szCs w:val="28"/>
        </w:rPr>
        <w:t>, электронного обучения и дистанционных образовательных технологий</w:t>
      </w:r>
      <w:r w:rsidR="0001343E" w:rsidRPr="005744E3">
        <w:rPr>
          <w:sz w:val="28"/>
          <w:szCs w:val="28"/>
        </w:rPr>
        <w:t xml:space="preserve"> и др. данный раздел дополняется требованиями к предметным результатам в соответствии с решением. Дополнения оформляются в виде приложений. </w:t>
      </w:r>
    </w:p>
    <w:p w14:paraId="36AC3D56" w14:textId="77777777" w:rsidR="001878BD" w:rsidRPr="005744E3" w:rsidRDefault="001878BD" w:rsidP="005744E3">
      <w:pPr>
        <w:spacing w:line="276" w:lineRule="auto"/>
        <w:ind w:firstLine="567"/>
        <w:rPr>
          <w:rFonts w:cs="Times New Roman"/>
          <w:i/>
          <w:iCs/>
          <w:sz w:val="28"/>
          <w:szCs w:val="28"/>
        </w:rPr>
      </w:pPr>
      <w:r w:rsidRPr="005744E3">
        <w:rPr>
          <w:rFonts w:cs="Times New Roman"/>
          <w:i/>
          <w:iCs/>
          <w:sz w:val="28"/>
          <w:szCs w:val="28"/>
        </w:rPr>
        <w:t xml:space="preserve">Данные предметные результаты служат основой для разработки программ учебных предметов, курсов и др., в том числе внеурочной деятельности. </w:t>
      </w:r>
    </w:p>
    <w:p w14:paraId="08B9CBC9" w14:textId="77777777" w:rsidR="005744E3" w:rsidRDefault="00A35358" w:rsidP="007A0ADD">
      <w:pPr>
        <w:spacing w:line="276" w:lineRule="auto"/>
        <w:ind w:firstLine="567"/>
        <w:rPr>
          <w:rFonts w:eastAsia="Times New Roman" w:cs="Times New Roman"/>
          <w:sz w:val="28"/>
          <w:szCs w:val="28"/>
        </w:rPr>
      </w:pPr>
      <w:r w:rsidRPr="005744E3">
        <w:rPr>
          <w:rFonts w:eastAsia="Times New Roman" w:cs="Times New Roman"/>
          <w:sz w:val="28"/>
          <w:szCs w:val="28"/>
        </w:rPr>
        <w:t xml:space="preserve">Данная ООП </w:t>
      </w:r>
      <w:r w:rsidR="00F33310">
        <w:rPr>
          <w:rFonts w:eastAsia="Times New Roman" w:cs="Times New Roman"/>
          <w:sz w:val="28"/>
          <w:szCs w:val="28"/>
        </w:rPr>
        <w:t>О</w:t>
      </w:r>
      <w:r w:rsidRPr="005744E3">
        <w:rPr>
          <w:rFonts w:eastAsia="Times New Roman" w:cs="Times New Roman"/>
          <w:sz w:val="28"/>
          <w:szCs w:val="28"/>
        </w:rPr>
        <w:t>ОО содержит описание предм</w:t>
      </w:r>
      <w:r w:rsidR="00F33310">
        <w:rPr>
          <w:rFonts w:eastAsia="Times New Roman" w:cs="Times New Roman"/>
          <w:sz w:val="28"/>
          <w:szCs w:val="28"/>
        </w:rPr>
        <w:t>е</w:t>
      </w:r>
      <w:r w:rsidRPr="005744E3">
        <w:rPr>
          <w:rFonts w:eastAsia="Times New Roman" w:cs="Times New Roman"/>
          <w:sz w:val="28"/>
          <w:szCs w:val="28"/>
        </w:rPr>
        <w:t xml:space="preserve">тных результатов, содержания предметов и общее тематическое планирование как на базовом, так и на углубленном уровнях. </w:t>
      </w:r>
    </w:p>
    <w:p w14:paraId="5ACB92B1" w14:textId="77777777" w:rsidR="00BF6377" w:rsidRPr="00BF6377" w:rsidRDefault="00BF6377" w:rsidP="00F35495">
      <w:pPr>
        <w:spacing w:line="276" w:lineRule="auto"/>
        <w:ind w:firstLine="567"/>
        <w:rPr>
          <w:rFonts w:eastAsia="Times New Roman" w:cs="Times New Roman"/>
          <w:color w:val="000000" w:themeColor="text1"/>
          <w:sz w:val="28"/>
          <w:szCs w:val="28"/>
        </w:rPr>
      </w:pPr>
      <w:r w:rsidRPr="00BF6377">
        <w:rPr>
          <w:rFonts w:eastAsia="Times New Roman" w:cs="Times New Roman"/>
          <w:color w:val="000000" w:themeColor="text1"/>
          <w:sz w:val="28"/>
          <w:szCs w:val="28"/>
        </w:rPr>
        <w:t>Углубленное изучение отдельных предметных областей, учебных предметов (профильное обучение) реализует задачи профессиональной ориентации и направлено на предоставление возможности каждому обучающемуся проявить свои интеллектуальные и творческие способности при изучении указанных учебных предметов, которые необходимы для продолжения получения образования и дальнейшей трудовой деятельности в областях,</w:t>
      </w:r>
    </w:p>
    <w:p w14:paraId="4EC784BD" w14:textId="77777777" w:rsidR="00BF6377" w:rsidRPr="00BF6377" w:rsidRDefault="00BF6377" w:rsidP="00F35495">
      <w:pPr>
        <w:spacing w:line="276" w:lineRule="auto"/>
        <w:ind w:firstLine="0"/>
        <w:rPr>
          <w:rFonts w:eastAsia="Times New Roman" w:cs="Times New Roman"/>
          <w:color w:val="000000" w:themeColor="text1"/>
          <w:sz w:val="28"/>
          <w:szCs w:val="28"/>
        </w:rPr>
      </w:pPr>
      <w:r w:rsidRPr="00BF6377">
        <w:rPr>
          <w:rFonts w:eastAsia="Times New Roman" w:cs="Times New Roman"/>
          <w:color w:val="000000" w:themeColor="text1"/>
          <w:sz w:val="28"/>
          <w:szCs w:val="28"/>
        </w:rPr>
        <w:t>определенных Стратегией научно-технологического развития.</w:t>
      </w:r>
    </w:p>
    <w:p w14:paraId="573C2AD7" w14:textId="77777777" w:rsidR="00BF6377" w:rsidRPr="00BF6377" w:rsidRDefault="00BF6377" w:rsidP="00F35495">
      <w:pPr>
        <w:spacing w:line="276" w:lineRule="auto"/>
        <w:ind w:firstLine="567"/>
        <w:rPr>
          <w:rFonts w:eastAsia="Times New Roman" w:cs="Times New Roman"/>
          <w:color w:val="000000" w:themeColor="text1"/>
          <w:sz w:val="28"/>
          <w:szCs w:val="28"/>
        </w:rPr>
      </w:pPr>
      <w:r w:rsidRPr="00BF6377">
        <w:rPr>
          <w:rFonts w:eastAsia="Times New Roman" w:cs="Times New Roman"/>
          <w:color w:val="000000" w:themeColor="text1"/>
          <w:sz w:val="28"/>
          <w:szCs w:val="28"/>
        </w:rPr>
        <w:t>В целях удовлетворения образовательных потребностей и интересов обучающихся могут разрабатываться индивидуальные учебные планы, в том числе для ускоренного обучения, в пределах осваиваемой программы основного общего образования, в том числе адаптированной, в порядке, установленном локальными нормативными актами школы.</w:t>
      </w:r>
    </w:p>
    <w:p w14:paraId="3A444E53" w14:textId="77777777" w:rsidR="00BF6377" w:rsidRPr="00BF6377" w:rsidRDefault="00BF6377" w:rsidP="00F35495">
      <w:pPr>
        <w:spacing w:line="276" w:lineRule="auto"/>
        <w:ind w:firstLine="567"/>
        <w:rPr>
          <w:rFonts w:eastAsia="Times New Roman" w:cs="Times New Roman"/>
          <w:color w:val="000000" w:themeColor="text1"/>
          <w:sz w:val="28"/>
          <w:szCs w:val="28"/>
        </w:rPr>
      </w:pPr>
      <w:r w:rsidRPr="00BF6377">
        <w:rPr>
          <w:rFonts w:eastAsia="Times New Roman" w:cs="Times New Roman"/>
          <w:color w:val="000000" w:themeColor="text1"/>
          <w:sz w:val="28"/>
          <w:szCs w:val="28"/>
        </w:rPr>
        <w:t>Результаты освоения программы основного общего образования, в том числе отдельной части или всего объема учебного предмета, учебного курса (в том числе внеурочной деятельности), учебного модуля программы основного общего образования, подлежит оцениванию с учетом специфики и особенностей предмета оценивания.</w:t>
      </w:r>
    </w:p>
    <w:p w14:paraId="697DA648" w14:textId="77777777" w:rsidR="00BF6377" w:rsidRPr="00BF6377" w:rsidRDefault="00BF6377" w:rsidP="00F35495">
      <w:pPr>
        <w:spacing w:line="276" w:lineRule="auto"/>
        <w:ind w:firstLine="567"/>
        <w:rPr>
          <w:rFonts w:eastAsia="Times New Roman" w:cs="Times New Roman"/>
          <w:color w:val="000000" w:themeColor="text1"/>
          <w:sz w:val="28"/>
          <w:szCs w:val="28"/>
        </w:rPr>
      </w:pPr>
      <w:r w:rsidRPr="00BF6377">
        <w:rPr>
          <w:rFonts w:eastAsia="Times New Roman" w:cs="Times New Roman"/>
          <w:color w:val="000000" w:themeColor="text1"/>
          <w:sz w:val="28"/>
          <w:szCs w:val="28"/>
        </w:rPr>
        <w:t>Ежегодно до начала учебного года школа в зависимости от своих материально-технических и кадровых условий планирует предлагать обучающимся и их родителям (законным представителям) выбор изучения предметов на углубленном уровне.</w:t>
      </w:r>
    </w:p>
    <w:p w14:paraId="46C9CA10" w14:textId="77777777" w:rsidR="00100B60" w:rsidRDefault="00100B60" w:rsidP="00F35495">
      <w:pPr>
        <w:spacing w:line="276" w:lineRule="auto"/>
        <w:ind w:firstLine="0"/>
        <w:rPr>
          <w:rFonts w:eastAsia="Times New Roman" w:cs="Times New Roman"/>
          <w:sz w:val="28"/>
          <w:szCs w:val="28"/>
        </w:rPr>
      </w:pPr>
    </w:p>
    <w:p w14:paraId="46598F4B" w14:textId="77777777" w:rsidR="00100B60" w:rsidRPr="005744E3" w:rsidRDefault="00100B60" w:rsidP="007A0ADD">
      <w:pPr>
        <w:spacing w:line="276" w:lineRule="auto"/>
        <w:ind w:firstLine="567"/>
        <w:rPr>
          <w:rFonts w:eastAsia="Times New Roman" w:cs="Times New Roman"/>
          <w:sz w:val="28"/>
          <w:szCs w:val="28"/>
        </w:rPr>
      </w:pPr>
    </w:p>
    <w:p w14:paraId="74DB1506" w14:textId="77777777" w:rsidR="00BF6377" w:rsidRPr="00BF6377" w:rsidRDefault="00BF6377" w:rsidP="007A0C9F">
      <w:pPr>
        <w:spacing w:line="276" w:lineRule="auto"/>
        <w:ind w:firstLine="567"/>
        <w:jc w:val="center"/>
        <w:rPr>
          <w:rFonts w:cs="Times New Roman"/>
          <w:b/>
          <w:bCs/>
          <w:sz w:val="28"/>
          <w:szCs w:val="28"/>
        </w:rPr>
      </w:pPr>
      <w:r w:rsidRPr="00BF6377">
        <w:rPr>
          <w:rFonts w:cs="Times New Roman"/>
          <w:b/>
          <w:bCs/>
          <w:sz w:val="28"/>
          <w:szCs w:val="28"/>
        </w:rPr>
        <w:lastRenderedPageBreak/>
        <w:t>Предметные результаты основной образовательной программы</w:t>
      </w:r>
    </w:p>
    <w:p w14:paraId="13C26CC9" w14:textId="77777777" w:rsidR="00BF6377" w:rsidRPr="00BF6377" w:rsidRDefault="00BF6377" w:rsidP="007A0C9F">
      <w:pPr>
        <w:spacing w:line="276" w:lineRule="auto"/>
        <w:ind w:firstLine="567"/>
        <w:jc w:val="center"/>
        <w:rPr>
          <w:rFonts w:cs="Times New Roman"/>
          <w:b/>
          <w:bCs/>
          <w:sz w:val="28"/>
          <w:szCs w:val="28"/>
        </w:rPr>
      </w:pPr>
      <w:r w:rsidRPr="00BF6377">
        <w:rPr>
          <w:rFonts w:cs="Times New Roman"/>
          <w:b/>
          <w:bCs/>
          <w:sz w:val="28"/>
          <w:szCs w:val="28"/>
        </w:rPr>
        <w:t>в соответствии с ФГОС ООО</w:t>
      </w:r>
    </w:p>
    <w:p w14:paraId="24D41A30" w14:textId="77777777" w:rsidR="00BF6377" w:rsidRPr="00BF6377" w:rsidRDefault="00BF6377" w:rsidP="007A0C9F">
      <w:pPr>
        <w:spacing w:line="276" w:lineRule="auto"/>
        <w:ind w:firstLine="567"/>
        <w:jc w:val="center"/>
        <w:rPr>
          <w:rFonts w:cs="Times New Roman"/>
          <w:b/>
          <w:bCs/>
          <w:sz w:val="28"/>
          <w:szCs w:val="28"/>
        </w:rPr>
      </w:pPr>
      <w:r w:rsidRPr="00BF6377">
        <w:rPr>
          <w:rFonts w:cs="Times New Roman"/>
          <w:b/>
          <w:bCs/>
          <w:i/>
          <w:sz w:val="28"/>
          <w:szCs w:val="28"/>
        </w:rPr>
        <w:t>(приказы Минпросвещения России от 31.05.2021 № 287, от 27.12.2023 № 1028)</w:t>
      </w:r>
      <w:r>
        <w:rPr>
          <w:rFonts w:cs="Times New Roman"/>
          <w:b/>
          <w:bCs/>
          <w:i/>
          <w:sz w:val="28"/>
          <w:szCs w:val="28"/>
        </w:rPr>
        <w:t>.</w:t>
      </w:r>
    </w:p>
    <w:p w14:paraId="77FD5BA1" w14:textId="77777777" w:rsidR="00BF6377" w:rsidRPr="00BF6377" w:rsidRDefault="00BF6377" w:rsidP="00BF6377">
      <w:pPr>
        <w:spacing w:line="276" w:lineRule="auto"/>
        <w:ind w:firstLine="567"/>
        <w:jc w:val="center"/>
        <w:rPr>
          <w:rFonts w:cs="Times New Roman"/>
          <w:b/>
          <w:bCs/>
          <w:sz w:val="28"/>
          <w:szCs w:val="28"/>
        </w:rPr>
      </w:pPr>
      <w:r w:rsidRPr="00BF6377">
        <w:rPr>
          <w:rFonts w:cs="Times New Roman"/>
          <w:b/>
          <w:bCs/>
          <w:sz w:val="28"/>
          <w:szCs w:val="28"/>
        </w:rPr>
        <w:t>ОБЯЗАТЕЛЬНАЯ ЧАСТЬ ОСНОВНОЙ ОБРАЗОВАТЕЛЬНОЙ ПРОГРАММЫ</w:t>
      </w:r>
    </w:p>
    <w:p w14:paraId="4DB13888" w14:textId="77777777" w:rsidR="002E4691" w:rsidRPr="00BF6377" w:rsidRDefault="002E4691" w:rsidP="00BF6377">
      <w:pPr>
        <w:spacing w:line="240" w:lineRule="auto"/>
        <w:ind w:firstLine="567"/>
        <w:rPr>
          <w:rFonts w:cs="Times New Roman"/>
          <w:bCs/>
          <w:i/>
          <w:sz w:val="28"/>
          <w:szCs w:val="28"/>
        </w:rPr>
      </w:pPr>
      <w:r w:rsidRPr="005744E3">
        <w:rPr>
          <w:rFonts w:cs="Times New Roman"/>
          <w:b/>
          <w:bCs/>
          <w:sz w:val="28"/>
          <w:szCs w:val="28"/>
        </w:rPr>
        <w:t>Предметные результаты по учебному предмету «Русский язык»</w:t>
      </w:r>
      <w:r w:rsidR="00BF6377">
        <w:rPr>
          <w:rFonts w:cs="Times New Roman"/>
          <w:b/>
          <w:bCs/>
          <w:sz w:val="28"/>
          <w:szCs w:val="28"/>
        </w:rPr>
        <w:t xml:space="preserve"> </w:t>
      </w:r>
      <w:r w:rsidR="00BF6377" w:rsidRPr="00BF6377">
        <w:rPr>
          <w:rFonts w:cs="Times New Roman"/>
          <w:bCs/>
          <w:i/>
          <w:sz w:val="28"/>
          <w:szCs w:val="28"/>
        </w:rPr>
        <w:t>(п.45.1.1 ФГОС ООО):</w:t>
      </w:r>
    </w:p>
    <w:p w14:paraId="22D29BCA"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совершенствование различных видов устной и письменной речевой деятельности (говорения и аудирования, чтения и письма); формирование умений речевого взаимодействия (в том числе общения при помощи современных средств устной и письменной коммуникации);</w:t>
      </w:r>
    </w:p>
    <w:p w14:paraId="04AF5AD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2) понимание определяющей роли языка в развитии интеллектуальных и творческих способностей личности в процессе образования и самообразования, важности соблюдения норм современного русского литературного языка для культурного человека: осознание богатства, выразительности русского языка, понимание его роли в жизни человека, общества и государства, в современном мире, различий между литературным языком и диалектами, просторечием, профессиональными разновидностями языка;</w:t>
      </w:r>
    </w:p>
    <w:p w14:paraId="563BD3E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расширение и систематизация научных знаний о языке, его единицах и категориях; осознание взаимосвязи его уровней и единиц; освоение базовых понятий лингвистики;</w:t>
      </w:r>
    </w:p>
    <w:p w14:paraId="503C0AF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формирование умений проведения различных видов анализа слова, синтаксического анализа словосочетания и предложения, а также многоаспектного анализа текста;</w:t>
      </w:r>
    </w:p>
    <w:p w14:paraId="2A7CC633"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обогащение словарного запаса, расширение объема используемых в речи грамматических языковых средств для свободного выражения мыслей и чувств в соответствии с ситуацией и сферой общения;</w:t>
      </w:r>
    </w:p>
    <w:p w14:paraId="0FCC55AB" w14:textId="77777777" w:rsidR="00A35358" w:rsidRPr="00367BF4" w:rsidRDefault="002E4691" w:rsidP="00367BF4">
      <w:pPr>
        <w:spacing w:line="276" w:lineRule="auto"/>
        <w:ind w:firstLine="567"/>
        <w:rPr>
          <w:rFonts w:cs="Times New Roman"/>
          <w:sz w:val="28"/>
          <w:szCs w:val="28"/>
        </w:rPr>
      </w:pPr>
      <w:r w:rsidRPr="005744E3">
        <w:rPr>
          <w:rFonts w:cs="Times New Roman"/>
          <w:sz w:val="28"/>
          <w:szCs w:val="28"/>
        </w:rPr>
        <w:t>6) овладение основными нормами современного русского литературного языка (орфоэпическими, лексическими, грамматическими, орфографическими, пунктуационными, стилистическими), нормами речевого этикета; соблюдение их в речевой практике</w:t>
      </w:r>
      <w:r w:rsidR="001878BD" w:rsidRPr="005744E3">
        <w:rPr>
          <w:rFonts w:cs="Times New Roman"/>
          <w:sz w:val="28"/>
          <w:szCs w:val="28"/>
        </w:rPr>
        <w:t>;</w:t>
      </w:r>
    </w:p>
    <w:p w14:paraId="2CFF2B02" w14:textId="77777777" w:rsidR="002E4691" w:rsidRPr="00BF6377" w:rsidRDefault="002E4691" w:rsidP="00BF6377">
      <w:pPr>
        <w:spacing w:line="240" w:lineRule="auto"/>
        <w:ind w:firstLine="567"/>
        <w:rPr>
          <w:rFonts w:cs="Times New Roman"/>
          <w:bCs/>
          <w:i/>
          <w:sz w:val="24"/>
          <w:szCs w:val="24"/>
        </w:rPr>
      </w:pPr>
      <w:r w:rsidRPr="005744E3">
        <w:rPr>
          <w:rFonts w:cs="Times New Roman"/>
          <w:b/>
          <w:bCs/>
          <w:sz w:val="28"/>
          <w:szCs w:val="28"/>
        </w:rPr>
        <w:t>По учебному предмету «Литература»</w:t>
      </w:r>
      <w:r w:rsidR="00BF6377">
        <w:rPr>
          <w:rFonts w:cs="Times New Roman"/>
          <w:b/>
          <w:bCs/>
          <w:sz w:val="28"/>
          <w:szCs w:val="28"/>
        </w:rPr>
        <w:t xml:space="preserve"> </w:t>
      </w:r>
      <w:r w:rsidR="00BF6377" w:rsidRPr="00BF6377">
        <w:rPr>
          <w:rFonts w:cs="Times New Roman"/>
          <w:bCs/>
          <w:i/>
          <w:sz w:val="28"/>
          <w:szCs w:val="28"/>
        </w:rPr>
        <w:t>(п.45.1.2 ФГОС ООО):</w:t>
      </w:r>
    </w:p>
    <w:p w14:paraId="5421B3CF"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понимание духовно-нравственной и культурной ценности литературы и ее роли в формировании гражданственности и патриотизма, укреплении единства многонационального народа Российской Федерации;</w:t>
      </w:r>
    </w:p>
    <w:p w14:paraId="2BFBDC0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lastRenderedPageBreak/>
        <w:t>2) понимание специфики литературы как вида искусства, принципиальных отличий художественного текста от текста научного, делового, публицистического;</w:t>
      </w:r>
    </w:p>
    <w:p w14:paraId="7833B0A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овладение умениями эстетического и смыслового анализа произведений устного народного 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отраженную в литературных произведениях, с учетом неоднозначности заложенных в них художественных смыслов</w:t>
      </w:r>
      <w:r w:rsidR="001878BD" w:rsidRPr="005744E3">
        <w:rPr>
          <w:rFonts w:cs="Times New Roman"/>
          <w:sz w:val="28"/>
          <w:szCs w:val="28"/>
        </w:rPr>
        <w:t>;</w:t>
      </w:r>
    </w:p>
    <w:p w14:paraId="720C1F6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совершенствование умения выразительно (с учетом индивидуальных</w:t>
      </w:r>
      <w:r w:rsidR="001878BD" w:rsidRPr="005744E3">
        <w:rPr>
          <w:rFonts w:cs="Times New Roman"/>
          <w:sz w:val="28"/>
          <w:szCs w:val="28"/>
        </w:rPr>
        <w:t xml:space="preserve"> </w:t>
      </w:r>
      <w:r w:rsidRPr="005744E3">
        <w:rPr>
          <w:rFonts w:cs="Times New Roman"/>
          <w:sz w:val="28"/>
          <w:szCs w:val="28"/>
        </w:rPr>
        <w:t>особенностей обучающихся) читать, в том числе наизусть, не менее 12 произведений и (или) фрагментов;</w:t>
      </w:r>
    </w:p>
    <w:p w14:paraId="561C8EB3"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овладение умением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формулировать вопросы к тексту;</w:t>
      </w:r>
    </w:p>
    <w:p w14:paraId="209B475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6) развитие умения участвовать в диалоге о прочитанном произведении, в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w:t>
      </w:r>
    </w:p>
    <w:p w14:paraId="000D889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7) совершенствование умения создавать устные и письменные высказывания разных жанров, писать сочинение-рассуждение по заданной теме с опорой на прочитанные произведения (не менее 250 слов), аннотацию, отзыв, рецензию; применять различные виды цитирования; делать ссылки на источник информации; редактировать собственные и чужие письменные тексты;</w:t>
      </w:r>
    </w:p>
    <w:p w14:paraId="223CC49F"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8) овладение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позволяющих воспринимать, понимать и интерпретировать смысл текстов разных типов, жанров, назначений в целях решения различных учебных задач и удовлетворения эмоциональных потребностей общения с книгой, адекватно воспринимать чтение слушателями, и методов эстетического анализа)</w:t>
      </w:r>
      <w:r w:rsidR="001878BD" w:rsidRPr="005744E3">
        <w:rPr>
          <w:rFonts w:cs="Times New Roman"/>
          <w:sz w:val="28"/>
          <w:szCs w:val="28"/>
        </w:rPr>
        <w:t>;</w:t>
      </w:r>
    </w:p>
    <w:p w14:paraId="104FC61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9) понимание важности чтения и изучения произведений устного народного творчества и художественной литературы как способа познания мира, источника эмоциональных и эстетических впечатлений, а также средства собственного развития;</w:t>
      </w:r>
    </w:p>
    <w:p w14:paraId="5F6FBFB7"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lastRenderedPageBreak/>
        <w:t>10) развитие умения планировать собственное досуговое чтение, формировать и обогащать свой круг чтения, в том числе за счет произведений современной литературы;</w:t>
      </w:r>
    </w:p>
    <w:p w14:paraId="5D1ABB6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11) формирование умения участвовать в проектной или исследовательской деятельности (с приобретением опыта публичного представления полученных результатов);</w:t>
      </w:r>
    </w:p>
    <w:p w14:paraId="6593414B" w14:textId="77777777" w:rsidR="00AF2046" w:rsidRPr="005744E3" w:rsidRDefault="002E4691" w:rsidP="005744E3">
      <w:pPr>
        <w:spacing w:line="276" w:lineRule="auto"/>
        <w:ind w:firstLine="567"/>
        <w:rPr>
          <w:rFonts w:cs="Times New Roman"/>
          <w:sz w:val="28"/>
          <w:szCs w:val="28"/>
        </w:rPr>
      </w:pPr>
      <w:r w:rsidRPr="005744E3">
        <w:rPr>
          <w:rFonts w:cs="Times New Roman"/>
          <w:sz w:val="28"/>
          <w:szCs w:val="28"/>
        </w:rPr>
        <w:t>12) овладение умением использовать словари и справочники, в том числе информационно-справочные системы в электронной форме, подбирать проверенные источники в библиотечных фондах, сети Интернет для выполнения учебной задачи; применять ИКТ, соблюдать прави</w:t>
      </w:r>
      <w:r w:rsidR="005744E3">
        <w:rPr>
          <w:rFonts w:cs="Times New Roman"/>
          <w:sz w:val="28"/>
          <w:szCs w:val="28"/>
        </w:rPr>
        <w:t>ла информационной безопасности.</w:t>
      </w:r>
    </w:p>
    <w:p w14:paraId="5D3CB7E8" w14:textId="77777777" w:rsidR="00BF6377" w:rsidRPr="00BF6377" w:rsidRDefault="00BF6377" w:rsidP="00BF6377">
      <w:pPr>
        <w:spacing w:line="240" w:lineRule="auto"/>
        <w:ind w:firstLine="567"/>
        <w:rPr>
          <w:rFonts w:cs="Times New Roman"/>
          <w:b/>
          <w:bCs/>
          <w:sz w:val="28"/>
          <w:szCs w:val="28"/>
        </w:rPr>
      </w:pPr>
      <w:r w:rsidRPr="00BF6377">
        <w:rPr>
          <w:rFonts w:cs="Times New Roman"/>
          <w:b/>
          <w:bCs/>
          <w:sz w:val="28"/>
          <w:szCs w:val="28"/>
        </w:rPr>
        <w:t>Предметные результаты по учебному предмету «Родной язык</w:t>
      </w:r>
      <w:r>
        <w:rPr>
          <w:rFonts w:cs="Times New Roman"/>
          <w:b/>
          <w:bCs/>
          <w:sz w:val="28"/>
          <w:szCs w:val="28"/>
        </w:rPr>
        <w:t xml:space="preserve"> </w:t>
      </w:r>
      <w:r w:rsidRPr="00BF6377">
        <w:rPr>
          <w:rFonts w:cs="Times New Roman"/>
          <w:b/>
          <w:bCs/>
          <w:sz w:val="28"/>
          <w:szCs w:val="28"/>
        </w:rPr>
        <w:t xml:space="preserve">(чеченский)» </w:t>
      </w:r>
      <w:r w:rsidRPr="00BF6377">
        <w:rPr>
          <w:rFonts w:cs="Times New Roman"/>
          <w:bCs/>
          <w:i/>
          <w:sz w:val="28"/>
          <w:szCs w:val="28"/>
        </w:rPr>
        <w:t>(п.45.2.1 ФГОС ООО):</w:t>
      </w:r>
    </w:p>
    <w:p w14:paraId="7D681B1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совершенствование видов речевой деятельности (аудирования, чтения, говорения и письма), обеспечивающих эффективное взаимодействие с окружающими людьми в ситуациях формального и неформального межличностного и межкультурного общения;</w:t>
      </w:r>
    </w:p>
    <w:p w14:paraId="1DE34893"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2) понимание определяющей роли языка в развитии интеллектуальных и творческих способностей личности в процессе образования и самообразования;</w:t>
      </w:r>
    </w:p>
    <w:p w14:paraId="3363EA5F"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использование коммуникативно-эстетических возможностей родного языка;</w:t>
      </w:r>
    </w:p>
    <w:p w14:paraId="1B23167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расширение и систематизация научных знаний о родном языке; осознание взаимосвязи его уровней и единиц; освоение базовых понятий лингвистики, основных единиц и грамматических категорий родного языка. Знание понятий лингвистики не выносится на промежуточную и государственную итоговую аттестацию;</w:t>
      </w:r>
    </w:p>
    <w:p w14:paraId="2C22299A"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формирование навыков проведения различных видов анализа слова (фонетического, морфемного, словообразовательного, лексического, морфологического), синтаксического анализа словосочетания и предложения, а также многоаспектного анализа текста;</w:t>
      </w:r>
    </w:p>
    <w:p w14:paraId="35A2C64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6) обогащение активного и потенциального словарного запаса, расширение объема используемых в речи грамматических средств для свободного выражения мыслей и чувств на родном языке адекватно ситуации и стилю общения;</w:t>
      </w:r>
    </w:p>
    <w:p w14:paraId="409D304A"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7) овладение основными стилистическими ресурсами лексики и фразеологии родного языка, основными нормами родного языка (орфоэпическими, лексическими, грамматическими, орфографическими, пунктуационными), нормами речевого этикета; приобретение опыта их </w:t>
      </w:r>
      <w:r w:rsidRPr="005744E3">
        <w:rPr>
          <w:rFonts w:cs="Times New Roman"/>
          <w:sz w:val="28"/>
          <w:szCs w:val="28"/>
        </w:rPr>
        <w:lastRenderedPageBreak/>
        <w:t>использования в речевой практике при создании устных и письменных высказываний; стремление к речевому самосовершенствованию;</w:t>
      </w:r>
    </w:p>
    <w:p w14:paraId="69525DF3"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8) формирование ответственности за языковую культуру как общечеловеческую ценность.</w:t>
      </w:r>
    </w:p>
    <w:p w14:paraId="17EB0FAB" w14:textId="77777777" w:rsidR="00BF6377" w:rsidRPr="00BF6377" w:rsidRDefault="00BF6377" w:rsidP="00BF6377">
      <w:pPr>
        <w:spacing w:line="276" w:lineRule="auto"/>
        <w:ind w:firstLine="567"/>
        <w:rPr>
          <w:rFonts w:cs="Times New Roman"/>
          <w:bCs/>
          <w:i/>
          <w:sz w:val="28"/>
          <w:szCs w:val="28"/>
        </w:rPr>
      </w:pPr>
      <w:r w:rsidRPr="00BF6377">
        <w:rPr>
          <w:rFonts w:cs="Times New Roman"/>
          <w:b/>
          <w:bCs/>
          <w:sz w:val="28"/>
          <w:szCs w:val="28"/>
        </w:rPr>
        <w:t xml:space="preserve">Предметные результаты по учебному предмету «Родная (чеченская) литература» </w:t>
      </w:r>
      <w:r w:rsidRPr="00BF6377">
        <w:rPr>
          <w:rFonts w:cs="Times New Roman"/>
          <w:bCs/>
          <w:i/>
          <w:sz w:val="28"/>
          <w:szCs w:val="28"/>
        </w:rPr>
        <w:t>(п.45.2.2 ФГОС ООО):</w:t>
      </w:r>
    </w:p>
    <w:p w14:paraId="2FC4C52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осознание значимости чтения и изучения родной литературы для своего дальнейшего развития; формирование потребности в систематическом чтении как средстве познания мира и себя в этом мире, гармонизации отношений человека и общества, многоаспектного диалога;</w:t>
      </w:r>
    </w:p>
    <w:p w14:paraId="2ACD0FB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2) понимание родной литературы как одной из основных национально-культурных ценностей народа, особого способа познания жизни;</w:t>
      </w:r>
    </w:p>
    <w:p w14:paraId="17E0941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обеспечение культурной самоидентификации, осознание коммуникативно-эстетических возможностей родного языка на основе изучения выдающихся произведений культуры своего народа, российской и мировой культуры;</w:t>
      </w:r>
    </w:p>
    <w:p w14:paraId="1D9DB0B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воспитание квалифицированного читателя со сформированным эстетическим вкусом, способного аргументировать свое мнение и оформлять его словесно в устных и письменных высказываниях разных жанров, создавать развернутые высказывания аналитического и интерпретирующего характера, участвовать в обсуждении прочитанного, сознательно планировать свое досуговое чтение;</w:t>
      </w:r>
    </w:p>
    <w:p w14:paraId="45920499"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развитие способности понимать литературные художественные произведения, отражающие разные этнокультурные традиции;</w:t>
      </w:r>
    </w:p>
    <w:p w14:paraId="0DC7356E"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6) овладение процедурами смыслового и эстетического анализа текста на основе понимания принципиальных отличий литературного художественного текста от научного, делового, публицистического, формирование умений воспринимать, анализировать, критически оценивать и интерпретировать прочитанное, осознавать художественную картину жизни, отраженную в литературном произведении, на уровне не только эмоционального восприятия, но и интеллектуального осмысления.</w:t>
      </w:r>
    </w:p>
    <w:p w14:paraId="2E597A41" w14:textId="77777777" w:rsidR="002E4691" w:rsidRPr="00BF6377" w:rsidRDefault="002E4691" w:rsidP="005744E3">
      <w:pPr>
        <w:spacing w:line="276" w:lineRule="auto"/>
        <w:ind w:firstLine="567"/>
        <w:rPr>
          <w:rFonts w:cs="Times New Roman"/>
          <w:i/>
          <w:sz w:val="28"/>
          <w:szCs w:val="28"/>
        </w:rPr>
      </w:pPr>
      <w:r w:rsidRPr="005744E3">
        <w:rPr>
          <w:rFonts w:cs="Times New Roman"/>
          <w:b/>
          <w:bCs/>
          <w:sz w:val="28"/>
          <w:szCs w:val="28"/>
        </w:rPr>
        <w:t>Предметные результаты по учебному предмету «Иностранный язык»</w:t>
      </w:r>
      <w:r w:rsidR="00BF6377">
        <w:rPr>
          <w:rFonts w:cs="Times New Roman"/>
          <w:b/>
          <w:bCs/>
          <w:sz w:val="28"/>
          <w:szCs w:val="28"/>
        </w:rPr>
        <w:t xml:space="preserve"> (английский </w:t>
      </w:r>
      <w:r w:rsidR="00BF6377" w:rsidRPr="00BF6377">
        <w:rPr>
          <w:rFonts w:cs="Times New Roman"/>
          <w:i/>
          <w:sz w:val="28"/>
          <w:szCs w:val="28"/>
        </w:rPr>
        <w:t>(п.45.3 ФГОС ООО):</w:t>
      </w:r>
    </w:p>
    <w:p w14:paraId="39B3D96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овладение основными видами речевой деятельности в рамках следующего тематического содержания речи: Моя семья. Мои друзья. Свободное время современного подростка. Здоровый образ жизни. Школа. Мир современных профессий. Окружающий мир. Средства массовой информации и Интернет. Родная страна и страна/страны изучаемого языка. Выдающиеся люди родной страны и страны/стран изучаемого языка</w:t>
      </w:r>
      <w:r w:rsidR="00F12004" w:rsidRPr="005744E3">
        <w:rPr>
          <w:rFonts w:cs="Times New Roman"/>
          <w:sz w:val="28"/>
          <w:szCs w:val="28"/>
        </w:rPr>
        <w:t>;</w:t>
      </w:r>
    </w:p>
    <w:p w14:paraId="43A8B47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lastRenderedPageBreak/>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осмысленно читать вслух небольшие аутентичные тексты объемом до 120 слов, построенные в основном на изученном языковом материале, с соблюдением правил чтения и соответствующей интонацией); орфографическими (применять правила орфографии в отношении изученного лексико-грамматического материала) и пунктуационными навыками (использовать точку, вопросительный и восклицательный знаки в конце предложения, апостроф, запятую при перечислении; пунктуационно правильно оформлять прямую речь; пунктуационно правильно оформлять электронное сообщение личного характера);</w:t>
      </w:r>
    </w:p>
    <w:p w14:paraId="3A20F85A"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знание и понимание основных значений изученных лексических единиц (слова, словосочетания, речевые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 изучаемого иностранного языка; выявление признаков изученных грамматических и лексических явлений по заданным существенным основаниям; овладение логическими операциями по установлению существенного признака классификации, основания для сравнения, а также родовидовых отношений, по группировке понятий по содержанию; овладение техникой дедуктивных и индуктивных умозаключений, в том числе умозаключений по аналогии в отношении грамматики изучаемого языка;</w:t>
      </w:r>
    </w:p>
    <w:p w14:paraId="1DE45F7A"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овладение навыками употребления в устной и письменной речи не менее 1350 изученных лексических единиц (слов, словосочетаний, речевых клише), включая 500 лексических единиц, освоенных на уровне начального общего образования, образования родственных слов с использованием аффиксации, словосложения, конверсии;</w:t>
      </w:r>
    </w:p>
    <w:p w14:paraId="5D2F896F"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03B8576C"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w:t>
      </w:r>
      <w:r w:rsidRPr="005744E3">
        <w:rPr>
          <w:rFonts w:cs="Times New Roman"/>
          <w:sz w:val="28"/>
          <w:szCs w:val="28"/>
        </w:rPr>
        <w:lastRenderedPageBreak/>
        <w:t>использовать в устной и письменной речи наиболее употребительную тематическую фоновую лексику и реалии страны/стран изучаемого языка (основные национальные праздники, проведение досуга, система образования, этикетные особенности посещения гостей, традиции в питании); иметь элементарные представления о различных вариантах изучаемого иностранного языка; иметь базовые знания о социокультурном портрете и культурном наследии родной страны и страны/стран изучаемого языка; представлять родную страну и культуру на иностранном языке; проявлять уважение к иной культуре и разнообразию культур, соблюдать нормы вежливости в межкультурном общении;</w:t>
      </w:r>
    </w:p>
    <w:p w14:paraId="51FE738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7) овладение компенсаторными умениями: использовать при говорении переспрос; при говорении и письме - перифраз/толкование, синонимические средства, описание предмета вместо его названия; при чтении и аудировании - языковую, в том числе контекстуальную, догадку;</w:t>
      </w:r>
    </w:p>
    <w:p w14:paraId="29A2926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8) развитие умения классифицировать по разным признакам (в том числе устанавливать существенный признак классификации) названия предметов и явлений в рамках изученной тематики;</w:t>
      </w:r>
    </w:p>
    <w:p w14:paraId="5CD65DA4"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9) развитие умения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26D3449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10) формирование умения рассматривать несколько вариантов решения коммуникативной задачи в продуктивных видах речевой деятельности;</w:t>
      </w:r>
    </w:p>
    <w:p w14:paraId="11FAC01A"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11) формирование умения прогнозировать трудности, которые могут возникнуть при решении коммуникативной задачи во всех видах речевой деятельности;</w:t>
      </w:r>
    </w:p>
    <w:p w14:paraId="5BA87338"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12) приобретение опыта практической деятельности в повседневной жизни:</w:t>
      </w:r>
    </w:p>
    <w:p w14:paraId="68591A03" w14:textId="77777777" w:rsidR="002E4691" w:rsidRDefault="002E4691" w:rsidP="005744E3">
      <w:pPr>
        <w:spacing w:line="276" w:lineRule="auto"/>
        <w:ind w:firstLine="567"/>
        <w:rPr>
          <w:rFonts w:cs="Times New Roman"/>
          <w:sz w:val="28"/>
          <w:szCs w:val="28"/>
        </w:rPr>
      </w:pPr>
      <w:r w:rsidRPr="005744E3">
        <w:rPr>
          <w:rFonts w:cs="Times New Roman"/>
          <w:sz w:val="28"/>
          <w:szCs w:val="28"/>
        </w:rPr>
        <w:t>участвовать в учебно-исследовательской, проектной деятельности предметного и межпредметного характера с использованием иноязычных материалов и применением ИКТ; соблюдать правила информационной безопасности в ситуациях повседневной жизни и при работе в сети Интернет; использовать иноязычные словари и справочники, в том числе информационно-справочные системы в электронной форме</w:t>
      </w:r>
      <w:r w:rsidR="00F12004" w:rsidRPr="005744E3">
        <w:rPr>
          <w:rFonts w:cs="Times New Roman"/>
          <w:sz w:val="28"/>
          <w:szCs w:val="28"/>
        </w:rPr>
        <w:t xml:space="preserve">. </w:t>
      </w:r>
    </w:p>
    <w:p w14:paraId="3D47C9CB" w14:textId="77777777" w:rsidR="00BF6377" w:rsidRPr="00BF6377" w:rsidRDefault="00BF6377" w:rsidP="00BF6377">
      <w:pPr>
        <w:spacing w:line="276" w:lineRule="auto"/>
        <w:ind w:firstLine="567"/>
        <w:rPr>
          <w:rFonts w:cs="Times New Roman"/>
          <w:sz w:val="28"/>
          <w:szCs w:val="28"/>
        </w:rPr>
      </w:pPr>
      <w:r w:rsidRPr="00BF6377">
        <w:rPr>
          <w:rFonts w:cs="Times New Roman"/>
          <w:b/>
          <w:bCs/>
          <w:sz w:val="28"/>
          <w:szCs w:val="28"/>
        </w:rPr>
        <w:t>Предметные результаты по учебному предмету «Второй иностранный язык» предметной области «Иностранные языки»</w:t>
      </w:r>
      <w:r w:rsidRPr="00BF6377">
        <w:rPr>
          <w:rFonts w:cs="Times New Roman"/>
          <w:b/>
          <w:bCs/>
          <w:sz w:val="28"/>
          <w:szCs w:val="28"/>
          <w:vertAlign w:val="superscript"/>
        </w:rPr>
        <w:footnoteReference w:id="1"/>
      </w:r>
      <w:r w:rsidRPr="00BF6377">
        <w:rPr>
          <w:rFonts w:cs="Times New Roman"/>
          <w:b/>
          <w:bCs/>
          <w:sz w:val="28"/>
          <w:szCs w:val="28"/>
        </w:rPr>
        <w:t xml:space="preserve"> </w:t>
      </w:r>
      <w:r w:rsidRPr="00BF6377">
        <w:rPr>
          <w:rFonts w:cs="Times New Roman"/>
          <w:bCs/>
          <w:i/>
          <w:sz w:val="28"/>
          <w:szCs w:val="28"/>
        </w:rPr>
        <w:t>(п.45.4 ФГОС ООО)</w:t>
      </w:r>
      <w:r w:rsidRPr="00BF6377">
        <w:rPr>
          <w:rFonts w:cs="Times New Roman"/>
          <w:sz w:val="28"/>
          <w:szCs w:val="28"/>
        </w:rPr>
        <w:t>:</w:t>
      </w:r>
    </w:p>
    <w:p w14:paraId="06154F62" w14:textId="77777777" w:rsidR="00BF6377" w:rsidRPr="00BF6377" w:rsidRDefault="00BF6377" w:rsidP="00BF6377">
      <w:pPr>
        <w:spacing w:line="276" w:lineRule="auto"/>
        <w:ind w:firstLine="567"/>
        <w:rPr>
          <w:rFonts w:cs="Times New Roman"/>
          <w:bCs/>
          <w:sz w:val="28"/>
          <w:szCs w:val="28"/>
        </w:rPr>
      </w:pPr>
      <w:r w:rsidRPr="00BF6377">
        <w:rPr>
          <w:rFonts w:cs="Times New Roman"/>
          <w:bCs/>
          <w:sz w:val="28"/>
          <w:szCs w:val="28"/>
        </w:rPr>
        <w:t>1) овладение основными видами речевой деятельности;</w:t>
      </w:r>
    </w:p>
    <w:p w14:paraId="7A9325E2" w14:textId="77777777" w:rsidR="00BF6377" w:rsidRPr="00BF6377" w:rsidRDefault="00BF6377" w:rsidP="00BF6377">
      <w:pPr>
        <w:spacing w:line="276" w:lineRule="auto"/>
        <w:ind w:firstLine="567"/>
        <w:rPr>
          <w:rFonts w:cs="Times New Roman"/>
          <w:bCs/>
          <w:sz w:val="28"/>
          <w:szCs w:val="28"/>
        </w:rPr>
      </w:pPr>
      <w:r w:rsidRPr="00BF6377">
        <w:rPr>
          <w:rFonts w:cs="Times New Roman"/>
          <w:bCs/>
          <w:sz w:val="28"/>
          <w:szCs w:val="28"/>
        </w:rPr>
        <w:lastRenderedPageBreak/>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правила отсутствия фразового ударения на служебных словах; владеть правилами чтения и осмысленно читать вслух небольшие аутентичные тексты объемом до 100 слов, построенные в основном на изученном языковом материале, с соблюдением правил чтения и соответствующей интонацией); орфографическими (применять правила орфографии в отношении изученного лексико-грамматического материала) и пунктуационными навыками (использовать точку, вопросительный и восклицательный знаки в конце предложения, апостроф, запятую при перечислении; пунктуационно правильно оформлять электронное сообщение личного характера);</w:t>
      </w:r>
    </w:p>
    <w:p w14:paraId="7A2153A6" w14:textId="77777777" w:rsidR="00BF6377" w:rsidRPr="00BF6377" w:rsidRDefault="00BF6377" w:rsidP="00BF6377">
      <w:pPr>
        <w:spacing w:line="276" w:lineRule="auto"/>
        <w:ind w:firstLine="567"/>
        <w:rPr>
          <w:rFonts w:cs="Times New Roman"/>
          <w:bCs/>
          <w:sz w:val="28"/>
          <w:szCs w:val="28"/>
        </w:rPr>
      </w:pPr>
      <w:r w:rsidRPr="00BF6377">
        <w:rPr>
          <w:rFonts w:cs="Times New Roman"/>
          <w:bCs/>
          <w:sz w:val="28"/>
          <w:szCs w:val="28"/>
        </w:rPr>
        <w:t>3) знание и понимание основных значений изученных лексических единиц (слова, словосочетания, речевые клише); основных способов словообразования (аффиксация, словосложение, конверсия); особенностей структуры простых и сложных предложений и различных коммуникативных типов предложений изучаемого иностранного языка; овладение выявлением признаков изученных грамматических и лексических явлений по заданным существенным основаниям; логическими операциями по установлению существенного признака классификации, основания для сравнения, а также родовидовых отношений, по группировке понятий по содержанию; осуществлением дедуктивных и индуктивных умозаключений, в том числе умозаключений по аналогии в отношении грамматики изучаемого языка;</w:t>
      </w:r>
    </w:p>
    <w:p w14:paraId="6B92ED94" w14:textId="77777777" w:rsidR="00BF6377" w:rsidRPr="00BF6377" w:rsidRDefault="00BF6377" w:rsidP="00BF6377">
      <w:pPr>
        <w:spacing w:line="276" w:lineRule="auto"/>
        <w:ind w:firstLine="567"/>
        <w:rPr>
          <w:rFonts w:cs="Times New Roman"/>
          <w:bCs/>
          <w:sz w:val="28"/>
          <w:szCs w:val="28"/>
        </w:rPr>
      </w:pPr>
      <w:r w:rsidRPr="00BF6377">
        <w:rPr>
          <w:rFonts w:cs="Times New Roman"/>
          <w:bCs/>
          <w:sz w:val="28"/>
          <w:szCs w:val="28"/>
        </w:rPr>
        <w:t>4) овладение навыками употребления в устной и письменной речи не менее 850 изученных лексических единиц (слов, словосочетаний, речевых клише), образования родственных слов с использованием аффиксации, словосложения, конверсии;</w:t>
      </w:r>
    </w:p>
    <w:p w14:paraId="7EB144B7" w14:textId="77777777" w:rsidR="00BF6377" w:rsidRPr="00BF6377" w:rsidRDefault="00BF6377" w:rsidP="00BF6377">
      <w:pPr>
        <w:spacing w:line="276" w:lineRule="auto"/>
        <w:ind w:firstLine="567"/>
        <w:rPr>
          <w:rFonts w:cs="Times New Roman"/>
          <w:bCs/>
          <w:sz w:val="28"/>
          <w:szCs w:val="28"/>
        </w:rPr>
      </w:pPr>
      <w:r w:rsidRPr="00BF6377">
        <w:rPr>
          <w:rFonts w:cs="Times New Roman"/>
          <w:bCs/>
          <w:sz w:val="28"/>
          <w:szCs w:val="28"/>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71A62DB8" w14:textId="77777777" w:rsidR="00BF6377" w:rsidRPr="00BF6377" w:rsidRDefault="00BF6377" w:rsidP="00BF6377">
      <w:pPr>
        <w:spacing w:line="276" w:lineRule="auto"/>
        <w:ind w:firstLine="567"/>
        <w:rPr>
          <w:rFonts w:cs="Times New Roman"/>
          <w:bCs/>
          <w:sz w:val="28"/>
          <w:szCs w:val="28"/>
        </w:rPr>
      </w:pPr>
      <w:r w:rsidRPr="00BF6377">
        <w:rPr>
          <w:rFonts w:cs="Times New Roman"/>
          <w:bCs/>
          <w:sz w:val="28"/>
          <w:szCs w:val="28"/>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в рамках указанного тематического содержания речи (основные национальные </w:t>
      </w:r>
      <w:r w:rsidRPr="00BF6377">
        <w:rPr>
          <w:rFonts w:cs="Times New Roman"/>
          <w:bCs/>
          <w:sz w:val="28"/>
          <w:szCs w:val="28"/>
        </w:rPr>
        <w:lastRenderedPageBreak/>
        <w:t>праздники, проведение досуга, этикетные особенности посещения гостей, традиции в питании); иметь элементарные представления о различных вариантах изучаемого иностранного языка; иметь базовые знания о социокультурном портрете и культурном наследии родной страны и страны/стран изучаемого языка; уметь называть родную страну и страну/страны изучаемого языка, их столицы на изучаемом языке; уметь кратко представить Россию и свою малую родину; проявлять уважение к иной культуре и соблюдать нормы вежливости в межкультурном общении;</w:t>
      </w:r>
    </w:p>
    <w:p w14:paraId="0F34D4D2" w14:textId="77777777" w:rsidR="00BF6377" w:rsidRPr="00BF6377" w:rsidRDefault="00BF6377" w:rsidP="00BF6377">
      <w:pPr>
        <w:spacing w:line="276" w:lineRule="auto"/>
        <w:ind w:firstLine="567"/>
        <w:rPr>
          <w:rFonts w:cs="Times New Roman"/>
          <w:bCs/>
          <w:sz w:val="28"/>
          <w:szCs w:val="28"/>
        </w:rPr>
      </w:pPr>
      <w:r w:rsidRPr="00BF6377">
        <w:rPr>
          <w:rFonts w:cs="Times New Roman"/>
          <w:bCs/>
          <w:sz w:val="28"/>
          <w:szCs w:val="28"/>
        </w:rPr>
        <w:t>7) овладение компенсаторными умениями: использовать при говорении переспрос; при чтении и аудировании - языковую, в том числе контекстуальную, догадку;</w:t>
      </w:r>
    </w:p>
    <w:p w14:paraId="78D54232" w14:textId="77777777" w:rsidR="00BF6377" w:rsidRPr="00BF6377" w:rsidRDefault="00BF6377" w:rsidP="00BF6377">
      <w:pPr>
        <w:spacing w:line="276" w:lineRule="auto"/>
        <w:ind w:firstLine="567"/>
        <w:rPr>
          <w:rFonts w:cs="Times New Roman"/>
          <w:bCs/>
          <w:sz w:val="28"/>
          <w:szCs w:val="28"/>
        </w:rPr>
      </w:pPr>
      <w:r w:rsidRPr="00BF6377">
        <w:rPr>
          <w:rFonts w:cs="Times New Roman"/>
          <w:bCs/>
          <w:sz w:val="28"/>
          <w:szCs w:val="28"/>
        </w:rPr>
        <w:t>8) развитие умения классифицировать по разным признакам (в том числе устанавливать существенный признак классификации) названия предметов и явлений в рамках изученной тематики;</w:t>
      </w:r>
    </w:p>
    <w:p w14:paraId="28596410" w14:textId="77777777" w:rsidR="00BF6377" w:rsidRPr="00BF6377" w:rsidRDefault="00BF6377" w:rsidP="00BF6377">
      <w:pPr>
        <w:spacing w:line="276" w:lineRule="auto"/>
        <w:ind w:firstLine="567"/>
        <w:rPr>
          <w:rFonts w:cs="Times New Roman"/>
          <w:bCs/>
          <w:sz w:val="28"/>
          <w:szCs w:val="28"/>
        </w:rPr>
      </w:pPr>
      <w:r w:rsidRPr="00BF6377">
        <w:rPr>
          <w:rFonts w:cs="Times New Roman"/>
          <w:bCs/>
          <w:sz w:val="28"/>
          <w:szCs w:val="28"/>
        </w:rPr>
        <w:t>9) развитие умения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086082DF" w14:textId="77777777" w:rsidR="00BF6377" w:rsidRPr="00BF6377" w:rsidRDefault="00BF6377" w:rsidP="00BF6377">
      <w:pPr>
        <w:spacing w:line="276" w:lineRule="auto"/>
        <w:ind w:firstLine="567"/>
        <w:rPr>
          <w:rFonts w:cs="Times New Roman"/>
          <w:bCs/>
          <w:sz w:val="28"/>
          <w:szCs w:val="28"/>
        </w:rPr>
      </w:pPr>
      <w:r w:rsidRPr="00BF6377">
        <w:rPr>
          <w:rFonts w:cs="Times New Roman"/>
          <w:bCs/>
          <w:sz w:val="28"/>
          <w:szCs w:val="28"/>
        </w:rPr>
        <w:t>10) формирование умения рассматривать несколько вариантов решения коммуникативной задачи в продуктивных видах речевой деятельности;</w:t>
      </w:r>
    </w:p>
    <w:p w14:paraId="79895C4E" w14:textId="77777777" w:rsidR="00BF6377" w:rsidRPr="00BF6377" w:rsidRDefault="00BF6377" w:rsidP="00BF6377">
      <w:pPr>
        <w:spacing w:line="276" w:lineRule="auto"/>
        <w:ind w:firstLine="567"/>
        <w:rPr>
          <w:rFonts w:cs="Times New Roman"/>
          <w:bCs/>
          <w:sz w:val="28"/>
          <w:szCs w:val="28"/>
        </w:rPr>
      </w:pPr>
      <w:r w:rsidRPr="00BF6377">
        <w:rPr>
          <w:rFonts w:cs="Times New Roman"/>
          <w:bCs/>
          <w:sz w:val="28"/>
          <w:szCs w:val="28"/>
        </w:rPr>
        <w:t>11) формирование умения прогнозировать трудности, которые могут возникнуть при решении коммуникативной задачи во всех видах речевой деятельности;</w:t>
      </w:r>
    </w:p>
    <w:p w14:paraId="25A71E7D" w14:textId="77777777" w:rsidR="00BF6377" w:rsidRPr="00BF6377" w:rsidRDefault="00BF6377" w:rsidP="00BF6377">
      <w:pPr>
        <w:spacing w:line="276" w:lineRule="auto"/>
        <w:ind w:firstLine="567"/>
        <w:rPr>
          <w:rFonts w:cs="Times New Roman"/>
          <w:bCs/>
          <w:sz w:val="28"/>
          <w:szCs w:val="28"/>
        </w:rPr>
      </w:pPr>
      <w:r w:rsidRPr="00BF6377">
        <w:rPr>
          <w:rFonts w:cs="Times New Roman"/>
          <w:bCs/>
          <w:sz w:val="28"/>
          <w:szCs w:val="28"/>
        </w:rPr>
        <w:t>12) приобретение опыта практической деятельности в повседневной жизни:</w:t>
      </w:r>
    </w:p>
    <w:p w14:paraId="17496885" w14:textId="77777777" w:rsidR="00BF6377" w:rsidRPr="00BF6377" w:rsidRDefault="00BF6377" w:rsidP="00BF6377">
      <w:pPr>
        <w:spacing w:line="276" w:lineRule="auto"/>
        <w:ind w:firstLine="567"/>
        <w:rPr>
          <w:rFonts w:cs="Times New Roman"/>
          <w:b/>
          <w:bCs/>
          <w:sz w:val="28"/>
          <w:szCs w:val="28"/>
        </w:rPr>
      </w:pPr>
      <w:r w:rsidRPr="00BF6377">
        <w:rPr>
          <w:rFonts w:cs="Times New Roman"/>
          <w:bCs/>
          <w:sz w:val="28"/>
          <w:szCs w:val="28"/>
        </w:rPr>
        <w:t>участвовать в учебно-исследовательской, проектной деятельности предметного и межпредметного характера с использованием иноязычных материалов и применением ИКТ; соблюдать правила информационной безопасности в ситуациях повседневной жизни и при работе в сети Интернет; использовать иноязычные словари и справочники, в том числе электронные.</w:t>
      </w:r>
    </w:p>
    <w:p w14:paraId="763B7840" w14:textId="77777777" w:rsidR="00BF6377" w:rsidRPr="00BF6377" w:rsidRDefault="00BF6377" w:rsidP="00BF6377">
      <w:pPr>
        <w:spacing w:line="276" w:lineRule="auto"/>
        <w:ind w:firstLine="567"/>
        <w:rPr>
          <w:rFonts w:cs="Times New Roman"/>
          <w:b/>
          <w:bCs/>
          <w:sz w:val="28"/>
          <w:szCs w:val="28"/>
        </w:rPr>
      </w:pPr>
      <w:r w:rsidRPr="00BF6377">
        <w:rPr>
          <w:rFonts w:cs="Times New Roman"/>
          <w:b/>
          <w:bCs/>
          <w:sz w:val="28"/>
          <w:szCs w:val="28"/>
        </w:rPr>
        <w:t xml:space="preserve">Предметные результаты по учебному предмету «Математика» (включая учебные курсы «Алгебра», «Геометрия», «Вероятность и статистика») (базовый уровнь) </w:t>
      </w:r>
      <w:r w:rsidRPr="00BF6377">
        <w:rPr>
          <w:rFonts w:cs="Times New Roman"/>
          <w:bCs/>
          <w:i/>
          <w:sz w:val="28"/>
          <w:szCs w:val="28"/>
        </w:rPr>
        <w:t>(п.45.5.1 ФГОС ООО)</w:t>
      </w:r>
      <w:r w:rsidRPr="00BF6377">
        <w:rPr>
          <w:rFonts w:cs="Times New Roman"/>
          <w:bCs/>
          <w:sz w:val="28"/>
          <w:szCs w:val="28"/>
        </w:rPr>
        <w:t>:</w:t>
      </w:r>
    </w:p>
    <w:p w14:paraId="6281297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умение оперировать понятиями: множество, подмножество, операции над множествами; умение оперировать понятиями: граф, связный граф, дерево, цикл, применять их при решении задач; умение использовать графическое представление множеств для описания реальных процессов и явлений, при решении задач из других учебных предметов;</w:t>
      </w:r>
    </w:p>
    <w:p w14:paraId="1020513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2) умение оперировать понятиями: определение, аксиома, теорема, доказательство; умение распознавать истинные и ложные высказывания, </w:t>
      </w:r>
      <w:r w:rsidRPr="005744E3">
        <w:rPr>
          <w:rFonts w:cs="Times New Roman"/>
          <w:sz w:val="28"/>
          <w:szCs w:val="28"/>
        </w:rPr>
        <w:lastRenderedPageBreak/>
        <w:t>приводить примеры и контрпримеры, строить высказывания и отрицания высказываний;</w:t>
      </w:r>
    </w:p>
    <w:p w14:paraId="42D93B9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умение оперировать понятиями: натуральное число, простое и составное число, делимость натуральных чисел, признаки делимости, целое число, модуль числа, обыкновенная дробь и десятичная дробь, стандартный вид числа, рациональное число, иррациональное число, арифметический квадратный корень; умение выполнять действия с числами, сравнивать и упорядочивать числа, представлять числа на координатной прямой, округлять числа; умение делать прикидку и оценку результата вычислений;</w:t>
      </w:r>
    </w:p>
    <w:p w14:paraId="22CF228A"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умение оперировать понятиями: степень с целым показателем, арифметический квадратный корень, многочлен, алгебраическая дробь, тождество; знакомство с корнем натуральной степени больше единицы; умение выполнять расчеты по формулам, преобразования целых, дробно-рациональных выражений и выражений с корнями, разложение многочлена на множители, в том числе с использованием формул разности квадратов и квадрата суммы и разности;</w:t>
      </w:r>
    </w:p>
    <w:p w14:paraId="7F6CBB1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умение оперировать понятиями: числовое равенство, уравнение с одной переменной, числовое неравенство, неравенство с переменной; умение решать линейные и квадратные уравнения, дробно-рациональные уравнения с одной переменной, системы двух линейных уравнений, линейные неравенства и их системы, квадратные и дробно-рациональные неравенства с одной переменной, в том числе при решении задач из других предметов и практических задач; умение использовать координатную прямую и координатную плоскость для изображения решений уравнений, неравенств и систем;</w:t>
      </w:r>
    </w:p>
    <w:p w14:paraId="0952024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6) умение оперировать понятиями: функция, график функции, нули функции, промежутки знакопостоянства, промежутки возрастания, убывания, наибольшее и наименьшее значения функции; умение оперировать понятиями: прямая пропорциональность, линейная функция, квадратичная функция, обратная пропорциональность, парабола, гипербола; умение строить графики функций, использовать графики для определения свойств процессов и зависимостей, для решения задач из других учебных предметов и реальной жизни; умение выражать формулами зависимости между величинами;</w:t>
      </w:r>
    </w:p>
    <w:p w14:paraId="2A2D2133"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7) умение оперировать понятиями: последовательность, арифметическая и геометрическая прогрессии; умение использовать свойства последовательностей, формулы суммы и общего члена при решении задач, в том числе задач из других учебных предметов и реальной жизни;</w:t>
      </w:r>
    </w:p>
    <w:p w14:paraId="205F741A"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lastRenderedPageBreak/>
        <w:t>8) умение решать задачи разных типов (в том числе на проценты, доли и части, движение, работу, цену товаров и стоимость покупок и услуг, налоги, задачи из области управления личными и семейными финансами); умение составлять выражения, уравнения, неравенства и системы по условию задачи, исследовать полученное решение и оценивать правдоподобность полученных результатов;</w:t>
      </w:r>
    </w:p>
    <w:p w14:paraId="08F5C35E"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9) умение оперировать понятиями: фигура, точка, отрезок, прямая, луч, ломаная, угол, многоугольник, треугольник, равнобедренный и равносторонний треугольники, прямоугольный треугольник, медиана, биссектриса и высота треугольника, четырехугольник, параллелограмм, ромб, прямоугольник, квадрат, трапеция; окружность, круг, касательная; знакомство с пространственными фигурами; умение решать задачи, в том числе из повседневной жизни, на нахождение геометрических величин с применением изученных свойств фигур и фактов;</w:t>
      </w:r>
    </w:p>
    <w:p w14:paraId="5754B048"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10) умение оперировать понятиями: равенство фигур, равенство треугольников; параллельность и перпендикулярность прямых, угол между прямыми, перпендикуляр, наклонная, проекция, подобие фигур, подобные треугольники, симметрия относительно точки и прямой; умение распознавать равенство, симметрию и подобие фигур, параллельность и перпендикулярность прямых в окружающем мире;</w:t>
      </w:r>
    </w:p>
    <w:p w14:paraId="66FBB0C4"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11) умение оперировать понятиями: длина, расстояние, угол (величина угла, синус и косинус угла треугольника), площадь; умение оценивать размеры предметов и объектов в окружающем мире; умение применять формулы периметра и площади многоугольников, длины окружности и площади круга, объема прямоугольного параллелепипеда; умение применять признаки равенства треугольников, теорему о сумме углов треугольника, теорему Пифагора, тригонометрические соотношения для вычисления длин, расстояний, площадей;</w:t>
      </w:r>
    </w:p>
    <w:p w14:paraId="60B93DA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12) умение изображать плоские фигуры и их комбинации, пространственные фигуры от руки, с помощью чертежных инструментов и электронных средств по текстовому или символьному описанию;</w:t>
      </w:r>
    </w:p>
    <w:p w14:paraId="3D7ED91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13) умение оперировать понятиями: прямоугольная система координат; координаты точки, вектор, сумма векторов, произведение вектора на число, скалярное произведение векторов; умение использовать векторы и координаты для представления данных и решения задач, в том числе из других учебных предметов и реальной жизни;</w:t>
      </w:r>
    </w:p>
    <w:p w14:paraId="465BA57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14) умение оперировать понятиями: столбиковые и круговые диаграммы, таблицы, среднее арифметическое, медиана, наибольшее и наименьшее значения, размах числового набора; умение извлекать, </w:t>
      </w:r>
      <w:r w:rsidRPr="005744E3">
        <w:rPr>
          <w:rFonts w:cs="Times New Roman"/>
          <w:sz w:val="28"/>
          <w:szCs w:val="28"/>
        </w:rPr>
        <w:lastRenderedPageBreak/>
        <w:t>интерпретировать и преобразовывать информацию, представленную в таблицах и на диаграммах, отражающую свойства и характеристики реальных процессов и явлений; умение распознавать изменчивые величины в окружающем мире;</w:t>
      </w:r>
    </w:p>
    <w:p w14:paraId="44E6C893"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15) умение оперировать понятиями: случайный опыт (случайный эксперимент), элементарное событие (элементарный исход) случайного опыта, случайное событие, вероятность события; умение находить вероятности случайных событий в опытах с равновозможными элементарными событиями; умение решать задачи методом организованного перебора и с использованием правила умножения; умение оценивать вероятности реальных событий и явлений, понимать роль практически достоверных и маловероятных событий в окружающем мире и в жизни; знакомство с понятием независимых событий; знакомство с законом больших чисел и его ролью в массовых явлениях;</w:t>
      </w:r>
    </w:p>
    <w:p w14:paraId="64A99826" w14:textId="77777777" w:rsidR="00C42E64" w:rsidRPr="005744E3" w:rsidRDefault="002E4691" w:rsidP="005744E3">
      <w:pPr>
        <w:spacing w:line="276" w:lineRule="auto"/>
        <w:ind w:firstLine="567"/>
        <w:rPr>
          <w:rFonts w:cs="Times New Roman"/>
          <w:sz w:val="28"/>
          <w:szCs w:val="28"/>
        </w:rPr>
      </w:pPr>
      <w:r w:rsidRPr="005744E3">
        <w:rPr>
          <w:rFonts w:cs="Times New Roman"/>
          <w:sz w:val="28"/>
          <w:szCs w:val="28"/>
        </w:rPr>
        <w:t>16) умение выбирать подходящий изученный метод для решения задачи, приводить примеры математических закономерностей в природе и жизни, распознавать проявление законов математики в искусстве, описывать отдельные выдающиеся результаты, полученные в ходе развития математики как науки, приводить примеры математических открытий и их авторов в отечественной и всемирной истории.</w:t>
      </w:r>
    </w:p>
    <w:p w14:paraId="593EE775" w14:textId="77777777" w:rsidR="00BF6377" w:rsidRPr="0000163A" w:rsidRDefault="00BF6377" w:rsidP="00BF6377">
      <w:pPr>
        <w:spacing w:line="276" w:lineRule="auto"/>
        <w:ind w:firstLine="567"/>
        <w:rPr>
          <w:rFonts w:cs="Times New Roman"/>
          <w:sz w:val="28"/>
          <w:szCs w:val="28"/>
        </w:rPr>
      </w:pPr>
      <w:r w:rsidRPr="00BF6377">
        <w:rPr>
          <w:rFonts w:cs="Times New Roman"/>
          <w:b/>
          <w:sz w:val="28"/>
          <w:szCs w:val="28"/>
        </w:rPr>
        <w:t xml:space="preserve">Предметные результаты по учебному предмету «Математика» (включая учебные курсы «Алгебра», «Геометрия», «Вероятность и статистика») (углубленый уровень) </w:t>
      </w:r>
      <w:r w:rsidRPr="0000163A">
        <w:rPr>
          <w:rFonts w:cs="Times New Roman"/>
          <w:i/>
          <w:sz w:val="28"/>
          <w:szCs w:val="28"/>
        </w:rPr>
        <w:t>(п.45.5.2 ФГОС ООО)</w:t>
      </w:r>
      <w:r w:rsidRPr="0000163A">
        <w:rPr>
          <w:rFonts w:cs="Times New Roman"/>
          <w:sz w:val="28"/>
          <w:szCs w:val="28"/>
        </w:rPr>
        <w:t>:</w:t>
      </w:r>
    </w:p>
    <w:p w14:paraId="5D4264CB"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1) умение свободно оперировать понятиями: множество, подмножество, о</w:t>
      </w:r>
      <w:r w:rsidR="005503D3" w:rsidRPr="005744E3">
        <w:rPr>
          <w:rFonts w:cs="Times New Roman"/>
          <w:sz w:val="28"/>
          <w:szCs w:val="28"/>
        </w:rPr>
        <w:t xml:space="preserve">перации над множествами; умение </w:t>
      </w:r>
      <w:r w:rsidRPr="005744E3">
        <w:rPr>
          <w:rFonts w:cs="Times New Roman"/>
          <w:sz w:val="28"/>
          <w:szCs w:val="28"/>
        </w:rPr>
        <w:t>использовать графическое представление множеств для описания реальных процессов и явлений, при решении задач</w:t>
      </w:r>
      <w:r w:rsidR="005503D3" w:rsidRPr="005744E3">
        <w:rPr>
          <w:rFonts w:cs="Times New Roman"/>
          <w:sz w:val="28"/>
          <w:szCs w:val="28"/>
        </w:rPr>
        <w:t xml:space="preserve"> </w:t>
      </w:r>
      <w:r w:rsidRPr="005744E3">
        <w:rPr>
          <w:rFonts w:cs="Times New Roman"/>
          <w:sz w:val="28"/>
          <w:szCs w:val="28"/>
        </w:rPr>
        <w:t>из других учебных предметов;</w:t>
      </w:r>
    </w:p>
    <w:p w14:paraId="5721B229"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2) умение свободно оперировать понятиями: высказывание, истинность и ложн</w:t>
      </w:r>
      <w:r w:rsidR="005503D3" w:rsidRPr="005744E3">
        <w:rPr>
          <w:rFonts w:cs="Times New Roman"/>
          <w:sz w:val="28"/>
          <w:szCs w:val="28"/>
        </w:rPr>
        <w:t xml:space="preserve">ость высказываний, операции над </w:t>
      </w:r>
      <w:r w:rsidRPr="005744E3">
        <w:rPr>
          <w:rFonts w:cs="Times New Roman"/>
          <w:sz w:val="28"/>
          <w:szCs w:val="28"/>
        </w:rPr>
        <w:t>высказываниями, таблицы истинности; умение строить высказывания и рассуждения на основе логических правил,</w:t>
      </w:r>
      <w:r w:rsidR="005503D3" w:rsidRPr="005744E3">
        <w:rPr>
          <w:rFonts w:cs="Times New Roman"/>
          <w:sz w:val="28"/>
          <w:szCs w:val="28"/>
        </w:rPr>
        <w:t xml:space="preserve"> </w:t>
      </w:r>
      <w:r w:rsidRPr="005744E3">
        <w:rPr>
          <w:rFonts w:cs="Times New Roman"/>
          <w:sz w:val="28"/>
          <w:szCs w:val="28"/>
        </w:rPr>
        <w:t>решать логические задачи;</w:t>
      </w:r>
    </w:p>
    <w:p w14:paraId="42BCB6BF"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3) умение свободно оперировать понятиями: определение, аксиома, теорем</w:t>
      </w:r>
      <w:r w:rsidR="005503D3" w:rsidRPr="005744E3">
        <w:rPr>
          <w:rFonts w:cs="Times New Roman"/>
          <w:sz w:val="28"/>
          <w:szCs w:val="28"/>
        </w:rPr>
        <w:t xml:space="preserve">а, доказательство, равносильные </w:t>
      </w:r>
      <w:r w:rsidRPr="005744E3">
        <w:rPr>
          <w:rFonts w:cs="Times New Roman"/>
          <w:sz w:val="28"/>
          <w:szCs w:val="28"/>
        </w:rPr>
        <w:t>формулировки утверждений, обратное и противоположное утверждение; умение приводить примеры и контрпримеры;</w:t>
      </w:r>
    </w:p>
    <w:p w14:paraId="5CBB8DC9"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умение выводить формулы и приводить доказательства, в том числе ме</w:t>
      </w:r>
      <w:r w:rsidR="005503D3" w:rsidRPr="005744E3">
        <w:rPr>
          <w:rFonts w:cs="Times New Roman"/>
          <w:sz w:val="28"/>
          <w:szCs w:val="28"/>
        </w:rPr>
        <w:t xml:space="preserve">тодом "от противного" и методом </w:t>
      </w:r>
      <w:r w:rsidRPr="005744E3">
        <w:rPr>
          <w:rFonts w:cs="Times New Roman"/>
          <w:sz w:val="28"/>
          <w:szCs w:val="28"/>
        </w:rPr>
        <w:t>математической индукции;</w:t>
      </w:r>
    </w:p>
    <w:p w14:paraId="223B2E0A" w14:textId="77777777" w:rsidR="005503D3" w:rsidRPr="005744E3" w:rsidRDefault="00C42E64" w:rsidP="005744E3">
      <w:pPr>
        <w:spacing w:line="276" w:lineRule="auto"/>
        <w:ind w:firstLine="567"/>
        <w:rPr>
          <w:sz w:val="28"/>
          <w:szCs w:val="28"/>
        </w:rPr>
      </w:pPr>
      <w:r w:rsidRPr="005744E3">
        <w:rPr>
          <w:rFonts w:cs="Times New Roman"/>
          <w:sz w:val="28"/>
          <w:szCs w:val="28"/>
        </w:rPr>
        <w:lastRenderedPageBreak/>
        <w:t>4) умение свободно оперировать понятиями: граф, степень (валентность) верши</w:t>
      </w:r>
      <w:r w:rsidR="005503D3" w:rsidRPr="005744E3">
        <w:rPr>
          <w:rFonts w:cs="Times New Roman"/>
          <w:sz w:val="28"/>
          <w:szCs w:val="28"/>
        </w:rPr>
        <w:t xml:space="preserve">ны, связный граф, дерево, цикл, </w:t>
      </w:r>
      <w:r w:rsidRPr="005744E3">
        <w:rPr>
          <w:rFonts w:cs="Times New Roman"/>
          <w:sz w:val="28"/>
          <w:szCs w:val="28"/>
        </w:rPr>
        <w:t>планарный граф; умение задавать и описывать графы разными способами;</w:t>
      </w:r>
      <w:r w:rsidRPr="005744E3">
        <w:rPr>
          <w:sz w:val="28"/>
          <w:szCs w:val="28"/>
        </w:rPr>
        <w:t xml:space="preserve"> </w:t>
      </w:r>
    </w:p>
    <w:p w14:paraId="5361FD30"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5) умение свободно оперировать понятиями: перестановки и факториал, число сочетаний, треугольник Паскаля;</w:t>
      </w:r>
    </w:p>
    <w:p w14:paraId="713B062F"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умение применять правило комбинаторного умножения и комбинаторные формулы для решения задач;</w:t>
      </w:r>
    </w:p>
    <w:p w14:paraId="00691A8F"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6) умение свободно оперировать понятиями: натуральное число, простое и соста</w:t>
      </w:r>
      <w:r w:rsidR="005503D3" w:rsidRPr="005744E3">
        <w:rPr>
          <w:rFonts w:cs="Times New Roman"/>
          <w:sz w:val="28"/>
          <w:szCs w:val="28"/>
        </w:rPr>
        <w:t xml:space="preserve">вное число, целое число, модуль </w:t>
      </w:r>
      <w:r w:rsidRPr="005744E3">
        <w:rPr>
          <w:rFonts w:cs="Times New Roman"/>
          <w:sz w:val="28"/>
          <w:szCs w:val="28"/>
        </w:rPr>
        <w:t>числа, обыкновенная дробь и десятичная дробь, стандартный вид числа, рациональное и иррациональные числа;</w:t>
      </w:r>
    </w:p>
    <w:p w14:paraId="5B2C9F90"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множества натуральных, целых, рациональных, действительных (веществен</w:t>
      </w:r>
      <w:r w:rsidR="005503D3" w:rsidRPr="005744E3">
        <w:rPr>
          <w:rFonts w:cs="Times New Roman"/>
          <w:sz w:val="28"/>
          <w:szCs w:val="28"/>
        </w:rPr>
        <w:t xml:space="preserve">ных) чисел; умение сравнивать и </w:t>
      </w:r>
      <w:r w:rsidRPr="005744E3">
        <w:rPr>
          <w:rFonts w:cs="Times New Roman"/>
          <w:sz w:val="28"/>
          <w:szCs w:val="28"/>
        </w:rPr>
        <w:t>упорядочивать числа, представлять числа на координатной прямой, округлять числа, делать прикидку и оценку</w:t>
      </w:r>
      <w:r w:rsidR="005503D3" w:rsidRPr="005744E3">
        <w:rPr>
          <w:rFonts w:cs="Times New Roman"/>
          <w:sz w:val="28"/>
          <w:szCs w:val="28"/>
        </w:rPr>
        <w:t xml:space="preserve"> </w:t>
      </w:r>
      <w:r w:rsidRPr="005744E3">
        <w:rPr>
          <w:rFonts w:cs="Times New Roman"/>
          <w:sz w:val="28"/>
          <w:szCs w:val="28"/>
        </w:rPr>
        <w:t>результата вычислений;</w:t>
      </w:r>
    </w:p>
    <w:p w14:paraId="59F23952"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7) умение доказывать и использовать признаки делимости на 2, 4, 8, 5, 3, 6, 9, 10, 11, признаки делимости суммы и</w:t>
      </w:r>
      <w:r w:rsidR="005503D3" w:rsidRPr="005744E3">
        <w:rPr>
          <w:rFonts w:cs="Times New Roman"/>
          <w:sz w:val="28"/>
          <w:szCs w:val="28"/>
        </w:rPr>
        <w:t xml:space="preserve"> </w:t>
      </w:r>
      <w:r w:rsidRPr="005744E3">
        <w:rPr>
          <w:rFonts w:cs="Times New Roman"/>
          <w:sz w:val="28"/>
          <w:szCs w:val="28"/>
        </w:rPr>
        <w:t>произведения целых чисел при решении задач; умение находить наибольший общий делитель и наименьшее общее</w:t>
      </w:r>
      <w:r w:rsidR="005503D3" w:rsidRPr="005744E3">
        <w:rPr>
          <w:rFonts w:cs="Times New Roman"/>
          <w:sz w:val="28"/>
          <w:szCs w:val="28"/>
        </w:rPr>
        <w:t xml:space="preserve"> </w:t>
      </w:r>
      <w:r w:rsidRPr="005744E3">
        <w:rPr>
          <w:rFonts w:cs="Times New Roman"/>
          <w:sz w:val="28"/>
          <w:szCs w:val="28"/>
        </w:rPr>
        <w:t>кратное чисел и использовать их при решении задач, применять алгоритм Евклида; умение свободно оперировать</w:t>
      </w:r>
    </w:p>
    <w:p w14:paraId="3C8DD721"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понятием остатка по модулю, находить остатки суммы и произведения по да</w:t>
      </w:r>
      <w:r w:rsidR="005503D3" w:rsidRPr="005744E3">
        <w:rPr>
          <w:rFonts w:cs="Times New Roman"/>
          <w:sz w:val="28"/>
          <w:szCs w:val="28"/>
        </w:rPr>
        <w:t xml:space="preserve">нному модулю; умение записывать </w:t>
      </w:r>
      <w:r w:rsidRPr="005744E3">
        <w:rPr>
          <w:rFonts w:cs="Times New Roman"/>
          <w:sz w:val="28"/>
          <w:szCs w:val="28"/>
        </w:rPr>
        <w:t>натуральные числа в различных позиционных системах счисления, преобразовывать запись числа из одной системы</w:t>
      </w:r>
      <w:r w:rsidR="005503D3" w:rsidRPr="005744E3">
        <w:rPr>
          <w:rFonts w:cs="Times New Roman"/>
          <w:sz w:val="28"/>
          <w:szCs w:val="28"/>
        </w:rPr>
        <w:t xml:space="preserve"> </w:t>
      </w:r>
      <w:r w:rsidRPr="005744E3">
        <w:rPr>
          <w:rFonts w:cs="Times New Roman"/>
          <w:sz w:val="28"/>
          <w:szCs w:val="28"/>
        </w:rPr>
        <w:t>счисления в другую;</w:t>
      </w:r>
    </w:p>
    <w:p w14:paraId="2882ECC0"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8) умение свободно оперировать понятиями: числовое и алгебраическое в</w:t>
      </w:r>
      <w:r w:rsidR="005503D3" w:rsidRPr="005744E3">
        <w:rPr>
          <w:rFonts w:cs="Times New Roman"/>
          <w:sz w:val="28"/>
          <w:szCs w:val="28"/>
        </w:rPr>
        <w:t xml:space="preserve">ыражение, алгебраическая дробь, </w:t>
      </w:r>
      <w:r w:rsidRPr="005744E3">
        <w:rPr>
          <w:rFonts w:cs="Times New Roman"/>
          <w:sz w:val="28"/>
          <w:szCs w:val="28"/>
        </w:rPr>
        <w:t>степень с целым показателем, арифметический квадратный корень, корень натуральной степени больше единицы,</w:t>
      </w:r>
      <w:r w:rsidR="005503D3" w:rsidRPr="005744E3">
        <w:rPr>
          <w:rFonts w:cs="Times New Roman"/>
          <w:sz w:val="28"/>
          <w:szCs w:val="28"/>
        </w:rPr>
        <w:t xml:space="preserve"> </w:t>
      </w:r>
      <w:r w:rsidRPr="005744E3">
        <w:rPr>
          <w:rFonts w:cs="Times New Roman"/>
          <w:sz w:val="28"/>
          <w:szCs w:val="28"/>
        </w:rPr>
        <w:t>степень с рациональным показателем, одночлен, многочлен; умение выполнять расчеты по формулам, преобразования</w:t>
      </w:r>
      <w:r w:rsidR="005503D3" w:rsidRPr="005744E3">
        <w:rPr>
          <w:rFonts w:cs="Times New Roman"/>
          <w:sz w:val="28"/>
          <w:szCs w:val="28"/>
        </w:rPr>
        <w:t xml:space="preserve"> </w:t>
      </w:r>
      <w:r w:rsidRPr="005744E3">
        <w:rPr>
          <w:rFonts w:cs="Times New Roman"/>
          <w:sz w:val="28"/>
          <w:szCs w:val="28"/>
        </w:rPr>
        <w:t>целых, дробно-рациональных выражений и выражений с корнями; умение выполнять преобразования многочленов, в</w:t>
      </w:r>
      <w:r w:rsidR="005503D3" w:rsidRPr="005744E3">
        <w:rPr>
          <w:rFonts w:cs="Times New Roman"/>
          <w:sz w:val="28"/>
          <w:szCs w:val="28"/>
        </w:rPr>
        <w:t xml:space="preserve"> </w:t>
      </w:r>
      <w:r w:rsidRPr="005744E3">
        <w:rPr>
          <w:rFonts w:cs="Times New Roman"/>
          <w:sz w:val="28"/>
          <w:szCs w:val="28"/>
        </w:rPr>
        <w:t>том числе разложение на множители;</w:t>
      </w:r>
    </w:p>
    <w:p w14:paraId="41C13A79"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9) умение свободно оперировать понятиями: тождество, тождественное прео</w:t>
      </w:r>
      <w:r w:rsidR="005503D3" w:rsidRPr="005744E3">
        <w:rPr>
          <w:rFonts w:cs="Times New Roman"/>
          <w:sz w:val="28"/>
          <w:szCs w:val="28"/>
        </w:rPr>
        <w:t xml:space="preserve">бразование, числовое равенство, </w:t>
      </w:r>
      <w:r w:rsidRPr="005744E3">
        <w:rPr>
          <w:rFonts w:cs="Times New Roman"/>
          <w:sz w:val="28"/>
          <w:szCs w:val="28"/>
        </w:rPr>
        <w:t>уравнение с одной переменной, линейное уравнение, квадратное уравнение, неравенство; умение решать линейные и</w:t>
      </w:r>
      <w:r w:rsidR="005503D3" w:rsidRPr="005744E3">
        <w:rPr>
          <w:rFonts w:cs="Times New Roman"/>
          <w:sz w:val="28"/>
          <w:szCs w:val="28"/>
        </w:rPr>
        <w:t xml:space="preserve"> </w:t>
      </w:r>
      <w:r w:rsidRPr="005744E3">
        <w:rPr>
          <w:rFonts w:cs="Times New Roman"/>
          <w:sz w:val="28"/>
          <w:szCs w:val="28"/>
        </w:rPr>
        <w:t>квадратные уравнения, дробно-рациональные уравнения с одной переменной, системы уравнений, линейные,</w:t>
      </w:r>
      <w:r w:rsidR="005503D3" w:rsidRPr="005744E3">
        <w:rPr>
          <w:rFonts w:cs="Times New Roman"/>
          <w:sz w:val="28"/>
          <w:szCs w:val="28"/>
        </w:rPr>
        <w:t xml:space="preserve"> </w:t>
      </w:r>
      <w:r w:rsidRPr="005744E3">
        <w:rPr>
          <w:rFonts w:cs="Times New Roman"/>
          <w:sz w:val="28"/>
          <w:szCs w:val="28"/>
        </w:rPr>
        <w:t>квадратные и дробно-рациональные неравенства с одной переменной и их системы; умение составлять и решать</w:t>
      </w:r>
      <w:r w:rsidR="005503D3" w:rsidRPr="005744E3">
        <w:rPr>
          <w:rFonts w:cs="Times New Roman"/>
          <w:sz w:val="28"/>
          <w:szCs w:val="28"/>
        </w:rPr>
        <w:t xml:space="preserve"> </w:t>
      </w:r>
      <w:r w:rsidRPr="005744E3">
        <w:rPr>
          <w:rFonts w:cs="Times New Roman"/>
          <w:sz w:val="28"/>
          <w:szCs w:val="28"/>
        </w:rPr>
        <w:t>уравнения, неравенства и их системы (в том числе с ограничениями, например, в целых числах) при решении</w:t>
      </w:r>
      <w:r w:rsidR="005503D3" w:rsidRPr="005744E3">
        <w:rPr>
          <w:rFonts w:cs="Times New Roman"/>
          <w:sz w:val="28"/>
          <w:szCs w:val="28"/>
        </w:rPr>
        <w:t xml:space="preserve"> </w:t>
      </w:r>
      <w:r w:rsidRPr="005744E3">
        <w:rPr>
          <w:rFonts w:cs="Times New Roman"/>
          <w:sz w:val="28"/>
          <w:szCs w:val="28"/>
        </w:rPr>
        <w:t xml:space="preserve">математических </w:t>
      </w:r>
      <w:r w:rsidRPr="005744E3">
        <w:rPr>
          <w:rFonts w:cs="Times New Roman"/>
          <w:sz w:val="28"/>
          <w:szCs w:val="28"/>
        </w:rPr>
        <w:lastRenderedPageBreak/>
        <w:t>задач, задач из других учебных предметов и реальной жизни; умение решать уравнения, неравенства</w:t>
      </w:r>
      <w:r w:rsidR="005503D3" w:rsidRPr="005744E3">
        <w:rPr>
          <w:rFonts w:cs="Times New Roman"/>
          <w:sz w:val="28"/>
          <w:szCs w:val="28"/>
        </w:rPr>
        <w:t xml:space="preserve"> </w:t>
      </w:r>
      <w:r w:rsidRPr="005744E3">
        <w:rPr>
          <w:rFonts w:cs="Times New Roman"/>
          <w:sz w:val="28"/>
          <w:szCs w:val="28"/>
        </w:rPr>
        <w:t>и системы графическим методом; знакомство с уравнениями и неравенствами с параметром;</w:t>
      </w:r>
    </w:p>
    <w:p w14:paraId="2CECFAB1"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10) умение свободно оперировать понятиями: зависимость, функция, график функции, в</w:t>
      </w:r>
      <w:r w:rsidR="005503D3" w:rsidRPr="005744E3">
        <w:rPr>
          <w:rFonts w:cs="Times New Roman"/>
          <w:sz w:val="28"/>
          <w:szCs w:val="28"/>
        </w:rPr>
        <w:t xml:space="preserve">ыполнять исследование </w:t>
      </w:r>
      <w:r w:rsidRPr="005744E3">
        <w:rPr>
          <w:rFonts w:cs="Times New Roman"/>
          <w:sz w:val="28"/>
          <w:szCs w:val="28"/>
        </w:rPr>
        <w:t>функции; умение свободно оперировать понятиями: прямая пропорциональность, линейная функция, квадратичная</w:t>
      </w:r>
      <w:r w:rsidR="005503D3" w:rsidRPr="005744E3">
        <w:rPr>
          <w:rFonts w:cs="Times New Roman"/>
          <w:sz w:val="28"/>
          <w:szCs w:val="28"/>
        </w:rPr>
        <w:t xml:space="preserve"> </w:t>
      </w:r>
      <w:r w:rsidRPr="005744E3">
        <w:rPr>
          <w:rFonts w:cs="Times New Roman"/>
          <w:sz w:val="28"/>
          <w:szCs w:val="28"/>
        </w:rPr>
        <w:t>функция, обратная пропорциональность, парабола, гипербола, кусочно-заданная функция; умение строить графики</w:t>
      </w:r>
      <w:r w:rsidR="005503D3" w:rsidRPr="005744E3">
        <w:rPr>
          <w:rFonts w:cs="Times New Roman"/>
          <w:sz w:val="28"/>
          <w:szCs w:val="28"/>
        </w:rPr>
        <w:t xml:space="preserve"> </w:t>
      </w:r>
      <w:r w:rsidRPr="005744E3">
        <w:rPr>
          <w:rFonts w:cs="Times New Roman"/>
          <w:sz w:val="28"/>
          <w:szCs w:val="28"/>
        </w:rPr>
        <w:t>функций, выполнять преобразования графиков функций; умение использовать графики для исследования процессов и зависимостей; при решении задач из других учебных предметов и реальной жизни; умение выражать формулами</w:t>
      </w:r>
      <w:r w:rsidR="005503D3" w:rsidRPr="005744E3">
        <w:rPr>
          <w:rFonts w:cs="Times New Roman"/>
          <w:sz w:val="28"/>
          <w:szCs w:val="28"/>
        </w:rPr>
        <w:t xml:space="preserve"> </w:t>
      </w:r>
      <w:r w:rsidRPr="005744E3">
        <w:rPr>
          <w:rFonts w:cs="Times New Roman"/>
          <w:sz w:val="28"/>
          <w:szCs w:val="28"/>
        </w:rPr>
        <w:t>зависимости между величинами;</w:t>
      </w:r>
    </w:p>
    <w:p w14:paraId="1A5A1DC3"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11) умение свободно оперировать понятиями: последовательность, ограниченна</w:t>
      </w:r>
      <w:r w:rsidR="005503D3" w:rsidRPr="005744E3">
        <w:rPr>
          <w:rFonts w:cs="Times New Roman"/>
          <w:sz w:val="28"/>
          <w:szCs w:val="28"/>
        </w:rPr>
        <w:t xml:space="preserve">я последовательность, монотонно </w:t>
      </w:r>
      <w:r w:rsidRPr="005744E3">
        <w:rPr>
          <w:rFonts w:cs="Times New Roman"/>
          <w:sz w:val="28"/>
          <w:szCs w:val="28"/>
        </w:rPr>
        <w:t>возрастающая (убывающая) последовательность, арифметическая и геометрическая прогрессии; умение описывать и</w:t>
      </w:r>
      <w:r w:rsidR="005503D3" w:rsidRPr="005744E3">
        <w:rPr>
          <w:rFonts w:cs="Times New Roman"/>
          <w:sz w:val="28"/>
          <w:szCs w:val="28"/>
        </w:rPr>
        <w:t xml:space="preserve"> </w:t>
      </w:r>
      <w:r w:rsidRPr="005744E3">
        <w:rPr>
          <w:rFonts w:cs="Times New Roman"/>
          <w:sz w:val="28"/>
          <w:szCs w:val="28"/>
        </w:rPr>
        <w:t>задавать последовательности, в том числе с помощью рекуррентных формул; умение использовать свойства</w:t>
      </w:r>
      <w:r w:rsidR="005503D3" w:rsidRPr="005744E3">
        <w:rPr>
          <w:rFonts w:cs="Times New Roman"/>
          <w:sz w:val="28"/>
          <w:szCs w:val="28"/>
        </w:rPr>
        <w:t xml:space="preserve"> </w:t>
      </w:r>
      <w:r w:rsidRPr="005744E3">
        <w:rPr>
          <w:rFonts w:cs="Times New Roman"/>
          <w:sz w:val="28"/>
          <w:szCs w:val="28"/>
        </w:rPr>
        <w:t>последовательностей, формулы суммы и общего члена при решении задач, в том числе задач из других учебных</w:t>
      </w:r>
      <w:r w:rsidR="005503D3" w:rsidRPr="005744E3">
        <w:rPr>
          <w:rFonts w:cs="Times New Roman"/>
          <w:sz w:val="28"/>
          <w:szCs w:val="28"/>
        </w:rPr>
        <w:t xml:space="preserve"> </w:t>
      </w:r>
      <w:r w:rsidRPr="005744E3">
        <w:rPr>
          <w:rFonts w:cs="Times New Roman"/>
          <w:sz w:val="28"/>
          <w:szCs w:val="28"/>
        </w:rPr>
        <w:t>предметов и реальной жизни; знакомство со сходимостью последовательностей; умение суммировать бесконечно</w:t>
      </w:r>
      <w:r w:rsidR="005503D3" w:rsidRPr="005744E3">
        <w:rPr>
          <w:rFonts w:cs="Times New Roman"/>
          <w:sz w:val="28"/>
          <w:szCs w:val="28"/>
        </w:rPr>
        <w:t xml:space="preserve"> </w:t>
      </w:r>
      <w:r w:rsidRPr="005744E3">
        <w:rPr>
          <w:rFonts w:cs="Times New Roman"/>
          <w:sz w:val="28"/>
          <w:szCs w:val="28"/>
        </w:rPr>
        <w:t>убывающие геометрические прогрессии;</w:t>
      </w:r>
    </w:p>
    <w:p w14:paraId="0E3483EE"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12) умение решать задачи разных типов, в том числе на проценты, доли и части, д</w:t>
      </w:r>
      <w:r w:rsidR="005503D3" w:rsidRPr="005744E3">
        <w:rPr>
          <w:rFonts w:cs="Times New Roman"/>
          <w:sz w:val="28"/>
          <w:szCs w:val="28"/>
        </w:rPr>
        <w:t xml:space="preserve">вижение, работу, цену товаров и </w:t>
      </w:r>
      <w:r w:rsidRPr="005744E3">
        <w:rPr>
          <w:rFonts w:cs="Times New Roman"/>
          <w:sz w:val="28"/>
          <w:szCs w:val="28"/>
        </w:rPr>
        <w:t>стоимость покупок и услуг, налоги, задачи из области управления личными и семейными финансами; умение</w:t>
      </w:r>
      <w:r w:rsidR="005503D3" w:rsidRPr="005744E3">
        <w:rPr>
          <w:rFonts w:cs="Times New Roman"/>
          <w:sz w:val="28"/>
          <w:szCs w:val="28"/>
        </w:rPr>
        <w:t xml:space="preserve"> </w:t>
      </w:r>
      <w:r w:rsidRPr="005744E3">
        <w:rPr>
          <w:rFonts w:cs="Times New Roman"/>
          <w:sz w:val="28"/>
          <w:szCs w:val="28"/>
        </w:rPr>
        <w:t>составлять выражения, уравнения, неравенства и системы по условию задачи, исследовать полученное решение и</w:t>
      </w:r>
      <w:r w:rsidR="005503D3" w:rsidRPr="005744E3">
        <w:rPr>
          <w:rFonts w:cs="Times New Roman"/>
          <w:sz w:val="28"/>
          <w:szCs w:val="28"/>
        </w:rPr>
        <w:t xml:space="preserve"> </w:t>
      </w:r>
      <w:r w:rsidRPr="005744E3">
        <w:rPr>
          <w:rFonts w:cs="Times New Roman"/>
          <w:sz w:val="28"/>
          <w:szCs w:val="28"/>
        </w:rPr>
        <w:t>оценивать правдоподобность полученных результатов;</w:t>
      </w:r>
    </w:p>
    <w:p w14:paraId="0FB5FCE2"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13) умение свободно оперировать понятиями: столбиковые и круговые диагра</w:t>
      </w:r>
      <w:r w:rsidR="005503D3" w:rsidRPr="005744E3">
        <w:rPr>
          <w:rFonts w:cs="Times New Roman"/>
          <w:sz w:val="28"/>
          <w:szCs w:val="28"/>
        </w:rPr>
        <w:t xml:space="preserve">ммы, таблицы, среднее значение, </w:t>
      </w:r>
      <w:r w:rsidRPr="005744E3">
        <w:rPr>
          <w:rFonts w:cs="Times New Roman"/>
          <w:sz w:val="28"/>
          <w:szCs w:val="28"/>
        </w:rPr>
        <w:t>медиана, наибольшее и наименьшее значение, рассеивание, размах, дисперсия и стандартное отклонение числового</w:t>
      </w:r>
      <w:r w:rsidR="005503D3" w:rsidRPr="005744E3">
        <w:rPr>
          <w:rFonts w:cs="Times New Roman"/>
          <w:sz w:val="28"/>
          <w:szCs w:val="28"/>
        </w:rPr>
        <w:t xml:space="preserve"> </w:t>
      </w:r>
      <w:r w:rsidRPr="005744E3">
        <w:rPr>
          <w:rFonts w:cs="Times New Roman"/>
          <w:sz w:val="28"/>
          <w:szCs w:val="28"/>
        </w:rPr>
        <w:t>набора, статистические данные, статистическая устойчивость, группировка данных; знакомство со случайной</w:t>
      </w:r>
      <w:r w:rsidR="005503D3" w:rsidRPr="005744E3">
        <w:rPr>
          <w:rFonts w:cs="Times New Roman"/>
          <w:sz w:val="28"/>
          <w:szCs w:val="28"/>
        </w:rPr>
        <w:t xml:space="preserve"> </w:t>
      </w:r>
      <w:r w:rsidRPr="005744E3">
        <w:rPr>
          <w:rFonts w:cs="Times New Roman"/>
          <w:sz w:val="28"/>
          <w:szCs w:val="28"/>
        </w:rPr>
        <w:t>изменчивостью в природе и обществе; умение выбирать способ представления информации, соответствующий</w:t>
      </w:r>
      <w:r w:rsidR="005503D3" w:rsidRPr="005744E3">
        <w:rPr>
          <w:rFonts w:cs="Times New Roman"/>
          <w:sz w:val="28"/>
          <w:szCs w:val="28"/>
        </w:rPr>
        <w:t xml:space="preserve"> </w:t>
      </w:r>
      <w:r w:rsidRPr="005744E3">
        <w:rPr>
          <w:rFonts w:cs="Times New Roman"/>
          <w:sz w:val="28"/>
          <w:szCs w:val="28"/>
        </w:rPr>
        <w:t>природе данных и целям исследования; анализировать и сравнивать статистические характеристики числовых</w:t>
      </w:r>
      <w:r w:rsidR="005503D3" w:rsidRPr="005744E3">
        <w:rPr>
          <w:rFonts w:cs="Times New Roman"/>
          <w:sz w:val="28"/>
          <w:szCs w:val="28"/>
        </w:rPr>
        <w:t xml:space="preserve"> </w:t>
      </w:r>
      <w:r w:rsidRPr="005744E3">
        <w:rPr>
          <w:rFonts w:cs="Times New Roman"/>
          <w:sz w:val="28"/>
          <w:szCs w:val="28"/>
        </w:rPr>
        <w:t>наборов, в том числе при решении задач из других учебных предметов;</w:t>
      </w:r>
    </w:p>
    <w:p w14:paraId="53B31F26"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14) умение свободно оперировать понятиями: случайный опыт (случайный эксперимент), элементарное случайное</w:t>
      </w:r>
      <w:r w:rsidR="005503D3" w:rsidRPr="005744E3">
        <w:rPr>
          <w:rFonts w:cs="Times New Roman"/>
          <w:sz w:val="28"/>
          <w:szCs w:val="28"/>
        </w:rPr>
        <w:t xml:space="preserve"> </w:t>
      </w:r>
      <w:r w:rsidRPr="005744E3">
        <w:rPr>
          <w:rFonts w:cs="Times New Roman"/>
          <w:sz w:val="28"/>
          <w:szCs w:val="28"/>
        </w:rPr>
        <w:t xml:space="preserve">событие (элементарный исход) опыта, случайное событие, частота и вероятность случайного </w:t>
      </w:r>
      <w:r w:rsidRPr="005744E3">
        <w:rPr>
          <w:rFonts w:cs="Times New Roman"/>
          <w:sz w:val="28"/>
          <w:szCs w:val="28"/>
        </w:rPr>
        <w:lastRenderedPageBreak/>
        <w:t>события, условнаявероятность, независимые события, дерево случайного эксперимента; умение находить вероятности событий в опытах</w:t>
      </w:r>
      <w:r w:rsidR="005503D3" w:rsidRPr="005744E3">
        <w:rPr>
          <w:rFonts w:cs="Times New Roman"/>
          <w:sz w:val="28"/>
          <w:szCs w:val="28"/>
        </w:rPr>
        <w:t xml:space="preserve"> </w:t>
      </w:r>
      <w:r w:rsidRPr="005744E3">
        <w:rPr>
          <w:rFonts w:cs="Times New Roman"/>
          <w:sz w:val="28"/>
          <w:szCs w:val="28"/>
        </w:rPr>
        <w:t>с равновозможными элементарными событиями; знакомство с ролью маловероятных и практически достоверных</w:t>
      </w:r>
      <w:r w:rsidR="005503D3" w:rsidRPr="005744E3">
        <w:rPr>
          <w:rFonts w:cs="Times New Roman"/>
          <w:sz w:val="28"/>
          <w:szCs w:val="28"/>
        </w:rPr>
        <w:t xml:space="preserve"> </w:t>
      </w:r>
      <w:r w:rsidRPr="005744E3">
        <w:rPr>
          <w:rFonts w:cs="Times New Roman"/>
          <w:sz w:val="28"/>
          <w:szCs w:val="28"/>
        </w:rPr>
        <w:t>событий в природных и социальных явлениях; умение оценивать вероятности событий и явлений в природе и</w:t>
      </w:r>
      <w:r w:rsidR="005503D3" w:rsidRPr="005744E3">
        <w:rPr>
          <w:rFonts w:cs="Times New Roman"/>
          <w:sz w:val="28"/>
          <w:szCs w:val="28"/>
        </w:rPr>
        <w:t xml:space="preserve"> </w:t>
      </w:r>
      <w:r w:rsidRPr="005744E3">
        <w:rPr>
          <w:rFonts w:cs="Times New Roman"/>
          <w:sz w:val="28"/>
          <w:szCs w:val="28"/>
        </w:rPr>
        <w:t>обществе; умение выполнять операции над случайными событиями, находить ве</w:t>
      </w:r>
      <w:r w:rsidR="005503D3" w:rsidRPr="005744E3">
        <w:rPr>
          <w:rFonts w:cs="Times New Roman"/>
          <w:sz w:val="28"/>
          <w:szCs w:val="28"/>
        </w:rPr>
        <w:t xml:space="preserve">роятности событий, в том числе с </w:t>
      </w:r>
      <w:r w:rsidRPr="005744E3">
        <w:rPr>
          <w:rFonts w:cs="Times New Roman"/>
          <w:sz w:val="28"/>
          <w:szCs w:val="28"/>
        </w:rPr>
        <w:t>применением формул и графических схем (диаграмм Эйлера, графов); умение приводить примеры случайных величин</w:t>
      </w:r>
      <w:r w:rsidR="005503D3" w:rsidRPr="005744E3">
        <w:rPr>
          <w:rFonts w:cs="Times New Roman"/>
          <w:sz w:val="28"/>
          <w:szCs w:val="28"/>
        </w:rPr>
        <w:t xml:space="preserve"> </w:t>
      </w:r>
      <w:r w:rsidRPr="005744E3">
        <w:rPr>
          <w:rFonts w:cs="Times New Roman"/>
          <w:sz w:val="28"/>
          <w:szCs w:val="28"/>
        </w:rPr>
        <w:t>и находить их числовые характеристики; знакомство с понятием математического ожидания случайной величины;</w:t>
      </w:r>
      <w:r w:rsidR="005503D3" w:rsidRPr="005744E3">
        <w:rPr>
          <w:rFonts w:cs="Times New Roman"/>
          <w:sz w:val="28"/>
          <w:szCs w:val="28"/>
        </w:rPr>
        <w:t xml:space="preserve"> </w:t>
      </w:r>
      <w:r w:rsidRPr="005744E3">
        <w:rPr>
          <w:rFonts w:cs="Times New Roman"/>
          <w:sz w:val="28"/>
          <w:szCs w:val="28"/>
        </w:rPr>
        <w:t>представление о законе больших чисел и о роли закона больших чисел в природе и в социальных явлениях;</w:t>
      </w:r>
    </w:p>
    <w:p w14:paraId="19BEE5B9"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15) умение свободно оперировать понятиями: точка, прямая, отрезок, луч, угол, длина отрезк</w:t>
      </w:r>
      <w:r w:rsidR="005503D3" w:rsidRPr="005744E3">
        <w:rPr>
          <w:rFonts w:cs="Times New Roman"/>
          <w:sz w:val="28"/>
          <w:szCs w:val="28"/>
        </w:rPr>
        <w:t xml:space="preserve">а, параллельность и </w:t>
      </w:r>
      <w:r w:rsidRPr="005744E3">
        <w:rPr>
          <w:rFonts w:cs="Times New Roman"/>
          <w:sz w:val="28"/>
          <w:szCs w:val="28"/>
        </w:rPr>
        <w:t>перпендикулярность прямых, отношение "лежать между", проекция, перпендикуляр и наклонная; умение свободно</w:t>
      </w:r>
      <w:r w:rsidR="005503D3" w:rsidRPr="005744E3">
        <w:rPr>
          <w:rFonts w:cs="Times New Roman"/>
          <w:sz w:val="28"/>
          <w:szCs w:val="28"/>
        </w:rPr>
        <w:t xml:space="preserve"> </w:t>
      </w:r>
      <w:r w:rsidRPr="005744E3">
        <w:rPr>
          <w:rFonts w:cs="Times New Roman"/>
          <w:sz w:val="28"/>
          <w:szCs w:val="28"/>
        </w:rPr>
        <w:t>оперировать понятиями: треугольник, равнобедренный треугольник, равносторонний (правильный) треугольник,</w:t>
      </w:r>
    </w:p>
    <w:p w14:paraId="4B7FB9C8"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прямоугольный треугольник, угол треугольника, внешний угол треугольник</w:t>
      </w:r>
      <w:r w:rsidR="005503D3" w:rsidRPr="005744E3">
        <w:rPr>
          <w:rFonts w:cs="Times New Roman"/>
          <w:sz w:val="28"/>
          <w:szCs w:val="28"/>
        </w:rPr>
        <w:t xml:space="preserve">а, медиана, высота, биссектриса </w:t>
      </w:r>
      <w:r w:rsidRPr="005744E3">
        <w:rPr>
          <w:rFonts w:cs="Times New Roman"/>
          <w:sz w:val="28"/>
          <w:szCs w:val="28"/>
        </w:rPr>
        <w:t>треугольника, ломаная, многоугольник, четырехугольник, параллелограмм, ромб, прямоугольник, трапеция, окружность</w:t>
      </w:r>
      <w:r w:rsidR="005503D3" w:rsidRPr="005744E3">
        <w:rPr>
          <w:rFonts w:cs="Times New Roman"/>
          <w:sz w:val="28"/>
          <w:szCs w:val="28"/>
        </w:rPr>
        <w:t xml:space="preserve"> </w:t>
      </w:r>
      <w:r w:rsidRPr="005744E3">
        <w:rPr>
          <w:rFonts w:cs="Times New Roman"/>
          <w:sz w:val="28"/>
          <w:szCs w:val="28"/>
        </w:rPr>
        <w:t>и круг, центральный угол, вписанный угол, вписанная в многоугольник окружность, описанная около многоугольника</w:t>
      </w:r>
    </w:p>
    <w:p w14:paraId="7E0703BF" w14:textId="77777777" w:rsidR="00C42E64" w:rsidRPr="005744E3" w:rsidRDefault="00C42E64" w:rsidP="005744E3">
      <w:pPr>
        <w:spacing w:line="276" w:lineRule="auto"/>
        <w:ind w:firstLine="0"/>
        <w:rPr>
          <w:rFonts w:cs="Times New Roman"/>
          <w:sz w:val="28"/>
          <w:szCs w:val="28"/>
        </w:rPr>
      </w:pPr>
      <w:r w:rsidRPr="005744E3">
        <w:rPr>
          <w:rFonts w:cs="Times New Roman"/>
          <w:sz w:val="28"/>
          <w:szCs w:val="28"/>
        </w:rPr>
        <w:t>окружность, касательная к окружности;</w:t>
      </w:r>
    </w:p>
    <w:p w14:paraId="6E27AB46"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16) умение свободно оперировать понятиями: равные фигуры, равные отрезки, ра</w:t>
      </w:r>
      <w:r w:rsidR="005503D3" w:rsidRPr="005744E3">
        <w:rPr>
          <w:rFonts w:cs="Times New Roman"/>
          <w:sz w:val="28"/>
          <w:szCs w:val="28"/>
        </w:rPr>
        <w:t xml:space="preserve">вные углы, равные треугольники, </w:t>
      </w:r>
      <w:r w:rsidRPr="005744E3">
        <w:rPr>
          <w:rFonts w:cs="Times New Roman"/>
          <w:sz w:val="28"/>
          <w:szCs w:val="28"/>
        </w:rPr>
        <w:t>признаки равенства треугольников, признаки равенства прямоугольных треугольников;</w:t>
      </w:r>
    </w:p>
    <w:p w14:paraId="02E2840F"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17) умение свободно оперировать понятиями: длина линии, величина угла, тригонометрические функции углов</w:t>
      </w:r>
    </w:p>
    <w:p w14:paraId="46F0EF04"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треугольника, площадь фигуры; умение выводить и использовать формулы для нахо</w:t>
      </w:r>
      <w:r w:rsidR="005503D3" w:rsidRPr="005744E3">
        <w:rPr>
          <w:rFonts w:cs="Times New Roman"/>
          <w:sz w:val="28"/>
          <w:szCs w:val="28"/>
        </w:rPr>
        <w:t xml:space="preserve">ждения длин, площадей и величин </w:t>
      </w:r>
      <w:r w:rsidRPr="005744E3">
        <w:rPr>
          <w:rFonts w:cs="Times New Roman"/>
          <w:sz w:val="28"/>
          <w:szCs w:val="28"/>
        </w:rPr>
        <w:t>углов; умение свободно оперировать формулами, выражающими свойства изученных фигур; умение использовать</w:t>
      </w:r>
      <w:r w:rsidR="005503D3" w:rsidRPr="005744E3">
        <w:rPr>
          <w:rFonts w:cs="Times New Roman"/>
          <w:sz w:val="28"/>
          <w:szCs w:val="28"/>
        </w:rPr>
        <w:t xml:space="preserve"> </w:t>
      </w:r>
      <w:r w:rsidRPr="005744E3">
        <w:rPr>
          <w:rFonts w:cs="Times New Roman"/>
          <w:sz w:val="28"/>
          <w:szCs w:val="28"/>
        </w:rPr>
        <w:t>свойства равновеликих и равносоставленных фигур, теорему Пифагора, теоремы косинусов и синусов, теорему о</w:t>
      </w:r>
      <w:r w:rsidR="005503D3" w:rsidRPr="005744E3">
        <w:rPr>
          <w:rFonts w:cs="Times New Roman"/>
          <w:sz w:val="28"/>
          <w:szCs w:val="28"/>
        </w:rPr>
        <w:t xml:space="preserve"> </w:t>
      </w:r>
      <w:r w:rsidRPr="005744E3">
        <w:rPr>
          <w:rFonts w:cs="Times New Roman"/>
          <w:sz w:val="28"/>
          <w:szCs w:val="28"/>
        </w:rPr>
        <w:t>вписанном угле, свойства касательных и секущих к окружности, формулы пло</w:t>
      </w:r>
      <w:r w:rsidR="005503D3" w:rsidRPr="005744E3">
        <w:rPr>
          <w:rFonts w:cs="Times New Roman"/>
          <w:sz w:val="28"/>
          <w:szCs w:val="28"/>
        </w:rPr>
        <w:t xml:space="preserve">щади треугольника, суммы углов </w:t>
      </w:r>
      <w:r w:rsidRPr="005744E3">
        <w:rPr>
          <w:rFonts w:cs="Times New Roman"/>
          <w:sz w:val="28"/>
          <w:szCs w:val="28"/>
        </w:rPr>
        <w:t>многоугольника при решении задач; умение выполнять измерения, вычисления и сравнения длин, расстояний, углов,</w:t>
      </w:r>
      <w:r w:rsidR="005503D3" w:rsidRPr="005744E3">
        <w:rPr>
          <w:rFonts w:cs="Times New Roman"/>
          <w:sz w:val="28"/>
          <w:szCs w:val="28"/>
        </w:rPr>
        <w:t xml:space="preserve"> </w:t>
      </w:r>
      <w:r w:rsidRPr="005744E3">
        <w:rPr>
          <w:rFonts w:cs="Times New Roman"/>
          <w:sz w:val="28"/>
          <w:szCs w:val="28"/>
        </w:rPr>
        <w:t>площадей; умение оценивать размеры объектов в окружающем мире;</w:t>
      </w:r>
    </w:p>
    <w:p w14:paraId="240E55CF"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18) умение свободно оперировать понятиями: движение на плоскости, параллельн</w:t>
      </w:r>
      <w:r w:rsidR="005503D3" w:rsidRPr="005744E3">
        <w:rPr>
          <w:rFonts w:cs="Times New Roman"/>
          <w:sz w:val="28"/>
          <w:szCs w:val="28"/>
        </w:rPr>
        <w:t xml:space="preserve">ый перенос, симметрия, поворот, </w:t>
      </w:r>
      <w:r w:rsidRPr="005744E3">
        <w:rPr>
          <w:rFonts w:cs="Times New Roman"/>
          <w:sz w:val="28"/>
          <w:szCs w:val="28"/>
        </w:rPr>
        <w:t xml:space="preserve">преобразование подобия, </w:t>
      </w:r>
      <w:r w:rsidRPr="005744E3">
        <w:rPr>
          <w:rFonts w:cs="Times New Roman"/>
          <w:sz w:val="28"/>
          <w:szCs w:val="28"/>
        </w:rPr>
        <w:lastRenderedPageBreak/>
        <w:t>подобие фигур; распознавать равные и подобные фигуры, в том числе в природе, искусстве,</w:t>
      </w:r>
      <w:r w:rsidR="005503D3" w:rsidRPr="005744E3">
        <w:rPr>
          <w:rFonts w:cs="Times New Roman"/>
          <w:sz w:val="28"/>
          <w:szCs w:val="28"/>
        </w:rPr>
        <w:t xml:space="preserve"> </w:t>
      </w:r>
      <w:r w:rsidRPr="005744E3">
        <w:rPr>
          <w:rFonts w:cs="Times New Roman"/>
          <w:sz w:val="28"/>
          <w:szCs w:val="28"/>
        </w:rPr>
        <w:t>архитектуре и среди предметов окружающей обстановки; умение использовать геометрические отношения для</w:t>
      </w:r>
    </w:p>
    <w:p w14:paraId="54FE9926" w14:textId="77777777" w:rsidR="00C42E64" w:rsidRPr="005744E3" w:rsidRDefault="00C42E64" w:rsidP="005744E3">
      <w:pPr>
        <w:spacing w:line="276" w:lineRule="auto"/>
        <w:ind w:firstLine="0"/>
        <w:rPr>
          <w:rFonts w:cs="Times New Roman"/>
          <w:sz w:val="28"/>
          <w:szCs w:val="28"/>
        </w:rPr>
      </w:pPr>
      <w:r w:rsidRPr="005744E3">
        <w:rPr>
          <w:rFonts w:cs="Times New Roman"/>
          <w:sz w:val="28"/>
          <w:szCs w:val="28"/>
        </w:rPr>
        <w:t>решения задач, возникающих в реальной жизни;</w:t>
      </w:r>
    </w:p>
    <w:p w14:paraId="4646346D"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19) умение свободно оперировать свойствами геометрических фигу</w:t>
      </w:r>
      <w:r w:rsidR="005503D3" w:rsidRPr="005744E3">
        <w:rPr>
          <w:rFonts w:cs="Times New Roman"/>
          <w:sz w:val="28"/>
          <w:szCs w:val="28"/>
        </w:rPr>
        <w:t xml:space="preserve">р, самостоятельно формулировать </w:t>
      </w:r>
      <w:r w:rsidRPr="005744E3">
        <w:rPr>
          <w:rFonts w:cs="Times New Roman"/>
          <w:sz w:val="28"/>
          <w:szCs w:val="28"/>
        </w:rPr>
        <w:t>определения изучаемых фигур, выдвигать гипотезы о свойствах и признаках геометрических фигур, обосновыв</w:t>
      </w:r>
      <w:r w:rsidR="005503D3" w:rsidRPr="005744E3">
        <w:rPr>
          <w:rFonts w:cs="Times New Roman"/>
          <w:sz w:val="28"/>
          <w:szCs w:val="28"/>
        </w:rPr>
        <w:t xml:space="preserve">ать или </w:t>
      </w:r>
      <w:r w:rsidRPr="005744E3">
        <w:rPr>
          <w:rFonts w:cs="Times New Roman"/>
          <w:sz w:val="28"/>
          <w:szCs w:val="28"/>
        </w:rPr>
        <w:t>опровергать их; умение проводить классификацию фигур по различным признакам; умение выполнять необходимые</w:t>
      </w:r>
      <w:r w:rsidR="005503D3" w:rsidRPr="005744E3">
        <w:rPr>
          <w:rFonts w:cs="Times New Roman"/>
          <w:sz w:val="28"/>
          <w:szCs w:val="28"/>
        </w:rPr>
        <w:t xml:space="preserve"> </w:t>
      </w:r>
      <w:r w:rsidRPr="005744E3">
        <w:rPr>
          <w:rFonts w:cs="Times New Roman"/>
          <w:sz w:val="28"/>
          <w:szCs w:val="28"/>
        </w:rPr>
        <w:t>дополнительные построения, исследовать возможность применения теорем и формул для решения задач;</w:t>
      </w:r>
    </w:p>
    <w:p w14:paraId="0E560979" w14:textId="77777777" w:rsidR="00C42E64" w:rsidRPr="005744E3" w:rsidRDefault="00C42E64" w:rsidP="005744E3">
      <w:pPr>
        <w:spacing w:line="276" w:lineRule="auto"/>
        <w:ind w:firstLine="567"/>
        <w:rPr>
          <w:rFonts w:cs="Times New Roman"/>
          <w:sz w:val="28"/>
          <w:szCs w:val="28"/>
        </w:rPr>
      </w:pPr>
      <w:r w:rsidRPr="005744E3">
        <w:rPr>
          <w:rFonts w:cs="Times New Roman"/>
          <w:sz w:val="28"/>
          <w:szCs w:val="28"/>
        </w:rPr>
        <w:t>20) умение свободно оперировать понятиями: вектор, сумма, разность векторов,</w:t>
      </w:r>
      <w:r w:rsidR="005503D3" w:rsidRPr="005744E3">
        <w:rPr>
          <w:rFonts w:cs="Times New Roman"/>
          <w:sz w:val="28"/>
          <w:szCs w:val="28"/>
        </w:rPr>
        <w:t xml:space="preserve"> произведение вектора на число, </w:t>
      </w:r>
      <w:r w:rsidRPr="005744E3">
        <w:rPr>
          <w:rFonts w:cs="Times New Roman"/>
          <w:sz w:val="28"/>
          <w:szCs w:val="28"/>
        </w:rPr>
        <w:t>скалярное произведение векторов, координаты на плоскости, координаты вектора, ориентированная площадь</w:t>
      </w:r>
      <w:r w:rsidR="005503D3" w:rsidRPr="005744E3">
        <w:rPr>
          <w:rFonts w:cs="Times New Roman"/>
          <w:sz w:val="28"/>
          <w:szCs w:val="28"/>
        </w:rPr>
        <w:t xml:space="preserve"> </w:t>
      </w:r>
      <w:r w:rsidRPr="005744E3">
        <w:rPr>
          <w:rFonts w:cs="Times New Roman"/>
          <w:sz w:val="28"/>
          <w:szCs w:val="28"/>
        </w:rPr>
        <w:t>параллелограмма; умение пользоваться векторным и координатным методом на плоскости для решения задач; умение</w:t>
      </w:r>
      <w:r w:rsidR="005503D3" w:rsidRPr="005744E3">
        <w:rPr>
          <w:rFonts w:cs="Times New Roman"/>
          <w:sz w:val="28"/>
          <w:szCs w:val="28"/>
        </w:rPr>
        <w:t xml:space="preserve"> </w:t>
      </w:r>
      <w:r w:rsidRPr="005744E3">
        <w:rPr>
          <w:rFonts w:cs="Times New Roman"/>
          <w:sz w:val="28"/>
          <w:szCs w:val="28"/>
        </w:rPr>
        <w:t>находить уравнения прямой и окружности по данным элементам, использовать уравнения прямой и окружности для</w:t>
      </w:r>
      <w:r w:rsidR="005503D3" w:rsidRPr="005744E3">
        <w:rPr>
          <w:rFonts w:cs="Times New Roman"/>
          <w:sz w:val="28"/>
          <w:szCs w:val="28"/>
        </w:rPr>
        <w:t xml:space="preserve"> </w:t>
      </w:r>
      <w:r w:rsidRPr="005744E3">
        <w:rPr>
          <w:rFonts w:cs="Times New Roman"/>
          <w:sz w:val="28"/>
          <w:szCs w:val="28"/>
        </w:rPr>
        <w:t>решения задач, использовать векторы и координаты для решения математических задач и задач из других учебных</w:t>
      </w:r>
      <w:r w:rsidR="005503D3" w:rsidRPr="005744E3">
        <w:rPr>
          <w:rFonts w:cs="Times New Roman"/>
          <w:sz w:val="28"/>
          <w:szCs w:val="28"/>
        </w:rPr>
        <w:t xml:space="preserve"> </w:t>
      </w:r>
      <w:r w:rsidRPr="005744E3">
        <w:rPr>
          <w:rFonts w:cs="Times New Roman"/>
          <w:sz w:val="28"/>
          <w:szCs w:val="28"/>
        </w:rPr>
        <w:t>предметов;</w:t>
      </w:r>
    </w:p>
    <w:p w14:paraId="15B63290" w14:textId="77777777" w:rsidR="00255380" w:rsidRPr="005744E3" w:rsidRDefault="00C42E64" w:rsidP="005744E3">
      <w:pPr>
        <w:spacing w:line="276" w:lineRule="auto"/>
        <w:ind w:firstLine="567"/>
        <w:rPr>
          <w:rFonts w:cs="Times New Roman"/>
          <w:sz w:val="28"/>
          <w:szCs w:val="28"/>
        </w:rPr>
      </w:pPr>
      <w:r w:rsidRPr="005744E3">
        <w:rPr>
          <w:rFonts w:cs="Times New Roman"/>
          <w:sz w:val="28"/>
          <w:szCs w:val="28"/>
        </w:rPr>
        <w:t xml:space="preserve">21) умение выбирать подходящий метод для решения задачи, </w:t>
      </w:r>
      <w:r w:rsidR="005503D3" w:rsidRPr="005744E3">
        <w:rPr>
          <w:rFonts w:cs="Times New Roman"/>
          <w:sz w:val="28"/>
          <w:szCs w:val="28"/>
        </w:rPr>
        <w:t xml:space="preserve">приводить примеры математических </w:t>
      </w:r>
      <w:r w:rsidRPr="005744E3">
        <w:rPr>
          <w:rFonts w:cs="Times New Roman"/>
          <w:sz w:val="28"/>
          <w:szCs w:val="28"/>
        </w:rPr>
        <w:t>закономерностей в природе и общественной жизни, распознавать проявление законов математики в искусстве; умение</w:t>
      </w:r>
      <w:r w:rsidR="005503D3" w:rsidRPr="005744E3">
        <w:rPr>
          <w:rFonts w:cs="Times New Roman"/>
          <w:sz w:val="28"/>
          <w:szCs w:val="28"/>
        </w:rPr>
        <w:t xml:space="preserve"> </w:t>
      </w:r>
      <w:r w:rsidRPr="005744E3">
        <w:rPr>
          <w:rFonts w:cs="Times New Roman"/>
          <w:sz w:val="28"/>
          <w:szCs w:val="28"/>
        </w:rPr>
        <w:t>описывать отдельные выдающиеся результаты, полученные в ходе развития математики как науки; приводить примеры</w:t>
      </w:r>
      <w:r w:rsidR="005503D3" w:rsidRPr="005744E3">
        <w:rPr>
          <w:rFonts w:cs="Times New Roman"/>
          <w:sz w:val="28"/>
          <w:szCs w:val="28"/>
        </w:rPr>
        <w:t xml:space="preserve"> </w:t>
      </w:r>
      <w:r w:rsidRPr="005744E3">
        <w:rPr>
          <w:rFonts w:cs="Times New Roman"/>
          <w:sz w:val="28"/>
          <w:szCs w:val="28"/>
        </w:rPr>
        <w:t>математических открытий и их авторов в оте</w:t>
      </w:r>
      <w:r w:rsidR="00211AC0" w:rsidRPr="005744E3">
        <w:rPr>
          <w:rFonts w:cs="Times New Roman"/>
          <w:sz w:val="28"/>
          <w:szCs w:val="28"/>
        </w:rPr>
        <w:t>чественной и всемирной истории.</w:t>
      </w:r>
    </w:p>
    <w:p w14:paraId="09BE7C5B" w14:textId="77777777" w:rsidR="00BF6377" w:rsidRPr="0000163A" w:rsidRDefault="00BF6377" w:rsidP="00BF6377">
      <w:pPr>
        <w:spacing w:line="276" w:lineRule="auto"/>
        <w:ind w:firstLine="567"/>
        <w:rPr>
          <w:rFonts w:cs="Times New Roman"/>
          <w:bCs/>
          <w:sz w:val="28"/>
          <w:szCs w:val="28"/>
        </w:rPr>
      </w:pPr>
      <w:r w:rsidRPr="00BF6377">
        <w:rPr>
          <w:rFonts w:cs="Times New Roman"/>
          <w:b/>
          <w:bCs/>
          <w:sz w:val="28"/>
          <w:szCs w:val="28"/>
        </w:rPr>
        <w:t xml:space="preserve">Предметные результаты по учебному предмету «Информатика» (базовый уровнь) </w:t>
      </w:r>
      <w:r w:rsidRPr="0000163A">
        <w:rPr>
          <w:rFonts w:cs="Times New Roman"/>
          <w:bCs/>
          <w:i/>
          <w:sz w:val="28"/>
          <w:szCs w:val="28"/>
        </w:rPr>
        <w:t>(п.45.5.3 ФГОС ООО)</w:t>
      </w:r>
      <w:r w:rsidRPr="0000163A">
        <w:rPr>
          <w:rFonts w:cs="Times New Roman"/>
          <w:bCs/>
          <w:sz w:val="28"/>
          <w:szCs w:val="28"/>
        </w:rPr>
        <w:t>:</w:t>
      </w:r>
    </w:p>
    <w:p w14:paraId="6BB571D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владение основными понятиями: информация, передача, хранение и обработка информации, алгоритм, модель, цифровой продукт и их использование для решения учебных и практических задач; умение оперировать единицами измерения информационного объема и скорости передачи данных;</w:t>
      </w:r>
    </w:p>
    <w:p w14:paraId="2ADC590F"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2) умение пояснять на примерах различия между позиционными и непозиционными системами счисления; 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p w14:paraId="62517149"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умение кодировать и декодировать сообщения по заданным правилам; понимание основных принципов кодирования информации различной природы: текстовой (на углубленном уровне: в различных кодировках), графической, аудио;</w:t>
      </w:r>
    </w:p>
    <w:p w14:paraId="6973D96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lastRenderedPageBreak/>
        <w:t>4) владение понятиями: высказывание, логическая операция, логическое выражение; умение 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 записывать логические выражения на изучаемом языке программирования;</w:t>
      </w:r>
    </w:p>
    <w:p w14:paraId="1C67529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развитие алгоритмического мышления как необходимого условия профессиональной деятельности в современном обществе; понимание сущности алгоритма и его свойств;</w:t>
      </w:r>
    </w:p>
    <w:p w14:paraId="42D8BB28"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6) умение составлять, выполнять вручную и на компьютере несложные алгоритмы для управления исполнителями (Черепашка, Чертежник); создавать и отлаживать программы на одном из языков программирования (Python, C++, Паскаль, Java, С#, Школьный Алгоритмический Язык), реализующие несложные алгоритмы обработки числовых данных с использованием циклов и ветвлений; умение разбивать задачи на подзадачи, использовать константы, переменные и выражения различных типов (числовых, логических, символьных); анализировать предложенный алгоритм, определять, какие результаты возможны при заданном множестве исходных значений;</w:t>
      </w:r>
    </w:p>
    <w:p w14:paraId="0F90C5E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7) умение записать на изучаемом языке программирования алгоритмы проверки делимости одного целого числа на другое, проверки натурального числа на простоту, выделения цифр из натурального числа, поиск максимумов, минимумов, суммы числовой последовательности;</w:t>
      </w:r>
    </w:p>
    <w:p w14:paraId="4003DBC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8) сформированность представлений о назначении основных компонентов компьютера; использование различных программных систем и сервисов компьютера, программного обеспечения; умение соотносить информацию о характеристиках персонального компьютера с решаемыми задачами; представление об истории и тенденциях развития информационных технологий, в том числе глобальных сетей; владение умением ориентироваться в иерархической структуре файловой системы, 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w:t>
      </w:r>
    </w:p>
    <w:p w14:paraId="6F12F3A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9) владение умениями и навыками использования информационных и коммуникационных технологий для поиска, хранения, обработки и передачи и анализа различных видов информации, навыками создания личного информационного пространства; владение умениями пользования цифровыми сервисами государственных услуг, цифровыми образовательными сервисами;</w:t>
      </w:r>
    </w:p>
    <w:p w14:paraId="451A146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lastRenderedPageBreak/>
        <w:t>10) умение 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 умение формализовать и структурировать информацию, используя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 умение применять в электронных таблицах формулы для расчетов с использованием встроенных функций, абсолютной, относительной, смешанной адресации; использовать электронные таблицы для численного моделирования в простых задачах из разных предметных областей;</w:t>
      </w:r>
    </w:p>
    <w:p w14:paraId="148D78E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11) сформированность представлений о сферах профессиональной деятельности, связанных с информатикой, программированием и современными информационно-коммуникационными технологиями, основанными на достижениях науки и IТ-отрасли;</w:t>
      </w:r>
    </w:p>
    <w:p w14:paraId="126311D4"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12) освоение и соблюдение требований безопасной эксплуатации технических средств информационно-коммуникационных технологий;</w:t>
      </w:r>
    </w:p>
    <w:p w14:paraId="7DAFAD6E"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13) умение соблюдать сетевой этикет, базовые нормы информационной этики и права при работе с приложениями на любых устройствах и в сети Интернет, выбирать безопасные стратегии поведения в сети;</w:t>
      </w:r>
    </w:p>
    <w:p w14:paraId="579D56BC"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14) умение использовать различные средства защиты от вредоносного программного обеспечения, умение обеспечивать личную безопасность при использовании ресурсов сети Интернет, в том числе умение защищать персональную информацию от несанкционированного доступа и его последствий (разглашения, подмены, утраты данных) с учетом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14:paraId="4A155B37" w14:textId="77777777" w:rsidR="00C42E64" w:rsidRPr="005744E3" w:rsidRDefault="002E4691" w:rsidP="005744E3">
      <w:pPr>
        <w:spacing w:line="276" w:lineRule="auto"/>
        <w:ind w:firstLine="567"/>
        <w:rPr>
          <w:rFonts w:cs="Times New Roman"/>
          <w:sz w:val="28"/>
          <w:szCs w:val="28"/>
        </w:rPr>
      </w:pPr>
      <w:r w:rsidRPr="005744E3">
        <w:rPr>
          <w:rFonts w:cs="Times New Roman"/>
          <w:sz w:val="28"/>
          <w:szCs w:val="28"/>
        </w:rPr>
        <w:t>15) умение распознавать попытки и предупреждать вовлечение себя и окружающих в деструктивные и криминальные формы сетевой активности (в т</w:t>
      </w:r>
      <w:r w:rsidR="00211AC0" w:rsidRPr="005744E3">
        <w:rPr>
          <w:rFonts w:cs="Times New Roman"/>
          <w:sz w:val="28"/>
          <w:szCs w:val="28"/>
        </w:rPr>
        <w:t>ом числе кибербуллинг, фишинг).</w:t>
      </w:r>
    </w:p>
    <w:p w14:paraId="30591C8E" w14:textId="77777777" w:rsidR="00BF6377" w:rsidRPr="0000163A" w:rsidRDefault="00BF6377" w:rsidP="00BF6377">
      <w:pPr>
        <w:spacing w:line="276" w:lineRule="auto"/>
        <w:ind w:firstLine="567"/>
        <w:rPr>
          <w:rFonts w:cs="Times New Roman"/>
          <w:bCs/>
          <w:sz w:val="28"/>
          <w:szCs w:val="28"/>
        </w:rPr>
      </w:pPr>
      <w:r w:rsidRPr="00BF6377">
        <w:rPr>
          <w:rFonts w:cs="Times New Roman"/>
          <w:b/>
          <w:bCs/>
          <w:sz w:val="28"/>
          <w:szCs w:val="28"/>
        </w:rPr>
        <w:t xml:space="preserve">Предметные результаты по учебному предмету «Информатика» (углубленный уровнь) </w:t>
      </w:r>
      <w:r w:rsidRPr="0000163A">
        <w:rPr>
          <w:rFonts w:cs="Times New Roman"/>
          <w:bCs/>
          <w:i/>
          <w:sz w:val="28"/>
          <w:szCs w:val="28"/>
        </w:rPr>
        <w:t>(п.45.5.4 ФГОС ООО):</w:t>
      </w:r>
    </w:p>
    <w:p w14:paraId="65A949AD"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t>1) свободное владение основными понятиями: информация, передача, хранение и обработка информации, алгоритм, модель, моделирование и их использование для решения учебных и практических задач; умение свободно оперировать единицами измерения информационного объема и скорости передачи данных;</w:t>
      </w:r>
    </w:p>
    <w:p w14:paraId="2A7C66BD"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lastRenderedPageBreak/>
        <w:t>2) понимание различия между позиционными и непозиционными системами счисления; умение записать, сравнить и произвести арифметические операции над целыми числами в позиционных системах счисления;</w:t>
      </w:r>
    </w:p>
    <w:p w14:paraId="017E21ED"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t>3) умение кодировать и декодировать сообщения по заданным правилам; понимание основных принципов кодирования информации различной природы: числовой, текстовой (в различных современных кодировках), графической (в растровом и векторном представлении), аудио;</w:t>
      </w:r>
    </w:p>
    <w:p w14:paraId="5EE83C97"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t>4) свободное оперирование понятиями: высказывание, логическая операция, логическое выражение; умение записывать логические выражения с использованием дизъюнкции, конъюнкции, отрицания, импликации и эквивалентности,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 восстанавливать логические выражения по таблице истинности, записывать логические выражения на изучаемом языке программирования;</w:t>
      </w:r>
    </w:p>
    <w:p w14:paraId="0E694F3E"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t>5) владение терминологией, связанной с графами (вершина, ребро, путь, длина ребра и пути) и деревьями (корень, лист, высота дерева); умение использовать графы и деревья для моделирования систем сетевой и иерархической структуры; умение находить кратчайший путь в заданной графе;</w:t>
      </w:r>
    </w:p>
    <w:p w14:paraId="7911A90E"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t>6) наличие развитого алгоритмического мышления как необходимого условия профессиональной деятельности в современном обществе; свободное оперирование понятиями "исполнитель", "алгоритм", "программа", понимание разницы между употреблением этих терминов в обыденной речи и в информатике; умение выбирать подходящий алгоритм для решения задачи;</w:t>
      </w:r>
    </w:p>
    <w:p w14:paraId="358F6C62"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t>7) свободное оперирование понятиями: переменная, тип данных, операция присваивания, арифметические и логические операции, включая операции целочисленного деления и остатка от деления; умение создавать программы на современном языке программирования общего назначения: Python, C++ (JAVA, С#), реализующие алгоритмы обработки числовых данных с использованием ветвлений, циклов со счетчиком, циклов с условиями, подпрограмм (алгоритмы проверки делимости одного целого числа на другое, проверки натурального числа на простоту, разложение на простые сомножители, выделение цифр из натурального числа, поиск максимумов, минимумов, суммы числовой последовательности и т.п.); владение техникой отладки и выполнения полученной программы в используемой среде разработки;</w:t>
      </w:r>
    </w:p>
    <w:p w14:paraId="5A3DAD76"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lastRenderedPageBreak/>
        <w:t>8) умение составлять программы для решения типовых задач обработки масс</w:t>
      </w:r>
      <w:r w:rsidR="005503D3" w:rsidRPr="005744E3">
        <w:rPr>
          <w:rFonts w:cs="Times New Roman"/>
          <w:bCs/>
          <w:sz w:val="28"/>
          <w:szCs w:val="28"/>
        </w:rPr>
        <w:t xml:space="preserve">ивов данных: числовых массивов, </w:t>
      </w:r>
      <w:r w:rsidRPr="005744E3">
        <w:rPr>
          <w:rFonts w:cs="Times New Roman"/>
          <w:bCs/>
          <w:sz w:val="28"/>
          <w:szCs w:val="28"/>
        </w:rPr>
        <w:t>матриц, строк (других коллекций); умение записывать простые алгоритмы сортировки массивов на изучаемом языке</w:t>
      </w:r>
      <w:r w:rsidR="005503D3" w:rsidRPr="005744E3">
        <w:rPr>
          <w:rFonts w:cs="Times New Roman"/>
          <w:bCs/>
          <w:sz w:val="28"/>
          <w:szCs w:val="28"/>
        </w:rPr>
        <w:t xml:space="preserve"> </w:t>
      </w:r>
      <w:r w:rsidRPr="005744E3">
        <w:rPr>
          <w:rFonts w:cs="Times New Roman"/>
          <w:bCs/>
          <w:sz w:val="28"/>
          <w:szCs w:val="28"/>
        </w:rPr>
        <w:t>программирования; умение использовать простые приемы динамического программирования, бинарного поиска,</w:t>
      </w:r>
      <w:r w:rsidR="005503D3" w:rsidRPr="005744E3">
        <w:rPr>
          <w:rFonts w:cs="Times New Roman"/>
          <w:bCs/>
          <w:sz w:val="28"/>
          <w:szCs w:val="28"/>
        </w:rPr>
        <w:t xml:space="preserve"> </w:t>
      </w:r>
      <w:r w:rsidRPr="005744E3">
        <w:rPr>
          <w:rFonts w:cs="Times New Roman"/>
          <w:bCs/>
          <w:sz w:val="28"/>
          <w:szCs w:val="28"/>
        </w:rPr>
        <w:t>составлять и реализовывать несложные рекурсивные алгоритмы;</w:t>
      </w:r>
    </w:p>
    <w:p w14:paraId="0B347B1C"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t>9) сформированность представлений о назначении основных компоненто</w:t>
      </w:r>
      <w:r w:rsidR="005503D3" w:rsidRPr="005744E3">
        <w:rPr>
          <w:rFonts w:cs="Times New Roman"/>
          <w:bCs/>
          <w:sz w:val="28"/>
          <w:szCs w:val="28"/>
        </w:rPr>
        <w:t xml:space="preserve">в компьютера; умение соотносить </w:t>
      </w:r>
      <w:r w:rsidRPr="005744E3">
        <w:rPr>
          <w:rFonts w:cs="Times New Roman"/>
          <w:bCs/>
          <w:sz w:val="28"/>
          <w:szCs w:val="28"/>
        </w:rPr>
        <w:t>информацию о характеристиках персонального компьютера с решаемыми задачами; представление об истории и</w:t>
      </w:r>
      <w:r w:rsidR="0043779F" w:rsidRPr="005744E3">
        <w:rPr>
          <w:rFonts w:cs="Times New Roman"/>
          <w:bCs/>
          <w:sz w:val="28"/>
          <w:szCs w:val="28"/>
        </w:rPr>
        <w:t xml:space="preserve"> </w:t>
      </w:r>
      <w:r w:rsidRPr="005744E3">
        <w:rPr>
          <w:rFonts w:cs="Times New Roman"/>
          <w:bCs/>
          <w:sz w:val="28"/>
          <w:szCs w:val="28"/>
        </w:rPr>
        <w:t>тенденциях развития информационных технологий, в том числе глобальных сетей; в</w:t>
      </w:r>
      <w:r w:rsidR="005503D3" w:rsidRPr="005744E3">
        <w:rPr>
          <w:rFonts w:cs="Times New Roman"/>
          <w:bCs/>
          <w:sz w:val="28"/>
          <w:szCs w:val="28"/>
        </w:rPr>
        <w:t xml:space="preserve">ладение умением ориентироваться </w:t>
      </w:r>
      <w:r w:rsidRPr="005744E3">
        <w:rPr>
          <w:rFonts w:cs="Times New Roman"/>
          <w:bCs/>
          <w:sz w:val="28"/>
          <w:szCs w:val="28"/>
        </w:rPr>
        <w:t>в иерархической структуре файловой системы, работать с файловой системой персонального компьютера и</w:t>
      </w:r>
      <w:r w:rsidR="005503D3" w:rsidRPr="005744E3">
        <w:rPr>
          <w:rFonts w:cs="Times New Roman"/>
          <w:bCs/>
          <w:sz w:val="28"/>
          <w:szCs w:val="28"/>
        </w:rPr>
        <w:t xml:space="preserve"> </w:t>
      </w:r>
      <w:r w:rsidRPr="005744E3">
        <w:rPr>
          <w:rFonts w:cs="Times New Roman"/>
          <w:bCs/>
          <w:sz w:val="28"/>
          <w:szCs w:val="28"/>
        </w:rPr>
        <w:t>облачными хранилищами с использованием графического интерфейса: создавать, копировать, перемещать,</w:t>
      </w:r>
      <w:r w:rsidR="005503D3" w:rsidRPr="005744E3">
        <w:rPr>
          <w:rFonts w:cs="Times New Roman"/>
          <w:bCs/>
          <w:sz w:val="28"/>
          <w:szCs w:val="28"/>
        </w:rPr>
        <w:t xml:space="preserve"> </w:t>
      </w:r>
      <w:r w:rsidRPr="005744E3">
        <w:rPr>
          <w:rFonts w:cs="Times New Roman"/>
          <w:bCs/>
          <w:sz w:val="28"/>
          <w:szCs w:val="28"/>
        </w:rPr>
        <w:t>переименовывать, удалять и архивировать</w:t>
      </w:r>
      <w:r w:rsidRPr="005744E3">
        <w:rPr>
          <w:rFonts w:cs="Times New Roman"/>
          <w:b/>
          <w:bCs/>
          <w:sz w:val="28"/>
          <w:szCs w:val="28"/>
        </w:rPr>
        <w:t xml:space="preserve"> </w:t>
      </w:r>
      <w:r w:rsidRPr="005744E3">
        <w:rPr>
          <w:rFonts w:cs="Times New Roman"/>
          <w:bCs/>
          <w:sz w:val="28"/>
          <w:szCs w:val="28"/>
        </w:rPr>
        <w:t>файлы и каталоги;</w:t>
      </w:r>
    </w:p>
    <w:p w14:paraId="7763A295"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t>10) свободное владение умениями и навыками использования информационны</w:t>
      </w:r>
      <w:r w:rsidR="005503D3" w:rsidRPr="005744E3">
        <w:rPr>
          <w:rFonts w:cs="Times New Roman"/>
          <w:bCs/>
          <w:sz w:val="28"/>
          <w:szCs w:val="28"/>
        </w:rPr>
        <w:t>х и коммуникационных технологий для</w:t>
      </w:r>
      <w:r w:rsidRPr="005744E3">
        <w:rPr>
          <w:rFonts w:cs="Times New Roman"/>
          <w:bCs/>
          <w:sz w:val="28"/>
          <w:szCs w:val="28"/>
        </w:rPr>
        <w:t xml:space="preserve"> поиска, хранения, обработки и передачи и анализа различных видов информации, навыками создания личногоинформационного пространства; владение умениями пользования цифровыми сервисами государственных услуг,</w:t>
      </w:r>
      <w:r w:rsidR="005503D3" w:rsidRPr="005744E3">
        <w:rPr>
          <w:rFonts w:cs="Times New Roman"/>
          <w:bCs/>
          <w:sz w:val="28"/>
          <w:szCs w:val="28"/>
        </w:rPr>
        <w:t xml:space="preserve"> </w:t>
      </w:r>
      <w:r w:rsidRPr="005744E3">
        <w:rPr>
          <w:rFonts w:cs="Times New Roman"/>
          <w:bCs/>
          <w:sz w:val="28"/>
          <w:szCs w:val="28"/>
        </w:rPr>
        <w:t>цифровыми образовательными сервисами;</w:t>
      </w:r>
    </w:p>
    <w:p w14:paraId="44611DEC"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t>11) умение выбирать способ представления данных в соответствии с постав</w:t>
      </w:r>
      <w:r w:rsidR="005503D3" w:rsidRPr="005744E3">
        <w:rPr>
          <w:rFonts w:cs="Times New Roman"/>
          <w:bCs/>
          <w:sz w:val="28"/>
          <w:szCs w:val="28"/>
        </w:rPr>
        <w:t xml:space="preserve">ленной задачей (таблицы, схемы, </w:t>
      </w:r>
      <w:r w:rsidRPr="005744E3">
        <w:rPr>
          <w:rFonts w:cs="Times New Roman"/>
          <w:bCs/>
          <w:sz w:val="28"/>
          <w:szCs w:val="28"/>
        </w:rPr>
        <w:t>графики, диаграммы) с использованием соответствующих программных средств обработки данных; умение</w:t>
      </w:r>
      <w:r w:rsidR="00E06CEB" w:rsidRPr="005744E3">
        <w:rPr>
          <w:rFonts w:cs="Times New Roman"/>
          <w:bCs/>
          <w:sz w:val="28"/>
          <w:szCs w:val="28"/>
        </w:rPr>
        <w:t xml:space="preserve"> </w:t>
      </w:r>
      <w:r w:rsidRPr="005744E3">
        <w:rPr>
          <w:rFonts w:cs="Times New Roman"/>
          <w:bCs/>
          <w:sz w:val="28"/>
          <w:szCs w:val="28"/>
        </w:rPr>
        <w:t>формализовать и структурировать информацию, использовать электронные т</w:t>
      </w:r>
      <w:r w:rsidR="005503D3" w:rsidRPr="005744E3">
        <w:rPr>
          <w:rFonts w:cs="Times New Roman"/>
          <w:bCs/>
          <w:sz w:val="28"/>
          <w:szCs w:val="28"/>
        </w:rPr>
        <w:t xml:space="preserve">аблицы для обработки, анализа и </w:t>
      </w:r>
      <w:r w:rsidRPr="005744E3">
        <w:rPr>
          <w:rFonts w:cs="Times New Roman"/>
          <w:bCs/>
          <w:sz w:val="28"/>
          <w:szCs w:val="28"/>
        </w:rPr>
        <w:t>визуализации числовых данных, в том числе с выделением диапазона</w:t>
      </w:r>
      <w:r w:rsidRPr="005744E3">
        <w:rPr>
          <w:rFonts w:cs="Times New Roman"/>
          <w:b/>
          <w:bCs/>
          <w:sz w:val="28"/>
          <w:szCs w:val="28"/>
        </w:rPr>
        <w:t xml:space="preserve"> </w:t>
      </w:r>
      <w:r w:rsidRPr="005744E3">
        <w:rPr>
          <w:rFonts w:cs="Times New Roman"/>
          <w:bCs/>
          <w:sz w:val="28"/>
          <w:szCs w:val="28"/>
        </w:rPr>
        <w:t>таблицы и упорядочиванием его элементов;</w:t>
      </w:r>
    </w:p>
    <w:p w14:paraId="5CC5C0DF"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t>умение применять в электронных таблицах формулы для расчетов с испо</w:t>
      </w:r>
      <w:r w:rsidR="005503D3" w:rsidRPr="005744E3">
        <w:rPr>
          <w:rFonts w:cs="Times New Roman"/>
          <w:bCs/>
          <w:sz w:val="28"/>
          <w:szCs w:val="28"/>
        </w:rPr>
        <w:t xml:space="preserve">льзованием встроенных функций с </w:t>
      </w:r>
      <w:r w:rsidRPr="005744E3">
        <w:rPr>
          <w:rFonts w:cs="Times New Roman"/>
          <w:bCs/>
          <w:sz w:val="28"/>
          <w:szCs w:val="28"/>
        </w:rPr>
        <w:t>использованием абсолютной, относительной, смешанной адресации; использовать электронные таблицы для</w:t>
      </w:r>
      <w:r w:rsidR="005503D3" w:rsidRPr="005744E3">
        <w:rPr>
          <w:rFonts w:cs="Times New Roman"/>
          <w:bCs/>
          <w:sz w:val="28"/>
          <w:szCs w:val="28"/>
        </w:rPr>
        <w:t xml:space="preserve"> </w:t>
      </w:r>
      <w:r w:rsidRPr="005744E3">
        <w:rPr>
          <w:rFonts w:cs="Times New Roman"/>
          <w:bCs/>
          <w:sz w:val="28"/>
          <w:szCs w:val="28"/>
        </w:rPr>
        <w:t>численного моделирования в несложных задачах из разных предметных областей; оценивать адекватность модели</w:t>
      </w:r>
      <w:r w:rsidR="005503D3" w:rsidRPr="005744E3">
        <w:rPr>
          <w:rFonts w:cs="Times New Roman"/>
          <w:bCs/>
          <w:sz w:val="28"/>
          <w:szCs w:val="28"/>
        </w:rPr>
        <w:t xml:space="preserve"> </w:t>
      </w:r>
      <w:r w:rsidRPr="005744E3">
        <w:rPr>
          <w:rFonts w:cs="Times New Roman"/>
          <w:bCs/>
          <w:sz w:val="28"/>
          <w:szCs w:val="28"/>
        </w:rPr>
        <w:t>моделируемому объекту и целям моделирования;</w:t>
      </w:r>
    </w:p>
    <w:p w14:paraId="2985188F" w14:textId="77777777" w:rsidR="00C42E64" w:rsidRPr="005744E3" w:rsidRDefault="00C42E64" w:rsidP="005744E3">
      <w:pPr>
        <w:spacing w:line="276" w:lineRule="auto"/>
        <w:ind w:firstLine="567"/>
        <w:rPr>
          <w:rFonts w:cs="Times New Roman"/>
          <w:bCs/>
          <w:sz w:val="28"/>
          <w:szCs w:val="28"/>
        </w:rPr>
      </w:pPr>
      <w:r w:rsidRPr="007A0ADD">
        <w:rPr>
          <w:rFonts w:cs="Times New Roman"/>
          <w:sz w:val="28"/>
          <w:szCs w:val="28"/>
        </w:rPr>
        <w:t>12)</w:t>
      </w:r>
      <w:r w:rsidRPr="005744E3">
        <w:rPr>
          <w:rFonts w:cs="Times New Roman"/>
          <w:bCs/>
          <w:sz w:val="28"/>
          <w:szCs w:val="28"/>
        </w:rPr>
        <w:t xml:space="preserve"> сформированность представлений о сферах профессиональной деятельн</w:t>
      </w:r>
      <w:r w:rsidR="005503D3" w:rsidRPr="005744E3">
        <w:rPr>
          <w:rFonts w:cs="Times New Roman"/>
          <w:bCs/>
          <w:sz w:val="28"/>
          <w:szCs w:val="28"/>
        </w:rPr>
        <w:t xml:space="preserve">ости, связанных с информатикой, </w:t>
      </w:r>
      <w:r w:rsidRPr="005744E3">
        <w:rPr>
          <w:rFonts w:cs="Times New Roman"/>
          <w:bCs/>
          <w:sz w:val="28"/>
          <w:szCs w:val="28"/>
        </w:rPr>
        <w:t>программированием и современными информационно-коммуникационными технологиями, основанными на</w:t>
      </w:r>
      <w:r w:rsidR="005503D3" w:rsidRPr="005744E3">
        <w:rPr>
          <w:rFonts w:cs="Times New Roman"/>
          <w:bCs/>
          <w:sz w:val="28"/>
          <w:szCs w:val="28"/>
        </w:rPr>
        <w:t xml:space="preserve"> </w:t>
      </w:r>
      <w:r w:rsidRPr="005744E3">
        <w:rPr>
          <w:rFonts w:cs="Times New Roman"/>
          <w:bCs/>
          <w:sz w:val="28"/>
          <w:szCs w:val="28"/>
        </w:rPr>
        <w:t>достижениях науки и IT-отрасли;</w:t>
      </w:r>
    </w:p>
    <w:p w14:paraId="720BEEDA"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lastRenderedPageBreak/>
        <w:t>13) освоение и соблюдение требований безопасной эксплуатации технических средств информационно</w:t>
      </w:r>
      <w:r w:rsidR="005503D3" w:rsidRPr="005744E3">
        <w:rPr>
          <w:rFonts w:cs="Times New Roman"/>
          <w:bCs/>
          <w:sz w:val="28"/>
          <w:szCs w:val="28"/>
        </w:rPr>
        <w:t>-</w:t>
      </w:r>
      <w:r w:rsidRPr="005744E3">
        <w:rPr>
          <w:rFonts w:cs="Times New Roman"/>
          <w:bCs/>
          <w:sz w:val="28"/>
          <w:szCs w:val="28"/>
        </w:rPr>
        <w:t>коммуникационных технологий;</w:t>
      </w:r>
    </w:p>
    <w:p w14:paraId="4ED71748"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t xml:space="preserve">14) умение соблюдать сетевой этикет, базовые нормы информационной этики и </w:t>
      </w:r>
      <w:r w:rsidR="005503D3" w:rsidRPr="005744E3">
        <w:rPr>
          <w:rFonts w:cs="Times New Roman"/>
          <w:bCs/>
          <w:sz w:val="28"/>
          <w:szCs w:val="28"/>
        </w:rPr>
        <w:t xml:space="preserve">права при работе с приложениями </w:t>
      </w:r>
      <w:r w:rsidRPr="005744E3">
        <w:rPr>
          <w:rFonts w:cs="Times New Roman"/>
          <w:bCs/>
          <w:sz w:val="28"/>
          <w:szCs w:val="28"/>
        </w:rPr>
        <w:t>на любых устройствах и в сети Интернет, выбирать безопасные стратегии поведения в сети;</w:t>
      </w:r>
    </w:p>
    <w:p w14:paraId="2CA50930" w14:textId="77777777" w:rsidR="00C42E64" w:rsidRPr="005744E3" w:rsidRDefault="00C42E64" w:rsidP="005744E3">
      <w:pPr>
        <w:spacing w:line="276" w:lineRule="auto"/>
        <w:ind w:firstLine="567"/>
        <w:rPr>
          <w:rFonts w:cs="Times New Roman"/>
          <w:bCs/>
          <w:sz w:val="28"/>
          <w:szCs w:val="28"/>
        </w:rPr>
      </w:pPr>
      <w:r w:rsidRPr="005744E3">
        <w:rPr>
          <w:rFonts w:cs="Times New Roman"/>
          <w:bCs/>
          <w:sz w:val="28"/>
          <w:szCs w:val="28"/>
        </w:rPr>
        <w:t>15) умение использовать различные средства защиты от вредоносного п</w:t>
      </w:r>
      <w:r w:rsidR="005503D3" w:rsidRPr="005744E3">
        <w:rPr>
          <w:rFonts w:cs="Times New Roman"/>
          <w:bCs/>
          <w:sz w:val="28"/>
          <w:szCs w:val="28"/>
        </w:rPr>
        <w:t xml:space="preserve">рограммного обеспечения, умение </w:t>
      </w:r>
      <w:r w:rsidRPr="005744E3">
        <w:rPr>
          <w:rFonts w:cs="Times New Roman"/>
          <w:bCs/>
          <w:sz w:val="28"/>
          <w:szCs w:val="28"/>
        </w:rPr>
        <w:t>обеспечивать личную безопасность при использовании ресурсов сети Интернет, в том числе умение защищать</w:t>
      </w:r>
      <w:r w:rsidR="005503D3" w:rsidRPr="005744E3">
        <w:rPr>
          <w:rFonts w:cs="Times New Roman"/>
          <w:bCs/>
          <w:sz w:val="28"/>
          <w:szCs w:val="28"/>
        </w:rPr>
        <w:t xml:space="preserve"> </w:t>
      </w:r>
      <w:r w:rsidRPr="005744E3">
        <w:rPr>
          <w:rFonts w:cs="Times New Roman"/>
          <w:bCs/>
          <w:sz w:val="28"/>
          <w:szCs w:val="28"/>
        </w:rPr>
        <w:t>персональную информацию от несанкционированного доступа и его последствий (разглашения, подмены, утраты</w:t>
      </w:r>
      <w:r w:rsidR="005503D3" w:rsidRPr="005744E3">
        <w:rPr>
          <w:rFonts w:cs="Times New Roman"/>
          <w:bCs/>
          <w:sz w:val="28"/>
          <w:szCs w:val="28"/>
        </w:rPr>
        <w:t xml:space="preserve"> </w:t>
      </w:r>
      <w:r w:rsidRPr="005744E3">
        <w:rPr>
          <w:rFonts w:cs="Times New Roman"/>
          <w:bCs/>
          <w:sz w:val="28"/>
          <w:szCs w:val="28"/>
        </w:rPr>
        <w:t>данных) с учетом основных технологических и социально-психологических аспектов использования сети Интернет</w:t>
      </w:r>
      <w:r w:rsidR="005503D3" w:rsidRPr="005744E3">
        <w:rPr>
          <w:rFonts w:cs="Times New Roman"/>
          <w:bCs/>
          <w:sz w:val="28"/>
          <w:szCs w:val="28"/>
        </w:rPr>
        <w:t xml:space="preserve"> </w:t>
      </w:r>
      <w:r w:rsidRPr="005744E3">
        <w:rPr>
          <w:rFonts w:cs="Times New Roman"/>
          <w:bCs/>
          <w:sz w:val="28"/>
          <w:szCs w:val="28"/>
        </w:rPr>
        <w:t>(сетевая анонимность, цифровой след, аутентичность субъектов и ресурсов, опасность вредоносного кода); умение</w:t>
      </w:r>
      <w:r w:rsidR="005503D3" w:rsidRPr="005744E3">
        <w:rPr>
          <w:rFonts w:cs="Times New Roman"/>
          <w:bCs/>
          <w:sz w:val="28"/>
          <w:szCs w:val="28"/>
        </w:rPr>
        <w:t xml:space="preserve"> </w:t>
      </w:r>
      <w:r w:rsidRPr="005744E3">
        <w:rPr>
          <w:rFonts w:cs="Times New Roman"/>
          <w:bCs/>
          <w:sz w:val="28"/>
          <w:szCs w:val="28"/>
        </w:rPr>
        <w:t>распознавать попытки и предупреждать вовлечение себя и окружающих в деструктивные и криминальные формы</w:t>
      </w:r>
      <w:r w:rsidR="005503D3" w:rsidRPr="005744E3">
        <w:rPr>
          <w:rFonts w:cs="Times New Roman"/>
          <w:bCs/>
          <w:sz w:val="28"/>
          <w:szCs w:val="28"/>
        </w:rPr>
        <w:t xml:space="preserve"> </w:t>
      </w:r>
      <w:r w:rsidRPr="005744E3">
        <w:rPr>
          <w:rFonts w:cs="Times New Roman"/>
          <w:bCs/>
          <w:sz w:val="28"/>
          <w:szCs w:val="28"/>
        </w:rPr>
        <w:t>сетевой активности (в том числе кибербуллинг, фишинг).</w:t>
      </w:r>
    </w:p>
    <w:p w14:paraId="525E3CB8" w14:textId="77777777" w:rsidR="00BF6377" w:rsidRPr="0000163A" w:rsidRDefault="00BF6377" w:rsidP="00BF6377">
      <w:pPr>
        <w:spacing w:line="276" w:lineRule="auto"/>
        <w:ind w:firstLine="567"/>
        <w:rPr>
          <w:rFonts w:cs="Times New Roman"/>
          <w:bCs/>
          <w:sz w:val="28"/>
          <w:szCs w:val="28"/>
        </w:rPr>
      </w:pPr>
      <w:r w:rsidRPr="00BF6377">
        <w:rPr>
          <w:rFonts w:cs="Times New Roman"/>
          <w:b/>
          <w:bCs/>
          <w:sz w:val="28"/>
          <w:szCs w:val="28"/>
        </w:rPr>
        <w:t xml:space="preserve">Предметные результаты по учебному предмету «История» </w:t>
      </w:r>
      <w:r w:rsidRPr="0000163A">
        <w:rPr>
          <w:rFonts w:cs="Times New Roman"/>
          <w:bCs/>
          <w:i/>
          <w:sz w:val="28"/>
          <w:szCs w:val="28"/>
        </w:rPr>
        <w:t>(п.45.6.1 ФГОС ООО):</w:t>
      </w:r>
    </w:p>
    <w:p w14:paraId="044C4739"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и истории России; определять современников исторических событий, явлений, процессов;</w:t>
      </w:r>
    </w:p>
    <w:p w14:paraId="7D550A27"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2) умение выявлять особенности развития культуры, быта и нравов народов в различные исторические эпохи;</w:t>
      </w:r>
    </w:p>
    <w:p w14:paraId="4273801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овладение историческими понятиями и их использование для решения учебных и практических задач;</w:t>
      </w:r>
    </w:p>
    <w:p w14:paraId="6404D66E"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умение рассказывать на основе самостоятельно составленного 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p w14:paraId="28A31407"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умение выявлять существенные черты и характерные признаки исторических событий, явлений, процессов;</w:t>
      </w:r>
    </w:p>
    <w:p w14:paraId="134410C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6) умение устанавливать причинно-следственные, пространственные, временные связи исторических событий, явлений, процессов изучаемого периода, их взаимосвязь (при наличии) с важнейшими событиями XX - начала XXI вв. (Февральская и Октябрьская революции 1917 г., Великая Отечественная война, распад СССР, сложные 1990-е годы, возрождение </w:t>
      </w:r>
      <w:r w:rsidRPr="005744E3">
        <w:rPr>
          <w:rFonts w:cs="Times New Roman"/>
          <w:sz w:val="28"/>
          <w:szCs w:val="28"/>
        </w:rPr>
        <w:lastRenderedPageBreak/>
        <w:t>страны с 2000-х годов, воссоединение Крыма с Россией 2014 года); характеризовать итоги и историческое значение событий;</w:t>
      </w:r>
    </w:p>
    <w:p w14:paraId="3543AF8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7) умение сравнивать исторические события, явления, процессы в различные исторические эпохи;</w:t>
      </w:r>
    </w:p>
    <w:p w14:paraId="00B0B737"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8) умение определять и аргументировать собственную или предложенную точку зрения с опорой на фактический материал, в том числе используя источники разных типов;</w:t>
      </w:r>
    </w:p>
    <w:p w14:paraId="16717A2C"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9) умение различать основные типы исторических источников: письменные, вещественные, аудиовизуальные;</w:t>
      </w:r>
    </w:p>
    <w:p w14:paraId="1A689E83"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10) 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извлеченную информацию с информацией 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p>
    <w:p w14:paraId="3A95D33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11) умение читать и анализировать историческую карту/схему; характеризовать на основе анализа исторической карты/схемы исторические события, явления, процессы; сопоставлять информацию, представленную на исторической карте/схеме, с информацией из других источников;</w:t>
      </w:r>
    </w:p>
    <w:p w14:paraId="20D55324"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12) умение анализировать текстовые, визуальные источники исторической информации; представлять историческую информацию в форме таблиц, схем, диаграмм;</w:t>
      </w:r>
    </w:p>
    <w:p w14:paraId="32E3600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13) умение осуществлять с соблюдением правил информационной безопасности поиск исторической информации в справочной литературе, сети Интернет для решения познавательных задач, оценивать полноту и достоверность информации;</w:t>
      </w:r>
    </w:p>
    <w:p w14:paraId="57E6A44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14) 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уважения к историческому наследию народов России.</w:t>
      </w:r>
    </w:p>
    <w:p w14:paraId="46386406" w14:textId="77777777" w:rsidR="00E06CEB" w:rsidRPr="005744E3" w:rsidRDefault="00E06CEB" w:rsidP="005744E3">
      <w:pPr>
        <w:spacing w:line="276" w:lineRule="auto"/>
        <w:ind w:firstLine="567"/>
        <w:rPr>
          <w:rFonts w:cs="Times New Roman"/>
          <w:b/>
          <w:sz w:val="28"/>
          <w:szCs w:val="28"/>
        </w:rPr>
      </w:pPr>
      <w:r w:rsidRPr="00100B60">
        <w:rPr>
          <w:rFonts w:cs="Times New Roman"/>
          <w:b/>
          <w:sz w:val="28"/>
          <w:szCs w:val="28"/>
        </w:rPr>
        <w:t>По учебному курсу «История России»:</w:t>
      </w:r>
    </w:p>
    <w:p w14:paraId="7C62112B"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знание ключевых событий, основных дат и этапов истории России и мира с древности до 1914 года; выдающихся деятелей отечественной и всеобщей истории; важнейших достижений культуры и систем ценностей, сформировавшихся в ходе исторического развития, в том числе по истории России:</w:t>
      </w:r>
    </w:p>
    <w:p w14:paraId="59399A67"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lastRenderedPageBreak/>
        <w:t>Роль и место России в мировой истории. Периодизация и источники российской истории.</w:t>
      </w:r>
    </w:p>
    <w:p w14:paraId="11E53DF5"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Народы и государства на территории нашей страны в древности.</w:t>
      </w:r>
    </w:p>
    <w:p w14:paraId="22869FFF"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Образование Руси: Исторические условия образования государства Русь. Формирование территории. Внутренняя и внешняя политика первых князей. Принятие христианства и его значение. Византийское наследие на Руси.</w:t>
      </w:r>
    </w:p>
    <w:p w14:paraId="21B4B1C3"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Русь в конце X - начале XII в.: Территория, органы власти, социальная структура, хозяйственный уклад, крупнейшие города. Новгород как центр освоения Севера Восточной Европы, колонизация Русской равнины.</w:t>
      </w:r>
    </w:p>
    <w:p w14:paraId="2C143B31"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Территориально-политическая структура Руси. Внутриполитическое развитие. Общественный строй Руси.</w:t>
      </w:r>
    </w:p>
    <w:p w14:paraId="1F2F86DE"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Древнерусское право. Внешняя политика и международные связи. Древнерусская культура.</w:t>
      </w:r>
    </w:p>
    <w:p w14:paraId="7D55B1BC"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Русь в середине XII - начале XIII в.: Формирование системы земель - самостоятельных государств. Эволюция общественного строя и права. Внешняя политика русских земель в евразийском контексте. Формирование региональных центров культуры.</w:t>
      </w:r>
    </w:p>
    <w:p w14:paraId="5B907740"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Русские земли в середине XIII-XIV в.: Борьба Руси против монгольского нашествия. Судьбы русских земель после монгольского завоевания. Система зависимости русских земель от ордынских ханов. Политический строй Новгорода и Пскова. Борьба с экспансией крестоносцев на западных границах Руси. Возвышение Московского княжества.</w:t>
      </w:r>
    </w:p>
    <w:p w14:paraId="503BB920"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Московское княжество во главе героической борьбы русского народа против ордынского господства. Православная церковь в ордынский период русской истории. Культурное пространство русских земель. Народы и государства степной зоны Восточной Европы и Сибири. Золотая Орда. Межкультурные связи и коммуникации.</w:t>
      </w:r>
    </w:p>
    <w:p w14:paraId="1E39E987"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 xml:space="preserve">Формирование единого Русского государства в XV веке: Объединение русских земель вокруг Москвы. </w:t>
      </w:r>
    </w:p>
    <w:p w14:paraId="2EC09EE9"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Междоусобная война в Московском княжестве. Новгород и Псков в XV в. Падение Византии и рост церковнополитической роли Москвы в православном мире. Ликвидация зависимости от Орды. Расширение международных связей Московского государства. Принятие общерусского Судебника. Формирование единого аппарата управления.</w:t>
      </w:r>
    </w:p>
    <w:p w14:paraId="2E9D1355"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Культурное пространство единого государства.</w:t>
      </w:r>
    </w:p>
    <w:p w14:paraId="5AFB70AE"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Россия в XVI веке: Завершение объединения русских земель вокруг Москвы. Отмирание удельной системы.</w:t>
      </w:r>
    </w:p>
    <w:p w14:paraId="7B1EA404"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lastRenderedPageBreak/>
        <w:t>Укрепление великокняжеской власти. Сопротивление удельных князей. Органы государственной власти. Унификация денежной системы. Местничество. Государство и церковь.</w:t>
      </w:r>
    </w:p>
    <w:p w14:paraId="6187215E"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Реформы середины XVI в. Земские соборы. Формирование органов местного самоуправления.</w:t>
      </w:r>
    </w:p>
    <w:p w14:paraId="1817ECFD"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Внешняя политика России в XVI в.</w:t>
      </w:r>
    </w:p>
    <w:p w14:paraId="68EB7794"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Социальная структура российского общества. Начало закрепощения крестьян. Формирование вольного казачества.</w:t>
      </w:r>
    </w:p>
    <w:p w14:paraId="2C576885"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Многонациональный состав населения.</w:t>
      </w:r>
    </w:p>
    <w:p w14:paraId="3051848B"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Культурное пространство России в XVI в.</w:t>
      </w:r>
    </w:p>
    <w:p w14:paraId="42569440"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Опричнина: сущность, результаты и последствия. Россия в конце XVI в. Пресечение династии Рюриковичей.</w:t>
      </w:r>
    </w:p>
    <w:p w14:paraId="0E82273B"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Смута в России: Смутное время начала XVII в., дискуссия о его причинах, сущности и основных этапах.</w:t>
      </w:r>
    </w:p>
    <w:p w14:paraId="3227BCF4"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Самозванцы и самозванство. Перерастание внутреннего кризиса в гражданскую войну. Вступление в войну против России Речи Посполитой. Подъем национально-освободительного движения. Освобождение Москвы в 1612 году.</w:t>
      </w:r>
    </w:p>
    <w:p w14:paraId="3988B129"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Земский собор 1613 года и его роль в укреплении государственности. Итоги и последствия Смутного времени.</w:t>
      </w:r>
    </w:p>
    <w:p w14:paraId="4C01478A"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Россия в XVII веке: Россия при первых Романовых. Укрепление самодержавия. Церковный раскол. Экономическое развитие России в XVII в. Социальная структура российского общества. Русская деревня в XVII в. Юридическое оформление крепостного права. Социальные движения. Внешняя политика России в XVII в. Культурное пространство.</w:t>
      </w:r>
    </w:p>
    <w:p w14:paraId="68224435"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Эпоха Великих географических открытий и русские географические открытия. Начало освоения Сибири и Дальнего Востока. Межэтнические отношения. Формирование многонациональной элиты. Развитие образования и научных знаний.</w:t>
      </w:r>
    </w:p>
    <w:p w14:paraId="059FA59C"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Россия в эпоху преобразований Петра I: Причины и предпосылки преобразований. Экономическая политика Петра</w:t>
      </w:r>
    </w:p>
    <w:p w14:paraId="58A10AEA"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I. Роль государства в создании промышленности. Социальная политика. Консолидация дворянского сословия, повышение его роли в управлении страной. Реформы управления. Создание регулярной армии, военного флота.</w:t>
      </w:r>
    </w:p>
    <w:p w14:paraId="352CAA85"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Церковная реформа. Упразднение патриаршества. Оппозиция реформам Петра I. Социальные движения. Внешняя политика. Северная война. Преобразования Петра I в области культуры. Итоги, последствия и значение петровских преобразований.</w:t>
      </w:r>
    </w:p>
    <w:p w14:paraId="0D967F4B"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lastRenderedPageBreak/>
        <w:t>Эпоха "дворцовых переворотов": Причины и сущность дворцовых переворотов. Внутренняя и внешняя политика</w:t>
      </w:r>
    </w:p>
    <w:p w14:paraId="619E24F4"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России в 1725-1762 гг.</w:t>
      </w:r>
    </w:p>
    <w:p w14:paraId="0AFC9423"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Россия в 1760-1790-х гг.: "Просвещенный абсолютизм", его особенности в России. Политическое развитие.</w:t>
      </w:r>
    </w:p>
    <w:p w14:paraId="16CBC0FC"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Промышленность. Финансы. Сельское хозяйство. Внутренняя и внешняя торговля. Социальный строй. Народы России.</w:t>
      </w:r>
    </w:p>
    <w:p w14:paraId="21B734DA"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Национальная политика. Обострение социальных противоречий, их влияние на внутреннюю политику и развитие общественной мысли.</w:t>
      </w:r>
    </w:p>
    <w:p w14:paraId="0C73569B"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Внешняя политика России в период правления Екатерины II, ее основные задачи, направления, итоги.</w:t>
      </w:r>
    </w:p>
    <w:p w14:paraId="3FCE2FC2"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Влияние идей Просвещения на культурное пространство Российской империи в XVIII в. Русская культура и культура народов России. Культура и быт российских сословий. Российская наука. Отечественное образование.</w:t>
      </w:r>
    </w:p>
    <w:p w14:paraId="640AE8D6"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Внутренняя и внешняя политика Павла I. Ограничение дворянских привилегий.</w:t>
      </w:r>
    </w:p>
    <w:p w14:paraId="11933EE6"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Российская империя в XIX - начале XX вв.: Внутренняя политика Александра I в начале царствования. Проекты либеральных реформ. Негласный комитет. Реформы государственного управления. Внешняя политика России.</w:t>
      </w:r>
    </w:p>
    <w:p w14:paraId="58E0B945"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Отечественная война 1812 года - важнейшее событие отечественной и мировой истории XIX в. Россия – великая мировая держава. Либеральные и охранительные тенденции во внутренней политике. Движение и восстание декабристов.</w:t>
      </w:r>
    </w:p>
    <w:p w14:paraId="4030835A"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Внутренняя политика Николая I: реформаторские и консервативные тен</w:t>
      </w:r>
      <w:r w:rsidR="00EF68C0" w:rsidRPr="005744E3">
        <w:rPr>
          <w:rFonts w:cs="Times New Roman"/>
          <w:sz w:val="28"/>
          <w:szCs w:val="28"/>
        </w:rPr>
        <w:t xml:space="preserve">денции. Социально-экономическое </w:t>
      </w:r>
      <w:r w:rsidRPr="005744E3">
        <w:rPr>
          <w:rFonts w:cs="Times New Roman"/>
          <w:sz w:val="28"/>
          <w:szCs w:val="28"/>
        </w:rPr>
        <w:t>развитие России в первой половине XIX в. Рост городов. Начало промышленного</w:t>
      </w:r>
      <w:r w:rsidR="00EF68C0" w:rsidRPr="005744E3">
        <w:rPr>
          <w:rFonts w:cs="Times New Roman"/>
          <w:sz w:val="28"/>
          <w:szCs w:val="28"/>
        </w:rPr>
        <w:t xml:space="preserve"> переворота и его особенности в </w:t>
      </w:r>
      <w:r w:rsidRPr="005744E3">
        <w:rPr>
          <w:rFonts w:cs="Times New Roman"/>
          <w:sz w:val="28"/>
          <w:szCs w:val="28"/>
        </w:rPr>
        <w:t>России. Кодификация права. Оформление официальной идеологии. Сословная структура российского общества.</w:t>
      </w:r>
    </w:p>
    <w:p w14:paraId="202BF421"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Крестьянский вопрос. Общественная жизнь в 1830-1850-е гг. Этнокультурный облик страны. Национальная политика.</w:t>
      </w:r>
    </w:p>
    <w:p w14:paraId="5141670F"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Кавказская война. Внешняя политика России в период правления Николая I. Крымская</w:t>
      </w:r>
      <w:r w:rsidR="00EF68C0" w:rsidRPr="005744E3">
        <w:rPr>
          <w:rFonts w:cs="Times New Roman"/>
          <w:sz w:val="28"/>
          <w:szCs w:val="28"/>
        </w:rPr>
        <w:t xml:space="preserve"> война. Культурное пространство </w:t>
      </w:r>
      <w:r w:rsidRPr="005744E3">
        <w:rPr>
          <w:rFonts w:cs="Times New Roman"/>
          <w:sz w:val="28"/>
          <w:szCs w:val="28"/>
        </w:rPr>
        <w:t>империи в первой половине XIX в.</w:t>
      </w:r>
    </w:p>
    <w:p w14:paraId="551B98D1"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 xml:space="preserve">Социальная и правовая модернизация страны при Александре II. Великие реформы 1860-1870-х гг. </w:t>
      </w:r>
      <w:r w:rsidR="00EF68C0" w:rsidRPr="005744E3">
        <w:rPr>
          <w:rFonts w:cs="Times New Roman"/>
          <w:sz w:val="28"/>
          <w:szCs w:val="28"/>
        </w:rPr>
        <w:t xml:space="preserve">- движение к </w:t>
      </w:r>
      <w:r w:rsidRPr="005744E3">
        <w:rPr>
          <w:rFonts w:cs="Times New Roman"/>
          <w:sz w:val="28"/>
          <w:szCs w:val="28"/>
        </w:rPr>
        <w:t>правовому государству и гражданскому обществу. Национальная и религиозная политика. Общественное движение в</w:t>
      </w:r>
      <w:r w:rsidR="00EF68C0" w:rsidRPr="005744E3">
        <w:rPr>
          <w:rFonts w:cs="Times New Roman"/>
          <w:sz w:val="28"/>
          <w:szCs w:val="28"/>
        </w:rPr>
        <w:t xml:space="preserve"> </w:t>
      </w:r>
      <w:r w:rsidRPr="005744E3">
        <w:rPr>
          <w:rFonts w:cs="Times New Roman"/>
          <w:sz w:val="28"/>
          <w:szCs w:val="28"/>
        </w:rPr>
        <w:t>период правления. Многовекторность внешней политики империи.</w:t>
      </w:r>
    </w:p>
    <w:p w14:paraId="1EC2791F"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lastRenderedPageBreak/>
        <w:t>Внутренняя политика Александра III. Реформы и "контрреформы". Национальная и религиозная политика.</w:t>
      </w:r>
    </w:p>
    <w:p w14:paraId="25AD6305"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Экономическая модернизация через государственное вмешательство в экономику</w:t>
      </w:r>
      <w:r w:rsidR="00EF68C0" w:rsidRPr="005744E3">
        <w:rPr>
          <w:rFonts w:cs="Times New Roman"/>
          <w:sz w:val="28"/>
          <w:szCs w:val="28"/>
        </w:rPr>
        <w:t xml:space="preserve">. Промышленный подъем на рубеже </w:t>
      </w:r>
      <w:r w:rsidRPr="005744E3">
        <w:rPr>
          <w:rFonts w:cs="Times New Roman"/>
          <w:sz w:val="28"/>
          <w:szCs w:val="28"/>
        </w:rPr>
        <w:t>XIX-XX вв. Индустриализация и урбанизация. Пореформенный социум: идейные течения и общественные движения в</w:t>
      </w:r>
      <w:r w:rsidR="00EF68C0" w:rsidRPr="005744E3">
        <w:rPr>
          <w:rFonts w:cs="Times New Roman"/>
          <w:sz w:val="28"/>
          <w:szCs w:val="28"/>
        </w:rPr>
        <w:t xml:space="preserve"> </w:t>
      </w:r>
      <w:r w:rsidRPr="005744E3">
        <w:rPr>
          <w:rFonts w:cs="Times New Roman"/>
          <w:sz w:val="28"/>
          <w:szCs w:val="28"/>
        </w:rPr>
        <w:t>1880-1890-х гг. Основные регионы Российской империи и их роль в жизни страны. Внешняя политика Александра III.</w:t>
      </w:r>
    </w:p>
    <w:p w14:paraId="07BC789B"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Культура и быт народов России во второй половине XIX в.</w:t>
      </w:r>
    </w:p>
    <w:p w14:paraId="646B9837"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Россия на пороге XX в.: динамика и противоречия развития. Демография, социа</w:t>
      </w:r>
      <w:r w:rsidR="00EF68C0" w:rsidRPr="005744E3">
        <w:rPr>
          <w:rFonts w:cs="Times New Roman"/>
          <w:sz w:val="28"/>
          <w:szCs w:val="28"/>
        </w:rPr>
        <w:t xml:space="preserve">льная стратификация. Разложение </w:t>
      </w:r>
      <w:r w:rsidRPr="005744E3">
        <w:rPr>
          <w:rFonts w:cs="Times New Roman"/>
          <w:sz w:val="28"/>
          <w:szCs w:val="28"/>
        </w:rPr>
        <w:t xml:space="preserve">сословных структур. Формирование новых социальных страт. Имперский центр </w:t>
      </w:r>
      <w:r w:rsidR="00EF68C0" w:rsidRPr="005744E3">
        <w:rPr>
          <w:rFonts w:cs="Times New Roman"/>
          <w:sz w:val="28"/>
          <w:szCs w:val="28"/>
        </w:rPr>
        <w:t xml:space="preserve">и национальные регионы. Система </w:t>
      </w:r>
      <w:r w:rsidRPr="005744E3">
        <w:rPr>
          <w:rFonts w:cs="Times New Roman"/>
          <w:sz w:val="28"/>
          <w:szCs w:val="28"/>
        </w:rPr>
        <w:t>власти. Николай II. Общественно-политические движения и политические партии в начале XX в. Политический</w:t>
      </w:r>
      <w:r w:rsidR="00EF68C0" w:rsidRPr="005744E3">
        <w:rPr>
          <w:rFonts w:cs="Times New Roman"/>
          <w:sz w:val="28"/>
          <w:szCs w:val="28"/>
        </w:rPr>
        <w:t xml:space="preserve"> </w:t>
      </w:r>
      <w:r w:rsidRPr="005744E3">
        <w:rPr>
          <w:rFonts w:cs="Times New Roman"/>
          <w:sz w:val="28"/>
          <w:szCs w:val="28"/>
        </w:rPr>
        <w:t xml:space="preserve">терроризм. Первая российская революция 1905-1907 гг. Начало парламентаризма в России. </w:t>
      </w:r>
      <w:r w:rsidR="00EF68C0" w:rsidRPr="005744E3">
        <w:rPr>
          <w:rFonts w:cs="Times New Roman"/>
          <w:sz w:val="28"/>
          <w:szCs w:val="28"/>
        </w:rPr>
        <w:t>«</w:t>
      </w:r>
      <w:r w:rsidRPr="005744E3">
        <w:rPr>
          <w:rFonts w:cs="Times New Roman"/>
          <w:sz w:val="28"/>
          <w:szCs w:val="28"/>
        </w:rPr>
        <w:t>Основные Законы</w:t>
      </w:r>
      <w:r w:rsidR="00EF68C0" w:rsidRPr="005744E3">
        <w:rPr>
          <w:rFonts w:cs="Times New Roman"/>
          <w:sz w:val="28"/>
          <w:szCs w:val="28"/>
        </w:rPr>
        <w:t xml:space="preserve"> </w:t>
      </w:r>
      <w:r w:rsidRPr="005744E3">
        <w:rPr>
          <w:rFonts w:cs="Times New Roman"/>
          <w:sz w:val="28"/>
          <w:szCs w:val="28"/>
        </w:rPr>
        <w:t>Российской империи</w:t>
      </w:r>
      <w:r w:rsidR="00EF68C0" w:rsidRPr="005744E3">
        <w:rPr>
          <w:rFonts w:cs="Times New Roman"/>
          <w:sz w:val="28"/>
          <w:szCs w:val="28"/>
        </w:rPr>
        <w:t>»</w:t>
      </w:r>
      <w:r w:rsidRPr="005744E3">
        <w:rPr>
          <w:rFonts w:cs="Times New Roman"/>
          <w:sz w:val="28"/>
          <w:szCs w:val="28"/>
        </w:rPr>
        <w:t xml:space="preserve"> 1906 г. Общественное и политическое развитие России в 1907-1914 гг. Россия в системе</w:t>
      </w:r>
      <w:r w:rsidR="00EF68C0" w:rsidRPr="005744E3">
        <w:rPr>
          <w:rFonts w:cs="Times New Roman"/>
          <w:sz w:val="28"/>
          <w:szCs w:val="28"/>
        </w:rPr>
        <w:t xml:space="preserve"> </w:t>
      </w:r>
      <w:r w:rsidRPr="005744E3">
        <w:rPr>
          <w:rFonts w:cs="Times New Roman"/>
          <w:sz w:val="28"/>
          <w:szCs w:val="28"/>
        </w:rPr>
        <w:t xml:space="preserve">международных отношений. Внешняя политика Николая II. </w:t>
      </w:r>
      <w:r w:rsidR="00EF68C0" w:rsidRPr="005744E3">
        <w:rPr>
          <w:rFonts w:cs="Times New Roman"/>
          <w:sz w:val="28"/>
          <w:szCs w:val="28"/>
        </w:rPr>
        <w:t>«</w:t>
      </w:r>
      <w:r w:rsidRPr="005744E3">
        <w:rPr>
          <w:rFonts w:cs="Times New Roman"/>
          <w:sz w:val="28"/>
          <w:szCs w:val="28"/>
        </w:rPr>
        <w:t>Серебряный век</w:t>
      </w:r>
      <w:r w:rsidR="00EF68C0" w:rsidRPr="005744E3">
        <w:rPr>
          <w:rFonts w:cs="Times New Roman"/>
          <w:sz w:val="28"/>
          <w:szCs w:val="28"/>
        </w:rPr>
        <w:t>»</w:t>
      </w:r>
      <w:r w:rsidRPr="005744E3">
        <w:rPr>
          <w:rFonts w:cs="Times New Roman"/>
          <w:sz w:val="28"/>
          <w:szCs w:val="28"/>
        </w:rPr>
        <w:t xml:space="preserve"> российской культуры: основные</w:t>
      </w:r>
      <w:r w:rsidR="00EF68C0" w:rsidRPr="005744E3">
        <w:rPr>
          <w:rFonts w:cs="Times New Roman"/>
          <w:sz w:val="28"/>
          <w:szCs w:val="28"/>
        </w:rPr>
        <w:t xml:space="preserve"> </w:t>
      </w:r>
      <w:r w:rsidRPr="005744E3">
        <w:rPr>
          <w:rFonts w:cs="Times New Roman"/>
          <w:sz w:val="28"/>
          <w:szCs w:val="28"/>
        </w:rPr>
        <w:t xml:space="preserve">тенденции развития русской культуры начала XX в. Развитие науки и образования. Вклад России начала XX в. </w:t>
      </w:r>
      <w:r w:rsidR="00EF68C0" w:rsidRPr="005744E3">
        <w:rPr>
          <w:rFonts w:cs="Times New Roman"/>
          <w:sz w:val="28"/>
          <w:szCs w:val="28"/>
        </w:rPr>
        <w:t xml:space="preserve">в </w:t>
      </w:r>
      <w:r w:rsidRPr="005744E3">
        <w:rPr>
          <w:rFonts w:cs="Times New Roman"/>
          <w:sz w:val="28"/>
          <w:szCs w:val="28"/>
        </w:rPr>
        <w:t>мировую культуру.</w:t>
      </w:r>
    </w:p>
    <w:p w14:paraId="0EBB61E1" w14:textId="77777777" w:rsidR="00E06CEB" w:rsidRPr="005744E3" w:rsidRDefault="00E06CEB" w:rsidP="005744E3">
      <w:pPr>
        <w:spacing w:line="276" w:lineRule="auto"/>
        <w:ind w:firstLine="567"/>
        <w:rPr>
          <w:rFonts w:cs="Times New Roman"/>
          <w:b/>
          <w:sz w:val="28"/>
          <w:szCs w:val="28"/>
        </w:rPr>
      </w:pPr>
      <w:r w:rsidRPr="00100B60">
        <w:rPr>
          <w:rFonts w:cs="Times New Roman"/>
          <w:b/>
          <w:sz w:val="28"/>
          <w:szCs w:val="28"/>
        </w:rPr>
        <w:t>По у</w:t>
      </w:r>
      <w:r w:rsidR="00EF68C0" w:rsidRPr="00100B60">
        <w:rPr>
          <w:rFonts w:cs="Times New Roman"/>
          <w:b/>
          <w:sz w:val="28"/>
          <w:szCs w:val="28"/>
        </w:rPr>
        <w:t>чебному курсу «Всеобщая история»</w:t>
      </w:r>
      <w:r w:rsidRPr="00100B60">
        <w:rPr>
          <w:rFonts w:cs="Times New Roman"/>
          <w:b/>
          <w:sz w:val="28"/>
          <w:szCs w:val="28"/>
        </w:rPr>
        <w:t>:</w:t>
      </w:r>
    </w:p>
    <w:p w14:paraId="45A6BDCB"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Происхождение человека. Первобытное общество.</w:t>
      </w:r>
    </w:p>
    <w:p w14:paraId="28CBF268"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История Древнего мира: Периодизация и характеристика основных этапов. Др</w:t>
      </w:r>
      <w:r w:rsidR="00EF68C0" w:rsidRPr="005744E3">
        <w:rPr>
          <w:rFonts w:cs="Times New Roman"/>
          <w:sz w:val="28"/>
          <w:szCs w:val="28"/>
        </w:rPr>
        <w:t xml:space="preserve">евний Восток. Зарождение первых </w:t>
      </w:r>
      <w:r w:rsidRPr="005744E3">
        <w:rPr>
          <w:rFonts w:cs="Times New Roman"/>
          <w:sz w:val="28"/>
          <w:szCs w:val="28"/>
        </w:rPr>
        <w:t>цивилизаций на берегах великих рек. Древний Египет, Месопотамия, Финикия, Палестина, Персидская держава,</w:t>
      </w:r>
      <w:r w:rsidR="00EF68C0" w:rsidRPr="005744E3">
        <w:rPr>
          <w:rFonts w:cs="Times New Roman"/>
          <w:sz w:val="28"/>
          <w:szCs w:val="28"/>
        </w:rPr>
        <w:t xml:space="preserve"> </w:t>
      </w:r>
      <w:r w:rsidRPr="005744E3">
        <w:rPr>
          <w:rFonts w:cs="Times New Roman"/>
          <w:sz w:val="28"/>
          <w:szCs w:val="28"/>
        </w:rPr>
        <w:t>Древняя Индия, Древний Китай. Культура и религия стран Древнего Востока.</w:t>
      </w:r>
    </w:p>
    <w:p w14:paraId="331F5B92"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Античность. Древняя Греция. Эллинизм. Культура и религия Древней Греции. Культура эллинистического мира.</w:t>
      </w:r>
    </w:p>
    <w:p w14:paraId="5508B712"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Древний Рим. Культура и религия Древнего Рима. Возникновение и развитие христианства.</w:t>
      </w:r>
    </w:p>
    <w:p w14:paraId="4A640EDF"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История Средних веков и раннего Нового времени: Периодизация и характеристика основных этапов. Социально</w:t>
      </w:r>
      <w:r w:rsidR="00EF68C0" w:rsidRPr="005744E3">
        <w:rPr>
          <w:rFonts w:cs="Times New Roman"/>
          <w:sz w:val="28"/>
          <w:szCs w:val="28"/>
        </w:rPr>
        <w:t>-</w:t>
      </w:r>
      <w:r w:rsidRPr="005744E3">
        <w:rPr>
          <w:rFonts w:cs="Times New Roman"/>
          <w:sz w:val="28"/>
          <w:szCs w:val="28"/>
        </w:rPr>
        <w:t xml:space="preserve">экономическое и политическое развитие стран Европы в Средние века. Страны и </w:t>
      </w:r>
      <w:r w:rsidR="00EF68C0" w:rsidRPr="005744E3">
        <w:rPr>
          <w:rFonts w:cs="Times New Roman"/>
          <w:sz w:val="28"/>
          <w:szCs w:val="28"/>
        </w:rPr>
        <w:t xml:space="preserve">народы Азии, Америки и Африки в </w:t>
      </w:r>
      <w:r w:rsidRPr="005744E3">
        <w:rPr>
          <w:rFonts w:cs="Times New Roman"/>
          <w:sz w:val="28"/>
          <w:szCs w:val="28"/>
        </w:rPr>
        <w:t>Средние века. Международные отношения в Средние века. Культура Средневековья. Возникновение и развитие</w:t>
      </w:r>
      <w:r w:rsidR="00EF68C0" w:rsidRPr="005744E3">
        <w:rPr>
          <w:rFonts w:cs="Times New Roman"/>
          <w:sz w:val="28"/>
          <w:szCs w:val="28"/>
        </w:rPr>
        <w:t xml:space="preserve"> </w:t>
      </w:r>
      <w:r w:rsidRPr="005744E3">
        <w:rPr>
          <w:rFonts w:cs="Times New Roman"/>
          <w:sz w:val="28"/>
          <w:szCs w:val="28"/>
        </w:rPr>
        <w:t>ислама.</w:t>
      </w:r>
    </w:p>
    <w:p w14:paraId="7B9B58F9"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Великие географические открытия. Возникновение капиталистических отношений</w:t>
      </w:r>
      <w:r w:rsidR="00EF68C0" w:rsidRPr="005744E3">
        <w:rPr>
          <w:rFonts w:cs="Times New Roman"/>
          <w:sz w:val="28"/>
          <w:szCs w:val="28"/>
        </w:rPr>
        <w:t xml:space="preserve"> в Западной Европе. Становление </w:t>
      </w:r>
      <w:r w:rsidRPr="005744E3">
        <w:rPr>
          <w:rFonts w:cs="Times New Roman"/>
          <w:sz w:val="28"/>
          <w:szCs w:val="28"/>
        </w:rPr>
        <w:t>абсолютизма в европейских странах.</w:t>
      </w:r>
    </w:p>
    <w:p w14:paraId="11B1521A"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lastRenderedPageBreak/>
        <w:t>Реформация и контрреформация в Европе.</w:t>
      </w:r>
    </w:p>
    <w:p w14:paraId="5AA77CD8"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Политическое и социально-экономическое развитие Испании, Франции, Англии в конце XV-XVII вв.</w:t>
      </w:r>
    </w:p>
    <w:p w14:paraId="666D5CA8"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Внутриполитическое развитие Османской империи, Индии, Китая, Японии в конце XV-XVII вв.</w:t>
      </w:r>
    </w:p>
    <w:p w14:paraId="0C889258"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Борьба христианской Европы с расширением господства Османской импе</w:t>
      </w:r>
      <w:r w:rsidR="00EF68C0" w:rsidRPr="005744E3">
        <w:rPr>
          <w:rFonts w:cs="Times New Roman"/>
          <w:sz w:val="28"/>
          <w:szCs w:val="28"/>
        </w:rPr>
        <w:t xml:space="preserve">рии. Политические и религиозные </w:t>
      </w:r>
      <w:r w:rsidRPr="005744E3">
        <w:rPr>
          <w:rFonts w:cs="Times New Roman"/>
          <w:sz w:val="28"/>
          <w:szCs w:val="28"/>
        </w:rPr>
        <w:t>противоречия начала XVII в. Тридцатилетняя война.</w:t>
      </w:r>
    </w:p>
    <w:p w14:paraId="6E62F05D"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Международные отношения в конце XV-XVII вв.</w:t>
      </w:r>
    </w:p>
    <w:p w14:paraId="64AC1B0A"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Культура и картина мира человека раннего Нового времени.</w:t>
      </w:r>
    </w:p>
    <w:p w14:paraId="39964731"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История Нового времени: Периодизация и характеристика основных этапов.</w:t>
      </w:r>
    </w:p>
    <w:p w14:paraId="5536069B"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Эпоха Просвещения. Просвещенный абсолютизм: общее и особенное.</w:t>
      </w:r>
    </w:p>
    <w:p w14:paraId="14A8400D"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Социально-экономическое развитие Англии в XVIII в. Промышленный пе</w:t>
      </w:r>
      <w:r w:rsidR="00EF68C0" w:rsidRPr="005744E3">
        <w:rPr>
          <w:rFonts w:cs="Times New Roman"/>
          <w:sz w:val="28"/>
          <w:szCs w:val="28"/>
        </w:rPr>
        <w:t xml:space="preserve">реворот. Развитие парламентской </w:t>
      </w:r>
      <w:r w:rsidRPr="005744E3">
        <w:rPr>
          <w:rFonts w:cs="Times New Roman"/>
          <w:sz w:val="28"/>
          <w:szCs w:val="28"/>
        </w:rPr>
        <w:t>монархии в Англии в XVIII в.</w:t>
      </w:r>
    </w:p>
    <w:p w14:paraId="15AE011A"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Абсолютная монархия во Франции. Особенности положения третьего сословия. Французская революция XVIII в.</w:t>
      </w:r>
    </w:p>
    <w:p w14:paraId="4F6CF5C5"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 xml:space="preserve">Своеобразие Священной Римской империи германской нации и государств, </w:t>
      </w:r>
      <w:r w:rsidR="00EF68C0" w:rsidRPr="005744E3">
        <w:rPr>
          <w:rFonts w:cs="Times New Roman"/>
          <w:sz w:val="28"/>
          <w:szCs w:val="28"/>
        </w:rPr>
        <w:t xml:space="preserve">входивших в ее состав. Создание </w:t>
      </w:r>
      <w:r w:rsidRPr="005744E3">
        <w:rPr>
          <w:rFonts w:cs="Times New Roman"/>
          <w:sz w:val="28"/>
          <w:szCs w:val="28"/>
        </w:rPr>
        <w:t>королевства Пруссия.</w:t>
      </w:r>
    </w:p>
    <w:p w14:paraId="221D70AB"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Характерные черты международных отношений XVIII в. Война за независимость британских колоний в С</w:t>
      </w:r>
      <w:r w:rsidR="00EF68C0" w:rsidRPr="005744E3">
        <w:rPr>
          <w:rFonts w:cs="Times New Roman"/>
          <w:sz w:val="28"/>
          <w:szCs w:val="28"/>
        </w:rPr>
        <w:t xml:space="preserve">еверной </w:t>
      </w:r>
      <w:r w:rsidRPr="005744E3">
        <w:rPr>
          <w:rFonts w:cs="Times New Roman"/>
          <w:sz w:val="28"/>
          <w:szCs w:val="28"/>
        </w:rPr>
        <w:t>Америке и образование США.</w:t>
      </w:r>
    </w:p>
    <w:p w14:paraId="5E780B63"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Создание колониальных империй. Внутренняя и внешняя политика Османской империи, Индии, Китая, Японии.</w:t>
      </w:r>
    </w:p>
    <w:p w14:paraId="3E59C8CE"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Колониальный период в Латинской Америке.</w:t>
      </w:r>
    </w:p>
    <w:p w14:paraId="157959A2"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Политическое и социально-экономическое развитие европейских стран в</w:t>
      </w:r>
      <w:r w:rsidR="00EF68C0" w:rsidRPr="005744E3">
        <w:rPr>
          <w:rFonts w:cs="Times New Roman"/>
          <w:sz w:val="28"/>
          <w:szCs w:val="28"/>
        </w:rPr>
        <w:t xml:space="preserve"> XIX - начале XX в. Европейские </w:t>
      </w:r>
      <w:r w:rsidRPr="005744E3">
        <w:rPr>
          <w:rFonts w:cs="Times New Roman"/>
          <w:sz w:val="28"/>
          <w:szCs w:val="28"/>
        </w:rPr>
        <w:t>революции XIX в. Утверждение конституционных и парламентских монархий. Создание Германской империи.</w:t>
      </w:r>
    </w:p>
    <w:p w14:paraId="6B706AAC"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Образование единого государства в Италии.</w:t>
      </w:r>
    </w:p>
    <w:p w14:paraId="52B94BFC"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США в XIX - начале XX в. Гражданская война в США.</w:t>
      </w:r>
    </w:p>
    <w:p w14:paraId="29A4D3FF"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Борьба за освобождение и образование независимых государств в Латинской Америке в XIX в.</w:t>
      </w:r>
    </w:p>
    <w:p w14:paraId="3365A21F"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 xml:space="preserve">Политическое и социально-экономическое развитие Османской империи, Индии, </w:t>
      </w:r>
      <w:r w:rsidR="00EF68C0" w:rsidRPr="005744E3">
        <w:rPr>
          <w:rFonts w:cs="Times New Roman"/>
          <w:sz w:val="28"/>
          <w:szCs w:val="28"/>
        </w:rPr>
        <w:t xml:space="preserve">Китая, Японии в XIX - начале XX </w:t>
      </w:r>
      <w:r w:rsidRPr="005744E3">
        <w:rPr>
          <w:rFonts w:cs="Times New Roman"/>
          <w:sz w:val="28"/>
          <w:szCs w:val="28"/>
        </w:rPr>
        <w:t>в.</w:t>
      </w:r>
    </w:p>
    <w:p w14:paraId="5D0959D9"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Колониальный раздел Африки. Антиколониальные движения.</w:t>
      </w:r>
    </w:p>
    <w:p w14:paraId="4AC8CAD3"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Международные отношения в XIX в.</w:t>
      </w:r>
    </w:p>
    <w:p w14:paraId="1419D733" w14:textId="77777777" w:rsidR="00E06CEB" w:rsidRPr="005744E3" w:rsidRDefault="00E06CEB" w:rsidP="005744E3">
      <w:pPr>
        <w:spacing w:line="276" w:lineRule="auto"/>
        <w:ind w:firstLine="567"/>
        <w:rPr>
          <w:rFonts w:cs="Times New Roman"/>
          <w:sz w:val="28"/>
          <w:szCs w:val="28"/>
        </w:rPr>
      </w:pPr>
      <w:r w:rsidRPr="005744E3">
        <w:rPr>
          <w:rFonts w:cs="Times New Roman"/>
          <w:sz w:val="28"/>
          <w:szCs w:val="28"/>
        </w:rPr>
        <w:t>Развитие науки, образо</w:t>
      </w:r>
      <w:r w:rsidR="00EF68C0" w:rsidRPr="005744E3">
        <w:rPr>
          <w:rFonts w:cs="Times New Roman"/>
          <w:sz w:val="28"/>
          <w:szCs w:val="28"/>
        </w:rPr>
        <w:t>вания и культуры в Новое время.</w:t>
      </w:r>
    </w:p>
    <w:p w14:paraId="3E616B23" w14:textId="77777777" w:rsidR="00100B60" w:rsidRDefault="00100B60" w:rsidP="005744E3">
      <w:pPr>
        <w:spacing w:line="276" w:lineRule="auto"/>
        <w:ind w:firstLine="567"/>
        <w:rPr>
          <w:rFonts w:cs="Times New Roman"/>
          <w:b/>
          <w:bCs/>
          <w:sz w:val="28"/>
          <w:szCs w:val="28"/>
        </w:rPr>
      </w:pPr>
    </w:p>
    <w:p w14:paraId="3A57EC9D" w14:textId="77777777" w:rsidR="00100B60" w:rsidRPr="00100B60" w:rsidRDefault="00100B60" w:rsidP="00100B60">
      <w:pPr>
        <w:spacing w:line="240" w:lineRule="auto"/>
        <w:ind w:firstLine="567"/>
        <w:rPr>
          <w:rFonts w:cs="Times New Roman"/>
          <w:b/>
          <w:bCs/>
          <w:sz w:val="28"/>
          <w:szCs w:val="28"/>
        </w:rPr>
      </w:pPr>
      <w:r w:rsidRPr="00100B60">
        <w:rPr>
          <w:rFonts w:cs="Times New Roman"/>
          <w:b/>
          <w:bCs/>
          <w:sz w:val="28"/>
          <w:szCs w:val="28"/>
        </w:rPr>
        <w:lastRenderedPageBreak/>
        <w:t xml:space="preserve">Цели изучения учебного модуля «Введение в Новейшую историю России» </w:t>
      </w:r>
      <w:r w:rsidRPr="00100B60">
        <w:rPr>
          <w:rFonts w:cs="Times New Roman"/>
          <w:bCs/>
          <w:i/>
          <w:sz w:val="28"/>
          <w:szCs w:val="28"/>
        </w:rPr>
        <w:t>(п.150.9.1.3 ФОП ООО)</w:t>
      </w:r>
      <w:r w:rsidRPr="00100B60">
        <w:rPr>
          <w:rFonts w:cs="Times New Roman"/>
          <w:b/>
          <w:bCs/>
          <w:sz w:val="28"/>
          <w:szCs w:val="28"/>
        </w:rPr>
        <w:t>:</w:t>
      </w:r>
    </w:p>
    <w:p w14:paraId="5A1D2723" w14:textId="77777777" w:rsidR="00100B60" w:rsidRPr="00100B60" w:rsidRDefault="00100B60" w:rsidP="00BE0752">
      <w:pPr>
        <w:spacing w:line="276" w:lineRule="auto"/>
        <w:ind w:firstLine="567"/>
        <w:rPr>
          <w:rFonts w:cs="Times New Roman"/>
          <w:bCs/>
          <w:sz w:val="28"/>
          <w:szCs w:val="28"/>
        </w:rPr>
      </w:pPr>
      <w:r w:rsidRPr="00100B60">
        <w:rPr>
          <w:rFonts w:cs="Times New Roman"/>
          <w:bCs/>
          <w:sz w:val="28"/>
          <w:szCs w:val="28"/>
        </w:rPr>
        <w:t>формирование у молодого поколения ориентиров для гражданской, этнонациональной, социальной, культурной самоидентификации в окружающем мире;</w:t>
      </w:r>
    </w:p>
    <w:p w14:paraId="2B735D55" w14:textId="77777777" w:rsidR="00100B60" w:rsidRPr="00100B60" w:rsidRDefault="00100B60" w:rsidP="00BE0752">
      <w:pPr>
        <w:spacing w:line="276" w:lineRule="auto"/>
        <w:ind w:firstLine="567"/>
        <w:rPr>
          <w:rFonts w:cs="Times New Roman"/>
          <w:bCs/>
          <w:sz w:val="28"/>
          <w:szCs w:val="28"/>
        </w:rPr>
      </w:pPr>
      <w:r w:rsidRPr="00100B60">
        <w:rPr>
          <w:rFonts w:cs="Times New Roman"/>
          <w:bCs/>
          <w:sz w:val="28"/>
          <w:szCs w:val="28"/>
        </w:rPr>
        <w:t xml:space="preserve">владение знаниями об основных этапах развития человеческого общества при особом внимании к месту и роли России во всемирно-историческом процессе; </w:t>
      </w:r>
    </w:p>
    <w:p w14:paraId="03D043C6" w14:textId="77777777" w:rsidR="00100B60" w:rsidRPr="00100B60" w:rsidRDefault="00100B60" w:rsidP="00BE0752">
      <w:pPr>
        <w:spacing w:line="276" w:lineRule="auto"/>
        <w:ind w:firstLine="567"/>
        <w:rPr>
          <w:rFonts w:cs="Times New Roman"/>
          <w:bCs/>
          <w:sz w:val="28"/>
          <w:szCs w:val="28"/>
        </w:rPr>
      </w:pPr>
      <w:r w:rsidRPr="00100B60">
        <w:rPr>
          <w:rFonts w:cs="Times New Roman"/>
          <w:bCs/>
          <w:sz w:val="28"/>
          <w:szCs w:val="28"/>
        </w:rPr>
        <w:t xml:space="preserve"> воспитание учащихся в духе патриотизма, гражданственности,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 </w:t>
      </w:r>
    </w:p>
    <w:p w14:paraId="67C4B7C1" w14:textId="77777777" w:rsidR="00100B60" w:rsidRPr="00100B60" w:rsidRDefault="00100B60" w:rsidP="00BE0752">
      <w:pPr>
        <w:spacing w:line="276" w:lineRule="auto"/>
        <w:ind w:firstLine="567"/>
        <w:rPr>
          <w:rFonts w:cs="Times New Roman"/>
          <w:bCs/>
          <w:sz w:val="28"/>
          <w:szCs w:val="28"/>
        </w:rPr>
      </w:pPr>
      <w:r w:rsidRPr="00100B60">
        <w:rPr>
          <w:rFonts w:cs="Times New Roman"/>
          <w:bCs/>
          <w:sz w:val="28"/>
          <w:szCs w:val="28"/>
        </w:rPr>
        <w:t xml:space="preserve">развитие способностей учащихся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 </w:t>
      </w:r>
    </w:p>
    <w:p w14:paraId="00CA4321" w14:textId="77777777" w:rsidR="00100B60" w:rsidRPr="00100B60" w:rsidRDefault="00100B60" w:rsidP="00BE0752">
      <w:pPr>
        <w:spacing w:line="276" w:lineRule="auto"/>
        <w:ind w:firstLine="567"/>
        <w:rPr>
          <w:rFonts w:cs="Times New Roman"/>
          <w:bCs/>
          <w:sz w:val="28"/>
          <w:szCs w:val="28"/>
        </w:rPr>
      </w:pPr>
      <w:r w:rsidRPr="00100B60">
        <w:rPr>
          <w:rFonts w:cs="Times New Roman"/>
          <w:bCs/>
          <w:sz w:val="28"/>
          <w:szCs w:val="28"/>
        </w:rPr>
        <w:t xml:space="preserve"> формирование у школьников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 </w:t>
      </w:r>
    </w:p>
    <w:p w14:paraId="6A7DFE8F" w14:textId="77777777" w:rsidR="00100B60" w:rsidRPr="00100B60" w:rsidRDefault="00100B60" w:rsidP="00BE0752">
      <w:pPr>
        <w:spacing w:line="276" w:lineRule="auto"/>
        <w:ind w:firstLine="567"/>
        <w:rPr>
          <w:rFonts w:cs="Times New Roman"/>
          <w:bCs/>
          <w:sz w:val="28"/>
          <w:szCs w:val="28"/>
        </w:rPr>
      </w:pPr>
      <w:r w:rsidRPr="00100B60">
        <w:rPr>
          <w:rFonts w:cs="Times New Roman"/>
          <w:bCs/>
          <w:sz w:val="28"/>
          <w:szCs w:val="28"/>
        </w:rPr>
        <w:t>формирование личностной позиции обучающихся по отношению не только к прошлому, но и к настоящему родной страны.</w:t>
      </w:r>
    </w:p>
    <w:p w14:paraId="7E9BAF47" w14:textId="77777777" w:rsidR="00100B60" w:rsidRPr="00100B60" w:rsidRDefault="00100B60" w:rsidP="00100B60">
      <w:pPr>
        <w:spacing w:line="240" w:lineRule="auto"/>
        <w:ind w:firstLine="567"/>
        <w:rPr>
          <w:rFonts w:cs="Times New Roman"/>
          <w:b/>
          <w:bCs/>
          <w:i/>
          <w:sz w:val="28"/>
          <w:szCs w:val="28"/>
        </w:rPr>
      </w:pPr>
    </w:p>
    <w:p w14:paraId="35A041B6" w14:textId="77777777" w:rsidR="00100B60" w:rsidRPr="00100B60" w:rsidRDefault="00100B60" w:rsidP="00BE0752">
      <w:pPr>
        <w:spacing w:line="276" w:lineRule="auto"/>
        <w:ind w:firstLine="567"/>
        <w:rPr>
          <w:rFonts w:cs="Times New Roman"/>
          <w:b/>
          <w:bCs/>
          <w:i/>
          <w:sz w:val="28"/>
          <w:szCs w:val="28"/>
        </w:rPr>
      </w:pPr>
      <w:r w:rsidRPr="00100B60">
        <w:rPr>
          <w:rFonts w:cs="Times New Roman"/>
          <w:b/>
          <w:bCs/>
          <w:i/>
          <w:sz w:val="28"/>
          <w:szCs w:val="28"/>
        </w:rPr>
        <w:t>*</w:t>
      </w:r>
      <w:r w:rsidRPr="00100B60">
        <w:rPr>
          <w:rFonts w:eastAsia="SchoolBookSanPin" w:cs="Times New Roman"/>
          <w:i/>
          <w:sz w:val="28"/>
          <w:szCs w:val="28"/>
          <w:lang w:eastAsia="en-US"/>
        </w:rPr>
        <w:t xml:space="preserve">Учебный модуль «Введение в Новейшую историю России» призван познакомить обучающихся с ключевыми событиями новейшей истории России, предваряя систематическое изучение отечественной истории ХХ ‒ начала </w:t>
      </w:r>
      <w:r w:rsidRPr="00100B60">
        <w:rPr>
          <w:rFonts w:eastAsia="SchoolBookSanPin" w:cs="Times New Roman"/>
          <w:i/>
          <w:sz w:val="28"/>
          <w:szCs w:val="28"/>
          <w:lang w:val="en-US" w:eastAsia="en-US"/>
        </w:rPr>
        <w:t>XXI</w:t>
      </w:r>
      <w:r w:rsidRPr="00100B60">
        <w:rPr>
          <w:rFonts w:eastAsia="SchoolBookSanPin" w:cs="Times New Roman"/>
          <w:i/>
          <w:sz w:val="28"/>
          <w:szCs w:val="28"/>
          <w:lang w:eastAsia="en-US"/>
        </w:rPr>
        <w:t xml:space="preserve"> в. в 10-11 классах. Кроме того, при изучении региональной истории, при реализации федеральной рабочей программы воспитания и организации внеурочной деятельности педагоги получат возможность опираться на представления обучающихся о наиболее значимых событиях Новейшей истории России, об их предпосылках (истоках), главных итогах и значении.</w:t>
      </w:r>
    </w:p>
    <w:p w14:paraId="6005B3F7" w14:textId="77777777" w:rsidR="00100B60" w:rsidRPr="00100B60" w:rsidRDefault="00100B60" w:rsidP="00BE0752">
      <w:pPr>
        <w:widowControl w:val="0"/>
        <w:spacing w:line="276" w:lineRule="auto"/>
        <w:ind w:firstLine="709"/>
        <w:rPr>
          <w:rFonts w:eastAsia="SchoolBookSanPin" w:cs="Times New Roman"/>
          <w:sz w:val="28"/>
          <w:szCs w:val="28"/>
          <w:lang w:eastAsia="en-US"/>
        </w:rPr>
      </w:pPr>
      <w:r w:rsidRPr="00100B60">
        <w:rPr>
          <w:rFonts w:eastAsia="Calibri" w:cs="Times New Roman"/>
          <w:sz w:val="28"/>
          <w:szCs w:val="28"/>
          <w:lang w:eastAsia="en-US"/>
        </w:rPr>
        <w:t>Согласно пункту 150.</w:t>
      </w:r>
      <w:r w:rsidRPr="00100B60">
        <w:rPr>
          <w:rFonts w:eastAsia="SchoolBookSanPin" w:cs="Times New Roman"/>
          <w:sz w:val="28"/>
          <w:szCs w:val="28"/>
          <w:lang w:eastAsia="en-US"/>
        </w:rPr>
        <w:t>9.1.5 ФОП ООО, модуль «Введение в Новейшую историю России» может быть реализован в двух вариантах:</w:t>
      </w:r>
    </w:p>
    <w:p w14:paraId="55D5E432" w14:textId="77777777" w:rsidR="00100B60" w:rsidRPr="00100B60" w:rsidRDefault="00100B60" w:rsidP="00BE0752">
      <w:pPr>
        <w:widowControl w:val="0"/>
        <w:spacing w:line="276" w:lineRule="auto"/>
        <w:ind w:firstLine="709"/>
        <w:rPr>
          <w:rFonts w:eastAsia="SchoolBookSanPin" w:cs="Times New Roman"/>
          <w:sz w:val="28"/>
          <w:szCs w:val="28"/>
          <w:lang w:eastAsia="en-US"/>
        </w:rPr>
      </w:pPr>
      <w:r w:rsidRPr="00100B60">
        <w:rPr>
          <w:rFonts w:eastAsia="SchoolBookSanPin" w:cs="Times New Roman"/>
          <w:b/>
          <w:sz w:val="28"/>
          <w:szCs w:val="28"/>
          <w:lang w:eastAsia="en-US"/>
        </w:rPr>
        <w:t>1 вариант:</w:t>
      </w:r>
      <w:r w:rsidRPr="00100B60">
        <w:rPr>
          <w:rFonts w:eastAsia="SchoolBookSanPin" w:cs="Times New Roman"/>
          <w:sz w:val="28"/>
          <w:szCs w:val="28"/>
          <w:lang w:eastAsia="en-US"/>
        </w:rPr>
        <w:t xml:space="preserve"> при самостоятельном планировании учителем процесса освоения обучающимися</w:t>
      </w:r>
      <w:r w:rsidRPr="00100B60">
        <w:rPr>
          <w:rFonts w:eastAsia="Calibri" w:cs="Times New Roman"/>
          <w:sz w:val="28"/>
          <w:szCs w:val="28"/>
          <w:lang w:eastAsia="en-US"/>
        </w:rPr>
        <w:t xml:space="preserve"> </w:t>
      </w:r>
      <w:r w:rsidRPr="00100B60">
        <w:rPr>
          <w:rFonts w:eastAsia="SchoolBookSanPin" w:cs="Times New Roman"/>
          <w:sz w:val="28"/>
          <w:szCs w:val="28"/>
          <w:lang w:eastAsia="en-US"/>
        </w:rPr>
        <w:t xml:space="preserve">предметного материала до 1914 г. для установления его взаимосвязей с важнейшими событиями Новейшего периода истории России (в курсе «История России», включающем темы модуля). В этом случае предполагается, что в тематическом планировании темы, </w:t>
      </w:r>
      <w:r w:rsidRPr="00100B60">
        <w:rPr>
          <w:rFonts w:eastAsia="SchoolBookSanPin" w:cs="Times New Roman"/>
          <w:sz w:val="28"/>
          <w:szCs w:val="28"/>
          <w:lang w:eastAsia="en-US"/>
        </w:rPr>
        <w:lastRenderedPageBreak/>
        <w:t>содержащиеся в Программе модуля «Введение в Новейшую историю России», даются в логической и смысловой взаимосвязи с темами, содержащимися в программе по истории. При таком варианте реализации модуля количество часов на изучение курса История России в 9 классе рекомендуется увеличить на 17 учебных часов;</w:t>
      </w:r>
    </w:p>
    <w:p w14:paraId="09A0275C" w14:textId="77777777" w:rsidR="00100B60" w:rsidRDefault="00100B60" w:rsidP="00100B60">
      <w:pPr>
        <w:widowControl w:val="0"/>
        <w:spacing w:line="240" w:lineRule="auto"/>
        <w:ind w:firstLine="709"/>
        <w:rPr>
          <w:rFonts w:eastAsia="SchoolBookSanPin" w:cs="Times New Roman"/>
          <w:b/>
          <w:sz w:val="28"/>
          <w:szCs w:val="28"/>
          <w:lang w:eastAsia="en-US"/>
        </w:rPr>
      </w:pPr>
    </w:p>
    <w:p w14:paraId="6012BC0D" w14:textId="77777777" w:rsidR="00100B60" w:rsidRPr="00100B60" w:rsidRDefault="00100B60" w:rsidP="00BE0752">
      <w:pPr>
        <w:widowControl w:val="0"/>
        <w:spacing w:line="276" w:lineRule="auto"/>
        <w:ind w:firstLine="709"/>
        <w:rPr>
          <w:rFonts w:eastAsia="SchoolBookSanPin" w:cs="Times New Roman"/>
          <w:sz w:val="28"/>
          <w:szCs w:val="28"/>
          <w:lang w:eastAsia="en-US"/>
        </w:rPr>
      </w:pPr>
      <w:r w:rsidRPr="00100B60">
        <w:rPr>
          <w:rFonts w:eastAsia="SchoolBookSanPin" w:cs="Times New Roman"/>
          <w:b/>
          <w:sz w:val="28"/>
          <w:szCs w:val="28"/>
          <w:lang w:eastAsia="en-US"/>
        </w:rPr>
        <w:t>2 вариант:</w:t>
      </w:r>
      <w:r w:rsidRPr="00100B60">
        <w:rPr>
          <w:rFonts w:eastAsia="SchoolBookSanPin" w:cs="Times New Roman"/>
          <w:sz w:val="28"/>
          <w:szCs w:val="28"/>
          <w:lang w:eastAsia="en-US"/>
        </w:rPr>
        <w:t xml:space="preserve"> в виде целостного последовательного учебного курса, изучаемого за счёт части учебного плана, формируемой участниками образовательных отношений из перечня, предлагаемого школой,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(рекомендуемый объём – </w:t>
      </w:r>
      <w:r w:rsidRPr="00100B60">
        <w:rPr>
          <w:rFonts w:eastAsia="SchoolBookSanPin" w:cs="Times New Roman"/>
          <w:position w:val="-1"/>
          <w:sz w:val="28"/>
          <w:szCs w:val="28"/>
          <w:lang w:eastAsia="en-US"/>
        </w:rPr>
        <w:t>17 учебных часов).</w:t>
      </w:r>
    </w:p>
    <w:p w14:paraId="49C53170" w14:textId="77777777" w:rsidR="00100B60" w:rsidRPr="00100B60" w:rsidRDefault="00100B60" w:rsidP="00100B60">
      <w:pPr>
        <w:widowControl w:val="0"/>
        <w:spacing w:line="240" w:lineRule="auto"/>
        <w:ind w:firstLine="709"/>
        <w:rPr>
          <w:rFonts w:eastAsia="SchoolBookSanPin" w:cs="Times New Roman"/>
          <w:sz w:val="28"/>
          <w:szCs w:val="28"/>
          <w:lang w:eastAsia="en-US"/>
        </w:rPr>
      </w:pPr>
    </w:p>
    <w:p w14:paraId="2D06730D" w14:textId="77777777" w:rsidR="00100B60" w:rsidRPr="00100B60" w:rsidRDefault="00100B60" w:rsidP="00100B60">
      <w:pPr>
        <w:widowControl w:val="0"/>
        <w:spacing w:line="360" w:lineRule="auto"/>
        <w:ind w:firstLine="0"/>
        <w:jc w:val="center"/>
        <w:rPr>
          <w:rFonts w:eastAsia="SchoolBookSanPin" w:cs="Times New Roman"/>
          <w:sz w:val="28"/>
          <w:szCs w:val="28"/>
          <w:lang w:eastAsia="en-US"/>
        </w:rPr>
      </w:pPr>
      <w:r w:rsidRPr="00100B60">
        <w:rPr>
          <w:rFonts w:eastAsia="SchoolBookSanPin" w:cs="Times New Roman"/>
          <w:bCs/>
          <w:sz w:val="28"/>
          <w:szCs w:val="28"/>
          <w:lang w:eastAsia="en-US"/>
        </w:rPr>
        <w:t>Реализация модуля в курсе «История России» 9 класса</w:t>
      </w:r>
    </w:p>
    <w:tbl>
      <w:tblPr>
        <w:tblW w:w="9664" w:type="dxa"/>
        <w:tblInd w:w="112" w:type="dxa"/>
        <w:tblLayout w:type="fixed"/>
        <w:tblCellMar>
          <w:left w:w="113" w:type="dxa"/>
          <w:right w:w="113" w:type="dxa"/>
        </w:tblCellMar>
        <w:tblLook w:val="01E0" w:firstRow="1" w:lastRow="1" w:firstColumn="1" w:lastColumn="1" w:noHBand="0" w:noVBand="0"/>
      </w:tblPr>
      <w:tblGrid>
        <w:gridCol w:w="4845"/>
        <w:gridCol w:w="1417"/>
        <w:gridCol w:w="3402"/>
      </w:tblGrid>
      <w:tr w:rsidR="00100B60" w:rsidRPr="00100B60" w14:paraId="0D5C3742" w14:textId="77777777" w:rsidTr="005405B2">
        <w:trPr>
          <w:trHeight w:val="19"/>
        </w:trPr>
        <w:tc>
          <w:tcPr>
            <w:tcW w:w="4845" w:type="dxa"/>
            <w:tcBorders>
              <w:top w:val="single" w:sz="4" w:space="0" w:color="231F20"/>
              <w:left w:val="single" w:sz="4" w:space="0" w:color="231F20"/>
              <w:bottom w:val="single" w:sz="4" w:space="0" w:color="231F20"/>
              <w:right w:val="single" w:sz="4" w:space="0" w:color="231F20"/>
            </w:tcBorders>
            <w:vAlign w:val="center"/>
          </w:tcPr>
          <w:p w14:paraId="6B7879A2" w14:textId="77777777" w:rsidR="00100B60" w:rsidRPr="00100B60" w:rsidRDefault="00100B60" w:rsidP="005405B2">
            <w:pPr>
              <w:widowControl w:val="0"/>
              <w:spacing w:line="240" w:lineRule="auto"/>
              <w:ind w:firstLine="0"/>
              <w:jc w:val="center"/>
              <w:rPr>
                <w:rFonts w:eastAsia="SchoolBookSanPin" w:cs="Times New Roman"/>
                <w:sz w:val="24"/>
                <w:szCs w:val="24"/>
                <w:lang w:eastAsia="en-US"/>
              </w:rPr>
            </w:pPr>
            <w:r w:rsidRPr="00100B60">
              <w:rPr>
                <w:rFonts w:eastAsia="SchoolBookSanPin" w:cs="Times New Roman"/>
                <w:bCs/>
                <w:sz w:val="24"/>
                <w:szCs w:val="24"/>
                <w:lang w:eastAsia="en-US"/>
              </w:rPr>
              <w:t>Программа курса «История России» (9 класс)</w:t>
            </w:r>
          </w:p>
        </w:tc>
        <w:tc>
          <w:tcPr>
            <w:tcW w:w="1417" w:type="dxa"/>
            <w:tcBorders>
              <w:top w:val="single" w:sz="4" w:space="0" w:color="231F20"/>
              <w:left w:val="single" w:sz="4" w:space="0" w:color="231F20"/>
              <w:bottom w:val="single" w:sz="4" w:space="0" w:color="231F20"/>
              <w:right w:val="single" w:sz="4" w:space="0" w:color="231F20"/>
            </w:tcBorders>
            <w:vAlign w:val="center"/>
          </w:tcPr>
          <w:p w14:paraId="07DF39BC" w14:textId="77777777" w:rsidR="00100B60" w:rsidRPr="00100B60" w:rsidRDefault="00100B60" w:rsidP="005405B2">
            <w:pPr>
              <w:widowControl w:val="0"/>
              <w:spacing w:line="240" w:lineRule="auto"/>
              <w:ind w:firstLine="0"/>
              <w:jc w:val="center"/>
              <w:rPr>
                <w:rFonts w:eastAsia="SchoolBookSanPin" w:cs="Times New Roman"/>
                <w:sz w:val="24"/>
                <w:szCs w:val="24"/>
                <w:lang w:eastAsia="en-US"/>
              </w:rPr>
            </w:pPr>
            <w:r w:rsidRPr="00100B60">
              <w:rPr>
                <w:rFonts w:eastAsia="SchoolBookSanPin" w:cs="Times New Roman"/>
                <w:bCs/>
                <w:sz w:val="24"/>
                <w:szCs w:val="24"/>
                <w:lang w:eastAsia="en-US"/>
              </w:rPr>
              <w:t>Примерное кол-во часов</w:t>
            </w:r>
          </w:p>
        </w:tc>
        <w:tc>
          <w:tcPr>
            <w:tcW w:w="3402" w:type="dxa"/>
            <w:tcBorders>
              <w:top w:val="single" w:sz="4" w:space="0" w:color="231F20"/>
              <w:left w:val="single" w:sz="4" w:space="0" w:color="231F20"/>
              <w:bottom w:val="single" w:sz="4" w:space="0" w:color="231F20"/>
              <w:right w:val="single" w:sz="4" w:space="0" w:color="231F20"/>
            </w:tcBorders>
            <w:vAlign w:val="center"/>
          </w:tcPr>
          <w:p w14:paraId="19B69AC5" w14:textId="77777777" w:rsidR="00100B60" w:rsidRPr="00100B60" w:rsidRDefault="00100B60" w:rsidP="005405B2">
            <w:pPr>
              <w:widowControl w:val="0"/>
              <w:spacing w:line="240" w:lineRule="auto"/>
              <w:ind w:firstLine="0"/>
              <w:jc w:val="center"/>
              <w:rPr>
                <w:rFonts w:eastAsia="SchoolBookSanPin" w:cs="Times New Roman"/>
                <w:sz w:val="24"/>
                <w:szCs w:val="24"/>
                <w:lang w:eastAsia="en-US"/>
              </w:rPr>
            </w:pPr>
            <w:r w:rsidRPr="00100B60">
              <w:rPr>
                <w:rFonts w:eastAsia="SchoolBookSanPin" w:cs="Times New Roman"/>
                <w:bCs/>
                <w:sz w:val="24"/>
                <w:szCs w:val="24"/>
                <w:lang w:eastAsia="en-US"/>
              </w:rPr>
              <w:t>Программа учебного модуля «Введение в Новейшую историю России»</w:t>
            </w:r>
          </w:p>
        </w:tc>
      </w:tr>
      <w:tr w:rsidR="00100B60" w:rsidRPr="00100B60" w14:paraId="452E00D3" w14:textId="77777777" w:rsidTr="005405B2">
        <w:trPr>
          <w:trHeight w:val="19"/>
        </w:trPr>
        <w:tc>
          <w:tcPr>
            <w:tcW w:w="4845" w:type="dxa"/>
            <w:tcBorders>
              <w:top w:val="single" w:sz="4" w:space="0" w:color="231F20"/>
              <w:left w:val="single" w:sz="4" w:space="0" w:color="231F20"/>
              <w:bottom w:val="single" w:sz="4" w:space="0" w:color="231F20"/>
              <w:right w:val="single" w:sz="4" w:space="0" w:color="231F20"/>
            </w:tcBorders>
          </w:tcPr>
          <w:p w14:paraId="25C0A197" w14:textId="77777777" w:rsidR="00100B60" w:rsidRPr="00100B60" w:rsidRDefault="00100B60" w:rsidP="005405B2">
            <w:pPr>
              <w:widowControl w:val="0"/>
              <w:spacing w:line="240" w:lineRule="auto"/>
              <w:ind w:firstLine="0"/>
              <w:jc w:val="left"/>
              <w:rPr>
                <w:rFonts w:eastAsia="SchoolBookSanPin" w:cs="Times New Roman"/>
                <w:sz w:val="24"/>
                <w:szCs w:val="24"/>
                <w:lang w:eastAsia="en-US"/>
              </w:rPr>
            </w:pPr>
            <w:r w:rsidRPr="00100B60">
              <w:rPr>
                <w:rFonts w:eastAsia="SchoolBookSanPin" w:cs="Times New Roman"/>
                <w:sz w:val="24"/>
                <w:szCs w:val="24"/>
                <w:lang w:eastAsia="en-US"/>
              </w:rPr>
              <w:t>Введение</w:t>
            </w:r>
          </w:p>
        </w:tc>
        <w:tc>
          <w:tcPr>
            <w:tcW w:w="1417" w:type="dxa"/>
            <w:tcBorders>
              <w:top w:val="single" w:sz="4" w:space="0" w:color="231F20"/>
              <w:left w:val="single" w:sz="4" w:space="0" w:color="231F20"/>
              <w:bottom w:val="single" w:sz="4" w:space="0" w:color="231F20"/>
              <w:right w:val="single" w:sz="4" w:space="0" w:color="231F20"/>
            </w:tcBorders>
          </w:tcPr>
          <w:p w14:paraId="6A03E3B0" w14:textId="77777777" w:rsidR="00100B60" w:rsidRPr="00100B60" w:rsidRDefault="00100B60" w:rsidP="005405B2">
            <w:pPr>
              <w:widowControl w:val="0"/>
              <w:spacing w:line="240" w:lineRule="auto"/>
              <w:ind w:firstLine="0"/>
              <w:jc w:val="center"/>
              <w:rPr>
                <w:rFonts w:eastAsia="SchoolBookSanPin" w:cs="Times New Roman"/>
                <w:sz w:val="24"/>
                <w:szCs w:val="24"/>
                <w:lang w:eastAsia="en-US"/>
              </w:rPr>
            </w:pPr>
            <w:r w:rsidRPr="00100B60">
              <w:rPr>
                <w:rFonts w:eastAsia="SchoolBookSanPin" w:cs="Times New Roman"/>
                <w:sz w:val="24"/>
                <w:szCs w:val="24"/>
                <w:lang w:eastAsia="en-US"/>
              </w:rPr>
              <w:t>1</w:t>
            </w:r>
          </w:p>
        </w:tc>
        <w:tc>
          <w:tcPr>
            <w:tcW w:w="3402" w:type="dxa"/>
            <w:tcBorders>
              <w:top w:val="single" w:sz="4" w:space="0" w:color="231F20"/>
              <w:left w:val="single" w:sz="4" w:space="0" w:color="231F20"/>
              <w:bottom w:val="single" w:sz="4" w:space="0" w:color="231F20"/>
              <w:right w:val="single" w:sz="4" w:space="0" w:color="231F20"/>
            </w:tcBorders>
          </w:tcPr>
          <w:p w14:paraId="3242BBDE" w14:textId="77777777" w:rsidR="00100B60" w:rsidRPr="00100B60" w:rsidRDefault="00100B60" w:rsidP="005405B2">
            <w:pPr>
              <w:widowControl w:val="0"/>
              <w:spacing w:line="240" w:lineRule="auto"/>
              <w:ind w:firstLine="0"/>
              <w:jc w:val="left"/>
              <w:rPr>
                <w:rFonts w:eastAsia="SchoolBookSanPin" w:cs="Times New Roman"/>
                <w:sz w:val="24"/>
                <w:szCs w:val="24"/>
                <w:lang w:eastAsia="en-US"/>
              </w:rPr>
            </w:pPr>
            <w:r w:rsidRPr="00100B60">
              <w:rPr>
                <w:rFonts w:eastAsia="SchoolBookSanPin" w:cs="Times New Roman"/>
                <w:sz w:val="24"/>
                <w:szCs w:val="24"/>
                <w:lang w:eastAsia="en-US"/>
              </w:rPr>
              <w:t>Введение</w:t>
            </w:r>
          </w:p>
        </w:tc>
      </w:tr>
      <w:tr w:rsidR="00100B60" w:rsidRPr="00100B60" w14:paraId="575A12B0" w14:textId="77777777" w:rsidTr="005405B2">
        <w:trPr>
          <w:trHeight w:val="447"/>
        </w:trPr>
        <w:tc>
          <w:tcPr>
            <w:tcW w:w="4845" w:type="dxa"/>
            <w:tcBorders>
              <w:top w:val="single" w:sz="4" w:space="0" w:color="231F20"/>
              <w:left w:val="single" w:sz="4" w:space="0" w:color="231F20"/>
              <w:bottom w:val="single" w:sz="4" w:space="0" w:color="231F20"/>
              <w:right w:val="single" w:sz="4" w:space="0" w:color="231F20"/>
            </w:tcBorders>
          </w:tcPr>
          <w:p w14:paraId="10E27BF1"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Первая российская революция 1905-1907 гг.</w:t>
            </w:r>
          </w:p>
        </w:tc>
        <w:tc>
          <w:tcPr>
            <w:tcW w:w="1417" w:type="dxa"/>
            <w:tcBorders>
              <w:top w:val="single" w:sz="4" w:space="0" w:color="231F20"/>
              <w:left w:val="single" w:sz="4" w:space="0" w:color="231F20"/>
              <w:bottom w:val="single" w:sz="4" w:space="0" w:color="231F20"/>
              <w:right w:val="single" w:sz="4" w:space="0" w:color="231F20"/>
            </w:tcBorders>
          </w:tcPr>
          <w:p w14:paraId="5BB9857F" w14:textId="77777777" w:rsidR="00100B60" w:rsidRPr="00100B60" w:rsidRDefault="00100B60" w:rsidP="005405B2">
            <w:pPr>
              <w:widowControl w:val="0"/>
              <w:spacing w:line="240" w:lineRule="auto"/>
              <w:ind w:firstLine="0"/>
              <w:jc w:val="center"/>
              <w:rPr>
                <w:rFonts w:eastAsia="SchoolBookSanPin" w:cs="Times New Roman"/>
                <w:sz w:val="24"/>
                <w:szCs w:val="24"/>
                <w:lang w:eastAsia="en-US"/>
              </w:rPr>
            </w:pPr>
            <w:r w:rsidRPr="00100B60">
              <w:rPr>
                <w:rFonts w:eastAsia="SchoolBookSanPin" w:cs="Times New Roman"/>
                <w:sz w:val="24"/>
                <w:szCs w:val="24"/>
                <w:lang w:eastAsia="en-US"/>
              </w:rPr>
              <w:t>1</w:t>
            </w:r>
          </w:p>
        </w:tc>
        <w:tc>
          <w:tcPr>
            <w:tcW w:w="3402" w:type="dxa"/>
            <w:tcBorders>
              <w:top w:val="single" w:sz="4" w:space="0" w:color="231F20"/>
              <w:left w:val="single" w:sz="4" w:space="0" w:color="231F20"/>
              <w:bottom w:val="single" w:sz="4" w:space="0" w:color="231F20"/>
              <w:right w:val="single" w:sz="4" w:space="0" w:color="231F20"/>
            </w:tcBorders>
          </w:tcPr>
          <w:p w14:paraId="774334C5" w14:textId="77777777" w:rsidR="00100B60" w:rsidRPr="00100B60" w:rsidRDefault="00100B60" w:rsidP="005405B2">
            <w:pPr>
              <w:widowControl w:val="0"/>
              <w:spacing w:line="240" w:lineRule="auto"/>
              <w:ind w:firstLine="0"/>
              <w:jc w:val="left"/>
              <w:rPr>
                <w:rFonts w:eastAsia="SchoolBookSanPin" w:cs="Times New Roman"/>
                <w:sz w:val="24"/>
                <w:szCs w:val="24"/>
                <w:lang w:eastAsia="en-US"/>
              </w:rPr>
            </w:pPr>
            <w:r w:rsidRPr="00100B60">
              <w:rPr>
                <w:rFonts w:eastAsia="SchoolBookSanPin" w:cs="Times New Roman"/>
                <w:sz w:val="24"/>
                <w:szCs w:val="24"/>
                <w:lang w:eastAsia="en-US"/>
              </w:rPr>
              <w:t xml:space="preserve">Российская революция </w:t>
            </w:r>
          </w:p>
          <w:p w14:paraId="684C6F63" w14:textId="77777777" w:rsidR="00100B60" w:rsidRPr="00100B60" w:rsidRDefault="00100B60" w:rsidP="005405B2">
            <w:pPr>
              <w:widowControl w:val="0"/>
              <w:spacing w:line="240" w:lineRule="auto"/>
              <w:ind w:firstLine="0"/>
              <w:jc w:val="left"/>
              <w:rPr>
                <w:rFonts w:eastAsia="SchoolBookSanPin" w:cs="Times New Roman"/>
                <w:sz w:val="24"/>
                <w:szCs w:val="24"/>
                <w:lang w:eastAsia="en-US"/>
              </w:rPr>
            </w:pPr>
            <w:r w:rsidRPr="00100B60">
              <w:rPr>
                <w:rFonts w:eastAsia="SchoolBookSanPin" w:cs="Times New Roman"/>
                <w:sz w:val="24"/>
                <w:szCs w:val="24"/>
                <w:lang w:val="en-US" w:eastAsia="en-US"/>
              </w:rPr>
              <w:t>1917—1922 гг.</w:t>
            </w:r>
          </w:p>
        </w:tc>
      </w:tr>
      <w:tr w:rsidR="00100B60" w:rsidRPr="00100B60" w14:paraId="00733DE3" w14:textId="77777777" w:rsidTr="005405B2">
        <w:trPr>
          <w:trHeight w:val="19"/>
        </w:trPr>
        <w:tc>
          <w:tcPr>
            <w:tcW w:w="4845" w:type="dxa"/>
            <w:tcBorders>
              <w:top w:val="single" w:sz="4" w:space="0" w:color="231F20"/>
              <w:left w:val="single" w:sz="4" w:space="0" w:color="231F20"/>
              <w:bottom w:val="single" w:sz="4" w:space="0" w:color="231F20"/>
              <w:right w:val="single" w:sz="4" w:space="0" w:color="231F20"/>
            </w:tcBorders>
          </w:tcPr>
          <w:p w14:paraId="358BCF17"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Отечественная война</w:t>
            </w:r>
          </w:p>
          <w:p w14:paraId="4F948770"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position w:val="1"/>
                <w:sz w:val="24"/>
                <w:szCs w:val="24"/>
                <w:lang w:eastAsia="en-US"/>
              </w:rPr>
              <w:t xml:space="preserve">1812 г. ‒ важнейшее событие российской и мировой истории </w:t>
            </w:r>
            <w:r w:rsidRPr="00100B60">
              <w:rPr>
                <w:rFonts w:eastAsia="SchoolBookSanPin" w:cs="Times New Roman"/>
                <w:position w:val="1"/>
                <w:sz w:val="24"/>
                <w:szCs w:val="24"/>
                <w:lang w:val="en-US" w:eastAsia="en-US"/>
              </w:rPr>
              <w:t>XIX</w:t>
            </w:r>
            <w:r w:rsidRPr="00100B60">
              <w:rPr>
                <w:rFonts w:eastAsia="SchoolBookSanPin" w:cs="Times New Roman"/>
                <w:position w:val="1"/>
                <w:sz w:val="24"/>
                <w:szCs w:val="24"/>
                <w:lang w:eastAsia="en-US"/>
              </w:rPr>
              <w:t xml:space="preserve"> в. Крымская война. Героическая оборона Севастополя</w:t>
            </w:r>
            <w:r w:rsidRPr="00100B60">
              <w:rPr>
                <w:rFonts w:eastAsia="SchoolBookSanPin" w:cs="Times New Roman"/>
                <w:sz w:val="24"/>
                <w:szCs w:val="24"/>
                <w:lang w:eastAsia="en-US"/>
              </w:rPr>
              <w:t xml:space="preserve"> </w:t>
            </w:r>
          </w:p>
        </w:tc>
        <w:tc>
          <w:tcPr>
            <w:tcW w:w="1417" w:type="dxa"/>
            <w:tcBorders>
              <w:top w:val="single" w:sz="4" w:space="0" w:color="231F20"/>
              <w:left w:val="single" w:sz="4" w:space="0" w:color="231F20"/>
              <w:bottom w:val="single" w:sz="4" w:space="0" w:color="231F20"/>
              <w:right w:val="single" w:sz="4" w:space="0" w:color="231F20"/>
            </w:tcBorders>
          </w:tcPr>
          <w:p w14:paraId="101CA49D" w14:textId="77777777" w:rsidR="00100B60" w:rsidRPr="00100B60" w:rsidRDefault="00100B60" w:rsidP="005405B2">
            <w:pPr>
              <w:widowControl w:val="0"/>
              <w:spacing w:line="240" w:lineRule="auto"/>
              <w:ind w:firstLine="0"/>
              <w:jc w:val="center"/>
              <w:rPr>
                <w:rFonts w:eastAsia="SchoolBookSanPin" w:cs="Times New Roman"/>
                <w:sz w:val="24"/>
                <w:szCs w:val="24"/>
                <w:lang w:eastAsia="en-US"/>
              </w:rPr>
            </w:pPr>
            <w:r w:rsidRPr="00100B60">
              <w:rPr>
                <w:rFonts w:eastAsia="SchoolBookSanPin" w:cs="Times New Roman"/>
                <w:sz w:val="24"/>
                <w:szCs w:val="24"/>
                <w:lang w:eastAsia="en-US"/>
              </w:rPr>
              <w:t>2</w:t>
            </w:r>
          </w:p>
        </w:tc>
        <w:tc>
          <w:tcPr>
            <w:tcW w:w="3402" w:type="dxa"/>
            <w:tcBorders>
              <w:top w:val="single" w:sz="4" w:space="0" w:color="231F20"/>
              <w:left w:val="single" w:sz="4" w:space="0" w:color="231F20"/>
              <w:bottom w:val="single" w:sz="4" w:space="0" w:color="231F20"/>
              <w:right w:val="single" w:sz="4" w:space="0" w:color="231F20"/>
            </w:tcBorders>
          </w:tcPr>
          <w:p w14:paraId="35E3D51B" w14:textId="77777777" w:rsidR="00100B60" w:rsidRPr="00100B60" w:rsidRDefault="00100B60" w:rsidP="005405B2">
            <w:pPr>
              <w:widowControl w:val="0"/>
              <w:spacing w:line="240" w:lineRule="auto"/>
              <w:ind w:firstLine="0"/>
              <w:jc w:val="left"/>
              <w:rPr>
                <w:rFonts w:eastAsia="SchoolBookSanPin" w:cs="Times New Roman"/>
                <w:sz w:val="24"/>
                <w:szCs w:val="24"/>
                <w:lang w:eastAsia="en-US"/>
              </w:rPr>
            </w:pPr>
            <w:r w:rsidRPr="00100B60">
              <w:rPr>
                <w:rFonts w:eastAsia="SchoolBookSanPin" w:cs="Times New Roman"/>
                <w:sz w:val="24"/>
                <w:szCs w:val="24"/>
                <w:lang w:eastAsia="en-US"/>
              </w:rPr>
              <w:t>Великая Отечественная война 1941-1945 гг.</w:t>
            </w:r>
          </w:p>
        </w:tc>
      </w:tr>
      <w:tr w:rsidR="00100B60" w:rsidRPr="00100B60" w14:paraId="11D32444" w14:textId="77777777" w:rsidTr="005405B2">
        <w:trPr>
          <w:trHeight w:val="1302"/>
        </w:trPr>
        <w:tc>
          <w:tcPr>
            <w:tcW w:w="4845" w:type="dxa"/>
            <w:tcBorders>
              <w:top w:val="single" w:sz="4" w:space="0" w:color="231F20"/>
              <w:left w:val="single" w:sz="4" w:space="0" w:color="231F20"/>
              <w:bottom w:val="single" w:sz="4" w:space="0" w:color="231F20"/>
              <w:right w:val="single" w:sz="4" w:space="0" w:color="231F20"/>
            </w:tcBorders>
          </w:tcPr>
          <w:p w14:paraId="6019CF1B"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 xml:space="preserve">Социальная и правовая модернизация страны при Александре </w:t>
            </w:r>
            <w:r w:rsidRPr="00100B60">
              <w:rPr>
                <w:rFonts w:eastAsia="SchoolBookSanPin" w:cs="Times New Roman"/>
                <w:sz w:val="24"/>
                <w:szCs w:val="24"/>
                <w:lang w:val="en-US" w:eastAsia="en-US"/>
              </w:rPr>
              <w:t>II</w:t>
            </w:r>
            <w:r w:rsidRPr="00100B60">
              <w:rPr>
                <w:rFonts w:eastAsia="SchoolBookSanPin" w:cs="Times New Roman"/>
                <w:sz w:val="24"/>
                <w:szCs w:val="24"/>
                <w:lang w:eastAsia="en-US"/>
              </w:rPr>
              <w:t>. Этнокультурный облик империи. Формирование гражданского общества и основные направления общественных движений</w:t>
            </w:r>
          </w:p>
        </w:tc>
        <w:tc>
          <w:tcPr>
            <w:tcW w:w="1417" w:type="dxa"/>
            <w:tcBorders>
              <w:top w:val="single" w:sz="4" w:space="0" w:color="231F20"/>
              <w:left w:val="single" w:sz="4" w:space="0" w:color="231F20"/>
              <w:bottom w:val="single" w:sz="4" w:space="0" w:color="231F20"/>
              <w:right w:val="single" w:sz="4" w:space="0" w:color="231F20"/>
            </w:tcBorders>
          </w:tcPr>
          <w:p w14:paraId="592B2E01" w14:textId="77777777" w:rsidR="00100B60" w:rsidRPr="00100B60" w:rsidRDefault="00100B60" w:rsidP="005405B2">
            <w:pPr>
              <w:widowControl w:val="0"/>
              <w:spacing w:line="240" w:lineRule="auto"/>
              <w:ind w:firstLine="0"/>
              <w:jc w:val="center"/>
              <w:rPr>
                <w:rFonts w:eastAsia="SchoolBookSanPin" w:cs="Times New Roman"/>
                <w:sz w:val="24"/>
                <w:szCs w:val="24"/>
                <w:lang w:val="en-US" w:eastAsia="en-US"/>
              </w:rPr>
            </w:pPr>
            <w:r w:rsidRPr="00100B60">
              <w:rPr>
                <w:rFonts w:eastAsia="SchoolBookSanPin" w:cs="Times New Roman"/>
                <w:sz w:val="24"/>
                <w:szCs w:val="24"/>
                <w:lang w:val="en-US" w:eastAsia="en-US"/>
              </w:rPr>
              <w:t>19</w:t>
            </w:r>
          </w:p>
        </w:tc>
        <w:tc>
          <w:tcPr>
            <w:tcW w:w="3402" w:type="dxa"/>
            <w:tcBorders>
              <w:top w:val="single" w:sz="4" w:space="0" w:color="231F20"/>
              <w:left w:val="single" w:sz="4" w:space="0" w:color="231F20"/>
              <w:bottom w:val="single" w:sz="4" w:space="0" w:color="231F20"/>
              <w:right w:val="single" w:sz="4" w:space="0" w:color="231F20"/>
            </w:tcBorders>
          </w:tcPr>
          <w:p w14:paraId="6890B095" w14:textId="77777777" w:rsidR="00100B60" w:rsidRPr="00100B60" w:rsidRDefault="00100B60" w:rsidP="005405B2">
            <w:pPr>
              <w:widowControl w:val="0"/>
              <w:spacing w:line="240" w:lineRule="auto"/>
              <w:ind w:firstLine="0"/>
              <w:jc w:val="left"/>
              <w:rPr>
                <w:rFonts w:eastAsia="SchoolBookSanPin" w:cs="Times New Roman"/>
                <w:sz w:val="24"/>
                <w:szCs w:val="24"/>
                <w:lang w:eastAsia="en-US"/>
              </w:rPr>
            </w:pPr>
            <w:r w:rsidRPr="00100B60">
              <w:rPr>
                <w:rFonts w:eastAsia="SchoolBookSanPin" w:cs="Times New Roman"/>
                <w:sz w:val="24"/>
                <w:szCs w:val="24"/>
                <w:lang w:eastAsia="en-US"/>
              </w:rPr>
              <w:t>Распад СССР. Становление новой России (1992-1999 гг.)</w:t>
            </w:r>
          </w:p>
        </w:tc>
      </w:tr>
      <w:tr w:rsidR="00100B60" w:rsidRPr="00100B60" w14:paraId="46881908" w14:textId="77777777" w:rsidTr="005405B2">
        <w:trPr>
          <w:trHeight w:hRule="exact" w:val="647"/>
        </w:trPr>
        <w:tc>
          <w:tcPr>
            <w:tcW w:w="4845" w:type="dxa"/>
            <w:tcBorders>
              <w:top w:val="single" w:sz="4" w:space="0" w:color="231F20"/>
              <w:left w:val="single" w:sz="4" w:space="0" w:color="231F20"/>
              <w:bottom w:val="single" w:sz="4" w:space="0" w:color="231F20"/>
              <w:right w:val="single" w:sz="4" w:space="0" w:color="231F20"/>
            </w:tcBorders>
          </w:tcPr>
          <w:p w14:paraId="6C22F9E6"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 xml:space="preserve">На пороге нового века </w:t>
            </w:r>
          </w:p>
        </w:tc>
        <w:tc>
          <w:tcPr>
            <w:tcW w:w="1417" w:type="dxa"/>
            <w:tcBorders>
              <w:top w:val="single" w:sz="4" w:space="0" w:color="231F20"/>
              <w:left w:val="single" w:sz="4" w:space="0" w:color="231F20"/>
              <w:bottom w:val="single" w:sz="4" w:space="0" w:color="231F20"/>
              <w:right w:val="single" w:sz="4" w:space="0" w:color="231F20"/>
            </w:tcBorders>
          </w:tcPr>
          <w:p w14:paraId="14D9EB69" w14:textId="77777777" w:rsidR="00100B60" w:rsidRPr="00100B60" w:rsidRDefault="00100B60" w:rsidP="005405B2">
            <w:pPr>
              <w:widowControl w:val="0"/>
              <w:spacing w:line="240" w:lineRule="auto"/>
              <w:ind w:firstLine="0"/>
              <w:jc w:val="center"/>
              <w:rPr>
                <w:rFonts w:eastAsia="Calibri" w:cs="Times New Roman"/>
                <w:sz w:val="24"/>
                <w:szCs w:val="24"/>
                <w:lang w:eastAsia="en-US"/>
              </w:rPr>
            </w:pPr>
          </w:p>
        </w:tc>
        <w:tc>
          <w:tcPr>
            <w:tcW w:w="3402" w:type="dxa"/>
            <w:tcBorders>
              <w:top w:val="single" w:sz="4" w:space="0" w:color="231F20"/>
              <w:left w:val="single" w:sz="4" w:space="0" w:color="231F20"/>
              <w:bottom w:val="single" w:sz="4" w:space="0" w:color="231F20"/>
              <w:right w:val="single" w:sz="4" w:space="0" w:color="231F20"/>
            </w:tcBorders>
          </w:tcPr>
          <w:p w14:paraId="0728E28E" w14:textId="77777777" w:rsidR="00100B60" w:rsidRPr="00100B60" w:rsidRDefault="00100B60" w:rsidP="005405B2">
            <w:pPr>
              <w:widowControl w:val="0"/>
              <w:spacing w:line="240" w:lineRule="auto"/>
              <w:ind w:firstLine="0"/>
              <w:jc w:val="left"/>
              <w:rPr>
                <w:rFonts w:eastAsia="SchoolBookSanPin" w:cs="Times New Roman"/>
                <w:sz w:val="24"/>
                <w:szCs w:val="24"/>
                <w:lang w:eastAsia="en-US"/>
              </w:rPr>
            </w:pPr>
            <w:r w:rsidRPr="00100B60">
              <w:rPr>
                <w:rFonts w:eastAsia="SchoolBookSanPin" w:cs="Times New Roman"/>
                <w:sz w:val="24"/>
                <w:szCs w:val="24"/>
                <w:lang w:eastAsia="en-US"/>
              </w:rPr>
              <w:t xml:space="preserve">Возрождение страны с 2000-х гг. </w:t>
            </w:r>
          </w:p>
        </w:tc>
      </w:tr>
      <w:tr w:rsidR="00100B60" w:rsidRPr="00100B60" w14:paraId="536E7F79" w14:textId="77777777" w:rsidTr="005405B2">
        <w:trPr>
          <w:trHeight w:hRule="exact" w:val="1696"/>
        </w:trPr>
        <w:tc>
          <w:tcPr>
            <w:tcW w:w="4845" w:type="dxa"/>
            <w:tcBorders>
              <w:top w:val="single" w:sz="4" w:space="0" w:color="231F20"/>
              <w:left w:val="single" w:sz="4" w:space="0" w:color="231F20"/>
              <w:bottom w:val="single" w:sz="4" w:space="0" w:color="231F20"/>
              <w:right w:val="single" w:sz="4" w:space="0" w:color="231F20"/>
            </w:tcBorders>
          </w:tcPr>
          <w:p w14:paraId="6E3531A1"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Крымская война. Героическая оборона Севастополя.</w:t>
            </w:r>
          </w:p>
          <w:p w14:paraId="09BDD2A5"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Общество и власть после революции. Уроки революции: политическая стабилизация и социальные преобразования. П. А. Столыпин: программа системных реформ, масштаб и результаты</w:t>
            </w:r>
          </w:p>
        </w:tc>
        <w:tc>
          <w:tcPr>
            <w:tcW w:w="1417" w:type="dxa"/>
            <w:tcBorders>
              <w:top w:val="single" w:sz="4" w:space="0" w:color="231F20"/>
              <w:left w:val="single" w:sz="4" w:space="0" w:color="231F20"/>
              <w:bottom w:val="single" w:sz="4" w:space="0" w:color="231F20"/>
              <w:right w:val="single" w:sz="4" w:space="0" w:color="231F20"/>
            </w:tcBorders>
          </w:tcPr>
          <w:p w14:paraId="5246BFCF" w14:textId="77777777" w:rsidR="00100B60" w:rsidRPr="00100B60" w:rsidRDefault="00100B60" w:rsidP="005405B2">
            <w:pPr>
              <w:widowControl w:val="0"/>
              <w:spacing w:line="240" w:lineRule="auto"/>
              <w:ind w:firstLine="0"/>
              <w:jc w:val="center"/>
              <w:rPr>
                <w:rFonts w:eastAsia="SchoolBookSanPin" w:cs="Times New Roman"/>
                <w:sz w:val="24"/>
                <w:szCs w:val="24"/>
                <w:lang w:val="en-US" w:eastAsia="en-US"/>
              </w:rPr>
            </w:pPr>
            <w:r w:rsidRPr="00100B60">
              <w:rPr>
                <w:rFonts w:eastAsia="SchoolBookSanPin" w:cs="Times New Roman"/>
                <w:sz w:val="24"/>
                <w:szCs w:val="24"/>
                <w:lang w:val="en-US" w:eastAsia="en-US"/>
              </w:rPr>
              <w:t>3</w:t>
            </w:r>
          </w:p>
        </w:tc>
        <w:tc>
          <w:tcPr>
            <w:tcW w:w="3402" w:type="dxa"/>
            <w:tcBorders>
              <w:top w:val="single" w:sz="4" w:space="0" w:color="231F20"/>
              <w:left w:val="single" w:sz="4" w:space="0" w:color="231F20"/>
              <w:bottom w:val="single" w:sz="4" w:space="0" w:color="231F20"/>
              <w:right w:val="single" w:sz="4" w:space="0" w:color="231F20"/>
            </w:tcBorders>
          </w:tcPr>
          <w:p w14:paraId="7F39470E" w14:textId="77777777" w:rsidR="00100B60" w:rsidRPr="00100B60" w:rsidRDefault="00100B60" w:rsidP="005405B2">
            <w:pPr>
              <w:widowControl w:val="0"/>
              <w:spacing w:line="240" w:lineRule="auto"/>
              <w:ind w:firstLine="0"/>
              <w:jc w:val="left"/>
              <w:rPr>
                <w:rFonts w:eastAsia="SchoolBookSanPin" w:cs="Times New Roman"/>
                <w:sz w:val="24"/>
                <w:szCs w:val="24"/>
                <w:lang w:val="en-US" w:eastAsia="en-US"/>
              </w:rPr>
            </w:pPr>
            <w:r w:rsidRPr="00100B60">
              <w:rPr>
                <w:rFonts w:eastAsia="SchoolBookSanPin" w:cs="Times New Roman"/>
                <w:sz w:val="24"/>
                <w:szCs w:val="24"/>
                <w:lang w:val="en-US" w:eastAsia="en-US"/>
              </w:rPr>
              <w:t>Воссоединение</w:t>
            </w:r>
          </w:p>
          <w:p w14:paraId="5367E2A4" w14:textId="77777777" w:rsidR="00100B60" w:rsidRPr="00100B60" w:rsidRDefault="00100B60" w:rsidP="005405B2">
            <w:pPr>
              <w:widowControl w:val="0"/>
              <w:spacing w:line="240" w:lineRule="auto"/>
              <w:ind w:firstLine="0"/>
              <w:jc w:val="left"/>
              <w:rPr>
                <w:rFonts w:eastAsia="SchoolBookSanPin" w:cs="Times New Roman"/>
                <w:sz w:val="24"/>
                <w:szCs w:val="24"/>
                <w:lang w:val="en-US" w:eastAsia="en-US"/>
              </w:rPr>
            </w:pPr>
            <w:r w:rsidRPr="00100B60">
              <w:rPr>
                <w:rFonts w:eastAsia="SchoolBookSanPin" w:cs="Times New Roman"/>
                <w:position w:val="1"/>
                <w:sz w:val="24"/>
                <w:szCs w:val="24"/>
                <w:lang w:val="en-US" w:eastAsia="en-US"/>
              </w:rPr>
              <w:t>Крыма с Россией</w:t>
            </w:r>
          </w:p>
        </w:tc>
      </w:tr>
      <w:tr w:rsidR="00100B60" w:rsidRPr="00100B60" w14:paraId="2253BCF1" w14:textId="77777777" w:rsidTr="005405B2">
        <w:trPr>
          <w:trHeight w:hRule="exact" w:val="860"/>
        </w:trPr>
        <w:tc>
          <w:tcPr>
            <w:tcW w:w="4845" w:type="dxa"/>
            <w:tcBorders>
              <w:top w:val="single" w:sz="4" w:space="0" w:color="231F20"/>
              <w:left w:val="single" w:sz="4" w:space="0" w:color="231F20"/>
              <w:bottom w:val="single" w:sz="4" w:space="0" w:color="231F20"/>
              <w:right w:val="single" w:sz="4" w:space="0" w:color="231F20"/>
            </w:tcBorders>
          </w:tcPr>
          <w:p w14:paraId="511D3340" w14:textId="77777777" w:rsidR="00100B60" w:rsidRPr="00100B60" w:rsidRDefault="00100B60" w:rsidP="005405B2">
            <w:pPr>
              <w:widowControl w:val="0"/>
              <w:spacing w:line="240" w:lineRule="auto"/>
              <w:ind w:firstLine="0"/>
              <w:jc w:val="left"/>
              <w:rPr>
                <w:rFonts w:eastAsia="SchoolBookSanPin" w:cs="Times New Roman"/>
                <w:sz w:val="24"/>
                <w:szCs w:val="24"/>
                <w:lang w:val="en-US" w:eastAsia="en-US"/>
              </w:rPr>
            </w:pPr>
            <w:r w:rsidRPr="00100B60">
              <w:rPr>
                <w:rFonts w:eastAsia="SchoolBookSanPin" w:cs="Times New Roman"/>
                <w:sz w:val="24"/>
                <w:szCs w:val="24"/>
                <w:lang w:val="en-US" w:eastAsia="en-US"/>
              </w:rPr>
              <w:t>Обобщение</w:t>
            </w:r>
          </w:p>
        </w:tc>
        <w:tc>
          <w:tcPr>
            <w:tcW w:w="1417" w:type="dxa"/>
            <w:tcBorders>
              <w:top w:val="single" w:sz="4" w:space="0" w:color="231F20"/>
              <w:left w:val="single" w:sz="4" w:space="0" w:color="231F20"/>
              <w:bottom w:val="single" w:sz="4" w:space="0" w:color="231F20"/>
              <w:right w:val="single" w:sz="4" w:space="0" w:color="231F20"/>
            </w:tcBorders>
          </w:tcPr>
          <w:p w14:paraId="68440679" w14:textId="77777777" w:rsidR="00100B60" w:rsidRPr="00100B60" w:rsidRDefault="00100B60" w:rsidP="005405B2">
            <w:pPr>
              <w:widowControl w:val="0"/>
              <w:spacing w:line="240" w:lineRule="auto"/>
              <w:ind w:firstLine="0"/>
              <w:jc w:val="center"/>
              <w:rPr>
                <w:rFonts w:eastAsia="SchoolBookSanPin" w:cs="Times New Roman"/>
                <w:sz w:val="24"/>
                <w:szCs w:val="24"/>
                <w:lang w:val="en-US" w:eastAsia="en-US"/>
              </w:rPr>
            </w:pPr>
            <w:r w:rsidRPr="00100B60">
              <w:rPr>
                <w:rFonts w:eastAsia="SchoolBookSanPin" w:cs="Times New Roman"/>
                <w:sz w:val="24"/>
                <w:szCs w:val="24"/>
                <w:lang w:val="en-US" w:eastAsia="en-US"/>
              </w:rPr>
              <w:t>1</w:t>
            </w:r>
          </w:p>
        </w:tc>
        <w:tc>
          <w:tcPr>
            <w:tcW w:w="3402" w:type="dxa"/>
            <w:tcBorders>
              <w:top w:val="single" w:sz="4" w:space="0" w:color="231F20"/>
              <w:left w:val="single" w:sz="4" w:space="0" w:color="231F20"/>
              <w:bottom w:val="single" w:sz="4" w:space="0" w:color="231F20"/>
              <w:right w:val="single" w:sz="4" w:space="0" w:color="231F20"/>
            </w:tcBorders>
          </w:tcPr>
          <w:p w14:paraId="14B94333" w14:textId="77777777" w:rsidR="00100B60" w:rsidRPr="00100B60" w:rsidRDefault="00100B60" w:rsidP="005405B2">
            <w:pPr>
              <w:widowControl w:val="0"/>
              <w:spacing w:line="240" w:lineRule="auto"/>
              <w:ind w:firstLine="0"/>
              <w:jc w:val="left"/>
              <w:rPr>
                <w:rFonts w:eastAsia="SchoolBookSanPin" w:cs="Times New Roman"/>
                <w:sz w:val="24"/>
                <w:szCs w:val="24"/>
                <w:lang w:val="en-US" w:eastAsia="en-US"/>
              </w:rPr>
            </w:pPr>
            <w:r w:rsidRPr="00100B60">
              <w:rPr>
                <w:rFonts w:eastAsia="SchoolBookSanPin" w:cs="Times New Roman"/>
                <w:sz w:val="24"/>
                <w:szCs w:val="24"/>
                <w:lang w:val="en-US" w:eastAsia="en-US"/>
              </w:rPr>
              <w:t>Итоговое повторение</w:t>
            </w:r>
          </w:p>
        </w:tc>
      </w:tr>
    </w:tbl>
    <w:p w14:paraId="018432FC" w14:textId="77777777" w:rsidR="00100B60" w:rsidRPr="00100B60" w:rsidRDefault="00100B60" w:rsidP="00100B60">
      <w:pPr>
        <w:widowControl w:val="0"/>
        <w:spacing w:line="240" w:lineRule="auto"/>
        <w:ind w:firstLine="709"/>
        <w:rPr>
          <w:rFonts w:eastAsia="OfficinaSansBoldITC" w:cs="Times New Roman"/>
          <w:sz w:val="28"/>
          <w:szCs w:val="28"/>
          <w:lang w:eastAsia="en-US"/>
        </w:rPr>
      </w:pPr>
    </w:p>
    <w:p w14:paraId="47A4A152" w14:textId="77777777" w:rsidR="00100B60" w:rsidRPr="00100B60" w:rsidRDefault="00100B60" w:rsidP="00100B60">
      <w:pPr>
        <w:widowControl w:val="0"/>
        <w:spacing w:line="240" w:lineRule="auto"/>
        <w:ind w:firstLine="709"/>
        <w:rPr>
          <w:rFonts w:eastAsia="OfficinaSansBoldITC" w:cs="Times New Roman"/>
          <w:sz w:val="28"/>
          <w:szCs w:val="28"/>
          <w:lang w:eastAsia="en-US"/>
        </w:rPr>
      </w:pPr>
      <w:r w:rsidRPr="00100B60">
        <w:rPr>
          <w:rFonts w:eastAsia="OfficinaSansBoldITC" w:cs="Times New Roman"/>
          <w:sz w:val="28"/>
          <w:szCs w:val="28"/>
          <w:lang w:eastAsia="en-US"/>
        </w:rPr>
        <w:t xml:space="preserve">Содержание учебного модуля </w:t>
      </w:r>
      <w:r w:rsidRPr="00100B60">
        <w:rPr>
          <w:rFonts w:eastAsia="OfficinaSansBoldITC" w:cs="Times New Roman"/>
          <w:position w:val="1"/>
          <w:sz w:val="28"/>
          <w:szCs w:val="28"/>
          <w:lang w:eastAsia="en-US"/>
        </w:rPr>
        <w:t>«Введение в Новейшую историю России».</w:t>
      </w:r>
    </w:p>
    <w:p w14:paraId="11CDB457" w14:textId="77777777" w:rsidR="00100B60" w:rsidRPr="00100B60" w:rsidRDefault="00100B60" w:rsidP="00100B60">
      <w:pPr>
        <w:widowControl w:val="0"/>
        <w:spacing w:line="240" w:lineRule="auto"/>
        <w:ind w:firstLine="0"/>
        <w:rPr>
          <w:rFonts w:eastAsia="SchoolBookSanPin" w:cs="Times New Roman"/>
          <w:bCs/>
          <w:sz w:val="28"/>
          <w:szCs w:val="28"/>
          <w:lang w:eastAsia="en-US"/>
        </w:rPr>
      </w:pPr>
      <w:r w:rsidRPr="00100B60">
        <w:rPr>
          <w:rFonts w:eastAsia="SchoolBookSanPin" w:cs="Times New Roman"/>
          <w:bCs/>
          <w:sz w:val="28"/>
          <w:szCs w:val="28"/>
          <w:lang w:eastAsia="en-US"/>
        </w:rPr>
        <w:t>Структура и последовательность изучения модуля как целостного учебного</w:t>
      </w:r>
      <w:r>
        <w:rPr>
          <w:rFonts w:eastAsia="SchoolBookSanPin" w:cs="Times New Roman"/>
          <w:bCs/>
          <w:sz w:val="28"/>
          <w:szCs w:val="28"/>
          <w:lang w:eastAsia="en-US"/>
        </w:rPr>
        <w:t xml:space="preserve"> </w:t>
      </w:r>
      <w:r w:rsidRPr="00100B60">
        <w:rPr>
          <w:rFonts w:eastAsia="SchoolBookSanPin" w:cs="Times New Roman"/>
          <w:bCs/>
          <w:sz w:val="28"/>
          <w:szCs w:val="28"/>
          <w:lang w:eastAsia="en-US"/>
        </w:rPr>
        <w:lastRenderedPageBreak/>
        <w:t>курса</w:t>
      </w:r>
      <w:r>
        <w:rPr>
          <w:rFonts w:eastAsia="SchoolBookSanPin" w:cs="Times New Roman"/>
          <w:bCs/>
          <w:sz w:val="28"/>
          <w:szCs w:val="28"/>
          <w:lang w:eastAsia="en-US"/>
        </w:rPr>
        <w:t>.</w:t>
      </w:r>
    </w:p>
    <w:p w14:paraId="1B8C1B9D" w14:textId="77777777" w:rsidR="00100B60" w:rsidRPr="00100B60" w:rsidRDefault="00100B60" w:rsidP="00100B60">
      <w:pPr>
        <w:widowControl w:val="0"/>
        <w:spacing w:line="240" w:lineRule="auto"/>
        <w:ind w:firstLine="0"/>
        <w:jc w:val="center"/>
        <w:rPr>
          <w:rFonts w:eastAsia="SchoolBookSanPin" w:cs="Times New Roman"/>
          <w:sz w:val="28"/>
          <w:szCs w:val="28"/>
          <w:lang w:eastAsia="en-US"/>
        </w:rPr>
      </w:pPr>
    </w:p>
    <w:tbl>
      <w:tblPr>
        <w:tblW w:w="9522" w:type="dxa"/>
        <w:tblInd w:w="112" w:type="dxa"/>
        <w:tblLayout w:type="fixed"/>
        <w:tblCellMar>
          <w:left w:w="57" w:type="dxa"/>
          <w:right w:w="57" w:type="dxa"/>
        </w:tblCellMar>
        <w:tblLook w:val="01E0" w:firstRow="1" w:lastRow="1" w:firstColumn="1" w:lastColumn="1" w:noHBand="0" w:noVBand="0"/>
      </w:tblPr>
      <w:tblGrid>
        <w:gridCol w:w="713"/>
        <w:gridCol w:w="6116"/>
        <w:gridCol w:w="2693"/>
      </w:tblGrid>
      <w:tr w:rsidR="00100B60" w:rsidRPr="00100B60" w14:paraId="404D59E8" w14:textId="77777777" w:rsidTr="005405B2">
        <w:trPr>
          <w:trHeight w:val="18"/>
        </w:trPr>
        <w:tc>
          <w:tcPr>
            <w:tcW w:w="713" w:type="dxa"/>
            <w:tcBorders>
              <w:top w:val="single" w:sz="4" w:space="0" w:color="231F20"/>
              <w:left w:val="single" w:sz="4" w:space="0" w:color="231F20"/>
              <w:bottom w:val="single" w:sz="4" w:space="0" w:color="231F20"/>
              <w:right w:val="single" w:sz="4" w:space="0" w:color="231F20"/>
            </w:tcBorders>
            <w:vAlign w:val="center"/>
          </w:tcPr>
          <w:p w14:paraId="690C1DBD"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bCs/>
                <w:sz w:val="24"/>
                <w:szCs w:val="24"/>
                <w:lang w:eastAsia="en-US"/>
              </w:rPr>
              <w:t>№</w:t>
            </w:r>
          </w:p>
        </w:tc>
        <w:tc>
          <w:tcPr>
            <w:tcW w:w="6116" w:type="dxa"/>
            <w:tcBorders>
              <w:top w:val="single" w:sz="4" w:space="0" w:color="231F20"/>
              <w:left w:val="single" w:sz="4" w:space="0" w:color="231F20"/>
              <w:bottom w:val="single" w:sz="4" w:space="0" w:color="231F20"/>
              <w:right w:val="single" w:sz="4" w:space="0" w:color="231F20"/>
            </w:tcBorders>
            <w:vAlign w:val="center"/>
          </w:tcPr>
          <w:p w14:paraId="10DDD559"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bCs/>
                <w:sz w:val="24"/>
                <w:szCs w:val="24"/>
                <w:lang w:eastAsia="en-US"/>
              </w:rPr>
              <w:t>Темы курса</w:t>
            </w:r>
          </w:p>
        </w:tc>
        <w:tc>
          <w:tcPr>
            <w:tcW w:w="2693" w:type="dxa"/>
            <w:tcBorders>
              <w:top w:val="single" w:sz="4" w:space="0" w:color="231F20"/>
              <w:left w:val="single" w:sz="4" w:space="0" w:color="231F20"/>
              <w:bottom w:val="single" w:sz="4" w:space="0" w:color="231F20"/>
              <w:right w:val="single" w:sz="4" w:space="0" w:color="231F20"/>
            </w:tcBorders>
            <w:vAlign w:val="center"/>
          </w:tcPr>
          <w:p w14:paraId="294E6A36" w14:textId="77777777" w:rsidR="00100B60" w:rsidRPr="00100B60" w:rsidRDefault="00100B60" w:rsidP="005405B2">
            <w:pPr>
              <w:widowControl w:val="0"/>
              <w:spacing w:line="240" w:lineRule="auto"/>
              <w:ind w:firstLine="0"/>
              <w:jc w:val="center"/>
              <w:rPr>
                <w:rFonts w:eastAsia="SchoolBookSanPin" w:cs="Times New Roman"/>
                <w:sz w:val="24"/>
                <w:szCs w:val="24"/>
                <w:lang w:eastAsia="en-US"/>
              </w:rPr>
            </w:pPr>
            <w:r w:rsidRPr="00100B60">
              <w:rPr>
                <w:rFonts w:eastAsia="SchoolBookSanPin" w:cs="Times New Roman"/>
                <w:bCs/>
                <w:sz w:val="24"/>
                <w:szCs w:val="24"/>
                <w:lang w:eastAsia="en-US"/>
              </w:rPr>
              <w:t>Примерное количество часов</w:t>
            </w:r>
          </w:p>
        </w:tc>
      </w:tr>
      <w:tr w:rsidR="00100B60" w:rsidRPr="00100B60" w14:paraId="15E4C365" w14:textId="77777777" w:rsidTr="005405B2">
        <w:trPr>
          <w:trHeight w:val="18"/>
        </w:trPr>
        <w:tc>
          <w:tcPr>
            <w:tcW w:w="713" w:type="dxa"/>
            <w:tcBorders>
              <w:top w:val="single" w:sz="4" w:space="0" w:color="231F20"/>
              <w:left w:val="single" w:sz="4" w:space="0" w:color="231F20"/>
              <w:bottom w:val="single" w:sz="4" w:space="0" w:color="231F20"/>
              <w:right w:val="single" w:sz="4" w:space="0" w:color="231F20"/>
            </w:tcBorders>
          </w:tcPr>
          <w:p w14:paraId="727EED46"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1</w:t>
            </w:r>
          </w:p>
        </w:tc>
        <w:tc>
          <w:tcPr>
            <w:tcW w:w="6116" w:type="dxa"/>
            <w:tcBorders>
              <w:top w:val="single" w:sz="4" w:space="0" w:color="231F20"/>
              <w:left w:val="single" w:sz="4" w:space="0" w:color="231F20"/>
              <w:bottom w:val="single" w:sz="4" w:space="0" w:color="231F20"/>
              <w:right w:val="single" w:sz="4" w:space="0" w:color="231F20"/>
            </w:tcBorders>
          </w:tcPr>
          <w:p w14:paraId="0A618806"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Введение</w:t>
            </w:r>
          </w:p>
        </w:tc>
        <w:tc>
          <w:tcPr>
            <w:tcW w:w="2693" w:type="dxa"/>
            <w:tcBorders>
              <w:top w:val="single" w:sz="4" w:space="0" w:color="231F20"/>
              <w:left w:val="single" w:sz="4" w:space="0" w:color="231F20"/>
              <w:bottom w:val="single" w:sz="4" w:space="0" w:color="231F20"/>
              <w:right w:val="single" w:sz="4" w:space="0" w:color="231F20"/>
            </w:tcBorders>
          </w:tcPr>
          <w:p w14:paraId="5AAC0FBE" w14:textId="77777777" w:rsidR="00100B60" w:rsidRPr="00100B60" w:rsidRDefault="00100B60" w:rsidP="005405B2">
            <w:pPr>
              <w:widowControl w:val="0"/>
              <w:spacing w:line="240" w:lineRule="auto"/>
              <w:ind w:firstLine="0"/>
              <w:jc w:val="center"/>
              <w:rPr>
                <w:rFonts w:eastAsia="SchoolBookSanPin" w:cs="Times New Roman"/>
                <w:sz w:val="24"/>
                <w:szCs w:val="24"/>
                <w:lang w:eastAsia="en-US"/>
              </w:rPr>
            </w:pPr>
            <w:r w:rsidRPr="00100B60">
              <w:rPr>
                <w:rFonts w:eastAsia="SchoolBookSanPin" w:cs="Times New Roman"/>
                <w:sz w:val="24"/>
                <w:szCs w:val="24"/>
                <w:lang w:eastAsia="en-US"/>
              </w:rPr>
              <w:t>1</w:t>
            </w:r>
          </w:p>
        </w:tc>
      </w:tr>
      <w:tr w:rsidR="00100B60" w:rsidRPr="00100B60" w14:paraId="1319FFF3" w14:textId="77777777" w:rsidTr="005405B2">
        <w:trPr>
          <w:trHeight w:val="18"/>
        </w:trPr>
        <w:tc>
          <w:tcPr>
            <w:tcW w:w="713" w:type="dxa"/>
            <w:tcBorders>
              <w:top w:val="single" w:sz="4" w:space="0" w:color="231F20"/>
              <w:left w:val="single" w:sz="4" w:space="0" w:color="231F20"/>
              <w:bottom w:val="single" w:sz="4" w:space="0" w:color="231F20"/>
              <w:right w:val="single" w:sz="4" w:space="0" w:color="231F20"/>
            </w:tcBorders>
          </w:tcPr>
          <w:p w14:paraId="0428A53B"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2</w:t>
            </w:r>
          </w:p>
        </w:tc>
        <w:tc>
          <w:tcPr>
            <w:tcW w:w="6116" w:type="dxa"/>
            <w:tcBorders>
              <w:top w:val="single" w:sz="4" w:space="0" w:color="231F20"/>
              <w:left w:val="single" w:sz="4" w:space="0" w:color="231F20"/>
              <w:bottom w:val="single" w:sz="4" w:space="0" w:color="231F20"/>
              <w:right w:val="single" w:sz="4" w:space="0" w:color="231F20"/>
            </w:tcBorders>
          </w:tcPr>
          <w:p w14:paraId="26576A01"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 xml:space="preserve">Российская революция </w:t>
            </w:r>
            <w:r w:rsidRPr="00100B60">
              <w:rPr>
                <w:rFonts w:eastAsia="SchoolBookSanPin" w:cs="Times New Roman"/>
                <w:sz w:val="24"/>
                <w:szCs w:val="24"/>
                <w:lang w:val="en-US" w:eastAsia="en-US"/>
              </w:rPr>
              <w:t>1917—1922 гг.</w:t>
            </w:r>
          </w:p>
        </w:tc>
        <w:tc>
          <w:tcPr>
            <w:tcW w:w="2693" w:type="dxa"/>
            <w:tcBorders>
              <w:top w:val="single" w:sz="4" w:space="0" w:color="231F20"/>
              <w:left w:val="single" w:sz="4" w:space="0" w:color="231F20"/>
              <w:bottom w:val="single" w:sz="4" w:space="0" w:color="231F20"/>
              <w:right w:val="single" w:sz="4" w:space="0" w:color="231F20"/>
            </w:tcBorders>
          </w:tcPr>
          <w:p w14:paraId="028A6A3B" w14:textId="77777777" w:rsidR="00100B60" w:rsidRPr="00100B60" w:rsidRDefault="00100B60" w:rsidP="005405B2">
            <w:pPr>
              <w:widowControl w:val="0"/>
              <w:spacing w:line="240" w:lineRule="auto"/>
              <w:ind w:firstLine="0"/>
              <w:jc w:val="center"/>
              <w:rPr>
                <w:rFonts w:eastAsia="SchoolBookSanPin" w:cs="Times New Roman"/>
                <w:sz w:val="24"/>
                <w:szCs w:val="24"/>
                <w:lang w:eastAsia="en-US"/>
              </w:rPr>
            </w:pPr>
            <w:r w:rsidRPr="00100B60">
              <w:rPr>
                <w:rFonts w:eastAsia="SchoolBookSanPin" w:cs="Times New Roman"/>
                <w:sz w:val="24"/>
                <w:szCs w:val="24"/>
                <w:lang w:eastAsia="en-US"/>
              </w:rPr>
              <w:t>5</w:t>
            </w:r>
          </w:p>
        </w:tc>
      </w:tr>
      <w:tr w:rsidR="00100B60" w:rsidRPr="00100B60" w14:paraId="612A0984" w14:textId="77777777" w:rsidTr="005405B2">
        <w:trPr>
          <w:trHeight w:val="18"/>
        </w:trPr>
        <w:tc>
          <w:tcPr>
            <w:tcW w:w="713" w:type="dxa"/>
            <w:tcBorders>
              <w:top w:val="single" w:sz="4" w:space="0" w:color="231F20"/>
              <w:left w:val="single" w:sz="4" w:space="0" w:color="231F20"/>
              <w:bottom w:val="single" w:sz="4" w:space="0" w:color="231F20"/>
              <w:right w:val="single" w:sz="4" w:space="0" w:color="231F20"/>
            </w:tcBorders>
          </w:tcPr>
          <w:p w14:paraId="677CCEB1"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2</w:t>
            </w:r>
          </w:p>
        </w:tc>
        <w:tc>
          <w:tcPr>
            <w:tcW w:w="6116" w:type="dxa"/>
            <w:tcBorders>
              <w:top w:val="single" w:sz="4" w:space="0" w:color="231F20"/>
              <w:left w:val="single" w:sz="4" w:space="0" w:color="231F20"/>
              <w:bottom w:val="single" w:sz="4" w:space="0" w:color="231F20"/>
              <w:right w:val="single" w:sz="4" w:space="0" w:color="231F20"/>
            </w:tcBorders>
          </w:tcPr>
          <w:p w14:paraId="3A123CBC"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Великая Отече</w:t>
            </w:r>
            <w:r w:rsidRPr="00100B60">
              <w:rPr>
                <w:rFonts w:eastAsia="SchoolBookSanPin" w:cs="Times New Roman"/>
                <w:sz w:val="24"/>
                <w:szCs w:val="24"/>
                <w:lang w:val="en-US" w:eastAsia="en-US"/>
              </w:rPr>
              <w:t>ственная война 1941</w:t>
            </w:r>
            <w:r w:rsidRPr="00100B60">
              <w:rPr>
                <w:rFonts w:eastAsia="SchoolBookSanPin" w:cs="Times New Roman"/>
                <w:sz w:val="24"/>
                <w:szCs w:val="24"/>
                <w:lang w:eastAsia="en-US"/>
              </w:rPr>
              <w:t>-</w:t>
            </w:r>
            <w:r w:rsidRPr="00100B60">
              <w:rPr>
                <w:rFonts w:eastAsia="SchoolBookSanPin" w:cs="Times New Roman"/>
                <w:sz w:val="24"/>
                <w:szCs w:val="24"/>
                <w:lang w:val="en-US" w:eastAsia="en-US"/>
              </w:rPr>
              <w:t>1945 гг.</w:t>
            </w:r>
          </w:p>
        </w:tc>
        <w:tc>
          <w:tcPr>
            <w:tcW w:w="2693" w:type="dxa"/>
            <w:tcBorders>
              <w:top w:val="single" w:sz="4" w:space="0" w:color="231F20"/>
              <w:left w:val="single" w:sz="4" w:space="0" w:color="231F20"/>
              <w:bottom w:val="single" w:sz="4" w:space="0" w:color="231F20"/>
              <w:right w:val="single" w:sz="4" w:space="0" w:color="231F20"/>
            </w:tcBorders>
          </w:tcPr>
          <w:p w14:paraId="68B0C95E" w14:textId="77777777" w:rsidR="00100B60" w:rsidRPr="00100B60" w:rsidRDefault="00100B60" w:rsidP="005405B2">
            <w:pPr>
              <w:widowControl w:val="0"/>
              <w:spacing w:line="240" w:lineRule="auto"/>
              <w:ind w:firstLine="0"/>
              <w:jc w:val="center"/>
              <w:rPr>
                <w:rFonts w:eastAsia="SchoolBookSanPin" w:cs="Times New Roman"/>
                <w:sz w:val="24"/>
                <w:szCs w:val="24"/>
                <w:lang w:val="en-US" w:eastAsia="en-US"/>
              </w:rPr>
            </w:pPr>
            <w:r w:rsidRPr="00100B60">
              <w:rPr>
                <w:rFonts w:eastAsia="SchoolBookSanPin" w:cs="Times New Roman"/>
                <w:sz w:val="24"/>
                <w:szCs w:val="24"/>
                <w:lang w:val="en-US" w:eastAsia="en-US"/>
              </w:rPr>
              <w:t>4</w:t>
            </w:r>
          </w:p>
        </w:tc>
      </w:tr>
      <w:tr w:rsidR="00100B60" w:rsidRPr="00100B60" w14:paraId="436D9F5B" w14:textId="77777777" w:rsidTr="005405B2">
        <w:trPr>
          <w:trHeight w:val="18"/>
        </w:trPr>
        <w:tc>
          <w:tcPr>
            <w:tcW w:w="713" w:type="dxa"/>
            <w:tcBorders>
              <w:top w:val="single" w:sz="4" w:space="0" w:color="231F20"/>
              <w:left w:val="single" w:sz="4" w:space="0" w:color="231F20"/>
              <w:bottom w:val="single" w:sz="4" w:space="0" w:color="231F20"/>
              <w:right w:val="single" w:sz="4" w:space="0" w:color="231F20"/>
            </w:tcBorders>
          </w:tcPr>
          <w:p w14:paraId="24BBFC26" w14:textId="77777777" w:rsidR="00100B60" w:rsidRPr="00100B60" w:rsidRDefault="00100B60" w:rsidP="005405B2">
            <w:pPr>
              <w:widowControl w:val="0"/>
              <w:spacing w:line="240" w:lineRule="auto"/>
              <w:ind w:firstLine="0"/>
              <w:rPr>
                <w:rFonts w:eastAsia="SchoolBookSanPin" w:cs="Times New Roman"/>
                <w:sz w:val="24"/>
                <w:szCs w:val="24"/>
                <w:lang w:val="en-US" w:eastAsia="en-US"/>
              </w:rPr>
            </w:pPr>
            <w:r w:rsidRPr="00100B60">
              <w:rPr>
                <w:rFonts w:eastAsia="SchoolBookSanPin" w:cs="Times New Roman"/>
                <w:sz w:val="24"/>
                <w:szCs w:val="24"/>
                <w:lang w:val="en-US" w:eastAsia="en-US"/>
              </w:rPr>
              <w:t>3</w:t>
            </w:r>
          </w:p>
        </w:tc>
        <w:tc>
          <w:tcPr>
            <w:tcW w:w="6116" w:type="dxa"/>
            <w:tcBorders>
              <w:top w:val="single" w:sz="4" w:space="0" w:color="231F20"/>
              <w:left w:val="single" w:sz="4" w:space="0" w:color="231F20"/>
              <w:bottom w:val="single" w:sz="4" w:space="0" w:color="231F20"/>
              <w:right w:val="single" w:sz="4" w:space="0" w:color="231F20"/>
            </w:tcBorders>
          </w:tcPr>
          <w:p w14:paraId="5AC5068F"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Распад СССР. Становление новой России (</w:t>
            </w:r>
            <w:r w:rsidRPr="00100B60">
              <w:rPr>
                <w:rFonts w:eastAsia="SchoolBookSanPin" w:cs="Times New Roman"/>
                <w:position w:val="1"/>
                <w:sz w:val="24"/>
                <w:szCs w:val="24"/>
                <w:lang w:eastAsia="en-US"/>
              </w:rPr>
              <w:t>1992-1999 гг.)</w:t>
            </w:r>
          </w:p>
        </w:tc>
        <w:tc>
          <w:tcPr>
            <w:tcW w:w="2693" w:type="dxa"/>
            <w:tcBorders>
              <w:top w:val="single" w:sz="4" w:space="0" w:color="231F20"/>
              <w:left w:val="single" w:sz="4" w:space="0" w:color="231F20"/>
              <w:bottom w:val="single" w:sz="4" w:space="0" w:color="231F20"/>
              <w:right w:val="single" w:sz="4" w:space="0" w:color="231F20"/>
            </w:tcBorders>
          </w:tcPr>
          <w:p w14:paraId="53998419" w14:textId="77777777" w:rsidR="00100B60" w:rsidRPr="00100B60" w:rsidRDefault="00100B60" w:rsidP="005405B2">
            <w:pPr>
              <w:widowControl w:val="0"/>
              <w:spacing w:line="240" w:lineRule="auto"/>
              <w:ind w:firstLine="0"/>
              <w:jc w:val="center"/>
              <w:rPr>
                <w:rFonts w:eastAsia="SchoolBookSanPin" w:cs="Times New Roman"/>
                <w:sz w:val="24"/>
                <w:szCs w:val="24"/>
                <w:lang w:val="en-US" w:eastAsia="en-US"/>
              </w:rPr>
            </w:pPr>
            <w:r w:rsidRPr="00100B60">
              <w:rPr>
                <w:rFonts w:eastAsia="SchoolBookSanPin" w:cs="Times New Roman"/>
                <w:sz w:val="24"/>
                <w:szCs w:val="24"/>
                <w:lang w:val="en-US" w:eastAsia="en-US"/>
              </w:rPr>
              <w:t>2</w:t>
            </w:r>
          </w:p>
        </w:tc>
      </w:tr>
      <w:tr w:rsidR="00100B60" w:rsidRPr="00100B60" w14:paraId="03F1067A" w14:textId="77777777" w:rsidTr="005405B2">
        <w:trPr>
          <w:trHeight w:val="18"/>
        </w:trPr>
        <w:tc>
          <w:tcPr>
            <w:tcW w:w="713" w:type="dxa"/>
            <w:tcBorders>
              <w:top w:val="single" w:sz="4" w:space="0" w:color="231F20"/>
              <w:left w:val="single" w:sz="4" w:space="0" w:color="231F20"/>
              <w:bottom w:val="single" w:sz="4" w:space="0" w:color="231F20"/>
              <w:right w:val="single" w:sz="4" w:space="0" w:color="231F20"/>
            </w:tcBorders>
          </w:tcPr>
          <w:p w14:paraId="5F872B97" w14:textId="77777777" w:rsidR="00100B60" w:rsidRPr="00100B60" w:rsidRDefault="00100B60" w:rsidP="005405B2">
            <w:pPr>
              <w:widowControl w:val="0"/>
              <w:spacing w:line="240" w:lineRule="auto"/>
              <w:ind w:firstLine="0"/>
              <w:rPr>
                <w:rFonts w:eastAsia="SchoolBookSanPin" w:cs="Times New Roman"/>
                <w:sz w:val="24"/>
                <w:szCs w:val="24"/>
                <w:lang w:val="en-US" w:eastAsia="en-US"/>
              </w:rPr>
            </w:pPr>
            <w:r w:rsidRPr="00100B60">
              <w:rPr>
                <w:rFonts w:eastAsia="SchoolBookSanPin" w:cs="Times New Roman"/>
                <w:sz w:val="24"/>
                <w:szCs w:val="24"/>
                <w:lang w:val="en-US" w:eastAsia="en-US"/>
              </w:rPr>
              <w:t>4</w:t>
            </w:r>
          </w:p>
        </w:tc>
        <w:tc>
          <w:tcPr>
            <w:tcW w:w="6116" w:type="dxa"/>
            <w:tcBorders>
              <w:top w:val="single" w:sz="4" w:space="0" w:color="231F20"/>
              <w:left w:val="single" w:sz="4" w:space="0" w:color="231F20"/>
              <w:bottom w:val="single" w:sz="4" w:space="0" w:color="231F20"/>
              <w:right w:val="single" w:sz="4" w:space="0" w:color="231F20"/>
            </w:tcBorders>
          </w:tcPr>
          <w:p w14:paraId="5FA02F46"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sz w:val="24"/>
                <w:szCs w:val="24"/>
                <w:lang w:eastAsia="en-US"/>
              </w:rPr>
              <w:t>Возрождение страны с 2000-х гг. Воссоединение</w:t>
            </w:r>
          </w:p>
          <w:p w14:paraId="1F426E18" w14:textId="77777777" w:rsidR="00100B60" w:rsidRPr="00100B60" w:rsidRDefault="00100B60" w:rsidP="005405B2">
            <w:pPr>
              <w:widowControl w:val="0"/>
              <w:spacing w:line="240" w:lineRule="auto"/>
              <w:ind w:firstLine="0"/>
              <w:rPr>
                <w:rFonts w:eastAsia="SchoolBookSanPin" w:cs="Times New Roman"/>
                <w:sz w:val="24"/>
                <w:szCs w:val="24"/>
                <w:lang w:eastAsia="en-US"/>
              </w:rPr>
            </w:pPr>
            <w:r w:rsidRPr="00100B60">
              <w:rPr>
                <w:rFonts w:eastAsia="SchoolBookSanPin" w:cs="Times New Roman"/>
                <w:position w:val="1"/>
                <w:sz w:val="24"/>
                <w:szCs w:val="24"/>
                <w:lang w:eastAsia="en-US"/>
              </w:rPr>
              <w:t>Крыма с Россией</w:t>
            </w:r>
          </w:p>
        </w:tc>
        <w:tc>
          <w:tcPr>
            <w:tcW w:w="2693" w:type="dxa"/>
            <w:tcBorders>
              <w:top w:val="single" w:sz="4" w:space="0" w:color="231F20"/>
              <w:left w:val="single" w:sz="4" w:space="0" w:color="231F20"/>
              <w:bottom w:val="single" w:sz="4" w:space="0" w:color="231F20"/>
              <w:right w:val="single" w:sz="4" w:space="0" w:color="231F20"/>
            </w:tcBorders>
          </w:tcPr>
          <w:p w14:paraId="52864424" w14:textId="77777777" w:rsidR="00100B60" w:rsidRPr="00100B60" w:rsidRDefault="00100B60" w:rsidP="005405B2">
            <w:pPr>
              <w:widowControl w:val="0"/>
              <w:spacing w:line="240" w:lineRule="auto"/>
              <w:ind w:firstLine="0"/>
              <w:jc w:val="center"/>
              <w:rPr>
                <w:rFonts w:eastAsia="SchoolBookSanPin" w:cs="Times New Roman"/>
                <w:sz w:val="24"/>
                <w:szCs w:val="24"/>
                <w:lang w:val="en-US" w:eastAsia="en-US"/>
              </w:rPr>
            </w:pPr>
            <w:r w:rsidRPr="00100B60">
              <w:rPr>
                <w:rFonts w:eastAsia="SchoolBookSanPin" w:cs="Times New Roman"/>
                <w:sz w:val="24"/>
                <w:szCs w:val="24"/>
                <w:lang w:val="en-US" w:eastAsia="en-US"/>
              </w:rPr>
              <w:t>3</w:t>
            </w:r>
          </w:p>
        </w:tc>
      </w:tr>
      <w:tr w:rsidR="00100B60" w:rsidRPr="00100B60" w14:paraId="66A2C0DC" w14:textId="77777777" w:rsidTr="005405B2">
        <w:trPr>
          <w:trHeight w:val="18"/>
        </w:trPr>
        <w:tc>
          <w:tcPr>
            <w:tcW w:w="713" w:type="dxa"/>
            <w:tcBorders>
              <w:top w:val="single" w:sz="4" w:space="0" w:color="231F20"/>
              <w:left w:val="single" w:sz="4" w:space="0" w:color="231F20"/>
              <w:bottom w:val="single" w:sz="4" w:space="0" w:color="231F20"/>
              <w:right w:val="single" w:sz="4" w:space="0" w:color="231F20"/>
            </w:tcBorders>
          </w:tcPr>
          <w:p w14:paraId="5092314A" w14:textId="77777777" w:rsidR="00100B60" w:rsidRPr="00100B60" w:rsidRDefault="00100B60" w:rsidP="005405B2">
            <w:pPr>
              <w:widowControl w:val="0"/>
              <w:spacing w:line="240" w:lineRule="auto"/>
              <w:ind w:firstLine="0"/>
              <w:rPr>
                <w:rFonts w:eastAsia="SchoolBookSanPin" w:cs="Times New Roman"/>
                <w:sz w:val="24"/>
                <w:szCs w:val="24"/>
                <w:lang w:val="en-US" w:eastAsia="en-US"/>
              </w:rPr>
            </w:pPr>
            <w:r w:rsidRPr="00100B60">
              <w:rPr>
                <w:rFonts w:eastAsia="SchoolBookSanPin" w:cs="Times New Roman"/>
                <w:sz w:val="24"/>
                <w:szCs w:val="24"/>
                <w:lang w:val="en-US" w:eastAsia="en-US"/>
              </w:rPr>
              <w:t>5</w:t>
            </w:r>
          </w:p>
        </w:tc>
        <w:tc>
          <w:tcPr>
            <w:tcW w:w="6116" w:type="dxa"/>
            <w:tcBorders>
              <w:top w:val="single" w:sz="4" w:space="0" w:color="231F20"/>
              <w:left w:val="single" w:sz="4" w:space="0" w:color="231F20"/>
              <w:bottom w:val="single" w:sz="4" w:space="0" w:color="231F20"/>
              <w:right w:val="single" w:sz="4" w:space="0" w:color="231F20"/>
            </w:tcBorders>
          </w:tcPr>
          <w:p w14:paraId="1379BBDA" w14:textId="77777777" w:rsidR="00100B60" w:rsidRPr="00100B60" w:rsidRDefault="00100B60" w:rsidP="005405B2">
            <w:pPr>
              <w:widowControl w:val="0"/>
              <w:spacing w:line="240" w:lineRule="auto"/>
              <w:ind w:firstLine="0"/>
              <w:rPr>
                <w:rFonts w:eastAsia="SchoolBookSanPin" w:cs="Times New Roman"/>
                <w:sz w:val="24"/>
                <w:szCs w:val="24"/>
                <w:lang w:val="en-US" w:eastAsia="en-US"/>
              </w:rPr>
            </w:pPr>
            <w:r w:rsidRPr="00100B60">
              <w:rPr>
                <w:rFonts w:eastAsia="SchoolBookSanPin" w:cs="Times New Roman"/>
                <w:sz w:val="24"/>
                <w:szCs w:val="24"/>
                <w:lang w:val="en-US" w:eastAsia="en-US"/>
              </w:rPr>
              <w:t>Итоговое повторение</w:t>
            </w:r>
          </w:p>
        </w:tc>
        <w:tc>
          <w:tcPr>
            <w:tcW w:w="2693" w:type="dxa"/>
            <w:tcBorders>
              <w:top w:val="single" w:sz="4" w:space="0" w:color="231F20"/>
              <w:left w:val="single" w:sz="4" w:space="0" w:color="231F20"/>
              <w:bottom w:val="single" w:sz="4" w:space="0" w:color="231F20"/>
              <w:right w:val="single" w:sz="4" w:space="0" w:color="231F20"/>
            </w:tcBorders>
          </w:tcPr>
          <w:p w14:paraId="4028571D" w14:textId="77777777" w:rsidR="00100B60" w:rsidRPr="00100B60" w:rsidRDefault="00100B60" w:rsidP="005405B2">
            <w:pPr>
              <w:widowControl w:val="0"/>
              <w:spacing w:line="240" w:lineRule="auto"/>
              <w:ind w:firstLine="0"/>
              <w:jc w:val="center"/>
              <w:rPr>
                <w:rFonts w:eastAsia="SchoolBookSanPin" w:cs="Times New Roman"/>
                <w:sz w:val="24"/>
                <w:szCs w:val="24"/>
                <w:lang w:eastAsia="en-US"/>
              </w:rPr>
            </w:pPr>
            <w:r w:rsidRPr="00100B60">
              <w:rPr>
                <w:rFonts w:eastAsia="SchoolBookSanPin" w:cs="Times New Roman"/>
                <w:sz w:val="24"/>
                <w:szCs w:val="24"/>
                <w:lang w:eastAsia="en-US"/>
              </w:rPr>
              <w:t>2</w:t>
            </w:r>
          </w:p>
        </w:tc>
      </w:tr>
    </w:tbl>
    <w:p w14:paraId="0CCDA326" w14:textId="77777777" w:rsidR="00100B60" w:rsidRDefault="00100B60" w:rsidP="0000163A">
      <w:pPr>
        <w:spacing w:line="276" w:lineRule="auto"/>
        <w:ind w:firstLine="567"/>
        <w:rPr>
          <w:rFonts w:cs="Times New Roman"/>
          <w:b/>
          <w:bCs/>
          <w:sz w:val="28"/>
          <w:szCs w:val="28"/>
        </w:rPr>
      </w:pPr>
    </w:p>
    <w:p w14:paraId="47F89982" w14:textId="77777777" w:rsidR="0000163A" w:rsidRPr="0000163A" w:rsidRDefault="0000163A" w:rsidP="0000163A">
      <w:pPr>
        <w:spacing w:line="276" w:lineRule="auto"/>
        <w:ind w:firstLine="567"/>
        <w:rPr>
          <w:rFonts w:cs="Times New Roman"/>
          <w:bCs/>
          <w:sz w:val="28"/>
          <w:szCs w:val="28"/>
        </w:rPr>
      </w:pPr>
      <w:r w:rsidRPr="0000163A">
        <w:rPr>
          <w:rFonts w:cs="Times New Roman"/>
          <w:b/>
          <w:bCs/>
          <w:sz w:val="28"/>
          <w:szCs w:val="28"/>
        </w:rPr>
        <w:t xml:space="preserve">Предметные результаты по учебному предмету «Обществознание» </w:t>
      </w:r>
      <w:r w:rsidRPr="0000163A">
        <w:rPr>
          <w:rFonts w:cs="Times New Roman"/>
          <w:bCs/>
          <w:i/>
          <w:sz w:val="28"/>
          <w:szCs w:val="28"/>
        </w:rPr>
        <w:t>(п.45.6.2 ФГОС ООО)</w:t>
      </w:r>
      <w:r w:rsidRPr="0000163A">
        <w:rPr>
          <w:rFonts w:cs="Times New Roman"/>
          <w:bCs/>
          <w:sz w:val="28"/>
          <w:szCs w:val="28"/>
        </w:rPr>
        <w:t>:</w:t>
      </w:r>
    </w:p>
    <w:p w14:paraId="2725EC9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освоение и применение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(в области макро- и микроэкономики), социальной, духовной и политической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в Российской Федерации; основах государственной бюджетной и денежно-кредитной, социальной политики, политики в сфере культуры и образования, противодействии коррупции в Российской Федерации, обеспечении безопасности личности, общества и государства, в том числе от терроризма и экстремизма;</w:t>
      </w:r>
    </w:p>
    <w:p w14:paraId="74F31B73"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2) умение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14:paraId="2D70F18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3) умение приводить примеры (в том числе моделировать ситуации) деятельности людей, социальных объектов, явлений, процессов определенного типа в различных сферах общественной жизни, их </w:t>
      </w:r>
      <w:r w:rsidRPr="005744E3">
        <w:rPr>
          <w:rFonts w:cs="Times New Roman"/>
          <w:sz w:val="28"/>
          <w:szCs w:val="28"/>
        </w:rPr>
        <w:lastRenderedPageBreak/>
        <w:t>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p>
    <w:p w14:paraId="60EDBCE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14:paraId="1B74B7FF"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p w14:paraId="67C36F73"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6) умение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 и государства; связи политических потрясений и социально-экономических кризисов в государстве;</w:t>
      </w:r>
    </w:p>
    <w:p w14:paraId="4F97895C"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7) умение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p w14:paraId="037D6E8F"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8) умение с опорой на обществоведческие знания, факты общественной жизни и личный социальный опыт определять и аргументировать с точки зрения социальных ценностей и норм свое отношение к явлениям, процессам социальной действительности;</w:t>
      </w:r>
    </w:p>
    <w:p w14:paraId="7E07192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9) 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14:paraId="715C9F4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lastRenderedPageBreak/>
        <w:t>10) овладение смысловым чтением текстов обществоведческой тематики, позволяющим воспринимать, понимать и интерпретировать смысл текстов разных типов, жанров, назначений в целях решения различных учебных задач, в том числе извлечений из Конституции Российской Федерации и других нормативных правовых актов; умение составлять на их основе план, преобразовывать текстовую информацию в модели (таблицу, диаграмму, схему) и преобразовывать предложенные модели в текст;</w:t>
      </w:r>
    </w:p>
    <w:p w14:paraId="0957EE0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11) овладение приемами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средств массовой информации (далее - СМИ) с соблюдением правил информационной безопасности при работе в сети Интернет;</w:t>
      </w:r>
    </w:p>
    <w:p w14:paraId="0D52ED57"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12) умение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4167ECEF"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13) умение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мошенничеств, применения недобросовестных практик); осознание неприемлемости всех форм антиобщественного поведения;</w:t>
      </w:r>
    </w:p>
    <w:p w14:paraId="4AF96DD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14) приобретение опыта использования полученных знаний,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для составления личного финансового плана; для выбора профессии и оценки собственных перспектив в профессиональной сфере; для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14:paraId="5DF84D03"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15) приобретение опыта самостоятельного заполнения формы (в том числе электронной) и составления простейших документов (заявления, обращения, декларации, доверенности, личного финансового плана, резюме);</w:t>
      </w:r>
    </w:p>
    <w:p w14:paraId="19AF5FD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lastRenderedPageBreak/>
        <w:t>16) приобретение опыта осуществления совместной деятельности,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осознание ценности культуры и традиций народов России.</w:t>
      </w:r>
    </w:p>
    <w:p w14:paraId="77FD2062" w14:textId="77777777" w:rsidR="00A2374E" w:rsidRDefault="00A2374E" w:rsidP="0000163A">
      <w:pPr>
        <w:spacing w:line="276" w:lineRule="auto"/>
        <w:ind w:firstLine="567"/>
        <w:rPr>
          <w:rFonts w:cs="Times New Roman"/>
          <w:b/>
          <w:bCs/>
          <w:sz w:val="28"/>
          <w:szCs w:val="28"/>
        </w:rPr>
      </w:pPr>
    </w:p>
    <w:p w14:paraId="44D048E9" w14:textId="77777777" w:rsidR="0000163A" w:rsidRPr="0000163A" w:rsidRDefault="0000163A" w:rsidP="0000163A">
      <w:pPr>
        <w:spacing w:line="276" w:lineRule="auto"/>
        <w:ind w:firstLine="567"/>
        <w:rPr>
          <w:rFonts w:cs="Times New Roman"/>
          <w:b/>
          <w:bCs/>
          <w:sz w:val="28"/>
          <w:szCs w:val="28"/>
        </w:rPr>
      </w:pPr>
      <w:r w:rsidRPr="0000163A">
        <w:rPr>
          <w:rFonts w:cs="Times New Roman"/>
          <w:b/>
          <w:bCs/>
          <w:sz w:val="28"/>
          <w:szCs w:val="28"/>
        </w:rPr>
        <w:t xml:space="preserve">По учебному предмету «География» </w:t>
      </w:r>
      <w:r w:rsidRPr="0000163A">
        <w:rPr>
          <w:rFonts w:cs="Times New Roman"/>
          <w:bCs/>
          <w:i/>
          <w:sz w:val="28"/>
          <w:szCs w:val="28"/>
        </w:rPr>
        <w:t>(п.45.6.3 ФГОС ООО)</w:t>
      </w:r>
      <w:r w:rsidRPr="0000163A">
        <w:rPr>
          <w:rFonts w:cs="Times New Roman"/>
          <w:bCs/>
          <w:sz w:val="28"/>
          <w:szCs w:val="28"/>
        </w:rPr>
        <w:t>:</w:t>
      </w:r>
    </w:p>
    <w:p w14:paraId="0589EF7C"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освоение и применение системы знаний о размещении и основных свойствах географических объектов, понимание роли географии в формировании качества жизни человека и окружающей его среды на планете Земля, в решении современных практических задач своего населенного пункта, Российской Федерации, мирового сообщества, в том числе задачи устойчивого развития; понимание роли и места географической науки в системе научных дисциплин;</w:t>
      </w:r>
    </w:p>
    <w:p w14:paraId="17B51D8C"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2) освоение и применение системы знаний об основных географических закономерностях, определяющих развитие человеческого общества с древности до наших дней в социальной, экономической, политической, научной и культурной сферах;</w:t>
      </w:r>
    </w:p>
    <w:p w14:paraId="1A3B51D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овладение базовыми географическими понятиями и знаниями географической терминологии и их использование для решения учебных и практических задач;</w:t>
      </w:r>
    </w:p>
    <w:p w14:paraId="70C0422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умение сравнивать изученные географические объекты, явления и процессы на основе выделения их существенных признаков;</w:t>
      </w:r>
    </w:p>
    <w:p w14:paraId="1AB5EAB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умение классифицировать географические объекты и явления на основе их известных характерных свойств;</w:t>
      </w:r>
    </w:p>
    <w:p w14:paraId="4FF9682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6) умение устанавливать взаимосвязи между изученными природными, социальными и экономическими явлениями и процессами, реально наблюдаемыми географическими явлениями и процессами;</w:t>
      </w:r>
    </w:p>
    <w:p w14:paraId="2E1CC668"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7) умение использовать географические знания для описания существенных признаков разнообразных явлений и процессов в повседневной жизни, положения и взаиморасположения объектов и явлений в пространстве;</w:t>
      </w:r>
    </w:p>
    <w:p w14:paraId="20F4466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8) умение объяснять влияние изученных географических объектов и явлений на качество жизни человека и качество окружающей его среды;</w:t>
      </w:r>
    </w:p>
    <w:p w14:paraId="563D568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9) умение выбирать и использовать источники географической информации (картографические, статистические, текстовые, видео- и фотоизображения, компьютерные базы данных), необходимые для решения </w:t>
      </w:r>
      <w:r w:rsidRPr="005744E3">
        <w:rPr>
          <w:rFonts w:cs="Times New Roman"/>
          <w:sz w:val="28"/>
          <w:szCs w:val="28"/>
        </w:rPr>
        <w:lastRenderedPageBreak/>
        <w:t>учебных, практико-ориентированных задач, практических задач в повседневной жизни;</w:t>
      </w:r>
    </w:p>
    <w:p w14:paraId="0A2D379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10) умение 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14:paraId="03BB28DA"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11) умение 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14:paraId="3E1AEA1E" w14:textId="77777777" w:rsidR="00621529" w:rsidRDefault="002E4691" w:rsidP="00F33310">
      <w:pPr>
        <w:spacing w:line="276" w:lineRule="auto"/>
        <w:ind w:firstLine="567"/>
        <w:rPr>
          <w:rFonts w:cs="Times New Roman"/>
          <w:sz w:val="28"/>
          <w:szCs w:val="28"/>
        </w:rPr>
      </w:pPr>
      <w:r w:rsidRPr="005744E3">
        <w:rPr>
          <w:rFonts w:cs="Times New Roman"/>
          <w:sz w:val="28"/>
          <w:szCs w:val="28"/>
        </w:rPr>
        <w:t>12) умение решать практические задачи геоэкологического содержания для определения качества окружающей среды своей местности, путей ее сохранения и улучшения, задачи в сфере экономической географии для определения качества жизни человека, семьи и финансового благополучия.</w:t>
      </w:r>
    </w:p>
    <w:p w14:paraId="29946035" w14:textId="77777777" w:rsidR="00A2374E" w:rsidRPr="00F33310" w:rsidRDefault="00A2374E" w:rsidP="00F33310">
      <w:pPr>
        <w:spacing w:line="276" w:lineRule="auto"/>
        <w:ind w:firstLine="567"/>
        <w:rPr>
          <w:rFonts w:cs="Times New Roman"/>
          <w:sz w:val="28"/>
          <w:szCs w:val="28"/>
        </w:rPr>
      </w:pPr>
    </w:p>
    <w:p w14:paraId="3C3BACE4" w14:textId="77777777" w:rsidR="0000163A" w:rsidRPr="0000163A" w:rsidRDefault="0000163A" w:rsidP="0000163A">
      <w:pPr>
        <w:spacing w:line="276" w:lineRule="auto"/>
        <w:ind w:firstLine="567"/>
        <w:rPr>
          <w:rFonts w:cs="Times New Roman"/>
          <w:bCs/>
          <w:sz w:val="28"/>
          <w:szCs w:val="28"/>
        </w:rPr>
      </w:pPr>
      <w:r w:rsidRPr="0000163A">
        <w:rPr>
          <w:rFonts w:cs="Times New Roman"/>
          <w:b/>
          <w:bCs/>
          <w:sz w:val="28"/>
          <w:szCs w:val="28"/>
        </w:rPr>
        <w:t xml:space="preserve">По учебному предмету «Физика» (на базовом уровне) </w:t>
      </w:r>
      <w:r w:rsidRPr="0000163A">
        <w:rPr>
          <w:rFonts w:cs="Times New Roman"/>
          <w:bCs/>
          <w:i/>
          <w:sz w:val="28"/>
          <w:szCs w:val="28"/>
        </w:rPr>
        <w:t>(п.45.7.1 ФГОС ООО)</w:t>
      </w:r>
      <w:r w:rsidRPr="0000163A">
        <w:rPr>
          <w:rFonts w:cs="Times New Roman"/>
          <w:bCs/>
          <w:sz w:val="28"/>
          <w:szCs w:val="28"/>
        </w:rPr>
        <w:t>:</w:t>
      </w:r>
    </w:p>
    <w:p w14:paraId="58648649"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понимание роли физики в научной картине мира, сформированность базовых представлений о закономерной связи и познаваемости явлений природы, о роли эксперимента в физике, о системообразующей роли физики в развитии естественных наук, техники и технологий, об эволюции физических знаний и их роли в целостной естественнонаучной картине мира, о вкладе российских и зарубежных ученых-физиков в развитие науки, объяснение процессов окружающего мира, развитие техники и технологий;</w:t>
      </w:r>
    </w:p>
    <w:p w14:paraId="23808818"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2) знания о видах материи (вещество и поле), о движении как способе существования материи, об атомно-молекулярной теории строения вещества, о физической сущности явлений природы (механических, тепловых, электромагнитных и квантовых); умение различать явления (равномерное и неравномерное движение, равноускоренное прямолинейное движение, равномерное движение по окружности, инерция, взаимодействие тел, равновесие материальной точки и твердого тела, передача давления твердыми телами, жидкостями и газами, плавание тел, колебательное движение, резонанс, волновое движение, тепловое движение частиц вещества, диффузия, тепловое расширение и сжатие, теплообмен и тепловое равновесие, плавление и кристаллизация, парообразование (испарение и кипение) и конденсация, электризация тел, взаимодействие электрических зарядов, действия электрического тока, короткое замыкание, взаимодействие магнитов, электромагнитная индукция, действие магнитного поля на проводник с током, прямолинейное распространение, отражение и преломление света, дисперсия света, разложение светового излучения в спектр, естественная радиоактивность, радиоактивные превращения атомных </w:t>
      </w:r>
      <w:r w:rsidRPr="005744E3">
        <w:rPr>
          <w:rFonts w:cs="Times New Roman"/>
          <w:sz w:val="28"/>
          <w:szCs w:val="28"/>
        </w:rPr>
        <w:lastRenderedPageBreak/>
        <w:t>ядер, возникновение линейчатого спектра излучения) по описанию их характерных свойств и на основе опытов, демонстрирующих данное физическое явление; умение распознавать проявление изученных физических явлений в окружающем мире, выделяя их существенные свойства/признаки;</w:t>
      </w:r>
    </w:p>
    <w:p w14:paraId="14F1D7F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владение основами понятийного аппарата и символического языка физики и использование их для решения учебных задач, умение характеризовать свойства тел, физические явления и процессы, используя фундаментальные и эмпирические законы (закон Паскаля, закон Архимеда, правило рычага, золотое правило механики, законы изменения и сохранения механической энергии, уравнение теплового баланса, закон сохранения импульса, закон сохранения электрического заряда, принцип относительности Галилея, принцип суперпозиции сил, законы Ньютона, закон всемирного тяготения, теорема о кинетической энергии, закон Гука, основные положения молекулярно-кинетической теории строения вещества, закон Кулона, принцип суперпозиции электрических полей, закон Ома для участка цепи, закон Джоуля-Ленца, законы прямолинейного распространения, отражения и преломления света); умение описывать изученные свойства тел и физические явления, используя физические величины;</w:t>
      </w:r>
    </w:p>
    <w:p w14:paraId="1CF5D62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умение проводить прямые и косвенные измерения физических величин (расстояние, промежуток времени, масса тела, объем, сила, температура, относительная влажность воздуха, сила тока, напряжение, сопротивление) с использованием аналоговых и цифровых измерительных приборов; понимание неизбежности погрешностей физических измерений; умение находить значение измеряемой величины с помощью усреднения результатов серии измерений и учитывать погрешность измерений;</w:t>
      </w:r>
    </w:p>
    <w:p w14:paraId="1E253FF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владение основами методов научного познания с учетом соблюдения правил безопасного труда:</w:t>
      </w:r>
    </w:p>
    <w:p w14:paraId="1614414D" w14:textId="77777777" w:rsidR="002E4691" w:rsidRPr="005744E3" w:rsidRDefault="002E4691" w:rsidP="005744E3">
      <w:pPr>
        <w:pStyle w:val="ac"/>
        <w:numPr>
          <w:ilvl w:val="0"/>
          <w:numId w:val="5"/>
        </w:numPr>
        <w:spacing w:line="276" w:lineRule="auto"/>
        <w:rPr>
          <w:rFonts w:cs="Times New Roman"/>
          <w:sz w:val="28"/>
          <w:szCs w:val="28"/>
        </w:rPr>
      </w:pPr>
      <w:r w:rsidRPr="005744E3">
        <w:rPr>
          <w:rFonts w:cs="Times New Roman"/>
          <w:sz w:val="28"/>
          <w:szCs w:val="28"/>
        </w:rPr>
        <w:t>наблюдение физических явлений: умение самостоятельно собирать экспериментальную установку из данного набора оборудования по инструкции, описывать ход опыта и записывать его результаты, формулировать выводы;</w:t>
      </w:r>
    </w:p>
    <w:p w14:paraId="2219D488" w14:textId="77777777" w:rsidR="002E4691" w:rsidRPr="005744E3" w:rsidRDefault="002E4691" w:rsidP="005744E3">
      <w:pPr>
        <w:pStyle w:val="ac"/>
        <w:numPr>
          <w:ilvl w:val="0"/>
          <w:numId w:val="5"/>
        </w:numPr>
        <w:spacing w:line="276" w:lineRule="auto"/>
        <w:rPr>
          <w:rFonts w:cs="Times New Roman"/>
          <w:sz w:val="28"/>
          <w:szCs w:val="28"/>
        </w:rPr>
      </w:pPr>
      <w:r w:rsidRPr="005744E3">
        <w:rPr>
          <w:rFonts w:cs="Times New Roman"/>
          <w:sz w:val="28"/>
          <w:szCs w:val="28"/>
        </w:rPr>
        <w:t>проведение прямых и косвенных измерений физических величин: умение планировать измерения, самостоятельно собирать экспериментальную установку по инструкции, вычислять значение величины и анализировать полученные результаты с учетом заданной погрешности результатов измерений;</w:t>
      </w:r>
    </w:p>
    <w:p w14:paraId="53FB29AA" w14:textId="77777777" w:rsidR="002E4691" w:rsidRPr="005744E3" w:rsidRDefault="002E4691" w:rsidP="005744E3">
      <w:pPr>
        <w:pStyle w:val="ac"/>
        <w:numPr>
          <w:ilvl w:val="0"/>
          <w:numId w:val="5"/>
        </w:numPr>
        <w:spacing w:line="276" w:lineRule="auto"/>
        <w:rPr>
          <w:rFonts w:cs="Times New Roman"/>
          <w:sz w:val="28"/>
          <w:szCs w:val="28"/>
        </w:rPr>
      </w:pPr>
      <w:r w:rsidRPr="005744E3">
        <w:rPr>
          <w:rFonts w:cs="Times New Roman"/>
          <w:sz w:val="28"/>
          <w:szCs w:val="28"/>
        </w:rPr>
        <w:t xml:space="preserve">проведение несложных экспериментальных исследований; самостоятельно собирать экспериментальную установку и </w:t>
      </w:r>
      <w:r w:rsidRPr="005744E3">
        <w:rPr>
          <w:rFonts w:cs="Times New Roman"/>
          <w:sz w:val="28"/>
          <w:szCs w:val="28"/>
        </w:rPr>
        <w:lastRenderedPageBreak/>
        <w:t>проводить исследование по инструкции, представлять полученные зависимости физических величин в виде таблиц и графиков, учитывать погрешности, делать выводы по результатам исследования;</w:t>
      </w:r>
    </w:p>
    <w:p w14:paraId="657A4AC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6) понимание характерных свойств физических моделей (материальная точка, абсолютно твердое тело, модели строения газов, жидкостей и твердых тел, планетарная модель атома, нуклонная модель атомного ядра) и умение применять их для объяснения физических процессов;</w:t>
      </w:r>
    </w:p>
    <w:p w14:paraId="1F9497D4"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7) умение объяснять физические процессы и свойства тел, в том числе и в контексте ситуаций практико-ориентированного характера, в частности, выявлять причинно-следственные связи и строить объяснение с опорой на изученные свойства физических явлений, физические законы, закономерности и модели;</w:t>
      </w:r>
    </w:p>
    <w:p w14:paraId="2291757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8) умение решать расчетные задачи (на базе 2-3 уравнений), используя законы и формулы, связывающие физические величины, в частности, записывать краткое условие задачи, выявлять недостающие данные, выбирать законы и формулы, необходимые для ее решения, использовать справочные данные, проводить расчеты и оценивать реалистичность полученного значения физической величины; умение определять размерность физической величины, полученной при решении задачи;</w:t>
      </w:r>
    </w:p>
    <w:p w14:paraId="4152FFDC"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9) умение характеризовать принципы действия технических устройств, в том числе бытовых приборов, и промышленных технологических процессов по их описанию, используя знания о свойствах физических явлений и необходимые физические закономерности;</w:t>
      </w:r>
    </w:p>
    <w:p w14:paraId="282E8147"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10) умение использовать знания о физических явлениях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1B2238E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11) опыт поиска, преобразования и представления информации физического содержания с использованием информационно-коммуникативных технологий; в том числе умение искать информацию физического содержания в сети Интернет, самостоятельно формулируя поисковый запрос; умение оценивать достоверность полученной информации на основе имеющихся знаний и дополнительных источников; умение использовать при выполнении учебных заданий научно-популярную литературу физического содержания, справочные материалы, ресурсы сети Интернет; владение приемами конспектирования текста, базовыми навыками </w:t>
      </w:r>
      <w:r w:rsidRPr="005744E3">
        <w:rPr>
          <w:rFonts w:cs="Times New Roman"/>
          <w:sz w:val="28"/>
          <w:szCs w:val="28"/>
        </w:rPr>
        <w:lastRenderedPageBreak/>
        <w:t>преобразования информации из одной знаковой системы в другую; умение создавать собственные письменные и устные сообщения на основе информации из нескольких источников;</w:t>
      </w:r>
    </w:p>
    <w:p w14:paraId="0AEE44B9"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12) умение проводить учебное исследование под руководством учителя, в том числе понимать задачи исследования, применять методы исследования, соответствующие поставленной цели, осуществлять в соответствии с планом собственную деятельность и совместную деятельность в группе, следить за выполнением плана действий и корректировать его;</w:t>
      </w:r>
    </w:p>
    <w:p w14:paraId="71CF2D45" w14:textId="77777777" w:rsidR="00621529" w:rsidRDefault="002E4691" w:rsidP="009B102D">
      <w:pPr>
        <w:spacing w:line="276" w:lineRule="auto"/>
        <w:ind w:firstLine="567"/>
        <w:rPr>
          <w:rFonts w:cs="Times New Roman"/>
          <w:sz w:val="28"/>
          <w:szCs w:val="28"/>
        </w:rPr>
      </w:pPr>
      <w:r w:rsidRPr="005744E3">
        <w:rPr>
          <w:rFonts w:cs="Times New Roman"/>
          <w:sz w:val="28"/>
          <w:szCs w:val="28"/>
        </w:rPr>
        <w:t>13) представления о сферах профессиональной деятельности, связанных с физикой и современными технологиями, основанными на достижениях физической науки, позволяющие обучающимся рассматривать физико-техническую область знаний как сферу своей будущей профессиональной деятельности.</w:t>
      </w:r>
    </w:p>
    <w:p w14:paraId="34089585" w14:textId="77777777" w:rsidR="00A2374E" w:rsidRPr="009B102D" w:rsidRDefault="00A2374E" w:rsidP="009B102D">
      <w:pPr>
        <w:spacing w:line="276" w:lineRule="auto"/>
        <w:ind w:firstLine="567"/>
        <w:rPr>
          <w:rFonts w:cs="Times New Roman"/>
          <w:sz w:val="28"/>
          <w:szCs w:val="28"/>
        </w:rPr>
      </w:pPr>
    </w:p>
    <w:p w14:paraId="485CE70F" w14:textId="77777777" w:rsidR="0000163A" w:rsidRPr="0000163A" w:rsidRDefault="0000163A" w:rsidP="0000163A">
      <w:pPr>
        <w:spacing w:line="276" w:lineRule="auto"/>
        <w:ind w:firstLine="567"/>
        <w:rPr>
          <w:rFonts w:cs="Times New Roman"/>
          <w:bCs/>
          <w:sz w:val="28"/>
          <w:szCs w:val="28"/>
        </w:rPr>
      </w:pPr>
      <w:r w:rsidRPr="0000163A">
        <w:rPr>
          <w:rFonts w:cs="Times New Roman"/>
          <w:b/>
          <w:bCs/>
          <w:sz w:val="28"/>
          <w:szCs w:val="28"/>
        </w:rPr>
        <w:t xml:space="preserve">По учебному предмету «Физика» (на углубленном уровне) </w:t>
      </w:r>
      <w:r w:rsidRPr="0000163A">
        <w:rPr>
          <w:rFonts w:cs="Times New Roman"/>
          <w:bCs/>
          <w:i/>
          <w:sz w:val="28"/>
          <w:szCs w:val="28"/>
        </w:rPr>
        <w:t>(п.45.7.2 ФГОС ООО)</w:t>
      </w:r>
      <w:r w:rsidRPr="0000163A">
        <w:rPr>
          <w:rFonts w:cs="Times New Roman"/>
          <w:bCs/>
          <w:sz w:val="28"/>
          <w:szCs w:val="28"/>
        </w:rPr>
        <w:t>:</w:t>
      </w:r>
    </w:p>
    <w:p w14:paraId="2F18F8D3"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1) понимание роли физики в научной картине мира, сформированность понимания закономерной связи и познаваемости явлений природы, роли физики в формировании культуры моделирования реальных явлений и процессов, представлений о роли эксперимента в физике и о выдающихся физических открытиях, о системообразующей роли физики в развитии естественных наук, техники и технологий, об эволюции физических знаний и их роли в целостной естественнонаучной картине мира, о вкладе российских и зарубежных ученых-физиков в развитие науки, объяснение процессов окружающего мира, развитие техники и технологий;</w:t>
      </w:r>
    </w:p>
    <w:p w14:paraId="6C0E9057"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 xml:space="preserve">2) знания о видах материи (вещество и поле), движении как способе существования материи, об атомномолекулярной теории строения вещества, о физической сущности явлений природы (механических, тепловых, электромагнитных и квантовых); умение уверенно различать явления (равномерное и неравномерное движение, равноускоренное движение, свободное падение тел, движение по окружности, инертность, взаимодействие тел, реактивное движение, невесомость, равновесие материальной точки и твердого тела, передача давления твердыми телами, жидкостями и газами, плавание тел, колебательное движение (гармонические колебания, затухающие колебания, вынужденные колебания), резонанс, волновое движение (распространение и отражение звука, интерференция и дифракция волн), тепловое движение частиц вещества, диффузия, тепловое расширение и сжатие, теплообмен и тепловое равновесие, тепловые потери, плавление и кристаллизация, парообразование (испарение и кипение) и </w:t>
      </w:r>
      <w:r w:rsidRPr="005744E3">
        <w:rPr>
          <w:rFonts w:cs="Times New Roman"/>
          <w:bCs/>
          <w:sz w:val="28"/>
          <w:szCs w:val="28"/>
        </w:rPr>
        <w:lastRenderedPageBreak/>
        <w:t>конденсация, поверхностное натяжение, смачивание, капиллярные явления, электризация тел, взаимодействие электрических зарядов, действие электрического поля на электрический заряд, действия электрического тока, короткое замыкание, взаимодействие магнитов, электромагнитная индукция, действие магнитного поля на проводник с током, прямолинейное распространение, отражение и преломление света, полное внутреннее отражение света, дисперсия света, разложение светового излучения в спектр, естественная радиоактивность,</w:t>
      </w:r>
      <w:r w:rsidRPr="005744E3">
        <w:rPr>
          <w:sz w:val="28"/>
          <w:szCs w:val="28"/>
        </w:rPr>
        <w:t xml:space="preserve"> </w:t>
      </w:r>
      <w:r w:rsidRPr="005744E3">
        <w:rPr>
          <w:rFonts w:cs="Times New Roman"/>
          <w:bCs/>
          <w:sz w:val="28"/>
          <w:szCs w:val="28"/>
        </w:rPr>
        <w:t>радиоактивные превращения атомных ядер, возникновение линейчатого спектра излучения) по описанию их характерных свойств и на основе опытов, демонстрирующих данное физическое явление; умение распознавать проявление изученных физических явлений в окружающем мире; решать практические задачи, выделяя в них существенные свойства и признаки физических явлений;</w:t>
      </w:r>
    </w:p>
    <w:p w14:paraId="05C443B5"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3) уверенное владение основами понятийного аппарата и символического языка физики и использование их для решения учебных и практических задач, умение характеризовать свойства тел, физические явления и процессы,</w:t>
      </w:r>
    </w:p>
    <w:p w14:paraId="55663205"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используя фундаментальные и эмпирические законы: (закон Паскаля, закон Архимеда, правило рычага, золотое правило механики, законы изменения и сохранения механической энергии, уравнение теплового баланса, закон сохранения импульса, закон сохранения электрического заряда, принцип относительности Галилея, принцип суперпозиции сил, законы Ньютона, закон всемирного тяготения, теорема о кинетической энергии, закон Гука, закон Бернулли, основные положения молекулярно-кинетической теории строения вещества, закон Кулона, принцип суперпозиции электрических полей, закон Ома для участка цепи, правила Кирхгофа, закон Джоуля-Ленца, законы прямолинейного распространения, отражения и преломления света, формула тонкой линзы); умение описывать изученные свойства тел и физические явления, используя физические величины;</w:t>
      </w:r>
    </w:p>
    <w:p w14:paraId="4C99DDA8"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4) навык проводить прямые и косвенные измерения физических величин (расстояние, промежуток времени, масса тела, объем, сила, температура, относительная влажность воздуха, сила тока, напряжение, сопротивление) с использованием аналоговых или цифровых измерительных приборов; понимание неизбежности погрешностей</w:t>
      </w:r>
    </w:p>
    <w:p w14:paraId="45D948D4"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физических измерений; умение находить значение измеряемой величины с помощью усреднения результатов серии измерений и оценивать погрешность измерений; умение обосновать выбор метода измерения;</w:t>
      </w:r>
    </w:p>
    <w:p w14:paraId="3BCBBBD7"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lastRenderedPageBreak/>
        <w:t>5) владение основами методов научного познания с учетом соблюдения правил безопасного труда:</w:t>
      </w:r>
    </w:p>
    <w:p w14:paraId="11F2043F"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наблюдение физических явлений: умение формулировать гипотезу о результатах наблюдения, самостоятельно собирать экспериментальную установку, описывать ход опыта и записывать его результаты, формулировать выводы;</w:t>
      </w:r>
    </w:p>
    <w:p w14:paraId="0C998FE6"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проведение прямых и косвенных измерений физических величин: умение планировать измерения, самостоятельно собирать экспериментальную установку из избыточного набора оборудования, вычислять значение величины и</w:t>
      </w:r>
      <w:r w:rsidR="003F5D55" w:rsidRPr="005744E3">
        <w:rPr>
          <w:rFonts w:cs="Times New Roman"/>
          <w:bCs/>
          <w:sz w:val="28"/>
          <w:szCs w:val="28"/>
        </w:rPr>
        <w:t xml:space="preserve"> </w:t>
      </w:r>
      <w:r w:rsidRPr="005744E3">
        <w:rPr>
          <w:rFonts w:cs="Times New Roman"/>
          <w:bCs/>
          <w:sz w:val="28"/>
          <w:szCs w:val="28"/>
        </w:rPr>
        <w:t>анализировать полученные результаты с учетом оцененной погрешности результатов измерений;</w:t>
      </w:r>
    </w:p>
    <w:p w14:paraId="7A322811"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проведение несложных экспериментальных исследований: умение планировать исследование, самостоятельно собирать экспериментальную установку по инструкции, представлять полученные зависимости физических величин в виде таблиц и графиков, оценивать погрешности, делать выводы по результатам исследования;</w:t>
      </w:r>
    </w:p>
    <w:p w14:paraId="7138193F"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6) понимание характерных свойств и условий применимости физических моделей</w:t>
      </w:r>
      <w:r w:rsidR="003F5D55" w:rsidRPr="005744E3">
        <w:rPr>
          <w:rFonts w:cs="Times New Roman"/>
          <w:bCs/>
          <w:sz w:val="28"/>
          <w:szCs w:val="28"/>
        </w:rPr>
        <w:t xml:space="preserve"> (материальная точка, абсолютно </w:t>
      </w:r>
      <w:r w:rsidRPr="005744E3">
        <w:rPr>
          <w:rFonts w:cs="Times New Roman"/>
          <w:bCs/>
          <w:sz w:val="28"/>
          <w:szCs w:val="28"/>
        </w:rPr>
        <w:t>твердое тело, идеальная жидкость, модели строения газов, жидкостей и твердых тел, световой луч, тонкая линза, планетарная модель атома, нуклонная модель атомного ядра); соотносить реальные процессы и явления с известными физическими моделями, строить простые физические модели реальных процессов и физических явлений и выделять</w:t>
      </w:r>
      <w:r w:rsidR="003F5D55" w:rsidRPr="005744E3">
        <w:rPr>
          <w:rFonts w:cs="Times New Roman"/>
          <w:bCs/>
          <w:sz w:val="28"/>
          <w:szCs w:val="28"/>
        </w:rPr>
        <w:t xml:space="preserve"> </w:t>
      </w:r>
      <w:r w:rsidRPr="005744E3">
        <w:rPr>
          <w:rFonts w:cs="Times New Roman"/>
          <w:bCs/>
          <w:sz w:val="28"/>
          <w:szCs w:val="28"/>
        </w:rPr>
        <w:t>при этом существенные и второстепенные свойства объектов, процессов, явлений; умение применять физические модели для объяснения физических процессов и решения учебных задач;</w:t>
      </w:r>
    </w:p>
    <w:p w14:paraId="102D7682"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7) умение объяснять физические процессы и свойства тел и решать качественные задачи, в том числе требующие численного оценивания характерных значений физических величин, применения знаний из разных разделов курса физики в контексте ситуаций практико-ориентированного характера; умение выбирать адекватную физическую модель; умение выявлять причинно-следственные связи и выстраивать логическую цепочку рассуждений с опорой на изученные свойства физических явлений, физические законы, закономерности и модели;</w:t>
      </w:r>
    </w:p>
    <w:p w14:paraId="3B280D01"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 xml:space="preserve">8) умение уверенно решать расчетные задачи, выбирая адекватную физическую </w:t>
      </w:r>
      <w:r w:rsidR="003F5D55" w:rsidRPr="005744E3">
        <w:rPr>
          <w:rFonts w:cs="Times New Roman"/>
          <w:bCs/>
          <w:sz w:val="28"/>
          <w:szCs w:val="28"/>
        </w:rPr>
        <w:t xml:space="preserve">модель с использованием законов </w:t>
      </w:r>
      <w:r w:rsidRPr="005744E3">
        <w:rPr>
          <w:rFonts w:cs="Times New Roman"/>
          <w:bCs/>
          <w:sz w:val="28"/>
          <w:szCs w:val="28"/>
        </w:rPr>
        <w:t>и формул, связывающих физические величины, в частности, умение записывать краткое условие и развернутое</w:t>
      </w:r>
      <w:r w:rsidR="003F5D55" w:rsidRPr="005744E3">
        <w:rPr>
          <w:rFonts w:cs="Times New Roman"/>
          <w:bCs/>
          <w:sz w:val="28"/>
          <w:szCs w:val="28"/>
        </w:rPr>
        <w:t xml:space="preserve"> </w:t>
      </w:r>
      <w:r w:rsidRPr="005744E3">
        <w:rPr>
          <w:rFonts w:cs="Times New Roman"/>
          <w:bCs/>
          <w:sz w:val="28"/>
          <w:szCs w:val="28"/>
        </w:rPr>
        <w:t>решение задачи, выявлять недостающие или избыточные данные, обосновывать выбор метода решения задачи,</w:t>
      </w:r>
    </w:p>
    <w:p w14:paraId="0A87A68C"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lastRenderedPageBreak/>
        <w:t>необходимых законов и формул, использовать справочные данные; умение применять методы анализа размерностей;</w:t>
      </w:r>
    </w:p>
    <w:p w14:paraId="110D11C5"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умение находить и использовать аналогии в физических явлениях, использовать графические методы решения задач,</w:t>
      </w:r>
    </w:p>
    <w:p w14:paraId="3D6F5BED" w14:textId="77777777" w:rsidR="00EF68C0" w:rsidRPr="005744E3" w:rsidRDefault="00EF68C0" w:rsidP="005744E3">
      <w:pPr>
        <w:spacing w:line="276" w:lineRule="auto"/>
        <w:ind w:firstLine="567"/>
        <w:rPr>
          <w:rFonts w:cs="Times New Roman"/>
          <w:bCs/>
          <w:sz w:val="28"/>
          <w:szCs w:val="28"/>
        </w:rPr>
      </w:pPr>
      <w:r w:rsidRPr="005744E3">
        <w:rPr>
          <w:rFonts w:cs="Times New Roman"/>
          <w:bCs/>
          <w:sz w:val="28"/>
          <w:szCs w:val="28"/>
        </w:rPr>
        <w:t>проводить математические преобразования и расчеты и оценивать реалистичность полученного значения физической</w:t>
      </w:r>
    </w:p>
    <w:p w14:paraId="74267720" w14:textId="77777777" w:rsidR="003F5D55" w:rsidRPr="005744E3" w:rsidRDefault="00EF68C0" w:rsidP="005744E3">
      <w:pPr>
        <w:spacing w:line="276" w:lineRule="auto"/>
        <w:ind w:firstLine="567"/>
        <w:rPr>
          <w:sz w:val="28"/>
          <w:szCs w:val="28"/>
        </w:rPr>
      </w:pPr>
      <w:r w:rsidRPr="005744E3">
        <w:rPr>
          <w:rFonts w:cs="Times New Roman"/>
          <w:bCs/>
          <w:sz w:val="28"/>
          <w:szCs w:val="28"/>
        </w:rPr>
        <w:t>величины, в том числе с помощью анализа предельных случаев; умение оп</w:t>
      </w:r>
      <w:r w:rsidR="003F5D55" w:rsidRPr="005744E3">
        <w:rPr>
          <w:rFonts w:cs="Times New Roman"/>
          <w:bCs/>
          <w:sz w:val="28"/>
          <w:szCs w:val="28"/>
        </w:rPr>
        <w:t xml:space="preserve">ределять размерность физической </w:t>
      </w:r>
      <w:r w:rsidRPr="005744E3">
        <w:rPr>
          <w:rFonts w:cs="Times New Roman"/>
          <w:bCs/>
          <w:sz w:val="28"/>
          <w:szCs w:val="28"/>
        </w:rPr>
        <w:t>величины, полученной при решении задачи;</w:t>
      </w:r>
      <w:r w:rsidR="003F5D55" w:rsidRPr="005744E3">
        <w:rPr>
          <w:sz w:val="28"/>
          <w:szCs w:val="28"/>
        </w:rPr>
        <w:t xml:space="preserve"> </w:t>
      </w:r>
    </w:p>
    <w:p w14:paraId="02B4F346" w14:textId="77777777" w:rsidR="003F5D55" w:rsidRPr="005744E3" w:rsidRDefault="003F5D55" w:rsidP="005744E3">
      <w:pPr>
        <w:spacing w:line="276" w:lineRule="auto"/>
        <w:ind w:firstLine="567"/>
        <w:rPr>
          <w:rFonts w:cs="Times New Roman"/>
          <w:bCs/>
          <w:sz w:val="28"/>
          <w:szCs w:val="28"/>
        </w:rPr>
      </w:pPr>
      <w:r w:rsidRPr="005744E3">
        <w:rPr>
          <w:rFonts w:cs="Times New Roman"/>
          <w:bCs/>
          <w:sz w:val="28"/>
          <w:szCs w:val="28"/>
        </w:rPr>
        <w:t>9) умение 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умение характеризовать принципы действия технических устройств, в том числе бытовых приборов, и промышленных технологических процессов по их описанию, используя знания о свойствах физических явлений и необходимые физические закономерности;</w:t>
      </w:r>
    </w:p>
    <w:p w14:paraId="72E58697" w14:textId="77777777" w:rsidR="003F5D55" w:rsidRPr="005744E3" w:rsidRDefault="003F5D55" w:rsidP="005744E3">
      <w:pPr>
        <w:spacing w:line="276" w:lineRule="auto"/>
        <w:ind w:firstLine="567"/>
        <w:rPr>
          <w:rFonts w:cs="Times New Roman"/>
          <w:bCs/>
          <w:sz w:val="28"/>
          <w:szCs w:val="28"/>
        </w:rPr>
      </w:pPr>
      <w:r w:rsidRPr="005744E3">
        <w:rPr>
          <w:rFonts w:cs="Times New Roman"/>
          <w:bCs/>
          <w:sz w:val="28"/>
          <w:szCs w:val="28"/>
        </w:rPr>
        <w:t>10) умение использовать знания о физических явлениях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6A69379B" w14:textId="77777777" w:rsidR="003F5D55" w:rsidRPr="005744E3" w:rsidRDefault="003F5D55" w:rsidP="005744E3">
      <w:pPr>
        <w:spacing w:line="276" w:lineRule="auto"/>
        <w:ind w:firstLine="567"/>
        <w:rPr>
          <w:rFonts w:cs="Times New Roman"/>
          <w:bCs/>
          <w:sz w:val="28"/>
          <w:szCs w:val="28"/>
        </w:rPr>
      </w:pPr>
      <w:r w:rsidRPr="005744E3">
        <w:rPr>
          <w:rFonts w:cs="Times New Roman"/>
          <w:bCs/>
          <w:sz w:val="28"/>
          <w:szCs w:val="28"/>
        </w:rPr>
        <w:t>11) опыт поиска, преобразования и представления информации физического содержания с использованием информационно-коммуникативных технологий; в том числе умение искать информацию физического содержания в сети Интернет, самостоятельно формулируя поисковый запрос; умение оценивать достоверность полученной информации на основе имеющихся знаний и дополнительных источников; умение использовать при выполнении учебных заданий научно-популярную литературу физического содержания, справочные материалы, ресурсы сети Интернет; владение приемами конспектирования текста, базовыми навыками преобразования информации из одной знаковой системы в другую; умение создавать собственные письменные и устные сообщения на основе информации из нескольких источников, представлять результаты проектной или исследовательской деятельности, используя понятийный аппарат курса физики и сопровождая выступление презентацией;</w:t>
      </w:r>
    </w:p>
    <w:p w14:paraId="618723AD" w14:textId="77777777" w:rsidR="003F5D55" w:rsidRPr="005744E3" w:rsidRDefault="003F5D55" w:rsidP="005744E3">
      <w:pPr>
        <w:spacing w:line="276" w:lineRule="auto"/>
        <w:ind w:firstLine="567"/>
        <w:rPr>
          <w:rFonts w:cs="Times New Roman"/>
          <w:bCs/>
          <w:sz w:val="28"/>
          <w:szCs w:val="28"/>
        </w:rPr>
      </w:pPr>
      <w:r w:rsidRPr="005744E3">
        <w:rPr>
          <w:rFonts w:cs="Times New Roman"/>
          <w:bCs/>
          <w:sz w:val="28"/>
          <w:szCs w:val="28"/>
        </w:rPr>
        <w:t xml:space="preserve">12) умение совместно с учителем планировать и самостоятельно проводить учебное исследование или проектную работу, в том числе формулировать задачи исследования, выбирать методы исследования, </w:t>
      </w:r>
      <w:r w:rsidRPr="005744E3">
        <w:rPr>
          <w:rFonts w:cs="Times New Roman"/>
          <w:bCs/>
          <w:sz w:val="28"/>
          <w:szCs w:val="28"/>
        </w:rPr>
        <w:lastRenderedPageBreak/>
        <w:t>соответствующие поставленной цели, самостоятельно планировать собственную и совместную деятельность в группе, следить за выполнением плана действий и корректировать его;</w:t>
      </w:r>
    </w:p>
    <w:p w14:paraId="1870930B" w14:textId="77777777" w:rsidR="00EF68C0" w:rsidRDefault="003F5D55" w:rsidP="005744E3">
      <w:pPr>
        <w:spacing w:line="276" w:lineRule="auto"/>
        <w:ind w:firstLine="567"/>
        <w:rPr>
          <w:rFonts w:cs="Times New Roman"/>
          <w:bCs/>
          <w:sz w:val="28"/>
          <w:szCs w:val="28"/>
        </w:rPr>
      </w:pPr>
      <w:r w:rsidRPr="005744E3">
        <w:rPr>
          <w:rFonts w:cs="Times New Roman"/>
          <w:bCs/>
          <w:sz w:val="28"/>
          <w:szCs w:val="28"/>
        </w:rPr>
        <w:t>13) расширенные представления о сферах профессиональной деятельности, связанных с физикой и современными технологиями, основанными на достижениях физической науки, позволяющие рассматривать физико-техническую область знаний как сферу своей будущей профессиональной деятельности; сформированность мотивации к продолжению изучения физики как профильного предмета на уров</w:t>
      </w:r>
      <w:r w:rsidR="00E67EA5" w:rsidRPr="005744E3">
        <w:rPr>
          <w:rFonts w:cs="Times New Roman"/>
          <w:bCs/>
          <w:sz w:val="28"/>
          <w:szCs w:val="28"/>
        </w:rPr>
        <w:t>не среднего общего образования.</w:t>
      </w:r>
    </w:p>
    <w:p w14:paraId="31C5D5C1" w14:textId="77777777" w:rsidR="00A2374E" w:rsidRPr="005744E3" w:rsidRDefault="00A2374E" w:rsidP="005744E3">
      <w:pPr>
        <w:spacing w:line="276" w:lineRule="auto"/>
        <w:ind w:firstLine="567"/>
        <w:rPr>
          <w:rFonts w:cs="Times New Roman"/>
          <w:bCs/>
          <w:sz w:val="28"/>
          <w:szCs w:val="28"/>
        </w:rPr>
      </w:pPr>
    </w:p>
    <w:p w14:paraId="0DA60EE7" w14:textId="77777777" w:rsidR="0000163A" w:rsidRPr="0000163A" w:rsidRDefault="0000163A" w:rsidP="0000163A">
      <w:pPr>
        <w:spacing w:line="276" w:lineRule="auto"/>
        <w:ind w:firstLine="567"/>
        <w:rPr>
          <w:rFonts w:cs="Times New Roman"/>
          <w:bCs/>
          <w:sz w:val="28"/>
          <w:szCs w:val="28"/>
        </w:rPr>
      </w:pPr>
      <w:r w:rsidRPr="0000163A">
        <w:rPr>
          <w:rFonts w:cs="Times New Roman"/>
          <w:b/>
          <w:bCs/>
          <w:sz w:val="28"/>
          <w:szCs w:val="28"/>
        </w:rPr>
        <w:t xml:space="preserve">По учебному предмету «Химия» (на базовом уровне) </w:t>
      </w:r>
      <w:r w:rsidRPr="0000163A">
        <w:rPr>
          <w:rFonts w:cs="Times New Roman"/>
          <w:bCs/>
          <w:i/>
          <w:sz w:val="28"/>
          <w:szCs w:val="28"/>
        </w:rPr>
        <w:t>(п.45.7.3 ФГОС ООО</w:t>
      </w:r>
      <w:r w:rsidRPr="0000163A">
        <w:rPr>
          <w:rFonts w:cs="Times New Roman"/>
          <w:bCs/>
          <w:sz w:val="28"/>
          <w:szCs w:val="28"/>
        </w:rPr>
        <w:t>):</w:t>
      </w:r>
    </w:p>
    <w:p w14:paraId="369679D4"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представление о закономерностях и познаваемости явлений природы, понимание объективной значимости основ химической науки как области современного естествознания, компонента общей культуры и практической деятельности человека в условиях современного общества; понимание места химии среди других естественных наук;</w:t>
      </w:r>
    </w:p>
    <w:p w14:paraId="45CC7F8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2) владение основами понятийного аппарата и символического языка химии для составления формул неорганических веществ, уравнений химических реакций; владение основами химической номенклатуры (IUPAC и тривиальной) и умение использовать ее для решения учебно-познавательных задач; умение использовать модели для объяснения строения атомов и молекул;</w:t>
      </w:r>
    </w:p>
    <w:p w14:paraId="51460D47"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владение системой химических знаний и умение применять систему химических знаний, которая включает:</w:t>
      </w:r>
    </w:p>
    <w:p w14:paraId="07783A75" w14:textId="77777777" w:rsidR="002E4691" w:rsidRPr="005744E3" w:rsidRDefault="002E4691" w:rsidP="005744E3">
      <w:pPr>
        <w:pStyle w:val="ac"/>
        <w:numPr>
          <w:ilvl w:val="0"/>
          <w:numId w:val="6"/>
        </w:numPr>
        <w:spacing w:line="276" w:lineRule="auto"/>
        <w:rPr>
          <w:rFonts w:cs="Times New Roman"/>
          <w:sz w:val="28"/>
          <w:szCs w:val="28"/>
        </w:rPr>
      </w:pPr>
      <w:r w:rsidRPr="005744E3">
        <w:rPr>
          <w:rFonts w:cs="Times New Roman"/>
          <w:sz w:val="28"/>
          <w:szCs w:val="28"/>
        </w:rPr>
        <w:t xml:space="preserve">важнейшие химические понятия: химический элемент, атом, молекула, вещество, простое и сложное вещество, однородная и неоднородная смесь, относительные атомная и молекулярная массы, количество вещества, моль, молярная масса, молярный объем, оксид, кислота, основание, соль (средняя), химическая реакция, реакции соединения, реакции разложения, реакции замещения, реакции обмена, тепловой эффект реакции, экзо- и эндотермические реакции, раствор, массовая доля химического элемента в соединении, массовая доля и процентная концентрация вещества в растворе, ядро атома, электрический слой атома, атомная орбиталь, радиус атома, валентность, степень окисления, химическая связь, электроотрицательность, полярная и неполярная ковалентная связь, ионная связь, металлическая связь, </w:t>
      </w:r>
      <w:r w:rsidRPr="005744E3">
        <w:rPr>
          <w:rFonts w:cs="Times New Roman"/>
          <w:sz w:val="28"/>
          <w:szCs w:val="28"/>
        </w:rPr>
        <w:lastRenderedPageBreak/>
        <w:t>кристаллическая решетка (атомная, ионная, металлическая, молекулярная), ион, катион, анион, электролит и неэлектролит, электролитическая диссоциация, реакции ионного обмена, окислительно-восстановительные реакции, окислитель и восстановитель, окисление и восстановление, электролиз, химическое равновесие, обратимые и необратимые реакции, скорость химической реакции, катализатор, предельно допустимая концентрация (ПДК), коррозия металлов, сплавы;</w:t>
      </w:r>
    </w:p>
    <w:p w14:paraId="2A674FEE" w14:textId="77777777" w:rsidR="002E4691" w:rsidRPr="005744E3" w:rsidRDefault="002E4691" w:rsidP="005744E3">
      <w:pPr>
        <w:pStyle w:val="ac"/>
        <w:numPr>
          <w:ilvl w:val="0"/>
          <w:numId w:val="6"/>
        </w:numPr>
        <w:spacing w:line="276" w:lineRule="auto"/>
        <w:rPr>
          <w:rFonts w:cs="Times New Roman"/>
          <w:sz w:val="28"/>
          <w:szCs w:val="28"/>
        </w:rPr>
      </w:pPr>
      <w:r w:rsidRPr="005744E3">
        <w:rPr>
          <w:rFonts w:cs="Times New Roman"/>
          <w:sz w:val="28"/>
          <w:szCs w:val="28"/>
        </w:rPr>
        <w:t>основополагающие законы химии: закон сохранения массы, периодический закон Д.И. Менделеева, закон постоянства состава, закон Авогадро;</w:t>
      </w:r>
    </w:p>
    <w:p w14:paraId="5872247E" w14:textId="77777777" w:rsidR="002E4691" w:rsidRPr="005744E3" w:rsidRDefault="002E4691" w:rsidP="005744E3">
      <w:pPr>
        <w:pStyle w:val="ac"/>
        <w:numPr>
          <w:ilvl w:val="0"/>
          <w:numId w:val="6"/>
        </w:numPr>
        <w:spacing w:line="276" w:lineRule="auto"/>
        <w:rPr>
          <w:rFonts w:cs="Times New Roman"/>
          <w:sz w:val="28"/>
          <w:szCs w:val="28"/>
        </w:rPr>
      </w:pPr>
      <w:r w:rsidRPr="005744E3">
        <w:rPr>
          <w:rFonts w:cs="Times New Roman"/>
          <w:sz w:val="28"/>
          <w:szCs w:val="28"/>
        </w:rPr>
        <w:t>теории химии: атомно-молекулярная теория, теория электролитической диссоциации, представления о научных методах познания, в том числе экспериментальных и теоретических методах исследования веществ и изучения химических реакций;</w:t>
      </w:r>
    </w:p>
    <w:p w14:paraId="2DEED71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представление о периодической зависимости свойств химических элементов (радиус атома, электроотрицательность), простых и сложных веществ от положения элементов в Периодической системе (в малых периодах и главных подгруппах) и электронного строения атома; умение объяснять связь положения элемента в Периодической системе с числовыми характеристиками строения атомов химических элементов (состав и заряд ядра, общее число электронов), распределением электронов по энергетическим уровням атомов первых трех периодов, калия и кальция; классифицировать химические элементы;</w:t>
      </w:r>
    </w:p>
    <w:p w14:paraId="3EBEFEC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умение классифицировать химические элементы, неорганические вещества и химические реакции; определять валентность и степень окисления химических элементов, вид химической связи и тип кристаллической структуры в соединениях, заряд иона, характер среды в водных растворах веществ (кислот, оснований), окислитель и восстановитель;</w:t>
      </w:r>
    </w:p>
    <w:p w14:paraId="4040D53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6) умение характеризовать физические и химические свойства простых веществ (кислород, озон, водород, графит, алмаз, кремний, азот, фосфор, сера, хлор, натрий, калий, магний, кальций, алюминий, железо) и сложных веществ, в том числе их водных растворов (вода, аммиак, хлороводород, сероводород, оксиды и гидроксиды металлов I - IIA групп, алюминия, меди (II), цинка, железа (II и III), оксиды углерода (II и IV), кремния (IV), азота и фосфора (III и V), серы (IV и VI), сернистая, серная, азотистая, азотная, фосфорная, угольная, кремниевая кислота и их соли); умение прогнозировать </w:t>
      </w:r>
      <w:r w:rsidRPr="005744E3">
        <w:rPr>
          <w:rFonts w:cs="Times New Roman"/>
          <w:sz w:val="28"/>
          <w:szCs w:val="28"/>
        </w:rPr>
        <w:lastRenderedPageBreak/>
        <w:t>и характеризовать свойства веществ в зависимости от их состава и строения, применение веществ в зависимости от их свойств, возможность протекания химических превращений в различных условиях, влияние веществ и химических процессов на организм человека и окружающую природную среду;</w:t>
      </w:r>
    </w:p>
    <w:p w14:paraId="124045F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7) умение составлять молекулярные и ионные уравнения реакций (в том числе реакций ионного обмена и окислительно-восстановительных реакций), иллюстрирующих химические свойства изученных классов/групп неорганических веществ, в том числе подтверждающих генетическую взаимосвязь между ними;</w:t>
      </w:r>
    </w:p>
    <w:p w14:paraId="46C819C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8) умение вычислять относительную молекулярную и молярную массы веществ, массовую долю химического элемента в соединении, массовую долю вещества в растворе, количество вещества и его массу, объем газов; умение проводить расчеты по уравнениям химических реакций и находить количество вещества, объем и массу реагентов или продуктов реакции;</w:t>
      </w:r>
    </w:p>
    <w:p w14:paraId="0591980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9) владение основными методами научного познания (наблюдение, измерение, эксперимент, моделирование) при изучении веществ и химических явлений; умение сформулировать проблему и предложить пути ее решения; знание основ безопасной работы с химическими веществами, химической посудой и лабораторным оборудованием;</w:t>
      </w:r>
    </w:p>
    <w:p w14:paraId="3D80EE0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10) наличие практических навыков планирования и осуществления следующих химических экспериментов:</w:t>
      </w:r>
    </w:p>
    <w:p w14:paraId="16383499"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изучение и описание физических свойств веществ;</w:t>
      </w:r>
    </w:p>
    <w:p w14:paraId="054691F3"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ознакомление с физическими и химическими явлениями;</w:t>
      </w:r>
    </w:p>
    <w:p w14:paraId="7F59CBE0"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опыты, иллюстрирующие признаки протекания химических реакций;</w:t>
      </w:r>
    </w:p>
    <w:p w14:paraId="32EF3DD9"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изучение способов разделения смесей;</w:t>
      </w:r>
    </w:p>
    <w:p w14:paraId="1F246FD9"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получение кислорода и изучение его свойств;</w:t>
      </w:r>
    </w:p>
    <w:p w14:paraId="53E38C48"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получение водорода и изучение его свойств;</w:t>
      </w:r>
    </w:p>
    <w:p w14:paraId="5B8985B0"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получение углекислого газа и изучение его свойств;</w:t>
      </w:r>
    </w:p>
    <w:p w14:paraId="45DAA17B"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получение аммиака и изучение его свойств;</w:t>
      </w:r>
    </w:p>
    <w:p w14:paraId="6F71BEC7"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приготовление растворов с определенной массовой долей растворенного вещества;</w:t>
      </w:r>
    </w:p>
    <w:p w14:paraId="79B0C2FD"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исследование и описание свойств неорганических веществ различных классов;</w:t>
      </w:r>
    </w:p>
    <w:p w14:paraId="0D3556EE"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применение индикаторов (лакмуса, метилоранжа и фенолфталеина) для определения характера среды в растворах кислот и щелочей;</w:t>
      </w:r>
    </w:p>
    <w:p w14:paraId="5254950B"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lastRenderedPageBreak/>
        <w:t>изучение взаимодействия кислот с металлами, оксидами металлов, растворимыми и нерастворимыми основаниями, солями;</w:t>
      </w:r>
    </w:p>
    <w:p w14:paraId="11E6A3C3"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получение нерастворимых оснований;</w:t>
      </w:r>
    </w:p>
    <w:p w14:paraId="58251E5F"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вытеснение одного металла другим из раствора соли;</w:t>
      </w:r>
    </w:p>
    <w:p w14:paraId="230AF4A3"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исследование амфотерных свойств гидроксидов алюминия и цинка;</w:t>
      </w:r>
    </w:p>
    <w:p w14:paraId="7657C7AF"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решение экспериментальных задач по теме «Основные классы неорганических соединений»;</w:t>
      </w:r>
    </w:p>
    <w:p w14:paraId="209486CD"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решение экспериментальных задач по теме «Электролитическая диссоциация»;</w:t>
      </w:r>
    </w:p>
    <w:p w14:paraId="7D04349F"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решение экспериментальных задач по теме «Важнейшие неметаллы и их соединения»;</w:t>
      </w:r>
    </w:p>
    <w:p w14:paraId="2563A2E9"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решение экспериментальных задач по теме «Важнейшие металлы и их соединения»;</w:t>
      </w:r>
    </w:p>
    <w:p w14:paraId="7A6D94E4"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химические эксперименты, иллюстрирующие признаки протекания реакций ионного обмена;</w:t>
      </w:r>
    </w:p>
    <w:p w14:paraId="58F5DD45"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 xml:space="preserve">качественные реакции </w:t>
      </w:r>
      <w:r w:rsidR="009B102D" w:rsidRPr="005744E3">
        <w:rPr>
          <w:rFonts w:cs="Times New Roman"/>
          <w:sz w:val="28"/>
          <w:szCs w:val="28"/>
        </w:rPr>
        <w:t>на присутствующих</w:t>
      </w:r>
      <w:r w:rsidRPr="005744E3">
        <w:rPr>
          <w:rFonts w:cs="Times New Roman"/>
          <w:sz w:val="28"/>
          <w:szCs w:val="28"/>
        </w:rPr>
        <w:t xml:space="preserve"> в водных растворах ионы: хлорид-, бромид-, иодид-, сульфат-, фосфат-, карбонат-, силикат-анионы, гидроксид-ионы, катионы аммония, магния, кальция, алюминия, железа (2+) и железа (3+), меди (2+), цинка;</w:t>
      </w:r>
    </w:p>
    <w:p w14:paraId="6B369660" w14:textId="77777777" w:rsidR="002E4691" w:rsidRPr="005744E3" w:rsidRDefault="002E4691" w:rsidP="005744E3">
      <w:pPr>
        <w:pStyle w:val="ac"/>
        <w:numPr>
          <w:ilvl w:val="0"/>
          <w:numId w:val="7"/>
        </w:numPr>
        <w:spacing w:line="276" w:lineRule="auto"/>
        <w:rPr>
          <w:rFonts w:cs="Times New Roman"/>
          <w:sz w:val="28"/>
          <w:szCs w:val="28"/>
        </w:rPr>
      </w:pPr>
      <w:r w:rsidRPr="005744E3">
        <w:rPr>
          <w:rFonts w:cs="Times New Roman"/>
          <w:sz w:val="28"/>
          <w:szCs w:val="28"/>
        </w:rPr>
        <w:t>умение представлять результаты эксперимента в форме выводов, доказательств, графиков и таблиц и выявлять эмпирические закономерности;</w:t>
      </w:r>
    </w:p>
    <w:p w14:paraId="2833D9D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11) владение правилами безопасного обращения с веществами, используемыми в повседневной жизни, правилами поведения в целях сбережения здоровья и окружающей природной среды; понимание вреда (опасности) воздействия на живые организмы определенных веществ, способов уменьшения и предотвращения их вредного воздействия; понимание значения жиров, белков, углеводов для организма человека;</w:t>
      </w:r>
    </w:p>
    <w:p w14:paraId="6837BAA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12) владение основами химической грамотности, включающей умение правильно использовать изученные вещества и материалы (в том числе минеральные удобрения, металлы и сплавы, продукты переработки природных источников углеводородов (угля, природного газа, нефти) в быту, сельском хозяйстве, на производстве;</w:t>
      </w:r>
    </w:p>
    <w:p w14:paraId="3CFFA9E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13) умение устанавливать связи между реально наблюдаемыми химическими явлениями и процессами, происходящими в макро- и микромире, объяснять причины многообразия веществ; умение интегрировать химические знания со знаниями других учебных предметов;</w:t>
      </w:r>
    </w:p>
    <w:p w14:paraId="3726B11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lastRenderedPageBreak/>
        <w:t>14) представление о сферах профессиональной деятельности, связанных с химией и современными технологиями, основанными на достижениях химической науки, что позволит обучающимся рассматривать химию как сферу своей будущей профессиональной деятельности и сделать осознанный выбор химии как профильного предмета при переходе на уровень среднего общего образования;</w:t>
      </w:r>
    </w:p>
    <w:p w14:paraId="626521A3" w14:textId="77777777" w:rsidR="00F32A5A" w:rsidRDefault="002E4691" w:rsidP="00AC5FCB">
      <w:pPr>
        <w:spacing w:line="276" w:lineRule="auto"/>
        <w:ind w:firstLine="567"/>
        <w:rPr>
          <w:rFonts w:cs="Times New Roman"/>
          <w:sz w:val="28"/>
          <w:szCs w:val="28"/>
        </w:rPr>
      </w:pPr>
      <w:r w:rsidRPr="005744E3">
        <w:rPr>
          <w:rFonts w:cs="Times New Roman"/>
          <w:sz w:val="28"/>
          <w:szCs w:val="28"/>
        </w:rPr>
        <w:t>15) наличие опыта работы с различными источниками информации по химии (научная и научно-популярная литература, словари, справочники, интернет-ресурсы); умение объективно оценивать информацию о веществах, их превращениях и практическом применении.</w:t>
      </w:r>
    </w:p>
    <w:p w14:paraId="5CC85955" w14:textId="77777777" w:rsidR="00A2374E" w:rsidRPr="00AC5FCB" w:rsidRDefault="00A2374E" w:rsidP="00AC5FCB">
      <w:pPr>
        <w:spacing w:line="276" w:lineRule="auto"/>
        <w:ind w:firstLine="567"/>
        <w:rPr>
          <w:rFonts w:cs="Times New Roman"/>
          <w:sz w:val="28"/>
          <w:szCs w:val="28"/>
        </w:rPr>
      </w:pPr>
    </w:p>
    <w:p w14:paraId="0D17FA08" w14:textId="77777777" w:rsidR="0000163A" w:rsidRPr="0000163A" w:rsidRDefault="0000163A" w:rsidP="0000163A">
      <w:pPr>
        <w:spacing w:line="276" w:lineRule="auto"/>
        <w:ind w:firstLine="567"/>
        <w:rPr>
          <w:sz w:val="28"/>
          <w:szCs w:val="28"/>
        </w:rPr>
      </w:pPr>
      <w:r w:rsidRPr="0000163A">
        <w:rPr>
          <w:b/>
          <w:sz w:val="28"/>
          <w:szCs w:val="28"/>
        </w:rPr>
        <w:t xml:space="preserve">По учебному предмету «Химия» (на углубленном уровне) </w:t>
      </w:r>
      <w:r w:rsidRPr="0000163A">
        <w:rPr>
          <w:i/>
          <w:sz w:val="28"/>
          <w:szCs w:val="28"/>
        </w:rPr>
        <w:t>(п.45.7.4 ФГОС ООО)</w:t>
      </w:r>
      <w:r w:rsidRPr="0000163A">
        <w:rPr>
          <w:sz w:val="28"/>
          <w:szCs w:val="28"/>
        </w:rPr>
        <w:t>:</w:t>
      </w:r>
    </w:p>
    <w:p w14:paraId="6BDFCAD0"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1) владение системой химических знаний и умение применять систему химических знаний, которая включает:</w:t>
      </w:r>
    </w:p>
    <w:p w14:paraId="03747977"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важнейшие химические понятия: относительная плотность газов, молярная масса смеси, мольная доля химического элемента в соединении, молярная концентрация вещества в растворе, соли (кислые, основные, двойные, смешанные), комплексные соединения, энергетический подуровень атома, водородная связь, ван-дер-ваальсова связь, кристаллические решетки (примитивная кубическая, объемно-центрированная кубическая, гранецентрированная кубическая, гексагональная плотноупакованная);</w:t>
      </w:r>
    </w:p>
    <w:p w14:paraId="26646CED"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основополагающие законы: закон Авогадро и его следствия, закон Гесса и его следствия, закон действующих масс; элементы химической термодинамики как одной из теоретических основ химии;</w:t>
      </w:r>
    </w:p>
    <w:p w14:paraId="75B37764"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2) представление о периодической зависимости свойств химических элементов (кислотно-основные и окислительно-восстановительные свойства оксидов и гидроксидов); умение объяснять связь положения элемента в</w:t>
      </w:r>
      <w:r w:rsidR="00CC660C" w:rsidRPr="005744E3">
        <w:rPr>
          <w:rFonts w:cs="Times New Roman"/>
          <w:bCs/>
          <w:sz w:val="28"/>
          <w:szCs w:val="28"/>
        </w:rPr>
        <w:t xml:space="preserve"> </w:t>
      </w:r>
      <w:r w:rsidRPr="005744E3">
        <w:rPr>
          <w:rFonts w:cs="Times New Roman"/>
          <w:bCs/>
          <w:sz w:val="28"/>
          <w:szCs w:val="28"/>
        </w:rPr>
        <w:t>Периодической системе с распределением электронов по энергетическим уровням, подуровням и орбиталям атомов</w:t>
      </w:r>
      <w:r w:rsidR="00CC660C" w:rsidRPr="005744E3">
        <w:rPr>
          <w:rFonts w:cs="Times New Roman"/>
          <w:bCs/>
          <w:sz w:val="28"/>
          <w:szCs w:val="28"/>
        </w:rPr>
        <w:t xml:space="preserve"> </w:t>
      </w:r>
      <w:r w:rsidRPr="005744E3">
        <w:rPr>
          <w:rFonts w:cs="Times New Roman"/>
          <w:bCs/>
          <w:sz w:val="28"/>
          <w:szCs w:val="28"/>
        </w:rPr>
        <w:t>первых четырех периодов;</w:t>
      </w:r>
    </w:p>
    <w:p w14:paraId="00F8397C"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3) умение составлять молекулярные и ионные уравнения гидролиза солей и</w:t>
      </w:r>
      <w:r w:rsidR="00CC660C" w:rsidRPr="005744E3">
        <w:rPr>
          <w:rFonts w:cs="Times New Roman"/>
          <w:bCs/>
          <w:sz w:val="28"/>
          <w:szCs w:val="28"/>
        </w:rPr>
        <w:t xml:space="preserve"> предсказывать характер среды в </w:t>
      </w:r>
      <w:r w:rsidRPr="005744E3">
        <w:rPr>
          <w:rFonts w:cs="Times New Roman"/>
          <w:bCs/>
          <w:sz w:val="28"/>
          <w:szCs w:val="28"/>
        </w:rPr>
        <w:t>водных растворах солей;</w:t>
      </w:r>
    </w:p>
    <w:p w14:paraId="4DC1EACA"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4) умение прогнозировать и характеризовать возможность протекания хим</w:t>
      </w:r>
      <w:r w:rsidR="00CC660C" w:rsidRPr="005744E3">
        <w:rPr>
          <w:rFonts w:cs="Times New Roman"/>
          <w:bCs/>
          <w:sz w:val="28"/>
          <w:szCs w:val="28"/>
        </w:rPr>
        <w:t xml:space="preserve">ических превращений в различных </w:t>
      </w:r>
      <w:r w:rsidRPr="005744E3">
        <w:rPr>
          <w:rFonts w:cs="Times New Roman"/>
          <w:bCs/>
          <w:sz w:val="28"/>
          <w:szCs w:val="28"/>
        </w:rPr>
        <w:t>условиях на основе представлений химической кинетики и термодинамики;</w:t>
      </w:r>
    </w:p>
    <w:p w14:paraId="23592FB0"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5) умение характеризовать физические и химические свойства простых веществ</w:t>
      </w:r>
      <w:r w:rsidR="00CC660C" w:rsidRPr="005744E3">
        <w:rPr>
          <w:rFonts w:cs="Times New Roman"/>
          <w:bCs/>
          <w:sz w:val="28"/>
          <w:szCs w:val="28"/>
        </w:rPr>
        <w:t xml:space="preserve"> (бор, фосфор (красный, белый), </w:t>
      </w:r>
      <w:r w:rsidRPr="005744E3">
        <w:rPr>
          <w:rFonts w:cs="Times New Roman"/>
          <w:bCs/>
          <w:sz w:val="28"/>
          <w:szCs w:val="28"/>
        </w:rPr>
        <w:t>медь, цинк, серебро) и сложных веществ, в том числе их водных растворов (оксид и гидроксид хрома (III), перманганат</w:t>
      </w:r>
      <w:r w:rsidR="00CC660C" w:rsidRPr="005744E3">
        <w:rPr>
          <w:rFonts w:cs="Times New Roman"/>
          <w:bCs/>
          <w:sz w:val="28"/>
          <w:szCs w:val="28"/>
        </w:rPr>
        <w:t xml:space="preserve"> </w:t>
      </w:r>
      <w:r w:rsidRPr="005744E3">
        <w:rPr>
          <w:rFonts w:cs="Times New Roman"/>
          <w:bCs/>
          <w:sz w:val="28"/>
          <w:szCs w:val="28"/>
        </w:rPr>
        <w:t xml:space="preserve">калия, оксиды азота (I, II, IV), галогениды кремния (IV) и </w:t>
      </w:r>
      <w:r w:rsidRPr="005744E3">
        <w:rPr>
          <w:rFonts w:cs="Times New Roman"/>
          <w:bCs/>
          <w:sz w:val="28"/>
          <w:szCs w:val="28"/>
        </w:rPr>
        <w:lastRenderedPageBreak/>
        <w:t>фосфора (III и V), борная кислота, уксусная кислота,</w:t>
      </w:r>
      <w:r w:rsidR="00CC660C" w:rsidRPr="005744E3">
        <w:rPr>
          <w:rFonts w:cs="Times New Roman"/>
          <w:bCs/>
          <w:sz w:val="28"/>
          <w:szCs w:val="28"/>
        </w:rPr>
        <w:t xml:space="preserve"> </w:t>
      </w:r>
      <w:r w:rsidRPr="005744E3">
        <w:rPr>
          <w:rFonts w:cs="Times New Roman"/>
          <w:bCs/>
          <w:sz w:val="28"/>
          <w:szCs w:val="28"/>
        </w:rPr>
        <w:t>кислородсодержащие кислоты хлора и их соли);</w:t>
      </w:r>
    </w:p>
    <w:p w14:paraId="2F872BE2"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6) умение вычислять мольную долю химического элемента в соединении, молярную концентрацию ве</w:t>
      </w:r>
      <w:r w:rsidR="00CC660C" w:rsidRPr="005744E3">
        <w:rPr>
          <w:rFonts w:cs="Times New Roman"/>
          <w:bCs/>
          <w:sz w:val="28"/>
          <w:szCs w:val="28"/>
        </w:rPr>
        <w:t xml:space="preserve">щества в </w:t>
      </w:r>
      <w:r w:rsidRPr="005744E3">
        <w:rPr>
          <w:rFonts w:cs="Times New Roman"/>
          <w:bCs/>
          <w:sz w:val="28"/>
          <w:szCs w:val="28"/>
        </w:rPr>
        <w:t>растворе; умение находить простейшую формулу вещества по массовым или мольным долям элементов, проводить</w:t>
      </w:r>
      <w:r w:rsidR="00CC660C" w:rsidRPr="005744E3">
        <w:rPr>
          <w:rFonts w:cs="Times New Roman"/>
          <w:bCs/>
          <w:sz w:val="28"/>
          <w:szCs w:val="28"/>
        </w:rPr>
        <w:t xml:space="preserve"> </w:t>
      </w:r>
      <w:r w:rsidRPr="005744E3">
        <w:rPr>
          <w:rFonts w:cs="Times New Roman"/>
          <w:bCs/>
          <w:sz w:val="28"/>
          <w:szCs w:val="28"/>
        </w:rPr>
        <w:t>расчеты по уравнениям химических реакций с учетом недостатка одного из реагентов, практического выхода продукта,</w:t>
      </w:r>
      <w:r w:rsidR="00CC660C" w:rsidRPr="005744E3">
        <w:rPr>
          <w:rFonts w:cs="Times New Roman"/>
          <w:bCs/>
          <w:sz w:val="28"/>
          <w:szCs w:val="28"/>
        </w:rPr>
        <w:t xml:space="preserve"> </w:t>
      </w:r>
      <w:r w:rsidRPr="005744E3">
        <w:rPr>
          <w:rFonts w:cs="Times New Roman"/>
          <w:bCs/>
          <w:sz w:val="28"/>
          <w:szCs w:val="28"/>
        </w:rPr>
        <w:t>значения теплового эффекта реакции; умение определять состав смесей с использованием решения систем уравнений</w:t>
      </w:r>
      <w:r w:rsidR="00CC660C" w:rsidRPr="005744E3">
        <w:rPr>
          <w:rFonts w:cs="Times New Roman"/>
          <w:bCs/>
          <w:sz w:val="28"/>
          <w:szCs w:val="28"/>
        </w:rPr>
        <w:t xml:space="preserve"> </w:t>
      </w:r>
      <w:r w:rsidRPr="005744E3">
        <w:rPr>
          <w:rFonts w:cs="Times New Roman"/>
          <w:bCs/>
          <w:sz w:val="28"/>
          <w:szCs w:val="28"/>
        </w:rPr>
        <w:t>с двумя и тремя неизвестными;</w:t>
      </w:r>
    </w:p>
    <w:p w14:paraId="6FAB58BC"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7) наличие практических навыков планирования и осуществления химических экспериментов:</w:t>
      </w:r>
    </w:p>
    <w:p w14:paraId="1B782A1F"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приготовление растворов с определенной молярной концентрацией растворенного вещества;</w:t>
      </w:r>
    </w:p>
    <w:p w14:paraId="6BF4AA9F"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применение индикаторов (лакмуса, метилоранжа и фенолфталеина) дл</w:t>
      </w:r>
      <w:r w:rsidR="00CC660C" w:rsidRPr="005744E3">
        <w:rPr>
          <w:rFonts w:cs="Times New Roman"/>
          <w:bCs/>
          <w:sz w:val="28"/>
          <w:szCs w:val="28"/>
        </w:rPr>
        <w:t xml:space="preserve">я определения характера среды в </w:t>
      </w:r>
      <w:r w:rsidRPr="005744E3">
        <w:rPr>
          <w:rFonts w:cs="Times New Roman"/>
          <w:bCs/>
          <w:sz w:val="28"/>
          <w:szCs w:val="28"/>
        </w:rPr>
        <w:t>растворах солей;</w:t>
      </w:r>
    </w:p>
    <w:p w14:paraId="24427AEB"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исследование амфотерных свойств гидроксида хрома (III);</w:t>
      </w:r>
    </w:p>
    <w:p w14:paraId="2572453E"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умение решать экспериментальные задачи по теме "Окислительно-восстановительные реакции";</w:t>
      </w:r>
    </w:p>
    <w:p w14:paraId="2BD71405" w14:textId="77777777" w:rsidR="00E67EA5" w:rsidRPr="005744E3" w:rsidRDefault="00E67EA5" w:rsidP="005744E3">
      <w:pPr>
        <w:spacing w:line="276" w:lineRule="auto"/>
        <w:ind w:firstLine="567"/>
        <w:rPr>
          <w:rFonts w:cs="Times New Roman"/>
          <w:bCs/>
          <w:sz w:val="28"/>
          <w:szCs w:val="28"/>
        </w:rPr>
      </w:pPr>
      <w:r w:rsidRPr="005744E3">
        <w:rPr>
          <w:rFonts w:cs="Times New Roman"/>
          <w:bCs/>
          <w:sz w:val="28"/>
          <w:szCs w:val="28"/>
        </w:rPr>
        <w:t>умение решать экспериментальные задачи по теме "Гидролиз солей";</w:t>
      </w:r>
    </w:p>
    <w:p w14:paraId="7527DC01" w14:textId="77777777" w:rsidR="00AE5375" w:rsidRPr="005744E3" w:rsidRDefault="00E67EA5" w:rsidP="005744E3">
      <w:pPr>
        <w:spacing w:line="276" w:lineRule="auto"/>
        <w:ind w:firstLine="567"/>
        <w:rPr>
          <w:rFonts w:cs="Times New Roman"/>
          <w:bCs/>
          <w:sz w:val="28"/>
          <w:szCs w:val="28"/>
        </w:rPr>
      </w:pPr>
      <w:r w:rsidRPr="005744E3">
        <w:rPr>
          <w:rFonts w:cs="Times New Roman"/>
          <w:bCs/>
          <w:sz w:val="28"/>
          <w:szCs w:val="28"/>
        </w:rPr>
        <w:t xml:space="preserve">качественные реакции </w:t>
      </w:r>
      <w:r w:rsidR="00F33310" w:rsidRPr="005744E3">
        <w:rPr>
          <w:rFonts w:cs="Times New Roman"/>
          <w:bCs/>
          <w:sz w:val="28"/>
          <w:szCs w:val="28"/>
        </w:rPr>
        <w:t>на присутствующих</w:t>
      </w:r>
      <w:r w:rsidRPr="005744E3">
        <w:rPr>
          <w:rFonts w:cs="Times New Roman"/>
          <w:bCs/>
          <w:sz w:val="28"/>
          <w:szCs w:val="28"/>
        </w:rPr>
        <w:t xml:space="preserve"> в водных растворах сульфит-, сульфид-, нитрат- и нитрит-анионы.</w:t>
      </w:r>
    </w:p>
    <w:p w14:paraId="15300A8D" w14:textId="77777777" w:rsidR="00621529" w:rsidRDefault="00621529" w:rsidP="005744E3">
      <w:pPr>
        <w:spacing w:line="276" w:lineRule="auto"/>
        <w:ind w:firstLine="567"/>
        <w:rPr>
          <w:rFonts w:cs="Times New Roman"/>
          <w:b/>
          <w:bCs/>
          <w:sz w:val="28"/>
          <w:szCs w:val="28"/>
        </w:rPr>
      </w:pPr>
    </w:p>
    <w:p w14:paraId="6F11842F" w14:textId="77777777" w:rsidR="0000163A" w:rsidRPr="0000163A" w:rsidRDefault="0000163A" w:rsidP="0000163A">
      <w:pPr>
        <w:spacing w:line="276" w:lineRule="auto"/>
        <w:ind w:firstLine="567"/>
        <w:rPr>
          <w:rFonts w:cs="Times New Roman"/>
          <w:bCs/>
          <w:sz w:val="28"/>
          <w:szCs w:val="28"/>
        </w:rPr>
      </w:pPr>
      <w:bookmarkStart w:id="11" w:name="_Hlk145582626"/>
      <w:r w:rsidRPr="0000163A">
        <w:rPr>
          <w:rFonts w:cs="Times New Roman"/>
          <w:b/>
          <w:bCs/>
          <w:sz w:val="28"/>
          <w:szCs w:val="28"/>
        </w:rPr>
        <w:t xml:space="preserve">По учебному предмету «Биология» (на базовом уровне) </w:t>
      </w:r>
      <w:r w:rsidRPr="0000163A">
        <w:rPr>
          <w:rFonts w:cs="Times New Roman"/>
          <w:bCs/>
          <w:i/>
          <w:sz w:val="28"/>
          <w:szCs w:val="28"/>
        </w:rPr>
        <w:t>(п.45.7.5 ФГОС ООО)</w:t>
      </w:r>
      <w:r w:rsidRPr="0000163A">
        <w:rPr>
          <w:rFonts w:cs="Times New Roman"/>
          <w:bCs/>
          <w:sz w:val="28"/>
          <w:szCs w:val="28"/>
        </w:rPr>
        <w:t>:</w:t>
      </w:r>
    </w:p>
    <w:p w14:paraId="0E08EB6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формирование ценностного отношения к живой природе, к собственному организму; понимание роли биологии в формировании современной естественнонаучной картины мира;</w:t>
      </w:r>
    </w:p>
    <w:p w14:paraId="073C5AE4"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2) умение применять систему биологических знаний: раскрывать сущность живого, называть отличия живого от неживого, перечислять основные закономерности организации, функционирования объектов, явлений, процессов живой природы, эволюционного развития органического мира в его единстве с неживой природой; сформированность представлений о современной теории эволюции и основных свидетельствах эволюции;</w:t>
      </w:r>
    </w:p>
    <w:p w14:paraId="3177895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владение основами понятийного аппарата и научного языка биологии: использование изученных терминов, понятий, теорий, законов и закономерностей для объяснения наблюдаемых биологических объектов, явлений и процессов;</w:t>
      </w:r>
    </w:p>
    <w:p w14:paraId="51DC7E09"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4) понимание способов получения биологических знаний; наличие опыта использования методов биологии с целью изучения живых объектов, </w:t>
      </w:r>
      <w:r w:rsidRPr="005744E3">
        <w:rPr>
          <w:rFonts w:cs="Times New Roman"/>
          <w:sz w:val="28"/>
          <w:szCs w:val="28"/>
        </w:rPr>
        <w:lastRenderedPageBreak/>
        <w:t>биологических явлений и 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w:t>
      </w:r>
    </w:p>
    <w:p w14:paraId="12DBF84A"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умение характеризовать основные группы организмов в системе органического мира (в том числе вирусы, бактерии, растения, грибы, животные): строение, процессы жизнедеятельности, их происхождение, значение в природе и жизни человека;</w:t>
      </w:r>
    </w:p>
    <w:p w14:paraId="1BD0DA4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6) умение объяснять положение человека в системе органического мира, его происхождение, сходства и отличия человека от животных, характеризовать строение и процессы жизнедеятельности организма человека, его приспособленность к различным экологическим факторам;</w:t>
      </w:r>
    </w:p>
    <w:p w14:paraId="3652431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7) умение описывать клетки, ткани, органы, системы органов и характеризовать важнейшие биологические процессы в организмах растений, животных и человека;</w:t>
      </w:r>
    </w:p>
    <w:p w14:paraId="0CE386EC"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8) сформированность представлений о взаимосвязи наследования потомством признаков от родительских форм с организацией клетки, наличием в ней хромосом как носителей наследственной информации, об основных закономерностях наследования признаков;</w:t>
      </w:r>
    </w:p>
    <w:p w14:paraId="0FBBB18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9) сформированность представлений об основных факторах окружающей среды, их роли в жизнедеятельности и эволюции организмов; представление об антропогенном факторе;</w:t>
      </w:r>
    </w:p>
    <w:p w14:paraId="2E9543F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10) сформированность представлений об экосистемах и значении биоразнообразия; о глобальных экологических проблемах, стоящих перед человечеством и способах их преодоления;</w:t>
      </w:r>
    </w:p>
    <w:p w14:paraId="2F5CDA48"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11) умение решать учебные задачи биологического содержания, в том числе выявлять причинно-следственные связи, проводить расчеты, делать выводы на основании полученных результатов;</w:t>
      </w:r>
    </w:p>
    <w:p w14:paraId="182ED28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12) умение создавать и применять словесные и графические модели для объяснения строения живых систем, явлений и процессов живой природы;</w:t>
      </w:r>
    </w:p>
    <w:p w14:paraId="57502F4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13) понимание вклада российских и зарубежных ученых в развитие биологических наук;</w:t>
      </w:r>
    </w:p>
    <w:p w14:paraId="3A31CE1E"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14) владение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w:t>
      </w:r>
    </w:p>
    <w:p w14:paraId="23BD384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15) умение планировать под руководством наставника и проводить учебное исследование или проектную работу в области биологии; с учетом намеченной цели формулировать проблему, гипотезу, ставить задачи, </w:t>
      </w:r>
      <w:r w:rsidRPr="005744E3">
        <w:rPr>
          <w:rFonts w:cs="Times New Roman"/>
          <w:sz w:val="28"/>
          <w:szCs w:val="28"/>
        </w:rPr>
        <w:lastRenderedPageBreak/>
        <w:t>выбирать адекватные методы для их решения, формулировать выводы; публично представлять полученные результаты;</w:t>
      </w:r>
    </w:p>
    <w:p w14:paraId="2D23E9E9"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16) умение интегрировать биологические знания со знаниями других учебных предметов;</w:t>
      </w:r>
    </w:p>
    <w:p w14:paraId="55D1506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17) сформированность основ экологической грамотности: осознание необходимости действий по сохранению биоразнообразия и охране природных экосистем, сохранению и укреплению здоровья человека; умение выбирать целевые установки в своих действиях и поступках по отношению к живой природе, своему здоровью и здоровью окружающих;</w:t>
      </w:r>
    </w:p>
    <w:p w14:paraId="5A05970B"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18) умение использовать приобретенные знания и навыки для здорового образа жизни, сбалансированного питания и физической активности; неприятие вредных привычек и зависимостей; умение противодействовать лженаучным манипуляциям в области здоровья;</w:t>
      </w:r>
    </w:p>
    <w:p w14:paraId="238059DD" w14:textId="77777777" w:rsidR="009B102D" w:rsidRDefault="002E4691" w:rsidP="0000163A">
      <w:pPr>
        <w:spacing w:line="276" w:lineRule="auto"/>
        <w:ind w:firstLine="567"/>
        <w:rPr>
          <w:rFonts w:cs="Times New Roman"/>
          <w:sz w:val="28"/>
          <w:szCs w:val="28"/>
        </w:rPr>
      </w:pPr>
      <w:r w:rsidRPr="005744E3">
        <w:rPr>
          <w:rFonts w:cs="Times New Roman"/>
          <w:sz w:val="28"/>
          <w:szCs w:val="28"/>
        </w:rPr>
        <w:t xml:space="preserve">19) овладение приемами оказания первой помощи человеку, выращивания культурных растений </w:t>
      </w:r>
      <w:r w:rsidR="0000163A">
        <w:rPr>
          <w:rFonts w:cs="Times New Roman"/>
          <w:sz w:val="28"/>
          <w:szCs w:val="28"/>
        </w:rPr>
        <w:t>и ухода за домашними животными.</w:t>
      </w:r>
    </w:p>
    <w:p w14:paraId="0E043719" w14:textId="77777777" w:rsidR="00A2374E" w:rsidRPr="0000163A" w:rsidRDefault="00A2374E" w:rsidP="0000163A">
      <w:pPr>
        <w:spacing w:line="276" w:lineRule="auto"/>
        <w:ind w:firstLine="567"/>
        <w:rPr>
          <w:rFonts w:cs="Times New Roman"/>
          <w:sz w:val="28"/>
          <w:szCs w:val="28"/>
        </w:rPr>
      </w:pPr>
    </w:p>
    <w:bookmarkEnd w:id="11"/>
    <w:p w14:paraId="52C27C51" w14:textId="77777777" w:rsidR="0000163A" w:rsidRPr="0000163A" w:rsidRDefault="0000163A" w:rsidP="0000163A">
      <w:pPr>
        <w:spacing w:line="276" w:lineRule="auto"/>
        <w:ind w:firstLine="567"/>
        <w:rPr>
          <w:rFonts w:cs="Times New Roman"/>
          <w:b/>
          <w:bCs/>
          <w:i/>
          <w:sz w:val="28"/>
          <w:szCs w:val="28"/>
        </w:rPr>
      </w:pPr>
      <w:r w:rsidRPr="0000163A">
        <w:rPr>
          <w:rFonts w:cs="Times New Roman"/>
          <w:b/>
          <w:bCs/>
          <w:sz w:val="28"/>
          <w:szCs w:val="28"/>
        </w:rPr>
        <w:t xml:space="preserve">Предметные результаты по учебному предмету «Биология» (на углубленном уровне) </w:t>
      </w:r>
      <w:r w:rsidRPr="0000163A">
        <w:rPr>
          <w:rFonts w:cs="Times New Roman"/>
          <w:bCs/>
          <w:i/>
          <w:sz w:val="28"/>
          <w:szCs w:val="28"/>
        </w:rPr>
        <w:t>(п.45.7.6 ФГОС ООО):</w:t>
      </w:r>
    </w:p>
    <w:p w14:paraId="0A281F26" w14:textId="77777777" w:rsidR="00CC660C" w:rsidRPr="005744E3" w:rsidRDefault="00CC660C" w:rsidP="005744E3">
      <w:pPr>
        <w:spacing w:line="276" w:lineRule="auto"/>
        <w:ind w:firstLine="567"/>
        <w:rPr>
          <w:rFonts w:cs="Times New Roman"/>
          <w:bCs/>
          <w:sz w:val="28"/>
          <w:szCs w:val="28"/>
        </w:rPr>
      </w:pPr>
      <w:r w:rsidRPr="005744E3">
        <w:rPr>
          <w:rFonts w:cs="Times New Roman"/>
          <w:bCs/>
          <w:sz w:val="28"/>
          <w:szCs w:val="28"/>
        </w:rPr>
        <w:t>1) умение характеризовать систему биологических наук, включающую в себя молекулярную биологию, цитологию, гистологию, морфологию, анатомию, физиологию, генетику и экологию;</w:t>
      </w:r>
    </w:p>
    <w:p w14:paraId="403FA19D" w14:textId="77777777" w:rsidR="00CC660C" w:rsidRPr="005744E3" w:rsidRDefault="00CC660C" w:rsidP="005744E3">
      <w:pPr>
        <w:spacing w:line="276" w:lineRule="auto"/>
        <w:ind w:firstLine="567"/>
        <w:rPr>
          <w:rFonts w:cs="Times New Roman"/>
          <w:bCs/>
          <w:sz w:val="28"/>
          <w:szCs w:val="28"/>
        </w:rPr>
      </w:pPr>
      <w:r w:rsidRPr="005744E3">
        <w:rPr>
          <w:rFonts w:cs="Times New Roman"/>
          <w:bCs/>
          <w:sz w:val="28"/>
          <w:szCs w:val="28"/>
        </w:rPr>
        <w:t>2) знание основных положений клеточной теории, основ эволюционной теории Ч.Дарвина, законов г.Менделя, хромосомной теории наследственности Т.Моргана, закона Харди-Вайнберга, закона гомологических рядов Н.И.Вавилова, основных этапов возникновения и развития жизни на Земле, основных этапов возникновения и развития жизни на Земле, биогеографических правил Аллена, Глогера и Бергмана, основных геохимических циклов; умение свободно оперировать понятиями экосистема, экологическая пирамида, трофическая сеть, биоразнообразие, особо охраняемые природные территории (резерваты), заповедники, национальные парки, биосферные резерваты; знать, что такое Красная книга; умение характеризовать место человека в системе животного мира, основные этапы и факторы его эволюции;</w:t>
      </w:r>
    </w:p>
    <w:p w14:paraId="6427CF56" w14:textId="77777777" w:rsidR="00CC660C" w:rsidRPr="005744E3" w:rsidRDefault="00CC660C" w:rsidP="005744E3">
      <w:pPr>
        <w:spacing w:line="276" w:lineRule="auto"/>
        <w:ind w:firstLine="567"/>
        <w:rPr>
          <w:rFonts w:cs="Times New Roman"/>
          <w:bCs/>
          <w:sz w:val="28"/>
          <w:szCs w:val="28"/>
        </w:rPr>
      </w:pPr>
      <w:r w:rsidRPr="005744E3">
        <w:rPr>
          <w:rFonts w:cs="Times New Roman"/>
          <w:bCs/>
          <w:sz w:val="28"/>
          <w:szCs w:val="28"/>
        </w:rPr>
        <w:t>3) умение свободно оперировать знаниями анатомии, гистологии и физиологии растений, животных и человека, объяснять, в чем заключаются особенности организменного уровня организации жизни, характеризовать основные этапы онтогенеза растений, животных и человека;</w:t>
      </w:r>
    </w:p>
    <w:p w14:paraId="664A0522" w14:textId="77777777" w:rsidR="00CC660C" w:rsidRPr="005744E3" w:rsidRDefault="00CC660C" w:rsidP="005744E3">
      <w:pPr>
        <w:spacing w:line="276" w:lineRule="auto"/>
        <w:ind w:firstLine="567"/>
        <w:rPr>
          <w:rFonts w:cs="Times New Roman"/>
          <w:bCs/>
          <w:sz w:val="28"/>
          <w:szCs w:val="28"/>
        </w:rPr>
      </w:pPr>
      <w:r w:rsidRPr="005744E3">
        <w:rPr>
          <w:rFonts w:cs="Times New Roman"/>
          <w:bCs/>
          <w:sz w:val="28"/>
          <w:szCs w:val="28"/>
        </w:rPr>
        <w:t xml:space="preserve">4) понимание механизма самовоспроизведения клеток; представление об основных этапах деления клеток прокариот и эукариот, о митозе и мейозе, о </w:t>
      </w:r>
      <w:r w:rsidRPr="005744E3">
        <w:rPr>
          <w:rFonts w:cs="Times New Roman"/>
          <w:bCs/>
          <w:sz w:val="28"/>
          <w:szCs w:val="28"/>
        </w:rPr>
        <w:lastRenderedPageBreak/>
        <w:t>роли клеточного ядра, строении и функции хромосом, о генах и геноме, об основах генетической инженерии и геномики; понимание значения работ по расшифровке геномов вирусов, бактерий, грибов, растений и животных; умение характеризовать подходы к анализу больших данных в биологии, характеризовать цели и задачи биоинформатики;</w:t>
      </w:r>
    </w:p>
    <w:p w14:paraId="40B3E2F6" w14:textId="77777777" w:rsidR="00CC660C" w:rsidRPr="005744E3" w:rsidRDefault="00CC660C" w:rsidP="005744E3">
      <w:pPr>
        <w:spacing w:line="276" w:lineRule="auto"/>
        <w:ind w:firstLine="567"/>
        <w:rPr>
          <w:rFonts w:cs="Times New Roman"/>
          <w:bCs/>
          <w:sz w:val="28"/>
          <w:szCs w:val="28"/>
        </w:rPr>
      </w:pPr>
      <w:r w:rsidRPr="005744E3">
        <w:rPr>
          <w:rFonts w:cs="Times New Roman"/>
          <w:bCs/>
          <w:sz w:val="28"/>
          <w:szCs w:val="28"/>
        </w:rPr>
        <w:t>5) умение объяснять причины наследственных заболеваний, различать среди них моногенные и полигенные, знать механизмы возникновения наиболее распространенных из них, используя при этом понятия ген, мутация, хромосома, геном; умение свободно решать качественные и количественные задачи, используя основные наследуемые и ненаследуемые показатели сравниваемых индивидуумов и показатели состояния их здоровья; умение понимать и объяснять принципы современных биомедицинских методов; умение понимать принципы этики биомедицинских исследований и клинических испытаний;</w:t>
      </w:r>
    </w:p>
    <w:p w14:paraId="5016C9A3" w14:textId="77777777" w:rsidR="00CC660C" w:rsidRPr="005744E3" w:rsidRDefault="00CC660C" w:rsidP="005744E3">
      <w:pPr>
        <w:spacing w:line="276" w:lineRule="auto"/>
        <w:ind w:firstLine="567"/>
        <w:rPr>
          <w:rFonts w:cs="Times New Roman"/>
          <w:bCs/>
          <w:sz w:val="28"/>
          <w:szCs w:val="28"/>
        </w:rPr>
      </w:pPr>
      <w:r w:rsidRPr="005744E3">
        <w:rPr>
          <w:rFonts w:cs="Times New Roman"/>
          <w:bCs/>
          <w:sz w:val="28"/>
          <w:szCs w:val="28"/>
        </w:rPr>
        <w:t>6) умение характеризовать признаки растений и животных, объяснять наличие в пределах одного вида растений и животных форм, контрастных по одному и тому же признаку, различать среди них моногенные и полигенные, используя при этом понятия ген, мутация, хромосома, геном; умение свободно оперировать понятиями фенотип, генотип, наследственность и изменчивость, генетическое разнообразие, генетические ресурсы растений, животных и микроорганизмов, сорт, порода, штамм; умение решать качественные и количественные задачи, используя основные</w:t>
      </w:r>
      <w:r w:rsidR="0093207A" w:rsidRPr="005744E3">
        <w:rPr>
          <w:rFonts w:cs="Times New Roman"/>
          <w:bCs/>
          <w:sz w:val="28"/>
          <w:szCs w:val="28"/>
        </w:rPr>
        <w:t xml:space="preserve"> </w:t>
      </w:r>
      <w:r w:rsidRPr="005744E3">
        <w:rPr>
          <w:rFonts w:cs="Times New Roman"/>
          <w:bCs/>
          <w:sz w:val="28"/>
          <w:szCs w:val="28"/>
        </w:rPr>
        <w:t>наследуемые и ненаследуемые показатели сравниваемых особей; понимание принципов современных методов</w:t>
      </w:r>
      <w:r w:rsidR="0093207A" w:rsidRPr="005744E3">
        <w:rPr>
          <w:rFonts w:cs="Times New Roman"/>
          <w:bCs/>
          <w:sz w:val="28"/>
          <w:szCs w:val="28"/>
        </w:rPr>
        <w:t xml:space="preserve"> </w:t>
      </w:r>
      <w:r w:rsidRPr="005744E3">
        <w:rPr>
          <w:rFonts w:cs="Times New Roman"/>
          <w:bCs/>
          <w:sz w:val="28"/>
          <w:szCs w:val="28"/>
        </w:rPr>
        <w:t>создания сортов растений, пород животных и штаммов микроорганизмов; понимание целей и задач селекции и</w:t>
      </w:r>
      <w:r w:rsidR="0093207A" w:rsidRPr="005744E3">
        <w:rPr>
          <w:rFonts w:cs="Times New Roman"/>
          <w:bCs/>
          <w:sz w:val="28"/>
          <w:szCs w:val="28"/>
        </w:rPr>
        <w:t xml:space="preserve"> </w:t>
      </w:r>
      <w:r w:rsidRPr="005744E3">
        <w:rPr>
          <w:rFonts w:cs="Times New Roman"/>
          <w:bCs/>
          <w:sz w:val="28"/>
          <w:szCs w:val="28"/>
        </w:rPr>
        <w:t>биотехнологии, основные принципы и требования продовольственной безопасности и биобезопасности;</w:t>
      </w:r>
    </w:p>
    <w:p w14:paraId="15425CFE" w14:textId="77777777" w:rsidR="00CC660C" w:rsidRPr="005744E3" w:rsidRDefault="00CC660C" w:rsidP="005744E3">
      <w:pPr>
        <w:spacing w:line="276" w:lineRule="auto"/>
        <w:ind w:firstLine="567"/>
        <w:rPr>
          <w:rFonts w:cs="Times New Roman"/>
          <w:bCs/>
          <w:sz w:val="28"/>
          <w:szCs w:val="28"/>
        </w:rPr>
      </w:pPr>
      <w:r w:rsidRPr="005744E3">
        <w:rPr>
          <w:rFonts w:cs="Times New Roman"/>
          <w:bCs/>
          <w:sz w:val="28"/>
          <w:szCs w:val="28"/>
        </w:rPr>
        <w:t>7) понимание особенностей надорганизменного уровня организации жизн</w:t>
      </w:r>
      <w:r w:rsidR="0093207A" w:rsidRPr="005744E3">
        <w:rPr>
          <w:rFonts w:cs="Times New Roman"/>
          <w:bCs/>
          <w:sz w:val="28"/>
          <w:szCs w:val="28"/>
        </w:rPr>
        <w:t xml:space="preserve">и; умение оперировать понятиями </w:t>
      </w:r>
      <w:r w:rsidRPr="005744E3">
        <w:rPr>
          <w:rFonts w:cs="Times New Roman"/>
          <w:bCs/>
          <w:sz w:val="28"/>
          <w:szCs w:val="28"/>
        </w:rPr>
        <w:t>микрофлора, микробиом, микросимбионт; умение свободно оперировать знаниями о причинах распространенных</w:t>
      </w:r>
      <w:r w:rsidR="0093207A" w:rsidRPr="005744E3">
        <w:rPr>
          <w:rFonts w:cs="Times New Roman"/>
          <w:bCs/>
          <w:sz w:val="28"/>
          <w:szCs w:val="28"/>
        </w:rPr>
        <w:t xml:space="preserve"> </w:t>
      </w:r>
      <w:r w:rsidRPr="005744E3">
        <w:rPr>
          <w:rFonts w:cs="Times New Roman"/>
          <w:bCs/>
          <w:sz w:val="28"/>
          <w:szCs w:val="28"/>
        </w:rPr>
        <w:t>инфекционных заболеваний животных и человека и о причинах распространенных болезней растений, связывая их с</w:t>
      </w:r>
      <w:r w:rsidR="0093207A" w:rsidRPr="005744E3">
        <w:rPr>
          <w:rFonts w:cs="Times New Roman"/>
          <w:bCs/>
          <w:sz w:val="28"/>
          <w:szCs w:val="28"/>
        </w:rPr>
        <w:t xml:space="preserve"> </w:t>
      </w:r>
      <w:r w:rsidRPr="005744E3">
        <w:rPr>
          <w:rFonts w:cs="Times New Roman"/>
          <w:bCs/>
          <w:sz w:val="28"/>
          <w:szCs w:val="28"/>
        </w:rPr>
        <w:t>жизненными циклами и организацией геномов вирусов, бактерий, простейших и паразитических насекомых; понимание</w:t>
      </w:r>
      <w:r w:rsidR="0093207A" w:rsidRPr="005744E3">
        <w:rPr>
          <w:rFonts w:cs="Times New Roman"/>
          <w:bCs/>
          <w:sz w:val="28"/>
          <w:szCs w:val="28"/>
        </w:rPr>
        <w:t xml:space="preserve"> </w:t>
      </w:r>
      <w:r w:rsidRPr="005744E3">
        <w:rPr>
          <w:rFonts w:cs="Times New Roman"/>
          <w:bCs/>
          <w:sz w:val="28"/>
          <w:szCs w:val="28"/>
        </w:rPr>
        <w:t>принципов профилактики и лечения распространенных инфекционных заболеваний животных и человека и принципов</w:t>
      </w:r>
      <w:r w:rsidR="0093207A" w:rsidRPr="005744E3">
        <w:rPr>
          <w:rFonts w:cs="Times New Roman"/>
          <w:bCs/>
          <w:sz w:val="28"/>
          <w:szCs w:val="28"/>
        </w:rPr>
        <w:t xml:space="preserve"> </w:t>
      </w:r>
      <w:r w:rsidRPr="005744E3">
        <w:rPr>
          <w:rFonts w:cs="Times New Roman"/>
          <w:bCs/>
          <w:sz w:val="28"/>
          <w:szCs w:val="28"/>
        </w:rPr>
        <w:t>борьбы с патогенами и вредителями растений;</w:t>
      </w:r>
    </w:p>
    <w:p w14:paraId="2DF62988" w14:textId="77777777" w:rsidR="00CC660C" w:rsidRDefault="00CC660C" w:rsidP="005744E3">
      <w:pPr>
        <w:spacing w:line="276" w:lineRule="auto"/>
        <w:ind w:firstLine="567"/>
        <w:rPr>
          <w:rFonts w:cs="Times New Roman"/>
          <w:bCs/>
          <w:sz w:val="28"/>
          <w:szCs w:val="28"/>
        </w:rPr>
      </w:pPr>
      <w:r w:rsidRPr="005744E3">
        <w:rPr>
          <w:rFonts w:cs="Times New Roman"/>
          <w:bCs/>
          <w:sz w:val="28"/>
          <w:szCs w:val="28"/>
        </w:rPr>
        <w:t>8) интерес к углублению биологических знаний и выбору биологии как профильного предмета на уровне среднег</w:t>
      </w:r>
      <w:r w:rsidR="0093207A" w:rsidRPr="005744E3">
        <w:rPr>
          <w:rFonts w:cs="Times New Roman"/>
          <w:bCs/>
          <w:sz w:val="28"/>
          <w:szCs w:val="28"/>
        </w:rPr>
        <w:t xml:space="preserve">о </w:t>
      </w:r>
      <w:r w:rsidRPr="005744E3">
        <w:rPr>
          <w:rFonts w:cs="Times New Roman"/>
          <w:bCs/>
          <w:sz w:val="28"/>
          <w:szCs w:val="28"/>
        </w:rPr>
        <w:t>общего образования для будущей профессиональной деятельности в области биологии, медицины, экологии,</w:t>
      </w:r>
      <w:r w:rsidR="0093207A" w:rsidRPr="005744E3">
        <w:rPr>
          <w:rFonts w:cs="Times New Roman"/>
          <w:bCs/>
          <w:sz w:val="28"/>
          <w:szCs w:val="28"/>
        </w:rPr>
        <w:t xml:space="preserve"> </w:t>
      </w:r>
      <w:r w:rsidRPr="005744E3">
        <w:rPr>
          <w:rFonts w:cs="Times New Roman"/>
          <w:bCs/>
          <w:sz w:val="28"/>
          <w:szCs w:val="28"/>
        </w:rPr>
        <w:lastRenderedPageBreak/>
        <w:t>ветеринарии, сельского хозяйства, пищевой промышленности, психологии, искусства, спорта.</w:t>
      </w:r>
    </w:p>
    <w:p w14:paraId="57A41528" w14:textId="77777777" w:rsidR="00A2374E" w:rsidRPr="005744E3" w:rsidRDefault="00A2374E" w:rsidP="005744E3">
      <w:pPr>
        <w:spacing w:line="276" w:lineRule="auto"/>
        <w:ind w:firstLine="567"/>
        <w:rPr>
          <w:rFonts w:cs="Times New Roman"/>
          <w:bCs/>
          <w:sz w:val="28"/>
          <w:szCs w:val="28"/>
        </w:rPr>
      </w:pPr>
    </w:p>
    <w:p w14:paraId="4CCC75B3" w14:textId="77777777" w:rsidR="0000163A" w:rsidRDefault="0000163A" w:rsidP="005744E3">
      <w:pPr>
        <w:spacing w:line="276" w:lineRule="auto"/>
        <w:ind w:firstLine="567"/>
        <w:rPr>
          <w:rFonts w:cs="Times New Roman"/>
          <w:b/>
          <w:bCs/>
          <w:i/>
          <w:sz w:val="28"/>
          <w:szCs w:val="28"/>
        </w:rPr>
      </w:pPr>
      <w:bookmarkStart w:id="12" w:name="_Hlk145597232"/>
      <w:r w:rsidRPr="0000163A">
        <w:rPr>
          <w:rFonts w:cs="Times New Roman"/>
          <w:b/>
          <w:bCs/>
          <w:sz w:val="28"/>
          <w:szCs w:val="28"/>
        </w:rPr>
        <w:t xml:space="preserve">Предметные результаты по учебному предмету «Основы духовно-нравственной культуры народов России» (ОДНКР) </w:t>
      </w:r>
      <w:r w:rsidRPr="0000163A">
        <w:rPr>
          <w:rFonts w:cs="Times New Roman"/>
          <w:bCs/>
          <w:i/>
          <w:sz w:val="28"/>
          <w:szCs w:val="28"/>
        </w:rPr>
        <w:t>(п.45.8 ФГОС ООО):</w:t>
      </w:r>
    </w:p>
    <w:p w14:paraId="5ACC298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понимание вклада представителей различных народов России в формирования ее цивилизационного наследия;</w:t>
      </w:r>
    </w:p>
    <w:p w14:paraId="6561B6D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2) понимание ценности многообразия культурных укладов народов, Российской Федерации;</w:t>
      </w:r>
    </w:p>
    <w:p w14:paraId="70AF7884"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поддержку интереса к традициям собственного народа и народов, проживающих в Российской Федерации;</w:t>
      </w:r>
    </w:p>
    <w:p w14:paraId="16AF652E"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знание исторических примеров взаимопомощи и сотрудничества народов Российской Федерации;</w:t>
      </w:r>
    </w:p>
    <w:p w14:paraId="61C947B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формирование уважительного отношения к национальным и этническим ценностям, религиозным чувствам народов Российской Федерации;</w:t>
      </w:r>
    </w:p>
    <w:p w14:paraId="01D00AB3"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6) осознание ценности межнационального и межрелигиозного согласия;</w:t>
      </w:r>
    </w:p>
    <w:p w14:paraId="25372DC0" w14:textId="77777777" w:rsidR="002E4691" w:rsidRDefault="002E4691" w:rsidP="005744E3">
      <w:pPr>
        <w:spacing w:line="276" w:lineRule="auto"/>
        <w:ind w:firstLine="567"/>
        <w:rPr>
          <w:rFonts w:cs="Times New Roman"/>
          <w:sz w:val="28"/>
          <w:szCs w:val="28"/>
        </w:rPr>
      </w:pPr>
      <w:r w:rsidRPr="005744E3">
        <w:rPr>
          <w:rFonts w:cs="Times New Roman"/>
          <w:sz w:val="28"/>
          <w:szCs w:val="28"/>
        </w:rPr>
        <w:t>7) формирование представлений об образцах и примерах традиционного духовного наследия народов Российской Федерации.</w:t>
      </w:r>
    </w:p>
    <w:p w14:paraId="50E2E57C" w14:textId="77777777" w:rsidR="00A2374E" w:rsidRPr="005744E3" w:rsidRDefault="00A2374E" w:rsidP="005744E3">
      <w:pPr>
        <w:spacing w:line="276" w:lineRule="auto"/>
        <w:ind w:firstLine="567"/>
        <w:rPr>
          <w:rFonts w:cs="Times New Roman"/>
          <w:sz w:val="28"/>
          <w:szCs w:val="28"/>
        </w:rPr>
      </w:pPr>
    </w:p>
    <w:bookmarkEnd w:id="12"/>
    <w:p w14:paraId="2B8AA283" w14:textId="77777777" w:rsidR="00984F74" w:rsidRPr="00984F74" w:rsidRDefault="00984F74" w:rsidP="00984F74">
      <w:pPr>
        <w:spacing w:line="276" w:lineRule="auto"/>
        <w:ind w:firstLine="567"/>
        <w:rPr>
          <w:rFonts w:cs="Times New Roman"/>
          <w:b/>
          <w:bCs/>
          <w:sz w:val="28"/>
          <w:szCs w:val="28"/>
        </w:rPr>
      </w:pPr>
      <w:r w:rsidRPr="00984F74">
        <w:rPr>
          <w:rFonts w:cs="Times New Roman"/>
          <w:b/>
          <w:bCs/>
          <w:sz w:val="28"/>
          <w:szCs w:val="28"/>
        </w:rPr>
        <w:t xml:space="preserve">Предметные результаты по учебному предмету «Изобразительное искусство» </w:t>
      </w:r>
      <w:r w:rsidRPr="00984F74">
        <w:rPr>
          <w:rFonts w:cs="Times New Roman"/>
          <w:bCs/>
          <w:i/>
          <w:sz w:val="28"/>
          <w:szCs w:val="28"/>
        </w:rPr>
        <w:t>(45.9.1 ФГОС ООО):</w:t>
      </w:r>
    </w:p>
    <w:p w14:paraId="0089349D"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сформированность системы знаний: в области основ изобразительной грамоты (конструктивный рисунок; перспективное построение изображения; передача формы предмета светом и тенью; основы цветоведения; пропорции человеческой фигуры и головы); о различных художественных материалах в изобразительном искусстве; о различных способах живописного построения изображения; о стилях и различных жанрах изобразительного искусства; о выдающихся отечественных и зарубежных художниках, скульпторах и архитекторах; о создании выразительного художественного образа и условности языка изобразительного искусства; о декоративно-прикладном искусстве (народное искусство и произведения современных художников декоративно-прикладного искусства); о различных видах дизайна; о различных способах проектной графики;</w:t>
      </w:r>
    </w:p>
    <w:p w14:paraId="2AB42747"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 xml:space="preserve">2) сформированность умений: создавать выразительные декоративно-обобщенные изображения на основе традиционных образов; владеть практическими навыками выразительного использования формы, объема, цвета, фактуры и других средств в процессе создания в конкретном материале плоскостных или объемных декоративных композиций; выбирать </w:t>
      </w:r>
      <w:r w:rsidRPr="005744E3">
        <w:rPr>
          <w:rFonts w:cs="Times New Roman"/>
          <w:sz w:val="28"/>
          <w:szCs w:val="28"/>
        </w:rPr>
        <w:lastRenderedPageBreak/>
        <w:t>характер линий для создания ярких, эмоциональных образов в рисунке; воспроизводить с натуры предметы окружающей реальности, используя различные художественные материалы; создавать образы, используя все выразительные возможности цвета; изображать сложную форму предмета (силуэт) как соотношение простых геометрических фигур с соблюдением их пропорций; строить изображения простых предметов по правилам линейной перспективы; передавать с помощью света характер формы и эмоциональное напряжение в композиции; воспроизводить предметы и явления окружающей реальности по памяти и представлению (в доступной форме); выбирать и использовать различные художественные материалы для передачи собственного художественного замысла; создавать творческие работы в материале; выражать свои мысли изобразительными средствами: выполнять эскизы дизайнерских разработок (эскизы объектов малых архитектурных форм, эскизы художественного решения различных предметов, эскизы костюмов, эскизы графических композиций, эскизы декоративных панно); использовать информационно-коммуникационные технологии в создании художественных проектов;</w:t>
      </w:r>
    </w:p>
    <w:p w14:paraId="5C53AA21" w14:textId="77777777" w:rsidR="002E4691" w:rsidRDefault="002E4691" w:rsidP="005744E3">
      <w:pPr>
        <w:spacing w:line="276" w:lineRule="auto"/>
        <w:ind w:firstLine="567"/>
        <w:rPr>
          <w:rFonts w:cs="Times New Roman"/>
          <w:sz w:val="28"/>
          <w:szCs w:val="28"/>
        </w:rPr>
      </w:pPr>
      <w:r w:rsidRPr="005744E3">
        <w:rPr>
          <w:rFonts w:cs="Times New Roman"/>
          <w:sz w:val="28"/>
          <w:szCs w:val="28"/>
        </w:rPr>
        <w:t>3) выполнение учебно-творческих работ с применением различных материалов и техник.</w:t>
      </w:r>
    </w:p>
    <w:p w14:paraId="10B2A971" w14:textId="77777777" w:rsidR="00A2374E" w:rsidRPr="005744E3" w:rsidRDefault="00A2374E" w:rsidP="005744E3">
      <w:pPr>
        <w:spacing w:line="276" w:lineRule="auto"/>
        <w:ind w:firstLine="567"/>
        <w:rPr>
          <w:rFonts w:cs="Times New Roman"/>
          <w:sz w:val="28"/>
          <w:szCs w:val="28"/>
        </w:rPr>
      </w:pPr>
    </w:p>
    <w:p w14:paraId="311B0FFF" w14:textId="77777777" w:rsidR="00984F74" w:rsidRPr="00984F74" w:rsidRDefault="00984F74" w:rsidP="00984F74">
      <w:pPr>
        <w:spacing w:line="276" w:lineRule="auto"/>
        <w:ind w:firstLine="567"/>
        <w:rPr>
          <w:rFonts w:cs="Times New Roman"/>
          <w:bCs/>
          <w:sz w:val="28"/>
          <w:szCs w:val="28"/>
        </w:rPr>
      </w:pPr>
      <w:bookmarkStart w:id="13" w:name="_Hlk145586085"/>
      <w:r w:rsidRPr="00984F74">
        <w:rPr>
          <w:rFonts w:cs="Times New Roman"/>
          <w:b/>
          <w:bCs/>
          <w:sz w:val="28"/>
          <w:szCs w:val="28"/>
        </w:rPr>
        <w:t>Предметные результаты</w:t>
      </w:r>
      <w:r w:rsidR="00A2374E">
        <w:rPr>
          <w:rFonts w:cs="Times New Roman"/>
          <w:b/>
          <w:bCs/>
          <w:sz w:val="28"/>
          <w:szCs w:val="28"/>
        </w:rPr>
        <w:t xml:space="preserve"> </w:t>
      </w:r>
      <w:r w:rsidRPr="00984F74">
        <w:rPr>
          <w:rFonts w:cs="Times New Roman"/>
          <w:b/>
          <w:bCs/>
          <w:sz w:val="28"/>
          <w:szCs w:val="28"/>
        </w:rPr>
        <w:t xml:space="preserve">по учебному предмету «Музыка» </w:t>
      </w:r>
      <w:r w:rsidRPr="00984F74">
        <w:rPr>
          <w:rFonts w:cs="Times New Roman"/>
          <w:bCs/>
          <w:i/>
          <w:sz w:val="28"/>
          <w:szCs w:val="28"/>
        </w:rPr>
        <w:t>(п.45.9.2 ФГОС ООО)</w:t>
      </w:r>
      <w:r w:rsidRPr="00984F74">
        <w:rPr>
          <w:rFonts w:cs="Times New Roman"/>
          <w:bCs/>
          <w:sz w:val="28"/>
          <w:szCs w:val="28"/>
        </w:rPr>
        <w:t>:</w:t>
      </w:r>
    </w:p>
    <w:p w14:paraId="76416919"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характеристику специфики музыки как вида искусства, значения музыки в художественной культуре и синтетических видах творчества, взаимосвязи между разными видами искусства на уровне общности идей, тем, художественных образов;</w:t>
      </w:r>
    </w:p>
    <w:p w14:paraId="4669DE84"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2) характеристику жанров народной и профессиональной музыки, форм музыки, характерных черт и образцов творчества русских и зарубежных композиторов, видов оркестров и инструментов;</w:t>
      </w:r>
    </w:p>
    <w:p w14:paraId="668A404C"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умение узнавать на слух и характеризовать произведения русской и зарубежной классики, образцы народного музыкального творчества, произведения современных композиторов;</w:t>
      </w:r>
    </w:p>
    <w:p w14:paraId="60D19559"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4) умение выразительно исполнять народные песни, песни композиторов- классиков и современных композиторов (в хоре и индивидуально), воспроизводить мелодии произведений инструментальных и вокальных жанров;</w:t>
      </w:r>
    </w:p>
    <w:p w14:paraId="635B6D3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умение выявлять особенности интерпретации одной и той же художественной идеи, сюжета в творчестве различных композиторов;</w:t>
      </w:r>
    </w:p>
    <w:p w14:paraId="4578E64A" w14:textId="77777777" w:rsidR="002E4691" w:rsidRDefault="002E4691" w:rsidP="005744E3">
      <w:pPr>
        <w:spacing w:line="276" w:lineRule="auto"/>
        <w:ind w:firstLine="567"/>
        <w:rPr>
          <w:rFonts w:cs="Times New Roman"/>
          <w:sz w:val="28"/>
          <w:szCs w:val="28"/>
        </w:rPr>
      </w:pPr>
      <w:r w:rsidRPr="005744E3">
        <w:rPr>
          <w:rFonts w:cs="Times New Roman"/>
          <w:sz w:val="28"/>
          <w:szCs w:val="28"/>
        </w:rPr>
        <w:lastRenderedPageBreak/>
        <w:t>6) умение различать звучание отдельных музыкальных инструментов, виды хора и оркестра.</w:t>
      </w:r>
    </w:p>
    <w:p w14:paraId="4A277787" w14:textId="77777777" w:rsidR="00A2374E" w:rsidRPr="005744E3" w:rsidRDefault="00A2374E" w:rsidP="005744E3">
      <w:pPr>
        <w:spacing w:line="276" w:lineRule="auto"/>
        <w:ind w:firstLine="567"/>
        <w:rPr>
          <w:rFonts w:cs="Times New Roman"/>
          <w:sz w:val="28"/>
          <w:szCs w:val="28"/>
        </w:rPr>
      </w:pPr>
    </w:p>
    <w:bookmarkEnd w:id="13"/>
    <w:p w14:paraId="67215D4B" w14:textId="77777777" w:rsidR="00984F74" w:rsidRPr="00984F74" w:rsidRDefault="00984F74" w:rsidP="00984F74">
      <w:pPr>
        <w:spacing w:line="276" w:lineRule="auto"/>
        <w:ind w:firstLine="567"/>
        <w:rPr>
          <w:rFonts w:cs="Times New Roman"/>
          <w:bCs/>
          <w:i/>
          <w:sz w:val="28"/>
          <w:szCs w:val="28"/>
        </w:rPr>
      </w:pPr>
      <w:r w:rsidRPr="00984F74">
        <w:rPr>
          <w:rFonts w:cs="Times New Roman"/>
          <w:b/>
          <w:bCs/>
          <w:sz w:val="28"/>
          <w:szCs w:val="28"/>
        </w:rPr>
        <w:t xml:space="preserve">Предметные результаты по учебному предмету «Труд (технология)» </w:t>
      </w:r>
      <w:r w:rsidRPr="00984F74">
        <w:rPr>
          <w:rFonts w:cs="Times New Roman"/>
          <w:bCs/>
          <w:i/>
          <w:sz w:val="28"/>
          <w:szCs w:val="28"/>
        </w:rPr>
        <w:t>(п.45.10 ФГОС ООО, подпункт «б» пункта 4 приказа Минпросвещения России от 22.01.2024 № 31):</w:t>
      </w:r>
    </w:p>
    <w:p w14:paraId="0604EBA1"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1) сформированность целостного представления о техносфере, сущности технологической культуры и культуры труда; осознание роли техники и технологий для прогрессивного развития общества; понимание социальных и экологических последствий развития технологий промышленного и сельскохозяйственного производства, энергетики и транспорта;</w:t>
      </w:r>
    </w:p>
    <w:p w14:paraId="05D029C0"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2) сформированность представлений о современном уровне развития технологий и понимания трендов технологического развития, в том числе в сфере цифровых технологий и искусственного интеллекта, роботизированных систем, ресурсосберегающей энергетики и другим приоритетным направлениям научно-технологического развития Российской Федерации; овладение основами анализа закономерностей развития технологий и навыками синтеза новых технологических решений;</w:t>
      </w:r>
    </w:p>
    <w:p w14:paraId="1DDE6F50"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3) овладение методами учебно-исследовательской и проектной деятельности, решения творческих задач, моделирования, конструирования и эстетического оформления изделий, обеспечения сохранности продуктов труда;</w:t>
      </w:r>
    </w:p>
    <w:p w14:paraId="79610B41"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4) овладение средствами и формами графического отображения объектов или процессов, знаниями правил выполнения графической документации;</w:t>
      </w:r>
    </w:p>
    <w:p w14:paraId="1AF9A97D"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5) сформированность умений устанавливать взаимосвязь знаний по разным учебным предметам для решения прикладных учебных задач;</w:t>
      </w:r>
    </w:p>
    <w:p w14:paraId="76E7D109"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6) сформированность умений применять технологии представления, преобразования и использования информации, оценивать возможности и области применения средств и инструментов ИКТ в современном производстве или сфере обслуживания;</w:t>
      </w:r>
    </w:p>
    <w:p w14:paraId="364B420D" w14:textId="77777777" w:rsidR="00984F74" w:rsidRDefault="00984F74" w:rsidP="00984F74">
      <w:pPr>
        <w:spacing w:line="276" w:lineRule="auto"/>
        <w:ind w:firstLine="567"/>
        <w:rPr>
          <w:rFonts w:cs="Times New Roman"/>
          <w:bCs/>
          <w:sz w:val="28"/>
          <w:szCs w:val="28"/>
        </w:rPr>
      </w:pPr>
      <w:r w:rsidRPr="00984F74">
        <w:rPr>
          <w:rFonts w:cs="Times New Roman"/>
          <w:bCs/>
          <w:sz w:val="28"/>
          <w:szCs w:val="28"/>
        </w:rPr>
        <w:t>7) сформированность представлений о мире профессий, связанных с изучаемыми технологиями, их востребованности на рынке труда.</w:t>
      </w:r>
    </w:p>
    <w:p w14:paraId="0031C943" w14:textId="77777777" w:rsidR="00A2374E" w:rsidRPr="00984F74" w:rsidRDefault="00A2374E" w:rsidP="00984F74">
      <w:pPr>
        <w:spacing w:line="276" w:lineRule="auto"/>
        <w:ind w:firstLine="567"/>
        <w:rPr>
          <w:rFonts w:cs="Times New Roman"/>
          <w:bCs/>
          <w:sz w:val="28"/>
          <w:szCs w:val="28"/>
        </w:rPr>
      </w:pPr>
    </w:p>
    <w:p w14:paraId="1102CF55" w14:textId="77777777" w:rsidR="00984F74" w:rsidRPr="00984F74" w:rsidRDefault="00984F74" w:rsidP="00984F74">
      <w:pPr>
        <w:spacing w:line="276" w:lineRule="auto"/>
        <w:ind w:firstLine="567"/>
        <w:rPr>
          <w:rFonts w:cs="Times New Roman"/>
          <w:bCs/>
          <w:sz w:val="28"/>
          <w:szCs w:val="28"/>
        </w:rPr>
      </w:pPr>
      <w:r w:rsidRPr="00984F74">
        <w:rPr>
          <w:rFonts w:cs="Times New Roman"/>
          <w:b/>
          <w:bCs/>
          <w:sz w:val="28"/>
          <w:szCs w:val="28"/>
        </w:rPr>
        <w:t xml:space="preserve">Предметные результаты по учебному предмету «Основы безопасности и защиты Родины» </w:t>
      </w:r>
      <w:r w:rsidRPr="00984F74">
        <w:rPr>
          <w:rFonts w:cs="Times New Roman"/>
          <w:bCs/>
          <w:i/>
          <w:sz w:val="28"/>
          <w:szCs w:val="28"/>
        </w:rPr>
        <w:t>(п.45.10.1 ФГОС ООО, подпункт «б», пункта 3 приказа Минпросвещения России от 27.12.2023 №1028,)</w:t>
      </w:r>
      <w:r w:rsidRPr="00984F74">
        <w:rPr>
          <w:rFonts w:cs="Times New Roman"/>
          <w:bCs/>
          <w:sz w:val="28"/>
          <w:szCs w:val="28"/>
        </w:rPr>
        <w:t>:</w:t>
      </w:r>
    </w:p>
    <w:p w14:paraId="33D8A801"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 xml:space="preserve">1) сформированность представлений о значении безопасного и устойчивого развития для государства, общества, личности; </w:t>
      </w:r>
      <w:r w:rsidRPr="00984F74">
        <w:rPr>
          <w:rFonts w:cs="Times New Roman"/>
          <w:bCs/>
          <w:sz w:val="28"/>
          <w:szCs w:val="28"/>
        </w:rPr>
        <w:lastRenderedPageBreak/>
        <w:t xml:space="preserve">фундаментальных ценностях и принципах, формирующих основы российского общества, безопасности страны, закрепленных в </w:t>
      </w:r>
      <w:hyperlink r:id="rId12" w:anchor="l0" w:history="1">
        <w:r w:rsidRPr="00984F74">
          <w:rPr>
            <w:rStyle w:val="a6"/>
            <w:rFonts w:cs="Times New Roman"/>
            <w:bCs/>
            <w:sz w:val="28"/>
            <w:szCs w:val="28"/>
          </w:rPr>
          <w:t>Конституции</w:t>
        </w:r>
      </w:hyperlink>
      <w:r w:rsidRPr="00984F74">
        <w:rPr>
          <w:rFonts w:cs="Times New Roman"/>
          <w:bCs/>
          <w:sz w:val="28"/>
          <w:szCs w:val="28"/>
        </w:rPr>
        <w:t xml:space="preserve"> Российской Федерации, правовых основах обеспечения национальной безопасности, угрозах мирного и военного характера;</w:t>
      </w:r>
    </w:p>
    <w:p w14:paraId="19B1F215"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2) освоение знаний о мероприятиях по защите населения при чрезвычайных ситуациях природного, техногенного и биолого-социального характера, возникновении военной угрозы; формирование представлений о роли гражданской обороны и ее истории; знание порядка действий при сигнале «Внимание всем!»; знание об индивидуальных и коллективных мерах защиты и сформированность представлений о порядке их применения;</w:t>
      </w:r>
    </w:p>
    <w:p w14:paraId="5AA0D2C3"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3) сформированность чувства гордости за свою Родину, ответственного отношения к выполнению конституционного долга - защите Отечества; овладение знаниями об истории возникновения и развития военной организации России, структуре, функциях и задачах современных Вооруженных сил Российской Федерации, военных символах видов и родов войск Вооруженных сил Российской Федерации; освоение знаний о правах и обязанностях граждан Российской Федерации в области обороны;</w:t>
      </w:r>
    </w:p>
    <w:p w14:paraId="66C27973"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4) сформированность представлений о назначении, боевых свойствах и общем устройстве стрелкового оружия;</w:t>
      </w:r>
    </w:p>
    <w:p w14:paraId="4DBA1F39"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5) овладение основными положениями Устава внутренней службы Вооруженных Сил Российской Федерации и умение их применять при выполнении обязанностей воинской службы;</w:t>
      </w:r>
    </w:p>
    <w:p w14:paraId="784C9D81"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6) сформированность представлений о культуре безопасности жизнедеятельности, понятиях «опасность», «безопасность», «риск», знание универсальных правил безопасного поведения, готовность применять их на практике, используя освоенные знания и умения, освоение основ проектирования собственной безопасной жизнедеятельности с учетом природных, техногенных и социальных рисков;</w:t>
      </w:r>
    </w:p>
    <w:p w14:paraId="2E4348DD"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7) знание правил дорожного движения, пожарной безопасности, безопасного поведения в быту, транспорте, в общественных местах, на природе и умение их применять;</w:t>
      </w:r>
    </w:p>
    <w:p w14:paraId="664F0872"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8) сформированность представлений о порядке действий при возникновении чрезвычайных ситуаций в быту, транспорте, в общественных местах, на природе; умение оценивать и прогнозировать неблагоприятные факторы обстановки и принимать обоснованные решения в опасных и чрезвычайных ситуациях, с учетом реальных условий и возможностей;</w:t>
      </w:r>
    </w:p>
    <w:p w14:paraId="0103E62B"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 xml:space="preserve">9) освоение основ медицинских знаний; умение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w:t>
      </w:r>
      <w:r w:rsidRPr="00984F74">
        <w:rPr>
          <w:rFonts w:cs="Times New Roman"/>
          <w:bCs/>
          <w:sz w:val="28"/>
          <w:szCs w:val="28"/>
        </w:rPr>
        <w:lastRenderedPageBreak/>
        <w:t>травмах различных областей тела, ожогах, отморожениях, отравлениях; сформированность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p>
    <w:p w14:paraId="0DA1B08D"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10) сформированность представлений о правилах безопасного поведения в социуме, овладение знаниями об опасных проявлениях конфликтов, манипулятивном поведении, умения распознавать опасные проявления и формирование готовности им противодействовать;</w:t>
      </w:r>
    </w:p>
    <w:p w14:paraId="0EFEDC28"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11) сформированность представлений об информационных и компьютерных угрозах, опасных явлениях в сети Интернет, знаний о правилах безопасного поведения в информационном пространстве и готовность применять их на практике;</w:t>
      </w:r>
    </w:p>
    <w:p w14:paraId="62509BB8"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12) освоение знаний об основах общественно-государственной системы противодействия экстремизму и терроризму; сформированность представлений об опасности вовлечения в деструктивную, экстремистскую и террористическую деятельность, умение распознавать опасности вовлечения; знания правил безопасного поведения при угрозе или совершении террористического акта;</w:t>
      </w:r>
    </w:p>
    <w:p w14:paraId="4972D858" w14:textId="77777777" w:rsidR="00984F74" w:rsidRPr="00984F74" w:rsidRDefault="00984F74" w:rsidP="00984F74">
      <w:pPr>
        <w:spacing w:line="276" w:lineRule="auto"/>
        <w:ind w:firstLine="567"/>
        <w:rPr>
          <w:rFonts w:cs="Times New Roman"/>
          <w:bCs/>
          <w:sz w:val="28"/>
          <w:szCs w:val="28"/>
        </w:rPr>
      </w:pPr>
      <w:r w:rsidRPr="00984F74">
        <w:rPr>
          <w:rFonts w:cs="Times New Roman"/>
          <w:bCs/>
          <w:sz w:val="28"/>
          <w:szCs w:val="28"/>
        </w:rPr>
        <w:t>13) сформированность активной жизненной позиции, умений и навыков личного участия в обеспечении мер безопасности личности, общества и государства;</w:t>
      </w:r>
    </w:p>
    <w:p w14:paraId="55E278BE" w14:textId="77777777" w:rsidR="00984F74" w:rsidRDefault="00984F74" w:rsidP="00984F74">
      <w:pPr>
        <w:spacing w:line="276" w:lineRule="auto"/>
        <w:ind w:firstLine="567"/>
        <w:rPr>
          <w:rFonts w:cs="Times New Roman"/>
          <w:bCs/>
          <w:sz w:val="28"/>
          <w:szCs w:val="28"/>
        </w:rPr>
      </w:pPr>
      <w:r w:rsidRPr="00984F74">
        <w:rPr>
          <w:rFonts w:cs="Times New Roman"/>
          <w:bCs/>
          <w:sz w:val="28"/>
          <w:szCs w:val="28"/>
        </w:rPr>
        <w:t>14) понимание роли государства в обеспечении государственной и международной безопасности, обороны страны, в противодействии основным вызовам современности: терроризму, экстремизму, незаконному распространению наркотических средств</w:t>
      </w:r>
      <w:r w:rsidR="00A2374E">
        <w:rPr>
          <w:rFonts w:cs="Times New Roman"/>
          <w:bCs/>
          <w:sz w:val="28"/>
          <w:szCs w:val="28"/>
        </w:rPr>
        <w:t>.</w:t>
      </w:r>
    </w:p>
    <w:p w14:paraId="6C3EE384" w14:textId="77777777" w:rsidR="00A2374E" w:rsidRPr="00984F74" w:rsidRDefault="00A2374E" w:rsidP="00984F74">
      <w:pPr>
        <w:spacing w:line="276" w:lineRule="auto"/>
        <w:ind w:firstLine="567"/>
        <w:rPr>
          <w:rFonts w:cs="Times New Roman"/>
          <w:bCs/>
          <w:sz w:val="28"/>
          <w:szCs w:val="28"/>
        </w:rPr>
      </w:pPr>
    </w:p>
    <w:p w14:paraId="43AB3EA2" w14:textId="77777777" w:rsidR="00984F74" w:rsidRPr="00984F74" w:rsidRDefault="00984F74" w:rsidP="00984F74">
      <w:pPr>
        <w:spacing w:line="276" w:lineRule="auto"/>
        <w:ind w:firstLine="567"/>
        <w:rPr>
          <w:rFonts w:cs="Times New Roman"/>
          <w:b/>
          <w:bCs/>
          <w:i/>
          <w:sz w:val="28"/>
          <w:szCs w:val="28"/>
        </w:rPr>
      </w:pPr>
      <w:r w:rsidRPr="00984F74">
        <w:rPr>
          <w:rFonts w:cs="Times New Roman"/>
          <w:b/>
          <w:bCs/>
          <w:sz w:val="28"/>
          <w:szCs w:val="28"/>
        </w:rPr>
        <w:t xml:space="preserve">Предметные результаты по учебному предмету «Физическая культура» </w:t>
      </w:r>
      <w:r w:rsidRPr="00984F74">
        <w:rPr>
          <w:rFonts w:cs="Times New Roman"/>
          <w:bCs/>
          <w:i/>
          <w:sz w:val="28"/>
          <w:szCs w:val="28"/>
        </w:rPr>
        <w:t>(п.45.11.1 ФГОС ООО):</w:t>
      </w:r>
    </w:p>
    <w:p w14:paraId="1B8E941C"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1) формирование привычки к здоровому образу жизни и занятиям физической культурой;</w:t>
      </w:r>
    </w:p>
    <w:p w14:paraId="47D4C60C"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2) умение планировать самостоятельные занятия физической культурой и строить индивидуальные программы оздоровления и физического развития;</w:t>
      </w:r>
    </w:p>
    <w:p w14:paraId="48BE85F6"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3) умение отбирать физические упражнения и регулировать физические нагрузки для самостоятельных систематических занятий с различной функциональной направленностью с учетом индивидуальных возможностей и особенностей обучающихся, планировать содержание этих занятий, включать их в режим учебного дня и учебной недели;</w:t>
      </w:r>
    </w:p>
    <w:p w14:paraId="502612C5"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lastRenderedPageBreak/>
        <w:t>4) организацию самостоятельных систематических занятий физическими упражнениями с соблюдением правил техники безопасности и профилактики травматизма;</w:t>
      </w:r>
    </w:p>
    <w:p w14:paraId="5FAAF8B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5) умение оказывать первую помощь при травмах (например: извлечение и перемещение пострадавших, проведение иммобилизации с помощью подручных средств, выполнение осмотра пострадавшего на наличие наружных кровотечений и мероприятий по их остановке);</w:t>
      </w:r>
    </w:p>
    <w:p w14:paraId="3D137212"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6) умение проводить мониторинг физического развития и физической подготовленности, наблюдение за динамикой развития своих физических качеств и двигательных способностей, оценивать состояние организма и определять тренирующее воздействие занятий физическими упражнениями, определять индивидуальные режимы физической нагрузки, контролировать направленность ее воздействия на организм во время самостоятельных занятий физическими упражнениями;</w:t>
      </w:r>
    </w:p>
    <w:p w14:paraId="2E0BF93A"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7) умение выполнять комплексы общеразвивающих и корригирующих упражнений;</w:t>
      </w:r>
    </w:p>
    <w:p w14:paraId="1C64F400"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8) владение основами технических действий и приемами различных видов спорта, их использование в игровой и соревновательной деятельности;</w:t>
      </w:r>
    </w:p>
    <w:p w14:paraId="67F153E1" w14:textId="77777777" w:rsidR="002E4691" w:rsidRPr="005744E3" w:rsidRDefault="002E4691" w:rsidP="005744E3">
      <w:pPr>
        <w:spacing w:line="276" w:lineRule="auto"/>
        <w:ind w:firstLine="567"/>
        <w:rPr>
          <w:rFonts w:cs="Times New Roman"/>
          <w:sz w:val="28"/>
          <w:szCs w:val="28"/>
        </w:rPr>
      </w:pPr>
      <w:r w:rsidRPr="005744E3">
        <w:rPr>
          <w:rFonts w:cs="Times New Roman"/>
          <w:sz w:val="28"/>
          <w:szCs w:val="28"/>
        </w:rPr>
        <w:t>9) умение повышать функциональные возможности систем организма при подготовке к выполнению нормативов Всероссийского физкультурно-спортивного комплекса «Готов к труду и обороне» (ГТО).</w:t>
      </w:r>
    </w:p>
    <w:p w14:paraId="302BBB33" w14:textId="77777777" w:rsidR="00984F74" w:rsidRDefault="00984F74" w:rsidP="005744E3">
      <w:pPr>
        <w:spacing w:line="276" w:lineRule="auto"/>
        <w:ind w:firstLine="567"/>
        <w:rPr>
          <w:rFonts w:eastAsia="Times New Roman" w:cs="Times New Roman"/>
          <w:b/>
          <w:bCs/>
          <w:sz w:val="28"/>
          <w:szCs w:val="28"/>
        </w:rPr>
      </w:pPr>
      <w:bookmarkStart w:id="14" w:name="_Toc133230099"/>
    </w:p>
    <w:p w14:paraId="18B972EA" w14:textId="77777777" w:rsidR="00984F74" w:rsidRDefault="00984F74" w:rsidP="00984F74">
      <w:pPr>
        <w:spacing w:line="276" w:lineRule="auto"/>
        <w:ind w:firstLine="567"/>
        <w:jc w:val="center"/>
        <w:rPr>
          <w:rFonts w:eastAsia="Times New Roman" w:cs="Times New Roman"/>
          <w:b/>
          <w:bCs/>
          <w:sz w:val="28"/>
          <w:szCs w:val="28"/>
        </w:rPr>
      </w:pPr>
      <w:r w:rsidRPr="00984F74">
        <w:rPr>
          <w:rFonts w:eastAsia="Times New Roman" w:cs="Times New Roman"/>
          <w:b/>
          <w:bCs/>
          <w:sz w:val="28"/>
          <w:szCs w:val="28"/>
        </w:rPr>
        <w:t>ЧАСТЬ, ФОРМИРУЕМАЯ УЧАСТНИКАМИ ОБРАЗОВАТЕЛЬНЫХ ОТНОШЕНИЙ</w:t>
      </w:r>
    </w:p>
    <w:p w14:paraId="1D7A3741" w14:textId="77777777" w:rsidR="0060288E" w:rsidRPr="005744E3" w:rsidRDefault="0060288E" w:rsidP="005744E3">
      <w:pPr>
        <w:spacing w:line="276" w:lineRule="auto"/>
        <w:ind w:firstLine="567"/>
        <w:rPr>
          <w:rFonts w:eastAsia="Times New Roman" w:cs="Times New Roman"/>
          <w:b/>
          <w:bCs/>
          <w:sz w:val="28"/>
          <w:szCs w:val="28"/>
        </w:rPr>
      </w:pPr>
      <w:r w:rsidRPr="005744E3">
        <w:rPr>
          <w:rFonts w:eastAsia="Times New Roman" w:cs="Times New Roman"/>
          <w:b/>
          <w:bCs/>
          <w:sz w:val="28"/>
          <w:szCs w:val="28"/>
        </w:rPr>
        <w:t xml:space="preserve">Учебные предметы, курсы по выбору: </w:t>
      </w:r>
    </w:p>
    <w:p w14:paraId="74A66D96" w14:textId="77777777" w:rsidR="0060288E" w:rsidRPr="005744E3" w:rsidRDefault="0060288E" w:rsidP="005744E3">
      <w:pPr>
        <w:spacing w:line="276" w:lineRule="auto"/>
        <w:ind w:firstLine="567"/>
        <w:rPr>
          <w:rFonts w:eastAsia="Times New Roman" w:cs="Times New Roman"/>
          <w:sz w:val="28"/>
          <w:szCs w:val="28"/>
        </w:rPr>
      </w:pPr>
      <w:r w:rsidRPr="005744E3">
        <w:rPr>
          <w:rFonts w:eastAsia="Times New Roman" w:cs="Times New Roman"/>
          <w:sz w:val="28"/>
          <w:szCs w:val="28"/>
        </w:rPr>
        <w:t xml:space="preserve"> Изучение дополнительных учебных предметов, курсов по выбору обучающихся обеспечивает: </w:t>
      </w:r>
    </w:p>
    <w:p w14:paraId="2FC6FD71" w14:textId="77777777" w:rsidR="0060288E" w:rsidRPr="005744E3" w:rsidRDefault="0060288E" w:rsidP="00013B73">
      <w:pPr>
        <w:numPr>
          <w:ilvl w:val="0"/>
          <w:numId w:val="106"/>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удовлетворение </w:t>
      </w:r>
      <w:r w:rsidR="00CD02EE" w:rsidRPr="005744E3">
        <w:rPr>
          <w:rFonts w:eastAsia="Times New Roman" w:cs="Times New Roman"/>
          <w:sz w:val="28"/>
          <w:szCs w:val="28"/>
        </w:rPr>
        <w:t>индивидуальных запросов,</w:t>
      </w:r>
      <w:r w:rsidRPr="005744E3">
        <w:rPr>
          <w:rFonts w:eastAsia="Times New Roman" w:cs="Times New Roman"/>
          <w:sz w:val="28"/>
          <w:szCs w:val="28"/>
        </w:rPr>
        <w:t xml:space="preserve"> обучающихся; </w:t>
      </w:r>
    </w:p>
    <w:p w14:paraId="7FF5ABE4" w14:textId="77777777" w:rsidR="0060288E" w:rsidRPr="005744E3" w:rsidRDefault="0060288E" w:rsidP="00013B73">
      <w:pPr>
        <w:numPr>
          <w:ilvl w:val="0"/>
          <w:numId w:val="106"/>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общеобразовательную, общекультурную составляющую при получении среднего общего образования; </w:t>
      </w:r>
    </w:p>
    <w:p w14:paraId="0ED053D9" w14:textId="77777777" w:rsidR="0060288E" w:rsidRPr="005744E3" w:rsidRDefault="0060288E" w:rsidP="00013B73">
      <w:pPr>
        <w:numPr>
          <w:ilvl w:val="0"/>
          <w:numId w:val="106"/>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развитие личности обучающихся, их познавательных интересов, интеллектуальной и ценностно-смысловой сферы; </w:t>
      </w:r>
    </w:p>
    <w:p w14:paraId="692D75C9" w14:textId="77777777" w:rsidR="0060288E" w:rsidRPr="005744E3" w:rsidRDefault="0060288E" w:rsidP="00013B73">
      <w:pPr>
        <w:numPr>
          <w:ilvl w:val="0"/>
          <w:numId w:val="106"/>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развитие навыков самообразования и самопроектирования; </w:t>
      </w:r>
    </w:p>
    <w:p w14:paraId="100C8494" w14:textId="77777777" w:rsidR="0060288E" w:rsidRPr="005744E3" w:rsidRDefault="0060288E" w:rsidP="00013B73">
      <w:pPr>
        <w:numPr>
          <w:ilvl w:val="0"/>
          <w:numId w:val="106"/>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углубление, расширение и систематизацию знаний в выбранной области научного знания или вида деятельности; </w:t>
      </w:r>
    </w:p>
    <w:p w14:paraId="4B46CC1A" w14:textId="77777777" w:rsidR="0060288E" w:rsidRPr="00AC5FCB" w:rsidRDefault="0060288E" w:rsidP="00013B73">
      <w:pPr>
        <w:numPr>
          <w:ilvl w:val="0"/>
          <w:numId w:val="106"/>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совершенствование имеющегося и приобретение нового опыта познавательной деятельности, профессионального самоопределения обучающихся. </w:t>
      </w:r>
    </w:p>
    <w:p w14:paraId="7610CCF8" w14:textId="77777777" w:rsidR="0060288E" w:rsidRPr="005744E3" w:rsidRDefault="0060288E" w:rsidP="005744E3">
      <w:pPr>
        <w:spacing w:line="276" w:lineRule="auto"/>
        <w:ind w:left="284" w:firstLine="425"/>
        <w:rPr>
          <w:rFonts w:eastAsia="Times New Roman" w:cs="Times New Roman"/>
          <w:sz w:val="28"/>
          <w:szCs w:val="28"/>
        </w:rPr>
      </w:pPr>
      <w:r w:rsidRPr="005744E3">
        <w:rPr>
          <w:rFonts w:eastAsia="Times New Roman" w:cs="Times New Roman"/>
          <w:sz w:val="28"/>
          <w:szCs w:val="28"/>
        </w:rPr>
        <w:lastRenderedPageBreak/>
        <w:t xml:space="preserve"> </w:t>
      </w:r>
      <w:r w:rsidRPr="005744E3">
        <w:rPr>
          <w:rFonts w:eastAsia="Times New Roman" w:cs="Times New Roman"/>
          <w:b/>
          <w:bCs/>
          <w:sz w:val="28"/>
          <w:szCs w:val="28"/>
        </w:rPr>
        <w:t>Результаты изучения дополнительных учебных предметов, курсов по выбору</w:t>
      </w:r>
      <w:r w:rsidRPr="005744E3">
        <w:rPr>
          <w:rFonts w:eastAsia="Times New Roman" w:cs="Times New Roman"/>
          <w:sz w:val="28"/>
          <w:szCs w:val="28"/>
        </w:rPr>
        <w:t xml:space="preserve"> обучающихся отражают: </w:t>
      </w:r>
    </w:p>
    <w:p w14:paraId="7D9449E4" w14:textId="77777777" w:rsidR="0060288E" w:rsidRPr="005744E3" w:rsidRDefault="0060288E" w:rsidP="00013B73">
      <w:pPr>
        <w:numPr>
          <w:ilvl w:val="0"/>
          <w:numId w:val="107"/>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развитие личности обучающихся средствами предлагаемого для изучения учебного предмета, курса: развитие общей культуры обучающихся, их мировоззрения, ценностносмысловых установок, развитие познавательных, регулятивных и коммуникативных способностей, готовности и способности к саморазвитию и профессиональному самоопределению; </w:t>
      </w:r>
    </w:p>
    <w:p w14:paraId="3CE39D26" w14:textId="77777777" w:rsidR="0060288E" w:rsidRPr="005744E3" w:rsidRDefault="0060288E" w:rsidP="00013B73">
      <w:pPr>
        <w:numPr>
          <w:ilvl w:val="0"/>
          <w:numId w:val="107"/>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овладение систематическими знаниями и приобретение опыта осуществления целесообразной и результативной деятельности; </w:t>
      </w:r>
    </w:p>
    <w:p w14:paraId="0310953F" w14:textId="77777777" w:rsidR="0060288E" w:rsidRPr="005744E3" w:rsidRDefault="0060288E" w:rsidP="00013B73">
      <w:pPr>
        <w:numPr>
          <w:ilvl w:val="0"/>
          <w:numId w:val="107"/>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развитие способности к непрерывному самообразованию, овладению ключевыми компетентностями, составляющими основу умения: самостоятельному приобретению и интеграции знаний, коммуникации и сотрудничеству, эффективному решению (разрешению) проблем, осознанному использованию информационных и коммуникационных технологий, самоорганизации и саморегуляции; </w:t>
      </w:r>
    </w:p>
    <w:p w14:paraId="2E3A4E94" w14:textId="77777777" w:rsidR="0060288E" w:rsidRPr="005744E3" w:rsidRDefault="0060288E" w:rsidP="00013B73">
      <w:pPr>
        <w:numPr>
          <w:ilvl w:val="0"/>
          <w:numId w:val="107"/>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обеспечение академической мобильности и (или) возможности поддерживать избранное направление образования; </w:t>
      </w:r>
    </w:p>
    <w:p w14:paraId="0DE5628E" w14:textId="77777777" w:rsidR="0060288E" w:rsidRPr="005744E3" w:rsidRDefault="0060288E" w:rsidP="00013B73">
      <w:pPr>
        <w:numPr>
          <w:ilvl w:val="0"/>
          <w:numId w:val="107"/>
        </w:numPr>
        <w:spacing w:after="160" w:line="276" w:lineRule="auto"/>
        <w:ind w:left="0" w:firstLine="709"/>
        <w:rPr>
          <w:rFonts w:eastAsia="Times New Roman" w:cs="Times New Roman"/>
          <w:sz w:val="28"/>
          <w:szCs w:val="28"/>
        </w:rPr>
      </w:pPr>
      <w:r w:rsidRPr="005744E3">
        <w:rPr>
          <w:rFonts w:eastAsia="Times New Roman" w:cs="Times New Roman"/>
          <w:sz w:val="28"/>
          <w:szCs w:val="28"/>
        </w:rPr>
        <w:t xml:space="preserve">обеспечение профессиональной ориентации обучающихся. </w:t>
      </w:r>
    </w:p>
    <w:p w14:paraId="3402A373" w14:textId="77777777" w:rsidR="0060288E" w:rsidRPr="005744E3" w:rsidRDefault="0060288E" w:rsidP="005744E3">
      <w:pPr>
        <w:spacing w:line="276" w:lineRule="auto"/>
        <w:ind w:firstLine="567"/>
        <w:rPr>
          <w:rFonts w:eastAsia="Times New Roman" w:cs="Times New Roman"/>
          <w:b/>
          <w:bCs/>
          <w:sz w:val="28"/>
          <w:szCs w:val="28"/>
        </w:rPr>
      </w:pPr>
      <w:r w:rsidRPr="005744E3">
        <w:rPr>
          <w:rFonts w:eastAsia="Times New Roman" w:cs="Times New Roman"/>
          <w:b/>
          <w:bCs/>
          <w:sz w:val="28"/>
          <w:szCs w:val="28"/>
        </w:rPr>
        <w:t xml:space="preserve">Индивидуальный(ые) проект(ы): </w:t>
      </w:r>
    </w:p>
    <w:p w14:paraId="64453FA7" w14:textId="77777777" w:rsidR="0060288E" w:rsidRPr="005744E3" w:rsidRDefault="0060288E" w:rsidP="005744E3">
      <w:pPr>
        <w:spacing w:line="276" w:lineRule="auto"/>
        <w:ind w:firstLine="567"/>
        <w:rPr>
          <w:rFonts w:eastAsia="Times New Roman" w:cs="Times New Roman"/>
          <w:sz w:val="28"/>
          <w:szCs w:val="28"/>
        </w:rPr>
      </w:pPr>
      <w:r w:rsidRPr="005744E3">
        <w:rPr>
          <w:rFonts w:eastAsia="Times New Roman" w:cs="Times New Roman"/>
          <w:sz w:val="28"/>
          <w:szCs w:val="28"/>
        </w:rPr>
        <w:t xml:space="preserve"> Индивидуальный проект представляет собой особую форму организации деятельности обучающихся (учебное исследование или учебный проект). </w:t>
      </w:r>
    </w:p>
    <w:p w14:paraId="4FA7D171" w14:textId="77777777" w:rsidR="0060288E" w:rsidRPr="005744E3" w:rsidRDefault="0060288E" w:rsidP="005744E3">
      <w:pPr>
        <w:spacing w:line="276" w:lineRule="auto"/>
        <w:ind w:firstLine="567"/>
        <w:rPr>
          <w:rFonts w:eastAsia="Times New Roman" w:cs="Times New Roman"/>
          <w:sz w:val="28"/>
          <w:szCs w:val="28"/>
        </w:rPr>
      </w:pPr>
      <w:r w:rsidRPr="005744E3">
        <w:rPr>
          <w:rFonts w:eastAsia="Times New Roman" w:cs="Times New Roman"/>
          <w:sz w:val="28"/>
          <w:szCs w:val="28"/>
        </w:rPr>
        <w:t xml:space="preserve">Результаты выполнения индивидуального проекта отражают: </w:t>
      </w:r>
    </w:p>
    <w:p w14:paraId="741ACBD7" w14:textId="77777777" w:rsidR="0060288E" w:rsidRPr="005744E3" w:rsidRDefault="0060288E" w:rsidP="00013B73">
      <w:pPr>
        <w:numPr>
          <w:ilvl w:val="0"/>
          <w:numId w:val="108"/>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сформированность навыков коммуникативной, учебно-исследовательской деятельности, критического мышления; </w:t>
      </w:r>
    </w:p>
    <w:p w14:paraId="430AF79C" w14:textId="77777777" w:rsidR="0060288E" w:rsidRPr="005744E3" w:rsidRDefault="0060288E" w:rsidP="00013B73">
      <w:pPr>
        <w:numPr>
          <w:ilvl w:val="0"/>
          <w:numId w:val="108"/>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способность к инновационной, аналитической, творческой, интеллектуальной деятельности; </w:t>
      </w:r>
    </w:p>
    <w:p w14:paraId="16C9E2EE" w14:textId="77777777" w:rsidR="0060288E" w:rsidRPr="005744E3" w:rsidRDefault="0060288E" w:rsidP="00013B73">
      <w:pPr>
        <w:numPr>
          <w:ilvl w:val="0"/>
          <w:numId w:val="108"/>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сформированность навыков проектной деятельности, а также самостоятельного применения приобретенных знаний и способов действий при решении различных задач, используя знания одного или нескольких учебных предметов или предметных областей; </w:t>
      </w:r>
    </w:p>
    <w:p w14:paraId="5A139455" w14:textId="77777777" w:rsidR="00984F74" w:rsidRPr="00984F74" w:rsidRDefault="0060288E" w:rsidP="00013B73">
      <w:pPr>
        <w:numPr>
          <w:ilvl w:val="0"/>
          <w:numId w:val="108"/>
        </w:numPr>
        <w:spacing w:line="276" w:lineRule="auto"/>
        <w:ind w:left="0" w:firstLine="709"/>
        <w:rPr>
          <w:rFonts w:eastAsia="Times New Roman" w:cs="Times New Roman"/>
          <w:sz w:val="28"/>
          <w:szCs w:val="28"/>
        </w:rPr>
      </w:pPr>
      <w:r w:rsidRPr="005744E3">
        <w:rPr>
          <w:rFonts w:eastAsia="Times New Roman" w:cs="Times New Roman"/>
          <w:sz w:val="28"/>
          <w:szCs w:val="28"/>
        </w:rPr>
        <w:t xml:space="preserve">способность постановки цели и формулирования гипотезы исследования, планирования работы, отбора и интерпретации необходимой информации, структурирования аргументации результатов исследования на основе собранных данных, презентации результатов. </w:t>
      </w:r>
      <w:bookmarkStart w:id="15" w:name="_Hlk133223625"/>
      <w:bookmarkEnd w:id="14"/>
    </w:p>
    <w:p w14:paraId="3C2E72D8" w14:textId="77777777" w:rsidR="00984F74" w:rsidRPr="00984F74" w:rsidRDefault="00984F74" w:rsidP="00984F74">
      <w:pPr>
        <w:spacing w:line="276" w:lineRule="auto"/>
        <w:ind w:firstLine="0"/>
        <w:rPr>
          <w:rFonts w:eastAsia="Times New Roman" w:cs="Times New Roman"/>
          <w:sz w:val="28"/>
          <w:szCs w:val="28"/>
        </w:rPr>
      </w:pPr>
      <w:r w:rsidRPr="00984F74">
        <w:rPr>
          <w:rFonts w:eastAsia="Times New Roman" w:cs="Times New Roman"/>
          <w:sz w:val="28"/>
          <w:szCs w:val="28"/>
        </w:rPr>
        <w:t xml:space="preserve"> </w:t>
      </w:r>
      <w:r>
        <w:rPr>
          <w:rFonts w:eastAsia="Times New Roman" w:cs="Times New Roman"/>
          <w:sz w:val="28"/>
          <w:szCs w:val="28"/>
        </w:rPr>
        <w:t xml:space="preserve">     </w:t>
      </w:r>
      <w:r w:rsidRPr="00984F74">
        <w:rPr>
          <w:rFonts w:eastAsia="Times New Roman" w:cs="Times New Roman"/>
          <w:sz w:val="28"/>
          <w:szCs w:val="28"/>
        </w:rPr>
        <w:t xml:space="preserve">При включении в основную образовательную программу предметов, курсов, в том числе внеурочной деятельности, предметные результаты для </w:t>
      </w:r>
      <w:r w:rsidRPr="00984F74">
        <w:rPr>
          <w:rFonts w:eastAsia="Times New Roman" w:cs="Times New Roman"/>
          <w:sz w:val="28"/>
          <w:szCs w:val="28"/>
        </w:rPr>
        <w:lastRenderedPageBreak/>
        <w:t xml:space="preserve">которых не прописаны в федеральном государственном образовательном стандарте основного общего образования, предметные результаты разрабатываются самостоятельно, прописываются в конкретных рабочих программах по предмету, курсу, в том числе внеурочной деятельности. </w:t>
      </w:r>
    </w:p>
    <w:p w14:paraId="5CF8ACDF" w14:textId="77777777" w:rsidR="00984F74" w:rsidRDefault="00984F74" w:rsidP="005744E3">
      <w:pPr>
        <w:keepNext/>
        <w:keepLines/>
        <w:spacing w:line="276" w:lineRule="auto"/>
        <w:ind w:firstLine="0"/>
        <w:jc w:val="center"/>
        <w:outlineLvl w:val="1"/>
        <w:rPr>
          <w:rFonts w:eastAsia="Times New Roman" w:cs="Times New Roman"/>
          <w:sz w:val="28"/>
          <w:szCs w:val="28"/>
        </w:rPr>
      </w:pPr>
    </w:p>
    <w:p w14:paraId="4B0CD023" w14:textId="77777777" w:rsidR="00935A6D" w:rsidRPr="005744E3" w:rsidRDefault="00935A6D" w:rsidP="005744E3">
      <w:pPr>
        <w:keepNext/>
        <w:keepLines/>
        <w:spacing w:line="276" w:lineRule="auto"/>
        <w:ind w:firstLine="0"/>
        <w:jc w:val="center"/>
        <w:outlineLvl w:val="1"/>
        <w:rPr>
          <w:rFonts w:eastAsiaTheme="majorEastAsia" w:cs="Times New Roman"/>
          <w:b/>
          <w:sz w:val="28"/>
          <w:szCs w:val="28"/>
        </w:rPr>
      </w:pPr>
      <w:r w:rsidRPr="005744E3">
        <w:rPr>
          <w:rFonts w:eastAsiaTheme="majorEastAsia" w:cs="Times New Roman"/>
          <w:b/>
          <w:sz w:val="28"/>
          <w:szCs w:val="28"/>
        </w:rPr>
        <w:t>1.</w:t>
      </w:r>
      <w:r w:rsidR="007A0ADD">
        <w:rPr>
          <w:rFonts w:eastAsiaTheme="majorEastAsia" w:cs="Times New Roman"/>
          <w:b/>
          <w:sz w:val="28"/>
          <w:szCs w:val="28"/>
        </w:rPr>
        <w:t>5</w:t>
      </w:r>
      <w:r w:rsidRPr="005744E3">
        <w:rPr>
          <w:rFonts w:eastAsiaTheme="majorEastAsia" w:cs="Times New Roman"/>
          <w:b/>
          <w:sz w:val="28"/>
          <w:szCs w:val="28"/>
        </w:rPr>
        <w:t xml:space="preserve">. </w:t>
      </w:r>
      <w:bookmarkStart w:id="16" w:name="_Toc138712886"/>
      <w:bookmarkStart w:id="17" w:name="_Toc142198894"/>
      <w:r w:rsidRPr="005744E3">
        <w:rPr>
          <w:rFonts w:eastAsiaTheme="majorEastAsia" w:cs="Times New Roman"/>
          <w:b/>
          <w:sz w:val="28"/>
          <w:szCs w:val="28"/>
        </w:rPr>
        <w:t xml:space="preserve">Система оценки </w:t>
      </w:r>
      <w:r w:rsidR="00CD02EE" w:rsidRPr="005744E3">
        <w:rPr>
          <w:rFonts w:eastAsiaTheme="majorEastAsia" w:cs="Times New Roman"/>
          <w:b/>
          <w:sz w:val="28"/>
          <w:szCs w:val="28"/>
        </w:rPr>
        <w:t xml:space="preserve">достижения планируемых </w:t>
      </w:r>
      <w:r w:rsidRPr="005744E3">
        <w:rPr>
          <w:rFonts w:eastAsiaTheme="majorEastAsia" w:cs="Times New Roman"/>
          <w:b/>
          <w:sz w:val="28"/>
          <w:szCs w:val="28"/>
        </w:rPr>
        <w:t>результатов освоения основной образовательной программы</w:t>
      </w:r>
      <w:bookmarkEnd w:id="16"/>
      <w:bookmarkEnd w:id="17"/>
    </w:p>
    <w:p w14:paraId="4599A27C" w14:textId="77777777" w:rsidR="00935A6D" w:rsidRPr="007A0ADD" w:rsidRDefault="0043779F" w:rsidP="007A0ADD">
      <w:pPr>
        <w:keepNext/>
        <w:keepLines/>
        <w:spacing w:line="276" w:lineRule="auto"/>
        <w:ind w:firstLine="0"/>
        <w:jc w:val="center"/>
        <w:outlineLvl w:val="1"/>
        <w:rPr>
          <w:rFonts w:eastAsiaTheme="majorEastAsia" w:cs="Times New Roman"/>
          <w:b/>
          <w:sz w:val="28"/>
          <w:szCs w:val="28"/>
        </w:rPr>
      </w:pPr>
      <w:r w:rsidRPr="005744E3">
        <w:rPr>
          <w:rFonts w:eastAsiaTheme="majorEastAsia" w:cs="Times New Roman"/>
          <w:b/>
          <w:sz w:val="28"/>
          <w:szCs w:val="28"/>
        </w:rPr>
        <w:t>Общие</w:t>
      </w:r>
      <w:r w:rsidR="00CD02EE" w:rsidRPr="005744E3">
        <w:rPr>
          <w:rFonts w:eastAsiaTheme="majorEastAsia" w:cs="Times New Roman"/>
          <w:b/>
          <w:sz w:val="28"/>
          <w:szCs w:val="28"/>
        </w:rPr>
        <w:t xml:space="preserve"> положения</w:t>
      </w:r>
    </w:p>
    <w:p w14:paraId="31FB4BBC" w14:textId="77777777" w:rsidR="00675A9B" w:rsidRPr="005744E3" w:rsidRDefault="00675A9B" w:rsidP="005744E3">
      <w:pPr>
        <w:spacing w:line="276" w:lineRule="auto"/>
        <w:ind w:firstLine="709"/>
        <w:rPr>
          <w:rFonts w:eastAsia="SchoolBookSanPin"/>
          <w:sz w:val="28"/>
          <w:szCs w:val="28"/>
        </w:rPr>
      </w:pPr>
      <w:r w:rsidRPr="005744E3">
        <w:rPr>
          <w:rFonts w:eastAsia="SchoolBookSanPin"/>
          <w:sz w:val="28"/>
          <w:szCs w:val="28"/>
        </w:rPr>
        <w:t>Система оценки</w:t>
      </w:r>
      <w:r w:rsidR="00FE1407" w:rsidRPr="005744E3">
        <w:rPr>
          <w:rFonts w:eastAsia="SchoolBookSanPin"/>
          <w:sz w:val="28"/>
          <w:szCs w:val="28"/>
        </w:rPr>
        <w:t xml:space="preserve"> достижения планируемых результатов освоения ООП ООО</w:t>
      </w:r>
      <w:r w:rsidRPr="005744E3">
        <w:rPr>
          <w:rFonts w:eastAsia="SchoolBookSanPin"/>
          <w:sz w:val="28"/>
          <w:szCs w:val="28"/>
        </w:rPr>
        <w:t xml:space="preserve"> способствует поддержанию единства всей системы образования, обеспечению преемственности в системе непрерывного образования. Её основными </w:t>
      </w:r>
      <w:r w:rsidRPr="005744E3">
        <w:rPr>
          <w:rFonts w:eastAsia="SchoolBookSanPin"/>
          <w:bCs/>
          <w:sz w:val="28"/>
          <w:szCs w:val="28"/>
        </w:rPr>
        <w:t xml:space="preserve">функциями </w:t>
      </w:r>
      <w:r w:rsidRPr="005744E3">
        <w:rPr>
          <w:rFonts w:eastAsia="SchoolBookSanPin"/>
          <w:sz w:val="28"/>
          <w:szCs w:val="28"/>
        </w:rPr>
        <w:t xml:space="preserve">являются: </w:t>
      </w:r>
      <w:r w:rsidRPr="005744E3">
        <w:rPr>
          <w:rFonts w:eastAsia="SchoolBookSanPin"/>
          <w:bCs/>
          <w:sz w:val="28"/>
          <w:szCs w:val="28"/>
        </w:rPr>
        <w:t xml:space="preserve">ориентация образовательного процесса </w:t>
      </w:r>
      <w:r w:rsidRPr="005744E3">
        <w:rPr>
          <w:rFonts w:eastAsia="SchoolBookSanPin"/>
          <w:sz w:val="28"/>
          <w:szCs w:val="28"/>
        </w:rPr>
        <w:t xml:space="preserve">на достижение планируемых результатов освоения ООП ООО и обеспечение эффективной </w:t>
      </w:r>
      <w:r w:rsidRPr="005744E3">
        <w:rPr>
          <w:rFonts w:eastAsia="SchoolBookSanPin"/>
          <w:bCs/>
          <w:sz w:val="28"/>
          <w:szCs w:val="28"/>
        </w:rPr>
        <w:t>обратной связи</w:t>
      </w:r>
      <w:r w:rsidRPr="005744E3">
        <w:rPr>
          <w:rFonts w:eastAsia="SchoolBookSanPin"/>
          <w:sz w:val="28"/>
          <w:szCs w:val="28"/>
        </w:rPr>
        <w:t xml:space="preserve">, позволяющей осуществлять </w:t>
      </w:r>
      <w:r w:rsidRPr="005744E3">
        <w:rPr>
          <w:rFonts w:eastAsia="SchoolBookSanPin"/>
          <w:bCs/>
          <w:sz w:val="28"/>
          <w:szCs w:val="28"/>
        </w:rPr>
        <w:t>управление образовательным процессом.</w:t>
      </w:r>
    </w:p>
    <w:p w14:paraId="1095393A" w14:textId="77777777" w:rsidR="00675A9B" w:rsidRPr="005744E3" w:rsidRDefault="00675A9B" w:rsidP="005744E3">
      <w:pPr>
        <w:spacing w:line="276" w:lineRule="auto"/>
        <w:ind w:firstLine="709"/>
        <w:rPr>
          <w:rFonts w:eastAsia="SchoolBookSanPin"/>
          <w:sz w:val="28"/>
          <w:szCs w:val="28"/>
        </w:rPr>
      </w:pPr>
      <w:r w:rsidRPr="005744E3">
        <w:rPr>
          <w:rFonts w:eastAsia="SchoolBookSanPin"/>
          <w:bCs/>
          <w:sz w:val="28"/>
          <w:szCs w:val="28"/>
        </w:rPr>
        <w:t xml:space="preserve">Основными </w:t>
      </w:r>
      <w:r w:rsidRPr="005744E3">
        <w:rPr>
          <w:rFonts w:eastAsia="SchoolBookSanPin"/>
          <w:b/>
          <w:sz w:val="28"/>
          <w:szCs w:val="28"/>
        </w:rPr>
        <w:t>направлениями и целями</w:t>
      </w:r>
      <w:r w:rsidRPr="005744E3">
        <w:rPr>
          <w:rFonts w:eastAsia="SchoolBookSanPin"/>
          <w:bCs/>
          <w:sz w:val="28"/>
          <w:szCs w:val="28"/>
        </w:rPr>
        <w:t xml:space="preserve"> оценочной деятельности </w:t>
      </w:r>
      <w:r w:rsidRPr="005744E3">
        <w:rPr>
          <w:rFonts w:eastAsia="SchoolBookSanPin"/>
          <w:bCs/>
          <w:sz w:val="28"/>
          <w:szCs w:val="28"/>
        </w:rPr>
        <w:br/>
      </w:r>
      <w:r w:rsidRPr="005744E3">
        <w:rPr>
          <w:rFonts w:eastAsia="SchoolBookSanPin"/>
          <w:sz w:val="28"/>
          <w:szCs w:val="28"/>
        </w:rPr>
        <w:t>в образовательной организации являются:</w:t>
      </w:r>
    </w:p>
    <w:p w14:paraId="47C115F3" w14:textId="77777777" w:rsidR="00675A9B" w:rsidRPr="005744E3" w:rsidRDefault="00675A9B" w:rsidP="00013B73">
      <w:pPr>
        <w:pStyle w:val="ac"/>
        <w:widowControl w:val="0"/>
        <w:numPr>
          <w:ilvl w:val="0"/>
          <w:numId w:val="94"/>
        </w:numPr>
        <w:spacing w:line="276" w:lineRule="auto"/>
        <w:ind w:left="0" w:firstLine="709"/>
        <w:rPr>
          <w:rFonts w:eastAsia="SchoolBookSanPin"/>
          <w:sz w:val="28"/>
          <w:szCs w:val="28"/>
        </w:rPr>
      </w:pPr>
      <w:r w:rsidRPr="005744E3">
        <w:rPr>
          <w:rFonts w:eastAsia="SchoolBookSanPin"/>
          <w:sz w:val="28"/>
          <w:szCs w:val="28"/>
        </w:rPr>
        <w:t xml:space="preserve">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w:t>
      </w:r>
    </w:p>
    <w:p w14:paraId="5573E7BD" w14:textId="77777777" w:rsidR="00675A9B" w:rsidRPr="005744E3" w:rsidRDefault="00675A9B" w:rsidP="00013B73">
      <w:pPr>
        <w:pStyle w:val="ac"/>
        <w:widowControl w:val="0"/>
        <w:numPr>
          <w:ilvl w:val="0"/>
          <w:numId w:val="94"/>
        </w:numPr>
        <w:spacing w:line="276" w:lineRule="auto"/>
        <w:ind w:left="0" w:firstLine="709"/>
        <w:rPr>
          <w:rFonts w:eastAsia="SchoolBookSanPin"/>
          <w:sz w:val="28"/>
          <w:szCs w:val="28"/>
        </w:rPr>
      </w:pPr>
      <w:r w:rsidRPr="005744E3">
        <w:rPr>
          <w:rFonts w:eastAsia="SchoolBookSanPin"/>
          <w:sz w:val="28"/>
          <w:szCs w:val="28"/>
        </w:rPr>
        <w:t>оценка результатов деятельности педагогических работников как основа аттестационных процедур;</w:t>
      </w:r>
    </w:p>
    <w:p w14:paraId="5A8E1D0B" w14:textId="77777777" w:rsidR="00675A9B" w:rsidRPr="005744E3" w:rsidRDefault="00675A9B" w:rsidP="00013B73">
      <w:pPr>
        <w:pStyle w:val="ac"/>
        <w:widowControl w:val="0"/>
        <w:numPr>
          <w:ilvl w:val="0"/>
          <w:numId w:val="94"/>
        </w:numPr>
        <w:spacing w:line="276" w:lineRule="auto"/>
        <w:ind w:left="0" w:firstLine="709"/>
        <w:rPr>
          <w:rFonts w:eastAsia="SchoolBookSanPin"/>
          <w:sz w:val="28"/>
          <w:szCs w:val="28"/>
        </w:rPr>
      </w:pPr>
      <w:r w:rsidRPr="005744E3">
        <w:rPr>
          <w:rFonts w:eastAsia="SchoolBookSanPin"/>
          <w:sz w:val="28"/>
          <w:szCs w:val="28"/>
        </w:rPr>
        <w:t>оценка результатов деятельности образовательной организации как основа аккредитационных процедур.</w:t>
      </w:r>
    </w:p>
    <w:p w14:paraId="18FD119B" w14:textId="560EB280" w:rsidR="00675A9B" w:rsidRDefault="00675A9B" w:rsidP="005744E3">
      <w:pPr>
        <w:spacing w:line="276" w:lineRule="auto"/>
        <w:ind w:firstLine="709"/>
        <w:rPr>
          <w:rFonts w:eastAsia="SchoolBookSanPin"/>
          <w:sz w:val="28"/>
          <w:szCs w:val="28"/>
        </w:rPr>
      </w:pPr>
      <w:r w:rsidRPr="005744E3">
        <w:rPr>
          <w:rFonts w:eastAsia="SchoolBookSanPin"/>
          <w:bCs/>
          <w:sz w:val="28"/>
          <w:szCs w:val="28"/>
        </w:rPr>
        <w:t>Основным объектом системы оценки</w:t>
      </w:r>
      <w:r w:rsidRPr="005744E3">
        <w:rPr>
          <w:rFonts w:eastAsia="SchoolBookSanPin"/>
          <w:sz w:val="28"/>
          <w:szCs w:val="28"/>
        </w:rPr>
        <w:t xml:space="preserve">, её содержательной </w:t>
      </w:r>
      <w:r w:rsidRPr="005744E3">
        <w:rPr>
          <w:rFonts w:eastAsia="SchoolBookSanPin"/>
          <w:sz w:val="28"/>
          <w:szCs w:val="28"/>
        </w:rPr>
        <w:br/>
        <w:t xml:space="preserve">и критериальной базой выступают требования ФГОС ООО, которые конкретизируются в планируемых результатах освоения обучающимися ООП ООО. </w:t>
      </w:r>
      <w:bookmarkStart w:id="18" w:name="_Hlk146985184"/>
      <w:r w:rsidRPr="005744E3">
        <w:rPr>
          <w:rFonts w:eastAsia="SchoolBookSanPin"/>
          <w:sz w:val="28"/>
          <w:szCs w:val="28"/>
        </w:rPr>
        <w:t>Система оценки включает процедуры внутренней и внешней оценки</w:t>
      </w:r>
      <w:r w:rsidR="00FE1407" w:rsidRPr="005744E3">
        <w:rPr>
          <w:rFonts w:eastAsia="SchoolBookSanPin"/>
          <w:sz w:val="28"/>
          <w:szCs w:val="28"/>
        </w:rPr>
        <w:t xml:space="preserve"> в соответствии с </w:t>
      </w:r>
      <w:r w:rsidR="003A1C3C" w:rsidRPr="005744E3">
        <w:rPr>
          <w:rFonts w:eastAsia="SchoolBookSanPin"/>
          <w:sz w:val="28"/>
          <w:szCs w:val="28"/>
        </w:rPr>
        <w:t xml:space="preserve">внутренней системой оценки качества образования (ВСОКО) и единым графиком оценочных </w:t>
      </w:r>
      <w:r w:rsidR="00F35495">
        <w:rPr>
          <w:rFonts w:eastAsia="SchoolBookSanPin"/>
          <w:sz w:val="28"/>
          <w:szCs w:val="28"/>
        </w:rPr>
        <w:t>мероприятий</w:t>
      </w:r>
      <w:r w:rsidR="003A1C3C" w:rsidRPr="005744E3">
        <w:rPr>
          <w:rFonts w:eastAsia="SchoolBookSanPin"/>
          <w:sz w:val="28"/>
          <w:szCs w:val="28"/>
        </w:rPr>
        <w:t xml:space="preserve"> школы</w:t>
      </w:r>
      <w:r w:rsidRPr="005744E3">
        <w:rPr>
          <w:rFonts w:eastAsia="SchoolBookSanPin"/>
          <w:sz w:val="28"/>
          <w:szCs w:val="28"/>
        </w:rPr>
        <w:t>.</w:t>
      </w:r>
    </w:p>
    <w:p w14:paraId="3F991C49" w14:textId="3920BC38" w:rsidR="000D1026" w:rsidRPr="00F35495" w:rsidRDefault="00F35495" w:rsidP="005744E3">
      <w:pPr>
        <w:spacing w:line="276" w:lineRule="auto"/>
        <w:ind w:firstLine="709"/>
        <w:rPr>
          <w:rFonts w:eastAsia="SchoolBookSanPin"/>
          <w:color w:val="FF0000"/>
          <w:sz w:val="28"/>
          <w:szCs w:val="28"/>
        </w:rPr>
      </w:pPr>
      <w:r w:rsidRPr="00F35495">
        <w:rPr>
          <w:color w:val="FF0000"/>
          <w:sz w:val="28"/>
          <w:szCs w:val="28"/>
        </w:rPr>
        <w:t>Ссылка на единый график оценочных мероприятий!!!!</w:t>
      </w:r>
    </w:p>
    <w:p w14:paraId="6FDEE01A" w14:textId="77777777" w:rsidR="00984F74" w:rsidRPr="00984F74" w:rsidRDefault="00984F74" w:rsidP="00984F74">
      <w:pPr>
        <w:spacing w:line="276" w:lineRule="auto"/>
        <w:ind w:firstLine="709"/>
        <w:rPr>
          <w:rFonts w:eastAsia="SchoolBookSanPin"/>
          <w:sz w:val="28"/>
          <w:szCs w:val="28"/>
        </w:rPr>
      </w:pPr>
      <w:bookmarkStart w:id="19" w:name="_Hlk173399954"/>
      <w:bookmarkEnd w:id="18"/>
      <w:r w:rsidRPr="004926EE">
        <w:rPr>
          <w:rFonts w:eastAsia="SchoolBookSanPin"/>
          <w:b/>
          <w:bCs/>
          <w:sz w:val="28"/>
          <w:szCs w:val="28"/>
        </w:rPr>
        <w:t>Внутренняя оценка включает:</w:t>
      </w:r>
      <w:r w:rsidRPr="00984F74">
        <w:rPr>
          <w:rFonts w:eastAsia="SchoolBookSanPin"/>
          <w:sz w:val="28"/>
          <w:szCs w:val="28"/>
        </w:rPr>
        <w:t xml:space="preserve"> </w:t>
      </w:r>
      <w:bookmarkStart w:id="20" w:name="_Hlk173247498"/>
      <w:r w:rsidRPr="00984F74">
        <w:rPr>
          <w:rFonts w:eastAsia="SchoolBookSanPin"/>
          <w:sz w:val="28"/>
          <w:szCs w:val="28"/>
        </w:rPr>
        <w:t>(Внутрення система оценки должна соответствовать Положению о ВСОКО и Положению о текущем контроле и промежуточной аттестации обучающихся)</w:t>
      </w:r>
    </w:p>
    <w:p w14:paraId="54483F81" w14:textId="77777777" w:rsidR="00984F74" w:rsidRPr="00984F74" w:rsidRDefault="00984F74" w:rsidP="00013B73">
      <w:pPr>
        <w:numPr>
          <w:ilvl w:val="0"/>
          <w:numId w:val="123"/>
        </w:numPr>
        <w:spacing w:line="276" w:lineRule="auto"/>
        <w:rPr>
          <w:rFonts w:eastAsia="SchoolBookSanPin"/>
          <w:sz w:val="28"/>
          <w:szCs w:val="28"/>
        </w:rPr>
      </w:pPr>
      <w:bookmarkStart w:id="21" w:name="_Hlk173247525"/>
      <w:bookmarkEnd w:id="20"/>
      <w:r w:rsidRPr="00984F74">
        <w:rPr>
          <w:rFonts w:eastAsia="SchoolBookSanPin"/>
          <w:sz w:val="28"/>
          <w:szCs w:val="28"/>
        </w:rPr>
        <w:t>стартовую диагностику (стартовые (диагностические) работы);</w:t>
      </w:r>
    </w:p>
    <w:p w14:paraId="72B90DA7" w14:textId="77777777" w:rsidR="00984F74" w:rsidRPr="00984F74" w:rsidRDefault="00984F74" w:rsidP="00013B73">
      <w:pPr>
        <w:numPr>
          <w:ilvl w:val="0"/>
          <w:numId w:val="123"/>
        </w:numPr>
        <w:spacing w:line="276" w:lineRule="auto"/>
        <w:rPr>
          <w:rFonts w:eastAsia="SchoolBookSanPin"/>
          <w:sz w:val="28"/>
          <w:szCs w:val="28"/>
        </w:rPr>
      </w:pPr>
      <w:r w:rsidRPr="00984F74">
        <w:rPr>
          <w:rFonts w:eastAsia="SchoolBookSanPin"/>
          <w:sz w:val="28"/>
          <w:szCs w:val="28"/>
        </w:rPr>
        <w:t>текущую и тематическую оценку;</w:t>
      </w:r>
    </w:p>
    <w:p w14:paraId="404DBF0C" w14:textId="77777777" w:rsidR="00984F74" w:rsidRPr="00984F74" w:rsidRDefault="00984F74" w:rsidP="00013B73">
      <w:pPr>
        <w:numPr>
          <w:ilvl w:val="0"/>
          <w:numId w:val="123"/>
        </w:numPr>
        <w:spacing w:line="276" w:lineRule="auto"/>
        <w:rPr>
          <w:rFonts w:eastAsia="SchoolBookSanPin"/>
          <w:sz w:val="28"/>
          <w:szCs w:val="28"/>
        </w:rPr>
      </w:pPr>
      <w:r w:rsidRPr="00984F74">
        <w:rPr>
          <w:rFonts w:eastAsia="SchoolBookSanPin"/>
          <w:sz w:val="28"/>
          <w:szCs w:val="28"/>
        </w:rPr>
        <w:lastRenderedPageBreak/>
        <w:t>итоговую оценку;</w:t>
      </w:r>
    </w:p>
    <w:p w14:paraId="01A7011C" w14:textId="77777777" w:rsidR="00984F74" w:rsidRPr="00984F74" w:rsidRDefault="00984F74" w:rsidP="00013B73">
      <w:pPr>
        <w:numPr>
          <w:ilvl w:val="0"/>
          <w:numId w:val="123"/>
        </w:numPr>
        <w:spacing w:line="276" w:lineRule="auto"/>
        <w:rPr>
          <w:rFonts w:eastAsia="SchoolBookSanPin"/>
          <w:sz w:val="28"/>
          <w:szCs w:val="28"/>
        </w:rPr>
      </w:pPr>
      <w:r w:rsidRPr="00984F74">
        <w:rPr>
          <w:rFonts w:eastAsia="SchoolBookSanPin"/>
          <w:sz w:val="28"/>
          <w:szCs w:val="28"/>
        </w:rPr>
        <w:t>промежуточную аттестацию;</w:t>
      </w:r>
    </w:p>
    <w:p w14:paraId="7EE2492A" w14:textId="77777777" w:rsidR="00984F74" w:rsidRPr="00984F74" w:rsidRDefault="00984F74" w:rsidP="00013B73">
      <w:pPr>
        <w:numPr>
          <w:ilvl w:val="0"/>
          <w:numId w:val="123"/>
        </w:numPr>
        <w:spacing w:line="276" w:lineRule="auto"/>
        <w:rPr>
          <w:rFonts w:eastAsia="SchoolBookSanPin"/>
          <w:sz w:val="28"/>
          <w:szCs w:val="28"/>
        </w:rPr>
      </w:pPr>
      <w:r w:rsidRPr="00984F74">
        <w:rPr>
          <w:rFonts w:eastAsia="SchoolBookSanPin"/>
          <w:sz w:val="28"/>
          <w:szCs w:val="28"/>
        </w:rPr>
        <w:t>психолого-педагогическое наблюдение;</w:t>
      </w:r>
    </w:p>
    <w:p w14:paraId="4A1DC0BA" w14:textId="77777777" w:rsidR="00984F74" w:rsidRPr="00984F74" w:rsidRDefault="00984F74" w:rsidP="00013B73">
      <w:pPr>
        <w:numPr>
          <w:ilvl w:val="0"/>
          <w:numId w:val="123"/>
        </w:numPr>
        <w:spacing w:line="276" w:lineRule="auto"/>
        <w:rPr>
          <w:rFonts w:eastAsia="SchoolBookSanPin"/>
          <w:sz w:val="28"/>
          <w:szCs w:val="28"/>
        </w:rPr>
      </w:pPr>
      <w:r w:rsidRPr="00984F74">
        <w:rPr>
          <w:rFonts w:eastAsia="SchoolBookSanPin"/>
          <w:sz w:val="28"/>
          <w:szCs w:val="28"/>
        </w:rPr>
        <w:t>портфолио;</w:t>
      </w:r>
    </w:p>
    <w:p w14:paraId="7277774F" w14:textId="18D175E9" w:rsidR="00984F74" w:rsidRPr="00984F74" w:rsidRDefault="00984F74" w:rsidP="00013B73">
      <w:pPr>
        <w:numPr>
          <w:ilvl w:val="0"/>
          <w:numId w:val="123"/>
        </w:numPr>
        <w:spacing w:line="276" w:lineRule="auto"/>
        <w:rPr>
          <w:rFonts w:eastAsia="SchoolBookSanPin"/>
          <w:sz w:val="28"/>
          <w:szCs w:val="28"/>
        </w:rPr>
      </w:pPr>
      <w:r w:rsidRPr="00984F74">
        <w:rPr>
          <w:rFonts w:eastAsia="SchoolBookSanPin"/>
          <w:sz w:val="28"/>
          <w:szCs w:val="28"/>
        </w:rPr>
        <w:t>внутре</w:t>
      </w:r>
      <w:r w:rsidR="009A345F">
        <w:rPr>
          <w:rFonts w:eastAsia="SchoolBookSanPin"/>
          <w:sz w:val="28"/>
          <w:szCs w:val="28"/>
        </w:rPr>
        <w:t xml:space="preserve">нний мониторинг образовательных </w:t>
      </w:r>
      <w:r w:rsidRPr="00984F74">
        <w:rPr>
          <w:rFonts w:eastAsia="SchoolBookSanPin"/>
          <w:sz w:val="28"/>
          <w:szCs w:val="28"/>
        </w:rPr>
        <w:t>достижений обучающихся (комплексные (диагностические) работы).</w:t>
      </w:r>
    </w:p>
    <w:bookmarkEnd w:id="21"/>
    <w:p w14:paraId="6C29066F" w14:textId="77777777" w:rsidR="00984F74" w:rsidRPr="00984F74" w:rsidRDefault="00984F74" w:rsidP="004926EE">
      <w:pPr>
        <w:spacing w:line="276" w:lineRule="auto"/>
        <w:ind w:firstLine="709"/>
        <w:rPr>
          <w:rFonts w:eastAsia="SchoolBookSanPin"/>
          <w:sz w:val="28"/>
          <w:szCs w:val="28"/>
        </w:rPr>
      </w:pPr>
      <w:r w:rsidRPr="00984F74">
        <w:rPr>
          <w:rFonts w:eastAsia="SchoolBookSanPin"/>
          <w:sz w:val="28"/>
          <w:szCs w:val="28"/>
        </w:rPr>
        <w:t xml:space="preserve">Особой формой внутренней оценки является портфолио. Особенности формирования, процедуры оценивания и другие положения определены в отдельном локальном акте. </w:t>
      </w:r>
    </w:p>
    <w:bookmarkEnd w:id="19"/>
    <w:p w14:paraId="7CE8D086" w14:textId="77777777" w:rsidR="00984F74" w:rsidRPr="00984F74" w:rsidRDefault="00984F74" w:rsidP="00984F74">
      <w:pPr>
        <w:spacing w:line="276" w:lineRule="auto"/>
        <w:ind w:firstLine="709"/>
        <w:rPr>
          <w:rFonts w:eastAsia="SchoolBookSanPin"/>
          <w:sz w:val="28"/>
          <w:szCs w:val="28"/>
        </w:rPr>
      </w:pPr>
      <w:r w:rsidRPr="00984F74">
        <w:rPr>
          <w:rFonts w:eastAsia="SchoolBookSanPin"/>
          <w:sz w:val="28"/>
          <w:szCs w:val="28"/>
        </w:rPr>
        <w:t xml:space="preserve">На каждого выпускника 9 класса готовится характеристика. </w:t>
      </w:r>
    </w:p>
    <w:p w14:paraId="0A949CCB" w14:textId="77777777" w:rsidR="00984F74" w:rsidRPr="00984F74" w:rsidRDefault="00984F74" w:rsidP="00984F74">
      <w:pPr>
        <w:spacing w:line="276" w:lineRule="auto"/>
        <w:ind w:firstLine="709"/>
        <w:rPr>
          <w:rFonts w:eastAsia="SchoolBookSanPin"/>
          <w:sz w:val="28"/>
          <w:szCs w:val="28"/>
        </w:rPr>
      </w:pPr>
      <w:r w:rsidRPr="00984F74">
        <w:rPr>
          <w:rFonts w:eastAsia="SchoolBookSanPin"/>
          <w:sz w:val="28"/>
          <w:szCs w:val="28"/>
        </w:rPr>
        <w:t>Характеристика готовится на основании:</w:t>
      </w:r>
    </w:p>
    <w:p w14:paraId="39017449" w14:textId="77777777" w:rsidR="00F35495" w:rsidRDefault="00984F74" w:rsidP="00013B73">
      <w:pPr>
        <w:numPr>
          <w:ilvl w:val="0"/>
          <w:numId w:val="124"/>
        </w:numPr>
        <w:spacing w:line="276" w:lineRule="auto"/>
        <w:rPr>
          <w:rFonts w:eastAsia="SchoolBookSanPin"/>
          <w:sz w:val="28"/>
          <w:szCs w:val="28"/>
        </w:rPr>
      </w:pPr>
      <w:bookmarkStart w:id="22" w:name="bookmark143"/>
      <w:bookmarkEnd w:id="22"/>
      <w:r w:rsidRPr="00984F74">
        <w:rPr>
          <w:rFonts w:eastAsia="SchoolBookSanPin"/>
          <w:sz w:val="28"/>
          <w:szCs w:val="28"/>
        </w:rPr>
        <w:t xml:space="preserve">объективных показателей образовательных достижений </w:t>
      </w:r>
    </w:p>
    <w:p w14:paraId="024FD1D2" w14:textId="07D6E68F" w:rsidR="00984F74" w:rsidRPr="00F35495" w:rsidRDefault="00984F74" w:rsidP="00F35495">
      <w:pPr>
        <w:spacing w:line="276" w:lineRule="auto"/>
        <w:rPr>
          <w:rFonts w:eastAsia="SchoolBookSanPin"/>
          <w:sz w:val="28"/>
          <w:szCs w:val="28"/>
        </w:rPr>
      </w:pPr>
      <w:r w:rsidRPr="00F35495">
        <w:rPr>
          <w:rFonts w:eastAsia="SchoolBookSanPin"/>
          <w:sz w:val="28"/>
          <w:szCs w:val="28"/>
        </w:rPr>
        <w:t>обу</w:t>
      </w:r>
      <w:r w:rsidRPr="00F35495">
        <w:rPr>
          <w:rFonts w:eastAsia="SchoolBookSanPin"/>
          <w:sz w:val="28"/>
          <w:szCs w:val="28"/>
        </w:rPr>
        <w:softHyphen/>
        <w:t>чающегося на уровне основного образования;</w:t>
      </w:r>
    </w:p>
    <w:p w14:paraId="4B310FFF" w14:textId="77777777" w:rsidR="00984F74" w:rsidRPr="00984F74" w:rsidRDefault="00984F74" w:rsidP="00013B73">
      <w:pPr>
        <w:numPr>
          <w:ilvl w:val="0"/>
          <w:numId w:val="124"/>
        </w:numPr>
        <w:spacing w:line="276" w:lineRule="auto"/>
        <w:rPr>
          <w:rFonts w:eastAsia="SchoolBookSanPin"/>
          <w:sz w:val="28"/>
          <w:szCs w:val="28"/>
        </w:rPr>
      </w:pPr>
      <w:bookmarkStart w:id="23" w:name="bookmark144"/>
      <w:bookmarkEnd w:id="23"/>
      <w:r w:rsidRPr="00984F74">
        <w:rPr>
          <w:rFonts w:eastAsia="SchoolBookSanPin"/>
          <w:sz w:val="28"/>
          <w:szCs w:val="28"/>
        </w:rPr>
        <w:t>портфолио выпускника;</w:t>
      </w:r>
    </w:p>
    <w:p w14:paraId="5A57C288" w14:textId="77777777" w:rsidR="00F35495" w:rsidRDefault="00984F74" w:rsidP="00013B73">
      <w:pPr>
        <w:numPr>
          <w:ilvl w:val="0"/>
          <w:numId w:val="124"/>
        </w:numPr>
        <w:spacing w:line="276" w:lineRule="auto"/>
        <w:rPr>
          <w:rFonts w:eastAsia="SchoolBookSanPin"/>
          <w:sz w:val="28"/>
          <w:szCs w:val="28"/>
        </w:rPr>
      </w:pPr>
      <w:bookmarkStart w:id="24" w:name="bookmark145"/>
      <w:bookmarkEnd w:id="24"/>
      <w:r w:rsidRPr="00984F74">
        <w:rPr>
          <w:rFonts w:eastAsia="SchoolBookSanPin"/>
          <w:sz w:val="28"/>
          <w:szCs w:val="28"/>
        </w:rPr>
        <w:t xml:space="preserve">экспертных оценок классного руководителя и учителей, </w:t>
      </w:r>
    </w:p>
    <w:p w14:paraId="343F9802" w14:textId="73CEB94A" w:rsidR="00984F74" w:rsidRPr="00984F74" w:rsidRDefault="00984F74" w:rsidP="00F35495">
      <w:pPr>
        <w:spacing w:line="276" w:lineRule="auto"/>
        <w:rPr>
          <w:rFonts w:eastAsia="SchoolBookSanPin"/>
          <w:sz w:val="28"/>
          <w:szCs w:val="28"/>
        </w:rPr>
      </w:pPr>
      <w:r w:rsidRPr="00984F74">
        <w:rPr>
          <w:rFonts w:eastAsia="SchoolBookSanPin"/>
          <w:sz w:val="28"/>
          <w:szCs w:val="28"/>
        </w:rPr>
        <w:t>об</w:t>
      </w:r>
      <w:r w:rsidRPr="00984F74">
        <w:rPr>
          <w:rFonts w:eastAsia="SchoolBookSanPin"/>
          <w:sz w:val="28"/>
          <w:szCs w:val="28"/>
        </w:rPr>
        <w:softHyphen/>
        <w:t>учавших данного выпускника на уровне основного общего образования;</w:t>
      </w:r>
    </w:p>
    <w:p w14:paraId="06B76490" w14:textId="77777777" w:rsidR="00984F74" w:rsidRPr="00984F74" w:rsidRDefault="00984F74" w:rsidP="00984F74">
      <w:pPr>
        <w:spacing w:line="276" w:lineRule="auto"/>
        <w:ind w:firstLine="709"/>
        <w:rPr>
          <w:rFonts w:eastAsia="SchoolBookSanPin"/>
          <w:sz w:val="28"/>
          <w:szCs w:val="28"/>
        </w:rPr>
      </w:pPr>
      <w:r w:rsidRPr="00984F74">
        <w:rPr>
          <w:rFonts w:eastAsia="SchoolBookSanPin"/>
          <w:sz w:val="28"/>
          <w:szCs w:val="28"/>
        </w:rPr>
        <w:t>В характеристике выпускника:</w:t>
      </w:r>
    </w:p>
    <w:p w14:paraId="5CA73C93" w14:textId="77777777" w:rsidR="00F35495" w:rsidRDefault="00984F74" w:rsidP="00013B73">
      <w:pPr>
        <w:numPr>
          <w:ilvl w:val="0"/>
          <w:numId w:val="125"/>
        </w:numPr>
        <w:spacing w:line="276" w:lineRule="auto"/>
        <w:rPr>
          <w:rFonts w:eastAsia="SchoolBookSanPin"/>
          <w:sz w:val="28"/>
          <w:szCs w:val="28"/>
        </w:rPr>
      </w:pPr>
      <w:bookmarkStart w:id="25" w:name="bookmark146"/>
      <w:bookmarkEnd w:id="25"/>
      <w:r w:rsidRPr="00984F74">
        <w:rPr>
          <w:rFonts w:eastAsia="SchoolBookSanPin"/>
          <w:sz w:val="28"/>
          <w:szCs w:val="28"/>
        </w:rPr>
        <w:t xml:space="preserve">отмечаются образовательные достижения обучающегося по освоению личностных, метапредметных и предметных </w:t>
      </w:r>
    </w:p>
    <w:p w14:paraId="4499A800" w14:textId="16CBB470" w:rsidR="00984F74" w:rsidRPr="00984F74" w:rsidRDefault="00984F74" w:rsidP="00F35495">
      <w:pPr>
        <w:spacing w:line="276" w:lineRule="auto"/>
        <w:rPr>
          <w:rFonts w:eastAsia="SchoolBookSanPin"/>
          <w:sz w:val="28"/>
          <w:szCs w:val="28"/>
        </w:rPr>
      </w:pPr>
      <w:r w:rsidRPr="00984F74">
        <w:rPr>
          <w:rFonts w:eastAsia="SchoolBookSanPin"/>
          <w:sz w:val="28"/>
          <w:szCs w:val="28"/>
        </w:rPr>
        <w:t>ре</w:t>
      </w:r>
      <w:r w:rsidRPr="00984F74">
        <w:rPr>
          <w:rFonts w:eastAsia="SchoolBookSanPin"/>
          <w:sz w:val="28"/>
          <w:szCs w:val="28"/>
        </w:rPr>
        <w:softHyphen/>
        <w:t>зультатов;</w:t>
      </w:r>
    </w:p>
    <w:p w14:paraId="55CEF0F9" w14:textId="77777777" w:rsidR="00984F74" w:rsidRPr="00984F74" w:rsidRDefault="00984F74" w:rsidP="00013B73">
      <w:pPr>
        <w:numPr>
          <w:ilvl w:val="0"/>
          <w:numId w:val="125"/>
        </w:numPr>
        <w:spacing w:line="276" w:lineRule="auto"/>
        <w:rPr>
          <w:rFonts w:eastAsia="SchoolBookSanPin"/>
          <w:sz w:val="28"/>
          <w:szCs w:val="28"/>
        </w:rPr>
      </w:pPr>
      <w:r w:rsidRPr="00984F74">
        <w:rPr>
          <w:rFonts w:eastAsia="SchoolBookSanPin"/>
          <w:sz w:val="28"/>
          <w:szCs w:val="28"/>
        </w:rPr>
        <w:t>даются педагогические рекомендации по выбору индивиду</w:t>
      </w:r>
      <w:r w:rsidRPr="00984F74">
        <w:rPr>
          <w:rFonts w:eastAsia="SchoolBookSanPin"/>
          <w:sz w:val="28"/>
          <w:szCs w:val="28"/>
        </w:rPr>
        <w:softHyphen/>
        <w:t>альной образовательной траектории на уровне среднего об</w:t>
      </w:r>
      <w:r w:rsidRPr="00984F74">
        <w:rPr>
          <w:rFonts w:eastAsia="SchoolBookSanPin"/>
          <w:sz w:val="28"/>
          <w:szCs w:val="28"/>
        </w:rPr>
        <w:softHyphen/>
        <w:t>щего образования с учетом выбора учащимся направлений профильного образования, выявленных проблем и отмечен</w:t>
      </w:r>
      <w:r w:rsidRPr="00984F74">
        <w:rPr>
          <w:rFonts w:eastAsia="SchoolBookSanPin"/>
          <w:sz w:val="28"/>
          <w:szCs w:val="28"/>
        </w:rPr>
        <w:softHyphen/>
        <w:t>ных образовательных достижений.</w:t>
      </w:r>
    </w:p>
    <w:p w14:paraId="7EFF6CA6" w14:textId="77777777" w:rsidR="00984F74" w:rsidRPr="00984F74" w:rsidRDefault="00984F74" w:rsidP="00984F74">
      <w:pPr>
        <w:spacing w:line="276" w:lineRule="auto"/>
        <w:ind w:firstLine="709"/>
        <w:rPr>
          <w:rFonts w:eastAsia="SchoolBookSanPin"/>
          <w:sz w:val="28"/>
          <w:szCs w:val="28"/>
        </w:rPr>
      </w:pPr>
      <w:r w:rsidRPr="00984F74">
        <w:rPr>
          <w:rFonts w:eastAsia="SchoolBookSanPin"/>
          <w:sz w:val="28"/>
          <w:szCs w:val="28"/>
        </w:rPr>
        <w:t>Рекомендации педагогического коллектива по выбору инди</w:t>
      </w:r>
      <w:r w:rsidRPr="00984F74">
        <w:rPr>
          <w:rFonts w:eastAsia="SchoolBookSanPin"/>
          <w:sz w:val="28"/>
          <w:szCs w:val="28"/>
        </w:rPr>
        <w:softHyphen/>
        <w:t>видуальной образовательной траектории доводятся до сведения выпускника и его родителей (законных представителей).</w:t>
      </w:r>
      <w:bookmarkStart w:id="26" w:name="bookmark116"/>
      <w:bookmarkEnd w:id="26"/>
      <w:r w:rsidRPr="00984F74">
        <w:rPr>
          <w:rFonts w:eastAsia="SchoolBookSanPin"/>
          <w:sz w:val="28"/>
          <w:szCs w:val="28"/>
        </w:rPr>
        <w:t xml:space="preserve"> </w:t>
      </w:r>
    </w:p>
    <w:p w14:paraId="27F82799" w14:textId="77777777" w:rsidR="00984F74" w:rsidRPr="00984F74" w:rsidRDefault="00984F74" w:rsidP="00984F74">
      <w:pPr>
        <w:spacing w:line="276" w:lineRule="auto"/>
        <w:ind w:firstLine="709"/>
        <w:rPr>
          <w:rFonts w:eastAsia="SchoolBookSanPin"/>
          <w:sz w:val="28"/>
          <w:szCs w:val="28"/>
        </w:rPr>
      </w:pPr>
    </w:p>
    <w:p w14:paraId="7613E5D5" w14:textId="77777777" w:rsidR="00984F74" w:rsidRPr="00984F74" w:rsidRDefault="00984F74" w:rsidP="00984F74">
      <w:pPr>
        <w:spacing w:line="276" w:lineRule="auto"/>
        <w:ind w:firstLine="709"/>
        <w:rPr>
          <w:rFonts w:eastAsia="SchoolBookSanPin"/>
          <w:b/>
          <w:bCs/>
          <w:sz w:val="28"/>
          <w:szCs w:val="28"/>
        </w:rPr>
      </w:pPr>
      <w:bookmarkStart w:id="27" w:name="_Hlk173400058"/>
      <w:r w:rsidRPr="00984F74">
        <w:rPr>
          <w:rFonts w:eastAsia="SchoolBookSanPin"/>
          <w:b/>
          <w:bCs/>
          <w:sz w:val="28"/>
          <w:szCs w:val="28"/>
        </w:rPr>
        <w:t>Внешняя оценка достижения планируемых результатов ООП ООО включает в себя:</w:t>
      </w:r>
    </w:p>
    <w:p w14:paraId="746500A1" w14:textId="7DB33501" w:rsidR="00984F74" w:rsidRPr="00984F74" w:rsidRDefault="00984F74" w:rsidP="00013B73">
      <w:pPr>
        <w:numPr>
          <w:ilvl w:val="0"/>
          <w:numId w:val="126"/>
        </w:numPr>
        <w:spacing w:line="276" w:lineRule="auto"/>
        <w:rPr>
          <w:rFonts w:eastAsia="SchoolBookSanPin"/>
          <w:bCs/>
          <w:sz w:val="28"/>
          <w:szCs w:val="28"/>
        </w:rPr>
      </w:pPr>
      <w:bookmarkStart w:id="28" w:name="_Hlk173247571"/>
      <w:r w:rsidRPr="00984F74">
        <w:rPr>
          <w:rFonts w:eastAsia="SchoolBookSanPin"/>
          <w:b/>
          <w:bCs/>
          <w:sz w:val="28"/>
          <w:szCs w:val="28"/>
        </w:rPr>
        <w:t xml:space="preserve">Независимую оценку качества подготовки обучающихся, </w:t>
      </w:r>
      <w:r w:rsidRPr="00984F74">
        <w:rPr>
          <w:rFonts w:eastAsia="SchoolBookSanPin"/>
          <w:bCs/>
          <w:sz w:val="28"/>
          <w:szCs w:val="28"/>
        </w:rPr>
        <w:t>согласно Постановлению Правительства Российской Федерации от 30 апреля 2024 года № 556 «Об утверждении перечня мероприятий по оценке качества образования и правил проведения мероприятий по оценке</w:t>
      </w:r>
      <w:r w:rsidR="00F35495">
        <w:rPr>
          <w:rFonts w:eastAsia="SchoolBookSanPin"/>
          <w:bCs/>
          <w:sz w:val="28"/>
          <w:szCs w:val="28"/>
        </w:rPr>
        <w:t xml:space="preserve"> качества образования»</w:t>
      </w:r>
      <w:r w:rsidRPr="00984F74">
        <w:rPr>
          <w:rFonts w:eastAsia="SchoolBookSanPin"/>
          <w:bCs/>
          <w:sz w:val="28"/>
          <w:szCs w:val="28"/>
        </w:rPr>
        <w:t>:</w:t>
      </w:r>
    </w:p>
    <w:p w14:paraId="61D62230" w14:textId="6DB09401" w:rsidR="00984F74" w:rsidRPr="00984F74" w:rsidRDefault="00984F74" w:rsidP="00013B73">
      <w:pPr>
        <w:numPr>
          <w:ilvl w:val="1"/>
          <w:numId w:val="126"/>
        </w:numPr>
        <w:spacing w:line="276" w:lineRule="auto"/>
        <w:rPr>
          <w:rFonts w:eastAsia="SchoolBookSanPin"/>
          <w:bCs/>
          <w:sz w:val="28"/>
          <w:szCs w:val="28"/>
        </w:rPr>
      </w:pPr>
      <w:r w:rsidRPr="00984F74">
        <w:rPr>
          <w:rFonts w:eastAsia="SchoolBookSanPin"/>
          <w:bCs/>
          <w:sz w:val="28"/>
          <w:szCs w:val="28"/>
        </w:rPr>
        <w:t>Национальные сопост</w:t>
      </w:r>
      <w:r w:rsidR="00F35495">
        <w:rPr>
          <w:rFonts w:eastAsia="SchoolBookSanPin"/>
          <w:bCs/>
          <w:sz w:val="28"/>
          <w:szCs w:val="28"/>
        </w:rPr>
        <w:t>а</w:t>
      </w:r>
      <w:r w:rsidRPr="00984F74">
        <w:rPr>
          <w:rFonts w:eastAsia="SchoolBookSanPin"/>
          <w:bCs/>
          <w:sz w:val="28"/>
          <w:szCs w:val="28"/>
        </w:rPr>
        <w:t>вительные исследования качества общего образования;</w:t>
      </w:r>
    </w:p>
    <w:p w14:paraId="6EEA7575" w14:textId="77777777" w:rsidR="00984F74" w:rsidRPr="00984F74" w:rsidRDefault="00984F74" w:rsidP="00013B73">
      <w:pPr>
        <w:numPr>
          <w:ilvl w:val="1"/>
          <w:numId w:val="126"/>
        </w:numPr>
        <w:spacing w:line="276" w:lineRule="auto"/>
        <w:rPr>
          <w:rFonts w:eastAsia="SchoolBookSanPin"/>
          <w:bCs/>
          <w:sz w:val="28"/>
          <w:szCs w:val="28"/>
        </w:rPr>
      </w:pPr>
      <w:r w:rsidRPr="00984F74">
        <w:rPr>
          <w:rFonts w:eastAsia="SchoolBookSanPin"/>
          <w:bCs/>
          <w:sz w:val="28"/>
          <w:szCs w:val="28"/>
        </w:rPr>
        <w:lastRenderedPageBreak/>
        <w:t>Всероссийские проверочные пработы;</w:t>
      </w:r>
    </w:p>
    <w:p w14:paraId="7705D526" w14:textId="27365222" w:rsidR="00984F74" w:rsidRPr="00F35495" w:rsidRDefault="00984F74" w:rsidP="00013B73">
      <w:pPr>
        <w:numPr>
          <w:ilvl w:val="1"/>
          <w:numId w:val="126"/>
        </w:numPr>
        <w:spacing w:line="276" w:lineRule="auto"/>
        <w:rPr>
          <w:rFonts w:eastAsia="SchoolBookSanPin"/>
          <w:bCs/>
          <w:sz w:val="28"/>
          <w:szCs w:val="28"/>
        </w:rPr>
      </w:pPr>
      <w:r w:rsidRPr="00984F74">
        <w:rPr>
          <w:rFonts w:eastAsia="SchoolBookSanPin"/>
          <w:bCs/>
          <w:sz w:val="28"/>
          <w:szCs w:val="28"/>
        </w:rPr>
        <w:t>Международные сопост</w:t>
      </w:r>
      <w:r w:rsidR="00F35495">
        <w:rPr>
          <w:rFonts w:eastAsia="SchoolBookSanPin"/>
          <w:bCs/>
          <w:sz w:val="28"/>
          <w:szCs w:val="28"/>
        </w:rPr>
        <w:t>а</w:t>
      </w:r>
      <w:r w:rsidRPr="00984F74">
        <w:rPr>
          <w:rFonts w:eastAsia="SchoolBookSanPin"/>
          <w:bCs/>
          <w:sz w:val="28"/>
          <w:szCs w:val="28"/>
        </w:rPr>
        <w:t>вительные исследования качества общего образования.</w:t>
      </w:r>
      <w:bookmarkEnd w:id="27"/>
    </w:p>
    <w:p w14:paraId="35CF1987" w14:textId="2CA87126" w:rsidR="00984F74" w:rsidRPr="00984F74" w:rsidRDefault="00984F74" w:rsidP="00013B73">
      <w:pPr>
        <w:numPr>
          <w:ilvl w:val="0"/>
          <w:numId w:val="126"/>
        </w:numPr>
        <w:spacing w:line="276" w:lineRule="auto"/>
        <w:rPr>
          <w:rFonts w:eastAsia="SchoolBookSanPin"/>
          <w:bCs/>
          <w:sz w:val="28"/>
          <w:szCs w:val="28"/>
        </w:rPr>
      </w:pPr>
      <w:r w:rsidRPr="00984F74">
        <w:rPr>
          <w:rFonts w:eastAsia="SchoolBookSanPin"/>
          <w:b/>
          <w:bCs/>
          <w:sz w:val="28"/>
          <w:szCs w:val="28"/>
        </w:rPr>
        <w:t xml:space="preserve">Итоговая аттестация </w:t>
      </w:r>
      <w:r w:rsidRPr="00984F74">
        <w:rPr>
          <w:rFonts w:eastAsia="SchoolBookSanPin"/>
          <w:bCs/>
          <w:sz w:val="28"/>
          <w:szCs w:val="28"/>
        </w:rPr>
        <w:t>(Государственная и</w:t>
      </w:r>
      <w:r w:rsidR="008E414D">
        <w:rPr>
          <w:rFonts w:eastAsia="SchoolBookSanPin"/>
          <w:bCs/>
          <w:sz w:val="28"/>
          <w:szCs w:val="28"/>
        </w:rPr>
        <w:t>тоговая аттестация по образоват</w:t>
      </w:r>
      <w:r w:rsidRPr="00984F74">
        <w:rPr>
          <w:rFonts w:eastAsia="SchoolBookSanPin"/>
          <w:bCs/>
          <w:sz w:val="28"/>
          <w:szCs w:val="28"/>
        </w:rPr>
        <w:t xml:space="preserve">ельной программе основного общего образования, </w:t>
      </w:r>
      <w:r w:rsidRPr="00984F74">
        <w:rPr>
          <w:rFonts w:eastAsia="SchoolBookSanPin"/>
          <w:bCs/>
          <w:i/>
          <w:sz w:val="28"/>
          <w:szCs w:val="28"/>
        </w:rPr>
        <w:t>статья 59 ФЗ «Об образовании в РФ» от 29.12.2012 №273-ФЗ)</w:t>
      </w:r>
      <w:r w:rsidRPr="00984F74">
        <w:rPr>
          <w:rFonts w:eastAsia="SchoolBookSanPin"/>
          <w:bCs/>
          <w:sz w:val="28"/>
          <w:szCs w:val="28"/>
        </w:rPr>
        <w:t>:</w:t>
      </w:r>
    </w:p>
    <w:p w14:paraId="65131A4C" w14:textId="38F5BC6A" w:rsidR="00984F74" w:rsidRPr="00984F74" w:rsidRDefault="00984F74" w:rsidP="00013B73">
      <w:pPr>
        <w:numPr>
          <w:ilvl w:val="1"/>
          <w:numId w:val="126"/>
        </w:numPr>
        <w:spacing w:line="276" w:lineRule="auto"/>
        <w:rPr>
          <w:rFonts w:eastAsia="SchoolBookSanPin"/>
          <w:bCs/>
          <w:sz w:val="28"/>
          <w:szCs w:val="28"/>
        </w:rPr>
      </w:pPr>
      <w:r w:rsidRPr="00984F74">
        <w:rPr>
          <w:rFonts w:eastAsia="SchoolBookSanPin"/>
          <w:bCs/>
          <w:sz w:val="28"/>
          <w:szCs w:val="28"/>
        </w:rPr>
        <w:t>в форме основного г</w:t>
      </w:r>
      <w:r w:rsidR="00F35495">
        <w:rPr>
          <w:rFonts w:eastAsia="SchoolBookSanPin"/>
          <w:bCs/>
          <w:sz w:val="28"/>
          <w:szCs w:val="28"/>
        </w:rPr>
        <w:t>осударственного экзамена (ОГЭ);</w:t>
      </w:r>
    </w:p>
    <w:p w14:paraId="28E4AFAD" w14:textId="77777777" w:rsidR="00984F74" w:rsidRPr="00984F74" w:rsidRDefault="00984F74" w:rsidP="00013B73">
      <w:pPr>
        <w:numPr>
          <w:ilvl w:val="1"/>
          <w:numId w:val="126"/>
        </w:numPr>
        <w:spacing w:line="276" w:lineRule="auto"/>
        <w:rPr>
          <w:rFonts w:eastAsia="SchoolBookSanPin"/>
          <w:bCs/>
          <w:sz w:val="28"/>
          <w:szCs w:val="28"/>
        </w:rPr>
      </w:pPr>
      <w:r w:rsidRPr="00984F74">
        <w:rPr>
          <w:rFonts w:eastAsia="SchoolBookSanPin"/>
          <w:bCs/>
          <w:sz w:val="28"/>
          <w:szCs w:val="28"/>
        </w:rPr>
        <w:t>в форме государственного выпускного экзамена (ГВЭ) для обучающихся с ОВЗ, детей-инвалидов.</w:t>
      </w:r>
    </w:p>
    <w:bookmarkEnd w:id="28"/>
    <w:p w14:paraId="6834400F" w14:textId="77777777" w:rsidR="00675A9B" w:rsidRPr="005744E3" w:rsidRDefault="00675A9B" w:rsidP="005744E3">
      <w:pPr>
        <w:spacing w:line="276" w:lineRule="auto"/>
        <w:ind w:firstLine="709"/>
        <w:rPr>
          <w:rFonts w:eastAsia="SchoolBookSanPin"/>
          <w:sz w:val="28"/>
          <w:szCs w:val="28"/>
        </w:rPr>
      </w:pPr>
      <w:r w:rsidRPr="00984F74">
        <w:rPr>
          <w:rFonts w:eastAsia="SchoolBookSanPin"/>
          <w:sz w:val="28"/>
          <w:szCs w:val="28"/>
        </w:rPr>
        <w:t>В соответствии с ФГОС ООО система оценки образов</w:t>
      </w:r>
      <w:r w:rsidRPr="005744E3">
        <w:rPr>
          <w:rFonts w:eastAsia="SchoolBookSanPin"/>
          <w:sz w:val="28"/>
          <w:szCs w:val="28"/>
        </w:rPr>
        <w:t>ательной организации реализует системно-деятельностный, уровневый и комплексный подходы к оценке образовательных достижений.</w:t>
      </w:r>
    </w:p>
    <w:p w14:paraId="378A72D7"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sz w:val="28"/>
          <w:szCs w:val="28"/>
        </w:rPr>
        <w:t>Системно-деятельностный подход</w:t>
      </w:r>
      <w:r w:rsidRPr="005744E3">
        <w:rPr>
          <w:rFonts w:eastAsia="SchoolBookSanPin"/>
          <w:bCs/>
          <w:sz w:val="28"/>
          <w:szCs w:val="28"/>
        </w:rPr>
        <w:t xml:space="preserve"> </w:t>
      </w:r>
      <w:r w:rsidRPr="005744E3">
        <w:rPr>
          <w:rFonts w:eastAsia="SchoolBookSanPin"/>
          <w:sz w:val="28"/>
          <w:szCs w:val="28"/>
        </w:rPr>
        <w:t>к оценке образовательных достижений обучающихся проявляется в оценке способности обучающихся к решению учебно-познавательных и учебно-практических задач, а также в оценке уровня функциональной грамотности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14:paraId="55647174"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sz w:val="28"/>
          <w:szCs w:val="28"/>
        </w:rPr>
        <w:t>Уровневый подход</w:t>
      </w:r>
      <w:r w:rsidRPr="005744E3">
        <w:rPr>
          <w:rFonts w:eastAsia="SchoolBookSanPin"/>
          <w:bCs/>
          <w:sz w:val="28"/>
          <w:szCs w:val="28"/>
        </w:rPr>
        <w:t xml:space="preserve"> </w:t>
      </w:r>
      <w:r w:rsidRPr="005744E3">
        <w:rPr>
          <w:rFonts w:eastAsia="SchoolBookSanPin"/>
          <w:sz w:val="28"/>
          <w:szCs w:val="28"/>
        </w:rPr>
        <w:t xml:space="preserve">служит важнейшей основой для организации индивидуальной работы с обучающимися. Он реализуется как по отношению </w:t>
      </w:r>
      <w:r w:rsidRPr="005744E3">
        <w:rPr>
          <w:rFonts w:eastAsia="SchoolBookSanPin"/>
          <w:sz w:val="28"/>
          <w:szCs w:val="28"/>
        </w:rPr>
        <w:br/>
        <w:t>к содержанию оценки, так и к представлению и интерпретации результатов измерений.</w:t>
      </w:r>
    </w:p>
    <w:p w14:paraId="096156B2" w14:textId="77777777" w:rsidR="00675A9B" w:rsidRPr="005744E3" w:rsidRDefault="00675A9B" w:rsidP="005744E3">
      <w:pPr>
        <w:spacing w:line="276" w:lineRule="auto"/>
        <w:ind w:firstLine="709"/>
        <w:rPr>
          <w:rFonts w:eastAsia="SchoolBookSanPin"/>
          <w:sz w:val="28"/>
          <w:szCs w:val="28"/>
        </w:rPr>
      </w:pPr>
      <w:r w:rsidRPr="005744E3">
        <w:rPr>
          <w:rFonts w:eastAsia="SchoolBookSanPin"/>
          <w:sz w:val="28"/>
          <w:szCs w:val="28"/>
        </w:rPr>
        <w:t>Уровневый подход реализуется за счёт фиксации различных уровней достижения обучающимися планируемых результатов.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w:t>
      </w:r>
      <w:r w:rsidR="003853FF" w:rsidRPr="005744E3">
        <w:rPr>
          <w:rFonts w:eastAsia="SchoolBookSanPin"/>
          <w:sz w:val="28"/>
          <w:szCs w:val="28"/>
        </w:rPr>
        <w:t xml:space="preserve">, </w:t>
      </w:r>
      <w:r w:rsidRPr="005744E3">
        <w:rPr>
          <w:rFonts w:eastAsia="SchoolBookSanPin"/>
          <w:sz w:val="28"/>
          <w:szCs w:val="28"/>
        </w:rPr>
        <w:t>выступает достаточн</w:t>
      </w:r>
      <w:r w:rsidR="003853FF" w:rsidRPr="005744E3">
        <w:rPr>
          <w:rFonts w:eastAsia="SchoolBookSanPin"/>
          <w:sz w:val="28"/>
          <w:szCs w:val="28"/>
        </w:rPr>
        <w:t>ой основой</w:t>
      </w:r>
      <w:r w:rsidRPr="005744E3">
        <w:rPr>
          <w:rFonts w:eastAsia="SchoolBookSanPin"/>
          <w:sz w:val="28"/>
          <w:szCs w:val="28"/>
        </w:rPr>
        <w:t xml:space="preserve"> для продолжения обучения и усвоения последующего учебного материала.</w:t>
      </w:r>
    </w:p>
    <w:p w14:paraId="76479F30"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sz w:val="28"/>
          <w:szCs w:val="28"/>
        </w:rPr>
        <w:t>Комплексный подход</w:t>
      </w:r>
      <w:r w:rsidRPr="005744E3">
        <w:rPr>
          <w:rFonts w:eastAsia="SchoolBookSanPin"/>
          <w:bCs/>
          <w:sz w:val="28"/>
          <w:szCs w:val="28"/>
        </w:rPr>
        <w:t xml:space="preserve"> </w:t>
      </w:r>
      <w:r w:rsidRPr="005744E3">
        <w:rPr>
          <w:rFonts w:eastAsia="SchoolBookSanPin"/>
          <w:sz w:val="28"/>
          <w:szCs w:val="28"/>
        </w:rPr>
        <w:t>к оценке образовательных достижений реализуется через:</w:t>
      </w:r>
    </w:p>
    <w:p w14:paraId="34B2DAF1" w14:textId="77777777" w:rsidR="00675A9B" w:rsidRPr="005744E3" w:rsidRDefault="00675A9B" w:rsidP="00013B73">
      <w:pPr>
        <w:pStyle w:val="ac"/>
        <w:widowControl w:val="0"/>
        <w:numPr>
          <w:ilvl w:val="0"/>
          <w:numId w:val="95"/>
        </w:numPr>
        <w:tabs>
          <w:tab w:val="left" w:pos="851"/>
        </w:tabs>
        <w:spacing w:line="276" w:lineRule="auto"/>
        <w:ind w:left="0" w:firstLine="709"/>
        <w:rPr>
          <w:rFonts w:eastAsia="SchoolBookSanPin"/>
          <w:sz w:val="28"/>
          <w:szCs w:val="28"/>
        </w:rPr>
      </w:pPr>
      <w:r w:rsidRPr="005744E3">
        <w:rPr>
          <w:rFonts w:eastAsia="SchoolBookSanPin"/>
          <w:sz w:val="28"/>
          <w:szCs w:val="28"/>
        </w:rPr>
        <w:t>оценку предметных и метапредметных результатов;</w:t>
      </w:r>
    </w:p>
    <w:p w14:paraId="4C86159C" w14:textId="3212846E" w:rsidR="00675A9B" w:rsidRPr="005744E3" w:rsidRDefault="00675A9B" w:rsidP="00013B73">
      <w:pPr>
        <w:pStyle w:val="ac"/>
        <w:widowControl w:val="0"/>
        <w:numPr>
          <w:ilvl w:val="0"/>
          <w:numId w:val="95"/>
        </w:numPr>
        <w:tabs>
          <w:tab w:val="left" w:pos="851"/>
        </w:tabs>
        <w:spacing w:line="276" w:lineRule="auto"/>
        <w:ind w:left="0" w:firstLine="709"/>
        <w:rPr>
          <w:rFonts w:eastAsia="SchoolBookSanPin"/>
          <w:sz w:val="28"/>
          <w:szCs w:val="28"/>
        </w:rPr>
      </w:pPr>
      <w:r w:rsidRPr="005744E3">
        <w:rPr>
          <w:rFonts w:eastAsia="SchoolBookSanPin"/>
          <w:sz w:val="28"/>
          <w:szCs w:val="28"/>
        </w:rPr>
        <w:t xml:space="preserve">использования комплекса оценочных </w:t>
      </w:r>
      <w:r w:rsidR="00A0285E">
        <w:rPr>
          <w:rFonts w:eastAsia="SchoolBookSanPin"/>
          <w:sz w:val="28"/>
          <w:szCs w:val="28"/>
        </w:rPr>
        <w:t>мероприятий</w:t>
      </w:r>
      <w:r w:rsidRPr="005744E3">
        <w:rPr>
          <w:rFonts w:eastAsia="SchoolBookSanPin"/>
          <w:sz w:val="28"/>
          <w:szCs w:val="28"/>
        </w:rPr>
        <w:t xml:space="preserve"> </w:t>
      </w:r>
      <w:r w:rsidR="003853FF" w:rsidRPr="005744E3">
        <w:rPr>
          <w:rFonts w:eastAsia="SchoolBookSanPin"/>
          <w:sz w:val="28"/>
          <w:szCs w:val="28"/>
        </w:rPr>
        <w:t>для выявления динамики</w:t>
      </w:r>
      <w:r w:rsidRPr="005744E3">
        <w:rPr>
          <w:rFonts w:eastAsia="SchoolBookSanPin"/>
          <w:sz w:val="28"/>
          <w:szCs w:val="28"/>
        </w:rPr>
        <w:t xml:space="preserve"> индивидуальных образовательных достижений обучающихся и для итоговой оценки; использования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14:paraId="4EF7D524" w14:textId="77777777" w:rsidR="00675A9B" w:rsidRPr="005744E3" w:rsidRDefault="00675A9B" w:rsidP="00013B73">
      <w:pPr>
        <w:pStyle w:val="ac"/>
        <w:widowControl w:val="0"/>
        <w:numPr>
          <w:ilvl w:val="0"/>
          <w:numId w:val="95"/>
        </w:numPr>
        <w:tabs>
          <w:tab w:val="left" w:pos="851"/>
        </w:tabs>
        <w:spacing w:line="276" w:lineRule="auto"/>
        <w:ind w:left="0" w:firstLine="709"/>
        <w:rPr>
          <w:rFonts w:eastAsia="SchoolBookSanPin"/>
          <w:sz w:val="28"/>
          <w:szCs w:val="28"/>
        </w:rPr>
      </w:pPr>
      <w:r w:rsidRPr="005744E3">
        <w:rPr>
          <w:rFonts w:eastAsia="SchoolBookSanPin"/>
          <w:sz w:val="28"/>
          <w:szCs w:val="28"/>
        </w:rPr>
        <w:t xml:space="preserve">использования разнообразных методов и форм оценки, взаимно </w:t>
      </w:r>
      <w:r w:rsidRPr="005744E3">
        <w:rPr>
          <w:rFonts w:eastAsia="SchoolBookSanPin"/>
          <w:sz w:val="28"/>
          <w:szCs w:val="28"/>
        </w:rPr>
        <w:lastRenderedPageBreak/>
        <w:t>дополняющих друг друга</w:t>
      </w:r>
      <w:r w:rsidR="003853FF" w:rsidRPr="005744E3">
        <w:rPr>
          <w:rFonts w:eastAsia="SchoolBookSanPin"/>
          <w:sz w:val="28"/>
          <w:szCs w:val="28"/>
        </w:rPr>
        <w:t xml:space="preserve">, </w:t>
      </w:r>
      <w:r w:rsidRPr="005744E3">
        <w:rPr>
          <w:rFonts w:eastAsia="SchoolBookSanPin"/>
          <w:sz w:val="28"/>
          <w:szCs w:val="28"/>
        </w:rPr>
        <w:t xml:space="preserve">в том числе </w:t>
      </w:r>
      <w:r w:rsidR="003853FF" w:rsidRPr="005744E3">
        <w:rPr>
          <w:rFonts w:eastAsia="SchoolBookSanPin"/>
          <w:sz w:val="28"/>
          <w:szCs w:val="28"/>
        </w:rPr>
        <w:t>оценок проектов, практических, исследовательских, творческих работ, наблюдения;</w:t>
      </w:r>
    </w:p>
    <w:p w14:paraId="14B8AD42" w14:textId="77777777" w:rsidR="00675A9B" w:rsidRPr="005744E3" w:rsidRDefault="00675A9B" w:rsidP="00013B73">
      <w:pPr>
        <w:pStyle w:val="ac"/>
        <w:widowControl w:val="0"/>
        <w:numPr>
          <w:ilvl w:val="0"/>
          <w:numId w:val="95"/>
        </w:numPr>
        <w:tabs>
          <w:tab w:val="left" w:pos="851"/>
        </w:tabs>
        <w:spacing w:line="276" w:lineRule="auto"/>
        <w:ind w:left="0" w:firstLine="709"/>
        <w:rPr>
          <w:rFonts w:eastAsia="SchoolBookSanPin"/>
          <w:sz w:val="28"/>
          <w:szCs w:val="28"/>
        </w:rPr>
      </w:pPr>
      <w:r w:rsidRPr="005744E3">
        <w:rPr>
          <w:rFonts w:eastAsia="SchoolBookSanPin"/>
          <w:sz w:val="28"/>
          <w:szCs w:val="28"/>
        </w:rPr>
        <w:t>использования форм работы, обеспечивающих возможность включения обучающихся в самостоятельную оценочную деятельность (самоанализ, самооценка, взаимооценка);</w:t>
      </w:r>
    </w:p>
    <w:p w14:paraId="0BDB7507" w14:textId="77777777" w:rsidR="00675A9B" w:rsidRPr="005744E3" w:rsidRDefault="00675A9B" w:rsidP="00013B73">
      <w:pPr>
        <w:pStyle w:val="ac"/>
        <w:widowControl w:val="0"/>
        <w:numPr>
          <w:ilvl w:val="0"/>
          <w:numId w:val="95"/>
        </w:numPr>
        <w:tabs>
          <w:tab w:val="left" w:pos="851"/>
        </w:tabs>
        <w:spacing w:line="276" w:lineRule="auto"/>
        <w:ind w:left="0" w:firstLine="709"/>
        <w:rPr>
          <w:sz w:val="28"/>
          <w:szCs w:val="28"/>
        </w:rPr>
      </w:pPr>
      <w:r w:rsidRPr="005744E3">
        <w:rPr>
          <w:rFonts w:eastAsia="SchoolBookSanPin"/>
          <w:sz w:val="28"/>
          <w:szCs w:val="28"/>
        </w:rPr>
        <w:t>использования мониторинга динамических показателей освоения умений и знаний, в том числе формируемых с использованием информационно-коммуникационных (цифровых) технологий.</w:t>
      </w:r>
      <w:r w:rsidRPr="005744E3">
        <w:rPr>
          <w:sz w:val="28"/>
          <w:szCs w:val="28"/>
        </w:rPr>
        <w:t xml:space="preserve"> </w:t>
      </w:r>
    </w:p>
    <w:p w14:paraId="7D253BEC" w14:textId="46DC75BD"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b/>
          <w:bCs/>
          <w:sz w:val="28"/>
          <w:szCs w:val="28"/>
        </w:rPr>
        <w:t>Критериальное оценивание</w:t>
      </w:r>
      <w:r w:rsidRPr="005744E3">
        <w:rPr>
          <w:rFonts w:ascii="Times New Roman" w:hAnsi="Times New Roman" w:cs="Times New Roman"/>
          <w:sz w:val="28"/>
          <w:szCs w:val="28"/>
        </w:rPr>
        <w:t xml:space="preserve"> применяется при реализации форм внутреннего оценивания. Это процесс сравнения образовательных достижений обучающихся с заранее определенными и известными всем участникам образовательн</w:t>
      </w:r>
      <w:r w:rsidR="00A0285E">
        <w:rPr>
          <w:rFonts w:ascii="Times New Roman" w:hAnsi="Times New Roman" w:cs="Times New Roman"/>
          <w:sz w:val="28"/>
          <w:szCs w:val="28"/>
        </w:rPr>
        <w:t>ых</w:t>
      </w:r>
      <w:r w:rsidRPr="005744E3">
        <w:rPr>
          <w:rFonts w:ascii="Times New Roman" w:hAnsi="Times New Roman" w:cs="Times New Roman"/>
          <w:sz w:val="28"/>
          <w:szCs w:val="28"/>
        </w:rPr>
        <w:t xml:space="preserve"> процесса. Все работы внутреннего оценивания должны содержать критерии оценивания, позволяющие задать ясные ориентиры для организации учебного процесса. </w:t>
      </w:r>
    </w:p>
    <w:p w14:paraId="1878B749" w14:textId="77777777" w:rsidR="00675A9B" w:rsidRPr="005744E3" w:rsidRDefault="00675A9B" w:rsidP="005744E3">
      <w:pPr>
        <w:spacing w:line="276" w:lineRule="auto"/>
        <w:ind w:firstLine="567"/>
        <w:rPr>
          <w:sz w:val="28"/>
          <w:szCs w:val="28"/>
        </w:rPr>
      </w:pPr>
      <w:r w:rsidRPr="005744E3">
        <w:rPr>
          <w:b/>
          <w:bCs/>
          <w:sz w:val="28"/>
          <w:szCs w:val="28"/>
        </w:rPr>
        <w:t>Оценка личностных результатов</w:t>
      </w:r>
      <w:r w:rsidRPr="005744E3">
        <w:rPr>
          <w:sz w:val="28"/>
          <w:szCs w:val="28"/>
        </w:rPr>
        <w:t xml:space="preserve"> обучающихся осуществляется через оценку достижения планируемых результатов освоения основной образовательной программы, которые устанавливаются требованиями ФГОС ООО.</w:t>
      </w:r>
    </w:p>
    <w:p w14:paraId="6A1C2A62" w14:textId="77777777" w:rsidR="00675A9B" w:rsidRPr="005744E3" w:rsidRDefault="00675A9B" w:rsidP="005744E3">
      <w:pPr>
        <w:spacing w:line="276" w:lineRule="auto"/>
        <w:ind w:firstLine="567"/>
        <w:rPr>
          <w:sz w:val="28"/>
          <w:szCs w:val="28"/>
        </w:rPr>
      </w:pPr>
      <w:r w:rsidRPr="005744E3">
        <w:rPr>
          <w:sz w:val="28"/>
          <w:szCs w:val="28"/>
        </w:rPr>
        <w:t xml:space="preserve">Формирование личностных результатов обеспечивается в ходе реализации всех компонентов образовательной деятельности, включая внеурочную деятельность. </w:t>
      </w:r>
      <w:bookmarkStart w:id="29" w:name="_Hlk141360852"/>
      <w:r w:rsidR="003853FF" w:rsidRPr="005744E3">
        <w:rPr>
          <w:sz w:val="28"/>
          <w:szCs w:val="28"/>
        </w:rPr>
        <w:t xml:space="preserve">Достижение личностных результатов не выносится на итоговую оценку обучающихся, а является предметом оценки эффективности воспитательно-образовательной деятельности образовательной организации и образовательных систем разного уровня. </w:t>
      </w:r>
    </w:p>
    <w:bookmarkEnd w:id="29"/>
    <w:p w14:paraId="5592DAA6" w14:textId="77777777" w:rsidR="00675A9B" w:rsidRPr="005744E3" w:rsidRDefault="00675A9B" w:rsidP="005744E3">
      <w:pPr>
        <w:spacing w:line="276" w:lineRule="auto"/>
        <w:ind w:firstLine="567"/>
        <w:rPr>
          <w:sz w:val="28"/>
          <w:szCs w:val="28"/>
        </w:rPr>
      </w:pPr>
      <w:r w:rsidRPr="005744E3">
        <w:rPr>
          <w:sz w:val="28"/>
          <w:szCs w:val="28"/>
        </w:rPr>
        <w:t xml:space="preserve">Во внутреннем мониторинге возможна оценка сформированности отдельных личностных результатов, проявляющихся </w:t>
      </w:r>
      <w:r w:rsidR="003853FF" w:rsidRPr="005744E3">
        <w:rPr>
          <w:sz w:val="28"/>
          <w:szCs w:val="28"/>
        </w:rPr>
        <w:t>в участии обучающихся в общественно значимых мероприятиях федерального, регионального, муниципального уровней и уровня образовательной организации, в ценностно-смысловых установках обучающихся, формируемых</w:t>
      </w:r>
      <w:r w:rsidR="00C74F8C" w:rsidRPr="005744E3">
        <w:rPr>
          <w:sz w:val="28"/>
          <w:szCs w:val="28"/>
        </w:rPr>
        <w:t xml:space="preserve"> средствами учебных предметов; в ответственности за результаты обучения; способности проводить осознанный выбор своей образовательной траектории, в том числе выбор профессии. </w:t>
      </w:r>
      <w:r w:rsidRPr="005744E3">
        <w:rPr>
          <w:sz w:val="28"/>
          <w:szCs w:val="28"/>
        </w:rPr>
        <w:t xml:space="preserve"> </w:t>
      </w:r>
    </w:p>
    <w:p w14:paraId="7DDB0577" w14:textId="77777777" w:rsidR="00675A9B" w:rsidRPr="005744E3" w:rsidRDefault="00675A9B" w:rsidP="005744E3">
      <w:pPr>
        <w:spacing w:line="276" w:lineRule="auto"/>
        <w:ind w:firstLine="567"/>
        <w:rPr>
          <w:sz w:val="28"/>
          <w:szCs w:val="28"/>
        </w:rPr>
      </w:pPr>
      <w:r w:rsidRPr="005744E3">
        <w:rPr>
          <w:sz w:val="28"/>
          <w:szCs w:val="28"/>
        </w:rPr>
        <w:t xml:space="preserve">Результаты, полученные в ходе как внешних, так и внутренних мониторингов, допускается использовать только в виде агрегированных (усредненных, анонимных) данных. </w:t>
      </w:r>
    </w:p>
    <w:p w14:paraId="566DAD66" w14:textId="77777777" w:rsidR="00675A9B" w:rsidRPr="005744E3" w:rsidRDefault="00C74F8C" w:rsidP="005744E3">
      <w:pPr>
        <w:spacing w:line="276" w:lineRule="auto"/>
        <w:ind w:firstLine="567"/>
        <w:rPr>
          <w:rFonts w:eastAsia="SchoolBookSanPin"/>
          <w:sz w:val="28"/>
          <w:szCs w:val="28"/>
        </w:rPr>
      </w:pPr>
      <w:bookmarkStart w:id="30" w:name="_Hlk141361326"/>
      <w:r w:rsidRPr="005744E3">
        <w:rPr>
          <w:rFonts w:eastAsia="SchoolBookSanPin"/>
          <w:b/>
          <w:bCs/>
          <w:sz w:val="28"/>
          <w:szCs w:val="28"/>
        </w:rPr>
        <w:t xml:space="preserve">При оценке </w:t>
      </w:r>
      <w:r w:rsidR="00675A9B" w:rsidRPr="005744E3">
        <w:rPr>
          <w:rFonts w:eastAsia="SchoolBookSanPin"/>
          <w:b/>
          <w:bCs/>
          <w:sz w:val="28"/>
          <w:szCs w:val="28"/>
        </w:rPr>
        <w:t>метапредметных результатов</w:t>
      </w:r>
      <w:r w:rsidR="00675A9B" w:rsidRPr="005744E3">
        <w:rPr>
          <w:rFonts w:eastAsia="SchoolBookSanPin"/>
          <w:sz w:val="28"/>
          <w:szCs w:val="28"/>
        </w:rPr>
        <w:t xml:space="preserve"> </w:t>
      </w:r>
      <w:r w:rsidRPr="005744E3">
        <w:rPr>
          <w:rFonts w:eastAsia="SchoolBookSanPin"/>
          <w:sz w:val="28"/>
          <w:szCs w:val="28"/>
        </w:rPr>
        <w:t xml:space="preserve">оцениваются достижения планируемых результатов освоения ООП ООО, которые отражают совокупность познавательных, коммуникативных, регулятивных универсальных учебных действий. </w:t>
      </w:r>
    </w:p>
    <w:bookmarkEnd w:id="30"/>
    <w:p w14:paraId="48A215F8" w14:textId="77777777" w:rsidR="00675A9B" w:rsidRPr="005744E3" w:rsidRDefault="00675A9B" w:rsidP="005744E3">
      <w:pPr>
        <w:spacing w:line="276" w:lineRule="auto"/>
        <w:ind w:firstLine="567"/>
        <w:rPr>
          <w:rFonts w:eastAsia="SchoolBookSanPin"/>
          <w:sz w:val="28"/>
          <w:szCs w:val="28"/>
        </w:rPr>
      </w:pPr>
      <w:r w:rsidRPr="005744E3">
        <w:rPr>
          <w:rFonts w:eastAsia="SchoolBookSanPin"/>
          <w:sz w:val="28"/>
          <w:szCs w:val="28"/>
        </w:rPr>
        <w:lastRenderedPageBreak/>
        <w:t>Формирование метапредметных результатов обеспечивается комплексом освоения программ учебных предметов и внеурочной деятельности.</w:t>
      </w:r>
    </w:p>
    <w:p w14:paraId="0D31A4DC" w14:textId="77777777" w:rsidR="00675A9B" w:rsidRPr="005744E3" w:rsidRDefault="00675A9B" w:rsidP="005744E3">
      <w:pPr>
        <w:spacing w:line="276" w:lineRule="auto"/>
        <w:ind w:firstLine="567"/>
        <w:rPr>
          <w:rFonts w:eastAsia="SchoolBookSanPin"/>
          <w:sz w:val="28"/>
          <w:szCs w:val="28"/>
        </w:rPr>
      </w:pPr>
      <w:r w:rsidRPr="005744E3">
        <w:rPr>
          <w:rFonts w:eastAsia="SchoolBookSanPin"/>
          <w:sz w:val="28"/>
          <w:szCs w:val="28"/>
        </w:rPr>
        <w:t>Основным объектом оценки метапредметных результатов является овладение:</w:t>
      </w:r>
    </w:p>
    <w:p w14:paraId="448E56A0" w14:textId="77777777" w:rsidR="00675A9B" w:rsidRPr="005744E3" w:rsidRDefault="00675A9B" w:rsidP="00013B73">
      <w:pPr>
        <w:pStyle w:val="ac"/>
        <w:widowControl w:val="0"/>
        <w:numPr>
          <w:ilvl w:val="0"/>
          <w:numId w:val="96"/>
        </w:numPr>
        <w:spacing w:line="276" w:lineRule="auto"/>
        <w:ind w:left="0" w:firstLine="567"/>
        <w:rPr>
          <w:rFonts w:eastAsia="SchoolBookSanPin"/>
          <w:sz w:val="28"/>
          <w:szCs w:val="28"/>
        </w:rPr>
      </w:pPr>
      <w:r w:rsidRPr="005744E3">
        <w:rPr>
          <w:rFonts w:eastAsia="SchoolBookSanPin"/>
          <w:sz w:val="28"/>
          <w:szCs w:val="28"/>
        </w:rPr>
        <w:t>познавательными универсальными учебными действиями (замещение, моделирование, кодирование и декодирование информации, логические операции, включая общие приемы решения задач);</w:t>
      </w:r>
    </w:p>
    <w:p w14:paraId="239E15A3" w14:textId="77777777" w:rsidR="00675A9B" w:rsidRPr="005744E3" w:rsidRDefault="00675A9B" w:rsidP="00013B73">
      <w:pPr>
        <w:pStyle w:val="ac"/>
        <w:widowControl w:val="0"/>
        <w:numPr>
          <w:ilvl w:val="0"/>
          <w:numId w:val="96"/>
        </w:numPr>
        <w:spacing w:line="276" w:lineRule="auto"/>
        <w:ind w:left="0" w:firstLine="567"/>
        <w:rPr>
          <w:rFonts w:eastAsia="SchoolBookSanPin"/>
          <w:sz w:val="28"/>
          <w:szCs w:val="28"/>
        </w:rPr>
      </w:pPr>
      <w:r w:rsidRPr="005744E3">
        <w:rPr>
          <w:rFonts w:eastAsia="SchoolBookSanPin"/>
          <w:sz w:val="28"/>
          <w:szCs w:val="28"/>
        </w:rPr>
        <w:t>коммуникативными универсальными учебными действиями (приобретение умения учитывать позицию собеседника, организовывать и осуществлять сотрудничество, взаимодействие</w:t>
      </w:r>
      <w:r w:rsidR="007837F5" w:rsidRPr="005744E3">
        <w:rPr>
          <w:rFonts w:eastAsia="SchoolBookSanPin"/>
          <w:sz w:val="28"/>
          <w:szCs w:val="28"/>
        </w:rPr>
        <w:t xml:space="preserve"> с педагогическими работниками </w:t>
      </w:r>
      <w:r w:rsidRPr="005744E3">
        <w:rPr>
          <w:rFonts w:eastAsia="SchoolBookSanPin"/>
          <w:sz w:val="28"/>
          <w:szCs w:val="28"/>
        </w:rPr>
        <w:t>и со сверстниками, адекватно передавать информацию и отображать предметное содержание и условия деятельности и речи, учитывать разные мнения и интересы, аргументировать и обосновывать свою позицию, задавать вопросы, необходимые для организации собственной деятельности и сотрудничества с партнером);</w:t>
      </w:r>
    </w:p>
    <w:p w14:paraId="02B0DC12" w14:textId="77777777" w:rsidR="00675A9B" w:rsidRPr="005744E3" w:rsidRDefault="00675A9B" w:rsidP="00013B73">
      <w:pPr>
        <w:pStyle w:val="ac"/>
        <w:widowControl w:val="0"/>
        <w:numPr>
          <w:ilvl w:val="0"/>
          <w:numId w:val="96"/>
        </w:numPr>
        <w:spacing w:line="276" w:lineRule="auto"/>
        <w:ind w:left="0" w:firstLine="567"/>
        <w:rPr>
          <w:rFonts w:eastAsia="SchoolBookSanPin"/>
          <w:sz w:val="28"/>
          <w:szCs w:val="28"/>
        </w:rPr>
      </w:pPr>
      <w:r w:rsidRPr="005744E3">
        <w:rPr>
          <w:rFonts w:eastAsia="SchoolBookSanPin"/>
          <w:sz w:val="28"/>
          <w:szCs w:val="28"/>
        </w:rPr>
        <w:t>регулятивными универсальными учебными действиями (способность принимать и сохранять учебную цель и задачу, планировать ее реализацию, контролировать и оценивать свои действия, внос</w:t>
      </w:r>
      <w:r w:rsidR="007837F5" w:rsidRPr="005744E3">
        <w:rPr>
          <w:rFonts w:eastAsia="SchoolBookSanPin"/>
          <w:sz w:val="28"/>
          <w:szCs w:val="28"/>
        </w:rPr>
        <w:t xml:space="preserve">ить соответствующие коррективы </w:t>
      </w:r>
      <w:r w:rsidRPr="005744E3">
        <w:rPr>
          <w:rFonts w:eastAsia="SchoolBookSanPin"/>
          <w:sz w:val="28"/>
          <w:szCs w:val="28"/>
        </w:rPr>
        <w:t>в их выполнение, ставить новые учебные задачи, проявлять познавательную инициативу в учебном сотрудничеств</w:t>
      </w:r>
      <w:r w:rsidR="007837F5" w:rsidRPr="005744E3">
        <w:rPr>
          <w:rFonts w:eastAsia="SchoolBookSanPin"/>
          <w:sz w:val="28"/>
          <w:szCs w:val="28"/>
        </w:rPr>
        <w:t xml:space="preserve">е, осуществлять констатирующий </w:t>
      </w:r>
      <w:r w:rsidRPr="005744E3">
        <w:rPr>
          <w:rFonts w:eastAsia="SchoolBookSanPin"/>
          <w:sz w:val="28"/>
          <w:szCs w:val="28"/>
        </w:rPr>
        <w:t>и предвосхищающий контроль по результату и способу действия, актуальный контроль на уровне произвольного внимания).</w:t>
      </w:r>
    </w:p>
    <w:p w14:paraId="55F74773" w14:textId="77777777" w:rsidR="00B612C1" w:rsidRPr="005744E3" w:rsidRDefault="00675A9B" w:rsidP="005744E3">
      <w:pPr>
        <w:spacing w:line="276" w:lineRule="auto"/>
        <w:ind w:firstLine="567"/>
        <w:rPr>
          <w:rFonts w:eastAsia="SchoolBookSanPin"/>
          <w:sz w:val="28"/>
          <w:szCs w:val="28"/>
        </w:rPr>
      </w:pPr>
      <w:r w:rsidRPr="005744E3">
        <w:rPr>
          <w:rFonts w:eastAsia="SchoolBookSanPin"/>
          <w:sz w:val="28"/>
          <w:szCs w:val="28"/>
        </w:rPr>
        <w:t>Оценка достижения метапредметных результатов осуществляется администрацией образовательной организации в ходе внутреннего мониторинга. Содержание и периодичность внутреннего мониторинга устанавливается решением педагогического совета образовательной организации. Инструментарий строится на межпредметной основе и может включать диагностические материалы по оценке читательской</w:t>
      </w:r>
      <w:r w:rsidR="00C74F8C" w:rsidRPr="005744E3">
        <w:rPr>
          <w:rFonts w:eastAsia="SchoolBookSanPin"/>
          <w:sz w:val="28"/>
          <w:szCs w:val="28"/>
        </w:rPr>
        <w:t>, естественнонаучной, математической, ц</w:t>
      </w:r>
      <w:r w:rsidRPr="005744E3">
        <w:rPr>
          <w:rFonts w:eastAsia="SchoolBookSanPin"/>
          <w:sz w:val="28"/>
          <w:szCs w:val="28"/>
        </w:rPr>
        <w:t>ифровой</w:t>
      </w:r>
      <w:r w:rsidR="00C74F8C" w:rsidRPr="005744E3">
        <w:rPr>
          <w:rFonts w:eastAsia="SchoolBookSanPin"/>
          <w:sz w:val="28"/>
          <w:szCs w:val="28"/>
        </w:rPr>
        <w:t xml:space="preserve">, финансовой </w:t>
      </w:r>
      <w:r w:rsidRPr="005744E3">
        <w:rPr>
          <w:rFonts w:eastAsia="SchoolBookSanPin"/>
          <w:sz w:val="28"/>
          <w:szCs w:val="28"/>
        </w:rPr>
        <w:t xml:space="preserve">грамотности, сформированности регулятивных, коммуникативных и познавательных </w:t>
      </w:r>
      <w:r w:rsidR="00B7340D" w:rsidRPr="005744E3">
        <w:rPr>
          <w:rFonts w:eastAsia="SchoolBookSanPin"/>
          <w:sz w:val="28"/>
          <w:szCs w:val="28"/>
        </w:rPr>
        <w:t>универсальных учебных действий.</w:t>
      </w:r>
    </w:p>
    <w:p w14:paraId="0A7CE75E" w14:textId="77777777" w:rsidR="00AC2DD2" w:rsidRDefault="00675A9B" w:rsidP="006A38AE">
      <w:pPr>
        <w:pStyle w:val="ae"/>
        <w:spacing w:line="276" w:lineRule="auto"/>
        <w:ind w:firstLine="567"/>
        <w:jc w:val="both"/>
        <w:rPr>
          <w:rFonts w:cs="Times New Roman"/>
          <w:color w:val="FF0000"/>
          <w:sz w:val="28"/>
          <w:szCs w:val="28"/>
        </w:rPr>
      </w:pPr>
      <w:r w:rsidRPr="005744E3">
        <w:rPr>
          <w:rFonts w:ascii="Times New Roman" w:hAnsi="Times New Roman" w:cs="Times New Roman"/>
          <w:sz w:val="28"/>
          <w:szCs w:val="28"/>
        </w:rPr>
        <w:t>Содержание и периодичность внутришкольного мониторинга по оценке достиж</w:t>
      </w:r>
      <w:r w:rsidR="00B612C1" w:rsidRPr="005744E3">
        <w:rPr>
          <w:rFonts w:ascii="Times New Roman" w:hAnsi="Times New Roman" w:cs="Times New Roman"/>
          <w:sz w:val="28"/>
          <w:szCs w:val="28"/>
        </w:rPr>
        <w:t>ения метапредметных результатов</w:t>
      </w:r>
      <w:r w:rsidRPr="005744E3">
        <w:rPr>
          <w:rFonts w:ascii="Times New Roman" w:hAnsi="Times New Roman" w:cs="Times New Roman"/>
          <w:sz w:val="28"/>
          <w:szCs w:val="28"/>
        </w:rPr>
        <w:t>:</w:t>
      </w:r>
      <w:r w:rsidRPr="005744E3">
        <w:rPr>
          <w:rFonts w:cs="Times New Roman"/>
          <w:color w:val="FF0000"/>
          <w:sz w:val="28"/>
          <w:szCs w:val="28"/>
        </w:rPr>
        <w:t xml:space="preserve"> </w:t>
      </w:r>
    </w:p>
    <w:p w14:paraId="39992D4F" w14:textId="77777777" w:rsidR="00A0285E" w:rsidRDefault="00A0285E" w:rsidP="006A38AE">
      <w:pPr>
        <w:pStyle w:val="ae"/>
        <w:spacing w:line="276" w:lineRule="auto"/>
        <w:ind w:firstLine="567"/>
        <w:jc w:val="both"/>
        <w:rPr>
          <w:rFonts w:cs="Times New Roman"/>
          <w:color w:val="FF0000"/>
          <w:sz w:val="28"/>
          <w:szCs w:val="28"/>
        </w:rPr>
      </w:pPr>
    </w:p>
    <w:p w14:paraId="446C0C03" w14:textId="77777777" w:rsidR="00A0285E" w:rsidRDefault="00A0285E" w:rsidP="006A38AE">
      <w:pPr>
        <w:pStyle w:val="ae"/>
        <w:spacing w:line="276" w:lineRule="auto"/>
        <w:ind w:firstLine="567"/>
        <w:jc w:val="both"/>
        <w:rPr>
          <w:rFonts w:cs="Times New Roman"/>
          <w:color w:val="FF0000"/>
          <w:sz w:val="28"/>
          <w:szCs w:val="28"/>
        </w:rPr>
      </w:pPr>
    </w:p>
    <w:p w14:paraId="0015A08B" w14:textId="77777777" w:rsidR="00A0285E" w:rsidRPr="006A38AE" w:rsidRDefault="00A0285E" w:rsidP="006A38AE">
      <w:pPr>
        <w:pStyle w:val="ae"/>
        <w:spacing w:line="276" w:lineRule="auto"/>
        <w:ind w:firstLine="567"/>
        <w:jc w:val="both"/>
        <w:rPr>
          <w:rFonts w:cs="Times New Roman"/>
          <w:color w:val="FF0000"/>
          <w:sz w:val="28"/>
          <w:szCs w:val="28"/>
        </w:rPr>
      </w:pPr>
    </w:p>
    <w:tbl>
      <w:tblPr>
        <w:tblStyle w:val="a5"/>
        <w:tblW w:w="5281" w:type="pct"/>
        <w:tblInd w:w="-572" w:type="dxa"/>
        <w:tblLayout w:type="fixed"/>
        <w:tblLook w:val="04A0" w:firstRow="1" w:lastRow="0" w:firstColumn="1" w:lastColumn="0" w:noHBand="0" w:noVBand="1"/>
      </w:tblPr>
      <w:tblGrid>
        <w:gridCol w:w="1465"/>
        <w:gridCol w:w="1330"/>
        <w:gridCol w:w="1330"/>
        <w:gridCol w:w="1595"/>
        <w:gridCol w:w="1595"/>
        <w:gridCol w:w="1328"/>
        <w:gridCol w:w="1466"/>
      </w:tblGrid>
      <w:tr w:rsidR="00367BF4" w:rsidRPr="00AC2DD2" w14:paraId="424906CD" w14:textId="77777777" w:rsidTr="00367BF4">
        <w:tc>
          <w:tcPr>
            <w:tcW w:w="724" w:type="pct"/>
            <w:vMerge w:val="restart"/>
          </w:tcPr>
          <w:p w14:paraId="74C4AA6E" w14:textId="77777777" w:rsidR="00675A9B" w:rsidRPr="00AC2DD2" w:rsidRDefault="00675A9B" w:rsidP="005744E3">
            <w:pPr>
              <w:spacing w:line="276" w:lineRule="auto"/>
              <w:ind w:firstLine="30"/>
              <w:jc w:val="center"/>
              <w:rPr>
                <w:rFonts w:cs="Times New Roman"/>
                <w:b/>
                <w:bCs/>
                <w:sz w:val="24"/>
                <w:szCs w:val="24"/>
              </w:rPr>
            </w:pPr>
            <w:r w:rsidRPr="00AC2DD2">
              <w:rPr>
                <w:rFonts w:cs="Times New Roman"/>
                <w:b/>
                <w:bCs/>
                <w:sz w:val="24"/>
                <w:szCs w:val="24"/>
              </w:rPr>
              <w:lastRenderedPageBreak/>
              <w:t>Направление деятельности</w:t>
            </w:r>
          </w:p>
        </w:tc>
        <w:tc>
          <w:tcPr>
            <w:tcW w:w="658" w:type="pct"/>
            <w:vMerge w:val="restart"/>
          </w:tcPr>
          <w:p w14:paraId="37CB4163" w14:textId="77777777" w:rsidR="00675A9B" w:rsidRPr="00AC2DD2" w:rsidRDefault="00675A9B" w:rsidP="005744E3">
            <w:pPr>
              <w:spacing w:line="276" w:lineRule="auto"/>
              <w:ind w:firstLine="30"/>
              <w:jc w:val="center"/>
              <w:rPr>
                <w:rFonts w:cs="Times New Roman"/>
                <w:b/>
                <w:bCs/>
                <w:sz w:val="24"/>
                <w:szCs w:val="24"/>
              </w:rPr>
            </w:pPr>
            <w:r w:rsidRPr="00AC2DD2">
              <w:rPr>
                <w:rFonts w:cs="Times New Roman"/>
                <w:b/>
                <w:bCs/>
                <w:sz w:val="24"/>
                <w:szCs w:val="24"/>
              </w:rPr>
              <w:t>Ответственные</w:t>
            </w:r>
          </w:p>
        </w:tc>
        <w:tc>
          <w:tcPr>
            <w:tcW w:w="658" w:type="pct"/>
          </w:tcPr>
          <w:p w14:paraId="0B983D86" w14:textId="77777777" w:rsidR="00675A9B" w:rsidRPr="00AC2DD2" w:rsidRDefault="00675A9B" w:rsidP="005744E3">
            <w:pPr>
              <w:spacing w:line="276" w:lineRule="auto"/>
              <w:ind w:firstLine="30"/>
              <w:jc w:val="center"/>
              <w:rPr>
                <w:rFonts w:cs="Times New Roman"/>
                <w:b/>
                <w:bCs/>
                <w:sz w:val="24"/>
                <w:szCs w:val="24"/>
              </w:rPr>
            </w:pPr>
            <w:r w:rsidRPr="00AC2DD2">
              <w:rPr>
                <w:rFonts w:cs="Times New Roman"/>
                <w:b/>
                <w:bCs/>
                <w:sz w:val="24"/>
                <w:szCs w:val="24"/>
              </w:rPr>
              <w:t>5 класс</w:t>
            </w:r>
          </w:p>
        </w:tc>
        <w:tc>
          <w:tcPr>
            <w:tcW w:w="789" w:type="pct"/>
          </w:tcPr>
          <w:p w14:paraId="6A7CE6E3" w14:textId="77777777" w:rsidR="00675A9B" w:rsidRPr="00AC2DD2" w:rsidRDefault="00675A9B" w:rsidP="005744E3">
            <w:pPr>
              <w:spacing w:line="276" w:lineRule="auto"/>
              <w:ind w:firstLine="30"/>
              <w:jc w:val="center"/>
              <w:rPr>
                <w:rFonts w:cs="Times New Roman"/>
                <w:b/>
                <w:bCs/>
                <w:sz w:val="24"/>
                <w:szCs w:val="24"/>
              </w:rPr>
            </w:pPr>
            <w:r w:rsidRPr="00AC2DD2">
              <w:rPr>
                <w:rFonts w:cs="Times New Roman"/>
                <w:b/>
                <w:bCs/>
                <w:sz w:val="24"/>
                <w:szCs w:val="24"/>
              </w:rPr>
              <w:t>6 класс</w:t>
            </w:r>
          </w:p>
        </w:tc>
        <w:tc>
          <w:tcPr>
            <w:tcW w:w="789" w:type="pct"/>
          </w:tcPr>
          <w:p w14:paraId="54B28EEB" w14:textId="77777777" w:rsidR="00675A9B" w:rsidRPr="00AC2DD2" w:rsidRDefault="00675A9B" w:rsidP="005744E3">
            <w:pPr>
              <w:spacing w:line="276" w:lineRule="auto"/>
              <w:ind w:firstLine="30"/>
              <w:jc w:val="center"/>
              <w:rPr>
                <w:rFonts w:cs="Times New Roman"/>
                <w:b/>
                <w:bCs/>
                <w:sz w:val="24"/>
                <w:szCs w:val="24"/>
              </w:rPr>
            </w:pPr>
            <w:r w:rsidRPr="00AC2DD2">
              <w:rPr>
                <w:rFonts w:cs="Times New Roman"/>
                <w:b/>
                <w:bCs/>
                <w:sz w:val="24"/>
                <w:szCs w:val="24"/>
              </w:rPr>
              <w:t>7 класс</w:t>
            </w:r>
          </w:p>
        </w:tc>
        <w:tc>
          <w:tcPr>
            <w:tcW w:w="657" w:type="pct"/>
          </w:tcPr>
          <w:p w14:paraId="6121C242" w14:textId="77777777" w:rsidR="00675A9B" w:rsidRPr="00AC2DD2" w:rsidRDefault="00675A9B" w:rsidP="005744E3">
            <w:pPr>
              <w:spacing w:line="276" w:lineRule="auto"/>
              <w:ind w:firstLine="30"/>
              <w:jc w:val="center"/>
              <w:rPr>
                <w:rFonts w:cs="Times New Roman"/>
                <w:b/>
                <w:bCs/>
                <w:sz w:val="24"/>
                <w:szCs w:val="24"/>
              </w:rPr>
            </w:pPr>
            <w:r w:rsidRPr="00AC2DD2">
              <w:rPr>
                <w:rFonts w:cs="Times New Roman"/>
                <w:b/>
                <w:bCs/>
                <w:sz w:val="24"/>
                <w:szCs w:val="24"/>
              </w:rPr>
              <w:t>8 класс</w:t>
            </w:r>
          </w:p>
        </w:tc>
        <w:tc>
          <w:tcPr>
            <w:tcW w:w="724" w:type="pct"/>
          </w:tcPr>
          <w:p w14:paraId="6726459A" w14:textId="77777777" w:rsidR="00675A9B" w:rsidRPr="00AC2DD2" w:rsidRDefault="00675A9B" w:rsidP="005744E3">
            <w:pPr>
              <w:spacing w:line="276" w:lineRule="auto"/>
              <w:ind w:firstLine="30"/>
              <w:jc w:val="center"/>
              <w:rPr>
                <w:rFonts w:cs="Times New Roman"/>
                <w:b/>
                <w:bCs/>
                <w:sz w:val="24"/>
                <w:szCs w:val="24"/>
              </w:rPr>
            </w:pPr>
            <w:r w:rsidRPr="00AC2DD2">
              <w:rPr>
                <w:rFonts w:cs="Times New Roman"/>
                <w:b/>
                <w:bCs/>
                <w:sz w:val="24"/>
                <w:szCs w:val="24"/>
              </w:rPr>
              <w:t>9 класс</w:t>
            </w:r>
          </w:p>
        </w:tc>
      </w:tr>
      <w:tr w:rsidR="00B612C1" w:rsidRPr="00AC2DD2" w14:paraId="77493446" w14:textId="77777777" w:rsidTr="00367BF4">
        <w:tc>
          <w:tcPr>
            <w:tcW w:w="724" w:type="pct"/>
            <w:vMerge/>
          </w:tcPr>
          <w:p w14:paraId="0696C8DB" w14:textId="77777777" w:rsidR="00675A9B" w:rsidRPr="00AC2DD2" w:rsidRDefault="00675A9B" w:rsidP="005744E3">
            <w:pPr>
              <w:spacing w:line="276" w:lineRule="auto"/>
              <w:ind w:firstLine="30"/>
              <w:jc w:val="center"/>
              <w:rPr>
                <w:rFonts w:cs="Times New Roman"/>
                <w:b/>
                <w:bCs/>
                <w:sz w:val="24"/>
                <w:szCs w:val="24"/>
              </w:rPr>
            </w:pPr>
          </w:p>
        </w:tc>
        <w:tc>
          <w:tcPr>
            <w:tcW w:w="658" w:type="pct"/>
            <w:vMerge/>
          </w:tcPr>
          <w:p w14:paraId="61A43FFD" w14:textId="77777777" w:rsidR="00675A9B" w:rsidRPr="00AC2DD2" w:rsidRDefault="00675A9B" w:rsidP="005744E3">
            <w:pPr>
              <w:spacing w:line="276" w:lineRule="auto"/>
              <w:ind w:firstLine="30"/>
              <w:jc w:val="center"/>
              <w:rPr>
                <w:rFonts w:cs="Times New Roman"/>
                <w:b/>
                <w:bCs/>
                <w:sz w:val="24"/>
                <w:szCs w:val="24"/>
              </w:rPr>
            </w:pPr>
          </w:p>
        </w:tc>
        <w:tc>
          <w:tcPr>
            <w:tcW w:w="3618" w:type="pct"/>
            <w:gridSpan w:val="5"/>
          </w:tcPr>
          <w:p w14:paraId="7537C338" w14:textId="77777777" w:rsidR="00675A9B" w:rsidRPr="00AC2DD2" w:rsidRDefault="00675A9B" w:rsidP="005744E3">
            <w:pPr>
              <w:spacing w:line="276" w:lineRule="auto"/>
              <w:ind w:firstLine="30"/>
              <w:jc w:val="center"/>
              <w:rPr>
                <w:rFonts w:cs="Times New Roman"/>
                <w:b/>
                <w:bCs/>
                <w:sz w:val="24"/>
                <w:szCs w:val="24"/>
              </w:rPr>
            </w:pPr>
            <w:r w:rsidRPr="00AC2DD2">
              <w:rPr>
                <w:rFonts w:cs="Times New Roman"/>
                <w:b/>
                <w:bCs/>
                <w:sz w:val="24"/>
                <w:szCs w:val="24"/>
              </w:rPr>
              <w:t>Форма мониторинга</w:t>
            </w:r>
          </w:p>
        </w:tc>
      </w:tr>
      <w:tr w:rsidR="00367BF4" w:rsidRPr="00AC2DD2" w14:paraId="25014A2D" w14:textId="77777777" w:rsidTr="00367BF4">
        <w:tc>
          <w:tcPr>
            <w:tcW w:w="724" w:type="pct"/>
            <w:vMerge w:val="restart"/>
          </w:tcPr>
          <w:p w14:paraId="4E67683A"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Внутришкольный мониторинг «Оценка метапредметных результатов»</w:t>
            </w:r>
          </w:p>
          <w:p w14:paraId="70164A37" w14:textId="77777777" w:rsidR="00675A9B" w:rsidRPr="00AC2DD2" w:rsidRDefault="00675A9B" w:rsidP="005744E3">
            <w:pPr>
              <w:spacing w:line="276" w:lineRule="auto"/>
              <w:ind w:firstLine="30"/>
              <w:jc w:val="center"/>
              <w:rPr>
                <w:rFonts w:cs="Times New Roman"/>
                <w:sz w:val="24"/>
                <w:szCs w:val="24"/>
              </w:rPr>
            </w:pPr>
          </w:p>
        </w:tc>
        <w:tc>
          <w:tcPr>
            <w:tcW w:w="658" w:type="pct"/>
            <w:vMerge w:val="restart"/>
          </w:tcPr>
          <w:p w14:paraId="222A1552"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Администрация</w:t>
            </w:r>
          </w:p>
        </w:tc>
        <w:tc>
          <w:tcPr>
            <w:tcW w:w="658" w:type="pct"/>
          </w:tcPr>
          <w:p w14:paraId="4380AFA6"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Оценка читательской грамотности. Письменная работа на межпредметной основе.</w:t>
            </w:r>
          </w:p>
        </w:tc>
        <w:tc>
          <w:tcPr>
            <w:tcW w:w="789" w:type="pct"/>
          </w:tcPr>
          <w:p w14:paraId="3ADF4A5F"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Проверка цифровой грамотности. Практическая работа в сочетании с письменной (компьютеризированной) частью</w:t>
            </w:r>
          </w:p>
        </w:tc>
        <w:tc>
          <w:tcPr>
            <w:tcW w:w="789" w:type="pct"/>
          </w:tcPr>
          <w:p w14:paraId="2334FAE6"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Оценка финансовой грамотности.</w:t>
            </w:r>
          </w:p>
          <w:p w14:paraId="428A21F8"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Письменная работа на межпредметной основе.</w:t>
            </w:r>
          </w:p>
        </w:tc>
        <w:tc>
          <w:tcPr>
            <w:tcW w:w="657" w:type="pct"/>
          </w:tcPr>
          <w:p w14:paraId="48460DD2"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Оценка</w:t>
            </w:r>
          </w:p>
          <w:p w14:paraId="428D0C41"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Функциональной грамотности.</w:t>
            </w:r>
          </w:p>
          <w:p w14:paraId="381BE0B9" w14:textId="77777777" w:rsidR="00675A9B" w:rsidRPr="00AC2DD2" w:rsidRDefault="00675A9B" w:rsidP="005744E3">
            <w:pPr>
              <w:spacing w:line="276" w:lineRule="auto"/>
              <w:ind w:firstLine="30"/>
              <w:jc w:val="center"/>
              <w:rPr>
                <w:rFonts w:cs="Times New Roman"/>
                <w:b/>
                <w:bCs/>
                <w:sz w:val="24"/>
                <w:szCs w:val="24"/>
              </w:rPr>
            </w:pPr>
            <w:r w:rsidRPr="00AC2DD2">
              <w:rPr>
                <w:rFonts w:cs="Times New Roman"/>
                <w:sz w:val="24"/>
                <w:szCs w:val="24"/>
              </w:rPr>
              <w:t>Письменная работа на межпредметной основе.</w:t>
            </w:r>
          </w:p>
        </w:tc>
        <w:tc>
          <w:tcPr>
            <w:tcW w:w="724" w:type="pct"/>
          </w:tcPr>
          <w:p w14:paraId="2088DB25" w14:textId="77777777" w:rsidR="00675A9B" w:rsidRPr="00AC2DD2" w:rsidRDefault="00675A9B" w:rsidP="005744E3">
            <w:pPr>
              <w:spacing w:line="276" w:lineRule="auto"/>
              <w:ind w:firstLine="30"/>
              <w:jc w:val="center"/>
              <w:rPr>
                <w:rFonts w:cs="Times New Roman"/>
                <w:b/>
                <w:bCs/>
                <w:sz w:val="24"/>
                <w:szCs w:val="24"/>
              </w:rPr>
            </w:pPr>
            <w:r w:rsidRPr="00AC2DD2">
              <w:rPr>
                <w:rFonts w:cs="Times New Roman"/>
                <w:b/>
                <w:bCs/>
                <w:sz w:val="24"/>
                <w:szCs w:val="24"/>
              </w:rPr>
              <w:t>Проверка сформированности регулятивных, коммуникативных и познавательных учебных действий.</w:t>
            </w:r>
          </w:p>
          <w:p w14:paraId="3D4BEE49" w14:textId="77777777" w:rsidR="00675A9B" w:rsidRPr="00AC2DD2" w:rsidRDefault="00675A9B" w:rsidP="005744E3">
            <w:pPr>
              <w:spacing w:line="276" w:lineRule="auto"/>
              <w:ind w:firstLine="30"/>
              <w:jc w:val="center"/>
              <w:rPr>
                <w:rFonts w:cs="Times New Roman"/>
                <w:b/>
                <w:bCs/>
                <w:sz w:val="24"/>
                <w:szCs w:val="24"/>
              </w:rPr>
            </w:pPr>
            <w:r w:rsidRPr="00AC2DD2">
              <w:rPr>
                <w:rFonts w:cs="Times New Roman"/>
                <w:sz w:val="24"/>
                <w:szCs w:val="24"/>
              </w:rPr>
              <w:t>Экспертная оценка процесса и результатов выполнения учебных исследований и проектов</w:t>
            </w:r>
          </w:p>
        </w:tc>
      </w:tr>
      <w:tr w:rsidR="00B612C1" w:rsidRPr="00AC2DD2" w14:paraId="150D1326" w14:textId="77777777" w:rsidTr="00367BF4">
        <w:tc>
          <w:tcPr>
            <w:tcW w:w="724" w:type="pct"/>
            <w:vMerge/>
          </w:tcPr>
          <w:p w14:paraId="3D876A27" w14:textId="77777777" w:rsidR="00675A9B" w:rsidRPr="00AC2DD2" w:rsidRDefault="00675A9B" w:rsidP="005744E3">
            <w:pPr>
              <w:spacing w:line="276" w:lineRule="auto"/>
              <w:ind w:firstLine="30"/>
              <w:jc w:val="center"/>
              <w:rPr>
                <w:rFonts w:cs="Times New Roman"/>
                <w:sz w:val="24"/>
                <w:szCs w:val="24"/>
              </w:rPr>
            </w:pPr>
          </w:p>
        </w:tc>
        <w:tc>
          <w:tcPr>
            <w:tcW w:w="658" w:type="pct"/>
            <w:vMerge/>
          </w:tcPr>
          <w:p w14:paraId="0F0030CA" w14:textId="77777777" w:rsidR="00675A9B" w:rsidRPr="00AC2DD2" w:rsidRDefault="00675A9B" w:rsidP="005744E3">
            <w:pPr>
              <w:spacing w:line="276" w:lineRule="auto"/>
              <w:ind w:firstLine="30"/>
              <w:jc w:val="center"/>
              <w:rPr>
                <w:rFonts w:cs="Times New Roman"/>
                <w:sz w:val="24"/>
                <w:szCs w:val="24"/>
              </w:rPr>
            </w:pPr>
          </w:p>
        </w:tc>
        <w:tc>
          <w:tcPr>
            <w:tcW w:w="3618" w:type="pct"/>
            <w:gridSpan w:val="5"/>
          </w:tcPr>
          <w:p w14:paraId="155C67F6" w14:textId="77777777" w:rsidR="00675A9B" w:rsidRPr="00AC2DD2" w:rsidRDefault="00675A9B" w:rsidP="005744E3">
            <w:pPr>
              <w:spacing w:line="276" w:lineRule="auto"/>
              <w:ind w:firstLine="30"/>
              <w:jc w:val="center"/>
              <w:rPr>
                <w:rFonts w:cs="Times New Roman"/>
                <w:b/>
                <w:bCs/>
                <w:sz w:val="24"/>
                <w:szCs w:val="24"/>
              </w:rPr>
            </w:pPr>
            <w:r w:rsidRPr="00AC2DD2">
              <w:rPr>
                <w:rFonts w:cs="Times New Roman"/>
                <w:b/>
                <w:bCs/>
                <w:sz w:val="24"/>
                <w:szCs w:val="24"/>
              </w:rPr>
              <w:t>Сроки проведения</w:t>
            </w:r>
          </w:p>
        </w:tc>
      </w:tr>
      <w:tr w:rsidR="00367BF4" w:rsidRPr="00AC2DD2" w14:paraId="6EA69264" w14:textId="77777777" w:rsidTr="00367BF4">
        <w:tc>
          <w:tcPr>
            <w:tcW w:w="724" w:type="pct"/>
            <w:vMerge/>
          </w:tcPr>
          <w:p w14:paraId="31A456EC" w14:textId="77777777" w:rsidR="00675A9B" w:rsidRPr="00AC2DD2" w:rsidRDefault="00675A9B" w:rsidP="005744E3">
            <w:pPr>
              <w:spacing w:line="276" w:lineRule="auto"/>
              <w:ind w:firstLine="30"/>
              <w:jc w:val="center"/>
              <w:rPr>
                <w:rFonts w:cs="Times New Roman"/>
                <w:sz w:val="24"/>
                <w:szCs w:val="24"/>
              </w:rPr>
            </w:pPr>
          </w:p>
        </w:tc>
        <w:tc>
          <w:tcPr>
            <w:tcW w:w="658" w:type="pct"/>
            <w:vMerge/>
          </w:tcPr>
          <w:p w14:paraId="08A76578" w14:textId="77777777" w:rsidR="00675A9B" w:rsidRPr="00AC2DD2" w:rsidRDefault="00675A9B" w:rsidP="005744E3">
            <w:pPr>
              <w:spacing w:line="276" w:lineRule="auto"/>
              <w:ind w:firstLine="30"/>
              <w:jc w:val="center"/>
              <w:rPr>
                <w:rFonts w:cs="Times New Roman"/>
                <w:sz w:val="24"/>
                <w:szCs w:val="24"/>
              </w:rPr>
            </w:pPr>
          </w:p>
        </w:tc>
        <w:tc>
          <w:tcPr>
            <w:tcW w:w="658" w:type="pct"/>
          </w:tcPr>
          <w:p w14:paraId="18EC55E2"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Апрель</w:t>
            </w:r>
          </w:p>
        </w:tc>
        <w:tc>
          <w:tcPr>
            <w:tcW w:w="789" w:type="pct"/>
          </w:tcPr>
          <w:p w14:paraId="3DA775CD"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Апрель</w:t>
            </w:r>
          </w:p>
        </w:tc>
        <w:tc>
          <w:tcPr>
            <w:tcW w:w="789" w:type="pct"/>
          </w:tcPr>
          <w:p w14:paraId="5C5F03E0"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Апрель</w:t>
            </w:r>
          </w:p>
        </w:tc>
        <w:tc>
          <w:tcPr>
            <w:tcW w:w="657" w:type="pct"/>
          </w:tcPr>
          <w:p w14:paraId="44249060"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Апрель</w:t>
            </w:r>
          </w:p>
        </w:tc>
        <w:tc>
          <w:tcPr>
            <w:tcW w:w="724" w:type="pct"/>
          </w:tcPr>
          <w:p w14:paraId="49C39136" w14:textId="77777777" w:rsidR="00675A9B" w:rsidRPr="00AC2DD2" w:rsidRDefault="00675A9B" w:rsidP="005744E3">
            <w:pPr>
              <w:spacing w:line="276" w:lineRule="auto"/>
              <w:ind w:firstLine="30"/>
              <w:jc w:val="center"/>
              <w:rPr>
                <w:rFonts w:cs="Times New Roman"/>
                <w:sz w:val="24"/>
                <w:szCs w:val="24"/>
              </w:rPr>
            </w:pPr>
            <w:r w:rsidRPr="00AC2DD2">
              <w:rPr>
                <w:rFonts w:cs="Times New Roman"/>
                <w:sz w:val="24"/>
                <w:szCs w:val="24"/>
              </w:rPr>
              <w:t>Апрель</w:t>
            </w:r>
          </w:p>
        </w:tc>
      </w:tr>
    </w:tbl>
    <w:p w14:paraId="074AF500" w14:textId="77777777" w:rsidR="00EE63DF" w:rsidRPr="005744E3" w:rsidRDefault="00EE63DF" w:rsidP="005744E3">
      <w:pPr>
        <w:spacing w:line="276" w:lineRule="auto"/>
        <w:ind w:firstLine="567"/>
        <w:rPr>
          <w:rFonts w:cs="Times New Roman"/>
          <w:i/>
          <w:iCs/>
          <w:color w:val="FF0000"/>
          <w:sz w:val="28"/>
          <w:szCs w:val="28"/>
        </w:rPr>
      </w:pPr>
    </w:p>
    <w:p w14:paraId="61A5BF6A" w14:textId="77777777" w:rsidR="00675A9B" w:rsidRPr="005744E3" w:rsidRDefault="00675A9B" w:rsidP="005744E3">
      <w:pPr>
        <w:spacing w:line="276" w:lineRule="auto"/>
        <w:ind w:firstLine="567"/>
        <w:rPr>
          <w:rFonts w:cs="Times New Roman"/>
          <w:i/>
          <w:iCs/>
          <w:sz w:val="28"/>
          <w:szCs w:val="28"/>
        </w:rPr>
      </w:pPr>
      <w:r w:rsidRPr="005744E3">
        <w:rPr>
          <w:rFonts w:cs="Times New Roman"/>
          <w:i/>
          <w:iCs/>
          <w:sz w:val="28"/>
          <w:szCs w:val="28"/>
        </w:rPr>
        <w:t xml:space="preserve">*По решению педагогического совета формы и сроки мониторинга по оценке достижения метапредметных результатов могут быть изменены, также возможно привлечение сторонних организаций для проведения независимой оценки. </w:t>
      </w:r>
    </w:p>
    <w:p w14:paraId="2EAD2B1D" w14:textId="77777777" w:rsidR="00675A9B" w:rsidRPr="005744E3" w:rsidRDefault="00675A9B" w:rsidP="005744E3">
      <w:pPr>
        <w:spacing w:line="276" w:lineRule="auto"/>
        <w:ind w:firstLine="567"/>
        <w:rPr>
          <w:rFonts w:cs="Times New Roman"/>
          <w:sz w:val="28"/>
          <w:szCs w:val="28"/>
        </w:rPr>
      </w:pPr>
      <w:r w:rsidRPr="005744E3">
        <w:rPr>
          <w:rFonts w:cs="Times New Roman"/>
          <w:sz w:val="28"/>
          <w:szCs w:val="28"/>
        </w:rPr>
        <w:t xml:space="preserve">Административный контроль за достижением планируемых метапредметных результатов проводится один раз за учебный год во всех классах, задания для формирования метапредметных результатов включены в содержание уроков, курсов, в том числе внеурочной деятельности. Учитель проводит оценку метапредметных результатов в форме текущего контроля, наблюдений по своему предмету. Классный руководитель на основе вышеперечисленных мониторингов и собственных наблюдений формирует характеристику выпускника 9 класса, с подробных анализом достижения результатов освоения ООП, в том числе метапредметных. </w:t>
      </w:r>
    </w:p>
    <w:p w14:paraId="445BB6B3" w14:textId="77777777" w:rsidR="00675A9B" w:rsidRPr="005744E3" w:rsidRDefault="00675A9B" w:rsidP="005744E3">
      <w:pPr>
        <w:spacing w:line="276" w:lineRule="auto"/>
        <w:ind w:firstLine="567"/>
        <w:rPr>
          <w:rFonts w:cs="Times New Roman"/>
          <w:sz w:val="28"/>
          <w:szCs w:val="28"/>
        </w:rPr>
      </w:pPr>
      <w:r w:rsidRPr="005744E3">
        <w:rPr>
          <w:rFonts w:cs="Times New Roman"/>
          <w:sz w:val="28"/>
          <w:szCs w:val="28"/>
        </w:rPr>
        <w:lastRenderedPageBreak/>
        <w:t xml:space="preserve">В качестве инструментария используются диагностические материалы по оценке читательской и цифровой грамотности, сформированности регулятивных, коммуникативных и познавательных учебных действий. </w:t>
      </w:r>
    </w:p>
    <w:p w14:paraId="0D7CCF97"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Возможно использовать диагностические материалы с сайтов*:</w:t>
      </w:r>
    </w:p>
    <w:p w14:paraId="0834902D" w14:textId="77777777" w:rsidR="00675A9B" w:rsidRPr="005744E3" w:rsidRDefault="00675A9B" w:rsidP="005744E3">
      <w:pPr>
        <w:pStyle w:val="ae"/>
        <w:numPr>
          <w:ilvl w:val="0"/>
          <w:numId w:val="8"/>
        </w:numPr>
        <w:spacing w:line="276" w:lineRule="auto"/>
        <w:ind w:left="0" w:firstLine="709"/>
        <w:jc w:val="both"/>
        <w:rPr>
          <w:rFonts w:ascii="Times New Roman" w:hAnsi="Times New Roman" w:cs="Times New Roman"/>
          <w:sz w:val="28"/>
          <w:szCs w:val="28"/>
        </w:rPr>
      </w:pPr>
      <w:r w:rsidRPr="005744E3">
        <w:rPr>
          <w:rFonts w:ascii="Times New Roman" w:hAnsi="Times New Roman" w:cs="Times New Roman"/>
          <w:sz w:val="28"/>
          <w:szCs w:val="28"/>
        </w:rPr>
        <w:t xml:space="preserve">Электронный банк заданий для оценки функциональной грамотности </w:t>
      </w:r>
      <w:hyperlink r:id="rId13" w:history="1"/>
      <w:r w:rsidR="000D1026">
        <w:rPr>
          <w:rStyle w:val="a6"/>
          <w:rFonts w:ascii="Times New Roman" w:hAnsi="Times New Roman" w:cs="Times New Roman"/>
          <w:color w:val="auto"/>
          <w:sz w:val="28"/>
          <w:szCs w:val="28"/>
        </w:rPr>
        <w:t xml:space="preserve"> </w:t>
      </w:r>
      <w:hyperlink r:id="rId14" w:history="1">
        <w:r w:rsidR="000D1026" w:rsidRPr="002B6D2E">
          <w:rPr>
            <w:rStyle w:val="a6"/>
            <w:rFonts w:ascii="Times New Roman" w:hAnsi="Times New Roman" w:cs="Times New Roman"/>
            <w:sz w:val="28"/>
            <w:szCs w:val="28"/>
          </w:rPr>
          <w:t>https://fg.resh.edu.ru/</w:t>
        </w:r>
      </w:hyperlink>
      <w:r w:rsidRPr="005744E3">
        <w:rPr>
          <w:rFonts w:ascii="Times New Roman" w:hAnsi="Times New Roman" w:cs="Times New Roman"/>
          <w:sz w:val="28"/>
          <w:szCs w:val="28"/>
        </w:rPr>
        <w:t xml:space="preserve">, </w:t>
      </w:r>
    </w:p>
    <w:p w14:paraId="638BCA4A" w14:textId="77777777" w:rsidR="00675A9B" w:rsidRPr="005744E3" w:rsidRDefault="00675A9B" w:rsidP="005744E3">
      <w:pPr>
        <w:pStyle w:val="ae"/>
        <w:numPr>
          <w:ilvl w:val="0"/>
          <w:numId w:val="8"/>
        </w:numPr>
        <w:spacing w:line="276" w:lineRule="auto"/>
        <w:ind w:left="0" w:firstLine="709"/>
        <w:jc w:val="both"/>
        <w:rPr>
          <w:rFonts w:ascii="Times New Roman" w:hAnsi="Times New Roman" w:cs="Times New Roman"/>
          <w:sz w:val="28"/>
          <w:szCs w:val="28"/>
        </w:rPr>
      </w:pPr>
      <w:r w:rsidRPr="005744E3">
        <w:rPr>
          <w:rFonts w:ascii="Times New Roman" w:hAnsi="Times New Roman" w:cs="Times New Roman"/>
          <w:sz w:val="28"/>
          <w:szCs w:val="28"/>
        </w:rPr>
        <w:t xml:space="preserve">Открытый банк заданий для оценки естественнонаучной грамотности (VII-IX классы) </w:t>
      </w:r>
      <w:hyperlink r:id="rId15" w:history="1">
        <w:r w:rsidR="000D1026" w:rsidRPr="002B6D2E">
          <w:rPr>
            <w:rStyle w:val="a6"/>
            <w:rFonts w:ascii="Times New Roman" w:hAnsi="Times New Roman" w:cs="Times New Roman"/>
            <w:sz w:val="28"/>
            <w:szCs w:val="28"/>
          </w:rPr>
          <w:t>https://fipi.ru/otkrytyy-bank-zadaniy-dlya-otsenki-yestestvennonauchnoy-gramotnosti</w:t>
        </w:r>
      </w:hyperlink>
      <w:r w:rsidR="000D1026">
        <w:rPr>
          <w:rFonts w:ascii="Times New Roman" w:hAnsi="Times New Roman" w:cs="Times New Roman"/>
          <w:sz w:val="28"/>
          <w:szCs w:val="28"/>
        </w:rPr>
        <w:t xml:space="preserve"> ,  </w:t>
      </w:r>
      <w:r w:rsidR="000D1026">
        <w:t xml:space="preserve"> </w:t>
      </w:r>
    </w:p>
    <w:p w14:paraId="04DC5EB7" w14:textId="77777777" w:rsidR="00675A9B" w:rsidRPr="005744E3" w:rsidRDefault="00675A9B" w:rsidP="005744E3">
      <w:pPr>
        <w:pStyle w:val="ae"/>
        <w:numPr>
          <w:ilvl w:val="0"/>
          <w:numId w:val="8"/>
        </w:numPr>
        <w:spacing w:line="276" w:lineRule="auto"/>
        <w:ind w:left="0" w:firstLine="709"/>
        <w:jc w:val="both"/>
        <w:rPr>
          <w:rFonts w:ascii="Times New Roman" w:hAnsi="Times New Roman" w:cs="Times New Roman"/>
          <w:sz w:val="28"/>
          <w:szCs w:val="28"/>
        </w:rPr>
      </w:pPr>
      <w:r w:rsidRPr="005744E3">
        <w:rPr>
          <w:rFonts w:ascii="Times New Roman" w:hAnsi="Times New Roman" w:cs="Times New Roman"/>
          <w:sz w:val="28"/>
          <w:szCs w:val="28"/>
        </w:rPr>
        <w:t xml:space="preserve">ФИОКО - Открытые задания PISA </w:t>
      </w:r>
      <w:hyperlink r:id="rId16" w:history="1">
        <w:r w:rsidRPr="005744E3">
          <w:rPr>
            <w:rStyle w:val="a6"/>
            <w:rFonts w:ascii="Times New Roman" w:hAnsi="Times New Roman" w:cs="Times New Roman"/>
            <w:color w:val="auto"/>
            <w:sz w:val="28"/>
            <w:szCs w:val="28"/>
            <w:lang w:val="en-US"/>
          </w:rPr>
          <w:t>h</w:t>
        </w:r>
      </w:hyperlink>
      <w:hyperlink r:id="rId17" w:history="1">
        <w:r w:rsidRPr="005744E3">
          <w:rPr>
            <w:rStyle w:val="a6"/>
            <w:rFonts w:ascii="Times New Roman" w:hAnsi="Times New Roman" w:cs="Times New Roman"/>
            <w:color w:val="auto"/>
            <w:sz w:val="28"/>
            <w:szCs w:val="28"/>
          </w:rPr>
          <w:t>примеры-задач-</w:t>
        </w:r>
      </w:hyperlink>
      <w:hyperlink r:id="rId18" w:history="1">
        <w:r w:rsidRPr="005744E3">
          <w:rPr>
            <w:rStyle w:val="a6"/>
            <w:rFonts w:ascii="Times New Roman" w:hAnsi="Times New Roman" w:cs="Times New Roman"/>
            <w:color w:val="auto"/>
            <w:sz w:val="28"/>
            <w:szCs w:val="28"/>
          </w:rPr>
          <w:t>pisa</w:t>
        </w:r>
      </w:hyperlink>
      <w:r w:rsidR="000D1026">
        <w:rPr>
          <w:rStyle w:val="a6"/>
          <w:rFonts w:ascii="Times New Roman" w:hAnsi="Times New Roman" w:cs="Times New Roman"/>
          <w:color w:val="auto"/>
          <w:sz w:val="28"/>
          <w:szCs w:val="28"/>
        </w:rPr>
        <w:t>,</w:t>
      </w:r>
      <w:r w:rsidR="00950286">
        <w:rPr>
          <w:rStyle w:val="a6"/>
          <w:rFonts w:ascii="Times New Roman" w:hAnsi="Times New Roman" w:cs="Times New Roman"/>
          <w:color w:val="auto"/>
          <w:sz w:val="28"/>
          <w:szCs w:val="28"/>
        </w:rPr>
        <w:t xml:space="preserve"> </w:t>
      </w:r>
      <w:r w:rsidRPr="005744E3">
        <w:rPr>
          <w:rFonts w:ascii="Times New Roman" w:hAnsi="Times New Roman" w:cs="Times New Roman"/>
          <w:sz w:val="28"/>
          <w:szCs w:val="28"/>
        </w:rPr>
        <w:t xml:space="preserve"> </w:t>
      </w:r>
    </w:p>
    <w:p w14:paraId="152A4031" w14:textId="77777777" w:rsidR="00675A9B" w:rsidRPr="000D1026" w:rsidRDefault="00675A9B" w:rsidP="005744E3">
      <w:pPr>
        <w:pStyle w:val="ae"/>
        <w:numPr>
          <w:ilvl w:val="0"/>
          <w:numId w:val="8"/>
        </w:numPr>
        <w:spacing w:line="276" w:lineRule="auto"/>
        <w:ind w:left="0" w:firstLine="709"/>
        <w:jc w:val="both"/>
        <w:rPr>
          <w:rFonts w:ascii="Times New Roman" w:hAnsi="Times New Roman" w:cs="Times New Roman"/>
          <w:sz w:val="28"/>
          <w:szCs w:val="28"/>
        </w:rPr>
      </w:pPr>
      <w:r w:rsidRPr="005744E3">
        <w:rPr>
          <w:rFonts w:ascii="Times New Roman" w:hAnsi="Times New Roman" w:cs="Times New Roman"/>
          <w:sz w:val="28"/>
          <w:szCs w:val="28"/>
        </w:rPr>
        <w:t xml:space="preserve">Банк заданий для формирования и оценки функциональной грамотности обучающихся основной школы (5-9 классы) </w:t>
      </w:r>
      <w:r w:rsidR="000D1026">
        <w:t xml:space="preserve"> </w:t>
      </w:r>
    </w:p>
    <w:p w14:paraId="10ED43A3" w14:textId="77777777" w:rsidR="000D1026" w:rsidRPr="005744E3" w:rsidRDefault="00EE4D7E" w:rsidP="000D1026">
      <w:pPr>
        <w:pStyle w:val="ae"/>
        <w:spacing w:line="276" w:lineRule="auto"/>
        <w:ind w:left="709"/>
        <w:jc w:val="both"/>
        <w:rPr>
          <w:rFonts w:ascii="Times New Roman" w:hAnsi="Times New Roman" w:cs="Times New Roman"/>
          <w:sz w:val="28"/>
          <w:szCs w:val="28"/>
        </w:rPr>
      </w:pPr>
      <w:hyperlink r:id="rId19" w:history="1">
        <w:r w:rsidR="000D1026" w:rsidRPr="002B6D2E">
          <w:rPr>
            <w:rStyle w:val="a6"/>
            <w:rFonts w:ascii="Times New Roman" w:hAnsi="Times New Roman" w:cs="Times New Roman"/>
            <w:sz w:val="28"/>
            <w:szCs w:val="28"/>
          </w:rPr>
          <w:t>http://skiv.instrao.ru/bank-zadaniy/</w:t>
        </w:r>
      </w:hyperlink>
      <w:r w:rsidR="000D1026">
        <w:rPr>
          <w:rFonts w:ascii="Times New Roman" w:hAnsi="Times New Roman" w:cs="Times New Roman"/>
          <w:sz w:val="28"/>
          <w:szCs w:val="28"/>
        </w:rPr>
        <w:t xml:space="preserve"> .</w:t>
      </w:r>
    </w:p>
    <w:p w14:paraId="6DA2E1C5" w14:textId="464A02BA" w:rsidR="00367BF4" w:rsidRPr="00F35495" w:rsidRDefault="00675A9B" w:rsidP="00F35495">
      <w:pPr>
        <w:spacing w:line="276" w:lineRule="auto"/>
        <w:ind w:firstLine="709"/>
        <w:rPr>
          <w:rFonts w:cs="Times New Roman"/>
          <w:i/>
          <w:iCs/>
          <w:sz w:val="28"/>
          <w:szCs w:val="28"/>
        </w:rPr>
      </w:pPr>
      <w:r w:rsidRPr="005744E3">
        <w:rPr>
          <w:rFonts w:cs="Times New Roman"/>
          <w:i/>
          <w:iCs/>
          <w:sz w:val="28"/>
          <w:szCs w:val="28"/>
        </w:rPr>
        <w:t>*Список банка заданий может быть расширен по р</w:t>
      </w:r>
      <w:r w:rsidR="007837F5" w:rsidRPr="005744E3">
        <w:rPr>
          <w:rFonts w:cs="Times New Roman"/>
          <w:i/>
          <w:iCs/>
          <w:sz w:val="28"/>
          <w:szCs w:val="28"/>
        </w:rPr>
        <w:t xml:space="preserve">ешению педагогического совета. </w:t>
      </w:r>
    </w:p>
    <w:p w14:paraId="1CBC3762"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bCs/>
          <w:sz w:val="28"/>
          <w:szCs w:val="28"/>
        </w:rPr>
        <w:t>Формы оценки</w:t>
      </w:r>
      <w:r w:rsidRPr="005744E3">
        <w:rPr>
          <w:rFonts w:eastAsia="SchoolBookSanPin"/>
          <w:sz w:val="28"/>
          <w:szCs w:val="28"/>
        </w:rPr>
        <w:t>:</w:t>
      </w:r>
    </w:p>
    <w:p w14:paraId="7BA564F8" w14:textId="77777777" w:rsidR="00675A9B" w:rsidRPr="005744E3" w:rsidRDefault="00675A9B" w:rsidP="00013B73">
      <w:pPr>
        <w:pStyle w:val="ac"/>
        <w:widowControl w:val="0"/>
        <w:numPr>
          <w:ilvl w:val="0"/>
          <w:numId w:val="97"/>
        </w:numPr>
        <w:spacing w:line="276" w:lineRule="auto"/>
        <w:ind w:left="0" w:firstLine="709"/>
        <w:rPr>
          <w:rFonts w:eastAsia="SchoolBookSanPin"/>
          <w:sz w:val="28"/>
          <w:szCs w:val="28"/>
        </w:rPr>
      </w:pPr>
      <w:r w:rsidRPr="005744E3">
        <w:rPr>
          <w:rFonts w:eastAsia="SchoolBookSanPin"/>
          <w:sz w:val="28"/>
          <w:szCs w:val="28"/>
        </w:rPr>
        <w:t xml:space="preserve">для проверки читательской грамотности </w:t>
      </w:r>
      <w:r w:rsidRPr="005744E3">
        <w:rPr>
          <w:rFonts w:eastAsia="SchoolBookSanPin"/>
          <w:sz w:val="28"/>
          <w:szCs w:val="28"/>
        </w:rPr>
        <w:noBreakHyphen/>
        <w:t xml:space="preserve"> письменная работа </w:t>
      </w:r>
      <w:r w:rsidRPr="005744E3">
        <w:rPr>
          <w:rFonts w:eastAsia="SchoolBookSanPin"/>
          <w:sz w:val="28"/>
          <w:szCs w:val="28"/>
        </w:rPr>
        <w:br/>
        <w:t>на межпредметной основе;</w:t>
      </w:r>
    </w:p>
    <w:p w14:paraId="131F6B0B" w14:textId="77777777" w:rsidR="00675A9B" w:rsidRPr="005744E3" w:rsidRDefault="00675A9B" w:rsidP="00013B73">
      <w:pPr>
        <w:pStyle w:val="ac"/>
        <w:widowControl w:val="0"/>
        <w:numPr>
          <w:ilvl w:val="0"/>
          <w:numId w:val="97"/>
        </w:numPr>
        <w:spacing w:line="276" w:lineRule="auto"/>
        <w:ind w:left="0" w:firstLine="709"/>
        <w:rPr>
          <w:rFonts w:eastAsia="SchoolBookSanPin"/>
          <w:sz w:val="28"/>
          <w:szCs w:val="28"/>
        </w:rPr>
      </w:pPr>
      <w:r w:rsidRPr="005744E3">
        <w:rPr>
          <w:rFonts w:eastAsia="SchoolBookSanPin"/>
          <w:sz w:val="28"/>
          <w:szCs w:val="28"/>
        </w:rPr>
        <w:t xml:space="preserve">для проверки цифровой грамотности </w:t>
      </w:r>
      <w:r w:rsidRPr="005744E3">
        <w:rPr>
          <w:rFonts w:eastAsia="SchoolBookSanPin"/>
          <w:sz w:val="28"/>
          <w:szCs w:val="28"/>
        </w:rPr>
        <w:noBreakHyphen/>
        <w:t xml:space="preserve"> практическая работа в сочетании с письменной (компьютеризованной) частью;</w:t>
      </w:r>
    </w:p>
    <w:p w14:paraId="375A3CAB" w14:textId="77777777" w:rsidR="00675A9B" w:rsidRPr="005744E3" w:rsidRDefault="00675A9B" w:rsidP="00013B73">
      <w:pPr>
        <w:pStyle w:val="ac"/>
        <w:widowControl w:val="0"/>
        <w:numPr>
          <w:ilvl w:val="0"/>
          <w:numId w:val="97"/>
        </w:numPr>
        <w:spacing w:line="276" w:lineRule="auto"/>
        <w:ind w:left="0" w:firstLine="709"/>
        <w:rPr>
          <w:rFonts w:eastAsia="SchoolBookSanPin"/>
          <w:sz w:val="28"/>
          <w:szCs w:val="28"/>
        </w:rPr>
      </w:pPr>
      <w:r w:rsidRPr="005744E3">
        <w:rPr>
          <w:rFonts w:eastAsia="SchoolBookSanPin"/>
          <w:sz w:val="28"/>
          <w:szCs w:val="28"/>
        </w:rPr>
        <w:t xml:space="preserve">для проверки сформированности регулятивных, коммуникативных и познавательных универсальных учебных действий </w:t>
      </w:r>
      <w:r w:rsidRPr="005744E3">
        <w:rPr>
          <w:rFonts w:eastAsia="SchoolBookSanPin"/>
          <w:sz w:val="28"/>
          <w:szCs w:val="28"/>
        </w:rPr>
        <w:noBreakHyphen/>
        <w:t xml:space="preserve"> экспертная оценка процесса и результатов выполнения групповых и (или) индивидуальных учебных исследований и проектов.</w:t>
      </w:r>
    </w:p>
    <w:p w14:paraId="1BD64464" w14:textId="77777777" w:rsidR="00675A9B" w:rsidRDefault="00675A9B" w:rsidP="005744E3">
      <w:pPr>
        <w:spacing w:line="276" w:lineRule="auto"/>
        <w:ind w:firstLine="709"/>
        <w:rPr>
          <w:rFonts w:eastAsia="SchoolBookSanPin"/>
          <w:sz w:val="28"/>
          <w:szCs w:val="28"/>
        </w:rPr>
      </w:pPr>
      <w:r w:rsidRPr="005744E3">
        <w:rPr>
          <w:rFonts w:eastAsia="SchoolBookSanPin"/>
          <w:sz w:val="28"/>
          <w:szCs w:val="28"/>
        </w:rPr>
        <w:t>Каждый из перечисленных видов диагностики проводится с периодичностью не менее чем один раз в два года.</w:t>
      </w:r>
    </w:p>
    <w:p w14:paraId="060A62C2" w14:textId="77777777" w:rsidR="007F3F95" w:rsidRPr="007F3F95" w:rsidRDefault="007F3F95" w:rsidP="007F3F95">
      <w:pPr>
        <w:spacing w:line="276" w:lineRule="auto"/>
        <w:ind w:firstLine="709"/>
        <w:rPr>
          <w:rFonts w:eastAsia="SchoolBookSanPin"/>
          <w:b/>
          <w:bCs/>
          <w:sz w:val="28"/>
          <w:szCs w:val="28"/>
        </w:rPr>
      </w:pPr>
      <w:r w:rsidRPr="007F3F95">
        <w:rPr>
          <w:rFonts w:eastAsia="SchoolBookSanPin"/>
          <w:b/>
          <w:bCs/>
          <w:sz w:val="28"/>
          <w:szCs w:val="28"/>
        </w:rPr>
        <w:t>Описание организации и содержания оценки проектной деятельности обучающихся</w:t>
      </w:r>
    </w:p>
    <w:p w14:paraId="577B6951" w14:textId="77777777" w:rsidR="007F3F95" w:rsidRPr="007F3F95" w:rsidRDefault="007F3F95" w:rsidP="007F3F95">
      <w:pPr>
        <w:spacing w:line="276" w:lineRule="auto"/>
        <w:ind w:firstLine="709"/>
        <w:rPr>
          <w:rFonts w:eastAsia="SchoolBookSanPin"/>
          <w:bCs/>
          <w:iCs/>
          <w:sz w:val="28"/>
          <w:szCs w:val="28"/>
        </w:rPr>
      </w:pPr>
      <w:r w:rsidRPr="007F3F95">
        <w:rPr>
          <w:rFonts w:eastAsia="SchoolBookSanPin"/>
          <w:bCs/>
          <w:iCs/>
          <w:sz w:val="28"/>
          <w:szCs w:val="28"/>
        </w:rPr>
        <w:t>Требования к организации проектной деятельности, к содер</w:t>
      </w:r>
      <w:r w:rsidRPr="007F3F95">
        <w:rPr>
          <w:rFonts w:eastAsia="SchoolBookSanPin"/>
          <w:bCs/>
          <w:iCs/>
          <w:sz w:val="28"/>
          <w:szCs w:val="28"/>
        </w:rPr>
        <w:softHyphen/>
        <w:t xml:space="preserve">жанию и направленности проекта, а также критерии оценки проектной работы прописаны в локальном нормативном акте школы, регламентирующем вопросы проектной деятельности. </w:t>
      </w:r>
    </w:p>
    <w:p w14:paraId="34843526"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bCs/>
          <w:sz w:val="28"/>
          <w:szCs w:val="28"/>
        </w:rPr>
        <w:t>Групповые и (или) индивидуальные учебные исследования и проекты</w:t>
      </w:r>
      <w:r w:rsidRPr="005744E3">
        <w:rPr>
          <w:rFonts w:eastAsia="SchoolBookSanPin"/>
          <w:sz w:val="28"/>
          <w:szCs w:val="28"/>
        </w:rPr>
        <w:t xml:space="preserve"> (далее – проект) выполняются обучающимся в рамках одного из учебных предметов или на межпредметной основе с целью продемонстрировать свои достижения в самостоятельном освоении содержания избранных областей знаний и (или) видов деятельности и способность проектировать и осуществлять целесообразную </w:t>
      </w:r>
      <w:r w:rsidRPr="005744E3">
        <w:rPr>
          <w:rFonts w:eastAsia="SchoolBookSanPin"/>
          <w:sz w:val="28"/>
          <w:szCs w:val="28"/>
        </w:rPr>
        <w:br/>
      </w:r>
      <w:r w:rsidRPr="005744E3">
        <w:rPr>
          <w:rFonts w:eastAsia="SchoolBookSanPin"/>
          <w:sz w:val="28"/>
          <w:szCs w:val="28"/>
        </w:rPr>
        <w:lastRenderedPageBreak/>
        <w:t xml:space="preserve">и результативную деятельность (учебно-познавательную, конструкторскую, социальную, художественно-творческую и другие). </w:t>
      </w:r>
    </w:p>
    <w:p w14:paraId="4EF7BBC9" w14:textId="77777777" w:rsidR="00675A9B" w:rsidRPr="005744E3" w:rsidRDefault="00675A9B" w:rsidP="005744E3">
      <w:pPr>
        <w:spacing w:line="276" w:lineRule="auto"/>
        <w:ind w:firstLine="709"/>
        <w:rPr>
          <w:rFonts w:eastAsia="SchoolBookSanPin"/>
          <w:sz w:val="28"/>
          <w:szCs w:val="28"/>
        </w:rPr>
      </w:pPr>
      <w:r w:rsidRPr="005744E3">
        <w:rPr>
          <w:rFonts w:eastAsia="SchoolBookSanPin"/>
          <w:sz w:val="28"/>
          <w:szCs w:val="28"/>
        </w:rPr>
        <w:t>Выбор темы проекта осуществляется обучающимися.</w:t>
      </w:r>
    </w:p>
    <w:p w14:paraId="10EBE4B7" w14:textId="77777777" w:rsidR="00675A9B" w:rsidRPr="005744E3" w:rsidRDefault="00675A9B" w:rsidP="005744E3">
      <w:pPr>
        <w:spacing w:line="276" w:lineRule="auto"/>
        <w:ind w:firstLine="567"/>
        <w:rPr>
          <w:rFonts w:cs="Times New Roman"/>
          <w:iCs/>
          <w:sz w:val="28"/>
          <w:szCs w:val="28"/>
        </w:rPr>
      </w:pPr>
      <w:r w:rsidRPr="005744E3">
        <w:rPr>
          <w:rFonts w:cs="Times New Roman"/>
          <w:iCs/>
          <w:sz w:val="28"/>
          <w:szCs w:val="28"/>
        </w:rPr>
        <w:t>Требования к организации проектной деятельности, к содер</w:t>
      </w:r>
      <w:r w:rsidRPr="005744E3">
        <w:rPr>
          <w:rFonts w:cs="Times New Roman"/>
          <w:iCs/>
          <w:sz w:val="28"/>
          <w:szCs w:val="28"/>
        </w:rPr>
        <w:softHyphen/>
        <w:t>жанию и направленности проекта, а также критерии оценки проектной работы прописаны в локальном нормативном акте</w:t>
      </w:r>
      <w:r w:rsidR="00EE63DF" w:rsidRPr="005744E3">
        <w:rPr>
          <w:rFonts w:cs="Times New Roman"/>
          <w:iCs/>
          <w:sz w:val="28"/>
          <w:szCs w:val="28"/>
        </w:rPr>
        <w:t xml:space="preserve"> школы, регламентирующем вопросы проектной деятельности</w:t>
      </w:r>
      <w:r w:rsidRPr="005744E3">
        <w:rPr>
          <w:rFonts w:cs="Times New Roman"/>
          <w:b/>
          <w:bCs/>
          <w:iCs/>
          <w:sz w:val="28"/>
          <w:szCs w:val="28"/>
        </w:rPr>
        <w:t>.</w:t>
      </w:r>
      <w:r w:rsidRPr="005744E3">
        <w:rPr>
          <w:rFonts w:cs="Times New Roman"/>
          <w:iCs/>
          <w:sz w:val="28"/>
          <w:szCs w:val="28"/>
        </w:rPr>
        <w:t xml:space="preserve"> </w:t>
      </w:r>
    </w:p>
    <w:p w14:paraId="44B1FA07" w14:textId="77777777" w:rsidR="00675A9B" w:rsidRPr="005744E3" w:rsidRDefault="00675A9B" w:rsidP="005744E3">
      <w:pPr>
        <w:spacing w:line="276" w:lineRule="auto"/>
        <w:ind w:firstLine="709"/>
        <w:rPr>
          <w:rFonts w:eastAsia="SchoolBookSanPin"/>
          <w:sz w:val="28"/>
          <w:szCs w:val="28"/>
        </w:rPr>
      </w:pPr>
      <w:r w:rsidRPr="005744E3">
        <w:rPr>
          <w:rFonts w:eastAsia="SchoolBookSanPin"/>
          <w:sz w:val="28"/>
          <w:szCs w:val="28"/>
        </w:rPr>
        <w:t>Результатом проекта является одна из следующих работ:</w:t>
      </w:r>
    </w:p>
    <w:p w14:paraId="7AD1A532" w14:textId="77777777" w:rsidR="00675A9B" w:rsidRPr="005744E3" w:rsidRDefault="00675A9B" w:rsidP="00013B73">
      <w:pPr>
        <w:pStyle w:val="ac"/>
        <w:widowControl w:val="0"/>
        <w:numPr>
          <w:ilvl w:val="0"/>
          <w:numId w:val="98"/>
        </w:numPr>
        <w:spacing w:line="276" w:lineRule="auto"/>
        <w:ind w:left="0" w:firstLine="709"/>
        <w:rPr>
          <w:rFonts w:eastAsia="SchoolBookSanPin"/>
          <w:sz w:val="28"/>
          <w:szCs w:val="28"/>
        </w:rPr>
      </w:pPr>
      <w:r w:rsidRPr="005744E3">
        <w:rPr>
          <w:rFonts w:eastAsia="SchoolBookSanPin"/>
          <w:sz w:val="28"/>
          <w:szCs w:val="28"/>
        </w:rPr>
        <w:t>письменная работа (эссе, реферат, аналитические материалы, обзорные материалы, отчеты о проведенных исследованиях, стендовый доклад и другие);</w:t>
      </w:r>
    </w:p>
    <w:p w14:paraId="57BB7A61" w14:textId="77777777" w:rsidR="00675A9B" w:rsidRPr="005744E3" w:rsidRDefault="00675A9B" w:rsidP="00013B73">
      <w:pPr>
        <w:pStyle w:val="ac"/>
        <w:widowControl w:val="0"/>
        <w:numPr>
          <w:ilvl w:val="0"/>
          <w:numId w:val="98"/>
        </w:numPr>
        <w:spacing w:line="276" w:lineRule="auto"/>
        <w:ind w:left="0" w:firstLine="709"/>
        <w:rPr>
          <w:rFonts w:eastAsia="SchoolBookSanPin"/>
          <w:sz w:val="28"/>
          <w:szCs w:val="28"/>
        </w:rPr>
      </w:pPr>
      <w:r w:rsidRPr="005744E3">
        <w:rPr>
          <w:rFonts w:eastAsia="SchoolBookSanPin"/>
          <w:sz w:val="28"/>
          <w:szCs w:val="28"/>
        </w:rPr>
        <w:t>художественная творческая работа (в области литературы, музыки, изобразительного искусства),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других;</w:t>
      </w:r>
    </w:p>
    <w:p w14:paraId="4E52C7F5" w14:textId="77777777" w:rsidR="00675A9B" w:rsidRPr="005744E3" w:rsidRDefault="00675A9B" w:rsidP="00013B73">
      <w:pPr>
        <w:pStyle w:val="ac"/>
        <w:widowControl w:val="0"/>
        <w:numPr>
          <w:ilvl w:val="0"/>
          <w:numId w:val="98"/>
        </w:numPr>
        <w:spacing w:line="276" w:lineRule="auto"/>
        <w:ind w:left="0" w:firstLine="709"/>
        <w:rPr>
          <w:rFonts w:eastAsia="SchoolBookSanPin"/>
          <w:sz w:val="28"/>
          <w:szCs w:val="28"/>
        </w:rPr>
      </w:pPr>
      <w:r w:rsidRPr="005744E3">
        <w:rPr>
          <w:rFonts w:eastAsia="SchoolBookSanPin"/>
          <w:sz w:val="28"/>
          <w:szCs w:val="28"/>
        </w:rPr>
        <w:t>материальный объект, макет, иное конструкторское изделие;</w:t>
      </w:r>
    </w:p>
    <w:p w14:paraId="58CDF159" w14:textId="77777777" w:rsidR="006A38AE" w:rsidRPr="00950286" w:rsidRDefault="00675A9B" w:rsidP="00013B73">
      <w:pPr>
        <w:pStyle w:val="ac"/>
        <w:widowControl w:val="0"/>
        <w:numPr>
          <w:ilvl w:val="0"/>
          <w:numId w:val="98"/>
        </w:numPr>
        <w:spacing w:line="276" w:lineRule="auto"/>
        <w:ind w:left="0" w:firstLine="709"/>
        <w:rPr>
          <w:rFonts w:eastAsia="SchoolBookSanPin"/>
          <w:sz w:val="28"/>
          <w:szCs w:val="28"/>
        </w:rPr>
      </w:pPr>
      <w:r w:rsidRPr="005744E3">
        <w:rPr>
          <w:rFonts w:eastAsia="SchoolBookSanPin"/>
          <w:sz w:val="28"/>
          <w:szCs w:val="28"/>
        </w:rPr>
        <w:t>отчетные материалы по социальному проекту.</w:t>
      </w:r>
    </w:p>
    <w:p w14:paraId="6FB0BA05"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bCs/>
          <w:sz w:val="28"/>
          <w:szCs w:val="28"/>
        </w:rPr>
        <w:t>Проект оценивается по следующим критериям</w:t>
      </w:r>
      <w:r w:rsidRPr="005744E3">
        <w:rPr>
          <w:rFonts w:eastAsia="SchoolBookSanPin"/>
          <w:sz w:val="28"/>
          <w:szCs w:val="28"/>
        </w:rPr>
        <w:t>:</w:t>
      </w:r>
    </w:p>
    <w:p w14:paraId="69DD5816" w14:textId="77777777" w:rsidR="00675A9B" w:rsidRPr="005744E3" w:rsidRDefault="00675A9B" w:rsidP="00013B73">
      <w:pPr>
        <w:pStyle w:val="ac"/>
        <w:widowControl w:val="0"/>
        <w:numPr>
          <w:ilvl w:val="0"/>
          <w:numId w:val="99"/>
        </w:numPr>
        <w:spacing w:line="276" w:lineRule="auto"/>
        <w:ind w:left="0" w:firstLine="709"/>
        <w:rPr>
          <w:rFonts w:eastAsia="SchoolBookSanPin"/>
          <w:sz w:val="28"/>
          <w:szCs w:val="28"/>
        </w:rPr>
      </w:pPr>
      <w:r w:rsidRPr="005744E3">
        <w:rPr>
          <w:rFonts w:eastAsia="SchoolBookSanPin"/>
          <w:sz w:val="28"/>
          <w:szCs w:val="28"/>
        </w:rPr>
        <w:t>сформированность познавательных универсальных учебных действий: способность к самостоятельному приобретению знаний и решению проблем, проявляющаяся в умении поставить проблему и выбрать адекватные способы ее решения, включая поиск и обработку информации, формулировку выводов и (или) обоснование и реализацию принятого решения, обоснование и создание модели, прогноза, макета, объекта, творческого решения и других;</w:t>
      </w:r>
    </w:p>
    <w:p w14:paraId="6B893103" w14:textId="77777777" w:rsidR="00675A9B" w:rsidRPr="005744E3" w:rsidRDefault="00675A9B" w:rsidP="00013B73">
      <w:pPr>
        <w:pStyle w:val="ac"/>
        <w:widowControl w:val="0"/>
        <w:numPr>
          <w:ilvl w:val="0"/>
          <w:numId w:val="99"/>
        </w:numPr>
        <w:spacing w:line="276" w:lineRule="auto"/>
        <w:ind w:left="0" w:firstLine="709"/>
        <w:rPr>
          <w:rFonts w:eastAsia="SchoolBookSanPin"/>
          <w:sz w:val="28"/>
          <w:szCs w:val="28"/>
        </w:rPr>
      </w:pPr>
      <w:r w:rsidRPr="005744E3">
        <w:rPr>
          <w:rFonts w:eastAsia="SchoolBookSanPin"/>
          <w:sz w:val="28"/>
          <w:szCs w:val="28"/>
        </w:rPr>
        <w:t>сформированность предметных знаний и способов действий: умение раскрыть содержание работы, грамотно и обоснованно в соответствии с рассматриваемой проблемой или темой использовать имеющиеся знания и способы действий;</w:t>
      </w:r>
    </w:p>
    <w:p w14:paraId="092A24F2" w14:textId="5D8F716A" w:rsidR="00675A9B" w:rsidRPr="005744E3" w:rsidRDefault="00675A9B" w:rsidP="00013B73">
      <w:pPr>
        <w:pStyle w:val="ac"/>
        <w:widowControl w:val="0"/>
        <w:numPr>
          <w:ilvl w:val="0"/>
          <w:numId w:val="99"/>
        </w:numPr>
        <w:spacing w:line="276" w:lineRule="auto"/>
        <w:ind w:left="0" w:firstLine="709"/>
        <w:rPr>
          <w:rFonts w:eastAsia="SchoolBookSanPin"/>
          <w:sz w:val="28"/>
          <w:szCs w:val="28"/>
        </w:rPr>
      </w:pPr>
      <w:r w:rsidRPr="005744E3">
        <w:rPr>
          <w:rFonts w:eastAsia="SchoolBookSanPin"/>
          <w:sz w:val="28"/>
          <w:szCs w:val="28"/>
        </w:rPr>
        <w:t>сформированность регулятивных универсальных учебных действий: умение самостоятельно планировать и</w:t>
      </w:r>
      <w:r w:rsidR="00F35495">
        <w:rPr>
          <w:rFonts w:eastAsia="SchoolBookSanPin"/>
          <w:sz w:val="28"/>
          <w:szCs w:val="28"/>
        </w:rPr>
        <w:t xml:space="preserve"> управлять своей познавательной деятельностью </w:t>
      </w:r>
      <w:r w:rsidRPr="005744E3">
        <w:rPr>
          <w:rFonts w:eastAsia="SchoolBookSanPin"/>
          <w:sz w:val="28"/>
          <w:szCs w:val="28"/>
        </w:rPr>
        <w:t>во времени; использовать ресурсные возможности для достижения целей; осуществлять выбор конструктивных стратегий в трудных ситуациях;</w:t>
      </w:r>
    </w:p>
    <w:p w14:paraId="30D81E46" w14:textId="77777777" w:rsidR="00675A9B" w:rsidRDefault="00675A9B" w:rsidP="00013B73">
      <w:pPr>
        <w:pStyle w:val="ac"/>
        <w:widowControl w:val="0"/>
        <w:numPr>
          <w:ilvl w:val="0"/>
          <w:numId w:val="99"/>
        </w:numPr>
        <w:spacing w:line="276" w:lineRule="auto"/>
        <w:ind w:left="0" w:firstLine="709"/>
        <w:rPr>
          <w:rFonts w:eastAsia="SchoolBookSanPin"/>
          <w:sz w:val="28"/>
          <w:szCs w:val="28"/>
        </w:rPr>
      </w:pPr>
      <w:r w:rsidRPr="005744E3">
        <w:rPr>
          <w:rFonts w:eastAsia="SchoolBookSanPin"/>
          <w:sz w:val="28"/>
          <w:szCs w:val="28"/>
        </w:rPr>
        <w:t>сформированность коммуникативных универсальных учебных действий: умение ясно изложить и оформить выполненную работу, представить её результаты, аргументированно ответить на вопросы.</w:t>
      </w:r>
    </w:p>
    <w:p w14:paraId="6E0E2C68" w14:textId="77777777" w:rsidR="007F3F95" w:rsidRPr="007F3F95" w:rsidRDefault="007F3F95" w:rsidP="007F3F95">
      <w:pPr>
        <w:spacing w:line="276" w:lineRule="auto"/>
        <w:ind w:firstLine="709"/>
        <w:rPr>
          <w:rFonts w:eastAsia="SchoolBookSanPin"/>
          <w:sz w:val="28"/>
          <w:szCs w:val="28"/>
        </w:rPr>
      </w:pPr>
      <w:r w:rsidRPr="007F3F95">
        <w:rPr>
          <w:rFonts w:eastAsia="SchoolBookSanPin"/>
          <w:sz w:val="28"/>
          <w:szCs w:val="28"/>
        </w:rPr>
        <w:lastRenderedPageBreak/>
        <w:t xml:space="preserve">На основании мониторингов, указанных в разделе «Процедуры оценки метапредметных результатов», и собственных наблюдений классным руководителем и/или ответственным лицом, проводящим мониторинг, заполняется лист сформированности метапредметных результатов </w:t>
      </w:r>
      <w:r w:rsidRPr="00FF30CB">
        <w:rPr>
          <w:rFonts w:eastAsia="SchoolBookSanPin"/>
          <w:sz w:val="28"/>
          <w:szCs w:val="28"/>
        </w:rPr>
        <w:t>(форма является Приложением к ООП): ан</w:t>
      </w:r>
      <w:r w:rsidRPr="007F3F95">
        <w:rPr>
          <w:rFonts w:eastAsia="SchoolBookSanPin"/>
          <w:sz w:val="28"/>
          <w:szCs w:val="28"/>
        </w:rPr>
        <w:t xml:space="preserve">ализ овладения теми или иными универсальными учебными действиями. </w:t>
      </w:r>
    </w:p>
    <w:p w14:paraId="30CA8ED6" w14:textId="77777777" w:rsidR="007F3F95" w:rsidRPr="007F3F95" w:rsidRDefault="007F3F95" w:rsidP="007F3F95">
      <w:pPr>
        <w:spacing w:line="276" w:lineRule="auto"/>
        <w:ind w:firstLine="709"/>
        <w:rPr>
          <w:rFonts w:eastAsia="SchoolBookSanPin"/>
          <w:sz w:val="28"/>
          <w:szCs w:val="28"/>
        </w:rPr>
      </w:pPr>
      <w:r w:rsidRPr="007F3F95">
        <w:rPr>
          <w:rFonts w:eastAsia="SchoolBookSanPin"/>
          <w:sz w:val="28"/>
          <w:szCs w:val="28"/>
        </w:rPr>
        <w:t>2 балла – умение сформировано полностью,</w:t>
      </w:r>
    </w:p>
    <w:p w14:paraId="65D687B9" w14:textId="77777777" w:rsidR="007F3F95" w:rsidRPr="007F3F95" w:rsidRDefault="007F3F95" w:rsidP="007F3F95">
      <w:pPr>
        <w:spacing w:line="276" w:lineRule="auto"/>
        <w:ind w:firstLine="709"/>
        <w:rPr>
          <w:rFonts w:eastAsia="SchoolBookSanPin"/>
          <w:sz w:val="28"/>
          <w:szCs w:val="28"/>
        </w:rPr>
      </w:pPr>
      <w:r w:rsidRPr="007F3F95">
        <w:rPr>
          <w:rFonts w:eastAsia="SchoolBookSanPin"/>
          <w:sz w:val="28"/>
          <w:szCs w:val="28"/>
        </w:rPr>
        <w:t xml:space="preserve">1 балл – умение сформировано частично, </w:t>
      </w:r>
    </w:p>
    <w:p w14:paraId="7221B831" w14:textId="77777777" w:rsidR="007F3F95" w:rsidRPr="007F3F95" w:rsidRDefault="007F3F95" w:rsidP="007F3F95">
      <w:pPr>
        <w:spacing w:line="276" w:lineRule="auto"/>
        <w:ind w:firstLine="709"/>
        <w:rPr>
          <w:rFonts w:eastAsia="SchoolBookSanPin"/>
          <w:sz w:val="28"/>
          <w:szCs w:val="28"/>
        </w:rPr>
      </w:pPr>
      <w:r w:rsidRPr="007F3F95">
        <w:rPr>
          <w:rFonts w:eastAsia="SchoolBookSanPin"/>
          <w:sz w:val="28"/>
          <w:szCs w:val="28"/>
        </w:rPr>
        <w:t xml:space="preserve">0 – умение не сформировано. </w:t>
      </w:r>
    </w:p>
    <w:p w14:paraId="12A436E6" w14:textId="77777777" w:rsidR="007F3F95" w:rsidRPr="007F3F95" w:rsidRDefault="007F3F95" w:rsidP="007F3F95">
      <w:pPr>
        <w:spacing w:line="276" w:lineRule="auto"/>
        <w:ind w:firstLine="709"/>
        <w:rPr>
          <w:rFonts w:eastAsia="SchoolBookSanPin"/>
          <w:sz w:val="28"/>
          <w:szCs w:val="28"/>
        </w:rPr>
      </w:pPr>
      <w:r w:rsidRPr="007F3F95">
        <w:rPr>
          <w:rFonts w:eastAsia="SchoolBookSanPin"/>
          <w:sz w:val="28"/>
          <w:szCs w:val="28"/>
        </w:rPr>
        <w:t xml:space="preserve">При преобладании оценок «2 балла» – 70-100% делается вывод: «Обучающийся успешно осваивает метапредметные результаты». </w:t>
      </w:r>
    </w:p>
    <w:p w14:paraId="40DADC36" w14:textId="77777777" w:rsidR="007F3F95" w:rsidRPr="007F3F95" w:rsidRDefault="007F3F95" w:rsidP="007F3F95">
      <w:pPr>
        <w:spacing w:line="276" w:lineRule="auto"/>
        <w:ind w:firstLine="709"/>
        <w:rPr>
          <w:rFonts w:eastAsia="SchoolBookSanPin"/>
          <w:sz w:val="28"/>
          <w:szCs w:val="28"/>
        </w:rPr>
      </w:pPr>
      <w:r w:rsidRPr="007F3F95">
        <w:rPr>
          <w:rFonts w:eastAsia="SchoolBookSanPin"/>
          <w:sz w:val="28"/>
          <w:szCs w:val="28"/>
        </w:rPr>
        <w:t>При преобладании оценок «1 балл» - 70-100%, при условии 30-0% «2</w:t>
      </w:r>
      <w:r w:rsidR="00FF30CB">
        <w:rPr>
          <w:rFonts w:eastAsia="SchoolBookSanPin"/>
          <w:sz w:val="28"/>
          <w:szCs w:val="28"/>
        </w:rPr>
        <w:t xml:space="preserve"> </w:t>
      </w:r>
      <w:r w:rsidRPr="007F3F95">
        <w:rPr>
          <w:rFonts w:eastAsia="SchoolBookSanPin"/>
          <w:sz w:val="28"/>
          <w:szCs w:val="28"/>
        </w:rPr>
        <w:t>балла» делается вывод: «Обучающийся осваивает метапредметные результаты».</w:t>
      </w:r>
    </w:p>
    <w:p w14:paraId="273EE879" w14:textId="77777777" w:rsidR="007F3F95" w:rsidRPr="007F3F95" w:rsidRDefault="007F3F95" w:rsidP="007F3F95">
      <w:pPr>
        <w:spacing w:line="276" w:lineRule="auto"/>
        <w:ind w:firstLine="709"/>
        <w:rPr>
          <w:rFonts w:eastAsia="SchoolBookSanPin"/>
          <w:sz w:val="28"/>
          <w:szCs w:val="28"/>
        </w:rPr>
      </w:pPr>
      <w:r w:rsidRPr="007F3F95">
        <w:rPr>
          <w:rFonts w:eastAsia="SchoolBookSanPin"/>
          <w:sz w:val="28"/>
          <w:szCs w:val="28"/>
        </w:rPr>
        <w:t>При преобладании оценок «1 балл» - 70-100%, остальные «0 баллов» делается вывод: «Обучающемуся необходима помощь в освоении метапредметных результатов».</w:t>
      </w:r>
    </w:p>
    <w:p w14:paraId="3369302A" w14:textId="77777777" w:rsidR="007F3F95" w:rsidRPr="007F3F95" w:rsidRDefault="007F3F95" w:rsidP="007F3F95">
      <w:pPr>
        <w:spacing w:line="276" w:lineRule="auto"/>
        <w:ind w:firstLine="709"/>
        <w:rPr>
          <w:rFonts w:eastAsia="SchoolBookSanPin"/>
          <w:sz w:val="28"/>
          <w:szCs w:val="28"/>
        </w:rPr>
      </w:pPr>
      <w:r w:rsidRPr="007F3F95">
        <w:rPr>
          <w:rFonts w:eastAsia="SchoolBookSanPin"/>
          <w:sz w:val="28"/>
          <w:szCs w:val="28"/>
        </w:rPr>
        <w:t>При преобладании оценок «0 баллов» - 70-100% делается вывод: «Обучающийся не осваивает метапредметные результаты, необходима коррекция деятельности».</w:t>
      </w:r>
    </w:p>
    <w:p w14:paraId="1FAC04B2" w14:textId="555191FD" w:rsidR="007F3F95" w:rsidRPr="007F3F95" w:rsidRDefault="007F3F95" w:rsidP="00A0285E">
      <w:pPr>
        <w:spacing w:line="276" w:lineRule="auto"/>
        <w:ind w:firstLine="709"/>
        <w:rPr>
          <w:rFonts w:eastAsia="SchoolBookSanPin"/>
          <w:sz w:val="28"/>
          <w:szCs w:val="28"/>
        </w:rPr>
      </w:pPr>
      <w:r w:rsidRPr="007F3F95">
        <w:rPr>
          <w:rFonts w:eastAsia="SchoolBookSanPin"/>
          <w:sz w:val="28"/>
          <w:szCs w:val="28"/>
        </w:rPr>
        <w:t>При использовании измерительных материалов с имеющимися критериями оценивания оценка метапредметных резуль</w:t>
      </w:r>
      <w:r w:rsidR="00A0285E">
        <w:rPr>
          <w:rFonts w:eastAsia="SchoolBookSanPin"/>
          <w:sz w:val="28"/>
          <w:szCs w:val="28"/>
        </w:rPr>
        <w:t xml:space="preserve">татов проводится на их основе. </w:t>
      </w:r>
    </w:p>
    <w:p w14:paraId="253CD976" w14:textId="77777777" w:rsidR="00675A9B" w:rsidRPr="005744E3" w:rsidRDefault="00675A9B" w:rsidP="007A0ADD">
      <w:pPr>
        <w:spacing w:line="276" w:lineRule="auto"/>
        <w:ind w:firstLine="709"/>
        <w:jc w:val="center"/>
        <w:rPr>
          <w:rFonts w:eastAsia="SchoolBookSanPin"/>
          <w:b/>
          <w:bCs/>
          <w:sz w:val="28"/>
          <w:szCs w:val="28"/>
        </w:rPr>
      </w:pPr>
      <w:r w:rsidRPr="005744E3">
        <w:rPr>
          <w:rFonts w:eastAsia="SchoolBookSanPin"/>
          <w:b/>
          <w:bCs/>
          <w:sz w:val="28"/>
          <w:szCs w:val="28"/>
        </w:rPr>
        <w:t>Особенности оценки предметных результатов</w:t>
      </w:r>
    </w:p>
    <w:p w14:paraId="2A6F5192"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bCs/>
          <w:sz w:val="28"/>
          <w:szCs w:val="28"/>
        </w:rPr>
        <w:t>Предметные результаты</w:t>
      </w:r>
      <w:r w:rsidRPr="005744E3">
        <w:rPr>
          <w:rFonts w:eastAsia="SchoolBookSanPin"/>
          <w:sz w:val="28"/>
          <w:szCs w:val="28"/>
        </w:rPr>
        <w:t xml:space="preserve"> освоения ООП ООО с учетом специфики содержания предметных областей, включающих конкретные учебные 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w:t>
      </w:r>
    </w:p>
    <w:p w14:paraId="0B990F61" w14:textId="77777777" w:rsidR="00675A9B" w:rsidRPr="005744E3" w:rsidRDefault="00675A9B" w:rsidP="005744E3">
      <w:pPr>
        <w:spacing w:line="276" w:lineRule="auto"/>
        <w:ind w:firstLine="709"/>
        <w:rPr>
          <w:rFonts w:eastAsia="SchoolBookSanPin"/>
          <w:sz w:val="28"/>
          <w:szCs w:val="28"/>
        </w:rPr>
      </w:pPr>
      <w:r w:rsidRPr="005744E3">
        <w:rPr>
          <w:rFonts w:eastAsia="SchoolBookSanPin"/>
          <w:sz w:val="28"/>
          <w:szCs w:val="28"/>
        </w:rPr>
        <w:t xml:space="preserve">Оценка предметных результатов представляет собой оценку достижения обучающимися планируемых результатов по отдельным учебным предметам. </w:t>
      </w:r>
    </w:p>
    <w:p w14:paraId="09EFBEB4" w14:textId="77777777" w:rsidR="00675A9B" w:rsidRPr="005744E3" w:rsidRDefault="00675A9B" w:rsidP="005744E3">
      <w:pPr>
        <w:spacing w:line="276" w:lineRule="auto"/>
        <w:ind w:firstLine="709"/>
        <w:rPr>
          <w:rFonts w:eastAsia="SchoolBookSanPin"/>
          <w:sz w:val="28"/>
          <w:szCs w:val="28"/>
        </w:rPr>
      </w:pPr>
      <w:r w:rsidRPr="005744E3">
        <w:rPr>
          <w:rFonts w:eastAsia="SchoolBookSanPin"/>
          <w:sz w:val="28"/>
          <w:szCs w:val="28"/>
        </w:rPr>
        <w:t>Основным предметом оценки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направлениям функциональной грамотности.</w:t>
      </w:r>
    </w:p>
    <w:p w14:paraId="4D73B749" w14:textId="77777777" w:rsidR="00675A9B" w:rsidRPr="005744E3" w:rsidRDefault="00675A9B" w:rsidP="005744E3">
      <w:pPr>
        <w:spacing w:line="276" w:lineRule="auto"/>
        <w:ind w:firstLine="709"/>
        <w:rPr>
          <w:rFonts w:eastAsia="SchoolBookSanPin"/>
          <w:sz w:val="28"/>
          <w:szCs w:val="28"/>
        </w:rPr>
      </w:pPr>
      <w:r w:rsidRPr="005744E3">
        <w:rPr>
          <w:rFonts w:eastAsia="SchoolBookSanPin"/>
          <w:sz w:val="28"/>
          <w:szCs w:val="28"/>
        </w:rPr>
        <w:lastRenderedPageBreak/>
        <w:t xml:space="preserve">Для оценки предметных результатов используются критерии: </w:t>
      </w:r>
      <w:r w:rsidRPr="005744E3">
        <w:rPr>
          <w:rFonts w:eastAsia="SchoolBookSanPin"/>
          <w:bCs/>
          <w:sz w:val="28"/>
          <w:szCs w:val="28"/>
        </w:rPr>
        <w:t xml:space="preserve">знание </w:t>
      </w:r>
      <w:r w:rsidRPr="005744E3">
        <w:rPr>
          <w:rFonts w:eastAsia="SchoolBookSanPin"/>
          <w:bCs/>
          <w:sz w:val="28"/>
          <w:szCs w:val="28"/>
        </w:rPr>
        <w:br/>
        <w:t>и понимание</w:t>
      </w:r>
      <w:r w:rsidRPr="005744E3">
        <w:rPr>
          <w:rFonts w:eastAsia="SchoolBookSanPin"/>
          <w:sz w:val="28"/>
          <w:szCs w:val="28"/>
        </w:rPr>
        <w:t xml:space="preserve">, </w:t>
      </w:r>
      <w:r w:rsidRPr="005744E3">
        <w:rPr>
          <w:rFonts w:eastAsia="SchoolBookSanPin"/>
          <w:bCs/>
          <w:sz w:val="28"/>
          <w:szCs w:val="28"/>
        </w:rPr>
        <w:t>применение</w:t>
      </w:r>
      <w:r w:rsidRPr="005744E3">
        <w:rPr>
          <w:rFonts w:eastAsia="SchoolBookSanPin"/>
          <w:sz w:val="28"/>
          <w:szCs w:val="28"/>
        </w:rPr>
        <w:t xml:space="preserve">, </w:t>
      </w:r>
      <w:r w:rsidRPr="005744E3">
        <w:rPr>
          <w:rFonts w:eastAsia="SchoolBookSanPin"/>
          <w:bCs/>
          <w:sz w:val="28"/>
          <w:szCs w:val="28"/>
        </w:rPr>
        <w:t>функциональность.</w:t>
      </w:r>
    </w:p>
    <w:p w14:paraId="6B4B58B0"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bCs/>
          <w:sz w:val="28"/>
          <w:szCs w:val="28"/>
        </w:rPr>
        <w:t>Обобщённый критерий «знание и понимание»</w:t>
      </w:r>
      <w:r w:rsidRPr="005744E3">
        <w:rPr>
          <w:rFonts w:eastAsia="SchoolBookSanPin"/>
          <w:sz w:val="28"/>
          <w:szCs w:val="28"/>
        </w:rPr>
        <w:t xml:space="preserve"> включает знание </w:t>
      </w:r>
      <w:r w:rsidRPr="005744E3">
        <w:rPr>
          <w:rFonts w:eastAsia="SchoolBookSanPin"/>
          <w:sz w:val="28"/>
          <w:szCs w:val="28"/>
        </w:rPr>
        <w:br/>
        <w:t>и понимание роли изучаемой области знания и (или) вида деятельности в различных контекстах, знание и понимание терминологии, понятий и идей, а также процедурных знаний или алгоритмов.</w:t>
      </w:r>
    </w:p>
    <w:p w14:paraId="44964ABA"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bCs/>
          <w:sz w:val="28"/>
          <w:szCs w:val="28"/>
        </w:rPr>
        <w:t>Обобщённый критерий «применение»</w:t>
      </w:r>
      <w:r w:rsidRPr="005744E3">
        <w:rPr>
          <w:rFonts w:eastAsia="SchoolBookSanPin"/>
          <w:sz w:val="28"/>
          <w:szCs w:val="28"/>
        </w:rPr>
        <w:t xml:space="preserve"> включает:</w:t>
      </w:r>
    </w:p>
    <w:p w14:paraId="54BDA5E6" w14:textId="77777777" w:rsidR="00675A9B" w:rsidRPr="005744E3" w:rsidRDefault="00675A9B" w:rsidP="00013B73">
      <w:pPr>
        <w:pStyle w:val="ac"/>
        <w:widowControl w:val="0"/>
        <w:numPr>
          <w:ilvl w:val="0"/>
          <w:numId w:val="100"/>
        </w:numPr>
        <w:tabs>
          <w:tab w:val="left" w:pos="851"/>
        </w:tabs>
        <w:spacing w:line="276" w:lineRule="auto"/>
        <w:ind w:left="0" w:firstLine="709"/>
        <w:rPr>
          <w:rFonts w:eastAsia="SchoolBookSanPin"/>
          <w:sz w:val="28"/>
          <w:szCs w:val="28"/>
        </w:rPr>
      </w:pPr>
      <w:r w:rsidRPr="005744E3">
        <w:rPr>
          <w:rFonts w:eastAsia="SchoolBookSanPin"/>
          <w:sz w:val="28"/>
          <w:szCs w:val="28"/>
        </w:rPr>
        <w:t>использование изучаемого материала при решении учебных задач, различающихся сложностью предметного содержания, сочетанием универсальных познавательных действий и операций, степенью проработанности в учебном процессе;</w:t>
      </w:r>
    </w:p>
    <w:p w14:paraId="0A924AB7" w14:textId="6367587A" w:rsidR="00675A9B" w:rsidRPr="005744E3" w:rsidRDefault="00675A9B" w:rsidP="00013B73">
      <w:pPr>
        <w:pStyle w:val="ac"/>
        <w:widowControl w:val="0"/>
        <w:numPr>
          <w:ilvl w:val="0"/>
          <w:numId w:val="100"/>
        </w:numPr>
        <w:tabs>
          <w:tab w:val="left" w:pos="851"/>
        </w:tabs>
        <w:spacing w:line="276" w:lineRule="auto"/>
        <w:ind w:left="0" w:firstLine="709"/>
        <w:rPr>
          <w:rFonts w:eastAsia="SchoolBookSanPin"/>
          <w:sz w:val="28"/>
          <w:szCs w:val="28"/>
        </w:rPr>
      </w:pPr>
      <w:r w:rsidRPr="005744E3">
        <w:rPr>
          <w:rFonts w:eastAsia="SchoolBookSanPin"/>
          <w:sz w:val="28"/>
          <w:szCs w:val="28"/>
        </w:rPr>
        <w:t>использование специфических для предмета способов действий и видов деятельности по получению нового знания,</w:t>
      </w:r>
      <w:r w:rsidR="00FE667D">
        <w:rPr>
          <w:rFonts w:eastAsia="SchoolBookSanPin"/>
          <w:sz w:val="28"/>
          <w:szCs w:val="28"/>
        </w:rPr>
        <w:t xml:space="preserve"> его интерпретации, применению </w:t>
      </w:r>
      <w:r w:rsidRPr="005744E3">
        <w:rPr>
          <w:rFonts w:eastAsia="SchoolBookSanPin"/>
          <w:sz w:val="28"/>
          <w:szCs w:val="28"/>
        </w:rPr>
        <w:t>и преобразованию при решении учебных задач/проблем, в том числе в ходе поисковой деятельности, учебно-исследовательской и учебно-проектной деятельности.</w:t>
      </w:r>
    </w:p>
    <w:p w14:paraId="29490003"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bCs/>
          <w:sz w:val="28"/>
          <w:szCs w:val="28"/>
        </w:rPr>
        <w:t>Обобщённый критерий «функциональность»</w:t>
      </w:r>
      <w:r w:rsidRPr="005744E3">
        <w:rPr>
          <w:rFonts w:eastAsia="SchoolBookSanPin"/>
          <w:sz w:val="28"/>
          <w:szCs w:val="28"/>
        </w:rPr>
        <w:t xml:space="preserve"> включает осознанное использование приобретённых знаний и способов действий при решении внеучебных проблем, различающихся сложностью предметного содержания, читательских умений, контекста, а также сочетанием когнитивных операций.</w:t>
      </w:r>
    </w:p>
    <w:p w14:paraId="70922909" w14:textId="037422C1" w:rsidR="00675A9B" w:rsidRPr="005744E3" w:rsidRDefault="00675A9B" w:rsidP="005744E3">
      <w:pPr>
        <w:spacing w:line="276" w:lineRule="auto"/>
        <w:ind w:firstLine="709"/>
        <w:rPr>
          <w:rFonts w:eastAsia="SchoolBookSanPin"/>
          <w:sz w:val="28"/>
          <w:szCs w:val="28"/>
        </w:rPr>
      </w:pPr>
      <w:r w:rsidRPr="005744E3">
        <w:rPr>
          <w:rFonts w:eastAsia="SchoolBookSanPin"/>
          <w:b/>
          <w:bCs/>
          <w:sz w:val="28"/>
          <w:szCs w:val="28"/>
        </w:rPr>
        <w:t>Оценка функциональной грамотности</w:t>
      </w:r>
      <w:r w:rsidRPr="005744E3">
        <w:rPr>
          <w:rFonts w:eastAsia="SchoolBookSanPin"/>
          <w:sz w:val="28"/>
          <w:szCs w:val="28"/>
        </w:rPr>
        <w:t xml:space="preserve"> направлена на выявление способности обучающихся применять предметные знания </w:t>
      </w:r>
      <w:r w:rsidR="00BE431B">
        <w:rPr>
          <w:rFonts w:eastAsia="SchoolBookSanPin"/>
          <w:sz w:val="28"/>
          <w:szCs w:val="28"/>
        </w:rPr>
        <w:t>и умения во внеучебной ситуации,</w:t>
      </w:r>
      <w:r w:rsidRPr="005744E3">
        <w:rPr>
          <w:rFonts w:eastAsia="SchoolBookSanPin"/>
          <w:sz w:val="28"/>
          <w:szCs w:val="28"/>
        </w:rPr>
        <w:t xml:space="preserve"> в реальной жизни.</w:t>
      </w:r>
    </w:p>
    <w:p w14:paraId="323D3615" w14:textId="77777777" w:rsidR="00675A9B" w:rsidRPr="005744E3" w:rsidRDefault="00675A9B" w:rsidP="005744E3">
      <w:pPr>
        <w:spacing w:line="276" w:lineRule="auto"/>
        <w:ind w:firstLine="709"/>
        <w:rPr>
          <w:rFonts w:eastAsia="SchoolBookSanPin"/>
          <w:i/>
          <w:iCs/>
          <w:sz w:val="28"/>
          <w:szCs w:val="28"/>
        </w:rPr>
      </w:pPr>
      <w:r w:rsidRPr="005744E3">
        <w:rPr>
          <w:rFonts w:eastAsia="SchoolBookSanPin"/>
          <w:i/>
          <w:iCs/>
          <w:sz w:val="28"/>
          <w:szCs w:val="28"/>
        </w:rPr>
        <w:t>Оценка предметных результатов осуществляется педагогическим работником в ходе процедур текущего, тематического, промежуточного и итогового контроля.</w:t>
      </w:r>
    </w:p>
    <w:p w14:paraId="0D86EB0D" w14:textId="739F03B6" w:rsidR="00E55F72" w:rsidRPr="002C04F4" w:rsidRDefault="00FF30CB" w:rsidP="002C04F4">
      <w:pPr>
        <w:spacing w:line="276" w:lineRule="auto"/>
        <w:ind w:firstLine="709"/>
        <w:rPr>
          <w:rFonts w:eastAsia="SchoolBookSanPin"/>
          <w:b/>
          <w:bCs/>
          <w:i/>
          <w:iCs/>
          <w:sz w:val="28"/>
          <w:szCs w:val="28"/>
        </w:rPr>
      </w:pPr>
      <w:r w:rsidRPr="00FF30CB">
        <w:rPr>
          <w:rFonts w:eastAsia="SchoolBookSanPin"/>
          <w:b/>
          <w:bCs/>
          <w:i/>
          <w:iCs/>
          <w:sz w:val="28"/>
          <w:szCs w:val="28"/>
        </w:rPr>
        <w:t xml:space="preserve">Особенности оценки по отдельным учебным предметам учебного плана на уровне основного общего образования фиксируются в приложении № </w:t>
      </w:r>
      <w:r w:rsidR="00FE667D">
        <w:rPr>
          <w:rFonts w:eastAsia="SchoolBookSanPin"/>
          <w:b/>
          <w:bCs/>
          <w:i/>
          <w:iCs/>
          <w:sz w:val="28"/>
          <w:szCs w:val="28"/>
        </w:rPr>
        <w:t>7</w:t>
      </w:r>
      <w:r w:rsidRPr="00FF30CB">
        <w:rPr>
          <w:rFonts w:eastAsia="SchoolBookSanPin"/>
          <w:b/>
          <w:bCs/>
          <w:i/>
          <w:iCs/>
          <w:sz w:val="28"/>
          <w:szCs w:val="28"/>
        </w:rPr>
        <w:t xml:space="preserve"> к настоящей ООП ООО</w:t>
      </w:r>
      <w:r>
        <w:rPr>
          <w:rFonts w:eastAsia="SchoolBookSanPin"/>
          <w:b/>
          <w:bCs/>
          <w:i/>
          <w:iCs/>
          <w:sz w:val="28"/>
          <w:szCs w:val="28"/>
        </w:rPr>
        <w:t>.</w:t>
      </w:r>
    </w:p>
    <w:p w14:paraId="0BF40726" w14:textId="77777777" w:rsidR="00E55F72" w:rsidRPr="000F7F80" w:rsidRDefault="00E55F72" w:rsidP="00E55F72">
      <w:pPr>
        <w:pStyle w:val="ae"/>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Описание оценки предметных результатов по отдельному учебному предмету включает:</w:t>
      </w:r>
    </w:p>
    <w:p w14:paraId="2BC303D7" w14:textId="77777777" w:rsidR="00E55F72" w:rsidRPr="000F7F80" w:rsidRDefault="00E55F72" w:rsidP="00013B73">
      <w:pPr>
        <w:pStyle w:val="ae"/>
        <w:numPr>
          <w:ilvl w:val="0"/>
          <w:numId w:val="132"/>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список планируемых результатов с указанием этапов (по годам обучения) их формирования и способов, форм оценки (например, текущая (тематическая); устно (письменно), практика);</w:t>
      </w:r>
    </w:p>
    <w:p w14:paraId="73770A12" w14:textId="77777777" w:rsidR="00E55F72" w:rsidRPr="000F7F80" w:rsidRDefault="00E55F72" w:rsidP="00013B73">
      <w:pPr>
        <w:pStyle w:val="ae"/>
        <w:numPr>
          <w:ilvl w:val="0"/>
          <w:numId w:val="132"/>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требования к выставлению отметок за промежуточную аттестацию (при необходимости - с учетом степени значимости отметок за отдельные оценочные процедуры) фиксируются в локальном акте ОО;</w:t>
      </w:r>
    </w:p>
    <w:p w14:paraId="38CA52DE" w14:textId="77777777" w:rsidR="00E55F72" w:rsidRPr="000149AC" w:rsidRDefault="00E55F72" w:rsidP="00013B73">
      <w:pPr>
        <w:pStyle w:val="ae"/>
        <w:numPr>
          <w:ilvl w:val="0"/>
          <w:numId w:val="132"/>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lastRenderedPageBreak/>
        <w:t xml:space="preserve">график контрольных мероприятий (указание форм контроля в календарно-тематическом планировании и едином графике оценочных </w:t>
      </w:r>
      <w:r>
        <w:rPr>
          <w:rFonts w:ascii="Times New Roman" w:hAnsi="Times New Roman" w:cs="Times New Roman"/>
          <w:sz w:val="28"/>
          <w:szCs w:val="28"/>
        </w:rPr>
        <w:t>мероприятий</w:t>
      </w:r>
      <w:r w:rsidRPr="000F7F80">
        <w:rPr>
          <w:rFonts w:ascii="Times New Roman" w:hAnsi="Times New Roman" w:cs="Times New Roman"/>
          <w:sz w:val="28"/>
          <w:szCs w:val="28"/>
        </w:rPr>
        <w:t>, формируемом ежегодно/раз в полугодие).</w:t>
      </w:r>
    </w:p>
    <w:p w14:paraId="2E386BD7" w14:textId="496046BF" w:rsidR="00FF30CB" w:rsidRDefault="00FF30CB" w:rsidP="00E55F72">
      <w:pPr>
        <w:spacing w:line="276" w:lineRule="auto"/>
        <w:ind w:firstLine="709"/>
        <w:rPr>
          <w:rFonts w:cs="Times New Roman"/>
          <w:b/>
          <w:bCs/>
          <w:sz w:val="28"/>
          <w:szCs w:val="28"/>
        </w:rPr>
      </w:pPr>
    </w:p>
    <w:p w14:paraId="458DCFE7" w14:textId="77777777" w:rsidR="00675A9B" w:rsidRPr="005744E3" w:rsidRDefault="00675A9B" w:rsidP="005744E3">
      <w:pPr>
        <w:pStyle w:val="ae"/>
        <w:spacing w:line="276" w:lineRule="auto"/>
        <w:ind w:firstLine="567"/>
        <w:jc w:val="center"/>
        <w:rPr>
          <w:rFonts w:ascii="Times New Roman" w:hAnsi="Times New Roman" w:cs="Times New Roman"/>
          <w:b/>
          <w:bCs/>
          <w:sz w:val="28"/>
          <w:szCs w:val="28"/>
        </w:rPr>
      </w:pPr>
      <w:r w:rsidRPr="005744E3">
        <w:rPr>
          <w:rFonts w:ascii="Times New Roman" w:hAnsi="Times New Roman" w:cs="Times New Roman"/>
          <w:b/>
          <w:bCs/>
          <w:sz w:val="28"/>
          <w:szCs w:val="28"/>
        </w:rPr>
        <w:t>Процедуры оценки предметных результатов</w:t>
      </w:r>
    </w:p>
    <w:p w14:paraId="6C6D9E9E" w14:textId="77777777" w:rsidR="00675A9B" w:rsidRPr="005744E3" w:rsidRDefault="007F3F95" w:rsidP="005744E3">
      <w:pPr>
        <w:pStyle w:val="ae"/>
        <w:spacing w:line="276" w:lineRule="auto"/>
        <w:ind w:firstLine="567"/>
        <w:jc w:val="both"/>
        <w:rPr>
          <w:rFonts w:ascii="Times New Roman" w:hAnsi="Times New Roman" w:cs="Times New Roman"/>
          <w:sz w:val="28"/>
          <w:szCs w:val="28"/>
        </w:rPr>
      </w:pPr>
      <w:r w:rsidRPr="007F3F95">
        <w:rPr>
          <w:rFonts w:ascii="Times New Roman" w:hAnsi="Times New Roman" w:cs="Times New Roman"/>
          <w:sz w:val="28"/>
          <w:szCs w:val="28"/>
        </w:rPr>
        <w:t>Оценка предметных результатов является частью внутренней системы оценки качества образования (ВСОКО).</w:t>
      </w:r>
      <w:r>
        <w:rPr>
          <w:rFonts w:ascii="Times New Roman" w:hAnsi="Times New Roman" w:cs="Times New Roman"/>
          <w:sz w:val="28"/>
          <w:szCs w:val="28"/>
        </w:rPr>
        <w:t xml:space="preserve"> </w:t>
      </w:r>
      <w:r w:rsidR="00675A9B" w:rsidRPr="005744E3">
        <w:rPr>
          <w:rFonts w:ascii="Times New Roman" w:hAnsi="Times New Roman" w:cs="Times New Roman"/>
          <w:sz w:val="28"/>
          <w:szCs w:val="28"/>
        </w:rPr>
        <w:t>Контроль за процедурами осуществляется администрацией образовательной организации с целью получения информации о качестве образовательного процесса, качестве подготовки и проведения уроков, также являются основанием для реко</w:t>
      </w:r>
      <w:r w:rsidR="00675A9B" w:rsidRPr="005744E3">
        <w:rPr>
          <w:rFonts w:ascii="Times New Roman" w:hAnsi="Times New Roman" w:cs="Times New Roman"/>
          <w:sz w:val="28"/>
          <w:szCs w:val="28"/>
        </w:rPr>
        <w:softHyphen/>
        <w:t>мендаций как для текущей коррекции учебного процесса и его индивидуализации, так и для повышения квалификации учи</w:t>
      </w:r>
      <w:r w:rsidR="00675A9B" w:rsidRPr="005744E3">
        <w:rPr>
          <w:rFonts w:ascii="Times New Roman" w:hAnsi="Times New Roman" w:cs="Times New Roman"/>
          <w:sz w:val="28"/>
          <w:szCs w:val="28"/>
        </w:rPr>
        <w:softHyphen/>
        <w:t xml:space="preserve">теля. </w:t>
      </w:r>
    </w:p>
    <w:p w14:paraId="446AFB19" w14:textId="7869E46C"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Основным инструментом контроля за проведением процедуры оценки предметных результатов является </w:t>
      </w:r>
      <w:r w:rsidR="007F3F95" w:rsidRPr="007F3F95">
        <w:rPr>
          <w:rFonts w:ascii="Times New Roman" w:hAnsi="Times New Roman" w:cs="Times New Roman"/>
          <w:sz w:val="28"/>
          <w:szCs w:val="28"/>
        </w:rPr>
        <w:t xml:space="preserve">график </w:t>
      </w:r>
      <w:r w:rsidR="00BE431B">
        <w:rPr>
          <w:rFonts w:ascii="Times New Roman" w:hAnsi="Times New Roman" w:cs="Times New Roman"/>
          <w:sz w:val="28"/>
          <w:szCs w:val="28"/>
        </w:rPr>
        <w:t>оценочных</w:t>
      </w:r>
      <w:r w:rsidR="007F3F95" w:rsidRPr="007F3F95">
        <w:rPr>
          <w:rFonts w:ascii="Times New Roman" w:hAnsi="Times New Roman" w:cs="Times New Roman"/>
          <w:sz w:val="28"/>
          <w:szCs w:val="28"/>
        </w:rPr>
        <w:t xml:space="preserve"> мероприятий,</w:t>
      </w:r>
      <w:r w:rsidRPr="005744E3">
        <w:rPr>
          <w:rFonts w:ascii="Times New Roman" w:hAnsi="Times New Roman" w:cs="Times New Roman"/>
          <w:sz w:val="28"/>
          <w:szCs w:val="28"/>
        </w:rPr>
        <w:t xml:space="preserve"> который объединяет все уровни оценочных процедур. </w:t>
      </w:r>
    </w:p>
    <w:p w14:paraId="572FD6E8" w14:textId="1AC5987E" w:rsidR="007F3F95" w:rsidRPr="007F3F95" w:rsidRDefault="007F3F95" w:rsidP="007F3F95">
      <w:pPr>
        <w:spacing w:line="276" w:lineRule="auto"/>
        <w:ind w:firstLine="567"/>
        <w:rPr>
          <w:rFonts w:eastAsiaTheme="minorHAnsi" w:cs="Times New Roman"/>
          <w:sz w:val="28"/>
          <w:szCs w:val="28"/>
          <w:lang w:eastAsia="en-US"/>
        </w:rPr>
      </w:pPr>
      <w:r w:rsidRPr="007F3F95">
        <w:rPr>
          <w:rFonts w:eastAsiaTheme="minorHAnsi" w:cs="Times New Roman"/>
          <w:sz w:val="28"/>
          <w:szCs w:val="28"/>
          <w:lang w:eastAsia="en-US"/>
        </w:rPr>
        <w:t xml:space="preserve">В график </w:t>
      </w:r>
      <w:r w:rsidR="00BE431B">
        <w:rPr>
          <w:rFonts w:eastAsiaTheme="minorHAnsi" w:cs="Times New Roman"/>
          <w:sz w:val="28"/>
          <w:szCs w:val="28"/>
          <w:lang w:eastAsia="en-US"/>
        </w:rPr>
        <w:t>оценочных</w:t>
      </w:r>
      <w:r w:rsidRPr="007F3F95">
        <w:rPr>
          <w:rFonts w:eastAsiaTheme="minorHAnsi" w:cs="Times New Roman"/>
          <w:sz w:val="28"/>
          <w:szCs w:val="28"/>
          <w:lang w:eastAsia="en-US"/>
        </w:rPr>
        <w:t xml:space="preserve"> мероприятий вносятся все контрольные, проверочные и диагностические работы, которые выполняются всеми обучающимися в классе одновременно и длительность которые составляет не менее тридцати минут.</w:t>
      </w:r>
    </w:p>
    <w:p w14:paraId="496F2BC3" w14:textId="59FF296A" w:rsidR="007F3F95" w:rsidRDefault="007F3F95" w:rsidP="00FE667D">
      <w:pPr>
        <w:spacing w:line="276" w:lineRule="auto"/>
        <w:ind w:firstLine="567"/>
        <w:rPr>
          <w:rFonts w:eastAsiaTheme="minorHAnsi" w:cs="Times New Roman"/>
          <w:sz w:val="28"/>
          <w:szCs w:val="28"/>
          <w:lang w:eastAsia="en-US"/>
        </w:rPr>
      </w:pPr>
      <w:r w:rsidRPr="007F3F95">
        <w:rPr>
          <w:rFonts w:eastAsiaTheme="minorHAnsi" w:cs="Times New Roman"/>
          <w:sz w:val="28"/>
          <w:szCs w:val="28"/>
          <w:lang w:eastAsia="en-US"/>
        </w:rPr>
        <w:t xml:space="preserve">Заполнение графика начинается с внесения процедур федерального уровня, далее следуют региональные мониторинги (диагностические </w:t>
      </w:r>
      <w:r w:rsidR="00FE667D">
        <w:rPr>
          <w:rFonts w:eastAsiaTheme="minorHAnsi" w:cs="Times New Roman"/>
          <w:sz w:val="28"/>
          <w:szCs w:val="28"/>
          <w:lang w:eastAsia="en-US"/>
        </w:rPr>
        <w:t>р</w:t>
      </w:r>
      <w:r w:rsidRPr="007F3F95">
        <w:rPr>
          <w:rFonts w:eastAsiaTheme="minorHAnsi" w:cs="Times New Roman"/>
          <w:sz w:val="28"/>
          <w:szCs w:val="28"/>
          <w:lang w:eastAsia="en-US"/>
        </w:rPr>
        <w:t>аботы, работы в формате ВПР, ОГЭ и др.), оценочные процедуры, проводимые общеобразовательной организацией в рамках плана ВСОКО. При получении информации о проведении мониторинга федерального и/или регионального уровней после создания документа в график вносятс</w:t>
      </w:r>
      <w:r w:rsidR="00FE667D">
        <w:rPr>
          <w:rFonts w:eastAsiaTheme="minorHAnsi" w:cs="Times New Roman"/>
          <w:sz w:val="28"/>
          <w:szCs w:val="28"/>
          <w:lang w:eastAsia="en-US"/>
        </w:rPr>
        <w:t>я изменения приказом директора.</w:t>
      </w:r>
    </w:p>
    <w:p w14:paraId="48EEBC2B" w14:textId="77777777" w:rsidR="007F3F95" w:rsidRPr="007F3F95" w:rsidRDefault="007F3F95" w:rsidP="007F3F95">
      <w:pPr>
        <w:jc w:val="center"/>
        <w:rPr>
          <w:rFonts w:cs="Times New Roman"/>
          <w:b/>
          <w:iCs/>
          <w:sz w:val="24"/>
          <w:szCs w:val="24"/>
        </w:rPr>
      </w:pPr>
      <w:r w:rsidRPr="007F3F95">
        <w:rPr>
          <w:rFonts w:eastAsiaTheme="minorHAnsi" w:cs="Times New Roman"/>
          <w:sz w:val="28"/>
          <w:szCs w:val="28"/>
          <w:lang w:eastAsia="en-US"/>
        </w:rPr>
        <w:t xml:space="preserve">  </w:t>
      </w:r>
      <w:r w:rsidRPr="007F3F95">
        <w:rPr>
          <w:rFonts w:cs="Times New Roman"/>
          <w:b/>
          <w:iCs/>
          <w:sz w:val="24"/>
          <w:szCs w:val="24"/>
        </w:rPr>
        <w:t>Перечень оценочных процедур</w:t>
      </w:r>
    </w:p>
    <w:p w14:paraId="09B59FC8" w14:textId="77777777" w:rsidR="007F3F95" w:rsidRPr="007F3F95" w:rsidRDefault="007F3F95" w:rsidP="007F3F95">
      <w:pPr>
        <w:jc w:val="center"/>
        <w:rPr>
          <w:rFonts w:cs="Times New Roman"/>
          <w:i/>
          <w:iCs/>
          <w:sz w:val="24"/>
          <w:szCs w:val="24"/>
        </w:rPr>
      </w:pPr>
      <w:r w:rsidRPr="007F3F95">
        <w:rPr>
          <w:rFonts w:cs="Times New Roman"/>
          <w:i/>
          <w:iCs/>
          <w:sz w:val="24"/>
          <w:szCs w:val="24"/>
        </w:rPr>
        <w:t>(данный перечень ежегодно актуализируется)</w:t>
      </w:r>
    </w:p>
    <w:p w14:paraId="17BF6D30" w14:textId="77777777" w:rsidR="007F3F95" w:rsidRPr="007F3F95" w:rsidRDefault="007F3F95" w:rsidP="007F3F95">
      <w:pPr>
        <w:jc w:val="left"/>
        <w:rPr>
          <w:rFonts w:cs="Times New Roman"/>
          <w:i/>
          <w:iCs/>
          <w:sz w:val="24"/>
          <w:szCs w:val="24"/>
        </w:rPr>
      </w:pPr>
    </w:p>
    <w:p w14:paraId="25CC8063" w14:textId="77777777" w:rsidR="007F3F95" w:rsidRPr="007F3F95" w:rsidRDefault="007F3F95" w:rsidP="007F3F95">
      <w:pPr>
        <w:ind w:firstLine="0"/>
        <w:jc w:val="left"/>
        <w:rPr>
          <w:rFonts w:cs="Times New Roman"/>
          <w:i/>
          <w:iCs/>
          <w:color w:val="FF0000"/>
          <w:sz w:val="24"/>
          <w:szCs w:val="24"/>
        </w:rPr>
      </w:pPr>
    </w:p>
    <w:tbl>
      <w:tblPr>
        <w:tblStyle w:val="300"/>
        <w:tblW w:w="5000" w:type="pct"/>
        <w:tblLook w:val="04A0" w:firstRow="1" w:lastRow="0" w:firstColumn="1" w:lastColumn="0" w:noHBand="0" w:noVBand="1"/>
      </w:tblPr>
      <w:tblGrid>
        <w:gridCol w:w="1554"/>
        <w:gridCol w:w="1340"/>
        <w:gridCol w:w="1167"/>
        <w:gridCol w:w="1102"/>
        <w:gridCol w:w="1102"/>
        <w:gridCol w:w="1102"/>
        <w:gridCol w:w="1102"/>
        <w:gridCol w:w="1102"/>
      </w:tblGrid>
      <w:tr w:rsidR="007F3F95" w:rsidRPr="007F3F95" w14:paraId="142249E0" w14:textId="77777777" w:rsidTr="00CE7726">
        <w:tc>
          <w:tcPr>
            <w:tcW w:w="822" w:type="pct"/>
            <w:vMerge w:val="restart"/>
            <w:vAlign w:val="center"/>
          </w:tcPr>
          <w:p w14:paraId="3166276A" w14:textId="77777777" w:rsidR="007F3F95" w:rsidRPr="007F3F95" w:rsidRDefault="007F3F95" w:rsidP="007F3F95">
            <w:pPr>
              <w:ind w:firstLine="0"/>
              <w:jc w:val="center"/>
              <w:rPr>
                <w:rFonts w:cs="Times New Roman"/>
                <w:b/>
                <w:bCs/>
                <w:szCs w:val="20"/>
              </w:rPr>
            </w:pPr>
            <w:r w:rsidRPr="007F3F95">
              <w:rPr>
                <w:rFonts w:cs="Times New Roman"/>
                <w:b/>
                <w:bCs/>
                <w:szCs w:val="20"/>
              </w:rPr>
              <w:t>Направление деятельности</w:t>
            </w:r>
          </w:p>
        </w:tc>
        <w:tc>
          <w:tcPr>
            <w:tcW w:w="709" w:type="pct"/>
            <w:vMerge w:val="restart"/>
            <w:vAlign w:val="center"/>
          </w:tcPr>
          <w:p w14:paraId="3702D1FE" w14:textId="77777777" w:rsidR="007F3F95" w:rsidRPr="007F3F95" w:rsidRDefault="007F3F95" w:rsidP="007F3F95">
            <w:pPr>
              <w:ind w:firstLine="0"/>
              <w:jc w:val="center"/>
              <w:rPr>
                <w:rFonts w:cs="Times New Roman"/>
                <w:b/>
                <w:bCs/>
                <w:szCs w:val="20"/>
              </w:rPr>
            </w:pPr>
            <w:r w:rsidRPr="007F3F95">
              <w:rPr>
                <w:rFonts w:cs="Times New Roman"/>
                <w:b/>
                <w:bCs/>
                <w:szCs w:val="20"/>
              </w:rPr>
              <w:t>Ответственный за проведение</w:t>
            </w:r>
          </w:p>
        </w:tc>
        <w:tc>
          <w:tcPr>
            <w:tcW w:w="665" w:type="pct"/>
            <w:vMerge w:val="restart"/>
            <w:vAlign w:val="center"/>
          </w:tcPr>
          <w:p w14:paraId="023ED7DE" w14:textId="778D9971" w:rsidR="007F3F95" w:rsidRPr="007F3F95" w:rsidRDefault="007F3F95" w:rsidP="00BE431B">
            <w:pPr>
              <w:ind w:firstLine="0"/>
              <w:jc w:val="center"/>
              <w:rPr>
                <w:rFonts w:cs="Times New Roman"/>
                <w:b/>
                <w:bCs/>
                <w:szCs w:val="20"/>
              </w:rPr>
            </w:pPr>
            <w:r w:rsidRPr="007F3F95">
              <w:rPr>
                <w:rFonts w:cs="Times New Roman"/>
                <w:b/>
                <w:bCs/>
                <w:szCs w:val="20"/>
              </w:rPr>
              <w:t xml:space="preserve">Включение в единый график оценочных </w:t>
            </w:r>
            <w:r w:rsidR="00BE431B">
              <w:rPr>
                <w:rFonts w:cs="Times New Roman"/>
                <w:b/>
                <w:bCs/>
                <w:szCs w:val="20"/>
              </w:rPr>
              <w:t>мероприятий</w:t>
            </w:r>
          </w:p>
        </w:tc>
        <w:tc>
          <w:tcPr>
            <w:tcW w:w="464" w:type="pct"/>
            <w:vAlign w:val="center"/>
          </w:tcPr>
          <w:p w14:paraId="3FEC03EA" w14:textId="77777777" w:rsidR="007F3F95" w:rsidRPr="007F3F95" w:rsidRDefault="007F3F95" w:rsidP="007F3F95">
            <w:pPr>
              <w:ind w:firstLine="0"/>
              <w:jc w:val="center"/>
              <w:rPr>
                <w:rFonts w:cs="Times New Roman"/>
                <w:b/>
                <w:bCs/>
                <w:szCs w:val="20"/>
              </w:rPr>
            </w:pPr>
            <w:r w:rsidRPr="007F3F95">
              <w:rPr>
                <w:rFonts w:cs="Times New Roman"/>
                <w:b/>
                <w:bCs/>
                <w:szCs w:val="20"/>
              </w:rPr>
              <w:t>5 класс</w:t>
            </w:r>
          </w:p>
        </w:tc>
        <w:tc>
          <w:tcPr>
            <w:tcW w:w="585" w:type="pct"/>
            <w:vAlign w:val="center"/>
          </w:tcPr>
          <w:p w14:paraId="5C5EFE8D" w14:textId="77777777" w:rsidR="007F3F95" w:rsidRPr="007F3F95" w:rsidRDefault="007F3F95" w:rsidP="007F3F95">
            <w:pPr>
              <w:ind w:firstLine="0"/>
              <w:jc w:val="center"/>
              <w:rPr>
                <w:rFonts w:cs="Times New Roman"/>
                <w:b/>
                <w:bCs/>
                <w:szCs w:val="20"/>
              </w:rPr>
            </w:pPr>
            <w:r w:rsidRPr="007F3F95">
              <w:rPr>
                <w:rFonts w:cs="Times New Roman"/>
                <w:b/>
                <w:bCs/>
                <w:szCs w:val="20"/>
              </w:rPr>
              <w:t>6 класс</w:t>
            </w:r>
          </w:p>
        </w:tc>
        <w:tc>
          <w:tcPr>
            <w:tcW w:w="585" w:type="pct"/>
            <w:vAlign w:val="center"/>
          </w:tcPr>
          <w:p w14:paraId="43585033" w14:textId="77777777" w:rsidR="007F3F95" w:rsidRPr="007F3F95" w:rsidRDefault="007F3F95" w:rsidP="007F3F95">
            <w:pPr>
              <w:ind w:firstLine="0"/>
              <w:jc w:val="center"/>
              <w:rPr>
                <w:rFonts w:cs="Times New Roman"/>
                <w:b/>
                <w:bCs/>
                <w:szCs w:val="20"/>
              </w:rPr>
            </w:pPr>
            <w:r w:rsidRPr="007F3F95">
              <w:rPr>
                <w:rFonts w:cs="Times New Roman"/>
                <w:b/>
                <w:bCs/>
                <w:szCs w:val="20"/>
              </w:rPr>
              <w:t>7 класс</w:t>
            </w:r>
          </w:p>
        </w:tc>
        <w:tc>
          <w:tcPr>
            <w:tcW w:w="585" w:type="pct"/>
            <w:vAlign w:val="center"/>
          </w:tcPr>
          <w:p w14:paraId="2E097A5D" w14:textId="77777777" w:rsidR="007F3F95" w:rsidRPr="007F3F95" w:rsidRDefault="007F3F95" w:rsidP="007F3F95">
            <w:pPr>
              <w:ind w:firstLine="0"/>
              <w:jc w:val="center"/>
              <w:rPr>
                <w:rFonts w:cs="Times New Roman"/>
                <w:b/>
                <w:bCs/>
                <w:szCs w:val="20"/>
              </w:rPr>
            </w:pPr>
            <w:r w:rsidRPr="007F3F95">
              <w:rPr>
                <w:rFonts w:cs="Times New Roman"/>
                <w:b/>
                <w:bCs/>
                <w:szCs w:val="20"/>
              </w:rPr>
              <w:t>8 класс</w:t>
            </w:r>
          </w:p>
        </w:tc>
        <w:tc>
          <w:tcPr>
            <w:tcW w:w="585" w:type="pct"/>
            <w:vAlign w:val="center"/>
          </w:tcPr>
          <w:p w14:paraId="3CA8005A" w14:textId="77777777" w:rsidR="007F3F95" w:rsidRPr="007F3F95" w:rsidRDefault="007F3F95" w:rsidP="007F3F95">
            <w:pPr>
              <w:ind w:firstLine="0"/>
              <w:jc w:val="center"/>
              <w:rPr>
                <w:rFonts w:cs="Times New Roman"/>
                <w:b/>
                <w:bCs/>
                <w:szCs w:val="20"/>
              </w:rPr>
            </w:pPr>
            <w:r w:rsidRPr="007F3F95">
              <w:rPr>
                <w:rFonts w:cs="Times New Roman"/>
                <w:b/>
                <w:bCs/>
                <w:szCs w:val="20"/>
              </w:rPr>
              <w:t>9 класс</w:t>
            </w:r>
          </w:p>
        </w:tc>
      </w:tr>
      <w:tr w:rsidR="007F3F95" w:rsidRPr="007F3F95" w14:paraId="0AC0FAF3" w14:textId="77777777" w:rsidTr="00CE7726">
        <w:tc>
          <w:tcPr>
            <w:tcW w:w="822" w:type="pct"/>
            <w:vMerge/>
            <w:vAlign w:val="center"/>
          </w:tcPr>
          <w:p w14:paraId="0278CD4D" w14:textId="77777777" w:rsidR="007F3F95" w:rsidRPr="007F3F95" w:rsidRDefault="007F3F95" w:rsidP="007F3F95">
            <w:pPr>
              <w:ind w:firstLine="0"/>
              <w:jc w:val="center"/>
              <w:rPr>
                <w:rFonts w:cs="Times New Roman"/>
                <w:b/>
                <w:bCs/>
                <w:szCs w:val="20"/>
              </w:rPr>
            </w:pPr>
          </w:p>
        </w:tc>
        <w:tc>
          <w:tcPr>
            <w:tcW w:w="709" w:type="pct"/>
            <w:vMerge/>
            <w:vAlign w:val="center"/>
          </w:tcPr>
          <w:p w14:paraId="6F68BBEA" w14:textId="77777777" w:rsidR="007F3F95" w:rsidRPr="007F3F95" w:rsidRDefault="007F3F95" w:rsidP="007F3F95">
            <w:pPr>
              <w:ind w:firstLine="0"/>
              <w:jc w:val="center"/>
              <w:rPr>
                <w:rFonts w:cs="Times New Roman"/>
                <w:b/>
                <w:bCs/>
                <w:szCs w:val="20"/>
              </w:rPr>
            </w:pPr>
          </w:p>
        </w:tc>
        <w:tc>
          <w:tcPr>
            <w:tcW w:w="665" w:type="pct"/>
            <w:vMerge/>
            <w:vAlign w:val="center"/>
          </w:tcPr>
          <w:p w14:paraId="1FFE0203" w14:textId="77777777" w:rsidR="007F3F95" w:rsidRPr="007F3F95" w:rsidRDefault="007F3F95" w:rsidP="007F3F95">
            <w:pPr>
              <w:ind w:firstLine="0"/>
              <w:jc w:val="center"/>
              <w:rPr>
                <w:rFonts w:cs="Times New Roman"/>
                <w:b/>
                <w:bCs/>
                <w:szCs w:val="20"/>
              </w:rPr>
            </w:pPr>
          </w:p>
        </w:tc>
        <w:tc>
          <w:tcPr>
            <w:tcW w:w="2803" w:type="pct"/>
            <w:gridSpan w:val="5"/>
            <w:vAlign w:val="center"/>
          </w:tcPr>
          <w:p w14:paraId="6E9FFD30" w14:textId="77777777" w:rsidR="007F3F95" w:rsidRPr="007F3F95" w:rsidRDefault="007F3F95" w:rsidP="007F3F95">
            <w:pPr>
              <w:ind w:firstLine="0"/>
              <w:jc w:val="center"/>
              <w:rPr>
                <w:rFonts w:cs="Times New Roman"/>
                <w:b/>
                <w:bCs/>
                <w:szCs w:val="20"/>
              </w:rPr>
            </w:pPr>
            <w:r w:rsidRPr="007F3F95">
              <w:rPr>
                <w:rFonts w:cs="Times New Roman"/>
                <w:b/>
                <w:bCs/>
                <w:szCs w:val="20"/>
              </w:rPr>
              <w:t>Примерные формы и сроки проведения</w:t>
            </w:r>
          </w:p>
        </w:tc>
      </w:tr>
      <w:tr w:rsidR="007F3F95" w:rsidRPr="007F3F95" w14:paraId="62056764" w14:textId="77777777" w:rsidTr="00CE7726">
        <w:tc>
          <w:tcPr>
            <w:tcW w:w="822" w:type="pct"/>
          </w:tcPr>
          <w:p w14:paraId="2867EDF5" w14:textId="77777777" w:rsidR="007F3F95" w:rsidRPr="007F3F95" w:rsidRDefault="007F3F95" w:rsidP="007F3F95">
            <w:pPr>
              <w:ind w:firstLine="0"/>
              <w:jc w:val="center"/>
              <w:rPr>
                <w:rFonts w:cs="Times New Roman"/>
                <w:szCs w:val="20"/>
              </w:rPr>
            </w:pPr>
            <w:r w:rsidRPr="007F3F95">
              <w:rPr>
                <w:rFonts w:cs="Times New Roman"/>
                <w:szCs w:val="20"/>
              </w:rPr>
              <w:t>Стартовая педагогическая диагностика</w:t>
            </w:r>
          </w:p>
          <w:p w14:paraId="362093E4" w14:textId="77777777" w:rsidR="007F3F95" w:rsidRPr="007F3F95" w:rsidRDefault="007F3F95" w:rsidP="007F3F95">
            <w:pPr>
              <w:ind w:firstLine="0"/>
              <w:jc w:val="center"/>
              <w:rPr>
                <w:rFonts w:cs="Times New Roman"/>
                <w:i/>
                <w:iCs/>
                <w:szCs w:val="20"/>
              </w:rPr>
            </w:pPr>
            <w:r w:rsidRPr="007F3F95">
              <w:rPr>
                <w:rFonts w:cs="Times New Roman"/>
                <w:i/>
                <w:iCs/>
                <w:szCs w:val="20"/>
              </w:rPr>
              <w:t>(работы по основным предметам)</w:t>
            </w:r>
          </w:p>
        </w:tc>
        <w:tc>
          <w:tcPr>
            <w:tcW w:w="709" w:type="pct"/>
          </w:tcPr>
          <w:p w14:paraId="1AD65B09" w14:textId="77777777" w:rsidR="007F3F95" w:rsidRPr="007F3F95" w:rsidRDefault="007F3F95" w:rsidP="007F3F95">
            <w:pPr>
              <w:ind w:firstLine="0"/>
              <w:jc w:val="center"/>
              <w:rPr>
                <w:rFonts w:cs="Times New Roman"/>
                <w:szCs w:val="20"/>
              </w:rPr>
            </w:pPr>
            <w:r w:rsidRPr="007F3F95">
              <w:rPr>
                <w:rFonts w:cs="Times New Roman"/>
                <w:szCs w:val="20"/>
              </w:rPr>
              <w:t>Адм.</w:t>
            </w:r>
          </w:p>
        </w:tc>
        <w:tc>
          <w:tcPr>
            <w:tcW w:w="665" w:type="pct"/>
          </w:tcPr>
          <w:p w14:paraId="2C6F2D81" w14:textId="77777777" w:rsidR="007F3F95" w:rsidRPr="007F3F95" w:rsidRDefault="007F3F95" w:rsidP="007F3F95">
            <w:pPr>
              <w:ind w:firstLine="0"/>
              <w:jc w:val="center"/>
              <w:rPr>
                <w:rFonts w:cs="Times New Roman"/>
                <w:szCs w:val="20"/>
              </w:rPr>
            </w:pPr>
            <w:r w:rsidRPr="007F3F95">
              <w:rPr>
                <w:rFonts w:cs="Times New Roman"/>
                <w:szCs w:val="20"/>
              </w:rPr>
              <w:t>+</w:t>
            </w:r>
          </w:p>
        </w:tc>
        <w:tc>
          <w:tcPr>
            <w:tcW w:w="464" w:type="pct"/>
          </w:tcPr>
          <w:p w14:paraId="40318169" w14:textId="77777777" w:rsidR="007F3F95" w:rsidRPr="007F3F95" w:rsidRDefault="007F3F95" w:rsidP="007F3F95">
            <w:pPr>
              <w:ind w:firstLine="0"/>
              <w:jc w:val="center"/>
              <w:rPr>
                <w:rFonts w:cs="Times New Roman"/>
                <w:b/>
                <w:bCs/>
                <w:szCs w:val="20"/>
              </w:rPr>
            </w:pPr>
            <w:r w:rsidRPr="007F3F95">
              <w:rPr>
                <w:rFonts w:cs="Times New Roman"/>
                <w:b/>
                <w:bCs/>
                <w:szCs w:val="20"/>
              </w:rPr>
              <w:t>Сентябрь</w:t>
            </w:r>
          </w:p>
          <w:p w14:paraId="463E60ED" w14:textId="77777777" w:rsidR="007F3F95" w:rsidRPr="007F3F95" w:rsidRDefault="007F3F95" w:rsidP="007F3F95">
            <w:pPr>
              <w:ind w:firstLine="0"/>
              <w:jc w:val="center"/>
              <w:rPr>
                <w:rFonts w:cs="Times New Roman"/>
                <w:b/>
                <w:bCs/>
                <w:szCs w:val="20"/>
              </w:rPr>
            </w:pPr>
          </w:p>
          <w:p w14:paraId="62193E62" w14:textId="77777777" w:rsidR="007F3F95" w:rsidRPr="007F3F95" w:rsidRDefault="007F3F95" w:rsidP="007F3F95">
            <w:pPr>
              <w:ind w:firstLine="0"/>
              <w:jc w:val="center"/>
              <w:rPr>
                <w:rFonts w:cs="Times New Roman"/>
                <w:szCs w:val="20"/>
              </w:rPr>
            </w:pPr>
            <w:r w:rsidRPr="007F3F95">
              <w:rPr>
                <w:rFonts w:cs="Times New Roman"/>
                <w:szCs w:val="20"/>
              </w:rPr>
              <w:t xml:space="preserve">Русский язык, математика, </w:t>
            </w:r>
            <w:r w:rsidRPr="007F3F95">
              <w:rPr>
                <w:rFonts w:cs="Times New Roman"/>
                <w:szCs w:val="20"/>
              </w:rPr>
              <w:lastRenderedPageBreak/>
              <w:t>предметы по решению педсовета</w:t>
            </w:r>
          </w:p>
        </w:tc>
        <w:tc>
          <w:tcPr>
            <w:tcW w:w="585" w:type="pct"/>
          </w:tcPr>
          <w:p w14:paraId="7D7B3114" w14:textId="77777777" w:rsidR="007F3F95" w:rsidRPr="007F3F95" w:rsidRDefault="007F3F95" w:rsidP="007F3F95">
            <w:pPr>
              <w:ind w:firstLine="0"/>
              <w:jc w:val="center"/>
              <w:rPr>
                <w:rFonts w:cs="Times New Roman"/>
                <w:szCs w:val="20"/>
              </w:rPr>
            </w:pPr>
          </w:p>
        </w:tc>
        <w:tc>
          <w:tcPr>
            <w:tcW w:w="585" w:type="pct"/>
          </w:tcPr>
          <w:p w14:paraId="7A16D9A7" w14:textId="77777777" w:rsidR="007F3F95" w:rsidRPr="007F3F95" w:rsidRDefault="007F3F95" w:rsidP="007F3F95">
            <w:pPr>
              <w:ind w:firstLine="0"/>
              <w:jc w:val="center"/>
              <w:rPr>
                <w:rFonts w:cs="Times New Roman"/>
                <w:szCs w:val="20"/>
              </w:rPr>
            </w:pPr>
          </w:p>
        </w:tc>
        <w:tc>
          <w:tcPr>
            <w:tcW w:w="585" w:type="pct"/>
          </w:tcPr>
          <w:p w14:paraId="59A8D294" w14:textId="77777777" w:rsidR="007F3F95" w:rsidRPr="007F3F95" w:rsidRDefault="007F3F95" w:rsidP="007F3F95">
            <w:pPr>
              <w:ind w:firstLine="0"/>
              <w:jc w:val="center"/>
              <w:rPr>
                <w:rFonts w:cs="Times New Roman"/>
                <w:szCs w:val="20"/>
              </w:rPr>
            </w:pPr>
          </w:p>
        </w:tc>
        <w:tc>
          <w:tcPr>
            <w:tcW w:w="585" w:type="pct"/>
          </w:tcPr>
          <w:p w14:paraId="3CA35BCC" w14:textId="77777777" w:rsidR="007F3F95" w:rsidRPr="007F3F95" w:rsidRDefault="007F3F95" w:rsidP="007F3F95">
            <w:pPr>
              <w:ind w:firstLine="0"/>
              <w:jc w:val="center"/>
              <w:rPr>
                <w:rFonts w:cs="Times New Roman"/>
                <w:szCs w:val="20"/>
              </w:rPr>
            </w:pPr>
          </w:p>
        </w:tc>
      </w:tr>
      <w:tr w:rsidR="007F3F95" w:rsidRPr="007F3F95" w14:paraId="03E48C9B" w14:textId="77777777" w:rsidTr="00CE7726">
        <w:tc>
          <w:tcPr>
            <w:tcW w:w="822" w:type="pct"/>
          </w:tcPr>
          <w:p w14:paraId="045C4FB5" w14:textId="77777777" w:rsidR="007F3F95" w:rsidRPr="007F3F95" w:rsidRDefault="007F3F95" w:rsidP="007F3F95">
            <w:pPr>
              <w:ind w:firstLine="0"/>
              <w:jc w:val="center"/>
              <w:rPr>
                <w:rFonts w:cs="Times New Roman"/>
                <w:szCs w:val="20"/>
              </w:rPr>
            </w:pPr>
            <w:r w:rsidRPr="007F3F95">
              <w:rPr>
                <w:rFonts w:cs="Times New Roman"/>
                <w:szCs w:val="20"/>
              </w:rPr>
              <w:lastRenderedPageBreak/>
              <w:t>Стартовая педагогическая диагностика (входная к.р.) по инициативе учителя</w:t>
            </w:r>
          </w:p>
        </w:tc>
        <w:tc>
          <w:tcPr>
            <w:tcW w:w="709" w:type="pct"/>
          </w:tcPr>
          <w:p w14:paraId="646A8734" w14:textId="77777777" w:rsidR="007F3F95" w:rsidRPr="007F3F95" w:rsidRDefault="007F3F95" w:rsidP="007F3F95">
            <w:pPr>
              <w:ind w:firstLine="0"/>
              <w:jc w:val="center"/>
              <w:rPr>
                <w:rFonts w:cs="Times New Roman"/>
                <w:szCs w:val="20"/>
              </w:rPr>
            </w:pPr>
            <w:r w:rsidRPr="007F3F95">
              <w:rPr>
                <w:rFonts w:cs="Times New Roman"/>
                <w:szCs w:val="20"/>
              </w:rPr>
              <w:t>Учитель</w:t>
            </w:r>
          </w:p>
        </w:tc>
        <w:tc>
          <w:tcPr>
            <w:tcW w:w="665" w:type="pct"/>
          </w:tcPr>
          <w:p w14:paraId="65D1B56C" w14:textId="77777777" w:rsidR="007F3F95" w:rsidRPr="007F3F95" w:rsidRDefault="007F3F95" w:rsidP="007F3F95">
            <w:pPr>
              <w:ind w:firstLine="0"/>
              <w:jc w:val="center"/>
              <w:rPr>
                <w:rFonts w:cs="Times New Roman"/>
                <w:szCs w:val="20"/>
              </w:rPr>
            </w:pPr>
            <w:r w:rsidRPr="007F3F95">
              <w:rPr>
                <w:rFonts w:cs="Times New Roman"/>
                <w:szCs w:val="20"/>
              </w:rPr>
              <w:t>+*</w:t>
            </w:r>
          </w:p>
          <w:p w14:paraId="3929E0C7" w14:textId="77777777" w:rsidR="007F3F95" w:rsidRPr="007F3F95" w:rsidRDefault="007F3F95" w:rsidP="007F3F95">
            <w:pPr>
              <w:ind w:firstLine="0"/>
              <w:rPr>
                <w:rFonts w:cs="Times New Roman"/>
                <w:szCs w:val="20"/>
              </w:rPr>
            </w:pPr>
          </w:p>
        </w:tc>
        <w:tc>
          <w:tcPr>
            <w:tcW w:w="464" w:type="pct"/>
          </w:tcPr>
          <w:p w14:paraId="16A10564" w14:textId="77777777" w:rsidR="007F3F95" w:rsidRPr="007F3F95" w:rsidRDefault="007F3F95" w:rsidP="007F3F95">
            <w:pPr>
              <w:ind w:firstLine="0"/>
              <w:jc w:val="center"/>
              <w:rPr>
                <w:rFonts w:cs="Times New Roman"/>
                <w:szCs w:val="20"/>
              </w:rPr>
            </w:pPr>
          </w:p>
        </w:tc>
        <w:tc>
          <w:tcPr>
            <w:tcW w:w="585" w:type="pct"/>
          </w:tcPr>
          <w:p w14:paraId="3A5891AA" w14:textId="77777777" w:rsidR="007F3F95" w:rsidRPr="007F3F95" w:rsidRDefault="007F3F95" w:rsidP="007F3F95">
            <w:pPr>
              <w:ind w:firstLine="0"/>
              <w:jc w:val="center"/>
              <w:rPr>
                <w:rFonts w:cs="Times New Roman"/>
                <w:b/>
                <w:bCs/>
                <w:szCs w:val="20"/>
              </w:rPr>
            </w:pPr>
            <w:r w:rsidRPr="007F3F95">
              <w:rPr>
                <w:rFonts w:cs="Times New Roman"/>
                <w:b/>
                <w:bCs/>
                <w:szCs w:val="20"/>
              </w:rPr>
              <w:t xml:space="preserve">Сентябрь </w:t>
            </w:r>
          </w:p>
          <w:p w14:paraId="72D8F368" w14:textId="77777777" w:rsidR="007F3F95" w:rsidRPr="007F3F95" w:rsidRDefault="007F3F95" w:rsidP="007F3F95">
            <w:pPr>
              <w:ind w:firstLine="0"/>
              <w:jc w:val="center"/>
              <w:rPr>
                <w:rFonts w:cs="Times New Roman"/>
                <w:szCs w:val="20"/>
              </w:rPr>
            </w:pPr>
          </w:p>
        </w:tc>
        <w:tc>
          <w:tcPr>
            <w:tcW w:w="585" w:type="pct"/>
          </w:tcPr>
          <w:p w14:paraId="07FED605" w14:textId="77777777" w:rsidR="007F3F95" w:rsidRPr="007F3F95" w:rsidRDefault="007F3F95" w:rsidP="007F3F95">
            <w:pPr>
              <w:ind w:firstLine="0"/>
              <w:jc w:val="center"/>
              <w:rPr>
                <w:rFonts w:cs="Times New Roman"/>
                <w:b/>
                <w:bCs/>
                <w:szCs w:val="20"/>
              </w:rPr>
            </w:pPr>
            <w:r w:rsidRPr="007F3F95">
              <w:rPr>
                <w:rFonts w:cs="Times New Roman"/>
                <w:b/>
                <w:bCs/>
                <w:szCs w:val="20"/>
              </w:rPr>
              <w:t xml:space="preserve">Сентябрь </w:t>
            </w:r>
          </w:p>
          <w:p w14:paraId="56652D65" w14:textId="77777777" w:rsidR="007F3F95" w:rsidRPr="007F3F95" w:rsidRDefault="007F3F95" w:rsidP="007F3F95">
            <w:pPr>
              <w:ind w:firstLine="0"/>
              <w:jc w:val="center"/>
              <w:rPr>
                <w:rFonts w:cs="Times New Roman"/>
                <w:szCs w:val="20"/>
              </w:rPr>
            </w:pPr>
          </w:p>
        </w:tc>
        <w:tc>
          <w:tcPr>
            <w:tcW w:w="585" w:type="pct"/>
          </w:tcPr>
          <w:p w14:paraId="028B62A6" w14:textId="77777777" w:rsidR="007F3F95" w:rsidRPr="007F3F95" w:rsidRDefault="007F3F95" w:rsidP="007F3F95">
            <w:pPr>
              <w:ind w:firstLine="0"/>
              <w:jc w:val="center"/>
              <w:rPr>
                <w:rFonts w:cs="Times New Roman"/>
                <w:b/>
                <w:bCs/>
                <w:szCs w:val="20"/>
              </w:rPr>
            </w:pPr>
            <w:r w:rsidRPr="007F3F95">
              <w:rPr>
                <w:rFonts w:cs="Times New Roman"/>
                <w:b/>
                <w:bCs/>
                <w:szCs w:val="20"/>
              </w:rPr>
              <w:t xml:space="preserve">Сентябрь </w:t>
            </w:r>
          </w:p>
          <w:p w14:paraId="38541D72" w14:textId="77777777" w:rsidR="007F3F95" w:rsidRPr="007F3F95" w:rsidRDefault="007F3F95" w:rsidP="007F3F95">
            <w:pPr>
              <w:ind w:firstLine="0"/>
              <w:jc w:val="center"/>
              <w:rPr>
                <w:rFonts w:cs="Times New Roman"/>
                <w:szCs w:val="20"/>
              </w:rPr>
            </w:pPr>
          </w:p>
        </w:tc>
        <w:tc>
          <w:tcPr>
            <w:tcW w:w="585" w:type="pct"/>
          </w:tcPr>
          <w:p w14:paraId="0DFA7F87" w14:textId="77777777" w:rsidR="007F3F95" w:rsidRPr="007F3F95" w:rsidRDefault="007F3F95" w:rsidP="007F3F95">
            <w:pPr>
              <w:ind w:firstLine="0"/>
              <w:jc w:val="center"/>
              <w:rPr>
                <w:rFonts w:cs="Times New Roman"/>
                <w:b/>
                <w:bCs/>
                <w:szCs w:val="20"/>
              </w:rPr>
            </w:pPr>
            <w:r w:rsidRPr="007F3F95">
              <w:rPr>
                <w:rFonts w:cs="Times New Roman"/>
                <w:b/>
                <w:bCs/>
                <w:szCs w:val="20"/>
              </w:rPr>
              <w:t xml:space="preserve">Сентябрь </w:t>
            </w:r>
          </w:p>
          <w:p w14:paraId="5DFB11BE" w14:textId="77777777" w:rsidR="007F3F95" w:rsidRPr="007F3F95" w:rsidRDefault="007F3F95" w:rsidP="007F3F95">
            <w:pPr>
              <w:ind w:firstLine="0"/>
              <w:jc w:val="center"/>
              <w:rPr>
                <w:rFonts w:cs="Times New Roman"/>
                <w:b/>
                <w:bCs/>
                <w:szCs w:val="20"/>
              </w:rPr>
            </w:pPr>
          </w:p>
        </w:tc>
      </w:tr>
      <w:tr w:rsidR="007F3F95" w:rsidRPr="007F3F95" w14:paraId="24E8646F" w14:textId="77777777" w:rsidTr="00CE7726">
        <w:tc>
          <w:tcPr>
            <w:tcW w:w="822" w:type="pct"/>
          </w:tcPr>
          <w:p w14:paraId="71F2BCF8" w14:textId="77777777" w:rsidR="007F3F95" w:rsidRPr="007F3F95" w:rsidRDefault="007F3F95" w:rsidP="007F3F95">
            <w:pPr>
              <w:ind w:firstLine="0"/>
              <w:jc w:val="center"/>
              <w:rPr>
                <w:rFonts w:cs="Times New Roman"/>
                <w:szCs w:val="20"/>
              </w:rPr>
            </w:pPr>
            <w:r w:rsidRPr="007F3F95">
              <w:rPr>
                <w:rFonts w:cs="Times New Roman"/>
                <w:szCs w:val="20"/>
              </w:rPr>
              <w:t>Текущий контроль</w:t>
            </w:r>
          </w:p>
        </w:tc>
        <w:tc>
          <w:tcPr>
            <w:tcW w:w="709" w:type="pct"/>
          </w:tcPr>
          <w:p w14:paraId="08486BCF" w14:textId="77777777" w:rsidR="007F3F95" w:rsidRPr="007F3F95" w:rsidRDefault="007F3F95" w:rsidP="007F3F95">
            <w:pPr>
              <w:ind w:firstLine="0"/>
              <w:jc w:val="center"/>
              <w:rPr>
                <w:rFonts w:cs="Times New Roman"/>
                <w:szCs w:val="20"/>
              </w:rPr>
            </w:pPr>
            <w:r w:rsidRPr="007F3F95">
              <w:rPr>
                <w:rFonts w:cs="Times New Roman"/>
                <w:szCs w:val="20"/>
              </w:rPr>
              <w:t>Учитель</w:t>
            </w:r>
          </w:p>
        </w:tc>
        <w:tc>
          <w:tcPr>
            <w:tcW w:w="665" w:type="pct"/>
          </w:tcPr>
          <w:p w14:paraId="5D5CA576" w14:textId="77777777" w:rsidR="007F3F95" w:rsidRPr="007F3F95" w:rsidRDefault="007F3F95" w:rsidP="007F3F95">
            <w:pPr>
              <w:ind w:firstLine="0"/>
              <w:jc w:val="center"/>
              <w:rPr>
                <w:rFonts w:cs="Times New Roman"/>
                <w:szCs w:val="20"/>
              </w:rPr>
            </w:pPr>
            <w:r w:rsidRPr="007F3F95">
              <w:rPr>
                <w:rFonts w:cs="Times New Roman"/>
                <w:szCs w:val="20"/>
              </w:rPr>
              <w:t>-</w:t>
            </w:r>
          </w:p>
        </w:tc>
        <w:tc>
          <w:tcPr>
            <w:tcW w:w="464" w:type="pct"/>
          </w:tcPr>
          <w:p w14:paraId="464481B9" w14:textId="77777777" w:rsidR="007F3F95" w:rsidRPr="007F3F95" w:rsidRDefault="007F3F95" w:rsidP="007F3F95">
            <w:pPr>
              <w:ind w:firstLine="0"/>
              <w:jc w:val="center"/>
              <w:rPr>
                <w:rFonts w:cs="Times New Roman"/>
                <w:szCs w:val="20"/>
              </w:rPr>
            </w:pPr>
            <w:r w:rsidRPr="007F3F95">
              <w:rPr>
                <w:rFonts w:cs="Times New Roman"/>
                <w:szCs w:val="20"/>
              </w:rPr>
              <w:t>Ежедневно по всем предметам</w:t>
            </w:r>
          </w:p>
        </w:tc>
        <w:tc>
          <w:tcPr>
            <w:tcW w:w="585" w:type="pct"/>
          </w:tcPr>
          <w:p w14:paraId="4D317896" w14:textId="77777777" w:rsidR="007F3F95" w:rsidRPr="007F3F95" w:rsidRDefault="007F3F95" w:rsidP="007F3F95">
            <w:pPr>
              <w:ind w:firstLine="0"/>
              <w:jc w:val="center"/>
              <w:rPr>
                <w:rFonts w:cs="Times New Roman"/>
                <w:szCs w:val="20"/>
              </w:rPr>
            </w:pPr>
            <w:r w:rsidRPr="007F3F95">
              <w:rPr>
                <w:rFonts w:cs="Times New Roman"/>
                <w:szCs w:val="20"/>
              </w:rPr>
              <w:t>Ежедневно по всем предметам</w:t>
            </w:r>
          </w:p>
        </w:tc>
        <w:tc>
          <w:tcPr>
            <w:tcW w:w="585" w:type="pct"/>
          </w:tcPr>
          <w:p w14:paraId="7DEBFF49" w14:textId="77777777" w:rsidR="007F3F95" w:rsidRPr="007F3F95" w:rsidRDefault="007F3F95" w:rsidP="007F3F95">
            <w:pPr>
              <w:ind w:firstLine="0"/>
              <w:jc w:val="center"/>
              <w:rPr>
                <w:rFonts w:cs="Times New Roman"/>
                <w:szCs w:val="20"/>
              </w:rPr>
            </w:pPr>
            <w:r w:rsidRPr="007F3F95">
              <w:rPr>
                <w:rFonts w:cs="Times New Roman"/>
                <w:szCs w:val="20"/>
              </w:rPr>
              <w:t>Ежедневно по всем предметам</w:t>
            </w:r>
          </w:p>
        </w:tc>
        <w:tc>
          <w:tcPr>
            <w:tcW w:w="585" w:type="pct"/>
          </w:tcPr>
          <w:p w14:paraId="61AD89D4" w14:textId="77777777" w:rsidR="007F3F95" w:rsidRPr="007F3F95" w:rsidRDefault="007F3F95" w:rsidP="007F3F95">
            <w:pPr>
              <w:ind w:firstLine="0"/>
              <w:jc w:val="center"/>
              <w:rPr>
                <w:rFonts w:cs="Times New Roman"/>
                <w:szCs w:val="20"/>
              </w:rPr>
            </w:pPr>
            <w:r w:rsidRPr="007F3F95">
              <w:rPr>
                <w:rFonts w:cs="Times New Roman"/>
                <w:szCs w:val="20"/>
              </w:rPr>
              <w:t>Ежедневно по всем предметам</w:t>
            </w:r>
          </w:p>
        </w:tc>
        <w:tc>
          <w:tcPr>
            <w:tcW w:w="585" w:type="pct"/>
          </w:tcPr>
          <w:p w14:paraId="598D8306" w14:textId="77777777" w:rsidR="007F3F95" w:rsidRPr="007F3F95" w:rsidRDefault="007F3F95" w:rsidP="007F3F95">
            <w:pPr>
              <w:ind w:firstLine="0"/>
              <w:jc w:val="center"/>
              <w:rPr>
                <w:rFonts w:cs="Times New Roman"/>
                <w:szCs w:val="20"/>
              </w:rPr>
            </w:pPr>
            <w:r w:rsidRPr="007F3F95">
              <w:rPr>
                <w:rFonts w:cs="Times New Roman"/>
                <w:szCs w:val="20"/>
              </w:rPr>
              <w:t>Ежедневно по всем предметам</w:t>
            </w:r>
          </w:p>
        </w:tc>
      </w:tr>
      <w:tr w:rsidR="007F3F95" w:rsidRPr="007F3F95" w14:paraId="00477143" w14:textId="77777777" w:rsidTr="00CE7726">
        <w:tc>
          <w:tcPr>
            <w:tcW w:w="822" w:type="pct"/>
          </w:tcPr>
          <w:p w14:paraId="0261B558" w14:textId="77777777" w:rsidR="007F3F95" w:rsidRPr="007F3F95" w:rsidRDefault="007F3F95" w:rsidP="007F3F95">
            <w:pPr>
              <w:ind w:firstLine="0"/>
              <w:jc w:val="center"/>
              <w:rPr>
                <w:rFonts w:cs="Times New Roman"/>
                <w:szCs w:val="20"/>
              </w:rPr>
            </w:pPr>
            <w:r w:rsidRPr="007F3F95">
              <w:rPr>
                <w:rFonts w:cs="Times New Roman"/>
                <w:szCs w:val="20"/>
              </w:rPr>
              <w:t>Тематический контроль</w:t>
            </w:r>
          </w:p>
        </w:tc>
        <w:tc>
          <w:tcPr>
            <w:tcW w:w="709" w:type="pct"/>
          </w:tcPr>
          <w:p w14:paraId="79769B3A" w14:textId="77777777" w:rsidR="007F3F95" w:rsidRPr="007F3F95" w:rsidRDefault="007F3F95" w:rsidP="007F3F95">
            <w:pPr>
              <w:ind w:firstLine="0"/>
              <w:jc w:val="center"/>
              <w:rPr>
                <w:rFonts w:cs="Times New Roman"/>
                <w:szCs w:val="20"/>
              </w:rPr>
            </w:pPr>
            <w:r w:rsidRPr="007F3F95">
              <w:rPr>
                <w:rFonts w:cs="Times New Roman"/>
                <w:szCs w:val="20"/>
              </w:rPr>
              <w:t>Учитель</w:t>
            </w:r>
          </w:p>
        </w:tc>
        <w:tc>
          <w:tcPr>
            <w:tcW w:w="665" w:type="pct"/>
          </w:tcPr>
          <w:p w14:paraId="562DEAFF" w14:textId="77777777" w:rsidR="007F3F95" w:rsidRPr="007F3F95" w:rsidRDefault="007F3F95" w:rsidP="007F3F95">
            <w:pPr>
              <w:ind w:firstLine="0"/>
              <w:jc w:val="center"/>
              <w:rPr>
                <w:rFonts w:cs="Times New Roman"/>
                <w:szCs w:val="20"/>
              </w:rPr>
            </w:pPr>
            <w:r w:rsidRPr="007F3F95">
              <w:rPr>
                <w:rFonts w:cs="Times New Roman"/>
                <w:szCs w:val="20"/>
              </w:rPr>
              <w:t>-</w:t>
            </w:r>
          </w:p>
          <w:p w14:paraId="3A9D0AD5" w14:textId="77777777" w:rsidR="007F3F95" w:rsidRPr="007F3F95" w:rsidRDefault="007F3F95" w:rsidP="007F3F95">
            <w:pPr>
              <w:ind w:firstLine="0"/>
              <w:jc w:val="center"/>
              <w:rPr>
                <w:rFonts w:cs="Times New Roman"/>
                <w:szCs w:val="20"/>
              </w:rPr>
            </w:pPr>
          </w:p>
          <w:p w14:paraId="35B5712F" w14:textId="77777777" w:rsidR="007F3F95" w:rsidRPr="007F3F95" w:rsidRDefault="007F3F95" w:rsidP="007F3F95">
            <w:pPr>
              <w:ind w:firstLine="0"/>
              <w:jc w:val="center"/>
              <w:rPr>
                <w:rFonts w:cs="Times New Roman"/>
                <w:szCs w:val="20"/>
              </w:rPr>
            </w:pPr>
            <w:r w:rsidRPr="007F3F95">
              <w:rPr>
                <w:rFonts w:cs="Times New Roman"/>
                <w:szCs w:val="20"/>
              </w:rPr>
              <w:t>+</w:t>
            </w:r>
          </w:p>
        </w:tc>
        <w:tc>
          <w:tcPr>
            <w:tcW w:w="464" w:type="pct"/>
          </w:tcPr>
          <w:p w14:paraId="0CC3EFD2" w14:textId="77777777" w:rsidR="007F3F95" w:rsidRPr="007F3F95" w:rsidRDefault="007F3F95" w:rsidP="007F3F95">
            <w:pPr>
              <w:ind w:firstLine="0"/>
              <w:jc w:val="center"/>
              <w:rPr>
                <w:rFonts w:cs="Times New Roman"/>
                <w:szCs w:val="20"/>
              </w:rPr>
            </w:pPr>
            <w:r w:rsidRPr="007F3F95">
              <w:rPr>
                <w:rFonts w:cs="Times New Roman"/>
                <w:szCs w:val="20"/>
              </w:rPr>
              <w:t>В соответствии с КТП и РП</w:t>
            </w:r>
          </w:p>
        </w:tc>
        <w:tc>
          <w:tcPr>
            <w:tcW w:w="585" w:type="pct"/>
          </w:tcPr>
          <w:p w14:paraId="53D3F34D" w14:textId="77777777" w:rsidR="007F3F95" w:rsidRPr="007F3F95" w:rsidRDefault="007F3F95" w:rsidP="007F3F95">
            <w:pPr>
              <w:ind w:firstLine="0"/>
              <w:jc w:val="center"/>
              <w:rPr>
                <w:rFonts w:cs="Times New Roman"/>
                <w:szCs w:val="20"/>
              </w:rPr>
            </w:pPr>
            <w:r w:rsidRPr="007F3F95">
              <w:rPr>
                <w:rFonts w:cs="Times New Roman"/>
                <w:szCs w:val="20"/>
              </w:rPr>
              <w:t>В соответствии с КТП и РП</w:t>
            </w:r>
          </w:p>
        </w:tc>
        <w:tc>
          <w:tcPr>
            <w:tcW w:w="585" w:type="pct"/>
          </w:tcPr>
          <w:p w14:paraId="0529AAAA" w14:textId="77777777" w:rsidR="007F3F95" w:rsidRPr="007F3F95" w:rsidRDefault="007F3F95" w:rsidP="007F3F95">
            <w:pPr>
              <w:ind w:firstLine="0"/>
              <w:jc w:val="center"/>
              <w:rPr>
                <w:rFonts w:cs="Times New Roman"/>
                <w:szCs w:val="20"/>
              </w:rPr>
            </w:pPr>
            <w:r w:rsidRPr="007F3F95">
              <w:rPr>
                <w:rFonts w:cs="Times New Roman"/>
                <w:szCs w:val="20"/>
              </w:rPr>
              <w:t>В соответствии с КТП и РП</w:t>
            </w:r>
          </w:p>
        </w:tc>
        <w:tc>
          <w:tcPr>
            <w:tcW w:w="585" w:type="pct"/>
          </w:tcPr>
          <w:p w14:paraId="2A84FF7F" w14:textId="77777777" w:rsidR="007F3F95" w:rsidRPr="007F3F95" w:rsidRDefault="007F3F95" w:rsidP="007F3F95">
            <w:pPr>
              <w:ind w:firstLine="0"/>
              <w:jc w:val="center"/>
              <w:rPr>
                <w:rFonts w:cs="Times New Roman"/>
                <w:szCs w:val="20"/>
              </w:rPr>
            </w:pPr>
            <w:r w:rsidRPr="007F3F95">
              <w:rPr>
                <w:rFonts w:cs="Times New Roman"/>
                <w:szCs w:val="20"/>
              </w:rPr>
              <w:t>В соответствии с КТП и РП</w:t>
            </w:r>
          </w:p>
        </w:tc>
        <w:tc>
          <w:tcPr>
            <w:tcW w:w="585" w:type="pct"/>
          </w:tcPr>
          <w:p w14:paraId="4B4A6668" w14:textId="77777777" w:rsidR="007F3F95" w:rsidRPr="007F3F95" w:rsidRDefault="007F3F95" w:rsidP="007F3F95">
            <w:pPr>
              <w:ind w:firstLine="0"/>
              <w:jc w:val="center"/>
              <w:rPr>
                <w:rFonts w:cs="Times New Roman"/>
                <w:szCs w:val="20"/>
              </w:rPr>
            </w:pPr>
            <w:r w:rsidRPr="007F3F95">
              <w:rPr>
                <w:rFonts w:cs="Times New Roman"/>
                <w:szCs w:val="20"/>
              </w:rPr>
              <w:t>В соответствии с КТП и РП</w:t>
            </w:r>
          </w:p>
        </w:tc>
      </w:tr>
      <w:tr w:rsidR="007F3F95" w:rsidRPr="007F3F95" w14:paraId="5DE9BE9B" w14:textId="77777777" w:rsidTr="00CE7726">
        <w:tc>
          <w:tcPr>
            <w:tcW w:w="822" w:type="pct"/>
          </w:tcPr>
          <w:p w14:paraId="4FD0C3C6" w14:textId="77777777" w:rsidR="007F3F95" w:rsidRPr="007F3F95" w:rsidRDefault="007F3F95" w:rsidP="007F3F95">
            <w:pPr>
              <w:ind w:firstLine="0"/>
              <w:jc w:val="center"/>
              <w:rPr>
                <w:rFonts w:cs="Times New Roman"/>
                <w:szCs w:val="20"/>
              </w:rPr>
            </w:pPr>
            <w:r w:rsidRPr="007F3F95">
              <w:rPr>
                <w:rFonts w:cs="Times New Roman"/>
                <w:szCs w:val="20"/>
              </w:rPr>
              <w:t>ВСОКО</w:t>
            </w:r>
          </w:p>
          <w:p w14:paraId="16F351C2" w14:textId="77777777" w:rsidR="007F3F95" w:rsidRPr="007F3F95" w:rsidRDefault="007F3F95" w:rsidP="007F3F95">
            <w:pPr>
              <w:ind w:firstLine="0"/>
              <w:jc w:val="center"/>
              <w:rPr>
                <w:rFonts w:cs="Times New Roman"/>
                <w:szCs w:val="20"/>
              </w:rPr>
            </w:pPr>
            <w:r w:rsidRPr="007F3F95">
              <w:rPr>
                <w:rFonts w:cs="Times New Roman"/>
                <w:szCs w:val="20"/>
              </w:rPr>
              <w:t>Оценка предметных результатов.</w:t>
            </w:r>
          </w:p>
          <w:p w14:paraId="0F9444A3" w14:textId="77777777" w:rsidR="007F3F95" w:rsidRPr="007F3F95" w:rsidRDefault="007F3F95" w:rsidP="007F3F95">
            <w:pPr>
              <w:ind w:firstLine="0"/>
              <w:jc w:val="center"/>
              <w:rPr>
                <w:rFonts w:cs="Times New Roman"/>
                <w:i/>
                <w:iCs/>
                <w:szCs w:val="20"/>
              </w:rPr>
            </w:pPr>
            <w:r w:rsidRPr="007F3F95">
              <w:rPr>
                <w:rFonts w:cs="Times New Roman"/>
                <w:i/>
                <w:iCs/>
                <w:szCs w:val="20"/>
              </w:rPr>
              <w:t>Административная к.р.</w:t>
            </w:r>
          </w:p>
        </w:tc>
        <w:tc>
          <w:tcPr>
            <w:tcW w:w="709" w:type="pct"/>
          </w:tcPr>
          <w:p w14:paraId="4619EDCB" w14:textId="77777777" w:rsidR="007F3F95" w:rsidRPr="007F3F95" w:rsidRDefault="007F3F95" w:rsidP="007F3F95">
            <w:pPr>
              <w:ind w:firstLine="0"/>
              <w:jc w:val="center"/>
              <w:rPr>
                <w:rFonts w:cs="Times New Roman"/>
                <w:szCs w:val="20"/>
              </w:rPr>
            </w:pPr>
            <w:r w:rsidRPr="007F3F95">
              <w:rPr>
                <w:rFonts w:cs="Times New Roman"/>
                <w:szCs w:val="20"/>
              </w:rPr>
              <w:t xml:space="preserve">Адм. </w:t>
            </w:r>
          </w:p>
        </w:tc>
        <w:tc>
          <w:tcPr>
            <w:tcW w:w="665" w:type="pct"/>
          </w:tcPr>
          <w:p w14:paraId="6BC450A5" w14:textId="77777777" w:rsidR="007F3F95" w:rsidRPr="007F3F95" w:rsidRDefault="007F3F95" w:rsidP="007F3F95">
            <w:pPr>
              <w:ind w:firstLine="0"/>
              <w:jc w:val="center"/>
              <w:rPr>
                <w:rFonts w:cs="Times New Roman"/>
                <w:szCs w:val="20"/>
              </w:rPr>
            </w:pPr>
            <w:r w:rsidRPr="007F3F95">
              <w:rPr>
                <w:rFonts w:cs="Times New Roman"/>
                <w:szCs w:val="20"/>
              </w:rPr>
              <w:t>+</w:t>
            </w:r>
          </w:p>
        </w:tc>
        <w:tc>
          <w:tcPr>
            <w:tcW w:w="464" w:type="pct"/>
          </w:tcPr>
          <w:p w14:paraId="6556CA37" w14:textId="77777777" w:rsidR="007F3F95" w:rsidRPr="007F3F95" w:rsidRDefault="007F3F95" w:rsidP="007F3F95">
            <w:pPr>
              <w:ind w:firstLine="0"/>
              <w:jc w:val="center"/>
              <w:rPr>
                <w:rFonts w:cs="Times New Roman"/>
                <w:b/>
                <w:bCs/>
                <w:szCs w:val="20"/>
              </w:rPr>
            </w:pPr>
            <w:r w:rsidRPr="007F3F95">
              <w:rPr>
                <w:rFonts w:cs="Times New Roman"/>
                <w:b/>
                <w:bCs/>
                <w:szCs w:val="20"/>
              </w:rPr>
              <w:t>Декабрь, март</w:t>
            </w:r>
          </w:p>
          <w:p w14:paraId="4D989EFC" w14:textId="77777777" w:rsidR="007F3F95" w:rsidRPr="007F3F95" w:rsidRDefault="007F3F95" w:rsidP="007F3F95">
            <w:pPr>
              <w:ind w:firstLine="0"/>
              <w:jc w:val="center"/>
              <w:rPr>
                <w:rFonts w:cs="Times New Roman"/>
                <w:szCs w:val="20"/>
              </w:rPr>
            </w:pPr>
            <w:r w:rsidRPr="007F3F95">
              <w:rPr>
                <w:rFonts w:cs="Times New Roman"/>
                <w:szCs w:val="20"/>
              </w:rPr>
              <w:t xml:space="preserve">предметы по решению педсовета </w:t>
            </w:r>
          </w:p>
        </w:tc>
        <w:tc>
          <w:tcPr>
            <w:tcW w:w="585" w:type="pct"/>
          </w:tcPr>
          <w:p w14:paraId="7317FED0" w14:textId="77777777" w:rsidR="007F3F95" w:rsidRPr="007F3F95" w:rsidRDefault="007F3F95" w:rsidP="007F3F95">
            <w:pPr>
              <w:ind w:firstLine="0"/>
              <w:jc w:val="center"/>
              <w:rPr>
                <w:rFonts w:cs="Times New Roman"/>
                <w:b/>
                <w:bCs/>
                <w:szCs w:val="20"/>
              </w:rPr>
            </w:pPr>
            <w:r w:rsidRPr="007F3F95">
              <w:rPr>
                <w:rFonts w:cs="Times New Roman"/>
                <w:b/>
                <w:bCs/>
                <w:szCs w:val="20"/>
              </w:rPr>
              <w:t xml:space="preserve">Декабрь, март </w:t>
            </w:r>
          </w:p>
          <w:p w14:paraId="7A976686" w14:textId="77777777" w:rsidR="007F3F95" w:rsidRPr="007F3F95" w:rsidRDefault="007F3F95" w:rsidP="007F3F95">
            <w:pPr>
              <w:ind w:firstLine="0"/>
              <w:jc w:val="center"/>
              <w:rPr>
                <w:rFonts w:cs="Times New Roman"/>
                <w:szCs w:val="20"/>
              </w:rPr>
            </w:pPr>
            <w:r w:rsidRPr="007F3F95">
              <w:rPr>
                <w:rFonts w:cs="Times New Roman"/>
                <w:szCs w:val="20"/>
              </w:rPr>
              <w:t>предметы по решению педсовета</w:t>
            </w:r>
          </w:p>
          <w:p w14:paraId="1D45115A" w14:textId="77777777" w:rsidR="007F3F95" w:rsidRPr="007F3F95" w:rsidRDefault="007F3F95" w:rsidP="007F3F95">
            <w:pPr>
              <w:ind w:firstLine="0"/>
              <w:jc w:val="center"/>
              <w:rPr>
                <w:rFonts w:cs="Times New Roman"/>
                <w:szCs w:val="20"/>
              </w:rPr>
            </w:pPr>
            <w:r w:rsidRPr="007F3F95">
              <w:rPr>
                <w:rFonts w:cs="Times New Roman"/>
                <w:szCs w:val="20"/>
              </w:rPr>
              <w:t xml:space="preserve"> </w:t>
            </w:r>
          </w:p>
        </w:tc>
        <w:tc>
          <w:tcPr>
            <w:tcW w:w="585" w:type="pct"/>
          </w:tcPr>
          <w:p w14:paraId="7DB7681B" w14:textId="77777777" w:rsidR="007F3F95" w:rsidRPr="007F3F95" w:rsidRDefault="007F3F95" w:rsidP="007F3F95">
            <w:pPr>
              <w:ind w:firstLine="0"/>
              <w:jc w:val="center"/>
              <w:rPr>
                <w:rFonts w:cs="Times New Roman"/>
                <w:b/>
                <w:bCs/>
                <w:szCs w:val="20"/>
              </w:rPr>
            </w:pPr>
            <w:r w:rsidRPr="007F3F95">
              <w:rPr>
                <w:rFonts w:cs="Times New Roman"/>
                <w:b/>
                <w:bCs/>
                <w:szCs w:val="20"/>
              </w:rPr>
              <w:t xml:space="preserve">Декабрь, март </w:t>
            </w:r>
          </w:p>
          <w:p w14:paraId="0021DFC7" w14:textId="77777777" w:rsidR="007F3F95" w:rsidRPr="007F3F95" w:rsidRDefault="007F3F95" w:rsidP="007F3F95">
            <w:pPr>
              <w:ind w:firstLine="0"/>
              <w:jc w:val="center"/>
              <w:rPr>
                <w:rFonts w:cs="Times New Roman"/>
                <w:szCs w:val="20"/>
              </w:rPr>
            </w:pPr>
            <w:r w:rsidRPr="007F3F95">
              <w:rPr>
                <w:rFonts w:cs="Times New Roman"/>
                <w:szCs w:val="20"/>
              </w:rPr>
              <w:t>предметы по решению педсовета</w:t>
            </w:r>
          </w:p>
          <w:p w14:paraId="2E929475" w14:textId="77777777" w:rsidR="007F3F95" w:rsidRPr="007F3F95" w:rsidRDefault="007F3F95" w:rsidP="007F3F95">
            <w:pPr>
              <w:ind w:firstLine="0"/>
              <w:jc w:val="center"/>
              <w:rPr>
                <w:rFonts w:cs="Times New Roman"/>
                <w:szCs w:val="20"/>
              </w:rPr>
            </w:pPr>
            <w:r w:rsidRPr="007F3F95">
              <w:rPr>
                <w:rFonts w:cs="Times New Roman"/>
                <w:szCs w:val="20"/>
              </w:rPr>
              <w:t xml:space="preserve"> </w:t>
            </w:r>
          </w:p>
        </w:tc>
        <w:tc>
          <w:tcPr>
            <w:tcW w:w="585" w:type="pct"/>
          </w:tcPr>
          <w:p w14:paraId="48562B11" w14:textId="77777777" w:rsidR="007F3F95" w:rsidRPr="007F3F95" w:rsidRDefault="007F3F95" w:rsidP="007F3F95">
            <w:pPr>
              <w:ind w:firstLine="0"/>
              <w:jc w:val="center"/>
              <w:rPr>
                <w:rFonts w:cs="Times New Roman"/>
                <w:b/>
                <w:bCs/>
                <w:szCs w:val="20"/>
              </w:rPr>
            </w:pPr>
            <w:r w:rsidRPr="007F3F95">
              <w:rPr>
                <w:rFonts w:cs="Times New Roman"/>
                <w:b/>
                <w:bCs/>
                <w:szCs w:val="20"/>
              </w:rPr>
              <w:t xml:space="preserve">Декабрь, март </w:t>
            </w:r>
          </w:p>
          <w:p w14:paraId="2CBEF5E1" w14:textId="77777777" w:rsidR="007F3F95" w:rsidRPr="007F3F95" w:rsidRDefault="007F3F95" w:rsidP="007F3F95">
            <w:pPr>
              <w:ind w:firstLine="0"/>
              <w:jc w:val="center"/>
              <w:rPr>
                <w:rFonts w:cs="Times New Roman"/>
                <w:szCs w:val="20"/>
              </w:rPr>
            </w:pPr>
            <w:r w:rsidRPr="007F3F95">
              <w:rPr>
                <w:rFonts w:cs="Times New Roman"/>
                <w:szCs w:val="20"/>
              </w:rPr>
              <w:t>предметы по решению педсовета</w:t>
            </w:r>
          </w:p>
          <w:p w14:paraId="34EB9640" w14:textId="77777777" w:rsidR="007F3F95" w:rsidRPr="007F3F95" w:rsidRDefault="007F3F95" w:rsidP="007F3F95">
            <w:pPr>
              <w:ind w:firstLine="0"/>
              <w:jc w:val="center"/>
              <w:rPr>
                <w:rFonts w:cs="Times New Roman"/>
                <w:szCs w:val="20"/>
              </w:rPr>
            </w:pPr>
            <w:r w:rsidRPr="007F3F95">
              <w:rPr>
                <w:rFonts w:cs="Times New Roman"/>
                <w:szCs w:val="20"/>
              </w:rPr>
              <w:t xml:space="preserve"> </w:t>
            </w:r>
          </w:p>
        </w:tc>
        <w:tc>
          <w:tcPr>
            <w:tcW w:w="585" w:type="pct"/>
          </w:tcPr>
          <w:p w14:paraId="4CEFE31A" w14:textId="77777777" w:rsidR="007F3F95" w:rsidRPr="007F3F95" w:rsidRDefault="007F3F95" w:rsidP="007F3F95">
            <w:pPr>
              <w:ind w:firstLine="0"/>
              <w:jc w:val="center"/>
              <w:rPr>
                <w:rFonts w:cs="Times New Roman"/>
                <w:b/>
                <w:bCs/>
                <w:szCs w:val="20"/>
              </w:rPr>
            </w:pPr>
            <w:r w:rsidRPr="007F3F95">
              <w:rPr>
                <w:rFonts w:cs="Times New Roman"/>
                <w:b/>
                <w:bCs/>
                <w:szCs w:val="20"/>
              </w:rPr>
              <w:t xml:space="preserve">Декабрь, март </w:t>
            </w:r>
          </w:p>
          <w:p w14:paraId="29E82BB9" w14:textId="77777777" w:rsidR="007F3F95" w:rsidRPr="007F3F95" w:rsidRDefault="007F3F95" w:rsidP="007F3F95">
            <w:pPr>
              <w:ind w:firstLine="0"/>
              <w:jc w:val="center"/>
              <w:rPr>
                <w:rFonts w:cs="Times New Roman"/>
                <w:b/>
                <w:bCs/>
                <w:szCs w:val="20"/>
              </w:rPr>
            </w:pPr>
            <w:r w:rsidRPr="007F3F95">
              <w:rPr>
                <w:rFonts w:cs="Times New Roman"/>
                <w:szCs w:val="20"/>
              </w:rPr>
              <w:t>предметы по решению педсовета</w:t>
            </w:r>
          </w:p>
          <w:p w14:paraId="4AE2126D" w14:textId="77777777" w:rsidR="007F3F95" w:rsidRPr="007F3F95" w:rsidRDefault="007F3F95" w:rsidP="007F3F95">
            <w:pPr>
              <w:ind w:firstLine="0"/>
              <w:jc w:val="center"/>
              <w:rPr>
                <w:rFonts w:cs="Times New Roman"/>
                <w:b/>
                <w:bCs/>
                <w:szCs w:val="20"/>
              </w:rPr>
            </w:pPr>
            <w:r w:rsidRPr="007F3F95">
              <w:rPr>
                <w:rFonts w:cs="Times New Roman"/>
                <w:b/>
                <w:bCs/>
                <w:szCs w:val="20"/>
              </w:rPr>
              <w:t xml:space="preserve"> </w:t>
            </w:r>
          </w:p>
        </w:tc>
      </w:tr>
    </w:tbl>
    <w:p w14:paraId="6B42266F" w14:textId="77777777" w:rsidR="007F3F95" w:rsidRPr="007F3F95" w:rsidRDefault="007F3F95" w:rsidP="007F3F95">
      <w:pPr>
        <w:spacing w:line="276" w:lineRule="auto"/>
        <w:ind w:firstLine="0"/>
        <w:rPr>
          <w:rFonts w:eastAsiaTheme="minorHAnsi" w:cs="Times New Roman"/>
          <w:sz w:val="28"/>
          <w:szCs w:val="28"/>
          <w:lang w:eastAsia="en-US"/>
        </w:rPr>
      </w:pPr>
    </w:p>
    <w:p w14:paraId="63C96044" w14:textId="77777777" w:rsidR="00675A9B" w:rsidRPr="005744E3" w:rsidRDefault="00675A9B" w:rsidP="005744E3">
      <w:pPr>
        <w:spacing w:line="276" w:lineRule="auto"/>
        <w:ind w:firstLine="567"/>
        <w:jc w:val="center"/>
        <w:rPr>
          <w:rFonts w:cs="Times New Roman"/>
          <w:b/>
          <w:bCs/>
          <w:color w:val="000000" w:themeColor="text1"/>
          <w:sz w:val="28"/>
          <w:szCs w:val="28"/>
        </w:rPr>
      </w:pPr>
      <w:r w:rsidRPr="005744E3">
        <w:rPr>
          <w:rFonts w:cs="Times New Roman"/>
          <w:b/>
          <w:bCs/>
          <w:color w:val="000000" w:themeColor="text1"/>
          <w:sz w:val="28"/>
          <w:szCs w:val="28"/>
        </w:rPr>
        <w:t>Стартовая диагностика в 5 классах (стартовые (диагностические) работы)</w:t>
      </w:r>
    </w:p>
    <w:p w14:paraId="3F7EF8EE"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sz w:val="28"/>
          <w:szCs w:val="28"/>
        </w:rPr>
        <w:t>Стартовая диагностика</w:t>
      </w:r>
      <w:r w:rsidRPr="005744E3">
        <w:rPr>
          <w:rFonts w:eastAsia="SchoolBookSanPin"/>
          <w:bCs/>
          <w:sz w:val="28"/>
          <w:szCs w:val="28"/>
        </w:rPr>
        <w:t xml:space="preserve"> </w:t>
      </w:r>
      <w:r w:rsidRPr="005744E3">
        <w:rPr>
          <w:rFonts w:eastAsia="SchoolBookSanPin"/>
          <w:sz w:val="28"/>
          <w:szCs w:val="28"/>
        </w:rPr>
        <w:t xml:space="preserve">проводится администрацией образовательной организации с целью оценки готовности к обучению на уровне основного общего образования. </w:t>
      </w:r>
    </w:p>
    <w:p w14:paraId="05208F57" w14:textId="77777777" w:rsidR="00675A9B" w:rsidRPr="005744E3" w:rsidRDefault="00675A9B" w:rsidP="005744E3">
      <w:pPr>
        <w:spacing w:line="276" w:lineRule="auto"/>
        <w:ind w:firstLine="709"/>
        <w:rPr>
          <w:rFonts w:eastAsia="SchoolBookSanPin"/>
          <w:sz w:val="28"/>
          <w:szCs w:val="28"/>
        </w:rPr>
      </w:pPr>
      <w:r w:rsidRPr="005744E3">
        <w:rPr>
          <w:rFonts w:eastAsia="SchoolBookSanPin"/>
          <w:bCs/>
          <w:sz w:val="28"/>
          <w:szCs w:val="28"/>
        </w:rPr>
        <w:t>Стартовая диагностика проводится</w:t>
      </w:r>
      <w:r w:rsidRPr="005744E3">
        <w:rPr>
          <w:rFonts w:eastAsia="SchoolBookSanPin"/>
          <w:sz w:val="28"/>
          <w:szCs w:val="28"/>
        </w:rPr>
        <w:t xml:space="preserve"> в начале 5 класса и выступает </w:t>
      </w:r>
      <w:r w:rsidRPr="005744E3">
        <w:rPr>
          <w:rFonts w:eastAsia="SchoolBookSanPin"/>
          <w:sz w:val="28"/>
          <w:szCs w:val="28"/>
        </w:rPr>
        <w:br/>
        <w:t xml:space="preserve">как основа (точка отсчёта) для оценки динамики образовательных достижений обучающихся. </w:t>
      </w:r>
    </w:p>
    <w:p w14:paraId="4D27BE04" w14:textId="77777777" w:rsidR="00675A9B" w:rsidRPr="005744E3" w:rsidRDefault="00675A9B" w:rsidP="005744E3">
      <w:pPr>
        <w:spacing w:line="276" w:lineRule="auto"/>
        <w:ind w:firstLine="709"/>
        <w:rPr>
          <w:rFonts w:eastAsia="SchoolBookSanPin"/>
          <w:sz w:val="28"/>
          <w:szCs w:val="28"/>
        </w:rPr>
      </w:pPr>
      <w:r w:rsidRPr="005744E3">
        <w:rPr>
          <w:rFonts w:eastAsia="SchoolBookSanPin"/>
          <w:sz w:val="28"/>
          <w:szCs w:val="28"/>
        </w:rPr>
        <w:t xml:space="preserve">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знаково-символическими средствами, логическими операциями. </w:t>
      </w:r>
    </w:p>
    <w:p w14:paraId="08B18F40" w14:textId="77777777" w:rsidR="00675A9B" w:rsidRPr="005744E3" w:rsidRDefault="00675A9B" w:rsidP="005744E3">
      <w:pPr>
        <w:spacing w:line="276" w:lineRule="auto"/>
        <w:ind w:firstLine="709"/>
        <w:rPr>
          <w:rFonts w:eastAsia="SchoolBookSanPin"/>
          <w:sz w:val="28"/>
          <w:szCs w:val="28"/>
        </w:rPr>
      </w:pPr>
      <w:r w:rsidRPr="005744E3">
        <w:rPr>
          <w:rFonts w:eastAsia="SchoolBookSanPin"/>
          <w:sz w:val="28"/>
          <w:szCs w:val="28"/>
        </w:rPr>
        <w:t xml:space="preserve">Стартовая диагностика проводится педагогическими работниками </w:t>
      </w:r>
      <w:r w:rsidRPr="005744E3">
        <w:rPr>
          <w:rFonts w:eastAsia="SchoolBookSanPin"/>
          <w:sz w:val="28"/>
          <w:szCs w:val="28"/>
        </w:rPr>
        <w:br/>
        <w:t>с целью оценки готовности к изучению отдельных предметов. Результаты стартовой диагностики являются основанием для корректировки учебных программ и инди</w:t>
      </w:r>
      <w:r w:rsidR="007837F5" w:rsidRPr="005744E3">
        <w:rPr>
          <w:rFonts w:eastAsia="SchoolBookSanPin"/>
          <w:sz w:val="28"/>
          <w:szCs w:val="28"/>
        </w:rPr>
        <w:t>видуализации учебного процесса.</w:t>
      </w:r>
    </w:p>
    <w:p w14:paraId="1ED13E07" w14:textId="77777777" w:rsidR="00675A9B" w:rsidRPr="005744E3" w:rsidRDefault="00675A9B" w:rsidP="005744E3">
      <w:pPr>
        <w:spacing w:line="276" w:lineRule="auto"/>
        <w:ind w:firstLine="567"/>
        <w:rPr>
          <w:rFonts w:cs="Times New Roman"/>
          <w:b/>
          <w:bCs/>
          <w:sz w:val="28"/>
          <w:szCs w:val="28"/>
        </w:rPr>
      </w:pPr>
      <w:r w:rsidRPr="005744E3">
        <w:rPr>
          <w:rFonts w:cs="Times New Roman"/>
          <w:b/>
          <w:bCs/>
          <w:sz w:val="28"/>
          <w:szCs w:val="28"/>
        </w:rPr>
        <w:t>Стартовая диагностика (стартовые (диагностические) работы)</w:t>
      </w:r>
      <w:r w:rsidR="007837F5" w:rsidRPr="005744E3">
        <w:rPr>
          <w:rFonts w:cs="Times New Roman"/>
          <w:b/>
          <w:bCs/>
          <w:sz w:val="28"/>
          <w:szCs w:val="28"/>
        </w:rPr>
        <w:t xml:space="preserve"> </w:t>
      </w:r>
      <w:r w:rsidRPr="005744E3">
        <w:rPr>
          <w:rFonts w:cs="Times New Roman"/>
          <w:b/>
          <w:bCs/>
          <w:sz w:val="28"/>
          <w:szCs w:val="28"/>
        </w:rPr>
        <w:t>по отдельным предметам</w:t>
      </w:r>
    </w:p>
    <w:p w14:paraId="5C4559B9" w14:textId="77777777" w:rsidR="00675A9B" w:rsidRPr="005744E3" w:rsidRDefault="00675A9B" w:rsidP="005744E3">
      <w:pPr>
        <w:spacing w:line="276" w:lineRule="auto"/>
        <w:ind w:firstLine="567"/>
        <w:rPr>
          <w:rFonts w:cs="Times New Roman"/>
          <w:sz w:val="28"/>
          <w:szCs w:val="28"/>
        </w:rPr>
      </w:pPr>
      <w:r w:rsidRPr="005744E3">
        <w:rPr>
          <w:rFonts w:cs="Times New Roman"/>
          <w:sz w:val="28"/>
          <w:szCs w:val="28"/>
        </w:rPr>
        <w:t xml:space="preserve">Стартовая диагностика по отдельным предметам </w:t>
      </w:r>
      <w:r w:rsidRPr="005744E3">
        <w:rPr>
          <w:sz w:val="28"/>
          <w:szCs w:val="28"/>
        </w:rPr>
        <w:t>5-9</w:t>
      </w:r>
      <w:r w:rsidRPr="005744E3">
        <w:rPr>
          <w:rFonts w:cs="Times New Roman"/>
          <w:sz w:val="28"/>
          <w:szCs w:val="28"/>
        </w:rPr>
        <w:t xml:space="preserve"> классов может проводиться педагогическими работниками с целью оценки готовности к </w:t>
      </w:r>
      <w:r w:rsidRPr="005744E3">
        <w:rPr>
          <w:rFonts w:cs="Times New Roman"/>
          <w:sz w:val="28"/>
          <w:szCs w:val="28"/>
        </w:rPr>
        <w:lastRenderedPageBreak/>
        <w:t>изучению отдельных предметов (разделов). Результаты стартовой диагностики являются основанием для корректировки учебных программ и индивидуализации учебного процесса.</w:t>
      </w:r>
    </w:p>
    <w:p w14:paraId="1164B230" w14:textId="1149AFAD" w:rsidR="00BE431B" w:rsidRPr="00A0285E" w:rsidRDefault="00675A9B" w:rsidP="00A0285E">
      <w:pPr>
        <w:spacing w:line="276" w:lineRule="auto"/>
        <w:ind w:firstLine="567"/>
        <w:rPr>
          <w:rFonts w:cs="Times New Roman"/>
          <w:sz w:val="28"/>
          <w:szCs w:val="28"/>
        </w:rPr>
      </w:pPr>
      <w:r w:rsidRPr="005744E3">
        <w:rPr>
          <w:rFonts w:cs="Times New Roman"/>
          <w:sz w:val="28"/>
          <w:szCs w:val="28"/>
        </w:rPr>
        <w:t xml:space="preserve">Данный вид диагностики является инициативой педагогов, вносится в тематическое планирование, проводится учителем самостоятельно, вносится в единый график оценочных </w:t>
      </w:r>
      <w:r w:rsidR="00A0285E">
        <w:rPr>
          <w:rFonts w:cs="Times New Roman"/>
          <w:sz w:val="28"/>
          <w:szCs w:val="28"/>
        </w:rPr>
        <w:t>мероприятий</w:t>
      </w:r>
      <w:r w:rsidRPr="005744E3">
        <w:rPr>
          <w:rFonts w:cs="Times New Roman"/>
          <w:sz w:val="28"/>
          <w:szCs w:val="28"/>
        </w:rPr>
        <w:t xml:space="preserve"> при выполнении условий к проведению оценочных работ (работы </w:t>
      </w:r>
      <w:r w:rsidRPr="005744E3">
        <w:rPr>
          <w:rFonts w:cs="Times New Roman"/>
          <w:sz w:val="28"/>
          <w:szCs w:val="28"/>
          <w:shd w:val="clear" w:color="auto" w:fill="FFFFFF"/>
        </w:rPr>
        <w:t>выполняются всеми обучающимися в классе одновременно и длительность которых составляет не менее тридцати минут).</w:t>
      </w:r>
      <w:r w:rsidR="00A0285E">
        <w:rPr>
          <w:rFonts w:cs="Times New Roman"/>
          <w:sz w:val="28"/>
          <w:szCs w:val="28"/>
        </w:rPr>
        <w:t xml:space="preserve"> </w:t>
      </w:r>
    </w:p>
    <w:p w14:paraId="0DFC010C" w14:textId="77777777" w:rsidR="00675A9B" w:rsidRPr="005744E3" w:rsidRDefault="00675A9B" w:rsidP="005744E3">
      <w:pPr>
        <w:spacing w:line="276" w:lineRule="auto"/>
        <w:ind w:firstLine="709"/>
        <w:jc w:val="center"/>
        <w:rPr>
          <w:rFonts w:eastAsia="SchoolBookSanPin"/>
          <w:b/>
          <w:bCs/>
          <w:sz w:val="28"/>
          <w:szCs w:val="28"/>
        </w:rPr>
      </w:pPr>
      <w:r w:rsidRPr="005744E3">
        <w:rPr>
          <w:rFonts w:eastAsia="SchoolBookSanPin"/>
          <w:b/>
          <w:bCs/>
          <w:sz w:val="28"/>
          <w:szCs w:val="28"/>
        </w:rPr>
        <w:t>Текущая оценка</w:t>
      </w:r>
    </w:p>
    <w:p w14:paraId="17C0E707"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sz w:val="28"/>
          <w:szCs w:val="28"/>
        </w:rPr>
        <w:t>Текущая оценка</w:t>
      </w:r>
      <w:r w:rsidRPr="005744E3">
        <w:rPr>
          <w:rFonts w:eastAsia="SchoolBookSanPin"/>
          <w:bCs/>
          <w:sz w:val="28"/>
          <w:szCs w:val="28"/>
        </w:rPr>
        <w:t xml:space="preserve"> </w:t>
      </w:r>
      <w:r w:rsidRPr="005744E3">
        <w:rPr>
          <w:rFonts w:eastAsia="SchoolBookSanPin"/>
          <w:sz w:val="28"/>
          <w:szCs w:val="28"/>
        </w:rPr>
        <w:t xml:space="preserve">представляет собой процедуру оценки индивидуального продвижения обучающегося в освоении программы учебного предмета. </w:t>
      </w:r>
    </w:p>
    <w:p w14:paraId="5E6BBDD3" w14:textId="77777777" w:rsidR="00675A9B" w:rsidRPr="005744E3" w:rsidRDefault="00675A9B" w:rsidP="005744E3">
      <w:pPr>
        <w:spacing w:line="276" w:lineRule="auto"/>
        <w:ind w:firstLine="709"/>
        <w:rPr>
          <w:rFonts w:eastAsia="SchoolBookSanPin"/>
          <w:sz w:val="28"/>
          <w:szCs w:val="28"/>
        </w:rPr>
      </w:pPr>
      <w:r w:rsidRPr="005744E3">
        <w:rPr>
          <w:rFonts w:eastAsia="SchoolBookSanPin"/>
          <w:sz w:val="28"/>
          <w:szCs w:val="28"/>
        </w:rPr>
        <w:t xml:space="preserve">Текущая оценка может быть </w:t>
      </w:r>
      <w:r w:rsidRPr="005744E3">
        <w:rPr>
          <w:rFonts w:eastAsia="SchoolBookSanPin"/>
          <w:bCs/>
          <w:sz w:val="28"/>
          <w:szCs w:val="28"/>
        </w:rPr>
        <w:t>формирующей (</w:t>
      </w:r>
      <w:r w:rsidRPr="005744E3">
        <w:rPr>
          <w:rFonts w:eastAsia="SchoolBookSanPin"/>
          <w:sz w:val="28"/>
          <w:szCs w:val="28"/>
        </w:rPr>
        <w:t xml:space="preserve">поддерживающей </w:t>
      </w:r>
      <w:r w:rsidRPr="005744E3">
        <w:rPr>
          <w:rFonts w:eastAsia="SchoolBookSanPin"/>
          <w:sz w:val="28"/>
          <w:szCs w:val="28"/>
        </w:rPr>
        <w:br/>
        <w:t xml:space="preserve">и направляющей усилия обучающегося, включающей его в самостоятельную оценочную деятельность), и </w:t>
      </w:r>
      <w:r w:rsidRPr="005744E3">
        <w:rPr>
          <w:rFonts w:eastAsia="SchoolBookSanPin"/>
          <w:bCs/>
          <w:sz w:val="28"/>
          <w:szCs w:val="28"/>
        </w:rPr>
        <w:t>диагностической</w:t>
      </w:r>
      <w:r w:rsidRPr="005744E3">
        <w:rPr>
          <w:rFonts w:eastAsia="SchoolBookSanPin"/>
          <w:sz w:val="28"/>
          <w:szCs w:val="28"/>
        </w:rPr>
        <w:t xml:space="preserve">, способствующей выявлению </w:t>
      </w:r>
      <w:r w:rsidRPr="005744E3">
        <w:rPr>
          <w:rFonts w:eastAsia="SchoolBookSanPin"/>
          <w:sz w:val="28"/>
          <w:szCs w:val="28"/>
        </w:rPr>
        <w:br/>
        <w:t>и осознанию педагогическим работником и обучающимся существующих проблем в обучении.</w:t>
      </w:r>
    </w:p>
    <w:p w14:paraId="665E3007" w14:textId="77777777" w:rsidR="00675A9B" w:rsidRPr="005744E3" w:rsidRDefault="00675A9B" w:rsidP="005744E3">
      <w:pPr>
        <w:spacing w:line="276" w:lineRule="auto"/>
        <w:ind w:firstLine="709"/>
        <w:rPr>
          <w:rFonts w:eastAsia="SchoolBookSanPin"/>
          <w:sz w:val="28"/>
          <w:szCs w:val="28"/>
        </w:rPr>
      </w:pPr>
      <w:r w:rsidRPr="005744E3">
        <w:rPr>
          <w:rFonts w:eastAsia="SchoolBookSanPin"/>
          <w:sz w:val="28"/>
          <w:szCs w:val="28"/>
        </w:rPr>
        <w:t xml:space="preserve">Объектом текущей оценки являются тематические планируемые результаты, этапы освоения которых зафиксированы в тематическом планировании по учебному предмету. </w:t>
      </w:r>
    </w:p>
    <w:p w14:paraId="4665575B" w14:textId="77777777" w:rsidR="00675A9B" w:rsidRPr="005744E3" w:rsidRDefault="00675A9B" w:rsidP="005744E3">
      <w:pPr>
        <w:spacing w:line="276" w:lineRule="auto"/>
        <w:ind w:firstLine="709"/>
        <w:rPr>
          <w:rFonts w:eastAsia="SchoolBookSanPin"/>
          <w:sz w:val="28"/>
          <w:szCs w:val="28"/>
        </w:rPr>
      </w:pPr>
      <w:r w:rsidRPr="005744E3">
        <w:rPr>
          <w:rFonts w:eastAsia="SchoolBookSanPin"/>
          <w:sz w:val="28"/>
          <w:szCs w:val="28"/>
        </w:rPr>
        <w:t xml:space="preserve">В текущей оценке используется различные формы и методы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другие) с учётом особенностей учебного предмета. </w:t>
      </w:r>
    </w:p>
    <w:p w14:paraId="38D51D98" w14:textId="77777777" w:rsidR="00AC5FCB" w:rsidRPr="006A38AE" w:rsidRDefault="00675A9B" w:rsidP="006A38AE">
      <w:pPr>
        <w:spacing w:line="276" w:lineRule="auto"/>
        <w:ind w:firstLine="709"/>
        <w:rPr>
          <w:rFonts w:eastAsia="SchoolBookSanPin"/>
          <w:sz w:val="28"/>
          <w:szCs w:val="28"/>
        </w:rPr>
      </w:pPr>
      <w:r w:rsidRPr="005744E3">
        <w:rPr>
          <w:rFonts w:eastAsia="SchoolBookSanPin"/>
          <w:sz w:val="28"/>
          <w:szCs w:val="28"/>
        </w:rPr>
        <w:t>Результаты текущей оценки являются основой для инди</w:t>
      </w:r>
      <w:r w:rsidR="007837F5" w:rsidRPr="005744E3">
        <w:rPr>
          <w:rFonts w:eastAsia="SchoolBookSanPin"/>
          <w:sz w:val="28"/>
          <w:szCs w:val="28"/>
        </w:rPr>
        <w:t>видуализации учебного процесса.</w:t>
      </w:r>
    </w:p>
    <w:p w14:paraId="62DD1A65" w14:textId="77777777" w:rsidR="00675A9B" w:rsidRPr="005744E3" w:rsidRDefault="00675A9B" w:rsidP="005744E3">
      <w:pPr>
        <w:spacing w:line="276" w:lineRule="auto"/>
        <w:ind w:firstLine="709"/>
        <w:jc w:val="center"/>
        <w:rPr>
          <w:rFonts w:eastAsia="SchoolBookSanPin"/>
          <w:b/>
          <w:bCs/>
          <w:sz w:val="28"/>
          <w:szCs w:val="28"/>
        </w:rPr>
      </w:pPr>
      <w:r w:rsidRPr="005744E3">
        <w:rPr>
          <w:rFonts w:eastAsia="SchoolBookSanPin"/>
          <w:b/>
          <w:bCs/>
          <w:sz w:val="28"/>
          <w:szCs w:val="28"/>
        </w:rPr>
        <w:t>Тематическая оценка</w:t>
      </w:r>
    </w:p>
    <w:p w14:paraId="574A8E26" w14:textId="77777777" w:rsidR="00675A9B" w:rsidRPr="005744E3" w:rsidRDefault="00675A9B" w:rsidP="005744E3">
      <w:pPr>
        <w:spacing w:line="276" w:lineRule="auto"/>
        <w:ind w:firstLine="709"/>
        <w:rPr>
          <w:rFonts w:eastAsia="SchoolBookSanPin"/>
          <w:sz w:val="28"/>
          <w:szCs w:val="28"/>
        </w:rPr>
      </w:pPr>
      <w:r w:rsidRPr="005744E3">
        <w:rPr>
          <w:rFonts w:eastAsia="SchoolBookSanPin"/>
          <w:b/>
          <w:bCs/>
          <w:sz w:val="28"/>
          <w:szCs w:val="28"/>
        </w:rPr>
        <w:t>Тематическая оценка</w:t>
      </w:r>
      <w:r w:rsidRPr="005744E3">
        <w:rPr>
          <w:rFonts w:eastAsia="SchoolBookSanPin"/>
          <w:sz w:val="28"/>
          <w:szCs w:val="28"/>
        </w:rPr>
        <w:t xml:space="preserve"> представляет собой процедуру оценки уровня достижения тематических планируемых результатов по учебному предмету.</w:t>
      </w:r>
    </w:p>
    <w:p w14:paraId="623C3280"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Тематическая оценка представляет собой процедуру оценки уровня достижения тематических планируемых результатов по предмету, которые представлены в тематическом планировании в рабочих программах.</w:t>
      </w:r>
    </w:p>
    <w:p w14:paraId="3A6A4B84"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Тематическая оценка может вестись как в ходе изучения темы, так и в конце её изучения. Оценочные процедуры подбираются так, чтобы они предусматривали возможность оценки достижения всей совокупности тематических планируемых результатов и каждого из них. Результаты тематической оценки являются основанием для коррекции учебного процесса и его индивидуализации.</w:t>
      </w:r>
    </w:p>
    <w:p w14:paraId="1ADFD9D4"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lastRenderedPageBreak/>
        <w:t xml:space="preserve">Тематический контроль проводится учителем в соответствии с календарно-тематическим планированием, учитель вправе вносить изменения в график проведения тематического контроля в соответствии с «Положением о рабочей программе», на основе причин, указанных там же. </w:t>
      </w:r>
    </w:p>
    <w:p w14:paraId="18B44973" w14:textId="348763FD"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В единый график оценочных </w:t>
      </w:r>
      <w:r w:rsidR="00BE431B">
        <w:rPr>
          <w:rFonts w:ascii="Times New Roman" w:hAnsi="Times New Roman" w:cs="Times New Roman"/>
          <w:sz w:val="28"/>
          <w:szCs w:val="28"/>
        </w:rPr>
        <w:t>мероприятий</w:t>
      </w:r>
      <w:r w:rsidRPr="005744E3">
        <w:rPr>
          <w:rFonts w:ascii="Times New Roman" w:hAnsi="Times New Roman" w:cs="Times New Roman"/>
          <w:sz w:val="28"/>
          <w:szCs w:val="28"/>
        </w:rPr>
        <w:t xml:space="preserve"> вносятся только те формы тематического контроля, которые рассчитаны на выполнение всеми обучающимися в классе одновременно и длительность которых составляет не менее тридцати минут. </w:t>
      </w:r>
    </w:p>
    <w:p w14:paraId="5772736E"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Выставление отметок в журнал за данный вид контроля проводится в соответствии с календарно-тематическим планированием, особенности заполнения журнала по данному вопросу прописаны в локальном нормативном акте «Порядок заполнения электронного журнала», система оценивания представлена в разделе «Особенности оценки предметных результатов».</w:t>
      </w:r>
    </w:p>
    <w:p w14:paraId="5CC314B5"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Ре</w:t>
      </w:r>
      <w:r w:rsidRPr="005744E3">
        <w:rPr>
          <w:rFonts w:ascii="Times New Roman" w:hAnsi="Times New Roman" w:cs="Times New Roman"/>
          <w:sz w:val="28"/>
          <w:szCs w:val="28"/>
        </w:rPr>
        <w:softHyphen/>
        <w:t>зультаты тематической оценки являются основанием для кор</w:t>
      </w:r>
      <w:r w:rsidRPr="005744E3">
        <w:rPr>
          <w:rFonts w:ascii="Times New Roman" w:hAnsi="Times New Roman" w:cs="Times New Roman"/>
          <w:sz w:val="28"/>
          <w:szCs w:val="28"/>
        </w:rPr>
        <w:softHyphen/>
        <w:t>рекции учебного п</w:t>
      </w:r>
      <w:r w:rsidR="007837F5" w:rsidRPr="005744E3">
        <w:rPr>
          <w:rFonts w:ascii="Times New Roman" w:hAnsi="Times New Roman" w:cs="Times New Roman"/>
          <w:sz w:val="28"/>
          <w:szCs w:val="28"/>
        </w:rPr>
        <w:t>роцесса и его индивидуализации.</w:t>
      </w:r>
    </w:p>
    <w:p w14:paraId="2F87D6A4" w14:textId="77777777" w:rsidR="007F3F95" w:rsidRDefault="007F3F95" w:rsidP="00A0285E">
      <w:pPr>
        <w:spacing w:line="240" w:lineRule="auto"/>
        <w:ind w:firstLine="0"/>
        <w:rPr>
          <w:rFonts w:eastAsiaTheme="minorHAnsi" w:cs="Times New Roman"/>
          <w:b/>
          <w:bCs/>
          <w:color w:val="FF0000"/>
          <w:sz w:val="24"/>
          <w:szCs w:val="24"/>
          <w:lang w:eastAsia="en-US"/>
        </w:rPr>
      </w:pPr>
      <w:r w:rsidRPr="007F3F95">
        <w:rPr>
          <w:rFonts w:eastAsiaTheme="minorHAnsi" w:cs="Times New Roman"/>
          <w:b/>
          <w:bCs/>
          <w:color w:val="FF0000"/>
          <w:sz w:val="24"/>
          <w:szCs w:val="24"/>
          <w:lang w:eastAsia="en-US"/>
        </w:rPr>
        <w:t xml:space="preserve">    </w:t>
      </w:r>
    </w:p>
    <w:p w14:paraId="09421DB5" w14:textId="77777777" w:rsidR="007F3F95" w:rsidRPr="00CE7726" w:rsidRDefault="007F3F95" w:rsidP="007F3F95">
      <w:pPr>
        <w:spacing w:line="240" w:lineRule="auto"/>
        <w:ind w:firstLine="0"/>
        <w:jc w:val="center"/>
        <w:rPr>
          <w:rFonts w:eastAsiaTheme="minorHAnsi" w:cs="Times New Roman"/>
          <w:b/>
          <w:bCs/>
          <w:sz w:val="28"/>
          <w:szCs w:val="28"/>
          <w:lang w:eastAsia="en-US"/>
        </w:rPr>
      </w:pPr>
      <w:r w:rsidRPr="00CE7726">
        <w:rPr>
          <w:rFonts w:eastAsiaTheme="minorHAnsi" w:cs="Times New Roman"/>
          <w:b/>
          <w:bCs/>
          <w:sz w:val="28"/>
          <w:szCs w:val="28"/>
          <w:lang w:eastAsia="en-US"/>
        </w:rPr>
        <w:t xml:space="preserve">  Особенности оценки метапредметных результатов (п.31.3 ФГОС ООО)</w:t>
      </w:r>
    </w:p>
    <w:p w14:paraId="487A7136" w14:textId="77777777" w:rsidR="00675A9B" w:rsidRPr="005744E3" w:rsidRDefault="00675A9B" w:rsidP="005744E3">
      <w:pPr>
        <w:pStyle w:val="ae"/>
        <w:spacing w:line="276" w:lineRule="auto"/>
        <w:ind w:firstLine="567"/>
        <w:jc w:val="center"/>
        <w:rPr>
          <w:rFonts w:ascii="Times New Roman" w:hAnsi="Times New Roman" w:cs="Times New Roman"/>
          <w:b/>
          <w:bCs/>
          <w:sz w:val="28"/>
          <w:szCs w:val="28"/>
        </w:rPr>
      </w:pPr>
      <w:r w:rsidRPr="005744E3">
        <w:rPr>
          <w:rFonts w:ascii="Times New Roman" w:hAnsi="Times New Roman" w:cs="Times New Roman"/>
          <w:b/>
          <w:bCs/>
          <w:sz w:val="28"/>
          <w:szCs w:val="28"/>
        </w:rPr>
        <w:t>Особенности оценки функциональной грамотности</w:t>
      </w:r>
    </w:p>
    <w:p w14:paraId="1C55F0E6"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Функциональная грамотность как интегральная характеристика образовательных достижений обучающихся в процессе освоения требований ФГОС общего образования проявляется в способности использовать (переносить) освоенные в учебном процессе знания, умения, отношения и ценности для решения внеучебных задач, приближенных к реалиям современной жизни. </w:t>
      </w:r>
    </w:p>
    <w:p w14:paraId="28075796"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Формирование и оценка функциональной грамотности (читательской, математической, естественно-научной, финансовой грамотности, а также глобальной компетентности и креативного мышления и других составляющих, отнесенных к функциональной грамотности) имеют сложный комплексный характер и осуществляются практически на всех учебных предметах, в урочной и внеурочной деятельности. </w:t>
      </w:r>
    </w:p>
    <w:p w14:paraId="3CB7D987"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Оценка уровня сформированности функциональной грамотности является проявлением системно-деятельностного подхода к оценке образовательных достижений обучающихся. Он обеспечивается содержанием и критериями оценки личностных, метапредметных и предметных результатов. </w:t>
      </w:r>
    </w:p>
    <w:p w14:paraId="7420E72F"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В учебном процессе используются специальные (комплексные) задания, которые отличаются от традиционных учебных задач тем, что в заданиях описывается жизненная проблемная ситуация, как правило, близкая и </w:t>
      </w:r>
      <w:r w:rsidRPr="005744E3">
        <w:rPr>
          <w:rFonts w:ascii="Times New Roman" w:hAnsi="Times New Roman" w:cs="Times New Roman"/>
          <w:sz w:val="28"/>
          <w:szCs w:val="28"/>
        </w:rPr>
        <w:lastRenderedPageBreak/>
        <w:t xml:space="preserve">понятная обучающемуся. Используются разные форматы представления информации: рисунки, таблицы, диаграммы, комиксы и др. </w:t>
      </w:r>
    </w:p>
    <w:p w14:paraId="2D51D96E"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Способ решения проблемы явно не задан, допускаются альтернативные подходы к выполнению задания. Значительная часть заданий требует осознанного выбора модели поведения. На отдельных предметах формируются специфические для данного предмета знания, а также компетенции, например, на уроках естественно-научного цикла формируются умения объяснять наблюдаемые явления, проводить исследования и интерпретировать полученные результаты. </w:t>
      </w:r>
    </w:p>
    <w:p w14:paraId="380F2568"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На всех предметах обучающиеся работают с информацией, представленной в различном виде, и решают специфические для данной предметной области задачи. По результатам выполнения отдельных заданий нельзя делать вывод о сформированности функциональной грамотности. </w:t>
      </w:r>
    </w:p>
    <w:p w14:paraId="381AD575"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На основе выполнения предметной диагностической или контрольной работы делается вывод о качестве и уровне достижения планируемых результатов ФГОС по данному предмету на основе единой шкалы оценки. </w:t>
      </w:r>
    </w:p>
    <w:p w14:paraId="787BB8B3" w14:textId="77777777" w:rsidR="00675A9B" w:rsidRPr="005744E3" w:rsidRDefault="00675A9B" w:rsidP="005744E3">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 xml:space="preserve">В построении данной шкалы свой вклад вносят задания на оценку сформированности знаний и понимания их применения в различных учебных и внеучебных ситуациях. Успешное выполнение заданий на применение освоенного учебного материала во внеучебном контексте позволяет определить высший уровень достижений по данному предмету. </w:t>
      </w:r>
    </w:p>
    <w:p w14:paraId="3D69AB01" w14:textId="77777777" w:rsidR="00367BF4" w:rsidRPr="007F3F95" w:rsidRDefault="00675A9B" w:rsidP="007F3F95">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t>Администрация образовательной организации принимает решение о включении в план внутришкольного оценивания комплексных работ по функциональной грамотности или диагностических работ по отдельным составляющим функциональной грамотности и по</w:t>
      </w:r>
      <w:r w:rsidR="007661E6" w:rsidRPr="005744E3">
        <w:rPr>
          <w:rFonts w:ascii="Times New Roman" w:hAnsi="Times New Roman" w:cs="Times New Roman"/>
          <w:sz w:val="28"/>
          <w:szCs w:val="28"/>
        </w:rPr>
        <w:t>следовательности их проведения.</w:t>
      </w:r>
    </w:p>
    <w:p w14:paraId="19D2287F" w14:textId="77777777" w:rsidR="007F3F95" w:rsidRPr="007F3F95" w:rsidRDefault="007F3F95" w:rsidP="007F3F95">
      <w:pPr>
        <w:spacing w:line="240" w:lineRule="auto"/>
        <w:ind w:firstLine="567"/>
        <w:jc w:val="center"/>
        <w:rPr>
          <w:rFonts w:eastAsiaTheme="minorHAnsi" w:cs="Times New Roman"/>
          <w:b/>
          <w:bCs/>
          <w:color w:val="FF0000"/>
          <w:sz w:val="24"/>
          <w:szCs w:val="24"/>
          <w:highlight w:val="green"/>
          <w:lang w:eastAsia="en-US"/>
        </w:rPr>
      </w:pPr>
    </w:p>
    <w:p w14:paraId="2E684F87" w14:textId="77777777" w:rsidR="007F3F95" w:rsidRPr="007F3F95" w:rsidRDefault="007F3F95" w:rsidP="007F3F95">
      <w:pPr>
        <w:spacing w:line="276" w:lineRule="auto"/>
        <w:ind w:firstLine="567"/>
        <w:jc w:val="center"/>
        <w:rPr>
          <w:rFonts w:eastAsiaTheme="minorHAnsi" w:cs="Times New Roman"/>
          <w:b/>
          <w:bCs/>
          <w:color w:val="000000" w:themeColor="text1"/>
          <w:sz w:val="28"/>
          <w:szCs w:val="28"/>
          <w:lang w:eastAsia="en-US"/>
        </w:rPr>
      </w:pPr>
      <w:bookmarkStart w:id="31" w:name="_Hlk173247782"/>
      <w:r w:rsidRPr="007F3F95">
        <w:rPr>
          <w:rFonts w:eastAsiaTheme="minorHAnsi" w:cs="Times New Roman"/>
          <w:b/>
          <w:bCs/>
          <w:color w:val="000000" w:themeColor="text1"/>
          <w:sz w:val="28"/>
          <w:szCs w:val="28"/>
          <w:lang w:eastAsia="en-US"/>
        </w:rPr>
        <w:t>Организация и содержание промежуточной аттестации</w:t>
      </w:r>
    </w:p>
    <w:p w14:paraId="72BFBB24" w14:textId="77777777" w:rsidR="007F3F95" w:rsidRPr="007F3F95" w:rsidRDefault="007F3F95" w:rsidP="007F3F95">
      <w:pPr>
        <w:spacing w:line="276" w:lineRule="auto"/>
        <w:ind w:firstLine="567"/>
        <w:jc w:val="center"/>
        <w:rPr>
          <w:rFonts w:eastAsiaTheme="minorHAnsi" w:cs="Times New Roman"/>
          <w:b/>
          <w:bCs/>
          <w:color w:val="000000" w:themeColor="text1"/>
          <w:sz w:val="28"/>
          <w:szCs w:val="28"/>
          <w:lang w:eastAsia="en-US"/>
        </w:rPr>
      </w:pPr>
      <w:r w:rsidRPr="007F3F95">
        <w:rPr>
          <w:rFonts w:eastAsiaTheme="minorHAnsi" w:cs="Times New Roman"/>
          <w:b/>
          <w:bCs/>
          <w:color w:val="000000" w:themeColor="text1"/>
          <w:sz w:val="28"/>
          <w:szCs w:val="28"/>
          <w:lang w:eastAsia="en-US"/>
        </w:rPr>
        <w:t>в рамках урочной и внеурочной деятельности</w:t>
      </w:r>
    </w:p>
    <w:bookmarkEnd w:id="31"/>
    <w:p w14:paraId="407B50C2" w14:textId="77777777" w:rsidR="007F3F95" w:rsidRPr="007F3F95" w:rsidRDefault="007F3F95" w:rsidP="00CE7726">
      <w:pPr>
        <w:spacing w:line="276" w:lineRule="auto"/>
        <w:ind w:firstLine="567"/>
        <w:rPr>
          <w:rFonts w:eastAsiaTheme="minorHAnsi" w:cs="Times New Roman"/>
          <w:color w:val="000000" w:themeColor="text1"/>
          <w:sz w:val="28"/>
          <w:szCs w:val="28"/>
          <w:lang w:eastAsia="en-US"/>
        </w:rPr>
      </w:pPr>
      <w:r w:rsidRPr="007F3F95">
        <w:rPr>
          <w:rFonts w:eastAsiaTheme="minorHAnsi" w:cs="Times New Roman"/>
          <w:color w:val="000000" w:themeColor="text1"/>
          <w:sz w:val="28"/>
          <w:szCs w:val="28"/>
          <w:lang w:eastAsia="en-US"/>
        </w:rPr>
        <w:t>Освоение образовательной программы основного общего образования сопровождается промежуточной аттестацией обучающихся. В соответствии с 58 статьей 273-ФЗ «Об образовании в Российской Федерации» формы промежуточной аттестации определены в учебном плане ОО, порядок проведения промежуточной аттестации регламентирован локальным нормативным актом «</w:t>
      </w:r>
      <w:bookmarkStart w:id="32" w:name="_Toc103079571"/>
      <w:r w:rsidRPr="007F3F95">
        <w:rPr>
          <w:rFonts w:eastAsiaTheme="minorHAnsi" w:cs="Times New Roman"/>
          <w:color w:val="000000" w:themeColor="text1"/>
          <w:sz w:val="28"/>
          <w:szCs w:val="28"/>
          <w:lang w:eastAsia="en-US"/>
        </w:rPr>
        <w:t>Положение о формах, периодичности и порядке текущего контроля успеваемости и промежуточной аттестации и об оценке образовательных достижений обучающихся</w:t>
      </w:r>
      <w:bookmarkEnd w:id="32"/>
      <w:r w:rsidRPr="007F3F95">
        <w:rPr>
          <w:rFonts w:eastAsiaTheme="minorHAnsi" w:cs="Times New Roman"/>
          <w:color w:val="000000" w:themeColor="text1"/>
          <w:sz w:val="28"/>
          <w:szCs w:val="28"/>
          <w:lang w:eastAsia="en-US"/>
        </w:rPr>
        <w:t xml:space="preserve">». </w:t>
      </w:r>
    </w:p>
    <w:p w14:paraId="55D605E8" w14:textId="77777777" w:rsidR="00FF30CB" w:rsidRDefault="00FF30CB" w:rsidP="005744E3">
      <w:pPr>
        <w:pStyle w:val="ae"/>
        <w:spacing w:line="276" w:lineRule="auto"/>
        <w:ind w:firstLine="567"/>
        <w:jc w:val="center"/>
        <w:rPr>
          <w:rFonts w:ascii="Times New Roman" w:hAnsi="Times New Roman" w:cs="Times New Roman"/>
          <w:b/>
          <w:bCs/>
          <w:sz w:val="28"/>
          <w:szCs w:val="28"/>
        </w:rPr>
      </w:pPr>
    </w:p>
    <w:p w14:paraId="0EAD708C" w14:textId="77777777" w:rsidR="00675A9B" w:rsidRPr="005744E3" w:rsidRDefault="00675A9B" w:rsidP="00FF30CB">
      <w:pPr>
        <w:pStyle w:val="ae"/>
        <w:spacing w:line="276" w:lineRule="auto"/>
        <w:ind w:firstLine="567"/>
        <w:jc w:val="center"/>
        <w:rPr>
          <w:rFonts w:ascii="Times New Roman" w:hAnsi="Times New Roman" w:cs="Times New Roman"/>
          <w:b/>
          <w:bCs/>
          <w:sz w:val="28"/>
          <w:szCs w:val="28"/>
        </w:rPr>
      </w:pPr>
      <w:r w:rsidRPr="005744E3">
        <w:rPr>
          <w:rFonts w:ascii="Times New Roman" w:hAnsi="Times New Roman" w:cs="Times New Roman"/>
          <w:b/>
          <w:bCs/>
          <w:sz w:val="28"/>
          <w:szCs w:val="28"/>
        </w:rPr>
        <w:t>Внешние процедуры системы оценки планируемых результатов</w:t>
      </w:r>
    </w:p>
    <w:p w14:paraId="2EC3677A" w14:textId="77777777" w:rsidR="00675A9B" w:rsidRDefault="00675A9B" w:rsidP="00FF30CB">
      <w:pPr>
        <w:pStyle w:val="ae"/>
        <w:spacing w:line="276" w:lineRule="auto"/>
        <w:ind w:firstLine="567"/>
        <w:jc w:val="both"/>
        <w:rPr>
          <w:rFonts w:ascii="Times New Roman" w:hAnsi="Times New Roman" w:cs="Times New Roman"/>
          <w:sz w:val="28"/>
          <w:szCs w:val="28"/>
        </w:rPr>
      </w:pPr>
      <w:r w:rsidRPr="005744E3">
        <w:rPr>
          <w:rFonts w:ascii="Times New Roman" w:hAnsi="Times New Roman" w:cs="Times New Roman"/>
          <w:sz w:val="28"/>
          <w:szCs w:val="28"/>
        </w:rPr>
        <w:lastRenderedPageBreak/>
        <w:t xml:space="preserve">Внешние процедуры системы оценки планируемых результатов регламентируются федеральными и региональными нормативными документами, в том числе проведение независимой оценки качества образования, федеральных, региональных мониторингов. </w:t>
      </w:r>
    </w:p>
    <w:p w14:paraId="19658B24" w14:textId="77777777" w:rsidR="00A45503" w:rsidRPr="00CE7726" w:rsidRDefault="00A45503" w:rsidP="00FF30CB">
      <w:pPr>
        <w:spacing w:line="276" w:lineRule="auto"/>
        <w:ind w:firstLine="709"/>
        <w:rPr>
          <w:rFonts w:eastAsia="SchoolBookSanPin"/>
          <w:sz w:val="28"/>
          <w:szCs w:val="28"/>
        </w:rPr>
      </w:pPr>
      <w:bookmarkStart w:id="33" w:name="_Hlk173247860"/>
      <w:r w:rsidRPr="00CE7726">
        <w:rPr>
          <w:rFonts w:eastAsia="SchoolBookSanPin"/>
          <w:b/>
          <w:sz w:val="28"/>
          <w:szCs w:val="28"/>
        </w:rPr>
        <w:t>Национальные сопоставительные исследования качества общего образования</w:t>
      </w:r>
      <w:r w:rsidRPr="00CE7726">
        <w:rPr>
          <w:rFonts w:eastAsia="SchoolBookSanPin"/>
          <w:sz w:val="28"/>
          <w:szCs w:val="28"/>
        </w:rPr>
        <w:t xml:space="preserve"> проводятся в целях оценки достижения обучающимися личностных, предметных, метапредметных результатов освоения основных образовательных программ, оценки воспитательной работы образовательной организации и оценки уровня функциональной грамотности обучающихся. </w:t>
      </w:r>
    </w:p>
    <w:p w14:paraId="3CF17C05" w14:textId="6C63BCC6" w:rsidR="00A45503" w:rsidRPr="00CE7726" w:rsidRDefault="00A45503" w:rsidP="00BE431B">
      <w:pPr>
        <w:spacing w:line="276" w:lineRule="auto"/>
        <w:ind w:firstLine="709"/>
        <w:rPr>
          <w:rFonts w:eastAsia="SchoolBookSanPin"/>
          <w:sz w:val="28"/>
          <w:szCs w:val="28"/>
        </w:rPr>
      </w:pPr>
      <w:r w:rsidRPr="00CE7726">
        <w:rPr>
          <w:rFonts w:eastAsia="SchoolBookSanPin"/>
          <w:b/>
          <w:sz w:val="28"/>
          <w:szCs w:val="28"/>
        </w:rPr>
        <w:t>Всероссийские проверочные работы</w:t>
      </w:r>
      <w:r w:rsidRPr="00CE7726">
        <w:rPr>
          <w:rFonts w:eastAsia="SchoolBookSanPin"/>
          <w:sz w:val="28"/>
          <w:szCs w:val="28"/>
        </w:rPr>
        <w:t xml:space="preserve"> проводятся в целях осуществления мониторинга уровня и качества подготовки обучающихс</w:t>
      </w:r>
      <w:r w:rsidR="00BE431B">
        <w:rPr>
          <w:rFonts w:eastAsia="SchoolBookSanPin"/>
          <w:sz w:val="28"/>
          <w:szCs w:val="28"/>
        </w:rPr>
        <w:t xml:space="preserve">я в соответствии с федеральными </w:t>
      </w:r>
      <w:r w:rsidRPr="00CE7726">
        <w:rPr>
          <w:rFonts w:eastAsia="SchoolBookSanPin"/>
          <w:sz w:val="28"/>
          <w:szCs w:val="28"/>
        </w:rPr>
        <w:t>государственными образовательными стандартами и федеральными основными общеобразовательными программами.</w:t>
      </w:r>
    </w:p>
    <w:p w14:paraId="172F8FEE" w14:textId="77777777" w:rsidR="00A45503" w:rsidRPr="00CE7726" w:rsidRDefault="00A45503" w:rsidP="00FF30CB">
      <w:pPr>
        <w:spacing w:line="276" w:lineRule="auto"/>
        <w:ind w:firstLine="709"/>
        <w:rPr>
          <w:rFonts w:eastAsia="SchoolBookSanPin"/>
          <w:sz w:val="28"/>
          <w:szCs w:val="28"/>
        </w:rPr>
      </w:pPr>
      <w:r w:rsidRPr="00CE7726">
        <w:rPr>
          <w:rFonts w:eastAsia="SchoolBookSanPin"/>
          <w:b/>
          <w:sz w:val="28"/>
          <w:szCs w:val="28"/>
        </w:rPr>
        <w:t>Международные сопоставительные исследования</w:t>
      </w:r>
      <w:r w:rsidRPr="00CE7726">
        <w:rPr>
          <w:rFonts w:eastAsia="SchoolBookSanPin"/>
          <w:sz w:val="28"/>
          <w:szCs w:val="28"/>
        </w:rPr>
        <w:t xml:space="preserve"> качества общего образования проводятся в целях непрерывного системного анализа и оценки состояния и перспектив развития системы образования Российской Федерации.</w:t>
      </w:r>
    </w:p>
    <w:p w14:paraId="16B15536" w14:textId="77777777" w:rsidR="00A45503" w:rsidRPr="00CE7726" w:rsidRDefault="00A45503" w:rsidP="00FF30CB">
      <w:pPr>
        <w:spacing w:line="276" w:lineRule="auto"/>
        <w:ind w:firstLine="709"/>
        <w:rPr>
          <w:rFonts w:eastAsia="SchoolBookSanPin"/>
          <w:sz w:val="28"/>
          <w:szCs w:val="28"/>
        </w:rPr>
      </w:pPr>
      <w:r w:rsidRPr="00CE7726">
        <w:rPr>
          <w:rFonts w:eastAsia="SchoolBookSanPin"/>
          <w:b/>
          <w:sz w:val="28"/>
          <w:szCs w:val="28"/>
        </w:rPr>
        <w:t>Итоговая аттестация (Государственная итоговая аттестация по образоватиельной программе основного общего образования</w:t>
      </w:r>
      <w:r w:rsidRPr="00CE7726">
        <w:rPr>
          <w:rFonts w:eastAsia="SchoolBookSanPin"/>
          <w:sz w:val="28"/>
          <w:szCs w:val="28"/>
        </w:rPr>
        <w:t>) проводится для обучающихся не имеющим академической задолженности, в полном объёме выполнивших учебный план или индивидуальный учебный план (имеющие годовые отметки по всем учебным предметам учебного плана за 9 класс не ниже удовлитворительных), а также имеющие результат «зачет» за итоговое собеседование по русскому языку.</w:t>
      </w:r>
    </w:p>
    <w:p w14:paraId="2C1EB17D" w14:textId="77777777" w:rsidR="00675A9B" w:rsidRPr="005744E3" w:rsidRDefault="00CE7726" w:rsidP="00FF30CB">
      <w:pPr>
        <w:pStyle w:val="ae"/>
        <w:spacing w:line="276" w:lineRule="auto"/>
        <w:jc w:val="both"/>
        <w:rPr>
          <w:rFonts w:ascii="Times New Roman" w:hAnsi="Times New Roman" w:cs="Times New Roman"/>
          <w:sz w:val="28"/>
          <w:szCs w:val="28"/>
        </w:rPr>
      </w:pPr>
      <w:r>
        <w:rPr>
          <w:rFonts w:ascii="Times New Roman" w:eastAsia="SchoolBookSanPin" w:hAnsi="Times New Roman"/>
          <w:sz w:val="24"/>
          <w:szCs w:val="24"/>
          <w:lang w:eastAsia="ru-RU"/>
        </w:rPr>
        <w:t xml:space="preserve">           </w:t>
      </w:r>
      <w:r w:rsidR="00675A9B" w:rsidRPr="005744E3">
        <w:rPr>
          <w:rFonts w:ascii="Times New Roman" w:hAnsi="Times New Roman" w:cs="Times New Roman"/>
          <w:sz w:val="28"/>
          <w:szCs w:val="28"/>
        </w:rPr>
        <w:t>Администрацией образовательной организацией регулярно проводится мониторинг изменений в документах, из числа административного состава назначен ответственный за проведение внешних процедур оценки планируемых результатов как на базе ОО, так и на базе други</w:t>
      </w:r>
      <w:r w:rsidR="00B957E1" w:rsidRPr="005744E3">
        <w:rPr>
          <w:rFonts w:ascii="Times New Roman" w:hAnsi="Times New Roman" w:cs="Times New Roman"/>
          <w:sz w:val="28"/>
          <w:szCs w:val="28"/>
        </w:rPr>
        <w:t xml:space="preserve">х образовательных организаций. </w:t>
      </w:r>
    </w:p>
    <w:p w14:paraId="308BDD15" w14:textId="77777777" w:rsidR="00B7340D" w:rsidRDefault="00675A9B" w:rsidP="00FF30CB">
      <w:pPr>
        <w:spacing w:line="276" w:lineRule="auto"/>
        <w:ind w:firstLine="709"/>
        <w:rPr>
          <w:rFonts w:eastAsia="SchoolBookSanPin"/>
          <w:sz w:val="28"/>
          <w:szCs w:val="28"/>
        </w:rPr>
      </w:pPr>
      <w:r w:rsidRPr="005744E3">
        <w:rPr>
          <w:rFonts w:eastAsia="SchoolBookSanPin"/>
          <w:sz w:val="28"/>
          <w:szCs w:val="28"/>
        </w:rPr>
        <w:t xml:space="preserve">Содержание и периодичность внутреннего мониторинга устанавливается решением педагогического совета </w:t>
      </w:r>
      <w:r w:rsidR="00B957E1" w:rsidRPr="005744E3">
        <w:rPr>
          <w:rFonts w:eastAsia="SchoolBookSanPin"/>
          <w:sz w:val="28"/>
          <w:szCs w:val="28"/>
        </w:rPr>
        <w:t>школы</w:t>
      </w:r>
      <w:r w:rsidRPr="005744E3">
        <w:rPr>
          <w:rFonts w:eastAsia="SchoolBookSanPin"/>
          <w:sz w:val="28"/>
          <w:szCs w:val="28"/>
        </w:rPr>
        <w:t>, регламентируется локальным актом образовательной организации, фиксируется в планах внутришкольного контроля и внутренней системы оценки качества образования</w:t>
      </w:r>
      <w:r w:rsidR="00B957E1" w:rsidRPr="005744E3">
        <w:rPr>
          <w:rFonts w:eastAsia="SchoolBookSanPin"/>
          <w:sz w:val="28"/>
          <w:szCs w:val="28"/>
        </w:rPr>
        <w:t xml:space="preserve"> (ВСОКО)</w:t>
      </w:r>
      <w:r w:rsidRPr="005744E3">
        <w:rPr>
          <w:rFonts w:eastAsia="SchoolBookSanPin"/>
          <w:sz w:val="28"/>
          <w:szCs w:val="28"/>
        </w:rPr>
        <w:t>.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w:t>
      </w:r>
      <w:r w:rsidR="007661E6" w:rsidRPr="005744E3">
        <w:rPr>
          <w:rFonts w:eastAsia="SchoolBookSanPin"/>
          <w:sz w:val="28"/>
          <w:szCs w:val="28"/>
        </w:rPr>
        <w:t>ика.</w:t>
      </w:r>
    </w:p>
    <w:p w14:paraId="159A6530" w14:textId="77777777" w:rsidR="000A7E89" w:rsidRPr="00FF30CB" w:rsidRDefault="000A7E89" w:rsidP="00FF30CB">
      <w:pPr>
        <w:spacing w:line="276" w:lineRule="auto"/>
        <w:ind w:firstLine="709"/>
        <w:rPr>
          <w:rFonts w:eastAsia="SchoolBookSanPin"/>
          <w:sz w:val="28"/>
          <w:szCs w:val="28"/>
        </w:rPr>
      </w:pPr>
    </w:p>
    <w:p w14:paraId="00AD2BD9" w14:textId="77777777" w:rsidR="007C4065" w:rsidRPr="005744E3" w:rsidRDefault="007B4805" w:rsidP="005744E3">
      <w:pPr>
        <w:pStyle w:val="1"/>
        <w:numPr>
          <w:ilvl w:val="0"/>
          <w:numId w:val="1"/>
        </w:numPr>
        <w:spacing w:before="0" w:line="276" w:lineRule="auto"/>
        <w:ind w:left="0" w:firstLine="0"/>
        <w:jc w:val="center"/>
        <w:rPr>
          <w:rFonts w:ascii="Times New Roman" w:hAnsi="Times New Roman" w:cs="Times New Roman"/>
          <w:b/>
          <w:color w:val="auto"/>
          <w:sz w:val="28"/>
          <w:szCs w:val="28"/>
        </w:rPr>
      </w:pPr>
      <w:bookmarkStart w:id="34" w:name="_Toc133230100"/>
      <w:bookmarkEnd w:id="15"/>
      <w:bookmarkEnd w:id="33"/>
      <w:r w:rsidRPr="005744E3">
        <w:rPr>
          <w:rFonts w:ascii="Times New Roman" w:hAnsi="Times New Roman" w:cs="Times New Roman"/>
          <w:b/>
          <w:color w:val="auto"/>
          <w:sz w:val="28"/>
          <w:szCs w:val="28"/>
        </w:rPr>
        <w:lastRenderedPageBreak/>
        <w:t>СОДЕРЖАТЕЛЬНЫЙ РАЗДЕЛ</w:t>
      </w:r>
      <w:bookmarkEnd w:id="34"/>
    </w:p>
    <w:p w14:paraId="0E77E6AC" w14:textId="77777777" w:rsidR="005333FB" w:rsidRPr="005744E3" w:rsidRDefault="00B7340D" w:rsidP="005744E3">
      <w:pPr>
        <w:pStyle w:val="2"/>
        <w:numPr>
          <w:ilvl w:val="1"/>
          <w:numId w:val="1"/>
        </w:numPr>
        <w:spacing w:before="0" w:line="276" w:lineRule="auto"/>
        <w:ind w:left="0" w:firstLine="0"/>
        <w:jc w:val="center"/>
        <w:rPr>
          <w:rFonts w:ascii="Times New Roman" w:hAnsi="Times New Roman" w:cs="Times New Roman"/>
          <w:b/>
          <w:color w:val="auto"/>
          <w:sz w:val="28"/>
          <w:szCs w:val="28"/>
        </w:rPr>
      </w:pPr>
      <w:bookmarkStart w:id="35" w:name="_Toc133230101"/>
      <w:r w:rsidRPr="005744E3">
        <w:rPr>
          <w:rFonts w:ascii="Times New Roman" w:hAnsi="Times New Roman" w:cs="Times New Roman"/>
          <w:b/>
          <w:color w:val="auto"/>
          <w:sz w:val="28"/>
          <w:szCs w:val="28"/>
        </w:rPr>
        <w:t>Рабочие программы учебных предметов, учебных курсов, учебных модулей</w:t>
      </w:r>
      <w:bookmarkEnd w:id="35"/>
      <w:r w:rsidR="007661E6" w:rsidRPr="005744E3">
        <w:rPr>
          <w:rFonts w:ascii="Times New Roman" w:hAnsi="Times New Roman" w:cs="Times New Roman"/>
          <w:b/>
          <w:color w:val="auto"/>
          <w:sz w:val="28"/>
          <w:szCs w:val="28"/>
        </w:rPr>
        <w:t xml:space="preserve"> </w:t>
      </w:r>
      <w:r w:rsidR="005333FB" w:rsidRPr="005744E3">
        <w:rPr>
          <w:rFonts w:ascii="Times New Roman" w:hAnsi="Times New Roman" w:cs="Times New Roman"/>
          <w:b/>
          <w:color w:val="auto"/>
          <w:sz w:val="28"/>
          <w:szCs w:val="28"/>
        </w:rPr>
        <w:t>обязательной части учебного плана</w:t>
      </w:r>
    </w:p>
    <w:p w14:paraId="28D908DD" w14:textId="77777777" w:rsidR="001B3075" w:rsidRPr="005744E3" w:rsidRDefault="005333FB" w:rsidP="005744E3">
      <w:pPr>
        <w:spacing w:line="276" w:lineRule="auto"/>
        <w:jc w:val="center"/>
        <w:rPr>
          <w:b/>
          <w:sz w:val="28"/>
          <w:szCs w:val="28"/>
        </w:rPr>
      </w:pPr>
      <w:r w:rsidRPr="005744E3">
        <w:rPr>
          <w:b/>
          <w:sz w:val="28"/>
          <w:szCs w:val="28"/>
        </w:rPr>
        <w:t>П</w:t>
      </w:r>
      <w:r w:rsidR="007661E6" w:rsidRPr="005744E3">
        <w:rPr>
          <w:b/>
          <w:sz w:val="28"/>
          <w:szCs w:val="28"/>
        </w:rPr>
        <w:t>ояснительная записка</w:t>
      </w:r>
    </w:p>
    <w:p w14:paraId="2935C3FE" w14:textId="77777777" w:rsidR="003B5CCC" w:rsidRPr="005744E3" w:rsidRDefault="00EA0B60" w:rsidP="005744E3">
      <w:pPr>
        <w:spacing w:line="276" w:lineRule="auto"/>
        <w:ind w:right="6" w:firstLine="567"/>
        <w:rPr>
          <w:sz w:val="28"/>
          <w:szCs w:val="28"/>
        </w:rPr>
      </w:pPr>
      <w:r w:rsidRPr="005744E3">
        <w:rPr>
          <w:sz w:val="28"/>
          <w:szCs w:val="28"/>
        </w:rPr>
        <w:t xml:space="preserve">В соответствии с пунктом 6.3. статьи 12 ФЗ-273 «Об образовании в Российской Федерации» при реализации обязательной части образовательной программы основного общего образования непосредственно применяются федеральные рабочие программы по учебным предметам </w:t>
      </w:r>
      <w:r w:rsidR="00B957E1" w:rsidRPr="005744E3">
        <w:rPr>
          <w:sz w:val="28"/>
          <w:szCs w:val="28"/>
        </w:rPr>
        <w:t>«</w:t>
      </w:r>
      <w:r w:rsidRPr="005744E3">
        <w:rPr>
          <w:sz w:val="28"/>
          <w:szCs w:val="28"/>
        </w:rPr>
        <w:t>Русский язык</w:t>
      </w:r>
      <w:r w:rsidR="00B957E1" w:rsidRPr="005744E3">
        <w:rPr>
          <w:sz w:val="28"/>
          <w:szCs w:val="28"/>
        </w:rPr>
        <w:t>»</w:t>
      </w:r>
      <w:r w:rsidRPr="005744E3">
        <w:rPr>
          <w:sz w:val="28"/>
          <w:szCs w:val="28"/>
        </w:rPr>
        <w:t xml:space="preserve">, </w:t>
      </w:r>
      <w:r w:rsidR="00B957E1" w:rsidRPr="005744E3">
        <w:rPr>
          <w:sz w:val="28"/>
          <w:szCs w:val="28"/>
        </w:rPr>
        <w:t>«</w:t>
      </w:r>
      <w:r w:rsidRPr="005744E3">
        <w:rPr>
          <w:sz w:val="28"/>
          <w:szCs w:val="28"/>
        </w:rPr>
        <w:t>Литература</w:t>
      </w:r>
      <w:r w:rsidR="00B957E1" w:rsidRPr="005744E3">
        <w:rPr>
          <w:sz w:val="28"/>
          <w:szCs w:val="28"/>
        </w:rPr>
        <w:t>»</w:t>
      </w:r>
      <w:r w:rsidRPr="005744E3">
        <w:rPr>
          <w:sz w:val="28"/>
          <w:szCs w:val="28"/>
        </w:rPr>
        <w:t xml:space="preserve">, «История», </w:t>
      </w:r>
      <w:r w:rsidR="00CE7726">
        <w:rPr>
          <w:sz w:val="28"/>
          <w:szCs w:val="28"/>
        </w:rPr>
        <w:t xml:space="preserve">«Обществознание», «География», </w:t>
      </w:r>
      <w:r w:rsidRPr="005744E3">
        <w:rPr>
          <w:sz w:val="28"/>
          <w:szCs w:val="28"/>
        </w:rPr>
        <w:t xml:space="preserve">«Основы безопасности </w:t>
      </w:r>
      <w:r w:rsidR="00CE7726">
        <w:rPr>
          <w:sz w:val="28"/>
          <w:szCs w:val="28"/>
        </w:rPr>
        <w:t>и защиты Родины</w:t>
      </w:r>
      <w:r w:rsidRPr="005744E3">
        <w:rPr>
          <w:sz w:val="28"/>
          <w:szCs w:val="28"/>
        </w:rPr>
        <w:t>»</w:t>
      </w:r>
      <w:r w:rsidR="00CE7726">
        <w:rPr>
          <w:sz w:val="28"/>
          <w:szCs w:val="28"/>
        </w:rPr>
        <w:t xml:space="preserve"> и «Труд (технология»</w:t>
      </w:r>
      <w:r w:rsidRPr="005744E3">
        <w:rPr>
          <w:sz w:val="28"/>
          <w:szCs w:val="28"/>
        </w:rPr>
        <w:t xml:space="preserve">. По </w:t>
      </w:r>
      <w:r w:rsidR="001B3075" w:rsidRPr="005744E3">
        <w:rPr>
          <w:sz w:val="28"/>
          <w:szCs w:val="28"/>
        </w:rPr>
        <w:t>остальным</w:t>
      </w:r>
      <w:r w:rsidRPr="005744E3">
        <w:rPr>
          <w:sz w:val="28"/>
          <w:szCs w:val="28"/>
        </w:rPr>
        <w:t xml:space="preserve"> предметам учебного плана </w:t>
      </w:r>
      <w:r w:rsidR="001B3075" w:rsidRPr="005744E3">
        <w:rPr>
          <w:sz w:val="28"/>
          <w:szCs w:val="28"/>
        </w:rPr>
        <w:t>основного общего образования школа также на основании решения педагогического совета (</w:t>
      </w:r>
      <w:r w:rsidR="007661E6" w:rsidRPr="005744E3">
        <w:rPr>
          <w:sz w:val="28"/>
          <w:szCs w:val="28"/>
        </w:rPr>
        <w:t xml:space="preserve">протокол </w:t>
      </w:r>
      <w:r w:rsidR="001B3075" w:rsidRPr="005744E3">
        <w:rPr>
          <w:sz w:val="28"/>
          <w:szCs w:val="28"/>
        </w:rPr>
        <w:t xml:space="preserve">№ 1 от </w:t>
      </w:r>
      <w:r w:rsidR="007661E6" w:rsidRPr="005744E3">
        <w:rPr>
          <w:sz w:val="28"/>
          <w:szCs w:val="28"/>
        </w:rPr>
        <w:t>29 августа 202</w:t>
      </w:r>
      <w:r w:rsidR="00CE7726">
        <w:rPr>
          <w:sz w:val="28"/>
          <w:szCs w:val="28"/>
        </w:rPr>
        <w:t>4</w:t>
      </w:r>
      <w:r w:rsidR="007661E6" w:rsidRPr="005744E3">
        <w:rPr>
          <w:sz w:val="28"/>
          <w:szCs w:val="28"/>
        </w:rPr>
        <w:t xml:space="preserve"> года</w:t>
      </w:r>
      <w:r w:rsidR="001B3075" w:rsidRPr="005744E3">
        <w:rPr>
          <w:sz w:val="28"/>
          <w:szCs w:val="28"/>
        </w:rPr>
        <w:t>)</w:t>
      </w:r>
      <w:r w:rsidRPr="005744E3">
        <w:rPr>
          <w:sz w:val="28"/>
          <w:szCs w:val="28"/>
        </w:rPr>
        <w:t xml:space="preserve"> </w:t>
      </w:r>
      <w:r w:rsidR="001B3075" w:rsidRPr="005744E3">
        <w:rPr>
          <w:sz w:val="28"/>
          <w:szCs w:val="28"/>
        </w:rPr>
        <w:t xml:space="preserve">приняла решение </w:t>
      </w:r>
      <w:r w:rsidRPr="005744E3">
        <w:rPr>
          <w:sz w:val="28"/>
          <w:szCs w:val="28"/>
        </w:rPr>
        <w:t>использ</w:t>
      </w:r>
      <w:r w:rsidR="001B3075" w:rsidRPr="005744E3">
        <w:rPr>
          <w:sz w:val="28"/>
          <w:szCs w:val="28"/>
        </w:rPr>
        <w:t>овать</w:t>
      </w:r>
      <w:r w:rsidRPr="005744E3">
        <w:rPr>
          <w:sz w:val="28"/>
          <w:szCs w:val="28"/>
        </w:rPr>
        <w:t xml:space="preserve"> федеральные рабочие программы</w:t>
      </w:r>
      <w:r w:rsidR="001B3075" w:rsidRPr="005744E3">
        <w:rPr>
          <w:sz w:val="28"/>
          <w:szCs w:val="28"/>
        </w:rPr>
        <w:t xml:space="preserve">. </w:t>
      </w:r>
    </w:p>
    <w:p w14:paraId="0EAC9DDD" w14:textId="77777777" w:rsidR="00CE7726" w:rsidRPr="00CE7726" w:rsidRDefault="00CE7726" w:rsidP="00CE7726">
      <w:pPr>
        <w:spacing w:line="276" w:lineRule="auto"/>
        <w:ind w:right="6" w:firstLine="567"/>
        <w:rPr>
          <w:sz w:val="28"/>
          <w:szCs w:val="28"/>
        </w:rPr>
      </w:pPr>
      <w:r w:rsidRPr="00CE7726">
        <w:rPr>
          <w:sz w:val="28"/>
          <w:szCs w:val="28"/>
        </w:rPr>
        <w:t xml:space="preserve">В данном разделе настоящей программы включены ФРП из ФОП ООО и дополнены общим тематическим планированием в целях соблюдения требования ФГОС ООО к структуре рабочих программ. </w:t>
      </w:r>
    </w:p>
    <w:p w14:paraId="0F30D40F" w14:textId="77777777" w:rsidR="00EA0B60" w:rsidRPr="005744E3" w:rsidRDefault="00CE7726" w:rsidP="00CE7726">
      <w:pPr>
        <w:spacing w:line="276" w:lineRule="auto"/>
        <w:ind w:right="6" w:firstLine="567"/>
        <w:rPr>
          <w:sz w:val="28"/>
          <w:szCs w:val="28"/>
        </w:rPr>
      </w:pPr>
      <w:r w:rsidRPr="00CE7726">
        <w:rPr>
          <w:sz w:val="28"/>
          <w:szCs w:val="28"/>
        </w:rPr>
        <w:t xml:space="preserve">На начало нового учебного года каждый учитель-предметник при корректировке своей рабочей программы учебного предмета использует содержание учебного предмета, планируемые результаты в соответствии с данным разделом образовательной программы. </w:t>
      </w:r>
      <w:r w:rsidR="006B2E9F" w:rsidRPr="005744E3">
        <w:rPr>
          <w:sz w:val="28"/>
          <w:szCs w:val="28"/>
        </w:rPr>
        <w:t>Тематическое планирование в рабочих программах учителей-предметников разрабатываются с учётом распределённых часов на каждый предмет по учебном</w:t>
      </w:r>
      <w:r>
        <w:rPr>
          <w:sz w:val="28"/>
          <w:szCs w:val="28"/>
        </w:rPr>
        <w:t xml:space="preserve">у плану на текущий учебный год </w:t>
      </w:r>
      <w:r w:rsidRPr="00CE7726">
        <w:rPr>
          <w:sz w:val="28"/>
          <w:szCs w:val="28"/>
        </w:rPr>
        <w:t xml:space="preserve">и конкретизируются по каждой отдельной теме в календарно-тематическом планировании учителя (КТП) на текущий учебный год. </w:t>
      </w:r>
    </w:p>
    <w:p w14:paraId="5F43F816" w14:textId="77777777" w:rsidR="001B3075" w:rsidRPr="005744E3" w:rsidRDefault="0027611E" w:rsidP="005744E3">
      <w:pPr>
        <w:spacing w:line="276" w:lineRule="auto"/>
        <w:ind w:right="6" w:firstLine="567"/>
        <w:rPr>
          <w:sz w:val="28"/>
          <w:szCs w:val="28"/>
        </w:rPr>
      </w:pPr>
      <w:r w:rsidRPr="005744E3">
        <w:rPr>
          <w:sz w:val="28"/>
          <w:szCs w:val="28"/>
        </w:rPr>
        <w:t xml:space="preserve">Учитель-предметник в целях </w:t>
      </w:r>
      <w:r w:rsidR="003B5CCC" w:rsidRPr="005744E3">
        <w:rPr>
          <w:sz w:val="28"/>
          <w:szCs w:val="28"/>
        </w:rPr>
        <w:t xml:space="preserve">сохранения норм снижения бюрократической </w:t>
      </w:r>
      <w:r w:rsidRPr="005744E3">
        <w:rPr>
          <w:sz w:val="28"/>
          <w:szCs w:val="28"/>
        </w:rPr>
        <w:t xml:space="preserve">нагрузки </w:t>
      </w:r>
      <w:r w:rsidR="003B5CCC" w:rsidRPr="005744E3">
        <w:rPr>
          <w:sz w:val="28"/>
          <w:szCs w:val="28"/>
        </w:rPr>
        <w:t xml:space="preserve">на педагогов (приказ Минпросвещения России от 21 июля 2022 года № 582 «Об утверждении перечня документации, подготовка которой осуществляется педагогическим работником при реализации основных общеобразовательных программ) </w:t>
      </w:r>
      <w:r w:rsidRPr="005744E3">
        <w:rPr>
          <w:sz w:val="28"/>
          <w:szCs w:val="28"/>
        </w:rPr>
        <w:t>имеет право использовать</w:t>
      </w:r>
      <w:r w:rsidR="001B1425" w:rsidRPr="005744E3">
        <w:rPr>
          <w:sz w:val="28"/>
          <w:szCs w:val="28"/>
        </w:rPr>
        <w:t xml:space="preserve"> в учебном процессе </w:t>
      </w:r>
      <w:r w:rsidRPr="005744E3">
        <w:rPr>
          <w:sz w:val="28"/>
          <w:szCs w:val="28"/>
        </w:rPr>
        <w:t xml:space="preserve">рабочую программу разработанную им в конструкторе рабочих программ </w:t>
      </w:r>
      <w:hyperlink r:id="rId20" w:history="1">
        <w:r w:rsidRPr="005744E3">
          <w:rPr>
            <w:rStyle w:val="a6"/>
            <w:sz w:val="28"/>
            <w:szCs w:val="28"/>
          </w:rPr>
          <w:t>https://edsoo.ru</w:t>
        </w:r>
      </w:hyperlink>
      <w:r w:rsidRPr="005744E3">
        <w:rPr>
          <w:sz w:val="28"/>
          <w:szCs w:val="28"/>
        </w:rPr>
        <w:t>.</w:t>
      </w:r>
      <w:r w:rsidR="001B1425" w:rsidRPr="005744E3">
        <w:rPr>
          <w:sz w:val="28"/>
          <w:szCs w:val="28"/>
        </w:rPr>
        <w:t xml:space="preserve"> за своим </w:t>
      </w:r>
      <w:r w:rsidR="001B1425" w:rsidRPr="005744E3">
        <w:rPr>
          <w:sz w:val="28"/>
          <w:szCs w:val="28"/>
          <w:lang w:val="en-US"/>
        </w:rPr>
        <w:t>ID</w:t>
      </w:r>
      <w:r w:rsidR="001B1425" w:rsidRPr="005744E3">
        <w:rPr>
          <w:sz w:val="28"/>
          <w:szCs w:val="28"/>
        </w:rPr>
        <w:t xml:space="preserve"> номером.</w:t>
      </w:r>
      <w:r w:rsidRPr="005744E3">
        <w:rPr>
          <w:sz w:val="28"/>
          <w:szCs w:val="28"/>
        </w:rPr>
        <w:t xml:space="preserve"> </w:t>
      </w:r>
    </w:p>
    <w:p w14:paraId="46946A2E" w14:textId="34ACE4D0" w:rsidR="000A7E89" w:rsidRDefault="00AC2DD2" w:rsidP="00AE5449">
      <w:pPr>
        <w:spacing w:line="276" w:lineRule="auto"/>
        <w:ind w:right="6" w:firstLine="567"/>
        <w:rPr>
          <w:sz w:val="28"/>
          <w:szCs w:val="28"/>
        </w:rPr>
      </w:pPr>
      <w:r w:rsidRPr="000A7E89">
        <w:rPr>
          <w:sz w:val="28"/>
          <w:szCs w:val="28"/>
        </w:rPr>
        <w:t>Инвариантная часть плана внеурочной деятельности реализуется к</w:t>
      </w:r>
      <w:r w:rsidR="00B957E1" w:rsidRPr="000A7E89">
        <w:rPr>
          <w:sz w:val="28"/>
          <w:szCs w:val="28"/>
        </w:rPr>
        <w:t>урс</w:t>
      </w:r>
      <w:r w:rsidRPr="000A7E89">
        <w:rPr>
          <w:sz w:val="28"/>
          <w:szCs w:val="28"/>
        </w:rPr>
        <w:t>ами</w:t>
      </w:r>
      <w:r w:rsidR="00B957E1" w:rsidRPr="000A7E89">
        <w:rPr>
          <w:sz w:val="28"/>
          <w:szCs w:val="28"/>
        </w:rPr>
        <w:t xml:space="preserve"> внеурочной деятельности</w:t>
      </w:r>
      <w:r w:rsidR="00C22E85" w:rsidRPr="000A7E89">
        <w:rPr>
          <w:sz w:val="28"/>
          <w:szCs w:val="28"/>
        </w:rPr>
        <w:t xml:space="preserve"> «Разговоры о важном», «</w:t>
      </w:r>
      <w:r w:rsidR="00791F40" w:rsidRPr="000A7E89">
        <w:rPr>
          <w:sz w:val="28"/>
          <w:szCs w:val="28"/>
        </w:rPr>
        <w:t>Россия – мои горизонты</w:t>
      </w:r>
      <w:r w:rsidR="001B3075" w:rsidRPr="000A7E89">
        <w:rPr>
          <w:sz w:val="28"/>
          <w:szCs w:val="28"/>
        </w:rPr>
        <w:t>»</w:t>
      </w:r>
      <w:r w:rsidR="000A7E89">
        <w:rPr>
          <w:sz w:val="28"/>
          <w:szCs w:val="28"/>
        </w:rPr>
        <w:t xml:space="preserve">, «Профориентация», </w:t>
      </w:r>
      <w:r w:rsidR="001B3075" w:rsidRPr="000A7E89">
        <w:rPr>
          <w:sz w:val="28"/>
          <w:szCs w:val="28"/>
        </w:rPr>
        <w:t>«Функциональная грамотность»</w:t>
      </w:r>
      <w:r w:rsidR="000A7E89">
        <w:rPr>
          <w:sz w:val="28"/>
          <w:szCs w:val="28"/>
        </w:rPr>
        <w:t xml:space="preserve">, </w:t>
      </w:r>
      <w:r w:rsidR="000A7E89" w:rsidRPr="000A7E89">
        <w:rPr>
          <w:sz w:val="28"/>
          <w:szCs w:val="28"/>
        </w:rPr>
        <w:t>Кружок «Физика в экспериментах»</w:t>
      </w:r>
      <w:r w:rsidR="000A7E89">
        <w:rPr>
          <w:sz w:val="28"/>
          <w:szCs w:val="28"/>
        </w:rPr>
        <w:t>,</w:t>
      </w:r>
      <w:r w:rsidR="001B3075" w:rsidRPr="000A7E89">
        <w:rPr>
          <w:sz w:val="28"/>
          <w:szCs w:val="28"/>
        </w:rPr>
        <w:t xml:space="preserve"> </w:t>
      </w:r>
      <w:r w:rsidR="000A7E89" w:rsidRPr="000A7E89">
        <w:rPr>
          <w:sz w:val="28"/>
          <w:szCs w:val="28"/>
        </w:rPr>
        <w:t>Клуб «Клуб говорения на английском языке»</w:t>
      </w:r>
      <w:r w:rsidR="000A7E89">
        <w:rPr>
          <w:sz w:val="28"/>
          <w:szCs w:val="28"/>
        </w:rPr>
        <w:t xml:space="preserve"> </w:t>
      </w:r>
      <w:r w:rsidR="001B1425" w:rsidRPr="000A7E89">
        <w:rPr>
          <w:sz w:val="28"/>
          <w:szCs w:val="28"/>
        </w:rPr>
        <w:t>в соответствии с</w:t>
      </w:r>
      <w:r w:rsidR="001B3075" w:rsidRPr="000A7E89">
        <w:rPr>
          <w:sz w:val="28"/>
          <w:szCs w:val="28"/>
        </w:rPr>
        <w:t xml:space="preserve"> Федеральны</w:t>
      </w:r>
      <w:r w:rsidR="001B1425" w:rsidRPr="000A7E89">
        <w:rPr>
          <w:sz w:val="28"/>
          <w:szCs w:val="28"/>
        </w:rPr>
        <w:t>ми</w:t>
      </w:r>
      <w:r w:rsidR="001B3075" w:rsidRPr="000A7E89">
        <w:rPr>
          <w:sz w:val="28"/>
          <w:szCs w:val="28"/>
        </w:rPr>
        <w:t xml:space="preserve"> рабочи</w:t>
      </w:r>
      <w:r w:rsidR="001B1425" w:rsidRPr="000A7E89">
        <w:rPr>
          <w:sz w:val="28"/>
          <w:szCs w:val="28"/>
        </w:rPr>
        <w:t>ми</w:t>
      </w:r>
      <w:r w:rsidR="001B3075" w:rsidRPr="000A7E89">
        <w:rPr>
          <w:sz w:val="28"/>
          <w:szCs w:val="28"/>
        </w:rPr>
        <w:t xml:space="preserve"> программ</w:t>
      </w:r>
      <w:r w:rsidR="001B1425" w:rsidRPr="000A7E89">
        <w:rPr>
          <w:sz w:val="28"/>
          <w:szCs w:val="28"/>
        </w:rPr>
        <w:t>ами</w:t>
      </w:r>
      <w:r w:rsidR="005744E3" w:rsidRPr="000A7E89">
        <w:rPr>
          <w:sz w:val="28"/>
          <w:szCs w:val="28"/>
        </w:rPr>
        <w:t xml:space="preserve">. В </w:t>
      </w:r>
      <w:r w:rsidR="008A00BA">
        <w:rPr>
          <w:sz w:val="28"/>
          <w:szCs w:val="28"/>
        </w:rPr>
        <w:t>МБОУ «СОШ №18</w:t>
      </w:r>
      <w:r w:rsidR="00283E3B" w:rsidRPr="000A7E89">
        <w:rPr>
          <w:sz w:val="28"/>
          <w:szCs w:val="28"/>
        </w:rPr>
        <w:t>»</w:t>
      </w:r>
      <w:r w:rsidR="005744E3" w:rsidRPr="000A7E89">
        <w:rPr>
          <w:sz w:val="28"/>
          <w:szCs w:val="28"/>
        </w:rPr>
        <w:t xml:space="preserve"> реализуются также вариативные модули курсов внеурочной деятельности:</w:t>
      </w:r>
      <w:r w:rsidR="000A7E89">
        <w:rPr>
          <w:sz w:val="28"/>
          <w:szCs w:val="28"/>
        </w:rPr>
        <w:t xml:space="preserve"> </w:t>
      </w:r>
      <w:r w:rsidR="00791F40" w:rsidRPr="000A7E89">
        <w:rPr>
          <w:sz w:val="28"/>
          <w:szCs w:val="28"/>
        </w:rPr>
        <w:t>Кружок «ОДНКНР дополнительный курс»</w:t>
      </w:r>
      <w:r w:rsidR="005744E3" w:rsidRPr="000A7E89">
        <w:rPr>
          <w:sz w:val="28"/>
          <w:szCs w:val="28"/>
        </w:rPr>
        <w:t xml:space="preserve">, </w:t>
      </w:r>
      <w:r w:rsidR="00791F40" w:rsidRPr="000A7E89">
        <w:rPr>
          <w:sz w:val="28"/>
          <w:szCs w:val="28"/>
        </w:rPr>
        <w:t xml:space="preserve">Кружок «Решение </w:t>
      </w:r>
      <w:r w:rsidR="00791F40" w:rsidRPr="000A7E89">
        <w:rPr>
          <w:sz w:val="28"/>
          <w:szCs w:val="28"/>
        </w:rPr>
        <w:lastRenderedPageBreak/>
        <w:t xml:space="preserve">биологических задач в ходе подготовки к ОГЭ», Кружок «Русская словесность», Кружок «Трудные вопросы математики», Кружок «Проектная и исследовательская деятельность», Объединение «Школа волонтера». </w:t>
      </w:r>
    </w:p>
    <w:p w14:paraId="4D9141C4" w14:textId="156ED1E4" w:rsidR="004D0F58" w:rsidRDefault="000A7E89" w:rsidP="000A7E89">
      <w:pPr>
        <w:spacing w:line="276" w:lineRule="auto"/>
        <w:ind w:right="6" w:firstLine="0"/>
        <w:rPr>
          <w:sz w:val="28"/>
          <w:szCs w:val="28"/>
        </w:rPr>
      </w:pPr>
      <w:r>
        <w:rPr>
          <w:sz w:val="28"/>
          <w:szCs w:val="28"/>
        </w:rPr>
        <w:t xml:space="preserve">        </w:t>
      </w:r>
      <w:r w:rsidR="005744E3" w:rsidRPr="000A7E89">
        <w:rPr>
          <w:sz w:val="28"/>
          <w:szCs w:val="28"/>
        </w:rPr>
        <w:t xml:space="preserve">Рабочие программы </w:t>
      </w:r>
      <w:r>
        <w:rPr>
          <w:sz w:val="28"/>
          <w:szCs w:val="28"/>
        </w:rPr>
        <w:t xml:space="preserve">инвариантных и </w:t>
      </w:r>
      <w:r w:rsidR="005744E3" w:rsidRPr="000A7E89">
        <w:rPr>
          <w:sz w:val="28"/>
          <w:szCs w:val="28"/>
        </w:rPr>
        <w:t xml:space="preserve">вариативных курсов внеурочной деятельности являются приложением к ООП </w:t>
      </w:r>
      <w:r w:rsidR="00791F40" w:rsidRPr="000A7E89">
        <w:rPr>
          <w:sz w:val="28"/>
          <w:szCs w:val="28"/>
        </w:rPr>
        <w:t>О</w:t>
      </w:r>
      <w:r w:rsidR="005744E3" w:rsidRPr="000A7E89">
        <w:rPr>
          <w:sz w:val="28"/>
          <w:szCs w:val="28"/>
        </w:rPr>
        <w:t>ОО и направленны</w:t>
      </w:r>
      <w:r w:rsidR="001B1425" w:rsidRPr="000A7E89">
        <w:rPr>
          <w:sz w:val="28"/>
          <w:szCs w:val="28"/>
        </w:rPr>
        <w:t xml:space="preserve"> на увеличение количества часов учебных предметов в обязательной части учебного плана</w:t>
      </w:r>
      <w:r w:rsidR="00FA11B9" w:rsidRPr="000A7E89">
        <w:rPr>
          <w:sz w:val="28"/>
          <w:szCs w:val="28"/>
        </w:rPr>
        <w:t xml:space="preserve"> </w:t>
      </w:r>
      <w:r w:rsidR="005744E3" w:rsidRPr="000A7E89">
        <w:rPr>
          <w:sz w:val="28"/>
          <w:szCs w:val="28"/>
        </w:rPr>
        <w:t>(</w:t>
      </w:r>
      <w:r w:rsidR="00FA11B9" w:rsidRPr="000A7E89">
        <w:rPr>
          <w:sz w:val="28"/>
          <w:szCs w:val="28"/>
        </w:rPr>
        <w:t>пункт 167.5.2 ФОП ООО</w:t>
      </w:r>
      <w:r w:rsidR="001B1425" w:rsidRPr="000A7E89">
        <w:rPr>
          <w:sz w:val="28"/>
          <w:szCs w:val="28"/>
        </w:rPr>
        <w:t>)</w:t>
      </w:r>
      <w:r w:rsidR="005744E3" w:rsidRPr="000A7E89">
        <w:rPr>
          <w:sz w:val="28"/>
          <w:szCs w:val="28"/>
        </w:rPr>
        <w:t>.</w:t>
      </w:r>
      <w:r w:rsidR="00791F40" w:rsidRPr="00791F40">
        <w:t xml:space="preserve"> </w:t>
      </w:r>
      <w:r w:rsidR="00791F40">
        <w:rPr>
          <w:sz w:val="28"/>
          <w:szCs w:val="28"/>
        </w:rPr>
        <w:t xml:space="preserve"> </w:t>
      </w:r>
    </w:p>
    <w:p w14:paraId="5894CF39" w14:textId="77777777" w:rsidR="008F3069" w:rsidRPr="00AC2DD2" w:rsidRDefault="008F3069" w:rsidP="00AE5449">
      <w:pPr>
        <w:spacing w:line="276" w:lineRule="auto"/>
        <w:ind w:right="6" w:firstLine="567"/>
        <w:rPr>
          <w:sz w:val="28"/>
          <w:szCs w:val="28"/>
        </w:rPr>
      </w:pPr>
    </w:p>
    <w:p w14:paraId="5FDEA16F" w14:textId="77777777" w:rsidR="005744E3" w:rsidRPr="005744E3" w:rsidRDefault="008F3069" w:rsidP="005744E3">
      <w:pPr>
        <w:pStyle w:val="ac"/>
        <w:numPr>
          <w:ilvl w:val="2"/>
          <w:numId w:val="1"/>
        </w:numPr>
        <w:spacing w:line="276" w:lineRule="auto"/>
        <w:ind w:right="6"/>
        <w:jc w:val="center"/>
        <w:rPr>
          <w:b/>
          <w:sz w:val="28"/>
          <w:szCs w:val="28"/>
        </w:rPr>
      </w:pPr>
      <w:r>
        <w:rPr>
          <w:b/>
          <w:sz w:val="28"/>
          <w:szCs w:val="28"/>
        </w:rPr>
        <w:t>Р</w:t>
      </w:r>
      <w:r w:rsidR="00AB087C" w:rsidRPr="005744E3">
        <w:rPr>
          <w:b/>
          <w:sz w:val="28"/>
          <w:szCs w:val="28"/>
        </w:rPr>
        <w:t xml:space="preserve">абочая программа по учебному предмету </w:t>
      </w:r>
    </w:p>
    <w:p w14:paraId="7AE41675" w14:textId="77777777" w:rsidR="00AB087C" w:rsidRPr="00AC2DD2" w:rsidRDefault="00AB087C" w:rsidP="00AC2DD2">
      <w:pPr>
        <w:pStyle w:val="ac"/>
        <w:spacing w:line="276" w:lineRule="auto"/>
        <w:ind w:left="1627" w:right="6" w:firstLine="0"/>
        <w:jc w:val="center"/>
        <w:rPr>
          <w:b/>
          <w:sz w:val="28"/>
          <w:szCs w:val="28"/>
        </w:rPr>
      </w:pPr>
      <w:r w:rsidRPr="005744E3">
        <w:rPr>
          <w:b/>
          <w:sz w:val="28"/>
          <w:szCs w:val="28"/>
        </w:rPr>
        <w:t>«Русский язык»</w:t>
      </w:r>
    </w:p>
    <w:p w14:paraId="1B3E7F5E" w14:textId="77777777" w:rsidR="005333FB" w:rsidRDefault="00AB087C" w:rsidP="005744E3">
      <w:pPr>
        <w:spacing w:line="276" w:lineRule="auto"/>
        <w:ind w:right="6" w:firstLine="567"/>
        <w:rPr>
          <w:sz w:val="28"/>
          <w:szCs w:val="28"/>
        </w:rPr>
      </w:pPr>
      <w:r w:rsidRPr="005744E3">
        <w:rPr>
          <w:sz w:val="28"/>
          <w:szCs w:val="28"/>
        </w:rPr>
        <w:t xml:space="preserve"> </w:t>
      </w:r>
      <w:r w:rsidR="00AC2DD2">
        <w:rPr>
          <w:sz w:val="28"/>
          <w:szCs w:val="28"/>
        </w:rPr>
        <w:t>Федеральная р</w:t>
      </w:r>
      <w:r w:rsidRPr="005744E3">
        <w:rPr>
          <w:sz w:val="28"/>
          <w:szCs w:val="28"/>
        </w:rPr>
        <w:t>абочая программа по учебному предмету «Русский язык» (предметная область «Русский язык и литература») (далее соответственно – программа по русскому языку, русский язык) включает пояснительную записку, содержание обучения, планируемые результаты освоения программы по русскому языку и дополнена общим тематическим планированием в целях приведения структуры рабочей программы в соответствие с требованием ФГОС ООО.</w:t>
      </w:r>
      <w:r w:rsidR="005333FB" w:rsidRPr="005744E3">
        <w:rPr>
          <w:sz w:val="28"/>
          <w:szCs w:val="28"/>
        </w:rPr>
        <w:t xml:space="preserve"> </w:t>
      </w:r>
    </w:p>
    <w:p w14:paraId="47A8EC2D" w14:textId="77777777" w:rsidR="008F3069" w:rsidRPr="008F3069" w:rsidRDefault="008F3069" w:rsidP="008F3069">
      <w:pPr>
        <w:spacing w:line="240" w:lineRule="auto"/>
        <w:ind w:firstLine="709"/>
        <w:contextualSpacing/>
        <w:rPr>
          <w:rFonts w:eastAsia="SchoolBookSanPin" w:cs="Times New Roman"/>
          <w:i/>
          <w:sz w:val="28"/>
          <w:szCs w:val="28"/>
          <w:highlight w:val="green"/>
          <w:lang w:eastAsia="en-US"/>
        </w:rPr>
      </w:pPr>
      <w:r w:rsidRPr="008F3069">
        <w:rPr>
          <w:rFonts w:eastAsia="Times New Roman" w:cs="Times New Roman"/>
          <w:sz w:val="28"/>
          <w:szCs w:val="28"/>
        </w:rPr>
        <w:t>Рабочая программа соответствует федеральной рабочей программе основного общего образования «Русский язык» для 5-9 классов.</w:t>
      </w:r>
    </w:p>
    <w:p w14:paraId="36794893" w14:textId="77777777" w:rsidR="008F3069" w:rsidRPr="005744E3" w:rsidRDefault="008F3069" w:rsidP="005744E3">
      <w:pPr>
        <w:spacing w:line="276" w:lineRule="auto"/>
        <w:ind w:right="6" w:firstLine="567"/>
        <w:rPr>
          <w:sz w:val="28"/>
          <w:szCs w:val="28"/>
        </w:rPr>
      </w:pPr>
    </w:p>
    <w:p w14:paraId="65E1FB27" w14:textId="77777777" w:rsidR="00B7340D" w:rsidRPr="007A0ADD" w:rsidRDefault="00B7340D" w:rsidP="005744E3">
      <w:pPr>
        <w:spacing w:line="276" w:lineRule="auto"/>
        <w:ind w:right="6" w:firstLine="567"/>
        <w:jc w:val="center"/>
        <w:rPr>
          <w:b/>
          <w:bCs/>
          <w:sz w:val="28"/>
          <w:szCs w:val="28"/>
        </w:rPr>
      </w:pPr>
      <w:r w:rsidRPr="007A0ADD">
        <w:rPr>
          <w:b/>
          <w:bCs/>
          <w:sz w:val="28"/>
          <w:szCs w:val="28"/>
        </w:rPr>
        <w:t>Пояснительная записка</w:t>
      </w:r>
    </w:p>
    <w:p w14:paraId="296CF983" w14:textId="77777777" w:rsidR="00AB087C" w:rsidRPr="005744E3" w:rsidRDefault="00AB087C" w:rsidP="005744E3">
      <w:pPr>
        <w:spacing w:line="276" w:lineRule="auto"/>
        <w:ind w:right="6" w:firstLine="567"/>
        <w:rPr>
          <w:sz w:val="28"/>
          <w:szCs w:val="28"/>
        </w:rPr>
      </w:pPr>
      <w:r w:rsidRPr="005744E3">
        <w:rPr>
          <w:sz w:val="28"/>
          <w:szCs w:val="28"/>
        </w:rPr>
        <w:t>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 понимание его стилистических особенностей и выразительных возможностей,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w:t>
      </w:r>
    </w:p>
    <w:p w14:paraId="54ACD11C" w14:textId="77777777" w:rsidR="00AB087C" w:rsidRPr="005744E3" w:rsidRDefault="00AB087C" w:rsidP="005744E3">
      <w:pPr>
        <w:spacing w:line="276" w:lineRule="auto"/>
        <w:ind w:right="6" w:firstLine="567"/>
        <w:rPr>
          <w:sz w:val="28"/>
          <w:szCs w:val="28"/>
        </w:rPr>
      </w:pPr>
      <w:r w:rsidRPr="005744E3">
        <w:rPr>
          <w:sz w:val="28"/>
          <w:szCs w:val="28"/>
        </w:rPr>
        <w:t>Русский язык, выполняя свои базовые функции общения и выражения мысли, обеспечивает межличностное и социальное взаимодействие людей, участвует в формировании сознания, самосознания и мировоззрения личности, является важнейшим средством хранения и передачи информации, культурных традиций, истории русского и других народов России.</w:t>
      </w:r>
    </w:p>
    <w:p w14:paraId="04DEF3B2" w14:textId="77777777" w:rsidR="00AB087C" w:rsidRPr="005744E3" w:rsidRDefault="00AB087C" w:rsidP="005744E3">
      <w:pPr>
        <w:spacing w:line="276" w:lineRule="auto"/>
        <w:ind w:right="6" w:firstLine="567"/>
        <w:rPr>
          <w:sz w:val="28"/>
          <w:szCs w:val="28"/>
        </w:rPr>
      </w:pPr>
      <w:r w:rsidRPr="005744E3">
        <w:rPr>
          <w:sz w:val="28"/>
          <w:szCs w:val="28"/>
        </w:rPr>
        <w:t xml:space="preserve">Содержание программы по русскому языку ориентировано также на развитие функциональной грамотности как интегративного умения человека читать, понимать тексты, использовать информацию текстов разных </w:t>
      </w:r>
      <w:r w:rsidRPr="005744E3">
        <w:rPr>
          <w:sz w:val="28"/>
          <w:szCs w:val="28"/>
        </w:rPr>
        <w:lastRenderedPageBreak/>
        <w:t xml:space="preserve">форматов, оценивать её, размышлять о ней, чтобы достигать своих целей, расширять свои знания и возможности, участвовать в социальной жизни. </w:t>
      </w:r>
    </w:p>
    <w:p w14:paraId="7837A2F1" w14:textId="77777777" w:rsidR="00AB087C" w:rsidRPr="005744E3" w:rsidRDefault="00AB087C" w:rsidP="005744E3">
      <w:pPr>
        <w:spacing w:line="276" w:lineRule="auto"/>
        <w:ind w:right="6" w:firstLine="567"/>
        <w:rPr>
          <w:sz w:val="28"/>
          <w:szCs w:val="28"/>
        </w:rPr>
      </w:pPr>
      <w:r w:rsidRPr="005744E3">
        <w:rPr>
          <w:sz w:val="28"/>
          <w:szCs w:val="28"/>
        </w:rPr>
        <w:t>Изучение русского языка направлено на достижение следующих целей:</w:t>
      </w:r>
    </w:p>
    <w:p w14:paraId="0972E8FF" w14:textId="77777777" w:rsidR="00AB087C" w:rsidRPr="005744E3" w:rsidRDefault="00AB087C" w:rsidP="005744E3">
      <w:pPr>
        <w:spacing w:line="276" w:lineRule="auto"/>
        <w:ind w:right="6" w:firstLine="567"/>
        <w:rPr>
          <w:sz w:val="28"/>
          <w:szCs w:val="28"/>
        </w:rPr>
      </w:pPr>
      <w:r w:rsidRPr="005744E3">
        <w:rPr>
          <w:sz w:val="28"/>
          <w:szCs w:val="28"/>
        </w:rPr>
        <w:t>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проявление сознательного отношения к языку как к общероссийской ценности, форме выражения и хранения духовного богатства русского и других народов России, как к средству общения и получения знаний в разных сферах человеческой деятельности, проявление уважения к общероссийской и русской культуре, к культуре и языкам всех народов Российской Федерации;</w:t>
      </w:r>
    </w:p>
    <w:p w14:paraId="1861326A" w14:textId="77777777" w:rsidR="00AB087C" w:rsidRPr="005744E3" w:rsidRDefault="00AB087C" w:rsidP="005744E3">
      <w:pPr>
        <w:spacing w:line="276" w:lineRule="auto"/>
        <w:ind w:right="6" w:firstLine="567"/>
        <w:rPr>
          <w:sz w:val="28"/>
          <w:szCs w:val="28"/>
        </w:rPr>
      </w:pPr>
      <w:r w:rsidRPr="005744E3">
        <w:rPr>
          <w:sz w:val="28"/>
          <w:szCs w:val="28"/>
        </w:rPr>
        <w:t>овладение русским языком как инструментом личностного развития, инструментом формирования социальных взаимоотношений, инструментом преобразования мира;</w:t>
      </w:r>
    </w:p>
    <w:p w14:paraId="63D7D3B0" w14:textId="77777777" w:rsidR="00AB087C" w:rsidRPr="005744E3" w:rsidRDefault="00AB087C" w:rsidP="005744E3">
      <w:pPr>
        <w:spacing w:line="276" w:lineRule="auto"/>
        <w:ind w:right="6" w:firstLine="567"/>
        <w:rPr>
          <w:sz w:val="28"/>
          <w:szCs w:val="28"/>
        </w:rPr>
      </w:pPr>
      <w:r w:rsidRPr="005744E3">
        <w:rPr>
          <w:sz w:val="28"/>
          <w:szCs w:val="28"/>
        </w:rPr>
        <w:t>овладение знаниями о русском языке, его устройстве и закономерностях функционирования, о стилистических ресурсах русского языка; практическое овладение нормами русского литературного языка и речевого этикета; обогащение активного и потенциального словарного запаса и использование в собственной речевой практике разнообразных грамматических средств; совершенствование орфографической и пунктуационной грамотности; воспитание стремления к речевому самосовершенствованию;</w:t>
      </w:r>
    </w:p>
    <w:p w14:paraId="69E0F634" w14:textId="77777777" w:rsidR="00AB087C" w:rsidRPr="005744E3" w:rsidRDefault="00AB087C" w:rsidP="005744E3">
      <w:pPr>
        <w:spacing w:line="276" w:lineRule="auto"/>
        <w:ind w:right="6" w:firstLine="567"/>
        <w:rPr>
          <w:sz w:val="28"/>
          <w:szCs w:val="28"/>
        </w:rPr>
      </w:pPr>
      <w:r w:rsidRPr="005744E3">
        <w:rPr>
          <w:sz w:val="28"/>
          <w:szCs w:val="28"/>
        </w:rPr>
        <w:t>совершенствование речевой деятельности, коммуникативных умений, обеспечивающих эффективное взаимодействие с окружающими людьми в ситуациях формального и неформального межличностного и межкультурного общения, овладение русским языком как средством получения различной информации, в том числе знаний по разным учебным предметам;</w:t>
      </w:r>
    </w:p>
    <w:p w14:paraId="76521EFA" w14:textId="77777777" w:rsidR="00AB087C" w:rsidRPr="005744E3" w:rsidRDefault="00AB087C" w:rsidP="005744E3">
      <w:pPr>
        <w:spacing w:line="276" w:lineRule="auto"/>
        <w:ind w:right="6" w:firstLine="567"/>
        <w:rPr>
          <w:sz w:val="28"/>
          <w:szCs w:val="28"/>
        </w:rPr>
      </w:pPr>
      <w:r w:rsidRPr="005744E3">
        <w:rPr>
          <w:sz w:val="28"/>
          <w:szCs w:val="28"/>
        </w:rPr>
        <w:t>совершенствование мыслительной деятельности, развитие универсальных интеллектуальных умений сравнения, анализа, синтеза, абстрагирования, обобщения, классификации, установления определённых закономерностей и правил, конкретизации в процессе изучения русского языка;</w:t>
      </w:r>
    </w:p>
    <w:p w14:paraId="477B40D9" w14:textId="77777777" w:rsidR="00AB087C" w:rsidRPr="005744E3" w:rsidRDefault="00AB087C" w:rsidP="005744E3">
      <w:pPr>
        <w:spacing w:line="276" w:lineRule="auto"/>
        <w:ind w:right="6" w:firstLine="567"/>
        <w:rPr>
          <w:sz w:val="28"/>
          <w:szCs w:val="28"/>
        </w:rPr>
      </w:pPr>
      <w:r w:rsidRPr="005744E3">
        <w:rPr>
          <w:sz w:val="28"/>
          <w:szCs w:val="28"/>
        </w:rPr>
        <w:t xml:space="preserve">развитие функциональной грамотности в части формирования умений осуществлять информационный поиск, извлекать и преобразовывать необходимую информацию, интерпретировать, понимать и использовать тексты разных форматов (сплошной, несплошной текст, инфографика и другие), осваивать стратегии и тактики информационно-смысловой переработки текста, способы понимания текста, его назначения, общего </w:t>
      </w:r>
      <w:r w:rsidRPr="005744E3">
        <w:rPr>
          <w:sz w:val="28"/>
          <w:szCs w:val="28"/>
        </w:rPr>
        <w:lastRenderedPageBreak/>
        <w:t>смысла, коммуникативного намерения автора, логической структуры, роли языковых средств.</w:t>
      </w:r>
    </w:p>
    <w:p w14:paraId="5E73B18D" w14:textId="77777777" w:rsidR="00B7340D" w:rsidRPr="006249F2" w:rsidRDefault="00AB087C" w:rsidP="006249F2">
      <w:pPr>
        <w:spacing w:line="276" w:lineRule="auto"/>
        <w:ind w:right="6" w:firstLine="567"/>
        <w:rPr>
          <w:sz w:val="28"/>
          <w:szCs w:val="28"/>
        </w:rPr>
      </w:pPr>
      <w:r w:rsidRPr="005744E3">
        <w:rPr>
          <w:sz w:val="28"/>
          <w:szCs w:val="28"/>
        </w:rPr>
        <w:t>Общее количество часов на реализацию учебного предмета «Русский язык» определяется учебным планом на текущий учебный год.</w:t>
      </w:r>
    </w:p>
    <w:p w14:paraId="176F5D92" w14:textId="77777777" w:rsidR="00AB087C" w:rsidRPr="005744E3" w:rsidRDefault="00AB087C" w:rsidP="00AC2DD2">
      <w:pPr>
        <w:spacing w:line="276" w:lineRule="auto"/>
        <w:ind w:right="6" w:firstLine="567"/>
        <w:jc w:val="center"/>
        <w:rPr>
          <w:b/>
          <w:sz w:val="28"/>
          <w:szCs w:val="28"/>
        </w:rPr>
      </w:pPr>
      <w:r w:rsidRPr="005744E3">
        <w:rPr>
          <w:b/>
          <w:sz w:val="28"/>
          <w:szCs w:val="28"/>
        </w:rPr>
        <w:t>Содержание обучения в 5 клас</w:t>
      </w:r>
      <w:r w:rsidR="00AC2DD2">
        <w:rPr>
          <w:b/>
          <w:sz w:val="28"/>
          <w:szCs w:val="28"/>
        </w:rPr>
        <w:t>се</w:t>
      </w:r>
    </w:p>
    <w:p w14:paraId="26655A5F" w14:textId="77777777" w:rsidR="00AB087C" w:rsidRPr="005744E3" w:rsidRDefault="00AB087C" w:rsidP="005744E3">
      <w:pPr>
        <w:spacing w:line="276" w:lineRule="auto"/>
        <w:ind w:right="6" w:firstLine="567"/>
        <w:rPr>
          <w:b/>
          <w:sz w:val="28"/>
          <w:szCs w:val="28"/>
        </w:rPr>
      </w:pPr>
      <w:r w:rsidRPr="005744E3">
        <w:rPr>
          <w:b/>
          <w:sz w:val="28"/>
          <w:szCs w:val="28"/>
        </w:rPr>
        <w:t>Общие сведения о языке.</w:t>
      </w:r>
    </w:p>
    <w:p w14:paraId="1948A80F" w14:textId="77777777" w:rsidR="00AB087C" w:rsidRPr="005744E3" w:rsidRDefault="00AB087C" w:rsidP="005744E3">
      <w:pPr>
        <w:spacing w:line="276" w:lineRule="auto"/>
        <w:ind w:right="6" w:firstLine="567"/>
        <w:rPr>
          <w:sz w:val="28"/>
          <w:szCs w:val="28"/>
        </w:rPr>
      </w:pPr>
      <w:r w:rsidRPr="005744E3">
        <w:rPr>
          <w:sz w:val="28"/>
          <w:szCs w:val="28"/>
        </w:rPr>
        <w:t>Богатство и выразительность русского языка. Лингвистика как наука о языке.</w:t>
      </w:r>
    </w:p>
    <w:p w14:paraId="13640E1C" w14:textId="77777777" w:rsidR="00AB087C" w:rsidRPr="005744E3" w:rsidRDefault="00AB087C" w:rsidP="005744E3">
      <w:pPr>
        <w:spacing w:line="276" w:lineRule="auto"/>
        <w:ind w:right="6" w:firstLine="567"/>
        <w:rPr>
          <w:sz w:val="28"/>
          <w:szCs w:val="28"/>
        </w:rPr>
      </w:pPr>
      <w:r w:rsidRPr="005744E3">
        <w:rPr>
          <w:sz w:val="28"/>
          <w:szCs w:val="28"/>
        </w:rPr>
        <w:t>Основные разделы лингвистики.</w:t>
      </w:r>
    </w:p>
    <w:p w14:paraId="007E06AB" w14:textId="77777777" w:rsidR="00AB087C" w:rsidRPr="005744E3" w:rsidRDefault="00AB087C" w:rsidP="005744E3">
      <w:pPr>
        <w:spacing w:line="276" w:lineRule="auto"/>
        <w:ind w:right="6" w:firstLine="567"/>
        <w:rPr>
          <w:b/>
          <w:sz w:val="28"/>
          <w:szCs w:val="28"/>
        </w:rPr>
      </w:pPr>
      <w:r w:rsidRPr="005744E3">
        <w:rPr>
          <w:b/>
          <w:sz w:val="28"/>
          <w:szCs w:val="28"/>
        </w:rPr>
        <w:t>Язык и речь.</w:t>
      </w:r>
    </w:p>
    <w:p w14:paraId="7DD26DF6" w14:textId="77777777" w:rsidR="00AB087C" w:rsidRPr="005744E3" w:rsidRDefault="00AB087C" w:rsidP="005744E3">
      <w:pPr>
        <w:spacing w:line="276" w:lineRule="auto"/>
        <w:ind w:right="6" w:firstLine="567"/>
        <w:rPr>
          <w:sz w:val="28"/>
          <w:szCs w:val="28"/>
        </w:rPr>
      </w:pPr>
      <w:r w:rsidRPr="005744E3">
        <w:rPr>
          <w:sz w:val="28"/>
          <w:szCs w:val="28"/>
        </w:rPr>
        <w:t>Язык и речь. Речь устная и письменная, монологическая и диалогическая, полилог.</w:t>
      </w:r>
    </w:p>
    <w:p w14:paraId="0CD17E24" w14:textId="77777777" w:rsidR="00AB087C" w:rsidRPr="005744E3" w:rsidRDefault="00AB087C" w:rsidP="005744E3">
      <w:pPr>
        <w:spacing w:line="276" w:lineRule="auto"/>
        <w:ind w:right="6" w:firstLine="567"/>
        <w:rPr>
          <w:sz w:val="28"/>
          <w:szCs w:val="28"/>
        </w:rPr>
      </w:pPr>
      <w:r w:rsidRPr="005744E3">
        <w:rPr>
          <w:sz w:val="28"/>
          <w:szCs w:val="28"/>
        </w:rPr>
        <w:t>Виды речевой деятельности (говорение, слушание, чтение, письмо), их особенности.</w:t>
      </w:r>
    </w:p>
    <w:p w14:paraId="5BE0EF30" w14:textId="77777777" w:rsidR="00AB087C" w:rsidRPr="005744E3" w:rsidRDefault="00AB087C" w:rsidP="005744E3">
      <w:pPr>
        <w:spacing w:line="276" w:lineRule="auto"/>
        <w:ind w:right="6" w:firstLine="567"/>
        <w:rPr>
          <w:sz w:val="28"/>
          <w:szCs w:val="28"/>
        </w:rPr>
      </w:pPr>
      <w:r w:rsidRPr="005744E3">
        <w:rPr>
          <w:sz w:val="28"/>
          <w:szCs w:val="28"/>
        </w:rPr>
        <w:t>Создание устных монологических высказываний на основе жизненных наблюдений, чтения научно-учебной, художественной и научно-популярной литературы.</w:t>
      </w:r>
    </w:p>
    <w:p w14:paraId="5F44E28C" w14:textId="77777777" w:rsidR="00AB087C" w:rsidRPr="005744E3" w:rsidRDefault="00AB087C" w:rsidP="005744E3">
      <w:pPr>
        <w:spacing w:line="276" w:lineRule="auto"/>
        <w:ind w:right="6" w:firstLine="567"/>
        <w:rPr>
          <w:sz w:val="28"/>
          <w:szCs w:val="28"/>
        </w:rPr>
      </w:pPr>
      <w:r w:rsidRPr="005744E3">
        <w:rPr>
          <w:sz w:val="28"/>
          <w:szCs w:val="28"/>
        </w:rPr>
        <w:t>Устный пересказ прочитанного или прослушанного текста, в том числе с изменением лица рассказчика.</w:t>
      </w:r>
    </w:p>
    <w:p w14:paraId="70B3F417" w14:textId="77777777" w:rsidR="00AB087C" w:rsidRPr="005744E3" w:rsidRDefault="00AB087C" w:rsidP="005744E3">
      <w:pPr>
        <w:spacing w:line="276" w:lineRule="auto"/>
        <w:ind w:right="6" w:firstLine="567"/>
        <w:rPr>
          <w:sz w:val="28"/>
          <w:szCs w:val="28"/>
        </w:rPr>
      </w:pPr>
      <w:r w:rsidRPr="005744E3">
        <w:rPr>
          <w:sz w:val="28"/>
          <w:szCs w:val="28"/>
        </w:rPr>
        <w:t>Участие в диалоге на лингвистические темы (в рамках изученного) и темы на основе жизненных наблюдений.</w:t>
      </w:r>
    </w:p>
    <w:p w14:paraId="42A81163" w14:textId="77777777" w:rsidR="00AB087C" w:rsidRPr="005744E3" w:rsidRDefault="00AB087C" w:rsidP="005744E3">
      <w:pPr>
        <w:spacing w:line="276" w:lineRule="auto"/>
        <w:ind w:right="6" w:firstLine="567"/>
        <w:rPr>
          <w:sz w:val="28"/>
          <w:szCs w:val="28"/>
        </w:rPr>
      </w:pPr>
      <w:r w:rsidRPr="005744E3">
        <w:rPr>
          <w:sz w:val="28"/>
          <w:szCs w:val="28"/>
        </w:rPr>
        <w:t>Речевые формулы приветствия, прощания, просьбы, благодарности.</w:t>
      </w:r>
    </w:p>
    <w:p w14:paraId="44AFE6B2" w14:textId="77777777" w:rsidR="00AB087C" w:rsidRPr="005744E3" w:rsidRDefault="00AB087C" w:rsidP="005744E3">
      <w:pPr>
        <w:spacing w:line="276" w:lineRule="auto"/>
        <w:ind w:right="6" w:firstLine="567"/>
        <w:rPr>
          <w:sz w:val="28"/>
          <w:szCs w:val="28"/>
        </w:rPr>
      </w:pPr>
      <w:r w:rsidRPr="005744E3">
        <w:rPr>
          <w:sz w:val="28"/>
          <w:szCs w:val="28"/>
        </w:rPr>
        <w:t>Сочинения различных видов с использованием жизненного и читательского опыта, сюжетной картины (в том числе сочинения-миниатюры).</w:t>
      </w:r>
    </w:p>
    <w:p w14:paraId="2B320B70" w14:textId="77777777" w:rsidR="00AB087C" w:rsidRPr="00AC2DD2" w:rsidRDefault="00AB087C" w:rsidP="00AC2DD2">
      <w:pPr>
        <w:spacing w:line="276" w:lineRule="auto"/>
        <w:ind w:right="6" w:firstLine="567"/>
        <w:rPr>
          <w:sz w:val="28"/>
          <w:szCs w:val="28"/>
        </w:rPr>
      </w:pPr>
      <w:r w:rsidRPr="005744E3">
        <w:rPr>
          <w:sz w:val="28"/>
          <w:szCs w:val="28"/>
        </w:rPr>
        <w:t>Виды аудирования: выборочное, ознакомительное, детальное. Виды чтения: изучающее, ознакомите</w:t>
      </w:r>
      <w:r w:rsidR="00AC2DD2">
        <w:rPr>
          <w:sz w:val="28"/>
          <w:szCs w:val="28"/>
        </w:rPr>
        <w:t>льное, просмотровое, поисковое.</w:t>
      </w:r>
    </w:p>
    <w:p w14:paraId="39ED9A2F" w14:textId="77777777" w:rsidR="00AB087C" w:rsidRPr="005744E3" w:rsidRDefault="00AB087C" w:rsidP="005744E3">
      <w:pPr>
        <w:spacing w:line="276" w:lineRule="auto"/>
        <w:ind w:right="6" w:firstLine="567"/>
        <w:rPr>
          <w:b/>
          <w:sz w:val="28"/>
          <w:szCs w:val="28"/>
        </w:rPr>
      </w:pPr>
      <w:r w:rsidRPr="005744E3">
        <w:rPr>
          <w:b/>
          <w:sz w:val="28"/>
          <w:szCs w:val="28"/>
        </w:rPr>
        <w:t>Текст.</w:t>
      </w:r>
    </w:p>
    <w:p w14:paraId="6B40D663" w14:textId="77777777" w:rsidR="00AB087C" w:rsidRPr="005744E3" w:rsidRDefault="00AB087C" w:rsidP="005744E3">
      <w:pPr>
        <w:spacing w:line="276" w:lineRule="auto"/>
        <w:ind w:right="6" w:firstLine="567"/>
        <w:rPr>
          <w:sz w:val="28"/>
          <w:szCs w:val="28"/>
        </w:rPr>
      </w:pPr>
      <w:r w:rsidRPr="005744E3">
        <w:rPr>
          <w:sz w:val="28"/>
          <w:szCs w:val="28"/>
        </w:rPr>
        <w:t>Текст и его основные признаки. Тема и главная мысль текста. Микротема текста. Ключевые слова.</w:t>
      </w:r>
    </w:p>
    <w:p w14:paraId="316D8196" w14:textId="77777777" w:rsidR="00AB087C" w:rsidRPr="005744E3" w:rsidRDefault="00AB087C" w:rsidP="005744E3">
      <w:pPr>
        <w:spacing w:line="276" w:lineRule="auto"/>
        <w:ind w:right="6" w:firstLine="567"/>
        <w:rPr>
          <w:sz w:val="28"/>
          <w:szCs w:val="28"/>
        </w:rPr>
      </w:pPr>
      <w:r w:rsidRPr="005744E3">
        <w:rPr>
          <w:sz w:val="28"/>
          <w:szCs w:val="28"/>
        </w:rPr>
        <w:t>Функционально-смысловые типы речи: описание, повествование, рассуждение; их особенности.</w:t>
      </w:r>
    </w:p>
    <w:p w14:paraId="51112771" w14:textId="77777777" w:rsidR="00AB087C" w:rsidRPr="005744E3" w:rsidRDefault="00AB087C" w:rsidP="005744E3">
      <w:pPr>
        <w:spacing w:line="276" w:lineRule="auto"/>
        <w:ind w:right="6" w:firstLine="567"/>
        <w:rPr>
          <w:sz w:val="28"/>
          <w:szCs w:val="28"/>
        </w:rPr>
      </w:pPr>
      <w:r w:rsidRPr="005744E3">
        <w:rPr>
          <w:sz w:val="28"/>
          <w:szCs w:val="28"/>
        </w:rPr>
        <w:t>Композиционная структура текста. Абзац как средство членения текста на композиционно-смысловые части.</w:t>
      </w:r>
    </w:p>
    <w:p w14:paraId="1A22ECA0" w14:textId="77777777" w:rsidR="00AB087C" w:rsidRPr="005744E3" w:rsidRDefault="00AB087C" w:rsidP="005744E3">
      <w:pPr>
        <w:spacing w:line="276" w:lineRule="auto"/>
        <w:ind w:right="6" w:firstLine="567"/>
        <w:rPr>
          <w:sz w:val="28"/>
          <w:szCs w:val="28"/>
        </w:rPr>
      </w:pPr>
      <w:r w:rsidRPr="005744E3">
        <w:rPr>
          <w:sz w:val="28"/>
          <w:szCs w:val="28"/>
        </w:rPr>
        <w:t>Средства связи предложений и частей текста: формы слова, однокоренные слова, синонимы, антонимы, личные местоимения, повтор слова.</w:t>
      </w:r>
    </w:p>
    <w:p w14:paraId="48DC700B" w14:textId="77777777" w:rsidR="00AB087C" w:rsidRPr="005744E3" w:rsidRDefault="00AB087C" w:rsidP="005744E3">
      <w:pPr>
        <w:spacing w:line="276" w:lineRule="auto"/>
        <w:ind w:right="6" w:firstLine="567"/>
        <w:rPr>
          <w:sz w:val="28"/>
          <w:szCs w:val="28"/>
        </w:rPr>
      </w:pPr>
      <w:r w:rsidRPr="005744E3">
        <w:rPr>
          <w:sz w:val="28"/>
          <w:szCs w:val="28"/>
        </w:rPr>
        <w:t>Повествование как тип речи. Рассказ.</w:t>
      </w:r>
    </w:p>
    <w:p w14:paraId="4BC33F7F" w14:textId="77777777" w:rsidR="00AB087C" w:rsidRPr="005744E3" w:rsidRDefault="00AB087C" w:rsidP="005744E3">
      <w:pPr>
        <w:spacing w:line="276" w:lineRule="auto"/>
        <w:ind w:right="6" w:firstLine="567"/>
        <w:rPr>
          <w:sz w:val="28"/>
          <w:szCs w:val="28"/>
        </w:rPr>
      </w:pPr>
      <w:r w:rsidRPr="005744E3">
        <w:rPr>
          <w:sz w:val="28"/>
          <w:szCs w:val="28"/>
        </w:rPr>
        <w:lastRenderedPageBreak/>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1C67BB63" w14:textId="77777777" w:rsidR="00AB087C" w:rsidRPr="005744E3" w:rsidRDefault="00AB087C" w:rsidP="005744E3">
      <w:pPr>
        <w:spacing w:line="276" w:lineRule="auto"/>
        <w:ind w:right="6" w:firstLine="567"/>
        <w:rPr>
          <w:sz w:val="28"/>
          <w:szCs w:val="28"/>
        </w:rPr>
      </w:pPr>
      <w:r w:rsidRPr="005744E3">
        <w:rPr>
          <w:sz w:val="28"/>
          <w:szCs w:val="28"/>
        </w:rPr>
        <w:t>Подробное, выборочное и сжатое изложение содержания прочитанного или прослушанного текста. Изложение содержания текста с изменением лица рассказчика.</w:t>
      </w:r>
    </w:p>
    <w:p w14:paraId="528C8D0C" w14:textId="77777777" w:rsidR="00460FA4" w:rsidRPr="007A0ADD" w:rsidRDefault="00AB087C" w:rsidP="007A0ADD">
      <w:pPr>
        <w:spacing w:line="276" w:lineRule="auto"/>
        <w:ind w:right="6" w:firstLine="567"/>
        <w:rPr>
          <w:sz w:val="28"/>
          <w:szCs w:val="28"/>
        </w:rPr>
      </w:pPr>
      <w:r w:rsidRPr="005744E3">
        <w:rPr>
          <w:sz w:val="28"/>
          <w:szCs w:val="28"/>
        </w:rPr>
        <w:t>Информационная переработка текста: простой и сложный план текста.</w:t>
      </w:r>
    </w:p>
    <w:p w14:paraId="750BD528" w14:textId="77777777" w:rsidR="00AB087C" w:rsidRPr="005744E3" w:rsidRDefault="00AB087C" w:rsidP="005744E3">
      <w:pPr>
        <w:spacing w:line="276" w:lineRule="auto"/>
        <w:ind w:right="6" w:firstLine="567"/>
        <w:rPr>
          <w:b/>
          <w:sz w:val="28"/>
          <w:szCs w:val="28"/>
        </w:rPr>
      </w:pPr>
      <w:r w:rsidRPr="005744E3">
        <w:rPr>
          <w:b/>
          <w:sz w:val="28"/>
          <w:szCs w:val="28"/>
        </w:rPr>
        <w:t>Функциональные разновидности языка.</w:t>
      </w:r>
    </w:p>
    <w:p w14:paraId="61FD4A87" w14:textId="77777777" w:rsidR="00AB087C" w:rsidRPr="005744E3" w:rsidRDefault="00AB087C" w:rsidP="005744E3">
      <w:pPr>
        <w:spacing w:line="276" w:lineRule="auto"/>
        <w:ind w:right="6" w:firstLine="567"/>
        <w:rPr>
          <w:sz w:val="28"/>
          <w:szCs w:val="28"/>
        </w:rPr>
      </w:pPr>
      <w:r w:rsidRPr="005744E3">
        <w:rPr>
          <w:sz w:val="28"/>
          <w:szCs w:val="28"/>
        </w:rPr>
        <w:t>Общее представление о функциональных разновидностях языка (о разговорной речи, функциональных стилях, языке художественной литературы).</w:t>
      </w:r>
    </w:p>
    <w:p w14:paraId="4D210591" w14:textId="77777777" w:rsidR="00AB087C" w:rsidRPr="005744E3" w:rsidRDefault="00AB087C" w:rsidP="005744E3">
      <w:pPr>
        <w:spacing w:line="276" w:lineRule="auto"/>
        <w:ind w:right="6" w:firstLine="567"/>
        <w:rPr>
          <w:b/>
          <w:sz w:val="28"/>
          <w:szCs w:val="28"/>
        </w:rPr>
      </w:pPr>
      <w:r w:rsidRPr="005744E3">
        <w:rPr>
          <w:b/>
          <w:sz w:val="28"/>
          <w:szCs w:val="28"/>
        </w:rPr>
        <w:t>Система языка.</w:t>
      </w:r>
    </w:p>
    <w:p w14:paraId="06DF746E" w14:textId="77777777" w:rsidR="00AB087C" w:rsidRPr="005744E3" w:rsidRDefault="00AB087C" w:rsidP="005744E3">
      <w:pPr>
        <w:spacing w:line="276" w:lineRule="auto"/>
        <w:ind w:right="6" w:firstLine="567"/>
        <w:rPr>
          <w:b/>
          <w:sz w:val="28"/>
          <w:szCs w:val="28"/>
        </w:rPr>
      </w:pPr>
      <w:r w:rsidRPr="005744E3">
        <w:rPr>
          <w:b/>
          <w:sz w:val="28"/>
          <w:szCs w:val="28"/>
        </w:rPr>
        <w:t>Фонетика. Графика. Орфоэпия.</w:t>
      </w:r>
    </w:p>
    <w:p w14:paraId="458250E4" w14:textId="77777777" w:rsidR="00AB087C" w:rsidRPr="005744E3" w:rsidRDefault="00AB087C" w:rsidP="005744E3">
      <w:pPr>
        <w:spacing w:line="276" w:lineRule="auto"/>
        <w:ind w:right="6" w:firstLine="567"/>
        <w:rPr>
          <w:sz w:val="28"/>
          <w:szCs w:val="28"/>
        </w:rPr>
      </w:pPr>
      <w:r w:rsidRPr="005744E3">
        <w:rPr>
          <w:sz w:val="28"/>
          <w:szCs w:val="28"/>
        </w:rPr>
        <w:t>Фонетика и графика как разделы лингвистики.</w:t>
      </w:r>
    </w:p>
    <w:p w14:paraId="336605C2" w14:textId="77777777" w:rsidR="00AB087C" w:rsidRPr="005744E3" w:rsidRDefault="00AB087C" w:rsidP="005744E3">
      <w:pPr>
        <w:spacing w:line="276" w:lineRule="auto"/>
        <w:ind w:right="6" w:firstLine="567"/>
        <w:rPr>
          <w:sz w:val="28"/>
          <w:szCs w:val="28"/>
        </w:rPr>
      </w:pPr>
      <w:r w:rsidRPr="005744E3">
        <w:rPr>
          <w:sz w:val="28"/>
          <w:szCs w:val="28"/>
        </w:rPr>
        <w:t>Звук как единица языка. Смыслоразличительная роль звука.</w:t>
      </w:r>
    </w:p>
    <w:p w14:paraId="6BF7AF87" w14:textId="77777777" w:rsidR="00AB087C" w:rsidRPr="005744E3" w:rsidRDefault="00AB087C" w:rsidP="005744E3">
      <w:pPr>
        <w:spacing w:line="276" w:lineRule="auto"/>
        <w:ind w:right="6" w:firstLine="567"/>
        <w:rPr>
          <w:sz w:val="28"/>
          <w:szCs w:val="28"/>
        </w:rPr>
      </w:pPr>
      <w:r w:rsidRPr="005744E3">
        <w:rPr>
          <w:sz w:val="28"/>
          <w:szCs w:val="28"/>
        </w:rPr>
        <w:t>Система гласных звуков.</w:t>
      </w:r>
    </w:p>
    <w:p w14:paraId="1815B5E5" w14:textId="77777777" w:rsidR="00AB087C" w:rsidRPr="005744E3" w:rsidRDefault="00AB087C" w:rsidP="005744E3">
      <w:pPr>
        <w:spacing w:line="276" w:lineRule="auto"/>
        <w:ind w:right="6" w:firstLine="567"/>
        <w:rPr>
          <w:sz w:val="28"/>
          <w:szCs w:val="28"/>
        </w:rPr>
      </w:pPr>
      <w:r w:rsidRPr="005744E3">
        <w:rPr>
          <w:sz w:val="28"/>
          <w:szCs w:val="28"/>
        </w:rPr>
        <w:t>Система согласных звуков.</w:t>
      </w:r>
    </w:p>
    <w:p w14:paraId="13EFE2BE" w14:textId="77777777" w:rsidR="00AB087C" w:rsidRPr="005744E3" w:rsidRDefault="00AB087C" w:rsidP="005744E3">
      <w:pPr>
        <w:spacing w:line="276" w:lineRule="auto"/>
        <w:ind w:right="6" w:firstLine="567"/>
        <w:rPr>
          <w:sz w:val="28"/>
          <w:szCs w:val="28"/>
        </w:rPr>
      </w:pPr>
      <w:r w:rsidRPr="005744E3">
        <w:rPr>
          <w:sz w:val="28"/>
          <w:szCs w:val="28"/>
        </w:rPr>
        <w:t>Изменение звуков в речевом потоке. Элементы фонетической транскрипции.</w:t>
      </w:r>
    </w:p>
    <w:p w14:paraId="74DA509D" w14:textId="77777777" w:rsidR="00AB087C" w:rsidRPr="005744E3" w:rsidRDefault="00AB087C" w:rsidP="005744E3">
      <w:pPr>
        <w:spacing w:line="276" w:lineRule="auto"/>
        <w:ind w:right="6" w:firstLine="567"/>
        <w:rPr>
          <w:sz w:val="28"/>
          <w:szCs w:val="28"/>
        </w:rPr>
      </w:pPr>
      <w:r w:rsidRPr="005744E3">
        <w:rPr>
          <w:sz w:val="28"/>
          <w:szCs w:val="28"/>
        </w:rPr>
        <w:t>Слог. Ударение. Свойства русского ударения.</w:t>
      </w:r>
    </w:p>
    <w:p w14:paraId="76537CB6" w14:textId="77777777" w:rsidR="00AB087C" w:rsidRPr="005744E3" w:rsidRDefault="00AB087C" w:rsidP="005744E3">
      <w:pPr>
        <w:spacing w:line="276" w:lineRule="auto"/>
        <w:ind w:right="6" w:firstLine="567"/>
        <w:rPr>
          <w:sz w:val="28"/>
          <w:szCs w:val="28"/>
        </w:rPr>
      </w:pPr>
      <w:r w:rsidRPr="005744E3">
        <w:rPr>
          <w:sz w:val="28"/>
          <w:szCs w:val="28"/>
        </w:rPr>
        <w:t>Соотношение звуков и букв.</w:t>
      </w:r>
    </w:p>
    <w:p w14:paraId="7BE43EAF" w14:textId="77777777" w:rsidR="00AB087C" w:rsidRPr="005744E3" w:rsidRDefault="00AB087C" w:rsidP="005744E3">
      <w:pPr>
        <w:spacing w:line="276" w:lineRule="auto"/>
        <w:ind w:right="6" w:firstLine="567"/>
        <w:rPr>
          <w:sz w:val="28"/>
          <w:szCs w:val="28"/>
        </w:rPr>
      </w:pPr>
      <w:r w:rsidRPr="005744E3">
        <w:rPr>
          <w:sz w:val="28"/>
          <w:szCs w:val="28"/>
        </w:rPr>
        <w:t>Фонетический анализ слова.</w:t>
      </w:r>
    </w:p>
    <w:p w14:paraId="7E45C76A" w14:textId="77777777" w:rsidR="00AB087C" w:rsidRPr="005744E3" w:rsidRDefault="00AB087C" w:rsidP="005744E3">
      <w:pPr>
        <w:spacing w:line="276" w:lineRule="auto"/>
        <w:ind w:right="6" w:firstLine="567"/>
        <w:rPr>
          <w:sz w:val="28"/>
          <w:szCs w:val="28"/>
        </w:rPr>
      </w:pPr>
      <w:r w:rsidRPr="005744E3">
        <w:rPr>
          <w:sz w:val="28"/>
          <w:szCs w:val="28"/>
        </w:rPr>
        <w:t>Способы обозначения [й’], мягкости согласных.</w:t>
      </w:r>
    </w:p>
    <w:p w14:paraId="560039D9" w14:textId="77777777" w:rsidR="00AB087C" w:rsidRPr="005744E3" w:rsidRDefault="00AB087C" w:rsidP="005744E3">
      <w:pPr>
        <w:spacing w:line="276" w:lineRule="auto"/>
        <w:ind w:right="6" w:firstLine="567"/>
        <w:rPr>
          <w:sz w:val="28"/>
          <w:szCs w:val="28"/>
        </w:rPr>
      </w:pPr>
      <w:r w:rsidRPr="005744E3">
        <w:rPr>
          <w:sz w:val="28"/>
          <w:szCs w:val="28"/>
        </w:rPr>
        <w:t>Основные выразительные средства фонетики.</w:t>
      </w:r>
    </w:p>
    <w:p w14:paraId="61B81BE9" w14:textId="77777777" w:rsidR="00AB087C" w:rsidRPr="005744E3" w:rsidRDefault="00AB087C" w:rsidP="005744E3">
      <w:pPr>
        <w:spacing w:line="276" w:lineRule="auto"/>
        <w:ind w:right="6" w:firstLine="567"/>
        <w:rPr>
          <w:sz w:val="28"/>
          <w:szCs w:val="28"/>
        </w:rPr>
      </w:pPr>
      <w:r w:rsidRPr="005744E3">
        <w:rPr>
          <w:sz w:val="28"/>
          <w:szCs w:val="28"/>
        </w:rPr>
        <w:t>Прописные и строчные буквы.</w:t>
      </w:r>
    </w:p>
    <w:p w14:paraId="6F13B0EE" w14:textId="77777777" w:rsidR="00AB087C" w:rsidRPr="005744E3" w:rsidRDefault="00AB087C" w:rsidP="005744E3">
      <w:pPr>
        <w:spacing w:line="276" w:lineRule="auto"/>
        <w:ind w:right="6" w:firstLine="567"/>
        <w:rPr>
          <w:sz w:val="28"/>
          <w:szCs w:val="28"/>
        </w:rPr>
      </w:pPr>
      <w:r w:rsidRPr="005744E3">
        <w:rPr>
          <w:sz w:val="28"/>
          <w:szCs w:val="28"/>
        </w:rPr>
        <w:t>Интонация, её функции. Основные элементы интонации.</w:t>
      </w:r>
    </w:p>
    <w:p w14:paraId="61777AE4" w14:textId="77777777" w:rsidR="00AB087C" w:rsidRPr="005744E3" w:rsidRDefault="00AB087C" w:rsidP="005744E3">
      <w:pPr>
        <w:spacing w:line="276" w:lineRule="auto"/>
        <w:ind w:right="6" w:firstLine="567"/>
        <w:rPr>
          <w:b/>
          <w:sz w:val="28"/>
          <w:szCs w:val="28"/>
        </w:rPr>
      </w:pPr>
      <w:r w:rsidRPr="005744E3">
        <w:rPr>
          <w:b/>
          <w:sz w:val="28"/>
          <w:szCs w:val="28"/>
        </w:rPr>
        <w:t>Орфография.</w:t>
      </w:r>
    </w:p>
    <w:p w14:paraId="3FB27457" w14:textId="77777777" w:rsidR="00AB087C" w:rsidRPr="005744E3" w:rsidRDefault="00AB087C" w:rsidP="005744E3">
      <w:pPr>
        <w:spacing w:line="276" w:lineRule="auto"/>
        <w:ind w:right="6" w:firstLine="567"/>
        <w:rPr>
          <w:sz w:val="28"/>
          <w:szCs w:val="28"/>
        </w:rPr>
      </w:pPr>
      <w:r w:rsidRPr="005744E3">
        <w:rPr>
          <w:sz w:val="28"/>
          <w:szCs w:val="28"/>
        </w:rPr>
        <w:t>Орфография как раздел лингвистики.</w:t>
      </w:r>
    </w:p>
    <w:p w14:paraId="3C25FC95" w14:textId="77777777" w:rsidR="00AB087C" w:rsidRPr="005744E3" w:rsidRDefault="00AB087C" w:rsidP="005744E3">
      <w:pPr>
        <w:spacing w:line="276" w:lineRule="auto"/>
        <w:ind w:right="6" w:firstLine="567"/>
        <w:rPr>
          <w:sz w:val="28"/>
          <w:szCs w:val="28"/>
        </w:rPr>
      </w:pPr>
      <w:r w:rsidRPr="005744E3">
        <w:rPr>
          <w:sz w:val="28"/>
          <w:szCs w:val="28"/>
        </w:rPr>
        <w:t>Понятие «орфограмма». Буквенные и небуквенные орфограммы.</w:t>
      </w:r>
    </w:p>
    <w:p w14:paraId="1857A4D7" w14:textId="77777777" w:rsidR="00AB087C" w:rsidRPr="005744E3" w:rsidRDefault="00AB087C" w:rsidP="005744E3">
      <w:pPr>
        <w:spacing w:line="276" w:lineRule="auto"/>
        <w:ind w:right="6" w:firstLine="567"/>
        <w:rPr>
          <w:sz w:val="28"/>
          <w:szCs w:val="28"/>
        </w:rPr>
      </w:pPr>
      <w:r w:rsidRPr="005744E3">
        <w:rPr>
          <w:sz w:val="28"/>
          <w:szCs w:val="28"/>
        </w:rPr>
        <w:t>Правописание разделительных ъ и ь.</w:t>
      </w:r>
    </w:p>
    <w:p w14:paraId="5776E7DA" w14:textId="77777777" w:rsidR="000A7E89" w:rsidRDefault="000A7E89" w:rsidP="005744E3">
      <w:pPr>
        <w:spacing w:line="276" w:lineRule="auto"/>
        <w:ind w:right="6" w:firstLine="567"/>
        <w:rPr>
          <w:b/>
          <w:sz w:val="28"/>
          <w:szCs w:val="28"/>
        </w:rPr>
      </w:pPr>
    </w:p>
    <w:p w14:paraId="755B953C" w14:textId="77777777" w:rsidR="00AB087C" w:rsidRPr="005744E3" w:rsidRDefault="00AB087C" w:rsidP="005744E3">
      <w:pPr>
        <w:spacing w:line="276" w:lineRule="auto"/>
        <w:ind w:right="6" w:firstLine="567"/>
        <w:rPr>
          <w:b/>
          <w:sz w:val="28"/>
          <w:szCs w:val="28"/>
        </w:rPr>
      </w:pPr>
      <w:r w:rsidRPr="005744E3">
        <w:rPr>
          <w:b/>
          <w:sz w:val="28"/>
          <w:szCs w:val="28"/>
        </w:rPr>
        <w:t>Лексикология.</w:t>
      </w:r>
    </w:p>
    <w:p w14:paraId="5579036D" w14:textId="77777777" w:rsidR="00AB087C" w:rsidRPr="005744E3" w:rsidRDefault="00AB087C" w:rsidP="005744E3">
      <w:pPr>
        <w:spacing w:line="276" w:lineRule="auto"/>
        <w:ind w:right="6" w:firstLine="567"/>
        <w:rPr>
          <w:sz w:val="28"/>
          <w:szCs w:val="28"/>
        </w:rPr>
      </w:pPr>
      <w:r w:rsidRPr="005744E3">
        <w:rPr>
          <w:sz w:val="28"/>
          <w:szCs w:val="28"/>
        </w:rPr>
        <w:t>Лексикология как раздел лингвистики.</w:t>
      </w:r>
    </w:p>
    <w:p w14:paraId="1E854457" w14:textId="77777777" w:rsidR="00AB087C" w:rsidRPr="005744E3" w:rsidRDefault="00AB087C" w:rsidP="005744E3">
      <w:pPr>
        <w:spacing w:line="276" w:lineRule="auto"/>
        <w:ind w:right="6" w:firstLine="567"/>
        <w:rPr>
          <w:sz w:val="28"/>
          <w:szCs w:val="28"/>
        </w:rPr>
      </w:pPr>
      <w:r w:rsidRPr="005744E3">
        <w:rPr>
          <w:sz w:val="28"/>
          <w:szCs w:val="28"/>
        </w:rPr>
        <w:t>Основные способы толкования лексического значения слова (подбор однокоренных слов; подбор синонимов и антонимов);</w:t>
      </w:r>
    </w:p>
    <w:p w14:paraId="799B8BFA" w14:textId="77777777" w:rsidR="00AB087C" w:rsidRPr="005744E3" w:rsidRDefault="00AB087C" w:rsidP="005744E3">
      <w:pPr>
        <w:spacing w:line="276" w:lineRule="auto"/>
        <w:ind w:right="6" w:firstLine="567"/>
        <w:rPr>
          <w:sz w:val="28"/>
          <w:szCs w:val="28"/>
        </w:rPr>
      </w:pPr>
      <w:r w:rsidRPr="005744E3">
        <w:rPr>
          <w:sz w:val="28"/>
          <w:szCs w:val="28"/>
        </w:rPr>
        <w:t>основные способы разъяснения значения слова (по контексту, с помощью толкового словаря).</w:t>
      </w:r>
    </w:p>
    <w:p w14:paraId="5F55F5DF" w14:textId="77777777" w:rsidR="00AB087C" w:rsidRPr="005744E3" w:rsidRDefault="00AB087C" w:rsidP="005744E3">
      <w:pPr>
        <w:spacing w:line="276" w:lineRule="auto"/>
        <w:ind w:right="6" w:firstLine="567"/>
        <w:rPr>
          <w:sz w:val="28"/>
          <w:szCs w:val="28"/>
        </w:rPr>
      </w:pPr>
      <w:r w:rsidRPr="005744E3">
        <w:rPr>
          <w:sz w:val="28"/>
          <w:szCs w:val="28"/>
        </w:rPr>
        <w:t>Слова однозначные и многозначные. Прямое и переносное значения слова. Тематические группы слов. Обозначение родовых и видовых понятий.</w:t>
      </w:r>
    </w:p>
    <w:p w14:paraId="7FC6562E" w14:textId="77777777" w:rsidR="00AB087C" w:rsidRPr="005744E3" w:rsidRDefault="00AB087C" w:rsidP="005744E3">
      <w:pPr>
        <w:spacing w:line="276" w:lineRule="auto"/>
        <w:ind w:right="6" w:firstLine="567"/>
        <w:rPr>
          <w:sz w:val="28"/>
          <w:szCs w:val="28"/>
        </w:rPr>
      </w:pPr>
      <w:r w:rsidRPr="005744E3">
        <w:rPr>
          <w:sz w:val="28"/>
          <w:szCs w:val="28"/>
        </w:rPr>
        <w:lastRenderedPageBreak/>
        <w:t>Синонимы. Антонимы. Омонимы. Паронимы.</w:t>
      </w:r>
    </w:p>
    <w:p w14:paraId="76E531AC" w14:textId="77777777" w:rsidR="00AB087C" w:rsidRPr="005744E3" w:rsidRDefault="00AB087C" w:rsidP="005744E3">
      <w:pPr>
        <w:spacing w:line="276" w:lineRule="auto"/>
        <w:ind w:right="6" w:firstLine="567"/>
        <w:rPr>
          <w:sz w:val="28"/>
          <w:szCs w:val="28"/>
        </w:rPr>
      </w:pPr>
      <w:r w:rsidRPr="005744E3">
        <w:rPr>
          <w:sz w:val="28"/>
          <w:szCs w:val="28"/>
        </w:rPr>
        <w:t>Разные виды лексических словарей (толковый словарь, словари синонимов, антонимов, омонимов, паронимов) и их роль в овладении словарным богатством родного языка.</w:t>
      </w:r>
    </w:p>
    <w:p w14:paraId="51AF8334" w14:textId="77777777" w:rsidR="00AB087C" w:rsidRPr="005744E3" w:rsidRDefault="00AB087C" w:rsidP="005744E3">
      <w:pPr>
        <w:spacing w:line="276" w:lineRule="auto"/>
        <w:ind w:right="6" w:firstLine="567"/>
        <w:rPr>
          <w:sz w:val="28"/>
          <w:szCs w:val="28"/>
        </w:rPr>
      </w:pPr>
      <w:r w:rsidRPr="005744E3">
        <w:rPr>
          <w:sz w:val="28"/>
          <w:szCs w:val="28"/>
        </w:rPr>
        <w:t>Лексический анализ слов (в рамках изученного).</w:t>
      </w:r>
    </w:p>
    <w:p w14:paraId="55493523" w14:textId="77777777" w:rsidR="00AB087C" w:rsidRPr="005744E3" w:rsidRDefault="00AB087C" w:rsidP="005744E3">
      <w:pPr>
        <w:spacing w:line="276" w:lineRule="auto"/>
        <w:ind w:right="6" w:firstLine="567"/>
        <w:rPr>
          <w:b/>
          <w:sz w:val="28"/>
          <w:szCs w:val="28"/>
        </w:rPr>
      </w:pPr>
      <w:r w:rsidRPr="005744E3">
        <w:rPr>
          <w:b/>
          <w:sz w:val="28"/>
          <w:szCs w:val="28"/>
        </w:rPr>
        <w:t>Морфемика. Орфография.</w:t>
      </w:r>
    </w:p>
    <w:p w14:paraId="748851FC" w14:textId="77777777" w:rsidR="00AB087C" w:rsidRPr="005744E3" w:rsidRDefault="00AB087C" w:rsidP="005744E3">
      <w:pPr>
        <w:spacing w:line="276" w:lineRule="auto"/>
        <w:ind w:right="6" w:firstLine="567"/>
        <w:rPr>
          <w:sz w:val="28"/>
          <w:szCs w:val="28"/>
        </w:rPr>
      </w:pPr>
      <w:r w:rsidRPr="005744E3">
        <w:rPr>
          <w:sz w:val="28"/>
          <w:szCs w:val="28"/>
        </w:rPr>
        <w:t>Морфемика как раздел лингвистики.</w:t>
      </w:r>
    </w:p>
    <w:p w14:paraId="2CBE1B52" w14:textId="77777777" w:rsidR="00AB087C" w:rsidRPr="005744E3" w:rsidRDefault="00AB087C" w:rsidP="005744E3">
      <w:pPr>
        <w:spacing w:line="276" w:lineRule="auto"/>
        <w:ind w:right="6" w:firstLine="567"/>
        <w:rPr>
          <w:sz w:val="28"/>
          <w:szCs w:val="28"/>
        </w:rPr>
      </w:pPr>
      <w:r w:rsidRPr="005744E3">
        <w:rPr>
          <w:sz w:val="28"/>
          <w:szCs w:val="28"/>
        </w:rPr>
        <w:t>Морфема как минимальная значимая единица языка. Основа слова. Виды морфем (корень, приставка, суффикс, окончание).</w:t>
      </w:r>
    </w:p>
    <w:p w14:paraId="142AEC7D" w14:textId="77777777" w:rsidR="00AB087C" w:rsidRPr="005744E3" w:rsidRDefault="00AB087C" w:rsidP="005744E3">
      <w:pPr>
        <w:spacing w:line="276" w:lineRule="auto"/>
        <w:ind w:right="6" w:firstLine="567"/>
        <w:rPr>
          <w:sz w:val="28"/>
          <w:szCs w:val="28"/>
        </w:rPr>
      </w:pPr>
      <w:r w:rsidRPr="005744E3">
        <w:rPr>
          <w:sz w:val="28"/>
          <w:szCs w:val="28"/>
        </w:rPr>
        <w:t>Чередование звуков в морфемах (в том числе чередование гласных с нулём звука).</w:t>
      </w:r>
    </w:p>
    <w:p w14:paraId="4DBF26C4" w14:textId="77777777" w:rsidR="00AB087C" w:rsidRPr="005744E3" w:rsidRDefault="00AB087C" w:rsidP="005744E3">
      <w:pPr>
        <w:spacing w:line="276" w:lineRule="auto"/>
        <w:ind w:right="6" w:firstLine="567"/>
        <w:rPr>
          <w:sz w:val="28"/>
          <w:szCs w:val="28"/>
        </w:rPr>
      </w:pPr>
      <w:r w:rsidRPr="005744E3">
        <w:rPr>
          <w:sz w:val="28"/>
          <w:szCs w:val="28"/>
        </w:rPr>
        <w:t>Морфемный анализ слов.</w:t>
      </w:r>
    </w:p>
    <w:p w14:paraId="393EFF40" w14:textId="77777777" w:rsidR="00AB087C" w:rsidRPr="005744E3" w:rsidRDefault="00AB087C" w:rsidP="005744E3">
      <w:pPr>
        <w:spacing w:line="276" w:lineRule="auto"/>
        <w:ind w:right="6" w:firstLine="567"/>
        <w:rPr>
          <w:sz w:val="28"/>
          <w:szCs w:val="28"/>
        </w:rPr>
      </w:pPr>
      <w:r w:rsidRPr="005744E3">
        <w:rPr>
          <w:sz w:val="28"/>
          <w:szCs w:val="28"/>
        </w:rPr>
        <w:t>Уместное использование слов с суффиксами оценки в собственной речи.</w:t>
      </w:r>
    </w:p>
    <w:p w14:paraId="40D3101E" w14:textId="77777777" w:rsidR="00AB087C" w:rsidRPr="005744E3" w:rsidRDefault="00AB087C" w:rsidP="005744E3">
      <w:pPr>
        <w:spacing w:line="276" w:lineRule="auto"/>
        <w:ind w:right="6" w:firstLine="567"/>
        <w:rPr>
          <w:sz w:val="28"/>
          <w:szCs w:val="28"/>
        </w:rPr>
      </w:pPr>
      <w:r w:rsidRPr="005744E3">
        <w:rPr>
          <w:sz w:val="28"/>
          <w:szCs w:val="28"/>
        </w:rPr>
        <w:t>Правописание корней с безударными проверяемыми, непроверяемыми гласными (в рамках изученного).</w:t>
      </w:r>
    </w:p>
    <w:p w14:paraId="7C1E2EE1" w14:textId="77777777" w:rsidR="00AB087C" w:rsidRPr="005744E3" w:rsidRDefault="00AB087C" w:rsidP="005744E3">
      <w:pPr>
        <w:spacing w:line="276" w:lineRule="auto"/>
        <w:ind w:right="6" w:firstLine="567"/>
        <w:rPr>
          <w:sz w:val="28"/>
          <w:szCs w:val="28"/>
        </w:rPr>
      </w:pPr>
      <w:r w:rsidRPr="005744E3">
        <w:rPr>
          <w:sz w:val="28"/>
          <w:szCs w:val="28"/>
        </w:rPr>
        <w:t>Правописание корней с проверяемыми, непроверяемыми, непроизносимыми согласными (в рамках изученного).</w:t>
      </w:r>
    </w:p>
    <w:p w14:paraId="2CF961BB" w14:textId="77777777" w:rsidR="00AB087C" w:rsidRPr="005744E3" w:rsidRDefault="00AB087C" w:rsidP="005744E3">
      <w:pPr>
        <w:spacing w:line="276" w:lineRule="auto"/>
        <w:ind w:right="6" w:firstLine="567"/>
        <w:rPr>
          <w:sz w:val="28"/>
          <w:szCs w:val="28"/>
        </w:rPr>
      </w:pPr>
      <w:r w:rsidRPr="005744E3">
        <w:rPr>
          <w:sz w:val="28"/>
          <w:szCs w:val="28"/>
        </w:rPr>
        <w:t>Правописание ё – о после шипящих в корне слова.</w:t>
      </w:r>
    </w:p>
    <w:p w14:paraId="7626FD4D" w14:textId="77777777" w:rsidR="00AB087C" w:rsidRPr="005744E3" w:rsidRDefault="00AB087C" w:rsidP="005744E3">
      <w:pPr>
        <w:spacing w:line="276" w:lineRule="auto"/>
        <w:ind w:right="6" w:firstLine="567"/>
        <w:rPr>
          <w:sz w:val="28"/>
          <w:szCs w:val="28"/>
        </w:rPr>
      </w:pPr>
      <w:r w:rsidRPr="005744E3">
        <w:rPr>
          <w:sz w:val="28"/>
          <w:szCs w:val="28"/>
        </w:rPr>
        <w:t>Правописание неизменяемых при письме приставок и приставок на -з (-с).</w:t>
      </w:r>
    </w:p>
    <w:p w14:paraId="50D05FEB" w14:textId="77777777" w:rsidR="00AB087C" w:rsidRPr="005744E3" w:rsidRDefault="00AB087C" w:rsidP="005744E3">
      <w:pPr>
        <w:spacing w:line="276" w:lineRule="auto"/>
        <w:ind w:right="6" w:firstLine="567"/>
        <w:rPr>
          <w:sz w:val="28"/>
          <w:szCs w:val="28"/>
        </w:rPr>
      </w:pPr>
      <w:r w:rsidRPr="005744E3">
        <w:rPr>
          <w:sz w:val="28"/>
          <w:szCs w:val="28"/>
        </w:rPr>
        <w:t>Правописание ы – и после приставок.</w:t>
      </w:r>
    </w:p>
    <w:p w14:paraId="64FC9867" w14:textId="77777777" w:rsidR="00AB087C" w:rsidRPr="005744E3" w:rsidRDefault="00AB087C" w:rsidP="005744E3">
      <w:pPr>
        <w:spacing w:line="276" w:lineRule="auto"/>
        <w:ind w:right="6" w:firstLine="567"/>
        <w:rPr>
          <w:sz w:val="28"/>
          <w:szCs w:val="28"/>
        </w:rPr>
      </w:pPr>
      <w:r w:rsidRPr="005744E3">
        <w:rPr>
          <w:sz w:val="28"/>
          <w:szCs w:val="28"/>
        </w:rPr>
        <w:t>Правописание ы – и после ц.</w:t>
      </w:r>
    </w:p>
    <w:p w14:paraId="496FA60C"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слова (в рамках изученного).</w:t>
      </w:r>
    </w:p>
    <w:p w14:paraId="5B41F326" w14:textId="77777777" w:rsidR="00AB087C" w:rsidRPr="005744E3" w:rsidRDefault="00AB087C" w:rsidP="005744E3">
      <w:pPr>
        <w:spacing w:line="276" w:lineRule="auto"/>
        <w:ind w:right="6" w:firstLine="567"/>
        <w:rPr>
          <w:b/>
          <w:sz w:val="28"/>
          <w:szCs w:val="28"/>
        </w:rPr>
      </w:pPr>
      <w:r w:rsidRPr="005744E3">
        <w:rPr>
          <w:b/>
          <w:sz w:val="28"/>
          <w:szCs w:val="28"/>
        </w:rPr>
        <w:t>Морфология. Культура речи. Орфография.</w:t>
      </w:r>
    </w:p>
    <w:p w14:paraId="0C19DC03" w14:textId="77777777" w:rsidR="00AB087C" w:rsidRPr="005744E3" w:rsidRDefault="00AB087C" w:rsidP="005744E3">
      <w:pPr>
        <w:spacing w:line="276" w:lineRule="auto"/>
        <w:ind w:right="6" w:firstLine="567"/>
        <w:rPr>
          <w:sz w:val="28"/>
          <w:szCs w:val="28"/>
        </w:rPr>
      </w:pPr>
      <w:r w:rsidRPr="005744E3">
        <w:rPr>
          <w:sz w:val="28"/>
          <w:szCs w:val="28"/>
        </w:rPr>
        <w:t>Морфология как раздел грамматики. Грамматическое значение слова.</w:t>
      </w:r>
    </w:p>
    <w:p w14:paraId="571A2572" w14:textId="77777777" w:rsidR="00AB087C" w:rsidRPr="005744E3" w:rsidRDefault="00AB087C" w:rsidP="005744E3">
      <w:pPr>
        <w:spacing w:line="276" w:lineRule="auto"/>
        <w:ind w:right="6" w:firstLine="567"/>
        <w:rPr>
          <w:sz w:val="28"/>
          <w:szCs w:val="28"/>
        </w:rPr>
      </w:pPr>
      <w:r w:rsidRPr="005744E3">
        <w:rPr>
          <w:sz w:val="28"/>
          <w:szCs w:val="28"/>
        </w:rPr>
        <w:t>Части речи как лексико-грамматические разряды слов.</w:t>
      </w:r>
    </w:p>
    <w:p w14:paraId="7C318160" w14:textId="4D7D35F6" w:rsidR="000A7E89" w:rsidRPr="00BE431B" w:rsidRDefault="00AB087C" w:rsidP="00BE431B">
      <w:pPr>
        <w:spacing w:line="276" w:lineRule="auto"/>
        <w:ind w:right="6" w:firstLine="567"/>
        <w:rPr>
          <w:sz w:val="28"/>
          <w:szCs w:val="28"/>
        </w:rPr>
      </w:pPr>
      <w:r w:rsidRPr="005744E3">
        <w:rPr>
          <w:sz w:val="28"/>
          <w:szCs w:val="28"/>
        </w:rPr>
        <w:t>Система частей речи в русском языке. Самостоя</w:t>
      </w:r>
      <w:r w:rsidR="00BE431B">
        <w:rPr>
          <w:sz w:val="28"/>
          <w:szCs w:val="28"/>
        </w:rPr>
        <w:t>тельные и служебные части речи.</w:t>
      </w:r>
    </w:p>
    <w:p w14:paraId="35816A2B" w14:textId="77777777" w:rsidR="00AB087C" w:rsidRPr="005744E3" w:rsidRDefault="00AB087C" w:rsidP="005744E3">
      <w:pPr>
        <w:spacing w:line="276" w:lineRule="auto"/>
        <w:ind w:right="6" w:firstLine="567"/>
        <w:rPr>
          <w:b/>
          <w:sz w:val="28"/>
          <w:szCs w:val="28"/>
        </w:rPr>
      </w:pPr>
      <w:r w:rsidRPr="005744E3">
        <w:rPr>
          <w:b/>
          <w:sz w:val="28"/>
          <w:szCs w:val="28"/>
        </w:rPr>
        <w:t>Имя существительное.</w:t>
      </w:r>
    </w:p>
    <w:p w14:paraId="40D2D388" w14:textId="77777777" w:rsidR="00AB087C" w:rsidRPr="005744E3" w:rsidRDefault="00AB087C" w:rsidP="005744E3">
      <w:pPr>
        <w:spacing w:line="276" w:lineRule="auto"/>
        <w:ind w:right="6" w:firstLine="567"/>
        <w:rPr>
          <w:sz w:val="28"/>
          <w:szCs w:val="28"/>
        </w:rPr>
      </w:pPr>
      <w:r w:rsidRPr="005744E3">
        <w:rPr>
          <w:sz w:val="28"/>
          <w:szCs w:val="28"/>
        </w:rPr>
        <w:t>Имя существительное как часть речи. Общее грамматическое значение, морфологические признаки и синтаксические функции имени существительного. Роль имени существительного в речи.</w:t>
      </w:r>
    </w:p>
    <w:p w14:paraId="7309CF10" w14:textId="77777777" w:rsidR="00AB087C" w:rsidRPr="005744E3" w:rsidRDefault="00AB087C" w:rsidP="005744E3">
      <w:pPr>
        <w:spacing w:line="276" w:lineRule="auto"/>
        <w:ind w:right="6" w:firstLine="567"/>
        <w:rPr>
          <w:sz w:val="28"/>
          <w:szCs w:val="28"/>
        </w:rPr>
      </w:pPr>
      <w:r w:rsidRPr="005744E3">
        <w:rPr>
          <w:sz w:val="28"/>
          <w:szCs w:val="28"/>
        </w:rPr>
        <w:t>Лексико-грамматические разряды имён существительных по значению, имена существительные собственные и нарицательные; имена существительные одушевлённые и неодушевлённые.</w:t>
      </w:r>
    </w:p>
    <w:p w14:paraId="5A597DAA" w14:textId="77777777" w:rsidR="00AB087C" w:rsidRPr="005744E3" w:rsidRDefault="00AB087C" w:rsidP="005744E3">
      <w:pPr>
        <w:spacing w:line="276" w:lineRule="auto"/>
        <w:ind w:right="6" w:firstLine="567"/>
        <w:rPr>
          <w:sz w:val="28"/>
          <w:szCs w:val="28"/>
        </w:rPr>
      </w:pPr>
      <w:r w:rsidRPr="005744E3">
        <w:rPr>
          <w:sz w:val="28"/>
          <w:szCs w:val="28"/>
        </w:rPr>
        <w:t>Род, число, падеж имени существительного.</w:t>
      </w:r>
    </w:p>
    <w:p w14:paraId="3636CF7B" w14:textId="77777777" w:rsidR="00AB087C" w:rsidRPr="005744E3" w:rsidRDefault="00AB087C" w:rsidP="005744E3">
      <w:pPr>
        <w:spacing w:line="276" w:lineRule="auto"/>
        <w:ind w:right="6" w:firstLine="567"/>
        <w:rPr>
          <w:sz w:val="28"/>
          <w:szCs w:val="28"/>
        </w:rPr>
      </w:pPr>
      <w:r w:rsidRPr="005744E3">
        <w:rPr>
          <w:sz w:val="28"/>
          <w:szCs w:val="28"/>
        </w:rPr>
        <w:t>Имена существительные общего рода.</w:t>
      </w:r>
    </w:p>
    <w:p w14:paraId="6FC26AA9" w14:textId="77777777" w:rsidR="00AB087C" w:rsidRPr="005744E3" w:rsidRDefault="00AB087C" w:rsidP="005744E3">
      <w:pPr>
        <w:spacing w:line="276" w:lineRule="auto"/>
        <w:ind w:right="6" w:firstLine="567"/>
        <w:rPr>
          <w:sz w:val="28"/>
          <w:szCs w:val="28"/>
        </w:rPr>
      </w:pPr>
      <w:r w:rsidRPr="005744E3">
        <w:rPr>
          <w:sz w:val="28"/>
          <w:szCs w:val="28"/>
        </w:rPr>
        <w:t>Имена существительные, имеющие форму только единственного или только множественного числа.</w:t>
      </w:r>
    </w:p>
    <w:p w14:paraId="1082D274" w14:textId="77777777" w:rsidR="00AB087C" w:rsidRPr="005744E3" w:rsidRDefault="00AB087C" w:rsidP="005744E3">
      <w:pPr>
        <w:spacing w:line="276" w:lineRule="auto"/>
        <w:ind w:right="6" w:firstLine="567"/>
        <w:rPr>
          <w:sz w:val="28"/>
          <w:szCs w:val="28"/>
        </w:rPr>
      </w:pPr>
      <w:r w:rsidRPr="005744E3">
        <w:rPr>
          <w:sz w:val="28"/>
          <w:szCs w:val="28"/>
        </w:rPr>
        <w:lastRenderedPageBreak/>
        <w:t>Типы склонения имён существительных. Разносклоняемые имена существительные. Несклоняемые имена существительные.</w:t>
      </w:r>
    </w:p>
    <w:p w14:paraId="05D065C4"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имён существительных. Нормы произношения, нормы постановки ударения, нормы словоизменения имён существительных (в рамках изученного).</w:t>
      </w:r>
    </w:p>
    <w:p w14:paraId="26DCB778" w14:textId="77777777" w:rsidR="00AB087C" w:rsidRPr="005744E3" w:rsidRDefault="00AB087C" w:rsidP="005744E3">
      <w:pPr>
        <w:spacing w:line="276" w:lineRule="auto"/>
        <w:ind w:right="6" w:firstLine="567"/>
        <w:rPr>
          <w:sz w:val="28"/>
          <w:szCs w:val="28"/>
        </w:rPr>
      </w:pPr>
      <w:r w:rsidRPr="005744E3">
        <w:rPr>
          <w:sz w:val="28"/>
          <w:szCs w:val="28"/>
        </w:rPr>
        <w:t>Правописание собственных имён существительных. Правописание ь на конце имён существительных после шипящих.</w:t>
      </w:r>
    </w:p>
    <w:p w14:paraId="7C7730F6" w14:textId="77777777" w:rsidR="00AB087C" w:rsidRPr="005744E3" w:rsidRDefault="00AB087C" w:rsidP="005744E3">
      <w:pPr>
        <w:spacing w:line="276" w:lineRule="auto"/>
        <w:ind w:right="6" w:firstLine="567"/>
        <w:rPr>
          <w:sz w:val="28"/>
          <w:szCs w:val="28"/>
        </w:rPr>
      </w:pPr>
      <w:r w:rsidRPr="005744E3">
        <w:rPr>
          <w:sz w:val="28"/>
          <w:szCs w:val="28"/>
        </w:rPr>
        <w:t>Правописание безударных окончаний имён существительных. Правописание о – е (ё) после шипящих и ц в суффиксах и окончаниях имён существительных.</w:t>
      </w:r>
    </w:p>
    <w:p w14:paraId="039E3A51" w14:textId="77777777" w:rsidR="00AB087C" w:rsidRPr="005744E3" w:rsidRDefault="00AB087C" w:rsidP="005744E3">
      <w:pPr>
        <w:spacing w:line="276" w:lineRule="auto"/>
        <w:ind w:right="6" w:firstLine="567"/>
        <w:rPr>
          <w:sz w:val="28"/>
          <w:szCs w:val="28"/>
        </w:rPr>
      </w:pPr>
      <w:r w:rsidRPr="005744E3">
        <w:rPr>
          <w:sz w:val="28"/>
          <w:szCs w:val="28"/>
        </w:rPr>
        <w:t>Правописание суффиксов -чик- – -щик-; -ек- – -ик- (-чик-)</w:t>
      </w:r>
    </w:p>
    <w:p w14:paraId="682FED18" w14:textId="77777777" w:rsidR="00AB087C" w:rsidRPr="005744E3" w:rsidRDefault="00AB087C" w:rsidP="005744E3">
      <w:pPr>
        <w:spacing w:line="276" w:lineRule="auto"/>
        <w:ind w:right="6" w:firstLine="567"/>
        <w:rPr>
          <w:sz w:val="28"/>
          <w:szCs w:val="28"/>
        </w:rPr>
      </w:pPr>
      <w:r w:rsidRPr="005744E3">
        <w:rPr>
          <w:sz w:val="28"/>
          <w:szCs w:val="28"/>
        </w:rPr>
        <w:t>имён существительных.</w:t>
      </w:r>
    </w:p>
    <w:p w14:paraId="11A7B05A" w14:textId="77777777" w:rsidR="00AB087C" w:rsidRPr="005744E3" w:rsidRDefault="00AB087C" w:rsidP="005744E3">
      <w:pPr>
        <w:spacing w:line="276" w:lineRule="auto"/>
        <w:ind w:right="6" w:firstLine="567"/>
        <w:rPr>
          <w:sz w:val="28"/>
          <w:szCs w:val="28"/>
        </w:rPr>
      </w:pPr>
      <w:r w:rsidRPr="005744E3">
        <w:rPr>
          <w:sz w:val="28"/>
          <w:szCs w:val="28"/>
        </w:rPr>
        <w:t>Правописание корней с чередованием а // о: -лаг- – -лож-;</w:t>
      </w:r>
    </w:p>
    <w:p w14:paraId="69251F1F" w14:textId="77777777" w:rsidR="00AB087C" w:rsidRPr="005744E3" w:rsidRDefault="00AB087C" w:rsidP="005744E3">
      <w:pPr>
        <w:spacing w:line="276" w:lineRule="auto"/>
        <w:ind w:right="6" w:firstLine="567"/>
        <w:rPr>
          <w:sz w:val="28"/>
          <w:szCs w:val="28"/>
        </w:rPr>
      </w:pPr>
      <w:r w:rsidRPr="005744E3">
        <w:rPr>
          <w:sz w:val="28"/>
          <w:szCs w:val="28"/>
        </w:rPr>
        <w:t>-раст- – -ращ- – -рос-; -гар- – -гор-, -зар- – -зор-;</w:t>
      </w:r>
    </w:p>
    <w:p w14:paraId="5027CB77" w14:textId="77777777" w:rsidR="00AB087C" w:rsidRPr="005744E3" w:rsidRDefault="00AB087C" w:rsidP="005744E3">
      <w:pPr>
        <w:spacing w:line="276" w:lineRule="auto"/>
        <w:ind w:right="6" w:firstLine="567"/>
        <w:rPr>
          <w:sz w:val="28"/>
          <w:szCs w:val="28"/>
        </w:rPr>
      </w:pPr>
      <w:r w:rsidRPr="005744E3">
        <w:rPr>
          <w:sz w:val="28"/>
          <w:szCs w:val="28"/>
        </w:rPr>
        <w:t>-клан- – -клон-, -скак- – -скоч-.</w:t>
      </w:r>
    </w:p>
    <w:p w14:paraId="21B580F4" w14:textId="77777777" w:rsidR="00AB087C" w:rsidRPr="005744E3" w:rsidRDefault="00AB087C" w:rsidP="005744E3">
      <w:pPr>
        <w:spacing w:line="276" w:lineRule="auto"/>
        <w:ind w:right="6" w:firstLine="567"/>
        <w:rPr>
          <w:sz w:val="28"/>
          <w:szCs w:val="28"/>
        </w:rPr>
      </w:pPr>
      <w:r w:rsidRPr="005744E3">
        <w:rPr>
          <w:sz w:val="28"/>
          <w:szCs w:val="28"/>
        </w:rPr>
        <w:t>Слитное и раздельное написание не с именами существительными.</w:t>
      </w:r>
    </w:p>
    <w:p w14:paraId="4B20D99F"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имён существительных (в рамках изученного).</w:t>
      </w:r>
    </w:p>
    <w:p w14:paraId="46497F74" w14:textId="77777777" w:rsidR="00AB087C" w:rsidRPr="005744E3" w:rsidRDefault="00AB087C" w:rsidP="005744E3">
      <w:pPr>
        <w:spacing w:line="276" w:lineRule="auto"/>
        <w:ind w:right="6" w:firstLine="567"/>
        <w:rPr>
          <w:sz w:val="28"/>
          <w:szCs w:val="28"/>
        </w:rPr>
      </w:pPr>
      <w:r w:rsidRPr="005744E3">
        <w:rPr>
          <w:b/>
          <w:sz w:val="28"/>
          <w:szCs w:val="28"/>
        </w:rPr>
        <w:t>Имя прилагательное</w:t>
      </w:r>
      <w:r w:rsidRPr="005744E3">
        <w:rPr>
          <w:sz w:val="28"/>
          <w:szCs w:val="28"/>
        </w:rPr>
        <w:t>.</w:t>
      </w:r>
    </w:p>
    <w:p w14:paraId="0CAB650D" w14:textId="77777777" w:rsidR="00AB087C" w:rsidRPr="005744E3" w:rsidRDefault="00AB087C" w:rsidP="005744E3">
      <w:pPr>
        <w:spacing w:line="276" w:lineRule="auto"/>
        <w:ind w:right="6" w:firstLine="567"/>
        <w:rPr>
          <w:sz w:val="28"/>
          <w:szCs w:val="28"/>
        </w:rPr>
      </w:pPr>
      <w:r w:rsidRPr="005744E3">
        <w:rPr>
          <w:sz w:val="28"/>
          <w:szCs w:val="28"/>
        </w:rPr>
        <w:t>Имя прилагательное как часть речи. Общее грамматическое значение, морфологические признаки и синтаксические функции имени прилагательного. Роль имени прилагательного в речи.</w:t>
      </w:r>
    </w:p>
    <w:p w14:paraId="26506A62" w14:textId="77777777" w:rsidR="00AB087C" w:rsidRPr="005744E3" w:rsidRDefault="00AB087C" w:rsidP="005744E3">
      <w:pPr>
        <w:spacing w:line="276" w:lineRule="auto"/>
        <w:ind w:right="6" w:firstLine="567"/>
        <w:rPr>
          <w:sz w:val="28"/>
          <w:szCs w:val="28"/>
        </w:rPr>
      </w:pPr>
      <w:r w:rsidRPr="005744E3">
        <w:rPr>
          <w:sz w:val="28"/>
          <w:szCs w:val="28"/>
        </w:rPr>
        <w:t>Имена прилагательные полные и краткие, их синтаксические функции.</w:t>
      </w:r>
    </w:p>
    <w:p w14:paraId="760DF017" w14:textId="77777777" w:rsidR="00AB087C" w:rsidRPr="005744E3" w:rsidRDefault="00AB087C" w:rsidP="005744E3">
      <w:pPr>
        <w:spacing w:line="276" w:lineRule="auto"/>
        <w:ind w:right="6" w:firstLine="567"/>
        <w:rPr>
          <w:sz w:val="28"/>
          <w:szCs w:val="28"/>
        </w:rPr>
      </w:pPr>
      <w:r w:rsidRPr="005744E3">
        <w:rPr>
          <w:sz w:val="28"/>
          <w:szCs w:val="28"/>
        </w:rPr>
        <w:t>Склонение имён прилагательных.</w:t>
      </w:r>
    </w:p>
    <w:p w14:paraId="0FC08EEE"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имён прилагательных (в рамках изученного).</w:t>
      </w:r>
    </w:p>
    <w:p w14:paraId="6937FB94" w14:textId="77777777" w:rsidR="00AB087C" w:rsidRPr="005744E3" w:rsidRDefault="00AB087C" w:rsidP="005744E3">
      <w:pPr>
        <w:spacing w:line="276" w:lineRule="auto"/>
        <w:ind w:right="6" w:firstLine="567"/>
        <w:rPr>
          <w:sz w:val="28"/>
          <w:szCs w:val="28"/>
        </w:rPr>
      </w:pPr>
      <w:r w:rsidRPr="005744E3">
        <w:rPr>
          <w:sz w:val="28"/>
          <w:szCs w:val="28"/>
        </w:rPr>
        <w:t>Нормы словоизменения, произношения имён прилагательных, постановки ударения (в рамках изученного).</w:t>
      </w:r>
    </w:p>
    <w:p w14:paraId="23BB42AC" w14:textId="77777777" w:rsidR="00AB087C" w:rsidRPr="005744E3" w:rsidRDefault="00AB087C" w:rsidP="005744E3">
      <w:pPr>
        <w:spacing w:line="276" w:lineRule="auto"/>
        <w:ind w:right="6" w:firstLine="567"/>
        <w:rPr>
          <w:sz w:val="28"/>
          <w:szCs w:val="28"/>
        </w:rPr>
      </w:pPr>
      <w:r w:rsidRPr="005744E3">
        <w:rPr>
          <w:sz w:val="28"/>
          <w:szCs w:val="28"/>
        </w:rPr>
        <w:t>Правописание безударных окончаний имён прилагательных. Правописание о – е после шипящих и ц в суффиксах и окончаниях имён прилагательных.</w:t>
      </w:r>
    </w:p>
    <w:p w14:paraId="61F97528" w14:textId="77777777" w:rsidR="00AB087C" w:rsidRPr="005744E3" w:rsidRDefault="00AB087C" w:rsidP="005744E3">
      <w:pPr>
        <w:spacing w:line="276" w:lineRule="auto"/>
        <w:ind w:right="6" w:firstLine="567"/>
        <w:rPr>
          <w:sz w:val="28"/>
          <w:szCs w:val="28"/>
        </w:rPr>
      </w:pPr>
      <w:r w:rsidRPr="005744E3">
        <w:rPr>
          <w:sz w:val="28"/>
          <w:szCs w:val="28"/>
        </w:rPr>
        <w:t>Правописание кратких форм имён прилагательных с основой на шипящий.</w:t>
      </w:r>
    </w:p>
    <w:p w14:paraId="3A1073F8" w14:textId="77777777" w:rsidR="00AB087C" w:rsidRPr="005744E3" w:rsidRDefault="00AB087C" w:rsidP="005744E3">
      <w:pPr>
        <w:spacing w:line="276" w:lineRule="auto"/>
        <w:ind w:right="6" w:firstLine="567"/>
        <w:rPr>
          <w:sz w:val="28"/>
          <w:szCs w:val="28"/>
        </w:rPr>
      </w:pPr>
      <w:r w:rsidRPr="005744E3">
        <w:rPr>
          <w:sz w:val="28"/>
          <w:szCs w:val="28"/>
        </w:rPr>
        <w:t>Слитное и раздельное написание не с именами прилагательными.</w:t>
      </w:r>
    </w:p>
    <w:p w14:paraId="243DD546"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имён прилагательных (в рамках изученного).</w:t>
      </w:r>
    </w:p>
    <w:p w14:paraId="732BB2A5" w14:textId="77777777" w:rsidR="00AB087C" w:rsidRPr="005744E3" w:rsidRDefault="00AB087C" w:rsidP="005744E3">
      <w:pPr>
        <w:spacing w:line="276" w:lineRule="auto"/>
        <w:ind w:right="6" w:firstLine="567"/>
        <w:rPr>
          <w:b/>
          <w:sz w:val="28"/>
          <w:szCs w:val="28"/>
        </w:rPr>
      </w:pPr>
      <w:r w:rsidRPr="005744E3">
        <w:rPr>
          <w:b/>
          <w:sz w:val="28"/>
          <w:szCs w:val="28"/>
        </w:rPr>
        <w:t>Глагол.</w:t>
      </w:r>
    </w:p>
    <w:p w14:paraId="6E716A6F" w14:textId="77777777" w:rsidR="00AB087C" w:rsidRPr="005744E3" w:rsidRDefault="00AB087C" w:rsidP="005744E3">
      <w:pPr>
        <w:spacing w:line="276" w:lineRule="auto"/>
        <w:ind w:right="6" w:firstLine="567"/>
        <w:rPr>
          <w:sz w:val="28"/>
          <w:szCs w:val="28"/>
        </w:rPr>
      </w:pPr>
      <w:r w:rsidRPr="005744E3">
        <w:rPr>
          <w:sz w:val="28"/>
          <w:szCs w:val="28"/>
        </w:rPr>
        <w:t>Глагол как часть речи. Общее грамматическое значение, морфологические признаки и синтаксические функции глагола.</w:t>
      </w:r>
    </w:p>
    <w:p w14:paraId="100D2654" w14:textId="77777777" w:rsidR="00AB087C" w:rsidRPr="005744E3" w:rsidRDefault="00AB087C" w:rsidP="005744E3">
      <w:pPr>
        <w:spacing w:line="276" w:lineRule="auto"/>
        <w:ind w:right="6" w:firstLine="567"/>
        <w:rPr>
          <w:sz w:val="28"/>
          <w:szCs w:val="28"/>
        </w:rPr>
      </w:pPr>
      <w:r w:rsidRPr="005744E3">
        <w:rPr>
          <w:sz w:val="28"/>
          <w:szCs w:val="28"/>
        </w:rPr>
        <w:t>Роль глагола в словосочетании и предложении, в речи.</w:t>
      </w:r>
    </w:p>
    <w:p w14:paraId="63841DAF" w14:textId="77777777" w:rsidR="00AB087C" w:rsidRPr="005744E3" w:rsidRDefault="00AB087C" w:rsidP="005744E3">
      <w:pPr>
        <w:spacing w:line="276" w:lineRule="auto"/>
        <w:ind w:right="6" w:firstLine="567"/>
        <w:rPr>
          <w:sz w:val="28"/>
          <w:szCs w:val="28"/>
        </w:rPr>
      </w:pPr>
      <w:r w:rsidRPr="005744E3">
        <w:rPr>
          <w:sz w:val="28"/>
          <w:szCs w:val="28"/>
        </w:rPr>
        <w:t>Глаголы совершенного и несовершенного вида, возвратные и невозвратные.</w:t>
      </w:r>
    </w:p>
    <w:p w14:paraId="5E73B31D" w14:textId="77777777" w:rsidR="00AB087C" w:rsidRPr="005744E3" w:rsidRDefault="00AB087C" w:rsidP="005744E3">
      <w:pPr>
        <w:spacing w:line="276" w:lineRule="auto"/>
        <w:ind w:right="6" w:firstLine="567"/>
        <w:rPr>
          <w:sz w:val="28"/>
          <w:szCs w:val="28"/>
        </w:rPr>
      </w:pPr>
      <w:r w:rsidRPr="005744E3">
        <w:rPr>
          <w:sz w:val="28"/>
          <w:szCs w:val="28"/>
        </w:rPr>
        <w:lastRenderedPageBreak/>
        <w:t>Инфинитив и его грамматические свойства. Основа инфинитива, основа настоящего (будущего простого) времени глагола.</w:t>
      </w:r>
    </w:p>
    <w:p w14:paraId="17AB58FF" w14:textId="77777777" w:rsidR="00AB087C" w:rsidRPr="005744E3" w:rsidRDefault="00AB087C" w:rsidP="005744E3">
      <w:pPr>
        <w:spacing w:line="276" w:lineRule="auto"/>
        <w:ind w:right="6" w:firstLine="567"/>
        <w:rPr>
          <w:sz w:val="28"/>
          <w:szCs w:val="28"/>
        </w:rPr>
      </w:pPr>
      <w:r w:rsidRPr="005744E3">
        <w:rPr>
          <w:sz w:val="28"/>
          <w:szCs w:val="28"/>
        </w:rPr>
        <w:t>Спряжение глагола.</w:t>
      </w:r>
    </w:p>
    <w:p w14:paraId="2381F2F9"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глаголов (в рамках изученного).</w:t>
      </w:r>
    </w:p>
    <w:p w14:paraId="4B53071C" w14:textId="77777777" w:rsidR="00AB087C" w:rsidRPr="005744E3" w:rsidRDefault="00AB087C" w:rsidP="005744E3">
      <w:pPr>
        <w:spacing w:line="276" w:lineRule="auto"/>
        <w:ind w:right="6" w:firstLine="567"/>
        <w:rPr>
          <w:sz w:val="28"/>
          <w:szCs w:val="28"/>
        </w:rPr>
      </w:pPr>
      <w:r w:rsidRPr="005744E3">
        <w:rPr>
          <w:sz w:val="28"/>
          <w:szCs w:val="28"/>
        </w:rPr>
        <w:t>Нормы словоизменения глаголов, постановки ударения в глагольных формах (в рамках изученного).</w:t>
      </w:r>
    </w:p>
    <w:p w14:paraId="4B44900B" w14:textId="77777777" w:rsidR="00AB087C" w:rsidRPr="005744E3" w:rsidRDefault="00AB087C" w:rsidP="005744E3">
      <w:pPr>
        <w:spacing w:line="276" w:lineRule="auto"/>
        <w:ind w:right="6" w:firstLine="567"/>
        <w:rPr>
          <w:sz w:val="28"/>
          <w:szCs w:val="28"/>
        </w:rPr>
      </w:pPr>
      <w:r w:rsidRPr="005744E3">
        <w:rPr>
          <w:sz w:val="28"/>
          <w:szCs w:val="28"/>
        </w:rPr>
        <w:t>Правописание корней с чередованием е // и: -бер- – -бир-, -блест- – -блист-, -дер- – -дир-, -жег- – -жиг-, -мер- – -мир-, -пер- – -пир-, -стел- – -стил-, -тер- – -тир-.</w:t>
      </w:r>
    </w:p>
    <w:p w14:paraId="2056CBCB" w14:textId="77777777" w:rsidR="00AB087C" w:rsidRPr="005744E3" w:rsidRDefault="00AB087C" w:rsidP="005744E3">
      <w:pPr>
        <w:spacing w:line="276" w:lineRule="auto"/>
        <w:ind w:right="6" w:firstLine="567"/>
        <w:rPr>
          <w:sz w:val="28"/>
          <w:szCs w:val="28"/>
        </w:rPr>
      </w:pPr>
      <w:r w:rsidRPr="005744E3">
        <w:rPr>
          <w:sz w:val="28"/>
          <w:szCs w:val="28"/>
        </w:rPr>
        <w:t>Использование ь как показателя грамматической формы в инфинитиве, в форме 2-го лица единственного числа после шипящих.</w:t>
      </w:r>
    </w:p>
    <w:p w14:paraId="3CD4DD66" w14:textId="77777777" w:rsidR="00AB087C" w:rsidRPr="005744E3" w:rsidRDefault="00AB087C" w:rsidP="005744E3">
      <w:pPr>
        <w:spacing w:line="276" w:lineRule="auto"/>
        <w:ind w:right="6" w:firstLine="567"/>
        <w:rPr>
          <w:sz w:val="28"/>
          <w:szCs w:val="28"/>
        </w:rPr>
      </w:pPr>
      <w:r w:rsidRPr="005744E3">
        <w:rPr>
          <w:sz w:val="28"/>
          <w:szCs w:val="28"/>
        </w:rPr>
        <w:t>Правописание -тся и -ться в глаголах, суффиксов -ова- – -ева-, -ыва- – -ива-.</w:t>
      </w:r>
    </w:p>
    <w:p w14:paraId="4D3E63CD" w14:textId="77777777" w:rsidR="00AB087C" w:rsidRPr="005744E3" w:rsidRDefault="00AB087C" w:rsidP="005744E3">
      <w:pPr>
        <w:spacing w:line="276" w:lineRule="auto"/>
        <w:ind w:right="6" w:firstLine="567"/>
        <w:rPr>
          <w:sz w:val="28"/>
          <w:szCs w:val="28"/>
        </w:rPr>
      </w:pPr>
      <w:r w:rsidRPr="005744E3">
        <w:rPr>
          <w:sz w:val="28"/>
          <w:szCs w:val="28"/>
        </w:rPr>
        <w:t>Правописание безударных личных окончаний глагола.</w:t>
      </w:r>
    </w:p>
    <w:p w14:paraId="6D878FD4" w14:textId="77777777" w:rsidR="00AB087C" w:rsidRPr="005744E3" w:rsidRDefault="00AB087C" w:rsidP="005744E3">
      <w:pPr>
        <w:spacing w:line="276" w:lineRule="auto"/>
        <w:ind w:right="6" w:firstLine="567"/>
        <w:rPr>
          <w:sz w:val="28"/>
          <w:szCs w:val="28"/>
        </w:rPr>
      </w:pPr>
      <w:r w:rsidRPr="005744E3">
        <w:rPr>
          <w:sz w:val="28"/>
          <w:szCs w:val="28"/>
        </w:rPr>
        <w:t>Правописание гласной перед суффиксом -л- в формах прошедшего времени глагола.</w:t>
      </w:r>
    </w:p>
    <w:p w14:paraId="04A5A87D" w14:textId="77777777" w:rsidR="00AB087C" w:rsidRPr="005744E3" w:rsidRDefault="00AB087C" w:rsidP="005744E3">
      <w:pPr>
        <w:spacing w:line="276" w:lineRule="auto"/>
        <w:ind w:right="6" w:firstLine="567"/>
        <w:rPr>
          <w:sz w:val="28"/>
          <w:szCs w:val="28"/>
        </w:rPr>
      </w:pPr>
      <w:r w:rsidRPr="005744E3">
        <w:rPr>
          <w:sz w:val="28"/>
          <w:szCs w:val="28"/>
        </w:rPr>
        <w:t>Слитное и раздельное написание не с глаголами.</w:t>
      </w:r>
    </w:p>
    <w:p w14:paraId="623D693F"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глаголов (в рамках изученного).</w:t>
      </w:r>
    </w:p>
    <w:p w14:paraId="68FB8BAC" w14:textId="77777777" w:rsidR="00AB087C" w:rsidRPr="005744E3" w:rsidRDefault="00AB087C" w:rsidP="005744E3">
      <w:pPr>
        <w:spacing w:line="276" w:lineRule="auto"/>
        <w:ind w:right="6" w:firstLine="567"/>
        <w:rPr>
          <w:b/>
          <w:sz w:val="28"/>
          <w:szCs w:val="28"/>
        </w:rPr>
      </w:pPr>
      <w:r w:rsidRPr="005744E3">
        <w:rPr>
          <w:b/>
          <w:sz w:val="28"/>
          <w:szCs w:val="28"/>
        </w:rPr>
        <w:t>Синтаксис. Культура речи. Пунктуация.</w:t>
      </w:r>
    </w:p>
    <w:p w14:paraId="152A3402" w14:textId="77777777" w:rsidR="00AB087C" w:rsidRPr="005744E3" w:rsidRDefault="00AB087C" w:rsidP="005744E3">
      <w:pPr>
        <w:spacing w:line="276" w:lineRule="auto"/>
        <w:ind w:right="6" w:firstLine="567"/>
        <w:rPr>
          <w:sz w:val="28"/>
          <w:szCs w:val="28"/>
        </w:rPr>
      </w:pPr>
      <w:r w:rsidRPr="005744E3">
        <w:rPr>
          <w:sz w:val="28"/>
          <w:szCs w:val="28"/>
        </w:rPr>
        <w:t>Синтаксис как раздел грамматики. Словосочетание и предложение как единицы синтаксиса.</w:t>
      </w:r>
    </w:p>
    <w:p w14:paraId="0F19E122" w14:textId="77777777" w:rsidR="00AB087C" w:rsidRPr="005744E3" w:rsidRDefault="00AB087C" w:rsidP="005744E3">
      <w:pPr>
        <w:spacing w:line="276" w:lineRule="auto"/>
        <w:ind w:right="6" w:firstLine="567"/>
        <w:rPr>
          <w:sz w:val="28"/>
          <w:szCs w:val="28"/>
        </w:rPr>
      </w:pPr>
      <w:r w:rsidRPr="005744E3">
        <w:rPr>
          <w:sz w:val="28"/>
          <w:szCs w:val="28"/>
        </w:rPr>
        <w:t>Словосочетание и его признаки. Основные виды словосочетаний по морфологическим свойствам главного слова (именные, глагольные, наречные). Средства связи слов в словосочетании.</w:t>
      </w:r>
    </w:p>
    <w:p w14:paraId="6EDE95DD" w14:textId="77777777" w:rsidR="00AB087C" w:rsidRPr="005744E3" w:rsidRDefault="00AB087C" w:rsidP="005744E3">
      <w:pPr>
        <w:spacing w:line="276" w:lineRule="auto"/>
        <w:ind w:right="6" w:firstLine="567"/>
        <w:rPr>
          <w:sz w:val="28"/>
          <w:szCs w:val="28"/>
        </w:rPr>
      </w:pPr>
      <w:r w:rsidRPr="005744E3">
        <w:rPr>
          <w:sz w:val="28"/>
          <w:szCs w:val="28"/>
        </w:rPr>
        <w:t>Синтаксический анализ словосочетания.</w:t>
      </w:r>
    </w:p>
    <w:p w14:paraId="6C28282F" w14:textId="77777777" w:rsidR="00AB087C" w:rsidRPr="005744E3" w:rsidRDefault="00AB087C" w:rsidP="005744E3">
      <w:pPr>
        <w:spacing w:line="276" w:lineRule="auto"/>
        <w:ind w:right="6" w:firstLine="567"/>
        <w:rPr>
          <w:sz w:val="28"/>
          <w:szCs w:val="28"/>
        </w:rPr>
      </w:pPr>
      <w:r w:rsidRPr="005744E3">
        <w:rPr>
          <w:sz w:val="28"/>
          <w:szCs w:val="28"/>
        </w:rPr>
        <w:t>Предложение и его признаки. Виды предложений по цели высказывания и эмоциональной окраске. Смысловые и интонационные особенности повествовательных, вопросительных, побудительных; восклицательных и невосклицательных предложений.</w:t>
      </w:r>
    </w:p>
    <w:p w14:paraId="5B9A784D" w14:textId="77777777" w:rsidR="00AB087C" w:rsidRPr="005744E3" w:rsidRDefault="00AB087C" w:rsidP="005744E3">
      <w:pPr>
        <w:spacing w:line="276" w:lineRule="auto"/>
        <w:ind w:right="6" w:firstLine="567"/>
        <w:rPr>
          <w:sz w:val="28"/>
          <w:szCs w:val="28"/>
        </w:rPr>
      </w:pPr>
      <w:r w:rsidRPr="005744E3">
        <w:rPr>
          <w:sz w:val="28"/>
          <w:szCs w:val="28"/>
        </w:rPr>
        <w:t>Главные члены предложения (грамматическая основа). Подлежащее и способы его выражения: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 Сказуемое и способы его выражения: глаголом, именем существительным, именем прилагательным.</w:t>
      </w:r>
    </w:p>
    <w:p w14:paraId="50060B19" w14:textId="77777777" w:rsidR="00AB087C" w:rsidRPr="005744E3" w:rsidRDefault="00AB087C" w:rsidP="005744E3">
      <w:pPr>
        <w:spacing w:line="276" w:lineRule="auto"/>
        <w:ind w:right="6" w:firstLine="567"/>
        <w:rPr>
          <w:sz w:val="28"/>
          <w:szCs w:val="28"/>
        </w:rPr>
      </w:pPr>
      <w:r w:rsidRPr="005744E3">
        <w:rPr>
          <w:sz w:val="28"/>
          <w:szCs w:val="28"/>
        </w:rPr>
        <w:t>Тире между подлежащим и сказуемым.</w:t>
      </w:r>
    </w:p>
    <w:p w14:paraId="12E491DB" w14:textId="77777777" w:rsidR="00AB087C" w:rsidRPr="005744E3" w:rsidRDefault="00AB087C" w:rsidP="005744E3">
      <w:pPr>
        <w:spacing w:line="276" w:lineRule="auto"/>
        <w:ind w:right="6" w:firstLine="567"/>
        <w:rPr>
          <w:sz w:val="28"/>
          <w:szCs w:val="28"/>
        </w:rPr>
      </w:pPr>
      <w:r w:rsidRPr="005744E3">
        <w:rPr>
          <w:sz w:val="28"/>
          <w:szCs w:val="28"/>
        </w:rPr>
        <w:t>Предложения распространённые и нераспространённые.</w:t>
      </w:r>
    </w:p>
    <w:p w14:paraId="65BC34E1" w14:textId="77777777" w:rsidR="00AB087C" w:rsidRPr="005744E3" w:rsidRDefault="00AB087C" w:rsidP="005744E3">
      <w:pPr>
        <w:spacing w:line="276" w:lineRule="auto"/>
        <w:ind w:right="6" w:firstLine="567"/>
        <w:rPr>
          <w:sz w:val="28"/>
          <w:szCs w:val="28"/>
        </w:rPr>
      </w:pPr>
      <w:r w:rsidRPr="005744E3">
        <w:rPr>
          <w:sz w:val="28"/>
          <w:szCs w:val="28"/>
        </w:rPr>
        <w:lastRenderedPageBreak/>
        <w:t>Второстепенные члены предложения: определение, дополнение, обстоятельство. Определение и типичные средства его выражения. Дополнение (прямое и косвенное) и типичные средства его выражения. Обстоятельство, типичные средства его выражения, виды обстоятельств по значению (времени, места, образа действия, цели, причины, меры и степени, условия, уступки).</w:t>
      </w:r>
    </w:p>
    <w:p w14:paraId="00459008" w14:textId="77777777" w:rsidR="00AB087C" w:rsidRPr="005744E3" w:rsidRDefault="00AB087C" w:rsidP="005744E3">
      <w:pPr>
        <w:spacing w:line="276" w:lineRule="auto"/>
        <w:ind w:right="6" w:firstLine="567"/>
        <w:rPr>
          <w:sz w:val="28"/>
          <w:szCs w:val="28"/>
        </w:rPr>
      </w:pPr>
      <w:r w:rsidRPr="005744E3">
        <w:rPr>
          <w:sz w:val="28"/>
          <w:szCs w:val="28"/>
        </w:rPr>
        <w:t>Простое осложнённое предложение. Однородные члены предложения, их роль в речи. Особенности интонации предложений с однородными членами. Предложения с однородными членами (без союзов, с одиночным союзом и, союзами а, но, однако, зато, да (в значении и), да (в значении но). Предложения с обобщающим словом при однородных членах.</w:t>
      </w:r>
    </w:p>
    <w:p w14:paraId="07B332CA" w14:textId="77777777" w:rsidR="00AB087C" w:rsidRPr="005744E3" w:rsidRDefault="00AB087C" w:rsidP="005744E3">
      <w:pPr>
        <w:spacing w:line="276" w:lineRule="auto"/>
        <w:ind w:right="6" w:firstLine="567"/>
        <w:rPr>
          <w:sz w:val="28"/>
          <w:szCs w:val="28"/>
        </w:rPr>
      </w:pPr>
      <w:r w:rsidRPr="005744E3">
        <w:rPr>
          <w:sz w:val="28"/>
          <w:szCs w:val="28"/>
        </w:rPr>
        <w:t>Предложения с обращением, особенности интонации. Обращение и средства его выражения.</w:t>
      </w:r>
    </w:p>
    <w:p w14:paraId="00B0257D" w14:textId="77777777" w:rsidR="00AB087C" w:rsidRPr="005744E3" w:rsidRDefault="00AB087C" w:rsidP="005744E3">
      <w:pPr>
        <w:spacing w:line="276" w:lineRule="auto"/>
        <w:ind w:right="6" w:firstLine="567"/>
        <w:rPr>
          <w:sz w:val="28"/>
          <w:szCs w:val="28"/>
        </w:rPr>
      </w:pPr>
      <w:r w:rsidRPr="005744E3">
        <w:rPr>
          <w:sz w:val="28"/>
          <w:szCs w:val="28"/>
        </w:rPr>
        <w:t>Синтаксический анализ простого и простого осложнённого предложений.</w:t>
      </w:r>
    </w:p>
    <w:p w14:paraId="009ACD73" w14:textId="77777777" w:rsidR="00AB087C" w:rsidRPr="005744E3" w:rsidRDefault="00AB087C" w:rsidP="005744E3">
      <w:pPr>
        <w:spacing w:line="276" w:lineRule="auto"/>
        <w:ind w:right="6" w:firstLine="567"/>
        <w:rPr>
          <w:sz w:val="28"/>
          <w:szCs w:val="28"/>
        </w:rPr>
      </w:pPr>
      <w:r w:rsidRPr="005744E3">
        <w:rPr>
          <w:sz w:val="28"/>
          <w:szCs w:val="28"/>
        </w:rPr>
        <w:t>Пунктуационное оформление предложений, осложнённых однородными членами, связанными бессоюзной связью, одиночным союзом и, союзами а, но, однако, зато, да (в значении и), да (в значении но).</w:t>
      </w:r>
    </w:p>
    <w:p w14:paraId="4DC85CF8" w14:textId="77777777" w:rsidR="00AB087C" w:rsidRPr="005744E3" w:rsidRDefault="00AB087C" w:rsidP="005744E3">
      <w:pPr>
        <w:spacing w:line="276" w:lineRule="auto"/>
        <w:ind w:right="6" w:firstLine="567"/>
        <w:rPr>
          <w:sz w:val="28"/>
          <w:szCs w:val="28"/>
        </w:rPr>
      </w:pPr>
      <w:r w:rsidRPr="005744E3">
        <w:rPr>
          <w:sz w:val="28"/>
          <w:szCs w:val="28"/>
        </w:rPr>
        <w:t>Предложения простые и сложные. Сложные предложения с бессоюзной и союзной связью. Предложения сложносочинённые и сложноподчинённые (общее представление, практическое усвоение).</w:t>
      </w:r>
    </w:p>
    <w:p w14:paraId="1AA36A44" w14:textId="77777777" w:rsidR="00AB087C" w:rsidRPr="005744E3" w:rsidRDefault="00AB087C" w:rsidP="005744E3">
      <w:pPr>
        <w:spacing w:line="276" w:lineRule="auto"/>
        <w:ind w:right="6" w:firstLine="567"/>
        <w:rPr>
          <w:sz w:val="28"/>
          <w:szCs w:val="28"/>
        </w:rPr>
      </w:pPr>
      <w:r w:rsidRPr="005744E3">
        <w:rPr>
          <w:sz w:val="28"/>
          <w:szCs w:val="28"/>
        </w:rPr>
        <w:t>Пунктуационное оформление сложных предложений, состоящих из частей, связанных бессоюзной связью и союзами и, но, а, однако, зато, да.</w:t>
      </w:r>
    </w:p>
    <w:p w14:paraId="0A307C49" w14:textId="77777777" w:rsidR="00AB087C" w:rsidRPr="005744E3" w:rsidRDefault="00AB087C" w:rsidP="005744E3">
      <w:pPr>
        <w:spacing w:line="276" w:lineRule="auto"/>
        <w:ind w:right="6" w:firstLine="567"/>
        <w:rPr>
          <w:sz w:val="28"/>
          <w:szCs w:val="28"/>
        </w:rPr>
      </w:pPr>
      <w:r w:rsidRPr="005744E3">
        <w:rPr>
          <w:sz w:val="28"/>
          <w:szCs w:val="28"/>
        </w:rPr>
        <w:t>Предложения с прямой речью.</w:t>
      </w:r>
    </w:p>
    <w:p w14:paraId="011CBE3C" w14:textId="77777777" w:rsidR="00AB087C" w:rsidRPr="005744E3" w:rsidRDefault="00AB087C" w:rsidP="005744E3">
      <w:pPr>
        <w:spacing w:line="276" w:lineRule="auto"/>
        <w:ind w:right="6" w:firstLine="567"/>
        <w:rPr>
          <w:sz w:val="28"/>
          <w:szCs w:val="28"/>
        </w:rPr>
      </w:pPr>
      <w:r w:rsidRPr="005744E3">
        <w:rPr>
          <w:sz w:val="28"/>
          <w:szCs w:val="28"/>
        </w:rPr>
        <w:t>Пунктуационное оформление предложений с прямой речью.</w:t>
      </w:r>
    </w:p>
    <w:p w14:paraId="46BAC2BD" w14:textId="77777777" w:rsidR="00AB087C" w:rsidRPr="005744E3" w:rsidRDefault="00AB087C" w:rsidP="005744E3">
      <w:pPr>
        <w:spacing w:line="276" w:lineRule="auto"/>
        <w:ind w:right="6" w:firstLine="567"/>
        <w:rPr>
          <w:sz w:val="28"/>
          <w:szCs w:val="28"/>
        </w:rPr>
      </w:pPr>
      <w:r w:rsidRPr="005744E3">
        <w:rPr>
          <w:sz w:val="28"/>
          <w:szCs w:val="28"/>
        </w:rPr>
        <w:t>Диалог.</w:t>
      </w:r>
    </w:p>
    <w:p w14:paraId="05CD9652" w14:textId="77777777" w:rsidR="00AB087C" w:rsidRPr="005744E3" w:rsidRDefault="00AB087C" w:rsidP="005744E3">
      <w:pPr>
        <w:spacing w:line="276" w:lineRule="auto"/>
        <w:ind w:right="6" w:firstLine="567"/>
        <w:rPr>
          <w:sz w:val="28"/>
          <w:szCs w:val="28"/>
        </w:rPr>
      </w:pPr>
      <w:r w:rsidRPr="005744E3">
        <w:rPr>
          <w:sz w:val="28"/>
          <w:szCs w:val="28"/>
        </w:rPr>
        <w:t>Пунктуационное оформление диалога при письме.</w:t>
      </w:r>
    </w:p>
    <w:p w14:paraId="3B0C7592" w14:textId="77777777" w:rsidR="00AB087C" w:rsidRPr="005744E3" w:rsidRDefault="00AB087C" w:rsidP="005744E3">
      <w:pPr>
        <w:spacing w:line="276" w:lineRule="auto"/>
        <w:ind w:right="6" w:firstLine="567"/>
        <w:rPr>
          <w:sz w:val="28"/>
          <w:szCs w:val="28"/>
        </w:rPr>
      </w:pPr>
      <w:r w:rsidRPr="005744E3">
        <w:rPr>
          <w:sz w:val="28"/>
          <w:szCs w:val="28"/>
        </w:rPr>
        <w:t>Пунктуация как раздел лингвистики.</w:t>
      </w:r>
    </w:p>
    <w:p w14:paraId="68073B34" w14:textId="77777777" w:rsidR="00AB087C" w:rsidRPr="00367BF4" w:rsidRDefault="00AB087C" w:rsidP="00367BF4">
      <w:pPr>
        <w:spacing w:line="276" w:lineRule="auto"/>
        <w:ind w:right="6" w:firstLine="567"/>
        <w:rPr>
          <w:sz w:val="28"/>
          <w:szCs w:val="28"/>
        </w:rPr>
      </w:pPr>
      <w:r w:rsidRPr="005744E3">
        <w:rPr>
          <w:sz w:val="28"/>
          <w:szCs w:val="28"/>
        </w:rPr>
        <w:t>Пунктуационный анализ предложения (в рамках изученного).</w:t>
      </w:r>
    </w:p>
    <w:p w14:paraId="78771992" w14:textId="77777777" w:rsidR="00AB087C" w:rsidRPr="005744E3" w:rsidRDefault="00AC2DD2" w:rsidP="00AC2DD2">
      <w:pPr>
        <w:spacing w:line="276" w:lineRule="auto"/>
        <w:ind w:right="6" w:firstLine="567"/>
        <w:jc w:val="center"/>
        <w:rPr>
          <w:b/>
          <w:sz w:val="28"/>
          <w:szCs w:val="28"/>
        </w:rPr>
      </w:pPr>
      <w:r>
        <w:rPr>
          <w:b/>
          <w:sz w:val="28"/>
          <w:szCs w:val="28"/>
        </w:rPr>
        <w:t>Содержание обучения в 6 классе</w:t>
      </w:r>
    </w:p>
    <w:p w14:paraId="0C1CF486" w14:textId="77777777" w:rsidR="00AB087C" w:rsidRPr="005744E3" w:rsidRDefault="00AB087C" w:rsidP="005744E3">
      <w:pPr>
        <w:spacing w:line="276" w:lineRule="auto"/>
        <w:ind w:right="6" w:firstLine="567"/>
        <w:rPr>
          <w:b/>
          <w:sz w:val="28"/>
          <w:szCs w:val="28"/>
        </w:rPr>
      </w:pPr>
      <w:r w:rsidRPr="005744E3">
        <w:rPr>
          <w:b/>
          <w:sz w:val="28"/>
          <w:szCs w:val="28"/>
        </w:rPr>
        <w:t>Общие сведения о языке.</w:t>
      </w:r>
    </w:p>
    <w:p w14:paraId="4DDD5D2B" w14:textId="77777777" w:rsidR="00AB087C" w:rsidRPr="005744E3" w:rsidRDefault="00AB087C" w:rsidP="005744E3">
      <w:pPr>
        <w:spacing w:line="276" w:lineRule="auto"/>
        <w:ind w:right="6" w:firstLine="567"/>
        <w:rPr>
          <w:sz w:val="28"/>
          <w:szCs w:val="28"/>
        </w:rPr>
      </w:pPr>
      <w:r w:rsidRPr="005744E3">
        <w:rPr>
          <w:sz w:val="28"/>
          <w:szCs w:val="28"/>
        </w:rPr>
        <w:t>Русский язык – государственный язык Российской Федерации и язык межнационального общения.</w:t>
      </w:r>
    </w:p>
    <w:p w14:paraId="404C2612" w14:textId="77777777" w:rsidR="00AB087C" w:rsidRPr="005744E3" w:rsidRDefault="00AB087C" w:rsidP="005744E3">
      <w:pPr>
        <w:spacing w:line="276" w:lineRule="auto"/>
        <w:ind w:right="6" w:firstLine="567"/>
        <w:rPr>
          <w:sz w:val="28"/>
          <w:szCs w:val="28"/>
        </w:rPr>
      </w:pPr>
      <w:r w:rsidRPr="005744E3">
        <w:rPr>
          <w:sz w:val="28"/>
          <w:szCs w:val="28"/>
        </w:rPr>
        <w:t>Понятие о литературном языке.</w:t>
      </w:r>
    </w:p>
    <w:p w14:paraId="445D4626" w14:textId="77777777" w:rsidR="00AB087C" w:rsidRPr="005744E3" w:rsidRDefault="00AB087C" w:rsidP="005744E3">
      <w:pPr>
        <w:spacing w:line="276" w:lineRule="auto"/>
        <w:ind w:right="6" w:firstLine="567"/>
        <w:rPr>
          <w:b/>
          <w:sz w:val="28"/>
          <w:szCs w:val="28"/>
        </w:rPr>
      </w:pPr>
      <w:r w:rsidRPr="005744E3">
        <w:rPr>
          <w:b/>
          <w:sz w:val="28"/>
          <w:szCs w:val="28"/>
        </w:rPr>
        <w:t>Язык и речь.</w:t>
      </w:r>
    </w:p>
    <w:p w14:paraId="4958EFD4" w14:textId="77777777" w:rsidR="00AB087C" w:rsidRPr="005744E3" w:rsidRDefault="00AB087C" w:rsidP="005744E3">
      <w:pPr>
        <w:spacing w:line="276" w:lineRule="auto"/>
        <w:ind w:right="6" w:firstLine="567"/>
        <w:rPr>
          <w:sz w:val="28"/>
          <w:szCs w:val="28"/>
        </w:rPr>
      </w:pPr>
      <w:r w:rsidRPr="005744E3">
        <w:rPr>
          <w:sz w:val="28"/>
          <w:szCs w:val="28"/>
        </w:rPr>
        <w:t>Монолог-описание, монолог-повествование, монолог-рассуждение; сообщение на лингвистическую тему.</w:t>
      </w:r>
    </w:p>
    <w:p w14:paraId="73F5718D" w14:textId="77777777" w:rsidR="00AB087C" w:rsidRPr="005744E3" w:rsidRDefault="00AB087C" w:rsidP="005744E3">
      <w:pPr>
        <w:spacing w:line="276" w:lineRule="auto"/>
        <w:ind w:right="6" w:firstLine="567"/>
        <w:rPr>
          <w:sz w:val="28"/>
          <w:szCs w:val="28"/>
        </w:rPr>
      </w:pPr>
      <w:r w:rsidRPr="005744E3">
        <w:rPr>
          <w:sz w:val="28"/>
          <w:szCs w:val="28"/>
        </w:rPr>
        <w:t>Виды диалога: побуждение к действию, обмен мнениями.</w:t>
      </w:r>
    </w:p>
    <w:p w14:paraId="2A1230C0" w14:textId="77777777" w:rsidR="00AB087C" w:rsidRPr="005744E3" w:rsidRDefault="00AB087C" w:rsidP="005744E3">
      <w:pPr>
        <w:spacing w:line="276" w:lineRule="auto"/>
        <w:ind w:right="6" w:firstLine="567"/>
        <w:rPr>
          <w:b/>
          <w:sz w:val="28"/>
          <w:szCs w:val="28"/>
        </w:rPr>
      </w:pPr>
      <w:r w:rsidRPr="005744E3">
        <w:rPr>
          <w:b/>
          <w:sz w:val="28"/>
          <w:szCs w:val="28"/>
        </w:rPr>
        <w:t>Текст.</w:t>
      </w:r>
    </w:p>
    <w:p w14:paraId="16E4F96A" w14:textId="77777777" w:rsidR="00AB087C" w:rsidRPr="005744E3" w:rsidRDefault="00AB087C" w:rsidP="005744E3">
      <w:pPr>
        <w:spacing w:line="276" w:lineRule="auto"/>
        <w:ind w:right="6" w:firstLine="567"/>
        <w:rPr>
          <w:sz w:val="28"/>
          <w:szCs w:val="28"/>
        </w:rPr>
      </w:pPr>
      <w:r w:rsidRPr="005744E3">
        <w:rPr>
          <w:sz w:val="28"/>
          <w:szCs w:val="28"/>
        </w:rPr>
        <w:lastRenderedPageBreak/>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69410BCE" w14:textId="77777777" w:rsidR="00AB087C" w:rsidRPr="005744E3" w:rsidRDefault="00AB087C" w:rsidP="005744E3">
      <w:pPr>
        <w:spacing w:line="276" w:lineRule="auto"/>
        <w:ind w:right="6" w:firstLine="567"/>
        <w:rPr>
          <w:sz w:val="28"/>
          <w:szCs w:val="28"/>
        </w:rPr>
      </w:pPr>
      <w:r w:rsidRPr="005744E3">
        <w:rPr>
          <w:sz w:val="28"/>
          <w:szCs w:val="28"/>
        </w:rPr>
        <w:t>Информационная переработка текста. План текста (простой, сложный; назывной, вопросный); главная и второстепенная информация текста; пересказ текста.</w:t>
      </w:r>
    </w:p>
    <w:p w14:paraId="7F6ED5CB" w14:textId="77777777" w:rsidR="00AB087C" w:rsidRPr="005744E3" w:rsidRDefault="00AB087C" w:rsidP="005744E3">
      <w:pPr>
        <w:spacing w:line="276" w:lineRule="auto"/>
        <w:ind w:right="6" w:firstLine="567"/>
        <w:rPr>
          <w:sz w:val="28"/>
          <w:szCs w:val="28"/>
        </w:rPr>
      </w:pPr>
      <w:r w:rsidRPr="005744E3">
        <w:rPr>
          <w:sz w:val="28"/>
          <w:szCs w:val="28"/>
        </w:rPr>
        <w:t>Описание как тип речи.</w:t>
      </w:r>
    </w:p>
    <w:p w14:paraId="5A0CC587" w14:textId="77777777" w:rsidR="00AB087C" w:rsidRPr="005744E3" w:rsidRDefault="00AB087C" w:rsidP="005744E3">
      <w:pPr>
        <w:spacing w:line="276" w:lineRule="auto"/>
        <w:ind w:right="6" w:firstLine="567"/>
        <w:rPr>
          <w:sz w:val="28"/>
          <w:szCs w:val="28"/>
        </w:rPr>
      </w:pPr>
      <w:r w:rsidRPr="005744E3">
        <w:rPr>
          <w:sz w:val="28"/>
          <w:szCs w:val="28"/>
        </w:rPr>
        <w:t>Описание внешности человека.</w:t>
      </w:r>
    </w:p>
    <w:p w14:paraId="3702C4C1" w14:textId="77777777" w:rsidR="00AB087C" w:rsidRPr="005744E3" w:rsidRDefault="00AB087C" w:rsidP="005744E3">
      <w:pPr>
        <w:spacing w:line="276" w:lineRule="auto"/>
        <w:ind w:right="6" w:firstLine="567"/>
        <w:rPr>
          <w:sz w:val="28"/>
          <w:szCs w:val="28"/>
        </w:rPr>
      </w:pPr>
      <w:r w:rsidRPr="005744E3">
        <w:rPr>
          <w:sz w:val="28"/>
          <w:szCs w:val="28"/>
        </w:rPr>
        <w:t>Описание помещения.</w:t>
      </w:r>
    </w:p>
    <w:p w14:paraId="0042EB7F" w14:textId="77777777" w:rsidR="00AB087C" w:rsidRPr="005744E3" w:rsidRDefault="00AB087C" w:rsidP="005744E3">
      <w:pPr>
        <w:spacing w:line="276" w:lineRule="auto"/>
        <w:ind w:right="6" w:firstLine="567"/>
        <w:rPr>
          <w:sz w:val="28"/>
          <w:szCs w:val="28"/>
        </w:rPr>
      </w:pPr>
      <w:r w:rsidRPr="005744E3">
        <w:rPr>
          <w:sz w:val="28"/>
          <w:szCs w:val="28"/>
        </w:rPr>
        <w:t>Описание природы.</w:t>
      </w:r>
    </w:p>
    <w:p w14:paraId="22511046" w14:textId="77777777" w:rsidR="00AB087C" w:rsidRPr="005744E3" w:rsidRDefault="00AB087C" w:rsidP="005744E3">
      <w:pPr>
        <w:spacing w:line="276" w:lineRule="auto"/>
        <w:ind w:right="6" w:firstLine="567"/>
        <w:rPr>
          <w:sz w:val="28"/>
          <w:szCs w:val="28"/>
        </w:rPr>
      </w:pPr>
      <w:r w:rsidRPr="005744E3">
        <w:rPr>
          <w:sz w:val="28"/>
          <w:szCs w:val="28"/>
        </w:rPr>
        <w:t>Описание местности.</w:t>
      </w:r>
    </w:p>
    <w:p w14:paraId="1AEA1C8F" w14:textId="77777777" w:rsidR="00AB087C" w:rsidRPr="005744E3" w:rsidRDefault="00AB087C" w:rsidP="005744E3">
      <w:pPr>
        <w:spacing w:line="276" w:lineRule="auto"/>
        <w:ind w:right="6" w:firstLine="567"/>
        <w:rPr>
          <w:sz w:val="28"/>
          <w:szCs w:val="28"/>
        </w:rPr>
      </w:pPr>
      <w:r w:rsidRPr="005744E3">
        <w:rPr>
          <w:sz w:val="28"/>
          <w:szCs w:val="28"/>
        </w:rPr>
        <w:t>Описание действий.</w:t>
      </w:r>
    </w:p>
    <w:p w14:paraId="2256549F" w14:textId="77777777" w:rsidR="00AB087C" w:rsidRPr="005744E3" w:rsidRDefault="00AB087C" w:rsidP="005744E3">
      <w:pPr>
        <w:spacing w:line="276" w:lineRule="auto"/>
        <w:ind w:right="6" w:firstLine="567"/>
        <w:rPr>
          <w:b/>
          <w:sz w:val="28"/>
          <w:szCs w:val="28"/>
        </w:rPr>
      </w:pPr>
      <w:r w:rsidRPr="005744E3">
        <w:rPr>
          <w:b/>
          <w:sz w:val="28"/>
          <w:szCs w:val="28"/>
        </w:rPr>
        <w:t>Функциональные разновидности языка.</w:t>
      </w:r>
    </w:p>
    <w:p w14:paraId="64F913DA" w14:textId="77777777" w:rsidR="00AB087C" w:rsidRPr="005744E3" w:rsidRDefault="00AB087C" w:rsidP="005744E3">
      <w:pPr>
        <w:spacing w:line="276" w:lineRule="auto"/>
        <w:ind w:right="6" w:firstLine="567"/>
        <w:rPr>
          <w:sz w:val="28"/>
          <w:szCs w:val="28"/>
        </w:rPr>
      </w:pPr>
      <w:r w:rsidRPr="005744E3">
        <w:rPr>
          <w:sz w:val="28"/>
          <w:szCs w:val="28"/>
        </w:rPr>
        <w:t>Официально-деловой стиль. Заявление. Расписка. Научный стиль. Словарная статья. Научное сообщение.</w:t>
      </w:r>
    </w:p>
    <w:p w14:paraId="427B85F6" w14:textId="77777777" w:rsidR="00AB087C" w:rsidRPr="005744E3" w:rsidRDefault="00AB087C" w:rsidP="005744E3">
      <w:pPr>
        <w:spacing w:line="276" w:lineRule="auto"/>
        <w:ind w:right="6" w:firstLine="567"/>
        <w:rPr>
          <w:b/>
          <w:sz w:val="28"/>
          <w:szCs w:val="28"/>
        </w:rPr>
      </w:pPr>
      <w:r w:rsidRPr="005744E3">
        <w:rPr>
          <w:b/>
          <w:sz w:val="28"/>
          <w:szCs w:val="28"/>
        </w:rPr>
        <w:t xml:space="preserve">Система языка. </w:t>
      </w:r>
    </w:p>
    <w:p w14:paraId="17CEFA33" w14:textId="77777777" w:rsidR="00AB087C" w:rsidRPr="005744E3" w:rsidRDefault="00AB087C" w:rsidP="005744E3">
      <w:pPr>
        <w:spacing w:line="276" w:lineRule="auto"/>
        <w:ind w:right="6" w:firstLine="567"/>
        <w:rPr>
          <w:b/>
          <w:sz w:val="28"/>
          <w:szCs w:val="28"/>
        </w:rPr>
      </w:pPr>
      <w:r w:rsidRPr="005744E3">
        <w:rPr>
          <w:b/>
          <w:sz w:val="28"/>
          <w:szCs w:val="28"/>
        </w:rPr>
        <w:t>Лексикология. Культура речи.</w:t>
      </w:r>
    </w:p>
    <w:p w14:paraId="7A61231B" w14:textId="77777777" w:rsidR="00AB087C" w:rsidRPr="005744E3" w:rsidRDefault="00AB087C" w:rsidP="005744E3">
      <w:pPr>
        <w:spacing w:line="276" w:lineRule="auto"/>
        <w:ind w:right="6" w:firstLine="567"/>
        <w:rPr>
          <w:sz w:val="28"/>
          <w:szCs w:val="28"/>
        </w:rPr>
      </w:pPr>
      <w:r w:rsidRPr="005744E3">
        <w:rPr>
          <w:sz w:val="28"/>
          <w:szCs w:val="28"/>
        </w:rPr>
        <w:t>Лексика русского языка с точки зрения её происхождения: исконно русские и заимствованные слова.</w:t>
      </w:r>
    </w:p>
    <w:p w14:paraId="7B8CC5EE" w14:textId="77777777" w:rsidR="00AB087C" w:rsidRPr="005744E3" w:rsidRDefault="00AB087C" w:rsidP="005744E3">
      <w:pPr>
        <w:spacing w:line="276" w:lineRule="auto"/>
        <w:ind w:right="6" w:firstLine="567"/>
        <w:rPr>
          <w:sz w:val="28"/>
          <w:szCs w:val="28"/>
        </w:rPr>
      </w:pPr>
      <w:r w:rsidRPr="005744E3">
        <w:rPr>
          <w:sz w:val="28"/>
          <w:szCs w:val="28"/>
        </w:rPr>
        <w:t>Лексика русского языка с точки зрения принадлежности к активному и пассивному запасу: неологизмы, устаревшие слова (историзмы и архаизмы).</w:t>
      </w:r>
    </w:p>
    <w:p w14:paraId="629236DE" w14:textId="77777777" w:rsidR="00AB087C" w:rsidRPr="005744E3" w:rsidRDefault="00AB087C" w:rsidP="005744E3">
      <w:pPr>
        <w:spacing w:line="276" w:lineRule="auto"/>
        <w:ind w:right="6" w:firstLine="567"/>
        <w:rPr>
          <w:sz w:val="28"/>
          <w:szCs w:val="28"/>
        </w:rPr>
      </w:pPr>
      <w:r w:rsidRPr="005744E3">
        <w:rPr>
          <w:sz w:val="28"/>
          <w:szCs w:val="28"/>
        </w:rPr>
        <w:t>Лексика русского языка с точки зрения сферы употребления: общеупотребительная лексика и лексика ограниченного употребления (диалектизмы, термины, профессионализмы, жаргонизмы).</w:t>
      </w:r>
    </w:p>
    <w:p w14:paraId="1E4FC2C9" w14:textId="77777777" w:rsidR="00AB087C" w:rsidRPr="005744E3" w:rsidRDefault="00AB087C" w:rsidP="005744E3">
      <w:pPr>
        <w:spacing w:line="276" w:lineRule="auto"/>
        <w:ind w:right="6" w:firstLine="567"/>
        <w:rPr>
          <w:sz w:val="28"/>
          <w:szCs w:val="28"/>
        </w:rPr>
      </w:pPr>
      <w:r w:rsidRPr="005744E3">
        <w:rPr>
          <w:sz w:val="28"/>
          <w:szCs w:val="28"/>
        </w:rPr>
        <w:t>Стилистические пласты лексики: стилистически нейтральная, высокая и сниженная лексика.</w:t>
      </w:r>
    </w:p>
    <w:p w14:paraId="74F04E37" w14:textId="77777777" w:rsidR="00AB087C" w:rsidRPr="005744E3" w:rsidRDefault="00AB087C" w:rsidP="005744E3">
      <w:pPr>
        <w:spacing w:line="276" w:lineRule="auto"/>
        <w:ind w:right="6" w:firstLine="567"/>
        <w:rPr>
          <w:sz w:val="28"/>
          <w:szCs w:val="28"/>
        </w:rPr>
      </w:pPr>
      <w:r w:rsidRPr="005744E3">
        <w:rPr>
          <w:sz w:val="28"/>
          <w:szCs w:val="28"/>
        </w:rPr>
        <w:t>Лексический анализ слов.</w:t>
      </w:r>
    </w:p>
    <w:p w14:paraId="41F592D6" w14:textId="77777777" w:rsidR="00AB087C" w:rsidRPr="005744E3" w:rsidRDefault="00AB087C" w:rsidP="005744E3">
      <w:pPr>
        <w:spacing w:line="276" w:lineRule="auto"/>
        <w:ind w:right="6" w:firstLine="567"/>
        <w:rPr>
          <w:sz w:val="28"/>
          <w:szCs w:val="28"/>
        </w:rPr>
      </w:pPr>
      <w:r w:rsidRPr="005744E3">
        <w:rPr>
          <w:sz w:val="28"/>
          <w:szCs w:val="28"/>
        </w:rPr>
        <w:t>Фразеологизмы. Их признаки и значение. Употребление лексических средств в соответствии с ситуацией общения.</w:t>
      </w:r>
    </w:p>
    <w:p w14:paraId="050EE327" w14:textId="77777777" w:rsidR="00AB087C" w:rsidRPr="005744E3" w:rsidRDefault="00AB087C" w:rsidP="005744E3">
      <w:pPr>
        <w:spacing w:line="276" w:lineRule="auto"/>
        <w:ind w:right="6" w:firstLine="567"/>
        <w:rPr>
          <w:sz w:val="28"/>
          <w:szCs w:val="28"/>
        </w:rPr>
      </w:pPr>
      <w:r w:rsidRPr="005744E3">
        <w:rPr>
          <w:sz w:val="28"/>
          <w:szCs w:val="28"/>
        </w:rPr>
        <w:t>Оценка своей и чужой речи с точки зрения точного, уместного и выразительного словоупотребления.</w:t>
      </w:r>
    </w:p>
    <w:p w14:paraId="272D069E" w14:textId="77777777" w:rsidR="00AB087C" w:rsidRPr="005744E3" w:rsidRDefault="00AB087C" w:rsidP="005744E3">
      <w:pPr>
        <w:spacing w:line="276" w:lineRule="auto"/>
        <w:ind w:right="6" w:firstLine="567"/>
        <w:rPr>
          <w:sz w:val="28"/>
          <w:szCs w:val="28"/>
        </w:rPr>
      </w:pPr>
      <w:r w:rsidRPr="005744E3">
        <w:rPr>
          <w:sz w:val="28"/>
          <w:szCs w:val="28"/>
        </w:rPr>
        <w:t>Эпитеты, метафоры, олицетворения.</w:t>
      </w:r>
    </w:p>
    <w:p w14:paraId="05639EC3" w14:textId="77777777" w:rsidR="00AB087C" w:rsidRPr="005744E3" w:rsidRDefault="00AB087C" w:rsidP="005744E3">
      <w:pPr>
        <w:spacing w:line="276" w:lineRule="auto"/>
        <w:ind w:right="6" w:firstLine="567"/>
        <w:rPr>
          <w:sz w:val="28"/>
          <w:szCs w:val="28"/>
        </w:rPr>
      </w:pPr>
      <w:r w:rsidRPr="005744E3">
        <w:rPr>
          <w:sz w:val="28"/>
          <w:szCs w:val="28"/>
        </w:rPr>
        <w:t>Лексические словари.</w:t>
      </w:r>
    </w:p>
    <w:p w14:paraId="59CE5DA1" w14:textId="77777777" w:rsidR="00AB087C" w:rsidRPr="005744E3" w:rsidRDefault="00AB087C" w:rsidP="005744E3">
      <w:pPr>
        <w:spacing w:line="276" w:lineRule="auto"/>
        <w:ind w:right="6" w:firstLine="567"/>
        <w:rPr>
          <w:b/>
          <w:sz w:val="28"/>
          <w:szCs w:val="28"/>
        </w:rPr>
      </w:pPr>
      <w:r w:rsidRPr="005744E3">
        <w:rPr>
          <w:b/>
          <w:sz w:val="28"/>
          <w:szCs w:val="28"/>
        </w:rPr>
        <w:t> Словообразование. Культура речи. Орфография.</w:t>
      </w:r>
    </w:p>
    <w:p w14:paraId="5CEACB91" w14:textId="77777777" w:rsidR="00AB087C" w:rsidRPr="005744E3" w:rsidRDefault="00AB087C" w:rsidP="005744E3">
      <w:pPr>
        <w:spacing w:line="276" w:lineRule="auto"/>
        <w:ind w:right="6" w:firstLine="567"/>
        <w:rPr>
          <w:sz w:val="28"/>
          <w:szCs w:val="28"/>
        </w:rPr>
      </w:pPr>
      <w:r w:rsidRPr="005744E3">
        <w:rPr>
          <w:sz w:val="28"/>
          <w:szCs w:val="28"/>
        </w:rPr>
        <w:t>Формообразующие и словообразующие морфемы. Производящая основа.</w:t>
      </w:r>
    </w:p>
    <w:p w14:paraId="369070F6" w14:textId="77777777" w:rsidR="00AB087C" w:rsidRPr="005744E3" w:rsidRDefault="00AB087C" w:rsidP="005744E3">
      <w:pPr>
        <w:spacing w:line="276" w:lineRule="auto"/>
        <w:ind w:right="6" w:firstLine="567"/>
        <w:rPr>
          <w:sz w:val="28"/>
          <w:szCs w:val="28"/>
        </w:rPr>
      </w:pPr>
      <w:r w:rsidRPr="005744E3">
        <w:rPr>
          <w:sz w:val="28"/>
          <w:szCs w:val="28"/>
        </w:rPr>
        <w:t>Основные способы образования слов в русском языке (приставочный, суффиксальный, приставочно-суффиксальный, бессуффиксный, сложение, переход из одной части речи в другую).</w:t>
      </w:r>
    </w:p>
    <w:p w14:paraId="5E4A6DCC" w14:textId="77777777" w:rsidR="00AB087C" w:rsidRPr="005744E3" w:rsidRDefault="00AB087C" w:rsidP="005744E3">
      <w:pPr>
        <w:spacing w:line="276" w:lineRule="auto"/>
        <w:ind w:right="6" w:firstLine="567"/>
        <w:rPr>
          <w:sz w:val="28"/>
          <w:szCs w:val="28"/>
        </w:rPr>
      </w:pPr>
      <w:r w:rsidRPr="005744E3">
        <w:rPr>
          <w:sz w:val="28"/>
          <w:szCs w:val="28"/>
        </w:rPr>
        <w:lastRenderedPageBreak/>
        <w:t>Понятие об этимологии (общее представление).</w:t>
      </w:r>
    </w:p>
    <w:p w14:paraId="6863228B" w14:textId="77777777" w:rsidR="00AB087C" w:rsidRPr="005744E3" w:rsidRDefault="00AB087C" w:rsidP="005744E3">
      <w:pPr>
        <w:spacing w:line="276" w:lineRule="auto"/>
        <w:ind w:right="6" w:firstLine="567"/>
        <w:rPr>
          <w:sz w:val="28"/>
          <w:szCs w:val="28"/>
        </w:rPr>
      </w:pPr>
      <w:r w:rsidRPr="005744E3">
        <w:rPr>
          <w:sz w:val="28"/>
          <w:szCs w:val="28"/>
        </w:rPr>
        <w:t>Морфемный и словообразовательный анализ слов. Правописание сложных и сложносокращённых слов.</w:t>
      </w:r>
    </w:p>
    <w:p w14:paraId="3E311CDE" w14:textId="77777777" w:rsidR="00AB087C" w:rsidRPr="005744E3" w:rsidRDefault="00AB087C" w:rsidP="005744E3">
      <w:pPr>
        <w:spacing w:line="276" w:lineRule="auto"/>
        <w:ind w:right="6" w:firstLine="567"/>
        <w:rPr>
          <w:sz w:val="28"/>
          <w:szCs w:val="28"/>
        </w:rPr>
      </w:pPr>
      <w:r w:rsidRPr="005744E3">
        <w:rPr>
          <w:sz w:val="28"/>
          <w:szCs w:val="28"/>
        </w:rPr>
        <w:t>Правописания корня -кас- – -кос- с чередованием а // о, гласных в приставках пре- и при-.</w:t>
      </w:r>
    </w:p>
    <w:p w14:paraId="7D2D397A"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слов (в рамках изученного).</w:t>
      </w:r>
    </w:p>
    <w:p w14:paraId="4B02EC70" w14:textId="77777777" w:rsidR="00AB087C" w:rsidRPr="005744E3" w:rsidRDefault="00AB087C" w:rsidP="005744E3">
      <w:pPr>
        <w:spacing w:line="276" w:lineRule="auto"/>
        <w:ind w:right="6" w:firstLine="567"/>
        <w:rPr>
          <w:b/>
          <w:sz w:val="28"/>
          <w:szCs w:val="28"/>
        </w:rPr>
      </w:pPr>
      <w:r w:rsidRPr="005744E3">
        <w:rPr>
          <w:b/>
          <w:sz w:val="28"/>
          <w:szCs w:val="28"/>
        </w:rPr>
        <w:t>Морфология. Культура речи. Орфография.</w:t>
      </w:r>
    </w:p>
    <w:p w14:paraId="4A356CEA" w14:textId="77777777" w:rsidR="00AB087C" w:rsidRPr="005744E3" w:rsidRDefault="00AB087C" w:rsidP="005744E3">
      <w:pPr>
        <w:spacing w:line="276" w:lineRule="auto"/>
        <w:ind w:right="6" w:firstLine="567"/>
        <w:rPr>
          <w:b/>
          <w:sz w:val="28"/>
          <w:szCs w:val="28"/>
        </w:rPr>
      </w:pPr>
      <w:r w:rsidRPr="005744E3">
        <w:rPr>
          <w:b/>
          <w:sz w:val="28"/>
          <w:szCs w:val="28"/>
        </w:rPr>
        <w:t>Имя существительное.</w:t>
      </w:r>
    </w:p>
    <w:p w14:paraId="7EA019E1" w14:textId="77777777" w:rsidR="00AB087C" w:rsidRPr="005744E3" w:rsidRDefault="00AB087C" w:rsidP="005744E3">
      <w:pPr>
        <w:spacing w:line="276" w:lineRule="auto"/>
        <w:ind w:right="6" w:firstLine="567"/>
        <w:rPr>
          <w:sz w:val="28"/>
          <w:szCs w:val="28"/>
        </w:rPr>
      </w:pPr>
      <w:r w:rsidRPr="005744E3">
        <w:rPr>
          <w:sz w:val="28"/>
          <w:szCs w:val="28"/>
        </w:rPr>
        <w:t>Особенности словообразования.</w:t>
      </w:r>
    </w:p>
    <w:p w14:paraId="5F0DDAE0" w14:textId="77777777" w:rsidR="00AB087C" w:rsidRPr="005744E3" w:rsidRDefault="00AB087C" w:rsidP="005744E3">
      <w:pPr>
        <w:spacing w:line="276" w:lineRule="auto"/>
        <w:ind w:right="6" w:firstLine="567"/>
        <w:rPr>
          <w:sz w:val="28"/>
          <w:szCs w:val="28"/>
        </w:rPr>
      </w:pPr>
      <w:r w:rsidRPr="005744E3">
        <w:rPr>
          <w:sz w:val="28"/>
          <w:szCs w:val="28"/>
        </w:rPr>
        <w:t>Нормы произношения имён существительных, нормы постановки ударения (в рамках изученного).</w:t>
      </w:r>
    </w:p>
    <w:p w14:paraId="3192B33F" w14:textId="77777777" w:rsidR="00AB087C" w:rsidRPr="005744E3" w:rsidRDefault="00AB087C" w:rsidP="005744E3">
      <w:pPr>
        <w:spacing w:line="276" w:lineRule="auto"/>
        <w:ind w:right="6" w:firstLine="567"/>
        <w:rPr>
          <w:sz w:val="28"/>
          <w:szCs w:val="28"/>
        </w:rPr>
      </w:pPr>
      <w:r w:rsidRPr="005744E3">
        <w:rPr>
          <w:sz w:val="28"/>
          <w:szCs w:val="28"/>
        </w:rPr>
        <w:t>Нормы словоизменения имён существительных.</w:t>
      </w:r>
    </w:p>
    <w:p w14:paraId="63F332A1" w14:textId="77777777" w:rsidR="00AB087C" w:rsidRPr="005744E3" w:rsidRDefault="00AB087C" w:rsidP="005744E3">
      <w:pPr>
        <w:spacing w:line="276" w:lineRule="auto"/>
        <w:ind w:right="6" w:firstLine="567"/>
        <w:rPr>
          <w:sz w:val="28"/>
          <w:szCs w:val="28"/>
        </w:rPr>
      </w:pPr>
      <w:r w:rsidRPr="005744E3">
        <w:rPr>
          <w:sz w:val="28"/>
          <w:szCs w:val="28"/>
        </w:rPr>
        <w:t xml:space="preserve">Морфологический анализ имён существительных. </w:t>
      </w:r>
    </w:p>
    <w:p w14:paraId="03EA33EB" w14:textId="77777777" w:rsidR="00AB087C" w:rsidRPr="005744E3" w:rsidRDefault="00AB087C" w:rsidP="005744E3">
      <w:pPr>
        <w:spacing w:line="276" w:lineRule="auto"/>
        <w:ind w:right="6" w:firstLine="567"/>
        <w:rPr>
          <w:sz w:val="28"/>
          <w:szCs w:val="28"/>
        </w:rPr>
      </w:pPr>
      <w:r w:rsidRPr="005744E3">
        <w:rPr>
          <w:sz w:val="28"/>
          <w:szCs w:val="28"/>
        </w:rPr>
        <w:t>Правила слитного и дефисного написания пол- и полу- со словами.</w:t>
      </w:r>
    </w:p>
    <w:p w14:paraId="4AD6614A"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имён существительных (в рамках изученного).</w:t>
      </w:r>
    </w:p>
    <w:p w14:paraId="1D5F2016" w14:textId="77777777" w:rsidR="00AB087C" w:rsidRPr="005744E3" w:rsidRDefault="00AB087C" w:rsidP="005744E3">
      <w:pPr>
        <w:spacing w:line="276" w:lineRule="auto"/>
        <w:ind w:right="6" w:firstLine="567"/>
        <w:rPr>
          <w:b/>
          <w:sz w:val="28"/>
          <w:szCs w:val="28"/>
        </w:rPr>
      </w:pPr>
      <w:r w:rsidRPr="005744E3">
        <w:rPr>
          <w:b/>
          <w:sz w:val="28"/>
          <w:szCs w:val="28"/>
        </w:rPr>
        <w:t>Имя прилагательное.</w:t>
      </w:r>
    </w:p>
    <w:p w14:paraId="655EBB6A" w14:textId="77777777" w:rsidR="00AB087C" w:rsidRPr="005744E3" w:rsidRDefault="00AB087C" w:rsidP="005744E3">
      <w:pPr>
        <w:spacing w:line="276" w:lineRule="auto"/>
        <w:ind w:right="6" w:firstLine="567"/>
        <w:rPr>
          <w:sz w:val="28"/>
          <w:szCs w:val="28"/>
        </w:rPr>
      </w:pPr>
      <w:r w:rsidRPr="005744E3">
        <w:rPr>
          <w:sz w:val="28"/>
          <w:szCs w:val="28"/>
        </w:rPr>
        <w:t>Качественные, относительные и притяжательные имена прилагательные.</w:t>
      </w:r>
    </w:p>
    <w:p w14:paraId="7E48C006" w14:textId="77777777" w:rsidR="00AB087C" w:rsidRPr="005744E3" w:rsidRDefault="00AB087C" w:rsidP="005744E3">
      <w:pPr>
        <w:spacing w:line="276" w:lineRule="auto"/>
        <w:ind w:right="6" w:firstLine="567"/>
        <w:rPr>
          <w:sz w:val="28"/>
          <w:szCs w:val="28"/>
        </w:rPr>
      </w:pPr>
      <w:r w:rsidRPr="005744E3">
        <w:rPr>
          <w:sz w:val="28"/>
          <w:szCs w:val="28"/>
        </w:rPr>
        <w:t>Степени сравнения качественных имён прилагательных.</w:t>
      </w:r>
    </w:p>
    <w:p w14:paraId="47FBA34F" w14:textId="77777777" w:rsidR="00AB087C" w:rsidRPr="005744E3" w:rsidRDefault="00AB087C" w:rsidP="005744E3">
      <w:pPr>
        <w:spacing w:line="276" w:lineRule="auto"/>
        <w:ind w:right="6" w:firstLine="567"/>
        <w:rPr>
          <w:sz w:val="28"/>
          <w:szCs w:val="28"/>
        </w:rPr>
      </w:pPr>
      <w:r w:rsidRPr="005744E3">
        <w:rPr>
          <w:sz w:val="28"/>
          <w:szCs w:val="28"/>
        </w:rPr>
        <w:t>Словообразование имён прилагательных.</w:t>
      </w:r>
    </w:p>
    <w:p w14:paraId="1BB4F4BA"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имён прилагательных.</w:t>
      </w:r>
    </w:p>
    <w:p w14:paraId="081D540C" w14:textId="77777777" w:rsidR="00AB087C" w:rsidRPr="005744E3" w:rsidRDefault="00AB087C" w:rsidP="005744E3">
      <w:pPr>
        <w:spacing w:line="276" w:lineRule="auto"/>
        <w:ind w:right="6" w:firstLine="567"/>
        <w:rPr>
          <w:sz w:val="28"/>
          <w:szCs w:val="28"/>
        </w:rPr>
      </w:pPr>
      <w:r w:rsidRPr="005744E3">
        <w:rPr>
          <w:sz w:val="28"/>
          <w:szCs w:val="28"/>
        </w:rPr>
        <w:t>Правописание н и нн в именах прилагательных.</w:t>
      </w:r>
    </w:p>
    <w:p w14:paraId="682E06FB" w14:textId="77777777" w:rsidR="00AB087C" w:rsidRPr="005744E3" w:rsidRDefault="00AB087C" w:rsidP="005744E3">
      <w:pPr>
        <w:spacing w:line="276" w:lineRule="auto"/>
        <w:ind w:right="6" w:firstLine="567"/>
        <w:rPr>
          <w:sz w:val="28"/>
          <w:szCs w:val="28"/>
        </w:rPr>
      </w:pPr>
      <w:r w:rsidRPr="005744E3">
        <w:rPr>
          <w:sz w:val="28"/>
          <w:szCs w:val="28"/>
        </w:rPr>
        <w:t>Правописание суффиксов -к- и -ск- имён прилагательных.</w:t>
      </w:r>
    </w:p>
    <w:p w14:paraId="48CEB4FB" w14:textId="77777777" w:rsidR="00AB087C" w:rsidRPr="005744E3" w:rsidRDefault="00AB087C" w:rsidP="005744E3">
      <w:pPr>
        <w:spacing w:line="276" w:lineRule="auto"/>
        <w:ind w:right="6" w:firstLine="567"/>
        <w:rPr>
          <w:sz w:val="28"/>
          <w:szCs w:val="28"/>
        </w:rPr>
      </w:pPr>
      <w:r w:rsidRPr="005744E3">
        <w:rPr>
          <w:sz w:val="28"/>
          <w:szCs w:val="28"/>
        </w:rPr>
        <w:t>Правописание сложных имён прилагательных.</w:t>
      </w:r>
    </w:p>
    <w:p w14:paraId="3D01ED4E" w14:textId="77777777" w:rsidR="00AB087C" w:rsidRPr="005744E3" w:rsidRDefault="00AB087C" w:rsidP="005744E3">
      <w:pPr>
        <w:spacing w:line="276" w:lineRule="auto"/>
        <w:ind w:right="6" w:firstLine="567"/>
        <w:rPr>
          <w:sz w:val="28"/>
          <w:szCs w:val="28"/>
        </w:rPr>
      </w:pPr>
      <w:r w:rsidRPr="005744E3">
        <w:rPr>
          <w:sz w:val="28"/>
          <w:szCs w:val="28"/>
        </w:rPr>
        <w:t>Нормы произношения имён прилагательных, нормы ударения (в рамках изученного).</w:t>
      </w:r>
    </w:p>
    <w:p w14:paraId="0DF9A74D"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имени прилагательного (в рамках изученного).</w:t>
      </w:r>
    </w:p>
    <w:p w14:paraId="3D93DFE8" w14:textId="77777777" w:rsidR="00AB087C" w:rsidRPr="005744E3" w:rsidRDefault="00AB087C" w:rsidP="005744E3">
      <w:pPr>
        <w:spacing w:line="276" w:lineRule="auto"/>
        <w:ind w:right="6" w:firstLine="567"/>
        <w:rPr>
          <w:b/>
          <w:sz w:val="28"/>
          <w:szCs w:val="28"/>
        </w:rPr>
      </w:pPr>
      <w:r w:rsidRPr="005744E3">
        <w:rPr>
          <w:b/>
          <w:sz w:val="28"/>
          <w:szCs w:val="28"/>
        </w:rPr>
        <w:t>Имя числительное.</w:t>
      </w:r>
    </w:p>
    <w:p w14:paraId="6D01A431" w14:textId="77777777" w:rsidR="00AB087C" w:rsidRPr="005744E3" w:rsidRDefault="00AB087C" w:rsidP="005744E3">
      <w:pPr>
        <w:spacing w:line="276" w:lineRule="auto"/>
        <w:ind w:right="6" w:firstLine="567"/>
        <w:rPr>
          <w:sz w:val="28"/>
          <w:szCs w:val="28"/>
        </w:rPr>
      </w:pPr>
      <w:r w:rsidRPr="005744E3">
        <w:rPr>
          <w:sz w:val="28"/>
          <w:szCs w:val="28"/>
        </w:rPr>
        <w:t>Общее грамматическое значение имени числительного. Синтаксические функции имён числительных.</w:t>
      </w:r>
    </w:p>
    <w:p w14:paraId="7304CEA1" w14:textId="77777777" w:rsidR="00AB087C" w:rsidRPr="005744E3" w:rsidRDefault="00AB087C" w:rsidP="005744E3">
      <w:pPr>
        <w:spacing w:line="276" w:lineRule="auto"/>
        <w:ind w:right="6" w:firstLine="567"/>
        <w:rPr>
          <w:sz w:val="28"/>
          <w:szCs w:val="28"/>
        </w:rPr>
      </w:pPr>
      <w:r w:rsidRPr="005744E3">
        <w:rPr>
          <w:sz w:val="28"/>
          <w:szCs w:val="28"/>
        </w:rPr>
        <w:t>Разряды имён числительных по значению: количественные (целые, дробные, собирательные), порядковые числительные.</w:t>
      </w:r>
    </w:p>
    <w:p w14:paraId="1A77E6CF" w14:textId="77777777" w:rsidR="00AB087C" w:rsidRPr="005744E3" w:rsidRDefault="00AB087C" w:rsidP="005744E3">
      <w:pPr>
        <w:spacing w:line="276" w:lineRule="auto"/>
        <w:ind w:right="6" w:firstLine="567"/>
        <w:rPr>
          <w:sz w:val="28"/>
          <w:szCs w:val="28"/>
        </w:rPr>
      </w:pPr>
      <w:r w:rsidRPr="005744E3">
        <w:rPr>
          <w:sz w:val="28"/>
          <w:szCs w:val="28"/>
        </w:rPr>
        <w:t>Разряды имён числительных по строению: простые, сложные, составные числительные.</w:t>
      </w:r>
    </w:p>
    <w:p w14:paraId="04DE5178" w14:textId="77777777" w:rsidR="00AB087C" w:rsidRPr="005744E3" w:rsidRDefault="00AB087C" w:rsidP="005744E3">
      <w:pPr>
        <w:spacing w:line="276" w:lineRule="auto"/>
        <w:ind w:right="6" w:firstLine="567"/>
        <w:rPr>
          <w:sz w:val="28"/>
          <w:szCs w:val="28"/>
        </w:rPr>
      </w:pPr>
      <w:r w:rsidRPr="005744E3">
        <w:rPr>
          <w:sz w:val="28"/>
          <w:szCs w:val="28"/>
        </w:rPr>
        <w:t>Словообразование имён числительных.</w:t>
      </w:r>
    </w:p>
    <w:p w14:paraId="5FE819E5" w14:textId="77777777" w:rsidR="00AB087C" w:rsidRPr="005744E3" w:rsidRDefault="00AB087C" w:rsidP="005744E3">
      <w:pPr>
        <w:spacing w:line="276" w:lineRule="auto"/>
        <w:ind w:right="6" w:firstLine="567"/>
        <w:rPr>
          <w:sz w:val="28"/>
          <w:szCs w:val="28"/>
        </w:rPr>
      </w:pPr>
      <w:r w:rsidRPr="005744E3">
        <w:rPr>
          <w:sz w:val="28"/>
          <w:szCs w:val="28"/>
        </w:rPr>
        <w:t>Склонение количественных и порядковых имён числительных.</w:t>
      </w:r>
    </w:p>
    <w:p w14:paraId="663653F6" w14:textId="77777777" w:rsidR="00AB087C" w:rsidRPr="005744E3" w:rsidRDefault="00AB087C" w:rsidP="005744E3">
      <w:pPr>
        <w:spacing w:line="276" w:lineRule="auto"/>
        <w:ind w:right="6" w:firstLine="567"/>
        <w:rPr>
          <w:sz w:val="28"/>
          <w:szCs w:val="28"/>
        </w:rPr>
      </w:pPr>
      <w:r w:rsidRPr="005744E3">
        <w:rPr>
          <w:sz w:val="28"/>
          <w:szCs w:val="28"/>
        </w:rPr>
        <w:t>Правильное образование форм имён числительных.</w:t>
      </w:r>
    </w:p>
    <w:p w14:paraId="4D3FE22D" w14:textId="77777777" w:rsidR="00AB087C" w:rsidRPr="005744E3" w:rsidRDefault="00AB087C" w:rsidP="005744E3">
      <w:pPr>
        <w:spacing w:line="276" w:lineRule="auto"/>
        <w:ind w:right="6" w:firstLine="567"/>
        <w:rPr>
          <w:sz w:val="28"/>
          <w:szCs w:val="28"/>
        </w:rPr>
      </w:pPr>
      <w:r w:rsidRPr="005744E3">
        <w:rPr>
          <w:sz w:val="28"/>
          <w:szCs w:val="28"/>
        </w:rPr>
        <w:t>Правильное употребление собирательных имён числительных.</w:t>
      </w:r>
    </w:p>
    <w:p w14:paraId="26D4C213"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имён числительных.</w:t>
      </w:r>
    </w:p>
    <w:p w14:paraId="4B2611B1" w14:textId="77777777" w:rsidR="00AB087C" w:rsidRPr="005744E3" w:rsidRDefault="00AB087C" w:rsidP="005744E3">
      <w:pPr>
        <w:spacing w:line="276" w:lineRule="auto"/>
        <w:ind w:right="6" w:firstLine="567"/>
        <w:rPr>
          <w:sz w:val="28"/>
          <w:szCs w:val="28"/>
        </w:rPr>
      </w:pPr>
      <w:r w:rsidRPr="005744E3">
        <w:rPr>
          <w:sz w:val="28"/>
          <w:szCs w:val="28"/>
        </w:rPr>
        <w:lastRenderedPageBreak/>
        <w:t>Правила правописания имён числительных: написание ь в именах числительных; написание двойных согласных; слитное, раздельное, дефисное написание числительных; правила правописания окончаний числительных.</w:t>
      </w:r>
    </w:p>
    <w:p w14:paraId="0E819563"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имён числительных (в рамках изученного).</w:t>
      </w:r>
    </w:p>
    <w:p w14:paraId="1C4CA187" w14:textId="77777777" w:rsidR="00AB087C" w:rsidRPr="005744E3" w:rsidRDefault="00AB087C" w:rsidP="005744E3">
      <w:pPr>
        <w:spacing w:line="276" w:lineRule="auto"/>
        <w:ind w:right="6" w:firstLine="567"/>
        <w:rPr>
          <w:b/>
          <w:sz w:val="28"/>
          <w:szCs w:val="28"/>
        </w:rPr>
      </w:pPr>
      <w:r w:rsidRPr="005744E3">
        <w:rPr>
          <w:b/>
          <w:sz w:val="28"/>
          <w:szCs w:val="28"/>
        </w:rPr>
        <w:t>Местоимение.</w:t>
      </w:r>
    </w:p>
    <w:p w14:paraId="42DD721D" w14:textId="77777777" w:rsidR="00AB087C" w:rsidRPr="005744E3" w:rsidRDefault="00AB087C" w:rsidP="005744E3">
      <w:pPr>
        <w:spacing w:line="276" w:lineRule="auto"/>
        <w:ind w:right="6" w:firstLine="567"/>
        <w:rPr>
          <w:sz w:val="28"/>
          <w:szCs w:val="28"/>
        </w:rPr>
      </w:pPr>
      <w:r w:rsidRPr="005744E3">
        <w:rPr>
          <w:sz w:val="28"/>
          <w:szCs w:val="28"/>
        </w:rPr>
        <w:t>Общее грамматическое значение местоимения. Синтаксические функции местоимений. Роль местоимений в речи.</w:t>
      </w:r>
    </w:p>
    <w:p w14:paraId="446F939C" w14:textId="77777777" w:rsidR="00AB087C" w:rsidRPr="005744E3" w:rsidRDefault="00AB087C" w:rsidP="005744E3">
      <w:pPr>
        <w:spacing w:line="276" w:lineRule="auto"/>
        <w:ind w:right="6" w:firstLine="567"/>
        <w:rPr>
          <w:sz w:val="28"/>
          <w:szCs w:val="28"/>
        </w:rPr>
      </w:pPr>
      <w:r w:rsidRPr="005744E3">
        <w:rPr>
          <w:sz w:val="28"/>
          <w:szCs w:val="28"/>
        </w:rPr>
        <w:t>Разряды местоимений: личные, возвратное, вопросительные, относительные, указательные, притяжательные, неопределённые, отрицательные, определительные.</w:t>
      </w:r>
    </w:p>
    <w:p w14:paraId="077E8FAF" w14:textId="77777777" w:rsidR="00AB087C" w:rsidRPr="005744E3" w:rsidRDefault="00AB087C" w:rsidP="005744E3">
      <w:pPr>
        <w:spacing w:line="276" w:lineRule="auto"/>
        <w:ind w:right="6" w:firstLine="567"/>
        <w:rPr>
          <w:sz w:val="28"/>
          <w:szCs w:val="28"/>
        </w:rPr>
      </w:pPr>
      <w:r w:rsidRPr="005744E3">
        <w:rPr>
          <w:sz w:val="28"/>
          <w:szCs w:val="28"/>
        </w:rPr>
        <w:t>Склонение местоимений.</w:t>
      </w:r>
    </w:p>
    <w:p w14:paraId="1D5ACF0B" w14:textId="77777777" w:rsidR="00AB087C" w:rsidRPr="005744E3" w:rsidRDefault="00AB087C" w:rsidP="005744E3">
      <w:pPr>
        <w:spacing w:line="276" w:lineRule="auto"/>
        <w:ind w:right="6" w:firstLine="567"/>
        <w:rPr>
          <w:sz w:val="28"/>
          <w:szCs w:val="28"/>
        </w:rPr>
      </w:pPr>
      <w:r w:rsidRPr="005744E3">
        <w:rPr>
          <w:sz w:val="28"/>
          <w:szCs w:val="28"/>
        </w:rPr>
        <w:t>Словообразование местоимений.</w:t>
      </w:r>
    </w:p>
    <w:p w14:paraId="3FC5A1C0"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местоимений.</w:t>
      </w:r>
    </w:p>
    <w:p w14:paraId="1BDB2AE7" w14:textId="77777777" w:rsidR="00AB087C" w:rsidRPr="005744E3" w:rsidRDefault="00AB087C" w:rsidP="005744E3">
      <w:pPr>
        <w:spacing w:line="276" w:lineRule="auto"/>
        <w:ind w:right="6" w:firstLine="567"/>
        <w:rPr>
          <w:sz w:val="28"/>
          <w:szCs w:val="28"/>
        </w:rPr>
      </w:pPr>
      <w:r w:rsidRPr="005744E3">
        <w:rPr>
          <w:sz w:val="28"/>
          <w:szCs w:val="28"/>
        </w:rPr>
        <w:t>Употребление местоимений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притяжательные и указательные местоимения как средства связи предложений в тексте.</w:t>
      </w:r>
    </w:p>
    <w:p w14:paraId="4209A5D4" w14:textId="77777777" w:rsidR="00AB087C" w:rsidRPr="005744E3" w:rsidRDefault="00AB087C" w:rsidP="005744E3">
      <w:pPr>
        <w:spacing w:line="276" w:lineRule="auto"/>
        <w:ind w:right="6" w:firstLine="567"/>
        <w:rPr>
          <w:sz w:val="28"/>
          <w:szCs w:val="28"/>
        </w:rPr>
      </w:pPr>
      <w:r w:rsidRPr="005744E3">
        <w:rPr>
          <w:sz w:val="28"/>
          <w:szCs w:val="28"/>
        </w:rPr>
        <w:t>Правила правописания местоимений: правописание местоимений с не и ни; слитное, раздельное и дефисное написание местоимений.</w:t>
      </w:r>
    </w:p>
    <w:p w14:paraId="072B7B8E"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местоимений (в рамках изученного).</w:t>
      </w:r>
    </w:p>
    <w:p w14:paraId="2A2F9948" w14:textId="77777777" w:rsidR="00AB087C" w:rsidRPr="005744E3" w:rsidRDefault="00AB087C" w:rsidP="005744E3">
      <w:pPr>
        <w:spacing w:line="276" w:lineRule="auto"/>
        <w:ind w:right="6" w:firstLine="567"/>
        <w:rPr>
          <w:b/>
          <w:sz w:val="28"/>
          <w:szCs w:val="28"/>
        </w:rPr>
      </w:pPr>
      <w:r w:rsidRPr="005744E3">
        <w:rPr>
          <w:b/>
          <w:sz w:val="28"/>
          <w:szCs w:val="28"/>
        </w:rPr>
        <w:t>Глагол.</w:t>
      </w:r>
    </w:p>
    <w:p w14:paraId="7F181673" w14:textId="77777777" w:rsidR="00AB087C" w:rsidRPr="005744E3" w:rsidRDefault="00AB087C" w:rsidP="005744E3">
      <w:pPr>
        <w:spacing w:line="276" w:lineRule="auto"/>
        <w:ind w:right="6" w:firstLine="567"/>
        <w:rPr>
          <w:sz w:val="28"/>
          <w:szCs w:val="28"/>
        </w:rPr>
      </w:pPr>
      <w:r w:rsidRPr="005744E3">
        <w:rPr>
          <w:sz w:val="28"/>
          <w:szCs w:val="28"/>
        </w:rPr>
        <w:t>Переходные и непереходные глаголы.</w:t>
      </w:r>
    </w:p>
    <w:p w14:paraId="5A223BED" w14:textId="77777777" w:rsidR="00AB087C" w:rsidRPr="005744E3" w:rsidRDefault="00AB087C" w:rsidP="005744E3">
      <w:pPr>
        <w:spacing w:line="276" w:lineRule="auto"/>
        <w:ind w:right="6" w:firstLine="567"/>
        <w:rPr>
          <w:sz w:val="28"/>
          <w:szCs w:val="28"/>
        </w:rPr>
      </w:pPr>
      <w:r w:rsidRPr="005744E3">
        <w:rPr>
          <w:sz w:val="28"/>
          <w:szCs w:val="28"/>
        </w:rPr>
        <w:t>Разноспрягаемые глаголы.</w:t>
      </w:r>
    </w:p>
    <w:p w14:paraId="6E61E091" w14:textId="77777777" w:rsidR="00AB087C" w:rsidRPr="005744E3" w:rsidRDefault="00AB087C" w:rsidP="005744E3">
      <w:pPr>
        <w:spacing w:line="276" w:lineRule="auto"/>
        <w:ind w:right="6" w:firstLine="567"/>
        <w:rPr>
          <w:sz w:val="28"/>
          <w:szCs w:val="28"/>
        </w:rPr>
      </w:pPr>
      <w:r w:rsidRPr="005744E3">
        <w:rPr>
          <w:sz w:val="28"/>
          <w:szCs w:val="28"/>
        </w:rPr>
        <w:t>Безличные глаголы. Использование личных глаголов в безличном значении.</w:t>
      </w:r>
    </w:p>
    <w:p w14:paraId="3BF102FA" w14:textId="77777777" w:rsidR="00AB087C" w:rsidRPr="005744E3" w:rsidRDefault="00AB087C" w:rsidP="005744E3">
      <w:pPr>
        <w:spacing w:line="276" w:lineRule="auto"/>
        <w:ind w:right="6" w:firstLine="567"/>
        <w:rPr>
          <w:sz w:val="28"/>
          <w:szCs w:val="28"/>
        </w:rPr>
      </w:pPr>
      <w:r w:rsidRPr="005744E3">
        <w:rPr>
          <w:sz w:val="28"/>
          <w:szCs w:val="28"/>
        </w:rPr>
        <w:t>Изъявительное, условное и повелительное наклонения глагола. Нормы ударения в глагольных формах (в рамках изученного). Нормы словоизменения глаголов. Видо-временная соотнесённость глагольных форм в тексте.</w:t>
      </w:r>
    </w:p>
    <w:p w14:paraId="280C04AB"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глаголов.</w:t>
      </w:r>
    </w:p>
    <w:p w14:paraId="701BD169" w14:textId="77777777" w:rsidR="00AB087C" w:rsidRPr="005744E3" w:rsidRDefault="00AB087C" w:rsidP="005744E3">
      <w:pPr>
        <w:spacing w:line="276" w:lineRule="auto"/>
        <w:ind w:right="6" w:firstLine="567"/>
        <w:rPr>
          <w:sz w:val="28"/>
          <w:szCs w:val="28"/>
        </w:rPr>
      </w:pPr>
      <w:r w:rsidRPr="005744E3">
        <w:rPr>
          <w:sz w:val="28"/>
          <w:szCs w:val="28"/>
        </w:rPr>
        <w:t>Использование ь как показателя грамматической формы в повелительном наклонении глагола.</w:t>
      </w:r>
    </w:p>
    <w:p w14:paraId="763D994F"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глаголов (в рамках изученного).</w:t>
      </w:r>
    </w:p>
    <w:p w14:paraId="342F68C1" w14:textId="77777777" w:rsidR="009A0512" w:rsidRPr="005744E3" w:rsidRDefault="009A0512" w:rsidP="005744E3">
      <w:pPr>
        <w:spacing w:line="276" w:lineRule="auto"/>
        <w:ind w:right="6" w:firstLine="567"/>
        <w:rPr>
          <w:sz w:val="28"/>
          <w:szCs w:val="28"/>
        </w:rPr>
      </w:pPr>
    </w:p>
    <w:p w14:paraId="19D29419" w14:textId="77777777" w:rsidR="009A0512" w:rsidRPr="00AC2DD2" w:rsidRDefault="009A0512" w:rsidP="00AC2DD2">
      <w:pPr>
        <w:spacing w:line="276" w:lineRule="auto"/>
        <w:ind w:right="6" w:firstLine="567"/>
        <w:jc w:val="center"/>
        <w:rPr>
          <w:b/>
          <w:sz w:val="28"/>
          <w:szCs w:val="28"/>
        </w:rPr>
      </w:pPr>
      <w:r w:rsidRPr="005744E3">
        <w:rPr>
          <w:b/>
          <w:sz w:val="28"/>
          <w:szCs w:val="28"/>
        </w:rPr>
        <w:t>Содержание обучения в 7 классе</w:t>
      </w:r>
    </w:p>
    <w:p w14:paraId="3E8850B5" w14:textId="77777777" w:rsidR="00AB087C" w:rsidRPr="005744E3" w:rsidRDefault="00AB087C" w:rsidP="005744E3">
      <w:pPr>
        <w:spacing w:line="276" w:lineRule="auto"/>
        <w:ind w:right="6" w:firstLine="567"/>
        <w:rPr>
          <w:b/>
          <w:sz w:val="28"/>
          <w:szCs w:val="28"/>
        </w:rPr>
      </w:pPr>
      <w:r w:rsidRPr="005744E3">
        <w:rPr>
          <w:b/>
          <w:sz w:val="28"/>
          <w:szCs w:val="28"/>
        </w:rPr>
        <w:t>Общие сведения о языке.</w:t>
      </w:r>
    </w:p>
    <w:p w14:paraId="0E8D107D" w14:textId="77777777" w:rsidR="00AB087C" w:rsidRPr="005744E3" w:rsidRDefault="00AB087C" w:rsidP="005744E3">
      <w:pPr>
        <w:spacing w:line="276" w:lineRule="auto"/>
        <w:ind w:right="6" w:firstLine="567"/>
        <w:rPr>
          <w:sz w:val="28"/>
          <w:szCs w:val="28"/>
        </w:rPr>
      </w:pPr>
      <w:r w:rsidRPr="005744E3">
        <w:rPr>
          <w:sz w:val="28"/>
          <w:szCs w:val="28"/>
        </w:rPr>
        <w:lastRenderedPageBreak/>
        <w:t>Русский язык как развивающееся явление. Взаимосвязь языка, культуры и истории народа.</w:t>
      </w:r>
    </w:p>
    <w:p w14:paraId="54BE51FE" w14:textId="77777777" w:rsidR="00AB087C" w:rsidRPr="005744E3" w:rsidRDefault="00AB087C" w:rsidP="005744E3">
      <w:pPr>
        <w:spacing w:line="276" w:lineRule="auto"/>
        <w:ind w:right="6" w:firstLine="567"/>
        <w:rPr>
          <w:b/>
          <w:sz w:val="28"/>
          <w:szCs w:val="28"/>
        </w:rPr>
      </w:pPr>
      <w:r w:rsidRPr="005744E3">
        <w:rPr>
          <w:b/>
          <w:sz w:val="28"/>
          <w:szCs w:val="28"/>
        </w:rPr>
        <w:t>Язык и речь.</w:t>
      </w:r>
    </w:p>
    <w:p w14:paraId="245C5B29" w14:textId="77777777" w:rsidR="00AB087C" w:rsidRPr="005744E3" w:rsidRDefault="00AB087C" w:rsidP="005744E3">
      <w:pPr>
        <w:spacing w:line="276" w:lineRule="auto"/>
        <w:ind w:right="6" w:firstLine="567"/>
        <w:rPr>
          <w:sz w:val="28"/>
          <w:szCs w:val="28"/>
        </w:rPr>
      </w:pPr>
      <w:r w:rsidRPr="005744E3">
        <w:rPr>
          <w:sz w:val="28"/>
          <w:szCs w:val="28"/>
        </w:rPr>
        <w:t>Монолог-описание, монолог-рассуждение, монолог-повествование.</w:t>
      </w:r>
    </w:p>
    <w:p w14:paraId="0621FE3A" w14:textId="77777777" w:rsidR="00AB087C" w:rsidRPr="005744E3" w:rsidRDefault="00AB087C" w:rsidP="005744E3">
      <w:pPr>
        <w:spacing w:line="276" w:lineRule="auto"/>
        <w:ind w:right="6" w:firstLine="567"/>
        <w:rPr>
          <w:sz w:val="28"/>
          <w:szCs w:val="28"/>
        </w:rPr>
      </w:pPr>
      <w:r w:rsidRPr="005744E3">
        <w:rPr>
          <w:sz w:val="28"/>
          <w:szCs w:val="28"/>
        </w:rPr>
        <w:t>Виды диалога: побуждение к действию, обмен мнениями, запрос информации, сообщение информации.</w:t>
      </w:r>
    </w:p>
    <w:p w14:paraId="6122B1BD" w14:textId="77777777" w:rsidR="00AB087C" w:rsidRPr="005744E3" w:rsidRDefault="00AB087C" w:rsidP="005744E3">
      <w:pPr>
        <w:spacing w:line="276" w:lineRule="auto"/>
        <w:ind w:right="6" w:firstLine="567"/>
        <w:rPr>
          <w:b/>
          <w:sz w:val="28"/>
          <w:szCs w:val="28"/>
        </w:rPr>
      </w:pPr>
      <w:r w:rsidRPr="005744E3">
        <w:rPr>
          <w:b/>
          <w:sz w:val="28"/>
          <w:szCs w:val="28"/>
        </w:rPr>
        <w:t>Текст.</w:t>
      </w:r>
    </w:p>
    <w:p w14:paraId="0B09821F" w14:textId="77777777" w:rsidR="00AB087C" w:rsidRPr="005744E3" w:rsidRDefault="00AB087C" w:rsidP="005744E3">
      <w:pPr>
        <w:spacing w:line="276" w:lineRule="auto"/>
        <w:ind w:right="6" w:firstLine="567"/>
        <w:rPr>
          <w:sz w:val="28"/>
          <w:szCs w:val="28"/>
        </w:rPr>
      </w:pPr>
      <w:r w:rsidRPr="005744E3">
        <w:rPr>
          <w:sz w:val="28"/>
          <w:szCs w:val="28"/>
        </w:rPr>
        <w:t>Текст как речевое произведение. Основные признаки текста (обобщение).</w:t>
      </w:r>
    </w:p>
    <w:p w14:paraId="06D1864E" w14:textId="77777777" w:rsidR="00AB087C" w:rsidRPr="005744E3" w:rsidRDefault="00AB087C" w:rsidP="005744E3">
      <w:pPr>
        <w:spacing w:line="276" w:lineRule="auto"/>
        <w:ind w:right="6" w:firstLine="567"/>
        <w:rPr>
          <w:sz w:val="28"/>
          <w:szCs w:val="28"/>
        </w:rPr>
      </w:pPr>
      <w:r w:rsidRPr="005744E3">
        <w:rPr>
          <w:sz w:val="28"/>
          <w:szCs w:val="28"/>
        </w:rPr>
        <w:t>Структура текста. Абзац.</w:t>
      </w:r>
    </w:p>
    <w:p w14:paraId="2F1A03CD" w14:textId="77777777" w:rsidR="00AB087C" w:rsidRPr="005744E3" w:rsidRDefault="00AB087C" w:rsidP="005744E3">
      <w:pPr>
        <w:spacing w:line="276" w:lineRule="auto"/>
        <w:ind w:right="6" w:firstLine="567"/>
        <w:rPr>
          <w:sz w:val="28"/>
          <w:szCs w:val="28"/>
        </w:rPr>
      </w:pPr>
      <w:r w:rsidRPr="005744E3">
        <w:rPr>
          <w:sz w:val="28"/>
          <w:szCs w:val="28"/>
        </w:rPr>
        <w:t>Информационная переработка текста: план текста (простой, сложный; назывной, вопросный, тезисный); главная и второстепенная информация текста.</w:t>
      </w:r>
    </w:p>
    <w:p w14:paraId="1410A26C" w14:textId="77777777" w:rsidR="00AB087C" w:rsidRPr="005744E3" w:rsidRDefault="00AB087C" w:rsidP="005744E3">
      <w:pPr>
        <w:spacing w:line="276" w:lineRule="auto"/>
        <w:ind w:right="6" w:firstLine="567"/>
        <w:rPr>
          <w:sz w:val="28"/>
          <w:szCs w:val="28"/>
        </w:rPr>
      </w:pPr>
      <w:r w:rsidRPr="005744E3">
        <w:rPr>
          <w:sz w:val="28"/>
          <w:szCs w:val="28"/>
        </w:rPr>
        <w:t>Способы и средства связи предложений в тексте (обобщение).</w:t>
      </w:r>
    </w:p>
    <w:p w14:paraId="5D33BFA2" w14:textId="77777777" w:rsidR="00AB087C" w:rsidRPr="005744E3" w:rsidRDefault="00AB087C" w:rsidP="005744E3">
      <w:pPr>
        <w:spacing w:line="276" w:lineRule="auto"/>
        <w:ind w:right="6" w:firstLine="567"/>
        <w:rPr>
          <w:sz w:val="28"/>
          <w:szCs w:val="28"/>
        </w:rPr>
      </w:pPr>
      <w:r w:rsidRPr="005744E3">
        <w:rPr>
          <w:sz w:val="28"/>
          <w:szCs w:val="28"/>
        </w:rPr>
        <w:t>Языковые средства выразительности в тексте: фонетические (звукопись), словообразовательные, лексические (обобщение).</w:t>
      </w:r>
    </w:p>
    <w:p w14:paraId="254B7EBF" w14:textId="77777777" w:rsidR="00AB087C" w:rsidRPr="005744E3" w:rsidRDefault="00AB087C" w:rsidP="005744E3">
      <w:pPr>
        <w:spacing w:line="276" w:lineRule="auto"/>
        <w:ind w:right="6" w:firstLine="567"/>
        <w:rPr>
          <w:sz w:val="28"/>
          <w:szCs w:val="28"/>
        </w:rPr>
      </w:pPr>
      <w:r w:rsidRPr="005744E3">
        <w:rPr>
          <w:sz w:val="28"/>
          <w:szCs w:val="28"/>
        </w:rPr>
        <w:t>Рассуждение как функционально-смысловой тип речи.</w:t>
      </w:r>
    </w:p>
    <w:p w14:paraId="5C4A3782" w14:textId="77777777" w:rsidR="00AB087C" w:rsidRPr="005744E3" w:rsidRDefault="00AB087C" w:rsidP="005744E3">
      <w:pPr>
        <w:spacing w:line="276" w:lineRule="auto"/>
        <w:ind w:right="6" w:firstLine="567"/>
        <w:rPr>
          <w:sz w:val="28"/>
          <w:szCs w:val="28"/>
        </w:rPr>
      </w:pPr>
      <w:r w:rsidRPr="005744E3">
        <w:rPr>
          <w:sz w:val="28"/>
          <w:szCs w:val="28"/>
        </w:rPr>
        <w:t>Структурные особенности текста-рассуждения.</w:t>
      </w:r>
    </w:p>
    <w:p w14:paraId="26405311" w14:textId="77777777" w:rsidR="00AB087C" w:rsidRPr="005744E3" w:rsidRDefault="00AB087C" w:rsidP="005744E3">
      <w:pPr>
        <w:spacing w:line="276" w:lineRule="auto"/>
        <w:ind w:right="6" w:firstLine="567"/>
        <w:rPr>
          <w:sz w:val="28"/>
          <w:szCs w:val="28"/>
        </w:rPr>
      </w:pPr>
      <w:r w:rsidRPr="005744E3">
        <w:rPr>
          <w:sz w:val="28"/>
          <w:szCs w:val="28"/>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0CBF68AE" w14:textId="77777777" w:rsidR="00AB087C" w:rsidRPr="005744E3" w:rsidRDefault="00AB087C" w:rsidP="005744E3">
      <w:pPr>
        <w:spacing w:line="276" w:lineRule="auto"/>
        <w:ind w:right="6" w:firstLine="567"/>
        <w:rPr>
          <w:b/>
          <w:sz w:val="28"/>
          <w:szCs w:val="28"/>
        </w:rPr>
      </w:pPr>
      <w:r w:rsidRPr="005744E3">
        <w:rPr>
          <w:b/>
          <w:sz w:val="28"/>
          <w:szCs w:val="28"/>
        </w:rPr>
        <w:t>Функциональные разновидности языка.</w:t>
      </w:r>
    </w:p>
    <w:p w14:paraId="261F82DA" w14:textId="77777777" w:rsidR="00AB087C" w:rsidRPr="005744E3" w:rsidRDefault="00AB087C" w:rsidP="005744E3">
      <w:pPr>
        <w:spacing w:line="276" w:lineRule="auto"/>
        <w:ind w:right="6" w:firstLine="567"/>
        <w:rPr>
          <w:sz w:val="28"/>
          <w:szCs w:val="28"/>
        </w:rPr>
      </w:pPr>
      <w:r w:rsidRPr="005744E3">
        <w:rPr>
          <w:sz w:val="28"/>
          <w:szCs w:val="28"/>
        </w:rPr>
        <w:t>Понятие о функциональных разновидностях языка: разговорная речь, функциональные стили (научный, публицистический, официально-деловой), язык художественной литературы.</w:t>
      </w:r>
    </w:p>
    <w:p w14:paraId="21EB9C0C" w14:textId="77777777" w:rsidR="00AB087C" w:rsidRPr="005744E3" w:rsidRDefault="00AB087C" w:rsidP="005744E3">
      <w:pPr>
        <w:spacing w:line="276" w:lineRule="auto"/>
        <w:ind w:right="6" w:firstLine="567"/>
        <w:rPr>
          <w:sz w:val="28"/>
          <w:szCs w:val="28"/>
        </w:rPr>
      </w:pPr>
      <w:r w:rsidRPr="005744E3">
        <w:rPr>
          <w:sz w:val="28"/>
          <w:szCs w:val="28"/>
        </w:rPr>
        <w:t>Публицистический стиль. Сфера употребления, функции, языковые особенности.</w:t>
      </w:r>
    </w:p>
    <w:p w14:paraId="66CE2A56" w14:textId="77777777" w:rsidR="00AB087C" w:rsidRPr="005744E3" w:rsidRDefault="00AB087C" w:rsidP="005744E3">
      <w:pPr>
        <w:spacing w:line="276" w:lineRule="auto"/>
        <w:ind w:right="6" w:firstLine="567"/>
        <w:rPr>
          <w:sz w:val="28"/>
          <w:szCs w:val="28"/>
        </w:rPr>
      </w:pPr>
      <w:r w:rsidRPr="005744E3">
        <w:rPr>
          <w:sz w:val="28"/>
          <w:szCs w:val="28"/>
        </w:rPr>
        <w:t>Жанры публицистического стиля (репортаж, заметка, интервью).</w:t>
      </w:r>
    </w:p>
    <w:p w14:paraId="0E3B0501" w14:textId="77777777" w:rsidR="00AB087C" w:rsidRPr="005744E3" w:rsidRDefault="00AB087C" w:rsidP="005744E3">
      <w:pPr>
        <w:spacing w:line="276" w:lineRule="auto"/>
        <w:ind w:right="6" w:firstLine="567"/>
        <w:rPr>
          <w:sz w:val="28"/>
          <w:szCs w:val="28"/>
        </w:rPr>
      </w:pPr>
      <w:r w:rsidRPr="005744E3">
        <w:rPr>
          <w:sz w:val="28"/>
          <w:szCs w:val="28"/>
        </w:rPr>
        <w:t>Употребление языковых средств выразительности в текстах публицистического стиля.</w:t>
      </w:r>
    </w:p>
    <w:p w14:paraId="093BB016" w14:textId="77777777" w:rsidR="00AB087C" w:rsidRPr="005744E3" w:rsidRDefault="00AB087C" w:rsidP="005744E3">
      <w:pPr>
        <w:spacing w:line="276" w:lineRule="auto"/>
        <w:ind w:right="6" w:firstLine="567"/>
        <w:rPr>
          <w:sz w:val="28"/>
          <w:szCs w:val="28"/>
        </w:rPr>
      </w:pPr>
      <w:r w:rsidRPr="005744E3">
        <w:rPr>
          <w:sz w:val="28"/>
          <w:szCs w:val="28"/>
        </w:rPr>
        <w:t>Официально-деловой стиль. Сфера употребления, функции, языковые особенности. Инструкция.</w:t>
      </w:r>
    </w:p>
    <w:p w14:paraId="51DF02B9" w14:textId="77777777" w:rsidR="00AB087C" w:rsidRPr="005744E3" w:rsidRDefault="00AB087C" w:rsidP="005744E3">
      <w:pPr>
        <w:spacing w:line="276" w:lineRule="auto"/>
        <w:ind w:right="6" w:firstLine="567"/>
        <w:rPr>
          <w:b/>
          <w:sz w:val="28"/>
          <w:szCs w:val="28"/>
        </w:rPr>
      </w:pPr>
      <w:r w:rsidRPr="005744E3">
        <w:rPr>
          <w:b/>
          <w:sz w:val="28"/>
          <w:szCs w:val="28"/>
        </w:rPr>
        <w:t xml:space="preserve">Система языка. </w:t>
      </w:r>
    </w:p>
    <w:p w14:paraId="73785F07" w14:textId="77777777" w:rsidR="00AB087C" w:rsidRPr="005744E3" w:rsidRDefault="00AB087C" w:rsidP="005744E3">
      <w:pPr>
        <w:spacing w:line="276" w:lineRule="auto"/>
        <w:ind w:right="6" w:firstLine="567"/>
        <w:rPr>
          <w:b/>
          <w:sz w:val="28"/>
          <w:szCs w:val="28"/>
        </w:rPr>
      </w:pPr>
      <w:r w:rsidRPr="005744E3">
        <w:rPr>
          <w:b/>
          <w:sz w:val="28"/>
          <w:szCs w:val="28"/>
        </w:rPr>
        <w:t>Морфология. Культура речи. Орфография.</w:t>
      </w:r>
    </w:p>
    <w:p w14:paraId="6BE277FE" w14:textId="77777777" w:rsidR="00AB087C" w:rsidRPr="005744E3" w:rsidRDefault="00AB087C" w:rsidP="005744E3">
      <w:pPr>
        <w:spacing w:line="276" w:lineRule="auto"/>
        <w:ind w:right="6" w:firstLine="567"/>
        <w:rPr>
          <w:sz w:val="28"/>
          <w:szCs w:val="28"/>
        </w:rPr>
      </w:pPr>
      <w:r w:rsidRPr="005744E3">
        <w:rPr>
          <w:sz w:val="28"/>
          <w:szCs w:val="28"/>
        </w:rPr>
        <w:t>Морфология как раздел науки о языке (обобщение).</w:t>
      </w:r>
    </w:p>
    <w:p w14:paraId="6A222D34" w14:textId="77777777" w:rsidR="00AB087C" w:rsidRPr="005744E3" w:rsidRDefault="00AB087C" w:rsidP="005744E3">
      <w:pPr>
        <w:spacing w:line="276" w:lineRule="auto"/>
        <w:ind w:right="6" w:firstLine="567"/>
        <w:rPr>
          <w:b/>
          <w:sz w:val="28"/>
          <w:szCs w:val="28"/>
        </w:rPr>
      </w:pPr>
      <w:r w:rsidRPr="005744E3">
        <w:rPr>
          <w:b/>
          <w:sz w:val="28"/>
          <w:szCs w:val="28"/>
        </w:rPr>
        <w:t>Причастие.</w:t>
      </w:r>
    </w:p>
    <w:p w14:paraId="3C2D0D51" w14:textId="77777777" w:rsidR="00AB087C" w:rsidRPr="005744E3" w:rsidRDefault="00AB087C" w:rsidP="005744E3">
      <w:pPr>
        <w:spacing w:line="276" w:lineRule="auto"/>
        <w:ind w:right="6" w:firstLine="567"/>
        <w:rPr>
          <w:sz w:val="28"/>
          <w:szCs w:val="28"/>
        </w:rPr>
      </w:pPr>
      <w:r w:rsidRPr="005744E3">
        <w:rPr>
          <w:sz w:val="28"/>
          <w:szCs w:val="28"/>
        </w:rPr>
        <w:t>Причастие как особая форма глагола. Признаки глагола и имени прилагательного в причастии. Синтаксические функции причастия, роль в речи.</w:t>
      </w:r>
    </w:p>
    <w:p w14:paraId="2764A5B5" w14:textId="77777777" w:rsidR="00AB087C" w:rsidRPr="005744E3" w:rsidRDefault="00AB087C" w:rsidP="005744E3">
      <w:pPr>
        <w:spacing w:line="276" w:lineRule="auto"/>
        <w:ind w:right="6" w:firstLine="567"/>
        <w:rPr>
          <w:sz w:val="28"/>
          <w:szCs w:val="28"/>
        </w:rPr>
      </w:pPr>
      <w:r w:rsidRPr="005744E3">
        <w:rPr>
          <w:sz w:val="28"/>
          <w:szCs w:val="28"/>
        </w:rPr>
        <w:lastRenderedPageBreak/>
        <w:t>Причастный оборот. Знаки препинания в предложениях с причастным оборотом.</w:t>
      </w:r>
    </w:p>
    <w:p w14:paraId="5B35DCF4" w14:textId="77777777" w:rsidR="00AB087C" w:rsidRPr="005744E3" w:rsidRDefault="00AB087C" w:rsidP="005744E3">
      <w:pPr>
        <w:spacing w:line="276" w:lineRule="auto"/>
        <w:ind w:right="6" w:firstLine="567"/>
        <w:rPr>
          <w:sz w:val="28"/>
          <w:szCs w:val="28"/>
        </w:rPr>
      </w:pPr>
      <w:r w:rsidRPr="005744E3">
        <w:rPr>
          <w:sz w:val="28"/>
          <w:szCs w:val="28"/>
        </w:rPr>
        <w:t>Действительные и страдательные причастия.</w:t>
      </w:r>
    </w:p>
    <w:p w14:paraId="3C6A726E" w14:textId="77777777" w:rsidR="00AB087C" w:rsidRPr="005744E3" w:rsidRDefault="00AB087C" w:rsidP="005744E3">
      <w:pPr>
        <w:spacing w:line="276" w:lineRule="auto"/>
        <w:ind w:right="6" w:firstLine="567"/>
        <w:rPr>
          <w:sz w:val="28"/>
          <w:szCs w:val="28"/>
        </w:rPr>
      </w:pPr>
      <w:r w:rsidRPr="005744E3">
        <w:rPr>
          <w:sz w:val="28"/>
          <w:szCs w:val="28"/>
        </w:rPr>
        <w:t>Полные и краткие формы страдательных причастий.</w:t>
      </w:r>
    </w:p>
    <w:p w14:paraId="5AB4AE1E" w14:textId="77777777" w:rsidR="00AB087C" w:rsidRPr="005744E3" w:rsidRDefault="00AB087C" w:rsidP="005744E3">
      <w:pPr>
        <w:spacing w:line="276" w:lineRule="auto"/>
        <w:ind w:right="6" w:firstLine="567"/>
        <w:rPr>
          <w:sz w:val="28"/>
          <w:szCs w:val="28"/>
        </w:rPr>
      </w:pPr>
      <w:r w:rsidRPr="005744E3">
        <w:rPr>
          <w:sz w:val="28"/>
          <w:szCs w:val="28"/>
        </w:rPr>
        <w:t>Причастия настоящего и прошедшего времени. Склонение причастий. Правописание падежных окончаний причастий. Созвучные причастия и имена прилагательные (висящий — висячий, горящий — горячий). Ударение в некоторых формах причастий.</w:t>
      </w:r>
    </w:p>
    <w:p w14:paraId="60888BAA"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причастий.</w:t>
      </w:r>
    </w:p>
    <w:p w14:paraId="7162DFA2" w14:textId="77777777" w:rsidR="00AB087C" w:rsidRPr="005744E3" w:rsidRDefault="00AB087C" w:rsidP="005744E3">
      <w:pPr>
        <w:spacing w:line="276" w:lineRule="auto"/>
        <w:ind w:right="6" w:firstLine="567"/>
        <w:rPr>
          <w:sz w:val="28"/>
          <w:szCs w:val="28"/>
        </w:rPr>
      </w:pPr>
      <w:r w:rsidRPr="005744E3">
        <w:rPr>
          <w:sz w:val="28"/>
          <w:szCs w:val="28"/>
        </w:rPr>
        <w:t>Правописание гласных в суффиксах причастий. Правописание н и нн в суффиксах причастий и отглагольных имён прилагательных.</w:t>
      </w:r>
    </w:p>
    <w:p w14:paraId="792A32BF" w14:textId="77777777" w:rsidR="00AB087C" w:rsidRPr="005744E3" w:rsidRDefault="00AB087C" w:rsidP="005744E3">
      <w:pPr>
        <w:spacing w:line="276" w:lineRule="auto"/>
        <w:ind w:right="6" w:firstLine="567"/>
        <w:rPr>
          <w:sz w:val="28"/>
          <w:szCs w:val="28"/>
        </w:rPr>
      </w:pPr>
      <w:r w:rsidRPr="005744E3">
        <w:rPr>
          <w:sz w:val="28"/>
          <w:szCs w:val="28"/>
        </w:rPr>
        <w:t>Слитное и раздельное написание не с причастиями.</w:t>
      </w:r>
    </w:p>
    <w:p w14:paraId="62E9D4FA"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причастий (в рамках изученного).</w:t>
      </w:r>
    </w:p>
    <w:p w14:paraId="3F9C63F2" w14:textId="77777777" w:rsidR="00AB087C" w:rsidRPr="005744E3" w:rsidRDefault="00AB087C" w:rsidP="005744E3">
      <w:pPr>
        <w:spacing w:line="276" w:lineRule="auto"/>
        <w:ind w:right="6" w:firstLine="567"/>
        <w:rPr>
          <w:sz w:val="28"/>
          <w:szCs w:val="28"/>
        </w:rPr>
      </w:pPr>
      <w:r w:rsidRPr="005744E3">
        <w:rPr>
          <w:sz w:val="28"/>
          <w:szCs w:val="28"/>
        </w:rPr>
        <w:t>Синтаксический и пунктуационный анализ предложений с причастным оборотом (в рамках изученного).</w:t>
      </w:r>
    </w:p>
    <w:p w14:paraId="6DB30EAE" w14:textId="77777777" w:rsidR="00AB087C" w:rsidRPr="005744E3" w:rsidRDefault="00AB087C" w:rsidP="005744E3">
      <w:pPr>
        <w:spacing w:line="276" w:lineRule="auto"/>
        <w:ind w:right="6" w:firstLine="567"/>
        <w:rPr>
          <w:b/>
          <w:sz w:val="28"/>
          <w:szCs w:val="28"/>
        </w:rPr>
      </w:pPr>
      <w:r w:rsidRPr="005744E3">
        <w:rPr>
          <w:b/>
          <w:sz w:val="28"/>
          <w:szCs w:val="28"/>
        </w:rPr>
        <w:t> Деепричастие.</w:t>
      </w:r>
    </w:p>
    <w:p w14:paraId="09472C44" w14:textId="77777777" w:rsidR="00AB087C" w:rsidRPr="005744E3" w:rsidRDefault="00AB087C" w:rsidP="005744E3">
      <w:pPr>
        <w:spacing w:line="276" w:lineRule="auto"/>
        <w:ind w:right="6" w:firstLine="567"/>
        <w:rPr>
          <w:sz w:val="28"/>
          <w:szCs w:val="28"/>
        </w:rPr>
      </w:pPr>
      <w:r w:rsidRPr="005744E3">
        <w:rPr>
          <w:sz w:val="28"/>
          <w:szCs w:val="28"/>
        </w:rPr>
        <w:t>Деепричастие как особая форма глагола. Признаки глагола и наречия в деепричастии. Синтаксическая функция деепричастия, роль в речи.</w:t>
      </w:r>
    </w:p>
    <w:p w14:paraId="0A79D458" w14:textId="77777777" w:rsidR="00AB087C" w:rsidRPr="005744E3" w:rsidRDefault="00AB087C" w:rsidP="005744E3">
      <w:pPr>
        <w:spacing w:line="276" w:lineRule="auto"/>
        <w:ind w:right="6" w:firstLine="567"/>
        <w:rPr>
          <w:sz w:val="28"/>
          <w:szCs w:val="28"/>
        </w:rPr>
      </w:pPr>
      <w:r w:rsidRPr="005744E3">
        <w:rPr>
          <w:sz w:val="28"/>
          <w:szCs w:val="28"/>
        </w:rPr>
        <w:t>Деепричастный оборот. Знаки препинания в предложениях с одиночным деепричастием и деепричастным оборотом. Правильное построение предложений с одиночными деепричастиями и деепричастными оборотами.</w:t>
      </w:r>
    </w:p>
    <w:p w14:paraId="7ED3EAD0" w14:textId="77777777" w:rsidR="00AB087C" w:rsidRPr="005744E3" w:rsidRDefault="00AB087C" w:rsidP="005744E3">
      <w:pPr>
        <w:spacing w:line="276" w:lineRule="auto"/>
        <w:ind w:right="6" w:firstLine="567"/>
        <w:rPr>
          <w:sz w:val="28"/>
          <w:szCs w:val="28"/>
        </w:rPr>
      </w:pPr>
      <w:r w:rsidRPr="005744E3">
        <w:rPr>
          <w:sz w:val="28"/>
          <w:szCs w:val="28"/>
        </w:rPr>
        <w:t>Деепричастия совершенного и несовершенного вида. Постановка ударения в деепричастиях.</w:t>
      </w:r>
    </w:p>
    <w:p w14:paraId="22E42C45"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деепричастий.</w:t>
      </w:r>
    </w:p>
    <w:p w14:paraId="26830C8A" w14:textId="77777777" w:rsidR="00AB087C" w:rsidRPr="005744E3" w:rsidRDefault="00AB087C" w:rsidP="005744E3">
      <w:pPr>
        <w:spacing w:line="276" w:lineRule="auto"/>
        <w:ind w:right="6" w:firstLine="567"/>
        <w:rPr>
          <w:sz w:val="28"/>
          <w:szCs w:val="28"/>
        </w:rPr>
      </w:pPr>
      <w:r w:rsidRPr="005744E3">
        <w:rPr>
          <w:sz w:val="28"/>
          <w:szCs w:val="28"/>
        </w:rPr>
        <w:t>Правописание гласных в суффиксах деепричастий. Слитное и раздельное написание не с деепричастиями.</w:t>
      </w:r>
    </w:p>
    <w:p w14:paraId="0C84C9D3"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деепричастий (в рамках изученного).</w:t>
      </w:r>
    </w:p>
    <w:p w14:paraId="5D3F6643" w14:textId="77777777" w:rsidR="00AB087C" w:rsidRPr="005744E3" w:rsidRDefault="00AB087C" w:rsidP="005744E3">
      <w:pPr>
        <w:spacing w:line="276" w:lineRule="auto"/>
        <w:ind w:right="6" w:firstLine="567"/>
        <w:rPr>
          <w:sz w:val="28"/>
          <w:szCs w:val="28"/>
        </w:rPr>
      </w:pPr>
      <w:r w:rsidRPr="005744E3">
        <w:rPr>
          <w:sz w:val="28"/>
          <w:szCs w:val="28"/>
        </w:rPr>
        <w:t>Синтаксический и пунктуационный анализ предложений с деепричастным оборотом (в рамках изученного).</w:t>
      </w:r>
    </w:p>
    <w:p w14:paraId="64430489" w14:textId="77777777" w:rsidR="00AB087C" w:rsidRPr="005744E3" w:rsidRDefault="00AB087C" w:rsidP="005744E3">
      <w:pPr>
        <w:spacing w:line="276" w:lineRule="auto"/>
        <w:ind w:right="6" w:firstLine="567"/>
        <w:rPr>
          <w:b/>
          <w:sz w:val="28"/>
          <w:szCs w:val="28"/>
        </w:rPr>
      </w:pPr>
      <w:r w:rsidRPr="005744E3">
        <w:rPr>
          <w:b/>
          <w:sz w:val="28"/>
          <w:szCs w:val="28"/>
        </w:rPr>
        <w:t> Наречие.</w:t>
      </w:r>
    </w:p>
    <w:p w14:paraId="7A11E0B2" w14:textId="77777777" w:rsidR="00AB087C" w:rsidRPr="005744E3" w:rsidRDefault="00AB087C" w:rsidP="005744E3">
      <w:pPr>
        <w:spacing w:line="276" w:lineRule="auto"/>
        <w:ind w:right="6" w:firstLine="567"/>
        <w:rPr>
          <w:sz w:val="28"/>
          <w:szCs w:val="28"/>
        </w:rPr>
      </w:pPr>
      <w:r w:rsidRPr="005744E3">
        <w:rPr>
          <w:sz w:val="28"/>
          <w:szCs w:val="28"/>
        </w:rPr>
        <w:t>Общее грамматическое значение наречий. Синтаксические свойства наречий. Роль в речи.</w:t>
      </w:r>
    </w:p>
    <w:p w14:paraId="1AE60035" w14:textId="77777777" w:rsidR="00AB087C" w:rsidRPr="005744E3" w:rsidRDefault="00AB087C" w:rsidP="005744E3">
      <w:pPr>
        <w:spacing w:line="276" w:lineRule="auto"/>
        <w:ind w:right="6" w:firstLine="567"/>
        <w:rPr>
          <w:sz w:val="28"/>
          <w:szCs w:val="28"/>
        </w:rPr>
      </w:pPr>
      <w:r w:rsidRPr="005744E3">
        <w:rPr>
          <w:sz w:val="28"/>
          <w:szCs w:val="28"/>
        </w:rPr>
        <w:t>Разряды наречий по значению. Простая и составная формы сравнительной и превосходной степеней сравнения наречий. Нормы постановки ударения в наречиях, нормы произношения наречий. Нормы образования степеней сравнения наречий.</w:t>
      </w:r>
    </w:p>
    <w:p w14:paraId="04A2A855" w14:textId="77777777" w:rsidR="00AB087C" w:rsidRPr="005744E3" w:rsidRDefault="00AB087C" w:rsidP="005744E3">
      <w:pPr>
        <w:spacing w:line="276" w:lineRule="auto"/>
        <w:ind w:right="6" w:firstLine="567"/>
        <w:rPr>
          <w:sz w:val="28"/>
          <w:szCs w:val="28"/>
        </w:rPr>
      </w:pPr>
      <w:r w:rsidRPr="005744E3">
        <w:rPr>
          <w:sz w:val="28"/>
          <w:szCs w:val="28"/>
        </w:rPr>
        <w:t>Словообразование наречий.</w:t>
      </w:r>
    </w:p>
    <w:p w14:paraId="6F206565"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наречий.</w:t>
      </w:r>
    </w:p>
    <w:p w14:paraId="48DECD73" w14:textId="77777777" w:rsidR="00AB087C" w:rsidRPr="005744E3" w:rsidRDefault="00AB087C" w:rsidP="005744E3">
      <w:pPr>
        <w:spacing w:line="276" w:lineRule="auto"/>
        <w:ind w:right="6" w:firstLine="567"/>
        <w:rPr>
          <w:sz w:val="28"/>
          <w:szCs w:val="28"/>
        </w:rPr>
      </w:pPr>
      <w:r w:rsidRPr="005744E3">
        <w:rPr>
          <w:sz w:val="28"/>
          <w:szCs w:val="28"/>
        </w:rPr>
        <w:lastRenderedPageBreak/>
        <w:t>Правописание наречий: слитное, раздельное, дефисное написание; слитное и раздельное написание не с наречиями; н и нн в наречиях на -о (-е); правописание суффиксов -а и -о наречий с приставками из-, до-, с-, в-, на-, за-; употребление ь после шипящих на конце наречий; правописание суффиксов наречий -о и -е после шипящих.</w:t>
      </w:r>
    </w:p>
    <w:p w14:paraId="267C9510" w14:textId="77777777" w:rsidR="00AB087C" w:rsidRPr="005744E3" w:rsidRDefault="00AB087C" w:rsidP="005744E3">
      <w:pPr>
        <w:spacing w:line="276" w:lineRule="auto"/>
        <w:ind w:right="6" w:firstLine="567"/>
        <w:rPr>
          <w:sz w:val="28"/>
          <w:szCs w:val="28"/>
        </w:rPr>
      </w:pPr>
      <w:r w:rsidRPr="005744E3">
        <w:rPr>
          <w:sz w:val="28"/>
          <w:szCs w:val="28"/>
        </w:rPr>
        <w:t>Орфографический анализ наречий (в рамках изученного).</w:t>
      </w:r>
    </w:p>
    <w:p w14:paraId="146F49F4" w14:textId="77777777" w:rsidR="00AB087C" w:rsidRPr="005744E3" w:rsidRDefault="00AB087C" w:rsidP="005744E3">
      <w:pPr>
        <w:spacing w:line="276" w:lineRule="auto"/>
        <w:ind w:right="6" w:firstLine="567"/>
        <w:rPr>
          <w:b/>
          <w:sz w:val="28"/>
          <w:szCs w:val="28"/>
        </w:rPr>
      </w:pPr>
      <w:r w:rsidRPr="005744E3">
        <w:rPr>
          <w:b/>
          <w:sz w:val="28"/>
          <w:szCs w:val="28"/>
        </w:rPr>
        <w:t>Слова категории состояния.</w:t>
      </w:r>
    </w:p>
    <w:p w14:paraId="0C74BF87" w14:textId="77777777" w:rsidR="00AB087C" w:rsidRPr="005744E3" w:rsidRDefault="00AB087C" w:rsidP="005744E3">
      <w:pPr>
        <w:spacing w:line="276" w:lineRule="auto"/>
        <w:ind w:right="6" w:firstLine="567"/>
        <w:rPr>
          <w:sz w:val="28"/>
          <w:szCs w:val="28"/>
        </w:rPr>
      </w:pPr>
      <w:r w:rsidRPr="005744E3">
        <w:rPr>
          <w:sz w:val="28"/>
          <w:szCs w:val="28"/>
        </w:rPr>
        <w:t>Вопрос о словах категории состояния в системе частей речи.</w:t>
      </w:r>
    </w:p>
    <w:p w14:paraId="75E4661F" w14:textId="77777777" w:rsidR="00AB087C" w:rsidRPr="005744E3" w:rsidRDefault="00AB087C" w:rsidP="005744E3">
      <w:pPr>
        <w:spacing w:line="276" w:lineRule="auto"/>
        <w:ind w:right="6" w:firstLine="567"/>
        <w:rPr>
          <w:sz w:val="28"/>
          <w:szCs w:val="28"/>
        </w:rPr>
      </w:pPr>
      <w:r w:rsidRPr="005744E3">
        <w:rPr>
          <w:sz w:val="28"/>
          <w:szCs w:val="28"/>
        </w:rPr>
        <w:t>Общее грамматическое значение, морфологические признаки и синтаксическая функция слов категории состояния. Роль слов категории состояния в речи.</w:t>
      </w:r>
    </w:p>
    <w:p w14:paraId="562EA96C" w14:textId="77777777" w:rsidR="00AB087C" w:rsidRPr="005744E3" w:rsidRDefault="00AB087C" w:rsidP="005744E3">
      <w:pPr>
        <w:spacing w:line="276" w:lineRule="auto"/>
        <w:ind w:right="6" w:firstLine="567"/>
        <w:rPr>
          <w:sz w:val="28"/>
          <w:szCs w:val="28"/>
        </w:rPr>
      </w:pPr>
      <w:r w:rsidRPr="005744E3">
        <w:rPr>
          <w:b/>
          <w:sz w:val="28"/>
          <w:szCs w:val="28"/>
        </w:rPr>
        <w:t>Служебные части речи</w:t>
      </w:r>
      <w:r w:rsidRPr="005744E3">
        <w:rPr>
          <w:sz w:val="28"/>
          <w:szCs w:val="28"/>
        </w:rPr>
        <w:t>.</w:t>
      </w:r>
    </w:p>
    <w:p w14:paraId="57267F4E" w14:textId="77777777" w:rsidR="00AB087C" w:rsidRPr="005744E3" w:rsidRDefault="00AB087C" w:rsidP="005744E3">
      <w:pPr>
        <w:spacing w:line="276" w:lineRule="auto"/>
        <w:ind w:right="6" w:firstLine="567"/>
        <w:rPr>
          <w:sz w:val="28"/>
          <w:szCs w:val="28"/>
        </w:rPr>
      </w:pPr>
      <w:r w:rsidRPr="005744E3">
        <w:rPr>
          <w:sz w:val="28"/>
          <w:szCs w:val="28"/>
        </w:rPr>
        <w:t>Общая характеристика служебных частей речи. Отличие самостоятельных частей речи от служебных.</w:t>
      </w:r>
    </w:p>
    <w:p w14:paraId="7AEEC2D3" w14:textId="77777777" w:rsidR="00AB087C" w:rsidRPr="005744E3" w:rsidRDefault="00AB087C" w:rsidP="005744E3">
      <w:pPr>
        <w:spacing w:line="276" w:lineRule="auto"/>
        <w:ind w:right="6" w:firstLine="567"/>
        <w:rPr>
          <w:sz w:val="28"/>
          <w:szCs w:val="28"/>
        </w:rPr>
      </w:pPr>
      <w:r w:rsidRPr="005744E3">
        <w:rPr>
          <w:b/>
          <w:sz w:val="28"/>
          <w:szCs w:val="28"/>
        </w:rPr>
        <w:t>Предлог</w:t>
      </w:r>
      <w:r w:rsidRPr="005744E3">
        <w:rPr>
          <w:sz w:val="28"/>
          <w:szCs w:val="28"/>
        </w:rPr>
        <w:t>.</w:t>
      </w:r>
    </w:p>
    <w:p w14:paraId="34B523A5" w14:textId="77777777" w:rsidR="00AB087C" w:rsidRPr="005744E3" w:rsidRDefault="00AB087C" w:rsidP="005744E3">
      <w:pPr>
        <w:spacing w:line="276" w:lineRule="auto"/>
        <w:ind w:right="6" w:firstLine="567"/>
        <w:rPr>
          <w:sz w:val="28"/>
          <w:szCs w:val="28"/>
        </w:rPr>
      </w:pPr>
      <w:r w:rsidRPr="005744E3">
        <w:rPr>
          <w:sz w:val="28"/>
          <w:szCs w:val="28"/>
        </w:rPr>
        <w:t>Предлог как служебная часть речи. Грамматические функции предлогов.</w:t>
      </w:r>
    </w:p>
    <w:p w14:paraId="242548AF" w14:textId="77777777" w:rsidR="00AB087C" w:rsidRPr="005744E3" w:rsidRDefault="00AB087C" w:rsidP="005744E3">
      <w:pPr>
        <w:spacing w:line="276" w:lineRule="auto"/>
        <w:ind w:right="6" w:firstLine="567"/>
        <w:rPr>
          <w:sz w:val="28"/>
          <w:szCs w:val="28"/>
        </w:rPr>
      </w:pPr>
      <w:r w:rsidRPr="005744E3">
        <w:rPr>
          <w:sz w:val="28"/>
          <w:szCs w:val="28"/>
        </w:rPr>
        <w:t>Разряды предлогов по происхождению: предлоги производные и непроизводные. Разряды предлогов по строению: предлоги простые и составные.</w:t>
      </w:r>
    </w:p>
    <w:p w14:paraId="45622FF3"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предлогов.</w:t>
      </w:r>
    </w:p>
    <w:p w14:paraId="62D656F7" w14:textId="77777777" w:rsidR="00AB087C" w:rsidRPr="005744E3" w:rsidRDefault="00AB087C" w:rsidP="005744E3">
      <w:pPr>
        <w:spacing w:line="276" w:lineRule="auto"/>
        <w:ind w:right="6" w:firstLine="567"/>
        <w:rPr>
          <w:sz w:val="28"/>
          <w:szCs w:val="28"/>
        </w:rPr>
      </w:pPr>
      <w:r w:rsidRPr="005744E3">
        <w:rPr>
          <w:sz w:val="28"/>
          <w:szCs w:val="28"/>
        </w:rPr>
        <w:t>Нормы употребления имён существительных и местоимений с предлогами. Правильное использование предлогов из–с, в–на. Правильное образование предложно-падежных форм с предлогами по, благодаря, согласно, вопреки, наперерез.</w:t>
      </w:r>
    </w:p>
    <w:p w14:paraId="53D32BD4" w14:textId="77777777" w:rsidR="00AB087C" w:rsidRPr="005744E3" w:rsidRDefault="00AB087C" w:rsidP="005744E3">
      <w:pPr>
        <w:spacing w:line="276" w:lineRule="auto"/>
        <w:ind w:right="6" w:firstLine="567"/>
        <w:rPr>
          <w:sz w:val="28"/>
          <w:szCs w:val="28"/>
        </w:rPr>
      </w:pPr>
      <w:r w:rsidRPr="005744E3">
        <w:rPr>
          <w:sz w:val="28"/>
          <w:szCs w:val="28"/>
        </w:rPr>
        <w:t>Правописание производных предлогов.</w:t>
      </w:r>
    </w:p>
    <w:p w14:paraId="674545A5" w14:textId="77777777" w:rsidR="00AB087C" w:rsidRPr="005744E3" w:rsidRDefault="00AB087C" w:rsidP="005744E3">
      <w:pPr>
        <w:spacing w:line="276" w:lineRule="auto"/>
        <w:ind w:right="6" w:firstLine="567"/>
        <w:rPr>
          <w:b/>
          <w:sz w:val="28"/>
          <w:szCs w:val="28"/>
        </w:rPr>
      </w:pPr>
      <w:r w:rsidRPr="005744E3">
        <w:rPr>
          <w:b/>
          <w:sz w:val="28"/>
          <w:szCs w:val="28"/>
        </w:rPr>
        <w:t>Союз.</w:t>
      </w:r>
    </w:p>
    <w:p w14:paraId="678DBEC7" w14:textId="77777777" w:rsidR="00AB087C" w:rsidRPr="005744E3" w:rsidRDefault="00AB087C" w:rsidP="005744E3">
      <w:pPr>
        <w:spacing w:line="276" w:lineRule="auto"/>
        <w:ind w:right="6" w:firstLine="567"/>
        <w:rPr>
          <w:sz w:val="28"/>
          <w:szCs w:val="28"/>
        </w:rPr>
      </w:pPr>
      <w:r w:rsidRPr="005744E3">
        <w:rPr>
          <w:sz w:val="28"/>
          <w:szCs w:val="28"/>
        </w:rPr>
        <w:t>Союз как служебная часть речи. Союз как средство связи однородных членов предложения и частей сложного предложения.</w:t>
      </w:r>
    </w:p>
    <w:p w14:paraId="43DCD174" w14:textId="77777777" w:rsidR="00AB087C" w:rsidRPr="005744E3" w:rsidRDefault="00AB087C" w:rsidP="005744E3">
      <w:pPr>
        <w:spacing w:line="276" w:lineRule="auto"/>
        <w:ind w:right="6" w:firstLine="567"/>
        <w:rPr>
          <w:sz w:val="28"/>
          <w:szCs w:val="28"/>
        </w:rPr>
      </w:pPr>
      <w:r w:rsidRPr="005744E3">
        <w:rPr>
          <w:sz w:val="28"/>
          <w:szCs w:val="28"/>
        </w:rPr>
        <w:t>Разряды союзов по строению: простые и составные. Правописание составных союзов. Разряды союзов по значению: сочинительные и подчинительные. Одиночные, двойные и повторяющиеся сочинительные союзы.</w:t>
      </w:r>
    </w:p>
    <w:p w14:paraId="095C1DF8"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союзов.</w:t>
      </w:r>
    </w:p>
    <w:p w14:paraId="2DF669DE" w14:textId="77777777" w:rsidR="00AB087C" w:rsidRPr="005744E3" w:rsidRDefault="00AB087C" w:rsidP="005744E3">
      <w:pPr>
        <w:spacing w:line="276" w:lineRule="auto"/>
        <w:ind w:right="6" w:firstLine="567"/>
        <w:rPr>
          <w:sz w:val="28"/>
          <w:szCs w:val="28"/>
        </w:rPr>
      </w:pPr>
      <w:r w:rsidRPr="005744E3">
        <w:rPr>
          <w:sz w:val="28"/>
          <w:szCs w:val="28"/>
        </w:rPr>
        <w:t>Правописание союзов.</w:t>
      </w:r>
    </w:p>
    <w:p w14:paraId="61483B05" w14:textId="77777777" w:rsidR="009A0512" w:rsidRPr="005744E3" w:rsidRDefault="00AB087C" w:rsidP="005744E3">
      <w:pPr>
        <w:spacing w:line="276" w:lineRule="auto"/>
        <w:ind w:right="6" w:firstLine="567"/>
        <w:rPr>
          <w:sz w:val="28"/>
          <w:szCs w:val="28"/>
        </w:rPr>
      </w:pPr>
      <w:r w:rsidRPr="005744E3">
        <w:rPr>
          <w:sz w:val="28"/>
          <w:szCs w:val="28"/>
        </w:rPr>
        <w:t>Знаки препинания в сложных союзных предложениях (в рамках изученного). Знаки препинания в предложениях с союзом и, связывающим однородные член</w:t>
      </w:r>
      <w:r w:rsidR="009A0512" w:rsidRPr="005744E3">
        <w:rPr>
          <w:sz w:val="28"/>
          <w:szCs w:val="28"/>
        </w:rPr>
        <w:t>ы и части сложного предложения.</w:t>
      </w:r>
      <w:r w:rsidRPr="005744E3">
        <w:rPr>
          <w:sz w:val="28"/>
          <w:szCs w:val="28"/>
        </w:rPr>
        <w:t> </w:t>
      </w:r>
    </w:p>
    <w:p w14:paraId="2B0D12B3" w14:textId="77777777" w:rsidR="00AB087C" w:rsidRPr="005744E3" w:rsidRDefault="00AB087C" w:rsidP="005744E3">
      <w:pPr>
        <w:spacing w:line="276" w:lineRule="auto"/>
        <w:ind w:right="6" w:firstLine="567"/>
        <w:rPr>
          <w:b/>
          <w:sz w:val="28"/>
          <w:szCs w:val="28"/>
        </w:rPr>
      </w:pPr>
      <w:r w:rsidRPr="005744E3">
        <w:rPr>
          <w:b/>
          <w:sz w:val="28"/>
          <w:szCs w:val="28"/>
        </w:rPr>
        <w:t>Частица.</w:t>
      </w:r>
    </w:p>
    <w:p w14:paraId="2F931560" w14:textId="77777777" w:rsidR="00AB087C" w:rsidRPr="005744E3" w:rsidRDefault="00AB087C" w:rsidP="005744E3">
      <w:pPr>
        <w:spacing w:line="276" w:lineRule="auto"/>
        <w:ind w:right="6" w:firstLine="567"/>
        <w:rPr>
          <w:sz w:val="28"/>
          <w:szCs w:val="28"/>
        </w:rPr>
      </w:pPr>
      <w:r w:rsidRPr="005744E3">
        <w:rPr>
          <w:sz w:val="28"/>
          <w:szCs w:val="28"/>
        </w:rPr>
        <w:lastRenderedPageBreak/>
        <w:t>Частица как служебная часть речи. Роль частиц в передаче различных оттенков значения в слове и тексте, в образовании форм глагола. Употребление частиц в предложении и тексте в соответствии с их значением и стилистической окраской. Интонационные особенности предложений с частицами.</w:t>
      </w:r>
    </w:p>
    <w:p w14:paraId="38A7CE21" w14:textId="77777777" w:rsidR="00AB087C" w:rsidRPr="005744E3" w:rsidRDefault="00AB087C" w:rsidP="005744E3">
      <w:pPr>
        <w:spacing w:line="276" w:lineRule="auto"/>
        <w:ind w:right="6" w:firstLine="567"/>
        <w:rPr>
          <w:sz w:val="28"/>
          <w:szCs w:val="28"/>
        </w:rPr>
      </w:pPr>
      <w:r w:rsidRPr="005744E3">
        <w:rPr>
          <w:sz w:val="28"/>
          <w:szCs w:val="28"/>
        </w:rPr>
        <w:t>Разряды частиц по значению и употреблению: формообразующие, отрицательные, модальные.</w:t>
      </w:r>
    </w:p>
    <w:p w14:paraId="189BA20E"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частиц.</w:t>
      </w:r>
    </w:p>
    <w:p w14:paraId="25A4B34D" w14:textId="77777777" w:rsidR="00AB087C" w:rsidRPr="005744E3" w:rsidRDefault="00AB087C" w:rsidP="005744E3">
      <w:pPr>
        <w:spacing w:line="276" w:lineRule="auto"/>
        <w:ind w:right="6" w:firstLine="567"/>
        <w:rPr>
          <w:sz w:val="28"/>
          <w:szCs w:val="28"/>
        </w:rPr>
      </w:pPr>
      <w:r w:rsidRPr="005744E3">
        <w:rPr>
          <w:sz w:val="28"/>
          <w:szCs w:val="28"/>
        </w:rPr>
        <w:t>Смысловые различия частиц не и ни. Использование частиц не и ни в письменной речи. Различение приставки не- и частицы не. Слитное и раздельное написание не с разными частями речи (обобщение). Правописание частиц бы, ли, же с другими словами. Дефисное написание частиц -то, -таки, -ка.</w:t>
      </w:r>
    </w:p>
    <w:p w14:paraId="3A7F5E00" w14:textId="77777777" w:rsidR="00AB087C" w:rsidRPr="005744E3" w:rsidRDefault="00AB087C" w:rsidP="005744E3">
      <w:pPr>
        <w:spacing w:line="276" w:lineRule="auto"/>
        <w:ind w:right="6" w:firstLine="567"/>
        <w:rPr>
          <w:b/>
          <w:sz w:val="28"/>
          <w:szCs w:val="28"/>
        </w:rPr>
      </w:pPr>
      <w:r w:rsidRPr="005744E3">
        <w:rPr>
          <w:b/>
          <w:sz w:val="28"/>
          <w:szCs w:val="28"/>
        </w:rPr>
        <w:t>Междометия и звукоподражательные слова.</w:t>
      </w:r>
    </w:p>
    <w:p w14:paraId="4345F559" w14:textId="77777777" w:rsidR="00AB087C" w:rsidRPr="005744E3" w:rsidRDefault="00AB087C" w:rsidP="005744E3">
      <w:pPr>
        <w:spacing w:line="276" w:lineRule="auto"/>
        <w:ind w:right="6" w:firstLine="567"/>
        <w:rPr>
          <w:sz w:val="28"/>
          <w:szCs w:val="28"/>
        </w:rPr>
      </w:pPr>
      <w:r w:rsidRPr="005744E3">
        <w:rPr>
          <w:sz w:val="28"/>
          <w:szCs w:val="28"/>
        </w:rPr>
        <w:t>Междометия как особая группа слов.</w:t>
      </w:r>
    </w:p>
    <w:p w14:paraId="6DE23EE1" w14:textId="77777777" w:rsidR="00AB087C" w:rsidRPr="005744E3" w:rsidRDefault="00AB087C" w:rsidP="005744E3">
      <w:pPr>
        <w:spacing w:line="276" w:lineRule="auto"/>
        <w:ind w:right="6" w:firstLine="567"/>
        <w:rPr>
          <w:sz w:val="28"/>
          <w:szCs w:val="28"/>
        </w:rPr>
      </w:pPr>
      <w:r w:rsidRPr="005744E3">
        <w:rPr>
          <w:sz w:val="28"/>
          <w:szCs w:val="28"/>
        </w:rPr>
        <w:t>Разряды междометий по значению (выражающие чувства, побуждающие к действию, этикетные междометия); междометия производные и непроизводные.</w:t>
      </w:r>
    </w:p>
    <w:p w14:paraId="1B933EFE" w14:textId="77777777" w:rsidR="00AB087C" w:rsidRPr="005744E3" w:rsidRDefault="00AB087C" w:rsidP="005744E3">
      <w:pPr>
        <w:spacing w:line="276" w:lineRule="auto"/>
        <w:ind w:right="6" w:firstLine="567"/>
        <w:rPr>
          <w:sz w:val="28"/>
          <w:szCs w:val="28"/>
        </w:rPr>
      </w:pPr>
      <w:r w:rsidRPr="005744E3">
        <w:rPr>
          <w:sz w:val="28"/>
          <w:szCs w:val="28"/>
        </w:rPr>
        <w:t>Морфологический анализ междометий.</w:t>
      </w:r>
    </w:p>
    <w:p w14:paraId="7AE4567C" w14:textId="77777777" w:rsidR="00AB087C" w:rsidRPr="005744E3" w:rsidRDefault="00AB087C" w:rsidP="005744E3">
      <w:pPr>
        <w:spacing w:line="276" w:lineRule="auto"/>
        <w:ind w:right="6" w:firstLine="567"/>
        <w:rPr>
          <w:sz w:val="28"/>
          <w:szCs w:val="28"/>
        </w:rPr>
      </w:pPr>
      <w:r w:rsidRPr="005744E3">
        <w:rPr>
          <w:sz w:val="28"/>
          <w:szCs w:val="28"/>
        </w:rPr>
        <w:t>Звукоподражательные слова.</w:t>
      </w:r>
    </w:p>
    <w:p w14:paraId="24D6C670" w14:textId="77777777" w:rsidR="00AB087C" w:rsidRPr="005744E3" w:rsidRDefault="00AB087C" w:rsidP="005744E3">
      <w:pPr>
        <w:spacing w:line="276" w:lineRule="auto"/>
        <w:ind w:right="6" w:firstLine="567"/>
        <w:rPr>
          <w:sz w:val="28"/>
          <w:szCs w:val="28"/>
        </w:rPr>
      </w:pPr>
      <w:r w:rsidRPr="005744E3">
        <w:rPr>
          <w:sz w:val="28"/>
          <w:szCs w:val="28"/>
        </w:rPr>
        <w:t>Использование междометий и звукоподражательных слов в разговорной и художественной речи как средства создания экспрессии. Интонационное и пунктуационное выделение междометий и звукоподражательных слов в предложении.</w:t>
      </w:r>
    </w:p>
    <w:p w14:paraId="5E878609" w14:textId="77777777" w:rsidR="009A0512" w:rsidRPr="005744E3" w:rsidRDefault="00AB087C" w:rsidP="00AC2DD2">
      <w:pPr>
        <w:spacing w:line="276" w:lineRule="auto"/>
        <w:ind w:right="6" w:firstLine="567"/>
        <w:rPr>
          <w:sz w:val="28"/>
          <w:szCs w:val="28"/>
        </w:rPr>
      </w:pPr>
      <w:r w:rsidRPr="005744E3">
        <w:rPr>
          <w:sz w:val="28"/>
          <w:szCs w:val="28"/>
        </w:rPr>
        <w:t>Омонимия слов разных частей речи. Грамматическая омонимия. Использование грамматических омонимов в речи.</w:t>
      </w:r>
    </w:p>
    <w:p w14:paraId="102DEED3" w14:textId="77777777" w:rsidR="009A0512" w:rsidRPr="005744E3" w:rsidRDefault="009A0512" w:rsidP="00AC2DD2">
      <w:pPr>
        <w:spacing w:line="276" w:lineRule="auto"/>
        <w:ind w:right="6" w:firstLine="567"/>
        <w:jc w:val="center"/>
        <w:rPr>
          <w:b/>
          <w:sz w:val="28"/>
          <w:szCs w:val="28"/>
        </w:rPr>
      </w:pPr>
      <w:r w:rsidRPr="005744E3">
        <w:rPr>
          <w:b/>
          <w:sz w:val="28"/>
          <w:szCs w:val="28"/>
        </w:rPr>
        <w:t>Содержание обучения в 8 классе</w:t>
      </w:r>
    </w:p>
    <w:p w14:paraId="4D2FC92D" w14:textId="77777777" w:rsidR="00AB087C" w:rsidRPr="005744E3" w:rsidRDefault="00AB087C" w:rsidP="005744E3">
      <w:pPr>
        <w:spacing w:line="276" w:lineRule="auto"/>
        <w:ind w:right="6" w:firstLine="567"/>
        <w:rPr>
          <w:b/>
          <w:sz w:val="28"/>
          <w:szCs w:val="28"/>
        </w:rPr>
      </w:pPr>
      <w:r w:rsidRPr="005744E3">
        <w:rPr>
          <w:b/>
          <w:sz w:val="28"/>
          <w:szCs w:val="28"/>
        </w:rPr>
        <w:t>Общие сведения о языке.</w:t>
      </w:r>
    </w:p>
    <w:p w14:paraId="3D45A9DA" w14:textId="77777777" w:rsidR="00AB087C" w:rsidRPr="005744E3" w:rsidRDefault="00AB087C" w:rsidP="005744E3">
      <w:pPr>
        <w:spacing w:line="276" w:lineRule="auto"/>
        <w:ind w:right="6" w:firstLine="567"/>
        <w:rPr>
          <w:sz w:val="28"/>
          <w:szCs w:val="28"/>
        </w:rPr>
      </w:pPr>
      <w:r w:rsidRPr="005744E3">
        <w:rPr>
          <w:sz w:val="28"/>
          <w:szCs w:val="28"/>
        </w:rPr>
        <w:t>Русский язык в кругу других славянских языков.</w:t>
      </w:r>
    </w:p>
    <w:p w14:paraId="3491D641" w14:textId="77777777" w:rsidR="00AB087C" w:rsidRPr="005744E3" w:rsidRDefault="00AB087C" w:rsidP="005744E3">
      <w:pPr>
        <w:spacing w:line="276" w:lineRule="auto"/>
        <w:ind w:right="6" w:firstLine="567"/>
        <w:rPr>
          <w:b/>
          <w:sz w:val="28"/>
          <w:szCs w:val="28"/>
        </w:rPr>
      </w:pPr>
      <w:r w:rsidRPr="005744E3">
        <w:rPr>
          <w:b/>
          <w:sz w:val="28"/>
          <w:szCs w:val="28"/>
        </w:rPr>
        <w:t>Язык и речь.</w:t>
      </w:r>
    </w:p>
    <w:p w14:paraId="59D54F15" w14:textId="77777777" w:rsidR="00AB087C" w:rsidRPr="005744E3" w:rsidRDefault="00AB087C" w:rsidP="005744E3">
      <w:pPr>
        <w:spacing w:line="276" w:lineRule="auto"/>
        <w:ind w:right="6" w:firstLine="567"/>
        <w:rPr>
          <w:sz w:val="28"/>
          <w:szCs w:val="28"/>
        </w:rPr>
      </w:pPr>
      <w:r w:rsidRPr="005744E3">
        <w:rPr>
          <w:sz w:val="28"/>
          <w:szCs w:val="28"/>
        </w:rPr>
        <w:t>Монолог-описание, монолог-рассуждение, монолог-повествование; выступление с научным сообщением.</w:t>
      </w:r>
    </w:p>
    <w:p w14:paraId="6747BFCE" w14:textId="77777777" w:rsidR="00AB087C" w:rsidRPr="005744E3" w:rsidRDefault="00AB087C" w:rsidP="005744E3">
      <w:pPr>
        <w:spacing w:line="276" w:lineRule="auto"/>
        <w:ind w:right="6" w:firstLine="567"/>
        <w:rPr>
          <w:sz w:val="28"/>
          <w:szCs w:val="28"/>
        </w:rPr>
      </w:pPr>
      <w:r w:rsidRPr="005744E3">
        <w:rPr>
          <w:sz w:val="28"/>
          <w:szCs w:val="28"/>
        </w:rPr>
        <w:t>Диалог.</w:t>
      </w:r>
    </w:p>
    <w:p w14:paraId="4696203F" w14:textId="77777777" w:rsidR="00AB087C" w:rsidRPr="005744E3" w:rsidRDefault="00AB087C" w:rsidP="005744E3">
      <w:pPr>
        <w:spacing w:line="276" w:lineRule="auto"/>
        <w:ind w:right="6" w:firstLine="567"/>
        <w:rPr>
          <w:b/>
          <w:sz w:val="28"/>
          <w:szCs w:val="28"/>
        </w:rPr>
      </w:pPr>
      <w:r w:rsidRPr="005744E3">
        <w:rPr>
          <w:b/>
          <w:sz w:val="28"/>
          <w:szCs w:val="28"/>
        </w:rPr>
        <w:t>Текст.</w:t>
      </w:r>
    </w:p>
    <w:p w14:paraId="085FE5A2" w14:textId="77777777" w:rsidR="00AB087C" w:rsidRPr="005744E3" w:rsidRDefault="00AB087C" w:rsidP="005744E3">
      <w:pPr>
        <w:spacing w:line="276" w:lineRule="auto"/>
        <w:ind w:right="6" w:firstLine="567"/>
        <w:rPr>
          <w:sz w:val="28"/>
          <w:szCs w:val="28"/>
        </w:rPr>
      </w:pPr>
      <w:r w:rsidRPr="005744E3">
        <w:rPr>
          <w:sz w:val="28"/>
          <w:szCs w:val="28"/>
        </w:rPr>
        <w:t>Текст и его основные признаки.</w:t>
      </w:r>
    </w:p>
    <w:p w14:paraId="61F93C09" w14:textId="77777777" w:rsidR="00AB087C" w:rsidRPr="005744E3" w:rsidRDefault="00AB087C" w:rsidP="005744E3">
      <w:pPr>
        <w:spacing w:line="276" w:lineRule="auto"/>
        <w:ind w:right="6" w:firstLine="567"/>
        <w:rPr>
          <w:sz w:val="28"/>
          <w:szCs w:val="28"/>
        </w:rPr>
      </w:pPr>
      <w:r w:rsidRPr="005744E3">
        <w:rPr>
          <w:sz w:val="28"/>
          <w:szCs w:val="28"/>
        </w:rPr>
        <w:t>Особенности функционально-смысловых типов речи (повествование, описание, рассуждение).</w:t>
      </w:r>
    </w:p>
    <w:p w14:paraId="31810A59" w14:textId="77777777" w:rsidR="00AB087C" w:rsidRPr="005744E3" w:rsidRDefault="00AB087C" w:rsidP="005744E3">
      <w:pPr>
        <w:spacing w:line="276" w:lineRule="auto"/>
        <w:ind w:right="6" w:firstLine="567"/>
        <w:rPr>
          <w:sz w:val="28"/>
          <w:szCs w:val="28"/>
        </w:rPr>
      </w:pPr>
      <w:r w:rsidRPr="005744E3">
        <w:rPr>
          <w:sz w:val="28"/>
          <w:szCs w:val="28"/>
        </w:rPr>
        <w:lastRenderedPageBreak/>
        <w:t>Информационная переработка текста: извлечение информации из различных источников; использование лингвистических словарей; тезисы, конспект.</w:t>
      </w:r>
    </w:p>
    <w:p w14:paraId="3E76D372" w14:textId="77777777" w:rsidR="00AB087C" w:rsidRPr="005744E3" w:rsidRDefault="00AB087C" w:rsidP="005744E3">
      <w:pPr>
        <w:spacing w:line="276" w:lineRule="auto"/>
        <w:ind w:right="6" w:firstLine="567"/>
        <w:rPr>
          <w:b/>
          <w:sz w:val="28"/>
          <w:szCs w:val="28"/>
        </w:rPr>
      </w:pPr>
      <w:r w:rsidRPr="005744E3">
        <w:rPr>
          <w:b/>
          <w:sz w:val="28"/>
          <w:szCs w:val="28"/>
        </w:rPr>
        <w:t>Функциональные разновидности языка.</w:t>
      </w:r>
    </w:p>
    <w:p w14:paraId="6F9A9175" w14:textId="77777777" w:rsidR="00AB087C" w:rsidRPr="005744E3" w:rsidRDefault="00AB087C" w:rsidP="005744E3">
      <w:pPr>
        <w:spacing w:line="276" w:lineRule="auto"/>
        <w:ind w:right="6" w:firstLine="567"/>
        <w:rPr>
          <w:sz w:val="28"/>
          <w:szCs w:val="28"/>
        </w:rPr>
      </w:pPr>
      <w:r w:rsidRPr="005744E3">
        <w:rPr>
          <w:sz w:val="28"/>
          <w:szCs w:val="28"/>
        </w:rPr>
        <w:t>Официально-деловой стиль. Сфера употребления, функции, языковые особенности.</w:t>
      </w:r>
    </w:p>
    <w:p w14:paraId="17CB1591" w14:textId="77777777" w:rsidR="00AB087C" w:rsidRPr="005744E3" w:rsidRDefault="00AB087C" w:rsidP="005744E3">
      <w:pPr>
        <w:spacing w:line="276" w:lineRule="auto"/>
        <w:ind w:right="6" w:firstLine="567"/>
        <w:rPr>
          <w:sz w:val="28"/>
          <w:szCs w:val="28"/>
        </w:rPr>
      </w:pPr>
      <w:r w:rsidRPr="005744E3">
        <w:rPr>
          <w:sz w:val="28"/>
          <w:szCs w:val="28"/>
        </w:rPr>
        <w:t>Жанры официально-делового стиля (заявление, объяснительная записка, автобиография, характеристика).</w:t>
      </w:r>
    </w:p>
    <w:p w14:paraId="65070A0E" w14:textId="77777777" w:rsidR="00AB087C" w:rsidRPr="005744E3" w:rsidRDefault="00AB087C" w:rsidP="005744E3">
      <w:pPr>
        <w:spacing w:line="276" w:lineRule="auto"/>
        <w:ind w:right="6" w:firstLine="567"/>
        <w:rPr>
          <w:sz w:val="28"/>
          <w:szCs w:val="28"/>
        </w:rPr>
      </w:pPr>
      <w:r w:rsidRPr="005744E3">
        <w:rPr>
          <w:sz w:val="28"/>
          <w:szCs w:val="28"/>
        </w:rPr>
        <w:t>Научный стиль. Сфера употребления, функции, языковые особенности.</w:t>
      </w:r>
    </w:p>
    <w:p w14:paraId="5A19A5A2" w14:textId="77777777" w:rsidR="00AB087C" w:rsidRPr="005744E3" w:rsidRDefault="00AB087C" w:rsidP="005744E3">
      <w:pPr>
        <w:spacing w:line="276" w:lineRule="auto"/>
        <w:ind w:right="6" w:firstLine="567"/>
        <w:rPr>
          <w:sz w:val="28"/>
          <w:szCs w:val="28"/>
        </w:rPr>
      </w:pPr>
      <w:r w:rsidRPr="005744E3">
        <w:rPr>
          <w:sz w:val="28"/>
          <w:szCs w:val="28"/>
        </w:rPr>
        <w:t>Жанры научного стиля (реферат, доклад на научную тему). Сочетание различных функциональных разновидностей языка в тексте, средства связи предложений в тексте.</w:t>
      </w:r>
    </w:p>
    <w:p w14:paraId="24F41CEF" w14:textId="77777777" w:rsidR="00AB087C" w:rsidRPr="005744E3" w:rsidRDefault="00AB087C" w:rsidP="005744E3">
      <w:pPr>
        <w:spacing w:line="276" w:lineRule="auto"/>
        <w:ind w:right="6" w:firstLine="567"/>
        <w:rPr>
          <w:b/>
          <w:sz w:val="28"/>
          <w:szCs w:val="28"/>
        </w:rPr>
      </w:pPr>
      <w:r w:rsidRPr="005744E3">
        <w:rPr>
          <w:b/>
          <w:sz w:val="28"/>
          <w:szCs w:val="28"/>
        </w:rPr>
        <w:t>Система языка.</w:t>
      </w:r>
    </w:p>
    <w:p w14:paraId="4406B193" w14:textId="77777777" w:rsidR="00AB087C" w:rsidRPr="005744E3" w:rsidRDefault="00AB087C" w:rsidP="005744E3">
      <w:pPr>
        <w:spacing w:line="276" w:lineRule="auto"/>
        <w:ind w:right="6" w:firstLine="567"/>
        <w:rPr>
          <w:sz w:val="28"/>
          <w:szCs w:val="28"/>
        </w:rPr>
      </w:pPr>
      <w:r w:rsidRPr="005744E3">
        <w:rPr>
          <w:b/>
          <w:sz w:val="28"/>
          <w:szCs w:val="28"/>
        </w:rPr>
        <w:t>Синтаксис. Культура речи. Пунктуация</w:t>
      </w:r>
      <w:r w:rsidRPr="005744E3">
        <w:rPr>
          <w:sz w:val="28"/>
          <w:szCs w:val="28"/>
        </w:rPr>
        <w:t>.</w:t>
      </w:r>
    </w:p>
    <w:p w14:paraId="4FD72972" w14:textId="77777777" w:rsidR="00AB087C" w:rsidRPr="005744E3" w:rsidRDefault="00AB087C" w:rsidP="005744E3">
      <w:pPr>
        <w:spacing w:line="276" w:lineRule="auto"/>
        <w:ind w:right="6" w:firstLine="567"/>
        <w:rPr>
          <w:sz w:val="28"/>
          <w:szCs w:val="28"/>
        </w:rPr>
      </w:pPr>
      <w:r w:rsidRPr="005744E3">
        <w:rPr>
          <w:sz w:val="28"/>
          <w:szCs w:val="28"/>
        </w:rPr>
        <w:t>Синтаксис как раздел лингвистики.</w:t>
      </w:r>
    </w:p>
    <w:p w14:paraId="0C5DDA7A" w14:textId="77777777" w:rsidR="00AB087C" w:rsidRPr="005744E3" w:rsidRDefault="00AB087C" w:rsidP="005744E3">
      <w:pPr>
        <w:spacing w:line="276" w:lineRule="auto"/>
        <w:ind w:right="6" w:firstLine="567"/>
        <w:rPr>
          <w:sz w:val="28"/>
          <w:szCs w:val="28"/>
        </w:rPr>
      </w:pPr>
      <w:r w:rsidRPr="005744E3">
        <w:rPr>
          <w:sz w:val="28"/>
          <w:szCs w:val="28"/>
        </w:rPr>
        <w:t>Словосочетание и предложение как единицы синтаксиса.</w:t>
      </w:r>
    </w:p>
    <w:p w14:paraId="0793288E" w14:textId="77777777" w:rsidR="00AB087C" w:rsidRPr="005744E3" w:rsidRDefault="00AB087C" w:rsidP="005744E3">
      <w:pPr>
        <w:spacing w:line="276" w:lineRule="auto"/>
        <w:ind w:right="6" w:firstLine="567"/>
        <w:rPr>
          <w:sz w:val="28"/>
          <w:szCs w:val="28"/>
        </w:rPr>
      </w:pPr>
      <w:r w:rsidRPr="005744E3">
        <w:rPr>
          <w:sz w:val="28"/>
          <w:szCs w:val="28"/>
        </w:rPr>
        <w:t>Пунктуация. Функции знаков препинания.</w:t>
      </w:r>
    </w:p>
    <w:p w14:paraId="338785D6" w14:textId="77777777" w:rsidR="00AB087C" w:rsidRPr="005744E3" w:rsidRDefault="00AB087C" w:rsidP="005744E3">
      <w:pPr>
        <w:spacing w:line="276" w:lineRule="auto"/>
        <w:ind w:right="6" w:firstLine="567"/>
        <w:rPr>
          <w:b/>
          <w:sz w:val="28"/>
          <w:szCs w:val="28"/>
        </w:rPr>
      </w:pPr>
      <w:r w:rsidRPr="005744E3">
        <w:rPr>
          <w:b/>
          <w:sz w:val="28"/>
          <w:szCs w:val="28"/>
        </w:rPr>
        <w:t>Словосочетание.</w:t>
      </w:r>
    </w:p>
    <w:p w14:paraId="712629B2" w14:textId="77777777" w:rsidR="00AB087C" w:rsidRPr="005744E3" w:rsidRDefault="00AB087C" w:rsidP="005744E3">
      <w:pPr>
        <w:spacing w:line="276" w:lineRule="auto"/>
        <w:ind w:right="6" w:firstLine="567"/>
        <w:rPr>
          <w:sz w:val="28"/>
          <w:szCs w:val="28"/>
        </w:rPr>
      </w:pPr>
      <w:r w:rsidRPr="005744E3">
        <w:rPr>
          <w:sz w:val="28"/>
          <w:szCs w:val="28"/>
        </w:rPr>
        <w:t>Основные признаки словосочетания.</w:t>
      </w:r>
    </w:p>
    <w:p w14:paraId="601A9264" w14:textId="77777777" w:rsidR="00AB087C" w:rsidRPr="005744E3" w:rsidRDefault="00AB087C" w:rsidP="005744E3">
      <w:pPr>
        <w:spacing w:line="276" w:lineRule="auto"/>
        <w:ind w:right="6" w:firstLine="567"/>
        <w:rPr>
          <w:sz w:val="28"/>
          <w:szCs w:val="28"/>
        </w:rPr>
      </w:pPr>
      <w:r w:rsidRPr="005744E3">
        <w:rPr>
          <w:sz w:val="28"/>
          <w:szCs w:val="28"/>
        </w:rPr>
        <w:t>Виды словосочетаний по морфологическим свойствам главного слова: глагольные, именные, наречные.</w:t>
      </w:r>
    </w:p>
    <w:p w14:paraId="766EE290" w14:textId="77777777" w:rsidR="00AB087C" w:rsidRPr="005744E3" w:rsidRDefault="00AB087C" w:rsidP="005744E3">
      <w:pPr>
        <w:spacing w:line="276" w:lineRule="auto"/>
        <w:ind w:right="6" w:firstLine="567"/>
        <w:rPr>
          <w:sz w:val="28"/>
          <w:szCs w:val="28"/>
        </w:rPr>
      </w:pPr>
      <w:r w:rsidRPr="005744E3">
        <w:rPr>
          <w:sz w:val="28"/>
          <w:szCs w:val="28"/>
        </w:rPr>
        <w:t>Типы подчинительной связи слов в словосочетании: согласование, управление, примыкание.</w:t>
      </w:r>
    </w:p>
    <w:p w14:paraId="16F69F28" w14:textId="77777777" w:rsidR="00AB087C" w:rsidRPr="005744E3" w:rsidRDefault="00AB087C" w:rsidP="005744E3">
      <w:pPr>
        <w:spacing w:line="276" w:lineRule="auto"/>
        <w:ind w:right="6" w:firstLine="567"/>
        <w:rPr>
          <w:sz w:val="28"/>
          <w:szCs w:val="28"/>
        </w:rPr>
      </w:pPr>
      <w:r w:rsidRPr="005744E3">
        <w:rPr>
          <w:sz w:val="28"/>
          <w:szCs w:val="28"/>
        </w:rPr>
        <w:t>Синтаксический анализ словосочетаний.</w:t>
      </w:r>
    </w:p>
    <w:p w14:paraId="0E448A4A" w14:textId="77777777" w:rsidR="00AC2DD2" w:rsidRPr="008F3069" w:rsidRDefault="00AB087C" w:rsidP="008F3069">
      <w:pPr>
        <w:spacing w:line="276" w:lineRule="auto"/>
        <w:ind w:right="6" w:firstLine="567"/>
        <w:rPr>
          <w:sz w:val="28"/>
          <w:szCs w:val="28"/>
        </w:rPr>
      </w:pPr>
      <w:r w:rsidRPr="005744E3">
        <w:rPr>
          <w:sz w:val="28"/>
          <w:szCs w:val="28"/>
        </w:rPr>
        <w:t>Грамматическая синонимия словосочетаний. Н</w:t>
      </w:r>
      <w:r w:rsidR="008F3069">
        <w:rPr>
          <w:sz w:val="28"/>
          <w:szCs w:val="28"/>
        </w:rPr>
        <w:t>ормы построения словосочетаний.</w:t>
      </w:r>
    </w:p>
    <w:p w14:paraId="7679FAAB" w14:textId="77777777" w:rsidR="00AB087C" w:rsidRPr="005744E3" w:rsidRDefault="00AB087C" w:rsidP="005744E3">
      <w:pPr>
        <w:spacing w:line="276" w:lineRule="auto"/>
        <w:ind w:right="6" w:firstLine="567"/>
        <w:rPr>
          <w:b/>
          <w:sz w:val="28"/>
          <w:szCs w:val="28"/>
        </w:rPr>
      </w:pPr>
      <w:r w:rsidRPr="005744E3">
        <w:rPr>
          <w:b/>
          <w:sz w:val="28"/>
          <w:szCs w:val="28"/>
        </w:rPr>
        <w:t>Предложение.</w:t>
      </w:r>
    </w:p>
    <w:p w14:paraId="40925E65" w14:textId="77777777" w:rsidR="00AB087C" w:rsidRPr="005744E3" w:rsidRDefault="00AB087C" w:rsidP="005744E3">
      <w:pPr>
        <w:spacing w:line="276" w:lineRule="auto"/>
        <w:ind w:right="6" w:firstLine="567"/>
        <w:rPr>
          <w:sz w:val="28"/>
          <w:szCs w:val="28"/>
        </w:rPr>
      </w:pPr>
      <w:r w:rsidRPr="005744E3">
        <w:rPr>
          <w:sz w:val="28"/>
          <w:szCs w:val="28"/>
        </w:rPr>
        <w:t>Предложение. Основные признаки предложения: смысловая и интонационная законченность, грамматическая оформленность.</w:t>
      </w:r>
    </w:p>
    <w:p w14:paraId="4A3C0E4D" w14:textId="77777777" w:rsidR="00AB087C" w:rsidRPr="005744E3" w:rsidRDefault="00AB087C" w:rsidP="005744E3">
      <w:pPr>
        <w:spacing w:line="276" w:lineRule="auto"/>
        <w:ind w:right="6" w:firstLine="567"/>
        <w:rPr>
          <w:sz w:val="28"/>
          <w:szCs w:val="28"/>
        </w:rPr>
      </w:pPr>
      <w:r w:rsidRPr="005744E3">
        <w:rPr>
          <w:sz w:val="28"/>
          <w:szCs w:val="28"/>
        </w:rPr>
        <w:t>Виды предложений по цели высказывания (повествовательные, вопросительные, побудительные) и по эмоциональной окраске (восклицательные, невосклицательные). Их интонационные и смысловые особенности.</w:t>
      </w:r>
    </w:p>
    <w:p w14:paraId="7CFD6FFE" w14:textId="77777777" w:rsidR="00AB087C" w:rsidRPr="005744E3" w:rsidRDefault="00AB087C" w:rsidP="005744E3">
      <w:pPr>
        <w:spacing w:line="276" w:lineRule="auto"/>
        <w:ind w:right="6" w:firstLine="567"/>
        <w:rPr>
          <w:sz w:val="28"/>
          <w:szCs w:val="28"/>
        </w:rPr>
      </w:pPr>
      <w:r w:rsidRPr="005744E3">
        <w:rPr>
          <w:sz w:val="28"/>
          <w:szCs w:val="28"/>
        </w:rPr>
        <w:t>Употребление языковых форм выражения побуждения в побудительных предложениях.</w:t>
      </w:r>
    </w:p>
    <w:p w14:paraId="21BE632E" w14:textId="77777777" w:rsidR="00AB087C" w:rsidRPr="005744E3" w:rsidRDefault="00AB087C" w:rsidP="005744E3">
      <w:pPr>
        <w:spacing w:line="276" w:lineRule="auto"/>
        <w:ind w:right="6" w:firstLine="567"/>
        <w:rPr>
          <w:sz w:val="28"/>
          <w:szCs w:val="28"/>
        </w:rPr>
      </w:pPr>
      <w:r w:rsidRPr="005744E3">
        <w:rPr>
          <w:sz w:val="28"/>
          <w:szCs w:val="28"/>
        </w:rPr>
        <w:t>Средства оформления предложения в устной и письменной речи (интонация, логическое ударение, знаки препинания).</w:t>
      </w:r>
    </w:p>
    <w:p w14:paraId="1FEF9196" w14:textId="77777777" w:rsidR="00AB087C" w:rsidRPr="005744E3" w:rsidRDefault="00AB087C" w:rsidP="005744E3">
      <w:pPr>
        <w:spacing w:line="276" w:lineRule="auto"/>
        <w:ind w:right="6" w:firstLine="567"/>
        <w:rPr>
          <w:sz w:val="28"/>
          <w:szCs w:val="28"/>
        </w:rPr>
      </w:pPr>
      <w:r w:rsidRPr="005744E3">
        <w:rPr>
          <w:sz w:val="28"/>
          <w:szCs w:val="28"/>
        </w:rPr>
        <w:t>Виды предложений по количеству грамматических основ (простые, сложные).</w:t>
      </w:r>
    </w:p>
    <w:p w14:paraId="44B0F1F9" w14:textId="77777777" w:rsidR="00AB087C" w:rsidRPr="005744E3" w:rsidRDefault="00AB087C" w:rsidP="005744E3">
      <w:pPr>
        <w:spacing w:line="276" w:lineRule="auto"/>
        <w:ind w:right="6" w:firstLine="567"/>
        <w:rPr>
          <w:sz w:val="28"/>
          <w:szCs w:val="28"/>
        </w:rPr>
      </w:pPr>
      <w:r w:rsidRPr="005744E3">
        <w:rPr>
          <w:sz w:val="28"/>
          <w:szCs w:val="28"/>
        </w:rPr>
        <w:lastRenderedPageBreak/>
        <w:t>Виды простых предложений по наличию главных членов (двусоставные, односоставные).</w:t>
      </w:r>
    </w:p>
    <w:p w14:paraId="533FA610" w14:textId="77777777" w:rsidR="00AB087C" w:rsidRPr="005744E3" w:rsidRDefault="00AB087C" w:rsidP="005744E3">
      <w:pPr>
        <w:spacing w:line="276" w:lineRule="auto"/>
        <w:ind w:right="6" w:firstLine="567"/>
        <w:rPr>
          <w:sz w:val="28"/>
          <w:szCs w:val="28"/>
        </w:rPr>
      </w:pPr>
      <w:r w:rsidRPr="005744E3">
        <w:rPr>
          <w:sz w:val="28"/>
          <w:szCs w:val="28"/>
        </w:rPr>
        <w:t>Виды предложений по наличию второстепенных членов (распространённые, нераспространённые).</w:t>
      </w:r>
    </w:p>
    <w:p w14:paraId="4BD28E07" w14:textId="77777777" w:rsidR="00AB087C" w:rsidRPr="005744E3" w:rsidRDefault="00AB087C" w:rsidP="005744E3">
      <w:pPr>
        <w:spacing w:line="276" w:lineRule="auto"/>
        <w:ind w:right="6" w:firstLine="567"/>
        <w:rPr>
          <w:sz w:val="28"/>
          <w:szCs w:val="28"/>
        </w:rPr>
      </w:pPr>
      <w:r w:rsidRPr="005744E3">
        <w:rPr>
          <w:sz w:val="28"/>
          <w:szCs w:val="28"/>
        </w:rPr>
        <w:t>Предложения полные и неполные.</w:t>
      </w:r>
    </w:p>
    <w:p w14:paraId="679F70B1" w14:textId="77777777" w:rsidR="00AB087C" w:rsidRPr="005744E3" w:rsidRDefault="00AB087C" w:rsidP="005744E3">
      <w:pPr>
        <w:spacing w:line="276" w:lineRule="auto"/>
        <w:ind w:right="6" w:firstLine="567"/>
        <w:rPr>
          <w:sz w:val="28"/>
          <w:szCs w:val="28"/>
        </w:rPr>
      </w:pPr>
      <w:r w:rsidRPr="005744E3">
        <w:rPr>
          <w:sz w:val="28"/>
          <w:szCs w:val="28"/>
        </w:rPr>
        <w:t>Употребление неполных предложений в диалогической речи, соблюдение в устной речи интонации неполного предложения.</w:t>
      </w:r>
    </w:p>
    <w:p w14:paraId="6AB32172" w14:textId="77777777" w:rsidR="00AB087C" w:rsidRPr="005744E3" w:rsidRDefault="00AB087C" w:rsidP="005744E3">
      <w:pPr>
        <w:spacing w:line="276" w:lineRule="auto"/>
        <w:ind w:right="6" w:firstLine="567"/>
        <w:rPr>
          <w:sz w:val="28"/>
          <w:szCs w:val="28"/>
        </w:rPr>
      </w:pPr>
      <w:r w:rsidRPr="005744E3">
        <w:rPr>
          <w:sz w:val="28"/>
          <w:szCs w:val="28"/>
        </w:rPr>
        <w:t>Грамматические, интонационные и пунктуационные особенности предложений со словами да, нет.</w:t>
      </w:r>
    </w:p>
    <w:p w14:paraId="751708DF" w14:textId="77777777" w:rsidR="00AB087C" w:rsidRPr="005744E3" w:rsidRDefault="00AB087C" w:rsidP="005744E3">
      <w:pPr>
        <w:spacing w:line="276" w:lineRule="auto"/>
        <w:ind w:right="6" w:firstLine="567"/>
        <w:rPr>
          <w:sz w:val="28"/>
          <w:szCs w:val="28"/>
        </w:rPr>
      </w:pPr>
      <w:r w:rsidRPr="005744E3">
        <w:rPr>
          <w:sz w:val="28"/>
          <w:szCs w:val="28"/>
        </w:rPr>
        <w:t>Нормы построения простого предложения, использования инверсии.</w:t>
      </w:r>
    </w:p>
    <w:p w14:paraId="0FBC59E3" w14:textId="77777777" w:rsidR="00AB087C" w:rsidRPr="005744E3" w:rsidRDefault="00AB087C" w:rsidP="005744E3">
      <w:pPr>
        <w:spacing w:line="276" w:lineRule="auto"/>
        <w:ind w:right="6" w:firstLine="567"/>
        <w:rPr>
          <w:b/>
          <w:sz w:val="28"/>
          <w:szCs w:val="28"/>
        </w:rPr>
      </w:pPr>
      <w:r w:rsidRPr="005744E3">
        <w:rPr>
          <w:b/>
          <w:sz w:val="28"/>
          <w:szCs w:val="28"/>
        </w:rPr>
        <w:t>Двусоставное предложение.</w:t>
      </w:r>
    </w:p>
    <w:p w14:paraId="47D10B24" w14:textId="77777777" w:rsidR="00AB087C" w:rsidRPr="005744E3" w:rsidRDefault="00AB087C" w:rsidP="005744E3">
      <w:pPr>
        <w:spacing w:line="276" w:lineRule="auto"/>
        <w:ind w:right="6" w:firstLine="567"/>
        <w:rPr>
          <w:sz w:val="28"/>
          <w:szCs w:val="28"/>
        </w:rPr>
      </w:pPr>
      <w:r w:rsidRPr="005744E3">
        <w:rPr>
          <w:b/>
          <w:sz w:val="28"/>
          <w:szCs w:val="28"/>
        </w:rPr>
        <w:t>Главные члены предложения</w:t>
      </w:r>
      <w:r w:rsidRPr="005744E3">
        <w:rPr>
          <w:sz w:val="28"/>
          <w:szCs w:val="28"/>
        </w:rPr>
        <w:t>.</w:t>
      </w:r>
    </w:p>
    <w:p w14:paraId="39A54E54" w14:textId="77777777" w:rsidR="00AB087C" w:rsidRPr="005744E3" w:rsidRDefault="00AB087C" w:rsidP="005744E3">
      <w:pPr>
        <w:spacing w:line="276" w:lineRule="auto"/>
        <w:ind w:right="6" w:firstLine="567"/>
        <w:rPr>
          <w:sz w:val="28"/>
          <w:szCs w:val="28"/>
        </w:rPr>
      </w:pPr>
      <w:r w:rsidRPr="005744E3">
        <w:rPr>
          <w:sz w:val="28"/>
          <w:szCs w:val="28"/>
        </w:rPr>
        <w:t>Подлежащее и сказуемое как главные члены предложения.</w:t>
      </w:r>
    </w:p>
    <w:p w14:paraId="15BAB5B9" w14:textId="77777777" w:rsidR="00AB087C" w:rsidRPr="005744E3" w:rsidRDefault="00AB087C" w:rsidP="005744E3">
      <w:pPr>
        <w:spacing w:line="276" w:lineRule="auto"/>
        <w:ind w:right="6" w:firstLine="567"/>
        <w:rPr>
          <w:sz w:val="28"/>
          <w:szCs w:val="28"/>
        </w:rPr>
      </w:pPr>
      <w:r w:rsidRPr="005744E3">
        <w:rPr>
          <w:sz w:val="28"/>
          <w:szCs w:val="28"/>
        </w:rPr>
        <w:t>Способы выражения подлежащего.</w:t>
      </w:r>
    </w:p>
    <w:p w14:paraId="36DA3F71" w14:textId="77777777" w:rsidR="00AB087C" w:rsidRPr="005744E3" w:rsidRDefault="00AB087C" w:rsidP="005744E3">
      <w:pPr>
        <w:spacing w:line="276" w:lineRule="auto"/>
        <w:ind w:right="6" w:firstLine="567"/>
        <w:rPr>
          <w:sz w:val="28"/>
          <w:szCs w:val="28"/>
        </w:rPr>
      </w:pPr>
      <w:r w:rsidRPr="005744E3">
        <w:rPr>
          <w:sz w:val="28"/>
          <w:szCs w:val="28"/>
        </w:rPr>
        <w:t>Виды сказуемого (простое глагольное, составное глагольное, составное именное) и способы его выражения.</w:t>
      </w:r>
    </w:p>
    <w:p w14:paraId="6DC0A598" w14:textId="77777777" w:rsidR="00AB087C" w:rsidRPr="005744E3" w:rsidRDefault="00AB087C" w:rsidP="005744E3">
      <w:pPr>
        <w:spacing w:line="276" w:lineRule="auto"/>
        <w:ind w:right="6" w:firstLine="567"/>
        <w:rPr>
          <w:sz w:val="28"/>
          <w:szCs w:val="28"/>
        </w:rPr>
      </w:pPr>
      <w:r w:rsidRPr="005744E3">
        <w:rPr>
          <w:sz w:val="28"/>
          <w:szCs w:val="28"/>
        </w:rPr>
        <w:t>Тире между подлежащим и сказуемым.</w:t>
      </w:r>
    </w:p>
    <w:p w14:paraId="129DA65E" w14:textId="77777777" w:rsidR="00AB087C" w:rsidRPr="005744E3" w:rsidRDefault="00AB087C" w:rsidP="005744E3">
      <w:pPr>
        <w:spacing w:line="276" w:lineRule="auto"/>
        <w:ind w:right="6" w:firstLine="567"/>
        <w:rPr>
          <w:sz w:val="28"/>
          <w:szCs w:val="28"/>
        </w:rPr>
      </w:pPr>
      <w:r w:rsidRPr="005744E3">
        <w:rPr>
          <w:sz w:val="28"/>
          <w:szCs w:val="28"/>
        </w:rPr>
        <w:t>Нормы согласования сказуемого с подлежащим, выраженным словосочетанием, сложносокращёнными словами, словами большинство – меньшинство, количественными сочетаниями.</w:t>
      </w:r>
    </w:p>
    <w:p w14:paraId="45041839" w14:textId="77777777" w:rsidR="00AB087C" w:rsidRPr="005744E3" w:rsidRDefault="00AB087C" w:rsidP="005744E3">
      <w:pPr>
        <w:spacing w:line="276" w:lineRule="auto"/>
        <w:ind w:right="6" w:firstLine="567"/>
        <w:rPr>
          <w:b/>
          <w:sz w:val="28"/>
          <w:szCs w:val="28"/>
        </w:rPr>
      </w:pPr>
      <w:r w:rsidRPr="005744E3">
        <w:rPr>
          <w:b/>
          <w:sz w:val="28"/>
          <w:szCs w:val="28"/>
        </w:rPr>
        <w:t>Второстепенные члены предложения.</w:t>
      </w:r>
    </w:p>
    <w:p w14:paraId="492225C3" w14:textId="77777777" w:rsidR="00AB087C" w:rsidRPr="005744E3" w:rsidRDefault="00AB087C" w:rsidP="005744E3">
      <w:pPr>
        <w:spacing w:line="276" w:lineRule="auto"/>
        <w:ind w:right="6" w:firstLine="567"/>
        <w:rPr>
          <w:sz w:val="28"/>
          <w:szCs w:val="28"/>
        </w:rPr>
      </w:pPr>
      <w:r w:rsidRPr="005744E3">
        <w:rPr>
          <w:sz w:val="28"/>
          <w:szCs w:val="28"/>
        </w:rPr>
        <w:t>Второстепенные члены предложения, их виды.</w:t>
      </w:r>
    </w:p>
    <w:p w14:paraId="3E0F88A0" w14:textId="77777777" w:rsidR="00AB087C" w:rsidRPr="005744E3" w:rsidRDefault="00AB087C" w:rsidP="005744E3">
      <w:pPr>
        <w:spacing w:line="276" w:lineRule="auto"/>
        <w:ind w:right="6" w:firstLine="567"/>
        <w:rPr>
          <w:sz w:val="28"/>
          <w:szCs w:val="28"/>
        </w:rPr>
      </w:pPr>
      <w:r w:rsidRPr="005744E3">
        <w:rPr>
          <w:sz w:val="28"/>
          <w:szCs w:val="28"/>
        </w:rPr>
        <w:t>Определение как второстепенный член предложения. Определения согласованные и несогласованные.</w:t>
      </w:r>
    </w:p>
    <w:p w14:paraId="74F93358" w14:textId="77777777" w:rsidR="00AB087C" w:rsidRPr="005744E3" w:rsidRDefault="00AB087C" w:rsidP="005744E3">
      <w:pPr>
        <w:spacing w:line="276" w:lineRule="auto"/>
        <w:ind w:right="6" w:firstLine="567"/>
        <w:rPr>
          <w:sz w:val="28"/>
          <w:szCs w:val="28"/>
        </w:rPr>
      </w:pPr>
      <w:r w:rsidRPr="005744E3">
        <w:rPr>
          <w:sz w:val="28"/>
          <w:szCs w:val="28"/>
        </w:rPr>
        <w:t>Приложение как особый вид определения. Дополнение как второстепенный член предложения. Дополнения прямые и косвенные.</w:t>
      </w:r>
    </w:p>
    <w:p w14:paraId="1733B347" w14:textId="77777777" w:rsidR="00AB087C" w:rsidRPr="005744E3" w:rsidRDefault="00AB087C" w:rsidP="005744E3">
      <w:pPr>
        <w:spacing w:line="276" w:lineRule="auto"/>
        <w:ind w:right="6" w:firstLine="567"/>
        <w:rPr>
          <w:sz w:val="28"/>
          <w:szCs w:val="28"/>
        </w:rPr>
      </w:pPr>
      <w:r w:rsidRPr="005744E3">
        <w:rPr>
          <w:sz w:val="28"/>
          <w:szCs w:val="28"/>
        </w:rPr>
        <w:t>Обстоятельство как второстепенный член предложения. Виды обстоятельств (места, времени, причины, цели, образа действия, меры и степени, условия, уступки).</w:t>
      </w:r>
    </w:p>
    <w:p w14:paraId="35716B75" w14:textId="77777777" w:rsidR="00AB087C" w:rsidRPr="005744E3" w:rsidRDefault="00AB087C" w:rsidP="005744E3">
      <w:pPr>
        <w:spacing w:line="276" w:lineRule="auto"/>
        <w:ind w:right="6" w:firstLine="567"/>
        <w:rPr>
          <w:b/>
          <w:sz w:val="28"/>
          <w:szCs w:val="28"/>
        </w:rPr>
      </w:pPr>
      <w:r w:rsidRPr="005744E3">
        <w:rPr>
          <w:b/>
          <w:sz w:val="28"/>
          <w:szCs w:val="28"/>
        </w:rPr>
        <w:t>Односоставные предложения.</w:t>
      </w:r>
    </w:p>
    <w:p w14:paraId="5B3437FA" w14:textId="77777777" w:rsidR="00AB087C" w:rsidRPr="005744E3" w:rsidRDefault="00AB087C" w:rsidP="005744E3">
      <w:pPr>
        <w:spacing w:line="276" w:lineRule="auto"/>
        <w:ind w:right="6" w:firstLine="567"/>
        <w:rPr>
          <w:sz w:val="28"/>
          <w:szCs w:val="28"/>
        </w:rPr>
      </w:pPr>
      <w:r w:rsidRPr="005744E3">
        <w:rPr>
          <w:sz w:val="28"/>
          <w:szCs w:val="28"/>
        </w:rPr>
        <w:t>Односоставные предложения, их грамматические признаки.</w:t>
      </w:r>
    </w:p>
    <w:p w14:paraId="7D544ECE" w14:textId="77777777" w:rsidR="00AB087C" w:rsidRPr="005744E3" w:rsidRDefault="00AB087C" w:rsidP="005744E3">
      <w:pPr>
        <w:spacing w:line="276" w:lineRule="auto"/>
        <w:ind w:right="6" w:firstLine="567"/>
        <w:rPr>
          <w:sz w:val="28"/>
          <w:szCs w:val="28"/>
        </w:rPr>
      </w:pPr>
      <w:r w:rsidRPr="005744E3">
        <w:rPr>
          <w:sz w:val="28"/>
          <w:szCs w:val="28"/>
        </w:rPr>
        <w:t>Грамматические различия односоставных предложений и двусоставных неполных предложений.</w:t>
      </w:r>
    </w:p>
    <w:p w14:paraId="26601EA3" w14:textId="77777777" w:rsidR="00AB087C" w:rsidRPr="005744E3" w:rsidRDefault="00AB087C" w:rsidP="005744E3">
      <w:pPr>
        <w:spacing w:line="276" w:lineRule="auto"/>
        <w:ind w:right="6" w:firstLine="567"/>
        <w:rPr>
          <w:sz w:val="28"/>
          <w:szCs w:val="28"/>
        </w:rPr>
      </w:pPr>
      <w:r w:rsidRPr="005744E3">
        <w:rPr>
          <w:sz w:val="28"/>
          <w:szCs w:val="28"/>
        </w:rPr>
        <w:t>Виды односоставных предложений: назывные, определённо-личные, неопределённо-личные, обобщённо-личные, безличные предложения.</w:t>
      </w:r>
    </w:p>
    <w:p w14:paraId="508418F9" w14:textId="77777777" w:rsidR="00AB087C" w:rsidRPr="005744E3" w:rsidRDefault="00AB087C" w:rsidP="005744E3">
      <w:pPr>
        <w:spacing w:line="276" w:lineRule="auto"/>
        <w:ind w:right="6" w:firstLine="567"/>
        <w:rPr>
          <w:sz w:val="28"/>
          <w:szCs w:val="28"/>
        </w:rPr>
      </w:pPr>
      <w:r w:rsidRPr="005744E3">
        <w:rPr>
          <w:sz w:val="28"/>
          <w:szCs w:val="28"/>
        </w:rPr>
        <w:t>Синтаксическая синонимия односоставных и двусоставных предложений.</w:t>
      </w:r>
    </w:p>
    <w:p w14:paraId="76BEE66A" w14:textId="77777777" w:rsidR="00AB087C" w:rsidRPr="005744E3" w:rsidRDefault="00AB087C" w:rsidP="005744E3">
      <w:pPr>
        <w:spacing w:line="276" w:lineRule="auto"/>
        <w:ind w:right="6" w:firstLine="567"/>
        <w:rPr>
          <w:sz w:val="28"/>
          <w:szCs w:val="28"/>
        </w:rPr>
      </w:pPr>
      <w:r w:rsidRPr="005744E3">
        <w:rPr>
          <w:sz w:val="28"/>
          <w:szCs w:val="28"/>
        </w:rPr>
        <w:t>Употребление односоставных предложений в речи.</w:t>
      </w:r>
    </w:p>
    <w:p w14:paraId="149A682C" w14:textId="77777777" w:rsidR="00AB087C" w:rsidRPr="005744E3" w:rsidRDefault="00AB087C" w:rsidP="005744E3">
      <w:pPr>
        <w:spacing w:line="276" w:lineRule="auto"/>
        <w:ind w:right="6" w:firstLine="567"/>
        <w:rPr>
          <w:b/>
          <w:sz w:val="28"/>
          <w:szCs w:val="28"/>
        </w:rPr>
      </w:pPr>
      <w:r w:rsidRPr="005744E3">
        <w:rPr>
          <w:b/>
          <w:sz w:val="28"/>
          <w:szCs w:val="28"/>
        </w:rPr>
        <w:t>Простое осложнённое предложение.</w:t>
      </w:r>
    </w:p>
    <w:p w14:paraId="029B169C" w14:textId="77777777" w:rsidR="00AB087C" w:rsidRPr="005744E3" w:rsidRDefault="00AB087C" w:rsidP="005744E3">
      <w:pPr>
        <w:spacing w:line="276" w:lineRule="auto"/>
        <w:ind w:right="6" w:firstLine="567"/>
        <w:rPr>
          <w:b/>
          <w:sz w:val="28"/>
          <w:szCs w:val="28"/>
        </w:rPr>
      </w:pPr>
      <w:r w:rsidRPr="005744E3">
        <w:rPr>
          <w:b/>
          <w:sz w:val="28"/>
          <w:szCs w:val="28"/>
        </w:rPr>
        <w:lastRenderedPageBreak/>
        <w:t>Предложения с однородными членами.</w:t>
      </w:r>
    </w:p>
    <w:p w14:paraId="12BF221C" w14:textId="77777777" w:rsidR="00AB087C" w:rsidRPr="005744E3" w:rsidRDefault="00AB087C" w:rsidP="005744E3">
      <w:pPr>
        <w:spacing w:line="276" w:lineRule="auto"/>
        <w:ind w:right="6" w:firstLine="567"/>
        <w:rPr>
          <w:sz w:val="28"/>
          <w:szCs w:val="28"/>
        </w:rPr>
      </w:pPr>
      <w:r w:rsidRPr="005744E3">
        <w:rPr>
          <w:sz w:val="28"/>
          <w:szCs w:val="28"/>
        </w:rPr>
        <w:t>Однородные члены предложения, их признаки, средства связи.</w:t>
      </w:r>
    </w:p>
    <w:p w14:paraId="498C51EF" w14:textId="77777777" w:rsidR="00AB087C" w:rsidRPr="005744E3" w:rsidRDefault="00AB087C" w:rsidP="005744E3">
      <w:pPr>
        <w:spacing w:line="276" w:lineRule="auto"/>
        <w:ind w:right="6" w:firstLine="567"/>
        <w:rPr>
          <w:sz w:val="28"/>
          <w:szCs w:val="28"/>
        </w:rPr>
      </w:pPr>
      <w:r w:rsidRPr="005744E3">
        <w:rPr>
          <w:sz w:val="28"/>
          <w:szCs w:val="28"/>
        </w:rPr>
        <w:t>Союзная и бессоюзная связь однородных членов предложения.</w:t>
      </w:r>
    </w:p>
    <w:p w14:paraId="27300C6D" w14:textId="77777777" w:rsidR="00AB087C" w:rsidRPr="005744E3" w:rsidRDefault="00AB087C" w:rsidP="005744E3">
      <w:pPr>
        <w:spacing w:line="276" w:lineRule="auto"/>
        <w:ind w:right="6" w:firstLine="567"/>
        <w:rPr>
          <w:sz w:val="28"/>
          <w:szCs w:val="28"/>
        </w:rPr>
      </w:pPr>
      <w:r w:rsidRPr="005744E3">
        <w:rPr>
          <w:sz w:val="28"/>
          <w:szCs w:val="28"/>
        </w:rPr>
        <w:t>Однородные и неоднородные определения.</w:t>
      </w:r>
    </w:p>
    <w:p w14:paraId="795979D3" w14:textId="77777777" w:rsidR="00AB087C" w:rsidRPr="005744E3" w:rsidRDefault="00AB087C" w:rsidP="005744E3">
      <w:pPr>
        <w:spacing w:line="276" w:lineRule="auto"/>
        <w:ind w:right="6" w:firstLine="567"/>
        <w:rPr>
          <w:sz w:val="28"/>
          <w:szCs w:val="28"/>
        </w:rPr>
      </w:pPr>
      <w:r w:rsidRPr="005744E3">
        <w:rPr>
          <w:sz w:val="28"/>
          <w:szCs w:val="28"/>
        </w:rPr>
        <w:t>Предложения с обобщающими словами при однородных членах.</w:t>
      </w:r>
    </w:p>
    <w:p w14:paraId="78A397BF" w14:textId="77777777" w:rsidR="00AB087C" w:rsidRPr="005744E3" w:rsidRDefault="00AB087C" w:rsidP="005744E3">
      <w:pPr>
        <w:spacing w:line="276" w:lineRule="auto"/>
        <w:ind w:right="6" w:firstLine="567"/>
        <w:rPr>
          <w:sz w:val="28"/>
          <w:szCs w:val="28"/>
        </w:rPr>
      </w:pPr>
      <w:r w:rsidRPr="005744E3">
        <w:rPr>
          <w:sz w:val="28"/>
          <w:szCs w:val="28"/>
        </w:rPr>
        <w:t>Нормы построения предложений с однородными членами, связанными двойными союзами не только… но и, как…так и.</w:t>
      </w:r>
    </w:p>
    <w:p w14:paraId="37018395" w14:textId="77777777" w:rsidR="00AB087C" w:rsidRPr="005744E3" w:rsidRDefault="00AB087C" w:rsidP="005744E3">
      <w:pPr>
        <w:spacing w:line="276" w:lineRule="auto"/>
        <w:ind w:right="6" w:firstLine="567"/>
        <w:rPr>
          <w:sz w:val="28"/>
          <w:szCs w:val="28"/>
        </w:rPr>
      </w:pPr>
      <w:r w:rsidRPr="005744E3">
        <w:rPr>
          <w:sz w:val="28"/>
          <w:szCs w:val="28"/>
        </w:rPr>
        <w:t>Правила постановки знаков препинания в предложениях с однородными членами, связанными попарно, с помощью повторяющихся союзов (и... и, или... или, либ</w:t>
      </w:r>
      <w:r w:rsidRPr="005744E3">
        <w:rPr>
          <w:sz w:val="28"/>
          <w:szCs w:val="28"/>
          <w:lang w:val="en-US"/>
        </w:rPr>
        <w:t>o</w:t>
      </w:r>
      <w:r w:rsidRPr="005744E3">
        <w:rPr>
          <w:sz w:val="28"/>
          <w:szCs w:val="28"/>
        </w:rPr>
        <w:t>... либ</w:t>
      </w:r>
      <w:r w:rsidRPr="005744E3">
        <w:rPr>
          <w:sz w:val="28"/>
          <w:szCs w:val="28"/>
          <w:lang w:val="en-US"/>
        </w:rPr>
        <w:t>o</w:t>
      </w:r>
      <w:r w:rsidRPr="005744E3">
        <w:rPr>
          <w:sz w:val="28"/>
          <w:szCs w:val="28"/>
        </w:rPr>
        <w:t>, ни...ни, т</w:t>
      </w:r>
      <w:r w:rsidRPr="005744E3">
        <w:rPr>
          <w:sz w:val="28"/>
          <w:szCs w:val="28"/>
          <w:lang w:val="en-US"/>
        </w:rPr>
        <w:t>o</w:t>
      </w:r>
      <w:r w:rsidRPr="005744E3">
        <w:rPr>
          <w:sz w:val="28"/>
          <w:szCs w:val="28"/>
        </w:rPr>
        <w:t>... т</w:t>
      </w:r>
      <w:r w:rsidRPr="005744E3">
        <w:rPr>
          <w:sz w:val="28"/>
          <w:szCs w:val="28"/>
          <w:lang w:val="en-US"/>
        </w:rPr>
        <w:t>o</w:t>
      </w:r>
      <w:r w:rsidRPr="005744E3">
        <w:rPr>
          <w:sz w:val="28"/>
          <w:szCs w:val="28"/>
        </w:rPr>
        <w:t>).</w:t>
      </w:r>
    </w:p>
    <w:p w14:paraId="5021B515" w14:textId="77777777" w:rsidR="00AB087C" w:rsidRPr="005744E3" w:rsidRDefault="00AB087C" w:rsidP="005744E3">
      <w:pPr>
        <w:spacing w:line="276" w:lineRule="auto"/>
        <w:ind w:right="6" w:firstLine="567"/>
        <w:rPr>
          <w:sz w:val="28"/>
          <w:szCs w:val="28"/>
        </w:rPr>
      </w:pPr>
      <w:r w:rsidRPr="005744E3">
        <w:rPr>
          <w:sz w:val="28"/>
          <w:szCs w:val="28"/>
        </w:rPr>
        <w:t>Правила постановки знаков препинания в предложениях с обобщающими словами при однородных членах.</w:t>
      </w:r>
    </w:p>
    <w:p w14:paraId="382CCB2F" w14:textId="77777777" w:rsidR="00AB087C" w:rsidRPr="005744E3" w:rsidRDefault="00AB087C" w:rsidP="005744E3">
      <w:pPr>
        <w:spacing w:line="276" w:lineRule="auto"/>
        <w:ind w:right="6" w:firstLine="567"/>
        <w:rPr>
          <w:sz w:val="28"/>
          <w:szCs w:val="28"/>
        </w:rPr>
      </w:pPr>
      <w:r w:rsidRPr="005744E3">
        <w:rPr>
          <w:sz w:val="28"/>
          <w:szCs w:val="28"/>
        </w:rPr>
        <w:t>Правила постановки знаков препинания в простом и сложном предложениях с союзом и.</w:t>
      </w:r>
    </w:p>
    <w:p w14:paraId="297B9AC6" w14:textId="77777777" w:rsidR="00AB087C" w:rsidRPr="005744E3" w:rsidRDefault="00AB087C" w:rsidP="005744E3">
      <w:pPr>
        <w:spacing w:line="276" w:lineRule="auto"/>
        <w:ind w:right="6" w:firstLine="567"/>
        <w:rPr>
          <w:b/>
          <w:sz w:val="28"/>
          <w:szCs w:val="28"/>
        </w:rPr>
      </w:pPr>
      <w:r w:rsidRPr="005744E3">
        <w:rPr>
          <w:b/>
          <w:sz w:val="28"/>
          <w:szCs w:val="28"/>
        </w:rPr>
        <w:t>Предложения с обособленными членами.</w:t>
      </w:r>
    </w:p>
    <w:p w14:paraId="05ED6976" w14:textId="77777777" w:rsidR="00AB087C" w:rsidRPr="005744E3" w:rsidRDefault="00AB087C" w:rsidP="005744E3">
      <w:pPr>
        <w:spacing w:line="276" w:lineRule="auto"/>
        <w:ind w:right="6" w:firstLine="567"/>
        <w:rPr>
          <w:sz w:val="28"/>
          <w:szCs w:val="28"/>
        </w:rPr>
      </w:pPr>
      <w:r w:rsidRPr="005744E3">
        <w:rPr>
          <w:sz w:val="28"/>
          <w:szCs w:val="28"/>
        </w:rPr>
        <w:t>Обособление. Виды обособленных членов предложения (обособленные определения, обособленные приложения, обособленные обстоятельства, обособленные дополнения).</w:t>
      </w:r>
    </w:p>
    <w:p w14:paraId="7FF38AF0" w14:textId="77777777" w:rsidR="00AB087C" w:rsidRPr="005744E3" w:rsidRDefault="00AB087C" w:rsidP="005744E3">
      <w:pPr>
        <w:spacing w:line="276" w:lineRule="auto"/>
        <w:ind w:right="6" w:firstLine="567"/>
        <w:rPr>
          <w:sz w:val="28"/>
          <w:szCs w:val="28"/>
        </w:rPr>
      </w:pPr>
      <w:r w:rsidRPr="005744E3">
        <w:rPr>
          <w:sz w:val="28"/>
          <w:szCs w:val="28"/>
        </w:rPr>
        <w:t>Уточняющие члены предложения, пояснительные и присоединительные конструкции.</w:t>
      </w:r>
    </w:p>
    <w:p w14:paraId="3D26066F" w14:textId="77777777" w:rsidR="00AB087C" w:rsidRPr="005744E3" w:rsidRDefault="00AB087C" w:rsidP="005744E3">
      <w:pPr>
        <w:spacing w:line="276" w:lineRule="auto"/>
        <w:ind w:right="6" w:firstLine="567"/>
        <w:rPr>
          <w:sz w:val="28"/>
          <w:szCs w:val="28"/>
        </w:rPr>
      </w:pPr>
      <w:r w:rsidRPr="005744E3">
        <w:rPr>
          <w:sz w:val="28"/>
          <w:szCs w:val="28"/>
        </w:rPr>
        <w:t>Правила постановки знаков препинания в предложениях со сравнительным оборотом; правила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w:t>
      </w:r>
    </w:p>
    <w:p w14:paraId="76D1A3DE" w14:textId="77777777" w:rsidR="00AB087C" w:rsidRPr="005744E3" w:rsidRDefault="00AB087C" w:rsidP="005744E3">
      <w:pPr>
        <w:spacing w:line="276" w:lineRule="auto"/>
        <w:ind w:right="6" w:firstLine="567"/>
        <w:rPr>
          <w:sz w:val="28"/>
          <w:szCs w:val="28"/>
        </w:rPr>
      </w:pPr>
      <w:r w:rsidRPr="005744E3">
        <w:rPr>
          <w:b/>
          <w:sz w:val="28"/>
          <w:szCs w:val="28"/>
        </w:rPr>
        <w:t>Предложения с обращениями, вводными и вставными конструкциями</w:t>
      </w:r>
      <w:r w:rsidRPr="005744E3">
        <w:rPr>
          <w:sz w:val="28"/>
          <w:szCs w:val="28"/>
        </w:rPr>
        <w:t>.</w:t>
      </w:r>
    </w:p>
    <w:p w14:paraId="638869CB" w14:textId="77777777" w:rsidR="00AB087C" w:rsidRPr="005744E3" w:rsidRDefault="00AB087C" w:rsidP="005744E3">
      <w:pPr>
        <w:spacing w:line="276" w:lineRule="auto"/>
        <w:ind w:right="6" w:firstLine="567"/>
        <w:rPr>
          <w:sz w:val="28"/>
          <w:szCs w:val="28"/>
        </w:rPr>
      </w:pPr>
      <w:r w:rsidRPr="005744E3">
        <w:rPr>
          <w:sz w:val="28"/>
          <w:szCs w:val="28"/>
        </w:rPr>
        <w:t>Обращение. Основные функции обращения. Распространённое и нераспространённое обращение.</w:t>
      </w:r>
    </w:p>
    <w:p w14:paraId="034F6B30" w14:textId="77777777" w:rsidR="00AB087C" w:rsidRPr="005744E3" w:rsidRDefault="00AB087C" w:rsidP="005744E3">
      <w:pPr>
        <w:spacing w:line="276" w:lineRule="auto"/>
        <w:ind w:right="6" w:firstLine="567"/>
        <w:rPr>
          <w:sz w:val="28"/>
          <w:szCs w:val="28"/>
        </w:rPr>
      </w:pPr>
      <w:r w:rsidRPr="005744E3">
        <w:rPr>
          <w:sz w:val="28"/>
          <w:szCs w:val="28"/>
        </w:rPr>
        <w:t>Вводные конструкции.</w:t>
      </w:r>
    </w:p>
    <w:p w14:paraId="18CFCD22" w14:textId="77777777" w:rsidR="00AB087C" w:rsidRPr="005744E3" w:rsidRDefault="00AB087C" w:rsidP="005744E3">
      <w:pPr>
        <w:spacing w:line="276" w:lineRule="auto"/>
        <w:ind w:right="6" w:firstLine="567"/>
        <w:rPr>
          <w:sz w:val="28"/>
          <w:szCs w:val="28"/>
        </w:rPr>
      </w:pPr>
      <w:r w:rsidRPr="005744E3">
        <w:rPr>
          <w:sz w:val="28"/>
          <w:szCs w:val="28"/>
        </w:rP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w:t>
      </w:r>
    </w:p>
    <w:p w14:paraId="76FD49C6" w14:textId="77777777" w:rsidR="00AB087C" w:rsidRPr="005744E3" w:rsidRDefault="00AB087C" w:rsidP="005744E3">
      <w:pPr>
        <w:spacing w:line="276" w:lineRule="auto"/>
        <w:ind w:right="6" w:firstLine="567"/>
        <w:rPr>
          <w:sz w:val="28"/>
          <w:szCs w:val="28"/>
        </w:rPr>
      </w:pPr>
      <w:r w:rsidRPr="005744E3">
        <w:rPr>
          <w:sz w:val="28"/>
          <w:szCs w:val="28"/>
        </w:rPr>
        <w:t>Вставные конструкции.</w:t>
      </w:r>
    </w:p>
    <w:p w14:paraId="6E041927" w14:textId="77777777" w:rsidR="00AB087C" w:rsidRPr="005744E3" w:rsidRDefault="00AB087C" w:rsidP="005744E3">
      <w:pPr>
        <w:spacing w:line="276" w:lineRule="auto"/>
        <w:ind w:right="6" w:firstLine="567"/>
        <w:rPr>
          <w:sz w:val="28"/>
          <w:szCs w:val="28"/>
        </w:rPr>
      </w:pPr>
      <w:r w:rsidRPr="005744E3">
        <w:rPr>
          <w:sz w:val="28"/>
          <w:szCs w:val="28"/>
        </w:rPr>
        <w:t>Омонимия членов предложения и вводных слов, словосочетаний и предложений.</w:t>
      </w:r>
    </w:p>
    <w:p w14:paraId="2E45E07C" w14:textId="77777777" w:rsidR="00AB087C" w:rsidRPr="005744E3" w:rsidRDefault="00AB087C" w:rsidP="005744E3">
      <w:pPr>
        <w:spacing w:line="276" w:lineRule="auto"/>
        <w:ind w:right="6" w:firstLine="567"/>
        <w:rPr>
          <w:sz w:val="28"/>
          <w:szCs w:val="28"/>
        </w:rPr>
      </w:pPr>
      <w:r w:rsidRPr="005744E3">
        <w:rPr>
          <w:sz w:val="28"/>
          <w:szCs w:val="28"/>
        </w:rPr>
        <w:t>Нормы построения предложений с вводными словами и предложениями, вставными конструкциями, обращениями (распространёнными и нераспространёнными), междометиями.</w:t>
      </w:r>
    </w:p>
    <w:p w14:paraId="49C1BD81" w14:textId="77777777" w:rsidR="00AB087C" w:rsidRPr="005744E3" w:rsidRDefault="00AB087C" w:rsidP="005744E3">
      <w:pPr>
        <w:spacing w:line="276" w:lineRule="auto"/>
        <w:ind w:right="6" w:firstLine="567"/>
        <w:rPr>
          <w:sz w:val="28"/>
          <w:szCs w:val="28"/>
        </w:rPr>
      </w:pPr>
      <w:r w:rsidRPr="005744E3">
        <w:rPr>
          <w:sz w:val="28"/>
          <w:szCs w:val="28"/>
        </w:rPr>
        <w:lastRenderedPageBreak/>
        <w:t>Правила постановки знаков препинания в предложениях с вводными и вставными конструкциями, обращениями и междометиями.</w:t>
      </w:r>
    </w:p>
    <w:p w14:paraId="288FCA24" w14:textId="77777777" w:rsidR="00AB087C" w:rsidRPr="005744E3" w:rsidRDefault="00AB087C" w:rsidP="005744E3">
      <w:pPr>
        <w:spacing w:line="276" w:lineRule="auto"/>
        <w:ind w:right="6" w:firstLine="567"/>
        <w:rPr>
          <w:sz w:val="28"/>
          <w:szCs w:val="28"/>
        </w:rPr>
      </w:pPr>
      <w:r w:rsidRPr="005744E3">
        <w:rPr>
          <w:sz w:val="28"/>
          <w:szCs w:val="28"/>
        </w:rPr>
        <w:t>Синтаксический и пунктуационный анализ простых предложений.</w:t>
      </w:r>
    </w:p>
    <w:p w14:paraId="2F4A9D79" w14:textId="77777777" w:rsidR="00B7340D" w:rsidRPr="005744E3" w:rsidRDefault="00B7340D" w:rsidP="005744E3">
      <w:pPr>
        <w:spacing w:line="276" w:lineRule="auto"/>
        <w:ind w:right="6" w:firstLine="0"/>
        <w:rPr>
          <w:b/>
          <w:sz w:val="28"/>
          <w:szCs w:val="28"/>
        </w:rPr>
      </w:pPr>
    </w:p>
    <w:p w14:paraId="5C87EEFE" w14:textId="77777777" w:rsidR="009A0512" w:rsidRPr="00AC2DD2" w:rsidRDefault="009A0512" w:rsidP="00AC2DD2">
      <w:pPr>
        <w:spacing w:line="276" w:lineRule="auto"/>
        <w:ind w:right="6" w:firstLine="567"/>
        <w:jc w:val="center"/>
        <w:rPr>
          <w:b/>
          <w:sz w:val="28"/>
          <w:szCs w:val="28"/>
        </w:rPr>
      </w:pPr>
      <w:r w:rsidRPr="005744E3">
        <w:rPr>
          <w:b/>
          <w:sz w:val="28"/>
          <w:szCs w:val="28"/>
        </w:rPr>
        <w:t>Содержание обучения в 9 классе</w:t>
      </w:r>
    </w:p>
    <w:p w14:paraId="65E85D6A" w14:textId="77777777" w:rsidR="00AB087C" w:rsidRPr="005744E3" w:rsidRDefault="00AB087C" w:rsidP="005744E3">
      <w:pPr>
        <w:spacing w:line="276" w:lineRule="auto"/>
        <w:ind w:right="6" w:firstLine="567"/>
        <w:rPr>
          <w:b/>
          <w:sz w:val="28"/>
          <w:szCs w:val="28"/>
        </w:rPr>
      </w:pPr>
      <w:r w:rsidRPr="005744E3">
        <w:rPr>
          <w:b/>
          <w:sz w:val="28"/>
          <w:szCs w:val="28"/>
        </w:rPr>
        <w:t>Общие сведения о языке.</w:t>
      </w:r>
    </w:p>
    <w:p w14:paraId="1E548EDD" w14:textId="77777777" w:rsidR="00AB087C" w:rsidRPr="005744E3" w:rsidRDefault="00AB087C" w:rsidP="005744E3">
      <w:pPr>
        <w:spacing w:line="276" w:lineRule="auto"/>
        <w:ind w:right="6" w:firstLine="567"/>
        <w:rPr>
          <w:sz w:val="28"/>
          <w:szCs w:val="28"/>
        </w:rPr>
      </w:pPr>
      <w:r w:rsidRPr="005744E3">
        <w:rPr>
          <w:sz w:val="28"/>
          <w:szCs w:val="28"/>
        </w:rPr>
        <w:t>Роль русского языка в Российской Федерации. Русский язык в современном мире.</w:t>
      </w:r>
    </w:p>
    <w:p w14:paraId="2CF98895" w14:textId="77777777" w:rsidR="00AB087C" w:rsidRPr="005744E3" w:rsidRDefault="00AB087C" w:rsidP="005744E3">
      <w:pPr>
        <w:spacing w:line="276" w:lineRule="auto"/>
        <w:ind w:right="6" w:firstLine="567"/>
        <w:rPr>
          <w:b/>
          <w:sz w:val="28"/>
          <w:szCs w:val="28"/>
        </w:rPr>
      </w:pPr>
      <w:r w:rsidRPr="005744E3">
        <w:rPr>
          <w:b/>
          <w:sz w:val="28"/>
          <w:szCs w:val="28"/>
        </w:rPr>
        <w:t>Язык и речь.</w:t>
      </w:r>
    </w:p>
    <w:p w14:paraId="7BF97CDD" w14:textId="77777777" w:rsidR="00AB087C" w:rsidRPr="005744E3" w:rsidRDefault="00AB087C" w:rsidP="005744E3">
      <w:pPr>
        <w:spacing w:line="276" w:lineRule="auto"/>
        <w:ind w:right="6" w:firstLine="567"/>
        <w:rPr>
          <w:sz w:val="28"/>
          <w:szCs w:val="28"/>
        </w:rPr>
      </w:pPr>
      <w:r w:rsidRPr="005744E3">
        <w:rPr>
          <w:sz w:val="28"/>
          <w:szCs w:val="28"/>
        </w:rPr>
        <w:t>Речь устная и письменная, монологическая и диалогическая, полилог (повторение).</w:t>
      </w:r>
    </w:p>
    <w:p w14:paraId="2D382817" w14:textId="77777777" w:rsidR="00AB087C" w:rsidRPr="005744E3" w:rsidRDefault="00AB087C" w:rsidP="005744E3">
      <w:pPr>
        <w:spacing w:line="276" w:lineRule="auto"/>
        <w:ind w:right="6" w:firstLine="567"/>
        <w:rPr>
          <w:sz w:val="28"/>
          <w:szCs w:val="28"/>
        </w:rPr>
      </w:pPr>
      <w:r w:rsidRPr="005744E3">
        <w:rPr>
          <w:sz w:val="28"/>
          <w:szCs w:val="28"/>
        </w:rPr>
        <w:t>Виды речевой деятельности: говорение, письмо, аудирование, чтение (повторение).</w:t>
      </w:r>
    </w:p>
    <w:p w14:paraId="5E66D34B" w14:textId="77777777" w:rsidR="00AB087C" w:rsidRPr="005744E3" w:rsidRDefault="00AB087C" w:rsidP="005744E3">
      <w:pPr>
        <w:spacing w:line="276" w:lineRule="auto"/>
        <w:ind w:right="6" w:firstLine="567"/>
        <w:rPr>
          <w:sz w:val="28"/>
          <w:szCs w:val="28"/>
        </w:rPr>
      </w:pPr>
      <w:r w:rsidRPr="005744E3">
        <w:rPr>
          <w:sz w:val="28"/>
          <w:szCs w:val="28"/>
        </w:rPr>
        <w:t>Виды аудирования: выборочное, ознакомительное, детальное.</w:t>
      </w:r>
    </w:p>
    <w:p w14:paraId="29C4D564" w14:textId="77777777" w:rsidR="00AB087C" w:rsidRPr="005744E3" w:rsidRDefault="00AB087C" w:rsidP="005744E3">
      <w:pPr>
        <w:spacing w:line="276" w:lineRule="auto"/>
        <w:ind w:right="6" w:firstLine="567"/>
        <w:rPr>
          <w:sz w:val="28"/>
          <w:szCs w:val="28"/>
        </w:rPr>
      </w:pPr>
      <w:r w:rsidRPr="005744E3">
        <w:rPr>
          <w:sz w:val="28"/>
          <w:szCs w:val="28"/>
        </w:rPr>
        <w:t>Виды чтения: изучающее, ознакомительное, просмотровое, поисковое.</w:t>
      </w:r>
    </w:p>
    <w:p w14:paraId="7F3B1B71" w14:textId="77777777" w:rsidR="00AB087C" w:rsidRPr="005744E3" w:rsidRDefault="00AB087C" w:rsidP="005744E3">
      <w:pPr>
        <w:spacing w:line="276" w:lineRule="auto"/>
        <w:ind w:right="6" w:firstLine="567"/>
        <w:rPr>
          <w:sz w:val="28"/>
          <w:szCs w:val="28"/>
        </w:rPr>
      </w:pPr>
      <w:r w:rsidRPr="005744E3">
        <w:rPr>
          <w:sz w:val="28"/>
          <w:szCs w:val="28"/>
        </w:rPr>
        <w:t>Создание устных и письменных высказываний разной коммуникативной направленности в зависимости от темы и условий общения с использованием жизненного и читательского опыта, иллюстраций, фотографий, сюжетной картины (в том числе сочинения-миниатюры).</w:t>
      </w:r>
    </w:p>
    <w:p w14:paraId="1998AE25" w14:textId="77777777" w:rsidR="00AB087C" w:rsidRPr="005744E3" w:rsidRDefault="00AB087C" w:rsidP="005744E3">
      <w:pPr>
        <w:spacing w:line="276" w:lineRule="auto"/>
        <w:ind w:right="6" w:firstLine="567"/>
        <w:rPr>
          <w:sz w:val="28"/>
          <w:szCs w:val="28"/>
        </w:rPr>
      </w:pPr>
      <w:r w:rsidRPr="005744E3">
        <w:rPr>
          <w:sz w:val="28"/>
          <w:szCs w:val="28"/>
        </w:rPr>
        <w:t>Подробное, сжатое, выборочное изложение прочитанного или прослушанного текста.</w:t>
      </w:r>
    </w:p>
    <w:p w14:paraId="115D9118" w14:textId="77777777" w:rsidR="00AB087C" w:rsidRPr="005744E3" w:rsidRDefault="00AB087C" w:rsidP="005744E3">
      <w:pPr>
        <w:spacing w:line="276" w:lineRule="auto"/>
        <w:ind w:right="6" w:firstLine="567"/>
        <w:rPr>
          <w:sz w:val="28"/>
          <w:szCs w:val="28"/>
        </w:rPr>
      </w:pPr>
      <w:r w:rsidRPr="005744E3">
        <w:rPr>
          <w:sz w:val="28"/>
          <w:szCs w:val="28"/>
        </w:rPr>
        <w:t>Соблюдение орфоэпических, лексических, грамматических, стилистических норм русского литературного языка; орфографических, пунктуационных правил в речевой практике при создании устных и письменных высказываний.</w:t>
      </w:r>
    </w:p>
    <w:p w14:paraId="4D93FC6A" w14:textId="77777777" w:rsidR="00AB087C" w:rsidRPr="005744E3" w:rsidRDefault="00AB087C" w:rsidP="005744E3">
      <w:pPr>
        <w:spacing w:line="276" w:lineRule="auto"/>
        <w:ind w:right="6" w:firstLine="567"/>
        <w:rPr>
          <w:sz w:val="28"/>
          <w:szCs w:val="28"/>
        </w:rPr>
      </w:pPr>
      <w:r w:rsidRPr="005744E3">
        <w:rPr>
          <w:sz w:val="28"/>
          <w:szCs w:val="28"/>
        </w:rPr>
        <w:t>Приёмы работы с учебной книгой, лингвистическими словарями, справочной литературой.</w:t>
      </w:r>
    </w:p>
    <w:p w14:paraId="41475F46" w14:textId="77777777" w:rsidR="00AB087C" w:rsidRPr="005744E3" w:rsidRDefault="00AB087C" w:rsidP="005744E3">
      <w:pPr>
        <w:spacing w:line="276" w:lineRule="auto"/>
        <w:ind w:right="6" w:firstLine="567"/>
        <w:rPr>
          <w:b/>
          <w:sz w:val="28"/>
          <w:szCs w:val="28"/>
        </w:rPr>
      </w:pPr>
      <w:r w:rsidRPr="005744E3">
        <w:rPr>
          <w:b/>
          <w:sz w:val="28"/>
          <w:szCs w:val="28"/>
        </w:rPr>
        <w:t>Текст.</w:t>
      </w:r>
    </w:p>
    <w:p w14:paraId="6A1EE86E" w14:textId="77777777" w:rsidR="00AB087C" w:rsidRPr="005744E3" w:rsidRDefault="00AB087C" w:rsidP="005744E3">
      <w:pPr>
        <w:spacing w:line="276" w:lineRule="auto"/>
        <w:ind w:right="6" w:firstLine="567"/>
        <w:rPr>
          <w:sz w:val="28"/>
          <w:szCs w:val="28"/>
        </w:rPr>
      </w:pPr>
      <w:r w:rsidRPr="005744E3">
        <w:rPr>
          <w:sz w:val="28"/>
          <w:szCs w:val="28"/>
        </w:rPr>
        <w:t>Сочетание разных функционально-смысловых типов речи в тексте, в том числе сочетание элементов разных функциональных разновидностей языка в художественном произведении.</w:t>
      </w:r>
    </w:p>
    <w:p w14:paraId="3EC7A24C" w14:textId="77777777" w:rsidR="00AB087C" w:rsidRPr="005744E3" w:rsidRDefault="00AB087C" w:rsidP="005744E3">
      <w:pPr>
        <w:spacing w:line="276" w:lineRule="auto"/>
        <w:ind w:right="6" w:firstLine="567"/>
        <w:rPr>
          <w:sz w:val="28"/>
          <w:szCs w:val="28"/>
        </w:rPr>
      </w:pPr>
      <w:r w:rsidRPr="005744E3">
        <w:rPr>
          <w:sz w:val="28"/>
          <w:szCs w:val="28"/>
        </w:rPr>
        <w:t>Особенности употребления языковых средств выразительности в текстах, принадлежащих к различным функционально-смысловым типам речи.</w:t>
      </w:r>
    </w:p>
    <w:p w14:paraId="0BAA0B63" w14:textId="77777777" w:rsidR="00AB087C" w:rsidRPr="005744E3" w:rsidRDefault="00AB087C" w:rsidP="005744E3">
      <w:pPr>
        <w:spacing w:line="276" w:lineRule="auto"/>
        <w:ind w:right="6" w:firstLine="567"/>
        <w:rPr>
          <w:sz w:val="28"/>
          <w:szCs w:val="28"/>
        </w:rPr>
      </w:pPr>
      <w:r w:rsidRPr="005744E3">
        <w:rPr>
          <w:sz w:val="28"/>
          <w:szCs w:val="28"/>
        </w:rPr>
        <w:t>Информационная переработка текста.</w:t>
      </w:r>
    </w:p>
    <w:p w14:paraId="15839D46" w14:textId="77777777" w:rsidR="00AB087C" w:rsidRPr="005744E3" w:rsidRDefault="00AB087C" w:rsidP="005744E3">
      <w:pPr>
        <w:spacing w:line="276" w:lineRule="auto"/>
        <w:ind w:right="6" w:firstLine="567"/>
        <w:rPr>
          <w:b/>
          <w:sz w:val="28"/>
          <w:szCs w:val="28"/>
        </w:rPr>
      </w:pPr>
      <w:r w:rsidRPr="005744E3">
        <w:rPr>
          <w:b/>
          <w:sz w:val="28"/>
          <w:szCs w:val="28"/>
        </w:rPr>
        <w:t>Функциональные разновидности языка.</w:t>
      </w:r>
    </w:p>
    <w:p w14:paraId="753544C4" w14:textId="77777777" w:rsidR="00AB087C" w:rsidRPr="005744E3" w:rsidRDefault="00AB087C" w:rsidP="005744E3">
      <w:pPr>
        <w:spacing w:line="276" w:lineRule="auto"/>
        <w:ind w:right="6" w:firstLine="567"/>
        <w:rPr>
          <w:sz w:val="28"/>
          <w:szCs w:val="28"/>
        </w:rPr>
      </w:pPr>
      <w:r w:rsidRPr="005744E3">
        <w:rPr>
          <w:sz w:val="28"/>
          <w:szCs w:val="28"/>
        </w:rPr>
        <w:t xml:space="preserve">Функциональные разновидности современного русского языка: разговорная речь; функциональные стили: научный (научно-учебный), </w:t>
      </w:r>
      <w:r w:rsidRPr="005744E3">
        <w:rPr>
          <w:sz w:val="28"/>
          <w:szCs w:val="28"/>
        </w:rPr>
        <w:lastRenderedPageBreak/>
        <w:t>публицистический, официально-деловой; язык художественной литературы (повторение, обобщение).</w:t>
      </w:r>
    </w:p>
    <w:p w14:paraId="179C1834" w14:textId="77777777" w:rsidR="00AB087C" w:rsidRPr="005744E3" w:rsidRDefault="00AB087C" w:rsidP="005744E3">
      <w:pPr>
        <w:spacing w:line="276" w:lineRule="auto"/>
        <w:ind w:right="6" w:firstLine="567"/>
        <w:rPr>
          <w:sz w:val="28"/>
          <w:szCs w:val="28"/>
        </w:rPr>
      </w:pPr>
      <w:r w:rsidRPr="005744E3">
        <w:rPr>
          <w:sz w:val="28"/>
          <w:szCs w:val="28"/>
        </w:rPr>
        <w:t>Научный стиль. Сфера употребления, функции, типичные ситуации речевого общения, задачи речи, языковые средства, характерные для научного стиля. Тезисы, конспект, реферат, рецензия.</w:t>
      </w:r>
    </w:p>
    <w:p w14:paraId="5A594640" w14:textId="77777777" w:rsidR="00AB087C" w:rsidRPr="005744E3" w:rsidRDefault="00AB087C" w:rsidP="005744E3">
      <w:pPr>
        <w:spacing w:line="276" w:lineRule="auto"/>
        <w:ind w:right="6" w:firstLine="567"/>
        <w:rPr>
          <w:sz w:val="28"/>
          <w:szCs w:val="28"/>
        </w:rPr>
      </w:pPr>
      <w:r w:rsidRPr="005744E3">
        <w:rPr>
          <w:sz w:val="28"/>
          <w:szCs w:val="28"/>
        </w:rPr>
        <w:t>Язык художественной литературы и его отличие от других разновидностей современного русского языка. Основные признаки художественной речи: образность, широкое использование изобразительно-выразительных средств, а также языковых средств других функциональных разновидностей языка.</w:t>
      </w:r>
    </w:p>
    <w:p w14:paraId="2DE8EA68" w14:textId="77777777" w:rsidR="00AB087C" w:rsidRPr="005744E3" w:rsidRDefault="00AB087C" w:rsidP="005744E3">
      <w:pPr>
        <w:spacing w:line="276" w:lineRule="auto"/>
        <w:ind w:right="6" w:firstLine="567"/>
        <w:rPr>
          <w:sz w:val="28"/>
          <w:szCs w:val="28"/>
        </w:rPr>
      </w:pPr>
      <w:r w:rsidRPr="005744E3">
        <w:rPr>
          <w:sz w:val="28"/>
          <w:szCs w:val="28"/>
        </w:rPr>
        <w:t>Основные изобразительно-выразительные средства русского языка, их использование в речи (метафора, эпитет, сравнение, гипербола, олицетворение и другие).</w:t>
      </w:r>
    </w:p>
    <w:p w14:paraId="5B75537F" w14:textId="77777777" w:rsidR="00AB087C" w:rsidRPr="005744E3" w:rsidRDefault="00AB087C" w:rsidP="005744E3">
      <w:pPr>
        <w:spacing w:line="276" w:lineRule="auto"/>
        <w:ind w:right="6" w:firstLine="567"/>
        <w:rPr>
          <w:b/>
          <w:sz w:val="28"/>
          <w:szCs w:val="28"/>
        </w:rPr>
      </w:pPr>
      <w:r w:rsidRPr="005744E3">
        <w:rPr>
          <w:b/>
          <w:sz w:val="28"/>
          <w:szCs w:val="28"/>
        </w:rPr>
        <w:t> Синтаксис. Культура речи. Пунктуация.</w:t>
      </w:r>
    </w:p>
    <w:p w14:paraId="3F11266C" w14:textId="77777777" w:rsidR="00AB087C" w:rsidRPr="005744E3" w:rsidRDefault="00AB087C" w:rsidP="005744E3">
      <w:pPr>
        <w:spacing w:line="276" w:lineRule="auto"/>
        <w:ind w:right="6" w:firstLine="567"/>
        <w:rPr>
          <w:b/>
          <w:sz w:val="28"/>
          <w:szCs w:val="28"/>
        </w:rPr>
      </w:pPr>
      <w:r w:rsidRPr="005744E3">
        <w:rPr>
          <w:b/>
          <w:sz w:val="28"/>
          <w:szCs w:val="28"/>
        </w:rPr>
        <w:t>Сложное предложение.</w:t>
      </w:r>
    </w:p>
    <w:p w14:paraId="0FFBDDAC" w14:textId="77777777" w:rsidR="00AB087C" w:rsidRPr="005744E3" w:rsidRDefault="00AB087C" w:rsidP="005744E3">
      <w:pPr>
        <w:spacing w:line="276" w:lineRule="auto"/>
        <w:ind w:right="6" w:firstLine="567"/>
        <w:rPr>
          <w:sz w:val="28"/>
          <w:szCs w:val="28"/>
        </w:rPr>
      </w:pPr>
      <w:r w:rsidRPr="005744E3">
        <w:rPr>
          <w:sz w:val="28"/>
          <w:szCs w:val="28"/>
        </w:rPr>
        <w:t>Понятие о сложном предложении (повторение).</w:t>
      </w:r>
    </w:p>
    <w:p w14:paraId="4C73BA31" w14:textId="77777777" w:rsidR="00AB087C" w:rsidRPr="005744E3" w:rsidRDefault="00AB087C" w:rsidP="005744E3">
      <w:pPr>
        <w:spacing w:line="276" w:lineRule="auto"/>
        <w:ind w:right="6" w:firstLine="567"/>
        <w:rPr>
          <w:sz w:val="28"/>
          <w:szCs w:val="28"/>
        </w:rPr>
      </w:pPr>
      <w:r w:rsidRPr="005744E3">
        <w:rPr>
          <w:sz w:val="28"/>
          <w:szCs w:val="28"/>
        </w:rPr>
        <w:t>Классификация сложных предложений.</w:t>
      </w:r>
    </w:p>
    <w:p w14:paraId="0EBAD82C" w14:textId="77777777" w:rsidR="00AB087C" w:rsidRPr="005744E3" w:rsidRDefault="00AB087C" w:rsidP="005744E3">
      <w:pPr>
        <w:spacing w:line="276" w:lineRule="auto"/>
        <w:ind w:right="6" w:firstLine="567"/>
        <w:rPr>
          <w:sz w:val="28"/>
          <w:szCs w:val="28"/>
        </w:rPr>
      </w:pPr>
      <w:r w:rsidRPr="005744E3">
        <w:rPr>
          <w:sz w:val="28"/>
          <w:szCs w:val="28"/>
        </w:rPr>
        <w:t>Смысловое, структурное и интонационное единство частей сложного предложения.</w:t>
      </w:r>
    </w:p>
    <w:p w14:paraId="3103D8D1" w14:textId="77777777" w:rsidR="00AB087C" w:rsidRPr="005744E3" w:rsidRDefault="00AB087C" w:rsidP="005744E3">
      <w:pPr>
        <w:spacing w:line="276" w:lineRule="auto"/>
        <w:ind w:right="6" w:firstLine="567"/>
        <w:rPr>
          <w:b/>
          <w:sz w:val="28"/>
          <w:szCs w:val="28"/>
        </w:rPr>
      </w:pPr>
      <w:r w:rsidRPr="005744E3">
        <w:rPr>
          <w:b/>
          <w:sz w:val="28"/>
          <w:szCs w:val="28"/>
        </w:rPr>
        <w:t>Сложносочинённое предложение.</w:t>
      </w:r>
    </w:p>
    <w:p w14:paraId="7BA192AE" w14:textId="77777777" w:rsidR="00AB087C" w:rsidRPr="005744E3" w:rsidRDefault="00AB087C" w:rsidP="005744E3">
      <w:pPr>
        <w:spacing w:line="276" w:lineRule="auto"/>
        <w:ind w:right="6" w:firstLine="567"/>
        <w:rPr>
          <w:sz w:val="28"/>
          <w:szCs w:val="28"/>
        </w:rPr>
      </w:pPr>
      <w:r w:rsidRPr="005744E3">
        <w:rPr>
          <w:sz w:val="28"/>
          <w:szCs w:val="28"/>
        </w:rPr>
        <w:t>Понятие о сложносочинённом предложении, его строении.</w:t>
      </w:r>
    </w:p>
    <w:p w14:paraId="0085055E" w14:textId="77777777" w:rsidR="00AB087C" w:rsidRPr="005744E3" w:rsidRDefault="00AB087C" w:rsidP="005744E3">
      <w:pPr>
        <w:spacing w:line="276" w:lineRule="auto"/>
        <w:ind w:right="6" w:firstLine="567"/>
        <w:rPr>
          <w:sz w:val="28"/>
          <w:szCs w:val="28"/>
        </w:rPr>
      </w:pPr>
      <w:r w:rsidRPr="005744E3">
        <w:rPr>
          <w:sz w:val="28"/>
          <w:szCs w:val="28"/>
        </w:rPr>
        <w:t>Виды сложносочинённых предложений. Средства связи частей сложносочинённого предложения.</w:t>
      </w:r>
    </w:p>
    <w:p w14:paraId="0A2B86D9" w14:textId="77777777" w:rsidR="00AB087C" w:rsidRPr="005744E3" w:rsidRDefault="00AB087C" w:rsidP="005744E3">
      <w:pPr>
        <w:spacing w:line="276" w:lineRule="auto"/>
        <w:ind w:right="6" w:firstLine="567"/>
        <w:rPr>
          <w:sz w:val="28"/>
          <w:szCs w:val="28"/>
        </w:rPr>
      </w:pPr>
      <w:r w:rsidRPr="005744E3">
        <w:rPr>
          <w:sz w:val="28"/>
          <w:szCs w:val="28"/>
        </w:rPr>
        <w:t>Интонационные особенности сложносочинённых предложений с разными смысловыми отношениями между частями.</w:t>
      </w:r>
    </w:p>
    <w:p w14:paraId="42E0DFF1" w14:textId="77777777" w:rsidR="00AB087C" w:rsidRPr="005744E3" w:rsidRDefault="00AB087C" w:rsidP="005744E3">
      <w:pPr>
        <w:spacing w:line="276" w:lineRule="auto"/>
        <w:ind w:right="6" w:firstLine="567"/>
        <w:rPr>
          <w:sz w:val="28"/>
          <w:szCs w:val="28"/>
        </w:rPr>
      </w:pPr>
      <w:r w:rsidRPr="005744E3">
        <w:rPr>
          <w:sz w:val="28"/>
          <w:szCs w:val="28"/>
        </w:rPr>
        <w:t>Употребление сложносочинённых предложений в речи. Грамматическая синонимия сложносочинённых предложений и простых предложений с однородными членами.</w:t>
      </w:r>
    </w:p>
    <w:p w14:paraId="47FBECDD" w14:textId="77777777" w:rsidR="00AB087C" w:rsidRPr="005744E3" w:rsidRDefault="00AB087C" w:rsidP="005744E3">
      <w:pPr>
        <w:spacing w:line="276" w:lineRule="auto"/>
        <w:ind w:right="6" w:firstLine="567"/>
        <w:rPr>
          <w:sz w:val="28"/>
          <w:szCs w:val="28"/>
        </w:rPr>
      </w:pPr>
      <w:r w:rsidRPr="005744E3">
        <w:rPr>
          <w:sz w:val="28"/>
          <w:szCs w:val="28"/>
        </w:rPr>
        <w:t>Нормы построения сложносочинённого предложения; правила постановки знаков препинания в сложных предложениях.</w:t>
      </w:r>
    </w:p>
    <w:p w14:paraId="26BAC762" w14:textId="77777777" w:rsidR="00AB087C" w:rsidRPr="005744E3" w:rsidRDefault="00AB087C" w:rsidP="005744E3">
      <w:pPr>
        <w:spacing w:line="276" w:lineRule="auto"/>
        <w:ind w:right="6" w:firstLine="567"/>
        <w:rPr>
          <w:sz w:val="28"/>
          <w:szCs w:val="28"/>
        </w:rPr>
      </w:pPr>
      <w:r w:rsidRPr="005744E3">
        <w:rPr>
          <w:sz w:val="28"/>
          <w:szCs w:val="28"/>
        </w:rPr>
        <w:t>Синтаксический и пунктуационный анализ сложносочинённых предложений.</w:t>
      </w:r>
    </w:p>
    <w:p w14:paraId="667FC00F" w14:textId="77777777" w:rsidR="00AB087C" w:rsidRPr="005744E3" w:rsidRDefault="00AB087C" w:rsidP="005744E3">
      <w:pPr>
        <w:spacing w:line="276" w:lineRule="auto"/>
        <w:ind w:right="6" w:firstLine="567"/>
        <w:rPr>
          <w:b/>
          <w:sz w:val="28"/>
          <w:szCs w:val="28"/>
        </w:rPr>
      </w:pPr>
      <w:r w:rsidRPr="005744E3">
        <w:rPr>
          <w:b/>
          <w:sz w:val="28"/>
          <w:szCs w:val="28"/>
        </w:rPr>
        <w:t>Сложноподчинённое предложение.</w:t>
      </w:r>
    </w:p>
    <w:p w14:paraId="4DF7E7E6" w14:textId="77777777" w:rsidR="00AB087C" w:rsidRPr="005744E3" w:rsidRDefault="00AB087C" w:rsidP="005744E3">
      <w:pPr>
        <w:spacing w:line="276" w:lineRule="auto"/>
        <w:ind w:right="6" w:firstLine="567"/>
        <w:rPr>
          <w:sz w:val="28"/>
          <w:szCs w:val="28"/>
        </w:rPr>
      </w:pPr>
      <w:r w:rsidRPr="005744E3">
        <w:rPr>
          <w:sz w:val="28"/>
          <w:szCs w:val="28"/>
        </w:rPr>
        <w:t>Понятие о сложноподчинённом предложении. Главная и придаточная части предложения.</w:t>
      </w:r>
    </w:p>
    <w:p w14:paraId="3A884456" w14:textId="77777777" w:rsidR="00AB087C" w:rsidRPr="005744E3" w:rsidRDefault="00AB087C" w:rsidP="005744E3">
      <w:pPr>
        <w:spacing w:line="276" w:lineRule="auto"/>
        <w:ind w:right="6" w:firstLine="567"/>
        <w:rPr>
          <w:sz w:val="28"/>
          <w:szCs w:val="28"/>
        </w:rPr>
      </w:pPr>
      <w:r w:rsidRPr="005744E3">
        <w:rPr>
          <w:sz w:val="28"/>
          <w:szCs w:val="28"/>
        </w:rPr>
        <w:t>Союзы и союзные слова. Различия подчинительных союзов и союзных слов.</w:t>
      </w:r>
    </w:p>
    <w:p w14:paraId="18B272A8" w14:textId="77777777" w:rsidR="00AB087C" w:rsidRPr="005744E3" w:rsidRDefault="00AB087C" w:rsidP="005744E3">
      <w:pPr>
        <w:spacing w:line="276" w:lineRule="auto"/>
        <w:ind w:right="6" w:firstLine="567"/>
        <w:rPr>
          <w:sz w:val="28"/>
          <w:szCs w:val="28"/>
        </w:rPr>
      </w:pPr>
      <w:r w:rsidRPr="005744E3">
        <w:rPr>
          <w:sz w:val="28"/>
          <w:szCs w:val="28"/>
        </w:rPr>
        <w:lastRenderedPageBreak/>
        <w:t>Виды сложноподчинённых предложений по характеру смысловых отношений между главной и придаточной частями, структуре, синтаксическим средствам связи.</w:t>
      </w:r>
    </w:p>
    <w:p w14:paraId="10E56197" w14:textId="77777777" w:rsidR="00AB087C" w:rsidRPr="005744E3" w:rsidRDefault="00AB087C" w:rsidP="005744E3">
      <w:pPr>
        <w:spacing w:line="276" w:lineRule="auto"/>
        <w:ind w:right="6" w:firstLine="567"/>
        <w:rPr>
          <w:sz w:val="28"/>
          <w:szCs w:val="28"/>
        </w:rPr>
      </w:pPr>
      <w:r w:rsidRPr="005744E3">
        <w:rPr>
          <w:sz w:val="28"/>
          <w:szCs w:val="28"/>
        </w:rPr>
        <w:t>Грамматическая синонимия сложноподчинённых предложений и простых предложений с обособленными членами.</w:t>
      </w:r>
    </w:p>
    <w:p w14:paraId="4ADD8711" w14:textId="77777777" w:rsidR="00AB087C" w:rsidRPr="005744E3" w:rsidRDefault="00AB087C" w:rsidP="005744E3">
      <w:pPr>
        <w:spacing w:line="276" w:lineRule="auto"/>
        <w:ind w:right="6" w:firstLine="567"/>
        <w:rPr>
          <w:sz w:val="28"/>
          <w:szCs w:val="28"/>
        </w:rPr>
      </w:pPr>
      <w:r w:rsidRPr="005744E3">
        <w:rPr>
          <w:sz w:val="28"/>
          <w:szCs w:val="28"/>
        </w:rPr>
        <w:t>Сложноподчинённые предложения с придаточными определительными. Сложноподчинённые предложения с придаточными изъяснительными. Сложноподчинённые предложения с придаточными обстоятельственными. Сложноподчинённые предложения с придаточными места, времени. Сложноподчинённые предложения с придаточными причины, цели и следствия. Сложноподчинённые предложения с придаточными условия, уступки. Сложноподчинённые предложения с придаточными образа действия, меры и степени и сравнительными.</w:t>
      </w:r>
    </w:p>
    <w:p w14:paraId="2F936D45" w14:textId="77777777" w:rsidR="00AB087C" w:rsidRPr="005744E3" w:rsidRDefault="00AB087C" w:rsidP="005744E3">
      <w:pPr>
        <w:spacing w:line="276" w:lineRule="auto"/>
        <w:ind w:right="6" w:firstLine="567"/>
        <w:rPr>
          <w:sz w:val="28"/>
          <w:szCs w:val="28"/>
        </w:rPr>
      </w:pPr>
      <w:r w:rsidRPr="005744E3">
        <w:rPr>
          <w:sz w:val="28"/>
          <w:szCs w:val="28"/>
        </w:rPr>
        <w:t>Нормы построения сложноподчинённого предложения, место придаточного определительного в сложноподчинённом предложении; построение сложноподчинённого предложения с придаточным изъяснительным, присоединённым к главной части союзом чтобы, союзными словами какой, который.</w:t>
      </w:r>
    </w:p>
    <w:p w14:paraId="45D3BE97" w14:textId="77777777" w:rsidR="00AB087C" w:rsidRPr="005744E3" w:rsidRDefault="00AB087C" w:rsidP="005744E3">
      <w:pPr>
        <w:spacing w:line="276" w:lineRule="auto"/>
        <w:ind w:right="6" w:firstLine="567"/>
        <w:rPr>
          <w:sz w:val="28"/>
          <w:szCs w:val="28"/>
        </w:rPr>
      </w:pPr>
      <w:r w:rsidRPr="005744E3">
        <w:rPr>
          <w:sz w:val="28"/>
          <w:szCs w:val="28"/>
        </w:rPr>
        <w:t>Типичные грамматические ошибки при построении сложноподчинённых предложений.</w:t>
      </w:r>
    </w:p>
    <w:p w14:paraId="67438E7B" w14:textId="77777777" w:rsidR="00AB087C" w:rsidRPr="005744E3" w:rsidRDefault="00AB087C" w:rsidP="005744E3">
      <w:pPr>
        <w:spacing w:line="276" w:lineRule="auto"/>
        <w:ind w:right="6" w:firstLine="567"/>
        <w:rPr>
          <w:sz w:val="28"/>
          <w:szCs w:val="28"/>
        </w:rPr>
      </w:pPr>
      <w:r w:rsidRPr="005744E3">
        <w:rPr>
          <w:sz w:val="28"/>
          <w:szCs w:val="28"/>
        </w:rPr>
        <w:t>Сложноподчинённые предложения с несколькими придаточными. Однородное, неоднородное и последовательное подчинение придаточных частей.</w:t>
      </w:r>
    </w:p>
    <w:p w14:paraId="25BDE68B" w14:textId="77777777" w:rsidR="00AB087C" w:rsidRPr="005744E3" w:rsidRDefault="00AB087C" w:rsidP="005744E3">
      <w:pPr>
        <w:spacing w:line="276" w:lineRule="auto"/>
        <w:ind w:right="6" w:firstLine="567"/>
        <w:rPr>
          <w:sz w:val="28"/>
          <w:szCs w:val="28"/>
        </w:rPr>
      </w:pPr>
      <w:r w:rsidRPr="005744E3">
        <w:rPr>
          <w:sz w:val="28"/>
          <w:szCs w:val="28"/>
        </w:rPr>
        <w:t>Правила постановки знаков препинания в сложноподчинённых предложениях.</w:t>
      </w:r>
    </w:p>
    <w:p w14:paraId="01421E85" w14:textId="77777777" w:rsidR="00AB087C" w:rsidRPr="005744E3" w:rsidRDefault="00AB087C" w:rsidP="005744E3">
      <w:pPr>
        <w:spacing w:line="276" w:lineRule="auto"/>
        <w:ind w:right="6" w:firstLine="567"/>
        <w:rPr>
          <w:sz w:val="28"/>
          <w:szCs w:val="28"/>
        </w:rPr>
      </w:pPr>
      <w:r w:rsidRPr="005744E3">
        <w:rPr>
          <w:sz w:val="28"/>
          <w:szCs w:val="28"/>
        </w:rPr>
        <w:t>Синтаксический и пунктуационный анализ сложноподчинённых предложений.</w:t>
      </w:r>
    </w:p>
    <w:p w14:paraId="60997462" w14:textId="77777777" w:rsidR="00AB087C" w:rsidRPr="005744E3" w:rsidRDefault="00AB087C" w:rsidP="005744E3">
      <w:pPr>
        <w:spacing w:line="276" w:lineRule="auto"/>
        <w:ind w:right="6" w:firstLine="567"/>
        <w:rPr>
          <w:b/>
          <w:sz w:val="28"/>
          <w:szCs w:val="28"/>
        </w:rPr>
      </w:pPr>
      <w:r w:rsidRPr="005744E3">
        <w:rPr>
          <w:b/>
          <w:sz w:val="28"/>
          <w:szCs w:val="28"/>
        </w:rPr>
        <w:t>Бессоюзное сложное предложение.</w:t>
      </w:r>
    </w:p>
    <w:p w14:paraId="7A12C9E9" w14:textId="77777777" w:rsidR="00AB087C" w:rsidRPr="005744E3" w:rsidRDefault="00AB087C" w:rsidP="005744E3">
      <w:pPr>
        <w:spacing w:line="276" w:lineRule="auto"/>
        <w:ind w:right="6" w:firstLine="567"/>
        <w:rPr>
          <w:sz w:val="28"/>
          <w:szCs w:val="28"/>
        </w:rPr>
      </w:pPr>
      <w:r w:rsidRPr="005744E3">
        <w:rPr>
          <w:sz w:val="28"/>
          <w:szCs w:val="28"/>
        </w:rPr>
        <w:t>Понятие о бессоюзном сложном предложении.</w:t>
      </w:r>
    </w:p>
    <w:p w14:paraId="3DD8F40B" w14:textId="77777777" w:rsidR="00AB087C" w:rsidRPr="005744E3" w:rsidRDefault="00AB087C" w:rsidP="005744E3">
      <w:pPr>
        <w:spacing w:line="276" w:lineRule="auto"/>
        <w:ind w:right="6" w:firstLine="567"/>
        <w:rPr>
          <w:sz w:val="28"/>
          <w:szCs w:val="28"/>
        </w:rPr>
      </w:pPr>
      <w:r w:rsidRPr="005744E3">
        <w:rPr>
          <w:sz w:val="28"/>
          <w:szCs w:val="28"/>
        </w:rPr>
        <w:t>Смысловые отношения между частями бессоюзного сложного предложения. Виды бессоюзных сложных предложений. Употребление бессоюзных сложных предложений в речи. Грамматическая синонимия бессоюзных сложных предложений и союзных сложных предложений.</w:t>
      </w:r>
    </w:p>
    <w:p w14:paraId="47172256" w14:textId="77777777" w:rsidR="00AB087C" w:rsidRPr="005744E3" w:rsidRDefault="00AB087C" w:rsidP="005744E3">
      <w:pPr>
        <w:spacing w:line="276" w:lineRule="auto"/>
        <w:ind w:right="6" w:firstLine="567"/>
        <w:rPr>
          <w:sz w:val="28"/>
          <w:szCs w:val="28"/>
        </w:rPr>
      </w:pPr>
      <w:r w:rsidRPr="005744E3">
        <w:rPr>
          <w:sz w:val="28"/>
          <w:szCs w:val="28"/>
        </w:rPr>
        <w:t>Бессоюзные сложные предложения со значением перечисления. Запятая и точка с запятой в бессоюзном сложном предложении.</w:t>
      </w:r>
    </w:p>
    <w:p w14:paraId="5D8D1D00" w14:textId="77777777" w:rsidR="00AB087C" w:rsidRPr="005744E3" w:rsidRDefault="00AB087C" w:rsidP="005744E3">
      <w:pPr>
        <w:spacing w:line="276" w:lineRule="auto"/>
        <w:ind w:right="6" w:firstLine="567"/>
        <w:rPr>
          <w:sz w:val="28"/>
          <w:szCs w:val="28"/>
        </w:rPr>
      </w:pPr>
      <w:r w:rsidRPr="005744E3">
        <w:rPr>
          <w:sz w:val="28"/>
          <w:szCs w:val="28"/>
        </w:rPr>
        <w:t>Бессоюзные сложные предложения со значением причины, пояснения, дополнения. Двоеточие в бессоюзном сложном предложении.</w:t>
      </w:r>
    </w:p>
    <w:p w14:paraId="099E6816" w14:textId="77777777" w:rsidR="00AB087C" w:rsidRPr="005744E3" w:rsidRDefault="00AB087C" w:rsidP="005744E3">
      <w:pPr>
        <w:spacing w:line="276" w:lineRule="auto"/>
        <w:ind w:right="6" w:firstLine="567"/>
        <w:rPr>
          <w:sz w:val="28"/>
          <w:szCs w:val="28"/>
        </w:rPr>
      </w:pPr>
      <w:r w:rsidRPr="005744E3">
        <w:rPr>
          <w:sz w:val="28"/>
          <w:szCs w:val="28"/>
        </w:rPr>
        <w:lastRenderedPageBreak/>
        <w:t>Бессоюзные сложные предложения со значением противопоставления, времени, условия и следствия, сравнения. Тире в бессоюзном сложном предложении.</w:t>
      </w:r>
    </w:p>
    <w:p w14:paraId="1D0BDABA" w14:textId="77777777" w:rsidR="00AB087C" w:rsidRPr="005744E3" w:rsidRDefault="00AB087C" w:rsidP="005744E3">
      <w:pPr>
        <w:spacing w:line="276" w:lineRule="auto"/>
        <w:ind w:right="6" w:firstLine="567"/>
        <w:rPr>
          <w:sz w:val="28"/>
          <w:szCs w:val="28"/>
        </w:rPr>
      </w:pPr>
      <w:r w:rsidRPr="005744E3">
        <w:rPr>
          <w:sz w:val="28"/>
          <w:szCs w:val="28"/>
        </w:rPr>
        <w:t>Синтаксический и пунктуационный анализ бессоюзных сложных предложений.</w:t>
      </w:r>
    </w:p>
    <w:p w14:paraId="6AD2D707" w14:textId="77777777" w:rsidR="00AB087C" w:rsidRPr="005744E3" w:rsidRDefault="00AB087C" w:rsidP="005744E3">
      <w:pPr>
        <w:spacing w:line="276" w:lineRule="auto"/>
        <w:ind w:right="6" w:firstLine="567"/>
        <w:rPr>
          <w:b/>
          <w:sz w:val="28"/>
          <w:szCs w:val="28"/>
        </w:rPr>
      </w:pPr>
      <w:r w:rsidRPr="005744E3">
        <w:rPr>
          <w:b/>
          <w:sz w:val="28"/>
          <w:szCs w:val="28"/>
        </w:rPr>
        <w:t>Сложные предложения с разными видами союзной и бессоюзной связи.</w:t>
      </w:r>
    </w:p>
    <w:p w14:paraId="35900FFE" w14:textId="77777777" w:rsidR="00AB087C" w:rsidRPr="005744E3" w:rsidRDefault="00AB087C" w:rsidP="005744E3">
      <w:pPr>
        <w:spacing w:line="276" w:lineRule="auto"/>
        <w:ind w:right="6" w:firstLine="567"/>
        <w:rPr>
          <w:sz w:val="28"/>
          <w:szCs w:val="28"/>
        </w:rPr>
      </w:pPr>
      <w:r w:rsidRPr="005744E3">
        <w:rPr>
          <w:sz w:val="28"/>
          <w:szCs w:val="28"/>
        </w:rPr>
        <w:t>Типы сложных предложений с разными видами связи.</w:t>
      </w:r>
    </w:p>
    <w:p w14:paraId="72C26534" w14:textId="77777777" w:rsidR="00AB087C" w:rsidRPr="005744E3" w:rsidRDefault="00AB087C" w:rsidP="005744E3">
      <w:pPr>
        <w:spacing w:line="276" w:lineRule="auto"/>
        <w:ind w:right="6" w:firstLine="567"/>
        <w:rPr>
          <w:sz w:val="28"/>
          <w:szCs w:val="28"/>
        </w:rPr>
      </w:pPr>
      <w:r w:rsidRPr="005744E3">
        <w:rPr>
          <w:sz w:val="28"/>
          <w:szCs w:val="28"/>
        </w:rPr>
        <w:t>Синтаксический и пунктуационный анализ сложных предложений с разными видами союзной и бессоюзной связи.</w:t>
      </w:r>
    </w:p>
    <w:p w14:paraId="26B1653E" w14:textId="77777777" w:rsidR="00AB087C" w:rsidRPr="005744E3" w:rsidRDefault="00AB087C" w:rsidP="005744E3">
      <w:pPr>
        <w:spacing w:line="276" w:lineRule="auto"/>
        <w:ind w:right="6" w:firstLine="567"/>
        <w:rPr>
          <w:b/>
          <w:sz w:val="28"/>
          <w:szCs w:val="28"/>
        </w:rPr>
      </w:pPr>
      <w:r w:rsidRPr="005744E3">
        <w:rPr>
          <w:b/>
          <w:sz w:val="28"/>
          <w:szCs w:val="28"/>
        </w:rPr>
        <w:t>Прямая и косвенная речь.</w:t>
      </w:r>
    </w:p>
    <w:p w14:paraId="7E85BDFB" w14:textId="77777777" w:rsidR="00AB087C" w:rsidRPr="005744E3" w:rsidRDefault="00AB087C" w:rsidP="005744E3">
      <w:pPr>
        <w:spacing w:line="276" w:lineRule="auto"/>
        <w:ind w:right="6" w:firstLine="567"/>
        <w:rPr>
          <w:sz w:val="28"/>
          <w:szCs w:val="28"/>
        </w:rPr>
      </w:pPr>
      <w:r w:rsidRPr="005744E3">
        <w:rPr>
          <w:sz w:val="28"/>
          <w:szCs w:val="28"/>
        </w:rPr>
        <w:t>Прямая и косвенная речь. Синонимия предложений с прямой и косвенной речью.</w:t>
      </w:r>
    </w:p>
    <w:p w14:paraId="6BD64ACE" w14:textId="77777777" w:rsidR="00AB087C" w:rsidRPr="005744E3" w:rsidRDefault="00AB087C" w:rsidP="005744E3">
      <w:pPr>
        <w:spacing w:line="276" w:lineRule="auto"/>
        <w:ind w:right="6" w:firstLine="567"/>
        <w:rPr>
          <w:sz w:val="28"/>
          <w:szCs w:val="28"/>
        </w:rPr>
      </w:pPr>
      <w:r w:rsidRPr="005744E3">
        <w:rPr>
          <w:sz w:val="28"/>
          <w:szCs w:val="28"/>
        </w:rPr>
        <w:t>Цитирование. Способы включения цитат в высказывание.</w:t>
      </w:r>
    </w:p>
    <w:p w14:paraId="1700AE29" w14:textId="77777777" w:rsidR="00AB087C" w:rsidRPr="005744E3" w:rsidRDefault="00AB087C" w:rsidP="005744E3">
      <w:pPr>
        <w:spacing w:line="276" w:lineRule="auto"/>
        <w:ind w:right="6" w:firstLine="567"/>
        <w:rPr>
          <w:sz w:val="28"/>
          <w:szCs w:val="28"/>
        </w:rPr>
      </w:pPr>
      <w:r w:rsidRPr="005744E3">
        <w:rPr>
          <w:sz w:val="28"/>
          <w:szCs w:val="28"/>
        </w:rPr>
        <w:t>Нормы построения предложений с прямой и косвенной речью; правила постановки знаков препинания в предложениях с косвенной речью, с прямой речью, при цитировании.</w:t>
      </w:r>
    </w:p>
    <w:p w14:paraId="10260EF9" w14:textId="77777777" w:rsidR="00AB087C" w:rsidRPr="005744E3" w:rsidRDefault="00AB087C" w:rsidP="005744E3">
      <w:pPr>
        <w:spacing w:line="276" w:lineRule="auto"/>
        <w:ind w:right="6" w:firstLine="567"/>
        <w:rPr>
          <w:sz w:val="28"/>
          <w:szCs w:val="28"/>
        </w:rPr>
      </w:pPr>
      <w:r w:rsidRPr="005744E3">
        <w:rPr>
          <w:sz w:val="28"/>
          <w:szCs w:val="28"/>
        </w:rPr>
        <w:t>Применение знаний по синтаксису и пунктуации в практике правописания.</w:t>
      </w:r>
    </w:p>
    <w:p w14:paraId="1F192327" w14:textId="77777777" w:rsidR="009A0512" w:rsidRPr="005744E3" w:rsidRDefault="009A0512" w:rsidP="005744E3">
      <w:pPr>
        <w:spacing w:line="276" w:lineRule="auto"/>
        <w:ind w:right="6" w:firstLine="567"/>
        <w:rPr>
          <w:b/>
          <w:sz w:val="28"/>
          <w:szCs w:val="28"/>
        </w:rPr>
      </w:pPr>
    </w:p>
    <w:p w14:paraId="22664797" w14:textId="77777777" w:rsidR="00AB087C" w:rsidRPr="005744E3" w:rsidRDefault="00AB087C" w:rsidP="005744E3">
      <w:pPr>
        <w:spacing w:line="276" w:lineRule="auto"/>
        <w:ind w:right="6" w:firstLine="567"/>
        <w:jc w:val="center"/>
        <w:rPr>
          <w:b/>
          <w:sz w:val="28"/>
          <w:szCs w:val="28"/>
        </w:rPr>
      </w:pPr>
      <w:r w:rsidRPr="005744E3">
        <w:rPr>
          <w:b/>
          <w:sz w:val="28"/>
          <w:szCs w:val="28"/>
        </w:rPr>
        <w:t>Планируемые результаты освоения программы по русскому языку на уров</w:t>
      </w:r>
      <w:r w:rsidR="009A0512" w:rsidRPr="005744E3">
        <w:rPr>
          <w:b/>
          <w:sz w:val="28"/>
          <w:szCs w:val="28"/>
        </w:rPr>
        <w:t>не основного общего образования</w:t>
      </w:r>
    </w:p>
    <w:p w14:paraId="48D53D14" w14:textId="77777777" w:rsidR="009A0512" w:rsidRPr="005744E3" w:rsidRDefault="009A0512" w:rsidP="005744E3">
      <w:pPr>
        <w:spacing w:line="276" w:lineRule="auto"/>
        <w:ind w:right="6" w:firstLine="567"/>
        <w:rPr>
          <w:sz w:val="28"/>
          <w:szCs w:val="28"/>
        </w:rPr>
      </w:pPr>
    </w:p>
    <w:p w14:paraId="3794FE36" w14:textId="77777777" w:rsidR="00AB087C" w:rsidRPr="005744E3" w:rsidRDefault="00AB087C" w:rsidP="005744E3">
      <w:pPr>
        <w:spacing w:line="276" w:lineRule="auto"/>
        <w:ind w:right="6" w:firstLine="567"/>
        <w:rPr>
          <w:sz w:val="28"/>
          <w:szCs w:val="28"/>
        </w:rPr>
      </w:pPr>
      <w:r w:rsidRPr="005744E3">
        <w:rPr>
          <w:sz w:val="28"/>
          <w:szCs w:val="28"/>
        </w:rPr>
        <w:t>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69E91E34" w14:textId="77777777" w:rsidR="00AB087C" w:rsidRPr="005744E3" w:rsidRDefault="00AB087C" w:rsidP="005744E3">
      <w:pPr>
        <w:spacing w:line="276" w:lineRule="auto"/>
        <w:ind w:right="6" w:firstLine="567"/>
        <w:rPr>
          <w:sz w:val="28"/>
          <w:szCs w:val="28"/>
        </w:rPr>
      </w:pPr>
      <w:r w:rsidRPr="005744E3">
        <w:rPr>
          <w:sz w:val="28"/>
          <w:szCs w:val="28"/>
        </w:rPr>
        <w:t xml:space="preserve">В результате изучения русского языка на уровне основного общего образования у обучающегося будут сформированы следующие личностные результаты: </w:t>
      </w:r>
    </w:p>
    <w:p w14:paraId="2F38A0C3" w14:textId="77777777" w:rsidR="00AB087C" w:rsidRPr="005744E3" w:rsidRDefault="00AB087C" w:rsidP="005744E3">
      <w:pPr>
        <w:spacing w:line="276" w:lineRule="auto"/>
        <w:ind w:right="6" w:firstLine="567"/>
        <w:rPr>
          <w:sz w:val="28"/>
          <w:szCs w:val="28"/>
        </w:rPr>
      </w:pPr>
      <w:r w:rsidRPr="005744E3">
        <w:rPr>
          <w:sz w:val="28"/>
          <w:szCs w:val="28"/>
        </w:rPr>
        <w:t>1) гражданского воспитания:</w:t>
      </w:r>
    </w:p>
    <w:p w14:paraId="2A7C1396" w14:textId="77777777" w:rsidR="00AB087C" w:rsidRPr="005744E3" w:rsidRDefault="00AB087C" w:rsidP="005744E3">
      <w:pPr>
        <w:spacing w:line="276" w:lineRule="auto"/>
        <w:ind w:right="6" w:firstLine="567"/>
        <w:rPr>
          <w:sz w:val="28"/>
          <w:szCs w:val="28"/>
        </w:rPr>
      </w:pPr>
      <w:r w:rsidRPr="005744E3">
        <w:rPr>
          <w:sz w:val="28"/>
          <w:szCs w:val="28"/>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русском языке;</w:t>
      </w:r>
    </w:p>
    <w:p w14:paraId="7508248D" w14:textId="77777777" w:rsidR="00AB087C" w:rsidRPr="005744E3" w:rsidRDefault="00AB087C" w:rsidP="005744E3">
      <w:pPr>
        <w:spacing w:line="276" w:lineRule="auto"/>
        <w:ind w:right="6" w:firstLine="567"/>
        <w:rPr>
          <w:sz w:val="28"/>
          <w:szCs w:val="28"/>
        </w:rPr>
      </w:pPr>
      <w:r w:rsidRPr="005744E3">
        <w:rPr>
          <w:sz w:val="28"/>
          <w:szCs w:val="28"/>
        </w:rPr>
        <w:lastRenderedPageBreak/>
        <w:t>неприятие любых форм экстремизма, дискриминации; понимание роли различных социальных институтов в жизни человека;</w:t>
      </w:r>
    </w:p>
    <w:p w14:paraId="546F24DD" w14:textId="77777777" w:rsidR="00AB087C" w:rsidRPr="005744E3" w:rsidRDefault="00AB087C" w:rsidP="005744E3">
      <w:pPr>
        <w:spacing w:line="276" w:lineRule="auto"/>
        <w:ind w:right="6" w:firstLine="567"/>
        <w:rPr>
          <w:sz w:val="28"/>
          <w:szCs w:val="28"/>
        </w:rPr>
      </w:pPr>
      <w:r w:rsidRPr="005744E3">
        <w:rPr>
          <w:sz w:val="28"/>
          <w:szCs w:val="28"/>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формируемое в том числе на основе примеров из литературных произведений, написанных на русском языке;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(помощь людям, нуждающимся в ней; волонтёрство);</w:t>
      </w:r>
    </w:p>
    <w:p w14:paraId="46E62500" w14:textId="77777777" w:rsidR="00AB087C" w:rsidRPr="005744E3" w:rsidRDefault="00AB087C" w:rsidP="005744E3">
      <w:pPr>
        <w:spacing w:line="276" w:lineRule="auto"/>
        <w:ind w:right="6" w:firstLine="567"/>
        <w:rPr>
          <w:sz w:val="28"/>
          <w:szCs w:val="28"/>
        </w:rPr>
      </w:pPr>
      <w:r w:rsidRPr="005744E3">
        <w:rPr>
          <w:sz w:val="28"/>
          <w:szCs w:val="28"/>
        </w:rPr>
        <w:t>2) патриотического воспитания:</w:t>
      </w:r>
    </w:p>
    <w:p w14:paraId="06264E5D" w14:textId="77777777" w:rsidR="00AB087C" w:rsidRPr="005744E3" w:rsidRDefault="00AB087C" w:rsidP="005744E3">
      <w:pPr>
        <w:spacing w:line="276" w:lineRule="auto"/>
        <w:ind w:right="6" w:firstLine="567"/>
        <w:rPr>
          <w:sz w:val="28"/>
          <w:szCs w:val="28"/>
        </w:rPr>
      </w:pPr>
      <w:r w:rsidRPr="005744E3">
        <w:rPr>
          <w:sz w:val="28"/>
          <w:szCs w:val="28"/>
        </w:rPr>
        <w:t>осознание российской гражданской идентичности в поликультурном и многоконфессиональном обществе, понимание роли русского языка как государственного языка Российской Федерации и языка межнационального общения народов России, проявление интереса к познанию русского языка, к истории и культуре Российской Федерации, культуре своего края, народов России, ценностное отношение к русскому языку, к достижениям своей Родины – России, к науке, искусству,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069905B4" w14:textId="77777777" w:rsidR="00AB087C" w:rsidRPr="005744E3" w:rsidRDefault="00AB087C" w:rsidP="005744E3">
      <w:pPr>
        <w:spacing w:line="276" w:lineRule="auto"/>
        <w:ind w:right="6" w:firstLine="567"/>
        <w:rPr>
          <w:sz w:val="28"/>
          <w:szCs w:val="28"/>
        </w:rPr>
      </w:pPr>
      <w:r w:rsidRPr="005744E3">
        <w:rPr>
          <w:sz w:val="28"/>
          <w:szCs w:val="28"/>
        </w:rPr>
        <w:t>3) духовно-нравственного воспитания:</w:t>
      </w:r>
    </w:p>
    <w:p w14:paraId="377C7B8B" w14:textId="77777777" w:rsidR="00AB087C" w:rsidRPr="005744E3" w:rsidRDefault="00AB087C" w:rsidP="005744E3">
      <w:pPr>
        <w:spacing w:line="276" w:lineRule="auto"/>
        <w:ind w:right="6" w:firstLine="567"/>
        <w:rPr>
          <w:sz w:val="28"/>
          <w:szCs w:val="28"/>
        </w:rPr>
      </w:pPr>
      <w:r w:rsidRPr="005744E3">
        <w:rPr>
          <w:sz w:val="28"/>
          <w:szCs w:val="28"/>
        </w:rPr>
        <w:t>ориентация на моральные ценности и нормы в ситуациях нравственного выбора, готовность оценивать своё поведение, в том числе речевое,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3D9C6354" w14:textId="77777777" w:rsidR="00AB087C" w:rsidRPr="005744E3" w:rsidRDefault="00AB087C" w:rsidP="005744E3">
      <w:pPr>
        <w:spacing w:line="276" w:lineRule="auto"/>
        <w:ind w:right="6" w:firstLine="567"/>
        <w:rPr>
          <w:sz w:val="28"/>
          <w:szCs w:val="28"/>
        </w:rPr>
      </w:pPr>
      <w:r w:rsidRPr="005744E3">
        <w:rPr>
          <w:sz w:val="28"/>
          <w:szCs w:val="28"/>
        </w:rPr>
        <w:t>4) эстетического воспитания:</w:t>
      </w:r>
    </w:p>
    <w:p w14:paraId="339B7392" w14:textId="77777777" w:rsidR="00AB087C" w:rsidRPr="005744E3" w:rsidRDefault="00AB087C" w:rsidP="005744E3">
      <w:pPr>
        <w:spacing w:line="276" w:lineRule="auto"/>
        <w:ind w:right="6" w:firstLine="567"/>
        <w:rPr>
          <w:sz w:val="28"/>
          <w:szCs w:val="28"/>
        </w:rPr>
      </w:pPr>
      <w:r w:rsidRPr="005744E3">
        <w:rPr>
          <w:sz w:val="28"/>
          <w:szCs w:val="28"/>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14:paraId="6DAD6AA6" w14:textId="77777777" w:rsidR="00AB087C" w:rsidRPr="005744E3" w:rsidRDefault="00AB087C" w:rsidP="005744E3">
      <w:pPr>
        <w:spacing w:line="276" w:lineRule="auto"/>
        <w:ind w:right="6" w:firstLine="567"/>
        <w:rPr>
          <w:sz w:val="28"/>
          <w:szCs w:val="28"/>
        </w:rPr>
      </w:pPr>
      <w:r w:rsidRPr="005744E3">
        <w:rPr>
          <w:sz w:val="28"/>
          <w:szCs w:val="28"/>
        </w:rPr>
        <w:t>осознание важности русского языка как средства коммуникации и самовыражения; 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30E14E81" w14:textId="77777777" w:rsidR="00AB087C" w:rsidRPr="005744E3" w:rsidRDefault="00AB087C" w:rsidP="005744E3">
      <w:pPr>
        <w:spacing w:line="276" w:lineRule="auto"/>
        <w:ind w:right="6" w:firstLine="567"/>
        <w:rPr>
          <w:sz w:val="28"/>
          <w:szCs w:val="28"/>
        </w:rPr>
      </w:pPr>
      <w:r w:rsidRPr="005744E3">
        <w:rPr>
          <w:sz w:val="28"/>
          <w:szCs w:val="28"/>
        </w:rPr>
        <w:lastRenderedPageBreak/>
        <w:t>5) физического воспитания, формирования культуры здоровья и эмоционального благополучия:</w:t>
      </w:r>
    </w:p>
    <w:p w14:paraId="4E8D696E" w14:textId="77777777" w:rsidR="00AB087C" w:rsidRPr="005744E3" w:rsidRDefault="00AB087C" w:rsidP="005744E3">
      <w:pPr>
        <w:spacing w:line="276" w:lineRule="auto"/>
        <w:ind w:right="6" w:firstLine="567"/>
        <w:rPr>
          <w:sz w:val="28"/>
          <w:szCs w:val="28"/>
        </w:rPr>
      </w:pPr>
      <w:r w:rsidRPr="005744E3">
        <w:rPr>
          <w:sz w:val="28"/>
          <w:szCs w:val="28"/>
        </w:rPr>
        <w:t>осознание ценности жизни с использованием собственного жизненного и читательского опыта, ответственного отношения к своему здоровью и установки на здоровый образ жизни (здоровое питание, соблюдение гигиенических правил, рациональный режим занятий и отдыха, регулярная физическая активность);</w:t>
      </w:r>
    </w:p>
    <w:p w14:paraId="22126E24" w14:textId="77777777" w:rsidR="00AB087C" w:rsidRPr="005744E3" w:rsidRDefault="00AB087C" w:rsidP="005744E3">
      <w:pPr>
        <w:spacing w:line="276" w:lineRule="auto"/>
        <w:ind w:right="6" w:firstLine="567"/>
        <w:rPr>
          <w:sz w:val="28"/>
          <w:szCs w:val="28"/>
        </w:rPr>
      </w:pPr>
      <w:r w:rsidRPr="005744E3">
        <w:rPr>
          <w:sz w:val="28"/>
          <w:szCs w:val="28"/>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информационно-коммуникационной сети «Интернет» (далее – Интернет) в образовательном процессе;</w:t>
      </w:r>
    </w:p>
    <w:p w14:paraId="38181200" w14:textId="77777777" w:rsidR="00AB087C" w:rsidRPr="005744E3" w:rsidRDefault="00AB087C" w:rsidP="005744E3">
      <w:pPr>
        <w:spacing w:line="276" w:lineRule="auto"/>
        <w:ind w:right="6" w:firstLine="567"/>
        <w:rPr>
          <w:sz w:val="28"/>
          <w:szCs w:val="28"/>
        </w:rPr>
      </w:pPr>
      <w:r w:rsidRPr="005744E3">
        <w:rPr>
          <w:sz w:val="28"/>
          <w:szCs w:val="28"/>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0E776950" w14:textId="77777777" w:rsidR="00AB087C" w:rsidRPr="005744E3" w:rsidRDefault="00AB087C" w:rsidP="005744E3">
      <w:pPr>
        <w:spacing w:line="276" w:lineRule="auto"/>
        <w:ind w:right="6" w:firstLine="567"/>
        <w:rPr>
          <w:sz w:val="28"/>
          <w:szCs w:val="28"/>
        </w:rPr>
      </w:pPr>
      <w:r w:rsidRPr="005744E3">
        <w:rPr>
          <w:sz w:val="28"/>
          <w:szCs w:val="28"/>
        </w:rPr>
        <w:t>умение принимать себя и других, не осуждая;</w:t>
      </w:r>
    </w:p>
    <w:p w14:paraId="160FD757" w14:textId="77777777" w:rsidR="00AB087C" w:rsidRPr="005744E3" w:rsidRDefault="00AB087C" w:rsidP="005744E3">
      <w:pPr>
        <w:spacing w:line="276" w:lineRule="auto"/>
        <w:ind w:right="6" w:firstLine="567"/>
        <w:rPr>
          <w:sz w:val="28"/>
          <w:szCs w:val="28"/>
        </w:rPr>
      </w:pPr>
      <w:r w:rsidRPr="005744E3">
        <w:rPr>
          <w:sz w:val="28"/>
          <w:szCs w:val="28"/>
        </w:rPr>
        <w:t>умение осознавать своё эмоциональное состояние и эмоциональное состояние других, использовать языковые средства для выражения своего состояния, в том числе опираясь на примеры из литературных произведений, написанных на русском языке, сформированность навыков рефлексии, признание своего права на ошибку и такого же права другого человека;</w:t>
      </w:r>
    </w:p>
    <w:p w14:paraId="78C4DDB3" w14:textId="77777777" w:rsidR="00AB087C" w:rsidRPr="005744E3" w:rsidRDefault="00AB087C" w:rsidP="005744E3">
      <w:pPr>
        <w:spacing w:line="276" w:lineRule="auto"/>
        <w:ind w:right="6" w:firstLine="567"/>
        <w:rPr>
          <w:sz w:val="28"/>
          <w:szCs w:val="28"/>
        </w:rPr>
      </w:pPr>
      <w:r w:rsidRPr="005744E3">
        <w:rPr>
          <w:sz w:val="28"/>
          <w:szCs w:val="28"/>
        </w:rPr>
        <w:t>6) трудового воспитания:</w:t>
      </w:r>
    </w:p>
    <w:p w14:paraId="337A059A" w14:textId="77777777" w:rsidR="00AB087C" w:rsidRPr="005744E3" w:rsidRDefault="00AB087C" w:rsidP="005744E3">
      <w:pPr>
        <w:spacing w:line="276" w:lineRule="auto"/>
        <w:ind w:right="6" w:firstLine="567"/>
        <w:rPr>
          <w:sz w:val="28"/>
          <w:szCs w:val="28"/>
        </w:rPr>
      </w:pPr>
      <w:r w:rsidRPr="005744E3">
        <w:rPr>
          <w:sz w:val="28"/>
          <w:szCs w:val="28"/>
        </w:rPr>
        <w:t>установка на активное участие в решении практических задач (в рамках семьи, общеобравательной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6B35BC3C" w14:textId="77777777" w:rsidR="00AB087C" w:rsidRPr="005744E3" w:rsidRDefault="00AB087C" w:rsidP="005744E3">
      <w:pPr>
        <w:spacing w:line="276" w:lineRule="auto"/>
        <w:ind w:right="6" w:firstLine="567"/>
        <w:rPr>
          <w:sz w:val="28"/>
          <w:szCs w:val="28"/>
        </w:rPr>
      </w:pPr>
      <w:r w:rsidRPr="005744E3">
        <w:rPr>
          <w:sz w:val="28"/>
          <w:szCs w:val="28"/>
        </w:rPr>
        <w:t>интерес к практическому изучению профессий и труда различного рода, в том числе на основе применения изучаемого предметного знания и ознакомления с деятельностью филологов, журналистов, писателей,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07833B18" w14:textId="77777777" w:rsidR="00AB087C" w:rsidRPr="005744E3" w:rsidRDefault="00AB087C" w:rsidP="005744E3">
      <w:pPr>
        <w:spacing w:line="276" w:lineRule="auto"/>
        <w:ind w:right="6" w:firstLine="567"/>
        <w:rPr>
          <w:sz w:val="28"/>
          <w:szCs w:val="28"/>
        </w:rPr>
      </w:pPr>
      <w:r w:rsidRPr="005744E3">
        <w:rPr>
          <w:sz w:val="28"/>
          <w:szCs w:val="28"/>
        </w:rPr>
        <w:t>умение рассказать о своих планах на будущее;</w:t>
      </w:r>
    </w:p>
    <w:p w14:paraId="507EAD68" w14:textId="77777777" w:rsidR="00AB087C" w:rsidRPr="005744E3" w:rsidRDefault="00AB087C" w:rsidP="005744E3">
      <w:pPr>
        <w:spacing w:line="276" w:lineRule="auto"/>
        <w:ind w:right="6" w:firstLine="567"/>
        <w:rPr>
          <w:sz w:val="28"/>
          <w:szCs w:val="28"/>
        </w:rPr>
      </w:pPr>
      <w:r w:rsidRPr="005744E3">
        <w:rPr>
          <w:sz w:val="28"/>
          <w:szCs w:val="28"/>
        </w:rPr>
        <w:t>7) экологического воспитания:</w:t>
      </w:r>
    </w:p>
    <w:p w14:paraId="26CF56A2" w14:textId="77777777" w:rsidR="00AB087C" w:rsidRPr="005744E3" w:rsidRDefault="00AB087C" w:rsidP="005744E3">
      <w:pPr>
        <w:spacing w:line="276" w:lineRule="auto"/>
        <w:ind w:right="6" w:firstLine="567"/>
        <w:rPr>
          <w:sz w:val="28"/>
          <w:szCs w:val="28"/>
        </w:rPr>
      </w:pPr>
      <w:r w:rsidRPr="005744E3">
        <w:rPr>
          <w:sz w:val="28"/>
          <w:szCs w:val="28"/>
        </w:rPr>
        <w:t>ориентация на применение знаний из области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умение точно, логично выражать свою точку зрения на экологические проблемы;</w:t>
      </w:r>
    </w:p>
    <w:p w14:paraId="7B3B553F" w14:textId="77777777" w:rsidR="00AB087C" w:rsidRPr="005744E3" w:rsidRDefault="00AB087C" w:rsidP="005744E3">
      <w:pPr>
        <w:spacing w:line="276" w:lineRule="auto"/>
        <w:ind w:right="6" w:firstLine="567"/>
        <w:rPr>
          <w:sz w:val="28"/>
          <w:szCs w:val="28"/>
        </w:rPr>
      </w:pPr>
      <w:r w:rsidRPr="005744E3">
        <w:rPr>
          <w:sz w:val="28"/>
          <w:szCs w:val="28"/>
        </w:rPr>
        <w:lastRenderedPageBreak/>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2E424E45" w14:textId="77777777" w:rsidR="00AB087C" w:rsidRPr="005744E3" w:rsidRDefault="00AB087C" w:rsidP="005744E3">
      <w:pPr>
        <w:spacing w:line="276" w:lineRule="auto"/>
        <w:ind w:right="6" w:firstLine="567"/>
        <w:rPr>
          <w:sz w:val="28"/>
          <w:szCs w:val="28"/>
        </w:rPr>
      </w:pPr>
      <w:r w:rsidRPr="005744E3">
        <w:rPr>
          <w:sz w:val="28"/>
          <w:szCs w:val="28"/>
        </w:rPr>
        <w:t>8) ценности научного познания:</w:t>
      </w:r>
    </w:p>
    <w:p w14:paraId="40C174A0" w14:textId="77777777" w:rsidR="00AB087C" w:rsidRPr="005744E3" w:rsidRDefault="00AB087C" w:rsidP="005744E3">
      <w:pPr>
        <w:spacing w:line="276" w:lineRule="auto"/>
        <w:ind w:right="6" w:firstLine="567"/>
        <w:rPr>
          <w:sz w:val="28"/>
          <w:szCs w:val="28"/>
        </w:rPr>
      </w:pPr>
      <w:r w:rsidRPr="005744E3">
        <w:rPr>
          <w:sz w:val="28"/>
          <w:szCs w:val="28"/>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 как средства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58A3E382" w14:textId="77777777" w:rsidR="00AB087C" w:rsidRPr="005744E3" w:rsidRDefault="00AB087C" w:rsidP="005744E3">
      <w:pPr>
        <w:spacing w:line="276" w:lineRule="auto"/>
        <w:ind w:right="6" w:firstLine="567"/>
        <w:rPr>
          <w:sz w:val="28"/>
          <w:szCs w:val="28"/>
        </w:rPr>
      </w:pPr>
      <w:r w:rsidRPr="005744E3">
        <w:rPr>
          <w:sz w:val="28"/>
          <w:szCs w:val="28"/>
        </w:rPr>
        <w:t>9) адаптации обучающегося к изменяющимся условиям социальной и природной среды:</w:t>
      </w:r>
    </w:p>
    <w:p w14:paraId="225BD3B6" w14:textId="77777777" w:rsidR="00AB087C" w:rsidRPr="005744E3" w:rsidRDefault="00AB087C" w:rsidP="005744E3">
      <w:pPr>
        <w:spacing w:line="276" w:lineRule="auto"/>
        <w:ind w:right="6" w:firstLine="567"/>
        <w:rPr>
          <w:sz w:val="28"/>
          <w:szCs w:val="28"/>
        </w:rPr>
      </w:pPr>
      <w:r w:rsidRPr="005744E3">
        <w:rPr>
          <w:sz w:val="28"/>
          <w:szCs w:val="28"/>
        </w:rPr>
        <w:t>освоение обучающимися социального опыта, основных социальных ролей,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37D5ACA8" w14:textId="77777777" w:rsidR="00AB087C" w:rsidRPr="005744E3" w:rsidRDefault="00AB087C" w:rsidP="005744E3">
      <w:pPr>
        <w:spacing w:line="276" w:lineRule="auto"/>
        <w:ind w:right="6" w:firstLine="567"/>
        <w:rPr>
          <w:sz w:val="28"/>
          <w:szCs w:val="28"/>
        </w:rPr>
      </w:pPr>
      <w:r w:rsidRPr="005744E3">
        <w:rPr>
          <w:sz w:val="28"/>
          <w:szCs w:val="28"/>
        </w:rPr>
        <w:t>потребность во взаимодействии в условиях неопределённости, открытость опыту и знаниям других, потребность в действии в условиях неопределённости, в повышении уровня своей компетентности через практическую деятельность, в том числе умение учиться у других людей, получать в совместной деятельности новые знания, навыки и компетенции из опыта других, необходимость в формировании новых знаний, умений связывать образы, формулировать идеи, понятия, гипотезы об объектах и явлениях, в том числе ранее неизвестных, осознание дефицита собственных знаний и компетенций, планирование своего развития, умение оперировать основными понятиями, терминами и представлениями в области концепции устойчивого развития, анализировать и выявлять взаимосвязь природы, общества и экономики, оценивать свои действия с учётом влияния на окружающую среду, достижения целей и преодоления вызовов, возможных глобальных последствий;</w:t>
      </w:r>
    </w:p>
    <w:p w14:paraId="1B4D8412" w14:textId="77777777" w:rsidR="00AB087C" w:rsidRPr="005744E3" w:rsidRDefault="00AB087C" w:rsidP="005744E3">
      <w:pPr>
        <w:spacing w:line="276" w:lineRule="auto"/>
        <w:ind w:right="6" w:firstLine="567"/>
        <w:rPr>
          <w:sz w:val="28"/>
          <w:szCs w:val="28"/>
        </w:rPr>
      </w:pPr>
      <w:r w:rsidRPr="005744E3">
        <w:rPr>
          <w:sz w:val="28"/>
          <w:szCs w:val="28"/>
        </w:rPr>
        <w:lastRenderedPageBreak/>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сложившейся ситуации, быть готовым действовать в отсутствие гарантий успеха.</w:t>
      </w:r>
    </w:p>
    <w:p w14:paraId="07D0749E" w14:textId="77777777" w:rsidR="00AB087C" w:rsidRPr="005744E3" w:rsidRDefault="00AB087C" w:rsidP="005744E3">
      <w:pPr>
        <w:spacing w:line="276" w:lineRule="auto"/>
        <w:ind w:right="6" w:firstLine="567"/>
        <w:rPr>
          <w:sz w:val="28"/>
          <w:szCs w:val="28"/>
        </w:rPr>
      </w:pPr>
      <w:r w:rsidRPr="005744E3">
        <w:rPr>
          <w:sz w:val="28"/>
          <w:szCs w:val="28"/>
        </w:rPr>
        <w:t xml:space="preserve">В результате изучения русского языка на уровне основного общего образования у обучающегося будут сформированы следующие метапредметные результаты: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63168F36" w14:textId="77777777" w:rsidR="00AB087C" w:rsidRPr="000A7E89" w:rsidRDefault="00AB087C" w:rsidP="005744E3">
      <w:pPr>
        <w:spacing w:line="276" w:lineRule="auto"/>
        <w:ind w:right="6" w:firstLine="567"/>
        <w:rPr>
          <w:b/>
          <w:sz w:val="28"/>
          <w:szCs w:val="28"/>
        </w:rPr>
      </w:pPr>
      <w:r w:rsidRPr="000A7E89">
        <w:rPr>
          <w:b/>
          <w:sz w:val="28"/>
          <w:szCs w:val="28"/>
        </w:rPr>
        <w:t>У обучающегося будут сформированы следующие базовые логические действия как часть познавательных универсальных учебных действий:</w:t>
      </w:r>
    </w:p>
    <w:p w14:paraId="73810532" w14:textId="77777777" w:rsidR="00AB087C" w:rsidRPr="005744E3" w:rsidRDefault="00AB087C" w:rsidP="005744E3">
      <w:pPr>
        <w:spacing w:line="276" w:lineRule="auto"/>
        <w:ind w:right="6" w:firstLine="567"/>
        <w:rPr>
          <w:sz w:val="28"/>
          <w:szCs w:val="28"/>
        </w:rPr>
      </w:pPr>
      <w:r w:rsidRPr="005744E3">
        <w:rPr>
          <w:sz w:val="28"/>
          <w:szCs w:val="28"/>
        </w:rPr>
        <w:t>выявлять и характеризовать существенные признаки языковых единиц, языковых явлений и процессов;</w:t>
      </w:r>
    </w:p>
    <w:p w14:paraId="37B155A9" w14:textId="77777777" w:rsidR="00AB087C" w:rsidRPr="005744E3" w:rsidRDefault="00AB087C" w:rsidP="005744E3">
      <w:pPr>
        <w:spacing w:line="276" w:lineRule="auto"/>
        <w:ind w:right="6" w:firstLine="567"/>
        <w:rPr>
          <w:sz w:val="28"/>
          <w:szCs w:val="28"/>
        </w:rPr>
      </w:pPr>
      <w:r w:rsidRPr="005744E3">
        <w:rPr>
          <w:sz w:val="28"/>
          <w:szCs w:val="28"/>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14:paraId="29301009" w14:textId="77777777" w:rsidR="00AB087C" w:rsidRPr="005744E3" w:rsidRDefault="00AB087C" w:rsidP="005744E3">
      <w:pPr>
        <w:spacing w:line="276" w:lineRule="auto"/>
        <w:ind w:right="6" w:firstLine="567"/>
        <w:rPr>
          <w:sz w:val="28"/>
          <w:szCs w:val="28"/>
        </w:rPr>
      </w:pPr>
      <w:r w:rsidRPr="005744E3">
        <w:rPr>
          <w:sz w:val="28"/>
          <w:szCs w:val="28"/>
        </w:rPr>
        <w:t>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14:paraId="33E3E25E" w14:textId="77777777" w:rsidR="00AB087C" w:rsidRPr="005744E3" w:rsidRDefault="00AB087C" w:rsidP="005744E3">
      <w:pPr>
        <w:spacing w:line="276" w:lineRule="auto"/>
        <w:ind w:right="6" w:firstLine="567"/>
        <w:rPr>
          <w:sz w:val="28"/>
          <w:szCs w:val="28"/>
        </w:rPr>
      </w:pPr>
      <w:r w:rsidRPr="005744E3">
        <w:rPr>
          <w:sz w:val="28"/>
          <w:szCs w:val="28"/>
        </w:rPr>
        <w:t>выявлять дефицит информации текста, необходимой для решения поставленной учебной задачи;</w:t>
      </w:r>
    </w:p>
    <w:p w14:paraId="486FF35C" w14:textId="77777777" w:rsidR="00AB087C" w:rsidRPr="005744E3" w:rsidRDefault="00AB087C" w:rsidP="005744E3">
      <w:pPr>
        <w:spacing w:line="276" w:lineRule="auto"/>
        <w:ind w:right="6" w:firstLine="567"/>
        <w:rPr>
          <w:sz w:val="28"/>
          <w:szCs w:val="28"/>
        </w:rPr>
      </w:pPr>
      <w:r w:rsidRPr="005744E3">
        <w:rPr>
          <w:sz w:val="28"/>
          <w:szCs w:val="28"/>
        </w:rPr>
        <w:t>выявлять причинно-следственные связи при изучении языковых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09D7E7A4" w14:textId="77777777" w:rsidR="00AB087C" w:rsidRPr="005744E3" w:rsidRDefault="00AB087C" w:rsidP="005744E3">
      <w:pPr>
        <w:spacing w:line="276" w:lineRule="auto"/>
        <w:ind w:right="6" w:firstLine="567"/>
        <w:rPr>
          <w:sz w:val="28"/>
          <w:szCs w:val="28"/>
        </w:rPr>
      </w:pPr>
      <w:r w:rsidRPr="005744E3">
        <w:rPr>
          <w:sz w:val="28"/>
          <w:szCs w:val="28"/>
        </w:rPr>
        <w:t>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самостоятельно выделенных критериев.</w:t>
      </w:r>
    </w:p>
    <w:p w14:paraId="3ADE428A" w14:textId="77777777" w:rsidR="00AB087C" w:rsidRPr="000A7E89" w:rsidRDefault="00AB087C" w:rsidP="005744E3">
      <w:pPr>
        <w:spacing w:line="276" w:lineRule="auto"/>
        <w:ind w:right="6" w:firstLine="567"/>
        <w:rPr>
          <w:b/>
          <w:sz w:val="28"/>
          <w:szCs w:val="28"/>
        </w:rPr>
      </w:pPr>
      <w:r w:rsidRPr="000A7E89">
        <w:rPr>
          <w:b/>
          <w:sz w:val="28"/>
          <w:szCs w:val="28"/>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7BAB784E" w14:textId="77777777" w:rsidR="00AB087C" w:rsidRPr="005744E3" w:rsidRDefault="00AB087C" w:rsidP="005744E3">
      <w:pPr>
        <w:spacing w:line="276" w:lineRule="auto"/>
        <w:ind w:right="6" w:firstLine="567"/>
        <w:rPr>
          <w:sz w:val="28"/>
          <w:szCs w:val="28"/>
        </w:rPr>
      </w:pPr>
      <w:r w:rsidRPr="005744E3">
        <w:rPr>
          <w:sz w:val="28"/>
          <w:szCs w:val="28"/>
        </w:rPr>
        <w:t>использовать вопросы как исследовательский инструмент познания в языковом образовании;</w:t>
      </w:r>
    </w:p>
    <w:p w14:paraId="7C332FCF" w14:textId="77777777" w:rsidR="00AB087C" w:rsidRPr="005744E3" w:rsidRDefault="00AB087C" w:rsidP="005744E3">
      <w:pPr>
        <w:spacing w:line="276" w:lineRule="auto"/>
        <w:ind w:right="6" w:firstLine="567"/>
        <w:rPr>
          <w:sz w:val="28"/>
          <w:szCs w:val="28"/>
        </w:rPr>
      </w:pPr>
      <w:r w:rsidRPr="005744E3">
        <w:rPr>
          <w:sz w:val="28"/>
          <w:szCs w:val="28"/>
        </w:rPr>
        <w:lastRenderedPageBreak/>
        <w:t>формулировать вопросы, фиксирующие несоответствие между реальным и желательным состоянием ситуации, и самостоятельно устанавливать искомое и данное;</w:t>
      </w:r>
    </w:p>
    <w:p w14:paraId="52BE128E" w14:textId="77777777" w:rsidR="00AB087C" w:rsidRPr="005744E3" w:rsidRDefault="00AB087C" w:rsidP="005744E3">
      <w:pPr>
        <w:spacing w:line="276" w:lineRule="auto"/>
        <w:ind w:right="6" w:firstLine="567"/>
        <w:rPr>
          <w:sz w:val="28"/>
          <w:szCs w:val="28"/>
        </w:rPr>
      </w:pPr>
      <w:r w:rsidRPr="005744E3">
        <w:rPr>
          <w:sz w:val="28"/>
          <w:szCs w:val="28"/>
        </w:rPr>
        <w:t>формировать гипотезу об истинности собственных суждений и суждений других, аргументировать свою позицию, мнение;</w:t>
      </w:r>
    </w:p>
    <w:p w14:paraId="60DAC340" w14:textId="77777777" w:rsidR="00AB087C" w:rsidRPr="005744E3" w:rsidRDefault="00AB087C" w:rsidP="005744E3">
      <w:pPr>
        <w:spacing w:line="276" w:lineRule="auto"/>
        <w:ind w:right="6" w:firstLine="567"/>
        <w:rPr>
          <w:sz w:val="28"/>
          <w:szCs w:val="28"/>
        </w:rPr>
      </w:pPr>
      <w:r w:rsidRPr="005744E3">
        <w:rPr>
          <w:sz w:val="28"/>
          <w:szCs w:val="28"/>
        </w:rPr>
        <w:t>составлять алгоритм действий и использовать его для решения учебных задач;</w:t>
      </w:r>
    </w:p>
    <w:p w14:paraId="43815D25" w14:textId="77777777" w:rsidR="00AB087C" w:rsidRPr="005744E3" w:rsidRDefault="00AB087C" w:rsidP="005744E3">
      <w:pPr>
        <w:spacing w:line="276" w:lineRule="auto"/>
        <w:ind w:right="6" w:firstLine="567"/>
        <w:rPr>
          <w:sz w:val="28"/>
          <w:szCs w:val="28"/>
        </w:rPr>
      </w:pPr>
      <w:r w:rsidRPr="005744E3">
        <w:rPr>
          <w:sz w:val="28"/>
          <w:szCs w:val="28"/>
        </w:rPr>
        <w:t>проводить по самостоятельно составленному плану небольшое исследование по установлению особенностей языковых единиц, процессов, причинно-следственных связей и зависимостей объектов между собой;</w:t>
      </w:r>
    </w:p>
    <w:p w14:paraId="54DF27B0" w14:textId="77777777" w:rsidR="00AB087C" w:rsidRPr="005744E3" w:rsidRDefault="00AB087C" w:rsidP="005744E3">
      <w:pPr>
        <w:spacing w:line="276" w:lineRule="auto"/>
        <w:ind w:right="6" w:firstLine="567"/>
        <w:rPr>
          <w:sz w:val="28"/>
          <w:szCs w:val="28"/>
        </w:rPr>
      </w:pPr>
      <w:r w:rsidRPr="005744E3">
        <w:rPr>
          <w:sz w:val="28"/>
          <w:szCs w:val="28"/>
        </w:rPr>
        <w:t>оценивать на применимость и достоверность информацию, полученную в ходе лингвистического исследования (эксперимента);</w:t>
      </w:r>
    </w:p>
    <w:p w14:paraId="10025D36" w14:textId="77777777" w:rsidR="00AB087C" w:rsidRPr="005744E3" w:rsidRDefault="00AB087C" w:rsidP="005744E3">
      <w:pPr>
        <w:spacing w:line="276" w:lineRule="auto"/>
        <w:ind w:right="6" w:firstLine="567"/>
        <w:rPr>
          <w:sz w:val="28"/>
          <w:szCs w:val="28"/>
        </w:rPr>
      </w:pPr>
      <w:r w:rsidRPr="005744E3">
        <w:rPr>
          <w:sz w:val="28"/>
          <w:szCs w:val="28"/>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14:paraId="45BEA507" w14:textId="77777777" w:rsidR="00AB087C" w:rsidRPr="005744E3" w:rsidRDefault="00AB087C" w:rsidP="005744E3">
      <w:pPr>
        <w:spacing w:line="276" w:lineRule="auto"/>
        <w:ind w:right="6" w:firstLine="567"/>
        <w:rPr>
          <w:sz w:val="28"/>
          <w:szCs w:val="28"/>
        </w:rPr>
      </w:pPr>
      <w:r w:rsidRPr="005744E3">
        <w:rPr>
          <w:sz w:val="28"/>
          <w:szCs w:val="28"/>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3DCDD12A" w14:textId="77777777" w:rsidR="00AB087C" w:rsidRPr="000A7E89" w:rsidRDefault="00AB087C" w:rsidP="005744E3">
      <w:pPr>
        <w:spacing w:line="276" w:lineRule="auto"/>
        <w:ind w:right="6" w:firstLine="567"/>
        <w:rPr>
          <w:b/>
          <w:sz w:val="28"/>
          <w:szCs w:val="28"/>
        </w:rPr>
      </w:pPr>
      <w:r w:rsidRPr="000A7E89">
        <w:rPr>
          <w:b/>
          <w:sz w:val="28"/>
          <w:szCs w:val="28"/>
        </w:rPr>
        <w:t>У обучающегося будут сформированы умения работать с информацией как часть познавательных универсальных учебных действий:</w:t>
      </w:r>
    </w:p>
    <w:p w14:paraId="1BDE0703" w14:textId="77777777" w:rsidR="00AB087C" w:rsidRPr="005744E3" w:rsidRDefault="00AB087C" w:rsidP="005744E3">
      <w:pPr>
        <w:spacing w:line="276" w:lineRule="auto"/>
        <w:ind w:right="6" w:firstLine="567"/>
        <w:rPr>
          <w:sz w:val="28"/>
          <w:szCs w:val="28"/>
        </w:rPr>
      </w:pPr>
      <w:r w:rsidRPr="005744E3">
        <w:rPr>
          <w:sz w:val="28"/>
          <w:szCs w:val="28"/>
        </w:rPr>
        <w:t>применять различные методы, инструменты и запросы при поиске и отборе информации с учётом предложенной учебной задачи и заданных критериев;</w:t>
      </w:r>
    </w:p>
    <w:p w14:paraId="2FBFADE5" w14:textId="77777777" w:rsidR="00AB087C" w:rsidRPr="005744E3" w:rsidRDefault="00AB087C" w:rsidP="005744E3">
      <w:pPr>
        <w:spacing w:line="276" w:lineRule="auto"/>
        <w:ind w:right="6" w:firstLine="567"/>
        <w:rPr>
          <w:sz w:val="28"/>
          <w:szCs w:val="28"/>
        </w:rPr>
      </w:pPr>
      <w:r w:rsidRPr="005744E3">
        <w:rPr>
          <w:sz w:val="28"/>
          <w:szCs w:val="28"/>
        </w:rPr>
        <w:t>выбирать, анализировать, интерпретировать, обобщать и систематизировать информацию, представленную в текстах, таблицах, схемах;</w:t>
      </w:r>
    </w:p>
    <w:p w14:paraId="677EFFAF" w14:textId="77777777" w:rsidR="00AB087C" w:rsidRPr="005744E3" w:rsidRDefault="00AB087C" w:rsidP="005744E3">
      <w:pPr>
        <w:spacing w:line="276" w:lineRule="auto"/>
        <w:ind w:right="6" w:firstLine="567"/>
        <w:rPr>
          <w:sz w:val="28"/>
          <w:szCs w:val="28"/>
        </w:rPr>
      </w:pPr>
      <w:r w:rsidRPr="005744E3">
        <w:rPr>
          <w:sz w:val="28"/>
          <w:szCs w:val="28"/>
        </w:rPr>
        <w:t>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w:t>
      </w:r>
    </w:p>
    <w:p w14:paraId="0E23C015" w14:textId="77777777" w:rsidR="00AB087C" w:rsidRPr="005744E3" w:rsidRDefault="00AB087C" w:rsidP="005744E3">
      <w:pPr>
        <w:spacing w:line="276" w:lineRule="auto"/>
        <w:ind w:right="6" w:firstLine="567"/>
        <w:rPr>
          <w:sz w:val="28"/>
          <w:szCs w:val="28"/>
        </w:rPr>
      </w:pPr>
      <w:r w:rsidRPr="005744E3">
        <w:rPr>
          <w:sz w:val="28"/>
          <w:szCs w:val="28"/>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14:paraId="0C8CA180" w14:textId="77777777" w:rsidR="00AB087C" w:rsidRPr="005744E3" w:rsidRDefault="00AB087C" w:rsidP="005744E3">
      <w:pPr>
        <w:spacing w:line="276" w:lineRule="auto"/>
        <w:ind w:right="6" w:firstLine="567"/>
        <w:rPr>
          <w:sz w:val="28"/>
          <w:szCs w:val="28"/>
        </w:rPr>
      </w:pPr>
      <w:r w:rsidRPr="005744E3">
        <w:rPr>
          <w:sz w:val="28"/>
          <w:szCs w:val="28"/>
        </w:rPr>
        <w:t>находить сходные аргументы (подтверждающие или опровергающие одну и ту же идею, версию) в различных информационных источниках;</w:t>
      </w:r>
    </w:p>
    <w:p w14:paraId="0A1C6400" w14:textId="77777777" w:rsidR="00AB087C" w:rsidRPr="005744E3" w:rsidRDefault="00AB087C" w:rsidP="005744E3">
      <w:pPr>
        <w:spacing w:line="276" w:lineRule="auto"/>
        <w:ind w:right="6" w:firstLine="567"/>
        <w:rPr>
          <w:sz w:val="28"/>
          <w:szCs w:val="28"/>
        </w:rPr>
      </w:pPr>
      <w:r w:rsidRPr="005744E3">
        <w:rPr>
          <w:sz w:val="28"/>
          <w:szCs w:val="28"/>
        </w:rPr>
        <w:t xml:space="preserve">самостоятельно выбирать оптимальную форму представления информации (текст, презентация, таблица, схема) и иллюстрировать </w:t>
      </w:r>
      <w:r w:rsidRPr="005744E3">
        <w:rPr>
          <w:sz w:val="28"/>
          <w:szCs w:val="28"/>
        </w:rPr>
        <w:lastRenderedPageBreak/>
        <w:t>решаемые задачи несложными схемами, диаграммами, иной графикой и их комбинациями в зависимости от коммуникативной установки;</w:t>
      </w:r>
    </w:p>
    <w:p w14:paraId="7E3505D3" w14:textId="77777777" w:rsidR="00AB087C" w:rsidRPr="005744E3" w:rsidRDefault="00AB087C" w:rsidP="005744E3">
      <w:pPr>
        <w:spacing w:line="276" w:lineRule="auto"/>
        <w:ind w:right="6" w:firstLine="567"/>
        <w:rPr>
          <w:sz w:val="28"/>
          <w:szCs w:val="28"/>
        </w:rPr>
      </w:pPr>
      <w:r w:rsidRPr="005744E3">
        <w:rPr>
          <w:sz w:val="28"/>
          <w:szCs w:val="28"/>
        </w:rPr>
        <w:t>оценивать надёжность информации по критериям, предложенным учителем или сформулированным самостоятельно;</w:t>
      </w:r>
    </w:p>
    <w:p w14:paraId="532D67D6" w14:textId="77777777" w:rsidR="00AB087C" w:rsidRPr="005744E3" w:rsidRDefault="00AB087C" w:rsidP="005744E3">
      <w:pPr>
        <w:spacing w:line="276" w:lineRule="auto"/>
        <w:ind w:right="6" w:firstLine="567"/>
        <w:rPr>
          <w:sz w:val="28"/>
          <w:szCs w:val="28"/>
        </w:rPr>
      </w:pPr>
      <w:r w:rsidRPr="005744E3">
        <w:rPr>
          <w:sz w:val="28"/>
          <w:szCs w:val="28"/>
        </w:rPr>
        <w:t>эффективно запоминать и систематизировать информацию.</w:t>
      </w:r>
    </w:p>
    <w:p w14:paraId="0FF56412" w14:textId="77777777" w:rsidR="00AB087C" w:rsidRPr="000A7E89" w:rsidRDefault="00AB087C" w:rsidP="005744E3">
      <w:pPr>
        <w:spacing w:line="276" w:lineRule="auto"/>
        <w:ind w:right="6" w:firstLine="567"/>
        <w:rPr>
          <w:b/>
          <w:sz w:val="28"/>
          <w:szCs w:val="28"/>
        </w:rPr>
      </w:pPr>
      <w:r w:rsidRPr="000A7E89">
        <w:rPr>
          <w:b/>
          <w:sz w:val="28"/>
          <w:szCs w:val="28"/>
        </w:rPr>
        <w:t>У обучающегося будут сформированы умения общения как часть коммуникативных универсальных учебных действий:</w:t>
      </w:r>
    </w:p>
    <w:p w14:paraId="540CCC85" w14:textId="77777777" w:rsidR="00AB087C" w:rsidRPr="005744E3" w:rsidRDefault="00AB087C" w:rsidP="005744E3">
      <w:pPr>
        <w:spacing w:line="276" w:lineRule="auto"/>
        <w:ind w:right="6" w:firstLine="567"/>
        <w:rPr>
          <w:sz w:val="28"/>
          <w:szCs w:val="28"/>
        </w:rPr>
      </w:pPr>
      <w:r w:rsidRPr="005744E3">
        <w:rPr>
          <w:sz w:val="28"/>
          <w:szCs w:val="28"/>
        </w:rPr>
        <w:t>воспринимать и формулировать суждения, выражать эмоции в соответствии с условиями и целями общения; выражать себя (свою точку зрения) в диалогах и дискуссиях, в устной монологической речи и в письменных текстах;</w:t>
      </w:r>
    </w:p>
    <w:p w14:paraId="0A0EFD2F" w14:textId="77777777" w:rsidR="00AB087C" w:rsidRPr="005744E3" w:rsidRDefault="00AB087C" w:rsidP="005744E3">
      <w:pPr>
        <w:spacing w:line="276" w:lineRule="auto"/>
        <w:ind w:right="6" w:firstLine="567"/>
        <w:rPr>
          <w:sz w:val="28"/>
          <w:szCs w:val="28"/>
        </w:rPr>
      </w:pPr>
      <w:r w:rsidRPr="005744E3">
        <w:rPr>
          <w:sz w:val="28"/>
          <w:szCs w:val="28"/>
        </w:rPr>
        <w:t>распознавать невербальные средства общения, понимать значение социальных знаков;</w:t>
      </w:r>
    </w:p>
    <w:p w14:paraId="7C13B901" w14:textId="77777777" w:rsidR="00AB087C" w:rsidRPr="005744E3" w:rsidRDefault="00AB087C" w:rsidP="005744E3">
      <w:pPr>
        <w:spacing w:line="276" w:lineRule="auto"/>
        <w:ind w:right="6" w:firstLine="567"/>
        <w:rPr>
          <w:sz w:val="28"/>
          <w:szCs w:val="28"/>
        </w:rPr>
      </w:pPr>
      <w:r w:rsidRPr="005744E3">
        <w:rPr>
          <w:sz w:val="28"/>
          <w:szCs w:val="28"/>
        </w:rPr>
        <w:t>знать и распознавать предпосылки конфликтных ситуаций и смягчать конфликты, вести переговоры;</w:t>
      </w:r>
    </w:p>
    <w:p w14:paraId="1BAD5FC4" w14:textId="77777777" w:rsidR="00AB087C" w:rsidRPr="005744E3" w:rsidRDefault="00AB087C" w:rsidP="005744E3">
      <w:pPr>
        <w:spacing w:line="276" w:lineRule="auto"/>
        <w:ind w:right="6" w:firstLine="567"/>
        <w:rPr>
          <w:sz w:val="28"/>
          <w:szCs w:val="28"/>
        </w:rPr>
      </w:pPr>
      <w:r w:rsidRPr="005744E3">
        <w:rPr>
          <w:sz w:val="28"/>
          <w:szCs w:val="28"/>
        </w:rPr>
        <w:t>понимать намерения других, проявлять уважительное отношение к собеседнику и в корректной форме формулировать свои возражения;</w:t>
      </w:r>
    </w:p>
    <w:p w14:paraId="653F942E" w14:textId="77777777" w:rsidR="00AB087C" w:rsidRPr="005744E3" w:rsidRDefault="00AB087C" w:rsidP="005744E3">
      <w:pPr>
        <w:spacing w:line="276" w:lineRule="auto"/>
        <w:ind w:right="6" w:firstLine="567"/>
        <w:rPr>
          <w:sz w:val="28"/>
          <w:szCs w:val="28"/>
        </w:rPr>
      </w:pPr>
      <w:r w:rsidRPr="005744E3">
        <w:rPr>
          <w:sz w:val="28"/>
          <w:szCs w:val="28"/>
        </w:rPr>
        <w:t>в ходе диалога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53248878" w14:textId="77777777" w:rsidR="00AB087C" w:rsidRPr="005744E3" w:rsidRDefault="00AB087C" w:rsidP="005744E3">
      <w:pPr>
        <w:spacing w:line="276" w:lineRule="auto"/>
        <w:ind w:right="6" w:firstLine="567"/>
        <w:rPr>
          <w:sz w:val="28"/>
          <w:szCs w:val="28"/>
        </w:rPr>
      </w:pPr>
      <w:r w:rsidRPr="005744E3">
        <w:rPr>
          <w:sz w:val="28"/>
          <w:szCs w:val="28"/>
        </w:rPr>
        <w:t>сопоставлять свои суждения с суждениями других участников диалога, обнаруживать различие и сходство позиций;</w:t>
      </w:r>
    </w:p>
    <w:p w14:paraId="3B9442AE" w14:textId="77777777" w:rsidR="00AB087C" w:rsidRPr="005744E3" w:rsidRDefault="00AB087C" w:rsidP="005744E3">
      <w:pPr>
        <w:spacing w:line="276" w:lineRule="auto"/>
        <w:ind w:right="6" w:firstLine="567"/>
        <w:rPr>
          <w:sz w:val="28"/>
          <w:szCs w:val="28"/>
        </w:rPr>
      </w:pPr>
      <w:r w:rsidRPr="005744E3">
        <w:rPr>
          <w:sz w:val="28"/>
          <w:szCs w:val="28"/>
        </w:rPr>
        <w:t>публично представлять результаты проведённого языкового анализа, выполненного лингвистического эксперимента, исследования, проекта;</w:t>
      </w:r>
    </w:p>
    <w:p w14:paraId="41CED3F2" w14:textId="77777777" w:rsidR="00AB087C" w:rsidRPr="005744E3" w:rsidRDefault="00AB087C" w:rsidP="005744E3">
      <w:pPr>
        <w:spacing w:line="276" w:lineRule="auto"/>
        <w:ind w:right="6" w:firstLine="567"/>
        <w:rPr>
          <w:sz w:val="28"/>
          <w:szCs w:val="28"/>
        </w:rPr>
      </w:pPr>
      <w:r w:rsidRPr="005744E3">
        <w:rPr>
          <w:sz w:val="28"/>
          <w:szCs w:val="28"/>
        </w:rP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14:paraId="36A5B060" w14:textId="77777777" w:rsidR="00AB087C" w:rsidRPr="000A7E89" w:rsidRDefault="00AB087C" w:rsidP="005744E3">
      <w:pPr>
        <w:spacing w:line="276" w:lineRule="auto"/>
        <w:ind w:right="6" w:firstLine="567"/>
        <w:rPr>
          <w:b/>
          <w:sz w:val="28"/>
          <w:szCs w:val="28"/>
        </w:rPr>
      </w:pPr>
      <w:r w:rsidRPr="000A7E89">
        <w:rPr>
          <w:b/>
          <w:sz w:val="28"/>
          <w:szCs w:val="28"/>
        </w:rPr>
        <w:t>У обучающегося будут сформированы умения самоорганизации как части регулятивных универсальных учебных действий:</w:t>
      </w:r>
    </w:p>
    <w:p w14:paraId="0D6C14F7" w14:textId="77777777" w:rsidR="00AB087C" w:rsidRPr="005744E3" w:rsidRDefault="00AB087C" w:rsidP="005744E3">
      <w:pPr>
        <w:spacing w:line="276" w:lineRule="auto"/>
        <w:ind w:right="6" w:firstLine="567"/>
        <w:rPr>
          <w:sz w:val="28"/>
          <w:szCs w:val="28"/>
        </w:rPr>
      </w:pPr>
      <w:r w:rsidRPr="005744E3">
        <w:rPr>
          <w:sz w:val="28"/>
          <w:szCs w:val="28"/>
        </w:rPr>
        <w:t>выявлять проблемы для решения в учебных и жизненных ситуациях;</w:t>
      </w:r>
    </w:p>
    <w:p w14:paraId="066D0327" w14:textId="77777777" w:rsidR="00AB087C" w:rsidRPr="005744E3" w:rsidRDefault="00AB087C" w:rsidP="005744E3">
      <w:pPr>
        <w:spacing w:line="276" w:lineRule="auto"/>
        <w:ind w:right="6" w:firstLine="567"/>
        <w:rPr>
          <w:sz w:val="28"/>
          <w:szCs w:val="28"/>
        </w:rPr>
      </w:pPr>
      <w:r w:rsidRPr="005744E3">
        <w:rPr>
          <w:sz w:val="28"/>
          <w:szCs w:val="28"/>
        </w:rPr>
        <w:t>ориентироваться в различных подходах к принятию решений (индивидуальное, принятие решения в группе, принятие решения группой);</w:t>
      </w:r>
    </w:p>
    <w:p w14:paraId="1F1EA438" w14:textId="77777777" w:rsidR="00AB087C" w:rsidRPr="005744E3" w:rsidRDefault="00AB087C" w:rsidP="005744E3">
      <w:pPr>
        <w:spacing w:line="276" w:lineRule="auto"/>
        <w:ind w:right="6" w:firstLine="567"/>
        <w:rPr>
          <w:sz w:val="28"/>
          <w:szCs w:val="28"/>
        </w:rPr>
      </w:pPr>
      <w:r w:rsidRPr="005744E3">
        <w:rPr>
          <w:sz w:val="28"/>
          <w:szCs w:val="28"/>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758EC2E5" w14:textId="77777777" w:rsidR="00AB087C" w:rsidRPr="005744E3" w:rsidRDefault="00AB087C" w:rsidP="005744E3">
      <w:pPr>
        <w:spacing w:line="276" w:lineRule="auto"/>
        <w:ind w:right="6" w:firstLine="567"/>
        <w:rPr>
          <w:sz w:val="28"/>
          <w:szCs w:val="28"/>
        </w:rPr>
      </w:pPr>
      <w:r w:rsidRPr="005744E3">
        <w:rPr>
          <w:sz w:val="28"/>
          <w:szCs w:val="28"/>
        </w:rPr>
        <w:t>самостоятельно составлять план действий, вносить необходимые коррективы в ходе его реализации;</w:t>
      </w:r>
    </w:p>
    <w:p w14:paraId="00D7C122" w14:textId="77777777" w:rsidR="00AB087C" w:rsidRPr="005744E3" w:rsidRDefault="00AB087C" w:rsidP="005744E3">
      <w:pPr>
        <w:spacing w:line="276" w:lineRule="auto"/>
        <w:ind w:right="6" w:firstLine="567"/>
        <w:rPr>
          <w:sz w:val="28"/>
          <w:szCs w:val="28"/>
        </w:rPr>
      </w:pPr>
      <w:r w:rsidRPr="005744E3">
        <w:rPr>
          <w:sz w:val="28"/>
          <w:szCs w:val="28"/>
        </w:rPr>
        <w:t>проводить выбор и брать ответственность за решение.</w:t>
      </w:r>
    </w:p>
    <w:p w14:paraId="7018E53A" w14:textId="77777777" w:rsidR="00AB087C" w:rsidRPr="000A7E89" w:rsidRDefault="00AB087C" w:rsidP="005744E3">
      <w:pPr>
        <w:spacing w:line="276" w:lineRule="auto"/>
        <w:ind w:right="6" w:firstLine="567"/>
        <w:rPr>
          <w:b/>
          <w:sz w:val="28"/>
          <w:szCs w:val="28"/>
        </w:rPr>
      </w:pPr>
      <w:r w:rsidRPr="000A7E89">
        <w:rPr>
          <w:b/>
          <w:sz w:val="28"/>
          <w:szCs w:val="28"/>
        </w:rPr>
        <w:lastRenderedPageBreak/>
        <w:t>У обучающегося будут сформированы умения самоконтроля, эмоционального интеллекта как части регулятивных универсальных учебных действий:</w:t>
      </w:r>
    </w:p>
    <w:p w14:paraId="061EE4E6" w14:textId="77777777" w:rsidR="00AB087C" w:rsidRPr="005744E3" w:rsidRDefault="00AB087C" w:rsidP="005744E3">
      <w:pPr>
        <w:spacing w:line="276" w:lineRule="auto"/>
        <w:ind w:right="6" w:firstLine="567"/>
        <w:rPr>
          <w:sz w:val="28"/>
          <w:szCs w:val="28"/>
        </w:rPr>
      </w:pPr>
      <w:r w:rsidRPr="005744E3">
        <w:rPr>
          <w:sz w:val="28"/>
          <w:szCs w:val="28"/>
        </w:rPr>
        <w:t>владеть разными способами самоконтроля (в том числе речевого), самомотивации и рефлексии;</w:t>
      </w:r>
    </w:p>
    <w:p w14:paraId="6A40101D" w14:textId="77777777" w:rsidR="00AB087C" w:rsidRPr="005744E3" w:rsidRDefault="00AB087C" w:rsidP="005744E3">
      <w:pPr>
        <w:spacing w:line="276" w:lineRule="auto"/>
        <w:ind w:right="6" w:firstLine="567"/>
        <w:rPr>
          <w:sz w:val="28"/>
          <w:szCs w:val="28"/>
        </w:rPr>
      </w:pPr>
      <w:r w:rsidRPr="005744E3">
        <w:rPr>
          <w:sz w:val="28"/>
          <w:szCs w:val="28"/>
        </w:rPr>
        <w:t>давать оценку учебной ситуации и предлагать план её изменения;</w:t>
      </w:r>
    </w:p>
    <w:p w14:paraId="36B70A18" w14:textId="77777777" w:rsidR="00AB087C" w:rsidRPr="005744E3" w:rsidRDefault="00AB087C" w:rsidP="005744E3">
      <w:pPr>
        <w:spacing w:line="276" w:lineRule="auto"/>
        <w:ind w:right="6" w:firstLine="567"/>
        <w:rPr>
          <w:sz w:val="28"/>
          <w:szCs w:val="28"/>
        </w:rPr>
      </w:pPr>
      <w:r w:rsidRPr="005744E3">
        <w:rPr>
          <w:sz w:val="28"/>
          <w:szCs w:val="28"/>
        </w:rPr>
        <w:t>предвидеть трудности, которые могут возникнуть при решении учебной задачи, и адаптировать решение к меняющимся обстоятельствам;</w:t>
      </w:r>
    </w:p>
    <w:p w14:paraId="270B013A" w14:textId="77777777" w:rsidR="00AB087C" w:rsidRPr="005744E3" w:rsidRDefault="00AB087C" w:rsidP="005744E3">
      <w:pPr>
        <w:spacing w:line="276" w:lineRule="auto"/>
        <w:ind w:right="6" w:firstLine="567"/>
        <w:rPr>
          <w:sz w:val="28"/>
          <w:szCs w:val="28"/>
        </w:rPr>
      </w:pPr>
      <w:r w:rsidRPr="005744E3">
        <w:rPr>
          <w:sz w:val="28"/>
          <w:szCs w:val="28"/>
        </w:rPr>
        <w:t>объяснять причины достижения (недостижения) результата деятельности; понимать причины коммуникативных неудач и предупреждать их, давать оценку приобретённому речевому опыту и корректировать собственную речь с учётом целей и условий общения; оценивать соответствие результата цели и условиям общения;</w:t>
      </w:r>
    </w:p>
    <w:p w14:paraId="6C3AE4FC" w14:textId="77777777" w:rsidR="00AB087C" w:rsidRPr="005744E3" w:rsidRDefault="00AB087C" w:rsidP="005744E3">
      <w:pPr>
        <w:spacing w:line="276" w:lineRule="auto"/>
        <w:ind w:right="6" w:firstLine="567"/>
        <w:rPr>
          <w:sz w:val="28"/>
          <w:szCs w:val="28"/>
        </w:rPr>
      </w:pPr>
      <w:r w:rsidRPr="005744E3">
        <w:rPr>
          <w:sz w:val="28"/>
          <w:szCs w:val="28"/>
        </w:rPr>
        <w:t>развивать способность управлять собственными эмоциями и эмоциями других;</w:t>
      </w:r>
    </w:p>
    <w:p w14:paraId="2A6F8C5D" w14:textId="77777777" w:rsidR="00AB087C" w:rsidRPr="005744E3" w:rsidRDefault="00AB087C" w:rsidP="005744E3">
      <w:pPr>
        <w:spacing w:line="276" w:lineRule="auto"/>
        <w:ind w:right="6" w:firstLine="567"/>
        <w:rPr>
          <w:sz w:val="28"/>
          <w:szCs w:val="28"/>
        </w:rPr>
      </w:pPr>
      <w:r w:rsidRPr="005744E3">
        <w:rPr>
          <w:sz w:val="28"/>
          <w:szCs w:val="28"/>
        </w:rPr>
        <w:t>выявлять и анализировать причины эмоций; понимать мотивы и намерения другого человека, анализируя речевую ситуацию; регулировать способ выражения собственных эмоций;</w:t>
      </w:r>
    </w:p>
    <w:p w14:paraId="14688628" w14:textId="77777777" w:rsidR="00AB087C" w:rsidRPr="005744E3" w:rsidRDefault="00AB087C" w:rsidP="005744E3">
      <w:pPr>
        <w:spacing w:line="276" w:lineRule="auto"/>
        <w:ind w:right="6" w:firstLine="567"/>
        <w:rPr>
          <w:sz w:val="28"/>
          <w:szCs w:val="28"/>
        </w:rPr>
      </w:pPr>
      <w:r w:rsidRPr="005744E3">
        <w:rPr>
          <w:sz w:val="28"/>
          <w:szCs w:val="28"/>
        </w:rPr>
        <w:t>осознанно относиться к другому человеку и его мнению;</w:t>
      </w:r>
    </w:p>
    <w:p w14:paraId="08EF731E" w14:textId="77777777" w:rsidR="00AB087C" w:rsidRPr="005744E3" w:rsidRDefault="00AB087C" w:rsidP="005744E3">
      <w:pPr>
        <w:spacing w:line="276" w:lineRule="auto"/>
        <w:ind w:right="6" w:firstLine="567"/>
        <w:rPr>
          <w:sz w:val="28"/>
          <w:szCs w:val="28"/>
        </w:rPr>
      </w:pPr>
      <w:r w:rsidRPr="005744E3">
        <w:rPr>
          <w:sz w:val="28"/>
          <w:szCs w:val="28"/>
        </w:rPr>
        <w:t>признавать своё и чужое право на ошибку;</w:t>
      </w:r>
    </w:p>
    <w:p w14:paraId="651FFD6B" w14:textId="77777777" w:rsidR="00AB087C" w:rsidRPr="005744E3" w:rsidRDefault="00AB087C" w:rsidP="005744E3">
      <w:pPr>
        <w:spacing w:line="276" w:lineRule="auto"/>
        <w:ind w:right="6" w:firstLine="567"/>
        <w:rPr>
          <w:sz w:val="28"/>
          <w:szCs w:val="28"/>
        </w:rPr>
      </w:pPr>
      <w:r w:rsidRPr="005744E3">
        <w:rPr>
          <w:sz w:val="28"/>
          <w:szCs w:val="28"/>
        </w:rPr>
        <w:t>принимать себя и других, не осуждая;</w:t>
      </w:r>
    </w:p>
    <w:p w14:paraId="1749E291" w14:textId="77777777" w:rsidR="00AB087C" w:rsidRPr="005744E3" w:rsidRDefault="00AB087C" w:rsidP="005744E3">
      <w:pPr>
        <w:spacing w:line="276" w:lineRule="auto"/>
        <w:ind w:right="6" w:firstLine="567"/>
        <w:rPr>
          <w:sz w:val="28"/>
          <w:szCs w:val="28"/>
        </w:rPr>
      </w:pPr>
      <w:r w:rsidRPr="005744E3">
        <w:rPr>
          <w:sz w:val="28"/>
          <w:szCs w:val="28"/>
        </w:rPr>
        <w:t>проявлять открытость;</w:t>
      </w:r>
    </w:p>
    <w:p w14:paraId="08858F59" w14:textId="77777777" w:rsidR="00AB087C" w:rsidRPr="005744E3" w:rsidRDefault="00AB087C" w:rsidP="005744E3">
      <w:pPr>
        <w:spacing w:line="276" w:lineRule="auto"/>
        <w:ind w:right="6" w:firstLine="567"/>
        <w:rPr>
          <w:sz w:val="28"/>
          <w:szCs w:val="28"/>
        </w:rPr>
      </w:pPr>
      <w:r w:rsidRPr="005744E3">
        <w:rPr>
          <w:sz w:val="28"/>
          <w:szCs w:val="28"/>
        </w:rPr>
        <w:t>осознавать невозможность контролировать всё вокруг.</w:t>
      </w:r>
    </w:p>
    <w:p w14:paraId="06D9056E" w14:textId="77777777" w:rsidR="00AB087C" w:rsidRPr="000A7E89" w:rsidRDefault="00AB087C" w:rsidP="005744E3">
      <w:pPr>
        <w:spacing w:line="276" w:lineRule="auto"/>
        <w:ind w:right="6" w:firstLine="567"/>
        <w:rPr>
          <w:b/>
          <w:sz w:val="28"/>
          <w:szCs w:val="28"/>
        </w:rPr>
      </w:pPr>
      <w:r w:rsidRPr="000A7E89">
        <w:rPr>
          <w:b/>
          <w:sz w:val="28"/>
          <w:szCs w:val="28"/>
        </w:rPr>
        <w:t>У обучающегося будут сформированы умения совместной деятельности:</w:t>
      </w:r>
    </w:p>
    <w:p w14:paraId="4EB1F3FF" w14:textId="77777777" w:rsidR="00AB087C" w:rsidRPr="005744E3" w:rsidRDefault="00AB087C" w:rsidP="005744E3">
      <w:pPr>
        <w:spacing w:line="276" w:lineRule="auto"/>
        <w:ind w:right="6" w:firstLine="567"/>
        <w:rPr>
          <w:sz w:val="28"/>
          <w:szCs w:val="28"/>
        </w:rPr>
      </w:pPr>
      <w:r w:rsidRPr="005744E3">
        <w:rPr>
          <w:sz w:val="28"/>
          <w:szCs w:val="28"/>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1BEA6FD4" w14:textId="77777777" w:rsidR="00AB087C" w:rsidRPr="005744E3" w:rsidRDefault="00AB087C" w:rsidP="005744E3">
      <w:pPr>
        <w:spacing w:line="276" w:lineRule="auto"/>
        <w:ind w:right="6" w:firstLine="567"/>
        <w:rPr>
          <w:sz w:val="28"/>
          <w:szCs w:val="28"/>
        </w:rPr>
      </w:pPr>
      <w:r w:rsidRPr="005744E3">
        <w:rPr>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0BD0EAF7" w14:textId="77777777" w:rsidR="00AB087C" w:rsidRPr="005744E3" w:rsidRDefault="00AB087C" w:rsidP="005744E3">
      <w:pPr>
        <w:spacing w:line="276" w:lineRule="auto"/>
        <w:ind w:right="6" w:firstLine="567"/>
        <w:rPr>
          <w:sz w:val="28"/>
          <w:szCs w:val="28"/>
        </w:rPr>
      </w:pPr>
      <w:r w:rsidRPr="005744E3">
        <w:rPr>
          <w:sz w:val="28"/>
          <w:szCs w:val="28"/>
        </w:rPr>
        <w:t>обобщать мнения нескольких человек, проявлять готовность руководить, выполнять поручения, подчиняться;</w:t>
      </w:r>
    </w:p>
    <w:p w14:paraId="68D2BC20" w14:textId="77777777" w:rsidR="00AB087C" w:rsidRPr="005744E3" w:rsidRDefault="00AB087C" w:rsidP="005744E3">
      <w:pPr>
        <w:spacing w:line="276" w:lineRule="auto"/>
        <w:ind w:right="6" w:firstLine="567"/>
        <w:rPr>
          <w:sz w:val="28"/>
          <w:szCs w:val="28"/>
        </w:rPr>
      </w:pPr>
      <w:r w:rsidRPr="005744E3">
        <w:rPr>
          <w:sz w:val="28"/>
          <w:szCs w:val="28"/>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14:paraId="778812E1" w14:textId="77777777" w:rsidR="00AB087C" w:rsidRPr="005744E3" w:rsidRDefault="00AB087C" w:rsidP="005744E3">
      <w:pPr>
        <w:spacing w:line="276" w:lineRule="auto"/>
        <w:ind w:right="6" w:firstLine="567"/>
        <w:rPr>
          <w:sz w:val="28"/>
          <w:szCs w:val="28"/>
        </w:rPr>
      </w:pPr>
      <w:r w:rsidRPr="005744E3">
        <w:rPr>
          <w:sz w:val="28"/>
          <w:szCs w:val="28"/>
        </w:rPr>
        <w:lastRenderedPageBreak/>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14:paraId="3A493A39" w14:textId="77777777" w:rsidR="009A0512" w:rsidRPr="005744E3" w:rsidRDefault="00AB087C" w:rsidP="00AC2DD2">
      <w:pPr>
        <w:spacing w:line="276" w:lineRule="auto"/>
        <w:ind w:right="6" w:firstLine="567"/>
        <w:rPr>
          <w:sz w:val="28"/>
          <w:szCs w:val="28"/>
        </w:rPr>
      </w:pPr>
      <w:r w:rsidRPr="005744E3">
        <w:rPr>
          <w:sz w:val="28"/>
          <w:szCs w:val="28"/>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w:t>
      </w:r>
      <w:r w:rsidR="00AC2DD2">
        <w:rPr>
          <w:sz w:val="28"/>
          <w:szCs w:val="28"/>
        </w:rPr>
        <w:t>ставлению отчёта перед группой.</w:t>
      </w:r>
    </w:p>
    <w:p w14:paraId="264B798C" w14:textId="77777777" w:rsidR="00AB087C" w:rsidRPr="000A7E89" w:rsidRDefault="00AB087C" w:rsidP="005744E3">
      <w:pPr>
        <w:spacing w:line="276" w:lineRule="auto"/>
        <w:ind w:right="6" w:firstLine="567"/>
        <w:rPr>
          <w:b/>
          <w:sz w:val="28"/>
          <w:szCs w:val="28"/>
        </w:rPr>
      </w:pPr>
      <w:r w:rsidRPr="000A7E89">
        <w:rPr>
          <w:b/>
          <w:sz w:val="28"/>
          <w:szCs w:val="28"/>
        </w:rPr>
        <w:t>К концу обучения в 5 классе обучающийся получит следующие предметные результаты по отдельным темам программы по русскому языку.</w:t>
      </w:r>
    </w:p>
    <w:p w14:paraId="3882A55C" w14:textId="77777777" w:rsidR="00AB087C" w:rsidRPr="005744E3" w:rsidRDefault="00AB087C" w:rsidP="005744E3">
      <w:pPr>
        <w:spacing w:line="276" w:lineRule="auto"/>
        <w:ind w:right="6" w:firstLine="567"/>
        <w:rPr>
          <w:b/>
          <w:sz w:val="28"/>
          <w:szCs w:val="28"/>
        </w:rPr>
      </w:pPr>
      <w:r w:rsidRPr="005744E3">
        <w:rPr>
          <w:b/>
          <w:sz w:val="28"/>
          <w:szCs w:val="28"/>
        </w:rPr>
        <w:t>Общие сведения о языке.</w:t>
      </w:r>
    </w:p>
    <w:p w14:paraId="070E886D" w14:textId="77777777" w:rsidR="00AB087C" w:rsidRPr="005744E3" w:rsidRDefault="00AB087C" w:rsidP="005744E3">
      <w:pPr>
        <w:spacing w:line="276" w:lineRule="auto"/>
        <w:ind w:right="6" w:firstLine="567"/>
        <w:rPr>
          <w:sz w:val="28"/>
          <w:szCs w:val="28"/>
        </w:rPr>
      </w:pPr>
      <w:r w:rsidRPr="005744E3">
        <w:rPr>
          <w:sz w:val="28"/>
          <w:szCs w:val="28"/>
        </w:rPr>
        <w:t>Осознавать богатство и выразительность русского языка, приводить примеры, свидетельствующие об этом.</w:t>
      </w:r>
    </w:p>
    <w:p w14:paraId="53947472" w14:textId="77777777" w:rsidR="00AB087C" w:rsidRPr="005744E3" w:rsidRDefault="00AB087C" w:rsidP="005744E3">
      <w:pPr>
        <w:spacing w:line="276" w:lineRule="auto"/>
        <w:ind w:right="6" w:firstLine="567"/>
        <w:rPr>
          <w:sz w:val="28"/>
          <w:szCs w:val="28"/>
        </w:rPr>
      </w:pPr>
      <w:r w:rsidRPr="005744E3">
        <w:rPr>
          <w:sz w:val="28"/>
          <w:szCs w:val="28"/>
        </w:rPr>
        <w:t>Знать основные разделы лингвистики, основные единицы языка и речи (звук, морфема, слово, словосочетание, предложение).</w:t>
      </w:r>
    </w:p>
    <w:p w14:paraId="014411C2" w14:textId="77777777" w:rsidR="00AB087C" w:rsidRPr="005744E3" w:rsidRDefault="00AB087C" w:rsidP="005744E3">
      <w:pPr>
        <w:spacing w:line="276" w:lineRule="auto"/>
        <w:ind w:right="6" w:firstLine="567"/>
        <w:rPr>
          <w:b/>
          <w:sz w:val="28"/>
          <w:szCs w:val="28"/>
        </w:rPr>
      </w:pPr>
      <w:r w:rsidRPr="005744E3">
        <w:rPr>
          <w:b/>
          <w:sz w:val="28"/>
          <w:szCs w:val="28"/>
        </w:rPr>
        <w:t>Язык и речь.</w:t>
      </w:r>
    </w:p>
    <w:p w14:paraId="2B69F8E0" w14:textId="77777777" w:rsidR="00AB087C" w:rsidRPr="005744E3" w:rsidRDefault="00AB087C" w:rsidP="005744E3">
      <w:pPr>
        <w:spacing w:line="276" w:lineRule="auto"/>
        <w:ind w:right="6" w:firstLine="567"/>
        <w:rPr>
          <w:sz w:val="28"/>
          <w:szCs w:val="28"/>
        </w:rPr>
      </w:pPr>
      <w:r w:rsidRPr="005744E3">
        <w:rPr>
          <w:sz w:val="28"/>
          <w:szCs w:val="28"/>
        </w:rPr>
        <w:t>Характеризовать различия между устной и письменной речью, диалогом и монологом, учитывать особенности видов речевой деятельности при решении практико-ориентированных учебных задач и в повседневной жизни.</w:t>
      </w:r>
    </w:p>
    <w:p w14:paraId="1B7D6219" w14:textId="77777777" w:rsidR="00AB087C" w:rsidRPr="005744E3" w:rsidRDefault="00AB087C" w:rsidP="005744E3">
      <w:pPr>
        <w:spacing w:line="276" w:lineRule="auto"/>
        <w:ind w:right="6" w:firstLine="567"/>
        <w:rPr>
          <w:sz w:val="28"/>
          <w:szCs w:val="28"/>
        </w:rPr>
      </w:pPr>
      <w:r w:rsidRPr="005744E3">
        <w:rPr>
          <w:sz w:val="28"/>
          <w:szCs w:val="28"/>
        </w:rPr>
        <w:t>Создавать устные монологические высказывания объёмом не менее 5 предложений на основе жизненных наблюдений, чтения научно-учебной, художественной и научно-популярной литературы.</w:t>
      </w:r>
    </w:p>
    <w:p w14:paraId="34292B51" w14:textId="77777777" w:rsidR="00AB087C" w:rsidRPr="005744E3" w:rsidRDefault="00AB087C" w:rsidP="005744E3">
      <w:pPr>
        <w:spacing w:line="276" w:lineRule="auto"/>
        <w:ind w:right="6" w:firstLine="567"/>
        <w:rPr>
          <w:sz w:val="28"/>
          <w:szCs w:val="28"/>
        </w:rPr>
      </w:pPr>
      <w:r w:rsidRPr="005744E3">
        <w:rPr>
          <w:sz w:val="28"/>
          <w:szCs w:val="28"/>
        </w:rPr>
        <w:t>Участвовать в диалоге на лингвистические темы (в рамках изученного) и в диалоге и (или) полилоге на основе жизненных наблюдений объёмом не менее 3 реплик.</w:t>
      </w:r>
    </w:p>
    <w:p w14:paraId="2A6F9689" w14:textId="77777777" w:rsidR="00AB087C" w:rsidRPr="005744E3" w:rsidRDefault="00AB087C" w:rsidP="005744E3">
      <w:pPr>
        <w:spacing w:line="276" w:lineRule="auto"/>
        <w:ind w:right="6" w:firstLine="567"/>
        <w:rPr>
          <w:sz w:val="28"/>
          <w:szCs w:val="28"/>
        </w:rPr>
      </w:pPr>
      <w:r w:rsidRPr="005744E3">
        <w:rPr>
          <w:sz w:val="28"/>
          <w:szCs w:val="28"/>
        </w:rPr>
        <w:t>Владеть различными видами аудирования: выборочным, ознакомительным, детальным – научно-учебных и художественных текстов различных функционально-смысловых типов речи.</w:t>
      </w:r>
    </w:p>
    <w:p w14:paraId="15EEC845" w14:textId="77777777" w:rsidR="00AB087C" w:rsidRPr="005744E3" w:rsidRDefault="00AB087C" w:rsidP="005744E3">
      <w:pPr>
        <w:spacing w:line="276" w:lineRule="auto"/>
        <w:ind w:right="6" w:firstLine="567"/>
        <w:rPr>
          <w:sz w:val="28"/>
          <w:szCs w:val="28"/>
        </w:rPr>
      </w:pPr>
      <w:r w:rsidRPr="005744E3">
        <w:rPr>
          <w:sz w:val="28"/>
          <w:szCs w:val="28"/>
        </w:rPr>
        <w:t>Владеть различными видами чтения: просмотровым, ознакомительным, изучающим, поисковым.</w:t>
      </w:r>
    </w:p>
    <w:p w14:paraId="0485CDA2" w14:textId="77777777" w:rsidR="00AB087C" w:rsidRPr="005744E3" w:rsidRDefault="00AB087C" w:rsidP="005744E3">
      <w:pPr>
        <w:spacing w:line="276" w:lineRule="auto"/>
        <w:ind w:right="6" w:firstLine="567"/>
        <w:rPr>
          <w:sz w:val="28"/>
          <w:szCs w:val="28"/>
        </w:rPr>
      </w:pPr>
      <w:r w:rsidRPr="005744E3">
        <w:rPr>
          <w:sz w:val="28"/>
          <w:szCs w:val="28"/>
        </w:rPr>
        <w:t>Устно пересказывать прочитанный или прослушанный текст объёмом не менее 100 слов.</w:t>
      </w:r>
    </w:p>
    <w:p w14:paraId="1C2E716B" w14:textId="77777777" w:rsidR="00AB087C" w:rsidRPr="005744E3" w:rsidRDefault="00AB087C" w:rsidP="005744E3">
      <w:pPr>
        <w:spacing w:line="276" w:lineRule="auto"/>
        <w:ind w:right="6" w:firstLine="567"/>
        <w:rPr>
          <w:sz w:val="28"/>
          <w:szCs w:val="28"/>
        </w:rPr>
      </w:pPr>
      <w:r w:rsidRPr="005744E3">
        <w:rPr>
          <w:sz w:val="28"/>
          <w:szCs w:val="28"/>
        </w:rPr>
        <w:t xml:space="preserve">Понимать содержание прослушанных и прочитанных научно-учебных и художественных текстов различных функционально-смысловых типов речи объёмом не менее 150 слов: устно и письменно формулировать тему и главную мысль текста, формулировать вопросы по содержанию текста и отвечать на них, подробно и сжато передавать в письменной форме содержание исходного текста (для подробного изложения объём исходного </w:t>
      </w:r>
      <w:r w:rsidRPr="005744E3">
        <w:rPr>
          <w:sz w:val="28"/>
          <w:szCs w:val="28"/>
        </w:rPr>
        <w:lastRenderedPageBreak/>
        <w:t>текста должен составлять не менее 100 слов; для сжатого изложения – не менее 110 слов).</w:t>
      </w:r>
    </w:p>
    <w:p w14:paraId="3CC1E27C" w14:textId="77777777" w:rsidR="00AB087C" w:rsidRPr="005744E3" w:rsidRDefault="00AB087C" w:rsidP="005744E3">
      <w:pPr>
        <w:spacing w:line="276" w:lineRule="auto"/>
        <w:ind w:right="6" w:firstLine="567"/>
        <w:rPr>
          <w:sz w:val="28"/>
          <w:szCs w:val="28"/>
        </w:rPr>
      </w:pPr>
      <w:r w:rsidRPr="005744E3">
        <w:rPr>
          <w:sz w:val="28"/>
          <w:szCs w:val="28"/>
        </w:rPr>
        <w:t>Осуществлять выбор языковых средств для создания высказывания в соответствии с целью, темой и коммуникативным замыслом.</w:t>
      </w:r>
    </w:p>
    <w:p w14:paraId="751A919D" w14:textId="77777777" w:rsidR="00AB087C" w:rsidRPr="005744E3" w:rsidRDefault="00AB087C" w:rsidP="005744E3">
      <w:pPr>
        <w:spacing w:line="276" w:lineRule="auto"/>
        <w:ind w:right="6" w:firstLine="567"/>
        <w:rPr>
          <w:sz w:val="28"/>
          <w:szCs w:val="28"/>
        </w:rPr>
      </w:pPr>
      <w:r w:rsidRPr="005744E3">
        <w:rPr>
          <w:sz w:val="28"/>
          <w:szCs w:val="28"/>
        </w:rPr>
        <w:t>Соблюдать при письме нормы современного русского литературного языка, в том числе во время списывания текста объёмом 90–100 слов, словарного диктанта объёмом 15–20 слов; диктанта на основе связного текста объёмом 90–100 слов, составленного с учётом ранее изученных правил правописания (в том числе содержащего изученные в течение первого года обучения орфограммы, пунктограммы и слова с непроверяемыми написаниями), пользоваться разными видами лексических словарей; соблюдать в устной речи и при письме правила речевого этикета.</w:t>
      </w:r>
    </w:p>
    <w:p w14:paraId="17511F09" w14:textId="77777777" w:rsidR="00AB087C" w:rsidRPr="005744E3" w:rsidRDefault="00AB087C" w:rsidP="005744E3">
      <w:pPr>
        <w:spacing w:line="276" w:lineRule="auto"/>
        <w:ind w:right="6" w:firstLine="567"/>
        <w:rPr>
          <w:b/>
          <w:sz w:val="28"/>
          <w:szCs w:val="28"/>
        </w:rPr>
      </w:pPr>
      <w:r w:rsidRPr="005744E3">
        <w:rPr>
          <w:b/>
          <w:sz w:val="28"/>
          <w:szCs w:val="28"/>
        </w:rPr>
        <w:t>Текст.</w:t>
      </w:r>
    </w:p>
    <w:p w14:paraId="1E205E6F" w14:textId="77777777" w:rsidR="00AB087C" w:rsidRPr="005744E3" w:rsidRDefault="00AB087C" w:rsidP="005744E3">
      <w:pPr>
        <w:spacing w:line="276" w:lineRule="auto"/>
        <w:ind w:right="6" w:firstLine="567"/>
        <w:rPr>
          <w:sz w:val="28"/>
          <w:szCs w:val="28"/>
        </w:rPr>
      </w:pPr>
      <w:r w:rsidRPr="005744E3">
        <w:rPr>
          <w:sz w:val="28"/>
          <w:szCs w:val="28"/>
        </w:rPr>
        <w:t>Распознавать основные признаки текста, делить текст на композиционно-смысловые части (абзацы); распознавать средства связи предложений и частей текста (формы слова, однокоренные слова, синонимы, антонимы, личные местоимения, повтор слова), применять эти знания при создании собственного текста (устного и письменного).</w:t>
      </w:r>
    </w:p>
    <w:p w14:paraId="5AD38AB6" w14:textId="77777777" w:rsidR="00AB087C" w:rsidRPr="005744E3" w:rsidRDefault="00AB087C" w:rsidP="005744E3">
      <w:pPr>
        <w:spacing w:line="276" w:lineRule="auto"/>
        <w:ind w:right="6" w:firstLine="567"/>
        <w:rPr>
          <w:sz w:val="28"/>
          <w:szCs w:val="28"/>
        </w:rPr>
      </w:pPr>
      <w:r w:rsidRPr="005744E3">
        <w:rPr>
          <w:sz w:val="28"/>
          <w:szCs w:val="28"/>
        </w:rPr>
        <w:t>Проводить смысловой анализ текста, его композиционных особенностей, определять количество микротем и абзацев.</w:t>
      </w:r>
    </w:p>
    <w:p w14:paraId="007D3F6A" w14:textId="77777777" w:rsidR="00AB087C" w:rsidRPr="005744E3" w:rsidRDefault="00AB087C" w:rsidP="005744E3">
      <w:pPr>
        <w:spacing w:line="276" w:lineRule="auto"/>
        <w:ind w:right="6" w:firstLine="567"/>
        <w:rPr>
          <w:sz w:val="28"/>
          <w:szCs w:val="28"/>
        </w:rPr>
      </w:pPr>
      <w:r w:rsidRPr="005744E3">
        <w:rPr>
          <w:sz w:val="28"/>
          <w:szCs w:val="28"/>
        </w:rPr>
        <w:t>Характеризовать текст 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 с точки зрения его принадлежности к функционально-смысловому типу речи.</w:t>
      </w:r>
    </w:p>
    <w:p w14:paraId="5FF66A12" w14:textId="77777777" w:rsidR="00AB087C" w:rsidRPr="005744E3" w:rsidRDefault="00AB087C" w:rsidP="005744E3">
      <w:pPr>
        <w:spacing w:line="276" w:lineRule="auto"/>
        <w:ind w:right="6" w:firstLine="567"/>
        <w:rPr>
          <w:sz w:val="28"/>
          <w:szCs w:val="28"/>
        </w:rPr>
      </w:pPr>
      <w:r w:rsidRPr="005744E3">
        <w:rPr>
          <w:sz w:val="28"/>
          <w:szCs w:val="28"/>
        </w:rPr>
        <w:t>Использовать знание основных признаков текста, особенностей функционально-смысловых типов речи, функциональных разновидностей языка в практике создания текста (в рамках изученного).</w:t>
      </w:r>
    </w:p>
    <w:p w14:paraId="0B5026F6" w14:textId="77777777" w:rsidR="00AB087C" w:rsidRPr="005744E3" w:rsidRDefault="00AB087C" w:rsidP="005744E3">
      <w:pPr>
        <w:spacing w:line="276" w:lineRule="auto"/>
        <w:ind w:right="6" w:firstLine="567"/>
        <w:rPr>
          <w:sz w:val="28"/>
          <w:szCs w:val="28"/>
        </w:rPr>
      </w:pPr>
      <w:r w:rsidRPr="005744E3">
        <w:rPr>
          <w:sz w:val="28"/>
          <w:szCs w:val="28"/>
        </w:rPr>
        <w:t>Применять знание основных признаков текста (повествование) в практике его создания.</w:t>
      </w:r>
    </w:p>
    <w:p w14:paraId="1CF351F5" w14:textId="77777777" w:rsidR="00AB087C" w:rsidRPr="005744E3" w:rsidRDefault="00AB087C" w:rsidP="005744E3">
      <w:pPr>
        <w:spacing w:line="276" w:lineRule="auto"/>
        <w:ind w:right="6" w:firstLine="567"/>
        <w:rPr>
          <w:sz w:val="28"/>
          <w:szCs w:val="28"/>
        </w:rPr>
      </w:pPr>
      <w:r w:rsidRPr="005744E3">
        <w:rPr>
          <w:sz w:val="28"/>
          <w:szCs w:val="28"/>
        </w:rPr>
        <w:t>Создавать тексты-повествования с использованием жизненного и читательского опыта; тексты с использованием сюжетной картины (в том числе сочинения-миниатюры объёмом 3 и более предложений, сочинения объёмом не менее 70 слов).</w:t>
      </w:r>
    </w:p>
    <w:p w14:paraId="3D9BEC63" w14:textId="77777777" w:rsidR="00AB087C" w:rsidRPr="005744E3" w:rsidRDefault="00AB087C" w:rsidP="005744E3">
      <w:pPr>
        <w:spacing w:line="276" w:lineRule="auto"/>
        <w:ind w:right="6" w:firstLine="567"/>
        <w:rPr>
          <w:sz w:val="28"/>
          <w:szCs w:val="28"/>
        </w:rPr>
      </w:pPr>
      <w:r w:rsidRPr="005744E3">
        <w:rPr>
          <w:sz w:val="28"/>
          <w:szCs w:val="28"/>
        </w:rPr>
        <w:t>Восстанавливать деформированный текст, осуществлять корректировку восстановленного текста с использованием образца.</w:t>
      </w:r>
    </w:p>
    <w:p w14:paraId="21C85747" w14:textId="77777777" w:rsidR="00AB087C" w:rsidRPr="005744E3" w:rsidRDefault="00AB087C" w:rsidP="005744E3">
      <w:pPr>
        <w:spacing w:line="276" w:lineRule="auto"/>
        <w:ind w:right="6" w:firstLine="567"/>
        <w:rPr>
          <w:sz w:val="28"/>
          <w:szCs w:val="28"/>
        </w:rPr>
      </w:pPr>
      <w:r w:rsidRPr="005744E3">
        <w:rPr>
          <w:sz w:val="28"/>
          <w:szCs w:val="28"/>
        </w:rPr>
        <w:t xml:space="preserve">Владеть умениями информационной переработки прослушанного и прочитанного научно-учебного, художественного и научно-популярного текстов: составлять план (простой, сложный) с целью дальнейшего воспроизведения содержания текста в устной и письменной форме, </w:t>
      </w:r>
      <w:r w:rsidRPr="005744E3">
        <w:rPr>
          <w:sz w:val="28"/>
          <w:szCs w:val="28"/>
        </w:rPr>
        <w:lastRenderedPageBreak/>
        <w:t>передавать содержание текста, в том числе с изменением лица рассказчика,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1DC8F2F2" w14:textId="77777777" w:rsidR="00AB087C" w:rsidRPr="005744E3" w:rsidRDefault="00AB087C" w:rsidP="005744E3">
      <w:pPr>
        <w:spacing w:line="276" w:lineRule="auto"/>
        <w:ind w:right="6" w:firstLine="567"/>
        <w:rPr>
          <w:sz w:val="28"/>
          <w:szCs w:val="28"/>
        </w:rPr>
      </w:pPr>
      <w:r w:rsidRPr="005744E3">
        <w:rPr>
          <w:sz w:val="28"/>
          <w:szCs w:val="28"/>
        </w:rPr>
        <w:t>Представлять сообщение на заданную тему в виде презентации. Редактировать собственные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411CF193" w14:textId="77777777" w:rsidR="00AB087C" w:rsidRPr="005744E3" w:rsidRDefault="00AB087C" w:rsidP="005744E3">
      <w:pPr>
        <w:spacing w:line="276" w:lineRule="auto"/>
        <w:ind w:right="6" w:firstLine="567"/>
        <w:rPr>
          <w:b/>
          <w:sz w:val="28"/>
          <w:szCs w:val="28"/>
        </w:rPr>
      </w:pPr>
      <w:r w:rsidRPr="005744E3">
        <w:rPr>
          <w:b/>
          <w:sz w:val="28"/>
          <w:szCs w:val="28"/>
        </w:rPr>
        <w:t>Функциональные разновидности языка.</w:t>
      </w:r>
    </w:p>
    <w:p w14:paraId="0E6C6F12" w14:textId="77777777" w:rsidR="00AB087C" w:rsidRPr="005744E3" w:rsidRDefault="00AB087C" w:rsidP="005744E3">
      <w:pPr>
        <w:spacing w:line="276" w:lineRule="auto"/>
        <w:ind w:right="6" w:firstLine="567"/>
        <w:rPr>
          <w:sz w:val="28"/>
          <w:szCs w:val="28"/>
        </w:rPr>
      </w:pPr>
      <w:r w:rsidRPr="005744E3">
        <w:rPr>
          <w:sz w:val="28"/>
          <w:szCs w:val="28"/>
        </w:rPr>
        <w:t>Иметь общее представление об особенностях разговорной речи, функциональных стилей, языка художественной литературы.</w:t>
      </w:r>
    </w:p>
    <w:p w14:paraId="70EDB0C5" w14:textId="77777777" w:rsidR="00AB087C" w:rsidRPr="005744E3" w:rsidRDefault="00AB087C" w:rsidP="005744E3">
      <w:pPr>
        <w:spacing w:line="276" w:lineRule="auto"/>
        <w:ind w:right="6" w:firstLine="567"/>
        <w:rPr>
          <w:b/>
          <w:sz w:val="28"/>
          <w:szCs w:val="28"/>
        </w:rPr>
      </w:pPr>
      <w:r w:rsidRPr="005744E3">
        <w:rPr>
          <w:b/>
          <w:sz w:val="28"/>
          <w:szCs w:val="28"/>
        </w:rPr>
        <w:t>Система языка. </w:t>
      </w:r>
    </w:p>
    <w:p w14:paraId="69A36E59" w14:textId="77777777" w:rsidR="00AB087C" w:rsidRPr="005744E3" w:rsidRDefault="00AB087C" w:rsidP="005744E3">
      <w:pPr>
        <w:spacing w:line="276" w:lineRule="auto"/>
        <w:ind w:right="6" w:firstLine="567"/>
        <w:rPr>
          <w:b/>
          <w:sz w:val="28"/>
          <w:szCs w:val="28"/>
        </w:rPr>
      </w:pPr>
      <w:r w:rsidRPr="005744E3">
        <w:rPr>
          <w:b/>
          <w:sz w:val="28"/>
          <w:szCs w:val="28"/>
        </w:rPr>
        <w:t>Фонетика. Графика. Орфоэпия.</w:t>
      </w:r>
    </w:p>
    <w:p w14:paraId="3DCD450B" w14:textId="77777777" w:rsidR="00AB087C" w:rsidRPr="005744E3" w:rsidRDefault="00AB087C" w:rsidP="005744E3">
      <w:pPr>
        <w:spacing w:line="276" w:lineRule="auto"/>
        <w:ind w:right="6" w:firstLine="567"/>
        <w:rPr>
          <w:sz w:val="28"/>
          <w:szCs w:val="28"/>
        </w:rPr>
      </w:pPr>
      <w:r w:rsidRPr="005744E3">
        <w:rPr>
          <w:sz w:val="28"/>
          <w:szCs w:val="28"/>
        </w:rPr>
        <w:t>Характеризовать звуки; понимать различие между звуком и буквой, характеризовать систему звуков.</w:t>
      </w:r>
    </w:p>
    <w:p w14:paraId="06DE8261" w14:textId="77777777" w:rsidR="00AB087C" w:rsidRPr="005744E3" w:rsidRDefault="00AB087C" w:rsidP="005744E3">
      <w:pPr>
        <w:spacing w:line="276" w:lineRule="auto"/>
        <w:ind w:right="6" w:firstLine="567"/>
        <w:rPr>
          <w:sz w:val="28"/>
          <w:szCs w:val="28"/>
        </w:rPr>
      </w:pPr>
      <w:r w:rsidRPr="005744E3">
        <w:rPr>
          <w:sz w:val="28"/>
          <w:szCs w:val="28"/>
        </w:rPr>
        <w:t>Проводить фонетический анализ слов.</w:t>
      </w:r>
    </w:p>
    <w:p w14:paraId="213C6C60" w14:textId="77777777" w:rsidR="00AB087C" w:rsidRPr="005744E3" w:rsidRDefault="00AB087C" w:rsidP="005744E3">
      <w:pPr>
        <w:spacing w:line="276" w:lineRule="auto"/>
        <w:ind w:right="6" w:firstLine="567"/>
        <w:rPr>
          <w:sz w:val="28"/>
          <w:szCs w:val="28"/>
        </w:rPr>
      </w:pPr>
      <w:r w:rsidRPr="005744E3">
        <w:rPr>
          <w:sz w:val="28"/>
          <w:szCs w:val="28"/>
        </w:rPr>
        <w:t>Использовать знания по фонетике, графике и орфоэпии в практике произношения и правописания слов.</w:t>
      </w:r>
    </w:p>
    <w:p w14:paraId="26166E00" w14:textId="77777777" w:rsidR="00AB087C" w:rsidRPr="005744E3" w:rsidRDefault="00AB087C" w:rsidP="005744E3">
      <w:pPr>
        <w:spacing w:line="276" w:lineRule="auto"/>
        <w:ind w:right="6" w:firstLine="567"/>
        <w:rPr>
          <w:b/>
          <w:sz w:val="28"/>
          <w:szCs w:val="28"/>
        </w:rPr>
      </w:pPr>
      <w:r w:rsidRPr="005744E3">
        <w:rPr>
          <w:b/>
          <w:sz w:val="28"/>
          <w:szCs w:val="28"/>
        </w:rPr>
        <w:t>Орфография.</w:t>
      </w:r>
    </w:p>
    <w:p w14:paraId="4586C8A5" w14:textId="77777777" w:rsidR="00AB087C" w:rsidRPr="005744E3" w:rsidRDefault="00AB087C" w:rsidP="005744E3">
      <w:pPr>
        <w:spacing w:line="276" w:lineRule="auto"/>
        <w:ind w:right="6" w:firstLine="567"/>
        <w:rPr>
          <w:sz w:val="28"/>
          <w:szCs w:val="28"/>
        </w:rPr>
      </w:pPr>
      <w:r w:rsidRPr="005744E3">
        <w:rPr>
          <w:sz w:val="28"/>
          <w:szCs w:val="28"/>
        </w:rPr>
        <w:t>Оперировать понятием «орфограмма» и различать буквенные и небуквенные орфограммы при проведении орфографического анализа слова.</w:t>
      </w:r>
    </w:p>
    <w:p w14:paraId="5ECC4931" w14:textId="77777777" w:rsidR="00AB087C" w:rsidRPr="005744E3" w:rsidRDefault="00AB087C" w:rsidP="005744E3">
      <w:pPr>
        <w:spacing w:line="276" w:lineRule="auto"/>
        <w:ind w:right="6" w:firstLine="567"/>
        <w:rPr>
          <w:sz w:val="28"/>
          <w:szCs w:val="28"/>
        </w:rPr>
      </w:pPr>
      <w:r w:rsidRPr="005744E3">
        <w:rPr>
          <w:sz w:val="28"/>
          <w:szCs w:val="28"/>
        </w:rPr>
        <w:t>Распознавать изученные орфограммы.</w:t>
      </w:r>
    </w:p>
    <w:p w14:paraId="5E20C22D" w14:textId="77777777" w:rsidR="00AB087C" w:rsidRPr="005744E3" w:rsidRDefault="00AB087C" w:rsidP="005744E3">
      <w:pPr>
        <w:spacing w:line="276" w:lineRule="auto"/>
        <w:ind w:right="6" w:firstLine="567"/>
        <w:rPr>
          <w:sz w:val="28"/>
          <w:szCs w:val="28"/>
        </w:rPr>
      </w:pPr>
      <w:r w:rsidRPr="005744E3">
        <w:rPr>
          <w:sz w:val="28"/>
          <w:szCs w:val="28"/>
        </w:rPr>
        <w:t>Применять знания по орфографии в практике правописания (в том числе применять знание о правописании разделительных ъ и ь).</w:t>
      </w:r>
    </w:p>
    <w:p w14:paraId="29C62F56" w14:textId="77777777" w:rsidR="00AB087C" w:rsidRPr="005744E3" w:rsidRDefault="00AB087C" w:rsidP="005744E3">
      <w:pPr>
        <w:spacing w:line="276" w:lineRule="auto"/>
        <w:ind w:right="6" w:firstLine="567"/>
        <w:rPr>
          <w:b/>
          <w:sz w:val="28"/>
          <w:szCs w:val="28"/>
        </w:rPr>
      </w:pPr>
      <w:r w:rsidRPr="005744E3">
        <w:rPr>
          <w:b/>
          <w:sz w:val="28"/>
          <w:szCs w:val="28"/>
        </w:rPr>
        <w:t>Лексикология.</w:t>
      </w:r>
    </w:p>
    <w:p w14:paraId="3312BACD" w14:textId="77777777" w:rsidR="00AB087C" w:rsidRPr="005744E3" w:rsidRDefault="00AB087C" w:rsidP="005744E3">
      <w:pPr>
        <w:spacing w:line="276" w:lineRule="auto"/>
        <w:ind w:right="6" w:firstLine="567"/>
        <w:rPr>
          <w:sz w:val="28"/>
          <w:szCs w:val="28"/>
        </w:rPr>
      </w:pPr>
      <w:r w:rsidRPr="005744E3">
        <w:rPr>
          <w:sz w:val="28"/>
          <w:szCs w:val="28"/>
        </w:rPr>
        <w:t>Объяснять лексическое значение слова разными способами (подбор однокоренных слов; подбор синонимов и антонимов, определение значения слова по контексту, с помощью толкового словаря).</w:t>
      </w:r>
    </w:p>
    <w:p w14:paraId="70952C07" w14:textId="77777777" w:rsidR="00AB087C" w:rsidRPr="005744E3" w:rsidRDefault="00AB087C" w:rsidP="005744E3">
      <w:pPr>
        <w:spacing w:line="276" w:lineRule="auto"/>
        <w:ind w:right="6" w:firstLine="567"/>
        <w:rPr>
          <w:sz w:val="28"/>
          <w:szCs w:val="28"/>
        </w:rPr>
      </w:pPr>
      <w:r w:rsidRPr="005744E3">
        <w:rPr>
          <w:sz w:val="28"/>
          <w:szCs w:val="28"/>
        </w:rPr>
        <w:t>Распознавать однозначные и многозначные слова, различать прямое и переносное значения слова.</w:t>
      </w:r>
    </w:p>
    <w:p w14:paraId="25C6F56A" w14:textId="77777777" w:rsidR="00AB087C" w:rsidRPr="005744E3" w:rsidRDefault="00AB087C" w:rsidP="005744E3">
      <w:pPr>
        <w:spacing w:line="276" w:lineRule="auto"/>
        <w:ind w:right="6" w:firstLine="567"/>
        <w:rPr>
          <w:sz w:val="28"/>
          <w:szCs w:val="28"/>
        </w:rPr>
      </w:pPr>
      <w:r w:rsidRPr="005744E3">
        <w:rPr>
          <w:sz w:val="28"/>
          <w:szCs w:val="28"/>
        </w:rPr>
        <w:t>Распознавать синонимы, антонимы, омонимы; различать многозначные слова и омонимы, правильно употреблять слова-паронимы.</w:t>
      </w:r>
    </w:p>
    <w:p w14:paraId="5CC1BA80" w14:textId="77777777" w:rsidR="00AB087C" w:rsidRPr="005744E3" w:rsidRDefault="00AB087C" w:rsidP="005744E3">
      <w:pPr>
        <w:spacing w:line="276" w:lineRule="auto"/>
        <w:ind w:right="6" w:firstLine="567"/>
        <w:rPr>
          <w:sz w:val="28"/>
          <w:szCs w:val="28"/>
        </w:rPr>
      </w:pPr>
      <w:r w:rsidRPr="005744E3">
        <w:rPr>
          <w:sz w:val="28"/>
          <w:szCs w:val="28"/>
        </w:rPr>
        <w:t>Характеризовать тематические группы слов, родовые и видовые понятия.</w:t>
      </w:r>
    </w:p>
    <w:p w14:paraId="0F1C95EC" w14:textId="77777777" w:rsidR="00AB087C" w:rsidRPr="005744E3" w:rsidRDefault="00AB087C" w:rsidP="005744E3">
      <w:pPr>
        <w:spacing w:line="276" w:lineRule="auto"/>
        <w:ind w:right="6" w:firstLine="567"/>
        <w:rPr>
          <w:sz w:val="28"/>
          <w:szCs w:val="28"/>
        </w:rPr>
      </w:pPr>
      <w:r w:rsidRPr="005744E3">
        <w:rPr>
          <w:sz w:val="28"/>
          <w:szCs w:val="28"/>
        </w:rPr>
        <w:t>Проводить лексический анализ слов (в рамках изученного).</w:t>
      </w:r>
    </w:p>
    <w:p w14:paraId="56B034E8" w14:textId="77777777" w:rsidR="00AC5FCB" w:rsidRPr="008F3069" w:rsidRDefault="00AB087C" w:rsidP="008F3069">
      <w:pPr>
        <w:spacing w:line="276" w:lineRule="auto"/>
        <w:ind w:right="6" w:firstLine="567"/>
        <w:rPr>
          <w:sz w:val="28"/>
          <w:szCs w:val="28"/>
        </w:rPr>
      </w:pPr>
      <w:r w:rsidRPr="005744E3">
        <w:rPr>
          <w:sz w:val="28"/>
          <w:szCs w:val="28"/>
        </w:rPr>
        <w:t>Пользоваться лексическими словарями (толковым словарём, словарями синонимов, а</w:t>
      </w:r>
      <w:r w:rsidR="008F3069">
        <w:rPr>
          <w:sz w:val="28"/>
          <w:szCs w:val="28"/>
        </w:rPr>
        <w:t>нтонимов, омонимов, паронимов).</w:t>
      </w:r>
    </w:p>
    <w:p w14:paraId="40EA8EA2" w14:textId="77777777" w:rsidR="00AB087C" w:rsidRPr="005744E3" w:rsidRDefault="00AB087C" w:rsidP="005744E3">
      <w:pPr>
        <w:spacing w:line="276" w:lineRule="auto"/>
        <w:ind w:right="6" w:firstLine="567"/>
        <w:rPr>
          <w:b/>
          <w:sz w:val="28"/>
          <w:szCs w:val="28"/>
        </w:rPr>
      </w:pPr>
      <w:r w:rsidRPr="005744E3">
        <w:rPr>
          <w:b/>
          <w:sz w:val="28"/>
          <w:szCs w:val="28"/>
        </w:rPr>
        <w:t>Морфемика. Орфография.</w:t>
      </w:r>
    </w:p>
    <w:p w14:paraId="016EBB57" w14:textId="77777777" w:rsidR="00AB087C" w:rsidRPr="005744E3" w:rsidRDefault="00AB087C" w:rsidP="005744E3">
      <w:pPr>
        <w:spacing w:line="276" w:lineRule="auto"/>
        <w:ind w:right="6" w:firstLine="567"/>
        <w:rPr>
          <w:sz w:val="28"/>
          <w:szCs w:val="28"/>
        </w:rPr>
      </w:pPr>
      <w:r w:rsidRPr="005744E3">
        <w:rPr>
          <w:sz w:val="28"/>
          <w:szCs w:val="28"/>
        </w:rPr>
        <w:lastRenderedPageBreak/>
        <w:t>Характеризовать морфему как минимальную значимую единицу языка.</w:t>
      </w:r>
    </w:p>
    <w:p w14:paraId="1015ADF5" w14:textId="77777777" w:rsidR="00AB087C" w:rsidRPr="005744E3" w:rsidRDefault="00AB087C" w:rsidP="005744E3">
      <w:pPr>
        <w:spacing w:line="276" w:lineRule="auto"/>
        <w:ind w:right="6" w:firstLine="567"/>
        <w:rPr>
          <w:sz w:val="28"/>
          <w:szCs w:val="28"/>
        </w:rPr>
      </w:pPr>
      <w:r w:rsidRPr="005744E3">
        <w:rPr>
          <w:sz w:val="28"/>
          <w:szCs w:val="28"/>
        </w:rPr>
        <w:t>Распознавать морфемы в слове (корень, приставку, суффикс, окончание), выделять основу слова.</w:t>
      </w:r>
    </w:p>
    <w:p w14:paraId="2ABF5012" w14:textId="77777777" w:rsidR="00AB087C" w:rsidRPr="005744E3" w:rsidRDefault="00AB087C" w:rsidP="005744E3">
      <w:pPr>
        <w:spacing w:line="276" w:lineRule="auto"/>
        <w:ind w:right="6" w:firstLine="567"/>
        <w:rPr>
          <w:sz w:val="28"/>
          <w:szCs w:val="28"/>
        </w:rPr>
      </w:pPr>
      <w:r w:rsidRPr="005744E3">
        <w:rPr>
          <w:sz w:val="28"/>
          <w:szCs w:val="28"/>
        </w:rPr>
        <w:t>Находить чередование звуков в морфемах (в том числе чередование гласных с нулём звука).</w:t>
      </w:r>
    </w:p>
    <w:p w14:paraId="086F8D22" w14:textId="77777777" w:rsidR="00AB087C" w:rsidRPr="005744E3" w:rsidRDefault="00AB087C" w:rsidP="005744E3">
      <w:pPr>
        <w:spacing w:line="276" w:lineRule="auto"/>
        <w:ind w:right="6" w:firstLine="567"/>
        <w:rPr>
          <w:sz w:val="28"/>
          <w:szCs w:val="28"/>
        </w:rPr>
      </w:pPr>
      <w:r w:rsidRPr="005744E3">
        <w:rPr>
          <w:sz w:val="28"/>
          <w:szCs w:val="28"/>
        </w:rPr>
        <w:t>Проводить морфемный анализ слов.</w:t>
      </w:r>
    </w:p>
    <w:p w14:paraId="3A86113B" w14:textId="77777777" w:rsidR="00AB087C" w:rsidRPr="005744E3" w:rsidRDefault="00AB087C" w:rsidP="005744E3">
      <w:pPr>
        <w:spacing w:line="276" w:lineRule="auto"/>
        <w:ind w:right="6" w:firstLine="567"/>
        <w:rPr>
          <w:sz w:val="28"/>
          <w:szCs w:val="28"/>
        </w:rPr>
      </w:pPr>
      <w:r w:rsidRPr="005744E3">
        <w:rPr>
          <w:sz w:val="28"/>
          <w:szCs w:val="28"/>
        </w:rPr>
        <w:t>Применять знания по морфемике при выполнении языкового анализа различных видов и в практике правописания неизменяемых приставок и приставок на -з (-с); ы – и после приставок, корней с безударными проверяемыми, непроверяемыми, чередующимися гласными (в рамках изученного), корней с проверяемыми, непроверяемыми, непроизносимыми согласными (в рамках изученного), ё – о после шипящих в корне слова, ы – и после ц.</w:t>
      </w:r>
    </w:p>
    <w:p w14:paraId="444FC549" w14:textId="77777777" w:rsidR="00AB087C" w:rsidRPr="005744E3" w:rsidRDefault="00AB087C" w:rsidP="005744E3">
      <w:pPr>
        <w:spacing w:line="276" w:lineRule="auto"/>
        <w:ind w:right="6" w:firstLine="567"/>
        <w:rPr>
          <w:sz w:val="28"/>
          <w:szCs w:val="28"/>
        </w:rPr>
      </w:pPr>
      <w:r w:rsidRPr="005744E3">
        <w:rPr>
          <w:sz w:val="28"/>
          <w:szCs w:val="28"/>
        </w:rPr>
        <w:t>Проводить орфографический анализ слов (в рамках изученного).</w:t>
      </w:r>
    </w:p>
    <w:p w14:paraId="43505032" w14:textId="77777777" w:rsidR="00AB087C" w:rsidRPr="005744E3" w:rsidRDefault="00AB087C" w:rsidP="005744E3">
      <w:pPr>
        <w:spacing w:line="276" w:lineRule="auto"/>
        <w:ind w:right="6" w:firstLine="567"/>
        <w:rPr>
          <w:sz w:val="28"/>
          <w:szCs w:val="28"/>
        </w:rPr>
      </w:pPr>
      <w:r w:rsidRPr="005744E3">
        <w:rPr>
          <w:sz w:val="28"/>
          <w:szCs w:val="28"/>
        </w:rPr>
        <w:t>Уместно использовать слова с суффиксами оценки в собственной речи.</w:t>
      </w:r>
    </w:p>
    <w:p w14:paraId="7B215D5C" w14:textId="77777777" w:rsidR="00AB087C" w:rsidRPr="005744E3" w:rsidRDefault="00AB087C" w:rsidP="005744E3">
      <w:pPr>
        <w:spacing w:line="276" w:lineRule="auto"/>
        <w:ind w:right="6" w:firstLine="567"/>
        <w:rPr>
          <w:b/>
          <w:sz w:val="28"/>
          <w:szCs w:val="28"/>
        </w:rPr>
      </w:pPr>
      <w:r w:rsidRPr="005744E3">
        <w:rPr>
          <w:b/>
          <w:sz w:val="28"/>
          <w:szCs w:val="28"/>
        </w:rPr>
        <w:t>Морфология. Культура речи. Орфография.</w:t>
      </w:r>
    </w:p>
    <w:p w14:paraId="4A079266" w14:textId="77777777" w:rsidR="00AB087C" w:rsidRPr="005744E3" w:rsidRDefault="00AB087C" w:rsidP="005744E3">
      <w:pPr>
        <w:spacing w:line="276" w:lineRule="auto"/>
        <w:ind w:right="6" w:firstLine="567"/>
        <w:rPr>
          <w:sz w:val="28"/>
          <w:szCs w:val="28"/>
        </w:rPr>
      </w:pPr>
      <w:r w:rsidRPr="005744E3">
        <w:rPr>
          <w:sz w:val="28"/>
          <w:szCs w:val="28"/>
        </w:rPr>
        <w:t>Применять знания о частях речи как лексико-грамматических разрядах слов, о грамматическом значении слова, о системе частей речи в русском языке для решения практико-ориентированных учебных задач.</w:t>
      </w:r>
    </w:p>
    <w:p w14:paraId="1F883630" w14:textId="77777777" w:rsidR="00AB087C" w:rsidRPr="005744E3" w:rsidRDefault="00AB087C" w:rsidP="005744E3">
      <w:pPr>
        <w:spacing w:line="276" w:lineRule="auto"/>
        <w:ind w:right="6" w:firstLine="567"/>
        <w:rPr>
          <w:sz w:val="28"/>
          <w:szCs w:val="28"/>
        </w:rPr>
      </w:pPr>
      <w:r w:rsidRPr="005744E3">
        <w:rPr>
          <w:sz w:val="28"/>
          <w:szCs w:val="28"/>
        </w:rPr>
        <w:t>Распознавать имена существительные, имена прилагательные, глаголы.</w:t>
      </w:r>
    </w:p>
    <w:p w14:paraId="47938ED4" w14:textId="77777777" w:rsidR="00AB087C" w:rsidRPr="005744E3" w:rsidRDefault="00AB087C" w:rsidP="005744E3">
      <w:pPr>
        <w:spacing w:line="276" w:lineRule="auto"/>
        <w:ind w:right="6" w:firstLine="567"/>
        <w:rPr>
          <w:sz w:val="28"/>
          <w:szCs w:val="28"/>
        </w:rPr>
      </w:pPr>
      <w:r w:rsidRPr="005744E3">
        <w:rPr>
          <w:sz w:val="28"/>
          <w:szCs w:val="28"/>
        </w:rPr>
        <w:t>Проводить морфологический анализ имён существительных, частичный морфологический анализ имён прилагательных, глаголов.</w:t>
      </w:r>
    </w:p>
    <w:p w14:paraId="02DB281F" w14:textId="77777777" w:rsidR="00AB087C" w:rsidRPr="005744E3" w:rsidRDefault="00AB087C" w:rsidP="005744E3">
      <w:pPr>
        <w:spacing w:line="276" w:lineRule="auto"/>
        <w:ind w:right="6" w:firstLine="567"/>
        <w:rPr>
          <w:sz w:val="28"/>
          <w:szCs w:val="28"/>
        </w:rPr>
      </w:pPr>
      <w:r w:rsidRPr="005744E3">
        <w:rPr>
          <w:sz w:val="28"/>
          <w:szCs w:val="28"/>
        </w:rPr>
        <w:t>Проводить орфографический анализ имён существительных, имён прилагательных, глаголов (в рамках изученного).</w:t>
      </w:r>
    </w:p>
    <w:p w14:paraId="2C9EDD38" w14:textId="77777777" w:rsidR="00AB087C" w:rsidRPr="005744E3" w:rsidRDefault="00AB087C" w:rsidP="005744E3">
      <w:pPr>
        <w:spacing w:line="276" w:lineRule="auto"/>
        <w:ind w:right="6" w:firstLine="567"/>
        <w:rPr>
          <w:sz w:val="28"/>
          <w:szCs w:val="28"/>
        </w:rPr>
      </w:pPr>
      <w:r w:rsidRPr="005744E3">
        <w:rPr>
          <w:sz w:val="28"/>
          <w:szCs w:val="28"/>
        </w:rPr>
        <w:t>Применять знания по морфологии при выполнении языкового анализа различных видов и в речевой практике.</w:t>
      </w:r>
    </w:p>
    <w:p w14:paraId="65996A69" w14:textId="77777777" w:rsidR="00AB087C" w:rsidRPr="005744E3" w:rsidRDefault="00AB087C" w:rsidP="005744E3">
      <w:pPr>
        <w:spacing w:line="276" w:lineRule="auto"/>
        <w:ind w:right="6" w:firstLine="567"/>
        <w:rPr>
          <w:b/>
          <w:sz w:val="28"/>
          <w:szCs w:val="28"/>
        </w:rPr>
      </w:pPr>
      <w:r w:rsidRPr="005744E3">
        <w:rPr>
          <w:b/>
          <w:sz w:val="28"/>
          <w:szCs w:val="28"/>
        </w:rPr>
        <w:t>Имя существительное.</w:t>
      </w:r>
    </w:p>
    <w:p w14:paraId="49943069" w14:textId="77777777" w:rsidR="00AB087C" w:rsidRPr="005744E3" w:rsidRDefault="00AB087C" w:rsidP="005744E3">
      <w:pPr>
        <w:spacing w:line="276" w:lineRule="auto"/>
        <w:ind w:right="6" w:firstLine="567"/>
        <w:rPr>
          <w:sz w:val="28"/>
          <w:szCs w:val="28"/>
        </w:rPr>
      </w:pPr>
      <w:r w:rsidRPr="005744E3">
        <w:rPr>
          <w:sz w:val="28"/>
          <w:szCs w:val="28"/>
        </w:rPr>
        <w:t>Определять общее грамматическое значение, морфологические признаки и синтаксические функции имени существительного, объяснять его роль в речи.</w:t>
      </w:r>
    </w:p>
    <w:p w14:paraId="5512060F" w14:textId="77777777" w:rsidR="00AB087C" w:rsidRPr="005744E3" w:rsidRDefault="00AB087C" w:rsidP="005744E3">
      <w:pPr>
        <w:spacing w:line="276" w:lineRule="auto"/>
        <w:ind w:right="6" w:firstLine="567"/>
        <w:rPr>
          <w:sz w:val="28"/>
          <w:szCs w:val="28"/>
        </w:rPr>
      </w:pPr>
      <w:r w:rsidRPr="005744E3">
        <w:rPr>
          <w:sz w:val="28"/>
          <w:szCs w:val="28"/>
        </w:rPr>
        <w:t>Определять лексико-грамматические разряды имён существительных.</w:t>
      </w:r>
    </w:p>
    <w:p w14:paraId="2F7F4617" w14:textId="77777777" w:rsidR="00AB087C" w:rsidRPr="005744E3" w:rsidRDefault="00AB087C" w:rsidP="005744E3">
      <w:pPr>
        <w:spacing w:line="276" w:lineRule="auto"/>
        <w:ind w:right="6" w:firstLine="567"/>
        <w:rPr>
          <w:sz w:val="28"/>
          <w:szCs w:val="28"/>
        </w:rPr>
      </w:pPr>
      <w:r w:rsidRPr="005744E3">
        <w:rPr>
          <w:sz w:val="28"/>
          <w:szCs w:val="28"/>
        </w:rPr>
        <w:t>Различать типы склонения имён существительных, выявлять разносклоняемые и несклоняемые имена существительные.</w:t>
      </w:r>
    </w:p>
    <w:p w14:paraId="40B0B5A0" w14:textId="77777777" w:rsidR="00AB087C" w:rsidRPr="005744E3" w:rsidRDefault="00AB087C" w:rsidP="005744E3">
      <w:pPr>
        <w:spacing w:line="276" w:lineRule="auto"/>
        <w:ind w:right="6" w:firstLine="567"/>
        <w:rPr>
          <w:sz w:val="28"/>
          <w:szCs w:val="28"/>
        </w:rPr>
      </w:pPr>
      <w:r w:rsidRPr="005744E3">
        <w:rPr>
          <w:sz w:val="28"/>
          <w:szCs w:val="28"/>
        </w:rPr>
        <w:t>Проводить морфологический анализ имён существительных.</w:t>
      </w:r>
    </w:p>
    <w:p w14:paraId="563489B9" w14:textId="77777777" w:rsidR="00AB087C" w:rsidRPr="005744E3" w:rsidRDefault="00AB087C" w:rsidP="005744E3">
      <w:pPr>
        <w:spacing w:line="276" w:lineRule="auto"/>
        <w:ind w:right="6" w:firstLine="567"/>
        <w:rPr>
          <w:sz w:val="28"/>
          <w:szCs w:val="28"/>
        </w:rPr>
      </w:pPr>
      <w:r w:rsidRPr="005744E3">
        <w:rPr>
          <w:sz w:val="28"/>
          <w:szCs w:val="28"/>
        </w:rPr>
        <w:t>Соблюдать нормы словоизменения, произношения имён существительных, постановки в них ударения (в рамках изученного), употребления несклоняемых имён существительных.</w:t>
      </w:r>
    </w:p>
    <w:p w14:paraId="38946CCD" w14:textId="77777777" w:rsidR="00AB087C" w:rsidRPr="005744E3" w:rsidRDefault="00AB087C" w:rsidP="005744E3">
      <w:pPr>
        <w:spacing w:line="276" w:lineRule="auto"/>
        <w:ind w:right="6" w:firstLine="567"/>
        <w:rPr>
          <w:sz w:val="28"/>
          <w:szCs w:val="28"/>
        </w:rPr>
      </w:pPr>
      <w:r w:rsidRPr="005744E3">
        <w:rPr>
          <w:sz w:val="28"/>
          <w:szCs w:val="28"/>
        </w:rPr>
        <w:t xml:space="preserve">Соблюдать правила правописания имён существительных: безударных окончаний, о – е (ё) после шипящих и ц в суффиксах и окончаниях, </w:t>
      </w:r>
      <w:r w:rsidRPr="005744E3">
        <w:rPr>
          <w:sz w:val="28"/>
          <w:szCs w:val="28"/>
        </w:rPr>
        <w:lastRenderedPageBreak/>
        <w:t>суффиксов -чик- – -щик-, -ек- – -ик- (-чик-), корней с чередованием а (о): -лаг- – -лож-; -раст- – -ращ- – рос-, -гар- – -гор-, -зар- – -зор-, -клан- – -клон-, -скак- – -скоч-, употребления (неупотребления) ь на конце имён существительных после шипящих; слитное и раздельное написание не с именами существительными; правописание собственных имён существительных.</w:t>
      </w:r>
    </w:p>
    <w:p w14:paraId="311ED236" w14:textId="77777777" w:rsidR="00AB087C" w:rsidRPr="005744E3" w:rsidRDefault="00AB087C" w:rsidP="005744E3">
      <w:pPr>
        <w:spacing w:line="276" w:lineRule="auto"/>
        <w:ind w:right="6" w:firstLine="567"/>
        <w:rPr>
          <w:b/>
          <w:sz w:val="28"/>
          <w:szCs w:val="28"/>
        </w:rPr>
      </w:pPr>
      <w:r w:rsidRPr="005744E3">
        <w:rPr>
          <w:b/>
          <w:sz w:val="28"/>
          <w:szCs w:val="28"/>
        </w:rPr>
        <w:t>Имя прилагательное.</w:t>
      </w:r>
    </w:p>
    <w:p w14:paraId="06731E03" w14:textId="77777777" w:rsidR="00AB087C" w:rsidRPr="005744E3" w:rsidRDefault="00AB087C" w:rsidP="005744E3">
      <w:pPr>
        <w:spacing w:line="276" w:lineRule="auto"/>
        <w:ind w:right="6" w:firstLine="567"/>
        <w:rPr>
          <w:sz w:val="28"/>
          <w:szCs w:val="28"/>
        </w:rPr>
      </w:pPr>
      <w:r w:rsidRPr="005744E3">
        <w:rPr>
          <w:sz w:val="28"/>
          <w:szCs w:val="28"/>
        </w:rPr>
        <w:t>Определять общее грамматическое значение, морфологические признаки и синтаксические функции имени прилагательного, объяснять его роль в речи; различать полную и краткую формы имён прилагательных.</w:t>
      </w:r>
    </w:p>
    <w:p w14:paraId="09531C01" w14:textId="77777777" w:rsidR="00AB087C" w:rsidRPr="005744E3" w:rsidRDefault="00AB087C" w:rsidP="005744E3">
      <w:pPr>
        <w:spacing w:line="276" w:lineRule="auto"/>
        <w:ind w:right="6" w:firstLine="567"/>
        <w:rPr>
          <w:sz w:val="28"/>
          <w:szCs w:val="28"/>
        </w:rPr>
      </w:pPr>
      <w:r w:rsidRPr="005744E3">
        <w:rPr>
          <w:sz w:val="28"/>
          <w:szCs w:val="28"/>
        </w:rPr>
        <w:t>Проводить частичный морфологический анализ имён прилагательных (в рамках изученного).</w:t>
      </w:r>
    </w:p>
    <w:p w14:paraId="54660DB5" w14:textId="77777777" w:rsidR="00AB087C" w:rsidRPr="005744E3" w:rsidRDefault="00AB087C" w:rsidP="005744E3">
      <w:pPr>
        <w:spacing w:line="276" w:lineRule="auto"/>
        <w:ind w:right="6" w:firstLine="567"/>
        <w:rPr>
          <w:sz w:val="28"/>
          <w:szCs w:val="28"/>
        </w:rPr>
      </w:pPr>
      <w:r w:rsidRPr="005744E3">
        <w:rPr>
          <w:sz w:val="28"/>
          <w:szCs w:val="28"/>
        </w:rPr>
        <w:t>Соблюдать нормы словоизменения, произношения имён прилагательных, постановки в них ударения (в рамках изученного).</w:t>
      </w:r>
    </w:p>
    <w:p w14:paraId="6A28AD32" w14:textId="77777777" w:rsidR="00AB087C" w:rsidRPr="005744E3" w:rsidRDefault="00AB087C" w:rsidP="005744E3">
      <w:pPr>
        <w:spacing w:line="276" w:lineRule="auto"/>
        <w:ind w:right="6" w:firstLine="567"/>
        <w:rPr>
          <w:sz w:val="28"/>
          <w:szCs w:val="28"/>
        </w:rPr>
      </w:pPr>
      <w:r w:rsidRPr="005744E3">
        <w:rPr>
          <w:sz w:val="28"/>
          <w:szCs w:val="28"/>
        </w:rPr>
        <w:t xml:space="preserve">Соблюдать правила правописания имён прилагательных: безударных окончаний, о – е после шипящих и ц в суффиксах и окончаниях; кратких форм имён прилагательных с основой на шипящие; правила слитного и раздельного написания не с именами прилагательными. </w:t>
      </w:r>
    </w:p>
    <w:p w14:paraId="35894C34" w14:textId="77777777" w:rsidR="00AB087C" w:rsidRPr="005744E3" w:rsidRDefault="00AB087C" w:rsidP="005744E3">
      <w:pPr>
        <w:spacing w:line="276" w:lineRule="auto"/>
        <w:ind w:right="6" w:firstLine="567"/>
        <w:rPr>
          <w:b/>
          <w:sz w:val="28"/>
          <w:szCs w:val="28"/>
        </w:rPr>
      </w:pPr>
      <w:r w:rsidRPr="005744E3">
        <w:rPr>
          <w:b/>
          <w:sz w:val="28"/>
          <w:szCs w:val="28"/>
        </w:rPr>
        <w:t> Глагол.</w:t>
      </w:r>
    </w:p>
    <w:p w14:paraId="6F3D3616" w14:textId="77777777" w:rsidR="00AB087C" w:rsidRPr="005744E3" w:rsidRDefault="00AB087C" w:rsidP="005744E3">
      <w:pPr>
        <w:spacing w:line="276" w:lineRule="auto"/>
        <w:ind w:right="6" w:firstLine="567"/>
        <w:rPr>
          <w:sz w:val="28"/>
          <w:szCs w:val="28"/>
        </w:rPr>
      </w:pPr>
      <w:r w:rsidRPr="005744E3">
        <w:rPr>
          <w:sz w:val="28"/>
          <w:szCs w:val="28"/>
        </w:rPr>
        <w:t>Определять общее грамматическое значение, морфологические признаки и синтаксические функции глагола; объяснять его роль в словосочетании и предложении, а также в речи.</w:t>
      </w:r>
    </w:p>
    <w:p w14:paraId="1A50E9F9" w14:textId="77777777" w:rsidR="00AB087C" w:rsidRPr="005744E3" w:rsidRDefault="00AB087C" w:rsidP="005744E3">
      <w:pPr>
        <w:spacing w:line="276" w:lineRule="auto"/>
        <w:ind w:right="6" w:firstLine="567"/>
        <w:rPr>
          <w:sz w:val="28"/>
          <w:szCs w:val="28"/>
        </w:rPr>
      </w:pPr>
      <w:r w:rsidRPr="005744E3">
        <w:rPr>
          <w:sz w:val="28"/>
          <w:szCs w:val="28"/>
        </w:rPr>
        <w:t>Различать глаголы совершенного и несовершенного вида, возвратные и невозвратные.</w:t>
      </w:r>
    </w:p>
    <w:p w14:paraId="2D2CB23A" w14:textId="77777777" w:rsidR="00AB087C" w:rsidRPr="005744E3" w:rsidRDefault="00AB087C" w:rsidP="005744E3">
      <w:pPr>
        <w:spacing w:line="276" w:lineRule="auto"/>
        <w:ind w:right="6" w:firstLine="567"/>
        <w:rPr>
          <w:sz w:val="28"/>
          <w:szCs w:val="28"/>
        </w:rPr>
      </w:pPr>
      <w:r w:rsidRPr="005744E3">
        <w:rPr>
          <w:sz w:val="28"/>
          <w:szCs w:val="28"/>
        </w:rPr>
        <w:t>Называть грамматические свойства инфинитива (неопределённой формы) глагола, выделять его основу, выделять основу настоящего (будущего простого) времени глагола.</w:t>
      </w:r>
    </w:p>
    <w:p w14:paraId="26BE1A76" w14:textId="77777777" w:rsidR="00AB087C" w:rsidRPr="005744E3" w:rsidRDefault="00AB087C" w:rsidP="005744E3">
      <w:pPr>
        <w:spacing w:line="276" w:lineRule="auto"/>
        <w:ind w:right="6" w:firstLine="567"/>
        <w:rPr>
          <w:sz w:val="28"/>
          <w:szCs w:val="28"/>
        </w:rPr>
      </w:pPr>
      <w:r w:rsidRPr="005744E3">
        <w:rPr>
          <w:sz w:val="28"/>
          <w:szCs w:val="28"/>
        </w:rPr>
        <w:t>Определять спряжение глагола, спрягать глаголы.</w:t>
      </w:r>
    </w:p>
    <w:p w14:paraId="6609EDF7" w14:textId="77777777" w:rsidR="00AB087C" w:rsidRPr="005744E3" w:rsidRDefault="00AB087C" w:rsidP="005744E3">
      <w:pPr>
        <w:spacing w:line="276" w:lineRule="auto"/>
        <w:ind w:right="6" w:firstLine="567"/>
        <w:rPr>
          <w:sz w:val="28"/>
          <w:szCs w:val="28"/>
        </w:rPr>
      </w:pPr>
      <w:r w:rsidRPr="005744E3">
        <w:rPr>
          <w:sz w:val="28"/>
          <w:szCs w:val="28"/>
        </w:rPr>
        <w:t>Проводить частичный морфологический анализ глаголов (в рамках изученного).</w:t>
      </w:r>
    </w:p>
    <w:p w14:paraId="25FB196A" w14:textId="77777777" w:rsidR="00AB087C" w:rsidRPr="005744E3" w:rsidRDefault="00AB087C" w:rsidP="005744E3">
      <w:pPr>
        <w:spacing w:line="276" w:lineRule="auto"/>
        <w:ind w:right="6" w:firstLine="567"/>
        <w:rPr>
          <w:sz w:val="28"/>
          <w:szCs w:val="28"/>
        </w:rPr>
      </w:pPr>
      <w:r w:rsidRPr="005744E3">
        <w:rPr>
          <w:sz w:val="28"/>
          <w:szCs w:val="28"/>
        </w:rPr>
        <w:t>Соблюдать нормы словоизменения глаголов, постановки ударения в глагольных формах (в рамках изученного).</w:t>
      </w:r>
    </w:p>
    <w:p w14:paraId="2D0AB493" w14:textId="77777777" w:rsidR="00AB087C" w:rsidRPr="005744E3" w:rsidRDefault="00AB087C" w:rsidP="005744E3">
      <w:pPr>
        <w:spacing w:line="276" w:lineRule="auto"/>
        <w:ind w:right="6" w:firstLine="567"/>
        <w:rPr>
          <w:sz w:val="28"/>
          <w:szCs w:val="28"/>
        </w:rPr>
      </w:pPr>
      <w:r w:rsidRPr="005744E3">
        <w:rPr>
          <w:sz w:val="28"/>
          <w:szCs w:val="28"/>
        </w:rPr>
        <w:t>Соблюдать правила правописания глаголов: корней с чередованием е (и), использования ь после шипящих как показателя грамматической формы в инфинитиве, в форме 2-го лица единственного числа, -тся и -ться в глаголах; суффиксов -ова- – -ева-, -ыва- – -ива-, личных окончаний глагола, гласной перед суффиксом -л- в формах прошедшего времени глагола, слитного и раздельного написания не с глаголами.</w:t>
      </w:r>
    </w:p>
    <w:p w14:paraId="0EBE46AB" w14:textId="77777777" w:rsidR="00AB087C" w:rsidRPr="005744E3" w:rsidRDefault="00AB087C" w:rsidP="005744E3">
      <w:pPr>
        <w:spacing w:line="276" w:lineRule="auto"/>
        <w:ind w:right="6" w:firstLine="567"/>
        <w:rPr>
          <w:b/>
          <w:sz w:val="28"/>
          <w:szCs w:val="28"/>
        </w:rPr>
      </w:pPr>
      <w:r w:rsidRPr="005744E3">
        <w:rPr>
          <w:b/>
          <w:sz w:val="28"/>
          <w:szCs w:val="28"/>
        </w:rPr>
        <w:t>Синтаксис. Культура речи. Пунктуация.</w:t>
      </w:r>
    </w:p>
    <w:p w14:paraId="34A9CABD" w14:textId="77777777" w:rsidR="00AB087C" w:rsidRPr="005744E3" w:rsidRDefault="00AB087C" w:rsidP="005744E3">
      <w:pPr>
        <w:spacing w:line="276" w:lineRule="auto"/>
        <w:ind w:right="6" w:firstLine="567"/>
        <w:rPr>
          <w:sz w:val="28"/>
          <w:szCs w:val="28"/>
        </w:rPr>
      </w:pPr>
      <w:r w:rsidRPr="005744E3">
        <w:rPr>
          <w:sz w:val="28"/>
          <w:szCs w:val="28"/>
        </w:rPr>
        <w:lastRenderedPageBreak/>
        <w:t>Распознавать единицы синтаксиса (словосочетание и предложение); проводить синтаксический анализ словосочетаний и простых предложений, проводить пунктуационный анализ простых осложнённых и сложных предложений (в рамках изученного), применять знания по синтаксису и пунктуации при выполнении языкового анализа различных видов и в речевой практике.</w:t>
      </w:r>
    </w:p>
    <w:p w14:paraId="70D38C79" w14:textId="77777777" w:rsidR="00AB087C" w:rsidRPr="005744E3" w:rsidRDefault="00AB087C" w:rsidP="005744E3">
      <w:pPr>
        <w:spacing w:line="276" w:lineRule="auto"/>
        <w:ind w:right="6" w:firstLine="567"/>
        <w:rPr>
          <w:sz w:val="28"/>
          <w:szCs w:val="28"/>
        </w:rPr>
      </w:pPr>
      <w:r w:rsidRPr="005744E3">
        <w:rPr>
          <w:sz w:val="28"/>
          <w:szCs w:val="28"/>
        </w:rPr>
        <w:t>Распознавать словосочетания по морфологическим свойствам главного слова (именные, глагольные, наречные), простые неосложнённые предложения; простые предложения, осложнённые однородными членами, включая предложения с обобщающим словом при однородных членах, обращением, распознавать 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(простые и сложные), наличию второстепенных членов (распространённые и нераспространённые), определять главные (грамматическую основу) и второстепенные члены предложения, способы выражения подлежащего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 и сказуемого (глаголом, именем существительным, именем прилагательным), типичные средства выражения второстепенных членов предложения (в рамках изученного).</w:t>
      </w:r>
    </w:p>
    <w:p w14:paraId="7EC0F9A9" w14:textId="77777777" w:rsidR="00AB087C" w:rsidRPr="005744E3" w:rsidRDefault="00AB087C" w:rsidP="005744E3">
      <w:pPr>
        <w:spacing w:line="276" w:lineRule="auto"/>
        <w:ind w:right="6" w:firstLine="567"/>
        <w:rPr>
          <w:sz w:val="28"/>
          <w:szCs w:val="28"/>
        </w:rPr>
      </w:pPr>
      <w:r w:rsidRPr="005744E3">
        <w:rPr>
          <w:sz w:val="28"/>
          <w:szCs w:val="28"/>
        </w:rPr>
        <w:t>Соблюдать при письме пунктуационные правила при постановке тире между подлежащим и сказуемым, выборе знаков препинания в предложениях с однородными членами, связанными бессоюзной связью, одиночным союзом и, союзами а, но, однако, зато, да (в значении и), да (в значении но); с обобщающим словом при однородных членах; с обращением, в предложениях с прямой речью, в сложных предложениях, состоящих из частей, связанных бессоюзной связью и союзами и, но, а, однако, зато, да; оформлять при письме диалог.</w:t>
      </w:r>
    </w:p>
    <w:p w14:paraId="4C36C467" w14:textId="77777777" w:rsidR="00AB087C" w:rsidRPr="005744E3" w:rsidRDefault="00AB087C" w:rsidP="005744E3">
      <w:pPr>
        <w:spacing w:line="276" w:lineRule="auto"/>
        <w:ind w:right="6" w:firstLine="567"/>
        <w:rPr>
          <w:sz w:val="28"/>
          <w:szCs w:val="28"/>
        </w:rPr>
      </w:pPr>
      <w:r w:rsidRPr="005744E3">
        <w:rPr>
          <w:sz w:val="28"/>
          <w:szCs w:val="28"/>
        </w:rPr>
        <w:t>Проводить пунктуационный анализ предложения (в рамках изученного).</w:t>
      </w:r>
    </w:p>
    <w:p w14:paraId="6C196E92" w14:textId="77777777" w:rsidR="009A3342" w:rsidRPr="005744E3" w:rsidRDefault="009A3342" w:rsidP="005744E3">
      <w:pPr>
        <w:spacing w:line="276" w:lineRule="auto"/>
        <w:ind w:right="6" w:firstLine="567"/>
        <w:rPr>
          <w:b/>
          <w:sz w:val="28"/>
          <w:szCs w:val="28"/>
        </w:rPr>
      </w:pPr>
    </w:p>
    <w:p w14:paraId="26B3B800" w14:textId="77777777" w:rsidR="00AB087C" w:rsidRPr="005744E3" w:rsidRDefault="00AB087C" w:rsidP="005744E3">
      <w:pPr>
        <w:spacing w:line="276" w:lineRule="auto"/>
        <w:ind w:right="6" w:firstLine="567"/>
        <w:rPr>
          <w:b/>
          <w:sz w:val="28"/>
          <w:szCs w:val="28"/>
        </w:rPr>
      </w:pPr>
      <w:r w:rsidRPr="005744E3">
        <w:rPr>
          <w:b/>
          <w:sz w:val="28"/>
          <w:szCs w:val="28"/>
        </w:rPr>
        <w:t>К концу обучения в 6 классе обучающийся получит следующие предметные результаты по отдельным темам программы по русскому языку:</w:t>
      </w:r>
    </w:p>
    <w:p w14:paraId="57A68D46" w14:textId="77777777" w:rsidR="00AB087C" w:rsidRPr="005744E3" w:rsidRDefault="00AB087C" w:rsidP="005744E3">
      <w:pPr>
        <w:spacing w:line="276" w:lineRule="auto"/>
        <w:ind w:right="6" w:firstLine="567"/>
        <w:rPr>
          <w:b/>
          <w:sz w:val="28"/>
          <w:szCs w:val="28"/>
        </w:rPr>
      </w:pPr>
      <w:r w:rsidRPr="005744E3">
        <w:rPr>
          <w:b/>
          <w:sz w:val="28"/>
          <w:szCs w:val="28"/>
        </w:rPr>
        <w:t>Общие сведения о языке.</w:t>
      </w:r>
    </w:p>
    <w:p w14:paraId="2B8695E4" w14:textId="77777777" w:rsidR="00AB087C" w:rsidRPr="005744E3" w:rsidRDefault="00AB087C" w:rsidP="005744E3">
      <w:pPr>
        <w:spacing w:line="276" w:lineRule="auto"/>
        <w:ind w:right="6" w:firstLine="567"/>
        <w:rPr>
          <w:sz w:val="28"/>
          <w:szCs w:val="28"/>
        </w:rPr>
      </w:pPr>
      <w:r w:rsidRPr="005744E3">
        <w:rPr>
          <w:sz w:val="28"/>
          <w:szCs w:val="28"/>
        </w:rPr>
        <w:lastRenderedPageBreak/>
        <w:t>Характеризовать функции русского языка как государственного языка Российской Федерации и языка межнационального общения, приводить примеры использования русского языка как государственного языка Российской Федерации и как языка межнационального общения (в рамках изученного).</w:t>
      </w:r>
    </w:p>
    <w:p w14:paraId="65310F09" w14:textId="77777777" w:rsidR="00AB087C" w:rsidRPr="005744E3" w:rsidRDefault="00AB087C" w:rsidP="005744E3">
      <w:pPr>
        <w:spacing w:line="276" w:lineRule="auto"/>
        <w:ind w:right="6" w:firstLine="567"/>
        <w:rPr>
          <w:sz w:val="28"/>
          <w:szCs w:val="28"/>
        </w:rPr>
      </w:pPr>
      <w:r w:rsidRPr="005744E3">
        <w:rPr>
          <w:sz w:val="28"/>
          <w:szCs w:val="28"/>
        </w:rPr>
        <w:t>Иметь представление о русском литературном языке.</w:t>
      </w:r>
    </w:p>
    <w:p w14:paraId="261AC9DA" w14:textId="77777777" w:rsidR="00AB087C" w:rsidRPr="005744E3" w:rsidRDefault="00AB087C" w:rsidP="005744E3">
      <w:pPr>
        <w:spacing w:line="276" w:lineRule="auto"/>
        <w:ind w:right="6" w:firstLine="567"/>
        <w:rPr>
          <w:b/>
          <w:sz w:val="28"/>
          <w:szCs w:val="28"/>
        </w:rPr>
      </w:pPr>
      <w:r w:rsidRPr="005744E3">
        <w:rPr>
          <w:b/>
          <w:sz w:val="28"/>
          <w:szCs w:val="28"/>
        </w:rPr>
        <w:t>Язык и речь.</w:t>
      </w:r>
    </w:p>
    <w:p w14:paraId="6CBE7427" w14:textId="77777777" w:rsidR="00AB087C" w:rsidRPr="005744E3" w:rsidRDefault="00AB087C" w:rsidP="005744E3">
      <w:pPr>
        <w:spacing w:line="276" w:lineRule="auto"/>
        <w:ind w:right="6" w:firstLine="567"/>
        <w:rPr>
          <w:sz w:val="28"/>
          <w:szCs w:val="28"/>
        </w:rPr>
      </w:pPr>
      <w:r w:rsidRPr="005744E3">
        <w:rPr>
          <w:sz w:val="28"/>
          <w:szCs w:val="28"/>
        </w:rPr>
        <w:t>Создавать устные монологические высказывания объёмом не менее 6 предложений на основе жизненных наблюдений, чтения научно-учебной, художественной и научно-популярной литературы (монолог-описание, монолог-повествование, монолог-рассуждение), выступать с сообщением на лингвистическую тему.</w:t>
      </w:r>
    </w:p>
    <w:p w14:paraId="617AF2B4" w14:textId="77777777" w:rsidR="00AB087C" w:rsidRPr="005744E3" w:rsidRDefault="00AB087C" w:rsidP="005744E3">
      <w:pPr>
        <w:spacing w:line="276" w:lineRule="auto"/>
        <w:ind w:right="6" w:firstLine="567"/>
        <w:rPr>
          <w:sz w:val="28"/>
          <w:szCs w:val="28"/>
        </w:rPr>
      </w:pPr>
      <w:r w:rsidRPr="005744E3">
        <w:rPr>
          <w:sz w:val="28"/>
          <w:szCs w:val="28"/>
        </w:rPr>
        <w:t>Участвовать в диалоге (побуждение к действию, обмен мнениями) объёмом не менее 4 реплик.</w:t>
      </w:r>
    </w:p>
    <w:p w14:paraId="44BDCB04" w14:textId="77777777" w:rsidR="00AB087C" w:rsidRPr="005744E3" w:rsidRDefault="00AB087C" w:rsidP="005744E3">
      <w:pPr>
        <w:spacing w:line="276" w:lineRule="auto"/>
        <w:ind w:right="6" w:firstLine="567"/>
        <w:rPr>
          <w:sz w:val="28"/>
          <w:szCs w:val="28"/>
        </w:rPr>
      </w:pPr>
      <w:r w:rsidRPr="005744E3">
        <w:rPr>
          <w:sz w:val="28"/>
          <w:szCs w:val="28"/>
        </w:rPr>
        <w:t>Владеть различными видами аудирования: выборочным, ознакомительным, детальным научно-учебных и художественных текстов различных функционально-смысловых типов речи.</w:t>
      </w:r>
    </w:p>
    <w:p w14:paraId="40223A4F" w14:textId="77777777" w:rsidR="00AB087C" w:rsidRPr="005744E3" w:rsidRDefault="00AB087C" w:rsidP="005744E3">
      <w:pPr>
        <w:spacing w:line="276" w:lineRule="auto"/>
        <w:ind w:right="6" w:firstLine="567"/>
        <w:rPr>
          <w:sz w:val="28"/>
          <w:szCs w:val="28"/>
        </w:rPr>
      </w:pPr>
      <w:r w:rsidRPr="005744E3">
        <w:rPr>
          <w:sz w:val="28"/>
          <w:szCs w:val="28"/>
        </w:rPr>
        <w:t>Владеть различными видами чтения: просмотровым, ознакомительным, изучающим, поисковым.</w:t>
      </w:r>
    </w:p>
    <w:p w14:paraId="7C23CB14" w14:textId="77777777" w:rsidR="00AB087C" w:rsidRPr="005744E3" w:rsidRDefault="00AB087C" w:rsidP="005744E3">
      <w:pPr>
        <w:spacing w:line="276" w:lineRule="auto"/>
        <w:ind w:right="6" w:firstLine="567"/>
        <w:rPr>
          <w:sz w:val="28"/>
          <w:szCs w:val="28"/>
        </w:rPr>
      </w:pPr>
      <w:r w:rsidRPr="005744E3">
        <w:rPr>
          <w:sz w:val="28"/>
          <w:szCs w:val="28"/>
        </w:rPr>
        <w:t>Устно пересказывать прочитанный или прослушанный текст объёмом не менее 110 слов.</w:t>
      </w:r>
    </w:p>
    <w:p w14:paraId="0432AB11" w14:textId="77777777" w:rsidR="00AB087C" w:rsidRPr="005744E3" w:rsidRDefault="00AB087C" w:rsidP="005744E3">
      <w:pPr>
        <w:spacing w:line="276" w:lineRule="auto"/>
        <w:ind w:right="6" w:firstLine="567"/>
        <w:rPr>
          <w:sz w:val="28"/>
          <w:szCs w:val="28"/>
        </w:rPr>
      </w:pPr>
      <w:r w:rsidRPr="005744E3">
        <w:rPr>
          <w:sz w:val="28"/>
          <w:szCs w:val="28"/>
        </w:rP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180 слов: устно и письменно формулировать тему и главную мысль текста, вопросы по содержанию текста и отвечать на них, подробно и сжато передавать в устной и письменной форме содержание прочитанных научно-учебных и художественных текстов различных функционально-смысловых типов речи (для подробного изложения объём исходного текста должен составлять не менее 160 слов; для сжатого изложения – не менее 165 слов).</w:t>
      </w:r>
    </w:p>
    <w:p w14:paraId="26D954C3" w14:textId="77777777" w:rsidR="00AB087C" w:rsidRPr="005744E3" w:rsidRDefault="00AB087C" w:rsidP="005744E3">
      <w:pPr>
        <w:spacing w:line="276" w:lineRule="auto"/>
        <w:ind w:right="6" w:firstLine="567"/>
        <w:rPr>
          <w:sz w:val="28"/>
          <w:szCs w:val="28"/>
        </w:rPr>
      </w:pPr>
      <w:r w:rsidRPr="005744E3">
        <w:rPr>
          <w:sz w:val="28"/>
          <w:szCs w:val="28"/>
        </w:rP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p>
    <w:p w14:paraId="7A958F68" w14:textId="77777777" w:rsidR="00AB087C" w:rsidRPr="005744E3" w:rsidRDefault="00AB087C" w:rsidP="005744E3">
      <w:pPr>
        <w:spacing w:line="276" w:lineRule="auto"/>
        <w:ind w:right="6" w:firstLine="567"/>
        <w:rPr>
          <w:sz w:val="28"/>
          <w:szCs w:val="28"/>
        </w:rPr>
      </w:pPr>
      <w:r w:rsidRPr="005744E3">
        <w:rPr>
          <w:sz w:val="28"/>
          <w:szCs w:val="28"/>
        </w:rPr>
        <w:t xml:space="preserve">Соблюдать в устной речи и при письме нормы современного русского литературного языка, в том числе во время списывания текста объёмом 100-110 слов, словарного диктанта объёмом 20-25 слов, диктанта на основе связного текста объёмом 100-110 слов, составленного с учётом ранее изученных правил правописания (в том числе содержащего изученные в </w:t>
      </w:r>
      <w:r w:rsidRPr="005744E3">
        <w:rPr>
          <w:sz w:val="28"/>
          <w:szCs w:val="28"/>
        </w:rPr>
        <w:lastRenderedPageBreak/>
        <w:t>течение второго года обучения орфограммы, пунктограммы и слова с непроверяемыми написаниями), соблюдать в устной речи и при письме правила речевого этикета.</w:t>
      </w:r>
    </w:p>
    <w:p w14:paraId="56AB8F6D" w14:textId="77777777" w:rsidR="00AB087C" w:rsidRPr="005744E3" w:rsidRDefault="00AB087C" w:rsidP="005744E3">
      <w:pPr>
        <w:spacing w:line="276" w:lineRule="auto"/>
        <w:ind w:right="6" w:firstLine="567"/>
        <w:rPr>
          <w:b/>
          <w:sz w:val="28"/>
          <w:szCs w:val="28"/>
        </w:rPr>
      </w:pPr>
      <w:r w:rsidRPr="005744E3">
        <w:rPr>
          <w:b/>
          <w:sz w:val="28"/>
          <w:szCs w:val="28"/>
        </w:rPr>
        <w:t>Текст.</w:t>
      </w:r>
    </w:p>
    <w:p w14:paraId="0EAA322D" w14:textId="77777777" w:rsidR="00AB087C" w:rsidRPr="005744E3" w:rsidRDefault="00AB087C" w:rsidP="005744E3">
      <w:pPr>
        <w:spacing w:line="276" w:lineRule="auto"/>
        <w:ind w:right="6" w:firstLine="567"/>
        <w:rPr>
          <w:sz w:val="28"/>
          <w:szCs w:val="28"/>
        </w:rPr>
      </w:pPr>
      <w:r w:rsidRPr="005744E3">
        <w:rPr>
          <w:sz w:val="28"/>
          <w:szCs w:val="28"/>
        </w:rPr>
        <w:t>Анализировать текст с точки зрения его соответствия основным признакам, с точки зрения его принадлежности к функционально-смысловому типу речи.</w:t>
      </w:r>
    </w:p>
    <w:p w14:paraId="32539934" w14:textId="77777777" w:rsidR="00AB087C" w:rsidRPr="005744E3" w:rsidRDefault="00AB087C" w:rsidP="005744E3">
      <w:pPr>
        <w:spacing w:line="276" w:lineRule="auto"/>
        <w:ind w:right="6" w:firstLine="567"/>
        <w:rPr>
          <w:sz w:val="28"/>
          <w:szCs w:val="28"/>
        </w:rPr>
      </w:pPr>
      <w:r w:rsidRPr="005744E3">
        <w:rPr>
          <w:sz w:val="28"/>
          <w:szCs w:val="28"/>
        </w:rPr>
        <w:t>Характеризовать тексты различных функционально-смысловых типов речи; характеризовать особенности описания как типа речи (описание внешности человека, помещения, природы, местности, действий).</w:t>
      </w:r>
    </w:p>
    <w:p w14:paraId="4C2923DA" w14:textId="77777777" w:rsidR="00AB087C" w:rsidRPr="005744E3" w:rsidRDefault="00AB087C" w:rsidP="005744E3">
      <w:pPr>
        <w:spacing w:line="276" w:lineRule="auto"/>
        <w:ind w:right="6" w:firstLine="567"/>
        <w:rPr>
          <w:sz w:val="28"/>
          <w:szCs w:val="28"/>
        </w:rPr>
      </w:pPr>
      <w:r w:rsidRPr="005744E3">
        <w:rPr>
          <w:sz w:val="28"/>
          <w:szCs w:val="28"/>
        </w:rPr>
        <w:t>Выявлять средства связи предложений в тексте, в том числе притяжательные и указательные местоимения, видо-временную соотнесённость глагольных форм.</w:t>
      </w:r>
    </w:p>
    <w:p w14:paraId="6151325E" w14:textId="77777777" w:rsidR="00AB087C" w:rsidRPr="005744E3" w:rsidRDefault="00AB087C" w:rsidP="005744E3">
      <w:pPr>
        <w:spacing w:line="276" w:lineRule="auto"/>
        <w:ind w:right="6" w:firstLine="567"/>
        <w:rPr>
          <w:sz w:val="28"/>
          <w:szCs w:val="28"/>
        </w:rPr>
      </w:pPr>
      <w:r w:rsidRPr="005744E3">
        <w:rPr>
          <w:sz w:val="28"/>
          <w:szCs w:val="28"/>
        </w:rPr>
        <w:t>Применять знания о функционально-смысловых типах речи при выполнении анализа различных видов и в речевой практике, использовать знание основных признаков текста в практике создания собственного текста.</w:t>
      </w:r>
    </w:p>
    <w:p w14:paraId="030627A1" w14:textId="77777777" w:rsidR="00AB087C" w:rsidRPr="005744E3" w:rsidRDefault="00AB087C" w:rsidP="005744E3">
      <w:pPr>
        <w:spacing w:line="276" w:lineRule="auto"/>
        <w:ind w:right="6" w:firstLine="567"/>
        <w:rPr>
          <w:sz w:val="28"/>
          <w:szCs w:val="28"/>
        </w:rPr>
      </w:pPr>
      <w:r w:rsidRPr="005744E3">
        <w:rPr>
          <w:sz w:val="28"/>
          <w:szCs w:val="28"/>
        </w:rPr>
        <w:t>Проводить смысловой анализ текста, его композиционных особенностей, определять количество микротем и абзацев.</w:t>
      </w:r>
    </w:p>
    <w:p w14:paraId="1E2AF90C" w14:textId="77777777" w:rsidR="00AB087C" w:rsidRPr="005744E3" w:rsidRDefault="00AB087C" w:rsidP="005744E3">
      <w:pPr>
        <w:spacing w:line="276" w:lineRule="auto"/>
        <w:ind w:right="6" w:firstLine="567"/>
        <w:rPr>
          <w:sz w:val="28"/>
          <w:szCs w:val="28"/>
        </w:rPr>
      </w:pPr>
      <w:r w:rsidRPr="005744E3">
        <w:rPr>
          <w:sz w:val="28"/>
          <w:szCs w:val="28"/>
        </w:rPr>
        <w:t>Создавать тексты различных функционально-смысловых типов речи (повествование, описание внешности человека, помещения, природы, местности, действий) с использованием жизненного и читательского опыта, произведений искусства (в том числе сочинения-миниатюры объёмом 5 и более предложений; сочинения объёмом не менее 100 слов с учётом функциональной разновидности и жанра сочинения, характера темы).</w:t>
      </w:r>
    </w:p>
    <w:p w14:paraId="71A1059E" w14:textId="77777777" w:rsidR="00AB087C" w:rsidRPr="005744E3" w:rsidRDefault="00AB087C" w:rsidP="005744E3">
      <w:pPr>
        <w:spacing w:line="276" w:lineRule="auto"/>
        <w:ind w:right="6" w:firstLine="567"/>
        <w:rPr>
          <w:sz w:val="28"/>
          <w:szCs w:val="28"/>
        </w:rPr>
      </w:pPr>
      <w:r w:rsidRPr="005744E3">
        <w:rPr>
          <w:sz w:val="28"/>
          <w:szCs w:val="28"/>
        </w:rPr>
        <w:t>Работать с текстом: составлять план прочитанного текста (простой, сложный; назывной, вопросный)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49618173" w14:textId="77777777" w:rsidR="00AB087C" w:rsidRPr="005744E3" w:rsidRDefault="00AB087C" w:rsidP="005744E3">
      <w:pPr>
        <w:spacing w:line="276" w:lineRule="auto"/>
        <w:ind w:right="6" w:firstLine="567"/>
        <w:rPr>
          <w:sz w:val="28"/>
          <w:szCs w:val="28"/>
        </w:rPr>
      </w:pPr>
      <w:r w:rsidRPr="005744E3">
        <w:rPr>
          <w:sz w:val="28"/>
          <w:szCs w:val="28"/>
        </w:rPr>
        <w:t>Представлять сообщение на заданную тему в виде презентации. 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14:paraId="3CAFE6C7" w14:textId="77777777" w:rsidR="00AC5FCB" w:rsidRPr="00862797" w:rsidRDefault="00AB087C" w:rsidP="00862797">
      <w:pPr>
        <w:spacing w:line="276" w:lineRule="auto"/>
        <w:ind w:right="6" w:firstLine="567"/>
        <w:rPr>
          <w:sz w:val="28"/>
          <w:szCs w:val="28"/>
        </w:rPr>
      </w:pPr>
      <w:r w:rsidRPr="005744E3">
        <w:rPr>
          <w:sz w:val="28"/>
          <w:szCs w:val="28"/>
        </w:rPr>
        <w:t>Редактировать собственные тексты с использованием знаний норм современного русского литературного языка.</w:t>
      </w:r>
    </w:p>
    <w:p w14:paraId="43353D81" w14:textId="77777777" w:rsidR="00AB087C" w:rsidRPr="005744E3" w:rsidRDefault="00AB087C" w:rsidP="005744E3">
      <w:pPr>
        <w:spacing w:line="276" w:lineRule="auto"/>
        <w:ind w:right="6" w:firstLine="567"/>
        <w:rPr>
          <w:b/>
          <w:sz w:val="28"/>
          <w:szCs w:val="28"/>
        </w:rPr>
      </w:pPr>
      <w:r w:rsidRPr="005744E3">
        <w:rPr>
          <w:b/>
          <w:sz w:val="28"/>
          <w:szCs w:val="28"/>
        </w:rPr>
        <w:t>Функциональные разновидности языка.</w:t>
      </w:r>
    </w:p>
    <w:p w14:paraId="6C855634" w14:textId="77777777" w:rsidR="00AB087C" w:rsidRPr="005744E3" w:rsidRDefault="00AB087C" w:rsidP="005744E3">
      <w:pPr>
        <w:spacing w:line="276" w:lineRule="auto"/>
        <w:ind w:right="6" w:firstLine="567"/>
        <w:rPr>
          <w:sz w:val="28"/>
          <w:szCs w:val="28"/>
        </w:rPr>
      </w:pPr>
      <w:r w:rsidRPr="005744E3">
        <w:rPr>
          <w:sz w:val="28"/>
          <w:szCs w:val="28"/>
        </w:rPr>
        <w:lastRenderedPageBreak/>
        <w:t>Характеризовать особенности официально-делового стиля речи, научного стиля речи, перечислять требования к составлению словарной статьи и научного сообщения, анализировать тексты разных функциональных разновидностей языка и жанров (рассказ; заявление, расписка; словарная статья, научное сообщение).</w:t>
      </w:r>
    </w:p>
    <w:p w14:paraId="5248E8A6" w14:textId="77777777" w:rsidR="00AB087C" w:rsidRPr="005744E3" w:rsidRDefault="00AB087C" w:rsidP="005744E3">
      <w:pPr>
        <w:spacing w:line="276" w:lineRule="auto"/>
        <w:ind w:right="6" w:firstLine="567"/>
        <w:rPr>
          <w:sz w:val="28"/>
          <w:szCs w:val="28"/>
        </w:rPr>
      </w:pPr>
      <w:r w:rsidRPr="005744E3">
        <w:rPr>
          <w:sz w:val="28"/>
          <w:szCs w:val="28"/>
        </w:rPr>
        <w:t>Применять знания об официально-деловом и научном стиле при выполнении языкового анализа различных видов и в речевой практике.</w:t>
      </w:r>
    </w:p>
    <w:p w14:paraId="5212078A" w14:textId="77777777" w:rsidR="00AB087C" w:rsidRPr="005744E3" w:rsidRDefault="00AB087C" w:rsidP="005744E3">
      <w:pPr>
        <w:spacing w:line="276" w:lineRule="auto"/>
        <w:ind w:right="6" w:firstLine="567"/>
        <w:rPr>
          <w:b/>
          <w:sz w:val="28"/>
          <w:szCs w:val="28"/>
        </w:rPr>
      </w:pPr>
      <w:r w:rsidRPr="005744E3">
        <w:rPr>
          <w:b/>
          <w:sz w:val="28"/>
          <w:szCs w:val="28"/>
        </w:rPr>
        <w:t>Система языка.</w:t>
      </w:r>
    </w:p>
    <w:p w14:paraId="18B80DCE" w14:textId="77777777" w:rsidR="00AB087C" w:rsidRPr="005744E3" w:rsidRDefault="00AB087C" w:rsidP="005744E3">
      <w:pPr>
        <w:spacing w:line="276" w:lineRule="auto"/>
        <w:ind w:right="6" w:firstLine="567"/>
        <w:rPr>
          <w:sz w:val="28"/>
          <w:szCs w:val="28"/>
        </w:rPr>
      </w:pPr>
      <w:r w:rsidRPr="005744E3">
        <w:rPr>
          <w:b/>
          <w:sz w:val="28"/>
          <w:szCs w:val="28"/>
        </w:rPr>
        <w:t>Лексикология. Культура речи.</w:t>
      </w:r>
    </w:p>
    <w:p w14:paraId="67F6550D" w14:textId="77777777" w:rsidR="00AB087C" w:rsidRPr="005744E3" w:rsidRDefault="00AB087C" w:rsidP="005744E3">
      <w:pPr>
        <w:spacing w:line="276" w:lineRule="auto"/>
        <w:ind w:right="6" w:firstLine="567"/>
        <w:rPr>
          <w:sz w:val="28"/>
          <w:szCs w:val="28"/>
        </w:rPr>
      </w:pPr>
      <w:r w:rsidRPr="005744E3">
        <w:rPr>
          <w:sz w:val="28"/>
          <w:szCs w:val="28"/>
        </w:rPr>
        <w:t>Различать слова с точки зрения их происхождения: исконно русские и заимствованные слова, различать слова с точки зрения их принадлежности к активному или пассивному запасу: неологизмы, устаревшие слова (историзмы и архаизмы), различать слова с точки зрения сферы их употребления: общеупотребительные слова и слова ограниченной сферы употребления (диалектизмы, термины, профессионализмы, жаргонизмы), определять стилистическую окраску слова. Проводить лексический анализ слов.</w:t>
      </w:r>
    </w:p>
    <w:p w14:paraId="7029BCEB" w14:textId="77777777" w:rsidR="00AB087C" w:rsidRPr="005744E3" w:rsidRDefault="00AB087C" w:rsidP="005744E3">
      <w:pPr>
        <w:spacing w:line="276" w:lineRule="auto"/>
        <w:ind w:right="6" w:firstLine="567"/>
        <w:rPr>
          <w:sz w:val="28"/>
          <w:szCs w:val="28"/>
        </w:rPr>
      </w:pPr>
      <w:r w:rsidRPr="005744E3">
        <w:rPr>
          <w:sz w:val="28"/>
          <w:szCs w:val="28"/>
        </w:rPr>
        <w:t>Распознавать эпитеты, метафоры, олицетворения, понимать их основное коммуникативное назначение в художественном тексте и использовать в речи с целью повышения её богатства и выразительности.</w:t>
      </w:r>
    </w:p>
    <w:p w14:paraId="0C41847A" w14:textId="77777777" w:rsidR="00AB087C" w:rsidRPr="005744E3" w:rsidRDefault="00AB087C" w:rsidP="005744E3">
      <w:pPr>
        <w:spacing w:line="276" w:lineRule="auto"/>
        <w:ind w:right="6" w:firstLine="567"/>
        <w:rPr>
          <w:sz w:val="28"/>
          <w:szCs w:val="28"/>
        </w:rPr>
      </w:pPr>
      <w:r w:rsidRPr="005744E3">
        <w:rPr>
          <w:sz w:val="28"/>
          <w:szCs w:val="28"/>
        </w:rPr>
        <w:t>Распознавать в тексте фразеологизмы, определять их значения; характеризовать ситуацию употребления фразеологизма.</w:t>
      </w:r>
    </w:p>
    <w:p w14:paraId="4883EE99" w14:textId="77777777" w:rsidR="00AB087C" w:rsidRPr="005744E3" w:rsidRDefault="00AB087C" w:rsidP="005744E3">
      <w:pPr>
        <w:spacing w:line="276" w:lineRule="auto"/>
        <w:ind w:right="6" w:firstLine="567"/>
        <w:rPr>
          <w:sz w:val="28"/>
          <w:szCs w:val="28"/>
        </w:rPr>
      </w:pPr>
      <w:r w:rsidRPr="005744E3">
        <w:rPr>
          <w:sz w:val="28"/>
          <w:szCs w:val="28"/>
        </w:rP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p>
    <w:p w14:paraId="086538DB" w14:textId="77777777" w:rsidR="00AB087C" w:rsidRPr="005744E3" w:rsidRDefault="00AB087C" w:rsidP="005744E3">
      <w:pPr>
        <w:spacing w:line="276" w:lineRule="auto"/>
        <w:ind w:right="6" w:firstLine="567"/>
        <w:rPr>
          <w:b/>
          <w:sz w:val="28"/>
          <w:szCs w:val="28"/>
        </w:rPr>
      </w:pPr>
      <w:r w:rsidRPr="005744E3">
        <w:rPr>
          <w:b/>
          <w:sz w:val="28"/>
          <w:szCs w:val="28"/>
        </w:rPr>
        <w:t>Словообразование. Культура речи. Орфография.</w:t>
      </w:r>
    </w:p>
    <w:p w14:paraId="2E42D1CC" w14:textId="77777777" w:rsidR="00AB087C" w:rsidRPr="005744E3" w:rsidRDefault="00AB087C" w:rsidP="005744E3">
      <w:pPr>
        <w:spacing w:line="276" w:lineRule="auto"/>
        <w:ind w:right="6" w:firstLine="567"/>
        <w:rPr>
          <w:sz w:val="28"/>
          <w:szCs w:val="28"/>
        </w:rPr>
      </w:pPr>
      <w:r w:rsidRPr="005744E3">
        <w:rPr>
          <w:sz w:val="28"/>
          <w:szCs w:val="28"/>
        </w:rPr>
        <w:t>Распознавать формообразующие и словообразующие морфемы в слове; выделять производящую основу.</w:t>
      </w:r>
    </w:p>
    <w:p w14:paraId="54774757" w14:textId="77777777" w:rsidR="00AB087C" w:rsidRPr="005744E3" w:rsidRDefault="00AB087C" w:rsidP="005744E3">
      <w:pPr>
        <w:spacing w:line="276" w:lineRule="auto"/>
        <w:ind w:right="6" w:firstLine="567"/>
        <w:rPr>
          <w:sz w:val="28"/>
          <w:szCs w:val="28"/>
        </w:rPr>
      </w:pPr>
      <w:r w:rsidRPr="005744E3">
        <w:rPr>
          <w:sz w:val="28"/>
          <w:szCs w:val="28"/>
        </w:rPr>
        <w:t>Определять способы словообразования (приставочный, суффиксальный, приставочно-суффиксальный, бессуффиксный, сложение, переход из одной части речи в другую), проводить морфемный и словообразовательный анализ слов, применять знания по морфемике и словообразованию при выполнении языкового анализа различных видов.</w:t>
      </w:r>
    </w:p>
    <w:p w14:paraId="7EF8B256" w14:textId="77777777" w:rsidR="00AB087C" w:rsidRPr="005744E3" w:rsidRDefault="00AB087C" w:rsidP="005744E3">
      <w:pPr>
        <w:spacing w:line="276" w:lineRule="auto"/>
        <w:ind w:right="6" w:firstLine="567"/>
        <w:rPr>
          <w:sz w:val="28"/>
          <w:szCs w:val="28"/>
        </w:rPr>
      </w:pPr>
      <w:r w:rsidRPr="005744E3">
        <w:rPr>
          <w:sz w:val="28"/>
          <w:szCs w:val="28"/>
        </w:rPr>
        <w:t>Соблюдать нормы словообразования имён прилагательных. Распознавать изученные орфограммы; проводить орфографический анализ слов, применять знания по орфографии в практике правописания.</w:t>
      </w:r>
    </w:p>
    <w:p w14:paraId="25DE965D" w14:textId="77777777" w:rsidR="00AB087C" w:rsidRPr="005744E3" w:rsidRDefault="00AB087C" w:rsidP="005744E3">
      <w:pPr>
        <w:spacing w:line="276" w:lineRule="auto"/>
        <w:ind w:right="6" w:firstLine="567"/>
        <w:rPr>
          <w:sz w:val="28"/>
          <w:szCs w:val="28"/>
        </w:rPr>
      </w:pPr>
      <w:r w:rsidRPr="005744E3">
        <w:rPr>
          <w:sz w:val="28"/>
          <w:szCs w:val="28"/>
        </w:rPr>
        <w:lastRenderedPageBreak/>
        <w:t>Соблюдать правила правописания сложных и сложносокращённых слов, правила правописания корня -кас- – -кос- с чередованием а (о), гласных в приставках пре- и при-.</w:t>
      </w:r>
    </w:p>
    <w:p w14:paraId="673B30D8" w14:textId="77777777" w:rsidR="00AB087C" w:rsidRPr="005744E3" w:rsidRDefault="00AB087C" w:rsidP="005744E3">
      <w:pPr>
        <w:spacing w:line="276" w:lineRule="auto"/>
        <w:ind w:right="6" w:firstLine="567"/>
        <w:rPr>
          <w:b/>
          <w:sz w:val="28"/>
          <w:szCs w:val="28"/>
        </w:rPr>
      </w:pPr>
      <w:r w:rsidRPr="005744E3">
        <w:rPr>
          <w:b/>
          <w:sz w:val="28"/>
          <w:szCs w:val="28"/>
        </w:rPr>
        <w:t>Морфология. Культура речи. Орфография.</w:t>
      </w:r>
    </w:p>
    <w:p w14:paraId="64CDBE1C" w14:textId="77777777" w:rsidR="00AB087C" w:rsidRPr="005744E3" w:rsidRDefault="00AB087C" w:rsidP="005744E3">
      <w:pPr>
        <w:spacing w:line="276" w:lineRule="auto"/>
        <w:ind w:right="6" w:firstLine="567"/>
        <w:rPr>
          <w:sz w:val="28"/>
          <w:szCs w:val="28"/>
        </w:rPr>
      </w:pPr>
      <w:r w:rsidRPr="005744E3">
        <w:rPr>
          <w:sz w:val="28"/>
          <w:szCs w:val="28"/>
        </w:rPr>
        <w:t>Характеризовать особенности словообразования имён существительных.</w:t>
      </w:r>
    </w:p>
    <w:p w14:paraId="44032ABD" w14:textId="77777777" w:rsidR="00AB087C" w:rsidRPr="005744E3" w:rsidRDefault="00AB087C" w:rsidP="005744E3">
      <w:pPr>
        <w:spacing w:line="276" w:lineRule="auto"/>
        <w:ind w:right="6" w:firstLine="567"/>
        <w:rPr>
          <w:sz w:val="28"/>
          <w:szCs w:val="28"/>
        </w:rPr>
      </w:pPr>
      <w:r w:rsidRPr="005744E3">
        <w:rPr>
          <w:sz w:val="28"/>
          <w:szCs w:val="28"/>
        </w:rPr>
        <w:t>Соблюдать правила слитного и дефисного написания пол- и полу- со словами.</w:t>
      </w:r>
    </w:p>
    <w:p w14:paraId="488B6415" w14:textId="77777777" w:rsidR="00AB087C" w:rsidRPr="005744E3" w:rsidRDefault="00AB087C" w:rsidP="005744E3">
      <w:pPr>
        <w:spacing w:line="276" w:lineRule="auto"/>
        <w:ind w:right="6" w:firstLine="567"/>
        <w:rPr>
          <w:sz w:val="28"/>
          <w:szCs w:val="28"/>
        </w:rPr>
      </w:pPr>
      <w:r w:rsidRPr="005744E3">
        <w:rPr>
          <w:sz w:val="28"/>
          <w:szCs w:val="28"/>
        </w:rPr>
        <w:t>Соблюдать нормы произношения, постановки ударения (в рамках изученного), словоизменения имён существительных.</w:t>
      </w:r>
    </w:p>
    <w:p w14:paraId="268B6826" w14:textId="77777777" w:rsidR="00AB087C" w:rsidRPr="005744E3" w:rsidRDefault="00AB087C" w:rsidP="005744E3">
      <w:pPr>
        <w:spacing w:line="276" w:lineRule="auto"/>
        <w:ind w:right="6" w:firstLine="567"/>
        <w:rPr>
          <w:sz w:val="28"/>
          <w:szCs w:val="28"/>
        </w:rPr>
      </w:pPr>
      <w:r w:rsidRPr="005744E3">
        <w:rPr>
          <w:sz w:val="28"/>
          <w:szCs w:val="28"/>
        </w:rPr>
        <w:t>Различать качественные, относительные и притяжательные имена прилагательные, степени сравнения качественных имён прилагательных.</w:t>
      </w:r>
    </w:p>
    <w:p w14:paraId="4D275092" w14:textId="77777777" w:rsidR="00AB087C" w:rsidRPr="005744E3" w:rsidRDefault="00AB087C" w:rsidP="005744E3">
      <w:pPr>
        <w:spacing w:line="276" w:lineRule="auto"/>
        <w:ind w:right="6" w:firstLine="567"/>
        <w:rPr>
          <w:sz w:val="28"/>
          <w:szCs w:val="28"/>
        </w:rPr>
      </w:pPr>
      <w:r w:rsidRPr="005744E3">
        <w:rPr>
          <w:sz w:val="28"/>
          <w:szCs w:val="28"/>
        </w:rPr>
        <w:t>Соблюдать нормы словообразования имён прилагательных, нормы произношения имён прилагательных, нормы ударения (в рамках изученного); соблюдать правила правописания н и нн в именах прилагательных, суффиксов -к- и -ск- имён прилагательных, сложных имён прилагательных.</w:t>
      </w:r>
    </w:p>
    <w:p w14:paraId="784AD7EA" w14:textId="77777777" w:rsidR="00AB087C" w:rsidRPr="005744E3" w:rsidRDefault="00AB087C" w:rsidP="005744E3">
      <w:pPr>
        <w:spacing w:line="276" w:lineRule="auto"/>
        <w:ind w:right="6" w:firstLine="567"/>
        <w:rPr>
          <w:sz w:val="28"/>
          <w:szCs w:val="28"/>
        </w:rPr>
      </w:pPr>
      <w:r w:rsidRPr="005744E3">
        <w:rPr>
          <w:sz w:val="28"/>
          <w:szCs w:val="28"/>
        </w:rPr>
        <w:t>Распознавать числительные; определять общее грамматическое значение имени числительного; различать разряды имён числительных по значению, по строению.</w:t>
      </w:r>
    </w:p>
    <w:p w14:paraId="6A4A14E8" w14:textId="77777777" w:rsidR="00AB087C" w:rsidRPr="005744E3" w:rsidRDefault="00AB087C" w:rsidP="005744E3">
      <w:pPr>
        <w:spacing w:line="276" w:lineRule="auto"/>
        <w:ind w:right="6" w:firstLine="567"/>
        <w:rPr>
          <w:sz w:val="28"/>
          <w:szCs w:val="28"/>
        </w:rPr>
      </w:pPr>
      <w:r w:rsidRPr="005744E3">
        <w:rPr>
          <w:sz w:val="28"/>
          <w:szCs w:val="28"/>
        </w:rPr>
        <w:t>Склонять числительные и характеризовать особенности склонения, словообразования и синтаксических функций числительных; характеризовать роль имён числительных в речи.</w:t>
      </w:r>
    </w:p>
    <w:p w14:paraId="3710ED83" w14:textId="77777777" w:rsidR="00AB087C" w:rsidRPr="005744E3" w:rsidRDefault="00AB087C" w:rsidP="005744E3">
      <w:pPr>
        <w:spacing w:line="276" w:lineRule="auto"/>
        <w:ind w:right="6" w:firstLine="567"/>
        <w:rPr>
          <w:sz w:val="28"/>
          <w:szCs w:val="28"/>
        </w:rPr>
      </w:pPr>
      <w:r w:rsidRPr="005744E3">
        <w:rPr>
          <w:sz w:val="28"/>
          <w:szCs w:val="28"/>
        </w:rPr>
        <w:t>Правильно употреблять собирательные имена числительные, соблюдать правила правописания имён числительных, в том числе написание ь в именах числительных, написание двойных согласных; слитное, раздельное, дефисное написание числительных, правила правописания окончаний числительных.</w:t>
      </w:r>
    </w:p>
    <w:p w14:paraId="1F747D47" w14:textId="77777777" w:rsidR="00AB087C" w:rsidRPr="005744E3" w:rsidRDefault="00AB087C" w:rsidP="005744E3">
      <w:pPr>
        <w:spacing w:line="276" w:lineRule="auto"/>
        <w:ind w:right="6" w:firstLine="567"/>
        <w:rPr>
          <w:sz w:val="28"/>
          <w:szCs w:val="28"/>
        </w:rPr>
      </w:pPr>
      <w:r w:rsidRPr="005744E3">
        <w:rPr>
          <w:sz w:val="28"/>
          <w:szCs w:val="28"/>
        </w:rPr>
        <w:t>Распознавать местоимения; определять общее грамматическое значение; различать разряды местоимений, склонять местоимения; характеризовать особенности их склонения, словообразования, синтаксических функций, роли в речи.</w:t>
      </w:r>
    </w:p>
    <w:p w14:paraId="52F6D998" w14:textId="77777777" w:rsidR="00AB087C" w:rsidRPr="005744E3" w:rsidRDefault="00AB087C" w:rsidP="005744E3">
      <w:pPr>
        <w:spacing w:line="276" w:lineRule="auto"/>
        <w:ind w:right="6" w:firstLine="567"/>
        <w:rPr>
          <w:sz w:val="28"/>
          <w:szCs w:val="28"/>
        </w:rPr>
      </w:pPr>
      <w:r w:rsidRPr="005744E3">
        <w:rPr>
          <w:sz w:val="28"/>
          <w:szCs w:val="28"/>
        </w:rPr>
        <w:t>Правильно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соблюдать правила правописания местоимений с не и ни, слитного, раздельного и дефисного написания местоимений.</w:t>
      </w:r>
    </w:p>
    <w:p w14:paraId="63067D06" w14:textId="77777777" w:rsidR="00AB087C" w:rsidRPr="005744E3" w:rsidRDefault="00AB087C" w:rsidP="005744E3">
      <w:pPr>
        <w:spacing w:line="276" w:lineRule="auto"/>
        <w:ind w:right="6" w:firstLine="567"/>
        <w:rPr>
          <w:sz w:val="28"/>
          <w:szCs w:val="28"/>
        </w:rPr>
      </w:pPr>
      <w:r w:rsidRPr="005744E3">
        <w:rPr>
          <w:sz w:val="28"/>
          <w:szCs w:val="28"/>
        </w:rPr>
        <w:t>Распознавать переходные и непереходные глаголы, разноспрягаемые глаголы; определять наклонение глагола, значение глаголов в изъявительном, условном и повелительном наклонении; различать безличные и личные глаголы, использовать личные глаголы в безличном значении.</w:t>
      </w:r>
    </w:p>
    <w:p w14:paraId="0AF74319" w14:textId="77777777" w:rsidR="00AB087C" w:rsidRPr="005744E3" w:rsidRDefault="00AB087C" w:rsidP="005744E3">
      <w:pPr>
        <w:spacing w:line="276" w:lineRule="auto"/>
        <w:ind w:right="6" w:firstLine="567"/>
        <w:rPr>
          <w:sz w:val="28"/>
          <w:szCs w:val="28"/>
        </w:rPr>
      </w:pPr>
      <w:r w:rsidRPr="005744E3">
        <w:rPr>
          <w:sz w:val="28"/>
          <w:szCs w:val="28"/>
        </w:rPr>
        <w:lastRenderedPageBreak/>
        <w:t>Соблюдать правила правописания ь в формах глагола повелительного наклонения.</w:t>
      </w:r>
    </w:p>
    <w:p w14:paraId="4AD5C97C" w14:textId="77777777" w:rsidR="00AB087C" w:rsidRPr="005744E3" w:rsidRDefault="00AB087C" w:rsidP="005744E3">
      <w:pPr>
        <w:spacing w:line="276" w:lineRule="auto"/>
        <w:ind w:right="6" w:firstLine="567"/>
        <w:rPr>
          <w:sz w:val="28"/>
          <w:szCs w:val="28"/>
        </w:rPr>
      </w:pPr>
      <w:r w:rsidRPr="005744E3">
        <w:rPr>
          <w:sz w:val="28"/>
          <w:szCs w:val="28"/>
        </w:rPr>
        <w:t>Проводить морфологический анализ имён прилагательных, имён числительных, местоимений, глаголов; применять знания по морфологии при выполнении языкового анализа различных видов и в речевой практике.</w:t>
      </w:r>
    </w:p>
    <w:p w14:paraId="069F64C1" w14:textId="77777777" w:rsidR="00AB087C" w:rsidRPr="005744E3" w:rsidRDefault="00AB087C" w:rsidP="005744E3">
      <w:pPr>
        <w:spacing w:line="276" w:lineRule="auto"/>
        <w:ind w:right="6" w:firstLine="567"/>
        <w:rPr>
          <w:sz w:val="28"/>
          <w:szCs w:val="28"/>
        </w:rPr>
      </w:pPr>
      <w:r w:rsidRPr="005744E3">
        <w:rPr>
          <w:sz w:val="28"/>
          <w:szCs w:val="28"/>
        </w:rPr>
        <w:t>Проводить фонетический анализ слов; использовать знания по фонетике и графике в практике произношения и правописания слов.</w:t>
      </w:r>
    </w:p>
    <w:p w14:paraId="2BE8F743" w14:textId="77777777" w:rsidR="00AB087C" w:rsidRPr="005744E3" w:rsidRDefault="00AB087C" w:rsidP="005744E3">
      <w:pPr>
        <w:spacing w:line="276" w:lineRule="auto"/>
        <w:ind w:right="6" w:firstLine="567"/>
        <w:rPr>
          <w:sz w:val="28"/>
          <w:szCs w:val="28"/>
        </w:rPr>
      </w:pPr>
      <w:r w:rsidRPr="005744E3">
        <w:rPr>
          <w:sz w:val="28"/>
          <w:szCs w:val="28"/>
        </w:rPr>
        <w:t>Распознавать изученные орфограммы, проводить орфографический анализ слов, применять знания по орфографии в практике правописания.</w:t>
      </w:r>
    </w:p>
    <w:p w14:paraId="23629331" w14:textId="77777777" w:rsidR="009A3342" w:rsidRPr="005744E3" w:rsidRDefault="00AB087C" w:rsidP="00AC2DD2">
      <w:pPr>
        <w:spacing w:line="276" w:lineRule="auto"/>
        <w:ind w:right="6" w:firstLine="567"/>
        <w:rPr>
          <w:sz w:val="28"/>
          <w:szCs w:val="28"/>
        </w:rPr>
      </w:pPr>
      <w:r w:rsidRPr="005744E3">
        <w:rPr>
          <w:sz w:val="28"/>
          <w:szCs w:val="28"/>
        </w:rPr>
        <w:t>Проводить синтаксический анализ словосочетаний, синтаксический и пунктуационный анализ предложений (в рамках изученного), применять знания по синтаксису и пунктуации при выполнении языкового анализа различ</w:t>
      </w:r>
      <w:r w:rsidR="00AC2DD2">
        <w:rPr>
          <w:sz w:val="28"/>
          <w:szCs w:val="28"/>
        </w:rPr>
        <w:t>ных видов и в речевой практике.</w:t>
      </w:r>
    </w:p>
    <w:p w14:paraId="17B58E14" w14:textId="77777777" w:rsidR="00AB087C" w:rsidRPr="005744E3" w:rsidRDefault="00AB087C" w:rsidP="005744E3">
      <w:pPr>
        <w:spacing w:line="276" w:lineRule="auto"/>
        <w:ind w:right="6" w:firstLine="567"/>
        <w:rPr>
          <w:b/>
          <w:sz w:val="28"/>
          <w:szCs w:val="28"/>
        </w:rPr>
      </w:pPr>
      <w:r w:rsidRPr="005744E3">
        <w:rPr>
          <w:b/>
          <w:sz w:val="28"/>
          <w:szCs w:val="28"/>
        </w:rPr>
        <w:t>К концу обучения в 7 классе обучающийся получит следующие предметные результаты по отдельным темам программы по русскому языку:</w:t>
      </w:r>
    </w:p>
    <w:p w14:paraId="2B184F7D" w14:textId="77777777" w:rsidR="00AB087C" w:rsidRPr="005744E3" w:rsidRDefault="00AB087C" w:rsidP="005744E3">
      <w:pPr>
        <w:spacing w:line="276" w:lineRule="auto"/>
        <w:ind w:right="6" w:firstLine="567"/>
        <w:rPr>
          <w:b/>
          <w:sz w:val="28"/>
          <w:szCs w:val="28"/>
        </w:rPr>
      </w:pPr>
      <w:r w:rsidRPr="005744E3">
        <w:rPr>
          <w:b/>
          <w:sz w:val="28"/>
          <w:szCs w:val="28"/>
        </w:rPr>
        <w:t>Общие сведения о языке.</w:t>
      </w:r>
    </w:p>
    <w:p w14:paraId="5EAE270E" w14:textId="77777777" w:rsidR="00AB087C" w:rsidRPr="005744E3" w:rsidRDefault="00AB087C" w:rsidP="005744E3">
      <w:pPr>
        <w:spacing w:line="276" w:lineRule="auto"/>
        <w:ind w:right="6" w:firstLine="567"/>
        <w:rPr>
          <w:sz w:val="28"/>
          <w:szCs w:val="28"/>
        </w:rPr>
      </w:pPr>
      <w:r w:rsidRPr="005744E3">
        <w:rPr>
          <w:sz w:val="28"/>
          <w:szCs w:val="28"/>
        </w:rPr>
        <w:t>Иметь представление о языке как развивающемся явлении. Осознавать взаимосвязь языка, культуры и истории народа (приводить примеры).</w:t>
      </w:r>
    </w:p>
    <w:p w14:paraId="5A1D2A36" w14:textId="77777777" w:rsidR="00AB087C" w:rsidRPr="005744E3" w:rsidRDefault="00AB087C" w:rsidP="005744E3">
      <w:pPr>
        <w:spacing w:line="276" w:lineRule="auto"/>
        <w:ind w:right="6" w:firstLine="567"/>
        <w:rPr>
          <w:b/>
          <w:sz w:val="28"/>
          <w:szCs w:val="28"/>
        </w:rPr>
      </w:pPr>
      <w:r w:rsidRPr="005744E3">
        <w:rPr>
          <w:b/>
          <w:sz w:val="28"/>
          <w:szCs w:val="28"/>
        </w:rPr>
        <w:t>Язык и речь.</w:t>
      </w:r>
    </w:p>
    <w:p w14:paraId="2BE94990" w14:textId="77777777" w:rsidR="00AB087C" w:rsidRPr="005744E3" w:rsidRDefault="00AB087C" w:rsidP="005744E3">
      <w:pPr>
        <w:spacing w:line="276" w:lineRule="auto"/>
        <w:ind w:right="6" w:firstLine="567"/>
        <w:rPr>
          <w:sz w:val="28"/>
          <w:szCs w:val="28"/>
        </w:rPr>
      </w:pPr>
      <w:r w:rsidRPr="005744E3">
        <w:rPr>
          <w:sz w:val="28"/>
          <w:szCs w:val="28"/>
        </w:rPr>
        <w:t>Создавать устные монологические высказывания объёмом не менее 7 предложений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выступать с научным сообщением.</w:t>
      </w:r>
    </w:p>
    <w:p w14:paraId="2FB7DB07" w14:textId="77777777" w:rsidR="00AB087C" w:rsidRPr="005744E3" w:rsidRDefault="00AB087C" w:rsidP="005744E3">
      <w:pPr>
        <w:spacing w:line="276" w:lineRule="auto"/>
        <w:ind w:right="6" w:firstLine="567"/>
        <w:rPr>
          <w:sz w:val="28"/>
          <w:szCs w:val="28"/>
        </w:rPr>
      </w:pPr>
      <w:r w:rsidRPr="005744E3">
        <w:rPr>
          <w:sz w:val="28"/>
          <w:szCs w:val="28"/>
        </w:rPr>
        <w:t>Участвовать в диалоге на лингвистические темы (в рамках изученного) и темы на основе жизненных наблюдений объёмом не менее 5 реплик.</w:t>
      </w:r>
    </w:p>
    <w:p w14:paraId="3B5A5A7C" w14:textId="77777777" w:rsidR="00AB087C" w:rsidRPr="005744E3" w:rsidRDefault="00AB087C" w:rsidP="005744E3">
      <w:pPr>
        <w:spacing w:line="276" w:lineRule="auto"/>
        <w:ind w:right="6" w:firstLine="567"/>
        <w:rPr>
          <w:sz w:val="28"/>
          <w:szCs w:val="28"/>
        </w:rPr>
      </w:pPr>
      <w:r w:rsidRPr="005744E3">
        <w:rPr>
          <w:sz w:val="28"/>
          <w:szCs w:val="28"/>
        </w:rPr>
        <w:t>Владеть различными видами диалога: диалог – запрос информации, диалог – сообщение информации.</w:t>
      </w:r>
    </w:p>
    <w:p w14:paraId="144E10B4" w14:textId="77777777" w:rsidR="00AB087C" w:rsidRPr="005744E3" w:rsidRDefault="00AB087C" w:rsidP="005744E3">
      <w:pPr>
        <w:spacing w:line="276" w:lineRule="auto"/>
        <w:ind w:right="6" w:firstLine="567"/>
        <w:rPr>
          <w:sz w:val="28"/>
          <w:szCs w:val="28"/>
        </w:rPr>
      </w:pPr>
      <w:r w:rsidRPr="005744E3">
        <w:rPr>
          <w:sz w:val="28"/>
          <w:szCs w:val="28"/>
        </w:rPr>
        <w:t>Владеть различными видами аудирования (выборочное, ознакомительное, детальное) публицистических текстов различных функционально-смысловых типов речи.</w:t>
      </w:r>
    </w:p>
    <w:p w14:paraId="11E39213" w14:textId="77777777" w:rsidR="00AB087C" w:rsidRPr="005744E3" w:rsidRDefault="00AB087C" w:rsidP="005744E3">
      <w:pPr>
        <w:spacing w:line="276" w:lineRule="auto"/>
        <w:ind w:right="6" w:firstLine="567"/>
        <w:rPr>
          <w:sz w:val="28"/>
          <w:szCs w:val="28"/>
        </w:rPr>
      </w:pPr>
      <w:r w:rsidRPr="005744E3">
        <w:rPr>
          <w:sz w:val="28"/>
          <w:szCs w:val="28"/>
        </w:rPr>
        <w:t>Владеть различными видами чтения: просмотровым, ознакомительным, изучающим, поисковым.</w:t>
      </w:r>
    </w:p>
    <w:p w14:paraId="62679DB8" w14:textId="77777777" w:rsidR="00AB087C" w:rsidRPr="005744E3" w:rsidRDefault="00AB087C" w:rsidP="005744E3">
      <w:pPr>
        <w:spacing w:line="276" w:lineRule="auto"/>
        <w:ind w:right="6" w:firstLine="567"/>
        <w:rPr>
          <w:sz w:val="28"/>
          <w:szCs w:val="28"/>
        </w:rPr>
      </w:pPr>
      <w:r w:rsidRPr="005744E3">
        <w:rPr>
          <w:sz w:val="28"/>
          <w:szCs w:val="28"/>
        </w:rPr>
        <w:t>Устно пересказывать прослушанный или прочитанный текст объёмом не менее 120 слов.</w:t>
      </w:r>
    </w:p>
    <w:p w14:paraId="3C1A8C3D" w14:textId="77777777" w:rsidR="00AB087C" w:rsidRPr="005744E3" w:rsidRDefault="00AB087C" w:rsidP="005744E3">
      <w:pPr>
        <w:spacing w:line="276" w:lineRule="auto"/>
        <w:ind w:right="6" w:firstLine="567"/>
        <w:rPr>
          <w:sz w:val="28"/>
          <w:szCs w:val="28"/>
        </w:rPr>
      </w:pPr>
      <w:r w:rsidRPr="005744E3">
        <w:rPr>
          <w:sz w:val="28"/>
          <w:szCs w:val="28"/>
        </w:rPr>
        <w:t xml:space="preserve">Понимать содержание прослушанных и прочитанных публицистических текстов (рассуждение-доказательство, рассуждение-объяснение, рассуждение-размышление) объёмом не менее 230 слов: устно и письменно </w:t>
      </w:r>
      <w:r w:rsidRPr="005744E3">
        <w:rPr>
          <w:sz w:val="28"/>
          <w:szCs w:val="28"/>
        </w:rPr>
        <w:lastRenderedPageBreak/>
        <w:t>формулировать тему и главную мысль текста, формулировать вопросы по содержанию текста и отвечать на них, подробно, сжато и выборочно передавать в устной и письменной форме содержание прослушанных публицистических текстов (для подробного изложения объём исходного текста должен составлять не менее 180 слов, для сжатого и выборочного изложения – не менее 200 слов).</w:t>
      </w:r>
    </w:p>
    <w:p w14:paraId="6182C551" w14:textId="77777777" w:rsidR="00AB087C" w:rsidRPr="005744E3" w:rsidRDefault="00AB087C" w:rsidP="005744E3">
      <w:pPr>
        <w:spacing w:line="276" w:lineRule="auto"/>
        <w:ind w:right="6" w:firstLine="567"/>
        <w:rPr>
          <w:sz w:val="28"/>
          <w:szCs w:val="28"/>
        </w:rPr>
      </w:pPr>
      <w:r w:rsidRPr="005744E3">
        <w:rPr>
          <w:sz w:val="28"/>
          <w:szCs w:val="28"/>
        </w:rPr>
        <w:t>Осуществлять выбор языковых средств для создания высказывания в соответствии с целью, темой и коммуникативным замыслом.</w:t>
      </w:r>
    </w:p>
    <w:p w14:paraId="70D8A75D" w14:textId="77777777" w:rsidR="006E73C6" w:rsidRPr="00AC2DD2" w:rsidRDefault="00AB087C" w:rsidP="00AC2DD2">
      <w:pPr>
        <w:spacing w:line="276" w:lineRule="auto"/>
        <w:ind w:right="6" w:firstLine="567"/>
        <w:rPr>
          <w:sz w:val="28"/>
          <w:szCs w:val="28"/>
        </w:rPr>
      </w:pPr>
      <w:r w:rsidRPr="005744E3">
        <w:rPr>
          <w:sz w:val="28"/>
          <w:szCs w:val="28"/>
        </w:rPr>
        <w:t>Соблюдать в устной речи и при письме нормы современного русского литературного языка, в том числе во время списывания текста объёмом 110–120 слов, словарного диктанта объёмом 25-30 слов, диктанта на основе связного текста объёмом 110–120 слов, составленного с учётом ранее изученных правил правописания (в том числе содержащего изученные в течение третьего года обучения орфограммы, пунктограммы и слова с непроверяемыми написаниями), соблюдать при п</w:t>
      </w:r>
      <w:r w:rsidR="00AC2DD2">
        <w:rPr>
          <w:sz w:val="28"/>
          <w:szCs w:val="28"/>
        </w:rPr>
        <w:t>исьме правила речевого этикета.</w:t>
      </w:r>
    </w:p>
    <w:p w14:paraId="42998D0D" w14:textId="77777777" w:rsidR="00AB087C" w:rsidRPr="005744E3" w:rsidRDefault="00AB087C" w:rsidP="005744E3">
      <w:pPr>
        <w:spacing w:line="276" w:lineRule="auto"/>
        <w:ind w:right="6" w:firstLine="567"/>
        <w:rPr>
          <w:b/>
          <w:sz w:val="28"/>
          <w:szCs w:val="28"/>
        </w:rPr>
      </w:pPr>
      <w:r w:rsidRPr="005744E3">
        <w:rPr>
          <w:b/>
          <w:sz w:val="28"/>
          <w:szCs w:val="28"/>
        </w:rPr>
        <w:t>Текст.</w:t>
      </w:r>
    </w:p>
    <w:p w14:paraId="17C505B7" w14:textId="77777777" w:rsidR="00AB087C" w:rsidRPr="005744E3" w:rsidRDefault="00AB087C" w:rsidP="005744E3">
      <w:pPr>
        <w:spacing w:line="276" w:lineRule="auto"/>
        <w:ind w:right="6" w:firstLine="567"/>
        <w:rPr>
          <w:sz w:val="28"/>
          <w:szCs w:val="28"/>
        </w:rPr>
      </w:pPr>
      <w:r w:rsidRPr="005744E3">
        <w:rPr>
          <w:sz w:val="28"/>
          <w:szCs w:val="28"/>
        </w:rPr>
        <w:t>Анализировать текст с точки зрения его соответствия основным признакам; выявлять его структуру, особенности абзацного членения, языковые средства выразительности в тексте: фонетические (звукопись), словообразовательные, лексические.</w:t>
      </w:r>
    </w:p>
    <w:p w14:paraId="7C78F6B9" w14:textId="77777777" w:rsidR="00AB087C" w:rsidRPr="005744E3" w:rsidRDefault="00AB087C" w:rsidP="005744E3">
      <w:pPr>
        <w:spacing w:line="276" w:lineRule="auto"/>
        <w:ind w:right="6" w:firstLine="567"/>
        <w:rPr>
          <w:sz w:val="28"/>
          <w:szCs w:val="28"/>
        </w:rPr>
      </w:pPr>
      <w:r w:rsidRPr="005744E3">
        <w:rPr>
          <w:sz w:val="28"/>
          <w:szCs w:val="28"/>
        </w:rPr>
        <w:t>Проводить смысловой анализ текста, его композиционных особенностей, определять количество микротем и абзацев.</w:t>
      </w:r>
    </w:p>
    <w:p w14:paraId="479E0EB8" w14:textId="77777777" w:rsidR="00AB087C" w:rsidRPr="005744E3" w:rsidRDefault="00AB087C" w:rsidP="005744E3">
      <w:pPr>
        <w:spacing w:line="276" w:lineRule="auto"/>
        <w:ind w:right="6" w:firstLine="567"/>
        <w:rPr>
          <w:sz w:val="28"/>
          <w:szCs w:val="28"/>
        </w:rPr>
      </w:pPr>
      <w:r w:rsidRPr="005744E3">
        <w:rPr>
          <w:sz w:val="28"/>
          <w:szCs w:val="28"/>
        </w:rPr>
        <w:t>Выявлять лексические и грамматические средства связи предложений и частей текста.</w:t>
      </w:r>
    </w:p>
    <w:p w14:paraId="15A777E5" w14:textId="77777777" w:rsidR="00AB087C" w:rsidRPr="005744E3" w:rsidRDefault="00AB087C" w:rsidP="005744E3">
      <w:pPr>
        <w:spacing w:line="276" w:lineRule="auto"/>
        <w:ind w:right="6" w:firstLine="567"/>
        <w:rPr>
          <w:sz w:val="28"/>
          <w:szCs w:val="28"/>
        </w:rPr>
      </w:pPr>
      <w:r w:rsidRPr="005744E3">
        <w:rPr>
          <w:sz w:val="28"/>
          <w:szCs w:val="28"/>
        </w:rPr>
        <w:t>Создавать тексты различных функционально-смысловых типов речи с использованием жизненного и читательского опыта, произведений искусства (в том числе сочинения-миниатюры объёмом 6 и более предложений, сочинения объёмом не менее 150 слов с учётом стиля и жанра сочинения, характера темы).</w:t>
      </w:r>
    </w:p>
    <w:p w14:paraId="54AF57DE" w14:textId="77777777" w:rsidR="00AB087C" w:rsidRPr="005744E3" w:rsidRDefault="00AB087C" w:rsidP="005744E3">
      <w:pPr>
        <w:spacing w:line="276" w:lineRule="auto"/>
        <w:ind w:right="6" w:firstLine="567"/>
        <w:rPr>
          <w:sz w:val="28"/>
          <w:szCs w:val="28"/>
        </w:rPr>
      </w:pPr>
      <w:r w:rsidRPr="005744E3">
        <w:rPr>
          <w:sz w:val="28"/>
          <w:szCs w:val="28"/>
        </w:rPr>
        <w:t>Работать с текстом: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 выделять главную и второстепенную информацию в тексте, передавать содержание текста с изменением лица рассказчика, использовать способы информационной переработки текста,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65CACB05" w14:textId="77777777" w:rsidR="00AB087C" w:rsidRPr="005744E3" w:rsidRDefault="00AB087C" w:rsidP="005744E3">
      <w:pPr>
        <w:spacing w:line="276" w:lineRule="auto"/>
        <w:ind w:right="6" w:firstLine="567"/>
        <w:rPr>
          <w:sz w:val="28"/>
          <w:szCs w:val="28"/>
        </w:rPr>
      </w:pPr>
      <w:r w:rsidRPr="005744E3">
        <w:rPr>
          <w:sz w:val="28"/>
          <w:szCs w:val="28"/>
        </w:rPr>
        <w:t>Представлять сообщение на заданную тему в виде презентации.</w:t>
      </w:r>
    </w:p>
    <w:p w14:paraId="2FDB63D2" w14:textId="77777777" w:rsidR="00AB087C" w:rsidRPr="005744E3" w:rsidRDefault="00AB087C" w:rsidP="005744E3">
      <w:pPr>
        <w:spacing w:line="276" w:lineRule="auto"/>
        <w:ind w:right="6" w:firstLine="567"/>
        <w:rPr>
          <w:sz w:val="28"/>
          <w:szCs w:val="28"/>
        </w:rPr>
      </w:pPr>
      <w:r w:rsidRPr="005744E3">
        <w:rPr>
          <w:sz w:val="28"/>
          <w:szCs w:val="28"/>
        </w:rPr>
        <w:lastRenderedPageBreak/>
        <w:t>Представлять содержание научно-учебного текста в виде таблицы, схемы; представлять содержание таблицы, схемы в виде текста.</w:t>
      </w:r>
    </w:p>
    <w:p w14:paraId="0E914370" w14:textId="77777777" w:rsidR="00AB087C" w:rsidRPr="005744E3" w:rsidRDefault="00AB087C" w:rsidP="005744E3">
      <w:pPr>
        <w:spacing w:line="276" w:lineRule="auto"/>
        <w:ind w:right="6" w:firstLine="567"/>
        <w:rPr>
          <w:sz w:val="28"/>
          <w:szCs w:val="28"/>
        </w:rPr>
      </w:pPr>
      <w:r w:rsidRPr="005744E3">
        <w:rPr>
          <w:sz w:val="28"/>
          <w:szCs w:val="28"/>
        </w:rPr>
        <w:t>Редактировать тексты: сопоставлять исходный и отредактированный тексты, редактировать собственные тексты с целью совершенствования их содержания и формы с использованием знаний норм современного русского литературного языка.</w:t>
      </w:r>
    </w:p>
    <w:p w14:paraId="75D4D27C" w14:textId="77777777" w:rsidR="00AB087C" w:rsidRPr="005744E3" w:rsidRDefault="00AB087C" w:rsidP="005744E3">
      <w:pPr>
        <w:spacing w:line="276" w:lineRule="auto"/>
        <w:ind w:right="6" w:firstLine="567"/>
        <w:rPr>
          <w:b/>
          <w:sz w:val="28"/>
          <w:szCs w:val="28"/>
        </w:rPr>
      </w:pPr>
      <w:r w:rsidRPr="005744E3">
        <w:rPr>
          <w:b/>
          <w:sz w:val="28"/>
          <w:szCs w:val="28"/>
        </w:rPr>
        <w:t>Функциональные разновидности языка.</w:t>
      </w:r>
    </w:p>
    <w:p w14:paraId="009BE519" w14:textId="77777777" w:rsidR="00AB087C" w:rsidRPr="005744E3" w:rsidRDefault="00AB087C" w:rsidP="005744E3">
      <w:pPr>
        <w:spacing w:line="276" w:lineRule="auto"/>
        <w:ind w:right="6" w:firstLine="567"/>
        <w:rPr>
          <w:sz w:val="28"/>
          <w:szCs w:val="28"/>
        </w:rPr>
      </w:pPr>
      <w:r w:rsidRPr="005744E3">
        <w:rPr>
          <w:sz w:val="28"/>
          <w:szCs w:val="28"/>
        </w:rPr>
        <w:t>Характеризовать функциональные разновидности языка: разговорную речь и функциональные стили (научный, публицистический, официально-деловой), язык художественной литературы.</w:t>
      </w:r>
    </w:p>
    <w:p w14:paraId="77B0A1E8" w14:textId="77777777" w:rsidR="00AB087C" w:rsidRPr="005744E3" w:rsidRDefault="00AB087C" w:rsidP="005744E3">
      <w:pPr>
        <w:spacing w:line="276" w:lineRule="auto"/>
        <w:ind w:right="6" w:firstLine="567"/>
        <w:rPr>
          <w:sz w:val="28"/>
          <w:szCs w:val="28"/>
        </w:rPr>
      </w:pPr>
      <w:r w:rsidRPr="005744E3">
        <w:rPr>
          <w:sz w:val="28"/>
          <w:szCs w:val="28"/>
        </w:rPr>
        <w:t>Характеризовать особенности публицистического стиля (в том числе сферу употребления, функции), употребления языковых средств выразительности в текстах публицистического стиля, нормы построения текстов публицистического стиля, особенности жанров (интервью, репортаж, заметка).</w:t>
      </w:r>
    </w:p>
    <w:p w14:paraId="4E403978" w14:textId="77777777" w:rsidR="00AB087C" w:rsidRPr="005744E3" w:rsidRDefault="00AB087C" w:rsidP="005744E3">
      <w:pPr>
        <w:spacing w:line="276" w:lineRule="auto"/>
        <w:ind w:right="6" w:firstLine="567"/>
        <w:rPr>
          <w:sz w:val="28"/>
          <w:szCs w:val="28"/>
        </w:rPr>
      </w:pPr>
      <w:r w:rsidRPr="005744E3">
        <w:rPr>
          <w:sz w:val="28"/>
          <w:szCs w:val="28"/>
        </w:rPr>
        <w:t>Создавать тексты публицистического стиля в жанре репортажа, заметки, интервью; оформлять деловые бумаги (инструкция).</w:t>
      </w:r>
    </w:p>
    <w:p w14:paraId="10E97D19" w14:textId="77777777" w:rsidR="00AB087C" w:rsidRPr="005744E3" w:rsidRDefault="00AB087C" w:rsidP="005744E3">
      <w:pPr>
        <w:spacing w:line="276" w:lineRule="auto"/>
        <w:ind w:right="6" w:firstLine="567"/>
        <w:rPr>
          <w:sz w:val="28"/>
          <w:szCs w:val="28"/>
        </w:rPr>
      </w:pPr>
      <w:r w:rsidRPr="005744E3">
        <w:rPr>
          <w:sz w:val="28"/>
          <w:szCs w:val="28"/>
        </w:rPr>
        <w:t>Владеть нормами построения текстов публицистического стиля.</w:t>
      </w:r>
    </w:p>
    <w:p w14:paraId="6870ED04" w14:textId="77777777" w:rsidR="00AB087C" w:rsidRPr="005744E3" w:rsidRDefault="00AB087C" w:rsidP="005744E3">
      <w:pPr>
        <w:spacing w:line="276" w:lineRule="auto"/>
        <w:ind w:right="6" w:firstLine="567"/>
        <w:rPr>
          <w:sz w:val="28"/>
          <w:szCs w:val="28"/>
        </w:rPr>
      </w:pPr>
      <w:r w:rsidRPr="005744E3">
        <w:rPr>
          <w:sz w:val="28"/>
          <w:szCs w:val="28"/>
        </w:rPr>
        <w:t>Характеризовать особенности официально-делового стиля (в том числе сферу употребления, функции, языковые особенности), особенности жанра инструкции.</w:t>
      </w:r>
    </w:p>
    <w:p w14:paraId="4F41907D" w14:textId="77777777" w:rsidR="00AB087C" w:rsidRPr="005744E3" w:rsidRDefault="00AB087C" w:rsidP="005744E3">
      <w:pPr>
        <w:spacing w:line="276" w:lineRule="auto"/>
        <w:ind w:right="6" w:firstLine="567"/>
        <w:rPr>
          <w:sz w:val="28"/>
          <w:szCs w:val="28"/>
        </w:rPr>
      </w:pPr>
      <w:r w:rsidRPr="005744E3">
        <w:rPr>
          <w:sz w:val="28"/>
          <w:szCs w:val="28"/>
        </w:rPr>
        <w:t>Применять знания о функциональных разновидностях языка при выполнении языкового анализа различных видов и в речевой практике.</w:t>
      </w:r>
    </w:p>
    <w:p w14:paraId="2150E3AE" w14:textId="77777777" w:rsidR="00AB087C" w:rsidRPr="005744E3" w:rsidRDefault="00AB087C" w:rsidP="005744E3">
      <w:pPr>
        <w:spacing w:line="276" w:lineRule="auto"/>
        <w:ind w:right="6" w:firstLine="567"/>
        <w:rPr>
          <w:b/>
          <w:sz w:val="28"/>
          <w:szCs w:val="28"/>
        </w:rPr>
      </w:pPr>
      <w:r w:rsidRPr="005744E3">
        <w:rPr>
          <w:b/>
          <w:sz w:val="28"/>
          <w:szCs w:val="28"/>
        </w:rPr>
        <w:t>Система языка.</w:t>
      </w:r>
    </w:p>
    <w:p w14:paraId="373B3CA3" w14:textId="77777777" w:rsidR="00AB087C" w:rsidRPr="005744E3" w:rsidRDefault="00AB087C" w:rsidP="005744E3">
      <w:pPr>
        <w:spacing w:line="276" w:lineRule="auto"/>
        <w:ind w:right="6" w:firstLine="567"/>
        <w:rPr>
          <w:sz w:val="28"/>
          <w:szCs w:val="28"/>
        </w:rPr>
      </w:pPr>
      <w:r w:rsidRPr="005744E3">
        <w:rPr>
          <w:sz w:val="28"/>
          <w:szCs w:val="28"/>
        </w:rPr>
        <w:t>Распознавать изученные орфограммы; проводить орфографический анализ слов, применять знания по орфографии в практике правописания.</w:t>
      </w:r>
    </w:p>
    <w:p w14:paraId="76921C6B" w14:textId="77777777" w:rsidR="00AB087C" w:rsidRPr="005744E3" w:rsidRDefault="00AB087C" w:rsidP="005744E3">
      <w:pPr>
        <w:spacing w:line="276" w:lineRule="auto"/>
        <w:ind w:right="6" w:firstLine="567"/>
        <w:rPr>
          <w:sz w:val="28"/>
          <w:szCs w:val="28"/>
        </w:rPr>
      </w:pPr>
      <w:r w:rsidRPr="005744E3">
        <w:rPr>
          <w:sz w:val="28"/>
          <w:szCs w:val="28"/>
        </w:rPr>
        <w:t>Использовать знания по морфемике и словообразованию при выполнении языкового анализа различных видов и в практике правописания.</w:t>
      </w:r>
    </w:p>
    <w:p w14:paraId="5E592197" w14:textId="77777777" w:rsidR="00AB087C" w:rsidRPr="005744E3" w:rsidRDefault="00AB087C" w:rsidP="005744E3">
      <w:pPr>
        <w:spacing w:line="276" w:lineRule="auto"/>
        <w:ind w:right="6" w:firstLine="567"/>
        <w:rPr>
          <w:sz w:val="28"/>
          <w:szCs w:val="28"/>
        </w:rPr>
      </w:pPr>
      <w:r w:rsidRPr="005744E3">
        <w:rPr>
          <w:sz w:val="28"/>
          <w:szCs w:val="28"/>
        </w:rPr>
        <w:t>Объяснять значения фразеологизмов, пословиц и поговорок, афоризмов, крылатых слов (на основе изученного), в том числе с использованием фразеологических словарей русского языка.</w:t>
      </w:r>
    </w:p>
    <w:p w14:paraId="1C6A8D47" w14:textId="77777777" w:rsidR="00AB087C" w:rsidRPr="005744E3" w:rsidRDefault="00AB087C" w:rsidP="005744E3">
      <w:pPr>
        <w:spacing w:line="276" w:lineRule="auto"/>
        <w:ind w:right="6" w:firstLine="567"/>
        <w:rPr>
          <w:sz w:val="28"/>
          <w:szCs w:val="28"/>
        </w:rPr>
      </w:pPr>
      <w:r w:rsidRPr="005744E3">
        <w:rPr>
          <w:sz w:val="28"/>
          <w:szCs w:val="28"/>
        </w:rPr>
        <w:t>Распознавать метафору, олицетворение, эпитет, гиперболу, литоту; понимать их коммуникативное назначение в художественном тексте и использовать в речи как средство выразительности.</w:t>
      </w:r>
    </w:p>
    <w:p w14:paraId="3EBA9417" w14:textId="77777777" w:rsidR="00AB087C" w:rsidRPr="005744E3" w:rsidRDefault="00AB087C" w:rsidP="005744E3">
      <w:pPr>
        <w:spacing w:line="276" w:lineRule="auto"/>
        <w:ind w:right="6" w:firstLine="567"/>
        <w:rPr>
          <w:sz w:val="28"/>
          <w:szCs w:val="28"/>
        </w:rPr>
      </w:pPr>
      <w:r w:rsidRPr="005744E3">
        <w:rPr>
          <w:sz w:val="28"/>
          <w:szCs w:val="28"/>
        </w:rPr>
        <w:t>Характеризовать слово с точки зрения сферы его употребления, происхождения, активного и пассивного запаса и стилистической окраски; проводить лексический анализ слов, применять знания по лексике и фразеологии при выполнении языкового анализа различных видов и в речевой практике.</w:t>
      </w:r>
    </w:p>
    <w:p w14:paraId="16D01225" w14:textId="77777777" w:rsidR="00AB087C" w:rsidRPr="005744E3" w:rsidRDefault="00AB087C" w:rsidP="005744E3">
      <w:pPr>
        <w:spacing w:line="276" w:lineRule="auto"/>
        <w:ind w:right="6" w:firstLine="567"/>
        <w:rPr>
          <w:sz w:val="28"/>
          <w:szCs w:val="28"/>
        </w:rPr>
      </w:pPr>
      <w:r w:rsidRPr="005744E3">
        <w:rPr>
          <w:sz w:val="28"/>
          <w:szCs w:val="28"/>
        </w:rPr>
        <w:lastRenderedPageBreak/>
        <w:t>Распознавать омонимию слов разных частей речи; различать лексическую и грамматическую омонимию, понимать особенности употребления омонимов в речи.</w:t>
      </w:r>
    </w:p>
    <w:p w14:paraId="4754DC79" w14:textId="77777777" w:rsidR="00AB087C" w:rsidRPr="005744E3" w:rsidRDefault="00AB087C" w:rsidP="005744E3">
      <w:pPr>
        <w:spacing w:line="276" w:lineRule="auto"/>
        <w:ind w:right="6" w:firstLine="567"/>
        <w:rPr>
          <w:sz w:val="28"/>
          <w:szCs w:val="28"/>
        </w:rPr>
      </w:pPr>
      <w:r w:rsidRPr="005744E3">
        <w:rPr>
          <w:sz w:val="28"/>
          <w:szCs w:val="28"/>
        </w:rPr>
        <w:t>Использовать грамматические словари и справочники в речевой практике.</w:t>
      </w:r>
    </w:p>
    <w:p w14:paraId="1D9AEF4B" w14:textId="77777777" w:rsidR="00AB087C" w:rsidRPr="005744E3" w:rsidRDefault="00AB087C" w:rsidP="005744E3">
      <w:pPr>
        <w:spacing w:line="276" w:lineRule="auto"/>
        <w:ind w:right="6" w:firstLine="567"/>
        <w:rPr>
          <w:b/>
          <w:sz w:val="28"/>
          <w:szCs w:val="28"/>
        </w:rPr>
      </w:pPr>
      <w:r w:rsidRPr="005744E3">
        <w:rPr>
          <w:b/>
          <w:sz w:val="28"/>
          <w:szCs w:val="28"/>
        </w:rPr>
        <w:t>Морфология. Культура речи. Орфография.</w:t>
      </w:r>
    </w:p>
    <w:p w14:paraId="5BDAC1D9" w14:textId="77777777" w:rsidR="00AB087C" w:rsidRPr="005744E3" w:rsidRDefault="00AB087C" w:rsidP="005744E3">
      <w:pPr>
        <w:spacing w:line="276" w:lineRule="auto"/>
        <w:ind w:right="6" w:firstLine="567"/>
        <w:rPr>
          <w:sz w:val="28"/>
          <w:szCs w:val="28"/>
        </w:rPr>
      </w:pPr>
      <w:r w:rsidRPr="005744E3">
        <w:rPr>
          <w:sz w:val="28"/>
          <w:szCs w:val="28"/>
        </w:rPr>
        <w:t>Распознавать причастия и деепричастия, наречия, служебные слова (предлоги, союзы, частицы), междометия, звукоподражательные слова и проводить их морфологический анализ: определять общее грамматическое значение, морфологические признаки, синтаксические функции.</w:t>
      </w:r>
    </w:p>
    <w:p w14:paraId="724B851C" w14:textId="77777777" w:rsidR="00AB087C" w:rsidRPr="005744E3" w:rsidRDefault="00AB087C" w:rsidP="005744E3">
      <w:pPr>
        <w:spacing w:line="276" w:lineRule="auto"/>
        <w:ind w:right="6" w:firstLine="567"/>
        <w:rPr>
          <w:b/>
          <w:sz w:val="28"/>
          <w:szCs w:val="28"/>
        </w:rPr>
      </w:pPr>
      <w:r w:rsidRPr="005744E3">
        <w:rPr>
          <w:b/>
          <w:sz w:val="28"/>
          <w:szCs w:val="28"/>
        </w:rPr>
        <w:t>Причастие.</w:t>
      </w:r>
    </w:p>
    <w:p w14:paraId="563E76DC" w14:textId="77777777" w:rsidR="00AB087C" w:rsidRPr="005744E3" w:rsidRDefault="00AB087C" w:rsidP="005744E3">
      <w:pPr>
        <w:spacing w:line="276" w:lineRule="auto"/>
        <w:ind w:right="6" w:firstLine="567"/>
        <w:rPr>
          <w:sz w:val="28"/>
          <w:szCs w:val="28"/>
        </w:rPr>
      </w:pPr>
      <w:r w:rsidRPr="005744E3">
        <w:rPr>
          <w:sz w:val="28"/>
          <w:szCs w:val="28"/>
        </w:rPr>
        <w:t>Характеризовать причастие как особую форму глагола, определять признаки глагола и имени прилагательного в причастии; определять синтаксические функции причастия.</w:t>
      </w:r>
    </w:p>
    <w:p w14:paraId="3562C125" w14:textId="77777777" w:rsidR="00AB087C" w:rsidRPr="005744E3" w:rsidRDefault="00AB087C" w:rsidP="005744E3">
      <w:pPr>
        <w:spacing w:line="276" w:lineRule="auto"/>
        <w:ind w:right="6" w:firstLine="567"/>
        <w:rPr>
          <w:sz w:val="28"/>
          <w:szCs w:val="28"/>
        </w:rPr>
      </w:pPr>
      <w:r w:rsidRPr="005744E3">
        <w:rPr>
          <w:sz w:val="28"/>
          <w:szCs w:val="28"/>
        </w:rPr>
        <w:t>Распознавать причастия настоящего и прошедшего времени, действительные и страдательные причастия, различать и характеризовать полные и краткие формы страдательных причастий, склонять причастия.</w:t>
      </w:r>
    </w:p>
    <w:p w14:paraId="28987F83" w14:textId="77777777" w:rsidR="00AB087C" w:rsidRPr="005744E3" w:rsidRDefault="00AB087C" w:rsidP="005744E3">
      <w:pPr>
        <w:spacing w:line="276" w:lineRule="auto"/>
        <w:ind w:right="6" w:firstLine="567"/>
        <w:rPr>
          <w:sz w:val="28"/>
          <w:szCs w:val="28"/>
        </w:rPr>
      </w:pPr>
      <w:r w:rsidRPr="005744E3">
        <w:rPr>
          <w:sz w:val="28"/>
          <w:szCs w:val="28"/>
        </w:rPr>
        <w:t>Проводить морфологический, орфографический анализ причастий, применять это умение в речевой практике.</w:t>
      </w:r>
    </w:p>
    <w:p w14:paraId="7D607A9C" w14:textId="77777777" w:rsidR="00AB087C" w:rsidRPr="005744E3" w:rsidRDefault="00AB087C" w:rsidP="005744E3">
      <w:pPr>
        <w:spacing w:line="276" w:lineRule="auto"/>
        <w:ind w:right="6" w:firstLine="567"/>
        <w:rPr>
          <w:sz w:val="28"/>
          <w:szCs w:val="28"/>
        </w:rPr>
      </w:pPr>
      <w:r w:rsidRPr="005744E3">
        <w:rPr>
          <w:sz w:val="28"/>
          <w:szCs w:val="28"/>
        </w:rPr>
        <w:t>Составлять словосочетания с причастием в роли зависимого слова, конструировать причастные обороты.</w:t>
      </w:r>
    </w:p>
    <w:p w14:paraId="794CB173" w14:textId="77777777" w:rsidR="00AB087C" w:rsidRPr="005744E3" w:rsidRDefault="00AB087C" w:rsidP="005744E3">
      <w:pPr>
        <w:spacing w:line="276" w:lineRule="auto"/>
        <w:ind w:right="6" w:firstLine="567"/>
        <w:rPr>
          <w:sz w:val="28"/>
          <w:szCs w:val="28"/>
        </w:rPr>
      </w:pPr>
      <w:r w:rsidRPr="005744E3">
        <w:rPr>
          <w:sz w:val="28"/>
          <w:szCs w:val="28"/>
        </w:rPr>
        <w:t>Уместно использовать причастия в речи, различать созвучные причастия и имена прилагательные (висящий ‒ висячий, горящий ‒ горячий). Правильно ставить ударение в некоторых формах причастий, применять правила правописания падежных окончаний и суффиксов причастий; н и нн в причастиях и отглагольных именах прилагательных, написания гласной перед суффиксом -вш- действительных причастий прошедшего времени, перед суффиксом -нн- страдательных причастий прошедшего времени, написания не с причастиями.</w:t>
      </w:r>
    </w:p>
    <w:p w14:paraId="0E406F82" w14:textId="77777777" w:rsidR="00AB087C" w:rsidRPr="005744E3" w:rsidRDefault="00AB087C" w:rsidP="005744E3">
      <w:pPr>
        <w:spacing w:line="276" w:lineRule="auto"/>
        <w:ind w:right="6" w:firstLine="567"/>
        <w:rPr>
          <w:sz w:val="28"/>
          <w:szCs w:val="28"/>
        </w:rPr>
      </w:pPr>
      <w:r w:rsidRPr="005744E3">
        <w:rPr>
          <w:sz w:val="28"/>
          <w:szCs w:val="28"/>
        </w:rPr>
        <w:t>Правильно расставлять знаки препинания в предложениях с причастным оборотом.</w:t>
      </w:r>
    </w:p>
    <w:p w14:paraId="590282E6" w14:textId="77777777" w:rsidR="00AB087C" w:rsidRPr="005744E3" w:rsidRDefault="00AB087C" w:rsidP="005744E3">
      <w:pPr>
        <w:spacing w:line="276" w:lineRule="auto"/>
        <w:ind w:right="6" w:firstLine="567"/>
        <w:rPr>
          <w:sz w:val="28"/>
          <w:szCs w:val="28"/>
        </w:rPr>
      </w:pPr>
      <w:r w:rsidRPr="005744E3">
        <w:rPr>
          <w:sz w:val="28"/>
          <w:szCs w:val="28"/>
        </w:rPr>
        <w:t>Проводить синтаксический и пунктуационный анализ предложений с причастным оборотом (в рамках изученного).</w:t>
      </w:r>
    </w:p>
    <w:p w14:paraId="5064A5FE" w14:textId="77777777" w:rsidR="00AB087C" w:rsidRPr="005744E3" w:rsidRDefault="00AB087C" w:rsidP="005744E3">
      <w:pPr>
        <w:spacing w:line="276" w:lineRule="auto"/>
        <w:ind w:right="6" w:firstLine="567"/>
        <w:rPr>
          <w:b/>
          <w:sz w:val="28"/>
          <w:szCs w:val="28"/>
        </w:rPr>
      </w:pPr>
      <w:r w:rsidRPr="005744E3">
        <w:rPr>
          <w:b/>
          <w:sz w:val="28"/>
          <w:szCs w:val="28"/>
        </w:rPr>
        <w:t>Деепричастие.</w:t>
      </w:r>
    </w:p>
    <w:p w14:paraId="4040E574" w14:textId="77777777" w:rsidR="00AB087C" w:rsidRPr="005744E3" w:rsidRDefault="00AB087C" w:rsidP="005744E3">
      <w:pPr>
        <w:spacing w:line="276" w:lineRule="auto"/>
        <w:ind w:right="6" w:firstLine="567"/>
        <w:rPr>
          <w:sz w:val="28"/>
          <w:szCs w:val="28"/>
        </w:rPr>
      </w:pPr>
      <w:r w:rsidRPr="005744E3">
        <w:rPr>
          <w:sz w:val="28"/>
          <w:szCs w:val="28"/>
        </w:rPr>
        <w:t>Характеризовать деепричастие как особую форму глагола.</w:t>
      </w:r>
    </w:p>
    <w:p w14:paraId="14AF675D" w14:textId="77777777" w:rsidR="00AB087C" w:rsidRPr="005744E3" w:rsidRDefault="00AB087C" w:rsidP="005744E3">
      <w:pPr>
        <w:spacing w:line="276" w:lineRule="auto"/>
        <w:ind w:right="6" w:firstLine="567"/>
        <w:rPr>
          <w:sz w:val="28"/>
          <w:szCs w:val="28"/>
        </w:rPr>
      </w:pPr>
      <w:r w:rsidRPr="005744E3">
        <w:rPr>
          <w:sz w:val="28"/>
          <w:szCs w:val="28"/>
        </w:rPr>
        <w:t>Определять признаки глагола и наречия в деепричастии, синтаксическую функцию деепричастия.</w:t>
      </w:r>
    </w:p>
    <w:p w14:paraId="281D148F" w14:textId="77777777" w:rsidR="00AB087C" w:rsidRPr="005744E3" w:rsidRDefault="00AB087C" w:rsidP="005744E3">
      <w:pPr>
        <w:spacing w:line="276" w:lineRule="auto"/>
        <w:ind w:right="6" w:firstLine="567"/>
        <w:rPr>
          <w:sz w:val="28"/>
          <w:szCs w:val="28"/>
        </w:rPr>
      </w:pPr>
      <w:r w:rsidRPr="005744E3">
        <w:rPr>
          <w:sz w:val="28"/>
          <w:szCs w:val="28"/>
        </w:rPr>
        <w:t>Распознавать деепричастия совершенного и несовершенного вида.</w:t>
      </w:r>
    </w:p>
    <w:p w14:paraId="7EAA6725" w14:textId="77777777" w:rsidR="00AB087C" w:rsidRPr="005744E3" w:rsidRDefault="00AB087C" w:rsidP="005744E3">
      <w:pPr>
        <w:spacing w:line="276" w:lineRule="auto"/>
        <w:ind w:right="6" w:firstLine="567"/>
        <w:rPr>
          <w:sz w:val="28"/>
          <w:szCs w:val="28"/>
        </w:rPr>
      </w:pPr>
      <w:r w:rsidRPr="005744E3">
        <w:rPr>
          <w:sz w:val="28"/>
          <w:szCs w:val="28"/>
        </w:rPr>
        <w:lastRenderedPageBreak/>
        <w:t>Проводить морфологический, орфографический анализ деепричастий, применять это умение в речевой практике.</w:t>
      </w:r>
    </w:p>
    <w:p w14:paraId="6A43F54B" w14:textId="77777777" w:rsidR="00AB087C" w:rsidRPr="005744E3" w:rsidRDefault="00AB087C" w:rsidP="005744E3">
      <w:pPr>
        <w:spacing w:line="276" w:lineRule="auto"/>
        <w:ind w:right="6" w:firstLine="567"/>
        <w:rPr>
          <w:sz w:val="28"/>
          <w:szCs w:val="28"/>
        </w:rPr>
      </w:pPr>
      <w:r w:rsidRPr="005744E3">
        <w:rPr>
          <w:sz w:val="28"/>
          <w:szCs w:val="28"/>
        </w:rPr>
        <w:t>Конструировать деепричастный оборот, определять роль деепричастия в предложении.</w:t>
      </w:r>
    </w:p>
    <w:p w14:paraId="4C262C04" w14:textId="77777777" w:rsidR="00AB087C" w:rsidRPr="005744E3" w:rsidRDefault="00AB087C" w:rsidP="005744E3">
      <w:pPr>
        <w:spacing w:line="276" w:lineRule="auto"/>
        <w:ind w:right="6" w:firstLine="567"/>
        <w:rPr>
          <w:sz w:val="28"/>
          <w:szCs w:val="28"/>
        </w:rPr>
      </w:pPr>
      <w:r w:rsidRPr="005744E3">
        <w:rPr>
          <w:sz w:val="28"/>
          <w:szCs w:val="28"/>
        </w:rPr>
        <w:t>Уместно использовать деепричастия в речи.</w:t>
      </w:r>
    </w:p>
    <w:p w14:paraId="6F737343" w14:textId="77777777" w:rsidR="00AB087C" w:rsidRPr="005744E3" w:rsidRDefault="00AB087C" w:rsidP="005744E3">
      <w:pPr>
        <w:spacing w:line="276" w:lineRule="auto"/>
        <w:ind w:right="6" w:firstLine="567"/>
        <w:rPr>
          <w:sz w:val="28"/>
          <w:szCs w:val="28"/>
        </w:rPr>
      </w:pPr>
      <w:r w:rsidRPr="005744E3">
        <w:rPr>
          <w:sz w:val="28"/>
          <w:szCs w:val="28"/>
        </w:rPr>
        <w:t>Правильно ставить ударение в деепричастиях.</w:t>
      </w:r>
    </w:p>
    <w:p w14:paraId="3B19BB10" w14:textId="77777777" w:rsidR="00AB087C" w:rsidRPr="005744E3" w:rsidRDefault="00AB087C" w:rsidP="005744E3">
      <w:pPr>
        <w:spacing w:line="276" w:lineRule="auto"/>
        <w:ind w:right="6" w:firstLine="567"/>
        <w:rPr>
          <w:sz w:val="28"/>
          <w:szCs w:val="28"/>
        </w:rPr>
      </w:pPr>
      <w:r w:rsidRPr="005744E3">
        <w:rPr>
          <w:sz w:val="28"/>
          <w:szCs w:val="28"/>
        </w:rPr>
        <w:t>Применять правила написания гласных в суффиксах деепричастий, правила слитного и раздельного написания не с деепричастиями.</w:t>
      </w:r>
    </w:p>
    <w:p w14:paraId="652A3A0A" w14:textId="77777777" w:rsidR="00AB087C" w:rsidRPr="005744E3" w:rsidRDefault="00AB087C" w:rsidP="005744E3">
      <w:pPr>
        <w:spacing w:line="276" w:lineRule="auto"/>
        <w:ind w:right="6" w:firstLine="567"/>
        <w:rPr>
          <w:sz w:val="28"/>
          <w:szCs w:val="28"/>
        </w:rPr>
      </w:pPr>
      <w:r w:rsidRPr="005744E3">
        <w:rPr>
          <w:sz w:val="28"/>
          <w:szCs w:val="28"/>
        </w:rPr>
        <w:t>Правильно строить предложения с одиночными деепричастиями и деепричастными оборотами.</w:t>
      </w:r>
    </w:p>
    <w:p w14:paraId="20017AAF" w14:textId="77777777" w:rsidR="00AB087C" w:rsidRPr="005744E3" w:rsidRDefault="00AB087C" w:rsidP="005744E3">
      <w:pPr>
        <w:spacing w:line="276" w:lineRule="auto"/>
        <w:ind w:right="6" w:firstLine="567"/>
        <w:rPr>
          <w:sz w:val="28"/>
          <w:szCs w:val="28"/>
        </w:rPr>
      </w:pPr>
      <w:r w:rsidRPr="005744E3">
        <w:rPr>
          <w:sz w:val="28"/>
          <w:szCs w:val="28"/>
        </w:rPr>
        <w:t>Правильно расставлять знаки препинания в предложениях с одиночным деепричастием и деепричастным оборотом.</w:t>
      </w:r>
    </w:p>
    <w:p w14:paraId="73CC585F" w14:textId="77777777" w:rsidR="00AB087C" w:rsidRPr="005744E3" w:rsidRDefault="00AB087C" w:rsidP="005744E3">
      <w:pPr>
        <w:spacing w:line="276" w:lineRule="auto"/>
        <w:ind w:right="6" w:firstLine="567"/>
        <w:rPr>
          <w:sz w:val="28"/>
          <w:szCs w:val="28"/>
        </w:rPr>
      </w:pPr>
      <w:r w:rsidRPr="005744E3">
        <w:rPr>
          <w:sz w:val="28"/>
          <w:szCs w:val="28"/>
        </w:rPr>
        <w:t>Проводить синтаксический и пунктуационный анализ предложений с одиночным деепричастием и деепричастным оборотом (в рамках изученного).</w:t>
      </w:r>
    </w:p>
    <w:p w14:paraId="01673BB0" w14:textId="77777777" w:rsidR="00AB087C" w:rsidRPr="005744E3" w:rsidRDefault="00AB087C" w:rsidP="005744E3">
      <w:pPr>
        <w:spacing w:line="276" w:lineRule="auto"/>
        <w:ind w:right="6" w:firstLine="567"/>
        <w:rPr>
          <w:b/>
          <w:sz w:val="28"/>
          <w:szCs w:val="28"/>
        </w:rPr>
      </w:pPr>
      <w:r w:rsidRPr="005744E3">
        <w:rPr>
          <w:b/>
          <w:sz w:val="28"/>
          <w:szCs w:val="28"/>
        </w:rPr>
        <w:t>Наречие.</w:t>
      </w:r>
    </w:p>
    <w:p w14:paraId="7069761F" w14:textId="77777777" w:rsidR="00AB087C" w:rsidRPr="005744E3" w:rsidRDefault="00AB087C" w:rsidP="005744E3">
      <w:pPr>
        <w:spacing w:line="276" w:lineRule="auto"/>
        <w:ind w:right="6" w:firstLine="567"/>
        <w:rPr>
          <w:sz w:val="28"/>
          <w:szCs w:val="28"/>
        </w:rPr>
      </w:pPr>
      <w:r w:rsidRPr="005744E3">
        <w:rPr>
          <w:sz w:val="28"/>
          <w:szCs w:val="28"/>
        </w:rPr>
        <w:t>Распознавать наречия в речи, определять общее грамматическое значение наречий, различать разряды наречий по значению; характеризовать особенности словообразования наречий, их синтаксических свойств, роли в речи.</w:t>
      </w:r>
    </w:p>
    <w:p w14:paraId="18E58365" w14:textId="77777777" w:rsidR="00AB087C" w:rsidRPr="005744E3" w:rsidRDefault="00AB087C" w:rsidP="005744E3">
      <w:pPr>
        <w:spacing w:line="276" w:lineRule="auto"/>
        <w:ind w:right="6" w:firstLine="567"/>
        <w:rPr>
          <w:sz w:val="28"/>
          <w:szCs w:val="28"/>
        </w:rPr>
      </w:pPr>
      <w:r w:rsidRPr="005744E3">
        <w:rPr>
          <w:sz w:val="28"/>
          <w:szCs w:val="28"/>
        </w:rPr>
        <w:t>Проводить морфологический, орфографический анализ наречий (в рамках изученного), применять это умение в речевой практике.</w:t>
      </w:r>
    </w:p>
    <w:p w14:paraId="37EE6992" w14:textId="77777777" w:rsidR="00AB087C" w:rsidRPr="005744E3" w:rsidRDefault="00AB087C" w:rsidP="005744E3">
      <w:pPr>
        <w:spacing w:line="276" w:lineRule="auto"/>
        <w:ind w:right="6" w:firstLine="567"/>
        <w:rPr>
          <w:sz w:val="28"/>
          <w:szCs w:val="28"/>
        </w:rPr>
      </w:pPr>
      <w:r w:rsidRPr="005744E3">
        <w:rPr>
          <w:sz w:val="28"/>
          <w:szCs w:val="28"/>
        </w:rPr>
        <w:t>Соблюдать нормы образования степеней сравнения наречий, произношения наречий, постановки в них ударения.</w:t>
      </w:r>
    </w:p>
    <w:p w14:paraId="5054E280" w14:textId="77777777" w:rsidR="00AB087C" w:rsidRPr="005744E3" w:rsidRDefault="00AB087C" w:rsidP="005744E3">
      <w:pPr>
        <w:spacing w:line="276" w:lineRule="auto"/>
        <w:ind w:right="6" w:firstLine="567"/>
        <w:rPr>
          <w:sz w:val="28"/>
          <w:szCs w:val="28"/>
        </w:rPr>
      </w:pPr>
      <w:r w:rsidRPr="005744E3">
        <w:rPr>
          <w:sz w:val="28"/>
          <w:szCs w:val="28"/>
        </w:rPr>
        <w:t>Применять правила слитного, раздельного и дефисного написания наречий, написания н и нн в наречиях на -о и -е; написания суффиксов -а и -о наречий с приставками из-, до-, с-, в-, на-, за-, употребления ь на конце наречий после шипящих, написания суффиксов наречий -о и -е после шипящих; написания е и и в приставках не- и ни- наречий; слитного и раздельного написания не с наречиями.</w:t>
      </w:r>
    </w:p>
    <w:p w14:paraId="638227E2" w14:textId="77777777" w:rsidR="00AB087C" w:rsidRPr="005744E3" w:rsidRDefault="00AB087C" w:rsidP="005744E3">
      <w:pPr>
        <w:spacing w:line="276" w:lineRule="auto"/>
        <w:ind w:right="6" w:firstLine="567"/>
        <w:rPr>
          <w:b/>
          <w:sz w:val="28"/>
          <w:szCs w:val="28"/>
        </w:rPr>
      </w:pPr>
      <w:r w:rsidRPr="005744E3">
        <w:rPr>
          <w:b/>
          <w:sz w:val="28"/>
          <w:szCs w:val="28"/>
        </w:rPr>
        <w:t>Слова категории состояния.</w:t>
      </w:r>
    </w:p>
    <w:p w14:paraId="1340EBB6" w14:textId="77777777" w:rsidR="00AB087C" w:rsidRPr="005744E3" w:rsidRDefault="00AB087C" w:rsidP="005744E3">
      <w:pPr>
        <w:spacing w:line="276" w:lineRule="auto"/>
        <w:ind w:right="6" w:firstLine="567"/>
        <w:rPr>
          <w:sz w:val="28"/>
          <w:szCs w:val="28"/>
        </w:rPr>
      </w:pPr>
      <w:r w:rsidRPr="005744E3">
        <w:rPr>
          <w:sz w:val="28"/>
          <w:szCs w:val="28"/>
        </w:rPr>
        <w:t>Определять общее грамматическое значение, морфологические признаки слов категории состояния, характеризовать их синтаксическую функцию и роль в речи.</w:t>
      </w:r>
    </w:p>
    <w:p w14:paraId="3C9F5A18" w14:textId="77777777" w:rsidR="00AB087C" w:rsidRPr="005744E3" w:rsidRDefault="00AB087C" w:rsidP="005744E3">
      <w:pPr>
        <w:spacing w:line="276" w:lineRule="auto"/>
        <w:ind w:right="6" w:firstLine="567"/>
        <w:rPr>
          <w:sz w:val="28"/>
          <w:szCs w:val="28"/>
        </w:rPr>
      </w:pPr>
      <w:r w:rsidRPr="005744E3">
        <w:rPr>
          <w:b/>
          <w:sz w:val="28"/>
          <w:szCs w:val="28"/>
        </w:rPr>
        <w:t>Служебные части речи</w:t>
      </w:r>
      <w:r w:rsidRPr="005744E3">
        <w:rPr>
          <w:sz w:val="28"/>
          <w:szCs w:val="28"/>
        </w:rPr>
        <w:t>.</w:t>
      </w:r>
    </w:p>
    <w:p w14:paraId="48500E4E" w14:textId="77777777" w:rsidR="00AB087C" w:rsidRPr="005744E3" w:rsidRDefault="00AB087C" w:rsidP="005744E3">
      <w:pPr>
        <w:spacing w:line="276" w:lineRule="auto"/>
        <w:ind w:right="6" w:firstLine="567"/>
        <w:rPr>
          <w:sz w:val="28"/>
          <w:szCs w:val="28"/>
        </w:rPr>
      </w:pPr>
      <w:r w:rsidRPr="005744E3">
        <w:rPr>
          <w:sz w:val="28"/>
          <w:szCs w:val="28"/>
        </w:rPr>
        <w:t>Давать общую характеристику служебных частей речи, объяснять их отличия от самостоятельных частей речи.</w:t>
      </w:r>
    </w:p>
    <w:p w14:paraId="42419A08" w14:textId="77777777" w:rsidR="00AB087C" w:rsidRPr="005744E3" w:rsidRDefault="00AB087C" w:rsidP="005744E3">
      <w:pPr>
        <w:spacing w:line="276" w:lineRule="auto"/>
        <w:ind w:right="6" w:firstLine="567"/>
        <w:rPr>
          <w:b/>
          <w:sz w:val="28"/>
          <w:szCs w:val="28"/>
        </w:rPr>
      </w:pPr>
      <w:r w:rsidRPr="005744E3">
        <w:rPr>
          <w:b/>
          <w:sz w:val="28"/>
          <w:szCs w:val="28"/>
        </w:rPr>
        <w:t>Предлог.</w:t>
      </w:r>
    </w:p>
    <w:p w14:paraId="69BEFA9F" w14:textId="77777777" w:rsidR="00AB087C" w:rsidRPr="005744E3" w:rsidRDefault="00AB087C" w:rsidP="005744E3">
      <w:pPr>
        <w:spacing w:line="276" w:lineRule="auto"/>
        <w:ind w:right="6" w:firstLine="567"/>
        <w:rPr>
          <w:sz w:val="28"/>
          <w:szCs w:val="28"/>
        </w:rPr>
      </w:pPr>
      <w:r w:rsidRPr="005744E3">
        <w:rPr>
          <w:sz w:val="28"/>
          <w:szCs w:val="28"/>
        </w:rPr>
        <w:lastRenderedPageBreak/>
        <w:t>Характеризовать предлог как служебную часть речи, различать производные и непроизводные предлоги, простые и составные предлоги.</w:t>
      </w:r>
    </w:p>
    <w:p w14:paraId="5EA19E2C" w14:textId="77777777" w:rsidR="00AB087C" w:rsidRPr="005744E3" w:rsidRDefault="00AB087C" w:rsidP="005744E3">
      <w:pPr>
        <w:spacing w:line="276" w:lineRule="auto"/>
        <w:ind w:right="6" w:firstLine="567"/>
        <w:rPr>
          <w:sz w:val="28"/>
          <w:szCs w:val="28"/>
        </w:rPr>
      </w:pPr>
      <w:r w:rsidRPr="005744E3">
        <w:rPr>
          <w:sz w:val="28"/>
          <w:szCs w:val="28"/>
        </w:rPr>
        <w:t>Употреблять предлоги в речи в соответствии с их значением и стилистическими особенностями, соблюдать правила правописания производных предлогов.</w:t>
      </w:r>
    </w:p>
    <w:p w14:paraId="793DD3D9" w14:textId="77777777" w:rsidR="00AB087C" w:rsidRPr="005744E3" w:rsidRDefault="00AB087C" w:rsidP="005744E3">
      <w:pPr>
        <w:spacing w:line="276" w:lineRule="auto"/>
        <w:ind w:right="6" w:firstLine="567"/>
        <w:rPr>
          <w:sz w:val="28"/>
          <w:szCs w:val="28"/>
        </w:rPr>
      </w:pPr>
      <w:r w:rsidRPr="005744E3">
        <w:rPr>
          <w:sz w:val="28"/>
          <w:szCs w:val="28"/>
        </w:rPr>
        <w:t>Соблюдать нормы употребления имён существительных и местоимений с предлогами, предлогов из – с, в – на в составе словосочетаний, правила правописания производных предлогов.</w:t>
      </w:r>
    </w:p>
    <w:p w14:paraId="53F5322D" w14:textId="77777777" w:rsidR="00AB087C" w:rsidRPr="005744E3" w:rsidRDefault="00AB087C" w:rsidP="005744E3">
      <w:pPr>
        <w:spacing w:line="276" w:lineRule="auto"/>
        <w:ind w:right="6" w:firstLine="567"/>
        <w:rPr>
          <w:sz w:val="28"/>
          <w:szCs w:val="28"/>
        </w:rPr>
      </w:pPr>
      <w:r w:rsidRPr="005744E3">
        <w:rPr>
          <w:sz w:val="28"/>
          <w:szCs w:val="28"/>
        </w:rPr>
        <w:t>Проводить морфологический анализ предлогов, применять это умение при выполнении языкового анализа различных видов и в речевой практике.</w:t>
      </w:r>
    </w:p>
    <w:p w14:paraId="0092DC6A" w14:textId="77777777" w:rsidR="00AB087C" w:rsidRPr="005744E3" w:rsidRDefault="00AB087C" w:rsidP="005744E3">
      <w:pPr>
        <w:spacing w:line="276" w:lineRule="auto"/>
        <w:ind w:right="6" w:firstLine="567"/>
        <w:rPr>
          <w:b/>
          <w:sz w:val="28"/>
          <w:szCs w:val="28"/>
        </w:rPr>
      </w:pPr>
      <w:r w:rsidRPr="005744E3">
        <w:rPr>
          <w:b/>
          <w:sz w:val="28"/>
          <w:szCs w:val="28"/>
        </w:rPr>
        <w:t>Союз.</w:t>
      </w:r>
    </w:p>
    <w:p w14:paraId="1D1E8FD9" w14:textId="77777777" w:rsidR="00AB087C" w:rsidRPr="005744E3" w:rsidRDefault="00AB087C" w:rsidP="005744E3">
      <w:pPr>
        <w:spacing w:line="276" w:lineRule="auto"/>
        <w:ind w:right="6" w:firstLine="567"/>
        <w:rPr>
          <w:sz w:val="28"/>
          <w:szCs w:val="28"/>
        </w:rPr>
      </w:pPr>
      <w:r w:rsidRPr="005744E3">
        <w:rPr>
          <w:sz w:val="28"/>
          <w:szCs w:val="28"/>
        </w:rPr>
        <w:t>Характеризовать союз как служебную часть речи, различать разряды союзов по значению, по строению; объяснять роль союзов в тексте, в том числе как средств связи однородных членов предложения и частей сложного предложения.</w:t>
      </w:r>
    </w:p>
    <w:p w14:paraId="38813A4C" w14:textId="77777777" w:rsidR="00AB087C" w:rsidRPr="005744E3" w:rsidRDefault="00AB087C" w:rsidP="005744E3">
      <w:pPr>
        <w:spacing w:line="276" w:lineRule="auto"/>
        <w:ind w:right="6" w:firstLine="567"/>
        <w:rPr>
          <w:sz w:val="28"/>
          <w:szCs w:val="28"/>
        </w:rPr>
      </w:pPr>
      <w:r w:rsidRPr="005744E3">
        <w:rPr>
          <w:sz w:val="28"/>
          <w:szCs w:val="28"/>
        </w:rPr>
        <w:t>Употреблять союзы в речи в соответствии с их значением и стилистическими особенностями, соблюдать правила правописания союзов, постановки знаков препинания в сложных союзных предложениях, постановки знаков препинания в предложениях с союзом и.</w:t>
      </w:r>
    </w:p>
    <w:p w14:paraId="50A63902" w14:textId="77777777" w:rsidR="00AB087C" w:rsidRPr="005744E3" w:rsidRDefault="00AB087C" w:rsidP="005744E3">
      <w:pPr>
        <w:spacing w:line="276" w:lineRule="auto"/>
        <w:ind w:right="6" w:firstLine="567"/>
        <w:rPr>
          <w:sz w:val="28"/>
          <w:szCs w:val="28"/>
        </w:rPr>
      </w:pPr>
      <w:r w:rsidRPr="005744E3">
        <w:rPr>
          <w:sz w:val="28"/>
          <w:szCs w:val="28"/>
        </w:rPr>
        <w:t>Проводить морфологический анализ союзов, применять это умение в речевой практике.</w:t>
      </w:r>
    </w:p>
    <w:p w14:paraId="13E5D726" w14:textId="77777777" w:rsidR="00AB087C" w:rsidRPr="005744E3" w:rsidRDefault="00AB087C" w:rsidP="005744E3">
      <w:pPr>
        <w:spacing w:line="276" w:lineRule="auto"/>
        <w:ind w:right="6" w:firstLine="567"/>
        <w:rPr>
          <w:b/>
          <w:sz w:val="28"/>
          <w:szCs w:val="28"/>
        </w:rPr>
      </w:pPr>
      <w:r w:rsidRPr="005744E3">
        <w:rPr>
          <w:b/>
          <w:sz w:val="28"/>
          <w:szCs w:val="28"/>
        </w:rPr>
        <w:t>Частица.</w:t>
      </w:r>
    </w:p>
    <w:p w14:paraId="737B82FA" w14:textId="77777777" w:rsidR="00AB087C" w:rsidRPr="005744E3" w:rsidRDefault="00AB087C" w:rsidP="005744E3">
      <w:pPr>
        <w:spacing w:line="276" w:lineRule="auto"/>
        <w:ind w:right="6" w:firstLine="567"/>
        <w:rPr>
          <w:sz w:val="28"/>
          <w:szCs w:val="28"/>
        </w:rPr>
      </w:pPr>
      <w:r w:rsidRPr="005744E3">
        <w:rPr>
          <w:sz w:val="28"/>
          <w:szCs w:val="28"/>
        </w:rPr>
        <w:t>Характеризовать частицу как служебную часть речи, различать разряды частиц по значению, по составу, объяснять роль частиц в передаче различных оттенков значения в слове и тексте, в образовании форм глагола, понимать интонационные особенности предложений с частицами.</w:t>
      </w:r>
    </w:p>
    <w:p w14:paraId="645C972C" w14:textId="77777777" w:rsidR="00AB087C" w:rsidRPr="005744E3" w:rsidRDefault="00AB087C" w:rsidP="005744E3">
      <w:pPr>
        <w:spacing w:line="276" w:lineRule="auto"/>
        <w:ind w:right="6" w:firstLine="567"/>
        <w:rPr>
          <w:sz w:val="28"/>
          <w:szCs w:val="28"/>
        </w:rPr>
      </w:pPr>
      <w:r w:rsidRPr="005744E3">
        <w:rPr>
          <w:sz w:val="28"/>
          <w:szCs w:val="28"/>
        </w:rPr>
        <w:t>Употреблять частицы в речи в соответствии с их значением и стилистической окраской; соблюдать правила правописания частиц.</w:t>
      </w:r>
    </w:p>
    <w:p w14:paraId="4F20519E" w14:textId="77777777" w:rsidR="00AB087C" w:rsidRPr="005744E3" w:rsidRDefault="00AB087C" w:rsidP="005744E3">
      <w:pPr>
        <w:spacing w:line="276" w:lineRule="auto"/>
        <w:ind w:right="6" w:firstLine="567"/>
        <w:rPr>
          <w:sz w:val="28"/>
          <w:szCs w:val="28"/>
        </w:rPr>
      </w:pPr>
      <w:r w:rsidRPr="005744E3">
        <w:rPr>
          <w:sz w:val="28"/>
          <w:szCs w:val="28"/>
        </w:rPr>
        <w:t>Проводить морфологический анализ частиц, применять это умение в речевой практике.</w:t>
      </w:r>
    </w:p>
    <w:p w14:paraId="25E8040D" w14:textId="77777777" w:rsidR="00AB087C" w:rsidRPr="005744E3" w:rsidRDefault="00AB087C" w:rsidP="005744E3">
      <w:pPr>
        <w:spacing w:line="276" w:lineRule="auto"/>
        <w:ind w:right="6" w:firstLine="567"/>
        <w:rPr>
          <w:b/>
          <w:sz w:val="28"/>
          <w:szCs w:val="28"/>
        </w:rPr>
      </w:pPr>
      <w:r w:rsidRPr="005744E3">
        <w:rPr>
          <w:b/>
          <w:sz w:val="28"/>
          <w:szCs w:val="28"/>
        </w:rPr>
        <w:t>Междометия и звукоподражательные слова.</w:t>
      </w:r>
    </w:p>
    <w:p w14:paraId="50F01E8B" w14:textId="77777777" w:rsidR="00AB087C" w:rsidRPr="005744E3" w:rsidRDefault="00AB087C" w:rsidP="005744E3">
      <w:pPr>
        <w:spacing w:line="276" w:lineRule="auto"/>
        <w:ind w:right="6" w:firstLine="567"/>
        <w:rPr>
          <w:sz w:val="28"/>
          <w:szCs w:val="28"/>
        </w:rPr>
      </w:pPr>
      <w:r w:rsidRPr="005744E3">
        <w:rPr>
          <w:sz w:val="28"/>
          <w:szCs w:val="28"/>
        </w:rPr>
        <w:t>Характеризовать междометия как особую группу слов, различать группы междометий по значению, объяснять роль междометий в речи, характеризовать особенности звукоподражательных слов и их употребление в разговорной речи, в художественной литературе.</w:t>
      </w:r>
    </w:p>
    <w:p w14:paraId="26D0A0B3" w14:textId="77777777" w:rsidR="00AB087C" w:rsidRPr="005744E3" w:rsidRDefault="00AB087C" w:rsidP="005744E3">
      <w:pPr>
        <w:spacing w:line="276" w:lineRule="auto"/>
        <w:ind w:right="6" w:firstLine="567"/>
        <w:rPr>
          <w:sz w:val="28"/>
          <w:szCs w:val="28"/>
        </w:rPr>
      </w:pPr>
      <w:r w:rsidRPr="005744E3">
        <w:rPr>
          <w:sz w:val="28"/>
          <w:szCs w:val="28"/>
        </w:rPr>
        <w:t>Проводить морфологический анализ междометий, применять это умение в речевой практике.</w:t>
      </w:r>
    </w:p>
    <w:p w14:paraId="2CB1C394" w14:textId="77777777" w:rsidR="00AB087C" w:rsidRPr="005744E3" w:rsidRDefault="00AB087C" w:rsidP="005744E3">
      <w:pPr>
        <w:spacing w:line="276" w:lineRule="auto"/>
        <w:ind w:right="6" w:firstLine="567"/>
        <w:rPr>
          <w:sz w:val="28"/>
          <w:szCs w:val="28"/>
        </w:rPr>
      </w:pPr>
      <w:r w:rsidRPr="005744E3">
        <w:rPr>
          <w:sz w:val="28"/>
          <w:szCs w:val="28"/>
        </w:rPr>
        <w:t>Соблюдать пунктуационные правила оформления предложений с междометиями.</w:t>
      </w:r>
    </w:p>
    <w:p w14:paraId="3AA8C25B" w14:textId="77777777" w:rsidR="009A0512" w:rsidRPr="005744E3" w:rsidRDefault="00AB087C" w:rsidP="00862797">
      <w:pPr>
        <w:spacing w:line="276" w:lineRule="auto"/>
        <w:ind w:right="6" w:firstLine="567"/>
        <w:rPr>
          <w:sz w:val="28"/>
          <w:szCs w:val="28"/>
        </w:rPr>
      </w:pPr>
      <w:r w:rsidRPr="005744E3">
        <w:rPr>
          <w:sz w:val="28"/>
          <w:szCs w:val="28"/>
        </w:rPr>
        <w:lastRenderedPageBreak/>
        <w:t>Ра</w:t>
      </w:r>
      <w:r w:rsidR="009A0512" w:rsidRPr="005744E3">
        <w:rPr>
          <w:sz w:val="28"/>
          <w:szCs w:val="28"/>
        </w:rPr>
        <w:t>зличать грамматические омонимы.</w:t>
      </w:r>
    </w:p>
    <w:p w14:paraId="773502BC" w14:textId="77777777" w:rsidR="009A0512" w:rsidRPr="005744E3" w:rsidRDefault="00AB087C" w:rsidP="00AC2DD2">
      <w:pPr>
        <w:spacing w:line="276" w:lineRule="auto"/>
        <w:ind w:right="6" w:firstLine="567"/>
        <w:jc w:val="center"/>
        <w:rPr>
          <w:b/>
          <w:sz w:val="28"/>
          <w:szCs w:val="28"/>
        </w:rPr>
      </w:pPr>
      <w:r w:rsidRPr="005744E3">
        <w:rPr>
          <w:b/>
          <w:sz w:val="28"/>
          <w:szCs w:val="28"/>
        </w:rPr>
        <w:t>К концу обучения в 8 классе обучающийся получит следующие предметные результаты по отдельным тем</w:t>
      </w:r>
      <w:r w:rsidR="00AC2DD2">
        <w:rPr>
          <w:b/>
          <w:sz w:val="28"/>
          <w:szCs w:val="28"/>
        </w:rPr>
        <w:t>ам программы по русскому языку:</w:t>
      </w:r>
    </w:p>
    <w:p w14:paraId="47B6D2CB" w14:textId="77777777" w:rsidR="00AB087C" w:rsidRPr="005744E3" w:rsidRDefault="00AB087C" w:rsidP="005744E3">
      <w:pPr>
        <w:spacing w:line="276" w:lineRule="auto"/>
        <w:ind w:right="6" w:firstLine="567"/>
        <w:rPr>
          <w:b/>
          <w:sz w:val="28"/>
          <w:szCs w:val="28"/>
        </w:rPr>
      </w:pPr>
      <w:r w:rsidRPr="005744E3">
        <w:rPr>
          <w:b/>
          <w:sz w:val="28"/>
          <w:szCs w:val="28"/>
        </w:rPr>
        <w:t>Общие сведения о языке.</w:t>
      </w:r>
    </w:p>
    <w:p w14:paraId="4BC1902F" w14:textId="77777777" w:rsidR="00AB087C" w:rsidRPr="005744E3" w:rsidRDefault="00AB087C" w:rsidP="005744E3">
      <w:pPr>
        <w:spacing w:line="276" w:lineRule="auto"/>
        <w:ind w:right="6" w:firstLine="567"/>
        <w:rPr>
          <w:sz w:val="28"/>
          <w:szCs w:val="28"/>
        </w:rPr>
      </w:pPr>
      <w:r w:rsidRPr="005744E3">
        <w:rPr>
          <w:sz w:val="28"/>
          <w:szCs w:val="28"/>
        </w:rPr>
        <w:t>Иметь представление о русском языке как одном из славянских языков.</w:t>
      </w:r>
    </w:p>
    <w:p w14:paraId="5BC53E21" w14:textId="77777777" w:rsidR="00AB087C" w:rsidRPr="005744E3" w:rsidRDefault="00AB087C" w:rsidP="005744E3">
      <w:pPr>
        <w:spacing w:line="276" w:lineRule="auto"/>
        <w:ind w:right="6" w:firstLine="567"/>
        <w:rPr>
          <w:sz w:val="28"/>
          <w:szCs w:val="28"/>
        </w:rPr>
      </w:pPr>
      <w:r w:rsidRPr="005744E3">
        <w:rPr>
          <w:b/>
          <w:sz w:val="28"/>
          <w:szCs w:val="28"/>
        </w:rPr>
        <w:t>Язык и речь</w:t>
      </w:r>
      <w:r w:rsidRPr="005744E3">
        <w:rPr>
          <w:sz w:val="28"/>
          <w:szCs w:val="28"/>
        </w:rPr>
        <w:t>.</w:t>
      </w:r>
    </w:p>
    <w:p w14:paraId="38ED56C6" w14:textId="77777777" w:rsidR="00AB087C" w:rsidRPr="005744E3" w:rsidRDefault="00AB087C" w:rsidP="005744E3">
      <w:pPr>
        <w:spacing w:line="276" w:lineRule="auto"/>
        <w:ind w:right="6" w:firstLine="567"/>
        <w:rPr>
          <w:sz w:val="28"/>
          <w:szCs w:val="28"/>
        </w:rPr>
      </w:pPr>
      <w:r w:rsidRPr="005744E3">
        <w:rPr>
          <w:sz w:val="28"/>
          <w:szCs w:val="28"/>
        </w:rPr>
        <w:t>Создавать устные монологические высказывания объёмом не менее 8 предложений на основе жизненных наблюдений, личных впечатлений, чтения научно-учебной, художественной, научно-популярной и публицистической литературы (монолог-описание, монолог-рассуждение, монолог-повествование); выступать с научным сообщением.</w:t>
      </w:r>
    </w:p>
    <w:p w14:paraId="0426BB28" w14:textId="77777777" w:rsidR="00AB087C" w:rsidRPr="005744E3" w:rsidRDefault="00AB087C" w:rsidP="005744E3">
      <w:pPr>
        <w:spacing w:line="276" w:lineRule="auto"/>
        <w:ind w:right="6" w:firstLine="567"/>
        <w:rPr>
          <w:sz w:val="28"/>
          <w:szCs w:val="28"/>
        </w:rPr>
      </w:pPr>
      <w:r w:rsidRPr="005744E3">
        <w:rPr>
          <w:sz w:val="28"/>
          <w:szCs w:val="28"/>
        </w:rPr>
        <w:t>Участвовать в диалоге на лингвистические темы (в рамках изученного) и темы на основе жизненных наблюдений (объём не менее 6 реплик).</w:t>
      </w:r>
    </w:p>
    <w:p w14:paraId="5CE69D1C" w14:textId="77777777" w:rsidR="00AB087C" w:rsidRPr="005744E3" w:rsidRDefault="00AB087C" w:rsidP="005744E3">
      <w:pPr>
        <w:spacing w:line="276" w:lineRule="auto"/>
        <w:ind w:right="6" w:firstLine="567"/>
        <w:rPr>
          <w:sz w:val="28"/>
          <w:szCs w:val="28"/>
        </w:rPr>
      </w:pPr>
      <w:r w:rsidRPr="005744E3">
        <w:rPr>
          <w:sz w:val="28"/>
          <w:szCs w:val="28"/>
        </w:rPr>
        <w:t>Владеть различными видами аудирования: выборочным, ознакомительным, детальным научно-учебных, художественных, публицистических текстов различных функционально-смысловых типов речи.</w:t>
      </w:r>
    </w:p>
    <w:p w14:paraId="16262220" w14:textId="77777777" w:rsidR="00AB087C" w:rsidRPr="005744E3" w:rsidRDefault="00AB087C" w:rsidP="005744E3">
      <w:pPr>
        <w:spacing w:line="276" w:lineRule="auto"/>
        <w:ind w:right="6" w:firstLine="567"/>
        <w:rPr>
          <w:sz w:val="28"/>
          <w:szCs w:val="28"/>
        </w:rPr>
      </w:pPr>
      <w:r w:rsidRPr="005744E3">
        <w:rPr>
          <w:sz w:val="28"/>
          <w:szCs w:val="28"/>
        </w:rPr>
        <w:t>Владеть различными видами чтения: просмотровым, ознакомительным, изучающим, поисковым.</w:t>
      </w:r>
    </w:p>
    <w:p w14:paraId="4FF7EF21" w14:textId="77777777" w:rsidR="00AB087C" w:rsidRPr="005744E3" w:rsidRDefault="00AB087C" w:rsidP="005744E3">
      <w:pPr>
        <w:spacing w:line="276" w:lineRule="auto"/>
        <w:ind w:right="6" w:firstLine="567"/>
        <w:rPr>
          <w:sz w:val="28"/>
          <w:szCs w:val="28"/>
        </w:rPr>
      </w:pPr>
      <w:r w:rsidRPr="005744E3">
        <w:rPr>
          <w:sz w:val="28"/>
          <w:szCs w:val="28"/>
        </w:rPr>
        <w:t>Устно пересказывать прочитанный или прослушанный текст объёмом не менее 140 слов.</w:t>
      </w:r>
    </w:p>
    <w:p w14:paraId="759DA618" w14:textId="77777777" w:rsidR="00AB087C" w:rsidRPr="005744E3" w:rsidRDefault="00AB087C" w:rsidP="005744E3">
      <w:pPr>
        <w:spacing w:line="276" w:lineRule="auto"/>
        <w:ind w:right="6" w:firstLine="567"/>
        <w:rPr>
          <w:sz w:val="28"/>
          <w:szCs w:val="28"/>
        </w:rPr>
      </w:pPr>
      <w:r w:rsidRPr="005744E3">
        <w:rPr>
          <w:sz w:val="28"/>
          <w:szCs w:val="28"/>
        </w:rP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объёмом не менее 280 слов: подробно, сжато и выборочно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объём исходного текста должен составлять не менее 230 слов, для сжатого и выборочного изложения – не менее 260 слов).</w:t>
      </w:r>
    </w:p>
    <w:p w14:paraId="3BF9D025" w14:textId="77777777" w:rsidR="00AB087C" w:rsidRPr="005744E3" w:rsidRDefault="00AB087C" w:rsidP="005744E3">
      <w:pPr>
        <w:spacing w:line="276" w:lineRule="auto"/>
        <w:ind w:right="6" w:firstLine="567"/>
        <w:rPr>
          <w:sz w:val="28"/>
          <w:szCs w:val="28"/>
        </w:rPr>
      </w:pPr>
      <w:r w:rsidRPr="005744E3">
        <w:rPr>
          <w:sz w:val="28"/>
          <w:szCs w:val="28"/>
        </w:rPr>
        <w:t>Осуществлять выбор языковых средств для создания высказывания в соответствии с целью, темой и коммуникативным замыслом.</w:t>
      </w:r>
    </w:p>
    <w:p w14:paraId="79B2E4CB" w14:textId="77777777" w:rsidR="00AB087C" w:rsidRPr="005744E3" w:rsidRDefault="00AB087C" w:rsidP="005744E3">
      <w:pPr>
        <w:spacing w:line="276" w:lineRule="auto"/>
        <w:ind w:right="6" w:firstLine="567"/>
        <w:rPr>
          <w:sz w:val="28"/>
          <w:szCs w:val="28"/>
        </w:rPr>
      </w:pPr>
      <w:r w:rsidRPr="005744E3">
        <w:rPr>
          <w:sz w:val="28"/>
          <w:szCs w:val="28"/>
        </w:rPr>
        <w:t xml:space="preserve">Соблюдать в устной речи и при письме нормы современного русского литературного языка, в том числе во время списывания текста объёмом 120-140 слов, словарного диктанта объёмом 30-35 слов, диктанта на основе связного текста объёмом 120-140 слов, составленного с учётом ранее изученных правил правописания (в том числе содержащего изученные в течение четвёртого года обучения орфограммы, пунктограммы и слова с непроверяемыми написаниями), понимать особенности использования </w:t>
      </w:r>
      <w:r w:rsidRPr="005744E3">
        <w:rPr>
          <w:sz w:val="28"/>
          <w:szCs w:val="28"/>
        </w:rPr>
        <w:lastRenderedPageBreak/>
        <w:t>мимики и жестов в разговорной речи, объяснять национальную обусловленность норм речевого этикета, соблюдать в устной речи и при письме правила русского речевого этикета.</w:t>
      </w:r>
    </w:p>
    <w:p w14:paraId="5F003947" w14:textId="77777777" w:rsidR="00AB087C" w:rsidRPr="005744E3" w:rsidRDefault="00AB087C" w:rsidP="005744E3">
      <w:pPr>
        <w:spacing w:line="276" w:lineRule="auto"/>
        <w:ind w:right="6" w:firstLine="567"/>
        <w:rPr>
          <w:b/>
          <w:sz w:val="28"/>
          <w:szCs w:val="28"/>
        </w:rPr>
      </w:pPr>
      <w:r w:rsidRPr="005744E3">
        <w:rPr>
          <w:b/>
          <w:sz w:val="28"/>
          <w:szCs w:val="28"/>
        </w:rPr>
        <w:t>Текст.</w:t>
      </w:r>
    </w:p>
    <w:p w14:paraId="26A24A9C" w14:textId="77777777" w:rsidR="00AB087C" w:rsidRPr="005744E3" w:rsidRDefault="00AB087C" w:rsidP="005744E3">
      <w:pPr>
        <w:spacing w:line="276" w:lineRule="auto"/>
        <w:ind w:right="6" w:firstLine="567"/>
        <w:rPr>
          <w:sz w:val="28"/>
          <w:szCs w:val="28"/>
        </w:rPr>
      </w:pPr>
      <w:r w:rsidRPr="005744E3">
        <w:rPr>
          <w:sz w:val="28"/>
          <w:szCs w:val="28"/>
        </w:rPr>
        <w:t>Анализировать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 указывать способы и средства связи предложений в тексте, анализировать текст с точки зрения его принадлежности к функционально-смысловому типу речи, анализировать языковые средства выразительности в тексте (фонетические, словообразовательные, лексические, морфологические).</w:t>
      </w:r>
    </w:p>
    <w:p w14:paraId="3B151924" w14:textId="77777777" w:rsidR="00AB087C" w:rsidRPr="005744E3" w:rsidRDefault="00AB087C" w:rsidP="005744E3">
      <w:pPr>
        <w:spacing w:line="276" w:lineRule="auto"/>
        <w:ind w:right="6" w:firstLine="567"/>
        <w:rPr>
          <w:sz w:val="28"/>
          <w:szCs w:val="28"/>
        </w:rPr>
      </w:pPr>
      <w:r w:rsidRPr="005744E3">
        <w:rPr>
          <w:sz w:val="28"/>
          <w:szCs w:val="28"/>
        </w:rPr>
        <w:t>Распознавать тексты разных функционально-смысловых типов речи; анализировать тексты разных функциональных разновидностей языка и жанров, применять эти знания при выполнении языкового анализа различных видов и в речевой практике.</w:t>
      </w:r>
    </w:p>
    <w:p w14:paraId="33724515" w14:textId="77777777" w:rsidR="00AB087C" w:rsidRPr="005744E3" w:rsidRDefault="00AB087C" w:rsidP="005744E3">
      <w:pPr>
        <w:spacing w:line="276" w:lineRule="auto"/>
        <w:ind w:right="6" w:firstLine="567"/>
        <w:rPr>
          <w:sz w:val="28"/>
          <w:szCs w:val="28"/>
        </w:rPr>
      </w:pPr>
      <w:r w:rsidRPr="005744E3">
        <w:rPr>
          <w:sz w:val="28"/>
          <w:szCs w:val="28"/>
        </w:rPr>
        <w:t>Создавать тексты различных функционально-смысловых типов речи с использованием жизненного и читательского опыта, тексты с использованием произведений искусства (в том числе сочинения-миниатюры объёмом 7 и более предложений, сочинения объёмом не менее 200 слов с учётом стиля и жанра сочинения, характера темы).</w:t>
      </w:r>
    </w:p>
    <w:p w14:paraId="41D109A6" w14:textId="77777777" w:rsidR="00AB087C" w:rsidRPr="005744E3" w:rsidRDefault="00AB087C" w:rsidP="005744E3">
      <w:pPr>
        <w:spacing w:line="276" w:lineRule="auto"/>
        <w:ind w:right="6" w:firstLine="567"/>
        <w:rPr>
          <w:sz w:val="28"/>
          <w:szCs w:val="28"/>
        </w:rPr>
      </w:pPr>
      <w:r w:rsidRPr="005744E3">
        <w:rPr>
          <w:sz w:val="28"/>
          <w:szCs w:val="28"/>
        </w:rPr>
        <w:t>Работать с текстом: создавать тезисы, конспект,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0B6C090A" w14:textId="77777777" w:rsidR="00AB087C" w:rsidRPr="005744E3" w:rsidRDefault="00AB087C" w:rsidP="005744E3">
      <w:pPr>
        <w:spacing w:line="276" w:lineRule="auto"/>
        <w:ind w:right="6" w:firstLine="567"/>
        <w:rPr>
          <w:sz w:val="28"/>
          <w:szCs w:val="28"/>
        </w:rPr>
      </w:pPr>
      <w:r w:rsidRPr="005744E3">
        <w:rPr>
          <w:sz w:val="28"/>
          <w:szCs w:val="28"/>
        </w:rPr>
        <w:t>Представлять сообщение на заданную тему в виде презентации.</w:t>
      </w:r>
    </w:p>
    <w:p w14:paraId="4AA36F0B" w14:textId="77777777" w:rsidR="00AB087C" w:rsidRPr="005744E3" w:rsidRDefault="00AB087C" w:rsidP="005744E3">
      <w:pPr>
        <w:spacing w:line="276" w:lineRule="auto"/>
        <w:ind w:right="6" w:firstLine="567"/>
        <w:rPr>
          <w:sz w:val="28"/>
          <w:szCs w:val="28"/>
        </w:rPr>
      </w:pPr>
      <w:r w:rsidRPr="005744E3">
        <w:rPr>
          <w:sz w:val="28"/>
          <w:szCs w:val="28"/>
        </w:rP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14:paraId="7AE7CB7D" w14:textId="77777777" w:rsidR="009A3342" w:rsidRPr="00AC2DD2" w:rsidRDefault="00AB087C" w:rsidP="00AC2DD2">
      <w:pPr>
        <w:spacing w:line="276" w:lineRule="auto"/>
        <w:ind w:right="6" w:firstLine="567"/>
        <w:rPr>
          <w:sz w:val="28"/>
          <w:szCs w:val="28"/>
        </w:rPr>
      </w:pPr>
      <w:r w:rsidRPr="005744E3">
        <w:rPr>
          <w:sz w:val="28"/>
          <w:szCs w:val="28"/>
        </w:rPr>
        <w:t>Редактировать тексты: собственные и (или) созданные другими обучающимися тексты с целью совершенствования их содержания и формы, сопоставлять исход</w:t>
      </w:r>
      <w:r w:rsidR="00AC2DD2">
        <w:rPr>
          <w:sz w:val="28"/>
          <w:szCs w:val="28"/>
        </w:rPr>
        <w:t>ный и отредактированный тексты.</w:t>
      </w:r>
    </w:p>
    <w:p w14:paraId="29767A17" w14:textId="77777777" w:rsidR="00AB087C" w:rsidRPr="005744E3" w:rsidRDefault="00AB087C" w:rsidP="005744E3">
      <w:pPr>
        <w:spacing w:line="276" w:lineRule="auto"/>
        <w:ind w:right="6" w:firstLine="567"/>
        <w:rPr>
          <w:b/>
          <w:sz w:val="28"/>
          <w:szCs w:val="28"/>
        </w:rPr>
      </w:pPr>
      <w:r w:rsidRPr="005744E3">
        <w:rPr>
          <w:b/>
          <w:sz w:val="28"/>
          <w:szCs w:val="28"/>
        </w:rPr>
        <w:t>Функциональные разновидности языка.</w:t>
      </w:r>
    </w:p>
    <w:p w14:paraId="41368B9D" w14:textId="77777777" w:rsidR="00AB087C" w:rsidRPr="005744E3" w:rsidRDefault="00AB087C" w:rsidP="005744E3">
      <w:pPr>
        <w:spacing w:line="276" w:lineRule="auto"/>
        <w:ind w:right="6" w:firstLine="567"/>
        <w:rPr>
          <w:sz w:val="28"/>
          <w:szCs w:val="28"/>
        </w:rPr>
      </w:pPr>
      <w:r w:rsidRPr="005744E3">
        <w:rPr>
          <w:sz w:val="28"/>
          <w:szCs w:val="28"/>
        </w:rPr>
        <w:t>Характеризовать особенности официально-делового стиля (заявление, объяснительная записка, автобиография, характеристика) и научного стиля, основных жанров научного стиля (реферат, доклад на научную тему), выявлять сочетание различных функциональных разновидностей языка в тексте, средства связи предложений в тексте.</w:t>
      </w:r>
    </w:p>
    <w:p w14:paraId="6496D5E8" w14:textId="77777777" w:rsidR="00AB087C" w:rsidRPr="005744E3" w:rsidRDefault="00AB087C" w:rsidP="005744E3">
      <w:pPr>
        <w:spacing w:line="276" w:lineRule="auto"/>
        <w:ind w:right="6" w:firstLine="567"/>
        <w:rPr>
          <w:sz w:val="28"/>
          <w:szCs w:val="28"/>
        </w:rPr>
      </w:pPr>
      <w:r w:rsidRPr="005744E3">
        <w:rPr>
          <w:sz w:val="28"/>
          <w:szCs w:val="28"/>
        </w:rPr>
        <w:t>Создавать тексты официально-делового стиля (заявление, объяснительная записка, автобиография, характеристика), публицистических жанров, оформлять деловые бумаги.</w:t>
      </w:r>
    </w:p>
    <w:p w14:paraId="09991740" w14:textId="77777777" w:rsidR="00AB087C" w:rsidRPr="005744E3" w:rsidRDefault="00AB087C" w:rsidP="005744E3">
      <w:pPr>
        <w:spacing w:line="276" w:lineRule="auto"/>
        <w:ind w:right="6" w:firstLine="567"/>
        <w:rPr>
          <w:sz w:val="28"/>
          <w:szCs w:val="28"/>
        </w:rPr>
      </w:pPr>
      <w:r w:rsidRPr="005744E3">
        <w:rPr>
          <w:sz w:val="28"/>
          <w:szCs w:val="28"/>
        </w:rPr>
        <w:lastRenderedPageBreak/>
        <w:t>Осуществлять выбор языковых средств для создания высказывания в соответствии с целью, темой и коммуникативным замыслом.</w:t>
      </w:r>
    </w:p>
    <w:p w14:paraId="511DB04A" w14:textId="77777777" w:rsidR="00AB087C" w:rsidRPr="005744E3" w:rsidRDefault="00AB087C" w:rsidP="005744E3">
      <w:pPr>
        <w:spacing w:line="276" w:lineRule="auto"/>
        <w:ind w:right="6" w:firstLine="567"/>
        <w:rPr>
          <w:b/>
          <w:sz w:val="28"/>
          <w:szCs w:val="28"/>
        </w:rPr>
      </w:pPr>
      <w:r w:rsidRPr="005744E3">
        <w:rPr>
          <w:b/>
          <w:sz w:val="28"/>
          <w:szCs w:val="28"/>
        </w:rPr>
        <w:t>Система языка.</w:t>
      </w:r>
    </w:p>
    <w:p w14:paraId="7B00F001" w14:textId="77777777" w:rsidR="00AB087C" w:rsidRPr="005744E3" w:rsidRDefault="00AB087C" w:rsidP="005744E3">
      <w:pPr>
        <w:spacing w:line="276" w:lineRule="auto"/>
        <w:ind w:right="6" w:firstLine="567"/>
        <w:rPr>
          <w:b/>
          <w:sz w:val="28"/>
          <w:szCs w:val="28"/>
        </w:rPr>
      </w:pPr>
      <w:r w:rsidRPr="005744E3">
        <w:rPr>
          <w:b/>
          <w:sz w:val="28"/>
          <w:szCs w:val="28"/>
          <w:lang w:val="en-US"/>
        </w:rPr>
        <w:t>C</w:t>
      </w:r>
      <w:r w:rsidRPr="005744E3">
        <w:rPr>
          <w:b/>
          <w:sz w:val="28"/>
          <w:szCs w:val="28"/>
        </w:rPr>
        <w:t>интаксис. Культура речи. Пунктуация.</w:t>
      </w:r>
    </w:p>
    <w:p w14:paraId="6E04507E" w14:textId="77777777" w:rsidR="00AB087C" w:rsidRPr="005744E3" w:rsidRDefault="00AB087C" w:rsidP="005744E3">
      <w:pPr>
        <w:spacing w:line="276" w:lineRule="auto"/>
        <w:ind w:right="6" w:firstLine="567"/>
        <w:rPr>
          <w:sz w:val="28"/>
          <w:szCs w:val="28"/>
        </w:rPr>
      </w:pPr>
      <w:r w:rsidRPr="005744E3">
        <w:rPr>
          <w:sz w:val="28"/>
          <w:szCs w:val="28"/>
        </w:rPr>
        <w:t>Иметь представление о синтаксисе как разделе лингвистики, распознавать словосочетание и предложение как единицы синтаксиса.</w:t>
      </w:r>
    </w:p>
    <w:p w14:paraId="3690F4F9" w14:textId="77777777" w:rsidR="00AB087C" w:rsidRPr="005744E3" w:rsidRDefault="00AB087C" w:rsidP="005744E3">
      <w:pPr>
        <w:spacing w:line="276" w:lineRule="auto"/>
        <w:ind w:right="6" w:firstLine="567"/>
        <w:rPr>
          <w:sz w:val="28"/>
          <w:szCs w:val="28"/>
        </w:rPr>
      </w:pPr>
      <w:r w:rsidRPr="005744E3">
        <w:rPr>
          <w:sz w:val="28"/>
          <w:szCs w:val="28"/>
        </w:rPr>
        <w:t>Различать функции знаков препинания.</w:t>
      </w:r>
    </w:p>
    <w:p w14:paraId="7212D064" w14:textId="77777777" w:rsidR="00AB087C" w:rsidRPr="005744E3" w:rsidRDefault="00AB087C" w:rsidP="005744E3">
      <w:pPr>
        <w:spacing w:line="276" w:lineRule="auto"/>
        <w:ind w:right="6" w:firstLine="567"/>
        <w:rPr>
          <w:b/>
          <w:sz w:val="28"/>
          <w:szCs w:val="28"/>
        </w:rPr>
      </w:pPr>
      <w:r w:rsidRPr="005744E3">
        <w:rPr>
          <w:b/>
          <w:i/>
          <w:sz w:val="28"/>
          <w:szCs w:val="28"/>
        </w:rPr>
        <w:t>Словосочетание</w:t>
      </w:r>
      <w:r w:rsidRPr="005744E3">
        <w:rPr>
          <w:b/>
          <w:sz w:val="28"/>
          <w:szCs w:val="28"/>
        </w:rPr>
        <w:t>.</w:t>
      </w:r>
    </w:p>
    <w:p w14:paraId="56D187A9" w14:textId="77777777" w:rsidR="00AB087C" w:rsidRPr="005744E3" w:rsidRDefault="00AB087C" w:rsidP="005744E3">
      <w:pPr>
        <w:spacing w:line="276" w:lineRule="auto"/>
        <w:ind w:right="6" w:firstLine="567"/>
        <w:rPr>
          <w:sz w:val="28"/>
          <w:szCs w:val="28"/>
        </w:rPr>
      </w:pPr>
      <w:r w:rsidRPr="005744E3">
        <w:rPr>
          <w:sz w:val="28"/>
          <w:szCs w:val="28"/>
        </w:rPr>
        <w:t>Распознавать словосочетания по морфологическим свойствам главного слова: именные, глагольные, наречные; определять типы подчинительной связи слов в словосочетании: согласование, управление, примыкание, выявлять грамматическую синонимию словосочетаний.</w:t>
      </w:r>
    </w:p>
    <w:p w14:paraId="3F4E37A2" w14:textId="77777777" w:rsidR="00AB087C" w:rsidRPr="005744E3" w:rsidRDefault="00AB087C" w:rsidP="005744E3">
      <w:pPr>
        <w:spacing w:line="276" w:lineRule="auto"/>
        <w:ind w:right="6" w:firstLine="567"/>
        <w:rPr>
          <w:sz w:val="28"/>
          <w:szCs w:val="28"/>
        </w:rPr>
      </w:pPr>
      <w:r w:rsidRPr="005744E3">
        <w:rPr>
          <w:sz w:val="28"/>
          <w:szCs w:val="28"/>
        </w:rPr>
        <w:t>Применять нормы построения словосочетаний.</w:t>
      </w:r>
    </w:p>
    <w:p w14:paraId="36B92881" w14:textId="77777777" w:rsidR="00AB087C" w:rsidRPr="005744E3" w:rsidRDefault="00AB087C" w:rsidP="005744E3">
      <w:pPr>
        <w:spacing w:line="276" w:lineRule="auto"/>
        <w:ind w:right="6" w:firstLine="567"/>
        <w:rPr>
          <w:b/>
          <w:sz w:val="28"/>
          <w:szCs w:val="28"/>
        </w:rPr>
      </w:pPr>
      <w:r w:rsidRPr="005744E3">
        <w:rPr>
          <w:b/>
          <w:sz w:val="28"/>
          <w:szCs w:val="28"/>
        </w:rPr>
        <w:t>Предложение.</w:t>
      </w:r>
    </w:p>
    <w:p w14:paraId="7853B0DB" w14:textId="77777777" w:rsidR="00AB087C" w:rsidRPr="005744E3" w:rsidRDefault="00AB087C" w:rsidP="005744E3">
      <w:pPr>
        <w:spacing w:line="276" w:lineRule="auto"/>
        <w:ind w:right="6" w:firstLine="567"/>
        <w:rPr>
          <w:sz w:val="28"/>
          <w:szCs w:val="28"/>
        </w:rPr>
      </w:pPr>
      <w:r w:rsidRPr="005744E3">
        <w:rPr>
          <w:sz w:val="28"/>
          <w:szCs w:val="28"/>
        </w:rPr>
        <w:t>Характеризовать основные признаки предложения, средства оформления предложения в устной и письменной речи, различать функции знаков препинания.</w:t>
      </w:r>
    </w:p>
    <w:p w14:paraId="3DB4B326" w14:textId="77777777" w:rsidR="00AB087C" w:rsidRPr="005744E3" w:rsidRDefault="00AB087C" w:rsidP="005744E3">
      <w:pPr>
        <w:spacing w:line="276" w:lineRule="auto"/>
        <w:ind w:right="6" w:firstLine="567"/>
        <w:rPr>
          <w:sz w:val="28"/>
          <w:szCs w:val="28"/>
        </w:rPr>
      </w:pPr>
      <w:r w:rsidRPr="005744E3">
        <w:rPr>
          <w:sz w:val="28"/>
          <w:szCs w:val="28"/>
        </w:rPr>
        <w:t>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 использовать в текстах публицистического стиля риторическое восклицание, вопросно-ответную форму изложения.</w:t>
      </w:r>
    </w:p>
    <w:p w14:paraId="5849A0BB" w14:textId="77777777" w:rsidR="00AB087C" w:rsidRPr="005744E3" w:rsidRDefault="00AB087C" w:rsidP="005744E3">
      <w:pPr>
        <w:spacing w:line="276" w:lineRule="auto"/>
        <w:ind w:right="6" w:firstLine="567"/>
        <w:rPr>
          <w:sz w:val="28"/>
          <w:szCs w:val="28"/>
        </w:rPr>
      </w:pPr>
      <w:r w:rsidRPr="005744E3">
        <w:rPr>
          <w:sz w:val="28"/>
          <w:szCs w:val="28"/>
        </w:rPr>
        <w:t>Распознавать предложения по количеству грамматических основ, различать способы выражения подлежащего, виды сказуемого и способы его выражения, применять нормы построения простого предложения, использования инверсии; применять нормы согласования сказуемого с подлежащим, в том числе выраженным словосочетанием, сложносокращёнными словами, словами большинство – меньшинство, количественными сочетаниями, применять правила постановки тире между подлежащим и сказуемым.</w:t>
      </w:r>
    </w:p>
    <w:p w14:paraId="1BA7FD4D" w14:textId="77777777" w:rsidR="00AB087C" w:rsidRPr="005744E3" w:rsidRDefault="00AB087C" w:rsidP="005744E3">
      <w:pPr>
        <w:spacing w:line="276" w:lineRule="auto"/>
        <w:ind w:right="6" w:firstLine="567"/>
        <w:rPr>
          <w:sz w:val="28"/>
          <w:szCs w:val="28"/>
        </w:rPr>
      </w:pPr>
      <w:r w:rsidRPr="005744E3">
        <w:rPr>
          <w:sz w:val="28"/>
          <w:szCs w:val="28"/>
        </w:rPr>
        <w:t>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w:t>
      </w:r>
    </w:p>
    <w:p w14:paraId="16AD44DF" w14:textId="77777777" w:rsidR="00AB087C" w:rsidRPr="005744E3" w:rsidRDefault="00AB087C" w:rsidP="005744E3">
      <w:pPr>
        <w:spacing w:line="276" w:lineRule="auto"/>
        <w:ind w:right="6" w:firstLine="567"/>
        <w:rPr>
          <w:sz w:val="28"/>
          <w:szCs w:val="28"/>
        </w:rPr>
      </w:pPr>
      <w:r w:rsidRPr="005744E3">
        <w:rPr>
          <w:sz w:val="28"/>
          <w:szCs w:val="28"/>
        </w:rPr>
        <w:t>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p w14:paraId="1037E6F2" w14:textId="77777777" w:rsidR="00AB087C" w:rsidRPr="005744E3" w:rsidRDefault="00AB087C" w:rsidP="005744E3">
      <w:pPr>
        <w:spacing w:line="276" w:lineRule="auto"/>
        <w:ind w:right="6" w:firstLine="567"/>
        <w:rPr>
          <w:sz w:val="28"/>
          <w:szCs w:val="28"/>
        </w:rPr>
      </w:pPr>
      <w:r w:rsidRPr="005744E3">
        <w:rPr>
          <w:sz w:val="28"/>
          <w:szCs w:val="28"/>
        </w:rPr>
        <w:t xml:space="preserve">Распознавать односоставные предложения, их грамматические признаки, морфологические средства выражения главных членов; различать </w:t>
      </w:r>
      <w:r w:rsidRPr="005744E3">
        <w:rPr>
          <w:sz w:val="28"/>
          <w:szCs w:val="28"/>
        </w:rPr>
        <w:lastRenderedPageBreak/>
        <w:t>виды односоставных предложений (назывное предложение, определённо-личное предложение, неопределённо-личное предложение, обобщённо-личное предложение, безличное предложение), характеризовать грамматические различия односоставных предложений и двусоставных неполных предложений, выявлять синтаксическую синонимию односоставных и двусоставных предложений; понимать особенности употребления односоставных предложений в речи; характеризовать грамматические, интонационные и пунктуационные особенности предложений со словами да, нет.</w:t>
      </w:r>
    </w:p>
    <w:p w14:paraId="4BA393C7" w14:textId="77777777" w:rsidR="00AB087C" w:rsidRPr="005744E3" w:rsidRDefault="00AB087C" w:rsidP="005744E3">
      <w:pPr>
        <w:spacing w:line="276" w:lineRule="auto"/>
        <w:ind w:right="6" w:firstLine="567"/>
        <w:rPr>
          <w:sz w:val="28"/>
          <w:szCs w:val="28"/>
        </w:rPr>
      </w:pPr>
      <w:r w:rsidRPr="005744E3">
        <w:rPr>
          <w:sz w:val="28"/>
          <w:szCs w:val="28"/>
        </w:rPr>
        <w:t>Характеризовать признаки однородных членов предложения, средства их связи (союзная и бессоюзная связь), различать однородные и неоднородные определения; находить обобщающие слова при однородных членах, понимать особенности употребления в речи сочетаний однородных членов разных типов.</w:t>
      </w:r>
    </w:p>
    <w:p w14:paraId="5D69062B" w14:textId="77777777" w:rsidR="00AB087C" w:rsidRPr="005744E3" w:rsidRDefault="00AB087C" w:rsidP="005744E3">
      <w:pPr>
        <w:spacing w:line="276" w:lineRule="auto"/>
        <w:ind w:right="6" w:firstLine="567"/>
        <w:rPr>
          <w:sz w:val="28"/>
          <w:szCs w:val="28"/>
        </w:rPr>
      </w:pPr>
      <w:r w:rsidRPr="005744E3">
        <w:rPr>
          <w:sz w:val="28"/>
          <w:szCs w:val="28"/>
        </w:rPr>
        <w:t>Применять нормы построения предложений с однородными членами, связанными двойными союзами не только… но и, как… так и.</w:t>
      </w:r>
    </w:p>
    <w:p w14:paraId="211E8766" w14:textId="77777777" w:rsidR="00AB087C" w:rsidRPr="005744E3" w:rsidRDefault="00AB087C" w:rsidP="005744E3">
      <w:pPr>
        <w:spacing w:line="276" w:lineRule="auto"/>
        <w:ind w:right="6" w:firstLine="567"/>
        <w:rPr>
          <w:sz w:val="28"/>
          <w:szCs w:val="28"/>
        </w:rPr>
      </w:pPr>
      <w:r w:rsidRPr="005744E3">
        <w:rPr>
          <w:sz w:val="28"/>
          <w:szCs w:val="28"/>
        </w:rPr>
        <w:t>Применять правила постановки знаков препинания в предложениях с однородными членами, связанными попарно, с помощью повторяющихся союзов (и... и, или... или, либ</w:t>
      </w:r>
      <w:r w:rsidRPr="005744E3">
        <w:rPr>
          <w:sz w:val="28"/>
          <w:szCs w:val="28"/>
          <w:lang w:val="en-US"/>
        </w:rPr>
        <w:t>o</w:t>
      </w:r>
      <w:r w:rsidRPr="005744E3">
        <w:rPr>
          <w:sz w:val="28"/>
          <w:szCs w:val="28"/>
        </w:rPr>
        <w:t>... либ</w:t>
      </w:r>
      <w:r w:rsidRPr="005744E3">
        <w:rPr>
          <w:sz w:val="28"/>
          <w:szCs w:val="28"/>
          <w:lang w:val="en-US"/>
        </w:rPr>
        <w:t>o</w:t>
      </w:r>
      <w:r w:rsidRPr="005744E3">
        <w:rPr>
          <w:sz w:val="28"/>
          <w:szCs w:val="28"/>
        </w:rPr>
        <w:t>, ни... ни, т</w:t>
      </w:r>
      <w:r w:rsidRPr="005744E3">
        <w:rPr>
          <w:sz w:val="28"/>
          <w:szCs w:val="28"/>
          <w:lang w:val="en-US"/>
        </w:rPr>
        <w:t>o</w:t>
      </w:r>
      <w:r w:rsidRPr="005744E3">
        <w:rPr>
          <w:sz w:val="28"/>
          <w:szCs w:val="28"/>
        </w:rPr>
        <w:t>... т</w:t>
      </w:r>
      <w:r w:rsidRPr="005744E3">
        <w:rPr>
          <w:sz w:val="28"/>
          <w:szCs w:val="28"/>
          <w:lang w:val="en-US"/>
        </w:rPr>
        <w:t>o</w:t>
      </w:r>
      <w:r w:rsidRPr="005744E3">
        <w:rPr>
          <w:sz w:val="28"/>
          <w:szCs w:val="28"/>
        </w:rPr>
        <w:t>); правила постановки знаков препинания в предложениях с обобщающим словом при однородных членах.</w:t>
      </w:r>
    </w:p>
    <w:p w14:paraId="2B3D1D7C" w14:textId="77777777" w:rsidR="00AB087C" w:rsidRPr="005744E3" w:rsidRDefault="00AB087C" w:rsidP="005744E3">
      <w:pPr>
        <w:spacing w:line="276" w:lineRule="auto"/>
        <w:ind w:right="6" w:firstLine="567"/>
        <w:rPr>
          <w:sz w:val="28"/>
          <w:szCs w:val="28"/>
        </w:rPr>
      </w:pPr>
      <w:r w:rsidRPr="005744E3">
        <w:rPr>
          <w:sz w:val="28"/>
          <w:szCs w:val="28"/>
        </w:rPr>
        <w:t>Распознавать простые неосложнённые предложения, в том числе предложения с неоднородными определениями; простые предложения, осложнённые однородными членами, включая предложения с обобщающим словом при однородных членах, осложнённые обособленными членами, обращением, вводными словами и предложениями, вставными конструкциями, междометиями.</w:t>
      </w:r>
    </w:p>
    <w:p w14:paraId="62A0F82F" w14:textId="77777777" w:rsidR="00AB087C" w:rsidRPr="005744E3" w:rsidRDefault="00AB087C" w:rsidP="005744E3">
      <w:pPr>
        <w:spacing w:line="276" w:lineRule="auto"/>
        <w:ind w:right="6" w:firstLine="567"/>
        <w:rPr>
          <w:sz w:val="28"/>
          <w:szCs w:val="28"/>
        </w:rPr>
      </w:pPr>
      <w:r w:rsidRPr="005744E3">
        <w:rPr>
          <w:sz w:val="28"/>
          <w:szCs w:val="28"/>
        </w:rPr>
        <w:t xml:space="preserve">Различать виды обособленных членов предложения, применять правила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применять правила постановки знаков препинания в предложениях со сравнительным оборотом, правила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правила постановки знаков препинания в предложениях с вводными и вставными конструкциями, обращениями и междометиями. </w:t>
      </w:r>
    </w:p>
    <w:p w14:paraId="545E109E" w14:textId="77777777" w:rsidR="00AB087C" w:rsidRPr="005744E3" w:rsidRDefault="00AB087C" w:rsidP="005744E3">
      <w:pPr>
        <w:spacing w:line="276" w:lineRule="auto"/>
        <w:ind w:right="6" w:firstLine="567"/>
        <w:rPr>
          <w:sz w:val="28"/>
          <w:szCs w:val="28"/>
        </w:rPr>
      </w:pPr>
      <w:r w:rsidRPr="005744E3">
        <w:rPr>
          <w:sz w:val="28"/>
          <w:szCs w:val="28"/>
        </w:rPr>
        <w:t xml:space="preserve">Различать группы вводных слов по значению, различать вводные предложения и вставные конструкции, понимать особенности употребления </w:t>
      </w:r>
      <w:r w:rsidRPr="005744E3">
        <w:rPr>
          <w:sz w:val="28"/>
          <w:szCs w:val="28"/>
        </w:rPr>
        <w:lastRenderedPageBreak/>
        <w:t>предложений с вводными словами, вводными предложениями и вставными конструкциями, обращениями и междометиями в речи, понимать их функции, выявлять омонимию членов предложения и вводных слов, словосочетаний и предложений.</w:t>
      </w:r>
    </w:p>
    <w:p w14:paraId="37B06CAB" w14:textId="77777777" w:rsidR="00AB087C" w:rsidRPr="005744E3" w:rsidRDefault="00AB087C" w:rsidP="005744E3">
      <w:pPr>
        <w:spacing w:line="276" w:lineRule="auto"/>
        <w:ind w:right="6" w:firstLine="567"/>
        <w:rPr>
          <w:sz w:val="28"/>
          <w:szCs w:val="28"/>
        </w:rPr>
      </w:pPr>
      <w:r w:rsidRPr="005744E3">
        <w:rPr>
          <w:sz w:val="28"/>
          <w:szCs w:val="28"/>
        </w:rPr>
        <w:t>Применять нормы построения предложений с вводными словами и предложениями, вставными конструкциями, обращениями (распространёнными и нераспространёнными), междометиями.</w:t>
      </w:r>
    </w:p>
    <w:p w14:paraId="0645ABD9" w14:textId="77777777" w:rsidR="00AB087C" w:rsidRPr="005744E3" w:rsidRDefault="00AB087C" w:rsidP="005744E3">
      <w:pPr>
        <w:spacing w:line="276" w:lineRule="auto"/>
        <w:ind w:right="6" w:firstLine="567"/>
        <w:rPr>
          <w:sz w:val="28"/>
          <w:szCs w:val="28"/>
        </w:rPr>
      </w:pPr>
      <w:r w:rsidRPr="005744E3">
        <w:rPr>
          <w:sz w:val="28"/>
          <w:szCs w:val="28"/>
        </w:rPr>
        <w:t>Распознавать сложные предложения, конструкции с чужой речью (в рамках изученного).</w:t>
      </w:r>
    </w:p>
    <w:p w14:paraId="39DE6180" w14:textId="77777777" w:rsidR="003D0F9C" w:rsidRPr="00AC5FCB" w:rsidRDefault="00AB087C" w:rsidP="00AC5FCB">
      <w:pPr>
        <w:spacing w:line="276" w:lineRule="auto"/>
        <w:ind w:right="6" w:firstLine="567"/>
        <w:rPr>
          <w:sz w:val="28"/>
          <w:szCs w:val="28"/>
        </w:rPr>
      </w:pPr>
      <w:r w:rsidRPr="005744E3">
        <w:rPr>
          <w:sz w:val="28"/>
          <w:szCs w:val="28"/>
        </w:rPr>
        <w:t>Проводить синтаксический анализ словосочетаний, синтаксический и пунктуационный анализ предложений, применять знания по синтаксису и пунктуации при выполнении языкового анализа различных видов и в речевой практике.</w:t>
      </w:r>
    </w:p>
    <w:p w14:paraId="234F31C9" w14:textId="77777777" w:rsidR="00AB087C" w:rsidRPr="005744E3" w:rsidRDefault="00AB087C" w:rsidP="005744E3">
      <w:pPr>
        <w:spacing w:line="276" w:lineRule="auto"/>
        <w:ind w:right="6" w:firstLine="567"/>
        <w:rPr>
          <w:b/>
          <w:sz w:val="28"/>
          <w:szCs w:val="28"/>
        </w:rPr>
      </w:pPr>
      <w:r w:rsidRPr="005744E3">
        <w:rPr>
          <w:b/>
          <w:sz w:val="28"/>
          <w:szCs w:val="28"/>
        </w:rPr>
        <w:t>К концу обучения в 9 классе обучающийся получит следующие предметные результаты по отдельным темам программы по русскому языку:</w:t>
      </w:r>
    </w:p>
    <w:p w14:paraId="3035AE08" w14:textId="77777777" w:rsidR="00AB087C" w:rsidRPr="005744E3" w:rsidRDefault="00AB087C" w:rsidP="005744E3">
      <w:pPr>
        <w:spacing w:line="276" w:lineRule="auto"/>
        <w:ind w:right="6" w:firstLine="567"/>
        <w:rPr>
          <w:b/>
          <w:sz w:val="28"/>
          <w:szCs w:val="28"/>
        </w:rPr>
      </w:pPr>
      <w:r w:rsidRPr="005744E3">
        <w:rPr>
          <w:b/>
          <w:sz w:val="28"/>
          <w:szCs w:val="28"/>
        </w:rPr>
        <w:t>Общие сведения о языке.</w:t>
      </w:r>
    </w:p>
    <w:p w14:paraId="166243B9" w14:textId="77777777" w:rsidR="00AB087C" w:rsidRPr="005744E3" w:rsidRDefault="00AB087C" w:rsidP="005744E3">
      <w:pPr>
        <w:spacing w:line="276" w:lineRule="auto"/>
        <w:ind w:right="6" w:firstLine="567"/>
        <w:rPr>
          <w:sz w:val="28"/>
          <w:szCs w:val="28"/>
        </w:rPr>
      </w:pPr>
      <w:r w:rsidRPr="005744E3">
        <w:rPr>
          <w:sz w:val="28"/>
          <w:szCs w:val="28"/>
        </w:rPr>
        <w:t>Осознавать роль русского языка в жизни человека, государства, общества; понимать внутренние и внешние функции русского языка и рассказать о них.</w:t>
      </w:r>
    </w:p>
    <w:p w14:paraId="52CCC960" w14:textId="77777777" w:rsidR="00AB087C" w:rsidRPr="005744E3" w:rsidRDefault="00AB087C" w:rsidP="005744E3">
      <w:pPr>
        <w:spacing w:line="276" w:lineRule="auto"/>
        <w:ind w:right="6" w:firstLine="567"/>
        <w:rPr>
          <w:b/>
          <w:sz w:val="28"/>
          <w:szCs w:val="28"/>
        </w:rPr>
      </w:pPr>
      <w:r w:rsidRPr="005744E3">
        <w:rPr>
          <w:b/>
          <w:sz w:val="28"/>
          <w:szCs w:val="28"/>
        </w:rPr>
        <w:t>Язык и речь.</w:t>
      </w:r>
    </w:p>
    <w:p w14:paraId="1556586C" w14:textId="77777777" w:rsidR="00AB087C" w:rsidRPr="005744E3" w:rsidRDefault="00AB087C" w:rsidP="005744E3">
      <w:pPr>
        <w:spacing w:line="276" w:lineRule="auto"/>
        <w:ind w:right="6" w:firstLine="567"/>
        <w:rPr>
          <w:sz w:val="28"/>
          <w:szCs w:val="28"/>
        </w:rPr>
      </w:pPr>
      <w:r w:rsidRPr="005744E3">
        <w:rPr>
          <w:sz w:val="28"/>
          <w:szCs w:val="28"/>
        </w:rPr>
        <w:t>Создавать устные монологические высказывания объёмом не менее 80 слов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 выступать с научным сообщением.</w:t>
      </w:r>
    </w:p>
    <w:p w14:paraId="2C8AD3F8" w14:textId="77777777" w:rsidR="00AB087C" w:rsidRPr="005744E3" w:rsidRDefault="00AB087C" w:rsidP="005744E3">
      <w:pPr>
        <w:spacing w:line="276" w:lineRule="auto"/>
        <w:ind w:right="6" w:firstLine="567"/>
        <w:rPr>
          <w:sz w:val="28"/>
          <w:szCs w:val="28"/>
        </w:rPr>
      </w:pPr>
      <w:r w:rsidRPr="005744E3">
        <w:rPr>
          <w:sz w:val="28"/>
          <w:szCs w:val="28"/>
        </w:rPr>
        <w:t>Участвовать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 (объём не менее 6 реплик).</w:t>
      </w:r>
    </w:p>
    <w:p w14:paraId="64F2956D" w14:textId="77777777" w:rsidR="00AB087C" w:rsidRPr="005744E3" w:rsidRDefault="00AB087C" w:rsidP="005744E3">
      <w:pPr>
        <w:spacing w:line="276" w:lineRule="auto"/>
        <w:ind w:right="6" w:firstLine="567"/>
        <w:rPr>
          <w:sz w:val="28"/>
          <w:szCs w:val="28"/>
        </w:rPr>
      </w:pPr>
      <w:r w:rsidRPr="005744E3">
        <w:rPr>
          <w:sz w:val="28"/>
          <w:szCs w:val="28"/>
        </w:rPr>
        <w:t>Владеть различными видами аудирования: выборочным, ознакомительным, детальным – научно-учебных, художественных, публицистических текстов различных функционально-смысловых типов речи.</w:t>
      </w:r>
    </w:p>
    <w:p w14:paraId="495B699D" w14:textId="77777777" w:rsidR="00AB087C" w:rsidRPr="005744E3" w:rsidRDefault="00AB087C" w:rsidP="005744E3">
      <w:pPr>
        <w:spacing w:line="276" w:lineRule="auto"/>
        <w:ind w:right="6" w:firstLine="567"/>
        <w:rPr>
          <w:sz w:val="28"/>
          <w:szCs w:val="28"/>
        </w:rPr>
      </w:pPr>
      <w:r w:rsidRPr="005744E3">
        <w:rPr>
          <w:sz w:val="28"/>
          <w:szCs w:val="28"/>
        </w:rPr>
        <w:t>Владеть различными видами чтения: просмотровым, ознакомительным, изучающим, поисковым.</w:t>
      </w:r>
    </w:p>
    <w:p w14:paraId="52EF7EE8" w14:textId="77777777" w:rsidR="00AB087C" w:rsidRPr="005744E3" w:rsidRDefault="00AB087C" w:rsidP="005744E3">
      <w:pPr>
        <w:spacing w:line="276" w:lineRule="auto"/>
        <w:ind w:right="6" w:firstLine="567"/>
        <w:rPr>
          <w:sz w:val="28"/>
          <w:szCs w:val="28"/>
        </w:rPr>
      </w:pPr>
      <w:r w:rsidRPr="005744E3">
        <w:rPr>
          <w:sz w:val="28"/>
          <w:szCs w:val="28"/>
        </w:rPr>
        <w:t>Устно пересказывать прочитанный или прослушанный текст объёмом не менее 150 слов.</w:t>
      </w:r>
    </w:p>
    <w:p w14:paraId="48E46013" w14:textId="77777777" w:rsidR="00AB087C" w:rsidRPr="005744E3" w:rsidRDefault="00AB087C" w:rsidP="005744E3">
      <w:pPr>
        <w:spacing w:line="276" w:lineRule="auto"/>
        <w:ind w:right="6" w:firstLine="567"/>
        <w:rPr>
          <w:sz w:val="28"/>
          <w:szCs w:val="28"/>
        </w:rPr>
      </w:pPr>
      <w:r w:rsidRPr="005744E3">
        <w:rPr>
          <w:sz w:val="28"/>
          <w:szCs w:val="28"/>
        </w:rPr>
        <w:lastRenderedPageBreak/>
        <w:t>Осуществлять выбор языковых средств для создания высказывания в соответствии с целью, темой и коммуникативным замыслом.</w:t>
      </w:r>
    </w:p>
    <w:p w14:paraId="7C4691EA" w14:textId="77777777" w:rsidR="00AB087C" w:rsidRPr="005744E3" w:rsidRDefault="00AB087C" w:rsidP="005744E3">
      <w:pPr>
        <w:spacing w:line="276" w:lineRule="auto"/>
        <w:ind w:right="6" w:firstLine="567"/>
        <w:rPr>
          <w:sz w:val="28"/>
          <w:szCs w:val="28"/>
        </w:rPr>
      </w:pPr>
      <w:r w:rsidRPr="005744E3">
        <w:rPr>
          <w:sz w:val="28"/>
          <w:szCs w:val="28"/>
        </w:rPr>
        <w:t>Соблюдать в устной речи и при письме нормы современного русского литературного языка, в том числе во время списывания текста объёмом 140-160 слов, словарного диктанта объёмом 35-40 слов, диктанта на основе связного текста объёмом 140-160 слов, составленного с учётом ранее изученных правил правописания (в том числе содержащего изученные в течение пятого года обучения орфограммы, пунктограммы и слова с непроверяемыми написаниями).</w:t>
      </w:r>
    </w:p>
    <w:p w14:paraId="3A58B61E" w14:textId="77777777" w:rsidR="00AB087C" w:rsidRPr="005744E3" w:rsidRDefault="00AB087C" w:rsidP="005744E3">
      <w:pPr>
        <w:spacing w:line="276" w:lineRule="auto"/>
        <w:ind w:right="6" w:firstLine="567"/>
        <w:rPr>
          <w:b/>
          <w:sz w:val="28"/>
          <w:szCs w:val="28"/>
        </w:rPr>
      </w:pPr>
      <w:r w:rsidRPr="005744E3">
        <w:rPr>
          <w:b/>
          <w:sz w:val="28"/>
          <w:szCs w:val="28"/>
        </w:rPr>
        <w:t>Текст.</w:t>
      </w:r>
    </w:p>
    <w:p w14:paraId="784F7D54" w14:textId="77777777" w:rsidR="00AB087C" w:rsidRPr="005744E3" w:rsidRDefault="00AB087C" w:rsidP="005744E3">
      <w:pPr>
        <w:spacing w:line="276" w:lineRule="auto"/>
        <w:ind w:right="6" w:firstLine="567"/>
        <w:rPr>
          <w:sz w:val="28"/>
          <w:szCs w:val="28"/>
        </w:rPr>
      </w:pPr>
      <w:r w:rsidRPr="005744E3">
        <w:rPr>
          <w:sz w:val="28"/>
          <w:szCs w:val="28"/>
        </w:rPr>
        <w:t>Анализировать текст: определять тему и главную мысль текста, подбирать заголовок, отражающий тему или главную мысль текста.</w:t>
      </w:r>
    </w:p>
    <w:p w14:paraId="1C87F6F4" w14:textId="77777777" w:rsidR="00AB087C" w:rsidRPr="005744E3" w:rsidRDefault="00AB087C" w:rsidP="005744E3">
      <w:pPr>
        <w:spacing w:line="276" w:lineRule="auto"/>
        <w:ind w:right="6" w:firstLine="567"/>
        <w:rPr>
          <w:sz w:val="28"/>
          <w:szCs w:val="28"/>
        </w:rPr>
      </w:pPr>
      <w:r w:rsidRPr="005744E3">
        <w:rPr>
          <w:sz w:val="28"/>
          <w:szCs w:val="28"/>
        </w:rPr>
        <w:t>Устанавливать принадлежность текста к функционально-смысловому типу речи.</w:t>
      </w:r>
    </w:p>
    <w:p w14:paraId="2719B6CC" w14:textId="77777777" w:rsidR="00AB087C" w:rsidRPr="005744E3" w:rsidRDefault="00AB087C" w:rsidP="005744E3">
      <w:pPr>
        <w:spacing w:line="276" w:lineRule="auto"/>
        <w:ind w:right="6" w:firstLine="567"/>
        <w:rPr>
          <w:sz w:val="28"/>
          <w:szCs w:val="28"/>
        </w:rPr>
      </w:pPr>
      <w:r w:rsidRPr="005744E3">
        <w:rPr>
          <w:sz w:val="28"/>
          <w:szCs w:val="28"/>
        </w:rPr>
        <w:t>Находить в тексте типовые фрагменты – описание, повествование, рассуждение-доказательство, оценочные высказывания.</w:t>
      </w:r>
    </w:p>
    <w:p w14:paraId="208686E1" w14:textId="77777777" w:rsidR="00AB087C" w:rsidRPr="005744E3" w:rsidRDefault="00AB087C" w:rsidP="005744E3">
      <w:pPr>
        <w:spacing w:line="276" w:lineRule="auto"/>
        <w:ind w:right="6" w:firstLine="567"/>
        <w:rPr>
          <w:sz w:val="28"/>
          <w:szCs w:val="28"/>
        </w:rPr>
      </w:pPr>
      <w:r w:rsidRPr="005744E3">
        <w:rPr>
          <w:sz w:val="28"/>
          <w:szCs w:val="28"/>
        </w:rPr>
        <w:t>Прогнозировать содержание текста по заголовку, ключевым словам, зачину или концовке.</w:t>
      </w:r>
    </w:p>
    <w:p w14:paraId="63F12640" w14:textId="77777777" w:rsidR="00AB087C" w:rsidRPr="005744E3" w:rsidRDefault="00AB087C" w:rsidP="005744E3">
      <w:pPr>
        <w:spacing w:line="276" w:lineRule="auto"/>
        <w:ind w:right="6" w:firstLine="567"/>
        <w:rPr>
          <w:sz w:val="28"/>
          <w:szCs w:val="28"/>
        </w:rPr>
      </w:pPr>
      <w:r w:rsidRPr="005744E3">
        <w:rPr>
          <w:sz w:val="28"/>
          <w:szCs w:val="28"/>
        </w:rPr>
        <w:t>Выявлять отличительные признаки текстов разных жанров.</w:t>
      </w:r>
    </w:p>
    <w:p w14:paraId="35554E27" w14:textId="77777777" w:rsidR="00AB087C" w:rsidRPr="005744E3" w:rsidRDefault="00AB087C" w:rsidP="005744E3">
      <w:pPr>
        <w:spacing w:line="276" w:lineRule="auto"/>
        <w:ind w:right="6" w:firstLine="567"/>
        <w:rPr>
          <w:sz w:val="28"/>
          <w:szCs w:val="28"/>
        </w:rPr>
      </w:pPr>
      <w:r w:rsidRPr="005744E3">
        <w:rPr>
          <w:sz w:val="28"/>
          <w:szCs w:val="28"/>
        </w:rPr>
        <w:t>Создавать высказывание на основе текста: выражать своё отношение к прочитанному или прослушанному в устной и письменной форме.</w:t>
      </w:r>
    </w:p>
    <w:p w14:paraId="24A3ED09" w14:textId="77777777" w:rsidR="00AB087C" w:rsidRPr="005744E3" w:rsidRDefault="00AB087C" w:rsidP="005744E3">
      <w:pPr>
        <w:spacing w:line="276" w:lineRule="auto"/>
        <w:ind w:right="6" w:firstLine="567"/>
        <w:rPr>
          <w:sz w:val="28"/>
          <w:szCs w:val="28"/>
        </w:rPr>
      </w:pPr>
      <w:r w:rsidRPr="005744E3">
        <w:rPr>
          <w:sz w:val="28"/>
          <w:szCs w:val="28"/>
        </w:rPr>
        <w:t>Создавать тексты с использованием жизненного и читательского опыта, произведений искусства (в том числе сочинения-миниатюры объёмом 8 и более предложений или объёмом не менее 6-7 предложений сложной структуры, если этот объём позволяет раскрыть тему, выразить главную мысль), сочинения объёмом не менее 250 слов с учётом стиля и жанра сочинения, характера темы.</w:t>
      </w:r>
    </w:p>
    <w:p w14:paraId="3FC934F5" w14:textId="77777777" w:rsidR="00AB087C" w:rsidRPr="005744E3" w:rsidRDefault="00AB087C" w:rsidP="005744E3">
      <w:pPr>
        <w:spacing w:line="276" w:lineRule="auto"/>
        <w:ind w:right="6" w:firstLine="567"/>
        <w:rPr>
          <w:sz w:val="28"/>
          <w:szCs w:val="28"/>
        </w:rPr>
      </w:pPr>
      <w:r w:rsidRPr="005744E3">
        <w:rPr>
          <w:sz w:val="28"/>
          <w:szCs w:val="28"/>
        </w:rPr>
        <w:t>Работать с текстом: выделять главную и второстепенную информацию в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250167CF" w14:textId="77777777" w:rsidR="00AB087C" w:rsidRPr="005744E3" w:rsidRDefault="00AB087C" w:rsidP="005744E3">
      <w:pPr>
        <w:spacing w:line="276" w:lineRule="auto"/>
        <w:ind w:right="6" w:firstLine="567"/>
        <w:rPr>
          <w:sz w:val="28"/>
          <w:szCs w:val="28"/>
        </w:rPr>
      </w:pPr>
      <w:r w:rsidRPr="005744E3">
        <w:rPr>
          <w:sz w:val="28"/>
          <w:szCs w:val="28"/>
        </w:rPr>
        <w:t>Представлять сообщение на заданную тему в виде презентации, 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14:paraId="41F82AA5" w14:textId="77777777" w:rsidR="00AB087C" w:rsidRPr="005744E3" w:rsidRDefault="00AB087C" w:rsidP="005744E3">
      <w:pPr>
        <w:spacing w:line="276" w:lineRule="auto"/>
        <w:ind w:right="6" w:firstLine="567"/>
        <w:rPr>
          <w:sz w:val="28"/>
          <w:szCs w:val="28"/>
        </w:rPr>
      </w:pPr>
      <w:r w:rsidRPr="005744E3">
        <w:rPr>
          <w:sz w:val="28"/>
          <w:szCs w:val="28"/>
        </w:rPr>
        <w:t xml:space="preserve">Подробно и сжато передавать в устной и письменной форме содержание прослушанных и прочитанных текстов различных функционально-смысловых типов речи (для подробного изложения объём исходного текста </w:t>
      </w:r>
      <w:r w:rsidRPr="005744E3">
        <w:rPr>
          <w:sz w:val="28"/>
          <w:szCs w:val="28"/>
        </w:rPr>
        <w:lastRenderedPageBreak/>
        <w:t>должен составлять не менее 280 слов; для сжатого и выборочного изложения – не менее 300 слов).</w:t>
      </w:r>
    </w:p>
    <w:p w14:paraId="6888C97D" w14:textId="77777777" w:rsidR="00AB087C" w:rsidRPr="005744E3" w:rsidRDefault="00AB087C" w:rsidP="005744E3">
      <w:pPr>
        <w:spacing w:line="276" w:lineRule="auto"/>
        <w:ind w:right="6" w:firstLine="567"/>
        <w:rPr>
          <w:sz w:val="28"/>
          <w:szCs w:val="28"/>
        </w:rPr>
      </w:pPr>
      <w:r w:rsidRPr="005744E3">
        <w:rPr>
          <w:sz w:val="28"/>
          <w:szCs w:val="28"/>
        </w:rPr>
        <w:t>Редактировать собственные и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62A6C089" w14:textId="77777777" w:rsidR="00AB087C" w:rsidRPr="005744E3" w:rsidRDefault="00AB087C" w:rsidP="005744E3">
      <w:pPr>
        <w:spacing w:line="276" w:lineRule="auto"/>
        <w:ind w:right="6" w:firstLine="567"/>
        <w:rPr>
          <w:b/>
          <w:sz w:val="28"/>
          <w:szCs w:val="28"/>
        </w:rPr>
      </w:pPr>
      <w:r w:rsidRPr="005744E3">
        <w:rPr>
          <w:b/>
          <w:sz w:val="28"/>
          <w:szCs w:val="28"/>
        </w:rPr>
        <w:t>Функциональные разновидности языка.</w:t>
      </w:r>
    </w:p>
    <w:p w14:paraId="323538D6" w14:textId="77777777" w:rsidR="00AB087C" w:rsidRPr="005744E3" w:rsidRDefault="00AB087C" w:rsidP="005744E3">
      <w:pPr>
        <w:spacing w:line="276" w:lineRule="auto"/>
        <w:ind w:right="6" w:firstLine="567"/>
        <w:rPr>
          <w:sz w:val="28"/>
          <w:szCs w:val="28"/>
        </w:rPr>
      </w:pPr>
      <w:r w:rsidRPr="005744E3">
        <w:rPr>
          <w:sz w:val="28"/>
          <w:szCs w:val="28"/>
        </w:rP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произведении.</w:t>
      </w:r>
    </w:p>
    <w:p w14:paraId="3ED24741" w14:textId="77777777" w:rsidR="00AB087C" w:rsidRPr="005744E3" w:rsidRDefault="00AB087C" w:rsidP="005744E3">
      <w:pPr>
        <w:spacing w:line="276" w:lineRule="auto"/>
        <w:ind w:right="6" w:firstLine="567"/>
        <w:rPr>
          <w:sz w:val="28"/>
          <w:szCs w:val="28"/>
        </w:rPr>
      </w:pPr>
      <w:r w:rsidRPr="005744E3">
        <w:rPr>
          <w:sz w:val="28"/>
          <w:szCs w:val="28"/>
        </w:rPr>
        <w:t>Характеризовать разные функционально-смысловые типы речи, понимать особенности их сочетания в пределах одного текста, 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p>
    <w:p w14:paraId="24045677" w14:textId="77777777" w:rsidR="00AB087C" w:rsidRPr="005744E3" w:rsidRDefault="00AB087C" w:rsidP="005744E3">
      <w:pPr>
        <w:spacing w:line="276" w:lineRule="auto"/>
        <w:ind w:right="6" w:firstLine="567"/>
        <w:rPr>
          <w:sz w:val="28"/>
          <w:szCs w:val="28"/>
        </w:rPr>
      </w:pPr>
      <w:r w:rsidRPr="005744E3">
        <w:rPr>
          <w:sz w:val="28"/>
          <w:szCs w:val="28"/>
        </w:rP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тезисов, конспекта, написания реферата.</w:t>
      </w:r>
    </w:p>
    <w:p w14:paraId="5575E281" w14:textId="77777777" w:rsidR="00AB087C" w:rsidRPr="005744E3" w:rsidRDefault="00AB087C" w:rsidP="005744E3">
      <w:pPr>
        <w:spacing w:line="276" w:lineRule="auto"/>
        <w:ind w:right="6" w:firstLine="567"/>
        <w:rPr>
          <w:sz w:val="28"/>
          <w:szCs w:val="28"/>
        </w:rPr>
      </w:pPr>
      <w:r w:rsidRPr="005744E3">
        <w:rPr>
          <w:sz w:val="28"/>
          <w:szCs w:val="28"/>
        </w:rPr>
        <w:t>Составлять тезисы, конспект, писать рецензию, реферат, 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 исправлять речевые недостатки, редактировать текст.</w:t>
      </w:r>
    </w:p>
    <w:p w14:paraId="267F4F73" w14:textId="77777777" w:rsidR="00AB087C" w:rsidRPr="005744E3" w:rsidRDefault="00AB087C" w:rsidP="005744E3">
      <w:pPr>
        <w:spacing w:line="276" w:lineRule="auto"/>
        <w:ind w:right="6" w:firstLine="567"/>
        <w:rPr>
          <w:sz w:val="28"/>
          <w:szCs w:val="28"/>
        </w:rPr>
      </w:pPr>
      <w:r w:rsidRPr="005744E3">
        <w:rPr>
          <w:sz w:val="28"/>
          <w:szCs w:val="28"/>
        </w:rPr>
        <w:t>Выявлять отличительные особенности языка художественной литературы в сравнении с другими функциональными разновидностями языка, распознавать метафору, олицетворение, эпитет, гиперболу, сравнение.</w:t>
      </w:r>
    </w:p>
    <w:p w14:paraId="7D17A76B" w14:textId="77777777" w:rsidR="00AB087C" w:rsidRPr="005744E3" w:rsidRDefault="00AB087C" w:rsidP="005744E3">
      <w:pPr>
        <w:spacing w:line="276" w:lineRule="auto"/>
        <w:ind w:right="6" w:firstLine="567"/>
        <w:rPr>
          <w:b/>
          <w:sz w:val="28"/>
          <w:szCs w:val="28"/>
        </w:rPr>
      </w:pPr>
      <w:r w:rsidRPr="005744E3">
        <w:rPr>
          <w:b/>
          <w:sz w:val="28"/>
          <w:szCs w:val="28"/>
        </w:rPr>
        <w:t>Система языка. Синтаксис. Культура речи. Пунктуация.</w:t>
      </w:r>
    </w:p>
    <w:p w14:paraId="0F7EC05D" w14:textId="77777777" w:rsidR="00AB087C" w:rsidRPr="005744E3" w:rsidRDefault="00AB087C" w:rsidP="005744E3">
      <w:pPr>
        <w:spacing w:line="276" w:lineRule="auto"/>
        <w:ind w:right="6" w:firstLine="567"/>
        <w:rPr>
          <w:b/>
          <w:sz w:val="28"/>
          <w:szCs w:val="28"/>
        </w:rPr>
      </w:pPr>
      <w:r w:rsidRPr="005744E3">
        <w:rPr>
          <w:b/>
          <w:sz w:val="28"/>
          <w:szCs w:val="28"/>
        </w:rPr>
        <w:t>Сложносочинённое предложение.</w:t>
      </w:r>
    </w:p>
    <w:p w14:paraId="0CA67971" w14:textId="77777777" w:rsidR="00AB087C" w:rsidRPr="005744E3" w:rsidRDefault="00AB087C" w:rsidP="005744E3">
      <w:pPr>
        <w:spacing w:line="276" w:lineRule="auto"/>
        <w:ind w:right="6" w:firstLine="567"/>
        <w:rPr>
          <w:sz w:val="28"/>
          <w:szCs w:val="28"/>
        </w:rPr>
      </w:pPr>
      <w:r w:rsidRPr="005744E3">
        <w:rPr>
          <w:sz w:val="28"/>
          <w:szCs w:val="28"/>
        </w:rPr>
        <w:t>Выявлять основные средства синтаксической связи между частями сложного предложения.</w:t>
      </w:r>
    </w:p>
    <w:p w14:paraId="698DACBB" w14:textId="77777777" w:rsidR="00AB087C" w:rsidRPr="005744E3" w:rsidRDefault="00AB087C" w:rsidP="005744E3">
      <w:pPr>
        <w:spacing w:line="276" w:lineRule="auto"/>
        <w:ind w:right="6" w:firstLine="567"/>
        <w:rPr>
          <w:sz w:val="28"/>
          <w:szCs w:val="28"/>
        </w:rPr>
      </w:pPr>
      <w:r w:rsidRPr="005744E3">
        <w:rPr>
          <w:sz w:val="28"/>
          <w:szCs w:val="28"/>
        </w:rPr>
        <w:t>Распознавать сложные предложения с разными видами связи, бессоюзные и союзные предложения (сложносочинённые и сложноподчинённые).</w:t>
      </w:r>
    </w:p>
    <w:p w14:paraId="7B28631D" w14:textId="77777777" w:rsidR="00AB087C" w:rsidRPr="005744E3" w:rsidRDefault="00AB087C" w:rsidP="005744E3">
      <w:pPr>
        <w:spacing w:line="276" w:lineRule="auto"/>
        <w:ind w:right="6" w:firstLine="567"/>
        <w:rPr>
          <w:sz w:val="28"/>
          <w:szCs w:val="28"/>
        </w:rPr>
      </w:pPr>
      <w:r w:rsidRPr="005744E3">
        <w:rPr>
          <w:sz w:val="28"/>
          <w:szCs w:val="28"/>
        </w:rPr>
        <w:t>Характеризовать сложносочинённое предложение, его строение, смысловое, структурное и интонационное единство частей сложного предложения.</w:t>
      </w:r>
    </w:p>
    <w:p w14:paraId="576F3FED" w14:textId="77777777" w:rsidR="00AB087C" w:rsidRPr="005744E3" w:rsidRDefault="00AB087C" w:rsidP="005744E3">
      <w:pPr>
        <w:spacing w:line="276" w:lineRule="auto"/>
        <w:ind w:right="6" w:firstLine="567"/>
        <w:rPr>
          <w:sz w:val="28"/>
          <w:szCs w:val="28"/>
        </w:rPr>
      </w:pPr>
      <w:r w:rsidRPr="005744E3">
        <w:rPr>
          <w:sz w:val="28"/>
          <w:szCs w:val="28"/>
        </w:rPr>
        <w:lastRenderedPageBreak/>
        <w:t>Выявлять смысловые отношения между частями сложносочинённого предложения, интонационные особенности сложносочинённых предложений с разными типами смысловых отношений между частями.</w:t>
      </w:r>
    </w:p>
    <w:p w14:paraId="61F4529E" w14:textId="77777777" w:rsidR="00AB087C" w:rsidRPr="005744E3" w:rsidRDefault="00AB087C" w:rsidP="005744E3">
      <w:pPr>
        <w:spacing w:line="276" w:lineRule="auto"/>
        <w:ind w:right="6" w:firstLine="567"/>
        <w:rPr>
          <w:sz w:val="28"/>
          <w:szCs w:val="28"/>
        </w:rPr>
      </w:pPr>
      <w:r w:rsidRPr="005744E3">
        <w:rPr>
          <w:sz w:val="28"/>
          <w:szCs w:val="28"/>
        </w:rPr>
        <w:t>Понимать особенности употребления сложносочинённых предложений в речи.</w:t>
      </w:r>
    </w:p>
    <w:p w14:paraId="75126A56" w14:textId="77777777" w:rsidR="00AB087C" w:rsidRPr="005744E3" w:rsidRDefault="00AB087C" w:rsidP="005744E3">
      <w:pPr>
        <w:spacing w:line="276" w:lineRule="auto"/>
        <w:ind w:right="6" w:firstLine="567"/>
        <w:rPr>
          <w:sz w:val="28"/>
          <w:szCs w:val="28"/>
        </w:rPr>
      </w:pPr>
      <w:r w:rsidRPr="005744E3">
        <w:rPr>
          <w:sz w:val="28"/>
          <w:szCs w:val="28"/>
        </w:rPr>
        <w:t>Соблюдать основные нормы построения сложносочинённого предложения.</w:t>
      </w:r>
    </w:p>
    <w:p w14:paraId="5E865782" w14:textId="77777777" w:rsidR="00AB087C" w:rsidRPr="005744E3" w:rsidRDefault="00AB087C" w:rsidP="005744E3">
      <w:pPr>
        <w:spacing w:line="276" w:lineRule="auto"/>
        <w:ind w:right="6" w:firstLine="567"/>
        <w:rPr>
          <w:sz w:val="28"/>
          <w:szCs w:val="28"/>
        </w:rPr>
      </w:pPr>
      <w:r w:rsidRPr="005744E3">
        <w:rPr>
          <w:sz w:val="28"/>
          <w:szCs w:val="28"/>
        </w:rPr>
        <w:t>Понимать явления грамматической синонимии сложносочинённых предложений и простых предложений с однородными членами, использовать соответствующие конструкции в речи.</w:t>
      </w:r>
    </w:p>
    <w:p w14:paraId="62D7F037" w14:textId="77777777" w:rsidR="00AB087C" w:rsidRPr="005744E3" w:rsidRDefault="00AB087C" w:rsidP="005744E3">
      <w:pPr>
        <w:spacing w:line="276" w:lineRule="auto"/>
        <w:ind w:right="6" w:firstLine="567"/>
        <w:rPr>
          <w:sz w:val="28"/>
          <w:szCs w:val="28"/>
        </w:rPr>
      </w:pPr>
      <w:r w:rsidRPr="005744E3">
        <w:rPr>
          <w:sz w:val="28"/>
          <w:szCs w:val="28"/>
        </w:rPr>
        <w:t>Проводить синтаксический и пунктуационный анализ сложносочинённых предложений.</w:t>
      </w:r>
    </w:p>
    <w:p w14:paraId="11274D98" w14:textId="77777777" w:rsidR="00AB087C" w:rsidRPr="005744E3" w:rsidRDefault="00AB087C" w:rsidP="005744E3">
      <w:pPr>
        <w:spacing w:line="276" w:lineRule="auto"/>
        <w:ind w:right="6" w:firstLine="567"/>
        <w:rPr>
          <w:sz w:val="28"/>
          <w:szCs w:val="28"/>
        </w:rPr>
      </w:pPr>
      <w:r w:rsidRPr="005744E3">
        <w:rPr>
          <w:sz w:val="28"/>
          <w:szCs w:val="28"/>
        </w:rPr>
        <w:t>Применять правила постановки знаков препинания в сложносочинённых предложениях.</w:t>
      </w:r>
    </w:p>
    <w:p w14:paraId="2BD86B01" w14:textId="77777777" w:rsidR="00AB087C" w:rsidRPr="005744E3" w:rsidRDefault="00AB087C" w:rsidP="005744E3">
      <w:pPr>
        <w:spacing w:line="276" w:lineRule="auto"/>
        <w:ind w:right="6" w:firstLine="567"/>
        <w:rPr>
          <w:b/>
          <w:sz w:val="28"/>
          <w:szCs w:val="28"/>
        </w:rPr>
      </w:pPr>
      <w:r w:rsidRPr="005744E3">
        <w:rPr>
          <w:sz w:val="28"/>
          <w:szCs w:val="28"/>
        </w:rPr>
        <w:t> </w:t>
      </w:r>
      <w:r w:rsidRPr="005744E3">
        <w:rPr>
          <w:b/>
          <w:sz w:val="28"/>
          <w:szCs w:val="28"/>
        </w:rPr>
        <w:t>Сложноподчинённое предложение.</w:t>
      </w:r>
    </w:p>
    <w:p w14:paraId="288DD457" w14:textId="77777777" w:rsidR="00AB087C" w:rsidRPr="005744E3" w:rsidRDefault="00AB087C" w:rsidP="005744E3">
      <w:pPr>
        <w:spacing w:line="276" w:lineRule="auto"/>
        <w:ind w:right="6" w:firstLine="567"/>
        <w:rPr>
          <w:sz w:val="28"/>
          <w:szCs w:val="28"/>
        </w:rPr>
      </w:pPr>
      <w:r w:rsidRPr="005744E3">
        <w:rPr>
          <w:sz w:val="28"/>
          <w:szCs w:val="28"/>
        </w:rPr>
        <w:t>Распознавать сложноподчинённые предложения, выделять главную и придаточную части предложения, средства связи частей сложноподчинённого предложения.</w:t>
      </w:r>
    </w:p>
    <w:p w14:paraId="6417D250" w14:textId="77777777" w:rsidR="00AB087C" w:rsidRPr="005744E3" w:rsidRDefault="00AB087C" w:rsidP="005744E3">
      <w:pPr>
        <w:spacing w:line="276" w:lineRule="auto"/>
        <w:ind w:right="6" w:firstLine="567"/>
        <w:rPr>
          <w:sz w:val="28"/>
          <w:szCs w:val="28"/>
        </w:rPr>
      </w:pPr>
      <w:r w:rsidRPr="005744E3">
        <w:rPr>
          <w:sz w:val="28"/>
          <w:szCs w:val="28"/>
        </w:rPr>
        <w:t>Различать подчинительные союзы и союзные слова.</w:t>
      </w:r>
    </w:p>
    <w:p w14:paraId="00EC368F" w14:textId="77777777" w:rsidR="00AB087C" w:rsidRPr="005744E3" w:rsidRDefault="00AB087C" w:rsidP="005744E3">
      <w:pPr>
        <w:spacing w:line="276" w:lineRule="auto"/>
        <w:ind w:right="6" w:firstLine="567"/>
        <w:rPr>
          <w:sz w:val="28"/>
          <w:szCs w:val="28"/>
        </w:rPr>
      </w:pPr>
      <w:r w:rsidRPr="005744E3">
        <w:rPr>
          <w:sz w:val="28"/>
          <w:szCs w:val="28"/>
        </w:rP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14:paraId="00F5CA38" w14:textId="77777777" w:rsidR="00AB087C" w:rsidRPr="005744E3" w:rsidRDefault="00AB087C" w:rsidP="005744E3">
      <w:pPr>
        <w:spacing w:line="276" w:lineRule="auto"/>
        <w:ind w:right="6" w:firstLine="567"/>
        <w:rPr>
          <w:sz w:val="28"/>
          <w:szCs w:val="28"/>
        </w:rPr>
      </w:pPr>
      <w:r w:rsidRPr="005744E3">
        <w:rPr>
          <w:sz w:val="28"/>
          <w:szCs w:val="28"/>
        </w:rP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 (места, времени, причины, образа действия, меры и степени, сравнения, условия, уступки, следствия, цели).</w:t>
      </w:r>
    </w:p>
    <w:p w14:paraId="705B77A5" w14:textId="77777777" w:rsidR="00AB087C" w:rsidRPr="005744E3" w:rsidRDefault="00AB087C" w:rsidP="005744E3">
      <w:pPr>
        <w:spacing w:line="276" w:lineRule="auto"/>
        <w:ind w:right="6" w:firstLine="567"/>
        <w:rPr>
          <w:sz w:val="28"/>
          <w:szCs w:val="28"/>
        </w:rPr>
      </w:pPr>
      <w:r w:rsidRPr="005744E3">
        <w:rPr>
          <w:sz w:val="28"/>
          <w:szCs w:val="28"/>
        </w:rPr>
        <w:t>Выявлять однородное, неоднородное и последовательное подчинение придаточных частей.</w:t>
      </w:r>
    </w:p>
    <w:p w14:paraId="0009EE37" w14:textId="77777777" w:rsidR="00AB087C" w:rsidRPr="005744E3" w:rsidRDefault="00AB087C" w:rsidP="005744E3">
      <w:pPr>
        <w:spacing w:line="276" w:lineRule="auto"/>
        <w:ind w:right="6" w:firstLine="567"/>
        <w:rPr>
          <w:sz w:val="28"/>
          <w:szCs w:val="28"/>
        </w:rPr>
      </w:pPr>
      <w:r w:rsidRPr="005744E3">
        <w:rPr>
          <w:sz w:val="28"/>
          <w:szCs w:val="28"/>
        </w:rP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14:paraId="1804631D" w14:textId="77777777" w:rsidR="00AB087C" w:rsidRPr="005744E3" w:rsidRDefault="00AB087C" w:rsidP="005744E3">
      <w:pPr>
        <w:spacing w:line="276" w:lineRule="auto"/>
        <w:ind w:right="6" w:firstLine="567"/>
        <w:rPr>
          <w:sz w:val="28"/>
          <w:szCs w:val="28"/>
        </w:rPr>
      </w:pPr>
      <w:r w:rsidRPr="005744E3">
        <w:rPr>
          <w:sz w:val="28"/>
          <w:szCs w:val="28"/>
        </w:rPr>
        <w:t>Соблюдать основные нормы построения сложноподчинённого предложения.</w:t>
      </w:r>
    </w:p>
    <w:p w14:paraId="7B5B0CAD" w14:textId="77777777" w:rsidR="00AB087C" w:rsidRPr="005744E3" w:rsidRDefault="00AB087C" w:rsidP="005744E3">
      <w:pPr>
        <w:spacing w:line="276" w:lineRule="auto"/>
        <w:ind w:right="6" w:firstLine="567"/>
        <w:rPr>
          <w:sz w:val="28"/>
          <w:szCs w:val="28"/>
        </w:rPr>
      </w:pPr>
      <w:r w:rsidRPr="005744E3">
        <w:rPr>
          <w:sz w:val="28"/>
          <w:szCs w:val="28"/>
        </w:rPr>
        <w:t>Понимать особенности употребления сложноподчинённых предложений в речи.</w:t>
      </w:r>
    </w:p>
    <w:p w14:paraId="6F0238BB" w14:textId="77777777" w:rsidR="00AB087C" w:rsidRPr="005744E3" w:rsidRDefault="00AB087C" w:rsidP="005744E3">
      <w:pPr>
        <w:spacing w:line="276" w:lineRule="auto"/>
        <w:ind w:right="6" w:firstLine="567"/>
        <w:rPr>
          <w:sz w:val="28"/>
          <w:szCs w:val="28"/>
        </w:rPr>
      </w:pPr>
      <w:r w:rsidRPr="005744E3">
        <w:rPr>
          <w:sz w:val="28"/>
          <w:szCs w:val="28"/>
        </w:rPr>
        <w:t>Проводить синтаксический и пунктуационный анализ сложноподчинённых предложений.</w:t>
      </w:r>
    </w:p>
    <w:p w14:paraId="43475DB0" w14:textId="77777777" w:rsidR="00AB087C" w:rsidRPr="005744E3" w:rsidRDefault="00AB087C" w:rsidP="005744E3">
      <w:pPr>
        <w:spacing w:line="276" w:lineRule="auto"/>
        <w:ind w:right="6" w:firstLine="567"/>
        <w:rPr>
          <w:sz w:val="28"/>
          <w:szCs w:val="28"/>
        </w:rPr>
      </w:pPr>
      <w:r w:rsidRPr="005744E3">
        <w:rPr>
          <w:sz w:val="28"/>
          <w:szCs w:val="28"/>
        </w:rPr>
        <w:lastRenderedPageBreak/>
        <w:t>Применять нормы построения сложноподчинённых предложений и правила постановки знаков препинания в них.</w:t>
      </w:r>
    </w:p>
    <w:p w14:paraId="23E1F73D" w14:textId="77777777" w:rsidR="00AB087C" w:rsidRPr="005744E3" w:rsidRDefault="00AB087C" w:rsidP="005744E3">
      <w:pPr>
        <w:spacing w:line="276" w:lineRule="auto"/>
        <w:ind w:right="6" w:firstLine="567"/>
        <w:rPr>
          <w:b/>
          <w:sz w:val="28"/>
          <w:szCs w:val="28"/>
        </w:rPr>
      </w:pPr>
      <w:r w:rsidRPr="005744E3">
        <w:rPr>
          <w:b/>
          <w:sz w:val="28"/>
          <w:szCs w:val="28"/>
        </w:rPr>
        <w:t>Бессоюзное сложное предложение.</w:t>
      </w:r>
    </w:p>
    <w:p w14:paraId="2ED6B1E2" w14:textId="77777777" w:rsidR="00AB087C" w:rsidRPr="005744E3" w:rsidRDefault="00AB087C" w:rsidP="005744E3">
      <w:pPr>
        <w:spacing w:line="276" w:lineRule="auto"/>
        <w:ind w:right="6" w:firstLine="567"/>
        <w:rPr>
          <w:sz w:val="28"/>
          <w:szCs w:val="28"/>
        </w:rPr>
      </w:pPr>
      <w:r w:rsidRPr="005744E3">
        <w:rPr>
          <w:sz w:val="28"/>
          <w:szCs w:val="28"/>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14:paraId="7D72F2F4" w14:textId="77777777" w:rsidR="00AB087C" w:rsidRPr="005744E3" w:rsidRDefault="00AB087C" w:rsidP="005744E3">
      <w:pPr>
        <w:spacing w:line="276" w:lineRule="auto"/>
        <w:ind w:right="6" w:firstLine="567"/>
        <w:rPr>
          <w:sz w:val="28"/>
          <w:szCs w:val="28"/>
        </w:rPr>
      </w:pPr>
      <w:r w:rsidRPr="005744E3">
        <w:rPr>
          <w:sz w:val="28"/>
          <w:szCs w:val="28"/>
        </w:rPr>
        <w:t xml:space="preserve">Соблюдать основные грамматические нормы построения бессоюзного сложного предложения. </w:t>
      </w:r>
    </w:p>
    <w:p w14:paraId="3DDF8243" w14:textId="77777777" w:rsidR="00AB087C" w:rsidRPr="005744E3" w:rsidRDefault="00AB087C" w:rsidP="005744E3">
      <w:pPr>
        <w:spacing w:line="276" w:lineRule="auto"/>
        <w:ind w:right="6" w:firstLine="567"/>
        <w:rPr>
          <w:sz w:val="28"/>
          <w:szCs w:val="28"/>
        </w:rPr>
      </w:pPr>
      <w:r w:rsidRPr="005744E3">
        <w:rPr>
          <w:sz w:val="28"/>
          <w:szCs w:val="28"/>
        </w:rPr>
        <w:t xml:space="preserve">Понимать особенности употребления бессоюзных сложных предложений в речи. </w:t>
      </w:r>
    </w:p>
    <w:p w14:paraId="4295157D" w14:textId="77777777" w:rsidR="00AB087C" w:rsidRPr="005744E3" w:rsidRDefault="00AB087C" w:rsidP="005744E3">
      <w:pPr>
        <w:spacing w:line="276" w:lineRule="auto"/>
        <w:ind w:right="6" w:firstLine="567"/>
        <w:rPr>
          <w:sz w:val="28"/>
          <w:szCs w:val="28"/>
        </w:rPr>
      </w:pPr>
      <w:r w:rsidRPr="005744E3">
        <w:rPr>
          <w:sz w:val="28"/>
          <w:szCs w:val="28"/>
        </w:rPr>
        <w:t>Проводить синтаксический и пунктуационный анализ бессоюзных сложных предложений.</w:t>
      </w:r>
    </w:p>
    <w:p w14:paraId="6C662B62" w14:textId="77777777" w:rsidR="00AB087C" w:rsidRPr="005744E3" w:rsidRDefault="00AB087C" w:rsidP="005744E3">
      <w:pPr>
        <w:spacing w:line="276" w:lineRule="auto"/>
        <w:ind w:right="6" w:firstLine="567"/>
        <w:rPr>
          <w:sz w:val="28"/>
          <w:szCs w:val="28"/>
        </w:rPr>
      </w:pPr>
      <w:r w:rsidRPr="005744E3">
        <w:rPr>
          <w:sz w:val="28"/>
          <w:szCs w:val="28"/>
        </w:rPr>
        <w:t>Выявлять грамматическую синонимию бессоюзных сложных предложений и союзных сложных предложений, использовать соответствующие конструкции в речи, применять правила постановки знаков препинания в бессоюзных сложных предложениях.</w:t>
      </w:r>
    </w:p>
    <w:p w14:paraId="269B39AD" w14:textId="77777777" w:rsidR="00AB087C" w:rsidRPr="005744E3" w:rsidRDefault="00AB087C" w:rsidP="005744E3">
      <w:pPr>
        <w:spacing w:line="276" w:lineRule="auto"/>
        <w:ind w:right="6" w:firstLine="567"/>
        <w:rPr>
          <w:sz w:val="28"/>
          <w:szCs w:val="28"/>
        </w:rPr>
      </w:pPr>
      <w:r w:rsidRPr="005744E3">
        <w:rPr>
          <w:sz w:val="28"/>
          <w:szCs w:val="28"/>
        </w:rPr>
        <w:t>Сложные предложения с разными видами союзной и бессоюзной связи.</w:t>
      </w:r>
    </w:p>
    <w:p w14:paraId="2C006B0E" w14:textId="77777777" w:rsidR="00AB087C" w:rsidRPr="005744E3" w:rsidRDefault="00AB087C" w:rsidP="005744E3">
      <w:pPr>
        <w:spacing w:line="276" w:lineRule="auto"/>
        <w:ind w:right="6" w:firstLine="567"/>
        <w:rPr>
          <w:sz w:val="28"/>
          <w:szCs w:val="28"/>
        </w:rPr>
      </w:pPr>
      <w:r w:rsidRPr="005744E3">
        <w:rPr>
          <w:sz w:val="28"/>
          <w:szCs w:val="28"/>
        </w:rPr>
        <w:t>Распознавать типы сложных предложений с разными видами связи.</w:t>
      </w:r>
    </w:p>
    <w:p w14:paraId="2717BD52" w14:textId="77777777" w:rsidR="00AB087C" w:rsidRPr="005744E3" w:rsidRDefault="00AB087C" w:rsidP="005744E3">
      <w:pPr>
        <w:spacing w:line="276" w:lineRule="auto"/>
        <w:ind w:right="6" w:firstLine="567"/>
        <w:rPr>
          <w:sz w:val="28"/>
          <w:szCs w:val="28"/>
        </w:rPr>
      </w:pPr>
      <w:r w:rsidRPr="005744E3">
        <w:rPr>
          <w:sz w:val="28"/>
          <w:szCs w:val="28"/>
        </w:rPr>
        <w:t>Соблюдать основные нормы построения сложных предложений с разными видами связи.</w:t>
      </w:r>
    </w:p>
    <w:p w14:paraId="54C6C655" w14:textId="77777777" w:rsidR="00AB087C" w:rsidRPr="005744E3" w:rsidRDefault="00AB087C" w:rsidP="005744E3">
      <w:pPr>
        <w:spacing w:line="276" w:lineRule="auto"/>
        <w:ind w:right="6" w:firstLine="567"/>
        <w:rPr>
          <w:sz w:val="28"/>
          <w:szCs w:val="28"/>
        </w:rPr>
      </w:pPr>
      <w:r w:rsidRPr="005744E3">
        <w:rPr>
          <w:sz w:val="28"/>
          <w:szCs w:val="28"/>
        </w:rPr>
        <w:t>Употреблять сложные предложения с разными видами связи в речи.</w:t>
      </w:r>
    </w:p>
    <w:p w14:paraId="68B39905" w14:textId="77777777" w:rsidR="00AB087C" w:rsidRPr="005744E3" w:rsidRDefault="00AB087C" w:rsidP="005744E3">
      <w:pPr>
        <w:spacing w:line="276" w:lineRule="auto"/>
        <w:ind w:right="6" w:firstLine="567"/>
        <w:rPr>
          <w:sz w:val="28"/>
          <w:szCs w:val="28"/>
        </w:rPr>
      </w:pPr>
      <w:r w:rsidRPr="005744E3">
        <w:rPr>
          <w:sz w:val="28"/>
          <w:szCs w:val="28"/>
        </w:rPr>
        <w:t>Проводить синтаксический и пунктуационный анализ сложных предложений с разными видами связи.</w:t>
      </w:r>
    </w:p>
    <w:p w14:paraId="4D025578" w14:textId="77777777" w:rsidR="00AB087C" w:rsidRPr="005744E3" w:rsidRDefault="00AB087C" w:rsidP="005744E3">
      <w:pPr>
        <w:spacing w:line="276" w:lineRule="auto"/>
        <w:ind w:right="6" w:firstLine="567"/>
        <w:rPr>
          <w:sz w:val="28"/>
          <w:szCs w:val="28"/>
        </w:rPr>
      </w:pPr>
      <w:r w:rsidRPr="005744E3">
        <w:rPr>
          <w:sz w:val="28"/>
          <w:szCs w:val="28"/>
        </w:rPr>
        <w:t>Применять правила постановки знаков препинания в сложных предложениях с разными видами связи.</w:t>
      </w:r>
    </w:p>
    <w:p w14:paraId="6D95B1B6" w14:textId="77777777" w:rsidR="00AB087C" w:rsidRPr="005744E3" w:rsidRDefault="00AB087C" w:rsidP="005744E3">
      <w:pPr>
        <w:spacing w:line="276" w:lineRule="auto"/>
        <w:ind w:right="6" w:firstLine="567"/>
        <w:rPr>
          <w:sz w:val="28"/>
          <w:szCs w:val="28"/>
        </w:rPr>
      </w:pPr>
      <w:r w:rsidRPr="005744E3">
        <w:rPr>
          <w:sz w:val="28"/>
          <w:szCs w:val="28"/>
        </w:rPr>
        <w:t>Прямая и косвенная речь.</w:t>
      </w:r>
    </w:p>
    <w:p w14:paraId="22CF7A25" w14:textId="77777777" w:rsidR="00AB087C" w:rsidRPr="005744E3" w:rsidRDefault="00AB087C" w:rsidP="005744E3">
      <w:pPr>
        <w:spacing w:line="276" w:lineRule="auto"/>
        <w:ind w:right="6" w:firstLine="567"/>
        <w:rPr>
          <w:sz w:val="28"/>
          <w:szCs w:val="28"/>
        </w:rPr>
      </w:pPr>
      <w:r w:rsidRPr="005744E3">
        <w:rPr>
          <w:sz w:val="28"/>
          <w:szCs w:val="28"/>
        </w:rPr>
        <w:t>Распознавать прямую и косвенную речь; выявлять синонимию предложений с прямой и косвенной речью.</w:t>
      </w:r>
    </w:p>
    <w:p w14:paraId="0C8DADFE" w14:textId="77777777" w:rsidR="00AB087C" w:rsidRPr="005744E3" w:rsidRDefault="00AB087C" w:rsidP="005744E3">
      <w:pPr>
        <w:spacing w:line="276" w:lineRule="auto"/>
        <w:ind w:right="6" w:firstLine="567"/>
        <w:rPr>
          <w:sz w:val="28"/>
          <w:szCs w:val="28"/>
        </w:rPr>
      </w:pPr>
      <w:r w:rsidRPr="005744E3">
        <w:rPr>
          <w:sz w:val="28"/>
          <w:szCs w:val="28"/>
        </w:rPr>
        <w:t>Цитировать и применять разные способы включения цитат в высказывание.</w:t>
      </w:r>
    </w:p>
    <w:p w14:paraId="3258A6DE" w14:textId="77777777" w:rsidR="00AB087C" w:rsidRPr="005744E3" w:rsidRDefault="00AB087C" w:rsidP="005744E3">
      <w:pPr>
        <w:spacing w:line="276" w:lineRule="auto"/>
        <w:ind w:right="6" w:firstLine="567"/>
        <w:rPr>
          <w:sz w:val="28"/>
          <w:szCs w:val="28"/>
        </w:rPr>
      </w:pPr>
      <w:r w:rsidRPr="005744E3">
        <w:rPr>
          <w:sz w:val="28"/>
          <w:szCs w:val="28"/>
        </w:rPr>
        <w:t>Соблюдать основные нормы построения предложений с прямой и косвенной речью, при цитировании.</w:t>
      </w:r>
    </w:p>
    <w:p w14:paraId="0E0651F7" w14:textId="77777777" w:rsidR="00AB087C" w:rsidRPr="005744E3" w:rsidRDefault="00AB087C" w:rsidP="005744E3">
      <w:pPr>
        <w:spacing w:line="276" w:lineRule="auto"/>
        <w:ind w:right="6" w:firstLine="567"/>
        <w:rPr>
          <w:sz w:val="28"/>
          <w:szCs w:val="28"/>
        </w:rPr>
      </w:pPr>
      <w:r w:rsidRPr="005744E3">
        <w:rPr>
          <w:sz w:val="28"/>
          <w:szCs w:val="28"/>
        </w:rPr>
        <w:t>Применять правила постановки знаков препинания в предложениях с прямой и косвенной речью, при цитировании.</w:t>
      </w:r>
    </w:p>
    <w:p w14:paraId="238336DE" w14:textId="77777777" w:rsidR="00AC2DD2" w:rsidRPr="00950286" w:rsidRDefault="00087FC0" w:rsidP="00950286">
      <w:pPr>
        <w:spacing w:line="276" w:lineRule="auto"/>
        <w:ind w:firstLine="0"/>
        <w:rPr>
          <w:color w:val="FF0000"/>
          <w:sz w:val="28"/>
          <w:szCs w:val="28"/>
        </w:rPr>
      </w:pPr>
      <w:r w:rsidRPr="00950286">
        <w:rPr>
          <w:color w:val="FF0000"/>
          <w:sz w:val="28"/>
          <w:szCs w:val="28"/>
        </w:rPr>
        <w:tab/>
      </w:r>
    </w:p>
    <w:p w14:paraId="7BDC96B8" w14:textId="77777777" w:rsidR="00AC2DD2" w:rsidRDefault="00087FC0" w:rsidP="005744E3">
      <w:pPr>
        <w:pStyle w:val="ac"/>
        <w:spacing w:line="276" w:lineRule="auto"/>
        <w:ind w:left="540"/>
        <w:jc w:val="center"/>
        <w:rPr>
          <w:rFonts w:eastAsia="Calibri" w:cs="Times New Roman"/>
          <w:b/>
          <w:sz w:val="28"/>
          <w:szCs w:val="28"/>
          <w:lang w:eastAsia="en-US"/>
        </w:rPr>
      </w:pPr>
      <w:r w:rsidRPr="005744E3">
        <w:rPr>
          <w:rFonts w:eastAsia="Calibri" w:cs="Times New Roman"/>
          <w:b/>
          <w:sz w:val="28"/>
          <w:szCs w:val="28"/>
          <w:lang w:eastAsia="en-US"/>
        </w:rPr>
        <w:t xml:space="preserve">Тематическое планирование учебного предмета </w:t>
      </w:r>
    </w:p>
    <w:p w14:paraId="588F1A43" w14:textId="77777777" w:rsidR="00087FC0" w:rsidRPr="00AC2DD2" w:rsidRDefault="00087FC0" w:rsidP="00AC2DD2">
      <w:pPr>
        <w:pStyle w:val="ac"/>
        <w:spacing w:line="276" w:lineRule="auto"/>
        <w:ind w:left="540"/>
        <w:jc w:val="center"/>
        <w:rPr>
          <w:rFonts w:eastAsia="Calibri" w:cs="Times New Roman"/>
          <w:b/>
          <w:sz w:val="28"/>
          <w:szCs w:val="28"/>
          <w:lang w:eastAsia="en-US"/>
        </w:rPr>
      </w:pPr>
      <w:r w:rsidRPr="005744E3">
        <w:rPr>
          <w:rFonts w:eastAsia="Calibri" w:cs="Times New Roman"/>
          <w:b/>
          <w:sz w:val="28"/>
          <w:szCs w:val="28"/>
          <w:lang w:eastAsia="en-US"/>
        </w:rPr>
        <w:t>«</w:t>
      </w:r>
      <w:r w:rsidR="005635ED" w:rsidRPr="005744E3">
        <w:rPr>
          <w:rFonts w:eastAsia="Calibri" w:cs="Times New Roman"/>
          <w:b/>
          <w:sz w:val="28"/>
          <w:szCs w:val="28"/>
          <w:lang w:eastAsia="en-US"/>
        </w:rPr>
        <w:t>Русский язык</w:t>
      </w:r>
      <w:r w:rsidR="00AC2DD2">
        <w:rPr>
          <w:rFonts w:eastAsia="Calibri" w:cs="Times New Roman"/>
          <w:b/>
          <w:sz w:val="28"/>
          <w:szCs w:val="28"/>
          <w:lang w:eastAsia="en-US"/>
        </w:rPr>
        <w:t>»</w:t>
      </w:r>
    </w:p>
    <w:p w14:paraId="04EF5B47" w14:textId="77777777" w:rsidR="008F3069" w:rsidRPr="008F3069" w:rsidRDefault="008F3069" w:rsidP="00DD1524">
      <w:pPr>
        <w:spacing w:line="240" w:lineRule="auto"/>
        <w:ind w:firstLine="709"/>
        <w:contextualSpacing/>
        <w:rPr>
          <w:rFonts w:eastAsia="SchoolBookSanPin" w:cs="Times New Roman"/>
          <w:b/>
          <w:sz w:val="28"/>
          <w:szCs w:val="28"/>
          <w:lang w:eastAsia="en-US"/>
        </w:rPr>
      </w:pPr>
      <w:r w:rsidRPr="008F3069">
        <w:rPr>
          <w:rFonts w:eastAsia="SchoolBookSanPin"/>
          <w:i/>
          <w:sz w:val="28"/>
          <w:szCs w:val="28"/>
          <w:lang w:eastAsia="en-US"/>
        </w:rPr>
        <w:t xml:space="preserve">Настоящее тематическое планирование выстроено по аналогии в точном содержании ФОП ООО, темы прописаны под соответствующими </w:t>
      </w:r>
      <w:r w:rsidRPr="008F3069">
        <w:rPr>
          <w:rFonts w:eastAsia="SchoolBookSanPin"/>
          <w:i/>
          <w:sz w:val="28"/>
          <w:szCs w:val="28"/>
          <w:lang w:eastAsia="en-US"/>
        </w:rPr>
        <w:lastRenderedPageBreak/>
        <w:t>пунктами (номерами) в федеральной образовательной программе основного общего образования.</w:t>
      </w:r>
    </w:p>
    <w:p w14:paraId="6D8D6B96" w14:textId="77777777" w:rsidR="008F3069" w:rsidRPr="008F3069" w:rsidRDefault="008F3069" w:rsidP="00DD1524">
      <w:pPr>
        <w:widowControl w:val="0"/>
        <w:spacing w:line="240" w:lineRule="auto"/>
        <w:ind w:firstLine="709"/>
        <w:rPr>
          <w:rFonts w:eastAsia="SchoolBookSanPin" w:cs="Times New Roman"/>
          <w:sz w:val="28"/>
          <w:szCs w:val="28"/>
          <w:lang w:eastAsia="en-US"/>
        </w:rPr>
      </w:pPr>
      <w:r w:rsidRPr="008F3069">
        <w:rPr>
          <w:rFonts w:eastAsia="SchoolBookSanPin" w:cs="Times New Roman"/>
          <w:sz w:val="28"/>
          <w:szCs w:val="28"/>
          <w:lang w:eastAsia="en-US"/>
        </w:rPr>
        <w:t xml:space="preserve">Распределение часов в настоящем тематическом планировании приведено с учётом рекомендованных часов по ФРП. Распределение часов на каждую отдельную тему прописывается учителем-предметником в своей </w:t>
      </w:r>
      <w:r w:rsidRPr="008F3069">
        <w:rPr>
          <w:rFonts w:eastAsia="SchoolBookSanPin" w:cs="Times New Roman"/>
          <w:b/>
          <w:sz w:val="28"/>
          <w:szCs w:val="28"/>
          <w:lang w:eastAsia="en-US"/>
        </w:rPr>
        <w:t>«рабочей программе учителя»</w:t>
      </w:r>
      <w:r w:rsidRPr="008F3069">
        <w:rPr>
          <w:rFonts w:eastAsia="SchoolBookSanPin" w:cs="Times New Roman"/>
          <w:sz w:val="28"/>
          <w:szCs w:val="28"/>
          <w:lang w:eastAsia="en-US"/>
        </w:rPr>
        <w:t xml:space="preserve"> в соответствии с утверждённым Учебным планом на текущий учебный год.</w:t>
      </w:r>
    </w:p>
    <w:p w14:paraId="65654D8E" w14:textId="77777777" w:rsidR="008F3069" w:rsidRPr="008F3069" w:rsidRDefault="008F3069" w:rsidP="008F3069">
      <w:pPr>
        <w:widowControl w:val="0"/>
        <w:spacing w:line="240" w:lineRule="auto"/>
        <w:ind w:firstLine="709"/>
        <w:rPr>
          <w:rFonts w:eastAsia="SchoolBookSanPin" w:cs="Times New Roman"/>
          <w:sz w:val="28"/>
          <w:szCs w:val="28"/>
          <w:lang w:eastAsia="en-US"/>
        </w:rPr>
      </w:pPr>
      <w:r w:rsidRPr="008F3069">
        <w:rPr>
          <w:rFonts w:eastAsia="SchoolBookSanPin" w:cs="Times New Roman"/>
          <w:sz w:val="28"/>
          <w:szCs w:val="28"/>
          <w:lang w:eastAsia="en-US"/>
        </w:rPr>
        <w:t>Тематическое планирование рабочей программы в соответствие с ФГОС ООО (пункт 32.1) включает в себя следующие структурные компоненты:</w:t>
      </w:r>
    </w:p>
    <w:tbl>
      <w:tblPr>
        <w:tblStyle w:val="TableNormal"/>
        <w:tblW w:w="979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278"/>
      </w:tblGrid>
      <w:tr w:rsidR="005635ED" w:rsidRPr="00AC2DD2" w14:paraId="08F53753" w14:textId="77777777" w:rsidTr="001A550D">
        <w:trPr>
          <w:trHeight w:val="575"/>
        </w:trPr>
        <w:tc>
          <w:tcPr>
            <w:tcW w:w="993" w:type="dxa"/>
          </w:tcPr>
          <w:p w14:paraId="7A5D285C" w14:textId="77777777" w:rsidR="005635ED" w:rsidRPr="00AC2DD2" w:rsidRDefault="005635ED" w:rsidP="005744E3">
            <w:pPr>
              <w:spacing w:line="276" w:lineRule="auto"/>
              <w:ind w:left="142" w:right="354" w:firstLine="96"/>
              <w:jc w:val="center"/>
              <w:rPr>
                <w:rFonts w:eastAsia="Times New Roman"/>
                <w:sz w:val="24"/>
                <w:szCs w:val="24"/>
                <w:lang w:eastAsia="en-US"/>
              </w:rPr>
            </w:pPr>
            <w:r w:rsidRPr="00AC2DD2">
              <w:rPr>
                <w:rFonts w:eastAsia="Times New Roman"/>
                <w:sz w:val="24"/>
                <w:szCs w:val="24"/>
                <w:lang w:eastAsia="en-US"/>
              </w:rPr>
              <w:t>№</w:t>
            </w:r>
            <w:r w:rsidRPr="00AC2DD2">
              <w:rPr>
                <w:rFonts w:eastAsia="Times New Roman"/>
                <w:spacing w:val="-57"/>
                <w:sz w:val="24"/>
                <w:szCs w:val="24"/>
                <w:lang w:eastAsia="en-US"/>
              </w:rPr>
              <w:t xml:space="preserve"> </w:t>
            </w:r>
            <w:r w:rsidRPr="00AC2DD2">
              <w:rPr>
                <w:rFonts w:eastAsia="Times New Roman"/>
                <w:sz w:val="24"/>
                <w:szCs w:val="24"/>
                <w:lang w:eastAsia="en-US"/>
              </w:rPr>
              <w:t>п/п</w:t>
            </w:r>
          </w:p>
        </w:tc>
        <w:tc>
          <w:tcPr>
            <w:tcW w:w="4394" w:type="dxa"/>
          </w:tcPr>
          <w:p w14:paraId="62E24137" w14:textId="77777777" w:rsidR="005635ED" w:rsidRPr="00AC2DD2" w:rsidRDefault="005635ED" w:rsidP="005744E3">
            <w:pPr>
              <w:spacing w:line="276" w:lineRule="auto"/>
              <w:ind w:left="142" w:firstLine="0"/>
              <w:jc w:val="center"/>
              <w:rPr>
                <w:rFonts w:eastAsia="Times New Roman"/>
                <w:sz w:val="24"/>
                <w:szCs w:val="24"/>
                <w:lang w:eastAsia="en-US"/>
              </w:rPr>
            </w:pPr>
            <w:r w:rsidRPr="00AC2DD2">
              <w:rPr>
                <w:rFonts w:eastAsia="Times New Roman"/>
                <w:sz w:val="24"/>
                <w:szCs w:val="24"/>
                <w:lang w:eastAsia="en-US"/>
              </w:rPr>
              <w:t>Тема</w:t>
            </w:r>
          </w:p>
        </w:tc>
        <w:tc>
          <w:tcPr>
            <w:tcW w:w="2126" w:type="dxa"/>
          </w:tcPr>
          <w:p w14:paraId="1CECB51F" w14:textId="77777777" w:rsidR="005635ED" w:rsidRPr="00AC2DD2" w:rsidRDefault="005635ED" w:rsidP="005744E3">
            <w:pPr>
              <w:spacing w:line="276" w:lineRule="auto"/>
              <w:ind w:left="142" w:right="27" w:hanging="72"/>
              <w:jc w:val="center"/>
              <w:rPr>
                <w:rFonts w:eastAsia="Times New Roman"/>
                <w:sz w:val="24"/>
                <w:szCs w:val="24"/>
                <w:lang w:val="ru-RU" w:eastAsia="en-US"/>
              </w:rPr>
            </w:pPr>
            <w:r w:rsidRPr="00AC2DD2">
              <w:rPr>
                <w:rFonts w:eastAsia="Times New Roman"/>
                <w:spacing w:val="-1"/>
                <w:sz w:val="24"/>
                <w:szCs w:val="24"/>
                <w:lang w:val="ru-RU" w:eastAsia="en-US"/>
              </w:rPr>
              <w:t>Количество часов, отводимых на освоение каждой темы</w:t>
            </w:r>
          </w:p>
        </w:tc>
        <w:tc>
          <w:tcPr>
            <w:tcW w:w="2278" w:type="dxa"/>
          </w:tcPr>
          <w:p w14:paraId="3FED2D72" w14:textId="77777777" w:rsidR="005635ED" w:rsidRPr="00AC2DD2" w:rsidRDefault="005635ED" w:rsidP="005744E3">
            <w:pPr>
              <w:spacing w:line="276" w:lineRule="auto"/>
              <w:ind w:left="142" w:right="27" w:hanging="72"/>
              <w:jc w:val="center"/>
              <w:rPr>
                <w:rFonts w:eastAsia="Times New Roman"/>
                <w:spacing w:val="-1"/>
                <w:sz w:val="24"/>
                <w:szCs w:val="24"/>
                <w:lang w:eastAsia="en-US"/>
              </w:rPr>
            </w:pPr>
            <w:r w:rsidRPr="00AC2DD2">
              <w:rPr>
                <w:rFonts w:eastAsia="Times New Roman"/>
                <w:spacing w:val="-1"/>
                <w:sz w:val="24"/>
                <w:szCs w:val="24"/>
                <w:lang w:eastAsia="en-US"/>
              </w:rPr>
              <w:t xml:space="preserve">Э(Ц)ОР </w:t>
            </w:r>
          </w:p>
        </w:tc>
      </w:tr>
      <w:tr w:rsidR="00012D62" w:rsidRPr="00AC2DD2" w14:paraId="53C6A64D" w14:textId="77777777" w:rsidTr="001A550D">
        <w:trPr>
          <w:trHeight w:val="529"/>
        </w:trPr>
        <w:tc>
          <w:tcPr>
            <w:tcW w:w="993" w:type="dxa"/>
          </w:tcPr>
          <w:p w14:paraId="42581483" w14:textId="77777777" w:rsidR="00012D62" w:rsidRPr="00AC2DD2" w:rsidRDefault="00012D62" w:rsidP="005744E3">
            <w:pPr>
              <w:spacing w:line="276" w:lineRule="auto"/>
              <w:ind w:left="142" w:firstLine="0"/>
              <w:jc w:val="left"/>
              <w:rPr>
                <w:rFonts w:eastAsia="Times New Roman"/>
                <w:sz w:val="24"/>
                <w:szCs w:val="24"/>
                <w:lang w:eastAsia="en-US"/>
              </w:rPr>
            </w:pPr>
            <w:r w:rsidRPr="00AC2DD2">
              <w:rPr>
                <w:rFonts w:eastAsia="Times New Roman"/>
                <w:sz w:val="24"/>
                <w:szCs w:val="24"/>
                <w:lang w:eastAsia="en-US"/>
              </w:rPr>
              <w:t>1.</w:t>
            </w:r>
          </w:p>
        </w:tc>
        <w:tc>
          <w:tcPr>
            <w:tcW w:w="4394" w:type="dxa"/>
          </w:tcPr>
          <w:p w14:paraId="4817C99E" w14:textId="77777777" w:rsidR="008F3069" w:rsidRPr="008F3069" w:rsidRDefault="008F3069" w:rsidP="008F3069">
            <w:pPr>
              <w:spacing w:line="276" w:lineRule="auto"/>
              <w:rPr>
                <w:rFonts w:eastAsia="Times New Roman"/>
                <w:b/>
                <w:spacing w:val="-1"/>
                <w:sz w:val="24"/>
                <w:szCs w:val="24"/>
                <w:lang w:val="ru-RU" w:eastAsia="en-US"/>
              </w:rPr>
            </w:pPr>
            <w:r w:rsidRPr="008F3069">
              <w:rPr>
                <w:rFonts w:eastAsia="Times New Roman"/>
                <w:b/>
                <w:spacing w:val="-1"/>
                <w:sz w:val="24"/>
                <w:szCs w:val="24"/>
                <w:lang w:val="ru-RU" w:eastAsia="en-US"/>
              </w:rPr>
              <w:t>5 класс</w:t>
            </w:r>
            <w:r w:rsidRPr="008F3069">
              <w:rPr>
                <w:rFonts w:eastAsia="Times New Roman"/>
                <w:spacing w:val="-1"/>
                <w:sz w:val="24"/>
                <w:szCs w:val="24"/>
                <w:lang w:val="ru-RU" w:eastAsia="en-US"/>
              </w:rPr>
              <w:t xml:space="preserve"> </w:t>
            </w:r>
            <w:r w:rsidRPr="008F3069">
              <w:rPr>
                <w:rFonts w:eastAsia="Times New Roman"/>
                <w:b/>
                <w:spacing w:val="-1"/>
                <w:sz w:val="24"/>
                <w:szCs w:val="24"/>
                <w:lang w:val="ru-RU" w:eastAsia="en-US"/>
              </w:rPr>
              <w:t>(Общее число часов, рекомендованных для изучения в ФРП: 170 часов (5 часов в неделю)</w:t>
            </w:r>
          </w:p>
          <w:p w14:paraId="539E9F0B"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19.6.1. Общие сведения о языке.</w:t>
            </w:r>
          </w:p>
          <w:p w14:paraId="07485160"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19.6.2. Язык и речь.</w:t>
            </w:r>
          </w:p>
          <w:p w14:paraId="7C668452"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19.6.3. Текст.</w:t>
            </w:r>
          </w:p>
          <w:p w14:paraId="03EF43B1"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19.6.4. Функциональные разновидности языка.</w:t>
            </w:r>
          </w:p>
          <w:p w14:paraId="0D048132"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19.6.5. Система языка.</w:t>
            </w:r>
          </w:p>
          <w:p w14:paraId="00DD0EDE"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19.6.5.1. Фонетика. Графика. Орфоэпия.</w:t>
            </w:r>
          </w:p>
          <w:p w14:paraId="3B901ADD"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19.6.5.2. Орфография.</w:t>
            </w:r>
          </w:p>
          <w:p w14:paraId="22635D51"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19.6.5.3. Лексикология.</w:t>
            </w:r>
          </w:p>
          <w:p w14:paraId="58FFA0E0"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19.6.5.4. Морфемика. Орфография.</w:t>
            </w:r>
          </w:p>
          <w:p w14:paraId="61CB90E8"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19.6.5.5. Морфология. Культура речи. Орфография.</w:t>
            </w:r>
          </w:p>
          <w:p w14:paraId="598304D3"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19.6.5.6. Имя существительное.</w:t>
            </w:r>
          </w:p>
          <w:p w14:paraId="125CE5C0"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19.6.5.7. Имя прилагательное.</w:t>
            </w:r>
          </w:p>
          <w:p w14:paraId="10E6BB16"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19.6.5.8. Глагол.</w:t>
            </w:r>
          </w:p>
          <w:p w14:paraId="7EA407A4"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19.6.5.9. Синтаксис. Культура речи. Пунктуация.</w:t>
            </w:r>
          </w:p>
        </w:tc>
        <w:tc>
          <w:tcPr>
            <w:tcW w:w="2126" w:type="dxa"/>
            <w:vMerge w:val="restart"/>
          </w:tcPr>
          <w:p w14:paraId="75C617CF" w14:textId="77777777" w:rsidR="00012D62" w:rsidRPr="00AC2DD2" w:rsidRDefault="00012D62" w:rsidP="005744E3">
            <w:pPr>
              <w:spacing w:line="276" w:lineRule="auto"/>
              <w:ind w:firstLine="0"/>
              <w:jc w:val="center"/>
              <w:rPr>
                <w:rFonts w:eastAsia="Times New Roman"/>
                <w:i/>
                <w:sz w:val="24"/>
                <w:szCs w:val="24"/>
                <w:lang w:val="ru-RU" w:eastAsia="en-US"/>
              </w:rPr>
            </w:pPr>
            <w:r w:rsidRPr="00AC2DD2">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vMerge w:val="restart"/>
          </w:tcPr>
          <w:p w14:paraId="4B8C5C81" w14:textId="77777777" w:rsidR="00012D62" w:rsidRPr="00AC2DD2" w:rsidRDefault="00012D62" w:rsidP="005744E3">
            <w:pPr>
              <w:spacing w:line="276" w:lineRule="auto"/>
              <w:ind w:firstLine="0"/>
              <w:jc w:val="center"/>
              <w:rPr>
                <w:rFonts w:eastAsia="Times New Roman"/>
                <w:i/>
                <w:sz w:val="24"/>
                <w:szCs w:val="24"/>
                <w:lang w:val="ru-RU" w:eastAsia="en-US"/>
              </w:rPr>
            </w:pPr>
            <w:r w:rsidRPr="00AC2DD2">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62C5A7E3" w14:textId="77777777" w:rsidR="00012D62" w:rsidRPr="00AC2DD2" w:rsidRDefault="00012D62" w:rsidP="005744E3">
            <w:pPr>
              <w:spacing w:line="276" w:lineRule="auto"/>
              <w:ind w:firstLine="0"/>
              <w:jc w:val="center"/>
              <w:rPr>
                <w:rFonts w:eastAsia="Times New Roman"/>
                <w:i/>
                <w:sz w:val="24"/>
                <w:szCs w:val="24"/>
                <w:lang w:val="ru-RU" w:eastAsia="en-US"/>
              </w:rPr>
            </w:pPr>
            <w:r w:rsidRPr="00AC2DD2">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w:t>
            </w:r>
            <w:r w:rsidRPr="00AC2DD2">
              <w:rPr>
                <w:rFonts w:eastAsia="Times New Roman"/>
                <w:i/>
                <w:sz w:val="24"/>
                <w:szCs w:val="24"/>
                <w:lang w:val="ru-RU" w:eastAsia="en-US"/>
              </w:rPr>
              <w:lastRenderedPageBreak/>
              <w:t>содержание которых соответствует законодательству об образовании.</w:t>
            </w:r>
          </w:p>
        </w:tc>
      </w:tr>
      <w:tr w:rsidR="00012D62" w:rsidRPr="00AC2DD2" w14:paraId="577C1404" w14:textId="77777777" w:rsidTr="001A550D">
        <w:trPr>
          <w:trHeight w:val="2980"/>
        </w:trPr>
        <w:tc>
          <w:tcPr>
            <w:tcW w:w="993" w:type="dxa"/>
          </w:tcPr>
          <w:p w14:paraId="06E6B4F6" w14:textId="77777777" w:rsidR="00012D62" w:rsidRPr="00AC2DD2" w:rsidRDefault="00012D62" w:rsidP="005744E3">
            <w:pPr>
              <w:spacing w:line="276" w:lineRule="auto"/>
              <w:ind w:left="142" w:firstLine="0"/>
              <w:jc w:val="left"/>
              <w:rPr>
                <w:rFonts w:eastAsia="Times New Roman"/>
                <w:sz w:val="24"/>
                <w:szCs w:val="24"/>
                <w:lang w:eastAsia="en-US"/>
              </w:rPr>
            </w:pPr>
            <w:r w:rsidRPr="00AC2DD2">
              <w:rPr>
                <w:rFonts w:eastAsia="Times New Roman"/>
                <w:sz w:val="24"/>
                <w:szCs w:val="24"/>
                <w:lang w:eastAsia="en-US"/>
              </w:rPr>
              <w:t>2.</w:t>
            </w:r>
          </w:p>
        </w:tc>
        <w:tc>
          <w:tcPr>
            <w:tcW w:w="4394" w:type="dxa"/>
          </w:tcPr>
          <w:p w14:paraId="5BB904CD"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6 класс</w:t>
            </w:r>
          </w:p>
          <w:p w14:paraId="63FA1898"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19.7.1. Общие сведения о языке.</w:t>
            </w:r>
          </w:p>
          <w:p w14:paraId="0C8E5D2F"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19.7.2. Язык и речь.</w:t>
            </w:r>
          </w:p>
          <w:p w14:paraId="4C997F02"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19.7.3. Текст.</w:t>
            </w:r>
          </w:p>
          <w:p w14:paraId="37AA4CA3"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19.7.4. Функциональные разновидности языка.</w:t>
            </w:r>
          </w:p>
          <w:p w14:paraId="1B4AEC0C"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 xml:space="preserve">19.7.5. Система языка. </w:t>
            </w:r>
          </w:p>
          <w:p w14:paraId="244E523E"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19.7.5.1. Лексикология. Культура речи.</w:t>
            </w:r>
          </w:p>
          <w:p w14:paraId="6BB5CBBE"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19.7.5.2. Словообразование. Культура речи. Орфография.</w:t>
            </w:r>
          </w:p>
          <w:p w14:paraId="38563335"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 xml:space="preserve">19.7.5.3. Морфология. Культура речи. </w:t>
            </w:r>
            <w:r w:rsidRPr="00AC2DD2">
              <w:rPr>
                <w:rFonts w:eastAsia="OfficinaSansBoldITC"/>
                <w:sz w:val="24"/>
                <w:szCs w:val="24"/>
                <w:lang w:val="ru-RU" w:eastAsia="en-US"/>
              </w:rPr>
              <w:lastRenderedPageBreak/>
              <w:t>Орфография.</w:t>
            </w:r>
          </w:p>
          <w:p w14:paraId="5DF74368"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19.7.5.3.1. Имя существительное.</w:t>
            </w:r>
          </w:p>
          <w:p w14:paraId="71E1CDBC"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19.7.5.3.2. Имя прилагательное.</w:t>
            </w:r>
          </w:p>
          <w:p w14:paraId="7E9EA725"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19.7.5.3.3. Имя числительное.</w:t>
            </w:r>
          </w:p>
          <w:p w14:paraId="277F2E67"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19.7.5.3.4. Местоимение.</w:t>
            </w:r>
          </w:p>
          <w:p w14:paraId="5523F7EA" w14:textId="77777777" w:rsidR="00012D62" w:rsidRPr="00AC2DD2" w:rsidRDefault="00012D62" w:rsidP="005744E3">
            <w:pPr>
              <w:spacing w:line="276" w:lineRule="auto"/>
              <w:rPr>
                <w:rFonts w:eastAsia="OfficinaSansBoldITC"/>
                <w:sz w:val="24"/>
                <w:szCs w:val="24"/>
                <w:lang w:eastAsia="en-US"/>
              </w:rPr>
            </w:pPr>
            <w:r w:rsidRPr="00AC2DD2">
              <w:rPr>
                <w:rFonts w:eastAsia="OfficinaSansBoldITC"/>
                <w:sz w:val="24"/>
                <w:szCs w:val="24"/>
                <w:lang w:eastAsia="en-US"/>
              </w:rPr>
              <w:t>19.7.5.3.5. Глагол.</w:t>
            </w:r>
          </w:p>
        </w:tc>
        <w:tc>
          <w:tcPr>
            <w:tcW w:w="2126" w:type="dxa"/>
            <w:vMerge/>
          </w:tcPr>
          <w:p w14:paraId="5FEAA552" w14:textId="77777777" w:rsidR="00012D62" w:rsidRPr="00AC2DD2" w:rsidRDefault="00012D62" w:rsidP="005744E3">
            <w:pPr>
              <w:spacing w:line="276" w:lineRule="auto"/>
              <w:ind w:firstLine="0"/>
              <w:jc w:val="center"/>
              <w:rPr>
                <w:rFonts w:eastAsia="Times New Roman"/>
                <w:i/>
                <w:sz w:val="24"/>
                <w:szCs w:val="24"/>
                <w:lang w:val="ru-RU" w:eastAsia="en-US"/>
              </w:rPr>
            </w:pPr>
          </w:p>
        </w:tc>
        <w:tc>
          <w:tcPr>
            <w:tcW w:w="2278" w:type="dxa"/>
            <w:vMerge/>
          </w:tcPr>
          <w:p w14:paraId="47D52869" w14:textId="77777777" w:rsidR="00012D62" w:rsidRPr="00AC2DD2" w:rsidRDefault="00012D62" w:rsidP="005744E3">
            <w:pPr>
              <w:spacing w:line="276" w:lineRule="auto"/>
              <w:ind w:firstLine="0"/>
              <w:jc w:val="center"/>
              <w:rPr>
                <w:rFonts w:eastAsia="Times New Roman"/>
                <w:i/>
                <w:sz w:val="24"/>
                <w:szCs w:val="24"/>
                <w:lang w:val="ru-RU" w:eastAsia="en-US"/>
              </w:rPr>
            </w:pPr>
          </w:p>
        </w:tc>
      </w:tr>
      <w:tr w:rsidR="00012D62" w:rsidRPr="00AC2DD2" w14:paraId="6CEB095A" w14:textId="77777777" w:rsidTr="001A550D">
        <w:trPr>
          <w:trHeight w:val="670"/>
        </w:trPr>
        <w:tc>
          <w:tcPr>
            <w:tcW w:w="993" w:type="dxa"/>
          </w:tcPr>
          <w:p w14:paraId="4E18CF6B" w14:textId="77777777" w:rsidR="00012D62" w:rsidRPr="00AC2DD2" w:rsidRDefault="00012D62" w:rsidP="005744E3">
            <w:pPr>
              <w:spacing w:line="276" w:lineRule="auto"/>
              <w:ind w:left="227" w:firstLine="0"/>
              <w:contextualSpacing/>
              <w:jc w:val="left"/>
              <w:rPr>
                <w:rFonts w:eastAsia="Times New Roman"/>
                <w:sz w:val="24"/>
                <w:szCs w:val="24"/>
                <w:lang w:eastAsia="en-US"/>
              </w:rPr>
            </w:pPr>
            <w:r w:rsidRPr="00AC2DD2">
              <w:rPr>
                <w:rFonts w:eastAsia="Times New Roman"/>
                <w:sz w:val="24"/>
                <w:szCs w:val="24"/>
                <w:lang w:eastAsia="en-US"/>
              </w:rPr>
              <w:lastRenderedPageBreak/>
              <w:t>3.</w:t>
            </w:r>
          </w:p>
        </w:tc>
        <w:tc>
          <w:tcPr>
            <w:tcW w:w="4394" w:type="dxa"/>
          </w:tcPr>
          <w:p w14:paraId="28DA2047"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7 класс</w:t>
            </w:r>
          </w:p>
          <w:p w14:paraId="5315068E"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19.8.1. Общие сведения о языке.</w:t>
            </w:r>
          </w:p>
          <w:p w14:paraId="68A9495B"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19.8.2. Язык и речь.</w:t>
            </w:r>
          </w:p>
          <w:p w14:paraId="417004BF"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19.8.4. Функциональные разновидности языка.</w:t>
            </w:r>
          </w:p>
          <w:p w14:paraId="0172E151"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 xml:space="preserve">19.8.5. Система языка. </w:t>
            </w:r>
          </w:p>
          <w:p w14:paraId="2F3A904E"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19.8.5.1. Морфология. Культура речи. Орфография.</w:t>
            </w:r>
          </w:p>
          <w:p w14:paraId="74BEDCCC"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19.8.5.2. Причастие.</w:t>
            </w:r>
          </w:p>
          <w:p w14:paraId="592968FE"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19.8.5.3. Деепричастие.</w:t>
            </w:r>
          </w:p>
          <w:p w14:paraId="24ADC9A4"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19.8.5.4. Наречие.</w:t>
            </w:r>
          </w:p>
          <w:p w14:paraId="3A1D6B99"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19.8.5.5. Слова категории состояния.</w:t>
            </w:r>
          </w:p>
          <w:p w14:paraId="15B5B051"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19.8.5.6. Служебные части речи.</w:t>
            </w:r>
          </w:p>
          <w:p w14:paraId="7639BDD5"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19.8.5.7. Предлог.</w:t>
            </w:r>
          </w:p>
          <w:p w14:paraId="20348D3E"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19.8.5.8. Союз.</w:t>
            </w:r>
          </w:p>
          <w:p w14:paraId="1B1B368D"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19.8.5.9. Частица.</w:t>
            </w:r>
          </w:p>
          <w:p w14:paraId="7E088D72" w14:textId="77777777" w:rsidR="00012D62" w:rsidRPr="00AC2DD2" w:rsidRDefault="00012D62" w:rsidP="005744E3">
            <w:pPr>
              <w:spacing w:line="276" w:lineRule="auto"/>
              <w:rPr>
                <w:rFonts w:eastAsia="OfficinaSansBoldITC"/>
                <w:sz w:val="24"/>
                <w:szCs w:val="24"/>
                <w:lang w:val="ru-RU" w:eastAsia="en-US"/>
              </w:rPr>
            </w:pPr>
            <w:r w:rsidRPr="00AC2DD2">
              <w:rPr>
                <w:rFonts w:eastAsia="OfficinaSansBoldITC"/>
                <w:sz w:val="24"/>
                <w:szCs w:val="24"/>
                <w:lang w:val="ru-RU" w:eastAsia="en-US"/>
              </w:rPr>
              <w:t>19.8.5.10. Междометия и звукоподражательные слова.</w:t>
            </w:r>
          </w:p>
        </w:tc>
        <w:tc>
          <w:tcPr>
            <w:tcW w:w="2126" w:type="dxa"/>
            <w:vMerge/>
          </w:tcPr>
          <w:p w14:paraId="29274088" w14:textId="77777777" w:rsidR="00012D62" w:rsidRPr="00AC2DD2" w:rsidRDefault="00012D62" w:rsidP="005744E3">
            <w:pPr>
              <w:spacing w:line="276" w:lineRule="auto"/>
              <w:ind w:firstLine="0"/>
              <w:jc w:val="center"/>
              <w:rPr>
                <w:rFonts w:eastAsia="Times New Roman"/>
                <w:i/>
                <w:sz w:val="24"/>
                <w:szCs w:val="24"/>
                <w:lang w:val="ru-RU" w:eastAsia="en-US"/>
              </w:rPr>
            </w:pPr>
          </w:p>
        </w:tc>
        <w:tc>
          <w:tcPr>
            <w:tcW w:w="2278" w:type="dxa"/>
            <w:vMerge/>
          </w:tcPr>
          <w:p w14:paraId="61E36D75" w14:textId="77777777" w:rsidR="00012D62" w:rsidRPr="00AC2DD2" w:rsidRDefault="00012D62" w:rsidP="005744E3">
            <w:pPr>
              <w:spacing w:line="276" w:lineRule="auto"/>
              <w:ind w:firstLine="0"/>
              <w:jc w:val="center"/>
              <w:rPr>
                <w:rFonts w:eastAsia="Times New Roman"/>
                <w:i/>
                <w:sz w:val="24"/>
                <w:szCs w:val="24"/>
                <w:lang w:val="ru-RU" w:eastAsia="en-US"/>
              </w:rPr>
            </w:pPr>
          </w:p>
        </w:tc>
      </w:tr>
      <w:tr w:rsidR="001D4EE2" w:rsidRPr="00AC2DD2" w14:paraId="59D307D0" w14:textId="77777777" w:rsidTr="001A550D">
        <w:trPr>
          <w:trHeight w:val="245"/>
        </w:trPr>
        <w:tc>
          <w:tcPr>
            <w:tcW w:w="993" w:type="dxa"/>
          </w:tcPr>
          <w:p w14:paraId="0FD2B876" w14:textId="77777777" w:rsidR="001D4EE2" w:rsidRPr="00AC2DD2" w:rsidRDefault="001D4EE2" w:rsidP="001D4EE2">
            <w:pPr>
              <w:spacing w:line="276" w:lineRule="auto"/>
              <w:ind w:left="227" w:firstLine="0"/>
              <w:contextualSpacing/>
              <w:jc w:val="left"/>
              <w:rPr>
                <w:rFonts w:eastAsia="Times New Roman"/>
                <w:sz w:val="24"/>
                <w:szCs w:val="24"/>
                <w:lang w:val="ru-RU" w:eastAsia="en-US"/>
              </w:rPr>
            </w:pPr>
          </w:p>
        </w:tc>
        <w:tc>
          <w:tcPr>
            <w:tcW w:w="4394" w:type="dxa"/>
          </w:tcPr>
          <w:p w14:paraId="21FB3699"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8 класс</w:t>
            </w:r>
          </w:p>
          <w:p w14:paraId="3D6A5A1B"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19.9.1. Общие сведения о языке.</w:t>
            </w:r>
          </w:p>
          <w:p w14:paraId="340FA56F"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19.9.2. Язык и речь.</w:t>
            </w:r>
          </w:p>
          <w:p w14:paraId="574A752E"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19.9.3. Текст.</w:t>
            </w:r>
          </w:p>
          <w:p w14:paraId="5E7E4817"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19.9.4. Функциональные разновидности языка.</w:t>
            </w:r>
          </w:p>
          <w:p w14:paraId="2DA08727"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19.9.5. Система языка.</w:t>
            </w:r>
          </w:p>
          <w:p w14:paraId="026DB31F"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19.9.5.1. Синтаксис. Культура речи. Пунктуация.</w:t>
            </w:r>
          </w:p>
          <w:p w14:paraId="457D5878"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19.9.5.2. Словосочетание.</w:t>
            </w:r>
          </w:p>
          <w:p w14:paraId="74B7D3E0"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19.9.5.3. Предложение.</w:t>
            </w:r>
          </w:p>
          <w:p w14:paraId="4B4838E0"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19.9.5.4. Двусоставное предложение.</w:t>
            </w:r>
          </w:p>
          <w:p w14:paraId="2CBAD6FF"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19.9.5.4.1. Главные члены предложения.</w:t>
            </w:r>
          </w:p>
          <w:p w14:paraId="16D6C483"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19.9.5.4.2. Второстепенные члены предложения.</w:t>
            </w:r>
          </w:p>
          <w:p w14:paraId="483DA131"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19.9.5.5. Односоставные предложения.</w:t>
            </w:r>
          </w:p>
          <w:p w14:paraId="7F5DB933"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19.9.5.6. Простое осложнённое предложение.</w:t>
            </w:r>
          </w:p>
          <w:p w14:paraId="4996E904"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lastRenderedPageBreak/>
              <w:t>19.9.5.6.1. Предложения с однородными членами.</w:t>
            </w:r>
          </w:p>
          <w:p w14:paraId="3D76124C"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19.9.5.6.2. Предложения с обособленными членами.</w:t>
            </w:r>
          </w:p>
          <w:p w14:paraId="75A8D143"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19.9.5.6.3. Предложения с обращениями, вводными и вставными конструкциями.</w:t>
            </w:r>
          </w:p>
        </w:tc>
        <w:tc>
          <w:tcPr>
            <w:tcW w:w="2126" w:type="dxa"/>
          </w:tcPr>
          <w:p w14:paraId="6870E781" w14:textId="77777777" w:rsidR="001D4EE2" w:rsidRPr="00AC2DD2" w:rsidRDefault="001D4EE2" w:rsidP="001D4EE2">
            <w:pPr>
              <w:spacing w:line="276" w:lineRule="auto"/>
              <w:ind w:firstLine="0"/>
              <w:jc w:val="center"/>
              <w:rPr>
                <w:rFonts w:eastAsia="Times New Roman"/>
                <w:i/>
                <w:sz w:val="24"/>
                <w:szCs w:val="24"/>
                <w:lang w:val="ru-RU" w:eastAsia="en-US"/>
              </w:rPr>
            </w:pPr>
            <w:r w:rsidRPr="00AC2DD2">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4E6E3CEB" w14:textId="77777777" w:rsidR="001D4EE2" w:rsidRPr="00AC2DD2" w:rsidRDefault="001D4EE2" w:rsidP="001D4EE2">
            <w:pPr>
              <w:spacing w:line="276" w:lineRule="auto"/>
              <w:ind w:firstLine="0"/>
              <w:jc w:val="center"/>
              <w:rPr>
                <w:rFonts w:eastAsia="Times New Roman"/>
                <w:i/>
                <w:sz w:val="24"/>
                <w:szCs w:val="24"/>
                <w:lang w:val="ru-RU" w:eastAsia="en-US"/>
              </w:rPr>
            </w:pPr>
            <w:r w:rsidRPr="00AC2DD2">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7623E347" w14:textId="77777777" w:rsidR="001D4EE2" w:rsidRPr="00AC2DD2" w:rsidRDefault="001D4EE2" w:rsidP="001D4EE2">
            <w:pPr>
              <w:spacing w:line="276" w:lineRule="auto"/>
              <w:ind w:firstLine="0"/>
              <w:jc w:val="center"/>
              <w:rPr>
                <w:rFonts w:eastAsia="Times New Roman"/>
                <w:i/>
                <w:sz w:val="24"/>
                <w:szCs w:val="24"/>
                <w:lang w:val="ru-RU" w:eastAsia="en-US"/>
              </w:rPr>
            </w:pPr>
            <w:r w:rsidRPr="00AC2DD2">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w:t>
            </w:r>
            <w:r w:rsidRPr="00AC2DD2">
              <w:rPr>
                <w:rFonts w:eastAsia="Times New Roman"/>
                <w:i/>
                <w:sz w:val="24"/>
                <w:szCs w:val="24"/>
                <w:lang w:val="ru-RU" w:eastAsia="en-US"/>
              </w:rPr>
              <w:lastRenderedPageBreak/>
              <w:t>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1D4EE2" w:rsidRPr="00AC2DD2" w14:paraId="1A328B3A" w14:textId="77777777" w:rsidTr="001A550D">
        <w:trPr>
          <w:trHeight w:val="670"/>
        </w:trPr>
        <w:tc>
          <w:tcPr>
            <w:tcW w:w="993" w:type="dxa"/>
          </w:tcPr>
          <w:p w14:paraId="0FDF9B7F" w14:textId="77777777" w:rsidR="001D4EE2" w:rsidRPr="00AC2DD2" w:rsidRDefault="001D4EE2" w:rsidP="001D4EE2">
            <w:pPr>
              <w:spacing w:line="276" w:lineRule="auto"/>
              <w:ind w:left="227" w:firstLine="0"/>
              <w:contextualSpacing/>
              <w:jc w:val="left"/>
              <w:rPr>
                <w:rFonts w:eastAsia="Times New Roman"/>
                <w:sz w:val="24"/>
                <w:szCs w:val="24"/>
                <w:lang w:val="ru-RU" w:eastAsia="en-US"/>
              </w:rPr>
            </w:pPr>
          </w:p>
        </w:tc>
        <w:tc>
          <w:tcPr>
            <w:tcW w:w="4394" w:type="dxa"/>
          </w:tcPr>
          <w:p w14:paraId="105CFDF4"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9 класс</w:t>
            </w:r>
          </w:p>
          <w:p w14:paraId="5A873090"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19.10.1. Общие сведения о языке.</w:t>
            </w:r>
          </w:p>
          <w:p w14:paraId="0F5EE3A0"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19.10.2. Язык и речь.</w:t>
            </w:r>
          </w:p>
          <w:p w14:paraId="464F2666"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19.10.3. Текст.</w:t>
            </w:r>
          </w:p>
          <w:p w14:paraId="6580F683"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19.10.4. Функциональные разновидности языка.</w:t>
            </w:r>
          </w:p>
          <w:p w14:paraId="1F7DE92B"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19.10.5. Синтаксис. Культура речи. Пунктуация.</w:t>
            </w:r>
          </w:p>
          <w:p w14:paraId="3C66C77A"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19.10.5.1. Сложное предложение.</w:t>
            </w:r>
          </w:p>
          <w:p w14:paraId="4DFF5748"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19.10.5.2. Сложносочинённое предложение.</w:t>
            </w:r>
          </w:p>
          <w:p w14:paraId="57C43554"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19.10.5.3. Сложноподчинённое предложение.</w:t>
            </w:r>
          </w:p>
          <w:p w14:paraId="1D3EBEFE"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19.10.5.4. Бессоюзное сложное предложение.</w:t>
            </w:r>
          </w:p>
          <w:p w14:paraId="0B31EA32"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19.10.5.5. Сложные предложения с разными видами союзной и бессоюзной связи.</w:t>
            </w:r>
          </w:p>
          <w:p w14:paraId="14F2446D" w14:textId="77777777" w:rsidR="001D4EE2" w:rsidRPr="00AC2DD2" w:rsidRDefault="001D4EE2" w:rsidP="001D4EE2">
            <w:pPr>
              <w:spacing w:line="276" w:lineRule="auto"/>
              <w:rPr>
                <w:rFonts w:eastAsia="OfficinaSansBoldITC"/>
                <w:sz w:val="24"/>
                <w:szCs w:val="24"/>
                <w:lang w:val="ru-RU" w:eastAsia="en-US"/>
              </w:rPr>
            </w:pPr>
            <w:r w:rsidRPr="00AC2DD2">
              <w:rPr>
                <w:rFonts w:eastAsia="OfficinaSansBoldITC"/>
                <w:sz w:val="24"/>
                <w:szCs w:val="24"/>
                <w:lang w:val="ru-RU" w:eastAsia="en-US"/>
              </w:rPr>
              <w:t>19.10.5.6. Прямая и косвенная речь.</w:t>
            </w:r>
          </w:p>
        </w:tc>
        <w:tc>
          <w:tcPr>
            <w:tcW w:w="2126" w:type="dxa"/>
          </w:tcPr>
          <w:p w14:paraId="2D37CF48" w14:textId="77777777" w:rsidR="001D4EE2" w:rsidRPr="00AC2DD2" w:rsidRDefault="001D4EE2" w:rsidP="001D4EE2">
            <w:pPr>
              <w:spacing w:line="276" w:lineRule="auto"/>
              <w:ind w:firstLine="0"/>
              <w:jc w:val="center"/>
              <w:rPr>
                <w:rFonts w:eastAsia="Times New Roman"/>
                <w:i/>
                <w:sz w:val="24"/>
                <w:szCs w:val="24"/>
                <w:lang w:val="ru-RU" w:eastAsia="en-US"/>
              </w:rPr>
            </w:pPr>
          </w:p>
        </w:tc>
        <w:tc>
          <w:tcPr>
            <w:tcW w:w="2278" w:type="dxa"/>
          </w:tcPr>
          <w:p w14:paraId="5117D426" w14:textId="77777777" w:rsidR="001D4EE2" w:rsidRPr="00AC2DD2" w:rsidRDefault="001D4EE2" w:rsidP="001D4EE2">
            <w:pPr>
              <w:spacing w:line="276" w:lineRule="auto"/>
              <w:ind w:firstLine="0"/>
              <w:jc w:val="center"/>
              <w:rPr>
                <w:rFonts w:eastAsia="Times New Roman"/>
                <w:i/>
                <w:sz w:val="24"/>
                <w:szCs w:val="24"/>
                <w:lang w:val="ru-RU" w:eastAsia="en-US"/>
              </w:rPr>
            </w:pPr>
          </w:p>
        </w:tc>
      </w:tr>
    </w:tbl>
    <w:p w14:paraId="2013E63F" w14:textId="77777777" w:rsidR="00AC5FCB" w:rsidRDefault="00AC5FCB" w:rsidP="00950286">
      <w:pPr>
        <w:spacing w:line="276" w:lineRule="auto"/>
        <w:ind w:right="6" w:firstLine="0"/>
        <w:rPr>
          <w:color w:val="FF0000"/>
          <w:sz w:val="28"/>
          <w:szCs w:val="28"/>
        </w:rPr>
      </w:pPr>
    </w:p>
    <w:p w14:paraId="00D053D8" w14:textId="77777777" w:rsidR="00E33B56" w:rsidRDefault="00E33B56" w:rsidP="00950286">
      <w:pPr>
        <w:spacing w:line="276" w:lineRule="auto"/>
        <w:ind w:right="6" w:firstLine="0"/>
        <w:rPr>
          <w:color w:val="FF0000"/>
          <w:sz w:val="28"/>
          <w:szCs w:val="28"/>
        </w:rPr>
      </w:pPr>
    </w:p>
    <w:p w14:paraId="532D3D37" w14:textId="77777777" w:rsidR="00E33B56" w:rsidRPr="005744E3" w:rsidRDefault="00E33B56" w:rsidP="00950286">
      <w:pPr>
        <w:spacing w:line="276" w:lineRule="auto"/>
        <w:ind w:right="6" w:firstLine="0"/>
        <w:rPr>
          <w:color w:val="FF0000"/>
          <w:sz w:val="28"/>
          <w:szCs w:val="28"/>
        </w:rPr>
      </w:pPr>
    </w:p>
    <w:p w14:paraId="3674BEE0" w14:textId="77777777" w:rsidR="00627A57" w:rsidRPr="00950286" w:rsidRDefault="008F3069" w:rsidP="00950286">
      <w:pPr>
        <w:pStyle w:val="ac"/>
        <w:numPr>
          <w:ilvl w:val="2"/>
          <w:numId w:val="1"/>
        </w:numPr>
        <w:spacing w:line="276" w:lineRule="auto"/>
        <w:jc w:val="center"/>
        <w:rPr>
          <w:b/>
          <w:sz w:val="28"/>
          <w:szCs w:val="28"/>
        </w:rPr>
      </w:pPr>
      <w:r>
        <w:rPr>
          <w:b/>
          <w:sz w:val="28"/>
          <w:szCs w:val="28"/>
        </w:rPr>
        <w:t>Р</w:t>
      </w:r>
      <w:r w:rsidR="00627A57" w:rsidRPr="005744E3">
        <w:rPr>
          <w:b/>
          <w:sz w:val="28"/>
          <w:szCs w:val="28"/>
        </w:rPr>
        <w:t>абочая программа по учебному предмету «Литература»</w:t>
      </w:r>
    </w:p>
    <w:p w14:paraId="37CB75DC" w14:textId="77777777" w:rsidR="00627A57" w:rsidRPr="005744E3" w:rsidRDefault="008F3069" w:rsidP="005744E3">
      <w:pPr>
        <w:spacing w:line="276" w:lineRule="auto"/>
        <w:ind w:right="6" w:firstLine="567"/>
        <w:rPr>
          <w:sz w:val="28"/>
          <w:szCs w:val="28"/>
        </w:rPr>
      </w:pPr>
      <w:r>
        <w:rPr>
          <w:sz w:val="28"/>
          <w:szCs w:val="28"/>
          <w:lang w:eastAsia="en-US"/>
        </w:rPr>
        <w:t>Р</w:t>
      </w:r>
      <w:r w:rsidR="00627A57" w:rsidRPr="005744E3">
        <w:rPr>
          <w:sz w:val="28"/>
          <w:szCs w:val="28"/>
          <w:lang w:eastAsia="en-US"/>
        </w:rPr>
        <w:t xml:space="preserve">абочая программа по учебному предмету «Литература» (предметная область «Русский язык и литература») </w:t>
      </w:r>
      <w:r>
        <w:rPr>
          <w:sz w:val="28"/>
          <w:szCs w:val="28"/>
          <w:lang w:eastAsia="en-US"/>
        </w:rPr>
        <w:t>в</w:t>
      </w:r>
      <w:r w:rsidR="00627A57" w:rsidRPr="005744E3">
        <w:rPr>
          <w:sz w:val="28"/>
          <w:szCs w:val="28"/>
          <w:lang w:eastAsia="en-US"/>
        </w:rPr>
        <w:t>ключает пояснительную записку, содержание обучения, планируемые результаты освоения программы по литературе</w:t>
      </w:r>
      <w:r w:rsidR="009A3342" w:rsidRPr="005744E3">
        <w:rPr>
          <w:rFonts w:eastAsia="Times New Roman" w:cs="Times New Roman"/>
          <w:sz w:val="28"/>
          <w:szCs w:val="28"/>
        </w:rPr>
        <w:t xml:space="preserve"> </w:t>
      </w:r>
      <w:r w:rsidR="009A3342" w:rsidRPr="005744E3">
        <w:rPr>
          <w:sz w:val="28"/>
          <w:szCs w:val="28"/>
        </w:rPr>
        <w:t xml:space="preserve">и дополнена общим тематическим планированием в целях </w:t>
      </w:r>
      <w:r w:rsidR="009A3342" w:rsidRPr="005744E3">
        <w:rPr>
          <w:sz w:val="28"/>
          <w:szCs w:val="28"/>
        </w:rPr>
        <w:lastRenderedPageBreak/>
        <w:t xml:space="preserve">приведения структуры рабочей программы в соответствие с требованием ФГОС ООО. </w:t>
      </w:r>
      <w:r w:rsidR="00FF30CB" w:rsidRPr="00FF30CB">
        <w:rPr>
          <w:sz w:val="28"/>
          <w:szCs w:val="28"/>
        </w:rPr>
        <w:t xml:space="preserve">Рабочая программа соответствует </w:t>
      </w:r>
      <w:r w:rsidRPr="008F3069">
        <w:rPr>
          <w:sz w:val="28"/>
          <w:szCs w:val="28"/>
        </w:rPr>
        <w:t>ФРП по литературе в соответствии с приказом Министерства просвещения Российской Федерации от 19.03.2024 № 171 «О внесении изменений в некоторые приказы Министерства просвещения Российской Федерации, касающиеся федеральных образовательных программ начального общего образования, основного общего обрахования и среднего общего образования.</w:t>
      </w:r>
    </w:p>
    <w:p w14:paraId="137554A3" w14:textId="77777777" w:rsidR="00627A57" w:rsidRPr="005744E3" w:rsidRDefault="00627A57" w:rsidP="005744E3">
      <w:pPr>
        <w:spacing w:line="276" w:lineRule="auto"/>
        <w:ind w:firstLine="709"/>
        <w:rPr>
          <w:sz w:val="28"/>
          <w:szCs w:val="28"/>
          <w:lang w:eastAsia="en-US"/>
        </w:rPr>
      </w:pPr>
      <w:r w:rsidRPr="005744E3">
        <w:rPr>
          <w:sz w:val="28"/>
          <w:szCs w:val="28"/>
          <w:lang w:eastAsia="en-US"/>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обучающихся, их психического и литературного развития, жизненного и читательского опыта.</w:t>
      </w:r>
    </w:p>
    <w:p w14:paraId="173CB148" w14:textId="77777777" w:rsidR="00627A57" w:rsidRPr="005744E3" w:rsidRDefault="00627A57" w:rsidP="005744E3">
      <w:pPr>
        <w:spacing w:line="276" w:lineRule="auto"/>
        <w:ind w:firstLine="709"/>
        <w:rPr>
          <w:sz w:val="28"/>
          <w:szCs w:val="28"/>
          <w:lang w:eastAsia="en-US"/>
        </w:rPr>
      </w:pPr>
      <w:r w:rsidRPr="005744E3">
        <w:rPr>
          <w:sz w:val="28"/>
          <w:szCs w:val="28"/>
          <w:lang w:eastAsia="en-US"/>
        </w:rPr>
        <w:t>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w:t>
      </w:r>
    </w:p>
    <w:p w14:paraId="0E69D640" w14:textId="77777777" w:rsidR="00627A57" w:rsidRPr="005744E3" w:rsidRDefault="00627A57" w:rsidP="005744E3">
      <w:pPr>
        <w:spacing w:line="276" w:lineRule="auto"/>
        <w:ind w:firstLine="709"/>
        <w:rPr>
          <w:sz w:val="28"/>
          <w:szCs w:val="28"/>
          <w:lang w:eastAsia="en-US"/>
        </w:rPr>
      </w:pPr>
      <w:r w:rsidRPr="005744E3">
        <w:rPr>
          <w:sz w:val="28"/>
          <w:szCs w:val="28"/>
          <w:lang w:eastAsia="en-US"/>
        </w:rPr>
        <w:t>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w:t>
      </w:r>
    </w:p>
    <w:p w14:paraId="0D4D067B" w14:textId="77777777" w:rsidR="00627A57" w:rsidRPr="005744E3" w:rsidRDefault="00627A57" w:rsidP="005744E3">
      <w:pPr>
        <w:spacing w:line="276" w:lineRule="auto"/>
        <w:ind w:firstLine="709"/>
        <w:rPr>
          <w:sz w:val="28"/>
          <w:szCs w:val="28"/>
          <w:lang w:eastAsia="en-US"/>
        </w:rPr>
      </w:pPr>
      <w:r w:rsidRPr="005744E3">
        <w:rPr>
          <w:sz w:val="28"/>
          <w:szCs w:val="28"/>
          <w:lang w:eastAsia="en-US"/>
        </w:rPr>
        <w:t>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литературе.</w:t>
      </w:r>
    </w:p>
    <w:p w14:paraId="5EFE5D1F" w14:textId="77777777" w:rsidR="00627A57" w:rsidRPr="005744E3" w:rsidRDefault="00627A57" w:rsidP="005744E3">
      <w:pPr>
        <w:spacing w:line="276" w:lineRule="auto"/>
        <w:ind w:firstLine="709"/>
        <w:rPr>
          <w:sz w:val="28"/>
          <w:szCs w:val="28"/>
          <w:lang w:eastAsia="en-US"/>
        </w:rPr>
      </w:pPr>
      <w:r w:rsidRPr="005744E3">
        <w:rPr>
          <w:sz w:val="28"/>
          <w:szCs w:val="28"/>
          <w:lang w:eastAsia="en-US"/>
        </w:rPr>
        <w:t xml:space="preserve">Цели изучения литературы на уровне основного общего образования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w:t>
      </w:r>
    </w:p>
    <w:p w14:paraId="5F475031" w14:textId="77777777" w:rsidR="00627A57" w:rsidRPr="005744E3" w:rsidRDefault="00627A57" w:rsidP="005744E3">
      <w:pPr>
        <w:spacing w:line="276" w:lineRule="auto"/>
        <w:ind w:firstLine="709"/>
        <w:rPr>
          <w:sz w:val="28"/>
          <w:szCs w:val="28"/>
          <w:lang w:eastAsia="en-US"/>
        </w:rPr>
      </w:pPr>
      <w:r w:rsidRPr="005744E3">
        <w:rPr>
          <w:sz w:val="28"/>
          <w:szCs w:val="28"/>
          <w:lang w:eastAsia="en-US"/>
        </w:rPr>
        <w:lastRenderedPageBreak/>
        <w:t>Достижение целей изучения литературы возможно при решении учебных задач, которые постепенно усложняются от 5 к 9 классу.</w:t>
      </w:r>
    </w:p>
    <w:p w14:paraId="4DDC5126" w14:textId="77777777" w:rsidR="00627A57" w:rsidRPr="005744E3" w:rsidRDefault="00627A57" w:rsidP="005744E3">
      <w:pPr>
        <w:spacing w:line="276" w:lineRule="auto"/>
        <w:ind w:firstLine="709"/>
        <w:rPr>
          <w:sz w:val="28"/>
          <w:szCs w:val="28"/>
          <w:lang w:eastAsia="en-US"/>
        </w:rPr>
      </w:pPr>
      <w:r w:rsidRPr="005744E3">
        <w:rPr>
          <w:sz w:val="28"/>
          <w:szCs w:val="28"/>
          <w:lang w:eastAsia="en-US"/>
        </w:rPr>
        <w:t>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обучающихся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w:t>
      </w:r>
    </w:p>
    <w:p w14:paraId="1822077B" w14:textId="77777777" w:rsidR="00627A57" w:rsidRPr="005744E3" w:rsidRDefault="00627A57" w:rsidP="005744E3">
      <w:pPr>
        <w:spacing w:line="276" w:lineRule="auto"/>
        <w:ind w:firstLine="709"/>
        <w:rPr>
          <w:sz w:val="28"/>
          <w:szCs w:val="28"/>
          <w:lang w:eastAsia="en-US"/>
        </w:rPr>
      </w:pPr>
      <w:r w:rsidRPr="005744E3">
        <w:rPr>
          <w:sz w:val="28"/>
          <w:szCs w:val="28"/>
          <w:lang w:eastAsia="en-US"/>
        </w:rPr>
        <w:t>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литературы,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w:t>
      </w:r>
    </w:p>
    <w:p w14:paraId="6C85CA01" w14:textId="77777777" w:rsidR="00627A57" w:rsidRPr="005744E3" w:rsidRDefault="00627A57" w:rsidP="005744E3">
      <w:pPr>
        <w:spacing w:line="276" w:lineRule="auto"/>
        <w:ind w:firstLine="709"/>
        <w:rPr>
          <w:sz w:val="28"/>
          <w:szCs w:val="28"/>
          <w:lang w:eastAsia="en-US"/>
        </w:rPr>
      </w:pPr>
      <w:r w:rsidRPr="005744E3">
        <w:rPr>
          <w:sz w:val="28"/>
          <w:szCs w:val="28"/>
          <w:lang w:eastAsia="en-US"/>
        </w:rPr>
        <w:t xml:space="preserve">Задачи, связанные с воспитанием </w:t>
      </w:r>
      <w:r w:rsidR="008F3069" w:rsidRPr="008F3069">
        <w:rPr>
          <w:sz w:val="28"/>
          <w:szCs w:val="28"/>
          <w:lang w:eastAsia="en-US"/>
        </w:rPr>
        <w:t>квалифицированного читателя,</w:t>
      </w:r>
      <w:r w:rsidRPr="005744E3">
        <w:rPr>
          <w:sz w:val="28"/>
          <w:szCs w:val="28"/>
          <w:lang w:eastAsia="en-US"/>
        </w:rPr>
        <w:t xml:space="preserve">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обучающихся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выделять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w:t>
      </w:r>
      <w:r w:rsidRPr="005744E3">
        <w:rPr>
          <w:sz w:val="28"/>
          <w:szCs w:val="28"/>
          <w:lang w:eastAsia="en-US"/>
        </w:rPr>
        <w:lastRenderedPageBreak/>
        <w:t>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w:t>
      </w:r>
    </w:p>
    <w:p w14:paraId="63A37DC6" w14:textId="77777777" w:rsidR="00627A57" w:rsidRPr="005744E3" w:rsidRDefault="00627A57" w:rsidP="005744E3">
      <w:pPr>
        <w:spacing w:line="276" w:lineRule="auto"/>
        <w:ind w:firstLine="709"/>
        <w:rPr>
          <w:sz w:val="28"/>
          <w:szCs w:val="28"/>
          <w:lang w:eastAsia="en-US"/>
        </w:rPr>
      </w:pPr>
      <w:r w:rsidRPr="005744E3">
        <w:rPr>
          <w:sz w:val="28"/>
          <w:szCs w:val="28"/>
          <w:lang w:eastAsia="en-US"/>
        </w:rPr>
        <w:t>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обучающихся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воспринимая чужую точку зрения и аргументированно отстаивая свою.</w:t>
      </w:r>
    </w:p>
    <w:p w14:paraId="121D070C" w14:textId="77777777" w:rsidR="00627A57" w:rsidRPr="005744E3" w:rsidRDefault="00627A57" w:rsidP="00AC5FCB">
      <w:pPr>
        <w:spacing w:line="276" w:lineRule="auto"/>
        <w:ind w:firstLine="709"/>
        <w:rPr>
          <w:sz w:val="28"/>
          <w:szCs w:val="28"/>
          <w:lang w:eastAsia="en-US"/>
        </w:rPr>
      </w:pPr>
      <w:r w:rsidRPr="005744E3">
        <w:rPr>
          <w:sz w:val="28"/>
          <w:szCs w:val="28"/>
          <w:lang w:eastAsia="en-US"/>
        </w:rPr>
        <w:t xml:space="preserve">Общее </w:t>
      </w:r>
      <w:r w:rsidR="003E5C2F" w:rsidRPr="005744E3">
        <w:rPr>
          <w:sz w:val="28"/>
          <w:szCs w:val="28"/>
          <w:lang w:eastAsia="en-US"/>
        </w:rPr>
        <w:t>количество</w:t>
      </w:r>
      <w:r w:rsidRPr="005744E3">
        <w:rPr>
          <w:sz w:val="28"/>
          <w:szCs w:val="28"/>
          <w:lang w:eastAsia="en-US"/>
        </w:rPr>
        <w:t xml:space="preserve"> часов, </w:t>
      </w:r>
      <w:r w:rsidR="003E5C2F" w:rsidRPr="005744E3">
        <w:rPr>
          <w:sz w:val="28"/>
          <w:szCs w:val="28"/>
          <w:lang w:eastAsia="en-US"/>
        </w:rPr>
        <w:t xml:space="preserve">выделяемое на изучение </w:t>
      </w:r>
      <w:r w:rsidR="00950286" w:rsidRPr="005744E3">
        <w:rPr>
          <w:sz w:val="28"/>
          <w:szCs w:val="28"/>
          <w:lang w:eastAsia="en-US"/>
        </w:rPr>
        <w:t>учебного предмета,</w:t>
      </w:r>
      <w:r w:rsidR="003E5C2F" w:rsidRPr="005744E3">
        <w:rPr>
          <w:sz w:val="28"/>
          <w:szCs w:val="28"/>
          <w:lang w:eastAsia="en-US"/>
        </w:rPr>
        <w:t xml:space="preserve"> </w:t>
      </w:r>
      <w:r w:rsidRPr="005744E3">
        <w:rPr>
          <w:sz w:val="28"/>
          <w:szCs w:val="28"/>
          <w:lang w:eastAsia="en-US"/>
        </w:rPr>
        <w:t>определяется учебны</w:t>
      </w:r>
      <w:r w:rsidR="008F3069">
        <w:rPr>
          <w:sz w:val="28"/>
          <w:szCs w:val="28"/>
          <w:lang w:eastAsia="en-US"/>
        </w:rPr>
        <w:t xml:space="preserve">м планом на текущий учебный год </w:t>
      </w:r>
      <w:r w:rsidR="008F3069" w:rsidRPr="008F3069">
        <w:rPr>
          <w:sz w:val="28"/>
          <w:szCs w:val="28"/>
          <w:lang w:eastAsia="en-US"/>
        </w:rPr>
        <w:t>с опорой на федеральный учебный план.</w:t>
      </w:r>
    </w:p>
    <w:p w14:paraId="7EA42355" w14:textId="77777777" w:rsidR="00627A57" w:rsidRPr="005744E3" w:rsidRDefault="00627A57" w:rsidP="005744E3">
      <w:pPr>
        <w:spacing w:line="276" w:lineRule="auto"/>
        <w:ind w:firstLine="709"/>
        <w:jc w:val="center"/>
        <w:rPr>
          <w:b/>
          <w:sz w:val="28"/>
          <w:szCs w:val="28"/>
          <w:lang w:eastAsia="en-US"/>
        </w:rPr>
      </w:pPr>
      <w:r w:rsidRPr="005744E3">
        <w:rPr>
          <w:b/>
          <w:sz w:val="28"/>
          <w:szCs w:val="28"/>
          <w:lang w:eastAsia="en-US"/>
        </w:rPr>
        <w:t>Содержание обучения в 5 классе</w:t>
      </w:r>
    </w:p>
    <w:p w14:paraId="79EC7B1F"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Мифология.</w:t>
      </w:r>
    </w:p>
    <w:p w14:paraId="003C4F39"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Мифы народов России и мира.</w:t>
      </w:r>
    </w:p>
    <w:p w14:paraId="24B7F408"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Фольклор.</w:t>
      </w:r>
    </w:p>
    <w:p w14:paraId="4019A4D5"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Малые жанры: пословицы, поговорки, загадки. Сказки народов России и народов мира (не менее трёх).</w:t>
      </w:r>
    </w:p>
    <w:p w14:paraId="32D56402"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 xml:space="preserve">Литература первой половины </w:t>
      </w:r>
      <w:r w:rsidRPr="008F3069">
        <w:rPr>
          <w:b/>
          <w:sz w:val="28"/>
          <w:szCs w:val="28"/>
          <w:lang w:val="en-US" w:eastAsia="en-US"/>
        </w:rPr>
        <w:t>XIX</w:t>
      </w:r>
      <w:r w:rsidRPr="008F3069">
        <w:rPr>
          <w:b/>
          <w:sz w:val="28"/>
          <w:szCs w:val="28"/>
          <w:lang w:eastAsia="en-US"/>
        </w:rPr>
        <w:t xml:space="preserve"> в.</w:t>
      </w:r>
    </w:p>
    <w:p w14:paraId="3F6A7865"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И.А. Крылов. Басни (три по выбору). Например, «Волк на псарне», «Листы и Корни», «Свинья под Дубом», «Квартет», «Осёл и Соловей», «Ворона и Лисица» и другие.</w:t>
      </w:r>
    </w:p>
    <w:p w14:paraId="72998218"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А.С. Пушкин. Стихотворения «Зимнее утро», «Зимний вечер», «Няне» и другие повыбору.  «Сказка о мёртвой царевне и о семи богатырях».</w:t>
      </w:r>
    </w:p>
    <w:p w14:paraId="0620D6E5"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М.Ю. Лермонтов. Стихотворение «Бородино».</w:t>
      </w:r>
    </w:p>
    <w:p w14:paraId="34E0D28E"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Н В. Гоголь. Повесть «Ночь перед Рождеством» из сборника. «Вечера на хуторе близ Диканьки».</w:t>
      </w:r>
    </w:p>
    <w:p w14:paraId="2FFA5061"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 xml:space="preserve">Литература второй половины </w:t>
      </w:r>
      <w:r w:rsidRPr="008F3069">
        <w:rPr>
          <w:b/>
          <w:sz w:val="28"/>
          <w:szCs w:val="28"/>
          <w:lang w:val="en-US" w:eastAsia="en-US"/>
        </w:rPr>
        <w:t>XIX</w:t>
      </w:r>
      <w:r w:rsidRPr="008F3069">
        <w:rPr>
          <w:b/>
          <w:sz w:val="28"/>
          <w:szCs w:val="28"/>
          <w:lang w:eastAsia="en-US"/>
        </w:rPr>
        <w:t xml:space="preserve"> в.</w:t>
      </w:r>
    </w:p>
    <w:p w14:paraId="30EA54F5"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И.С. Тургенев. Рассказ «Муму».</w:t>
      </w:r>
    </w:p>
    <w:p w14:paraId="28CA0BEE"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Н.А. Некрасов. Стихотворения «Крестьянские дети». «Школьник». Поэма «Мороз, Красный нос» (фрагмент).</w:t>
      </w:r>
    </w:p>
    <w:p w14:paraId="6A386387"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Л.Н. Толстой. Рассказ «Кавказский пленник».</w:t>
      </w:r>
    </w:p>
    <w:p w14:paraId="104F297B"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 xml:space="preserve">Литература </w:t>
      </w:r>
      <w:r w:rsidRPr="008F3069">
        <w:rPr>
          <w:b/>
          <w:sz w:val="28"/>
          <w:szCs w:val="28"/>
          <w:lang w:val="en-US" w:eastAsia="en-US"/>
        </w:rPr>
        <w:t>XIX</w:t>
      </w:r>
      <w:r w:rsidRPr="008F3069">
        <w:rPr>
          <w:b/>
          <w:sz w:val="28"/>
          <w:szCs w:val="28"/>
          <w:lang w:eastAsia="en-US"/>
        </w:rPr>
        <w:t>-ХХ вв.</w:t>
      </w:r>
    </w:p>
    <w:p w14:paraId="47F71BB1" w14:textId="77777777" w:rsidR="008F3069" w:rsidRPr="008F3069" w:rsidRDefault="008F3069" w:rsidP="008F3069">
      <w:pPr>
        <w:spacing w:line="276" w:lineRule="auto"/>
        <w:ind w:firstLine="709"/>
        <w:rPr>
          <w:sz w:val="28"/>
          <w:szCs w:val="28"/>
          <w:lang w:eastAsia="en-US"/>
        </w:rPr>
      </w:pPr>
      <w:r w:rsidRPr="008F3069">
        <w:rPr>
          <w:b/>
          <w:sz w:val="28"/>
          <w:szCs w:val="28"/>
          <w:lang w:eastAsia="en-US"/>
        </w:rPr>
        <w:lastRenderedPageBreak/>
        <w:t xml:space="preserve">Стихотворения отечественных поэтов </w:t>
      </w:r>
      <w:r w:rsidRPr="008F3069">
        <w:rPr>
          <w:b/>
          <w:sz w:val="28"/>
          <w:szCs w:val="28"/>
          <w:lang w:val="en-US" w:eastAsia="en-US"/>
        </w:rPr>
        <w:t>XIX</w:t>
      </w:r>
      <w:r w:rsidRPr="008F3069">
        <w:rPr>
          <w:b/>
          <w:sz w:val="28"/>
          <w:szCs w:val="28"/>
          <w:lang w:eastAsia="en-US"/>
        </w:rPr>
        <w:t>-ХХ вв.</w:t>
      </w:r>
      <w:r w:rsidRPr="008F3069">
        <w:rPr>
          <w:sz w:val="28"/>
          <w:szCs w:val="28"/>
          <w:lang w:eastAsia="en-US"/>
        </w:rPr>
        <w:t xml:space="preserve"> о родной природе и о связи человека с Родиной (не менее пяти стихотворений трёх поэтов). Стихотворения А.К. Толстого, Ф.И. Тютчева, А.А. Фета, И.А. Бунина, А.А. Блока, С.А. Есенина, Н.М. Рубцова, Ю.П. Кузнецова.</w:t>
      </w:r>
    </w:p>
    <w:p w14:paraId="6DEE1E21" w14:textId="77777777" w:rsidR="008F3069" w:rsidRPr="008F3069" w:rsidRDefault="008F3069" w:rsidP="008F3069">
      <w:pPr>
        <w:spacing w:line="276" w:lineRule="auto"/>
        <w:ind w:firstLine="709"/>
        <w:rPr>
          <w:sz w:val="28"/>
          <w:szCs w:val="28"/>
          <w:lang w:eastAsia="en-US"/>
        </w:rPr>
      </w:pPr>
      <w:r w:rsidRPr="008F3069">
        <w:rPr>
          <w:b/>
          <w:sz w:val="28"/>
          <w:szCs w:val="28"/>
          <w:lang w:eastAsia="en-US"/>
        </w:rPr>
        <w:t xml:space="preserve">Юмористические рассказы отечественных писателей </w:t>
      </w:r>
      <w:r w:rsidRPr="008F3069">
        <w:rPr>
          <w:b/>
          <w:sz w:val="28"/>
          <w:szCs w:val="28"/>
          <w:lang w:val="en-US" w:eastAsia="en-US"/>
        </w:rPr>
        <w:t>XIX</w:t>
      </w:r>
      <w:r w:rsidRPr="008F3069">
        <w:rPr>
          <w:b/>
          <w:sz w:val="28"/>
          <w:szCs w:val="28"/>
          <w:lang w:eastAsia="en-US"/>
        </w:rPr>
        <w:t>-</w:t>
      </w:r>
      <w:r w:rsidRPr="008F3069">
        <w:rPr>
          <w:b/>
          <w:sz w:val="28"/>
          <w:szCs w:val="28"/>
          <w:lang w:val="en-US" w:eastAsia="en-US"/>
        </w:rPr>
        <w:t>XX</w:t>
      </w:r>
      <w:r w:rsidRPr="008F3069">
        <w:rPr>
          <w:b/>
          <w:sz w:val="28"/>
          <w:szCs w:val="28"/>
          <w:lang w:eastAsia="en-US"/>
        </w:rPr>
        <w:t xml:space="preserve"> вв</w:t>
      </w:r>
      <w:r w:rsidRPr="008F3069">
        <w:rPr>
          <w:sz w:val="28"/>
          <w:szCs w:val="28"/>
          <w:lang w:eastAsia="en-US"/>
        </w:rPr>
        <w:t>. А.П. Чехов (два рассказа по выбору). Например, «Лошадиная фамилия», «Мальчики», «Хирургия» и другие.</w:t>
      </w:r>
    </w:p>
    <w:p w14:paraId="6306C71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 М.М. Зощенко (два рассказа по выбору). Например, «Галоша», «Лёля и Минька», «Ёлка», «Золотые слова», «Встреча» и другие.</w:t>
      </w:r>
    </w:p>
    <w:p w14:paraId="16113F09" w14:textId="77777777" w:rsidR="008F3069" w:rsidRPr="008F3069" w:rsidRDefault="008F3069" w:rsidP="008F3069">
      <w:pPr>
        <w:spacing w:line="276" w:lineRule="auto"/>
        <w:ind w:firstLine="709"/>
        <w:rPr>
          <w:sz w:val="28"/>
          <w:szCs w:val="28"/>
          <w:lang w:eastAsia="en-US"/>
        </w:rPr>
      </w:pPr>
      <w:r w:rsidRPr="008F3069">
        <w:rPr>
          <w:b/>
          <w:sz w:val="28"/>
          <w:szCs w:val="28"/>
          <w:lang w:eastAsia="en-US"/>
        </w:rPr>
        <w:t>Произведения отечественной литературы о природе и животных</w:t>
      </w:r>
      <w:r w:rsidRPr="008F3069">
        <w:rPr>
          <w:sz w:val="28"/>
          <w:szCs w:val="28"/>
          <w:lang w:eastAsia="en-US"/>
        </w:rPr>
        <w:t xml:space="preserve"> (не менее двух). А.И. Куприн, М.М. Пришвин, К.Г. Паустовский и другие.</w:t>
      </w:r>
    </w:p>
    <w:p w14:paraId="2EAC0926"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А.П. Платонов. Рассказы (один по выбору). Например, «Корова», «Никита» и другие.</w:t>
      </w:r>
    </w:p>
    <w:p w14:paraId="18E7B838"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В.П. Астафьев. Рассказ «Васюткино озеро».</w:t>
      </w:r>
    </w:p>
    <w:p w14:paraId="0C9305C7"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 xml:space="preserve">Литература </w:t>
      </w:r>
      <w:r w:rsidRPr="008F3069">
        <w:rPr>
          <w:b/>
          <w:sz w:val="28"/>
          <w:szCs w:val="28"/>
          <w:lang w:val="en-US" w:eastAsia="en-US"/>
        </w:rPr>
        <w:t>XX</w:t>
      </w:r>
      <w:r w:rsidRPr="008F3069">
        <w:rPr>
          <w:b/>
          <w:sz w:val="28"/>
          <w:szCs w:val="28"/>
          <w:lang w:eastAsia="en-US"/>
        </w:rPr>
        <w:t>-</w:t>
      </w:r>
      <w:r w:rsidRPr="008F3069">
        <w:rPr>
          <w:b/>
          <w:sz w:val="28"/>
          <w:szCs w:val="28"/>
          <w:lang w:val="en-US" w:eastAsia="en-US"/>
        </w:rPr>
        <w:t>XXI</w:t>
      </w:r>
      <w:r w:rsidRPr="008F3069">
        <w:rPr>
          <w:b/>
          <w:sz w:val="28"/>
          <w:szCs w:val="28"/>
          <w:lang w:eastAsia="en-US"/>
        </w:rPr>
        <w:t xml:space="preserve"> вв.</w:t>
      </w:r>
    </w:p>
    <w:p w14:paraId="7F51571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и другие.</w:t>
      </w:r>
    </w:p>
    <w:p w14:paraId="6E8614B8"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Произведения отечественных писателей </w:t>
      </w:r>
      <w:r w:rsidRPr="008F3069">
        <w:rPr>
          <w:sz w:val="28"/>
          <w:szCs w:val="28"/>
          <w:lang w:val="en-US" w:eastAsia="en-US"/>
        </w:rPr>
        <w:t>XIX</w:t>
      </w:r>
      <w:r w:rsidRPr="008F3069">
        <w:rPr>
          <w:sz w:val="28"/>
          <w:szCs w:val="28"/>
          <w:lang w:eastAsia="en-US"/>
        </w:rPr>
        <w:t>-</w:t>
      </w:r>
      <w:r w:rsidRPr="008F3069">
        <w:rPr>
          <w:sz w:val="28"/>
          <w:szCs w:val="28"/>
          <w:lang w:val="en-US" w:eastAsia="en-US"/>
        </w:rPr>
        <w:t>XXI</w:t>
      </w:r>
      <w:r w:rsidRPr="008F3069">
        <w:rPr>
          <w:sz w:val="28"/>
          <w:szCs w:val="28"/>
          <w:lang w:eastAsia="en-US"/>
        </w:rPr>
        <w:t xml:space="preserve"> вв на тему детства (не менее двух). Например, произведения В.П. Катаева, В.П. Крапивина, Ю.П. Казакова, А.Г. Алексина, В.К. Железникова, Ю.Я. Яковлева, И. Коваля, А.А.Лиханова и другие.</w:t>
      </w:r>
    </w:p>
    <w:p w14:paraId="28D5C64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(главы по выбору) и другие.</w:t>
      </w:r>
    </w:p>
    <w:p w14:paraId="2C23D614"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Литература народов Российской Федерации.</w:t>
      </w:r>
    </w:p>
    <w:p w14:paraId="75D879A8"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Стихотворения (одно по выбору). Р.Г. Гамзатов «Песня соловья»; М. Карим «Эту песню мать мне пела».</w:t>
      </w:r>
    </w:p>
    <w:p w14:paraId="0CC00B4F"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Зарубежная литература.</w:t>
      </w:r>
    </w:p>
    <w:p w14:paraId="3E7E911E"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Х.К. Андерсен. Сказки (одна по выбору). Например, «Снежная королева», «Соловей» и другие.</w:t>
      </w:r>
    </w:p>
    <w:p w14:paraId="18920750"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Зарубежная сказочная проза (одно произведение по выбору). Например, Л. Кэрролл «Алиса в Стране Чудес» (главы по выбору), Д.Толкин «Хоббит, или Туда и обратно» (главы по выбору) и другие.</w:t>
      </w:r>
    </w:p>
    <w:p w14:paraId="352F529E"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Зарубежная проза о детях и подростках (два произведения по выбору). Например, М. Твен «Приключения Тома Сойера» (главы по выбору), Д. Лондон «Сказание о Кише», Р. Брэдбери. Рассказы. Например, «Каникулы», «Звук бегущих ног», «Зелёное утро» и другие.</w:t>
      </w:r>
    </w:p>
    <w:p w14:paraId="738146F8" w14:textId="77777777" w:rsidR="008F3069" w:rsidRPr="008F3069" w:rsidRDefault="008F3069" w:rsidP="008F3069">
      <w:pPr>
        <w:spacing w:line="276" w:lineRule="auto"/>
        <w:ind w:firstLine="709"/>
        <w:rPr>
          <w:sz w:val="28"/>
          <w:szCs w:val="28"/>
          <w:lang w:eastAsia="en-US"/>
        </w:rPr>
      </w:pPr>
      <w:r w:rsidRPr="008F3069">
        <w:rPr>
          <w:sz w:val="28"/>
          <w:szCs w:val="28"/>
          <w:lang w:eastAsia="en-US"/>
        </w:rPr>
        <w:lastRenderedPageBreak/>
        <w:t>Зарубежная приключенческая проза (два произведения по выбору). Например, Р. Стивенсон «Остров сокровищ», «Чёрная стрела» и другие.</w:t>
      </w:r>
    </w:p>
    <w:p w14:paraId="492BB3D2" w14:textId="2B97FCF7" w:rsidR="008F3069" w:rsidRPr="00E33B56" w:rsidRDefault="008F3069" w:rsidP="00E33B56">
      <w:pPr>
        <w:spacing w:line="276" w:lineRule="auto"/>
        <w:ind w:firstLine="709"/>
        <w:rPr>
          <w:sz w:val="28"/>
          <w:szCs w:val="28"/>
          <w:lang w:eastAsia="en-US"/>
        </w:rPr>
      </w:pPr>
      <w:r w:rsidRPr="008F3069">
        <w:rPr>
          <w:sz w:val="28"/>
          <w:szCs w:val="28"/>
          <w:lang w:eastAsia="en-US"/>
        </w:rPr>
        <w:t>Зарубежная проза о животных (одно-два произведения по выбору). Э. Сетон-Томпсон «Королевская аналостанка», Д. Даррелл «Говорящий свёрток», Д. Лондон «Белый клык», Д. Киплинг «Маугли», «Рикки-Тикки-Тави» и другие.</w:t>
      </w:r>
    </w:p>
    <w:p w14:paraId="2C9E6DE2" w14:textId="77777777" w:rsidR="003E5C2F" w:rsidRPr="001D4EE2" w:rsidRDefault="003E5C2F" w:rsidP="001D4EE2">
      <w:pPr>
        <w:spacing w:line="276" w:lineRule="auto"/>
        <w:jc w:val="center"/>
        <w:rPr>
          <w:b/>
          <w:sz w:val="28"/>
          <w:szCs w:val="28"/>
          <w:lang w:eastAsia="en-US"/>
        </w:rPr>
      </w:pPr>
      <w:r w:rsidRPr="005744E3">
        <w:rPr>
          <w:b/>
          <w:sz w:val="28"/>
          <w:szCs w:val="28"/>
          <w:lang w:eastAsia="en-US"/>
        </w:rPr>
        <w:t>Содержание обучения в 6 классе</w:t>
      </w:r>
    </w:p>
    <w:p w14:paraId="54EA54D6" w14:textId="77777777" w:rsidR="008F3069" w:rsidRPr="00627A57" w:rsidRDefault="008F3069" w:rsidP="008F3069">
      <w:pPr>
        <w:rPr>
          <w:sz w:val="24"/>
          <w:szCs w:val="24"/>
          <w:lang w:eastAsia="en-US"/>
        </w:rPr>
      </w:pPr>
    </w:p>
    <w:p w14:paraId="3CC57880" w14:textId="77777777" w:rsidR="008F3069" w:rsidRPr="008F3069" w:rsidRDefault="008F3069" w:rsidP="008F3069">
      <w:pPr>
        <w:spacing w:line="276" w:lineRule="auto"/>
        <w:rPr>
          <w:b/>
          <w:sz w:val="28"/>
          <w:szCs w:val="28"/>
          <w:lang w:eastAsia="en-US"/>
        </w:rPr>
      </w:pPr>
      <w:r w:rsidRPr="008F3069">
        <w:rPr>
          <w:b/>
          <w:sz w:val="28"/>
          <w:szCs w:val="28"/>
          <w:lang w:eastAsia="en-US"/>
        </w:rPr>
        <w:t>Античная литература.</w:t>
      </w:r>
      <w:r w:rsidRPr="008F3069">
        <w:rPr>
          <w:b/>
          <w:sz w:val="28"/>
          <w:szCs w:val="28"/>
          <w:lang w:eastAsia="en-US"/>
        </w:rPr>
        <w:tab/>
      </w:r>
    </w:p>
    <w:p w14:paraId="7EAC8968" w14:textId="77777777" w:rsidR="008F3069" w:rsidRPr="008F3069" w:rsidRDefault="008F3069" w:rsidP="008F3069">
      <w:pPr>
        <w:spacing w:line="276" w:lineRule="auto"/>
        <w:rPr>
          <w:sz w:val="28"/>
          <w:szCs w:val="28"/>
          <w:lang w:eastAsia="en-US"/>
        </w:rPr>
      </w:pPr>
      <w:r w:rsidRPr="008F3069">
        <w:rPr>
          <w:sz w:val="28"/>
          <w:szCs w:val="28"/>
          <w:lang w:eastAsia="en-US"/>
        </w:rPr>
        <w:t>Гомер. Поэмы. «Илиада», «Одиссея» (фрагменты).</w:t>
      </w:r>
    </w:p>
    <w:p w14:paraId="3C2062DA"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Фольклор. </w:t>
      </w:r>
    </w:p>
    <w:p w14:paraId="417D19A4" w14:textId="77777777" w:rsidR="008F3069" w:rsidRPr="008F3069" w:rsidRDefault="008F3069" w:rsidP="008F3069">
      <w:pPr>
        <w:spacing w:line="276" w:lineRule="auto"/>
        <w:rPr>
          <w:sz w:val="28"/>
          <w:szCs w:val="28"/>
          <w:lang w:eastAsia="en-US"/>
        </w:rPr>
      </w:pPr>
      <w:r w:rsidRPr="008F3069">
        <w:rPr>
          <w:sz w:val="28"/>
          <w:szCs w:val="28"/>
          <w:lang w:eastAsia="en-US"/>
        </w:rPr>
        <w:t>Русские былины (не менее двух). Например, «Илья Муромец и Соловей-разбойник», «Садко» и другие.</w:t>
      </w:r>
    </w:p>
    <w:p w14:paraId="774D7740" w14:textId="77777777" w:rsidR="008F3069" w:rsidRPr="008F3069" w:rsidRDefault="008F3069" w:rsidP="008F3069">
      <w:pPr>
        <w:spacing w:line="276" w:lineRule="auto"/>
        <w:rPr>
          <w:sz w:val="28"/>
          <w:szCs w:val="28"/>
          <w:lang w:eastAsia="en-US"/>
        </w:rPr>
      </w:pPr>
      <w:r w:rsidRPr="008F3069">
        <w:rPr>
          <w:sz w:val="28"/>
          <w:szCs w:val="28"/>
          <w:lang w:eastAsia="en-US"/>
        </w:rPr>
        <w:t>Народные песни и поэмы народов России и мира (не менее трёх песен и двух поэм).                                                          Например, «Ах вы ветры, ветры буйные...», «Черный ворон», «Не шуми, мати зеленая дубровушка...» и другие. «Песнь о Роланде» (фрагменты), «Песнь о Нибелунгах» (фрагменты).</w:t>
      </w:r>
    </w:p>
    <w:p w14:paraId="71E4C7CF" w14:textId="77777777" w:rsidR="008F3069" w:rsidRPr="008F3069" w:rsidRDefault="008F3069" w:rsidP="008F3069">
      <w:pPr>
        <w:spacing w:line="276" w:lineRule="auto"/>
        <w:rPr>
          <w:b/>
          <w:sz w:val="28"/>
          <w:szCs w:val="28"/>
          <w:lang w:eastAsia="en-US"/>
        </w:rPr>
      </w:pPr>
      <w:r w:rsidRPr="008F3069">
        <w:rPr>
          <w:b/>
          <w:sz w:val="28"/>
          <w:szCs w:val="28"/>
          <w:lang w:eastAsia="en-US"/>
        </w:rPr>
        <w:t>Древнерусская литература.</w:t>
      </w:r>
    </w:p>
    <w:p w14:paraId="70D25040" w14:textId="77777777" w:rsidR="008F3069" w:rsidRPr="008F3069" w:rsidRDefault="008F3069" w:rsidP="008F3069">
      <w:pPr>
        <w:spacing w:line="276" w:lineRule="auto"/>
        <w:rPr>
          <w:sz w:val="28"/>
          <w:szCs w:val="28"/>
          <w:lang w:eastAsia="en-US"/>
        </w:rPr>
      </w:pPr>
      <w:r w:rsidRPr="008F3069">
        <w:rPr>
          <w:sz w:val="28"/>
          <w:szCs w:val="28"/>
          <w:lang w:eastAsia="en-US"/>
        </w:rPr>
        <w:t>«Повесть временных лет» (один фрагмент). Например, «Сказание о белгородском киселе», «Сказание о походе князя Олега на Царьград», «Предание о смерти князя Олега».</w:t>
      </w:r>
    </w:p>
    <w:p w14:paraId="4F5D916C"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первой половины </w:t>
      </w:r>
      <w:r w:rsidRPr="008F3069">
        <w:rPr>
          <w:b/>
          <w:sz w:val="28"/>
          <w:szCs w:val="28"/>
          <w:lang w:val="en-US" w:eastAsia="en-US"/>
        </w:rPr>
        <w:t>XIX</w:t>
      </w:r>
      <w:r w:rsidRPr="008F3069">
        <w:rPr>
          <w:b/>
          <w:sz w:val="28"/>
          <w:szCs w:val="28"/>
          <w:lang w:eastAsia="en-US"/>
        </w:rPr>
        <w:t xml:space="preserve"> века.</w:t>
      </w:r>
    </w:p>
    <w:p w14:paraId="53A0C4E9" w14:textId="77777777" w:rsidR="008F3069" w:rsidRPr="008F3069" w:rsidRDefault="008F3069" w:rsidP="008F3069">
      <w:pPr>
        <w:spacing w:line="276" w:lineRule="auto"/>
        <w:rPr>
          <w:sz w:val="28"/>
          <w:szCs w:val="28"/>
          <w:lang w:eastAsia="en-US"/>
        </w:rPr>
      </w:pPr>
      <w:r w:rsidRPr="008F3069">
        <w:rPr>
          <w:sz w:val="28"/>
          <w:szCs w:val="28"/>
          <w:lang w:eastAsia="en-US"/>
        </w:rPr>
        <w:t>А.С. Пушкин. Стихотворения (не менее трёх). Например, «Песнь о вещем Олеге», «Зимняя дорога», «Узник», «Туча» и другие. Роман «Дубровский».</w:t>
      </w:r>
    </w:p>
    <w:p w14:paraId="59AEEEF7" w14:textId="77777777" w:rsidR="008F3069" w:rsidRPr="008F3069" w:rsidRDefault="008F3069" w:rsidP="008F3069">
      <w:pPr>
        <w:spacing w:line="276" w:lineRule="auto"/>
        <w:rPr>
          <w:sz w:val="28"/>
          <w:szCs w:val="28"/>
          <w:lang w:eastAsia="en-US"/>
        </w:rPr>
      </w:pPr>
      <w:r w:rsidRPr="008F3069">
        <w:rPr>
          <w:sz w:val="28"/>
          <w:szCs w:val="28"/>
          <w:lang w:eastAsia="en-US"/>
        </w:rPr>
        <w:t>М.Ю. Лермонтов. Стихотворения (не менее трёх). Например, «Три пальмы», «Листок», «Утёс» и другие.</w:t>
      </w:r>
    </w:p>
    <w:p w14:paraId="27126F25" w14:textId="77777777" w:rsidR="008F3069" w:rsidRPr="008F3069" w:rsidRDefault="008F3069" w:rsidP="008F3069">
      <w:pPr>
        <w:spacing w:line="276" w:lineRule="auto"/>
        <w:rPr>
          <w:sz w:val="28"/>
          <w:szCs w:val="28"/>
          <w:lang w:eastAsia="en-US"/>
        </w:rPr>
      </w:pPr>
      <w:r w:rsidRPr="008F3069">
        <w:rPr>
          <w:sz w:val="28"/>
          <w:szCs w:val="28"/>
          <w:lang w:eastAsia="en-US"/>
        </w:rPr>
        <w:t>А.В. Кольцов. Стихотворения (не менее двух). Например, «Косарь», «Соловей» и другие.</w:t>
      </w:r>
    </w:p>
    <w:p w14:paraId="093EAA1F"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второй половины </w:t>
      </w:r>
      <w:r w:rsidRPr="008F3069">
        <w:rPr>
          <w:b/>
          <w:sz w:val="28"/>
          <w:szCs w:val="28"/>
          <w:lang w:val="en-US" w:eastAsia="en-US"/>
        </w:rPr>
        <w:t>XIX</w:t>
      </w:r>
      <w:r w:rsidRPr="008F3069">
        <w:rPr>
          <w:b/>
          <w:sz w:val="28"/>
          <w:szCs w:val="28"/>
          <w:lang w:eastAsia="en-US"/>
        </w:rPr>
        <w:t xml:space="preserve"> века.</w:t>
      </w:r>
    </w:p>
    <w:p w14:paraId="44112C45" w14:textId="77777777" w:rsidR="008F3069" w:rsidRPr="008F3069" w:rsidRDefault="008F3069" w:rsidP="008F3069">
      <w:pPr>
        <w:spacing w:line="276" w:lineRule="auto"/>
        <w:rPr>
          <w:sz w:val="28"/>
          <w:szCs w:val="28"/>
          <w:lang w:eastAsia="en-US"/>
        </w:rPr>
      </w:pPr>
      <w:r w:rsidRPr="008F3069">
        <w:rPr>
          <w:sz w:val="28"/>
          <w:szCs w:val="28"/>
          <w:lang w:eastAsia="en-US"/>
        </w:rPr>
        <w:t>Ф.И. Тютчев. Стихотворения (не менее двух). Например, «Есть в осени первоначальной…», «С поляны коршун поднялся…» и другие.</w:t>
      </w:r>
    </w:p>
    <w:p w14:paraId="61DC3811" w14:textId="77777777" w:rsidR="008F3069" w:rsidRPr="008F3069" w:rsidRDefault="008F3069" w:rsidP="008F3069">
      <w:pPr>
        <w:spacing w:line="276" w:lineRule="auto"/>
        <w:rPr>
          <w:sz w:val="28"/>
          <w:szCs w:val="28"/>
          <w:lang w:eastAsia="en-US"/>
        </w:rPr>
      </w:pPr>
      <w:r w:rsidRPr="008F3069">
        <w:rPr>
          <w:sz w:val="28"/>
          <w:szCs w:val="28"/>
          <w:lang w:eastAsia="en-US"/>
        </w:rPr>
        <w:t>А.А. Фет. Стихотворения (не менее двух). Например, «Учись у них – у дуба, у берёзы…», «Я пришёл к тебе с приветом…» и другие.</w:t>
      </w:r>
    </w:p>
    <w:p w14:paraId="585FDEAF" w14:textId="77777777" w:rsidR="008F3069" w:rsidRPr="008F3069" w:rsidRDefault="008F3069" w:rsidP="008F3069">
      <w:pPr>
        <w:spacing w:line="276" w:lineRule="auto"/>
        <w:rPr>
          <w:sz w:val="28"/>
          <w:szCs w:val="28"/>
          <w:lang w:eastAsia="en-US"/>
        </w:rPr>
      </w:pPr>
      <w:r w:rsidRPr="008F3069">
        <w:rPr>
          <w:sz w:val="28"/>
          <w:szCs w:val="28"/>
          <w:lang w:eastAsia="en-US"/>
        </w:rPr>
        <w:t>И.С. Тургенев. Рассказ «Бежин луг».</w:t>
      </w:r>
    </w:p>
    <w:p w14:paraId="70EEB8BC" w14:textId="77777777" w:rsidR="008F3069" w:rsidRPr="008F3069" w:rsidRDefault="008F3069" w:rsidP="008F3069">
      <w:pPr>
        <w:spacing w:line="276" w:lineRule="auto"/>
        <w:rPr>
          <w:sz w:val="28"/>
          <w:szCs w:val="28"/>
          <w:lang w:eastAsia="en-US"/>
        </w:rPr>
      </w:pPr>
      <w:r w:rsidRPr="008F3069">
        <w:rPr>
          <w:sz w:val="28"/>
          <w:szCs w:val="28"/>
          <w:lang w:eastAsia="en-US"/>
        </w:rPr>
        <w:t>Н.С. Лесков. Сказ «Левша».</w:t>
      </w:r>
    </w:p>
    <w:p w14:paraId="11320A59" w14:textId="77777777" w:rsidR="008F3069" w:rsidRPr="008F3069" w:rsidRDefault="008F3069" w:rsidP="008F3069">
      <w:pPr>
        <w:spacing w:line="276" w:lineRule="auto"/>
        <w:rPr>
          <w:sz w:val="28"/>
          <w:szCs w:val="28"/>
          <w:lang w:eastAsia="en-US"/>
        </w:rPr>
      </w:pPr>
      <w:r w:rsidRPr="008F3069">
        <w:rPr>
          <w:sz w:val="28"/>
          <w:szCs w:val="28"/>
          <w:lang w:eastAsia="en-US"/>
        </w:rPr>
        <w:t>Л.Н. Толстой. Повесть «Детство» (главы).</w:t>
      </w:r>
    </w:p>
    <w:p w14:paraId="47C3AA29" w14:textId="77777777" w:rsidR="008F3069" w:rsidRPr="008F3069" w:rsidRDefault="008F3069" w:rsidP="008F3069">
      <w:pPr>
        <w:spacing w:line="276" w:lineRule="auto"/>
        <w:rPr>
          <w:sz w:val="28"/>
          <w:szCs w:val="28"/>
          <w:lang w:eastAsia="en-US"/>
        </w:rPr>
      </w:pPr>
      <w:r w:rsidRPr="008F3069">
        <w:rPr>
          <w:sz w:val="28"/>
          <w:szCs w:val="28"/>
          <w:lang w:eastAsia="en-US"/>
        </w:rPr>
        <w:t>А.П. Чехов. Рассказы (три по выбору). Например, «Толстый и тонкий», «Хамелеон», «Смерть чиновника» и другие.</w:t>
      </w:r>
    </w:p>
    <w:p w14:paraId="3863B8B8" w14:textId="77777777" w:rsidR="008F3069" w:rsidRPr="008F3069" w:rsidRDefault="008F3069" w:rsidP="008F3069">
      <w:pPr>
        <w:spacing w:line="276" w:lineRule="auto"/>
        <w:rPr>
          <w:sz w:val="28"/>
          <w:szCs w:val="28"/>
          <w:lang w:eastAsia="en-US"/>
        </w:rPr>
      </w:pPr>
      <w:r w:rsidRPr="008F3069">
        <w:rPr>
          <w:sz w:val="28"/>
          <w:szCs w:val="28"/>
          <w:lang w:eastAsia="en-US"/>
        </w:rPr>
        <w:t>А.И. Куприн. Рассказ «Чудесный доктор».</w:t>
      </w:r>
    </w:p>
    <w:p w14:paraId="64B22BCE" w14:textId="77777777" w:rsidR="008F3069" w:rsidRPr="008F3069" w:rsidRDefault="008F3069" w:rsidP="008F3069">
      <w:pPr>
        <w:spacing w:line="276" w:lineRule="auto"/>
        <w:rPr>
          <w:b/>
          <w:sz w:val="28"/>
          <w:szCs w:val="28"/>
          <w:lang w:eastAsia="en-US"/>
        </w:rPr>
      </w:pPr>
      <w:r w:rsidRPr="008F3069">
        <w:rPr>
          <w:b/>
          <w:sz w:val="28"/>
          <w:szCs w:val="28"/>
          <w:lang w:eastAsia="en-US"/>
        </w:rPr>
        <w:lastRenderedPageBreak/>
        <w:t>Литература XX - начала XXI вв.</w:t>
      </w:r>
    </w:p>
    <w:p w14:paraId="22476A2F" w14:textId="77777777" w:rsidR="008F3069" w:rsidRPr="008F3069" w:rsidRDefault="008F3069" w:rsidP="008F3069">
      <w:pPr>
        <w:spacing w:line="276" w:lineRule="auto"/>
        <w:rPr>
          <w:sz w:val="28"/>
          <w:szCs w:val="28"/>
          <w:lang w:eastAsia="en-US"/>
        </w:rPr>
      </w:pPr>
      <w:r w:rsidRPr="008F3069">
        <w:rPr>
          <w:sz w:val="28"/>
          <w:szCs w:val="28"/>
          <w:lang w:eastAsia="en-US"/>
        </w:rPr>
        <w:t>Стихотворения отечественных поэтов начала XX века (не менее двух). Например, стихотворения С.А. Есенина, В.В. Маяковского, А.А. Блока и других.</w:t>
      </w:r>
    </w:p>
    <w:p w14:paraId="28C15994" w14:textId="77777777" w:rsidR="008F3069" w:rsidRPr="008F3069" w:rsidRDefault="008F3069" w:rsidP="008F3069">
      <w:pPr>
        <w:spacing w:line="276" w:lineRule="auto"/>
        <w:rPr>
          <w:sz w:val="28"/>
          <w:szCs w:val="28"/>
          <w:lang w:eastAsia="en-US"/>
        </w:rPr>
      </w:pPr>
      <w:r w:rsidRPr="008F3069">
        <w:rPr>
          <w:sz w:val="28"/>
          <w:szCs w:val="28"/>
          <w:lang w:eastAsia="en-US"/>
        </w:rPr>
        <w:t>Стихотворения отечественных поэтов XX века (не менее четырех стихотворений двух поэтов). Например, стихотворения О.Ф. Берггольц, В.С. Высоцкого, Ю.П. Мориц, Д.С. Самойлова и других.</w:t>
      </w:r>
    </w:p>
    <w:p w14:paraId="1C9647B4" w14:textId="77777777" w:rsidR="008F3069" w:rsidRPr="008F3069" w:rsidRDefault="008F3069" w:rsidP="008F3069">
      <w:pPr>
        <w:spacing w:line="276" w:lineRule="auto"/>
        <w:rPr>
          <w:sz w:val="28"/>
          <w:szCs w:val="28"/>
          <w:lang w:eastAsia="en-US"/>
        </w:rPr>
      </w:pPr>
      <w:r w:rsidRPr="008F3069">
        <w:rPr>
          <w:sz w:val="28"/>
          <w:szCs w:val="28"/>
          <w:lang w:eastAsia="en-US"/>
        </w:rPr>
        <w:t>Проза отечественных писателей конца XX - начала XXI вв., в том числе о Великой Отечественной войне (два произведения по выбору). Например, Б.Л. Васильев «Экспонат N...», Б.П. Екимов «Ночь исцеления», Э.Н. Веркин «Облачный полк» (главы) и другие.</w:t>
      </w:r>
    </w:p>
    <w:p w14:paraId="4C497C10" w14:textId="77777777" w:rsidR="008F3069" w:rsidRPr="008F3069" w:rsidRDefault="008F3069" w:rsidP="008F3069">
      <w:pPr>
        <w:spacing w:line="276" w:lineRule="auto"/>
        <w:rPr>
          <w:sz w:val="28"/>
          <w:szCs w:val="28"/>
          <w:lang w:eastAsia="en-US"/>
        </w:rPr>
      </w:pPr>
      <w:r w:rsidRPr="008F3069">
        <w:rPr>
          <w:sz w:val="28"/>
          <w:szCs w:val="28"/>
          <w:lang w:eastAsia="en-US"/>
        </w:rPr>
        <w:t>В.Г. Распутин. Рассказ «Уроки французского».</w:t>
      </w:r>
    </w:p>
    <w:p w14:paraId="3A294A14" w14:textId="77777777" w:rsidR="008F3069" w:rsidRPr="008F3069" w:rsidRDefault="008F3069" w:rsidP="008F3069">
      <w:pPr>
        <w:spacing w:line="276" w:lineRule="auto"/>
        <w:rPr>
          <w:sz w:val="28"/>
          <w:szCs w:val="28"/>
          <w:lang w:eastAsia="en-US"/>
        </w:rPr>
      </w:pPr>
      <w:r w:rsidRPr="008F3069">
        <w:rPr>
          <w:sz w:val="28"/>
          <w:szCs w:val="28"/>
          <w:lang w:eastAsia="en-US"/>
        </w:rPr>
        <w:t>Произведения отечественных писателей на тему взросления человека (не менее двух). Например, Р.П. Погодин «Кирпичные острова», Р.И. Фраерман «Дикая собака Динго, или Повесть о первой любви», Ю.И. Коваль «Самая легкая лодка в мире» и другие.</w:t>
      </w:r>
    </w:p>
    <w:p w14:paraId="5D0BBA0E" w14:textId="77777777" w:rsidR="008F3069" w:rsidRPr="008F3069" w:rsidRDefault="008F3069" w:rsidP="008F3069">
      <w:pPr>
        <w:spacing w:line="276" w:lineRule="auto"/>
        <w:rPr>
          <w:sz w:val="28"/>
          <w:szCs w:val="28"/>
          <w:lang w:eastAsia="en-US"/>
        </w:rPr>
      </w:pPr>
      <w:r w:rsidRPr="008F3069">
        <w:rPr>
          <w:sz w:val="28"/>
          <w:szCs w:val="28"/>
          <w:lang w:eastAsia="en-US"/>
        </w:rPr>
        <w:t>Произведения современных отечественных писателей-фантастов. Например, К. Булычев «Сто лет тому вперед» и другие.</w:t>
      </w:r>
    </w:p>
    <w:p w14:paraId="25ED8E4B" w14:textId="77777777" w:rsidR="008F3069" w:rsidRPr="008F3069" w:rsidRDefault="008F3069" w:rsidP="008F3069">
      <w:pPr>
        <w:spacing w:line="276" w:lineRule="auto"/>
        <w:rPr>
          <w:b/>
          <w:sz w:val="28"/>
          <w:szCs w:val="28"/>
          <w:lang w:eastAsia="en-US"/>
        </w:rPr>
      </w:pPr>
      <w:r w:rsidRPr="008F3069">
        <w:rPr>
          <w:b/>
          <w:sz w:val="28"/>
          <w:szCs w:val="28"/>
          <w:lang w:eastAsia="en-US"/>
        </w:rPr>
        <w:t>Литература народов Российской Федерации.</w:t>
      </w:r>
    </w:p>
    <w:p w14:paraId="2578999B" w14:textId="77777777" w:rsidR="008F3069" w:rsidRPr="008F3069" w:rsidRDefault="008F3069" w:rsidP="008F3069">
      <w:pPr>
        <w:spacing w:line="276" w:lineRule="auto"/>
        <w:rPr>
          <w:sz w:val="28"/>
          <w:szCs w:val="28"/>
          <w:lang w:eastAsia="en-US"/>
        </w:rPr>
      </w:pPr>
      <w:r w:rsidRPr="008F3069">
        <w:rPr>
          <w:sz w:val="28"/>
          <w:szCs w:val="28"/>
          <w:lang w:eastAsia="en-US"/>
        </w:rPr>
        <w:t>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Р. Гамзатов «Журавли», «Мой Дагестан» и другие.</w:t>
      </w:r>
    </w:p>
    <w:p w14:paraId="1EA9984B" w14:textId="77777777" w:rsidR="008F3069" w:rsidRPr="008F3069" w:rsidRDefault="008F3069" w:rsidP="008F3069">
      <w:pPr>
        <w:spacing w:line="276" w:lineRule="auto"/>
        <w:rPr>
          <w:b/>
          <w:sz w:val="28"/>
          <w:szCs w:val="28"/>
          <w:lang w:eastAsia="en-US"/>
        </w:rPr>
      </w:pPr>
      <w:r w:rsidRPr="008F3069">
        <w:rPr>
          <w:b/>
          <w:sz w:val="28"/>
          <w:szCs w:val="28"/>
          <w:lang w:eastAsia="en-US"/>
        </w:rPr>
        <w:t>Зарубежная литература.</w:t>
      </w:r>
    </w:p>
    <w:p w14:paraId="6B442593" w14:textId="77777777" w:rsidR="008F3069" w:rsidRPr="008F3069" w:rsidRDefault="008F3069" w:rsidP="008F3069">
      <w:pPr>
        <w:spacing w:line="276" w:lineRule="auto"/>
        <w:rPr>
          <w:sz w:val="28"/>
          <w:szCs w:val="28"/>
          <w:lang w:eastAsia="en-US"/>
        </w:rPr>
      </w:pPr>
      <w:r w:rsidRPr="008F3069">
        <w:rPr>
          <w:sz w:val="28"/>
          <w:szCs w:val="28"/>
          <w:lang w:eastAsia="en-US"/>
        </w:rPr>
        <w:t>Д. Дефо «Робинзон Крузо» (главы по выбору).</w:t>
      </w:r>
    </w:p>
    <w:p w14:paraId="30625850" w14:textId="77777777" w:rsidR="008F3069" w:rsidRPr="008F3069" w:rsidRDefault="008F3069" w:rsidP="008F3069">
      <w:pPr>
        <w:spacing w:line="276" w:lineRule="auto"/>
        <w:rPr>
          <w:sz w:val="28"/>
          <w:szCs w:val="28"/>
          <w:lang w:eastAsia="en-US"/>
        </w:rPr>
      </w:pPr>
      <w:r w:rsidRPr="008F3069">
        <w:rPr>
          <w:sz w:val="28"/>
          <w:szCs w:val="28"/>
          <w:lang w:eastAsia="en-US"/>
        </w:rPr>
        <w:t>Д. Свифт «Путешествия Гулливера» (главы по выбору).</w:t>
      </w:r>
    </w:p>
    <w:p w14:paraId="47E2BBB8" w14:textId="77777777" w:rsidR="008F3069" w:rsidRPr="008F3069" w:rsidRDefault="008F3069" w:rsidP="008F3069">
      <w:pPr>
        <w:spacing w:line="276" w:lineRule="auto"/>
        <w:rPr>
          <w:sz w:val="28"/>
          <w:szCs w:val="28"/>
          <w:lang w:eastAsia="en-US"/>
        </w:rPr>
      </w:pPr>
      <w:r w:rsidRPr="008F3069">
        <w:rPr>
          <w:sz w:val="28"/>
          <w:szCs w:val="28"/>
          <w:lang w:eastAsia="en-US"/>
        </w:rPr>
        <w:t>Произведения зарубежных писателей на тему взросления человека (не менее двух). Например, Ж. Верн «Дети капитана Гранта» (главы по выбору), Х. Ли «Убить пересмешника» (главы по выбору) и другие.</w:t>
      </w:r>
    </w:p>
    <w:p w14:paraId="604866B2" w14:textId="77777777" w:rsidR="008F3069" w:rsidRDefault="008F3069" w:rsidP="008F3069">
      <w:pPr>
        <w:rPr>
          <w:sz w:val="24"/>
          <w:szCs w:val="24"/>
          <w:lang w:eastAsia="en-US"/>
        </w:rPr>
      </w:pPr>
    </w:p>
    <w:p w14:paraId="5498A73C" w14:textId="77777777" w:rsidR="003E5C2F" w:rsidRPr="001D4EE2" w:rsidRDefault="003E5C2F" w:rsidP="001D4EE2">
      <w:pPr>
        <w:spacing w:line="276" w:lineRule="auto"/>
        <w:jc w:val="center"/>
        <w:rPr>
          <w:b/>
          <w:sz w:val="28"/>
          <w:szCs w:val="28"/>
          <w:lang w:eastAsia="en-US"/>
        </w:rPr>
      </w:pPr>
      <w:r w:rsidRPr="005744E3">
        <w:rPr>
          <w:b/>
          <w:sz w:val="28"/>
          <w:szCs w:val="28"/>
          <w:lang w:eastAsia="en-US"/>
        </w:rPr>
        <w:t>Содержание обучения в 7 классе</w:t>
      </w:r>
    </w:p>
    <w:p w14:paraId="7F548A33" w14:textId="77777777" w:rsidR="008F3069" w:rsidRPr="008F3069" w:rsidRDefault="008F3069" w:rsidP="008F3069">
      <w:pPr>
        <w:spacing w:line="276" w:lineRule="auto"/>
        <w:rPr>
          <w:b/>
          <w:sz w:val="28"/>
          <w:szCs w:val="28"/>
          <w:lang w:eastAsia="en-US"/>
        </w:rPr>
      </w:pPr>
      <w:r w:rsidRPr="008F3069">
        <w:rPr>
          <w:b/>
          <w:sz w:val="28"/>
          <w:szCs w:val="28"/>
          <w:lang w:eastAsia="en-US"/>
        </w:rPr>
        <w:t>Древнерусская литература.</w:t>
      </w:r>
    </w:p>
    <w:p w14:paraId="6946CBD3" w14:textId="77777777" w:rsidR="008F3069" w:rsidRPr="008F3069" w:rsidRDefault="008F3069" w:rsidP="008F3069">
      <w:pPr>
        <w:spacing w:line="276" w:lineRule="auto"/>
        <w:rPr>
          <w:sz w:val="28"/>
          <w:szCs w:val="28"/>
          <w:lang w:eastAsia="en-US"/>
        </w:rPr>
      </w:pPr>
      <w:r w:rsidRPr="008F3069">
        <w:rPr>
          <w:sz w:val="28"/>
          <w:szCs w:val="28"/>
          <w:lang w:eastAsia="en-US"/>
        </w:rPr>
        <w:t>Древнерусские повести (одна повесть по выбору). Например, «Поучение» Владимира Мономаха (в сокращении) и другие.</w:t>
      </w:r>
    </w:p>
    <w:p w14:paraId="5C063CE3"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первой половины </w:t>
      </w:r>
      <w:r w:rsidRPr="008F3069">
        <w:rPr>
          <w:b/>
          <w:sz w:val="28"/>
          <w:szCs w:val="28"/>
          <w:lang w:val="en-US" w:eastAsia="en-US"/>
        </w:rPr>
        <w:t>XIX</w:t>
      </w:r>
      <w:r w:rsidRPr="008F3069">
        <w:rPr>
          <w:b/>
          <w:sz w:val="28"/>
          <w:szCs w:val="28"/>
          <w:lang w:eastAsia="en-US"/>
        </w:rPr>
        <w:t xml:space="preserve"> века.</w:t>
      </w:r>
    </w:p>
    <w:p w14:paraId="765AA521" w14:textId="77777777" w:rsidR="008F3069" w:rsidRPr="008F3069" w:rsidRDefault="008F3069" w:rsidP="008F3069">
      <w:pPr>
        <w:spacing w:line="276" w:lineRule="auto"/>
        <w:rPr>
          <w:sz w:val="28"/>
          <w:szCs w:val="28"/>
          <w:lang w:eastAsia="en-US"/>
        </w:rPr>
      </w:pPr>
      <w:r w:rsidRPr="008F3069">
        <w:rPr>
          <w:sz w:val="28"/>
          <w:szCs w:val="28"/>
          <w:lang w:eastAsia="en-US"/>
        </w:rPr>
        <w:t>А.С. Пушкин. Стихотворения (не менее четырёх). Например, «Во глубине сибирских руд…», «19 октября» («Роняет лес багряный свой убор…»), «И.И. Пущину», «На холмах Грузии лежит ночная мгла…» и другие. «Повести Белкина» («Станционный смотритель»). Поэма «Полтава» (фрагмент).</w:t>
      </w:r>
    </w:p>
    <w:p w14:paraId="0E7DECEF" w14:textId="77777777" w:rsidR="008F3069" w:rsidRPr="008F3069" w:rsidRDefault="008F3069" w:rsidP="008F3069">
      <w:pPr>
        <w:spacing w:line="276" w:lineRule="auto"/>
        <w:rPr>
          <w:sz w:val="28"/>
          <w:szCs w:val="28"/>
          <w:lang w:eastAsia="en-US"/>
        </w:rPr>
      </w:pPr>
      <w:r w:rsidRPr="008F3069">
        <w:rPr>
          <w:sz w:val="28"/>
          <w:szCs w:val="28"/>
          <w:lang w:eastAsia="en-US"/>
        </w:rPr>
        <w:lastRenderedPageBreak/>
        <w:t>М.Ю. Лермонтов. Стихотворения (не менее четырёх). Например, «Узник», «Парус», «Тучи», «Желанье» («Отворите мне темницу…»), «Когда волнуется желтеющая нива…», «Ангел», «Молитва» («В минуту жизни трудную…») и другие. «Песня про царя Ивана Васильевича, молодого опричника и удалого купца Калашникова».</w:t>
      </w:r>
    </w:p>
    <w:p w14:paraId="0FF74FBD" w14:textId="77777777" w:rsidR="008F3069" w:rsidRPr="008F3069" w:rsidRDefault="008F3069" w:rsidP="008F3069">
      <w:pPr>
        <w:spacing w:line="276" w:lineRule="auto"/>
        <w:rPr>
          <w:sz w:val="28"/>
          <w:szCs w:val="28"/>
          <w:lang w:eastAsia="en-US"/>
        </w:rPr>
      </w:pPr>
      <w:r w:rsidRPr="008F3069">
        <w:rPr>
          <w:sz w:val="28"/>
          <w:szCs w:val="28"/>
          <w:lang w:eastAsia="en-US"/>
        </w:rPr>
        <w:t>Н.В. Гоголь. Повесть «Тарас Бульба».</w:t>
      </w:r>
    </w:p>
    <w:p w14:paraId="1DBAC101"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второй половины </w:t>
      </w:r>
      <w:r w:rsidRPr="008F3069">
        <w:rPr>
          <w:b/>
          <w:sz w:val="28"/>
          <w:szCs w:val="28"/>
          <w:lang w:val="en-US" w:eastAsia="en-US"/>
        </w:rPr>
        <w:t>XIX</w:t>
      </w:r>
      <w:r w:rsidRPr="008F3069">
        <w:rPr>
          <w:b/>
          <w:sz w:val="28"/>
          <w:szCs w:val="28"/>
          <w:lang w:eastAsia="en-US"/>
        </w:rPr>
        <w:t xml:space="preserve"> века.</w:t>
      </w:r>
    </w:p>
    <w:p w14:paraId="208B17CF" w14:textId="77777777" w:rsidR="008F3069" w:rsidRPr="008F3069" w:rsidRDefault="008F3069" w:rsidP="008F3069">
      <w:pPr>
        <w:spacing w:line="276" w:lineRule="auto"/>
        <w:rPr>
          <w:sz w:val="28"/>
          <w:szCs w:val="28"/>
          <w:lang w:eastAsia="en-US"/>
        </w:rPr>
      </w:pPr>
      <w:r w:rsidRPr="008F3069">
        <w:rPr>
          <w:sz w:val="28"/>
          <w:szCs w:val="28"/>
          <w:lang w:eastAsia="en-US"/>
        </w:rPr>
        <w:t>И.С. Тургенев. Рассказы из цикла «Записки охотника» (два по выбору). Например, «Бирюк», «Хорь и Калиныч» и другие. Стихотворения в прозе. Например, «Русский язык», «Воробей» и другие.</w:t>
      </w:r>
    </w:p>
    <w:p w14:paraId="131D2EE1" w14:textId="77777777" w:rsidR="008F3069" w:rsidRPr="008F3069" w:rsidRDefault="008F3069" w:rsidP="008F3069">
      <w:pPr>
        <w:spacing w:line="276" w:lineRule="auto"/>
        <w:rPr>
          <w:sz w:val="28"/>
          <w:szCs w:val="28"/>
          <w:lang w:eastAsia="en-US"/>
        </w:rPr>
      </w:pPr>
      <w:r w:rsidRPr="008F3069">
        <w:rPr>
          <w:sz w:val="28"/>
          <w:szCs w:val="28"/>
          <w:lang w:eastAsia="en-US"/>
        </w:rPr>
        <w:t>Л.Н. Толстой. Рассказ «После бала».</w:t>
      </w:r>
    </w:p>
    <w:p w14:paraId="619C1693" w14:textId="77777777" w:rsidR="008F3069" w:rsidRPr="008F3069" w:rsidRDefault="008F3069" w:rsidP="008F3069">
      <w:pPr>
        <w:spacing w:line="276" w:lineRule="auto"/>
        <w:rPr>
          <w:sz w:val="28"/>
          <w:szCs w:val="28"/>
          <w:lang w:eastAsia="en-US"/>
        </w:rPr>
      </w:pPr>
      <w:r w:rsidRPr="008F3069">
        <w:rPr>
          <w:sz w:val="28"/>
          <w:szCs w:val="28"/>
          <w:lang w:eastAsia="en-US"/>
        </w:rPr>
        <w:t>Н.А. Некрасов. Стихотворения (не менее двух). Например, «Размышления у парадного подъезда», «Железная дорога» и другие.</w:t>
      </w:r>
    </w:p>
    <w:p w14:paraId="3C1ADF04" w14:textId="77777777" w:rsidR="008F3069" w:rsidRPr="008F3069" w:rsidRDefault="008F3069" w:rsidP="008F3069">
      <w:pPr>
        <w:spacing w:line="276" w:lineRule="auto"/>
        <w:rPr>
          <w:sz w:val="28"/>
          <w:szCs w:val="28"/>
          <w:lang w:eastAsia="en-US"/>
        </w:rPr>
      </w:pPr>
      <w:r w:rsidRPr="008F3069">
        <w:rPr>
          <w:sz w:val="28"/>
          <w:szCs w:val="28"/>
          <w:lang w:eastAsia="en-US"/>
        </w:rPr>
        <w:t xml:space="preserve">Поэзия второй половины </w:t>
      </w:r>
      <w:r w:rsidRPr="008F3069">
        <w:rPr>
          <w:sz w:val="28"/>
          <w:szCs w:val="28"/>
          <w:lang w:val="en-US" w:eastAsia="en-US"/>
        </w:rPr>
        <w:t>XIX</w:t>
      </w:r>
      <w:r w:rsidRPr="008F3069">
        <w:rPr>
          <w:sz w:val="28"/>
          <w:szCs w:val="28"/>
          <w:lang w:eastAsia="en-US"/>
        </w:rPr>
        <w:t xml:space="preserve"> века. Ф.И. Тютчев, А.А. Фет, А.К. Толстой и другие (не менее двух стихотворений по выбору).</w:t>
      </w:r>
    </w:p>
    <w:p w14:paraId="6DEA7F95" w14:textId="77777777" w:rsidR="008F3069" w:rsidRPr="008F3069" w:rsidRDefault="008F3069" w:rsidP="008F3069">
      <w:pPr>
        <w:spacing w:line="276" w:lineRule="auto"/>
        <w:rPr>
          <w:sz w:val="28"/>
          <w:szCs w:val="28"/>
          <w:lang w:eastAsia="en-US"/>
        </w:rPr>
      </w:pPr>
      <w:r w:rsidRPr="008F3069">
        <w:rPr>
          <w:sz w:val="28"/>
          <w:szCs w:val="28"/>
          <w:lang w:eastAsia="en-US"/>
        </w:rPr>
        <w:t>М.Е. Салтыков-Щедрин. Сказки (две по выбору). Например, «Повесть о том, как один мужик двух генералов прокормил», «Дикий помещик», «Премудрый пискарь» и другие.</w:t>
      </w:r>
    </w:p>
    <w:p w14:paraId="582D5CE1" w14:textId="77777777" w:rsidR="008F3069" w:rsidRPr="008F3069" w:rsidRDefault="008F3069" w:rsidP="008F3069">
      <w:pPr>
        <w:spacing w:line="276" w:lineRule="auto"/>
        <w:rPr>
          <w:sz w:val="28"/>
          <w:szCs w:val="28"/>
          <w:lang w:eastAsia="en-US"/>
        </w:rPr>
      </w:pPr>
      <w:r w:rsidRPr="008F3069">
        <w:rPr>
          <w:sz w:val="28"/>
          <w:szCs w:val="28"/>
          <w:lang w:eastAsia="en-US"/>
        </w:rPr>
        <w:t>Произведения отечественных и зарубежных писателей на историческую тему (не менее двух). Например, А.К. Толстой, Р. Сабатини, Ф. Купер и другие.</w:t>
      </w:r>
    </w:p>
    <w:p w14:paraId="5F51175A"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конца </w:t>
      </w:r>
      <w:r w:rsidRPr="008F3069">
        <w:rPr>
          <w:b/>
          <w:sz w:val="28"/>
          <w:szCs w:val="28"/>
          <w:lang w:val="en-US" w:eastAsia="en-US"/>
        </w:rPr>
        <w:t>XIX</w:t>
      </w:r>
      <w:r w:rsidRPr="008F3069">
        <w:rPr>
          <w:b/>
          <w:sz w:val="28"/>
          <w:szCs w:val="28"/>
          <w:lang w:eastAsia="en-US"/>
        </w:rPr>
        <w:t xml:space="preserve"> – начала </w:t>
      </w:r>
      <w:r w:rsidRPr="008F3069">
        <w:rPr>
          <w:b/>
          <w:sz w:val="28"/>
          <w:szCs w:val="28"/>
          <w:lang w:val="en-US" w:eastAsia="en-US"/>
        </w:rPr>
        <w:t>XX</w:t>
      </w:r>
      <w:r w:rsidRPr="008F3069">
        <w:rPr>
          <w:b/>
          <w:sz w:val="28"/>
          <w:szCs w:val="28"/>
          <w:lang w:eastAsia="en-US"/>
        </w:rPr>
        <w:t xml:space="preserve"> века.</w:t>
      </w:r>
    </w:p>
    <w:p w14:paraId="44F9BBF3" w14:textId="77777777" w:rsidR="008F3069" w:rsidRPr="008F3069" w:rsidRDefault="008F3069" w:rsidP="008F3069">
      <w:pPr>
        <w:spacing w:line="276" w:lineRule="auto"/>
        <w:rPr>
          <w:sz w:val="28"/>
          <w:szCs w:val="28"/>
          <w:lang w:eastAsia="en-US"/>
        </w:rPr>
      </w:pPr>
      <w:r w:rsidRPr="008F3069">
        <w:rPr>
          <w:sz w:val="28"/>
          <w:szCs w:val="28"/>
          <w:lang w:eastAsia="en-US"/>
        </w:rPr>
        <w:t>А.П. Чехов. Рассказы (один по выбору). Например, «Тоска», «Злоумышленник» и другие.</w:t>
      </w:r>
    </w:p>
    <w:p w14:paraId="3BAC3477" w14:textId="77777777" w:rsidR="008F3069" w:rsidRPr="008F3069" w:rsidRDefault="008F3069" w:rsidP="008F3069">
      <w:pPr>
        <w:spacing w:line="276" w:lineRule="auto"/>
        <w:rPr>
          <w:sz w:val="28"/>
          <w:szCs w:val="28"/>
          <w:lang w:eastAsia="en-US"/>
        </w:rPr>
      </w:pPr>
      <w:r w:rsidRPr="008F3069">
        <w:rPr>
          <w:sz w:val="28"/>
          <w:szCs w:val="28"/>
          <w:lang w:eastAsia="en-US"/>
        </w:rPr>
        <w:t>М. Горький. Ранние рассказы (одно произведение по выбору). Например, «Старуха Изергиль» (легенда о Данко), «Челкаш» и другие.</w:t>
      </w:r>
    </w:p>
    <w:p w14:paraId="5865953E" w14:textId="77777777" w:rsidR="008F3069" w:rsidRPr="008F3069" w:rsidRDefault="008F3069" w:rsidP="008F3069">
      <w:pPr>
        <w:spacing w:line="276" w:lineRule="auto"/>
        <w:rPr>
          <w:sz w:val="28"/>
          <w:szCs w:val="28"/>
          <w:lang w:eastAsia="en-US"/>
        </w:rPr>
      </w:pPr>
      <w:r w:rsidRPr="008F3069">
        <w:rPr>
          <w:sz w:val="28"/>
          <w:szCs w:val="28"/>
          <w:lang w:eastAsia="en-US"/>
        </w:rPr>
        <w:t>Сатирические произведения отечественных и зарубежных писателей (не менее двух). Например, М.М. Зощенко, А.Т. Аверченко, Н.Тэффи, О. Генри, Я. Гашека и другие.</w:t>
      </w:r>
    </w:p>
    <w:p w14:paraId="4C1B4776"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первой половины </w:t>
      </w:r>
      <w:r w:rsidRPr="008F3069">
        <w:rPr>
          <w:b/>
          <w:sz w:val="28"/>
          <w:szCs w:val="28"/>
          <w:lang w:val="en-US" w:eastAsia="en-US"/>
        </w:rPr>
        <w:t>XX</w:t>
      </w:r>
      <w:r w:rsidRPr="008F3069">
        <w:rPr>
          <w:b/>
          <w:sz w:val="28"/>
          <w:szCs w:val="28"/>
          <w:lang w:eastAsia="en-US"/>
        </w:rPr>
        <w:t xml:space="preserve"> века.</w:t>
      </w:r>
    </w:p>
    <w:p w14:paraId="4D914ED6" w14:textId="77777777" w:rsidR="008F3069" w:rsidRPr="008F3069" w:rsidRDefault="008F3069" w:rsidP="008F3069">
      <w:pPr>
        <w:spacing w:line="276" w:lineRule="auto"/>
        <w:rPr>
          <w:sz w:val="28"/>
          <w:szCs w:val="28"/>
          <w:lang w:eastAsia="en-US"/>
        </w:rPr>
      </w:pPr>
      <w:r w:rsidRPr="008F3069">
        <w:rPr>
          <w:sz w:val="28"/>
          <w:szCs w:val="28"/>
          <w:lang w:eastAsia="en-US"/>
        </w:rPr>
        <w:t>А.С. Грин. Повести и рассказы (одно произведение по выбору). Например, «Алые паруса», «Зелёная лампа» и другие.</w:t>
      </w:r>
    </w:p>
    <w:p w14:paraId="5A8A40D5" w14:textId="77777777" w:rsidR="008F3069" w:rsidRPr="008F3069" w:rsidRDefault="008F3069" w:rsidP="008F3069">
      <w:pPr>
        <w:spacing w:line="276" w:lineRule="auto"/>
        <w:rPr>
          <w:sz w:val="28"/>
          <w:szCs w:val="28"/>
          <w:lang w:eastAsia="en-US"/>
        </w:rPr>
      </w:pPr>
      <w:r w:rsidRPr="008F3069">
        <w:rPr>
          <w:sz w:val="28"/>
          <w:szCs w:val="28"/>
          <w:lang w:eastAsia="en-US"/>
        </w:rPr>
        <w:t xml:space="preserve">Отечественная поэзия первой половины </w:t>
      </w:r>
      <w:r w:rsidRPr="008F3069">
        <w:rPr>
          <w:sz w:val="28"/>
          <w:szCs w:val="28"/>
          <w:lang w:val="en-US" w:eastAsia="en-US"/>
        </w:rPr>
        <w:t>XX</w:t>
      </w:r>
      <w:r w:rsidRPr="008F3069">
        <w:rPr>
          <w:sz w:val="28"/>
          <w:szCs w:val="28"/>
          <w:lang w:eastAsia="en-US"/>
        </w:rPr>
        <w:t xml:space="preserve"> века. Стихотворения на тему мечты и реальности (два-три по выбору). Например, стихотворения А.А. Блока, Н.С. Гумилёва, М.И. Цветаевой и другие.</w:t>
      </w:r>
    </w:p>
    <w:p w14:paraId="04E60419" w14:textId="77777777" w:rsidR="008F3069" w:rsidRPr="008F3069" w:rsidRDefault="008F3069" w:rsidP="008F3069">
      <w:pPr>
        <w:spacing w:line="276" w:lineRule="auto"/>
        <w:rPr>
          <w:sz w:val="28"/>
          <w:szCs w:val="28"/>
          <w:lang w:eastAsia="en-US"/>
        </w:rPr>
      </w:pPr>
      <w:r w:rsidRPr="008F3069">
        <w:rPr>
          <w:sz w:val="28"/>
          <w:szCs w:val="28"/>
          <w:lang w:eastAsia="en-US"/>
        </w:rPr>
        <w:t>В.В.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другие.</w:t>
      </w:r>
    </w:p>
    <w:p w14:paraId="0737E8F6" w14:textId="77777777" w:rsidR="008F3069" w:rsidRPr="008F3069" w:rsidRDefault="008F3069" w:rsidP="008F3069">
      <w:pPr>
        <w:spacing w:line="276" w:lineRule="auto"/>
        <w:rPr>
          <w:sz w:val="28"/>
          <w:szCs w:val="28"/>
          <w:lang w:eastAsia="en-US"/>
        </w:rPr>
      </w:pPr>
      <w:r w:rsidRPr="008F3069">
        <w:rPr>
          <w:sz w:val="28"/>
          <w:szCs w:val="28"/>
          <w:lang w:eastAsia="en-US"/>
        </w:rPr>
        <w:lastRenderedPageBreak/>
        <w:t>М.А. Шолохов «Донские рассказы» (один по выбору). Например, «Родинка», «Чужая кровь» и другие.</w:t>
      </w:r>
    </w:p>
    <w:p w14:paraId="06F0C97D" w14:textId="77777777" w:rsidR="008F3069" w:rsidRPr="008F3069" w:rsidRDefault="008F3069" w:rsidP="008F3069">
      <w:pPr>
        <w:spacing w:line="276" w:lineRule="auto"/>
        <w:rPr>
          <w:sz w:val="28"/>
          <w:szCs w:val="28"/>
          <w:lang w:eastAsia="en-US"/>
        </w:rPr>
      </w:pPr>
      <w:r w:rsidRPr="008F3069">
        <w:rPr>
          <w:sz w:val="28"/>
          <w:szCs w:val="28"/>
          <w:lang w:eastAsia="en-US"/>
        </w:rPr>
        <w:t>А.П. Платонов. Рассказы (один по выбору). Например, «Юшка», «Неизвестный цветок» и другие.</w:t>
      </w:r>
    </w:p>
    <w:p w14:paraId="5E6E62A7"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второй половины </w:t>
      </w:r>
      <w:r w:rsidRPr="008F3069">
        <w:rPr>
          <w:b/>
          <w:sz w:val="28"/>
          <w:szCs w:val="28"/>
          <w:lang w:val="en-US" w:eastAsia="en-US"/>
        </w:rPr>
        <w:t>XX</w:t>
      </w:r>
      <w:r w:rsidRPr="008F3069">
        <w:rPr>
          <w:b/>
          <w:sz w:val="28"/>
          <w:szCs w:val="28"/>
          <w:lang w:eastAsia="en-US"/>
        </w:rPr>
        <w:t xml:space="preserve"> века.</w:t>
      </w:r>
    </w:p>
    <w:p w14:paraId="4BCB7AE2" w14:textId="77777777" w:rsidR="008F3069" w:rsidRPr="008F3069" w:rsidRDefault="008F3069" w:rsidP="008F3069">
      <w:pPr>
        <w:spacing w:line="276" w:lineRule="auto"/>
        <w:rPr>
          <w:sz w:val="28"/>
          <w:szCs w:val="28"/>
          <w:lang w:eastAsia="en-US"/>
        </w:rPr>
      </w:pPr>
      <w:r w:rsidRPr="008F3069">
        <w:rPr>
          <w:sz w:val="28"/>
          <w:szCs w:val="28"/>
          <w:lang w:eastAsia="en-US"/>
        </w:rPr>
        <w:t>В.М. Шукшин. Рассказы (один по выбору). Например, «Чудик», «Стенька Разин», «Критики» и другие.</w:t>
      </w:r>
    </w:p>
    <w:p w14:paraId="5835FE40" w14:textId="77777777" w:rsidR="008F3069" w:rsidRPr="008F3069" w:rsidRDefault="008F3069" w:rsidP="008F3069">
      <w:pPr>
        <w:spacing w:line="276" w:lineRule="auto"/>
        <w:rPr>
          <w:sz w:val="28"/>
          <w:szCs w:val="28"/>
          <w:lang w:eastAsia="en-US"/>
        </w:rPr>
      </w:pPr>
      <w:r w:rsidRPr="008F3069">
        <w:rPr>
          <w:sz w:val="28"/>
          <w:szCs w:val="28"/>
          <w:lang w:eastAsia="en-US"/>
        </w:rPr>
        <w:t xml:space="preserve">Стихотворения отечественных поэтов второй половины XX - начала </w:t>
      </w:r>
      <w:r w:rsidRPr="008F3069">
        <w:rPr>
          <w:sz w:val="28"/>
          <w:szCs w:val="28"/>
          <w:lang w:val="en-US" w:eastAsia="en-US"/>
        </w:rPr>
        <w:t>XXI</w:t>
      </w:r>
      <w:r w:rsidRPr="008F3069">
        <w:rPr>
          <w:sz w:val="28"/>
          <w:szCs w:val="28"/>
          <w:lang w:eastAsia="en-US"/>
        </w:rPr>
        <w:t xml:space="preserve"> вв. (не менее четырёх стихотворений двух поэтов). Например, стихотворения М.И. Цветаевой, Е.А. Евтушенко, Б.А. Ахмадулиной, Ю.Д. Левитанского и другие.</w:t>
      </w:r>
    </w:p>
    <w:p w14:paraId="2A67C866" w14:textId="77777777" w:rsidR="008F3069" w:rsidRPr="008F3069" w:rsidRDefault="008F3069" w:rsidP="008F3069">
      <w:pPr>
        <w:spacing w:line="276" w:lineRule="auto"/>
        <w:rPr>
          <w:sz w:val="28"/>
          <w:szCs w:val="28"/>
          <w:lang w:eastAsia="en-US"/>
        </w:rPr>
      </w:pPr>
      <w:r w:rsidRPr="008F3069">
        <w:rPr>
          <w:sz w:val="28"/>
          <w:szCs w:val="28"/>
          <w:lang w:eastAsia="en-US"/>
        </w:rPr>
        <w:t xml:space="preserve">Произведения отечественных прозаиков второй половины </w:t>
      </w:r>
      <w:r w:rsidRPr="008F3069">
        <w:rPr>
          <w:sz w:val="28"/>
          <w:szCs w:val="28"/>
          <w:lang w:val="en-US" w:eastAsia="en-US"/>
        </w:rPr>
        <w:t>XX</w:t>
      </w:r>
      <w:r w:rsidRPr="008F3069">
        <w:rPr>
          <w:sz w:val="28"/>
          <w:szCs w:val="28"/>
          <w:lang w:eastAsia="en-US"/>
        </w:rPr>
        <w:t xml:space="preserve"> – начала </w:t>
      </w:r>
      <w:r w:rsidRPr="008F3069">
        <w:rPr>
          <w:sz w:val="28"/>
          <w:szCs w:val="28"/>
          <w:lang w:val="en-US" w:eastAsia="en-US"/>
        </w:rPr>
        <w:t>XXI</w:t>
      </w:r>
      <w:r w:rsidRPr="008F3069">
        <w:rPr>
          <w:sz w:val="28"/>
          <w:szCs w:val="28"/>
          <w:lang w:eastAsia="en-US"/>
        </w:rPr>
        <w:t xml:space="preserve"> века (не менее двух). Например, произведения Ф.А. Абрамова, В.П. Астафьева, В.И. Белова, Ф.А. Искандера и другие.</w:t>
      </w:r>
    </w:p>
    <w:p w14:paraId="6A7FC127" w14:textId="77777777" w:rsidR="008F3069" w:rsidRPr="008F3069" w:rsidRDefault="008F3069" w:rsidP="008F3069">
      <w:pPr>
        <w:spacing w:line="276" w:lineRule="auto"/>
        <w:rPr>
          <w:b/>
          <w:sz w:val="28"/>
          <w:szCs w:val="28"/>
          <w:lang w:eastAsia="en-US"/>
        </w:rPr>
      </w:pPr>
      <w:r w:rsidRPr="008F3069">
        <w:rPr>
          <w:b/>
          <w:sz w:val="28"/>
          <w:szCs w:val="28"/>
          <w:lang w:eastAsia="en-US"/>
        </w:rPr>
        <w:t>Зарубежная литература.</w:t>
      </w:r>
    </w:p>
    <w:p w14:paraId="4221D5AD" w14:textId="77777777" w:rsidR="008F3069" w:rsidRPr="008F3069" w:rsidRDefault="008F3069" w:rsidP="008F3069">
      <w:pPr>
        <w:spacing w:line="276" w:lineRule="auto"/>
        <w:rPr>
          <w:sz w:val="28"/>
          <w:szCs w:val="28"/>
          <w:lang w:eastAsia="en-US"/>
        </w:rPr>
      </w:pPr>
      <w:r w:rsidRPr="008F3069">
        <w:rPr>
          <w:sz w:val="28"/>
          <w:szCs w:val="28"/>
          <w:lang w:eastAsia="en-US"/>
        </w:rPr>
        <w:t>М. Сервантес. Роман «Хитроумный идальго Дон Кихот Ламанчский» (главы).</w:t>
      </w:r>
    </w:p>
    <w:p w14:paraId="270F25E4" w14:textId="77777777" w:rsidR="008F3069" w:rsidRPr="008F3069" w:rsidRDefault="008F3069" w:rsidP="008F3069">
      <w:pPr>
        <w:spacing w:line="276" w:lineRule="auto"/>
        <w:rPr>
          <w:sz w:val="28"/>
          <w:szCs w:val="28"/>
          <w:lang w:eastAsia="en-US"/>
        </w:rPr>
      </w:pPr>
      <w:r w:rsidRPr="008F3069">
        <w:rPr>
          <w:sz w:val="28"/>
          <w:szCs w:val="28"/>
          <w:lang w:eastAsia="en-US"/>
        </w:rPr>
        <w:t>Зарубежная новеллистика (одно-два произведения по выбору). Например, П. Мериме. «Маттео Фальконе», О. Генри. «Дары волхвов», «Последний лист» и другие.</w:t>
      </w:r>
    </w:p>
    <w:p w14:paraId="0B2D5FB7" w14:textId="77777777" w:rsidR="008F3069" w:rsidRPr="008F3069" w:rsidRDefault="008F3069" w:rsidP="008F3069">
      <w:pPr>
        <w:spacing w:line="276" w:lineRule="auto"/>
        <w:rPr>
          <w:sz w:val="28"/>
          <w:szCs w:val="28"/>
          <w:lang w:eastAsia="en-US"/>
        </w:rPr>
      </w:pPr>
      <w:r w:rsidRPr="008F3069">
        <w:rPr>
          <w:sz w:val="28"/>
          <w:szCs w:val="28"/>
          <w:lang w:eastAsia="en-US"/>
        </w:rPr>
        <w:t>А. Экзюпери. Повесть-сказка «Маленький принц».</w:t>
      </w:r>
    </w:p>
    <w:p w14:paraId="66BDB8AF" w14:textId="77777777" w:rsidR="003E5C2F" w:rsidRPr="001D4EE2" w:rsidRDefault="00627A57" w:rsidP="001D4EE2">
      <w:pPr>
        <w:spacing w:line="276" w:lineRule="auto"/>
        <w:jc w:val="center"/>
        <w:rPr>
          <w:b/>
          <w:sz w:val="28"/>
          <w:szCs w:val="28"/>
          <w:lang w:eastAsia="en-US"/>
        </w:rPr>
      </w:pPr>
      <w:r w:rsidRPr="005744E3">
        <w:rPr>
          <w:b/>
          <w:sz w:val="28"/>
          <w:szCs w:val="28"/>
          <w:lang w:eastAsia="en-US"/>
        </w:rPr>
        <w:t>Содержание обучен</w:t>
      </w:r>
      <w:r w:rsidR="003E5C2F" w:rsidRPr="005744E3">
        <w:rPr>
          <w:b/>
          <w:sz w:val="28"/>
          <w:szCs w:val="28"/>
          <w:lang w:eastAsia="en-US"/>
        </w:rPr>
        <w:t>ия в 8 классе</w:t>
      </w:r>
    </w:p>
    <w:p w14:paraId="1762FD2D" w14:textId="77777777" w:rsidR="008F3069" w:rsidRPr="008F3069" w:rsidRDefault="008F3069" w:rsidP="008F3069">
      <w:pPr>
        <w:spacing w:line="276" w:lineRule="auto"/>
        <w:rPr>
          <w:b/>
          <w:sz w:val="28"/>
          <w:szCs w:val="28"/>
          <w:lang w:eastAsia="en-US"/>
        </w:rPr>
      </w:pPr>
      <w:r w:rsidRPr="008F3069">
        <w:rPr>
          <w:b/>
          <w:sz w:val="28"/>
          <w:szCs w:val="28"/>
          <w:lang w:eastAsia="en-US"/>
        </w:rPr>
        <w:t>Древнерусская литература.</w:t>
      </w:r>
    </w:p>
    <w:p w14:paraId="4B975487" w14:textId="77777777" w:rsidR="008F3069" w:rsidRPr="008F3069" w:rsidRDefault="008F3069" w:rsidP="008F3069">
      <w:pPr>
        <w:spacing w:line="276" w:lineRule="auto"/>
        <w:rPr>
          <w:sz w:val="28"/>
          <w:szCs w:val="28"/>
          <w:lang w:eastAsia="en-US"/>
        </w:rPr>
      </w:pPr>
      <w:r w:rsidRPr="008F3069">
        <w:rPr>
          <w:sz w:val="28"/>
          <w:szCs w:val="28"/>
          <w:lang w:eastAsia="en-US"/>
        </w:rPr>
        <w:t>Житийная литература (одно произведение по выбору). «Житие Сергия Радонежского», «Житие протопопа Аввакума, им самим написанное».</w:t>
      </w:r>
    </w:p>
    <w:p w14:paraId="0792AD31"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w:t>
      </w:r>
      <w:r w:rsidRPr="008F3069">
        <w:rPr>
          <w:b/>
          <w:sz w:val="28"/>
          <w:szCs w:val="28"/>
          <w:lang w:val="en-US" w:eastAsia="en-US"/>
        </w:rPr>
        <w:t>XVIII</w:t>
      </w:r>
      <w:r w:rsidRPr="008F3069">
        <w:rPr>
          <w:b/>
          <w:sz w:val="28"/>
          <w:szCs w:val="28"/>
          <w:lang w:eastAsia="en-US"/>
        </w:rPr>
        <w:t xml:space="preserve"> века.</w:t>
      </w:r>
    </w:p>
    <w:p w14:paraId="210AE4BA" w14:textId="77777777" w:rsidR="008F3069" w:rsidRPr="008F3069" w:rsidRDefault="008F3069" w:rsidP="008F3069">
      <w:pPr>
        <w:spacing w:line="276" w:lineRule="auto"/>
        <w:rPr>
          <w:sz w:val="28"/>
          <w:szCs w:val="28"/>
          <w:lang w:eastAsia="en-US"/>
        </w:rPr>
      </w:pPr>
      <w:r w:rsidRPr="008F3069">
        <w:rPr>
          <w:sz w:val="28"/>
          <w:szCs w:val="28"/>
          <w:lang w:eastAsia="en-US"/>
        </w:rPr>
        <w:t>Д.И. Фонвизин. Комедия «Недоросль».</w:t>
      </w:r>
    </w:p>
    <w:p w14:paraId="39F588B1"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первой половины </w:t>
      </w:r>
      <w:r w:rsidRPr="008F3069">
        <w:rPr>
          <w:b/>
          <w:sz w:val="28"/>
          <w:szCs w:val="28"/>
          <w:lang w:val="en-US" w:eastAsia="en-US"/>
        </w:rPr>
        <w:t>XIX</w:t>
      </w:r>
      <w:r w:rsidRPr="008F3069">
        <w:rPr>
          <w:b/>
          <w:sz w:val="28"/>
          <w:szCs w:val="28"/>
          <w:lang w:eastAsia="en-US"/>
        </w:rPr>
        <w:t xml:space="preserve"> века.</w:t>
      </w:r>
    </w:p>
    <w:p w14:paraId="1B89AEF7" w14:textId="77777777" w:rsidR="008F3069" w:rsidRPr="008F3069" w:rsidRDefault="008F3069" w:rsidP="008F3069">
      <w:pPr>
        <w:spacing w:line="276" w:lineRule="auto"/>
        <w:rPr>
          <w:sz w:val="28"/>
          <w:szCs w:val="28"/>
          <w:lang w:eastAsia="en-US"/>
        </w:rPr>
      </w:pPr>
      <w:r w:rsidRPr="008F3069">
        <w:rPr>
          <w:sz w:val="28"/>
          <w:szCs w:val="28"/>
          <w:lang w:eastAsia="en-US"/>
        </w:rPr>
        <w:t>А.С. Пушкин. Стихотворения (не менее двух). Например, «К Чаадаеву», «Анчар» и другие. «Маленькие трагедии» (одна пьеса по выбору). Например, «Моцарт и Сальери», «Каменный гость» и другие. Роман «Капитанская дочка».</w:t>
      </w:r>
    </w:p>
    <w:p w14:paraId="0C0A0A35" w14:textId="77777777" w:rsidR="008F3069" w:rsidRPr="008F3069" w:rsidRDefault="008F3069" w:rsidP="008F3069">
      <w:pPr>
        <w:spacing w:line="276" w:lineRule="auto"/>
        <w:rPr>
          <w:sz w:val="28"/>
          <w:szCs w:val="28"/>
          <w:lang w:eastAsia="en-US"/>
        </w:rPr>
      </w:pPr>
      <w:r w:rsidRPr="008F3069">
        <w:rPr>
          <w:sz w:val="28"/>
          <w:szCs w:val="28"/>
          <w:lang w:eastAsia="en-US"/>
        </w:rPr>
        <w:t>М.Ю. Лермонтов. Стихотворения (не менее двух). Например, «Я не хочу, чтоб свет узнал…», «Из-под таинственной, холодной полумаски…», «Нищий» и другие. Поэма «Мцыри».</w:t>
      </w:r>
    </w:p>
    <w:p w14:paraId="783649E0" w14:textId="77777777" w:rsidR="008F3069" w:rsidRPr="008F3069" w:rsidRDefault="008F3069" w:rsidP="008F3069">
      <w:pPr>
        <w:spacing w:line="276" w:lineRule="auto"/>
        <w:rPr>
          <w:sz w:val="28"/>
          <w:szCs w:val="28"/>
          <w:lang w:eastAsia="en-US"/>
        </w:rPr>
      </w:pPr>
      <w:r w:rsidRPr="008F3069">
        <w:rPr>
          <w:sz w:val="28"/>
          <w:szCs w:val="28"/>
          <w:lang w:eastAsia="en-US"/>
        </w:rPr>
        <w:t>Н.В. Гоголь. Повесть «Шинель». Комедия «Ревизор».</w:t>
      </w:r>
    </w:p>
    <w:p w14:paraId="55BD002C"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второй половины </w:t>
      </w:r>
      <w:r w:rsidRPr="008F3069">
        <w:rPr>
          <w:b/>
          <w:sz w:val="28"/>
          <w:szCs w:val="28"/>
          <w:lang w:val="en-US" w:eastAsia="en-US"/>
        </w:rPr>
        <w:t>XIX</w:t>
      </w:r>
      <w:r w:rsidRPr="008F3069">
        <w:rPr>
          <w:b/>
          <w:sz w:val="28"/>
          <w:szCs w:val="28"/>
          <w:lang w:eastAsia="en-US"/>
        </w:rPr>
        <w:t xml:space="preserve"> века.</w:t>
      </w:r>
    </w:p>
    <w:p w14:paraId="4EBC841B" w14:textId="77777777" w:rsidR="008F3069" w:rsidRPr="008F3069" w:rsidRDefault="008F3069" w:rsidP="008F3069">
      <w:pPr>
        <w:spacing w:line="276" w:lineRule="auto"/>
        <w:rPr>
          <w:sz w:val="28"/>
          <w:szCs w:val="28"/>
          <w:lang w:eastAsia="en-US"/>
        </w:rPr>
      </w:pPr>
      <w:r w:rsidRPr="008F3069">
        <w:rPr>
          <w:sz w:val="28"/>
          <w:szCs w:val="28"/>
          <w:lang w:eastAsia="en-US"/>
        </w:rPr>
        <w:t>И.С. Тургенев. Повести (одна по выбору). Например, «Ася», «Первая любовь» и другие.</w:t>
      </w:r>
    </w:p>
    <w:p w14:paraId="3124DDC5" w14:textId="77777777" w:rsidR="008F3069" w:rsidRPr="008F3069" w:rsidRDefault="008F3069" w:rsidP="008F3069">
      <w:pPr>
        <w:spacing w:line="276" w:lineRule="auto"/>
        <w:rPr>
          <w:sz w:val="28"/>
          <w:szCs w:val="28"/>
          <w:lang w:eastAsia="en-US"/>
        </w:rPr>
      </w:pPr>
      <w:r w:rsidRPr="008F3069">
        <w:rPr>
          <w:sz w:val="28"/>
          <w:szCs w:val="28"/>
          <w:lang w:eastAsia="en-US"/>
        </w:rPr>
        <w:lastRenderedPageBreak/>
        <w:t>Ф.М. Достоевский «Бедные люди», «Белые ночи» (одно произведение по выбору).</w:t>
      </w:r>
    </w:p>
    <w:p w14:paraId="6E5C9FDC" w14:textId="77777777" w:rsidR="008F3069" w:rsidRPr="008F3069" w:rsidRDefault="008F3069" w:rsidP="008F3069">
      <w:pPr>
        <w:spacing w:line="276" w:lineRule="auto"/>
        <w:rPr>
          <w:sz w:val="28"/>
          <w:szCs w:val="28"/>
          <w:lang w:eastAsia="en-US"/>
        </w:rPr>
      </w:pPr>
      <w:r w:rsidRPr="008F3069">
        <w:rPr>
          <w:sz w:val="28"/>
          <w:szCs w:val="28"/>
          <w:lang w:eastAsia="en-US"/>
        </w:rPr>
        <w:t>Л.Н. Толстой. Повести и рассказы (одно произведение по выбору). Например, «Отрочество» (главы) и другие.</w:t>
      </w:r>
    </w:p>
    <w:p w14:paraId="726DBE32"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первой половины </w:t>
      </w:r>
      <w:r w:rsidRPr="008F3069">
        <w:rPr>
          <w:b/>
          <w:sz w:val="28"/>
          <w:szCs w:val="28"/>
          <w:lang w:val="en-US" w:eastAsia="en-US"/>
        </w:rPr>
        <w:t>XX</w:t>
      </w:r>
      <w:r w:rsidRPr="008F3069">
        <w:rPr>
          <w:b/>
          <w:sz w:val="28"/>
          <w:szCs w:val="28"/>
          <w:lang w:eastAsia="en-US"/>
        </w:rPr>
        <w:t xml:space="preserve"> века.</w:t>
      </w:r>
    </w:p>
    <w:p w14:paraId="772666FE" w14:textId="77777777" w:rsidR="008F3069" w:rsidRPr="008F3069" w:rsidRDefault="008F3069" w:rsidP="008F3069">
      <w:pPr>
        <w:spacing w:line="276" w:lineRule="auto"/>
        <w:rPr>
          <w:sz w:val="28"/>
          <w:szCs w:val="28"/>
          <w:lang w:eastAsia="en-US"/>
        </w:rPr>
      </w:pPr>
      <w:r w:rsidRPr="008F3069">
        <w:rPr>
          <w:sz w:val="28"/>
          <w:szCs w:val="28"/>
          <w:lang w:eastAsia="en-US"/>
        </w:rPr>
        <w:t>Произведения писателей русского зарубежья (не менее двух по выбору). Например, произведения И.С. Шмелёва, М.А. Осоргина, В.В. Набокова, Н. Тэффи, А.Т. Аверченко и другие.</w:t>
      </w:r>
    </w:p>
    <w:p w14:paraId="174A0E98" w14:textId="77777777" w:rsidR="008F3069" w:rsidRPr="008F3069" w:rsidRDefault="008F3069" w:rsidP="008F3069">
      <w:pPr>
        <w:spacing w:line="276" w:lineRule="auto"/>
        <w:rPr>
          <w:sz w:val="28"/>
          <w:szCs w:val="28"/>
          <w:lang w:eastAsia="en-US"/>
        </w:rPr>
      </w:pPr>
      <w:r w:rsidRPr="008F3069">
        <w:rPr>
          <w:sz w:val="28"/>
          <w:szCs w:val="28"/>
          <w:lang w:eastAsia="en-US"/>
        </w:rPr>
        <w:t>Поэзия первой половины ХХ века (не менее трёх стихотворений на тему «Человек и эпоха» по выбору). Например, стихотворения В.В. Маяковского, М.И. Цветаевой, О.Э. Мандельштама, Б.Л. Пастернака и другие.</w:t>
      </w:r>
    </w:p>
    <w:p w14:paraId="0F1E9B7D" w14:textId="77777777" w:rsidR="008F3069" w:rsidRPr="008F3069" w:rsidRDefault="008F3069" w:rsidP="008F3069">
      <w:pPr>
        <w:spacing w:line="276" w:lineRule="auto"/>
        <w:rPr>
          <w:sz w:val="28"/>
          <w:szCs w:val="28"/>
          <w:lang w:eastAsia="en-US"/>
        </w:rPr>
      </w:pPr>
      <w:r w:rsidRPr="008F3069">
        <w:rPr>
          <w:sz w:val="28"/>
          <w:szCs w:val="28"/>
          <w:lang w:eastAsia="en-US"/>
        </w:rPr>
        <w:t>М.А. Булгаков (одна повесть по выбору). Например, «Собачье сердце» и другие.</w:t>
      </w:r>
    </w:p>
    <w:p w14:paraId="243FBBB7"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второй половины </w:t>
      </w:r>
      <w:r w:rsidRPr="008F3069">
        <w:rPr>
          <w:b/>
          <w:sz w:val="28"/>
          <w:szCs w:val="28"/>
          <w:lang w:val="en-US" w:eastAsia="en-US"/>
        </w:rPr>
        <w:t>XX</w:t>
      </w:r>
      <w:r w:rsidRPr="008F3069">
        <w:rPr>
          <w:b/>
          <w:sz w:val="28"/>
          <w:szCs w:val="28"/>
          <w:lang w:eastAsia="en-US"/>
        </w:rPr>
        <w:t xml:space="preserve"> - начала XXI вв.</w:t>
      </w:r>
    </w:p>
    <w:p w14:paraId="3C1122E3" w14:textId="77777777" w:rsidR="008F3069" w:rsidRPr="008F3069" w:rsidRDefault="008F3069" w:rsidP="008F3069">
      <w:pPr>
        <w:spacing w:line="276" w:lineRule="auto"/>
        <w:rPr>
          <w:sz w:val="28"/>
          <w:szCs w:val="28"/>
          <w:lang w:eastAsia="en-US"/>
        </w:rPr>
      </w:pPr>
      <w:r w:rsidRPr="008F3069">
        <w:rPr>
          <w:sz w:val="28"/>
          <w:szCs w:val="28"/>
          <w:lang w:eastAsia="en-US"/>
        </w:rPr>
        <w:t>А.Т. Твардовский. Поэма «Василий Тёркин» (главы «Переправа», «Гармонь», «Два солдата», «Поединок» и другие).</w:t>
      </w:r>
    </w:p>
    <w:p w14:paraId="78743C46" w14:textId="77777777" w:rsidR="008F3069" w:rsidRPr="008F3069" w:rsidRDefault="008F3069" w:rsidP="008F3069">
      <w:pPr>
        <w:spacing w:line="276" w:lineRule="auto"/>
        <w:rPr>
          <w:sz w:val="28"/>
          <w:szCs w:val="28"/>
          <w:lang w:eastAsia="en-US"/>
        </w:rPr>
      </w:pPr>
      <w:r w:rsidRPr="008F3069">
        <w:rPr>
          <w:sz w:val="28"/>
          <w:szCs w:val="28"/>
          <w:lang w:eastAsia="en-US"/>
        </w:rPr>
        <w:t>А.Н. Толстой. Рассказ «Русский характер».</w:t>
      </w:r>
    </w:p>
    <w:p w14:paraId="1E393328" w14:textId="77777777" w:rsidR="008F3069" w:rsidRPr="008F3069" w:rsidRDefault="008F3069" w:rsidP="008F3069">
      <w:pPr>
        <w:spacing w:line="276" w:lineRule="auto"/>
        <w:rPr>
          <w:sz w:val="28"/>
          <w:szCs w:val="28"/>
          <w:lang w:eastAsia="en-US"/>
        </w:rPr>
      </w:pPr>
      <w:r w:rsidRPr="008F3069">
        <w:rPr>
          <w:sz w:val="28"/>
          <w:szCs w:val="28"/>
          <w:lang w:eastAsia="en-US"/>
        </w:rPr>
        <w:t>М.А. Шолохов. Рассказ «Судьба человека».</w:t>
      </w:r>
    </w:p>
    <w:p w14:paraId="136C4466" w14:textId="77777777" w:rsidR="008F3069" w:rsidRPr="008F3069" w:rsidRDefault="008F3069" w:rsidP="008F3069">
      <w:pPr>
        <w:spacing w:line="276" w:lineRule="auto"/>
        <w:rPr>
          <w:sz w:val="28"/>
          <w:szCs w:val="28"/>
          <w:lang w:eastAsia="en-US"/>
        </w:rPr>
      </w:pPr>
      <w:r w:rsidRPr="008F3069">
        <w:rPr>
          <w:sz w:val="28"/>
          <w:szCs w:val="28"/>
          <w:lang w:eastAsia="en-US"/>
        </w:rPr>
        <w:t>А.И. Солженицын. Рассказ «Матрёнин двор».</w:t>
      </w:r>
    </w:p>
    <w:p w14:paraId="3B88BFBE" w14:textId="77777777" w:rsidR="008F3069" w:rsidRPr="008F3069" w:rsidRDefault="008F3069" w:rsidP="008F3069">
      <w:pPr>
        <w:spacing w:line="276" w:lineRule="auto"/>
        <w:rPr>
          <w:sz w:val="28"/>
          <w:szCs w:val="28"/>
          <w:lang w:eastAsia="en-US"/>
        </w:rPr>
      </w:pPr>
      <w:r w:rsidRPr="008F3069">
        <w:rPr>
          <w:sz w:val="28"/>
          <w:szCs w:val="28"/>
          <w:lang w:eastAsia="en-US"/>
        </w:rPr>
        <w:t xml:space="preserve">Произведения отечественных прозаиков второй половины </w:t>
      </w:r>
      <w:r w:rsidRPr="008F3069">
        <w:rPr>
          <w:sz w:val="28"/>
          <w:szCs w:val="28"/>
          <w:lang w:val="en-US" w:eastAsia="en-US"/>
        </w:rPr>
        <w:t>XX</w:t>
      </w:r>
      <w:r w:rsidRPr="008F3069">
        <w:rPr>
          <w:sz w:val="28"/>
          <w:szCs w:val="28"/>
          <w:lang w:eastAsia="en-US"/>
        </w:rPr>
        <w:t>-</w:t>
      </w:r>
      <w:r w:rsidRPr="008F3069">
        <w:rPr>
          <w:sz w:val="28"/>
          <w:szCs w:val="28"/>
          <w:lang w:val="en-US" w:eastAsia="en-US"/>
        </w:rPr>
        <w:t>XXI</w:t>
      </w:r>
      <w:r w:rsidRPr="008F3069">
        <w:rPr>
          <w:sz w:val="28"/>
          <w:szCs w:val="28"/>
          <w:lang w:eastAsia="en-US"/>
        </w:rPr>
        <w:t xml:space="preserve"> века (не менее двух произведений). Например, произведения В.П. Астафьева, Ю.В. Бондарева, Б.П. Екимова, Е.И. Носова, А.Н. и Б.Н. Стругацких, В.Ф. Тендрякова и других.</w:t>
      </w:r>
    </w:p>
    <w:p w14:paraId="0830A8D4" w14:textId="77777777" w:rsidR="008F3069" w:rsidRPr="008F3069" w:rsidRDefault="008F3069" w:rsidP="008F3069">
      <w:pPr>
        <w:spacing w:line="276" w:lineRule="auto"/>
        <w:rPr>
          <w:b/>
          <w:sz w:val="28"/>
          <w:szCs w:val="28"/>
          <w:lang w:eastAsia="en-US"/>
        </w:rPr>
      </w:pPr>
      <w:r w:rsidRPr="008F3069">
        <w:rPr>
          <w:sz w:val="28"/>
          <w:szCs w:val="28"/>
          <w:lang w:eastAsia="en-US"/>
        </w:rPr>
        <w:t>Поэзия второй половины XX - начала XXI вв. (не менее трех стихотворений двух поэтов). Например, стихотворения Н.А. Заболоцкого, М.А. Светлова, М.В. Исаковского, К.М. Симонова, А.А. Вознесенского, Е.А. Евтушенко, Р.И. Рождественского, И.А. Бродского, А.С. Кушнера и других.</w:t>
      </w:r>
    </w:p>
    <w:p w14:paraId="4DC98776" w14:textId="77777777" w:rsidR="008F3069" w:rsidRPr="008F3069" w:rsidRDefault="008F3069" w:rsidP="008F3069">
      <w:pPr>
        <w:spacing w:line="276" w:lineRule="auto"/>
        <w:rPr>
          <w:b/>
          <w:sz w:val="28"/>
          <w:szCs w:val="28"/>
          <w:lang w:eastAsia="en-US"/>
        </w:rPr>
      </w:pPr>
    </w:p>
    <w:p w14:paraId="475E876B" w14:textId="77777777" w:rsidR="008F3069" w:rsidRPr="008F3069" w:rsidRDefault="008F3069" w:rsidP="008F3069">
      <w:pPr>
        <w:spacing w:line="276" w:lineRule="auto"/>
        <w:rPr>
          <w:b/>
          <w:sz w:val="28"/>
          <w:szCs w:val="28"/>
          <w:lang w:eastAsia="en-US"/>
        </w:rPr>
      </w:pPr>
      <w:r w:rsidRPr="008F3069">
        <w:rPr>
          <w:b/>
          <w:sz w:val="28"/>
          <w:szCs w:val="28"/>
          <w:lang w:eastAsia="en-US"/>
        </w:rPr>
        <w:t>Зарубежная литература.</w:t>
      </w:r>
    </w:p>
    <w:p w14:paraId="107DEDA3" w14:textId="77777777" w:rsidR="008F3069" w:rsidRPr="008F3069" w:rsidRDefault="008F3069" w:rsidP="008F3069">
      <w:pPr>
        <w:spacing w:line="276" w:lineRule="auto"/>
        <w:rPr>
          <w:sz w:val="28"/>
          <w:szCs w:val="28"/>
          <w:lang w:eastAsia="en-US"/>
        </w:rPr>
      </w:pPr>
      <w:r w:rsidRPr="008F3069">
        <w:rPr>
          <w:sz w:val="28"/>
          <w:szCs w:val="28"/>
          <w:lang w:eastAsia="en-US"/>
        </w:rPr>
        <w:t>У. Шекспир. Сонеты (один-два по выбору). Например, № 66 «Измучась всем, я умереть хочу…», № 130 «Её глаза на звёзды не похожи…» и другие. Трагедия «Ромео и Джульетта» (фрагменты по выбору).</w:t>
      </w:r>
    </w:p>
    <w:p w14:paraId="4A1250EB" w14:textId="77777777" w:rsidR="008F3069" w:rsidRPr="008F3069" w:rsidRDefault="008F3069" w:rsidP="008F3069">
      <w:pPr>
        <w:spacing w:line="276" w:lineRule="auto"/>
        <w:rPr>
          <w:sz w:val="28"/>
          <w:szCs w:val="28"/>
          <w:lang w:eastAsia="en-US"/>
        </w:rPr>
      </w:pPr>
      <w:r w:rsidRPr="008F3069">
        <w:rPr>
          <w:sz w:val="28"/>
          <w:szCs w:val="28"/>
          <w:lang w:eastAsia="en-US"/>
        </w:rPr>
        <w:t>Ж.-Б. Мольер. Комедия «Мещанин во дворянстве» (фрагменты по выбору).</w:t>
      </w:r>
    </w:p>
    <w:p w14:paraId="3BB724E2" w14:textId="77777777" w:rsidR="008F3069" w:rsidRDefault="008F3069" w:rsidP="008F3069">
      <w:pPr>
        <w:rPr>
          <w:sz w:val="24"/>
          <w:szCs w:val="24"/>
          <w:lang w:eastAsia="en-US"/>
        </w:rPr>
      </w:pPr>
    </w:p>
    <w:p w14:paraId="7C0EBFF3" w14:textId="77777777" w:rsidR="008F3069" w:rsidRPr="008F3069" w:rsidRDefault="008F3069" w:rsidP="008F3069">
      <w:pPr>
        <w:spacing w:line="276" w:lineRule="auto"/>
        <w:jc w:val="center"/>
        <w:rPr>
          <w:b/>
          <w:sz w:val="28"/>
          <w:szCs w:val="28"/>
          <w:lang w:eastAsia="en-US"/>
        </w:rPr>
      </w:pPr>
      <w:r w:rsidRPr="008F3069">
        <w:rPr>
          <w:b/>
          <w:sz w:val="28"/>
          <w:szCs w:val="28"/>
          <w:lang w:eastAsia="en-US"/>
        </w:rPr>
        <w:t>Содержание обучения в 9 классе</w:t>
      </w:r>
    </w:p>
    <w:p w14:paraId="5CE6C2EA" w14:textId="77777777" w:rsidR="008F3069" w:rsidRPr="008F3069" w:rsidRDefault="008F3069" w:rsidP="008F3069">
      <w:pPr>
        <w:spacing w:line="276" w:lineRule="auto"/>
        <w:jc w:val="center"/>
        <w:rPr>
          <w:sz w:val="28"/>
          <w:szCs w:val="28"/>
          <w:lang w:eastAsia="en-US"/>
        </w:rPr>
      </w:pPr>
    </w:p>
    <w:p w14:paraId="1BD06BBE" w14:textId="77777777" w:rsidR="008F3069" w:rsidRPr="008F3069" w:rsidRDefault="008F3069" w:rsidP="008F3069">
      <w:pPr>
        <w:spacing w:line="276" w:lineRule="auto"/>
        <w:rPr>
          <w:b/>
          <w:sz w:val="28"/>
          <w:szCs w:val="28"/>
          <w:lang w:eastAsia="en-US"/>
        </w:rPr>
      </w:pPr>
      <w:r w:rsidRPr="008F3069">
        <w:rPr>
          <w:b/>
          <w:sz w:val="28"/>
          <w:szCs w:val="28"/>
          <w:lang w:eastAsia="en-US"/>
        </w:rPr>
        <w:t>Древнерусская литература.</w:t>
      </w:r>
    </w:p>
    <w:p w14:paraId="25C21E9C" w14:textId="77777777" w:rsidR="008F3069" w:rsidRPr="008F3069" w:rsidRDefault="008F3069" w:rsidP="008F3069">
      <w:pPr>
        <w:spacing w:line="276" w:lineRule="auto"/>
        <w:rPr>
          <w:sz w:val="28"/>
          <w:szCs w:val="28"/>
          <w:lang w:eastAsia="en-US"/>
        </w:rPr>
      </w:pPr>
      <w:r w:rsidRPr="008F3069">
        <w:rPr>
          <w:sz w:val="28"/>
          <w:szCs w:val="28"/>
          <w:lang w:eastAsia="en-US"/>
        </w:rPr>
        <w:t xml:space="preserve"> «Слово о полку Игореве».</w:t>
      </w:r>
    </w:p>
    <w:p w14:paraId="231CFE32" w14:textId="77777777" w:rsidR="008F3069" w:rsidRPr="008F3069" w:rsidRDefault="008F3069" w:rsidP="008F3069">
      <w:pPr>
        <w:spacing w:line="276" w:lineRule="auto"/>
        <w:rPr>
          <w:sz w:val="28"/>
          <w:szCs w:val="28"/>
          <w:lang w:eastAsia="en-US"/>
        </w:rPr>
      </w:pPr>
      <w:r w:rsidRPr="008F3069">
        <w:rPr>
          <w:sz w:val="28"/>
          <w:szCs w:val="28"/>
          <w:lang w:eastAsia="en-US"/>
        </w:rPr>
        <w:t xml:space="preserve">Литература </w:t>
      </w:r>
      <w:r w:rsidRPr="008F3069">
        <w:rPr>
          <w:sz w:val="28"/>
          <w:szCs w:val="28"/>
          <w:lang w:val="en-US" w:eastAsia="en-US"/>
        </w:rPr>
        <w:t>XVIII</w:t>
      </w:r>
      <w:r w:rsidRPr="008F3069">
        <w:rPr>
          <w:sz w:val="28"/>
          <w:szCs w:val="28"/>
          <w:lang w:eastAsia="en-US"/>
        </w:rPr>
        <w:t xml:space="preserve"> века.</w:t>
      </w:r>
    </w:p>
    <w:p w14:paraId="2A508E7F" w14:textId="77777777" w:rsidR="008F3069" w:rsidRPr="008F3069" w:rsidRDefault="008F3069" w:rsidP="008F3069">
      <w:pPr>
        <w:spacing w:line="276" w:lineRule="auto"/>
        <w:rPr>
          <w:sz w:val="28"/>
          <w:szCs w:val="28"/>
          <w:lang w:eastAsia="en-US"/>
        </w:rPr>
      </w:pPr>
      <w:r w:rsidRPr="008F3069">
        <w:rPr>
          <w:sz w:val="28"/>
          <w:szCs w:val="28"/>
          <w:lang w:eastAsia="en-US"/>
        </w:rPr>
        <w:lastRenderedPageBreak/>
        <w:t>М.В. Ломоносов «Ода на день восшествия на Всероссийский престол Ея Величества Государыни Императрицы Елисаветы Петровны 1747 года» и другие стихотворения (по выбору).</w:t>
      </w:r>
    </w:p>
    <w:p w14:paraId="6F7758CE" w14:textId="77777777" w:rsidR="008F3069" w:rsidRPr="008F3069" w:rsidRDefault="008F3069" w:rsidP="008F3069">
      <w:pPr>
        <w:spacing w:line="276" w:lineRule="auto"/>
        <w:rPr>
          <w:sz w:val="28"/>
          <w:szCs w:val="28"/>
          <w:lang w:eastAsia="en-US"/>
        </w:rPr>
      </w:pPr>
      <w:r w:rsidRPr="008F3069">
        <w:rPr>
          <w:sz w:val="28"/>
          <w:szCs w:val="28"/>
          <w:lang w:eastAsia="en-US"/>
        </w:rPr>
        <w:t>Г.Р. Державин. Стихотворения (два по выбору). Например, «Властителям и судиям», «Памятник» и другие.</w:t>
      </w:r>
    </w:p>
    <w:p w14:paraId="5096B94B" w14:textId="77777777" w:rsidR="008F3069" w:rsidRPr="008F3069" w:rsidRDefault="008F3069" w:rsidP="008F3069">
      <w:pPr>
        <w:spacing w:line="276" w:lineRule="auto"/>
        <w:rPr>
          <w:sz w:val="28"/>
          <w:szCs w:val="28"/>
          <w:lang w:eastAsia="en-US"/>
        </w:rPr>
      </w:pPr>
      <w:r w:rsidRPr="008F3069">
        <w:rPr>
          <w:sz w:val="28"/>
          <w:szCs w:val="28"/>
          <w:lang w:eastAsia="en-US"/>
        </w:rPr>
        <w:t>Н.М. Карамзин. Повесть «Бедная Лиза».</w:t>
      </w:r>
    </w:p>
    <w:p w14:paraId="414F3FCC" w14:textId="77777777" w:rsidR="008F3069" w:rsidRPr="008F3069" w:rsidRDefault="008F3069" w:rsidP="008F3069">
      <w:pPr>
        <w:spacing w:line="276" w:lineRule="auto"/>
        <w:rPr>
          <w:b/>
          <w:sz w:val="28"/>
          <w:szCs w:val="28"/>
          <w:lang w:eastAsia="en-US"/>
        </w:rPr>
      </w:pPr>
      <w:r w:rsidRPr="008F3069">
        <w:rPr>
          <w:b/>
          <w:sz w:val="28"/>
          <w:szCs w:val="28"/>
          <w:lang w:eastAsia="en-US"/>
        </w:rPr>
        <w:t xml:space="preserve">Литература первой половины </w:t>
      </w:r>
      <w:r w:rsidRPr="008F3069">
        <w:rPr>
          <w:b/>
          <w:sz w:val="28"/>
          <w:szCs w:val="28"/>
          <w:lang w:val="en-US" w:eastAsia="en-US"/>
        </w:rPr>
        <w:t>XIX</w:t>
      </w:r>
      <w:r w:rsidRPr="008F3069">
        <w:rPr>
          <w:b/>
          <w:sz w:val="28"/>
          <w:szCs w:val="28"/>
          <w:lang w:eastAsia="en-US"/>
        </w:rPr>
        <w:t xml:space="preserve"> века.</w:t>
      </w:r>
    </w:p>
    <w:p w14:paraId="184F4EE0" w14:textId="77777777" w:rsidR="008F3069" w:rsidRPr="008F3069" w:rsidRDefault="008F3069" w:rsidP="008F3069">
      <w:pPr>
        <w:spacing w:line="276" w:lineRule="auto"/>
        <w:rPr>
          <w:sz w:val="28"/>
          <w:szCs w:val="28"/>
          <w:lang w:eastAsia="en-US"/>
        </w:rPr>
      </w:pPr>
      <w:r w:rsidRPr="008F3069">
        <w:rPr>
          <w:sz w:val="28"/>
          <w:szCs w:val="28"/>
          <w:lang w:eastAsia="en-US"/>
        </w:rPr>
        <w:t>В.А. Жуковский. Баллады, элегии (одна-две по выбору). Например, «Светлана», «Невыразимое», «Море» и другие.</w:t>
      </w:r>
    </w:p>
    <w:p w14:paraId="3591B214" w14:textId="77777777" w:rsidR="008F3069" w:rsidRPr="008F3069" w:rsidRDefault="008F3069" w:rsidP="008F3069">
      <w:pPr>
        <w:spacing w:line="276" w:lineRule="auto"/>
        <w:rPr>
          <w:sz w:val="28"/>
          <w:szCs w:val="28"/>
          <w:lang w:eastAsia="en-US"/>
        </w:rPr>
      </w:pPr>
      <w:r w:rsidRPr="008F3069">
        <w:rPr>
          <w:sz w:val="28"/>
          <w:szCs w:val="28"/>
          <w:lang w:eastAsia="en-US"/>
        </w:rPr>
        <w:t>А.С. Грибоедов. Комедия «Горе от ума».</w:t>
      </w:r>
    </w:p>
    <w:p w14:paraId="316986C7" w14:textId="77777777" w:rsidR="008F3069" w:rsidRPr="008F3069" w:rsidRDefault="008F3069" w:rsidP="008F3069">
      <w:pPr>
        <w:spacing w:line="276" w:lineRule="auto"/>
        <w:rPr>
          <w:sz w:val="28"/>
          <w:szCs w:val="28"/>
          <w:lang w:eastAsia="en-US"/>
        </w:rPr>
      </w:pPr>
      <w:r w:rsidRPr="008F3069">
        <w:rPr>
          <w:sz w:val="28"/>
          <w:szCs w:val="28"/>
          <w:lang w:eastAsia="en-US"/>
        </w:rPr>
        <w:t>Поэзия пушкинской эпохи ( не менее трех стихотворений по выбору) Например, К.Н. Батюшков, А.А. Дельвиг, Н.М. Языков, Е.А. Баратынский и другие.</w:t>
      </w:r>
    </w:p>
    <w:p w14:paraId="38644E25" w14:textId="77777777" w:rsidR="008F3069" w:rsidRPr="008F3069" w:rsidRDefault="008F3069" w:rsidP="008F3069">
      <w:pPr>
        <w:spacing w:line="276" w:lineRule="auto"/>
        <w:rPr>
          <w:sz w:val="28"/>
          <w:szCs w:val="28"/>
          <w:lang w:eastAsia="en-US"/>
        </w:rPr>
      </w:pPr>
      <w:r w:rsidRPr="008F3069">
        <w:rPr>
          <w:sz w:val="28"/>
          <w:szCs w:val="28"/>
          <w:lang w:eastAsia="en-US"/>
        </w:rPr>
        <w:t>А.С. Пушкин. Стихотворения. 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другие. Поэма «Медный всадник». Роман в стихах «Евгений Онегин».</w:t>
      </w:r>
    </w:p>
    <w:p w14:paraId="7B16B0B6" w14:textId="77777777" w:rsidR="008F3069" w:rsidRPr="008F3069" w:rsidRDefault="008F3069" w:rsidP="008F3069">
      <w:pPr>
        <w:spacing w:line="276" w:lineRule="auto"/>
        <w:rPr>
          <w:sz w:val="28"/>
          <w:szCs w:val="28"/>
          <w:lang w:eastAsia="en-US"/>
        </w:rPr>
      </w:pPr>
      <w:r w:rsidRPr="008F3069">
        <w:rPr>
          <w:sz w:val="28"/>
          <w:szCs w:val="28"/>
          <w:lang w:eastAsia="en-US"/>
        </w:rPr>
        <w:t>М.Ю. Лермонтов. Стихотворения. Например, «Выхожу один я на дорогу…», «Дума», «И скучно и грустно», «Как часто, пёстрою толпою окружён…», «Молитва» («Я, Матерь Божия, ныне с молитвою…»), «Нет, не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другие. Роман «Герой нашего времени».</w:t>
      </w:r>
    </w:p>
    <w:p w14:paraId="30863D10" w14:textId="77777777" w:rsidR="008F3069" w:rsidRPr="008F3069" w:rsidRDefault="008F3069" w:rsidP="008F3069">
      <w:pPr>
        <w:spacing w:line="276" w:lineRule="auto"/>
        <w:rPr>
          <w:sz w:val="28"/>
          <w:szCs w:val="28"/>
          <w:lang w:eastAsia="en-US"/>
        </w:rPr>
      </w:pPr>
      <w:r w:rsidRPr="008F3069">
        <w:rPr>
          <w:sz w:val="28"/>
          <w:szCs w:val="28"/>
          <w:lang w:eastAsia="en-US"/>
        </w:rPr>
        <w:t>Н.В. Гоголь. Поэма «Мёртвые души».</w:t>
      </w:r>
    </w:p>
    <w:p w14:paraId="28E16DE6" w14:textId="77777777" w:rsidR="008F3069" w:rsidRPr="008F3069" w:rsidRDefault="008F3069" w:rsidP="008F3069">
      <w:pPr>
        <w:spacing w:line="276" w:lineRule="auto"/>
        <w:rPr>
          <w:sz w:val="28"/>
          <w:szCs w:val="28"/>
          <w:lang w:eastAsia="en-US"/>
        </w:rPr>
      </w:pPr>
    </w:p>
    <w:p w14:paraId="6B41D749" w14:textId="77777777" w:rsidR="008F3069" w:rsidRPr="008F3069" w:rsidRDefault="008F3069" w:rsidP="008F3069">
      <w:pPr>
        <w:spacing w:line="276" w:lineRule="auto"/>
        <w:rPr>
          <w:b/>
          <w:sz w:val="28"/>
          <w:szCs w:val="28"/>
          <w:lang w:eastAsia="en-US"/>
        </w:rPr>
      </w:pPr>
      <w:r w:rsidRPr="008F3069">
        <w:rPr>
          <w:b/>
          <w:sz w:val="28"/>
          <w:szCs w:val="28"/>
          <w:lang w:eastAsia="en-US"/>
        </w:rPr>
        <w:t>Зарубежная литература.</w:t>
      </w:r>
    </w:p>
    <w:p w14:paraId="57ECF757" w14:textId="77777777" w:rsidR="008F3069" w:rsidRPr="008F3069" w:rsidRDefault="008F3069" w:rsidP="008F3069">
      <w:pPr>
        <w:spacing w:line="276" w:lineRule="auto"/>
        <w:rPr>
          <w:sz w:val="28"/>
          <w:szCs w:val="28"/>
          <w:lang w:eastAsia="en-US"/>
        </w:rPr>
      </w:pPr>
      <w:r w:rsidRPr="008F3069">
        <w:rPr>
          <w:sz w:val="28"/>
          <w:szCs w:val="28"/>
          <w:lang w:eastAsia="en-US"/>
        </w:rPr>
        <w:t>Данте «Божественная комедия» (не менее двух фрагментов по выбору).</w:t>
      </w:r>
    </w:p>
    <w:p w14:paraId="38D9AD22" w14:textId="77777777" w:rsidR="008F3069" w:rsidRPr="008F3069" w:rsidRDefault="008F3069" w:rsidP="008F3069">
      <w:pPr>
        <w:spacing w:line="276" w:lineRule="auto"/>
        <w:rPr>
          <w:sz w:val="28"/>
          <w:szCs w:val="28"/>
          <w:lang w:eastAsia="en-US"/>
        </w:rPr>
      </w:pPr>
      <w:r w:rsidRPr="008F3069">
        <w:rPr>
          <w:sz w:val="28"/>
          <w:szCs w:val="28"/>
          <w:lang w:eastAsia="en-US"/>
        </w:rPr>
        <w:t>У. Шекспир. Трагедия «Гамлет» (фрагменты по выбору).</w:t>
      </w:r>
    </w:p>
    <w:p w14:paraId="11D3B3BE" w14:textId="77777777" w:rsidR="008F3069" w:rsidRPr="008F3069" w:rsidRDefault="008F3069" w:rsidP="008F3069">
      <w:pPr>
        <w:spacing w:line="276" w:lineRule="auto"/>
        <w:rPr>
          <w:sz w:val="28"/>
          <w:szCs w:val="28"/>
          <w:lang w:eastAsia="en-US"/>
        </w:rPr>
      </w:pPr>
      <w:r w:rsidRPr="008F3069">
        <w:rPr>
          <w:sz w:val="28"/>
          <w:szCs w:val="28"/>
          <w:lang w:eastAsia="en-US"/>
        </w:rPr>
        <w:t>И. Гёте. Трагедия «Фауст» (не менее двух фрагментов по выбору).</w:t>
      </w:r>
    </w:p>
    <w:p w14:paraId="01A330F5" w14:textId="77777777" w:rsidR="008F3069" w:rsidRPr="008F3069" w:rsidRDefault="008F3069" w:rsidP="008F3069">
      <w:pPr>
        <w:spacing w:line="276" w:lineRule="auto"/>
        <w:rPr>
          <w:sz w:val="28"/>
          <w:szCs w:val="28"/>
          <w:lang w:eastAsia="en-US"/>
        </w:rPr>
      </w:pPr>
      <w:r w:rsidRPr="008F3069">
        <w:rPr>
          <w:sz w:val="28"/>
          <w:szCs w:val="28"/>
          <w:lang w:eastAsia="en-US"/>
        </w:rPr>
        <w:t>Д. Байрон. Стихотворения (одно по выбору). Например, «Душа моя мрачна. Скорей, певец, скорей!..», «Прощание Наполеона» и другие Поэма «Паломничество Чайльд-Гарольда» (не менее одного фрагмента по выбору).</w:t>
      </w:r>
    </w:p>
    <w:p w14:paraId="6C99CB91" w14:textId="77777777" w:rsidR="008F3069" w:rsidRPr="008F3069" w:rsidRDefault="008F3069" w:rsidP="008F3069">
      <w:pPr>
        <w:spacing w:line="276" w:lineRule="auto"/>
        <w:rPr>
          <w:sz w:val="28"/>
          <w:szCs w:val="28"/>
          <w:lang w:eastAsia="en-US"/>
        </w:rPr>
      </w:pPr>
      <w:r w:rsidRPr="008F3069">
        <w:rPr>
          <w:sz w:val="28"/>
          <w:szCs w:val="28"/>
          <w:lang w:eastAsia="en-US"/>
        </w:rPr>
        <w:t xml:space="preserve">Зарубежная проза первой половины </w:t>
      </w:r>
      <w:r w:rsidRPr="008F3069">
        <w:rPr>
          <w:sz w:val="28"/>
          <w:szCs w:val="28"/>
          <w:lang w:val="en-US" w:eastAsia="en-US"/>
        </w:rPr>
        <w:t>XIX</w:t>
      </w:r>
      <w:r w:rsidRPr="008F3069">
        <w:rPr>
          <w:sz w:val="28"/>
          <w:szCs w:val="28"/>
          <w:lang w:eastAsia="en-US"/>
        </w:rPr>
        <w:t xml:space="preserve"> в. (одно произведение по выбору). Например, произведения Э. Гофмана, В. Гюго, В. Скотта и другие.</w:t>
      </w:r>
    </w:p>
    <w:p w14:paraId="63236C17" w14:textId="77777777" w:rsidR="008F3069" w:rsidRPr="008F3069" w:rsidRDefault="008F3069" w:rsidP="008F3069">
      <w:pPr>
        <w:spacing w:line="276" w:lineRule="auto"/>
        <w:rPr>
          <w:sz w:val="28"/>
          <w:szCs w:val="28"/>
          <w:lang w:eastAsia="en-US"/>
        </w:rPr>
      </w:pPr>
    </w:p>
    <w:p w14:paraId="60F6A1D1" w14:textId="77777777" w:rsidR="008E2884" w:rsidRPr="005744E3" w:rsidRDefault="008E2884" w:rsidP="005744E3">
      <w:pPr>
        <w:spacing w:line="276" w:lineRule="auto"/>
        <w:rPr>
          <w:sz w:val="28"/>
          <w:szCs w:val="28"/>
          <w:lang w:eastAsia="en-US"/>
        </w:rPr>
      </w:pPr>
    </w:p>
    <w:p w14:paraId="70AACB9B" w14:textId="77777777" w:rsidR="008E2884" w:rsidRPr="00AC5FCB" w:rsidRDefault="00627A57" w:rsidP="00AC5FCB">
      <w:pPr>
        <w:spacing w:line="276" w:lineRule="auto"/>
        <w:jc w:val="center"/>
        <w:rPr>
          <w:b/>
          <w:sz w:val="28"/>
          <w:szCs w:val="28"/>
          <w:lang w:eastAsia="en-US"/>
        </w:rPr>
      </w:pPr>
      <w:r w:rsidRPr="005744E3">
        <w:rPr>
          <w:b/>
          <w:sz w:val="28"/>
          <w:szCs w:val="28"/>
          <w:lang w:eastAsia="en-US"/>
        </w:rPr>
        <w:t>Планируемые результаты освоения программы по литературе на уров</w:t>
      </w:r>
      <w:r w:rsidR="008E2884" w:rsidRPr="005744E3">
        <w:rPr>
          <w:b/>
          <w:sz w:val="28"/>
          <w:szCs w:val="28"/>
          <w:lang w:eastAsia="en-US"/>
        </w:rPr>
        <w:t>не основного общего образования</w:t>
      </w:r>
    </w:p>
    <w:p w14:paraId="6351DCBD"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Личностные результаты освоения программы по литературе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568E19F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В результате изучения литературы на уровне основного общего образования у обучающегося будут сформированы следующие личностные результаты: </w:t>
      </w:r>
    </w:p>
    <w:p w14:paraId="24883596"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1) гражданского воспитания: </w:t>
      </w:r>
    </w:p>
    <w:p w14:paraId="187C8F3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14:paraId="7D8DFA27"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использованием примеров из литературы; </w:t>
      </w:r>
    </w:p>
    <w:p w14:paraId="4AC2A29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представление о способах противодействия коррупции, готовность к разнообразной совместной деятельности, стремление к взаимопониманию и взаимопомощи, в том числе с использованием примеров из литературы; активное участие в самоуправлении в образовательной организации; готовность к участию в гуманитарной деятельности;</w:t>
      </w:r>
    </w:p>
    <w:p w14:paraId="27E3DDB6" w14:textId="77777777" w:rsidR="008F3069" w:rsidRPr="008F3069" w:rsidRDefault="008F3069" w:rsidP="008F3069">
      <w:pPr>
        <w:spacing w:line="276" w:lineRule="auto"/>
        <w:ind w:firstLine="709"/>
        <w:rPr>
          <w:sz w:val="28"/>
          <w:szCs w:val="28"/>
          <w:lang w:eastAsia="en-US"/>
        </w:rPr>
      </w:pPr>
      <w:r w:rsidRPr="008F3069">
        <w:rPr>
          <w:sz w:val="28"/>
          <w:szCs w:val="28"/>
          <w:lang w:eastAsia="en-US"/>
        </w:rPr>
        <w:t>2) патриотического воспитания:</w:t>
      </w:r>
    </w:p>
    <w:p w14:paraId="6BBD4FB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России; </w:t>
      </w:r>
    </w:p>
    <w:p w14:paraId="58A79C4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ценностное отношение к достижениям своей Родины – России, к науке, искусству, спорту, технологиям, боевым подвигам и трудовым достижениям </w:t>
      </w:r>
      <w:r w:rsidRPr="008F3069">
        <w:rPr>
          <w:sz w:val="28"/>
          <w:szCs w:val="28"/>
          <w:lang w:eastAsia="en-US"/>
        </w:rPr>
        <w:lastRenderedPageBreak/>
        <w:t>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14:paraId="31227129" w14:textId="77777777" w:rsidR="008F3069" w:rsidRPr="008F3069" w:rsidRDefault="008F3069" w:rsidP="008F3069">
      <w:pPr>
        <w:spacing w:line="276" w:lineRule="auto"/>
        <w:ind w:firstLine="709"/>
        <w:rPr>
          <w:sz w:val="28"/>
          <w:szCs w:val="28"/>
          <w:lang w:eastAsia="en-US"/>
        </w:rPr>
      </w:pPr>
      <w:r w:rsidRPr="008F3069">
        <w:rPr>
          <w:sz w:val="28"/>
          <w:szCs w:val="28"/>
          <w:lang w:eastAsia="en-US"/>
        </w:rPr>
        <w:t>3) духовно-нравственного воспитания:</w:t>
      </w:r>
    </w:p>
    <w:p w14:paraId="115BFBED"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ориентация на моральные ценности и нормы в ситуациях нравственного выбора с оценкой поведения и поступков персонажей литературных произведений;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w:t>
      </w:r>
    </w:p>
    <w:p w14:paraId="10DC784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активное неприятие асоциальных поступков, свобода и ответственность личности в условиях индивидуального и общественного пространства;</w:t>
      </w:r>
    </w:p>
    <w:p w14:paraId="74FE488D" w14:textId="77777777" w:rsidR="008F3069" w:rsidRPr="008F3069" w:rsidRDefault="008F3069" w:rsidP="008F3069">
      <w:pPr>
        <w:spacing w:line="276" w:lineRule="auto"/>
        <w:ind w:firstLine="709"/>
        <w:rPr>
          <w:sz w:val="28"/>
          <w:szCs w:val="28"/>
          <w:lang w:eastAsia="en-US"/>
        </w:rPr>
      </w:pPr>
      <w:r w:rsidRPr="008F3069">
        <w:rPr>
          <w:sz w:val="28"/>
          <w:szCs w:val="28"/>
          <w:lang w:eastAsia="en-US"/>
        </w:rPr>
        <w:t>4) эстетического воспитания:</w:t>
      </w:r>
    </w:p>
    <w:p w14:paraId="5A323B7D"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 </w:t>
      </w:r>
    </w:p>
    <w:p w14:paraId="54210466"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осознание важности художественной литературы и культуры как средства коммуникации и самовыражения; </w:t>
      </w:r>
    </w:p>
    <w:p w14:paraId="11B29CA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0C30F6E9" w14:textId="77777777" w:rsidR="008F3069" w:rsidRPr="008F3069" w:rsidRDefault="008F3069" w:rsidP="008F3069">
      <w:pPr>
        <w:spacing w:line="276" w:lineRule="auto"/>
        <w:ind w:firstLine="709"/>
        <w:rPr>
          <w:sz w:val="28"/>
          <w:szCs w:val="28"/>
          <w:lang w:eastAsia="en-US"/>
        </w:rPr>
      </w:pPr>
      <w:r w:rsidRPr="008F3069">
        <w:rPr>
          <w:sz w:val="28"/>
          <w:szCs w:val="28"/>
          <w:lang w:eastAsia="en-US"/>
        </w:rPr>
        <w:t>5) физического воспитания, формирования культуры здоровья и эмоционального благополучия:</w:t>
      </w:r>
    </w:p>
    <w:p w14:paraId="4D7CF14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осознание ценности жизни с использованием собственного жизненного и читательского опыта, ответственного отношения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14:paraId="4D4035A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осознание последствий и неприятие вредных привычек (употребление алкоголя, наркотиков, курение) и иных форм вреда для физического психического здоровья, соблюдение правил безопасности, в том числе навыки безопасного поведения в Интернете;</w:t>
      </w:r>
    </w:p>
    <w:p w14:paraId="33586A1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умение осознавать эмоциональное состояние себя и других, опираясь на примеры из литературных </w:t>
      </w:r>
      <w:r w:rsidRPr="008F3069">
        <w:rPr>
          <w:sz w:val="28"/>
          <w:szCs w:val="28"/>
          <w:lang w:eastAsia="en-US"/>
        </w:rPr>
        <w:lastRenderedPageBreak/>
        <w:t>произведений, управлять собственным эмоциональным состоянием, сформированность навыка рефлексии, признание своего права на ошибку и такого же права другого человека с оценкой поступков литературных героев;</w:t>
      </w:r>
    </w:p>
    <w:p w14:paraId="61E9F2CD" w14:textId="77777777" w:rsidR="008F3069" w:rsidRPr="008F3069" w:rsidRDefault="008F3069" w:rsidP="008F3069">
      <w:pPr>
        <w:spacing w:line="276" w:lineRule="auto"/>
        <w:ind w:firstLine="709"/>
        <w:rPr>
          <w:sz w:val="28"/>
          <w:szCs w:val="28"/>
          <w:lang w:eastAsia="en-US"/>
        </w:rPr>
      </w:pPr>
      <w:r w:rsidRPr="008F3069">
        <w:rPr>
          <w:sz w:val="28"/>
          <w:szCs w:val="28"/>
          <w:lang w:eastAsia="en-US"/>
        </w:rPr>
        <w:t>6) трудового воспитания:</w:t>
      </w:r>
    </w:p>
    <w:p w14:paraId="6714A080"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1D5E3C46"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14:paraId="433B00E0"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и результатам трудовой деятельности, в том числе при изучении произведений русского фольклора и литературы, 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14:paraId="499D7B19" w14:textId="77777777" w:rsidR="008F3069" w:rsidRPr="008F3069" w:rsidRDefault="008F3069" w:rsidP="008F3069">
      <w:pPr>
        <w:spacing w:line="276" w:lineRule="auto"/>
        <w:ind w:firstLine="709"/>
        <w:rPr>
          <w:sz w:val="28"/>
          <w:szCs w:val="28"/>
          <w:lang w:eastAsia="en-US"/>
        </w:rPr>
      </w:pPr>
      <w:r w:rsidRPr="008F3069">
        <w:rPr>
          <w:sz w:val="28"/>
          <w:szCs w:val="28"/>
          <w:lang w:eastAsia="en-US"/>
        </w:rPr>
        <w:t>7) экологического воспитания:</w:t>
      </w:r>
    </w:p>
    <w:p w14:paraId="3988533C"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14:paraId="3DEE06E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среды, готовность к участию в практической деятельности экологической направленности;</w:t>
      </w:r>
    </w:p>
    <w:p w14:paraId="6F8AB6A9" w14:textId="77777777" w:rsidR="008F3069" w:rsidRPr="008F3069" w:rsidRDefault="008F3069" w:rsidP="008F3069">
      <w:pPr>
        <w:spacing w:line="276" w:lineRule="auto"/>
        <w:ind w:firstLine="709"/>
        <w:rPr>
          <w:sz w:val="28"/>
          <w:szCs w:val="28"/>
          <w:lang w:eastAsia="en-US"/>
        </w:rPr>
      </w:pPr>
      <w:r w:rsidRPr="008F3069">
        <w:rPr>
          <w:sz w:val="28"/>
          <w:szCs w:val="28"/>
          <w:lang w:eastAsia="en-US"/>
        </w:rPr>
        <w:t>8) ценности научного познания:</w:t>
      </w:r>
    </w:p>
    <w:p w14:paraId="378E51D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использованием изученных и самостоятельно прочитанных литературных произведений; </w:t>
      </w:r>
    </w:p>
    <w:p w14:paraId="69E60329"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овладение языковой и читательской культурой как средством познания мира, овладение основными навыками исследовательской деятельности с </w:t>
      </w:r>
      <w:r w:rsidRPr="008F3069">
        <w:rPr>
          <w:sz w:val="28"/>
          <w:szCs w:val="28"/>
          <w:lang w:eastAsia="en-US"/>
        </w:rPr>
        <w:lastRenderedPageBreak/>
        <w:t>учётом специфики литературного образования,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3814313C" w14:textId="77777777" w:rsidR="008F3069" w:rsidRPr="008F3069" w:rsidRDefault="008F3069" w:rsidP="008F3069">
      <w:pPr>
        <w:spacing w:line="276" w:lineRule="auto"/>
        <w:ind w:firstLine="709"/>
        <w:rPr>
          <w:sz w:val="28"/>
          <w:szCs w:val="28"/>
          <w:lang w:eastAsia="en-US"/>
        </w:rPr>
      </w:pPr>
      <w:r w:rsidRPr="008F3069">
        <w:rPr>
          <w:sz w:val="28"/>
          <w:szCs w:val="28"/>
          <w:lang w:eastAsia="en-US"/>
        </w:rPr>
        <w:t>9) обеспечение адаптации обучающегося к изменяющимся условиям социальной и природной среды:</w:t>
      </w:r>
    </w:p>
    <w:p w14:paraId="79B18F8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 и оценка социальных ролей персонажей литературных произведений;</w:t>
      </w:r>
    </w:p>
    <w:p w14:paraId="2BDB375C"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потребность во взаимодействии в условиях неопределённости, открытость опыту и знаниям других, 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умение оперировать основными понятиями, терминами и представлениями в области концепции устойчивого развития; анализировать и выявлять взаимосвязи природы, общества и экономики; оценивать свои действия с учётом влияния на окружающую среду, достижений целей и преодоления вызовов, возможных глобальных последствий;</w:t>
      </w:r>
    </w:p>
    <w:p w14:paraId="13E782B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произошедшей ситуации; быть готовым действовать в отсутствии гарантий успеха.</w:t>
      </w:r>
    </w:p>
    <w:p w14:paraId="338D719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В результате изучения литературы на уровне основного общего образования у обучающегося будут сформированы </w:t>
      </w:r>
      <w:r w:rsidRPr="008F3069">
        <w:rPr>
          <w:b/>
          <w:sz w:val="28"/>
          <w:szCs w:val="28"/>
          <w:lang w:eastAsia="en-US"/>
        </w:rPr>
        <w:t>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r w:rsidRPr="008F3069">
        <w:rPr>
          <w:sz w:val="28"/>
          <w:szCs w:val="28"/>
          <w:lang w:eastAsia="en-US"/>
        </w:rPr>
        <w:t xml:space="preserve"> </w:t>
      </w:r>
    </w:p>
    <w:p w14:paraId="544C0EB7" w14:textId="77777777" w:rsidR="008F3069" w:rsidRPr="008F3069" w:rsidRDefault="008F3069" w:rsidP="008F3069">
      <w:pPr>
        <w:spacing w:line="276" w:lineRule="auto"/>
        <w:ind w:firstLine="709"/>
        <w:rPr>
          <w:b/>
          <w:sz w:val="28"/>
          <w:szCs w:val="28"/>
          <w:lang w:eastAsia="en-US"/>
        </w:rPr>
      </w:pPr>
      <w:r w:rsidRPr="008F3069">
        <w:rPr>
          <w:sz w:val="28"/>
          <w:szCs w:val="28"/>
          <w:lang w:eastAsia="en-US"/>
        </w:rPr>
        <w:lastRenderedPageBreak/>
        <w:t> </w:t>
      </w:r>
      <w:r w:rsidRPr="008F3069">
        <w:rPr>
          <w:b/>
          <w:sz w:val="28"/>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04DD604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выявлять и характеризовать существенные признаки объектов (художественных и учебных текстов, литературных героев и других) и явлений (литературных направлений, этапов историко-литературного процесса);</w:t>
      </w:r>
    </w:p>
    <w:p w14:paraId="3BC3E09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14:paraId="648C7F76"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 учётом предложенной задачи выявлять закономерности и противоречия в рассматриваемых литературных фактах и наблюдениях над текстом; предлагать критерии для выявления закономерностей и противоречий с учётом учебной задачи;</w:t>
      </w:r>
    </w:p>
    <w:p w14:paraId="7D02B3F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выявлять дефициты информации, данных, необходимых для решения поставленной учебной задачи;</w:t>
      </w:r>
    </w:p>
    <w:p w14:paraId="6BBE4233"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выявлять причинно-следственные связи при изучении литературных явлений и процессов; проводить выводы с использованием дедуктивных и индуктивных умозаключений, умозаключений по аналогии; формулировать гипотезы об их взаимосвязях;</w:t>
      </w:r>
    </w:p>
    <w:p w14:paraId="7CFE7EF5"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14:paraId="4A597484"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64D7BB00"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использовать вопросы как исследовательский инструмент познания в литературном образовании;</w:t>
      </w:r>
    </w:p>
    <w:p w14:paraId="432DE10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521F280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формировать гипотезу об истинности собственных суждений и суждений других, аргументировать свою позицию, мнение;</w:t>
      </w:r>
    </w:p>
    <w:p w14:paraId="104E935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14:paraId="3178514B" w14:textId="77777777" w:rsidR="008F3069" w:rsidRPr="008F3069" w:rsidRDefault="008F3069" w:rsidP="008F3069">
      <w:pPr>
        <w:spacing w:line="276" w:lineRule="auto"/>
        <w:ind w:firstLine="709"/>
        <w:rPr>
          <w:sz w:val="28"/>
          <w:szCs w:val="28"/>
          <w:lang w:eastAsia="en-US"/>
        </w:rPr>
      </w:pPr>
      <w:r w:rsidRPr="008F3069">
        <w:rPr>
          <w:sz w:val="28"/>
          <w:szCs w:val="28"/>
          <w:lang w:eastAsia="en-US"/>
        </w:rPr>
        <w:lastRenderedPageBreak/>
        <w:t>оценивать на применимость и достоверность информацию, полученную в ходе исследования (эксперимента);</w:t>
      </w:r>
    </w:p>
    <w:p w14:paraId="6FD38368"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14:paraId="206532D5"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655BC734"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0CF60E1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14:paraId="5686D63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выбирать, анализировать, систематизировать и интерпретировать литературную и другую информацию различных видов и форм представления;</w:t>
      </w:r>
    </w:p>
    <w:p w14:paraId="0DD55B6C"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находить сходные аргументы (подтверждающие или опровергающие одну и ту же идею, версию) в различных информационных источниках;</w:t>
      </w:r>
    </w:p>
    <w:p w14:paraId="4D20E45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14:paraId="01E5FBD0"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оценивать надёжность литературной и другой информации по критериям, предложенным учителем или сформулированным самостоятельно;</w:t>
      </w:r>
    </w:p>
    <w:p w14:paraId="6EFA123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эффективно запоминать и систематизировать эту информацию.</w:t>
      </w:r>
    </w:p>
    <w:p w14:paraId="0A9A6011"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У обучающегося будут сформированы умения общения как часть коммуникативных универсальных учебных действий:</w:t>
      </w:r>
    </w:p>
    <w:p w14:paraId="5F6435AE"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воспринимать и формулировать суждения, выражать эмоции в соответствии с условиями и целями общения; выражать себя (свою точку зрения) в устных и письменных текстах; </w:t>
      </w:r>
    </w:p>
    <w:p w14:paraId="226C355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 </w:t>
      </w:r>
    </w:p>
    <w:p w14:paraId="2C464DD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понимать намерения других, проявлять уважительное отношение к собеседнику и корректно формулировать свои возражения; в ходе учебного </w:t>
      </w:r>
      <w:r w:rsidRPr="008F3069">
        <w:rPr>
          <w:sz w:val="28"/>
          <w:szCs w:val="28"/>
          <w:lang w:eastAsia="en-US"/>
        </w:rPr>
        <w:lastRenderedPageBreak/>
        <w:t xml:space="preserve">диалога и (или)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 сопоставлять свои суждения с суждениями других участников диалога, обнаруживать различие и сходство позиций; </w:t>
      </w:r>
    </w:p>
    <w:p w14:paraId="20256D7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публично представлять результаты выполненного опыта (литературоведческого эксперимента, исследования, проекта); </w:t>
      </w:r>
    </w:p>
    <w:p w14:paraId="56E5AD85"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443EBD1B"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У обучающегося будут сформированы умения самоорганизации как части регулятивных универсальных учебных действий:</w:t>
      </w:r>
    </w:p>
    <w:p w14:paraId="35E97CF7"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выявлять проблемы для решения в учебных и жизненных ситуациях, анализируя ситуации, изображённые в художественной литературе; </w:t>
      </w:r>
    </w:p>
    <w:p w14:paraId="596BE67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ориентироваться в различных подходах принятия решений (индивидуальное, принятие решения в группе, принятие решений группой); </w:t>
      </w:r>
    </w:p>
    <w:p w14:paraId="1B767D0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2BA6C4FE"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 проводить выбор и брать ответственность за решение.</w:t>
      </w:r>
    </w:p>
    <w:p w14:paraId="37E00324"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 У обучающегося будут сформированы умения самоконтроля, эмоционального интеллекта как части регулятивных универсальных учебных действий:</w:t>
      </w:r>
    </w:p>
    <w:p w14:paraId="27E53EC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владеть способами самоконтроля, самомотивации и рефлексии в литературном образовании; </w:t>
      </w:r>
    </w:p>
    <w:p w14:paraId="20A5B20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давать оценку учебной ситуации и предлагать план её изменения; учитывать контекст и предвидеть трудности, которые могут возникнуть при решении учебной задачи, адаптировать решение к меняющимся обстоятельствам; </w:t>
      </w:r>
    </w:p>
    <w:p w14:paraId="0FAAB12D"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объяснять причины достижения (недостижения) результатов деятельности, давать оценку приобретённому опыту, находить позитивное в произошедшей ситуации; 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14:paraId="225BB28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развивать способность различать и называть собственные эмоции, управлять ими и эмоциями других; </w:t>
      </w:r>
    </w:p>
    <w:p w14:paraId="32DD0B89" w14:textId="77777777" w:rsidR="008F3069" w:rsidRPr="008F3069" w:rsidRDefault="008F3069" w:rsidP="008F3069">
      <w:pPr>
        <w:spacing w:line="276" w:lineRule="auto"/>
        <w:ind w:firstLine="709"/>
        <w:rPr>
          <w:sz w:val="28"/>
          <w:szCs w:val="28"/>
          <w:lang w:eastAsia="en-US"/>
        </w:rPr>
      </w:pPr>
      <w:r w:rsidRPr="008F3069">
        <w:rPr>
          <w:sz w:val="28"/>
          <w:szCs w:val="28"/>
          <w:lang w:eastAsia="en-US"/>
        </w:rPr>
        <w:lastRenderedPageBreak/>
        <w:t>выявлять и анализировать причины эмоций; ставить себя на место другого человека, понимать мотивы и намерения другого, анализируя примеры из художественной литературы; регулировать способ выражения своих эмоций;</w:t>
      </w:r>
    </w:p>
    <w:p w14:paraId="65105179"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осознанно относиться к другому человеку, его мнению, размышляя над взаимоотношениями литературных героев; признавать своё право на ошибку и такое же право другого; </w:t>
      </w:r>
    </w:p>
    <w:p w14:paraId="3E126C78"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принимать себя и других, не осуждая; проявлять открытость себе и другим; осознавать невозможность контролировать всё вокруг.</w:t>
      </w:r>
    </w:p>
    <w:p w14:paraId="63D80571"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У обучающегося будут сформированы умения совместной деятельности:</w:t>
      </w:r>
    </w:p>
    <w:p w14:paraId="7155B5A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 </w:t>
      </w:r>
    </w:p>
    <w:p w14:paraId="00280186"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 </w:t>
      </w:r>
    </w:p>
    <w:p w14:paraId="19CF2A67"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обобщать мнения нескольких человек; 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 </w:t>
      </w:r>
    </w:p>
    <w:p w14:paraId="3B9A7827"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выполнять свою часть работы, достигать качественного результата по своему направлению, и координировать свои действия с другими членами команды; оценивать качество своего вклада в общий результат по критериям, сформулированным участниками взаимодействия на литературных занятиях;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300043FF" w14:textId="77777777" w:rsidR="008F3069" w:rsidRPr="008F3069" w:rsidRDefault="008F3069" w:rsidP="008F3069">
      <w:pPr>
        <w:spacing w:line="276" w:lineRule="auto"/>
        <w:ind w:firstLine="709"/>
        <w:rPr>
          <w:b/>
          <w:sz w:val="28"/>
          <w:szCs w:val="28"/>
          <w:lang w:eastAsia="en-US"/>
        </w:rPr>
      </w:pPr>
    </w:p>
    <w:p w14:paraId="153D52CC"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Предметные результаты освоения программы по литературе на уровне основного общего образования должны обеспечивать:</w:t>
      </w:r>
    </w:p>
    <w:p w14:paraId="6C9E28A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 понимание духовно-нравственной и культурной ценности литературы и её роли в формировании гражданственности и патриотизма, укреплении единства многонационального народа Российской Федерации;</w:t>
      </w:r>
    </w:p>
    <w:p w14:paraId="0A8BB3D8" w14:textId="77777777" w:rsidR="008F3069" w:rsidRPr="008F3069" w:rsidRDefault="008F3069" w:rsidP="008F3069">
      <w:pPr>
        <w:spacing w:line="276" w:lineRule="auto"/>
        <w:ind w:firstLine="709"/>
        <w:rPr>
          <w:sz w:val="28"/>
          <w:szCs w:val="28"/>
          <w:lang w:eastAsia="en-US"/>
        </w:rPr>
      </w:pPr>
      <w:r w:rsidRPr="008F3069">
        <w:rPr>
          <w:sz w:val="28"/>
          <w:szCs w:val="28"/>
          <w:lang w:eastAsia="en-US"/>
        </w:rPr>
        <w:lastRenderedPageBreak/>
        <w:t>2) понимание специфики литературы как вида искусства, принципиальных отличий художественного текста от текста научного, делового, публицистического;</w:t>
      </w:r>
    </w:p>
    <w:p w14:paraId="2C7F1919" w14:textId="77777777" w:rsidR="008F3069" w:rsidRPr="008F3069" w:rsidRDefault="008F3069" w:rsidP="008F3069">
      <w:pPr>
        <w:spacing w:line="276" w:lineRule="auto"/>
        <w:ind w:firstLine="709"/>
        <w:rPr>
          <w:sz w:val="28"/>
          <w:szCs w:val="28"/>
          <w:lang w:eastAsia="en-US"/>
        </w:rPr>
      </w:pPr>
      <w:r w:rsidRPr="008F3069">
        <w:rPr>
          <w:sz w:val="28"/>
          <w:szCs w:val="28"/>
          <w:lang w:eastAsia="en-US"/>
        </w:rPr>
        <w:t>3) овладение умениями эстетического и смыслового анализа произведений устного народного 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отражённую в литературных произведениях, с учётом неоднозначности заложенных в них художественных смыслов:</w:t>
      </w:r>
    </w:p>
    <w:p w14:paraId="22F28D5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овладение умением анализировать произведение в единстве формы и содержания, определять тематику и проблематику произведения, родовую и жанровую принадлежность произведения; выявлять позицию героя, повествователя, рассказчика, авторскую позицию, учитывая художественные особенности произведения и воплощённые в нём реалии; характеризовать авторский пафос; выявлять особенности языка художественного произведения, поэтической и прозаической речи;</w:t>
      </w:r>
    </w:p>
    <w:p w14:paraId="4E24A0A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овладение теоретико-литературными понятиями и использование их в процессе анализа, интерпретации произведений и оформления собственных оценок и наблюдений (художественная литература и устное народное творчество; проза и поэзия; художественный образ; факт и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поэма, басня, баллада, песня, ода, элегия, послание, отрывок, сонет, эпиграмма, лироэпические (поэма, баллада); форма и содержание литературного произведения; тема, идея, проблематика, пафос (героический, трагический, комический); сюжет, композиция, эпиграф; стадии развития действия (экспозиция, завязка, развитие действия, кульминация, развязка, эпилог); авторское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реплика, диалог, монолог; ремарка; портрет, пейзаж, интерьер, художественная деталь, символ, подтекст, психологизм; сатира, юмор, ирония, сарказм, гротеск; эпитет, метафора, сравнение, олицетворение, гипербола; антитеза, аллегория, риторический вопрос, риторическое восклицание, инверсия; повтор, анафора; умолчание, параллелизм, звукопись (аллитерация, ассонанс), стиль; стих и проза; стихотворный метр (хорей, ямб, дактиль, амфибрахий, анапест), ритм, рифма, строфа; афоризм;</w:t>
      </w:r>
    </w:p>
    <w:p w14:paraId="6E3468B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овладение умением рассматривать изученные произведения в рамках историко-литературного процесса (определять и учитывать при анализе </w:t>
      </w:r>
      <w:r w:rsidRPr="008F3069">
        <w:rPr>
          <w:sz w:val="28"/>
          <w:szCs w:val="28"/>
          <w:lang w:eastAsia="en-US"/>
        </w:rPr>
        <w:lastRenderedPageBreak/>
        <w:t>принадлежность произведения к историческому времени, определённому литературному направлению);</w:t>
      </w:r>
    </w:p>
    <w:p w14:paraId="6BA2B90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овладение умением 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p w14:paraId="5CA04AEE"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овладение умением 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приёмы, эпизоды текста;</w:t>
      </w:r>
    </w:p>
    <w:p w14:paraId="0C677823"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овладение умением 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14:paraId="78788ADD" w14:textId="77777777" w:rsidR="008F3069" w:rsidRPr="008F3069" w:rsidRDefault="008F3069" w:rsidP="008F3069">
      <w:pPr>
        <w:spacing w:line="276" w:lineRule="auto"/>
        <w:ind w:firstLine="709"/>
        <w:rPr>
          <w:sz w:val="28"/>
          <w:szCs w:val="28"/>
          <w:lang w:eastAsia="en-US"/>
        </w:rPr>
      </w:pPr>
      <w:r w:rsidRPr="008F3069">
        <w:rPr>
          <w:sz w:val="28"/>
          <w:szCs w:val="28"/>
          <w:lang w:eastAsia="en-US"/>
        </w:rPr>
        <w:t>4) совершенствование умения выразительно (с учётом индивидуальных особенностей обучающихся) читать, в том числе наизусть, не менее 12 произведений и (или) фрагментов;</w:t>
      </w:r>
    </w:p>
    <w:p w14:paraId="43742A4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5) овладение умением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формулировать вопросы к тексту;</w:t>
      </w:r>
    </w:p>
    <w:p w14:paraId="5A87F370" w14:textId="77777777" w:rsidR="008F3069" w:rsidRPr="008F3069" w:rsidRDefault="008F3069" w:rsidP="008F3069">
      <w:pPr>
        <w:spacing w:line="276" w:lineRule="auto"/>
        <w:ind w:firstLine="709"/>
        <w:rPr>
          <w:sz w:val="28"/>
          <w:szCs w:val="28"/>
          <w:lang w:eastAsia="en-US"/>
        </w:rPr>
      </w:pPr>
      <w:r w:rsidRPr="008F3069">
        <w:rPr>
          <w:sz w:val="28"/>
          <w:szCs w:val="28"/>
          <w:lang w:eastAsia="en-US"/>
        </w:rPr>
        <w:t>6) развитие умения участвовать в диалоге о прочитанном произведении, в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w:t>
      </w:r>
    </w:p>
    <w:p w14:paraId="2C92E84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7) совершенствование умения создавать устные и письменные высказывания разных жанров, писать сочинение-рассуждение по заданной теме с использованием прочитанных произведений (не менее 250 слов), аннотаций, отзывов, рецензий; применять различные виды цитирования; проводить ссылки на источник информации; редактировать собственные и чужие письменные тексты;</w:t>
      </w:r>
    </w:p>
    <w:p w14:paraId="1AE4D3E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8) овладение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и эстетического анализа): «Слово о полку Игореве»; стихотворения М.В. Ломоносова, Г.Р. Державина; комедия Д.И. Фонвизина «Недоросль»; повесть Н.М. Карамзина «Бедная Лиза»; басни И.А. Крылова; стихотворения и баллады В.А. Жуковского; комедия А.С. Грибоедова «Горе от ума», произведения А.С. Пушкина: стихотворения, поэма «Медный всадник», роман в стихах </w:t>
      </w:r>
      <w:r w:rsidRPr="008F3069">
        <w:rPr>
          <w:sz w:val="28"/>
          <w:szCs w:val="28"/>
          <w:lang w:eastAsia="en-US"/>
        </w:rPr>
        <w:lastRenderedPageBreak/>
        <w:t xml:space="preserve">«Евгений Онегин», роман «Капитанская дочка», повесть «Станционный смотритель»; произведения М.Ю. Лермонтова: стихотворения, «Песня про царя Ивана Васильевича, молодого опричника и удалого купца Калашникова», поэма «Мцыри», роман «Герой нашего времени»; произведения Н.В. Гоголя: комедия «Ревизор», повесть «Шинель», поэма «Мёртвые души»; стихотворения Ф.И. Тютчева, А.А. Фета, Н.А. Некрасова; М.Е. Салтыкова-Щедрина «Повесть о том, как один мужик двух генералов прокормил»; по одному произведению (по выбору) писателей: Ф.М. Достоевского, И.С. Тургенева, Л.Н. Толстого, Н.С. Лескова; рассказы А.П. Чехова; стихотворения И.А. Бунина, А.А. Блока, В.В. Маяковского, С.А. Есенина, А.А. Ахматовой, М.И. Цветаевой, О.Э. Мандельштама, Б.Л. Пастернака, рассказы А.Н. Толстого «Русский характер», М.А. Шолохова «Судьба человека», «Донские рассказы», поэма А.Т. Твардовского «Василий Тёркин» (избранные главы); рассказы В.М. Шукшина: «Чудик», «Стенька Разин»; рассказ А.И. Солженицына «Матрёнин двор», рассказ В.Г. Распутина «Уроки французского»; по одному произведению (по выбору) А.П. Платонова, М.А. Булгакова; произведения литературы второй половины </w:t>
      </w:r>
      <w:r w:rsidRPr="008F3069">
        <w:rPr>
          <w:sz w:val="28"/>
          <w:szCs w:val="28"/>
          <w:lang w:val="en-US" w:eastAsia="en-US"/>
        </w:rPr>
        <w:t>XX</w:t>
      </w:r>
      <w:r w:rsidRPr="008F3069">
        <w:rPr>
          <w:sz w:val="28"/>
          <w:szCs w:val="28"/>
          <w:lang w:eastAsia="en-US"/>
        </w:rPr>
        <w:t>–</w:t>
      </w:r>
      <w:r w:rsidRPr="008F3069">
        <w:rPr>
          <w:sz w:val="28"/>
          <w:szCs w:val="28"/>
          <w:lang w:val="en-US" w:eastAsia="en-US"/>
        </w:rPr>
        <w:t>XXI</w:t>
      </w:r>
      <w:r w:rsidRPr="008F3069">
        <w:rPr>
          <w:sz w:val="28"/>
          <w:szCs w:val="28"/>
          <w:lang w:eastAsia="en-US"/>
        </w:rPr>
        <w:t xml:space="preserve"> в.: не менее трёх прозаиков по выбору (в том числе Ф.А. Абрамов, В.П. Астафьев, В.И. Белов, Ф.А. Искандер, Ю.П. Казаков, Е.И. Носов, А.Н. и Б.Н. Стругацкие, В.Ф. Тендряков); не менее трёх поэтов по выбору (в том числе О.Ф. Берггольц, И.А. Бродский, А.А. Вознесенский, В.С. Высоцкий, Е.А. Евтушенко, Н.А. Заболоцкий, Ю.П. Кузнецов, А.С. Кушнер, Б.Ш. Окуджава, Р.И. Рождественский, Н.М. Рубцов); Гомера, М. Сервантеса, У. Шекспира;</w:t>
      </w:r>
    </w:p>
    <w:p w14:paraId="57A28AB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9) понимание важности чтения и изучения произведений устного народного творчества и художественной литературы как способа познания мира, источника эмоциональных и эстетических впечатлений, а также средства собственного развития;</w:t>
      </w:r>
    </w:p>
    <w:p w14:paraId="11B0EFC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10) развитие умения планировать собственное чтение, формировать и обогащать свой круг чтения, в том числе за счёт произведений современной литературы;</w:t>
      </w:r>
    </w:p>
    <w:p w14:paraId="4BEBF9A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11) формирование умения участвовать в проектной или исследовательской деятельности (с приобретением опыта публичного представления полученных результатов);</w:t>
      </w:r>
    </w:p>
    <w:p w14:paraId="36D4D99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12) овладение умением использовать словари и справочники, в том числе информационно-справочные системы в электронной форме, подбирать проверенные источники в библиотечных фондах, в том числе из числа верифицированных электронных ресурсов, включённых в федеральный перечень, для выполнения учебной задачи; применять информационно-</w:t>
      </w:r>
      <w:r w:rsidRPr="008F3069">
        <w:rPr>
          <w:sz w:val="28"/>
          <w:szCs w:val="28"/>
          <w:lang w:eastAsia="en-US"/>
        </w:rPr>
        <w:lastRenderedPageBreak/>
        <w:t>коммуникационные технологии (далее – ИКТ), соблюдать правила информационной безопасности.</w:t>
      </w:r>
    </w:p>
    <w:p w14:paraId="1EABC3CE"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Предметные результаты изучения литературы. К концу обучения в 5 классе обучающийся научится:</w:t>
      </w:r>
    </w:p>
    <w:p w14:paraId="3E8382C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 начальным представлениям об общечеловеческой ценности литературы и её роли в воспитании любви к Родине и дружбы между народами Российской Федерации;</w:t>
      </w:r>
    </w:p>
    <w:p w14:paraId="563D47C3" w14:textId="77777777" w:rsidR="008F3069" w:rsidRPr="008F3069" w:rsidRDefault="008F3069" w:rsidP="008F3069">
      <w:pPr>
        <w:spacing w:line="276" w:lineRule="auto"/>
        <w:ind w:firstLine="709"/>
        <w:rPr>
          <w:sz w:val="28"/>
          <w:szCs w:val="28"/>
          <w:lang w:eastAsia="en-US"/>
        </w:rPr>
      </w:pPr>
      <w:r w:rsidRPr="008F3069">
        <w:rPr>
          <w:sz w:val="28"/>
          <w:szCs w:val="28"/>
          <w:lang w:eastAsia="en-US"/>
        </w:rPr>
        <w:t>2) понимать, что литература — это вид искусства и что художественный текст отличается от текста научного, делового, публицистического;</w:t>
      </w:r>
    </w:p>
    <w:p w14:paraId="07F6EF8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3) владеть элементарными умениями воспринимать, анализировать, интерпретировать и оценивать прочитанные произведения:</w:t>
      </w:r>
    </w:p>
    <w:p w14:paraId="274F4F1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p w14:paraId="289A8278"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понимать смысловое наполнение теоретико-литературных понятий и учиться использовать в процессе анализа и интерпретации произведений таких теоретико-литературных понятий, как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p w14:paraId="4A8C104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сопоставлять темы и сюжеты произведений, образы персонажей;</w:t>
      </w:r>
    </w:p>
    <w:p w14:paraId="7A58859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p w14:paraId="31092AD3" w14:textId="77777777" w:rsidR="008F3069" w:rsidRPr="008F3069" w:rsidRDefault="008F3069" w:rsidP="008F3069">
      <w:pPr>
        <w:spacing w:line="276" w:lineRule="auto"/>
        <w:ind w:firstLine="709"/>
        <w:rPr>
          <w:sz w:val="28"/>
          <w:szCs w:val="28"/>
          <w:lang w:eastAsia="en-US"/>
        </w:rPr>
      </w:pPr>
      <w:r w:rsidRPr="008F3069">
        <w:rPr>
          <w:sz w:val="28"/>
          <w:szCs w:val="28"/>
          <w:lang w:eastAsia="en-US"/>
        </w:rPr>
        <w:t>4) выразительно читать, в том числе наизусть (не менее 5 поэтических произведений, не выученных ранее), передавая личное отношение к произведению (с учётом литературного развития и индивидуальных особенностей обучающихся);</w:t>
      </w:r>
    </w:p>
    <w:p w14:paraId="47BCB300" w14:textId="77777777" w:rsidR="008F3069" w:rsidRPr="008F3069" w:rsidRDefault="008F3069" w:rsidP="008F3069">
      <w:pPr>
        <w:spacing w:line="276" w:lineRule="auto"/>
        <w:ind w:firstLine="709"/>
        <w:rPr>
          <w:sz w:val="28"/>
          <w:szCs w:val="28"/>
          <w:lang w:eastAsia="en-US"/>
        </w:rPr>
      </w:pPr>
      <w:r w:rsidRPr="008F3069">
        <w:rPr>
          <w:sz w:val="28"/>
          <w:szCs w:val="28"/>
          <w:lang w:eastAsia="en-US"/>
        </w:rPr>
        <w:t>5) 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p w14:paraId="2D2BD261" w14:textId="77777777" w:rsidR="008F3069" w:rsidRPr="008F3069" w:rsidRDefault="008F3069" w:rsidP="008F3069">
      <w:pPr>
        <w:spacing w:line="276" w:lineRule="auto"/>
        <w:ind w:firstLine="709"/>
        <w:rPr>
          <w:sz w:val="28"/>
          <w:szCs w:val="28"/>
          <w:lang w:eastAsia="en-US"/>
        </w:rPr>
      </w:pPr>
      <w:r w:rsidRPr="008F3069">
        <w:rPr>
          <w:sz w:val="28"/>
          <w:szCs w:val="28"/>
          <w:lang w:eastAsia="en-US"/>
        </w:rPr>
        <w:lastRenderedPageBreak/>
        <w:t>6) 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p w14:paraId="0532A2BE" w14:textId="77777777" w:rsidR="008F3069" w:rsidRPr="008F3069" w:rsidRDefault="008F3069" w:rsidP="008F3069">
      <w:pPr>
        <w:spacing w:line="276" w:lineRule="auto"/>
        <w:ind w:firstLine="709"/>
        <w:rPr>
          <w:sz w:val="28"/>
          <w:szCs w:val="28"/>
          <w:lang w:eastAsia="en-US"/>
        </w:rPr>
      </w:pPr>
      <w:r w:rsidRPr="008F3069">
        <w:rPr>
          <w:sz w:val="28"/>
          <w:szCs w:val="28"/>
          <w:lang w:eastAsia="en-US"/>
        </w:rPr>
        <w:t>7) создавать устные и письменные высказывания разных жанров объёмом не менее 70 слов (с учётом литературного развития обучающихся);</w:t>
      </w:r>
    </w:p>
    <w:p w14:paraId="0299FBC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8) владеть начальными умениями интерпретации и оценки текстуально изученных произведений фольклора и литературы;</w:t>
      </w:r>
    </w:p>
    <w:p w14:paraId="685D20A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14:paraId="57BB0103"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10) планировать с помощью учителя собственное чтение, расширять свой круг чтения, в том числе за счёт произведений современной литературы для детей и подростков;</w:t>
      </w:r>
    </w:p>
    <w:p w14:paraId="3C22A61C"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11) 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p w14:paraId="184B47B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12) 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1B0B9652"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Предметные результаты изучения литературы. К концу обучения в 6 классе обучающийся научится:</w:t>
      </w:r>
    </w:p>
    <w:p w14:paraId="269282E9"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14:paraId="5DB4E42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2) понимать особенности литературы как вида словесного искусства, отличать художественный текст от текста научного, делового, публицистического;</w:t>
      </w:r>
    </w:p>
    <w:p w14:paraId="7FA2BA1C" w14:textId="77777777" w:rsidR="008F3069" w:rsidRPr="008F3069" w:rsidRDefault="008F3069" w:rsidP="008F3069">
      <w:pPr>
        <w:spacing w:line="276" w:lineRule="auto"/>
        <w:ind w:firstLine="709"/>
        <w:rPr>
          <w:sz w:val="28"/>
          <w:szCs w:val="28"/>
          <w:lang w:eastAsia="en-US"/>
        </w:rPr>
      </w:pPr>
      <w:r w:rsidRPr="008F3069">
        <w:rPr>
          <w:sz w:val="28"/>
          <w:szCs w:val="28"/>
          <w:lang w:eastAsia="en-US"/>
        </w:rPr>
        <w:t>3) осуществлять элементарный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p>
    <w:p w14:paraId="20CAB89D" w14:textId="77777777" w:rsidR="008F3069" w:rsidRPr="008F3069" w:rsidRDefault="008F3069" w:rsidP="008F3069">
      <w:pPr>
        <w:spacing w:line="276" w:lineRule="auto"/>
        <w:ind w:firstLine="709"/>
        <w:rPr>
          <w:sz w:val="28"/>
          <w:szCs w:val="28"/>
          <w:lang w:eastAsia="en-US"/>
        </w:rPr>
      </w:pPr>
      <w:r w:rsidRPr="008F3069">
        <w:rPr>
          <w:sz w:val="28"/>
          <w:szCs w:val="28"/>
          <w:lang w:eastAsia="en-US"/>
        </w:rPr>
        <w:lastRenderedPageBreak/>
        <w:t>4) 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p>
    <w:p w14:paraId="1C191D0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5) выделять в произведениях элементы художественной формы и обнаруживать связи между ними;</w:t>
      </w:r>
    </w:p>
    <w:p w14:paraId="0A7A6B29" w14:textId="77777777" w:rsidR="008F3069" w:rsidRPr="008F3069" w:rsidRDefault="008F3069" w:rsidP="008F3069">
      <w:pPr>
        <w:spacing w:line="276" w:lineRule="auto"/>
        <w:ind w:firstLine="709"/>
        <w:rPr>
          <w:sz w:val="28"/>
          <w:szCs w:val="28"/>
          <w:lang w:eastAsia="en-US"/>
        </w:rPr>
      </w:pPr>
      <w:r w:rsidRPr="008F3069">
        <w:rPr>
          <w:sz w:val="28"/>
          <w:szCs w:val="28"/>
          <w:lang w:eastAsia="en-US"/>
        </w:rPr>
        <w:t>6) сопоставлять произведения, их фрагменты, образы персонажей, сюжеты разных литературных произведений, темы, проблемы, жанры (с учётом возраста и литературного развития обучающихся);</w:t>
      </w:r>
    </w:p>
    <w:p w14:paraId="156DB56D" w14:textId="77777777" w:rsidR="008F3069" w:rsidRPr="008F3069" w:rsidRDefault="008F3069" w:rsidP="008F3069">
      <w:pPr>
        <w:spacing w:line="276" w:lineRule="auto"/>
        <w:ind w:firstLine="709"/>
        <w:rPr>
          <w:sz w:val="28"/>
          <w:szCs w:val="28"/>
          <w:lang w:eastAsia="en-US"/>
        </w:rPr>
      </w:pPr>
      <w:r w:rsidRPr="008F3069">
        <w:rPr>
          <w:sz w:val="28"/>
          <w:szCs w:val="28"/>
          <w:lang w:eastAsia="en-US"/>
        </w:rPr>
        <w:t>7) 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14:paraId="2CD5CC8C" w14:textId="77777777" w:rsidR="008F3069" w:rsidRPr="008F3069" w:rsidRDefault="008F3069" w:rsidP="008F3069">
      <w:pPr>
        <w:spacing w:line="276" w:lineRule="auto"/>
        <w:ind w:firstLine="709"/>
        <w:rPr>
          <w:sz w:val="28"/>
          <w:szCs w:val="28"/>
          <w:lang w:eastAsia="en-US"/>
        </w:rPr>
      </w:pPr>
      <w:r w:rsidRPr="008F3069">
        <w:rPr>
          <w:sz w:val="28"/>
          <w:szCs w:val="28"/>
          <w:lang w:eastAsia="en-US"/>
        </w:rPr>
        <w:t>8) 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14:paraId="2114E84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9)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p w14:paraId="3A20E32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10) участвовать в беседе и диалоге о прочитанном произведении, давать аргументированную оценку прочитанному;</w:t>
      </w:r>
    </w:p>
    <w:p w14:paraId="1AB85CA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11) создавать устные и письменные высказывания разных жанров (объёмом не менее 100 слов), писать сочинение-рассуждение по заданной теме с использованием прочитанных произведений, аннотаций, отзывов;</w:t>
      </w:r>
    </w:p>
    <w:p w14:paraId="2DC7B063"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12) 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анализа;</w:t>
      </w:r>
    </w:p>
    <w:p w14:paraId="60C69C8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13) осознавать важность чтения и изучения произведений устного народного творчества и художественной литературы для познания мира, </w:t>
      </w:r>
      <w:r w:rsidRPr="008F3069">
        <w:rPr>
          <w:sz w:val="28"/>
          <w:szCs w:val="28"/>
          <w:lang w:eastAsia="en-US"/>
        </w:rPr>
        <w:lastRenderedPageBreak/>
        <w:t>формирования эмоциональных и эстетических впечатлений, а также для собственного развития;</w:t>
      </w:r>
    </w:p>
    <w:p w14:paraId="3E6EF933"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14) планировать собственное чтение, обогащать свой круг чтения по рекомендациям учителя, в том числе за счёт произведений современной литературы для детей и подростков;</w:t>
      </w:r>
    </w:p>
    <w:p w14:paraId="425AE86D"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15) 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p w14:paraId="349381B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16) 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19E3A3A5"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Предметные результаты изучения литературы. К концу обучения в 7 классе обучающийся научится:</w:t>
      </w:r>
    </w:p>
    <w:p w14:paraId="4D09AED5"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14:paraId="0784FC9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14:paraId="13DA22B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3) проводить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что в литературных произведениях отражена художественная картина мира:</w:t>
      </w:r>
    </w:p>
    <w:p w14:paraId="327195E0"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p w14:paraId="4A8F8758" w14:textId="77777777" w:rsidR="008F3069" w:rsidRPr="008F3069" w:rsidRDefault="008F3069" w:rsidP="008F3069">
      <w:pPr>
        <w:spacing w:line="276" w:lineRule="auto"/>
        <w:ind w:firstLine="709"/>
        <w:rPr>
          <w:sz w:val="28"/>
          <w:szCs w:val="28"/>
          <w:lang w:eastAsia="en-US"/>
        </w:rPr>
      </w:pPr>
      <w:r w:rsidRPr="008F3069">
        <w:rPr>
          <w:sz w:val="28"/>
          <w:szCs w:val="28"/>
          <w:lang w:eastAsia="en-US"/>
        </w:rPr>
        <w:lastRenderedPageBreak/>
        <w:t>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анафора; стихотворный метр (хорей, ямб, дактиль, амфибрахий, анапест), ритм, рифма, строфа);</w:t>
      </w:r>
    </w:p>
    <w:p w14:paraId="7F48140E"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выделять в произведениях элементы художественной формы и обнаруживать связи между ними;</w:t>
      </w:r>
    </w:p>
    <w:p w14:paraId="0B365C2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сопоставлять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p w14:paraId="3F7A937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14:paraId="5C79399D" w14:textId="77777777" w:rsidR="008F3069" w:rsidRPr="008F3069" w:rsidRDefault="008F3069" w:rsidP="008F3069">
      <w:pPr>
        <w:spacing w:line="276" w:lineRule="auto"/>
        <w:ind w:firstLine="709"/>
        <w:rPr>
          <w:sz w:val="28"/>
          <w:szCs w:val="28"/>
          <w:lang w:eastAsia="en-US"/>
        </w:rPr>
      </w:pPr>
      <w:r w:rsidRPr="008F3069">
        <w:rPr>
          <w:sz w:val="28"/>
          <w:szCs w:val="28"/>
          <w:lang w:eastAsia="en-US"/>
        </w:rPr>
        <w:t>4) 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14:paraId="31A42B0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5) 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 и вычленять фабулу;</w:t>
      </w:r>
    </w:p>
    <w:p w14:paraId="02129F95" w14:textId="77777777" w:rsidR="008F3069" w:rsidRPr="008F3069" w:rsidRDefault="008F3069" w:rsidP="008F3069">
      <w:pPr>
        <w:spacing w:line="276" w:lineRule="auto"/>
        <w:ind w:firstLine="709"/>
        <w:rPr>
          <w:sz w:val="28"/>
          <w:szCs w:val="28"/>
          <w:lang w:eastAsia="en-US"/>
        </w:rPr>
      </w:pPr>
      <w:r w:rsidRPr="008F3069">
        <w:rPr>
          <w:sz w:val="28"/>
          <w:szCs w:val="28"/>
          <w:lang w:eastAsia="en-US"/>
        </w:rPr>
        <w:t>6) 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p w14:paraId="1F80BEE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7) создавать устные и письменные высказывания разных жанров (объёмом не менее 150 слов), писать сочинение-рассуждение по заданной теме с использованием прочитанных произведений, под руководством учителя учиться исправлять и редактировать собственные письменные тексты; собирать материал и обрабатывать информацию, необходимую для </w:t>
      </w:r>
      <w:r w:rsidRPr="008F3069">
        <w:rPr>
          <w:sz w:val="28"/>
          <w:szCs w:val="28"/>
          <w:lang w:eastAsia="en-US"/>
        </w:rPr>
        <w:lastRenderedPageBreak/>
        <w:t>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p>
    <w:p w14:paraId="29290229" w14:textId="77777777" w:rsidR="008F3069" w:rsidRPr="008F3069" w:rsidRDefault="008F3069" w:rsidP="008F3069">
      <w:pPr>
        <w:spacing w:line="276" w:lineRule="auto"/>
        <w:ind w:firstLine="709"/>
        <w:rPr>
          <w:sz w:val="28"/>
          <w:szCs w:val="28"/>
          <w:lang w:eastAsia="en-US"/>
        </w:rPr>
      </w:pPr>
      <w:r w:rsidRPr="008F3069">
        <w:rPr>
          <w:sz w:val="28"/>
          <w:szCs w:val="28"/>
          <w:lang w:eastAsia="en-US"/>
        </w:rPr>
        <w:t>8) 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p>
    <w:p w14:paraId="25449FA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9) 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p w14:paraId="54ACE14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10) планировать своё чтение, обогащать свой круг чтения по рекомендациям учителя и обучающихся, в том числе за счёт произведений современной литературы для детей и подростков;</w:t>
      </w:r>
    </w:p>
    <w:p w14:paraId="074BD31D"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11) участвовать в коллективной и индивидуальной учебно-исследовательской и проектной деятельности и публично представлять полученные результаты;</w:t>
      </w:r>
    </w:p>
    <w:p w14:paraId="02EEC359"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12) 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1CC8EF92" w14:textId="77777777" w:rsidR="008F3069" w:rsidRPr="008F3069" w:rsidRDefault="008F3069" w:rsidP="008F3069">
      <w:pPr>
        <w:spacing w:line="276" w:lineRule="auto"/>
        <w:ind w:firstLine="709"/>
        <w:rPr>
          <w:sz w:val="28"/>
          <w:szCs w:val="28"/>
          <w:lang w:eastAsia="en-US"/>
        </w:rPr>
      </w:pPr>
    </w:p>
    <w:p w14:paraId="639B7D65"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Предметные результаты изучения литературы. К концу обучения в 8 классе обучающийся научится:</w:t>
      </w:r>
    </w:p>
    <w:p w14:paraId="5F2675DD"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14:paraId="618487E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14:paraId="345DD8D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3) 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p w14:paraId="0F53C376"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w:t>
      </w:r>
      <w:r w:rsidRPr="008F3069">
        <w:rPr>
          <w:sz w:val="28"/>
          <w:szCs w:val="28"/>
          <w:lang w:eastAsia="en-US"/>
        </w:rPr>
        <w:lastRenderedPageBreak/>
        <w:t>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14:paraId="1B7E512C"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p w14:paraId="57FCCD8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14:paraId="1865143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p>
    <w:p w14:paraId="78C4BACC"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сопоставлять произведения, их фрагменты, образы персонажей, литературные явления и факты, сюжеты разных литературных произведений, </w:t>
      </w:r>
      <w:r w:rsidRPr="008F3069">
        <w:rPr>
          <w:sz w:val="28"/>
          <w:szCs w:val="28"/>
          <w:lang w:eastAsia="en-US"/>
        </w:rPr>
        <w:lastRenderedPageBreak/>
        <w:t>темы, проблемы, жанры, художественные приёмы, эпизоды текста, особенности языка;</w:t>
      </w:r>
    </w:p>
    <w:p w14:paraId="2E3F0EE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4) 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14:paraId="442AC7CC" w14:textId="77777777" w:rsidR="008F3069" w:rsidRPr="008F3069" w:rsidRDefault="008F3069" w:rsidP="008F3069">
      <w:pPr>
        <w:spacing w:line="276" w:lineRule="auto"/>
        <w:ind w:firstLine="709"/>
        <w:rPr>
          <w:sz w:val="28"/>
          <w:szCs w:val="28"/>
          <w:lang w:eastAsia="en-US"/>
        </w:rPr>
      </w:pPr>
      <w:r w:rsidRPr="008F3069">
        <w:rPr>
          <w:sz w:val="28"/>
          <w:szCs w:val="28"/>
          <w:lang w:eastAsia="en-US"/>
        </w:rPr>
        <w:t>5) 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14:paraId="383FB2D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6) 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w:t>
      </w:r>
    </w:p>
    <w:p w14:paraId="7EBC410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7) 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14:paraId="1718D8A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8) создавать устные и письменные высказывания разных жанров (объёмом не менее 200 слов), писать сочинение-рассуждение по заданной теме с использованием прочитанных произведений;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14:paraId="2F3D6B58" w14:textId="77777777" w:rsidR="008F3069" w:rsidRPr="008F3069" w:rsidRDefault="008F3069" w:rsidP="008F3069">
      <w:pPr>
        <w:spacing w:line="276" w:lineRule="auto"/>
        <w:ind w:firstLine="709"/>
        <w:rPr>
          <w:sz w:val="28"/>
          <w:szCs w:val="28"/>
          <w:lang w:eastAsia="en-US"/>
        </w:rPr>
      </w:pPr>
      <w:r w:rsidRPr="008F3069">
        <w:rPr>
          <w:sz w:val="28"/>
          <w:szCs w:val="28"/>
          <w:lang w:eastAsia="en-US"/>
        </w:rPr>
        <w:t>9)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14:paraId="624BEA88"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10) 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14:paraId="15713BE6"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11) самостоятельно планировать своё чтение, обогащать свой литературный кругозор по рекомендациям учителя и обучающихся, а также проверенных интернет-ресурсов, в том числе за счёт произведений современной литературы;</w:t>
      </w:r>
    </w:p>
    <w:p w14:paraId="3413ADE3" w14:textId="77777777" w:rsidR="008F3069" w:rsidRPr="008F3069" w:rsidRDefault="008F3069" w:rsidP="008F3069">
      <w:pPr>
        <w:spacing w:line="276" w:lineRule="auto"/>
        <w:ind w:firstLine="709"/>
        <w:rPr>
          <w:sz w:val="28"/>
          <w:szCs w:val="28"/>
          <w:lang w:eastAsia="en-US"/>
        </w:rPr>
      </w:pPr>
      <w:r w:rsidRPr="008F3069">
        <w:rPr>
          <w:sz w:val="28"/>
          <w:szCs w:val="28"/>
          <w:lang w:eastAsia="en-US"/>
        </w:rPr>
        <w:lastRenderedPageBreak/>
        <w:t>12) участвовать в коллективной и индивидуальной учебно-исследовательской и проектной деятельности и публично представлять полученные результаты;</w:t>
      </w:r>
    </w:p>
    <w:p w14:paraId="7202B44E"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13) самостоятельно использовать энциклопедии, словари и справочники, в том числе в электронной форме, пользоваться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6CCC022E" w14:textId="77777777" w:rsidR="008F3069" w:rsidRPr="008F3069" w:rsidRDefault="008F3069" w:rsidP="008F3069">
      <w:pPr>
        <w:spacing w:line="276" w:lineRule="auto"/>
        <w:ind w:firstLine="709"/>
        <w:rPr>
          <w:b/>
          <w:sz w:val="28"/>
          <w:szCs w:val="28"/>
          <w:lang w:eastAsia="en-US"/>
        </w:rPr>
      </w:pPr>
      <w:r w:rsidRPr="008F3069">
        <w:rPr>
          <w:b/>
          <w:sz w:val="28"/>
          <w:szCs w:val="28"/>
          <w:lang w:eastAsia="en-US"/>
        </w:rPr>
        <w:t>Предметные результаты изучения литературы. К концу обучения в 9 классе обучающийся научится:</w:t>
      </w:r>
    </w:p>
    <w:p w14:paraId="697C83A3"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 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p w14:paraId="68D2F7D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2) 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14:paraId="007A6446" w14:textId="77777777" w:rsidR="008F3069" w:rsidRPr="008F3069" w:rsidRDefault="008F3069" w:rsidP="008F3069">
      <w:pPr>
        <w:spacing w:line="276" w:lineRule="auto"/>
        <w:ind w:firstLine="709"/>
        <w:rPr>
          <w:sz w:val="28"/>
          <w:szCs w:val="28"/>
          <w:lang w:eastAsia="en-US"/>
        </w:rPr>
      </w:pPr>
      <w:r w:rsidRPr="008F3069">
        <w:rPr>
          <w:sz w:val="28"/>
          <w:szCs w:val="28"/>
          <w:lang w:eastAsia="en-US"/>
        </w:rPr>
        <w:t>3) 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художественных смыслов;</w:t>
      </w:r>
    </w:p>
    <w:p w14:paraId="72658640"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 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w:t>
      </w:r>
      <w:r w:rsidRPr="008F3069">
        <w:rPr>
          <w:sz w:val="28"/>
          <w:szCs w:val="28"/>
          <w:lang w:eastAsia="en-US"/>
        </w:rPr>
        <w:lastRenderedPageBreak/>
        <w:t>средства, характерные для творческой манеры писателя, определять их художественные функции, выявляя особенности авторского языка и стиля;</w:t>
      </w:r>
    </w:p>
    <w:p w14:paraId="3BDC47A1" w14:textId="77777777" w:rsidR="008F3069" w:rsidRPr="008F3069" w:rsidRDefault="008F3069" w:rsidP="008F3069">
      <w:pPr>
        <w:spacing w:line="276" w:lineRule="auto"/>
        <w:ind w:firstLine="709"/>
        <w:rPr>
          <w:sz w:val="28"/>
          <w:szCs w:val="28"/>
          <w:lang w:eastAsia="en-US"/>
        </w:rPr>
      </w:pPr>
      <w:r w:rsidRPr="008F3069">
        <w:rPr>
          <w:sz w:val="28"/>
          <w:szCs w:val="28"/>
          <w:lang w:eastAsia="en-US"/>
        </w:rPr>
        <w:t>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эпилог, авторское (лирическое)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p>
    <w:p w14:paraId="0CB4AC9B"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14:paraId="0A4E63DE"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p w14:paraId="7C59FFE8"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p>
    <w:p w14:paraId="23BB535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xml:space="preserve"> сопоставлять произведения, их фрагменты (с учётом внутритекстовых и межтекстовых связей), образы персонажей, литературные явления и факты, </w:t>
      </w:r>
      <w:r w:rsidRPr="008F3069">
        <w:rPr>
          <w:sz w:val="28"/>
          <w:szCs w:val="28"/>
          <w:lang w:eastAsia="en-US"/>
        </w:rPr>
        <w:lastRenderedPageBreak/>
        <w:t>сюжеты разных литературных произведений, темы, проблемы, жанры, художественные приёмы, эпизоды текста, особенности языка;</w:t>
      </w:r>
    </w:p>
    <w:p w14:paraId="647894A8" w14:textId="77777777" w:rsidR="008F3069" w:rsidRPr="008F3069" w:rsidRDefault="008F3069" w:rsidP="008F3069">
      <w:pPr>
        <w:spacing w:line="276" w:lineRule="auto"/>
        <w:ind w:firstLine="709"/>
        <w:rPr>
          <w:sz w:val="28"/>
          <w:szCs w:val="28"/>
          <w:lang w:eastAsia="en-US"/>
        </w:rPr>
      </w:pPr>
      <w:r w:rsidRPr="008F3069">
        <w:rPr>
          <w:sz w:val="28"/>
          <w:szCs w:val="28"/>
          <w:lang w:eastAsia="en-US"/>
        </w:rPr>
        <w:t> 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14:paraId="00EBD46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4) выразительно читать стихи и прозу, в том числе наизусть (не менее 12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14:paraId="723FAE42" w14:textId="77777777" w:rsidR="008F3069" w:rsidRPr="008F3069" w:rsidRDefault="008F3069" w:rsidP="008F3069">
      <w:pPr>
        <w:spacing w:line="276" w:lineRule="auto"/>
        <w:ind w:firstLine="709"/>
        <w:rPr>
          <w:sz w:val="28"/>
          <w:szCs w:val="28"/>
          <w:lang w:eastAsia="en-US"/>
        </w:rPr>
      </w:pPr>
      <w:r w:rsidRPr="008F3069">
        <w:rPr>
          <w:sz w:val="28"/>
          <w:szCs w:val="28"/>
          <w:lang w:eastAsia="en-US"/>
        </w:rPr>
        <w:t>5) 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w:t>
      </w:r>
    </w:p>
    <w:p w14:paraId="100D0115" w14:textId="77777777" w:rsidR="008F3069" w:rsidRPr="008F3069" w:rsidRDefault="008F3069" w:rsidP="008F3069">
      <w:pPr>
        <w:spacing w:line="276" w:lineRule="auto"/>
        <w:ind w:firstLine="709"/>
        <w:rPr>
          <w:sz w:val="28"/>
          <w:szCs w:val="28"/>
          <w:lang w:eastAsia="en-US"/>
        </w:rPr>
      </w:pPr>
      <w:r w:rsidRPr="008F3069">
        <w:rPr>
          <w:sz w:val="28"/>
          <w:szCs w:val="28"/>
          <w:lang w:eastAsia="en-US"/>
        </w:rPr>
        <w:t>6) 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p w14:paraId="5DEF3F3F" w14:textId="77777777" w:rsidR="008F3069" w:rsidRPr="008F3069" w:rsidRDefault="008F3069" w:rsidP="008F3069">
      <w:pPr>
        <w:spacing w:line="276" w:lineRule="auto"/>
        <w:ind w:firstLine="709"/>
        <w:rPr>
          <w:sz w:val="28"/>
          <w:szCs w:val="28"/>
          <w:lang w:eastAsia="en-US"/>
        </w:rPr>
      </w:pPr>
      <w:r w:rsidRPr="008F3069">
        <w:rPr>
          <w:sz w:val="28"/>
          <w:szCs w:val="28"/>
          <w:lang w:eastAsia="en-US"/>
        </w:rPr>
        <w:t>7) создавать устные и письменные высказывания разных жанров (объёмом не менее 250 слов), писать сочинение-рассуждение по заданной теме с использованием прочитанных произведений, представлять развёрнутый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p w14:paraId="3E5A2BB4" w14:textId="77777777" w:rsidR="008F3069" w:rsidRPr="008F3069" w:rsidRDefault="008F3069" w:rsidP="008F3069">
      <w:pPr>
        <w:spacing w:line="276" w:lineRule="auto"/>
        <w:ind w:firstLine="709"/>
        <w:rPr>
          <w:sz w:val="28"/>
          <w:szCs w:val="28"/>
          <w:lang w:eastAsia="en-US"/>
        </w:rPr>
      </w:pPr>
      <w:r w:rsidRPr="008F3069">
        <w:rPr>
          <w:sz w:val="28"/>
          <w:szCs w:val="28"/>
          <w:lang w:eastAsia="en-US"/>
        </w:rPr>
        <w:t>8) 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14:paraId="244B6DBC" w14:textId="77777777" w:rsidR="008F3069" w:rsidRPr="008F3069" w:rsidRDefault="008F3069" w:rsidP="008F3069">
      <w:pPr>
        <w:spacing w:line="276" w:lineRule="auto"/>
        <w:ind w:firstLine="709"/>
        <w:rPr>
          <w:sz w:val="28"/>
          <w:szCs w:val="28"/>
          <w:lang w:eastAsia="en-US"/>
        </w:rPr>
      </w:pPr>
      <w:r w:rsidRPr="008F3069">
        <w:rPr>
          <w:sz w:val="28"/>
          <w:szCs w:val="28"/>
          <w:lang w:eastAsia="en-US"/>
        </w:rPr>
        <w:t>9) 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14:paraId="7CBD9ADD" w14:textId="77777777" w:rsidR="008F3069" w:rsidRPr="008F3069" w:rsidRDefault="008F3069" w:rsidP="008F3069">
      <w:pPr>
        <w:spacing w:line="276" w:lineRule="auto"/>
        <w:ind w:firstLine="709"/>
        <w:rPr>
          <w:sz w:val="28"/>
          <w:szCs w:val="28"/>
          <w:lang w:eastAsia="en-US"/>
        </w:rPr>
      </w:pPr>
      <w:r w:rsidRPr="008F3069">
        <w:rPr>
          <w:sz w:val="28"/>
          <w:szCs w:val="28"/>
          <w:lang w:eastAsia="en-US"/>
        </w:rPr>
        <w:lastRenderedPageBreak/>
        <w:t>10) самостоятельно планировать своё чтение, обогащать свой литературный кругозор по рекомендациям учителя и обучающихся, а также проверенных интернет-ресурсов, в том числе за счёт произведений современной литературы;</w:t>
      </w:r>
    </w:p>
    <w:p w14:paraId="10EAFAC3"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11) участвовать в коллективной и индивидуальной учебно-исследовательской и проектной деятельности и публично презентовать полученные результаты;</w:t>
      </w:r>
    </w:p>
    <w:p w14:paraId="21A2C2AA" w14:textId="77777777" w:rsidR="008F3069" w:rsidRPr="008F3069" w:rsidRDefault="008F3069" w:rsidP="008F3069">
      <w:pPr>
        <w:spacing w:line="276" w:lineRule="auto"/>
        <w:ind w:firstLine="709"/>
        <w:rPr>
          <w:sz w:val="28"/>
          <w:szCs w:val="28"/>
          <w:lang w:eastAsia="en-US"/>
        </w:rPr>
      </w:pPr>
      <w:r w:rsidRPr="008F3069">
        <w:rPr>
          <w:sz w:val="28"/>
          <w:szCs w:val="28"/>
          <w:lang w:eastAsia="en-US"/>
        </w:rPr>
        <w:t>12) 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7C12B398" w14:textId="77777777" w:rsidR="00627A57" w:rsidRPr="001D4EE2" w:rsidRDefault="00627A57" w:rsidP="001D4EE2">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предмета «</w:t>
      </w:r>
      <w:r w:rsidR="006E73C6" w:rsidRPr="005744E3">
        <w:rPr>
          <w:rFonts w:eastAsia="Calibri" w:cs="Times New Roman"/>
          <w:b/>
          <w:sz w:val="28"/>
          <w:szCs w:val="28"/>
          <w:lang w:eastAsia="en-US"/>
        </w:rPr>
        <w:t>Литература</w:t>
      </w:r>
      <w:r w:rsidR="001D4EE2">
        <w:rPr>
          <w:rFonts w:eastAsia="Calibri" w:cs="Times New Roman"/>
          <w:b/>
          <w:sz w:val="28"/>
          <w:szCs w:val="28"/>
          <w:lang w:eastAsia="en-US"/>
        </w:rPr>
        <w:t>»</w:t>
      </w:r>
    </w:p>
    <w:p w14:paraId="7480C521" w14:textId="77777777" w:rsidR="00F31AD0" w:rsidRPr="005744E3" w:rsidRDefault="00F31AD0"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B176705" w14:textId="77777777" w:rsidR="00F31AD0" w:rsidRPr="005744E3" w:rsidRDefault="00F31AD0"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1BD7F12D" w14:textId="77777777" w:rsidR="001D4EE2" w:rsidRDefault="00627A57" w:rsidP="009B1519">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w:t>
      </w:r>
      <w:r w:rsidR="006E73C6" w:rsidRPr="005744E3">
        <w:rPr>
          <w:rFonts w:eastAsia="SchoolBookSanPin" w:cs="Times New Roman"/>
          <w:sz w:val="28"/>
          <w:szCs w:val="28"/>
          <w:lang w:eastAsia="en-US"/>
        </w:rPr>
        <w:t>едующие структурные компоненты:</w:t>
      </w:r>
    </w:p>
    <w:p w14:paraId="464C1454" w14:textId="77777777" w:rsidR="001D4EE2" w:rsidRPr="005744E3" w:rsidRDefault="001D4EE2" w:rsidP="005744E3">
      <w:pPr>
        <w:widowControl w:val="0"/>
        <w:spacing w:line="276" w:lineRule="auto"/>
        <w:ind w:firstLine="709"/>
        <w:rPr>
          <w:rFonts w:eastAsia="SchoolBookSanPin" w:cs="Times New Roman"/>
          <w:sz w:val="28"/>
          <w:szCs w:val="28"/>
          <w:lang w:eastAsia="en-US"/>
        </w:rPr>
      </w:pPr>
    </w:p>
    <w:tbl>
      <w:tblPr>
        <w:tblStyle w:val="TableNormal"/>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4252"/>
        <w:gridCol w:w="2268"/>
        <w:gridCol w:w="3261"/>
      </w:tblGrid>
      <w:tr w:rsidR="00627A57" w:rsidRPr="001D4EE2" w14:paraId="4F9F3F7A" w14:textId="77777777" w:rsidTr="006249F2">
        <w:trPr>
          <w:trHeight w:val="575"/>
        </w:trPr>
        <w:tc>
          <w:tcPr>
            <w:tcW w:w="710" w:type="dxa"/>
          </w:tcPr>
          <w:p w14:paraId="6FB4B134" w14:textId="77777777" w:rsidR="00627A57" w:rsidRPr="001D4EE2" w:rsidRDefault="00627A57" w:rsidP="005744E3">
            <w:pPr>
              <w:spacing w:line="276" w:lineRule="auto"/>
              <w:ind w:left="142" w:right="354" w:firstLine="96"/>
              <w:jc w:val="center"/>
              <w:rPr>
                <w:rFonts w:eastAsia="Times New Roman"/>
                <w:sz w:val="24"/>
                <w:szCs w:val="24"/>
                <w:lang w:eastAsia="en-US"/>
              </w:rPr>
            </w:pPr>
            <w:r w:rsidRPr="001D4EE2">
              <w:rPr>
                <w:rFonts w:eastAsia="Times New Roman"/>
                <w:sz w:val="24"/>
                <w:szCs w:val="24"/>
                <w:lang w:eastAsia="en-US"/>
              </w:rPr>
              <w:t>№</w:t>
            </w:r>
            <w:r w:rsidRPr="001D4EE2">
              <w:rPr>
                <w:rFonts w:eastAsia="Times New Roman"/>
                <w:spacing w:val="-57"/>
                <w:sz w:val="24"/>
                <w:szCs w:val="24"/>
                <w:lang w:eastAsia="en-US"/>
              </w:rPr>
              <w:t xml:space="preserve"> </w:t>
            </w:r>
            <w:r w:rsidRPr="001D4EE2">
              <w:rPr>
                <w:rFonts w:eastAsia="Times New Roman"/>
                <w:sz w:val="24"/>
                <w:szCs w:val="24"/>
                <w:lang w:eastAsia="en-US"/>
              </w:rPr>
              <w:t>п/п</w:t>
            </w:r>
          </w:p>
        </w:tc>
        <w:tc>
          <w:tcPr>
            <w:tcW w:w="4252" w:type="dxa"/>
          </w:tcPr>
          <w:p w14:paraId="01FF1E2B" w14:textId="77777777" w:rsidR="00627A57" w:rsidRPr="001D4EE2" w:rsidRDefault="00627A57" w:rsidP="005744E3">
            <w:pPr>
              <w:spacing w:line="276" w:lineRule="auto"/>
              <w:ind w:left="142" w:firstLine="0"/>
              <w:jc w:val="center"/>
              <w:rPr>
                <w:rFonts w:eastAsia="Times New Roman"/>
                <w:sz w:val="24"/>
                <w:szCs w:val="24"/>
                <w:lang w:eastAsia="en-US"/>
              </w:rPr>
            </w:pPr>
            <w:r w:rsidRPr="001D4EE2">
              <w:rPr>
                <w:rFonts w:eastAsia="Times New Roman"/>
                <w:sz w:val="24"/>
                <w:szCs w:val="24"/>
                <w:lang w:eastAsia="en-US"/>
              </w:rPr>
              <w:t>Тема</w:t>
            </w:r>
          </w:p>
        </w:tc>
        <w:tc>
          <w:tcPr>
            <w:tcW w:w="2268" w:type="dxa"/>
          </w:tcPr>
          <w:p w14:paraId="3334F7EB" w14:textId="77777777" w:rsidR="00627A57" w:rsidRDefault="00627A57" w:rsidP="005744E3">
            <w:pPr>
              <w:spacing w:line="276" w:lineRule="auto"/>
              <w:ind w:left="142" w:right="27" w:hanging="72"/>
              <w:jc w:val="center"/>
              <w:rPr>
                <w:rFonts w:eastAsia="Times New Roman"/>
                <w:spacing w:val="-1"/>
                <w:sz w:val="24"/>
                <w:szCs w:val="24"/>
                <w:lang w:val="ru-RU" w:eastAsia="en-US"/>
              </w:rPr>
            </w:pPr>
            <w:r w:rsidRPr="001D4EE2">
              <w:rPr>
                <w:rFonts w:eastAsia="Times New Roman"/>
                <w:spacing w:val="-1"/>
                <w:sz w:val="24"/>
                <w:szCs w:val="24"/>
                <w:lang w:val="ru-RU" w:eastAsia="en-US"/>
              </w:rPr>
              <w:t>Количество часов, отводимых на освоение каждой темы</w:t>
            </w:r>
          </w:p>
          <w:p w14:paraId="1217B0DE" w14:textId="77777777" w:rsidR="001D4EE2" w:rsidRPr="001D4EE2" w:rsidRDefault="001D4EE2" w:rsidP="005744E3">
            <w:pPr>
              <w:spacing w:line="276" w:lineRule="auto"/>
              <w:ind w:left="142" w:right="27" w:hanging="72"/>
              <w:jc w:val="center"/>
              <w:rPr>
                <w:rFonts w:eastAsia="Times New Roman"/>
                <w:sz w:val="24"/>
                <w:szCs w:val="24"/>
                <w:lang w:val="ru-RU" w:eastAsia="en-US"/>
              </w:rPr>
            </w:pPr>
          </w:p>
        </w:tc>
        <w:tc>
          <w:tcPr>
            <w:tcW w:w="3261" w:type="dxa"/>
          </w:tcPr>
          <w:p w14:paraId="31E8EB7F" w14:textId="77777777" w:rsidR="00627A57" w:rsidRPr="001D4EE2" w:rsidRDefault="00627A57" w:rsidP="005744E3">
            <w:pPr>
              <w:spacing w:line="276" w:lineRule="auto"/>
              <w:ind w:left="142" w:right="27" w:hanging="72"/>
              <w:jc w:val="center"/>
              <w:rPr>
                <w:rFonts w:eastAsia="Times New Roman"/>
                <w:spacing w:val="-1"/>
                <w:sz w:val="24"/>
                <w:szCs w:val="24"/>
                <w:lang w:eastAsia="en-US"/>
              </w:rPr>
            </w:pPr>
            <w:r w:rsidRPr="001D4EE2">
              <w:rPr>
                <w:rFonts w:eastAsia="Times New Roman"/>
                <w:spacing w:val="-1"/>
                <w:sz w:val="24"/>
                <w:szCs w:val="24"/>
                <w:lang w:eastAsia="en-US"/>
              </w:rPr>
              <w:t xml:space="preserve">Э(Ц)ОР </w:t>
            </w:r>
          </w:p>
        </w:tc>
      </w:tr>
      <w:tr w:rsidR="009B1519" w:rsidRPr="001D4EE2" w14:paraId="5C480685" w14:textId="77777777" w:rsidTr="006249F2">
        <w:trPr>
          <w:trHeight w:val="575"/>
        </w:trPr>
        <w:tc>
          <w:tcPr>
            <w:tcW w:w="710" w:type="dxa"/>
          </w:tcPr>
          <w:p w14:paraId="2B530B15" w14:textId="77777777" w:rsidR="009B1519" w:rsidRPr="001D4EE2" w:rsidRDefault="009B1519" w:rsidP="009B1519">
            <w:pPr>
              <w:spacing w:line="276" w:lineRule="auto"/>
              <w:ind w:left="142" w:right="354" w:firstLine="96"/>
              <w:jc w:val="center"/>
              <w:rPr>
                <w:rFonts w:eastAsia="Times New Roman"/>
                <w:sz w:val="24"/>
                <w:szCs w:val="24"/>
                <w:lang w:eastAsia="en-US"/>
              </w:rPr>
            </w:pPr>
            <w:r w:rsidRPr="001D4EE2">
              <w:rPr>
                <w:rFonts w:eastAsia="Times New Roman"/>
                <w:sz w:val="24"/>
                <w:szCs w:val="24"/>
                <w:lang w:eastAsia="en-US"/>
              </w:rPr>
              <w:t>1</w:t>
            </w:r>
          </w:p>
        </w:tc>
        <w:tc>
          <w:tcPr>
            <w:tcW w:w="4252" w:type="dxa"/>
          </w:tcPr>
          <w:p w14:paraId="2BDCDD5A" w14:textId="77777777" w:rsidR="008F3069" w:rsidRPr="008F3069" w:rsidRDefault="008F3069" w:rsidP="008F3069">
            <w:pPr>
              <w:ind w:right="135"/>
              <w:rPr>
                <w:rFonts w:eastAsia="Times New Roman"/>
                <w:b/>
                <w:spacing w:val="-1"/>
                <w:sz w:val="24"/>
                <w:szCs w:val="24"/>
                <w:lang w:val="ru-RU" w:eastAsia="en-US"/>
              </w:rPr>
            </w:pPr>
            <w:r w:rsidRPr="008F3069">
              <w:rPr>
                <w:rFonts w:eastAsia="Times New Roman"/>
                <w:b/>
                <w:spacing w:val="-1"/>
                <w:sz w:val="24"/>
                <w:szCs w:val="24"/>
                <w:lang w:val="ru-RU" w:eastAsia="en-US"/>
              </w:rPr>
              <w:t>5 класс</w:t>
            </w:r>
            <w:r w:rsidRPr="008F3069">
              <w:rPr>
                <w:rFonts w:eastAsia="Times New Roman"/>
                <w:spacing w:val="-1"/>
                <w:sz w:val="24"/>
                <w:szCs w:val="24"/>
                <w:lang w:val="ru-RU" w:eastAsia="en-US"/>
              </w:rPr>
              <w:t xml:space="preserve"> </w:t>
            </w:r>
            <w:r w:rsidRPr="008F3069">
              <w:rPr>
                <w:rFonts w:eastAsia="Times New Roman"/>
                <w:b/>
                <w:spacing w:val="-1"/>
                <w:sz w:val="24"/>
                <w:szCs w:val="24"/>
                <w:lang w:val="ru-RU" w:eastAsia="en-US"/>
              </w:rPr>
              <w:t>(Общее число часов, рекомендованных для изучения в ФРП: 102 часа (3 часа в неделю)</w:t>
            </w:r>
          </w:p>
          <w:p w14:paraId="53248C6D" w14:textId="77777777" w:rsidR="008F3069" w:rsidRPr="008F3069" w:rsidRDefault="008F3069" w:rsidP="008F3069">
            <w:pPr>
              <w:ind w:right="135"/>
              <w:rPr>
                <w:rFonts w:eastAsia="OfficinaSansBoldITC"/>
                <w:sz w:val="24"/>
                <w:szCs w:val="24"/>
                <w:lang w:val="ru-RU" w:eastAsia="en-US"/>
              </w:rPr>
            </w:pPr>
            <w:r w:rsidRPr="008F3069">
              <w:rPr>
                <w:rFonts w:eastAsia="OfficinaSansBoldITC"/>
                <w:sz w:val="24"/>
                <w:szCs w:val="24"/>
                <w:lang w:val="ru-RU" w:eastAsia="en-US"/>
              </w:rPr>
              <w:t>20.3.1. Мифология.</w:t>
            </w:r>
          </w:p>
          <w:p w14:paraId="3C2C1D6C" w14:textId="77777777" w:rsidR="008F3069" w:rsidRPr="008F3069" w:rsidRDefault="008F3069" w:rsidP="008F3069">
            <w:pPr>
              <w:ind w:right="135"/>
              <w:rPr>
                <w:rFonts w:eastAsia="OfficinaSansBoldITC"/>
                <w:sz w:val="24"/>
                <w:szCs w:val="24"/>
                <w:lang w:val="ru-RU" w:eastAsia="en-US"/>
              </w:rPr>
            </w:pPr>
            <w:r w:rsidRPr="008F3069">
              <w:rPr>
                <w:rFonts w:eastAsia="OfficinaSansBoldITC"/>
                <w:sz w:val="24"/>
                <w:szCs w:val="24"/>
                <w:lang w:val="ru-RU" w:eastAsia="en-US"/>
              </w:rPr>
              <w:t>20.3.2. Фольклор.</w:t>
            </w:r>
          </w:p>
          <w:p w14:paraId="03717A53" w14:textId="77777777" w:rsidR="008F3069" w:rsidRPr="008F3069" w:rsidRDefault="008F3069" w:rsidP="008F3069">
            <w:pPr>
              <w:ind w:right="135"/>
              <w:rPr>
                <w:rFonts w:eastAsia="OfficinaSansBoldITC"/>
                <w:sz w:val="24"/>
                <w:szCs w:val="24"/>
                <w:lang w:val="ru-RU" w:eastAsia="en-US"/>
              </w:rPr>
            </w:pPr>
            <w:r w:rsidRPr="008F3069">
              <w:rPr>
                <w:rFonts w:eastAsia="OfficinaSansBoldITC"/>
                <w:sz w:val="24"/>
                <w:szCs w:val="24"/>
                <w:lang w:val="ru-RU" w:eastAsia="en-US"/>
              </w:rPr>
              <w:t xml:space="preserve">20.3.3. Литература первой половины </w:t>
            </w:r>
            <w:r w:rsidRPr="008F3069">
              <w:rPr>
                <w:rFonts w:eastAsia="OfficinaSansBoldITC"/>
                <w:sz w:val="24"/>
                <w:szCs w:val="24"/>
                <w:lang w:eastAsia="en-US"/>
              </w:rPr>
              <w:t>XIX</w:t>
            </w:r>
            <w:r w:rsidRPr="008F3069">
              <w:rPr>
                <w:rFonts w:eastAsia="OfficinaSansBoldITC"/>
                <w:sz w:val="24"/>
                <w:szCs w:val="24"/>
                <w:lang w:val="ru-RU" w:eastAsia="en-US"/>
              </w:rPr>
              <w:t xml:space="preserve"> века.</w:t>
            </w:r>
          </w:p>
          <w:p w14:paraId="336E7D92" w14:textId="77777777" w:rsidR="008F3069" w:rsidRPr="008F3069" w:rsidRDefault="008F3069" w:rsidP="008F3069">
            <w:pPr>
              <w:ind w:right="135"/>
              <w:rPr>
                <w:rFonts w:eastAsia="OfficinaSansBoldITC"/>
                <w:sz w:val="24"/>
                <w:szCs w:val="24"/>
                <w:lang w:val="ru-RU" w:eastAsia="en-US"/>
              </w:rPr>
            </w:pPr>
            <w:r w:rsidRPr="008F3069">
              <w:rPr>
                <w:rFonts w:eastAsia="OfficinaSansBoldITC"/>
                <w:sz w:val="24"/>
                <w:szCs w:val="24"/>
                <w:lang w:val="ru-RU" w:eastAsia="en-US"/>
              </w:rPr>
              <w:t>20.3.4. Литература второй половины XIX века.</w:t>
            </w:r>
          </w:p>
          <w:p w14:paraId="30D42574" w14:textId="77777777" w:rsidR="008F3069" w:rsidRPr="008F3069" w:rsidRDefault="008F3069" w:rsidP="008F3069">
            <w:pPr>
              <w:ind w:right="135"/>
              <w:rPr>
                <w:rFonts w:eastAsia="OfficinaSansBoldITC"/>
                <w:sz w:val="24"/>
                <w:szCs w:val="24"/>
                <w:lang w:val="ru-RU" w:eastAsia="en-US"/>
              </w:rPr>
            </w:pPr>
            <w:r w:rsidRPr="008F3069">
              <w:rPr>
                <w:rFonts w:eastAsia="OfficinaSansBoldITC"/>
                <w:sz w:val="24"/>
                <w:szCs w:val="24"/>
                <w:lang w:val="ru-RU" w:eastAsia="en-US"/>
              </w:rPr>
              <w:t>20.3.5. Литература XIX-ХХ веков.</w:t>
            </w:r>
          </w:p>
          <w:p w14:paraId="55AD9DB1" w14:textId="77777777" w:rsidR="008F3069" w:rsidRPr="008F3069" w:rsidRDefault="008F3069" w:rsidP="008F3069">
            <w:pPr>
              <w:ind w:right="135"/>
              <w:rPr>
                <w:rFonts w:eastAsia="OfficinaSansBoldITC"/>
                <w:sz w:val="24"/>
                <w:szCs w:val="24"/>
                <w:lang w:val="ru-RU" w:eastAsia="en-US"/>
              </w:rPr>
            </w:pPr>
            <w:r w:rsidRPr="008F3069">
              <w:rPr>
                <w:rFonts w:eastAsia="OfficinaSansBoldITC"/>
                <w:sz w:val="24"/>
                <w:szCs w:val="24"/>
                <w:lang w:val="ru-RU" w:eastAsia="en-US"/>
              </w:rPr>
              <w:t>20.3.6. Литература XX- начала XXI вв.</w:t>
            </w:r>
          </w:p>
          <w:p w14:paraId="0087853E" w14:textId="77777777" w:rsidR="008F3069" w:rsidRPr="008F3069" w:rsidRDefault="008F3069" w:rsidP="008F3069">
            <w:pPr>
              <w:ind w:right="135"/>
              <w:rPr>
                <w:rFonts w:eastAsia="OfficinaSansBoldITC"/>
                <w:sz w:val="24"/>
                <w:szCs w:val="24"/>
                <w:lang w:val="ru-RU" w:eastAsia="en-US"/>
              </w:rPr>
            </w:pPr>
            <w:r>
              <w:rPr>
                <w:rFonts w:eastAsia="OfficinaSansBoldITC"/>
                <w:sz w:val="24"/>
                <w:szCs w:val="24"/>
                <w:lang w:val="ru-RU" w:eastAsia="en-US"/>
              </w:rPr>
              <w:t>20.3.</w:t>
            </w:r>
            <w:r w:rsidR="00D30BA0">
              <w:rPr>
                <w:rFonts w:eastAsia="OfficinaSansBoldITC"/>
                <w:sz w:val="24"/>
                <w:szCs w:val="24"/>
                <w:lang w:val="ru-RU" w:eastAsia="en-US"/>
              </w:rPr>
              <w:t>7.</w:t>
            </w:r>
            <w:r w:rsidR="00D30BA0" w:rsidRPr="008F3069">
              <w:rPr>
                <w:rFonts w:eastAsia="OfficinaSansBoldITC"/>
                <w:sz w:val="24"/>
                <w:szCs w:val="24"/>
                <w:lang w:val="ru-RU" w:eastAsia="en-US"/>
              </w:rPr>
              <w:t>Литература</w:t>
            </w:r>
            <w:r w:rsidRPr="008F3069">
              <w:rPr>
                <w:rFonts w:eastAsia="OfficinaSansBoldITC"/>
                <w:sz w:val="24"/>
                <w:szCs w:val="24"/>
                <w:lang w:val="ru-RU" w:eastAsia="en-US"/>
              </w:rPr>
              <w:t xml:space="preserve"> народов </w:t>
            </w:r>
            <w:r w:rsidRPr="008F3069">
              <w:rPr>
                <w:rFonts w:eastAsia="OfficinaSansBoldITC"/>
                <w:sz w:val="24"/>
                <w:szCs w:val="24"/>
                <w:lang w:val="ru-RU" w:eastAsia="en-US"/>
              </w:rPr>
              <w:lastRenderedPageBreak/>
              <w:t>Российской Федерации</w:t>
            </w:r>
          </w:p>
          <w:p w14:paraId="6A0F4B40" w14:textId="77777777" w:rsidR="009B1519" w:rsidRPr="00AC5FCB" w:rsidRDefault="008F3069" w:rsidP="00D30BA0">
            <w:pPr>
              <w:spacing w:line="276" w:lineRule="auto"/>
              <w:ind w:right="135" w:firstLine="0"/>
              <w:rPr>
                <w:rFonts w:eastAsia="OfficinaSansBoldITC"/>
                <w:sz w:val="24"/>
                <w:szCs w:val="24"/>
                <w:lang w:val="ru-RU" w:eastAsia="en-US"/>
              </w:rPr>
            </w:pPr>
            <w:r w:rsidRPr="008F3069">
              <w:rPr>
                <w:rFonts w:eastAsia="OfficinaSansBoldITC"/>
                <w:sz w:val="24"/>
                <w:szCs w:val="24"/>
                <w:lang w:val="ru-RU" w:eastAsia="en-US"/>
              </w:rPr>
              <w:t>20.3.8. Зарубежная литература.</w:t>
            </w:r>
          </w:p>
        </w:tc>
        <w:tc>
          <w:tcPr>
            <w:tcW w:w="2268" w:type="dxa"/>
          </w:tcPr>
          <w:p w14:paraId="67C6CB23" w14:textId="77777777" w:rsidR="009B1519" w:rsidRPr="009B1519" w:rsidRDefault="009B1519" w:rsidP="009B1519">
            <w:pPr>
              <w:spacing w:line="276" w:lineRule="auto"/>
              <w:ind w:left="142" w:right="27" w:hanging="72"/>
              <w:jc w:val="center"/>
              <w:rPr>
                <w:rFonts w:eastAsia="Times New Roman"/>
                <w:spacing w:val="-1"/>
                <w:sz w:val="24"/>
                <w:szCs w:val="24"/>
                <w:lang w:val="ru-RU" w:eastAsia="en-US"/>
              </w:rPr>
            </w:pPr>
            <w:r w:rsidRPr="001D4EE2">
              <w:rPr>
                <w:rFonts w:eastAsia="Times New Roman"/>
                <w:i/>
                <w:sz w:val="24"/>
                <w:szCs w:val="24"/>
                <w:lang w:val="ru-RU" w:eastAsia="en-US"/>
              </w:rPr>
              <w:lastRenderedPageBreak/>
              <w:t xml:space="preserve">Часы на каждую тему распределяются учителем-предметником в зависимости от нагрузки по учебному плану на текущий учебный год в рабочей </w:t>
            </w:r>
            <w:r w:rsidRPr="001D4EE2">
              <w:rPr>
                <w:rFonts w:eastAsia="Times New Roman"/>
                <w:i/>
                <w:sz w:val="24"/>
                <w:szCs w:val="24"/>
                <w:lang w:val="ru-RU" w:eastAsia="en-US"/>
              </w:rPr>
              <w:lastRenderedPageBreak/>
              <w:t>программе учителя</w:t>
            </w:r>
          </w:p>
        </w:tc>
        <w:tc>
          <w:tcPr>
            <w:tcW w:w="3261" w:type="dxa"/>
          </w:tcPr>
          <w:p w14:paraId="506BF0CE" w14:textId="77777777" w:rsidR="009B1519" w:rsidRPr="001D4EE2" w:rsidRDefault="009B1519" w:rsidP="009B1519">
            <w:pPr>
              <w:spacing w:line="276" w:lineRule="auto"/>
              <w:ind w:firstLine="0"/>
              <w:jc w:val="center"/>
              <w:rPr>
                <w:rFonts w:eastAsia="Times New Roman"/>
                <w:i/>
                <w:sz w:val="24"/>
                <w:szCs w:val="24"/>
                <w:lang w:val="ru-RU" w:eastAsia="en-US"/>
              </w:rPr>
            </w:pPr>
            <w:r w:rsidRPr="001D4EE2">
              <w:rPr>
                <w:rFonts w:eastAsia="Times New Roman"/>
                <w:i/>
                <w:sz w:val="24"/>
                <w:szCs w:val="24"/>
                <w:lang w:val="ru-RU" w:eastAsia="en-US"/>
              </w:rPr>
              <w:lastRenderedPageBreak/>
              <w:t xml:space="preserve">Каждый учитель-предметник в своей рабочей программе указывает в данном разделе возможное использование </w:t>
            </w:r>
          </w:p>
          <w:p w14:paraId="5801E8AC" w14:textId="77777777" w:rsidR="009B1519" w:rsidRPr="009B1519" w:rsidRDefault="009B1519" w:rsidP="009B1519">
            <w:pPr>
              <w:spacing w:line="276" w:lineRule="auto"/>
              <w:ind w:left="142" w:right="27" w:hanging="72"/>
              <w:jc w:val="center"/>
              <w:rPr>
                <w:rFonts w:eastAsia="Times New Roman"/>
                <w:spacing w:val="-1"/>
                <w:sz w:val="24"/>
                <w:szCs w:val="24"/>
                <w:lang w:val="ru-RU" w:eastAsia="en-US"/>
              </w:rPr>
            </w:pPr>
            <w:r w:rsidRPr="001D4EE2">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w:t>
            </w:r>
            <w:r w:rsidRPr="001D4EE2">
              <w:rPr>
                <w:rFonts w:eastAsia="Times New Roman"/>
                <w:i/>
                <w:sz w:val="24"/>
                <w:szCs w:val="24"/>
                <w:lang w:val="ru-RU" w:eastAsia="en-US"/>
              </w:rPr>
              <w:lastRenderedPageBreak/>
              <w:t>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8F3069" w:rsidRPr="001D4EE2" w14:paraId="4A2CC8BA" w14:textId="77777777" w:rsidTr="00DD1524">
        <w:trPr>
          <w:trHeight w:val="575"/>
        </w:trPr>
        <w:tc>
          <w:tcPr>
            <w:tcW w:w="710" w:type="dxa"/>
          </w:tcPr>
          <w:p w14:paraId="522EF5B4" w14:textId="77777777" w:rsidR="008F3069" w:rsidRPr="001D4EE2" w:rsidRDefault="008F3069" w:rsidP="008F3069">
            <w:pPr>
              <w:spacing w:line="276" w:lineRule="auto"/>
              <w:ind w:left="142" w:right="354" w:firstLine="96"/>
              <w:jc w:val="center"/>
              <w:rPr>
                <w:rFonts w:eastAsia="Times New Roman"/>
                <w:sz w:val="24"/>
                <w:szCs w:val="24"/>
                <w:lang w:eastAsia="en-US"/>
              </w:rPr>
            </w:pPr>
            <w:r w:rsidRPr="001D4EE2">
              <w:rPr>
                <w:rFonts w:eastAsia="Times New Roman"/>
                <w:sz w:val="24"/>
                <w:szCs w:val="24"/>
                <w:lang w:eastAsia="en-US"/>
              </w:rPr>
              <w:lastRenderedPageBreak/>
              <w:t>2</w:t>
            </w:r>
          </w:p>
        </w:tc>
        <w:tc>
          <w:tcPr>
            <w:tcW w:w="4252" w:type="dxa"/>
          </w:tcPr>
          <w:p w14:paraId="6E94EEFA" w14:textId="77777777" w:rsidR="008F3069" w:rsidRPr="008F3069" w:rsidRDefault="008F3069" w:rsidP="008F3069">
            <w:pPr>
              <w:ind w:right="140"/>
              <w:rPr>
                <w:rFonts w:eastAsia="OfficinaSansBoldITC"/>
                <w:b/>
                <w:sz w:val="24"/>
                <w:szCs w:val="24"/>
                <w:lang w:val="ru-RU" w:eastAsia="en-US"/>
              </w:rPr>
            </w:pPr>
            <w:r w:rsidRPr="008F3069">
              <w:rPr>
                <w:rFonts w:eastAsia="OfficinaSansBoldITC"/>
                <w:b/>
                <w:sz w:val="24"/>
                <w:szCs w:val="24"/>
                <w:lang w:val="ru-RU" w:eastAsia="en-US"/>
              </w:rPr>
              <w:t>6 класс</w:t>
            </w:r>
            <w:r w:rsidRPr="008F3069">
              <w:rPr>
                <w:rFonts w:eastAsia="OfficinaSansBoldITC"/>
                <w:sz w:val="24"/>
                <w:szCs w:val="24"/>
                <w:lang w:val="ru-RU" w:eastAsia="en-US"/>
              </w:rPr>
              <w:t xml:space="preserve"> </w:t>
            </w:r>
            <w:r w:rsidRPr="008F3069">
              <w:rPr>
                <w:rFonts w:eastAsia="OfficinaSansBoldITC"/>
                <w:b/>
                <w:sz w:val="24"/>
                <w:szCs w:val="24"/>
                <w:lang w:val="ru-RU" w:eastAsia="en-US"/>
              </w:rPr>
              <w:t>(Общее число часов, рекомендованных для изучения в ФРП: 102 часов (3 часа в неделю)</w:t>
            </w:r>
          </w:p>
          <w:p w14:paraId="62A0DEEF" w14:textId="77777777" w:rsidR="008F3069" w:rsidRPr="008F3069" w:rsidRDefault="008F3069" w:rsidP="008F3069">
            <w:pPr>
              <w:rPr>
                <w:rFonts w:eastAsia="OfficinaSansBoldITC"/>
                <w:sz w:val="24"/>
                <w:szCs w:val="24"/>
                <w:lang w:val="ru-RU" w:eastAsia="en-US"/>
              </w:rPr>
            </w:pPr>
            <w:r w:rsidRPr="008F3069">
              <w:rPr>
                <w:rFonts w:eastAsia="OfficinaSansBoldITC"/>
                <w:sz w:val="24"/>
                <w:szCs w:val="24"/>
                <w:lang w:val="ru-RU" w:eastAsia="en-US"/>
              </w:rPr>
              <w:t>20.4.1. Античная литература.</w:t>
            </w:r>
          </w:p>
          <w:p w14:paraId="5095693D" w14:textId="77777777" w:rsidR="008F3069" w:rsidRPr="008F3069" w:rsidRDefault="008F3069" w:rsidP="008F3069">
            <w:pPr>
              <w:rPr>
                <w:rFonts w:eastAsia="OfficinaSansBoldITC"/>
                <w:sz w:val="24"/>
                <w:szCs w:val="24"/>
                <w:lang w:val="ru-RU" w:eastAsia="en-US"/>
              </w:rPr>
            </w:pPr>
            <w:r w:rsidRPr="008F3069">
              <w:rPr>
                <w:rFonts w:eastAsia="OfficinaSansBoldITC"/>
                <w:sz w:val="24"/>
                <w:szCs w:val="24"/>
                <w:lang w:val="ru-RU" w:eastAsia="en-US"/>
              </w:rPr>
              <w:t>20.4.2. Фольклор.</w:t>
            </w:r>
          </w:p>
          <w:p w14:paraId="0EF33104" w14:textId="77777777" w:rsidR="008F3069" w:rsidRPr="008F3069" w:rsidRDefault="008F3069" w:rsidP="008F3069">
            <w:pPr>
              <w:rPr>
                <w:rFonts w:eastAsia="OfficinaSansBoldITC"/>
                <w:sz w:val="24"/>
                <w:szCs w:val="24"/>
                <w:lang w:val="ru-RU" w:eastAsia="en-US"/>
              </w:rPr>
            </w:pPr>
            <w:r w:rsidRPr="008F3069">
              <w:rPr>
                <w:rFonts w:eastAsia="OfficinaSansBoldITC"/>
                <w:sz w:val="24"/>
                <w:szCs w:val="24"/>
                <w:lang w:val="ru-RU" w:eastAsia="en-US"/>
              </w:rPr>
              <w:t>20.4.3. Древнерусская литература.</w:t>
            </w:r>
          </w:p>
          <w:p w14:paraId="22AC107D" w14:textId="77777777" w:rsidR="008F3069" w:rsidRPr="008F3069" w:rsidRDefault="008F3069" w:rsidP="008F3069">
            <w:pPr>
              <w:rPr>
                <w:rFonts w:eastAsia="OfficinaSansBoldITC"/>
                <w:sz w:val="24"/>
                <w:szCs w:val="24"/>
                <w:lang w:val="ru-RU" w:eastAsia="en-US"/>
              </w:rPr>
            </w:pPr>
            <w:r w:rsidRPr="008F3069">
              <w:rPr>
                <w:rFonts w:eastAsia="OfficinaSansBoldITC"/>
                <w:sz w:val="24"/>
                <w:szCs w:val="24"/>
                <w:lang w:val="ru-RU" w:eastAsia="en-US"/>
              </w:rPr>
              <w:t xml:space="preserve">20.4.4. Литература первой половины </w:t>
            </w:r>
            <w:r w:rsidRPr="008F3069">
              <w:rPr>
                <w:rFonts w:eastAsia="OfficinaSansBoldITC"/>
                <w:sz w:val="24"/>
                <w:szCs w:val="24"/>
                <w:lang w:eastAsia="en-US"/>
              </w:rPr>
              <w:t>XIX</w:t>
            </w:r>
            <w:r w:rsidRPr="008F3069">
              <w:rPr>
                <w:rFonts w:eastAsia="OfficinaSansBoldITC"/>
                <w:sz w:val="24"/>
                <w:szCs w:val="24"/>
                <w:lang w:val="ru-RU" w:eastAsia="en-US"/>
              </w:rPr>
              <w:t xml:space="preserve"> века.</w:t>
            </w:r>
          </w:p>
          <w:p w14:paraId="3E01616E" w14:textId="77777777" w:rsidR="008F3069" w:rsidRPr="008F3069" w:rsidRDefault="008F3069" w:rsidP="008F3069">
            <w:pPr>
              <w:rPr>
                <w:rFonts w:eastAsia="OfficinaSansBoldITC"/>
                <w:sz w:val="24"/>
                <w:szCs w:val="24"/>
                <w:lang w:val="ru-RU" w:eastAsia="en-US"/>
              </w:rPr>
            </w:pPr>
            <w:r w:rsidRPr="008F3069">
              <w:rPr>
                <w:rFonts w:eastAsia="OfficinaSansBoldITC"/>
                <w:sz w:val="24"/>
                <w:szCs w:val="24"/>
                <w:lang w:val="ru-RU" w:eastAsia="en-US"/>
              </w:rPr>
              <w:t>20.4.5. Литература второй половины XIX века.</w:t>
            </w:r>
          </w:p>
          <w:p w14:paraId="56038084" w14:textId="77777777" w:rsidR="008F3069" w:rsidRPr="008F3069" w:rsidRDefault="008F3069" w:rsidP="008F3069">
            <w:pPr>
              <w:rPr>
                <w:rFonts w:eastAsia="OfficinaSansBoldITC"/>
                <w:sz w:val="24"/>
                <w:szCs w:val="24"/>
                <w:lang w:val="ru-RU" w:eastAsia="en-US"/>
              </w:rPr>
            </w:pPr>
            <w:r w:rsidRPr="008F3069">
              <w:rPr>
                <w:rFonts w:eastAsia="OfficinaSansBoldITC"/>
                <w:sz w:val="24"/>
                <w:szCs w:val="24"/>
                <w:lang w:val="ru-RU" w:eastAsia="en-US"/>
              </w:rPr>
              <w:t>20.4.6. Литература XX- начала XXI вв.</w:t>
            </w:r>
          </w:p>
          <w:p w14:paraId="5F6633B3" w14:textId="77777777" w:rsidR="008F3069" w:rsidRPr="008F3069" w:rsidRDefault="008F3069" w:rsidP="008F3069">
            <w:pPr>
              <w:rPr>
                <w:rFonts w:eastAsia="OfficinaSansBoldITC"/>
                <w:sz w:val="24"/>
                <w:szCs w:val="24"/>
                <w:lang w:val="ru-RU" w:eastAsia="en-US"/>
              </w:rPr>
            </w:pPr>
            <w:r w:rsidRPr="008F3069">
              <w:rPr>
                <w:rFonts w:eastAsia="OfficinaSansBoldITC"/>
                <w:sz w:val="24"/>
                <w:szCs w:val="24"/>
                <w:lang w:val="ru-RU" w:eastAsia="en-US"/>
              </w:rPr>
              <w:t>20.4.7. Литература народов Российской Федерации.</w:t>
            </w:r>
          </w:p>
          <w:p w14:paraId="6EDA3B82" w14:textId="77777777" w:rsidR="008F3069" w:rsidRPr="009B1519" w:rsidRDefault="008F3069" w:rsidP="008F3069">
            <w:pPr>
              <w:spacing w:line="276" w:lineRule="auto"/>
              <w:ind w:right="135"/>
              <w:rPr>
                <w:rFonts w:eastAsia="Times New Roman"/>
                <w:spacing w:val="-1"/>
                <w:sz w:val="24"/>
                <w:szCs w:val="24"/>
                <w:lang w:val="ru-RU" w:eastAsia="en-US"/>
              </w:rPr>
            </w:pPr>
            <w:r w:rsidRPr="008F3069">
              <w:rPr>
                <w:rFonts w:eastAsia="OfficinaSansBoldITC"/>
                <w:sz w:val="24"/>
                <w:szCs w:val="24"/>
                <w:lang w:val="ru-RU" w:eastAsia="en-US"/>
              </w:rPr>
              <w:t>20.4.8. Зарубежная литература.</w:t>
            </w:r>
          </w:p>
        </w:tc>
        <w:tc>
          <w:tcPr>
            <w:tcW w:w="2268" w:type="dxa"/>
          </w:tcPr>
          <w:p w14:paraId="4529D021" w14:textId="77777777" w:rsidR="008F3069" w:rsidRPr="009B1519" w:rsidRDefault="008F3069" w:rsidP="008F3069">
            <w:pPr>
              <w:spacing w:line="276" w:lineRule="auto"/>
              <w:ind w:left="142" w:right="27" w:hanging="72"/>
              <w:jc w:val="center"/>
              <w:rPr>
                <w:rFonts w:eastAsia="Times New Roman"/>
                <w:spacing w:val="-1"/>
                <w:sz w:val="24"/>
                <w:szCs w:val="24"/>
                <w:lang w:val="ru-RU" w:eastAsia="en-US"/>
              </w:rPr>
            </w:pPr>
            <w:r w:rsidRPr="001D4EE2">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3261" w:type="dxa"/>
          </w:tcPr>
          <w:p w14:paraId="70225D06" w14:textId="77777777" w:rsidR="008F3069" w:rsidRPr="001D4EE2" w:rsidRDefault="008F3069" w:rsidP="008F3069">
            <w:pPr>
              <w:spacing w:line="276" w:lineRule="auto"/>
              <w:ind w:firstLine="0"/>
              <w:jc w:val="center"/>
              <w:rPr>
                <w:rFonts w:eastAsia="Times New Roman"/>
                <w:i/>
                <w:sz w:val="24"/>
                <w:szCs w:val="24"/>
                <w:lang w:val="ru-RU" w:eastAsia="en-US"/>
              </w:rPr>
            </w:pPr>
            <w:r w:rsidRPr="001D4EE2">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7157A39E" w14:textId="77777777" w:rsidR="008F3069" w:rsidRPr="009B1519" w:rsidRDefault="008F3069" w:rsidP="008F3069">
            <w:pPr>
              <w:spacing w:line="276" w:lineRule="auto"/>
              <w:ind w:left="142" w:right="27" w:hanging="72"/>
              <w:jc w:val="center"/>
              <w:rPr>
                <w:rFonts w:eastAsia="Times New Roman"/>
                <w:spacing w:val="-1"/>
                <w:sz w:val="24"/>
                <w:szCs w:val="24"/>
                <w:lang w:val="ru-RU" w:eastAsia="en-US"/>
              </w:rPr>
            </w:pPr>
            <w:r w:rsidRPr="001D4EE2">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8F3069" w:rsidRPr="001D4EE2" w14:paraId="377BFC8B" w14:textId="77777777" w:rsidTr="00DD1524">
        <w:trPr>
          <w:trHeight w:val="5081"/>
        </w:trPr>
        <w:tc>
          <w:tcPr>
            <w:tcW w:w="710" w:type="dxa"/>
          </w:tcPr>
          <w:p w14:paraId="331D69CD" w14:textId="77777777" w:rsidR="008F3069" w:rsidRPr="001D4EE2" w:rsidRDefault="008F3069" w:rsidP="008F3069">
            <w:pPr>
              <w:spacing w:line="276" w:lineRule="auto"/>
              <w:ind w:left="227" w:firstLine="0"/>
              <w:contextualSpacing/>
              <w:jc w:val="left"/>
              <w:rPr>
                <w:rFonts w:eastAsia="Times New Roman"/>
                <w:sz w:val="24"/>
                <w:szCs w:val="24"/>
                <w:lang w:val="ru-RU" w:eastAsia="en-US"/>
              </w:rPr>
            </w:pPr>
            <w:r w:rsidRPr="001D4EE2">
              <w:rPr>
                <w:rFonts w:eastAsia="Times New Roman"/>
                <w:sz w:val="24"/>
                <w:szCs w:val="24"/>
                <w:lang w:val="ru-RU" w:eastAsia="en-US"/>
              </w:rPr>
              <w:lastRenderedPageBreak/>
              <w:t>3.</w:t>
            </w:r>
          </w:p>
        </w:tc>
        <w:tc>
          <w:tcPr>
            <w:tcW w:w="4252" w:type="dxa"/>
          </w:tcPr>
          <w:p w14:paraId="0A70BC56" w14:textId="77777777" w:rsidR="008F3069" w:rsidRPr="008F3069" w:rsidRDefault="008F3069" w:rsidP="008F3069">
            <w:pPr>
              <w:spacing w:line="276" w:lineRule="auto"/>
              <w:rPr>
                <w:rFonts w:eastAsia="OfficinaSansBoldITC"/>
                <w:b/>
                <w:sz w:val="24"/>
                <w:szCs w:val="24"/>
                <w:lang w:val="ru-RU" w:eastAsia="en-US"/>
              </w:rPr>
            </w:pPr>
            <w:r w:rsidRPr="008F3069">
              <w:rPr>
                <w:rFonts w:eastAsia="OfficinaSansBoldITC"/>
                <w:b/>
                <w:sz w:val="24"/>
                <w:szCs w:val="24"/>
                <w:lang w:val="ru-RU" w:eastAsia="en-US"/>
              </w:rPr>
              <w:t>7 класс (Общее число часов, рекомендованных для изучения в ФРП: 68 часов (2 часа в неделю)</w:t>
            </w:r>
          </w:p>
          <w:p w14:paraId="21F5E112"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20.5.1. Древнерусская литература.</w:t>
            </w:r>
          </w:p>
          <w:p w14:paraId="70C8415C"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20.5.2. Литература первой половины XIX века.</w:t>
            </w:r>
          </w:p>
          <w:p w14:paraId="4D804DBF"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20.5.3. Литература второй половины XIX века.</w:t>
            </w:r>
          </w:p>
          <w:p w14:paraId="4E3384CF"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20.5.4. Литература конца XIX – начала XX вв.</w:t>
            </w:r>
          </w:p>
          <w:p w14:paraId="297ACCAC"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20.5.5. Литература первой половины XX века.</w:t>
            </w:r>
          </w:p>
          <w:p w14:paraId="670AA34C"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20.5.6. Литература второй половины XX века – начала XXI вв.</w:t>
            </w:r>
          </w:p>
          <w:p w14:paraId="1E277905" w14:textId="77777777" w:rsid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20.5.7. Зарубежная литература.</w:t>
            </w:r>
          </w:p>
          <w:p w14:paraId="6B5A898F" w14:textId="77777777" w:rsidR="008F3069" w:rsidRPr="001D4EE2" w:rsidRDefault="008F3069" w:rsidP="008F3069">
            <w:pPr>
              <w:spacing w:line="276" w:lineRule="auto"/>
              <w:rPr>
                <w:rFonts w:eastAsia="OfficinaSansBoldITC"/>
                <w:sz w:val="24"/>
                <w:szCs w:val="24"/>
                <w:lang w:val="ru-RU" w:eastAsia="en-US"/>
              </w:rPr>
            </w:pPr>
          </w:p>
        </w:tc>
        <w:tc>
          <w:tcPr>
            <w:tcW w:w="2268" w:type="dxa"/>
          </w:tcPr>
          <w:p w14:paraId="0B5C1D80" w14:textId="77777777" w:rsidR="008F3069" w:rsidRPr="009B1519" w:rsidRDefault="008F3069" w:rsidP="008F3069">
            <w:pPr>
              <w:spacing w:line="276" w:lineRule="auto"/>
              <w:ind w:left="142" w:right="27" w:hanging="72"/>
              <w:jc w:val="center"/>
              <w:rPr>
                <w:rFonts w:eastAsia="Times New Roman"/>
                <w:spacing w:val="-1"/>
                <w:sz w:val="24"/>
                <w:szCs w:val="24"/>
                <w:lang w:val="ru-RU" w:eastAsia="en-US"/>
              </w:rPr>
            </w:pPr>
            <w:r w:rsidRPr="001D4EE2">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3261" w:type="dxa"/>
          </w:tcPr>
          <w:p w14:paraId="67E4765D" w14:textId="77777777" w:rsidR="008F3069" w:rsidRPr="001D4EE2" w:rsidRDefault="008F3069" w:rsidP="008F3069">
            <w:pPr>
              <w:spacing w:line="276" w:lineRule="auto"/>
              <w:ind w:firstLine="0"/>
              <w:jc w:val="center"/>
              <w:rPr>
                <w:rFonts w:eastAsia="Times New Roman"/>
                <w:i/>
                <w:sz w:val="24"/>
                <w:szCs w:val="24"/>
                <w:lang w:val="ru-RU" w:eastAsia="en-US"/>
              </w:rPr>
            </w:pPr>
            <w:r w:rsidRPr="001D4EE2">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429DB6D6" w14:textId="77777777" w:rsidR="008F3069" w:rsidRPr="009B1519" w:rsidRDefault="008F3069" w:rsidP="008F3069">
            <w:pPr>
              <w:spacing w:line="276" w:lineRule="auto"/>
              <w:ind w:left="142" w:right="27" w:hanging="72"/>
              <w:jc w:val="center"/>
              <w:rPr>
                <w:rFonts w:eastAsia="Times New Roman"/>
                <w:spacing w:val="-1"/>
                <w:sz w:val="24"/>
                <w:szCs w:val="24"/>
                <w:lang w:val="ru-RU" w:eastAsia="en-US"/>
              </w:rPr>
            </w:pPr>
            <w:r w:rsidRPr="001D4EE2">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8F3069" w:rsidRPr="001D4EE2" w14:paraId="72A453EF" w14:textId="77777777" w:rsidTr="00DD1524">
        <w:trPr>
          <w:trHeight w:val="2938"/>
        </w:trPr>
        <w:tc>
          <w:tcPr>
            <w:tcW w:w="710" w:type="dxa"/>
          </w:tcPr>
          <w:p w14:paraId="2A94414E" w14:textId="77777777" w:rsidR="008F3069" w:rsidRPr="001D4EE2" w:rsidRDefault="008F3069" w:rsidP="008F3069">
            <w:pPr>
              <w:spacing w:line="276" w:lineRule="auto"/>
              <w:ind w:firstLine="0"/>
              <w:jc w:val="left"/>
              <w:rPr>
                <w:rFonts w:eastAsia="Times New Roman"/>
                <w:sz w:val="24"/>
                <w:szCs w:val="24"/>
                <w:lang w:val="ru-RU" w:eastAsia="en-US"/>
              </w:rPr>
            </w:pPr>
            <w:r w:rsidRPr="001D4EE2">
              <w:rPr>
                <w:rFonts w:eastAsia="Times New Roman"/>
                <w:sz w:val="24"/>
                <w:szCs w:val="24"/>
                <w:lang w:val="ru-RU" w:eastAsia="en-US"/>
              </w:rPr>
              <w:t xml:space="preserve">     4.</w:t>
            </w:r>
          </w:p>
        </w:tc>
        <w:tc>
          <w:tcPr>
            <w:tcW w:w="4252" w:type="dxa"/>
          </w:tcPr>
          <w:p w14:paraId="149A1AE4" w14:textId="77777777" w:rsidR="008F3069" w:rsidRPr="008F3069" w:rsidRDefault="008F3069" w:rsidP="008F3069">
            <w:pPr>
              <w:spacing w:line="276" w:lineRule="auto"/>
              <w:rPr>
                <w:rFonts w:eastAsia="OfficinaSansBoldITC"/>
                <w:b/>
                <w:sz w:val="24"/>
                <w:szCs w:val="24"/>
                <w:lang w:val="ru-RU" w:eastAsia="en-US"/>
              </w:rPr>
            </w:pPr>
            <w:r w:rsidRPr="008F3069">
              <w:rPr>
                <w:rFonts w:eastAsia="OfficinaSansBoldITC"/>
                <w:b/>
                <w:sz w:val="24"/>
                <w:szCs w:val="24"/>
                <w:lang w:val="ru-RU" w:eastAsia="en-US"/>
              </w:rPr>
              <w:t>8 класс (Общее число часов, рекомендованных для изучения в ФРП: 68 часов (2 часа в неделю)</w:t>
            </w:r>
          </w:p>
          <w:p w14:paraId="7706503A"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20.6.1. Древнерусская литература.</w:t>
            </w:r>
          </w:p>
          <w:p w14:paraId="4840B223"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20.6.2. Литература XVIII века.</w:t>
            </w:r>
          </w:p>
          <w:p w14:paraId="74FEC64C"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20.6.3. Литература первой половины XIX века.</w:t>
            </w:r>
          </w:p>
          <w:p w14:paraId="6D0A4CCA"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20.6.4. Литература второй половины XIX века.</w:t>
            </w:r>
          </w:p>
          <w:p w14:paraId="3F30D2E6"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20.6.5. Литература первой половины XX века.</w:t>
            </w:r>
          </w:p>
          <w:p w14:paraId="4F17A296"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20.6.6. Литература второй половины XX – начала XXI вв.</w:t>
            </w:r>
          </w:p>
          <w:p w14:paraId="58C536F2" w14:textId="77777777" w:rsid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20.6.7. Зарубежная литература.</w:t>
            </w:r>
          </w:p>
          <w:p w14:paraId="20D9D5AE" w14:textId="77777777" w:rsidR="008F3069" w:rsidRPr="001D4EE2" w:rsidRDefault="008F3069" w:rsidP="008F3069">
            <w:pPr>
              <w:spacing w:line="276" w:lineRule="auto"/>
              <w:rPr>
                <w:rFonts w:eastAsia="OfficinaSansBoldITC"/>
                <w:sz w:val="24"/>
                <w:szCs w:val="24"/>
                <w:lang w:val="ru-RU" w:eastAsia="en-US"/>
              </w:rPr>
            </w:pPr>
          </w:p>
        </w:tc>
        <w:tc>
          <w:tcPr>
            <w:tcW w:w="2268" w:type="dxa"/>
          </w:tcPr>
          <w:p w14:paraId="5FE74009" w14:textId="77777777" w:rsidR="008F3069" w:rsidRPr="009B1519" w:rsidRDefault="008F3069" w:rsidP="008F3069">
            <w:pPr>
              <w:spacing w:line="276" w:lineRule="auto"/>
              <w:ind w:left="142" w:right="27" w:hanging="72"/>
              <w:jc w:val="center"/>
              <w:rPr>
                <w:rFonts w:eastAsia="Times New Roman"/>
                <w:spacing w:val="-1"/>
                <w:sz w:val="24"/>
                <w:szCs w:val="24"/>
                <w:lang w:val="ru-RU" w:eastAsia="en-US"/>
              </w:rPr>
            </w:pPr>
            <w:r w:rsidRPr="001D4EE2">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3261" w:type="dxa"/>
          </w:tcPr>
          <w:p w14:paraId="45909294" w14:textId="77777777" w:rsidR="008F3069" w:rsidRPr="001D4EE2" w:rsidRDefault="008F3069" w:rsidP="008F3069">
            <w:pPr>
              <w:spacing w:line="276" w:lineRule="auto"/>
              <w:ind w:firstLine="0"/>
              <w:jc w:val="center"/>
              <w:rPr>
                <w:rFonts w:eastAsia="Times New Roman"/>
                <w:i/>
                <w:sz w:val="24"/>
                <w:szCs w:val="24"/>
                <w:lang w:val="ru-RU" w:eastAsia="en-US"/>
              </w:rPr>
            </w:pPr>
            <w:r w:rsidRPr="001D4EE2">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56541487" w14:textId="77777777" w:rsidR="008F3069" w:rsidRPr="009B1519" w:rsidRDefault="008F3069" w:rsidP="008F3069">
            <w:pPr>
              <w:spacing w:line="276" w:lineRule="auto"/>
              <w:ind w:left="142" w:right="27" w:hanging="72"/>
              <w:jc w:val="center"/>
              <w:rPr>
                <w:rFonts w:eastAsia="Times New Roman"/>
                <w:spacing w:val="-1"/>
                <w:sz w:val="24"/>
                <w:szCs w:val="24"/>
                <w:lang w:val="ru-RU" w:eastAsia="en-US"/>
              </w:rPr>
            </w:pPr>
            <w:r w:rsidRPr="001D4EE2">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w:t>
            </w:r>
            <w:r w:rsidRPr="001D4EE2">
              <w:rPr>
                <w:rFonts w:eastAsia="Times New Roman"/>
                <w:i/>
                <w:sz w:val="24"/>
                <w:szCs w:val="24"/>
                <w:lang w:val="ru-RU" w:eastAsia="en-US"/>
              </w:rPr>
              <w:lastRenderedPageBreak/>
              <w:t>дидактические возможности ИКТ, содержание которых соответствует законодательству об образовании.</w:t>
            </w:r>
          </w:p>
        </w:tc>
      </w:tr>
      <w:tr w:rsidR="008F3069" w:rsidRPr="001D4EE2" w14:paraId="5C8CC233" w14:textId="77777777" w:rsidTr="00DD1524">
        <w:trPr>
          <w:trHeight w:val="2938"/>
        </w:trPr>
        <w:tc>
          <w:tcPr>
            <w:tcW w:w="710" w:type="dxa"/>
          </w:tcPr>
          <w:p w14:paraId="2534F050" w14:textId="77777777" w:rsidR="008F3069" w:rsidRPr="001D4EE2" w:rsidRDefault="008F3069" w:rsidP="008F3069">
            <w:pPr>
              <w:spacing w:line="276" w:lineRule="auto"/>
              <w:ind w:firstLine="0"/>
              <w:jc w:val="left"/>
              <w:rPr>
                <w:rFonts w:eastAsia="Times New Roman"/>
                <w:sz w:val="24"/>
                <w:szCs w:val="24"/>
                <w:lang w:val="ru-RU" w:eastAsia="en-US"/>
              </w:rPr>
            </w:pPr>
            <w:r w:rsidRPr="001D4EE2">
              <w:rPr>
                <w:rFonts w:eastAsia="Times New Roman"/>
                <w:sz w:val="24"/>
                <w:szCs w:val="24"/>
                <w:lang w:val="ru-RU" w:eastAsia="en-US"/>
              </w:rPr>
              <w:lastRenderedPageBreak/>
              <w:t xml:space="preserve">    5.</w:t>
            </w:r>
          </w:p>
        </w:tc>
        <w:tc>
          <w:tcPr>
            <w:tcW w:w="4252" w:type="dxa"/>
          </w:tcPr>
          <w:p w14:paraId="7AF3E388" w14:textId="77777777" w:rsidR="008F3069" w:rsidRPr="008F3069" w:rsidRDefault="008F3069" w:rsidP="008F3069">
            <w:pPr>
              <w:spacing w:line="276" w:lineRule="auto"/>
              <w:rPr>
                <w:rFonts w:eastAsia="OfficinaSansBoldITC"/>
                <w:b/>
                <w:sz w:val="24"/>
                <w:szCs w:val="24"/>
                <w:lang w:val="ru-RU" w:eastAsia="en-US"/>
              </w:rPr>
            </w:pPr>
            <w:r w:rsidRPr="008F3069">
              <w:rPr>
                <w:rFonts w:eastAsia="OfficinaSansBoldITC"/>
                <w:b/>
                <w:sz w:val="24"/>
                <w:szCs w:val="24"/>
                <w:lang w:val="ru-RU" w:eastAsia="en-US"/>
              </w:rPr>
              <w:t>9 класс (Общее число часов, рекомендованных для изучения в ФРП: 102 часа (3 часа в неделю)</w:t>
            </w:r>
          </w:p>
          <w:p w14:paraId="796CDAA1"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20.7.1. Древнерусская литература.</w:t>
            </w:r>
          </w:p>
          <w:p w14:paraId="600C4700"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20.7.2. Литература XVIII века.</w:t>
            </w:r>
          </w:p>
          <w:p w14:paraId="520CB639"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20.7.3. Литература первой половины XIX века.</w:t>
            </w:r>
          </w:p>
          <w:p w14:paraId="4CB77FC6"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20.7.5. Зарубежная литература.</w:t>
            </w:r>
          </w:p>
          <w:p w14:paraId="36ADAB51" w14:textId="77777777" w:rsidR="008F3069" w:rsidRPr="008F3069" w:rsidRDefault="008F3069" w:rsidP="008F3069">
            <w:pPr>
              <w:spacing w:line="276" w:lineRule="auto"/>
              <w:rPr>
                <w:rFonts w:eastAsia="OfficinaSansBoldITC"/>
                <w:b/>
                <w:sz w:val="24"/>
                <w:szCs w:val="24"/>
                <w:lang w:val="ru-RU" w:eastAsia="en-US"/>
              </w:rPr>
            </w:pPr>
          </w:p>
          <w:p w14:paraId="3F921AD7" w14:textId="77777777" w:rsidR="008F3069" w:rsidRPr="001D4EE2" w:rsidRDefault="008F3069" w:rsidP="008F3069">
            <w:pPr>
              <w:spacing w:line="276" w:lineRule="auto"/>
              <w:rPr>
                <w:rFonts w:eastAsia="OfficinaSansBoldITC"/>
                <w:sz w:val="24"/>
                <w:szCs w:val="24"/>
                <w:lang w:val="ru-RU" w:eastAsia="en-US"/>
              </w:rPr>
            </w:pPr>
            <w:r w:rsidRPr="008F3069">
              <w:rPr>
                <w:rFonts w:eastAsia="OfficinaSansBoldITC"/>
                <w:b/>
                <w:sz w:val="24"/>
                <w:szCs w:val="24"/>
                <w:lang w:val="ru-RU" w:eastAsia="en-US"/>
              </w:rPr>
              <w:t>Общее число часов на уровне основного общего образования: 442 часа.</w:t>
            </w:r>
          </w:p>
        </w:tc>
        <w:tc>
          <w:tcPr>
            <w:tcW w:w="2268" w:type="dxa"/>
          </w:tcPr>
          <w:p w14:paraId="631C90D5" w14:textId="77777777" w:rsidR="008F3069" w:rsidRPr="009B1519" w:rsidRDefault="008F3069" w:rsidP="008F3069">
            <w:pPr>
              <w:spacing w:line="276" w:lineRule="auto"/>
              <w:ind w:left="142" w:right="27" w:hanging="72"/>
              <w:jc w:val="center"/>
              <w:rPr>
                <w:rFonts w:eastAsia="Times New Roman"/>
                <w:spacing w:val="-1"/>
                <w:sz w:val="24"/>
                <w:szCs w:val="24"/>
                <w:lang w:val="ru-RU" w:eastAsia="en-US"/>
              </w:rPr>
            </w:pPr>
            <w:r w:rsidRPr="001D4EE2">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3261" w:type="dxa"/>
          </w:tcPr>
          <w:p w14:paraId="59ED1657" w14:textId="77777777" w:rsidR="008F3069" w:rsidRPr="001D4EE2" w:rsidRDefault="008F3069" w:rsidP="008F3069">
            <w:pPr>
              <w:spacing w:line="276" w:lineRule="auto"/>
              <w:ind w:firstLine="0"/>
              <w:jc w:val="center"/>
              <w:rPr>
                <w:rFonts w:eastAsia="Times New Roman"/>
                <w:i/>
                <w:sz w:val="24"/>
                <w:szCs w:val="24"/>
                <w:lang w:val="ru-RU" w:eastAsia="en-US"/>
              </w:rPr>
            </w:pPr>
            <w:r w:rsidRPr="001D4EE2">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777EF513" w14:textId="77777777" w:rsidR="008F3069" w:rsidRPr="009B1519" w:rsidRDefault="008F3069" w:rsidP="008F3069">
            <w:pPr>
              <w:spacing w:line="276" w:lineRule="auto"/>
              <w:ind w:left="142" w:right="27" w:hanging="72"/>
              <w:jc w:val="center"/>
              <w:rPr>
                <w:rFonts w:eastAsia="Times New Roman"/>
                <w:spacing w:val="-1"/>
                <w:sz w:val="24"/>
                <w:szCs w:val="24"/>
                <w:lang w:val="ru-RU" w:eastAsia="en-US"/>
              </w:rPr>
            </w:pPr>
            <w:r w:rsidRPr="001D4EE2">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bl>
    <w:p w14:paraId="1F0318BD" w14:textId="77777777" w:rsidR="008F3069" w:rsidRPr="005744E3" w:rsidRDefault="008F3069" w:rsidP="008F3069">
      <w:pPr>
        <w:spacing w:after="160" w:line="276" w:lineRule="auto"/>
        <w:ind w:firstLine="0"/>
        <w:jc w:val="left"/>
        <w:rPr>
          <w:rFonts w:ascii="Calibri" w:eastAsia="Calibri" w:hAnsi="Calibri" w:cs="Times New Roman"/>
          <w:sz w:val="28"/>
          <w:szCs w:val="28"/>
          <w:lang w:eastAsia="en-US"/>
        </w:rPr>
      </w:pPr>
    </w:p>
    <w:p w14:paraId="54D8C7F3" w14:textId="77777777" w:rsidR="001D4EE2" w:rsidRDefault="009A3342" w:rsidP="005744E3">
      <w:pPr>
        <w:pStyle w:val="ac"/>
        <w:numPr>
          <w:ilvl w:val="2"/>
          <w:numId w:val="1"/>
        </w:numPr>
        <w:spacing w:line="276" w:lineRule="auto"/>
        <w:ind w:right="6"/>
        <w:jc w:val="center"/>
        <w:rPr>
          <w:b/>
          <w:sz w:val="28"/>
          <w:szCs w:val="28"/>
        </w:rPr>
      </w:pPr>
      <w:r w:rsidRPr="005744E3">
        <w:rPr>
          <w:b/>
          <w:sz w:val="28"/>
          <w:szCs w:val="28"/>
        </w:rPr>
        <w:t>Р</w:t>
      </w:r>
      <w:r w:rsidR="006C0FB3" w:rsidRPr="005744E3">
        <w:rPr>
          <w:b/>
          <w:sz w:val="28"/>
          <w:szCs w:val="28"/>
        </w:rPr>
        <w:t>абочая программа по учебному предмету</w:t>
      </w:r>
    </w:p>
    <w:p w14:paraId="1B7BA573" w14:textId="77777777" w:rsidR="006C0FB3" w:rsidRPr="005744E3" w:rsidRDefault="006C0FB3" w:rsidP="00AC5FCB">
      <w:pPr>
        <w:pStyle w:val="ac"/>
        <w:spacing w:line="276" w:lineRule="auto"/>
        <w:ind w:left="1627" w:right="6" w:firstLine="0"/>
        <w:jc w:val="center"/>
        <w:rPr>
          <w:b/>
          <w:sz w:val="28"/>
          <w:szCs w:val="28"/>
        </w:rPr>
      </w:pPr>
      <w:r w:rsidRPr="005744E3">
        <w:rPr>
          <w:b/>
          <w:sz w:val="28"/>
          <w:szCs w:val="28"/>
        </w:rPr>
        <w:t>«Родной язык</w:t>
      </w:r>
      <w:r w:rsidR="00367BF4" w:rsidRPr="00367BF4">
        <w:rPr>
          <w:b/>
          <w:sz w:val="28"/>
          <w:szCs w:val="28"/>
        </w:rPr>
        <w:t xml:space="preserve"> </w:t>
      </w:r>
      <w:r w:rsidR="00367BF4" w:rsidRPr="005744E3">
        <w:rPr>
          <w:b/>
          <w:sz w:val="28"/>
          <w:szCs w:val="28"/>
        </w:rPr>
        <w:t>(чеченский)</w:t>
      </w:r>
      <w:r w:rsidR="00367BF4" w:rsidRPr="00367BF4">
        <w:rPr>
          <w:b/>
          <w:sz w:val="28"/>
          <w:szCs w:val="28"/>
        </w:rPr>
        <w:t>»</w:t>
      </w:r>
    </w:p>
    <w:p w14:paraId="7186DD07" w14:textId="77777777" w:rsidR="009A3342" w:rsidRPr="005744E3" w:rsidRDefault="009A3342" w:rsidP="005744E3">
      <w:pPr>
        <w:spacing w:line="276" w:lineRule="auto"/>
        <w:ind w:right="6" w:firstLine="709"/>
        <w:rPr>
          <w:sz w:val="28"/>
          <w:szCs w:val="28"/>
        </w:rPr>
      </w:pPr>
      <w:r w:rsidRPr="005744E3">
        <w:rPr>
          <w:sz w:val="28"/>
          <w:szCs w:val="28"/>
        </w:rPr>
        <w:t>Р</w:t>
      </w:r>
      <w:r w:rsidR="006C0FB3" w:rsidRPr="005744E3">
        <w:rPr>
          <w:sz w:val="28"/>
          <w:szCs w:val="28"/>
        </w:rPr>
        <w:t>абочая программа по учебному предмету «Родной язык</w:t>
      </w:r>
      <w:r w:rsidR="00367BF4">
        <w:rPr>
          <w:sz w:val="28"/>
          <w:szCs w:val="28"/>
        </w:rPr>
        <w:t xml:space="preserve"> </w:t>
      </w:r>
      <w:r w:rsidR="00367BF4" w:rsidRPr="005744E3">
        <w:rPr>
          <w:sz w:val="28"/>
          <w:szCs w:val="28"/>
        </w:rPr>
        <w:t>(чеченский)</w:t>
      </w:r>
      <w:r w:rsidR="006C0FB3" w:rsidRPr="005744E3">
        <w:rPr>
          <w:sz w:val="28"/>
          <w:szCs w:val="28"/>
        </w:rPr>
        <w:t>» (предметная область «Родной язык и родная литература») (далее соответственно – программа по родному языку</w:t>
      </w:r>
      <w:r w:rsidR="00367BF4">
        <w:rPr>
          <w:sz w:val="28"/>
          <w:szCs w:val="28"/>
        </w:rPr>
        <w:t xml:space="preserve"> </w:t>
      </w:r>
      <w:r w:rsidR="00367BF4" w:rsidRPr="005744E3">
        <w:rPr>
          <w:sz w:val="28"/>
          <w:szCs w:val="28"/>
        </w:rPr>
        <w:t>(чеченскому)</w:t>
      </w:r>
      <w:r w:rsidR="006C0FB3" w:rsidRPr="005744E3">
        <w:rPr>
          <w:sz w:val="28"/>
          <w:szCs w:val="28"/>
        </w:rPr>
        <w:t>, родной язык</w:t>
      </w:r>
      <w:r w:rsidR="00367BF4">
        <w:rPr>
          <w:sz w:val="28"/>
          <w:szCs w:val="28"/>
        </w:rPr>
        <w:t xml:space="preserve"> </w:t>
      </w:r>
      <w:r w:rsidR="00367BF4" w:rsidRPr="005744E3">
        <w:rPr>
          <w:sz w:val="28"/>
          <w:szCs w:val="28"/>
        </w:rPr>
        <w:t>(чеченский)</w:t>
      </w:r>
      <w:r w:rsidR="00367BF4">
        <w:rPr>
          <w:sz w:val="28"/>
          <w:szCs w:val="28"/>
        </w:rPr>
        <w:t xml:space="preserve"> </w:t>
      </w:r>
      <w:r w:rsidR="006C0FB3" w:rsidRPr="005744E3">
        <w:rPr>
          <w:sz w:val="28"/>
          <w:szCs w:val="28"/>
        </w:rPr>
        <w:t>разработана для обучающихся, владеющих родным языком</w:t>
      </w:r>
      <w:r w:rsidR="00367BF4">
        <w:rPr>
          <w:sz w:val="28"/>
          <w:szCs w:val="28"/>
        </w:rPr>
        <w:t xml:space="preserve"> </w:t>
      </w:r>
      <w:r w:rsidR="00367BF4" w:rsidRPr="005744E3">
        <w:rPr>
          <w:sz w:val="28"/>
          <w:szCs w:val="28"/>
        </w:rPr>
        <w:t xml:space="preserve">(чеченским) </w:t>
      </w:r>
      <w:r w:rsidR="00367BF4" w:rsidRPr="00367BF4">
        <w:t xml:space="preserve"> </w:t>
      </w:r>
      <w:r w:rsidR="00367BF4" w:rsidRPr="00367BF4">
        <w:rPr>
          <w:sz w:val="28"/>
          <w:szCs w:val="28"/>
        </w:rPr>
        <w:t>на основе федеральной рабочей программы по родному языку (чеченскому)</w:t>
      </w:r>
      <w:r w:rsidR="00367BF4">
        <w:rPr>
          <w:sz w:val="28"/>
          <w:szCs w:val="28"/>
        </w:rPr>
        <w:t xml:space="preserve"> </w:t>
      </w:r>
      <w:r w:rsidR="006C0FB3" w:rsidRPr="005744E3">
        <w:rPr>
          <w:sz w:val="28"/>
          <w:szCs w:val="28"/>
        </w:rPr>
        <w:t xml:space="preserve"> и включает пояснительную записку, содержание обучения, </w:t>
      </w:r>
      <w:r w:rsidR="006C0FB3" w:rsidRPr="005744E3">
        <w:rPr>
          <w:sz w:val="28"/>
          <w:szCs w:val="28"/>
        </w:rPr>
        <w:lastRenderedPageBreak/>
        <w:t>планируемые результаты освоения программы по родному языку</w:t>
      </w:r>
      <w:r w:rsidR="00367BF4">
        <w:rPr>
          <w:sz w:val="28"/>
          <w:szCs w:val="28"/>
        </w:rPr>
        <w:t xml:space="preserve"> </w:t>
      </w:r>
      <w:r w:rsidR="00367BF4" w:rsidRPr="005744E3">
        <w:rPr>
          <w:sz w:val="28"/>
          <w:szCs w:val="28"/>
        </w:rPr>
        <w:t xml:space="preserve">(чеченскому) </w:t>
      </w:r>
      <w:r w:rsidR="006C0FB3" w:rsidRPr="005744E3">
        <w:rPr>
          <w:sz w:val="28"/>
          <w:szCs w:val="28"/>
        </w:rPr>
        <w:t xml:space="preserve"> </w:t>
      </w:r>
      <w:r w:rsidRPr="005744E3">
        <w:rPr>
          <w:sz w:val="28"/>
          <w:szCs w:val="28"/>
        </w:rPr>
        <w:t xml:space="preserve">и дополнена общим тематическим планированием в целях приведения структуры рабочей программы в соответствие с требованием ФГОС ООО. </w:t>
      </w:r>
    </w:p>
    <w:p w14:paraId="5DDA54D8" w14:textId="77777777" w:rsidR="006C0FB3" w:rsidRPr="005744E3" w:rsidRDefault="006C0FB3" w:rsidP="005744E3">
      <w:pPr>
        <w:spacing w:line="276" w:lineRule="auto"/>
        <w:ind w:right="6" w:firstLine="709"/>
        <w:rPr>
          <w:sz w:val="28"/>
          <w:szCs w:val="28"/>
        </w:rPr>
      </w:pPr>
      <w:r w:rsidRPr="005744E3">
        <w:rPr>
          <w:sz w:val="28"/>
          <w:szCs w:val="28"/>
        </w:rPr>
        <w:t>В содержании программы по родному языку</w:t>
      </w:r>
      <w:r w:rsidR="00367BF4">
        <w:rPr>
          <w:sz w:val="28"/>
          <w:szCs w:val="28"/>
        </w:rPr>
        <w:t xml:space="preserve"> </w:t>
      </w:r>
      <w:r w:rsidR="00367BF4" w:rsidRPr="005744E3">
        <w:rPr>
          <w:sz w:val="28"/>
          <w:szCs w:val="28"/>
        </w:rPr>
        <w:t>(чеченскому) выделяются</w:t>
      </w:r>
      <w:r w:rsidRPr="005744E3">
        <w:rPr>
          <w:sz w:val="28"/>
          <w:szCs w:val="28"/>
        </w:rPr>
        <w:t xml:space="preserve"> следующие содержательные линии: «Общие сведения о языке», «Язык и речь», «Текст», «Система языка», «Функциональные разновидности языка». В учебном процессе указанные содержательные линии неразрывно взаимосвязаны и интегрированы. </w:t>
      </w:r>
    </w:p>
    <w:p w14:paraId="1BF5D3B0" w14:textId="77777777" w:rsidR="006C0FB3" w:rsidRPr="005744E3" w:rsidRDefault="006C0FB3" w:rsidP="005744E3">
      <w:pPr>
        <w:spacing w:line="276" w:lineRule="auto"/>
        <w:ind w:right="6" w:firstLine="709"/>
        <w:rPr>
          <w:sz w:val="28"/>
          <w:szCs w:val="28"/>
        </w:rPr>
      </w:pPr>
      <w:r w:rsidRPr="005744E3">
        <w:rPr>
          <w:sz w:val="28"/>
          <w:szCs w:val="28"/>
        </w:rPr>
        <w:t>При изучении каждой содержательной линии обучающиеся получают соответствующие знания и овладевают необходимыми умениями и навыками, совершенствуют виды речевой деятельности, развивают коммуникативные умения, а также углубляют представление о родном языке как национально-культурном феномене.</w:t>
      </w:r>
    </w:p>
    <w:p w14:paraId="40C6CC06" w14:textId="77777777" w:rsidR="006C0FB3" w:rsidRPr="005744E3" w:rsidRDefault="006C0FB3" w:rsidP="005744E3">
      <w:pPr>
        <w:spacing w:line="276" w:lineRule="auto"/>
        <w:ind w:right="6" w:firstLine="709"/>
        <w:rPr>
          <w:sz w:val="28"/>
          <w:szCs w:val="28"/>
        </w:rPr>
      </w:pPr>
      <w:r w:rsidRPr="005744E3">
        <w:rPr>
          <w:sz w:val="28"/>
          <w:szCs w:val="28"/>
        </w:rPr>
        <w:t>Изучение родного языка</w:t>
      </w:r>
      <w:r w:rsidR="00367BF4">
        <w:rPr>
          <w:sz w:val="28"/>
          <w:szCs w:val="28"/>
        </w:rPr>
        <w:t xml:space="preserve"> </w:t>
      </w:r>
      <w:r w:rsidR="00367BF4" w:rsidRPr="005744E3">
        <w:rPr>
          <w:sz w:val="28"/>
          <w:szCs w:val="28"/>
        </w:rPr>
        <w:t>(чеченского) направлено</w:t>
      </w:r>
      <w:r w:rsidRPr="005744E3">
        <w:rPr>
          <w:sz w:val="28"/>
          <w:szCs w:val="28"/>
        </w:rPr>
        <w:t xml:space="preserve"> на достижение следующих целей:</w:t>
      </w:r>
    </w:p>
    <w:p w14:paraId="258DC7CA" w14:textId="77777777" w:rsidR="006C0FB3" w:rsidRPr="005744E3" w:rsidRDefault="006C0FB3" w:rsidP="005744E3">
      <w:pPr>
        <w:spacing w:line="276" w:lineRule="auto"/>
        <w:ind w:right="6" w:firstLine="709"/>
        <w:rPr>
          <w:sz w:val="28"/>
          <w:szCs w:val="28"/>
        </w:rPr>
      </w:pPr>
      <w:r w:rsidRPr="005744E3">
        <w:rPr>
          <w:sz w:val="28"/>
          <w:szCs w:val="28"/>
        </w:rPr>
        <w:t>воспитание патриотизма, уважения к чеченскому языку как государственному языку Чеченской Республики и национальному языку чеченского народа, проявление сознательного отношения к чеченскому языку как форме выражения и хранения духовного богатства чеченского народа, как средству общения, проявление уважения к чеченской культуре, формирование российской гражданской идентичности в поликультурном обществе;</w:t>
      </w:r>
    </w:p>
    <w:p w14:paraId="4B366068" w14:textId="77777777" w:rsidR="006C0FB3" w:rsidRPr="005744E3" w:rsidRDefault="006C0FB3" w:rsidP="005744E3">
      <w:pPr>
        <w:spacing w:line="276" w:lineRule="auto"/>
        <w:ind w:right="6" w:firstLine="567"/>
        <w:rPr>
          <w:sz w:val="28"/>
          <w:szCs w:val="28"/>
        </w:rPr>
      </w:pPr>
      <w:r w:rsidRPr="005744E3">
        <w:rPr>
          <w:sz w:val="28"/>
          <w:szCs w:val="28"/>
        </w:rPr>
        <w:t xml:space="preserve">овладение чеченским языком как инструментом личностного развития, инструментом формирования социальных взаимоотношений; </w:t>
      </w:r>
    </w:p>
    <w:p w14:paraId="001D4F53" w14:textId="77777777" w:rsidR="006C0FB3" w:rsidRPr="005744E3" w:rsidRDefault="006C0FB3" w:rsidP="005744E3">
      <w:pPr>
        <w:spacing w:line="276" w:lineRule="auto"/>
        <w:ind w:right="6" w:firstLine="567"/>
        <w:rPr>
          <w:sz w:val="28"/>
          <w:szCs w:val="28"/>
        </w:rPr>
      </w:pPr>
      <w:r w:rsidRPr="005744E3">
        <w:rPr>
          <w:sz w:val="28"/>
          <w:szCs w:val="28"/>
        </w:rPr>
        <w:t>овладение знаниями о чеченском языке, его устройстве и закономерностях функционирования, о стилистических ресурсах чеченского языка; практическое овладение нормами чеченского литературного языка и речевого этикета, обогащение активного и потенциального словарного запаса и использование в собственной речевой практике разнообразных грамматических средств, воспитание стремления к речевому самосовершенствованию;</w:t>
      </w:r>
    </w:p>
    <w:p w14:paraId="7F78D8F3" w14:textId="77777777" w:rsidR="006C0FB3" w:rsidRPr="005744E3" w:rsidRDefault="006C0FB3" w:rsidP="005744E3">
      <w:pPr>
        <w:spacing w:line="276" w:lineRule="auto"/>
        <w:ind w:right="6" w:firstLine="567"/>
        <w:rPr>
          <w:sz w:val="28"/>
          <w:szCs w:val="28"/>
        </w:rPr>
      </w:pPr>
      <w:r w:rsidRPr="005744E3">
        <w:rPr>
          <w:sz w:val="28"/>
          <w:szCs w:val="28"/>
        </w:rPr>
        <w:t xml:space="preserve">совершенствование видов речевой деятельности, коммуникативных умений и культуры речи на чеченском языке, расширение знаний о специфике чеченского языка, основных языковых единицах в соответствии с разделами науки о языке; </w:t>
      </w:r>
    </w:p>
    <w:p w14:paraId="5A27CC27" w14:textId="77777777" w:rsidR="006C0FB3" w:rsidRPr="005744E3" w:rsidRDefault="006C0FB3" w:rsidP="005744E3">
      <w:pPr>
        <w:spacing w:line="276" w:lineRule="auto"/>
        <w:ind w:right="6" w:firstLine="567"/>
        <w:rPr>
          <w:sz w:val="28"/>
          <w:szCs w:val="28"/>
        </w:rPr>
      </w:pPr>
      <w:r w:rsidRPr="005744E3">
        <w:rPr>
          <w:sz w:val="28"/>
          <w:szCs w:val="28"/>
        </w:rPr>
        <w:t xml:space="preserve">совершенствование мыслительной деятельности, развитие универсальных интеллектуальных умений сравнения, анализа, синтеза, </w:t>
      </w:r>
      <w:r w:rsidRPr="005744E3">
        <w:rPr>
          <w:sz w:val="28"/>
          <w:szCs w:val="28"/>
        </w:rPr>
        <w:lastRenderedPageBreak/>
        <w:t>обобщения, классификации, установления определённых закономерностей и правил в процессе изучения чеченского языка;</w:t>
      </w:r>
    </w:p>
    <w:p w14:paraId="43CFCF5B" w14:textId="77777777" w:rsidR="006C0FB3" w:rsidRPr="005744E3" w:rsidRDefault="006C0FB3" w:rsidP="005744E3">
      <w:pPr>
        <w:spacing w:line="276" w:lineRule="auto"/>
        <w:ind w:right="6" w:firstLine="567"/>
        <w:rPr>
          <w:sz w:val="28"/>
          <w:szCs w:val="28"/>
        </w:rPr>
      </w:pPr>
      <w:r w:rsidRPr="005744E3">
        <w:rPr>
          <w:sz w:val="28"/>
          <w:szCs w:val="28"/>
        </w:rPr>
        <w:t>развитие функциональной грамотности: умений осуществлять информационный поиск, извлекать и преобразовывать необходимую информацию, интерпретировать, понимать и использовать тексты разных объёмов, освоение стратегий и тактик информационно-смысловой переработки текста, овладение способами понимания текста, его назначения, общего смысла, логической культуры и роли языковых средств.</w:t>
      </w:r>
    </w:p>
    <w:p w14:paraId="1652B213" w14:textId="77777777" w:rsidR="006C0FB3" w:rsidRPr="005744E3" w:rsidRDefault="006C0FB3" w:rsidP="00367BF4">
      <w:pPr>
        <w:spacing w:line="276" w:lineRule="auto"/>
        <w:ind w:right="6" w:firstLine="567"/>
        <w:rPr>
          <w:sz w:val="28"/>
          <w:szCs w:val="28"/>
        </w:rPr>
      </w:pPr>
      <w:r w:rsidRPr="005744E3">
        <w:rPr>
          <w:sz w:val="28"/>
          <w:szCs w:val="28"/>
        </w:rPr>
        <w:t>Общее количество часов определяется учебным планом на текущий учебный год.</w:t>
      </w:r>
    </w:p>
    <w:p w14:paraId="7D863879" w14:textId="77777777" w:rsidR="006C0FB3" w:rsidRPr="005744E3" w:rsidRDefault="001D4EE2" w:rsidP="001D4EE2">
      <w:pPr>
        <w:spacing w:line="276" w:lineRule="auto"/>
        <w:ind w:right="6" w:firstLine="567"/>
        <w:jc w:val="center"/>
        <w:rPr>
          <w:b/>
          <w:sz w:val="28"/>
          <w:szCs w:val="28"/>
        </w:rPr>
      </w:pPr>
      <w:r>
        <w:rPr>
          <w:b/>
          <w:sz w:val="28"/>
          <w:szCs w:val="28"/>
        </w:rPr>
        <w:t>Содержание обучения в 5 классе</w:t>
      </w:r>
    </w:p>
    <w:p w14:paraId="2131754B" w14:textId="77777777" w:rsidR="006C0FB3" w:rsidRPr="005744E3" w:rsidRDefault="006C0FB3" w:rsidP="005744E3">
      <w:pPr>
        <w:spacing w:line="276" w:lineRule="auto"/>
        <w:ind w:right="6" w:firstLine="567"/>
        <w:rPr>
          <w:b/>
          <w:sz w:val="28"/>
          <w:szCs w:val="28"/>
        </w:rPr>
      </w:pPr>
      <w:r w:rsidRPr="005744E3">
        <w:rPr>
          <w:b/>
          <w:sz w:val="28"/>
          <w:szCs w:val="28"/>
        </w:rPr>
        <w:t>Общие сведения о языке.</w:t>
      </w:r>
    </w:p>
    <w:p w14:paraId="016D7120" w14:textId="77777777" w:rsidR="006C0FB3" w:rsidRPr="005744E3" w:rsidRDefault="006C0FB3" w:rsidP="005744E3">
      <w:pPr>
        <w:spacing w:line="276" w:lineRule="auto"/>
        <w:ind w:right="6" w:firstLine="567"/>
        <w:rPr>
          <w:sz w:val="28"/>
          <w:szCs w:val="28"/>
        </w:rPr>
      </w:pPr>
      <w:r w:rsidRPr="005744E3">
        <w:rPr>
          <w:sz w:val="28"/>
          <w:szCs w:val="28"/>
        </w:rPr>
        <w:t>Богатство и выразительность чеченского языка (обширный словарный состав, наличие многозначных слов, развитая система переносных значений слова, синонимы и антонимы, пословицы и поговорки).</w:t>
      </w:r>
    </w:p>
    <w:p w14:paraId="5E9998E9" w14:textId="77777777" w:rsidR="006C0FB3" w:rsidRPr="005744E3" w:rsidRDefault="006C0FB3" w:rsidP="005744E3">
      <w:pPr>
        <w:spacing w:line="276" w:lineRule="auto"/>
        <w:ind w:right="6" w:firstLine="567"/>
        <w:rPr>
          <w:sz w:val="28"/>
          <w:szCs w:val="28"/>
        </w:rPr>
      </w:pPr>
      <w:r w:rsidRPr="005744E3">
        <w:rPr>
          <w:sz w:val="28"/>
          <w:szCs w:val="28"/>
        </w:rPr>
        <w:t>Словообразовательные возможности чеченского языка (в пределах изученного на уровне начального общего образования). Основные разделы лингвистики (фонетика, орфоэпия, графика, орфография, лексикология, словообразование, морфология, синтаксис, пунктуация). Язык как знаковая система. Язык как средство человеческого общения. Основные единицы языка и речи: звук, морфема, слово, словосочетание, предложение.</w:t>
      </w:r>
    </w:p>
    <w:p w14:paraId="458C1D01" w14:textId="77777777" w:rsidR="006C0FB3" w:rsidRPr="005744E3" w:rsidRDefault="006C0FB3" w:rsidP="005744E3">
      <w:pPr>
        <w:spacing w:line="276" w:lineRule="auto"/>
        <w:ind w:right="6" w:firstLine="567"/>
        <w:rPr>
          <w:b/>
          <w:sz w:val="28"/>
          <w:szCs w:val="28"/>
        </w:rPr>
      </w:pPr>
      <w:r w:rsidRPr="005744E3">
        <w:rPr>
          <w:b/>
          <w:sz w:val="28"/>
          <w:szCs w:val="28"/>
        </w:rPr>
        <w:t>Язык и речь.</w:t>
      </w:r>
    </w:p>
    <w:p w14:paraId="2B41860F" w14:textId="77777777" w:rsidR="006C0FB3" w:rsidRPr="005744E3" w:rsidRDefault="006C0FB3" w:rsidP="005744E3">
      <w:pPr>
        <w:spacing w:line="276" w:lineRule="auto"/>
        <w:ind w:right="6" w:firstLine="567"/>
        <w:rPr>
          <w:sz w:val="28"/>
          <w:szCs w:val="28"/>
        </w:rPr>
      </w:pPr>
      <w:r w:rsidRPr="005744E3">
        <w:rPr>
          <w:sz w:val="28"/>
          <w:szCs w:val="28"/>
        </w:rPr>
        <w:t>Язык и речь. Речь устная и письменная, монологическая и диалогическая, полилог.</w:t>
      </w:r>
    </w:p>
    <w:p w14:paraId="0BC0A6FF" w14:textId="77777777" w:rsidR="006C0FB3" w:rsidRPr="005744E3" w:rsidRDefault="006C0FB3" w:rsidP="005744E3">
      <w:pPr>
        <w:spacing w:line="276" w:lineRule="auto"/>
        <w:ind w:right="6" w:firstLine="567"/>
        <w:rPr>
          <w:sz w:val="28"/>
          <w:szCs w:val="28"/>
        </w:rPr>
      </w:pPr>
      <w:r w:rsidRPr="005744E3">
        <w:rPr>
          <w:sz w:val="28"/>
          <w:szCs w:val="28"/>
        </w:rPr>
        <w:t>Виды речевой деятельности (говорение, слушание, чтение, письмо), их особенности.</w:t>
      </w:r>
    </w:p>
    <w:p w14:paraId="78D34B4A" w14:textId="77777777" w:rsidR="006C0FB3" w:rsidRPr="005744E3" w:rsidRDefault="006C0FB3" w:rsidP="005744E3">
      <w:pPr>
        <w:spacing w:line="276" w:lineRule="auto"/>
        <w:ind w:right="6" w:firstLine="567"/>
        <w:rPr>
          <w:sz w:val="28"/>
          <w:szCs w:val="28"/>
        </w:rPr>
      </w:pPr>
      <w:r w:rsidRPr="005744E3">
        <w:rPr>
          <w:sz w:val="28"/>
          <w:szCs w:val="28"/>
        </w:rPr>
        <w:t>Создание устных монологических высказываний на основе жизненных наблюдений, чтения научно-учебной, художественной и научно-популярной литературы.</w:t>
      </w:r>
    </w:p>
    <w:p w14:paraId="5CFC6119" w14:textId="77777777" w:rsidR="006C0FB3" w:rsidRPr="005744E3" w:rsidRDefault="006C0FB3" w:rsidP="005744E3">
      <w:pPr>
        <w:spacing w:line="276" w:lineRule="auto"/>
        <w:ind w:right="6" w:firstLine="567"/>
        <w:rPr>
          <w:sz w:val="28"/>
          <w:szCs w:val="28"/>
        </w:rPr>
      </w:pPr>
      <w:r w:rsidRPr="005744E3">
        <w:rPr>
          <w:sz w:val="28"/>
          <w:szCs w:val="28"/>
        </w:rPr>
        <w:t>Устный пересказ прочитанного или прослушанного текста (объём – не менее 90 слов), в том числе с изменением лица рассказчика.</w:t>
      </w:r>
    </w:p>
    <w:p w14:paraId="5925E8CD" w14:textId="77777777" w:rsidR="006C0FB3" w:rsidRPr="005744E3" w:rsidRDefault="006C0FB3" w:rsidP="005744E3">
      <w:pPr>
        <w:spacing w:line="276" w:lineRule="auto"/>
        <w:ind w:right="6" w:firstLine="567"/>
        <w:rPr>
          <w:sz w:val="28"/>
          <w:szCs w:val="28"/>
        </w:rPr>
      </w:pPr>
      <w:r w:rsidRPr="005744E3">
        <w:rPr>
          <w:sz w:val="28"/>
          <w:szCs w:val="28"/>
        </w:rPr>
        <w:t>Участие в диалоге на лингвистические темы (в рамках изученного) и темы на основе жизненных наблюдений.</w:t>
      </w:r>
    </w:p>
    <w:p w14:paraId="1E60EFD2" w14:textId="77777777" w:rsidR="006C0FB3" w:rsidRPr="005744E3" w:rsidRDefault="006C0FB3" w:rsidP="005744E3">
      <w:pPr>
        <w:spacing w:line="276" w:lineRule="auto"/>
        <w:ind w:right="6" w:firstLine="567"/>
        <w:rPr>
          <w:sz w:val="28"/>
          <w:szCs w:val="28"/>
        </w:rPr>
      </w:pPr>
      <w:r w:rsidRPr="005744E3">
        <w:rPr>
          <w:sz w:val="28"/>
          <w:szCs w:val="28"/>
        </w:rPr>
        <w:t>Речевые формулы приветствия, прощания, просьбы, благодарности.</w:t>
      </w:r>
    </w:p>
    <w:p w14:paraId="07DCFB9F" w14:textId="77777777" w:rsidR="006C0FB3" w:rsidRPr="005744E3" w:rsidRDefault="006C0FB3" w:rsidP="005744E3">
      <w:pPr>
        <w:spacing w:line="276" w:lineRule="auto"/>
        <w:ind w:right="6" w:firstLine="567"/>
        <w:rPr>
          <w:sz w:val="28"/>
          <w:szCs w:val="28"/>
        </w:rPr>
      </w:pPr>
      <w:r w:rsidRPr="005744E3">
        <w:rPr>
          <w:sz w:val="28"/>
          <w:szCs w:val="28"/>
        </w:rPr>
        <w:t>Сочинения различных видов с использованием жизненного и читательского опыта, сюжетной картины (в том числе сочинения-миниатюры).</w:t>
      </w:r>
    </w:p>
    <w:p w14:paraId="43ADBC4F" w14:textId="77777777" w:rsidR="006C0FB3" w:rsidRPr="005744E3" w:rsidRDefault="006C0FB3" w:rsidP="005744E3">
      <w:pPr>
        <w:spacing w:line="276" w:lineRule="auto"/>
        <w:ind w:right="6" w:firstLine="567"/>
        <w:rPr>
          <w:sz w:val="28"/>
          <w:szCs w:val="28"/>
        </w:rPr>
      </w:pPr>
      <w:r w:rsidRPr="005744E3">
        <w:rPr>
          <w:sz w:val="28"/>
          <w:szCs w:val="28"/>
        </w:rPr>
        <w:t>Виды аудирования: выборочное, ознакомительное, детальное. Виды чтения: изучающее, ознакомительное, просмотровое, поисковое.</w:t>
      </w:r>
    </w:p>
    <w:p w14:paraId="7B1DE95A" w14:textId="77777777" w:rsidR="006C0FB3" w:rsidRPr="005744E3" w:rsidRDefault="006C0FB3" w:rsidP="005744E3">
      <w:pPr>
        <w:spacing w:line="276" w:lineRule="auto"/>
        <w:ind w:right="6" w:firstLine="567"/>
        <w:rPr>
          <w:sz w:val="28"/>
          <w:szCs w:val="28"/>
        </w:rPr>
      </w:pPr>
      <w:r w:rsidRPr="005744E3">
        <w:rPr>
          <w:sz w:val="28"/>
          <w:szCs w:val="28"/>
        </w:rPr>
        <w:lastRenderedPageBreak/>
        <w:t>Понимание содержания прослушанных и прочитанных научно-учебных и художественных текстов различных функционально-смысловых типов речи объёмом не менее 140 слов.</w:t>
      </w:r>
    </w:p>
    <w:p w14:paraId="458E2CE9" w14:textId="77777777" w:rsidR="006C0FB3" w:rsidRPr="005744E3" w:rsidRDefault="006C0FB3" w:rsidP="005744E3">
      <w:pPr>
        <w:spacing w:line="276" w:lineRule="auto"/>
        <w:ind w:right="6" w:firstLine="567"/>
        <w:rPr>
          <w:sz w:val="28"/>
          <w:szCs w:val="28"/>
        </w:rPr>
      </w:pPr>
      <w:r w:rsidRPr="005744E3">
        <w:rPr>
          <w:sz w:val="28"/>
          <w:szCs w:val="28"/>
        </w:rPr>
        <w:t>Формулирование темы и главной мысли текста, составление вопросов по содержанию текста и ответ на них.</w:t>
      </w:r>
    </w:p>
    <w:p w14:paraId="7A5DD35D" w14:textId="77777777" w:rsidR="006C0FB3" w:rsidRPr="005744E3" w:rsidRDefault="006C0FB3" w:rsidP="005744E3">
      <w:pPr>
        <w:spacing w:line="276" w:lineRule="auto"/>
        <w:ind w:right="6" w:firstLine="567"/>
        <w:rPr>
          <w:sz w:val="28"/>
          <w:szCs w:val="28"/>
        </w:rPr>
      </w:pPr>
      <w:r w:rsidRPr="005744E3">
        <w:rPr>
          <w:sz w:val="28"/>
          <w:szCs w:val="28"/>
        </w:rPr>
        <w:t>Подробная и сжатая передача в письменной форме содержания исходного текста.</w:t>
      </w:r>
    </w:p>
    <w:p w14:paraId="7C828620" w14:textId="77777777" w:rsidR="006C0FB3" w:rsidRPr="005744E3" w:rsidRDefault="006C0FB3" w:rsidP="005744E3">
      <w:pPr>
        <w:spacing w:line="276" w:lineRule="auto"/>
        <w:ind w:right="6" w:firstLine="567"/>
        <w:rPr>
          <w:sz w:val="28"/>
          <w:szCs w:val="28"/>
        </w:rPr>
      </w:pPr>
      <w:r w:rsidRPr="005744E3">
        <w:rPr>
          <w:sz w:val="28"/>
          <w:szCs w:val="28"/>
        </w:rPr>
        <w:t>Осуществление выбора языковых средств для создания высказывания в соответствии с целью, темой и коммуникативным замыслом.</w:t>
      </w:r>
    </w:p>
    <w:p w14:paraId="366076D5" w14:textId="77777777" w:rsidR="006C0FB3" w:rsidRPr="005744E3" w:rsidRDefault="006C0FB3" w:rsidP="005744E3">
      <w:pPr>
        <w:spacing w:line="276" w:lineRule="auto"/>
        <w:ind w:right="6" w:firstLine="567"/>
        <w:rPr>
          <w:sz w:val="28"/>
          <w:szCs w:val="28"/>
        </w:rPr>
      </w:pPr>
      <w:r w:rsidRPr="005744E3">
        <w:rPr>
          <w:sz w:val="28"/>
          <w:szCs w:val="28"/>
        </w:rPr>
        <w:t>Соблюдение при письме норм современного чеченского литературного языка.</w:t>
      </w:r>
    </w:p>
    <w:p w14:paraId="2DBB90F0" w14:textId="77777777" w:rsidR="006C0FB3" w:rsidRPr="005744E3" w:rsidRDefault="006C0FB3" w:rsidP="005744E3">
      <w:pPr>
        <w:spacing w:line="276" w:lineRule="auto"/>
        <w:ind w:right="6" w:firstLine="567"/>
        <w:rPr>
          <w:sz w:val="28"/>
          <w:szCs w:val="28"/>
        </w:rPr>
      </w:pPr>
      <w:r w:rsidRPr="005744E3">
        <w:rPr>
          <w:sz w:val="28"/>
          <w:szCs w:val="28"/>
        </w:rPr>
        <w:t>Использование разных видов лексических словарей.</w:t>
      </w:r>
    </w:p>
    <w:p w14:paraId="0FB40C93" w14:textId="77777777" w:rsidR="006C0FB3" w:rsidRPr="005744E3" w:rsidRDefault="006C0FB3" w:rsidP="005744E3">
      <w:pPr>
        <w:spacing w:line="276" w:lineRule="auto"/>
        <w:ind w:right="6" w:firstLine="567"/>
        <w:rPr>
          <w:b/>
          <w:sz w:val="28"/>
          <w:szCs w:val="28"/>
        </w:rPr>
      </w:pPr>
      <w:r w:rsidRPr="005744E3">
        <w:rPr>
          <w:b/>
          <w:sz w:val="28"/>
          <w:szCs w:val="28"/>
        </w:rPr>
        <w:t>Текст.</w:t>
      </w:r>
    </w:p>
    <w:p w14:paraId="09531E86" w14:textId="77777777" w:rsidR="006C0FB3" w:rsidRPr="005744E3" w:rsidRDefault="006C0FB3" w:rsidP="005744E3">
      <w:pPr>
        <w:spacing w:line="276" w:lineRule="auto"/>
        <w:ind w:right="6" w:firstLine="567"/>
        <w:rPr>
          <w:sz w:val="28"/>
          <w:szCs w:val="28"/>
        </w:rPr>
      </w:pPr>
      <w:r w:rsidRPr="005744E3">
        <w:rPr>
          <w:sz w:val="28"/>
          <w:szCs w:val="28"/>
        </w:rPr>
        <w:t>Текст и его основные признаки. Тема и главная мысль текста. Микротема текста. Ключевые слова.</w:t>
      </w:r>
    </w:p>
    <w:p w14:paraId="54C6BA38" w14:textId="77777777" w:rsidR="006C0FB3" w:rsidRPr="005744E3" w:rsidRDefault="006C0FB3" w:rsidP="005744E3">
      <w:pPr>
        <w:spacing w:line="276" w:lineRule="auto"/>
        <w:ind w:right="6" w:firstLine="567"/>
        <w:rPr>
          <w:sz w:val="28"/>
          <w:szCs w:val="28"/>
        </w:rPr>
      </w:pPr>
      <w:r w:rsidRPr="005744E3">
        <w:rPr>
          <w:sz w:val="28"/>
          <w:szCs w:val="28"/>
        </w:rPr>
        <w:t>Функционально-смысловые типы речи: описание, повествование, рассуждение; их особенности.</w:t>
      </w:r>
    </w:p>
    <w:p w14:paraId="66E2D161" w14:textId="77777777" w:rsidR="006C0FB3" w:rsidRPr="005744E3" w:rsidRDefault="006C0FB3" w:rsidP="005744E3">
      <w:pPr>
        <w:spacing w:line="276" w:lineRule="auto"/>
        <w:ind w:right="6" w:firstLine="567"/>
        <w:rPr>
          <w:sz w:val="28"/>
          <w:szCs w:val="28"/>
        </w:rPr>
      </w:pPr>
      <w:r w:rsidRPr="005744E3">
        <w:rPr>
          <w:sz w:val="28"/>
          <w:szCs w:val="28"/>
        </w:rPr>
        <w:t>Композиционная структура текста. Абзац как средство членения текста на композиционно-смысловые части.</w:t>
      </w:r>
    </w:p>
    <w:p w14:paraId="26876AAE" w14:textId="77777777" w:rsidR="006C0FB3" w:rsidRPr="005744E3" w:rsidRDefault="006C0FB3" w:rsidP="005744E3">
      <w:pPr>
        <w:spacing w:line="276" w:lineRule="auto"/>
        <w:ind w:right="6" w:firstLine="567"/>
        <w:rPr>
          <w:sz w:val="28"/>
          <w:szCs w:val="28"/>
        </w:rPr>
      </w:pPr>
      <w:r w:rsidRPr="005744E3">
        <w:rPr>
          <w:sz w:val="28"/>
          <w:szCs w:val="28"/>
        </w:rPr>
        <w:t>Средства связи предложений и частей текста: формы слова, однокоренные слова, синонимы, антонимы, личные местоимения, повтор слова.</w:t>
      </w:r>
    </w:p>
    <w:p w14:paraId="34145307" w14:textId="77777777" w:rsidR="006C0FB3" w:rsidRPr="005744E3" w:rsidRDefault="006C0FB3" w:rsidP="005744E3">
      <w:pPr>
        <w:spacing w:line="276" w:lineRule="auto"/>
        <w:ind w:right="6" w:firstLine="567"/>
        <w:rPr>
          <w:sz w:val="28"/>
          <w:szCs w:val="28"/>
        </w:rPr>
      </w:pPr>
      <w:r w:rsidRPr="005744E3">
        <w:rPr>
          <w:sz w:val="28"/>
          <w:szCs w:val="28"/>
        </w:rPr>
        <w:t>Повествование как тип речи. Рассказ.</w:t>
      </w:r>
    </w:p>
    <w:p w14:paraId="0AC207C4" w14:textId="77777777" w:rsidR="006C0FB3" w:rsidRPr="005744E3" w:rsidRDefault="006C0FB3" w:rsidP="005744E3">
      <w:pPr>
        <w:spacing w:line="276" w:lineRule="auto"/>
        <w:ind w:right="6" w:firstLine="567"/>
        <w:rPr>
          <w:sz w:val="28"/>
          <w:szCs w:val="28"/>
        </w:rPr>
      </w:pPr>
      <w:r w:rsidRPr="005744E3">
        <w:rPr>
          <w:sz w:val="28"/>
          <w:szCs w:val="28"/>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50B0A3F9" w14:textId="77777777" w:rsidR="006C0FB3" w:rsidRPr="005744E3" w:rsidRDefault="006C0FB3" w:rsidP="005744E3">
      <w:pPr>
        <w:spacing w:line="276" w:lineRule="auto"/>
        <w:ind w:right="6" w:firstLine="567"/>
        <w:rPr>
          <w:sz w:val="28"/>
          <w:szCs w:val="28"/>
        </w:rPr>
      </w:pPr>
      <w:r w:rsidRPr="005744E3">
        <w:rPr>
          <w:sz w:val="28"/>
          <w:szCs w:val="28"/>
        </w:rPr>
        <w:t>Подробное, выборочное и сжатое изложение содержания прочитанного или прослушанного текста. Изложение содержания текста с изменением лица рассказчика.</w:t>
      </w:r>
    </w:p>
    <w:p w14:paraId="238F6305" w14:textId="77777777" w:rsidR="006C0FB3" w:rsidRPr="005744E3" w:rsidRDefault="006C0FB3" w:rsidP="005744E3">
      <w:pPr>
        <w:spacing w:line="276" w:lineRule="auto"/>
        <w:ind w:right="6" w:firstLine="567"/>
        <w:rPr>
          <w:sz w:val="28"/>
          <w:szCs w:val="28"/>
        </w:rPr>
      </w:pPr>
      <w:r w:rsidRPr="005744E3">
        <w:rPr>
          <w:sz w:val="28"/>
          <w:szCs w:val="28"/>
        </w:rPr>
        <w:t>Работа с текстом: простой и сложный план текста.</w:t>
      </w:r>
    </w:p>
    <w:p w14:paraId="4ED68F4E" w14:textId="77777777" w:rsidR="006C0FB3" w:rsidRPr="005744E3" w:rsidRDefault="006C0FB3" w:rsidP="005744E3">
      <w:pPr>
        <w:spacing w:line="276" w:lineRule="auto"/>
        <w:ind w:right="6" w:firstLine="567"/>
        <w:rPr>
          <w:b/>
          <w:sz w:val="28"/>
          <w:szCs w:val="28"/>
        </w:rPr>
      </w:pPr>
      <w:r w:rsidRPr="005744E3">
        <w:rPr>
          <w:b/>
          <w:sz w:val="28"/>
          <w:szCs w:val="28"/>
        </w:rPr>
        <w:t>Функциональные разновидности языка.</w:t>
      </w:r>
    </w:p>
    <w:p w14:paraId="18449109" w14:textId="77777777" w:rsidR="006C0FB3" w:rsidRPr="005744E3" w:rsidRDefault="006C0FB3" w:rsidP="005744E3">
      <w:pPr>
        <w:spacing w:line="276" w:lineRule="auto"/>
        <w:ind w:right="6" w:firstLine="567"/>
        <w:rPr>
          <w:sz w:val="28"/>
          <w:szCs w:val="28"/>
        </w:rPr>
      </w:pPr>
      <w:r w:rsidRPr="005744E3">
        <w:rPr>
          <w:sz w:val="28"/>
          <w:szCs w:val="28"/>
        </w:rPr>
        <w:t>Общее представление о функциональных разновидностях языка (о разговорной речи, функциональных стилях, языке художественной литературы).</w:t>
      </w:r>
    </w:p>
    <w:p w14:paraId="197CB6C0" w14:textId="77777777" w:rsidR="006C0FB3" w:rsidRPr="005744E3" w:rsidRDefault="006C0FB3" w:rsidP="005744E3">
      <w:pPr>
        <w:spacing w:line="276" w:lineRule="auto"/>
        <w:ind w:right="6" w:firstLine="567"/>
        <w:rPr>
          <w:b/>
          <w:sz w:val="28"/>
          <w:szCs w:val="28"/>
        </w:rPr>
      </w:pPr>
      <w:r w:rsidRPr="005744E3">
        <w:rPr>
          <w:b/>
          <w:sz w:val="28"/>
          <w:szCs w:val="28"/>
        </w:rPr>
        <w:t>Система языка.</w:t>
      </w:r>
    </w:p>
    <w:p w14:paraId="607BAB3B" w14:textId="77777777" w:rsidR="006C0FB3" w:rsidRPr="005744E3" w:rsidRDefault="006C0FB3" w:rsidP="005744E3">
      <w:pPr>
        <w:spacing w:line="276" w:lineRule="auto"/>
        <w:ind w:right="6" w:firstLine="567"/>
        <w:rPr>
          <w:b/>
          <w:sz w:val="28"/>
          <w:szCs w:val="28"/>
        </w:rPr>
      </w:pPr>
      <w:r w:rsidRPr="005744E3">
        <w:rPr>
          <w:b/>
          <w:sz w:val="28"/>
          <w:szCs w:val="28"/>
        </w:rPr>
        <w:t>Фонетика. Графика. Орфоэпия.</w:t>
      </w:r>
    </w:p>
    <w:p w14:paraId="0364DB37" w14:textId="77777777" w:rsidR="006C0FB3" w:rsidRPr="005744E3" w:rsidRDefault="006C0FB3" w:rsidP="005744E3">
      <w:pPr>
        <w:spacing w:line="276" w:lineRule="auto"/>
        <w:ind w:right="6" w:firstLine="567"/>
        <w:rPr>
          <w:sz w:val="28"/>
          <w:szCs w:val="28"/>
        </w:rPr>
      </w:pPr>
      <w:r w:rsidRPr="005744E3">
        <w:rPr>
          <w:sz w:val="28"/>
          <w:szCs w:val="28"/>
        </w:rPr>
        <w:t>Фонетика и графика как разделы лингвистики.</w:t>
      </w:r>
    </w:p>
    <w:p w14:paraId="4F3A8C38" w14:textId="77777777" w:rsidR="006C0FB3" w:rsidRPr="005744E3" w:rsidRDefault="006C0FB3" w:rsidP="005744E3">
      <w:pPr>
        <w:spacing w:line="276" w:lineRule="auto"/>
        <w:ind w:right="6" w:firstLine="567"/>
        <w:rPr>
          <w:sz w:val="28"/>
          <w:szCs w:val="28"/>
        </w:rPr>
      </w:pPr>
      <w:r w:rsidRPr="005744E3">
        <w:rPr>
          <w:sz w:val="28"/>
          <w:szCs w:val="28"/>
        </w:rPr>
        <w:t>Звук как единица языка. Смыслоразличительная роль звука. Система гласных звуков чеченского языка.</w:t>
      </w:r>
    </w:p>
    <w:p w14:paraId="142225E0" w14:textId="77777777" w:rsidR="006C0FB3" w:rsidRPr="005744E3" w:rsidRDefault="006C0FB3" w:rsidP="005744E3">
      <w:pPr>
        <w:spacing w:line="276" w:lineRule="auto"/>
        <w:ind w:right="6" w:firstLine="567"/>
        <w:rPr>
          <w:sz w:val="28"/>
          <w:szCs w:val="28"/>
        </w:rPr>
      </w:pPr>
      <w:r w:rsidRPr="005744E3">
        <w:rPr>
          <w:sz w:val="28"/>
          <w:szCs w:val="28"/>
        </w:rPr>
        <w:lastRenderedPageBreak/>
        <w:t>Система согласных звуков чеченского языка.</w:t>
      </w:r>
    </w:p>
    <w:p w14:paraId="7D13BA91" w14:textId="77777777" w:rsidR="006C0FB3" w:rsidRPr="005744E3" w:rsidRDefault="006C0FB3" w:rsidP="005744E3">
      <w:pPr>
        <w:spacing w:line="276" w:lineRule="auto"/>
        <w:ind w:right="6" w:firstLine="567"/>
        <w:rPr>
          <w:sz w:val="28"/>
          <w:szCs w:val="28"/>
        </w:rPr>
      </w:pPr>
      <w:r w:rsidRPr="005744E3">
        <w:rPr>
          <w:sz w:val="28"/>
          <w:szCs w:val="28"/>
        </w:rPr>
        <w:t>Соотношение звуков и букв. Состав чеченского алфавита.</w:t>
      </w:r>
    </w:p>
    <w:p w14:paraId="78E955B7" w14:textId="77777777" w:rsidR="006C0FB3" w:rsidRPr="005744E3" w:rsidRDefault="006C0FB3" w:rsidP="005744E3">
      <w:pPr>
        <w:spacing w:line="276" w:lineRule="auto"/>
        <w:ind w:right="6" w:firstLine="567"/>
        <w:rPr>
          <w:sz w:val="28"/>
          <w:szCs w:val="28"/>
        </w:rPr>
      </w:pPr>
      <w:r w:rsidRPr="005744E3">
        <w:rPr>
          <w:sz w:val="28"/>
          <w:szCs w:val="28"/>
        </w:rPr>
        <w:t>Гласные звуки: долгие и краткие.</w:t>
      </w:r>
    </w:p>
    <w:p w14:paraId="2A8A563A" w14:textId="77777777" w:rsidR="006C0FB3" w:rsidRPr="005744E3" w:rsidRDefault="006C0FB3" w:rsidP="005744E3">
      <w:pPr>
        <w:spacing w:line="276" w:lineRule="auto"/>
        <w:ind w:right="6" w:firstLine="567"/>
        <w:rPr>
          <w:sz w:val="28"/>
          <w:szCs w:val="28"/>
        </w:rPr>
      </w:pPr>
      <w:r w:rsidRPr="005744E3">
        <w:rPr>
          <w:sz w:val="28"/>
          <w:szCs w:val="28"/>
        </w:rPr>
        <w:t>Согласные звуки: глухие и звонкие.</w:t>
      </w:r>
    </w:p>
    <w:p w14:paraId="181AB595" w14:textId="77777777" w:rsidR="006C0FB3" w:rsidRPr="005744E3" w:rsidRDefault="006C0FB3" w:rsidP="005744E3">
      <w:pPr>
        <w:spacing w:line="276" w:lineRule="auto"/>
        <w:ind w:right="6" w:firstLine="567"/>
        <w:rPr>
          <w:sz w:val="28"/>
          <w:szCs w:val="28"/>
        </w:rPr>
      </w:pPr>
      <w:r w:rsidRPr="005744E3">
        <w:rPr>
          <w:sz w:val="28"/>
          <w:szCs w:val="28"/>
        </w:rPr>
        <w:t>Сонорные согласные.</w:t>
      </w:r>
    </w:p>
    <w:p w14:paraId="53B4C5AE" w14:textId="77777777" w:rsidR="006C0FB3" w:rsidRPr="005744E3" w:rsidRDefault="006C0FB3" w:rsidP="005744E3">
      <w:pPr>
        <w:spacing w:line="276" w:lineRule="auto"/>
        <w:ind w:right="6" w:firstLine="567"/>
        <w:rPr>
          <w:sz w:val="28"/>
          <w:szCs w:val="28"/>
        </w:rPr>
      </w:pPr>
      <w:r w:rsidRPr="005744E3">
        <w:rPr>
          <w:sz w:val="28"/>
          <w:szCs w:val="28"/>
        </w:rPr>
        <w:t>Изменение звуков в речевом потоке. Элементы фонетической транскрипции.</w:t>
      </w:r>
    </w:p>
    <w:p w14:paraId="59109906" w14:textId="77777777" w:rsidR="006C0FB3" w:rsidRPr="005744E3" w:rsidRDefault="006C0FB3" w:rsidP="005744E3">
      <w:pPr>
        <w:spacing w:line="276" w:lineRule="auto"/>
        <w:ind w:right="6" w:firstLine="567"/>
        <w:rPr>
          <w:sz w:val="28"/>
          <w:szCs w:val="28"/>
        </w:rPr>
      </w:pPr>
      <w:r w:rsidRPr="005744E3">
        <w:rPr>
          <w:sz w:val="28"/>
          <w:szCs w:val="28"/>
        </w:rPr>
        <w:t>Слог в чеченском языке. Слог как единица слова. Ударение.</w:t>
      </w:r>
    </w:p>
    <w:p w14:paraId="6CCB5BD6" w14:textId="77777777" w:rsidR="006C0FB3" w:rsidRPr="005744E3" w:rsidRDefault="006C0FB3" w:rsidP="005744E3">
      <w:pPr>
        <w:spacing w:line="276" w:lineRule="auto"/>
        <w:ind w:right="6" w:firstLine="567"/>
        <w:rPr>
          <w:sz w:val="28"/>
          <w:szCs w:val="28"/>
        </w:rPr>
      </w:pPr>
      <w:r w:rsidRPr="005744E3">
        <w:rPr>
          <w:sz w:val="28"/>
          <w:szCs w:val="28"/>
        </w:rPr>
        <w:t>Фонетический разбор слова.</w:t>
      </w:r>
    </w:p>
    <w:p w14:paraId="508F06B8" w14:textId="77777777" w:rsidR="006C0FB3" w:rsidRPr="005744E3" w:rsidRDefault="006C0FB3" w:rsidP="005744E3">
      <w:pPr>
        <w:spacing w:line="276" w:lineRule="auto"/>
        <w:ind w:right="6" w:firstLine="567"/>
        <w:rPr>
          <w:sz w:val="28"/>
          <w:szCs w:val="28"/>
        </w:rPr>
      </w:pPr>
      <w:r w:rsidRPr="005744E3">
        <w:rPr>
          <w:sz w:val="28"/>
          <w:szCs w:val="28"/>
        </w:rPr>
        <w:t>Орфоэпия как раздел лингвистики.</w:t>
      </w:r>
    </w:p>
    <w:p w14:paraId="1A01A2ED" w14:textId="77777777" w:rsidR="006C0FB3" w:rsidRPr="005744E3" w:rsidRDefault="006C0FB3" w:rsidP="005744E3">
      <w:pPr>
        <w:spacing w:line="276" w:lineRule="auto"/>
        <w:ind w:right="6" w:firstLine="567"/>
        <w:rPr>
          <w:sz w:val="28"/>
          <w:szCs w:val="28"/>
        </w:rPr>
      </w:pPr>
      <w:r w:rsidRPr="005744E3">
        <w:rPr>
          <w:sz w:val="28"/>
          <w:szCs w:val="28"/>
        </w:rPr>
        <w:t>Интонация, её функции. Основные элементы интонации.</w:t>
      </w:r>
    </w:p>
    <w:p w14:paraId="4BD42F05" w14:textId="77777777" w:rsidR="006C0FB3" w:rsidRPr="005744E3" w:rsidRDefault="006C0FB3" w:rsidP="005744E3">
      <w:pPr>
        <w:spacing w:line="276" w:lineRule="auto"/>
        <w:ind w:right="6" w:firstLine="567"/>
        <w:rPr>
          <w:sz w:val="28"/>
          <w:szCs w:val="28"/>
        </w:rPr>
      </w:pPr>
      <w:r w:rsidRPr="005744E3">
        <w:rPr>
          <w:sz w:val="28"/>
          <w:szCs w:val="28"/>
        </w:rPr>
        <w:t>Орфография как раздел лингвистики.</w:t>
      </w:r>
    </w:p>
    <w:p w14:paraId="261CB340" w14:textId="77777777" w:rsidR="006C0FB3" w:rsidRPr="005744E3" w:rsidRDefault="006C0FB3" w:rsidP="005744E3">
      <w:pPr>
        <w:spacing w:line="276" w:lineRule="auto"/>
        <w:ind w:right="6" w:firstLine="567"/>
        <w:rPr>
          <w:sz w:val="28"/>
          <w:szCs w:val="28"/>
        </w:rPr>
      </w:pPr>
      <w:r w:rsidRPr="005744E3">
        <w:rPr>
          <w:sz w:val="28"/>
          <w:szCs w:val="28"/>
        </w:rPr>
        <w:t>Правописание буквы й.</w:t>
      </w:r>
    </w:p>
    <w:p w14:paraId="36156F53" w14:textId="77777777" w:rsidR="006C0FB3" w:rsidRPr="005744E3" w:rsidRDefault="006C0FB3" w:rsidP="005744E3">
      <w:pPr>
        <w:spacing w:line="276" w:lineRule="auto"/>
        <w:ind w:right="6" w:firstLine="567"/>
        <w:rPr>
          <w:sz w:val="28"/>
          <w:szCs w:val="28"/>
        </w:rPr>
      </w:pPr>
      <w:r w:rsidRPr="005744E3">
        <w:rPr>
          <w:sz w:val="28"/>
          <w:szCs w:val="28"/>
        </w:rPr>
        <w:t>Правописание разделительных ъ и ь.</w:t>
      </w:r>
    </w:p>
    <w:p w14:paraId="6F5C8B28" w14:textId="77777777" w:rsidR="006C0FB3" w:rsidRPr="005744E3" w:rsidRDefault="006C0FB3" w:rsidP="005744E3">
      <w:pPr>
        <w:spacing w:line="276" w:lineRule="auto"/>
        <w:ind w:right="6" w:firstLine="567"/>
        <w:rPr>
          <w:b/>
          <w:sz w:val="28"/>
          <w:szCs w:val="28"/>
        </w:rPr>
      </w:pPr>
      <w:r w:rsidRPr="005744E3">
        <w:rPr>
          <w:b/>
          <w:sz w:val="28"/>
          <w:szCs w:val="28"/>
        </w:rPr>
        <w:t>Лексикология и фразеология.</w:t>
      </w:r>
    </w:p>
    <w:p w14:paraId="4C536CB9" w14:textId="77777777" w:rsidR="006C0FB3" w:rsidRPr="005744E3" w:rsidRDefault="006C0FB3" w:rsidP="005744E3">
      <w:pPr>
        <w:spacing w:line="276" w:lineRule="auto"/>
        <w:ind w:right="6" w:firstLine="567"/>
        <w:rPr>
          <w:sz w:val="28"/>
          <w:szCs w:val="28"/>
        </w:rPr>
      </w:pPr>
      <w:r w:rsidRPr="005744E3">
        <w:rPr>
          <w:sz w:val="28"/>
          <w:szCs w:val="28"/>
        </w:rPr>
        <w:t>Лексикология как раздел лингвистики.</w:t>
      </w:r>
    </w:p>
    <w:p w14:paraId="377EE454" w14:textId="77777777" w:rsidR="006C0FB3" w:rsidRPr="005744E3" w:rsidRDefault="006C0FB3" w:rsidP="005744E3">
      <w:pPr>
        <w:spacing w:line="276" w:lineRule="auto"/>
        <w:ind w:right="6" w:firstLine="567"/>
        <w:rPr>
          <w:sz w:val="28"/>
          <w:szCs w:val="28"/>
        </w:rPr>
      </w:pPr>
      <w:r w:rsidRPr="005744E3">
        <w:rPr>
          <w:sz w:val="28"/>
          <w:szCs w:val="28"/>
        </w:rPr>
        <w:t>Слово – основная единица языка. Однозначные и многозначные слова. Прямое и переносное значение слова. Синонимы. Антонимы. Омонимы.</w:t>
      </w:r>
    </w:p>
    <w:p w14:paraId="1A0A2C4E" w14:textId="77777777" w:rsidR="006C0FB3" w:rsidRPr="005744E3" w:rsidRDefault="006C0FB3" w:rsidP="005744E3">
      <w:pPr>
        <w:spacing w:line="276" w:lineRule="auto"/>
        <w:ind w:right="6" w:firstLine="567"/>
        <w:rPr>
          <w:sz w:val="28"/>
          <w:szCs w:val="28"/>
        </w:rPr>
      </w:pPr>
      <w:r w:rsidRPr="005744E3">
        <w:rPr>
          <w:sz w:val="28"/>
          <w:szCs w:val="28"/>
        </w:rPr>
        <w:t>Разные виды лексических словарей (толковый, синонимов, антонимов, омонимов) и их роль в овладении словарным богатством чеченского языка.</w:t>
      </w:r>
    </w:p>
    <w:p w14:paraId="1352723F" w14:textId="77777777" w:rsidR="006C0FB3" w:rsidRPr="005744E3" w:rsidRDefault="006C0FB3" w:rsidP="005744E3">
      <w:pPr>
        <w:spacing w:line="276" w:lineRule="auto"/>
        <w:ind w:right="6" w:firstLine="567"/>
        <w:rPr>
          <w:sz w:val="28"/>
          <w:szCs w:val="28"/>
        </w:rPr>
      </w:pPr>
      <w:r w:rsidRPr="005744E3">
        <w:rPr>
          <w:sz w:val="28"/>
          <w:szCs w:val="28"/>
        </w:rPr>
        <w:t>Исконно чеченские и заимствованные слова.</w:t>
      </w:r>
    </w:p>
    <w:p w14:paraId="5CF5A06B" w14:textId="77777777" w:rsidR="006C0FB3" w:rsidRPr="005744E3" w:rsidRDefault="006C0FB3" w:rsidP="005744E3">
      <w:pPr>
        <w:spacing w:line="276" w:lineRule="auto"/>
        <w:ind w:right="6" w:firstLine="567"/>
        <w:rPr>
          <w:sz w:val="28"/>
          <w:szCs w:val="28"/>
        </w:rPr>
      </w:pPr>
      <w:r w:rsidRPr="005744E3">
        <w:rPr>
          <w:sz w:val="28"/>
          <w:szCs w:val="28"/>
        </w:rPr>
        <w:t>Фразеологизмы, их значение, употребление. Фразеологические эквиваленты в русском языке. Объяснение значения фразеологизмов, замена их синонимами и нейтральными словосочетаниями.</w:t>
      </w:r>
    </w:p>
    <w:p w14:paraId="5618184A" w14:textId="77777777" w:rsidR="006C0FB3" w:rsidRPr="005744E3" w:rsidRDefault="006C0FB3" w:rsidP="005744E3">
      <w:pPr>
        <w:spacing w:line="276" w:lineRule="auto"/>
        <w:ind w:right="6" w:firstLine="567"/>
        <w:rPr>
          <w:sz w:val="28"/>
          <w:szCs w:val="28"/>
        </w:rPr>
      </w:pPr>
      <w:r w:rsidRPr="005744E3">
        <w:rPr>
          <w:sz w:val="28"/>
          <w:szCs w:val="28"/>
        </w:rPr>
        <w:t>Фразеологические словари.</w:t>
      </w:r>
    </w:p>
    <w:p w14:paraId="7568AC8A" w14:textId="77777777" w:rsidR="006C0FB3" w:rsidRPr="005744E3" w:rsidRDefault="006C0FB3" w:rsidP="005744E3">
      <w:pPr>
        <w:spacing w:line="276" w:lineRule="auto"/>
        <w:ind w:right="6" w:firstLine="567"/>
        <w:rPr>
          <w:b/>
          <w:sz w:val="28"/>
          <w:szCs w:val="28"/>
        </w:rPr>
      </w:pPr>
      <w:r w:rsidRPr="005744E3">
        <w:rPr>
          <w:b/>
          <w:sz w:val="28"/>
          <w:szCs w:val="28"/>
        </w:rPr>
        <w:t>Состав слова и словообразование.</w:t>
      </w:r>
    </w:p>
    <w:p w14:paraId="4BB02C48" w14:textId="77777777" w:rsidR="006C0FB3" w:rsidRPr="005744E3" w:rsidRDefault="006C0FB3" w:rsidP="005744E3">
      <w:pPr>
        <w:spacing w:line="276" w:lineRule="auto"/>
        <w:ind w:right="6" w:firstLine="567"/>
        <w:rPr>
          <w:sz w:val="28"/>
          <w:szCs w:val="28"/>
        </w:rPr>
      </w:pPr>
      <w:r w:rsidRPr="005744E3">
        <w:rPr>
          <w:sz w:val="28"/>
          <w:szCs w:val="28"/>
        </w:rPr>
        <w:t>Морфема как минимальная значимая единица языка. Виды морфем.</w:t>
      </w:r>
    </w:p>
    <w:p w14:paraId="409FB3A0" w14:textId="77777777" w:rsidR="006C0FB3" w:rsidRPr="005744E3" w:rsidRDefault="006C0FB3" w:rsidP="005744E3">
      <w:pPr>
        <w:spacing w:line="276" w:lineRule="auto"/>
        <w:ind w:right="6" w:firstLine="567"/>
        <w:rPr>
          <w:sz w:val="28"/>
          <w:szCs w:val="28"/>
        </w:rPr>
      </w:pPr>
      <w:r w:rsidRPr="005744E3">
        <w:rPr>
          <w:sz w:val="28"/>
          <w:szCs w:val="28"/>
        </w:rPr>
        <w:t>Основа слова и окончание. Корень, приставка, суффикс.</w:t>
      </w:r>
    </w:p>
    <w:p w14:paraId="49BAE96D" w14:textId="77777777" w:rsidR="006C0FB3" w:rsidRPr="005744E3" w:rsidRDefault="006C0FB3" w:rsidP="005744E3">
      <w:pPr>
        <w:spacing w:line="276" w:lineRule="auto"/>
        <w:ind w:right="6" w:firstLine="567"/>
        <w:rPr>
          <w:sz w:val="28"/>
          <w:szCs w:val="28"/>
        </w:rPr>
      </w:pPr>
      <w:r w:rsidRPr="005744E3">
        <w:rPr>
          <w:sz w:val="28"/>
          <w:szCs w:val="28"/>
        </w:rPr>
        <w:t>Однокоренные слова.</w:t>
      </w:r>
    </w:p>
    <w:p w14:paraId="2299CE72" w14:textId="77777777" w:rsidR="006C0FB3" w:rsidRPr="005744E3" w:rsidRDefault="006C0FB3" w:rsidP="005744E3">
      <w:pPr>
        <w:spacing w:line="276" w:lineRule="auto"/>
        <w:ind w:right="6" w:firstLine="567"/>
        <w:rPr>
          <w:sz w:val="28"/>
          <w:szCs w:val="28"/>
        </w:rPr>
      </w:pPr>
      <w:r w:rsidRPr="005744E3">
        <w:rPr>
          <w:sz w:val="28"/>
          <w:szCs w:val="28"/>
        </w:rPr>
        <w:t>Словообразование и словоизменение.</w:t>
      </w:r>
    </w:p>
    <w:p w14:paraId="0191A8B6" w14:textId="77777777" w:rsidR="006C0FB3" w:rsidRPr="005744E3" w:rsidRDefault="006C0FB3" w:rsidP="005744E3">
      <w:pPr>
        <w:spacing w:line="276" w:lineRule="auto"/>
        <w:ind w:right="6" w:firstLine="567"/>
        <w:rPr>
          <w:sz w:val="28"/>
          <w:szCs w:val="28"/>
        </w:rPr>
      </w:pPr>
      <w:r w:rsidRPr="005744E3">
        <w:rPr>
          <w:sz w:val="28"/>
          <w:szCs w:val="28"/>
        </w:rPr>
        <w:t>Основные способы образования слов в чеченском языке. Чередование гласных и согласных звуков в морфемах при образовании слов и изменении.</w:t>
      </w:r>
    </w:p>
    <w:p w14:paraId="4C01F18F" w14:textId="77777777" w:rsidR="006C0FB3" w:rsidRPr="005744E3" w:rsidRDefault="006C0FB3" w:rsidP="005744E3">
      <w:pPr>
        <w:spacing w:line="276" w:lineRule="auto"/>
        <w:ind w:right="6" w:firstLine="567"/>
        <w:rPr>
          <w:sz w:val="28"/>
          <w:szCs w:val="28"/>
        </w:rPr>
      </w:pPr>
      <w:r w:rsidRPr="005744E3">
        <w:rPr>
          <w:sz w:val="28"/>
          <w:szCs w:val="28"/>
        </w:rPr>
        <w:t>Морфемный способ образования слов (приставочный, суффиксальный, приставочно-суффиксальный). Образование слов путем сложения основ. Сложные слова. Сложносокращенные слова.</w:t>
      </w:r>
    </w:p>
    <w:p w14:paraId="019CD192" w14:textId="77777777" w:rsidR="006C0FB3" w:rsidRPr="005744E3" w:rsidRDefault="006C0FB3" w:rsidP="005744E3">
      <w:pPr>
        <w:spacing w:line="276" w:lineRule="auto"/>
        <w:ind w:right="6" w:firstLine="567"/>
        <w:rPr>
          <w:sz w:val="28"/>
          <w:szCs w:val="28"/>
        </w:rPr>
      </w:pPr>
      <w:r w:rsidRPr="005744E3">
        <w:rPr>
          <w:sz w:val="28"/>
          <w:szCs w:val="28"/>
        </w:rPr>
        <w:t>Морфемный анализ слова.</w:t>
      </w:r>
    </w:p>
    <w:p w14:paraId="78208C14" w14:textId="77777777" w:rsidR="006C0FB3" w:rsidRPr="005744E3" w:rsidRDefault="006C0FB3" w:rsidP="005744E3">
      <w:pPr>
        <w:spacing w:line="276" w:lineRule="auto"/>
        <w:ind w:right="6" w:firstLine="567"/>
        <w:rPr>
          <w:b/>
          <w:sz w:val="28"/>
          <w:szCs w:val="28"/>
        </w:rPr>
      </w:pPr>
      <w:r w:rsidRPr="005744E3">
        <w:rPr>
          <w:b/>
          <w:sz w:val="28"/>
          <w:szCs w:val="28"/>
        </w:rPr>
        <w:t>Морфология. Культура речи. Орфография.</w:t>
      </w:r>
    </w:p>
    <w:p w14:paraId="13AAC465" w14:textId="77777777" w:rsidR="006C0FB3" w:rsidRPr="005744E3" w:rsidRDefault="006C0FB3" w:rsidP="005744E3">
      <w:pPr>
        <w:spacing w:line="276" w:lineRule="auto"/>
        <w:ind w:right="6" w:firstLine="567"/>
        <w:rPr>
          <w:sz w:val="28"/>
          <w:szCs w:val="28"/>
        </w:rPr>
      </w:pPr>
      <w:r w:rsidRPr="005744E3">
        <w:rPr>
          <w:sz w:val="28"/>
          <w:szCs w:val="28"/>
        </w:rPr>
        <w:t>Морфология как раздел лингвистики. Части речи как лексико-грамматические разделы слов. Система частей речи в чеченском языке.</w:t>
      </w:r>
    </w:p>
    <w:p w14:paraId="193D0FB7" w14:textId="77777777" w:rsidR="006C0FB3" w:rsidRPr="005744E3" w:rsidRDefault="006C0FB3" w:rsidP="005744E3">
      <w:pPr>
        <w:spacing w:line="276" w:lineRule="auto"/>
        <w:ind w:right="6" w:firstLine="567"/>
        <w:rPr>
          <w:sz w:val="28"/>
          <w:szCs w:val="28"/>
        </w:rPr>
      </w:pPr>
      <w:r w:rsidRPr="005744E3">
        <w:rPr>
          <w:sz w:val="28"/>
          <w:szCs w:val="28"/>
        </w:rPr>
        <w:lastRenderedPageBreak/>
        <w:t>Самостоятельные части речи, их грамматическое значение, морфологические признаки, синтаксическая роль.</w:t>
      </w:r>
    </w:p>
    <w:p w14:paraId="56909BB9" w14:textId="77777777" w:rsidR="006C0FB3" w:rsidRPr="005744E3" w:rsidRDefault="006C0FB3" w:rsidP="005744E3">
      <w:pPr>
        <w:spacing w:line="276" w:lineRule="auto"/>
        <w:ind w:right="6" w:firstLine="567"/>
        <w:rPr>
          <w:sz w:val="28"/>
          <w:szCs w:val="28"/>
        </w:rPr>
      </w:pPr>
      <w:r w:rsidRPr="005744E3">
        <w:rPr>
          <w:sz w:val="28"/>
          <w:szCs w:val="28"/>
        </w:rPr>
        <w:t>Имя существительное</w:t>
      </w:r>
    </w:p>
    <w:p w14:paraId="04B2E38C" w14:textId="77777777" w:rsidR="006C0FB3" w:rsidRPr="005744E3" w:rsidRDefault="006C0FB3" w:rsidP="005744E3">
      <w:pPr>
        <w:spacing w:line="276" w:lineRule="auto"/>
        <w:ind w:right="6" w:firstLine="567"/>
        <w:rPr>
          <w:sz w:val="28"/>
          <w:szCs w:val="28"/>
        </w:rPr>
      </w:pPr>
      <w:r w:rsidRPr="005744E3">
        <w:rPr>
          <w:sz w:val="28"/>
          <w:szCs w:val="28"/>
        </w:rPr>
        <w:t>Имя существительное как часть речи. Общее грамматическое значение, морфологические признаки и синтаксические функции имени существительного. Роль имени существительного в речи.</w:t>
      </w:r>
    </w:p>
    <w:p w14:paraId="5DD03571" w14:textId="77777777" w:rsidR="006C0FB3" w:rsidRPr="005744E3" w:rsidRDefault="006C0FB3" w:rsidP="005744E3">
      <w:pPr>
        <w:spacing w:line="276" w:lineRule="auto"/>
        <w:ind w:right="6" w:firstLine="567"/>
        <w:rPr>
          <w:sz w:val="28"/>
          <w:szCs w:val="28"/>
        </w:rPr>
      </w:pPr>
      <w:r w:rsidRPr="005744E3">
        <w:rPr>
          <w:sz w:val="28"/>
          <w:szCs w:val="28"/>
        </w:rPr>
        <w:t>Собственные и нарицательные имена существительные. Грамматические классы существительных. Число имён существительных. Имена существительные, имеющие форму только единственного или только множественного числа.</w:t>
      </w:r>
    </w:p>
    <w:p w14:paraId="179F2A1D" w14:textId="77777777" w:rsidR="006C0FB3" w:rsidRPr="005744E3" w:rsidRDefault="006C0FB3" w:rsidP="005744E3">
      <w:pPr>
        <w:spacing w:line="276" w:lineRule="auto"/>
        <w:ind w:right="6" w:firstLine="567"/>
        <w:rPr>
          <w:sz w:val="28"/>
          <w:szCs w:val="28"/>
        </w:rPr>
      </w:pPr>
      <w:r w:rsidRPr="005744E3">
        <w:rPr>
          <w:sz w:val="28"/>
          <w:szCs w:val="28"/>
        </w:rPr>
        <w:t>Склонение имён существительных. Четыре склонения. Значение падежей. Правописание падежных окончаний имён существительных. Способы образования имён существительных.</w:t>
      </w:r>
    </w:p>
    <w:p w14:paraId="501F49E4" w14:textId="77777777" w:rsidR="006C0FB3" w:rsidRPr="005744E3" w:rsidRDefault="006C0FB3" w:rsidP="005744E3">
      <w:pPr>
        <w:spacing w:line="276" w:lineRule="auto"/>
        <w:ind w:right="6" w:firstLine="567"/>
        <w:rPr>
          <w:sz w:val="28"/>
          <w:szCs w:val="28"/>
        </w:rPr>
      </w:pPr>
      <w:r w:rsidRPr="005744E3">
        <w:rPr>
          <w:sz w:val="28"/>
          <w:szCs w:val="28"/>
        </w:rPr>
        <w:t>Морфологический разбор имён существительных.</w:t>
      </w:r>
    </w:p>
    <w:p w14:paraId="5B6281E0" w14:textId="77777777" w:rsidR="006C0FB3" w:rsidRPr="005744E3" w:rsidRDefault="006C0FB3" w:rsidP="005744E3">
      <w:pPr>
        <w:spacing w:line="276" w:lineRule="auto"/>
        <w:ind w:right="6" w:firstLine="567"/>
        <w:rPr>
          <w:sz w:val="28"/>
          <w:szCs w:val="28"/>
        </w:rPr>
      </w:pPr>
      <w:r w:rsidRPr="005744E3">
        <w:rPr>
          <w:sz w:val="28"/>
          <w:szCs w:val="28"/>
        </w:rPr>
        <w:t>Правописание собственных имён существительных.</w:t>
      </w:r>
    </w:p>
    <w:p w14:paraId="6D1D443E" w14:textId="77777777" w:rsidR="006C0FB3" w:rsidRPr="005744E3" w:rsidRDefault="006C0FB3" w:rsidP="005744E3">
      <w:pPr>
        <w:spacing w:line="276" w:lineRule="auto"/>
        <w:ind w:right="6" w:firstLine="567"/>
        <w:rPr>
          <w:sz w:val="28"/>
          <w:szCs w:val="28"/>
        </w:rPr>
      </w:pPr>
      <w:r w:rsidRPr="005744E3">
        <w:rPr>
          <w:sz w:val="28"/>
          <w:szCs w:val="28"/>
        </w:rPr>
        <w:t>Правописание ца (не) с именами существительными.</w:t>
      </w:r>
    </w:p>
    <w:p w14:paraId="16CFDE82" w14:textId="77777777" w:rsidR="006C0FB3" w:rsidRPr="005744E3" w:rsidRDefault="006C0FB3" w:rsidP="005744E3">
      <w:pPr>
        <w:spacing w:line="276" w:lineRule="auto"/>
        <w:ind w:right="6" w:firstLine="567"/>
        <w:rPr>
          <w:sz w:val="28"/>
          <w:szCs w:val="28"/>
        </w:rPr>
      </w:pPr>
      <w:r w:rsidRPr="005744E3">
        <w:rPr>
          <w:sz w:val="28"/>
          <w:szCs w:val="28"/>
        </w:rPr>
        <w:t>Правописание некоторых имён существительных, заимствованных из русского языка.</w:t>
      </w:r>
    </w:p>
    <w:p w14:paraId="3F97EEED" w14:textId="77777777" w:rsidR="006C0FB3" w:rsidRPr="005744E3" w:rsidRDefault="006C0FB3" w:rsidP="005744E3">
      <w:pPr>
        <w:spacing w:line="276" w:lineRule="auto"/>
        <w:ind w:right="6" w:firstLine="567"/>
        <w:rPr>
          <w:b/>
          <w:sz w:val="28"/>
          <w:szCs w:val="28"/>
        </w:rPr>
      </w:pPr>
      <w:r w:rsidRPr="005744E3">
        <w:rPr>
          <w:b/>
          <w:sz w:val="28"/>
          <w:szCs w:val="28"/>
        </w:rPr>
        <w:t>Синтаксис. Культура речи. Пунктуация.</w:t>
      </w:r>
    </w:p>
    <w:p w14:paraId="42B5E1CC" w14:textId="77777777" w:rsidR="006C0FB3" w:rsidRPr="005744E3" w:rsidRDefault="006C0FB3" w:rsidP="005744E3">
      <w:pPr>
        <w:spacing w:line="276" w:lineRule="auto"/>
        <w:ind w:right="6" w:firstLine="567"/>
        <w:rPr>
          <w:sz w:val="28"/>
          <w:szCs w:val="28"/>
        </w:rPr>
      </w:pPr>
      <w:r w:rsidRPr="005744E3">
        <w:rPr>
          <w:sz w:val="28"/>
          <w:szCs w:val="28"/>
        </w:rPr>
        <w:t>Синтаксис как раздел лингвистики. Словосочетание и предложение как единицы синтаксиса чеченского языка. Основные виды словосочетаний по морфологическим свойствам главного слова (именные, глагольные).</w:t>
      </w:r>
    </w:p>
    <w:p w14:paraId="56A437EF" w14:textId="77777777" w:rsidR="006C0FB3" w:rsidRPr="005744E3" w:rsidRDefault="006C0FB3" w:rsidP="005744E3">
      <w:pPr>
        <w:spacing w:line="276" w:lineRule="auto"/>
        <w:ind w:right="6" w:firstLine="567"/>
        <w:rPr>
          <w:sz w:val="28"/>
          <w:szCs w:val="28"/>
        </w:rPr>
      </w:pPr>
      <w:r w:rsidRPr="005744E3">
        <w:rPr>
          <w:sz w:val="28"/>
          <w:szCs w:val="28"/>
        </w:rPr>
        <w:t>Предложение и его признаки. Виды предложений по цели высказывания и эмоциональной окраске. Смысловые и интонационные особенности повествовательных, вопросительных, побудительных; восклицательных и невосклицательных предложений.</w:t>
      </w:r>
    </w:p>
    <w:p w14:paraId="7502AA15" w14:textId="77777777" w:rsidR="006C0FB3" w:rsidRPr="005744E3" w:rsidRDefault="006C0FB3" w:rsidP="005744E3">
      <w:pPr>
        <w:spacing w:line="276" w:lineRule="auto"/>
        <w:ind w:right="6" w:firstLine="567"/>
        <w:rPr>
          <w:sz w:val="28"/>
          <w:szCs w:val="28"/>
        </w:rPr>
      </w:pPr>
      <w:r w:rsidRPr="005744E3">
        <w:rPr>
          <w:sz w:val="28"/>
          <w:szCs w:val="28"/>
        </w:rPr>
        <w:t>Главные члены предложения (грамматическая основа). Подлежащее и сказуемое как главные члены предложения. Согласование сказуемого с подлежащим.</w:t>
      </w:r>
    </w:p>
    <w:p w14:paraId="0243D4CE" w14:textId="77777777" w:rsidR="006C0FB3" w:rsidRPr="005744E3" w:rsidRDefault="006C0FB3" w:rsidP="005744E3">
      <w:pPr>
        <w:spacing w:line="276" w:lineRule="auto"/>
        <w:ind w:right="6" w:firstLine="567"/>
        <w:rPr>
          <w:sz w:val="28"/>
          <w:szCs w:val="28"/>
        </w:rPr>
      </w:pPr>
      <w:r w:rsidRPr="005744E3">
        <w:rPr>
          <w:sz w:val="28"/>
          <w:szCs w:val="28"/>
        </w:rPr>
        <w:t>Типы предложений по количеству грамматических основ: простые и сложные.</w:t>
      </w:r>
    </w:p>
    <w:p w14:paraId="7F4788F9" w14:textId="77777777" w:rsidR="006C0FB3" w:rsidRPr="005744E3" w:rsidRDefault="006C0FB3" w:rsidP="005744E3">
      <w:pPr>
        <w:spacing w:line="276" w:lineRule="auto"/>
        <w:ind w:right="6" w:firstLine="567"/>
        <w:rPr>
          <w:sz w:val="28"/>
          <w:szCs w:val="28"/>
        </w:rPr>
      </w:pPr>
      <w:r w:rsidRPr="005744E3">
        <w:rPr>
          <w:sz w:val="28"/>
          <w:szCs w:val="28"/>
        </w:rPr>
        <w:t>Предложения распространенные и нераспространенные. Второстепенные члены предложения: определение, дополнение, обстоятельство. Определение и типичные средства его выражения. Дополнение (прямое и косвенное) и типичные средства его выражения. Обстоятельство, типичные средства его выражения, виды обстоятельств по значению (времени, места, образа действия, цели, причины, меры и степени).</w:t>
      </w:r>
    </w:p>
    <w:p w14:paraId="765EA3C1" w14:textId="77777777" w:rsidR="006C0FB3" w:rsidRPr="005744E3" w:rsidRDefault="006C0FB3" w:rsidP="005744E3">
      <w:pPr>
        <w:spacing w:line="276" w:lineRule="auto"/>
        <w:ind w:right="6" w:firstLine="567"/>
        <w:rPr>
          <w:sz w:val="28"/>
          <w:szCs w:val="28"/>
        </w:rPr>
      </w:pPr>
      <w:r w:rsidRPr="005744E3">
        <w:rPr>
          <w:sz w:val="28"/>
          <w:szCs w:val="28"/>
        </w:rPr>
        <w:lastRenderedPageBreak/>
        <w:t>Однородные члены предложения, их роль в речи. Особенности интонации предложений с однородными членами. Предложения с обобщающим словом при однородных членах.</w:t>
      </w:r>
    </w:p>
    <w:p w14:paraId="27BD183A" w14:textId="77777777" w:rsidR="006C0FB3" w:rsidRPr="005744E3" w:rsidRDefault="006C0FB3" w:rsidP="005744E3">
      <w:pPr>
        <w:spacing w:line="276" w:lineRule="auto"/>
        <w:ind w:right="6" w:firstLine="567"/>
        <w:rPr>
          <w:sz w:val="28"/>
          <w:szCs w:val="28"/>
        </w:rPr>
      </w:pPr>
      <w:r w:rsidRPr="005744E3">
        <w:rPr>
          <w:sz w:val="28"/>
          <w:szCs w:val="28"/>
        </w:rPr>
        <w:t>Предложения с обращением, особенности интонации. Обращение и средства его выражения.</w:t>
      </w:r>
    </w:p>
    <w:p w14:paraId="1C573F51" w14:textId="77777777" w:rsidR="006C0FB3" w:rsidRPr="005744E3" w:rsidRDefault="006C0FB3" w:rsidP="005744E3">
      <w:pPr>
        <w:spacing w:line="276" w:lineRule="auto"/>
        <w:ind w:right="6" w:firstLine="567"/>
        <w:rPr>
          <w:sz w:val="28"/>
          <w:szCs w:val="28"/>
        </w:rPr>
      </w:pPr>
      <w:r w:rsidRPr="005744E3">
        <w:rPr>
          <w:sz w:val="28"/>
          <w:szCs w:val="28"/>
        </w:rPr>
        <w:t>Синтаксический разбор простого предложения.</w:t>
      </w:r>
    </w:p>
    <w:p w14:paraId="5A24BC86" w14:textId="77777777" w:rsidR="006C0FB3" w:rsidRPr="005744E3" w:rsidRDefault="006C0FB3" w:rsidP="005744E3">
      <w:pPr>
        <w:spacing w:line="276" w:lineRule="auto"/>
        <w:ind w:right="6" w:firstLine="567"/>
        <w:rPr>
          <w:sz w:val="28"/>
          <w:szCs w:val="28"/>
        </w:rPr>
      </w:pPr>
      <w:r w:rsidRPr="005744E3">
        <w:rPr>
          <w:sz w:val="28"/>
          <w:szCs w:val="28"/>
        </w:rPr>
        <w:t>Предложения с прямой речью.</w:t>
      </w:r>
    </w:p>
    <w:p w14:paraId="4E614010" w14:textId="77777777" w:rsidR="006C0FB3" w:rsidRPr="005744E3" w:rsidRDefault="006C0FB3" w:rsidP="005744E3">
      <w:pPr>
        <w:spacing w:line="276" w:lineRule="auto"/>
        <w:ind w:right="6" w:firstLine="567"/>
        <w:rPr>
          <w:sz w:val="28"/>
          <w:szCs w:val="28"/>
        </w:rPr>
      </w:pPr>
      <w:r w:rsidRPr="005744E3">
        <w:rPr>
          <w:sz w:val="28"/>
          <w:szCs w:val="28"/>
        </w:rPr>
        <w:t>Пунктуационное оформление предложений с прямой речью. Диалог.</w:t>
      </w:r>
    </w:p>
    <w:p w14:paraId="03E3886C" w14:textId="77777777" w:rsidR="006C0FB3" w:rsidRPr="005744E3" w:rsidRDefault="006C0FB3" w:rsidP="005744E3">
      <w:pPr>
        <w:spacing w:line="276" w:lineRule="auto"/>
        <w:ind w:right="6" w:firstLine="567"/>
        <w:rPr>
          <w:sz w:val="28"/>
          <w:szCs w:val="28"/>
        </w:rPr>
      </w:pPr>
      <w:r w:rsidRPr="005744E3">
        <w:rPr>
          <w:sz w:val="28"/>
          <w:szCs w:val="28"/>
        </w:rPr>
        <w:t>Пунктуационное оформление диалога при письме.</w:t>
      </w:r>
    </w:p>
    <w:p w14:paraId="4AF54C35" w14:textId="77777777" w:rsidR="006C0FB3" w:rsidRPr="005744E3" w:rsidRDefault="006C0FB3" w:rsidP="005744E3">
      <w:pPr>
        <w:spacing w:line="276" w:lineRule="auto"/>
        <w:ind w:right="6" w:firstLine="567"/>
        <w:rPr>
          <w:sz w:val="28"/>
          <w:szCs w:val="28"/>
        </w:rPr>
      </w:pPr>
      <w:r w:rsidRPr="005744E3">
        <w:rPr>
          <w:sz w:val="28"/>
          <w:szCs w:val="28"/>
        </w:rPr>
        <w:t>Пунктуация как раздел лингвистики.</w:t>
      </w:r>
    </w:p>
    <w:p w14:paraId="3F797734" w14:textId="77777777" w:rsidR="00681865" w:rsidRPr="005744E3" w:rsidRDefault="00681865" w:rsidP="005744E3">
      <w:pPr>
        <w:spacing w:line="276" w:lineRule="auto"/>
        <w:ind w:right="6" w:firstLine="567"/>
        <w:rPr>
          <w:sz w:val="28"/>
          <w:szCs w:val="28"/>
        </w:rPr>
      </w:pPr>
    </w:p>
    <w:p w14:paraId="31DED996" w14:textId="77777777" w:rsidR="00681865" w:rsidRPr="005744E3" w:rsidRDefault="00681865" w:rsidP="00367BF4">
      <w:pPr>
        <w:spacing w:line="276" w:lineRule="auto"/>
        <w:ind w:right="6" w:firstLine="567"/>
        <w:jc w:val="center"/>
        <w:rPr>
          <w:b/>
          <w:sz w:val="28"/>
          <w:szCs w:val="28"/>
        </w:rPr>
      </w:pPr>
      <w:r w:rsidRPr="005744E3">
        <w:rPr>
          <w:b/>
          <w:sz w:val="28"/>
          <w:szCs w:val="28"/>
        </w:rPr>
        <w:t>Содержание обучения в 6 классе</w:t>
      </w:r>
    </w:p>
    <w:p w14:paraId="4D4E2536" w14:textId="77777777" w:rsidR="006C0FB3" w:rsidRPr="005744E3" w:rsidRDefault="006C0FB3" w:rsidP="005744E3">
      <w:pPr>
        <w:spacing w:line="276" w:lineRule="auto"/>
        <w:ind w:right="6" w:firstLine="567"/>
        <w:rPr>
          <w:b/>
          <w:sz w:val="28"/>
          <w:szCs w:val="28"/>
        </w:rPr>
      </w:pPr>
      <w:r w:rsidRPr="005744E3">
        <w:rPr>
          <w:b/>
          <w:sz w:val="28"/>
          <w:szCs w:val="28"/>
        </w:rPr>
        <w:t>Общие сведения о языке.</w:t>
      </w:r>
    </w:p>
    <w:p w14:paraId="49F65AAA" w14:textId="77777777" w:rsidR="006C0FB3" w:rsidRPr="005744E3" w:rsidRDefault="006C0FB3" w:rsidP="005744E3">
      <w:pPr>
        <w:spacing w:line="276" w:lineRule="auto"/>
        <w:ind w:right="6" w:firstLine="567"/>
        <w:rPr>
          <w:sz w:val="28"/>
          <w:szCs w:val="28"/>
        </w:rPr>
      </w:pPr>
      <w:r w:rsidRPr="005744E3">
        <w:rPr>
          <w:sz w:val="28"/>
          <w:szCs w:val="28"/>
        </w:rPr>
        <w:t>Чеченский язык – государственный язык Чеченской Республики и средство приобщения к духовному богатству чеченской культуры и истории.</w:t>
      </w:r>
    </w:p>
    <w:p w14:paraId="0B0101A1" w14:textId="77777777" w:rsidR="006C0FB3" w:rsidRPr="005744E3" w:rsidRDefault="006C0FB3" w:rsidP="005744E3">
      <w:pPr>
        <w:spacing w:line="276" w:lineRule="auto"/>
        <w:ind w:right="6" w:firstLine="567"/>
        <w:rPr>
          <w:sz w:val="28"/>
          <w:szCs w:val="28"/>
        </w:rPr>
      </w:pPr>
      <w:r w:rsidRPr="005744E3">
        <w:rPr>
          <w:sz w:val="28"/>
          <w:szCs w:val="28"/>
        </w:rPr>
        <w:t>Понятие о литературном языке.</w:t>
      </w:r>
    </w:p>
    <w:p w14:paraId="40A8371C" w14:textId="77777777" w:rsidR="006C0FB3" w:rsidRPr="005744E3" w:rsidRDefault="006C0FB3" w:rsidP="005744E3">
      <w:pPr>
        <w:spacing w:line="276" w:lineRule="auto"/>
        <w:ind w:right="6" w:firstLine="567"/>
        <w:rPr>
          <w:b/>
          <w:sz w:val="28"/>
          <w:szCs w:val="28"/>
        </w:rPr>
      </w:pPr>
      <w:r w:rsidRPr="005744E3">
        <w:rPr>
          <w:b/>
          <w:sz w:val="28"/>
          <w:szCs w:val="28"/>
        </w:rPr>
        <w:t>Язык и речь.</w:t>
      </w:r>
    </w:p>
    <w:p w14:paraId="1056FACD" w14:textId="77777777" w:rsidR="006C0FB3" w:rsidRPr="005744E3" w:rsidRDefault="006C0FB3" w:rsidP="005744E3">
      <w:pPr>
        <w:spacing w:line="276" w:lineRule="auto"/>
        <w:ind w:right="6" w:firstLine="567"/>
        <w:rPr>
          <w:sz w:val="28"/>
          <w:szCs w:val="28"/>
        </w:rPr>
      </w:pPr>
      <w:r w:rsidRPr="005744E3">
        <w:rPr>
          <w:sz w:val="28"/>
          <w:szCs w:val="28"/>
        </w:rPr>
        <w:t>Монолог-описание, монолог-повествование, монолог-рассуждение, сообщение на лингвистическую тему.</w:t>
      </w:r>
    </w:p>
    <w:p w14:paraId="73E044D7" w14:textId="77777777" w:rsidR="006C0FB3" w:rsidRPr="005744E3" w:rsidRDefault="006C0FB3" w:rsidP="005744E3">
      <w:pPr>
        <w:spacing w:line="276" w:lineRule="auto"/>
        <w:ind w:right="6" w:firstLine="567"/>
        <w:rPr>
          <w:sz w:val="28"/>
          <w:szCs w:val="28"/>
        </w:rPr>
      </w:pPr>
      <w:r w:rsidRPr="005744E3">
        <w:rPr>
          <w:sz w:val="28"/>
          <w:szCs w:val="28"/>
        </w:rPr>
        <w:t>Виды диалога: побуждение к действию, обмен мнениями.</w:t>
      </w:r>
    </w:p>
    <w:p w14:paraId="7DBDD90C" w14:textId="77777777" w:rsidR="006C0FB3" w:rsidRPr="005744E3" w:rsidRDefault="006C0FB3" w:rsidP="005744E3">
      <w:pPr>
        <w:spacing w:line="276" w:lineRule="auto"/>
        <w:ind w:right="6" w:firstLine="567"/>
        <w:rPr>
          <w:sz w:val="28"/>
          <w:szCs w:val="28"/>
        </w:rPr>
      </w:pPr>
      <w:r w:rsidRPr="005744E3">
        <w:rPr>
          <w:sz w:val="28"/>
          <w:szCs w:val="28"/>
        </w:rPr>
        <w:t>Речевые формулы приветствия, прощания, просьбы, благодарности.</w:t>
      </w:r>
    </w:p>
    <w:p w14:paraId="773CA5C1" w14:textId="77777777" w:rsidR="006C0FB3" w:rsidRPr="005744E3" w:rsidRDefault="006C0FB3" w:rsidP="005744E3">
      <w:pPr>
        <w:spacing w:line="276" w:lineRule="auto"/>
        <w:ind w:right="6" w:firstLine="567"/>
        <w:rPr>
          <w:sz w:val="28"/>
          <w:szCs w:val="28"/>
        </w:rPr>
      </w:pPr>
      <w:r w:rsidRPr="005744E3">
        <w:rPr>
          <w:sz w:val="28"/>
          <w:szCs w:val="28"/>
        </w:rPr>
        <w:t>Сочинения различных видов с использованием жизненного и читательского опыта, сюжетной картины (в том числе сочинения-миниатюры).</w:t>
      </w:r>
    </w:p>
    <w:p w14:paraId="6CAFDBD1" w14:textId="77777777" w:rsidR="006C0FB3" w:rsidRPr="005744E3" w:rsidRDefault="006C0FB3" w:rsidP="005744E3">
      <w:pPr>
        <w:spacing w:line="276" w:lineRule="auto"/>
        <w:ind w:right="6" w:firstLine="567"/>
        <w:rPr>
          <w:sz w:val="28"/>
          <w:szCs w:val="28"/>
        </w:rPr>
      </w:pPr>
      <w:r w:rsidRPr="005744E3">
        <w:rPr>
          <w:sz w:val="28"/>
          <w:szCs w:val="28"/>
        </w:rPr>
        <w:t>Устный пересказ прочитанного или прослушанного текста (объём – не менее 100 слов).</w:t>
      </w:r>
    </w:p>
    <w:p w14:paraId="3190C0C3" w14:textId="77777777" w:rsidR="006C0FB3" w:rsidRPr="005744E3" w:rsidRDefault="006C0FB3" w:rsidP="005744E3">
      <w:pPr>
        <w:spacing w:line="276" w:lineRule="auto"/>
        <w:ind w:right="6" w:firstLine="567"/>
        <w:rPr>
          <w:sz w:val="28"/>
          <w:szCs w:val="28"/>
        </w:rPr>
      </w:pPr>
      <w:r w:rsidRPr="005744E3">
        <w:rPr>
          <w:sz w:val="28"/>
          <w:szCs w:val="28"/>
        </w:rPr>
        <w:t>Понимание содержания прослушанных и прочитанных научно-учебных и художественных текстов различных функционально-смысловых типов речи объёмом не менее 160 слов.</w:t>
      </w:r>
    </w:p>
    <w:p w14:paraId="193FB89B" w14:textId="77777777" w:rsidR="006C0FB3" w:rsidRPr="005744E3" w:rsidRDefault="006C0FB3" w:rsidP="005744E3">
      <w:pPr>
        <w:spacing w:line="276" w:lineRule="auto"/>
        <w:ind w:right="6" w:firstLine="567"/>
        <w:rPr>
          <w:sz w:val="28"/>
          <w:szCs w:val="28"/>
        </w:rPr>
      </w:pPr>
      <w:r w:rsidRPr="005744E3">
        <w:rPr>
          <w:sz w:val="28"/>
          <w:szCs w:val="28"/>
        </w:rPr>
        <w:t>Формулирование темы и главной мысли текста, вопросов по содержанию текста, ответ на сформулированные вопросы.</w:t>
      </w:r>
    </w:p>
    <w:p w14:paraId="3C99DBE4" w14:textId="77777777" w:rsidR="006C0FB3" w:rsidRPr="005744E3" w:rsidRDefault="006C0FB3" w:rsidP="005744E3">
      <w:pPr>
        <w:spacing w:line="276" w:lineRule="auto"/>
        <w:ind w:right="6" w:firstLine="567"/>
        <w:rPr>
          <w:sz w:val="28"/>
          <w:szCs w:val="28"/>
        </w:rPr>
      </w:pPr>
      <w:r w:rsidRPr="005744E3">
        <w:rPr>
          <w:sz w:val="28"/>
          <w:szCs w:val="28"/>
        </w:rPr>
        <w:t>Подробная и сжатая передача в устной и письменной форме содержания прочитанных научно-учебных и художественных текстов различных функционально-смысловых типов речи.</w:t>
      </w:r>
    </w:p>
    <w:p w14:paraId="75957B8A" w14:textId="77777777" w:rsidR="006C0FB3" w:rsidRPr="005744E3" w:rsidRDefault="006C0FB3" w:rsidP="005744E3">
      <w:pPr>
        <w:spacing w:line="276" w:lineRule="auto"/>
        <w:ind w:right="6" w:firstLine="567"/>
        <w:rPr>
          <w:sz w:val="28"/>
          <w:szCs w:val="28"/>
        </w:rPr>
      </w:pPr>
      <w:r w:rsidRPr="005744E3">
        <w:rPr>
          <w:sz w:val="28"/>
          <w:szCs w:val="28"/>
        </w:rPr>
        <w:t>Осуществление выбора лексических средств в соответствии с речевой ситуацией. Оценивание своей и чужой речи с точки зрения точного, уместного и выразительного словоупотребления.</w:t>
      </w:r>
    </w:p>
    <w:p w14:paraId="02B14271" w14:textId="77777777" w:rsidR="006C0FB3" w:rsidRPr="005744E3" w:rsidRDefault="006C0FB3" w:rsidP="005744E3">
      <w:pPr>
        <w:spacing w:line="276" w:lineRule="auto"/>
        <w:ind w:right="6" w:firstLine="567"/>
        <w:rPr>
          <w:sz w:val="28"/>
          <w:szCs w:val="28"/>
        </w:rPr>
      </w:pPr>
      <w:r w:rsidRPr="005744E3">
        <w:rPr>
          <w:sz w:val="28"/>
          <w:szCs w:val="28"/>
        </w:rPr>
        <w:t>Использование толковых словарей.</w:t>
      </w:r>
    </w:p>
    <w:p w14:paraId="654E8C57" w14:textId="77777777" w:rsidR="006C0FB3" w:rsidRPr="005744E3" w:rsidRDefault="006C0FB3" w:rsidP="005744E3">
      <w:pPr>
        <w:spacing w:line="276" w:lineRule="auto"/>
        <w:ind w:right="6" w:firstLine="567"/>
        <w:rPr>
          <w:sz w:val="28"/>
          <w:szCs w:val="28"/>
        </w:rPr>
      </w:pPr>
      <w:r w:rsidRPr="005744E3">
        <w:rPr>
          <w:sz w:val="28"/>
          <w:szCs w:val="28"/>
        </w:rPr>
        <w:lastRenderedPageBreak/>
        <w:t>Соблюдение в устной речи и при письме норм современного чеченского литературного языка.</w:t>
      </w:r>
    </w:p>
    <w:p w14:paraId="116AD4A8" w14:textId="77777777" w:rsidR="006C0FB3" w:rsidRPr="005744E3" w:rsidRDefault="006C0FB3" w:rsidP="005744E3">
      <w:pPr>
        <w:spacing w:line="276" w:lineRule="auto"/>
        <w:ind w:right="6" w:firstLine="567"/>
        <w:rPr>
          <w:b/>
          <w:sz w:val="28"/>
          <w:szCs w:val="28"/>
        </w:rPr>
      </w:pPr>
      <w:r w:rsidRPr="005744E3">
        <w:rPr>
          <w:b/>
          <w:sz w:val="28"/>
          <w:szCs w:val="28"/>
        </w:rPr>
        <w:t>Текст.</w:t>
      </w:r>
    </w:p>
    <w:p w14:paraId="4A6CDC7D" w14:textId="77777777" w:rsidR="006C0FB3" w:rsidRPr="005744E3" w:rsidRDefault="006C0FB3" w:rsidP="005744E3">
      <w:pPr>
        <w:spacing w:line="276" w:lineRule="auto"/>
        <w:ind w:right="6" w:firstLine="567"/>
        <w:rPr>
          <w:sz w:val="28"/>
          <w:szCs w:val="28"/>
        </w:rPr>
      </w:pPr>
      <w:r w:rsidRPr="005744E3">
        <w:rPr>
          <w:sz w:val="28"/>
          <w:szCs w:val="28"/>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4D538EBC" w14:textId="77777777" w:rsidR="006C0FB3" w:rsidRPr="005744E3" w:rsidRDefault="006C0FB3" w:rsidP="005744E3">
      <w:pPr>
        <w:spacing w:line="276" w:lineRule="auto"/>
        <w:ind w:right="6" w:firstLine="567"/>
        <w:rPr>
          <w:sz w:val="28"/>
          <w:szCs w:val="28"/>
        </w:rPr>
      </w:pPr>
      <w:r w:rsidRPr="005744E3">
        <w:rPr>
          <w:sz w:val="28"/>
          <w:szCs w:val="28"/>
        </w:rPr>
        <w:t>Информационная переработка текста. План текста (простой, сложный; назывной, вопросный), главная и второстепенная информация текста, пересказ текста.</w:t>
      </w:r>
    </w:p>
    <w:p w14:paraId="1997AEA5" w14:textId="77777777" w:rsidR="006C0FB3" w:rsidRPr="005744E3" w:rsidRDefault="006C0FB3" w:rsidP="005744E3">
      <w:pPr>
        <w:spacing w:line="276" w:lineRule="auto"/>
        <w:ind w:right="6" w:firstLine="567"/>
        <w:rPr>
          <w:sz w:val="28"/>
          <w:szCs w:val="28"/>
        </w:rPr>
      </w:pPr>
      <w:r w:rsidRPr="005744E3">
        <w:rPr>
          <w:sz w:val="28"/>
          <w:szCs w:val="28"/>
        </w:rPr>
        <w:t>Описание как тип речи. Описание внешности человека. Описание помещения. Описание природы. Описание местности. Описание действий.</w:t>
      </w:r>
    </w:p>
    <w:p w14:paraId="6B13BC71" w14:textId="77777777" w:rsidR="006C0FB3" w:rsidRPr="005744E3" w:rsidRDefault="006C0FB3" w:rsidP="005744E3">
      <w:pPr>
        <w:spacing w:line="276" w:lineRule="auto"/>
        <w:ind w:right="6" w:firstLine="567"/>
        <w:rPr>
          <w:sz w:val="28"/>
          <w:szCs w:val="28"/>
        </w:rPr>
      </w:pPr>
      <w:r w:rsidRPr="005744E3">
        <w:rPr>
          <w:sz w:val="28"/>
          <w:szCs w:val="28"/>
        </w:rPr>
        <w:t>Представление сообщения на заданную тему в виде презентации.</w:t>
      </w:r>
    </w:p>
    <w:p w14:paraId="6F312658" w14:textId="77777777" w:rsidR="006C0FB3" w:rsidRPr="005744E3" w:rsidRDefault="006C0FB3" w:rsidP="005744E3">
      <w:pPr>
        <w:spacing w:line="276" w:lineRule="auto"/>
        <w:ind w:right="6" w:firstLine="567"/>
        <w:rPr>
          <w:sz w:val="28"/>
          <w:szCs w:val="28"/>
        </w:rPr>
      </w:pPr>
      <w:r w:rsidRPr="005744E3">
        <w:rPr>
          <w:sz w:val="28"/>
          <w:szCs w:val="28"/>
        </w:rPr>
        <w:t xml:space="preserve">Представление </w:t>
      </w:r>
      <w:r w:rsidR="007031CF" w:rsidRPr="005744E3">
        <w:rPr>
          <w:sz w:val="28"/>
          <w:szCs w:val="28"/>
        </w:rPr>
        <w:t>содержания,</w:t>
      </w:r>
      <w:r w:rsidRPr="005744E3">
        <w:rPr>
          <w:sz w:val="28"/>
          <w:szCs w:val="28"/>
        </w:rPr>
        <w:t xml:space="preserve"> прослушанного или прочитанного научно-учебного текста в виде таблицы, схемы; представление содержания таблицы, схемы в виде текста.</w:t>
      </w:r>
    </w:p>
    <w:p w14:paraId="4B99025E" w14:textId="77777777" w:rsidR="007031CF" w:rsidRPr="001D4EE2" w:rsidRDefault="006C0FB3" w:rsidP="001D4EE2">
      <w:pPr>
        <w:spacing w:line="276" w:lineRule="auto"/>
        <w:ind w:right="6" w:firstLine="567"/>
        <w:rPr>
          <w:sz w:val="28"/>
          <w:szCs w:val="28"/>
        </w:rPr>
      </w:pPr>
      <w:bookmarkStart w:id="36" w:name="_Hlk103863414"/>
      <w:r w:rsidRPr="005744E3">
        <w:rPr>
          <w:sz w:val="28"/>
          <w:szCs w:val="28"/>
        </w:rPr>
        <w:t xml:space="preserve">Редактирование собственных текстов с использованием знаний норм современного </w:t>
      </w:r>
      <w:r w:rsidR="001D4EE2">
        <w:rPr>
          <w:sz w:val="28"/>
          <w:szCs w:val="28"/>
        </w:rPr>
        <w:t>чеченского литературного языка.</w:t>
      </w:r>
    </w:p>
    <w:p w14:paraId="47FCA87D" w14:textId="77777777" w:rsidR="006C0FB3" w:rsidRPr="005744E3" w:rsidRDefault="006C0FB3" w:rsidP="005744E3">
      <w:pPr>
        <w:spacing w:line="276" w:lineRule="auto"/>
        <w:ind w:right="6" w:firstLine="567"/>
        <w:rPr>
          <w:b/>
          <w:sz w:val="28"/>
          <w:szCs w:val="28"/>
        </w:rPr>
      </w:pPr>
      <w:r w:rsidRPr="005744E3">
        <w:rPr>
          <w:b/>
          <w:sz w:val="28"/>
          <w:szCs w:val="28"/>
        </w:rPr>
        <w:t>Функциональные разновидности языка</w:t>
      </w:r>
      <w:bookmarkEnd w:id="36"/>
      <w:r w:rsidRPr="005744E3">
        <w:rPr>
          <w:b/>
          <w:sz w:val="28"/>
          <w:szCs w:val="28"/>
        </w:rPr>
        <w:t>.</w:t>
      </w:r>
    </w:p>
    <w:p w14:paraId="42D8A32B" w14:textId="77777777" w:rsidR="006C0FB3" w:rsidRPr="005744E3" w:rsidRDefault="006C0FB3" w:rsidP="005744E3">
      <w:pPr>
        <w:spacing w:line="276" w:lineRule="auto"/>
        <w:ind w:right="6" w:firstLine="567"/>
        <w:rPr>
          <w:sz w:val="28"/>
          <w:szCs w:val="28"/>
        </w:rPr>
      </w:pPr>
      <w:r w:rsidRPr="005744E3">
        <w:rPr>
          <w:sz w:val="28"/>
          <w:szCs w:val="28"/>
        </w:rPr>
        <w:t>Официально-деловой стиль. Заявление. Расписка. Научный стиль. Словарная статья. Научное сообщение.</w:t>
      </w:r>
    </w:p>
    <w:p w14:paraId="0BF887B5" w14:textId="77777777" w:rsidR="006C0FB3" w:rsidRPr="005744E3" w:rsidRDefault="006C0FB3" w:rsidP="005744E3">
      <w:pPr>
        <w:spacing w:line="276" w:lineRule="auto"/>
        <w:ind w:right="6" w:firstLine="567"/>
        <w:rPr>
          <w:b/>
          <w:sz w:val="28"/>
          <w:szCs w:val="28"/>
        </w:rPr>
      </w:pPr>
      <w:r w:rsidRPr="005744E3">
        <w:rPr>
          <w:b/>
          <w:sz w:val="28"/>
          <w:szCs w:val="28"/>
        </w:rPr>
        <w:t>Система языка.</w:t>
      </w:r>
    </w:p>
    <w:p w14:paraId="587AF17C" w14:textId="77777777" w:rsidR="006C0FB3" w:rsidRPr="005744E3" w:rsidRDefault="006C0FB3" w:rsidP="005744E3">
      <w:pPr>
        <w:spacing w:line="276" w:lineRule="auto"/>
        <w:ind w:right="6" w:firstLine="567"/>
        <w:rPr>
          <w:b/>
          <w:sz w:val="28"/>
          <w:szCs w:val="28"/>
        </w:rPr>
      </w:pPr>
      <w:r w:rsidRPr="005744E3">
        <w:rPr>
          <w:b/>
          <w:sz w:val="28"/>
          <w:szCs w:val="28"/>
        </w:rPr>
        <w:t>Морфология. Культура речи. Орфография.</w:t>
      </w:r>
    </w:p>
    <w:p w14:paraId="7F8F0DDD" w14:textId="77777777" w:rsidR="006C0FB3" w:rsidRPr="005744E3" w:rsidRDefault="006C0FB3" w:rsidP="005744E3">
      <w:pPr>
        <w:spacing w:line="276" w:lineRule="auto"/>
        <w:ind w:right="6" w:firstLine="567"/>
        <w:rPr>
          <w:sz w:val="28"/>
          <w:szCs w:val="28"/>
        </w:rPr>
      </w:pPr>
      <w:r w:rsidRPr="005744E3">
        <w:rPr>
          <w:sz w:val="28"/>
          <w:szCs w:val="28"/>
        </w:rPr>
        <w:t>Имя прилагательное как часть речи. Общее грамматическое значение, морфологические признаки и синтаксические функции имени прилагательного. Роль имени прилагательного в речи.</w:t>
      </w:r>
    </w:p>
    <w:p w14:paraId="2E13E61A" w14:textId="77777777" w:rsidR="006C0FB3" w:rsidRPr="005744E3" w:rsidRDefault="006C0FB3" w:rsidP="005744E3">
      <w:pPr>
        <w:spacing w:line="276" w:lineRule="auto"/>
        <w:ind w:right="6" w:firstLine="567"/>
        <w:rPr>
          <w:sz w:val="28"/>
          <w:szCs w:val="28"/>
        </w:rPr>
      </w:pPr>
      <w:r w:rsidRPr="005744E3">
        <w:rPr>
          <w:sz w:val="28"/>
          <w:szCs w:val="28"/>
        </w:rPr>
        <w:t>Согласование имени прилагательного с именем существительным. Качественные и относительные прилагательные. Согласованные и несогласованные имена прилагательные. Самостоятельные и несамостоятельные имена прилагательные.</w:t>
      </w:r>
    </w:p>
    <w:p w14:paraId="4C6F2F03" w14:textId="77777777" w:rsidR="006C0FB3" w:rsidRPr="005744E3" w:rsidRDefault="006C0FB3" w:rsidP="005744E3">
      <w:pPr>
        <w:spacing w:line="276" w:lineRule="auto"/>
        <w:ind w:right="6" w:firstLine="567"/>
        <w:rPr>
          <w:sz w:val="28"/>
          <w:szCs w:val="28"/>
        </w:rPr>
      </w:pPr>
      <w:r w:rsidRPr="005744E3">
        <w:rPr>
          <w:sz w:val="28"/>
          <w:szCs w:val="28"/>
        </w:rPr>
        <w:t>Степени сравнения качественных имён прилагательных. Сравнительная степень. Превосходная степень. Изменение имён прилагательных по числам и классам. Склонение имён прилагательных. Способы образования имён прилагательных.</w:t>
      </w:r>
    </w:p>
    <w:p w14:paraId="606B6F70" w14:textId="77777777" w:rsidR="006C0FB3" w:rsidRPr="005744E3" w:rsidRDefault="006C0FB3" w:rsidP="005744E3">
      <w:pPr>
        <w:spacing w:line="276" w:lineRule="auto"/>
        <w:ind w:right="6" w:firstLine="567"/>
        <w:rPr>
          <w:sz w:val="28"/>
          <w:szCs w:val="28"/>
        </w:rPr>
      </w:pPr>
      <w:r w:rsidRPr="005744E3">
        <w:rPr>
          <w:sz w:val="28"/>
          <w:szCs w:val="28"/>
        </w:rPr>
        <w:t>Морфологический разбор имён прилагательных.</w:t>
      </w:r>
    </w:p>
    <w:p w14:paraId="149F045E" w14:textId="77777777" w:rsidR="006C0FB3" w:rsidRPr="005744E3" w:rsidRDefault="006C0FB3" w:rsidP="005744E3">
      <w:pPr>
        <w:spacing w:line="276" w:lineRule="auto"/>
        <w:ind w:right="6" w:firstLine="567"/>
        <w:rPr>
          <w:sz w:val="28"/>
          <w:szCs w:val="28"/>
        </w:rPr>
      </w:pPr>
      <w:r w:rsidRPr="005744E3">
        <w:rPr>
          <w:sz w:val="28"/>
          <w:szCs w:val="28"/>
        </w:rPr>
        <w:t>Правописание сложных имён прилагательных.</w:t>
      </w:r>
    </w:p>
    <w:p w14:paraId="3377341C" w14:textId="77777777" w:rsidR="006C0FB3" w:rsidRPr="005744E3" w:rsidRDefault="006C0FB3" w:rsidP="005744E3">
      <w:pPr>
        <w:spacing w:line="276" w:lineRule="auto"/>
        <w:ind w:right="6" w:firstLine="567"/>
        <w:rPr>
          <w:sz w:val="28"/>
          <w:szCs w:val="28"/>
        </w:rPr>
      </w:pPr>
      <w:r w:rsidRPr="005744E3">
        <w:rPr>
          <w:sz w:val="28"/>
          <w:szCs w:val="28"/>
        </w:rPr>
        <w:t>Правописание заимствованных имён прилагательных.</w:t>
      </w:r>
    </w:p>
    <w:p w14:paraId="7F16E538" w14:textId="77777777" w:rsidR="006C0FB3" w:rsidRPr="005744E3" w:rsidRDefault="006C0FB3" w:rsidP="005744E3">
      <w:pPr>
        <w:spacing w:line="276" w:lineRule="auto"/>
        <w:ind w:right="6" w:firstLine="567"/>
        <w:rPr>
          <w:sz w:val="28"/>
          <w:szCs w:val="28"/>
        </w:rPr>
      </w:pPr>
      <w:r w:rsidRPr="005744E3">
        <w:rPr>
          <w:sz w:val="28"/>
          <w:szCs w:val="28"/>
        </w:rPr>
        <w:t>Имя числительное как часть речи. Общее грамматическое значение, морфологические признаки и синтаксические функции имени числительного. Роль имени числительного в речи.</w:t>
      </w:r>
    </w:p>
    <w:p w14:paraId="2C648763" w14:textId="77777777" w:rsidR="006C0FB3" w:rsidRPr="005744E3" w:rsidRDefault="006C0FB3" w:rsidP="005744E3">
      <w:pPr>
        <w:spacing w:line="276" w:lineRule="auto"/>
        <w:ind w:right="6" w:firstLine="567"/>
        <w:rPr>
          <w:sz w:val="28"/>
          <w:szCs w:val="28"/>
        </w:rPr>
      </w:pPr>
      <w:r w:rsidRPr="005744E3">
        <w:rPr>
          <w:sz w:val="28"/>
          <w:szCs w:val="28"/>
        </w:rPr>
        <w:lastRenderedPageBreak/>
        <w:t>Разряды имён числительных по значению: количественные, порядковые числительные.</w:t>
      </w:r>
    </w:p>
    <w:p w14:paraId="27AAA620" w14:textId="77777777" w:rsidR="006C0FB3" w:rsidRPr="005744E3" w:rsidRDefault="006C0FB3" w:rsidP="005744E3">
      <w:pPr>
        <w:spacing w:line="276" w:lineRule="auto"/>
        <w:ind w:right="6" w:firstLine="567"/>
        <w:rPr>
          <w:sz w:val="28"/>
          <w:szCs w:val="28"/>
        </w:rPr>
      </w:pPr>
      <w:r w:rsidRPr="005744E3">
        <w:rPr>
          <w:sz w:val="28"/>
          <w:szCs w:val="28"/>
        </w:rPr>
        <w:t>Разряды имён числительных по строению: простые, сложные, составные числительные. Согласованные и несогласованные числительные. Склонение, произношение, правописание количественных и порядковых имён числительных. Правильное образование форм имён числительных.</w:t>
      </w:r>
    </w:p>
    <w:p w14:paraId="58B3E633" w14:textId="77777777" w:rsidR="006C0FB3" w:rsidRPr="005744E3" w:rsidRDefault="006C0FB3" w:rsidP="005744E3">
      <w:pPr>
        <w:spacing w:line="276" w:lineRule="auto"/>
        <w:ind w:right="6" w:firstLine="567"/>
        <w:rPr>
          <w:sz w:val="28"/>
          <w:szCs w:val="28"/>
        </w:rPr>
      </w:pPr>
      <w:r w:rsidRPr="005744E3">
        <w:rPr>
          <w:sz w:val="28"/>
          <w:szCs w:val="28"/>
        </w:rPr>
        <w:t>Правильное употребление собирательных имён числительных.</w:t>
      </w:r>
    </w:p>
    <w:p w14:paraId="089324CC" w14:textId="77777777" w:rsidR="006C0FB3" w:rsidRPr="005744E3" w:rsidRDefault="006C0FB3" w:rsidP="005744E3">
      <w:pPr>
        <w:spacing w:line="276" w:lineRule="auto"/>
        <w:ind w:right="6" w:firstLine="567"/>
        <w:rPr>
          <w:sz w:val="28"/>
          <w:szCs w:val="28"/>
        </w:rPr>
      </w:pPr>
      <w:r w:rsidRPr="005744E3">
        <w:rPr>
          <w:sz w:val="28"/>
          <w:szCs w:val="28"/>
        </w:rPr>
        <w:t>Морфологический разбор имён числительных.</w:t>
      </w:r>
    </w:p>
    <w:p w14:paraId="0FF759AA" w14:textId="77777777" w:rsidR="006C0FB3" w:rsidRPr="005744E3" w:rsidRDefault="006C0FB3" w:rsidP="005744E3">
      <w:pPr>
        <w:spacing w:line="276" w:lineRule="auto"/>
        <w:ind w:right="6" w:firstLine="567"/>
        <w:rPr>
          <w:sz w:val="28"/>
          <w:szCs w:val="28"/>
        </w:rPr>
      </w:pPr>
      <w:r w:rsidRPr="005744E3">
        <w:rPr>
          <w:sz w:val="28"/>
          <w:szCs w:val="28"/>
        </w:rPr>
        <w:t>Нормы правописания имён числительных: слитное, раздельное и дефисное написание имён числительных, правописание падежных окончаний числительных.</w:t>
      </w:r>
    </w:p>
    <w:p w14:paraId="1F378109" w14:textId="77777777" w:rsidR="006C0FB3" w:rsidRPr="005744E3" w:rsidRDefault="006C0FB3" w:rsidP="005744E3">
      <w:pPr>
        <w:spacing w:line="276" w:lineRule="auto"/>
        <w:ind w:right="6" w:firstLine="567"/>
        <w:rPr>
          <w:sz w:val="28"/>
          <w:szCs w:val="28"/>
        </w:rPr>
      </w:pPr>
      <w:r w:rsidRPr="005744E3">
        <w:rPr>
          <w:sz w:val="28"/>
          <w:szCs w:val="28"/>
        </w:rPr>
        <w:t>Особенности имени числительного в чеченском языке по сравнению с русским языком.</w:t>
      </w:r>
    </w:p>
    <w:p w14:paraId="2F5E0B8A" w14:textId="77777777" w:rsidR="006C0FB3" w:rsidRPr="005744E3" w:rsidRDefault="006C0FB3" w:rsidP="005744E3">
      <w:pPr>
        <w:spacing w:line="276" w:lineRule="auto"/>
        <w:ind w:right="6" w:firstLine="567"/>
        <w:rPr>
          <w:sz w:val="28"/>
          <w:szCs w:val="28"/>
        </w:rPr>
      </w:pPr>
      <w:r w:rsidRPr="005744E3">
        <w:rPr>
          <w:sz w:val="28"/>
          <w:szCs w:val="28"/>
        </w:rPr>
        <w:t>Местоимение как часть речи. Общее грамматическое значение, морфологические признаки и синтаксические функции местоимения. Роль местоимения в речи.</w:t>
      </w:r>
    </w:p>
    <w:p w14:paraId="45ED7BBC" w14:textId="77777777" w:rsidR="006C0FB3" w:rsidRPr="005744E3" w:rsidRDefault="006C0FB3" w:rsidP="005744E3">
      <w:pPr>
        <w:spacing w:line="276" w:lineRule="auto"/>
        <w:ind w:right="6" w:firstLine="567"/>
        <w:rPr>
          <w:sz w:val="28"/>
          <w:szCs w:val="28"/>
        </w:rPr>
      </w:pPr>
      <w:r w:rsidRPr="005744E3">
        <w:rPr>
          <w:sz w:val="28"/>
          <w:szCs w:val="28"/>
        </w:rPr>
        <w:t>Разряды местоимений по значению и грамматическим признакам. Склонение местоимений. Местоимения, склоняющиеся как существительные и прилагательные. Личные местоимения в именительном и косвенных падежах. Различные значения личных местоимений тхо, вай (мы). Согласование местоимения с именем существительным. Отрицательные и неопределённые местоимения. Различие вопросительных и относительных местоимений. Правописание местоимений. Роль местоимения в предложении.</w:t>
      </w:r>
    </w:p>
    <w:p w14:paraId="42B0A387" w14:textId="77777777" w:rsidR="006C0FB3" w:rsidRPr="005744E3" w:rsidRDefault="006C0FB3" w:rsidP="005744E3">
      <w:pPr>
        <w:spacing w:line="276" w:lineRule="auto"/>
        <w:ind w:right="6" w:firstLine="567"/>
        <w:rPr>
          <w:sz w:val="28"/>
          <w:szCs w:val="28"/>
        </w:rPr>
      </w:pPr>
      <w:r w:rsidRPr="005744E3">
        <w:rPr>
          <w:sz w:val="28"/>
          <w:szCs w:val="28"/>
        </w:rPr>
        <w:t>Морфологический разбор местоимений.</w:t>
      </w:r>
    </w:p>
    <w:p w14:paraId="0D7E4FC8" w14:textId="77777777" w:rsidR="006C0FB3" w:rsidRPr="005744E3" w:rsidRDefault="006C0FB3" w:rsidP="005744E3">
      <w:pPr>
        <w:spacing w:line="276" w:lineRule="auto"/>
        <w:ind w:right="6" w:firstLine="567"/>
        <w:rPr>
          <w:sz w:val="28"/>
          <w:szCs w:val="28"/>
        </w:rPr>
      </w:pPr>
      <w:r w:rsidRPr="005744E3">
        <w:rPr>
          <w:sz w:val="28"/>
          <w:szCs w:val="28"/>
        </w:rPr>
        <w:t>Глагол как часть речи. Общее грамматическое значение, морфологические признаки и синтаксические функции глагола. Роль глагола в речи.</w:t>
      </w:r>
    </w:p>
    <w:p w14:paraId="41C7680C" w14:textId="77777777" w:rsidR="006C0FB3" w:rsidRPr="005744E3" w:rsidRDefault="006C0FB3" w:rsidP="005744E3">
      <w:pPr>
        <w:spacing w:line="276" w:lineRule="auto"/>
        <w:ind w:right="6" w:firstLine="567"/>
        <w:rPr>
          <w:sz w:val="28"/>
          <w:szCs w:val="28"/>
        </w:rPr>
      </w:pPr>
      <w:r w:rsidRPr="005744E3">
        <w:rPr>
          <w:sz w:val="28"/>
          <w:szCs w:val="28"/>
        </w:rPr>
        <w:t>Инфинитив и его грамматические свойства. Суффиксы инфинитива: -а, -о, -ан, -ен, -он.</w:t>
      </w:r>
    </w:p>
    <w:p w14:paraId="19EF7DA3" w14:textId="77777777" w:rsidR="006C0FB3" w:rsidRPr="005744E3" w:rsidRDefault="006C0FB3" w:rsidP="005744E3">
      <w:pPr>
        <w:spacing w:line="276" w:lineRule="auto"/>
        <w:ind w:right="6" w:firstLine="567"/>
        <w:rPr>
          <w:sz w:val="28"/>
          <w:szCs w:val="28"/>
        </w:rPr>
      </w:pPr>
      <w:r w:rsidRPr="005744E3">
        <w:rPr>
          <w:sz w:val="28"/>
          <w:szCs w:val="28"/>
        </w:rPr>
        <w:t>Времена глагола. Значение и использование. Настоящее время, прошедшее время, будущее время.</w:t>
      </w:r>
    </w:p>
    <w:p w14:paraId="13B39190" w14:textId="77777777" w:rsidR="006C0FB3" w:rsidRPr="005744E3" w:rsidRDefault="006C0FB3" w:rsidP="005744E3">
      <w:pPr>
        <w:spacing w:line="276" w:lineRule="auto"/>
        <w:ind w:right="6" w:firstLine="567"/>
        <w:rPr>
          <w:sz w:val="28"/>
          <w:szCs w:val="28"/>
        </w:rPr>
      </w:pPr>
      <w:r w:rsidRPr="005744E3">
        <w:rPr>
          <w:sz w:val="28"/>
          <w:szCs w:val="28"/>
        </w:rPr>
        <w:t>Правописание окончаний глаголов настоящего времени.</w:t>
      </w:r>
    </w:p>
    <w:p w14:paraId="6AE3EF64" w14:textId="77777777" w:rsidR="006C0FB3" w:rsidRPr="005744E3" w:rsidRDefault="006C0FB3" w:rsidP="005744E3">
      <w:pPr>
        <w:spacing w:line="276" w:lineRule="auto"/>
        <w:ind w:right="6" w:firstLine="567"/>
        <w:rPr>
          <w:sz w:val="28"/>
          <w:szCs w:val="28"/>
        </w:rPr>
      </w:pPr>
      <w:r w:rsidRPr="005744E3">
        <w:rPr>
          <w:sz w:val="28"/>
          <w:szCs w:val="28"/>
        </w:rPr>
        <w:t>Прошедшее время, его формы. Образование форм прошедшего времени. Правописание окончаний прошедшего времени.</w:t>
      </w:r>
    </w:p>
    <w:p w14:paraId="4563C45E" w14:textId="77777777" w:rsidR="006C0FB3" w:rsidRPr="005744E3" w:rsidRDefault="006C0FB3" w:rsidP="005744E3">
      <w:pPr>
        <w:spacing w:line="276" w:lineRule="auto"/>
        <w:ind w:right="6" w:firstLine="567"/>
        <w:rPr>
          <w:sz w:val="28"/>
          <w:szCs w:val="28"/>
        </w:rPr>
      </w:pPr>
      <w:r w:rsidRPr="005744E3">
        <w:rPr>
          <w:sz w:val="28"/>
          <w:szCs w:val="28"/>
        </w:rPr>
        <w:t>Будущее время, его формы. Образование форм будущего времени.</w:t>
      </w:r>
    </w:p>
    <w:p w14:paraId="1F711980" w14:textId="77777777" w:rsidR="006C0FB3" w:rsidRPr="005744E3" w:rsidRDefault="006C0FB3" w:rsidP="005744E3">
      <w:pPr>
        <w:spacing w:line="276" w:lineRule="auto"/>
        <w:ind w:right="6" w:firstLine="567"/>
        <w:rPr>
          <w:sz w:val="28"/>
          <w:szCs w:val="28"/>
        </w:rPr>
      </w:pPr>
      <w:r w:rsidRPr="005744E3">
        <w:rPr>
          <w:sz w:val="28"/>
          <w:szCs w:val="28"/>
        </w:rPr>
        <w:t>Однократные и многократные формы глаголов.</w:t>
      </w:r>
    </w:p>
    <w:p w14:paraId="50EC04B0" w14:textId="77777777" w:rsidR="006C0FB3" w:rsidRPr="005744E3" w:rsidRDefault="006C0FB3" w:rsidP="005744E3">
      <w:pPr>
        <w:spacing w:line="276" w:lineRule="auto"/>
        <w:ind w:right="6" w:firstLine="567"/>
        <w:rPr>
          <w:sz w:val="28"/>
          <w:szCs w:val="28"/>
        </w:rPr>
      </w:pPr>
      <w:r w:rsidRPr="005744E3">
        <w:rPr>
          <w:sz w:val="28"/>
          <w:szCs w:val="28"/>
        </w:rPr>
        <w:t>Изменение глаголов по числам и классам.</w:t>
      </w:r>
    </w:p>
    <w:p w14:paraId="097CAED4" w14:textId="77777777" w:rsidR="007031CF" w:rsidRPr="005744E3" w:rsidRDefault="006C0FB3" w:rsidP="00D30BA0">
      <w:pPr>
        <w:spacing w:line="276" w:lineRule="auto"/>
        <w:ind w:right="6" w:firstLine="567"/>
        <w:rPr>
          <w:sz w:val="28"/>
          <w:szCs w:val="28"/>
        </w:rPr>
      </w:pPr>
      <w:r w:rsidRPr="005744E3">
        <w:rPr>
          <w:sz w:val="28"/>
          <w:szCs w:val="28"/>
        </w:rPr>
        <w:t>Частичный морфологический разбор глаголов (в рамках изученного).</w:t>
      </w:r>
    </w:p>
    <w:p w14:paraId="0F4BBB28" w14:textId="77777777" w:rsidR="007031CF" w:rsidRPr="001D4EE2" w:rsidRDefault="007031CF" w:rsidP="001D4EE2">
      <w:pPr>
        <w:spacing w:line="276" w:lineRule="auto"/>
        <w:ind w:right="6" w:firstLine="567"/>
        <w:jc w:val="center"/>
        <w:rPr>
          <w:b/>
          <w:sz w:val="28"/>
          <w:szCs w:val="28"/>
        </w:rPr>
      </w:pPr>
      <w:r w:rsidRPr="005744E3">
        <w:rPr>
          <w:b/>
          <w:sz w:val="28"/>
          <w:szCs w:val="28"/>
        </w:rPr>
        <w:lastRenderedPageBreak/>
        <w:t>Содержание обучения в 7 классе</w:t>
      </w:r>
    </w:p>
    <w:p w14:paraId="6757B396" w14:textId="77777777" w:rsidR="006C0FB3" w:rsidRPr="005744E3" w:rsidRDefault="006C0FB3" w:rsidP="005744E3">
      <w:pPr>
        <w:spacing w:line="276" w:lineRule="auto"/>
        <w:ind w:right="6" w:firstLine="567"/>
        <w:rPr>
          <w:b/>
          <w:sz w:val="28"/>
          <w:szCs w:val="28"/>
        </w:rPr>
      </w:pPr>
      <w:r w:rsidRPr="005744E3">
        <w:rPr>
          <w:b/>
          <w:sz w:val="28"/>
          <w:szCs w:val="28"/>
        </w:rPr>
        <w:t>Общие сведения о языке.</w:t>
      </w:r>
    </w:p>
    <w:p w14:paraId="2A917B54" w14:textId="77777777" w:rsidR="006C0FB3" w:rsidRPr="005744E3" w:rsidRDefault="006C0FB3" w:rsidP="005744E3">
      <w:pPr>
        <w:spacing w:line="276" w:lineRule="auto"/>
        <w:ind w:right="6" w:firstLine="567"/>
        <w:rPr>
          <w:sz w:val="28"/>
          <w:szCs w:val="28"/>
        </w:rPr>
      </w:pPr>
      <w:r w:rsidRPr="005744E3">
        <w:rPr>
          <w:sz w:val="28"/>
          <w:szCs w:val="28"/>
        </w:rPr>
        <w:t>Чеченский язык как развивающееся явление. Взаимосвязь языка, культуры и истории народа. Изменения, происходящие в языке на современном этапе его развития.</w:t>
      </w:r>
    </w:p>
    <w:p w14:paraId="2A350655" w14:textId="77777777" w:rsidR="006C0FB3" w:rsidRPr="005744E3" w:rsidRDefault="006C0FB3" w:rsidP="005744E3">
      <w:pPr>
        <w:spacing w:line="276" w:lineRule="auto"/>
        <w:ind w:right="6" w:firstLine="567"/>
        <w:rPr>
          <w:b/>
          <w:sz w:val="28"/>
          <w:szCs w:val="28"/>
        </w:rPr>
      </w:pPr>
      <w:r w:rsidRPr="005744E3">
        <w:rPr>
          <w:b/>
          <w:sz w:val="28"/>
          <w:szCs w:val="28"/>
        </w:rPr>
        <w:t>Язык и речь.</w:t>
      </w:r>
    </w:p>
    <w:p w14:paraId="4F40A2ED" w14:textId="77777777" w:rsidR="006C0FB3" w:rsidRPr="005744E3" w:rsidRDefault="006C0FB3" w:rsidP="005744E3">
      <w:pPr>
        <w:spacing w:line="276" w:lineRule="auto"/>
        <w:ind w:right="6" w:firstLine="567"/>
        <w:rPr>
          <w:sz w:val="28"/>
          <w:szCs w:val="28"/>
        </w:rPr>
      </w:pPr>
      <w:r w:rsidRPr="005744E3">
        <w:rPr>
          <w:sz w:val="28"/>
          <w:szCs w:val="28"/>
        </w:rPr>
        <w:t>Монолог-описание, монолог-рассуждение, монолог-повествование.</w:t>
      </w:r>
    </w:p>
    <w:p w14:paraId="7DB732D7" w14:textId="77777777" w:rsidR="006C0FB3" w:rsidRPr="005744E3" w:rsidRDefault="006C0FB3" w:rsidP="005744E3">
      <w:pPr>
        <w:spacing w:line="276" w:lineRule="auto"/>
        <w:ind w:right="6" w:firstLine="567"/>
        <w:rPr>
          <w:sz w:val="28"/>
          <w:szCs w:val="28"/>
        </w:rPr>
      </w:pPr>
      <w:r w:rsidRPr="005744E3">
        <w:rPr>
          <w:sz w:val="28"/>
          <w:szCs w:val="28"/>
        </w:rPr>
        <w:t>Виды диалога: побуждение к действию, обмен мнениями, запрос информации, сообщение информации.</w:t>
      </w:r>
    </w:p>
    <w:p w14:paraId="78264CA7" w14:textId="77777777" w:rsidR="006C0FB3" w:rsidRPr="005744E3" w:rsidRDefault="006C0FB3" w:rsidP="005744E3">
      <w:pPr>
        <w:spacing w:line="276" w:lineRule="auto"/>
        <w:ind w:right="6" w:firstLine="567"/>
        <w:rPr>
          <w:sz w:val="28"/>
          <w:szCs w:val="28"/>
        </w:rPr>
      </w:pPr>
      <w:r w:rsidRPr="005744E3">
        <w:rPr>
          <w:sz w:val="28"/>
          <w:szCs w:val="28"/>
        </w:rPr>
        <w:t>Речевые формулы приветствия, прощания, просьбы, благодарности.</w:t>
      </w:r>
    </w:p>
    <w:p w14:paraId="705787E5" w14:textId="77777777" w:rsidR="006C0FB3" w:rsidRPr="005744E3" w:rsidRDefault="006C0FB3" w:rsidP="005744E3">
      <w:pPr>
        <w:spacing w:line="276" w:lineRule="auto"/>
        <w:ind w:right="6" w:firstLine="567"/>
        <w:rPr>
          <w:sz w:val="28"/>
          <w:szCs w:val="28"/>
        </w:rPr>
      </w:pPr>
      <w:r w:rsidRPr="005744E3">
        <w:rPr>
          <w:sz w:val="28"/>
          <w:szCs w:val="28"/>
        </w:rPr>
        <w:t>Сочинения различных видов с использованием собственного жизненного и читательского опыта, сюжетной картины (в том числе сочинения-миниатюры).</w:t>
      </w:r>
    </w:p>
    <w:p w14:paraId="69054550" w14:textId="77777777" w:rsidR="006C0FB3" w:rsidRPr="005744E3" w:rsidRDefault="006C0FB3" w:rsidP="005744E3">
      <w:pPr>
        <w:spacing w:line="276" w:lineRule="auto"/>
        <w:ind w:right="6" w:firstLine="567"/>
        <w:rPr>
          <w:sz w:val="28"/>
          <w:szCs w:val="28"/>
        </w:rPr>
      </w:pPr>
      <w:r w:rsidRPr="005744E3">
        <w:rPr>
          <w:sz w:val="28"/>
          <w:szCs w:val="28"/>
        </w:rPr>
        <w:t>Устный пересказ прослушанного или прочитанного текста (объём – не менее 110 слов).</w:t>
      </w:r>
    </w:p>
    <w:p w14:paraId="0A410846" w14:textId="77777777" w:rsidR="006C0FB3" w:rsidRPr="005744E3" w:rsidRDefault="006C0FB3" w:rsidP="005744E3">
      <w:pPr>
        <w:spacing w:line="276" w:lineRule="auto"/>
        <w:ind w:right="6" w:firstLine="567"/>
        <w:rPr>
          <w:sz w:val="28"/>
          <w:szCs w:val="28"/>
        </w:rPr>
      </w:pPr>
      <w:r w:rsidRPr="005744E3">
        <w:rPr>
          <w:sz w:val="28"/>
          <w:szCs w:val="28"/>
        </w:rPr>
        <w:t>Понимание содержания прослушанных и прочитанных публицистических текстов (рассуждение-доказательство, рассуждение-объяснение, рассуждение-размышление) объёмом не менее 190 слов.</w:t>
      </w:r>
    </w:p>
    <w:p w14:paraId="7BE722B8" w14:textId="77777777" w:rsidR="006C0FB3" w:rsidRPr="005744E3" w:rsidRDefault="006C0FB3" w:rsidP="005744E3">
      <w:pPr>
        <w:spacing w:line="276" w:lineRule="auto"/>
        <w:ind w:right="6" w:firstLine="567"/>
        <w:rPr>
          <w:sz w:val="28"/>
          <w:szCs w:val="28"/>
        </w:rPr>
      </w:pPr>
      <w:r w:rsidRPr="005744E3">
        <w:rPr>
          <w:sz w:val="28"/>
          <w:szCs w:val="28"/>
        </w:rPr>
        <w:t>Формулирование темы и главной мысли текста, формулирование вопросов по содержанию текста и ответ на них.</w:t>
      </w:r>
    </w:p>
    <w:p w14:paraId="6D2BDD02" w14:textId="77777777" w:rsidR="006C0FB3" w:rsidRPr="005744E3" w:rsidRDefault="006C0FB3" w:rsidP="005744E3">
      <w:pPr>
        <w:spacing w:line="276" w:lineRule="auto"/>
        <w:ind w:right="6" w:firstLine="567"/>
        <w:rPr>
          <w:sz w:val="28"/>
          <w:szCs w:val="28"/>
        </w:rPr>
      </w:pPr>
      <w:r w:rsidRPr="005744E3">
        <w:rPr>
          <w:sz w:val="28"/>
          <w:szCs w:val="28"/>
        </w:rPr>
        <w:t>Подробная, сжатая и выборочная передача в устной и письменной форме содержания прослушанных публицистических текстов.</w:t>
      </w:r>
    </w:p>
    <w:p w14:paraId="46CA92C8" w14:textId="77777777" w:rsidR="006C0FB3" w:rsidRPr="005744E3" w:rsidRDefault="006C0FB3" w:rsidP="005744E3">
      <w:pPr>
        <w:spacing w:line="276" w:lineRule="auto"/>
        <w:ind w:right="6" w:firstLine="567"/>
        <w:rPr>
          <w:sz w:val="28"/>
          <w:szCs w:val="28"/>
        </w:rPr>
      </w:pPr>
      <w:r w:rsidRPr="005744E3">
        <w:rPr>
          <w:sz w:val="28"/>
          <w:szCs w:val="28"/>
        </w:rPr>
        <w:t>Выбор языковых средств для создания высказывания в соответствии с целью, темой и коммуникативным замыслом.</w:t>
      </w:r>
    </w:p>
    <w:p w14:paraId="646DE2A3" w14:textId="77777777" w:rsidR="006C0FB3" w:rsidRPr="005744E3" w:rsidRDefault="006C0FB3" w:rsidP="005744E3">
      <w:pPr>
        <w:spacing w:line="276" w:lineRule="auto"/>
        <w:ind w:right="6" w:firstLine="567"/>
        <w:rPr>
          <w:sz w:val="28"/>
          <w:szCs w:val="28"/>
        </w:rPr>
      </w:pPr>
      <w:r w:rsidRPr="005744E3">
        <w:rPr>
          <w:sz w:val="28"/>
          <w:szCs w:val="28"/>
        </w:rPr>
        <w:t>Соблюдение в устной речи и при письме норм современного чеченского литературного языка.</w:t>
      </w:r>
    </w:p>
    <w:p w14:paraId="669C7B34" w14:textId="77777777" w:rsidR="006C0FB3" w:rsidRPr="005744E3" w:rsidRDefault="006C0FB3" w:rsidP="005744E3">
      <w:pPr>
        <w:spacing w:line="276" w:lineRule="auto"/>
        <w:ind w:right="6" w:firstLine="567"/>
        <w:rPr>
          <w:b/>
          <w:sz w:val="28"/>
          <w:szCs w:val="28"/>
        </w:rPr>
      </w:pPr>
      <w:r w:rsidRPr="005744E3">
        <w:rPr>
          <w:b/>
          <w:sz w:val="28"/>
          <w:szCs w:val="28"/>
        </w:rPr>
        <w:t>Текст.</w:t>
      </w:r>
    </w:p>
    <w:p w14:paraId="1C2F5AA0" w14:textId="77777777" w:rsidR="006C0FB3" w:rsidRPr="005744E3" w:rsidRDefault="006C0FB3" w:rsidP="005744E3">
      <w:pPr>
        <w:spacing w:line="276" w:lineRule="auto"/>
        <w:ind w:right="6" w:firstLine="567"/>
        <w:rPr>
          <w:sz w:val="28"/>
          <w:szCs w:val="28"/>
        </w:rPr>
      </w:pPr>
      <w:r w:rsidRPr="005744E3">
        <w:rPr>
          <w:sz w:val="28"/>
          <w:szCs w:val="28"/>
        </w:rPr>
        <w:t>Текст как речевое произведение. Основные признаки текста (обобщение).</w:t>
      </w:r>
    </w:p>
    <w:p w14:paraId="5FB472B5" w14:textId="77777777" w:rsidR="006C0FB3" w:rsidRPr="005744E3" w:rsidRDefault="006C0FB3" w:rsidP="005744E3">
      <w:pPr>
        <w:spacing w:line="276" w:lineRule="auto"/>
        <w:ind w:right="6" w:firstLine="567"/>
        <w:rPr>
          <w:sz w:val="28"/>
          <w:szCs w:val="28"/>
        </w:rPr>
      </w:pPr>
      <w:r w:rsidRPr="005744E3">
        <w:rPr>
          <w:sz w:val="28"/>
          <w:szCs w:val="28"/>
        </w:rPr>
        <w:t>Структура текста. Абзац.</w:t>
      </w:r>
    </w:p>
    <w:p w14:paraId="28A167A4" w14:textId="77777777" w:rsidR="006C0FB3" w:rsidRPr="005744E3" w:rsidRDefault="006C0FB3" w:rsidP="005744E3">
      <w:pPr>
        <w:spacing w:line="276" w:lineRule="auto"/>
        <w:ind w:right="6" w:firstLine="567"/>
        <w:rPr>
          <w:sz w:val="28"/>
          <w:szCs w:val="28"/>
        </w:rPr>
      </w:pPr>
      <w:r w:rsidRPr="005744E3">
        <w:rPr>
          <w:sz w:val="28"/>
          <w:szCs w:val="28"/>
        </w:rPr>
        <w:t>Информационная переработка текста: план текста (простой, сложный; назывной, вопросный, тезисный); главная и второстепенная информация текста.</w:t>
      </w:r>
    </w:p>
    <w:p w14:paraId="5311C8E8" w14:textId="77777777" w:rsidR="006C0FB3" w:rsidRPr="005744E3" w:rsidRDefault="006C0FB3" w:rsidP="005744E3">
      <w:pPr>
        <w:spacing w:line="276" w:lineRule="auto"/>
        <w:ind w:right="6" w:firstLine="567"/>
        <w:rPr>
          <w:sz w:val="28"/>
          <w:szCs w:val="28"/>
        </w:rPr>
      </w:pPr>
      <w:r w:rsidRPr="005744E3">
        <w:rPr>
          <w:sz w:val="28"/>
          <w:szCs w:val="28"/>
        </w:rPr>
        <w:t>Способы и средства связи предложений в тексте (обобщение).</w:t>
      </w:r>
    </w:p>
    <w:p w14:paraId="6C554D50" w14:textId="77777777" w:rsidR="006C0FB3" w:rsidRPr="005744E3" w:rsidRDefault="006C0FB3" w:rsidP="005744E3">
      <w:pPr>
        <w:spacing w:line="276" w:lineRule="auto"/>
        <w:ind w:right="6" w:firstLine="567"/>
        <w:rPr>
          <w:sz w:val="28"/>
          <w:szCs w:val="28"/>
        </w:rPr>
      </w:pPr>
      <w:r w:rsidRPr="005744E3">
        <w:rPr>
          <w:sz w:val="28"/>
          <w:szCs w:val="28"/>
        </w:rPr>
        <w:t>Языковые средства выразительности в тексте.</w:t>
      </w:r>
    </w:p>
    <w:p w14:paraId="1F83D885" w14:textId="77777777" w:rsidR="006C0FB3" w:rsidRPr="005744E3" w:rsidRDefault="006C0FB3" w:rsidP="005744E3">
      <w:pPr>
        <w:spacing w:line="276" w:lineRule="auto"/>
        <w:ind w:right="6" w:firstLine="567"/>
        <w:rPr>
          <w:sz w:val="28"/>
          <w:szCs w:val="28"/>
        </w:rPr>
      </w:pPr>
      <w:r w:rsidRPr="005744E3">
        <w:rPr>
          <w:sz w:val="28"/>
          <w:szCs w:val="28"/>
        </w:rPr>
        <w:t>Рассуждение как функционально-смысловой тип речи.</w:t>
      </w:r>
    </w:p>
    <w:p w14:paraId="201633DF" w14:textId="77777777" w:rsidR="006C0FB3" w:rsidRPr="005744E3" w:rsidRDefault="006C0FB3" w:rsidP="005744E3">
      <w:pPr>
        <w:spacing w:line="276" w:lineRule="auto"/>
        <w:ind w:right="6" w:firstLine="567"/>
        <w:rPr>
          <w:sz w:val="28"/>
          <w:szCs w:val="28"/>
        </w:rPr>
      </w:pPr>
      <w:r w:rsidRPr="005744E3">
        <w:rPr>
          <w:sz w:val="28"/>
          <w:szCs w:val="28"/>
        </w:rPr>
        <w:t>Структурные особенности текста-рассуждения.</w:t>
      </w:r>
    </w:p>
    <w:p w14:paraId="0ED0A56A" w14:textId="77777777" w:rsidR="006C0FB3" w:rsidRPr="005744E3" w:rsidRDefault="006C0FB3" w:rsidP="005744E3">
      <w:pPr>
        <w:spacing w:line="276" w:lineRule="auto"/>
        <w:ind w:right="6" w:firstLine="567"/>
        <w:rPr>
          <w:sz w:val="28"/>
          <w:szCs w:val="28"/>
        </w:rPr>
      </w:pPr>
      <w:r w:rsidRPr="005744E3">
        <w:rPr>
          <w:sz w:val="28"/>
          <w:szCs w:val="28"/>
        </w:rPr>
        <w:lastRenderedPageBreak/>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75669E35" w14:textId="77777777" w:rsidR="006C0FB3" w:rsidRPr="005744E3" w:rsidRDefault="006C0FB3" w:rsidP="005744E3">
      <w:pPr>
        <w:spacing w:line="276" w:lineRule="auto"/>
        <w:ind w:right="6" w:firstLine="567"/>
        <w:rPr>
          <w:b/>
          <w:sz w:val="28"/>
          <w:szCs w:val="28"/>
        </w:rPr>
      </w:pPr>
      <w:r w:rsidRPr="005744E3">
        <w:rPr>
          <w:b/>
          <w:sz w:val="28"/>
          <w:szCs w:val="28"/>
        </w:rPr>
        <w:t>Функциональные разновидности языка.</w:t>
      </w:r>
    </w:p>
    <w:p w14:paraId="7CD05B20" w14:textId="77777777" w:rsidR="006C0FB3" w:rsidRPr="005744E3" w:rsidRDefault="006C0FB3" w:rsidP="005744E3">
      <w:pPr>
        <w:spacing w:line="276" w:lineRule="auto"/>
        <w:ind w:right="6" w:firstLine="567"/>
        <w:rPr>
          <w:sz w:val="28"/>
          <w:szCs w:val="28"/>
        </w:rPr>
      </w:pPr>
      <w:r w:rsidRPr="005744E3">
        <w:rPr>
          <w:sz w:val="28"/>
          <w:szCs w:val="28"/>
        </w:rPr>
        <w:t>Понятие о функциональных разновидностях языка: разговорная речь, функциональные стили (научный, публицистический, официально-деловой), язык художественной литературы.</w:t>
      </w:r>
    </w:p>
    <w:p w14:paraId="6044CED6" w14:textId="77777777" w:rsidR="006C0FB3" w:rsidRPr="005744E3" w:rsidRDefault="006C0FB3" w:rsidP="005744E3">
      <w:pPr>
        <w:spacing w:line="276" w:lineRule="auto"/>
        <w:ind w:right="6" w:firstLine="567"/>
        <w:rPr>
          <w:sz w:val="28"/>
          <w:szCs w:val="28"/>
        </w:rPr>
      </w:pPr>
      <w:r w:rsidRPr="005744E3">
        <w:rPr>
          <w:sz w:val="28"/>
          <w:szCs w:val="28"/>
        </w:rPr>
        <w:t>Публицистический стиль. Сфера употребления, функции, языковые особенности.</w:t>
      </w:r>
    </w:p>
    <w:p w14:paraId="4ABFDD74" w14:textId="77777777" w:rsidR="006C0FB3" w:rsidRPr="005744E3" w:rsidRDefault="006C0FB3" w:rsidP="005744E3">
      <w:pPr>
        <w:spacing w:line="276" w:lineRule="auto"/>
        <w:ind w:right="6" w:firstLine="567"/>
        <w:rPr>
          <w:sz w:val="28"/>
          <w:szCs w:val="28"/>
        </w:rPr>
      </w:pPr>
      <w:r w:rsidRPr="005744E3">
        <w:rPr>
          <w:sz w:val="28"/>
          <w:szCs w:val="28"/>
        </w:rPr>
        <w:t>Жанры публицистического стиля (репортаж, заметка, интервью).</w:t>
      </w:r>
    </w:p>
    <w:p w14:paraId="3D9F92B1" w14:textId="77777777" w:rsidR="006C0FB3" w:rsidRPr="005744E3" w:rsidRDefault="006C0FB3" w:rsidP="005744E3">
      <w:pPr>
        <w:spacing w:line="276" w:lineRule="auto"/>
        <w:ind w:right="6" w:firstLine="567"/>
        <w:rPr>
          <w:sz w:val="28"/>
          <w:szCs w:val="28"/>
        </w:rPr>
      </w:pPr>
      <w:r w:rsidRPr="005744E3">
        <w:rPr>
          <w:sz w:val="28"/>
          <w:szCs w:val="28"/>
        </w:rPr>
        <w:t>Употребление языковых средств выразительности в текстах публицистического стиля.</w:t>
      </w:r>
    </w:p>
    <w:p w14:paraId="2DCB6B31" w14:textId="77777777" w:rsidR="007031CF" w:rsidRPr="001D4EE2" w:rsidRDefault="006C0FB3" w:rsidP="001D4EE2">
      <w:pPr>
        <w:spacing w:line="276" w:lineRule="auto"/>
        <w:ind w:right="6" w:firstLine="567"/>
        <w:rPr>
          <w:sz w:val="28"/>
          <w:szCs w:val="28"/>
        </w:rPr>
      </w:pPr>
      <w:r w:rsidRPr="005744E3">
        <w:rPr>
          <w:sz w:val="28"/>
          <w:szCs w:val="28"/>
        </w:rPr>
        <w:t>Официально-деловой стиль. Сфера употребления, фун</w:t>
      </w:r>
      <w:r w:rsidR="001D4EE2">
        <w:rPr>
          <w:sz w:val="28"/>
          <w:szCs w:val="28"/>
        </w:rPr>
        <w:t>кции, языковые особенности.</w:t>
      </w:r>
    </w:p>
    <w:p w14:paraId="6FDBF6F0" w14:textId="77777777" w:rsidR="006C0FB3" w:rsidRPr="005744E3" w:rsidRDefault="006C0FB3" w:rsidP="005744E3">
      <w:pPr>
        <w:spacing w:line="276" w:lineRule="auto"/>
        <w:ind w:right="6" w:firstLine="567"/>
        <w:rPr>
          <w:b/>
          <w:sz w:val="28"/>
          <w:szCs w:val="28"/>
        </w:rPr>
      </w:pPr>
      <w:r w:rsidRPr="005744E3">
        <w:rPr>
          <w:b/>
          <w:sz w:val="28"/>
          <w:szCs w:val="28"/>
        </w:rPr>
        <w:t>Система языка.</w:t>
      </w:r>
    </w:p>
    <w:p w14:paraId="649D419B" w14:textId="77777777" w:rsidR="006C0FB3" w:rsidRPr="005744E3" w:rsidRDefault="006C0FB3" w:rsidP="005744E3">
      <w:pPr>
        <w:spacing w:line="276" w:lineRule="auto"/>
        <w:ind w:right="6" w:firstLine="567"/>
        <w:rPr>
          <w:b/>
          <w:sz w:val="28"/>
          <w:szCs w:val="28"/>
        </w:rPr>
      </w:pPr>
      <w:r w:rsidRPr="005744E3">
        <w:rPr>
          <w:b/>
          <w:sz w:val="28"/>
          <w:szCs w:val="28"/>
        </w:rPr>
        <w:t>Морфология. Культура речи.</w:t>
      </w:r>
    </w:p>
    <w:p w14:paraId="7FEAD137" w14:textId="77777777" w:rsidR="006C0FB3" w:rsidRPr="005744E3" w:rsidRDefault="006C0FB3" w:rsidP="005744E3">
      <w:pPr>
        <w:spacing w:line="276" w:lineRule="auto"/>
        <w:ind w:right="6" w:firstLine="567"/>
        <w:rPr>
          <w:sz w:val="28"/>
          <w:szCs w:val="28"/>
        </w:rPr>
      </w:pPr>
      <w:r w:rsidRPr="005744E3">
        <w:rPr>
          <w:sz w:val="28"/>
          <w:szCs w:val="28"/>
        </w:rPr>
        <w:t>Морфология как раздел науки о языке (обобщение). Система частей речи. Самостоятельные части речи. Служебные части речи.</w:t>
      </w:r>
    </w:p>
    <w:p w14:paraId="6E69191F" w14:textId="77777777" w:rsidR="006C0FB3" w:rsidRPr="005744E3" w:rsidRDefault="006C0FB3" w:rsidP="005744E3">
      <w:pPr>
        <w:spacing w:line="276" w:lineRule="auto"/>
        <w:ind w:right="6" w:firstLine="567"/>
        <w:rPr>
          <w:sz w:val="28"/>
          <w:szCs w:val="28"/>
        </w:rPr>
      </w:pPr>
      <w:r w:rsidRPr="005744E3">
        <w:rPr>
          <w:sz w:val="28"/>
          <w:szCs w:val="28"/>
        </w:rPr>
        <w:t>Глаголы 1-го и 2-го спряжения. Изменения гласных в корне слова.</w:t>
      </w:r>
    </w:p>
    <w:p w14:paraId="50F5BB10" w14:textId="77777777" w:rsidR="006C0FB3" w:rsidRPr="005744E3" w:rsidRDefault="006C0FB3" w:rsidP="005744E3">
      <w:pPr>
        <w:spacing w:line="276" w:lineRule="auto"/>
        <w:ind w:right="6" w:firstLine="567"/>
        <w:rPr>
          <w:sz w:val="28"/>
          <w:szCs w:val="28"/>
        </w:rPr>
      </w:pPr>
      <w:r w:rsidRPr="005744E3">
        <w:rPr>
          <w:sz w:val="28"/>
          <w:szCs w:val="28"/>
        </w:rPr>
        <w:t>Переходные и непереходные глаголы.</w:t>
      </w:r>
    </w:p>
    <w:p w14:paraId="7E1637F0" w14:textId="77777777" w:rsidR="006C0FB3" w:rsidRPr="005744E3" w:rsidRDefault="006C0FB3" w:rsidP="005744E3">
      <w:pPr>
        <w:spacing w:line="276" w:lineRule="auto"/>
        <w:ind w:right="6" w:firstLine="567"/>
        <w:rPr>
          <w:sz w:val="28"/>
          <w:szCs w:val="28"/>
        </w:rPr>
      </w:pPr>
      <w:r w:rsidRPr="005744E3">
        <w:rPr>
          <w:sz w:val="28"/>
          <w:szCs w:val="28"/>
        </w:rPr>
        <w:t>Изъявительное, условное, желательное и повелительное наклонения глагола. Обстоятельственные и вопросительные формы глагола.</w:t>
      </w:r>
    </w:p>
    <w:p w14:paraId="356CFE4E" w14:textId="77777777" w:rsidR="006C0FB3" w:rsidRPr="005744E3" w:rsidRDefault="006C0FB3" w:rsidP="005744E3">
      <w:pPr>
        <w:spacing w:line="276" w:lineRule="auto"/>
        <w:ind w:right="6" w:firstLine="567"/>
        <w:rPr>
          <w:sz w:val="28"/>
          <w:szCs w:val="28"/>
        </w:rPr>
      </w:pPr>
      <w:r w:rsidRPr="005744E3">
        <w:rPr>
          <w:sz w:val="28"/>
          <w:szCs w:val="28"/>
        </w:rPr>
        <w:t>Правописание отрицательных частиц ца, ма с глаголами.</w:t>
      </w:r>
    </w:p>
    <w:p w14:paraId="3164C397" w14:textId="77777777" w:rsidR="006C0FB3" w:rsidRPr="005744E3" w:rsidRDefault="006C0FB3" w:rsidP="005744E3">
      <w:pPr>
        <w:spacing w:line="276" w:lineRule="auto"/>
        <w:ind w:right="6" w:firstLine="567"/>
        <w:rPr>
          <w:sz w:val="28"/>
          <w:szCs w:val="28"/>
        </w:rPr>
      </w:pPr>
      <w:r w:rsidRPr="005744E3">
        <w:rPr>
          <w:sz w:val="28"/>
          <w:szCs w:val="28"/>
        </w:rPr>
        <w:t>Морфологический разбор глаголов.</w:t>
      </w:r>
    </w:p>
    <w:p w14:paraId="01B035C0" w14:textId="77777777" w:rsidR="006C0FB3" w:rsidRPr="005744E3" w:rsidRDefault="006C0FB3" w:rsidP="005744E3">
      <w:pPr>
        <w:spacing w:line="276" w:lineRule="auto"/>
        <w:ind w:right="6" w:firstLine="567"/>
        <w:rPr>
          <w:sz w:val="28"/>
          <w:szCs w:val="28"/>
        </w:rPr>
      </w:pPr>
      <w:r w:rsidRPr="005744E3">
        <w:rPr>
          <w:sz w:val="28"/>
          <w:szCs w:val="28"/>
        </w:rPr>
        <w:t>Причастие как форма глагола. Признаки глагола и имени прилагательного в причастии. Синтаксическая роль причастия в предложении.</w:t>
      </w:r>
    </w:p>
    <w:p w14:paraId="600ABB93" w14:textId="77777777" w:rsidR="006C0FB3" w:rsidRPr="005744E3" w:rsidRDefault="006C0FB3" w:rsidP="005744E3">
      <w:pPr>
        <w:spacing w:line="276" w:lineRule="auto"/>
        <w:ind w:right="6" w:firstLine="567"/>
        <w:rPr>
          <w:sz w:val="28"/>
          <w:szCs w:val="28"/>
        </w:rPr>
      </w:pPr>
      <w:r w:rsidRPr="005744E3">
        <w:rPr>
          <w:sz w:val="28"/>
          <w:szCs w:val="28"/>
        </w:rPr>
        <w:t>Причастия настоящего, прошедшего и будущего времени. Самостоятельные и несамостоятельные причастия. Склонение причастий.</w:t>
      </w:r>
    </w:p>
    <w:p w14:paraId="16CAD26B" w14:textId="77777777" w:rsidR="006C0FB3" w:rsidRPr="005744E3" w:rsidRDefault="006C0FB3" w:rsidP="005744E3">
      <w:pPr>
        <w:spacing w:line="276" w:lineRule="auto"/>
        <w:ind w:right="6" w:firstLine="567"/>
        <w:rPr>
          <w:sz w:val="28"/>
          <w:szCs w:val="28"/>
        </w:rPr>
      </w:pPr>
      <w:r w:rsidRPr="005744E3">
        <w:rPr>
          <w:sz w:val="28"/>
          <w:szCs w:val="28"/>
        </w:rPr>
        <w:t>Причастный оборот.</w:t>
      </w:r>
    </w:p>
    <w:p w14:paraId="7DF71F72" w14:textId="77777777" w:rsidR="006C0FB3" w:rsidRPr="005744E3" w:rsidRDefault="006C0FB3" w:rsidP="005744E3">
      <w:pPr>
        <w:spacing w:line="276" w:lineRule="auto"/>
        <w:ind w:right="6" w:firstLine="567"/>
        <w:rPr>
          <w:sz w:val="28"/>
          <w:szCs w:val="28"/>
        </w:rPr>
      </w:pPr>
      <w:r w:rsidRPr="005744E3">
        <w:rPr>
          <w:sz w:val="28"/>
          <w:szCs w:val="28"/>
        </w:rPr>
        <w:t>Морфологический разбор причастий.</w:t>
      </w:r>
    </w:p>
    <w:p w14:paraId="0C7E4AAF" w14:textId="77777777" w:rsidR="006C0FB3" w:rsidRPr="005744E3" w:rsidRDefault="006C0FB3" w:rsidP="005744E3">
      <w:pPr>
        <w:spacing w:line="276" w:lineRule="auto"/>
        <w:ind w:right="6" w:firstLine="567"/>
        <w:rPr>
          <w:sz w:val="28"/>
          <w:szCs w:val="28"/>
        </w:rPr>
      </w:pPr>
      <w:r w:rsidRPr="005744E3">
        <w:rPr>
          <w:sz w:val="28"/>
          <w:szCs w:val="28"/>
        </w:rPr>
        <w:t>Правописание падежных окончаний причастий. Правописание суффиксов причастия. Образование причастий. Переход причастий в существительные и прилагательные. Слитное и раздельное написание ца (не) с причастиями.</w:t>
      </w:r>
    </w:p>
    <w:p w14:paraId="6403CF33" w14:textId="77777777" w:rsidR="006C0FB3" w:rsidRPr="005744E3" w:rsidRDefault="006C0FB3" w:rsidP="005744E3">
      <w:pPr>
        <w:spacing w:line="276" w:lineRule="auto"/>
        <w:ind w:right="6" w:firstLine="567"/>
        <w:rPr>
          <w:sz w:val="28"/>
          <w:szCs w:val="28"/>
        </w:rPr>
      </w:pPr>
      <w:r w:rsidRPr="005744E3">
        <w:rPr>
          <w:sz w:val="28"/>
          <w:szCs w:val="28"/>
        </w:rPr>
        <w:t>Знаки препинания в предложениях с причастным оборотом.</w:t>
      </w:r>
    </w:p>
    <w:p w14:paraId="0130B724" w14:textId="77777777" w:rsidR="006C0FB3" w:rsidRPr="005744E3" w:rsidRDefault="006C0FB3" w:rsidP="005744E3">
      <w:pPr>
        <w:spacing w:line="276" w:lineRule="auto"/>
        <w:ind w:right="6" w:firstLine="567"/>
        <w:rPr>
          <w:sz w:val="28"/>
          <w:szCs w:val="28"/>
        </w:rPr>
      </w:pPr>
      <w:r w:rsidRPr="005744E3">
        <w:rPr>
          <w:sz w:val="28"/>
          <w:szCs w:val="28"/>
        </w:rPr>
        <w:t>Согласование в словосочетаниях типа причастие + существительное.</w:t>
      </w:r>
    </w:p>
    <w:p w14:paraId="44EE8ADD" w14:textId="77777777" w:rsidR="006C0FB3" w:rsidRPr="005744E3" w:rsidRDefault="006C0FB3" w:rsidP="005744E3">
      <w:pPr>
        <w:spacing w:line="276" w:lineRule="auto"/>
        <w:ind w:right="6" w:firstLine="567"/>
        <w:rPr>
          <w:sz w:val="28"/>
          <w:szCs w:val="28"/>
        </w:rPr>
      </w:pPr>
      <w:r w:rsidRPr="005744E3">
        <w:rPr>
          <w:sz w:val="28"/>
          <w:szCs w:val="28"/>
        </w:rPr>
        <w:t>Деепричастие как форма глагола. Признаки глагола и наречия в деепричастии. Синтаксическая роль деепричастия в предложении.</w:t>
      </w:r>
    </w:p>
    <w:p w14:paraId="0E520F44" w14:textId="77777777" w:rsidR="006C0FB3" w:rsidRPr="005744E3" w:rsidRDefault="006C0FB3" w:rsidP="005744E3">
      <w:pPr>
        <w:spacing w:line="276" w:lineRule="auto"/>
        <w:ind w:right="6" w:firstLine="567"/>
        <w:rPr>
          <w:sz w:val="28"/>
          <w:szCs w:val="28"/>
        </w:rPr>
      </w:pPr>
      <w:r w:rsidRPr="005744E3">
        <w:rPr>
          <w:sz w:val="28"/>
          <w:szCs w:val="28"/>
        </w:rPr>
        <w:lastRenderedPageBreak/>
        <w:t>Деепричастия настоящего, прошедшего и будущего времени.</w:t>
      </w:r>
    </w:p>
    <w:p w14:paraId="7D204D82" w14:textId="77777777" w:rsidR="006C0FB3" w:rsidRPr="005744E3" w:rsidRDefault="006C0FB3" w:rsidP="005744E3">
      <w:pPr>
        <w:spacing w:line="276" w:lineRule="auto"/>
        <w:ind w:right="6" w:firstLine="567"/>
        <w:rPr>
          <w:sz w:val="28"/>
          <w:szCs w:val="28"/>
        </w:rPr>
      </w:pPr>
      <w:r w:rsidRPr="005744E3">
        <w:rPr>
          <w:sz w:val="28"/>
          <w:szCs w:val="28"/>
        </w:rPr>
        <w:t>Деепричастный оборот. Знаки препинания в предложениях с одиночным деепричастием и деепричастным оборотом.</w:t>
      </w:r>
    </w:p>
    <w:p w14:paraId="5B4A8211" w14:textId="77777777" w:rsidR="006C0FB3" w:rsidRPr="005744E3" w:rsidRDefault="006C0FB3" w:rsidP="005744E3">
      <w:pPr>
        <w:spacing w:line="276" w:lineRule="auto"/>
        <w:ind w:right="6" w:firstLine="567"/>
        <w:rPr>
          <w:sz w:val="28"/>
          <w:szCs w:val="28"/>
        </w:rPr>
      </w:pPr>
      <w:r w:rsidRPr="005744E3">
        <w:rPr>
          <w:sz w:val="28"/>
          <w:szCs w:val="28"/>
        </w:rPr>
        <w:t>Правописание отрицательной частицы ца (не) с деепричастиями.</w:t>
      </w:r>
    </w:p>
    <w:p w14:paraId="546C9A2B" w14:textId="77777777" w:rsidR="006C0FB3" w:rsidRPr="005744E3" w:rsidRDefault="006C0FB3" w:rsidP="005744E3">
      <w:pPr>
        <w:spacing w:line="276" w:lineRule="auto"/>
        <w:ind w:right="6" w:firstLine="567"/>
        <w:rPr>
          <w:sz w:val="28"/>
          <w:szCs w:val="28"/>
        </w:rPr>
      </w:pPr>
      <w:r w:rsidRPr="005744E3">
        <w:rPr>
          <w:sz w:val="28"/>
          <w:szCs w:val="28"/>
        </w:rPr>
        <w:t>Масдар (отглагольное существительное).</w:t>
      </w:r>
    </w:p>
    <w:p w14:paraId="65635536" w14:textId="77777777" w:rsidR="006C0FB3" w:rsidRPr="005744E3" w:rsidRDefault="006C0FB3" w:rsidP="005744E3">
      <w:pPr>
        <w:spacing w:line="276" w:lineRule="auto"/>
        <w:ind w:right="6" w:firstLine="567"/>
        <w:rPr>
          <w:sz w:val="28"/>
          <w:szCs w:val="28"/>
        </w:rPr>
      </w:pPr>
      <w:r w:rsidRPr="005744E3">
        <w:rPr>
          <w:sz w:val="28"/>
          <w:szCs w:val="28"/>
        </w:rPr>
        <w:t>Основные грамматические признаки масдара и его синтаксическая роль в предложении.</w:t>
      </w:r>
    </w:p>
    <w:p w14:paraId="2EC8E08B" w14:textId="77777777" w:rsidR="006C0FB3" w:rsidRPr="005744E3" w:rsidRDefault="006C0FB3" w:rsidP="005744E3">
      <w:pPr>
        <w:spacing w:line="276" w:lineRule="auto"/>
        <w:ind w:right="6" w:firstLine="567"/>
        <w:rPr>
          <w:sz w:val="28"/>
          <w:szCs w:val="28"/>
        </w:rPr>
      </w:pPr>
      <w:r w:rsidRPr="005744E3">
        <w:rPr>
          <w:sz w:val="28"/>
          <w:szCs w:val="28"/>
        </w:rPr>
        <w:t xml:space="preserve">Грамматические категории </w:t>
      </w:r>
      <w:bookmarkStart w:id="37" w:name="_Hlk104278406"/>
      <w:r w:rsidRPr="005744E3">
        <w:rPr>
          <w:sz w:val="28"/>
          <w:szCs w:val="28"/>
        </w:rPr>
        <w:t>масдара</w:t>
      </w:r>
      <w:bookmarkEnd w:id="37"/>
      <w:r w:rsidRPr="005744E3">
        <w:rPr>
          <w:sz w:val="28"/>
          <w:szCs w:val="28"/>
        </w:rPr>
        <w:t>: число, классный показатель.</w:t>
      </w:r>
    </w:p>
    <w:p w14:paraId="6B5B0BDC" w14:textId="77777777" w:rsidR="006C0FB3" w:rsidRPr="005744E3" w:rsidRDefault="006C0FB3" w:rsidP="005744E3">
      <w:pPr>
        <w:spacing w:line="276" w:lineRule="auto"/>
        <w:ind w:right="6" w:firstLine="567"/>
        <w:rPr>
          <w:sz w:val="28"/>
          <w:szCs w:val="28"/>
        </w:rPr>
      </w:pPr>
      <w:r w:rsidRPr="005744E3">
        <w:rPr>
          <w:sz w:val="28"/>
          <w:szCs w:val="28"/>
        </w:rPr>
        <w:t>Склонение масдара.</w:t>
      </w:r>
    </w:p>
    <w:p w14:paraId="1EE2EF2F" w14:textId="77777777" w:rsidR="006C0FB3" w:rsidRPr="005744E3" w:rsidRDefault="006C0FB3" w:rsidP="005744E3">
      <w:pPr>
        <w:spacing w:line="276" w:lineRule="auto"/>
        <w:ind w:right="6" w:firstLine="567"/>
        <w:rPr>
          <w:sz w:val="28"/>
          <w:szCs w:val="28"/>
        </w:rPr>
      </w:pPr>
      <w:r w:rsidRPr="005744E3">
        <w:rPr>
          <w:sz w:val="28"/>
          <w:szCs w:val="28"/>
        </w:rPr>
        <w:t>Масдарный оборот. Знаки препинания при нем.</w:t>
      </w:r>
    </w:p>
    <w:p w14:paraId="02FEA616" w14:textId="77777777" w:rsidR="006C0FB3" w:rsidRPr="005744E3" w:rsidRDefault="006C0FB3" w:rsidP="005744E3">
      <w:pPr>
        <w:spacing w:line="276" w:lineRule="auto"/>
        <w:ind w:right="6" w:firstLine="567"/>
        <w:rPr>
          <w:sz w:val="28"/>
          <w:szCs w:val="28"/>
        </w:rPr>
      </w:pPr>
      <w:r w:rsidRPr="005744E3">
        <w:rPr>
          <w:sz w:val="28"/>
          <w:szCs w:val="28"/>
        </w:rPr>
        <w:t>Правописание ца (не) с масдаром.</w:t>
      </w:r>
    </w:p>
    <w:p w14:paraId="7E363C75" w14:textId="77777777" w:rsidR="006C0FB3" w:rsidRPr="005744E3" w:rsidRDefault="006C0FB3" w:rsidP="005744E3">
      <w:pPr>
        <w:spacing w:line="276" w:lineRule="auto"/>
        <w:ind w:right="6" w:firstLine="567"/>
        <w:rPr>
          <w:sz w:val="28"/>
          <w:szCs w:val="28"/>
        </w:rPr>
      </w:pPr>
      <w:r w:rsidRPr="005744E3">
        <w:rPr>
          <w:sz w:val="28"/>
          <w:szCs w:val="28"/>
        </w:rPr>
        <w:t>Понятие о наречии. Общее грамматическое значение наречий.</w:t>
      </w:r>
    </w:p>
    <w:p w14:paraId="01BA43A1" w14:textId="77777777" w:rsidR="006C0FB3" w:rsidRPr="005744E3" w:rsidRDefault="006C0FB3" w:rsidP="005744E3">
      <w:pPr>
        <w:spacing w:line="276" w:lineRule="auto"/>
        <w:ind w:right="6" w:firstLine="567"/>
        <w:rPr>
          <w:sz w:val="28"/>
          <w:szCs w:val="28"/>
        </w:rPr>
      </w:pPr>
      <w:r w:rsidRPr="005744E3">
        <w:rPr>
          <w:sz w:val="28"/>
          <w:szCs w:val="28"/>
        </w:rPr>
        <w:t>Разряды наречий по значению. Степени сравнений наречий.</w:t>
      </w:r>
    </w:p>
    <w:p w14:paraId="61C129EA" w14:textId="77777777" w:rsidR="006C0FB3" w:rsidRPr="005744E3" w:rsidRDefault="006C0FB3" w:rsidP="005744E3">
      <w:pPr>
        <w:spacing w:line="276" w:lineRule="auto"/>
        <w:ind w:right="6" w:firstLine="567"/>
        <w:rPr>
          <w:sz w:val="28"/>
          <w:szCs w:val="28"/>
        </w:rPr>
      </w:pPr>
      <w:r w:rsidRPr="005744E3">
        <w:rPr>
          <w:sz w:val="28"/>
          <w:szCs w:val="28"/>
        </w:rPr>
        <w:t>Словообразование наречий.</w:t>
      </w:r>
    </w:p>
    <w:p w14:paraId="4A71D937" w14:textId="77777777" w:rsidR="006C0FB3" w:rsidRPr="005744E3" w:rsidRDefault="006C0FB3" w:rsidP="005744E3">
      <w:pPr>
        <w:spacing w:line="276" w:lineRule="auto"/>
        <w:ind w:right="6" w:firstLine="567"/>
        <w:rPr>
          <w:sz w:val="28"/>
          <w:szCs w:val="28"/>
        </w:rPr>
      </w:pPr>
      <w:r w:rsidRPr="005744E3">
        <w:rPr>
          <w:sz w:val="28"/>
          <w:szCs w:val="28"/>
        </w:rPr>
        <w:t>Синтаксическая роль наречия.</w:t>
      </w:r>
    </w:p>
    <w:p w14:paraId="0CA6F058" w14:textId="77777777" w:rsidR="006C0FB3" w:rsidRPr="005744E3" w:rsidRDefault="006C0FB3" w:rsidP="005744E3">
      <w:pPr>
        <w:spacing w:line="276" w:lineRule="auto"/>
        <w:ind w:right="6" w:firstLine="567"/>
        <w:rPr>
          <w:sz w:val="28"/>
          <w:szCs w:val="28"/>
        </w:rPr>
      </w:pPr>
      <w:r w:rsidRPr="005744E3">
        <w:rPr>
          <w:sz w:val="28"/>
          <w:szCs w:val="28"/>
        </w:rPr>
        <w:t>Морфологический разбор наречий.</w:t>
      </w:r>
    </w:p>
    <w:p w14:paraId="7B5F1FE1" w14:textId="77777777" w:rsidR="006C0FB3" w:rsidRPr="005744E3" w:rsidRDefault="006C0FB3" w:rsidP="005744E3">
      <w:pPr>
        <w:spacing w:line="276" w:lineRule="auto"/>
        <w:ind w:right="6" w:firstLine="567"/>
        <w:rPr>
          <w:sz w:val="28"/>
          <w:szCs w:val="28"/>
        </w:rPr>
      </w:pPr>
      <w:r w:rsidRPr="005744E3">
        <w:rPr>
          <w:sz w:val="28"/>
          <w:szCs w:val="28"/>
        </w:rPr>
        <w:t>Правописание наречий: слитное, раздельное, дефисное написание.</w:t>
      </w:r>
    </w:p>
    <w:p w14:paraId="0B56F89F" w14:textId="77777777" w:rsidR="006C0FB3" w:rsidRPr="005744E3" w:rsidRDefault="006C0FB3" w:rsidP="005744E3">
      <w:pPr>
        <w:spacing w:line="276" w:lineRule="auto"/>
        <w:ind w:right="6" w:firstLine="567"/>
        <w:rPr>
          <w:sz w:val="28"/>
          <w:szCs w:val="28"/>
        </w:rPr>
      </w:pPr>
      <w:r w:rsidRPr="005744E3">
        <w:rPr>
          <w:sz w:val="28"/>
          <w:szCs w:val="28"/>
        </w:rPr>
        <w:t>Служебные части речи</w:t>
      </w:r>
    </w:p>
    <w:p w14:paraId="228CA53C" w14:textId="77777777" w:rsidR="006C0FB3" w:rsidRPr="005744E3" w:rsidRDefault="006C0FB3" w:rsidP="005744E3">
      <w:pPr>
        <w:spacing w:line="276" w:lineRule="auto"/>
        <w:ind w:right="6" w:firstLine="567"/>
        <w:rPr>
          <w:sz w:val="28"/>
          <w:szCs w:val="28"/>
        </w:rPr>
      </w:pPr>
      <w:r w:rsidRPr="005744E3">
        <w:rPr>
          <w:sz w:val="28"/>
          <w:szCs w:val="28"/>
        </w:rPr>
        <w:t>Общая характеристика служебных частей речи. Отличие служебных частей речи от самостоятельных.</w:t>
      </w:r>
    </w:p>
    <w:p w14:paraId="08ABAE7D" w14:textId="77777777" w:rsidR="006C0FB3" w:rsidRPr="005744E3" w:rsidRDefault="006C0FB3" w:rsidP="005744E3">
      <w:pPr>
        <w:spacing w:line="276" w:lineRule="auto"/>
        <w:ind w:right="6" w:firstLine="567"/>
        <w:rPr>
          <w:sz w:val="28"/>
          <w:szCs w:val="28"/>
        </w:rPr>
      </w:pPr>
      <w:r w:rsidRPr="005744E3">
        <w:rPr>
          <w:sz w:val="28"/>
          <w:szCs w:val="28"/>
        </w:rPr>
        <w:t>Послелог как служебная часть речи.</w:t>
      </w:r>
    </w:p>
    <w:p w14:paraId="3D51B406" w14:textId="77777777" w:rsidR="006C0FB3" w:rsidRPr="005744E3" w:rsidRDefault="006C0FB3" w:rsidP="005744E3">
      <w:pPr>
        <w:spacing w:line="276" w:lineRule="auto"/>
        <w:ind w:right="6" w:firstLine="567"/>
        <w:rPr>
          <w:sz w:val="28"/>
          <w:szCs w:val="28"/>
        </w:rPr>
      </w:pPr>
      <w:r w:rsidRPr="005744E3">
        <w:rPr>
          <w:sz w:val="28"/>
          <w:szCs w:val="28"/>
        </w:rPr>
        <w:t>Послелог, его значение, морфологические признаки, синтаксическая роль.</w:t>
      </w:r>
    </w:p>
    <w:p w14:paraId="02741004" w14:textId="77777777" w:rsidR="006C0FB3" w:rsidRPr="005744E3" w:rsidRDefault="006C0FB3" w:rsidP="005744E3">
      <w:pPr>
        <w:spacing w:line="276" w:lineRule="auto"/>
        <w:ind w:right="6" w:firstLine="567"/>
        <w:rPr>
          <w:sz w:val="28"/>
          <w:szCs w:val="28"/>
        </w:rPr>
      </w:pPr>
      <w:r w:rsidRPr="005744E3">
        <w:rPr>
          <w:sz w:val="28"/>
          <w:szCs w:val="28"/>
        </w:rPr>
        <w:t>Типы послелогов по значению.</w:t>
      </w:r>
    </w:p>
    <w:p w14:paraId="39972805" w14:textId="77777777" w:rsidR="006C0FB3" w:rsidRPr="005744E3" w:rsidRDefault="006C0FB3" w:rsidP="005744E3">
      <w:pPr>
        <w:spacing w:line="276" w:lineRule="auto"/>
        <w:ind w:right="6" w:firstLine="567"/>
        <w:rPr>
          <w:sz w:val="28"/>
          <w:szCs w:val="28"/>
        </w:rPr>
      </w:pPr>
      <w:r w:rsidRPr="005744E3">
        <w:rPr>
          <w:sz w:val="28"/>
          <w:szCs w:val="28"/>
        </w:rPr>
        <w:t>Послелоги, образованные от других частей речи. Их правописание.</w:t>
      </w:r>
    </w:p>
    <w:p w14:paraId="76E714FE" w14:textId="77777777" w:rsidR="006C0FB3" w:rsidRPr="005744E3" w:rsidRDefault="006C0FB3" w:rsidP="005744E3">
      <w:pPr>
        <w:spacing w:line="276" w:lineRule="auto"/>
        <w:ind w:right="6" w:firstLine="567"/>
        <w:rPr>
          <w:sz w:val="28"/>
          <w:szCs w:val="28"/>
        </w:rPr>
      </w:pPr>
      <w:r w:rsidRPr="005744E3">
        <w:rPr>
          <w:sz w:val="28"/>
          <w:szCs w:val="28"/>
        </w:rPr>
        <w:t>Союз как служебная часть речи. Союз как средство связи однородных членов предложения и частей сложного предложения. Разряды союзов по строению: простые и составные. Правописание составных союзов.</w:t>
      </w:r>
    </w:p>
    <w:p w14:paraId="1A1D4891" w14:textId="77777777" w:rsidR="006C0FB3" w:rsidRPr="005744E3" w:rsidRDefault="006C0FB3" w:rsidP="005744E3">
      <w:pPr>
        <w:spacing w:line="276" w:lineRule="auto"/>
        <w:ind w:right="6" w:firstLine="567"/>
        <w:rPr>
          <w:sz w:val="28"/>
          <w:szCs w:val="28"/>
        </w:rPr>
      </w:pPr>
      <w:r w:rsidRPr="005744E3">
        <w:rPr>
          <w:sz w:val="28"/>
          <w:szCs w:val="28"/>
        </w:rPr>
        <w:t>Разряды союзов по значению: сочинительные и подчинительные.</w:t>
      </w:r>
    </w:p>
    <w:p w14:paraId="7075928D" w14:textId="77777777" w:rsidR="006C0FB3" w:rsidRPr="005744E3" w:rsidRDefault="006C0FB3" w:rsidP="005744E3">
      <w:pPr>
        <w:spacing w:line="276" w:lineRule="auto"/>
        <w:ind w:right="6" w:firstLine="567"/>
        <w:rPr>
          <w:sz w:val="28"/>
          <w:szCs w:val="28"/>
        </w:rPr>
      </w:pPr>
      <w:r w:rsidRPr="005744E3">
        <w:rPr>
          <w:sz w:val="28"/>
          <w:szCs w:val="28"/>
        </w:rPr>
        <w:t>Роль союзов в тексте. Употребление союзов в речи в соответствии с их значением. Использование союзов как средства связи предложений и частей текста. Союзы-синонимы.</w:t>
      </w:r>
    </w:p>
    <w:p w14:paraId="69842E0C" w14:textId="77777777" w:rsidR="006C0FB3" w:rsidRPr="005744E3" w:rsidRDefault="006C0FB3" w:rsidP="005744E3">
      <w:pPr>
        <w:spacing w:line="276" w:lineRule="auto"/>
        <w:ind w:right="6" w:firstLine="567"/>
        <w:rPr>
          <w:sz w:val="28"/>
          <w:szCs w:val="28"/>
        </w:rPr>
      </w:pPr>
      <w:r w:rsidRPr="005744E3">
        <w:rPr>
          <w:sz w:val="28"/>
          <w:szCs w:val="28"/>
        </w:rPr>
        <w:t>Знаки препинания в предложениях с союзами: а, йа (и, или), связывающими однородные члены и части сложного предложения.</w:t>
      </w:r>
    </w:p>
    <w:p w14:paraId="0EE761E5" w14:textId="77777777" w:rsidR="006C0FB3" w:rsidRPr="005744E3" w:rsidRDefault="006C0FB3" w:rsidP="005744E3">
      <w:pPr>
        <w:spacing w:line="276" w:lineRule="auto"/>
        <w:ind w:right="6" w:firstLine="567"/>
        <w:rPr>
          <w:sz w:val="28"/>
          <w:szCs w:val="28"/>
        </w:rPr>
      </w:pPr>
      <w:r w:rsidRPr="005744E3">
        <w:rPr>
          <w:sz w:val="28"/>
          <w:szCs w:val="28"/>
        </w:rPr>
        <w:t>Частица как служебная часть речи.</w:t>
      </w:r>
    </w:p>
    <w:p w14:paraId="5DA3585E" w14:textId="77777777" w:rsidR="006C0FB3" w:rsidRPr="005744E3" w:rsidRDefault="006C0FB3" w:rsidP="005744E3">
      <w:pPr>
        <w:spacing w:line="276" w:lineRule="auto"/>
        <w:ind w:right="6" w:firstLine="567"/>
        <w:rPr>
          <w:sz w:val="28"/>
          <w:szCs w:val="28"/>
        </w:rPr>
      </w:pPr>
      <w:r w:rsidRPr="005744E3">
        <w:rPr>
          <w:sz w:val="28"/>
          <w:szCs w:val="28"/>
        </w:rPr>
        <w:t>Разряды частиц по значению и употреблению.</w:t>
      </w:r>
    </w:p>
    <w:p w14:paraId="5E82079B" w14:textId="77777777" w:rsidR="006C0FB3" w:rsidRPr="005744E3" w:rsidRDefault="006C0FB3" w:rsidP="005744E3">
      <w:pPr>
        <w:spacing w:line="276" w:lineRule="auto"/>
        <w:ind w:right="6" w:firstLine="567"/>
        <w:rPr>
          <w:sz w:val="28"/>
          <w:szCs w:val="28"/>
        </w:rPr>
      </w:pPr>
      <w:r w:rsidRPr="005744E3">
        <w:rPr>
          <w:sz w:val="28"/>
          <w:szCs w:val="28"/>
        </w:rPr>
        <w:t>Правописание частиц. Дефисное и раздельное написание частиц с разными частями речи.</w:t>
      </w:r>
    </w:p>
    <w:p w14:paraId="3D6AB002" w14:textId="77777777" w:rsidR="006C0FB3" w:rsidRPr="005744E3" w:rsidRDefault="006C0FB3" w:rsidP="005744E3">
      <w:pPr>
        <w:spacing w:line="276" w:lineRule="auto"/>
        <w:ind w:right="6" w:firstLine="567"/>
        <w:rPr>
          <w:sz w:val="28"/>
          <w:szCs w:val="28"/>
        </w:rPr>
      </w:pPr>
      <w:r w:rsidRPr="005744E3">
        <w:rPr>
          <w:sz w:val="28"/>
          <w:szCs w:val="28"/>
        </w:rPr>
        <w:lastRenderedPageBreak/>
        <w:t>Междометие. Понятие о междометии. Значения междометий в речи. Признаки междометий. Знаки препинания при междометиях.</w:t>
      </w:r>
    </w:p>
    <w:p w14:paraId="40EF0961" w14:textId="77777777" w:rsidR="006C0FB3" w:rsidRPr="005744E3" w:rsidRDefault="006C0FB3" w:rsidP="005744E3">
      <w:pPr>
        <w:spacing w:line="276" w:lineRule="auto"/>
        <w:ind w:right="6" w:firstLine="567"/>
        <w:rPr>
          <w:sz w:val="28"/>
          <w:szCs w:val="28"/>
        </w:rPr>
      </w:pPr>
      <w:r w:rsidRPr="005744E3">
        <w:rPr>
          <w:sz w:val="28"/>
          <w:szCs w:val="28"/>
        </w:rPr>
        <w:t>Звукоподражательные слова, их особенности и употребление в разговорной речи, в художественной литературе.</w:t>
      </w:r>
    </w:p>
    <w:p w14:paraId="2D47A11C" w14:textId="77777777" w:rsidR="006C0FB3" w:rsidRPr="005744E3" w:rsidRDefault="006C0FB3" w:rsidP="005744E3">
      <w:pPr>
        <w:spacing w:line="276" w:lineRule="auto"/>
        <w:ind w:right="6" w:firstLine="567"/>
        <w:rPr>
          <w:sz w:val="28"/>
          <w:szCs w:val="28"/>
        </w:rPr>
      </w:pPr>
      <w:r w:rsidRPr="005744E3">
        <w:rPr>
          <w:sz w:val="28"/>
          <w:szCs w:val="28"/>
        </w:rPr>
        <w:t>Интонационное и пунктуационное выделение междометий.</w:t>
      </w:r>
    </w:p>
    <w:p w14:paraId="2FFC84F7" w14:textId="77777777" w:rsidR="00977D28" w:rsidRPr="005744E3" w:rsidRDefault="00977D28" w:rsidP="005744E3">
      <w:pPr>
        <w:spacing w:line="276" w:lineRule="auto"/>
        <w:ind w:right="6" w:firstLine="567"/>
        <w:jc w:val="center"/>
        <w:rPr>
          <w:b/>
          <w:sz w:val="28"/>
          <w:szCs w:val="28"/>
        </w:rPr>
      </w:pPr>
    </w:p>
    <w:p w14:paraId="0585D0C0" w14:textId="77777777" w:rsidR="00977D28" w:rsidRPr="009B1519" w:rsidRDefault="00977D28" w:rsidP="009B1519">
      <w:pPr>
        <w:spacing w:line="276" w:lineRule="auto"/>
        <w:ind w:right="6" w:firstLine="567"/>
        <w:jc w:val="center"/>
        <w:rPr>
          <w:b/>
          <w:sz w:val="28"/>
          <w:szCs w:val="28"/>
        </w:rPr>
      </w:pPr>
      <w:r w:rsidRPr="005744E3">
        <w:rPr>
          <w:b/>
          <w:sz w:val="28"/>
          <w:szCs w:val="28"/>
        </w:rPr>
        <w:t>Содержание обучения в 8 классе</w:t>
      </w:r>
    </w:p>
    <w:p w14:paraId="79A60121" w14:textId="77777777" w:rsidR="006C0FB3" w:rsidRPr="005744E3" w:rsidRDefault="006C0FB3" w:rsidP="005744E3">
      <w:pPr>
        <w:spacing w:line="276" w:lineRule="auto"/>
        <w:ind w:right="6" w:firstLine="567"/>
        <w:rPr>
          <w:b/>
          <w:sz w:val="28"/>
          <w:szCs w:val="28"/>
        </w:rPr>
      </w:pPr>
      <w:r w:rsidRPr="005744E3">
        <w:rPr>
          <w:b/>
          <w:sz w:val="28"/>
          <w:szCs w:val="28"/>
        </w:rPr>
        <w:t>Общие сведения о языке.</w:t>
      </w:r>
    </w:p>
    <w:p w14:paraId="708655B5" w14:textId="77777777" w:rsidR="006C0FB3" w:rsidRPr="005744E3" w:rsidRDefault="006C0FB3" w:rsidP="005744E3">
      <w:pPr>
        <w:spacing w:line="276" w:lineRule="auto"/>
        <w:ind w:right="6" w:firstLine="567"/>
        <w:rPr>
          <w:sz w:val="28"/>
          <w:szCs w:val="28"/>
        </w:rPr>
      </w:pPr>
      <w:r w:rsidRPr="005744E3">
        <w:rPr>
          <w:sz w:val="28"/>
          <w:szCs w:val="28"/>
        </w:rPr>
        <w:t>Чеченский язык в кругу языков других кавказских народов.</w:t>
      </w:r>
    </w:p>
    <w:p w14:paraId="6C92F15E" w14:textId="77777777" w:rsidR="006C0FB3" w:rsidRPr="005744E3" w:rsidRDefault="006C0FB3" w:rsidP="005744E3">
      <w:pPr>
        <w:spacing w:line="276" w:lineRule="auto"/>
        <w:ind w:right="6" w:firstLine="567"/>
        <w:rPr>
          <w:b/>
          <w:sz w:val="28"/>
          <w:szCs w:val="28"/>
        </w:rPr>
      </w:pPr>
      <w:r w:rsidRPr="005744E3">
        <w:rPr>
          <w:b/>
          <w:sz w:val="28"/>
          <w:szCs w:val="28"/>
        </w:rPr>
        <w:t>Язык и речь.</w:t>
      </w:r>
    </w:p>
    <w:p w14:paraId="5C42A3A6" w14:textId="77777777" w:rsidR="006C0FB3" w:rsidRPr="005744E3" w:rsidRDefault="006C0FB3" w:rsidP="005744E3">
      <w:pPr>
        <w:spacing w:line="276" w:lineRule="auto"/>
        <w:ind w:right="6" w:firstLine="567"/>
        <w:rPr>
          <w:sz w:val="28"/>
          <w:szCs w:val="28"/>
        </w:rPr>
      </w:pPr>
      <w:r w:rsidRPr="005744E3">
        <w:rPr>
          <w:sz w:val="28"/>
          <w:szCs w:val="28"/>
        </w:rPr>
        <w:t>Монолог-описание, монолог-рассуждение, монолог-повествование; выступление с научным сообщением.</w:t>
      </w:r>
    </w:p>
    <w:p w14:paraId="038D04EE" w14:textId="77777777" w:rsidR="006C0FB3" w:rsidRPr="005744E3" w:rsidRDefault="006C0FB3" w:rsidP="005744E3">
      <w:pPr>
        <w:spacing w:line="276" w:lineRule="auto"/>
        <w:ind w:right="6" w:firstLine="567"/>
        <w:rPr>
          <w:sz w:val="28"/>
          <w:szCs w:val="28"/>
        </w:rPr>
      </w:pPr>
      <w:r w:rsidRPr="005744E3">
        <w:rPr>
          <w:sz w:val="28"/>
          <w:szCs w:val="28"/>
        </w:rPr>
        <w:t>Диалог.</w:t>
      </w:r>
    </w:p>
    <w:p w14:paraId="5402C7F8" w14:textId="77777777" w:rsidR="006C0FB3" w:rsidRPr="005744E3" w:rsidRDefault="006C0FB3" w:rsidP="005744E3">
      <w:pPr>
        <w:spacing w:line="276" w:lineRule="auto"/>
        <w:ind w:right="6" w:firstLine="567"/>
        <w:rPr>
          <w:sz w:val="28"/>
          <w:szCs w:val="28"/>
        </w:rPr>
      </w:pPr>
      <w:r w:rsidRPr="005744E3">
        <w:rPr>
          <w:sz w:val="28"/>
          <w:szCs w:val="28"/>
        </w:rPr>
        <w:t>Устный пересказ прочитанного или прослушанного текста (объём – не менее 120 слов).</w:t>
      </w:r>
    </w:p>
    <w:p w14:paraId="09BE6710" w14:textId="77777777" w:rsidR="006C0FB3" w:rsidRPr="005744E3" w:rsidRDefault="006C0FB3" w:rsidP="005744E3">
      <w:pPr>
        <w:spacing w:line="276" w:lineRule="auto"/>
        <w:ind w:right="6" w:firstLine="567"/>
        <w:rPr>
          <w:sz w:val="28"/>
          <w:szCs w:val="28"/>
        </w:rPr>
      </w:pPr>
      <w:r w:rsidRPr="005744E3">
        <w:rPr>
          <w:sz w:val="28"/>
          <w:szCs w:val="28"/>
        </w:rPr>
        <w:t>Понимание содержания прослушанных и прочитанных научно-учебных, художественных, публицистических текстов различных функционально-смысловых типов речи объёмом не менее 230 слов.</w:t>
      </w:r>
    </w:p>
    <w:p w14:paraId="68848EDA" w14:textId="77777777" w:rsidR="006C0FB3" w:rsidRPr="005744E3" w:rsidRDefault="006C0FB3" w:rsidP="005744E3">
      <w:pPr>
        <w:spacing w:line="276" w:lineRule="auto"/>
        <w:ind w:right="6" w:firstLine="567"/>
        <w:rPr>
          <w:sz w:val="28"/>
          <w:szCs w:val="28"/>
        </w:rPr>
      </w:pPr>
      <w:r w:rsidRPr="005744E3">
        <w:rPr>
          <w:sz w:val="28"/>
          <w:szCs w:val="28"/>
        </w:rPr>
        <w:t>Подробная, сжатая и выборочная передача в устной и письменной форме содержания прослушанных и прочитанных научно-учебных, художественных, публицистических текстов различных функционально-смысловых типов речи.</w:t>
      </w:r>
    </w:p>
    <w:p w14:paraId="40692A52" w14:textId="77777777" w:rsidR="006C0FB3" w:rsidRPr="005744E3" w:rsidRDefault="006C0FB3" w:rsidP="005744E3">
      <w:pPr>
        <w:spacing w:line="276" w:lineRule="auto"/>
        <w:ind w:right="6" w:firstLine="567"/>
        <w:rPr>
          <w:sz w:val="28"/>
          <w:szCs w:val="28"/>
        </w:rPr>
      </w:pPr>
      <w:r w:rsidRPr="005744E3">
        <w:rPr>
          <w:sz w:val="28"/>
          <w:szCs w:val="28"/>
        </w:rPr>
        <w:t>Выбор языковых средств для создания высказывания в соответствии с целью, темой и коммуникативным замыслом.</w:t>
      </w:r>
    </w:p>
    <w:p w14:paraId="1D895F90" w14:textId="77777777" w:rsidR="006C0FB3" w:rsidRPr="005744E3" w:rsidRDefault="006C0FB3" w:rsidP="005744E3">
      <w:pPr>
        <w:spacing w:line="276" w:lineRule="auto"/>
        <w:ind w:right="6" w:firstLine="567"/>
        <w:rPr>
          <w:sz w:val="28"/>
          <w:szCs w:val="28"/>
        </w:rPr>
      </w:pPr>
      <w:r w:rsidRPr="005744E3">
        <w:rPr>
          <w:sz w:val="28"/>
          <w:szCs w:val="28"/>
        </w:rPr>
        <w:t>Соблюдение в устной речи и при письме норм современного чеченского литературного языка.</w:t>
      </w:r>
    </w:p>
    <w:p w14:paraId="3A23CDA3" w14:textId="77777777" w:rsidR="006C0FB3" w:rsidRPr="005744E3" w:rsidRDefault="006C0FB3" w:rsidP="005744E3">
      <w:pPr>
        <w:spacing w:line="276" w:lineRule="auto"/>
        <w:ind w:right="6" w:firstLine="567"/>
        <w:rPr>
          <w:sz w:val="28"/>
          <w:szCs w:val="28"/>
        </w:rPr>
      </w:pPr>
      <w:r w:rsidRPr="005744E3">
        <w:rPr>
          <w:sz w:val="28"/>
          <w:szCs w:val="28"/>
        </w:rPr>
        <w:t>Особенности использования мимики и жестов в разговорной речи. Национальная обусловленность норм речевого этикета; соблюдение в устной речи и при письме правил чеченского речевого этикета.</w:t>
      </w:r>
    </w:p>
    <w:p w14:paraId="0A94B425" w14:textId="77777777" w:rsidR="006C0FB3" w:rsidRPr="005744E3" w:rsidRDefault="006C0FB3" w:rsidP="005744E3">
      <w:pPr>
        <w:spacing w:line="276" w:lineRule="auto"/>
        <w:ind w:right="6" w:firstLine="567"/>
        <w:rPr>
          <w:b/>
          <w:sz w:val="28"/>
          <w:szCs w:val="28"/>
        </w:rPr>
      </w:pPr>
      <w:r w:rsidRPr="005744E3">
        <w:rPr>
          <w:b/>
          <w:sz w:val="28"/>
          <w:szCs w:val="28"/>
        </w:rPr>
        <w:t>Текст.</w:t>
      </w:r>
    </w:p>
    <w:p w14:paraId="05CF9F53" w14:textId="77777777" w:rsidR="006C0FB3" w:rsidRPr="005744E3" w:rsidRDefault="006C0FB3" w:rsidP="005744E3">
      <w:pPr>
        <w:spacing w:line="276" w:lineRule="auto"/>
        <w:ind w:right="6" w:firstLine="567"/>
        <w:rPr>
          <w:sz w:val="28"/>
          <w:szCs w:val="28"/>
        </w:rPr>
      </w:pPr>
      <w:r w:rsidRPr="005744E3">
        <w:rPr>
          <w:sz w:val="28"/>
          <w:szCs w:val="28"/>
        </w:rPr>
        <w:t>Текст и его основные признаки.</w:t>
      </w:r>
    </w:p>
    <w:p w14:paraId="091FE941" w14:textId="77777777" w:rsidR="006C0FB3" w:rsidRPr="005744E3" w:rsidRDefault="006C0FB3" w:rsidP="005744E3">
      <w:pPr>
        <w:spacing w:line="276" w:lineRule="auto"/>
        <w:ind w:right="6" w:firstLine="567"/>
        <w:rPr>
          <w:sz w:val="28"/>
          <w:szCs w:val="28"/>
        </w:rPr>
      </w:pPr>
      <w:r w:rsidRPr="005744E3">
        <w:rPr>
          <w:sz w:val="28"/>
          <w:szCs w:val="28"/>
        </w:rPr>
        <w:t>Особенности функционально-смысловых типов речи (повествование, описание, рассуждение).</w:t>
      </w:r>
    </w:p>
    <w:p w14:paraId="28441BA3" w14:textId="77777777" w:rsidR="006C0FB3" w:rsidRPr="005744E3" w:rsidRDefault="006C0FB3" w:rsidP="005744E3">
      <w:pPr>
        <w:spacing w:line="276" w:lineRule="auto"/>
        <w:ind w:right="6" w:firstLine="567"/>
        <w:rPr>
          <w:sz w:val="28"/>
          <w:szCs w:val="28"/>
        </w:rPr>
      </w:pPr>
      <w:r w:rsidRPr="005744E3">
        <w:rPr>
          <w:sz w:val="28"/>
          <w:szCs w:val="28"/>
        </w:rPr>
        <w:t>Информационная переработка текста: извлечение информации из различных источников; использование лингвистических словарей; тезисы, конспект.</w:t>
      </w:r>
    </w:p>
    <w:p w14:paraId="57E4F875" w14:textId="77777777" w:rsidR="006C0FB3" w:rsidRPr="005744E3" w:rsidRDefault="006C0FB3" w:rsidP="005744E3">
      <w:pPr>
        <w:spacing w:line="276" w:lineRule="auto"/>
        <w:ind w:right="6" w:firstLine="567"/>
        <w:rPr>
          <w:sz w:val="28"/>
          <w:szCs w:val="28"/>
        </w:rPr>
      </w:pPr>
      <w:r w:rsidRPr="005744E3">
        <w:rPr>
          <w:sz w:val="28"/>
          <w:szCs w:val="28"/>
        </w:rPr>
        <w:t>Создание текстов различных функционально-смысловых типов речи с использованием собственного жизненного и читательского опыта; текстов с использованием произведений искусства.</w:t>
      </w:r>
    </w:p>
    <w:p w14:paraId="061C7BD8" w14:textId="77777777" w:rsidR="006C0FB3" w:rsidRPr="005744E3" w:rsidRDefault="006C0FB3" w:rsidP="005744E3">
      <w:pPr>
        <w:spacing w:line="276" w:lineRule="auto"/>
        <w:ind w:right="6" w:firstLine="567"/>
        <w:rPr>
          <w:sz w:val="28"/>
          <w:szCs w:val="28"/>
        </w:rPr>
      </w:pPr>
      <w:r w:rsidRPr="005744E3">
        <w:rPr>
          <w:sz w:val="28"/>
          <w:szCs w:val="28"/>
        </w:rPr>
        <w:lastRenderedPageBreak/>
        <w:t>Представление сообщения на заданную тему в виде презентации.</w:t>
      </w:r>
    </w:p>
    <w:p w14:paraId="0DC7D10F" w14:textId="77777777" w:rsidR="006C0FB3" w:rsidRPr="005744E3" w:rsidRDefault="006C0FB3" w:rsidP="005744E3">
      <w:pPr>
        <w:spacing w:line="276" w:lineRule="auto"/>
        <w:ind w:right="6" w:firstLine="567"/>
        <w:rPr>
          <w:sz w:val="28"/>
          <w:szCs w:val="28"/>
        </w:rPr>
      </w:pPr>
      <w:r w:rsidRPr="005744E3">
        <w:rPr>
          <w:sz w:val="28"/>
          <w:szCs w:val="28"/>
        </w:rPr>
        <w:t>Представление содержания прослушанного или прочитанного научно-учебного текста в виде таблицы, схемы; представление содержания таблицы, схемы в виде текста.</w:t>
      </w:r>
    </w:p>
    <w:p w14:paraId="45ABD9C8" w14:textId="77777777" w:rsidR="006C0FB3" w:rsidRPr="005744E3" w:rsidRDefault="006C0FB3" w:rsidP="005744E3">
      <w:pPr>
        <w:spacing w:line="276" w:lineRule="auto"/>
        <w:ind w:right="6" w:firstLine="567"/>
        <w:rPr>
          <w:sz w:val="28"/>
          <w:szCs w:val="28"/>
        </w:rPr>
      </w:pPr>
      <w:r w:rsidRPr="005744E3">
        <w:rPr>
          <w:sz w:val="28"/>
          <w:szCs w:val="28"/>
        </w:rPr>
        <w:t>Редактирование собственных или созданных другими обучающимися текстов с целью совершенствования их содержания и формы; сопоставление исходного и отредактированного текстов.</w:t>
      </w:r>
    </w:p>
    <w:p w14:paraId="6CCEA35F" w14:textId="77777777" w:rsidR="006C0FB3" w:rsidRPr="005744E3" w:rsidRDefault="006C0FB3" w:rsidP="005744E3">
      <w:pPr>
        <w:spacing w:line="276" w:lineRule="auto"/>
        <w:ind w:right="6" w:firstLine="567"/>
        <w:rPr>
          <w:b/>
          <w:sz w:val="28"/>
          <w:szCs w:val="28"/>
        </w:rPr>
      </w:pPr>
      <w:r w:rsidRPr="005744E3">
        <w:rPr>
          <w:b/>
          <w:sz w:val="28"/>
          <w:szCs w:val="28"/>
        </w:rPr>
        <w:t>Функциональные разновидности языка.</w:t>
      </w:r>
    </w:p>
    <w:p w14:paraId="4E5E6BEC" w14:textId="77777777" w:rsidR="006C0FB3" w:rsidRPr="005744E3" w:rsidRDefault="006C0FB3" w:rsidP="005744E3">
      <w:pPr>
        <w:spacing w:line="276" w:lineRule="auto"/>
        <w:ind w:right="6" w:firstLine="567"/>
        <w:rPr>
          <w:sz w:val="28"/>
          <w:szCs w:val="28"/>
        </w:rPr>
      </w:pPr>
      <w:r w:rsidRPr="005744E3">
        <w:rPr>
          <w:sz w:val="28"/>
          <w:szCs w:val="28"/>
        </w:rPr>
        <w:t>Официально-деловой стиль. Сфера употребления, функции, языковые особенности.</w:t>
      </w:r>
    </w:p>
    <w:p w14:paraId="175F12AE" w14:textId="77777777" w:rsidR="006C0FB3" w:rsidRPr="005744E3" w:rsidRDefault="006C0FB3" w:rsidP="005744E3">
      <w:pPr>
        <w:spacing w:line="276" w:lineRule="auto"/>
        <w:ind w:right="6" w:firstLine="567"/>
        <w:rPr>
          <w:sz w:val="28"/>
          <w:szCs w:val="28"/>
        </w:rPr>
      </w:pPr>
      <w:r w:rsidRPr="005744E3">
        <w:rPr>
          <w:sz w:val="28"/>
          <w:szCs w:val="28"/>
        </w:rPr>
        <w:t>Жанры официально-делового стиля (заявление, объяснительная записка, автобиография, характеристика), оформление деловых бумаг. Публицистические жанры.</w:t>
      </w:r>
    </w:p>
    <w:p w14:paraId="355C5DCD" w14:textId="77777777" w:rsidR="006C0FB3" w:rsidRPr="005744E3" w:rsidRDefault="006C0FB3" w:rsidP="005744E3">
      <w:pPr>
        <w:spacing w:line="276" w:lineRule="auto"/>
        <w:ind w:right="6" w:firstLine="567"/>
        <w:rPr>
          <w:sz w:val="28"/>
          <w:szCs w:val="28"/>
        </w:rPr>
      </w:pPr>
      <w:r w:rsidRPr="005744E3">
        <w:rPr>
          <w:sz w:val="28"/>
          <w:szCs w:val="28"/>
        </w:rPr>
        <w:t>Научный стиль. Сфера употребления, функции, языковые особенности.</w:t>
      </w:r>
    </w:p>
    <w:p w14:paraId="33874AFA" w14:textId="77777777" w:rsidR="006C0FB3" w:rsidRPr="005744E3" w:rsidRDefault="006C0FB3" w:rsidP="005744E3">
      <w:pPr>
        <w:spacing w:line="276" w:lineRule="auto"/>
        <w:ind w:right="6" w:firstLine="567"/>
        <w:rPr>
          <w:sz w:val="28"/>
          <w:szCs w:val="28"/>
        </w:rPr>
      </w:pPr>
      <w:r w:rsidRPr="005744E3">
        <w:rPr>
          <w:sz w:val="28"/>
          <w:szCs w:val="28"/>
        </w:rPr>
        <w:t>Жанры научного стиля (реферат, доклад на научную тему). Сочетание различных функциональных разновидностей языка в тексте, средства связи предложений в тексте.</w:t>
      </w:r>
    </w:p>
    <w:p w14:paraId="685439ED" w14:textId="77777777" w:rsidR="006C0FB3" w:rsidRPr="005744E3" w:rsidRDefault="006C0FB3" w:rsidP="005744E3">
      <w:pPr>
        <w:spacing w:line="276" w:lineRule="auto"/>
        <w:ind w:right="6" w:firstLine="567"/>
        <w:rPr>
          <w:b/>
          <w:sz w:val="28"/>
          <w:szCs w:val="28"/>
        </w:rPr>
      </w:pPr>
      <w:r w:rsidRPr="005744E3">
        <w:rPr>
          <w:b/>
          <w:sz w:val="28"/>
          <w:szCs w:val="28"/>
        </w:rPr>
        <w:t>Система языка.</w:t>
      </w:r>
    </w:p>
    <w:p w14:paraId="023F2287" w14:textId="77777777" w:rsidR="006C0FB3" w:rsidRPr="005744E3" w:rsidRDefault="006C0FB3" w:rsidP="005744E3">
      <w:pPr>
        <w:spacing w:line="276" w:lineRule="auto"/>
        <w:ind w:right="6" w:firstLine="567"/>
        <w:rPr>
          <w:sz w:val="28"/>
          <w:szCs w:val="28"/>
        </w:rPr>
      </w:pPr>
      <w:r w:rsidRPr="005744E3">
        <w:rPr>
          <w:b/>
          <w:sz w:val="28"/>
          <w:szCs w:val="28"/>
        </w:rPr>
        <w:t>Синтаксис. Культура речи. Пунктуация</w:t>
      </w:r>
      <w:r w:rsidRPr="005744E3">
        <w:rPr>
          <w:sz w:val="28"/>
          <w:szCs w:val="28"/>
        </w:rPr>
        <w:t>.</w:t>
      </w:r>
    </w:p>
    <w:p w14:paraId="4B1C37F6" w14:textId="77777777" w:rsidR="006C0FB3" w:rsidRPr="005744E3" w:rsidRDefault="006C0FB3" w:rsidP="005744E3">
      <w:pPr>
        <w:spacing w:line="276" w:lineRule="auto"/>
        <w:ind w:right="6" w:firstLine="567"/>
        <w:rPr>
          <w:sz w:val="28"/>
          <w:szCs w:val="28"/>
        </w:rPr>
      </w:pPr>
      <w:r w:rsidRPr="005744E3">
        <w:rPr>
          <w:sz w:val="28"/>
          <w:szCs w:val="28"/>
        </w:rPr>
        <w:t>Синтаксис как раздел лингвистики.</w:t>
      </w:r>
    </w:p>
    <w:p w14:paraId="149BA493" w14:textId="77777777" w:rsidR="006C0FB3" w:rsidRPr="005744E3" w:rsidRDefault="006C0FB3" w:rsidP="005744E3">
      <w:pPr>
        <w:spacing w:line="276" w:lineRule="auto"/>
        <w:ind w:right="6" w:firstLine="567"/>
        <w:rPr>
          <w:sz w:val="28"/>
          <w:szCs w:val="28"/>
        </w:rPr>
      </w:pPr>
      <w:r w:rsidRPr="005744E3">
        <w:rPr>
          <w:sz w:val="28"/>
          <w:szCs w:val="28"/>
        </w:rPr>
        <w:t>Словосочетание и предложение как единицы синтаксиса. Пунктуация. Функции знаков препинания.</w:t>
      </w:r>
    </w:p>
    <w:p w14:paraId="32055B78" w14:textId="77777777" w:rsidR="006C0FB3" w:rsidRPr="005744E3" w:rsidRDefault="006C0FB3" w:rsidP="005744E3">
      <w:pPr>
        <w:spacing w:line="276" w:lineRule="auto"/>
        <w:ind w:right="6" w:firstLine="567"/>
        <w:rPr>
          <w:sz w:val="28"/>
          <w:szCs w:val="28"/>
        </w:rPr>
      </w:pPr>
      <w:r w:rsidRPr="005744E3">
        <w:rPr>
          <w:sz w:val="28"/>
          <w:szCs w:val="28"/>
        </w:rPr>
        <w:t>Словосочетание. Основные признаки словосочетания.</w:t>
      </w:r>
    </w:p>
    <w:p w14:paraId="1292C9B0" w14:textId="77777777" w:rsidR="006C0FB3" w:rsidRPr="005744E3" w:rsidRDefault="006C0FB3" w:rsidP="005744E3">
      <w:pPr>
        <w:spacing w:line="276" w:lineRule="auto"/>
        <w:ind w:right="6" w:firstLine="567"/>
        <w:rPr>
          <w:sz w:val="28"/>
          <w:szCs w:val="28"/>
        </w:rPr>
      </w:pPr>
      <w:r w:rsidRPr="005744E3">
        <w:rPr>
          <w:sz w:val="28"/>
          <w:szCs w:val="28"/>
        </w:rPr>
        <w:t>Виды словосочетаний по морфологическим свойствам главного слова: глагольные, именные.</w:t>
      </w:r>
    </w:p>
    <w:p w14:paraId="2450162B" w14:textId="77777777" w:rsidR="006C0FB3" w:rsidRPr="005744E3" w:rsidRDefault="006C0FB3" w:rsidP="005744E3">
      <w:pPr>
        <w:spacing w:line="276" w:lineRule="auto"/>
        <w:ind w:right="6" w:firstLine="567"/>
        <w:rPr>
          <w:sz w:val="28"/>
          <w:szCs w:val="28"/>
        </w:rPr>
      </w:pPr>
      <w:r w:rsidRPr="005744E3">
        <w:rPr>
          <w:sz w:val="28"/>
          <w:szCs w:val="28"/>
        </w:rPr>
        <w:t>Типы подчинительной связи слов в словосочетании: согласование, управление, примыкание.</w:t>
      </w:r>
    </w:p>
    <w:p w14:paraId="2F6F3010" w14:textId="77777777" w:rsidR="006C0FB3" w:rsidRPr="005744E3" w:rsidRDefault="006C0FB3" w:rsidP="005744E3">
      <w:pPr>
        <w:spacing w:line="276" w:lineRule="auto"/>
        <w:ind w:right="6" w:firstLine="567"/>
        <w:rPr>
          <w:sz w:val="28"/>
          <w:szCs w:val="28"/>
        </w:rPr>
      </w:pPr>
      <w:bookmarkStart w:id="38" w:name="_Hlk104822220"/>
      <w:r w:rsidRPr="005744E3">
        <w:rPr>
          <w:sz w:val="28"/>
          <w:szCs w:val="28"/>
        </w:rPr>
        <w:t>Синтаксический анализ словосочетаний.</w:t>
      </w:r>
      <w:bookmarkEnd w:id="38"/>
    </w:p>
    <w:p w14:paraId="57939161" w14:textId="77777777" w:rsidR="006C0FB3" w:rsidRPr="005744E3" w:rsidRDefault="006C0FB3" w:rsidP="005744E3">
      <w:pPr>
        <w:spacing w:line="276" w:lineRule="auto"/>
        <w:ind w:right="6" w:firstLine="567"/>
        <w:rPr>
          <w:sz w:val="28"/>
          <w:szCs w:val="28"/>
        </w:rPr>
      </w:pPr>
      <w:r w:rsidRPr="005744E3">
        <w:rPr>
          <w:sz w:val="28"/>
          <w:szCs w:val="28"/>
        </w:rPr>
        <w:t>Предложение. Основные признаки предложения: смысловая и интонационная законченность, грамматическая оформленность.</w:t>
      </w:r>
    </w:p>
    <w:p w14:paraId="533D1F96" w14:textId="77777777" w:rsidR="006C0FB3" w:rsidRPr="005744E3" w:rsidRDefault="006C0FB3" w:rsidP="005744E3">
      <w:pPr>
        <w:spacing w:line="276" w:lineRule="auto"/>
        <w:ind w:right="6" w:firstLine="567"/>
        <w:rPr>
          <w:sz w:val="28"/>
          <w:szCs w:val="28"/>
        </w:rPr>
      </w:pPr>
      <w:r w:rsidRPr="005744E3">
        <w:rPr>
          <w:sz w:val="28"/>
          <w:szCs w:val="28"/>
        </w:rPr>
        <w:t>Виды предложений по цели высказывания (повествовательные, вопросительные, побудительные) и по эмоциональной окраске (восклицательные, невосклицательные). Их интонационные и смысловые особенности.</w:t>
      </w:r>
    </w:p>
    <w:p w14:paraId="6AF1A62A" w14:textId="77777777" w:rsidR="006C0FB3" w:rsidRPr="005744E3" w:rsidRDefault="006C0FB3" w:rsidP="005744E3">
      <w:pPr>
        <w:spacing w:line="276" w:lineRule="auto"/>
        <w:ind w:right="6" w:firstLine="567"/>
        <w:rPr>
          <w:sz w:val="28"/>
          <w:szCs w:val="28"/>
        </w:rPr>
      </w:pPr>
      <w:r w:rsidRPr="005744E3">
        <w:rPr>
          <w:sz w:val="28"/>
          <w:szCs w:val="28"/>
        </w:rPr>
        <w:t>Употребление языковых форм выражения побуждения в побудительных предложениях.</w:t>
      </w:r>
    </w:p>
    <w:p w14:paraId="53808FF1" w14:textId="77777777" w:rsidR="006C0FB3" w:rsidRPr="005744E3" w:rsidRDefault="006C0FB3" w:rsidP="005744E3">
      <w:pPr>
        <w:spacing w:line="276" w:lineRule="auto"/>
        <w:ind w:right="6" w:firstLine="567"/>
        <w:rPr>
          <w:sz w:val="28"/>
          <w:szCs w:val="28"/>
        </w:rPr>
      </w:pPr>
      <w:r w:rsidRPr="005744E3">
        <w:rPr>
          <w:sz w:val="28"/>
          <w:szCs w:val="28"/>
        </w:rPr>
        <w:t>Средства оформления предложения в устной и письменной речи (интонация, логическое ударение, знаки препинания).</w:t>
      </w:r>
    </w:p>
    <w:p w14:paraId="061F05F8" w14:textId="77777777" w:rsidR="006C0FB3" w:rsidRPr="005744E3" w:rsidRDefault="006C0FB3" w:rsidP="005744E3">
      <w:pPr>
        <w:spacing w:line="276" w:lineRule="auto"/>
        <w:ind w:right="6" w:firstLine="567"/>
        <w:rPr>
          <w:sz w:val="28"/>
          <w:szCs w:val="28"/>
        </w:rPr>
      </w:pPr>
      <w:r w:rsidRPr="005744E3">
        <w:rPr>
          <w:sz w:val="28"/>
          <w:szCs w:val="28"/>
        </w:rPr>
        <w:lastRenderedPageBreak/>
        <w:t>Виды предложений по количеству грамматических основ (простые, сложные).</w:t>
      </w:r>
    </w:p>
    <w:p w14:paraId="6F34A068" w14:textId="77777777" w:rsidR="006C0FB3" w:rsidRPr="005744E3" w:rsidRDefault="006C0FB3" w:rsidP="005744E3">
      <w:pPr>
        <w:spacing w:line="276" w:lineRule="auto"/>
        <w:ind w:right="6" w:firstLine="567"/>
        <w:rPr>
          <w:sz w:val="28"/>
          <w:szCs w:val="28"/>
        </w:rPr>
      </w:pPr>
      <w:r w:rsidRPr="005744E3">
        <w:rPr>
          <w:sz w:val="28"/>
          <w:szCs w:val="28"/>
        </w:rPr>
        <w:t>Виды простых предложений по наличию главных членов (двусоставные, односоставные).</w:t>
      </w:r>
    </w:p>
    <w:p w14:paraId="50FAA127" w14:textId="77777777" w:rsidR="006C0FB3" w:rsidRPr="005744E3" w:rsidRDefault="006C0FB3" w:rsidP="005744E3">
      <w:pPr>
        <w:spacing w:line="276" w:lineRule="auto"/>
        <w:ind w:right="6" w:firstLine="567"/>
        <w:rPr>
          <w:sz w:val="28"/>
          <w:szCs w:val="28"/>
        </w:rPr>
      </w:pPr>
      <w:r w:rsidRPr="005744E3">
        <w:rPr>
          <w:sz w:val="28"/>
          <w:szCs w:val="28"/>
        </w:rPr>
        <w:t>Виды предложений по наличию второстепенных членов (распространенные, нераспространенные).</w:t>
      </w:r>
    </w:p>
    <w:p w14:paraId="3A053A3F" w14:textId="77777777" w:rsidR="006C0FB3" w:rsidRPr="005744E3" w:rsidRDefault="006C0FB3" w:rsidP="005744E3">
      <w:pPr>
        <w:spacing w:line="276" w:lineRule="auto"/>
        <w:ind w:right="6" w:firstLine="567"/>
        <w:rPr>
          <w:sz w:val="28"/>
          <w:szCs w:val="28"/>
        </w:rPr>
      </w:pPr>
      <w:r w:rsidRPr="005744E3">
        <w:rPr>
          <w:sz w:val="28"/>
          <w:szCs w:val="28"/>
        </w:rPr>
        <w:t>Предложения полные и неполные.</w:t>
      </w:r>
    </w:p>
    <w:p w14:paraId="75985DFF" w14:textId="77777777" w:rsidR="006C0FB3" w:rsidRPr="005744E3" w:rsidRDefault="006C0FB3" w:rsidP="005744E3">
      <w:pPr>
        <w:spacing w:line="276" w:lineRule="auto"/>
        <w:ind w:right="6" w:firstLine="567"/>
        <w:rPr>
          <w:sz w:val="28"/>
          <w:szCs w:val="28"/>
        </w:rPr>
      </w:pPr>
      <w:r w:rsidRPr="005744E3">
        <w:rPr>
          <w:sz w:val="28"/>
          <w:szCs w:val="28"/>
        </w:rPr>
        <w:t>Употребление неполных предложений в диалогической речи, соблюдение в устной речи интонации неполного предложения. Грамматические, интонационные и пунктуационные особенности предложений со словами: да, нет (хӀаъ, хӀан-хӀа).</w:t>
      </w:r>
    </w:p>
    <w:p w14:paraId="715AFB0A" w14:textId="77777777" w:rsidR="006C0FB3" w:rsidRPr="005744E3" w:rsidRDefault="006C0FB3" w:rsidP="005744E3">
      <w:pPr>
        <w:spacing w:line="276" w:lineRule="auto"/>
        <w:ind w:right="6" w:firstLine="567"/>
        <w:rPr>
          <w:sz w:val="28"/>
          <w:szCs w:val="28"/>
        </w:rPr>
      </w:pPr>
      <w:r w:rsidRPr="005744E3">
        <w:rPr>
          <w:sz w:val="28"/>
          <w:szCs w:val="28"/>
        </w:rPr>
        <w:t>Нормы построения простого предложения, использования инверсии.</w:t>
      </w:r>
    </w:p>
    <w:p w14:paraId="4A5DB521" w14:textId="77777777" w:rsidR="006C0FB3" w:rsidRPr="005744E3" w:rsidRDefault="006C0FB3" w:rsidP="005744E3">
      <w:pPr>
        <w:spacing w:line="276" w:lineRule="auto"/>
        <w:ind w:right="6" w:firstLine="567"/>
        <w:rPr>
          <w:sz w:val="28"/>
          <w:szCs w:val="28"/>
        </w:rPr>
      </w:pPr>
      <w:r w:rsidRPr="005744E3">
        <w:rPr>
          <w:sz w:val="28"/>
          <w:szCs w:val="28"/>
        </w:rPr>
        <w:t>Двусоставное предложение.</w:t>
      </w:r>
    </w:p>
    <w:p w14:paraId="07FA8EA1" w14:textId="77777777" w:rsidR="006C0FB3" w:rsidRPr="005744E3" w:rsidRDefault="006C0FB3" w:rsidP="005744E3">
      <w:pPr>
        <w:spacing w:line="276" w:lineRule="auto"/>
        <w:ind w:right="6" w:firstLine="567"/>
        <w:rPr>
          <w:sz w:val="28"/>
          <w:szCs w:val="28"/>
        </w:rPr>
      </w:pPr>
      <w:r w:rsidRPr="005744E3">
        <w:rPr>
          <w:sz w:val="28"/>
          <w:szCs w:val="28"/>
        </w:rPr>
        <w:t>Главные члены предложения. Подлежащее и сказуемое как главные члены предложения. Способы выражения подлежащего. Виды подлежащего.</w:t>
      </w:r>
    </w:p>
    <w:p w14:paraId="323E6F96" w14:textId="77777777" w:rsidR="006C0FB3" w:rsidRPr="005744E3" w:rsidRDefault="006C0FB3" w:rsidP="005744E3">
      <w:pPr>
        <w:spacing w:line="276" w:lineRule="auto"/>
        <w:ind w:right="6" w:firstLine="567"/>
        <w:rPr>
          <w:sz w:val="28"/>
          <w:szCs w:val="28"/>
        </w:rPr>
      </w:pPr>
      <w:r w:rsidRPr="005744E3">
        <w:rPr>
          <w:sz w:val="28"/>
          <w:szCs w:val="28"/>
        </w:rPr>
        <w:t>Виды сказуемого (простое глагольное, составное глагольное, составное именное) и способы его выражения.</w:t>
      </w:r>
    </w:p>
    <w:p w14:paraId="204B90B5" w14:textId="77777777" w:rsidR="006C0FB3" w:rsidRPr="005744E3" w:rsidRDefault="006C0FB3" w:rsidP="005744E3">
      <w:pPr>
        <w:spacing w:line="276" w:lineRule="auto"/>
        <w:ind w:right="6" w:firstLine="567"/>
        <w:rPr>
          <w:sz w:val="28"/>
          <w:szCs w:val="28"/>
        </w:rPr>
      </w:pPr>
      <w:r w:rsidRPr="005744E3">
        <w:rPr>
          <w:sz w:val="28"/>
          <w:szCs w:val="28"/>
        </w:rPr>
        <w:t>Тире между подлежащим и сказуемым.</w:t>
      </w:r>
    </w:p>
    <w:p w14:paraId="0DFB209C" w14:textId="77777777" w:rsidR="006C0FB3" w:rsidRPr="005744E3" w:rsidRDefault="006C0FB3" w:rsidP="005744E3">
      <w:pPr>
        <w:spacing w:line="276" w:lineRule="auto"/>
        <w:ind w:right="6" w:firstLine="567"/>
        <w:rPr>
          <w:sz w:val="28"/>
          <w:szCs w:val="28"/>
        </w:rPr>
      </w:pPr>
      <w:r w:rsidRPr="005744E3">
        <w:rPr>
          <w:sz w:val="28"/>
          <w:szCs w:val="28"/>
        </w:rPr>
        <w:t>Второстепенные члены предложения, их виды.</w:t>
      </w:r>
    </w:p>
    <w:p w14:paraId="761EC4A1" w14:textId="77777777" w:rsidR="006C0FB3" w:rsidRPr="005744E3" w:rsidRDefault="006C0FB3" w:rsidP="005744E3">
      <w:pPr>
        <w:spacing w:line="276" w:lineRule="auto"/>
        <w:ind w:right="6" w:firstLine="567"/>
        <w:rPr>
          <w:sz w:val="28"/>
          <w:szCs w:val="28"/>
        </w:rPr>
      </w:pPr>
      <w:r w:rsidRPr="005744E3">
        <w:rPr>
          <w:sz w:val="28"/>
          <w:szCs w:val="28"/>
        </w:rPr>
        <w:t>Определение как второстепенный член предложения. Определения согласованные и несогласованные.</w:t>
      </w:r>
    </w:p>
    <w:p w14:paraId="156A4B07" w14:textId="77777777" w:rsidR="006C0FB3" w:rsidRPr="005744E3" w:rsidRDefault="006C0FB3" w:rsidP="005744E3">
      <w:pPr>
        <w:spacing w:line="276" w:lineRule="auto"/>
        <w:ind w:right="6" w:firstLine="567"/>
        <w:rPr>
          <w:sz w:val="28"/>
          <w:szCs w:val="28"/>
        </w:rPr>
      </w:pPr>
      <w:r w:rsidRPr="005744E3">
        <w:rPr>
          <w:sz w:val="28"/>
          <w:szCs w:val="28"/>
        </w:rPr>
        <w:t>Приложение как особый вид определения. Дополнение как второстепенный член предложения. Дополнения прямые и косвенные.</w:t>
      </w:r>
    </w:p>
    <w:p w14:paraId="29CD0CCF" w14:textId="77777777" w:rsidR="006C0FB3" w:rsidRPr="005744E3" w:rsidRDefault="006C0FB3" w:rsidP="005744E3">
      <w:pPr>
        <w:spacing w:line="276" w:lineRule="auto"/>
        <w:ind w:right="6" w:firstLine="567"/>
        <w:rPr>
          <w:sz w:val="28"/>
          <w:szCs w:val="28"/>
        </w:rPr>
      </w:pPr>
      <w:r w:rsidRPr="005744E3">
        <w:rPr>
          <w:sz w:val="28"/>
          <w:szCs w:val="28"/>
        </w:rPr>
        <w:t>Обстоятельство как второстепенный член предложения. Виды обстоятельств (места, времени, причины, цели, образа действия, противопоставления, условия, меры и степени).</w:t>
      </w:r>
    </w:p>
    <w:p w14:paraId="3A711CB1" w14:textId="77777777" w:rsidR="006C0FB3" w:rsidRPr="005744E3" w:rsidRDefault="006C0FB3" w:rsidP="005744E3">
      <w:pPr>
        <w:spacing w:line="276" w:lineRule="auto"/>
        <w:ind w:right="6" w:firstLine="567"/>
        <w:rPr>
          <w:sz w:val="28"/>
          <w:szCs w:val="28"/>
        </w:rPr>
      </w:pPr>
      <w:r w:rsidRPr="005744E3">
        <w:rPr>
          <w:sz w:val="28"/>
          <w:szCs w:val="28"/>
        </w:rPr>
        <w:t>Односоставные предложения, их грамматические признаки.</w:t>
      </w:r>
    </w:p>
    <w:p w14:paraId="206694AF" w14:textId="77777777" w:rsidR="006C0FB3" w:rsidRPr="005744E3" w:rsidRDefault="006C0FB3" w:rsidP="005744E3">
      <w:pPr>
        <w:spacing w:line="276" w:lineRule="auto"/>
        <w:ind w:right="6" w:firstLine="567"/>
        <w:rPr>
          <w:sz w:val="28"/>
          <w:szCs w:val="28"/>
        </w:rPr>
      </w:pPr>
      <w:r w:rsidRPr="005744E3">
        <w:rPr>
          <w:sz w:val="28"/>
          <w:szCs w:val="28"/>
        </w:rPr>
        <w:t>Грамматические различия односоставных предложений и двусоставных неполных предложений.</w:t>
      </w:r>
    </w:p>
    <w:p w14:paraId="1A62C402" w14:textId="77777777" w:rsidR="006C0FB3" w:rsidRPr="005744E3" w:rsidRDefault="006C0FB3" w:rsidP="005744E3">
      <w:pPr>
        <w:spacing w:line="276" w:lineRule="auto"/>
        <w:ind w:right="6" w:firstLine="567"/>
        <w:rPr>
          <w:sz w:val="28"/>
          <w:szCs w:val="28"/>
        </w:rPr>
      </w:pPr>
      <w:r w:rsidRPr="005744E3">
        <w:rPr>
          <w:sz w:val="28"/>
          <w:szCs w:val="28"/>
        </w:rPr>
        <w:t>Виды односоставных предложений: назывные, определённо-личные, неопределённо-личные, обобщённо-личные, безличные предложения.</w:t>
      </w:r>
    </w:p>
    <w:p w14:paraId="5A0650AC" w14:textId="77777777" w:rsidR="006C0FB3" w:rsidRPr="005744E3" w:rsidRDefault="006C0FB3" w:rsidP="005744E3">
      <w:pPr>
        <w:spacing w:line="276" w:lineRule="auto"/>
        <w:ind w:right="6" w:firstLine="567"/>
        <w:rPr>
          <w:sz w:val="28"/>
          <w:szCs w:val="28"/>
        </w:rPr>
      </w:pPr>
      <w:r w:rsidRPr="005744E3">
        <w:rPr>
          <w:sz w:val="28"/>
          <w:szCs w:val="28"/>
        </w:rPr>
        <w:t>Употребление односоставных предложений в разных стилях речи.</w:t>
      </w:r>
    </w:p>
    <w:p w14:paraId="3F51CF6B" w14:textId="77777777" w:rsidR="006C0FB3" w:rsidRPr="005744E3" w:rsidRDefault="006C0FB3" w:rsidP="005744E3">
      <w:pPr>
        <w:spacing w:line="276" w:lineRule="auto"/>
        <w:ind w:right="6" w:firstLine="567"/>
        <w:rPr>
          <w:sz w:val="28"/>
          <w:szCs w:val="28"/>
        </w:rPr>
      </w:pPr>
      <w:r w:rsidRPr="005744E3">
        <w:rPr>
          <w:sz w:val="28"/>
          <w:szCs w:val="28"/>
        </w:rPr>
        <w:t>Простое осложненное предложение. Предложения с однородными членами</w:t>
      </w:r>
    </w:p>
    <w:p w14:paraId="408F1C27" w14:textId="77777777" w:rsidR="006C0FB3" w:rsidRPr="005744E3" w:rsidRDefault="006C0FB3" w:rsidP="005744E3">
      <w:pPr>
        <w:spacing w:line="276" w:lineRule="auto"/>
        <w:ind w:right="6" w:firstLine="567"/>
        <w:rPr>
          <w:sz w:val="28"/>
          <w:szCs w:val="28"/>
        </w:rPr>
      </w:pPr>
      <w:r w:rsidRPr="005744E3">
        <w:rPr>
          <w:sz w:val="28"/>
          <w:szCs w:val="28"/>
        </w:rPr>
        <w:t>Однородные члены предложения, их признаки, средства связи. Союзная и бессоюзная связь однородных членов предложения. Интонация, знаки препинания.</w:t>
      </w:r>
    </w:p>
    <w:p w14:paraId="4D37EDAB" w14:textId="77777777" w:rsidR="006C0FB3" w:rsidRPr="005744E3" w:rsidRDefault="006C0FB3" w:rsidP="005744E3">
      <w:pPr>
        <w:spacing w:line="276" w:lineRule="auto"/>
        <w:ind w:right="6" w:firstLine="567"/>
        <w:rPr>
          <w:sz w:val="28"/>
          <w:szCs w:val="28"/>
        </w:rPr>
      </w:pPr>
      <w:r w:rsidRPr="005744E3">
        <w:rPr>
          <w:sz w:val="28"/>
          <w:szCs w:val="28"/>
        </w:rPr>
        <w:t>Однородные и неоднородные определения.</w:t>
      </w:r>
    </w:p>
    <w:p w14:paraId="75A5895E" w14:textId="77777777" w:rsidR="006C0FB3" w:rsidRPr="005744E3" w:rsidRDefault="006C0FB3" w:rsidP="005744E3">
      <w:pPr>
        <w:spacing w:line="276" w:lineRule="auto"/>
        <w:ind w:right="6" w:firstLine="567"/>
        <w:rPr>
          <w:sz w:val="28"/>
          <w:szCs w:val="28"/>
        </w:rPr>
      </w:pPr>
      <w:r w:rsidRPr="005744E3">
        <w:rPr>
          <w:sz w:val="28"/>
          <w:szCs w:val="28"/>
        </w:rPr>
        <w:t>Предложения с обобщающими словами при однородных членах.</w:t>
      </w:r>
    </w:p>
    <w:p w14:paraId="6A93C997" w14:textId="77777777" w:rsidR="006C0FB3" w:rsidRPr="005744E3" w:rsidRDefault="006C0FB3" w:rsidP="005744E3">
      <w:pPr>
        <w:spacing w:line="276" w:lineRule="auto"/>
        <w:ind w:right="6" w:firstLine="567"/>
        <w:rPr>
          <w:sz w:val="28"/>
          <w:szCs w:val="28"/>
        </w:rPr>
      </w:pPr>
      <w:r w:rsidRPr="005744E3">
        <w:rPr>
          <w:sz w:val="28"/>
          <w:szCs w:val="28"/>
        </w:rPr>
        <w:lastRenderedPageBreak/>
        <w:t>Нормы постановки знаков препинания в предложениях с обобщающими словами при однородных членах.</w:t>
      </w:r>
    </w:p>
    <w:p w14:paraId="42A99C2B" w14:textId="77777777" w:rsidR="006C0FB3" w:rsidRPr="005744E3" w:rsidRDefault="006C0FB3" w:rsidP="005744E3">
      <w:pPr>
        <w:spacing w:line="276" w:lineRule="auto"/>
        <w:ind w:right="6" w:firstLine="567"/>
        <w:rPr>
          <w:sz w:val="28"/>
          <w:szCs w:val="28"/>
        </w:rPr>
      </w:pPr>
      <w:r w:rsidRPr="005744E3">
        <w:rPr>
          <w:sz w:val="28"/>
          <w:szCs w:val="28"/>
        </w:rPr>
        <w:t>Нормы постановки знаков препинания в предложениях с однородными членами, связанными попарно с помощью повторяющихся союзов: а, йа (и, или).</w:t>
      </w:r>
    </w:p>
    <w:p w14:paraId="7FD8F030" w14:textId="77777777" w:rsidR="006C0FB3" w:rsidRPr="005744E3" w:rsidRDefault="006C0FB3" w:rsidP="005744E3">
      <w:pPr>
        <w:spacing w:line="276" w:lineRule="auto"/>
        <w:ind w:right="6" w:firstLine="567"/>
        <w:rPr>
          <w:sz w:val="28"/>
          <w:szCs w:val="28"/>
        </w:rPr>
      </w:pPr>
      <w:r w:rsidRPr="005744E3">
        <w:rPr>
          <w:sz w:val="28"/>
          <w:szCs w:val="28"/>
        </w:rPr>
        <w:t>Предложения с обособленными членами. Обособление. Виды обособленных членов предложения (обособленные определения, обособленные приложения, обособленные обстоятельства).</w:t>
      </w:r>
    </w:p>
    <w:p w14:paraId="40836815" w14:textId="77777777" w:rsidR="006C0FB3" w:rsidRPr="005744E3" w:rsidRDefault="006C0FB3" w:rsidP="005744E3">
      <w:pPr>
        <w:spacing w:line="276" w:lineRule="auto"/>
        <w:ind w:right="6" w:firstLine="567"/>
        <w:rPr>
          <w:sz w:val="28"/>
          <w:szCs w:val="28"/>
        </w:rPr>
      </w:pPr>
      <w:r w:rsidRPr="005744E3">
        <w:rPr>
          <w:sz w:val="28"/>
          <w:szCs w:val="28"/>
        </w:rPr>
        <w:t>Уточняющие члены предложения.</w:t>
      </w:r>
    </w:p>
    <w:p w14:paraId="0C3CD735" w14:textId="77777777" w:rsidR="006C0FB3" w:rsidRPr="005744E3" w:rsidRDefault="006C0FB3" w:rsidP="005744E3">
      <w:pPr>
        <w:spacing w:line="276" w:lineRule="auto"/>
        <w:ind w:right="6" w:firstLine="567"/>
        <w:rPr>
          <w:sz w:val="28"/>
          <w:szCs w:val="28"/>
        </w:rPr>
      </w:pPr>
      <w:r w:rsidRPr="005744E3">
        <w:rPr>
          <w:sz w:val="28"/>
          <w:szCs w:val="28"/>
        </w:rPr>
        <w:t>Предложения с обращениями, вводными и вставными конструкциями</w:t>
      </w:r>
    </w:p>
    <w:p w14:paraId="1518BD1C" w14:textId="77777777" w:rsidR="006C0FB3" w:rsidRPr="005744E3" w:rsidRDefault="006C0FB3" w:rsidP="005744E3">
      <w:pPr>
        <w:spacing w:line="276" w:lineRule="auto"/>
        <w:ind w:right="6" w:firstLine="567"/>
        <w:rPr>
          <w:sz w:val="28"/>
          <w:szCs w:val="28"/>
        </w:rPr>
      </w:pPr>
      <w:r w:rsidRPr="005744E3">
        <w:rPr>
          <w:sz w:val="28"/>
          <w:szCs w:val="28"/>
        </w:rPr>
        <w:t>Обращение. Основные функции обращения. Распространенное и нераспространенное обращение.</w:t>
      </w:r>
    </w:p>
    <w:p w14:paraId="711B9F21" w14:textId="77777777" w:rsidR="006C0FB3" w:rsidRPr="005744E3" w:rsidRDefault="006C0FB3" w:rsidP="005744E3">
      <w:pPr>
        <w:spacing w:line="276" w:lineRule="auto"/>
        <w:ind w:right="6" w:firstLine="567"/>
        <w:rPr>
          <w:sz w:val="28"/>
          <w:szCs w:val="28"/>
        </w:rPr>
      </w:pPr>
      <w:r w:rsidRPr="005744E3">
        <w:rPr>
          <w:sz w:val="28"/>
          <w:szCs w:val="28"/>
        </w:rPr>
        <w:t>Вводные конструкции.</w:t>
      </w:r>
    </w:p>
    <w:p w14:paraId="4BB4AB86" w14:textId="77777777" w:rsidR="006C0FB3" w:rsidRPr="005744E3" w:rsidRDefault="006C0FB3" w:rsidP="005744E3">
      <w:pPr>
        <w:spacing w:line="276" w:lineRule="auto"/>
        <w:ind w:right="6" w:firstLine="567"/>
        <w:rPr>
          <w:sz w:val="28"/>
          <w:szCs w:val="28"/>
        </w:rPr>
      </w:pPr>
      <w:r w:rsidRPr="005744E3">
        <w:rPr>
          <w:sz w:val="28"/>
          <w:szCs w:val="28"/>
        </w:rP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w:t>
      </w:r>
    </w:p>
    <w:p w14:paraId="6D251B4E" w14:textId="77777777" w:rsidR="006C0FB3" w:rsidRPr="005744E3" w:rsidRDefault="006C0FB3" w:rsidP="005744E3">
      <w:pPr>
        <w:spacing w:line="276" w:lineRule="auto"/>
        <w:ind w:right="6" w:firstLine="567"/>
        <w:rPr>
          <w:sz w:val="28"/>
          <w:szCs w:val="28"/>
        </w:rPr>
      </w:pPr>
      <w:r w:rsidRPr="005744E3">
        <w:rPr>
          <w:sz w:val="28"/>
          <w:szCs w:val="28"/>
        </w:rPr>
        <w:t>Вставные конструкции.</w:t>
      </w:r>
    </w:p>
    <w:p w14:paraId="43956131" w14:textId="77777777" w:rsidR="006C0FB3" w:rsidRPr="005744E3" w:rsidRDefault="006C0FB3" w:rsidP="005744E3">
      <w:pPr>
        <w:spacing w:line="276" w:lineRule="auto"/>
        <w:ind w:right="6" w:firstLine="567"/>
        <w:rPr>
          <w:sz w:val="28"/>
          <w:szCs w:val="28"/>
        </w:rPr>
      </w:pPr>
      <w:r w:rsidRPr="005744E3">
        <w:rPr>
          <w:sz w:val="28"/>
          <w:szCs w:val="28"/>
        </w:rPr>
        <w:t>Омонимия членов предложения и вводных слов, словосочетаний.</w:t>
      </w:r>
    </w:p>
    <w:p w14:paraId="54BE7755" w14:textId="77777777" w:rsidR="006C0FB3" w:rsidRPr="005744E3" w:rsidRDefault="006C0FB3" w:rsidP="005744E3">
      <w:pPr>
        <w:spacing w:line="276" w:lineRule="auto"/>
        <w:ind w:right="6" w:firstLine="567"/>
        <w:rPr>
          <w:sz w:val="28"/>
          <w:szCs w:val="28"/>
        </w:rPr>
      </w:pPr>
      <w:r w:rsidRPr="005744E3">
        <w:rPr>
          <w:sz w:val="28"/>
          <w:szCs w:val="28"/>
        </w:rPr>
        <w:t>Нормы построения предложений с вводными и вставными конструкциями, обращениями (распространенными и нераспространенными), междометиями.</w:t>
      </w:r>
    </w:p>
    <w:p w14:paraId="29F4CC40" w14:textId="77777777" w:rsidR="006C0FB3" w:rsidRPr="005744E3" w:rsidRDefault="006C0FB3" w:rsidP="005744E3">
      <w:pPr>
        <w:spacing w:line="276" w:lineRule="auto"/>
        <w:ind w:right="6" w:firstLine="567"/>
        <w:rPr>
          <w:sz w:val="28"/>
          <w:szCs w:val="28"/>
        </w:rPr>
      </w:pPr>
      <w:r w:rsidRPr="005744E3">
        <w:rPr>
          <w:sz w:val="28"/>
          <w:szCs w:val="28"/>
        </w:rPr>
        <w:t>Нормы постановки знаков препинания в предложениях с вводными и вставными конструкциями, обращениями и междометиями.</w:t>
      </w:r>
    </w:p>
    <w:p w14:paraId="2F4C7AF5" w14:textId="77777777" w:rsidR="006C0FB3" w:rsidRPr="005744E3" w:rsidRDefault="006C0FB3" w:rsidP="005744E3">
      <w:pPr>
        <w:spacing w:line="276" w:lineRule="auto"/>
        <w:ind w:right="6" w:firstLine="567"/>
        <w:rPr>
          <w:sz w:val="28"/>
          <w:szCs w:val="28"/>
        </w:rPr>
      </w:pPr>
      <w:r w:rsidRPr="005744E3">
        <w:rPr>
          <w:sz w:val="28"/>
          <w:szCs w:val="28"/>
        </w:rPr>
        <w:t>Синтаксический и пунктуационный анализ предложений.</w:t>
      </w:r>
    </w:p>
    <w:p w14:paraId="2415DC54" w14:textId="77777777" w:rsidR="006C0FB3" w:rsidRPr="005744E3" w:rsidRDefault="006C0FB3" w:rsidP="005744E3">
      <w:pPr>
        <w:spacing w:line="276" w:lineRule="auto"/>
        <w:ind w:right="6" w:firstLine="567"/>
        <w:rPr>
          <w:sz w:val="28"/>
          <w:szCs w:val="28"/>
        </w:rPr>
      </w:pPr>
      <w:r w:rsidRPr="005744E3">
        <w:rPr>
          <w:sz w:val="28"/>
          <w:szCs w:val="28"/>
        </w:rPr>
        <w:t>Прямая и косвенная речь. Структура предложений с прямой и косвенной речью.</w:t>
      </w:r>
    </w:p>
    <w:p w14:paraId="75B23564" w14:textId="77777777" w:rsidR="00977D28" w:rsidRPr="005744E3" w:rsidRDefault="006C0FB3" w:rsidP="001D4EE2">
      <w:pPr>
        <w:spacing w:line="276" w:lineRule="auto"/>
        <w:ind w:right="6" w:firstLine="567"/>
        <w:rPr>
          <w:sz w:val="28"/>
          <w:szCs w:val="28"/>
        </w:rPr>
      </w:pPr>
      <w:r w:rsidRPr="005744E3">
        <w:rPr>
          <w:sz w:val="28"/>
          <w:szCs w:val="28"/>
        </w:rPr>
        <w:t>Цитирование. Способы включения цитат в высказывание. Нормы построения предложений с прямой и косвенной речью; нормы постановки знаков препинания в предложениях с косвенной речью, с</w:t>
      </w:r>
      <w:r w:rsidR="001D4EE2">
        <w:rPr>
          <w:sz w:val="28"/>
          <w:szCs w:val="28"/>
        </w:rPr>
        <w:t xml:space="preserve"> прямой речью, при цитировании.</w:t>
      </w:r>
    </w:p>
    <w:p w14:paraId="50B723FB" w14:textId="77777777" w:rsidR="00977D28" w:rsidRPr="001D4EE2" w:rsidRDefault="00977D28" w:rsidP="001D4EE2">
      <w:pPr>
        <w:spacing w:line="276" w:lineRule="auto"/>
        <w:ind w:right="6" w:firstLine="567"/>
        <w:jc w:val="center"/>
        <w:rPr>
          <w:b/>
          <w:sz w:val="28"/>
          <w:szCs w:val="28"/>
        </w:rPr>
      </w:pPr>
      <w:r w:rsidRPr="005744E3">
        <w:rPr>
          <w:b/>
          <w:sz w:val="28"/>
          <w:szCs w:val="28"/>
        </w:rPr>
        <w:t>Содержание обучения в 9 классе</w:t>
      </w:r>
    </w:p>
    <w:p w14:paraId="1CEC2855" w14:textId="77777777" w:rsidR="006C0FB3" w:rsidRPr="005744E3" w:rsidRDefault="006C0FB3" w:rsidP="005744E3">
      <w:pPr>
        <w:spacing w:line="276" w:lineRule="auto"/>
        <w:ind w:right="6" w:firstLine="567"/>
        <w:rPr>
          <w:b/>
          <w:sz w:val="28"/>
          <w:szCs w:val="28"/>
        </w:rPr>
      </w:pPr>
      <w:r w:rsidRPr="005744E3">
        <w:rPr>
          <w:b/>
          <w:sz w:val="28"/>
          <w:szCs w:val="28"/>
        </w:rPr>
        <w:t>Общие сведения о языке.</w:t>
      </w:r>
    </w:p>
    <w:p w14:paraId="2AD3F7AF" w14:textId="77777777" w:rsidR="006C0FB3" w:rsidRPr="005744E3" w:rsidRDefault="006C0FB3" w:rsidP="005744E3">
      <w:pPr>
        <w:spacing w:line="276" w:lineRule="auto"/>
        <w:ind w:right="6" w:firstLine="567"/>
        <w:rPr>
          <w:sz w:val="28"/>
          <w:szCs w:val="28"/>
        </w:rPr>
      </w:pPr>
      <w:r w:rsidRPr="005744E3">
        <w:rPr>
          <w:sz w:val="28"/>
          <w:szCs w:val="28"/>
        </w:rPr>
        <w:t>Роль чеченского языка в Чеченской Республике.</w:t>
      </w:r>
    </w:p>
    <w:p w14:paraId="20D1ADE6" w14:textId="77777777" w:rsidR="006C0FB3" w:rsidRPr="005744E3" w:rsidRDefault="006C0FB3" w:rsidP="005744E3">
      <w:pPr>
        <w:spacing w:line="276" w:lineRule="auto"/>
        <w:ind w:right="6" w:firstLine="567"/>
        <w:rPr>
          <w:sz w:val="28"/>
          <w:szCs w:val="28"/>
        </w:rPr>
      </w:pPr>
      <w:r w:rsidRPr="005744E3">
        <w:rPr>
          <w:sz w:val="28"/>
          <w:szCs w:val="28"/>
        </w:rPr>
        <w:t>Чеченский язык в современном мире.</w:t>
      </w:r>
    </w:p>
    <w:p w14:paraId="2709024F" w14:textId="77777777" w:rsidR="006C0FB3" w:rsidRPr="005744E3" w:rsidRDefault="006C0FB3" w:rsidP="005744E3">
      <w:pPr>
        <w:spacing w:line="276" w:lineRule="auto"/>
        <w:ind w:right="6" w:firstLine="567"/>
        <w:rPr>
          <w:b/>
          <w:sz w:val="28"/>
          <w:szCs w:val="28"/>
        </w:rPr>
      </w:pPr>
      <w:r w:rsidRPr="005744E3">
        <w:rPr>
          <w:b/>
          <w:sz w:val="28"/>
          <w:szCs w:val="28"/>
        </w:rPr>
        <w:t>Язык и речь.</w:t>
      </w:r>
    </w:p>
    <w:p w14:paraId="1FAA5B8E" w14:textId="77777777" w:rsidR="006C0FB3" w:rsidRPr="005744E3" w:rsidRDefault="006C0FB3" w:rsidP="005744E3">
      <w:pPr>
        <w:spacing w:line="276" w:lineRule="auto"/>
        <w:ind w:right="6" w:firstLine="567"/>
        <w:rPr>
          <w:sz w:val="28"/>
          <w:szCs w:val="28"/>
        </w:rPr>
      </w:pPr>
      <w:r w:rsidRPr="005744E3">
        <w:rPr>
          <w:sz w:val="28"/>
          <w:szCs w:val="28"/>
        </w:rPr>
        <w:t>Речь устная и письменная, монологическая и диалогическая, полилог (повторение).</w:t>
      </w:r>
    </w:p>
    <w:p w14:paraId="65871BAB" w14:textId="77777777" w:rsidR="006C0FB3" w:rsidRPr="005744E3" w:rsidRDefault="006C0FB3" w:rsidP="005744E3">
      <w:pPr>
        <w:spacing w:line="276" w:lineRule="auto"/>
        <w:ind w:right="6" w:firstLine="567"/>
        <w:rPr>
          <w:sz w:val="28"/>
          <w:szCs w:val="28"/>
        </w:rPr>
      </w:pPr>
      <w:r w:rsidRPr="005744E3">
        <w:rPr>
          <w:sz w:val="28"/>
          <w:szCs w:val="28"/>
        </w:rPr>
        <w:t>Виды речевой деятельности: говорение, письмо, аудирование, чтение (повторение).</w:t>
      </w:r>
    </w:p>
    <w:p w14:paraId="0B3D5B19" w14:textId="77777777" w:rsidR="006C0FB3" w:rsidRPr="005744E3" w:rsidRDefault="006C0FB3" w:rsidP="005744E3">
      <w:pPr>
        <w:spacing w:line="276" w:lineRule="auto"/>
        <w:ind w:right="6" w:firstLine="567"/>
        <w:rPr>
          <w:sz w:val="28"/>
          <w:szCs w:val="28"/>
        </w:rPr>
      </w:pPr>
      <w:r w:rsidRPr="005744E3">
        <w:rPr>
          <w:sz w:val="28"/>
          <w:szCs w:val="28"/>
        </w:rPr>
        <w:lastRenderedPageBreak/>
        <w:t>Создание устных и письменных высказываний разной коммуникативной направленности в зависимости от темы и условий общения с использованием жизненного и читательского опыта, иллюстраций, фотографий, сюжетной картины (в том числе сочинения-миниатюры).</w:t>
      </w:r>
    </w:p>
    <w:p w14:paraId="4BDC77BE" w14:textId="77777777" w:rsidR="006C0FB3" w:rsidRPr="005744E3" w:rsidRDefault="006C0FB3" w:rsidP="005744E3">
      <w:pPr>
        <w:spacing w:line="276" w:lineRule="auto"/>
        <w:ind w:right="6" w:firstLine="567"/>
        <w:rPr>
          <w:sz w:val="28"/>
          <w:szCs w:val="28"/>
        </w:rPr>
      </w:pPr>
      <w:r w:rsidRPr="005744E3">
        <w:rPr>
          <w:sz w:val="28"/>
          <w:szCs w:val="28"/>
        </w:rPr>
        <w:t>Создание устных монологических высказываний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 выступать с научным сообщением.</w:t>
      </w:r>
    </w:p>
    <w:p w14:paraId="63EA8D90" w14:textId="77777777" w:rsidR="006C0FB3" w:rsidRPr="005744E3" w:rsidRDefault="006C0FB3" w:rsidP="005744E3">
      <w:pPr>
        <w:spacing w:line="276" w:lineRule="auto"/>
        <w:ind w:right="6" w:firstLine="567"/>
        <w:rPr>
          <w:sz w:val="28"/>
          <w:szCs w:val="28"/>
        </w:rPr>
      </w:pPr>
      <w:r w:rsidRPr="005744E3">
        <w:rPr>
          <w:sz w:val="28"/>
          <w:szCs w:val="28"/>
        </w:rPr>
        <w:t>Участие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w:t>
      </w:r>
    </w:p>
    <w:p w14:paraId="3845A97A" w14:textId="77777777" w:rsidR="006C0FB3" w:rsidRPr="005744E3" w:rsidRDefault="006C0FB3" w:rsidP="005744E3">
      <w:pPr>
        <w:spacing w:line="276" w:lineRule="auto"/>
        <w:ind w:right="6" w:firstLine="567"/>
        <w:rPr>
          <w:sz w:val="28"/>
          <w:szCs w:val="28"/>
        </w:rPr>
      </w:pPr>
      <w:r w:rsidRPr="005744E3">
        <w:rPr>
          <w:sz w:val="28"/>
          <w:szCs w:val="28"/>
        </w:rPr>
        <w:t>Подробное, сжатое, выборочное изложение прочитанного или прослушанного текста.</w:t>
      </w:r>
    </w:p>
    <w:p w14:paraId="638370D4" w14:textId="77777777" w:rsidR="006C0FB3" w:rsidRPr="005744E3" w:rsidRDefault="006C0FB3" w:rsidP="005744E3">
      <w:pPr>
        <w:spacing w:line="276" w:lineRule="auto"/>
        <w:ind w:right="6" w:firstLine="567"/>
        <w:rPr>
          <w:sz w:val="28"/>
          <w:szCs w:val="28"/>
        </w:rPr>
      </w:pPr>
      <w:r w:rsidRPr="005744E3">
        <w:rPr>
          <w:sz w:val="28"/>
          <w:szCs w:val="28"/>
        </w:rPr>
        <w:t>Соблюдение языковых норм (орфоэпических, лексических, грамматических, стилистических, орфографических, пунктуационных) чеченского литературного языка в речевой практике при создании устных и письменных высказываний.</w:t>
      </w:r>
    </w:p>
    <w:p w14:paraId="448C681B" w14:textId="77777777" w:rsidR="006C0FB3" w:rsidRPr="005744E3" w:rsidRDefault="006C0FB3" w:rsidP="005744E3">
      <w:pPr>
        <w:spacing w:line="276" w:lineRule="auto"/>
        <w:ind w:right="6" w:firstLine="567"/>
        <w:rPr>
          <w:sz w:val="28"/>
          <w:szCs w:val="28"/>
        </w:rPr>
      </w:pPr>
      <w:r w:rsidRPr="005744E3">
        <w:rPr>
          <w:sz w:val="28"/>
          <w:szCs w:val="28"/>
        </w:rPr>
        <w:t>Приемы работы с учебной книгой, лингвистическими словарями, справочной литературой.</w:t>
      </w:r>
    </w:p>
    <w:p w14:paraId="5982ADA5" w14:textId="77777777" w:rsidR="001D4EE2" w:rsidRPr="009B1519" w:rsidRDefault="006C0FB3" w:rsidP="009B1519">
      <w:pPr>
        <w:spacing w:line="276" w:lineRule="auto"/>
        <w:ind w:right="6" w:firstLine="567"/>
        <w:rPr>
          <w:sz w:val="28"/>
          <w:szCs w:val="28"/>
        </w:rPr>
      </w:pPr>
      <w:r w:rsidRPr="005744E3">
        <w:rPr>
          <w:sz w:val="28"/>
          <w:szCs w:val="28"/>
        </w:rPr>
        <w:t>Понимание содержания прослушанных и прочитанных научно-учебных, художественных, публицистических текстов различных функционально-смысловых типов речи.</w:t>
      </w:r>
    </w:p>
    <w:p w14:paraId="054C8AFB" w14:textId="77777777" w:rsidR="006C0FB3" w:rsidRPr="005744E3" w:rsidRDefault="006C0FB3" w:rsidP="005744E3">
      <w:pPr>
        <w:spacing w:line="276" w:lineRule="auto"/>
        <w:ind w:right="6" w:firstLine="567"/>
        <w:rPr>
          <w:b/>
          <w:sz w:val="28"/>
          <w:szCs w:val="28"/>
        </w:rPr>
      </w:pPr>
      <w:r w:rsidRPr="005744E3">
        <w:rPr>
          <w:b/>
          <w:sz w:val="28"/>
          <w:szCs w:val="28"/>
        </w:rPr>
        <w:t>Текст.</w:t>
      </w:r>
    </w:p>
    <w:p w14:paraId="647C7235" w14:textId="77777777" w:rsidR="006C0FB3" w:rsidRPr="005744E3" w:rsidRDefault="006C0FB3" w:rsidP="005744E3">
      <w:pPr>
        <w:spacing w:line="276" w:lineRule="auto"/>
        <w:ind w:right="6" w:firstLine="567"/>
        <w:rPr>
          <w:sz w:val="28"/>
          <w:szCs w:val="28"/>
        </w:rPr>
      </w:pPr>
      <w:r w:rsidRPr="005744E3">
        <w:rPr>
          <w:sz w:val="28"/>
          <w:szCs w:val="28"/>
        </w:rPr>
        <w:t>Сочетание разных функционально-смысловых типов речи в тексте, в том числе сочетание элементов разных функциональных разновидностей языка в художественном произведении.</w:t>
      </w:r>
    </w:p>
    <w:p w14:paraId="15364FD8" w14:textId="77777777" w:rsidR="006C0FB3" w:rsidRPr="005744E3" w:rsidRDefault="006C0FB3" w:rsidP="005744E3">
      <w:pPr>
        <w:spacing w:line="276" w:lineRule="auto"/>
        <w:ind w:right="6" w:firstLine="567"/>
        <w:rPr>
          <w:sz w:val="28"/>
          <w:szCs w:val="28"/>
        </w:rPr>
      </w:pPr>
      <w:r w:rsidRPr="005744E3">
        <w:rPr>
          <w:sz w:val="28"/>
          <w:szCs w:val="28"/>
        </w:rPr>
        <w:t>Особенности употребления языковых средств выразительности в текстах, принадлежащих к различным функционально-смысловым типам речи.</w:t>
      </w:r>
    </w:p>
    <w:p w14:paraId="5FA1DD38" w14:textId="77777777" w:rsidR="006C0FB3" w:rsidRPr="005744E3" w:rsidRDefault="006C0FB3" w:rsidP="005744E3">
      <w:pPr>
        <w:spacing w:line="276" w:lineRule="auto"/>
        <w:ind w:right="6" w:firstLine="567"/>
        <w:rPr>
          <w:sz w:val="28"/>
          <w:szCs w:val="28"/>
        </w:rPr>
      </w:pPr>
      <w:r w:rsidRPr="005744E3">
        <w:rPr>
          <w:sz w:val="28"/>
          <w:szCs w:val="28"/>
        </w:rPr>
        <w:t>Информационная переработка текста.</w:t>
      </w:r>
    </w:p>
    <w:p w14:paraId="5FB09FAF" w14:textId="77777777" w:rsidR="006C0FB3" w:rsidRPr="005744E3" w:rsidRDefault="006C0FB3" w:rsidP="005744E3">
      <w:pPr>
        <w:spacing w:line="276" w:lineRule="auto"/>
        <w:ind w:right="6" w:firstLine="567"/>
        <w:rPr>
          <w:sz w:val="28"/>
          <w:szCs w:val="28"/>
        </w:rPr>
      </w:pPr>
      <w:r w:rsidRPr="005744E3">
        <w:rPr>
          <w:sz w:val="28"/>
          <w:szCs w:val="28"/>
        </w:rPr>
        <w:t>Представление сообщений на заданную тему в виде презентации. Представление содержания прослушанного или прочитанного научно-учебного текста в виде таблицы, схемы; представление содержания таблицы, схемы в виде текста.</w:t>
      </w:r>
    </w:p>
    <w:p w14:paraId="15EADD76" w14:textId="77777777" w:rsidR="006C0FB3" w:rsidRPr="005744E3" w:rsidRDefault="006C0FB3" w:rsidP="005744E3">
      <w:pPr>
        <w:spacing w:line="276" w:lineRule="auto"/>
        <w:ind w:right="6" w:firstLine="567"/>
        <w:rPr>
          <w:sz w:val="28"/>
          <w:szCs w:val="28"/>
        </w:rPr>
      </w:pPr>
      <w:r w:rsidRPr="005744E3">
        <w:rPr>
          <w:sz w:val="28"/>
          <w:szCs w:val="28"/>
        </w:rPr>
        <w:t>Редактирование собственных или созданных другими обучающимися текстов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6E3EA605" w14:textId="77777777" w:rsidR="00FF30CB" w:rsidRDefault="00FF30CB" w:rsidP="005744E3">
      <w:pPr>
        <w:spacing w:line="276" w:lineRule="auto"/>
        <w:ind w:right="6" w:firstLine="567"/>
        <w:rPr>
          <w:b/>
          <w:sz w:val="28"/>
          <w:szCs w:val="28"/>
        </w:rPr>
      </w:pPr>
    </w:p>
    <w:p w14:paraId="747409D2" w14:textId="77777777" w:rsidR="006C0FB3" w:rsidRPr="005744E3" w:rsidRDefault="006C0FB3" w:rsidP="005744E3">
      <w:pPr>
        <w:spacing w:line="276" w:lineRule="auto"/>
        <w:ind w:right="6" w:firstLine="567"/>
        <w:rPr>
          <w:b/>
          <w:sz w:val="28"/>
          <w:szCs w:val="28"/>
        </w:rPr>
      </w:pPr>
      <w:r w:rsidRPr="005744E3">
        <w:rPr>
          <w:b/>
          <w:sz w:val="28"/>
          <w:szCs w:val="28"/>
        </w:rPr>
        <w:lastRenderedPageBreak/>
        <w:t>Функциональные разновидности языка.</w:t>
      </w:r>
    </w:p>
    <w:p w14:paraId="22A9AECF" w14:textId="77777777" w:rsidR="006C0FB3" w:rsidRPr="005744E3" w:rsidRDefault="006C0FB3" w:rsidP="005744E3">
      <w:pPr>
        <w:spacing w:line="276" w:lineRule="auto"/>
        <w:ind w:right="6" w:firstLine="567"/>
        <w:rPr>
          <w:sz w:val="28"/>
          <w:szCs w:val="28"/>
        </w:rPr>
      </w:pPr>
      <w:r w:rsidRPr="005744E3">
        <w:rPr>
          <w:sz w:val="28"/>
          <w:szCs w:val="28"/>
        </w:rPr>
        <w:t>Функциональные разновидности современного чеченского языка: разговорная речь; функциональные стили: научный (научно-учебный), публицистический, официально-деловой; язык художественной литературы (повторение, обобщение).</w:t>
      </w:r>
    </w:p>
    <w:p w14:paraId="62A3F5DE" w14:textId="77777777" w:rsidR="006C0FB3" w:rsidRPr="005744E3" w:rsidRDefault="006C0FB3" w:rsidP="005744E3">
      <w:pPr>
        <w:spacing w:line="276" w:lineRule="auto"/>
        <w:ind w:right="6" w:firstLine="567"/>
        <w:rPr>
          <w:sz w:val="28"/>
          <w:szCs w:val="28"/>
        </w:rPr>
      </w:pPr>
      <w:r w:rsidRPr="005744E3">
        <w:rPr>
          <w:sz w:val="28"/>
          <w:szCs w:val="28"/>
        </w:rPr>
        <w:t>Научный стиль. Сфера употребления, функции, типичные ситуации речевого общения, задачи речи, языковые средства, характерные для научного стиля. Тезисы, конспект, реферат, рецензия.</w:t>
      </w:r>
    </w:p>
    <w:p w14:paraId="471C281B" w14:textId="77777777" w:rsidR="006C0FB3" w:rsidRPr="005744E3" w:rsidRDefault="006C0FB3" w:rsidP="005744E3">
      <w:pPr>
        <w:spacing w:line="276" w:lineRule="auto"/>
        <w:ind w:right="6" w:firstLine="567"/>
        <w:rPr>
          <w:sz w:val="28"/>
          <w:szCs w:val="28"/>
        </w:rPr>
      </w:pPr>
      <w:r w:rsidRPr="005744E3">
        <w:rPr>
          <w:sz w:val="28"/>
          <w:szCs w:val="28"/>
        </w:rPr>
        <w:t>Язык художественной литературы и его отличие от других разновидностей современного чеченского языка. Основные признаки художественной речи: образность, широкое использование изобразительно-выразительных средств, а также языковых средств других функциональных разновидностей языка.</w:t>
      </w:r>
    </w:p>
    <w:p w14:paraId="1E3B6136" w14:textId="77777777" w:rsidR="006C0FB3" w:rsidRPr="005744E3" w:rsidRDefault="006C0FB3" w:rsidP="005744E3">
      <w:pPr>
        <w:spacing w:line="276" w:lineRule="auto"/>
        <w:ind w:right="6" w:firstLine="567"/>
        <w:rPr>
          <w:sz w:val="28"/>
          <w:szCs w:val="28"/>
        </w:rPr>
      </w:pPr>
      <w:r w:rsidRPr="005744E3">
        <w:rPr>
          <w:sz w:val="28"/>
          <w:szCs w:val="28"/>
        </w:rPr>
        <w:t>Основные изобразительно-выразительные средства чеченского языка, их использование в речи (метафора, эпитет, сравнение, гипербола, олицетворение).</w:t>
      </w:r>
    </w:p>
    <w:p w14:paraId="670D2071" w14:textId="77777777" w:rsidR="006C0FB3" w:rsidRPr="005744E3" w:rsidRDefault="006C0FB3" w:rsidP="005744E3">
      <w:pPr>
        <w:spacing w:line="276" w:lineRule="auto"/>
        <w:ind w:right="6" w:firstLine="567"/>
        <w:rPr>
          <w:b/>
          <w:sz w:val="28"/>
          <w:szCs w:val="28"/>
        </w:rPr>
      </w:pPr>
      <w:r w:rsidRPr="005744E3">
        <w:rPr>
          <w:b/>
          <w:sz w:val="28"/>
          <w:szCs w:val="28"/>
        </w:rPr>
        <w:t>Система языка.</w:t>
      </w:r>
    </w:p>
    <w:p w14:paraId="7DA2885B" w14:textId="77777777" w:rsidR="006C0FB3" w:rsidRPr="005744E3" w:rsidRDefault="006C0FB3" w:rsidP="005744E3">
      <w:pPr>
        <w:spacing w:line="276" w:lineRule="auto"/>
        <w:ind w:right="6" w:firstLine="567"/>
        <w:rPr>
          <w:b/>
          <w:sz w:val="28"/>
          <w:szCs w:val="28"/>
        </w:rPr>
      </w:pPr>
      <w:r w:rsidRPr="005744E3">
        <w:rPr>
          <w:b/>
          <w:sz w:val="28"/>
          <w:szCs w:val="28"/>
        </w:rPr>
        <w:t>Синтаксис. Культура речи. Пунктуация.</w:t>
      </w:r>
    </w:p>
    <w:p w14:paraId="5F560E2E" w14:textId="77777777" w:rsidR="006C0FB3" w:rsidRPr="005744E3" w:rsidRDefault="006C0FB3" w:rsidP="005744E3">
      <w:pPr>
        <w:spacing w:line="276" w:lineRule="auto"/>
        <w:ind w:right="6" w:firstLine="567"/>
        <w:rPr>
          <w:sz w:val="28"/>
          <w:szCs w:val="28"/>
        </w:rPr>
      </w:pPr>
      <w:r w:rsidRPr="005744E3">
        <w:rPr>
          <w:sz w:val="28"/>
          <w:szCs w:val="28"/>
        </w:rPr>
        <w:t>Сложное предложение. Понятие о сложном предложении (повторение). Виды сложных предложений.</w:t>
      </w:r>
    </w:p>
    <w:p w14:paraId="036AF61F" w14:textId="77777777" w:rsidR="006C0FB3" w:rsidRPr="005744E3" w:rsidRDefault="006C0FB3" w:rsidP="005744E3">
      <w:pPr>
        <w:spacing w:line="276" w:lineRule="auto"/>
        <w:ind w:right="6" w:firstLine="567"/>
        <w:rPr>
          <w:sz w:val="28"/>
          <w:szCs w:val="28"/>
        </w:rPr>
      </w:pPr>
      <w:r w:rsidRPr="005744E3">
        <w:rPr>
          <w:sz w:val="28"/>
          <w:szCs w:val="28"/>
        </w:rPr>
        <w:t>Смысловое, структурное и интонационное единство частей сложного предложения.</w:t>
      </w:r>
    </w:p>
    <w:p w14:paraId="3970BCF5" w14:textId="77777777" w:rsidR="006C0FB3" w:rsidRPr="005744E3" w:rsidRDefault="006C0FB3" w:rsidP="005744E3">
      <w:pPr>
        <w:spacing w:line="276" w:lineRule="auto"/>
        <w:ind w:right="6" w:firstLine="567"/>
        <w:rPr>
          <w:sz w:val="28"/>
          <w:szCs w:val="28"/>
        </w:rPr>
      </w:pPr>
      <w:r w:rsidRPr="005744E3">
        <w:rPr>
          <w:sz w:val="28"/>
          <w:szCs w:val="28"/>
        </w:rPr>
        <w:t>Сложносочинённое предложение. Понятие о сложносочинённом предложении, его строении.</w:t>
      </w:r>
    </w:p>
    <w:p w14:paraId="350DD799" w14:textId="77777777" w:rsidR="006C0FB3" w:rsidRPr="005744E3" w:rsidRDefault="006C0FB3" w:rsidP="005744E3">
      <w:pPr>
        <w:spacing w:line="276" w:lineRule="auto"/>
        <w:ind w:right="6" w:firstLine="567"/>
        <w:rPr>
          <w:sz w:val="28"/>
          <w:szCs w:val="28"/>
        </w:rPr>
      </w:pPr>
      <w:r w:rsidRPr="005744E3">
        <w:rPr>
          <w:sz w:val="28"/>
          <w:szCs w:val="28"/>
        </w:rPr>
        <w:t>Средства связи частей сложносочинённого предложения.</w:t>
      </w:r>
    </w:p>
    <w:p w14:paraId="6F14E531" w14:textId="77777777" w:rsidR="006C0FB3" w:rsidRPr="005744E3" w:rsidRDefault="006C0FB3" w:rsidP="005744E3">
      <w:pPr>
        <w:spacing w:line="276" w:lineRule="auto"/>
        <w:ind w:right="6" w:firstLine="567"/>
        <w:rPr>
          <w:sz w:val="28"/>
          <w:szCs w:val="28"/>
        </w:rPr>
      </w:pPr>
      <w:r w:rsidRPr="005744E3">
        <w:rPr>
          <w:sz w:val="28"/>
          <w:szCs w:val="28"/>
        </w:rPr>
        <w:t>Интонационные особенности сложносочинённых предложений с разными смысловыми отношениями между частями.</w:t>
      </w:r>
    </w:p>
    <w:p w14:paraId="0FA97620" w14:textId="77777777" w:rsidR="006C0FB3" w:rsidRPr="005744E3" w:rsidRDefault="006C0FB3" w:rsidP="005744E3">
      <w:pPr>
        <w:spacing w:line="276" w:lineRule="auto"/>
        <w:ind w:right="6" w:firstLine="567"/>
        <w:rPr>
          <w:sz w:val="28"/>
          <w:szCs w:val="28"/>
        </w:rPr>
      </w:pPr>
      <w:r w:rsidRPr="005744E3">
        <w:rPr>
          <w:sz w:val="28"/>
          <w:szCs w:val="28"/>
        </w:rPr>
        <w:t>Употребление сложносочинённых предложений в речи.</w:t>
      </w:r>
    </w:p>
    <w:p w14:paraId="73255DB3" w14:textId="77777777" w:rsidR="006C0FB3" w:rsidRPr="005744E3" w:rsidRDefault="006C0FB3" w:rsidP="005744E3">
      <w:pPr>
        <w:spacing w:line="276" w:lineRule="auto"/>
        <w:ind w:right="6" w:firstLine="567"/>
        <w:rPr>
          <w:sz w:val="28"/>
          <w:szCs w:val="28"/>
        </w:rPr>
      </w:pPr>
      <w:r w:rsidRPr="005744E3">
        <w:rPr>
          <w:sz w:val="28"/>
          <w:szCs w:val="28"/>
        </w:rPr>
        <w:t>Нормы построения сложносочинённого предложения; нормы постановки знаков препинания в сложносочинённых предложениях.</w:t>
      </w:r>
    </w:p>
    <w:p w14:paraId="7B887F14" w14:textId="77777777" w:rsidR="006C0FB3" w:rsidRPr="005744E3" w:rsidRDefault="006C0FB3" w:rsidP="005744E3">
      <w:pPr>
        <w:spacing w:line="276" w:lineRule="auto"/>
        <w:ind w:right="6" w:firstLine="567"/>
        <w:rPr>
          <w:sz w:val="28"/>
          <w:szCs w:val="28"/>
        </w:rPr>
      </w:pPr>
      <w:r w:rsidRPr="005744E3">
        <w:rPr>
          <w:sz w:val="28"/>
          <w:szCs w:val="28"/>
        </w:rPr>
        <w:t>Синтаксический и пунктуационный разбор сложносочинённых предложений.</w:t>
      </w:r>
    </w:p>
    <w:p w14:paraId="3E802790" w14:textId="77777777" w:rsidR="006C0FB3" w:rsidRPr="005744E3" w:rsidRDefault="006C0FB3" w:rsidP="005744E3">
      <w:pPr>
        <w:spacing w:line="276" w:lineRule="auto"/>
        <w:ind w:right="6" w:firstLine="567"/>
        <w:rPr>
          <w:sz w:val="28"/>
          <w:szCs w:val="28"/>
        </w:rPr>
      </w:pPr>
      <w:r w:rsidRPr="005744E3">
        <w:rPr>
          <w:sz w:val="28"/>
          <w:szCs w:val="28"/>
        </w:rPr>
        <w:t>Сложноподчинённое предложение. Понятие о сложноподчинённом предложении. Главная и придаточная части предложения.</w:t>
      </w:r>
    </w:p>
    <w:p w14:paraId="557A9E8C" w14:textId="77777777" w:rsidR="006C0FB3" w:rsidRPr="005744E3" w:rsidRDefault="006C0FB3" w:rsidP="005744E3">
      <w:pPr>
        <w:spacing w:line="276" w:lineRule="auto"/>
        <w:ind w:right="6" w:firstLine="567"/>
        <w:rPr>
          <w:sz w:val="28"/>
          <w:szCs w:val="28"/>
        </w:rPr>
      </w:pPr>
      <w:r w:rsidRPr="005744E3">
        <w:rPr>
          <w:sz w:val="28"/>
          <w:szCs w:val="28"/>
        </w:rPr>
        <w:t>Союзы и союзные слова. Различия подчинительных союзов и союзных слов.</w:t>
      </w:r>
    </w:p>
    <w:p w14:paraId="5C213587" w14:textId="77777777" w:rsidR="006C0FB3" w:rsidRPr="005744E3" w:rsidRDefault="006C0FB3" w:rsidP="005744E3">
      <w:pPr>
        <w:spacing w:line="276" w:lineRule="auto"/>
        <w:ind w:right="6" w:firstLine="567"/>
        <w:rPr>
          <w:sz w:val="28"/>
          <w:szCs w:val="28"/>
        </w:rPr>
      </w:pPr>
      <w:r w:rsidRPr="005744E3">
        <w:rPr>
          <w:sz w:val="28"/>
          <w:szCs w:val="28"/>
        </w:rPr>
        <w:t>Виды сложноподчинённых предложений по характеру смысловых отношений между главной и придаточной частями, структуре, синтаксическим средствам связи.</w:t>
      </w:r>
    </w:p>
    <w:p w14:paraId="010F5FA0" w14:textId="77777777" w:rsidR="006C0FB3" w:rsidRPr="005744E3" w:rsidRDefault="006C0FB3" w:rsidP="005744E3">
      <w:pPr>
        <w:spacing w:line="276" w:lineRule="auto"/>
        <w:ind w:right="6" w:firstLine="567"/>
        <w:rPr>
          <w:sz w:val="28"/>
          <w:szCs w:val="28"/>
        </w:rPr>
      </w:pPr>
      <w:r w:rsidRPr="005744E3">
        <w:rPr>
          <w:sz w:val="28"/>
          <w:szCs w:val="28"/>
        </w:rPr>
        <w:lastRenderedPageBreak/>
        <w:t>Грамматическая синонимия сложноподчинённых предложений и простых предложений с обособленными членами.</w:t>
      </w:r>
    </w:p>
    <w:p w14:paraId="45D43FF6" w14:textId="77777777" w:rsidR="006C0FB3" w:rsidRPr="005744E3" w:rsidRDefault="006C0FB3" w:rsidP="005744E3">
      <w:pPr>
        <w:spacing w:line="276" w:lineRule="auto"/>
        <w:ind w:right="6" w:firstLine="567"/>
        <w:rPr>
          <w:sz w:val="28"/>
          <w:szCs w:val="28"/>
        </w:rPr>
      </w:pPr>
      <w:r w:rsidRPr="005744E3">
        <w:rPr>
          <w:sz w:val="28"/>
          <w:szCs w:val="28"/>
        </w:rPr>
        <w:t>Сложноподчинённые предложения с придаточными определительными. Сложноподчинённые предложения с придаточными изъяснительными. Сложноподчинённые предложения с придаточными обстоятельственными. Сложноподчинённые предложения с придаточными времени. Сложноподчинённые предложения с придаточными причины, цели. Сложноподчинённые предложения с придаточными условия. Сложноподчинённые предложения с придаточными образа действия, меры и степени.</w:t>
      </w:r>
    </w:p>
    <w:p w14:paraId="7AA69B1A" w14:textId="77777777" w:rsidR="006C0FB3" w:rsidRPr="005744E3" w:rsidRDefault="006C0FB3" w:rsidP="005744E3">
      <w:pPr>
        <w:spacing w:line="276" w:lineRule="auto"/>
        <w:ind w:right="6" w:firstLine="567"/>
        <w:rPr>
          <w:sz w:val="28"/>
          <w:szCs w:val="28"/>
        </w:rPr>
      </w:pPr>
      <w:r w:rsidRPr="005744E3">
        <w:rPr>
          <w:sz w:val="28"/>
          <w:szCs w:val="28"/>
        </w:rPr>
        <w:t>Нормы построения сложноподчинённого предложения; построение сложноподчинённого предложения с придаточным изъяснительным и придаточным обстоятельственным, присоединенными к главной части союзом, союзными словами.</w:t>
      </w:r>
    </w:p>
    <w:p w14:paraId="64993ED6" w14:textId="77777777" w:rsidR="006C0FB3" w:rsidRPr="005744E3" w:rsidRDefault="006C0FB3" w:rsidP="005744E3">
      <w:pPr>
        <w:spacing w:line="276" w:lineRule="auto"/>
        <w:ind w:right="6" w:firstLine="567"/>
        <w:rPr>
          <w:sz w:val="28"/>
          <w:szCs w:val="28"/>
        </w:rPr>
      </w:pPr>
      <w:r w:rsidRPr="005744E3">
        <w:rPr>
          <w:sz w:val="28"/>
          <w:szCs w:val="28"/>
        </w:rPr>
        <w:t>Сложноподчинённые предложения с несколькими придаточными.</w:t>
      </w:r>
    </w:p>
    <w:p w14:paraId="660C8476" w14:textId="77777777" w:rsidR="006C0FB3" w:rsidRPr="005744E3" w:rsidRDefault="006C0FB3" w:rsidP="005744E3">
      <w:pPr>
        <w:spacing w:line="276" w:lineRule="auto"/>
        <w:ind w:right="6" w:firstLine="567"/>
        <w:rPr>
          <w:sz w:val="28"/>
          <w:szCs w:val="28"/>
        </w:rPr>
      </w:pPr>
      <w:r w:rsidRPr="005744E3">
        <w:rPr>
          <w:sz w:val="28"/>
          <w:szCs w:val="28"/>
        </w:rPr>
        <w:t>Нормы постановки знаков препинания в сложноподчинённых предложениях.</w:t>
      </w:r>
    </w:p>
    <w:p w14:paraId="09429237" w14:textId="77777777" w:rsidR="006C0FB3" w:rsidRPr="005744E3" w:rsidRDefault="006C0FB3" w:rsidP="005744E3">
      <w:pPr>
        <w:spacing w:line="276" w:lineRule="auto"/>
        <w:ind w:right="6" w:firstLine="567"/>
        <w:rPr>
          <w:sz w:val="28"/>
          <w:szCs w:val="28"/>
        </w:rPr>
      </w:pPr>
      <w:r w:rsidRPr="005744E3">
        <w:rPr>
          <w:sz w:val="28"/>
          <w:szCs w:val="28"/>
        </w:rPr>
        <w:t>Синтаксический и пунктуационный разбор сложноподчинённых предложений.</w:t>
      </w:r>
    </w:p>
    <w:p w14:paraId="59EFF84F" w14:textId="77777777" w:rsidR="006C0FB3" w:rsidRPr="005744E3" w:rsidRDefault="006C0FB3" w:rsidP="005744E3">
      <w:pPr>
        <w:spacing w:line="276" w:lineRule="auto"/>
        <w:ind w:right="6" w:firstLine="567"/>
        <w:rPr>
          <w:sz w:val="28"/>
          <w:szCs w:val="28"/>
        </w:rPr>
      </w:pPr>
      <w:r w:rsidRPr="005744E3">
        <w:rPr>
          <w:sz w:val="28"/>
          <w:szCs w:val="28"/>
        </w:rPr>
        <w:t>Бессоюзное сложное предложение</w:t>
      </w:r>
    </w:p>
    <w:p w14:paraId="6615CE9B" w14:textId="77777777" w:rsidR="006C0FB3" w:rsidRPr="005744E3" w:rsidRDefault="006C0FB3" w:rsidP="005744E3">
      <w:pPr>
        <w:spacing w:line="276" w:lineRule="auto"/>
        <w:ind w:right="6" w:firstLine="567"/>
        <w:rPr>
          <w:sz w:val="28"/>
          <w:szCs w:val="28"/>
        </w:rPr>
      </w:pPr>
      <w:r w:rsidRPr="005744E3">
        <w:rPr>
          <w:sz w:val="28"/>
          <w:szCs w:val="28"/>
        </w:rPr>
        <w:t>Понятие о бессоюзном сложном предложении.</w:t>
      </w:r>
    </w:p>
    <w:p w14:paraId="6DA3FD54" w14:textId="77777777" w:rsidR="006C0FB3" w:rsidRPr="005744E3" w:rsidRDefault="006C0FB3" w:rsidP="005744E3">
      <w:pPr>
        <w:spacing w:line="276" w:lineRule="auto"/>
        <w:ind w:right="6" w:firstLine="567"/>
        <w:rPr>
          <w:sz w:val="28"/>
          <w:szCs w:val="28"/>
        </w:rPr>
      </w:pPr>
      <w:r w:rsidRPr="005744E3">
        <w:rPr>
          <w:sz w:val="28"/>
          <w:szCs w:val="28"/>
        </w:rPr>
        <w:t>Смысловые отношения между частями бессоюзного сложного предложения. Виды бессоюзных сложных предложений. Употребление бессоюзных сложных предложений в речи. Грамматическая синонимия бессоюзных сложных предложений и союзных сложных предложений.</w:t>
      </w:r>
    </w:p>
    <w:p w14:paraId="473A645E" w14:textId="77777777" w:rsidR="006C0FB3" w:rsidRPr="005744E3" w:rsidRDefault="006C0FB3" w:rsidP="005744E3">
      <w:pPr>
        <w:spacing w:line="276" w:lineRule="auto"/>
        <w:ind w:right="6" w:firstLine="567"/>
        <w:rPr>
          <w:sz w:val="28"/>
          <w:szCs w:val="28"/>
        </w:rPr>
      </w:pPr>
      <w:r w:rsidRPr="005744E3">
        <w:rPr>
          <w:sz w:val="28"/>
          <w:szCs w:val="28"/>
        </w:rPr>
        <w:t>Средства связи частей бессоюзного сложного предложения: интонация, знаки препинания. Бессоюзные сложные предложения со значением перечисления. Запятая и точка с запятой в бессоюзном сложном предложении.</w:t>
      </w:r>
    </w:p>
    <w:p w14:paraId="262956DF" w14:textId="77777777" w:rsidR="006C0FB3" w:rsidRPr="005744E3" w:rsidRDefault="006C0FB3" w:rsidP="005744E3">
      <w:pPr>
        <w:spacing w:line="276" w:lineRule="auto"/>
        <w:ind w:right="6" w:firstLine="567"/>
        <w:rPr>
          <w:sz w:val="28"/>
          <w:szCs w:val="28"/>
        </w:rPr>
      </w:pPr>
      <w:r w:rsidRPr="005744E3">
        <w:rPr>
          <w:sz w:val="28"/>
          <w:szCs w:val="28"/>
        </w:rPr>
        <w:t>Бессоюзные сложные предложения со значением причины, пояснения, дополнения. Двоеточие в бессоюзном сложном предложении.</w:t>
      </w:r>
    </w:p>
    <w:p w14:paraId="1AF671FF" w14:textId="77777777" w:rsidR="006C0FB3" w:rsidRPr="005744E3" w:rsidRDefault="006C0FB3" w:rsidP="005744E3">
      <w:pPr>
        <w:spacing w:line="276" w:lineRule="auto"/>
        <w:ind w:right="6" w:firstLine="567"/>
        <w:rPr>
          <w:sz w:val="28"/>
          <w:szCs w:val="28"/>
        </w:rPr>
      </w:pPr>
      <w:r w:rsidRPr="005744E3">
        <w:rPr>
          <w:sz w:val="28"/>
          <w:szCs w:val="28"/>
        </w:rPr>
        <w:t>Бессоюзные сложные предложения со значением времени, противопоставления, условия и следствия. Тире в бессоюзном сложном предложении.</w:t>
      </w:r>
    </w:p>
    <w:p w14:paraId="7B7FF3F6" w14:textId="77777777" w:rsidR="006C0FB3" w:rsidRPr="005744E3" w:rsidRDefault="006C0FB3" w:rsidP="005744E3">
      <w:pPr>
        <w:spacing w:line="276" w:lineRule="auto"/>
        <w:ind w:right="6" w:firstLine="567"/>
        <w:rPr>
          <w:sz w:val="28"/>
          <w:szCs w:val="28"/>
        </w:rPr>
      </w:pPr>
      <w:r w:rsidRPr="005744E3">
        <w:rPr>
          <w:sz w:val="28"/>
          <w:szCs w:val="28"/>
        </w:rPr>
        <w:t>Синтаксический и пунктуационный разбор бессоюзных сложных предложений.</w:t>
      </w:r>
    </w:p>
    <w:p w14:paraId="76BF2AA3" w14:textId="77777777" w:rsidR="00977D28" w:rsidRDefault="00977D28" w:rsidP="005744E3">
      <w:pPr>
        <w:spacing w:line="276" w:lineRule="auto"/>
        <w:ind w:right="6" w:firstLine="567"/>
        <w:rPr>
          <w:sz w:val="28"/>
          <w:szCs w:val="28"/>
        </w:rPr>
      </w:pPr>
    </w:p>
    <w:p w14:paraId="1ED39C3D" w14:textId="77777777" w:rsidR="00FF30CB" w:rsidRPr="005744E3" w:rsidRDefault="00FF30CB" w:rsidP="005744E3">
      <w:pPr>
        <w:spacing w:line="276" w:lineRule="auto"/>
        <w:ind w:right="6" w:firstLine="567"/>
        <w:rPr>
          <w:sz w:val="28"/>
          <w:szCs w:val="28"/>
        </w:rPr>
      </w:pPr>
    </w:p>
    <w:p w14:paraId="371D8EBA" w14:textId="77777777" w:rsidR="00977D28" w:rsidRPr="009B1519" w:rsidRDefault="006C0FB3" w:rsidP="009B1519">
      <w:pPr>
        <w:spacing w:line="276" w:lineRule="auto"/>
        <w:ind w:right="6" w:firstLine="567"/>
        <w:jc w:val="center"/>
        <w:rPr>
          <w:b/>
          <w:sz w:val="28"/>
          <w:szCs w:val="28"/>
        </w:rPr>
      </w:pPr>
      <w:r w:rsidRPr="005744E3">
        <w:rPr>
          <w:b/>
          <w:sz w:val="28"/>
          <w:szCs w:val="28"/>
        </w:rPr>
        <w:lastRenderedPageBreak/>
        <w:t xml:space="preserve">Планируемые результаты освоения программы по родному </w:t>
      </w:r>
      <w:r w:rsidR="00517E4F" w:rsidRPr="005744E3">
        <w:rPr>
          <w:b/>
          <w:sz w:val="28"/>
          <w:szCs w:val="28"/>
        </w:rPr>
        <w:t xml:space="preserve">языку </w:t>
      </w:r>
      <w:r w:rsidRPr="005744E3">
        <w:rPr>
          <w:b/>
          <w:sz w:val="28"/>
          <w:szCs w:val="28"/>
        </w:rPr>
        <w:t>(чеченскому) на уров</w:t>
      </w:r>
      <w:r w:rsidR="00977D28" w:rsidRPr="005744E3">
        <w:rPr>
          <w:b/>
          <w:sz w:val="28"/>
          <w:szCs w:val="28"/>
        </w:rPr>
        <w:t>не основного общего образования</w:t>
      </w:r>
    </w:p>
    <w:p w14:paraId="03F942C0" w14:textId="77777777" w:rsidR="006C0FB3" w:rsidRPr="005744E3" w:rsidRDefault="006C0FB3" w:rsidP="005744E3">
      <w:pPr>
        <w:spacing w:line="276" w:lineRule="auto"/>
        <w:ind w:right="6" w:firstLine="567"/>
        <w:rPr>
          <w:sz w:val="28"/>
          <w:szCs w:val="28"/>
        </w:rPr>
      </w:pPr>
      <w:r w:rsidRPr="005744E3">
        <w:rPr>
          <w:sz w:val="28"/>
          <w:szCs w:val="28"/>
        </w:rPr>
        <w:t>В результате изучения родного (чеченского) языка на уровне основного общего образования у обучающегося будут сформированы следующие личностные результаты:</w:t>
      </w:r>
    </w:p>
    <w:p w14:paraId="0C8276AD" w14:textId="77777777" w:rsidR="006C0FB3" w:rsidRPr="005744E3" w:rsidRDefault="006C0FB3" w:rsidP="005744E3">
      <w:pPr>
        <w:spacing w:line="276" w:lineRule="auto"/>
        <w:ind w:right="6" w:firstLine="567"/>
        <w:rPr>
          <w:sz w:val="28"/>
          <w:szCs w:val="28"/>
        </w:rPr>
      </w:pPr>
      <w:r w:rsidRPr="005744E3">
        <w:rPr>
          <w:sz w:val="28"/>
          <w:szCs w:val="28"/>
        </w:rPr>
        <w:t>1) гражданского воспитания:</w:t>
      </w:r>
    </w:p>
    <w:p w14:paraId="040F83CC" w14:textId="77777777" w:rsidR="006C0FB3" w:rsidRPr="005744E3" w:rsidRDefault="006C0FB3" w:rsidP="005744E3">
      <w:pPr>
        <w:spacing w:line="276" w:lineRule="auto"/>
        <w:ind w:right="6" w:firstLine="567"/>
        <w:rPr>
          <w:sz w:val="28"/>
          <w:szCs w:val="28"/>
        </w:rPr>
      </w:pPr>
      <w:r w:rsidRPr="005744E3">
        <w:rPr>
          <w:sz w:val="28"/>
          <w:szCs w:val="28"/>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родном (чеченском) языке;</w:t>
      </w:r>
    </w:p>
    <w:p w14:paraId="623FDE62" w14:textId="77777777" w:rsidR="006C0FB3" w:rsidRPr="005744E3" w:rsidRDefault="006C0FB3" w:rsidP="005744E3">
      <w:pPr>
        <w:spacing w:line="276" w:lineRule="auto"/>
        <w:ind w:right="6" w:firstLine="567"/>
        <w:rPr>
          <w:sz w:val="28"/>
          <w:szCs w:val="28"/>
        </w:rPr>
      </w:pPr>
      <w:r w:rsidRPr="005744E3">
        <w:rPr>
          <w:sz w:val="28"/>
          <w:szCs w:val="28"/>
        </w:rPr>
        <w:t>неприятие любых форм экстремизма, дискриминации;</w:t>
      </w:r>
    </w:p>
    <w:p w14:paraId="4743350F" w14:textId="77777777" w:rsidR="006C0FB3" w:rsidRPr="005744E3" w:rsidRDefault="006C0FB3" w:rsidP="005744E3">
      <w:pPr>
        <w:spacing w:line="276" w:lineRule="auto"/>
        <w:ind w:right="6" w:firstLine="567"/>
        <w:rPr>
          <w:sz w:val="28"/>
          <w:szCs w:val="28"/>
        </w:rPr>
      </w:pPr>
      <w:r w:rsidRPr="005744E3">
        <w:rPr>
          <w:sz w:val="28"/>
          <w:szCs w:val="28"/>
        </w:rPr>
        <w:t>понимание роли различных социальных институтов в жизни человека;</w:t>
      </w:r>
    </w:p>
    <w:p w14:paraId="78576A05" w14:textId="77777777" w:rsidR="006C0FB3" w:rsidRPr="005744E3" w:rsidRDefault="006C0FB3" w:rsidP="005744E3">
      <w:pPr>
        <w:spacing w:line="276" w:lineRule="auto"/>
        <w:ind w:right="6" w:firstLine="567"/>
        <w:rPr>
          <w:sz w:val="28"/>
          <w:szCs w:val="28"/>
        </w:rPr>
      </w:pPr>
      <w:r w:rsidRPr="005744E3">
        <w:rPr>
          <w:sz w:val="28"/>
          <w:szCs w:val="28"/>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формируемое в том числе на основе примеров из литературных произведений, написанных на родном (чеченском) языке;</w:t>
      </w:r>
    </w:p>
    <w:p w14:paraId="4C8B3F65" w14:textId="77777777" w:rsidR="006C0FB3" w:rsidRPr="005744E3" w:rsidRDefault="006C0FB3" w:rsidP="005744E3">
      <w:pPr>
        <w:spacing w:line="276" w:lineRule="auto"/>
        <w:ind w:right="6" w:firstLine="567"/>
        <w:rPr>
          <w:sz w:val="28"/>
          <w:szCs w:val="28"/>
        </w:rPr>
      </w:pPr>
      <w:r w:rsidRPr="005744E3">
        <w:rPr>
          <w:sz w:val="28"/>
          <w:szCs w:val="28"/>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14:paraId="150BF005" w14:textId="77777777" w:rsidR="006C0FB3" w:rsidRPr="005744E3" w:rsidRDefault="006C0FB3" w:rsidP="005744E3">
      <w:pPr>
        <w:spacing w:line="276" w:lineRule="auto"/>
        <w:ind w:right="6" w:firstLine="567"/>
        <w:rPr>
          <w:sz w:val="28"/>
          <w:szCs w:val="28"/>
        </w:rPr>
      </w:pPr>
      <w:r w:rsidRPr="005744E3">
        <w:rPr>
          <w:sz w:val="28"/>
          <w:szCs w:val="28"/>
        </w:rPr>
        <w:t>готовность к участию в гуманитарной деятельности (помощь людям, нуждающимся в ней; волонтёрство);</w:t>
      </w:r>
    </w:p>
    <w:p w14:paraId="060399A1" w14:textId="77777777" w:rsidR="006C0FB3" w:rsidRPr="005744E3" w:rsidRDefault="006C0FB3" w:rsidP="005744E3">
      <w:pPr>
        <w:spacing w:line="276" w:lineRule="auto"/>
        <w:ind w:right="6" w:firstLine="567"/>
        <w:rPr>
          <w:sz w:val="28"/>
          <w:szCs w:val="28"/>
        </w:rPr>
      </w:pPr>
      <w:r w:rsidRPr="005744E3">
        <w:rPr>
          <w:sz w:val="28"/>
          <w:szCs w:val="28"/>
        </w:rPr>
        <w:t>2) патриотического воспитания:</w:t>
      </w:r>
    </w:p>
    <w:p w14:paraId="5329769A" w14:textId="77777777" w:rsidR="006C0FB3" w:rsidRPr="005744E3" w:rsidRDefault="006C0FB3" w:rsidP="005744E3">
      <w:pPr>
        <w:spacing w:line="276" w:lineRule="auto"/>
        <w:ind w:right="6" w:firstLine="567"/>
        <w:rPr>
          <w:sz w:val="28"/>
          <w:szCs w:val="28"/>
        </w:rPr>
      </w:pPr>
      <w:r w:rsidRPr="005744E3">
        <w:rPr>
          <w:sz w:val="28"/>
          <w:szCs w:val="28"/>
        </w:rPr>
        <w:t>осознание российской гражданской идентичности в поликультурном и многоконфессиональном обществе, понимание роли родного (чеченского) языка в жизни народа, проявление интереса к познанию родного (чеченского) языка, к истории и культуре своего народа, края, страны, других народов России, ценностное отношение к родному (чеченскому) языку, к достижениям своего народа и своей Родины – России, к науке, искусству,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78B7C5DD" w14:textId="77777777" w:rsidR="006C0FB3" w:rsidRPr="005744E3" w:rsidRDefault="006C0FB3" w:rsidP="005744E3">
      <w:pPr>
        <w:spacing w:line="276" w:lineRule="auto"/>
        <w:ind w:right="6" w:firstLine="567"/>
        <w:rPr>
          <w:sz w:val="28"/>
          <w:szCs w:val="28"/>
        </w:rPr>
      </w:pPr>
      <w:r w:rsidRPr="005744E3">
        <w:rPr>
          <w:sz w:val="28"/>
          <w:szCs w:val="28"/>
        </w:rPr>
        <w:t>3) духовно-нравственного воспитания:</w:t>
      </w:r>
    </w:p>
    <w:p w14:paraId="3D2E99E9" w14:textId="77777777" w:rsidR="006C0FB3" w:rsidRPr="005744E3" w:rsidRDefault="006C0FB3" w:rsidP="005744E3">
      <w:pPr>
        <w:spacing w:line="276" w:lineRule="auto"/>
        <w:ind w:right="6" w:firstLine="567"/>
        <w:rPr>
          <w:sz w:val="28"/>
          <w:szCs w:val="28"/>
        </w:rPr>
      </w:pPr>
      <w:r w:rsidRPr="005744E3">
        <w:rPr>
          <w:sz w:val="28"/>
          <w:szCs w:val="28"/>
        </w:rPr>
        <w:t xml:space="preserve">ориентация на моральные ценности и нормы в ситуациях нравственного выбора, готовность оценивать своё поведение, в том числе речевое, и поступки, а также поведение и поступки других людей с позиции </w:t>
      </w:r>
      <w:r w:rsidRPr="005744E3">
        <w:rPr>
          <w:sz w:val="28"/>
          <w:szCs w:val="28"/>
        </w:rPr>
        <w:lastRenderedPageBreak/>
        <w:t>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3FD34567" w14:textId="77777777" w:rsidR="006C0FB3" w:rsidRPr="005744E3" w:rsidRDefault="006C0FB3" w:rsidP="005744E3">
      <w:pPr>
        <w:spacing w:line="276" w:lineRule="auto"/>
        <w:ind w:right="6" w:firstLine="567"/>
        <w:rPr>
          <w:sz w:val="28"/>
          <w:szCs w:val="28"/>
        </w:rPr>
      </w:pPr>
      <w:r w:rsidRPr="005744E3">
        <w:rPr>
          <w:sz w:val="28"/>
          <w:szCs w:val="28"/>
        </w:rPr>
        <w:t>4) эстетического воспитания:</w:t>
      </w:r>
    </w:p>
    <w:p w14:paraId="271A5E61" w14:textId="77777777" w:rsidR="006C0FB3" w:rsidRPr="005744E3" w:rsidRDefault="006C0FB3" w:rsidP="005744E3">
      <w:pPr>
        <w:spacing w:line="276" w:lineRule="auto"/>
        <w:ind w:right="6" w:firstLine="567"/>
        <w:rPr>
          <w:sz w:val="28"/>
          <w:szCs w:val="28"/>
        </w:rPr>
      </w:pPr>
      <w:r w:rsidRPr="005744E3">
        <w:rPr>
          <w:sz w:val="28"/>
          <w:szCs w:val="28"/>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14:paraId="39A38089" w14:textId="77777777" w:rsidR="006C0FB3" w:rsidRPr="005744E3" w:rsidRDefault="006C0FB3" w:rsidP="005744E3">
      <w:pPr>
        <w:spacing w:line="276" w:lineRule="auto"/>
        <w:ind w:right="6" w:firstLine="567"/>
        <w:rPr>
          <w:sz w:val="28"/>
          <w:szCs w:val="28"/>
        </w:rPr>
      </w:pPr>
      <w:r w:rsidRPr="005744E3">
        <w:rPr>
          <w:sz w:val="28"/>
          <w:szCs w:val="28"/>
        </w:rPr>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5086E4AE" w14:textId="77777777" w:rsidR="006C0FB3" w:rsidRPr="005744E3" w:rsidRDefault="006C0FB3" w:rsidP="005744E3">
      <w:pPr>
        <w:spacing w:line="276" w:lineRule="auto"/>
        <w:ind w:right="6" w:firstLine="567"/>
        <w:rPr>
          <w:sz w:val="28"/>
          <w:szCs w:val="28"/>
        </w:rPr>
      </w:pPr>
      <w:r w:rsidRPr="005744E3">
        <w:rPr>
          <w:sz w:val="28"/>
          <w:szCs w:val="28"/>
        </w:rPr>
        <w:t>5) физического воспитания, формирования культуры здоровья и эмоционального благополучия:</w:t>
      </w:r>
    </w:p>
    <w:p w14:paraId="61FFCA0A" w14:textId="77777777" w:rsidR="006C0FB3" w:rsidRPr="005744E3" w:rsidRDefault="006C0FB3" w:rsidP="005744E3">
      <w:pPr>
        <w:spacing w:line="276" w:lineRule="auto"/>
        <w:ind w:right="6" w:firstLine="567"/>
        <w:rPr>
          <w:sz w:val="28"/>
          <w:szCs w:val="28"/>
        </w:rPr>
      </w:pPr>
      <w:r w:rsidRPr="005744E3">
        <w:rPr>
          <w:sz w:val="28"/>
          <w:szCs w:val="28"/>
        </w:rPr>
        <w:t>осознание ценности жизни с использованием собственного жизненного и читательского опыта, ответственное отношение к своему здоровью и установка на здоровый образ жизни (здоровое питание, соблюдение гигиенических правил, рациональный режим занятий и отдыха, регулярная физическая активность);</w:t>
      </w:r>
    </w:p>
    <w:p w14:paraId="2CF6D1E0" w14:textId="77777777" w:rsidR="006C0FB3" w:rsidRPr="005744E3" w:rsidRDefault="006C0FB3" w:rsidP="005744E3">
      <w:pPr>
        <w:spacing w:line="276" w:lineRule="auto"/>
        <w:ind w:right="6" w:firstLine="567"/>
        <w:rPr>
          <w:sz w:val="28"/>
          <w:szCs w:val="28"/>
        </w:rPr>
      </w:pPr>
      <w:r w:rsidRPr="005744E3">
        <w:rPr>
          <w:sz w:val="28"/>
          <w:szCs w:val="28"/>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правил безопасного поведения в Интернет-среде;</w:t>
      </w:r>
    </w:p>
    <w:p w14:paraId="13DE5BF7" w14:textId="77777777" w:rsidR="006C0FB3" w:rsidRPr="005744E3" w:rsidRDefault="006C0FB3" w:rsidP="005744E3">
      <w:pPr>
        <w:spacing w:line="276" w:lineRule="auto"/>
        <w:ind w:right="6" w:firstLine="567"/>
        <w:rPr>
          <w:sz w:val="28"/>
          <w:szCs w:val="28"/>
        </w:rPr>
      </w:pPr>
      <w:r w:rsidRPr="005744E3">
        <w:rPr>
          <w:sz w:val="28"/>
          <w:szCs w:val="28"/>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547AC12F" w14:textId="77777777" w:rsidR="006C0FB3" w:rsidRPr="005744E3" w:rsidRDefault="006C0FB3" w:rsidP="005744E3">
      <w:pPr>
        <w:spacing w:line="276" w:lineRule="auto"/>
        <w:ind w:right="6" w:firstLine="567"/>
        <w:rPr>
          <w:sz w:val="28"/>
          <w:szCs w:val="28"/>
        </w:rPr>
      </w:pPr>
      <w:r w:rsidRPr="005744E3">
        <w:rPr>
          <w:sz w:val="28"/>
          <w:szCs w:val="28"/>
        </w:rPr>
        <w:t>умение принимать себя и других, не осуждая;</w:t>
      </w:r>
    </w:p>
    <w:p w14:paraId="04521998" w14:textId="77777777" w:rsidR="006C0FB3" w:rsidRPr="005744E3" w:rsidRDefault="006C0FB3" w:rsidP="005744E3">
      <w:pPr>
        <w:spacing w:line="276" w:lineRule="auto"/>
        <w:ind w:right="6" w:firstLine="567"/>
        <w:rPr>
          <w:sz w:val="28"/>
          <w:szCs w:val="28"/>
        </w:rPr>
      </w:pPr>
      <w:r w:rsidRPr="005744E3">
        <w:rPr>
          <w:sz w:val="28"/>
          <w:szCs w:val="28"/>
        </w:rPr>
        <w:t>умение осознавать своё эмоциональное состояние и эмоциональное состояние других, использовать языковые средства для выражения своего состояния, в том числе опираясь на примеры из литературных произведений, написанных на родном (чеченском) языке, сформированность навыков рефлексии, признание своего права на ошибку и такого же права другого человека;</w:t>
      </w:r>
    </w:p>
    <w:p w14:paraId="5CAC96D0" w14:textId="77777777" w:rsidR="006C0FB3" w:rsidRPr="005744E3" w:rsidRDefault="006C0FB3" w:rsidP="005744E3">
      <w:pPr>
        <w:spacing w:line="276" w:lineRule="auto"/>
        <w:ind w:right="6" w:firstLine="567"/>
        <w:rPr>
          <w:sz w:val="28"/>
          <w:szCs w:val="28"/>
        </w:rPr>
      </w:pPr>
      <w:r w:rsidRPr="005744E3">
        <w:rPr>
          <w:sz w:val="28"/>
          <w:szCs w:val="28"/>
        </w:rPr>
        <w:t>6) трудового воспитания:</w:t>
      </w:r>
    </w:p>
    <w:p w14:paraId="6422850C" w14:textId="77777777" w:rsidR="006C0FB3" w:rsidRPr="005744E3" w:rsidRDefault="006C0FB3" w:rsidP="005744E3">
      <w:pPr>
        <w:spacing w:line="276" w:lineRule="auto"/>
        <w:ind w:right="6" w:firstLine="567"/>
        <w:rPr>
          <w:sz w:val="28"/>
          <w:szCs w:val="28"/>
        </w:rPr>
      </w:pPr>
      <w:r w:rsidRPr="005744E3">
        <w:rPr>
          <w:sz w:val="28"/>
          <w:szCs w:val="28"/>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1B57153F" w14:textId="77777777" w:rsidR="006C0FB3" w:rsidRPr="005744E3" w:rsidRDefault="006C0FB3" w:rsidP="005744E3">
      <w:pPr>
        <w:spacing w:line="276" w:lineRule="auto"/>
        <w:ind w:right="6" w:firstLine="567"/>
        <w:rPr>
          <w:sz w:val="28"/>
          <w:szCs w:val="28"/>
        </w:rPr>
      </w:pPr>
      <w:r w:rsidRPr="005744E3">
        <w:rPr>
          <w:sz w:val="28"/>
          <w:szCs w:val="28"/>
        </w:rPr>
        <w:t xml:space="preserve">интерес к практическому изучению профессий и труда различного рода, в том числе на основе применения изучаемого предметного знания и </w:t>
      </w:r>
      <w:r w:rsidRPr="005744E3">
        <w:rPr>
          <w:sz w:val="28"/>
          <w:szCs w:val="28"/>
        </w:rPr>
        <w:lastRenderedPageBreak/>
        <w:t>ознакомления с деятельностью филологов, журналистов, писателей,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76D6DD56" w14:textId="77777777" w:rsidR="006C0FB3" w:rsidRPr="005744E3" w:rsidRDefault="006C0FB3" w:rsidP="005744E3">
      <w:pPr>
        <w:spacing w:line="276" w:lineRule="auto"/>
        <w:ind w:right="6" w:firstLine="567"/>
        <w:rPr>
          <w:sz w:val="28"/>
          <w:szCs w:val="28"/>
        </w:rPr>
      </w:pPr>
      <w:r w:rsidRPr="005744E3">
        <w:rPr>
          <w:sz w:val="28"/>
          <w:szCs w:val="28"/>
        </w:rPr>
        <w:t>умение рассказать о своих планах на будущее;</w:t>
      </w:r>
    </w:p>
    <w:p w14:paraId="2BF62913" w14:textId="77777777" w:rsidR="006C0FB3" w:rsidRPr="005744E3" w:rsidRDefault="006C0FB3" w:rsidP="005744E3">
      <w:pPr>
        <w:spacing w:line="276" w:lineRule="auto"/>
        <w:ind w:right="6" w:firstLine="567"/>
        <w:rPr>
          <w:sz w:val="28"/>
          <w:szCs w:val="28"/>
        </w:rPr>
      </w:pPr>
      <w:r w:rsidRPr="005744E3">
        <w:rPr>
          <w:sz w:val="28"/>
          <w:szCs w:val="28"/>
        </w:rPr>
        <w:t>7) экологического воспитания:</w:t>
      </w:r>
    </w:p>
    <w:p w14:paraId="1D92890F" w14:textId="77777777" w:rsidR="006C0FB3" w:rsidRPr="005744E3" w:rsidRDefault="006C0FB3" w:rsidP="005744E3">
      <w:pPr>
        <w:spacing w:line="276" w:lineRule="auto"/>
        <w:ind w:right="6" w:firstLine="567"/>
        <w:rPr>
          <w:sz w:val="28"/>
          <w:szCs w:val="28"/>
        </w:rPr>
      </w:pPr>
      <w:r w:rsidRPr="005744E3">
        <w:rPr>
          <w:sz w:val="28"/>
          <w:szCs w:val="28"/>
        </w:rPr>
        <w:t>ориентация на применение знаний из области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умение точно, логично выражать свою точку зрения на экологические проблемы;</w:t>
      </w:r>
    </w:p>
    <w:p w14:paraId="19A0BF0C" w14:textId="77777777" w:rsidR="006C0FB3" w:rsidRPr="005744E3" w:rsidRDefault="006C0FB3" w:rsidP="005744E3">
      <w:pPr>
        <w:spacing w:line="276" w:lineRule="auto"/>
        <w:ind w:right="6" w:firstLine="567"/>
        <w:rPr>
          <w:sz w:val="28"/>
          <w:szCs w:val="28"/>
        </w:rPr>
      </w:pPr>
      <w:r w:rsidRPr="005744E3">
        <w:rPr>
          <w:sz w:val="28"/>
          <w:szCs w:val="28"/>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46CDE47C" w14:textId="77777777" w:rsidR="006C0FB3" w:rsidRPr="005744E3" w:rsidRDefault="006C0FB3" w:rsidP="005744E3">
      <w:pPr>
        <w:spacing w:line="276" w:lineRule="auto"/>
        <w:ind w:right="6" w:firstLine="567"/>
        <w:rPr>
          <w:sz w:val="28"/>
          <w:szCs w:val="28"/>
        </w:rPr>
      </w:pPr>
      <w:r w:rsidRPr="005744E3">
        <w:rPr>
          <w:sz w:val="28"/>
          <w:szCs w:val="28"/>
        </w:rPr>
        <w:t>8) ценности научного познания:</w:t>
      </w:r>
    </w:p>
    <w:p w14:paraId="63C33A91" w14:textId="77777777" w:rsidR="006C0FB3" w:rsidRPr="005744E3" w:rsidRDefault="006C0FB3" w:rsidP="005744E3">
      <w:pPr>
        <w:spacing w:line="276" w:lineRule="auto"/>
        <w:ind w:right="6" w:firstLine="567"/>
        <w:rPr>
          <w:sz w:val="28"/>
          <w:szCs w:val="28"/>
        </w:rPr>
      </w:pPr>
      <w:r w:rsidRPr="005744E3">
        <w:rPr>
          <w:sz w:val="28"/>
          <w:szCs w:val="28"/>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 как средства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53AABE7E" w14:textId="77777777" w:rsidR="006C0FB3" w:rsidRPr="005744E3" w:rsidRDefault="006C0FB3" w:rsidP="005744E3">
      <w:pPr>
        <w:spacing w:line="276" w:lineRule="auto"/>
        <w:ind w:right="6" w:firstLine="567"/>
        <w:rPr>
          <w:sz w:val="28"/>
          <w:szCs w:val="28"/>
        </w:rPr>
      </w:pPr>
      <w:r w:rsidRPr="005744E3">
        <w:rPr>
          <w:sz w:val="28"/>
          <w:szCs w:val="28"/>
        </w:rPr>
        <w:t>9) адаптации обучающегося к изменяющимся условиям социальной и природной среды:</w:t>
      </w:r>
    </w:p>
    <w:p w14:paraId="585ABE3D" w14:textId="77777777" w:rsidR="006C0FB3" w:rsidRPr="005744E3" w:rsidRDefault="006C0FB3" w:rsidP="005744E3">
      <w:pPr>
        <w:spacing w:line="276" w:lineRule="auto"/>
        <w:ind w:right="6" w:firstLine="567"/>
        <w:rPr>
          <w:sz w:val="28"/>
          <w:szCs w:val="28"/>
        </w:rPr>
      </w:pPr>
      <w:r w:rsidRPr="005744E3">
        <w:rPr>
          <w:sz w:val="28"/>
          <w:szCs w:val="28"/>
        </w:rPr>
        <w:t>освоение обучающимися социального опыта, основных социальных ролей,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2C411B87" w14:textId="77777777" w:rsidR="006C0FB3" w:rsidRPr="005744E3" w:rsidRDefault="006C0FB3" w:rsidP="005744E3">
      <w:pPr>
        <w:spacing w:line="276" w:lineRule="auto"/>
        <w:ind w:right="6" w:firstLine="567"/>
        <w:rPr>
          <w:sz w:val="28"/>
          <w:szCs w:val="28"/>
        </w:rPr>
      </w:pPr>
      <w:r w:rsidRPr="005744E3">
        <w:rPr>
          <w:sz w:val="28"/>
          <w:szCs w:val="28"/>
        </w:rPr>
        <w:t>способность обучающихся к взаимодействию в условиях неопределённости, открытость опыту и знаниям других;</w:t>
      </w:r>
    </w:p>
    <w:p w14:paraId="58C9DD10" w14:textId="77777777" w:rsidR="006C0FB3" w:rsidRPr="005744E3" w:rsidRDefault="006C0FB3" w:rsidP="005744E3">
      <w:pPr>
        <w:spacing w:line="276" w:lineRule="auto"/>
        <w:ind w:right="6" w:firstLine="567"/>
        <w:rPr>
          <w:sz w:val="28"/>
          <w:szCs w:val="28"/>
        </w:rPr>
      </w:pPr>
      <w:r w:rsidRPr="005744E3">
        <w:rPr>
          <w:sz w:val="28"/>
          <w:szCs w:val="28"/>
        </w:rPr>
        <w:t xml:space="preserve">способность действовать в условиях неопределённости, повышать уровень своей компетентности через практическую деятельность, в том числе </w:t>
      </w:r>
      <w:r w:rsidRPr="005744E3">
        <w:rPr>
          <w:sz w:val="28"/>
          <w:szCs w:val="28"/>
        </w:rPr>
        <w:lastRenderedPageBreak/>
        <w:t>умение учиться у других людей, получать в совместной деятельности новые знания, навыки и компетенции из опыта других;</w:t>
      </w:r>
    </w:p>
    <w:p w14:paraId="5332928B" w14:textId="77777777" w:rsidR="006C0FB3" w:rsidRPr="005744E3" w:rsidRDefault="006C0FB3" w:rsidP="005744E3">
      <w:pPr>
        <w:spacing w:line="276" w:lineRule="auto"/>
        <w:ind w:right="6" w:firstLine="567"/>
        <w:rPr>
          <w:sz w:val="28"/>
          <w:szCs w:val="28"/>
        </w:rPr>
      </w:pPr>
      <w:r w:rsidRPr="005744E3">
        <w:rPr>
          <w:sz w:val="28"/>
          <w:szCs w:val="28"/>
        </w:rPr>
        <w:t>навык выявления и связывания образов, способность формировать новые знания,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компетенций, планировать своё развитие;</w:t>
      </w:r>
    </w:p>
    <w:p w14:paraId="562CAF45" w14:textId="77777777" w:rsidR="006C0FB3" w:rsidRPr="005744E3" w:rsidRDefault="006C0FB3" w:rsidP="005744E3">
      <w:pPr>
        <w:spacing w:line="276" w:lineRule="auto"/>
        <w:ind w:right="6" w:firstLine="567"/>
        <w:rPr>
          <w:sz w:val="28"/>
          <w:szCs w:val="28"/>
        </w:rPr>
      </w:pPr>
      <w:r w:rsidRPr="005744E3">
        <w:rPr>
          <w:sz w:val="28"/>
          <w:szCs w:val="28"/>
        </w:rPr>
        <w:t>умение оперировать основными понятиями, терминами и представлениями в области концепции устойчивого развития, анализировать и выявлять взаимосвязь природы, общества и экономики, оценивать свои действия с учётом влияния на окружающую среду, достижения целей и преодоления вызовов, возможных глобальных последствий;</w:t>
      </w:r>
    </w:p>
    <w:p w14:paraId="0B4CBC91" w14:textId="77777777" w:rsidR="006C0FB3" w:rsidRPr="005744E3" w:rsidRDefault="006C0FB3" w:rsidP="005744E3">
      <w:pPr>
        <w:spacing w:line="276" w:lineRule="auto"/>
        <w:ind w:right="6" w:firstLine="567"/>
        <w:rPr>
          <w:sz w:val="28"/>
          <w:szCs w:val="28"/>
        </w:rPr>
      </w:pPr>
      <w:r w:rsidRPr="005744E3">
        <w:rPr>
          <w:sz w:val="28"/>
          <w:szCs w:val="28"/>
        </w:rPr>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w:t>
      </w:r>
    </w:p>
    <w:p w14:paraId="19EAB9A1" w14:textId="77777777" w:rsidR="006C0FB3" w:rsidRPr="005744E3" w:rsidRDefault="006C0FB3" w:rsidP="005744E3">
      <w:pPr>
        <w:spacing w:line="276" w:lineRule="auto"/>
        <w:ind w:right="6" w:firstLine="567"/>
        <w:rPr>
          <w:sz w:val="28"/>
          <w:szCs w:val="28"/>
        </w:rPr>
      </w:pPr>
      <w:r w:rsidRPr="005744E3">
        <w:rPr>
          <w:sz w:val="28"/>
          <w:szCs w:val="28"/>
        </w:rPr>
        <w:t>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сложившейся ситуации; быть готовым действовать в отсутствие гарантий успеха.</w:t>
      </w:r>
    </w:p>
    <w:p w14:paraId="5CE01CBE" w14:textId="77777777" w:rsidR="006C0FB3" w:rsidRPr="005744E3" w:rsidRDefault="006C0FB3" w:rsidP="005744E3">
      <w:pPr>
        <w:spacing w:line="276" w:lineRule="auto"/>
        <w:ind w:right="6" w:firstLine="567"/>
        <w:rPr>
          <w:sz w:val="28"/>
          <w:szCs w:val="28"/>
        </w:rPr>
      </w:pPr>
      <w:r w:rsidRPr="005744E3">
        <w:rPr>
          <w:sz w:val="28"/>
          <w:szCs w:val="28"/>
        </w:rPr>
        <w:t>В результате изучения родного (чеченского)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14:paraId="1CBB9B43" w14:textId="77777777" w:rsidR="006C0FB3" w:rsidRPr="005744E3" w:rsidRDefault="006C0FB3" w:rsidP="005744E3">
      <w:pPr>
        <w:spacing w:line="276" w:lineRule="auto"/>
        <w:ind w:right="6" w:firstLine="567"/>
        <w:rPr>
          <w:sz w:val="28"/>
          <w:szCs w:val="28"/>
        </w:rPr>
      </w:pPr>
      <w:r w:rsidRPr="005744E3">
        <w:rPr>
          <w:sz w:val="28"/>
          <w:szCs w:val="28"/>
        </w:rPr>
        <w:t>У обучающегося будут сформированы следующие базовые логические действия как часть познавательных универсальных учебных действий:</w:t>
      </w:r>
    </w:p>
    <w:p w14:paraId="644024F1" w14:textId="77777777" w:rsidR="006C0FB3" w:rsidRPr="005744E3" w:rsidRDefault="006C0FB3" w:rsidP="005744E3">
      <w:pPr>
        <w:spacing w:line="276" w:lineRule="auto"/>
        <w:ind w:right="6" w:firstLine="567"/>
        <w:rPr>
          <w:sz w:val="28"/>
          <w:szCs w:val="28"/>
        </w:rPr>
      </w:pPr>
      <w:r w:rsidRPr="005744E3">
        <w:rPr>
          <w:sz w:val="28"/>
          <w:szCs w:val="28"/>
        </w:rPr>
        <w:t>выявлять и характеризовать существенные признаки языковых единиц, языковых явлений и процессов;</w:t>
      </w:r>
    </w:p>
    <w:p w14:paraId="0BD615F5" w14:textId="77777777" w:rsidR="006C0FB3" w:rsidRPr="005744E3" w:rsidRDefault="006C0FB3" w:rsidP="005744E3">
      <w:pPr>
        <w:spacing w:line="276" w:lineRule="auto"/>
        <w:ind w:right="6" w:firstLine="567"/>
        <w:rPr>
          <w:sz w:val="28"/>
          <w:szCs w:val="28"/>
        </w:rPr>
      </w:pPr>
      <w:r w:rsidRPr="005744E3">
        <w:rPr>
          <w:sz w:val="28"/>
          <w:szCs w:val="28"/>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14:paraId="2F151AC4" w14:textId="77777777" w:rsidR="006C0FB3" w:rsidRPr="005744E3" w:rsidRDefault="006C0FB3" w:rsidP="005744E3">
      <w:pPr>
        <w:spacing w:line="276" w:lineRule="auto"/>
        <w:ind w:right="6" w:firstLine="567"/>
        <w:rPr>
          <w:sz w:val="28"/>
          <w:szCs w:val="28"/>
        </w:rPr>
      </w:pPr>
      <w:r w:rsidRPr="005744E3">
        <w:rPr>
          <w:sz w:val="28"/>
          <w:szCs w:val="28"/>
        </w:rPr>
        <w:t>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14:paraId="57B0A4F9" w14:textId="77777777" w:rsidR="006C0FB3" w:rsidRPr="005744E3" w:rsidRDefault="006C0FB3" w:rsidP="005744E3">
      <w:pPr>
        <w:spacing w:line="276" w:lineRule="auto"/>
        <w:ind w:right="6" w:firstLine="567"/>
        <w:rPr>
          <w:sz w:val="28"/>
          <w:szCs w:val="28"/>
        </w:rPr>
      </w:pPr>
      <w:r w:rsidRPr="005744E3">
        <w:rPr>
          <w:sz w:val="28"/>
          <w:szCs w:val="28"/>
        </w:rPr>
        <w:t>выявлять в тексте дефициты информации, данных, необходимых для решения поставленной учебной задачи;</w:t>
      </w:r>
    </w:p>
    <w:p w14:paraId="2EB5C125" w14:textId="77777777" w:rsidR="006C0FB3" w:rsidRPr="005744E3" w:rsidRDefault="006C0FB3" w:rsidP="005744E3">
      <w:pPr>
        <w:spacing w:line="276" w:lineRule="auto"/>
        <w:ind w:right="6" w:firstLine="567"/>
        <w:rPr>
          <w:sz w:val="28"/>
          <w:szCs w:val="28"/>
        </w:rPr>
      </w:pPr>
      <w:r w:rsidRPr="005744E3">
        <w:rPr>
          <w:sz w:val="28"/>
          <w:szCs w:val="28"/>
        </w:rPr>
        <w:t xml:space="preserve">выявлять причинно-следственные связи при изучении языковых процессов, проводить выводы с использованием дедуктивных и индуктивных </w:t>
      </w:r>
      <w:r w:rsidRPr="005744E3">
        <w:rPr>
          <w:sz w:val="28"/>
          <w:szCs w:val="28"/>
        </w:rPr>
        <w:lastRenderedPageBreak/>
        <w:t>умозаключений, умозаключений по аналогии, формулировать гипотезы о взаимосвязях;</w:t>
      </w:r>
    </w:p>
    <w:p w14:paraId="0DBF765F" w14:textId="77777777" w:rsidR="006C0FB3" w:rsidRPr="005744E3" w:rsidRDefault="006C0FB3" w:rsidP="005744E3">
      <w:pPr>
        <w:spacing w:line="276" w:lineRule="auto"/>
        <w:ind w:right="6" w:firstLine="567"/>
        <w:rPr>
          <w:sz w:val="28"/>
          <w:szCs w:val="28"/>
        </w:rPr>
      </w:pPr>
      <w:r w:rsidRPr="005744E3">
        <w:rPr>
          <w:sz w:val="28"/>
          <w:szCs w:val="28"/>
        </w:rPr>
        <w:t>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самостоятельно выделённых критериев.</w:t>
      </w:r>
    </w:p>
    <w:p w14:paraId="052CCA65" w14:textId="77777777" w:rsidR="006C0FB3" w:rsidRPr="005744E3" w:rsidRDefault="006C0FB3" w:rsidP="005744E3">
      <w:pPr>
        <w:spacing w:line="276" w:lineRule="auto"/>
        <w:ind w:right="6" w:firstLine="567"/>
        <w:rPr>
          <w:sz w:val="28"/>
          <w:szCs w:val="28"/>
        </w:rPr>
      </w:pPr>
      <w:r w:rsidRPr="005744E3">
        <w:rPr>
          <w:sz w:val="28"/>
          <w:szCs w:val="28"/>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225D3ACB" w14:textId="77777777" w:rsidR="006C0FB3" w:rsidRPr="005744E3" w:rsidRDefault="006C0FB3" w:rsidP="005744E3">
      <w:pPr>
        <w:spacing w:line="276" w:lineRule="auto"/>
        <w:ind w:right="6" w:firstLine="567"/>
        <w:rPr>
          <w:sz w:val="28"/>
          <w:szCs w:val="28"/>
        </w:rPr>
      </w:pPr>
      <w:r w:rsidRPr="005744E3">
        <w:rPr>
          <w:sz w:val="28"/>
          <w:szCs w:val="28"/>
        </w:rPr>
        <w:t>использовать вопросы как исследовательский инструмент познания в языковом образовании;</w:t>
      </w:r>
    </w:p>
    <w:p w14:paraId="6DA536C4" w14:textId="77777777" w:rsidR="006C0FB3" w:rsidRPr="005744E3" w:rsidRDefault="006C0FB3" w:rsidP="005744E3">
      <w:pPr>
        <w:spacing w:line="276" w:lineRule="auto"/>
        <w:ind w:right="6" w:firstLine="567"/>
        <w:rPr>
          <w:sz w:val="28"/>
          <w:szCs w:val="28"/>
        </w:rPr>
      </w:pPr>
      <w:r w:rsidRPr="005744E3">
        <w:rPr>
          <w:sz w:val="28"/>
          <w:szCs w:val="28"/>
        </w:rPr>
        <w:t>формулировать вопросы, фиксирующие несоответствие между реальным и желательным состоянием ситуации, и самостоятельно устанавливать искомое и данное;</w:t>
      </w:r>
    </w:p>
    <w:p w14:paraId="7632DFCE" w14:textId="77777777" w:rsidR="006C0FB3" w:rsidRPr="005744E3" w:rsidRDefault="006C0FB3" w:rsidP="005744E3">
      <w:pPr>
        <w:spacing w:line="276" w:lineRule="auto"/>
        <w:ind w:right="6" w:firstLine="567"/>
        <w:rPr>
          <w:sz w:val="28"/>
          <w:szCs w:val="28"/>
        </w:rPr>
      </w:pPr>
      <w:r w:rsidRPr="005744E3">
        <w:rPr>
          <w:sz w:val="28"/>
          <w:szCs w:val="28"/>
        </w:rPr>
        <w:t>формировать гипотезу об истинности собственных суждений и суждений других, аргументировать свою позицию, мнение;</w:t>
      </w:r>
    </w:p>
    <w:p w14:paraId="18C0E38A" w14:textId="77777777" w:rsidR="006C0FB3" w:rsidRPr="005744E3" w:rsidRDefault="006C0FB3" w:rsidP="005744E3">
      <w:pPr>
        <w:spacing w:line="276" w:lineRule="auto"/>
        <w:ind w:right="6" w:firstLine="567"/>
        <w:rPr>
          <w:sz w:val="28"/>
          <w:szCs w:val="28"/>
        </w:rPr>
      </w:pPr>
      <w:r w:rsidRPr="005744E3">
        <w:rPr>
          <w:sz w:val="28"/>
          <w:szCs w:val="28"/>
        </w:rPr>
        <w:t>составлять алгоритм действий и использовать его для решения учебных задач;</w:t>
      </w:r>
    </w:p>
    <w:p w14:paraId="3AE5E8CB" w14:textId="77777777" w:rsidR="006C0FB3" w:rsidRPr="005744E3" w:rsidRDefault="006C0FB3" w:rsidP="005744E3">
      <w:pPr>
        <w:spacing w:line="276" w:lineRule="auto"/>
        <w:ind w:right="6" w:firstLine="567"/>
        <w:rPr>
          <w:sz w:val="28"/>
          <w:szCs w:val="28"/>
        </w:rPr>
      </w:pPr>
      <w:r w:rsidRPr="005744E3">
        <w:rPr>
          <w:sz w:val="28"/>
          <w:szCs w:val="28"/>
        </w:rPr>
        <w:t>проводить по самостоятельно составленному плану небольшое исследование по установлению особенностей языковых единиц, процессов, причинно-следственных связей и зависимостей объектов между собой; оценивать на применимость и достоверность информацию, полученную в ходе лингвистического исследования (эксперимента);</w:t>
      </w:r>
    </w:p>
    <w:p w14:paraId="21208E69" w14:textId="77777777" w:rsidR="006C0FB3" w:rsidRPr="005744E3" w:rsidRDefault="006C0FB3" w:rsidP="005744E3">
      <w:pPr>
        <w:spacing w:line="276" w:lineRule="auto"/>
        <w:ind w:right="6" w:firstLine="567"/>
        <w:rPr>
          <w:sz w:val="28"/>
          <w:szCs w:val="28"/>
        </w:rPr>
      </w:pPr>
      <w:r w:rsidRPr="005744E3">
        <w:rPr>
          <w:sz w:val="28"/>
          <w:szCs w:val="28"/>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14:paraId="790423BD" w14:textId="77777777" w:rsidR="006C0FB3" w:rsidRPr="005744E3" w:rsidRDefault="006C0FB3" w:rsidP="005744E3">
      <w:pPr>
        <w:spacing w:line="276" w:lineRule="auto"/>
        <w:ind w:right="6" w:firstLine="567"/>
        <w:rPr>
          <w:sz w:val="28"/>
          <w:szCs w:val="28"/>
        </w:rPr>
      </w:pPr>
      <w:r w:rsidRPr="005744E3">
        <w:rPr>
          <w:sz w:val="28"/>
          <w:szCs w:val="28"/>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2EDC0272" w14:textId="77777777" w:rsidR="006C0FB3" w:rsidRPr="005744E3" w:rsidRDefault="006C0FB3" w:rsidP="005744E3">
      <w:pPr>
        <w:spacing w:line="276" w:lineRule="auto"/>
        <w:ind w:right="6" w:firstLine="567"/>
        <w:rPr>
          <w:sz w:val="28"/>
          <w:szCs w:val="28"/>
        </w:rPr>
      </w:pPr>
      <w:r w:rsidRPr="005744E3">
        <w:rPr>
          <w:sz w:val="28"/>
          <w:szCs w:val="28"/>
        </w:rPr>
        <w:t>У обучающегося будут сформированы умения работать с информацией как часть познавательных универсальных учебных действий:</w:t>
      </w:r>
    </w:p>
    <w:p w14:paraId="4956A1C3" w14:textId="77777777" w:rsidR="006C0FB3" w:rsidRPr="005744E3" w:rsidRDefault="006C0FB3" w:rsidP="005744E3">
      <w:pPr>
        <w:spacing w:line="276" w:lineRule="auto"/>
        <w:ind w:right="6" w:firstLine="567"/>
        <w:rPr>
          <w:sz w:val="28"/>
          <w:szCs w:val="28"/>
        </w:rPr>
      </w:pPr>
      <w:r w:rsidRPr="005744E3">
        <w:rPr>
          <w:sz w:val="28"/>
          <w:szCs w:val="28"/>
        </w:rPr>
        <w:t>применять различные методы, инструменты и запросы при поиске и отборе информации с учётом предложенной учебной задачи и заданных критериев;</w:t>
      </w:r>
    </w:p>
    <w:p w14:paraId="1B888138" w14:textId="77777777" w:rsidR="006C0FB3" w:rsidRPr="005744E3" w:rsidRDefault="006C0FB3" w:rsidP="005744E3">
      <w:pPr>
        <w:spacing w:line="276" w:lineRule="auto"/>
        <w:ind w:right="6" w:firstLine="567"/>
        <w:rPr>
          <w:sz w:val="28"/>
          <w:szCs w:val="28"/>
        </w:rPr>
      </w:pPr>
      <w:r w:rsidRPr="005744E3">
        <w:rPr>
          <w:sz w:val="28"/>
          <w:szCs w:val="28"/>
        </w:rPr>
        <w:t>выбирать, анализировать, интерпретировать, обобщать и систематизировать информацию, представленную в текстах, таблицах, схемах;</w:t>
      </w:r>
    </w:p>
    <w:p w14:paraId="5ED210D7" w14:textId="77777777" w:rsidR="006C0FB3" w:rsidRPr="005744E3" w:rsidRDefault="006C0FB3" w:rsidP="005744E3">
      <w:pPr>
        <w:spacing w:line="276" w:lineRule="auto"/>
        <w:ind w:right="6" w:firstLine="567"/>
        <w:rPr>
          <w:sz w:val="28"/>
          <w:szCs w:val="28"/>
        </w:rPr>
      </w:pPr>
      <w:r w:rsidRPr="005744E3">
        <w:rPr>
          <w:sz w:val="28"/>
          <w:szCs w:val="28"/>
        </w:rPr>
        <w:t xml:space="preserve">использовать различные виды аудирования и чтения для оценки текста с точки зрения достоверности и применимости содержащейся в нём </w:t>
      </w:r>
      <w:r w:rsidRPr="005744E3">
        <w:rPr>
          <w:sz w:val="28"/>
          <w:szCs w:val="28"/>
        </w:rPr>
        <w:lastRenderedPageBreak/>
        <w:t>информации и усвоения необходимой информации с целью решения учебных задач;</w:t>
      </w:r>
    </w:p>
    <w:p w14:paraId="3BDCFD98" w14:textId="77777777" w:rsidR="006C0FB3" w:rsidRPr="005744E3" w:rsidRDefault="006C0FB3" w:rsidP="005744E3">
      <w:pPr>
        <w:spacing w:line="276" w:lineRule="auto"/>
        <w:ind w:right="6" w:firstLine="567"/>
        <w:rPr>
          <w:sz w:val="28"/>
          <w:szCs w:val="28"/>
        </w:rPr>
      </w:pPr>
      <w:r w:rsidRPr="005744E3">
        <w:rPr>
          <w:sz w:val="28"/>
          <w:szCs w:val="28"/>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14:paraId="27F982DE" w14:textId="77777777" w:rsidR="006C0FB3" w:rsidRPr="005744E3" w:rsidRDefault="006C0FB3" w:rsidP="005744E3">
      <w:pPr>
        <w:spacing w:line="276" w:lineRule="auto"/>
        <w:ind w:right="6" w:firstLine="567"/>
        <w:rPr>
          <w:sz w:val="28"/>
          <w:szCs w:val="28"/>
        </w:rPr>
      </w:pPr>
      <w:r w:rsidRPr="005744E3">
        <w:rPr>
          <w:sz w:val="28"/>
          <w:szCs w:val="28"/>
        </w:rPr>
        <w:t>находить сходные аргументы (подтверждающие или опровергающие одну и ту же идею, версию) в различных информационных источниках;</w:t>
      </w:r>
    </w:p>
    <w:p w14:paraId="2A1E3F8A" w14:textId="77777777" w:rsidR="006C0FB3" w:rsidRPr="005744E3" w:rsidRDefault="006C0FB3" w:rsidP="005744E3">
      <w:pPr>
        <w:spacing w:line="276" w:lineRule="auto"/>
        <w:ind w:right="6" w:firstLine="567"/>
        <w:rPr>
          <w:sz w:val="28"/>
          <w:szCs w:val="28"/>
        </w:rPr>
      </w:pPr>
      <w:r w:rsidRPr="005744E3">
        <w:rPr>
          <w:sz w:val="28"/>
          <w:szCs w:val="28"/>
        </w:rPr>
        <w:t>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w:t>
      </w:r>
    </w:p>
    <w:p w14:paraId="65785025" w14:textId="77777777" w:rsidR="006C0FB3" w:rsidRPr="005744E3" w:rsidRDefault="006C0FB3" w:rsidP="005744E3">
      <w:pPr>
        <w:spacing w:line="276" w:lineRule="auto"/>
        <w:ind w:right="6" w:firstLine="567"/>
        <w:rPr>
          <w:sz w:val="28"/>
          <w:szCs w:val="28"/>
        </w:rPr>
      </w:pPr>
      <w:r w:rsidRPr="005744E3">
        <w:rPr>
          <w:sz w:val="28"/>
          <w:szCs w:val="28"/>
        </w:rPr>
        <w:t>оценивать надёжность информации по критериям, предложенным учителем или сформулированным самостоятельно;</w:t>
      </w:r>
    </w:p>
    <w:p w14:paraId="53A7926D" w14:textId="77777777" w:rsidR="006C0FB3" w:rsidRPr="005744E3" w:rsidRDefault="006C0FB3" w:rsidP="005744E3">
      <w:pPr>
        <w:spacing w:line="276" w:lineRule="auto"/>
        <w:ind w:right="6" w:firstLine="567"/>
        <w:rPr>
          <w:sz w:val="28"/>
          <w:szCs w:val="28"/>
        </w:rPr>
      </w:pPr>
      <w:r w:rsidRPr="005744E3">
        <w:rPr>
          <w:sz w:val="28"/>
          <w:szCs w:val="28"/>
        </w:rPr>
        <w:t>эффективно запоминать и систематизировать информацию.</w:t>
      </w:r>
    </w:p>
    <w:p w14:paraId="5EA94A85" w14:textId="77777777" w:rsidR="006C0FB3" w:rsidRPr="005744E3" w:rsidRDefault="006C0FB3" w:rsidP="005744E3">
      <w:pPr>
        <w:spacing w:line="276" w:lineRule="auto"/>
        <w:ind w:right="6" w:firstLine="567"/>
        <w:rPr>
          <w:sz w:val="28"/>
          <w:szCs w:val="28"/>
        </w:rPr>
      </w:pPr>
      <w:r w:rsidRPr="005744E3">
        <w:rPr>
          <w:sz w:val="28"/>
          <w:szCs w:val="28"/>
        </w:rPr>
        <w:t>У обучающегося будут сформированы умения общения как часть коммуникативных универсальных учебных действий:</w:t>
      </w:r>
    </w:p>
    <w:p w14:paraId="1F9CB1E0" w14:textId="77777777" w:rsidR="006C0FB3" w:rsidRPr="005744E3" w:rsidRDefault="006C0FB3" w:rsidP="005744E3">
      <w:pPr>
        <w:spacing w:line="276" w:lineRule="auto"/>
        <w:ind w:right="6" w:firstLine="567"/>
        <w:rPr>
          <w:sz w:val="28"/>
          <w:szCs w:val="28"/>
        </w:rPr>
      </w:pPr>
      <w:r w:rsidRPr="005744E3">
        <w:rPr>
          <w:sz w:val="28"/>
          <w:szCs w:val="28"/>
        </w:rPr>
        <w:t>воспринимать и формулировать суждения, выражать эмоции в соответствии с условиями и целями общения; выражать себя (свою точку зрения) в диалогах и дискуссиях, в устной монологической речи и в письменных текстах на родном (чеченском) языке;</w:t>
      </w:r>
    </w:p>
    <w:p w14:paraId="5960A4E2" w14:textId="77777777" w:rsidR="006C0FB3" w:rsidRPr="005744E3" w:rsidRDefault="006C0FB3" w:rsidP="005744E3">
      <w:pPr>
        <w:spacing w:line="276" w:lineRule="auto"/>
        <w:ind w:right="6" w:firstLine="567"/>
        <w:rPr>
          <w:sz w:val="28"/>
          <w:szCs w:val="28"/>
        </w:rPr>
      </w:pPr>
      <w:r w:rsidRPr="005744E3">
        <w:rPr>
          <w:sz w:val="28"/>
          <w:szCs w:val="28"/>
        </w:rPr>
        <w:t>распознавать невербальные средства общения, понимать значение социальных знаков;</w:t>
      </w:r>
    </w:p>
    <w:p w14:paraId="6BA24904" w14:textId="77777777" w:rsidR="006C0FB3" w:rsidRPr="005744E3" w:rsidRDefault="006C0FB3" w:rsidP="005744E3">
      <w:pPr>
        <w:spacing w:line="276" w:lineRule="auto"/>
        <w:ind w:right="6" w:firstLine="567"/>
        <w:rPr>
          <w:sz w:val="28"/>
          <w:szCs w:val="28"/>
        </w:rPr>
      </w:pPr>
      <w:r w:rsidRPr="005744E3">
        <w:rPr>
          <w:sz w:val="28"/>
          <w:szCs w:val="28"/>
        </w:rPr>
        <w:t>распознавать предпосылки конфликтных ситуаций и смягчать конфликты, вести переговоры;</w:t>
      </w:r>
    </w:p>
    <w:p w14:paraId="4BD81344" w14:textId="77777777" w:rsidR="006C0FB3" w:rsidRPr="005744E3" w:rsidRDefault="006C0FB3" w:rsidP="005744E3">
      <w:pPr>
        <w:spacing w:line="276" w:lineRule="auto"/>
        <w:ind w:right="6" w:firstLine="567"/>
        <w:rPr>
          <w:sz w:val="28"/>
          <w:szCs w:val="28"/>
        </w:rPr>
      </w:pPr>
      <w:r w:rsidRPr="005744E3">
        <w:rPr>
          <w:sz w:val="28"/>
          <w:szCs w:val="28"/>
        </w:rPr>
        <w:t>понимать намерения других, проявлять уважительное отношение к собеседнику и в корректной форме формулировать свои возражения;</w:t>
      </w:r>
    </w:p>
    <w:p w14:paraId="3B67F870" w14:textId="77777777" w:rsidR="006C0FB3" w:rsidRPr="005744E3" w:rsidRDefault="006C0FB3" w:rsidP="005744E3">
      <w:pPr>
        <w:spacing w:line="276" w:lineRule="auto"/>
        <w:ind w:right="6" w:firstLine="567"/>
        <w:rPr>
          <w:sz w:val="28"/>
          <w:szCs w:val="28"/>
        </w:rPr>
      </w:pPr>
      <w:r w:rsidRPr="005744E3">
        <w:rPr>
          <w:sz w:val="28"/>
          <w:szCs w:val="28"/>
        </w:rPr>
        <w:t>в ходе диалога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1EB2A746" w14:textId="77777777" w:rsidR="006C0FB3" w:rsidRPr="005744E3" w:rsidRDefault="006C0FB3" w:rsidP="005744E3">
      <w:pPr>
        <w:spacing w:line="276" w:lineRule="auto"/>
        <w:ind w:right="6" w:firstLine="567"/>
        <w:rPr>
          <w:sz w:val="28"/>
          <w:szCs w:val="28"/>
        </w:rPr>
      </w:pPr>
      <w:r w:rsidRPr="005744E3">
        <w:rPr>
          <w:sz w:val="28"/>
          <w:szCs w:val="28"/>
        </w:rPr>
        <w:t>сопоставлять свои суждения с суждениями других участников диалога, обнаруживать различие и сходство позиций;</w:t>
      </w:r>
    </w:p>
    <w:p w14:paraId="46C7DFF4" w14:textId="77777777" w:rsidR="006C0FB3" w:rsidRPr="005744E3" w:rsidRDefault="006C0FB3" w:rsidP="005744E3">
      <w:pPr>
        <w:spacing w:line="276" w:lineRule="auto"/>
        <w:ind w:right="6" w:firstLine="567"/>
        <w:rPr>
          <w:sz w:val="28"/>
          <w:szCs w:val="28"/>
        </w:rPr>
      </w:pPr>
      <w:r w:rsidRPr="005744E3">
        <w:rPr>
          <w:sz w:val="28"/>
          <w:szCs w:val="28"/>
        </w:rPr>
        <w:t>публично представлять результаты проведённого языкового анализа, выполненного лингвистического эксперимента, исследования, проекта;</w:t>
      </w:r>
    </w:p>
    <w:p w14:paraId="7CE75DF7" w14:textId="77777777" w:rsidR="006C0FB3" w:rsidRPr="005744E3" w:rsidRDefault="006C0FB3" w:rsidP="005744E3">
      <w:pPr>
        <w:spacing w:line="276" w:lineRule="auto"/>
        <w:ind w:right="6" w:firstLine="567"/>
        <w:rPr>
          <w:sz w:val="28"/>
          <w:szCs w:val="28"/>
        </w:rPr>
      </w:pPr>
      <w:r w:rsidRPr="005744E3">
        <w:rPr>
          <w:sz w:val="28"/>
          <w:szCs w:val="28"/>
        </w:rP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14:paraId="530CD420" w14:textId="77777777" w:rsidR="006C0FB3" w:rsidRPr="005744E3" w:rsidRDefault="006C0FB3" w:rsidP="005744E3">
      <w:pPr>
        <w:spacing w:line="276" w:lineRule="auto"/>
        <w:ind w:right="6" w:firstLine="567"/>
        <w:rPr>
          <w:sz w:val="28"/>
          <w:szCs w:val="28"/>
        </w:rPr>
      </w:pPr>
      <w:r w:rsidRPr="005744E3">
        <w:rPr>
          <w:sz w:val="28"/>
          <w:szCs w:val="28"/>
        </w:rPr>
        <w:t>У обучающегося будут сформированы умения самоорганизации как части регулятивных универсальных учебных действий:</w:t>
      </w:r>
    </w:p>
    <w:p w14:paraId="2E32B228" w14:textId="77777777" w:rsidR="006C0FB3" w:rsidRPr="005744E3" w:rsidRDefault="006C0FB3" w:rsidP="005744E3">
      <w:pPr>
        <w:spacing w:line="276" w:lineRule="auto"/>
        <w:ind w:right="6" w:firstLine="567"/>
        <w:rPr>
          <w:sz w:val="28"/>
          <w:szCs w:val="28"/>
        </w:rPr>
      </w:pPr>
      <w:r w:rsidRPr="005744E3">
        <w:rPr>
          <w:sz w:val="28"/>
          <w:szCs w:val="28"/>
        </w:rPr>
        <w:t>выявлять проблемы для решения в учебных и жизненных ситуациях;</w:t>
      </w:r>
    </w:p>
    <w:p w14:paraId="69E97CE6" w14:textId="77777777" w:rsidR="006C0FB3" w:rsidRPr="005744E3" w:rsidRDefault="006C0FB3" w:rsidP="005744E3">
      <w:pPr>
        <w:spacing w:line="276" w:lineRule="auto"/>
        <w:ind w:right="6" w:firstLine="567"/>
        <w:rPr>
          <w:sz w:val="28"/>
          <w:szCs w:val="28"/>
        </w:rPr>
      </w:pPr>
      <w:r w:rsidRPr="005744E3">
        <w:rPr>
          <w:sz w:val="28"/>
          <w:szCs w:val="28"/>
        </w:rPr>
        <w:lastRenderedPageBreak/>
        <w:t>ориентироваться в различных подходах к принятию решений (индивидуальное, принятие решения в группе, принятие решения группой);</w:t>
      </w:r>
    </w:p>
    <w:p w14:paraId="3D6971A0" w14:textId="77777777" w:rsidR="006C0FB3" w:rsidRPr="005744E3" w:rsidRDefault="006C0FB3" w:rsidP="005744E3">
      <w:pPr>
        <w:spacing w:line="276" w:lineRule="auto"/>
        <w:ind w:right="6" w:firstLine="567"/>
        <w:rPr>
          <w:sz w:val="28"/>
          <w:szCs w:val="28"/>
        </w:rPr>
      </w:pPr>
      <w:r w:rsidRPr="005744E3">
        <w:rPr>
          <w:sz w:val="28"/>
          <w:szCs w:val="28"/>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1138DA73" w14:textId="77777777" w:rsidR="006C0FB3" w:rsidRPr="005744E3" w:rsidRDefault="006C0FB3" w:rsidP="005744E3">
      <w:pPr>
        <w:spacing w:line="276" w:lineRule="auto"/>
        <w:ind w:right="6" w:firstLine="567"/>
        <w:rPr>
          <w:sz w:val="28"/>
          <w:szCs w:val="28"/>
        </w:rPr>
      </w:pPr>
      <w:r w:rsidRPr="005744E3">
        <w:rPr>
          <w:sz w:val="28"/>
          <w:szCs w:val="28"/>
        </w:rPr>
        <w:t>самостоятельно составлять план действий, вносить необходимые коррективы в ходе его реализации;</w:t>
      </w:r>
    </w:p>
    <w:p w14:paraId="4D2120A7" w14:textId="77777777" w:rsidR="006C0FB3" w:rsidRPr="005744E3" w:rsidRDefault="006C0FB3" w:rsidP="005744E3">
      <w:pPr>
        <w:spacing w:line="276" w:lineRule="auto"/>
        <w:ind w:right="6" w:firstLine="567"/>
        <w:rPr>
          <w:sz w:val="28"/>
          <w:szCs w:val="28"/>
        </w:rPr>
      </w:pPr>
      <w:r w:rsidRPr="005744E3">
        <w:rPr>
          <w:sz w:val="28"/>
          <w:szCs w:val="28"/>
        </w:rPr>
        <w:t>проводить выбор и брать ответственность за решение.</w:t>
      </w:r>
    </w:p>
    <w:p w14:paraId="0AEE8D53" w14:textId="77777777" w:rsidR="006C0FB3" w:rsidRPr="005744E3" w:rsidRDefault="006C0FB3" w:rsidP="005744E3">
      <w:pPr>
        <w:spacing w:line="276" w:lineRule="auto"/>
        <w:ind w:right="6" w:firstLine="567"/>
        <w:rPr>
          <w:sz w:val="28"/>
          <w:szCs w:val="28"/>
        </w:rPr>
      </w:pPr>
      <w:r w:rsidRPr="005744E3">
        <w:rPr>
          <w:sz w:val="28"/>
          <w:szCs w:val="28"/>
        </w:rPr>
        <w:t>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14:paraId="7CB056C8" w14:textId="77777777" w:rsidR="006C0FB3" w:rsidRPr="005744E3" w:rsidRDefault="006C0FB3" w:rsidP="005744E3">
      <w:pPr>
        <w:spacing w:line="276" w:lineRule="auto"/>
        <w:ind w:right="6" w:firstLine="567"/>
        <w:rPr>
          <w:sz w:val="28"/>
          <w:szCs w:val="28"/>
        </w:rPr>
      </w:pPr>
      <w:r w:rsidRPr="005744E3">
        <w:rPr>
          <w:sz w:val="28"/>
          <w:szCs w:val="28"/>
        </w:rPr>
        <w:t>владеть разными способами самоконтроля (в том числе речевого), самомотивации и рефлексии;</w:t>
      </w:r>
    </w:p>
    <w:p w14:paraId="13FE2840" w14:textId="77777777" w:rsidR="006C0FB3" w:rsidRPr="005744E3" w:rsidRDefault="006C0FB3" w:rsidP="005744E3">
      <w:pPr>
        <w:spacing w:line="276" w:lineRule="auto"/>
        <w:ind w:right="6" w:firstLine="567"/>
        <w:rPr>
          <w:sz w:val="28"/>
          <w:szCs w:val="28"/>
        </w:rPr>
      </w:pPr>
      <w:r w:rsidRPr="005744E3">
        <w:rPr>
          <w:sz w:val="28"/>
          <w:szCs w:val="28"/>
        </w:rPr>
        <w:t>давать оценку учебной ситуации и предлагать план её изменения;</w:t>
      </w:r>
    </w:p>
    <w:p w14:paraId="185AE0D1" w14:textId="77777777" w:rsidR="006C0FB3" w:rsidRPr="005744E3" w:rsidRDefault="006C0FB3" w:rsidP="005744E3">
      <w:pPr>
        <w:spacing w:line="276" w:lineRule="auto"/>
        <w:ind w:right="6" w:firstLine="567"/>
        <w:rPr>
          <w:sz w:val="28"/>
          <w:szCs w:val="28"/>
        </w:rPr>
      </w:pPr>
      <w:r w:rsidRPr="005744E3">
        <w:rPr>
          <w:sz w:val="28"/>
          <w:szCs w:val="28"/>
        </w:rPr>
        <w:t>предвидеть трудности, которые могут возникнуть при решении учебной задачи, и адаптировать решение к меняющимся обстоятельствам;</w:t>
      </w:r>
    </w:p>
    <w:p w14:paraId="716F62ED" w14:textId="77777777" w:rsidR="006C0FB3" w:rsidRPr="005744E3" w:rsidRDefault="006C0FB3" w:rsidP="005744E3">
      <w:pPr>
        <w:spacing w:line="276" w:lineRule="auto"/>
        <w:ind w:right="6" w:firstLine="567"/>
        <w:rPr>
          <w:sz w:val="28"/>
          <w:szCs w:val="28"/>
        </w:rPr>
      </w:pPr>
      <w:r w:rsidRPr="005744E3">
        <w:rPr>
          <w:sz w:val="28"/>
          <w:szCs w:val="28"/>
        </w:rPr>
        <w:t>объяснять причины достижения (недостижения) результата деятельности; понимать причины коммуникативных неудач и предупреждать их, давать оценку приобретённому речевому опыту и корректировать собственную речь с учётом целей и условий общения; оценивать соответствие результата цели и условиям общения;</w:t>
      </w:r>
    </w:p>
    <w:p w14:paraId="5933165B" w14:textId="77777777" w:rsidR="006C0FB3" w:rsidRPr="005744E3" w:rsidRDefault="006C0FB3" w:rsidP="005744E3">
      <w:pPr>
        <w:spacing w:line="276" w:lineRule="auto"/>
        <w:ind w:right="6" w:firstLine="567"/>
        <w:rPr>
          <w:sz w:val="28"/>
          <w:szCs w:val="28"/>
        </w:rPr>
      </w:pPr>
      <w:r w:rsidRPr="005744E3">
        <w:rPr>
          <w:sz w:val="28"/>
          <w:szCs w:val="28"/>
        </w:rPr>
        <w:t>развивать способность управлять собственными эмоциями и эмоциями других;</w:t>
      </w:r>
    </w:p>
    <w:p w14:paraId="17ED8F6E" w14:textId="77777777" w:rsidR="006C0FB3" w:rsidRPr="005744E3" w:rsidRDefault="006C0FB3" w:rsidP="005744E3">
      <w:pPr>
        <w:spacing w:line="276" w:lineRule="auto"/>
        <w:ind w:right="6" w:firstLine="567"/>
        <w:rPr>
          <w:sz w:val="28"/>
          <w:szCs w:val="28"/>
        </w:rPr>
      </w:pPr>
      <w:r w:rsidRPr="005744E3">
        <w:rPr>
          <w:sz w:val="28"/>
          <w:szCs w:val="28"/>
        </w:rPr>
        <w:t>выявлять и анализировать причины эмоций; понимать мотивы и намерения другого человека, анализируя речевую ситуацию;</w:t>
      </w:r>
    </w:p>
    <w:p w14:paraId="0FA437CB" w14:textId="77777777" w:rsidR="006C0FB3" w:rsidRPr="005744E3" w:rsidRDefault="006C0FB3" w:rsidP="005744E3">
      <w:pPr>
        <w:spacing w:line="276" w:lineRule="auto"/>
        <w:ind w:right="6" w:firstLine="567"/>
        <w:rPr>
          <w:sz w:val="28"/>
          <w:szCs w:val="28"/>
        </w:rPr>
      </w:pPr>
      <w:r w:rsidRPr="005744E3">
        <w:rPr>
          <w:sz w:val="28"/>
          <w:szCs w:val="28"/>
        </w:rPr>
        <w:t>регулировать способ выражения собственных эмоций;</w:t>
      </w:r>
    </w:p>
    <w:p w14:paraId="29FD2F81" w14:textId="77777777" w:rsidR="006C0FB3" w:rsidRPr="005744E3" w:rsidRDefault="006C0FB3" w:rsidP="005744E3">
      <w:pPr>
        <w:spacing w:line="276" w:lineRule="auto"/>
        <w:ind w:right="6" w:firstLine="567"/>
        <w:rPr>
          <w:sz w:val="28"/>
          <w:szCs w:val="28"/>
        </w:rPr>
      </w:pPr>
      <w:r w:rsidRPr="005744E3">
        <w:rPr>
          <w:sz w:val="28"/>
          <w:szCs w:val="28"/>
        </w:rPr>
        <w:t>осознанно относиться к другому человеку и его мнению;</w:t>
      </w:r>
    </w:p>
    <w:p w14:paraId="711429A6" w14:textId="77777777" w:rsidR="006C0FB3" w:rsidRPr="005744E3" w:rsidRDefault="006C0FB3" w:rsidP="005744E3">
      <w:pPr>
        <w:spacing w:line="276" w:lineRule="auto"/>
        <w:ind w:right="6" w:firstLine="567"/>
        <w:rPr>
          <w:sz w:val="28"/>
          <w:szCs w:val="28"/>
        </w:rPr>
      </w:pPr>
      <w:r w:rsidRPr="005744E3">
        <w:rPr>
          <w:sz w:val="28"/>
          <w:szCs w:val="28"/>
        </w:rPr>
        <w:t>признавать своё и чужое право на ошибку;</w:t>
      </w:r>
    </w:p>
    <w:p w14:paraId="2D8EB194" w14:textId="77777777" w:rsidR="006C0FB3" w:rsidRPr="005744E3" w:rsidRDefault="006C0FB3" w:rsidP="005744E3">
      <w:pPr>
        <w:spacing w:line="276" w:lineRule="auto"/>
        <w:ind w:right="6" w:firstLine="567"/>
        <w:rPr>
          <w:sz w:val="28"/>
          <w:szCs w:val="28"/>
        </w:rPr>
      </w:pPr>
      <w:r w:rsidRPr="005744E3">
        <w:rPr>
          <w:sz w:val="28"/>
          <w:szCs w:val="28"/>
        </w:rPr>
        <w:t>принимать себя и других, не осуждая;</w:t>
      </w:r>
    </w:p>
    <w:p w14:paraId="563F405F" w14:textId="77777777" w:rsidR="006C0FB3" w:rsidRPr="005744E3" w:rsidRDefault="006C0FB3" w:rsidP="005744E3">
      <w:pPr>
        <w:spacing w:line="276" w:lineRule="auto"/>
        <w:ind w:right="6" w:firstLine="567"/>
        <w:rPr>
          <w:sz w:val="28"/>
          <w:szCs w:val="28"/>
        </w:rPr>
      </w:pPr>
      <w:r w:rsidRPr="005744E3">
        <w:rPr>
          <w:sz w:val="28"/>
          <w:szCs w:val="28"/>
        </w:rPr>
        <w:t>проявлять открытость;</w:t>
      </w:r>
    </w:p>
    <w:p w14:paraId="539572E6" w14:textId="77777777" w:rsidR="006C0FB3" w:rsidRPr="005744E3" w:rsidRDefault="006C0FB3" w:rsidP="005744E3">
      <w:pPr>
        <w:spacing w:line="276" w:lineRule="auto"/>
        <w:ind w:right="6" w:firstLine="567"/>
        <w:rPr>
          <w:sz w:val="28"/>
          <w:szCs w:val="28"/>
        </w:rPr>
      </w:pPr>
      <w:r w:rsidRPr="005744E3">
        <w:rPr>
          <w:sz w:val="28"/>
          <w:szCs w:val="28"/>
        </w:rPr>
        <w:t>осознавать невозможность контролировать всё вокруг.</w:t>
      </w:r>
    </w:p>
    <w:p w14:paraId="2765BB19" w14:textId="77777777" w:rsidR="006C0FB3" w:rsidRPr="005744E3" w:rsidRDefault="006C0FB3" w:rsidP="005744E3">
      <w:pPr>
        <w:spacing w:line="276" w:lineRule="auto"/>
        <w:ind w:right="6" w:firstLine="567"/>
        <w:rPr>
          <w:sz w:val="28"/>
          <w:szCs w:val="28"/>
        </w:rPr>
      </w:pPr>
      <w:r w:rsidRPr="005744E3">
        <w:rPr>
          <w:sz w:val="28"/>
          <w:szCs w:val="28"/>
        </w:rPr>
        <w:t>У обучающегося будут сформированы умения совместной деятельности:</w:t>
      </w:r>
    </w:p>
    <w:p w14:paraId="04C763E2" w14:textId="77777777" w:rsidR="006C0FB3" w:rsidRPr="005744E3" w:rsidRDefault="006C0FB3" w:rsidP="005744E3">
      <w:pPr>
        <w:spacing w:line="276" w:lineRule="auto"/>
        <w:ind w:right="6" w:firstLine="567"/>
        <w:rPr>
          <w:sz w:val="28"/>
          <w:szCs w:val="28"/>
        </w:rPr>
      </w:pPr>
      <w:r w:rsidRPr="005744E3">
        <w:rPr>
          <w:sz w:val="28"/>
          <w:szCs w:val="28"/>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704F989C" w14:textId="77777777" w:rsidR="006C0FB3" w:rsidRPr="005744E3" w:rsidRDefault="006C0FB3" w:rsidP="005744E3">
      <w:pPr>
        <w:spacing w:line="276" w:lineRule="auto"/>
        <w:ind w:right="6" w:firstLine="567"/>
        <w:rPr>
          <w:sz w:val="28"/>
          <w:szCs w:val="28"/>
        </w:rPr>
      </w:pPr>
      <w:r w:rsidRPr="005744E3">
        <w:rPr>
          <w:sz w:val="28"/>
          <w:szCs w:val="28"/>
        </w:rPr>
        <w:lastRenderedPageBreak/>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389E8BC3" w14:textId="77777777" w:rsidR="006C0FB3" w:rsidRPr="005744E3" w:rsidRDefault="006C0FB3" w:rsidP="005744E3">
      <w:pPr>
        <w:spacing w:line="276" w:lineRule="auto"/>
        <w:ind w:right="6" w:firstLine="567"/>
        <w:rPr>
          <w:sz w:val="28"/>
          <w:szCs w:val="28"/>
        </w:rPr>
      </w:pPr>
      <w:r w:rsidRPr="005744E3">
        <w:rPr>
          <w:sz w:val="28"/>
          <w:szCs w:val="28"/>
        </w:rPr>
        <w:t>обобщать мнения нескольких человек, проявлять готовность руководить, выполнять поручения, подчиняться;</w:t>
      </w:r>
    </w:p>
    <w:p w14:paraId="356491AE" w14:textId="77777777" w:rsidR="006C0FB3" w:rsidRPr="005744E3" w:rsidRDefault="006C0FB3" w:rsidP="005744E3">
      <w:pPr>
        <w:spacing w:line="276" w:lineRule="auto"/>
        <w:ind w:right="6" w:firstLine="567"/>
        <w:rPr>
          <w:sz w:val="28"/>
          <w:szCs w:val="28"/>
        </w:rPr>
      </w:pPr>
      <w:r w:rsidRPr="005744E3">
        <w:rPr>
          <w:sz w:val="28"/>
          <w:szCs w:val="28"/>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14:paraId="6E3591E1" w14:textId="77777777" w:rsidR="006C0FB3" w:rsidRPr="005744E3" w:rsidRDefault="006C0FB3" w:rsidP="005744E3">
      <w:pPr>
        <w:spacing w:line="276" w:lineRule="auto"/>
        <w:ind w:right="6" w:firstLine="567"/>
        <w:rPr>
          <w:sz w:val="28"/>
          <w:szCs w:val="28"/>
        </w:rPr>
      </w:pPr>
      <w:r w:rsidRPr="005744E3">
        <w:rPr>
          <w:sz w:val="28"/>
          <w:szCs w:val="28"/>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14:paraId="182A647E" w14:textId="77777777" w:rsidR="006C0FB3" w:rsidRPr="005744E3" w:rsidRDefault="006C0FB3" w:rsidP="005744E3">
      <w:pPr>
        <w:spacing w:line="276" w:lineRule="auto"/>
        <w:ind w:right="6" w:firstLine="567"/>
        <w:rPr>
          <w:color w:val="FF0000"/>
          <w:sz w:val="28"/>
          <w:szCs w:val="28"/>
        </w:rPr>
      </w:pPr>
      <w:r w:rsidRPr="005744E3">
        <w:rPr>
          <w:sz w:val="28"/>
          <w:szCs w:val="28"/>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w:t>
      </w:r>
    </w:p>
    <w:p w14:paraId="2D5E0413" w14:textId="77777777" w:rsidR="006C0FB3" w:rsidRPr="005744E3" w:rsidRDefault="006C0FB3" w:rsidP="005744E3">
      <w:pPr>
        <w:spacing w:line="276" w:lineRule="auto"/>
        <w:ind w:right="6" w:firstLine="567"/>
        <w:rPr>
          <w:b/>
          <w:sz w:val="28"/>
          <w:szCs w:val="28"/>
        </w:rPr>
      </w:pPr>
      <w:r w:rsidRPr="005744E3">
        <w:rPr>
          <w:b/>
          <w:sz w:val="28"/>
          <w:szCs w:val="28"/>
        </w:rPr>
        <w:t>Предметные результаты изучения родного языка</w:t>
      </w:r>
      <w:r w:rsidR="00517E4F">
        <w:rPr>
          <w:b/>
          <w:sz w:val="28"/>
          <w:szCs w:val="28"/>
        </w:rPr>
        <w:t xml:space="preserve"> </w:t>
      </w:r>
      <w:r w:rsidR="00517E4F" w:rsidRPr="005744E3">
        <w:rPr>
          <w:b/>
          <w:sz w:val="28"/>
          <w:szCs w:val="28"/>
        </w:rPr>
        <w:t>(чеченского)</w:t>
      </w:r>
      <w:r w:rsidRPr="005744E3">
        <w:rPr>
          <w:b/>
          <w:sz w:val="28"/>
          <w:szCs w:val="28"/>
        </w:rPr>
        <w:t>. К концу обучения в 5 классе обучающийся научится:</w:t>
      </w:r>
    </w:p>
    <w:p w14:paraId="0ACF1FA0" w14:textId="77777777" w:rsidR="006C0FB3" w:rsidRPr="005744E3" w:rsidRDefault="006C0FB3" w:rsidP="005744E3">
      <w:pPr>
        <w:spacing w:line="276" w:lineRule="auto"/>
        <w:ind w:right="6" w:firstLine="567"/>
        <w:rPr>
          <w:sz w:val="28"/>
          <w:szCs w:val="28"/>
        </w:rPr>
      </w:pPr>
      <w:r w:rsidRPr="005744E3">
        <w:rPr>
          <w:sz w:val="28"/>
          <w:szCs w:val="28"/>
        </w:rPr>
        <w:t>осознавать богатство и выразительность чеченского языка, приводить примеры, свидетельствующие об этом;</w:t>
      </w:r>
    </w:p>
    <w:p w14:paraId="46FD04FB" w14:textId="77777777" w:rsidR="006C0FB3" w:rsidRPr="005744E3" w:rsidRDefault="006C0FB3" w:rsidP="005744E3">
      <w:pPr>
        <w:spacing w:line="276" w:lineRule="auto"/>
        <w:ind w:right="6" w:firstLine="567"/>
        <w:rPr>
          <w:sz w:val="28"/>
          <w:szCs w:val="28"/>
        </w:rPr>
      </w:pPr>
      <w:r w:rsidRPr="005744E3">
        <w:rPr>
          <w:sz w:val="28"/>
          <w:szCs w:val="28"/>
        </w:rPr>
        <w:t>перечислять и характеризовать основные разделы лингвистики, основные единицы языка и речи (звук, морфема, слово, словосочетание, предложение);</w:t>
      </w:r>
    </w:p>
    <w:p w14:paraId="73B4F270" w14:textId="77777777" w:rsidR="006C0FB3" w:rsidRPr="005744E3" w:rsidRDefault="006C0FB3" w:rsidP="005744E3">
      <w:pPr>
        <w:spacing w:line="276" w:lineRule="auto"/>
        <w:ind w:right="6" w:firstLine="567"/>
        <w:rPr>
          <w:sz w:val="28"/>
          <w:szCs w:val="28"/>
        </w:rPr>
      </w:pPr>
      <w:r w:rsidRPr="005744E3">
        <w:rPr>
          <w:sz w:val="28"/>
          <w:szCs w:val="28"/>
        </w:rPr>
        <w:t>характеризовать различия между устной и письменной речью, диалогом и монологом, учитывать особенности видов речевой деятельности при решении практико-ориентированных учебных задач и в повседневной жизни;</w:t>
      </w:r>
    </w:p>
    <w:p w14:paraId="7FC5AA0B" w14:textId="77777777" w:rsidR="006C0FB3" w:rsidRPr="005744E3" w:rsidRDefault="006C0FB3" w:rsidP="005744E3">
      <w:pPr>
        <w:spacing w:line="276" w:lineRule="auto"/>
        <w:ind w:right="6" w:firstLine="567"/>
        <w:rPr>
          <w:sz w:val="28"/>
          <w:szCs w:val="28"/>
        </w:rPr>
      </w:pPr>
      <w:r w:rsidRPr="005744E3">
        <w:rPr>
          <w:sz w:val="28"/>
          <w:szCs w:val="28"/>
        </w:rPr>
        <w:t>создавать устные монологические высказывания объёмом не менее 5 предложений на основе жизненных наблюдений, чтения научно-учебной, художественной и научно-популярной литературы;</w:t>
      </w:r>
    </w:p>
    <w:p w14:paraId="5D1975D5" w14:textId="77777777" w:rsidR="006C0FB3" w:rsidRPr="005744E3" w:rsidRDefault="006C0FB3" w:rsidP="005744E3">
      <w:pPr>
        <w:spacing w:line="276" w:lineRule="auto"/>
        <w:ind w:right="6" w:firstLine="567"/>
        <w:rPr>
          <w:sz w:val="28"/>
          <w:szCs w:val="28"/>
        </w:rPr>
      </w:pPr>
      <w:r w:rsidRPr="005744E3">
        <w:rPr>
          <w:sz w:val="28"/>
          <w:szCs w:val="28"/>
        </w:rPr>
        <w:t>участвовать в диалоге на лингвистические темы (в рамках изученного) и в диалоге, полилоге на основе жизненных наблюдений объёмом не менее 3 реплик;</w:t>
      </w:r>
    </w:p>
    <w:p w14:paraId="34CA66BD" w14:textId="77777777" w:rsidR="006C0FB3" w:rsidRPr="005744E3" w:rsidRDefault="006C0FB3" w:rsidP="005744E3">
      <w:pPr>
        <w:spacing w:line="276" w:lineRule="auto"/>
        <w:ind w:right="6" w:firstLine="567"/>
        <w:rPr>
          <w:sz w:val="28"/>
          <w:szCs w:val="28"/>
        </w:rPr>
      </w:pPr>
      <w:r w:rsidRPr="005744E3">
        <w:rPr>
          <w:sz w:val="28"/>
          <w:szCs w:val="28"/>
        </w:rPr>
        <w:t>владеть различными видами аудирования: выборочным, ознакомительным, детальным – научно-учебных и художественных текстов различных функционально-смысловых типов речи;</w:t>
      </w:r>
    </w:p>
    <w:p w14:paraId="53D42BE3" w14:textId="77777777" w:rsidR="006C0FB3" w:rsidRPr="005744E3" w:rsidRDefault="006C0FB3" w:rsidP="005744E3">
      <w:pPr>
        <w:spacing w:line="276" w:lineRule="auto"/>
        <w:ind w:right="6" w:firstLine="567"/>
        <w:rPr>
          <w:sz w:val="28"/>
          <w:szCs w:val="28"/>
        </w:rPr>
      </w:pPr>
      <w:r w:rsidRPr="005744E3">
        <w:rPr>
          <w:sz w:val="28"/>
          <w:szCs w:val="28"/>
        </w:rPr>
        <w:t>владеть различными видами чтения: просмотровым, ознакомительным, изучающим, поисковым;</w:t>
      </w:r>
    </w:p>
    <w:p w14:paraId="0DA48B65" w14:textId="77777777" w:rsidR="006C0FB3" w:rsidRPr="005744E3" w:rsidRDefault="006C0FB3" w:rsidP="005744E3">
      <w:pPr>
        <w:spacing w:line="276" w:lineRule="auto"/>
        <w:ind w:right="6" w:firstLine="567"/>
        <w:rPr>
          <w:sz w:val="28"/>
          <w:szCs w:val="28"/>
        </w:rPr>
      </w:pPr>
      <w:r w:rsidRPr="005744E3">
        <w:rPr>
          <w:sz w:val="28"/>
          <w:szCs w:val="28"/>
        </w:rPr>
        <w:lastRenderedPageBreak/>
        <w:t>устно пересказывать прочитанный или прослушанный текст объёмом не менее 90 слов; пересказывать текст с изменением лица рассказчика;</w:t>
      </w:r>
    </w:p>
    <w:p w14:paraId="7C8452B1" w14:textId="77777777" w:rsidR="006C0FB3" w:rsidRPr="005744E3" w:rsidRDefault="006C0FB3" w:rsidP="005744E3">
      <w:pPr>
        <w:spacing w:line="276" w:lineRule="auto"/>
        <w:ind w:right="6" w:firstLine="567"/>
        <w:rPr>
          <w:sz w:val="28"/>
          <w:szCs w:val="28"/>
        </w:rPr>
      </w:pPr>
      <w:r w:rsidRPr="005744E3">
        <w:rPr>
          <w:sz w:val="28"/>
          <w:szCs w:val="28"/>
        </w:rP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140 слов: устно и письменно формулировать тему и главную мысль текста;</w:t>
      </w:r>
    </w:p>
    <w:p w14:paraId="7B65488F" w14:textId="77777777" w:rsidR="006C0FB3" w:rsidRPr="005744E3" w:rsidRDefault="006C0FB3" w:rsidP="005744E3">
      <w:pPr>
        <w:spacing w:line="276" w:lineRule="auto"/>
        <w:ind w:right="6" w:firstLine="567"/>
        <w:rPr>
          <w:sz w:val="28"/>
          <w:szCs w:val="28"/>
        </w:rPr>
      </w:pPr>
      <w:r w:rsidRPr="005744E3">
        <w:rPr>
          <w:sz w:val="28"/>
          <w:szCs w:val="28"/>
        </w:rPr>
        <w:t>формулировать вопросы по содержанию текста и отвечать на них;</w:t>
      </w:r>
    </w:p>
    <w:p w14:paraId="779D8451" w14:textId="77777777" w:rsidR="006C0FB3" w:rsidRPr="005744E3" w:rsidRDefault="006C0FB3" w:rsidP="005744E3">
      <w:pPr>
        <w:spacing w:line="276" w:lineRule="auto"/>
        <w:ind w:right="6" w:firstLine="567"/>
        <w:rPr>
          <w:sz w:val="28"/>
          <w:szCs w:val="28"/>
        </w:rPr>
      </w:pPr>
      <w:r w:rsidRPr="005744E3">
        <w:rPr>
          <w:sz w:val="28"/>
          <w:szCs w:val="28"/>
        </w:rPr>
        <w:t>подробно и сжато передавать в письменной форме содержание исходного текста (для подробного изложения объём исходного текста должен составлять не менее 90 слов; для сжатого изложения – не менее 95 слов);</w:t>
      </w:r>
    </w:p>
    <w:p w14:paraId="70EA06B1" w14:textId="77777777" w:rsidR="006C0FB3" w:rsidRPr="005744E3" w:rsidRDefault="006C0FB3" w:rsidP="005744E3">
      <w:pPr>
        <w:spacing w:line="276" w:lineRule="auto"/>
        <w:ind w:right="6" w:firstLine="567"/>
        <w:rPr>
          <w:sz w:val="28"/>
          <w:szCs w:val="28"/>
        </w:rPr>
      </w:pPr>
      <w:r w:rsidRPr="005744E3">
        <w:rPr>
          <w:sz w:val="28"/>
          <w:szCs w:val="28"/>
        </w:rPr>
        <w:t>осуществлять выбор языковых средств для создания высказывания в соответствии с целью, темой и коммуникативным замыслом;</w:t>
      </w:r>
    </w:p>
    <w:p w14:paraId="5D0FAA76" w14:textId="77777777" w:rsidR="006C0FB3" w:rsidRPr="005744E3" w:rsidRDefault="006C0FB3" w:rsidP="005744E3">
      <w:pPr>
        <w:spacing w:line="276" w:lineRule="auto"/>
        <w:ind w:right="6" w:firstLine="567"/>
        <w:rPr>
          <w:sz w:val="28"/>
          <w:szCs w:val="28"/>
        </w:rPr>
      </w:pPr>
      <w:r w:rsidRPr="005744E3">
        <w:rPr>
          <w:sz w:val="28"/>
          <w:szCs w:val="28"/>
        </w:rPr>
        <w:t>соблюдать при письме нормы современного чеченского литературного языка, в том числе во время списывания текста объёмом 80-90 слов, словарного диктанта объёмом 10-15 слов, диктанта на основе связного текста объёмом 80-90 слов, составленного с учётом ранее изученных правил правописания;</w:t>
      </w:r>
    </w:p>
    <w:p w14:paraId="3D0B5BF1" w14:textId="77777777" w:rsidR="006C0FB3" w:rsidRPr="005744E3" w:rsidRDefault="006C0FB3" w:rsidP="005744E3">
      <w:pPr>
        <w:spacing w:line="276" w:lineRule="auto"/>
        <w:ind w:right="6" w:firstLine="567"/>
        <w:rPr>
          <w:sz w:val="28"/>
          <w:szCs w:val="28"/>
        </w:rPr>
      </w:pPr>
      <w:r w:rsidRPr="005744E3">
        <w:rPr>
          <w:sz w:val="28"/>
          <w:szCs w:val="28"/>
        </w:rPr>
        <w:t>пользоваться разными видами лексических словарей;</w:t>
      </w:r>
    </w:p>
    <w:p w14:paraId="77D2F5AD" w14:textId="77777777" w:rsidR="006C0FB3" w:rsidRPr="005744E3" w:rsidRDefault="006C0FB3" w:rsidP="005744E3">
      <w:pPr>
        <w:spacing w:line="276" w:lineRule="auto"/>
        <w:ind w:right="6" w:firstLine="567"/>
        <w:rPr>
          <w:sz w:val="28"/>
          <w:szCs w:val="28"/>
        </w:rPr>
      </w:pPr>
      <w:r w:rsidRPr="005744E3">
        <w:rPr>
          <w:sz w:val="28"/>
          <w:szCs w:val="28"/>
        </w:rPr>
        <w:t>соблюдать в устной речи и при письме правила речевого этикета;</w:t>
      </w:r>
    </w:p>
    <w:p w14:paraId="7327F8D6" w14:textId="77777777" w:rsidR="006C0FB3" w:rsidRPr="005744E3" w:rsidRDefault="006C0FB3" w:rsidP="005744E3">
      <w:pPr>
        <w:spacing w:line="276" w:lineRule="auto"/>
        <w:ind w:right="6" w:firstLine="567"/>
        <w:rPr>
          <w:sz w:val="28"/>
          <w:szCs w:val="28"/>
        </w:rPr>
      </w:pPr>
      <w:r w:rsidRPr="005744E3">
        <w:rPr>
          <w:sz w:val="28"/>
          <w:szCs w:val="28"/>
        </w:rPr>
        <w:t>распознавать основные признаки текста;</w:t>
      </w:r>
    </w:p>
    <w:p w14:paraId="5F8227D8" w14:textId="77777777" w:rsidR="006C0FB3" w:rsidRPr="005744E3" w:rsidRDefault="006C0FB3" w:rsidP="005744E3">
      <w:pPr>
        <w:spacing w:line="276" w:lineRule="auto"/>
        <w:ind w:right="6" w:firstLine="567"/>
        <w:rPr>
          <w:sz w:val="28"/>
          <w:szCs w:val="28"/>
        </w:rPr>
      </w:pPr>
      <w:r w:rsidRPr="005744E3">
        <w:rPr>
          <w:sz w:val="28"/>
          <w:szCs w:val="28"/>
        </w:rPr>
        <w:t>делить текст на композиционно-смысловые части (абзацы);</w:t>
      </w:r>
    </w:p>
    <w:p w14:paraId="1F3F7E49" w14:textId="77777777" w:rsidR="006C0FB3" w:rsidRPr="005744E3" w:rsidRDefault="006C0FB3" w:rsidP="005744E3">
      <w:pPr>
        <w:spacing w:line="276" w:lineRule="auto"/>
        <w:ind w:right="6" w:firstLine="567"/>
        <w:rPr>
          <w:sz w:val="28"/>
          <w:szCs w:val="28"/>
        </w:rPr>
      </w:pPr>
      <w:r w:rsidRPr="005744E3">
        <w:rPr>
          <w:sz w:val="28"/>
          <w:szCs w:val="28"/>
        </w:rPr>
        <w:t>распознавать средства связи предложений и частей текста (формы слова, однокоренные слова, синонимы, антонимы, личные местоимения, повтор слова);</w:t>
      </w:r>
    </w:p>
    <w:p w14:paraId="61DC70D0" w14:textId="77777777" w:rsidR="006C0FB3" w:rsidRPr="005744E3" w:rsidRDefault="006C0FB3" w:rsidP="005744E3">
      <w:pPr>
        <w:spacing w:line="276" w:lineRule="auto"/>
        <w:ind w:right="6" w:firstLine="567"/>
        <w:rPr>
          <w:sz w:val="28"/>
          <w:szCs w:val="28"/>
        </w:rPr>
      </w:pPr>
      <w:r w:rsidRPr="005744E3">
        <w:rPr>
          <w:sz w:val="28"/>
          <w:szCs w:val="28"/>
        </w:rPr>
        <w:t>применять эти знания при создании собственного текста (устного и письменного);</w:t>
      </w:r>
    </w:p>
    <w:p w14:paraId="60E0C18A" w14:textId="77777777" w:rsidR="006C0FB3" w:rsidRPr="005744E3" w:rsidRDefault="006C0FB3" w:rsidP="005744E3">
      <w:pPr>
        <w:spacing w:line="276" w:lineRule="auto"/>
        <w:ind w:right="6" w:firstLine="567"/>
        <w:rPr>
          <w:sz w:val="28"/>
          <w:szCs w:val="28"/>
        </w:rPr>
      </w:pPr>
      <w:r w:rsidRPr="005744E3">
        <w:rPr>
          <w:sz w:val="28"/>
          <w:szCs w:val="28"/>
        </w:rPr>
        <w:t>проводить смысловой анализ текста, его композиционных особенностей, определять количество микротем и абзацев;</w:t>
      </w:r>
    </w:p>
    <w:p w14:paraId="296DAD24" w14:textId="77777777" w:rsidR="006C0FB3" w:rsidRPr="005744E3" w:rsidRDefault="006C0FB3" w:rsidP="005744E3">
      <w:pPr>
        <w:spacing w:line="276" w:lineRule="auto"/>
        <w:ind w:right="6" w:firstLine="567"/>
        <w:rPr>
          <w:sz w:val="28"/>
          <w:szCs w:val="28"/>
        </w:rPr>
      </w:pPr>
      <w:r w:rsidRPr="005744E3">
        <w:rPr>
          <w:sz w:val="28"/>
          <w:szCs w:val="28"/>
        </w:rPr>
        <w:t>характеризовать текст 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 с точки зрения его принадлежности к функционально-смысловому типу речи;</w:t>
      </w:r>
    </w:p>
    <w:p w14:paraId="6F980808" w14:textId="77777777" w:rsidR="006C0FB3" w:rsidRPr="005744E3" w:rsidRDefault="006C0FB3" w:rsidP="005744E3">
      <w:pPr>
        <w:spacing w:line="276" w:lineRule="auto"/>
        <w:ind w:right="6" w:firstLine="567"/>
        <w:rPr>
          <w:sz w:val="28"/>
          <w:szCs w:val="28"/>
        </w:rPr>
      </w:pPr>
      <w:r w:rsidRPr="005744E3">
        <w:rPr>
          <w:sz w:val="28"/>
          <w:szCs w:val="28"/>
        </w:rPr>
        <w:t>использовать знания об основных признаках текста, особенностей функционально-смысловых типов речи, функциональных разновидностей языка в практике создания текста (в рамках изученного);</w:t>
      </w:r>
    </w:p>
    <w:p w14:paraId="3678FF76" w14:textId="77777777" w:rsidR="006C0FB3" w:rsidRPr="005744E3" w:rsidRDefault="006C0FB3" w:rsidP="005744E3">
      <w:pPr>
        <w:spacing w:line="276" w:lineRule="auto"/>
        <w:ind w:right="6" w:firstLine="567"/>
        <w:rPr>
          <w:sz w:val="28"/>
          <w:szCs w:val="28"/>
        </w:rPr>
      </w:pPr>
      <w:r w:rsidRPr="005744E3">
        <w:rPr>
          <w:sz w:val="28"/>
          <w:szCs w:val="28"/>
        </w:rPr>
        <w:t>применять знания об основных признаков текста (повествование) в практике его создания;</w:t>
      </w:r>
    </w:p>
    <w:p w14:paraId="5AED22B7" w14:textId="77777777" w:rsidR="006C0FB3" w:rsidRPr="005744E3" w:rsidRDefault="006C0FB3" w:rsidP="005744E3">
      <w:pPr>
        <w:spacing w:line="276" w:lineRule="auto"/>
        <w:ind w:right="6" w:firstLine="567"/>
        <w:rPr>
          <w:sz w:val="28"/>
          <w:szCs w:val="28"/>
        </w:rPr>
      </w:pPr>
      <w:r w:rsidRPr="005744E3">
        <w:rPr>
          <w:sz w:val="28"/>
          <w:szCs w:val="28"/>
        </w:rPr>
        <w:lastRenderedPageBreak/>
        <w:t>создавать тексты-повествования с использованием жизненного и читательского опыта, тексты с использованием сюжетной картины (в том числе сочинения-миниатюры объёмом 3 и более предложений, сочинения объёмом не менее 60 слов);</w:t>
      </w:r>
    </w:p>
    <w:p w14:paraId="56599FF2" w14:textId="77777777" w:rsidR="006C0FB3" w:rsidRPr="005744E3" w:rsidRDefault="006C0FB3" w:rsidP="005744E3">
      <w:pPr>
        <w:spacing w:line="276" w:lineRule="auto"/>
        <w:ind w:right="6" w:firstLine="567"/>
        <w:rPr>
          <w:sz w:val="28"/>
          <w:szCs w:val="28"/>
        </w:rPr>
      </w:pPr>
      <w:r w:rsidRPr="005744E3">
        <w:rPr>
          <w:sz w:val="28"/>
          <w:szCs w:val="28"/>
        </w:rPr>
        <w:t>восстанавливать деформированный текст;</w:t>
      </w:r>
    </w:p>
    <w:p w14:paraId="4759DC1B" w14:textId="77777777" w:rsidR="006C0FB3" w:rsidRPr="005744E3" w:rsidRDefault="006C0FB3" w:rsidP="005744E3">
      <w:pPr>
        <w:spacing w:line="276" w:lineRule="auto"/>
        <w:ind w:right="6" w:firstLine="567"/>
        <w:rPr>
          <w:sz w:val="28"/>
          <w:szCs w:val="28"/>
        </w:rPr>
      </w:pPr>
      <w:r w:rsidRPr="005744E3">
        <w:rPr>
          <w:sz w:val="28"/>
          <w:szCs w:val="28"/>
        </w:rPr>
        <w:t>осуществлять корректировку восстановленного текста с использованием образца;</w:t>
      </w:r>
    </w:p>
    <w:p w14:paraId="5D5DE5CD" w14:textId="77777777" w:rsidR="006C0FB3" w:rsidRPr="005744E3" w:rsidRDefault="006C0FB3" w:rsidP="005744E3">
      <w:pPr>
        <w:spacing w:line="276" w:lineRule="auto"/>
        <w:ind w:right="6" w:firstLine="567"/>
        <w:rPr>
          <w:sz w:val="28"/>
          <w:szCs w:val="28"/>
        </w:rPr>
      </w:pPr>
      <w:r w:rsidRPr="005744E3">
        <w:rPr>
          <w:sz w:val="28"/>
          <w:szCs w:val="28"/>
        </w:rPr>
        <w:t>владеть умениями работы с прослушанными и прочитанными научно-учебными, художественными и научно-популярными текстами: составлять план (простой, сложный) с целью дальнейшего воспроизведения содержания текста в устной и письменной форме, передавать содержание текста, в том числе с изменением лица рассказчика;</w:t>
      </w:r>
    </w:p>
    <w:p w14:paraId="7645DC2F" w14:textId="77777777" w:rsidR="006C0FB3" w:rsidRPr="005744E3" w:rsidRDefault="006C0FB3" w:rsidP="005744E3">
      <w:pPr>
        <w:spacing w:line="276" w:lineRule="auto"/>
        <w:ind w:right="6" w:firstLine="567"/>
        <w:rPr>
          <w:sz w:val="28"/>
          <w:szCs w:val="28"/>
        </w:rPr>
      </w:pPr>
      <w:r w:rsidRPr="005744E3">
        <w:rPr>
          <w:sz w:val="28"/>
          <w:szCs w:val="28"/>
        </w:rPr>
        <w:t>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711CFACC" w14:textId="77777777" w:rsidR="006C0FB3" w:rsidRPr="005744E3" w:rsidRDefault="006C0FB3" w:rsidP="005744E3">
      <w:pPr>
        <w:spacing w:line="276" w:lineRule="auto"/>
        <w:ind w:right="6" w:firstLine="567"/>
        <w:rPr>
          <w:sz w:val="28"/>
          <w:szCs w:val="28"/>
        </w:rPr>
      </w:pPr>
      <w:r w:rsidRPr="005744E3">
        <w:rPr>
          <w:sz w:val="28"/>
          <w:szCs w:val="28"/>
        </w:rPr>
        <w:t>представлять сообщение на заданную тему в виде презентации;</w:t>
      </w:r>
    </w:p>
    <w:p w14:paraId="7FCE4A88" w14:textId="77777777" w:rsidR="006C0FB3" w:rsidRPr="005744E3" w:rsidRDefault="006C0FB3" w:rsidP="005744E3">
      <w:pPr>
        <w:spacing w:line="276" w:lineRule="auto"/>
        <w:ind w:right="6" w:firstLine="567"/>
        <w:rPr>
          <w:sz w:val="28"/>
          <w:szCs w:val="28"/>
        </w:rPr>
      </w:pPr>
      <w:r w:rsidRPr="005744E3">
        <w:rPr>
          <w:sz w:val="28"/>
          <w:szCs w:val="28"/>
        </w:rPr>
        <w:t>редактировать собственные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280E4F4D" w14:textId="77777777" w:rsidR="006C0FB3" w:rsidRPr="005744E3" w:rsidRDefault="006C0FB3" w:rsidP="005744E3">
      <w:pPr>
        <w:spacing w:line="276" w:lineRule="auto"/>
        <w:ind w:right="6" w:firstLine="567"/>
        <w:rPr>
          <w:sz w:val="28"/>
          <w:szCs w:val="28"/>
        </w:rPr>
      </w:pPr>
      <w:r w:rsidRPr="005744E3">
        <w:rPr>
          <w:sz w:val="28"/>
          <w:szCs w:val="28"/>
        </w:rPr>
        <w:t>различать особенности разговорной речи, функциональных стилей, языка художественной литературы;</w:t>
      </w:r>
    </w:p>
    <w:p w14:paraId="4804F53E" w14:textId="77777777" w:rsidR="006C0FB3" w:rsidRPr="005744E3" w:rsidRDefault="006C0FB3" w:rsidP="005744E3">
      <w:pPr>
        <w:spacing w:line="276" w:lineRule="auto"/>
        <w:ind w:right="6" w:firstLine="567"/>
        <w:rPr>
          <w:sz w:val="28"/>
          <w:szCs w:val="28"/>
        </w:rPr>
      </w:pPr>
      <w:r w:rsidRPr="005744E3">
        <w:rPr>
          <w:sz w:val="28"/>
          <w:szCs w:val="28"/>
        </w:rPr>
        <w:t>характеризовать звуки;</w:t>
      </w:r>
    </w:p>
    <w:p w14:paraId="0141352D" w14:textId="77777777" w:rsidR="006C0FB3" w:rsidRPr="005744E3" w:rsidRDefault="006C0FB3" w:rsidP="005744E3">
      <w:pPr>
        <w:spacing w:line="276" w:lineRule="auto"/>
        <w:ind w:right="6" w:firstLine="567"/>
        <w:rPr>
          <w:sz w:val="28"/>
          <w:szCs w:val="28"/>
        </w:rPr>
      </w:pPr>
      <w:r w:rsidRPr="005744E3">
        <w:rPr>
          <w:sz w:val="28"/>
          <w:szCs w:val="28"/>
        </w:rPr>
        <w:t>понимать различие между звуком и буквой, характеризовать систему звуков;</w:t>
      </w:r>
    </w:p>
    <w:p w14:paraId="3DA1B72B" w14:textId="77777777" w:rsidR="006C0FB3" w:rsidRPr="005744E3" w:rsidRDefault="006C0FB3" w:rsidP="005744E3">
      <w:pPr>
        <w:spacing w:line="276" w:lineRule="auto"/>
        <w:ind w:right="6" w:firstLine="567"/>
        <w:rPr>
          <w:sz w:val="28"/>
          <w:szCs w:val="28"/>
        </w:rPr>
      </w:pPr>
      <w:r w:rsidRPr="005744E3">
        <w:rPr>
          <w:sz w:val="28"/>
          <w:szCs w:val="28"/>
        </w:rPr>
        <w:t>различать на слух и правильно произносить звонкие и глухие согласные, долгие и краткие гласные;</w:t>
      </w:r>
    </w:p>
    <w:p w14:paraId="7FFCD2D2" w14:textId="77777777" w:rsidR="006C0FB3" w:rsidRPr="005744E3" w:rsidRDefault="006C0FB3" w:rsidP="005744E3">
      <w:pPr>
        <w:spacing w:line="276" w:lineRule="auto"/>
        <w:ind w:right="6" w:firstLine="567"/>
        <w:rPr>
          <w:sz w:val="28"/>
          <w:szCs w:val="28"/>
        </w:rPr>
      </w:pPr>
      <w:r w:rsidRPr="005744E3">
        <w:rPr>
          <w:sz w:val="28"/>
          <w:szCs w:val="28"/>
        </w:rPr>
        <w:t>делить слова на слоги и правильно их произносить;</w:t>
      </w:r>
    </w:p>
    <w:p w14:paraId="2130C4AB" w14:textId="77777777" w:rsidR="006C0FB3" w:rsidRPr="005744E3" w:rsidRDefault="006C0FB3" w:rsidP="005744E3">
      <w:pPr>
        <w:spacing w:line="276" w:lineRule="auto"/>
        <w:ind w:right="6" w:firstLine="567"/>
        <w:rPr>
          <w:sz w:val="28"/>
          <w:szCs w:val="28"/>
        </w:rPr>
      </w:pPr>
      <w:r w:rsidRPr="005744E3">
        <w:rPr>
          <w:sz w:val="28"/>
          <w:szCs w:val="28"/>
        </w:rPr>
        <w:t>преодолевать акцент, возникающий под влиянием звуковой системы и интонации чеченского языка при произношении заимствованных слов из русского языка;</w:t>
      </w:r>
    </w:p>
    <w:p w14:paraId="66F589B1" w14:textId="77777777" w:rsidR="006C0FB3" w:rsidRPr="005744E3" w:rsidRDefault="006C0FB3" w:rsidP="005744E3">
      <w:pPr>
        <w:spacing w:line="276" w:lineRule="auto"/>
        <w:ind w:right="6" w:firstLine="567"/>
        <w:rPr>
          <w:sz w:val="28"/>
          <w:szCs w:val="28"/>
        </w:rPr>
      </w:pPr>
      <w:r w:rsidRPr="005744E3">
        <w:rPr>
          <w:sz w:val="28"/>
          <w:szCs w:val="28"/>
        </w:rPr>
        <w:t>проводить устно и письменно фонетический разбор слова;</w:t>
      </w:r>
    </w:p>
    <w:p w14:paraId="74B046A1" w14:textId="77777777" w:rsidR="006C0FB3" w:rsidRPr="005744E3" w:rsidRDefault="006C0FB3" w:rsidP="005744E3">
      <w:pPr>
        <w:spacing w:line="276" w:lineRule="auto"/>
        <w:ind w:right="6" w:firstLine="567"/>
        <w:rPr>
          <w:sz w:val="28"/>
          <w:szCs w:val="28"/>
        </w:rPr>
      </w:pPr>
      <w:r w:rsidRPr="005744E3">
        <w:rPr>
          <w:sz w:val="28"/>
          <w:szCs w:val="28"/>
        </w:rPr>
        <w:t>владеть умением правильно интонировать; различать основные элементы интонации;</w:t>
      </w:r>
    </w:p>
    <w:p w14:paraId="29928DF1" w14:textId="77777777" w:rsidR="006C0FB3" w:rsidRPr="005744E3" w:rsidRDefault="006C0FB3" w:rsidP="005744E3">
      <w:pPr>
        <w:spacing w:line="276" w:lineRule="auto"/>
        <w:ind w:right="6" w:firstLine="567"/>
        <w:rPr>
          <w:sz w:val="28"/>
          <w:szCs w:val="28"/>
        </w:rPr>
      </w:pPr>
      <w:r w:rsidRPr="005744E3">
        <w:rPr>
          <w:sz w:val="28"/>
          <w:szCs w:val="28"/>
        </w:rPr>
        <w:t>использовать знания по фонетике, графике и орфоэпии в практике произношения и правописания слов;</w:t>
      </w:r>
    </w:p>
    <w:p w14:paraId="765C2F56" w14:textId="77777777" w:rsidR="006C0FB3" w:rsidRPr="005744E3" w:rsidRDefault="006C0FB3" w:rsidP="005744E3">
      <w:pPr>
        <w:spacing w:line="276" w:lineRule="auto"/>
        <w:ind w:right="6" w:firstLine="567"/>
        <w:rPr>
          <w:sz w:val="28"/>
          <w:szCs w:val="28"/>
        </w:rPr>
      </w:pPr>
      <w:r w:rsidRPr="005744E3">
        <w:rPr>
          <w:sz w:val="28"/>
          <w:szCs w:val="28"/>
        </w:rPr>
        <w:t>применять знания по орфографии в практике правописания (в том числе применять знания о правописании буквы й и разделительных ъ и ь);</w:t>
      </w:r>
    </w:p>
    <w:p w14:paraId="4990FFCF" w14:textId="77777777" w:rsidR="006C0FB3" w:rsidRPr="005744E3" w:rsidRDefault="006C0FB3" w:rsidP="005744E3">
      <w:pPr>
        <w:spacing w:line="276" w:lineRule="auto"/>
        <w:ind w:right="6" w:firstLine="567"/>
        <w:rPr>
          <w:sz w:val="28"/>
          <w:szCs w:val="28"/>
        </w:rPr>
      </w:pPr>
      <w:r w:rsidRPr="005744E3">
        <w:rPr>
          <w:sz w:val="28"/>
          <w:szCs w:val="28"/>
        </w:rPr>
        <w:t>определять лексическое значение слов;</w:t>
      </w:r>
    </w:p>
    <w:p w14:paraId="5AB294EB" w14:textId="77777777" w:rsidR="006C0FB3" w:rsidRPr="005744E3" w:rsidRDefault="006C0FB3" w:rsidP="005744E3">
      <w:pPr>
        <w:spacing w:line="276" w:lineRule="auto"/>
        <w:ind w:right="6" w:firstLine="567"/>
        <w:rPr>
          <w:sz w:val="28"/>
          <w:szCs w:val="28"/>
        </w:rPr>
      </w:pPr>
      <w:r w:rsidRPr="005744E3">
        <w:rPr>
          <w:sz w:val="28"/>
          <w:szCs w:val="28"/>
        </w:rPr>
        <w:lastRenderedPageBreak/>
        <w:t>употреблять в речи однозначные и многозначные слова в прямом и переносном значении;</w:t>
      </w:r>
    </w:p>
    <w:p w14:paraId="1007EAB8" w14:textId="77777777" w:rsidR="006C0FB3" w:rsidRPr="005744E3" w:rsidRDefault="006C0FB3" w:rsidP="005744E3">
      <w:pPr>
        <w:spacing w:line="276" w:lineRule="auto"/>
        <w:ind w:right="6" w:firstLine="567"/>
        <w:rPr>
          <w:sz w:val="28"/>
          <w:szCs w:val="28"/>
        </w:rPr>
      </w:pPr>
      <w:r w:rsidRPr="005744E3">
        <w:rPr>
          <w:sz w:val="28"/>
          <w:szCs w:val="28"/>
        </w:rPr>
        <w:t>распознавать синонимы, антонимы, омонимы;</w:t>
      </w:r>
    </w:p>
    <w:p w14:paraId="1AC4452D" w14:textId="77777777" w:rsidR="006C0FB3" w:rsidRPr="005744E3" w:rsidRDefault="006C0FB3" w:rsidP="005744E3">
      <w:pPr>
        <w:spacing w:line="276" w:lineRule="auto"/>
        <w:ind w:right="6" w:firstLine="567"/>
        <w:rPr>
          <w:sz w:val="28"/>
          <w:szCs w:val="28"/>
        </w:rPr>
      </w:pPr>
      <w:r w:rsidRPr="005744E3">
        <w:rPr>
          <w:sz w:val="28"/>
          <w:szCs w:val="28"/>
        </w:rPr>
        <w:t>пользоваться лексическими словарями (толковым словарем, словарями синонимов, антонимов, омонимов);</w:t>
      </w:r>
    </w:p>
    <w:p w14:paraId="769E88E4" w14:textId="77777777" w:rsidR="006C0FB3" w:rsidRPr="005744E3" w:rsidRDefault="006C0FB3" w:rsidP="005744E3">
      <w:pPr>
        <w:spacing w:line="276" w:lineRule="auto"/>
        <w:ind w:right="6" w:firstLine="567"/>
        <w:rPr>
          <w:sz w:val="28"/>
          <w:szCs w:val="28"/>
        </w:rPr>
      </w:pPr>
      <w:r w:rsidRPr="005744E3">
        <w:rPr>
          <w:sz w:val="28"/>
          <w:szCs w:val="28"/>
        </w:rPr>
        <w:t>распознавать исконно чеченские и заимствованные слова;</w:t>
      </w:r>
    </w:p>
    <w:p w14:paraId="3AF67FD9" w14:textId="77777777" w:rsidR="006C0FB3" w:rsidRPr="005744E3" w:rsidRDefault="006C0FB3" w:rsidP="005744E3">
      <w:pPr>
        <w:spacing w:line="276" w:lineRule="auto"/>
        <w:ind w:right="6" w:firstLine="567"/>
        <w:rPr>
          <w:sz w:val="28"/>
          <w:szCs w:val="28"/>
        </w:rPr>
      </w:pPr>
      <w:r w:rsidRPr="005744E3">
        <w:rPr>
          <w:sz w:val="28"/>
          <w:szCs w:val="28"/>
        </w:rPr>
        <w:t>употреблять в речи слова с учётом их лексической сочетаемости;</w:t>
      </w:r>
    </w:p>
    <w:p w14:paraId="1D938CC3" w14:textId="77777777" w:rsidR="006C0FB3" w:rsidRPr="005744E3" w:rsidRDefault="006C0FB3" w:rsidP="005744E3">
      <w:pPr>
        <w:spacing w:line="276" w:lineRule="auto"/>
        <w:ind w:right="6" w:firstLine="567"/>
        <w:rPr>
          <w:sz w:val="28"/>
          <w:szCs w:val="28"/>
        </w:rPr>
      </w:pPr>
      <w:r w:rsidRPr="005744E3">
        <w:rPr>
          <w:sz w:val="28"/>
          <w:szCs w:val="28"/>
        </w:rPr>
        <w:t>проводить лексический анализ слов (в рамках изученного);</w:t>
      </w:r>
    </w:p>
    <w:p w14:paraId="408BE204" w14:textId="77777777" w:rsidR="006C0FB3" w:rsidRPr="005744E3" w:rsidRDefault="006C0FB3" w:rsidP="005744E3">
      <w:pPr>
        <w:spacing w:line="276" w:lineRule="auto"/>
        <w:ind w:right="6" w:firstLine="567"/>
        <w:rPr>
          <w:sz w:val="28"/>
          <w:szCs w:val="28"/>
        </w:rPr>
      </w:pPr>
      <w:r w:rsidRPr="005744E3">
        <w:rPr>
          <w:sz w:val="28"/>
          <w:szCs w:val="28"/>
        </w:rPr>
        <w:t>распознавать фразеологизмы;</w:t>
      </w:r>
    </w:p>
    <w:p w14:paraId="516A90BD" w14:textId="77777777" w:rsidR="006C0FB3" w:rsidRPr="005744E3" w:rsidRDefault="006C0FB3" w:rsidP="005744E3">
      <w:pPr>
        <w:spacing w:line="276" w:lineRule="auto"/>
        <w:ind w:right="6" w:firstLine="567"/>
        <w:rPr>
          <w:sz w:val="28"/>
          <w:szCs w:val="28"/>
        </w:rPr>
      </w:pPr>
      <w:r w:rsidRPr="005744E3">
        <w:rPr>
          <w:sz w:val="28"/>
          <w:szCs w:val="28"/>
        </w:rPr>
        <w:t>толковать значения фразеологизмов, заменять их синонимами и нейтральными словосочетаниями;</w:t>
      </w:r>
    </w:p>
    <w:p w14:paraId="003F81F9" w14:textId="77777777" w:rsidR="006C0FB3" w:rsidRPr="005744E3" w:rsidRDefault="006C0FB3" w:rsidP="005744E3">
      <w:pPr>
        <w:spacing w:line="276" w:lineRule="auto"/>
        <w:ind w:right="6" w:firstLine="567"/>
        <w:rPr>
          <w:sz w:val="28"/>
          <w:szCs w:val="28"/>
        </w:rPr>
      </w:pPr>
      <w:r w:rsidRPr="005744E3">
        <w:rPr>
          <w:sz w:val="28"/>
          <w:szCs w:val="28"/>
        </w:rPr>
        <w:t>использовать в речи фразеологические обороты с учётом сферы употребления и ситуации общения;</w:t>
      </w:r>
    </w:p>
    <w:p w14:paraId="1F69E2BC" w14:textId="77777777" w:rsidR="006C0FB3" w:rsidRPr="005744E3" w:rsidRDefault="006C0FB3" w:rsidP="005744E3">
      <w:pPr>
        <w:spacing w:line="276" w:lineRule="auto"/>
        <w:ind w:right="6" w:firstLine="567"/>
        <w:rPr>
          <w:sz w:val="28"/>
          <w:szCs w:val="28"/>
        </w:rPr>
      </w:pPr>
      <w:r w:rsidRPr="005744E3">
        <w:rPr>
          <w:sz w:val="28"/>
          <w:szCs w:val="28"/>
        </w:rPr>
        <w:t>подбирать фразеологические эквиваленты в русском языке;</w:t>
      </w:r>
    </w:p>
    <w:p w14:paraId="3C2BFF65" w14:textId="77777777" w:rsidR="006C0FB3" w:rsidRPr="005744E3" w:rsidRDefault="006C0FB3" w:rsidP="005744E3">
      <w:pPr>
        <w:spacing w:line="276" w:lineRule="auto"/>
        <w:ind w:right="6" w:firstLine="567"/>
        <w:rPr>
          <w:sz w:val="28"/>
          <w:szCs w:val="28"/>
        </w:rPr>
      </w:pPr>
      <w:r w:rsidRPr="005744E3">
        <w:rPr>
          <w:sz w:val="28"/>
          <w:szCs w:val="28"/>
        </w:rPr>
        <w:t>распознавать морфемы в слове (корень, приставку, суффикс, окончание), выделять основу слова;</w:t>
      </w:r>
    </w:p>
    <w:p w14:paraId="7EF19749" w14:textId="77777777" w:rsidR="006C0FB3" w:rsidRPr="005744E3" w:rsidRDefault="006C0FB3" w:rsidP="005744E3">
      <w:pPr>
        <w:spacing w:line="276" w:lineRule="auto"/>
        <w:ind w:right="6" w:firstLine="567"/>
        <w:rPr>
          <w:sz w:val="28"/>
          <w:szCs w:val="28"/>
        </w:rPr>
      </w:pPr>
      <w:r w:rsidRPr="005744E3">
        <w:rPr>
          <w:sz w:val="28"/>
          <w:szCs w:val="28"/>
        </w:rPr>
        <w:t>определять и подбирать однокоренные слова;</w:t>
      </w:r>
    </w:p>
    <w:p w14:paraId="1545C44F" w14:textId="77777777" w:rsidR="006C0FB3" w:rsidRPr="005744E3" w:rsidRDefault="006C0FB3" w:rsidP="005744E3">
      <w:pPr>
        <w:spacing w:line="276" w:lineRule="auto"/>
        <w:ind w:right="6" w:firstLine="567"/>
        <w:rPr>
          <w:sz w:val="28"/>
          <w:szCs w:val="28"/>
        </w:rPr>
      </w:pPr>
      <w:r w:rsidRPr="005744E3">
        <w:rPr>
          <w:sz w:val="28"/>
          <w:szCs w:val="28"/>
        </w:rPr>
        <w:t>находить чередование звуков в морфемах при образовании слов и изменении;</w:t>
      </w:r>
    </w:p>
    <w:p w14:paraId="3088B6AF" w14:textId="77777777" w:rsidR="006C0FB3" w:rsidRPr="005744E3" w:rsidRDefault="006C0FB3" w:rsidP="005744E3">
      <w:pPr>
        <w:spacing w:line="276" w:lineRule="auto"/>
        <w:ind w:right="6" w:firstLine="567"/>
        <w:rPr>
          <w:sz w:val="28"/>
          <w:szCs w:val="28"/>
        </w:rPr>
      </w:pPr>
      <w:r w:rsidRPr="005744E3">
        <w:rPr>
          <w:sz w:val="28"/>
          <w:szCs w:val="28"/>
        </w:rPr>
        <w:t>различать непроизводные и производные основы слов;</w:t>
      </w:r>
    </w:p>
    <w:p w14:paraId="07D522F5" w14:textId="77777777" w:rsidR="006C0FB3" w:rsidRPr="005744E3" w:rsidRDefault="006C0FB3" w:rsidP="005744E3">
      <w:pPr>
        <w:spacing w:line="276" w:lineRule="auto"/>
        <w:ind w:right="6" w:firstLine="567"/>
        <w:rPr>
          <w:sz w:val="28"/>
          <w:szCs w:val="28"/>
        </w:rPr>
      </w:pPr>
      <w:r w:rsidRPr="005744E3">
        <w:rPr>
          <w:sz w:val="28"/>
          <w:szCs w:val="28"/>
        </w:rPr>
        <w:t>определять основные способы словообразования, образовательные цепочки слов;</w:t>
      </w:r>
    </w:p>
    <w:p w14:paraId="16AABA24" w14:textId="77777777" w:rsidR="006C0FB3" w:rsidRPr="005744E3" w:rsidRDefault="006C0FB3" w:rsidP="005744E3">
      <w:pPr>
        <w:spacing w:line="276" w:lineRule="auto"/>
        <w:ind w:right="6" w:firstLine="567"/>
        <w:rPr>
          <w:sz w:val="28"/>
          <w:szCs w:val="28"/>
        </w:rPr>
      </w:pPr>
      <w:r w:rsidRPr="005744E3">
        <w:rPr>
          <w:sz w:val="28"/>
          <w:szCs w:val="28"/>
        </w:rPr>
        <w:t>образовывать слова с помощью приставок и суффиксов, а также путем сложения основ;</w:t>
      </w:r>
    </w:p>
    <w:p w14:paraId="2EB3C634" w14:textId="77777777" w:rsidR="006C0FB3" w:rsidRPr="005744E3" w:rsidRDefault="006C0FB3" w:rsidP="005744E3">
      <w:pPr>
        <w:spacing w:line="276" w:lineRule="auto"/>
        <w:ind w:right="6" w:firstLine="567"/>
        <w:rPr>
          <w:sz w:val="28"/>
          <w:szCs w:val="28"/>
        </w:rPr>
      </w:pPr>
      <w:r w:rsidRPr="005744E3">
        <w:rPr>
          <w:sz w:val="28"/>
          <w:szCs w:val="28"/>
        </w:rPr>
        <w:t>проводить морфемный анализ слов;</w:t>
      </w:r>
    </w:p>
    <w:p w14:paraId="41C78B89" w14:textId="77777777" w:rsidR="006C0FB3" w:rsidRPr="005744E3" w:rsidRDefault="006C0FB3" w:rsidP="005744E3">
      <w:pPr>
        <w:spacing w:line="276" w:lineRule="auto"/>
        <w:ind w:right="6" w:firstLine="567"/>
        <w:rPr>
          <w:sz w:val="28"/>
          <w:szCs w:val="28"/>
        </w:rPr>
      </w:pPr>
      <w:r w:rsidRPr="005744E3">
        <w:rPr>
          <w:sz w:val="28"/>
          <w:szCs w:val="28"/>
        </w:rPr>
        <w:t>правильно произносить и употреблять сложносокращенные слова;</w:t>
      </w:r>
    </w:p>
    <w:p w14:paraId="1F40EE06" w14:textId="77777777" w:rsidR="006C0FB3" w:rsidRPr="005744E3" w:rsidRDefault="006C0FB3" w:rsidP="005744E3">
      <w:pPr>
        <w:spacing w:line="276" w:lineRule="auto"/>
        <w:ind w:right="6" w:firstLine="567"/>
        <w:rPr>
          <w:sz w:val="28"/>
          <w:szCs w:val="28"/>
        </w:rPr>
      </w:pPr>
      <w:r w:rsidRPr="005744E3">
        <w:rPr>
          <w:sz w:val="28"/>
          <w:szCs w:val="28"/>
        </w:rPr>
        <w:t>владеть основными понятиями морфологии;</w:t>
      </w:r>
    </w:p>
    <w:p w14:paraId="18F81B32" w14:textId="77777777" w:rsidR="006C0FB3" w:rsidRPr="005744E3" w:rsidRDefault="006C0FB3" w:rsidP="005744E3">
      <w:pPr>
        <w:spacing w:line="276" w:lineRule="auto"/>
        <w:ind w:right="6" w:firstLine="567"/>
        <w:rPr>
          <w:sz w:val="28"/>
          <w:szCs w:val="28"/>
        </w:rPr>
      </w:pPr>
      <w:r w:rsidRPr="005744E3">
        <w:rPr>
          <w:sz w:val="28"/>
          <w:szCs w:val="28"/>
        </w:rPr>
        <w:t>перечислять существенные признаки самостоятельных частей речи;</w:t>
      </w:r>
    </w:p>
    <w:p w14:paraId="01381DCB" w14:textId="77777777" w:rsidR="006C0FB3" w:rsidRPr="005744E3" w:rsidRDefault="006C0FB3" w:rsidP="005744E3">
      <w:pPr>
        <w:spacing w:line="276" w:lineRule="auto"/>
        <w:ind w:right="6" w:firstLine="567"/>
        <w:rPr>
          <w:sz w:val="28"/>
          <w:szCs w:val="28"/>
        </w:rPr>
      </w:pPr>
      <w:r w:rsidRPr="005744E3">
        <w:rPr>
          <w:sz w:val="28"/>
          <w:szCs w:val="28"/>
        </w:rPr>
        <w:t>применять знания о частях речи как лексико-грамматических разрядах слов, о грамматическом значении слова, о системе частей речи в чеченском языке для решения практико-ориентированных учебных задач;</w:t>
      </w:r>
    </w:p>
    <w:p w14:paraId="60DB92F1" w14:textId="77777777" w:rsidR="006C0FB3" w:rsidRPr="005744E3" w:rsidRDefault="006C0FB3" w:rsidP="005744E3">
      <w:pPr>
        <w:spacing w:line="276" w:lineRule="auto"/>
        <w:ind w:right="6" w:firstLine="567"/>
        <w:rPr>
          <w:sz w:val="28"/>
          <w:szCs w:val="28"/>
        </w:rPr>
      </w:pPr>
      <w:r w:rsidRPr="005744E3">
        <w:rPr>
          <w:sz w:val="28"/>
          <w:szCs w:val="28"/>
        </w:rPr>
        <w:t>применять знания по морфологии при выполнении языкового анализа различных видов и в речевой практике;</w:t>
      </w:r>
    </w:p>
    <w:p w14:paraId="62A1091B" w14:textId="77777777" w:rsidR="006C0FB3" w:rsidRPr="005744E3" w:rsidRDefault="006C0FB3" w:rsidP="005744E3">
      <w:pPr>
        <w:spacing w:line="276" w:lineRule="auto"/>
        <w:ind w:right="6" w:firstLine="567"/>
        <w:rPr>
          <w:sz w:val="28"/>
          <w:szCs w:val="28"/>
        </w:rPr>
      </w:pPr>
      <w:r w:rsidRPr="005744E3">
        <w:rPr>
          <w:sz w:val="28"/>
          <w:szCs w:val="28"/>
        </w:rPr>
        <w:t>распознавать существительное как часть речи по вопросу и общему значению;</w:t>
      </w:r>
    </w:p>
    <w:p w14:paraId="56E74924" w14:textId="77777777" w:rsidR="006C0FB3" w:rsidRPr="005744E3" w:rsidRDefault="006C0FB3" w:rsidP="005744E3">
      <w:pPr>
        <w:spacing w:line="276" w:lineRule="auto"/>
        <w:ind w:right="6" w:firstLine="567"/>
        <w:rPr>
          <w:sz w:val="28"/>
          <w:szCs w:val="28"/>
        </w:rPr>
      </w:pPr>
      <w:r w:rsidRPr="005744E3">
        <w:rPr>
          <w:sz w:val="28"/>
          <w:szCs w:val="28"/>
        </w:rPr>
        <w:t>определять его грамматические признаки, синтаксическую роль; объяснять его роль в речи;</w:t>
      </w:r>
    </w:p>
    <w:p w14:paraId="01EDDF58" w14:textId="77777777" w:rsidR="006C0FB3" w:rsidRPr="005744E3" w:rsidRDefault="006C0FB3" w:rsidP="005744E3">
      <w:pPr>
        <w:spacing w:line="276" w:lineRule="auto"/>
        <w:ind w:right="6" w:firstLine="567"/>
        <w:rPr>
          <w:sz w:val="28"/>
          <w:szCs w:val="28"/>
        </w:rPr>
      </w:pPr>
      <w:r w:rsidRPr="005744E3">
        <w:rPr>
          <w:sz w:val="28"/>
          <w:szCs w:val="28"/>
        </w:rPr>
        <w:t>правильно образовывать и употреблять в речи формы множественного числа имён существительных;</w:t>
      </w:r>
    </w:p>
    <w:p w14:paraId="1D9DF0B6" w14:textId="77777777" w:rsidR="006C0FB3" w:rsidRPr="005744E3" w:rsidRDefault="006C0FB3" w:rsidP="005744E3">
      <w:pPr>
        <w:spacing w:line="276" w:lineRule="auto"/>
        <w:ind w:right="6" w:firstLine="567"/>
        <w:rPr>
          <w:sz w:val="28"/>
          <w:szCs w:val="28"/>
        </w:rPr>
      </w:pPr>
      <w:r w:rsidRPr="005744E3">
        <w:rPr>
          <w:sz w:val="28"/>
          <w:szCs w:val="28"/>
        </w:rPr>
        <w:lastRenderedPageBreak/>
        <w:t>различать и правильно употреблять в речи собственные и нарицательные имена существительные;</w:t>
      </w:r>
    </w:p>
    <w:p w14:paraId="4F28435F" w14:textId="77777777" w:rsidR="006C0FB3" w:rsidRPr="005744E3" w:rsidRDefault="006C0FB3" w:rsidP="005744E3">
      <w:pPr>
        <w:spacing w:line="276" w:lineRule="auto"/>
        <w:ind w:right="6" w:firstLine="567"/>
        <w:rPr>
          <w:sz w:val="28"/>
          <w:szCs w:val="28"/>
        </w:rPr>
      </w:pPr>
      <w:r w:rsidRPr="005744E3">
        <w:rPr>
          <w:sz w:val="28"/>
          <w:szCs w:val="28"/>
        </w:rPr>
        <w:t>распознавать грамматические классы имён существительных;</w:t>
      </w:r>
    </w:p>
    <w:p w14:paraId="56AD6868" w14:textId="77777777" w:rsidR="006C0FB3" w:rsidRPr="005744E3" w:rsidRDefault="006C0FB3" w:rsidP="005744E3">
      <w:pPr>
        <w:spacing w:line="276" w:lineRule="auto"/>
        <w:ind w:right="6" w:firstLine="567"/>
        <w:rPr>
          <w:sz w:val="28"/>
          <w:szCs w:val="28"/>
        </w:rPr>
      </w:pPr>
      <w:r w:rsidRPr="005744E3">
        <w:rPr>
          <w:sz w:val="28"/>
          <w:szCs w:val="28"/>
        </w:rPr>
        <w:t>правильно образовывать нужную падежную форму имён существительных 1, 2, 3, 4 склонения и употреблять её в речи;</w:t>
      </w:r>
    </w:p>
    <w:p w14:paraId="558B2FE7" w14:textId="77777777" w:rsidR="006C0FB3" w:rsidRPr="005744E3" w:rsidRDefault="006C0FB3" w:rsidP="005744E3">
      <w:pPr>
        <w:spacing w:line="276" w:lineRule="auto"/>
        <w:ind w:right="6" w:firstLine="567"/>
        <w:rPr>
          <w:sz w:val="28"/>
          <w:szCs w:val="28"/>
        </w:rPr>
      </w:pPr>
      <w:r w:rsidRPr="005744E3">
        <w:rPr>
          <w:sz w:val="28"/>
          <w:szCs w:val="28"/>
        </w:rPr>
        <w:t>соблюдать нормы правописания имён существительных (в том числе и правописание ца (не) с именами существительными);</w:t>
      </w:r>
    </w:p>
    <w:p w14:paraId="57B98DC1" w14:textId="77777777" w:rsidR="006C0FB3" w:rsidRPr="005744E3" w:rsidRDefault="006C0FB3" w:rsidP="005744E3">
      <w:pPr>
        <w:spacing w:line="276" w:lineRule="auto"/>
        <w:ind w:right="6" w:firstLine="567"/>
        <w:rPr>
          <w:sz w:val="28"/>
          <w:szCs w:val="28"/>
        </w:rPr>
      </w:pPr>
      <w:r w:rsidRPr="005744E3">
        <w:rPr>
          <w:sz w:val="28"/>
          <w:szCs w:val="28"/>
        </w:rPr>
        <w:t>проводить морфологический разбор имён существительных;</w:t>
      </w:r>
    </w:p>
    <w:p w14:paraId="048000FB" w14:textId="77777777" w:rsidR="006C0FB3" w:rsidRPr="005744E3" w:rsidRDefault="006C0FB3" w:rsidP="005744E3">
      <w:pPr>
        <w:spacing w:line="276" w:lineRule="auto"/>
        <w:ind w:right="6" w:firstLine="567"/>
        <w:rPr>
          <w:sz w:val="28"/>
          <w:szCs w:val="28"/>
        </w:rPr>
      </w:pPr>
      <w:r w:rsidRPr="005744E3">
        <w:rPr>
          <w:sz w:val="28"/>
          <w:szCs w:val="28"/>
        </w:rPr>
        <w:t>осознавать особенности имени существительного в чеченском языке по сравнению с русским;</w:t>
      </w:r>
    </w:p>
    <w:p w14:paraId="3DB244D2" w14:textId="77777777" w:rsidR="006C0FB3" w:rsidRPr="005744E3" w:rsidRDefault="006C0FB3" w:rsidP="005744E3">
      <w:pPr>
        <w:spacing w:line="276" w:lineRule="auto"/>
        <w:ind w:right="6" w:firstLine="567"/>
        <w:rPr>
          <w:sz w:val="28"/>
          <w:szCs w:val="28"/>
        </w:rPr>
      </w:pPr>
      <w:r w:rsidRPr="005744E3">
        <w:rPr>
          <w:sz w:val="28"/>
          <w:szCs w:val="28"/>
        </w:rPr>
        <w:t>распознавать единицы синтаксиса (словосочетание и предложение);</w:t>
      </w:r>
    </w:p>
    <w:p w14:paraId="7B07097F" w14:textId="77777777" w:rsidR="006C0FB3" w:rsidRPr="005744E3" w:rsidRDefault="006C0FB3" w:rsidP="005744E3">
      <w:pPr>
        <w:spacing w:line="276" w:lineRule="auto"/>
        <w:ind w:right="6" w:firstLine="567"/>
        <w:rPr>
          <w:sz w:val="28"/>
          <w:szCs w:val="28"/>
        </w:rPr>
      </w:pPr>
      <w:r w:rsidRPr="005744E3">
        <w:rPr>
          <w:sz w:val="28"/>
          <w:szCs w:val="28"/>
        </w:rPr>
        <w:t>выделять словосочетания из предложения; распознавать словосочетания по морфологическим свойствам главного слова (именные, глагольные);</w:t>
      </w:r>
    </w:p>
    <w:p w14:paraId="58044BD7" w14:textId="77777777" w:rsidR="006C0FB3" w:rsidRPr="005744E3" w:rsidRDefault="006C0FB3" w:rsidP="005744E3">
      <w:pPr>
        <w:spacing w:line="276" w:lineRule="auto"/>
        <w:ind w:right="6" w:firstLine="567"/>
        <w:rPr>
          <w:sz w:val="28"/>
          <w:szCs w:val="28"/>
        </w:rPr>
      </w:pPr>
      <w:r w:rsidRPr="005744E3">
        <w:rPr>
          <w:sz w:val="28"/>
          <w:szCs w:val="28"/>
        </w:rPr>
        <w:t>проводить синтаксический анализ словосочетаний и простых предложений;</w:t>
      </w:r>
    </w:p>
    <w:p w14:paraId="37DE56F1" w14:textId="77777777" w:rsidR="006C0FB3" w:rsidRPr="005744E3" w:rsidRDefault="006C0FB3" w:rsidP="005744E3">
      <w:pPr>
        <w:spacing w:line="276" w:lineRule="auto"/>
        <w:ind w:right="6" w:firstLine="567"/>
        <w:rPr>
          <w:sz w:val="28"/>
          <w:szCs w:val="28"/>
        </w:rPr>
      </w:pPr>
      <w:r w:rsidRPr="005744E3">
        <w:rPr>
          <w:sz w:val="28"/>
          <w:szCs w:val="28"/>
        </w:rPr>
        <w:t>проводить пунктуационный анализ сложных предложений (в рамках изученного);</w:t>
      </w:r>
    </w:p>
    <w:p w14:paraId="67BA1B3D" w14:textId="77777777" w:rsidR="006C0FB3" w:rsidRPr="005744E3" w:rsidRDefault="006C0FB3" w:rsidP="005744E3">
      <w:pPr>
        <w:spacing w:line="276" w:lineRule="auto"/>
        <w:ind w:right="6" w:firstLine="567"/>
        <w:rPr>
          <w:sz w:val="28"/>
          <w:szCs w:val="28"/>
        </w:rPr>
      </w:pPr>
      <w:r w:rsidRPr="005744E3">
        <w:rPr>
          <w:sz w:val="28"/>
          <w:szCs w:val="28"/>
        </w:rPr>
        <w:t>применять знания по синтаксису и пунктуации при выполнении языкового анализа различных видов и в речевой практике;</w:t>
      </w:r>
    </w:p>
    <w:p w14:paraId="69B3DC22" w14:textId="77777777" w:rsidR="006C0FB3" w:rsidRPr="005744E3" w:rsidRDefault="006C0FB3" w:rsidP="005744E3">
      <w:pPr>
        <w:spacing w:line="276" w:lineRule="auto"/>
        <w:ind w:right="6" w:firstLine="567"/>
        <w:rPr>
          <w:sz w:val="28"/>
          <w:szCs w:val="28"/>
        </w:rPr>
      </w:pPr>
      <w:r w:rsidRPr="005744E3">
        <w:rPr>
          <w:sz w:val="28"/>
          <w:szCs w:val="28"/>
        </w:rPr>
        <w:t>распознавать простые неосложнённые предложения; простые предложения, осложненные однородными членами, включая предложения с обобщающим словом при однородных членах, обращением;</w:t>
      </w:r>
    </w:p>
    <w:p w14:paraId="3410F08D" w14:textId="77777777" w:rsidR="006C0FB3" w:rsidRPr="005744E3" w:rsidRDefault="006C0FB3" w:rsidP="005744E3">
      <w:pPr>
        <w:spacing w:line="276" w:lineRule="auto"/>
        <w:ind w:right="6" w:firstLine="567"/>
        <w:rPr>
          <w:sz w:val="28"/>
          <w:szCs w:val="28"/>
        </w:rPr>
      </w:pPr>
      <w:r w:rsidRPr="005744E3">
        <w:rPr>
          <w:sz w:val="28"/>
          <w:szCs w:val="28"/>
        </w:rPr>
        <w:t>распознавать 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(простые и сложные), наличию второстепенных членов (распространенные и нераспространенные);</w:t>
      </w:r>
    </w:p>
    <w:p w14:paraId="08E90FCB" w14:textId="77777777" w:rsidR="006C0FB3" w:rsidRPr="005744E3" w:rsidRDefault="006C0FB3" w:rsidP="005744E3">
      <w:pPr>
        <w:spacing w:line="276" w:lineRule="auto"/>
        <w:ind w:right="6" w:firstLine="567"/>
        <w:rPr>
          <w:sz w:val="28"/>
          <w:szCs w:val="28"/>
        </w:rPr>
      </w:pPr>
      <w:r w:rsidRPr="005744E3">
        <w:rPr>
          <w:sz w:val="28"/>
          <w:szCs w:val="28"/>
        </w:rPr>
        <w:t>определять главные (грамматическую основу) и второстепенные члены предложения (в рамках изученного);</w:t>
      </w:r>
    </w:p>
    <w:p w14:paraId="700F858E" w14:textId="77777777" w:rsidR="006C0FB3" w:rsidRPr="005744E3" w:rsidRDefault="006C0FB3" w:rsidP="005744E3">
      <w:pPr>
        <w:spacing w:line="276" w:lineRule="auto"/>
        <w:ind w:right="6" w:firstLine="567"/>
        <w:rPr>
          <w:sz w:val="28"/>
          <w:szCs w:val="28"/>
        </w:rPr>
      </w:pPr>
      <w:r w:rsidRPr="005744E3">
        <w:rPr>
          <w:sz w:val="28"/>
          <w:szCs w:val="28"/>
        </w:rPr>
        <w:t>употреблять обращения в диалогической и монологической речи, в письмах, объявлениях;</w:t>
      </w:r>
    </w:p>
    <w:p w14:paraId="1E839C3D" w14:textId="77777777" w:rsidR="006C0FB3" w:rsidRPr="005744E3" w:rsidRDefault="006C0FB3" w:rsidP="005744E3">
      <w:pPr>
        <w:spacing w:line="276" w:lineRule="auto"/>
        <w:ind w:right="6" w:firstLine="567"/>
        <w:rPr>
          <w:sz w:val="28"/>
          <w:szCs w:val="28"/>
        </w:rPr>
      </w:pPr>
      <w:r w:rsidRPr="005744E3">
        <w:rPr>
          <w:sz w:val="28"/>
          <w:szCs w:val="28"/>
        </w:rPr>
        <w:t>разграничивать в предложениях обращение и подлежащее;</w:t>
      </w:r>
    </w:p>
    <w:p w14:paraId="3A0D892E" w14:textId="77777777" w:rsidR="006C0FB3" w:rsidRPr="005744E3" w:rsidRDefault="006C0FB3" w:rsidP="005744E3">
      <w:pPr>
        <w:spacing w:line="276" w:lineRule="auto"/>
        <w:ind w:right="6" w:firstLine="567"/>
        <w:rPr>
          <w:sz w:val="28"/>
          <w:szCs w:val="28"/>
        </w:rPr>
      </w:pPr>
      <w:r w:rsidRPr="005744E3">
        <w:rPr>
          <w:sz w:val="28"/>
          <w:szCs w:val="28"/>
        </w:rPr>
        <w:t>объяснять постановку знаков препинания;</w:t>
      </w:r>
    </w:p>
    <w:p w14:paraId="34548C51" w14:textId="77777777" w:rsidR="006C0FB3" w:rsidRPr="005744E3" w:rsidRDefault="006C0FB3" w:rsidP="005744E3">
      <w:pPr>
        <w:spacing w:line="276" w:lineRule="auto"/>
        <w:ind w:right="6" w:firstLine="567"/>
        <w:rPr>
          <w:sz w:val="28"/>
          <w:szCs w:val="28"/>
        </w:rPr>
      </w:pPr>
      <w:r w:rsidRPr="005744E3">
        <w:rPr>
          <w:sz w:val="28"/>
          <w:szCs w:val="28"/>
        </w:rPr>
        <w:t>соблюдать при письме пунктуационные нормы при выборе знаков препинания в предложениях с однородными членами, с обобщающим словом при однородных членах; с обращением; в предложениях с прямой речью; в сложных предложениях, состоящих из частей, связанных бессоюзной связью и союзами;</w:t>
      </w:r>
    </w:p>
    <w:p w14:paraId="2A97DAC4" w14:textId="77777777" w:rsidR="006C0FB3" w:rsidRPr="005744E3" w:rsidRDefault="006C0FB3" w:rsidP="005744E3">
      <w:pPr>
        <w:spacing w:line="276" w:lineRule="auto"/>
        <w:ind w:right="6" w:firstLine="567"/>
        <w:rPr>
          <w:sz w:val="28"/>
          <w:szCs w:val="28"/>
        </w:rPr>
      </w:pPr>
      <w:r w:rsidRPr="005744E3">
        <w:rPr>
          <w:sz w:val="28"/>
          <w:szCs w:val="28"/>
        </w:rPr>
        <w:t>оформлять диалог в письменной форме.</w:t>
      </w:r>
    </w:p>
    <w:p w14:paraId="1EB054CA" w14:textId="77777777" w:rsidR="006C0FB3" w:rsidRPr="005744E3" w:rsidRDefault="006C0FB3" w:rsidP="005744E3">
      <w:pPr>
        <w:spacing w:line="276" w:lineRule="auto"/>
        <w:ind w:right="6" w:firstLine="567"/>
        <w:rPr>
          <w:b/>
          <w:sz w:val="28"/>
          <w:szCs w:val="28"/>
        </w:rPr>
      </w:pPr>
      <w:r w:rsidRPr="005744E3">
        <w:rPr>
          <w:b/>
          <w:sz w:val="28"/>
          <w:szCs w:val="28"/>
        </w:rPr>
        <w:lastRenderedPageBreak/>
        <w:t>Предметные результаты изучения родного языка</w:t>
      </w:r>
      <w:r w:rsidR="00517E4F">
        <w:rPr>
          <w:b/>
          <w:sz w:val="28"/>
          <w:szCs w:val="28"/>
        </w:rPr>
        <w:t xml:space="preserve"> </w:t>
      </w:r>
      <w:r w:rsidR="00517E4F" w:rsidRPr="005744E3">
        <w:rPr>
          <w:b/>
          <w:sz w:val="28"/>
          <w:szCs w:val="28"/>
        </w:rPr>
        <w:t>(чеченского)</w:t>
      </w:r>
      <w:r w:rsidRPr="005744E3">
        <w:rPr>
          <w:b/>
          <w:sz w:val="28"/>
          <w:szCs w:val="28"/>
        </w:rPr>
        <w:t>. К концу обучения в 6 классе обучающийся научится:</w:t>
      </w:r>
    </w:p>
    <w:p w14:paraId="6DB19D13" w14:textId="77777777" w:rsidR="006C0FB3" w:rsidRPr="005744E3" w:rsidRDefault="006C0FB3" w:rsidP="005744E3">
      <w:pPr>
        <w:spacing w:line="276" w:lineRule="auto"/>
        <w:ind w:right="6" w:firstLine="567"/>
        <w:rPr>
          <w:sz w:val="28"/>
          <w:szCs w:val="28"/>
        </w:rPr>
      </w:pPr>
      <w:r w:rsidRPr="005744E3">
        <w:rPr>
          <w:sz w:val="28"/>
          <w:szCs w:val="28"/>
        </w:rPr>
        <w:t>характеризовать функции чеченского языка как государственного языка Чеченской Республики и средства приобщения к духовному богатству чеченской культуры и истории;</w:t>
      </w:r>
    </w:p>
    <w:p w14:paraId="51E3DDFC" w14:textId="77777777" w:rsidR="006C0FB3" w:rsidRPr="005744E3" w:rsidRDefault="006C0FB3" w:rsidP="005744E3">
      <w:pPr>
        <w:spacing w:line="276" w:lineRule="auto"/>
        <w:ind w:right="6" w:firstLine="567"/>
        <w:rPr>
          <w:sz w:val="28"/>
          <w:szCs w:val="28"/>
        </w:rPr>
      </w:pPr>
      <w:r w:rsidRPr="005744E3">
        <w:rPr>
          <w:sz w:val="28"/>
          <w:szCs w:val="28"/>
        </w:rPr>
        <w:t>иметь представление о чеченском литературном языке;</w:t>
      </w:r>
    </w:p>
    <w:p w14:paraId="2DC7DE98" w14:textId="77777777" w:rsidR="006C0FB3" w:rsidRPr="005744E3" w:rsidRDefault="006C0FB3" w:rsidP="005744E3">
      <w:pPr>
        <w:spacing w:line="276" w:lineRule="auto"/>
        <w:ind w:right="6" w:firstLine="567"/>
        <w:rPr>
          <w:sz w:val="28"/>
          <w:szCs w:val="28"/>
        </w:rPr>
      </w:pPr>
      <w:r w:rsidRPr="005744E3">
        <w:rPr>
          <w:sz w:val="28"/>
          <w:szCs w:val="28"/>
        </w:rPr>
        <w:t>создавать устные монологические высказывания объёмом не менее 6 предложений на основе жизненных наблюдений, чтения научно-учебной, художественной и научно-популярной литературы (монолог-описание, монолог-повествование, монолог-рассуждение);</w:t>
      </w:r>
    </w:p>
    <w:p w14:paraId="67B34316" w14:textId="77777777" w:rsidR="006C0FB3" w:rsidRPr="005744E3" w:rsidRDefault="006C0FB3" w:rsidP="005744E3">
      <w:pPr>
        <w:spacing w:line="276" w:lineRule="auto"/>
        <w:ind w:right="6" w:firstLine="567"/>
        <w:rPr>
          <w:sz w:val="28"/>
          <w:szCs w:val="28"/>
        </w:rPr>
      </w:pPr>
      <w:r w:rsidRPr="005744E3">
        <w:rPr>
          <w:sz w:val="28"/>
          <w:szCs w:val="28"/>
        </w:rPr>
        <w:t>выступать с сообщением на лингвистическую тему;</w:t>
      </w:r>
    </w:p>
    <w:p w14:paraId="632182F9" w14:textId="77777777" w:rsidR="006C0FB3" w:rsidRPr="005744E3" w:rsidRDefault="006C0FB3" w:rsidP="005744E3">
      <w:pPr>
        <w:spacing w:line="276" w:lineRule="auto"/>
        <w:ind w:right="6" w:firstLine="567"/>
        <w:rPr>
          <w:sz w:val="28"/>
          <w:szCs w:val="28"/>
        </w:rPr>
      </w:pPr>
      <w:r w:rsidRPr="005744E3">
        <w:rPr>
          <w:sz w:val="28"/>
          <w:szCs w:val="28"/>
        </w:rPr>
        <w:t>участвовать в диалоге (побуждение к действию, обмен мнениями) объёмом не менее 4 реплик;</w:t>
      </w:r>
    </w:p>
    <w:p w14:paraId="17AA7E73" w14:textId="77777777" w:rsidR="006C0FB3" w:rsidRPr="005744E3" w:rsidRDefault="006C0FB3" w:rsidP="005744E3">
      <w:pPr>
        <w:spacing w:line="276" w:lineRule="auto"/>
        <w:ind w:right="6" w:firstLine="567"/>
        <w:rPr>
          <w:sz w:val="28"/>
          <w:szCs w:val="28"/>
        </w:rPr>
      </w:pPr>
      <w:r w:rsidRPr="005744E3">
        <w:rPr>
          <w:sz w:val="28"/>
          <w:szCs w:val="28"/>
        </w:rPr>
        <w:t>устно пересказывать прочитанный или прослушанный текст объёмом не менее 100 слов;</w:t>
      </w:r>
    </w:p>
    <w:p w14:paraId="02C1BC27" w14:textId="77777777" w:rsidR="006C0FB3" w:rsidRPr="005744E3" w:rsidRDefault="006C0FB3" w:rsidP="005744E3">
      <w:pPr>
        <w:spacing w:line="276" w:lineRule="auto"/>
        <w:ind w:right="6" w:firstLine="567"/>
        <w:rPr>
          <w:sz w:val="28"/>
          <w:szCs w:val="28"/>
        </w:rPr>
      </w:pPr>
      <w:r w:rsidRPr="005744E3">
        <w:rPr>
          <w:sz w:val="28"/>
          <w:szCs w:val="28"/>
        </w:rP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160 слов: устно и письменно формулировать тему и главную мысль текста, вопросы по содержанию текста и отвечать на них;</w:t>
      </w:r>
    </w:p>
    <w:p w14:paraId="5D5BC463" w14:textId="77777777" w:rsidR="006C0FB3" w:rsidRPr="005744E3" w:rsidRDefault="006C0FB3" w:rsidP="005744E3">
      <w:pPr>
        <w:spacing w:line="276" w:lineRule="auto"/>
        <w:ind w:right="6" w:firstLine="567"/>
        <w:rPr>
          <w:sz w:val="28"/>
          <w:szCs w:val="28"/>
        </w:rPr>
      </w:pPr>
      <w:r w:rsidRPr="005744E3">
        <w:rPr>
          <w:sz w:val="28"/>
          <w:szCs w:val="28"/>
        </w:rPr>
        <w:t>подробно и сжато передавать в устной и письменной форме содержание прочитанных научно-учебных и художественных текстов различных функционально-смысловых типов речи (для подробного изложения объём исходного текста должен составлять не менее 130 слов, для сжатого изложения – не менее 135 слов);</w:t>
      </w:r>
    </w:p>
    <w:p w14:paraId="2489E7DB" w14:textId="77777777" w:rsidR="006C0FB3" w:rsidRPr="005744E3" w:rsidRDefault="006C0FB3" w:rsidP="005744E3">
      <w:pPr>
        <w:spacing w:line="276" w:lineRule="auto"/>
        <w:ind w:right="6" w:firstLine="567"/>
        <w:rPr>
          <w:sz w:val="28"/>
          <w:szCs w:val="28"/>
        </w:rPr>
      </w:pPr>
      <w:r w:rsidRPr="005744E3">
        <w:rPr>
          <w:sz w:val="28"/>
          <w:szCs w:val="28"/>
        </w:rPr>
        <w:t>осуществлять выбор лексических средств в соответствии с речевой ситуацией;</w:t>
      </w:r>
    </w:p>
    <w:p w14:paraId="59907787" w14:textId="77777777" w:rsidR="006C0FB3" w:rsidRPr="005744E3" w:rsidRDefault="006C0FB3" w:rsidP="005744E3">
      <w:pPr>
        <w:spacing w:line="276" w:lineRule="auto"/>
        <w:ind w:right="6" w:firstLine="567"/>
        <w:rPr>
          <w:sz w:val="28"/>
          <w:szCs w:val="28"/>
        </w:rPr>
      </w:pPr>
      <w:r w:rsidRPr="005744E3">
        <w:rPr>
          <w:sz w:val="28"/>
          <w:szCs w:val="28"/>
        </w:rPr>
        <w:t>оценивать свою и чужую речь с точки зрения точного, уместного и выразительного словоупотребления; использовать толковые словари;</w:t>
      </w:r>
    </w:p>
    <w:p w14:paraId="16464E03" w14:textId="77777777" w:rsidR="006C0FB3" w:rsidRPr="005744E3" w:rsidRDefault="006C0FB3" w:rsidP="005744E3">
      <w:pPr>
        <w:spacing w:line="276" w:lineRule="auto"/>
        <w:ind w:right="6" w:firstLine="567"/>
        <w:rPr>
          <w:sz w:val="28"/>
          <w:szCs w:val="28"/>
        </w:rPr>
      </w:pPr>
      <w:r w:rsidRPr="005744E3">
        <w:rPr>
          <w:sz w:val="28"/>
          <w:szCs w:val="28"/>
        </w:rPr>
        <w:t>соблюдать в устной речи и при письме нормы современного чеченского литературного языка, в том числе во время списывания текста объёмом 90–100 слов, словарного диктанта объёмом 15–20 слов, диктанта на основе связного текста объёмом 90–100 слов, составленного с учётом ранее изученных правил правописания;</w:t>
      </w:r>
    </w:p>
    <w:p w14:paraId="222B8602" w14:textId="77777777" w:rsidR="006C0FB3" w:rsidRPr="005744E3" w:rsidRDefault="006C0FB3" w:rsidP="005744E3">
      <w:pPr>
        <w:spacing w:line="276" w:lineRule="auto"/>
        <w:ind w:right="6" w:firstLine="567"/>
        <w:rPr>
          <w:sz w:val="28"/>
          <w:szCs w:val="28"/>
        </w:rPr>
      </w:pPr>
      <w:r w:rsidRPr="005744E3">
        <w:rPr>
          <w:sz w:val="28"/>
          <w:szCs w:val="28"/>
        </w:rPr>
        <w:t>соблюдать в устной речи и при письме правила речевого этикета;</w:t>
      </w:r>
    </w:p>
    <w:p w14:paraId="7AC0C80D" w14:textId="77777777" w:rsidR="006C0FB3" w:rsidRPr="005744E3" w:rsidRDefault="006C0FB3" w:rsidP="005744E3">
      <w:pPr>
        <w:spacing w:line="276" w:lineRule="auto"/>
        <w:ind w:right="6" w:firstLine="567"/>
        <w:rPr>
          <w:sz w:val="28"/>
          <w:szCs w:val="28"/>
        </w:rPr>
      </w:pPr>
      <w:r w:rsidRPr="005744E3">
        <w:rPr>
          <w:sz w:val="28"/>
          <w:szCs w:val="28"/>
        </w:rPr>
        <w:t>анализировать текст с точки зрения его соответствия основным признакам, с точки зрения его принадлежности к функционально-смысловому типу речи;</w:t>
      </w:r>
    </w:p>
    <w:p w14:paraId="50C785F2" w14:textId="77777777" w:rsidR="006C0FB3" w:rsidRPr="005744E3" w:rsidRDefault="006C0FB3" w:rsidP="005744E3">
      <w:pPr>
        <w:spacing w:line="276" w:lineRule="auto"/>
        <w:ind w:right="6" w:firstLine="567"/>
        <w:rPr>
          <w:sz w:val="28"/>
          <w:szCs w:val="28"/>
        </w:rPr>
      </w:pPr>
      <w:r w:rsidRPr="005744E3">
        <w:rPr>
          <w:sz w:val="28"/>
          <w:szCs w:val="28"/>
        </w:rPr>
        <w:t>характеризовать тексты различных функционально-смысловых типов речи;</w:t>
      </w:r>
    </w:p>
    <w:p w14:paraId="116A6C0F" w14:textId="77777777" w:rsidR="006C0FB3" w:rsidRPr="005744E3" w:rsidRDefault="006C0FB3" w:rsidP="005744E3">
      <w:pPr>
        <w:spacing w:line="276" w:lineRule="auto"/>
        <w:ind w:right="6" w:firstLine="567"/>
        <w:rPr>
          <w:sz w:val="28"/>
          <w:szCs w:val="28"/>
        </w:rPr>
      </w:pPr>
      <w:r w:rsidRPr="005744E3">
        <w:rPr>
          <w:sz w:val="28"/>
          <w:szCs w:val="28"/>
        </w:rPr>
        <w:lastRenderedPageBreak/>
        <w:t>характеризовать особенности описания как типа речи (описание внешности человека, помещения, природы, местности, действий);</w:t>
      </w:r>
    </w:p>
    <w:p w14:paraId="3AC03871" w14:textId="77777777" w:rsidR="006C0FB3" w:rsidRPr="005744E3" w:rsidRDefault="006C0FB3" w:rsidP="005744E3">
      <w:pPr>
        <w:spacing w:line="276" w:lineRule="auto"/>
        <w:ind w:right="6" w:firstLine="567"/>
        <w:rPr>
          <w:sz w:val="28"/>
          <w:szCs w:val="28"/>
        </w:rPr>
      </w:pPr>
      <w:r w:rsidRPr="005744E3">
        <w:rPr>
          <w:sz w:val="28"/>
          <w:szCs w:val="28"/>
        </w:rPr>
        <w:t>выявлять средства связи предложений в тексте;</w:t>
      </w:r>
    </w:p>
    <w:p w14:paraId="7B421B58" w14:textId="77777777" w:rsidR="006C0FB3" w:rsidRPr="005744E3" w:rsidRDefault="006C0FB3" w:rsidP="005744E3">
      <w:pPr>
        <w:spacing w:line="276" w:lineRule="auto"/>
        <w:ind w:right="6" w:firstLine="567"/>
        <w:rPr>
          <w:sz w:val="28"/>
          <w:szCs w:val="28"/>
        </w:rPr>
      </w:pPr>
      <w:r w:rsidRPr="005744E3">
        <w:rPr>
          <w:sz w:val="28"/>
          <w:szCs w:val="28"/>
        </w:rPr>
        <w:t>применять знания о функционально-смысловых типах речи при выполнении анализа различных видов и в речевой практике;</w:t>
      </w:r>
    </w:p>
    <w:p w14:paraId="321FE612" w14:textId="77777777" w:rsidR="006C0FB3" w:rsidRPr="005744E3" w:rsidRDefault="006C0FB3" w:rsidP="005744E3">
      <w:pPr>
        <w:spacing w:line="276" w:lineRule="auto"/>
        <w:ind w:right="6" w:firstLine="567"/>
        <w:rPr>
          <w:sz w:val="28"/>
          <w:szCs w:val="28"/>
        </w:rPr>
      </w:pPr>
      <w:r w:rsidRPr="005744E3">
        <w:rPr>
          <w:sz w:val="28"/>
          <w:szCs w:val="28"/>
        </w:rPr>
        <w:t>использовать знания об основных признаках текста в практике создания собственного текста;</w:t>
      </w:r>
    </w:p>
    <w:p w14:paraId="0CCA17FC" w14:textId="77777777" w:rsidR="006C0FB3" w:rsidRPr="005744E3" w:rsidRDefault="006C0FB3" w:rsidP="005744E3">
      <w:pPr>
        <w:spacing w:line="276" w:lineRule="auto"/>
        <w:ind w:right="6" w:firstLine="567"/>
        <w:rPr>
          <w:sz w:val="28"/>
          <w:szCs w:val="28"/>
        </w:rPr>
      </w:pPr>
      <w:r w:rsidRPr="005744E3">
        <w:rPr>
          <w:sz w:val="28"/>
          <w:szCs w:val="28"/>
        </w:rPr>
        <w:t>проводить смысловой анализ текста, его композиционных особенностей, определять количество микротем и абзацев;</w:t>
      </w:r>
    </w:p>
    <w:p w14:paraId="4006D10D" w14:textId="77777777" w:rsidR="006C0FB3" w:rsidRPr="005744E3" w:rsidRDefault="006C0FB3" w:rsidP="005744E3">
      <w:pPr>
        <w:spacing w:line="276" w:lineRule="auto"/>
        <w:ind w:right="6" w:firstLine="567"/>
        <w:rPr>
          <w:sz w:val="28"/>
          <w:szCs w:val="28"/>
        </w:rPr>
      </w:pPr>
      <w:r w:rsidRPr="005744E3">
        <w:rPr>
          <w:sz w:val="28"/>
          <w:szCs w:val="28"/>
        </w:rPr>
        <w:t>создавать тексты различных функционально-смысловых типов речи (повествование, описание внешности человека, помещения, природы, местности, действий) с использованием жизненного и читательского опыта, произведений искусства (в том числе сочинения-миниатюры объёмом 5 и более предложений, сочинения объёмом не менее 80 слов с учётом функциональной разновидности и жанра сочинения, характера темы);</w:t>
      </w:r>
    </w:p>
    <w:p w14:paraId="608EA388" w14:textId="77777777" w:rsidR="006C0FB3" w:rsidRPr="005744E3" w:rsidRDefault="006C0FB3" w:rsidP="005744E3">
      <w:pPr>
        <w:spacing w:line="276" w:lineRule="auto"/>
        <w:ind w:right="6" w:firstLine="567"/>
        <w:rPr>
          <w:sz w:val="28"/>
          <w:szCs w:val="28"/>
        </w:rPr>
      </w:pPr>
      <w:r w:rsidRPr="005744E3">
        <w:rPr>
          <w:sz w:val="28"/>
          <w:szCs w:val="28"/>
        </w:rPr>
        <w:t>работать с текстом: составлять план прочитанного текста (простой, сложный; назывной, вопросный)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5B248101" w14:textId="77777777" w:rsidR="006C0FB3" w:rsidRPr="005744E3" w:rsidRDefault="006C0FB3" w:rsidP="005744E3">
      <w:pPr>
        <w:spacing w:line="276" w:lineRule="auto"/>
        <w:ind w:right="6" w:firstLine="567"/>
        <w:rPr>
          <w:sz w:val="28"/>
          <w:szCs w:val="28"/>
        </w:rPr>
      </w:pPr>
      <w:r w:rsidRPr="005744E3">
        <w:rPr>
          <w:sz w:val="28"/>
          <w:szCs w:val="28"/>
        </w:rPr>
        <w:t>представлять сообщение на заданную тему в виде презентации;</w:t>
      </w:r>
    </w:p>
    <w:p w14:paraId="2275F315" w14:textId="77777777" w:rsidR="006C0FB3" w:rsidRPr="005744E3" w:rsidRDefault="006C0FB3" w:rsidP="005744E3">
      <w:pPr>
        <w:spacing w:line="276" w:lineRule="auto"/>
        <w:ind w:right="6" w:firstLine="567"/>
        <w:rPr>
          <w:sz w:val="28"/>
          <w:szCs w:val="28"/>
        </w:rPr>
      </w:pPr>
      <w:r w:rsidRPr="005744E3">
        <w:rPr>
          <w:sz w:val="28"/>
          <w:szCs w:val="28"/>
        </w:rPr>
        <w:t>представлять содержание прослушанного или прочитанного научно-учебного текста в виде таблицы, схемы;</w:t>
      </w:r>
    </w:p>
    <w:p w14:paraId="21FB3FCD" w14:textId="77777777" w:rsidR="006C0FB3" w:rsidRPr="005744E3" w:rsidRDefault="006C0FB3" w:rsidP="005744E3">
      <w:pPr>
        <w:spacing w:line="276" w:lineRule="auto"/>
        <w:ind w:right="6" w:firstLine="567"/>
        <w:rPr>
          <w:sz w:val="28"/>
          <w:szCs w:val="28"/>
        </w:rPr>
      </w:pPr>
      <w:r w:rsidRPr="005744E3">
        <w:rPr>
          <w:sz w:val="28"/>
          <w:szCs w:val="28"/>
        </w:rPr>
        <w:t>представлять содержание таблицы, схемы в виде текста;</w:t>
      </w:r>
    </w:p>
    <w:p w14:paraId="3ECB66C7" w14:textId="77777777" w:rsidR="006C0FB3" w:rsidRPr="005744E3" w:rsidRDefault="006C0FB3" w:rsidP="005744E3">
      <w:pPr>
        <w:spacing w:line="276" w:lineRule="auto"/>
        <w:ind w:right="6" w:firstLine="567"/>
        <w:rPr>
          <w:sz w:val="28"/>
          <w:szCs w:val="28"/>
        </w:rPr>
      </w:pPr>
      <w:r w:rsidRPr="005744E3">
        <w:rPr>
          <w:sz w:val="28"/>
          <w:szCs w:val="28"/>
        </w:rPr>
        <w:t>редактировать собственные тексты с использованием знаний норм современного чеченского литературного языка;</w:t>
      </w:r>
    </w:p>
    <w:p w14:paraId="1C32A8D3" w14:textId="77777777" w:rsidR="006C0FB3" w:rsidRPr="005744E3" w:rsidRDefault="006C0FB3" w:rsidP="005744E3">
      <w:pPr>
        <w:spacing w:line="276" w:lineRule="auto"/>
        <w:ind w:right="6" w:firstLine="567"/>
        <w:rPr>
          <w:sz w:val="28"/>
          <w:szCs w:val="28"/>
        </w:rPr>
      </w:pPr>
      <w:r w:rsidRPr="005744E3">
        <w:rPr>
          <w:sz w:val="28"/>
          <w:szCs w:val="28"/>
        </w:rPr>
        <w:t>характеризовать особенности официально-делового стиля речи, научного стиля речи;</w:t>
      </w:r>
    </w:p>
    <w:p w14:paraId="5E8379E5" w14:textId="77777777" w:rsidR="006C0FB3" w:rsidRPr="005744E3" w:rsidRDefault="006C0FB3" w:rsidP="005744E3">
      <w:pPr>
        <w:spacing w:line="276" w:lineRule="auto"/>
        <w:ind w:right="6" w:firstLine="567"/>
        <w:rPr>
          <w:sz w:val="28"/>
          <w:szCs w:val="28"/>
        </w:rPr>
      </w:pPr>
      <w:r w:rsidRPr="005744E3">
        <w:rPr>
          <w:sz w:val="28"/>
          <w:szCs w:val="28"/>
        </w:rPr>
        <w:t>перечислять требования к составлению словарной статьи и научного сообщения;</w:t>
      </w:r>
    </w:p>
    <w:p w14:paraId="74E83ED3" w14:textId="77777777" w:rsidR="006C0FB3" w:rsidRPr="005744E3" w:rsidRDefault="006C0FB3" w:rsidP="005744E3">
      <w:pPr>
        <w:spacing w:line="276" w:lineRule="auto"/>
        <w:ind w:right="6" w:firstLine="567"/>
        <w:rPr>
          <w:sz w:val="28"/>
          <w:szCs w:val="28"/>
        </w:rPr>
      </w:pPr>
      <w:r w:rsidRPr="005744E3">
        <w:rPr>
          <w:sz w:val="28"/>
          <w:szCs w:val="28"/>
        </w:rPr>
        <w:t>анализировать тексты разных функциональных разновидностей языка и жанров (заявление, расписка; словарная статья, научное сообщение);</w:t>
      </w:r>
    </w:p>
    <w:p w14:paraId="0CBF0F6E" w14:textId="77777777" w:rsidR="006C0FB3" w:rsidRPr="005744E3" w:rsidRDefault="006C0FB3" w:rsidP="005744E3">
      <w:pPr>
        <w:spacing w:line="276" w:lineRule="auto"/>
        <w:ind w:right="6" w:firstLine="567"/>
        <w:rPr>
          <w:sz w:val="28"/>
          <w:szCs w:val="28"/>
        </w:rPr>
      </w:pPr>
      <w:r w:rsidRPr="005744E3">
        <w:rPr>
          <w:sz w:val="28"/>
          <w:szCs w:val="28"/>
        </w:rPr>
        <w:t>применять знания об официально-деловом и научном стиле при выполнении языкового анализа различных видов и в речевой практике;</w:t>
      </w:r>
    </w:p>
    <w:p w14:paraId="18BF9C4C" w14:textId="77777777" w:rsidR="006C0FB3" w:rsidRPr="005744E3" w:rsidRDefault="006C0FB3" w:rsidP="005744E3">
      <w:pPr>
        <w:spacing w:line="276" w:lineRule="auto"/>
        <w:ind w:right="6" w:firstLine="567"/>
        <w:rPr>
          <w:sz w:val="28"/>
          <w:szCs w:val="28"/>
        </w:rPr>
      </w:pPr>
      <w:r w:rsidRPr="005744E3">
        <w:rPr>
          <w:sz w:val="28"/>
          <w:szCs w:val="28"/>
        </w:rPr>
        <w:t>владеть основными понятиями морфологии;</w:t>
      </w:r>
    </w:p>
    <w:p w14:paraId="09DBBEF8" w14:textId="77777777" w:rsidR="006C0FB3" w:rsidRPr="005744E3" w:rsidRDefault="006C0FB3" w:rsidP="005744E3">
      <w:pPr>
        <w:spacing w:line="276" w:lineRule="auto"/>
        <w:ind w:right="6" w:firstLine="567"/>
        <w:rPr>
          <w:sz w:val="28"/>
          <w:szCs w:val="28"/>
        </w:rPr>
      </w:pPr>
      <w:r w:rsidRPr="005744E3">
        <w:rPr>
          <w:sz w:val="28"/>
          <w:szCs w:val="28"/>
        </w:rPr>
        <w:t>понимать существенные признаки частей речи;</w:t>
      </w:r>
    </w:p>
    <w:p w14:paraId="4E39DBC7" w14:textId="77777777" w:rsidR="006C0FB3" w:rsidRPr="005744E3" w:rsidRDefault="006C0FB3" w:rsidP="005744E3">
      <w:pPr>
        <w:spacing w:line="276" w:lineRule="auto"/>
        <w:ind w:right="6" w:firstLine="567"/>
        <w:rPr>
          <w:sz w:val="28"/>
          <w:szCs w:val="28"/>
        </w:rPr>
      </w:pPr>
      <w:r w:rsidRPr="005744E3">
        <w:rPr>
          <w:sz w:val="28"/>
          <w:szCs w:val="28"/>
        </w:rPr>
        <w:t>распознавать самостоятельные части речи и их формы;</w:t>
      </w:r>
    </w:p>
    <w:p w14:paraId="1CB1372A" w14:textId="77777777" w:rsidR="006C0FB3" w:rsidRPr="005744E3" w:rsidRDefault="006C0FB3" w:rsidP="005744E3">
      <w:pPr>
        <w:spacing w:line="276" w:lineRule="auto"/>
        <w:ind w:right="6" w:firstLine="567"/>
        <w:rPr>
          <w:sz w:val="28"/>
          <w:szCs w:val="28"/>
        </w:rPr>
      </w:pPr>
      <w:r w:rsidRPr="005744E3">
        <w:rPr>
          <w:sz w:val="28"/>
          <w:szCs w:val="28"/>
        </w:rPr>
        <w:lastRenderedPageBreak/>
        <w:t>определять общее грамматическое значение, морфологические признаки и синтаксические функции имени прилагательного;</w:t>
      </w:r>
    </w:p>
    <w:p w14:paraId="559DFFE0" w14:textId="77777777" w:rsidR="006C0FB3" w:rsidRPr="005744E3" w:rsidRDefault="006C0FB3" w:rsidP="005744E3">
      <w:pPr>
        <w:spacing w:line="276" w:lineRule="auto"/>
        <w:ind w:right="6" w:firstLine="567"/>
        <w:rPr>
          <w:sz w:val="28"/>
          <w:szCs w:val="28"/>
        </w:rPr>
      </w:pPr>
      <w:r w:rsidRPr="005744E3">
        <w:rPr>
          <w:sz w:val="28"/>
          <w:szCs w:val="28"/>
        </w:rPr>
        <w:t>различать качественные, относительные формы имён прилагательных по значению и грамматическим свойствам;</w:t>
      </w:r>
    </w:p>
    <w:p w14:paraId="296E285E" w14:textId="77777777" w:rsidR="006C0FB3" w:rsidRPr="005744E3" w:rsidRDefault="006C0FB3" w:rsidP="005744E3">
      <w:pPr>
        <w:spacing w:line="276" w:lineRule="auto"/>
        <w:ind w:right="6" w:firstLine="567"/>
        <w:rPr>
          <w:sz w:val="28"/>
          <w:szCs w:val="28"/>
        </w:rPr>
      </w:pPr>
      <w:r w:rsidRPr="005744E3">
        <w:rPr>
          <w:sz w:val="28"/>
          <w:szCs w:val="28"/>
        </w:rPr>
        <w:t>правильно произносить и писать падежные окончания имён прилагательных единственного и множественного числа;</w:t>
      </w:r>
    </w:p>
    <w:p w14:paraId="020F5886" w14:textId="77777777" w:rsidR="006C0FB3" w:rsidRPr="005744E3" w:rsidRDefault="006C0FB3" w:rsidP="005744E3">
      <w:pPr>
        <w:spacing w:line="276" w:lineRule="auto"/>
        <w:ind w:right="6" w:firstLine="567"/>
        <w:rPr>
          <w:sz w:val="28"/>
          <w:szCs w:val="28"/>
        </w:rPr>
      </w:pPr>
      <w:r w:rsidRPr="005744E3">
        <w:rPr>
          <w:sz w:val="28"/>
          <w:szCs w:val="28"/>
        </w:rPr>
        <w:t>группировать имена прилагательные по заданным морфологическим признакам;</w:t>
      </w:r>
    </w:p>
    <w:p w14:paraId="21C3ACE7" w14:textId="77777777" w:rsidR="006C0FB3" w:rsidRPr="005744E3" w:rsidRDefault="006C0FB3" w:rsidP="005744E3">
      <w:pPr>
        <w:spacing w:line="276" w:lineRule="auto"/>
        <w:ind w:right="6" w:firstLine="567"/>
        <w:rPr>
          <w:sz w:val="28"/>
          <w:szCs w:val="28"/>
        </w:rPr>
      </w:pPr>
      <w:r w:rsidRPr="005744E3">
        <w:rPr>
          <w:sz w:val="28"/>
          <w:szCs w:val="28"/>
        </w:rPr>
        <w:t>правильно образовывать степени сравнения качественных имён прилагательных;</w:t>
      </w:r>
    </w:p>
    <w:p w14:paraId="6ACCD171" w14:textId="77777777" w:rsidR="006C0FB3" w:rsidRPr="005744E3" w:rsidRDefault="006C0FB3" w:rsidP="005744E3">
      <w:pPr>
        <w:spacing w:line="276" w:lineRule="auto"/>
        <w:ind w:right="6" w:firstLine="567"/>
        <w:rPr>
          <w:sz w:val="28"/>
          <w:szCs w:val="28"/>
        </w:rPr>
      </w:pPr>
      <w:r w:rsidRPr="005744E3">
        <w:rPr>
          <w:sz w:val="28"/>
          <w:szCs w:val="28"/>
        </w:rPr>
        <w:t>изменять имена прилагательные по числам и классам;</w:t>
      </w:r>
    </w:p>
    <w:p w14:paraId="4E8BBD62" w14:textId="77777777" w:rsidR="006C0FB3" w:rsidRPr="005744E3" w:rsidRDefault="006C0FB3" w:rsidP="005744E3">
      <w:pPr>
        <w:spacing w:line="276" w:lineRule="auto"/>
        <w:ind w:right="6" w:firstLine="567"/>
        <w:rPr>
          <w:sz w:val="28"/>
          <w:szCs w:val="28"/>
        </w:rPr>
      </w:pPr>
      <w:r w:rsidRPr="005744E3">
        <w:rPr>
          <w:sz w:val="28"/>
          <w:szCs w:val="28"/>
        </w:rPr>
        <w:t>правильно образовывать нужную падежную форму имён прилагательных 1-го, 2-го склонения, требуемую по контексту, и употреблять её в речи;</w:t>
      </w:r>
    </w:p>
    <w:p w14:paraId="61ED30A4" w14:textId="77777777" w:rsidR="006C0FB3" w:rsidRPr="005744E3" w:rsidRDefault="006C0FB3" w:rsidP="005744E3">
      <w:pPr>
        <w:spacing w:line="276" w:lineRule="auto"/>
        <w:ind w:right="6" w:firstLine="567"/>
        <w:rPr>
          <w:sz w:val="28"/>
          <w:szCs w:val="28"/>
        </w:rPr>
      </w:pPr>
      <w:r w:rsidRPr="005744E3">
        <w:rPr>
          <w:sz w:val="28"/>
          <w:szCs w:val="28"/>
        </w:rPr>
        <w:t>соблюдать нормы словообразования имён прилагательных, нормы произношения имён прилагательных;</w:t>
      </w:r>
    </w:p>
    <w:p w14:paraId="636FEDD3" w14:textId="77777777" w:rsidR="006C0FB3" w:rsidRPr="005744E3" w:rsidRDefault="006C0FB3" w:rsidP="005744E3">
      <w:pPr>
        <w:spacing w:line="276" w:lineRule="auto"/>
        <w:ind w:right="6" w:firstLine="567"/>
        <w:rPr>
          <w:sz w:val="28"/>
          <w:szCs w:val="28"/>
        </w:rPr>
      </w:pPr>
      <w:r w:rsidRPr="005744E3">
        <w:rPr>
          <w:sz w:val="28"/>
          <w:szCs w:val="28"/>
        </w:rPr>
        <w:t>проводить морфологический разбор имён прилагательных;</w:t>
      </w:r>
    </w:p>
    <w:p w14:paraId="5803A738" w14:textId="77777777" w:rsidR="006C0FB3" w:rsidRPr="005744E3" w:rsidRDefault="006C0FB3" w:rsidP="005744E3">
      <w:pPr>
        <w:spacing w:line="276" w:lineRule="auto"/>
        <w:ind w:right="6" w:firstLine="567"/>
        <w:rPr>
          <w:sz w:val="28"/>
          <w:szCs w:val="28"/>
        </w:rPr>
      </w:pPr>
      <w:r w:rsidRPr="005744E3">
        <w:rPr>
          <w:sz w:val="28"/>
          <w:szCs w:val="28"/>
        </w:rPr>
        <w:t>правильно писать сложные имена прилагательные, заимствованные имена прилагательные;</w:t>
      </w:r>
    </w:p>
    <w:p w14:paraId="1F32FAF1" w14:textId="77777777" w:rsidR="006C0FB3" w:rsidRPr="005744E3" w:rsidRDefault="006C0FB3" w:rsidP="005744E3">
      <w:pPr>
        <w:spacing w:line="276" w:lineRule="auto"/>
        <w:ind w:right="6" w:firstLine="567"/>
        <w:rPr>
          <w:sz w:val="28"/>
          <w:szCs w:val="28"/>
        </w:rPr>
      </w:pPr>
      <w:r w:rsidRPr="005744E3">
        <w:rPr>
          <w:sz w:val="28"/>
          <w:szCs w:val="28"/>
        </w:rPr>
        <w:t>определять общее грамматическое значение, морфологические признаки и синтаксические функции имени числительного;</w:t>
      </w:r>
    </w:p>
    <w:p w14:paraId="01D1C31A" w14:textId="77777777" w:rsidR="006C0FB3" w:rsidRPr="005744E3" w:rsidRDefault="006C0FB3" w:rsidP="005744E3">
      <w:pPr>
        <w:spacing w:line="276" w:lineRule="auto"/>
        <w:ind w:right="6" w:firstLine="567"/>
        <w:rPr>
          <w:sz w:val="28"/>
          <w:szCs w:val="28"/>
        </w:rPr>
      </w:pPr>
      <w:r w:rsidRPr="005744E3">
        <w:rPr>
          <w:sz w:val="28"/>
          <w:szCs w:val="28"/>
        </w:rPr>
        <w:t>отличать имена числительные от других частей речи со значением количества;</w:t>
      </w:r>
    </w:p>
    <w:p w14:paraId="67365DDC" w14:textId="77777777" w:rsidR="006C0FB3" w:rsidRPr="005744E3" w:rsidRDefault="006C0FB3" w:rsidP="005744E3">
      <w:pPr>
        <w:spacing w:line="276" w:lineRule="auto"/>
        <w:ind w:right="6" w:firstLine="567"/>
        <w:rPr>
          <w:sz w:val="28"/>
          <w:szCs w:val="28"/>
        </w:rPr>
      </w:pPr>
      <w:r w:rsidRPr="005744E3">
        <w:rPr>
          <w:sz w:val="28"/>
          <w:szCs w:val="28"/>
        </w:rPr>
        <w:t>правильно произносить и писать количественные и дробные числительные, употреблять их в речи в разных падежных формах;</w:t>
      </w:r>
    </w:p>
    <w:p w14:paraId="2BBBC194" w14:textId="77777777" w:rsidR="006C0FB3" w:rsidRPr="005744E3" w:rsidRDefault="006C0FB3" w:rsidP="005744E3">
      <w:pPr>
        <w:spacing w:line="276" w:lineRule="auto"/>
        <w:ind w:right="6" w:firstLine="567"/>
        <w:rPr>
          <w:sz w:val="28"/>
          <w:szCs w:val="28"/>
        </w:rPr>
      </w:pPr>
      <w:r w:rsidRPr="005744E3">
        <w:rPr>
          <w:sz w:val="28"/>
          <w:szCs w:val="28"/>
        </w:rPr>
        <w:t>правильно употреблять в речи порядковые и собирательные имена числительные;</w:t>
      </w:r>
    </w:p>
    <w:p w14:paraId="5CFE1086" w14:textId="77777777" w:rsidR="006C0FB3" w:rsidRPr="005744E3" w:rsidRDefault="006C0FB3" w:rsidP="005744E3">
      <w:pPr>
        <w:spacing w:line="276" w:lineRule="auto"/>
        <w:ind w:right="6" w:firstLine="567"/>
        <w:rPr>
          <w:sz w:val="28"/>
          <w:szCs w:val="28"/>
        </w:rPr>
      </w:pPr>
      <w:r w:rsidRPr="005744E3">
        <w:rPr>
          <w:sz w:val="28"/>
          <w:szCs w:val="28"/>
        </w:rPr>
        <w:t>различать разряды имён числительных по строению;</w:t>
      </w:r>
    </w:p>
    <w:p w14:paraId="19CCC2A4" w14:textId="77777777" w:rsidR="006C0FB3" w:rsidRPr="005744E3" w:rsidRDefault="006C0FB3" w:rsidP="005744E3">
      <w:pPr>
        <w:spacing w:line="276" w:lineRule="auto"/>
        <w:ind w:right="6" w:firstLine="567"/>
        <w:rPr>
          <w:sz w:val="28"/>
          <w:szCs w:val="28"/>
        </w:rPr>
      </w:pPr>
      <w:r w:rsidRPr="005744E3">
        <w:rPr>
          <w:sz w:val="28"/>
          <w:szCs w:val="28"/>
        </w:rPr>
        <w:t>склонять числительные и характеризовать особенности склонения, словообразования и синтаксических функций числительных;</w:t>
      </w:r>
    </w:p>
    <w:p w14:paraId="5F53DEE0" w14:textId="77777777" w:rsidR="006C0FB3" w:rsidRPr="005744E3" w:rsidRDefault="006C0FB3" w:rsidP="005744E3">
      <w:pPr>
        <w:spacing w:line="276" w:lineRule="auto"/>
        <w:ind w:right="6" w:firstLine="567"/>
        <w:rPr>
          <w:sz w:val="28"/>
          <w:szCs w:val="28"/>
        </w:rPr>
      </w:pPr>
      <w:r w:rsidRPr="005744E3">
        <w:rPr>
          <w:sz w:val="28"/>
          <w:szCs w:val="28"/>
        </w:rPr>
        <w:t>характеризовать роль имён числительных в речи, особенности употребления в научных текстах, деловой речи;</w:t>
      </w:r>
    </w:p>
    <w:p w14:paraId="2F9A144A" w14:textId="77777777" w:rsidR="006C0FB3" w:rsidRPr="005744E3" w:rsidRDefault="006C0FB3" w:rsidP="005744E3">
      <w:pPr>
        <w:spacing w:line="276" w:lineRule="auto"/>
        <w:ind w:right="6" w:firstLine="567"/>
        <w:rPr>
          <w:sz w:val="28"/>
          <w:szCs w:val="28"/>
        </w:rPr>
      </w:pPr>
      <w:r w:rsidRPr="005744E3">
        <w:rPr>
          <w:sz w:val="28"/>
          <w:szCs w:val="28"/>
        </w:rPr>
        <w:t>соблюдать нормы правописания имён числительных;</w:t>
      </w:r>
    </w:p>
    <w:p w14:paraId="4509175A" w14:textId="77777777" w:rsidR="006C0FB3" w:rsidRPr="005744E3" w:rsidRDefault="006C0FB3" w:rsidP="005744E3">
      <w:pPr>
        <w:spacing w:line="276" w:lineRule="auto"/>
        <w:ind w:right="6" w:firstLine="567"/>
        <w:rPr>
          <w:sz w:val="28"/>
          <w:szCs w:val="28"/>
        </w:rPr>
      </w:pPr>
      <w:r w:rsidRPr="005744E3">
        <w:rPr>
          <w:sz w:val="28"/>
          <w:szCs w:val="28"/>
        </w:rPr>
        <w:t>проводить морфологический разбор имён числительных;</w:t>
      </w:r>
    </w:p>
    <w:p w14:paraId="08D1A194" w14:textId="77777777" w:rsidR="006C0FB3" w:rsidRPr="005744E3" w:rsidRDefault="006C0FB3" w:rsidP="005744E3">
      <w:pPr>
        <w:spacing w:line="276" w:lineRule="auto"/>
        <w:ind w:right="6" w:firstLine="567"/>
        <w:rPr>
          <w:sz w:val="28"/>
          <w:szCs w:val="28"/>
        </w:rPr>
      </w:pPr>
      <w:r w:rsidRPr="005744E3">
        <w:rPr>
          <w:sz w:val="28"/>
          <w:szCs w:val="28"/>
        </w:rPr>
        <w:t>осознавать особенности имени числительного в чеченском языке по сравнению с русским языком;</w:t>
      </w:r>
    </w:p>
    <w:p w14:paraId="6D3061FC" w14:textId="77777777" w:rsidR="006C0FB3" w:rsidRPr="005744E3" w:rsidRDefault="006C0FB3" w:rsidP="005744E3">
      <w:pPr>
        <w:spacing w:line="276" w:lineRule="auto"/>
        <w:ind w:right="6" w:firstLine="567"/>
        <w:rPr>
          <w:sz w:val="28"/>
          <w:szCs w:val="28"/>
        </w:rPr>
      </w:pPr>
      <w:r w:rsidRPr="005744E3">
        <w:rPr>
          <w:sz w:val="28"/>
          <w:szCs w:val="28"/>
        </w:rPr>
        <w:t>распознавать местоимения; определять их общее грамматическое значение;</w:t>
      </w:r>
    </w:p>
    <w:p w14:paraId="742BFBBA" w14:textId="77777777" w:rsidR="006C0FB3" w:rsidRPr="005744E3" w:rsidRDefault="006C0FB3" w:rsidP="005744E3">
      <w:pPr>
        <w:spacing w:line="276" w:lineRule="auto"/>
        <w:ind w:right="6" w:firstLine="567"/>
        <w:rPr>
          <w:sz w:val="28"/>
          <w:szCs w:val="28"/>
        </w:rPr>
      </w:pPr>
      <w:r w:rsidRPr="005744E3">
        <w:rPr>
          <w:sz w:val="28"/>
          <w:szCs w:val="28"/>
        </w:rPr>
        <w:t>различать разряды местоимений;</w:t>
      </w:r>
    </w:p>
    <w:p w14:paraId="56650016" w14:textId="77777777" w:rsidR="006C0FB3" w:rsidRPr="005744E3" w:rsidRDefault="006C0FB3" w:rsidP="005744E3">
      <w:pPr>
        <w:spacing w:line="276" w:lineRule="auto"/>
        <w:ind w:right="6" w:firstLine="567"/>
        <w:rPr>
          <w:sz w:val="28"/>
          <w:szCs w:val="28"/>
        </w:rPr>
      </w:pPr>
      <w:r w:rsidRPr="005744E3">
        <w:rPr>
          <w:sz w:val="28"/>
          <w:szCs w:val="28"/>
        </w:rPr>
        <w:lastRenderedPageBreak/>
        <w:t>склонять местоимения; характеризовать особенности их склонения, словообразования, синтаксических функций, роли в речи;</w:t>
      </w:r>
    </w:p>
    <w:p w14:paraId="7BC12D05" w14:textId="77777777" w:rsidR="006C0FB3" w:rsidRPr="005744E3" w:rsidRDefault="006C0FB3" w:rsidP="005744E3">
      <w:pPr>
        <w:spacing w:line="276" w:lineRule="auto"/>
        <w:ind w:right="6" w:firstLine="567"/>
        <w:rPr>
          <w:sz w:val="28"/>
          <w:szCs w:val="28"/>
        </w:rPr>
      </w:pPr>
      <w:r w:rsidRPr="005744E3">
        <w:rPr>
          <w:sz w:val="28"/>
          <w:szCs w:val="28"/>
        </w:rPr>
        <w:t>группировать местоимения по заданным морфологическим признакам;</w:t>
      </w:r>
    </w:p>
    <w:p w14:paraId="3CE921A3" w14:textId="77777777" w:rsidR="006C0FB3" w:rsidRPr="005744E3" w:rsidRDefault="006C0FB3" w:rsidP="005744E3">
      <w:pPr>
        <w:spacing w:line="276" w:lineRule="auto"/>
        <w:ind w:right="6" w:firstLine="567"/>
        <w:rPr>
          <w:sz w:val="28"/>
          <w:szCs w:val="28"/>
        </w:rPr>
      </w:pPr>
      <w:r w:rsidRPr="005744E3">
        <w:rPr>
          <w:sz w:val="28"/>
          <w:szCs w:val="28"/>
        </w:rPr>
        <w:t>приводить примеры личных местоимений в именительном и косвенных падежах;</w:t>
      </w:r>
    </w:p>
    <w:p w14:paraId="56BC37C4" w14:textId="77777777" w:rsidR="006C0FB3" w:rsidRPr="005744E3" w:rsidRDefault="006C0FB3" w:rsidP="005744E3">
      <w:pPr>
        <w:spacing w:line="276" w:lineRule="auto"/>
        <w:ind w:right="6" w:firstLine="567"/>
        <w:rPr>
          <w:sz w:val="28"/>
          <w:szCs w:val="28"/>
        </w:rPr>
      </w:pPr>
      <w:r w:rsidRPr="005744E3">
        <w:rPr>
          <w:sz w:val="28"/>
          <w:szCs w:val="28"/>
        </w:rPr>
        <w:t>различать значение личных местоимений тхо, вай (мы);</w:t>
      </w:r>
    </w:p>
    <w:p w14:paraId="0DB433F8" w14:textId="77777777" w:rsidR="006C0FB3" w:rsidRPr="005744E3" w:rsidRDefault="006C0FB3" w:rsidP="005744E3">
      <w:pPr>
        <w:spacing w:line="276" w:lineRule="auto"/>
        <w:ind w:right="6" w:firstLine="567"/>
        <w:rPr>
          <w:sz w:val="28"/>
          <w:szCs w:val="28"/>
        </w:rPr>
      </w:pPr>
      <w:r w:rsidRPr="005744E3">
        <w:rPr>
          <w:sz w:val="28"/>
          <w:szCs w:val="28"/>
        </w:rPr>
        <w:t>употреблять в предложениях отрицательные и неопределённые местоимения;</w:t>
      </w:r>
    </w:p>
    <w:p w14:paraId="553A7BCC" w14:textId="77777777" w:rsidR="006C0FB3" w:rsidRPr="005744E3" w:rsidRDefault="006C0FB3" w:rsidP="005744E3">
      <w:pPr>
        <w:spacing w:line="276" w:lineRule="auto"/>
        <w:ind w:right="6" w:firstLine="567"/>
        <w:rPr>
          <w:sz w:val="28"/>
          <w:szCs w:val="28"/>
        </w:rPr>
      </w:pPr>
      <w:r w:rsidRPr="005744E3">
        <w:rPr>
          <w:sz w:val="28"/>
          <w:szCs w:val="28"/>
        </w:rPr>
        <w:t>различать вопросительные и относительные местоимения;</w:t>
      </w:r>
    </w:p>
    <w:p w14:paraId="3FAC1E9F" w14:textId="77777777" w:rsidR="006C0FB3" w:rsidRPr="005744E3" w:rsidRDefault="006C0FB3" w:rsidP="005744E3">
      <w:pPr>
        <w:spacing w:line="276" w:lineRule="auto"/>
        <w:ind w:right="6" w:firstLine="567"/>
        <w:rPr>
          <w:sz w:val="28"/>
          <w:szCs w:val="28"/>
        </w:rPr>
      </w:pPr>
      <w:r w:rsidRPr="005744E3">
        <w:rPr>
          <w:sz w:val="28"/>
          <w:szCs w:val="28"/>
        </w:rPr>
        <w:t>проводить морфологический разбор местоимений;</w:t>
      </w:r>
    </w:p>
    <w:p w14:paraId="491F879D" w14:textId="77777777" w:rsidR="006C0FB3" w:rsidRPr="005744E3" w:rsidRDefault="006C0FB3" w:rsidP="005744E3">
      <w:pPr>
        <w:spacing w:line="276" w:lineRule="auto"/>
        <w:ind w:right="6" w:firstLine="567"/>
        <w:rPr>
          <w:sz w:val="28"/>
          <w:szCs w:val="28"/>
        </w:rPr>
      </w:pPr>
      <w:r w:rsidRPr="005744E3">
        <w:rPr>
          <w:sz w:val="28"/>
          <w:szCs w:val="28"/>
        </w:rPr>
        <w:t>использовать местоимения в предложениях, соблюдая нормы правописания и стили литературного языка;</w:t>
      </w:r>
    </w:p>
    <w:p w14:paraId="59A2614F" w14:textId="77777777" w:rsidR="006C0FB3" w:rsidRPr="005744E3" w:rsidRDefault="006C0FB3" w:rsidP="005744E3">
      <w:pPr>
        <w:spacing w:line="276" w:lineRule="auto"/>
        <w:ind w:right="6" w:firstLine="567"/>
        <w:rPr>
          <w:sz w:val="28"/>
          <w:szCs w:val="28"/>
        </w:rPr>
      </w:pPr>
      <w:r w:rsidRPr="005744E3">
        <w:rPr>
          <w:sz w:val="28"/>
          <w:szCs w:val="28"/>
        </w:rPr>
        <w:t>определять общее грамматическое значение, морфологические признаки и синтаксические функции глагола; объяснять его роль в речи;</w:t>
      </w:r>
    </w:p>
    <w:p w14:paraId="457BF448" w14:textId="77777777" w:rsidR="006C0FB3" w:rsidRPr="005744E3" w:rsidRDefault="006C0FB3" w:rsidP="005744E3">
      <w:pPr>
        <w:spacing w:line="276" w:lineRule="auto"/>
        <w:ind w:right="6" w:firstLine="567"/>
        <w:rPr>
          <w:sz w:val="28"/>
          <w:szCs w:val="28"/>
        </w:rPr>
      </w:pPr>
      <w:r w:rsidRPr="005744E3">
        <w:rPr>
          <w:sz w:val="28"/>
          <w:szCs w:val="28"/>
        </w:rPr>
        <w:t>понимать грамматические свойства инфинитива (неопределённой формы) глагола, выделять его основу;</w:t>
      </w:r>
    </w:p>
    <w:p w14:paraId="3F574D2A" w14:textId="77777777" w:rsidR="006C0FB3" w:rsidRPr="005744E3" w:rsidRDefault="006C0FB3" w:rsidP="005744E3">
      <w:pPr>
        <w:spacing w:line="276" w:lineRule="auto"/>
        <w:ind w:right="6" w:firstLine="567"/>
        <w:rPr>
          <w:sz w:val="28"/>
          <w:szCs w:val="28"/>
        </w:rPr>
      </w:pPr>
      <w:r w:rsidRPr="005744E3">
        <w:rPr>
          <w:sz w:val="28"/>
          <w:szCs w:val="28"/>
        </w:rPr>
        <w:t>определять по грамматическим признакам и значению глаголы настоящего, прошедшего и будущего времени;</w:t>
      </w:r>
    </w:p>
    <w:p w14:paraId="13382A63" w14:textId="77777777" w:rsidR="006C0FB3" w:rsidRPr="005744E3" w:rsidRDefault="006C0FB3" w:rsidP="005744E3">
      <w:pPr>
        <w:spacing w:line="276" w:lineRule="auto"/>
        <w:ind w:right="6" w:firstLine="567"/>
        <w:rPr>
          <w:sz w:val="28"/>
          <w:szCs w:val="28"/>
        </w:rPr>
      </w:pPr>
      <w:r w:rsidRPr="005744E3">
        <w:rPr>
          <w:sz w:val="28"/>
          <w:szCs w:val="28"/>
        </w:rPr>
        <w:t>соблюдать нормы правописания глаголов настоящего времени, правильно образовывать и писать формы прошедшего времени;</w:t>
      </w:r>
    </w:p>
    <w:p w14:paraId="6CBEE18B" w14:textId="77777777" w:rsidR="006C0FB3" w:rsidRPr="005744E3" w:rsidRDefault="006C0FB3" w:rsidP="005744E3">
      <w:pPr>
        <w:spacing w:line="276" w:lineRule="auto"/>
        <w:ind w:right="6" w:firstLine="567"/>
        <w:rPr>
          <w:sz w:val="28"/>
          <w:szCs w:val="28"/>
        </w:rPr>
      </w:pPr>
      <w:r w:rsidRPr="005744E3">
        <w:rPr>
          <w:sz w:val="28"/>
          <w:szCs w:val="28"/>
        </w:rPr>
        <w:t>правильно образовывать и писать формы будущего времени;</w:t>
      </w:r>
    </w:p>
    <w:p w14:paraId="71DF7992" w14:textId="77777777" w:rsidR="006C0FB3" w:rsidRPr="005744E3" w:rsidRDefault="006C0FB3" w:rsidP="005744E3">
      <w:pPr>
        <w:spacing w:line="276" w:lineRule="auto"/>
        <w:ind w:right="6" w:firstLine="567"/>
        <w:rPr>
          <w:sz w:val="28"/>
          <w:szCs w:val="28"/>
        </w:rPr>
      </w:pPr>
      <w:r w:rsidRPr="005744E3">
        <w:rPr>
          <w:sz w:val="28"/>
          <w:szCs w:val="28"/>
        </w:rPr>
        <w:t>различать однократные и многократные формы глаголов;</w:t>
      </w:r>
    </w:p>
    <w:p w14:paraId="2547BB6B" w14:textId="77777777" w:rsidR="006C0FB3" w:rsidRPr="005744E3" w:rsidRDefault="006C0FB3" w:rsidP="005744E3">
      <w:pPr>
        <w:spacing w:line="276" w:lineRule="auto"/>
        <w:ind w:right="6" w:firstLine="567"/>
        <w:rPr>
          <w:sz w:val="28"/>
          <w:szCs w:val="28"/>
        </w:rPr>
      </w:pPr>
      <w:r w:rsidRPr="005744E3">
        <w:rPr>
          <w:sz w:val="28"/>
          <w:szCs w:val="28"/>
        </w:rPr>
        <w:t>использовать в предложениях глаголы, изменяющиеся по числам и классам;</w:t>
      </w:r>
    </w:p>
    <w:p w14:paraId="4BEDC892" w14:textId="77777777" w:rsidR="006C0FB3" w:rsidRPr="005744E3" w:rsidRDefault="006C0FB3" w:rsidP="005744E3">
      <w:pPr>
        <w:spacing w:line="276" w:lineRule="auto"/>
        <w:ind w:right="6" w:firstLine="567"/>
        <w:rPr>
          <w:sz w:val="28"/>
          <w:szCs w:val="28"/>
        </w:rPr>
      </w:pPr>
      <w:r w:rsidRPr="005744E3">
        <w:rPr>
          <w:sz w:val="28"/>
          <w:szCs w:val="28"/>
        </w:rPr>
        <w:t>проводить частичный морфологический разбор глаголов (в рамках изученного).</w:t>
      </w:r>
    </w:p>
    <w:p w14:paraId="7C345490" w14:textId="77777777" w:rsidR="006C0FB3" w:rsidRPr="005744E3" w:rsidRDefault="006C0FB3" w:rsidP="005744E3">
      <w:pPr>
        <w:spacing w:line="276" w:lineRule="auto"/>
        <w:ind w:right="6" w:firstLine="567"/>
        <w:rPr>
          <w:b/>
          <w:sz w:val="28"/>
          <w:szCs w:val="28"/>
        </w:rPr>
      </w:pPr>
      <w:r w:rsidRPr="005744E3">
        <w:rPr>
          <w:b/>
          <w:sz w:val="28"/>
          <w:szCs w:val="28"/>
        </w:rPr>
        <w:t>Предметные результаты изучения родного языка</w:t>
      </w:r>
      <w:r w:rsidR="00517E4F">
        <w:rPr>
          <w:b/>
          <w:sz w:val="28"/>
          <w:szCs w:val="28"/>
        </w:rPr>
        <w:t xml:space="preserve"> </w:t>
      </w:r>
      <w:r w:rsidR="00517E4F" w:rsidRPr="005744E3">
        <w:rPr>
          <w:b/>
          <w:sz w:val="28"/>
          <w:szCs w:val="28"/>
        </w:rPr>
        <w:t>(чеченского)</w:t>
      </w:r>
      <w:r w:rsidRPr="005744E3">
        <w:rPr>
          <w:b/>
          <w:sz w:val="28"/>
          <w:szCs w:val="28"/>
        </w:rPr>
        <w:t>. К концу обучения в 7 классе обучающийся научится:</w:t>
      </w:r>
    </w:p>
    <w:p w14:paraId="7E9D1C1C" w14:textId="77777777" w:rsidR="006C0FB3" w:rsidRPr="005744E3" w:rsidRDefault="006C0FB3" w:rsidP="005744E3">
      <w:pPr>
        <w:spacing w:line="276" w:lineRule="auto"/>
        <w:ind w:right="6" w:firstLine="567"/>
        <w:rPr>
          <w:sz w:val="28"/>
          <w:szCs w:val="28"/>
        </w:rPr>
      </w:pPr>
      <w:r w:rsidRPr="005744E3">
        <w:rPr>
          <w:sz w:val="28"/>
          <w:szCs w:val="28"/>
        </w:rPr>
        <w:t>иметь представление о языке как развивающемся явлении;</w:t>
      </w:r>
    </w:p>
    <w:p w14:paraId="6C4C4B7D" w14:textId="77777777" w:rsidR="006C0FB3" w:rsidRPr="005744E3" w:rsidRDefault="006C0FB3" w:rsidP="005744E3">
      <w:pPr>
        <w:spacing w:line="276" w:lineRule="auto"/>
        <w:ind w:right="6" w:firstLine="567"/>
        <w:rPr>
          <w:sz w:val="28"/>
          <w:szCs w:val="28"/>
        </w:rPr>
      </w:pPr>
      <w:r w:rsidRPr="005744E3">
        <w:rPr>
          <w:sz w:val="28"/>
          <w:szCs w:val="28"/>
        </w:rPr>
        <w:t>осознавать взаимосвязь языка, культуры и истории народа (приводить примеры);</w:t>
      </w:r>
    </w:p>
    <w:p w14:paraId="45F8FB36" w14:textId="77777777" w:rsidR="006C0FB3" w:rsidRPr="005744E3" w:rsidRDefault="006C0FB3" w:rsidP="005744E3">
      <w:pPr>
        <w:spacing w:line="276" w:lineRule="auto"/>
        <w:ind w:right="6" w:firstLine="567"/>
        <w:rPr>
          <w:sz w:val="28"/>
          <w:szCs w:val="28"/>
        </w:rPr>
      </w:pPr>
      <w:r w:rsidRPr="005744E3">
        <w:rPr>
          <w:sz w:val="28"/>
          <w:szCs w:val="28"/>
        </w:rPr>
        <w:t>отслеживать изменения, происходящие в языке на современном этапе его развития;</w:t>
      </w:r>
    </w:p>
    <w:p w14:paraId="7BCA29BE" w14:textId="77777777" w:rsidR="006C0FB3" w:rsidRPr="005744E3" w:rsidRDefault="006C0FB3" w:rsidP="005744E3">
      <w:pPr>
        <w:spacing w:line="276" w:lineRule="auto"/>
        <w:ind w:right="6" w:firstLine="567"/>
        <w:rPr>
          <w:sz w:val="28"/>
          <w:szCs w:val="28"/>
        </w:rPr>
      </w:pPr>
      <w:r w:rsidRPr="005744E3">
        <w:rPr>
          <w:sz w:val="28"/>
          <w:szCs w:val="28"/>
        </w:rPr>
        <w:t>создавать устные монологические высказывания объёмом не менее 7 предложений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w:t>
      </w:r>
    </w:p>
    <w:p w14:paraId="15B06A24" w14:textId="77777777" w:rsidR="006C0FB3" w:rsidRPr="005744E3" w:rsidRDefault="006C0FB3" w:rsidP="005744E3">
      <w:pPr>
        <w:spacing w:line="276" w:lineRule="auto"/>
        <w:ind w:right="6" w:firstLine="567"/>
        <w:rPr>
          <w:sz w:val="28"/>
          <w:szCs w:val="28"/>
        </w:rPr>
      </w:pPr>
      <w:r w:rsidRPr="005744E3">
        <w:rPr>
          <w:sz w:val="28"/>
          <w:szCs w:val="28"/>
        </w:rPr>
        <w:t>выступать с научным сообщением;</w:t>
      </w:r>
    </w:p>
    <w:p w14:paraId="2BE4B455" w14:textId="77777777" w:rsidR="006C0FB3" w:rsidRPr="005744E3" w:rsidRDefault="006C0FB3" w:rsidP="005744E3">
      <w:pPr>
        <w:spacing w:line="276" w:lineRule="auto"/>
        <w:ind w:right="6" w:firstLine="567"/>
        <w:rPr>
          <w:sz w:val="28"/>
          <w:szCs w:val="28"/>
        </w:rPr>
      </w:pPr>
      <w:r w:rsidRPr="005744E3">
        <w:rPr>
          <w:sz w:val="28"/>
          <w:szCs w:val="28"/>
        </w:rPr>
        <w:lastRenderedPageBreak/>
        <w:t>участвовать в диалоге на лингвистические темы (в рамках изученного) и темы на основе жизненных наблюдений объёмом не менее 5 реплик;</w:t>
      </w:r>
    </w:p>
    <w:p w14:paraId="7FE6DEC4" w14:textId="77777777" w:rsidR="006C0FB3" w:rsidRPr="005744E3" w:rsidRDefault="006C0FB3" w:rsidP="005744E3">
      <w:pPr>
        <w:spacing w:line="276" w:lineRule="auto"/>
        <w:ind w:right="6" w:firstLine="567"/>
        <w:rPr>
          <w:sz w:val="28"/>
          <w:szCs w:val="28"/>
        </w:rPr>
      </w:pPr>
      <w:r w:rsidRPr="005744E3">
        <w:rPr>
          <w:sz w:val="28"/>
          <w:szCs w:val="28"/>
        </w:rPr>
        <w:t>владеть различными видами диалога: диалог-запрос информации, диалог-сообщение информации;</w:t>
      </w:r>
    </w:p>
    <w:p w14:paraId="56FD06C1" w14:textId="77777777" w:rsidR="006C0FB3" w:rsidRPr="005744E3" w:rsidRDefault="006C0FB3" w:rsidP="005744E3">
      <w:pPr>
        <w:spacing w:line="276" w:lineRule="auto"/>
        <w:ind w:right="6" w:firstLine="567"/>
        <w:rPr>
          <w:sz w:val="28"/>
          <w:szCs w:val="28"/>
        </w:rPr>
      </w:pPr>
      <w:r w:rsidRPr="005744E3">
        <w:rPr>
          <w:sz w:val="28"/>
          <w:szCs w:val="28"/>
        </w:rPr>
        <w:t>устно пересказывать прослушанный или прочитанный текст объёмом не менее 110 слов;</w:t>
      </w:r>
    </w:p>
    <w:p w14:paraId="43F8F633" w14:textId="77777777" w:rsidR="006C0FB3" w:rsidRPr="005744E3" w:rsidRDefault="006C0FB3" w:rsidP="005744E3">
      <w:pPr>
        <w:spacing w:line="276" w:lineRule="auto"/>
        <w:ind w:right="6" w:firstLine="567"/>
        <w:rPr>
          <w:sz w:val="28"/>
          <w:szCs w:val="28"/>
        </w:rPr>
      </w:pPr>
      <w:r w:rsidRPr="005744E3">
        <w:rPr>
          <w:sz w:val="28"/>
          <w:szCs w:val="28"/>
        </w:rPr>
        <w:t>понимать содержание прослушанных и прочитанных публицистических текстов (рассуждение-доказательство, рассуждение-объяснение, рассуждение-размышление) объёмом не менее 190 слов: устно и письменно формулировать тему и главную мысль текста;</w:t>
      </w:r>
    </w:p>
    <w:p w14:paraId="4109E56F" w14:textId="77777777" w:rsidR="006C0FB3" w:rsidRPr="005744E3" w:rsidRDefault="006C0FB3" w:rsidP="005744E3">
      <w:pPr>
        <w:spacing w:line="276" w:lineRule="auto"/>
        <w:ind w:right="6" w:firstLine="567"/>
        <w:rPr>
          <w:sz w:val="28"/>
          <w:szCs w:val="28"/>
        </w:rPr>
      </w:pPr>
      <w:r w:rsidRPr="005744E3">
        <w:rPr>
          <w:sz w:val="28"/>
          <w:szCs w:val="28"/>
        </w:rPr>
        <w:t>формулировать вопросы по содержанию текста и отвечать на них;</w:t>
      </w:r>
    </w:p>
    <w:p w14:paraId="33B3A42C" w14:textId="77777777" w:rsidR="006C0FB3" w:rsidRPr="005744E3" w:rsidRDefault="006C0FB3" w:rsidP="005744E3">
      <w:pPr>
        <w:spacing w:line="276" w:lineRule="auto"/>
        <w:ind w:right="6" w:firstLine="567"/>
        <w:rPr>
          <w:sz w:val="28"/>
          <w:szCs w:val="28"/>
        </w:rPr>
      </w:pPr>
      <w:r w:rsidRPr="005744E3">
        <w:rPr>
          <w:sz w:val="28"/>
          <w:szCs w:val="28"/>
        </w:rPr>
        <w:t>подробно, сжато и выборочно передавать в устной и письменной форме содержание прослушанных публицистических текстов (для подробного изложения объём исходного текста должен составлять не менее 170 слов, для сжатого и выборочного изложения – не менее 180 слов);</w:t>
      </w:r>
    </w:p>
    <w:p w14:paraId="0DAE0574" w14:textId="77777777" w:rsidR="006C0FB3" w:rsidRPr="005744E3" w:rsidRDefault="006C0FB3" w:rsidP="005744E3">
      <w:pPr>
        <w:spacing w:line="276" w:lineRule="auto"/>
        <w:ind w:right="6" w:firstLine="567"/>
        <w:rPr>
          <w:sz w:val="28"/>
          <w:szCs w:val="28"/>
        </w:rPr>
      </w:pPr>
      <w:r w:rsidRPr="005744E3">
        <w:rPr>
          <w:sz w:val="28"/>
          <w:szCs w:val="28"/>
        </w:rPr>
        <w:t>осуществлять выбор языковых средств для создания высказывания в соответствии с целью, темой и коммуникативным замыслом;</w:t>
      </w:r>
    </w:p>
    <w:p w14:paraId="6813E1F8" w14:textId="77777777" w:rsidR="006C0FB3" w:rsidRPr="005744E3" w:rsidRDefault="006C0FB3" w:rsidP="005744E3">
      <w:pPr>
        <w:spacing w:line="276" w:lineRule="auto"/>
        <w:ind w:right="6" w:firstLine="567"/>
        <w:rPr>
          <w:sz w:val="28"/>
          <w:szCs w:val="28"/>
        </w:rPr>
      </w:pPr>
      <w:r w:rsidRPr="005744E3">
        <w:rPr>
          <w:sz w:val="28"/>
          <w:szCs w:val="28"/>
        </w:rPr>
        <w:t>соблюдать в устной речи и при письме нормы современного чеченского литературного языка, в том числе во время списывания текста объёмом 100-110 слов; словарного диктанта объёмом 20-25 слов, диктанта на основе связного текста объёмом 100-110 слов, составленного с учётом ранее изученных правил правописания;</w:t>
      </w:r>
    </w:p>
    <w:p w14:paraId="5DD0D516" w14:textId="77777777" w:rsidR="006C0FB3" w:rsidRPr="005744E3" w:rsidRDefault="006C0FB3" w:rsidP="005744E3">
      <w:pPr>
        <w:spacing w:line="276" w:lineRule="auto"/>
        <w:ind w:right="6" w:firstLine="567"/>
        <w:rPr>
          <w:sz w:val="28"/>
          <w:szCs w:val="28"/>
        </w:rPr>
      </w:pPr>
      <w:r w:rsidRPr="005744E3">
        <w:rPr>
          <w:sz w:val="28"/>
          <w:szCs w:val="28"/>
        </w:rPr>
        <w:t>соблюдать при письме правила речевого этикета;</w:t>
      </w:r>
    </w:p>
    <w:p w14:paraId="2F8B9FB5" w14:textId="77777777" w:rsidR="006C0FB3" w:rsidRPr="005744E3" w:rsidRDefault="006C0FB3" w:rsidP="005744E3">
      <w:pPr>
        <w:spacing w:line="276" w:lineRule="auto"/>
        <w:ind w:right="6" w:firstLine="567"/>
        <w:rPr>
          <w:sz w:val="28"/>
          <w:szCs w:val="28"/>
        </w:rPr>
      </w:pPr>
      <w:r w:rsidRPr="005744E3">
        <w:rPr>
          <w:sz w:val="28"/>
          <w:szCs w:val="28"/>
        </w:rPr>
        <w:t>анализировать текст с точки зрения его соответствия основным признакам, выявлять его структуру, особенности абзацного членения, языковые средства выразительности в тексте;</w:t>
      </w:r>
    </w:p>
    <w:p w14:paraId="1A7AC01E" w14:textId="77777777" w:rsidR="006C0FB3" w:rsidRPr="005744E3" w:rsidRDefault="006C0FB3" w:rsidP="005744E3">
      <w:pPr>
        <w:spacing w:line="276" w:lineRule="auto"/>
        <w:ind w:right="6" w:firstLine="567"/>
        <w:rPr>
          <w:sz w:val="28"/>
          <w:szCs w:val="28"/>
        </w:rPr>
      </w:pPr>
      <w:r w:rsidRPr="005744E3">
        <w:rPr>
          <w:sz w:val="28"/>
          <w:szCs w:val="28"/>
        </w:rPr>
        <w:t>проводить смысловой анализ текста, его композиционных особенностей, определять количество микротем и абзацев;</w:t>
      </w:r>
    </w:p>
    <w:p w14:paraId="7228FECF" w14:textId="77777777" w:rsidR="006C0FB3" w:rsidRPr="005744E3" w:rsidRDefault="006C0FB3" w:rsidP="005744E3">
      <w:pPr>
        <w:spacing w:line="276" w:lineRule="auto"/>
        <w:ind w:right="6" w:firstLine="567"/>
        <w:rPr>
          <w:sz w:val="28"/>
          <w:szCs w:val="28"/>
        </w:rPr>
      </w:pPr>
      <w:r w:rsidRPr="005744E3">
        <w:rPr>
          <w:sz w:val="28"/>
          <w:szCs w:val="28"/>
        </w:rPr>
        <w:t>выявлять лексические и грамматические средства связи предложений и частей текста;</w:t>
      </w:r>
    </w:p>
    <w:p w14:paraId="29C44915" w14:textId="77777777" w:rsidR="006C0FB3" w:rsidRPr="005744E3" w:rsidRDefault="006C0FB3" w:rsidP="005744E3">
      <w:pPr>
        <w:spacing w:line="276" w:lineRule="auto"/>
        <w:ind w:right="6" w:firstLine="567"/>
        <w:rPr>
          <w:sz w:val="28"/>
          <w:szCs w:val="28"/>
        </w:rPr>
      </w:pPr>
      <w:r w:rsidRPr="005744E3">
        <w:rPr>
          <w:sz w:val="28"/>
          <w:szCs w:val="28"/>
        </w:rPr>
        <w:t>создавать тексты различных функционально-смысловых типов речи с использованием жизненного и читательского опыта, произведений искусства (в том числе сочинения-миниатюры объёмом 6 и более предложений; сочинения объёмом не менее 120 слов с учётом стиля и жанра сочинения, характера темы);</w:t>
      </w:r>
    </w:p>
    <w:p w14:paraId="6A346419" w14:textId="77777777" w:rsidR="006C0FB3" w:rsidRPr="005744E3" w:rsidRDefault="006C0FB3" w:rsidP="005744E3">
      <w:pPr>
        <w:spacing w:line="276" w:lineRule="auto"/>
        <w:ind w:right="6" w:firstLine="567"/>
        <w:rPr>
          <w:sz w:val="28"/>
          <w:szCs w:val="28"/>
        </w:rPr>
      </w:pPr>
      <w:r w:rsidRPr="005744E3">
        <w:rPr>
          <w:sz w:val="28"/>
          <w:szCs w:val="28"/>
        </w:rPr>
        <w:t>работать с текстом: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w:t>
      </w:r>
    </w:p>
    <w:p w14:paraId="76F0F922" w14:textId="77777777" w:rsidR="006C0FB3" w:rsidRPr="005744E3" w:rsidRDefault="006C0FB3" w:rsidP="005744E3">
      <w:pPr>
        <w:spacing w:line="276" w:lineRule="auto"/>
        <w:ind w:right="6" w:firstLine="567"/>
        <w:rPr>
          <w:sz w:val="28"/>
          <w:szCs w:val="28"/>
        </w:rPr>
      </w:pPr>
      <w:r w:rsidRPr="005744E3">
        <w:rPr>
          <w:sz w:val="28"/>
          <w:szCs w:val="28"/>
        </w:rPr>
        <w:t>выделять главную и второстепенную информацию в тексте;</w:t>
      </w:r>
    </w:p>
    <w:p w14:paraId="15927654" w14:textId="77777777" w:rsidR="006C0FB3" w:rsidRPr="005744E3" w:rsidRDefault="006C0FB3" w:rsidP="005744E3">
      <w:pPr>
        <w:spacing w:line="276" w:lineRule="auto"/>
        <w:ind w:right="6" w:firstLine="567"/>
        <w:rPr>
          <w:sz w:val="28"/>
          <w:szCs w:val="28"/>
        </w:rPr>
      </w:pPr>
      <w:r w:rsidRPr="005744E3">
        <w:rPr>
          <w:sz w:val="28"/>
          <w:szCs w:val="28"/>
        </w:rPr>
        <w:lastRenderedPageBreak/>
        <w:t>передавать содержание текста с изменением лица рассказчика; использовать способы информационной переработки текста;</w:t>
      </w:r>
    </w:p>
    <w:p w14:paraId="2ED23A6D" w14:textId="77777777" w:rsidR="006C0FB3" w:rsidRPr="005744E3" w:rsidRDefault="006C0FB3" w:rsidP="005744E3">
      <w:pPr>
        <w:spacing w:line="276" w:lineRule="auto"/>
        <w:ind w:right="6" w:firstLine="567"/>
        <w:rPr>
          <w:sz w:val="28"/>
          <w:szCs w:val="28"/>
        </w:rPr>
      </w:pPr>
      <w:r w:rsidRPr="005744E3">
        <w:rPr>
          <w:sz w:val="28"/>
          <w:szCs w:val="28"/>
        </w:rPr>
        <w:t>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52182D21" w14:textId="77777777" w:rsidR="006C0FB3" w:rsidRPr="005744E3" w:rsidRDefault="006C0FB3" w:rsidP="005744E3">
      <w:pPr>
        <w:spacing w:line="276" w:lineRule="auto"/>
        <w:ind w:right="6" w:firstLine="567"/>
        <w:rPr>
          <w:sz w:val="28"/>
          <w:szCs w:val="28"/>
        </w:rPr>
      </w:pPr>
      <w:r w:rsidRPr="005744E3">
        <w:rPr>
          <w:sz w:val="28"/>
          <w:szCs w:val="28"/>
        </w:rPr>
        <w:t>представлять сообщение на заданную тему в виде презентации;</w:t>
      </w:r>
    </w:p>
    <w:p w14:paraId="04883A69" w14:textId="77777777" w:rsidR="006C0FB3" w:rsidRPr="005744E3" w:rsidRDefault="006C0FB3" w:rsidP="005744E3">
      <w:pPr>
        <w:spacing w:line="276" w:lineRule="auto"/>
        <w:ind w:right="6" w:firstLine="567"/>
        <w:rPr>
          <w:sz w:val="28"/>
          <w:szCs w:val="28"/>
        </w:rPr>
      </w:pPr>
      <w:r w:rsidRPr="005744E3">
        <w:rPr>
          <w:sz w:val="28"/>
          <w:szCs w:val="28"/>
        </w:rPr>
        <w:t>представлять содержание научно-учебного текста в виде таблицы, схемы;</w:t>
      </w:r>
    </w:p>
    <w:p w14:paraId="79358570" w14:textId="77777777" w:rsidR="006C0FB3" w:rsidRPr="005744E3" w:rsidRDefault="006C0FB3" w:rsidP="005744E3">
      <w:pPr>
        <w:spacing w:line="276" w:lineRule="auto"/>
        <w:ind w:right="6" w:firstLine="567"/>
        <w:rPr>
          <w:sz w:val="28"/>
          <w:szCs w:val="28"/>
        </w:rPr>
      </w:pPr>
      <w:r w:rsidRPr="005744E3">
        <w:rPr>
          <w:sz w:val="28"/>
          <w:szCs w:val="28"/>
        </w:rPr>
        <w:t>редактировать тексты: сопоставлять исходный и отредактированный тексты;</w:t>
      </w:r>
    </w:p>
    <w:p w14:paraId="154D1BD7" w14:textId="77777777" w:rsidR="006C0FB3" w:rsidRPr="005744E3" w:rsidRDefault="006C0FB3" w:rsidP="005744E3">
      <w:pPr>
        <w:spacing w:line="276" w:lineRule="auto"/>
        <w:ind w:right="6" w:firstLine="567"/>
        <w:rPr>
          <w:sz w:val="28"/>
          <w:szCs w:val="28"/>
        </w:rPr>
      </w:pPr>
      <w:r w:rsidRPr="005744E3">
        <w:rPr>
          <w:sz w:val="28"/>
          <w:szCs w:val="28"/>
        </w:rPr>
        <w:t>редактировать собственные тексты с целью совершенствования их содержания и формы с использованием знаний норм современного чеченского литературного языка;</w:t>
      </w:r>
    </w:p>
    <w:p w14:paraId="4A31CE36" w14:textId="77777777" w:rsidR="006C0FB3" w:rsidRPr="005744E3" w:rsidRDefault="006C0FB3" w:rsidP="005744E3">
      <w:pPr>
        <w:spacing w:line="276" w:lineRule="auto"/>
        <w:ind w:right="6" w:firstLine="567"/>
        <w:rPr>
          <w:sz w:val="28"/>
          <w:szCs w:val="28"/>
        </w:rPr>
      </w:pPr>
      <w:r w:rsidRPr="005744E3">
        <w:rPr>
          <w:sz w:val="28"/>
          <w:szCs w:val="28"/>
        </w:rPr>
        <w:t>характеризовать функциональные разновидности языка: разговорную речь и функциональные стили (научный, публицистический, официально-деловой), язык художественной литературы;</w:t>
      </w:r>
    </w:p>
    <w:p w14:paraId="73C0D5EA" w14:textId="77777777" w:rsidR="006C0FB3" w:rsidRPr="005744E3" w:rsidRDefault="006C0FB3" w:rsidP="005744E3">
      <w:pPr>
        <w:spacing w:line="276" w:lineRule="auto"/>
        <w:ind w:right="6" w:firstLine="567"/>
        <w:rPr>
          <w:sz w:val="28"/>
          <w:szCs w:val="28"/>
        </w:rPr>
      </w:pPr>
      <w:r w:rsidRPr="005744E3">
        <w:rPr>
          <w:sz w:val="28"/>
          <w:szCs w:val="28"/>
        </w:rPr>
        <w:t>характеризовать особенности публицистического стиля (в том числе сферу употребления, функции), употребления языковых средств выразительности в текстах публицистического стиля, нормы построения текстов публицистического стиля, особенности жанров (интервью, репортаж, заметка);</w:t>
      </w:r>
    </w:p>
    <w:p w14:paraId="47DB6C37" w14:textId="77777777" w:rsidR="006C0FB3" w:rsidRPr="005744E3" w:rsidRDefault="006C0FB3" w:rsidP="005744E3">
      <w:pPr>
        <w:spacing w:line="276" w:lineRule="auto"/>
        <w:ind w:right="6" w:firstLine="567"/>
        <w:rPr>
          <w:sz w:val="28"/>
          <w:szCs w:val="28"/>
        </w:rPr>
      </w:pPr>
      <w:r w:rsidRPr="005744E3">
        <w:rPr>
          <w:sz w:val="28"/>
          <w:szCs w:val="28"/>
        </w:rPr>
        <w:t>создавать тексты публицистического стиля в жанре репортажа, заметки, интервью; оформлять деловые бумаги;</w:t>
      </w:r>
    </w:p>
    <w:p w14:paraId="47D35DB6" w14:textId="77777777" w:rsidR="006C0FB3" w:rsidRPr="005744E3" w:rsidRDefault="006C0FB3" w:rsidP="005744E3">
      <w:pPr>
        <w:spacing w:line="276" w:lineRule="auto"/>
        <w:ind w:right="6" w:firstLine="567"/>
        <w:rPr>
          <w:sz w:val="28"/>
          <w:szCs w:val="28"/>
        </w:rPr>
      </w:pPr>
      <w:r w:rsidRPr="005744E3">
        <w:rPr>
          <w:sz w:val="28"/>
          <w:szCs w:val="28"/>
        </w:rPr>
        <w:t>владеть нормами построения текстов публицистического стиля;</w:t>
      </w:r>
    </w:p>
    <w:p w14:paraId="12BEDFE5" w14:textId="77777777" w:rsidR="006C0FB3" w:rsidRPr="005744E3" w:rsidRDefault="006C0FB3" w:rsidP="005744E3">
      <w:pPr>
        <w:spacing w:line="276" w:lineRule="auto"/>
        <w:ind w:right="6" w:firstLine="567"/>
        <w:rPr>
          <w:sz w:val="28"/>
          <w:szCs w:val="28"/>
        </w:rPr>
      </w:pPr>
      <w:r w:rsidRPr="005744E3">
        <w:rPr>
          <w:sz w:val="28"/>
          <w:szCs w:val="28"/>
        </w:rPr>
        <w:t>характеризовать особенности официально-делового стиля (в том числе сферу употребления, функции, языковые особенности);</w:t>
      </w:r>
    </w:p>
    <w:p w14:paraId="3FA00053" w14:textId="77777777" w:rsidR="006C0FB3" w:rsidRPr="005744E3" w:rsidRDefault="006C0FB3" w:rsidP="005744E3">
      <w:pPr>
        <w:spacing w:line="276" w:lineRule="auto"/>
        <w:ind w:right="6" w:firstLine="567"/>
        <w:rPr>
          <w:sz w:val="28"/>
          <w:szCs w:val="28"/>
        </w:rPr>
      </w:pPr>
      <w:r w:rsidRPr="005744E3">
        <w:rPr>
          <w:sz w:val="28"/>
          <w:szCs w:val="28"/>
        </w:rPr>
        <w:t>применять знания о функциональных разновидностях языка при выполнении языкового анализа различных видов и в речевой практике;</w:t>
      </w:r>
    </w:p>
    <w:p w14:paraId="78394977" w14:textId="77777777" w:rsidR="006C0FB3" w:rsidRPr="005744E3" w:rsidRDefault="006C0FB3" w:rsidP="005744E3">
      <w:pPr>
        <w:spacing w:line="276" w:lineRule="auto"/>
        <w:ind w:right="6" w:firstLine="567"/>
        <w:rPr>
          <w:sz w:val="28"/>
          <w:szCs w:val="28"/>
        </w:rPr>
      </w:pPr>
      <w:r w:rsidRPr="005744E3">
        <w:rPr>
          <w:sz w:val="28"/>
          <w:szCs w:val="28"/>
        </w:rPr>
        <w:t>различать слова самостоятельных и служебных частей речи; определять общее грамматическое значение, морфологические признаки, синтаксические функции;</w:t>
      </w:r>
    </w:p>
    <w:p w14:paraId="48C447DA" w14:textId="77777777" w:rsidR="006C0FB3" w:rsidRPr="005744E3" w:rsidRDefault="006C0FB3" w:rsidP="005744E3">
      <w:pPr>
        <w:spacing w:line="276" w:lineRule="auto"/>
        <w:ind w:right="6" w:firstLine="567"/>
        <w:rPr>
          <w:sz w:val="28"/>
          <w:szCs w:val="28"/>
        </w:rPr>
      </w:pPr>
      <w:r w:rsidRPr="005744E3">
        <w:rPr>
          <w:sz w:val="28"/>
          <w:szCs w:val="28"/>
        </w:rPr>
        <w:t>проводить морфологический анализ слов самостоятельных частей речи (в рамках изученного);</w:t>
      </w:r>
    </w:p>
    <w:p w14:paraId="2D054625" w14:textId="77777777" w:rsidR="006C0FB3" w:rsidRPr="005744E3" w:rsidRDefault="006C0FB3" w:rsidP="005744E3">
      <w:pPr>
        <w:spacing w:line="276" w:lineRule="auto"/>
        <w:ind w:right="6" w:firstLine="567"/>
        <w:rPr>
          <w:sz w:val="28"/>
          <w:szCs w:val="28"/>
        </w:rPr>
      </w:pPr>
      <w:r w:rsidRPr="005744E3">
        <w:rPr>
          <w:sz w:val="28"/>
          <w:szCs w:val="28"/>
        </w:rPr>
        <w:t>определять глагол как часть речи по значению и грамматическим признакам; устанавливать его синтаксическую роль;</w:t>
      </w:r>
    </w:p>
    <w:p w14:paraId="3E60CC03" w14:textId="77777777" w:rsidR="006C0FB3" w:rsidRPr="005744E3" w:rsidRDefault="006C0FB3" w:rsidP="005744E3">
      <w:pPr>
        <w:spacing w:line="276" w:lineRule="auto"/>
        <w:ind w:right="6" w:firstLine="567"/>
        <w:rPr>
          <w:sz w:val="28"/>
          <w:szCs w:val="28"/>
        </w:rPr>
      </w:pPr>
      <w:r w:rsidRPr="005744E3">
        <w:rPr>
          <w:sz w:val="28"/>
          <w:szCs w:val="28"/>
        </w:rPr>
        <w:t>определять спряжение глагола, спрягать глаголы;</w:t>
      </w:r>
    </w:p>
    <w:p w14:paraId="227F6F60" w14:textId="77777777" w:rsidR="006C0FB3" w:rsidRPr="005744E3" w:rsidRDefault="006C0FB3" w:rsidP="005744E3">
      <w:pPr>
        <w:spacing w:line="276" w:lineRule="auto"/>
        <w:ind w:right="6" w:firstLine="567"/>
        <w:rPr>
          <w:sz w:val="28"/>
          <w:szCs w:val="28"/>
        </w:rPr>
      </w:pPr>
      <w:r w:rsidRPr="005744E3">
        <w:rPr>
          <w:sz w:val="28"/>
          <w:szCs w:val="28"/>
        </w:rPr>
        <w:t>распознавать переходные и непереходные глаголы;</w:t>
      </w:r>
    </w:p>
    <w:p w14:paraId="0DE07904" w14:textId="77777777" w:rsidR="006C0FB3" w:rsidRPr="005744E3" w:rsidRDefault="006C0FB3" w:rsidP="005744E3">
      <w:pPr>
        <w:spacing w:line="276" w:lineRule="auto"/>
        <w:ind w:right="6" w:firstLine="567"/>
        <w:rPr>
          <w:sz w:val="28"/>
          <w:szCs w:val="28"/>
        </w:rPr>
      </w:pPr>
      <w:r w:rsidRPr="005744E3">
        <w:rPr>
          <w:sz w:val="28"/>
          <w:szCs w:val="28"/>
        </w:rPr>
        <w:lastRenderedPageBreak/>
        <w:t>находить и определять глаголы изъявительного, условного, желательного и повелительного наклонений и правильно употреблять их в речи;</w:t>
      </w:r>
    </w:p>
    <w:p w14:paraId="778F3856" w14:textId="77777777" w:rsidR="006C0FB3" w:rsidRPr="005744E3" w:rsidRDefault="006C0FB3" w:rsidP="005744E3">
      <w:pPr>
        <w:spacing w:line="276" w:lineRule="auto"/>
        <w:ind w:right="6" w:firstLine="567"/>
        <w:rPr>
          <w:sz w:val="28"/>
          <w:szCs w:val="28"/>
        </w:rPr>
      </w:pPr>
      <w:r w:rsidRPr="005744E3">
        <w:rPr>
          <w:sz w:val="28"/>
          <w:szCs w:val="28"/>
        </w:rPr>
        <w:t>интонационно правильно оформлять высказывания, содержащие глагол повелительного наклонения;</w:t>
      </w:r>
    </w:p>
    <w:p w14:paraId="4C7129B0" w14:textId="77777777" w:rsidR="006C0FB3" w:rsidRPr="005744E3" w:rsidRDefault="006C0FB3" w:rsidP="005744E3">
      <w:pPr>
        <w:spacing w:line="276" w:lineRule="auto"/>
        <w:ind w:right="6" w:firstLine="567"/>
        <w:rPr>
          <w:sz w:val="28"/>
          <w:szCs w:val="28"/>
        </w:rPr>
      </w:pPr>
      <w:r w:rsidRPr="005744E3">
        <w:rPr>
          <w:sz w:val="28"/>
          <w:szCs w:val="28"/>
        </w:rPr>
        <w:t>определять обстоятельственные и вопросительные формы глагола;</w:t>
      </w:r>
    </w:p>
    <w:p w14:paraId="2C5914E3" w14:textId="77777777" w:rsidR="006C0FB3" w:rsidRPr="005744E3" w:rsidRDefault="006C0FB3" w:rsidP="005744E3">
      <w:pPr>
        <w:spacing w:line="276" w:lineRule="auto"/>
        <w:ind w:right="6" w:firstLine="567"/>
        <w:rPr>
          <w:sz w:val="28"/>
          <w:szCs w:val="28"/>
        </w:rPr>
      </w:pPr>
      <w:r w:rsidRPr="005744E3">
        <w:rPr>
          <w:sz w:val="28"/>
          <w:szCs w:val="28"/>
        </w:rPr>
        <w:t>осознавать особенности глагола в чеченском языке по сравнению с русским языком;</w:t>
      </w:r>
    </w:p>
    <w:p w14:paraId="70831B08" w14:textId="77777777" w:rsidR="006C0FB3" w:rsidRPr="005744E3" w:rsidRDefault="006C0FB3" w:rsidP="005744E3">
      <w:pPr>
        <w:spacing w:line="276" w:lineRule="auto"/>
        <w:ind w:right="6" w:firstLine="567"/>
        <w:rPr>
          <w:sz w:val="28"/>
          <w:szCs w:val="28"/>
        </w:rPr>
      </w:pPr>
      <w:r w:rsidRPr="005744E3">
        <w:rPr>
          <w:sz w:val="28"/>
          <w:szCs w:val="28"/>
        </w:rPr>
        <w:t>применять правила написания отрицательных частиц ца, ма с глаголами;</w:t>
      </w:r>
    </w:p>
    <w:p w14:paraId="70B1088D" w14:textId="77777777" w:rsidR="006C0FB3" w:rsidRPr="005744E3" w:rsidRDefault="006C0FB3" w:rsidP="005744E3">
      <w:pPr>
        <w:spacing w:line="276" w:lineRule="auto"/>
        <w:ind w:right="6" w:firstLine="567"/>
        <w:rPr>
          <w:sz w:val="28"/>
          <w:szCs w:val="28"/>
        </w:rPr>
      </w:pPr>
      <w:r w:rsidRPr="005744E3">
        <w:rPr>
          <w:sz w:val="28"/>
          <w:szCs w:val="28"/>
        </w:rPr>
        <w:t>проводить морфологический разбор глаголов;</w:t>
      </w:r>
    </w:p>
    <w:p w14:paraId="52A1F2CC" w14:textId="77777777" w:rsidR="006C0FB3" w:rsidRPr="005744E3" w:rsidRDefault="006C0FB3" w:rsidP="005744E3">
      <w:pPr>
        <w:spacing w:line="276" w:lineRule="auto"/>
        <w:ind w:right="6" w:firstLine="567"/>
        <w:rPr>
          <w:sz w:val="28"/>
          <w:szCs w:val="28"/>
        </w:rPr>
      </w:pPr>
      <w:r w:rsidRPr="005744E3">
        <w:rPr>
          <w:sz w:val="28"/>
          <w:szCs w:val="28"/>
        </w:rPr>
        <w:t>характеризовать причастие как форму глагола;</w:t>
      </w:r>
    </w:p>
    <w:p w14:paraId="29EC5367" w14:textId="77777777" w:rsidR="006C0FB3" w:rsidRPr="005744E3" w:rsidRDefault="006C0FB3" w:rsidP="005744E3">
      <w:pPr>
        <w:spacing w:line="276" w:lineRule="auto"/>
        <w:ind w:right="6" w:firstLine="567"/>
        <w:rPr>
          <w:sz w:val="28"/>
          <w:szCs w:val="28"/>
        </w:rPr>
      </w:pPr>
      <w:r w:rsidRPr="005744E3">
        <w:rPr>
          <w:sz w:val="28"/>
          <w:szCs w:val="28"/>
        </w:rPr>
        <w:t>определять признаки глагола и имени прилагательного в причастии;</w:t>
      </w:r>
    </w:p>
    <w:p w14:paraId="6A486158" w14:textId="77777777" w:rsidR="006C0FB3" w:rsidRPr="005744E3" w:rsidRDefault="006C0FB3" w:rsidP="005744E3">
      <w:pPr>
        <w:spacing w:line="276" w:lineRule="auto"/>
        <w:ind w:right="6" w:firstLine="567"/>
        <w:rPr>
          <w:sz w:val="28"/>
          <w:szCs w:val="28"/>
        </w:rPr>
      </w:pPr>
      <w:r w:rsidRPr="005744E3">
        <w:rPr>
          <w:sz w:val="28"/>
          <w:szCs w:val="28"/>
        </w:rPr>
        <w:t>склонять причастия;</w:t>
      </w:r>
    </w:p>
    <w:p w14:paraId="75CB5F62" w14:textId="77777777" w:rsidR="006C0FB3" w:rsidRPr="005744E3" w:rsidRDefault="006C0FB3" w:rsidP="005744E3">
      <w:pPr>
        <w:spacing w:line="276" w:lineRule="auto"/>
        <w:ind w:right="6" w:firstLine="567"/>
        <w:rPr>
          <w:sz w:val="28"/>
          <w:szCs w:val="28"/>
        </w:rPr>
      </w:pPr>
      <w:r w:rsidRPr="005744E3">
        <w:rPr>
          <w:sz w:val="28"/>
          <w:szCs w:val="28"/>
        </w:rPr>
        <w:t>применять правила правописания падежных окончаний причастий настоящего, прошедшего и будущего времени; слитного и раздельного написания ца (не) с причастиями;</w:t>
      </w:r>
    </w:p>
    <w:p w14:paraId="16171A74" w14:textId="77777777" w:rsidR="006C0FB3" w:rsidRPr="005744E3" w:rsidRDefault="006C0FB3" w:rsidP="005744E3">
      <w:pPr>
        <w:spacing w:line="276" w:lineRule="auto"/>
        <w:ind w:right="6" w:firstLine="567"/>
        <w:rPr>
          <w:sz w:val="28"/>
          <w:szCs w:val="28"/>
        </w:rPr>
      </w:pPr>
      <w:r w:rsidRPr="005744E3">
        <w:rPr>
          <w:sz w:val="28"/>
          <w:szCs w:val="28"/>
        </w:rPr>
        <w:t>различать и употреблять в речи самостоятельные и несамостоятельные причастия;</w:t>
      </w:r>
    </w:p>
    <w:p w14:paraId="0F5EA4B1" w14:textId="77777777" w:rsidR="006C0FB3" w:rsidRPr="005744E3" w:rsidRDefault="006C0FB3" w:rsidP="005744E3">
      <w:pPr>
        <w:spacing w:line="276" w:lineRule="auto"/>
        <w:ind w:right="6" w:firstLine="567"/>
        <w:rPr>
          <w:sz w:val="28"/>
          <w:szCs w:val="28"/>
        </w:rPr>
      </w:pPr>
      <w:r w:rsidRPr="005744E3">
        <w:rPr>
          <w:sz w:val="28"/>
          <w:szCs w:val="28"/>
        </w:rPr>
        <w:t>проводить морфологический анализ причастий, применять это умение в речевой практике;</w:t>
      </w:r>
    </w:p>
    <w:p w14:paraId="3CE0D7E4" w14:textId="77777777" w:rsidR="006C0FB3" w:rsidRPr="005744E3" w:rsidRDefault="006C0FB3" w:rsidP="005744E3">
      <w:pPr>
        <w:spacing w:line="276" w:lineRule="auto"/>
        <w:ind w:right="6" w:firstLine="567"/>
        <w:rPr>
          <w:sz w:val="28"/>
          <w:szCs w:val="28"/>
        </w:rPr>
      </w:pPr>
      <w:r w:rsidRPr="005744E3">
        <w:rPr>
          <w:sz w:val="28"/>
          <w:szCs w:val="28"/>
        </w:rPr>
        <w:t>составлять словосочетания с причастием в роли зависимого слова;</w:t>
      </w:r>
    </w:p>
    <w:p w14:paraId="18C72B82" w14:textId="77777777" w:rsidR="006C0FB3" w:rsidRPr="005744E3" w:rsidRDefault="006C0FB3" w:rsidP="005744E3">
      <w:pPr>
        <w:spacing w:line="276" w:lineRule="auto"/>
        <w:ind w:right="6" w:firstLine="567"/>
        <w:rPr>
          <w:sz w:val="28"/>
          <w:szCs w:val="28"/>
        </w:rPr>
      </w:pPr>
      <w:r w:rsidRPr="005744E3">
        <w:rPr>
          <w:sz w:val="28"/>
          <w:szCs w:val="28"/>
        </w:rPr>
        <w:t>конструировать причастные обороты;</w:t>
      </w:r>
    </w:p>
    <w:p w14:paraId="2BDCE05C" w14:textId="77777777" w:rsidR="006C0FB3" w:rsidRPr="005744E3" w:rsidRDefault="006C0FB3" w:rsidP="005744E3">
      <w:pPr>
        <w:spacing w:line="276" w:lineRule="auto"/>
        <w:ind w:right="6" w:firstLine="567"/>
        <w:rPr>
          <w:sz w:val="28"/>
          <w:szCs w:val="28"/>
        </w:rPr>
      </w:pPr>
      <w:r w:rsidRPr="005744E3">
        <w:rPr>
          <w:sz w:val="28"/>
          <w:szCs w:val="28"/>
        </w:rPr>
        <w:t>правильно расставлять знаки препинания в предложениях с причастным оборотом;</w:t>
      </w:r>
    </w:p>
    <w:p w14:paraId="539803DC" w14:textId="77777777" w:rsidR="006C0FB3" w:rsidRPr="005744E3" w:rsidRDefault="006C0FB3" w:rsidP="005744E3">
      <w:pPr>
        <w:spacing w:line="276" w:lineRule="auto"/>
        <w:ind w:right="6" w:firstLine="567"/>
        <w:rPr>
          <w:sz w:val="28"/>
          <w:szCs w:val="28"/>
        </w:rPr>
      </w:pPr>
      <w:r w:rsidRPr="005744E3">
        <w:rPr>
          <w:sz w:val="28"/>
          <w:szCs w:val="28"/>
        </w:rPr>
        <w:t>совершенствовать навыки правописания предложений с причастными оборотами;</w:t>
      </w:r>
    </w:p>
    <w:p w14:paraId="09D8F1FB" w14:textId="77777777" w:rsidR="006C0FB3" w:rsidRPr="005744E3" w:rsidRDefault="006C0FB3" w:rsidP="005744E3">
      <w:pPr>
        <w:spacing w:line="276" w:lineRule="auto"/>
        <w:ind w:right="6" w:firstLine="567"/>
        <w:rPr>
          <w:sz w:val="28"/>
          <w:szCs w:val="28"/>
        </w:rPr>
      </w:pPr>
      <w:r w:rsidRPr="005744E3">
        <w:rPr>
          <w:sz w:val="28"/>
          <w:szCs w:val="28"/>
        </w:rPr>
        <w:t>определять роль причастия в предложении;</w:t>
      </w:r>
    </w:p>
    <w:p w14:paraId="62C7E29A" w14:textId="77777777" w:rsidR="006C0FB3" w:rsidRPr="005744E3" w:rsidRDefault="006C0FB3" w:rsidP="005744E3">
      <w:pPr>
        <w:spacing w:line="276" w:lineRule="auto"/>
        <w:ind w:right="6" w:firstLine="567"/>
        <w:rPr>
          <w:sz w:val="28"/>
          <w:szCs w:val="28"/>
        </w:rPr>
      </w:pPr>
      <w:r w:rsidRPr="005744E3">
        <w:rPr>
          <w:sz w:val="28"/>
          <w:szCs w:val="28"/>
        </w:rPr>
        <w:t>правильно устанавливать согласование в словосочетаниях типа причастие + существительное;</w:t>
      </w:r>
    </w:p>
    <w:p w14:paraId="294D2588" w14:textId="77777777" w:rsidR="006C0FB3" w:rsidRPr="005744E3" w:rsidRDefault="006C0FB3" w:rsidP="005744E3">
      <w:pPr>
        <w:spacing w:line="276" w:lineRule="auto"/>
        <w:ind w:right="6" w:firstLine="567"/>
        <w:rPr>
          <w:sz w:val="28"/>
          <w:szCs w:val="28"/>
        </w:rPr>
      </w:pPr>
      <w:r w:rsidRPr="005744E3">
        <w:rPr>
          <w:sz w:val="28"/>
          <w:szCs w:val="28"/>
        </w:rPr>
        <w:t>характеризовать деепричастие как форму глагола;</w:t>
      </w:r>
    </w:p>
    <w:p w14:paraId="0FA5A85A" w14:textId="77777777" w:rsidR="006C0FB3" w:rsidRPr="005744E3" w:rsidRDefault="006C0FB3" w:rsidP="005744E3">
      <w:pPr>
        <w:spacing w:line="276" w:lineRule="auto"/>
        <w:ind w:right="6" w:firstLine="567"/>
        <w:rPr>
          <w:sz w:val="28"/>
          <w:szCs w:val="28"/>
        </w:rPr>
      </w:pPr>
      <w:r w:rsidRPr="005744E3">
        <w:rPr>
          <w:sz w:val="28"/>
          <w:szCs w:val="28"/>
        </w:rPr>
        <w:t>определять признаки глагола и наречия в деепричастии;</w:t>
      </w:r>
    </w:p>
    <w:p w14:paraId="61384548" w14:textId="77777777" w:rsidR="006C0FB3" w:rsidRPr="005744E3" w:rsidRDefault="006C0FB3" w:rsidP="005744E3">
      <w:pPr>
        <w:spacing w:line="276" w:lineRule="auto"/>
        <w:ind w:right="6" w:firstLine="567"/>
        <w:rPr>
          <w:sz w:val="28"/>
          <w:szCs w:val="28"/>
        </w:rPr>
      </w:pPr>
      <w:r w:rsidRPr="005744E3">
        <w:rPr>
          <w:sz w:val="28"/>
          <w:szCs w:val="28"/>
        </w:rPr>
        <w:t>образовывать деепричастия настоящего, прошедшего и будущего времени;</w:t>
      </w:r>
    </w:p>
    <w:p w14:paraId="46C6CB06" w14:textId="77777777" w:rsidR="006C0FB3" w:rsidRPr="005744E3" w:rsidRDefault="006C0FB3" w:rsidP="005744E3">
      <w:pPr>
        <w:spacing w:line="276" w:lineRule="auto"/>
        <w:ind w:right="6" w:firstLine="567"/>
        <w:rPr>
          <w:sz w:val="28"/>
          <w:szCs w:val="28"/>
        </w:rPr>
      </w:pPr>
      <w:r w:rsidRPr="005744E3">
        <w:rPr>
          <w:sz w:val="28"/>
          <w:szCs w:val="28"/>
        </w:rPr>
        <w:t>уместно использовать деепричастия в речи;</w:t>
      </w:r>
    </w:p>
    <w:p w14:paraId="53678649" w14:textId="77777777" w:rsidR="006C0FB3" w:rsidRPr="005744E3" w:rsidRDefault="006C0FB3" w:rsidP="005744E3">
      <w:pPr>
        <w:spacing w:line="276" w:lineRule="auto"/>
        <w:ind w:right="6" w:firstLine="567"/>
        <w:rPr>
          <w:sz w:val="28"/>
          <w:szCs w:val="28"/>
        </w:rPr>
      </w:pPr>
      <w:r w:rsidRPr="005744E3">
        <w:rPr>
          <w:sz w:val="28"/>
          <w:szCs w:val="28"/>
        </w:rPr>
        <w:t>проводить морфологический анализ деепричастий, применять это умение в речевой практике;</w:t>
      </w:r>
    </w:p>
    <w:p w14:paraId="459787F2" w14:textId="77777777" w:rsidR="006C0FB3" w:rsidRPr="005744E3" w:rsidRDefault="006C0FB3" w:rsidP="005744E3">
      <w:pPr>
        <w:spacing w:line="276" w:lineRule="auto"/>
        <w:ind w:right="6" w:firstLine="567"/>
        <w:rPr>
          <w:sz w:val="28"/>
          <w:szCs w:val="28"/>
        </w:rPr>
      </w:pPr>
      <w:r w:rsidRPr="005744E3">
        <w:rPr>
          <w:sz w:val="28"/>
          <w:szCs w:val="28"/>
        </w:rPr>
        <w:t>конструировать деепричастный оборот;</w:t>
      </w:r>
    </w:p>
    <w:p w14:paraId="61471831" w14:textId="77777777" w:rsidR="006C0FB3" w:rsidRPr="005744E3" w:rsidRDefault="006C0FB3" w:rsidP="005744E3">
      <w:pPr>
        <w:spacing w:line="276" w:lineRule="auto"/>
        <w:ind w:right="6" w:firstLine="567"/>
        <w:rPr>
          <w:sz w:val="28"/>
          <w:szCs w:val="28"/>
        </w:rPr>
      </w:pPr>
      <w:r w:rsidRPr="005744E3">
        <w:rPr>
          <w:sz w:val="28"/>
          <w:szCs w:val="28"/>
        </w:rPr>
        <w:t>определять роль деепричастия в предложении;</w:t>
      </w:r>
    </w:p>
    <w:p w14:paraId="7F78025D" w14:textId="77777777" w:rsidR="006C0FB3" w:rsidRPr="005744E3" w:rsidRDefault="006C0FB3" w:rsidP="005744E3">
      <w:pPr>
        <w:spacing w:line="276" w:lineRule="auto"/>
        <w:ind w:right="6" w:firstLine="567"/>
        <w:rPr>
          <w:sz w:val="28"/>
          <w:szCs w:val="28"/>
        </w:rPr>
      </w:pPr>
      <w:r w:rsidRPr="005744E3">
        <w:rPr>
          <w:sz w:val="28"/>
          <w:szCs w:val="28"/>
        </w:rPr>
        <w:lastRenderedPageBreak/>
        <w:t>выделять в деепричастном обороте основное слово, зависимые от деепричастия слова, а также находить глагол, к которому относится деепричастный оборот;</w:t>
      </w:r>
    </w:p>
    <w:p w14:paraId="39FF9F93" w14:textId="77777777" w:rsidR="006C0FB3" w:rsidRPr="005744E3" w:rsidRDefault="006C0FB3" w:rsidP="005744E3">
      <w:pPr>
        <w:spacing w:line="276" w:lineRule="auto"/>
        <w:ind w:right="6" w:firstLine="567"/>
        <w:rPr>
          <w:sz w:val="28"/>
          <w:szCs w:val="28"/>
        </w:rPr>
      </w:pPr>
      <w:r w:rsidRPr="005744E3">
        <w:rPr>
          <w:sz w:val="28"/>
          <w:szCs w:val="28"/>
        </w:rPr>
        <w:t>употреблять в речи деепричастия;</w:t>
      </w:r>
    </w:p>
    <w:p w14:paraId="1E999290" w14:textId="77777777" w:rsidR="006C0FB3" w:rsidRPr="005744E3" w:rsidRDefault="006C0FB3" w:rsidP="005744E3">
      <w:pPr>
        <w:spacing w:line="276" w:lineRule="auto"/>
        <w:ind w:right="6" w:firstLine="567"/>
        <w:rPr>
          <w:sz w:val="28"/>
          <w:szCs w:val="28"/>
        </w:rPr>
      </w:pPr>
      <w:r w:rsidRPr="005744E3">
        <w:rPr>
          <w:sz w:val="28"/>
          <w:szCs w:val="28"/>
        </w:rPr>
        <w:t>правильно строить предложения с одиночными деепричастиями и деепричастными оборотами;</w:t>
      </w:r>
    </w:p>
    <w:p w14:paraId="04984EB8" w14:textId="77777777" w:rsidR="006C0FB3" w:rsidRPr="005744E3" w:rsidRDefault="006C0FB3" w:rsidP="005744E3">
      <w:pPr>
        <w:spacing w:line="276" w:lineRule="auto"/>
        <w:ind w:right="6" w:firstLine="567"/>
        <w:rPr>
          <w:sz w:val="28"/>
          <w:szCs w:val="28"/>
        </w:rPr>
      </w:pPr>
      <w:r w:rsidRPr="005744E3">
        <w:rPr>
          <w:sz w:val="28"/>
          <w:szCs w:val="28"/>
        </w:rPr>
        <w:t>правильно расставлять знаки препинания в предложениях с одиночным деепричастием и деепричастным оборотом;</w:t>
      </w:r>
    </w:p>
    <w:p w14:paraId="6210A95B" w14:textId="77777777" w:rsidR="006C0FB3" w:rsidRPr="005744E3" w:rsidRDefault="006C0FB3" w:rsidP="005744E3">
      <w:pPr>
        <w:spacing w:line="276" w:lineRule="auto"/>
        <w:ind w:right="6" w:firstLine="567"/>
        <w:rPr>
          <w:sz w:val="28"/>
          <w:szCs w:val="28"/>
        </w:rPr>
      </w:pPr>
      <w:r w:rsidRPr="005744E3">
        <w:rPr>
          <w:sz w:val="28"/>
          <w:szCs w:val="28"/>
        </w:rPr>
        <w:t>применять правило написания ца (не) с деепричастиями;</w:t>
      </w:r>
    </w:p>
    <w:p w14:paraId="343DF0F6" w14:textId="77777777" w:rsidR="006C0FB3" w:rsidRPr="005744E3" w:rsidRDefault="006C0FB3" w:rsidP="005744E3">
      <w:pPr>
        <w:spacing w:line="276" w:lineRule="auto"/>
        <w:ind w:right="6" w:firstLine="567"/>
        <w:rPr>
          <w:sz w:val="28"/>
          <w:szCs w:val="28"/>
        </w:rPr>
      </w:pPr>
      <w:r w:rsidRPr="005744E3">
        <w:rPr>
          <w:sz w:val="28"/>
          <w:szCs w:val="28"/>
        </w:rPr>
        <w:t>определять масдар (отглагольное существительное) как форму глагола по значению и грамматическим признакам; устанавливать его синтаксическую роль;</w:t>
      </w:r>
    </w:p>
    <w:p w14:paraId="4751CC3B" w14:textId="77777777" w:rsidR="006C0FB3" w:rsidRPr="005744E3" w:rsidRDefault="006C0FB3" w:rsidP="005744E3">
      <w:pPr>
        <w:spacing w:line="276" w:lineRule="auto"/>
        <w:ind w:right="6" w:firstLine="567"/>
        <w:rPr>
          <w:sz w:val="28"/>
          <w:szCs w:val="28"/>
        </w:rPr>
      </w:pPr>
      <w:r w:rsidRPr="005744E3">
        <w:rPr>
          <w:sz w:val="28"/>
          <w:szCs w:val="28"/>
        </w:rPr>
        <w:t>правильно употреблять масдары в предложениях;</w:t>
      </w:r>
    </w:p>
    <w:p w14:paraId="2814DC7C" w14:textId="77777777" w:rsidR="006C0FB3" w:rsidRPr="005744E3" w:rsidRDefault="006C0FB3" w:rsidP="005744E3">
      <w:pPr>
        <w:spacing w:line="276" w:lineRule="auto"/>
        <w:ind w:right="6" w:firstLine="567"/>
        <w:rPr>
          <w:sz w:val="28"/>
          <w:szCs w:val="28"/>
        </w:rPr>
      </w:pPr>
      <w:r w:rsidRPr="005744E3">
        <w:rPr>
          <w:sz w:val="28"/>
          <w:szCs w:val="28"/>
        </w:rPr>
        <w:t>совершенствовать правильное написание падежных форм масдара;</w:t>
      </w:r>
    </w:p>
    <w:p w14:paraId="435B4DD9" w14:textId="77777777" w:rsidR="006C0FB3" w:rsidRPr="005744E3" w:rsidRDefault="006C0FB3" w:rsidP="005744E3">
      <w:pPr>
        <w:spacing w:line="276" w:lineRule="auto"/>
        <w:ind w:right="6" w:firstLine="567"/>
        <w:rPr>
          <w:sz w:val="28"/>
          <w:szCs w:val="28"/>
        </w:rPr>
      </w:pPr>
      <w:r w:rsidRPr="005744E3">
        <w:rPr>
          <w:sz w:val="28"/>
          <w:szCs w:val="28"/>
        </w:rPr>
        <w:t>употреблять масдарные обороты в связной речи с учётом различных типов и стилей речи;</w:t>
      </w:r>
    </w:p>
    <w:p w14:paraId="20C65EA4" w14:textId="77777777" w:rsidR="006C0FB3" w:rsidRPr="005744E3" w:rsidRDefault="006C0FB3" w:rsidP="005744E3">
      <w:pPr>
        <w:spacing w:line="276" w:lineRule="auto"/>
        <w:ind w:right="6" w:firstLine="567"/>
        <w:rPr>
          <w:sz w:val="28"/>
          <w:szCs w:val="28"/>
        </w:rPr>
      </w:pPr>
      <w:r w:rsidRPr="005744E3">
        <w:rPr>
          <w:sz w:val="28"/>
          <w:szCs w:val="28"/>
        </w:rPr>
        <w:t>правильно расставлять знаки препинания в предложениях с масдарным оборотом;</w:t>
      </w:r>
    </w:p>
    <w:p w14:paraId="75298720" w14:textId="77777777" w:rsidR="006C0FB3" w:rsidRPr="005744E3" w:rsidRDefault="006C0FB3" w:rsidP="005744E3">
      <w:pPr>
        <w:spacing w:line="276" w:lineRule="auto"/>
        <w:ind w:right="6" w:firstLine="567"/>
        <w:rPr>
          <w:sz w:val="28"/>
          <w:szCs w:val="28"/>
        </w:rPr>
      </w:pPr>
      <w:r w:rsidRPr="005744E3">
        <w:rPr>
          <w:sz w:val="28"/>
          <w:szCs w:val="28"/>
        </w:rPr>
        <w:t>применять правило написания ца (не) с масдаром;</w:t>
      </w:r>
    </w:p>
    <w:p w14:paraId="5531D6C0" w14:textId="77777777" w:rsidR="006C0FB3" w:rsidRPr="005744E3" w:rsidRDefault="006C0FB3" w:rsidP="005744E3">
      <w:pPr>
        <w:spacing w:line="276" w:lineRule="auto"/>
        <w:ind w:right="6" w:firstLine="567"/>
        <w:rPr>
          <w:sz w:val="28"/>
          <w:szCs w:val="28"/>
        </w:rPr>
      </w:pPr>
      <w:r w:rsidRPr="005744E3">
        <w:rPr>
          <w:sz w:val="28"/>
          <w:szCs w:val="28"/>
        </w:rPr>
        <w:t>распознавать наречия в речи;</w:t>
      </w:r>
    </w:p>
    <w:p w14:paraId="740874F7" w14:textId="77777777" w:rsidR="006C0FB3" w:rsidRPr="005744E3" w:rsidRDefault="006C0FB3" w:rsidP="005744E3">
      <w:pPr>
        <w:spacing w:line="276" w:lineRule="auto"/>
        <w:ind w:right="6" w:firstLine="567"/>
        <w:rPr>
          <w:sz w:val="28"/>
          <w:szCs w:val="28"/>
        </w:rPr>
      </w:pPr>
      <w:r w:rsidRPr="005744E3">
        <w:rPr>
          <w:sz w:val="28"/>
          <w:szCs w:val="28"/>
        </w:rPr>
        <w:t>определять общее грамматическое значение наречий;</w:t>
      </w:r>
    </w:p>
    <w:p w14:paraId="037C132F" w14:textId="77777777" w:rsidR="006C0FB3" w:rsidRPr="005744E3" w:rsidRDefault="006C0FB3" w:rsidP="005744E3">
      <w:pPr>
        <w:spacing w:line="276" w:lineRule="auto"/>
        <w:ind w:right="6" w:firstLine="567"/>
        <w:rPr>
          <w:sz w:val="28"/>
          <w:szCs w:val="28"/>
        </w:rPr>
      </w:pPr>
      <w:r w:rsidRPr="005744E3">
        <w:rPr>
          <w:sz w:val="28"/>
          <w:szCs w:val="28"/>
        </w:rPr>
        <w:t>различать разряды наречий по значению;</w:t>
      </w:r>
    </w:p>
    <w:p w14:paraId="49F89178" w14:textId="77777777" w:rsidR="006C0FB3" w:rsidRPr="005744E3" w:rsidRDefault="006C0FB3" w:rsidP="005744E3">
      <w:pPr>
        <w:spacing w:line="276" w:lineRule="auto"/>
        <w:ind w:right="6" w:firstLine="567"/>
        <w:rPr>
          <w:sz w:val="28"/>
          <w:szCs w:val="28"/>
        </w:rPr>
      </w:pPr>
      <w:r w:rsidRPr="005744E3">
        <w:rPr>
          <w:sz w:val="28"/>
          <w:szCs w:val="28"/>
        </w:rPr>
        <w:t>характеризовать особенности словообразования наречий, их синтаксических свойств, роли в речи;</w:t>
      </w:r>
    </w:p>
    <w:p w14:paraId="5FF1868D" w14:textId="77777777" w:rsidR="006C0FB3" w:rsidRPr="005744E3" w:rsidRDefault="006C0FB3" w:rsidP="005744E3">
      <w:pPr>
        <w:spacing w:line="276" w:lineRule="auto"/>
        <w:ind w:right="6" w:firstLine="567"/>
        <w:rPr>
          <w:sz w:val="28"/>
          <w:szCs w:val="28"/>
        </w:rPr>
      </w:pPr>
      <w:r w:rsidRPr="005744E3">
        <w:rPr>
          <w:sz w:val="28"/>
          <w:szCs w:val="28"/>
        </w:rPr>
        <w:t>соблюдать нормы образования степеней сравнения наречий, произношения наречий;</w:t>
      </w:r>
    </w:p>
    <w:p w14:paraId="4FC3C6E2" w14:textId="77777777" w:rsidR="006C0FB3" w:rsidRPr="005744E3" w:rsidRDefault="006C0FB3" w:rsidP="005744E3">
      <w:pPr>
        <w:spacing w:line="276" w:lineRule="auto"/>
        <w:ind w:right="6" w:firstLine="567"/>
        <w:rPr>
          <w:sz w:val="28"/>
          <w:szCs w:val="28"/>
        </w:rPr>
      </w:pPr>
      <w:r w:rsidRPr="005744E3">
        <w:rPr>
          <w:sz w:val="28"/>
          <w:szCs w:val="28"/>
        </w:rPr>
        <w:t>проводить морфологический разбор наречий;</w:t>
      </w:r>
    </w:p>
    <w:p w14:paraId="24B1A904" w14:textId="77777777" w:rsidR="006C0FB3" w:rsidRPr="005744E3" w:rsidRDefault="006C0FB3" w:rsidP="005744E3">
      <w:pPr>
        <w:spacing w:line="276" w:lineRule="auto"/>
        <w:ind w:right="6" w:firstLine="567"/>
        <w:rPr>
          <w:sz w:val="28"/>
          <w:szCs w:val="28"/>
        </w:rPr>
      </w:pPr>
      <w:r w:rsidRPr="005744E3">
        <w:rPr>
          <w:sz w:val="28"/>
          <w:szCs w:val="28"/>
        </w:rPr>
        <w:t>применять правила слитного, раздельного и дефисного написания наречий;</w:t>
      </w:r>
    </w:p>
    <w:p w14:paraId="4EADBAEB" w14:textId="77777777" w:rsidR="006C0FB3" w:rsidRPr="005744E3" w:rsidRDefault="006C0FB3" w:rsidP="005744E3">
      <w:pPr>
        <w:spacing w:line="276" w:lineRule="auto"/>
        <w:ind w:right="6" w:firstLine="567"/>
        <w:rPr>
          <w:sz w:val="28"/>
          <w:szCs w:val="28"/>
        </w:rPr>
      </w:pPr>
      <w:r w:rsidRPr="005744E3">
        <w:rPr>
          <w:sz w:val="28"/>
          <w:szCs w:val="28"/>
        </w:rPr>
        <w:t>давать общую характеристику служебных частей речи; объяснять их отличия от самостоятельных частей речи;</w:t>
      </w:r>
    </w:p>
    <w:p w14:paraId="79E8B99C" w14:textId="77777777" w:rsidR="006C0FB3" w:rsidRPr="005744E3" w:rsidRDefault="006C0FB3" w:rsidP="005744E3">
      <w:pPr>
        <w:spacing w:line="276" w:lineRule="auto"/>
        <w:ind w:right="6" w:firstLine="567"/>
        <w:rPr>
          <w:sz w:val="28"/>
          <w:szCs w:val="28"/>
        </w:rPr>
      </w:pPr>
      <w:r w:rsidRPr="005744E3">
        <w:rPr>
          <w:sz w:val="28"/>
          <w:szCs w:val="28"/>
        </w:rPr>
        <w:t>употреблять в речи послелоги в сочетании с именами существительными, местоимениями в различных падежах;</w:t>
      </w:r>
    </w:p>
    <w:p w14:paraId="7025999E" w14:textId="77777777" w:rsidR="006C0FB3" w:rsidRPr="005744E3" w:rsidRDefault="006C0FB3" w:rsidP="005744E3">
      <w:pPr>
        <w:spacing w:line="276" w:lineRule="auto"/>
        <w:ind w:right="6" w:firstLine="567"/>
        <w:rPr>
          <w:sz w:val="28"/>
          <w:szCs w:val="28"/>
        </w:rPr>
      </w:pPr>
      <w:r w:rsidRPr="005744E3">
        <w:rPr>
          <w:sz w:val="28"/>
          <w:szCs w:val="28"/>
        </w:rPr>
        <w:t>распознавать типы послелогов по значению;</w:t>
      </w:r>
    </w:p>
    <w:p w14:paraId="6D833DA7" w14:textId="77777777" w:rsidR="006C0FB3" w:rsidRPr="005744E3" w:rsidRDefault="006C0FB3" w:rsidP="005744E3">
      <w:pPr>
        <w:spacing w:line="276" w:lineRule="auto"/>
        <w:ind w:right="6" w:firstLine="567"/>
        <w:rPr>
          <w:sz w:val="28"/>
          <w:szCs w:val="28"/>
        </w:rPr>
      </w:pPr>
      <w:r w:rsidRPr="005744E3">
        <w:rPr>
          <w:sz w:val="28"/>
          <w:szCs w:val="28"/>
        </w:rPr>
        <w:t>соблюдать нормы правописания послелогов;</w:t>
      </w:r>
    </w:p>
    <w:p w14:paraId="5EE1283A" w14:textId="77777777" w:rsidR="006C0FB3" w:rsidRPr="005744E3" w:rsidRDefault="006C0FB3" w:rsidP="005744E3">
      <w:pPr>
        <w:spacing w:line="276" w:lineRule="auto"/>
        <w:ind w:right="6" w:firstLine="567"/>
        <w:rPr>
          <w:sz w:val="28"/>
          <w:szCs w:val="28"/>
        </w:rPr>
      </w:pPr>
      <w:r w:rsidRPr="005744E3">
        <w:rPr>
          <w:sz w:val="28"/>
          <w:szCs w:val="28"/>
        </w:rPr>
        <w:t>характеризовать союз как служебную часть речи;</w:t>
      </w:r>
    </w:p>
    <w:p w14:paraId="7ED11CF2" w14:textId="77777777" w:rsidR="006C0FB3" w:rsidRPr="005744E3" w:rsidRDefault="006C0FB3" w:rsidP="005744E3">
      <w:pPr>
        <w:spacing w:line="276" w:lineRule="auto"/>
        <w:ind w:right="6" w:firstLine="567"/>
        <w:rPr>
          <w:sz w:val="28"/>
          <w:szCs w:val="28"/>
        </w:rPr>
      </w:pPr>
      <w:r w:rsidRPr="005744E3">
        <w:rPr>
          <w:sz w:val="28"/>
          <w:szCs w:val="28"/>
        </w:rPr>
        <w:t>различать разряды союзов по значению, по строению;</w:t>
      </w:r>
    </w:p>
    <w:p w14:paraId="375074FD" w14:textId="77777777" w:rsidR="006C0FB3" w:rsidRPr="005744E3" w:rsidRDefault="006C0FB3" w:rsidP="005744E3">
      <w:pPr>
        <w:spacing w:line="276" w:lineRule="auto"/>
        <w:ind w:right="6" w:firstLine="567"/>
        <w:rPr>
          <w:sz w:val="28"/>
          <w:szCs w:val="28"/>
        </w:rPr>
      </w:pPr>
      <w:r w:rsidRPr="005744E3">
        <w:rPr>
          <w:sz w:val="28"/>
          <w:szCs w:val="28"/>
        </w:rPr>
        <w:t>объяснять роль союзов в тексте, в том числе как средств связи однородных членов предложения и частей сложного предложения;</w:t>
      </w:r>
    </w:p>
    <w:p w14:paraId="24A4D82B" w14:textId="77777777" w:rsidR="006C0FB3" w:rsidRPr="005744E3" w:rsidRDefault="006C0FB3" w:rsidP="005744E3">
      <w:pPr>
        <w:spacing w:line="276" w:lineRule="auto"/>
        <w:ind w:right="6" w:firstLine="567"/>
        <w:rPr>
          <w:sz w:val="28"/>
          <w:szCs w:val="28"/>
        </w:rPr>
      </w:pPr>
      <w:r w:rsidRPr="005744E3">
        <w:rPr>
          <w:sz w:val="28"/>
          <w:szCs w:val="28"/>
        </w:rPr>
        <w:lastRenderedPageBreak/>
        <w:t>употреблять союзы в речи в соответствии с их значением и стилистическими особенностями;</w:t>
      </w:r>
    </w:p>
    <w:p w14:paraId="63059D52" w14:textId="77777777" w:rsidR="006C0FB3" w:rsidRPr="005744E3" w:rsidRDefault="006C0FB3" w:rsidP="005744E3">
      <w:pPr>
        <w:spacing w:line="276" w:lineRule="auto"/>
        <w:ind w:right="6" w:firstLine="567"/>
        <w:rPr>
          <w:sz w:val="28"/>
          <w:szCs w:val="28"/>
        </w:rPr>
      </w:pPr>
      <w:r w:rsidRPr="005744E3">
        <w:rPr>
          <w:sz w:val="28"/>
          <w:szCs w:val="28"/>
        </w:rPr>
        <w:t>соблюдать нормы правописания союзов, постановки знаков препинания в сложных союзных предложениях, постановки знаков препинания в предложениях с союзами: а, йа (и, или);</w:t>
      </w:r>
    </w:p>
    <w:p w14:paraId="6971395D" w14:textId="77777777" w:rsidR="006C0FB3" w:rsidRPr="005744E3" w:rsidRDefault="006C0FB3" w:rsidP="005744E3">
      <w:pPr>
        <w:spacing w:line="276" w:lineRule="auto"/>
        <w:ind w:right="6" w:firstLine="567"/>
        <w:rPr>
          <w:sz w:val="28"/>
          <w:szCs w:val="28"/>
        </w:rPr>
      </w:pPr>
      <w:r w:rsidRPr="005744E3">
        <w:rPr>
          <w:sz w:val="28"/>
          <w:szCs w:val="28"/>
        </w:rPr>
        <w:t>употреблять союзы-синонимы;</w:t>
      </w:r>
    </w:p>
    <w:p w14:paraId="37B2982D" w14:textId="77777777" w:rsidR="006C0FB3" w:rsidRPr="005744E3" w:rsidRDefault="006C0FB3" w:rsidP="005744E3">
      <w:pPr>
        <w:spacing w:line="276" w:lineRule="auto"/>
        <w:ind w:right="6" w:firstLine="567"/>
        <w:rPr>
          <w:sz w:val="28"/>
          <w:szCs w:val="28"/>
        </w:rPr>
      </w:pPr>
      <w:r w:rsidRPr="005744E3">
        <w:rPr>
          <w:sz w:val="28"/>
          <w:szCs w:val="28"/>
        </w:rPr>
        <w:t>проводить морфологический анализ союзов, применять это умение в речевой практике;</w:t>
      </w:r>
    </w:p>
    <w:p w14:paraId="5984C5B2" w14:textId="77777777" w:rsidR="006C0FB3" w:rsidRPr="005744E3" w:rsidRDefault="006C0FB3" w:rsidP="005744E3">
      <w:pPr>
        <w:spacing w:line="276" w:lineRule="auto"/>
        <w:ind w:right="6" w:firstLine="567"/>
        <w:rPr>
          <w:sz w:val="28"/>
          <w:szCs w:val="28"/>
        </w:rPr>
      </w:pPr>
      <w:r w:rsidRPr="005744E3">
        <w:rPr>
          <w:sz w:val="28"/>
          <w:szCs w:val="28"/>
        </w:rPr>
        <w:t>характеризовать частицу как служебную часть речи;</w:t>
      </w:r>
    </w:p>
    <w:p w14:paraId="55A12537" w14:textId="77777777" w:rsidR="006C0FB3" w:rsidRPr="005744E3" w:rsidRDefault="006C0FB3" w:rsidP="005744E3">
      <w:pPr>
        <w:spacing w:line="276" w:lineRule="auto"/>
        <w:ind w:right="6" w:firstLine="567"/>
        <w:rPr>
          <w:sz w:val="28"/>
          <w:szCs w:val="28"/>
        </w:rPr>
      </w:pPr>
      <w:r w:rsidRPr="005744E3">
        <w:rPr>
          <w:sz w:val="28"/>
          <w:szCs w:val="28"/>
        </w:rPr>
        <w:t>различать разряды частиц по значению; объяснять роль частиц в передаче различных оттенков значения в слове и тексте, в образовании форм глагола;</w:t>
      </w:r>
    </w:p>
    <w:p w14:paraId="221D89DF" w14:textId="77777777" w:rsidR="006C0FB3" w:rsidRPr="005744E3" w:rsidRDefault="006C0FB3" w:rsidP="005744E3">
      <w:pPr>
        <w:spacing w:line="276" w:lineRule="auto"/>
        <w:ind w:right="6" w:firstLine="567"/>
        <w:rPr>
          <w:sz w:val="28"/>
          <w:szCs w:val="28"/>
        </w:rPr>
      </w:pPr>
      <w:r w:rsidRPr="005744E3">
        <w:rPr>
          <w:sz w:val="28"/>
          <w:szCs w:val="28"/>
        </w:rPr>
        <w:t>понимать интонационные особенности предложений с частицами;</w:t>
      </w:r>
    </w:p>
    <w:p w14:paraId="623EF026" w14:textId="77777777" w:rsidR="006C0FB3" w:rsidRPr="005744E3" w:rsidRDefault="006C0FB3" w:rsidP="005744E3">
      <w:pPr>
        <w:spacing w:line="276" w:lineRule="auto"/>
        <w:ind w:right="6" w:firstLine="567"/>
        <w:rPr>
          <w:sz w:val="28"/>
          <w:szCs w:val="28"/>
        </w:rPr>
      </w:pPr>
      <w:r w:rsidRPr="005744E3">
        <w:rPr>
          <w:sz w:val="28"/>
          <w:szCs w:val="28"/>
        </w:rPr>
        <w:t>употреблять частицы в речи в соответствии с их значением и стилистической окраской;</w:t>
      </w:r>
    </w:p>
    <w:p w14:paraId="238FCE3A" w14:textId="77777777" w:rsidR="006C0FB3" w:rsidRPr="005744E3" w:rsidRDefault="006C0FB3" w:rsidP="005744E3">
      <w:pPr>
        <w:spacing w:line="276" w:lineRule="auto"/>
        <w:ind w:right="6" w:firstLine="567"/>
        <w:rPr>
          <w:sz w:val="28"/>
          <w:szCs w:val="28"/>
        </w:rPr>
      </w:pPr>
      <w:r w:rsidRPr="005744E3">
        <w:rPr>
          <w:sz w:val="28"/>
          <w:szCs w:val="28"/>
        </w:rPr>
        <w:t>соблюдать нормы правописания частиц;</w:t>
      </w:r>
    </w:p>
    <w:p w14:paraId="5EE75A8A" w14:textId="77777777" w:rsidR="006C0FB3" w:rsidRPr="005744E3" w:rsidRDefault="006C0FB3" w:rsidP="005744E3">
      <w:pPr>
        <w:spacing w:line="276" w:lineRule="auto"/>
        <w:ind w:right="6" w:firstLine="567"/>
        <w:rPr>
          <w:sz w:val="28"/>
          <w:szCs w:val="28"/>
        </w:rPr>
      </w:pPr>
      <w:r w:rsidRPr="005744E3">
        <w:rPr>
          <w:sz w:val="28"/>
          <w:szCs w:val="28"/>
        </w:rPr>
        <w:t>проводить морфологический анализ частиц, применять это умение в речевой практике;</w:t>
      </w:r>
    </w:p>
    <w:p w14:paraId="6C89474F" w14:textId="77777777" w:rsidR="006C0FB3" w:rsidRPr="005744E3" w:rsidRDefault="006C0FB3" w:rsidP="005744E3">
      <w:pPr>
        <w:spacing w:line="276" w:lineRule="auto"/>
        <w:ind w:right="6" w:firstLine="567"/>
        <w:rPr>
          <w:sz w:val="28"/>
          <w:szCs w:val="28"/>
        </w:rPr>
      </w:pPr>
      <w:r w:rsidRPr="005744E3">
        <w:rPr>
          <w:sz w:val="28"/>
          <w:szCs w:val="28"/>
        </w:rPr>
        <w:t>характеризовать междометие как особую группу слов;</w:t>
      </w:r>
    </w:p>
    <w:p w14:paraId="6981801B" w14:textId="77777777" w:rsidR="006C0FB3" w:rsidRPr="005744E3" w:rsidRDefault="006C0FB3" w:rsidP="005744E3">
      <w:pPr>
        <w:spacing w:line="276" w:lineRule="auto"/>
        <w:ind w:right="6" w:firstLine="567"/>
        <w:rPr>
          <w:sz w:val="28"/>
          <w:szCs w:val="28"/>
        </w:rPr>
      </w:pPr>
      <w:r w:rsidRPr="005744E3">
        <w:rPr>
          <w:sz w:val="28"/>
          <w:szCs w:val="28"/>
        </w:rPr>
        <w:t>различать группы междометий по значению; объяснять роль междометий в речи;</w:t>
      </w:r>
    </w:p>
    <w:p w14:paraId="281C86EB" w14:textId="77777777" w:rsidR="006C0FB3" w:rsidRPr="005744E3" w:rsidRDefault="006C0FB3" w:rsidP="005744E3">
      <w:pPr>
        <w:spacing w:line="276" w:lineRule="auto"/>
        <w:ind w:right="6" w:firstLine="567"/>
        <w:rPr>
          <w:sz w:val="28"/>
          <w:szCs w:val="28"/>
        </w:rPr>
      </w:pPr>
      <w:r w:rsidRPr="005744E3">
        <w:rPr>
          <w:sz w:val="28"/>
          <w:szCs w:val="28"/>
        </w:rPr>
        <w:t>характеризовать особенности звукоподражательных слов и их употребление в разговорной речи, в художественной литературе;</w:t>
      </w:r>
    </w:p>
    <w:p w14:paraId="6970A98E" w14:textId="77777777" w:rsidR="006C0FB3" w:rsidRPr="005744E3" w:rsidRDefault="006C0FB3" w:rsidP="005744E3">
      <w:pPr>
        <w:spacing w:line="276" w:lineRule="auto"/>
        <w:ind w:right="6" w:firstLine="567"/>
        <w:rPr>
          <w:sz w:val="28"/>
          <w:szCs w:val="28"/>
        </w:rPr>
      </w:pPr>
      <w:r w:rsidRPr="005744E3">
        <w:rPr>
          <w:sz w:val="28"/>
          <w:szCs w:val="28"/>
        </w:rPr>
        <w:t>проводить морфологический анализ междометий, применять это умение в речевой практике;</w:t>
      </w:r>
    </w:p>
    <w:p w14:paraId="222591AB" w14:textId="77777777" w:rsidR="006C0FB3" w:rsidRPr="005744E3" w:rsidRDefault="006C0FB3" w:rsidP="005744E3">
      <w:pPr>
        <w:spacing w:line="276" w:lineRule="auto"/>
        <w:ind w:right="6" w:firstLine="567"/>
        <w:rPr>
          <w:sz w:val="28"/>
          <w:szCs w:val="28"/>
        </w:rPr>
      </w:pPr>
      <w:r w:rsidRPr="005744E3">
        <w:rPr>
          <w:sz w:val="28"/>
          <w:szCs w:val="28"/>
        </w:rPr>
        <w:t>соблюдать пунктуационные нормы оформления предложений с междометиями.</w:t>
      </w:r>
    </w:p>
    <w:p w14:paraId="165201E0" w14:textId="77777777" w:rsidR="006C0FB3" w:rsidRPr="005744E3" w:rsidRDefault="006C0FB3" w:rsidP="005744E3">
      <w:pPr>
        <w:spacing w:line="276" w:lineRule="auto"/>
        <w:ind w:right="6" w:firstLine="567"/>
        <w:rPr>
          <w:b/>
          <w:sz w:val="28"/>
          <w:szCs w:val="28"/>
        </w:rPr>
      </w:pPr>
      <w:r w:rsidRPr="005744E3">
        <w:rPr>
          <w:b/>
          <w:sz w:val="28"/>
          <w:szCs w:val="28"/>
        </w:rPr>
        <w:t>Предметные результаты изучения родного языка</w:t>
      </w:r>
      <w:r w:rsidR="00517E4F">
        <w:rPr>
          <w:b/>
          <w:sz w:val="28"/>
          <w:szCs w:val="28"/>
        </w:rPr>
        <w:t xml:space="preserve"> </w:t>
      </w:r>
      <w:r w:rsidR="00517E4F" w:rsidRPr="005744E3">
        <w:rPr>
          <w:b/>
          <w:sz w:val="28"/>
          <w:szCs w:val="28"/>
        </w:rPr>
        <w:t>(чеченского)</w:t>
      </w:r>
      <w:r w:rsidRPr="005744E3">
        <w:rPr>
          <w:b/>
          <w:sz w:val="28"/>
          <w:szCs w:val="28"/>
        </w:rPr>
        <w:t>. К концу обучения в 8 классе обучающийся научится:</w:t>
      </w:r>
    </w:p>
    <w:p w14:paraId="631E9D0E" w14:textId="77777777" w:rsidR="006C0FB3" w:rsidRPr="005744E3" w:rsidRDefault="006C0FB3" w:rsidP="005744E3">
      <w:pPr>
        <w:spacing w:line="276" w:lineRule="auto"/>
        <w:ind w:right="6" w:firstLine="567"/>
        <w:rPr>
          <w:sz w:val="28"/>
          <w:szCs w:val="28"/>
        </w:rPr>
      </w:pPr>
      <w:r w:rsidRPr="005744E3">
        <w:rPr>
          <w:sz w:val="28"/>
          <w:szCs w:val="28"/>
        </w:rPr>
        <w:t>определять чеченский язык как один из языков кавказских народов;</w:t>
      </w:r>
    </w:p>
    <w:p w14:paraId="287C0225" w14:textId="77777777" w:rsidR="006C0FB3" w:rsidRPr="005744E3" w:rsidRDefault="006C0FB3" w:rsidP="005744E3">
      <w:pPr>
        <w:spacing w:line="276" w:lineRule="auto"/>
        <w:ind w:right="6" w:firstLine="567"/>
        <w:rPr>
          <w:sz w:val="28"/>
          <w:szCs w:val="28"/>
        </w:rPr>
      </w:pPr>
      <w:r w:rsidRPr="005744E3">
        <w:rPr>
          <w:sz w:val="28"/>
          <w:szCs w:val="28"/>
        </w:rPr>
        <w:t>создавать устные монологические высказывания объёмом не менее 8 предложений на основе жизненных наблюдений, личных впечатлений, чтения научно-учебной, художественной, научно-популярной и публицистической литературы (монолог-описание, монолог-рассуждение, монолог-повествование);</w:t>
      </w:r>
    </w:p>
    <w:p w14:paraId="386B1A09" w14:textId="77777777" w:rsidR="006C0FB3" w:rsidRPr="005744E3" w:rsidRDefault="006C0FB3" w:rsidP="005744E3">
      <w:pPr>
        <w:spacing w:line="276" w:lineRule="auto"/>
        <w:ind w:right="6" w:firstLine="567"/>
        <w:rPr>
          <w:sz w:val="28"/>
          <w:szCs w:val="28"/>
        </w:rPr>
      </w:pPr>
      <w:r w:rsidRPr="005744E3">
        <w:rPr>
          <w:sz w:val="28"/>
          <w:szCs w:val="28"/>
        </w:rPr>
        <w:t>выступать с научным сообщением;</w:t>
      </w:r>
    </w:p>
    <w:p w14:paraId="7FD2A7E1" w14:textId="77777777" w:rsidR="006C0FB3" w:rsidRPr="005744E3" w:rsidRDefault="006C0FB3" w:rsidP="005744E3">
      <w:pPr>
        <w:spacing w:line="276" w:lineRule="auto"/>
        <w:ind w:right="6" w:firstLine="567"/>
        <w:rPr>
          <w:sz w:val="28"/>
          <w:szCs w:val="28"/>
        </w:rPr>
      </w:pPr>
      <w:r w:rsidRPr="005744E3">
        <w:rPr>
          <w:sz w:val="28"/>
          <w:szCs w:val="28"/>
        </w:rPr>
        <w:t>участвовать в диалоге на лингвистические темы (в рамках изученного) и темы на основе жизненных наблюдений (объём не менее 6 реплик);</w:t>
      </w:r>
    </w:p>
    <w:p w14:paraId="4F7F500F" w14:textId="77777777" w:rsidR="006C0FB3" w:rsidRPr="005744E3" w:rsidRDefault="006C0FB3" w:rsidP="005744E3">
      <w:pPr>
        <w:spacing w:line="276" w:lineRule="auto"/>
        <w:ind w:right="6" w:firstLine="567"/>
        <w:rPr>
          <w:sz w:val="28"/>
          <w:szCs w:val="28"/>
        </w:rPr>
      </w:pPr>
      <w:r w:rsidRPr="005744E3">
        <w:rPr>
          <w:sz w:val="28"/>
          <w:szCs w:val="28"/>
        </w:rPr>
        <w:lastRenderedPageBreak/>
        <w:t>владеть различными видами аудирования: выборочным, ознакомительным, детальным – научно-учебных, художественных, публицистических текстов различных функционально-смысловых типов речи;</w:t>
      </w:r>
    </w:p>
    <w:p w14:paraId="622F29E3" w14:textId="77777777" w:rsidR="006C0FB3" w:rsidRPr="005744E3" w:rsidRDefault="006C0FB3" w:rsidP="005744E3">
      <w:pPr>
        <w:spacing w:line="276" w:lineRule="auto"/>
        <w:ind w:right="6" w:firstLine="567"/>
        <w:rPr>
          <w:sz w:val="28"/>
          <w:szCs w:val="28"/>
        </w:rPr>
      </w:pPr>
      <w:r w:rsidRPr="005744E3">
        <w:rPr>
          <w:sz w:val="28"/>
          <w:szCs w:val="28"/>
        </w:rPr>
        <w:t>устно пересказывать прочитанный или прослушанный текст объёмом не менее 120 слов;</w:t>
      </w:r>
    </w:p>
    <w:p w14:paraId="4666CC85" w14:textId="77777777" w:rsidR="006C0FB3" w:rsidRPr="005744E3" w:rsidRDefault="006C0FB3" w:rsidP="005744E3">
      <w:pPr>
        <w:spacing w:line="276" w:lineRule="auto"/>
        <w:ind w:right="6" w:firstLine="567"/>
        <w:rPr>
          <w:sz w:val="28"/>
          <w:szCs w:val="28"/>
        </w:rPr>
      </w:pPr>
      <w:bookmarkStart w:id="39" w:name="_Hlk104211569"/>
      <w:r w:rsidRPr="005744E3">
        <w:rPr>
          <w:sz w:val="28"/>
          <w:szCs w:val="28"/>
        </w:rP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объёмом не менее 230 слов: подробно, сжато и выборочно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объём исходного текста должен составлять не менее 210 слов, для сжатого и выборочного изложения – не менее 230 слов);</w:t>
      </w:r>
    </w:p>
    <w:bookmarkEnd w:id="39"/>
    <w:p w14:paraId="70C0E919" w14:textId="77777777" w:rsidR="006C0FB3" w:rsidRPr="005744E3" w:rsidRDefault="006C0FB3" w:rsidP="005744E3">
      <w:pPr>
        <w:spacing w:line="276" w:lineRule="auto"/>
        <w:ind w:right="6" w:firstLine="567"/>
        <w:rPr>
          <w:sz w:val="28"/>
          <w:szCs w:val="28"/>
        </w:rPr>
      </w:pPr>
      <w:r w:rsidRPr="005744E3">
        <w:rPr>
          <w:sz w:val="28"/>
          <w:szCs w:val="28"/>
        </w:rPr>
        <w:t>осуществлять выбор языковых средств для создания высказывания в соответствии с целью, темой и коммуникативным замыслом;</w:t>
      </w:r>
    </w:p>
    <w:p w14:paraId="33BB5BAB" w14:textId="77777777" w:rsidR="006C0FB3" w:rsidRPr="005744E3" w:rsidRDefault="006C0FB3" w:rsidP="005744E3">
      <w:pPr>
        <w:spacing w:line="276" w:lineRule="auto"/>
        <w:ind w:right="6" w:firstLine="567"/>
        <w:rPr>
          <w:sz w:val="28"/>
          <w:szCs w:val="28"/>
        </w:rPr>
      </w:pPr>
      <w:r w:rsidRPr="005744E3">
        <w:rPr>
          <w:sz w:val="28"/>
          <w:szCs w:val="28"/>
        </w:rPr>
        <w:t>соблюдать в устной речи и при письме нормы современного чеченского литературного языка, в том числе во время списывания текста объёмом 110–120 слов, словарного диктанта объёмом 25-30 слов; диктанта на основе связного текста объёмом 110–120 слов, составленного с учётом ранее изученных правил правописания; понимать особенности использования мимики и жестов в разговорной речи;</w:t>
      </w:r>
    </w:p>
    <w:p w14:paraId="35B88511" w14:textId="77777777" w:rsidR="006C0FB3" w:rsidRPr="005744E3" w:rsidRDefault="006C0FB3" w:rsidP="005744E3">
      <w:pPr>
        <w:spacing w:line="276" w:lineRule="auto"/>
        <w:ind w:right="6" w:firstLine="567"/>
        <w:rPr>
          <w:sz w:val="28"/>
          <w:szCs w:val="28"/>
        </w:rPr>
      </w:pPr>
      <w:r w:rsidRPr="005744E3">
        <w:rPr>
          <w:sz w:val="28"/>
          <w:szCs w:val="28"/>
        </w:rPr>
        <w:t>объяснять национальную обусловленность норм речевого этикета;</w:t>
      </w:r>
    </w:p>
    <w:p w14:paraId="02D59DC5" w14:textId="77777777" w:rsidR="006C0FB3" w:rsidRPr="005744E3" w:rsidRDefault="006C0FB3" w:rsidP="005744E3">
      <w:pPr>
        <w:spacing w:line="276" w:lineRule="auto"/>
        <w:ind w:right="6" w:firstLine="567"/>
        <w:rPr>
          <w:sz w:val="28"/>
          <w:szCs w:val="28"/>
        </w:rPr>
      </w:pPr>
      <w:r w:rsidRPr="005744E3">
        <w:rPr>
          <w:sz w:val="28"/>
          <w:szCs w:val="28"/>
        </w:rPr>
        <w:t>соблюдать в устной речи и при письме правила чеченского речевого этикета;</w:t>
      </w:r>
    </w:p>
    <w:p w14:paraId="581231B5" w14:textId="77777777" w:rsidR="006C0FB3" w:rsidRPr="005744E3" w:rsidRDefault="006C0FB3" w:rsidP="005744E3">
      <w:pPr>
        <w:spacing w:line="276" w:lineRule="auto"/>
        <w:ind w:right="6" w:firstLine="567"/>
        <w:rPr>
          <w:sz w:val="28"/>
          <w:szCs w:val="28"/>
        </w:rPr>
      </w:pPr>
      <w:r w:rsidRPr="005744E3">
        <w:rPr>
          <w:sz w:val="28"/>
          <w:szCs w:val="28"/>
        </w:rPr>
        <w:t>анализировать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w:t>
      </w:r>
    </w:p>
    <w:p w14:paraId="4D09CDDD" w14:textId="77777777" w:rsidR="006C0FB3" w:rsidRPr="005744E3" w:rsidRDefault="006C0FB3" w:rsidP="005744E3">
      <w:pPr>
        <w:spacing w:line="276" w:lineRule="auto"/>
        <w:ind w:right="6" w:firstLine="567"/>
        <w:rPr>
          <w:sz w:val="28"/>
          <w:szCs w:val="28"/>
        </w:rPr>
      </w:pPr>
      <w:r w:rsidRPr="005744E3">
        <w:rPr>
          <w:sz w:val="28"/>
          <w:szCs w:val="28"/>
        </w:rPr>
        <w:t>указывать способы и средства связи предложений в тексте;</w:t>
      </w:r>
    </w:p>
    <w:p w14:paraId="0C2B715A" w14:textId="77777777" w:rsidR="006C0FB3" w:rsidRPr="005744E3" w:rsidRDefault="006C0FB3" w:rsidP="005744E3">
      <w:pPr>
        <w:spacing w:line="276" w:lineRule="auto"/>
        <w:ind w:right="6" w:firstLine="567"/>
        <w:rPr>
          <w:sz w:val="28"/>
          <w:szCs w:val="28"/>
        </w:rPr>
      </w:pPr>
      <w:r w:rsidRPr="005744E3">
        <w:rPr>
          <w:sz w:val="28"/>
          <w:szCs w:val="28"/>
        </w:rPr>
        <w:t>анализировать текст с точки зрения его принадлежности к функционально-смысловому типу речи;</w:t>
      </w:r>
    </w:p>
    <w:p w14:paraId="79A849E8" w14:textId="77777777" w:rsidR="006C0FB3" w:rsidRPr="005744E3" w:rsidRDefault="006C0FB3" w:rsidP="005744E3">
      <w:pPr>
        <w:spacing w:line="276" w:lineRule="auto"/>
        <w:ind w:right="6" w:firstLine="567"/>
        <w:rPr>
          <w:sz w:val="28"/>
          <w:szCs w:val="28"/>
        </w:rPr>
      </w:pPr>
      <w:r w:rsidRPr="005744E3">
        <w:rPr>
          <w:sz w:val="28"/>
          <w:szCs w:val="28"/>
        </w:rPr>
        <w:t>анализировать языковые средства выразительности в тексте;</w:t>
      </w:r>
    </w:p>
    <w:p w14:paraId="48283CAC" w14:textId="77777777" w:rsidR="006C0FB3" w:rsidRPr="005744E3" w:rsidRDefault="006C0FB3" w:rsidP="005744E3">
      <w:pPr>
        <w:spacing w:line="276" w:lineRule="auto"/>
        <w:ind w:right="6" w:firstLine="567"/>
        <w:rPr>
          <w:sz w:val="28"/>
          <w:szCs w:val="28"/>
        </w:rPr>
      </w:pPr>
      <w:r w:rsidRPr="005744E3">
        <w:rPr>
          <w:sz w:val="28"/>
          <w:szCs w:val="28"/>
        </w:rPr>
        <w:t>распознавать тексты разных функционально-смысловых типов речи;</w:t>
      </w:r>
    </w:p>
    <w:p w14:paraId="4AAC61D5" w14:textId="77777777" w:rsidR="006C0FB3" w:rsidRPr="005744E3" w:rsidRDefault="006C0FB3" w:rsidP="005744E3">
      <w:pPr>
        <w:spacing w:line="276" w:lineRule="auto"/>
        <w:ind w:right="6" w:firstLine="567"/>
        <w:rPr>
          <w:sz w:val="28"/>
          <w:szCs w:val="28"/>
        </w:rPr>
      </w:pPr>
      <w:r w:rsidRPr="005744E3">
        <w:rPr>
          <w:sz w:val="28"/>
          <w:szCs w:val="28"/>
        </w:rPr>
        <w:t>анализировать тексты разных функциональных разновидностей языка и жанров;</w:t>
      </w:r>
    </w:p>
    <w:p w14:paraId="52320FEE" w14:textId="77777777" w:rsidR="006C0FB3" w:rsidRPr="005744E3" w:rsidRDefault="006C0FB3" w:rsidP="005744E3">
      <w:pPr>
        <w:spacing w:line="276" w:lineRule="auto"/>
        <w:ind w:right="6" w:firstLine="567"/>
        <w:rPr>
          <w:sz w:val="28"/>
          <w:szCs w:val="28"/>
        </w:rPr>
      </w:pPr>
      <w:r w:rsidRPr="005744E3">
        <w:rPr>
          <w:sz w:val="28"/>
          <w:szCs w:val="28"/>
        </w:rPr>
        <w:t xml:space="preserve">создавать тексты различных функционально-смысловых типов речи с использованием собственного жизненного и читательского опыта; тексты с использованием произведений искусства (в том числе сочинения-миниатюры </w:t>
      </w:r>
      <w:r w:rsidRPr="005744E3">
        <w:rPr>
          <w:sz w:val="28"/>
          <w:szCs w:val="28"/>
        </w:rPr>
        <w:lastRenderedPageBreak/>
        <w:t>объёмом 7 и более предложений; сочинения объёмом не менее 160 слов с учётом стиля и жанра сочинения, характера темы);</w:t>
      </w:r>
    </w:p>
    <w:p w14:paraId="6599F859" w14:textId="77777777" w:rsidR="006C0FB3" w:rsidRPr="005744E3" w:rsidRDefault="006C0FB3" w:rsidP="005744E3">
      <w:pPr>
        <w:spacing w:line="276" w:lineRule="auto"/>
        <w:ind w:right="6" w:firstLine="567"/>
        <w:rPr>
          <w:sz w:val="28"/>
          <w:szCs w:val="28"/>
        </w:rPr>
      </w:pPr>
      <w:r w:rsidRPr="005744E3">
        <w:rPr>
          <w:sz w:val="28"/>
          <w:szCs w:val="28"/>
        </w:rPr>
        <w:t>работать с текстом: создавать тезисы, конспект;</w:t>
      </w:r>
    </w:p>
    <w:p w14:paraId="5ED954D5" w14:textId="77777777" w:rsidR="006C0FB3" w:rsidRPr="005744E3" w:rsidRDefault="006C0FB3" w:rsidP="005744E3">
      <w:pPr>
        <w:spacing w:line="276" w:lineRule="auto"/>
        <w:ind w:right="6" w:firstLine="567"/>
        <w:rPr>
          <w:sz w:val="28"/>
          <w:szCs w:val="28"/>
        </w:rPr>
      </w:pPr>
      <w:r w:rsidRPr="005744E3">
        <w:rPr>
          <w:sz w:val="28"/>
          <w:szCs w:val="28"/>
        </w:rPr>
        <w:t>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52985BCD" w14:textId="77777777" w:rsidR="006C0FB3" w:rsidRPr="005744E3" w:rsidRDefault="006C0FB3" w:rsidP="005744E3">
      <w:pPr>
        <w:spacing w:line="276" w:lineRule="auto"/>
        <w:ind w:right="6" w:firstLine="567"/>
        <w:rPr>
          <w:sz w:val="28"/>
          <w:szCs w:val="28"/>
        </w:rPr>
      </w:pPr>
      <w:r w:rsidRPr="005744E3">
        <w:rPr>
          <w:sz w:val="28"/>
          <w:szCs w:val="28"/>
        </w:rPr>
        <w:t>представлять сообщение на заданную тему в виде презентации;</w:t>
      </w:r>
    </w:p>
    <w:p w14:paraId="3A069AF2" w14:textId="77777777" w:rsidR="006C0FB3" w:rsidRPr="005744E3" w:rsidRDefault="006C0FB3" w:rsidP="005744E3">
      <w:pPr>
        <w:spacing w:line="276" w:lineRule="auto"/>
        <w:ind w:right="6" w:firstLine="567"/>
        <w:rPr>
          <w:sz w:val="28"/>
          <w:szCs w:val="28"/>
        </w:rPr>
      </w:pPr>
      <w:r w:rsidRPr="005744E3">
        <w:rPr>
          <w:sz w:val="28"/>
          <w:szCs w:val="28"/>
        </w:rPr>
        <w:t>представлять содержание прослушанного или прочитанного научно-учебного текста в виде таблицы, схемы;</w:t>
      </w:r>
    </w:p>
    <w:p w14:paraId="2A72F6BB" w14:textId="77777777" w:rsidR="006C0FB3" w:rsidRPr="005744E3" w:rsidRDefault="006C0FB3" w:rsidP="005744E3">
      <w:pPr>
        <w:spacing w:line="276" w:lineRule="auto"/>
        <w:ind w:right="6" w:firstLine="567"/>
        <w:rPr>
          <w:sz w:val="28"/>
          <w:szCs w:val="28"/>
        </w:rPr>
      </w:pPr>
      <w:r w:rsidRPr="005744E3">
        <w:rPr>
          <w:sz w:val="28"/>
          <w:szCs w:val="28"/>
        </w:rPr>
        <w:t>характеризовать особенности официально-делового стиля (заявление, объяснительная записка, автобиография, характеристика) и научного стиля, основных жанров научного стиля (реферат, доклад на научную тему), выявлять сочетание различных функциональных разновидностей языка в тексте, средства связи предложений в тексте;</w:t>
      </w:r>
    </w:p>
    <w:p w14:paraId="17701BFC" w14:textId="77777777" w:rsidR="006C0FB3" w:rsidRPr="005744E3" w:rsidRDefault="006C0FB3" w:rsidP="005744E3">
      <w:pPr>
        <w:spacing w:line="276" w:lineRule="auto"/>
        <w:ind w:right="6" w:firstLine="567"/>
        <w:rPr>
          <w:sz w:val="28"/>
          <w:szCs w:val="28"/>
        </w:rPr>
      </w:pPr>
      <w:r w:rsidRPr="005744E3">
        <w:rPr>
          <w:sz w:val="28"/>
          <w:szCs w:val="28"/>
        </w:rPr>
        <w:t>создавать тексты официально-делового стиля (заявление, объяснительная записка, автобиография, характеристика), публицистических жанров; оформлять деловые бумаги;</w:t>
      </w:r>
    </w:p>
    <w:p w14:paraId="42EE40ED" w14:textId="77777777" w:rsidR="006C0FB3" w:rsidRPr="005744E3" w:rsidRDefault="006C0FB3" w:rsidP="005744E3">
      <w:pPr>
        <w:spacing w:line="276" w:lineRule="auto"/>
        <w:ind w:right="6" w:firstLine="567"/>
        <w:rPr>
          <w:sz w:val="28"/>
          <w:szCs w:val="28"/>
        </w:rPr>
      </w:pPr>
      <w:r w:rsidRPr="005744E3">
        <w:rPr>
          <w:sz w:val="28"/>
          <w:szCs w:val="28"/>
        </w:rPr>
        <w:t>осуществлять выбор языковых средств для создания высказывания в соответствии с целью, темой и коммуникативным замыслом;</w:t>
      </w:r>
    </w:p>
    <w:p w14:paraId="493DAEA5" w14:textId="77777777" w:rsidR="006C0FB3" w:rsidRPr="005744E3" w:rsidRDefault="006C0FB3" w:rsidP="005744E3">
      <w:pPr>
        <w:spacing w:line="276" w:lineRule="auto"/>
        <w:ind w:right="6" w:firstLine="567"/>
        <w:rPr>
          <w:sz w:val="28"/>
          <w:szCs w:val="28"/>
        </w:rPr>
      </w:pPr>
      <w:r w:rsidRPr="005744E3">
        <w:rPr>
          <w:sz w:val="28"/>
          <w:szCs w:val="28"/>
        </w:rPr>
        <w:t>иметь представление о синтаксисе как разделе лингвистики;</w:t>
      </w:r>
    </w:p>
    <w:p w14:paraId="5E61D505" w14:textId="77777777" w:rsidR="006C0FB3" w:rsidRPr="005744E3" w:rsidRDefault="006C0FB3" w:rsidP="005744E3">
      <w:pPr>
        <w:spacing w:line="276" w:lineRule="auto"/>
        <w:ind w:right="6" w:firstLine="567"/>
        <w:rPr>
          <w:sz w:val="28"/>
          <w:szCs w:val="28"/>
        </w:rPr>
      </w:pPr>
      <w:r w:rsidRPr="005744E3">
        <w:rPr>
          <w:sz w:val="28"/>
          <w:szCs w:val="28"/>
        </w:rPr>
        <w:t>распознавать словосочетание и предложение как единицы синтаксиса;</w:t>
      </w:r>
    </w:p>
    <w:p w14:paraId="6A35FBED" w14:textId="77777777" w:rsidR="006C0FB3" w:rsidRPr="005744E3" w:rsidRDefault="006C0FB3" w:rsidP="005744E3">
      <w:pPr>
        <w:spacing w:line="276" w:lineRule="auto"/>
        <w:ind w:right="6" w:firstLine="567"/>
        <w:rPr>
          <w:sz w:val="28"/>
          <w:szCs w:val="28"/>
        </w:rPr>
      </w:pPr>
      <w:r w:rsidRPr="005744E3">
        <w:rPr>
          <w:sz w:val="28"/>
          <w:szCs w:val="28"/>
        </w:rPr>
        <w:t>различать функции знаков препинания;</w:t>
      </w:r>
    </w:p>
    <w:p w14:paraId="340EAE81" w14:textId="77777777" w:rsidR="006C0FB3" w:rsidRPr="005744E3" w:rsidRDefault="006C0FB3" w:rsidP="005744E3">
      <w:pPr>
        <w:spacing w:line="276" w:lineRule="auto"/>
        <w:ind w:right="6" w:firstLine="567"/>
        <w:rPr>
          <w:sz w:val="28"/>
          <w:szCs w:val="28"/>
        </w:rPr>
      </w:pPr>
      <w:r w:rsidRPr="005744E3">
        <w:rPr>
          <w:sz w:val="28"/>
          <w:szCs w:val="28"/>
        </w:rPr>
        <w:t>распознавать словосочетания по морфологическим свойствам главного слова: именные, глагольные;</w:t>
      </w:r>
    </w:p>
    <w:p w14:paraId="32496AEC" w14:textId="77777777" w:rsidR="006C0FB3" w:rsidRPr="005744E3" w:rsidRDefault="006C0FB3" w:rsidP="005744E3">
      <w:pPr>
        <w:spacing w:line="276" w:lineRule="auto"/>
        <w:ind w:right="6" w:firstLine="567"/>
        <w:rPr>
          <w:sz w:val="28"/>
          <w:szCs w:val="28"/>
        </w:rPr>
      </w:pPr>
      <w:r w:rsidRPr="005744E3">
        <w:rPr>
          <w:sz w:val="28"/>
          <w:szCs w:val="28"/>
        </w:rPr>
        <w:t>определять типы подчинительной связи слов в словосочетании: согласование, управление, примыкание;</w:t>
      </w:r>
    </w:p>
    <w:p w14:paraId="4597B454" w14:textId="77777777" w:rsidR="006C0FB3" w:rsidRPr="005744E3" w:rsidRDefault="006C0FB3" w:rsidP="005744E3">
      <w:pPr>
        <w:spacing w:line="276" w:lineRule="auto"/>
        <w:ind w:right="6" w:firstLine="567"/>
        <w:rPr>
          <w:sz w:val="28"/>
          <w:szCs w:val="28"/>
        </w:rPr>
      </w:pPr>
      <w:r w:rsidRPr="005744E3">
        <w:rPr>
          <w:sz w:val="28"/>
          <w:szCs w:val="28"/>
        </w:rPr>
        <w:t>применять нормы построения словосочетаний;</w:t>
      </w:r>
    </w:p>
    <w:p w14:paraId="67EDD720" w14:textId="77777777" w:rsidR="006C0FB3" w:rsidRPr="005744E3" w:rsidRDefault="006C0FB3" w:rsidP="005744E3">
      <w:pPr>
        <w:spacing w:line="276" w:lineRule="auto"/>
        <w:ind w:right="6" w:firstLine="567"/>
        <w:rPr>
          <w:sz w:val="28"/>
          <w:szCs w:val="28"/>
        </w:rPr>
      </w:pPr>
      <w:r w:rsidRPr="005744E3">
        <w:rPr>
          <w:sz w:val="28"/>
          <w:szCs w:val="28"/>
        </w:rPr>
        <w:t>правильно употреблять форму зависимого слова при управлении и согласовании;</w:t>
      </w:r>
    </w:p>
    <w:p w14:paraId="2A62D3F2" w14:textId="77777777" w:rsidR="006C0FB3" w:rsidRPr="005744E3" w:rsidRDefault="006C0FB3" w:rsidP="005744E3">
      <w:pPr>
        <w:spacing w:line="276" w:lineRule="auto"/>
        <w:ind w:right="6" w:firstLine="567"/>
        <w:rPr>
          <w:sz w:val="28"/>
          <w:szCs w:val="28"/>
        </w:rPr>
      </w:pPr>
      <w:r w:rsidRPr="005744E3">
        <w:rPr>
          <w:sz w:val="28"/>
          <w:szCs w:val="28"/>
        </w:rPr>
        <w:t>проводить синтаксический анализ словосочетаний;</w:t>
      </w:r>
    </w:p>
    <w:p w14:paraId="2C69C547" w14:textId="77777777" w:rsidR="006C0FB3" w:rsidRPr="005744E3" w:rsidRDefault="006C0FB3" w:rsidP="005744E3">
      <w:pPr>
        <w:spacing w:line="276" w:lineRule="auto"/>
        <w:ind w:right="6" w:firstLine="567"/>
        <w:rPr>
          <w:sz w:val="28"/>
          <w:szCs w:val="28"/>
        </w:rPr>
      </w:pPr>
      <w:r w:rsidRPr="005744E3">
        <w:rPr>
          <w:sz w:val="28"/>
          <w:szCs w:val="28"/>
        </w:rPr>
        <w:t>характеризовать основные признаки предложения, средства оформления предложения в устной и письменной речи;</w:t>
      </w:r>
    </w:p>
    <w:p w14:paraId="70C210E1" w14:textId="77777777" w:rsidR="006C0FB3" w:rsidRPr="005744E3" w:rsidRDefault="006C0FB3" w:rsidP="005744E3">
      <w:pPr>
        <w:spacing w:line="276" w:lineRule="auto"/>
        <w:ind w:right="6" w:firstLine="567"/>
        <w:rPr>
          <w:sz w:val="28"/>
          <w:szCs w:val="28"/>
        </w:rPr>
      </w:pPr>
      <w:r w:rsidRPr="005744E3">
        <w:rPr>
          <w:sz w:val="28"/>
          <w:szCs w:val="28"/>
        </w:rPr>
        <w:t>различать функции знаков препинания;</w:t>
      </w:r>
    </w:p>
    <w:p w14:paraId="600E6AA4" w14:textId="77777777" w:rsidR="006C0FB3" w:rsidRPr="005744E3" w:rsidRDefault="006C0FB3" w:rsidP="005744E3">
      <w:pPr>
        <w:spacing w:line="276" w:lineRule="auto"/>
        <w:ind w:right="6" w:firstLine="567"/>
        <w:rPr>
          <w:sz w:val="28"/>
          <w:szCs w:val="28"/>
        </w:rPr>
      </w:pPr>
      <w:r w:rsidRPr="005744E3">
        <w:rPr>
          <w:sz w:val="28"/>
          <w:szCs w:val="28"/>
        </w:rPr>
        <w:t>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w:t>
      </w:r>
    </w:p>
    <w:p w14:paraId="241E0CCB" w14:textId="77777777" w:rsidR="006C0FB3" w:rsidRPr="005744E3" w:rsidRDefault="006C0FB3" w:rsidP="005744E3">
      <w:pPr>
        <w:spacing w:line="276" w:lineRule="auto"/>
        <w:ind w:right="6" w:firstLine="567"/>
        <w:rPr>
          <w:sz w:val="28"/>
          <w:szCs w:val="28"/>
        </w:rPr>
      </w:pPr>
      <w:r w:rsidRPr="005744E3">
        <w:rPr>
          <w:sz w:val="28"/>
          <w:szCs w:val="28"/>
        </w:rPr>
        <w:t>использовать в текстах публицистического стиля риторическое восклицание, вопросно-ответную форму изложения;</w:t>
      </w:r>
    </w:p>
    <w:p w14:paraId="2FDD7AD9" w14:textId="77777777" w:rsidR="006C0FB3" w:rsidRPr="005744E3" w:rsidRDefault="006C0FB3" w:rsidP="005744E3">
      <w:pPr>
        <w:spacing w:line="276" w:lineRule="auto"/>
        <w:ind w:right="6" w:firstLine="567"/>
        <w:rPr>
          <w:sz w:val="28"/>
          <w:szCs w:val="28"/>
        </w:rPr>
      </w:pPr>
      <w:r w:rsidRPr="005744E3">
        <w:rPr>
          <w:sz w:val="28"/>
          <w:szCs w:val="28"/>
        </w:rPr>
        <w:t>распознавать предложения по количеству грамматических основ;</w:t>
      </w:r>
    </w:p>
    <w:p w14:paraId="5EBEAC06" w14:textId="77777777" w:rsidR="006C0FB3" w:rsidRPr="005744E3" w:rsidRDefault="006C0FB3" w:rsidP="005744E3">
      <w:pPr>
        <w:spacing w:line="276" w:lineRule="auto"/>
        <w:ind w:right="6" w:firstLine="567"/>
        <w:rPr>
          <w:sz w:val="28"/>
          <w:szCs w:val="28"/>
        </w:rPr>
      </w:pPr>
      <w:r w:rsidRPr="005744E3">
        <w:rPr>
          <w:sz w:val="28"/>
          <w:szCs w:val="28"/>
        </w:rPr>
        <w:lastRenderedPageBreak/>
        <w:t>различать способы выражения подлежащего, виды сказуемого и способы его выражения;</w:t>
      </w:r>
    </w:p>
    <w:p w14:paraId="53DA502C" w14:textId="77777777" w:rsidR="006C0FB3" w:rsidRPr="005744E3" w:rsidRDefault="006C0FB3" w:rsidP="005744E3">
      <w:pPr>
        <w:spacing w:line="276" w:lineRule="auto"/>
        <w:ind w:right="6" w:firstLine="567"/>
        <w:rPr>
          <w:sz w:val="28"/>
          <w:szCs w:val="28"/>
        </w:rPr>
      </w:pPr>
      <w:r w:rsidRPr="005744E3">
        <w:rPr>
          <w:sz w:val="28"/>
          <w:szCs w:val="28"/>
        </w:rPr>
        <w:t>применять нормы постановки тире между подлежащим и сказуемым;</w:t>
      </w:r>
    </w:p>
    <w:p w14:paraId="79429AB2" w14:textId="77777777" w:rsidR="006C0FB3" w:rsidRPr="005744E3" w:rsidRDefault="006C0FB3" w:rsidP="005744E3">
      <w:pPr>
        <w:spacing w:line="276" w:lineRule="auto"/>
        <w:ind w:right="6" w:firstLine="567"/>
        <w:rPr>
          <w:sz w:val="28"/>
          <w:szCs w:val="28"/>
        </w:rPr>
      </w:pPr>
      <w:r w:rsidRPr="005744E3">
        <w:rPr>
          <w:sz w:val="28"/>
          <w:szCs w:val="28"/>
        </w:rPr>
        <w:t>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w:t>
      </w:r>
    </w:p>
    <w:p w14:paraId="0B35A264" w14:textId="77777777" w:rsidR="006C0FB3" w:rsidRPr="005744E3" w:rsidRDefault="006C0FB3" w:rsidP="005744E3">
      <w:pPr>
        <w:spacing w:line="276" w:lineRule="auto"/>
        <w:ind w:right="6" w:firstLine="567"/>
        <w:rPr>
          <w:sz w:val="28"/>
          <w:szCs w:val="28"/>
        </w:rPr>
      </w:pPr>
      <w:r w:rsidRPr="005744E3">
        <w:rPr>
          <w:sz w:val="28"/>
          <w:szCs w:val="28"/>
        </w:rPr>
        <w:t>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p w14:paraId="23A39665" w14:textId="77777777" w:rsidR="006C0FB3" w:rsidRPr="005744E3" w:rsidRDefault="006C0FB3" w:rsidP="005744E3">
      <w:pPr>
        <w:spacing w:line="276" w:lineRule="auto"/>
        <w:ind w:right="6" w:firstLine="567"/>
        <w:rPr>
          <w:sz w:val="28"/>
          <w:szCs w:val="28"/>
        </w:rPr>
      </w:pPr>
      <w:r w:rsidRPr="005744E3">
        <w:rPr>
          <w:sz w:val="28"/>
          <w:szCs w:val="28"/>
        </w:rPr>
        <w:t>распознавать односоставные предложения, их грамматические признаки, морфологические средства выражения главных членов;</w:t>
      </w:r>
    </w:p>
    <w:p w14:paraId="55CD5FC8" w14:textId="77777777" w:rsidR="006C0FB3" w:rsidRPr="005744E3" w:rsidRDefault="006C0FB3" w:rsidP="005744E3">
      <w:pPr>
        <w:spacing w:line="276" w:lineRule="auto"/>
        <w:ind w:right="6" w:firstLine="567"/>
        <w:rPr>
          <w:sz w:val="28"/>
          <w:szCs w:val="28"/>
        </w:rPr>
      </w:pPr>
      <w:r w:rsidRPr="005744E3">
        <w:rPr>
          <w:sz w:val="28"/>
          <w:szCs w:val="28"/>
        </w:rPr>
        <w:t>различать виды односоставных предложений (назывное предложение, определённо-личное предложение, неопределённо-личное предложение, обобщённо-личное предложение, безличное предложение);</w:t>
      </w:r>
    </w:p>
    <w:p w14:paraId="42E0533F" w14:textId="77777777" w:rsidR="006C0FB3" w:rsidRPr="005744E3" w:rsidRDefault="006C0FB3" w:rsidP="005744E3">
      <w:pPr>
        <w:spacing w:line="276" w:lineRule="auto"/>
        <w:ind w:right="6" w:firstLine="567"/>
        <w:rPr>
          <w:sz w:val="28"/>
          <w:szCs w:val="28"/>
        </w:rPr>
      </w:pPr>
      <w:r w:rsidRPr="005744E3">
        <w:rPr>
          <w:sz w:val="28"/>
          <w:szCs w:val="28"/>
        </w:rPr>
        <w:t>характеризовать грамматические различия односоставных предложений и двусоставных неполных предложений;</w:t>
      </w:r>
    </w:p>
    <w:p w14:paraId="32E67EB1" w14:textId="77777777" w:rsidR="006C0FB3" w:rsidRPr="005744E3" w:rsidRDefault="006C0FB3" w:rsidP="005744E3">
      <w:pPr>
        <w:spacing w:line="276" w:lineRule="auto"/>
        <w:ind w:right="6" w:firstLine="567"/>
        <w:rPr>
          <w:sz w:val="28"/>
          <w:szCs w:val="28"/>
        </w:rPr>
      </w:pPr>
      <w:r w:rsidRPr="005744E3">
        <w:rPr>
          <w:sz w:val="28"/>
          <w:szCs w:val="28"/>
        </w:rPr>
        <w:t>выявлять синтаксическую синонимию односоставных и двусоставных предложений;</w:t>
      </w:r>
    </w:p>
    <w:p w14:paraId="4F9707DE" w14:textId="77777777" w:rsidR="006C0FB3" w:rsidRPr="005744E3" w:rsidRDefault="006C0FB3" w:rsidP="005744E3">
      <w:pPr>
        <w:spacing w:line="276" w:lineRule="auto"/>
        <w:ind w:right="6" w:firstLine="567"/>
        <w:rPr>
          <w:sz w:val="28"/>
          <w:szCs w:val="28"/>
        </w:rPr>
      </w:pPr>
      <w:r w:rsidRPr="005744E3">
        <w:rPr>
          <w:sz w:val="28"/>
          <w:szCs w:val="28"/>
        </w:rPr>
        <w:t>понимать особенности употребления односоставных предложений в речи;</w:t>
      </w:r>
    </w:p>
    <w:p w14:paraId="7015B8FF" w14:textId="77777777" w:rsidR="006C0FB3" w:rsidRPr="005744E3" w:rsidRDefault="006C0FB3" w:rsidP="005744E3">
      <w:pPr>
        <w:spacing w:line="276" w:lineRule="auto"/>
        <w:ind w:right="6" w:firstLine="567"/>
        <w:rPr>
          <w:sz w:val="28"/>
          <w:szCs w:val="28"/>
        </w:rPr>
      </w:pPr>
      <w:r w:rsidRPr="005744E3">
        <w:rPr>
          <w:sz w:val="28"/>
          <w:szCs w:val="28"/>
        </w:rPr>
        <w:t>характеризовать грамматические, интонационные и пунктуационные особенности предложений со словами: хӀаъ, хӀан-хӀа (да, нет);</w:t>
      </w:r>
    </w:p>
    <w:p w14:paraId="0C66F751" w14:textId="77777777" w:rsidR="006C0FB3" w:rsidRPr="005744E3" w:rsidRDefault="006C0FB3" w:rsidP="005744E3">
      <w:pPr>
        <w:spacing w:line="276" w:lineRule="auto"/>
        <w:ind w:right="6" w:firstLine="567"/>
        <w:rPr>
          <w:sz w:val="28"/>
          <w:szCs w:val="28"/>
        </w:rPr>
      </w:pPr>
      <w:r w:rsidRPr="005744E3">
        <w:rPr>
          <w:sz w:val="28"/>
          <w:szCs w:val="28"/>
        </w:rPr>
        <w:t>характеризовать признаки однородных членов предложения, средства их связи (союзная и бессоюзная связь);</w:t>
      </w:r>
    </w:p>
    <w:p w14:paraId="652A8875" w14:textId="77777777" w:rsidR="006C0FB3" w:rsidRPr="005744E3" w:rsidRDefault="006C0FB3" w:rsidP="005744E3">
      <w:pPr>
        <w:spacing w:line="276" w:lineRule="auto"/>
        <w:ind w:right="6" w:firstLine="567"/>
        <w:rPr>
          <w:sz w:val="28"/>
          <w:szCs w:val="28"/>
        </w:rPr>
      </w:pPr>
      <w:r w:rsidRPr="005744E3">
        <w:rPr>
          <w:sz w:val="28"/>
          <w:szCs w:val="28"/>
        </w:rPr>
        <w:t>различать однородные и неоднородные определения;</w:t>
      </w:r>
    </w:p>
    <w:p w14:paraId="2BC1ECE3" w14:textId="77777777" w:rsidR="006C0FB3" w:rsidRPr="005744E3" w:rsidRDefault="006C0FB3" w:rsidP="005744E3">
      <w:pPr>
        <w:spacing w:line="276" w:lineRule="auto"/>
        <w:ind w:right="6" w:firstLine="567"/>
        <w:rPr>
          <w:sz w:val="28"/>
          <w:szCs w:val="28"/>
        </w:rPr>
      </w:pPr>
      <w:r w:rsidRPr="005744E3">
        <w:rPr>
          <w:sz w:val="28"/>
          <w:szCs w:val="28"/>
        </w:rPr>
        <w:t>находить обобщающие слова при однородных членах;</w:t>
      </w:r>
    </w:p>
    <w:p w14:paraId="49A98805" w14:textId="77777777" w:rsidR="006C0FB3" w:rsidRPr="005744E3" w:rsidRDefault="006C0FB3" w:rsidP="005744E3">
      <w:pPr>
        <w:spacing w:line="276" w:lineRule="auto"/>
        <w:ind w:right="6" w:firstLine="567"/>
        <w:rPr>
          <w:sz w:val="28"/>
          <w:szCs w:val="28"/>
        </w:rPr>
      </w:pPr>
      <w:r w:rsidRPr="005744E3">
        <w:rPr>
          <w:sz w:val="28"/>
          <w:szCs w:val="28"/>
        </w:rPr>
        <w:t>понимать особенности употребления в речи сочетаний однородных членов разных типов;</w:t>
      </w:r>
    </w:p>
    <w:p w14:paraId="07D41391" w14:textId="77777777" w:rsidR="006C0FB3" w:rsidRPr="005744E3" w:rsidRDefault="006C0FB3" w:rsidP="005744E3">
      <w:pPr>
        <w:spacing w:line="276" w:lineRule="auto"/>
        <w:ind w:right="6" w:firstLine="567"/>
        <w:rPr>
          <w:sz w:val="28"/>
          <w:szCs w:val="28"/>
        </w:rPr>
      </w:pPr>
      <w:r w:rsidRPr="005744E3">
        <w:rPr>
          <w:sz w:val="28"/>
          <w:szCs w:val="28"/>
        </w:rPr>
        <w:t>применять нормы постановки знаков препинания в предложениях с обобщающим словом при однородных членах;</w:t>
      </w:r>
    </w:p>
    <w:p w14:paraId="6DFF5CCB" w14:textId="77777777" w:rsidR="006C0FB3" w:rsidRPr="005744E3" w:rsidRDefault="006C0FB3" w:rsidP="005744E3">
      <w:pPr>
        <w:spacing w:line="276" w:lineRule="auto"/>
        <w:ind w:right="6" w:firstLine="567"/>
        <w:rPr>
          <w:sz w:val="28"/>
          <w:szCs w:val="28"/>
        </w:rPr>
      </w:pPr>
      <w:r w:rsidRPr="005744E3">
        <w:rPr>
          <w:sz w:val="28"/>
          <w:szCs w:val="28"/>
        </w:rPr>
        <w:t>ставить знаки препинания в предложениях с однородными членами, связанными попарно с помощью повторяющихся союзов: а, йа (и, или);</w:t>
      </w:r>
    </w:p>
    <w:p w14:paraId="7897BDA5" w14:textId="77777777" w:rsidR="006C0FB3" w:rsidRPr="005744E3" w:rsidRDefault="006C0FB3" w:rsidP="005744E3">
      <w:pPr>
        <w:spacing w:line="276" w:lineRule="auto"/>
        <w:ind w:right="6" w:firstLine="567"/>
        <w:rPr>
          <w:sz w:val="28"/>
          <w:szCs w:val="28"/>
        </w:rPr>
      </w:pPr>
      <w:r w:rsidRPr="005744E3">
        <w:rPr>
          <w:sz w:val="28"/>
          <w:szCs w:val="28"/>
        </w:rPr>
        <w:t>распознавать простые неосложнённые предложения, в том числе предложения с неоднородными определениями; простые предложения, осложненные однородными членами, включая предложения с обобщающим словом при однородных членах, осложненные обособленными членами, обращением, вводными словами и вставными конструкциями, междометиями;</w:t>
      </w:r>
    </w:p>
    <w:p w14:paraId="70536457" w14:textId="77777777" w:rsidR="006C0FB3" w:rsidRPr="005744E3" w:rsidRDefault="006C0FB3" w:rsidP="005744E3">
      <w:pPr>
        <w:spacing w:line="276" w:lineRule="auto"/>
        <w:ind w:right="6" w:firstLine="567"/>
        <w:rPr>
          <w:sz w:val="28"/>
          <w:szCs w:val="28"/>
        </w:rPr>
      </w:pPr>
      <w:r w:rsidRPr="005744E3">
        <w:rPr>
          <w:sz w:val="28"/>
          <w:szCs w:val="28"/>
        </w:rPr>
        <w:lastRenderedPageBreak/>
        <w:t>различать виды обособленных членов предложения, применять нормы обособления согласованных и несогласованных определений (в том числе приложений), обстоятельств, уточняющих членов;</w:t>
      </w:r>
    </w:p>
    <w:p w14:paraId="4A3D521E" w14:textId="77777777" w:rsidR="006C0FB3" w:rsidRPr="005744E3" w:rsidRDefault="006C0FB3" w:rsidP="005744E3">
      <w:pPr>
        <w:spacing w:line="276" w:lineRule="auto"/>
        <w:ind w:right="6" w:firstLine="567"/>
        <w:rPr>
          <w:sz w:val="28"/>
          <w:szCs w:val="28"/>
        </w:rPr>
      </w:pPr>
      <w:r w:rsidRPr="005744E3">
        <w:rPr>
          <w:sz w:val="28"/>
          <w:szCs w:val="28"/>
        </w:rPr>
        <w:t>применять нормы постановки знаков препинания в предложениях со сравнительным оборотом; нормы обособления согласованных и несогласованных определений (в том числе приложений), обстоятельств, уточняющих членов, нормы постановки знаков препинания в предложениях с вводными и вставными конструкциями, обращениями и междометиями;</w:t>
      </w:r>
    </w:p>
    <w:p w14:paraId="2D84341F" w14:textId="77777777" w:rsidR="006C0FB3" w:rsidRPr="005744E3" w:rsidRDefault="006C0FB3" w:rsidP="005744E3">
      <w:pPr>
        <w:spacing w:line="276" w:lineRule="auto"/>
        <w:ind w:right="6" w:firstLine="567"/>
        <w:rPr>
          <w:sz w:val="28"/>
          <w:szCs w:val="28"/>
        </w:rPr>
      </w:pPr>
      <w:r w:rsidRPr="005744E3">
        <w:rPr>
          <w:sz w:val="28"/>
          <w:szCs w:val="28"/>
        </w:rPr>
        <w:t>употреблять обращения в диалогической и монологической речи, в письмах, объявлениях;</w:t>
      </w:r>
    </w:p>
    <w:p w14:paraId="43D06054" w14:textId="77777777" w:rsidR="006C0FB3" w:rsidRPr="005744E3" w:rsidRDefault="006C0FB3" w:rsidP="005744E3">
      <w:pPr>
        <w:spacing w:line="276" w:lineRule="auto"/>
        <w:ind w:right="6" w:firstLine="567"/>
        <w:rPr>
          <w:sz w:val="28"/>
          <w:szCs w:val="28"/>
        </w:rPr>
      </w:pPr>
      <w:r w:rsidRPr="005744E3">
        <w:rPr>
          <w:sz w:val="28"/>
          <w:szCs w:val="28"/>
        </w:rPr>
        <w:t>различать вводные и вставные конструкции;</w:t>
      </w:r>
    </w:p>
    <w:p w14:paraId="2C0C52E7" w14:textId="77777777" w:rsidR="006C0FB3" w:rsidRPr="005744E3" w:rsidRDefault="006C0FB3" w:rsidP="005744E3">
      <w:pPr>
        <w:spacing w:line="276" w:lineRule="auto"/>
        <w:ind w:right="6" w:firstLine="567"/>
        <w:rPr>
          <w:sz w:val="28"/>
          <w:szCs w:val="28"/>
        </w:rPr>
      </w:pPr>
      <w:r w:rsidRPr="005744E3">
        <w:rPr>
          <w:sz w:val="28"/>
          <w:szCs w:val="28"/>
        </w:rPr>
        <w:t>понимать особенности употребления предложений с вводными и вставными конструкциями, обращениями и междометиями в речи, понимать их функции;</w:t>
      </w:r>
    </w:p>
    <w:p w14:paraId="6FD54055" w14:textId="77777777" w:rsidR="006C0FB3" w:rsidRPr="005744E3" w:rsidRDefault="006C0FB3" w:rsidP="005744E3">
      <w:pPr>
        <w:spacing w:line="276" w:lineRule="auto"/>
        <w:ind w:right="6" w:firstLine="567"/>
        <w:rPr>
          <w:sz w:val="28"/>
          <w:szCs w:val="28"/>
        </w:rPr>
      </w:pPr>
      <w:r w:rsidRPr="005744E3">
        <w:rPr>
          <w:sz w:val="28"/>
          <w:szCs w:val="28"/>
        </w:rPr>
        <w:t>выявлять омонимию членов предложения и вводных слов, словосочетаний;</w:t>
      </w:r>
    </w:p>
    <w:p w14:paraId="6311E39B" w14:textId="77777777" w:rsidR="006C0FB3" w:rsidRPr="005744E3" w:rsidRDefault="006C0FB3" w:rsidP="005744E3">
      <w:pPr>
        <w:spacing w:line="276" w:lineRule="auto"/>
        <w:ind w:right="6" w:firstLine="567"/>
        <w:rPr>
          <w:sz w:val="28"/>
          <w:szCs w:val="28"/>
        </w:rPr>
      </w:pPr>
      <w:r w:rsidRPr="005744E3">
        <w:rPr>
          <w:sz w:val="28"/>
          <w:szCs w:val="28"/>
        </w:rPr>
        <w:t>применять нормы построения предложений с вводными и вставными конструкциями, обращениями (распространенными и нераспространенными), междометиями;</w:t>
      </w:r>
    </w:p>
    <w:p w14:paraId="40558C59" w14:textId="77777777" w:rsidR="006C0FB3" w:rsidRPr="005744E3" w:rsidRDefault="006C0FB3" w:rsidP="005744E3">
      <w:pPr>
        <w:spacing w:line="276" w:lineRule="auto"/>
        <w:ind w:right="6" w:firstLine="567"/>
        <w:rPr>
          <w:sz w:val="28"/>
          <w:szCs w:val="28"/>
        </w:rPr>
      </w:pPr>
      <w:r w:rsidRPr="005744E3">
        <w:rPr>
          <w:sz w:val="28"/>
          <w:szCs w:val="28"/>
        </w:rPr>
        <w:t>пользоваться вводными словами в речи для выражения уверенности, различных чувств, оценки, привлечения внимания;</w:t>
      </w:r>
    </w:p>
    <w:p w14:paraId="2CF60069" w14:textId="77777777" w:rsidR="006C0FB3" w:rsidRPr="005744E3" w:rsidRDefault="006C0FB3" w:rsidP="005744E3">
      <w:pPr>
        <w:spacing w:line="276" w:lineRule="auto"/>
        <w:ind w:right="6" w:firstLine="567"/>
        <w:rPr>
          <w:sz w:val="28"/>
          <w:szCs w:val="28"/>
        </w:rPr>
      </w:pPr>
      <w:r w:rsidRPr="005744E3">
        <w:rPr>
          <w:sz w:val="28"/>
          <w:szCs w:val="28"/>
        </w:rPr>
        <w:t>соблюдать интонацию и применять правила пунктуации в предложениях с вводными словами и вставными конструкциями;</w:t>
      </w:r>
    </w:p>
    <w:p w14:paraId="747A79F5" w14:textId="77777777" w:rsidR="006C0FB3" w:rsidRPr="005744E3" w:rsidRDefault="006C0FB3" w:rsidP="005744E3">
      <w:pPr>
        <w:spacing w:line="276" w:lineRule="auto"/>
        <w:ind w:right="6" w:firstLine="567"/>
        <w:rPr>
          <w:sz w:val="28"/>
          <w:szCs w:val="28"/>
        </w:rPr>
      </w:pPr>
      <w:r w:rsidRPr="005744E3">
        <w:rPr>
          <w:sz w:val="28"/>
          <w:szCs w:val="28"/>
        </w:rPr>
        <w:t>проводить синтаксический и пунктуационный анализ предложений;</w:t>
      </w:r>
    </w:p>
    <w:p w14:paraId="19A5A697" w14:textId="77777777" w:rsidR="006C0FB3" w:rsidRPr="005744E3" w:rsidRDefault="006C0FB3" w:rsidP="005744E3">
      <w:pPr>
        <w:spacing w:line="276" w:lineRule="auto"/>
        <w:ind w:right="6" w:firstLine="567"/>
        <w:rPr>
          <w:sz w:val="28"/>
          <w:szCs w:val="28"/>
        </w:rPr>
      </w:pPr>
      <w:r w:rsidRPr="005744E3">
        <w:rPr>
          <w:sz w:val="28"/>
          <w:szCs w:val="28"/>
        </w:rPr>
        <w:t>распознавать прямую и косвенную речь;</w:t>
      </w:r>
    </w:p>
    <w:p w14:paraId="02F4A8A1" w14:textId="77777777" w:rsidR="006C0FB3" w:rsidRPr="005744E3" w:rsidRDefault="006C0FB3" w:rsidP="005744E3">
      <w:pPr>
        <w:spacing w:line="276" w:lineRule="auto"/>
        <w:ind w:right="6" w:firstLine="567"/>
        <w:rPr>
          <w:sz w:val="28"/>
          <w:szCs w:val="28"/>
        </w:rPr>
      </w:pPr>
      <w:r w:rsidRPr="005744E3">
        <w:rPr>
          <w:sz w:val="28"/>
          <w:szCs w:val="28"/>
        </w:rPr>
        <w:t>выявлять синонимию предложений с прямой и косвенной речью;</w:t>
      </w:r>
    </w:p>
    <w:p w14:paraId="7EF5DDAF" w14:textId="77777777" w:rsidR="006C0FB3" w:rsidRPr="005744E3" w:rsidRDefault="006C0FB3" w:rsidP="005744E3">
      <w:pPr>
        <w:spacing w:line="276" w:lineRule="auto"/>
        <w:ind w:right="6" w:firstLine="567"/>
        <w:rPr>
          <w:sz w:val="28"/>
          <w:szCs w:val="28"/>
        </w:rPr>
      </w:pPr>
      <w:r w:rsidRPr="005744E3">
        <w:rPr>
          <w:sz w:val="28"/>
          <w:szCs w:val="28"/>
        </w:rPr>
        <w:t>правильно оформлять диалог, цитаты и предложения с прямой речью;</w:t>
      </w:r>
    </w:p>
    <w:p w14:paraId="3946816E" w14:textId="77777777" w:rsidR="006C0FB3" w:rsidRPr="005744E3" w:rsidRDefault="006C0FB3" w:rsidP="005744E3">
      <w:pPr>
        <w:spacing w:line="276" w:lineRule="auto"/>
        <w:ind w:right="6" w:firstLine="567"/>
        <w:rPr>
          <w:sz w:val="28"/>
          <w:szCs w:val="28"/>
        </w:rPr>
      </w:pPr>
      <w:r w:rsidRPr="005744E3">
        <w:rPr>
          <w:sz w:val="28"/>
          <w:szCs w:val="28"/>
        </w:rPr>
        <w:t>цитировать и применять разные способы включения цитат в высказывание;</w:t>
      </w:r>
    </w:p>
    <w:p w14:paraId="60E0374B" w14:textId="77777777" w:rsidR="006C0FB3" w:rsidRPr="005744E3" w:rsidRDefault="006C0FB3" w:rsidP="005744E3">
      <w:pPr>
        <w:spacing w:line="276" w:lineRule="auto"/>
        <w:ind w:right="6" w:firstLine="567"/>
        <w:rPr>
          <w:sz w:val="28"/>
          <w:szCs w:val="28"/>
        </w:rPr>
      </w:pPr>
      <w:r w:rsidRPr="005744E3">
        <w:rPr>
          <w:sz w:val="28"/>
          <w:szCs w:val="28"/>
        </w:rPr>
        <w:t>применять правила построения предложений с прямой и косвенной речью, при цитировании;</w:t>
      </w:r>
    </w:p>
    <w:p w14:paraId="14B62C63" w14:textId="77777777" w:rsidR="006C0FB3" w:rsidRPr="005744E3" w:rsidRDefault="006C0FB3" w:rsidP="005744E3">
      <w:pPr>
        <w:spacing w:line="276" w:lineRule="auto"/>
        <w:ind w:right="6" w:firstLine="567"/>
        <w:rPr>
          <w:sz w:val="28"/>
          <w:szCs w:val="28"/>
        </w:rPr>
      </w:pPr>
      <w:r w:rsidRPr="005744E3">
        <w:rPr>
          <w:sz w:val="28"/>
          <w:szCs w:val="28"/>
        </w:rPr>
        <w:t>соблюдать правила постановки знаков препинания в предложениях с прямой и косвенной речью, при цитировании.</w:t>
      </w:r>
    </w:p>
    <w:p w14:paraId="2BD19A46" w14:textId="77777777" w:rsidR="006C0FB3" w:rsidRPr="005744E3" w:rsidRDefault="006C0FB3" w:rsidP="005744E3">
      <w:pPr>
        <w:spacing w:line="276" w:lineRule="auto"/>
        <w:ind w:right="6" w:firstLine="567"/>
        <w:rPr>
          <w:b/>
          <w:sz w:val="28"/>
          <w:szCs w:val="28"/>
        </w:rPr>
      </w:pPr>
      <w:r w:rsidRPr="005744E3">
        <w:rPr>
          <w:b/>
          <w:sz w:val="28"/>
          <w:szCs w:val="28"/>
        </w:rPr>
        <w:t>Предметные результаты изучения родного языка</w:t>
      </w:r>
      <w:r w:rsidR="00517E4F">
        <w:rPr>
          <w:b/>
          <w:sz w:val="28"/>
          <w:szCs w:val="28"/>
        </w:rPr>
        <w:t xml:space="preserve"> </w:t>
      </w:r>
      <w:r w:rsidR="00517E4F" w:rsidRPr="005744E3">
        <w:rPr>
          <w:b/>
          <w:sz w:val="28"/>
          <w:szCs w:val="28"/>
        </w:rPr>
        <w:t>(чеченского)</w:t>
      </w:r>
      <w:r w:rsidRPr="005744E3">
        <w:rPr>
          <w:b/>
          <w:sz w:val="28"/>
          <w:szCs w:val="28"/>
        </w:rPr>
        <w:t>. К концу обучения в 9 классе обучающийся научится:</w:t>
      </w:r>
    </w:p>
    <w:p w14:paraId="23182DC6" w14:textId="77777777" w:rsidR="006C0FB3" w:rsidRPr="005744E3" w:rsidRDefault="006C0FB3" w:rsidP="005744E3">
      <w:pPr>
        <w:spacing w:line="276" w:lineRule="auto"/>
        <w:ind w:right="6" w:firstLine="567"/>
        <w:rPr>
          <w:sz w:val="28"/>
          <w:szCs w:val="28"/>
        </w:rPr>
      </w:pPr>
      <w:r w:rsidRPr="005744E3">
        <w:rPr>
          <w:sz w:val="28"/>
          <w:szCs w:val="28"/>
        </w:rPr>
        <w:t>осознавать роль чеченского языка в жизни человека, республики, общества;</w:t>
      </w:r>
    </w:p>
    <w:p w14:paraId="71A0BD33" w14:textId="77777777" w:rsidR="006C0FB3" w:rsidRPr="005744E3" w:rsidRDefault="006C0FB3" w:rsidP="005744E3">
      <w:pPr>
        <w:spacing w:line="276" w:lineRule="auto"/>
        <w:ind w:right="6" w:firstLine="567"/>
        <w:rPr>
          <w:sz w:val="28"/>
          <w:szCs w:val="28"/>
        </w:rPr>
      </w:pPr>
      <w:r w:rsidRPr="005744E3">
        <w:rPr>
          <w:sz w:val="28"/>
          <w:szCs w:val="28"/>
        </w:rPr>
        <w:t>понимать внутренние и внешние функции чеченского языка и рассказывать о них;</w:t>
      </w:r>
    </w:p>
    <w:p w14:paraId="3E87372D" w14:textId="77777777" w:rsidR="006C0FB3" w:rsidRPr="005744E3" w:rsidRDefault="006C0FB3" w:rsidP="005744E3">
      <w:pPr>
        <w:spacing w:line="276" w:lineRule="auto"/>
        <w:ind w:right="6" w:firstLine="567"/>
        <w:rPr>
          <w:sz w:val="28"/>
          <w:szCs w:val="28"/>
        </w:rPr>
      </w:pPr>
      <w:r w:rsidRPr="005744E3">
        <w:rPr>
          <w:sz w:val="28"/>
          <w:szCs w:val="28"/>
        </w:rPr>
        <w:lastRenderedPageBreak/>
        <w:t>создавать устные монологические высказывания объёмом не менее 80 слов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w:t>
      </w:r>
    </w:p>
    <w:p w14:paraId="645C97AE" w14:textId="77777777" w:rsidR="006C0FB3" w:rsidRPr="005744E3" w:rsidRDefault="006C0FB3" w:rsidP="005744E3">
      <w:pPr>
        <w:spacing w:line="276" w:lineRule="auto"/>
        <w:ind w:right="6" w:firstLine="567"/>
        <w:rPr>
          <w:sz w:val="28"/>
          <w:szCs w:val="28"/>
        </w:rPr>
      </w:pPr>
      <w:r w:rsidRPr="005744E3">
        <w:rPr>
          <w:sz w:val="28"/>
          <w:szCs w:val="28"/>
        </w:rPr>
        <w:t>выступать с научным сообщением;</w:t>
      </w:r>
    </w:p>
    <w:p w14:paraId="4F33E259" w14:textId="77777777" w:rsidR="006C0FB3" w:rsidRPr="005744E3" w:rsidRDefault="006C0FB3" w:rsidP="005744E3">
      <w:pPr>
        <w:spacing w:line="276" w:lineRule="auto"/>
        <w:ind w:right="6" w:firstLine="567"/>
        <w:rPr>
          <w:sz w:val="28"/>
          <w:szCs w:val="28"/>
        </w:rPr>
      </w:pPr>
      <w:r w:rsidRPr="005744E3">
        <w:rPr>
          <w:sz w:val="28"/>
          <w:szCs w:val="28"/>
        </w:rPr>
        <w:t>участвовать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 (объём не менее 6 реплик);</w:t>
      </w:r>
    </w:p>
    <w:p w14:paraId="147F5F01" w14:textId="77777777" w:rsidR="006C0FB3" w:rsidRPr="005744E3" w:rsidRDefault="006C0FB3" w:rsidP="005744E3">
      <w:pPr>
        <w:spacing w:line="276" w:lineRule="auto"/>
        <w:ind w:right="6" w:firstLine="567"/>
        <w:rPr>
          <w:sz w:val="28"/>
          <w:szCs w:val="28"/>
        </w:rPr>
      </w:pPr>
      <w:r w:rsidRPr="005744E3">
        <w:rPr>
          <w:sz w:val="28"/>
          <w:szCs w:val="28"/>
        </w:rPr>
        <w:t>устно пересказывать прочитанный или прослушанный текст объёмом не менее 130 слов;</w:t>
      </w:r>
    </w:p>
    <w:p w14:paraId="756C67B3" w14:textId="77777777" w:rsidR="006C0FB3" w:rsidRPr="005744E3" w:rsidRDefault="006C0FB3" w:rsidP="005744E3">
      <w:pPr>
        <w:spacing w:line="276" w:lineRule="auto"/>
        <w:ind w:right="6" w:firstLine="567"/>
        <w:rPr>
          <w:sz w:val="28"/>
          <w:szCs w:val="28"/>
        </w:rPr>
      </w:pPr>
      <w:r w:rsidRPr="005744E3">
        <w:rPr>
          <w:sz w:val="28"/>
          <w:szCs w:val="28"/>
        </w:rP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объёмом не менее 280 слов: подробно, сжато и выборочно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объём исходного текста должен составлять не менее 250 слов, для сжатого и выборочного изложения – не менее 270 слов);</w:t>
      </w:r>
    </w:p>
    <w:p w14:paraId="5AD34306" w14:textId="77777777" w:rsidR="006C0FB3" w:rsidRPr="005744E3" w:rsidRDefault="006C0FB3" w:rsidP="005744E3">
      <w:pPr>
        <w:spacing w:line="276" w:lineRule="auto"/>
        <w:ind w:right="6" w:firstLine="567"/>
        <w:rPr>
          <w:sz w:val="28"/>
          <w:szCs w:val="28"/>
        </w:rPr>
      </w:pPr>
      <w:r w:rsidRPr="005744E3">
        <w:rPr>
          <w:sz w:val="28"/>
          <w:szCs w:val="28"/>
        </w:rPr>
        <w:t>осуществлять выбор языковых средств для создания высказывания в соответствии с целью, темой и коммуникативным замыслом;</w:t>
      </w:r>
    </w:p>
    <w:p w14:paraId="75BF26E7" w14:textId="77777777" w:rsidR="006C0FB3" w:rsidRPr="005744E3" w:rsidRDefault="006C0FB3" w:rsidP="005744E3">
      <w:pPr>
        <w:spacing w:line="276" w:lineRule="auto"/>
        <w:ind w:right="6" w:firstLine="567"/>
        <w:rPr>
          <w:sz w:val="28"/>
          <w:szCs w:val="28"/>
        </w:rPr>
      </w:pPr>
      <w:r w:rsidRPr="005744E3">
        <w:rPr>
          <w:sz w:val="28"/>
          <w:szCs w:val="28"/>
        </w:rPr>
        <w:t>соблюдать в устной речи и при письме нормы современного чеченского литературного языка, в том числе во время списывания текста объёмом 120-130 слов, словарного диктанта объёмом 30-35 слов, диктанта на основе связного текста объёмом 120-130 слов, составленного с учётом ранее изученных правил правописания;</w:t>
      </w:r>
    </w:p>
    <w:p w14:paraId="41445112" w14:textId="77777777" w:rsidR="006C0FB3" w:rsidRPr="005744E3" w:rsidRDefault="006C0FB3" w:rsidP="005744E3">
      <w:pPr>
        <w:spacing w:line="276" w:lineRule="auto"/>
        <w:ind w:right="6" w:firstLine="567"/>
        <w:rPr>
          <w:sz w:val="28"/>
          <w:szCs w:val="28"/>
        </w:rPr>
      </w:pPr>
      <w:r w:rsidRPr="005744E3">
        <w:rPr>
          <w:sz w:val="28"/>
          <w:szCs w:val="28"/>
        </w:rPr>
        <w:t>анализировать текст: определять тему и главную мысль текста;</w:t>
      </w:r>
    </w:p>
    <w:p w14:paraId="74E701C4" w14:textId="77777777" w:rsidR="006C0FB3" w:rsidRPr="005744E3" w:rsidRDefault="006C0FB3" w:rsidP="005744E3">
      <w:pPr>
        <w:spacing w:line="276" w:lineRule="auto"/>
        <w:ind w:right="6" w:firstLine="567"/>
        <w:rPr>
          <w:sz w:val="28"/>
          <w:szCs w:val="28"/>
        </w:rPr>
      </w:pPr>
      <w:r w:rsidRPr="005744E3">
        <w:rPr>
          <w:sz w:val="28"/>
          <w:szCs w:val="28"/>
        </w:rPr>
        <w:t>подбирать заголовок, отражающий тему или главную мысль текста;</w:t>
      </w:r>
    </w:p>
    <w:p w14:paraId="5D3BC16D" w14:textId="77777777" w:rsidR="006C0FB3" w:rsidRPr="005744E3" w:rsidRDefault="006C0FB3" w:rsidP="005744E3">
      <w:pPr>
        <w:spacing w:line="276" w:lineRule="auto"/>
        <w:ind w:right="6" w:firstLine="567"/>
        <w:rPr>
          <w:sz w:val="28"/>
          <w:szCs w:val="28"/>
        </w:rPr>
      </w:pPr>
      <w:r w:rsidRPr="005744E3">
        <w:rPr>
          <w:sz w:val="28"/>
          <w:szCs w:val="28"/>
        </w:rPr>
        <w:t>устанавливать принадлежность текста к функционально-смысловому типу речи;</w:t>
      </w:r>
    </w:p>
    <w:p w14:paraId="58784AF0" w14:textId="77777777" w:rsidR="006C0FB3" w:rsidRPr="005744E3" w:rsidRDefault="006C0FB3" w:rsidP="005744E3">
      <w:pPr>
        <w:spacing w:line="276" w:lineRule="auto"/>
        <w:ind w:right="6" w:firstLine="567"/>
        <w:rPr>
          <w:sz w:val="28"/>
          <w:szCs w:val="28"/>
        </w:rPr>
      </w:pPr>
      <w:r w:rsidRPr="005744E3">
        <w:rPr>
          <w:sz w:val="28"/>
          <w:szCs w:val="28"/>
        </w:rPr>
        <w:t>находить в тексте типовые фрагменты – описание, повествование, рассуждение-доказательство, оценочные высказывания;</w:t>
      </w:r>
    </w:p>
    <w:p w14:paraId="19DFB8F3" w14:textId="77777777" w:rsidR="006C0FB3" w:rsidRPr="005744E3" w:rsidRDefault="006C0FB3" w:rsidP="005744E3">
      <w:pPr>
        <w:spacing w:line="276" w:lineRule="auto"/>
        <w:ind w:right="6" w:firstLine="567"/>
        <w:rPr>
          <w:sz w:val="28"/>
          <w:szCs w:val="28"/>
        </w:rPr>
      </w:pPr>
      <w:r w:rsidRPr="005744E3">
        <w:rPr>
          <w:sz w:val="28"/>
          <w:szCs w:val="28"/>
        </w:rPr>
        <w:t>прогнозировать содержание текста по заголовку, ключевым словам, зачину или концовке;</w:t>
      </w:r>
    </w:p>
    <w:p w14:paraId="36C6FB00" w14:textId="77777777" w:rsidR="006C0FB3" w:rsidRPr="005744E3" w:rsidRDefault="006C0FB3" w:rsidP="005744E3">
      <w:pPr>
        <w:spacing w:line="276" w:lineRule="auto"/>
        <w:ind w:right="6" w:firstLine="567"/>
        <w:rPr>
          <w:sz w:val="28"/>
          <w:szCs w:val="28"/>
        </w:rPr>
      </w:pPr>
      <w:r w:rsidRPr="005744E3">
        <w:rPr>
          <w:sz w:val="28"/>
          <w:szCs w:val="28"/>
        </w:rPr>
        <w:t>выявлять отличительные признаки текстов разных жанров;</w:t>
      </w:r>
    </w:p>
    <w:p w14:paraId="0A97F5BC" w14:textId="77777777" w:rsidR="006C0FB3" w:rsidRPr="005744E3" w:rsidRDefault="006C0FB3" w:rsidP="005744E3">
      <w:pPr>
        <w:spacing w:line="276" w:lineRule="auto"/>
        <w:ind w:right="6" w:firstLine="567"/>
        <w:rPr>
          <w:sz w:val="28"/>
          <w:szCs w:val="28"/>
        </w:rPr>
      </w:pPr>
      <w:r w:rsidRPr="005744E3">
        <w:rPr>
          <w:sz w:val="28"/>
          <w:szCs w:val="28"/>
        </w:rPr>
        <w:t>создавать высказывание на основе текста: выражать своё отношение к прочитанному или прослушанному тексту в устной и письменной форме;</w:t>
      </w:r>
    </w:p>
    <w:p w14:paraId="02BAF2C2" w14:textId="77777777" w:rsidR="006C0FB3" w:rsidRPr="005744E3" w:rsidRDefault="006C0FB3" w:rsidP="005744E3">
      <w:pPr>
        <w:spacing w:line="276" w:lineRule="auto"/>
        <w:ind w:right="6" w:firstLine="567"/>
        <w:rPr>
          <w:sz w:val="28"/>
          <w:szCs w:val="28"/>
        </w:rPr>
      </w:pPr>
      <w:r w:rsidRPr="005744E3">
        <w:rPr>
          <w:sz w:val="28"/>
          <w:szCs w:val="28"/>
        </w:rPr>
        <w:t xml:space="preserve">создавать тексты с использованием жизненного и читательского опыта, произведений искусства (в том числе сочинения-миниатюры объёмом 8 и </w:t>
      </w:r>
      <w:r w:rsidRPr="005744E3">
        <w:rPr>
          <w:sz w:val="28"/>
          <w:szCs w:val="28"/>
        </w:rPr>
        <w:lastRenderedPageBreak/>
        <w:t>более предложений или объёмом не менее 6-7 предложений сложной структуры, если этот объём позволяет раскрыть тему, выразить главную мысль), сочинения объёмом не менее 220 слов с учётом стиля и жанра сочинения, характера темы;</w:t>
      </w:r>
    </w:p>
    <w:p w14:paraId="58FFBE90" w14:textId="77777777" w:rsidR="006C0FB3" w:rsidRPr="005744E3" w:rsidRDefault="006C0FB3" w:rsidP="005744E3">
      <w:pPr>
        <w:spacing w:line="276" w:lineRule="auto"/>
        <w:ind w:right="6" w:firstLine="567"/>
        <w:rPr>
          <w:sz w:val="28"/>
          <w:szCs w:val="28"/>
        </w:rPr>
      </w:pPr>
      <w:r w:rsidRPr="005744E3">
        <w:rPr>
          <w:sz w:val="28"/>
          <w:szCs w:val="28"/>
        </w:rPr>
        <w:t>работать с текстом: выделять главную и второстепенную информацию в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663E7C18" w14:textId="77777777" w:rsidR="006C0FB3" w:rsidRPr="005744E3" w:rsidRDefault="006C0FB3" w:rsidP="005744E3">
      <w:pPr>
        <w:spacing w:line="276" w:lineRule="auto"/>
        <w:ind w:right="6" w:firstLine="567"/>
        <w:rPr>
          <w:sz w:val="28"/>
          <w:szCs w:val="28"/>
        </w:rPr>
      </w:pPr>
      <w:r w:rsidRPr="005744E3">
        <w:rPr>
          <w:sz w:val="28"/>
          <w:szCs w:val="28"/>
        </w:rPr>
        <w:t>представлять сообщение на заданную тему в виде презентации;</w:t>
      </w:r>
    </w:p>
    <w:p w14:paraId="062B9723" w14:textId="77777777" w:rsidR="006C0FB3" w:rsidRPr="005744E3" w:rsidRDefault="006C0FB3" w:rsidP="005744E3">
      <w:pPr>
        <w:spacing w:line="276" w:lineRule="auto"/>
        <w:ind w:right="6" w:firstLine="567"/>
        <w:rPr>
          <w:sz w:val="28"/>
          <w:szCs w:val="28"/>
        </w:rPr>
      </w:pPr>
      <w:r w:rsidRPr="005744E3">
        <w:rPr>
          <w:sz w:val="28"/>
          <w:szCs w:val="28"/>
        </w:rPr>
        <w:t>представлять содержание прослушанного или прочитанного научно-учебного текста в виде таблицы, схемы;</w:t>
      </w:r>
    </w:p>
    <w:p w14:paraId="5151DB34" w14:textId="77777777" w:rsidR="006C0FB3" w:rsidRPr="005744E3" w:rsidRDefault="006C0FB3" w:rsidP="005744E3">
      <w:pPr>
        <w:spacing w:line="276" w:lineRule="auto"/>
        <w:ind w:right="6" w:firstLine="567"/>
        <w:rPr>
          <w:sz w:val="28"/>
          <w:szCs w:val="28"/>
        </w:rPr>
      </w:pPr>
      <w:r w:rsidRPr="005744E3">
        <w:rPr>
          <w:sz w:val="28"/>
          <w:szCs w:val="28"/>
        </w:rPr>
        <w:t>редактировать собственные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4C532A4A" w14:textId="77777777" w:rsidR="006C0FB3" w:rsidRPr="005744E3" w:rsidRDefault="006C0FB3" w:rsidP="005744E3">
      <w:pPr>
        <w:spacing w:line="276" w:lineRule="auto"/>
        <w:ind w:right="6" w:firstLine="567"/>
        <w:rPr>
          <w:sz w:val="28"/>
          <w:szCs w:val="28"/>
        </w:rPr>
      </w:pPr>
      <w:r w:rsidRPr="005744E3">
        <w:rPr>
          <w:sz w:val="28"/>
          <w:szCs w:val="28"/>
        </w:rP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произведении;</w:t>
      </w:r>
    </w:p>
    <w:p w14:paraId="2D8A2EE7" w14:textId="77777777" w:rsidR="006C0FB3" w:rsidRPr="005744E3" w:rsidRDefault="006C0FB3" w:rsidP="005744E3">
      <w:pPr>
        <w:spacing w:line="276" w:lineRule="auto"/>
        <w:ind w:right="6" w:firstLine="567"/>
        <w:rPr>
          <w:sz w:val="28"/>
          <w:szCs w:val="28"/>
        </w:rPr>
      </w:pPr>
      <w:r w:rsidRPr="005744E3">
        <w:rPr>
          <w:sz w:val="28"/>
          <w:szCs w:val="28"/>
        </w:rPr>
        <w:t>характеризовать разные функционально-смысловые типы речи, понимать особенности их сочетания в пределах одного текста;</w:t>
      </w:r>
    </w:p>
    <w:p w14:paraId="29361B7A" w14:textId="77777777" w:rsidR="006C0FB3" w:rsidRPr="005744E3" w:rsidRDefault="006C0FB3" w:rsidP="005744E3">
      <w:pPr>
        <w:spacing w:line="276" w:lineRule="auto"/>
        <w:ind w:right="6" w:firstLine="567"/>
        <w:rPr>
          <w:sz w:val="28"/>
          <w:szCs w:val="28"/>
        </w:rPr>
      </w:pPr>
      <w:r w:rsidRPr="005744E3">
        <w:rPr>
          <w:sz w:val="28"/>
          <w:szCs w:val="28"/>
        </w:rPr>
        <w:t>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p>
    <w:p w14:paraId="1BC8DCB5" w14:textId="77777777" w:rsidR="006C0FB3" w:rsidRPr="005744E3" w:rsidRDefault="006C0FB3" w:rsidP="005744E3">
      <w:pPr>
        <w:spacing w:line="276" w:lineRule="auto"/>
        <w:ind w:right="6" w:firstLine="567"/>
        <w:rPr>
          <w:sz w:val="28"/>
          <w:szCs w:val="28"/>
        </w:rPr>
      </w:pPr>
      <w:r w:rsidRPr="005744E3">
        <w:rPr>
          <w:sz w:val="28"/>
          <w:szCs w:val="28"/>
        </w:rP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тезисов, конспекта, написания реферата;</w:t>
      </w:r>
    </w:p>
    <w:p w14:paraId="03C7C6E0" w14:textId="77777777" w:rsidR="006C0FB3" w:rsidRPr="005744E3" w:rsidRDefault="006C0FB3" w:rsidP="005744E3">
      <w:pPr>
        <w:spacing w:line="276" w:lineRule="auto"/>
        <w:ind w:right="6" w:firstLine="567"/>
        <w:rPr>
          <w:sz w:val="28"/>
          <w:szCs w:val="28"/>
        </w:rPr>
      </w:pPr>
      <w:r w:rsidRPr="005744E3">
        <w:rPr>
          <w:sz w:val="28"/>
          <w:szCs w:val="28"/>
        </w:rPr>
        <w:t>составлять тезисы, конспект, писать рецензию, реферат;</w:t>
      </w:r>
    </w:p>
    <w:p w14:paraId="22253EEB" w14:textId="77777777" w:rsidR="006C0FB3" w:rsidRPr="005744E3" w:rsidRDefault="006C0FB3" w:rsidP="005744E3">
      <w:pPr>
        <w:spacing w:line="276" w:lineRule="auto"/>
        <w:ind w:right="6" w:firstLine="567"/>
        <w:rPr>
          <w:sz w:val="28"/>
          <w:szCs w:val="28"/>
        </w:rPr>
      </w:pPr>
      <w:r w:rsidRPr="005744E3">
        <w:rPr>
          <w:sz w:val="28"/>
          <w:szCs w:val="28"/>
        </w:rPr>
        <w:t>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w:t>
      </w:r>
    </w:p>
    <w:p w14:paraId="09EB720D" w14:textId="77777777" w:rsidR="006C0FB3" w:rsidRPr="005744E3" w:rsidRDefault="006C0FB3" w:rsidP="005744E3">
      <w:pPr>
        <w:spacing w:line="276" w:lineRule="auto"/>
        <w:ind w:right="6" w:firstLine="567"/>
        <w:rPr>
          <w:sz w:val="28"/>
          <w:szCs w:val="28"/>
        </w:rPr>
      </w:pPr>
      <w:r w:rsidRPr="005744E3">
        <w:rPr>
          <w:sz w:val="28"/>
          <w:szCs w:val="28"/>
        </w:rPr>
        <w:t>исправлять речевые недостатки, редактировать текст;</w:t>
      </w:r>
    </w:p>
    <w:p w14:paraId="28830470" w14:textId="77777777" w:rsidR="006C0FB3" w:rsidRPr="005744E3" w:rsidRDefault="006C0FB3" w:rsidP="005744E3">
      <w:pPr>
        <w:spacing w:line="276" w:lineRule="auto"/>
        <w:ind w:right="6" w:firstLine="567"/>
        <w:rPr>
          <w:sz w:val="28"/>
          <w:szCs w:val="28"/>
        </w:rPr>
      </w:pPr>
      <w:r w:rsidRPr="005744E3">
        <w:rPr>
          <w:sz w:val="28"/>
          <w:szCs w:val="28"/>
        </w:rPr>
        <w:t>выявлять отличительные особенности языка художественной литературы в сравнении с другими функциональными разновидностями языка;</w:t>
      </w:r>
    </w:p>
    <w:p w14:paraId="454DFA81" w14:textId="77777777" w:rsidR="006C0FB3" w:rsidRPr="005744E3" w:rsidRDefault="006C0FB3" w:rsidP="005744E3">
      <w:pPr>
        <w:spacing w:line="276" w:lineRule="auto"/>
        <w:ind w:right="6" w:firstLine="567"/>
        <w:rPr>
          <w:sz w:val="28"/>
          <w:szCs w:val="28"/>
        </w:rPr>
      </w:pPr>
      <w:r w:rsidRPr="005744E3">
        <w:rPr>
          <w:sz w:val="28"/>
          <w:szCs w:val="28"/>
        </w:rPr>
        <w:t>распознавать метафору, олицетворение, эпитет, гиперболу, сравнение;</w:t>
      </w:r>
    </w:p>
    <w:p w14:paraId="5B8FFB15" w14:textId="77777777" w:rsidR="006C0FB3" w:rsidRPr="005744E3" w:rsidRDefault="006C0FB3" w:rsidP="005744E3">
      <w:pPr>
        <w:spacing w:line="276" w:lineRule="auto"/>
        <w:ind w:right="6" w:firstLine="567"/>
        <w:rPr>
          <w:sz w:val="28"/>
          <w:szCs w:val="28"/>
        </w:rPr>
      </w:pPr>
      <w:r w:rsidRPr="005744E3">
        <w:rPr>
          <w:sz w:val="28"/>
          <w:szCs w:val="28"/>
        </w:rPr>
        <w:lastRenderedPageBreak/>
        <w:t>выявлять основные средства синтаксической связи между частями сложного предложения;</w:t>
      </w:r>
    </w:p>
    <w:p w14:paraId="3DA034C3" w14:textId="77777777" w:rsidR="006C0FB3" w:rsidRPr="005744E3" w:rsidRDefault="006C0FB3" w:rsidP="005744E3">
      <w:pPr>
        <w:spacing w:line="276" w:lineRule="auto"/>
        <w:ind w:right="6" w:firstLine="567"/>
        <w:rPr>
          <w:sz w:val="28"/>
          <w:szCs w:val="28"/>
        </w:rPr>
      </w:pPr>
      <w:r w:rsidRPr="005744E3">
        <w:rPr>
          <w:sz w:val="28"/>
          <w:szCs w:val="28"/>
        </w:rPr>
        <w:t>распознавать сложные предложения с разными видами связи, бессоюзные и союзные предложения (сложносочинённые и сложноподчинённые);</w:t>
      </w:r>
    </w:p>
    <w:p w14:paraId="4614F867" w14:textId="77777777" w:rsidR="006C0FB3" w:rsidRPr="005744E3" w:rsidRDefault="006C0FB3" w:rsidP="005744E3">
      <w:pPr>
        <w:spacing w:line="276" w:lineRule="auto"/>
        <w:ind w:right="6" w:firstLine="567"/>
        <w:rPr>
          <w:sz w:val="28"/>
          <w:szCs w:val="28"/>
        </w:rPr>
      </w:pPr>
      <w:r w:rsidRPr="005744E3">
        <w:rPr>
          <w:sz w:val="28"/>
          <w:szCs w:val="28"/>
        </w:rPr>
        <w:t>характеризовать сложносочинённое предложение, его строение, смысловое, структурное и интонационное единство частей сложного предложения;</w:t>
      </w:r>
    </w:p>
    <w:p w14:paraId="2D8A5FE9" w14:textId="77777777" w:rsidR="006C0FB3" w:rsidRPr="005744E3" w:rsidRDefault="006C0FB3" w:rsidP="005744E3">
      <w:pPr>
        <w:spacing w:line="276" w:lineRule="auto"/>
        <w:ind w:right="6" w:firstLine="567"/>
        <w:rPr>
          <w:sz w:val="28"/>
          <w:szCs w:val="28"/>
        </w:rPr>
      </w:pPr>
      <w:r w:rsidRPr="005744E3">
        <w:rPr>
          <w:sz w:val="28"/>
          <w:szCs w:val="28"/>
        </w:rPr>
        <w:t>выявлять смысловые отношения между частями сложносочинённого предложения, интонационные особенности сложносочинённых предложений с разными типами смысловых отношений между частями;</w:t>
      </w:r>
    </w:p>
    <w:p w14:paraId="308E34FA" w14:textId="77777777" w:rsidR="006C0FB3" w:rsidRPr="005744E3" w:rsidRDefault="006C0FB3" w:rsidP="005744E3">
      <w:pPr>
        <w:spacing w:line="276" w:lineRule="auto"/>
        <w:ind w:right="6" w:firstLine="567"/>
        <w:rPr>
          <w:sz w:val="28"/>
          <w:szCs w:val="28"/>
        </w:rPr>
      </w:pPr>
      <w:r w:rsidRPr="005744E3">
        <w:rPr>
          <w:sz w:val="28"/>
          <w:szCs w:val="28"/>
        </w:rPr>
        <w:t>понимать особенности употребления сложносочинённых предложений в речи;</w:t>
      </w:r>
    </w:p>
    <w:p w14:paraId="5A9331A9" w14:textId="77777777" w:rsidR="006C0FB3" w:rsidRPr="005744E3" w:rsidRDefault="006C0FB3" w:rsidP="005744E3">
      <w:pPr>
        <w:spacing w:line="276" w:lineRule="auto"/>
        <w:ind w:right="6" w:firstLine="567"/>
        <w:rPr>
          <w:sz w:val="28"/>
          <w:szCs w:val="28"/>
        </w:rPr>
      </w:pPr>
      <w:r w:rsidRPr="005744E3">
        <w:rPr>
          <w:sz w:val="28"/>
          <w:szCs w:val="28"/>
        </w:rPr>
        <w:t>понимать основные нормы построения сложносочинённого предложения;</w:t>
      </w:r>
    </w:p>
    <w:p w14:paraId="5BE50E3D" w14:textId="77777777" w:rsidR="006C0FB3" w:rsidRPr="005744E3" w:rsidRDefault="006C0FB3" w:rsidP="005744E3">
      <w:pPr>
        <w:spacing w:line="276" w:lineRule="auto"/>
        <w:ind w:right="6" w:firstLine="567"/>
        <w:rPr>
          <w:sz w:val="28"/>
          <w:szCs w:val="28"/>
        </w:rPr>
      </w:pPr>
      <w:r w:rsidRPr="005744E3">
        <w:rPr>
          <w:sz w:val="28"/>
          <w:szCs w:val="28"/>
        </w:rPr>
        <w:t>понимать явления грамматической синонимии сложносочинённых предложений и простых предложений с однородными членами; использовать соответствующие конструкции в речи;</w:t>
      </w:r>
    </w:p>
    <w:p w14:paraId="7D601EEF" w14:textId="77777777" w:rsidR="006C0FB3" w:rsidRPr="005744E3" w:rsidRDefault="006C0FB3" w:rsidP="005744E3">
      <w:pPr>
        <w:spacing w:line="276" w:lineRule="auto"/>
        <w:ind w:right="6" w:firstLine="567"/>
        <w:rPr>
          <w:sz w:val="28"/>
          <w:szCs w:val="28"/>
        </w:rPr>
      </w:pPr>
      <w:bookmarkStart w:id="40" w:name="_Hlk104821950"/>
      <w:r w:rsidRPr="005744E3">
        <w:rPr>
          <w:sz w:val="28"/>
          <w:szCs w:val="28"/>
        </w:rPr>
        <w:t>проводить синтаксический и пунктуационный анализ сложносочинённых предложений;</w:t>
      </w:r>
    </w:p>
    <w:bookmarkEnd w:id="40"/>
    <w:p w14:paraId="6B8FC2CA" w14:textId="77777777" w:rsidR="006C0FB3" w:rsidRPr="005744E3" w:rsidRDefault="006C0FB3" w:rsidP="005744E3">
      <w:pPr>
        <w:spacing w:line="276" w:lineRule="auto"/>
        <w:ind w:right="6" w:firstLine="567"/>
        <w:rPr>
          <w:sz w:val="28"/>
          <w:szCs w:val="28"/>
        </w:rPr>
      </w:pPr>
      <w:r w:rsidRPr="005744E3">
        <w:rPr>
          <w:sz w:val="28"/>
          <w:szCs w:val="28"/>
        </w:rPr>
        <w:t>применять нормы постановки знаков препинания в сложносочинённых предложениях;</w:t>
      </w:r>
    </w:p>
    <w:p w14:paraId="0530A4EA" w14:textId="77777777" w:rsidR="006C0FB3" w:rsidRPr="005744E3" w:rsidRDefault="006C0FB3" w:rsidP="005744E3">
      <w:pPr>
        <w:spacing w:line="276" w:lineRule="auto"/>
        <w:ind w:right="6" w:firstLine="567"/>
        <w:rPr>
          <w:sz w:val="28"/>
          <w:szCs w:val="28"/>
        </w:rPr>
      </w:pPr>
      <w:r w:rsidRPr="005744E3">
        <w:rPr>
          <w:sz w:val="28"/>
          <w:szCs w:val="28"/>
        </w:rPr>
        <w:t>распознавать сложноподчинённые предложения, выделять главную и придаточную части предложения, средства связи частей сложноподчинённого предложения;</w:t>
      </w:r>
    </w:p>
    <w:p w14:paraId="36335D48" w14:textId="77777777" w:rsidR="006C0FB3" w:rsidRPr="005744E3" w:rsidRDefault="006C0FB3" w:rsidP="005744E3">
      <w:pPr>
        <w:spacing w:line="276" w:lineRule="auto"/>
        <w:ind w:right="6" w:firstLine="567"/>
        <w:rPr>
          <w:sz w:val="28"/>
          <w:szCs w:val="28"/>
        </w:rPr>
      </w:pPr>
      <w:r w:rsidRPr="005744E3">
        <w:rPr>
          <w:sz w:val="28"/>
          <w:szCs w:val="28"/>
        </w:rPr>
        <w:t>различать подчинительные союзы и союзные слова;</w:t>
      </w:r>
    </w:p>
    <w:p w14:paraId="6B8E5671" w14:textId="77777777" w:rsidR="006C0FB3" w:rsidRPr="005744E3" w:rsidRDefault="006C0FB3" w:rsidP="005744E3">
      <w:pPr>
        <w:spacing w:line="276" w:lineRule="auto"/>
        <w:ind w:right="6" w:firstLine="567"/>
        <w:rPr>
          <w:sz w:val="28"/>
          <w:szCs w:val="28"/>
        </w:rPr>
      </w:pPr>
      <w:r w:rsidRPr="005744E3">
        <w:rPr>
          <w:sz w:val="28"/>
          <w:szCs w:val="28"/>
        </w:rP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14:paraId="4E970B3C" w14:textId="77777777" w:rsidR="006C0FB3" w:rsidRPr="005744E3" w:rsidRDefault="006C0FB3" w:rsidP="005744E3">
      <w:pPr>
        <w:spacing w:line="276" w:lineRule="auto"/>
        <w:ind w:right="6" w:firstLine="567"/>
        <w:rPr>
          <w:sz w:val="28"/>
          <w:szCs w:val="28"/>
        </w:rPr>
      </w:pPr>
      <w:r w:rsidRPr="005744E3">
        <w:rPr>
          <w:sz w:val="28"/>
          <w:szCs w:val="28"/>
        </w:rP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w:t>
      </w:r>
    </w:p>
    <w:p w14:paraId="1396E314" w14:textId="77777777" w:rsidR="006C0FB3" w:rsidRPr="005744E3" w:rsidRDefault="006C0FB3" w:rsidP="005744E3">
      <w:pPr>
        <w:spacing w:line="276" w:lineRule="auto"/>
        <w:ind w:right="6" w:firstLine="567"/>
        <w:rPr>
          <w:sz w:val="28"/>
          <w:szCs w:val="28"/>
        </w:rPr>
      </w:pPr>
      <w:r w:rsidRPr="005744E3">
        <w:rPr>
          <w:sz w:val="28"/>
          <w:szCs w:val="28"/>
        </w:rP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14:paraId="1E92276C" w14:textId="77777777" w:rsidR="006C0FB3" w:rsidRPr="005744E3" w:rsidRDefault="006C0FB3" w:rsidP="005744E3">
      <w:pPr>
        <w:spacing w:line="276" w:lineRule="auto"/>
        <w:ind w:right="6" w:firstLine="567"/>
        <w:rPr>
          <w:sz w:val="28"/>
          <w:szCs w:val="28"/>
        </w:rPr>
      </w:pPr>
      <w:r w:rsidRPr="005744E3">
        <w:rPr>
          <w:sz w:val="28"/>
          <w:szCs w:val="28"/>
        </w:rPr>
        <w:t>трансформировать сложноподчинённые предложения в простые и простые в сложные, сохраняя смысл;</w:t>
      </w:r>
    </w:p>
    <w:p w14:paraId="67FF13B4" w14:textId="77777777" w:rsidR="006C0FB3" w:rsidRPr="005744E3" w:rsidRDefault="006C0FB3" w:rsidP="005744E3">
      <w:pPr>
        <w:spacing w:line="276" w:lineRule="auto"/>
        <w:ind w:right="6" w:firstLine="567"/>
        <w:rPr>
          <w:sz w:val="28"/>
          <w:szCs w:val="28"/>
        </w:rPr>
      </w:pPr>
      <w:r w:rsidRPr="005744E3">
        <w:rPr>
          <w:sz w:val="28"/>
          <w:szCs w:val="28"/>
        </w:rPr>
        <w:lastRenderedPageBreak/>
        <w:t>понимать основные нормы построения сложноподчинённого предложения, особенности употребления сложноподчинённых предложений в речи;</w:t>
      </w:r>
    </w:p>
    <w:p w14:paraId="3FA3C671" w14:textId="77777777" w:rsidR="006C0FB3" w:rsidRPr="005744E3" w:rsidRDefault="006C0FB3" w:rsidP="005744E3">
      <w:pPr>
        <w:spacing w:line="276" w:lineRule="auto"/>
        <w:ind w:right="6" w:firstLine="567"/>
        <w:rPr>
          <w:sz w:val="28"/>
          <w:szCs w:val="28"/>
        </w:rPr>
      </w:pPr>
      <w:r w:rsidRPr="005744E3">
        <w:rPr>
          <w:sz w:val="28"/>
          <w:szCs w:val="28"/>
        </w:rPr>
        <w:t>проводить синтаксический и пунктуационный анализ сложноподчинённых предложений;</w:t>
      </w:r>
    </w:p>
    <w:p w14:paraId="0900C607" w14:textId="77777777" w:rsidR="006C0FB3" w:rsidRPr="005744E3" w:rsidRDefault="006C0FB3" w:rsidP="005744E3">
      <w:pPr>
        <w:spacing w:line="276" w:lineRule="auto"/>
        <w:ind w:right="6" w:firstLine="567"/>
        <w:rPr>
          <w:sz w:val="28"/>
          <w:szCs w:val="28"/>
        </w:rPr>
      </w:pPr>
      <w:r w:rsidRPr="005744E3">
        <w:rPr>
          <w:sz w:val="28"/>
          <w:szCs w:val="28"/>
        </w:rPr>
        <w:t>применять нормы построения сложноподчинённых предложений и постановки знаков препинания в них;</w:t>
      </w:r>
    </w:p>
    <w:p w14:paraId="7DB9C05F" w14:textId="77777777" w:rsidR="006C0FB3" w:rsidRPr="005744E3" w:rsidRDefault="006C0FB3" w:rsidP="005744E3">
      <w:pPr>
        <w:spacing w:line="276" w:lineRule="auto"/>
        <w:ind w:right="6" w:firstLine="567"/>
        <w:rPr>
          <w:sz w:val="28"/>
          <w:szCs w:val="28"/>
        </w:rPr>
      </w:pPr>
      <w:r w:rsidRPr="005744E3">
        <w:rPr>
          <w:sz w:val="28"/>
          <w:szCs w:val="28"/>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14:paraId="5A1607CD" w14:textId="77777777" w:rsidR="006C0FB3" w:rsidRPr="005744E3" w:rsidRDefault="006C0FB3" w:rsidP="005744E3">
      <w:pPr>
        <w:spacing w:line="276" w:lineRule="auto"/>
        <w:ind w:right="6" w:firstLine="567"/>
        <w:rPr>
          <w:sz w:val="28"/>
          <w:szCs w:val="28"/>
        </w:rPr>
      </w:pPr>
      <w:r w:rsidRPr="005744E3">
        <w:rPr>
          <w:sz w:val="28"/>
          <w:szCs w:val="28"/>
        </w:rPr>
        <w:t>различать виды бессоюзных сложных предложений;</w:t>
      </w:r>
    </w:p>
    <w:p w14:paraId="1A363717" w14:textId="77777777" w:rsidR="006C0FB3" w:rsidRPr="005744E3" w:rsidRDefault="006C0FB3" w:rsidP="005744E3">
      <w:pPr>
        <w:spacing w:line="276" w:lineRule="auto"/>
        <w:ind w:right="6" w:firstLine="567"/>
        <w:rPr>
          <w:sz w:val="28"/>
          <w:szCs w:val="28"/>
        </w:rPr>
      </w:pPr>
      <w:r w:rsidRPr="005744E3">
        <w:rPr>
          <w:sz w:val="28"/>
          <w:szCs w:val="28"/>
        </w:rPr>
        <w:t>правильно употреблять бессоюзные сложные предложения в речи;</w:t>
      </w:r>
    </w:p>
    <w:p w14:paraId="2CEC2B3F" w14:textId="77777777" w:rsidR="006C0FB3" w:rsidRPr="005744E3" w:rsidRDefault="006C0FB3" w:rsidP="005744E3">
      <w:pPr>
        <w:spacing w:line="276" w:lineRule="auto"/>
        <w:ind w:right="6" w:firstLine="567"/>
        <w:rPr>
          <w:sz w:val="28"/>
          <w:szCs w:val="28"/>
        </w:rPr>
      </w:pPr>
      <w:r w:rsidRPr="005744E3">
        <w:rPr>
          <w:sz w:val="28"/>
          <w:szCs w:val="28"/>
        </w:rPr>
        <w:t>понимать основные грамматические нормы построения бессоюзного сложного предложения, особенности употребления бессоюзных сложных предложений в речи;</w:t>
      </w:r>
    </w:p>
    <w:p w14:paraId="7B43EB12" w14:textId="77777777" w:rsidR="006C0FB3" w:rsidRPr="005744E3" w:rsidRDefault="006C0FB3" w:rsidP="005744E3">
      <w:pPr>
        <w:spacing w:line="276" w:lineRule="auto"/>
        <w:ind w:right="6" w:firstLine="567"/>
        <w:rPr>
          <w:sz w:val="28"/>
          <w:szCs w:val="28"/>
        </w:rPr>
      </w:pPr>
      <w:r w:rsidRPr="005744E3">
        <w:rPr>
          <w:sz w:val="28"/>
          <w:szCs w:val="28"/>
        </w:rPr>
        <w:t>проводить синтаксический и пунктуационный анализ бессоюзных сложных предложений;</w:t>
      </w:r>
    </w:p>
    <w:p w14:paraId="779E13E9" w14:textId="77777777" w:rsidR="006C0FB3" w:rsidRPr="005744E3" w:rsidRDefault="006C0FB3" w:rsidP="005744E3">
      <w:pPr>
        <w:spacing w:line="276" w:lineRule="auto"/>
        <w:ind w:right="6" w:firstLine="567"/>
        <w:rPr>
          <w:sz w:val="28"/>
          <w:szCs w:val="28"/>
        </w:rPr>
      </w:pPr>
      <w:r w:rsidRPr="005744E3">
        <w:rPr>
          <w:sz w:val="28"/>
          <w:szCs w:val="28"/>
        </w:rPr>
        <w:t>выявлять грамматическую синонимию бессоюзных сложных предложений и союзных сложных предложений, использовать соответствующие конструкции в речи;</w:t>
      </w:r>
    </w:p>
    <w:p w14:paraId="066ED3F3" w14:textId="77777777" w:rsidR="009A3342" w:rsidRPr="005744E3" w:rsidRDefault="006C0FB3" w:rsidP="00517E4F">
      <w:pPr>
        <w:spacing w:line="276" w:lineRule="auto"/>
        <w:ind w:right="6" w:firstLine="567"/>
        <w:rPr>
          <w:sz w:val="28"/>
          <w:szCs w:val="28"/>
        </w:rPr>
      </w:pPr>
      <w:r w:rsidRPr="005744E3">
        <w:rPr>
          <w:sz w:val="28"/>
          <w:szCs w:val="28"/>
        </w:rPr>
        <w:t>применять нормы постановки знаков препинания в б</w:t>
      </w:r>
      <w:r w:rsidR="009A3342" w:rsidRPr="005744E3">
        <w:rPr>
          <w:sz w:val="28"/>
          <w:szCs w:val="28"/>
        </w:rPr>
        <w:t>ессоюзных сложных предложениях.</w:t>
      </w:r>
    </w:p>
    <w:p w14:paraId="64C5BFF5" w14:textId="77777777" w:rsidR="001D4EE2" w:rsidRDefault="00553E63" w:rsidP="005744E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 xml:space="preserve">Тематическое планирование учебного предмета </w:t>
      </w:r>
    </w:p>
    <w:p w14:paraId="1161FA11" w14:textId="77777777" w:rsidR="00553E63" w:rsidRPr="00517E4F" w:rsidRDefault="00553E63" w:rsidP="00517E4F">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«Родной (чеченский) язык»</w:t>
      </w:r>
    </w:p>
    <w:p w14:paraId="76C30C67" w14:textId="77777777" w:rsidR="008F3069" w:rsidRPr="00D30C66" w:rsidRDefault="008F3069" w:rsidP="00DD1524">
      <w:pPr>
        <w:spacing w:line="240" w:lineRule="auto"/>
        <w:ind w:left="540" w:firstLine="0"/>
        <w:contextualSpacing/>
        <w:jc w:val="center"/>
        <w:rPr>
          <w:rFonts w:eastAsia="SchoolBookSanPin" w:cs="Times New Roman"/>
          <w:b/>
          <w:sz w:val="24"/>
          <w:szCs w:val="24"/>
          <w:lang w:eastAsia="en-US"/>
        </w:rPr>
      </w:pPr>
    </w:p>
    <w:p w14:paraId="33BFCE65" w14:textId="77777777" w:rsidR="008F3069" w:rsidRPr="008F3069" w:rsidRDefault="008F3069" w:rsidP="00DD1524">
      <w:pPr>
        <w:spacing w:line="240" w:lineRule="auto"/>
        <w:ind w:firstLine="709"/>
        <w:contextualSpacing/>
        <w:rPr>
          <w:rFonts w:eastAsia="SchoolBookSanPin" w:cs="Times New Roman"/>
          <w:b/>
          <w:sz w:val="28"/>
          <w:szCs w:val="28"/>
          <w:lang w:eastAsia="en-US"/>
        </w:rPr>
      </w:pPr>
      <w:r w:rsidRPr="008F3069">
        <w:rPr>
          <w:rFonts w:eastAsia="SchoolBookSanPin" w:cs="Times New Roman"/>
          <w:i/>
          <w:sz w:val="28"/>
          <w:szCs w:val="28"/>
          <w:lang w:eastAsia="en-US"/>
        </w:rPr>
        <w:t>Настоящее тематическое планирование выстроено по аналогии в точном содержании ФОП ООО, темы прописаны под соответствующими пунктами (номерами) в федеральной образовательной программе основного общего образования.</w:t>
      </w:r>
    </w:p>
    <w:p w14:paraId="605DBFA6" w14:textId="77777777" w:rsidR="008F3069" w:rsidRPr="008F3069" w:rsidRDefault="008F3069" w:rsidP="00DD1524">
      <w:pPr>
        <w:widowControl w:val="0"/>
        <w:spacing w:line="240" w:lineRule="auto"/>
        <w:ind w:firstLine="709"/>
        <w:rPr>
          <w:rFonts w:eastAsia="SchoolBookSanPin" w:cs="Times New Roman"/>
          <w:sz w:val="28"/>
          <w:szCs w:val="28"/>
          <w:lang w:eastAsia="en-US"/>
        </w:rPr>
      </w:pPr>
      <w:r w:rsidRPr="008F3069">
        <w:rPr>
          <w:rFonts w:eastAsia="SchoolBookSanPin" w:cs="Times New Roman"/>
          <w:sz w:val="28"/>
          <w:szCs w:val="28"/>
          <w:lang w:eastAsia="en-US"/>
        </w:rPr>
        <w:t xml:space="preserve">Распределение часов в настоящем тематическом планировании приведено с учётом рекомендованных часов по ФРП. Распределение часов на каждую отдельную тему прописывается учителем-предметником в своей </w:t>
      </w:r>
      <w:r w:rsidRPr="008F3069">
        <w:rPr>
          <w:rFonts w:eastAsia="SchoolBookSanPin" w:cs="Times New Roman"/>
          <w:b/>
          <w:sz w:val="28"/>
          <w:szCs w:val="28"/>
          <w:lang w:eastAsia="en-US"/>
        </w:rPr>
        <w:t>«рабочей программе учителя»</w:t>
      </w:r>
      <w:r w:rsidRPr="008F3069">
        <w:rPr>
          <w:rFonts w:eastAsia="SchoolBookSanPin" w:cs="Times New Roman"/>
          <w:sz w:val="28"/>
          <w:szCs w:val="28"/>
          <w:lang w:eastAsia="en-US"/>
        </w:rPr>
        <w:t xml:space="preserve"> в соответствии с утверждённым Учебным планом на текущий учебный год.</w:t>
      </w:r>
    </w:p>
    <w:p w14:paraId="078E1DAC" w14:textId="77777777" w:rsidR="008F3069" w:rsidRPr="008F3069" w:rsidRDefault="008F3069" w:rsidP="008F3069">
      <w:pPr>
        <w:widowControl w:val="0"/>
        <w:spacing w:line="240" w:lineRule="auto"/>
        <w:ind w:firstLine="709"/>
        <w:rPr>
          <w:rFonts w:eastAsia="SchoolBookSanPin" w:cs="Times New Roman"/>
          <w:sz w:val="28"/>
          <w:szCs w:val="28"/>
          <w:lang w:eastAsia="en-US"/>
        </w:rPr>
      </w:pPr>
      <w:r w:rsidRPr="008F3069">
        <w:rPr>
          <w:rFonts w:eastAsia="SchoolBookSanPin" w:cs="Times New Roman"/>
          <w:sz w:val="28"/>
          <w:szCs w:val="28"/>
          <w:lang w:eastAsia="en-US"/>
        </w:rPr>
        <w:t>Тематическое планирование рабочей программы в соответствие с ФГОС ООО (пункт 32.1) включает в себя следующие структурные компоненты:</w:t>
      </w:r>
    </w:p>
    <w:tbl>
      <w:tblPr>
        <w:tblStyle w:val="TableNormal"/>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552"/>
      </w:tblGrid>
      <w:tr w:rsidR="00553E63" w:rsidRPr="00271698" w14:paraId="6845F09A" w14:textId="77777777" w:rsidTr="00517E4F">
        <w:trPr>
          <w:trHeight w:val="575"/>
        </w:trPr>
        <w:tc>
          <w:tcPr>
            <w:tcW w:w="993" w:type="dxa"/>
          </w:tcPr>
          <w:p w14:paraId="72150535" w14:textId="77777777" w:rsidR="00553E63" w:rsidRPr="00271698" w:rsidRDefault="00553E63" w:rsidP="005744E3">
            <w:pPr>
              <w:spacing w:line="276" w:lineRule="auto"/>
              <w:ind w:left="142" w:right="354" w:firstLine="96"/>
              <w:jc w:val="center"/>
              <w:rPr>
                <w:rFonts w:eastAsia="Times New Roman"/>
                <w:sz w:val="24"/>
                <w:szCs w:val="24"/>
                <w:lang w:eastAsia="en-US"/>
              </w:rPr>
            </w:pPr>
            <w:r w:rsidRPr="00271698">
              <w:rPr>
                <w:rFonts w:eastAsia="Times New Roman"/>
                <w:sz w:val="24"/>
                <w:szCs w:val="24"/>
                <w:lang w:eastAsia="en-US"/>
              </w:rPr>
              <w:t>№</w:t>
            </w:r>
            <w:r w:rsidRPr="00271698">
              <w:rPr>
                <w:rFonts w:eastAsia="Times New Roman"/>
                <w:spacing w:val="-57"/>
                <w:sz w:val="24"/>
                <w:szCs w:val="24"/>
                <w:lang w:eastAsia="en-US"/>
              </w:rPr>
              <w:t xml:space="preserve"> </w:t>
            </w:r>
            <w:r w:rsidRPr="00271698">
              <w:rPr>
                <w:rFonts w:eastAsia="Times New Roman"/>
                <w:sz w:val="24"/>
                <w:szCs w:val="24"/>
                <w:lang w:eastAsia="en-US"/>
              </w:rPr>
              <w:t>п/п</w:t>
            </w:r>
          </w:p>
        </w:tc>
        <w:tc>
          <w:tcPr>
            <w:tcW w:w="4394" w:type="dxa"/>
          </w:tcPr>
          <w:p w14:paraId="2B75A529" w14:textId="77777777" w:rsidR="00553E63" w:rsidRPr="00271698" w:rsidRDefault="00553E63" w:rsidP="005744E3">
            <w:pPr>
              <w:spacing w:line="276" w:lineRule="auto"/>
              <w:ind w:left="142" w:firstLine="0"/>
              <w:jc w:val="center"/>
              <w:rPr>
                <w:rFonts w:eastAsia="Times New Roman"/>
                <w:sz w:val="24"/>
                <w:szCs w:val="24"/>
                <w:lang w:eastAsia="en-US"/>
              </w:rPr>
            </w:pPr>
            <w:r w:rsidRPr="00271698">
              <w:rPr>
                <w:rFonts w:eastAsia="Times New Roman"/>
                <w:sz w:val="24"/>
                <w:szCs w:val="24"/>
                <w:lang w:eastAsia="en-US"/>
              </w:rPr>
              <w:t>Тема</w:t>
            </w:r>
          </w:p>
        </w:tc>
        <w:tc>
          <w:tcPr>
            <w:tcW w:w="2126" w:type="dxa"/>
          </w:tcPr>
          <w:p w14:paraId="5B4DE6BE" w14:textId="77777777" w:rsidR="00553E63" w:rsidRPr="00271698" w:rsidRDefault="00553E63" w:rsidP="005744E3">
            <w:pPr>
              <w:spacing w:line="276" w:lineRule="auto"/>
              <w:ind w:left="142" w:right="27" w:hanging="72"/>
              <w:jc w:val="center"/>
              <w:rPr>
                <w:rFonts w:eastAsia="Times New Roman"/>
                <w:sz w:val="24"/>
                <w:szCs w:val="24"/>
                <w:lang w:val="ru-RU" w:eastAsia="en-US"/>
              </w:rPr>
            </w:pPr>
            <w:r w:rsidRPr="00271698">
              <w:rPr>
                <w:rFonts w:eastAsia="Times New Roman"/>
                <w:spacing w:val="-1"/>
                <w:sz w:val="24"/>
                <w:szCs w:val="24"/>
                <w:lang w:val="ru-RU" w:eastAsia="en-US"/>
              </w:rPr>
              <w:t>Количество часов, отводимых на освоение каждой темы</w:t>
            </w:r>
          </w:p>
        </w:tc>
        <w:tc>
          <w:tcPr>
            <w:tcW w:w="2552" w:type="dxa"/>
          </w:tcPr>
          <w:p w14:paraId="5699E07D" w14:textId="77777777" w:rsidR="00553E63" w:rsidRPr="00271698" w:rsidRDefault="00553E63" w:rsidP="005744E3">
            <w:pPr>
              <w:spacing w:line="276" w:lineRule="auto"/>
              <w:ind w:left="142" w:right="27" w:hanging="72"/>
              <w:jc w:val="center"/>
              <w:rPr>
                <w:rFonts w:eastAsia="Times New Roman"/>
                <w:spacing w:val="-1"/>
                <w:sz w:val="24"/>
                <w:szCs w:val="24"/>
                <w:lang w:eastAsia="en-US"/>
              </w:rPr>
            </w:pPr>
            <w:r w:rsidRPr="00271698">
              <w:rPr>
                <w:rFonts w:eastAsia="Times New Roman"/>
                <w:spacing w:val="-1"/>
                <w:sz w:val="24"/>
                <w:szCs w:val="24"/>
                <w:lang w:eastAsia="en-US"/>
              </w:rPr>
              <w:t xml:space="preserve">Э(Ц)ОР </w:t>
            </w:r>
          </w:p>
        </w:tc>
      </w:tr>
      <w:tr w:rsidR="00517E4F" w:rsidRPr="00271698" w14:paraId="4B37E2EC" w14:textId="77777777" w:rsidTr="00517E4F">
        <w:trPr>
          <w:trHeight w:val="575"/>
        </w:trPr>
        <w:tc>
          <w:tcPr>
            <w:tcW w:w="993" w:type="dxa"/>
          </w:tcPr>
          <w:p w14:paraId="5E2C31F0" w14:textId="77777777" w:rsidR="00517E4F" w:rsidRPr="00271698" w:rsidRDefault="00517E4F" w:rsidP="00517E4F">
            <w:pPr>
              <w:spacing w:line="276" w:lineRule="auto"/>
              <w:ind w:left="142" w:right="354" w:firstLine="96"/>
              <w:jc w:val="center"/>
              <w:rPr>
                <w:rFonts w:eastAsia="Times New Roman"/>
                <w:sz w:val="24"/>
                <w:szCs w:val="24"/>
                <w:lang w:eastAsia="en-US"/>
              </w:rPr>
            </w:pPr>
            <w:r w:rsidRPr="00271698">
              <w:rPr>
                <w:rFonts w:eastAsia="Times New Roman"/>
                <w:sz w:val="24"/>
                <w:szCs w:val="24"/>
                <w:lang w:eastAsia="en-US"/>
              </w:rPr>
              <w:lastRenderedPageBreak/>
              <w:t>1.</w:t>
            </w:r>
          </w:p>
        </w:tc>
        <w:tc>
          <w:tcPr>
            <w:tcW w:w="4394" w:type="dxa"/>
          </w:tcPr>
          <w:p w14:paraId="6084B6E7"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5 класс</w:t>
            </w:r>
          </w:p>
          <w:p w14:paraId="5E699947"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75.6.1. Общие сведения о языке.</w:t>
            </w:r>
          </w:p>
          <w:p w14:paraId="142A1F13"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75.6.2. Язык и речь.</w:t>
            </w:r>
          </w:p>
          <w:p w14:paraId="2EF6CD0F"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75.6.3. Текст.</w:t>
            </w:r>
          </w:p>
          <w:p w14:paraId="4D2571EB"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75.6.4. Функциональные разновидности языка.</w:t>
            </w:r>
          </w:p>
          <w:p w14:paraId="30902A6D"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75.6.5. Система языка.</w:t>
            </w:r>
          </w:p>
          <w:p w14:paraId="25B85A36" w14:textId="77777777" w:rsidR="00517E4F" w:rsidRPr="00271698" w:rsidRDefault="00517E4F" w:rsidP="00517E4F">
            <w:pPr>
              <w:tabs>
                <w:tab w:val="left" w:pos="657"/>
              </w:tabs>
              <w:spacing w:line="276" w:lineRule="auto"/>
              <w:rPr>
                <w:rFonts w:eastAsia="OfficinaSansBoldITC"/>
                <w:sz w:val="24"/>
                <w:szCs w:val="24"/>
                <w:lang w:val="ru-RU" w:eastAsia="en-US"/>
              </w:rPr>
            </w:pPr>
            <w:r w:rsidRPr="00271698">
              <w:rPr>
                <w:rFonts w:eastAsia="OfficinaSansBoldITC"/>
                <w:sz w:val="24"/>
                <w:szCs w:val="24"/>
                <w:lang w:val="ru-RU" w:eastAsia="en-US"/>
              </w:rPr>
              <w:t>75.6.5.1. Фонетика. Графика. Орфоэпия.</w:t>
            </w:r>
          </w:p>
          <w:p w14:paraId="2C698F74" w14:textId="77777777" w:rsidR="00517E4F" w:rsidRPr="00271698" w:rsidRDefault="00517E4F" w:rsidP="00517E4F">
            <w:pPr>
              <w:tabs>
                <w:tab w:val="left" w:pos="657"/>
              </w:tabs>
              <w:spacing w:line="276" w:lineRule="auto"/>
              <w:rPr>
                <w:rFonts w:eastAsia="OfficinaSansBoldITC"/>
                <w:sz w:val="24"/>
                <w:szCs w:val="24"/>
                <w:lang w:val="ru-RU" w:eastAsia="en-US"/>
              </w:rPr>
            </w:pPr>
            <w:r w:rsidRPr="00271698">
              <w:rPr>
                <w:rFonts w:eastAsia="OfficinaSansBoldITC"/>
                <w:sz w:val="24"/>
                <w:szCs w:val="24"/>
                <w:lang w:val="ru-RU" w:eastAsia="en-US"/>
              </w:rPr>
              <w:t>75.6.5.2. Лексикология и фразеология.</w:t>
            </w:r>
          </w:p>
          <w:p w14:paraId="68B113B4" w14:textId="77777777" w:rsidR="00517E4F" w:rsidRPr="00271698" w:rsidRDefault="00517E4F" w:rsidP="00517E4F">
            <w:pPr>
              <w:tabs>
                <w:tab w:val="left" w:pos="657"/>
              </w:tabs>
              <w:spacing w:line="276" w:lineRule="auto"/>
              <w:rPr>
                <w:rFonts w:eastAsia="OfficinaSansBoldITC"/>
                <w:sz w:val="24"/>
                <w:szCs w:val="24"/>
                <w:lang w:val="ru-RU" w:eastAsia="en-US"/>
              </w:rPr>
            </w:pPr>
            <w:r w:rsidRPr="00271698">
              <w:rPr>
                <w:rFonts w:eastAsia="OfficinaSansBoldITC"/>
                <w:sz w:val="24"/>
                <w:szCs w:val="24"/>
                <w:lang w:val="ru-RU" w:eastAsia="en-US"/>
              </w:rPr>
              <w:t>75.6.5.3. Состав слова и словообразование.</w:t>
            </w:r>
          </w:p>
          <w:p w14:paraId="6C4DD3ED" w14:textId="77777777" w:rsidR="00517E4F" w:rsidRPr="00271698" w:rsidRDefault="00517E4F" w:rsidP="00517E4F">
            <w:pPr>
              <w:tabs>
                <w:tab w:val="left" w:pos="657"/>
              </w:tabs>
              <w:spacing w:line="276" w:lineRule="auto"/>
              <w:rPr>
                <w:rFonts w:eastAsia="OfficinaSansBoldITC"/>
                <w:sz w:val="24"/>
                <w:szCs w:val="24"/>
                <w:lang w:val="ru-RU" w:eastAsia="en-US"/>
              </w:rPr>
            </w:pPr>
            <w:r w:rsidRPr="00271698">
              <w:rPr>
                <w:rFonts w:eastAsia="OfficinaSansBoldITC"/>
                <w:sz w:val="24"/>
                <w:szCs w:val="24"/>
                <w:lang w:val="ru-RU" w:eastAsia="en-US"/>
              </w:rPr>
              <w:t>75.6.5.4. Морфология. Культура речи. Орфография.</w:t>
            </w:r>
          </w:p>
          <w:p w14:paraId="00C82EC0" w14:textId="77777777" w:rsidR="00517E4F" w:rsidRPr="00032863" w:rsidRDefault="00517E4F" w:rsidP="00517E4F">
            <w:pPr>
              <w:spacing w:line="276" w:lineRule="auto"/>
              <w:ind w:left="142" w:firstLine="0"/>
              <w:jc w:val="center"/>
              <w:rPr>
                <w:rFonts w:eastAsia="Times New Roman"/>
                <w:sz w:val="24"/>
                <w:szCs w:val="24"/>
                <w:lang w:val="ru-RU" w:eastAsia="en-US"/>
              </w:rPr>
            </w:pPr>
            <w:r w:rsidRPr="00271698">
              <w:rPr>
                <w:rFonts w:eastAsia="OfficinaSansBoldITC"/>
                <w:sz w:val="24"/>
                <w:szCs w:val="24"/>
                <w:lang w:val="ru-RU" w:eastAsia="en-US"/>
              </w:rPr>
              <w:t>75.6.5.5. Синтаксис. Культура речи.</w:t>
            </w:r>
            <w:r>
              <w:rPr>
                <w:rFonts w:eastAsia="OfficinaSansBoldITC"/>
                <w:sz w:val="24"/>
                <w:szCs w:val="24"/>
                <w:lang w:val="ru-RU" w:eastAsia="en-US"/>
              </w:rPr>
              <w:t xml:space="preserve"> </w:t>
            </w:r>
            <w:r w:rsidRPr="00271698">
              <w:rPr>
                <w:rFonts w:eastAsia="OfficinaSansBoldITC"/>
                <w:sz w:val="24"/>
                <w:szCs w:val="24"/>
                <w:lang w:val="ru-RU" w:eastAsia="en-US"/>
              </w:rPr>
              <w:t>Пунктуация.</w:t>
            </w:r>
          </w:p>
        </w:tc>
        <w:tc>
          <w:tcPr>
            <w:tcW w:w="2126" w:type="dxa"/>
          </w:tcPr>
          <w:p w14:paraId="1AB634C6" w14:textId="77777777" w:rsidR="00517E4F" w:rsidRPr="00517E4F" w:rsidRDefault="00517E4F" w:rsidP="00517E4F">
            <w:pPr>
              <w:spacing w:line="276" w:lineRule="auto"/>
              <w:ind w:left="142" w:right="27" w:hanging="72"/>
              <w:jc w:val="center"/>
              <w:rPr>
                <w:rFonts w:eastAsia="Times New Roman"/>
                <w:spacing w:val="-1"/>
                <w:sz w:val="24"/>
                <w:szCs w:val="24"/>
                <w:lang w:val="ru-RU" w:eastAsia="en-US"/>
              </w:rPr>
            </w:pPr>
            <w:r w:rsidRPr="00271698">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552" w:type="dxa"/>
          </w:tcPr>
          <w:p w14:paraId="5B134C2C" w14:textId="77777777" w:rsidR="00517E4F" w:rsidRPr="00271698" w:rsidRDefault="00517E4F" w:rsidP="00517E4F">
            <w:pPr>
              <w:spacing w:line="276" w:lineRule="auto"/>
              <w:ind w:firstLine="0"/>
              <w:jc w:val="center"/>
              <w:rPr>
                <w:rFonts w:eastAsia="Times New Roman"/>
                <w:i/>
                <w:sz w:val="24"/>
                <w:szCs w:val="24"/>
                <w:lang w:val="ru-RU" w:eastAsia="en-US"/>
              </w:rPr>
            </w:pPr>
            <w:r w:rsidRPr="00271698">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0E5E1AD4" w14:textId="77777777" w:rsidR="00517E4F" w:rsidRPr="00517E4F" w:rsidRDefault="00517E4F" w:rsidP="00517E4F">
            <w:pPr>
              <w:spacing w:line="276" w:lineRule="auto"/>
              <w:ind w:left="142" w:right="27" w:hanging="72"/>
              <w:jc w:val="center"/>
              <w:rPr>
                <w:rFonts w:eastAsia="Times New Roman"/>
                <w:spacing w:val="-1"/>
                <w:sz w:val="24"/>
                <w:szCs w:val="24"/>
                <w:lang w:val="ru-RU" w:eastAsia="en-US"/>
              </w:rPr>
            </w:pPr>
            <w:r w:rsidRPr="00271698">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517E4F" w:rsidRPr="00271698" w14:paraId="2E4A767A" w14:textId="77777777" w:rsidTr="00517E4F">
        <w:trPr>
          <w:trHeight w:val="3931"/>
        </w:trPr>
        <w:tc>
          <w:tcPr>
            <w:tcW w:w="993" w:type="dxa"/>
          </w:tcPr>
          <w:p w14:paraId="3A096282" w14:textId="77777777" w:rsidR="00517E4F" w:rsidRPr="00517E4F" w:rsidRDefault="00517E4F" w:rsidP="00517E4F">
            <w:pPr>
              <w:spacing w:line="276"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r w:rsidRPr="00271698">
              <w:rPr>
                <w:rFonts w:eastAsia="Times New Roman"/>
                <w:sz w:val="24"/>
                <w:szCs w:val="24"/>
                <w:lang w:eastAsia="en-US"/>
              </w:rPr>
              <w:t>.</w:t>
            </w:r>
          </w:p>
        </w:tc>
        <w:tc>
          <w:tcPr>
            <w:tcW w:w="4394" w:type="dxa"/>
          </w:tcPr>
          <w:p w14:paraId="1514E8D9" w14:textId="77777777" w:rsidR="00517E4F" w:rsidRPr="00271698" w:rsidRDefault="00517E4F" w:rsidP="00517E4F">
            <w:pPr>
              <w:spacing w:line="276" w:lineRule="auto"/>
              <w:rPr>
                <w:rFonts w:eastAsia="OfficinaSansBoldITC"/>
                <w:sz w:val="24"/>
                <w:szCs w:val="24"/>
                <w:lang w:val="ru-RU" w:eastAsia="en-US"/>
              </w:rPr>
            </w:pPr>
            <w:r>
              <w:rPr>
                <w:rFonts w:eastAsia="OfficinaSansBoldITC"/>
                <w:sz w:val="24"/>
                <w:szCs w:val="24"/>
                <w:lang w:val="ru-RU" w:eastAsia="en-US"/>
              </w:rPr>
              <w:t xml:space="preserve"> </w:t>
            </w:r>
            <w:r w:rsidRPr="00271698">
              <w:rPr>
                <w:rFonts w:eastAsia="OfficinaSansBoldITC"/>
                <w:sz w:val="24"/>
                <w:szCs w:val="24"/>
                <w:lang w:val="ru-RU" w:eastAsia="en-US"/>
              </w:rPr>
              <w:t>6 класс</w:t>
            </w:r>
          </w:p>
          <w:p w14:paraId="5E359B95"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75.7.1. Общие сведения о языке.</w:t>
            </w:r>
          </w:p>
          <w:p w14:paraId="499E794C"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75.7.2. Язык и речь.</w:t>
            </w:r>
          </w:p>
          <w:p w14:paraId="5FA02E1A"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75.7.3. Текст.</w:t>
            </w:r>
          </w:p>
          <w:p w14:paraId="1F157EF4"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75.7.4. Функциональные разновидности языка.</w:t>
            </w:r>
          </w:p>
          <w:p w14:paraId="16B41283"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75.7.5. Система языка.</w:t>
            </w:r>
          </w:p>
          <w:p w14:paraId="1536E417"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75.7.5.1. Морфология. Культура речи. Орфография.</w:t>
            </w:r>
          </w:p>
          <w:p w14:paraId="75D8F82E" w14:textId="77777777" w:rsidR="00517E4F" w:rsidRPr="00271698" w:rsidRDefault="00517E4F" w:rsidP="00517E4F">
            <w:pPr>
              <w:tabs>
                <w:tab w:val="left" w:pos="657"/>
              </w:tabs>
              <w:spacing w:line="276" w:lineRule="auto"/>
              <w:rPr>
                <w:rFonts w:eastAsia="OfficinaSansBoldITC"/>
                <w:sz w:val="24"/>
                <w:szCs w:val="24"/>
                <w:lang w:val="ru-RU" w:eastAsia="en-US"/>
              </w:rPr>
            </w:pPr>
          </w:p>
        </w:tc>
        <w:tc>
          <w:tcPr>
            <w:tcW w:w="2126" w:type="dxa"/>
            <w:vMerge w:val="restart"/>
          </w:tcPr>
          <w:p w14:paraId="1FB5F4E6" w14:textId="77777777" w:rsidR="00517E4F" w:rsidRPr="00271698" w:rsidRDefault="00517E4F" w:rsidP="00517E4F">
            <w:pPr>
              <w:spacing w:line="276" w:lineRule="auto"/>
              <w:ind w:firstLine="0"/>
              <w:jc w:val="center"/>
              <w:rPr>
                <w:rFonts w:eastAsia="Times New Roman"/>
                <w:i/>
                <w:sz w:val="24"/>
                <w:szCs w:val="24"/>
                <w:lang w:val="ru-RU" w:eastAsia="en-US"/>
              </w:rPr>
            </w:pPr>
            <w:r w:rsidRPr="00271698">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552" w:type="dxa"/>
            <w:vMerge w:val="restart"/>
          </w:tcPr>
          <w:p w14:paraId="2280DC85" w14:textId="77777777" w:rsidR="00517E4F" w:rsidRPr="00271698" w:rsidRDefault="00517E4F" w:rsidP="00517E4F">
            <w:pPr>
              <w:spacing w:line="276" w:lineRule="auto"/>
              <w:ind w:firstLine="0"/>
              <w:jc w:val="center"/>
              <w:rPr>
                <w:rFonts w:eastAsia="Times New Roman"/>
                <w:i/>
                <w:sz w:val="24"/>
                <w:szCs w:val="24"/>
                <w:lang w:val="ru-RU" w:eastAsia="en-US"/>
              </w:rPr>
            </w:pPr>
            <w:r w:rsidRPr="00271698">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4498A04D" w14:textId="77777777" w:rsidR="00517E4F" w:rsidRPr="00271698" w:rsidRDefault="00517E4F" w:rsidP="00517E4F">
            <w:pPr>
              <w:spacing w:line="276" w:lineRule="auto"/>
              <w:ind w:firstLine="0"/>
              <w:jc w:val="center"/>
              <w:rPr>
                <w:rFonts w:eastAsia="Times New Roman"/>
                <w:i/>
                <w:sz w:val="24"/>
                <w:szCs w:val="24"/>
                <w:lang w:val="ru-RU" w:eastAsia="en-US"/>
              </w:rPr>
            </w:pPr>
            <w:r w:rsidRPr="00271698">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517E4F" w:rsidRPr="00271698" w14:paraId="6792E9F0" w14:textId="77777777" w:rsidTr="00517E4F">
        <w:trPr>
          <w:trHeight w:val="2227"/>
        </w:trPr>
        <w:tc>
          <w:tcPr>
            <w:tcW w:w="993" w:type="dxa"/>
          </w:tcPr>
          <w:p w14:paraId="79AFEB40" w14:textId="77777777" w:rsidR="00517E4F" w:rsidRPr="00271698" w:rsidRDefault="00517E4F" w:rsidP="00517E4F">
            <w:pPr>
              <w:spacing w:line="276" w:lineRule="auto"/>
              <w:ind w:left="142" w:firstLine="0"/>
              <w:jc w:val="left"/>
              <w:rPr>
                <w:rFonts w:eastAsia="Times New Roman"/>
                <w:sz w:val="24"/>
                <w:szCs w:val="24"/>
                <w:lang w:val="ru-RU" w:eastAsia="en-US"/>
              </w:rPr>
            </w:pPr>
            <w:r w:rsidRPr="00271698">
              <w:rPr>
                <w:rFonts w:eastAsia="Times New Roman"/>
                <w:sz w:val="24"/>
                <w:szCs w:val="24"/>
                <w:lang w:val="ru-RU" w:eastAsia="en-US"/>
              </w:rPr>
              <w:t>2.</w:t>
            </w:r>
          </w:p>
        </w:tc>
        <w:tc>
          <w:tcPr>
            <w:tcW w:w="4394" w:type="dxa"/>
          </w:tcPr>
          <w:p w14:paraId="6CE0FAA5" w14:textId="77777777" w:rsidR="00517E4F" w:rsidRPr="00271698" w:rsidRDefault="00517E4F" w:rsidP="00517E4F">
            <w:pPr>
              <w:spacing w:line="276" w:lineRule="auto"/>
              <w:ind w:firstLine="0"/>
              <w:rPr>
                <w:rFonts w:eastAsia="OfficinaSansBoldITC"/>
                <w:sz w:val="24"/>
                <w:szCs w:val="24"/>
                <w:lang w:val="ru-RU" w:eastAsia="en-US"/>
              </w:rPr>
            </w:pPr>
            <w:r>
              <w:rPr>
                <w:rFonts w:eastAsia="OfficinaSansBoldITC"/>
                <w:sz w:val="24"/>
                <w:szCs w:val="24"/>
                <w:lang w:val="ru-RU" w:eastAsia="en-US"/>
              </w:rPr>
              <w:t xml:space="preserve"> </w:t>
            </w:r>
            <w:r w:rsidRPr="00271698">
              <w:rPr>
                <w:rFonts w:eastAsia="OfficinaSansBoldITC"/>
                <w:sz w:val="24"/>
                <w:szCs w:val="24"/>
                <w:lang w:val="ru-RU" w:eastAsia="en-US"/>
              </w:rPr>
              <w:t>7 класс</w:t>
            </w:r>
          </w:p>
          <w:p w14:paraId="0DFC8AA6" w14:textId="77777777" w:rsidR="00517E4F" w:rsidRPr="00271698" w:rsidRDefault="00517E4F" w:rsidP="00517E4F">
            <w:pPr>
              <w:spacing w:line="276" w:lineRule="auto"/>
              <w:ind w:firstLine="0"/>
              <w:rPr>
                <w:rFonts w:eastAsia="OfficinaSansBoldITC"/>
                <w:sz w:val="24"/>
                <w:szCs w:val="24"/>
                <w:lang w:val="ru-RU" w:eastAsia="en-US"/>
              </w:rPr>
            </w:pPr>
            <w:r w:rsidRPr="00271698">
              <w:rPr>
                <w:rFonts w:eastAsia="OfficinaSansBoldITC"/>
                <w:sz w:val="24"/>
                <w:szCs w:val="24"/>
                <w:lang w:val="ru-RU" w:eastAsia="en-US"/>
              </w:rPr>
              <w:t>75.8.1. Общие сведения о языке.</w:t>
            </w:r>
          </w:p>
          <w:p w14:paraId="2C5FBBC7" w14:textId="77777777" w:rsidR="00517E4F" w:rsidRPr="00271698" w:rsidRDefault="00517E4F" w:rsidP="00517E4F">
            <w:pPr>
              <w:spacing w:line="276" w:lineRule="auto"/>
              <w:ind w:firstLine="0"/>
              <w:rPr>
                <w:rFonts w:eastAsia="OfficinaSansBoldITC"/>
                <w:sz w:val="24"/>
                <w:szCs w:val="24"/>
                <w:lang w:val="ru-RU" w:eastAsia="en-US"/>
              </w:rPr>
            </w:pPr>
            <w:r w:rsidRPr="00271698">
              <w:rPr>
                <w:rFonts w:eastAsia="OfficinaSansBoldITC"/>
                <w:sz w:val="24"/>
                <w:szCs w:val="24"/>
                <w:lang w:val="ru-RU" w:eastAsia="en-US"/>
              </w:rPr>
              <w:t>75.8.2. Язык и речь.</w:t>
            </w:r>
          </w:p>
          <w:p w14:paraId="6FB380FB" w14:textId="77777777" w:rsidR="00517E4F" w:rsidRPr="00271698" w:rsidRDefault="00517E4F" w:rsidP="00517E4F">
            <w:pPr>
              <w:spacing w:line="276" w:lineRule="auto"/>
              <w:ind w:firstLine="0"/>
              <w:rPr>
                <w:rFonts w:eastAsia="OfficinaSansBoldITC"/>
                <w:sz w:val="24"/>
                <w:szCs w:val="24"/>
                <w:lang w:val="ru-RU" w:eastAsia="en-US"/>
              </w:rPr>
            </w:pPr>
            <w:r w:rsidRPr="00271698">
              <w:rPr>
                <w:rFonts w:eastAsia="OfficinaSansBoldITC"/>
                <w:sz w:val="24"/>
                <w:szCs w:val="24"/>
                <w:lang w:val="ru-RU" w:eastAsia="en-US"/>
              </w:rPr>
              <w:t>75.8.3. Текст.</w:t>
            </w:r>
          </w:p>
          <w:p w14:paraId="54680628" w14:textId="77777777" w:rsidR="00517E4F" w:rsidRPr="00271698" w:rsidRDefault="00517E4F" w:rsidP="00517E4F">
            <w:pPr>
              <w:spacing w:line="276" w:lineRule="auto"/>
              <w:ind w:firstLine="0"/>
              <w:rPr>
                <w:rFonts w:eastAsia="OfficinaSansBoldITC"/>
                <w:sz w:val="24"/>
                <w:szCs w:val="24"/>
                <w:lang w:val="ru-RU" w:eastAsia="en-US"/>
              </w:rPr>
            </w:pPr>
            <w:r w:rsidRPr="00271698">
              <w:rPr>
                <w:rFonts w:eastAsia="OfficinaSansBoldITC"/>
                <w:sz w:val="24"/>
                <w:szCs w:val="24"/>
                <w:lang w:val="ru-RU" w:eastAsia="en-US"/>
              </w:rPr>
              <w:t>75.8.4. Функциональные разновидности языка.</w:t>
            </w:r>
          </w:p>
          <w:p w14:paraId="35C118CE" w14:textId="77777777" w:rsidR="00517E4F" w:rsidRPr="00271698" w:rsidRDefault="00517E4F" w:rsidP="00517E4F">
            <w:pPr>
              <w:spacing w:line="276" w:lineRule="auto"/>
              <w:ind w:firstLine="0"/>
              <w:rPr>
                <w:rFonts w:eastAsia="OfficinaSansBoldITC"/>
                <w:sz w:val="24"/>
                <w:szCs w:val="24"/>
                <w:lang w:val="ru-RU" w:eastAsia="en-US"/>
              </w:rPr>
            </w:pPr>
            <w:r w:rsidRPr="00271698">
              <w:rPr>
                <w:rFonts w:eastAsia="OfficinaSansBoldITC"/>
                <w:sz w:val="24"/>
                <w:szCs w:val="24"/>
                <w:lang w:val="ru-RU" w:eastAsia="en-US"/>
              </w:rPr>
              <w:t>75.8.5. Система языка.</w:t>
            </w:r>
          </w:p>
          <w:p w14:paraId="4BE15C5E" w14:textId="77777777" w:rsidR="00517E4F" w:rsidRPr="00271698" w:rsidRDefault="00517E4F" w:rsidP="00517E4F">
            <w:pPr>
              <w:spacing w:line="276" w:lineRule="auto"/>
              <w:ind w:firstLine="0"/>
              <w:rPr>
                <w:rFonts w:eastAsia="OfficinaSansBoldITC"/>
                <w:sz w:val="24"/>
                <w:szCs w:val="24"/>
                <w:lang w:val="ru-RU" w:eastAsia="en-US"/>
              </w:rPr>
            </w:pPr>
            <w:r w:rsidRPr="00271698">
              <w:rPr>
                <w:rFonts w:eastAsia="OfficinaSansBoldITC"/>
                <w:sz w:val="24"/>
                <w:szCs w:val="24"/>
                <w:lang w:val="ru-RU" w:eastAsia="en-US"/>
              </w:rPr>
              <w:t>75.8.5.1. Морфология. Культура речи.</w:t>
            </w:r>
          </w:p>
          <w:p w14:paraId="1FA17192" w14:textId="77777777" w:rsidR="00517E4F" w:rsidRPr="00271698" w:rsidRDefault="00517E4F" w:rsidP="00517E4F">
            <w:pPr>
              <w:spacing w:line="276" w:lineRule="auto"/>
              <w:rPr>
                <w:rFonts w:eastAsia="OfficinaSansBoldITC"/>
                <w:sz w:val="24"/>
                <w:szCs w:val="24"/>
                <w:lang w:val="ru-RU" w:eastAsia="en-US"/>
              </w:rPr>
            </w:pPr>
          </w:p>
        </w:tc>
        <w:tc>
          <w:tcPr>
            <w:tcW w:w="2126" w:type="dxa"/>
            <w:vMerge/>
          </w:tcPr>
          <w:p w14:paraId="0F8EA557" w14:textId="77777777" w:rsidR="00517E4F" w:rsidRPr="00271698" w:rsidRDefault="00517E4F" w:rsidP="00517E4F">
            <w:pPr>
              <w:spacing w:line="276" w:lineRule="auto"/>
              <w:ind w:firstLine="0"/>
              <w:jc w:val="center"/>
              <w:rPr>
                <w:rFonts w:eastAsia="Times New Roman"/>
                <w:i/>
                <w:sz w:val="24"/>
                <w:szCs w:val="24"/>
                <w:lang w:val="ru-RU" w:eastAsia="en-US"/>
              </w:rPr>
            </w:pPr>
          </w:p>
        </w:tc>
        <w:tc>
          <w:tcPr>
            <w:tcW w:w="2552" w:type="dxa"/>
            <w:vMerge/>
          </w:tcPr>
          <w:p w14:paraId="6E69B007" w14:textId="77777777" w:rsidR="00517E4F" w:rsidRPr="00271698" w:rsidRDefault="00517E4F" w:rsidP="00517E4F">
            <w:pPr>
              <w:spacing w:line="276" w:lineRule="auto"/>
              <w:ind w:firstLine="0"/>
              <w:jc w:val="center"/>
              <w:rPr>
                <w:rFonts w:eastAsia="Times New Roman"/>
                <w:i/>
                <w:sz w:val="24"/>
                <w:szCs w:val="24"/>
                <w:lang w:val="ru-RU" w:eastAsia="en-US"/>
              </w:rPr>
            </w:pPr>
          </w:p>
        </w:tc>
      </w:tr>
      <w:tr w:rsidR="00517E4F" w:rsidRPr="00271698" w14:paraId="197E40E8" w14:textId="77777777" w:rsidTr="00517E4F">
        <w:trPr>
          <w:trHeight w:val="1951"/>
        </w:trPr>
        <w:tc>
          <w:tcPr>
            <w:tcW w:w="993" w:type="dxa"/>
          </w:tcPr>
          <w:p w14:paraId="0A257D86" w14:textId="77777777" w:rsidR="00517E4F" w:rsidRPr="00271698" w:rsidRDefault="00517E4F" w:rsidP="00517E4F">
            <w:pPr>
              <w:spacing w:line="276" w:lineRule="auto"/>
              <w:ind w:left="142"/>
              <w:jc w:val="left"/>
              <w:rPr>
                <w:rFonts w:eastAsia="Times New Roman"/>
                <w:sz w:val="24"/>
                <w:szCs w:val="24"/>
                <w:lang w:eastAsia="en-US"/>
              </w:rPr>
            </w:pPr>
            <w:r>
              <w:rPr>
                <w:rFonts w:eastAsia="Times New Roman"/>
                <w:sz w:val="24"/>
                <w:szCs w:val="24"/>
                <w:lang w:val="ru-RU" w:eastAsia="en-US"/>
              </w:rPr>
              <w:t>3</w:t>
            </w:r>
            <w:r w:rsidRPr="00271698">
              <w:rPr>
                <w:rFonts w:eastAsia="Times New Roman"/>
                <w:sz w:val="24"/>
                <w:szCs w:val="24"/>
                <w:lang w:eastAsia="en-US"/>
              </w:rPr>
              <w:t>.</w:t>
            </w:r>
          </w:p>
        </w:tc>
        <w:tc>
          <w:tcPr>
            <w:tcW w:w="4394" w:type="dxa"/>
          </w:tcPr>
          <w:p w14:paraId="5B4D2F48" w14:textId="77777777" w:rsidR="00517E4F" w:rsidRPr="00271698" w:rsidRDefault="00517E4F" w:rsidP="00517E4F">
            <w:pPr>
              <w:spacing w:line="276" w:lineRule="auto"/>
              <w:ind w:firstLine="0"/>
              <w:rPr>
                <w:rFonts w:eastAsia="OfficinaSansBoldITC"/>
                <w:sz w:val="24"/>
                <w:szCs w:val="24"/>
                <w:lang w:val="ru-RU" w:eastAsia="en-US"/>
              </w:rPr>
            </w:pPr>
            <w:r>
              <w:rPr>
                <w:rFonts w:eastAsia="OfficinaSansBoldITC"/>
                <w:sz w:val="24"/>
                <w:szCs w:val="24"/>
                <w:lang w:val="ru-RU" w:eastAsia="en-US"/>
              </w:rPr>
              <w:t xml:space="preserve"> </w:t>
            </w:r>
            <w:r w:rsidRPr="00271698">
              <w:rPr>
                <w:rFonts w:eastAsia="OfficinaSansBoldITC"/>
                <w:sz w:val="24"/>
                <w:szCs w:val="24"/>
                <w:lang w:val="ru-RU" w:eastAsia="en-US"/>
              </w:rPr>
              <w:t xml:space="preserve"> 8 класс</w:t>
            </w:r>
          </w:p>
          <w:p w14:paraId="3B1BC070"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75.9.1. Общие сведения о языке.</w:t>
            </w:r>
          </w:p>
          <w:p w14:paraId="32B25604"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Чеченский язык в кругу языков других кавказских народов.</w:t>
            </w:r>
          </w:p>
          <w:p w14:paraId="7E9A9C4F"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75.9.2. Язык и речь.</w:t>
            </w:r>
          </w:p>
          <w:p w14:paraId="0C6B8022"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75.9.3. Текст.</w:t>
            </w:r>
          </w:p>
          <w:p w14:paraId="131F4E87"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75.9.4. Функциональные разновидности языка.</w:t>
            </w:r>
          </w:p>
          <w:p w14:paraId="33145108"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75.9.5. Система языка.</w:t>
            </w:r>
          </w:p>
          <w:p w14:paraId="2D757E64" w14:textId="77777777" w:rsidR="00517E4F" w:rsidRPr="00271698" w:rsidRDefault="00517E4F" w:rsidP="00517E4F">
            <w:pPr>
              <w:spacing w:line="276" w:lineRule="auto"/>
              <w:ind w:firstLine="0"/>
              <w:rPr>
                <w:rFonts w:eastAsia="OfficinaSansBoldITC"/>
                <w:sz w:val="24"/>
                <w:szCs w:val="24"/>
                <w:lang w:val="ru-RU" w:eastAsia="en-US"/>
              </w:rPr>
            </w:pPr>
            <w:r w:rsidRPr="00271698">
              <w:rPr>
                <w:rFonts w:eastAsia="OfficinaSansBoldITC"/>
                <w:sz w:val="24"/>
                <w:szCs w:val="24"/>
                <w:lang w:val="ru-RU" w:eastAsia="en-US"/>
              </w:rPr>
              <w:t>75.9.5.1. Синтаксис. Культура речи. Пунктуация.</w:t>
            </w:r>
          </w:p>
        </w:tc>
        <w:tc>
          <w:tcPr>
            <w:tcW w:w="2126" w:type="dxa"/>
            <w:vMerge/>
          </w:tcPr>
          <w:p w14:paraId="0F7E9E0B" w14:textId="77777777" w:rsidR="00517E4F" w:rsidRPr="00271698" w:rsidRDefault="00517E4F" w:rsidP="00517E4F">
            <w:pPr>
              <w:spacing w:line="276" w:lineRule="auto"/>
              <w:ind w:firstLine="0"/>
              <w:jc w:val="center"/>
              <w:rPr>
                <w:rFonts w:eastAsia="Times New Roman"/>
                <w:i/>
                <w:sz w:val="24"/>
                <w:szCs w:val="24"/>
                <w:lang w:val="ru-RU" w:eastAsia="en-US"/>
              </w:rPr>
            </w:pPr>
          </w:p>
        </w:tc>
        <w:tc>
          <w:tcPr>
            <w:tcW w:w="2552" w:type="dxa"/>
            <w:vMerge/>
          </w:tcPr>
          <w:p w14:paraId="0781CC10" w14:textId="77777777" w:rsidR="00517E4F" w:rsidRPr="00271698" w:rsidRDefault="00517E4F" w:rsidP="00517E4F">
            <w:pPr>
              <w:spacing w:line="276" w:lineRule="auto"/>
              <w:ind w:firstLine="0"/>
              <w:jc w:val="center"/>
              <w:rPr>
                <w:rFonts w:eastAsia="Times New Roman"/>
                <w:i/>
                <w:sz w:val="24"/>
                <w:szCs w:val="24"/>
                <w:lang w:val="ru-RU" w:eastAsia="en-US"/>
              </w:rPr>
            </w:pPr>
          </w:p>
        </w:tc>
      </w:tr>
      <w:tr w:rsidR="00517E4F" w:rsidRPr="00271698" w14:paraId="0B8A994F" w14:textId="77777777" w:rsidTr="00517E4F">
        <w:trPr>
          <w:trHeight w:val="2672"/>
        </w:trPr>
        <w:tc>
          <w:tcPr>
            <w:tcW w:w="993" w:type="dxa"/>
          </w:tcPr>
          <w:p w14:paraId="1B8CB583" w14:textId="77777777" w:rsidR="00517E4F" w:rsidRPr="00271698" w:rsidRDefault="00517E4F" w:rsidP="00517E4F">
            <w:pPr>
              <w:spacing w:line="276" w:lineRule="auto"/>
              <w:ind w:left="142"/>
              <w:jc w:val="left"/>
              <w:rPr>
                <w:rFonts w:eastAsia="Times New Roman"/>
                <w:sz w:val="24"/>
                <w:szCs w:val="24"/>
                <w:lang w:val="ru-RU" w:eastAsia="en-US"/>
              </w:rPr>
            </w:pPr>
            <w:r>
              <w:rPr>
                <w:rFonts w:eastAsia="Times New Roman"/>
                <w:sz w:val="24"/>
                <w:szCs w:val="24"/>
                <w:lang w:val="ru-RU" w:eastAsia="en-US"/>
              </w:rPr>
              <w:t>4</w:t>
            </w:r>
            <w:r w:rsidRPr="00271698">
              <w:rPr>
                <w:rFonts w:eastAsia="Times New Roman"/>
                <w:sz w:val="24"/>
                <w:szCs w:val="24"/>
                <w:lang w:val="ru-RU" w:eastAsia="en-US"/>
              </w:rPr>
              <w:t>.</w:t>
            </w:r>
          </w:p>
        </w:tc>
        <w:tc>
          <w:tcPr>
            <w:tcW w:w="4394" w:type="dxa"/>
          </w:tcPr>
          <w:p w14:paraId="001C2308" w14:textId="77777777" w:rsidR="00517E4F" w:rsidRPr="00271698" w:rsidRDefault="00517E4F" w:rsidP="00517E4F">
            <w:pPr>
              <w:spacing w:line="276" w:lineRule="auto"/>
              <w:ind w:firstLine="0"/>
              <w:rPr>
                <w:rFonts w:eastAsia="OfficinaSansBoldITC"/>
                <w:sz w:val="24"/>
                <w:szCs w:val="24"/>
                <w:lang w:val="ru-RU" w:eastAsia="en-US"/>
              </w:rPr>
            </w:pPr>
            <w:r>
              <w:rPr>
                <w:rFonts w:eastAsia="OfficinaSansBoldITC"/>
                <w:sz w:val="24"/>
                <w:szCs w:val="24"/>
                <w:lang w:val="ru-RU" w:eastAsia="en-US"/>
              </w:rPr>
              <w:t xml:space="preserve"> </w:t>
            </w:r>
            <w:r w:rsidRPr="00271698">
              <w:rPr>
                <w:rFonts w:eastAsia="OfficinaSansBoldITC"/>
                <w:sz w:val="24"/>
                <w:szCs w:val="24"/>
                <w:lang w:val="ru-RU" w:eastAsia="en-US"/>
              </w:rPr>
              <w:t>9 класс</w:t>
            </w:r>
          </w:p>
          <w:p w14:paraId="5278A579" w14:textId="77777777" w:rsidR="00517E4F" w:rsidRPr="00271698" w:rsidRDefault="00517E4F" w:rsidP="00517E4F">
            <w:pPr>
              <w:spacing w:line="276" w:lineRule="auto"/>
              <w:ind w:firstLine="143"/>
              <w:rPr>
                <w:rFonts w:eastAsia="OfficinaSansBoldITC"/>
                <w:sz w:val="24"/>
                <w:szCs w:val="24"/>
                <w:lang w:val="ru-RU" w:eastAsia="en-US"/>
              </w:rPr>
            </w:pPr>
            <w:r w:rsidRPr="00271698">
              <w:rPr>
                <w:rFonts w:eastAsia="OfficinaSansBoldITC"/>
                <w:sz w:val="24"/>
                <w:szCs w:val="24"/>
                <w:lang w:val="ru-RU" w:eastAsia="en-US"/>
              </w:rPr>
              <w:t>75.10.1. Общие сведения о языке.</w:t>
            </w:r>
          </w:p>
          <w:p w14:paraId="7970FC4E" w14:textId="77777777" w:rsidR="00517E4F" w:rsidRPr="00271698" w:rsidRDefault="00517E4F" w:rsidP="00517E4F">
            <w:pPr>
              <w:spacing w:line="276" w:lineRule="auto"/>
              <w:ind w:firstLine="143"/>
              <w:rPr>
                <w:rFonts w:eastAsia="OfficinaSansBoldITC"/>
                <w:sz w:val="24"/>
                <w:szCs w:val="24"/>
                <w:lang w:val="ru-RU" w:eastAsia="en-US"/>
              </w:rPr>
            </w:pPr>
            <w:r w:rsidRPr="00271698">
              <w:rPr>
                <w:rFonts w:eastAsia="OfficinaSansBoldITC"/>
                <w:sz w:val="24"/>
                <w:szCs w:val="24"/>
                <w:lang w:val="ru-RU" w:eastAsia="en-US"/>
              </w:rPr>
              <w:t>75.10.2. Язык и речь.</w:t>
            </w:r>
          </w:p>
          <w:p w14:paraId="7E8C3365"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75.10.3. Текст.</w:t>
            </w:r>
          </w:p>
          <w:p w14:paraId="639C9BA8"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75.10.4. Функциональные разновидности языка.</w:t>
            </w:r>
          </w:p>
          <w:p w14:paraId="0A0C6084"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75.10.5. Система языка.</w:t>
            </w:r>
          </w:p>
          <w:p w14:paraId="17DF4B52" w14:textId="77777777" w:rsidR="00517E4F" w:rsidRPr="00271698" w:rsidRDefault="00517E4F" w:rsidP="00517E4F">
            <w:pPr>
              <w:spacing w:line="276" w:lineRule="auto"/>
              <w:rPr>
                <w:rFonts w:eastAsia="OfficinaSansBoldITC"/>
                <w:sz w:val="24"/>
                <w:szCs w:val="24"/>
                <w:lang w:val="ru-RU" w:eastAsia="en-US"/>
              </w:rPr>
            </w:pPr>
            <w:r w:rsidRPr="00271698">
              <w:rPr>
                <w:rFonts w:eastAsia="OfficinaSansBoldITC"/>
                <w:sz w:val="24"/>
                <w:szCs w:val="24"/>
                <w:lang w:val="ru-RU" w:eastAsia="en-US"/>
              </w:rPr>
              <w:t>75.10.5.1. Синтаксис. Культура речи. Пунктуация.</w:t>
            </w:r>
          </w:p>
        </w:tc>
        <w:tc>
          <w:tcPr>
            <w:tcW w:w="2126" w:type="dxa"/>
          </w:tcPr>
          <w:p w14:paraId="6C59586F" w14:textId="77777777" w:rsidR="00517E4F" w:rsidRPr="00271698" w:rsidRDefault="00517E4F" w:rsidP="00517E4F">
            <w:pPr>
              <w:spacing w:line="276" w:lineRule="auto"/>
              <w:ind w:firstLine="0"/>
              <w:jc w:val="center"/>
              <w:rPr>
                <w:rFonts w:eastAsia="Times New Roman"/>
                <w:i/>
                <w:sz w:val="24"/>
                <w:szCs w:val="24"/>
                <w:lang w:val="ru-RU" w:eastAsia="en-US"/>
              </w:rPr>
            </w:pPr>
          </w:p>
        </w:tc>
        <w:tc>
          <w:tcPr>
            <w:tcW w:w="2552" w:type="dxa"/>
            <w:vMerge/>
          </w:tcPr>
          <w:p w14:paraId="3AA29DC0" w14:textId="77777777" w:rsidR="00517E4F" w:rsidRPr="00271698" w:rsidRDefault="00517E4F" w:rsidP="00517E4F">
            <w:pPr>
              <w:spacing w:line="276" w:lineRule="auto"/>
              <w:ind w:firstLine="0"/>
              <w:jc w:val="center"/>
              <w:rPr>
                <w:rFonts w:eastAsia="Times New Roman"/>
                <w:i/>
                <w:sz w:val="24"/>
                <w:szCs w:val="24"/>
                <w:lang w:val="ru-RU" w:eastAsia="en-US"/>
              </w:rPr>
            </w:pPr>
          </w:p>
        </w:tc>
      </w:tr>
    </w:tbl>
    <w:p w14:paraId="5F2814E9" w14:textId="77777777" w:rsidR="009A3342" w:rsidRDefault="009A3342" w:rsidP="005744E3">
      <w:pPr>
        <w:spacing w:line="276" w:lineRule="auto"/>
        <w:jc w:val="center"/>
        <w:rPr>
          <w:rFonts w:cs="Times New Roman"/>
          <w:b/>
          <w:sz w:val="28"/>
          <w:szCs w:val="28"/>
        </w:rPr>
      </w:pPr>
    </w:p>
    <w:p w14:paraId="1FB704BD" w14:textId="77777777" w:rsidR="00FF30CB" w:rsidRDefault="00FF30CB" w:rsidP="005744E3">
      <w:pPr>
        <w:spacing w:line="276" w:lineRule="auto"/>
        <w:jc w:val="center"/>
        <w:rPr>
          <w:rFonts w:cs="Times New Roman"/>
          <w:b/>
          <w:sz w:val="28"/>
          <w:szCs w:val="28"/>
        </w:rPr>
      </w:pPr>
    </w:p>
    <w:p w14:paraId="4B3D952F" w14:textId="77777777" w:rsidR="00FF30CB" w:rsidRPr="005744E3" w:rsidRDefault="00FF30CB" w:rsidP="005744E3">
      <w:pPr>
        <w:spacing w:line="276" w:lineRule="auto"/>
        <w:jc w:val="center"/>
        <w:rPr>
          <w:rFonts w:cs="Times New Roman"/>
          <w:b/>
          <w:sz w:val="28"/>
          <w:szCs w:val="28"/>
        </w:rPr>
      </w:pPr>
    </w:p>
    <w:p w14:paraId="149113B4" w14:textId="77777777" w:rsidR="00847A8E" w:rsidRPr="005744E3" w:rsidRDefault="009A3342" w:rsidP="005744E3">
      <w:pPr>
        <w:pStyle w:val="ac"/>
        <w:numPr>
          <w:ilvl w:val="2"/>
          <w:numId w:val="1"/>
        </w:numPr>
        <w:spacing w:line="276" w:lineRule="auto"/>
        <w:jc w:val="center"/>
        <w:rPr>
          <w:rFonts w:cs="Times New Roman"/>
          <w:b/>
          <w:sz w:val="28"/>
          <w:szCs w:val="28"/>
        </w:rPr>
      </w:pPr>
      <w:r w:rsidRPr="005744E3">
        <w:rPr>
          <w:rFonts w:cs="Times New Roman"/>
          <w:b/>
          <w:sz w:val="28"/>
          <w:szCs w:val="28"/>
        </w:rPr>
        <w:lastRenderedPageBreak/>
        <w:t>Р</w:t>
      </w:r>
      <w:r w:rsidR="00A433F0" w:rsidRPr="005744E3">
        <w:rPr>
          <w:rFonts w:cs="Times New Roman"/>
          <w:b/>
          <w:sz w:val="28"/>
          <w:szCs w:val="28"/>
        </w:rPr>
        <w:t>абочая программа по учебному предмету</w:t>
      </w:r>
    </w:p>
    <w:p w14:paraId="1CAD9BE3" w14:textId="77777777" w:rsidR="00A433F0" w:rsidRPr="001D4EE2" w:rsidRDefault="00A433F0" w:rsidP="001D4EE2">
      <w:pPr>
        <w:spacing w:line="276" w:lineRule="auto"/>
        <w:jc w:val="center"/>
        <w:rPr>
          <w:rFonts w:cs="Times New Roman"/>
          <w:b/>
          <w:sz w:val="28"/>
          <w:szCs w:val="28"/>
        </w:rPr>
      </w:pPr>
      <w:r w:rsidRPr="005744E3">
        <w:rPr>
          <w:rFonts w:cs="Times New Roman"/>
          <w:b/>
          <w:sz w:val="28"/>
          <w:szCs w:val="28"/>
        </w:rPr>
        <w:t xml:space="preserve"> «Р</w:t>
      </w:r>
      <w:r w:rsidR="001D4EE2">
        <w:rPr>
          <w:rFonts w:cs="Times New Roman"/>
          <w:b/>
          <w:sz w:val="28"/>
          <w:szCs w:val="28"/>
        </w:rPr>
        <w:t>одная литература</w:t>
      </w:r>
      <w:r w:rsidR="006249F2">
        <w:rPr>
          <w:rFonts w:cs="Times New Roman"/>
          <w:b/>
          <w:sz w:val="28"/>
          <w:szCs w:val="28"/>
        </w:rPr>
        <w:t xml:space="preserve"> (чеченская)</w:t>
      </w:r>
      <w:r w:rsidR="001D4EE2">
        <w:rPr>
          <w:rFonts w:cs="Times New Roman"/>
          <w:b/>
          <w:sz w:val="28"/>
          <w:szCs w:val="28"/>
        </w:rPr>
        <w:t>»</w:t>
      </w:r>
    </w:p>
    <w:p w14:paraId="4B420F7B" w14:textId="77777777" w:rsidR="009A3342" w:rsidRPr="005744E3" w:rsidRDefault="00A433F0" w:rsidP="005744E3">
      <w:pPr>
        <w:spacing w:line="276" w:lineRule="auto"/>
        <w:ind w:right="6" w:firstLine="567"/>
        <w:rPr>
          <w:sz w:val="28"/>
          <w:szCs w:val="28"/>
        </w:rPr>
      </w:pPr>
      <w:r w:rsidRPr="005744E3">
        <w:rPr>
          <w:rFonts w:cs="Times New Roman"/>
          <w:sz w:val="28"/>
          <w:szCs w:val="28"/>
          <w:lang w:eastAsia="en-US"/>
        </w:rPr>
        <w:t> </w:t>
      </w:r>
      <w:r w:rsidR="001D4EE2">
        <w:rPr>
          <w:rFonts w:cs="Times New Roman"/>
          <w:sz w:val="28"/>
          <w:szCs w:val="28"/>
          <w:lang w:eastAsia="en-US"/>
        </w:rPr>
        <w:t>Р</w:t>
      </w:r>
      <w:r w:rsidRPr="005744E3">
        <w:rPr>
          <w:rFonts w:cs="Times New Roman"/>
          <w:sz w:val="28"/>
          <w:szCs w:val="28"/>
          <w:lang w:eastAsia="en-US"/>
        </w:rPr>
        <w:t>абочая программа по учебному предмету «Родная литература</w:t>
      </w:r>
      <w:r w:rsidR="006249F2">
        <w:rPr>
          <w:rFonts w:cs="Times New Roman"/>
          <w:sz w:val="28"/>
          <w:szCs w:val="28"/>
          <w:lang w:eastAsia="en-US"/>
        </w:rPr>
        <w:t xml:space="preserve"> </w:t>
      </w:r>
      <w:r w:rsidR="006249F2" w:rsidRPr="005744E3">
        <w:rPr>
          <w:rFonts w:cs="Times New Roman"/>
          <w:sz w:val="28"/>
          <w:szCs w:val="28"/>
          <w:lang w:eastAsia="en-US"/>
        </w:rPr>
        <w:t>(чеченская)</w:t>
      </w:r>
      <w:r w:rsidRPr="005744E3">
        <w:rPr>
          <w:rFonts w:cs="Times New Roman"/>
          <w:sz w:val="28"/>
          <w:szCs w:val="28"/>
          <w:lang w:eastAsia="en-US"/>
        </w:rPr>
        <w:t>» (предметная область «Родной язык и родная литература») разработана для обучающихся, владеющих родным языком</w:t>
      </w:r>
      <w:r w:rsidR="006249F2">
        <w:rPr>
          <w:rFonts w:cs="Times New Roman"/>
          <w:sz w:val="28"/>
          <w:szCs w:val="28"/>
          <w:lang w:eastAsia="en-US"/>
        </w:rPr>
        <w:t xml:space="preserve"> </w:t>
      </w:r>
      <w:r w:rsidR="006249F2" w:rsidRPr="005744E3">
        <w:rPr>
          <w:rFonts w:cs="Times New Roman"/>
          <w:sz w:val="28"/>
          <w:szCs w:val="28"/>
          <w:lang w:eastAsia="en-US"/>
        </w:rPr>
        <w:t>(чеченским)</w:t>
      </w:r>
      <w:r w:rsidRPr="005744E3">
        <w:rPr>
          <w:rFonts w:cs="Times New Roman"/>
          <w:sz w:val="28"/>
          <w:szCs w:val="28"/>
          <w:lang w:eastAsia="en-US"/>
        </w:rPr>
        <w:t>, и включает пояснительную записку, содержание обучения, планируемые результаты освоения программы по родной литературе</w:t>
      </w:r>
      <w:r w:rsidR="006249F2">
        <w:rPr>
          <w:rFonts w:cs="Times New Roman"/>
          <w:sz w:val="28"/>
          <w:szCs w:val="28"/>
          <w:lang w:eastAsia="en-US"/>
        </w:rPr>
        <w:t xml:space="preserve"> </w:t>
      </w:r>
      <w:r w:rsidR="006249F2" w:rsidRPr="005744E3">
        <w:rPr>
          <w:rFonts w:cs="Times New Roman"/>
          <w:sz w:val="28"/>
          <w:szCs w:val="28"/>
          <w:lang w:eastAsia="en-US"/>
        </w:rPr>
        <w:t xml:space="preserve">(чеченской) </w:t>
      </w:r>
      <w:r w:rsidRPr="005744E3">
        <w:rPr>
          <w:rFonts w:cs="Times New Roman"/>
          <w:sz w:val="28"/>
          <w:szCs w:val="28"/>
          <w:lang w:eastAsia="en-US"/>
        </w:rPr>
        <w:t xml:space="preserve"> и </w:t>
      </w:r>
      <w:r w:rsidR="009A3342" w:rsidRPr="005744E3">
        <w:rPr>
          <w:sz w:val="28"/>
          <w:szCs w:val="28"/>
        </w:rPr>
        <w:t xml:space="preserve">и дополнена общим тематическим планированием в целях приведения структуры рабочей программы в соответствие с требованием ФГОС ООО. </w:t>
      </w:r>
    </w:p>
    <w:p w14:paraId="4058CE7B" w14:textId="77777777" w:rsidR="007260E9" w:rsidRPr="006249F2" w:rsidRDefault="009A3342" w:rsidP="006249F2">
      <w:pPr>
        <w:spacing w:line="276" w:lineRule="auto"/>
        <w:ind w:right="6" w:firstLine="567"/>
        <w:rPr>
          <w:sz w:val="28"/>
          <w:szCs w:val="28"/>
        </w:rPr>
      </w:pPr>
      <w:r w:rsidRPr="005744E3">
        <w:rPr>
          <w:sz w:val="28"/>
          <w:szCs w:val="28"/>
        </w:rPr>
        <w:t xml:space="preserve">Рабочая программа составлена на основе федеральной рабочей программы по </w:t>
      </w:r>
      <w:r w:rsidR="00251200" w:rsidRPr="005744E3">
        <w:rPr>
          <w:sz w:val="28"/>
          <w:szCs w:val="28"/>
        </w:rPr>
        <w:t>родной литературе</w:t>
      </w:r>
      <w:r w:rsidR="006249F2">
        <w:rPr>
          <w:sz w:val="28"/>
          <w:szCs w:val="28"/>
        </w:rPr>
        <w:t xml:space="preserve"> </w:t>
      </w:r>
      <w:r w:rsidR="006249F2" w:rsidRPr="005744E3">
        <w:rPr>
          <w:sz w:val="28"/>
          <w:szCs w:val="28"/>
        </w:rPr>
        <w:t>(чеченской)</w:t>
      </w:r>
      <w:r w:rsidRPr="005744E3">
        <w:rPr>
          <w:sz w:val="28"/>
          <w:szCs w:val="28"/>
        </w:rPr>
        <w:t>.</w:t>
      </w:r>
    </w:p>
    <w:p w14:paraId="29F614A2" w14:textId="77777777" w:rsidR="00957A22" w:rsidRPr="007260E9" w:rsidRDefault="001D4EE2" w:rsidP="001D4EE2">
      <w:pPr>
        <w:spacing w:line="276" w:lineRule="auto"/>
        <w:ind w:firstLine="709"/>
        <w:jc w:val="center"/>
        <w:rPr>
          <w:rFonts w:cs="Times New Roman"/>
          <w:b/>
          <w:bCs/>
          <w:sz w:val="28"/>
          <w:szCs w:val="28"/>
          <w:lang w:eastAsia="en-US"/>
        </w:rPr>
      </w:pPr>
      <w:r w:rsidRPr="007260E9">
        <w:rPr>
          <w:rFonts w:cs="Times New Roman"/>
          <w:b/>
          <w:bCs/>
          <w:sz w:val="28"/>
          <w:szCs w:val="28"/>
          <w:lang w:eastAsia="en-US"/>
        </w:rPr>
        <w:t>Пояснительная записка</w:t>
      </w:r>
    </w:p>
    <w:p w14:paraId="60825D6C"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Изучение родной литературы</w:t>
      </w:r>
      <w:r w:rsidR="006249F2">
        <w:rPr>
          <w:rFonts w:cs="Times New Roman"/>
          <w:sz w:val="28"/>
          <w:szCs w:val="28"/>
          <w:lang w:eastAsia="en-US"/>
        </w:rPr>
        <w:t xml:space="preserve"> </w:t>
      </w:r>
      <w:r w:rsidR="006249F2" w:rsidRPr="005744E3">
        <w:rPr>
          <w:rFonts w:cs="Times New Roman"/>
          <w:sz w:val="28"/>
          <w:szCs w:val="28"/>
          <w:lang w:eastAsia="en-US"/>
        </w:rPr>
        <w:t>(чеченской) направлено</w:t>
      </w:r>
      <w:r w:rsidRPr="005744E3">
        <w:rPr>
          <w:rFonts w:cs="Times New Roman"/>
          <w:sz w:val="28"/>
          <w:szCs w:val="28"/>
          <w:lang w:eastAsia="en-US"/>
        </w:rPr>
        <w:t xml:space="preserve"> на формирование у обучающихся представления об историческом развитии чеченской литературы, понимания взаимосвязи фольклора, классической и современной литературы. Материал для изучения предлагается в соответствии с этапами развития литературы. Усложнение литературного материала происходит в соответствии с возрастными и познавательными способностями обучающихся.</w:t>
      </w:r>
    </w:p>
    <w:p w14:paraId="0446D885" w14:textId="77777777" w:rsidR="00847A8E" w:rsidRPr="005744E3" w:rsidRDefault="00847A8E" w:rsidP="005744E3">
      <w:pPr>
        <w:spacing w:line="276" w:lineRule="auto"/>
        <w:ind w:firstLine="709"/>
        <w:rPr>
          <w:rFonts w:cs="Times New Roman"/>
          <w:sz w:val="28"/>
          <w:szCs w:val="28"/>
          <w:lang w:eastAsia="en-US"/>
        </w:rPr>
      </w:pPr>
      <w:r w:rsidRPr="005744E3">
        <w:rPr>
          <w:rFonts w:cs="Times New Roman"/>
          <w:sz w:val="28"/>
          <w:szCs w:val="28"/>
          <w:lang w:eastAsia="en-US"/>
        </w:rPr>
        <w:t>Содержание учебного предмета «Родная литература</w:t>
      </w:r>
      <w:r w:rsidR="006249F2">
        <w:rPr>
          <w:rFonts w:cs="Times New Roman"/>
          <w:sz w:val="28"/>
          <w:szCs w:val="28"/>
          <w:lang w:eastAsia="en-US"/>
        </w:rPr>
        <w:t xml:space="preserve"> </w:t>
      </w:r>
      <w:r w:rsidR="006249F2" w:rsidRPr="005744E3">
        <w:rPr>
          <w:rFonts w:cs="Times New Roman"/>
          <w:sz w:val="28"/>
          <w:szCs w:val="28"/>
          <w:lang w:eastAsia="en-US"/>
        </w:rPr>
        <w:t>(чеченская)</w:t>
      </w:r>
      <w:r w:rsidRPr="005744E3">
        <w:rPr>
          <w:rFonts w:cs="Times New Roman"/>
          <w:sz w:val="28"/>
          <w:szCs w:val="28"/>
          <w:lang w:eastAsia="en-US"/>
        </w:rPr>
        <w:t>» направлено на удовлетворение потребности обучающихся в изучении чеченской литературы как особого, эстетического, средства познания чеченской национальной культуры и самореализации в ней.</w:t>
      </w:r>
      <w:r w:rsidR="00A433F0" w:rsidRPr="005744E3">
        <w:rPr>
          <w:rFonts w:cs="Times New Roman"/>
          <w:sz w:val="28"/>
          <w:szCs w:val="28"/>
          <w:lang w:eastAsia="en-US"/>
        </w:rPr>
        <w:t> </w:t>
      </w:r>
    </w:p>
    <w:p w14:paraId="2CED2974"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В содержании программы по родной литературе</w:t>
      </w:r>
      <w:r w:rsidR="006249F2">
        <w:rPr>
          <w:rFonts w:cs="Times New Roman"/>
          <w:sz w:val="28"/>
          <w:szCs w:val="28"/>
          <w:lang w:eastAsia="en-US"/>
        </w:rPr>
        <w:t xml:space="preserve"> </w:t>
      </w:r>
      <w:r w:rsidR="006249F2" w:rsidRPr="005744E3">
        <w:rPr>
          <w:rFonts w:cs="Times New Roman"/>
          <w:sz w:val="28"/>
          <w:szCs w:val="28"/>
          <w:lang w:eastAsia="en-US"/>
        </w:rPr>
        <w:t xml:space="preserve">(чеченской) </w:t>
      </w:r>
      <w:r w:rsidRPr="005744E3">
        <w:rPr>
          <w:rFonts w:cs="Times New Roman"/>
          <w:sz w:val="28"/>
          <w:szCs w:val="28"/>
          <w:lang w:eastAsia="en-US"/>
        </w:rPr>
        <w:t xml:space="preserve"> выделяются следующие содержательные линии: устное народное творчество, произведения чеченских писателей, литература других народов.</w:t>
      </w:r>
    </w:p>
    <w:p w14:paraId="215C1764"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Изучение родной литературы</w:t>
      </w:r>
      <w:r w:rsidR="006249F2">
        <w:rPr>
          <w:rFonts w:cs="Times New Roman"/>
          <w:sz w:val="28"/>
          <w:szCs w:val="28"/>
          <w:lang w:eastAsia="en-US"/>
        </w:rPr>
        <w:t xml:space="preserve"> </w:t>
      </w:r>
      <w:r w:rsidR="006249F2" w:rsidRPr="005744E3">
        <w:rPr>
          <w:rFonts w:cs="Times New Roman"/>
          <w:sz w:val="28"/>
          <w:szCs w:val="28"/>
          <w:lang w:eastAsia="en-US"/>
        </w:rPr>
        <w:t>(чеченской) направлено</w:t>
      </w:r>
      <w:r w:rsidRPr="005744E3">
        <w:rPr>
          <w:rFonts w:cs="Times New Roman"/>
          <w:sz w:val="28"/>
          <w:szCs w:val="28"/>
          <w:lang w:eastAsia="en-US"/>
        </w:rPr>
        <w:t xml:space="preserve"> на достижение следующих целей:</w:t>
      </w:r>
    </w:p>
    <w:p w14:paraId="64FA1F68"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формирование познавательного интереса и ценностного отношения к чеченской литературе и приобщение к его культурному наследию, формирование ответственности за сохранение чеченской культуры;</w:t>
      </w:r>
    </w:p>
    <w:p w14:paraId="6A93CEF1"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развитие у обучающихся интеллектуальных и творческих способностей, необходимых для успешной социализации и самореализации личности, приобщение к литературному наследию чеченского народа в контексте единого исторического и культурного пространства, диалога культур народов Российской Федерации;</w:t>
      </w:r>
    </w:p>
    <w:p w14:paraId="4376DE8C"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 xml:space="preserve">формирование представлений о многообразии национально-специфичных форм художественного отражения материальной и духовной </w:t>
      </w:r>
      <w:r w:rsidRPr="005744E3">
        <w:rPr>
          <w:rFonts w:cs="Times New Roman"/>
          <w:sz w:val="28"/>
          <w:szCs w:val="28"/>
          <w:lang w:eastAsia="en-US"/>
        </w:rPr>
        <w:lastRenderedPageBreak/>
        <w:t xml:space="preserve">культуры чеченского народа в чеченской литературе, выявление культурных и нравственных смыслов, заложенных в чеченской литературе; </w:t>
      </w:r>
    </w:p>
    <w:p w14:paraId="42448962"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развитие навыков чтения и анализа литературных текстов, создания устных и письменных высказываний, содержащих суждения и оценки по поводу прочитанного, умения планировать собственное чтение, определять и обосновывать читательские предпочтения.</w:t>
      </w:r>
    </w:p>
    <w:p w14:paraId="5A575D5A" w14:textId="77777777" w:rsidR="00B16341" w:rsidRPr="005744E3" w:rsidRDefault="00A433F0" w:rsidP="007260E9">
      <w:pPr>
        <w:spacing w:line="276" w:lineRule="auto"/>
        <w:rPr>
          <w:rFonts w:cs="Times New Roman"/>
          <w:sz w:val="28"/>
          <w:szCs w:val="28"/>
          <w:lang w:eastAsia="en-US"/>
        </w:rPr>
      </w:pPr>
      <w:r w:rsidRPr="005744E3">
        <w:rPr>
          <w:rFonts w:cs="Times New Roman"/>
          <w:sz w:val="28"/>
          <w:szCs w:val="28"/>
          <w:lang w:eastAsia="en-US"/>
        </w:rPr>
        <w:t xml:space="preserve">Общее </w:t>
      </w:r>
      <w:r w:rsidR="00B16341" w:rsidRPr="005744E3">
        <w:rPr>
          <w:rFonts w:cs="Times New Roman"/>
          <w:sz w:val="28"/>
          <w:szCs w:val="28"/>
          <w:lang w:eastAsia="en-US"/>
        </w:rPr>
        <w:t>количество часов</w:t>
      </w:r>
      <w:r w:rsidRPr="005744E3">
        <w:rPr>
          <w:rFonts w:cs="Times New Roman"/>
          <w:sz w:val="28"/>
          <w:szCs w:val="28"/>
          <w:lang w:eastAsia="en-US"/>
        </w:rPr>
        <w:t xml:space="preserve"> на изучение учебного предмета</w:t>
      </w:r>
      <w:r w:rsidR="001D4EE2">
        <w:rPr>
          <w:rFonts w:cs="Times New Roman"/>
          <w:sz w:val="28"/>
          <w:szCs w:val="28"/>
          <w:lang w:eastAsia="en-US"/>
        </w:rPr>
        <w:t>.</w:t>
      </w:r>
      <w:r w:rsidRPr="005744E3">
        <w:rPr>
          <w:rFonts w:cs="Times New Roman"/>
          <w:sz w:val="28"/>
          <w:szCs w:val="28"/>
          <w:lang w:eastAsia="en-US"/>
        </w:rPr>
        <w:t xml:space="preserve"> </w:t>
      </w:r>
    </w:p>
    <w:p w14:paraId="64A51CFC" w14:textId="77777777" w:rsidR="00B16341" w:rsidRPr="001D4EE2" w:rsidRDefault="00A433F0" w:rsidP="001D4EE2">
      <w:pPr>
        <w:spacing w:line="276" w:lineRule="auto"/>
        <w:jc w:val="center"/>
        <w:rPr>
          <w:rFonts w:cs="Times New Roman"/>
          <w:b/>
          <w:sz w:val="28"/>
          <w:szCs w:val="28"/>
          <w:lang w:eastAsia="en-US"/>
        </w:rPr>
      </w:pPr>
      <w:r w:rsidRPr="005744E3">
        <w:rPr>
          <w:rFonts w:cs="Times New Roman"/>
          <w:b/>
          <w:sz w:val="28"/>
          <w:szCs w:val="28"/>
          <w:lang w:eastAsia="en-US"/>
        </w:rPr>
        <w:t>Содержан</w:t>
      </w:r>
      <w:r w:rsidR="00B16341" w:rsidRPr="005744E3">
        <w:rPr>
          <w:rFonts w:cs="Times New Roman"/>
          <w:b/>
          <w:sz w:val="28"/>
          <w:szCs w:val="28"/>
          <w:lang w:eastAsia="en-US"/>
        </w:rPr>
        <w:t>ие обучения в 5 классе</w:t>
      </w:r>
    </w:p>
    <w:p w14:paraId="2D55E0D7" w14:textId="77777777" w:rsidR="00A433F0" w:rsidRPr="005744E3" w:rsidRDefault="00A433F0" w:rsidP="005744E3">
      <w:pPr>
        <w:spacing w:line="276" w:lineRule="auto"/>
        <w:rPr>
          <w:rFonts w:cs="Times New Roman"/>
          <w:b/>
          <w:sz w:val="28"/>
          <w:szCs w:val="28"/>
          <w:lang w:eastAsia="en-US"/>
        </w:rPr>
      </w:pPr>
      <w:r w:rsidRPr="005744E3">
        <w:rPr>
          <w:rFonts w:cs="Times New Roman"/>
          <w:b/>
          <w:sz w:val="28"/>
          <w:szCs w:val="28"/>
          <w:lang w:eastAsia="en-US"/>
        </w:rPr>
        <w:t>Устное народное творчество.</w:t>
      </w:r>
    </w:p>
    <w:p w14:paraId="529F6428"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Чеченские народные сказки. Сказки: бытовые, волшебные, о животных.</w:t>
      </w:r>
    </w:p>
    <w:p w14:paraId="47D23A62"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Сказка «Кхо ваша» («Три брата»). Фантастические элементы в сказке, гуманистический пафос сказки.</w:t>
      </w:r>
    </w:p>
    <w:p w14:paraId="671691FF"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Сказка «</w:t>
      </w:r>
      <w:r w:rsidRPr="005744E3">
        <w:rPr>
          <w:rFonts w:cs="Times New Roman"/>
          <w:sz w:val="28"/>
          <w:szCs w:val="28"/>
          <w:lang w:val="tt-RU" w:eastAsia="en-US"/>
        </w:rPr>
        <w:t>Тамашийна олхазар</w:t>
      </w:r>
      <w:r w:rsidRPr="005744E3">
        <w:rPr>
          <w:rFonts w:cs="Times New Roman"/>
          <w:sz w:val="28"/>
          <w:szCs w:val="28"/>
          <w:lang w:eastAsia="en-US"/>
        </w:rPr>
        <w:t>» («Чудесная птица») – народная сказка на бытовую тему. Социальные мотивы сказки.</w:t>
      </w:r>
    </w:p>
    <w:p w14:paraId="67EBE004"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Сказка «Кхо ваша а, саьрмик» («Три брата и дракон»). Элементы волшебных сказок.</w:t>
      </w:r>
    </w:p>
    <w:p w14:paraId="5EFDE75F"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Сказка «Доьшуш хилла к</w:t>
      </w:r>
      <w:r w:rsidRPr="005744E3">
        <w:rPr>
          <w:rFonts w:cs="Times New Roman"/>
          <w:sz w:val="28"/>
          <w:szCs w:val="28"/>
          <w:lang w:val="en-US" w:eastAsia="en-US"/>
        </w:rPr>
        <w:t>I</w:t>
      </w:r>
      <w:r w:rsidRPr="005744E3">
        <w:rPr>
          <w:rFonts w:cs="Times New Roman"/>
          <w:sz w:val="28"/>
          <w:szCs w:val="28"/>
          <w:lang w:eastAsia="en-US"/>
        </w:rPr>
        <w:t>ант» («Мальчик, который учился»). Бытовая сказка как жанр. Общечеловеческие ценности в контексте сказочного сюжета.</w:t>
      </w:r>
    </w:p>
    <w:p w14:paraId="4DA21342"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Сказка о животных «Барзо </w:t>
      </w:r>
      <w:r w:rsidRPr="005744E3">
        <w:rPr>
          <w:rFonts w:cs="Times New Roman"/>
          <w:sz w:val="28"/>
          <w:szCs w:val="28"/>
          <w:lang w:val="en-US" w:eastAsia="en-US"/>
        </w:rPr>
        <w:t>I</w:t>
      </w:r>
      <w:r w:rsidRPr="005744E3">
        <w:rPr>
          <w:rFonts w:cs="Times New Roman"/>
          <w:sz w:val="28"/>
          <w:szCs w:val="28"/>
          <w:lang w:eastAsia="en-US"/>
        </w:rPr>
        <w:t xml:space="preserve">ахарца мохк къовсар» («Волк и ягненок»). </w:t>
      </w:r>
    </w:p>
    <w:p w14:paraId="5DC9AC75" w14:textId="77777777" w:rsidR="00A433F0" w:rsidRPr="005744E3" w:rsidRDefault="00A433F0" w:rsidP="005744E3">
      <w:pPr>
        <w:spacing w:line="276" w:lineRule="auto"/>
        <w:rPr>
          <w:rFonts w:cs="Times New Roman"/>
          <w:b/>
          <w:sz w:val="28"/>
          <w:szCs w:val="28"/>
          <w:lang w:eastAsia="en-US"/>
        </w:rPr>
      </w:pPr>
      <w:r w:rsidRPr="005744E3">
        <w:rPr>
          <w:rFonts w:cs="Times New Roman"/>
          <w:b/>
          <w:sz w:val="28"/>
          <w:szCs w:val="28"/>
          <w:lang w:eastAsia="en-US"/>
        </w:rPr>
        <w:t>Произведения чеченских писателей.</w:t>
      </w:r>
    </w:p>
    <w:p w14:paraId="1CE9EA69" w14:textId="77777777" w:rsidR="00A433F0" w:rsidRPr="005744E3" w:rsidRDefault="00A433F0" w:rsidP="005744E3">
      <w:pPr>
        <w:spacing w:line="276" w:lineRule="auto"/>
        <w:rPr>
          <w:rFonts w:cs="Times New Roman"/>
          <w:b/>
          <w:sz w:val="28"/>
          <w:szCs w:val="28"/>
          <w:lang w:eastAsia="en-US"/>
        </w:rPr>
      </w:pPr>
      <w:r w:rsidRPr="005744E3">
        <w:rPr>
          <w:rFonts w:cs="Times New Roman"/>
          <w:b/>
          <w:sz w:val="28"/>
          <w:szCs w:val="28"/>
          <w:lang w:eastAsia="en-US"/>
        </w:rPr>
        <w:t>Литературные сказки.</w:t>
      </w:r>
    </w:p>
    <w:p w14:paraId="54D272D1"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Б. Саидов. Сказка «Майра к</w:t>
      </w:r>
      <w:r w:rsidRPr="005744E3">
        <w:rPr>
          <w:rFonts w:cs="Times New Roman"/>
          <w:sz w:val="28"/>
          <w:szCs w:val="28"/>
          <w:lang w:val="en-US" w:eastAsia="en-US"/>
        </w:rPr>
        <w:t>I</w:t>
      </w:r>
      <w:r w:rsidRPr="005744E3">
        <w:rPr>
          <w:rFonts w:cs="Times New Roman"/>
          <w:sz w:val="28"/>
          <w:szCs w:val="28"/>
          <w:lang w:eastAsia="en-US"/>
        </w:rPr>
        <w:t xml:space="preserve">ант Сулима» («Храбрый мальчик Сулима») (в сокращении). </w:t>
      </w:r>
    </w:p>
    <w:p w14:paraId="288BB05E"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 Мусаев. Сказка «Ц</w:t>
      </w:r>
      <w:r w:rsidRPr="005744E3">
        <w:rPr>
          <w:rFonts w:cs="Times New Roman"/>
          <w:sz w:val="28"/>
          <w:szCs w:val="28"/>
          <w:lang w:val="en-US" w:eastAsia="en-US"/>
        </w:rPr>
        <w:t>I</w:t>
      </w:r>
      <w:r w:rsidRPr="005744E3">
        <w:rPr>
          <w:rFonts w:cs="Times New Roman"/>
          <w:sz w:val="28"/>
          <w:szCs w:val="28"/>
          <w:lang w:eastAsia="en-US"/>
        </w:rPr>
        <w:t xml:space="preserve">ен маьхьси» («Красный ичиг»). </w:t>
      </w:r>
    </w:p>
    <w:p w14:paraId="11F9C3F8"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С. Гацаев. Сказка «Чкъоьрдиг» («Чордиг») (в сокращении). </w:t>
      </w:r>
    </w:p>
    <w:p w14:paraId="35DFAEF3"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А. Исмаилов. Сказка «Бирдолаг» («Летучая мышь»). </w:t>
      </w:r>
    </w:p>
    <w:p w14:paraId="61478069"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128.6.2.2. Чеченская литература </w:t>
      </w:r>
      <w:r w:rsidRPr="005744E3">
        <w:rPr>
          <w:rFonts w:cs="Times New Roman"/>
          <w:sz w:val="28"/>
          <w:szCs w:val="28"/>
          <w:lang w:val="en-US" w:eastAsia="en-US"/>
        </w:rPr>
        <w:t>XX</w:t>
      </w:r>
      <w:r w:rsidRPr="005744E3">
        <w:rPr>
          <w:rFonts w:cs="Times New Roman"/>
          <w:sz w:val="28"/>
          <w:szCs w:val="28"/>
          <w:lang w:eastAsia="en-US"/>
        </w:rPr>
        <w:t xml:space="preserve"> века.</w:t>
      </w:r>
    </w:p>
    <w:p w14:paraId="0F1617B6"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С. Бадуев. Рассказ «Зайнди» («Зайнди»). </w:t>
      </w:r>
    </w:p>
    <w:p w14:paraId="5D98533E"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М. Мамакаев. </w:t>
      </w:r>
      <w:r w:rsidRPr="005744E3">
        <w:rPr>
          <w:rFonts w:cs="Times New Roman"/>
          <w:sz w:val="28"/>
          <w:szCs w:val="28"/>
          <w:lang w:eastAsia="en-US"/>
        </w:rPr>
        <w:t>Рассказ «</w:t>
      </w:r>
      <w:r w:rsidRPr="005744E3">
        <w:rPr>
          <w:rFonts w:cs="Times New Roman"/>
          <w:sz w:val="28"/>
          <w:szCs w:val="28"/>
          <w:lang w:val="tt-RU" w:eastAsia="en-US"/>
        </w:rPr>
        <w:t>Баппа</w:t>
      </w:r>
      <w:r w:rsidRPr="005744E3">
        <w:rPr>
          <w:rFonts w:cs="Times New Roman"/>
          <w:sz w:val="28"/>
          <w:szCs w:val="28"/>
          <w:lang w:eastAsia="en-US"/>
        </w:rPr>
        <w:t xml:space="preserve">» («Одуванчик»). </w:t>
      </w:r>
    </w:p>
    <w:p w14:paraId="37BE5F38"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А. Мамакаев. Стихотворение «Садаьржаш» («Перед рассветом»). </w:t>
      </w:r>
    </w:p>
    <w:p w14:paraId="1D57BE30"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М. Сулаев. Стихотворение «Ламанан хи» («Горная речка»). </w:t>
      </w:r>
    </w:p>
    <w:p w14:paraId="4A27FEEB"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У. Гайсултанов. Повесть «Александр Чеченский», отрывок из повести «Кегий йийсарш» («Маленькие пленники»). </w:t>
      </w:r>
    </w:p>
    <w:p w14:paraId="7B6B6225"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А. Сулейманов. Стихотворение «Борз ю уг</w:t>
      </w:r>
      <w:r w:rsidRPr="005744E3">
        <w:rPr>
          <w:rFonts w:cs="Times New Roman"/>
          <w:sz w:val="28"/>
          <w:szCs w:val="28"/>
          <w:lang w:val="en-US" w:eastAsia="en-US"/>
        </w:rPr>
        <w:t>I</w:t>
      </w:r>
      <w:r w:rsidRPr="005744E3">
        <w:rPr>
          <w:rFonts w:cs="Times New Roman"/>
          <w:sz w:val="28"/>
          <w:szCs w:val="28"/>
          <w:lang w:eastAsia="en-US"/>
        </w:rPr>
        <w:t xml:space="preserve">уш» («Вой волка»). </w:t>
      </w:r>
    </w:p>
    <w:p w14:paraId="61A13168"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Х. Саракаев. Рассказ </w:t>
      </w:r>
      <w:r w:rsidRPr="005744E3">
        <w:rPr>
          <w:rFonts w:cs="Times New Roman"/>
          <w:sz w:val="28"/>
          <w:szCs w:val="28"/>
          <w:lang w:eastAsia="en-US"/>
        </w:rPr>
        <w:t>«</w:t>
      </w:r>
      <w:r w:rsidRPr="005744E3">
        <w:rPr>
          <w:rFonts w:cs="Times New Roman"/>
          <w:sz w:val="28"/>
          <w:szCs w:val="28"/>
          <w:lang w:val="tt-RU" w:eastAsia="en-US"/>
        </w:rPr>
        <w:t>Баьпкан чкъуьйриг</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Кусок хлеба</w:t>
      </w:r>
      <w:r w:rsidRPr="005744E3">
        <w:rPr>
          <w:rFonts w:cs="Times New Roman"/>
          <w:sz w:val="28"/>
          <w:szCs w:val="28"/>
          <w:lang w:eastAsia="en-US"/>
        </w:rPr>
        <w:t>»)</w:t>
      </w:r>
      <w:r w:rsidRPr="005744E3">
        <w:rPr>
          <w:rFonts w:cs="Times New Roman"/>
          <w:sz w:val="28"/>
          <w:szCs w:val="28"/>
          <w:lang w:val="tt-RU" w:eastAsia="en-US"/>
        </w:rPr>
        <w:t xml:space="preserve">. </w:t>
      </w:r>
    </w:p>
    <w:p w14:paraId="7FF1484E"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Ш. Арсанукаев. Стихотворение </w:t>
      </w:r>
      <w:r w:rsidRPr="005744E3">
        <w:rPr>
          <w:rFonts w:cs="Times New Roman"/>
          <w:sz w:val="28"/>
          <w:szCs w:val="28"/>
          <w:lang w:eastAsia="en-US"/>
        </w:rPr>
        <w:t>«</w:t>
      </w:r>
      <w:r w:rsidRPr="005744E3">
        <w:rPr>
          <w:rFonts w:cs="Times New Roman"/>
          <w:sz w:val="28"/>
          <w:szCs w:val="28"/>
          <w:lang w:val="tt-RU" w:eastAsia="en-US"/>
        </w:rPr>
        <w:t>Баьпкан юьхк</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Кусок хлеба</w:t>
      </w:r>
      <w:r w:rsidRPr="005744E3">
        <w:rPr>
          <w:rFonts w:cs="Times New Roman"/>
          <w:sz w:val="28"/>
          <w:szCs w:val="28"/>
          <w:lang w:eastAsia="en-US"/>
        </w:rPr>
        <w:t>»)</w:t>
      </w:r>
      <w:r w:rsidRPr="005744E3">
        <w:rPr>
          <w:rFonts w:cs="Times New Roman"/>
          <w:sz w:val="28"/>
          <w:szCs w:val="28"/>
          <w:lang w:val="tt-RU" w:eastAsia="en-US"/>
        </w:rPr>
        <w:t xml:space="preserve">. </w:t>
      </w:r>
    </w:p>
    <w:p w14:paraId="666FDD42"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Д. Кагерманов. Рассказ </w:t>
      </w:r>
      <w:r w:rsidRPr="005744E3">
        <w:rPr>
          <w:rFonts w:cs="Times New Roman"/>
          <w:sz w:val="28"/>
          <w:szCs w:val="28"/>
          <w:lang w:eastAsia="en-US"/>
        </w:rPr>
        <w:t>«</w:t>
      </w:r>
      <w:r w:rsidRPr="005744E3">
        <w:rPr>
          <w:rFonts w:cs="Times New Roman"/>
          <w:sz w:val="28"/>
          <w:szCs w:val="28"/>
          <w:lang w:val="tt-RU" w:eastAsia="en-US"/>
        </w:rPr>
        <w:t>Доттаг</w:t>
      </w:r>
      <w:r w:rsidRPr="005744E3">
        <w:rPr>
          <w:rFonts w:cs="Times New Roman"/>
          <w:sz w:val="28"/>
          <w:szCs w:val="28"/>
          <w:lang w:val="en-US" w:eastAsia="en-US"/>
        </w:rPr>
        <w:t>I</w:t>
      </w:r>
      <w:r w:rsidRPr="005744E3">
        <w:rPr>
          <w:rFonts w:cs="Times New Roman"/>
          <w:sz w:val="28"/>
          <w:szCs w:val="28"/>
          <w:lang w:val="tt-RU" w:eastAsia="en-US"/>
        </w:rPr>
        <w:t>алла</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Дружба</w:t>
      </w:r>
      <w:r w:rsidRPr="005744E3">
        <w:rPr>
          <w:rFonts w:cs="Times New Roman"/>
          <w:sz w:val="28"/>
          <w:szCs w:val="28"/>
          <w:lang w:eastAsia="en-US"/>
        </w:rPr>
        <w:t>»)</w:t>
      </w:r>
      <w:r w:rsidRPr="005744E3">
        <w:rPr>
          <w:rFonts w:cs="Times New Roman"/>
          <w:sz w:val="28"/>
          <w:szCs w:val="28"/>
          <w:lang w:val="tt-RU" w:eastAsia="en-US"/>
        </w:rPr>
        <w:t xml:space="preserve">. </w:t>
      </w:r>
    </w:p>
    <w:p w14:paraId="6C880FCE"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Х. Сатуев. Стихотворение </w:t>
      </w:r>
      <w:r w:rsidRPr="005744E3">
        <w:rPr>
          <w:rFonts w:cs="Times New Roman"/>
          <w:sz w:val="28"/>
          <w:szCs w:val="28"/>
          <w:lang w:eastAsia="en-US"/>
        </w:rPr>
        <w:t>«</w:t>
      </w:r>
      <w:r w:rsidRPr="005744E3">
        <w:rPr>
          <w:rFonts w:cs="Times New Roman"/>
          <w:sz w:val="28"/>
          <w:szCs w:val="28"/>
          <w:lang w:val="tt-RU" w:eastAsia="en-US"/>
        </w:rPr>
        <w:t>Лаьмнийн къоналла</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Молодость гор</w:t>
      </w:r>
      <w:r w:rsidRPr="005744E3">
        <w:rPr>
          <w:rFonts w:cs="Times New Roman"/>
          <w:sz w:val="28"/>
          <w:szCs w:val="28"/>
          <w:lang w:eastAsia="en-US"/>
        </w:rPr>
        <w:t>»)</w:t>
      </w:r>
      <w:r w:rsidRPr="005744E3">
        <w:rPr>
          <w:rFonts w:cs="Times New Roman"/>
          <w:sz w:val="28"/>
          <w:szCs w:val="28"/>
          <w:lang w:val="tt-RU" w:eastAsia="en-US"/>
        </w:rPr>
        <w:t xml:space="preserve">. </w:t>
      </w:r>
    </w:p>
    <w:p w14:paraId="3AD34214"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lastRenderedPageBreak/>
        <w:t xml:space="preserve">Ж. Махмаев. Рассказ </w:t>
      </w:r>
      <w:r w:rsidRPr="005744E3">
        <w:rPr>
          <w:rFonts w:cs="Times New Roman"/>
          <w:sz w:val="28"/>
          <w:szCs w:val="28"/>
          <w:lang w:eastAsia="en-US"/>
        </w:rPr>
        <w:t>«</w:t>
      </w:r>
      <w:r w:rsidRPr="005744E3">
        <w:rPr>
          <w:rFonts w:cs="Times New Roman"/>
          <w:sz w:val="28"/>
          <w:szCs w:val="28"/>
          <w:lang w:val="tt-RU" w:eastAsia="en-US"/>
        </w:rPr>
        <w:t>Буьйсанан г</w:t>
      </w:r>
      <w:r w:rsidRPr="005744E3">
        <w:rPr>
          <w:rFonts w:cs="Times New Roman"/>
          <w:sz w:val="28"/>
          <w:szCs w:val="28"/>
          <w:lang w:val="en-US" w:eastAsia="en-US"/>
        </w:rPr>
        <w:t>I</w:t>
      </w:r>
      <w:r w:rsidRPr="005744E3">
        <w:rPr>
          <w:rFonts w:cs="Times New Roman"/>
          <w:sz w:val="28"/>
          <w:szCs w:val="28"/>
          <w:lang w:val="tt-RU" w:eastAsia="en-US"/>
        </w:rPr>
        <w:t>улчаш</w:t>
      </w:r>
      <w:r w:rsidRPr="005744E3">
        <w:rPr>
          <w:rFonts w:cs="Times New Roman"/>
          <w:sz w:val="28"/>
          <w:szCs w:val="28"/>
          <w:lang w:eastAsia="en-US"/>
        </w:rPr>
        <w:t>» («</w:t>
      </w:r>
      <w:r w:rsidRPr="005744E3">
        <w:rPr>
          <w:rFonts w:cs="Times New Roman"/>
          <w:sz w:val="28"/>
          <w:szCs w:val="28"/>
          <w:lang w:val="tt-RU" w:eastAsia="en-US"/>
        </w:rPr>
        <w:t>Шаги в ночи</w:t>
      </w:r>
      <w:r w:rsidRPr="005744E3">
        <w:rPr>
          <w:rFonts w:cs="Times New Roman"/>
          <w:sz w:val="28"/>
          <w:szCs w:val="28"/>
          <w:lang w:eastAsia="en-US"/>
        </w:rPr>
        <w:t>»)</w:t>
      </w:r>
      <w:r w:rsidRPr="005744E3">
        <w:rPr>
          <w:rFonts w:cs="Times New Roman"/>
          <w:sz w:val="28"/>
          <w:szCs w:val="28"/>
          <w:lang w:val="tt-RU" w:eastAsia="en-US"/>
        </w:rPr>
        <w:t xml:space="preserve">. </w:t>
      </w:r>
    </w:p>
    <w:p w14:paraId="559AD700"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В.-Х. Амаев. Рассказ </w:t>
      </w:r>
      <w:r w:rsidRPr="005744E3">
        <w:rPr>
          <w:rFonts w:cs="Times New Roman"/>
          <w:sz w:val="28"/>
          <w:szCs w:val="28"/>
          <w:lang w:eastAsia="en-US"/>
        </w:rPr>
        <w:t>«</w:t>
      </w:r>
      <w:r w:rsidRPr="005744E3">
        <w:rPr>
          <w:rFonts w:cs="Times New Roman"/>
          <w:sz w:val="28"/>
          <w:szCs w:val="28"/>
          <w:lang w:val="tt-RU" w:eastAsia="en-US"/>
        </w:rPr>
        <w:t>Малх чубаре хьоьжура иза</w:t>
      </w:r>
      <w:r w:rsidRPr="005744E3">
        <w:rPr>
          <w:rFonts w:cs="Times New Roman"/>
          <w:sz w:val="28"/>
          <w:szCs w:val="28"/>
          <w:lang w:eastAsia="en-US"/>
        </w:rPr>
        <w:t>» («</w:t>
      </w:r>
      <w:r w:rsidRPr="005744E3">
        <w:rPr>
          <w:rFonts w:cs="Times New Roman"/>
          <w:sz w:val="28"/>
          <w:szCs w:val="28"/>
          <w:lang w:val="tt-RU" w:eastAsia="en-US"/>
        </w:rPr>
        <w:t>Он ждал, когда заглянет солнце</w:t>
      </w:r>
      <w:r w:rsidRPr="005744E3">
        <w:rPr>
          <w:rFonts w:cs="Times New Roman"/>
          <w:sz w:val="28"/>
          <w:szCs w:val="28"/>
          <w:lang w:eastAsia="en-US"/>
        </w:rPr>
        <w:t>»)</w:t>
      </w:r>
      <w:r w:rsidRPr="005744E3">
        <w:rPr>
          <w:rFonts w:cs="Times New Roman"/>
          <w:sz w:val="28"/>
          <w:szCs w:val="28"/>
          <w:lang w:val="tt-RU" w:eastAsia="en-US"/>
        </w:rPr>
        <w:t xml:space="preserve">. </w:t>
      </w:r>
    </w:p>
    <w:p w14:paraId="3036FDC2" w14:textId="77777777" w:rsidR="00A433F0" w:rsidRPr="005744E3" w:rsidRDefault="00A433F0" w:rsidP="005744E3">
      <w:pPr>
        <w:spacing w:line="276" w:lineRule="auto"/>
        <w:rPr>
          <w:rFonts w:cs="Times New Roman"/>
          <w:b/>
          <w:sz w:val="28"/>
          <w:szCs w:val="28"/>
          <w:lang w:eastAsia="en-US"/>
        </w:rPr>
      </w:pPr>
      <w:r w:rsidRPr="005744E3">
        <w:rPr>
          <w:rFonts w:cs="Times New Roman"/>
          <w:b/>
          <w:sz w:val="28"/>
          <w:szCs w:val="28"/>
          <w:lang w:val="tt-RU" w:eastAsia="en-US"/>
        </w:rPr>
        <w:t xml:space="preserve">Чеченская литература </w:t>
      </w:r>
      <w:r w:rsidRPr="005744E3">
        <w:rPr>
          <w:rFonts w:cs="Times New Roman"/>
          <w:b/>
          <w:sz w:val="28"/>
          <w:szCs w:val="28"/>
          <w:lang w:val="en-US" w:eastAsia="en-US"/>
        </w:rPr>
        <w:t>XXI</w:t>
      </w:r>
      <w:r w:rsidRPr="005744E3">
        <w:rPr>
          <w:rFonts w:cs="Times New Roman"/>
          <w:b/>
          <w:sz w:val="28"/>
          <w:szCs w:val="28"/>
          <w:lang w:eastAsia="en-US"/>
        </w:rPr>
        <w:t xml:space="preserve"> века.</w:t>
      </w:r>
    </w:p>
    <w:p w14:paraId="48B1BE63"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М. Бексултанов. Рассказ </w:t>
      </w:r>
      <w:r w:rsidRPr="005744E3">
        <w:rPr>
          <w:rFonts w:cs="Times New Roman"/>
          <w:sz w:val="28"/>
          <w:szCs w:val="28"/>
          <w:lang w:eastAsia="en-US"/>
        </w:rPr>
        <w:t>«</w:t>
      </w:r>
      <w:r w:rsidRPr="005744E3">
        <w:rPr>
          <w:rFonts w:cs="Times New Roman"/>
          <w:sz w:val="28"/>
          <w:szCs w:val="28"/>
          <w:lang w:val="tt-RU" w:eastAsia="en-US"/>
        </w:rPr>
        <w:t>Цакхетта хестор</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Непонятая похвала</w:t>
      </w:r>
      <w:r w:rsidRPr="005744E3">
        <w:rPr>
          <w:rFonts w:cs="Times New Roman"/>
          <w:sz w:val="28"/>
          <w:szCs w:val="28"/>
          <w:lang w:eastAsia="en-US"/>
        </w:rPr>
        <w:t>»).</w:t>
      </w:r>
    </w:p>
    <w:p w14:paraId="65E1BDAB" w14:textId="77777777" w:rsidR="00A433F0" w:rsidRPr="005744E3" w:rsidRDefault="00A433F0" w:rsidP="005744E3">
      <w:pPr>
        <w:spacing w:line="276" w:lineRule="auto"/>
        <w:rPr>
          <w:rFonts w:cs="Times New Roman"/>
          <w:b/>
          <w:sz w:val="28"/>
          <w:szCs w:val="28"/>
          <w:lang w:eastAsia="en-US"/>
        </w:rPr>
      </w:pPr>
      <w:r w:rsidRPr="005744E3">
        <w:rPr>
          <w:rFonts w:cs="Times New Roman"/>
          <w:sz w:val="28"/>
          <w:szCs w:val="28"/>
          <w:lang w:eastAsia="en-US"/>
        </w:rPr>
        <w:t> </w:t>
      </w:r>
      <w:r w:rsidRPr="005744E3">
        <w:rPr>
          <w:rFonts w:cs="Times New Roman"/>
          <w:b/>
          <w:sz w:val="28"/>
          <w:szCs w:val="28"/>
          <w:lang w:eastAsia="en-US"/>
        </w:rPr>
        <w:t>Произведения для самостоятельного чтения.</w:t>
      </w:r>
    </w:p>
    <w:p w14:paraId="203643EE"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«Хьекъал долу йоӀ а, кхелахо а» («Умная девочка и судья») (из устного народного творчества).</w:t>
      </w:r>
    </w:p>
    <w:p w14:paraId="5CD8D022"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«Лулахой» («Соседи») (из устного народного творчества).</w:t>
      </w:r>
    </w:p>
    <w:p w14:paraId="04B59DEB"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 Сулаев. Сказка «ТӀехтохар» («Издевка»).</w:t>
      </w:r>
    </w:p>
    <w:p w14:paraId="4677F39F"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С. Бадуев. Рассказ «Кемсаш» («Виноград»).</w:t>
      </w:r>
    </w:p>
    <w:p w14:paraId="02C9FDE5"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У. Гайсултанов. «КӀанталг» («Сыночек»).</w:t>
      </w:r>
    </w:p>
    <w:p w14:paraId="1A1DF995"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Х-Д. Берсанов. «Берзалой» («Волки»).</w:t>
      </w:r>
    </w:p>
    <w:p w14:paraId="0AFC963C"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Х. Хасаев. «Лаьмнашкахь» («В горах»). </w:t>
      </w:r>
    </w:p>
    <w:p w14:paraId="171C42C2"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Д. Кагерманов. «ТӀай» («Мост»).</w:t>
      </w:r>
    </w:p>
    <w:p w14:paraId="3239C07A"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 Бексултанов. «Мархийн кӀайн гӀаргӀулеш» («Журавли из белых облаков»).</w:t>
      </w:r>
    </w:p>
    <w:p w14:paraId="6C99E468"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eastAsia="en-US"/>
        </w:rPr>
        <w:t>А. Эдильсултанов. «Догдика» («Сердечный»).</w:t>
      </w:r>
    </w:p>
    <w:p w14:paraId="66DC4CAF"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128.7. Содержание обучения в 6 классе.</w:t>
      </w:r>
    </w:p>
    <w:p w14:paraId="2C76CCC9"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eastAsia="en-US"/>
        </w:rPr>
        <w:t>128.7.1. </w:t>
      </w:r>
      <w:r w:rsidRPr="005744E3">
        <w:rPr>
          <w:rFonts w:cs="Times New Roman"/>
          <w:sz w:val="28"/>
          <w:szCs w:val="28"/>
          <w:lang w:val="tt-RU" w:eastAsia="en-US"/>
        </w:rPr>
        <w:t>Устное народное творчество.</w:t>
      </w:r>
    </w:p>
    <w:p w14:paraId="649B147B"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Эвтархойн Ахьмадан илли (Илли о Автуринском Ахмаде).</w:t>
      </w:r>
    </w:p>
    <w:p w14:paraId="2C6DAE3E"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Таймин Бийболатан илли (Илли о Бибулате Таймиеве).</w:t>
      </w:r>
    </w:p>
    <w:p w14:paraId="06C24829"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Нартиада как эпос о героях-богатырях Кавказа. Чеченские сказания о нартах.</w:t>
      </w:r>
    </w:p>
    <w:p w14:paraId="6656F2E2"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Сказание «Нарт-орстхойн паччахь Наураз» («Падишах нарт-орстхойцев Наураз»).</w:t>
      </w:r>
    </w:p>
    <w:p w14:paraId="30B0A577"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Сказание «Ницкъ болу Солса» («Силач Солса»).</w:t>
      </w:r>
    </w:p>
    <w:p w14:paraId="03C88626"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Сказание «Гермачигара наьрташ» (</w:t>
      </w:r>
      <w:r w:rsidRPr="005744E3">
        <w:rPr>
          <w:rFonts w:cs="Times New Roman"/>
          <w:sz w:val="28"/>
          <w:szCs w:val="28"/>
          <w:lang w:eastAsia="en-US"/>
        </w:rPr>
        <w:t>«Нарты из Герменчука»).</w:t>
      </w:r>
    </w:p>
    <w:p w14:paraId="3ECF10F5"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Сказание </w:t>
      </w:r>
      <w:r w:rsidRPr="005744E3">
        <w:rPr>
          <w:rFonts w:cs="Times New Roman"/>
          <w:sz w:val="28"/>
          <w:szCs w:val="28"/>
          <w:lang w:eastAsia="en-US"/>
        </w:rPr>
        <w:t>«Наьрт-аьрстхой кхерор» («Бегство нарт-орстхойцев»).</w:t>
      </w:r>
    </w:p>
    <w:p w14:paraId="28CA66D7" w14:textId="77777777" w:rsidR="00A433F0" w:rsidRPr="005744E3" w:rsidRDefault="00A433F0" w:rsidP="005744E3">
      <w:pPr>
        <w:spacing w:line="276" w:lineRule="auto"/>
        <w:rPr>
          <w:rFonts w:cs="Times New Roman"/>
          <w:b/>
          <w:sz w:val="28"/>
          <w:szCs w:val="28"/>
          <w:lang w:val="tt-RU" w:eastAsia="en-US"/>
        </w:rPr>
      </w:pPr>
      <w:r w:rsidRPr="005744E3">
        <w:rPr>
          <w:rFonts w:cs="Times New Roman"/>
          <w:b/>
          <w:sz w:val="28"/>
          <w:szCs w:val="28"/>
          <w:lang w:val="tt-RU" w:eastAsia="en-US"/>
        </w:rPr>
        <w:t>Произведения чеченских писателей.</w:t>
      </w:r>
    </w:p>
    <w:p w14:paraId="77D805CB"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У. Гайсултанов. Басни </w:t>
      </w:r>
      <w:r w:rsidRPr="005744E3">
        <w:rPr>
          <w:rFonts w:cs="Times New Roman"/>
          <w:sz w:val="28"/>
          <w:szCs w:val="28"/>
          <w:lang w:eastAsia="en-US"/>
        </w:rPr>
        <w:t>«</w:t>
      </w:r>
      <w:r w:rsidRPr="005744E3">
        <w:rPr>
          <w:rFonts w:cs="Times New Roman"/>
          <w:sz w:val="28"/>
          <w:szCs w:val="28"/>
          <w:lang w:val="tt-RU" w:eastAsia="en-US"/>
        </w:rPr>
        <w:t>Нийса кхиэл</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Праведный суд</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Барзо амалш ца хуьйцу</w:t>
      </w:r>
      <w:r w:rsidRPr="005744E3">
        <w:rPr>
          <w:rFonts w:cs="Times New Roman"/>
          <w:sz w:val="28"/>
          <w:szCs w:val="28"/>
          <w:lang w:eastAsia="en-US"/>
        </w:rPr>
        <w:t>» («</w:t>
      </w:r>
      <w:r w:rsidRPr="005744E3">
        <w:rPr>
          <w:rFonts w:cs="Times New Roman"/>
          <w:sz w:val="28"/>
          <w:szCs w:val="28"/>
          <w:lang w:val="tt-RU" w:eastAsia="en-US"/>
        </w:rPr>
        <w:t>Волк не меняет повадки</w:t>
      </w:r>
      <w:r w:rsidRPr="005744E3">
        <w:rPr>
          <w:rFonts w:cs="Times New Roman"/>
          <w:sz w:val="28"/>
          <w:szCs w:val="28"/>
          <w:lang w:eastAsia="en-US"/>
        </w:rPr>
        <w:t xml:space="preserve">»). </w:t>
      </w:r>
    </w:p>
    <w:p w14:paraId="356325B9"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Х. Сатуев. Басня </w:t>
      </w:r>
      <w:r w:rsidRPr="005744E3">
        <w:rPr>
          <w:rFonts w:cs="Times New Roman"/>
          <w:sz w:val="28"/>
          <w:szCs w:val="28"/>
          <w:lang w:eastAsia="en-US"/>
        </w:rPr>
        <w:t>«</w:t>
      </w:r>
      <w:r w:rsidRPr="005744E3">
        <w:rPr>
          <w:rFonts w:cs="Times New Roman"/>
          <w:sz w:val="28"/>
          <w:szCs w:val="28"/>
          <w:lang w:val="tt-RU" w:eastAsia="en-US"/>
        </w:rPr>
        <w:t>Ломмий, цхьогаллий</w:t>
      </w:r>
      <w:r w:rsidRPr="005744E3">
        <w:rPr>
          <w:rFonts w:cs="Times New Roman"/>
          <w:sz w:val="28"/>
          <w:szCs w:val="28"/>
          <w:lang w:eastAsia="en-US"/>
        </w:rPr>
        <w:t>» («</w:t>
      </w:r>
      <w:r w:rsidRPr="005744E3">
        <w:rPr>
          <w:rFonts w:cs="Times New Roman"/>
          <w:sz w:val="28"/>
          <w:szCs w:val="28"/>
          <w:lang w:val="tt-RU" w:eastAsia="en-US"/>
        </w:rPr>
        <w:t>Лев и лиса</w:t>
      </w:r>
      <w:r w:rsidRPr="005744E3">
        <w:rPr>
          <w:rFonts w:cs="Times New Roman"/>
          <w:sz w:val="28"/>
          <w:szCs w:val="28"/>
          <w:lang w:eastAsia="en-US"/>
        </w:rPr>
        <w:t>»)</w:t>
      </w:r>
      <w:r w:rsidRPr="005744E3">
        <w:rPr>
          <w:rFonts w:cs="Times New Roman"/>
          <w:sz w:val="28"/>
          <w:szCs w:val="28"/>
          <w:lang w:val="tt-RU" w:eastAsia="en-US"/>
        </w:rPr>
        <w:t xml:space="preserve">. </w:t>
      </w:r>
    </w:p>
    <w:p w14:paraId="37AAF01E"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Сходства и различия басен У. Гайсултанова, Х. Сатуева, И.А. Крылова. </w:t>
      </w:r>
    </w:p>
    <w:p w14:paraId="33CA746F"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М-С. Гадаев. «Дарта» («Дрофа»).</w:t>
      </w:r>
    </w:p>
    <w:p w14:paraId="78E18F60"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Х. Ошаев. Рассказ </w:t>
      </w:r>
      <w:r w:rsidRPr="005744E3">
        <w:rPr>
          <w:rFonts w:cs="Times New Roman"/>
          <w:sz w:val="28"/>
          <w:szCs w:val="28"/>
          <w:lang w:eastAsia="en-US"/>
        </w:rPr>
        <w:t>«</w:t>
      </w:r>
      <w:r w:rsidRPr="005744E3">
        <w:rPr>
          <w:rFonts w:cs="Times New Roman"/>
          <w:sz w:val="28"/>
          <w:szCs w:val="28"/>
          <w:lang w:val="tt-RU" w:eastAsia="en-US"/>
        </w:rPr>
        <w:t>Чайра</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Чайра</w:t>
      </w:r>
      <w:r w:rsidRPr="005744E3">
        <w:rPr>
          <w:rFonts w:cs="Times New Roman"/>
          <w:sz w:val="28"/>
          <w:szCs w:val="28"/>
          <w:lang w:eastAsia="en-US"/>
        </w:rPr>
        <w:t>»</w:t>
      </w:r>
      <w:r w:rsidRPr="005744E3">
        <w:rPr>
          <w:rFonts w:cs="Times New Roman"/>
          <w:sz w:val="28"/>
          <w:szCs w:val="28"/>
          <w:lang w:val="tt-RU" w:eastAsia="en-US"/>
        </w:rPr>
        <w:t xml:space="preserve">). </w:t>
      </w:r>
    </w:p>
    <w:p w14:paraId="004659E7"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А. Мамакаев. Стихотворение </w:t>
      </w:r>
      <w:r w:rsidRPr="005744E3">
        <w:rPr>
          <w:rFonts w:cs="Times New Roman"/>
          <w:sz w:val="28"/>
          <w:szCs w:val="28"/>
          <w:lang w:eastAsia="en-US"/>
        </w:rPr>
        <w:t>«</w:t>
      </w:r>
      <w:r w:rsidRPr="005744E3">
        <w:rPr>
          <w:rFonts w:cs="Times New Roman"/>
          <w:sz w:val="28"/>
          <w:szCs w:val="28"/>
          <w:lang w:val="tt-RU" w:eastAsia="en-US"/>
        </w:rPr>
        <w:t>Дагалецамаш</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Воспоминания</w:t>
      </w:r>
      <w:r w:rsidRPr="005744E3">
        <w:rPr>
          <w:rFonts w:cs="Times New Roman"/>
          <w:sz w:val="28"/>
          <w:szCs w:val="28"/>
          <w:lang w:eastAsia="en-US"/>
        </w:rPr>
        <w:t>»)</w:t>
      </w:r>
      <w:r w:rsidRPr="005744E3">
        <w:rPr>
          <w:rFonts w:cs="Times New Roman"/>
          <w:sz w:val="28"/>
          <w:szCs w:val="28"/>
          <w:lang w:val="tt-RU" w:eastAsia="en-US"/>
        </w:rPr>
        <w:t xml:space="preserve">. </w:t>
      </w:r>
    </w:p>
    <w:p w14:paraId="25F3A87E"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Х. Сайдуллаев. Поэма </w:t>
      </w:r>
      <w:r w:rsidRPr="005744E3">
        <w:rPr>
          <w:rFonts w:cs="Times New Roman"/>
          <w:sz w:val="28"/>
          <w:szCs w:val="28"/>
          <w:lang w:eastAsia="en-US"/>
        </w:rPr>
        <w:t>«</w:t>
      </w:r>
      <w:r w:rsidRPr="005744E3">
        <w:rPr>
          <w:rFonts w:cs="Times New Roman"/>
          <w:sz w:val="28"/>
          <w:szCs w:val="28"/>
          <w:lang w:val="tt-RU" w:eastAsia="en-US"/>
        </w:rPr>
        <w:t>Ненан б</w:t>
      </w:r>
      <w:r w:rsidRPr="005744E3">
        <w:rPr>
          <w:rFonts w:cs="Times New Roman"/>
          <w:sz w:val="28"/>
          <w:szCs w:val="28"/>
          <w:lang w:val="en-US" w:eastAsia="en-US"/>
        </w:rPr>
        <w:t>I</w:t>
      </w:r>
      <w:r w:rsidRPr="005744E3">
        <w:rPr>
          <w:rFonts w:cs="Times New Roman"/>
          <w:sz w:val="28"/>
          <w:szCs w:val="28"/>
          <w:lang w:val="tt-RU" w:eastAsia="en-US"/>
        </w:rPr>
        <w:t>аьрхиш</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Слёзы матери</w:t>
      </w:r>
      <w:r w:rsidRPr="005744E3">
        <w:rPr>
          <w:rFonts w:cs="Times New Roman"/>
          <w:sz w:val="28"/>
          <w:szCs w:val="28"/>
          <w:lang w:eastAsia="en-US"/>
        </w:rPr>
        <w:t xml:space="preserve">»). </w:t>
      </w:r>
    </w:p>
    <w:p w14:paraId="0F93BEBF"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М. Сулаев. Стихотворение </w:t>
      </w:r>
      <w:r w:rsidRPr="005744E3">
        <w:rPr>
          <w:rFonts w:cs="Times New Roman"/>
          <w:sz w:val="28"/>
          <w:szCs w:val="28"/>
          <w:lang w:eastAsia="en-US"/>
        </w:rPr>
        <w:t>«</w:t>
      </w:r>
      <w:r w:rsidRPr="005744E3">
        <w:rPr>
          <w:rFonts w:cs="Times New Roman"/>
          <w:sz w:val="28"/>
          <w:szCs w:val="28"/>
          <w:lang w:val="tt-RU" w:eastAsia="en-US"/>
        </w:rPr>
        <w:t>К</w:t>
      </w:r>
      <w:r w:rsidRPr="005744E3">
        <w:rPr>
          <w:rFonts w:cs="Times New Roman"/>
          <w:sz w:val="28"/>
          <w:szCs w:val="28"/>
          <w:lang w:val="en-US" w:eastAsia="en-US"/>
        </w:rPr>
        <w:t>I</w:t>
      </w:r>
      <w:r w:rsidRPr="005744E3">
        <w:rPr>
          <w:rFonts w:cs="Times New Roman"/>
          <w:sz w:val="28"/>
          <w:szCs w:val="28"/>
          <w:lang w:val="tt-RU" w:eastAsia="en-US"/>
        </w:rPr>
        <w:t>анте</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Сыну</w:t>
      </w:r>
      <w:r w:rsidRPr="005744E3">
        <w:rPr>
          <w:rFonts w:cs="Times New Roman"/>
          <w:sz w:val="28"/>
          <w:szCs w:val="28"/>
          <w:lang w:eastAsia="en-US"/>
        </w:rPr>
        <w:t>»)</w:t>
      </w:r>
      <w:r w:rsidRPr="005744E3">
        <w:rPr>
          <w:rFonts w:cs="Times New Roman"/>
          <w:sz w:val="28"/>
          <w:szCs w:val="28"/>
          <w:lang w:val="tt-RU" w:eastAsia="en-US"/>
        </w:rPr>
        <w:t xml:space="preserve">. </w:t>
      </w:r>
    </w:p>
    <w:p w14:paraId="32096680"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lastRenderedPageBreak/>
        <w:t xml:space="preserve">Х. Эдилов. Стихотворение </w:t>
      </w:r>
      <w:r w:rsidRPr="005744E3">
        <w:rPr>
          <w:rFonts w:cs="Times New Roman"/>
          <w:sz w:val="28"/>
          <w:szCs w:val="28"/>
          <w:lang w:eastAsia="en-US"/>
        </w:rPr>
        <w:t>«</w:t>
      </w:r>
      <w:r w:rsidRPr="005744E3">
        <w:rPr>
          <w:rFonts w:cs="Times New Roman"/>
          <w:sz w:val="28"/>
          <w:szCs w:val="28"/>
          <w:lang w:val="tt-RU" w:eastAsia="en-US"/>
        </w:rPr>
        <w:t>Ненан безам</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Любовь матери</w:t>
      </w:r>
      <w:r w:rsidRPr="005744E3">
        <w:rPr>
          <w:rFonts w:cs="Times New Roman"/>
          <w:sz w:val="28"/>
          <w:szCs w:val="28"/>
          <w:lang w:eastAsia="en-US"/>
        </w:rPr>
        <w:t>»)</w:t>
      </w:r>
      <w:r w:rsidRPr="005744E3">
        <w:rPr>
          <w:rFonts w:cs="Times New Roman"/>
          <w:sz w:val="28"/>
          <w:szCs w:val="28"/>
          <w:lang w:val="tt-RU" w:eastAsia="en-US"/>
        </w:rPr>
        <w:t xml:space="preserve">. </w:t>
      </w:r>
    </w:p>
    <w:p w14:paraId="2DAE106C"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У. Ахмадов. «Воккха Дада» («Дедушка»).</w:t>
      </w:r>
    </w:p>
    <w:p w14:paraId="09B8C37F"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А. Айдамиров. Стихотворение </w:t>
      </w:r>
      <w:r w:rsidRPr="005744E3">
        <w:rPr>
          <w:rFonts w:cs="Times New Roman"/>
          <w:sz w:val="28"/>
          <w:szCs w:val="28"/>
          <w:lang w:eastAsia="en-US"/>
        </w:rPr>
        <w:t>«</w:t>
      </w:r>
      <w:r w:rsidRPr="005744E3">
        <w:rPr>
          <w:rFonts w:cs="Times New Roman"/>
          <w:sz w:val="28"/>
          <w:szCs w:val="28"/>
          <w:lang w:val="tt-RU" w:eastAsia="en-US"/>
        </w:rPr>
        <w:t>Вина мохк</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Отчизна</w:t>
      </w:r>
      <w:r w:rsidRPr="005744E3">
        <w:rPr>
          <w:rFonts w:cs="Times New Roman"/>
          <w:sz w:val="28"/>
          <w:szCs w:val="28"/>
          <w:lang w:eastAsia="en-US"/>
        </w:rPr>
        <w:t>»)</w:t>
      </w:r>
      <w:r w:rsidRPr="005744E3">
        <w:rPr>
          <w:rFonts w:cs="Times New Roman"/>
          <w:sz w:val="28"/>
          <w:szCs w:val="28"/>
          <w:lang w:val="tt-RU" w:eastAsia="en-US"/>
        </w:rPr>
        <w:t xml:space="preserve">. </w:t>
      </w:r>
    </w:p>
    <w:p w14:paraId="1030A4D3"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Р. Ахматова. Стихотворение </w:t>
      </w:r>
      <w:r w:rsidRPr="005744E3">
        <w:rPr>
          <w:rFonts w:cs="Times New Roman"/>
          <w:sz w:val="28"/>
          <w:szCs w:val="28"/>
          <w:lang w:eastAsia="en-US"/>
        </w:rPr>
        <w:t>«</w:t>
      </w:r>
      <w:r w:rsidRPr="005744E3">
        <w:rPr>
          <w:rFonts w:cs="Times New Roman"/>
          <w:sz w:val="28"/>
          <w:szCs w:val="28"/>
          <w:lang w:val="tt-RU" w:eastAsia="en-US"/>
        </w:rPr>
        <w:t>Ма хала ду цунах кхета</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Как трудно это понять</w:t>
      </w:r>
      <w:r w:rsidRPr="005744E3">
        <w:rPr>
          <w:rFonts w:cs="Times New Roman"/>
          <w:sz w:val="28"/>
          <w:szCs w:val="28"/>
          <w:lang w:eastAsia="en-US"/>
        </w:rPr>
        <w:t xml:space="preserve">»). </w:t>
      </w:r>
    </w:p>
    <w:p w14:paraId="352FE348"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Х. Саракаев. Рассказ </w:t>
      </w:r>
      <w:r w:rsidRPr="005744E3">
        <w:rPr>
          <w:rFonts w:cs="Times New Roman"/>
          <w:sz w:val="28"/>
          <w:szCs w:val="28"/>
          <w:lang w:eastAsia="en-US"/>
        </w:rPr>
        <w:t>«</w:t>
      </w:r>
      <w:r w:rsidRPr="005744E3">
        <w:rPr>
          <w:rFonts w:cs="Times New Roman"/>
          <w:sz w:val="28"/>
          <w:szCs w:val="28"/>
          <w:lang w:val="tt-RU" w:eastAsia="en-US"/>
        </w:rPr>
        <w:t>Ирсе б</w:t>
      </w:r>
      <w:r w:rsidRPr="005744E3">
        <w:rPr>
          <w:rFonts w:cs="Times New Roman"/>
          <w:sz w:val="28"/>
          <w:szCs w:val="28"/>
          <w:lang w:val="en-US" w:eastAsia="en-US"/>
        </w:rPr>
        <w:t>I</w:t>
      </w:r>
      <w:r w:rsidRPr="005744E3">
        <w:rPr>
          <w:rFonts w:cs="Times New Roman"/>
          <w:sz w:val="28"/>
          <w:szCs w:val="28"/>
          <w:lang w:val="tt-RU" w:eastAsia="en-US"/>
        </w:rPr>
        <w:t>аьрхиш</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Слёзы счастья</w:t>
      </w:r>
      <w:r w:rsidRPr="005744E3">
        <w:rPr>
          <w:rFonts w:cs="Times New Roman"/>
          <w:sz w:val="28"/>
          <w:szCs w:val="28"/>
          <w:lang w:eastAsia="en-US"/>
        </w:rPr>
        <w:t>»</w:t>
      </w:r>
      <w:r w:rsidRPr="005744E3">
        <w:rPr>
          <w:rFonts w:cs="Times New Roman"/>
          <w:sz w:val="28"/>
          <w:szCs w:val="28"/>
          <w:lang w:val="tt-RU" w:eastAsia="en-US"/>
        </w:rPr>
        <w:t xml:space="preserve">). </w:t>
      </w:r>
    </w:p>
    <w:p w14:paraId="092F1694"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Ш. Арсанукаев. Стихотворение </w:t>
      </w:r>
      <w:r w:rsidRPr="005744E3">
        <w:rPr>
          <w:rFonts w:cs="Times New Roman"/>
          <w:sz w:val="28"/>
          <w:szCs w:val="28"/>
          <w:lang w:eastAsia="en-US"/>
        </w:rPr>
        <w:t>«</w:t>
      </w:r>
      <w:r w:rsidRPr="005744E3">
        <w:rPr>
          <w:rFonts w:cs="Times New Roman"/>
          <w:sz w:val="28"/>
          <w:szCs w:val="28"/>
          <w:lang w:val="tt-RU" w:eastAsia="en-US"/>
        </w:rPr>
        <w:t>Мохкбегор</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Землетрясение</w:t>
      </w:r>
      <w:r w:rsidRPr="005744E3">
        <w:rPr>
          <w:rFonts w:cs="Times New Roman"/>
          <w:sz w:val="28"/>
          <w:szCs w:val="28"/>
          <w:lang w:eastAsia="en-US"/>
        </w:rPr>
        <w:t>»)</w:t>
      </w:r>
      <w:r w:rsidRPr="005744E3">
        <w:rPr>
          <w:rFonts w:cs="Times New Roman"/>
          <w:sz w:val="28"/>
          <w:szCs w:val="28"/>
          <w:lang w:val="tt-RU" w:eastAsia="en-US"/>
        </w:rPr>
        <w:t xml:space="preserve">. </w:t>
      </w:r>
    </w:p>
    <w:p w14:paraId="6E81E1F0"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Ш. Окуев. Стихотворение </w:t>
      </w:r>
      <w:r w:rsidRPr="005744E3">
        <w:rPr>
          <w:rFonts w:cs="Times New Roman"/>
          <w:sz w:val="28"/>
          <w:szCs w:val="28"/>
          <w:lang w:eastAsia="en-US"/>
        </w:rPr>
        <w:t>«</w:t>
      </w:r>
      <w:r w:rsidRPr="005744E3">
        <w:rPr>
          <w:rFonts w:cs="Times New Roman"/>
          <w:sz w:val="28"/>
          <w:szCs w:val="28"/>
          <w:lang w:val="tt-RU" w:eastAsia="en-US"/>
        </w:rPr>
        <w:t>Б</w:t>
      </w:r>
      <w:r w:rsidRPr="005744E3">
        <w:rPr>
          <w:rFonts w:cs="Times New Roman"/>
          <w:sz w:val="28"/>
          <w:szCs w:val="28"/>
          <w:lang w:val="en-US" w:eastAsia="en-US"/>
        </w:rPr>
        <w:t>I</w:t>
      </w:r>
      <w:r w:rsidRPr="005744E3">
        <w:rPr>
          <w:rFonts w:cs="Times New Roman"/>
          <w:sz w:val="28"/>
          <w:szCs w:val="28"/>
          <w:lang w:val="tt-RU" w:eastAsia="en-US"/>
        </w:rPr>
        <w:t>аьсте</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Весна</w:t>
      </w:r>
      <w:r w:rsidRPr="005744E3">
        <w:rPr>
          <w:rFonts w:cs="Times New Roman"/>
          <w:sz w:val="28"/>
          <w:szCs w:val="28"/>
          <w:lang w:eastAsia="en-US"/>
        </w:rPr>
        <w:t>»)</w:t>
      </w:r>
      <w:r w:rsidRPr="005744E3">
        <w:rPr>
          <w:rFonts w:cs="Times New Roman"/>
          <w:sz w:val="28"/>
          <w:szCs w:val="28"/>
          <w:lang w:val="tt-RU" w:eastAsia="en-US"/>
        </w:rPr>
        <w:t xml:space="preserve">. </w:t>
      </w:r>
    </w:p>
    <w:p w14:paraId="07C59A8B"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М. Кибиев. Стихотворение </w:t>
      </w:r>
      <w:r w:rsidRPr="005744E3">
        <w:rPr>
          <w:rFonts w:cs="Times New Roman"/>
          <w:sz w:val="28"/>
          <w:szCs w:val="28"/>
          <w:lang w:eastAsia="en-US"/>
        </w:rPr>
        <w:t>«</w:t>
      </w:r>
      <w:r w:rsidRPr="005744E3">
        <w:rPr>
          <w:rFonts w:cs="Times New Roman"/>
          <w:sz w:val="28"/>
          <w:szCs w:val="28"/>
          <w:lang w:val="tt-RU" w:eastAsia="en-US"/>
        </w:rPr>
        <w:t>Меттан сий</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Слава языка</w:t>
      </w:r>
      <w:r w:rsidRPr="005744E3">
        <w:rPr>
          <w:rFonts w:cs="Times New Roman"/>
          <w:sz w:val="28"/>
          <w:szCs w:val="28"/>
          <w:lang w:eastAsia="en-US"/>
        </w:rPr>
        <w:t>»)</w:t>
      </w:r>
      <w:r w:rsidRPr="005744E3">
        <w:rPr>
          <w:rFonts w:cs="Times New Roman"/>
          <w:sz w:val="28"/>
          <w:szCs w:val="28"/>
          <w:lang w:val="tt-RU" w:eastAsia="en-US"/>
        </w:rPr>
        <w:t xml:space="preserve">. </w:t>
      </w:r>
    </w:p>
    <w:p w14:paraId="42C67EC4"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М. Дикаев. </w:t>
      </w:r>
      <w:r w:rsidRPr="005744E3">
        <w:rPr>
          <w:rFonts w:cs="Times New Roman"/>
          <w:sz w:val="28"/>
          <w:szCs w:val="28"/>
          <w:lang w:eastAsia="en-US"/>
        </w:rPr>
        <w:t>«</w:t>
      </w:r>
      <w:r w:rsidRPr="005744E3">
        <w:rPr>
          <w:rFonts w:cs="Times New Roman"/>
          <w:sz w:val="28"/>
          <w:szCs w:val="28"/>
          <w:lang w:val="tt-RU" w:eastAsia="en-US"/>
        </w:rPr>
        <w:t>Къинхетаме Нохчийчоь</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Милая Чечня</w:t>
      </w:r>
      <w:r w:rsidRPr="005744E3">
        <w:rPr>
          <w:rFonts w:cs="Times New Roman"/>
          <w:sz w:val="28"/>
          <w:szCs w:val="28"/>
          <w:lang w:eastAsia="en-US"/>
        </w:rPr>
        <w:t>»).</w:t>
      </w:r>
    </w:p>
    <w:p w14:paraId="53FA0EDA"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Ш. Рашидов. Стихотворение </w:t>
      </w:r>
      <w:r w:rsidRPr="005744E3">
        <w:rPr>
          <w:rFonts w:cs="Times New Roman"/>
          <w:sz w:val="28"/>
          <w:szCs w:val="28"/>
          <w:lang w:eastAsia="en-US"/>
        </w:rPr>
        <w:t>«</w:t>
      </w:r>
      <w:r w:rsidRPr="005744E3">
        <w:rPr>
          <w:rFonts w:cs="Times New Roman"/>
          <w:sz w:val="28"/>
          <w:szCs w:val="28"/>
          <w:lang w:val="tt-RU" w:eastAsia="en-US"/>
        </w:rPr>
        <w:t>Ломара ц</w:t>
      </w:r>
      <w:r w:rsidRPr="005744E3">
        <w:rPr>
          <w:rFonts w:cs="Times New Roman"/>
          <w:sz w:val="28"/>
          <w:szCs w:val="28"/>
          <w:lang w:val="en-US" w:eastAsia="en-US"/>
        </w:rPr>
        <w:t>I</w:t>
      </w:r>
      <w:r w:rsidRPr="005744E3">
        <w:rPr>
          <w:rFonts w:cs="Times New Roman"/>
          <w:sz w:val="28"/>
          <w:szCs w:val="28"/>
          <w:lang w:val="tt-RU" w:eastAsia="en-US"/>
        </w:rPr>
        <w:t>е</w:t>
      </w:r>
      <w:r w:rsidRPr="005744E3">
        <w:rPr>
          <w:rFonts w:cs="Times New Roman"/>
          <w:sz w:val="28"/>
          <w:szCs w:val="28"/>
          <w:lang w:eastAsia="en-US"/>
        </w:rPr>
        <w:t>» («</w:t>
      </w:r>
      <w:r w:rsidRPr="005744E3">
        <w:rPr>
          <w:rFonts w:cs="Times New Roman"/>
          <w:sz w:val="28"/>
          <w:szCs w:val="28"/>
          <w:lang w:val="tt-RU" w:eastAsia="en-US"/>
        </w:rPr>
        <w:t>Огонь на горе</w:t>
      </w:r>
      <w:r w:rsidRPr="005744E3">
        <w:rPr>
          <w:rFonts w:cs="Times New Roman"/>
          <w:sz w:val="28"/>
          <w:szCs w:val="28"/>
          <w:lang w:eastAsia="en-US"/>
        </w:rPr>
        <w:t>»)</w:t>
      </w:r>
      <w:r w:rsidRPr="005744E3">
        <w:rPr>
          <w:rFonts w:cs="Times New Roman"/>
          <w:sz w:val="28"/>
          <w:szCs w:val="28"/>
          <w:lang w:val="tt-RU" w:eastAsia="en-US"/>
        </w:rPr>
        <w:t xml:space="preserve">. </w:t>
      </w:r>
    </w:p>
    <w:p w14:paraId="3B189F61"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Э. Мамакаев. Стихотворение «Х</w:t>
      </w:r>
      <w:r w:rsidRPr="005744E3">
        <w:rPr>
          <w:rFonts w:cs="Times New Roman"/>
          <w:sz w:val="28"/>
          <w:szCs w:val="28"/>
          <w:lang w:val="en-US" w:eastAsia="en-US"/>
        </w:rPr>
        <w:t>I</w:t>
      </w:r>
      <w:r w:rsidRPr="005744E3">
        <w:rPr>
          <w:rFonts w:cs="Times New Roman"/>
          <w:sz w:val="28"/>
          <w:szCs w:val="28"/>
          <w:lang w:val="tt-RU" w:eastAsia="en-US"/>
        </w:rPr>
        <w:t xml:space="preserve">орд» («Море»). </w:t>
      </w:r>
    </w:p>
    <w:p w14:paraId="3AA73271"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Ж. Махмаев. Рассказ «Iаьржачу баьпкан юьхк» («Кусок черствого хлеба»). </w:t>
      </w:r>
    </w:p>
    <w:p w14:paraId="3B46E999"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С-Х. Нунуев. «Хьайбаха» («Хайбах»).</w:t>
      </w:r>
    </w:p>
    <w:p w14:paraId="2A7C768A"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Л. Яхъяев. «Даркеш» («Дарка»).</w:t>
      </w:r>
    </w:p>
    <w:p w14:paraId="03DC4B74"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М. Бексултанов. Рассказ «Некълацар» («Перекрытие дороги</w:t>
      </w:r>
      <w:r w:rsidRPr="005744E3">
        <w:rPr>
          <w:rFonts w:cs="Times New Roman"/>
          <w:sz w:val="28"/>
          <w:szCs w:val="28"/>
          <w:lang w:eastAsia="en-US"/>
        </w:rPr>
        <w:t>»</w:t>
      </w:r>
      <w:r w:rsidRPr="005744E3">
        <w:rPr>
          <w:rFonts w:cs="Times New Roman"/>
          <w:sz w:val="28"/>
          <w:szCs w:val="28"/>
          <w:lang w:val="tt-RU" w:eastAsia="en-US"/>
        </w:rPr>
        <w:t xml:space="preserve">). </w:t>
      </w:r>
    </w:p>
    <w:p w14:paraId="354740E9"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М. Ахмадов. Рассказ </w:t>
      </w:r>
      <w:r w:rsidRPr="005744E3">
        <w:rPr>
          <w:rFonts w:cs="Times New Roman"/>
          <w:sz w:val="28"/>
          <w:szCs w:val="28"/>
          <w:lang w:eastAsia="en-US"/>
        </w:rPr>
        <w:t>«</w:t>
      </w:r>
      <w:r w:rsidRPr="005744E3">
        <w:rPr>
          <w:rFonts w:cs="Times New Roman"/>
          <w:sz w:val="28"/>
          <w:szCs w:val="28"/>
          <w:lang w:val="tt-RU" w:eastAsia="en-US"/>
        </w:rPr>
        <w:t>Телефон</w:t>
      </w:r>
      <w:r w:rsidRPr="005744E3">
        <w:rPr>
          <w:rFonts w:cs="Times New Roman"/>
          <w:sz w:val="28"/>
          <w:szCs w:val="28"/>
          <w:lang w:eastAsia="en-US"/>
        </w:rPr>
        <w:t>» («Телефон»</w:t>
      </w:r>
      <w:r w:rsidRPr="005744E3">
        <w:rPr>
          <w:rFonts w:cs="Times New Roman"/>
          <w:sz w:val="28"/>
          <w:szCs w:val="28"/>
          <w:lang w:val="tt-RU" w:eastAsia="en-US"/>
        </w:rPr>
        <w:t>).</w:t>
      </w:r>
    </w:p>
    <w:p w14:paraId="09920516" w14:textId="77777777" w:rsidR="00A433F0" w:rsidRPr="005744E3" w:rsidRDefault="00A433F0" w:rsidP="005744E3">
      <w:pPr>
        <w:spacing w:line="276" w:lineRule="auto"/>
        <w:rPr>
          <w:rFonts w:cs="Times New Roman"/>
          <w:b/>
          <w:sz w:val="28"/>
          <w:szCs w:val="28"/>
          <w:lang w:val="tt-RU" w:eastAsia="en-US"/>
        </w:rPr>
      </w:pPr>
      <w:r w:rsidRPr="005744E3">
        <w:rPr>
          <w:rFonts w:cs="Times New Roman"/>
          <w:b/>
          <w:sz w:val="28"/>
          <w:szCs w:val="28"/>
          <w:lang w:val="tt-RU" w:eastAsia="en-US"/>
        </w:rPr>
        <w:t>Произведения для самостоятельного чтения.</w:t>
      </w:r>
    </w:p>
    <w:p w14:paraId="41D9D9AF"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Мадин Жаьммирзин, Таймин Бийболатан илли (Илли о Жамирзе Мадиеве и Бибулате Таймиеве).</w:t>
      </w:r>
    </w:p>
    <w:p w14:paraId="5D80ED5B"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Къеначу Адин илли (Илли о Старом Аде).</w:t>
      </w:r>
    </w:p>
    <w:p w14:paraId="361EB3A5"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eastAsia="en-US"/>
        </w:rPr>
        <w:t>«</w:t>
      </w:r>
      <w:r w:rsidRPr="005744E3">
        <w:rPr>
          <w:rFonts w:cs="Times New Roman"/>
          <w:sz w:val="28"/>
          <w:szCs w:val="28"/>
          <w:lang w:val="tt-RU" w:eastAsia="en-US"/>
        </w:rPr>
        <w:t>Наьрт-аьрстхойл тоьлла Куллуби</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Куллуб победивший Нартов</w:t>
      </w:r>
      <w:r w:rsidRPr="005744E3">
        <w:rPr>
          <w:rFonts w:cs="Times New Roman"/>
          <w:sz w:val="28"/>
          <w:szCs w:val="28"/>
          <w:lang w:eastAsia="en-US"/>
        </w:rPr>
        <w:t>»</w:t>
      </w:r>
      <w:r w:rsidRPr="005744E3">
        <w:rPr>
          <w:rFonts w:cs="Times New Roman"/>
          <w:sz w:val="28"/>
          <w:szCs w:val="28"/>
          <w:lang w:val="tt-RU" w:eastAsia="en-US"/>
        </w:rPr>
        <w:t>).</w:t>
      </w:r>
    </w:p>
    <w:p w14:paraId="52DE96E2"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Б. Саидов. </w:t>
      </w:r>
      <w:r w:rsidRPr="005744E3">
        <w:rPr>
          <w:rFonts w:cs="Times New Roman"/>
          <w:sz w:val="28"/>
          <w:szCs w:val="28"/>
          <w:lang w:eastAsia="en-US"/>
        </w:rPr>
        <w:t>«</w:t>
      </w:r>
      <w:r w:rsidRPr="005744E3">
        <w:rPr>
          <w:rFonts w:cs="Times New Roman"/>
          <w:sz w:val="28"/>
          <w:szCs w:val="28"/>
          <w:lang w:val="tt-RU" w:eastAsia="en-US"/>
        </w:rPr>
        <w:t>Ненан мотт</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Родной язык</w:t>
      </w:r>
      <w:r w:rsidRPr="005744E3">
        <w:rPr>
          <w:rFonts w:cs="Times New Roman"/>
          <w:sz w:val="28"/>
          <w:szCs w:val="28"/>
          <w:lang w:eastAsia="en-US"/>
        </w:rPr>
        <w:t>»).</w:t>
      </w:r>
    </w:p>
    <w:p w14:paraId="404F430E"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Х. Саракаев Х. </w:t>
      </w:r>
      <w:r w:rsidRPr="005744E3">
        <w:rPr>
          <w:rFonts w:cs="Times New Roman"/>
          <w:sz w:val="28"/>
          <w:szCs w:val="28"/>
          <w:lang w:eastAsia="en-US"/>
        </w:rPr>
        <w:t>«</w:t>
      </w:r>
      <w:r w:rsidRPr="005744E3">
        <w:rPr>
          <w:rFonts w:cs="Times New Roman"/>
          <w:sz w:val="28"/>
          <w:szCs w:val="28"/>
          <w:lang w:val="tt-RU" w:eastAsia="en-US"/>
        </w:rPr>
        <w:t>Ширачу г</w:t>
      </w:r>
      <w:r w:rsidRPr="005744E3">
        <w:rPr>
          <w:rFonts w:cs="Times New Roman"/>
          <w:sz w:val="28"/>
          <w:szCs w:val="28"/>
          <w:lang w:eastAsia="en-US"/>
        </w:rPr>
        <w:t>Ӏ</w:t>
      </w:r>
      <w:r w:rsidRPr="005744E3">
        <w:rPr>
          <w:rFonts w:cs="Times New Roman"/>
          <w:sz w:val="28"/>
          <w:szCs w:val="28"/>
          <w:lang w:val="tt-RU" w:eastAsia="en-US"/>
        </w:rPr>
        <w:t>опехь</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В старой крепости</w:t>
      </w:r>
      <w:r w:rsidRPr="005744E3">
        <w:rPr>
          <w:rFonts w:cs="Times New Roman"/>
          <w:sz w:val="28"/>
          <w:szCs w:val="28"/>
          <w:lang w:eastAsia="en-US"/>
        </w:rPr>
        <w:t>»).</w:t>
      </w:r>
    </w:p>
    <w:p w14:paraId="3BCC3997"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Б. Шамсудинов. </w:t>
      </w:r>
      <w:r w:rsidRPr="005744E3">
        <w:rPr>
          <w:rFonts w:cs="Times New Roman"/>
          <w:sz w:val="28"/>
          <w:szCs w:val="28"/>
          <w:lang w:eastAsia="en-US"/>
        </w:rPr>
        <w:t>«</w:t>
      </w:r>
      <w:r w:rsidRPr="005744E3">
        <w:rPr>
          <w:rFonts w:cs="Times New Roman"/>
          <w:sz w:val="28"/>
          <w:szCs w:val="28"/>
          <w:lang w:val="tt-RU" w:eastAsia="en-US"/>
        </w:rPr>
        <w:t>Жималлин суьйренаш</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Вечера молодости</w:t>
      </w:r>
      <w:r w:rsidRPr="005744E3">
        <w:rPr>
          <w:rFonts w:cs="Times New Roman"/>
          <w:sz w:val="28"/>
          <w:szCs w:val="28"/>
          <w:lang w:eastAsia="en-US"/>
        </w:rPr>
        <w:t>»).</w:t>
      </w:r>
    </w:p>
    <w:p w14:paraId="24CA36F7"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С-С. Саидов. </w:t>
      </w:r>
      <w:r w:rsidRPr="005744E3">
        <w:rPr>
          <w:rFonts w:cs="Times New Roman"/>
          <w:sz w:val="28"/>
          <w:szCs w:val="28"/>
          <w:lang w:eastAsia="en-US"/>
        </w:rPr>
        <w:t>«</w:t>
      </w:r>
      <w:r w:rsidRPr="005744E3">
        <w:rPr>
          <w:rFonts w:cs="Times New Roman"/>
          <w:sz w:val="28"/>
          <w:szCs w:val="28"/>
          <w:lang w:val="tt-RU" w:eastAsia="en-US"/>
        </w:rPr>
        <w:t>Мажйелла кехатан цуьрг</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Пожелтевший клочок бумаги</w:t>
      </w:r>
      <w:r w:rsidRPr="005744E3">
        <w:rPr>
          <w:rFonts w:cs="Times New Roman"/>
          <w:sz w:val="28"/>
          <w:szCs w:val="28"/>
          <w:lang w:eastAsia="en-US"/>
        </w:rPr>
        <w:t>»).</w:t>
      </w:r>
    </w:p>
    <w:p w14:paraId="7CAB64CA"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М. Дикаев. </w:t>
      </w:r>
      <w:r w:rsidRPr="005744E3">
        <w:rPr>
          <w:rFonts w:cs="Times New Roman"/>
          <w:sz w:val="28"/>
          <w:szCs w:val="28"/>
          <w:lang w:eastAsia="en-US"/>
        </w:rPr>
        <w:t>«</w:t>
      </w:r>
      <w:r w:rsidRPr="005744E3">
        <w:rPr>
          <w:rFonts w:cs="Times New Roman"/>
          <w:sz w:val="28"/>
          <w:szCs w:val="28"/>
          <w:lang w:val="tt-RU" w:eastAsia="en-US"/>
        </w:rPr>
        <w:t>Сан Даймохк</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Моя Родина</w:t>
      </w:r>
      <w:r w:rsidRPr="005744E3">
        <w:rPr>
          <w:rFonts w:cs="Times New Roman"/>
          <w:sz w:val="28"/>
          <w:szCs w:val="28"/>
          <w:lang w:eastAsia="en-US"/>
        </w:rPr>
        <w:t>»).</w:t>
      </w:r>
    </w:p>
    <w:p w14:paraId="56468906"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Ш. Рашидов. </w:t>
      </w:r>
      <w:r w:rsidRPr="005744E3">
        <w:rPr>
          <w:rFonts w:cs="Times New Roman"/>
          <w:sz w:val="28"/>
          <w:szCs w:val="28"/>
          <w:lang w:eastAsia="en-US"/>
        </w:rPr>
        <w:t>«</w:t>
      </w:r>
      <w:r w:rsidRPr="005744E3">
        <w:rPr>
          <w:rFonts w:cs="Times New Roman"/>
          <w:sz w:val="28"/>
          <w:szCs w:val="28"/>
          <w:lang w:val="tt-RU" w:eastAsia="en-US"/>
        </w:rPr>
        <w:t>Пондаран аз</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Звук гармони</w:t>
      </w:r>
      <w:r w:rsidRPr="005744E3">
        <w:rPr>
          <w:rFonts w:cs="Times New Roman"/>
          <w:sz w:val="28"/>
          <w:szCs w:val="28"/>
          <w:lang w:eastAsia="en-US"/>
        </w:rPr>
        <w:t>»).</w:t>
      </w:r>
    </w:p>
    <w:p w14:paraId="6B039DE5"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Х-А. Берсанов. </w:t>
      </w:r>
      <w:r w:rsidRPr="005744E3">
        <w:rPr>
          <w:rFonts w:cs="Times New Roman"/>
          <w:sz w:val="28"/>
          <w:szCs w:val="28"/>
          <w:lang w:eastAsia="en-US"/>
        </w:rPr>
        <w:t>«</w:t>
      </w:r>
      <w:r w:rsidRPr="005744E3">
        <w:rPr>
          <w:rFonts w:cs="Times New Roman"/>
          <w:sz w:val="28"/>
          <w:szCs w:val="28"/>
          <w:lang w:val="tt-RU" w:eastAsia="en-US"/>
        </w:rPr>
        <w:t>Ши к</w:t>
      </w:r>
      <w:r w:rsidRPr="005744E3">
        <w:rPr>
          <w:rFonts w:cs="Times New Roman"/>
          <w:sz w:val="28"/>
          <w:szCs w:val="28"/>
          <w:lang w:eastAsia="en-US"/>
        </w:rPr>
        <w:t>Ӏ</w:t>
      </w:r>
      <w:r w:rsidRPr="005744E3">
        <w:rPr>
          <w:rFonts w:cs="Times New Roman"/>
          <w:sz w:val="28"/>
          <w:szCs w:val="28"/>
          <w:lang w:val="tt-RU" w:eastAsia="en-US"/>
        </w:rPr>
        <w:t>ант, а, зу а</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Два мальчика и ёжик</w:t>
      </w:r>
      <w:r w:rsidRPr="005744E3">
        <w:rPr>
          <w:rFonts w:cs="Times New Roman"/>
          <w:sz w:val="28"/>
          <w:szCs w:val="28"/>
          <w:lang w:eastAsia="en-US"/>
        </w:rPr>
        <w:t>»).</w:t>
      </w:r>
    </w:p>
    <w:p w14:paraId="04CD378E"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М. Бексултанов. </w:t>
      </w:r>
      <w:r w:rsidRPr="005744E3">
        <w:rPr>
          <w:rFonts w:cs="Times New Roman"/>
          <w:sz w:val="28"/>
          <w:szCs w:val="28"/>
          <w:lang w:eastAsia="en-US"/>
        </w:rPr>
        <w:t>«</w:t>
      </w:r>
      <w:r w:rsidRPr="005744E3">
        <w:rPr>
          <w:rFonts w:cs="Times New Roman"/>
          <w:sz w:val="28"/>
          <w:szCs w:val="28"/>
          <w:lang w:val="tt-RU" w:eastAsia="en-US"/>
        </w:rPr>
        <w:t>Генара а, гергара а денош</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Далекие и близкие дни</w:t>
      </w:r>
      <w:r w:rsidRPr="005744E3">
        <w:rPr>
          <w:rFonts w:cs="Times New Roman"/>
          <w:sz w:val="28"/>
          <w:szCs w:val="28"/>
          <w:lang w:eastAsia="en-US"/>
        </w:rPr>
        <w:t>»).</w:t>
      </w:r>
    </w:p>
    <w:p w14:paraId="4FD902A6"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Х. Хасаев. </w:t>
      </w:r>
      <w:r w:rsidRPr="005744E3">
        <w:rPr>
          <w:rFonts w:cs="Times New Roman"/>
          <w:sz w:val="28"/>
          <w:szCs w:val="28"/>
          <w:lang w:eastAsia="en-US"/>
        </w:rPr>
        <w:t>«Ӏ</w:t>
      </w:r>
      <w:r w:rsidRPr="005744E3">
        <w:rPr>
          <w:rFonts w:cs="Times New Roman"/>
          <w:sz w:val="28"/>
          <w:szCs w:val="28"/>
          <w:lang w:val="tt-RU" w:eastAsia="en-US"/>
        </w:rPr>
        <w:t>аьнан чиллахь</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Зимняя пора</w:t>
      </w:r>
      <w:r w:rsidRPr="005744E3">
        <w:rPr>
          <w:rFonts w:cs="Times New Roman"/>
          <w:sz w:val="28"/>
          <w:szCs w:val="28"/>
          <w:lang w:eastAsia="en-US"/>
        </w:rPr>
        <w:t>»).</w:t>
      </w:r>
    </w:p>
    <w:p w14:paraId="53477FC2"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Сулейманова З. </w:t>
      </w:r>
      <w:r w:rsidRPr="005744E3">
        <w:rPr>
          <w:rFonts w:cs="Times New Roman"/>
          <w:sz w:val="28"/>
          <w:szCs w:val="28"/>
          <w:lang w:eastAsia="en-US"/>
        </w:rPr>
        <w:t>«</w:t>
      </w:r>
      <w:r w:rsidRPr="005744E3">
        <w:rPr>
          <w:rFonts w:cs="Times New Roman"/>
          <w:sz w:val="28"/>
          <w:szCs w:val="28"/>
          <w:lang w:val="tt-RU" w:eastAsia="en-US"/>
        </w:rPr>
        <w:t>Пхьармат</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Прометей</w:t>
      </w:r>
      <w:r w:rsidRPr="005744E3">
        <w:rPr>
          <w:rFonts w:cs="Times New Roman"/>
          <w:sz w:val="28"/>
          <w:szCs w:val="28"/>
          <w:lang w:eastAsia="en-US"/>
        </w:rPr>
        <w:t>»).</w:t>
      </w:r>
    </w:p>
    <w:p w14:paraId="78FD0D11" w14:textId="77777777" w:rsidR="00B16341" w:rsidRPr="005744E3" w:rsidRDefault="00A433F0" w:rsidP="007260E9">
      <w:pPr>
        <w:spacing w:line="276" w:lineRule="auto"/>
        <w:rPr>
          <w:rFonts w:cs="Times New Roman"/>
          <w:sz w:val="28"/>
          <w:szCs w:val="28"/>
          <w:lang w:eastAsia="en-US"/>
        </w:rPr>
      </w:pPr>
      <w:r w:rsidRPr="005744E3">
        <w:rPr>
          <w:rFonts w:cs="Times New Roman"/>
          <w:sz w:val="28"/>
          <w:szCs w:val="28"/>
          <w:lang w:val="tt-RU" w:eastAsia="en-US"/>
        </w:rPr>
        <w:t>Словарь литературных терминов.</w:t>
      </w:r>
    </w:p>
    <w:p w14:paraId="1EEB2BFB" w14:textId="77777777" w:rsidR="00B16341" w:rsidRPr="001D4EE2" w:rsidRDefault="00B16341" w:rsidP="001D4EE2">
      <w:pPr>
        <w:spacing w:line="276" w:lineRule="auto"/>
        <w:jc w:val="center"/>
        <w:rPr>
          <w:rFonts w:cs="Times New Roman"/>
          <w:b/>
          <w:sz w:val="28"/>
          <w:szCs w:val="28"/>
          <w:lang w:eastAsia="en-US"/>
        </w:rPr>
      </w:pPr>
      <w:r w:rsidRPr="005744E3">
        <w:rPr>
          <w:rFonts w:cs="Times New Roman"/>
          <w:b/>
          <w:sz w:val="28"/>
          <w:szCs w:val="28"/>
          <w:lang w:eastAsia="en-US"/>
        </w:rPr>
        <w:t>Содержание обучения в 7 классе</w:t>
      </w:r>
    </w:p>
    <w:p w14:paraId="3F02F7C1" w14:textId="77777777" w:rsidR="00A433F0" w:rsidRPr="005744E3" w:rsidRDefault="00A433F0" w:rsidP="005744E3">
      <w:pPr>
        <w:spacing w:line="276" w:lineRule="auto"/>
        <w:rPr>
          <w:rFonts w:cs="Times New Roman"/>
          <w:b/>
          <w:sz w:val="28"/>
          <w:szCs w:val="28"/>
          <w:lang w:eastAsia="en-US"/>
        </w:rPr>
      </w:pPr>
      <w:r w:rsidRPr="005744E3">
        <w:rPr>
          <w:rFonts w:cs="Times New Roman"/>
          <w:b/>
          <w:sz w:val="28"/>
          <w:szCs w:val="28"/>
          <w:lang w:eastAsia="en-US"/>
        </w:rPr>
        <w:t>Устное народное творчество.</w:t>
      </w:r>
    </w:p>
    <w:p w14:paraId="6FE76A19"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Бабин Эсин, ворхӀ вешин йишин илли (Илли о сестре семерых братьев и Эсе).</w:t>
      </w:r>
    </w:p>
    <w:p w14:paraId="1BDE29C2"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Ваша воцучу Сайлахин илли (Илли о Сайлахе).</w:t>
      </w:r>
    </w:p>
    <w:p w14:paraId="34F4C7E0"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Илли «Дади-юрт» («Песня о покорении Дады-юрта»). </w:t>
      </w:r>
    </w:p>
    <w:p w14:paraId="2DA4B265"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lastRenderedPageBreak/>
        <w:t xml:space="preserve">Илли «Нохчийн шира илли» («Старая чеченская песня-илли»). </w:t>
      </w:r>
    </w:p>
    <w:p w14:paraId="225C9440"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Илли «Сай» («Олень»). </w:t>
      </w:r>
    </w:p>
    <w:p w14:paraId="54B020A2"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Лирические песни о тяжелой, безрадостной жизни в эпоху Кавказской войны </w:t>
      </w:r>
      <w:r w:rsidRPr="005744E3">
        <w:rPr>
          <w:rFonts w:cs="Times New Roman"/>
          <w:sz w:val="28"/>
          <w:szCs w:val="28"/>
          <w:lang w:val="en-US" w:eastAsia="en-US"/>
        </w:rPr>
        <w:t>XIX</w:t>
      </w:r>
      <w:r w:rsidRPr="005744E3">
        <w:rPr>
          <w:rFonts w:cs="Times New Roman"/>
          <w:sz w:val="28"/>
          <w:szCs w:val="28"/>
          <w:lang w:eastAsia="en-US"/>
        </w:rPr>
        <w:t xml:space="preserve"> века.</w:t>
      </w:r>
    </w:p>
    <w:p w14:paraId="03E0C856"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eastAsia="en-US"/>
        </w:rPr>
        <w:t>128.8.2. </w:t>
      </w:r>
      <w:r w:rsidRPr="005744E3">
        <w:rPr>
          <w:rFonts w:cs="Times New Roman"/>
          <w:sz w:val="28"/>
          <w:szCs w:val="28"/>
          <w:lang w:val="tt-RU" w:eastAsia="en-US"/>
        </w:rPr>
        <w:t>Произведения чеченских писателей.</w:t>
      </w:r>
    </w:p>
    <w:p w14:paraId="61724AC8"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М. Мамакаев. Стихотворение </w:t>
      </w:r>
      <w:r w:rsidRPr="005744E3">
        <w:rPr>
          <w:rFonts w:cs="Times New Roman"/>
          <w:sz w:val="28"/>
          <w:szCs w:val="28"/>
          <w:lang w:eastAsia="en-US"/>
        </w:rPr>
        <w:t>«</w:t>
      </w:r>
      <w:r w:rsidRPr="005744E3">
        <w:rPr>
          <w:rFonts w:cs="Times New Roman"/>
          <w:sz w:val="28"/>
          <w:szCs w:val="28"/>
          <w:lang w:val="tt-RU" w:eastAsia="en-US"/>
        </w:rPr>
        <w:t>Даймехкан косташ</w:t>
      </w:r>
      <w:r w:rsidRPr="005744E3">
        <w:rPr>
          <w:rFonts w:cs="Times New Roman"/>
          <w:sz w:val="28"/>
          <w:szCs w:val="28"/>
          <w:lang w:eastAsia="en-US"/>
        </w:rPr>
        <w:t>» («Заветы Родины»)</w:t>
      </w:r>
      <w:r w:rsidRPr="005744E3">
        <w:rPr>
          <w:rFonts w:cs="Times New Roman"/>
          <w:sz w:val="28"/>
          <w:szCs w:val="28"/>
          <w:lang w:val="tt-RU" w:eastAsia="en-US"/>
        </w:rPr>
        <w:t xml:space="preserve">. </w:t>
      </w:r>
    </w:p>
    <w:p w14:paraId="78ABB5B1"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eastAsia="en-US"/>
        </w:rPr>
        <w:t>М-С. Гадаев. «Ирча суьрташ» («Ужасные события»).</w:t>
      </w:r>
    </w:p>
    <w:p w14:paraId="6E663BBD"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С. Курумова. Повесть «Дохк» («Туман») (отрывок). </w:t>
      </w:r>
    </w:p>
    <w:p w14:paraId="630EA5FD"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А. Мамакаев. Стихотворение </w:t>
      </w:r>
      <w:r w:rsidRPr="005744E3">
        <w:rPr>
          <w:rFonts w:cs="Times New Roman"/>
          <w:sz w:val="28"/>
          <w:szCs w:val="28"/>
          <w:lang w:eastAsia="en-US"/>
        </w:rPr>
        <w:t>«</w:t>
      </w:r>
      <w:r w:rsidRPr="005744E3">
        <w:rPr>
          <w:rFonts w:cs="Times New Roman"/>
          <w:sz w:val="28"/>
          <w:szCs w:val="28"/>
          <w:lang w:val="tt-RU" w:eastAsia="en-US"/>
        </w:rPr>
        <w:t>Берзан бекхам</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Месть волчицы</w:t>
      </w:r>
      <w:r w:rsidRPr="005744E3">
        <w:rPr>
          <w:rFonts w:cs="Times New Roman"/>
          <w:sz w:val="28"/>
          <w:szCs w:val="28"/>
          <w:lang w:eastAsia="en-US"/>
        </w:rPr>
        <w:t>»)</w:t>
      </w:r>
      <w:r w:rsidRPr="005744E3">
        <w:rPr>
          <w:rFonts w:cs="Times New Roman"/>
          <w:sz w:val="28"/>
          <w:szCs w:val="28"/>
          <w:lang w:val="tt-RU" w:eastAsia="en-US"/>
        </w:rPr>
        <w:t xml:space="preserve">. </w:t>
      </w:r>
    </w:p>
    <w:p w14:paraId="4402BD24"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Х. Ошаев. Очерк «Иччархо Абухьаьжа Идрисов» («Снайпер Абухаджи Идрисов»). </w:t>
      </w:r>
    </w:p>
    <w:p w14:paraId="381EECF0"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А. Сулейманов. Стихотворение </w:t>
      </w:r>
      <w:r w:rsidRPr="005744E3">
        <w:rPr>
          <w:rFonts w:cs="Times New Roman"/>
          <w:sz w:val="28"/>
          <w:szCs w:val="28"/>
          <w:lang w:eastAsia="en-US"/>
        </w:rPr>
        <w:t>«</w:t>
      </w:r>
      <w:r w:rsidRPr="005744E3">
        <w:rPr>
          <w:rFonts w:cs="Times New Roman"/>
          <w:sz w:val="28"/>
          <w:szCs w:val="28"/>
          <w:lang w:val="tt-RU" w:eastAsia="en-US"/>
        </w:rPr>
        <w:t>Шуьнехь дош</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Слово на трапезе</w:t>
      </w:r>
      <w:r w:rsidRPr="005744E3">
        <w:rPr>
          <w:rFonts w:cs="Times New Roman"/>
          <w:sz w:val="28"/>
          <w:szCs w:val="28"/>
          <w:lang w:eastAsia="en-US"/>
        </w:rPr>
        <w:t>»)</w:t>
      </w:r>
      <w:r w:rsidRPr="005744E3">
        <w:rPr>
          <w:rFonts w:cs="Times New Roman"/>
          <w:sz w:val="28"/>
          <w:szCs w:val="28"/>
          <w:lang w:val="tt-RU" w:eastAsia="en-US"/>
        </w:rPr>
        <w:t xml:space="preserve">. </w:t>
      </w:r>
    </w:p>
    <w:p w14:paraId="15748B62"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У. Гайсултанов. Поэма </w:t>
      </w:r>
      <w:r w:rsidRPr="005744E3">
        <w:rPr>
          <w:rFonts w:cs="Times New Roman"/>
          <w:sz w:val="28"/>
          <w:szCs w:val="28"/>
          <w:lang w:eastAsia="en-US"/>
        </w:rPr>
        <w:t>«</w:t>
      </w:r>
      <w:r w:rsidRPr="005744E3">
        <w:rPr>
          <w:rFonts w:cs="Times New Roman"/>
          <w:sz w:val="28"/>
          <w:szCs w:val="28"/>
          <w:lang w:val="tt-RU" w:eastAsia="en-US"/>
        </w:rPr>
        <w:t>Болат-г</w:t>
      </w:r>
      <w:r w:rsidRPr="005744E3">
        <w:rPr>
          <w:rFonts w:cs="Times New Roman"/>
          <w:sz w:val="28"/>
          <w:szCs w:val="28"/>
          <w:lang w:val="en-US" w:eastAsia="en-US"/>
        </w:rPr>
        <w:t>I</w:t>
      </w:r>
      <w:r w:rsidRPr="005744E3">
        <w:rPr>
          <w:rFonts w:cs="Times New Roman"/>
          <w:sz w:val="28"/>
          <w:szCs w:val="28"/>
          <w:lang w:val="tt-RU" w:eastAsia="en-US"/>
        </w:rPr>
        <w:t>ала йожар</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Падение Болат-калы</w:t>
      </w:r>
      <w:r w:rsidRPr="005744E3">
        <w:rPr>
          <w:rFonts w:cs="Times New Roman"/>
          <w:sz w:val="28"/>
          <w:szCs w:val="28"/>
          <w:lang w:eastAsia="en-US"/>
        </w:rPr>
        <w:t>») (в сокращении)</w:t>
      </w:r>
      <w:r w:rsidRPr="005744E3">
        <w:rPr>
          <w:rFonts w:cs="Times New Roman"/>
          <w:sz w:val="28"/>
          <w:szCs w:val="28"/>
          <w:lang w:val="tt-RU" w:eastAsia="en-US"/>
        </w:rPr>
        <w:t xml:space="preserve">. </w:t>
      </w:r>
    </w:p>
    <w:p w14:paraId="3313DA10"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А. Айдамиров. О</w:t>
      </w:r>
      <w:r w:rsidRPr="005744E3">
        <w:rPr>
          <w:rFonts w:cs="Times New Roman"/>
          <w:sz w:val="28"/>
          <w:szCs w:val="28"/>
          <w:lang w:eastAsia="en-US"/>
        </w:rPr>
        <w:t>трывок из романа «Долгие ночи» – «</w:t>
      </w:r>
      <w:r w:rsidRPr="005744E3">
        <w:rPr>
          <w:rFonts w:cs="Times New Roman"/>
          <w:sz w:val="28"/>
          <w:szCs w:val="28"/>
          <w:lang w:val="tt-RU" w:eastAsia="en-US"/>
        </w:rPr>
        <w:t>Мух</w:t>
      </w:r>
      <w:r w:rsidRPr="005744E3">
        <w:rPr>
          <w:rFonts w:cs="Times New Roman"/>
          <w:sz w:val="28"/>
          <w:szCs w:val="28"/>
          <w:lang w:val="en-US" w:eastAsia="en-US"/>
        </w:rPr>
        <w:t>I</w:t>
      </w:r>
      <w:r w:rsidRPr="005744E3">
        <w:rPr>
          <w:rFonts w:cs="Times New Roman"/>
          <w:sz w:val="28"/>
          <w:szCs w:val="28"/>
          <w:lang w:val="tt-RU" w:eastAsia="en-US"/>
        </w:rPr>
        <w:t>ажарш</w:t>
      </w:r>
      <w:r w:rsidRPr="005744E3">
        <w:rPr>
          <w:rFonts w:cs="Times New Roman"/>
          <w:sz w:val="28"/>
          <w:szCs w:val="28"/>
          <w:lang w:eastAsia="en-US"/>
        </w:rPr>
        <w:t>» («</w:t>
      </w:r>
      <w:r w:rsidRPr="005744E3">
        <w:rPr>
          <w:rFonts w:cs="Times New Roman"/>
          <w:sz w:val="28"/>
          <w:szCs w:val="28"/>
          <w:lang w:val="tt-RU" w:eastAsia="en-US"/>
        </w:rPr>
        <w:t>Изгнанники</w:t>
      </w:r>
      <w:r w:rsidRPr="005744E3">
        <w:rPr>
          <w:rFonts w:cs="Times New Roman"/>
          <w:sz w:val="28"/>
          <w:szCs w:val="28"/>
          <w:lang w:eastAsia="en-US"/>
        </w:rPr>
        <w:t xml:space="preserve">»). </w:t>
      </w:r>
    </w:p>
    <w:p w14:paraId="1BA158C7"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Ш. Арсанукаев. Стихотворение </w:t>
      </w:r>
      <w:r w:rsidRPr="005744E3">
        <w:rPr>
          <w:rFonts w:cs="Times New Roman"/>
          <w:sz w:val="28"/>
          <w:szCs w:val="28"/>
          <w:lang w:eastAsia="en-US"/>
        </w:rPr>
        <w:t>«</w:t>
      </w:r>
      <w:r w:rsidRPr="005744E3">
        <w:rPr>
          <w:rFonts w:cs="Times New Roman"/>
          <w:sz w:val="28"/>
          <w:szCs w:val="28"/>
          <w:lang w:val="tt-RU" w:eastAsia="en-US"/>
        </w:rPr>
        <w:t>Иманах дузийта дегнаш</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 xml:space="preserve">«Пусть верой наполнятся сердца»). </w:t>
      </w:r>
    </w:p>
    <w:p w14:paraId="17D79047"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М. Кибиев. Стихотворение </w:t>
      </w:r>
      <w:r w:rsidRPr="005744E3">
        <w:rPr>
          <w:rFonts w:cs="Times New Roman"/>
          <w:sz w:val="28"/>
          <w:szCs w:val="28"/>
          <w:lang w:eastAsia="en-US"/>
        </w:rPr>
        <w:t>«</w:t>
      </w:r>
      <w:r w:rsidRPr="005744E3">
        <w:rPr>
          <w:rFonts w:cs="Times New Roman"/>
          <w:sz w:val="28"/>
          <w:szCs w:val="28"/>
          <w:lang w:val="tt-RU" w:eastAsia="en-US"/>
        </w:rPr>
        <w:t>Дош</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Слово</w:t>
      </w:r>
      <w:r w:rsidRPr="005744E3">
        <w:rPr>
          <w:rFonts w:cs="Times New Roman"/>
          <w:sz w:val="28"/>
          <w:szCs w:val="28"/>
          <w:lang w:eastAsia="en-US"/>
        </w:rPr>
        <w:t xml:space="preserve">»). </w:t>
      </w:r>
    </w:p>
    <w:p w14:paraId="43C6C04B"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Басня «Зов» («Звон»). Мораль басни. Притворство, побеждённое хитростью.</w:t>
      </w:r>
    </w:p>
    <w:p w14:paraId="3ACBE88B"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Ш. Окуев. «Мацалла» («Голод»).</w:t>
      </w:r>
    </w:p>
    <w:p w14:paraId="3BA4FA88"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С.-Х. Нунуев. Рассказ </w:t>
      </w:r>
      <w:r w:rsidRPr="005744E3">
        <w:rPr>
          <w:rFonts w:cs="Times New Roman"/>
          <w:sz w:val="28"/>
          <w:szCs w:val="28"/>
          <w:lang w:eastAsia="en-US"/>
        </w:rPr>
        <w:t>«</w:t>
      </w:r>
      <w:r w:rsidRPr="005744E3">
        <w:rPr>
          <w:rFonts w:cs="Times New Roman"/>
          <w:sz w:val="28"/>
          <w:szCs w:val="28"/>
          <w:lang w:val="tt-RU" w:eastAsia="en-US"/>
        </w:rPr>
        <w:t>Юнус</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 xml:space="preserve">«Юнус»). </w:t>
      </w:r>
    </w:p>
    <w:p w14:paraId="432C0BAC"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С. Гацаев. Стихотворение </w:t>
      </w:r>
      <w:r w:rsidRPr="005744E3">
        <w:rPr>
          <w:rFonts w:cs="Times New Roman"/>
          <w:sz w:val="28"/>
          <w:szCs w:val="28"/>
          <w:lang w:eastAsia="en-US"/>
        </w:rPr>
        <w:t>«</w:t>
      </w:r>
      <w:r w:rsidRPr="005744E3">
        <w:rPr>
          <w:rFonts w:cs="Times New Roman"/>
          <w:sz w:val="28"/>
          <w:szCs w:val="28"/>
          <w:lang w:val="tt-RU" w:eastAsia="en-US"/>
        </w:rPr>
        <w:t>Дарц</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Метель</w:t>
      </w:r>
      <w:r w:rsidRPr="005744E3">
        <w:rPr>
          <w:rFonts w:cs="Times New Roman"/>
          <w:sz w:val="28"/>
          <w:szCs w:val="28"/>
          <w:lang w:eastAsia="en-US"/>
        </w:rPr>
        <w:t>»)</w:t>
      </w:r>
      <w:r w:rsidRPr="005744E3">
        <w:rPr>
          <w:rFonts w:cs="Times New Roman"/>
          <w:sz w:val="28"/>
          <w:szCs w:val="28"/>
          <w:lang w:val="tt-RU" w:eastAsia="en-US"/>
        </w:rPr>
        <w:t xml:space="preserve">. </w:t>
      </w:r>
    </w:p>
    <w:p w14:paraId="0BC89E47"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А. Кусаев. Стихотворение </w:t>
      </w:r>
      <w:r w:rsidRPr="005744E3">
        <w:rPr>
          <w:rFonts w:cs="Times New Roman"/>
          <w:sz w:val="28"/>
          <w:szCs w:val="28"/>
          <w:lang w:eastAsia="en-US"/>
        </w:rPr>
        <w:t>«</w:t>
      </w:r>
      <w:r w:rsidRPr="005744E3">
        <w:rPr>
          <w:rFonts w:cs="Times New Roman"/>
          <w:sz w:val="28"/>
          <w:szCs w:val="28"/>
          <w:lang w:val="tt-RU" w:eastAsia="en-US"/>
        </w:rPr>
        <w:t>Амалехь диканиг</w:t>
      </w:r>
      <w:r w:rsidRPr="005744E3">
        <w:rPr>
          <w:rFonts w:cs="Times New Roman"/>
          <w:sz w:val="28"/>
          <w:szCs w:val="28"/>
          <w:lang w:eastAsia="en-US"/>
        </w:rPr>
        <w:t>» («</w:t>
      </w:r>
      <w:r w:rsidRPr="005744E3">
        <w:rPr>
          <w:rFonts w:cs="Times New Roman"/>
          <w:sz w:val="28"/>
          <w:szCs w:val="28"/>
          <w:lang w:val="tt-RU" w:eastAsia="en-US"/>
        </w:rPr>
        <w:t>Хорошее в характере</w:t>
      </w:r>
      <w:r w:rsidRPr="005744E3">
        <w:rPr>
          <w:rFonts w:cs="Times New Roman"/>
          <w:sz w:val="28"/>
          <w:szCs w:val="28"/>
          <w:lang w:eastAsia="en-US"/>
        </w:rPr>
        <w:t>»)</w:t>
      </w:r>
      <w:r w:rsidRPr="005744E3">
        <w:rPr>
          <w:rFonts w:cs="Times New Roman"/>
          <w:sz w:val="28"/>
          <w:szCs w:val="28"/>
          <w:lang w:val="tt-RU" w:eastAsia="en-US"/>
        </w:rPr>
        <w:t xml:space="preserve">. </w:t>
      </w:r>
    </w:p>
    <w:p w14:paraId="2A6CC6A3"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Ш. Рашидов. Поэма </w:t>
      </w:r>
      <w:r w:rsidRPr="005744E3">
        <w:rPr>
          <w:rFonts w:cs="Times New Roman"/>
          <w:sz w:val="28"/>
          <w:szCs w:val="28"/>
          <w:lang w:eastAsia="en-US"/>
        </w:rPr>
        <w:t>«</w:t>
      </w:r>
      <w:r w:rsidRPr="005744E3">
        <w:rPr>
          <w:rFonts w:cs="Times New Roman"/>
          <w:sz w:val="28"/>
          <w:szCs w:val="28"/>
          <w:lang w:val="tt-RU" w:eastAsia="en-US"/>
        </w:rPr>
        <w:t>Ден весет</w:t>
      </w:r>
      <w:r w:rsidRPr="005744E3">
        <w:rPr>
          <w:rFonts w:cs="Times New Roman"/>
          <w:sz w:val="28"/>
          <w:szCs w:val="28"/>
          <w:lang w:eastAsia="en-US"/>
        </w:rPr>
        <w:t>» («</w:t>
      </w:r>
      <w:r w:rsidRPr="005744E3">
        <w:rPr>
          <w:rFonts w:cs="Times New Roman"/>
          <w:sz w:val="28"/>
          <w:szCs w:val="28"/>
          <w:lang w:val="tt-RU" w:eastAsia="en-US"/>
        </w:rPr>
        <w:t>Завет отца</w:t>
      </w:r>
      <w:r w:rsidRPr="005744E3">
        <w:rPr>
          <w:rFonts w:cs="Times New Roman"/>
          <w:sz w:val="28"/>
          <w:szCs w:val="28"/>
          <w:lang w:eastAsia="en-US"/>
        </w:rPr>
        <w:t>»)</w:t>
      </w:r>
      <w:r w:rsidRPr="005744E3">
        <w:rPr>
          <w:rFonts w:cs="Times New Roman"/>
          <w:sz w:val="28"/>
          <w:szCs w:val="28"/>
          <w:lang w:val="tt-RU" w:eastAsia="en-US"/>
        </w:rPr>
        <w:t xml:space="preserve">. </w:t>
      </w:r>
    </w:p>
    <w:p w14:paraId="2A0D2193"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М. Дикаев. Стихотворение </w:t>
      </w:r>
      <w:r w:rsidRPr="005744E3">
        <w:rPr>
          <w:rFonts w:cs="Times New Roman"/>
          <w:sz w:val="28"/>
          <w:szCs w:val="28"/>
          <w:lang w:eastAsia="en-US"/>
        </w:rPr>
        <w:t>«</w:t>
      </w:r>
      <w:r w:rsidRPr="005744E3">
        <w:rPr>
          <w:rFonts w:cs="Times New Roman"/>
          <w:sz w:val="28"/>
          <w:szCs w:val="28"/>
          <w:lang w:val="tt-RU" w:eastAsia="en-US"/>
        </w:rPr>
        <w:t>Нохчо ву со</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Я чеченец</w:t>
      </w:r>
      <w:r w:rsidRPr="005744E3">
        <w:rPr>
          <w:rFonts w:cs="Times New Roman"/>
          <w:sz w:val="28"/>
          <w:szCs w:val="28"/>
          <w:lang w:eastAsia="en-US"/>
        </w:rPr>
        <w:t>»)</w:t>
      </w:r>
      <w:r w:rsidRPr="005744E3">
        <w:rPr>
          <w:rFonts w:cs="Times New Roman"/>
          <w:sz w:val="28"/>
          <w:szCs w:val="28"/>
          <w:lang w:val="tt-RU" w:eastAsia="en-US"/>
        </w:rPr>
        <w:t xml:space="preserve">. </w:t>
      </w:r>
    </w:p>
    <w:p w14:paraId="54CDCD62"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А. Шайхиев. Баллада </w:t>
      </w:r>
      <w:r w:rsidRPr="005744E3">
        <w:rPr>
          <w:rFonts w:cs="Times New Roman"/>
          <w:sz w:val="28"/>
          <w:szCs w:val="28"/>
          <w:lang w:eastAsia="en-US"/>
        </w:rPr>
        <w:t>«</w:t>
      </w:r>
      <w:r w:rsidRPr="005744E3">
        <w:rPr>
          <w:rFonts w:cs="Times New Roman"/>
          <w:sz w:val="28"/>
          <w:szCs w:val="28"/>
          <w:lang w:val="tt-RU" w:eastAsia="en-US"/>
        </w:rPr>
        <w:t>Ч</w:t>
      </w:r>
      <w:r w:rsidRPr="005744E3">
        <w:rPr>
          <w:rFonts w:cs="Times New Roman"/>
          <w:sz w:val="28"/>
          <w:szCs w:val="28"/>
          <w:lang w:val="en-US" w:eastAsia="en-US"/>
        </w:rPr>
        <w:t>I</w:t>
      </w:r>
      <w:r w:rsidRPr="005744E3">
        <w:rPr>
          <w:rFonts w:cs="Times New Roman"/>
          <w:sz w:val="28"/>
          <w:szCs w:val="28"/>
          <w:lang w:val="tt-RU" w:eastAsia="en-US"/>
        </w:rPr>
        <w:t>аг</w:t>
      </w:r>
      <w:r w:rsidRPr="005744E3">
        <w:rPr>
          <w:rFonts w:cs="Times New Roman"/>
          <w:sz w:val="28"/>
          <w:szCs w:val="28"/>
          <w:lang w:val="en-US" w:eastAsia="en-US"/>
        </w:rPr>
        <w:t>I</w:t>
      </w:r>
      <w:r w:rsidRPr="005744E3">
        <w:rPr>
          <w:rFonts w:cs="Times New Roman"/>
          <w:sz w:val="28"/>
          <w:szCs w:val="28"/>
          <w:lang w:val="tt-RU" w:eastAsia="en-US"/>
        </w:rPr>
        <w:t>о</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Крепость</w:t>
      </w:r>
      <w:r w:rsidRPr="005744E3">
        <w:rPr>
          <w:rFonts w:cs="Times New Roman"/>
          <w:sz w:val="28"/>
          <w:szCs w:val="28"/>
          <w:lang w:eastAsia="en-US"/>
        </w:rPr>
        <w:t xml:space="preserve">»). </w:t>
      </w:r>
    </w:p>
    <w:p w14:paraId="764CFF4A"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С. Яшуркаев. «Напсат» («Напсат»).</w:t>
      </w:r>
    </w:p>
    <w:p w14:paraId="02EAC029"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А. Бисултанов. Стихотворение </w:t>
      </w:r>
      <w:r w:rsidRPr="005744E3">
        <w:rPr>
          <w:rFonts w:cs="Times New Roman"/>
          <w:sz w:val="28"/>
          <w:szCs w:val="28"/>
          <w:lang w:eastAsia="en-US"/>
        </w:rPr>
        <w:t>«</w:t>
      </w:r>
      <w:r w:rsidRPr="005744E3">
        <w:rPr>
          <w:rFonts w:cs="Times New Roman"/>
          <w:sz w:val="28"/>
          <w:szCs w:val="28"/>
          <w:lang w:val="tt-RU" w:eastAsia="en-US"/>
        </w:rPr>
        <w:t>Хьайбахахь язйина байташ</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Стихи, написанные в Хайбахе</w:t>
      </w:r>
      <w:r w:rsidRPr="005744E3">
        <w:rPr>
          <w:rFonts w:cs="Times New Roman"/>
          <w:sz w:val="28"/>
          <w:szCs w:val="28"/>
          <w:lang w:eastAsia="en-US"/>
        </w:rPr>
        <w:t>»)</w:t>
      </w:r>
      <w:r w:rsidRPr="005744E3">
        <w:rPr>
          <w:rFonts w:cs="Times New Roman"/>
          <w:sz w:val="28"/>
          <w:szCs w:val="28"/>
          <w:lang w:val="tt-RU" w:eastAsia="en-US"/>
        </w:rPr>
        <w:t xml:space="preserve">. </w:t>
      </w:r>
    </w:p>
    <w:p w14:paraId="02DA8531"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В-Х. Амаев. Рассказ </w:t>
      </w:r>
      <w:r w:rsidRPr="005744E3">
        <w:rPr>
          <w:rFonts w:cs="Times New Roman"/>
          <w:sz w:val="28"/>
          <w:szCs w:val="28"/>
          <w:lang w:eastAsia="en-US"/>
        </w:rPr>
        <w:t>«</w:t>
      </w:r>
      <w:r w:rsidRPr="005744E3">
        <w:rPr>
          <w:rFonts w:cs="Times New Roman"/>
          <w:sz w:val="28"/>
          <w:szCs w:val="28"/>
          <w:lang w:val="tt-RU" w:eastAsia="en-US"/>
        </w:rPr>
        <w:t>Генарчу денойн туьйра</w:t>
      </w:r>
      <w:r w:rsidRPr="005744E3">
        <w:rPr>
          <w:rFonts w:cs="Times New Roman"/>
          <w:sz w:val="28"/>
          <w:szCs w:val="28"/>
          <w:lang w:eastAsia="en-US"/>
        </w:rPr>
        <w:t>» («</w:t>
      </w:r>
      <w:r w:rsidRPr="005744E3">
        <w:rPr>
          <w:rFonts w:cs="Times New Roman"/>
          <w:sz w:val="28"/>
          <w:szCs w:val="28"/>
          <w:lang w:val="tt-RU" w:eastAsia="en-US"/>
        </w:rPr>
        <w:t>Сказка далеких дней</w:t>
      </w:r>
      <w:r w:rsidRPr="005744E3">
        <w:rPr>
          <w:rFonts w:cs="Times New Roman"/>
          <w:sz w:val="28"/>
          <w:szCs w:val="28"/>
          <w:lang w:eastAsia="en-US"/>
        </w:rPr>
        <w:t>»</w:t>
      </w:r>
      <w:r w:rsidRPr="005744E3">
        <w:rPr>
          <w:rFonts w:cs="Times New Roman"/>
          <w:sz w:val="28"/>
          <w:szCs w:val="28"/>
          <w:lang w:val="tt-RU" w:eastAsia="en-US"/>
        </w:rPr>
        <w:t xml:space="preserve">). </w:t>
      </w:r>
    </w:p>
    <w:p w14:paraId="1434674C" w14:textId="77777777" w:rsidR="00A433F0" w:rsidRPr="005744E3" w:rsidRDefault="00A433F0" w:rsidP="005744E3">
      <w:pPr>
        <w:spacing w:line="276" w:lineRule="auto"/>
        <w:rPr>
          <w:rFonts w:cs="Times New Roman"/>
          <w:sz w:val="28"/>
          <w:szCs w:val="28"/>
          <w:lang w:val="tt-RU" w:eastAsia="en-US"/>
        </w:rPr>
      </w:pPr>
      <w:r w:rsidRPr="005744E3">
        <w:rPr>
          <w:rFonts w:cs="Times New Roman"/>
          <w:b/>
          <w:sz w:val="28"/>
          <w:szCs w:val="28"/>
          <w:lang w:val="tt-RU" w:eastAsia="en-US"/>
        </w:rPr>
        <w:t>Литература других народов</w:t>
      </w:r>
      <w:r w:rsidRPr="005744E3">
        <w:rPr>
          <w:rFonts w:cs="Times New Roman"/>
          <w:sz w:val="28"/>
          <w:szCs w:val="28"/>
          <w:lang w:val="tt-RU" w:eastAsia="en-US"/>
        </w:rPr>
        <w:t>.</w:t>
      </w:r>
    </w:p>
    <w:p w14:paraId="396B8574"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А. С. Пушкин. Стихотворение </w:t>
      </w:r>
      <w:r w:rsidRPr="005744E3">
        <w:rPr>
          <w:rFonts w:cs="Times New Roman"/>
          <w:sz w:val="28"/>
          <w:szCs w:val="28"/>
          <w:lang w:eastAsia="en-US"/>
        </w:rPr>
        <w:t>«</w:t>
      </w:r>
      <w:r w:rsidRPr="005744E3">
        <w:rPr>
          <w:rFonts w:cs="Times New Roman"/>
          <w:sz w:val="28"/>
          <w:szCs w:val="28"/>
          <w:lang w:val="en-US" w:eastAsia="en-US"/>
        </w:rPr>
        <w:t>I</w:t>
      </w:r>
      <w:r w:rsidRPr="005744E3">
        <w:rPr>
          <w:rFonts w:cs="Times New Roman"/>
          <w:sz w:val="28"/>
          <w:szCs w:val="28"/>
          <w:lang w:val="tt-RU" w:eastAsia="en-US"/>
        </w:rPr>
        <w:t xml:space="preserve">аьнан </w:t>
      </w:r>
      <w:r w:rsidRPr="005744E3">
        <w:rPr>
          <w:rFonts w:cs="Times New Roman"/>
          <w:sz w:val="28"/>
          <w:szCs w:val="28"/>
          <w:lang w:val="en-US" w:eastAsia="en-US"/>
        </w:rPr>
        <w:t>I</w:t>
      </w:r>
      <w:r w:rsidRPr="005744E3">
        <w:rPr>
          <w:rFonts w:cs="Times New Roman"/>
          <w:sz w:val="28"/>
          <w:szCs w:val="28"/>
          <w:lang w:val="tt-RU" w:eastAsia="en-US"/>
        </w:rPr>
        <w:t>уьйре</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«Зимнее утро») (перевод А. Сулейманова)</w:t>
      </w:r>
      <w:r w:rsidRPr="005744E3">
        <w:rPr>
          <w:rFonts w:cs="Times New Roman"/>
          <w:sz w:val="28"/>
          <w:szCs w:val="28"/>
          <w:lang w:val="tt-RU" w:eastAsia="en-US"/>
        </w:rPr>
        <w:t>.</w:t>
      </w:r>
    </w:p>
    <w:p w14:paraId="6CEB83DB" w14:textId="77777777" w:rsidR="00A433F0" w:rsidRPr="005744E3" w:rsidRDefault="00A433F0" w:rsidP="005744E3">
      <w:pPr>
        <w:spacing w:line="276" w:lineRule="auto"/>
        <w:rPr>
          <w:rFonts w:cs="Times New Roman"/>
          <w:b/>
          <w:sz w:val="28"/>
          <w:szCs w:val="28"/>
          <w:lang w:val="tt-RU" w:eastAsia="en-US"/>
        </w:rPr>
      </w:pPr>
      <w:r w:rsidRPr="005744E3">
        <w:rPr>
          <w:rFonts w:cs="Times New Roman"/>
          <w:b/>
          <w:sz w:val="28"/>
          <w:szCs w:val="28"/>
          <w:lang w:val="tt-RU" w:eastAsia="en-US"/>
        </w:rPr>
        <w:t>Произведения для самостоятельного чтения.</w:t>
      </w:r>
    </w:p>
    <w:p w14:paraId="222E5296"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Жерочун кӀентан, гуьржийн кӀентан илли (Илли о грузинском сыне и о сыне вдовы).</w:t>
      </w:r>
    </w:p>
    <w:p w14:paraId="6622F8DD"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Девлатгирин-Эвла йоккхуш даьккхина илли (Илли о ауле Давлетгирея).</w:t>
      </w:r>
    </w:p>
    <w:p w14:paraId="66B23536"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lastRenderedPageBreak/>
        <w:t>Исмайлин Дудин илли (Илли о Дуде Исмаила).</w:t>
      </w:r>
    </w:p>
    <w:p w14:paraId="5DB04D47"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А. Мамакаев. </w:t>
      </w:r>
      <w:r w:rsidRPr="005744E3">
        <w:rPr>
          <w:rFonts w:cs="Times New Roman"/>
          <w:sz w:val="28"/>
          <w:szCs w:val="28"/>
          <w:lang w:eastAsia="en-US"/>
        </w:rPr>
        <w:t>«</w:t>
      </w:r>
      <w:r w:rsidRPr="005744E3">
        <w:rPr>
          <w:rFonts w:cs="Times New Roman"/>
          <w:sz w:val="28"/>
          <w:szCs w:val="28"/>
          <w:lang w:val="tt-RU" w:eastAsia="en-US"/>
        </w:rPr>
        <w:t>БӀаьстенан Ӏуьйре</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Весеннее утро</w:t>
      </w:r>
      <w:r w:rsidRPr="005744E3">
        <w:rPr>
          <w:rFonts w:cs="Times New Roman"/>
          <w:sz w:val="28"/>
          <w:szCs w:val="28"/>
          <w:lang w:eastAsia="en-US"/>
        </w:rPr>
        <w:t>»).</w:t>
      </w:r>
    </w:p>
    <w:p w14:paraId="4F9195E0"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Б. Саидов. </w:t>
      </w:r>
      <w:r w:rsidRPr="005744E3">
        <w:rPr>
          <w:rFonts w:cs="Times New Roman"/>
          <w:sz w:val="28"/>
          <w:szCs w:val="28"/>
          <w:lang w:eastAsia="en-US"/>
        </w:rPr>
        <w:t>«</w:t>
      </w:r>
      <w:r w:rsidRPr="005744E3">
        <w:rPr>
          <w:rFonts w:cs="Times New Roman"/>
          <w:sz w:val="28"/>
          <w:szCs w:val="28"/>
          <w:lang w:val="tt-RU" w:eastAsia="en-US"/>
        </w:rPr>
        <w:t>Меттиган сурт</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Образ местности</w:t>
      </w:r>
      <w:r w:rsidRPr="005744E3">
        <w:rPr>
          <w:rFonts w:cs="Times New Roman"/>
          <w:sz w:val="28"/>
          <w:szCs w:val="28"/>
          <w:lang w:eastAsia="en-US"/>
        </w:rPr>
        <w:t>»).</w:t>
      </w:r>
    </w:p>
    <w:p w14:paraId="1F2FA099"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М. Мусаев. Отрывок из романа</w:t>
      </w:r>
      <w:r w:rsidRPr="005744E3">
        <w:rPr>
          <w:rFonts w:cs="Times New Roman"/>
          <w:sz w:val="28"/>
          <w:szCs w:val="28"/>
          <w:lang w:eastAsia="en-US"/>
        </w:rPr>
        <w:t xml:space="preserve"> «</w:t>
      </w:r>
      <w:r w:rsidRPr="005744E3">
        <w:rPr>
          <w:rFonts w:cs="Times New Roman"/>
          <w:sz w:val="28"/>
          <w:szCs w:val="28"/>
          <w:lang w:val="tt-RU" w:eastAsia="en-US"/>
        </w:rPr>
        <w:t>Таймин Бийболат</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Бибулат Таймиев</w:t>
      </w:r>
      <w:r w:rsidRPr="005744E3">
        <w:rPr>
          <w:rFonts w:cs="Times New Roman"/>
          <w:sz w:val="28"/>
          <w:szCs w:val="28"/>
          <w:lang w:eastAsia="en-US"/>
        </w:rPr>
        <w:t>»).</w:t>
      </w:r>
    </w:p>
    <w:p w14:paraId="0130C87B"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А. Хамидов. Рассказ </w:t>
      </w:r>
      <w:r w:rsidRPr="005744E3">
        <w:rPr>
          <w:rFonts w:cs="Times New Roman"/>
          <w:sz w:val="28"/>
          <w:szCs w:val="28"/>
          <w:lang w:eastAsia="en-US"/>
        </w:rPr>
        <w:t>«</w:t>
      </w:r>
      <w:r w:rsidRPr="005744E3">
        <w:rPr>
          <w:rFonts w:cs="Times New Roman"/>
          <w:sz w:val="28"/>
          <w:szCs w:val="28"/>
          <w:lang w:val="tt-RU" w:eastAsia="en-US"/>
        </w:rPr>
        <w:t>Абубешар</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Абубашир</w:t>
      </w:r>
      <w:r w:rsidRPr="005744E3">
        <w:rPr>
          <w:rFonts w:cs="Times New Roman"/>
          <w:sz w:val="28"/>
          <w:szCs w:val="28"/>
          <w:lang w:eastAsia="en-US"/>
        </w:rPr>
        <w:t>»</w:t>
      </w:r>
      <w:r w:rsidRPr="005744E3">
        <w:rPr>
          <w:rFonts w:cs="Times New Roman"/>
          <w:sz w:val="28"/>
          <w:szCs w:val="28"/>
          <w:lang w:val="tt-RU" w:eastAsia="en-US"/>
        </w:rPr>
        <w:t>).</w:t>
      </w:r>
    </w:p>
    <w:p w14:paraId="4787C151"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А. Айдамиров. Отрывок из повестии</w:t>
      </w:r>
      <w:r w:rsidRPr="005744E3">
        <w:rPr>
          <w:rFonts w:cs="Times New Roman"/>
          <w:sz w:val="28"/>
          <w:szCs w:val="28"/>
          <w:lang w:eastAsia="en-US"/>
        </w:rPr>
        <w:t xml:space="preserve"> «</w:t>
      </w:r>
      <w:r w:rsidRPr="005744E3">
        <w:rPr>
          <w:rFonts w:cs="Times New Roman"/>
          <w:sz w:val="28"/>
          <w:szCs w:val="28"/>
          <w:lang w:val="tt-RU" w:eastAsia="en-US"/>
        </w:rPr>
        <w:t>Кхолламан цхьа де</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Один день жизни</w:t>
      </w:r>
      <w:r w:rsidRPr="005744E3">
        <w:rPr>
          <w:rFonts w:cs="Times New Roman"/>
          <w:sz w:val="28"/>
          <w:szCs w:val="28"/>
          <w:lang w:eastAsia="en-US"/>
        </w:rPr>
        <w:t>»</w:t>
      </w:r>
      <w:r w:rsidRPr="005744E3">
        <w:rPr>
          <w:rFonts w:cs="Times New Roman"/>
          <w:sz w:val="28"/>
          <w:szCs w:val="28"/>
          <w:lang w:val="tt-RU" w:eastAsia="en-US"/>
        </w:rPr>
        <w:t>).</w:t>
      </w:r>
    </w:p>
    <w:p w14:paraId="3E1027D4"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С. Гацаев. </w:t>
      </w:r>
      <w:r w:rsidRPr="005744E3">
        <w:rPr>
          <w:rFonts w:cs="Times New Roman"/>
          <w:sz w:val="28"/>
          <w:szCs w:val="28"/>
          <w:lang w:eastAsia="en-US"/>
        </w:rPr>
        <w:t>«</w:t>
      </w:r>
      <w:r w:rsidRPr="005744E3">
        <w:rPr>
          <w:rFonts w:cs="Times New Roman"/>
          <w:sz w:val="28"/>
          <w:szCs w:val="28"/>
          <w:lang w:val="tt-RU" w:eastAsia="en-US"/>
        </w:rPr>
        <w:t>Аренаш, тӀеэца хӀинца</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Примите просторы теперь</w:t>
      </w:r>
      <w:r w:rsidRPr="005744E3">
        <w:rPr>
          <w:rFonts w:cs="Times New Roman"/>
          <w:sz w:val="28"/>
          <w:szCs w:val="28"/>
          <w:lang w:eastAsia="en-US"/>
        </w:rPr>
        <w:t>»).</w:t>
      </w:r>
    </w:p>
    <w:p w14:paraId="0CD4C86F"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Ш. Рашидов. </w:t>
      </w:r>
      <w:r w:rsidRPr="005744E3">
        <w:rPr>
          <w:rFonts w:cs="Times New Roman"/>
          <w:sz w:val="28"/>
          <w:szCs w:val="28"/>
          <w:lang w:eastAsia="en-US"/>
        </w:rPr>
        <w:t>«</w:t>
      </w:r>
      <w:r w:rsidRPr="005744E3">
        <w:rPr>
          <w:rFonts w:cs="Times New Roman"/>
          <w:sz w:val="28"/>
          <w:szCs w:val="28"/>
          <w:lang w:val="tt-RU" w:eastAsia="en-US"/>
        </w:rPr>
        <w:t>Ламанан басах</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На склонах гор</w:t>
      </w:r>
      <w:r w:rsidRPr="005744E3">
        <w:rPr>
          <w:rFonts w:cs="Times New Roman"/>
          <w:sz w:val="28"/>
          <w:szCs w:val="28"/>
          <w:lang w:eastAsia="en-US"/>
        </w:rPr>
        <w:t>»).</w:t>
      </w:r>
    </w:p>
    <w:p w14:paraId="5A1A0AB0"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М. Дикаев. </w:t>
      </w:r>
      <w:r w:rsidRPr="005744E3">
        <w:rPr>
          <w:rFonts w:cs="Times New Roman"/>
          <w:sz w:val="28"/>
          <w:szCs w:val="28"/>
          <w:lang w:eastAsia="en-US"/>
        </w:rPr>
        <w:t>«</w:t>
      </w:r>
      <w:r w:rsidRPr="005744E3">
        <w:rPr>
          <w:rFonts w:cs="Times New Roman"/>
          <w:sz w:val="28"/>
          <w:szCs w:val="28"/>
          <w:lang w:val="tt-RU" w:eastAsia="en-US"/>
        </w:rPr>
        <w:t>Стеган цӀе</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Имя человека</w:t>
      </w:r>
      <w:r w:rsidRPr="005744E3">
        <w:rPr>
          <w:rFonts w:cs="Times New Roman"/>
          <w:sz w:val="28"/>
          <w:szCs w:val="28"/>
          <w:lang w:eastAsia="en-US"/>
        </w:rPr>
        <w:t>»).</w:t>
      </w:r>
    </w:p>
    <w:p w14:paraId="3418DCE7"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А. Шайхиев. </w:t>
      </w:r>
      <w:r w:rsidRPr="005744E3">
        <w:rPr>
          <w:rFonts w:cs="Times New Roman"/>
          <w:sz w:val="28"/>
          <w:szCs w:val="28"/>
          <w:lang w:eastAsia="en-US"/>
        </w:rPr>
        <w:t>«</w:t>
      </w:r>
      <w:r w:rsidRPr="005744E3">
        <w:rPr>
          <w:rFonts w:cs="Times New Roman"/>
          <w:sz w:val="28"/>
          <w:szCs w:val="28"/>
          <w:lang w:val="tt-RU" w:eastAsia="en-US"/>
        </w:rPr>
        <w:t>Куйнах дош</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Слово о папахе</w:t>
      </w:r>
      <w:r w:rsidRPr="005744E3">
        <w:rPr>
          <w:rFonts w:cs="Times New Roman"/>
          <w:sz w:val="28"/>
          <w:szCs w:val="28"/>
          <w:lang w:eastAsia="en-US"/>
        </w:rPr>
        <w:t>»).</w:t>
      </w:r>
    </w:p>
    <w:p w14:paraId="38DF5107"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Р. Ахмаров. </w:t>
      </w:r>
      <w:r w:rsidRPr="005744E3">
        <w:rPr>
          <w:rFonts w:cs="Times New Roman"/>
          <w:sz w:val="28"/>
          <w:szCs w:val="28"/>
          <w:lang w:eastAsia="en-US"/>
        </w:rPr>
        <w:t>«</w:t>
      </w:r>
      <w:r w:rsidRPr="005744E3">
        <w:rPr>
          <w:rFonts w:cs="Times New Roman"/>
          <w:sz w:val="28"/>
          <w:szCs w:val="28"/>
          <w:lang w:val="tt-RU" w:eastAsia="en-US"/>
        </w:rPr>
        <w:t>Кешнашкахь</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На могиле</w:t>
      </w:r>
      <w:r w:rsidRPr="005744E3">
        <w:rPr>
          <w:rFonts w:cs="Times New Roman"/>
          <w:sz w:val="28"/>
          <w:szCs w:val="28"/>
          <w:lang w:eastAsia="en-US"/>
        </w:rPr>
        <w:t>»).</w:t>
      </w:r>
    </w:p>
    <w:p w14:paraId="6A343B7A"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М. Мутаев. </w:t>
      </w:r>
      <w:r w:rsidRPr="005744E3">
        <w:rPr>
          <w:rFonts w:cs="Times New Roman"/>
          <w:sz w:val="28"/>
          <w:szCs w:val="28"/>
          <w:lang w:eastAsia="en-US"/>
        </w:rPr>
        <w:t>«</w:t>
      </w:r>
      <w:r w:rsidRPr="005744E3">
        <w:rPr>
          <w:rFonts w:cs="Times New Roman"/>
          <w:sz w:val="28"/>
          <w:szCs w:val="28"/>
          <w:lang w:val="tt-RU" w:eastAsia="en-US"/>
        </w:rPr>
        <w:t>Кемсийн гарс</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Гроздь винограда</w:t>
      </w:r>
      <w:r w:rsidRPr="005744E3">
        <w:rPr>
          <w:rFonts w:cs="Times New Roman"/>
          <w:sz w:val="28"/>
          <w:szCs w:val="28"/>
          <w:lang w:eastAsia="en-US"/>
        </w:rPr>
        <w:t>»).</w:t>
      </w:r>
    </w:p>
    <w:p w14:paraId="70DAB187"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М. Бексултанов. </w:t>
      </w:r>
      <w:r w:rsidRPr="005744E3">
        <w:rPr>
          <w:rFonts w:cs="Times New Roman"/>
          <w:sz w:val="28"/>
          <w:szCs w:val="28"/>
          <w:lang w:eastAsia="en-US"/>
        </w:rPr>
        <w:t>«</w:t>
      </w:r>
      <w:r w:rsidRPr="005744E3">
        <w:rPr>
          <w:rFonts w:cs="Times New Roman"/>
          <w:sz w:val="28"/>
          <w:szCs w:val="28"/>
          <w:lang w:val="tt-RU" w:eastAsia="en-US"/>
        </w:rPr>
        <w:t>КӀелхьара ца велира</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Не удалось спастись</w:t>
      </w:r>
      <w:r w:rsidRPr="005744E3">
        <w:rPr>
          <w:rFonts w:cs="Times New Roman"/>
          <w:sz w:val="28"/>
          <w:szCs w:val="28"/>
          <w:lang w:eastAsia="en-US"/>
        </w:rPr>
        <w:t>»).</w:t>
      </w:r>
    </w:p>
    <w:p w14:paraId="10D96BB3"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В-Х. Амаев. </w:t>
      </w:r>
      <w:r w:rsidRPr="005744E3">
        <w:rPr>
          <w:rFonts w:cs="Times New Roman"/>
          <w:sz w:val="28"/>
          <w:szCs w:val="28"/>
          <w:lang w:eastAsia="en-US"/>
        </w:rPr>
        <w:t>«</w:t>
      </w:r>
      <w:r w:rsidRPr="005744E3">
        <w:rPr>
          <w:rFonts w:cs="Times New Roman"/>
          <w:sz w:val="28"/>
          <w:szCs w:val="28"/>
          <w:lang w:val="tt-RU" w:eastAsia="en-US"/>
        </w:rPr>
        <w:t>Цхьа де</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w:t>
      </w:r>
      <w:r w:rsidRPr="005744E3">
        <w:rPr>
          <w:rFonts w:cs="Times New Roman"/>
          <w:sz w:val="28"/>
          <w:szCs w:val="28"/>
          <w:lang w:val="tt-RU" w:eastAsia="en-US"/>
        </w:rPr>
        <w:t>Один день</w:t>
      </w:r>
      <w:r w:rsidRPr="005744E3">
        <w:rPr>
          <w:rFonts w:cs="Times New Roman"/>
          <w:sz w:val="28"/>
          <w:szCs w:val="28"/>
          <w:lang w:eastAsia="en-US"/>
        </w:rPr>
        <w:t>»).</w:t>
      </w:r>
    </w:p>
    <w:p w14:paraId="00057BFC" w14:textId="77777777" w:rsidR="00B16341" w:rsidRPr="001D4EE2" w:rsidRDefault="00B16341" w:rsidP="001D4EE2">
      <w:pPr>
        <w:spacing w:line="276" w:lineRule="auto"/>
        <w:jc w:val="center"/>
        <w:rPr>
          <w:rFonts w:cs="Times New Roman"/>
          <w:b/>
          <w:sz w:val="28"/>
          <w:szCs w:val="28"/>
          <w:lang w:eastAsia="en-US"/>
        </w:rPr>
      </w:pPr>
      <w:r w:rsidRPr="005744E3">
        <w:rPr>
          <w:rFonts w:cs="Times New Roman"/>
          <w:b/>
          <w:sz w:val="28"/>
          <w:szCs w:val="28"/>
          <w:lang w:eastAsia="en-US"/>
        </w:rPr>
        <w:t>Содержание обучения в 8 классе</w:t>
      </w:r>
    </w:p>
    <w:p w14:paraId="6D7230BC" w14:textId="77777777" w:rsidR="00A433F0" w:rsidRPr="005744E3" w:rsidRDefault="00A433F0" w:rsidP="005744E3">
      <w:pPr>
        <w:spacing w:line="276" w:lineRule="auto"/>
        <w:rPr>
          <w:rFonts w:cs="Times New Roman"/>
          <w:b/>
          <w:sz w:val="28"/>
          <w:szCs w:val="28"/>
          <w:lang w:eastAsia="en-US"/>
        </w:rPr>
      </w:pPr>
      <w:r w:rsidRPr="005744E3">
        <w:rPr>
          <w:rFonts w:cs="Times New Roman"/>
          <w:b/>
          <w:sz w:val="28"/>
          <w:szCs w:val="28"/>
          <w:lang w:eastAsia="en-US"/>
        </w:rPr>
        <w:t>Произведения чеченских писателей.</w:t>
      </w:r>
    </w:p>
    <w:p w14:paraId="50C4935C"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С. Бадуев. Рассказ «Олдум» («Олдум»). </w:t>
      </w:r>
    </w:p>
    <w:p w14:paraId="205609D0"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М. Мамакаев. Стихотворения «Лаьмнийн дийцар» («Рассказ гор»), «Пондар» («Пандур»). </w:t>
      </w:r>
    </w:p>
    <w:p w14:paraId="1FC33ECA"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 Ясаев. «Хьоме йурт» («Любимое село»).</w:t>
      </w:r>
    </w:p>
    <w:p w14:paraId="204C9723"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А. Хамидов. Рассказ «Д</w:t>
      </w:r>
      <w:r w:rsidRPr="005744E3">
        <w:rPr>
          <w:rFonts w:cs="Times New Roman"/>
          <w:sz w:val="28"/>
          <w:szCs w:val="28"/>
          <w:lang w:val="en-US" w:eastAsia="en-US"/>
        </w:rPr>
        <w:t>I</w:t>
      </w:r>
      <w:r w:rsidRPr="005744E3">
        <w:rPr>
          <w:rFonts w:cs="Times New Roman"/>
          <w:sz w:val="28"/>
          <w:szCs w:val="28"/>
          <w:lang w:eastAsia="en-US"/>
        </w:rPr>
        <w:t>а – коч, схьа – коч»</w:t>
      </w:r>
      <w:r w:rsidRPr="005744E3">
        <w:rPr>
          <w:rFonts w:cs="Times New Roman"/>
          <w:sz w:val="28"/>
          <w:szCs w:val="28"/>
          <w:lang w:val="tt-RU" w:eastAsia="en-US"/>
        </w:rPr>
        <w:t xml:space="preserve"> (</w:t>
      </w:r>
      <w:r w:rsidRPr="005744E3">
        <w:rPr>
          <w:rFonts w:cs="Times New Roman"/>
          <w:sz w:val="28"/>
          <w:szCs w:val="28"/>
          <w:lang w:eastAsia="en-US"/>
        </w:rPr>
        <w:t xml:space="preserve">«Туда – платье, сюда – платье»). </w:t>
      </w:r>
    </w:p>
    <w:p w14:paraId="354EE5B1"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 Сулаев. Стихотворения «Цавевза доттаг</w:t>
      </w:r>
      <w:r w:rsidRPr="005744E3">
        <w:rPr>
          <w:rFonts w:cs="Times New Roman"/>
          <w:sz w:val="28"/>
          <w:szCs w:val="28"/>
          <w:lang w:val="en-US" w:eastAsia="en-US"/>
        </w:rPr>
        <w:t>I</w:t>
      </w:r>
      <w:r w:rsidRPr="005744E3">
        <w:rPr>
          <w:rFonts w:cs="Times New Roman"/>
          <w:sz w:val="28"/>
          <w:szCs w:val="28"/>
          <w:lang w:eastAsia="en-US"/>
        </w:rPr>
        <w:t xml:space="preserve">» («Незнакомый друг»), «Органан йистехь» («На берегу Аргуна»). </w:t>
      </w:r>
    </w:p>
    <w:p w14:paraId="2ECE982F"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А. Сулейманов. «Дахаран генаш» («Ветви жизни»).</w:t>
      </w:r>
    </w:p>
    <w:p w14:paraId="46B11798"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Х. Эдилов. «Сийделахь, Латта!» («Гордись, Земля!»).</w:t>
      </w:r>
    </w:p>
    <w:p w14:paraId="12E2F7DD"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Ш. Арсанукаев. Драма «Тимуран тур» («Сабля Тимура»). </w:t>
      </w:r>
    </w:p>
    <w:p w14:paraId="284BA45D"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Я. Хасбулатов. Стихотворения «Дош» («Слово»), «Стаг хилла ваьллахь хьо ара» («Ты вышел в путь мужчиной»). </w:t>
      </w:r>
    </w:p>
    <w:p w14:paraId="78ED5DC5"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С. Гацаев. «Кавказ» («Кавказ»).</w:t>
      </w:r>
    </w:p>
    <w:p w14:paraId="4533548A"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Х. Сатуев. «Нашхахь» («Нашхой»).</w:t>
      </w:r>
    </w:p>
    <w:p w14:paraId="5D3F0347"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С. Яшуркаев. Повесть «</w:t>
      </w:r>
      <w:r w:rsidRPr="005744E3">
        <w:rPr>
          <w:rFonts w:cs="Times New Roman"/>
          <w:sz w:val="28"/>
          <w:szCs w:val="28"/>
          <w:lang w:val="tt-RU" w:eastAsia="en-US"/>
        </w:rPr>
        <w:t>Маьрк</w:t>
      </w:r>
      <w:r w:rsidRPr="005744E3">
        <w:rPr>
          <w:rFonts w:cs="Times New Roman"/>
          <w:sz w:val="28"/>
          <w:szCs w:val="28"/>
          <w:lang w:val="en-US" w:eastAsia="en-US"/>
        </w:rPr>
        <w:t>I</w:t>
      </w:r>
      <w:r w:rsidRPr="005744E3">
        <w:rPr>
          <w:rFonts w:cs="Times New Roman"/>
          <w:sz w:val="28"/>
          <w:szCs w:val="28"/>
          <w:lang w:val="tt-RU" w:eastAsia="en-US"/>
        </w:rPr>
        <w:t>аж-бодан т</w:t>
      </w:r>
      <w:r w:rsidRPr="005744E3">
        <w:rPr>
          <w:rFonts w:cs="Times New Roman"/>
          <w:sz w:val="28"/>
          <w:szCs w:val="28"/>
          <w:lang w:val="en-US" w:eastAsia="en-US"/>
        </w:rPr>
        <w:t>I</w:t>
      </w:r>
      <w:r w:rsidRPr="005744E3">
        <w:rPr>
          <w:rFonts w:cs="Times New Roman"/>
          <w:sz w:val="28"/>
          <w:szCs w:val="28"/>
          <w:lang w:val="tt-RU" w:eastAsia="en-US"/>
        </w:rPr>
        <w:t>ехь к</w:t>
      </w:r>
      <w:r w:rsidRPr="005744E3">
        <w:rPr>
          <w:rFonts w:cs="Times New Roman"/>
          <w:sz w:val="28"/>
          <w:szCs w:val="28"/>
          <w:lang w:val="en-US" w:eastAsia="en-US"/>
        </w:rPr>
        <w:t>I</w:t>
      </w:r>
      <w:r w:rsidRPr="005744E3">
        <w:rPr>
          <w:rFonts w:cs="Times New Roman"/>
          <w:sz w:val="28"/>
          <w:szCs w:val="28"/>
          <w:lang w:val="tt-RU" w:eastAsia="en-US"/>
        </w:rPr>
        <w:t>айн хьоькх</w:t>
      </w:r>
      <w:r w:rsidRPr="005744E3">
        <w:rPr>
          <w:rFonts w:cs="Times New Roman"/>
          <w:sz w:val="28"/>
          <w:szCs w:val="28"/>
          <w:lang w:eastAsia="en-US"/>
        </w:rPr>
        <w:t xml:space="preserve">» («Белое пятно на сумерках») (в сокращении). </w:t>
      </w:r>
    </w:p>
    <w:p w14:paraId="556DB021"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А. Шайхиев. «Дарцан буса» («Ночью в метель»).</w:t>
      </w:r>
    </w:p>
    <w:p w14:paraId="6C0ACD0F"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Л. Абдулаев. Поэма «Маьлхан каш» («Солнечный склеп»). </w:t>
      </w:r>
    </w:p>
    <w:p w14:paraId="7569A7F1"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М. Бексултанов. Рассказы «Дика ду-кх хьо волуш» («Хорошо, что ты есть»), «Дари» («Шелк»). </w:t>
      </w:r>
    </w:p>
    <w:p w14:paraId="715CAD2D"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 Ахмадов. «Лаьтта тӀехь лаьмнаш а хӀиттош» («Возводя горы на земле»).</w:t>
      </w:r>
    </w:p>
    <w:p w14:paraId="0B6C9575"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lastRenderedPageBreak/>
        <w:t>А. Бисултанов. Стихотворения «Дег</w:t>
      </w:r>
      <w:r w:rsidRPr="005744E3">
        <w:rPr>
          <w:rFonts w:cs="Times New Roman"/>
          <w:sz w:val="28"/>
          <w:szCs w:val="28"/>
          <w:lang w:val="en-US" w:eastAsia="en-US"/>
        </w:rPr>
        <w:t>I</w:t>
      </w:r>
      <w:r w:rsidRPr="005744E3">
        <w:rPr>
          <w:rFonts w:cs="Times New Roman"/>
          <w:sz w:val="28"/>
          <w:szCs w:val="28"/>
          <w:lang w:eastAsia="en-US"/>
        </w:rPr>
        <w:t xml:space="preserve">аста» («Родина»), «Халкъан илланчина» («Певцу народа»). </w:t>
      </w:r>
    </w:p>
    <w:p w14:paraId="5FAE5197"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 Ахмадов. Повесть «Лаьтта т</w:t>
      </w:r>
      <w:r w:rsidRPr="005744E3">
        <w:rPr>
          <w:rFonts w:cs="Times New Roman"/>
          <w:sz w:val="28"/>
          <w:szCs w:val="28"/>
          <w:lang w:val="en-US" w:eastAsia="en-US"/>
        </w:rPr>
        <w:t>I</w:t>
      </w:r>
      <w:r w:rsidRPr="005744E3">
        <w:rPr>
          <w:rFonts w:cs="Times New Roman"/>
          <w:sz w:val="28"/>
          <w:szCs w:val="28"/>
          <w:lang w:eastAsia="en-US"/>
        </w:rPr>
        <w:t>ехь лаьмнаш а х</w:t>
      </w:r>
      <w:r w:rsidRPr="005744E3">
        <w:rPr>
          <w:rFonts w:cs="Times New Roman"/>
          <w:sz w:val="28"/>
          <w:szCs w:val="28"/>
          <w:lang w:val="en-US" w:eastAsia="en-US"/>
        </w:rPr>
        <w:t>I</w:t>
      </w:r>
      <w:r w:rsidRPr="005744E3">
        <w:rPr>
          <w:rFonts w:cs="Times New Roman"/>
          <w:sz w:val="28"/>
          <w:szCs w:val="28"/>
          <w:lang w:eastAsia="en-US"/>
        </w:rPr>
        <w:t xml:space="preserve">иттош» («Воздвигая горы на земле»). </w:t>
      </w:r>
    </w:p>
    <w:p w14:paraId="3D7CEE83"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128.9.2. Произведения для самостоятельного чтения.</w:t>
      </w:r>
    </w:p>
    <w:p w14:paraId="7CD6FD90"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 Мамакаев. «Пондар» («Гармонь»).</w:t>
      </w:r>
    </w:p>
    <w:p w14:paraId="5ECA85AE"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 Ахмадов. Рассказ «БӀоча» («Боча»).</w:t>
      </w:r>
    </w:p>
    <w:p w14:paraId="1A775488"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С. Гацаев. Легенда «Чурт» («Памятник»).</w:t>
      </w:r>
    </w:p>
    <w:p w14:paraId="6EF2A398"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М. Бексултанов. Рассказ «Дика ду хьо волуш» («Хорошо, что ты есть»). </w:t>
      </w:r>
    </w:p>
    <w:p w14:paraId="6D7AF547"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М.-С. Гадаев. «РегӀара поп» («Бук на хребте»).</w:t>
      </w:r>
    </w:p>
    <w:p w14:paraId="212096C3"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А.-Х. Хамидов. Рассказ «Экзамен хаттар» («Сдать экзамен»).</w:t>
      </w:r>
    </w:p>
    <w:p w14:paraId="7A4474F4" w14:textId="77777777" w:rsidR="009A3342" w:rsidRPr="001D4EE2" w:rsidRDefault="00A433F0" w:rsidP="001D4EE2">
      <w:pPr>
        <w:spacing w:line="276" w:lineRule="auto"/>
        <w:rPr>
          <w:rFonts w:cs="Times New Roman"/>
          <w:sz w:val="28"/>
          <w:szCs w:val="28"/>
          <w:lang w:eastAsia="en-US"/>
        </w:rPr>
      </w:pPr>
      <w:r w:rsidRPr="005744E3">
        <w:rPr>
          <w:rFonts w:cs="Times New Roman"/>
          <w:sz w:val="28"/>
          <w:szCs w:val="28"/>
          <w:lang w:eastAsia="en-US"/>
        </w:rPr>
        <w:t>А. Бисултанов, «Гой шуна,</w:t>
      </w:r>
      <w:r w:rsidR="001D4EE2">
        <w:rPr>
          <w:rFonts w:cs="Times New Roman"/>
          <w:sz w:val="28"/>
          <w:szCs w:val="28"/>
          <w:lang w:eastAsia="en-US"/>
        </w:rPr>
        <w:t xml:space="preserve"> доттагӀий» («Видите, друзья»).</w:t>
      </w:r>
    </w:p>
    <w:p w14:paraId="2F47A4BC" w14:textId="77777777" w:rsidR="00E800CD" w:rsidRPr="001D4EE2" w:rsidRDefault="00E800CD" w:rsidP="001D4EE2">
      <w:pPr>
        <w:spacing w:line="276" w:lineRule="auto"/>
        <w:jc w:val="center"/>
        <w:rPr>
          <w:rFonts w:cs="Times New Roman"/>
          <w:b/>
          <w:sz w:val="28"/>
          <w:szCs w:val="28"/>
          <w:lang w:eastAsia="en-US"/>
        </w:rPr>
      </w:pPr>
      <w:r w:rsidRPr="005744E3">
        <w:rPr>
          <w:rFonts w:cs="Times New Roman"/>
          <w:b/>
          <w:sz w:val="28"/>
          <w:szCs w:val="28"/>
          <w:lang w:eastAsia="en-US"/>
        </w:rPr>
        <w:t>Содержание обучения в 9 классе</w:t>
      </w:r>
    </w:p>
    <w:p w14:paraId="6A878FF2"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Устное народное творчество.</w:t>
      </w:r>
    </w:p>
    <w:p w14:paraId="6DAA13F9"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Героические песни-илли «Теркаца хьала-охьа вехаш хиллачу Эла Мусосотан, Адин Сурхон илли» («Илли о князе Мусосте и Адин Сурхо»).</w:t>
      </w:r>
    </w:p>
    <w:p w14:paraId="30CD283A"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Предания «Къиза </w:t>
      </w:r>
      <w:r w:rsidRPr="005744E3">
        <w:rPr>
          <w:rFonts w:cs="Times New Roman"/>
          <w:sz w:val="28"/>
          <w:szCs w:val="28"/>
          <w:lang w:val="en-US" w:eastAsia="en-US"/>
        </w:rPr>
        <w:t>I</w:t>
      </w:r>
      <w:r w:rsidRPr="005744E3">
        <w:rPr>
          <w:rFonts w:cs="Times New Roman"/>
          <w:sz w:val="28"/>
          <w:szCs w:val="28"/>
          <w:lang w:eastAsia="en-US"/>
        </w:rPr>
        <w:t xml:space="preserve">адат» («Жестокий обычай»), «Шатойн Аьстамар» («Астамир из Шатоя»), «Исмаилийн Дуда» («Дуда, сын Исмаила»). </w:t>
      </w:r>
    </w:p>
    <w:p w14:paraId="498CFAC8"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«Аьккхийн Жанхотан илли» («Илли о Жанхоте Аккинском»).</w:t>
      </w:r>
    </w:p>
    <w:p w14:paraId="407DAFF6"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Назманаш (Песни духовного содержания).</w:t>
      </w:r>
    </w:p>
    <w:p w14:paraId="30D43A06" w14:textId="77777777" w:rsidR="00A433F0" w:rsidRPr="005744E3" w:rsidRDefault="00A433F0" w:rsidP="005744E3">
      <w:pPr>
        <w:spacing w:line="276" w:lineRule="auto"/>
        <w:rPr>
          <w:rFonts w:cs="Times New Roman"/>
          <w:b/>
          <w:sz w:val="28"/>
          <w:szCs w:val="28"/>
          <w:lang w:val="tt-RU" w:eastAsia="en-US"/>
        </w:rPr>
      </w:pPr>
      <w:r w:rsidRPr="005744E3">
        <w:rPr>
          <w:rFonts w:cs="Times New Roman"/>
          <w:b/>
          <w:sz w:val="28"/>
          <w:szCs w:val="28"/>
          <w:lang w:val="tt-RU" w:eastAsia="en-US"/>
        </w:rPr>
        <w:t>Произведения чеченских писателей.</w:t>
      </w:r>
    </w:p>
    <w:p w14:paraId="58C2C0DC"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Творчество писателей – основоположников чеченской литературы: А. Дудаева, М. Сальмурзаева, А. Нажаева, Ш. Айсханова. Обзор поэзии, прозы.</w:t>
      </w:r>
    </w:p>
    <w:p w14:paraId="426D991B"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С. Бадуев. Повесть «</w:t>
      </w:r>
      <w:r w:rsidRPr="005744E3">
        <w:rPr>
          <w:rFonts w:cs="Times New Roman"/>
          <w:sz w:val="28"/>
          <w:szCs w:val="28"/>
          <w:lang w:val="tt-RU" w:eastAsia="en-US"/>
        </w:rPr>
        <w:t>Бешто</w:t>
      </w:r>
      <w:r w:rsidRPr="005744E3">
        <w:rPr>
          <w:rFonts w:cs="Times New Roman"/>
          <w:sz w:val="28"/>
          <w:szCs w:val="28"/>
          <w:lang w:eastAsia="en-US"/>
        </w:rPr>
        <w:t xml:space="preserve">» («Бешто»). Быт и нравы общества. </w:t>
      </w:r>
    </w:p>
    <w:p w14:paraId="01976AD8"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Произведения о Великой Отечественной войне.</w:t>
      </w:r>
    </w:p>
    <w:p w14:paraId="28EA7F44"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А. Мамакаев. Стихотворения «Дерриге а т</w:t>
      </w:r>
      <w:r w:rsidRPr="005744E3">
        <w:rPr>
          <w:rFonts w:cs="Times New Roman"/>
          <w:sz w:val="28"/>
          <w:szCs w:val="28"/>
          <w:lang w:val="en-US" w:eastAsia="en-US"/>
        </w:rPr>
        <w:t>I</w:t>
      </w:r>
      <w:r w:rsidRPr="005744E3">
        <w:rPr>
          <w:rFonts w:cs="Times New Roman"/>
          <w:sz w:val="28"/>
          <w:szCs w:val="28"/>
          <w:lang w:eastAsia="en-US"/>
        </w:rPr>
        <w:t>амна» («Все для войны»), «Даймехкан т</w:t>
      </w:r>
      <w:r w:rsidRPr="005744E3">
        <w:rPr>
          <w:rFonts w:cs="Times New Roman"/>
          <w:sz w:val="28"/>
          <w:szCs w:val="28"/>
          <w:lang w:val="en-US" w:eastAsia="en-US"/>
        </w:rPr>
        <w:t>I</w:t>
      </w:r>
      <w:r w:rsidRPr="005744E3">
        <w:rPr>
          <w:rFonts w:cs="Times New Roman"/>
          <w:sz w:val="28"/>
          <w:szCs w:val="28"/>
          <w:lang w:eastAsia="en-US"/>
        </w:rPr>
        <w:t>ом болчохь» («Там, где война за Родину»), очерк «Турпалчу танкистан доьзал» («Семья героя-танкиста»).</w:t>
      </w:r>
    </w:p>
    <w:p w14:paraId="47212048"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 Мамакаев. Стихотворения «И йоьлхуш яц» («Она не плачет»), «К</w:t>
      </w:r>
      <w:r w:rsidRPr="005744E3">
        <w:rPr>
          <w:rFonts w:cs="Times New Roman"/>
          <w:sz w:val="28"/>
          <w:szCs w:val="28"/>
          <w:lang w:val="en-US" w:eastAsia="en-US"/>
        </w:rPr>
        <w:t>I</w:t>
      </w:r>
      <w:r w:rsidRPr="005744E3">
        <w:rPr>
          <w:rFonts w:cs="Times New Roman"/>
          <w:sz w:val="28"/>
          <w:szCs w:val="28"/>
          <w:lang w:eastAsia="en-US"/>
        </w:rPr>
        <w:t>иллочунна» («Трусу»).</w:t>
      </w:r>
    </w:p>
    <w:p w14:paraId="5CE0418F"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 Сулаев. Стихотворения «Г</w:t>
      </w:r>
      <w:r w:rsidRPr="005744E3">
        <w:rPr>
          <w:rFonts w:cs="Times New Roman"/>
          <w:sz w:val="28"/>
          <w:szCs w:val="28"/>
          <w:lang w:val="en-US" w:eastAsia="en-US"/>
        </w:rPr>
        <w:t>I</w:t>
      </w:r>
      <w:r w:rsidRPr="005744E3">
        <w:rPr>
          <w:rFonts w:cs="Times New Roman"/>
          <w:sz w:val="28"/>
          <w:szCs w:val="28"/>
          <w:lang w:eastAsia="en-US"/>
        </w:rPr>
        <w:t>овтта» («Вставайте»), «Малх тоьлурбу» («Солнце победит»).</w:t>
      </w:r>
    </w:p>
    <w:p w14:paraId="223FF38D"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eastAsia="en-US"/>
        </w:rPr>
        <w:t>Х. Эдилов. Стихотворения «Суьрте» («Портрету»), «Кавказан аьрзу» («Орел Кавказа»), «Т</w:t>
      </w:r>
      <w:r w:rsidRPr="005744E3">
        <w:rPr>
          <w:rFonts w:cs="Times New Roman"/>
          <w:sz w:val="28"/>
          <w:szCs w:val="28"/>
          <w:lang w:val="en-US" w:eastAsia="en-US"/>
        </w:rPr>
        <w:t>I</w:t>
      </w:r>
      <w:r w:rsidRPr="005744E3">
        <w:rPr>
          <w:rFonts w:cs="Times New Roman"/>
          <w:sz w:val="28"/>
          <w:szCs w:val="28"/>
          <w:lang w:eastAsia="en-US"/>
        </w:rPr>
        <w:t>емало – хьуна» («Воин – тебе»).</w:t>
      </w:r>
    </w:p>
    <w:p w14:paraId="0A6F3195"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А. Мамакаев. Стихотворения «Кавказа латта» («Земля Кавказа»), «Йо</w:t>
      </w:r>
      <w:r w:rsidRPr="005744E3">
        <w:rPr>
          <w:rFonts w:cs="Times New Roman"/>
          <w:sz w:val="28"/>
          <w:szCs w:val="28"/>
          <w:lang w:val="en-US" w:eastAsia="en-US"/>
        </w:rPr>
        <w:t>I</w:t>
      </w:r>
      <w:r w:rsidRPr="005744E3">
        <w:rPr>
          <w:rFonts w:cs="Times New Roman"/>
          <w:sz w:val="28"/>
          <w:szCs w:val="28"/>
          <w:lang w:eastAsia="en-US"/>
        </w:rPr>
        <w:t>е» («Девушке»), «Даге» («Сердцу»), «Сай к</w:t>
      </w:r>
      <w:r w:rsidRPr="005744E3">
        <w:rPr>
          <w:rFonts w:cs="Times New Roman"/>
          <w:sz w:val="28"/>
          <w:szCs w:val="28"/>
          <w:lang w:val="en-US" w:eastAsia="en-US"/>
        </w:rPr>
        <w:t>I</w:t>
      </w:r>
      <w:r w:rsidRPr="005744E3">
        <w:rPr>
          <w:rFonts w:cs="Times New Roman"/>
          <w:sz w:val="28"/>
          <w:szCs w:val="28"/>
          <w:lang w:eastAsia="en-US"/>
        </w:rPr>
        <w:t>анте» («Моему сыну»), поэма «Нохчийн лаьмнашкахь» («В горах Чечни»).</w:t>
      </w:r>
    </w:p>
    <w:p w14:paraId="66CDCDEF"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lastRenderedPageBreak/>
        <w:t>М. Сулаев. Стихотворения «Сай» («Олень»), «Сох муха эр ду адам» («Как можно сказать обо мне, что я человек?») «До</w:t>
      </w:r>
      <w:r w:rsidRPr="005744E3">
        <w:rPr>
          <w:rFonts w:cs="Times New Roman"/>
          <w:sz w:val="28"/>
          <w:szCs w:val="28"/>
          <w:lang w:val="en-US" w:eastAsia="en-US"/>
        </w:rPr>
        <w:t>I</w:t>
      </w:r>
      <w:r w:rsidRPr="005744E3">
        <w:rPr>
          <w:rFonts w:cs="Times New Roman"/>
          <w:sz w:val="28"/>
          <w:szCs w:val="28"/>
          <w:lang w:eastAsia="en-US"/>
        </w:rPr>
        <w:t xml:space="preserve">а» («Молитва»), главы из романа «Лаьмнаша ца дицдо» («Горы не забудут»). </w:t>
      </w:r>
    </w:p>
    <w:p w14:paraId="00623B7F"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А.-Х. Хамидов. Драма «Лийрбоцурш («Бессмертные»). </w:t>
      </w:r>
    </w:p>
    <w:p w14:paraId="5391194E"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С. Гацаев. Стихотворения «Буьйса хаза, буьйса тийна» («Ночь спокойная, ночь тихая»), «Б</w:t>
      </w:r>
      <w:r w:rsidRPr="005744E3">
        <w:rPr>
          <w:rFonts w:cs="Times New Roman"/>
          <w:sz w:val="28"/>
          <w:szCs w:val="28"/>
          <w:lang w:val="en-US" w:eastAsia="en-US"/>
        </w:rPr>
        <w:t>I</w:t>
      </w:r>
      <w:r w:rsidRPr="005744E3">
        <w:rPr>
          <w:rFonts w:cs="Times New Roman"/>
          <w:sz w:val="28"/>
          <w:szCs w:val="28"/>
          <w:lang w:eastAsia="en-US"/>
        </w:rPr>
        <w:t>аьсте кхечи» («Пришла весна»), «Х</w:t>
      </w:r>
      <w:r w:rsidRPr="005744E3">
        <w:rPr>
          <w:rFonts w:cs="Times New Roman"/>
          <w:sz w:val="28"/>
          <w:szCs w:val="28"/>
          <w:lang w:val="en-US" w:eastAsia="en-US"/>
        </w:rPr>
        <w:t>I</w:t>
      </w:r>
      <w:r w:rsidRPr="005744E3">
        <w:rPr>
          <w:rFonts w:cs="Times New Roman"/>
          <w:sz w:val="28"/>
          <w:szCs w:val="28"/>
          <w:lang w:eastAsia="en-US"/>
        </w:rPr>
        <w:t>ай, йо</w:t>
      </w:r>
      <w:r w:rsidRPr="005744E3">
        <w:rPr>
          <w:rFonts w:cs="Times New Roman"/>
          <w:sz w:val="28"/>
          <w:szCs w:val="28"/>
          <w:lang w:val="en-US" w:eastAsia="en-US"/>
        </w:rPr>
        <w:t>I</w:t>
      </w:r>
      <w:r w:rsidRPr="005744E3">
        <w:rPr>
          <w:rFonts w:cs="Times New Roman"/>
          <w:sz w:val="28"/>
          <w:szCs w:val="28"/>
          <w:lang w:eastAsia="en-US"/>
        </w:rPr>
        <w:t xml:space="preserve">, делхьа, собарде» («Эй, девушка, подожди»). </w:t>
      </w:r>
    </w:p>
    <w:p w14:paraId="00849896"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 xml:space="preserve">Р. Супаев. Стихотворение </w:t>
      </w:r>
      <w:r w:rsidRPr="005744E3">
        <w:rPr>
          <w:rFonts w:cs="Times New Roman"/>
          <w:sz w:val="28"/>
          <w:szCs w:val="28"/>
          <w:lang w:eastAsia="en-US"/>
        </w:rPr>
        <w:t>«</w:t>
      </w:r>
      <w:r w:rsidRPr="005744E3">
        <w:rPr>
          <w:rFonts w:cs="Times New Roman"/>
          <w:sz w:val="28"/>
          <w:szCs w:val="28"/>
          <w:lang w:val="tt-RU" w:eastAsia="en-US"/>
        </w:rPr>
        <w:t>Вайнехан халкъан иллеш» (</w:t>
      </w:r>
      <w:r w:rsidRPr="005744E3">
        <w:rPr>
          <w:rFonts w:cs="Times New Roman"/>
          <w:sz w:val="28"/>
          <w:szCs w:val="28"/>
          <w:lang w:eastAsia="en-US"/>
        </w:rPr>
        <w:t>«Илли нашего народа»)</w:t>
      </w:r>
      <w:r w:rsidRPr="005744E3">
        <w:rPr>
          <w:rFonts w:cs="Times New Roman"/>
          <w:sz w:val="28"/>
          <w:szCs w:val="28"/>
          <w:lang w:val="tt-RU" w:eastAsia="en-US"/>
        </w:rPr>
        <w:t xml:space="preserve">. </w:t>
      </w:r>
    </w:p>
    <w:p w14:paraId="79DE6CC8"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val="tt-RU" w:eastAsia="en-US"/>
        </w:rPr>
        <w:t xml:space="preserve">Стихотворение </w:t>
      </w:r>
      <w:r w:rsidRPr="005744E3">
        <w:rPr>
          <w:rFonts w:cs="Times New Roman"/>
          <w:sz w:val="28"/>
          <w:szCs w:val="28"/>
          <w:lang w:eastAsia="en-US"/>
        </w:rPr>
        <w:t>«</w:t>
      </w:r>
      <w:r w:rsidRPr="005744E3">
        <w:rPr>
          <w:rFonts w:cs="Times New Roman"/>
          <w:sz w:val="28"/>
          <w:szCs w:val="28"/>
          <w:lang w:val="tt-RU" w:eastAsia="en-US"/>
        </w:rPr>
        <w:t>Буьйса ю беттасе</w:t>
      </w:r>
      <w:r w:rsidRPr="005744E3">
        <w:rPr>
          <w:rFonts w:cs="Times New Roman"/>
          <w:sz w:val="28"/>
          <w:szCs w:val="28"/>
          <w:lang w:eastAsia="en-US"/>
        </w:rPr>
        <w:t>»</w:t>
      </w:r>
      <w:r w:rsidRPr="005744E3">
        <w:rPr>
          <w:rFonts w:cs="Times New Roman"/>
          <w:sz w:val="28"/>
          <w:szCs w:val="28"/>
          <w:lang w:val="tt-RU" w:eastAsia="en-US"/>
        </w:rPr>
        <w:t xml:space="preserve"> (</w:t>
      </w:r>
      <w:r w:rsidRPr="005744E3">
        <w:rPr>
          <w:rFonts w:cs="Times New Roman"/>
          <w:sz w:val="28"/>
          <w:szCs w:val="28"/>
          <w:lang w:eastAsia="en-US"/>
        </w:rPr>
        <w:t>«Лунная ночь»). Красота ночной природы. Пейзажная лирика.</w:t>
      </w:r>
    </w:p>
    <w:p w14:paraId="650040FF" w14:textId="77777777" w:rsidR="00A433F0" w:rsidRPr="005744E3" w:rsidRDefault="00A433F0" w:rsidP="005744E3">
      <w:pPr>
        <w:spacing w:line="276" w:lineRule="auto"/>
        <w:rPr>
          <w:rFonts w:cs="Times New Roman"/>
          <w:sz w:val="28"/>
          <w:szCs w:val="28"/>
          <w:lang w:val="tt-RU" w:eastAsia="en-US"/>
        </w:rPr>
      </w:pPr>
      <w:r w:rsidRPr="005744E3">
        <w:rPr>
          <w:rFonts w:cs="Times New Roman"/>
          <w:sz w:val="28"/>
          <w:szCs w:val="28"/>
          <w:lang w:val="tt-RU" w:eastAsia="en-US"/>
        </w:rPr>
        <w:t>Х. Талхадов. Стихотворение «Шийла дарц ц</w:t>
      </w:r>
      <w:r w:rsidRPr="005744E3">
        <w:rPr>
          <w:rFonts w:cs="Times New Roman"/>
          <w:sz w:val="28"/>
          <w:szCs w:val="28"/>
          <w:lang w:val="en-US" w:eastAsia="en-US"/>
        </w:rPr>
        <w:t>I</w:t>
      </w:r>
      <w:r w:rsidRPr="005744E3">
        <w:rPr>
          <w:rFonts w:cs="Times New Roman"/>
          <w:sz w:val="28"/>
          <w:szCs w:val="28"/>
          <w:lang w:val="tt-RU" w:eastAsia="en-US"/>
        </w:rPr>
        <w:t>евзинчохь» («</w:t>
      </w:r>
      <w:r w:rsidRPr="005744E3">
        <w:rPr>
          <w:rFonts w:cs="Times New Roman"/>
          <w:sz w:val="28"/>
          <w:szCs w:val="28"/>
          <w:lang w:eastAsia="en-US"/>
        </w:rPr>
        <w:t>Вопреки холодному ветру</w:t>
      </w:r>
      <w:r w:rsidRPr="005744E3">
        <w:rPr>
          <w:rFonts w:cs="Times New Roman"/>
          <w:sz w:val="28"/>
          <w:szCs w:val="28"/>
          <w:lang w:val="tt-RU" w:eastAsia="en-US"/>
        </w:rPr>
        <w:t xml:space="preserve">»). </w:t>
      </w:r>
    </w:p>
    <w:p w14:paraId="55CA6441"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 xml:space="preserve">Стихотворение «Сан ненан маттахь ас язйо» («На языке матери я пишу»). </w:t>
      </w:r>
    </w:p>
    <w:p w14:paraId="507507D9" w14:textId="77777777" w:rsidR="00A433F0" w:rsidRPr="005744E3" w:rsidRDefault="00A433F0" w:rsidP="005744E3">
      <w:pPr>
        <w:spacing w:line="276" w:lineRule="auto"/>
        <w:rPr>
          <w:rFonts w:cs="Times New Roman"/>
          <w:sz w:val="28"/>
          <w:szCs w:val="28"/>
          <w:lang w:eastAsia="en-US"/>
        </w:rPr>
      </w:pPr>
      <w:r w:rsidRPr="005744E3">
        <w:rPr>
          <w:rFonts w:cs="Times New Roman"/>
          <w:sz w:val="28"/>
          <w:szCs w:val="28"/>
          <w:lang w:eastAsia="en-US"/>
        </w:rPr>
        <w:t>М. Гадаев. Стихотворение «Даймехкан лоьмашка» («К львам Отчизны»). Тема героизма и любви к Отчизне. Стихотворение «Доттаг</w:t>
      </w:r>
      <w:r w:rsidRPr="005744E3">
        <w:rPr>
          <w:rFonts w:cs="Times New Roman"/>
          <w:sz w:val="28"/>
          <w:szCs w:val="28"/>
          <w:lang w:val="en-US" w:eastAsia="en-US"/>
        </w:rPr>
        <w:t>I</w:t>
      </w:r>
      <w:r w:rsidRPr="005744E3">
        <w:rPr>
          <w:rFonts w:cs="Times New Roman"/>
          <w:sz w:val="28"/>
          <w:szCs w:val="28"/>
          <w:lang w:eastAsia="en-US"/>
        </w:rPr>
        <w:t xml:space="preserve">ашка» («Друзьям»). </w:t>
      </w:r>
    </w:p>
    <w:p w14:paraId="34BB01CD" w14:textId="77777777" w:rsidR="00E800CD" w:rsidRPr="001D4EE2" w:rsidRDefault="00A433F0" w:rsidP="001D4EE2">
      <w:pPr>
        <w:spacing w:line="276" w:lineRule="auto"/>
        <w:rPr>
          <w:rFonts w:cs="Times New Roman"/>
          <w:sz w:val="28"/>
          <w:szCs w:val="28"/>
          <w:lang w:val="tt-RU" w:eastAsia="en-US"/>
        </w:rPr>
      </w:pPr>
      <w:r w:rsidRPr="005744E3">
        <w:rPr>
          <w:rFonts w:cs="Times New Roman"/>
          <w:sz w:val="28"/>
          <w:szCs w:val="28"/>
          <w:lang w:val="tt-RU" w:eastAsia="en-US"/>
        </w:rPr>
        <w:t xml:space="preserve">Б. Гайтукаева. Стихотворение «Зама» («Время»), </w:t>
      </w:r>
      <w:r w:rsidRPr="005744E3">
        <w:rPr>
          <w:rFonts w:cs="Times New Roman"/>
          <w:sz w:val="28"/>
          <w:szCs w:val="28"/>
          <w:lang w:eastAsia="en-US"/>
        </w:rPr>
        <w:t>стихотворение в прозе</w:t>
      </w:r>
      <w:r w:rsidRPr="005744E3">
        <w:rPr>
          <w:rFonts w:cs="Times New Roman"/>
          <w:sz w:val="28"/>
          <w:szCs w:val="28"/>
          <w:lang w:val="tt-RU" w:eastAsia="en-US"/>
        </w:rPr>
        <w:t xml:space="preserve"> «Хьан ц</w:t>
      </w:r>
      <w:r w:rsidRPr="005744E3">
        <w:rPr>
          <w:rFonts w:cs="Times New Roman"/>
          <w:sz w:val="28"/>
          <w:szCs w:val="28"/>
          <w:lang w:val="en-US" w:eastAsia="en-US"/>
        </w:rPr>
        <w:t>I</w:t>
      </w:r>
      <w:r w:rsidRPr="005744E3">
        <w:rPr>
          <w:rFonts w:cs="Times New Roman"/>
          <w:sz w:val="28"/>
          <w:szCs w:val="28"/>
          <w:lang w:val="tt-RU" w:eastAsia="en-US"/>
        </w:rPr>
        <w:t>ийнах яра-кха со, Нохчийчоь, хьан ц</w:t>
      </w:r>
      <w:r w:rsidRPr="005744E3">
        <w:rPr>
          <w:rFonts w:cs="Times New Roman"/>
          <w:sz w:val="28"/>
          <w:szCs w:val="28"/>
          <w:lang w:val="en-US" w:eastAsia="en-US"/>
        </w:rPr>
        <w:t>I</w:t>
      </w:r>
      <w:r w:rsidRPr="005744E3">
        <w:rPr>
          <w:rFonts w:cs="Times New Roman"/>
          <w:sz w:val="28"/>
          <w:szCs w:val="28"/>
          <w:lang w:val="tt-RU" w:eastAsia="en-US"/>
        </w:rPr>
        <w:t>ийнах</w:t>
      </w:r>
      <w:r w:rsidR="001D4EE2">
        <w:rPr>
          <w:rFonts w:cs="Times New Roman"/>
          <w:sz w:val="28"/>
          <w:szCs w:val="28"/>
          <w:lang w:val="tt-RU" w:eastAsia="en-US"/>
        </w:rPr>
        <w:t xml:space="preserve"> яра» («Я была твоей, Чечня»). </w:t>
      </w:r>
    </w:p>
    <w:p w14:paraId="0540D384" w14:textId="77777777" w:rsidR="00A433F0" w:rsidRPr="005744E3" w:rsidRDefault="00A433F0" w:rsidP="005744E3">
      <w:pPr>
        <w:spacing w:line="276" w:lineRule="auto"/>
        <w:rPr>
          <w:rFonts w:cs="Times New Roman"/>
          <w:b/>
          <w:sz w:val="28"/>
          <w:szCs w:val="28"/>
          <w:lang w:eastAsia="en-US"/>
        </w:rPr>
      </w:pPr>
      <w:r w:rsidRPr="005744E3">
        <w:rPr>
          <w:rFonts w:cs="Times New Roman"/>
          <w:sz w:val="28"/>
          <w:szCs w:val="28"/>
          <w:lang w:eastAsia="en-US"/>
        </w:rPr>
        <w:t> </w:t>
      </w:r>
      <w:r w:rsidRPr="005744E3">
        <w:rPr>
          <w:rFonts w:cs="Times New Roman"/>
          <w:b/>
          <w:sz w:val="28"/>
          <w:szCs w:val="28"/>
          <w:lang w:eastAsia="en-US"/>
        </w:rPr>
        <w:t>Литература других народов.</w:t>
      </w:r>
    </w:p>
    <w:p w14:paraId="22FF31B7" w14:textId="77777777" w:rsidR="002428A0" w:rsidRPr="001D4EE2" w:rsidRDefault="00A433F0" w:rsidP="001D4EE2">
      <w:pPr>
        <w:spacing w:line="276" w:lineRule="auto"/>
        <w:rPr>
          <w:rFonts w:cs="Times New Roman"/>
          <w:sz w:val="28"/>
          <w:szCs w:val="28"/>
          <w:lang w:val="tt-RU" w:eastAsia="en-US"/>
        </w:rPr>
      </w:pPr>
      <w:r w:rsidRPr="005744E3">
        <w:rPr>
          <w:rFonts w:cs="Times New Roman"/>
          <w:sz w:val="28"/>
          <w:szCs w:val="28"/>
          <w:lang w:val="tt-RU" w:eastAsia="en-US"/>
        </w:rPr>
        <w:t xml:space="preserve">М. Ю. Лермонтов. Стихотворение </w:t>
      </w:r>
      <w:r w:rsidR="001D4EE2">
        <w:rPr>
          <w:rFonts w:cs="Times New Roman"/>
          <w:sz w:val="28"/>
          <w:szCs w:val="28"/>
          <w:lang w:val="tt-RU" w:eastAsia="en-US"/>
        </w:rPr>
        <w:t>«Валерик» (перевод А. Кусаева).</w:t>
      </w:r>
    </w:p>
    <w:p w14:paraId="33230D40" w14:textId="77777777" w:rsidR="00E800CD" w:rsidRPr="007260E9" w:rsidRDefault="00A433F0" w:rsidP="007260E9">
      <w:pPr>
        <w:spacing w:line="276" w:lineRule="auto"/>
        <w:jc w:val="center"/>
        <w:rPr>
          <w:rFonts w:cs="Times New Roman"/>
          <w:b/>
          <w:sz w:val="28"/>
          <w:szCs w:val="28"/>
          <w:lang w:eastAsia="en-US"/>
        </w:rPr>
      </w:pPr>
      <w:r w:rsidRPr="005744E3">
        <w:rPr>
          <w:rFonts w:cs="Times New Roman"/>
          <w:b/>
          <w:sz w:val="28"/>
          <w:szCs w:val="28"/>
          <w:lang w:eastAsia="en-US"/>
        </w:rPr>
        <w:t>Планируемые результаты освоения программы по родной литературе</w:t>
      </w:r>
      <w:r w:rsidR="006249F2">
        <w:rPr>
          <w:rFonts w:cs="Times New Roman"/>
          <w:b/>
          <w:sz w:val="28"/>
          <w:szCs w:val="28"/>
          <w:lang w:eastAsia="en-US"/>
        </w:rPr>
        <w:t xml:space="preserve"> </w:t>
      </w:r>
      <w:r w:rsidR="006249F2" w:rsidRPr="005744E3">
        <w:rPr>
          <w:rFonts w:cs="Times New Roman"/>
          <w:b/>
          <w:sz w:val="28"/>
          <w:szCs w:val="28"/>
          <w:lang w:eastAsia="en-US"/>
        </w:rPr>
        <w:t xml:space="preserve">(чеченской) </w:t>
      </w:r>
      <w:r w:rsidRPr="005744E3">
        <w:rPr>
          <w:rFonts w:cs="Times New Roman"/>
          <w:b/>
          <w:sz w:val="28"/>
          <w:szCs w:val="28"/>
          <w:lang w:eastAsia="en-US"/>
        </w:rPr>
        <w:t xml:space="preserve"> на уров</w:t>
      </w:r>
      <w:r w:rsidR="00E800CD" w:rsidRPr="005744E3">
        <w:rPr>
          <w:rFonts w:cs="Times New Roman"/>
          <w:b/>
          <w:sz w:val="28"/>
          <w:szCs w:val="28"/>
          <w:lang w:eastAsia="en-US"/>
        </w:rPr>
        <w:t>не основного общего образования</w:t>
      </w:r>
    </w:p>
    <w:p w14:paraId="62C02CEF"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В результате изучения родной (чеченской) литературы на уровне основного общего образования у обучающегося будут сформированы следующие личностные результаты:</w:t>
      </w:r>
    </w:p>
    <w:p w14:paraId="0188C11E"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1) гражданского воспитания:</w:t>
      </w:r>
    </w:p>
    <w:p w14:paraId="76654BC6"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14:paraId="2718EDC2"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использованием примеров из родной (чеченской) литературы;</w:t>
      </w:r>
    </w:p>
    <w:p w14:paraId="0265F00A"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lastRenderedPageBreak/>
        <w:t>готовность к разнообразной совместной деятельности, стремление к взаимопониманию и взаимопомощи, в том числе с использованием примеров из литературы; активное участие в самоуправлении в образовательной организации, готовность к участию в гуманитарной деятельности;</w:t>
      </w:r>
    </w:p>
    <w:p w14:paraId="1BB66AD4"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2) патриотического воспитания:</w:t>
      </w:r>
    </w:p>
    <w:p w14:paraId="402D0D87"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(чеченского) языка и родной (чеченской) литературы, истории, культуры Российской Федерации, своего края в контексте изучения произведений чеченской литературы, а также литературы других народов; </w:t>
      </w:r>
    </w:p>
    <w:p w14:paraId="1B6CBB9A"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 xml:space="preserve">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 </w:t>
      </w:r>
    </w:p>
    <w:p w14:paraId="3565C854" w14:textId="77777777" w:rsidR="00A433F0" w:rsidRPr="005744E3" w:rsidRDefault="00A433F0" w:rsidP="005744E3">
      <w:pPr>
        <w:spacing w:line="276" w:lineRule="auto"/>
        <w:ind w:firstLine="709"/>
        <w:rPr>
          <w:rFonts w:cs="Times New Roman"/>
          <w:sz w:val="28"/>
          <w:szCs w:val="28"/>
          <w:lang w:eastAsia="en-US"/>
        </w:rPr>
      </w:pPr>
      <w:r w:rsidRPr="005744E3">
        <w:rPr>
          <w:rFonts w:cs="Times New Roman"/>
          <w:sz w:val="28"/>
          <w:szCs w:val="28"/>
          <w:lang w:eastAsia="en-US"/>
        </w:rPr>
        <w:t xml:space="preserve">уважение к символам России, государственным праздникам, историческому и природному наследию </w:t>
      </w:r>
      <w:r w:rsidRPr="005744E3">
        <w:rPr>
          <w:rFonts w:cs="Times New Roman"/>
          <w:sz w:val="28"/>
          <w:szCs w:val="28"/>
          <w:lang w:val="tt-RU" w:eastAsia="en-US"/>
        </w:rPr>
        <w:t>и памятникам, традициям разных народов, проживающих в родной стране, обращая внимание на их воплощение в чеченской литературе;</w:t>
      </w:r>
    </w:p>
    <w:p w14:paraId="1CC32000"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3) духовно-нравственного воспитания:</w:t>
      </w:r>
    </w:p>
    <w:p w14:paraId="04AF5F8B"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14:paraId="56F10C2B"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14:paraId="786CC20E"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активное неприятие асоциальных поступков, свобода и ответственность личности в условиях индивидуального и общественного пространства;</w:t>
      </w:r>
    </w:p>
    <w:p w14:paraId="7F5D9DA0"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4) эстетического воспитания:</w:t>
      </w:r>
    </w:p>
    <w:p w14:paraId="4574FDC8"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14:paraId="3438C8D5"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осознание важности художественной литературы и культуры как средства коммуникации и самовыражения;</w:t>
      </w:r>
    </w:p>
    <w:p w14:paraId="017D71CB"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 xml:space="preserve">понимание ценности отечественного и мирового искусства, роли этнических культурных традиций и народного творчества; </w:t>
      </w:r>
    </w:p>
    <w:p w14:paraId="44832720"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стремление к самовыражению в разных видах искусства;</w:t>
      </w:r>
    </w:p>
    <w:p w14:paraId="7680E12C"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5) физического воспитания, формирования культуры здоровья и эмоционального благополучия:</w:t>
      </w:r>
    </w:p>
    <w:p w14:paraId="494B4587"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lastRenderedPageBreak/>
        <w:t xml:space="preserve">осознание ценности жизни </w:t>
      </w:r>
      <w:r w:rsidRPr="005744E3">
        <w:rPr>
          <w:rFonts w:cs="Times New Roman"/>
          <w:sz w:val="28"/>
          <w:szCs w:val="28"/>
          <w:lang w:eastAsia="en-US"/>
        </w:rPr>
        <w:t>с использованием собственного жизненного и читательского опыта</w:t>
      </w:r>
      <w:r w:rsidRPr="005744E3">
        <w:rPr>
          <w:rFonts w:cs="Times New Roman"/>
          <w:sz w:val="28"/>
          <w:szCs w:val="28"/>
          <w:lang w:val="tt-RU" w:eastAsia="en-US"/>
        </w:rPr>
        <w:t>,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14:paraId="67B71F49"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осознание последствий и неприятие вредных привычек (употребление алкоголя, наркотиков, курение) и иных форм вреда для физического психического здоровья, соблюдение правил безопасности, в том числе правил безопасного поведения в Интернет-среде;</w:t>
      </w:r>
    </w:p>
    <w:p w14:paraId="77382C27"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 xml:space="preserve">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w:t>
      </w:r>
    </w:p>
    <w:p w14:paraId="4102BEF1"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умение осознавать эмоциональное состояние себя и других, опираясь на примеры из литературных произведений, умение управлять собственным эмоциональным состоянием, сформированность навыка рефлексии, признание своего права на ошибку и такого же права другого человека с оценкой поступков литературных героев;</w:t>
      </w:r>
    </w:p>
    <w:p w14:paraId="2163F73F" w14:textId="77777777" w:rsidR="00A433F0" w:rsidRPr="005744E3" w:rsidRDefault="00A433F0" w:rsidP="005744E3">
      <w:pPr>
        <w:spacing w:line="276" w:lineRule="auto"/>
        <w:ind w:firstLine="709"/>
        <w:rPr>
          <w:rFonts w:cs="Times New Roman"/>
          <w:sz w:val="28"/>
          <w:szCs w:val="28"/>
          <w:lang w:val="tt-RU" w:eastAsia="en-US"/>
        </w:rPr>
      </w:pPr>
      <w:r w:rsidRPr="005744E3">
        <w:rPr>
          <w:rFonts w:cs="Times New Roman"/>
          <w:sz w:val="28"/>
          <w:szCs w:val="28"/>
          <w:lang w:val="tt-RU" w:eastAsia="en-US"/>
        </w:rPr>
        <w:t>6) трудового воспитания:</w:t>
      </w:r>
    </w:p>
    <w:p w14:paraId="1311019C"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 xml:space="preserve">установка на активное участие в решении практических задач (в рамках семьи, образовательной организации, </w:t>
      </w:r>
      <w:r w:rsidRPr="005744E3">
        <w:rPr>
          <w:sz w:val="28"/>
          <w:szCs w:val="28"/>
          <w:lang w:eastAsia="en-US"/>
        </w:rPr>
        <w:t>населенного пункта, родного края)</w:t>
      </w:r>
      <w:r w:rsidRPr="005744E3">
        <w:rPr>
          <w:sz w:val="28"/>
          <w:szCs w:val="28"/>
          <w:lang w:val="tt-RU" w:eastAsia="en-US"/>
        </w:rPr>
        <w:t xml:space="preserve"> технологической и социальной направленности, способность инициировать, планировать и самостоятельно выполнять такого рода деятельность;</w:t>
      </w:r>
    </w:p>
    <w:p w14:paraId="0E77695C"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w:t>
      </w:r>
    </w:p>
    <w:p w14:paraId="16119DEE"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14:paraId="3CE46D15"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готовность адаптироваться в профессиональной среде; уважение к труду и результатам трудовой деятельности, в том числе при изучении произведений чеченского фольклора и литературы,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22398C42"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7) экологического воспитания:</w:t>
      </w:r>
    </w:p>
    <w:p w14:paraId="14C67A59"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14:paraId="1D506EEB"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lastRenderedPageBreak/>
        <w:t xml:space="preserve">повышение уровня экологической культуры, осознание глобального характера экологических проблем и путей их решения; </w:t>
      </w:r>
    </w:p>
    <w:p w14:paraId="31BBE4E5"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14:paraId="1048EF86"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осознание своей роли как гражданина и потребителя в условиях взаимосвязи природной, технологической и социальной среды, готовность к участию в практической деятельности экологической направленности;</w:t>
      </w:r>
    </w:p>
    <w:p w14:paraId="5919A259"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8) ценности научного познания:</w:t>
      </w:r>
    </w:p>
    <w:p w14:paraId="477612CA"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использованием изученных и самостоятельно прочитанных литературных произведений;</w:t>
      </w:r>
    </w:p>
    <w:p w14:paraId="17BB9CC9"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овладение языковой и читательской культурой как средством познания мира;</w:t>
      </w:r>
    </w:p>
    <w:p w14:paraId="137A96DA"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овладение основными навыками исследовательской деятельности с учётом специфики литературного образования,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60F9D5C7"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9) обеспечение адаптации обучающегося к изменяющимся условиям социальной и природной среды:</w:t>
      </w:r>
    </w:p>
    <w:p w14:paraId="6B8B100D"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 и оценка социальных ролей персонажей литературных произведений;</w:t>
      </w:r>
    </w:p>
    <w:p w14:paraId="50F3BDFB"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способность во взаимодействии в условиях неопределённости, открытость опыту и знаниям других, 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31CC1862"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 xml:space="preserve">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w:t>
      </w:r>
      <w:r w:rsidRPr="005744E3">
        <w:rPr>
          <w:sz w:val="28"/>
          <w:szCs w:val="28"/>
          <w:lang w:val="tt-RU" w:eastAsia="en-US"/>
        </w:rPr>
        <w:lastRenderedPageBreak/>
        <w:t>дефициты собственных знаний и компетентностей, планировать своё развитие;</w:t>
      </w:r>
    </w:p>
    <w:p w14:paraId="7DD0250A"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 xml:space="preserve">умение оперировать основными понятиями, терминамии представлениями в области концепции устойчивого развития; </w:t>
      </w:r>
    </w:p>
    <w:p w14:paraId="3529EEBD"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 xml:space="preserve">умение анализировать и выявлять взаимосвязи природы, общества и экономики; </w:t>
      </w:r>
    </w:p>
    <w:p w14:paraId="24B8971D"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14:paraId="5889EDD4" w14:textId="77777777" w:rsidR="00A433F0" w:rsidRPr="005744E3" w:rsidRDefault="00A433F0" w:rsidP="005744E3">
      <w:pPr>
        <w:spacing w:line="276" w:lineRule="auto"/>
        <w:ind w:firstLine="709"/>
        <w:rPr>
          <w:sz w:val="28"/>
          <w:szCs w:val="28"/>
          <w:lang w:val="tt-RU" w:eastAsia="en-US"/>
        </w:rPr>
      </w:pPr>
      <w:r w:rsidRPr="005744E3">
        <w:rPr>
          <w:sz w:val="28"/>
          <w:szCs w:val="28"/>
          <w:lang w:val="tt-RU" w:eastAsia="en-US"/>
        </w:rPr>
        <w:t>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произошедшей ситуации, быть готовым действовать в отсутствии гарантий успеха.</w:t>
      </w:r>
    </w:p>
    <w:p w14:paraId="3E75C3FE"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 результате изучения родной (чеченской) литературы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умение совместной деятельности.</w:t>
      </w:r>
    </w:p>
    <w:p w14:paraId="46ECC948"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04F2991D"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выявлять и характеризовать существенные признаки объектов (художественных и учебных текстов, литературных героев и другие) и явлений (литературных направлений, этапов историко-литературного процесса);</w:t>
      </w:r>
    </w:p>
    <w:p w14:paraId="69E8ABB9"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14:paraId="1E10CF45"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с учётом предложенной задачи выявлять закономерности и противоречия в рассматриваемых литературных фактах и наблюдениях над текстом, предлагать критерии для выявления закономерностей и противоречий;</w:t>
      </w:r>
    </w:p>
    <w:p w14:paraId="05EC5599"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выявлять дефициты информации, данных, необходимых для решения поставленной учебной задачи;</w:t>
      </w:r>
    </w:p>
    <w:p w14:paraId="569C85A7"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выявлять причинно-следственные связи при изучении литературных явлений и процессов, проводить выводы с использованием дедуктивных и </w:t>
      </w:r>
      <w:r w:rsidRPr="005744E3">
        <w:rPr>
          <w:sz w:val="28"/>
          <w:szCs w:val="28"/>
          <w:lang w:eastAsia="en-US"/>
        </w:rPr>
        <w:lastRenderedPageBreak/>
        <w:t>индуктивных умозаключений, умозаключений по аналогии, формулировать гипотезы об их взаимосвязях;</w:t>
      </w:r>
    </w:p>
    <w:p w14:paraId="4DC044EA"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14:paraId="64209867"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518387A0"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использовать вопросы как исследовательский инструмент познания в литературном образовании;</w:t>
      </w:r>
    </w:p>
    <w:p w14:paraId="3DF6E7A8"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4421EC67"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формировать гипотезу об истинности собственных суждений и суждений других, аргументировать свою позицию, мнение;</w:t>
      </w:r>
    </w:p>
    <w:p w14:paraId="6476F31F"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14:paraId="4259E5F2"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оценивать на применимость и достоверность информацию, полученную в ходе исследования (эксперимента);</w:t>
      </w:r>
    </w:p>
    <w:p w14:paraId="0DD74E28"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14:paraId="17DE14D3"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3DD19049"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2B990BC0"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14:paraId="29648650"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выбирать, анализировать, систематизировать и интерпретировать литературную и другую информацию различных видов и форм представления;</w:t>
      </w:r>
    </w:p>
    <w:p w14:paraId="1081826F"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находить сходные аргументы (подтверждающие или опровергающие одну и ту же идею, версию) в различных информационных источниках;</w:t>
      </w:r>
    </w:p>
    <w:p w14:paraId="537587DB" w14:textId="77777777" w:rsidR="00A433F0" w:rsidRPr="005744E3" w:rsidRDefault="00A433F0" w:rsidP="005744E3">
      <w:pPr>
        <w:spacing w:line="276" w:lineRule="auto"/>
        <w:ind w:firstLine="709"/>
        <w:rPr>
          <w:sz w:val="28"/>
          <w:szCs w:val="28"/>
          <w:lang w:eastAsia="en-US"/>
        </w:rPr>
      </w:pPr>
      <w:r w:rsidRPr="005744E3">
        <w:rPr>
          <w:sz w:val="28"/>
          <w:szCs w:val="28"/>
          <w:lang w:eastAsia="en-US"/>
        </w:rPr>
        <w:lastRenderedPageBreak/>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14:paraId="5EE9CADA"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оценивать надёжность литературной и другой информации по критериям, предложенным учителем или сформулированным самостоятельно;</w:t>
      </w:r>
    </w:p>
    <w:p w14:paraId="4A17F56C"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эффективно запоминать и систематизировать информацию.</w:t>
      </w:r>
    </w:p>
    <w:p w14:paraId="142EFD1D"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У обучающегося будут сформированы умения общения как часть коммуникативных универсальных учебных действий:</w:t>
      </w:r>
    </w:p>
    <w:p w14:paraId="69B102F2"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воспринимать и формулировать суждения, выражать эмоции в соответствии с условиями и целями общения, выражать себя (свою точку зрения) в устных и письменных текстах;</w:t>
      </w:r>
    </w:p>
    <w:p w14:paraId="46CAEDB5"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находя аналогии в литературных произведениях, смягчать конфликты, вести переговоры;</w:t>
      </w:r>
    </w:p>
    <w:p w14:paraId="720E12E4"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понимать намерения других, проявлять уважительное отношение к собеседнику и корректно формулировать свои возражения, в ходе учебного диалога и (или) дискуссии задавать вопросы по существу обсуждаемой темы и высказывать идеи, нацеленные на решение учебной задачи и поддержание общения; сопоставлять свои суждения с суждениями других участников диалога, обнаруживать различие и сходство позиций;</w:t>
      </w:r>
    </w:p>
    <w:p w14:paraId="20F7A260"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публично представлять результаты выполненного опыта (литературоведческого эксперимента, исследования, проекта);</w:t>
      </w:r>
    </w:p>
    <w:p w14:paraId="571D05EE"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0F795920"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У обучающегося будут сформированы умения самоорганизации как части регулятивных универсальных учебных действий:</w:t>
      </w:r>
    </w:p>
    <w:p w14:paraId="3D5CD60D"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выявлять проблемы для решения в учебных и жизненных ситуациях, анализируя ситуации, изображённые в художественной литературе;</w:t>
      </w:r>
    </w:p>
    <w:p w14:paraId="2D8C77C2"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ориентироваться в различных подходах принятия решений (индивидуальное, принятие решения в группе, принятие решений группой);</w:t>
      </w:r>
    </w:p>
    <w:p w14:paraId="00DB0873"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6DDFD561" w14:textId="77777777" w:rsidR="00A433F0" w:rsidRPr="005744E3" w:rsidRDefault="00A433F0" w:rsidP="005744E3">
      <w:pPr>
        <w:spacing w:line="276" w:lineRule="auto"/>
        <w:ind w:firstLine="709"/>
        <w:rPr>
          <w:sz w:val="28"/>
          <w:szCs w:val="28"/>
          <w:lang w:eastAsia="en-US"/>
        </w:rPr>
      </w:pPr>
      <w:r w:rsidRPr="005744E3">
        <w:rPr>
          <w:sz w:val="28"/>
          <w:szCs w:val="28"/>
          <w:lang w:eastAsia="en-US"/>
        </w:rPr>
        <w:lastRenderedPageBreak/>
        <w:t xml:space="preserve">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 </w:t>
      </w:r>
    </w:p>
    <w:p w14:paraId="3F09CD85"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проводить выбор и брать ответственность за решение.</w:t>
      </w:r>
    </w:p>
    <w:p w14:paraId="761E4041"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14:paraId="0193EEC2"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владеть способами самоконтроля, самомотивации и рефлексии в литературном образовании;</w:t>
      </w:r>
    </w:p>
    <w:p w14:paraId="233B46BE"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давать оценку учебной ситуации и предлагать план её изменения; </w:t>
      </w:r>
    </w:p>
    <w:p w14:paraId="3415BEB1"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41415F36"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объяснять причины достижения (недостижения) результатов деятельности, давать оценку приобретённому опыту, находить позитивное в произошедшей ситуации; </w:t>
      </w:r>
    </w:p>
    <w:p w14:paraId="03EE60B7"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14:paraId="6B011037"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различать, называть и управлять собственными эмоциями и эмоциями других; </w:t>
      </w:r>
    </w:p>
    <w:p w14:paraId="22D7EF9D"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выявлять и анализировать причины эмоций;</w:t>
      </w:r>
    </w:p>
    <w:p w14:paraId="51102796"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ставить себя на место другого человека, понимать мотивы и намерения другого, анализируя примеры из художественной литературы; </w:t>
      </w:r>
    </w:p>
    <w:p w14:paraId="73CB7F41"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регулировать способ выражения своих эмоций;</w:t>
      </w:r>
    </w:p>
    <w:p w14:paraId="60DDD1AE"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осознанно относиться к другому человеку, его мнению, размышляя над взаимоотношениями литературных героев;</w:t>
      </w:r>
    </w:p>
    <w:p w14:paraId="38C1DDCC"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признавать своё право на ошибку и такое же право другого;</w:t>
      </w:r>
    </w:p>
    <w:p w14:paraId="0066AFEF"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принимать себя и других, не осуждая; </w:t>
      </w:r>
    </w:p>
    <w:p w14:paraId="7E78089C"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проявлять открытость себе и другим; </w:t>
      </w:r>
    </w:p>
    <w:p w14:paraId="5DEF4FFE"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осознавать невозможность контролировать всё вокруг.</w:t>
      </w:r>
    </w:p>
    <w:p w14:paraId="40DCAD26"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У обучающегося будут сформированы умения совместной деятельности:</w:t>
      </w:r>
    </w:p>
    <w:p w14:paraId="6CEB5787"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понимать и использовать преимущества командной (парной, групповой, коллективной) и индивидуальной работы при решении конкретной проблемы на уроках родной (чеченской) литературы, обосновывать необходимость применения групповых форм взаимодействия при решении поставленной задачи;</w:t>
      </w:r>
    </w:p>
    <w:p w14:paraId="1B89D63F" w14:textId="77777777" w:rsidR="00A433F0" w:rsidRPr="005744E3" w:rsidRDefault="00A433F0" w:rsidP="005744E3">
      <w:pPr>
        <w:spacing w:line="276" w:lineRule="auto"/>
        <w:ind w:firstLine="709"/>
        <w:rPr>
          <w:sz w:val="28"/>
          <w:szCs w:val="28"/>
          <w:lang w:eastAsia="en-US"/>
        </w:rPr>
      </w:pPr>
      <w:r w:rsidRPr="005744E3">
        <w:rPr>
          <w:sz w:val="28"/>
          <w:szCs w:val="28"/>
          <w:lang w:eastAsia="en-US"/>
        </w:rPr>
        <w:lastRenderedPageBreak/>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11ED00A3"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обобщать мнения нескольких человек, проявлять готовность руководить, выполнять поручения, подчиняться; </w:t>
      </w:r>
    </w:p>
    <w:p w14:paraId="4C3E2735"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планировать организацию совместной работы на уроке родной (чеченской) литературы,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07730CBA"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выполнять свою часть работы, достигать качественного результата по своему направлению и координировать свои действия с другими членами команды; </w:t>
      </w:r>
    </w:p>
    <w:p w14:paraId="63BBE155"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оценивать качество своего вклада в общий результат по критериям, сформулированным участниками взаимодействия на литературных занятиях; </w:t>
      </w:r>
    </w:p>
    <w:p w14:paraId="39C068B3"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257D674E" w14:textId="77777777" w:rsidR="00A433F0" w:rsidRPr="005744E3" w:rsidRDefault="00A433F0" w:rsidP="005744E3">
      <w:pPr>
        <w:spacing w:line="276" w:lineRule="auto"/>
        <w:ind w:firstLine="709"/>
        <w:rPr>
          <w:b/>
          <w:sz w:val="28"/>
          <w:szCs w:val="28"/>
          <w:lang w:eastAsia="en-US"/>
        </w:rPr>
      </w:pPr>
      <w:r w:rsidRPr="005744E3">
        <w:rPr>
          <w:b/>
          <w:sz w:val="28"/>
          <w:szCs w:val="28"/>
          <w:lang w:eastAsia="en-US"/>
        </w:rPr>
        <w:t>Предметные результаты изучения родной литературы</w:t>
      </w:r>
      <w:r w:rsidR="00D5329B">
        <w:rPr>
          <w:b/>
          <w:sz w:val="28"/>
          <w:szCs w:val="28"/>
          <w:lang w:eastAsia="en-US"/>
        </w:rPr>
        <w:t xml:space="preserve"> </w:t>
      </w:r>
      <w:r w:rsidR="00D5329B" w:rsidRPr="005744E3">
        <w:rPr>
          <w:b/>
          <w:sz w:val="28"/>
          <w:szCs w:val="28"/>
          <w:lang w:eastAsia="en-US"/>
        </w:rPr>
        <w:t>(чеченской)</w:t>
      </w:r>
      <w:r w:rsidRPr="005744E3">
        <w:rPr>
          <w:b/>
          <w:sz w:val="28"/>
          <w:szCs w:val="28"/>
          <w:lang w:eastAsia="en-US"/>
        </w:rPr>
        <w:t>. К концу обучения в 5 классе обучающийся научится:</w:t>
      </w:r>
    </w:p>
    <w:p w14:paraId="56F0F1BA"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выделять проблематику чеченских народных и литературных сказок, пословиц и поговорок как основу для развития представлений о нравственном идеале чеченского народа в контексте диалога культур с другими народами России;</w:t>
      </w:r>
    </w:p>
    <w:p w14:paraId="747656F7"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осознавать ключевые для чеченского национального сознания культурные и нравственные смыслы в произведениях о Родине и природе;</w:t>
      </w:r>
    </w:p>
    <w:p w14:paraId="7AF33F3B"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иметь начальное представление о богатстве чеченского фольклора, литературы и культуры в контексте культур народов России, о чеченских национальных традициях в произведениях о семейных ценностях;</w:t>
      </w:r>
    </w:p>
    <w:p w14:paraId="60CDC43A"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иметь представление о чеченском национальном характере, о своеобразии чеченского языка и родной речи;</w:t>
      </w:r>
    </w:p>
    <w:p w14:paraId="50EDC068"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проводить смысловой анализ фольклорного и литературного текста на основе наводящих вопросов; </w:t>
      </w:r>
    </w:p>
    <w:p w14:paraId="4BFB3FBB"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под руководством учителя создавать элементарные историко-культурные комментарии и собственные тексты интерпретирующего характера в формате ответа на вопрос; </w:t>
      </w:r>
    </w:p>
    <w:p w14:paraId="00C8BCA2"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сопоставлять произведения словесного искусства с произведениями других искусств и отбирать произведения для самостоятельного чтения.</w:t>
      </w:r>
    </w:p>
    <w:p w14:paraId="2FF94235" w14:textId="77777777" w:rsidR="00A433F0" w:rsidRPr="005744E3" w:rsidRDefault="00A433F0" w:rsidP="005744E3">
      <w:pPr>
        <w:spacing w:line="276" w:lineRule="auto"/>
        <w:ind w:firstLine="709"/>
        <w:rPr>
          <w:b/>
          <w:sz w:val="28"/>
          <w:szCs w:val="28"/>
          <w:lang w:eastAsia="en-US"/>
        </w:rPr>
      </w:pPr>
      <w:r w:rsidRPr="005744E3">
        <w:rPr>
          <w:b/>
          <w:sz w:val="28"/>
          <w:szCs w:val="28"/>
          <w:lang w:eastAsia="en-US"/>
        </w:rPr>
        <w:lastRenderedPageBreak/>
        <w:t>Предметные результаты изучения родной литературы</w:t>
      </w:r>
      <w:r w:rsidR="00D5329B">
        <w:rPr>
          <w:b/>
          <w:sz w:val="28"/>
          <w:szCs w:val="28"/>
          <w:lang w:eastAsia="en-US"/>
        </w:rPr>
        <w:t xml:space="preserve"> </w:t>
      </w:r>
      <w:r w:rsidR="00D5329B" w:rsidRPr="005744E3">
        <w:rPr>
          <w:b/>
          <w:sz w:val="28"/>
          <w:szCs w:val="28"/>
          <w:lang w:eastAsia="en-US"/>
        </w:rPr>
        <w:t>(чеченской)</w:t>
      </w:r>
      <w:r w:rsidRPr="005744E3">
        <w:rPr>
          <w:b/>
          <w:sz w:val="28"/>
          <w:szCs w:val="28"/>
          <w:lang w:eastAsia="en-US"/>
        </w:rPr>
        <w:t>. К концу обучения в 6 классе обучающийся научится:</w:t>
      </w:r>
    </w:p>
    <w:p w14:paraId="086DBD4E"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выделять проблематику чеченских илли (эпических песен), нартских сказаний и сказок в фольклоре и чеченской литературе для развития представлений о нравственном идеале чеченского народа в контексте героического эпоса разных народов, устанавливать связи между ними на уровне тематики, проблематики, образов;</w:t>
      </w:r>
    </w:p>
    <w:p w14:paraId="75041457"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осознавать ключевые для чеченского национального сознания культурные и нравственные смыслы в произведениях о родной природе и родном крае;</w:t>
      </w:r>
    </w:p>
    <w:p w14:paraId="388D3C3D"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иметь представление о чеченском национальном характере, значимости понятий «честь», «достоинство», «любовь к родной земле», «уважение к старшим» и других в чеченской оси нравственно-этических координат, о богатстве чеченского языка и родной речи;</w:t>
      </w:r>
    </w:p>
    <w:p w14:paraId="1D4CBE50"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проводить смысловой анализ фольклорного и литературного текста на основе наводящих вопросов или по предложенному плану;</w:t>
      </w:r>
    </w:p>
    <w:p w14:paraId="242DC7D9"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создавать краткие историко-культурные комментарии и собственные тексты интерпретирующего характера в формате ответа на вопрос, анализа поэтического текста, характеристики героя;</w:t>
      </w:r>
    </w:p>
    <w:p w14:paraId="0B589FEF"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под руководством учителя сопоставлять произведения словесного искусства с произведениями других искусств и отбирать произведения для внеклассного чтения.</w:t>
      </w:r>
    </w:p>
    <w:p w14:paraId="61FC4DF8" w14:textId="77777777" w:rsidR="00A433F0" w:rsidRPr="005744E3" w:rsidRDefault="00A433F0" w:rsidP="005744E3">
      <w:pPr>
        <w:spacing w:line="276" w:lineRule="auto"/>
        <w:ind w:firstLine="709"/>
        <w:rPr>
          <w:b/>
          <w:sz w:val="28"/>
          <w:szCs w:val="28"/>
          <w:lang w:eastAsia="en-US"/>
        </w:rPr>
      </w:pPr>
      <w:r w:rsidRPr="005744E3">
        <w:rPr>
          <w:b/>
          <w:sz w:val="28"/>
          <w:szCs w:val="28"/>
          <w:lang w:eastAsia="en-US"/>
        </w:rPr>
        <w:t>Предметные результаты изучения родной литературы</w:t>
      </w:r>
      <w:r w:rsidR="00D5329B">
        <w:rPr>
          <w:b/>
          <w:sz w:val="28"/>
          <w:szCs w:val="28"/>
          <w:lang w:eastAsia="en-US"/>
        </w:rPr>
        <w:t xml:space="preserve"> </w:t>
      </w:r>
      <w:r w:rsidR="00D5329B" w:rsidRPr="005744E3">
        <w:rPr>
          <w:b/>
          <w:sz w:val="28"/>
          <w:szCs w:val="28"/>
          <w:lang w:eastAsia="en-US"/>
        </w:rPr>
        <w:t>(чеченской)</w:t>
      </w:r>
      <w:r w:rsidRPr="005744E3">
        <w:rPr>
          <w:b/>
          <w:sz w:val="28"/>
          <w:szCs w:val="28"/>
          <w:lang w:eastAsia="en-US"/>
        </w:rPr>
        <w:t>. К концу обучения в 7 классе обучающийся научится:</w:t>
      </w:r>
    </w:p>
    <w:p w14:paraId="2747FB23"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выделять проблематику и понимать эстетическое своеобразие чеченских народных песен (исторических и лирических), выявлять фольклорные сюжеты и мотивы в чеченской литературе для развития представлений о нравственном идеале чеченского народа;</w:t>
      </w:r>
    </w:p>
    <w:p w14:paraId="0F7A319A"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иметь представление о чеченском национальном характере, истоках чеченского патриотизма и мужественности в произведениях о защите Родины, об уникальности чеченского языка и родной речи;</w:t>
      </w:r>
    </w:p>
    <w:p w14:paraId="5DCDAA26"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анализировать художественное произведение: определять род, жанр, тему, идею, проблематику, основной конфликт произведения, выявлять особенности сюжета и композиции, находить изобразительно-выразительные средства языка;</w:t>
      </w:r>
    </w:p>
    <w:p w14:paraId="36055F67"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проводить смысловой анализ фольклорного и литературного текста по предложенному плану и воспринимать художественный текст как послание автора читателю, современнику и потомку;</w:t>
      </w:r>
    </w:p>
    <w:p w14:paraId="0729C5F8" w14:textId="77777777" w:rsidR="00A433F0" w:rsidRPr="005744E3" w:rsidRDefault="00A433F0" w:rsidP="005744E3">
      <w:pPr>
        <w:spacing w:line="276" w:lineRule="auto"/>
        <w:ind w:firstLine="709"/>
        <w:rPr>
          <w:sz w:val="28"/>
          <w:szCs w:val="28"/>
          <w:lang w:eastAsia="en-US"/>
        </w:rPr>
      </w:pPr>
      <w:r w:rsidRPr="005744E3">
        <w:rPr>
          <w:sz w:val="28"/>
          <w:szCs w:val="28"/>
          <w:lang w:eastAsia="en-US"/>
        </w:rPr>
        <w:lastRenderedPageBreak/>
        <w:t>создавать устные и письменные монологические высказывания, отвечать на вопросы по тексту и самостоятельно их формулировать.</w:t>
      </w:r>
    </w:p>
    <w:p w14:paraId="689C5C82" w14:textId="77777777" w:rsidR="00A433F0" w:rsidRPr="005744E3" w:rsidRDefault="00A433F0" w:rsidP="005744E3">
      <w:pPr>
        <w:spacing w:line="276" w:lineRule="auto"/>
        <w:ind w:firstLine="709"/>
        <w:rPr>
          <w:b/>
          <w:sz w:val="28"/>
          <w:szCs w:val="28"/>
          <w:lang w:eastAsia="en-US"/>
        </w:rPr>
      </w:pPr>
      <w:r w:rsidRPr="005744E3">
        <w:rPr>
          <w:b/>
          <w:sz w:val="28"/>
          <w:szCs w:val="28"/>
          <w:lang w:eastAsia="en-US"/>
        </w:rPr>
        <w:t>Предметные результаты изучения родной литературы</w:t>
      </w:r>
      <w:r w:rsidR="00D5329B">
        <w:rPr>
          <w:b/>
          <w:sz w:val="28"/>
          <w:szCs w:val="28"/>
          <w:lang w:eastAsia="en-US"/>
        </w:rPr>
        <w:t xml:space="preserve"> </w:t>
      </w:r>
      <w:r w:rsidR="00D5329B" w:rsidRPr="005744E3">
        <w:rPr>
          <w:b/>
          <w:sz w:val="28"/>
          <w:szCs w:val="28"/>
          <w:lang w:eastAsia="en-US"/>
        </w:rPr>
        <w:t>(чеченской)</w:t>
      </w:r>
      <w:r w:rsidRPr="005744E3">
        <w:rPr>
          <w:b/>
          <w:sz w:val="28"/>
          <w:szCs w:val="28"/>
          <w:lang w:eastAsia="en-US"/>
        </w:rPr>
        <w:t>. К концу обучения в 8 классе обучающийся научится:</w:t>
      </w:r>
    </w:p>
    <w:p w14:paraId="5195E7E1"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выделять проблематику и понимать эстетическое своеобразие произведений разных жанров для развития представлений о нравственных идеалах чеченского народа, осознавать ключевые для чеченского национального сознания культурные и нравственные смыслы;</w:t>
      </w:r>
    </w:p>
    <w:p w14:paraId="7EED77DA"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иметь представление о чеченском национальном характере, о чеченском человеке как хранителе национального сознания, о трудной поре взросления, о языке чеченской поэзии;</w:t>
      </w:r>
    </w:p>
    <w:p w14:paraId="771BF395"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проводить самостоятельный смысловой и идейно-эстетический анализ фольклорного и литературного текста и воспринимать художественный текст как послание автора читателю, современнику и потомку;</w:t>
      </w:r>
    </w:p>
    <w:p w14:paraId="065C920B"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анализировать художественное произведение: определять род, жанр, тему, идею, проблематику произведения, выявлять основной конфликт, особенности сюжета и композиции, находить изобразительно-выразительные средства языка и определять их роль в тексте;</w:t>
      </w:r>
    </w:p>
    <w:p w14:paraId="285B6DAA"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создавать развёрнутые историко-культурные комментарии и собственные тексты интерпретирующего характера в формате анализа эпизода, ответа на проблемный вопрос;</w:t>
      </w:r>
    </w:p>
    <w:p w14:paraId="568AD90A"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самостоятельно сопоставлять произведения словесного искусства с произведениями других искусств и отбирать произведения для внеклассного чтения.</w:t>
      </w:r>
    </w:p>
    <w:p w14:paraId="27B53D02" w14:textId="77777777" w:rsidR="00A433F0" w:rsidRPr="005744E3" w:rsidRDefault="00A433F0" w:rsidP="005744E3">
      <w:pPr>
        <w:spacing w:line="276" w:lineRule="auto"/>
        <w:ind w:firstLine="709"/>
        <w:rPr>
          <w:b/>
          <w:sz w:val="28"/>
          <w:szCs w:val="28"/>
          <w:lang w:eastAsia="en-US"/>
        </w:rPr>
      </w:pPr>
      <w:r w:rsidRPr="005744E3">
        <w:rPr>
          <w:b/>
          <w:sz w:val="28"/>
          <w:szCs w:val="28"/>
          <w:lang w:eastAsia="en-US"/>
        </w:rPr>
        <w:t>Предметные результаты изучения родной литературы</w:t>
      </w:r>
      <w:r w:rsidR="00D5329B">
        <w:rPr>
          <w:b/>
          <w:sz w:val="28"/>
          <w:szCs w:val="28"/>
          <w:lang w:eastAsia="en-US"/>
        </w:rPr>
        <w:t xml:space="preserve"> </w:t>
      </w:r>
      <w:r w:rsidR="00D5329B" w:rsidRPr="005744E3">
        <w:rPr>
          <w:b/>
          <w:sz w:val="28"/>
          <w:szCs w:val="28"/>
          <w:lang w:eastAsia="en-US"/>
        </w:rPr>
        <w:t>(чеченской)</w:t>
      </w:r>
      <w:r w:rsidRPr="005744E3">
        <w:rPr>
          <w:b/>
          <w:sz w:val="28"/>
          <w:szCs w:val="28"/>
          <w:lang w:eastAsia="en-US"/>
        </w:rPr>
        <w:t>. К концу обучения в 9 классе обучающийся научится:</w:t>
      </w:r>
    </w:p>
    <w:p w14:paraId="6EF2508A"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выделять проблематику и понимать эстетическое своеобразие произведений разных жанров и эпох для развития представлений о нравственных идеалах чеченского народа; </w:t>
      </w:r>
    </w:p>
    <w:p w14:paraId="61089DAA"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выделять ключевые для чеченского национального сознания культурные и нравственные смыслы на материале художественной словесности;</w:t>
      </w:r>
    </w:p>
    <w:p w14:paraId="22957361" w14:textId="77777777" w:rsidR="00A433F0" w:rsidRPr="005744E3" w:rsidRDefault="00A433F0" w:rsidP="005744E3">
      <w:pPr>
        <w:spacing w:line="276" w:lineRule="auto"/>
        <w:ind w:firstLine="709"/>
        <w:rPr>
          <w:sz w:val="28"/>
          <w:szCs w:val="28"/>
          <w:lang w:eastAsia="en-US"/>
        </w:rPr>
      </w:pPr>
      <w:r w:rsidRPr="005744E3">
        <w:rPr>
          <w:sz w:val="28"/>
          <w:szCs w:val="28"/>
          <w:lang w:eastAsia="en-US"/>
        </w:rPr>
        <w:t>понимать духовно-нравственную и культурно-эстетическую ценность чеченской литературы и культуры в контексте культур народов России, осознавать роль чеченских национальных традиций и обычаев;</w:t>
      </w:r>
    </w:p>
    <w:p w14:paraId="5A7803F0" w14:textId="77777777" w:rsidR="00A433F0" w:rsidRPr="005744E3" w:rsidRDefault="00A433F0" w:rsidP="005744E3">
      <w:pPr>
        <w:spacing w:line="276" w:lineRule="auto"/>
        <w:ind w:firstLine="709"/>
        <w:rPr>
          <w:sz w:val="28"/>
          <w:szCs w:val="28"/>
          <w:lang w:eastAsia="en-US"/>
        </w:rPr>
      </w:pPr>
      <w:r w:rsidRPr="005744E3">
        <w:rPr>
          <w:sz w:val="28"/>
          <w:szCs w:val="28"/>
          <w:lang w:eastAsia="en-US"/>
        </w:rPr>
        <w:t xml:space="preserve">осознанно воспринимать художественное произведение в единстве формы и содержания, устанавливать поле собственных читательских ассоциаций, давать самостоятельный смысловой и идейно-эстетический анализ художественного текста; </w:t>
      </w:r>
    </w:p>
    <w:p w14:paraId="493BF4C4" w14:textId="77777777" w:rsidR="00A433F0" w:rsidRPr="005744E3" w:rsidRDefault="00A433F0" w:rsidP="005744E3">
      <w:pPr>
        <w:spacing w:line="276" w:lineRule="auto"/>
        <w:ind w:firstLine="709"/>
        <w:rPr>
          <w:sz w:val="28"/>
          <w:szCs w:val="28"/>
          <w:lang w:eastAsia="en-US"/>
        </w:rPr>
      </w:pPr>
      <w:r w:rsidRPr="005744E3">
        <w:rPr>
          <w:sz w:val="28"/>
          <w:szCs w:val="28"/>
          <w:lang w:eastAsia="en-US"/>
        </w:rPr>
        <w:lastRenderedPageBreak/>
        <w:t>анализировать художественное произведение: определять род, жанр, тему, идею, проблематику, основной конфликт произведения, выявлять особенности сюжета и композиции, находить изобразительно-выразительные средства языка и определять их роль в тексте, выявлять авторскую позицию в тексте;</w:t>
      </w:r>
    </w:p>
    <w:p w14:paraId="1C29D03B"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создавать развёрнутые историко-культурные комментарии и собственные тексты интерпретирующего характера в различных форматах;</w:t>
      </w:r>
    </w:p>
    <w:p w14:paraId="0B2636C9" w14:textId="77777777" w:rsidR="00A433F0" w:rsidRPr="005744E3" w:rsidRDefault="00A433F0" w:rsidP="005744E3">
      <w:pPr>
        <w:spacing w:line="276" w:lineRule="auto"/>
        <w:ind w:firstLine="709"/>
        <w:rPr>
          <w:sz w:val="28"/>
          <w:szCs w:val="28"/>
          <w:lang w:eastAsia="en-US"/>
        </w:rPr>
      </w:pPr>
      <w:r w:rsidRPr="005744E3">
        <w:rPr>
          <w:sz w:val="28"/>
          <w:szCs w:val="28"/>
          <w:lang w:eastAsia="en-US"/>
        </w:rPr>
        <w:t>самостоятельно сопоставлять произведения словесного искусства и их воплощение в других искусствах;</w:t>
      </w:r>
    </w:p>
    <w:p w14:paraId="54107E35" w14:textId="77777777" w:rsidR="008C15F3" w:rsidRDefault="00A433F0" w:rsidP="008C15F3">
      <w:pPr>
        <w:spacing w:line="276" w:lineRule="auto"/>
        <w:ind w:firstLine="709"/>
        <w:rPr>
          <w:sz w:val="28"/>
          <w:szCs w:val="28"/>
          <w:lang w:eastAsia="en-US"/>
        </w:rPr>
      </w:pPr>
      <w:r w:rsidRPr="005744E3">
        <w:rPr>
          <w:sz w:val="28"/>
          <w:szCs w:val="28"/>
          <w:lang w:eastAsia="en-US"/>
        </w:rPr>
        <w:t>самостоятельно сопоставлять литературные произведения и их воплощение в других искусствах.</w:t>
      </w:r>
    </w:p>
    <w:p w14:paraId="17C69225" w14:textId="77777777" w:rsidR="00464412" w:rsidRPr="008C15F3" w:rsidRDefault="002428A0" w:rsidP="008C15F3">
      <w:pPr>
        <w:spacing w:line="276" w:lineRule="auto"/>
        <w:ind w:firstLine="709"/>
        <w:jc w:val="center"/>
        <w:rPr>
          <w:sz w:val="28"/>
          <w:szCs w:val="28"/>
          <w:lang w:eastAsia="en-US"/>
        </w:rPr>
      </w:pPr>
      <w:r w:rsidRPr="005744E3">
        <w:rPr>
          <w:rFonts w:eastAsia="Calibri" w:cs="Times New Roman"/>
          <w:b/>
          <w:sz w:val="28"/>
          <w:szCs w:val="28"/>
          <w:lang w:eastAsia="en-US"/>
        </w:rPr>
        <w:t>Тематическое планирование учебного предмета</w:t>
      </w:r>
    </w:p>
    <w:p w14:paraId="37E15595" w14:textId="77777777" w:rsidR="002428A0" w:rsidRPr="008C15F3" w:rsidRDefault="002428A0" w:rsidP="008C15F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w:t>
      </w:r>
      <w:r w:rsidR="00464412" w:rsidRPr="005744E3">
        <w:rPr>
          <w:rFonts w:eastAsia="Calibri" w:cs="Times New Roman"/>
          <w:b/>
          <w:sz w:val="28"/>
          <w:szCs w:val="28"/>
          <w:lang w:eastAsia="en-US"/>
        </w:rPr>
        <w:t>Родная литература</w:t>
      </w:r>
      <w:r w:rsidR="00D5329B">
        <w:rPr>
          <w:rFonts w:eastAsia="Calibri" w:cs="Times New Roman"/>
          <w:b/>
          <w:sz w:val="28"/>
          <w:szCs w:val="28"/>
          <w:lang w:eastAsia="en-US"/>
        </w:rPr>
        <w:t xml:space="preserve"> </w:t>
      </w:r>
      <w:r w:rsidR="00D5329B" w:rsidRPr="005744E3">
        <w:rPr>
          <w:rFonts w:eastAsia="Calibri" w:cs="Times New Roman"/>
          <w:b/>
          <w:sz w:val="28"/>
          <w:szCs w:val="28"/>
          <w:lang w:eastAsia="en-US"/>
        </w:rPr>
        <w:t>(чеченская)</w:t>
      </w:r>
      <w:r w:rsidRPr="005744E3">
        <w:rPr>
          <w:rFonts w:eastAsia="Calibri" w:cs="Times New Roman"/>
          <w:b/>
          <w:sz w:val="28"/>
          <w:szCs w:val="28"/>
          <w:lang w:eastAsia="en-US"/>
        </w:rPr>
        <w:t>»</w:t>
      </w:r>
    </w:p>
    <w:p w14:paraId="5A9CFB30" w14:textId="77777777" w:rsidR="005A638C" w:rsidRPr="005744E3" w:rsidRDefault="005A638C"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535D33E8" w14:textId="77777777" w:rsidR="005A638C" w:rsidRPr="005744E3" w:rsidRDefault="005A638C"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399D3275" w14:textId="77777777" w:rsidR="002428A0" w:rsidRPr="005744E3" w:rsidRDefault="002428A0"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w:t>
      </w:r>
      <w:r w:rsidR="00201AB0" w:rsidRPr="005744E3">
        <w:rPr>
          <w:rFonts w:eastAsia="SchoolBookSanPin" w:cs="Times New Roman"/>
          <w:sz w:val="28"/>
          <w:szCs w:val="28"/>
          <w:lang w:eastAsia="en-US"/>
        </w:rPr>
        <w:t>ледующие структурные компоненты:</w:t>
      </w:r>
    </w:p>
    <w:tbl>
      <w:tblPr>
        <w:tblStyle w:val="TableNormal"/>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552"/>
      </w:tblGrid>
      <w:tr w:rsidR="002428A0" w:rsidRPr="00271698" w14:paraId="0C469C0E" w14:textId="77777777" w:rsidTr="00D5329B">
        <w:trPr>
          <w:trHeight w:val="575"/>
        </w:trPr>
        <w:tc>
          <w:tcPr>
            <w:tcW w:w="993" w:type="dxa"/>
          </w:tcPr>
          <w:p w14:paraId="5EA590E9" w14:textId="77777777" w:rsidR="002428A0" w:rsidRPr="00271698" w:rsidRDefault="002428A0" w:rsidP="005744E3">
            <w:pPr>
              <w:spacing w:line="276" w:lineRule="auto"/>
              <w:ind w:left="142" w:right="354" w:firstLine="96"/>
              <w:jc w:val="center"/>
              <w:rPr>
                <w:rFonts w:eastAsia="Times New Roman"/>
                <w:sz w:val="24"/>
                <w:szCs w:val="24"/>
                <w:lang w:eastAsia="en-US"/>
              </w:rPr>
            </w:pPr>
            <w:r w:rsidRPr="00271698">
              <w:rPr>
                <w:rFonts w:eastAsia="Times New Roman"/>
                <w:sz w:val="24"/>
                <w:szCs w:val="24"/>
                <w:lang w:eastAsia="en-US"/>
              </w:rPr>
              <w:t>№</w:t>
            </w:r>
            <w:r w:rsidRPr="00271698">
              <w:rPr>
                <w:rFonts w:eastAsia="Times New Roman"/>
                <w:spacing w:val="-57"/>
                <w:sz w:val="24"/>
                <w:szCs w:val="24"/>
                <w:lang w:eastAsia="en-US"/>
              </w:rPr>
              <w:t xml:space="preserve"> </w:t>
            </w:r>
            <w:r w:rsidRPr="00271698">
              <w:rPr>
                <w:rFonts w:eastAsia="Times New Roman"/>
                <w:sz w:val="24"/>
                <w:szCs w:val="24"/>
                <w:lang w:eastAsia="en-US"/>
              </w:rPr>
              <w:t>п/п</w:t>
            </w:r>
          </w:p>
        </w:tc>
        <w:tc>
          <w:tcPr>
            <w:tcW w:w="4394" w:type="dxa"/>
          </w:tcPr>
          <w:p w14:paraId="10B535C1" w14:textId="77777777" w:rsidR="002428A0" w:rsidRPr="00271698" w:rsidRDefault="002428A0" w:rsidP="005744E3">
            <w:pPr>
              <w:spacing w:line="276" w:lineRule="auto"/>
              <w:ind w:left="142" w:firstLine="0"/>
              <w:jc w:val="center"/>
              <w:rPr>
                <w:rFonts w:eastAsia="Times New Roman"/>
                <w:sz w:val="24"/>
                <w:szCs w:val="24"/>
                <w:lang w:eastAsia="en-US"/>
              </w:rPr>
            </w:pPr>
            <w:r w:rsidRPr="00271698">
              <w:rPr>
                <w:rFonts w:eastAsia="Times New Roman"/>
                <w:sz w:val="24"/>
                <w:szCs w:val="24"/>
                <w:lang w:eastAsia="en-US"/>
              </w:rPr>
              <w:t>Тема</w:t>
            </w:r>
          </w:p>
        </w:tc>
        <w:tc>
          <w:tcPr>
            <w:tcW w:w="2126" w:type="dxa"/>
          </w:tcPr>
          <w:p w14:paraId="12DBF14D" w14:textId="77777777" w:rsidR="002428A0" w:rsidRPr="00271698" w:rsidRDefault="002428A0" w:rsidP="005744E3">
            <w:pPr>
              <w:spacing w:line="276" w:lineRule="auto"/>
              <w:ind w:left="142" w:right="27" w:hanging="72"/>
              <w:jc w:val="center"/>
              <w:rPr>
                <w:rFonts w:eastAsia="Times New Roman"/>
                <w:sz w:val="24"/>
                <w:szCs w:val="24"/>
                <w:lang w:val="ru-RU" w:eastAsia="en-US"/>
              </w:rPr>
            </w:pPr>
            <w:r w:rsidRPr="00271698">
              <w:rPr>
                <w:rFonts w:eastAsia="Times New Roman"/>
                <w:spacing w:val="-1"/>
                <w:sz w:val="24"/>
                <w:szCs w:val="24"/>
                <w:lang w:val="ru-RU" w:eastAsia="en-US"/>
              </w:rPr>
              <w:t>Количество часов, отводимых на освоение каждой темы</w:t>
            </w:r>
          </w:p>
        </w:tc>
        <w:tc>
          <w:tcPr>
            <w:tcW w:w="2552" w:type="dxa"/>
          </w:tcPr>
          <w:p w14:paraId="1AC4D5B1" w14:textId="77777777" w:rsidR="002428A0" w:rsidRPr="00271698" w:rsidRDefault="002428A0" w:rsidP="005744E3">
            <w:pPr>
              <w:spacing w:line="276" w:lineRule="auto"/>
              <w:ind w:left="142" w:right="27" w:hanging="72"/>
              <w:jc w:val="center"/>
              <w:rPr>
                <w:rFonts w:eastAsia="Times New Roman"/>
                <w:spacing w:val="-1"/>
                <w:sz w:val="24"/>
                <w:szCs w:val="24"/>
                <w:lang w:eastAsia="en-US"/>
              </w:rPr>
            </w:pPr>
            <w:r w:rsidRPr="00271698">
              <w:rPr>
                <w:rFonts w:eastAsia="Times New Roman"/>
                <w:spacing w:val="-1"/>
                <w:sz w:val="24"/>
                <w:szCs w:val="24"/>
                <w:lang w:eastAsia="en-US"/>
              </w:rPr>
              <w:t xml:space="preserve">Э(Ц)ОР </w:t>
            </w:r>
          </w:p>
        </w:tc>
      </w:tr>
      <w:tr w:rsidR="002428A0" w:rsidRPr="00271698" w14:paraId="38421346" w14:textId="77777777" w:rsidTr="00D5329B">
        <w:trPr>
          <w:trHeight w:val="2227"/>
        </w:trPr>
        <w:tc>
          <w:tcPr>
            <w:tcW w:w="993" w:type="dxa"/>
          </w:tcPr>
          <w:p w14:paraId="0BDD73C5" w14:textId="77777777" w:rsidR="002428A0" w:rsidRPr="00271698" w:rsidRDefault="002428A0" w:rsidP="005744E3">
            <w:pPr>
              <w:spacing w:line="276" w:lineRule="auto"/>
              <w:ind w:left="142" w:firstLine="0"/>
              <w:jc w:val="left"/>
              <w:rPr>
                <w:rFonts w:eastAsia="Times New Roman"/>
                <w:sz w:val="24"/>
                <w:szCs w:val="24"/>
                <w:lang w:eastAsia="en-US"/>
              </w:rPr>
            </w:pPr>
            <w:r w:rsidRPr="00271698">
              <w:rPr>
                <w:rFonts w:eastAsia="Times New Roman"/>
                <w:sz w:val="24"/>
                <w:szCs w:val="24"/>
                <w:lang w:eastAsia="en-US"/>
              </w:rPr>
              <w:t>1.</w:t>
            </w:r>
          </w:p>
        </w:tc>
        <w:tc>
          <w:tcPr>
            <w:tcW w:w="4394" w:type="dxa"/>
          </w:tcPr>
          <w:p w14:paraId="49AF0643" w14:textId="77777777" w:rsidR="00847A8E" w:rsidRPr="00271698" w:rsidRDefault="00847A8E"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5 класс</w:t>
            </w:r>
          </w:p>
          <w:p w14:paraId="5A900CEF" w14:textId="77777777" w:rsidR="00847A8E" w:rsidRPr="00271698" w:rsidRDefault="00847A8E"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128.6.1. Устное народное творчество.</w:t>
            </w:r>
          </w:p>
          <w:p w14:paraId="634D096F" w14:textId="77777777" w:rsidR="00847A8E" w:rsidRPr="00271698" w:rsidRDefault="00847A8E"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Чеченские народные сказки. Сказки: бытовые, волшебные, о животных.</w:t>
            </w:r>
          </w:p>
          <w:p w14:paraId="1D6FD4A6" w14:textId="77777777" w:rsidR="00847A8E" w:rsidRPr="00271698" w:rsidRDefault="00847A8E"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Сказка «Кхо ваша» («Три брата»). Фантастические элементы в сказке, гуманистический пафос сказки.</w:t>
            </w:r>
          </w:p>
          <w:p w14:paraId="663D984E" w14:textId="77777777" w:rsidR="00847A8E" w:rsidRPr="00271698" w:rsidRDefault="00847A8E"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Сказка «Тамашийна олхазар» («Чудесная птица») – народная сказка на бытовую тему. Социальные мотивы сказки.</w:t>
            </w:r>
          </w:p>
          <w:p w14:paraId="6408C46C" w14:textId="77777777" w:rsidR="00847A8E" w:rsidRPr="00271698" w:rsidRDefault="00847A8E"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Сказка «Кхо ваша а, саьрмик» («Три брата и дракон»). Элементы волшебных сказок.</w:t>
            </w:r>
          </w:p>
          <w:p w14:paraId="3F644624" w14:textId="77777777" w:rsidR="00847A8E" w:rsidRPr="00271698" w:rsidRDefault="00847A8E" w:rsidP="005744E3">
            <w:pPr>
              <w:spacing w:line="276" w:lineRule="auto"/>
              <w:rPr>
                <w:rFonts w:eastAsia="OfficinaSansBoldITC"/>
                <w:sz w:val="24"/>
                <w:szCs w:val="24"/>
                <w:lang w:val="ru-RU" w:eastAsia="en-US"/>
              </w:rPr>
            </w:pPr>
            <w:r w:rsidRPr="00271698">
              <w:rPr>
                <w:rFonts w:eastAsia="OfficinaSansBoldITC"/>
                <w:sz w:val="24"/>
                <w:szCs w:val="24"/>
                <w:lang w:val="ru-RU" w:eastAsia="en-US"/>
              </w:rPr>
              <w:lastRenderedPageBreak/>
              <w:t>Сказка «Доьшуш хилла кIант» («Мальчик, который учился»). Бытовая сказка как жанр. Общечеловеческие ценности в контексте сказочного сюжета.</w:t>
            </w:r>
          </w:p>
          <w:p w14:paraId="04E3A3EE" w14:textId="77777777" w:rsidR="002428A0" w:rsidRPr="00271698" w:rsidRDefault="00847A8E"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Сказка о животных «Барзо Iахарца мохк къовсар» («Волк и ягненок»).</w:t>
            </w:r>
          </w:p>
        </w:tc>
        <w:tc>
          <w:tcPr>
            <w:tcW w:w="2126" w:type="dxa"/>
            <w:vMerge w:val="restart"/>
          </w:tcPr>
          <w:p w14:paraId="2C149490" w14:textId="77777777" w:rsidR="002428A0" w:rsidRPr="00271698" w:rsidRDefault="002428A0" w:rsidP="005744E3">
            <w:pPr>
              <w:spacing w:line="276" w:lineRule="auto"/>
              <w:ind w:firstLine="0"/>
              <w:jc w:val="center"/>
              <w:rPr>
                <w:rFonts w:eastAsia="Times New Roman"/>
                <w:i/>
                <w:sz w:val="24"/>
                <w:szCs w:val="24"/>
                <w:lang w:val="ru-RU" w:eastAsia="en-US"/>
              </w:rPr>
            </w:pPr>
            <w:r w:rsidRPr="00271698">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552" w:type="dxa"/>
            <w:vMerge w:val="restart"/>
          </w:tcPr>
          <w:p w14:paraId="2C942D82" w14:textId="77777777" w:rsidR="002428A0" w:rsidRPr="00271698" w:rsidRDefault="002428A0" w:rsidP="005744E3">
            <w:pPr>
              <w:spacing w:line="276" w:lineRule="auto"/>
              <w:ind w:firstLine="0"/>
              <w:jc w:val="center"/>
              <w:rPr>
                <w:rFonts w:eastAsia="Times New Roman"/>
                <w:i/>
                <w:sz w:val="24"/>
                <w:szCs w:val="24"/>
                <w:lang w:val="ru-RU" w:eastAsia="en-US"/>
              </w:rPr>
            </w:pPr>
            <w:r w:rsidRPr="00271698">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4BA29BDC" w14:textId="77777777" w:rsidR="002428A0" w:rsidRPr="00271698" w:rsidRDefault="002428A0" w:rsidP="005744E3">
            <w:pPr>
              <w:spacing w:line="276" w:lineRule="auto"/>
              <w:ind w:firstLine="0"/>
              <w:jc w:val="center"/>
              <w:rPr>
                <w:rFonts w:eastAsia="Times New Roman"/>
                <w:i/>
                <w:sz w:val="24"/>
                <w:szCs w:val="24"/>
                <w:lang w:val="ru-RU" w:eastAsia="en-US"/>
              </w:rPr>
            </w:pPr>
            <w:r w:rsidRPr="00271698">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w:t>
            </w:r>
            <w:r w:rsidRPr="00271698">
              <w:rPr>
                <w:rFonts w:eastAsia="Times New Roman"/>
                <w:i/>
                <w:sz w:val="24"/>
                <w:szCs w:val="24"/>
                <w:lang w:val="ru-RU" w:eastAsia="en-US"/>
              </w:rPr>
              <w:lastRenderedPageBreak/>
              <w:t>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2428A0" w:rsidRPr="00271698" w14:paraId="699B9AAB" w14:textId="77777777" w:rsidTr="00D5329B">
        <w:trPr>
          <w:trHeight w:val="1096"/>
        </w:trPr>
        <w:tc>
          <w:tcPr>
            <w:tcW w:w="993" w:type="dxa"/>
          </w:tcPr>
          <w:p w14:paraId="59EA41CA" w14:textId="77777777" w:rsidR="002428A0" w:rsidRPr="00271698" w:rsidRDefault="002428A0" w:rsidP="005744E3">
            <w:pPr>
              <w:spacing w:line="276" w:lineRule="auto"/>
              <w:ind w:left="142" w:firstLine="0"/>
              <w:jc w:val="left"/>
              <w:rPr>
                <w:rFonts w:eastAsia="Times New Roman"/>
                <w:sz w:val="24"/>
                <w:szCs w:val="24"/>
                <w:lang w:eastAsia="en-US"/>
              </w:rPr>
            </w:pPr>
            <w:r w:rsidRPr="00271698">
              <w:rPr>
                <w:rFonts w:eastAsia="Times New Roman"/>
                <w:sz w:val="24"/>
                <w:szCs w:val="24"/>
                <w:lang w:eastAsia="en-US"/>
              </w:rPr>
              <w:lastRenderedPageBreak/>
              <w:t>2.</w:t>
            </w:r>
          </w:p>
        </w:tc>
        <w:tc>
          <w:tcPr>
            <w:tcW w:w="4394" w:type="dxa"/>
          </w:tcPr>
          <w:p w14:paraId="0AEAC8AA"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128.6.2. Произведения чеченских писателей.</w:t>
            </w:r>
          </w:p>
          <w:p w14:paraId="6C20D2E9"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128.6.2.1. Литературные сказки.</w:t>
            </w:r>
          </w:p>
          <w:p w14:paraId="4248147A"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Б. Саидов. Сказка «Майра к</w:t>
            </w:r>
            <w:r w:rsidRPr="00271698">
              <w:rPr>
                <w:rFonts w:eastAsia="OfficinaSansBoldITC"/>
                <w:sz w:val="24"/>
                <w:szCs w:val="24"/>
                <w:lang w:eastAsia="en-US"/>
              </w:rPr>
              <w:t>I</w:t>
            </w:r>
            <w:r w:rsidRPr="00271698">
              <w:rPr>
                <w:rFonts w:eastAsia="OfficinaSansBoldITC"/>
                <w:sz w:val="24"/>
                <w:szCs w:val="24"/>
                <w:lang w:val="ru-RU" w:eastAsia="en-US"/>
              </w:rPr>
              <w:t xml:space="preserve">ант Сулима» («Храбрый мальчик Сулима») (в сокращении). </w:t>
            </w:r>
          </w:p>
          <w:p w14:paraId="62467272"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Мусаев. Сказка «Ц</w:t>
            </w:r>
            <w:r w:rsidRPr="00271698">
              <w:rPr>
                <w:rFonts w:eastAsia="OfficinaSansBoldITC"/>
                <w:sz w:val="24"/>
                <w:szCs w:val="24"/>
                <w:lang w:eastAsia="en-US"/>
              </w:rPr>
              <w:t>I</w:t>
            </w:r>
            <w:r w:rsidRPr="00271698">
              <w:rPr>
                <w:rFonts w:eastAsia="OfficinaSansBoldITC"/>
                <w:sz w:val="24"/>
                <w:szCs w:val="24"/>
                <w:lang w:val="ru-RU" w:eastAsia="en-US"/>
              </w:rPr>
              <w:t xml:space="preserve">ен маьхьси» («Красный ичиг»). </w:t>
            </w:r>
          </w:p>
          <w:p w14:paraId="43A16F5B"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С. Гацаев. Сказка «Чкъоьрдиг» («Чордиг») (в сокращении). </w:t>
            </w:r>
          </w:p>
          <w:p w14:paraId="2339DE23"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Исмаилов. Сказка «Бирдолаг» («Летучая мышь»). </w:t>
            </w:r>
          </w:p>
          <w:p w14:paraId="7E0BA3A7"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128.6.2.2. Чеченская литература </w:t>
            </w:r>
            <w:r w:rsidRPr="00271698">
              <w:rPr>
                <w:rFonts w:eastAsia="OfficinaSansBoldITC"/>
                <w:sz w:val="24"/>
                <w:szCs w:val="24"/>
                <w:lang w:eastAsia="en-US"/>
              </w:rPr>
              <w:t>XX</w:t>
            </w:r>
            <w:r w:rsidRPr="00271698">
              <w:rPr>
                <w:rFonts w:eastAsia="OfficinaSansBoldITC"/>
                <w:sz w:val="24"/>
                <w:szCs w:val="24"/>
                <w:lang w:val="ru-RU" w:eastAsia="en-US"/>
              </w:rPr>
              <w:t xml:space="preserve"> века.</w:t>
            </w:r>
          </w:p>
          <w:p w14:paraId="1F922DB0"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С. Бадуев. Рассказ «Зайнди» («Зайнди»). </w:t>
            </w:r>
          </w:p>
          <w:p w14:paraId="45EF81B1"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Мамакаев. Рассказ «Баппа» («Одуванчик»). </w:t>
            </w:r>
          </w:p>
          <w:p w14:paraId="104F4B74"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Мамакаев. Стихотворение «Садаьржаш» («Перед рассветом»). </w:t>
            </w:r>
          </w:p>
          <w:p w14:paraId="4D0E670C"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Сулаев. Стихотворение «Ламанан хи» («Горная речка»). </w:t>
            </w:r>
          </w:p>
          <w:p w14:paraId="3C942342"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У. Гайсултанов. Повесть «Александр Чеченский», отрывок из повести «Кегий йийсарш» («Маленькие пленники»). </w:t>
            </w:r>
          </w:p>
          <w:p w14:paraId="1A196409"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А. Сулейманов. Стихотворение «Борз ю уг</w:t>
            </w:r>
            <w:r w:rsidRPr="00271698">
              <w:rPr>
                <w:rFonts w:eastAsia="OfficinaSansBoldITC"/>
                <w:sz w:val="24"/>
                <w:szCs w:val="24"/>
                <w:lang w:eastAsia="en-US"/>
              </w:rPr>
              <w:t>I</w:t>
            </w:r>
            <w:r w:rsidRPr="00271698">
              <w:rPr>
                <w:rFonts w:eastAsia="OfficinaSansBoldITC"/>
                <w:sz w:val="24"/>
                <w:szCs w:val="24"/>
                <w:lang w:val="ru-RU" w:eastAsia="en-US"/>
              </w:rPr>
              <w:t xml:space="preserve">уш» («Вой волка»). </w:t>
            </w:r>
          </w:p>
          <w:p w14:paraId="5B1F6491" w14:textId="77777777" w:rsidR="000D4D37"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Х. Саракаев. Рассказ «Баьпкан чкъуьйриг» («Кусок хлеба»). </w:t>
            </w:r>
          </w:p>
          <w:p w14:paraId="5E61EA76"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Окуев Ш. «Лаьмнашкахь суьйре». («Лаьттан дай» гулар йукъара).</w:t>
            </w:r>
          </w:p>
          <w:p w14:paraId="6D6C9E43" w14:textId="77777777" w:rsidR="008F3069" w:rsidRPr="00271698"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Ӏ. Ахмадов. «Къонахалла».</w:t>
            </w:r>
          </w:p>
          <w:p w14:paraId="7B0051AB"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Ш. Арсанукаев. Стихотворение «Баьпкан юьхк» («Кусок хлеба»). </w:t>
            </w:r>
          </w:p>
          <w:p w14:paraId="564A0B86"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Д. Кагерманов. Рассказ «Доттаг</w:t>
            </w:r>
            <w:r w:rsidRPr="00271698">
              <w:rPr>
                <w:rFonts w:eastAsia="OfficinaSansBoldITC"/>
                <w:sz w:val="24"/>
                <w:szCs w:val="24"/>
                <w:lang w:eastAsia="en-US"/>
              </w:rPr>
              <w:t>I</w:t>
            </w:r>
            <w:r w:rsidRPr="00271698">
              <w:rPr>
                <w:rFonts w:eastAsia="OfficinaSansBoldITC"/>
                <w:sz w:val="24"/>
                <w:szCs w:val="24"/>
                <w:lang w:val="ru-RU" w:eastAsia="en-US"/>
              </w:rPr>
              <w:t xml:space="preserve">алла» («Дружба»). </w:t>
            </w:r>
          </w:p>
          <w:p w14:paraId="71A8FE00"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Х. Сатуев. Стихотворение «Лаьмнийн къоналла» («Молодость гор»). </w:t>
            </w:r>
          </w:p>
          <w:p w14:paraId="7B253C89"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lastRenderedPageBreak/>
              <w:t>Ж. Махмаев. Рассказ «Буьйсанан г</w:t>
            </w:r>
            <w:r w:rsidRPr="00271698">
              <w:rPr>
                <w:rFonts w:eastAsia="OfficinaSansBoldITC"/>
                <w:sz w:val="24"/>
                <w:szCs w:val="24"/>
                <w:lang w:eastAsia="en-US"/>
              </w:rPr>
              <w:t>I</w:t>
            </w:r>
            <w:r w:rsidRPr="00271698">
              <w:rPr>
                <w:rFonts w:eastAsia="OfficinaSansBoldITC"/>
                <w:sz w:val="24"/>
                <w:szCs w:val="24"/>
                <w:lang w:val="ru-RU" w:eastAsia="en-US"/>
              </w:rPr>
              <w:t xml:space="preserve">улчаш» («Шаги в ночи»). </w:t>
            </w:r>
          </w:p>
          <w:p w14:paraId="5E903B65" w14:textId="77777777" w:rsidR="000D4D37"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В.-Х. Амаев. Рассказ «Малх чубаре хьоьжура иза» («Он ждал, когда заглянет солнце»). </w:t>
            </w:r>
          </w:p>
          <w:p w14:paraId="5E43739F" w14:textId="77777777" w:rsidR="008F3069" w:rsidRPr="008F3069"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 xml:space="preserve">Дикаев М. «БIаьстенан аматаш». </w:t>
            </w:r>
          </w:p>
          <w:p w14:paraId="5CB7841C" w14:textId="77777777" w:rsidR="008F3069" w:rsidRPr="00271698" w:rsidRDefault="008F3069" w:rsidP="008F3069">
            <w:pPr>
              <w:spacing w:line="276" w:lineRule="auto"/>
              <w:rPr>
                <w:rFonts w:eastAsia="OfficinaSansBoldITC"/>
                <w:sz w:val="24"/>
                <w:szCs w:val="24"/>
                <w:lang w:val="ru-RU" w:eastAsia="en-US"/>
              </w:rPr>
            </w:pPr>
            <w:r w:rsidRPr="008F3069">
              <w:rPr>
                <w:rFonts w:eastAsia="OfficinaSansBoldITC"/>
                <w:sz w:val="24"/>
                <w:szCs w:val="24"/>
                <w:lang w:val="ru-RU" w:eastAsia="en-US"/>
              </w:rPr>
              <w:t>Берийн журнал «СтелаIад»: журналан специфика, жанраш, рубрикаш, тексташца болх бар.</w:t>
            </w:r>
          </w:p>
          <w:p w14:paraId="07540EDA"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128.6.2.3. Чеченская литература </w:t>
            </w:r>
            <w:r w:rsidRPr="00271698">
              <w:rPr>
                <w:rFonts w:eastAsia="OfficinaSansBoldITC"/>
                <w:sz w:val="24"/>
                <w:szCs w:val="24"/>
                <w:lang w:eastAsia="en-US"/>
              </w:rPr>
              <w:t>XXI</w:t>
            </w:r>
            <w:r w:rsidRPr="00271698">
              <w:rPr>
                <w:rFonts w:eastAsia="OfficinaSansBoldITC"/>
                <w:sz w:val="24"/>
                <w:szCs w:val="24"/>
                <w:lang w:val="ru-RU" w:eastAsia="en-US"/>
              </w:rPr>
              <w:t xml:space="preserve"> века.</w:t>
            </w:r>
          </w:p>
          <w:p w14:paraId="3ECA6B28" w14:textId="77777777" w:rsidR="00DD1524" w:rsidRPr="00DD1524" w:rsidRDefault="00DD1524" w:rsidP="00DD1524">
            <w:pPr>
              <w:spacing w:line="276" w:lineRule="auto"/>
              <w:rPr>
                <w:rFonts w:eastAsia="OfficinaSansBoldITC"/>
                <w:sz w:val="24"/>
                <w:szCs w:val="24"/>
                <w:lang w:val="ru-RU" w:eastAsia="en-US"/>
              </w:rPr>
            </w:pPr>
            <w:r w:rsidRPr="00DD1524">
              <w:rPr>
                <w:rFonts w:eastAsia="OfficinaSansBoldITC"/>
                <w:sz w:val="24"/>
                <w:szCs w:val="24"/>
                <w:lang w:val="ru-RU" w:eastAsia="en-US"/>
              </w:rPr>
              <w:t>Ш. Рашидов. «Нана-Нохчийчоь».</w:t>
            </w:r>
          </w:p>
          <w:p w14:paraId="767DAC94" w14:textId="77777777" w:rsidR="00DD1524" w:rsidRPr="00DD1524" w:rsidRDefault="00DD1524" w:rsidP="00DD1524">
            <w:pPr>
              <w:spacing w:line="276" w:lineRule="auto"/>
              <w:rPr>
                <w:rFonts w:eastAsia="OfficinaSansBoldITC"/>
                <w:sz w:val="24"/>
                <w:szCs w:val="24"/>
                <w:lang w:val="ru-RU" w:eastAsia="en-US"/>
              </w:rPr>
            </w:pPr>
            <w:r w:rsidRPr="00DD1524">
              <w:rPr>
                <w:rFonts w:eastAsia="OfficinaSansBoldITC"/>
                <w:sz w:val="24"/>
                <w:szCs w:val="24"/>
                <w:lang w:val="ru-RU" w:eastAsia="en-US"/>
              </w:rPr>
              <w:t xml:space="preserve">М. Бексултанов. «Ца кхетта хестор». </w:t>
            </w:r>
          </w:p>
          <w:p w14:paraId="4E529BCE" w14:textId="77777777" w:rsidR="00DD1524" w:rsidRPr="00DD1524" w:rsidRDefault="00DD1524" w:rsidP="00DD1524">
            <w:pPr>
              <w:spacing w:line="276" w:lineRule="auto"/>
              <w:rPr>
                <w:rFonts w:eastAsia="OfficinaSansBoldITC"/>
                <w:sz w:val="24"/>
                <w:szCs w:val="24"/>
                <w:lang w:val="ru-RU" w:eastAsia="en-US"/>
              </w:rPr>
            </w:pPr>
            <w:r w:rsidRPr="00DD1524">
              <w:rPr>
                <w:rFonts w:eastAsia="OfficinaSansBoldITC"/>
                <w:sz w:val="24"/>
                <w:szCs w:val="24"/>
                <w:lang w:val="ru-RU" w:eastAsia="en-US"/>
              </w:rPr>
              <w:t xml:space="preserve">А.-Хь. Хатуев. «Нохчийн мотт». </w:t>
            </w:r>
          </w:p>
          <w:p w14:paraId="5230195B" w14:textId="77777777" w:rsidR="00DD1524" w:rsidRPr="00DD1524" w:rsidRDefault="00DD1524" w:rsidP="00DD1524">
            <w:pPr>
              <w:spacing w:line="276" w:lineRule="auto"/>
              <w:rPr>
                <w:rFonts w:eastAsia="OfficinaSansBoldITC"/>
                <w:sz w:val="24"/>
                <w:szCs w:val="24"/>
                <w:lang w:val="ru-RU" w:eastAsia="en-US"/>
              </w:rPr>
            </w:pPr>
            <w:r w:rsidRPr="00DD1524">
              <w:rPr>
                <w:rFonts w:eastAsia="OfficinaSansBoldITC"/>
                <w:sz w:val="24"/>
                <w:szCs w:val="24"/>
                <w:lang w:val="ru-RU" w:eastAsia="en-US"/>
              </w:rPr>
              <w:t xml:space="preserve">С. Мусаев Рассказ «Хьайбанан чам». </w:t>
            </w:r>
          </w:p>
          <w:p w14:paraId="1A49AB00" w14:textId="77777777" w:rsidR="00DD1524" w:rsidRDefault="00DD1524" w:rsidP="00DD1524">
            <w:pPr>
              <w:spacing w:line="276" w:lineRule="auto"/>
              <w:rPr>
                <w:rFonts w:eastAsia="OfficinaSansBoldITC"/>
                <w:sz w:val="24"/>
                <w:szCs w:val="24"/>
                <w:lang w:val="ru-RU" w:eastAsia="en-US"/>
              </w:rPr>
            </w:pPr>
            <w:r w:rsidRPr="00DD1524">
              <w:rPr>
                <w:rFonts w:eastAsia="OfficinaSansBoldITC"/>
                <w:sz w:val="24"/>
                <w:szCs w:val="24"/>
                <w:lang w:val="ru-RU" w:eastAsia="en-US"/>
              </w:rPr>
              <w:t>М. Ахмадов. «Ушурма волчохь, хьошалгIахь».</w:t>
            </w:r>
          </w:p>
          <w:p w14:paraId="1731EAE8" w14:textId="77777777" w:rsidR="000D4D37" w:rsidRPr="00271698" w:rsidRDefault="000D4D37" w:rsidP="00DD1524">
            <w:pPr>
              <w:spacing w:line="276" w:lineRule="auto"/>
              <w:rPr>
                <w:rFonts w:eastAsia="OfficinaSansBoldITC"/>
                <w:sz w:val="24"/>
                <w:szCs w:val="24"/>
                <w:lang w:val="ru-RU" w:eastAsia="en-US"/>
              </w:rPr>
            </w:pPr>
            <w:r w:rsidRPr="00271698">
              <w:rPr>
                <w:rFonts w:eastAsia="OfficinaSansBoldITC"/>
                <w:sz w:val="24"/>
                <w:szCs w:val="24"/>
                <w:lang w:val="ru-RU" w:eastAsia="en-US"/>
              </w:rPr>
              <w:t>128.6.3. Произведения для самостоятельного чтения.</w:t>
            </w:r>
          </w:p>
          <w:p w14:paraId="710D79D4"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«Хьекъал долу йоӀ а, кхелахо а» («Умная девочка и судья») (из устного народного творчества).</w:t>
            </w:r>
          </w:p>
          <w:p w14:paraId="2D07B905"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«Лулахой» («Соседи») (из устного народного творчества).</w:t>
            </w:r>
          </w:p>
          <w:p w14:paraId="1C51CA2A"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Сулаев. Сказка «ТӀехтохар» («Издевка»).</w:t>
            </w:r>
          </w:p>
          <w:p w14:paraId="08C55C77"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 Бадуев. Рассказ «Кемсаш» («Виноград»).</w:t>
            </w:r>
          </w:p>
          <w:p w14:paraId="16790558"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У. Гайсултанов. «КӀанталг» («Сыночек»).</w:t>
            </w:r>
          </w:p>
          <w:p w14:paraId="3BCEB8B7"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Х-Д. Берсанов. «Берзалой» («Волки»).</w:t>
            </w:r>
          </w:p>
          <w:p w14:paraId="049123B8"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Х. Хасаев. «Лаьмнашкахь» («В горах»). </w:t>
            </w:r>
          </w:p>
          <w:p w14:paraId="4F13F826"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Д. Кагерманов. «ТӀай» («Мост»).</w:t>
            </w:r>
          </w:p>
          <w:p w14:paraId="4C23AD62" w14:textId="77777777" w:rsidR="000D4D37" w:rsidRPr="00271698" w:rsidRDefault="000D4D37"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Бексултанов. «Мархийн кӀайн гӀаргӀулеш» («Журавли из белых облаков»).</w:t>
            </w:r>
          </w:p>
          <w:p w14:paraId="0FBF71CE" w14:textId="77777777" w:rsidR="002428A0" w:rsidRPr="00B30202" w:rsidRDefault="000D4D37" w:rsidP="005744E3">
            <w:pPr>
              <w:spacing w:line="276" w:lineRule="auto"/>
              <w:rPr>
                <w:rFonts w:eastAsia="OfficinaSansBoldITC"/>
                <w:sz w:val="24"/>
                <w:szCs w:val="24"/>
                <w:lang w:val="ru-RU" w:eastAsia="en-US"/>
              </w:rPr>
            </w:pPr>
            <w:r w:rsidRPr="00B30202">
              <w:rPr>
                <w:rFonts w:eastAsia="OfficinaSansBoldITC"/>
                <w:sz w:val="24"/>
                <w:szCs w:val="24"/>
                <w:lang w:val="ru-RU" w:eastAsia="en-US"/>
              </w:rPr>
              <w:t>А. Эдильсултанов. «Догдика» («Сердечный»).</w:t>
            </w:r>
          </w:p>
          <w:p w14:paraId="3E7DA036" w14:textId="77777777" w:rsidR="00DD1524" w:rsidRPr="00DD1524" w:rsidRDefault="00DD1524" w:rsidP="005744E3">
            <w:pPr>
              <w:spacing w:line="276" w:lineRule="auto"/>
              <w:rPr>
                <w:rFonts w:eastAsia="OfficinaSansBoldITC"/>
                <w:sz w:val="24"/>
                <w:szCs w:val="24"/>
                <w:lang w:val="ru-RU" w:eastAsia="en-US"/>
              </w:rPr>
            </w:pPr>
            <w:r w:rsidRPr="00DD1524">
              <w:rPr>
                <w:rFonts w:eastAsia="OfficinaSansBoldITC"/>
                <w:sz w:val="24"/>
                <w:szCs w:val="24"/>
                <w:lang w:val="ru-RU" w:eastAsia="en-US"/>
              </w:rPr>
              <w:t>М. Лермонтов «Кавказ» (гочйинарг Сулаев М.).</w:t>
            </w:r>
          </w:p>
        </w:tc>
        <w:tc>
          <w:tcPr>
            <w:tcW w:w="2126" w:type="dxa"/>
            <w:vMerge/>
          </w:tcPr>
          <w:p w14:paraId="7478102E" w14:textId="77777777" w:rsidR="002428A0" w:rsidRPr="00DD1524" w:rsidRDefault="002428A0" w:rsidP="005744E3">
            <w:pPr>
              <w:spacing w:line="276" w:lineRule="auto"/>
              <w:ind w:firstLine="0"/>
              <w:jc w:val="center"/>
              <w:rPr>
                <w:rFonts w:eastAsia="Times New Roman"/>
                <w:i/>
                <w:sz w:val="24"/>
                <w:szCs w:val="24"/>
                <w:lang w:val="ru-RU" w:eastAsia="en-US"/>
              </w:rPr>
            </w:pPr>
          </w:p>
        </w:tc>
        <w:tc>
          <w:tcPr>
            <w:tcW w:w="2552" w:type="dxa"/>
            <w:vMerge/>
          </w:tcPr>
          <w:p w14:paraId="3D11A960" w14:textId="77777777" w:rsidR="002428A0" w:rsidRPr="00DD1524" w:rsidRDefault="002428A0" w:rsidP="005744E3">
            <w:pPr>
              <w:spacing w:line="276" w:lineRule="auto"/>
              <w:ind w:firstLine="0"/>
              <w:jc w:val="center"/>
              <w:rPr>
                <w:rFonts w:eastAsia="Times New Roman"/>
                <w:i/>
                <w:sz w:val="24"/>
                <w:szCs w:val="24"/>
                <w:lang w:val="ru-RU" w:eastAsia="en-US"/>
              </w:rPr>
            </w:pPr>
          </w:p>
        </w:tc>
      </w:tr>
      <w:tr w:rsidR="002428A0" w:rsidRPr="00271698" w14:paraId="3508CB0C" w14:textId="77777777" w:rsidTr="00D5329B">
        <w:trPr>
          <w:trHeight w:val="2230"/>
        </w:trPr>
        <w:tc>
          <w:tcPr>
            <w:tcW w:w="993" w:type="dxa"/>
          </w:tcPr>
          <w:p w14:paraId="11898750" w14:textId="77777777" w:rsidR="002428A0" w:rsidRPr="00271698" w:rsidRDefault="002428A0" w:rsidP="005744E3">
            <w:pPr>
              <w:spacing w:line="276" w:lineRule="auto"/>
              <w:ind w:left="227" w:firstLine="0"/>
              <w:contextualSpacing/>
              <w:jc w:val="left"/>
              <w:rPr>
                <w:rFonts w:eastAsia="Times New Roman"/>
                <w:sz w:val="24"/>
                <w:szCs w:val="24"/>
                <w:lang w:eastAsia="en-US"/>
              </w:rPr>
            </w:pPr>
            <w:r w:rsidRPr="00271698">
              <w:rPr>
                <w:rFonts w:eastAsia="Times New Roman"/>
                <w:sz w:val="24"/>
                <w:szCs w:val="24"/>
                <w:lang w:eastAsia="en-US"/>
              </w:rPr>
              <w:lastRenderedPageBreak/>
              <w:t>3.</w:t>
            </w:r>
          </w:p>
        </w:tc>
        <w:tc>
          <w:tcPr>
            <w:tcW w:w="4394" w:type="dxa"/>
          </w:tcPr>
          <w:p w14:paraId="6418BED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6 класс</w:t>
            </w:r>
          </w:p>
          <w:p w14:paraId="245DE91E"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128.7.1. Устное народное творчество.</w:t>
            </w:r>
          </w:p>
          <w:p w14:paraId="41C4E16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Эвтархойн Ахьмадан илли (Илли о Автуринском Ахмаде).</w:t>
            </w:r>
          </w:p>
          <w:p w14:paraId="39087E38"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Таймин Бийболатан илли (Илли о Бибулате Таймиеве).</w:t>
            </w:r>
          </w:p>
          <w:p w14:paraId="15DEF49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Нартиада как эпос о героях-богатырях Кавказа. Чеченские сказания о нартах.</w:t>
            </w:r>
          </w:p>
          <w:p w14:paraId="255A6BA6"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Сказание «Нарт-орстхойн паччахь Наураз» («Падишах нарт-орстхойцев Наураз»).</w:t>
            </w:r>
          </w:p>
          <w:p w14:paraId="18E07F8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Сказание «Ницкъ болу Солса» («Силач Солса»).</w:t>
            </w:r>
          </w:p>
          <w:p w14:paraId="7788DE57"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Сказание «Гермачигара наьрташ» («Нарты из Герменчука»).</w:t>
            </w:r>
          </w:p>
          <w:p w14:paraId="58C6A55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Сказание «Наьрт-аьрстхой кхерор» («Бегство нарт-орстхойцев»).</w:t>
            </w:r>
          </w:p>
          <w:p w14:paraId="57C0FC0D"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128.7.2. Произведения чеченских писателей.</w:t>
            </w:r>
          </w:p>
          <w:p w14:paraId="21926095" w14:textId="77777777" w:rsidR="00DD1524" w:rsidRDefault="00DD1524" w:rsidP="005744E3">
            <w:pPr>
              <w:spacing w:line="276" w:lineRule="auto"/>
              <w:rPr>
                <w:rFonts w:eastAsia="OfficinaSansBoldITC"/>
                <w:sz w:val="24"/>
                <w:szCs w:val="24"/>
                <w:lang w:val="ru-RU" w:eastAsia="en-US"/>
              </w:rPr>
            </w:pPr>
            <w:r w:rsidRPr="00DD1524">
              <w:rPr>
                <w:rFonts w:eastAsia="OfficinaSansBoldITC"/>
                <w:sz w:val="24"/>
                <w:szCs w:val="24"/>
                <w:lang w:val="ru-RU" w:eastAsia="en-US"/>
              </w:rPr>
              <w:t xml:space="preserve">У. Гайсултанов. Басни «Нийса кхиэл» («Праведный суд»), «Барзо амалш ца хуьйцу» («Волк не меняет повадки»). </w:t>
            </w:r>
          </w:p>
          <w:p w14:paraId="078FF026"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Х. Сатуев. Басня «Ломмий, цхьогаллий» («Лев и лиса»). </w:t>
            </w:r>
          </w:p>
          <w:p w14:paraId="37FCA83D"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Сходства и различия басен У. Гайсултанова, Х. Сатуева, И.А. Крылова. </w:t>
            </w:r>
          </w:p>
          <w:p w14:paraId="72CEFC1B"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М-С. Гадаев. «Дарта» («Дрофа»).</w:t>
            </w:r>
          </w:p>
          <w:p w14:paraId="09AA90BF"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Х. Ошаев. Рассказ «Чайра» («Чайра»). </w:t>
            </w:r>
          </w:p>
          <w:p w14:paraId="6F7FA974"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Мамакаев. Стихотворение «Дагалецамаш» («Воспоминания»). </w:t>
            </w:r>
          </w:p>
          <w:p w14:paraId="0F94BE94"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Х. Сайдуллаев. Поэма «Ненан б</w:t>
            </w:r>
            <w:r w:rsidRPr="00271698">
              <w:rPr>
                <w:rFonts w:eastAsia="OfficinaSansBoldITC"/>
                <w:sz w:val="24"/>
                <w:szCs w:val="24"/>
                <w:lang w:eastAsia="en-US"/>
              </w:rPr>
              <w:t>I</w:t>
            </w:r>
            <w:r w:rsidRPr="00271698">
              <w:rPr>
                <w:rFonts w:eastAsia="OfficinaSansBoldITC"/>
                <w:sz w:val="24"/>
                <w:szCs w:val="24"/>
                <w:lang w:val="ru-RU" w:eastAsia="en-US"/>
              </w:rPr>
              <w:t xml:space="preserve">аьрхиш» («Слёзы матери»). </w:t>
            </w:r>
          </w:p>
          <w:p w14:paraId="585FFBEC"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Сулаев. Стихотворение «К</w:t>
            </w:r>
            <w:r w:rsidRPr="00271698">
              <w:rPr>
                <w:rFonts w:eastAsia="OfficinaSansBoldITC"/>
                <w:sz w:val="24"/>
                <w:szCs w:val="24"/>
                <w:lang w:eastAsia="en-US"/>
              </w:rPr>
              <w:t>I</w:t>
            </w:r>
            <w:r w:rsidRPr="00271698">
              <w:rPr>
                <w:rFonts w:eastAsia="OfficinaSansBoldITC"/>
                <w:sz w:val="24"/>
                <w:szCs w:val="24"/>
                <w:lang w:val="ru-RU" w:eastAsia="en-US"/>
              </w:rPr>
              <w:t xml:space="preserve">анте» («Сыну»). </w:t>
            </w:r>
          </w:p>
          <w:p w14:paraId="75506380"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Х. Эдилов. Стихотворение «Ненан безам» («Любовь матери»). </w:t>
            </w:r>
          </w:p>
          <w:p w14:paraId="28060C6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У. Ахмадов. «Воккха Дада» («Дедушка»).</w:t>
            </w:r>
          </w:p>
          <w:p w14:paraId="0B15A7D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Айдамиров. Стихотворение «Вина мохк» («Отчизна»). </w:t>
            </w:r>
          </w:p>
          <w:p w14:paraId="58D51C07"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Р. Ахматова. Стихотворение «Ма хала ду цунах кхета» («Как трудно это понять»). </w:t>
            </w:r>
          </w:p>
          <w:p w14:paraId="02A11D7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Х. Саракаев. Рассказ «Ирсе б</w:t>
            </w:r>
            <w:r w:rsidRPr="00271698">
              <w:rPr>
                <w:rFonts w:eastAsia="OfficinaSansBoldITC"/>
                <w:sz w:val="24"/>
                <w:szCs w:val="24"/>
                <w:lang w:eastAsia="en-US"/>
              </w:rPr>
              <w:t>I</w:t>
            </w:r>
            <w:r w:rsidRPr="00271698">
              <w:rPr>
                <w:rFonts w:eastAsia="OfficinaSansBoldITC"/>
                <w:sz w:val="24"/>
                <w:szCs w:val="24"/>
                <w:lang w:val="ru-RU" w:eastAsia="en-US"/>
              </w:rPr>
              <w:t xml:space="preserve">аьрхиш» («Слёзы счастья»). </w:t>
            </w:r>
          </w:p>
          <w:p w14:paraId="79F4782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lastRenderedPageBreak/>
              <w:t xml:space="preserve">Ш. Арсанукаев. Стихотворение «Мохкбегор» («Землетрясение»). </w:t>
            </w:r>
          </w:p>
          <w:p w14:paraId="32B18DA4"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Ш. Окуев. Стихотворение «Б</w:t>
            </w:r>
            <w:r w:rsidRPr="00271698">
              <w:rPr>
                <w:rFonts w:eastAsia="OfficinaSansBoldITC"/>
                <w:sz w:val="24"/>
                <w:szCs w:val="24"/>
                <w:lang w:eastAsia="en-US"/>
              </w:rPr>
              <w:t>I</w:t>
            </w:r>
            <w:r w:rsidRPr="00271698">
              <w:rPr>
                <w:rFonts w:eastAsia="OfficinaSansBoldITC"/>
                <w:sz w:val="24"/>
                <w:szCs w:val="24"/>
                <w:lang w:val="ru-RU" w:eastAsia="en-US"/>
              </w:rPr>
              <w:t xml:space="preserve">аьсте» («Весна»). </w:t>
            </w:r>
          </w:p>
          <w:p w14:paraId="60939C86"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Кибиев. Стихотворение «Меттан сий» («Слава языка»). </w:t>
            </w:r>
          </w:p>
          <w:p w14:paraId="19E8B99E"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Дикаев. «Къинхетаме Нохчийчоь» («Милая Чечня»).</w:t>
            </w:r>
          </w:p>
          <w:p w14:paraId="10259C52"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Ш. Рашидов. Стихотворение «Ломара ц</w:t>
            </w:r>
            <w:r w:rsidRPr="00271698">
              <w:rPr>
                <w:rFonts w:eastAsia="OfficinaSansBoldITC"/>
                <w:sz w:val="24"/>
                <w:szCs w:val="24"/>
                <w:lang w:eastAsia="en-US"/>
              </w:rPr>
              <w:t>I</w:t>
            </w:r>
            <w:r w:rsidRPr="00271698">
              <w:rPr>
                <w:rFonts w:eastAsia="OfficinaSansBoldITC"/>
                <w:sz w:val="24"/>
                <w:szCs w:val="24"/>
                <w:lang w:val="ru-RU" w:eastAsia="en-US"/>
              </w:rPr>
              <w:t xml:space="preserve">е» («Огонь на горе»). </w:t>
            </w:r>
          </w:p>
          <w:p w14:paraId="0DEAB8EE"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Э. Мамакаев. Стихотворение «Х</w:t>
            </w:r>
            <w:r w:rsidRPr="00271698">
              <w:rPr>
                <w:rFonts w:eastAsia="OfficinaSansBoldITC"/>
                <w:sz w:val="24"/>
                <w:szCs w:val="24"/>
                <w:lang w:eastAsia="en-US"/>
              </w:rPr>
              <w:t>I</w:t>
            </w:r>
            <w:r w:rsidRPr="00271698">
              <w:rPr>
                <w:rFonts w:eastAsia="OfficinaSansBoldITC"/>
                <w:sz w:val="24"/>
                <w:szCs w:val="24"/>
                <w:lang w:val="ru-RU" w:eastAsia="en-US"/>
              </w:rPr>
              <w:t xml:space="preserve">орд» («Море»). </w:t>
            </w:r>
          </w:p>
          <w:p w14:paraId="00C52C5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Ж. Махмаев. Рассказ «</w:t>
            </w:r>
            <w:r w:rsidRPr="00271698">
              <w:rPr>
                <w:rFonts w:eastAsia="OfficinaSansBoldITC"/>
                <w:sz w:val="24"/>
                <w:szCs w:val="24"/>
                <w:lang w:eastAsia="en-US"/>
              </w:rPr>
              <w:t>I</w:t>
            </w:r>
            <w:r w:rsidRPr="00271698">
              <w:rPr>
                <w:rFonts w:eastAsia="OfficinaSansBoldITC"/>
                <w:sz w:val="24"/>
                <w:szCs w:val="24"/>
                <w:lang w:val="ru-RU" w:eastAsia="en-US"/>
              </w:rPr>
              <w:t xml:space="preserve">аьржачу баьпкан юьхк» («Кусок черствого хлеба»). </w:t>
            </w:r>
          </w:p>
          <w:p w14:paraId="27431A6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С-Х. Нунуев. «Хьайбаха» («Хайбах»).</w:t>
            </w:r>
          </w:p>
          <w:p w14:paraId="5459244F"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Л. Яхъяев. «Даркеш» («Дарка»).</w:t>
            </w:r>
          </w:p>
          <w:p w14:paraId="7AD2BAD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Бексултанов. Рассказ «Некълацар» («Перекрытие дороги»). </w:t>
            </w:r>
          </w:p>
          <w:p w14:paraId="0156748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Ахмадов. Рассказ «Телефон» («Телефон»).</w:t>
            </w:r>
          </w:p>
          <w:p w14:paraId="6CC0BE99"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128.7.3. Произведения для самостоятельного чтения.</w:t>
            </w:r>
          </w:p>
          <w:p w14:paraId="395CDAD6"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Мадин Жаьммирзин, Таймин Бийболатан илли (Илли о Жамирзе Мадиеве и Бибулате Таймиеве).</w:t>
            </w:r>
          </w:p>
          <w:p w14:paraId="3A440E4C"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Къеначу Адин илли (Илли о Старом Аде).</w:t>
            </w:r>
          </w:p>
          <w:p w14:paraId="5FE5492E"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«Наьрт-аьрстхойл тоьлла Куллуби» («Куллуб победивший Нартов»).</w:t>
            </w:r>
          </w:p>
          <w:p w14:paraId="7A35662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Б. Саидов. «Ненан мотт» («Родной язык»).</w:t>
            </w:r>
          </w:p>
          <w:p w14:paraId="6D9D4E2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Х. Саракаев Х. «Ширачу гӀопехь» («В старой крепости»).</w:t>
            </w:r>
          </w:p>
          <w:p w14:paraId="46CBC91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Б. Шамсудинов. «Жималлин суьйренаш» («Вечера молодости»).</w:t>
            </w:r>
          </w:p>
          <w:p w14:paraId="12ED731C"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С-С. Саидов. «Мажйелла кехатан цуьрг» («Пожелтевший клочок бумаги»).</w:t>
            </w:r>
          </w:p>
          <w:p w14:paraId="3A65BC29"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Дикаев. «Сан Даймохк» («Моя Родина»).</w:t>
            </w:r>
          </w:p>
          <w:p w14:paraId="6BF03334"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Ш. Рашидов. «Пондаран аз» («Звук гармони»).</w:t>
            </w:r>
          </w:p>
          <w:p w14:paraId="78E94893"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Х-А. Берсанов. «Ши кӀант, а, зу а» («Два мальчика и ёжик»).</w:t>
            </w:r>
          </w:p>
          <w:p w14:paraId="289224D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Бексултанов. «Генара а, гергара а денош» («Далекие и близкие дни»).</w:t>
            </w:r>
          </w:p>
          <w:p w14:paraId="099B31AF"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lastRenderedPageBreak/>
              <w:t>Х. Хасаев. «Ӏаьнан чиллахь» («Зимняя пора»).</w:t>
            </w:r>
          </w:p>
          <w:p w14:paraId="21CDAC3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Сулейманова З. «Пхьармат» («Прометей»).</w:t>
            </w:r>
          </w:p>
          <w:p w14:paraId="6A538E51" w14:textId="77777777" w:rsidR="002428A0"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Словарь литературных терминов.</w:t>
            </w:r>
          </w:p>
        </w:tc>
        <w:tc>
          <w:tcPr>
            <w:tcW w:w="2126" w:type="dxa"/>
          </w:tcPr>
          <w:p w14:paraId="2287B44F" w14:textId="77777777" w:rsidR="002428A0" w:rsidRPr="00271698" w:rsidRDefault="002428A0" w:rsidP="005744E3">
            <w:pPr>
              <w:spacing w:line="276" w:lineRule="auto"/>
              <w:ind w:firstLine="0"/>
              <w:jc w:val="center"/>
              <w:rPr>
                <w:rFonts w:eastAsia="Times New Roman"/>
                <w:i/>
                <w:sz w:val="24"/>
                <w:szCs w:val="24"/>
                <w:lang w:val="ru-RU" w:eastAsia="en-US"/>
              </w:rPr>
            </w:pPr>
          </w:p>
        </w:tc>
        <w:tc>
          <w:tcPr>
            <w:tcW w:w="2552" w:type="dxa"/>
            <w:vMerge/>
          </w:tcPr>
          <w:p w14:paraId="4B1D1058" w14:textId="77777777" w:rsidR="002428A0" w:rsidRPr="00271698" w:rsidRDefault="002428A0" w:rsidP="005744E3">
            <w:pPr>
              <w:spacing w:line="276" w:lineRule="auto"/>
              <w:ind w:firstLine="0"/>
              <w:jc w:val="center"/>
              <w:rPr>
                <w:rFonts w:eastAsia="Times New Roman"/>
                <w:i/>
                <w:sz w:val="24"/>
                <w:szCs w:val="24"/>
                <w:lang w:val="ru-RU" w:eastAsia="en-US"/>
              </w:rPr>
            </w:pPr>
          </w:p>
        </w:tc>
      </w:tr>
      <w:tr w:rsidR="000A45C1" w:rsidRPr="00271698" w14:paraId="031DB108" w14:textId="77777777" w:rsidTr="00D5329B">
        <w:trPr>
          <w:trHeight w:val="2980"/>
        </w:trPr>
        <w:tc>
          <w:tcPr>
            <w:tcW w:w="993" w:type="dxa"/>
          </w:tcPr>
          <w:p w14:paraId="2D62655A" w14:textId="77777777" w:rsidR="000A45C1" w:rsidRPr="00271698" w:rsidRDefault="000A45C1" w:rsidP="005744E3">
            <w:pPr>
              <w:spacing w:line="276" w:lineRule="auto"/>
              <w:ind w:left="227" w:firstLine="0"/>
              <w:contextualSpacing/>
              <w:jc w:val="left"/>
              <w:rPr>
                <w:rFonts w:eastAsia="Times New Roman"/>
                <w:sz w:val="24"/>
                <w:szCs w:val="24"/>
                <w:lang w:val="ru-RU" w:eastAsia="en-US"/>
              </w:rPr>
            </w:pPr>
            <w:r w:rsidRPr="00271698">
              <w:rPr>
                <w:rFonts w:eastAsia="Times New Roman"/>
                <w:sz w:val="24"/>
                <w:szCs w:val="24"/>
                <w:lang w:val="ru-RU" w:eastAsia="en-US"/>
              </w:rPr>
              <w:lastRenderedPageBreak/>
              <w:t>3.</w:t>
            </w:r>
          </w:p>
        </w:tc>
        <w:tc>
          <w:tcPr>
            <w:tcW w:w="4394" w:type="dxa"/>
          </w:tcPr>
          <w:p w14:paraId="32D6E6F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7 класс</w:t>
            </w:r>
          </w:p>
          <w:p w14:paraId="79667CB2"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128.8.1. Устное народное творчество.</w:t>
            </w:r>
          </w:p>
          <w:p w14:paraId="6BCAAE00"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Бабин Эсин, ворхӀ вешин йишин илли (Илли о сестре семерых братьев и Эсе).</w:t>
            </w:r>
          </w:p>
          <w:p w14:paraId="59822139"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Ваша воцучу Сайлахин илли (Илли о Сайлахе).</w:t>
            </w:r>
          </w:p>
          <w:p w14:paraId="70415ED9"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Илли «Дади-юрт» («Песня о покорении Дады-юрта»). </w:t>
            </w:r>
          </w:p>
          <w:p w14:paraId="16E08E3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Илли «Нохчийн шира илли» («Старая чеченская песня-илли»). </w:t>
            </w:r>
          </w:p>
          <w:p w14:paraId="3FBB9BE2"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Илли «Сай» («Олень»). </w:t>
            </w:r>
          </w:p>
          <w:p w14:paraId="1B57FBC7"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Лирические песни о тяжелой, безрадостной жизни в эпоху Кавказской войны XIX века.</w:t>
            </w:r>
          </w:p>
          <w:p w14:paraId="1962D07F"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128.8.2. Произведения чеченских писателей.</w:t>
            </w:r>
          </w:p>
          <w:p w14:paraId="7EE54B62"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Мамакаев. Стихотворение «Даймехкан косташ» («Заветы Родины»). </w:t>
            </w:r>
          </w:p>
          <w:p w14:paraId="3D89F818"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М-С. Гадаев. «Ирча суьрташ» («Ужасные события»).</w:t>
            </w:r>
          </w:p>
          <w:p w14:paraId="70FF968B"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С. Курумова. Повесть «Дохк» («Туман») (отрывок). </w:t>
            </w:r>
          </w:p>
          <w:p w14:paraId="183F4CEF"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Мамакаев. Стихотворение «Берзан бекхам» («Месть волчицы»). </w:t>
            </w:r>
          </w:p>
          <w:p w14:paraId="4F7718CE"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Х. Ошаев. Очерк «Иччархо Абухьаьжа Идрисов» («Снайпер Абухаджи Идрисов»). </w:t>
            </w:r>
          </w:p>
          <w:p w14:paraId="26FF8894"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Сулейманов. Стихотворение «Шуьнехь дош» («Слово на трапезе»). </w:t>
            </w:r>
          </w:p>
          <w:p w14:paraId="34276544"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У. Гайсултанов. Поэма «Болат-гIала йожар» («Падение Болат-калы») (в сокращении). </w:t>
            </w:r>
          </w:p>
          <w:p w14:paraId="6664B0D3"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Айдамиров. Отрывок из романа «Долгие ночи» – «МухIажарш» («Изгнанники»). </w:t>
            </w:r>
          </w:p>
          <w:p w14:paraId="3FE087A9"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Ш. Арсанукаев. Стихотворение «Иманах дузийта дегнаш» («Пусть верой наполнятся сердца»). </w:t>
            </w:r>
          </w:p>
          <w:p w14:paraId="23C145A6"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lastRenderedPageBreak/>
              <w:t xml:space="preserve">М. Кибиев. Стихотворение «Дош» («Слово»). </w:t>
            </w:r>
          </w:p>
          <w:p w14:paraId="4899B052"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Басня «Зов» («Звон»). Мораль басни. Притворство, побеждённое хитростью.</w:t>
            </w:r>
          </w:p>
          <w:p w14:paraId="4B0E0A69"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Ш. Окуев. «Мацалла» («Голод»).</w:t>
            </w:r>
          </w:p>
          <w:p w14:paraId="74B24910"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С.-Х. Нунуев. Рассказ «Юнус» («Юнус»). </w:t>
            </w:r>
          </w:p>
          <w:p w14:paraId="76A9F2BB"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С. Гацаев. Стихотворение «Дарц» («Метель»). </w:t>
            </w:r>
          </w:p>
          <w:p w14:paraId="70D1DCF4"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Кусаев. Стихотворение «Амалехь диканиг» («Хорошее в характере»). </w:t>
            </w:r>
          </w:p>
          <w:p w14:paraId="3E166192"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Ш. Рашидов. Поэма «Ден весет» («Завет отца»). </w:t>
            </w:r>
          </w:p>
          <w:p w14:paraId="7BA9EB49"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Дикаев. Стихотворение «Нохчо ву со» («Я чеченец»). </w:t>
            </w:r>
          </w:p>
          <w:p w14:paraId="40B45A23"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Шайхиев. Баллада «ЧIагIо» («Крепость»). </w:t>
            </w:r>
          </w:p>
          <w:p w14:paraId="61F2CC0D"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 Яшуркаев. «Напсат» («Напсат»).</w:t>
            </w:r>
          </w:p>
          <w:p w14:paraId="3A8AF8AC"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Бисултанов. Стихотворение «Хьайбахахь язйина байташ» («Стихи, написанные в Хайбахе»). </w:t>
            </w:r>
          </w:p>
          <w:p w14:paraId="0072B22F"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В-Х. Амаев. Рассказ «Генарчу денойн туьйра» («Сказка далеких дней»). </w:t>
            </w:r>
          </w:p>
          <w:p w14:paraId="4B2A646E"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128.8.3. Литература других народов.</w:t>
            </w:r>
          </w:p>
          <w:p w14:paraId="345BA202"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А. С. Пушкин. Стихотворение «Iаьнан Iуьйре» («Зимнее утро») (перевод А. Сулейманова).</w:t>
            </w:r>
          </w:p>
          <w:p w14:paraId="3A63080F"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128.8.4. Произведения для самостоятельного чтения.</w:t>
            </w:r>
          </w:p>
          <w:p w14:paraId="0438FF6B"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Жерочун кӀентан, гуьржийн кӀентан илли (Илли о грузинском сыне и о сыне вдовы).</w:t>
            </w:r>
          </w:p>
          <w:p w14:paraId="19AB68C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Девлатгирин-Эвла йоккхуш даьккхина илли (Илли о ауле Давлетгирея).</w:t>
            </w:r>
          </w:p>
          <w:p w14:paraId="5FDFDAB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Исмайлин Дудин илли (Илли о Дуде Исмаила).</w:t>
            </w:r>
          </w:p>
          <w:p w14:paraId="29D63CF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А. Мамакаев. «Бӏаьстенан Ӏуьйре» («Весеннее утро»).</w:t>
            </w:r>
          </w:p>
          <w:p w14:paraId="1AEE19E4"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Б. Саидов. «Меттиган сурт» («Образ местности»).</w:t>
            </w:r>
          </w:p>
          <w:p w14:paraId="3B63F5D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Мусаев. Отрывок из романа «Таймин Бийболат» («Бибулат Таймиев»).</w:t>
            </w:r>
          </w:p>
          <w:p w14:paraId="04DB849D"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А. Хамидов. Рассказ «Абубешар» («Абубашир»).</w:t>
            </w:r>
          </w:p>
          <w:p w14:paraId="747B3B6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Айдамиров. Отрывок из повестии </w:t>
            </w:r>
            <w:r w:rsidRPr="00271698">
              <w:rPr>
                <w:rFonts w:eastAsia="OfficinaSansBoldITC"/>
                <w:sz w:val="24"/>
                <w:szCs w:val="24"/>
                <w:lang w:val="ru-RU" w:eastAsia="en-US"/>
              </w:rPr>
              <w:lastRenderedPageBreak/>
              <w:t>«Кхолламан цхьа де» («Один день жизни»).</w:t>
            </w:r>
          </w:p>
          <w:p w14:paraId="36A2930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 Гацаев. «Аренаш, тӀеэца хӀинца» («Примите просторы теперь»).</w:t>
            </w:r>
          </w:p>
          <w:p w14:paraId="15EEEE13"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Ш. Рашидов. «Ламанан басах» («На склонах гор»).</w:t>
            </w:r>
          </w:p>
          <w:p w14:paraId="0A301EC8"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Дикаев. «Стеган цӀе» («Имя человека»).</w:t>
            </w:r>
          </w:p>
          <w:p w14:paraId="731983E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А. Шайхиев. «Куйнах дош» («Слово о папахе»).</w:t>
            </w:r>
          </w:p>
          <w:p w14:paraId="34E5CC99"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Р. Ахмаров. «Кешнашкахь» («На могиле»).</w:t>
            </w:r>
          </w:p>
          <w:p w14:paraId="6EE6CC57"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Мутаев. «Кемсийн гарс» («Гроздь винограда»).</w:t>
            </w:r>
          </w:p>
          <w:p w14:paraId="273A1FBE"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Бексултанов. «Кӏелхьара ца велира» («Не удалось спастись»).</w:t>
            </w:r>
          </w:p>
          <w:p w14:paraId="7BE0727E"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В-Х. Амаев. «Цхьа де» («Один день»).</w:t>
            </w:r>
          </w:p>
        </w:tc>
        <w:tc>
          <w:tcPr>
            <w:tcW w:w="2126" w:type="dxa"/>
          </w:tcPr>
          <w:p w14:paraId="6C954DFF" w14:textId="77777777" w:rsidR="000A45C1" w:rsidRPr="00271698" w:rsidRDefault="000A45C1" w:rsidP="005744E3">
            <w:pPr>
              <w:spacing w:line="276" w:lineRule="auto"/>
              <w:ind w:firstLine="0"/>
              <w:jc w:val="center"/>
              <w:rPr>
                <w:rFonts w:eastAsia="Times New Roman"/>
                <w:i/>
                <w:sz w:val="24"/>
                <w:szCs w:val="24"/>
                <w:lang w:val="ru-RU" w:eastAsia="en-US"/>
              </w:rPr>
            </w:pPr>
          </w:p>
        </w:tc>
        <w:tc>
          <w:tcPr>
            <w:tcW w:w="2552" w:type="dxa"/>
          </w:tcPr>
          <w:p w14:paraId="36DE2427" w14:textId="77777777" w:rsidR="000A45C1" w:rsidRPr="00271698" w:rsidRDefault="000A45C1" w:rsidP="005744E3">
            <w:pPr>
              <w:spacing w:line="276" w:lineRule="auto"/>
              <w:ind w:firstLine="0"/>
              <w:jc w:val="center"/>
              <w:rPr>
                <w:rFonts w:eastAsia="Times New Roman"/>
                <w:i/>
                <w:sz w:val="24"/>
                <w:szCs w:val="24"/>
                <w:lang w:val="ru-RU" w:eastAsia="en-US"/>
              </w:rPr>
            </w:pPr>
          </w:p>
        </w:tc>
      </w:tr>
      <w:tr w:rsidR="000A45C1" w:rsidRPr="00271698" w14:paraId="37BABEA9" w14:textId="77777777" w:rsidTr="00D5329B">
        <w:trPr>
          <w:trHeight w:val="2980"/>
        </w:trPr>
        <w:tc>
          <w:tcPr>
            <w:tcW w:w="993" w:type="dxa"/>
          </w:tcPr>
          <w:p w14:paraId="251D309D" w14:textId="77777777" w:rsidR="000A45C1" w:rsidRPr="00271698" w:rsidRDefault="000A45C1" w:rsidP="005744E3">
            <w:pPr>
              <w:pStyle w:val="ac"/>
              <w:spacing w:line="276" w:lineRule="auto"/>
              <w:ind w:left="587" w:firstLine="0"/>
              <w:jc w:val="left"/>
              <w:rPr>
                <w:rFonts w:eastAsia="Times New Roman"/>
                <w:sz w:val="24"/>
                <w:szCs w:val="24"/>
                <w:lang w:val="ru-RU" w:eastAsia="en-US"/>
              </w:rPr>
            </w:pPr>
            <w:r w:rsidRPr="00271698">
              <w:rPr>
                <w:rFonts w:eastAsia="Times New Roman"/>
                <w:sz w:val="24"/>
                <w:szCs w:val="24"/>
                <w:lang w:val="ru-RU" w:eastAsia="en-US"/>
              </w:rPr>
              <w:lastRenderedPageBreak/>
              <w:t>4.</w:t>
            </w:r>
          </w:p>
        </w:tc>
        <w:tc>
          <w:tcPr>
            <w:tcW w:w="4394" w:type="dxa"/>
          </w:tcPr>
          <w:p w14:paraId="6BDEAD0F"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8 класс</w:t>
            </w:r>
          </w:p>
          <w:p w14:paraId="58A207DE"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128.9.1. Произведения чеченских писателей.</w:t>
            </w:r>
          </w:p>
          <w:p w14:paraId="5B14AD62"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С. Бадуев. Рассказ «Олдум» («Олдум»). </w:t>
            </w:r>
          </w:p>
          <w:p w14:paraId="434C6B5B"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Мамакаев. Стихотворения «Лаьмнийн дийцар» («Рассказ гор»), «Пондар» («Пандур»). </w:t>
            </w:r>
          </w:p>
          <w:p w14:paraId="65BF6B5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Ясаев. «Хьоме йурт» («Любимое село»).</w:t>
            </w:r>
          </w:p>
          <w:p w14:paraId="7B857D9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Хамидов. Рассказ «ДIа – коч, схьа – коч» («Туда – платье, сюда – платье»). </w:t>
            </w:r>
          </w:p>
          <w:p w14:paraId="4B2FB7F0"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Сулаев. Стихотворения «Цавевза доттагI» («Незнакомый друг»), «Органан йистехь» («На берегу Аргуна»). </w:t>
            </w:r>
          </w:p>
          <w:p w14:paraId="00B040F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А. Сулейманов. «Дахаран генаш» («Ветви жизни»).</w:t>
            </w:r>
          </w:p>
          <w:p w14:paraId="04B80D5C"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Х. Эдилов. «Сийделахь, Латта!» («Гордись, Земля!»).</w:t>
            </w:r>
          </w:p>
          <w:p w14:paraId="23E5318E"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Ш. Арсанукаев. Драма «Тимуран тур» («Сабля Тимура»). </w:t>
            </w:r>
          </w:p>
          <w:p w14:paraId="2AAADD3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Я. Хасбулатов. Стихотворения «Дош» («Слово»), «Стаг хилла ваьллахь хьо ара» («Ты вышел в путь мужчиной»). </w:t>
            </w:r>
          </w:p>
          <w:p w14:paraId="77F5BCF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 Гацаев. «Кавказ» («Кавказ»).</w:t>
            </w:r>
          </w:p>
          <w:p w14:paraId="295E5AF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Х. Сатуев. «Нашхахь» («Нашхой»).</w:t>
            </w:r>
          </w:p>
          <w:p w14:paraId="23D42C5E"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С. Яшуркаев. Повесть «МаьркIаж-бодан тIехь кIайн хьоькх» («Белое пятно на сумерках») (в сокращении). </w:t>
            </w:r>
          </w:p>
          <w:p w14:paraId="1DB6D0F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lastRenderedPageBreak/>
              <w:t>А. Шайхиев. «Дарцан буса» («Ночью в метель»).</w:t>
            </w:r>
          </w:p>
          <w:p w14:paraId="097A6946"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Л. Абдулаев. Поэма «Маьлхан каш» («Солнечный склеп»). </w:t>
            </w:r>
          </w:p>
          <w:p w14:paraId="38254CFD"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Бексултанов. Рассказы «Дика ду-кх хьо волуш» («Хорошо, что ты есть»), «Дари» («Шелк»). </w:t>
            </w:r>
          </w:p>
          <w:p w14:paraId="0A076659"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Ахмадов. «Лаьтта тӀехь лаьмнаш а хӀиттош» («Возводя горы на земле»).</w:t>
            </w:r>
          </w:p>
          <w:p w14:paraId="58EE0F0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 Бисултанов. Стихотворения «ДегIаста» («Родина»), «Халкъан илланчина» («Певцу народа»). </w:t>
            </w:r>
          </w:p>
          <w:p w14:paraId="3FC3E10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Ахмадов. Повесть «Лаьтта тIехь лаьмнаш а хIиттош» («Воздвигая горы на земле»). </w:t>
            </w:r>
          </w:p>
          <w:p w14:paraId="589BAC3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128.9.2. Произведения для самостоятельного чтения.</w:t>
            </w:r>
          </w:p>
          <w:p w14:paraId="6729C2EB"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Мамакаев. «Пондар» («Гармонь»).</w:t>
            </w:r>
          </w:p>
          <w:p w14:paraId="4827998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Ахмадов. Рассказ «БӀоча» («Боча»).</w:t>
            </w:r>
          </w:p>
          <w:p w14:paraId="32396F97"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С. Гацаев. Легенда «Чурт» («Памятник»).</w:t>
            </w:r>
          </w:p>
          <w:p w14:paraId="607AB963"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Бексултанов. Рассказ «Дика ду хьо волуш» («Хорошо, что ты есть»). </w:t>
            </w:r>
          </w:p>
          <w:p w14:paraId="5F26FA62"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М.-С. Гадаев. «РегӀара поп» («Бук на хребте»).</w:t>
            </w:r>
          </w:p>
          <w:p w14:paraId="75605F42"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А.-Х. Хамидов. Рассказ «Экзамен хаттар» («Сдать экзамен»).</w:t>
            </w:r>
          </w:p>
          <w:p w14:paraId="0D33692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А. Бисултанов, «Гой шуна, доттагӀий» («Видите, друзья»).</w:t>
            </w:r>
          </w:p>
        </w:tc>
        <w:tc>
          <w:tcPr>
            <w:tcW w:w="2126" w:type="dxa"/>
          </w:tcPr>
          <w:p w14:paraId="0854DE19" w14:textId="77777777" w:rsidR="000A45C1" w:rsidRPr="00271698" w:rsidRDefault="000A45C1" w:rsidP="005744E3">
            <w:pPr>
              <w:spacing w:line="276" w:lineRule="auto"/>
              <w:ind w:firstLine="0"/>
              <w:jc w:val="center"/>
              <w:rPr>
                <w:rFonts w:eastAsia="Times New Roman"/>
                <w:i/>
                <w:sz w:val="24"/>
                <w:szCs w:val="24"/>
                <w:lang w:val="ru-RU" w:eastAsia="en-US"/>
              </w:rPr>
            </w:pPr>
          </w:p>
        </w:tc>
        <w:tc>
          <w:tcPr>
            <w:tcW w:w="2552" w:type="dxa"/>
          </w:tcPr>
          <w:p w14:paraId="3AD92705" w14:textId="77777777" w:rsidR="000A45C1" w:rsidRPr="00271698" w:rsidRDefault="000A45C1" w:rsidP="005744E3">
            <w:pPr>
              <w:spacing w:line="276" w:lineRule="auto"/>
              <w:ind w:firstLine="0"/>
              <w:jc w:val="center"/>
              <w:rPr>
                <w:rFonts w:eastAsia="Times New Roman"/>
                <w:i/>
                <w:sz w:val="24"/>
                <w:szCs w:val="24"/>
                <w:lang w:val="ru-RU" w:eastAsia="en-US"/>
              </w:rPr>
            </w:pPr>
          </w:p>
        </w:tc>
      </w:tr>
      <w:tr w:rsidR="000A45C1" w:rsidRPr="00271698" w14:paraId="406C5C4B" w14:textId="77777777" w:rsidTr="00D5329B">
        <w:trPr>
          <w:trHeight w:val="2980"/>
        </w:trPr>
        <w:tc>
          <w:tcPr>
            <w:tcW w:w="993" w:type="dxa"/>
          </w:tcPr>
          <w:p w14:paraId="12313D0D" w14:textId="77777777" w:rsidR="000A45C1" w:rsidRPr="00271698" w:rsidRDefault="000A45C1" w:rsidP="005744E3">
            <w:pPr>
              <w:pStyle w:val="ac"/>
              <w:spacing w:line="276" w:lineRule="auto"/>
              <w:ind w:left="587" w:firstLine="0"/>
              <w:jc w:val="left"/>
              <w:rPr>
                <w:rFonts w:eastAsia="Times New Roman"/>
                <w:sz w:val="24"/>
                <w:szCs w:val="24"/>
                <w:lang w:val="ru-RU" w:eastAsia="en-US"/>
              </w:rPr>
            </w:pPr>
            <w:r w:rsidRPr="00271698">
              <w:rPr>
                <w:rFonts w:eastAsia="Times New Roman"/>
                <w:sz w:val="24"/>
                <w:szCs w:val="24"/>
                <w:lang w:val="ru-RU" w:eastAsia="en-US"/>
              </w:rPr>
              <w:lastRenderedPageBreak/>
              <w:t>5.</w:t>
            </w:r>
          </w:p>
        </w:tc>
        <w:tc>
          <w:tcPr>
            <w:tcW w:w="4394" w:type="dxa"/>
          </w:tcPr>
          <w:p w14:paraId="05FFE588"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9 класс </w:t>
            </w:r>
          </w:p>
          <w:p w14:paraId="451542A9"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128.10.1. Устное народное творчество.</w:t>
            </w:r>
          </w:p>
          <w:p w14:paraId="5BAB265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Героические песни-илли «Теркаца хьала-охьа вехаш хиллачу Эла Мусосотан, Адин Сурхон илли» («Илли о князе Мусосте и Адин Сурхо»).</w:t>
            </w:r>
          </w:p>
          <w:p w14:paraId="4FEA7C0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Предания «Къиза Iадат» («Жестокий обычай»), «Шатойн Аьстамар» («Астамир из Шатоя»), «Исмаилийн Дуда» («Дуда, сын Исмаила»). </w:t>
            </w:r>
          </w:p>
          <w:p w14:paraId="71A4B04B"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«Аьккхийн Жанхотан илли» («Илли о Жанхоте Аккинском»).</w:t>
            </w:r>
          </w:p>
          <w:p w14:paraId="560C1D56"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Назманаш (Песни духовного содержания).</w:t>
            </w:r>
          </w:p>
          <w:p w14:paraId="29CE6242"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128.10.2. Произведения чеченских писателей.</w:t>
            </w:r>
          </w:p>
          <w:p w14:paraId="6D9C34AC"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lastRenderedPageBreak/>
              <w:t>Творчество писателей – основоположников чеченской литературы: А. Дудаева, М. Сальмурзаева, А. Нажаева, Ш. Айсханова. Обзор поэзии, прозы.</w:t>
            </w:r>
          </w:p>
          <w:p w14:paraId="1C9D9B4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С. Бадуев. Повесть «Бешто» («Бешто»). Быт и нравы общества. </w:t>
            </w:r>
          </w:p>
          <w:p w14:paraId="6559CE53"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Произведения о Великой Отечественной войне.</w:t>
            </w:r>
          </w:p>
          <w:p w14:paraId="414D2B75"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А. Мамакаев. Стихотворения «Дерриге а тIамна» («Все для войны»), «Даймехкан тIом болчохь» («Там, где война за Родину»), очерк «Турпалчу танкистан доьзал» («Семья героя-танкиста»).</w:t>
            </w:r>
          </w:p>
          <w:p w14:paraId="4888F129"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Мамакаев. Стихотворения «И йоьлхуш яц» («Она не плачет»), «КIиллочунна» («Трусу»).</w:t>
            </w:r>
          </w:p>
          <w:p w14:paraId="48987A93"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Сулаев. Стихотворения «ГIовтта» («Вставайте»), «Малх тоьлурбу» («Солнце победит»).</w:t>
            </w:r>
          </w:p>
          <w:p w14:paraId="1CA33A96"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Х. Эдилов. Стихотворения «Суьрте» («Портрету»), «Кавказан аьрзу» («Орел Кавказа»), «ТIемало – хьуна» («Воин – тебе»).</w:t>
            </w:r>
          </w:p>
          <w:p w14:paraId="3D0B5686"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А. Мамакаев. Стихотворения «Кавказа латта» («Земля Кавказа»), «ЙоIе» («Девушке»), «Даге» («Сердцу»), «Сай кIанте» («Моему сыну»), поэма «Нохчийн лаьмнашкахь» («В горах Чечни»).</w:t>
            </w:r>
          </w:p>
          <w:p w14:paraId="770317D6"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Сулаев. Стихотворения «Сай» («Олень»), «Сох муха эр ду адам» («Как можно сказать обо мне, что я человек?») «ДоIа» («Молитва»), главы из романа «Лаьмнаша ца дицдо» («Горы не забудут»). </w:t>
            </w:r>
          </w:p>
          <w:p w14:paraId="4CB65FAF"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А.-Х. Хамидов. Драма «Лийрбоцурш («Бессмертные»). </w:t>
            </w:r>
          </w:p>
          <w:p w14:paraId="0B8188A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С. Гацаев. Стихотворения «Буьйса хаза, буьйса тийна» («Ночь спокойная, ночь тихая»), «БIаьсте кхечи» («Пришла весна»), «ХIай, йоI, делхьа, собарде» («Эй, девушка, подожди»). </w:t>
            </w:r>
          </w:p>
          <w:p w14:paraId="036349FB"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Р. Супаев. Стихотворение «Вайнехан халкъан иллеш» («Илли нашего народа»). </w:t>
            </w:r>
          </w:p>
          <w:p w14:paraId="1319CC39"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Стихотворение «Буьйса ю беттасе» </w:t>
            </w:r>
            <w:r w:rsidRPr="00271698">
              <w:rPr>
                <w:rFonts w:eastAsia="OfficinaSansBoldITC"/>
                <w:sz w:val="24"/>
                <w:szCs w:val="24"/>
                <w:lang w:val="ru-RU" w:eastAsia="en-US"/>
              </w:rPr>
              <w:lastRenderedPageBreak/>
              <w:t>(«Лунная ночь»). Красота ночной природы. Пейзажная лирика.</w:t>
            </w:r>
          </w:p>
          <w:p w14:paraId="5FBC565C"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Х. Талхадов. Стихотворение «Шийла дарц цIевзинчохь» («Вопреки холодному ветру»). </w:t>
            </w:r>
          </w:p>
          <w:p w14:paraId="5749F557"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Стихотворение «Сан ненан маттахь ас язйо» («На языке матери я пишу»). </w:t>
            </w:r>
          </w:p>
          <w:p w14:paraId="4B55F65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М. Гадаев. Стихотворение «Даймехкан лоьмашка» («К львам Отчизны»). Тема героизма и любви к Отчизне. Стихотворение «ДоттагIашка» («Друзьям»). </w:t>
            </w:r>
          </w:p>
          <w:p w14:paraId="3BD8BC2D"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 xml:space="preserve">Б. Гайтукаева. Стихотворение «Зама» («Время»), стихотворение в прозе «Хьан цIийнах яра-кха со, Нохчийчоь, хьан цIийнах яра» («Я была твоей, Чечня»). </w:t>
            </w:r>
          </w:p>
          <w:p w14:paraId="04B7F041"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128.10.3. Литература других народов.</w:t>
            </w:r>
          </w:p>
          <w:p w14:paraId="1F88A24A" w14:textId="77777777" w:rsidR="000A45C1" w:rsidRPr="00271698" w:rsidRDefault="000A45C1" w:rsidP="005744E3">
            <w:pPr>
              <w:spacing w:line="276" w:lineRule="auto"/>
              <w:rPr>
                <w:rFonts w:eastAsia="OfficinaSansBoldITC"/>
                <w:sz w:val="24"/>
                <w:szCs w:val="24"/>
                <w:lang w:val="ru-RU" w:eastAsia="en-US"/>
              </w:rPr>
            </w:pPr>
            <w:r w:rsidRPr="00271698">
              <w:rPr>
                <w:rFonts w:eastAsia="OfficinaSansBoldITC"/>
                <w:sz w:val="24"/>
                <w:szCs w:val="24"/>
                <w:lang w:val="ru-RU" w:eastAsia="en-US"/>
              </w:rPr>
              <w:t>М. Ю. Лермонтов. Стихотворение «Валерик» (перевод А. Кусаева).</w:t>
            </w:r>
          </w:p>
        </w:tc>
        <w:tc>
          <w:tcPr>
            <w:tcW w:w="2126" w:type="dxa"/>
          </w:tcPr>
          <w:p w14:paraId="57C6BEF5" w14:textId="77777777" w:rsidR="000A45C1" w:rsidRPr="00271698" w:rsidRDefault="000A45C1" w:rsidP="005744E3">
            <w:pPr>
              <w:spacing w:line="276" w:lineRule="auto"/>
              <w:ind w:firstLine="0"/>
              <w:jc w:val="center"/>
              <w:rPr>
                <w:rFonts w:eastAsia="Times New Roman"/>
                <w:i/>
                <w:sz w:val="24"/>
                <w:szCs w:val="24"/>
                <w:lang w:val="ru-RU" w:eastAsia="en-US"/>
              </w:rPr>
            </w:pPr>
          </w:p>
        </w:tc>
        <w:tc>
          <w:tcPr>
            <w:tcW w:w="2552" w:type="dxa"/>
          </w:tcPr>
          <w:p w14:paraId="7E98A12E" w14:textId="77777777" w:rsidR="000A45C1" w:rsidRPr="00271698" w:rsidRDefault="000A45C1" w:rsidP="005744E3">
            <w:pPr>
              <w:spacing w:line="276" w:lineRule="auto"/>
              <w:ind w:firstLine="0"/>
              <w:jc w:val="center"/>
              <w:rPr>
                <w:rFonts w:eastAsia="Times New Roman"/>
                <w:i/>
                <w:sz w:val="24"/>
                <w:szCs w:val="24"/>
                <w:lang w:val="ru-RU" w:eastAsia="en-US"/>
              </w:rPr>
            </w:pPr>
          </w:p>
        </w:tc>
      </w:tr>
    </w:tbl>
    <w:p w14:paraId="181D8962" w14:textId="77777777" w:rsidR="004D0F58" w:rsidRPr="005744E3" w:rsidRDefault="004D0F58" w:rsidP="005744E3">
      <w:pPr>
        <w:spacing w:line="276" w:lineRule="auto"/>
        <w:ind w:right="6" w:firstLine="567"/>
        <w:rPr>
          <w:sz w:val="28"/>
          <w:szCs w:val="28"/>
        </w:rPr>
      </w:pPr>
    </w:p>
    <w:p w14:paraId="402C29CD" w14:textId="77777777" w:rsidR="009854CE" w:rsidRPr="005744E3" w:rsidRDefault="009A3342" w:rsidP="005744E3">
      <w:pPr>
        <w:pStyle w:val="ac"/>
        <w:numPr>
          <w:ilvl w:val="2"/>
          <w:numId w:val="1"/>
        </w:numPr>
        <w:spacing w:line="276" w:lineRule="auto"/>
        <w:jc w:val="center"/>
        <w:rPr>
          <w:b/>
          <w:sz w:val="28"/>
          <w:szCs w:val="28"/>
        </w:rPr>
      </w:pPr>
      <w:r w:rsidRPr="005744E3">
        <w:rPr>
          <w:b/>
          <w:sz w:val="28"/>
          <w:szCs w:val="28"/>
        </w:rPr>
        <w:t>Р</w:t>
      </w:r>
      <w:r w:rsidR="009854CE" w:rsidRPr="005744E3">
        <w:rPr>
          <w:b/>
          <w:sz w:val="28"/>
          <w:szCs w:val="28"/>
        </w:rPr>
        <w:t xml:space="preserve">абочая программа по учебному предмету </w:t>
      </w:r>
    </w:p>
    <w:p w14:paraId="794C75F6" w14:textId="77777777" w:rsidR="001D4EE2" w:rsidRPr="001D4EE2" w:rsidRDefault="001D4EE2" w:rsidP="008C15F3">
      <w:pPr>
        <w:spacing w:line="276" w:lineRule="auto"/>
        <w:ind w:firstLine="709"/>
        <w:jc w:val="center"/>
        <w:rPr>
          <w:b/>
          <w:sz w:val="28"/>
          <w:szCs w:val="28"/>
        </w:rPr>
      </w:pPr>
      <w:r>
        <w:rPr>
          <w:b/>
          <w:sz w:val="28"/>
          <w:szCs w:val="28"/>
        </w:rPr>
        <w:t>«Иностранный язык</w:t>
      </w:r>
      <w:r w:rsidR="006249F2">
        <w:rPr>
          <w:b/>
          <w:sz w:val="28"/>
          <w:szCs w:val="28"/>
        </w:rPr>
        <w:t xml:space="preserve"> (английский)</w:t>
      </w:r>
      <w:r>
        <w:rPr>
          <w:b/>
          <w:sz w:val="28"/>
          <w:szCs w:val="28"/>
        </w:rPr>
        <w:t>»</w:t>
      </w:r>
    </w:p>
    <w:p w14:paraId="05564C11" w14:textId="77777777" w:rsidR="00B67768" w:rsidRPr="005744E3" w:rsidRDefault="001D4EE2" w:rsidP="005744E3">
      <w:pPr>
        <w:spacing w:line="276" w:lineRule="auto"/>
        <w:ind w:firstLine="709"/>
        <w:rPr>
          <w:sz w:val="28"/>
          <w:szCs w:val="28"/>
          <w:lang w:eastAsia="en-US"/>
        </w:rPr>
      </w:pPr>
      <w:r>
        <w:rPr>
          <w:sz w:val="28"/>
          <w:szCs w:val="28"/>
          <w:lang w:eastAsia="en-US"/>
        </w:rPr>
        <w:t>Р</w:t>
      </w:r>
      <w:r w:rsidR="009854CE" w:rsidRPr="005744E3">
        <w:rPr>
          <w:sz w:val="28"/>
          <w:szCs w:val="28"/>
          <w:lang w:eastAsia="en-US"/>
        </w:rPr>
        <w:t>абочая программа по учебному предмету «Иностранный язык</w:t>
      </w:r>
      <w:r w:rsidR="006249F2">
        <w:rPr>
          <w:sz w:val="28"/>
          <w:szCs w:val="28"/>
          <w:lang w:eastAsia="en-US"/>
        </w:rPr>
        <w:t xml:space="preserve"> </w:t>
      </w:r>
      <w:r w:rsidR="006249F2" w:rsidRPr="005744E3">
        <w:rPr>
          <w:sz w:val="28"/>
          <w:szCs w:val="28"/>
          <w:lang w:eastAsia="en-US"/>
        </w:rPr>
        <w:t>(английский)</w:t>
      </w:r>
      <w:r w:rsidR="009854CE" w:rsidRPr="005744E3">
        <w:rPr>
          <w:sz w:val="28"/>
          <w:szCs w:val="28"/>
          <w:lang w:eastAsia="en-US"/>
        </w:rPr>
        <w:t>» (предметна</w:t>
      </w:r>
      <w:r w:rsidR="00DD1524">
        <w:rPr>
          <w:sz w:val="28"/>
          <w:szCs w:val="28"/>
          <w:lang w:eastAsia="en-US"/>
        </w:rPr>
        <w:t xml:space="preserve">я область «Иностранные языки») </w:t>
      </w:r>
      <w:r w:rsidR="009854CE" w:rsidRPr="005744E3">
        <w:rPr>
          <w:sz w:val="28"/>
          <w:szCs w:val="28"/>
          <w:lang w:eastAsia="en-US"/>
        </w:rPr>
        <w:t>включает пояснительную записку, содержание обучения, планируемые результаты освоения программы по и</w:t>
      </w:r>
      <w:r w:rsidR="009775FF" w:rsidRPr="005744E3">
        <w:rPr>
          <w:sz w:val="28"/>
          <w:szCs w:val="28"/>
          <w:lang w:eastAsia="en-US"/>
        </w:rPr>
        <w:t>н</w:t>
      </w:r>
      <w:r w:rsidR="00251200" w:rsidRPr="005744E3">
        <w:rPr>
          <w:sz w:val="28"/>
          <w:szCs w:val="28"/>
          <w:lang w:eastAsia="en-US"/>
        </w:rPr>
        <w:t>остранному языку</w:t>
      </w:r>
      <w:r w:rsidR="006249F2">
        <w:rPr>
          <w:sz w:val="28"/>
          <w:szCs w:val="28"/>
          <w:lang w:eastAsia="en-US"/>
        </w:rPr>
        <w:t xml:space="preserve"> </w:t>
      </w:r>
      <w:r w:rsidR="006249F2" w:rsidRPr="005744E3">
        <w:rPr>
          <w:sz w:val="28"/>
          <w:szCs w:val="28"/>
          <w:lang w:eastAsia="en-US"/>
        </w:rPr>
        <w:t>(английскому) и</w:t>
      </w:r>
      <w:r w:rsidR="009775FF" w:rsidRPr="005744E3">
        <w:rPr>
          <w:sz w:val="28"/>
          <w:szCs w:val="28"/>
          <w:lang w:eastAsia="en-US"/>
        </w:rPr>
        <w:t xml:space="preserve"> </w:t>
      </w:r>
      <w:r w:rsidR="009A3342" w:rsidRPr="005744E3">
        <w:rPr>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5AB0D8A7" w14:textId="77777777" w:rsidR="00271698" w:rsidRDefault="009A3342" w:rsidP="008C15F3">
      <w:pPr>
        <w:spacing w:line="276" w:lineRule="auto"/>
        <w:ind w:firstLine="709"/>
        <w:rPr>
          <w:sz w:val="28"/>
          <w:szCs w:val="28"/>
          <w:lang w:eastAsia="en-US"/>
        </w:rPr>
      </w:pPr>
      <w:r w:rsidRPr="005744E3">
        <w:rPr>
          <w:sz w:val="28"/>
          <w:szCs w:val="28"/>
          <w:lang w:eastAsia="en-US"/>
        </w:rPr>
        <w:t xml:space="preserve">Рабочая программа составлена на основе федеральной рабочей программы по </w:t>
      </w:r>
      <w:r w:rsidR="00B67768" w:rsidRPr="005744E3">
        <w:rPr>
          <w:sz w:val="28"/>
          <w:szCs w:val="28"/>
          <w:lang w:eastAsia="en-US"/>
        </w:rPr>
        <w:t>английскому</w:t>
      </w:r>
      <w:r w:rsidR="001D4EE2">
        <w:rPr>
          <w:sz w:val="28"/>
          <w:szCs w:val="28"/>
          <w:lang w:eastAsia="en-US"/>
        </w:rPr>
        <w:t xml:space="preserve"> языку.</w:t>
      </w:r>
    </w:p>
    <w:p w14:paraId="4D746C83" w14:textId="77777777" w:rsidR="009775FF" w:rsidRPr="007260E9" w:rsidRDefault="009775FF" w:rsidP="001D4EE2">
      <w:pPr>
        <w:spacing w:line="276" w:lineRule="auto"/>
        <w:ind w:firstLine="709"/>
        <w:jc w:val="center"/>
        <w:rPr>
          <w:b/>
          <w:bCs/>
          <w:sz w:val="28"/>
          <w:szCs w:val="28"/>
          <w:lang w:eastAsia="en-US"/>
        </w:rPr>
      </w:pPr>
      <w:r w:rsidRPr="007260E9">
        <w:rPr>
          <w:b/>
          <w:bCs/>
          <w:sz w:val="28"/>
          <w:szCs w:val="28"/>
          <w:lang w:eastAsia="en-US"/>
        </w:rPr>
        <w:t>Пояснительная записка</w:t>
      </w:r>
    </w:p>
    <w:p w14:paraId="0673C25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Программа по иностранному языку</w:t>
      </w:r>
      <w:r w:rsidR="006249F2">
        <w:rPr>
          <w:sz w:val="28"/>
          <w:szCs w:val="28"/>
          <w:lang w:eastAsia="en-US"/>
        </w:rPr>
        <w:t xml:space="preserve"> </w:t>
      </w:r>
      <w:r w:rsidR="006249F2" w:rsidRPr="005744E3">
        <w:rPr>
          <w:sz w:val="28"/>
          <w:szCs w:val="28"/>
          <w:lang w:eastAsia="en-US"/>
        </w:rPr>
        <w:t>(английскому) на</w:t>
      </w:r>
      <w:r w:rsidRPr="005744E3">
        <w:rPr>
          <w:sz w:val="28"/>
          <w:szCs w:val="28"/>
          <w:lang w:eastAsia="en-US"/>
        </w:rPr>
        <w:t xml:space="preserve">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14:paraId="21F475C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Изучение иностранного языка</w:t>
      </w:r>
      <w:r w:rsidR="006249F2">
        <w:rPr>
          <w:sz w:val="28"/>
          <w:szCs w:val="28"/>
          <w:lang w:eastAsia="en-US"/>
        </w:rPr>
        <w:t xml:space="preserve"> </w:t>
      </w:r>
      <w:r w:rsidR="006249F2" w:rsidRPr="005744E3">
        <w:rPr>
          <w:sz w:val="28"/>
          <w:szCs w:val="28"/>
          <w:lang w:eastAsia="en-US"/>
        </w:rPr>
        <w:t xml:space="preserve">(английского) </w:t>
      </w:r>
      <w:r w:rsidRPr="005744E3">
        <w:rPr>
          <w:sz w:val="28"/>
          <w:szCs w:val="28"/>
          <w:lang w:eastAsia="en-US"/>
        </w:rPr>
        <w:t xml:space="preserve">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w:t>
      </w:r>
      <w:r w:rsidRPr="005744E3">
        <w:rPr>
          <w:sz w:val="28"/>
          <w:szCs w:val="28"/>
          <w:lang w:eastAsia="en-US"/>
        </w:rPr>
        <w:lastRenderedPageBreak/>
        <w:t xml:space="preserve">воспитанию гражданской идентичности, расширению кругозора, воспитанию чувств и эмоций. </w:t>
      </w:r>
    </w:p>
    <w:p w14:paraId="3A562C4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Построение программы по иностранному языку</w:t>
      </w:r>
      <w:r w:rsidR="006249F2">
        <w:rPr>
          <w:sz w:val="28"/>
          <w:szCs w:val="28"/>
          <w:lang w:eastAsia="en-US"/>
        </w:rPr>
        <w:t xml:space="preserve"> </w:t>
      </w:r>
      <w:r w:rsidR="006249F2" w:rsidRPr="005744E3">
        <w:rPr>
          <w:sz w:val="28"/>
          <w:szCs w:val="28"/>
          <w:lang w:eastAsia="en-US"/>
        </w:rPr>
        <w:t xml:space="preserve">(английскому) </w:t>
      </w:r>
      <w:r w:rsidRPr="005744E3">
        <w:rPr>
          <w:sz w:val="28"/>
          <w:szCs w:val="28"/>
          <w:lang w:eastAsia="en-US"/>
        </w:rPr>
        <w:t xml:space="preserve">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14:paraId="16ED7E5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Цели иноязычного образования формулируются на ценностном, когнитивном и прагматическом уровнях и воплощаются в личностных, метапредметных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14:paraId="3015256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Целью иноязычного образования является формирование коммуникативной компетенции обучающихся в единстве таких её составляющих, как:</w:t>
      </w:r>
    </w:p>
    <w:p w14:paraId="3647B62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речевая компетенция – развитие коммуникативных умений в четырёх основных видах речевой деятельности (говорении, аудировании, чтении, письме);</w:t>
      </w:r>
    </w:p>
    <w:p w14:paraId="7824E88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языковая компетенция – овладение новыми языковыми средствами (фонетическими, орфографическими, лексическими, грамматическими) в соответствии c отобранными темами общения; освоение знаний о языковых явлениях изучаемого языка, разных способах выражения мысли в родном и иностранном языках;</w:t>
      </w:r>
    </w:p>
    <w:p w14:paraId="3AF9CA3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14:paraId="1BCEFF3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свою страну, её культуру в условиях межкультурного общения;</w:t>
      </w:r>
    </w:p>
    <w:p w14:paraId="6F22928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компенсаторная компетенция – развитие умений выходить из положения в условиях дефицита языковых средств при получении и передаче информации.</w:t>
      </w:r>
    </w:p>
    <w:p w14:paraId="1C5C87A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w:t>
      </w:r>
      <w:r w:rsidRPr="005744E3">
        <w:rPr>
          <w:sz w:val="28"/>
          <w:szCs w:val="28"/>
          <w:lang w:eastAsia="en-US"/>
        </w:rPr>
        <w:lastRenderedPageBreak/>
        <w:t>познавательная, информационная, социально-трудовая и компетенция личностного самосовершенствования.</w:t>
      </w:r>
    </w:p>
    <w:p w14:paraId="24CC210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Основными подходами к обучению иностранному (английскому) языку признаются компетентностный, системно-деятельностный,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проектная деятельность и другие) и использования современных средств обучения.</w:t>
      </w:r>
    </w:p>
    <w:p w14:paraId="461CC956" w14:textId="77777777" w:rsidR="009854CE" w:rsidRPr="005744E3" w:rsidRDefault="009775FF" w:rsidP="005744E3">
      <w:pPr>
        <w:spacing w:line="276" w:lineRule="auto"/>
        <w:ind w:firstLine="709"/>
        <w:rPr>
          <w:sz w:val="28"/>
          <w:szCs w:val="28"/>
          <w:lang w:eastAsia="en-US"/>
        </w:rPr>
      </w:pPr>
      <w:r w:rsidRPr="005744E3">
        <w:rPr>
          <w:sz w:val="28"/>
          <w:szCs w:val="28"/>
          <w:lang w:eastAsia="en-US"/>
        </w:rPr>
        <w:t>Общее количество часов на освоение учебного предмета определяется учебным планом на текущий учебный год.</w:t>
      </w:r>
    </w:p>
    <w:p w14:paraId="5964CB5F" w14:textId="77777777" w:rsidR="00271698" w:rsidRPr="008C15F3" w:rsidRDefault="009854CE" w:rsidP="008C15F3">
      <w:pPr>
        <w:spacing w:line="276" w:lineRule="auto"/>
        <w:ind w:firstLine="709"/>
        <w:rPr>
          <w:sz w:val="28"/>
          <w:szCs w:val="28"/>
          <w:lang w:eastAsia="en-US"/>
        </w:rPr>
      </w:pPr>
      <w:r w:rsidRPr="005744E3">
        <w:rPr>
          <w:sz w:val="28"/>
          <w:szCs w:val="28"/>
          <w:lang w:eastAsia="en-US"/>
        </w:rPr>
        <w:t>Требования к предметным результатам для основного общего образования констатируют необходимость к окончанию 9 класса владения умением общаться на иностранном (английском) языке в разных формах (устно и письменно, непосредственно и опосредованно, в том числе через Интернет) на допороговом уровне (уровне А2 в соответствии с Общеевропейскими компетенциями владения иностранным языком), что позволит выпускникам 9 классов использовать иностранный (английский) язык для продолжения образования на уровне среднего общего образования и для дальнейшего самообразования.</w:t>
      </w:r>
    </w:p>
    <w:p w14:paraId="0ADAE145" w14:textId="77777777" w:rsidR="009775FF" w:rsidRPr="00F339C7" w:rsidRDefault="009775FF" w:rsidP="00F339C7">
      <w:pPr>
        <w:spacing w:line="276" w:lineRule="auto"/>
        <w:ind w:firstLine="709"/>
        <w:jc w:val="center"/>
        <w:rPr>
          <w:b/>
          <w:sz w:val="28"/>
          <w:szCs w:val="28"/>
          <w:lang w:eastAsia="en-US"/>
        </w:rPr>
      </w:pPr>
      <w:r w:rsidRPr="005744E3">
        <w:rPr>
          <w:b/>
          <w:sz w:val="28"/>
          <w:szCs w:val="28"/>
          <w:lang w:eastAsia="en-US"/>
        </w:rPr>
        <w:t>Содержание обучения в 5 классе</w:t>
      </w:r>
    </w:p>
    <w:p w14:paraId="0A00BACF"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Коммуникативные умения.</w:t>
      </w:r>
    </w:p>
    <w:p w14:paraId="590B472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20B5869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Моя семья. Мои друзья. Семейные праздники: день рождения, Новый год.</w:t>
      </w:r>
    </w:p>
    <w:p w14:paraId="6EF976D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Внешность и характер человека (литературного персонажа).</w:t>
      </w:r>
    </w:p>
    <w:p w14:paraId="73511F7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Досуг и увлечения (хобби) современного подростка (чтение, кино, спорт).</w:t>
      </w:r>
    </w:p>
    <w:p w14:paraId="0A3056A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Здоровый образ жизни: режим труда и отдыха, здоровое питание.</w:t>
      </w:r>
    </w:p>
    <w:p w14:paraId="7B79BA8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Покупки: одежда, обувь и продукты питания.</w:t>
      </w:r>
    </w:p>
    <w:p w14:paraId="07F4E5A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Школа, школьная жизнь, школьная форма, изучаемые предметы. Переписка с иностранными сверстниками.</w:t>
      </w:r>
    </w:p>
    <w:p w14:paraId="591AAB4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Каникулы в различное время года. Виды отдыха.</w:t>
      </w:r>
    </w:p>
    <w:p w14:paraId="6F2AAA4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Природа: дикие и домашние животные. Погода.</w:t>
      </w:r>
    </w:p>
    <w:p w14:paraId="52D4131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Родной город (село). Транспорт.</w:t>
      </w:r>
    </w:p>
    <w:p w14:paraId="2CECCEA4"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p w14:paraId="13C0446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Выдающиеся люди родной страны и страны (стран) изучаемого языка: писатели, поэты.</w:t>
      </w:r>
    </w:p>
    <w:p w14:paraId="520C8FDC"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Говорение.</w:t>
      </w:r>
    </w:p>
    <w:p w14:paraId="46F7DB77" w14:textId="77777777" w:rsidR="009854CE" w:rsidRPr="005744E3" w:rsidRDefault="009854CE" w:rsidP="005744E3">
      <w:pPr>
        <w:spacing w:line="276" w:lineRule="auto"/>
        <w:ind w:firstLine="709"/>
        <w:rPr>
          <w:sz w:val="28"/>
          <w:szCs w:val="28"/>
          <w:lang w:eastAsia="en-US"/>
        </w:rPr>
      </w:pPr>
      <w:r w:rsidRPr="005744E3">
        <w:rPr>
          <w:b/>
          <w:sz w:val="28"/>
          <w:szCs w:val="28"/>
          <w:lang w:eastAsia="en-US"/>
        </w:rPr>
        <w:t>Развитие коммуникативных умений диалогической речи</w:t>
      </w:r>
      <w:r w:rsidRPr="005744E3">
        <w:rPr>
          <w:sz w:val="28"/>
          <w:szCs w:val="28"/>
          <w:lang w:eastAsia="en-US"/>
        </w:rPr>
        <w:t xml:space="preserve"> на базе умений, сформированных на уровне начального общего образования:</w:t>
      </w:r>
    </w:p>
    <w:p w14:paraId="2DAB375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 этикетного характера: начинать, поддерживать и заканчивать разговор (в том числе разговор по телефону), поздравлять с праздником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1C7655D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w:t>
      </w:r>
    </w:p>
    <w:p w14:paraId="02C858D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диалог-расспрос: сообщать фактическую информацию, отвечая на вопросы разных видов; запрашивать интересующую информацию.</w:t>
      </w:r>
    </w:p>
    <w:p w14:paraId="5B054FB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Вышеперечисленные умения диалогической речи развиваются в стандартных ситуациях неофициального общения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14:paraId="75CF822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диалога – до 5 реплик со стороны каждого собеседника.</w:t>
      </w:r>
    </w:p>
    <w:p w14:paraId="34C23518" w14:textId="77777777" w:rsidR="009854CE" w:rsidRPr="005744E3" w:rsidRDefault="009854CE" w:rsidP="005744E3">
      <w:pPr>
        <w:spacing w:line="276" w:lineRule="auto"/>
        <w:ind w:firstLine="709"/>
        <w:rPr>
          <w:sz w:val="28"/>
          <w:szCs w:val="28"/>
          <w:lang w:eastAsia="en-US"/>
        </w:rPr>
      </w:pPr>
      <w:r w:rsidRPr="005744E3">
        <w:rPr>
          <w:b/>
          <w:sz w:val="28"/>
          <w:szCs w:val="28"/>
          <w:lang w:eastAsia="en-US"/>
        </w:rPr>
        <w:t>Развитие коммуникативных умений монологической речи</w:t>
      </w:r>
      <w:r w:rsidRPr="005744E3">
        <w:rPr>
          <w:sz w:val="28"/>
          <w:szCs w:val="28"/>
          <w:lang w:eastAsia="en-US"/>
        </w:rPr>
        <w:t xml:space="preserve"> на базе умений, сформированных на уровне начального общего образования:</w:t>
      </w:r>
    </w:p>
    <w:p w14:paraId="197BA27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создание устных связных монологических высказываний с использованием основных коммуникативных типов речи:</w:t>
      </w:r>
    </w:p>
    <w:p w14:paraId="3714E41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описание (предмета, внешности и одежды человека), в том числе характеристика (черты характера реального человека или литературного персонажа);</w:t>
      </w:r>
    </w:p>
    <w:p w14:paraId="377FCC1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повествование (сообщение);</w:t>
      </w:r>
    </w:p>
    <w:p w14:paraId="3CC5072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изложение (пересказ) основного содержания прочитанного текста;</w:t>
      </w:r>
    </w:p>
    <w:p w14:paraId="6DB09F4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краткое изложение результатов выполненной проектной работы.</w:t>
      </w:r>
    </w:p>
    <w:p w14:paraId="2BDC9DB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Данные умения монологической речи развиваются в стандартных ситуациях неофициального общения с использованием ключевых слов, вопросов, плана и (или) иллюстраций, фотографий.</w:t>
      </w:r>
    </w:p>
    <w:p w14:paraId="499B9E2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монологического высказывания – 5–6 фраз.</w:t>
      </w:r>
    </w:p>
    <w:p w14:paraId="720EC668"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Аудирование.</w:t>
      </w:r>
    </w:p>
    <w:p w14:paraId="3BDE833C"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Развитие коммуникативных умений аудирования на базе умений, сформированных на уровне начального общего образования:</w:t>
      </w:r>
    </w:p>
    <w:p w14:paraId="625D6D9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 непосредственном общении: понимание на слух речи учителя и одноклассников и вербальная (невербальная) реакция на услышанное;</w:t>
      </w:r>
    </w:p>
    <w:p w14:paraId="3541F6B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 опосредованном общении: дальнейшее развитие умений восприятия и понимания на слух несложных адаптированных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 использованием и без использования иллюстраций.</w:t>
      </w:r>
    </w:p>
    <w:p w14:paraId="3EA1F76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14:paraId="669C59F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17336F9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2B4D6D38" w14:textId="77777777" w:rsidR="00271698" w:rsidRPr="008C15F3" w:rsidRDefault="009854CE" w:rsidP="008C15F3">
      <w:pPr>
        <w:spacing w:line="276" w:lineRule="auto"/>
        <w:ind w:firstLine="709"/>
        <w:rPr>
          <w:sz w:val="28"/>
          <w:szCs w:val="28"/>
          <w:lang w:eastAsia="en-US"/>
        </w:rPr>
      </w:pPr>
      <w:r w:rsidRPr="005744E3">
        <w:rPr>
          <w:sz w:val="28"/>
          <w:szCs w:val="28"/>
          <w:lang w:eastAsia="en-US"/>
        </w:rPr>
        <w:t>Время звучания текста (текстов) для аудирования – до 1 минуты.</w:t>
      </w:r>
    </w:p>
    <w:p w14:paraId="5463C400"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Смысловое чтение.</w:t>
      </w:r>
    </w:p>
    <w:p w14:paraId="126318D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сформированных на уровне начального общего образования умений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7EBD4FC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с пониманием основного содержания текста предполагает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p w14:paraId="3FA9F39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с пониманием запрашиваемой информации предполагает умение находить в прочитанном тексте и понимать запрашиваемую информацию, представленную в эксплицитной (явной) форме.</w:t>
      </w:r>
    </w:p>
    <w:p w14:paraId="75F3869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несплошных текстов (таблиц) и понимание представленной в них информации.</w:t>
      </w:r>
    </w:p>
    <w:p w14:paraId="1A7FC778"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Тексты для чтения: беседа (диалог), рассказ, сказка, сообщение личного характера, отрывок из статьи научно-популярного характера, сообщение информационного характера, стихотворение; несплошной текст (таблица).</w:t>
      </w:r>
    </w:p>
    <w:p w14:paraId="3314147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текста (текстов) для чтения – 180–200 слов.</w:t>
      </w:r>
    </w:p>
    <w:p w14:paraId="246128B1"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Письменная речь.</w:t>
      </w:r>
    </w:p>
    <w:p w14:paraId="3E62C88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умений письменной речи на базе умений, сформированных на уровне начального общего образования:</w:t>
      </w:r>
    </w:p>
    <w:p w14:paraId="6EB3755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списывание текста и выписывание из него слов, словосочетаний, предложений в соответствии с решаемой коммуникативной задачей;</w:t>
      </w:r>
    </w:p>
    <w:p w14:paraId="75A8D74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написание коротких поздравлений с праздниками (с Новым годом, Рождеством, днём рождения);</w:t>
      </w:r>
    </w:p>
    <w:p w14:paraId="6957AEC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заполнение анкет и формуляров: сообщение о себе основных сведений в соответствии с нормами, принятыми в стране (странах) изучаемого языка;</w:t>
      </w:r>
    </w:p>
    <w:p w14:paraId="63DA2A5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сообщения – до 60 слов.</w:t>
      </w:r>
    </w:p>
    <w:p w14:paraId="43964D94"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Языковые знания и умения.</w:t>
      </w:r>
    </w:p>
    <w:p w14:paraId="782AECAC"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Фонетическая сторона речи.</w:t>
      </w:r>
    </w:p>
    <w:p w14:paraId="21C66E6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Различение на слух,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54856EA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1DF300B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чтения вслух: беседа (диалог), рассказ, отрывок из статьи научно-популярного характера, сообщение информационного характера.</w:t>
      </w:r>
    </w:p>
    <w:p w14:paraId="0E6E6217" w14:textId="77777777" w:rsidR="008C15F3" w:rsidRPr="007260E9" w:rsidRDefault="009854CE" w:rsidP="007260E9">
      <w:pPr>
        <w:spacing w:line="276" w:lineRule="auto"/>
        <w:ind w:firstLine="709"/>
        <w:rPr>
          <w:sz w:val="28"/>
          <w:szCs w:val="28"/>
          <w:lang w:eastAsia="en-US"/>
        </w:rPr>
      </w:pPr>
      <w:r w:rsidRPr="005744E3">
        <w:rPr>
          <w:sz w:val="28"/>
          <w:szCs w:val="28"/>
          <w:lang w:eastAsia="en-US"/>
        </w:rPr>
        <w:t>Объём текста для чтения вслух – до 90 слов.</w:t>
      </w:r>
    </w:p>
    <w:p w14:paraId="3BB5D363"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Графика, орфография и пунктуация.</w:t>
      </w:r>
    </w:p>
    <w:p w14:paraId="497B5E4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Правильное написание изученных слов.</w:t>
      </w:r>
    </w:p>
    <w:p w14:paraId="1CDD619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14:paraId="73F527A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1F0031E7"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Лексическая сторона речи.</w:t>
      </w:r>
    </w:p>
    <w:p w14:paraId="65872FC6"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0E40BC5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изучаемой лексики: 625 лексических единиц для продуктивного использования (включая 500 лексических единиц, изученных в 2–4 классах) и 675 лексических единиц для рецептивного усвоения (включая 625 лексических единиц продуктивного минимума).</w:t>
      </w:r>
    </w:p>
    <w:p w14:paraId="6486F1C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Основные способы словообразования:</w:t>
      </w:r>
    </w:p>
    <w:p w14:paraId="27F76A9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аффиксация:</w:t>
      </w:r>
    </w:p>
    <w:p w14:paraId="59C1EFC3" w14:textId="77777777" w:rsidR="009854CE" w:rsidRPr="00283E3B" w:rsidRDefault="009854CE" w:rsidP="005744E3">
      <w:pPr>
        <w:spacing w:line="276" w:lineRule="auto"/>
        <w:ind w:firstLine="709"/>
        <w:rPr>
          <w:sz w:val="28"/>
          <w:szCs w:val="28"/>
          <w:lang w:eastAsia="en-US"/>
        </w:rPr>
      </w:pPr>
      <w:r w:rsidRPr="005744E3">
        <w:rPr>
          <w:sz w:val="28"/>
          <w:szCs w:val="28"/>
          <w:lang w:eastAsia="en-US"/>
        </w:rPr>
        <w:t>образование имён существительных при помощи суффиксов</w:t>
      </w:r>
      <w:r w:rsidRPr="00283E3B">
        <w:rPr>
          <w:sz w:val="28"/>
          <w:szCs w:val="28"/>
          <w:lang w:eastAsia="en-US"/>
        </w:rPr>
        <w:t xml:space="preserve"> -</w:t>
      </w:r>
      <w:r w:rsidRPr="005744E3">
        <w:rPr>
          <w:sz w:val="28"/>
          <w:szCs w:val="28"/>
          <w:lang w:val="en-US" w:eastAsia="en-US"/>
        </w:rPr>
        <w:t>er</w:t>
      </w:r>
      <w:r w:rsidRPr="00283E3B">
        <w:rPr>
          <w:sz w:val="28"/>
          <w:szCs w:val="28"/>
          <w:lang w:eastAsia="en-US"/>
        </w:rPr>
        <w:t>/-</w:t>
      </w:r>
      <w:r w:rsidRPr="005744E3">
        <w:rPr>
          <w:sz w:val="28"/>
          <w:szCs w:val="28"/>
          <w:lang w:val="en-US" w:eastAsia="en-US"/>
        </w:rPr>
        <w:t>or</w:t>
      </w:r>
      <w:r w:rsidRPr="00283E3B">
        <w:rPr>
          <w:sz w:val="28"/>
          <w:szCs w:val="28"/>
          <w:lang w:eastAsia="en-US"/>
        </w:rPr>
        <w:t xml:space="preserve"> (</w:t>
      </w:r>
      <w:r w:rsidRPr="005744E3">
        <w:rPr>
          <w:sz w:val="28"/>
          <w:szCs w:val="28"/>
          <w:lang w:val="en-US" w:eastAsia="en-US"/>
        </w:rPr>
        <w:t>teacher</w:t>
      </w:r>
      <w:r w:rsidRPr="00283E3B">
        <w:rPr>
          <w:sz w:val="28"/>
          <w:szCs w:val="28"/>
          <w:lang w:eastAsia="en-US"/>
        </w:rPr>
        <w:t>/</w:t>
      </w:r>
      <w:r w:rsidRPr="005744E3">
        <w:rPr>
          <w:sz w:val="28"/>
          <w:szCs w:val="28"/>
          <w:lang w:val="en-US" w:eastAsia="en-US"/>
        </w:rPr>
        <w:t>visitor</w:t>
      </w:r>
      <w:r w:rsidRPr="00283E3B">
        <w:rPr>
          <w:sz w:val="28"/>
          <w:szCs w:val="28"/>
          <w:lang w:eastAsia="en-US"/>
        </w:rPr>
        <w:t>), -</w:t>
      </w:r>
      <w:r w:rsidRPr="005744E3">
        <w:rPr>
          <w:sz w:val="28"/>
          <w:szCs w:val="28"/>
          <w:lang w:val="en-US" w:eastAsia="en-US"/>
        </w:rPr>
        <w:t>ist</w:t>
      </w:r>
      <w:r w:rsidRPr="00283E3B">
        <w:rPr>
          <w:sz w:val="28"/>
          <w:szCs w:val="28"/>
          <w:lang w:eastAsia="en-US"/>
        </w:rPr>
        <w:t xml:space="preserve"> (</w:t>
      </w:r>
      <w:r w:rsidRPr="005744E3">
        <w:rPr>
          <w:sz w:val="28"/>
          <w:szCs w:val="28"/>
          <w:lang w:val="en-US" w:eastAsia="en-US"/>
        </w:rPr>
        <w:t>scientist</w:t>
      </w:r>
      <w:r w:rsidRPr="00283E3B">
        <w:rPr>
          <w:sz w:val="28"/>
          <w:szCs w:val="28"/>
          <w:lang w:eastAsia="en-US"/>
        </w:rPr>
        <w:t xml:space="preserve">, </w:t>
      </w:r>
      <w:r w:rsidRPr="005744E3">
        <w:rPr>
          <w:sz w:val="28"/>
          <w:szCs w:val="28"/>
          <w:lang w:val="en-US" w:eastAsia="en-US"/>
        </w:rPr>
        <w:t>tourist</w:t>
      </w:r>
      <w:r w:rsidRPr="00283E3B">
        <w:rPr>
          <w:sz w:val="28"/>
          <w:szCs w:val="28"/>
          <w:lang w:eastAsia="en-US"/>
        </w:rPr>
        <w:t>), -</w:t>
      </w:r>
      <w:r w:rsidRPr="005744E3">
        <w:rPr>
          <w:sz w:val="28"/>
          <w:szCs w:val="28"/>
          <w:lang w:val="en-US" w:eastAsia="en-US"/>
        </w:rPr>
        <w:t>sion</w:t>
      </w:r>
      <w:r w:rsidRPr="00283E3B">
        <w:rPr>
          <w:sz w:val="28"/>
          <w:szCs w:val="28"/>
          <w:lang w:eastAsia="en-US"/>
        </w:rPr>
        <w:t>/-</w:t>
      </w:r>
      <w:r w:rsidRPr="005744E3">
        <w:rPr>
          <w:sz w:val="28"/>
          <w:szCs w:val="28"/>
          <w:lang w:val="en-US" w:eastAsia="en-US"/>
        </w:rPr>
        <w:t>tion</w:t>
      </w:r>
      <w:r w:rsidRPr="00283E3B">
        <w:rPr>
          <w:sz w:val="28"/>
          <w:szCs w:val="28"/>
          <w:lang w:eastAsia="en-US"/>
        </w:rPr>
        <w:t xml:space="preserve"> (</w:t>
      </w:r>
      <w:r w:rsidRPr="005744E3">
        <w:rPr>
          <w:sz w:val="28"/>
          <w:szCs w:val="28"/>
          <w:lang w:val="en-US" w:eastAsia="en-US"/>
        </w:rPr>
        <w:t>discussion</w:t>
      </w:r>
      <w:r w:rsidRPr="00283E3B">
        <w:rPr>
          <w:sz w:val="28"/>
          <w:szCs w:val="28"/>
          <w:lang w:eastAsia="en-US"/>
        </w:rPr>
        <w:t>/</w:t>
      </w:r>
      <w:r w:rsidRPr="005744E3">
        <w:rPr>
          <w:sz w:val="28"/>
          <w:szCs w:val="28"/>
          <w:lang w:val="en-US" w:eastAsia="en-US"/>
        </w:rPr>
        <w:t>invitation</w:t>
      </w:r>
      <w:r w:rsidRPr="00283E3B">
        <w:rPr>
          <w:sz w:val="28"/>
          <w:szCs w:val="28"/>
          <w:lang w:eastAsia="en-US"/>
        </w:rPr>
        <w:t>);</w:t>
      </w:r>
    </w:p>
    <w:p w14:paraId="0017E6CF" w14:textId="77777777" w:rsidR="009854CE" w:rsidRPr="00283E3B" w:rsidRDefault="009854CE" w:rsidP="005744E3">
      <w:pPr>
        <w:spacing w:line="276" w:lineRule="auto"/>
        <w:ind w:firstLine="709"/>
        <w:rPr>
          <w:sz w:val="28"/>
          <w:szCs w:val="28"/>
          <w:lang w:eastAsia="en-US"/>
        </w:rPr>
      </w:pPr>
      <w:r w:rsidRPr="005744E3">
        <w:rPr>
          <w:sz w:val="28"/>
          <w:szCs w:val="28"/>
          <w:lang w:eastAsia="en-US"/>
        </w:rPr>
        <w:t>образование имён прилагательных при помощи суффиксов</w:t>
      </w:r>
      <w:r w:rsidRPr="00283E3B">
        <w:rPr>
          <w:sz w:val="28"/>
          <w:szCs w:val="28"/>
          <w:lang w:eastAsia="en-US"/>
        </w:rPr>
        <w:t xml:space="preserve"> -</w:t>
      </w:r>
      <w:r w:rsidRPr="005744E3">
        <w:rPr>
          <w:sz w:val="28"/>
          <w:szCs w:val="28"/>
          <w:lang w:val="en-US" w:eastAsia="en-US"/>
        </w:rPr>
        <w:t>ful</w:t>
      </w:r>
      <w:r w:rsidRPr="00283E3B">
        <w:rPr>
          <w:sz w:val="28"/>
          <w:szCs w:val="28"/>
          <w:lang w:eastAsia="en-US"/>
        </w:rPr>
        <w:t xml:space="preserve"> (</w:t>
      </w:r>
      <w:r w:rsidRPr="005744E3">
        <w:rPr>
          <w:sz w:val="28"/>
          <w:szCs w:val="28"/>
          <w:lang w:val="en-US" w:eastAsia="en-US"/>
        </w:rPr>
        <w:t>wonderful</w:t>
      </w:r>
      <w:r w:rsidRPr="00283E3B">
        <w:rPr>
          <w:sz w:val="28"/>
          <w:szCs w:val="28"/>
          <w:lang w:eastAsia="en-US"/>
        </w:rPr>
        <w:t>), -</w:t>
      </w:r>
      <w:r w:rsidRPr="005744E3">
        <w:rPr>
          <w:sz w:val="28"/>
          <w:szCs w:val="28"/>
          <w:lang w:val="en-US" w:eastAsia="en-US"/>
        </w:rPr>
        <w:t>ian</w:t>
      </w:r>
      <w:r w:rsidRPr="00283E3B">
        <w:rPr>
          <w:sz w:val="28"/>
          <w:szCs w:val="28"/>
          <w:lang w:eastAsia="en-US"/>
        </w:rPr>
        <w:t>/-</w:t>
      </w:r>
      <w:r w:rsidRPr="005744E3">
        <w:rPr>
          <w:sz w:val="28"/>
          <w:szCs w:val="28"/>
          <w:lang w:val="en-US" w:eastAsia="en-US"/>
        </w:rPr>
        <w:t>an</w:t>
      </w:r>
      <w:r w:rsidRPr="00283E3B">
        <w:rPr>
          <w:sz w:val="28"/>
          <w:szCs w:val="28"/>
          <w:lang w:eastAsia="en-US"/>
        </w:rPr>
        <w:t xml:space="preserve"> (</w:t>
      </w:r>
      <w:r w:rsidRPr="005744E3">
        <w:rPr>
          <w:sz w:val="28"/>
          <w:szCs w:val="28"/>
          <w:lang w:val="en-US" w:eastAsia="en-US"/>
        </w:rPr>
        <w:t>Russian</w:t>
      </w:r>
      <w:r w:rsidRPr="00283E3B">
        <w:rPr>
          <w:sz w:val="28"/>
          <w:szCs w:val="28"/>
          <w:lang w:eastAsia="en-US"/>
        </w:rPr>
        <w:t>/</w:t>
      </w:r>
      <w:r w:rsidRPr="005744E3">
        <w:rPr>
          <w:sz w:val="28"/>
          <w:szCs w:val="28"/>
          <w:lang w:val="en-US" w:eastAsia="en-US"/>
        </w:rPr>
        <w:t>American</w:t>
      </w:r>
      <w:r w:rsidRPr="00283E3B">
        <w:rPr>
          <w:sz w:val="28"/>
          <w:szCs w:val="28"/>
          <w:lang w:eastAsia="en-US"/>
        </w:rPr>
        <w:t>);</w:t>
      </w:r>
    </w:p>
    <w:p w14:paraId="2FFE33F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наречий при помощи суффикса -ly (recently);</w:t>
      </w:r>
    </w:p>
    <w:p w14:paraId="461B8CD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имён прилагательных, имён существительных и наречий при помощи отрицательного префикса un (unhappy, unreality, unusually).</w:t>
      </w:r>
    </w:p>
    <w:p w14:paraId="29F768AE"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Грамматическая сторона речи.</w:t>
      </w:r>
    </w:p>
    <w:p w14:paraId="13779AC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6E7892C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Предложения с несколькими обстоятельствами, следующими в определённом порядке.</w:t>
      </w:r>
    </w:p>
    <w:p w14:paraId="22A41D7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Вопросительные предложения (альтернативный и разделительный вопросы в Present/Past/Future Simple Tense).</w:t>
      </w:r>
    </w:p>
    <w:p w14:paraId="0D0AF5D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Глаголы в видовременных формах действительного залога в изъявительном наклонении в Present Perfect Tense в повествовательных (утвердительных и отрицательных) и вопросительных предложениях.</w:t>
      </w:r>
    </w:p>
    <w:p w14:paraId="7885CE8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Имена существительные во множественном числе, в том числе имена существительные, имеющие форму только множественного числа.</w:t>
      </w:r>
    </w:p>
    <w:p w14:paraId="405135A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Имена существительные с причастиями настоящего и прошедшего времени.</w:t>
      </w:r>
    </w:p>
    <w:p w14:paraId="068470C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Наречия в положительной, сравнительной и превосходной степенях, образованные по правилу, и исключения.</w:t>
      </w:r>
    </w:p>
    <w:p w14:paraId="21E78113"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Социокультурные знания и умения.</w:t>
      </w:r>
    </w:p>
    <w:p w14:paraId="494F764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семье», «В школе», «На улице»).</w:t>
      </w:r>
    </w:p>
    <w:p w14:paraId="0878E9AB"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проведении досуга и питании).</w:t>
      </w:r>
    </w:p>
    <w:p w14:paraId="21A90C3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и других праздников), с особенностями образа жизни и культуры страны (стран) изучаемого языка (достопримечательностями, выдающимися людьми и другое), с доступными в языковом отношении образцами детской поэзии и прозы на английском языке.</w:t>
      </w:r>
    </w:p>
    <w:p w14:paraId="6D46F55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Формирование умений:</w:t>
      </w:r>
    </w:p>
    <w:p w14:paraId="5640115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писать свои имя и фамилию, а также имена и фамилии своих родственников и друзей на английском языке;</w:t>
      </w:r>
    </w:p>
    <w:p w14:paraId="72E6B3C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 оформлять свой адрес на английском языке (в анкете, формуляре);</w:t>
      </w:r>
    </w:p>
    <w:p w14:paraId="178C1D2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Россию и страну (страны) изучаемого языка;</w:t>
      </w:r>
    </w:p>
    <w:p w14:paraId="75475A2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w:t>
      </w:r>
    </w:p>
    <w:p w14:paraId="4D5B5799"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Компенсаторные умения.</w:t>
      </w:r>
    </w:p>
    <w:p w14:paraId="443C6E1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Использование при чтении и аудировании языковой, в том числе контекстуальной, догадки.</w:t>
      </w:r>
    </w:p>
    <w:p w14:paraId="5D5906B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Использование при формулировании собственных высказываний, ключевых слов, плана.</w:t>
      </w:r>
    </w:p>
    <w:p w14:paraId="3B64169D" w14:textId="77777777" w:rsidR="008C15F3" w:rsidRPr="007260E9" w:rsidRDefault="009854CE" w:rsidP="007260E9">
      <w:pPr>
        <w:spacing w:line="276" w:lineRule="auto"/>
        <w:ind w:firstLine="709"/>
        <w:rPr>
          <w:sz w:val="28"/>
          <w:szCs w:val="28"/>
          <w:lang w:eastAsia="en-US"/>
        </w:rPr>
      </w:pPr>
      <w:r w:rsidRPr="005744E3">
        <w:rPr>
          <w:sz w:val="28"/>
          <w:szCs w:val="28"/>
          <w:lang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w:t>
      </w:r>
      <w:r w:rsidR="00F339C7">
        <w:rPr>
          <w:sz w:val="28"/>
          <w:szCs w:val="28"/>
          <w:lang w:eastAsia="en-US"/>
        </w:rPr>
        <w:t>ексте запрашиваемой информации.</w:t>
      </w:r>
    </w:p>
    <w:p w14:paraId="09C46758" w14:textId="77777777" w:rsidR="009775FF" w:rsidRPr="00F339C7" w:rsidRDefault="009775FF" w:rsidP="00F339C7">
      <w:pPr>
        <w:spacing w:line="276" w:lineRule="auto"/>
        <w:ind w:firstLine="709"/>
        <w:jc w:val="center"/>
        <w:rPr>
          <w:b/>
          <w:sz w:val="28"/>
          <w:szCs w:val="28"/>
          <w:lang w:eastAsia="en-US"/>
        </w:rPr>
      </w:pPr>
      <w:r w:rsidRPr="005744E3">
        <w:rPr>
          <w:b/>
          <w:sz w:val="28"/>
          <w:szCs w:val="28"/>
          <w:lang w:eastAsia="en-US"/>
        </w:rPr>
        <w:t>Содержание обучения в 6 классе</w:t>
      </w:r>
    </w:p>
    <w:p w14:paraId="4EBD5A6F"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Коммуникативные умения.</w:t>
      </w:r>
    </w:p>
    <w:p w14:paraId="5143286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18717CE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Взаимоотношения в семье и с друзьями. Семейные праздники.</w:t>
      </w:r>
    </w:p>
    <w:p w14:paraId="54D0F44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Внешность и характер человека (литературного персонажа).</w:t>
      </w:r>
    </w:p>
    <w:p w14:paraId="6F37D2C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Досуг и увлечения (хобби) современного подростка (чтение, кино, театр, спорт).</w:t>
      </w:r>
    </w:p>
    <w:p w14:paraId="4B9F1D9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Здоровый образ жизни: режим труда и отдыха, фитнес, сбалансированное питание.</w:t>
      </w:r>
    </w:p>
    <w:p w14:paraId="323E6A3E"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Покупки: одежда, обувь и продукты питания.</w:t>
      </w:r>
    </w:p>
    <w:p w14:paraId="1F7E9E3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Школа, школьная жизнь, школьная форма, изучаемые предметы, любимый предмет, правила поведения в школе. Переписка с иностранными сверстниками.</w:t>
      </w:r>
    </w:p>
    <w:p w14:paraId="5787BD8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Переписка с иностранными сверстниками.</w:t>
      </w:r>
    </w:p>
    <w:p w14:paraId="0D7FBED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Каникулы в различное время года. Виды отдыха.</w:t>
      </w:r>
    </w:p>
    <w:p w14:paraId="78C7FD5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Путешествия по России и иностранным странам.</w:t>
      </w:r>
    </w:p>
    <w:p w14:paraId="2B4DD86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Природа: дикие и домашние животные. Климат, погода.</w:t>
      </w:r>
    </w:p>
    <w:p w14:paraId="6473C87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Жизнь в городе и сельской местности. Описание родного города (села). Транспорт.</w:t>
      </w:r>
    </w:p>
    <w:p w14:paraId="48DDC63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7F0AB93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Выдающиеся люди родной страны и страны (стран) изучаемого языка: писатели, поэты, учёные.</w:t>
      </w:r>
    </w:p>
    <w:p w14:paraId="596FA55B"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Говорение.</w:t>
      </w:r>
    </w:p>
    <w:p w14:paraId="2B276701"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Развитие коммуникативных умений диалогической речи, а именно умений вести:</w:t>
      </w:r>
    </w:p>
    <w:p w14:paraId="21A76E2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2F38968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28F33E7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16AF2B8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14:paraId="59258F8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Объём диалога – до 5 реплик со стороны каждого собеседника. </w:t>
      </w:r>
    </w:p>
    <w:p w14:paraId="11009580" w14:textId="77777777" w:rsidR="007260E9" w:rsidRDefault="007260E9" w:rsidP="005744E3">
      <w:pPr>
        <w:spacing w:line="276" w:lineRule="auto"/>
        <w:ind w:firstLine="709"/>
        <w:rPr>
          <w:b/>
          <w:sz w:val="28"/>
          <w:szCs w:val="28"/>
          <w:lang w:eastAsia="en-US"/>
        </w:rPr>
      </w:pPr>
    </w:p>
    <w:p w14:paraId="5E740659" w14:textId="77777777" w:rsidR="007260E9" w:rsidRDefault="007260E9" w:rsidP="005744E3">
      <w:pPr>
        <w:spacing w:line="276" w:lineRule="auto"/>
        <w:ind w:firstLine="709"/>
        <w:rPr>
          <w:b/>
          <w:sz w:val="28"/>
          <w:szCs w:val="28"/>
          <w:lang w:eastAsia="en-US"/>
        </w:rPr>
      </w:pPr>
    </w:p>
    <w:p w14:paraId="24245CAD"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Развитие коммуникативных умений монологической речи:</w:t>
      </w:r>
    </w:p>
    <w:p w14:paraId="2204123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создание устных связных монологических высказываний с использованием основных коммуникативных типов речи:</w:t>
      </w:r>
    </w:p>
    <w:p w14:paraId="113CB39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описание (предмета, внешности и одежды человека), в том числе характеристика (черты характера реального человека или литературного персонажа);</w:t>
      </w:r>
    </w:p>
    <w:p w14:paraId="60C32E6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повествование (сообщение);</w:t>
      </w:r>
    </w:p>
    <w:p w14:paraId="3AD8113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изложение (пересказ) основного содержания прочитанного текста;</w:t>
      </w:r>
    </w:p>
    <w:p w14:paraId="0E1A399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краткое изложение результатов выполненной проектной работы.</w:t>
      </w:r>
    </w:p>
    <w:p w14:paraId="1F20F77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w:t>
      </w:r>
    </w:p>
    <w:p w14:paraId="4EC1F88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монологического высказывания – 7–8 фраз.</w:t>
      </w:r>
    </w:p>
    <w:p w14:paraId="02692A25"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Аудирование.</w:t>
      </w:r>
    </w:p>
    <w:p w14:paraId="178276A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 непосредственном общении: понимание на слух речи учителя и одноклассников и вербальная (невербальная) реакция на услышанное.</w:t>
      </w:r>
    </w:p>
    <w:p w14:paraId="030EBAC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671FB05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14:paraId="45BDE4B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20FBED7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аудирования: высказывания собеседников в ситуациях повседневного общения, диалог (беседа), рассказ, сообщение информационного характера.</w:t>
      </w:r>
    </w:p>
    <w:p w14:paraId="7BD0BAE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Время звучания текста (текстов) для аудирования – до 1,5 минуты.</w:t>
      </w:r>
    </w:p>
    <w:p w14:paraId="119FFCC1"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Смысловое чтение.</w:t>
      </w:r>
    </w:p>
    <w:p w14:paraId="41B025E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w:t>
      </w:r>
      <w:r w:rsidRPr="005744E3">
        <w:rPr>
          <w:sz w:val="28"/>
          <w:szCs w:val="28"/>
          <w:lang w:eastAsia="en-US"/>
        </w:rPr>
        <w:lastRenderedPageBreak/>
        <w:t>зависимости от поставленной коммуникативной задачи: с пониманием основного содержания, с пониманием запрашиваемой информации.</w:t>
      </w:r>
    </w:p>
    <w:p w14:paraId="1DAA9B5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 Чтение с пониманием запрашиваемой информации предполагает умения находить в прочитанном тексте и понимать запрашиваемую информацию.</w:t>
      </w:r>
    </w:p>
    <w:p w14:paraId="3516D1B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несплошных текстов (таблиц) и понимание представленной в них информации.</w:t>
      </w:r>
    </w:p>
    <w:p w14:paraId="47793E2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несплошной текст (таблица).</w:t>
      </w:r>
    </w:p>
    <w:p w14:paraId="1151B5E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текста (текстов) для чтения – 250–300 слов.</w:t>
      </w:r>
    </w:p>
    <w:p w14:paraId="06BD56E9"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Письменная речь.</w:t>
      </w:r>
    </w:p>
    <w:p w14:paraId="28BBEE4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умений письменной речи:</w:t>
      </w:r>
    </w:p>
    <w:p w14:paraId="4CB003A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списывание текста и выписывание из него слов, словосочетаний, предложений в соответствии с решаемой коммуникативной задачей;</w:t>
      </w:r>
    </w:p>
    <w:p w14:paraId="17885DC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заполнение анкет и формуляров: сообщение о себе основных сведений в соответствии с нормами, принятыми в англоговорящих странах;</w:t>
      </w:r>
    </w:p>
    <w:p w14:paraId="6581914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70 слов;</w:t>
      </w:r>
    </w:p>
    <w:p w14:paraId="36AF144E" w14:textId="77777777" w:rsidR="008C15F3" w:rsidRPr="007260E9" w:rsidRDefault="009854CE" w:rsidP="007260E9">
      <w:pPr>
        <w:spacing w:line="276" w:lineRule="auto"/>
        <w:ind w:firstLine="709"/>
        <w:rPr>
          <w:sz w:val="28"/>
          <w:szCs w:val="28"/>
          <w:lang w:eastAsia="en-US"/>
        </w:rPr>
      </w:pPr>
      <w:r w:rsidRPr="005744E3">
        <w:rPr>
          <w:sz w:val="28"/>
          <w:szCs w:val="28"/>
          <w:lang w:eastAsia="en-US"/>
        </w:rPr>
        <w:t>создание небольшого письменного высказывания с использованием образца, плана, иллюстраций. Объём письменного высказывания – до 70 слов.</w:t>
      </w:r>
    </w:p>
    <w:p w14:paraId="75AAC10F"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Языковые знания и умения.</w:t>
      </w:r>
    </w:p>
    <w:p w14:paraId="32BD5CA7"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Фонетическая сторона речи.</w:t>
      </w:r>
    </w:p>
    <w:p w14:paraId="2598446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5D8576D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642DECC0"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Тексты для чтения вслух: сообщение информационного характера, отрывок из статьи научно-популярного характера, рассказ, диалог (беседа).</w:t>
      </w:r>
    </w:p>
    <w:p w14:paraId="50E0743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текста для чтения вслух – до 95 слов.</w:t>
      </w:r>
    </w:p>
    <w:p w14:paraId="4DD836FB"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Графика, орфография и пунктуация.</w:t>
      </w:r>
    </w:p>
    <w:p w14:paraId="7AC2077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Правильное написание изученных слов.</w:t>
      </w:r>
    </w:p>
    <w:p w14:paraId="00A5104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14:paraId="576D9E7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23647FE4"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Лексическая сторона речи.</w:t>
      </w:r>
    </w:p>
    <w:p w14:paraId="618B122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2F44A1E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Распознавание и употребление в устной и письменной речи различных средств связи для обеспечения логичности и целостности высказывания.</w:t>
      </w:r>
    </w:p>
    <w:p w14:paraId="77043A8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14:paraId="7845AFB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Основные способы словообразования:</w:t>
      </w:r>
    </w:p>
    <w:p w14:paraId="24740B7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аффиксация:</w:t>
      </w:r>
    </w:p>
    <w:p w14:paraId="12E9201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имён существительных при помощи суффикса -ing (reading);</w:t>
      </w:r>
    </w:p>
    <w:p w14:paraId="1481B56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имён прилагательных при помощи суффиксов -</w:t>
      </w:r>
      <w:r w:rsidRPr="005744E3">
        <w:rPr>
          <w:sz w:val="28"/>
          <w:szCs w:val="28"/>
          <w:lang w:val="en-US" w:eastAsia="en-US"/>
        </w:rPr>
        <w:t>al</w:t>
      </w:r>
      <w:r w:rsidRPr="005744E3">
        <w:rPr>
          <w:sz w:val="28"/>
          <w:szCs w:val="28"/>
          <w:lang w:eastAsia="en-US"/>
        </w:rPr>
        <w:t xml:space="preserve"> (</w:t>
      </w:r>
      <w:r w:rsidRPr="005744E3">
        <w:rPr>
          <w:sz w:val="28"/>
          <w:szCs w:val="28"/>
          <w:lang w:val="en-US" w:eastAsia="en-US"/>
        </w:rPr>
        <w:t>typical</w:t>
      </w:r>
      <w:r w:rsidRPr="005744E3">
        <w:rPr>
          <w:sz w:val="28"/>
          <w:szCs w:val="28"/>
          <w:lang w:eastAsia="en-US"/>
        </w:rPr>
        <w:t>), -</w:t>
      </w:r>
      <w:r w:rsidRPr="005744E3">
        <w:rPr>
          <w:sz w:val="28"/>
          <w:szCs w:val="28"/>
          <w:lang w:val="en-US" w:eastAsia="en-US"/>
        </w:rPr>
        <w:t>ing</w:t>
      </w:r>
      <w:r w:rsidRPr="005744E3">
        <w:rPr>
          <w:sz w:val="28"/>
          <w:szCs w:val="28"/>
          <w:lang w:eastAsia="en-US"/>
        </w:rPr>
        <w:t xml:space="preserve"> (</w:t>
      </w:r>
      <w:r w:rsidRPr="005744E3">
        <w:rPr>
          <w:sz w:val="28"/>
          <w:szCs w:val="28"/>
          <w:lang w:val="en-US" w:eastAsia="en-US"/>
        </w:rPr>
        <w:t>amazing</w:t>
      </w:r>
      <w:r w:rsidRPr="005744E3">
        <w:rPr>
          <w:sz w:val="28"/>
          <w:szCs w:val="28"/>
          <w:lang w:eastAsia="en-US"/>
        </w:rPr>
        <w:t>), -</w:t>
      </w:r>
      <w:r w:rsidRPr="005744E3">
        <w:rPr>
          <w:sz w:val="28"/>
          <w:szCs w:val="28"/>
          <w:lang w:val="en-US" w:eastAsia="en-US"/>
        </w:rPr>
        <w:t>less</w:t>
      </w:r>
      <w:r w:rsidRPr="005744E3">
        <w:rPr>
          <w:sz w:val="28"/>
          <w:szCs w:val="28"/>
          <w:lang w:eastAsia="en-US"/>
        </w:rPr>
        <w:t xml:space="preserve"> (</w:t>
      </w:r>
      <w:r w:rsidRPr="005744E3">
        <w:rPr>
          <w:sz w:val="28"/>
          <w:szCs w:val="28"/>
          <w:lang w:val="en-US" w:eastAsia="en-US"/>
        </w:rPr>
        <w:t>useless</w:t>
      </w:r>
      <w:r w:rsidRPr="005744E3">
        <w:rPr>
          <w:sz w:val="28"/>
          <w:szCs w:val="28"/>
          <w:lang w:eastAsia="en-US"/>
        </w:rPr>
        <w:t>), -</w:t>
      </w:r>
      <w:r w:rsidRPr="005744E3">
        <w:rPr>
          <w:sz w:val="28"/>
          <w:szCs w:val="28"/>
          <w:lang w:val="en-US" w:eastAsia="en-US"/>
        </w:rPr>
        <w:t>ive</w:t>
      </w:r>
      <w:r w:rsidRPr="005744E3">
        <w:rPr>
          <w:sz w:val="28"/>
          <w:szCs w:val="28"/>
          <w:lang w:eastAsia="en-US"/>
        </w:rPr>
        <w:t xml:space="preserve"> (</w:t>
      </w:r>
      <w:r w:rsidRPr="005744E3">
        <w:rPr>
          <w:sz w:val="28"/>
          <w:szCs w:val="28"/>
          <w:lang w:val="en-US" w:eastAsia="en-US"/>
        </w:rPr>
        <w:t>impressive</w:t>
      </w:r>
      <w:r w:rsidRPr="005744E3">
        <w:rPr>
          <w:sz w:val="28"/>
          <w:szCs w:val="28"/>
          <w:lang w:eastAsia="en-US"/>
        </w:rPr>
        <w:t>).</w:t>
      </w:r>
    </w:p>
    <w:p w14:paraId="4F18109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Синонимы. Антонимы. Интернациональные слова.</w:t>
      </w:r>
    </w:p>
    <w:p w14:paraId="6941868F"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Грамматическая сторона речи.</w:t>
      </w:r>
    </w:p>
    <w:p w14:paraId="11D4190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10D01B4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Сложноподчинённые предложения с придаточными определительными с союзными словами who, which, that.</w:t>
      </w:r>
    </w:p>
    <w:p w14:paraId="1AB3131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Сложноподчинённые предложения с придаточными времени с союзами for, since.</w:t>
      </w:r>
    </w:p>
    <w:p w14:paraId="62F017D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Предложения с конструкциями as … as, not so … as.</w:t>
      </w:r>
    </w:p>
    <w:p w14:paraId="2FCFA60B"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Все типы вопросительных предложений (общий, специальный, альтернативный, разделительный вопросы) в Present/Past Continuous Tense.</w:t>
      </w:r>
    </w:p>
    <w:p w14:paraId="4C21AF0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Глаголы в видо-временных формах действительного залога в изъявительном наклонении в Present/Past Continuous Tense.</w:t>
      </w:r>
    </w:p>
    <w:p w14:paraId="4344F191" w14:textId="77777777" w:rsidR="009854CE" w:rsidRPr="005744E3" w:rsidRDefault="009854CE" w:rsidP="005744E3">
      <w:pPr>
        <w:spacing w:line="276" w:lineRule="auto"/>
        <w:ind w:firstLine="709"/>
        <w:rPr>
          <w:sz w:val="28"/>
          <w:szCs w:val="28"/>
          <w:lang w:val="en-US" w:eastAsia="en-US"/>
        </w:rPr>
      </w:pPr>
      <w:r w:rsidRPr="005744E3">
        <w:rPr>
          <w:sz w:val="28"/>
          <w:szCs w:val="28"/>
          <w:lang w:eastAsia="en-US"/>
        </w:rPr>
        <w:t>Модальные</w:t>
      </w:r>
      <w:r w:rsidRPr="005744E3">
        <w:rPr>
          <w:sz w:val="28"/>
          <w:szCs w:val="28"/>
          <w:lang w:val="en-US" w:eastAsia="en-US"/>
        </w:rPr>
        <w:t xml:space="preserve"> </w:t>
      </w:r>
      <w:r w:rsidRPr="005744E3">
        <w:rPr>
          <w:sz w:val="28"/>
          <w:szCs w:val="28"/>
          <w:lang w:eastAsia="en-US"/>
        </w:rPr>
        <w:t>глаголы</w:t>
      </w:r>
      <w:r w:rsidRPr="005744E3">
        <w:rPr>
          <w:sz w:val="28"/>
          <w:szCs w:val="28"/>
          <w:lang w:val="en-US" w:eastAsia="en-US"/>
        </w:rPr>
        <w:t xml:space="preserve"> </w:t>
      </w:r>
      <w:r w:rsidRPr="005744E3">
        <w:rPr>
          <w:sz w:val="28"/>
          <w:szCs w:val="28"/>
          <w:lang w:eastAsia="en-US"/>
        </w:rPr>
        <w:t>и</w:t>
      </w:r>
      <w:r w:rsidRPr="005744E3">
        <w:rPr>
          <w:sz w:val="28"/>
          <w:szCs w:val="28"/>
          <w:lang w:val="en-US" w:eastAsia="en-US"/>
        </w:rPr>
        <w:t xml:space="preserve"> </w:t>
      </w:r>
      <w:r w:rsidRPr="005744E3">
        <w:rPr>
          <w:sz w:val="28"/>
          <w:szCs w:val="28"/>
          <w:lang w:eastAsia="en-US"/>
        </w:rPr>
        <w:t>их</w:t>
      </w:r>
      <w:r w:rsidRPr="005744E3">
        <w:rPr>
          <w:sz w:val="28"/>
          <w:szCs w:val="28"/>
          <w:lang w:val="en-US" w:eastAsia="en-US"/>
        </w:rPr>
        <w:t xml:space="preserve"> </w:t>
      </w:r>
      <w:r w:rsidRPr="005744E3">
        <w:rPr>
          <w:sz w:val="28"/>
          <w:szCs w:val="28"/>
          <w:lang w:eastAsia="en-US"/>
        </w:rPr>
        <w:t>эквиваленты</w:t>
      </w:r>
      <w:r w:rsidRPr="005744E3">
        <w:rPr>
          <w:sz w:val="28"/>
          <w:szCs w:val="28"/>
          <w:lang w:val="en-US" w:eastAsia="en-US"/>
        </w:rPr>
        <w:t xml:space="preserve"> (can/be able to, must/have to, may, should, need).</w:t>
      </w:r>
    </w:p>
    <w:p w14:paraId="46F426D6" w14:textId="77777777" w:rsidR="009854CE" w:rsidRPr="005744E3" w:rsidRDefault="009854CE" w:rsidP="005744E3">
      <w:pPr>
        <w:spacing w:line="276" w:lineRule="auto"/>
        <w:ind w:firstLine="709"/>
        <w:rPr>
          <w:sz w:val="28"/>
          <w:szCs w:val="28"/>
          <w:lang w:val="en-US" w:eastAsia="en-US"/>
        </w:rPr>
      </w:pPr>
      <w:r w:rsidRPr="005744E3">
        <w:rPr>
          <w:sz w:val="28"/>
          <w:szCs w:val="28"/>
          <w:lang w:eastAsia="en-US"/>
        </w:rPr>
        <w:t>Слова</w:t>
      </w:r>
      <w:r w:rsidRPr="005744E3">
        <w:rPr>
          <w:sz w:val="28"/>
          <w:szCs w:val="28"/>
          <w:lang w:val="en-US" w:eastAsia="en-US"/>
        </w:rPr>
        <w:t xml:space="preserve">, </w:t>
      </w:r>
      <w:r w:rsidRPr="005744E3">
        <w:rPr>
          <w:sz w:val="28"/>
          <w:szCs w:val="28"/>
          <w:lang w:eastAsia="en-US"/>
        </w:rPr>
        <w:t>выражающие</w:t>
      </w:r>
      <w:r w:rsidRPr="005744E3">
        <w:rPr>
          <w:sz w:val="28"/>
          <w:szCs w:val="28"/>
          <w:lang w:val="en-US" w:eastAsia="en-US"/>
        </w:rPr>
        <w:t xml:space="preserve"> </w:t>
      </w:r>
      <w:r w:rsidRPr="005744E3">
        <w:rPr>
          <w:sz w:val="28"/>
          <w:szCs w:val="28"/>
          <w:lang w:eastAsia="en-US"/>
        </w:rPr>
        <w:t>количество</w:t>
      </w:r>
      <w:r w:rsidRPr="005744E3">
        <w:rPr>
          <w:sz w:val="28"/>
          <w:szCs w:val="28"/>
          <w:lang w:val="en-US" w:eastAsia="en-US"/>
        </w:rPr>
        <w:t xml:space="preserve"> (little/a little, few/a few).</w:t>
      </w:r>
    </w:p>
    <w:p w14:paraId="1F82AD7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Возвратные, неопределённые местоимения (some, any) и их производные (somebody, anybody; something, anything и другие) every и производные (everybody, everything и другие) в повествовательных (утвердительных и отрицательных) и вопросительных предложениях.</w:t>
      </w:r>
    </w:p>
    <w:p w14:paraId="7344AFC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Числительные для обозначения дат и больших чисел (100–1000).</w:t>
      </w:r>
    </w:p>
    <w:p w14:paraId="2D174193"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Социокультурные знания и умения.</w:t>
      </w:r>
    </w:p>
    <w:p w14:paraId="703B82B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14:paraId="36135A7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Знание и использование в устной и письменной речи наиболее употребительной тематической фоновой лексики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14:paraId="1F81432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детской поэзии и прозы на английском языке.</w:t>
      </w:r>
    </w:p>
    <w:p w14:paraId="3CF9AEB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умений:</w:t>
      </w:r>
    </w:p>
    <w:p w14:paraId="51B09F3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писать свои имя и фамилию, а также имена и фамилии своих родственников и друзей на английском языке;</w:t>
      </w:r>
    </w:p>
    <w:p w14:paraId="7FD9AB3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 оформлять свой адрес на английском языке (в анкете, формуляре);</w:t>
      </w:r>
    </w:p>
    <w:p w14:paraId="5C89744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Россию и страну (страны) изучаемого языка;</w:t>
      </w:r>
    </w:p>
    <w:p w14:paraId="203FB7C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14:paraId="4779B577"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кратко рассказывать о выдающихся людях родной страны и страны (стран) изучаемого языка (учёных, писателях, поэтах).</w:t>
      </w:r>
    </w:p>
    <w:p w14:paraId="23337936"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Компенсаторные умения.</w:t>
      </w:r>
    </w:p>
    <w:p w14:paraId="08BDE47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Использование при чтении и аудировании языковой догадки, в том числе контекстуальной.</w:t>
      </w:r>
    </w:p>
    <w:p w14:paraId="77F14BA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Использование при формулировании собственных высказываний, ключевых слов, плана.</w:t>
      </w:r>
    </w:p>
    <w:p w14:paraId="7EF0B4B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7350AE8F" w14:textId="77777777" w:rsidR="009775FF" w:rsidRPr="00F339C7" w:rsidRDefault="009854CE" w:rsidP="00F339C7">
      <w:pPr>
        <w:spacing w:line="276" w:lineRule="auto"/>
        <w:ind w:firstLine="709"/>
        <w:rPr>
          <w:sz w:val="28"/>
          <w:szCs w:val="28"/>
          <w:lang w:eastAsia="en-US"/>
        </w:rPr>
      </w:pPr>
      <w:r w:rsidRPr="005744E3">
        <w:rPr>
          <w:sz w:val="28"/>
          <w:szCs w:val="28"/>
          <w:lang w:eastAsia="en-US"/>
        </w:rPr>
        <w:t>Сравнение (в том числе установление основания для сравнения) объектов, явлений, процессов, их элементов и основных функц</w:t>
      </w:r>
      <w:r w:rsidR="00F339C7">
        <w:rPr>
          <w:sz w:val="28"/>
          <w:szCs w:val="28"/>
          <w:lang w:eastAsia="en-US"/>
        </w:rPr>
        <w:t>ий в рамках изученной тематики.</w:t>
      </w:r>
    </w:p>
    <w:p w14:paraId="79459011" w14:textId="77777777" w:rsidR="009775FF" w:rsidRPr="00F339C7" w:rsidRDefault="009775FF" w:rsidP="00F339C7">
      <w:pPr>
        <w:spacing w:line="276" w:lineRule="auto"/>
        <w:ind w:firstLine="709"/>
        <w:jc w:val="center"/>
        <w:rPr>
          <w:b/>
          <w:sz w:val="28"/>
          <w:szCs w:val="28"/>
          <w:lang w:eastAsia="en-US"/>
        </w:rPr>
      </w:pPr>
      <w:r w:rsidRPr="005744E3">
        <w:rPr>
          <w:b/>
          <w:sz w:val="28"/>
          <w:szCs w:val="28"/>
          <w:lang w:eastAsia="en-US"/>
        </w:rPr>
        <w:t>Содержание обучения в 7 классе</w:t>
      </w:r>
    </w:p>
    <w:p w14:paraId="7CB4E092"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Коммуникативные умения.</w:t>
      </w:r>
    </w:p>
    <w:p w14:paraId="42183FB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37523BD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Взаимоотношения в семье и с друзьями. Семейные праздники. Обязанности по дому.</w:t>
      </w:r>
    </w:p>
    <w:p w14:paraId="68CF269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Внешность и характер человека (литературного персонажа).</w:t>
      </w:r>
    </w:p>
    <w:p w14:paraId="6E0917A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Досуг и увлечения (хобби) современного подростка (чтение, кино, театр, музей, спорт, музыка).</w:t>
      </w:r>
    </w:p>
    <w:p w14:paraId="6DDD012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Здоровый образ жизни: режим труда и отдыха, фитнес, сбалансированное питание.</w:t>
      </w:r>
    </w:p>
    <w:p w14:paraId="528180A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Покупки: одежда, обувь и продукты питания.</w:t>
      </w:r>
    </w:p>
    <w:p w14:paraId="4D31073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Школа, школьная жизнь, школьная форма, изучаемые предметы, любимый предмет, правила поведения в школе, посещение школьной библиотеки (ресурсного центра). Переписка с иностранными сверстниками.</w:t>
      </w:r>
    </w:p>
    <w:p w14:paraId="6CEDC70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Каникулы в различное время года. Виды отдыха. Путешествия по России и иностранным странам.</w:t>
      </w:r>
    </w:p>
    <w:p w14:paraId="78FA3F4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Природа: дикие и домашние животные. Климат, погода.</w:t>
      </w:r>
    </w:p>
    <w:p w14:paraId="335A3C8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Жизнь в городе и сельской местности. Описание родного города (села). Транспорт.</w:t>
      </w:r>
    </w:p>
    <w:p w14:paraId="27D076E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Средства массовой информации (телевидение, журналы, Интернет).</w:t>
      </w:r>
    </w:p>
    <w:p w14:paraId="036F86A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688D16EB"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Выдающиеся люди родной страны и страны (стран) изучаемого языка: учёные, писатели, поэты, спортсмены.</w:t>
      </w:r>
    </w:p>
    <w:p w14:paraId="07B5314E"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Говорение.</w:t>
      </w:r>
    </w:p>
    <w:p w14:paraId="4D31417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коммуникативных умений диалогической речи,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p>
    <w:p w14:paraId="75A8908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5EBD43E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1DE33CC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319E7C4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w:t>
      </w:r>
    </w:p>
    <w:p w14:paraId="281354B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диалога – до 6 реплик со стороны каждого собеседника.</w:t>
      </w:r>
    </w:p>
    <w:p w14:paraId="08A4BF0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коммуникативных умений монологической речи:</w:t>
      </w:r>
    </w:p>
    <w:p w14:paraId="33422AC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создание устных связных монологических высказываний с использованием основных коммуникативных типов речи:</w:t>
      </w:r>
    </w:p>
    <w:p w14:paraId="0C6F814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2CBEBBE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повествование (сообщение);</w:t>
      </w:r>
    </w:p>
    <w:p w14:paraId="2C3C9C7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изложение (пересказ) основного содержания, прочитанного (прослушанного) текста;</w:t>
      </w:r>
    </w:p>
    <w:p w14:paraId="2C4A3BA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краткое изложение результатов выполненной проектной работы.</w:t>
      </w:r>
    </w:p>
    <w:p w14:paraId="36DF034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Данные умения монологической речи развиваются в стандартных ситуациях неофициального общения в рамках тематического содержания </w:t>
      </w:r>
      <w:r w:rsidRPr="005744E3">
        <w:rPr>
          <w:sz w:val="28"/>
          <w:szCs w:val="28"/>
          <w:lang w:eastAsia="en-US"/>
        </w:rPr>
        <w:lastRenderedPageBreak/>
        <w:t>речи с использованием ключевыхе слов, планов, вопросов и (или) иллюстраций, фотографий, таблиц.</w:t>
      </w:r>
    </w:p>
    <w:p w14:paraId="248EA36D" w14:textId="77777777" w:rsidR="007260E9" w:rsidRPr="005405B2" w:rsidRDefault="009854CE" w:rsidP="005405B2">
      <w:pPr>
        <w:spacing w:line="276" w:lineRule="auto"/>
        <w:ind w:firstLine="709"/>
        <w:rPr>
          <w:sz w:val="28"/>
          <w:szCs w:val="28"/>
          <w:lang w:eastAsia="en-US"/>
        </w:rPr>
      </w:pPr>
      <w:r w:rsidRPr="005744E3">
        <w:rPr>
          <w:sz w:val="28"/>
          <w:szCs w:val="28"/>
          <w:lang w:eastAsia="en-US"/>
        </w:rPr>
        <w:t>Объём монологического высказывания – 8–9 фраз.</w:t>
      </w:r>
    </w:p>
    <w:p w14:paraId="0F204925"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Аудирование.</w:t>
      </w:r>
    </w:p>
    <w:p w14:paraId="64A2BAE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 непосредственном общении: понимание на слух речи учителя и одноклассников и вербальная (невербальная) реакция на услышанное.</w:t>
      </w:r>
    </w:p>
    <w:p w14:paraId="51E9EF9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16983C8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игнорировать незнакомые слова, не существенные для понимания основного содержания.</w:t>
      </w:r>
    </w:p>
    <w:p w14:paraId="69560ED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2584DA4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74B68CC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Время звучания текста (текстов) для аудирования – до 1,5 минуты.</w:t>
      </w:r>
    </w:p>
    <w:p w14:paraId="1A4407AA"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Смысловое чтение.</w:t>
      </w:r>
    </w:p>
    <w:p w14:paraId="3EE6B5F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содержания текста.</w:t>
      </w:r>
    </w:p>
    <w:p w14:paraId="33E06B5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для понимания основного содержания, понимать интернациональные слова.</w:t>
      </w:r>
    </w:p>
    <w:p w14:paraId="4383174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с пониманием нужной (запрашиваемой) информации предполагает умение находить в прочитанном тексте и понимать запрашиваемую информацию.</w:t>
      </w:r>
    </w:p>
    <w:p w14:paraId="17204EB1"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Чтение с полным пониманием предполагает полное и точное понимание информации, представленной в тексте, в эксплицитной (явной) форме.</w:t>
      </w:r>
    </w:p>
    <w:p w14:paraId="4D779E9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несплошных текстов (таблиц, диаграмм) и понимание представленной в них информации.</w:t>
      </w:r>
    </w:p>
    <w:p w14:paraId="010CBD5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несплошной текст (таблица, диаграмма).</w:t>
      </w:r>
    </w:p>
    <w:p w14:paraId="60C9417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текста (текстов) для чтения – до 350 слов.</w:t>
      </w:r>
    </w:p>
    <w:p w14:paraId="23E18AA3"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Письменная речь.</w:t>
      </w:r>
    </w:p>
    <w:p w14:paraId="1E905FB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умений письменной речи:</w:t>
      </w:r>
    </w:p>
    <w:p w14:paraId="23B3BFE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14:paraId="41D6AA8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заполнение анкет и формуляров: сообщение о себе основных сведений в соответствии с нормами, принятыми в стране (странах) изучаемого языка;</w:t>
      </w:r>
    </w:p>
    <w:p w14:paraId="63590F8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90 слов;</w:t>
      </w:r>
    </w:p>
    <w:p w14:paraId="6AB58C0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создание небольшого письменного высказывания с использованием образца, плана, таблицы. Объём письменного высказывания – до 90 слов.</w:t>
      </w:r>
    </w:p>
    <w:p w14:paraId="51C8D3A9"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Языковые знания и умения.</w:t>
      </w:r>
    </w:p>
    <w:p w14:paraId="206CD74F"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Фонетическая сторона речи.</w:t>
      </w:r>
    </w:p>
    <w:p w14:paraId="0A8CAE2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5202718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42C9191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чтения вслух: диалог (беседа), рассказ, сообщение информационного характера, отрывок из статьи научно-популярного характера.</w:t>
      </w:r>
    </w:p>
    <w:p w14:paraId="37D435D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текста для чтения вслух – до 100 слов.</w:t>
      </w:r>
    </w:p>
    <w:p w14:paraId="632137B7"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Графика, орфография и пунктуация.</w:t>
      </w:r>
    </w:p>
    <w:p w14:paraId="0C63487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Правильное написание изученных слов.</w:t>
      </w:r>
    </w:p>
    <w:p w14:paraId="57DECC2C"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14:paraId="194BABD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070D5578"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Лексическая сторона речи.</w:t>
      </w:r>
    </w:p>
    <w:p w14:paraId="25948CB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4EE67A0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Распознавание в устной речи и письменном тексте и употребление в устной и письменной речи различных средств связи для обеспечения логичности и целостности высказывания.</w:t>
      </w:r>
    </w:p>
    <w:p w14:paraId="7AE457E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 900 лексических единиц для продуктивного использования (включая 750 лексических единиц, изученных ранее) и 1000 лексических единиц для рецептивного усвоения (включая 900 лексических единиц продуктивного минимума).</w:t>
      </w:r>
    </w:p>
    <w:p w14:paraId="250E02D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Основные способы словообразования:</w:t>
      </w:r>
    </w:p>
    <w:p w14:paraId="258F4FD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аффиксация:</w:t>
      </w:r>
    </w:p>
    <w:p w14:paraId="05F7AAC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имён существительных при помощи префикса un (unreality) и при помощи суффиксов: -ment (development), -ness (darkness);</w:t>
      </w:r>
    </w:p>
    <w:p w14:paraId="095E5CF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имён прилагательных при помощи суффиксов -</w:t>
      </w:r>
      <w:r w:rsidRPr="005744E3">
        <w:rPr>
          <w:sz w:val="28"/>
          <w:szCs w:val="28"/>
          <w:lang w:val="en-US" w:eastAsia="en-US"/>
        </w:rPr>
        <w:t>ly</w:t>
      </w:r>
      <w:r w:rsidRPr="005744E3">
        <w:rPr>
          <w:sz w:val="28"/>
          <w:szCs w:val="28"/>
          <w:lang w:eastAsia="en-US"/>
        </w:rPr>
        <w:t xml:space="preserve"> (</w:t>
      </w:r>
      <w:r w:rsidRPr="005744E3">
        <w:rPr>
          <w:sz w:val="28"/>
          <w:szCs w:val="28"/>
          <w:lang w:val="en-US" w:eastAsia="en-US"/>
        </w:rPr>
        <w:t>friendly</w:t>
      </w:r>
      <w:r w:rsidRPr="005744E3">
        <w:rPr>
          <w:sz w:val="28"/>
          <w:szCs w:val="28"/>
          <w:lang w:eastAsia="en-US"/>
        </w:rPr>
        <w:t>), -</w:t>
      </w:r>
      <w:r w:rsidRPr="005744E3">
        <w:rPr>
          <w:sz w:val="28"/>
          <w:szCs w:val="28"/>
          <w:lang w:val="en-US" w:eastAsia="en-US"/>
        </w:rPr>
        <w:t>ous</w:t>
      </w:r>
      <w:r w:rsidRPr="005744E3">
        <w:rPr>
          <w:sz w:val="28"/>
          <w:szCs w:val="28"/>
          <w:lang w:eastAsia="en-US"/>
        </w:rPr>
        <w:t xml:space="preserve"> (</w:t>
      </w:r>
      <w:r w:rsidRPr="005744E3">
        <w:rPr>
          <w:sz w:val="28"/>
          <w:szCs w:val="28"/>
          <w:lang w:val="en-US" w:eastAsia="en-US"/>
        </w:rPr>
        <w:t>famous</w:t>
      </w:r>
      <w:r w:rsidRPr="005744E3">
        <w:rPr>
          <w:sz w:val="28"/>
          <w:szCs w:val="28"/>
          <w:lang w:eastAsia="en-US"/>
        </w:rPr>
        <w:t>), -</w:t>
      </w:r>
      <w:r w:rsidRPr="005744E3">
        <w:rPr>
          <w:sz w:val="28"/>
          <w:szCs w:val="28"/>
          <w:lang w:val="en-US" w:eastAsia="en-US"/>
        </w:rPr>
        <w:t>y</w:t>
      </w:r>
      <w:r w:rsidRPr="005744E3">
        <w:rPr>
          <w:sz w:val="28"/>
          <w:szCs w:val="28"/>
          <w:lang w:eastAsia="en-US"/>
        </w:rPr>
        <w:t xml:space="preserve"> (</w:t>
      </w:r>
      <w:r w:rsidRPr="005744E3">
        <w:rPr>
          <w:sz w:val="28"/>
          <w:szCs w:val="28"/>
          <w:lang w:val="en-US" w:eastAsia="en-US"/>
        </w:rPr>
        <w:t>busy</w:t>
      </w:r>
      <w:r w:rsidRPr="005744E3">
        <w:rPr>
          <w:sz w:val="28"/>
          <w:szCs w:val="28"/>
          <w:lang w:eastAsia="en-US"/>
        </w:rPr>
        <w:t>);</w:t>
      </w:r>
    </w:p>
    <w:p w14:paraId="0420778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образование имён прилагательных и наречий при помощи префиксов </w:t>
      </w:r>
      <w:r w:rsidRPr="005744E3">
        <w:rPr>
          <w:sz w:val="28"/>
          <w:szCs w:val="28"/>
          <w:lang w:val="en-US" w:eastAsia="en-US"/>
        </w:rPr>
        <w:t>in</w:t>
      </w:r>
      <w:r w:rsidRPr="005744E3">
        <w:rPr>
          <w:sz w:val="28"/>
          <w:szCs w:val="28"/>
          <w:lang w:eastAsia="en-US"/>
        </w:rPr>
        <w:t>-/</w:t>
      </w:r>
      <w:r w:rsidRPr="005744E3">
        <w:rPr>
          <w:sz w:val="28"/>
          <w:szCs w:val="28"/>
          <w:lang w:val="en-US" w:eastAsia="en-US"/>
        </w:rPr>
        <w:t>im</w:t>
      </w:r>
      <w:r w:rsidRPr="005744E3">
        <w:rPr>
          <w:sz w:val="28"/>
          <w:szCs w:val="28"/>
          <w:lang w:eastAsia="en-US"/>
        </w:rPr>
        <w:t>- (</w:t>
      </w:r>
      <w:r w:rsidRPr="005744E3">
        <w:rPr>
          <w:sz w:val="28"/>
          <w:szCs w:val="28"/>
          <w:lang w:val="en-US" w:eastAsia="en-US"/>
        </w:rPr>
        <w:t>informal</w:t>
      </w:r>
      <w:r w:rsidRPr="005744E3">
        <w:rPr>
          <w:sz w:val="28"/>
          <w:szCs w:val="28"/>
          <w:lang w:eastAsia="en-US"/>
        </w:rPr>
        <w:t xml:space="preserve">, </w:t>
      </w:r>
      <w:r w:rsidRPr="005744E3">
        <w:rPr>
          <w:sz w:val="28"/>
          <w:szCs w:val="28"/>
          <w:lang w:val="en-US" w:eastAsia="en-US"/>
        </w:rPr>
        <w:t>independently</w:t>
      </w:r>
      <w:r w:rsidRPr="005744E3">
        <w:rPr>
          <w:sz w:val="28"/>
          <w:szCs w:val="28"/>
          <w:lang w:eastAsia="en-US"/>
        </w:rPr>
        <w:t xml:space="preserve">, </w:t>
      </w:r>
      <w:r w:rsidRPr="005744E3">
        <w:rPr>
          <w:sz w:val="28"/>
          <w:szCs w:val="28"/>
          <w:lang w:val="en-US" w:eastAsia="en-US"/>
        </w:rPr>
        <w:t>impossible</w:t>
      </w:r>
      <w:r w:rsidRPr="005744E3">
        <w:rPr>
          <w:sz w:val="28"/>
          <w:szCs w:val="28"/>
          <w:lang w:eastAsia="en-US"/>
        </w:rPr>
        <w:t>);</w:t>
      </w:r>
    </w:p>
    <w:p w14:paraId="6C97023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словосложение:</w:t>
      </w:r>
    </w:p>
    <w:p w14:paraId="783CAEF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сложных прилагательных путём соединения основы прилагательного с основой существительного с добавлением суффикса -ed (blue-eyed).</w:t>
      </w:r>
    </w:p>
    <w:p w14:paraId="4B11933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Многозначные лексические единицы. Синонимы. Антонимы. Интернациональные слова. Наиболее частотные фразовые глаголы.</w:t>
      </w:r>
    </w:p>
    <w:p w14:paraId="7C4ABD69"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Грамматическая сторона речи.</w:t>
      </w:r>
    </w:p>
    <w:p w14:paraId="5A516A1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005EF10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Предложения со сложным дополнением (Complex Object). Условные предложения реального (Conditional 0, Conditional I) характера.</w:t>
      </w:r>
    </w:p>
    <w:p w14:paraId="5550A39B"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Предложения с конструкцией to be going to + инфинитив и формы Future Simple Tense и Present Continuous Tense для выражения будущего действия.</w:t>
      </w:r>
    </w:p>
    <w:p w14:paraId="11A14EE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Конструкция used to + инфинитив глагола.</w:t>
      </w:r>
    </w:p>
    <w:p w14:paraId="745C8A6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Глаголы в наиболее употребительных формах страдательного залога (Present/Past Simple Passive).</w:t>
      </w:r>
    </w:p>
    <w:p w14:paraId="1D36316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Предлоги, употребляемые с глаголами в страдательном залоге.</w:t>
      </w:r>
    </w:p>
    <w:p w14:paraId="4312789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Модальный глагол might.</w:t>
      </w:r>
    </w:p>
    <w:p w14:paraId="36A809F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Наречия, совпадающие по форме с прилагательными (fast, high; early).</w:t>
      </w:r>
    </w:p>
    <w:p w14:paraId="6793713E" w14:textId="77777777" w:rsidR="009854CE" w:rsidRPr="005744E3" w:rsidRDefault="009854CE" w:rsidP="005744E3">
      <w:pPr>
        <w:spacing w:line="276" w:lineRule="auto"/>
        <w:ind w:firstLine="709"/>
        <w:rPr>
          <w:sz w:val="28"/>
          <w:szCs w:val="28"/>
          <w:lang w:val="en-US" w:eastAsia="en-US"/>
        </w:rPr>
      </w:pPr>
      <w:r w:rsidRPr="005744E3">
        <w:rPr>
          <w:sz w:val="28"/>
          <w:szCs w:val="28"/>
          <w:lang w:eastAsia="en-US"/>
        </w:rPr>
        <w:t>Местоимения</w:t>
      </w:r>
      <w:r w:rsidRPr="005744E3">
        <w:rPr>
          <w:sz w:val="28"/>
          <w:szCs w:val="28"/>
          <w:lang w:val="en-US" w:eastAsia="en-US"/>
        </w:rPr>
        <w:t xml:space="preserve"> other/another, both, all, one.</w:t>
      </w:r>
    </w:p>
    <w:p w14:paraId="1E6C44E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Количественные числительные для обозначения больших чисел (до 1 000 000).</w:t>
      </w:r>
    </w:p>
    <w:p w14:paraId="3A9CCCB4"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Социокультурные знания и умения.</w:t>
      </w:r>
    </w:p>
    <w:p w14:paraId="2C65ED5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14:paraId="5D4F9F5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p w14:paraId="52A099E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14:paraId="763E2AA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умений:</w:t>
      </w:r>
    </w:p>
    <w:p w14:paraId="49F852A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писать свои имя и фамилию, а также имена и фамилии своих родственников и друзей на английском языке;</w:t>
      </w:r>
    </w:p>
    <w:p w14:paraId="56873A1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 оформлять свой адрес на английском языке (в анкете);</w:t>
      </w:r>
    </w:p>
    <w:p w14:paraId="1CCD50E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14:paraId="0BA4F2F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Россию и страну (страны) изучаемого языка;</w:t>
      </w:r>
    </w:p>
    <w:p w14:paraId="52092FF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кратко представлять некоторые культурные явления родной страны и страны (стран) изучаемого языка (основные национальные праздники, </w:t>
      </w:r>
      <w:r w:rsidRPr="005744E3">
        <w:rPr>
          <w:sz w:val="28"/>
          <w:szCs w:val="28"/>
          <w:lang w:eastAsia="en-US"/>
        </w:rPr>
        <w:lastRenderedPageBreak/>
        <w:t>традиции в проведении досуга и питании), наиболее известные достопримечательности;</w:t>
      </w:r>
    </w:p>
    <w:p w14:paraId="4582E35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рассказывать о выдающихся людях родной страны и страны (стран) изучаемого языка (учёных, писателях, поэтах, спортсменах).</w:t>
      </w:r>
    </w:p>
    <w:p w14:paraId="49583FB2"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 Компенсаторные умения.</w:t>
      </w:r>
    </w:p>
    <w:p w14:paraId="5990674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Использование при чтении и аудировании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14:paraId="13D60F6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Переспрашивать, просить повторить, уточняя значение незнакомых слов.</w:t>
      </w:r>
    </w:p>
    <w:p w14:paraId="161A377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Использование при формулировании собственных высказываний, ключевых слов, плана.</w:t>
      </w:r>
    </w:p>
    <w:p w14:paraId="06CDAD0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1B741AF2" w14:textId="77777777" w:rsidR="009775FF" w:rsidRPr="00271698" w:rsidRDefault="009854CE" w:rsidP="00271698">
      <w:pPr>
        <w:spacing w:line="276" w:lineRule="auto"/>
        <w:ind w:firstLine="709"/>
        <w:rPr>
          <w:sz w:val="28"/>
          <w:szCs w:val="28"/>
          <w:lang w:eastAsia="en-US"/>
        </w:rPr>
      </w:pPr>
      <w:r w:rsidRPr="005744E3">
        <w:rPr>
          <w:sz w:val="28"/>
          <w:szCs w:val="28"/>
          <w:lang w:eastAsia="en-US"/>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503A863D" w14:textId="77777777" w:rsidR="009775FF" w:rsidRPr="00F339C7" w:rsidRDefault="009775FF" w:rsidP="00F339C7">
      <w:pPr>
        <w:spacing w:line="276" w:lineRule="auto"/>
        <w:ind w:firstLine="709"/>
        <w:jc w:val="center"/>
        <w:rPr>
          <w:b/>
          <w:sz w:val="28"/>
          <w:szCs w:val="28"/>
          <w:lang w:eastAsia="en-US"/>
        </w:rPr>
      </w:pPr>
      <w:r w:rsidRPr="005744E3">
        <w:rPr>
          <w:b/>
          <w:sz w:val="28"/>
          <w:szCs w:val="28"/>
          <w:lang w:eastAsia="en-US"/>
        </w:rPr>
        <w:t>Содержание обучения в 8 классе</w:t>
      </w:r>
    </w:p>
    <w:p w14:paraId="703CA13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Коммуникативные умения.</w:t>
      </w:r>
    </w:p>
    <w:p w14:paraId="6101604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0CD808C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Взаимоотношения в семье и с друзьями.</w:t>
      </w:r>
    </w:p>
    <w:p w14:paraId="56D53A2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Внешность и характер человека (литературного персонажа).</w:t>
      </w:r>
    </w:p>
    <w:p w14:paraId="4D24695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Досуг и увлечения (хобби) современного подростка (чтение, кино, театр, музей, спорт, музыка).</w:t>
      </w:r>
    </w:p>
    <w:p w14:paraId="08EA2EE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Здоровый образ жизни: режим труда и отдыха, фитнес, сбалансированное питание. Посещение врача.</w:t>
      </w:r>
    </w:p>
    <w:p w14:paraId="1B156CB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Покупки: одежда, обувь и продукты питания. Карманные деньги.</w:t>
      </w:r>
    </w:p>
    <w:p w14:paraId="1FF98A4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14:paraId="433B2DD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Виды отдыха в различное время года. Путешествия по России и иностранным странам.</w:t>
      </w:r>
    </w:p>
    <w:p w14:paraId="505AA61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Природа: флора и фауна. Проблемы экологии. Климат, погода. Стихийные бедствия.</w:t>
      </w:r>
    </w:p>
    <w:p w14:paraId="40A1918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Условия проживания в городской (сельской) местности. Транспорт.</w:t>
      </w:r>
    </w:p>
    <w:p w14:paraId="11598A9E"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Средства массовой информации (телевидение, радио, пресса, Интернет).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3327924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Выдающиеся люди родной страны и страны (стран) изучаемого языка: учёные, писатели, поэты, художники, музыканты, спортсмены.</w:t>
      </w:r>
    </w:p>
    <w:p w14:paraId="1024C269"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Говорение.</w:t>
      </w:r>
    </w:p>
    <w:p w14:paraId="6D42E43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коммуникативных умений диалогической речи, а именно умений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w:t>
      </w:r>
    </w:p>
    <w:p w14:paraId="3A3A53B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6AAB95B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539C34D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2AA443B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нормы речевого этикета, принятых в стране (странах) изучаемого языка.</w:t>
      </w:r>
    </w:p>
    <w:p w14:paraId="7AC6D05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диалога – до 7 реплик со стороны каждого собеседника.</w:t>
      </w:r>
    </w:p>
    <w:p w14:paraId="3833AC6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коммуникативных умений монологической речи:</w:t>
      </w:r>
    </w:p>
    <w:p w14:paraId="31694BE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создание устных связных монологических высказываний с использованием основных коммуникативных типов речи:</w:t>
      </w:r>
    </w:p>
    <w:p w14:paraId="2F90982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592A10D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повествование (сообщение);</w:t>
      </w:r>
    </w:p>
    <w:p w14:paraId="3DD41D68"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выражение и аргументирование своего мнения по отношению к услышанному (прочитанному);</w:t>
      </w:r>
    </w:p>
    <w:p w14:paraId="0D7905D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изложение (пересказ) основного содержания, прочитанного (прослушанного) текста;</w:t>
      </w:r>
    </w:p>
    <w:p w14:paraId="76E0A6A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составление рассказа по картинкам;</w:t>
      </w:r>
    </w:p>
    <w:p w14:paraId="2366F17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изложение результатов выполненной проектной работы. </w:t>
      </w:r>
    </w:p>
    <w:p w14:paraId="3F4A727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планов и (или) иллюстраций, фотографий, таблиц.</w:t>
      </w:r>
    </w:p>
    <w:p w14:paraId="2616325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монологического высказывания – 9–10 фраз.</w:t>
      </w:r>
    </w:p>
    <w:p w14:paraId="3C954DA1"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Аудирование.</w:t>
      </w:r>
    </w:p>
    <w:p w14:paraId="46CFEB2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14:paraId="317D5D4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14:paraId="317087B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аудирования, игнорировать незнакомые слова, не существенные для понимания основного содержания.</w:t>
      </w:r>
    </w:p>
    <w:p w14:paraId="4514762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
    <w:p w14:paraId="3D050F0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061F6CF9" w14:textId="77777777" w:rsidR="009775FF" w:rsidRPr="00F339C7" w:rsidRDefault="009854CE" w:rsidP="00F339C7">
      <w:pPr>
        <w:spacing w:line="276" w:lineRule="auto"/>
        <w:ind w:firstLine="709"/>
        <w:rPr>
          <w:sz w:val="28"/>
          <w:szCs w:val="28"/>
          <w:lang w:eastAsia="en-US"/>
        </w:rPr>
      </w:pPr>
      <w:r w:rsidRPr="005744E3">
        <w:rPr>
          <w:sz w:val="28"/>
          <w:szCs w:val="28"/>
          <w:lang w:eastAsia="en-US"/>
        </w:rPr>
        <w:t>Время звучания текста (текстов</w:t>
      </w:r>
      <w:r w:rsidR="00F339C7">
        <w:rPr>
          <w:sz w:val="28"/>
          <w:szCs w:val="28"/>
          <w:lang w:eastAsia="en-US"/>
        </w:rPr>
        <w:t>) для аудирования – до 2 минут.</w:t>
      </w:r>
    </w:p>
    <w:p w14:paraId="7EA43A9C"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Смысловое чтение.</w:t>
      </w:r>
    </w:p>
    <w:p w14:paraId="7D696EA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Развитие умения читать про себя и понимать несложные аутентичные тексты разных жанров и стилей, содержащие отдельные неизученные </w:t>
      </w:r>
      <w:r w:rsidRPr="005744E3">
        <w:rPr>
          <w:sz w:val="28"/>
          <w:szCs w:val="28"/>
          <w:lang w:eastAsia="en-US"/>
        </w:rPr>
        <w:lastRenderedPageBreak/>
        <w:t>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14:paraId="50C7D45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14:paraId="1D2AD4D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14:paraId="0F33386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несплошных текстов (таблиц, диаграмм, схем) и понимание представленной в них информации.</w:t>
      </w:r>
    </w:p>
    <w:p w14:paraId="3B06D50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p w14:paraId="1026533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
    <w:p w14:paraId="295251C0" w14:textId="77777777" w:rsidR="00271698" w:rsidRPr="008C15F3" w:rsidRDefault="009854CE" w:rsidP="008C15F3">
      <w:pPr>
        <w:spacing w:line="276" w:lineRule="auto"/>
        <w:ind w:firstLine="709"/>
        <w:rPr>
          <w:sz w:val="28"/>
          <w:szCs w:val="28"/>
          <w:lang w:eastAsia="en-US"/>
        </w:rPr>
      </w:pPr>
      <w:r w:rsidRPr="005744E3">
        <w:rPr>
          <w:sz w:val="28"/>
          <w:szCs w:val="28"/>
          <w:lang w:eastAsia="en-US"/>
        </w:rPr>
        <w:t>Объём текста (текстов) для чтения – 350–500 слов.</w:t>
      </w:r>
    </w:p>
    <w:p w14:paraId="5616E926"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Письменная речь.</w:t>
      </w:r>
    </w:p>
    <w:p w14:paraId="47FB2BB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умений письменной речи:</w:t>
      </w:r>
    </w:p>
    <w:p w14:paraId="09C8442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составление плана (тезисов) устного или письменного сообщения;</w:t>
      </w:r>
    </w:p>
    <w:p w14:paraId="62EB42A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заполнение анкет и формуляров: сообщение о себе основных сведений в соответствии с нормами, принятыми в стране (странах) изучаемого языка;</w:t>
      </w:r>
    </w:p>
    <w:p w14:paraId="7668697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110 слов;</w:t>
      </w:r>
    </w:p>
    <w:p w14:paraId="1EA1E20E"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110 слов.</w:t>
      </w:r>
    </w:p>
    <w:p w14:paraId="4369EA02"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Языковые знания и умения.</w:t>
      </w:r>
    </w:p>
    <w:p w14:paraId="51432E09"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Фонетическая сторона речи.</w:t>
      </w:r>
    </w:p>
    <w:p w14:paraId="1949EAE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43C5A5B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10742D3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чтения вслух: сообщение информационного характера, отрывок из статьи научно-популярного характера, рассказ, диалог (беседа).</w:t>
      </w:r>
    </w:p>
    <w:p w14:paraId="53F82E0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текста для чтения вслух – до 110 слов.</w:t>
      </w:r>
    </w:p>
    <w:p w14:paraId="730A1369"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Графика, орфография и пунктуация.</w:t>
      </w:r>
    </w:p>
    <w:p w14:paraId="649799A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Правильное написание изученных слов.</w:t>
      </w:r>
    </w:p>
    <w:p w14:paraId="26EF8FD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sidRPr="005744E3">
        <w:rPr>
          <w:sz w:val="28"/>
          <w:szCs w:val="28"/>
          <w:lang w:val="en-US" w:eastAsia="en-US"/>
        </w:rPr>
        <w:t>firstly</w:t>
      </w:r>
      <w:r w:rsidRPr="005744E3">
        <w:rPr>
          <w:sz w:val="28"/>
          <w:szCs w:val="28"/>
          <w:lang w:eastAsia="en-US"/>
        </w:rPr>
        <w:t>/</w:t>
      </w:r>
      <w:r w:rsidRPr="005744E3">
        <w:rPr>
          <w:sz w:val="28"/>
          <w:szCs w:val="28"/>
          <w:lang w:val="en-US" w:eastAsia="en-US"/>
        </w:rPr>
        <w:t>first</w:t>
      </w:r>
      <w:r w:rsidRPr="005744E3">
        <w:rPr>
          <w:sz w:val="28"/>
          <w:szCs w:val="28"/>
          <w:lang w:eastAsia="en-US"/>
        </w:rPr>
        <w:t xml:space="preserve"> </w:t>
      </w:r>
      <w:r w:rsidRPr="005744E3">
        <w:rPr>
          <w:sz w:val="28"/>
          <w:szCs w:val="28"/>
          <w:lang w:val="en-US" w:eastAsia="en-US"/>
        </w:rPr>
        <w:t>of</w:t>
      </w:r>
      <w:r w:rsidRPr="005744E3">
        <w:rPr>
          <w:sz w:val="28"/>
          <w:szCs w:val="28"/>
          <w:lang w:eastAsia="en-US"/>
        </w:rPr>
        <w:t xml:space="preserve"> </w:t>
      </w:r>
      <w:r w:rsidRPr="005744E3">
        <w:rPr>
          <w:sz w:val="28"/>
          <w:szCs w:val="28"/>
          <w:lang w:val="en-US" w:eastAsia="en-US"/>
        </w:rPr>
        <w:t>all</w:t>
      </w:r>
      <w:r w:rsidRPr="005744E3">
        <w:rPr>
          <w:sz w:val="28"/>
          <w:szCs w:val="28"/>
          <w:lang w:eastAsia="en-US"/>
        </w:rPr>
        <w:t xml:space="preserve">, </w:t>
      </w:r>
      <w:r w:rsidRPr="005744E3">
        <w:rPr>
          <w:sz w:val="28"/>
          <w:szCs w:val="28"/>
          <w:lang w:val="en-US" w:eastAsia="en-US"/>
        </w:rPr>
        <w:t>secondly</w:t>
      </w:r>
      <w:r w:rsidRPr="005744E3">
        <w:rPr>
          <w:sz w:val="28"/>
          <w:szCs w:val="28"/>
          <w:lang w:eastAsia="en-US"/>
        </w:rPr>
        <w:t xml:space="preserve">, </w:t>
      </w:r>
      <w:r w:rsidRPr="005744E3">
        <w:rPr>
          <w:sz w:val="28"/>
          <w:szCs w:val="28"/>
          <w:lang w:val="en-US" w:eastAsia="en-US"/>
        </w:rPr>
        <w:t>finally</w:t>
      </w:r>
      <w:r w:rsidRPr="005744E3">
        <w:rPr>
          <w:sz w:val="28"/>
          <w:szCs w:val="28"/>
          <w:lang w:eastAsia="en-US"/>
        </w:rPr>
        <w:t xml:space="preserve">; </w:t>
      </w:r>
      <w:r w:rsidRPr="005744E3">
        <w:rPr>
          <w:sz w:val="28"/>
          <w:szCs w:val="28"/>
          <w:lang w:val="en-US" w:eastAsia="en-US"/>
        </w:rPr>
        <w:t>on</w:t>
      </w:r>
      <w:r w:rsidRPr="005744E3">
        <w:rPr>
          <w:sz w:val="28"/>
          <w:szCs w:val="28"/>
          <w:lang w:eastAsia="en-US"/>
        </w:rPr>
        <w:t xml:space="preserve"> </w:t>
      </w:r>
      <w:r w:rsidRPr="005744E3">
        <w:rPr>
          <w:sz w:val="28"/>
          <w:szCs w:val="28"/>
          <w:lang w:val="en-US" w:eastAsia="en-US"/>
        </w:rPr>
        <w:t>the</w:t>
      </w:r>
      <w:r w:rsidRPr="005744E3">
        <w:rPr>
          <w:sz w:val="28"/>
          <w:szCs w:val="28"/>
          <w:lang w:eastAsia="en-US"/>
        </w:rPr>
        <w:t xml:space="preserve"> </w:t>
      </w:r>
      <w:r w:rsidRPr="005744E3">
        <w:rPr>
          <w:sz w:val="28"/>
          <w:szCs w:val="28"/>
          <w:lang w:val="en-US" w:eastAsia="en-US"/>
        </w:rPr>
        <w:t>one</w:t>
      </w:r>
      <w:r w:rsidRPr="005744E3">
        <w:rPr>
          <w:sz w:val="28"/>
          <w:szCs w:val="28"/>
          <w:lang w:eastAsia="en-US"/>
        </w:rPr>
        <w:t xml:space="preserve"> </w:t>
      </w:r>
      <w:r w:rsidRPr="005744E3">
        <w:rPr>
          <w:sz w:val="28"/>
          <w:szCs w:val="28"/>
          <w:lang w:val="en-US" w:eastAsia="en-US"/>
        </w:rPr>
        <w:t>hand</w:t>
      </w:r>
      <w:r w:rsidRPr="005744E3">
        <w:rPr>
          <w:sz w:val="28"/>
          <w:szCs w:val="28"/>
          <w:lang w:eastAsia="en-US"/>
        </w:rPr>
        <w:t xml:space="preserve">, </w:t>
      </w:r>
      <w:r w:rsidRPr="005744E3">
        <w:rPr>
          <w:sz w:val="28"/>
          <w:szCs w:val="28"/>
          <w:lang w:val="en-US" w:eastAsia="en-US"/>
        </w:rPr>
        <w:t>on</w:t>
      </w:r>
      <w:r w:rsidRPr="005744E3">
        <w:rPr>
          <w:sz w:val="28"/>
          <w:szCs w:val="28"/>
          <w:lang w:eastAsia="en-US"/>
        </w:rPr>
        <w:t xml:space="preserve"> </w:t>
      </w:r>
      <w:r w:rsidRPr="005744E3">
        <w:rPr>
          <w:sz w:val="28"/>
          <w:szCs w:val="28"/>
          <w:lang w:val="en-US" w:eastAsia="en-US"/>
        </w:rPr>
        <w:t>the</w:t>
      </w:r>
      <w:r w:rsidRPr="005744E3">
        <w:rPr>
          <w:sz w:val="28"/>
          <w:szCs w:val="28"/>
          <w:lang w:eastAsia="en-US"/>
        </w:rPr>
        <w:t xml:space="preserve"> </w:t>
      </w:r>
      <w:r w:rsidRPr="005744E3">
        <w:rPr>
          <w:sz w:val="28"/>
          <w:szCs w:val="28"/>
          <w:lang w:val="en-US" w:eastAsia="en-US"/>
        </w:rPr>
        <w:t>other</w:t>
      </w:r>
      <w:r w:rsidRPr="005744E3">
        <w:rPr>
          <w:sz w:val="28"/>
          <w:szCs w:val="28"/>
          <w:lang w:eastAsia="en-US"/>
        </w:rPr>
        <w:t xml:space="preserve"> </w:t>
      </w:r>
      <w:r w:rsidRPr="005744E3">
        <w:rPr>
          <w:sz w:val="28"/>
          <w:szCs w:val="28"/>
          <w:lang w:val="en-US" w:eastAsia="en-US"/>
        </w:rPr>
        <w:t>hand</w:t>
      </w:r>
      <w:r w:rsidRPr="005744E3">
        <w:rPr>
          <w:sz w:val="28"/>
          <w:szCs w:val="28"/>
          <w:lang w:eastAsia="en-US"/>
        </w:rPr>
        <w:t>), апострофа.</w:t>
      </w:r>
    </w:p>
    <w:p w14:paraId="4F6DE69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14:paraId="46345DF6"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Лексическая сторона речи.</w:t>
      </w:r>
    </w:p>
    <w:p w14:paraId="6205932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0AEB823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 1050 лексических единиц для продуктивного использования (включая лексические единицы, изученные ранее) и 1250 лексических единиц для рецептивного усвоения (включая 1050 лексических единиц продуктивного минимума).</w:t>
      </w:r>
    </w:p>
    <w:p w14:paraId="07EEFDD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Основные способы словообразования:</w:t>
      </w:r>
    </w:p>
    <w:p w14:paraId="768C67E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аффиксация:</w:t>
      </w:r>
    </w:p>
    <w:p w14:paraId="037C2554"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образование имен существительных при помощи суффиксов:</w:t>
      </w:r>
      <w:r w:rsidRPr="00283E3B">
        <w:rPr>
          <w:sz w:val="28"/>
          <w:szCs w:val="28"/>
          <w:lang w:eastAsia="en-US"/>
        </w:rPr>
        <w:t xml:space="preserve"> -</w:t>
      </w:r>
      <w:r w:rsidRPr="005744E3">
        <w:rPr>
          <w:sz w:val="28"/>
          <w:szCs w:val="28"/>
          <w:lang w:val="en-US" w:eastAsia="en-US"/>
        </w:rPr>
        <w:t>ance</w:t>
      </w:r>
      <w:r w:rsidRPr="00283E3B">
        <w:rPr>
          <w:sz w:val="28"/>
          <w:szCs w:val="28"/>
          <w:lang w:eastAsia="en-US"/>
        </w:rPr>
        <w:t>/-</w:t>
      </w:r>
      <w:r w:rsidRPr="005744E3">
        <w:rPr>
          <w:sz w:val="28"/>
          <w:szCs w:val="28"/>
          <w:lang w:val="en-US" w:eastAsia="en-US"/>
        </w:rPr>
        <w:t>ence</w:t>
      </w:r>
      <w:r w:rsidRPr="00283E3B">
        <w:rPr>
          <w:sz w:val="28"/>
          <w:szCs w:val="28"/>
          <w:lang w:eastAsia="en-US"/>
        </w:rPr>
        <w:t xml:space="preserve"> (</w:t>
      </w:r>
      <w:r w:rsidRPr="005744E3">
        <w:rPr>
          <w:sz w:val="28"/>
          <w:szCs w:val="28"/>
          <w:lang w:val="en-US" w:eastAsia="en-US"/>
        </w:rPr>
        <w:t>performance</w:t>
      </w:r>
      <w:r w:rsidRPr="00283E3B">
        <w:rPr>
          <w:sz w:val="28"/>
          <w:szCs w:val="28"/>
          <w:lang w:eastAsia="en-US"/>
        </w:rPr>
        <w:t>/</w:t>
      </w:r>
      <w:r w:rsidRPr="005744E3">
        <w:rPr>
          <w:sz w:val="28"/>
          <w:szCs w:val="28"/>
          <w:lang w:val="en-US" w:eastAsia="en-US"/>
        </w:rPr>
        <w:t>residence</w:t>
      </w:r>
      <w:r w:rsidRPr="00283E3B">
        <w:rPr>
          <w:sz w:val="28"/>
          <w:szCs w:val="28"/>
          <w:lang w:eastAsia="en-US"/>
        </w:rPr>
        <w:t>), -</w:t>
      </w:r>
      <w:r w:rsidRPr="005744E3">
        <w:rPr>
          <w:sz w:val="28"/>
          <w:szCs w:val="28"/>
          <w:lang w:val="en-US" w:eastAsia="en-US"/>
        </w:rPr>
        <w:t>ity</w:t>
      </w:r>
      <w:r w:rsidRPr="00283E3B">
        <w:rPr>
          <w:sz w:val="28"/>
          <w:szCs w:val="28"/>
          <w:lang w:eastAsia="en-US"/>
        </w:rPr>
        <w:t xml:space="preserve"> (</w:t>
      </w:r>
      <w:r w:rsidRPr="005744E3">
        <w:rPr>
          <w:sz w:val="28"/>
          <w:szCs w:val="28"/>
          <w:lang w:val="en-US" w:eastAsia="en-US"/>
        </w:rPr>
        <w:t>activity</w:t>
      </w:r>
      <w:r w:rsidRPr="00283E3B">
        <w:rPr>
          <w:sz w:val="28"/>
          <w:szCs w:val="28"/>
          <w:lang w:eastAsia="en-US"/>
        </w:rPr>
        <w:t>); -</w:t>
      </w:r>
      <w:r w:rsidRPr="005744E3">
        <w:rPr>
          <w:sz w:val="28"/>
          <w:szCs w:val="28"/>
          <w:lang w:val="en-US" w:eastAsia="en-US"/>
        </w:rPr>
        <w:t>ship</w:t>
      </w:r>
      <w:r w:rsidRPr="00283E3B">
        <w:rPr>
          <w:sz w:val="28"/>
          <w:szCs w:val="28"/>
          <w:lang w:eastAsia="en-US"/>
        </w:rPr>
        <w:t xml:space="preserve"> (</w:t>
      </w:r>
      <w:r w:rsidRPr="005744E3">
        <w:rPr>
          <w:sz w:val="28"/>
          <w:szCs w:val="28"/>
          <w:lang w:val="en-US" w:eastAsia="en-US"/>
        </w:rPr>
        <w:t>friendship</w:t>
      </w:r>
      <w:r w:rsidRPr="00283E3B">
        <w:rPr>
          <w:sz w:val="28"/>
          <w:szCs w:val="28"/>
          <w:lang w:eastAsia="en-US"/>
        </w:rPr>
        <w:t>);</w:t>
      </w:r>
    </w:p>
    <w:p w14:paraId="4CB0B16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имен прилагательных при помощи префикса inter- (international);</w:t>
      </w:r>
    </w:p>
    <w:p w14:paraId="3192848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имен прилагательных при помощи -ed и -ing (interested/interesting);</w:t>
      </w:r>
    </w:p>
    <w:p w14:paraId="5CF1F24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конверсия:</w:t>
      </w:r>
    </w:p>
    <w:p w14:paraId="48E9389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имени существительного от неопределённой формы глагола (to walk – a walk);</w:t>
      </w:r>
    </w:p>
    <w:p w14:paraId="362D7AD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глагола от имени существительного (a present – to present);</w:t>
      </w:r>
    </w:p>
    <w:p w14:paraId="09CE262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имени существительного от прилагательного (rich – the rich);</w:t>
      </w:r>
    </w:p>
    <w:p w14:paraId="4499974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534D701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Различные средства связи в тексте для обеспечения его целостности (firstly, however, finally, at last, etc.).</w:t>
      </w:r>
    </w:p>
    <w:p w14:paraId="5CD1C80B" w14:textId="77777777" w:rsidR="009854CE" w:rsidRPr="00F339C7" w:rsidRDefault="009854CE" w:rsidP="005744E3">
      <w:pPr>
        <w:spacing w:line="276" w:lineRule="auto"/>
        <w:ind w:firstLine="709"/>
        <w:rPr>
          <w:b/>
          <w:sz w:val="28"/>
          <w:szCs w:val="28"/>
          <w:lang w:eastAsia="en-US"/>
        </w:rPr>
      </w:pPr>
      <w:r w:rsidRPr="00F339C7">
        <w:rPr>
          <w:b/>
          <w:sz w:val="28"/>
          <w:szCs w:val="28"/>
          <w:lang w:eastAsia="en-US"/>
        </w:rPr>
        <w:t>Грамматическая сторона речи.</w:t>
      </w:r>
    </w:p>
    <w:p w14:paraId="76F435D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11C2963C" w14:textId="77777777" w:rsidR="009854CE" w:rsidRPr="005744E3" w:rsidRDefault="009854CE" w:rsidP="005744E3">
      <w:pPr>
        <w:spacing w:line="276" w:lineRule="auto"/>
        <w:ind w:firstLine="709"/>
        <w:rPr>
          <w:sz w:val="28"/>
          <w:szCs w:val="28"/>
          <w:lang w:val="en-US" w:eastAsia="en-US"/>
        </w:rPr>
      </w:pPr>
      <w:r w:rsidRPr="005744E3">
        <w:rPr>
          <w:sz w:val="28"/>
          <w:szCs w:val="28"/>
          <w:lang w:eastAsia="en-US"/>
        </w:rPr>
        <w:t>Предложения</w:t>
      </w:r>
      <w:r w:rsidRPr="005744E3">
        <w:rPr>
          <w:sz w:val="28"/>
          <w:szCs w:val="28"/>
          <w:lang w:val="en-US" w:eastAsia="en-US"/>
        </w:rPr>
        <w:t xml:space="preserve"> </w:t>
      </w:r>
      <w:r w:rsidRPr="005744E3">
        <w:rPr>
          <w:sz w:val="28"/>
          <w:szCs w:val="28"/>
          <w:lang w:eastAsia="en-US"/>
        </w:rPr>
        <w:t>со</w:t>
      </w:r>
      <w:r w:rsidRPr="005744E3">
        <w:rPr>
          <w:sz w:val="28"/>
          <w:szCs w:val="28"/>
          <w:lang w:val="en-US" w:eastAsia="en-US"/>
        </w:rPr>
        <w:t xml:space="preserve"> </w:t>
      </w:r>
      <w:r w:rsidRPr="005744E3">
        <w:rPr>
          <w:sz w:val="28"/>
          <w:szCs w:val="28"/>
          <w:lang w:eastAsia="en-US"/>
        </w:rPr>
        <w:t>сложным</w:t>
      </w:r>
      <w:r w:rsidRPr="005744E3">
        <w:rPr>
          <w:sz w:val="28"/>
          <w:szCs w:val="28"/>
          <w:lang w:val="en-US" w:eastAsia="en-US"/>
        </w:rPr>
        <w:t xml:space="preserve"> </w:t>
      </w:r>
      <w:r w:rsidRPr="005744E3">
        <w:rPr>
          <w:sz w:val="28"/>
          <w:szCs w:val="28"/>
          <w:lang w:eastAsia="en-US"/>
        </w:rPr>
        <w:t>дополнением</w:t>
      </w:r>
      <w:r w:rsidRPr="005744E3">
        <w:rPr>
          <w:sz w:val="28"/>
          <w:szCs w:val="28"/>
          <w:lang w:val="en-US" w:eastAsia="en-US"/>
        </w:rPr>
        <w:t xml:space="preserve"> (Complex Object) (I saw her cross/crossing the road.).</w:t>
      </w:r>
    </w:p>
    <w:p w14:paraId="710A2B8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14:paraId="2E34A89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Все типы вопросительных предложений в Past Perfect Tense. Согласование времен в рамках сложного предложения.</w:t>
      </w:r>
    </w:p>
    <w:p w14:paraId="3533AA4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Согласование подлежащего, выраженного собирательным существительным (family, police) со сказуемым.</w:t>
      </w:r>
    </w:p>
    <w:p w14:paraId="1A192DD5" w14:textId="77777777" w:rsidR="009854CE" w:rsidRPr="005744E3" w:rsidRDefault="009854CE" w:rsidP="005744E3">
      <w:pPr>
        <w:spacing w:line="276" w:lineRule="auto"/>
        <w:ind w:firstLine="709"/>
        <w:rPr>
          <w:sz w:val="28"/>
          <w:szCs w:val="28"/>
          <w:lang w:val="en-US" w:eastAsia="en-US"/>
        </w:rPr>
      </w:pPr>
      <w:r w:rsidRPr="005744E3">
        <w:rPr>
          <w:sz w:val="28"/>
          <w:szCs w:val="28"/>
          <w:lang w:eastAsia="en-US"/>
        </w:rPr>
        <w:t>Конструкции</w:t>
      </w:r>
      <w:r w:rsidRPr="005744E3">
        <w:rPr>
          <w:sz w:val="28"/>
          <w:szCs w:val="28"/>
          <w:lang w:val="en-US" w:eastAsia="en-US"/>
        </w:rPr>
        <w:t xml:space="preserve"> </w:t>
      </w:r>
      <w:r w:rsidRPr="005744E3">
        <w:rPr>
          <w:sz w:val="28"/>
          <w:szCs w:val="28"/>
          <w:lang w:eastAsia="en-US"/>
        </w:rPr>
        <w:t>с</w:t>
      </w:r>
      <w:r w:rsidRPr="005744E3">
        <w:rPr>
          <w:sz w:val="28"/>
          <w:szCs w:val="28"/>
          <w:lang w:val="en-US" w:eastAsia="en-US"/>
        </w:rPr>
        <w:t xml:space="preserve"> </w:t>
      </w:r>
      <w:r w:rsidRPr="005744E3">
        <w:rPr>
          <w:sz w:val="28"/>
          <w:szCs w:val="28"/>
          <w:lang w:eastAsia="en-US"/>
        </w:rPr>
        <w:t>глаголами</w:t>
      </w:r>
      <w:r w:rsidRPr="005744E3">
        <w:rPr>
          <w:sz w:val="28"/>
          <w:szCs w:val="28"/>
          <w:lang w:val="en-US" w:eastAsia="en-US"/>
        </w:rPr>
        <w:t xml:space="preserve"> </w:t>
      </w:r>
      <w:r w:rsidRPr="005744E3">
        <w:rPr>
          <w:sz w:val="28"/>
          <w:szCs w:val="28"/>
          <w:lang w:eastAsia="en-US"/>
        </w:rPr>
        <w:t>на</w:t>
      </w:r>
      <w:r w:rsidRPr="005744E3">
        <w:rPr>
          <w:sz w:val="28"/>
          <w:szCs w:val="28"/>
          <w:lang w:val="en-US" w:eastAsia="en-US"/>
        </w:rPr>
        <w:t xml:space="preserve"> -ing: to love/hate doing something.</w:t>
      </w:r>
    </w:p>
    <w:p w14:paraId="53000065" w14:textId="77777777" w:rsidR="009854CE" w:rsidRPr="005744E3" w:rsidRDefault="009854CE" w:rsidP="005744E3">
      <w:pPr>
        <w:spacing w:line="276" w:lineRule="auto"/>
        <w:ind w:firstLine="709"/>
        <w:rPr>
          <w:sz w:val="28"/>
          <w:szCs w:val="28"/>
          <w:lang w:val="en-US" w:eastAsia="en-US"/>
        </w:rPr>
      </w:pPr>
      <w:r w:rsidRPr="005744E3">
        <w:rPr>
          <w:sz w:val="28"/>
          <w:szCs w:val="28"/>
          <w:lang w:eastAsia="en-US"/>
        </w:rPr>
        <w:t>Конструкции</w:t>
      </w:r>
      <w:r w:rsidRPr="005744E3">
        <w:rPr>
          <w:sz w:val="28"/>
          <w:szCs w:val="28"/>
          <w:lang w:val="en-US" w:eastAsia="en-US"/>
        </w:rPr>
        <w:t xml:space="preserve">, </w:t>
      </w:r>
      <w:r w:rsidRPr="005744E3">
        <w:rPr>
          <w:sz w:val="28"/>
          <w:szCs w:val="28"/>
          <w:lang w:eastAsia="en-US"/>
        </w:rPr>
        <w:t>содержащие</w:t>
      </w:r>
      <w:r w:rsidRPr="005744E3">
        <w:rPr>
          <w:sz w:val="28"/>
          <w:szCs w:val="28"/>
          <w:lang w:val="en-US" w:eastAsia="en-US"/>
        </w:rPr>
        <w:t xml:space="preserve"> </w:t>
      </w:r>
      <w:r w:rsidRPr="005744E3">
        <w:rPr>
          <w:sz w:val="28"/>
          <w:szCs w:val="28"/>
          <w:lang w:eastAsia="en-US"/>
        </w:rPr>
        <w:t>глаголы</w:t>
      </w:r>
      <w:r w:rsidRPr="005744E3">
        <w:rPr>
          <w:sz w:val="28"/>
          <w:szCs w:val="28"/>
          <w:lang w:val="en-US" w:eastAsia="en-US"/>
        </w:rPr>
        <w:t>-</w:t>
      </w:r>
      <w:r w:rsidRPr="005744E3">
        <w:rPr>
          <w:sz w:val="28"/>
          <w:szCs w:val="28"/>
          <w:lang w:eastAsia="en-US"/>
        </w:rPr>
        <w:t>связки</w:t>
      </w:r>
      <w:r w:rsidRPr="005744E3">
        <w:rPr>
          <w:sz w:val="28"/>
          <w:szCs w:val="28"/>
          <w:lang w:val="en-US" w:eastAsia="en-US"/>
        </w:rPr>
        <w:t xml:space="preserve"> to be/to look/to feel/to seem.</w:t>
      </w:r>
    </w:p>
    <w:p w14:paraId="421C0F7D" w14:textId="77777777" w:rsidR="009854CE" w:rsidRPr="005744E3" w:rsidRDefault="009854CE" w:rsidP="005744E3">
      <w:pPr>
        <w:spacing w:line="276" w:lineRule="auto"/>
        <w:ind w:firstLine="709"/>
        <w:rPr>
          <w:sz w:val="28"/>
          <w:szCs w:val="28"/>
          <w:lang w:val="en-US" w:eastAsia="en-US"/>
        </w:rPr>
      </w:pPr>
      <w:r w:rsidRPr="005744E3">
        <w:rPr>
          <w:sz w:val="28"/>
          <w:szCs w:val="28"/>
          <w:lang w:eastAsia="en-US"/>
        </w:rPr>
        <w:t>Конструкции</w:t>
      </w:r>
      <w:r w:rsidRPr="005744E3">
        <w:rPr>
          <w:sz w:val="28"/>
          <w:szCs w:val="28"/>
          <w:lang w:val="en-US" w:eastAsia="en-US"/>
        </w:rPr>
        <w:t xml:space="preserve"> be/get used to + </w:t>
      </w:r>
      <w:r w:rsidRPr="005744E3">
        <w:rPr>
          <w:sz w:val="28"/>
          <w:szCs w:val="28"/>
          <w:lang w:eastAsia="en-US"/>
        </w:rPr>
        <w:t>инфинитив</w:t>
      </w:r>
      <w:r w:rsidRPr="005744E3">
        <w:rPr>
          <w:sz w:val="28"/>
          <w:szCs w:val="28"/>
          <w:lang w:val="en-US" w:eastAsia="en-US"/>
        </w:rPr>
        <w:t xml:space="preserve"> </w:t>
      </w:r>
      <w:r w:rsidRPr="005744E3">
        <w:rPr>
          <w:sz w:val="28"/>
          <w:szCs w:val="28"/>
          <w:lang w:eastAsia="en-US"/>
        </w:rPr>
        <w:t>глагола</w:t>
      </w:r>
      <w:r w:rsidRPr="005744E3">
        <w:rPr>
          <w:sz w:val="28"/>
          <w:szCs w:val="28"/>
          <w:lang w:val="en-US" w:eastAsia="en-US"/>
        </w:rPr>
        <w:t xml:space="preserve">, be/get used to + </w:t>
      </w:r>
      <w:r w:rsidRPr="005744E3">
        <w:rPr>
          <w:sz w:val="28"/>
          <w:szCs w:val="28"/>
          <w:lang w:eastAsia="en-US"/>
        </w:rPr>
        <w:t>инфинитив</w:t>
      </w:r>
      <w:r w:rsidRPr="005744E3">
        <w:rPr>
          <w:sz w:val="28"/>
          <w:szCs w:val="28"/>
          <w:lang w:val="en-US" w:eastAsia="en-US"/>
        </w:rPr>
        <w:t xml:space="preserve"> </w:t>
      </w:r>
      <w:r w:rsidRPr="005744E3">
        <w:rPr>
          <w:sz w:val="28"/>
          <w:szCs w:val="28"/>
          <w:lang w:eastAsia="en-US"/>
        </w:rPr>
        <w:t>глагол</w:t>
      </w:r>
      <w:r w:rsidRPr="005744E3">
        <w:rPr>
          <w:sz w:val="28"/>
          <w:szCs w:val="28"/>
          <w:lang w:val="en-US" w:eastAsia="en-US"/>
        </w:rPr>
        <w:t>, be/get used to doing something, be/get used to something.</w:t>
      </w:r>
    </w:p>
    <w:p w14:paraId="498AFE5C" w14:textId="77777777" w:rsidR="009854CE" w:rsidRPr="005744E3" w:rsidRDefault="009854CE" w:rsidP="005744E3">
      <w:pPr>
        <w:spacing w:line="276" w:lineRule="auto"/>
        <w:ind w:firstLine="709"/>
        <w:rPr>
          <w:sz w:val="28"/>
          <w:szCs w:val="28"/>
          <w:lang w:val="en-US" w:eastAsia="en-US"/>
        </w:rPr>
      </w:pPr>
      <w:r w:rsidRPr="005744E3">
        <w:rPr>
          <w:sz w:val="28"/>
          <w:szCs w:val="28"/>
          <w:lang w:eastAsia="en-US"/>
        </w:rPr>
        <w:t>Конструкция</w:t>
      </w:r>
      <w:r w:rsidRPr="005744E3">
        <w:rPr>
          <w:sz w:val="28"/>
          <w:szCs w:val="28"/>
          <w:lang w:val="en-US" w:eastAsia="en-US"/>
        </w:rPr>
        <w:t xml:space="preserve"> both … and ….</w:t>
      </w:r>
    </w:p>
    <w:p w14:paraId="744CE1FD" w14:textId="77777777" w:rsidR="009854CE" w:rsidRPr="005744E3" w:rsidRDefault="009854CE" w:rsidP="005744E3">
      <w:pPr>
        <w:spacing w:line="276" w:lineRule="auto"/>
        <w:ind w:firstLine="709"/>
        <w:rPr>
          <w:sz w:val="28"/>
          <w:szCs w:val="28"/>
          <w:lang w:val="en-US" w:eastAsia="en-US"/>
        </w:rPr>
      </w:pPr>
      <w:r w:rsidRPr="005744E3">
        <w:rPr>
          <w:sz w:val="28"/>
          <w:szCs w:val="28"/>
          <w:lang w:eastAsia="en-US"/>
        </w:rPr>
        <w:t>Конструкции</w:t>
      </w:r>
      <w:r w:rsidRPr="005744E3">
        <w:rPr>
          <w:sz w:val="28"/>
          <w:szCs w:val="28"/>
          <w:lang w:val="en-US" w:eastAsia="en-US"/>
        </w:rPr>
        <w:t xml:space="preserve"> c </w:t>
      </w:r>
      <w:r w:rsidRPr="005744E3">
        <w:rPr>
          <w:sz w:val="28"/>
          <w:szCs w:val="28"/>
          <w:lang w:eastAsia="en-US"/>
        </w:rPr>
        <w:t>глаголами</w:t>
      </w:r>
      <w:r w:rsidRPr="005744E3">
        <w:rPr>
          <w:sz w:val="28"/>
          <w:szCs w:val="28"/>
          <w:lang w:val="en-US" w:eastAsia="en-US"/>
        </w:rPr>
        <w:t xml:space="preserve"> to stop, to remember, to forget (</w:t>
      </w:r>
      <w:r w:rsidRPr="005744E3">
        <w:rPr>
          <w:sz w:val="28"/>
          <w:szCs w:val="28"/>
          <w:lang w:eastAsia="en-US"/>
        </w:rPr>
        <w:t>разница</w:t>
      </w:r>
      <w:r w:rsidRPr="005744E3">
        <w:rPr>
          <w:sz w:val="28"/>
          <w:szCs w:val="28"/>
          <w:lang w:val="en-US" w:eastAsia="en-US"/>
        </w:rPr>
        <w:t xml:space="preserve"> </w:t>
      </w:r>
      <w:r w:rsidRPr="005744E3">
        <w:rPr>
          <w:sz w:val="28"/>
          <w:szCs w:val="28"/>
          <w:lang w:eastAsia="en-US"/>
        </w:rPr>
        <w:t>в</w:t>
      </w:r>
      <w:r w:rsidRPr="005744E3">
        <w:rPr>
          <w:sz w:val="28"/>
          <w:szCs w:val="28"/>
          <w:lang w:val="en-US" w:eastAsia="en-US"/>
        </w:rPr>
        <w:t xml:space="preserve"> </w:t>
      </w:r>
      <w:r w:rsidRPr="005744E3">
        <w:rPr>
          <w:sz w:val="28"/>
          <w:szCs w:val="28"/>
          <w:lang w:eastAsia="en-US"/>
        </w:rPr>
        <w:t>значении</w:t>
      </w:r>
      <w:r w:rsidRPr="005744E3">
        <w:rPr>
          <w:sz w:val="28"/>
          <w:szCs w:val="28"/>
          <w:lang w:val="en-US" w:eastAsia="en-US"/>
        </w:rPr>
        <w:t xml:space="preserve"> to stop doing smth </w:t>
      </w:r>
      <w:r w:rsidRPr="005744E3">
        <w:rPr>
          <w:sz w:val="28"/>
          <w:szCs w:val="28"/>
          <w:lang w:eastAsia="en-US"/>
        </w:rPr>
        <w:t>и</w:t>
      </w:r>
      <w:r w:rsidRPr="005744E3">
        <w:rPr>
          <w:sz w:val="28"/>
          <w:szCs w:val="28"/>
          <w:lang w:val="en-US" w:eastAsia="en-US"/>
        </w:rPr>
        <w:t xml:space="preserve"> to stop to do smth).</w:t>
      </w:r>
    </w:p>
    <w:p w14:paraId="4486AD8E" w14:textId="77777777" w:rsidR="009854CE" w:rsidRPr="005744E3" w:rsidRDefault="009854CE" w:rsidP="005744E3">
      <w:pPr>
        <w:spacing w:line="276" w:lineRule="auto"/>
        <w:ind w:firstLine="709"/>
        <w:rPr>
          <w:sz w:val="28"/>
          <w:szCs w:val="28"/>
          <w:lang w:val="en-US" w:eastAsia="en-US"/>
        </w:rPr>
      </w:pPr>
      <w:r w:rsidRPr="005744E3">
        <w:rPr>
          <w:sz w:val="28"/>
          <w:szCs w:val="28"/>
          <w:lang w:eastAsia="en-US"/>
        </w:rPr>
        <w:t>Глаголы</w:t>
      </w:r>
      <w:r w:rsidRPr="005744E3">
        <w:rPr>
          <w:sz w:val="28"/>
          <w:szCs w:val="28"/>
          <w:lang w:val="en-US" w:eastAsia="en-US"/>
        </w:rPr>
        <w:t xml:space="preserve"> </w:t>
      </w:r>
      <w:r w:rsidRPr="005744E3">
        <w:rPr>
          <w:sz w:val="28"/>
          <w:szCs w:val="28"/>
          <w:lang w:eastAsia="en-US"/>
        </w:rPr>
        <w:t>в</w:t>
      </w:r>
      <w:r w:rsidRPr="005744E3">
        <w:rPr>
          <w:sz w:val="28"/>
          <w:szCs w:val="28"/>
          <w:lang w:val="en-US" w:eastAsia="en-US"/>
        </w:rPr>
        <w:t xml:space="preserve"> </w:t>
      </w:r>
      <w:r w:rsidRPr="005744E3">
        <w:rPr>
          <w:sz w:val="28"/>
          <w:szCs w:val="28"/>
          <w:lang w:eastAsia="en-US"/>
        </w:rPr>
        <w:t>видо</w:t>
      </w:r>
      <w:r w:rsidRPr="005744E3">
        <w:rPr>
          <w:sz w:val="28"/>
          <w:szCs w:val="28"/>
          <w:lang w:val="en-US" w:eastAsia="en-US"/>
        </w:rPr>
        <w:t>-</w:t>
      </w:r>
      <w:r w:rsidRPr="005744E3">
        <w:rPr>
          <w:sz w:val="28"/>
          <w:szCs w:val="28"/>
          <w:lang w:eastAsia="en-US"/>
        </w:rPr>
        <w:t>временных</w:t>
      </w:r>
      <w:r w:rsidRPr="005744E3">
        <w:rPr>
          <w:sz w:val="28"/>
          <w:szCs w:val="28"/>
          <w:lang w:val="en-US" w:eastAsia="en-US"/>
        </w:rPr>
        <w:t xml:space="preserve"> </w:t>
      </w:r>
      <w:r w:rsidRPr="005744E3">
        <w:rPr>
          <w:sz w:val="28"/>
          <w:szCs w:val="28"/>
          <w:lang w:eastAsia="en-US"/>
        </w:rPr>
        <w:t>формах</w:t>
      </w:r>
      <w:r w:rsidRPr="005744E3">
        <w:rPr>
          <w:sz w:val="28"/>
          <w:szCs w:val="28"/>
          <w:lang w:val="en-US" w:eastAsia="en-US"/>
        </w:rPr>
        <w:t xml:space="preserve"> </w:t>
      </w:r>
      <w:r w:rsidRPr="005744E3">
        <w:rPr>
          <w:sz w:val="28"/>
          <w:szCs w:val="28"/>
          <w:lang w:eastAsia="en-US"/>
        </w:rPr>
        <w:t>действительного</w:t>
      </w:r>
      <w:r w:rsidRPr="005744E3">
        <w:rPr>
          <w:sz w:val="28"/>
          <w:szCs w:val="28"/>
          <w:lang w:val="en-US" w:eastAsia="en-US"/>
        </w:rPr>
        <w:t xml:space="preserve"> </w:t>
      </w:r>
      <w:r w:rsidRPr="005744E3">
        <w:rPr>
          <w:sz w:val="28"/>
          <w:szCs w:val="28"/>
          <w:lang w:eastAsia="en-US"/>
        </w:rPr>
        <w:t>залога</w:t>
      </w:r>
      <w:r w:rsidRPr="005744E3">
        <w:rPr>
          <w:sz w:val="28"/>
          <w:szCs w:val="28"/>
          <w:lang w:val="en-US" w:eastAsia="en-US"/>
        </w:rPr>
        <w:t xml:space="preserve"> </w:t>
      </w:r>
      <w:r w:rsidRPr="005744E3">
        <w:rPr>
          <w:sz w:val="28"/>
          <w:szCs w:val="28"/>
          <w:lang w:eastAsia="en-US"/>
        </w:rPr>
        <w:t>в</w:t>
      </w:r>
      <w:r w:rsidRPr="005744E3">
        <w:rPr>
          <w:sz w:val="28"/>
          <w:szCs w:val="28"/>
          <w:lang w:val="en-US" w:eastAsia="en-US"/>
        </w:rPr>
        <w:t xml:space="preserve"> </w:t>
      </w:r>
      <w:r w:rsidRPr="005744E3">
        <w:rPr>
          <w:sz w:val="28"/>
          <w:szCs w:val="28"/>
          <w:lang w:eastAsia="en-US"/>
        </w:rPr>
        <w:t>изъявительном</w:t>
      </w:r>
      <w:r w:rsidRPr="005744E3">
        <w:rPr>
          <w:sz w:val="28"/>
          <w:szCs w:val="28"/>
          <w:lang w:val="en-US" w:eastAsia="en-US"/>
        </w:rPr>
        <w:t xml:space="preserve"> </w:t>
      </w:r>
      <w:r w:rsidRPr="005744E3">
        <w:rPr>
          <w:sz w:val="28"/>
          <w:szCs w:val="28"/>
          <w:lang w:eastAsia="en-US"/>
        </w:rPr>
        <w:t>наклонении</w:t>
      </w:r>
      <w:r w:rsidRPr="005744E3">
        <w:rPr>
          <w:sz w:val="28"/>
          <w:szCs w:val="28"/>
          <w:lang w:val="en-US" w:eastAsia="en-US"/>
        </w:rPr>
        <w:t xml:space="preserve"> (Past Perfect Tense, Present Perfect Continuous Tense, Future-in-the-Past).</w:t>
      </w:r>
    </w:p>
    <w:p w14:paraId="7DBD0A28"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Модальные глаголы в косвенной речи в настоящем и прошедшем времени.</w:t>
      </w:r>
    </w:p>
    <w:p w14:paraId="583B9E1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Неличные формы глагола (инфинитив, герундий, причастия настоящего и прошедшего времени).</w:t>
      </w:r>
    </w:p>
    <w:p w14:paraId="022D828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Наречия too – enough.</w:t>
      </w:r>
    </w:p>
    <w:p w14:paraId="26F4125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Отрицательные местоимения no (и его производные nobody, nothing и другие), none.</w:t>
      </w:r>
    </w:p>
    <w:p w14:paraId="7C6F482D"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Социокультурные знания и умения.</w:t>
      </w:r>
    </w:p>
    <w:p w14:paraId="5430D14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14:paraId="6FD925B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14:paraId="7888118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14:paraId="171454D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14:paraId="0206660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Соблюдение нормы вежливости в межкультурном общении.</w:t>
      </w:r>
    </w:p>
    <w:p w14:paraId="4A85432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p w14:paraId="756D3D5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умений:</w:t>
      </w:r>
    </w:p>
    <w:p w14:paraId="7AD799E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Россию и страну (страны) изучаемого языка (культурные явления, события, достопримечательности);</w:t>
      </w:r>
    </w:p>
    <w:p w14:paraId="3C384EF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рассказывать о некоторых выдающихся людях родной страны и страны (стран) изучаемого языка (учёных, писателях, поэтах, художниках, музыкантах, спортсменах и других людях);</w:t>
      </w:r>
    </w:p>
    <w:p w14:paraId="573B4DE6" w14:textId="77777777" w:rsidR="00897C9D" w:rsidRPr="00F339C7" w:rsidRDefault="009854CE" w:rsidP="00F339C7">
      <w:pPr>
        <w:spacing w:line="276" w:lineRule="auto"/>
        <w:ind w:firstLine="709"/>
        <w:rPr>
          <w:sz w:val="28"/>
          <w:szCs w:val="28"/>
          <w:lang w:eastAsia="en-US"/>
        </w:rPr>
      </w:pPr>
      <w:r w:rsidRPr="005744E3">
        <w:rPr>
          <w:sz w:val="28"/>
          <w:szCs w:val="28"/>
          <w:lang w:eastAsia="en-US"/>
        </w:rPr>
        <w:lastRenderedPageBreak/>
        <w:t>оказывать помощь иностранным гостям в ситуациях повседневного общения (объяснить местонахождение объекта, сообщить возможный маршрут и другие ситуации).</w:t>
      </w:r>
    </w:p>
    <w:p w14:paraId="1928526A"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Компенсаторные умения.</w:t>
      </w:r>
    </w:p>
    <w:p w14:paraId="3AEE688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Использование при чтении и аудировании языковой, в том числе контекстуальной, догадки, использование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14:paraId="672CC97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Переспрашивать, просить повторить, уточняя значение незнакомых слов.</w:t>
      </w:r>
    </w:p>
    <w:p w14:paraId="3C3A1D4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Использование при формулировании собственных высказываний, ключевых слов, плана.</w:t>
      </w:r>
    </w:p>
    <w:p w14:paraId="1C81B2A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36AEF780" w14:textId="77777777" w:rsidR="00897C9D" w:rsidRPr="00460FA4" w:rsidRDefault="009854CE" w:rsidP="00460FA4">
      <w:pPr>
        <w:spacing w:line="276" w:lineRule="auto"/>
        <w:ind w:firstLine="709"/>
        <w:rPr>
          <w:sz w:val="28"/>
          <w:szCs w:val="28"/>
          <w:lang w:eastAsia="en-US"/>
        </w:rPr>
      </w:pPr>
      <w:r w:rsidRPr="005744E3">
        <w:rPr>
          <w:sz w:val="28"/>
          <w:szCs w:val="28"/>
          <w:lang w:eastAsia="en-US"/>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7159ACA2" w14:textId="77777777" w:rsidR="00897C9D" w:rsidRPr="00F339C7" w:rsidRDefault="00897C9D" w:rsidP="00F339C7">
      <w:pPr>
        <w:spacing w:line="276" w:lineRule="auto"/>
        <w:ind w:firstLine="709"/>
        <w:jc w:val="center"/>
        <w:rPr>
          <w:b/>
          <w:sz w:val="28"/>
          <w:szCs w:val="28"/>
          <w:lang w:eastAsia="en-US"/>
        </w:rPr>
      </w:pPr>
      <w:r w:rsidRPr="005744E3">
        <w:rPr>
          <w:b/>
          <w:sz w:val="28"/>
          <w:szCs w:val="28"/>
          <w:lang w:eastAsia="en-US"/>
        </w:rPr>
        <w:t>Содержание обучения в 9 классе</w:t>
      </w:r>
    </w:p>
    <w:p w14:paraId="1840B977"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Коммуникативные умения.</w:t>
      </w:r>
    </w:p>
    <w:p w14:paraId="0617D26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5AEEF6B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Взаимоотношения в семье и с друзьями. Конфликты и их разрешение.</w:t>
      </w:r>
    </w:p>
    <w:p w14:paraId="1C7C4AD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Внешность и характер человека (литературного персонажа).</w:t>
      </w:r>
    </w:p>
    <w:p w14:paraId="674ED01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Досуг и увлечения (хобби) современного подростка (чтение, кино, театр, музыка, музей, спорт, живопись; компьютерные игры). Роль книги в жизни подростка.</w:t>
      </w:r>
    </w:p>
    <w:p w14:paraId="5592344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Здоровый образ жизни: режим труда и отдыха, фитнес, сбалансированное питание. Посещение врача.</w:t>
      </w:r>
    </w:p>
    <w:p w14:paraId="64EDA3B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Покупки: одежда, обувь и продукты питания. Карманные деньги. Молодёжная мода.</w:t>
      </w:r>
    </w:p>
    <w:p w14:paraId="0BAFC98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Школа, школьная жизнь, изучаемые предметы и отношение к ним. Взаимоотношения в школе: проблемы и их решение. Переписка с иностранными сверстниками.</w:t>
      </w:r>
    </w:p>
    <w:p w14:paraId="71D4070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Виды отдыха в различное время года. Путешествия по России и иностранным странам. Транспорт.</w:t>
      </w:r>
    </w:p>
    <w:p w14:paraId="6E1E8B74"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Природа: флора и фауна. Проблемы экологии. Защита окружающей среды. Климат, погода. Стихийные бедствия.</w:t>
      </w:r>
    </w:p>
    <w:p w14:paraId="24D8E15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Средства массовой информации (телевидение, радио, пресса, Интернет).</w:t>
      </w:r>
    </w:p>
    <w:p w14:paraId="2F49BEB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p w14:paraId="3B2652D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p w14:paraId="4844CC36"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Говорение.</w:t>
      </w:r>
    </w:p>
    <w:p w14:paraId="125AFFBF" w14:textId="77777777" w:rsidR="009854CE" w:rsidRPr="005744E3" w:rsidRDefault="009854CE" w:rsidP="005744E3">
      <w:pPr>
        <w:spacing w:line="276" w:lineRule="auto"/>
        <w:ind w:firstLine="709"/>
        <w:rPr>
          <w:sz w:val="28"/>
          <w:szCs w:val="28"/>
          <w:lang w:eastAsia="en-US"/>
        </w:rPr>
      </w:pPr>
      <w:r w:rsidRPr="005744E3">
        <w:rPr>
          <w:b/>
          <w:sz w:val="28"/>
          <w:szCs w:val="28"/>
          <w:lang w:eastAsia="en-US"/>
        </w:rPr>
        <w:t>Развитие коммуникативных умений диалогической речи,</w:t>
      </w:r>
      <w:r w:rsidRPr="005744E3">
        <w:rPr>
          <w:sz w:val="28"/>
          <w:szCs w:val="28"/>
          <w:lang w:eastAsia="en-US"/>
        </w:rPr>
        <w:t xml:space="preserve"> а именно умений вести комбинированный диалог, включающий различные виды диалогов (этикетный диалог, диалог-побуждение к действию, диалог-расспрос), диалог-обмен мнениями:</w:t>
      </w:r>
    </w:p>
    <w:p w14:paraId="48120AD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7736CCB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0C5991C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633A69C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диалог-обмен мнениями: выражать свою точку мнения и обосновывать её, высказывать своё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так далее.</w:t>
      </w:r>
    </w:p>
    <w:p w14:paraId="52F8625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 речевого этикета, принятых в стране (странах) изучаемого языка.</w:t>
      </w:r>
    </w:p>
    <w:p w14:paraId="1DE0764C"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диалога-обмена мнениями.</w:t>
      </w:r>
    </w:p>
    <w:p w14:paraId="47271647" w14:textId="77777777" w:rsidR="009854CE" w:rsidRPr="005744E3" w:rsidRDefault="009854CE" w:rsidP="005744E3">
      <w:pPr>
        <w:spacing w:line="276" w:lineRule="auto"/>
        <w:ind w:firstLine="709"/>
        <w:rPr>
          <w:sz w:val="28"/>
          <w:szCs w:val="28"/>
          <w:lang w:eastAsia="en-US"/>
        </w:rPr>
      </w:pPr>
      <w:r w:rsidRPr="005744E3">
        <w:rPr>
          <w:b/>
          <w:sz w:val="28"/>
          <w:szCs w:val="28"/>
          <w:lang w:eastAsia="en-US"/>
        </w:rPr>
        <w:t>Развитие коммуникативных умений монологической речи: создание устных связных</w:t>
      </w:r>
      <w:r w:rsidRPr="005744E3">
        <w:rPr>
          <w:sz w:val="28"/>
          <w:szCs w:val="28"/>
          <w:lang w:eastAsia="en-US"/>
        </w:rPr>
        <w:t xml:space="preserve"> монологических высказываний с использованием основных коммуникативных типов речи:</w:t>
      </w:r>
    </w:p>
    <w:p w14:paraId="418E855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139F76B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повествование (сообщение);</w:t>
      </w:r>
    </w:p>
    <w:p w14:paraId="6799FED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рассуждение;</w:t>
      </w:r>
    </w:p>
    <w:p w14:paraId="19D2F02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выражение и краткое аргументирование своего мнения по отношению к услышанному (прочитанному);</w:t>
      </w:r>
    </w:p>
    <w:p w14:paraId="4C52C9E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p w14:paraId="1F195BD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составление рассказа по картинкам;</w:t>
      </w:r>
    </w:p>
    <w:p w14:paraId="2AE44F2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изложение результатов выполненной проектной работы.</w:t>
      </w:r>
    </w:p>
    <w:p w14:paraId="13BD1FB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 или без их использования.</w:t>
      </w:r>
    </w:p>
    <w:p w14:paraId="5975E70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монологического высказывания – 10–12 фраз.</w:t>
      </w:r>
    </w:p>
    <w:p w14:paraId="1B2CB895"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Аудирование.</w:t>
      </w:r>
    </w:p>
    <w:p w14:paraId="1DB1F91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14:paraId="4FAD630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14:paraId="49BC2F6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w:t>
      </w:r>
      <w:r w:rsidRPr="005744E3">
        <w:rPr>
          <w:sz w:val="28"/>
          <w:szCs w:val="28"/>
          <w:lang w:eastAsia="en-US"/>
        </w:rPr>
        <w:lastRenderedPageBreak/>
        <w:t>игнорировать незнакомые слова, несущественные для понимания основного содержания.</w:t>
      </w:r>
    </w:p>
    <w:p w14:paraId="5373369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
    <w:p w14:paraId="060142B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7968A7B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Языковая сложность текстов для аудирования должна соответствовать базовому уровню (А2 – допороговому уровню по общеевропейской шкале).</w:t>
      </w:r>
    </w:p>
    <w:p w14:paraId="3EF602E6" w14:textId="77777777" w:rsidR="007260E9" w:rsidRPr="005405B2" w:rsidRDefault="009854CE" w:rsidP="005405B2">
      <w:pPr>
        <w:spacing w:line="276" w:lineRule="auto"/>
        <w:ind w:firstLine="709"/>
        <w:rPr>
          <w:sz w:val="28"/>
          <w:szCs w:val="28"/>
          <w:lang w:eastAsia="en-US"/>
        </w:rPr>
      </w:pPr>
      <w:r w:rsidRPr="005744E3">
        <w:rPr>
          <w:sz w:val="28"/>
          <w:szCs w:val="28"/>
          <w:lang w:eastAsia="en-US"/>
        </w:rPr>
        <w:t>Время звучания текста (текстов) для аудирования – до 2 минут.</w:t>
      </w:r>
    </w:p>
    <w:p w14:paraId="7EDA040C"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 Смысловое чтение.</w:t>
      </w:r>
    </w:p>
    <w:p w14:paraId="0CDA400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w:t>
      </w:r>
    </w:p>
    <w:p w14:paraId="2BD786E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p w14:paraId="065EA8B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w:t>
      </w:r>
    </w:p>
    <w:p w14:paraId="787ACCF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Чтение несплошных текстов (таблиц, диаграмм, схем) и понимание представленной в них информации.</w:t>
      </w:r>
    </w:p>
    <w:p w14:paraId="1A1710A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w:t>
      </w:r>
      <w:r w:rsidRPr="005744E3">
        <w:rPr>
          <w:sz w:val="28"/>
          <w:szCs w:val="28"/>
          <w:lang w:eastAsia="en-US"/>
        </w:rPr>
        <w:lastRenderedPageBreak/>
        <w:t>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выпущенных фрагментов.</w:t>
      </w:r>
    </w:p>
    <w:p w14:paraId="01E7A5F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несплошной текст (таблица, диаграмма).</w:t>
      </w:r>
    </w:p>
    <w:p w14:paraId="2ED7153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Языковая сложность текстов для чтения должна соответствовать базовому уровню (А2 – допороговому уровню по общеевропейской шкале).</w:t>
      </w:r>
    </w:p>
    <w:p w14:paraId="0C562EC3" w14:textId="77777777" w:rsidR="007260E9" w:rsidRPr="005405B2" w:rsidRDefault="009854CE" w:rsidP="005405B2">
      <w:pPr>
        <w:spacing w:line="276" w:lineRule="auto"/>
        <w:ind w:firstLine="709"/>
        <w:rPr>
          <w:sz w:val="28"/>
          <w:szCs w:val="28"/>
          <w:lang w:eastAsia="en-US"/>
        </w:rPr>
      </w:pPr>
      <w:r w:rsidRPr="005744E3">
        <w:rPr>
          <w:sz w:val="28"/>
          <w:szCs w:val="28"/>
          <w:lang w:eastAsia="en-US"/>
        </w:rPr>
        <w:t>Объём текста (текстов) для чтения – 500–600 слов.</w:t>
      </w:r>
    </w:p>
    <w:p w14:paraId="614CAD67"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Письменная речь.</w:t>
      </w:r>
    </w:p>
    <w:p w14:paraId="55A53BF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умений письменной речи:</w:t>
      </w:r>
    </w:p>
    <w:p w14:paraId="3EFA034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составление плана (тезисов) устного или письменного сообщения;</w:t>
      </w:r>
    </w:p>
    <w:p w14:paraId="185D0D3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заполнение анкет и формуляров: сообщение о себе основных сведений в соответствии с нормами, принятыми в стране (странах) изучаемого языка;</w:t>
      </w:r>
    </w:p>
    <w:p w14:paraId="44CFEC7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120 слов);</w:t>
      </w:r>
    </w:p>
    <w:p w14:paraId="77AE642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создание небольшого письменного высказывания с использованием образца, плана, таблицы и (или) прочитанного/прослушанного текста (объём письменного высказывания – до 120 слов);</w:t>
      </w:r>
    </w:p>
    <w:p w14:paraId="7844C90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заполнение таблицы с краткой фиксацией содержания прочитанного (прослушанного) текста;</w:t>
      </w:r>
    </w:p>
    <w:p w14:paraId="01E075C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преобразование таблицы, схемы в текстовый вариант представления информации;</w:t>
      </w:r>
    </w:p>
    <w:p w14:paraId="1B11EB6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письменное представление результатов выполненной проектной работы (объём – 100–120 слов).</w:t>
      </w:r>
    </w:p>
    <w:p w14:paraId="19802E5B"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Языковые знания и умения.</w:t>
      </w:r>
    </w:p>
    <w:p w14:paraId="657F0710"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Фонетическая сторона речи.</w:t>
      </w:r>
    </w:p>
    <w:p w14:paraId="553EDEE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67F9576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Выражение модального значения, чувства и эмоции.</w:t>
      </w:r>
    </w:p>
    <w:p w14:paraId="639BA37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Различение на слух британского и американского вариантов произношения в прослушанных текстах или услышанных высказываниях.</w:t>
      </w:r>
    </w:p>
    <w:p w14:paraId="64DB3F9B"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4A2417A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Тексты для чтения вслух: сообщение информационного характера, отрывок из статьи научно-популярного характера, рассказ, диалог (беседа).</w:t>
      </w:r>
    </w:p>
    <w:p w14:paraId="65ACC65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текста для чтения вслух – до 110 слов.</w:t>
      </w:r>
    </w:p>
    <w:p w14:paraId="30422C42"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Графика, орфография и пунктуация.</w:t>
      </w:r>
    </w:p>
    <w:p w14:paraId="75A8B75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Правильное написание изученных слов.</w:t>
      </w:r>
    </w:p>
    <w:p w14:paraId="648E7CD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firstly/first of all, secondly, finally; on the one hand, on the other hand), апострофа.</w:t>
      </w:r>
    </w:p>
    <w:p w14:paraId="495918A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7A13ADDC"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Лексическая сторона речи.</w:t>
      </w:r>
    </w:p>
    <w:p w14:paraId="6001C00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3E3127D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Распознавание и употребление в устной и письменной речи различных средств связи для обеспечения логичности и целостности высказывания.</w:t>
      </w:r>
    </w:p>
    <w:p w14:paraId="7ED2EFC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Объём – 1200 лексических единиц для продуктивного использования (включая 1050 лексических единиц, изученных ранее) и 1350 лексических единиц для рецептивного усвоения (включая 1200 лексических единиц продуктивного минимума).</w:t>
      </w:r>
    </w:p>
    <w:p w14:paraId="7D464CE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Основные способы словообразования:</w:t>
      </w:r>
    </w:p>
    <w:p w14:paraId="0D0069F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аффиксация:</w:t>
      </w:r>
    </w:p>
    <w:p w14:paraId="63EE304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глаголов с помощью префиксов under-, over-, dis-, mis-;</w:t>
      </w:r>
    </w:p>
    <w:p w14:paraId="43BEDDD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имён прилагательных с помощью суффиксов -able/-ible;</w:t>
      </w:r>
    </w:p>
    <w:p w14:paraId="0C50ACD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имён существительных с помощью отрицательных префиксов in-/im-;</w:t>
      </w:r>
    </w:p>
    <w:p w14:paraId="0E02742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словосложение:</w:t>
      </w:r>
    </w:p>
    <w:p w14:paraId="0F2E54F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сложных существительных путём соединения основы числительного с основой существительного с добавлением суффикса -ed (eight-legged);</w:t>
      </w:r>
    </w:p>
    <w:p w14:paraId="7F7EFB1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сложных существительных путём соединения основ существительных с предлогом (father-in-law);</w:t>
      </w:r>
    </w:p>
    <w:p w14:paraId="4573C6B9"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образование сложных прилагательных путём соединения основы прилагательного с основой причастия настоящего времени (nice-looking);</w:t>
      </w:r>
    </w:p>
    <w:p w14:paraId="059B7C8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сложных прилагательных путём соединения основы прилагательного с основой причастия прошедшего времени (well-behaved);</w:t>
      </w:r>
    </w:p>
    <w:p w14:paraId="390602C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конверсия:</w:t>
      </w:r>
    </w:p>
    <w:p w14:paraId="36A5E9D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образование глагола от имени прилагательного (cool – to cool). Многозначность лексических единиц. Синонимы. Антонимы. Интернациональные слова. Наиболее частотные фразовые глаголы. Сокращения и аббревиатуры.</w:t>
      </w:r>
    </w:p>
    <w:p w14:paraId="160954AC" w14:textId="77777777" w:rsidR="007260E9" w:rsidRPr="005405B2" w:rsidRDefault="009854CE" w:rsidP="005405B2">
      <w:pPr>
        <w:spacing w:line="276" w:lineRule="auto"/>
        <w:ind w:firstLine="709"/>
        <w:rPr>
          <w:sz w:val="28"/>
          <w:szCs w:val="28"/>
          <w:lang w:eastAsia="en-US"/>
        </w:rPr>
      </w:pPr>
      <w:r w:rsidRPr="005744E3">
        <w:rPr>
          <w:sz w:val="28"/>
          <w:szCs w:val="28"/>
          <w:lang w:eastAsia="en-US"/>
        </w:rPr>
        <w:t>Различные средства связи в тексте для обеспечения его целостности (firstly, however, finally, at last, etc.).</w:t>
      </w:r>
    </w:p>
    <w:p w14:paraId="7F02035A"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Грамматическая сторона речи.</w:t>
      </w:r>
    </w:p>
    <w:p w14:paraId="0B478EB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533B594D" w14:textId="77777777" w:rsidR="009854CE" w:rsidRPr="00283E3B" w:rsidRDefault="009854CE" w:rsidP="005744E3">
      <w:pPr>
        <w:spacing w:line="276" w:lineRule="auto"/>
        <w:ind w:firstLine="709"/>
        <w:rPr>
          <w:sz w:val="28"/>
          <w:szCs w:val="28"/>
          <w:lang w:val="en-US" w:eastAsia="en-US"/>
        </w:rPr>
      </w:pPr>
      <w:r w:rsidRPr="005744E3">
        <w:rPr>
          <w:sz w:val="28"/>
          <w:szCs w:val="28"/>
          <w:lang w:eastAsia="en-US"/>
        </w:rPr>
        <w:t>Предложения</w:t>
      </w:r>
      <w:r w:rsidRPr="005744E3">
        <w:rPr>
          <w:sz w:val="28"/>
          <w:szCs w:val="28"/>
          <w:lang w:val="en-US" w:eastAsia="en-US"/>
        </w:rPr>
        <w:t xml:space="preserve"> </w:t>
      </w:r>
      <w:r w:rsidRPr="005744E3">
        <w:rPr>
          <w:sz w:val="28"/>
          <w:szCs w:val="28"/>
          <w:lang w:eastAsia="en-US"/>
        </w:rPr>
        <w:t>со</w:t>
      </w:r>
      <w:r w:rsidRPr="005744E3">
        <w:rPr>
          <w:sz w:val="28"/>
          <w:szCs w:val="28"/>
          <w:lang w:val="en-US" w:eastAsia="en-US"/>
        </w:rPr>
        <w:t xml:space="preserve"> </w:t>
      </w:r>
      <w:r w:rsidRPr="005744E3">
        <w:rPr>
          <w:sz w:val="28"/>
          <w:szCs w:val="28"/>
          <w:lang w:eastAsia="en-US"/>
        </w:rPr>
        <w:t>сложным</w:t>
      </w:r>
      <w:r w:rsidRPr="00283E3B">
        <w:rPr>
          <w:sz w:val="28"/>
          <w:szCs w:val="28"/>
          <w:lang w:val="en-US" w:eastAsia="en-US"/>
        </w:rPr>
        <w:t xml:space="preserve"> </w:t>
      </w:r>
      <w:r w:rsidRPr="005744E3">
        <w:rPr>
          <w:sz w:val="28"/>
          <w:szCs w:val="28"/>
          <w:lang w:eastAsia="en-US"/>
        </w:rPr>
        <w:t>дополнением</w:t>
      </w:r>
      <w:r w:rsidRPr="00283E3B">
        <w:rPr>
          <w:sz w:val="28"/>
          <w:szCs w:val="28"/>
          <w:lang w:val="en-US" w:eastAsia="en-US"/>
        </w:rPr>
        <w:t xml:space="preserve"> (Complex Object) (I want to have my hair cut.).</w:t>
      </w:r>
    </w:p>
    <w:p w14:paraId="26DDAFB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Условные предложения нереального характера (Conditional II).</w:t>
      </w:r>
    </w:p>
    <w:p w14:paraId="21AC04E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Конструкции для выражения предпочтения I prefer …/I’d prefer …/I’d rather ….</w:t>
      </w:r>
    </w:p>
    <w:p w14:paraId="5F442B6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Конструкция I wish ….</w:t>
      </w:r>
    </w:p>
    <w:p w14:paraId="55426F2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Предложения с конструкцией either … or, neither … nor.</w:t>
      </w:r>
    </w:p>
    <w:p w14:paraId="70AE14D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Глаголы в видовременных формах действительного залога в изъявительном наклонении (Present/Past/Future Simple Tense, Present/Past Perfect Tense, Present/Past Continuous Tense, Future-in-the-Past) и наиболее употребительных формах страдательного залога (Present/Past Simple Passive, Present Perfect Passive).</w:t>
      </w:r>
    </w:p>
    <w:p w14:paraId="61632DE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Порядок следования имён прилагательных (nice long blond hair).</w:t>
      </w:r>
    </w:p>
    <w:p w14:paraId="34E441F2"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Социокультурные знания и умения.</w:t>
      </w:r>
    </w:p>
    <w:p w14:paraId="33C2AAA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обычаи, традиции в питании и проведении досуга, система образования).</w:t>
      </w:r>
    </w:p>
    <w:p w14:paraId="4E194B9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w:t>
      </w:r>
      <w:r w:rsidRPr="005744E3">
        <w:rPr>
          <w:sz w:val="28"/>
          <w:szCs w:val="28"/>
          <w:lang w:eastAsia="en-US"/>
        </w:rPr>
        <w:lastRenderedPageBreak/>
        <w:t>благодарения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14:paraId="3B75BCE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Формирование элементарного представление о различных вариантах английского языка.</w:t>
      </w:r>
    </w:p>
    <w:p w14:paraId="2EDD4DC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14:paraId="7AFD8CE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Соблюдение норм вежливости в межкультурном общении. </w:t>
      </w:r>
    </w:p>
    <w:p w14:paraId="6C1464C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Развитие умений:</w:t>
      </w:r>
    </w:p>
    <w:p w14:paraId="656BB3F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писать свои имя и фамилию, а также имена и фамилии своих родственников и друзей на английском языке;</w:t>
      </w:r>
    </w:p>
    <w:p w14:paraId="6FE3B3B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 оформлять свой адрес на английском языке (в анкете);</w:t>
      </w:r>
    </w:p>
    <w:p w14:paraId="0D725B0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14:paraId="771B1CF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Россию и страну (страны) изучаемого языка;</w:t>
      </w:r>
    </w:p>
    <w:p w14:paraId="66323DF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p w14:paraId="3080F73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некоторых выдающихся людей родной страны и страны (стран) изучаемого языка (учёных, писателей, поэтов, художников, композиторов, музыкантов, спортсменов и других людей);</w:t>
      </w:r>
    </w:p>
    <w:p w14:paraId="5E99C15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оказывать помощь иностранным гостям в ситуациях повседневного общения (объяснить местонахождение объекта, сообщить возможный маршрут, уточнить часы работы и другие ситуации).</w:t>
      </w:r>
    </w:p>
    <w:p w14:paraId="4B9A1851"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Компенсаторные умения.</w:t>
      </w:r>
    </w:p>
    <w:p w14:paraId="71A3B7B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Использование при чтении и аудировании языковой, в том числе контекстуальной, догадки; при говорении и письме – перифраза (толкования), синонимических средств,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14:paraId="30CC9F1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Переспрашивать, просить повторить, уточняя значение незнакомых слов.</w:t>
      </w:r>
    </w:p>
    <w:p w14:paraId="3500B9B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Использование при формулировании собственных высказываний, ключевых слов, плана.</w:t>
      </w:r>
    </w:p>
    <w:p w14:paraId="77E21C7D"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386BD448" w14:textId="77777777" w:rsidR="005A638C" w:rsidRPr="00F339C7" w:rsidRDefault="009854CE" w:rsidP="00F339C7">
      <w:pPr>
        <w:spacing w:line="276" w:lineRule="auto"/>
        <w:ind w:firstLine="709"/>
        <w:rPr>
          <w:sz w:val="28"/>
          <w:szCs w:val="28"/>
          <w:lang w:eastAsia="en-US"/>
        </w:rPr>
      </w:pPr>
      <w:r w:rsidRPr="005744E3">
        <w:rPr>
          <w:sz w:val="28"/>
          <w:szCs w:val="28"/>
          <w:lang w:eastAsia="en-US"/>
        </w:rPr>
        <w:t>Сравнение (в том числе установление основания для сравнения) объектов, явлений, процессов, их элементов и основных функций в рамках изученной те</w:t>
      </w:r>
      <w:r w:rsidR="00F339C7">
        <w:rPr>
          <w:sz w:val="28"/>
          <w:szCs w:val="28"/>
          <w:lang w:eastAsia="en-US"/>
        </w:rPr>
        <w:t>матики.</w:t>
      </w:r>
    </w:p>
    <w:p w14:paraId="1BBBA527" w14:textId="77777777" w:rsidR="00897C9D" w:rsidRPr="005744E3" w:rsidRDefault="009854CE" w:rsidP="00F339C7">
      <w:pPr>
        <w:spacing w:line="276" w:lineRule="auto"/>
        <w:ind w:firstLine="709"/>
        <w:jc w:val="center"/>
        <w:rPr>
          <w:b/>
          <w:sz w:val="28"/>
          <w:szCs w:val="28"/>
          <w:lang w:eastAsia="en-US"/>
        </w:rPr>
      </w:pPr>
      <w:r w:rsidRPr="005744E3">
        <w:rPr>
          <w:b/>
          <w:sz w:val="28"/>
          <w:szCs w:val="28"/>
          <w:lang w:eastAsia="en-US"/>
        </w:rPr>
        <w:t>Планируемые результаты освоения программы по иностранному (английскому) языку на уров</w:t>
      </w:r>
      <w:r w:rsidR="00897C9D" w:rsidRPr="005744E3">
        <w:rPr>
          <w:b/>
          <w:sz w:val="28"/>
          <w:szCs w:val="28"/>
          <w:lang w:eastAsia="en-US"/>
        </w:rPr>
        <w:t>не основного общего образования</w:t>
      </w:r>
    </w:p>
    <w:p w14:paraId="08BB783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 результате изучения иностранного (английского) языка на уровне основного общего образования у обучающегося будут сформированы личностные, метапредметные и предметные результаты, обеспечивающие выполнение ФГОС ООО и его успешное дальнейшее образование.</w:t>
      </w:r>
    </w:p>
    <w:p w14:paraId="1AFFFF3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69EFD3E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14:paraId="30A016D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гражданского воспитания:</w:t>
      </w:r>
    </w:p>
    <w:p w14:paraId="0899D1A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готовность к выполнению обязанностей гражданина и реализации его прав, уважение прав, свобод и законных интересов других людей;</w:t>
      </w:r>
    </w:p>
    <w:p w14:paraId="100C1A4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активное участие в жизни семьи, организации, местного сообщества, родного края, страны;</w:t>
      </w:r>
    </w:p>
    <w:p w14:paraId="3B58FB3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неприятие любых форм экстремизма, дискриминации;</w:t>
      </w:r>
    </w:p>
    <w:p w14:paraId="5FAB777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понимание роли различных социальных институтов в жизни человека;</w:t>
      </w:r>
    </w:p>
    <w:p w14:paraId="50136A1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14:paraId="13DB093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представление о способах противодействия коррупции;</w:t>
      </w:r>
    </w:p>
    <w:p w14:paraId="54FC862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14:paraId="76B3487A"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готовность к участию в гуманитарной деятельности (волонтёрство, помощь людям, нуждающимся в ней);</w:t>
      </w:r>
    </w:p>
    <w:p w14:paraId="56F0670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патриотического воспитания:</w:t>
      </w:r>
    </w:p>
    <w:p w14:paraId="5FAC86C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14:paraId="78BB4BF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ценностное отношение к достижениям своей Родины – России, к науке, искусству, спорту, технологиям, боевым подвигам и трудовым достижениям народа;</w:t>
      </w:r>
    </w:p>
    <w:p w14:paraId="445E547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71DB3E4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духовно-нравственного воспитания:</w:t>
      </w:r>
    </w:p>
    <w:p w14:paraId="02F237D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ориентация на моральные ценности и нормы в ситуациях нравственного выбора;</w:t>
      </w:r>
    </w:p>
    <w:p w14:paraId="2153FB9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14:paraId="2DE8495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активное неприятие асоциальных поступков, свобода и ответственность личности в условиях индивидуального и общественного пространства;</w:t>
      </w:r>
    </w:p>
    <w:p w14:paraId="435386B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эстетического воспитания:</w:t>
      </w:r>
    </w:p>
    <w:p w14:paraId="766520E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восприимчивость к разным видам искусства, традициям и творчеству своего и других народов, понимание эмоционального воздействия искусства;</w:t>
      </w:r>
    </w:p>
    <w:p w14:paraId="20AD389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осознание важности художественной культуры как средства коммуникации и самовыражения;</w:t>
      </w:r>
    </w:p>
    <w:p w14:paraId="30616CC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понимание ценности отечественного и мирового искусства, роли этнических культурных традиций и народного творчества;</w:t>
      </w:r>
    </w:p>
    <w:p w14:paraId="2495BE7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стремление к самовыражению в разных видах искусства;</w:t>
      </w:r>
    </w:p>
    <w:p w14:paraId="1FB7D3D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физического воспитания, формирования культуры здоровья и эмоционального благополучия:</w:t>
      </w:r>
    </w:p>
    <w:p w14:paraId="6A4689F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осознание ценности жизни;</w:t>
      </w:r>
    </w:p>
    <w:p w14:paraId="2F279EA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14:paraId="1DFF1370"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5D99793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соблюдение правил безопасности, в том числе навыков безопасного поведения в Интернет-среде;</w:t>
      </w:r>
    </w:p>
    <w:p w14:paraId="63CB2DE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04AD06B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умение принимать себя и других, не осуждая;</w:t>
      </w:r>
    </w:p>
    <w:p w14:paraId="7CE7170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умение осознавать эмоциональное состояние себя и других, умение управлять собственным эмоциональным состоянием;</w:t>
      </w:r>
    </w:p>
    <w:p w14:paraId="486B807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сформированность навыка рефлексии, признание своего права на ошибку и такого же права другого человека;</w:t>
      </w:r>
    </w:p>
    <w:p w14:paraId="5F2C717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трудового воспитания:</w:t>
      </w:r>
    </w:p>
    <w:p w14:paraId="470964A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4E66472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интерес к практическому изучению профессий и труда различного рода, в том числе на основе применения изучаемого предметного знания;</w:t>
      </w:r>
    </w:p>
    <w:p w14:paraId="44C3CA9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осознание важности обучения на протяжении всей жизни для успешной профессиональной деятельности и развитие необходимых умений для этого;</w:t>
      </w:r>
    </w:p>
    <w:p w14:paraId="26405B5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готовность адаптироваться в профессиональной среде;</w:t>
      </w:r>
    </w:p>
    <w:p w14:paraId="0DFC4FC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уважение к труду и результатам трудовой деятельности;</w:t>
      </w:r>
    </w:p>
    <w:p w14:paraId="238D49D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7E5711C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экологического воспитания:</w:t>
      </w:r>
    </w:p>
    <w:p w14:paraId="6D50DF9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14:paraId="529FADC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14:paraId="52D99A9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осознание своей роли как гражданина и потребителя в условиях взаимосвязи природной, технологической и социальной сред;</w:t>
      </w:r>
    </w:p>
    <w:p w14:paraId="010D0FD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готовность к участию в практической деятельности экологической направленности;</w:t>
      </w:r>
    </w:p>
    <w:p w14:paraId="6D2480C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ценности научного познания:</w:t>
      </w:r>
    </w:p>
    <w:p w14:paraId="2C6DCA9C"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14:paraId="0B02800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овладение языковой и читательской культурой как средством познания мира;</w:t>
      </w:r>
    </w:p>
    <w:p w14:paraId="79F6D06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0CA5F84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адаптации обучающегося к изменяющимся условиям социальной и природной среды:</w:t>
      </w:r>
    </w:p>
    <w:p w14:paraId="5632952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6D91FA4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способность обучающихся взаимодействовать в условиях неопределённости, открытость опыту и знаниям других;</w:t>
      </w:r>
    </w:p>
    <w:p w14:paraId="143C27B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62CCD69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14:paraId="6752799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14:paraId="62104C6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умение анализировать и выявлять взаимосвязи природы, общества и экономики;</w:t>
      </w:r>
    </w:p>
    <w:p w14:paraId="2651145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14:paraId="0F863B87"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способность обучающихся осознавать стрессовую ситуацию, оценивать происходящие изменения и их последствия;</w:t>
      </w:r>
    </w:p>
    <w:p w14:paraId="2BA66F6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воспринимать стрессовую ситуацию как вызов, требующий контрмер;</w:t>
      </w:r>
    </w:p>
    <w:p w14:paraId="2B0D8A1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оценивать ситуацию стресса, корректировать принимаемые решения и действия;</w:t>
      </w:r>
    </w:p>
    <w:p w14:paraId="4177072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формулировать и оценивать риски и последствия, формировать опыт, находить позитивное в произошедшей ситуации;</w:t>
      </w:r>
    </w:p>
    <w:p w14:paraId="0E5AD7A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быть готовым действовать в отсутствие гарантий успеха.</w:t>
      </w:r>
    </w:p>
    <w:p w14:paraId="4E103C7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5FECABC5"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У</w:t>
      </w:r>
      <w:r w:rsidRPr="005744E3">
        <w:rPr>
          <w:sz w:val="28"/>
          <w:szCs w:val="28"/>
          <w:lang w:eastAsia="en-US"/>
        </w:rPr>
        <w:t xml:space="preserve"> </w:t>
      </w:r>
      <w:r w:rsidRPr="005744E3">
        <w:rPr>
          <w:b/>
          <w:sz w:val="28"/>
          <w:szCs w:val="28"/>
          <w:lang w:eastAsia="en-US"/>
        </w:rPr>
        <w:t>обучающегося будут сформированы следующие базовые логические действия как часть познавательных универсальных учебных действий:</w:t>
      </w:r>
    </w:p>
    <w:p w14:paraId="15869F2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выявлять и характеризовать существенные признаки объектов (явлений);</w:t>
      </w:r>
    </w:p>
    <w:p w14:paraId="689454E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устанавливать существенный признак классификации, основания для обобщения и сравнения, критерии проводимого анализа;</w:t>
      </w:r>
    </w:p>
    <w:p w14:paraId="1D8B56C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 учётом предложенной задачи выявлять закономерности и противоречия в рассматриваемых фактах, данных и наблюдениях;</w:t>
      </w:r>
    </w:p>
    <w:p w14:paraId="058BDC3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предлагать критерии для выявления закономерностей и противоречий;</w:t>
      </w:r>
    </w:p>
    <w:p w14:paraId="618CFDD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выявлять дефицит информации, данных, необходимых для решения поставленной задачи;</w:t>
      </w:r>
    </w:p>
    <w:p w14:paraId="78F3916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выявлять причинно-следственные связи при изучении явлений и процессов;</w:t>
      </w:r>
    </w:p>
    <w:p w14:paraId="331DE3E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1CBCD37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130A093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0310ACF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использовать вопросы как исследовательский инструмент познания;</w:t>
      </w:r>
    </w:p>
    <w:p w14:paraId="31C96B95"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17310EC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формулировать гипотезу об истинности собственных суждений и суждений других, аргументировать свою позицию, мнение;</w:t>
      </w:r>
    </w:p>
    <w:p w14:paraId="50106BA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14:paraId="20FF394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оценивать на применимость и достоверность информацию, полученную в ходе исследования (эксперимента);</w:t>
      </w:r>
    </w:p>
    <w:p w14:paraId="7A44BDB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14:paraId="3A300C4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6053A2C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0398CC3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17DE3F1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выбирать, анализировать, систематизировать и интерпретировать информацию различных видов и форм представления;</w:t>
      </w:r>
    </w:p>
    <w:p w14:paraId="4427B75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находить сходные аргументы (подтверждающие или опровергающие одну и ту же идею, версию) в различных информационных источниках;</w:t>
      </w:r>
    </w:p>
    <w:p w14:paraId="42B157D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2884187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оценивать надёжность информации по критериям, предложенным педагогическим работником или сформулированным самостоятельно;</w:t>
      </w:r>
    </w:p>
    <w:p w14:paraId="6EAB780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эффективно запоминать и систематизировать информацию.</w:t>
      </w:r>
    </w:p>
    <w:p w14:paraId="432791F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Овладение системой универсальных учебных познавательных действий обеспечивает сформированность когнитивных навыков у обучающихся.</w:t>
      </w:r>
    </w:p>
    <w:p w14:paraId="60183F4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 обучающегося будут сформированы умения общения как часть коммуникативных универсальных учебных действий:</w:t>
      </w:r>
    </w:p>
    <w:p w14:paraId="1D411CC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воспринимать и формулировать суждения, выражать эмоции в соответствии с целями и условиями общения;</w:t>
      </w:r>
    </w:p>
    <w:p w14:paraId="65F9D3C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выражать себя (свою точку зрения) в устных и письменных текстах;</w:t>
      </w:r>
    </w:p>
    <w:p w14:paraId="3C3EA986"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4AFA5BE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понимать намерения других, проявлять уважительное отношение к собеседнику и в корректной форме формулировать свои возражения;</w:t>
      </w:r>
    </w:p>
    <w:p w14:paraId="01A4D88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14:paraId="2C12A50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сопоставлять свои суждения с суждениями других участников диалога, обнаруживать различие и сходство позиций;</w:t>
      </w:r>
    </w:p>
    <w:p w14:paraId="6252DBE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публично представлять результаты выполненного опыта (эксперимента, исследования, проекта);</w:t>
      </w:r>
    </w:p>
    <w:p w14:paraId="1FCB461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544D74D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 обучающегося будут сформированы умения совместной деятельности как часть коммуникативных универсальных учебных действий:</w:t>
      </w:r>
    </w:p>
    <w:p w14:paraId="3A883FB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180005C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53EA57A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обобщать мнения нескольких человек, проявлять готовность руководить, выполнять поручения, подчиняться;</w:t>
      </w:r>
    </w:p>
    <w:p w14:paraId="603213A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14:paraId="7C2A153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757D97E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оценивать качество своего вклада в общий продукт по критериям, самостоятельно сформулированным участниками взаимодействия;</w:t>
      </w:r>
    </w:p>
    <w:p w14:paraId="6E3880F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08B81857"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14:paraId="198A734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 обучающегося будут сформированы умения самоорганизации как часть регулятивных универсальных учебных действий:</w:t>
      </w:r>
    </w:p>
    <w:p w14:paraId="6F757B6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выявлять проблемы для решения в жизненных и учебных ситуациях;</w:t>
      </w:r>
    </w:p>
    <w:p w14:paraId="090C0DF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ориентироваться в различных подходах принятия решений (индивидуальное, принятие решения в группе, принятие решений группой);</w:t>
      </w:r>
    </w:p>
    <w:p w14:paraId="2E81683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358806D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3E7BE99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проводить выбор и брать ответственность за решение.</w:t>
      </w:r>
    </w:p>
    <w:p w14:paraId="32BCD3C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У обучающегося будут сформированы умения самоконтроля как часть регулятивных универсальных учебных действий:</w:t>
      </w:r>
    </w:p>
    <w:p w14:paraId="1115E45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владеть способами самоконтроля, самомотивации и рефлексии;</w:t>
      </w:r>
    </w:p>
    <w:p w14:paraId="0FE5D66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давать оценку ситуации и предлагать план её изменения;</w:t>
      </w:r>
    </w:p>
    <w:p w14:paraId="7F5E8CA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6947943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объяснять причины достижения (недостижения) результатов деятельности, давать оценку приобретённому опыту, находить позитивное в произошедшей ситуации;</w:t>
      </w:r>
    </w:p>
    <w:p w14:paraId="7A0E44B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вносить коррективы в деятельность на основе новых обстоятельств, изменившихся ситуаций, установленных ошибок, возникших трудностей;</w:t>
      </w:r>
    </w:p>
    <w:p w14:paraId="106F23E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оценивать соответствие результата цели и условиям.</w:t>
      </w:r>
    </w:p>
    <w:p w14:paraId="12C145D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 обучающегося будут сформированы умения эмоционального интеллекта как часть регулятивных универсальных учебных действий:</w:t>
      </w:r>
    </w:p>
    <w:p w14:paraId="1BA0F25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различать, называть и управлять собственными эмоциями и эмоциями других;</w:t>
      </w:r>
    </w:p>
    <w:p w14:paraId="087CE38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выявлять и анализировать причины эмоций;</w:t>
      </w:r>
    </w:p>
    <w:p w14:paraId="3A3133D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ставить себя на место другого человека, понимать мотивы и намерения другого;</w:t>
      </w:r>
    </w:p>
    <w:p w14:paraId="0C9EA6B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регулировать способ выражения эмоций.</w:t>
      </w:r>
    </w:p>
    <w:p w14:paraId="3D6F35C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 обучающегося будут сформированы умения принимать себя и других как часть регулятивных универсальных учебных действий:</w:t>
      </w:r>
    </w:p>
    <w:p w14:paraId="6E6F68C3"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осознанно относиться к другому человеку, его мнению; признавать своё право на ошибку и такое же право другого;</w:t>
      </w:r>
    </w:p>
    <w:p w14:paraId="4312EDA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принимать себя и других, не осуждая;</w:t>
      </w:r>
    </w:p>
    <w:p w14:paraId="4833562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открытость себе и другим;</w:t>
      </w:r>
    </w:p>
    <w:p w14:paraId="747D5BD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осознавать невозможность контролировать всё вокруг.</w:t>
      </w:r>
    </w:p>
    <w:p w14:paraId="0838B44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0269B13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w:t>
      </w:r>
    </w:p>
    <w:p w14:paraId="2BBF2F4B"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 xml:space="preserve">Предметные результаты освоения программы </w:t>
      </w:r>
      <w:r w:rsidR="005A638C" w:rsidRPr="005744E3">
        <w:rPr>
          <w:b/>
          <w:sz w:val="28"/>
          <w:szCs w:val="28"/>
          <w:lang w:eastAsia="en-US"/>
        </w:rPr>
        <w:t>по</w:t>
      </w:r>
      <w:r w:rsidR="00D5329B">
        <w:rPr>
          <w:b/>
          <w:sz w:val="28"/>
          <w:szCs w:val="28"/>
          <w:lang w:eastAsia="en-US"/>
        </w:rPr>
        <w:t xml:space="preserve"> </w:t>
      </w:r>
      <w:r w:rsidR="005A638C" w:rsidRPr="005744E3">
        <w:rPr>
          <w:b/>
          <w:sz w:val="28"/>
          <w:szCs w:val="28"/>
          <w:lang w:eastAsia="en-US"/>
        </w:rPr>
        <w:t>иностранному</w:t>
      </w:r>
      <w:r w:rsidRPr="005744E3">
        <w:rPr>
          <w:b/>
          <w:sz w:val="28"/>
          <w:szCs w:val="28"/>
          <w:lang w:eastAsia="en-US"/>
        </w:rPr>
        <w:t xml:space="preserve"> языку</w:t>
      </w:r>
      <w:r w:rsidR="00D5329B">
        <w:rPr>
          <w:b/>
          <w:sz w:val="28"/>
          <w:szCs w:val="28"/>
          <w:lang w:eastAsia="en-US"/>
        </w:rPr>
        <w:t xml:space="preserve"> </w:t>
      </w:r>
      <w:r w:rsidR="00D5329B" w:rsidRPr="005744E3">
        <w:rPr>
          <w:b/>
          <w:sz w:val="28"/>
          <w:szCs w:val="28"/>
          <w:lang w:eastAsia="en-US"/>
        </w:rPr>
        <w:t>(английскому) к</w:t>
      </w:r>
      <w:r w:rsidRPr="005744E3">
        <w:rPr>
          <w:b/>
          <w:sz w:val="28"/>
          <w:szCs w:val="28"/>
          <w:lang w:eastAsia="en-US"/>
        </w:rPr>
        <w:t xml:space="preserve"> концу обучения в 5 классе:</w:t>
      </w:r>
    </w:p>
    <w:p w14:paraId="6086143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1) владеть основными видами речевой деятельности:</w:t>
      </w:r>
    </w:p>
    <w:p w14:paraId="12C21C6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говорение: вести разные виды диалогов (диалог этикетного характера, диалог-побуждение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p w14:paraId="3BC9865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5–6 фраз), излагать основное содержание прочитанного текста с вербальными и (или) зрительными опорами (объём – 5–6 фраз), кратко излагать результаты выполненной проектной работы (объём – до 6 фраз);</w:t>
      </w:r>
    </w:p>
    <w:p w14:paraId="3D34BF4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14:paraId="2B9A0B2A"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180–200 слов), читать про себя несплошные тексты (таблицы) и понимать представленную в них информацию;</w:t>
      </w:r>
    </w:p>
    <w:p w14:paraId="4FAB08F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письменная речь: писать короткие поздравления с праздниками,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60 слов);</w:t>
      </w:r>
    </w:p>
    <w:p w14:paraId="6F84139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38EF9D1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владеть орфографическими навыками: правильно писать изученные слова;</w:t>
      </w:r>
    </w:p>
    <w:p w14:paraId="5B6A0EC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0EC52A6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3) распознавать в устной речи и письменном тексте 675 лексических единиц (слов, словосочетаний, речевых клише) и правильно употреблять в устной и письменной речи 625 лексических единиц (включая 500 лексических единиц, освоенных на уровне начального общего образования), обслуживающих ситуации общения в рамках отобранного тематического содержания, с соблюдением существующей нормы лексической сочетаемости;</w:t>
      </w:r>
    </w:p>
    <w:p w14:paraId="3CF889E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родственные слова, образованные с использованием аффиксации: имена существительные с суффиксами -er/-or, -ist, -sion/-tion, имена прилагательные с суффиксами -</w:t>
      </w:r>
      <w:r w:rsidRPr="005744E3">
        <w:rPr>
          <w:sz w:val="28"/>
          <w:szCs w:val="28"/>
          <w:lang w:eastAsia="en-US"/>
        </w:rPr>
        <w:lastRenderedPageBreak/>
        <w:t>ful, -ian/-an, наречия с суффиксом -ly, имена прилагательные, имена существительные и наречия с отрицательным префиксом un-;</w:t>
      </w:r>
    </w:p>
    <w:p w14:paraId="25CF76F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изученные синонимы и интернациональные слова;</w:t>
      </w:r>
    </w:p>
    <w:p w14:paraId="23142BA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14:paraId="57DBE03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w:t>
      </w:r>
    </w:p>
    <w:p w14:paraId="293668F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предложения с несколькими обстоятельствами, следующими в определённом порядке;</w:t>
      </w:r>
    </w:p>
    <w:p w14:paraId="2764A4C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вопросительные предложения (альтернативный и разделительный вопросы в Present/Past/Future Simple Tense);</w:t>
      </w:r>
    </w:p>
    <w:p w14:paraId="5B12BEE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глаголы в видо-временных формах действительного залога в изъявительном наклонении в Present Perfect Tense в повествовательных (утвердительных и отрицательных) и вопросительных предложениях;</w:t>
      </w:r>
    </w:p>
    <w:p w14:paraId="7932CF3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имена существительные во множественном числе, в том числе имена существительные, имеющие форму только множественного числа;</w:t>
      </w:r>
    </w:p>
    <w:p w14:paraId="2D43E09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имена существительные с причастиями настоящего и прошедшего времени;</w:t>
      </w:r>
    </w:p>
    <w:p w14:paraId="200B236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наречия в положительной, сравнительной и превосходной степенях, образованные по правилу, и исключения;</w:t>
      </w:r>
    </w:p>
    <w:p w14:paraId="665AACA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5) владеть социокультурными знаниями и умениями:</w:t>
      </w:r>
    </w:p>
    <w:p w14:paraId="3F9EEC1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p w14:paraId="4ED3411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понимать и использовать в устной и письменной речи наиболее употребительную лексику, обозначающую фоновую лексику страны (стран) изучаемого языка в рамках тематического содержания речи;</w:t>
      </w:r>
    </w:p>
    <w:p w14:paraId="1975AF7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правильно оформлять адрес, писать фамилии и имена (свои, родственников и друзей) на английском языке (в анкете, формуляре);</w:t>
      </w:r>
    </w:p>
    <w:p w14:paraId="52D8DEA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обладать базовыми знаниями о социокультурном портрете родной страны и страны (стран) изучаемого языка;</w:t>
      </w:r>
    </w:p>
    <w:p w14:paraId="64E209D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Россию и страны (стран) изучаемого языка;</w:t>
      </w:r>
    </w:p>
    <w:p w14:paraId="4E9FD21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644BD8E1"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7) участвовать 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14:paraId="4CCC1AB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8) использовать иноязычные словари и справочники, в том числе информационно-справочные системы в электронной форме.</w:t>
      </w:r>
    </w:p>
    <w:p w14:paraId="4D2A86D2" w14:textId="77777777" w:rsidR="009854CE" w:rsidRPr="005744E3" w:rsidRDefault="009854CE" w:rsidP="005744E3">
      <w:pPr>
        <w:spacing w:line="276" w:lineRule="auto"/>
        <w:ind w:firstLine="709"/>
        <w:rPr>
          <w:b/>
          <w:sz w:val="28"/>
          <w:szCs w:val="28"/>
          <w:lang w:eastAsia="en-US"/>
        </w:rPr>
      </w:pPr>
      <w:r w:rsidRPr="005744E3">
        <w:rPr>
          <w:sz w:val="28"/>
          <w:szCs w:val="28"/>
          <w:lang w:eastAsia="en-US"/>
        </w:rPr>
        <w:t> </w:t>
      </w:r>
      <w:r w:rsidRPr="005744E3">
        <w:rPr>
          <w:b/>
          <w:sz w:val="28"/>
          <w:szCs w:val="28"/>
          <w:lang w:eastAsia="en-US"/>
        </w:rPr>
        <w:t xml:space="preserve">Предметные результаты освоения программы </w:t>
      </w:r>
      <w:r w:rsidR="00F339C7">
        <w:rPr>
          <w:b/>
          <w:sz w:val="28"/>
          <w:szCs w:val="28"/>
          <w:lang w:eastAsia="en-US"/>
        </w:rPr>
        <w:t xml:space="preserve">по </w:t>
      </w:r>
      <w:r w:rsidR="005A638C" w:rsidRPr="005744E3">
        <w:rPr>
          <w:b/>
          <w:sz w:val="28"/>
          <w:szCs w:val="28"/>
          <w:lang w:eastAsia="en-US"/>
        </w:rPr>
        <w:t>иностранному</w:t>
      </w:r>
      <w:r w:rsidRPr="005744E3">
        <w:rPr>
          <w:b/>
          <w:sz w:val="28"/>
          <w:szCs w:val="28"/>
          <w:lang w:eastAsia="en-US"/>
        </w:rPr>
        <w:t xml:space="preserve"> языку</w:t>
      </w:r>
      <w:r w:rsidR="00D5329B">
        <w:rPr>
          <w:b/>
          <w:sz w:val="28"/>
          <w:szCs w:val="28"/>
          <w:lang w:eastAsia="en-US"/>
        </w:rPr>
        <w:t xml:space="preserve"> </w:t>
      </w:r>
      <w:r w:rsidR="00D5329B" w:rsidRPr="005744E3">
        <w:rPr>
          <w:b/>
          <w:sz w:val="28"/>
          <w:szCs w:val="28"/>
          <w:lang w:eastAsia="en-US"/>
        </w:rPr>
        <w:t xml:space="preserve">(английскому) </w:t>
      </w:r>
      <w:r w:rsidRPr="005744E3">
        <w:rPr>
          <w:b/>
          <w:sz w:val="28"/>
          <w:szCs w:val="28"/>
          <w:lang w:eastAsia="en-US"/>
        </w:rPr>
        <w:t xml:space="preserve"> к концу обучения в 6 классе:</w:t>
      </w:r>
    </w:p>
    <w:p w14:paraId="73830F0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1) владеть основными видами речевой деятельности:</w:t>
      </w:r>
    </w:p>
    <w:p w14:paraId="05E4C9E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говорение: вести разные виды диалогов (диалог этикетного характера, диалог-побуждение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5 реплик со стороны каждого собеседника);</w:t>
      </w:r>
    </w:p>
    <w:p w14:paraId="3523541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 7–8 фраз); кратко излагать результаты выполненной проектной работы (объём – 7–8 фраз);</w:t>
      </w:r>
    </w:p>
    <w:p w14:paraId="275E3C7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14:paraId="654284F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несплошные тексты (таблицы) и понимать представленную в них информацию, определять тему текста по заголовку;</w:t>
      </w:r>
    </w:p>
    <w:p w14:paraId="43F3A22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 электронное сообщение личного характера, соблюдая речевой этикет, принятый в стране (странах) изучаемого </w:t>
      </w:r>
      <w:r w:rsidRPr="005744E3">
        <w:rPr>
          <w:sz w:val="28"/>
          <w:szCs w:val="28"/>
          <w:lang w:eastAsia="en-US"/>
        </w:rPr>
        <w:lastRenderedPageBreak/>
        <w:t>языка (объём сообщения – до 70 слов), создавать небольшое письменное высказывание с использованием образца, плана, ключевых слов, картинок (объём высказывания – до 70 слов);</w:t>
      </w:r>
    </w:p>
    <w:p w14:paraId="74A0119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3BCF0DB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владеть орфографическими навыками: правильно писать изученные слова;</w:t>
      </w:r>
    </w:p>
    <w:p w14:paraId="114E131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7B3F9C5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3) 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14:paraId="525CC16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-ing, имена прилагательные с помощью суффиксов -ing, -less, -ive, -al;</w:t>
      </w:r>
    </w:p>
    <w:p w14:paraId="4B73FDC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изученные синонимы, антонимы и интернациональные слова;</w:t>
      </w:r>
    </w:p>
    <w:p w14:paraId="3BDCB7E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различные средства связи для обеспечения целостности высказывания;</w:t>
      </w:r>
    </w:p>
    <w:p w14:paraId="1D88F51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14:paraId="2A30103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w:t>
      </w:r>
    </w:p>
    <w:p w14:paraId="10EB983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сложноподчинённые предложения с придаточными определительными с союзными словами who, which, that;</w:t>
      </w:r>
    </w:p>
    <w:p w14:paraId="393AC487"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сложноподчинённые предложения с придаточными времени с союзами for, since;</w:t>
      </w:r>
    </w:p>
    <w:p w14:paraId="1E924D6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предложения с конструкциями as … as, not so … as;</w:t>
      </w:r>
    </w:p>
    <w:p w14:paraId="6DAF500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глаголы в видовременных формах действительного залога в изъявительном наклонении в Present/Past Continuous Tense;</w:t>
      </w:r>
    </w:p>
    <w:p w14:paraId="799D71C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все типы вопросительных предложений (общий, специальный, альтернативный, разделительный вопросы) в Present/ Past Continuous Tense;</w:t>
      </w:r>
    </w:p>
    <w:p w14:paraId="28220442" w14:textId="77777777" w:rsidR="009854CE" w:rsidRPr="00283E3B" w:rsidRDefault="009854CE" w:rsidP="005744E3">
      <w:pPr>
        <w:spacing w:line="276" w:lineRule="auto"/>
        <w:ind w:firstLine="709"/>
        <w:rPr>
          <w:sz w:val="28"/>
          <w:szCs w:val="28"/>
          <w:lang w:val="en-US" w:eastAsia="en-US"/>
        </w:rPr>
      </w:pPr>
      <w:r w:rsidRPr="005744E3">
        <w:rPr>
          <w:sz w:val="28"/>
          <w:szCs w:val="28"/>
          <w:lang w:eastAsia="en-US"/>
        </w:rPr>
        <w:t>модальные</w:t>
      </w:r>
      <w:r w:rsidRPr="00283E3B">
        <w:rPr>
          <w:sz w:val="28"/>
          <w:szCs w:val="28"/>
          <w:lang w:val="en-US" w:eastAsia="en-US"/>
        </w:rPr>
        <w:t xml:space="preserve"> </w:t>
      </w:r>
      <w:r w:rsidRPr="005744E3">
        <w:rPr>
          <w:sz w:val="28"/>
          <w:szCs w:val="28"/>
          <w:lang w:eastAsia="en-US"/>
        </w:rPr>
        <w:t>глаголы</w:t>
      </w:r>
      <w:r w:rsidRPr="00283E3B">
        <w:rPr>
          <w:sz w:val="28"/>
          <w:szCs w:val="28"/>
          <w:lang w:val="en-US" w:eastAsia="en-US"/>
        </w:rPr>
        <w:t xml:space="preserve"> </w:t>
      </w:r>
      <w:r w:rsidRPr="005744E3">
        <w:rPr>
          <w:sz w:val="28"/>
          <w:szCs w:val="28"/>
          <w:lang w:eastAsia="en-US"/>
        </w:rPr>
        <w:t>и</w:t>
      </w:r>
      <w:r w:rsidRPr="00283E3B">
        <w:rPr>
          <w:sz w:val="28"/>
          <w:szCs w:val="28"/>
          <w:lang w:val="en-US" w:eastAsia="en-US"/>
        </w:rPr>
        <w:t xml:space="preserve"> </w:t>
      </w:r>
      <w:r w:rsidRPr="005744E3">
        <w:rPr>
          <w:sz w:val="28"/>
          <w:szCs w:val="28"/>
          <w:lang w:eastAsia="en-US"/>
        </w:rPr>
        <w:t>их</w:t>
      </w:r>
      <w:r w:rsidRPr="00283E3B">
        <w:rPr>
          <w:sz w:val="28"/>
          <w:szCs w:val="28"/>
          <w:lang w:val="en-US" w:eastAsia="en-US"/>
        </w:rPr>
        <w:t xml:space="preserve"> </w:t>
      </w:r>
      <w:r w:rsidRPr="005744E3">
        <w:rPr>
          <w:sz w:val="28"/>
          <w:szCs w:val="28"/>
          <w:lang w:eastAsia="en-US"/>
        </w:rPr>
        <w:t>эквиваленты</w:t>
      </w:r>
      <w:r w:rsidRPr="00283E3B">
        <w:rPr>
          <w:sz w:val="28"/>
          <w:szCs w:val="28"/>
          <w:lang w:val="en-US" w:eastAsia="en-US"/>
        </w:rPr>
        <w:t xml:space="preserve"> (can/be able to, must/ have to, may, should, need);</w:t>
      </w:r>
    </w:p>
    <w:p w14:paraId="3C0A174B" w14:textId="77777777" w:rsidR="009854CE" w:rsidRPr="00283E3B" w:rsidRDefault="009854CE" w:rsidP="005744E3">
      <w:pPr>
        <w:spacing w:line="276" w:lineRule="auto"/>
        <w:ind w:firstLine="709"/>
        <w:rPr>
          <w:sz w:val="28"/>
          <w:szCs w:val="28"/>
          <w:lang w:val="en-US" w:eastAsia="en-US"/>
        </w:rPr>
      </w:pPr>
      <w:r w:rsidRPr="00283E3B">
        <w:rPr>
          <w:sz w:val="28"/>
          <w:szCs w:val="28"/>
          <w:lang w:val="en-US" w:eastAsia="en-US"/>
        </w:rPr>
        <w:t>c</w:t>
      </w:r>
      <w:r w:rsidRPr="005744E3">
        <w:rPr>
          <w:sz w:val="28"/>
          <w:szCs w:val="28"/>
          <w:lang w:eastAsia="en-US"/>
        </w:rPr>
        <w:t>лова</w:t>
      </w:r>
      <w:r w:rsidRPr="00283E3B">
        <w:rPr>
          <w:sz w:val="28"/>
          <w:szCs w:val="28"/>
          <w:lang w:val="en-US" w:eastAsia="en-US"/>
        </w:rPr>
        <w:t xml:space="preserve">, </w:t>
      </w:r>
      <w:r w:rsidRPr="005744E3">
        <w:rPr>
          <w:sz w:val="28"/>
          <w:szCs w:val="28"/>
          <w:lang w:eastAsia="en-US"/>
        </w:rPr>
        <w:t>выражающие</w:t>
      </w:r>
      <w:r w:rsidRPr="00283E3B">
        <w:rPr>
          <w:sz w:val="28"/>
          <w:szCs w:val="28"/>
          <w:lang w:val="en-US" w:eastAsia="en-US"/>
        </w:rPr>
        <w:t xml:space="preserve"> </w:t>
      </w:r>
      <w:r w:rsidRPr="005744E3">
        <w:rPr>
          <w:sz w:val="28"/>
          <w:szCs w:val="28"/>
          <w:lang w:eastAsia="en-US"/>
        </w:rPr>
        <w:t>количество</w:t>
      </w:r>
      <w:r w:rsidRPr="00283E3B">
        <w:rPr>
          <w:sz w:val="28"/>
          <w:szCs w:val="28"/>
          <w:lang w:val="en-US" w:eastAsia="en-US"/>
        </w:rPr>
        <w:t xml:space="preserve"> (little/a little, few/a few);</w:t>
      </w:r>
    </w:p>
    <w:p w14:paraId="6A2C5E6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возвратные, неопределённые местоимения some, any и их производные (somebody, anybody; something, anything, etc.), every и производные (everybody, everything и другие) в повествовательных (утвердительных и отрицательных) и вопросительных предложениях;</w:t>
      </w:r>
    </w:p>
    <w:p w14:paraId="432D89A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числительные для обозначения дат и больших чисел (100–1000);</w:t>
      </w:r>
    </w:p>
    <w:p w14:paraId="450794E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5) владеть социокультурными знаниями и умениями:</w:t>
      </w:r>
    </w:p>
    <w:p w14:paraId="4EE840B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14:paraId="3F070A9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p w14:paraId="0C2EFEF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обладать базовыми знаниями о социокультурном портрете родной страны и страны (стран) изучаемого языка;</w:t>
      </w:r>
    </w:p>
    <w:p w14:paraId="01F8A3C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Россию и страну (страны) изучаемого языка;</w:t>
      </w:r>
    </w:p>
    <w:p w14:paraId="3AAFAC6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0076FF7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70321F6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8) использовать иноязычные словари и справочники, в том числе информационно-справочные системы в электронной форме;</w:t>
      </w:r>
    </w:p>
    <w:p w14:paraId="4DEAFF8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9) достигать взаимопонимания в процессе устного и письменного общения с носителями иностранного языка, с людьми другой культуры;</w:t>
      </w:r>
    </w:p>
    <w:p w14:paraId="4B5A5023"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62C123FB"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 xml:space="preserve">Предметные результаты освоения программы </w:t>
      </w:r>
      <w:r w:rsidR="00F339C7">
        <w:rPr>
          <w:b/>
          <w:sz w:val="28"/>
          <w:szCs w:val="28"/>
          <w:lang w:eastAsia="en-US"/>
        </w:rPr>
        <w:t xml:space="preserve">по </w:t>
      </w:r>
      <w:r w:rsidR="005A638C" w:rsidRPr="005744E3">
        <w:rPr>
          <w:b/>
          <w:sz w:val="28"/>
          <w:szCs w:val="28"/>
          <w:lang w:eastAsia="en-US"/>
        </w:rPr>
        <w:t>иностранному</w:t>
      </w:r>
      <w:r w:rsidRPr="005744E3">
        <w:rPr>
          <w:b/>
          <w:sz w:val="28"/>
          <w:szCs w:val="28"/>
          <w:lang w:eastAsia="en-US"/>
        </w:rPr>
        <w:t xml:space="preserve"> языку</w:t>
      </w:r>
      <w:r w:rsidR="00D5329B">
        <w:rPr>
          <w:b/>
          <w:sz w:val="28"/>
          <w:szCs w:val="28"/>
          <w:lang w:eastAsia="en-US"/>
        </w:rPr>
        <w:t xml:space="preserve"> </w:t>
      </w:r>
      <w:r w:rsidR="00D5329B" w:rsidRPr="005744E3">
        <w:rPr>
          <w:b/>
          <w:sz w:val="28"/>
          <w:szCs w:val="28"/>
          <w:lang w:eastAsia="en-US"/>
        </w:rPr>
        <w:t>(английскому) к</w:t>
      </w:r>
      <w:r w:rsidRPr="005744E3">
        <w:rPr>
          <w:b/>
          <w:sz w:val="28"/>
          <w:szCs w:val="28"/>
          <w:lang w:eastAsia="en-US"/>
        </w:rPr>
        <w:t xml:space="preserve"> концу обучения в 7 классе:</w:t>
      </w:r>
    </w:p>
    <w:p w14:paraId="268E492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1) владеть основными видами речевой деятельности:</w:t>
      </w:r>
    </w:p>
    <w:p w14:paraId="3B98FF0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p w14:paraId="777CDA0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8–9 фраз), 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
    <w:p w14:paraId="0BC43B1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14:paraId="021CD75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смысловое чтение: 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 форме (объём текста (текстов) для чтения – до 350 слов), читать про себя несплошные тексты (таблицы, диаграммы) и понимать представленную в них информацию, определять последовательность главных фактов (событий) в тексте;</w:t>
      </w:r>
    </w:p>
    <w:p w14:paraId="277D546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письменная речь: заполнять анкеты и формуляры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90 слов), создавать небольшое письменное высказывание с </w:t>
      </w:r>
      <w:r w:rsidRPr="005744E3">
        <w:rPr>
          <w:sz w:val="28"/>
          <w:szCs w:val="28"/>
          <w:lang w:eastAsia="en-US"/>
        </w:rPr>
        <w:lastRenderedPageBreak/>
        <w:t>использованием образца, плана, ключевых слов, таблицы (объём высказывания – до 90 слов);</w:t>
      </w:r>
    </w:p>
    <w:p w14:paraId="0E1CF28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2) владеть фонетическими навыками: различать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14:paraId="07910B7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владеть орфографическими навыками: правильно писать изученные слова;</w:t>
      </w:r>
    </w:p>
    <w:p w14:paraId="6271E00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45AD03F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3) 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197D681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-ness, -ment, имена прилагательные с помощью суффиксов -ous, -ly, -y, имена прилагательные и наречия с помощью отрицательных префиксов in-/im-, сложные имена прилагательные путем соединения основы прилагательного с основой существительного с добавлением суффикса -ed (blue-eyed);</w:t>
      </w:r>
    </w:p>
    <w:p w14:paraId="7B0EA93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изученные синонимы, антонимы, многозначные слова, интернациональные слова, наиболее частотные фразовые глаголы;</w:t>
      </w:r>
    </w:p>
    <w:p w14:paraId="7C7DCC8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011BA66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4) понимать особенности структуры простых и сложных предложений и различных коммуникативных типов предложений английского языка;</w:t>
      </w:r>
    </w:p>
    <w:p w14:paraId="1CCC0ED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w:t>
      </w:r>
    </w:p>
    <w:p w14:paraId="5B62423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предложения со сложным дополнением (Complex Object);</w:t>
      </w:r>
    </w:p>
    <w:p w14:paraId="63943EB1"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условные предложения реального (Conditional 0, Conditional I) характера;</w:t>
      </w:r>
    </w:p>
    <w:p w14:paraId="4935FFB1"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предложения с конструкцией to be going to + инфинитив и формы Future Simple Tense и Present Continuous Tense для выражения будущего действия;</w:t>
      </w:r>
    </w:p>
    <w:p w14:paraId="379EF8A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конструкцию used to + инфинитив глагола;</w:t>
      </w:r>
    </w:p>
    <w:p w14:paraId="68B5DFDA"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глаголы в наиболее употребительных формах страдательного залога (Present/Past Simple Passive);</w:t>
      </w:r>
    </w:p>
    <w:p w14:paraId="2459AF7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предлоги, употребляемые с глаголами в страдательном залоге;</w:t>
      </w:r>
    </w:p>
    <w:p w14:paraId="1FAC8EE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модальный глагол might;</w:t>
      </w:r>
    </w:p>
    <w:p w14:paraId="39F3936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наречия, совпадающие по форме с прилагательными (fast, high; early);</w:t>
      </w:r>
    </w:p>
    <w:p w14:paraId="506BB66E" w14:textId="77777777" w:rsidR="009854CE" w:rsidRPr="00283E3B" w:rsidRDefault="009854CE" w:rsidP="005744E3">
      <w:pPr>
        <w:spacing w:line="276" w:lineRule="auto"/>
        <w:ind w:firstLine="709"/>
        <w:rPr>
          <w:sz w:val="28"/>
          <w:szCs w:val="28"/>
          <w:lang w:val="en-US" w:eastAsia="en-US"/>
        </w:rPr>
      </w:pPr>
      <w:r w:rsidRPr="005744E3">
        <w:rPr>
          <w:sz w:val="28"/>
          <w:szCs w:val="28"/>
          <w:lang w:eastAsia="en-US"/>
        </w:rPr>
        <w:t>местоимения</w:t>
      </w:r>
      <w:r w:rsidRPr="00283E3B">
        <w:rPr>
          <w:sz w:val="28"/>
          <w:szCs w:val="28"/>
          <w:lang w:val="en-US" w:eastAsia="en-US"/>
        </w:rPr>
        <w:t xml:space="preserve"> other/another, both, all, one;</w:t>
      </w:r>
    </w:p>
    <w:p w14:paraId="4F42812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количественные числительные для обозначения больших чисел (до 1 000 000);</w:t>
      </w:r>
    </w:p>
    <w:p w14:paraId="4560FA2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5) владеть социокультурными знаниями и умениями:</w:t>
      </w:r>
    </w:p>
    <w:p w14:paraId="3468725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14:paraId="25F86AB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14:paraId="462213B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обладать базовыми знаниями о социокультурном портрете и культурном наследии родной страны и страны (стран) изучаемого языка;</w:t>
      </w:r>
    </w:p>
    <w:p w14:paraId="245C3B2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Россию и страну (страны) изучаемого языка;</w:t>
      </w:r>
    </w:p>
    <w:p w14:paraId="015582C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6) владеть компенсаторными умениями: использовать при чтении 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48862C8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5E67585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8) использовать иноязычные словари и справочники, в том числе информационно-справочные системы в электронной форме;</w:t>
      </w:r>
    </w:p>
    <w:p w14:paraId="3DB5CFD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9) достигать взаимопонимания в процессе устного и письменного общения с носителями иностранного языка, с людьми другой культуры;</w:t>
      </w:r>
    </w:p>
    <w:p w14:paraId="02F4103B"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681F4AB9"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 xml:space="preserve">Предметные результаты освоения программы </w:t>
      </w:r>
      <w:r w:rsidR="005A638C" w:rsidRPr="005744E3">
        <w:rPr>
          <w:b/>
          <w:sz w:val="28"/>
          <w:szCs w:val="28"/>
          <w:lang w:eastAsia="en-US"/>
        </w:rPr>
        <w:t>по</w:t>
      </w:r>
      <w:r w:rsidR="008400AE">
        <w:rPr>
          <w:b/>
          <w:sz w:val="28"/>
          <w:szCs w:val="28"/>
          <w:lang w:eastAsia="en-US"/>
        </w:rPr>
        <w:t xml:space="preserve"> </w:t>
      </w:r>
      <w:r w:rsidR="005A638C" w:rsidRPr="005744E3">
        <w:rPr>
          <w:b/>
          <w:sz w:val="28"/>
          <w:szCs w:val="28"/>
          <w:lang w:eastAsia="en-US"/>
        </w:rPr>
        <w:t>иностранному</w:t>
      </w:r>
      <w:r w:rsidRPr="005744E3">
        <w:rPr>
          <w:b/>
          <w:sz w:val="28"/>
          <w:szCs w:val="28"/>
          <w:lang w:eastAsia="en-US"/>
        </w:rPr>
        <w:t xml:space="preserve"> языку</w:t>
      </w:r>
      <w:r w:rsidR="008400AE">
        <w:rPr>
          <w:b/>
          <w:sz w:val="28"/>
          <w:szCs w:val="28"/>
          <w:lang w:eastAsia="en-US"/>
        </w:rPr>
        <w:t xml:space="preserve"> </w:t>
      </w:r>
      <w:r w:rsidR="008400AE" w:rsidRPr="005744E3">
        <w:rPr>
          <w:b/>
          <w:sz w:val="28"/>
          <w:szCs w:val="28"/>
          <w:lang w:eastAsia="en-US"/>
        </w:rPr>
        <w:t>(английскому) к</w:t>
      </w:r>
      <w:r w:rsidRPr="005744E3">
        <w:rPr>
          <w:b/>
          <w:sz w:val="28"/>
          <w:szCs w:val="28"/>
          <w:lang w:eastAsia="en-US"/>
        </w:rPr>
        <w:t xml:space="preserve"> концу обучения в 8 классе:</w:t>
      </w:r>
    </w:p>
    <w:p w14:paraId="13828A4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1) владеть основными видами речевой деятельности:</w:t>
      </w:r>
    </w:p>
    <w:p w14:paraId="11FEB17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p w14:paraId="72E9D6A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
    <w:p w14:paraId="0FDC8AA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 прогнозировать содержание звучащего текста по началу сообщения;</w:t>
      </w:r>
    </w:p>
    <w:p w14:paraId="1ABFF55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 тексты (таблицы, диаграммы) и понимать представленную в них информацию, определять последовательность главных фактов (событий) в тексте;</w:t>
      </w:r>
    </w:p>
    <w:p w14:paraId="51331DA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письменная речь: заполнять анкеты и формуляры, сообщая о себе основные сведения, в соответствии с нормами, принятыми в стране (странах) </w:t>
      </w:r>
      <w:r w:rsidRPr="005744E3">
        <w:rPr>
          <w:sz w:val="28"/>
          <w:szCs w:val="28"/>
          <w:lang w:eastAsia="en-US"/>
        </w:rPr>
        <w:lastRenderedPageBreak/>
        <w:t>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110 слов), создавать небольшое письменное высказывание с использованием образца, плана, таблицы и (или) прочитанного (прослушанного) текста (объём высказывания – до 110 слов);</w:t>
      </w:r>
    </w:p>
    <w:p w14:paraId="3105B23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 интонацией, демонстрирующей понимание текста, читать новые слова согласно основным правилам чтения, владеть орфографическими навыками: правильно писать изученные слова;</w:t>
      </w:r>
    </w:p>
    <w:p w14:paraId="4291B47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6AC497E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3) 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14:paraId="1303BFD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-ity, -ship, -ance/-ence, имена прилагательные с помощью префикса inter-;</w:t>
      </w:r>
    </w:p>
    <w:p w14:paraId="11E2CBC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родственные слова, образованные с помощью конверсии (имя существительное от неопределённой формы глагола (to walk – a walk), глагол от имени существительного (a present – to present), имя существительное от прилагательного (rich – the rich);</w:t>
      </w:r>
    </w:p>
    <w:p w14:paraId="44AF9D9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изученные многозначные слова, синонимы, антонимы; наиболее частотные фразовые глаголы, сокращения и аббревиатуры;</w:t>
      </w:r>
    </w:p>
    <w:p w14:paraId="203E0BC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07562A7C"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4) 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14:paraId="0FA8871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w:t>
      </w:r>
    </w:p>
    <w:p w14:paraId="4F52CE4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предложения со сложным дополнением (Complex Object);</w:t>
      </w:r>
    </w:p>
    <w:p w14:paraId="36C1371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все типы вопросительных предложений в Past Perfect Tense;</w:t>
      </w:r>
    </w:p>
    <w:p w14:paraId="2D6C36E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14:paraId="2B829D2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согласование времён в рамках сложного предложения;</w:t>
      </w:r>
    </w:p>
    <w:p w14:paraId="4CD2955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согласование подлежащего, выраженного собирательным существительным (family, police), со сказуемым;</w:t>
      </w:r>
    </w:p>
    <w:p w14:paraId="45B8E83A" w14:textId="77777777" w:rsidR="009854CE" w:rsidRPr="00283E3B" w:rsidRDefault="009854CE" w:rsidP="005744E3">
      <w:pPr>
        <w:spacing w:line="276" w:lineRule="auto"/>
        <w:ind w:firstLine="709"/>
        <w:rPr>
          <w:sz w:val="28"/>
          <w:szCs w:val="28"/>
          <w:lang w:val="en-US" w:eastAsia="en-US"/>
        </w:rPr>
      </w:pPr>
      <w:r w:rsidRPr="005744E3">
        <w:rPr>
          <w:sz w:val="28"/>
          <w:szCs w:val="28"/>
          <w:lang w:eastAsia="en-US"/>
        </w:rPr>
        <w:t>конструкции</w:t>
      </w:r>
      <w:r w:rsidRPr="00283E3B">
        <w:rPr>
          <w:sz w:val="28"/>
          <w:szCs w:val="28"/>
          <w:lang w:val="en-US" w:eastAsia="en-US"/>
        </w:rPr>
        <w:t xml:space="preserve"> </w:t>
      </w:r>
      <w:r w:rsidRPr="005744E3">
        <w:rPr>
          <w:sz w:val="28"/>
          <w:szCs w:val="28"/>
          <w:lang w:eastAsia="en-US"/>
        </w:rPr>
        <w:t>с</w:t>
      </w:r>
      <w:r w:rsidRPr="00283E3B">
        <w:rPr>
          <w:sz w:val="28"/>
          <w:szCs w:val="28"/>
          <w:lang w:val="en-US" w:eastAsia="en-US"/>
        </w:rPr>
        <w:t xml:space="preserve"> </w:t>
      </w:r>
      <w:r w:rsidRPr="005744E3">
        <w:rPr>
          <w:sz w:val="28"/>
          <w:szCs w:val="28"/>
          <w:lang w:eastAsia="en-US"/>
        </w:rPr>
        <w:t>глаголами</w:t>
      </w:r>
      <w:r w:rsidRPr="00283E3B">
        <w:rPr>
          <w:sz w:val="28"/>
          <w:szCs w:val="28"/>
          <w:lang w:val="en-US" w:eastAsia="en-US"/>
        </w:rPr>
        <w:t xml:space="preserve"> </w:t>
      </w:r>
      <w:r w:rsidRPr="005744E3">
        <w:rPr>
          <w:sz w:val="28"/>
          <w:szCs w:val="28"/>
          <w:lang w:eastAsia="en-US"/>
        </w:rPr>
        <w:t>на</w:t>
      </w:r>
      <w:r w:rsidRPr="00283E3B">
        <w:rPr>
          <w:sz w:val="28"/>
          <w:szCs w:val="28"/>
          <w:lang w:val="en-US" w:eastAsia="en-US"/>
        </w:rPr>
        <w:t xml:space="preserve"> -ing: to love/hate doing something;</w:t>
      </w:r>
    </w:p>
    <w:p w14:paraId="61B1D1EF" w14:textId="77777777" w:rsidR="009854CE" w:rsidRPr="00283E3B" w:rsidRDefault="009854CE" w:rsidP="005744E3">
      <w:pPr>
        <w:spacing w:line="276" w:lineRule="auto"/>
        <w:ind w:firstLine="709"/>
        <w:rPr>
          <w:sz w:val="28"/>
          <w:szCs w:val="28"/>
          <w:lang w:val="en-US" w:eastAsia="en-US"/>
        </w:rPr>
      </w:pPr>
      <w:r w:rsidRPr="005744E3">
        <w:rPr>
          <w:sz w:val="28"/>
          <w:szCs w:val="28"/>
          <w:lang w:eastAsia="en-US"/>
        </w:rPr>
        <w:t>конструкции</w:t>
      </w:r>
      <w:r w:rsidRPr="00283E3B">
        <w:rPr>
          <w:sz w:val="28"/>
          <w:szCs w:val="28"/>
          <w:lang w:val="en-US" w:eastAsia="en-US"/>
        </w:rPr>
        <w:t xml:space="preserve">, </w:t>
      </w:r>
      <w:r w:rsidRPr="005744E3">
        <w:rPr>
          <w:sz w:val="28"/>
          <w:szCs w:val="28"/>
          <w:lang w:eastAsia="en-US"/>
        </w:rPr>
        <w:t>содержащие</w:t>
      </w:r>
      <w:r w:rsidRPr="00283E3B">
        <w:rPr>
          <w:sz w:val="28"/>
          <w:szCs w:val="28"/>
          <w:lang w:val="en-US" w:eastAsia="en-US"/>
        </w:rPr>
        <w:t xml:space="preserve"> </w:t>
      </w:r>
      <w:r w:rsidRPr="005744E3">
        <w:rPr>
          <w:sz w:val="28"/>
          <w:szCs w:val="28"/>
          <w:lang w:eastAsia="en-US"/>
        </w:rPr>
        <w:t>глаголы</w:t>
      </w:r>
      <w:r w:rsidRPr="00283E3B">
        <w:rPr>
          <w:sz w:val="28"/>
          <w:szCs w:val="28"/>
          <w:lang w:val="en-US" w:eastAsia="en-US"/>
        </w:rPr>
        <w:t>-</w:t>
      </w:r>
      <w:r w:rsidRPr="005744E3">
        <w:rPr>
          <w:sz w:val="28"/>
          <w:szCs w:val="28"/>
          <w:lang w:eastAsia="en-US"/>
        </w:rPr>
        <w:t>связки</w:t>
      </w:r>
      <w:r w:rsidRPr="00283E3B">
        <w:rPr>
          <w:sz w:val="28"/>
          <w:szCs w:val="28"/>
          <w:lang w:val="en-US" w:eastAsia="en-US"/>
        </w:rPr>
        <w:t xml:space="preserve"> to be/to look/to feel/to seem;</w:t>
      </w:r>
    </w:p>
    <w:p w14:paraId="7DCFA7FF" w14:textId="77777777" w:rsidR="009854CE" w:rsidRPr="00283E3B" w:rsidRDefault="009854CE" w:rsidP="005744E3">
      <w:pPr>
        <w:spacing w:line="276" w:lineRule="auto"/>
        <w:ind w:firstLine="709"/>
        <w:rPr>
          <w:sz w:val="28"/>
          <w:szCs w:val="28"/>
          <w:lang w:val="en-US" w:eastAsia="en-US"/>
        </w:rPr>
      </w:pPr>
      <w:r w:rsidRPr="005744E3">
        <w:rPr>
          <w:sz w:val="28"/>
          <w:szCs w:val="28"/>
          <w:lang w:eastAsia="en-US"/>
        </w:rPr>
        <w:t>конструкции</w:t>
      </w:r>
      <w:r w:rsidRPr="00283E3B">
        <w:rPr>
          <w:sz w:val="28"/>
          <w:szCs w:val="28"/>
          <w:lang w:val="en-US" w:eastAsia="en-US"/>
        </w:rPr>
        <w:t xml:space="preserve"> be/get used to do something; be/get used doing something;</w:t>
      </w:r>
    </w:p>
    <w:p w14:paraId="226CCA3D" w14:textId="77777777" w:rsidR="009854CE" w:rsidRPr="00283E3B" w:rsidRDefault="009854CE" w:rsidP="005744E3">
      <w:pPr>
        <w:spacing w:line="276" w:lineRule="auto"/>
        <w:ind w:firstLine="709"/>
        <w:rPr>
          <w:sz w:val="28"/>
          <w:szCs w:val="28"/>
          <w:lang w:val="en-US" w:eastAsia="en-US"/>
        </w:rPr>
      </w:pPr>
      <w:r w:rsidRPr="005744E3">
        <w:rPr>
          <w:sz w:val="28"/>
          <w:szCs w:val="28"/>
          <w:lang w:eastAsia="en-US"/>
        </w:rPr>
        <w:t>конструкцию</w:t>
      </w:r>
      <w:r w:rsidRPr="00283E3B">
        <w:rPr>
          <w:sz w:val="28"/>
          <w:szCs w:val="28"/>
          <w:lang w:val="en-US" w:eastAsia="en-US"/>
        </w:rPr>
        <w:t xml:space="preserve"> both … and …;</w:t>
      </w:r>
    </w:p>
    <w:p w14:paraId="42974F84" w14:textId="77777777" w:rsidR="009854CE" w:rsidRPr="00283E3B" w:rsidRDefault="009854CE" w:rsidP="005744E3">
      <w:pPr>
        <w:spacing w:line="276" w:lineRule="auto"/>
        <w:ind w:firstLine="709"/>
        <w:rPr>
          <w:sz w:val="28"/>
          <w:szCs w:val="28"/>
          <w:lang w:val="en-US" w:eastAsia="en-US"/>
        </w:rPr>
      </w:pPr>
      <w:r w:rsidRPr="005744E3">
        <w:rPr>
          <w:sz w:val="28"/>
          <w:szCs w:val="28"/>
          <w:lang w:eastAsia="en-US"/>
        </w:rPr>
        <w:t>конструкции</w:t>
      </w:r>
      <w:r w:rsidRPr="00283E3B">
        <w:rPr>
          <w:sz w:val="28"/>
          <w:szCs w:val="28"/>
          <w:lang w:val="en-US" w:eastAsia="en-US"/>
        </w:rPr>
        <w:t xml:space="preserve"> c </w:t>
      </w:r>
      <w:r w:rsidRPr="005744E3">
        <w:rPr>
          <w:sz w:val="28"/>
          <w:szCs w:val="28"/>
          <w:lang w:eastAsia="en-US"/>
        </w:rPr>
        <w:t>глаголами</w:t>
      </w:r>
      <w:r w:rsidRPr="00283E3B">
        <w:rPr>
          <w:sz w:val="28"/>
          <w:szCs w:val="28"/>
          <w:lang w:val="en-US" w:eastAsia="en-US"/>
        </w:rPr>
        <w:t xml:space="preserve"> to stop, to remember, to forget (</w:t>
      </w:r>
      <w:r w:rsidRPr="005744E3">
        <w:rPr>
          <w:sz w:val="28"/>
          <w:szCs w:val="28"/>
          <w:lang w:eastAsia="en-US"/>
        </w:rPr>
        <w:t>разница</w:t>
      </w:r>
      <w:r w:rsidRPr="00283E3B">
        <w:rPr>
          <w:sz w:val="28"/>
          <w:szCs w:val="28"/>
          <w:lang w:val="en-US" w:eastAsia="en-US"/>
        </w:rPr>
        <w:t xml:space="preserve"> </w:t>
      </w:r>
      <w:r w:rsidRPr="005744E3">
        <w:rPr>
          <w:sz w:val="28"/>
          <w:szCs w:val="28"/>
          <w:lang w:eastAsia="en-US"/>
        </w:rPr>
        <w:t>в</w:t>
      </w:r>
      <w:r w:rsidRPr="00283E3B">
        <w:rPr>
          <w:sz w:val="28"/>
          <w:szCs w:val="28"/>
          <w:lang w:val="en-US" w:eastAsia="en-US"/>
        </w:rPr>
        <w:t xml:space="preserve"> </w:t>
      </w:r>
      <w:r w:rsidRPr="005744E3">
        <w:rPr>
          <w:sz w:val="28"/>
          <w:szCs w:val="28"/>
          <w:lang w:eastAsia="en-US"/>
        </w:rPr>
        <w:t>значении</w:t>
      </w:r>
      <w:r w:rsidRPr="00283E3B">
        <w:rPr>
          <w:sz w:val="28"/>
          <w:szCs w:val="28"/>
          <w:lang w:val="en-US" w:eastAsia="en-US"/>
        </w:rPr>
        <w:t xml:space="preserve"> to stop doing smth </w:t>
      </w:r>
      <w:r w:rsidRPr="005744E3">
        <w:rPr>
          <w:sz w:val="28"/>
          <w:szCs w:val="28"/>
          <w:lang w:eastAsia="en-US"/>
        </w:rPr>
        <w:t>и</w:t>
      </w:r>
      <w:r w:rsidRPr="00283E3B">
        <w:rPr>
          <w:sz w:val="28"/>
          <w:szCs w:val="28"/>
          <w:lang w:val="en-US" w:eastAsia="en-US"/>
        </w:rPr>
        <w:t xml:space="preserve"> to stop to do smth);</w:t>
      </w:r>
    </w:p>
    <w:p w14:paraId="41D24E20" w14:textId="77777777" w:rsidR="009854CE" w:rsidRPr="00283E3B" w:rsidRDefault="009854CE" w:rsidP="005744E3">
      <w:pPr>
        <w:spacing w:line="276" w:lineRule="auto"/>
        <w:ind w:firstLine="709"/>
        <w:rPr>
          <w:sz w:val="28"/>
          <w:szCs w:val="28"/>
          <w:lang w:val="en-US" w:eastAsia="en-US"/>
        </w:rPr>
      </w:pPr>
      <w:r w:rsidRPr="005744E3">
        <w:rPr>
          <w:sz w:val="28"/>
          <w:szCs w:val="28"/>
          <w:lang w:eastAsia="en-US"/>
        </w:rPr>
        <w:t>глаголы</w:t>
      </w:r>
      <w:r w:rsidRPr="00283E3B">
        <w:rPr>
          <w:sz w:val="28"/>
          <w:szCs w:val="28"/>
          <w:lang w:val="en-US" w:eastAsia="en-US"/>
        </w:rPr>
        <w:t xml:space="preserve"> </w:t>
      </w:r>
      <w:r w:rsidRPr="005744E3">
        <w:rPr>
          <w:sz w:val="28"/>
          <w:szCs w:val="28"/>
          <w:lang w:eastAsia="en-US"/>
        </w:rPr>
        <w:t>в</w:t>
      </w:r>
      <w:r w:rsidRPr="00283E3B">
        <w:rPr>
          <w:sz w:val="28"/>
          <w:szCs w:val="28"/>
          <w:lang w:val="en-US" w:eastAsia="en-US"/>
        </w:rPr>
        <w:t xml:space="preserve"> </w:t>
      </w:r>
      <w:r w:rsidRPr="005744E3">
        <w:rPr>
          <w:sz w:val="28"/>
          <w:szCs w:val="28"/>
          <w:lang w:eastAsia="en-US"/>
        </w:rPr>
        <w:t>видовременных</w:t>
      </w:r>
      <w:r w:rsidRPr="00283E3B">
        <w:rPr>
          <w:sz w:val="28"/>
          <w:szCs w:val="28"/>
          <w:lang w:val="en-US" w:eastAsia="en-US"/>
        </w:rPr>
        <w:t xml:space="preserve"> </w:t>
      </w:r>
      <w:r w:rsidRPr="005744E3">
        <w:rPr>
          <w:sz w:val="28"/>
          <w:szCs w:val="28"/>
          <w:lang w:eastAsia="en-US"/>
        </w:rPr>
        <w:t>формах</w:t>
      </w:r>
      <w:r w:rsidRPr="00283E3B">
        <w:rPr>
          <w:sz w:val="28"/>
          <w:szCs w:val="28"/>
          <w:lang w:val="en-US" w:eastAsia="en-US"/>
        </w:rPr>
        <w:t xml:space="preserve"> </w:t>
      </w:r>
      <w:r w:rsidRPr="005744E3">
        <w:rPr>
          <w:sz w:val="28"/>
          <w:szCs w:val="28"/>
          <w:lang w:eastAsia="en-US"/>
        </w:rPr>
        <w:t>действительного</w:t>
      </w:r>
      <w:r w:rsidRPr="00283E3B">
        <w:rPr>
          <w:sz w:val="28"/>
          <w:szCs w:val="28"/>
          <w:lang w:val="en-US" w:eastAsia="en-US"/>
        </w:rPr>
        <w:t xml:space="preserve"> </w:t>
      </w:r>
      <w:r w:rsidRPr="005744E3">
        <w:rPr>
          <w:sz w:val="28"/>
          <w:szCs w:val="28"/>
          <w:lang w:eastAsia="en-US"/>
        </w:rPr>
        <w:t>залога</w:t>
      </w:r>
      <w:r w:rsidRPr="00283E3B">
        <w:rPr>
          <w:sz w:val="28"/>
          <w:szCs w:val="28"/>
          <w:lang w:val="en-US" w:eastAsia="en-US"/>
        </w:rPr>
        <w:t xml:space="preserve"> </w:t>
      </w:r>
      <w:r w:rsidRPr="005744E3">
        <w:rPr>
          <w:sz w:val="28"/>
          <w:szCs w:val="28"/>
          <w:lang w:eastAsia="en-US"/>
        </w:rPr>
        <w:t>в</w:t>
      </w:r>
      <w:r w:rsidRPr="00283E3B">
        <w:rPr>
          <w:sz w:val="28"/>
          <w:szCs w:val="28"/>
          <w:lang w:val="en-US" w:eastAsia="en-US"/>
        </w:rPr>
        <w:t xml:space="preserve"> </w:t>
      </w:r>
      <w:r w:rsidRPr="005744E3">
        <w:rPr>
          <w:sz w:val="28"/>
          <w:szCs w:val="28"/>
          <w:lang w:eastAsia="en-US"/>
        </w:rPr>
        <w:t>изъявительном</w:t>
      </w:r>
      <w:r w:rsidRPr="00283E3B">
        <w:rPr>
          <w:sz w:val="28"/>
          <w:szCs w:val="28"/>
          <w:lang w:val="en-US" w:eastAsia="en-US"/>
        </w:rPr>
        <w:t xml:space="preserve"> </w:t>
      </w:r>
      <w:r w:rsidRPr="005744E3">
        <w:rPr>
          <w:sz w:val="28"/>
          <w:szCs w:val="28"/>
          <w:lang w:eastAsia="en-US"/>
        </w:rPr>
        <w:t>наклонении</w:t>
      </w:r>
      <w:r w:rsidRPr="00283E3B">
        <w:rPr>
          <w:sz w:val="28"/>
          <w:szCs w:val="28"/>
          <w:lang w:val="en-US" w:eastAsia="en-US"/>
        </w:rPr>
        <w:t xml:space="preserve"> (Past Perfect Tense, Present Perfect Continuous Tense, Future-in-the-Past);</w:t>
      </w:r>
    </w:p>
    <w:p w14:paraId="3C0BECE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модальные глаголы в косвенной речи в настоящем и прошедшем времени;</w:t>
      </w:r>
    </w:p>
    <w:p w14:paraId="308D2EF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неличные формы глагола (инфинитив, герундий, причастия настоящего и прошедшего времени);</w:t>
      </w:r>
    </w:p>
    <w:p w14:paraId="3350998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наречия too – enough;</w:t>
      </w:r>
    </w:p>
    <w:p w14:paraId="361E559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отрицательные местоимения no (и его производные nobody, nothing, etc.), none;</w:t>
      </w:r>
    </w:p>
    <w:p w14:paraId="44C6464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5) владеть социокультурными знаниями и умениями:</w:t>
      </w:r>
    </w:p>
    <w:p w14:paraId="0582725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14:paraId="7868A8E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14:paraId="62247C15"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оказывать помощь иностранным гостям в ситуациях повседневного общения (объяснить местонахождение объекта, сообщить возможный маршрут);</w:t>
      </w:r>
    </w:p>
    <w:p w14:paraId="2CB92DA3" w14:textId="77777777" w:rsidR="009854CE" w:rsidRPr="005744E3" w:rsidRDefault="009854CE" w:rsidP="005744E3">
      <w:pPr>
        <w:spacing w:line="276" w:lineRule="auto"/>
        <w:ind w:firstLine="709"/>
        <w:rPr>
          <w:sz w:val="28"/>
          <w:szCs w:val="28"/>
          <w:lang w:eastAsia="en-US"/>
        </w:rPr>
      </w:pPr>
      <w:r w:rsidRPr="005744E3">
        <w:rPr>
          <w:sz w:val="28"/>
          <w:szCs w:val="28"/>
          <w:lang w:eastAsia="en-US"/>
        </w:rPr>
        <w:t>6) владеть компенсаторными умениями: использовать при 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5718914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7) 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14:paraId="648AC43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8) рассматривать несколько вариантов решения коммуникативной задачи в продуктивных видах речевой деятельности (говорении и письменной речи);</w:t>
      </w:r>
    </w:p>
    <w:p w14:paraId="3A97116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9)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508393E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10) использовать иноязычные словари и справочники, в том числе информационно-справочные системы в электронной форме;</w:t>
      </w:r>
    </w:p>
    <w:p w14:paraId="62CEE06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11) достигать взаимопонимания в процессе устного и письменного общения с носителями иностранного языка, людьми другой культуры;</w:t>
      </w:r>
    </w:p>
    <w:p w14:paraId="3584ED66" w14:textId="77777777" w:rsidR="009854CE" w:rsidRPr="005744E3" w:rsidRDefault="009854CE" w:rsidP="005744E3">
      <w:pPr>
        <w:spacing w:line="276" w:lineRule="auto"/>
        <w:ind w:firstLine="709"/>
        <w:rPr>
          <w:sz w:val="28"/>
          <w:szCs w:val="28"/>
          <w:lang w:eastAsia="en-US"/>
        </w:rPr>
      </w:pPr>
      <w:r w:rsidRPr="005744E3">
        <w:rPr>
          <w:sz w:val="28"/>
          <w:szCs w:val="28"/>
          <w:lang w:eastAsia="en-US"/>
        </w:rPr>
        <w:t>12)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47942B2F" w14:textId="77777777" w:rsidR="009854CE" w:rsidRPr="005744E3" w:rsidRDefault="009854CE" w:rsidP="005744E3">
      <w:pPr>
        <w:spacing w:line="276" w:lineRule="auto"/>
        <w:ind w:firstLine="709"/>
        <w:rPr>
          <w:b/>
          <w:sz w:val="28"/>
          <w:szCs w:val="28"/>
          <w:lang w:eastAsia="en-US"/>
        </w:rPr>
      </w:pPr>
      <w:r w:rsidRPr="005744E3">
        <w:rPr>
          <w:b/>
          <w:sz w:val="28"/>
          <w:szCs w:val="28"/>
          <w:lang w:eastAsia="en-US"/>
        </w:rPr>
        <w:t>Предметные результаты освоения программы по иностранному языку</w:t>
      </w:r>
      <w:r w:rsidR="00D5329B">
        <w:rPr>
          <w:b/>
          <w:sz w:val="28"/>
          <w:szCs w:val="28"/>
          <w:lang w:eastAsia="en-US"/>
        </w:rPr>
        <w:t xml:space="preserve"> </w:t>
      </w:r>
      <w:r w:rsidR="00D5329B" w:rsidRPr="005744E3">
        <w:rPr>
          <w:b/>
          <w:sz w:val="28"/>
          <w:szCs w:val="28"/>
          <w:lang w:eastAsia="en-US"/>
        </w:rPr>
        <w:t>(английскому) к</w:t>
      </w:r>
      <w:r w:rsidRPr="005744E3">
        <w:rPr>
          <w:b/>
          <w:sz w:val="28"/>
          <w:szCs w:val="28"/>
          <w:lang w:eastAsia="en-US"/>
        </w:rPr>
        <w:t xml:space="preserve"> концу обучения в 9 классе:</w:t>
      </w:r>
    </w:p>
    <w:p w14:paraId="1A498EB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1) владеть основными видами речевой деятельности:</w:t>
      </w:r>
    </w:p>
    <w:p w14:paraId="12F4670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говорение: вести комбинированный диалог, включающий различные виды диалогов (диалог этикетного характера, диалог-побуждение к действию, диалог-расспрос), диалог-обмен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
    <w:p w14:paraId="452271D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 xml:space="preserve">создавать разные виды монологических высказываний (описание, в том числе характеристика, повествование (сообщение), рассуждение) с </w:t>
      </w:r>
      <w:r w:rsidRPr="005744E3">
        <w:rPr>
          <w:sz w:val="28"/>
          <w:szCs w:val="28"/>
          <w:lang w:eastAsia="en-US"/>
        </w:rPr>
        <w:lastRenderedPageBreak/>
        <w:t>вербальными и (или) 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 со зрительными и (или) вербальными опорами (объём – 10–12 фраз), излагать результаты выполненной проектной работы (объём – 10–12 фраз);</w:t>
      </w:r>
    </w:p>
    <w:p w14:paraId="5576BC5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p w14:paraId="47254BD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 про себя несплошные тексты (таблицы, диаграммы) и понимать представленную в них информацию, обобщать и оценивать полученную при чтении информацию;</w:t>
      </w:r>
    </w:p>
    <w:p w14:paraId="7CDC8F2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120 слов), создавать небольшое письменное высказывание с использованием образца, плана, таблицы, прочитанного (прослушанного) текста (объём высказывания – до 120 слов), заполнять таблицу, кратко фиксируя содержание прочитанного (прослушанного) текста, письменно представлять результаты выполненной проектной работы (объём – 100–120 слов);</w:t>
      </w:r>
    </w:p>
    <w:p w14:paraId="346D205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120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597E7A9A"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владеть орфографическими навыками: правильно писать изученные слова;</w:t>
      </w:r>
    </w:p>
    <w:p w14:paraId="64324D5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78CE1C48" w14:textId="77777777" w:rsidR="009854CE" w:rsidRPr="005744E3" w:rsidRDefault="009854CE" w:rsidP="005744E3">
      <w:pPr>
        <w:spacing w:line="276" w:lineRule="auto"/>
        <w:ind w:firstLine="709"/>
        <w:rPr>
          <w:sz w:val="28"/>
          <w:szCs w:val="28"/>
          <w:lang w:eastAsia="en-US"/>
        </w:rPr>
      </w:pPr>
      <w:r w:rsidRPr="005744E3">
        <w:rPr>
          <w:sz w:val="28"/>
          <w:szCs w:val="28"/>
          <w:lang w:eastAsia="en-US"/>
        </w:rPr>
        <w:t>3) распознавать в усной речи и письменном тексте 1350 лексических единиц (слов, словосочетаний, речевых клише) и правильно употреблять в устной и письменной речи 1200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161FE4E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родственные слова, образованные с использованием аффиксации: глаголы с помощью префиксов under-, over-, dis-, mis-, имена прилагательные с помощью суффиксов -able/-ible, имена существительные с помощью отрицательных префиксов in-/im-, сложное прилагательное путём соединения основы числительного с основой существительного с добавлением суффикса -ed (eight-legged), сложное существительное путём соединения основ существительного с предлогом (mother-in-law), сложное прилагательное путём соединения основы прилагательного с основой причастия I (nice-looking), сложное прилагательное путём соединения наречия с основой причастия II (well-behaved), глагол от прилагательного (cool – to cool);</w:t>
      </w:r>
    </w:p>
    <w:p w14:paraId="609D3760"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изученные синонимы, антонимы, интернациональные слова, наиболее частотные фразовые глаголы, сокращения и аббревиатуры;</w:t>
      </w:r>
    </w:p>
    <w:p w14:paraId="0A62465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7730BFE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4) понимать особенности структуры простых и сложных предложений и различных коммуникативных типов предложений английского языка;</w:t>
      </w:r>
    </w:p>
    <w:p w14:paraId="24400F3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распознавать и употреблять в устной и письменной речи:</w:t>
      </w:r>
    </w:p>
    <w:p w14:paraId="489561B7" w14:textId="77777777" w:rsidR="009854CE" w:rsidRPr="00283E3B" w:rsidRDefault="009854CE" w:rsidP="005744E3">
      <w:pPr>
        <w:spacing w:line="276" w:lineRule="auto"/>
        <w:ind w:firstLine="709"/>
        <w:rPr>
          <w:sz w:val="28"/>
          <w:szCs w:val="28"/>
          <w:lang w:val="en-US" w:eastAsia="en-US"/>
        </w:rPr>
      </w:pPr>
      <w:r w:rsidRPr="005744E3">
        <w:rPr>
          <w:sz w:val="28"/>
          <w:szCs w:val="28"/>
          <w:lang w:eastAsia="en-US"/>
        </w:rPr>
        <w:t>предложения</w:t>
      </w:r>
      <w:r w:rsidRPr="00283E3B">
        <w:rPr>
          <w:sz w:val="28"/>
          <w:szCs w:val="28"/>
          <w:lang w:val="en-US" w:eastAsia="en-US"/>
        </w:rPr>
        <w:t xml:space="preserve"> </w:t>
      </w:r>
      <w:r w:rsidRPr="005744E3">
        <w:rPr>
          <w:sz w:val="28"/>
          <w:szCs w:val="28"/>
          <w:lang w:eastAsia="en-US"/>
        </w:rPr>
        <w:t>со</w:t>
      </w:r>
      <w:r w:rsidRPr="00283E3B">
        <w:rPr>
          <w:sz w:val="28"/>
          <w:szCs w:val="28"/>
          <w:lang w:val="en-US" w:eastAsia="en-US"/>
        </w:rPr>
        <w:t xml:space="preserve"> </w:t>
      </w:r>
      <w:r w:rsidRPr="005744E3">
        <w:rPr>
          <w:sz w:val="28"/>
          <w:szCs w:val="28"/>
          <w:lang w:eastAsia="en-US"/>
        </w:rPr>
        <w:t>сложным</w:t>
      </w:r>
      <w:r w:rsidRPr="00283E3B">
        <w:rPr>
          <w:sz w:val="28"/>
          <w:szCs w:val="28"/>
          <w:lang w:val="en-US" w:eastAsia="en-US"/>
        </w:rPr>
        <w:t xml:space="preserve"> </w:t>
      </w:r>
      <w:r w:rsidRPr="005744E3">
        <w:rPr>
          <w:sz w:val="28"/>
          <w:szCs w:val="28"/>
          <w:lang w:eastAsia="en-US"/>
        </w:rPr>
        <w:t>дополнением</w:t>
      </w:r>
      <w:r w:rsidRPr="00283E3B">
        <w:rPr>
          <w:sz w:val="28"/>
          <w:szCs w:val="28"/>
          <w:lang w:val="en-US" w:eastAsia="en-US"/>
        </w:rPr>
        <w:t xml:space="preserve"> (Complex Object) (I want to have my hair cut.);</w:t>
      </w:r>
    </w:p>
    <w:p w14:paraId="25D2790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предложения с I wish;</w:t>
      </w:r>
    </w:p>
    <w:p w14:paraId="167AE42E"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условные предложения нереального характера (Conditional II);</w:t>
      </w:r>
    </w:p>
    <w:p w14:paraId="0390873D"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конструкцию для выражения предпочтения I prefer …/I’d prefer …/I’d rather…;</w:t>
      </w:r>
    </w:p>
    <w:p w14:paraId="5AA0F06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предложения с конструкцией either … or, neither … nor;</w:t>
      </w:r>
    </w:p>
    <w:p w14:paraId="6B344117" w14:textId="77777777" w:rsidR="009854CE" w:rsidRPr="005744E3" w:rsidRDefault="009854CE" w:rsidP="005744E3">
      <w:pPr>
        <w:spacing w:line="276" w:lineRule="auto"/>
        <w:ind w:firstLine="709"/>
        <w:rPr>
          <w:sz w:val="28"/>
          <w:szCs w:val="28"/>
          <w:lang w:eastAsia="en-US"/>
        </w:rPr>
      </w:pPr>
      <w:r w:rsidRPr="005744E3">
        <w:rPr>
          <w:sz w:val="28"/>
          <w:szCs w:val="28"/>
          <w:lang w:eastAsia="en-US"/>
        </w:rPr>
        <w:t>формы страдательного залога Present Perfect Passive;</w:t>
      </w:r>
    </w:p>
    <w:p w14:paraId="4EB1F1BC" w14:textId="77777777" w:rsidR="009854CE" w:rsidRPr="005744E3" w:rsidRDefault="009854CE" w:rsidP="005744E3">
      <w:pPr>
        <w:spacing w:line="276" w:lineRule="auto"/>
        <w:ind w:firstLine="709"/>
        <w:rPr>
          <w:sz w:val="28"/>
          <w:szCs w:val="28"/>
          <w:lang w:eastAsia="en-US"/>
        </w:rPr>
      </w:pPr>
      <w:r w:rsidRPr="005744E3">
        <w:rPr>
          <w:sz w:val="28"/>
          <w:szCs w:val="28"/>
          <w:lang w:eastAsia="en-US"/>
        </w:rPr>
        <w:lastRenderedPageBreak/>
        <w:t>порядок следования имён прилагательных (nice long blond hair);</w:t>
      </w:r>
    </w:p>
    <w:p w14:paraId="1B93A62C" w14:textId="77777777" w:rsidR="009854CE" w:rsidRPr="005744E3" w:rsidRDefault="009854CE" w:rsidP="005744E3">
      <w:pPr>
        <w:spacing w:line="276" w:lineRule="auto"/>
        <w:ind w:firstLine="709"/>
        <w:rPr>
          <w:sz w:val="28"/>
          <w:szCs w:val="28"/>
          <w:lang w:eastAsia="en-US"/>
        </w:rPr>
      </w:pPr>
      <w:r w:rsidRPr="005744E3">
        <w:rPr>
          <w:sz w:val="28"/>
          <w:szCs w:val="28"/>
          <w:lang w:eastAsia="en-US"/>
        </w:rPr>
        <w:t>5) владеть социокультурными знаниями и умениями:</w:t>
      </w:r>
    </w:p>
    <w:p w14:paraId="0A5A968B"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p w14:paraId="504DFA9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выражать модальные значения, чувства и эмоции;</w:t>
      </w:r>
    </w:p>
    <w:p w14:paraId="5A9306C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иметь элементарные представления о различных вариантах английского языка;</w:t>
      </w:r>
    </w:p>
    <w:p w14:paraId="557832FF" w14:textId="77777777" w:rsidR="009854CE" w:rsidRPr="005744E3" w:rsidRDefault="009854CE" w:rsidP="005744E3">
      <w:pPr>
        <w:spacing w:line="276" w:lineRule="auto"/>
        <w:ind w:firstLine="709"/>
        <w:rPr>
          <w:sz w:val="28"/>
          <w:szCs w:val="28"/>
          <w:lang w:eastAsia="en-US"/>
        </w:rPr>
      </w:pPr>
      <w:r w:rsidRPr="005744E3">
        <w:rPr>
          <w:sz w:val="28"/>
          <w:szCs w:val="28"/>
          <w:lang w:eastAsia="en-US"/>
        </w:rPr>
        <w:t>обладать базовыми знаниями о социокультурном портрете и культурном наследии родной страны и страны (стран) изучаемого языка, представлять Россию и страну (страны) изучаемого языка, оказывать помощь иностранным гостям в ситуациях повседневного общения;</w:t>
      </w:r>
    </w:p>
    <w:p w14:paraId="7F4942A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6) 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аудировании –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388E7DE5" w14:textId="77777777" w:rsidR="009854CE" w:rsidRPr="005744E3" w:rsidRDefault="009854CE" w:rsidP="005744E3">
      <w:pPr>
        <w:spacing w:line="276" w:lineRule="auto"/>
        <w:ind w:firstLine="709"/>
        <w:rPr>
          <w:sz w:val="28"/>
          <w:szCs w:val="28"/>
          <w:lang w:eastAsia="en-US"/>
        </w:rPr>
      </w:pPr>
      <w:r w:rsidRPr="005744E3">
        <w:rPr>
          <w:sz w:val="28"/>
          <w:szCs w:val="28"/>
          <w:lang w:eastAsia="en-US"/>
        </w:rPr>
        <w:t>7) рассматривать несколько вариантов решения коммуникативной задачи в продуктивных видах речевой деятельности (говорении и письменной речи);</w:t>
      </w:r>
    </w:p>
    <w:p w14:paraId="4D809ED2" w14:textId="77777777" w:rsidR="009854CE" w:rsidRPr="005744E3" w:rsidRDefault="009854CE" w:rsidP="005744E3">
      <w:pPr>
        <w:spacing w:line="276" w:lineRule="auto"/>
        <w:ind w:firstLine="709"/>
        <w:rPr>
          <w:sz w:val="28"/>
          <w:szCs w:val="28"/>
          <w:lang w:eastAsia="en-US"/>
        </w:rPr>
      </w:pPr>
      <w:r w:rsidRPr="005744E3">
        <w:rPr>
          <w:sz w:val="28"/>
          <w:szCs w:val="28"/>
          <w:lang w:eastAsia="en-US"/>
        </w:rPr>
        <w:t>8)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5A59B5F4" w14:textId="77777777" w:rsidR="009854CE" w:rsidRPr="005744E3" w:rsidRDefault="009854CE" w:rsidP="005744E3">
      <w:pPr>
        <w:spacing w:line="276" w:lineRule="auto"/>
        <w:ind w:firstLine="709"/>
        <w:rPr>
          <w:sz w:val="28"/>
          <w:szCs w:val="28"/>
          <w:lang w:eastAsia="en-US"/>
        </w:rPr>
      </w:pPr>
      <w:r w:rsidRPr="005744E3">
        <w:rPr>
          <w:sz w:val="28"/>
          <w:szCs w:val="28"/>
          <w:lang w:eastAsia="en-US"/>
        </w:rPr>
        <w:t>9) использовать иноязычные словари и справочники, в том числе информационно-справочные системы в электронной форме;</w:t>
      </w:r>
    </w:p>
    <w:p w14:paraId="3EA63F69" w14:textId="77777777" w:rsidR="009854CE" w:rsidRPr="005744E3" w:rsidRDefault="009854CE" w:rsidP="005744E3">
      <w:pPr>
        <w:spacing w:line="276" w:lineRule="auto"/>
        <w:ind w:firstLine="709"/>
        <w:rPr>
          <w:sz w:val="28"/>
          <w:szCs w:val="28"/>
          <w:lang w:eastAsia="en-US"/>
        </w:rPr>
      </w:pPr>
      <w:r w:rsidRPr="005744E3">
        <w:rPr>
          <w:sz w:val="28"/>
          <w:szCs w:val="28"/>
          <w:lang w:eastAsia="en-US"/>
        </w:rPr>
        <w:t>10) достигать взаимопонимания в процессе устного и письменного общения с носителями иностранного языка, людьми другой культуры;</w:t>
      </w:r>
    </w:p>
    <w:p w14:paraId="0ADB7CF5" w14:textId="77777777" w:rsidR="008C15F3" w:rsidRPr="005744E3" w:rsidRDefault="009854CE" w:rsidP="007260E9">
      <w:pPr>
        <w:spacing w:line="276" w:lineRule="auto"/>
        <w:ind w:firstLine="709"/>
        <w:rPr>
          <w:sz w:val="28"/>
          <w:szCs w:val="28"/>
        </w:rPr>
      </w:pPr>
      <w:r w:rsidRPr="005744E3">
        <w:rPr>
          <w:sz w:val="28"/>
          <w:szCs w:val="28"/>
          <w:lang w:eastAsia="en-US"/>
        </w:rPr>
        <w:t>11) сравнивать (в том числе устанавливать основания для сравнения) объекты, явления, процессы, их элементы и основные функц</w:t>
      </w:r>
      <w:r w:rsidR="00F339C7">
        <w:rPr>
          <w:sz w:val="28"/>
          <w:szCs w:val="28"/>
          <w:lang w:eastAsia="en-US"/>
        </w:rPr>
        <w:t>ии в рамках изученной тематики.</w:t>
      </w:r>
      <w:r w:rsidR="001B2BBC" w:rsidRPr="005744E3">
        <w:rPr>
          <w:sz w:val="28"/>
          <w:szCs w:val="28"/>
        </w:rPr>
        <w:tab/>
      </w:r>
    </w:p>
    <w:p w14:paraId="2155865E" w14:textId="77777777" w:rsidR="005A638C" w:rsidRPr="005744E3" w:rsidRDefault="001B2BBC" w:rsidP="005744E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предмета</w:t>
      </w:r>
    </w:p>
    <w:p w14:paraId="691082F0" w14:textId="77777777" w:rsidR="005A638C" w:rsidRPr="005744E3" w:rsidRDefault="001B2BBC" w:rsidP="00F339C7">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 xml:space="preserve"> «</w:t>
      </w:r>
      <w:r w:rsidR="005A638C" w:rsidRPr="005744E3">
        <w:rPr>
          <w:rFonts w:eastAsia="Calibri" w:cs="Times New Roman"/>
          <w:b/>
          <w:sz w:val="28"/>
          <w:szCs w:val="28"/>
          <w:lang w:eastAsia="en-US"/>
        </w:rPr>
        <w:t xml:space="preserve">Иностранный </w:t>
      </w:r>
      <w:r w:rsidR="00F339C7">
        <w:rPr>
          <w:rFonts w:eastAsia="Calibri" w:cs="Times New Roman"/>
          <w:b/>
          <w:sz w:val="28"/>
          <w:szCs w:val="28"/>
          <w:lang w:eastAsia="en-US"/>
        </w:rPr>
        <w:t>язык</w:t>
      </w:r>
      <w:r w:rsidR="00D5329B">
        <w:rPr>
          <w:rFonts w:eastAsia="Calibri" w:cs="Times New Roman"/>
          <w:b/>
          <w:sz w:val="28"/>
          <w:szCs w:val="28"/>
          <w:lang w:eastAsia="en-US"/>
        </w:rPr>
        <w:t xml:space="preserve"> </w:t>
      </w:r>
      <w:r w:rsidR="00D5329B" w:rsidRPr="005744E3">
        <w:rPr>
          <w:rFonts w:eastAsia="Calibri" w:cs="Times New Roman"/>
          <w:b/>
          <w:sz w:val="28"/>
          <w:szCs w:val="28"/>
          <w:lang w:eastAsia="en-US"/>
        </w:rPr>
        <w:t>(английский)</w:t>
      </w:r>
      <w:r w:rsidR="00F339C7">
        <w:rPr>
          <w:rFonts w:eastAsia="Calibri" w:cs="Times New Roman"/>
          <w:b/>
          <w:sz w:val="28"/>
          <w:szCs w:val="28"/>
          <w:lang w:eastAsia="en-US"/>
        </w:rPr>
        <w:t>»</w:t>
      </w:r>
    </w:p>
    <w:p w14:paraId="397C1345" w14:textId="77777777" w:rsidR="005A638C" w:rsidRPr="005744E3" w:rsidRDefault="005A638C"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67FC0EFD" w14:textId="77777777" w:rsidR="005A638C" w:rsidRPr="005744E3" w:rsidRDefault="005A638C"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lastRenderedPageBreak/>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4BD7E058" w14:textId="77777777" w:rsidR="001B2BBC" w:rsidRPr="005744E3" w:rsidRDefault="001B2BBC"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552"/>
      </w:tblGrid>
      <w:tr w:rsidR="001B2BBC" w:rsidRPr="005744E3" w14:paraId="3BC08B86" w14:textId="77777777" w:rsidTr="00D5329B">
        <w:trPr>
          <w:trHeight w:val="575"/>
        </w:trPr>
        <w:tc>
          <w:tcPr>
            <w:tcW w:w="993" w:type="dxa"/>
          </w:tcPr>
          <w:p w14:paraId="33C6610B" w14:textId="77777777" w:rsidR="001B2BBC" w:rsidRPr="008C15F3" w:rsidRDefault="001B2BBC" w:rsidP="005744E3">
            <w:pPr>
              <w:spacing w:line="276" w:lineRule="auto"/>
              <w:ind w:left="142" w:right="354" w:firstLine="96"/>
              <w:jc w:val="center"/>
              <w:rPr>
                <w:rFonts w:eastAsia="Times New Roman"/>
                <w:sz w:val="24"/>
                <w:szCs w:val="24"/>
                <w:lang w:eastAsia="en-US"/>
              </w:rPr>
            </w:pPr>
            <w:r w:rsidRPr="008C15F3">
              <w:rPr>
                <w:rFonts w:eastAsia="Times New Roman"/>
                <w:sz w:val="24"/>
                <w:szCs w:val="24"/>
                <w:lang w:eastAsia="en-US"/>
              </w:rPr>
              <w:t>№</w:t>
            </w:r>
            <w:r w:rsidRPr="008C15F3">
              <w:rPr>
                <w:rFonts w:eastAsia="Times New Roman"/>
                <w:spacing w:val="-57"/>
                <w:sz w:val="24"/>
                <w:szCs w:val="24"/>
                <w:lang w:eastAsia="en-US"/>
              </w:rPr>
              <w:t xml:space="preserve"> </w:t>
            </w:r>
            <w:r w:rsidRPr="008C15F3">
              <w:rPr>
                <w:rFonts w:eastAsia="Times New Roman"/>
                <w:sz w:val="24"/>
                <w:szCs w:val="24"/>
                <w:lang w:eastAsia="en-US"/>
              </w:rPr>
              <w:t>п/п</w:t>
            </w:r>
          </w:p>
        </w:tc>
        <w:tc>
          <w:tcPr>
            <w:tcW w:w="4394" w:type="dxa"/>
          </w:tcPr>
          <w:p w14:paraId="5C85AB00" w14:textId="77777777" w:rsidR="001B2BBC" w:rsidRPr="008C15F3" w:rsidRDefault="001B2BBC" w:rsidP="005744E3">
            <w:pPr>
              <w:spacing w:line="276" w:lineRule="auto"/>
              <w:ind w:left="142" w:firstLine="0"/>
              <w:jc w:val="center"/>
              <w:rPr>
                <w:rFonts w:eastAsia="Times New Roman"/>
                <w:sz w:val="24"/>
                <w:szCs w:val="24"/>
                <w:lang w:eastAsia="en-US"/>
              </w:rPr>
            </w:pPr>
            <w:r w:rsidRPr="008C15F3">
              <w:rPr>
                <w:rFonts w:eastAsia="Times New Roman"/>
                <w:sz w:val="24"/>
                <w:szCs w:val="24"/>
                <w:lang w:eastAsia="en-US"/>
              </w:rPr>
              <w:t>Тема</w:t>
            </w:r>
          </w:p>
        </w:tc>
        <w:tc>
          <w:tcPr>
            <w:tcW w:w="2126" w:type="dxa"/>
          </w:tcPr>
          <w:p w14:paraId="0EFE0E32" w14:textId="77777777" w:rsidR="001B2BBC" w:rsidRPr="008C15F3" w:rsidRDefault="001B2BBC" w:rsidP="005744E3">
            <w:pPr>
              <w:spacing w:line="276" w:lineRule="auto"/>
              <w:ind w:left="142" w:right="27" w:hanging="72"/>
              <w:jc w:val="center"/>
              <w:rPr>
                <w:rFonts w:eastAsia="Times New Roman"/>
                <w:sz w:val="24"/>
                <w:szCs w:val="24"/>
                <w:lang w:val="ru-RU" w:eastAsia="en-US"/>
              </w:rPr>
            </w:pPr>
            <w:r w:rsidRPr="008C15F3">
              <w:rPr>
                <w:rFonts w:eastAsia="Times New Roman"/>
                <w:spacing w:val="-1"/>
                <w:sz w:val="24"/>
                <w:szCs w:val="24"/>
                <w:lang w:val="ru-RU" w:eastAsia="en-US"/>
              </w:rPr>
              <w:t>Количество часов, отводимых на освоение каждой темы</w:t>
            </w:r>
          </w:p>
        </w:tc>
        <w:tc>
          <w:tcPr>
            <w:tcW w:w="2552" w:type="dxa"/>
          </w:tcPr>
          <w:p w14:paraId="43735CEB" w14:textId="77777777" w:rsidR="001B2BBC" w:rsidRPr="008C15F3" w:rsidRDefault="001B2BBC" w:rsidP="005744E3">
            <w:pPr>
              <w:spacing w:line="276" w:lineRule="auto"/>
              <w:ind w:left="142" w:right="27" w:hanging="72"/>
              <w:jc w:val="center"/>
              <w:rPr>
                <w:rFonts w:eastAsia="Times New Roman"/>
                <w:spacing w:val="-1"/>
                <w:sz w:val="24"/>
                <w:szCs w:val="24"/>
                <w:lang w:eastAsia="en-US"/>
              </w:rPr>
            </w:pPr>
            <w:r w:rsidRPr="008C15F3">
              <w:rPr>
                <w:rFonts w:eastAsia="Times New Roman"/>
                <w:spacing w:val="-1"/>
                <w:sz w:val="24"/>
                <w:szCs w:val="24"/>
                <w:lang w:eastAsia="en-US"/>
              </w:rPr>
              <w:t xml:space="preserve">Э(Ц)ОР </w:t>
            </w:r>
          </w:p>
        </w:tc>
      </w:tr>
      <w:tr w:rsidR="00357537" w:rsidRPr="005744E3" w14:paraId="1E5258BB" w14:textId="77777777" w:rsidTr="00D5329B">
        <w:trPr>
          <w:trHeight w:val="2513"/>
        </w:trPr>
        <w:tc>
          <w:tcPr>
            <w:tcW w:w="993" w:type="dxa"/>
            <w:tcBorders>
              <w:bottom w:val="single" w:sz="4" w:space="0" w:color="auto"/>
            </w:tcBorders>
          </w:tcPr>
          <w:p w14:paraId="64B55996" w14:textId="77777777" w:rsidR="00357537" w:rsidRPr="008C15F3" w:rsidRDefault="00357537" w:rsidP="005744E3">
            <w:pPr>
              <w:spacing w:line="276" w:lineRule="auto"/>
              <w:ind w:left="142" w:firstLine="0"/>
              <w:jc w:val="left"/>
              <w:rPr>
                <w:rFonts w:eastAsia="Times New Roman"/>
                <w:sz w:val="24"/>
                <w:szCs w:val="24"/>
                <w:lang w:eastAsia="en-US"/>
              </w:rPr>
            </w:pPr>
            <w:r w:rsidRPr="008C15F3">
              <w:rPr>
                <w:rFonts w:eastAsia="Times New Roman"/>
                <w:sz w:val="24"/>
                <w:szCs w:val="24"/>
                <w:lang w:eastAsia="en-US"/>
              </w:rPr>
              <w:t>1.</w:t>
            </w:r>
          </w:p>
        </w:tc>
        <w:tc>
          <w:tcPr>
            <w:tcW w:w="4394" w:type="dxa"/>
            <w:tcBorders>
              <w:bottom w:val="single" w:sz="4" w:space="0" w:color="auto"/>
            </w:tcBorders>
          </w:tcPr>
          <w:p w14:paraId="1C3ABB64"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5 класс</w:t>
            </w:r>
          </w:p>
          <w:p w14:paraId="1433B463"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136.3.1. Коммуникативные умения.</w:t>
            </w:r>
          </w:p>
          <w:p w14:paraId="1E9BF144"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136.3.1.1. Говорение.</w:t>
            </w:r>
          </w:p>
          <w:p w14:paraId="5F837320"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136.3.1.1.1. Развитие коммуникативных умений диалогической речи на базе умений, сформированных на уровне начального общего образования </w:t>
            </w:r>
          </w:p>
          <w:p w14:paraId="50E48005"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136.3.1.1.2. Развитие коммуникативных умений монологической речи на базе умений, сформированных на уровне начального общего образования</w:t>
            </w:r>
          </w:p>
          <w:p w14:paraId="69102125"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136.3.1.2. Аудирование.</w:t>
            </w:r>
          </w:p>
          <w:p w14:paraId="2AD486C6"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136.3.1.3. Смысловое чтение.</w:t>
            </w:r>
          </w:p>
          <w:p w14:paraId="364316D9"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136.3.1.4. Письменная речь.</w:t>
            </w:r>
          </w:p>
          <w:p w14:paraId="46D05028"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136.3.2. Языковые знания и умения.</w:t>
            </w:r>
          </w:p>
          <w:p w14:paraId="409FF9C1"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136.3.2.1. Фонетическая сторона речи.</w:t>
            </w:r>
          </w:p>
          <w:p w14:paraId="543D382E"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136.3.2.2. Графика, орфография и пунктуация.</w:t>
            </w:r>
          </w:p>
          <w:p w14:paraId="4BA11919"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136.3.2.3. Лексическая сторона речи.</w:t>
            </w:r>
          </w:p>
          <w:p w14:paraId="7E4CAC7E"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136.3.2.4. Грамматическая сторона речи.</w:t>
            </w:r>
          </w:p>
          <w:p w14:paraId="5E826ADD"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136.3.3. Социокультурные знания и умения.</w:t>
            </w:r>
          </w:p>
          <w:p w14:paraId="4C4A7B53"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136.3.4. Компенсаторные умения.</w:t>
            </w:r>
          </w:p>
        </w:tc>
        <w:tc>
          <w:tcPr>
            <w:tcW w:w="2126" w:type="dxa"/>
            <w:vMerge w:val="restart"/>
          </w:tcPr>
          <w:p w14:paraId="6069ED3A" w14:textId="77777777" w:rsidR="00357537" w:rsidRPr="008C15F3" w:rsidRDefault="00357537" w:rsidP="005744E3">
            <w:pPr>
              <w:spacing w:line="276" w:lineRule="auto"/>
              <w:ind w:firstLine="0"/>
              <w:jc w:val="center"/>
              <w:rPr>
                <w:rFonts w:eastAsia="Times New Roman"/>
                <w:i/>
                <w:sz w:val="24"/>
                <w:szCs w:val="24"/>
                <w:lang w:val="ru-RU" w:eastAsia="en-US"/>
              </w:rPr>
            </w:pPr>
            <w:r w:rsidRPr="008C15F3">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552" w:type="dxa"/>
            <w:vMerge w:val="restart"/>
          </w:tcPr>
          <w:p w14:paraId="5ABEAE40" w14:textId="77777777" w:rsidR="00357537" w:rsidRPr="008C15F3" w:rsidRDefault="00357537" w:rsidP="005744E3">
            <w:pPr>
              <w:spacing w:line="276" w:lineRule="auto"/>
              <w:ind w:firstLine="0"/>
              <w:jc w:val="center"/>
              <w:rPr>
                <w:rFonts w:eastAsia="Times New Roman"/>
                <w:i/>
                <w:sz w:val="24"/>
                <w:szCs w:val="24"/>
                <w:lang w:val="ru-RU" w:eastAsia="en-US"/>
              </w:rPr>
            </w:pPr>
            <w:r w:rsidRPr="008C15F3">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602FA178" w14:textId="77777777" w:rsidR="00357537" w:rsidRPr="008C15F3" w:rsidRDefault="00357537" w:rsidP="005744E3">
            <w:pPr>
              <w:spacing w:line="276" w:lineRule="auto"/>
              <w:ind w:firstLine="0"/>
              <w:jc w:val="center"/>
              <w:rPr>
                <w:rFonts w:eastAsia="Times New Roman"/>
                <w:i/>
                <w:sz w:val="24"/>
                <w:szCs w:val="24"/>
                <w:lang w:val="ru-RU" w:eastAsia="en-US"/>
              </w:rPr>
            </w:pPr>
            <w:r w:rsidRPr="008C15F3">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357537" w:rsidRPr="005744E3" w14:paraId="47C881F4" w14:textId="77777777" w:rsidTr="00D5329B">
        <w:trPr>
          <w:trHeight w:val="1804"/>
        </w:trPr>
        <w:tc>
          <w:tcPr>
            <w:tcW w:w="993" w:type="dxa"/>
            <w:vMerge w:val="restart"/>
            <w:tcBorders>
              <w:top w:val="single" w:sz="4" w:space="0" w:color="auto"/>
            </w:tcBorders>
          </w:tcPr>
          <w:p w14:paraId="5822B322" w14:textId="77777777" w:rsidR="00357537" w:rsidRPr="008C15F3" w:rsidRDefault="00357537" w:rsidP="005744E3">
            <w:pPr>
              <w:spacing w:line="276" w:lineRule="auto"/>
              <w:ind w:left="142"/>
              <w:jc w:val="left"/>
              <w:rPr>
                <w:rFonts w:eastAsia="Times New Roman"/>
                <w:sz w:val="24"/>
                <w:szCs w:val="24"/>
                <w:lang w:val="ru-RU" w:eastAsia="en-US"/>
              </w:rPr>
            </w:pPr>
            <w:r w:rsidRPr="008C15F3">
              <w:rPr>
                <w:rFonts w:eastAsia="Times New Roman"/>
                <w:sz w:val="24"/>
                <w:szCs w:val="24"/>
                <w:lang w:val="ru-RU" w:eastAsia="en-US"/>
              </w:rPr>
              <w:t>2.</w:t>
            </w:r>
          </w:p>
        </w:tc>
        <w:tc>
          <w:tcPr>
            <w:tcW w:w="4394" w:type="dxa"/>
            <w:tcBorders>
              <w:top w:val="single" w:sz="4" w:space="0" w:color="auto"/>
              <w:bottom w:val="single" w:sz="4" w:space="0" w:color="auto"/>
            </w:tcBorders>
          </w:tcPr>
          <w:p w14:paraId="463EF7D8"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6 класс</w:t>
            </w:r>
          </w:p>
          <w:p w14:paraId="78B6E0CC"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136.4.1. Коммуникативные умения.</w:t>
            </w:r>
          </w:p>
          <w:p w14:paraId="1ADAEF51"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136.4.1.1. Говорение.</w:t>
            </w:r>
          </w:p>
          <w:p w14:paraId="5C1BBDFB"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136.4.1.1.1. Развитие коммуникативных умений диалогической речи.</w:t>
            </w:r>
          </w:p>
          <w:p w14:paraId="2F5431EF"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136.4.1.1.2. Развитие коммуникативных умений монологической речи.</w:t>
            </w:r>
          </w:p>
          <w:p w14:paraId="4C0C58F1"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136.4.1.2. Аудирование.</w:t>
            </w:r>
          </w:p>
          <w:p w14:paraId="10BCFB75"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136.4.1.3. Смысловое чтение.</w:t>
            </w:r>
          </w:p>
          <w:p w14:paraId="3D076C2E"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lastRenderedPageBreak/>
              <w:t>136.4.1.4. Письменная речь.</w:t>
            </w:r>
          </w:p>
          <w:p w14:paraId="60CDEEC9"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136.4.2. Языковые знания и умения.</w:t>
            </w:r>
          </w:p>
          <w:p w14:paraId="574E7933"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136.4.2.1. Фонетическая сторона речи.</w:t>
            </w:r>
          </w:p>
        </w:tc>
        <w:tc>
          <w:tcPr>
            <w:tcW w:w="2126" w:type="dxa"/>
            <w:vMerge/>
          </w:tcPr>
          <w:p w14:paraId="788C6DBE" w14:textId="77777777" w:rsidR="00357537" w:rsidRPr="008C15F3" w:rsidRDefault="00357537" w:rsidP="005744E3">
            <w:pPr>
              <w:spacing w:line="276" w:lineRule="auto"/>
              <w:ind w:firstLine="0"/>
              <w:jc w:val="center"/>
              <w:rPr>
                <w:rFonts w:eastAsia="Times New Roman"/>
                <w:i/>
                <w:sz w:val="24"/>
                <w:szCs w:val="24"/>
                <w:lang w:val="ru-RU" w:eastAsia="en-US"/>
              </w:rPr>
            </w:pPr>
          </w:p>
        </w:tc>
        <w:tc>
          <w:tcPr>
            <w:tcW w:w="2552" w:type="dxa"/>
            <w:vMerge/>
          </w:tcPr>
          <w:p w14:paraId="3E5B1885" w14:textId="77777777" w:rsidR="00357537" w:rsidRPr="008C15F3" w:rsidRDefault="00357537" w:rsidP="005744E3">
            <w:pPr>
              <w:spacing w:line="276" w:lineRule="auto"/>
              <w:ind w:firstLine="0"/>
              <w:jc w:val="center"/>
              <w:rPr>
                <w:rFonts w:eastAsia="Times New Roman"/>
                <w:i/>
                <w:sz w:val="24"/>
                <w:szCs w:val="24"/>
                <w:lang w:val="ru-RU" w:eastAsia="en-US"/>
              </w:rPr>
            </w:pPr>
          </w:p>
        </w:tc>
      </w:tr>
      <w:tr w:rsidR="00357537" w:rsidRPr="005744E3" w14:paraId="6EEAD6AD" w14:textId="77777777" w:rsidTr="00D5329B">
        <w:trPr>
          <w:trHeight w:val="1584"/>
        </w:trPr>
        <w:tc>
          <w:tcPr>
            <w:tcW w:w="993" w:type="dxa"/>
            <w:vMerge/>
          </w:tcPr>
          <w:p w14:paraId="722E4D19" w14:textId="77777777" w:rsidR="00357537" w:rsidRPr="008C15F3" w:rsidRDefault="00357537" w:rsidP="005744E3">
            <w:pPr>
              <w:spacing w:line="276" w:lineRule="auto"/>
              <w:ind w:left="142" w:firstLine="0"/>
              <w:jc w:val="left"/>
              <w:rPr>
                <w:rFonts w:eastAsia="Times New Roman"/>
                <w:sz w:val="24"/>
                <w:szCs w:val="24"/>
                <w:lang w:val="ru-RU" w:eastAsia="en-US"/>
              </w:rPr>
            </w:pPr>
          </w:p>
        </w:tc>
        <w:tc>
          <w:tcPr>
            <w:tcW w:w="4394" w:type="dxa"/>
            <w:tcBorders>
              <w:bottom w:val="single" w:sz="4" w:space="0" w:color="auto"/>
            </w:tcBorders>
          </w:tcPr>
          <w:p w14:paraId="7550A1A7"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136.4.2.2. Графика, орфография и пунктуация.</w:t>
            </w:r>
          </w:p>
          <w:p w14:paraId="31568153"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136.4.2.3. Лексическая сторона речи.</w:t>
            </w:r>
          </w:p>
          <w:p w14:paraId="5EAC1827"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136.4.2.4. Грамматическая сторона речи.</w:t>
            </w:r>
          </w:p>
          <w:p w14:paraId="0B27898E"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136.4.3. Социокультурные знания и умения.</w:t>
            </w:r>
          </w:p>
          <w:p w14:paraId="06D4C9F5"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136.4.4. Компенсаторные умения.</w:t>
            </w:r>
          </w:p>
        </w:tc>
        <w:tc>
          <w:tcPr>
            <w:tcW w:w="2126" w:type="dxa"/>
            <w:vMerge/>
          </w:tcPr>
          <w:p w14:paraId="2C54666A" w14:textId="77777777" w:rsidR="00357537" w:rsidRPr="008C15F3" w:rsidRDefault="00357537" w:rsidP="005744E3">
            <w:pPr>
              <w:spacing w:line="276" w:lineRule="auto"/>
              <w:ind w:firstLine="0"/>
              <w:jc w:val="center"/>
              <w:rPr>
                <w:rFonts w:eastAsia="Times New Roman"/>
                <w:i/>
                <w:sz w:val="24"/>
                <w:szCs w:val="24"/>
                <w:lang w:val="ru-RU" w:eastAsia="en-US"/>
              </w:rPr>
            </w:pPr>
          </w:p>
        </w:tc>
        <w:tc>
          <w:tcPr>
            <w:tcW w:w="2552" w:type="dxa"/>
            <w:vMerge/>
          </w:tcPr>
          <w:p w14:paraId="3CE9C301" w14:textId="77777777" w:rsidR="00357537" w:rsidRPr="008C15F3" w:rsidRDefault="00357537" w:rsidP="005744E3">
            <w:pPr>
              <w:spacing w:line="276" w:lineRule="auto"/>
              <w:ind w:firstLine="0"/>
              <w:jc w:val="center"/>
              <w:rPr>
                <w:rFonts w:eastAsia="Times New Roman"/>
                <w:i/>
                <w:sz w:val="24"/>
                <w:szCs w:val="24"/>
                <w:lang w:val="ru-RU" w:eastAsia="en-US"/>
              </w:rPr>
            </w:pPr>
          </w:p>
        </w:tc>
      </w:tr>
      <w:tr w:rsidR="00357537" w:rsidRPr="005744E3" w14:paraId="1D74C6A3" w14:textId="77777777" w:rsidTr="00D5329B">
        <w:trPr>
          <w:trHeight w:val="1813"/>
        </w:trPr>
        <w:tc>
          <w:tcPr>
            <w:tcW w:w="993" w:type="dxa"/>
            <w:vMerge/>
          </w:tcPr>
          <w:p w14:paraId="423A9878" w14:textId="77777777" w:rsidR="00357537" w:rsidRPr="008C15F3" w:rsidRDefault="00357537" w:rsidP="005744E3">
            <w:pPr>
              <w:spacing w:line="276" w:lineRule="auto"/>
              <w:ind w:left="142" w:firstLine="0"/>
              <w:jc w:val="left"/>
              <w:rPr>
                <w:rFonts w:eastAsia="Times New Roman"/>
                <w:sz w:val="24"/>
                <w:szCs w:val="24"/>
                <w:lang w:eastAsia="en-US"/>
              </w:rPr>
            </w:pPr>
          </w:p>
        </w:tc>
        <w:tc>
          <w:tcPr>
            <w:tcW w:w="4394" w:type="dxa"/>
            <w:tcBorders>
              <w:top w:val="single" w:sz="4" w:space="0" w:color="auto"/>
              <w:bottom w:val="single" w:sz="4" w:space="0" w:color="auto"/>
            </w:tcBorders>
          </w:tcPr>
          <w:p w14:paraId="5CF8038A"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7 класс</w:t>
            </w:r>
          </w:p>
          <w:p w14:paraId="31ACBE11"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136.5.1. Коммуникативные умения.</w:t>
            </w:r>
          </w:p>
          <w:p w14:paraId="4B047275"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136.5.1.1. Говорение.</w:t>
            </w:r>
          </w:p>
          <w:p w14:paraId="04A7DC02"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136.5.1.1.1. Развитие коммуникативных умений диалогической речи,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p>
          <w:p w14:paraId="36AFE29D"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136.5.1.1.2. Развитие коммуникативных умений монологической речи.</w:t>
            </w:r>
          </w:p>
          <w:p w14:paraId="1495691F"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136.5.1.2. Аудирование.</w:t>
            </w:r>
          </w:p>
          <w:p w14:paraId="42EE73B2"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136.5.1.3. Смысловое чтение.</w:t>
            </w:r>
          </w:p>
          <w:p w14:paraId="50D95EA9"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136.5.1.4. Письменная речь.</w:t>
            </w:r>
          </w:p>
          <w:p w14:paraId="3E1161EC"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136.5.2. Языковые знания и умения.</w:t>
            </w:r>
          </w:p>
          <w:p w14:paraId="3BE65D1F"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136.5.2.1. Фонетическая сторона речи.</w:t>
            </w:r>
          </w:p>
          <w:p w14:paraId="0F8F458E"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136.5.2.2. Графика, орфография и пунктуация.</w:t>
            </w:r>
          </w:p>
          <w:p w14:paraId="066C2385"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136.5.2.3. Лексическая сторона речи.</w:t>
            </w:r>
          </w:p>
          <w:p w14:paraId="7D9B4B00"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136.5.2.4. Грамматическая сторона речи.</w:t>
            </w:r>
          </w:p>
          <w:p w14:paraId="49994D37"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136.5.3. Социокультурные знания и умения.</w:t>
            </w:r>
          </w:p>
          <w:p w14:paraId="19340788" w14:textId="77777777" w:rsidR="00357537" w:rsidRPr="008C15F3" w:rsidRDefault="00357537"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136.5.4. Компенсаторные умения.</w:t>
            </w:r>
          </w:p>
        </w:tc>
        <w:tc>
          <w:tcPr>
            <w:tcW w:w="2126" w:type="dxa"/>
            <w:vMerge/>
          </w:tcPr>
          <w:p w14:paraId="7C11A9FE" w14:textId="77777777" w:rsidR="00357537" w:rsidRPr="008C15F3" w:rsidRDefault="00357537" w:rsidP="005744E3">
            <w:pPr>
              <w:spacing w:line="276" w:lineRule="auto"/>
              <w:ind w:firstLine="0"/>
              <w:jc w:val="center"/>
              <w:rPr>
                <w:rFonts w:eastAsia="Times New Roman"/>
                <w:i/>
                <w:sz w:val="24"/>
                <w:szCs w:val="24"/>
                <w:lang w:val="ru-RU" w:eastAsia="en-US"/>
              </w:rPr>
            </w:pPr>
          </w:p>
        </w:tc>
        <w:tc>
          <w:tcPr>
            <w:tcW w:w="2552" w:type="dxa"/>
            <w:vMerge/>
          </w:tcPr>
          <w:p w14:paraId="4CB38150" w14:textId="77777777" w:rsidR="00357537" w:rsidRPr="008C15F3" w:rsidRDefault="00357537" w:rsidP="005744E3">
            <w:pPr>
              <w:spacing w:line="276" w:lineRule="auto"/>
              <w:ind w:firstLine="0"/>
              <w:jc w:val="center"/>
              <w:rPr>
                <w:rFonts w:eastAsia="Times New Roman"/>
                <w:i/>
                <w:sz w:val="24"/>
                <w:szCs w:val="24"/>
                <w:lang w:val="ru-RU" w:eastAsia="en-US"/>
              </w:rPr>
            </w:pPr>
          </w:p>
        </w:tc>
      </w:tr>
      <w:tr w:rsidR="0005272C" w:rsidRPr="005744E3" w14:paraId="38315C29" w14:textId="77777777" w:rsidTr="00D5329B">
        <w:trPr>
          <w:trHeight w:val="1813"/>
        </w:trPr>
        <w:tc>
          <w:tcPr>
            <w:tcW w:w="993" w:type="dxa"/>
          </w:tcPr>
          <w:p w14:paraId="23F51643" w14:textId="77777777" w:rsidR="0005272C" w:rsidRPr="008C15F3" w:rsidRDefault="0005272C" w:rsidP="005744E3">
            <w:pPr>
              <w:spacing w:line="276" w:lineRule="auto"/>
              <w:ind w:left="142" w:firstLine="0"/>
              <w:jc w:val="left"/>
              <w:rPr>
                <w:rFonts w:eastAsia="Times New Roman"/>
                <w:sz w:val="24"/>
                <w:szCs w:val="24"/>
                <w:lang w:eastAsia="en-US"/>
              </w:rPr>
            </w:pPr>
          </w:p>
        </w:tc>
        <w:tc>
          <w:tcPr>
            <w:tcW w:w="4394" w:type="dxa"/>
            <w:tcBorders>
              <w:top w:val="single" w:sz="4" w:space="0" w:color="auto"/>
              <w:bottom w:val="single" w:sz="4" w:space="0" w:color="auto"/>
            </w:tcBorders>
          </w:tcPr>
          <w:p w14:paraId="0C63C0EA"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8 класс</w:t>
            </w:r>
          </w:p>
          <w:p w14:paraId="69EC89CD"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136.6.1. Коммуникативные умения.</w:t>
            </w:r>
          </w:p>
          <w:p w14:paraId="326F718A"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136.6.1.1. Говорение.</w:t>
            </w:r>
          </w:p>
          <w:p w14:paraId="78637C78"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136.6.1.1.1. Развитие коммуникативных умений диалогической речи, а именно умений вести разные виды диалогов.</w:t>
            </w:r>
          </w:p>
          <w:p w14:paraId="1BAAF06C"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lastRenderedPageBreak/>
              <w:t>136.6.1.2. Аудирование.</w:t>
            </w:r>
          </w:p>
          <w:p w14:paraId="07D61736"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136.6.1.3. Смысловое чтение.</w:t>
            </w:r>
          </w:p>
          <w:p w14:paraId="3B451A08"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136.6.1.4. Письменная речь.</w:t>
            </w:r>
          </w:p>
          <w:p w14:paraId="65046D36"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136.6.2. Языковые знания и умения.</w:t>
            </w:r>
          </w:p>
          <w:p w14:paraId="75DE9551"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136.6.2.1. Фонетическая сторона речи.</w:t>
            </w:r>
          </w:p>
          <w:p w14:paraId="7713496C"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136.6.2.2. Графика, орфография и пунктуация.</w:t>
            </w:r>
          </w:p>
          <w:p w14:paraId="39F49DF5"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136.6.2.3. Лексическая сторона речи.</w:t>
            </w:r>
          </w:p>
          <w:p w14:paraId="785CA53B"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136.6.2.4. Грамматическая сторона речи.</w:t>
            </w:r>
          </w:p>
          <w:p w14:paraId="153BB17C"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136.6.3. Социокультурные знания и умения.</w:t>
            </w:r>
          </w:p>
          <w:p w14:paraId="2E14AF00"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136.6.4. Компенсаторные умения.</w:t>
            </w:r>
          </w:p>
        </w:tc>
        <w:tc>
          <w:tcPr>
            <w:tcW w:w="2126" w:type="dxa"/>
          </w:tcPr>
          <w:p w14:paraId="6A8A5B61" w14:textId="77777777" w:rsidR="0005272C" w:rsidRPr="008C15F3" w:rsidRDefault="0005272C" w:rsidP="005744E3">
            <w:pPr>
              <w:spacing w:line="276" w:lineRule="auto"/>
              <w:ind w:firstLine="0"/>
              <w:jc w:val="center"/>
              <w:rPr>
                <w:rFonts w:eastAsia="Times New Roman"/>
                <w:i/>
                <w:sz w:val="24"/>
                <w:szCs w:val="24"/>
                <w:lang w:val="ru-RU" w:eastAsia="en-US"/>
              </w:rPr>
            </w:pPr>
          </w:p>
        </w:tc>
        <w:tc>
          <w:tcPr>
            <w:tcW w:w="2552" w:type="dxa"/>
          </w:tcPr>
          <w:p w14:paraId="58E083E9" w14:textId="77777777" w:rsidR="0005272C" w:rsidRPr="008C15F3" w:rsidRDefault="0005272C" w:rsidP="005744E3">
            <w:pPr>
              <w:spacing w:line="276" w:lineRule="auto"/>
              <w:ind w:firstLine="0"/>
              <w:jc w:val="center"/>
              <w:rPr>
                <w:rFonts w:eastAsia="Times New Roman"/>
                <w:i/>
                <w:sz w:val="24"/>
                <w:szCs w:val="24"/>
                <w:lang w:val="ru-RU" w:eastAsia="en-US"/>
              </w:rPr>
            </w:pPr>
          </w:p>
        </w:tc>
      </w:tr>
      <w:tr w:rsidR="0005272C" w:rsidRPr="005744E3" w14:paraId="1BF8322E" w14:textId="77777777" w:rsidTr="00D5329B">
        <w:trPr>
          <w:trHeight w:val="1813"/>
        </w:trPr>
        <w:tc>
          <w:tcPr>
            <w:tcW w:w="993" w:type="dxa"/>
          </w:tcPr>
          <w:p w14:paraId="58A9548E" w14:textId="77777777" w:rsidR="0005272C" w:rsidRPr="008C15F3" w:rsidRDefault="0005272C" w:rsidP="005744E3">
            <w:pPr>
              <w:spacing w:line="276" w:lineRule="auto"/>
              <w:ind w:left="142" w:firstLine="0"/>
              <w:jc w:val="left"/>
              <w:rPr>
                <w:rFonts w:eastAsia="Times New Roman"/>
                <w:sz w:val="24"/>
                <w:szCs w:val="24"/>
                <w:lang w:eastAsia="en-US"/>
              </w:rPr>
            </w:pPr>
          </w:p>
        </w:tc>
        <w:tc>
          <w:tcPr>
            <w:tcW w:w="4394" w:type="dxa"/>
            <w:tcBorders>
              <w:top w:val="single" w:sz="4" w:space="0" w:color="auto"/>
            </w:tcBorders>
          </w:tcPr>
          <w:p w14:paraId="731DA63F"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9 класс</w:t>
            </w:r>
          </w:p>
          <w:p w14:paraId="537FB6D9"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136.7.1. Коммуникативные умения.</w:t>
            </w:r>
          </w:p>
          <w:p w14:paraId="65967553"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136.7.1.2. Говорение.</w:t>
            </w:r>
          </w:p>
          <w:p w14:paraId="581FF0D4"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136.7.1.2.1. Развитие коммуникативных умений диалогической речи, а именно умений вести комбинированный диалог, включающий различные виды диалогов.</w:t>
            </w:r>
          </w:p>
          <w:p w14:paraId="5C66E2A2"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136.7.1.2.2. 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w:t>
            </w:r>
          </w:p>
          <w:p w14:paraId="72115716"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136.7.1.3. Аудирование.</w:t>
            </w:r>
          </w:p>
          <w:p w14:paraId="1E46D8F6"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136.7.1.4. Смысловое чтение.</w:t>
            </w:r>
          </w:p>
          <w:p w14:paraId="1EFE137C"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136.7.1.5. Письменная речь.</w:t>
            </w:r>
          </w:p>
          <w:p w14:paraId="143E45C8"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136.7.2. Языковые знания и умения.</w:t>
            </w:r>
          </w:p>
          <w:p w14:paraId="3407B2F1"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136.7.2.1. Фонетическая сторона речи.</w:t>
            </w:r>
          </w:p>
          <w:p w14:paraId="2668A49D"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136.7.2.2. Графика, орфография и пунктуация.</w:t>
            </w:r>
          </w:p>
          <w:p w14:paraId="177FE571"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136.7.2.3. Лексическая сторона речи.</w:t>
            </w:r>
          </w:p>
          <w:p w14:paraId="2091E1B1"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136.7.2.4. Грамматическая сторона речи.</w:t>
            </w:r>
          </w:p>
          <w:p w14:paraId="178BFB46"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136.7.3. Социокультурные знания и умения.</w:t>
            </w:r>
          </w:p>
          <w:p w14:paraId="70337A34" w14:textId="77777777" w:rsidR="0005272C" w:rsidRPr="008C15F3" w:rsidRDefault="0005272C"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136.7.4. Компенсаторные умения.</w:t>
            </w:r>
          </w:p>
        </w:tc>
        <w:tc>
          <w:tcPr>
            <w:tcW w:w="2126" w:type="dxa"/>
          </w:tcPr>
          <w:p w14:paraId="01E40B90" w14:textId="77777777" w:rsidR="0005272C" w:rsidRPr="008C15F3" w:rsidRDefault="0005272C" w:rsidP="005744E3">
            <w:pPr>
              <w:spacing w:line="276" w:lineRule="auto"/>
              <w:ind w:firstLine="0"/>
              <w:jc w:val="center"/>
              <w:rPr>
                <w:rFonts w:eastAsia="Times New Roman"/>
                <w:i/>
                <w:sz w:val="24"/>
                <w:szCs w:val="24"/>
                <w:lang w:val="ru-RU" w:eastAsia="en-US"/>
              </w:rPr>
            </w:pPr>
          </w:p>
        </w:tc>
        <w:tc>
          <w:tcPr>
            <w:tcW w:w="2552" w:type="dxa"/>
          </w:tcPr>
          <w:p w14:paraId="249C51BB" w14:textId="77777777" w:rsidR="0005272C" w:rsidRPr="008C15F3" w:rsidRDefault="0005272C" w:rsidP="005744E3">
            <w:pPr>
              <w:spacing w:line="276" w:lineRule="auto"/>
              <w:ind w:firstLine="0"/>
              <w:jc w:val="center"/>
              <w:rPr>
                <w:rFonts w:eastAsia="Times New Roman"/>
                <w:i/>
                <w:sz w:val="24"/>
                <w:szCs w:val="24"/>
                <w:lang w:val="ru-RU" w:eastAsia="en-US"/>
              </w:rPr>
            </w:pPr>
          </w:p>
        </w:tc>
      </w:tr>
    </w:tbl>
    <w:p w14:paraId="1BA9BE85" w14:textId="77777777" w:rsidR="004D0F58" w:rsidRPr="005744E3" w:rsidRDefault="004D0F58" w:rsidP="00F339C7">
      <w:pPr>
        <w:tabs>
          <w:tab w:val="left" w:pos="3029"/>
        </w:tabs>
        <w:spacing w:line="276" w:lineRule="auto"/>
        <w:ind w:right="6" w:firstLine="0"/>
        <w:rPr>
          <w:sz w:val="28"/>
          <w:szCs w:val="28"/>
        </w:rPr>
      </w:pPr>
    </w:p>
    <w:p w14:paraId="59FEA372" w14:textId="77777777" w:rsidR="00F339C7" w:rsidRDefault="00251200" w:rsidP="005744E3">
      <w:pPr>
        <w:pStyle w:val="ac"/>
        <w:numPr>
          <w:ilvl w:val="2"/>
          <w:numId w:val="1"/>
        </w:numPr>
        <w:tabs>
          <w:tab w:val="left" w:pos="3029"/>
        </w:tabs>
        <w:spacing w:line="276" w:lineRule="auto"/>
        <w:ind w:right="6"/>
        <w:jc w:val="center"/>
        <w:rPr>
          <w:b/>
          <w:sz w:val="28"/>
          <w:szCs w:val="28"/>
        </w:rPr>
      </w:pPr>
      <w:bookmarkStart w:id="41" w:name="_Toc124426183"/>
      <w:r w:rsidRPr="005744E3">
        <w:rPr>
          <w:b/>
          <w:sz w:val="28"/>
          <w:szCs w:val="28"/>
        </w:rPr>
        <w:t>Р</w:t>
      </w:r>
      <w:r w:rsidR="00000C8C" w:rsidRPr="005744E3">
        <w:rPr>
          <w:b/>
          <w:sz w:val="28"/>
          <w:szCs w:val="28"/>
        </w:rPr>
        <w:t xml:space="preserve">абочая программа по учебному предмету </w:t>
      </w:r>
    </w:p>
    <w:p w14:paraId="18D12FEC" w14:textId="77777777" w:rsidR="00000C8C" w:rsidRPr="00F339C7" w:rsidRDefault="00000C8C" w:rsidP="00F339C7">
      <w:pPr>
        <w:pStyle w:val="ac"/>
        <w:tabs>
          <w:tab w:val="left" w:pos="3029"/>
        </w:tabs>
        <w:spacing w:line="276" w:lineRule="auto"/>
        <w:ind w:left="1627" w:right="6" w:firstLine="0"/>
        <w:jc w:val="center"/>
        <w:rPr>
          <w:b/>
          <w:sz w:val="28"/>
          <w:szCs w:val="28"/>
        </w:rPr>
      </w:pPr>
      <w:r w:rsidRPr="005744E3">
        <w:rPr>
          <w:b/>
          <w:sz w:val="28"/>
          <w:szCs w:val="28"/>
        </w:rPr>
        <w:t xml:space="preserve">«Математика» </w:t>
      </w:r>
      <w:r w:rsidRPr="00F339C7">
        <w:rPr>
          <w:b/>
          <w:sz w:val="28"/>
          <w:szCs w:val="28"/>
        </w:rPr>
        <w:t>(базовый уровень)</w:t>
      </w:r>
    </w:p>
    <w:p w14:paraId="2C282C9B" w14:textId="77777777" w:rsidR="00251200" w:rsidRPr="005744E3" w:rsidRDefault="00251200" w:rsidP="005744E3">
      <w:pPr>
        <w:spacing w:line="276" w:lineRule="auto"/>
        <w:ind w:firstLine="709"/>
        <w:rPr>
          <w:sz w:val="28"/>
          <w:szCs w:val="28"/>
          <w:lang w:eastAsia="en-US"/>
        </w:rPr>
      </w:pPr>
      <w:r w:rsidRPr="005744E3">
        <w:rPr>
          <w:sz w:val="28"/>
          <w:szCs w:val="28"/>
        </w:rPr>
        <w:t>Р</w:t>
      </w:r>
      <w:r w:rsidR="00000C8C" w:rsidRPr="005744E3">
        <w:rPr>
          <w:sz w:val="28"/>
          <w:szCs w:val="28"/>
        </w:rPr>
        <w:t xml:space="preserve">абочая программа по учебному предмету «Математика» (базовый уровень) (предметная область «Математика и информатика») включает пояснительную записку, содержание обучения, планируемые результаты </w:t>
      </w:r>
      <w:r w:rsidR="00000C8C" w:rsidRPr="005744E3">
        <w:rPr>
          <w:sz w:val="28"/>
          <w:szCs w:val="28"/>
        </w:rPr>
        <w:lastRenderedPageBreak/>
        <w:t>освоения программы по математике</w:t>
      </w:r>
      <w:r w:rsidRPr="005744E3">
        <w:rPr>
          <w:sz w:val="28"/>
          <w:szCs w:val="28"/>
          <w:lang w:eastAsia="en-US"/>
        </w:rPr>
        <w:t xml:space="preserve"> и дополнена общим тематическим планированием в целях приведения структуры рабочей программы в соответствие с требованием ФГОС ООО. </w:t>
      </w:r>
    </w:p>
    <w:p w14:paraId="1C43EECF" w14:textId="77777777" w:rsidR="008C15F3" w:rsidRPr="00D5329B" w:rsidRDefault="00251200" w:rsidP="00D5329B">
      <w:pPr>
        <w:spacing w:line="276" w:lineRule="auto"/>
        <w:ind w:firstLine="709"/>
        <w:rPr>
          <w:sz w:val="28"/>
          <w:szCs w:val="28"/>
          <w:lang w:eastAsia="en-US"/>
        </w:rPr>
      </w:pPr>
      <w:r w:rsidRPr="005744E3">
        <w:rPr>
          <w:sz w:val="28"/>
          <w:szCs w:val="28"/>
          <w:lang w:eastAsia="en-US"/>
        </w:rPr>
        <w:t>Рабочая программа составлена на основе федеральной рабочей программы</w:t>
      </w:r>
      <w:r w:rsidR="00F339C7">
        <w:rPr>
          <w:sz w:val="28"/>
          <w:szCs w:val="28"/>
          <w:lang w:eastAsia="en-US"/>
        </w:rPr>
        <w:t xml:space="preserve"> по математике базового уровня.</w:t>
      </w:r>
    </w:p>
    <w:p w14:paraId="752D2D06" w14:textId="77777777" w:rsidR="00000C8C" w:rsidRPr="00F339C7" w:rsidRDefault="00000C8C" w:rsidP="00F339C7">
      <w:pPr>
        <w:tabs>
          <w:tab w:val="left" w:pos="3029"/>
        </w:tabs>
        <w:spacing w:line="276" w:lineRule="auto"/>
        <w:ind w:right="6" w:firstLine="567"/>
        <w:jc w:val="center"/>
        <w:rPr>
          <w:b/>
          <w:sz w:val="28"/>
          <w:szCs w:val="28"/>
        </w:rPr>
      </w:pPr>
      <w:r w:rsidRPr="005744E3">
        <w:rPr>
          <w:b/>
          <w:sz w:val="28"/>
          <w:szCs w:val="28"/>
        </w:rPr>
        <w:t>Пояснительная записка</w:t>
      </w:r>
      <w:bookmarkEnd w:id="41"/>
    </w:p>
    <w:p w14:paraId="6125375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Программа по математике для обучающихся 5–9 классов разработана на основе ФГОС ООО. В программе по математике учтены идеи и положения концепции развития математического образования в Российской Федерации.</w:t>
      </w:r>
    </w:p>
    <w:p w14:paraId="6BC9D21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Предметом математики являются фундаментальные структуры нашего мира – пространственные формы и количественные отношения (от простейших, усваиваемых в непосредственном опыте, до достаточно сложных, необходимых для развития научных и прикладных идей). Математические знания обеспечивают понимание принципов устройства и использования современной техники, восприятие и интерпретацию социальной, экономической, политической информации, дают возможность выполнять расчёты и составлять алгоритмы, находить и применять формулы, владеть практическими приёмами геометрических измерений и построений, читать информацию, представленную в виде таблиц, диаграмм и графиков, жить в условиях неопределённости и понимать вероятностный характер случайных событий.</w:t>
      </w:r>
    </w:p>
    <w:p w14:paraId="388E688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Изучение математики формирует у обучающихся математический стиль мышления, проявляющийся в определённых умственных навыках. Обучающиеся осваивают такие приёмы и методы мышления, как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развивают логическое мышление. Изучение математики обеспечивает формирование алгоритмической компоненты мышления и воспитание умений действовать по заданным алгоритмам, совершенствовать известные и конструировать новые. В процессе решения задач – основой учебной деятельности на уроках математики – развиваются творческая и прикладная стороны мышления.</w:t>
      </w:r>
    </w:p>
    <w:p w14:paraId="4A4C82F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14:paraId="744936F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 xml:space="preserve">При изучении математики осуществляется общее знакомство с методами познания действительности, представлениями о предмете и методах математики, их отличии от методов других естественных и гуманитарных наук, об особенностях применения математики для решения научных и прикладных задач. </w:t>
      </w:r>
    </w:p>
    <w:p w14:paraId="37CE778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Приоритетными целями обучения математике в 5–9 классах являются: </w:t>
      </w:r>
    </w:p>
    <w:p w14:paraId="06CC28C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6144E64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2B43346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14:paraId="4C3DD12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формирование функциональной математической грамотности: умения распознавать проявления математических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7A8E4D9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Основные линии содержания программы по математике в 5–9 классах: «Числа и вычисления», «Алгебра» («Алгебраические выражения», «Уравнения и неравенства»), «Функции», «Геометрия» («Геометрические фигуры и их свойства», «Измерение геометрических величин»), «Вероятность и статистика». Данные линии развиваются параллельно, каждая в соответствии с собственной логикой, однако не независимо одна от другой, а в тесном контакте и взаимодействии. </w:t>
      </w:r>
    </w:p>
    <w:p w14:paraId="4043741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Содержание программы по математике, распределённое по годам обучения, структурировано таким образом, чтобы ко всем основным, принципиальным вопросам обучающиеся обращались неоднократно, чтобы овладение математическими понятиями и навыками осуществлялось последовательно и поступательно, с соблюдением принципа преемственности, а новые знания включались в общую систему математических представлений обучающихся, расширяя и углубляя её, образуя прочные множественные связи.</w:t>
      </w:r>
    </w:p>
    <w:p w14:paraId="76C8A4B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В соответствии с ФГОС ООО математика является обязательным учебным предметом на уровне основного общего образования. В 5–9 классах математика традиционно изучается в рамках следующих учебных курсов: в 5–6 классах – курса «Математика», в 7–9 классах – курсов «Алгебра» (включая элементы статистики и теории вероятностей) и «Геометрия». Программой по математике вводится самостоятельный учебный курс «Вероятность и статистика».</w:t>
      </w:r>
    </w:p>
    <w:p w14:paraId="0A62DF17" w14:textId="77777777" w:rsidR="00000C8C" w:rsidRPr="005744E3" w:rsidRDefault="00000C8C" w:rsidP="00F339C7">
      <w:pPr>
        <w:tabs>
          <w:tab w:val="left" w:pos="3029"/>
        </w:tabs>
        <w:spacing w:line="276" w:lineRule="auto"/>
        <w:ind w:right="6" w:firstLine="567"/>
        <w:rPr>
          <w:sz w:val="28"/>
          <w:szCs w:val="28"/>
        </w:rPr>
      </w:pPr>
      <w:r w:rsidRPr="005744E3">
        <w:rPr>
          <w:sz w:val="28"/>
          <w:szCs w:val="28"/>
        </w:rPr>
        <w:t>Общее количество часов на освоение учебного предмета определено учебным</w:t>
      </w:r>
      <w:r w:rsidR="00F339C7">
        <w:rPr>
          <w:sz w:val="28"/>
          <w:szCs w:val="28"/>
        </w:rPr>
        <w:t xml:space="preserve"> планом на текущий учебный год.</w:t>
      </w:r>
    </w:p>
    <w:p w14:paraId="0E151F3E"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Изучение математики на уровне основного общего образования направлено на достижение обучающимися личностных, метапредметных и предметных образовательных результатов освоения учебного предмета.</w:t>
      </w:r>
    </w:p>
    <w:p w14:paraId="5B5C559A"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Личностные результаты освоения программы по математике характеризуются:</w:t>
      </w:r>
    </w:p>
    <w:p w14:paraId="004CEB1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1) патриотическое воспитание:</w:t>
      </w:r>
    </w:p>
    <w:p w14:paraId="21E455C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14:paraId="4FBCA85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2) гражданское и духовно-нравственное воспитание:</w:t>
      </w:r>
    </w:p>
    <w:p w14:paraId="1393C89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14:paraId="2781E87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3) трудовое воспитание:</w:t>
      </w:r>
    </w:p>
    <w:p w14:paraId="3DBF36B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14:paraId="6BA36B3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4) эстетическое воспитание:</w:t>
      </w:r>
    </w:p>
    <w:p w14:paraId="775406A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14:paraId="6D90E69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5) ценности научного познания:</w:t>
      </w:r>
    </w:p>
    <w:p w14:paraId="6AEB6DF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14:paraId="64E7B78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6) физическое воспитание, формирование культуры здоровья и эмоционального благополучия:</w:t>
      </w:r>
    </w:p>
    <w:p w14:paraId="2879E6C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14:paraId="679652F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7) экологическое воспитание:</w:t>
      </w:r>
    </w:p>
    <w:p w14:paraId="0CFA2AF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14:paraId="74503AD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8) адаптация к изменяющимся условиям социальной и природной среды:</w:t>
      </w:r>
    </w:p>
    <w:p w14:paraId="44EF6CB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302B152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необходимостью в формировании новых знаний, в том числе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своё развитие;</w:t>
      </w:r>
    </w:p>
    <w:p w14:paraId="7FD857F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14:paraId="29B422F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 результате освоения программы по математике на уровне основного общего образования у обучающегося будут сформированы метапредметные результаты, характеризующиеся овладением универсальными познавательными действиями, универсальными коммуникативными действиями и универсальными регулятивными действиями.</w:t>
      </w:r>
    </w:p>
    <w:p w14:paraId="7EADE4B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Универсальные познавательные действия обеспечивают формирование базовых когнитивных процессов обучающихся (освоение методов познания </w:t>
      </w:r>
      <w:r w:rsidRPr="005744E3">
        <w:rPr>
          <w:sz w:val="28"/>
          <w:szCs w:val="28"/>
        </w:rPr>
        <w:lastRenderedPageBreak/>
        <w:t>окружающего мира, применение логических, исследовательских операций, умений работать с информацией).</w:t>
      </w:r>
    </w:p>
    <w:p w14:paraId="702B7CB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У обучающегося будут сформированы следующие базовые логические действия как часть универсальных познавательных учебных действий:</w:t>
      </w:r>
    </w:p>
    <w:p w14:paraId="4F5D7D6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50A1E14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воспринимать, формулировать и преобразовывать суждения: утвердительные и отрицательные, единичные, частные и общие, условные;</w:t>
      </w:r>
    </w:p>
    <w:p w14:paraId="6D4BD4A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1129FA8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проводить выводы с использованием законов логики, дедуктивных и индуктивных умозаключений, умозаключений по аналогии;</w:t>
      </w:r>
    </w:p>
    <w:p w14:paraId="127D3AF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контрпримеры, обосновывать собственные рассуждения;</w:t>
      </w:r>
    </w:p>
    <w:p w14:paraId="694B6CA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0D94C7A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У обучающегося будут сформированы следующие базовые исследовательские действия как часть универсальных познавательных учебных действий:</w:t>
      </w:r>
    </w:p>
    <w:p w14:paraId="1FBBD18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14:paraId="0361A73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14:paraId="5458E94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71F9619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прогнозировать возможное развитие процесса, а также выдвигать предположения о его развитии в новых условиях.</w:t>
      </w:r>
    </w:p>
    <w:p w14:paraId="0722BFA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У обучающегося будут сформированы умения работать с информацией как часть универсальных познавательных учебных действий:</w:t>
      </w:r>
    </w:p>
    <w:p w14:paraId="5B1FD1D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выявлять недостаточность и избыточность информации, данных, необходимых для решения задачи;</w:t>
      </w:r>
    </w:p>
    <w:p w14:paraId="6EC32E2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выбирать, анализировать, систематизировать и интерпретировать информацию различных видов и форм представления;</w:t>
      </w:r>
    </w:p>
    <w:p w14:paraId="50CF703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выбирать форму представления информации и иллюстрировать решаемые задачи схемами, диаграммами, иной графикой и их комбинациями;</w:t>
      </w:r>
    </w:p>
    <w:p w14:paraId="41105E7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оценивать надёжность информации по критериям, предложенным учителем или сформулированным самостоятельно.</w:t>
      </w:r>
    </w:p>
    <w:p w14:paraId="2C050AC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Универсальные коммуникативные действия обеспечивают сформированность социальных навыков обучающихся.</w:t>
      </w:r>
    </w:p>
    <w:p w14:paraId="587BE87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У обучающегося будут сформированы умения общения как часть универсальных коммуникативных учебных действий:</w:t>
      </w:r>
    </w:p>
    <w:p w14:paraId="2492B59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и полученным результатам;</w:t>
      </w:r>
    </w:p>
    <w:p w14:paraId="2B4E165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6DBBB3F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54F3D29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У обучающегося будут сформированы умения сотрудничества как часть универсальных коммуникативных учебных действий:</w:t>
      </w:r>
    </w:p>
    <w:p w14:paraId="28E2A5D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понимать и использовать преимущества командной и индивидуальной работы при решении учебных математических задач; </w:t>
      </w:r>
    </w:p>
    <w:p w14:paraId="1A00679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человек;</w:t>
      </w:r>
    </w:p>
    <w:p w14:paraId="1C93FBA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742B0F8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Универсальные регулятивные действия обеспечивают формирование смысловых установок и жизненных навыков личности.</w:t>
      </w:r>
    </w:p>
    <w:p w14:paraId="32FFE5F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 У обучающегося будут сформированы умения самоорганизации как часть универсальных регулятивных учебных действий:</w:t>
      </w:r>
    </w:p>
    <w:p w14:paraId="1E27186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5CE07DD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У обучающегося будут сформированы умения самоконтроля как часть универсальных регулятивных учебных действий:</w:t>
      </w:r>
    </w:p>
    <w:p w14:paraId="2B495B9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владеть способами самопроверки, самоконтроля процесса и результата решения математической задачи;</w:t>
      </w:r>
    </w:p>
    <w:p w14:paraId="384B23D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14:paraId="35ABD31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14:paraId="1BCDF23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Предметные результаты освоения программы по математике представлены по годам обучения в рамках отдельных учебных курсов: в 5–6 классах – курса «Математика», в 7–9 классах – курсов «Алгебра», «Геометрия», «Вероятность и статистика».</w:t>
      </w:r>
    </w:p>
    <w:p w14:paraId="46D23884" w14:textId="77777777" w:rsidR="00000C8C" w:rsidRPr="005744E3" w:rsidRDefault="00000C8C" w:rsidP="005744E3">
      <w:pPr>
        <w:tabs>
          <w:tab w:val="left" w:pos="3029"/>
        </w:tabs>
        <w:spacing w:line="276" w:lineRule="auto"/>
        <w:ind w:right="6" w:firstLine="567"/>
        <w:rPr>
          <w:sz w:val="28"/>
          <w:szCs w:val="28"/>
        </w:rPr>
      </w:pPr>
      <w:bookmarkStart w:id="42" w:name="_Toc124426190"/>
    </w:p>
    <w:p w14:paraId="09CF088F" w14:textId="77777777" w:rsidR="00000C8C" w:rsidRPr="00F339C7" w:rsidRDefault="00F339C7" w:rsidP="00F339C7">
      <w:pPr>
        <w:tabs>
          <w:tab w:val="left" w:pos="3029"/>
        </w:tabs>
        <w:spacing w:line="276" w:lineRule="auto"/>
        <w:ind w:right="6" w:firstLine="567"/>
        <w:jc w:val="center"/>
        <w:rPr>
          <w:b/>
          <w:sz w:val="28"/>
          <w:szCs w:val="28"/>
        </w:rPr>
      </w:pPr>
      <w:r>
        <w:rPr>
          <w:b/>
          <w:sz w:val="28"/>
          <w:szCs w:val="28"/>
        </w:rPr>
        <w:t xml:space="preserve">  Р</w:t>
      </w:r>
      <w:r w:rsidR="00000C8C" w:rsidRPr="005744E3">
        <w:rPr>
          <w:b/>
          <w:sz w:val="28"/>
          <w:szCs w:val="28"/>
        </w:rPr>
        <w:t>абочая программа учебного курса</w:t>
      </w:r>
      <w:bookmarkEnd w:id="42"/>
      <w:r w:rsidR="00000C8C" w:rsidRPr="005744E3">
        <w:rPr>
          <w:b/>
          <w:sz w:val="28"/>
          <w:szCs w:val="28"/>
        </w:rPr>
        <w:t xml:space="preserve"> «Математика» в 5–6 классах (далее соответственно – программа учебного курса «Математика», у</w:t>
      </w:r>
      <w:r>
        <w:rPr>
          <w:b/>
          <w:sz w:val="28"/>
          <w:szCs w:val="28"/>
        </w:rPr>
        <w:t>чебный курс).</w:t>
      </w:r>
    </w:p>
    <w:p w14:paraId="6687F8F0" w14:textId="77777777" w:rsidR="00000C8C" w:rsidRPr="005744E3" w:rsidRDefault="00000C8C" w:rsidP="00F339C7">
      <w:pPr>
        <w:tabs>
          <w:tab w:val="left" w:pos="3029"/>
        </w:tabs>
        <w:spacing w:line="276" w:lineRule="auto"/>
        <w:ind w:right="6" w:firstLine="567"/>
        <w:jc w:val="center"/>
        <w:rPr>
          <w:sz w:val="28"/>
          <w:szCs w:val="28"/>
        </w:rPr>
      </w:pPr>
      <w:r w:rsidRPr="005744E3">
        <w:rPr>
          <w:b/>
          <w:sz w:val="28"/>
          <w:szCs w:val="28"/>
        </w:rPr>
        <w:t>Пояснительная записка</w:t>
      </w:r>
    </w:p>
    <w:p w14:paraId="096608B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Приоритетными целями обучения математике в 5–6 классах являются:</w:t>
      </w:r>
    </w:p>
    <w:p w14:paraId="2A696C8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продолжение формирования основных математических понятий (число, величина, геометрическая фигура), обеспечивающих преемственность и перспективность математического образования обучающихся;</w:t>
      </w:r>
    </w:p>
    <w:p w14:paraId="2974A61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развитие интеллектуальных и творческих способностей обучающихся, познавательной активности, исследовательских умений, интереса к изучению математики;</w:t>
      </w:r>
    </w:p>
    <w:p w14:paraId="7B15C68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подведение обучающихся на доступном для них уровне к осознанию взаимосвязи математики и окружающего мира;</w:t>
      </w:r>
    </w:p>
    <w:p w14:paraId="0D6D3B8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формирование функциональной математической грамотности: умения распознавать математические объекты в реальных жизненных ситуациях, применять освоенные умения для решения практико-ориентированных задач, интерпретировать полученные результаты и оценивать их на соответствие практической ситуации.</w:t>
      </w:r>
    </w:p>
    <w:p w14:paraId="3290620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Основные линии содержания курса математики в 5–6 классах – арифметическая и геометрическая, которые развиваются параллельно, каждая в соответствии с собственной логикой, однако, не независимо одна от другой, а в тесном контакте и взаимодействии. Также в курсе математики происходит знакомство с элементами алгебры и описательной статистики.</w:t>
      </w:r>
    </w:p>
    <w:p w14:paraId="680EBB0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Изучение арифметического материала начинается со систематизации и развития знаний о натуральных числах, полученных на уровне начального общего образования. При этом совершенствование вычислительной техники и формирование новых теоретических знаний сочетается с развитием вычислительной культуры, в частности с обучением простейшим приёмам прикидки и оценки результатов вычислений. Изучение натуральных чисел продолжается в 6 классе знакомством с начальными понятиями теории делимости.</w:t>
      </w:r>
    </w:p>
    <w:p w14:paraId="1829023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Начало изучения обыкновенных и десятичных дробей отнесено к 5 классу. Это первый этап в освоении дробей, когда происходит знакомство с основными идеями, понятиями темы. При этом рассмотрение обыкновенных дробей в полном объёме предшествует изучению десятичных дробей, что целесообразно с точки зрения логики изложения числовой линии, когда правила действий с десятичными дробями можно обосновать уже известными алгоритмами выполнения действий с обыкновенными дробями.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 К 6 классу отнесён второй этап в изучении дробей, где происходит совершенствование навыков сравнения и преобразования дробей, освоение новых вычислительных алгоритмов, оттачивание техники вычислений, в том числе значений выражений, содержащих и обыкновенные, и десятичные дроби, установление связей между ними, рассмотрение приёмов решения задач на дроби. В начале 6 класса происходит знакомство с понятием процента.</w:t>
      </w:r>
    </w:p>
    <w:p w14:paraId="78478EB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Особенностью изучения положительных и отрицательных чисел является то, что они также могут рассматриваться в несколько этапов. В 6 классе в начале изучения темы «Положительные и отрицательные числа» выделяется подтема «Целые числа»,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 Это позволяет на доступном уровне познакомить обучающихся практически со всеми основными понятиями темы, в том числе и с правилами знаков при выполнении арифметических действий. Изучение рациональных чисел будет продолжено в курсе алгебры 7 класса.</w:t>
      </w:r>
    </w:p>
    <w:p w14:paraId="6C3AD0E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При обучении решению текстовых задач в 5–6 классах используются арифметические приёмы решения. При отработке вычислительных навыков в 5–6 классах рассматриваются текстовые задачи следующих видов: задачи на движение, на части, на покупки, на работу и производительность, на проценты, на отношения и пропорции. Обучающиеся знакомятся с приёмами решения задач перебором возможных вариантов, учатся работать с информацией, представленной в форме таблиц или диаграмм.</w:t>
      </w:r>
    </w:p>
    <w:p w14:paraId="276E1B3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 программе учебного курса «Математика» предусмотрено формирование пропедевтических алгебраических представлений. Буква как символ некоторого числа в зависимости от математического контекста вводится постепенно. Буквенная символика широко используется прежде всего для записи общих утверждений и предложений, формул, в частности для вычисления геометрических величин, в качестве «заместителя» числа.</w:t>
      </w:r>
    </w:p>
    <w:p w14:paraId="461613D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 программе учебного курса «Математика» представлена наглядная геометрия, направленная на развитие образного мышления, пространственного воображения, изобразительных умений. Это важный этап в изучении геометрии, который осуществляется на наглядно-практическом уровне, опирается на наглядно-образное мышление обучающихся. Большая роль отводится практической деятельности, опыту, эксперименту, моделированию. Обучающиеся знакомятся с геометрическими фигурами на плоскости и в пространстве, с их простейшими конфигурациями, учатся изображать их на нелинованной и клетчатой бумаге, рассматривают их простейшие свойства. В процессе изучения наглядной геометрии знания, полученные обучающимися на уровне начального общего образования, систематизируются и расширяются.</w:t>
      </w:r>
    </w:p>
    <w:p w14:paraId="5803442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Согласно учебному плану в 5–6 классах изучается интегрированный предмет «Математика», который включает арифметический материал и наглядную геометрию, а также пропедевтические сведения из алгебры, элементы логики и начала описательной статистики.</w:t>
      </w:r>
    </w:p>
    <w:p w14:paraId="105A05A7" w14:textId="77777777" w:rsidR="00000C8C" w:rsidRPr="00F339C7" w:rsidRDefault="00000C8C" w:rsidP="00F339C7">
      <w:pPr>
        <w:tabs>
          <w:tab w:val="left" w:pos="3029"/>
        </w:tabs>
        <w:spacing w:line="276" w:lineRule="auto"/>
        <w:ind w:right="6" w:firstLine="567"/>
        <w:rPr>
          <w:sz w:val="28"/>
          <w:szCs w:val="28"/>
        </w:rPr>
      </w:pPr>
      <w:r w:rsidRPr="005744E3">
        <w:rPr>
          <w:sz w:val="28"/>
          <w:szCs w:val="28"/>
        </w:rPr>
        <w:t>Общее количество часов на освоение учебного предмета определено учебным</w:t>
      </w:r>
      <w:r w:rsidR="00F339C7">
        <w:rPr>
          <w:sz w:val="28"/>
          <w:szCs w:val="28"/>
        </w:rPr>
        <w:t xml:space="preserve"> планом на текущий учебный год.</w:t>
      </w:r>
    </w:p>
    <w:p w14:paraId="689792B6" w14:textId="77777777" w:rsidR="00000C8C" w:rsidRPr="005744E3" w:rsidRDefault="00000C8C" w:rsidP="00F339C7">
      <w:pPr>
        <w:tabs>
          <w:tab w:val="left" w:pos="3029"/>
        </w:tabs>
        <w:spacing w:line="276" w:lineRule="auto"/>
        <w:ind w:right="6" w:firstLine="567"/>
        <w:jc w:val="center"/>
        <w:rPr>
          <w:b/>
          <w:sz w:val="28"/>
          <w:szCs w:val="28"/>
        </w:rPr>
      </w:pPr>
      <w:bookmarkStart w:id="43" w:name="_Toc124426195"/>
      <w:r w:rsidRPr="005744E3">
        <w:rPr>
          <w:b/>
          <w:sz w:val="28"/>
          <w:szCs w:val="28"/>
        </w:rPr>
        <w:t>Содержание обучения в 5 класс</w:t>
      </w:r>
      <w:r w:rsidR="00F339C7">
        <w:rPr>
          <w:b/>
          <w:sz w:val="28"/>
          <w:szCs w:val="28"/>
        </w:rPr>
        <w:t>е</w:t>
      </w:r>
    </w:p>
    <w:p w14:paraId="19E42F0E"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Натуральные числа и нуль</w:t>
      </w:r>
      <w:bookmarkEnd w:id="43"/>
      <w:r w:rsidRPr="005744E3">
        <w:rPr>
          <w:b/>
          <w:sz w:val="28"/>
          <w:szCs w:val="28"/>
        </w:rPr>
        <w:t>.</w:t>
      </w:r>
    </w:p>
    <w:p w14:paraId="61EDE4E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Натуральное число. Ряд натуральных чисел. Число 0. Изображение натуральных чисел точками на координатной (числовой) прямой.</w:t>
      </w:r>
    </w:p>
    <w:p w14:paraId="7E727FC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Позиционная система счисления. Римская нумерация как пример непозиционной системы счисления. Десятичная система счисления.</w:t>
      </w:r>
    </w:p>
    <w:p w14:paraId="099DC32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Сравнение натуральных чисел, сравнение натуральных чисел с нулём. Способы сравнения. Округление натуральных чисел.</w:t>
      </w:r>
    </w:p>
    <w:p w14:paraId="045557D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Сложение натуральных чисел, свойство нуля при сложении. Вычитание как действие, обратное сложению. Умножение натуральных чисел, свойства нуля и единицы при умножении. Деление как действие, обратное умножению. Компоненты действий, связь между ними. Проверка результата арифметического действия. Переместительное и сочетательное свойства (законы) сложения и умножения, распределительное свойство (закон) умножения.</w:t>
      </w:r>
    </w:p>
    <w:p w14:paraId="59167E7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Использование букв для обозначения неизвестного компонента и записи свойств арифметических действий.</w:t>
      </w:r>
    </w:p>
    <w:p w14:paraId="4EFE3BA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Делители и кратные числа, разложение на множители. Простые и составные числа. Признаки делимости на 2, 5, 10, 3, 9. Деление с остатком.</w:t>
      </w:r>
    </w:p>
    <w:p w14:paraId="0A44284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Степень с натуральным показателем. Запись числа в виде суммы разрядных слагаемых.</w:t>
      </w:r>
    </w:p>
    <w:p w14:paraId="73C9E9C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Числовое выражение. Вычисление значений числовых выражений, порядок выполнения действий. Использование при вычислениях переместительного и сочетательного свойств (законов) сложения и умножения, распределительного свойства умножения.</w:t>
      </w:r>
    </w:p>
    <w:p w14:paraId="241999A2" w14:textId="77777777" w:rsidR="00000C8C" w:rsidRPr="005744E3" w:rsidRDefault="00000C8C" w:rsidP="005744E3">
      <w:pPr>
        <w:tabs>
          <w:tab w:val="left" w:pos="3029"/>
        </w:tabs>
        <w:spacing w:line="276" w:lineRule="auto"/>
        <w:ind w:right="6" w:firstLine="567"/>
        <w:rPr>
          <w:b/>
          <w:sz w:val="28"/>
          <w:szCs w:val="28"/>
        </w:rPr>
      </w:pPr>
      <w:bookmarkStart w:id="44" w:name="_Toc124426196"/>
      <w:r w:rsidRPr="005744E3">
        <w:rPr>
          <w:b/>
          <w:sz w:val="28"/>
          <w:szCs w:val="28"/>
        </w:rPr>
        <w:t>Дроби</w:t>
      </w:r>
      <w:bookmarkEnd w:id="44"/>
      <w:r w:rsidRPr="005744E3">
        <w:rPr>
          <w:b/>
          <w:sz w:val="28"/>
          <w:szCs w:val="28"/>
        </w:rPr>
        <w:t>.</w:t>
      </w:r>
    </w:p>
    <w:p w14:paraId="0527B3E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из неправильной дроби. Изображение дробей точками на числовой прямой. Основное свойство дроби. Сокращение дробей. Приведение дроби к новому знаменателю. Сравнение дробей.</w:t>
      </w:r>
    </w:p>
    <w:p w14:paraId="5F2D1C1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Сложение и вычитание дробей. Умножение и деление дробей, взаимно-обратные дроби. Нахождение части целого и целого по его части.</w:t>
      </w:r>
    </w:p>
    <w:p w14:paraId="609AF47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Десятичная запись дробей. Представление десятичной дроби в виде обыкновенной. Изображение десятичных дробей точками на числовой прямой. Сравнение десятичных дробей.</w:t>
      </w:r>
    </w:p>
    <w:p w14:paraId="33A18B31" w14:textId="77777777" w:rsidR="00000C8C" w:rsidRPr="00F339C7" w:rsidRDefault="00000C8C" w:rsidP="00F339C7">
      <w:pPr>
        <w:tabs>
          <w:tab w:val="left" w:pos="3029"/>
        </w:tabs>
        <w:spacing w:line="276" w:lineRule="auto"/>
        <w:ind w:right="6" w:firstLine="567"/>
        <w:rPr>
          <w:sz w:val="28"/>
          <w:szCs w:val="28"/>
        </w:rPr>
      </w:pPr>
      <w:r w:rsidRPr="005744E3">
        <w:rPr>
          <w:sz w:val="28"/>
          <w:szCs w:val="28"/>
        </w:rPr>
        <w:t>Арифметические действия с десятичными дробями</w:t>
      </w:r>
      <w:bookmarkStart w:id="45" w:name="_Toc124426197"/>
      <w:r w:rsidR="00F339C7">
        <w:rPr>
          <w:sz w:val="28"/>
          <w:szCs w:val="28"/>
        </w:rPr>
        <w:t>. Округление десятичных дробей.</w:t>
      </w:r>
    </w:p>
    <w:p w14:paraId="5765AA58"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Решение текстовых задач</w:t>
      </w:r>
      <w:bookmarkEnd w:id="45"/>
      <w:r w:rsidRPr="005744E3">
        <w:rPr>
          <w:b/>
          <w:sz w:val="28"/>
          <w:szCs w:val="28"/>
        </w:rPr>
        <w:t>.</w:t>
      </w:r>
    </w:p>
    <w:p w14:paraId="7244E01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Решение текстовых задач арифметическим способом. Решение логических задач. Решение задач перебором всех возможных вариантов. Использование при решении задач таблиц и схем.</w:t>
      </w:r>
    </w:p>
    <w:p w14:paraId="575692D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Решение задач, содержащих зависимости, связывающие величины: скорость, время, расстояние, цена, количество, стоимость. Единицы измерения: массы, объёма, цены, расстояния, времени, скорости. Связь между единицами измерения каждой величины.</w:t>
      </w:r>
    </w:p>
    <w:p w14:paraId="2F4B7DD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Решение основных задач на дроби.</w:t>
      </w:r>
    </w:p>
    <w:p w14:paraId="7E27B576" w14:textId="77777777" w:rsidR="00F339C7" w:rsidRPr="007260E9" w:rsidRDefault="00000C8C" w:rsidP="007260E9">
      <w:pPr>
        <w:tabs>
          <w:tab w:val="left" w:pos="3029"/>
        </w:tabs>
        <w:spacing w:line="276" w:lineRule="auto"/>
        <w:ind w:right="6" w:firstLine="567"/>
        <w:rPr>
          <w:sz w:val="28"/>
          <w:szCs w:val="28"/>
        </w:rPr>
      </w:pPr>
      <w:r w:rsidRPr="005744E3">
        <w:rPr>
          <w:sz w:val="28"/>
          <w:szCs w:val="28"/>
        </w:rPr>
        <w:t>Представление данных в виде таблиц, столбчатых диаграмм.</w:t>
      </w:r>
      <w:bookmarkStart w:id="46" w:name="_Toc124426198"/>
    </w:p>
    <w:p w14:paraId="54696295"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Наглядная геометрия</w:t>
      </w:r>
      <w:bookmarkEnd w:id="46"/>
      <w:r w:rsidRPr="005744E3">
        <w:rPr>
          <w:b/>
          <w:sz w:val="28"/>
          <w:szCs w:val="28"/>
        </w:rPr>
        <w:t>.</w:t>
      </w:r>
    </w:p>
    <w:p w14:paraId="69F7CB9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Наглядные представления о фигурах на плоскости: точка, прямая, отрезок, луч, угол, ломаная, многоугольник, окружность, круг. Угол. Прямой, острый, тупой и развёрнутый углы.</w:t>
      </w:r>
    </w:p>
    <w:p w14:paraId="6249408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Длина отрезка, метрические единицы длины. Длина ломаной, периметр многоугольника. Измерение и построение углов с помощью транспортира.</w:t>
      </w:r>
    </w:p>
    <w:p w14:paraId="2F3E815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Наглядные представления о фигурах на плоскости: многоугольник, прямоугольник, квадрат, треугольник, о равенстве фигур.</w:t>
      </w:r>
    </w:p>
    <w:p w14:paraId="0BF4ED2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Изображение фигур, в том числе на клетчатой бумаге. Построение конфигураций из частей прямой, окружности на нелинованной и клетчатой бумаге. Использование свойств сторон и углов прямоугольника, квадрата.</w:t>
      </w:r>
    </w:p>
    <w:p w14:paraId="4E3BB9E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Площадь прямоугольника и многоугольников, составленных из прямоугольников, в том числе фигур, изображённых на клетчатой бумаге. Единицы измерения площади.</w:t>
      </w:r>
    </w:p>
    <w:p w14:paraId="6456C11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Наглядные представления о пространственных фигурах: прямоугольный параллелепипед, куб, многогранники. Изображение простейших многогранников. Развёртки куба и параллелепипеда. Создание моделей многогранников (из бумаги, проволоки, пластилина и других материалов).</w:t>
      </w:r>
    </w:p>
    <w:p w14:paraId="6F3B16E0" w14:textId="77777777" w:rsidR="00000C8C" w:rsidRPr="00F339C7" w:rsidRDefault="00000C8C" w:rsidP="00F339C7">
      <w:pPr>
        <w:tabs>
          <w:tab w:val="left" w:pos="3029"/>
        </w:tabs>
        <w:spacing w:line="276" w:lineRule="auto"/>
        <w:ind w:right="6" w:firstLine="567"/>
        <w:rPr>
          <w:sz w:val="28"/>
          <w:szCs w:val="28"/>
        </w:rPr>
      </w:pPr>
      <w:r w:rsidRPr="005744E3">
        <w:rPr>
          <w:sz w:val="28"/>
          <w:szCs w:val="28"/>
        </w:rPr>
        <w:t xml:space="preserve">Объём прямоугольного параллелепипеда, </w:t>
      </w:r>
      <w:bookmarkStart w:id="47" w:name="_Toc124426200"/>
      <w:r w:rsidR="00F339C7">
        <w:rPr>
          <w:sz w:val="28"/>
          <w:szCs w:val="28"/>
        </w:rPr>
        <w:t>куба. Единицы измерения объёма.</w:t>
      </w:r>
    </w:p>
    <w:p w14:paraId="48E9890F" w14:textId="77777777" w:rsidR="007260E9" w:rsidRDefault="007260E9" w:rsidP="00F339C7">
      <w:pPr>
        <w:tabs>
          <w:tab w:val="left" w:pos="3029"/>
        </w:tabs>
        <w:spacing w:line="276" w:lineRule="auto"/>
        <w:ind w:right="6" w:firstLine="567"/>
        <w:jc w:val="center"/>
        <w:rPr>
          <w:b/>
          <w:sz w:val="28"/>
          <w:szCs w:val="28"/>
        </w:rPr>
      </w:pPr>
    </w:p>
    <w:p w14:paraId="423BDDB0" w14:textId="77777777" w:rsidR="007260E9" w:rsidRDefault="007260E9" w:rsidP="00F339C7">
      <w:pPr>
        <w:tabs>
          <w:tab w:val="left" w:pos="3029"/>
        </w:tabs>
        <w:spacing w:line="276" w:lineRule="auto"/>
        <w:ind w:right="6" w:firstLine="567"/>
        <w:jc w:val="center"/>
        <w:rPr>
          <w:b/>
          <w:sz w:val="28"/>
          <w:szCs w:val="28"/>
        </w:rPr>
      </w:pPr>
    </w:p>
    <w:p w14:paraId="0DB48F98" w14:textId="77777777" w:rsidR="00000C8C" w:rsidRPr="00F339C7" w:rsidRDefault="00F339C7" w:rsidP="00F339C7">
      <w:pPr>
        <w:tabs>
          <w:tab w:val="left" w:pos="3029"/>
        </w:tabs>
        <w:spacing w:line="276" w:lineRule="auto"/>
        <w:ind w:right="6" w:firstLine="567"/>
        <w:jc w:val="center"/>
        <w:rPr>
          <w:b/>
          <w:sz w:val="28"/>
          <w:szCs w:val="28"/>
        </w:rPr>
      </w:pPr>
      <w:r>
        <w:rPr>
          <w:b/>
          <w:sz w:val="28"/>
          <w:szCs w:val="28"/>
        </w:rPr>
        <w:t>Содержание обучения в 6 классе</w:t>
      </w:r>
    </w:p>
    <w:p w14:paraId="62F567D9"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Натуральные числа</w:t>
      </w:r>
      <w:bookmarkEnd w:id="47"/>
      <w:r w:rsidRPr="005744E3">
        <w:rPr>
          <w:b/>
          <w:sz w:val="28"/>
          <w:szCs w:val="28"/>
        </w:rPr>
        <w:t>.</w:t>
      </w:r>
    </w:p>
    <w:p w14:paraId="7B9DE16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Арифметические действия с многозначными натуральными числами. Числовые выражения, порядок действий, использование скобок. Использование при вычислениях переместительного и сочетательного свойств сложения и умножения, распределительного свойства умножения. Округление натуральных чисел. </w:t>
      </w:r>
    </w:p>
    <w:p w14:paraId="72DDD42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Делители и кратные числа, наибольший общий делитель и наименьшее общее кратное. Делимость суммы и произведения. Деление с остатком.</w:t>
      </w:r>
    </w:p>
    <w:p w14:paraId="43210056" w14:textId="77777777" w:rsidR="00000C8C" w:rsidRPr="005744E3" w:rsidRDefault="00000C8C" w:rsidP="005744E3">
      <w:pPr>
        <w:tabs>
          <w:tab w:val="left" w:pos="3029"/>
        </w:tabs>
        <w:spacing w:line="276" w:lineRule="auto"/>
        <w:ind w:right="6" w:firstLine="567"/>
        <w:rPr>
          <w:b/>
          <w:sz w:val="28"/>
          <w:szCs w:val="28"/>
        </w:rPr>
      </w:pPr>
      <w:bookmarkStart w:id="48" w:name="_Toc124426201"/>
      <w:r w:rsidRPr="005744E3">
        <w:rPr>
          <w:b/>
          <w:sz w:val="28"/>
          <w:szCs w:val="28"/>
        </w:rPr>
        <w:t>Дроби</w:t>
      </w:r>
      <w:bookmarkEnd w:id="48"/>
      <w:r w:rsidRPr="005744E3">
        <w:rPr>
          <w:b/>
          <w:sz w:val="28"/>
          <w:szCs w:val="28"/>
        </w:rPr>
        <w:t>.</w:t>
      </w:r>
    </w:p>
    <w:p w14:paraId="6416BC2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Обыкновенная дробь, основное свойство дроби, сокращение дробей. Сравнение и упорядочивание дробей. Решение задач на нахождение части от целого и целого по его части. Дробное число как результат деления. Представление десятичной дроби в виде обыкновенной дроби и возможность представления обыкновенной дроби в виде десятичной. Десятичные дроби и </w:t>
      </w:r>
      <w:r w:rsidRPr="005744E3">
        <w:rPr>
          <w:sz w:val="28"/>
          <w:szCs w:val="28"/>
        </w:rPr>
        <w:lastRenderedPageBreak/>
        <w:t>метрическая система мер. Арифметические действия и числовые выражения с обыкновенными и десятичными дробями.</w:t>
      </w:r>
    </w:p>
    <w:p w14:paraId="573E21D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Отношение. Деление в данном отношении. Масштаб, пропорция. Применение пропорций при решении задач.</w:t>
      </w:r>
    </w:p>
    <w:p w14:paraId="05A58CA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Понятие процента. Вычисление процента от величины и величины по её проценту. Выражение процентов десятичными дробями. Решение задач на проценты. Выражение отношения величин в процентах.</w:t>
      </w:r>
    </w:p>
    <w:p w14:paraId="3B129294" w14:textId="77777777" w:rsidR="00000C8C" w:rsidRPr="005744E3" w:rsidRDefault="00000C8C" w:rsidP="005744E3">
      <w:pPr>
        <w:tabs>
          <w:tab w:val="left" w:pos="3029"/>
        </w:tabs>
        <w:spacing w:line="276" w:lineRule="auto"/>
        <w:ind w:right="6" w:firstLine="567"/>
        <w:rPr>
          <w:b/>
          <w:sz w:val="28"/>
          <w:szCs w:val="28"/>
        </w:rPr>
      </w:pPr>
      <w:bookmarkStart w:id="49" w:name="_Toc124426202"/>
      <w:r w:rsidRPr="005744E3">
        <w:rPr>
          <w:b/>
          <w:sz w:val="28"/>
          <w:szCs w:val="28"/>
        </w:rPr>
        <w:t>Положительные и отрицательные числа</w:t>
      </w:r>
      <w:bookmarkEnd w:id="49"/>
      <w:r w:rsidRPr="005744E3">
        <w:rPr>
          <w:b/>
          <w:sz w:val="28"/>
          <w:szCs w:val="28"/>
        </w:rPr>
        <w:t>.</w:t>
      </w:r>
    </w:p>
    <w:p w14:paraId="528E076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Положительные и отрицательные числа. Целые числа. Модуль числа, геометрическая интерпретация модуля числа. Изображение чисел на координатной прямой. Числовые промежутки. Сравнение чисел. Арифметические действия с положительными и отрицательными числами.</w:t>
      </w:r>
    </w:p>
    <w:p w14:paraId="2DBF4A9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Прямоугольная система координат на плоскости. Координаты точки на плоскости, абсцисса и ордината. Построение точек и фигур на координатной плоскости.</w:t>
      </w:r>
    </w:p>
    <w:p w14:paraId="1E9C8D72" w14:textId="77777777" w:rsidR="00DD1524" w:rsidRDefault="00DD1524" w:rsidP="005744E3">
      <w:pPr>
        <w:tabs>
          <w:tab w:val="left" w:pos="3029"/>
        </w:tabs>
        <w:spacing w:line="276" w:lineRule="auto"/>
        <w:ind w:right="6" w:firstLine="567"/>
        <w:rPr>
          <w:b/>
          <w:sz w:val="28"/>
          <w:szCs w:val="28"/>
        </w:rPr>
      </w:pPr>
      <w:bookmarkStart w:id="50" w:name="_Toc124426203"/>
    </w:p>
    <w:p w14:paraId="76EB100C" w14:textId="77777777" w:rsidR="00DD1524" w:rsidRDefault="00DD1524" w:rsidP="005744E3">
      <w:pPr>
        <w:tabs>
          <w:tab w:val="left" w:pos="3029"/>
        </w:tabs>
        <w:spacing w:line="276" w:lineRule="auto"/>
        <w:ind w:right="6" w:firstLine="567"/>
        <w:rPr>
          <w:b/>
          <w:sz w:val="28"/>
          <w:szCs w:val="28"/>
        </w:rPr>
      </w:pPr>
    </w:p>
    <w:p w14:paraId="32D3A10F"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Буквенные выражения</w:t>
      </w:r>
      <w:bookmarkEnd w:id="50"/>
      <w:r w:rsidRPr="005744E3">
        <w:rPr>
          <w:b/>
          <w:sz w:val="28"/>
          <w:szCs w:val="28"/>
        </w:rPr>
        <w:t>.</w:t>
      </w:r>
    </w:p>
    <w:p w14:paraId="7BD68A4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Применение букв для записи математических выражений и предложений. Свойства арифметических действий. Буквенные выражения и числовые подстановки. Буквенные равенства, нахождение неизвестного компонента. Формулы, формулы периметра и площади прямоугольника, квадрата, объёма параллелепипеда и куба.</w:t>
      </w:r>
    </w:p>
    <w:p w14:paraId="70847B3F" w14:textId="77777777" w:rsidR="00000C8C" w:rsidRPr="005744E3" w:rsidRDefault="00000C8C" w:rsidP="005744E3">
      <w:pPr>
        <w:tabs>
          <w:tab w:val="left" w:pos="3029"/>
        </w:tabs>
        <w:spacing w:line="276" w:lineRule="auto"/>
        <w:ind w:right="6" w:firstLine="567"/>
        <w:rPr>
          <w:b/>
          <w:sz w:val="28"/>
          <w:szCs w:val="28"/>
        </w:rPr>
      </w:pPr>
      <w:bookmarkStart w:id="51" w:name="_Toc124426204"/>
      <w:r w:rsidRPr="005744E3">
        <w:rPr>
          <w:b/>
          <w:sz w:val="28"/>
          <w:szCs w:val="28"/>
        </w:rPr>
        <w:t>Решение текстовых задач</w:t>
      </w:r>
      <w:bookmarkEnd w:id="51"/>
      <w:r w:rsidRPr="005744E3">
        <w:rPr>
          <w:b/>
          <w:sz w:val="28"/>
          <w:szCs w:val="28"/>
        </w:rPr>
        <w:t>.</w:t>
      </w:r>
    </w:p>
    <w:p w14:paraId="2579009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Решение текстовых задач арифметическим способом. Решение логических задач. Решение задач перебором всех возможных вариантов.</w:t>
      </w:r>
    </w:p>
    <w:p w14:paraId="2E199A6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Решение задач, содержащих зависимости, связывающих величины: скорость, время, расстояние, цена, количество, стоимость, производительность, время, объём работы. Единицы измерения: массы, стоимости, расстояния, времени, скорости. Связь между единицами измерения каждой величины.</w:t>
      </w:r>
    </w:p>
    <w:p w14:paraId="2745DFB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Решение задач, связанных с отношением, пропорциональностью величин, процентами; решение основных задач на дроби и проценты.</w:t>
      </w:r>
    </w:p>
    <w:p w14:paraId="3EA4A8C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Оценка и прикидка, округление результата. Составление буквенных выражений по условию задачи.</w:t>
      </w:r>
    </w:p>
    <w:p w14:paraId="4DEBBBB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Представление данных с помощью таблиц и диаграмм. Столбчатые диаграммы: чтение и построение. Чтение круговых диаграмм.</w:t>
      </w:r>
    </w:p>
    <w:p w14:paraId="678CA0F6" w14:textId="77777777" w:rsidR="00540BE3" w:rsidRDefault="00540BE3" w:rsidP="005744E3">
      <w:pPr>
        <w:tabs>
          <w:tab w:val="left" w:pos="3029"/>
        </w:tabs>
        <w:spacing w:line="276" w:lineRule="auto"/>
        <w:ind w:right="6" w:firstLine="567"/>
        <w:rPr>
          <w:b/>
          <w:sz w:val="28"/>
          <w:szCs w:val="28"/>
        </w:rPr>
      </w:pPr>
      <w:bookmarkStart w:id="52" w:name="_Toc124426205"/>
    </w:p>
    <w:p w14:paraId="1907DC87" w14:textId="77777777" w:rsidR="00540BE3" w:rsidRDefault="00540BE3" w:rsidP="005744E3">
      <w:pPr>
        <w:tabs>
          <w:tab w:val="left" w:pos="3029"/>
        </w:tabs>
        <w:spacing w:line="276" w:lineRule="auto"/>
        <w:ind w:right="6" w:firstLine="567"/>
        <w:rPr>
          <w:b/>
          <w:sz w:val="28"/>
          <w:szCs w:val="28"/>
        </w:rPr>
      </w:pPr>
    </w:p>
    <w:p w14:paraId="5DA3F4BE"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lastRenderedPageBreak/>
        <w:t>Наглядная геометрия</w:t>
      </w:r>
      <w:bookmarkEnd w:id="52"/>
      <w:r w:rsidRPr="005744E3">
        <w:rPr>
          <w:b/>
          <w:sz w:val="28"/>
          <w:szCs w:val="28"/>
        </w:rPr>
        <w:t>.</w:t>
      </w:r>
    </w:p>
    <w:p w14:paraId="75F104B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Наглядные представления о фигурах на плоскости: точка, прямая, отрезок, луч, угол, ломаная, многоугольник, четырёхугольник, треугольник, окружность, круг.</w:t>
      </w:r>
    </w:p>
    <w:p w14:paraId="3A4F160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Взаимное расположение двух прямых на плоскости, параллельные прямые, перпендикулярные прямые. Измерение расстояний: между двумя точками, от точки до прямой, длина маршрута на квадратной сетке.</w:t>
      </w:r>
    </w:p>
    <w:p w14:paraId="070D0F3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Измерение и построение углов с помощью транспортира. Виды треугольников: остроугольный, прямоугольный, тупоугольный, равнобедренный, равносторонний. Четырёхугольник, примеры четырёхугольников. Прямоугольник, квадрат: использование свойств сторон, углов, диагоналей. Изображение геометрических фигур на нелинованной бумаге с использованием циркуля, линейки, угольника, транспортира. Построения на клетчатой бумаге.</w:t>
      </w:r>
    </w:p>
    <w:p w14:paraId="1B0E8B4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Периметр многоугольника. Понятие площади фигуры, единицы измерения площади. Приближённое измерение площади фигур, в том числе на квадратной сетке. Приближённое измерение длины окружности, площади круга.</w:t>
      </w:r>
    </w:p>
    <w:p w14:paraId="1802D14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Симметрия: центральная, осевая и зеркальная симметрии.</w:t>
      </w:r>
    </w:p>
    <w:p w14:paraId="3F23757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Построение симметричных фигур.</w:t>
      </w:r>
    </w:p>
    <w:p w14:paraId="4E5F67C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Наглядные представления о пространственных фигурах: параллелепипед, куб, призма, пирамида, конус, цилиндр, шар и сфера. Изображение пространственных фигур. Примеры развёрток многогранников, цилиндра и конуса. Создание моделей пространственных фигур (из бумаги, проволоки, пластилина и других материалов).</w:t>
      </w:r>
    </w:p>
    <w:p w14:paraId="3D1CDA3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Понятие объёма, единицы измерения объёма. Объём прямоугольного параллелепипеда, куба.</w:t>
      </w:r>
    </w:p>
    <w:p w14:paraId="16EC4E2B" w14:textId="77777777" w:rsidR="00000C8C" w:rsidRPr="005744E3" w:rsidRDefault="00000C8C" w:rsidP="005744E3">
      <w:pPr>
        <w:tabs>
          <w:tab w:val="left" w:pos="3029"/>
        </w:tabs>
        <w:spacing w:line="276" w:lineRule="auto"/>
        <w:ind w:right="6" w:firstLine="567"/>
        <w:rPr>
          <w:sz w:val="28"/>
          <w:szCs w:val="28"/>
        </w:rPr>
      </w:pPr>
      <w:bookmarkStart w:id="53" w:name="_Toc124426206"/>
    </w:p>
    <w:p w14:paraId="027F8777" w14:textId="77777777" w:rsidR="00000C8C" w:rsidRPr="005744E3" w:rsidRDefault="00000C8C" w:rsidP="005744E3">
      <w:pPr>
        <w:tabs>
          <w:tab w:val="left" w:pos="3029"/>
        </w:tabs>
        <w:spacing w:line="276" w:lineRule="auto"/>
        <w:ind w:right="6" w:firstLine="567"/>
        <w:jc w:val="center"/>
        <w:rPr>
          <w:b/>
          <w:sz w:val="28"/>
          <w:szCs w:val="28"/>
        </w:rPr>
      </w:pPr>
      <w:r w:rsidRPr="005744E3">
        <w:rPr>
          <w:b/>
          <w:sz w:val="28"/>
          <w:szCs w:val="28"/>
        </w:rPr>
        <w:t>Предметные результаты освоения программы учебного курса</w:t>
      </w:r>
      <w:bookmarkEnd w:id="53"/>
      <w:r w:rsidR="005F3560" w:rsidRPr="005744E3">
        <w:rPr>
          <w:b/>
          <w:sz w:val="28"/>
          <w:szCs w:val="28"/>
        </w:rPr>
        <w:t xml:space="preserve"> «Математика»</w:t>
      </w:r>
      <w:bookmarkStart w:id="54" w:name="_Toc124426207"/>
    </w:p>
    <w:p w14:paraId="717C8A6A" w14:textId="77777777" w:rsidR="00000C8C" w:rsidRPr="00540BE3" w:rsidRDefault="00000C8C" w:rsidP="005744E3">
      <w:pPr>
        <w:tabs>
          <w:tab w:val="left" w:pos="3029"/>
        </w:tabs>
        <w:spacing w:line="276" w:lineRule="auto"/>
        <w:ind w:right="6" w:firstLine="567"/>
        <w:rPr>
          <w:b/>
          <w:sz w:val="28"/>
          <w:szCs w:val="28"/>
        </w:rPr>
      </w:pPr>
      <w:r w:rsidRPr="00540BE3">
        <w:rPr>
          <w:b/>
          <w:sz w:val="28"/>
          <w:szCs w:val="28"/>
        </w:rPr>
        <w:t>Предметные результаты освоения программы учебного курса к концу обучения в 5 класс</w:t>
      </w:r>
      <w:bookmarkEnd w:id="54"/>
      <w:r w:rsidRPr="00540BE3">
        <w:rPr>
          <w:b/>
          <w:sz w:val="28"/>
          <w:szCs w:val="28"/>
        </w:rPr>
        <w:t>е.</w:t>
      </w:r>
    </w:p>
    <w:p w14:paraId="51D6E877" w14:textId="77777777" w:rsidR="00000C8C" w:rsidRPr="005744E3" w:rsidRDefault="005F3560" w:rsidP="005744E3">
      <w:pPr>
        <w:tabs>
          <w:tab w:val="left" w:pos="3029"/>
        </w:tabs>
        <w:spacing w:line="276" w:lineRule="auto"/>
        <w:ind w:right="6" w:firstLine="0"/>
        <w:rPr>
          <w:b/>
          <w:sz w:val="28"/>
          <w:szCs w:val="28"/>
        </w:rPr>
      </w:pPr>
      <w:bookmarkStart w:id="55" w:name="_Toc124426208"/>
      <w:r w:rsidRPr="005744E3">
        <w:rPr>
          <w:sz w:val="28"/>
          <w:szCs w:val="28"/>
        </w:rPr>
        <w:t xml:space="preserve">        </w:t>
      </w:r>
      <w:r w:rsidR="00000C8C" w:rsidRPr="005744E3">
        <w:rPr>
          <w:b/>
          <w:sz w:val="28"/>
          <w:szCs w:val="28"/>
        </w:rPr>
        <w:t>Числа и вычисления</w:t>
      </w:r>
      <w:bookmarkEnd w:id="55"/>
      <w:r w:rsidR="00000C8C" w:rsidRPr="005744E3">
        <w:rPr>
          <w:b/>
          <w:sz w:val="28"/>
          <w:szCs w:val="28"/>
        </w:rPr>
        <w:t>.</w:t>
      </w:r>
    </w:p>
    <w:p w14:paraId="3CA0F3A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Понимать и правильно употреблять термины, связанные с натуральными числами, обыкновенными и десятичными дробями.</w:t>
      </w:r>
    </w:p>
    <w:p w14:paraId="05AF052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Сравнивать и упорядочивать натуральные числа, сравнивать в простейших случаях обыкновенные дроби, десятичные дроби.</w:t>
      </w:r>
    </w:p>
    <w:p w14:paraId="2665CD0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Соотносить точку на координатной (числовой) прямой с соответствующим ей числом и изображать натуральные числа точками на координатной (числовой) прямой.</w:t>
      </w:r>
    </w:p>
    <w:p w14:paraId="2A77B5A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Выполнять арифметические действия с натуральными числами, с обыкновенными дробями в простейших случаях.</w:t>
      </w:r>
    </w:p>
    <w:p w14:paraId="4D7F8F6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Выполнять проверку, прикидку результата вычислений.</w:t>
      </w:r>
    </w:p>
    <w:p w14:paraId="31ADE2F9" w14:textId="77777777" w:rsidR="00F339C7" w:rsidRPr="007260E9" w:rsidRDefault="00000C8C" w:rsidP="007260E9">
      <w:pPr>
        <w:tabs>
          <w:tab w:val="left" w:pos="3029"/>
        </w:tabs>
        <w:spacing w:line="276" w:lineRule="auto"/>
        <w:ind w:right="6" w:firstLine="567"/>
        <w:rPr>
          <w:sz w:val="28"/>
          <w:szCs w:val="28"/>
        </w:rPr>
      </w:pPr>
      <w:r w:rsidRPr="005744E3">
        <w:rPr>
          <w:sz w:val="28"/>
          <w:szCs w:val="28"/>
        </w:rPr>
        <w:t>Округлять натуральные числа.</w:t>
      </w:r>
      <w:bookmarkStart w:id="56" w:name="_Toc124426209"/>
    </w:p>
    <w:p w14:paraId="76E941E5"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Решение текстовых задач</w:t>
      </w:r>
      <w:bookmarkEnd w:id="56"/>
      <w:r w:rsidRPr="005744E3">
        <w:rPr>
          <w:b/>
          <w:sz w:val="28"/>
          <w:szCs w:val="28"/>
        </w:rPr>
        <w:t>.</w:t>
      </w:r>
    </w:p>
    <w:p w14:paraId="6D91ED6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текстовые задачи арифметическим способом и с помощью организованного конечного перебора всех возможных вариантов.</w:t>
      </w:r>
    </w:p>
    <w:p w14:paraId="124E0C3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задачи, содержащие зависимости, связывающие величины: скорость, время, расстояние, цена, количество, стоимость.</w:t>
      </w:r>
    </w:p>
    <w:p w14:paraId="5736AA6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краткие записи, схемы, таблицы, обозначения при решении задач.</w:t>
      </w:r>
    </w:p>
    <w:p w14:paraId="67346C9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Пользоваться основными единицами измерения: цены, массы, расстояния, времени, скорости, выражать одни единицы величины через другие.</w:t>
      </w:r>
    </w:p>
    <w:p w14:paraId="6136ACA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Извлекать, анализировать, оценивать информацию, представленную в таблице, на столбчатой диаграмме, интерпретировать представленные данные, использовать данные при решении задач.</w:t>
      </w:r>
    </w:p>
    <w:p w14:paraId="098A6DAB" w14:textId="77777777" w:rsidR="00000C8C" w:rsidRPr="005744E3" w:rsidRDefault="00000C8C" w:rsidP="005744E3">
      <w:pPr>
        <w:tabs>
          <w:tab w:val="left" w:pos="3029"/>
        </w:tabs>
        <w:spacing w:line="276" w:lineRule="auto"/>
        <w:ind w:right="6" w:firstLine="567"/>
        <w:rPr>
          <w:b/>
          <w:sz w:val="28"/>
          <w:szCs w:val="28"/>
        </w:rPr>
      </w:pPr>
      <w:bookmarkStart w:id="57" w:name="_Toc124426210"/>
      <w:r w:rsidRPr="005744E3">
        <w:rPr>
          <w:b/>
          <w:sz w:val="28"/>
          <w:szCs w:val="28"/>
        </w:rPr>
        <w:t>Наглядная геометрия</w:t>
      </w:r>
      <w:bookmarkEnd w:id="57"/>
      <w:r w:rsidRPr="005744E3">
        <w:rPr>
          <w:b/>
          <w:sz w:val="28"/>
          <w:szCs w:val="28"/>
        </w:rPr>
        <w:t>.</w:t>
      </w:r>
    </w:p>
    <w:p w14:paraId="1E9DFB4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Пользоваться геометрическими понятиями: точка, прямая, отрезок, луч, угол, многоугольник, окружность, круг.</w:t>
      </w:r>
    </w:p>
    <w:p w14:paraId="2DBDE1E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Приводить примеры объектов окружающего мира, имеющих форму изученных геометрических фигур.</w:t>
      </w:r>
    </w:p>
    <w:p w14:paraId="6890589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терминологию, связанную с углами: вершина, сторона; с многоугольниками: угол, вершина, сторона, диагональ; с окружностью: радиус, диаметр, центр.</w:t>
      </w:r>
    </w:p>
    <w:p w14:paraId="04A2CA5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Изображать изученные геометрические фигуры на нелинованной и клетчатой бумаге с помощью циркуля и линейки.</w:t>
      </w:r>
    </w:p>
    <w:p w14:paraId="7438EAE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Находить длины отрезков непосредственным измерением с помощью линейки, строить отрезки заданной длины; строить окружность заданного радиуса.</w:t>
      </w:r>
    </w:p>
    <w:p w14:paraId="4699945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свойства сторон и углов прямоугольника, квадрата для их построения, вычисления площади и периметра.</w:t>
      </w:r>
    </w:p>
    <w:p w14:paraId="0CDB919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Вычислять периметр и площадь квадрата, прямоугольника, фигур, составленных из прямоугольников, в том числе фигур, изображённых на клетчатой бумаге.</w:t>
      </w:r>
    </w:p>
    <w:p w14:paraId="5E6DF1A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Пользоваться основными метрическими единицами измерения длины, площади; выражать одни единицы величины через другие.</w:t>
      </w:r>
    </w:p>
    <w:p w14:paraId="3ADB6CC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Распознавать параллелепипед, куб, использовать терминологию: вершина, ребро, грань, измерения, находить измерения параллелепипеда, куба.</w:t>
      </w:r>
    </w:p>
    <w:p w14:paraId="0EE9E0F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Вычислять объём куба, параллелепипеда по заданным измерениям, пользоваться единицами измерения объёма.</w:t>
      </w:r>
    </w:p>
    <w:p w14:paraId="3D68648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несложные задачи на измерение геометрических величин в практических ситуациях.</w:t>
      </w:r>
    </w:p>
    <w:p w14:paraId="68E59876" w14:textId="77777777" w:rsidR="005F3560" w:rsidRPr="00F339C7" w:rsidRDefault="00000C8C" w:rsidP="00F339C7">
      <w:pPr>
        <w:tabs>
          <w:tab w:val="left" w:pos="3029"/>
        </w:tabs>
        <w:spacing w:line="276" w:lineRule="auto"/>
        <w:ind w:right="6" w:firstLine="567"/>
        <w:rPr>
          <w:b/>
          <w:sz w:val="28"/>
          <w:szCs w:val="28"/>
        </w:rPr>
      </w:pPr>
      <w:r w:rsidRPr="005744E3">
        <w:rPr>
          <w:b/>
          <w:sz w:val="28"/>
          <w:szCs w:val="28"/>
        </w:rPr>
        <w:t>Предметные результаты освоения программы учебного кур</w:t>
      </w:r>
      <w:bookmarkStart w:id="58" w:name="_Toc124426211"/>
      <w:r w:rsidR="00F339C7">
        <w:rPr>
          <w:b/>
          <w:sz w:val="28"/>
          <w:szCs w:val="28"/>
        </w:rPr>
        <w:t>са к концу обучения в 6 классе.</w:t>
      </w:r>
    </w:p>
    <w:p w14:paraId="4B16C5A7"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Числа и вычисления</w:t>
      </w:r>
      <w:bookmarkEnd w:id="58"/>
      <w:r w:rsidRPr="005744E3">
        <w:rPr>
          <w:b/>
          <w:sz w:val="28"/>
          <w:szCs w:val="28"/>
        </w:rPr>
        <w:t>.</w:t>
      </w:r>
    </w:p>
    <w:p w14:paraId="43A968E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Знать и понимать термины, связанные с различными видами чисел и способами их записи, переходить (если это возможно) от одной формы записи числа к другой.</w:t>
      </w:r>
    </w:p>
    <w:p w14:paraId="5529C8C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Сравнивать и упорядочивать целые числа, обыкновенные и десятичные дроби, сравнивать числа одного и разных знаков.</w:t>
      </w:r>
    </w:p>
    <w:p w14:paraId="3F08148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Выполнять, сочетая устные и письменные приёмы, арифметические действия с натуральными и целыми числами, обыкновенными и десятичными дробями, положительными и отрицательными числами.</w:t>
      </w:r>
    </w:p>
    <w:p w14:paraId="3407FBD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Вычислять значения числовых выражений, выполнять прикидку и оценку результата вычислений, выполнять преобразования числовых выражений на основе свойств арифметических действий.</w:t>
      </w:r>
    </w:p>
    <w:p w14:paraId="3154886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Соотносить точку на координатной прямой с соответствующим ей числом и изображать числа точками на координатной прямой, находить модуль числа. </w:t>
      </w:r>
    </w:p>
    <w:p w14:paraId="1301741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Соотносить точки в прямоугольной системе координат с координатами этой точки.</w:t>
      </w:r>
    </w:p>
    <w:p w14:paraId="39D06C2E" w14:textId="77777777" w:rsidR="007260E9" w:rsidRPr="00274254" w:rsidRDefault="00000C8C" w:rsidP="00274254">
      <w:pPr>
        <w:tabs>
          <w:tab w:val="left" w:pos="3029"/>
        </w:tabs>
        <w:spacing w:line="276" w:lineRule="auto"/>
        <w:ind w:right="6" w:firstLine="567"/>
        <w:rPr>
          <w:sz w:val="28"/>
          <w:szCs w:val="28"/>
        </w:rPr>
      </w:pPr>
      <w:r w:rsidRPr="005744E3">
        <w:rPr>
          <w:sz w:val="28"/>
          <w:szCs w:val="28"/>
        </w:rPr>
        <w:t>Округлять целые числа и десятичные дроби, находить приближения чисел.</w:t>
      </w:r>
      <w:bookmarkStart w:id="59" w:name="_Toc124426212"/>
    </w:p>
    <w:p w14:paraId="0BD2ECEB"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Числовые и буквенные выражения</w:t>
      </w:r>
      <w:bookmarkEnd w:id="59"/>
      <w:r w:rsidRPr="005744E3">
        <w:rPr>
          <w:b/>
          <w:sz w:val="28"/>
          <w:szCs w:val="28"/>
        </w:rPr>
        <w:t>.</w:t>
      </w:r>
    </w:p>
    <w:p w14:paraId="35D79C6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Понимать и употреблять термины, связанные с записью степени числа, находить квадрат и куб числа, вычислять значения числовых выражений, содержащих степени.</w:t>
      </w:r>
    </w:p>
    <w:p w14:paraId="2B99167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Пользоваться признаками делимости, раскладывать натуральные числа на простые множители.</w:t>
      </w:r>
    </w:p>
    <w:p w14:paraId="2B00437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Пользоваться масштабом, составлять пропорции и отношения. </w:t>
      </w:r>
    </w:p>
    <w:p w14:paraId="442879A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Использовать буквы для обозначения чисел при записи математических выражений, составлять буквенные выражения и формулы, находить значения </w:t>
      </w:r>
      <w:r w:rsidRPr="005744E3">
        <w:rPr>
          <w:sz w:val="28"/>
          <w:szCs w:val="28"/>
        </w:rPr>
        <w:lastRenderedPageBreak/>
        <w:t>буквенных выражений, осуществляя необходимые подстановки и преобразования.</w:t>
      </w:r>
    </w:p>
    <w:p w14:paraId="5FCFE49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Находить неизвестный компонент равенства.</w:t>
      </w:r>
    </w:p>
    <w:p w14:paraId="458073E7" w14:textId="77777777" w:rsidR="00000C8C" w:rsidRPr="005744E3" w:rsidRDefault="00000C8C" w:rsidP="005744E3">
      <w:pPr>
        <w:tabs>
          <w:tab w:val="left" w:pos="3029"/>
        </w:tabs>
        <w:spacing w:line="276" w:lineRule="auto"/>
        <w:ind w:right="6" w:firstLine="567"/>
        <w:rPr>
          <w:b/>
          <w:sz w:val="28"/>
          <w:szCs w:val="28"/>
        </w:rPr>
      </w:pPr>
      <w:bookmarkStart w:id="60" w:name="_Toc124426213"/>
      <w:r w:rsidRPr="005744E3">
        <w:rPr>
          <w:b/>
          <w:sz w:val="28"/>
          <w:szCs w:val="28"/>
        </w:rPr>
        <w:t>Решение текстовых задач</w:t>
      </w:r>
      <w:bookmarkEnd w:id="60"/>
      <w:r w:rsidRPr="005744E3">
        <w:rPr>
          <w:b/>
          <w:sz w:val="28"/>
          <w:szCs w:val="28"/>
        </w:rPr>
        <w:t>.</w:t>
      </w:r>
    </w:p>
    <w:p w14:paraId="6BEB4DF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многошаговые текстовые задачи арифметическим способом.</w:t>
      </w:r>
    </w:p>
    <w:p w14:paraId="3D1AEFE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задачи, связанные с отношением, пропорциональностью величин, процентами, решать три основные задачи на дроби и проценты.</w:t>
      </w:r>
    </w:p>
    <w:p w14:paraId="4D72051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задачи, содержащие зависимости, связывающие величины: скорость, время, расстояние, цена, количество, стоимость, производительность, время, объёма работы, используя арифметические действия, оценку, прикидку, пользоваться единицами измерения соответствующих величин.</w:t>
      </w:r>
    </w:p>
    <w:p w14:paraId="2A397E6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Составлять буквенные выражения по условию задачи.</w:t>
      </w:r>
    </w:p>
    <w:p w14:paraId="7AB3CAE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Извлекать информацию, представленную в таблицах, на линейной, столбчатой или круговой диаграммах, интерпретировать представленные данные, использовать данные при решении задач.</w:t>
      </w:r>
    </w:p>
    <w:p w14:paraId="5E7AE4D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Представлять информацию с помощью таблиц, линейной и столбчатой диаграмм.</w:t>
      </w:r>
    </w:p>
    <w:p w14:paraId="2BA90011" w14:textId="77777777" w:rsidR="00000C8C" w:rsidRPr="005744E3" w:rsidRDefault="00000C8C" w:rsidP="005744E3">
      <w:pPr>
        <w:tabs>
          <w:tab w:val="left" w:pos="3029"/>
        </w:tabs>
        <w:spacing w:line="276" w:lineRule="auto"/>
        <w:ind w:right="6" w:firstLine="567"/>
        <w:rPr>
          <w:b/>
          <w:sz w:val="28"/>
          <w:szCs w:val="28"/>
        </w:rPr>
      </w:pPr>
      <w:bookmarkStart w:id="61" w:name="_Toc124426214"/>
      <w:r w:rsidRPr="005744E3">
        <w:rPr>
          <w:b/>
          <w:sz w:val="28"/>
          <w:szCs w:val="28"/>
        </w:rPr>
        <w:t>Наглядная геометрия</w:t>
      </w:r>
      <w:bookmarkEnd w:id="61"/>
      <w:r w:rsidRPr="005744E3">
        <w:rPr>
          <w:b/>
          <w:sz w:val="28"/>
          <w:szCs w:val="28"/>
        </w:rPr>
        <w:t>.</w:t>
      </w:r>
    </w:p>
    <w:p w14:paraId="0D74535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Приводить примеры объектов окружающего мира, имеющих форму изученных геометрических плоских и пространственных фигур, примеры равных и симметричных фигур.</w:t>
      </w:r>
    </w:p>
    <w:p w14:paraId="42AEB95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Изображать с помощью циркуля, линейки, транспортира на нелинованной и клетчатой бумаге изученные плоские геометрические фигуры и конфигурации, симметричные фигуры.</w:t>
      </w:r>
    </w:p>
    <w:p w14:paraId="44089B3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Пользоваться геометрическими понятиями: равенство фигур, симметрия, использовать терминологию, связанную с симметрией: ось симметрии, центр симметрии.</w:t>
      </w:r>
    </w:p>
    <w:p w14:paraId="1938573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Находить величины углов измерением с помощью транспортира, строить углы заданной величины, пользоваться при решении задач градусной мерой углов, распознавать на чертежах острый, прямой, развёрнутый и тупой углы.</w:t>
      </w:r>
    </w:p>
    <w:p w14:paraId="2175B91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Вычислять длину ломаной, периметр многоугольника, пользоваться единицами измерения длины, выражать одни единицы измерения длины через другие.</w:t>
      </w:r>
    </w:p>
    <w:p w14:paraId="3C4A430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Находить, используя чертёжные инструменты, расстояния: между двумя точками, от точки до прямой, длину пути на квадратной сетке.</w:t>
      </w:r>
    </w:p>
    <w:p w14:paraId="07F9582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Вычислять площадь фигур, составленных из прямоугольников, использовать разбиение на прямоугольники, на равные фигуры, </w:t>
      </w:r>
      <w:r w:rsidRPr="005744E3">
        <w:rPr>
          <w:sz w:val="28"/>
          <w:szCs w:val="28"/>
        </w:rPr>
        <w:lastRenderedPageBreak/>
        <w:t>достраивание до прямоугольника, пользоваться основными единицами измерения площади, выражать одни единицы измерения площади через другие.</w:t>
      </w:r>
    </w:p>
    <w:p w14:paraId="03B895E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Распознавать на моделях и изображениях пирамиду, конус, цилиндр, использовать терминологию: вершина, ребро, грань, основание, развёртка.</w:t>
      </w:r>
    </w:p>
    <w:p w14:paraId="5B5AC94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Изображать на клетчатой бумаге прямоугольный параллелепипед.</w:t>
      </w:r>
    </w:p>
    <w:p w14:paraId="44E8A24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Вычислять объём прямоугольного параллелепипеда, куба, пользоваться основными единицами измерения объёма; </w:t>
      </w:r>
    </w:p>
    <w:p w14:paraId="2BA55BF3" w14:textId="77777777" w:rsidR="005A638C" w:rsidRPr="005744E3" w:rsidRDefault="00000C8C" w:rsidP="005744E3">
      <w:pPr>
        <w:tabs>
          <w:tab w:val="left" w:pos="3029"/>
        </w:tabs>
        <w:spacing w:line="276" w:lineRule="auto"/>
        <w:ind w:right="6" w:firstLine="567"/>
        <w:rPr>
          <w:sz w:val="28"/>
          <w:szCs w:val="28"/>
        </w:rPr>
      </w:pPr>
      <w:r w:rsidRPr="005744E3">
        <w:rPr>
          <w:sz w:val="28"/>
          <w:szCs w:val="28"/>
        </w:rPr>
        <w:t>Решать несложные задачи на нахождение геометрических ве</w:t>
      </w:r>
      <w:r w:rsidR="00251200" w:rsidRPr="005744E3">
        <w:rPr>
          <w:sz w:val="28"/>
          <w:szCs w:val="28"/>
        </w:rPr>
        <w:t>личин в практических ситуациях.</w:t>
      </w:r>
    </w:p>
    <w:p w14:paraId="01C545EF" w14:textId="77777777" w:rsidR="004A2AA2" w:rsidRPr="005744E3" w:rsidRDefault="005F3560" w:rsidP="005744E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 xml:space="preserve">Тематическое планирование учебного </w:t>
      </w:r>
      <w:r w:rsidR="004A2AA2" w:rsidRPr="005744E3">
        <w:rPr>
          <w:rFonts w:eastAsia="Calibri" w:cs="Times New Roman"/>
          <w:b/>
          <w:sz w:val="28"/>
          <w:szCs w:val="28"/>
          <w:lang w:eastAsia="en-US"/>
        </w:rPr>
        <w:t xml:space="preserve">интегрированного </w:t>
      </w:r>
      <w:r w:rsidRPr="005744E3">
        <w:rPr>
          <w:rFonts w:eastAsia="Calibri" w:cs="Times New Roman"/>
          <w:b/>
          <w:sz w:val="28"/>
          <w:szCs w:val="28"/>
          <w:lang w:eastAsia="en-US"/>
        </w:rPr>
        <w:t xml:space="preserve">предмета </w:t>
      </w:r>
    </w:p>
    <w:p w14:paraId="08188E56" w14:textId="77777777" w:rsidR="005A638C" w:rsidRPr="00F339C7" w:rsidRDefault="005F3560" w:rsidP="00F339C7">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w:t>
      </w:r>
      <w:r w:rsidR="004A2AA2" w:rsidRPr="005744E3">
        <w:rPr>
          <w:rFonts w:eastAsia="Calibri" w:cs="Times New Roman"/>
          <w:b/>
          <w:sz w:val="28"/>
          <w:szCs w:val="28"/>
          <w:lang w:eastAsia="en-US"/>
        </w:rPr>
        <w:t>Математика</w:t>
      </w:r>
      <w:r w:rsidR="00F339C7">
        <w:rPr>
          <w:rFonts w:eastAsia="Calibri" w:cs="Times New Roman"/>
          <w:b/>
          <w:sz w:val="28"/>
          <w:szCs w:val="28"/>
          <w:lang w:eastAsia="en-US"/>
        </w:rPr>
        <w:t>»</w:t>
      </w:r>
    </w:p>
    <w:p w14:paraId="311928AD" w14:textId="77777777" w:rsidR="005A638C" w:rsidRPr="005744E3" w:rsidRDefault="005A638C"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D3A3E7F" w14:textId="77777777" w:rsidR="005A638C" w:rsidRPr="005744E3" w:rsidRDefault="005A638C"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2E7C4792" w14:textId="77777777" w:rsidR="005F3560" w:rsidRPr="005744E3" w:rsidRDefault="005F3560"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2"/>
        <w:tblW w:w="979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278"/>
      </w:tblGrid>
      <w:tr w:rsidR="005F3560" w:rsidRPr="008C15F3" w14:paraId="3D756540" w14:textId="77777777" w:rsidTr="00274254">
        <w:trPr>
          <w:trHeight w:val="575"/>
        </w:trPr>
        <w:tc>
          <w:tcPr>
            <w:tcW w:w="993" w:type="dxa"/>
          </w:tcPr>
          <w:p w14:paraId="70D27B6C" w14:textId="77777777" w:rsidR="005F3560" w:rsidRPr="008C15F3" w:rsidRDefault="005F3560" w:rsidP="005744E3">
            <w:pPr>
              <w:spacing w:line="276" w:lineRule="auto"/>
              <w:ind w:left="142" w:right="354" w:firstLine="96"/>
              <w:jc w:val="center"/>
              <w:rPr>
                <w:rFonts w:eastAsia="Times New Roman"/>
                <w:sz w:val="24"/>
                <w:szCs w:val="24"/>
                <w:lang w:eastAsia="en-US"/>
              </w:rPr>
            </w:pPr>
            <w:r w:rsidRPr="008C15F3">
              <w:rPr>
                <w:rFonts w:eastAsia="Times New Roman"/>
                <w:sz w:val="24"/>
                <w:szCs w:val="24"/>
                <w:lang w:eastAsia="en-US"/>
              </w:rPr>
              <w:t>№</w:t>
            </w:r>
            <w:r w:rsidRPr="008C15F3">
              <w:rPr>
                <w:rFonts w:eastAsia="Times New Roman"/>
                <w:spacing w:val="-57"/>
                <w:sz w:val="24"/>
                <w:szCs w:val="24"/>
                <w:lang w:eastAsia="en-US"/>
              </w:rPr>
              <w:t xml:space="preserve"> </w:t>
            </w:r>
            <w:r w:rsidRPr="008C15F3">
              <w:rPr>
                <w:rFonts w:eastAsia="Times New Roman"/>
                <w:sz w:val="24"/>
                <w:szCs w:val="24"/>
                <w:lang w:eastAsia="en-US"/>
              </w:rPr>
              <w:t>п/п</w:t>
            </w:r>
          </w:p>
        </w:tc>
        <w:tc>
          <w:tcPr>
            <w:tcW w:w="4394" w:type="dxa"/>
          </w:tcPr>
          <w:p w14:paraId="55D5DC73" w14:textId="77777777" w:rsidR="005F3560" w:rsidRPr="008C15F3" w:rsidRDefault="005F3560" w:rsidP="005744E3">
            <w:pPr>
              <w:spacing w:line="276" w:lineRule="auto"/>
              <w:ind w:left="142" w:firstLine="0"/>
              <w:jc w:val="center"/>
              <w:rPr>
                <w:rFonts w:eastAsia="Times New Roman"/>
                <w:sz w:val="24"/>
                <w:szCs w:val="24"/>
                <w:lang w:eastAsia="en-US"/>
              </w:rPr>
            </w:pPr>
            <w:r w:rsidRPr="008C15F3">
              <w:rPr>
                <w:rFonts w:eastAsia="Times New Roman"/>
                <w:sz w:val="24"/>
                <w:szCs w:val="24"/>
                <w:lang w:eastAsia="en-US"/>
              </w:rPr>
              <w:t>Тема</w:t>
            </w:r>
          </w:p>
        </w:tc>
        <w:tc>
          <w:tcPr>
            <w:tcW w:w="2126" w:type="dxa"/>
          </w:tcPr>
          <w:p w14:paraId="087713E7" w14:textId="77777777" w:rsidR="005F3560" w:rsidRPr="008C15F3" w:rsidRDefault="005F3560" w:rsidP="005744E3">
            <w:pPr>
              <w:spacing w:line="276" w:lineRule="auto"/>
              <w:ind w:left="142" w:right="27" w:hanging="72"/>
              <w:jc w:val="center"/>
              <w:rPr>
                <w:rFonts w:eastAsia="Times New Roman"/>
                <w:sz w:val="24"/>
                <w:szCs w:val="24"/>
                <w:lang w:val="ru-RU" w:eastAsia="en-US"/>
              </w:rPr>
            </w:pPr>
            <w:r w:rsidRPr="008C15F3">
              <w:rPr>
                <w:rFonts w:eastAsia="Times New Roman"/>
                <w:spacing w:val="-1"/>
                <w:sz w:val="24"/>
                <w:szCs w:val="24"/>
                <w:lang w:val="ru-RU" w:eastAsia="en-US"/>
              </w:rPr>
              <w:t>Количество часов, отводимых на освоение каждой темы</w:t>
            </w:r>
          </w:p>
        </w:tc>
        <w:tc>
          <w:tcPr>
            <w:tcW w:w="2278" w:type="dxa"/>
          </w:tcPr>
          <w:p w14:paraId="5B433C83" w14:textId="77777777" w:rsidR="005F3560" w:rsidRPr="008C15F3" w:rsidRDefault="005F3560" w:rsidP="005744E3">
            <w:pPr>
              <w:spacing w:line="276" w:lineRule="auto"/>
              <w:ind w:left="142" w:right="27" w:hanging="72"/>
              <w:jc w:val="center"/>
              <w:rPr>
                <w:rFonts w:eastAsia="Times New Roman"/>
                <w:spacing w:val="-1"/>
                <w:sz w:val="24"/>
                <w:szCs w:val="24"/>
                <w:lang w:eastAsia="en-US"/>
              </w:rPr>
            </w:pPr>
            <w:r w:rsidRPr="008C15F3">
              <w:rPr>
                <w:rFonts w:eastAsia="Times New Roman"/>
                <w:spacing w:val="-1"/>
                <w:sz w:val="24"/>
                <w:szCs w:val="24"/>
                <w:lang w:eastAsia="en-US"/>
              </w:rPr>
              <w:t xml:space="preserve">Э(Ц)ОР </w:t>
            </w:r>
          </w:p>
        </w:tc>
      </w:tr>
      <w:tr w:rsidR="005F3560" w:rsidRPr="008C15F3" w14:paraId="7D8175B0" w14:textId="77777777" w:rsidTr="00274254">
        <w:trPr>
          <w:trHeight w:val="944"/>
        </w:trPr>
        <w:tc>
          <w:tcPr>
            <w:tcW w:w="993" w:type="dxa"/>
          </w:tcPr>
          <w:p w14:paraId="5BBA2529" w14:textId="77777777" w:rsidR="005F3560" w:rsidRPr="008C15F3" w:rsidRDefault="005F3560" w:rsidP="005744E3">
            <w:pPr>
              <w:spacing w:line="276" w:lineRule="auto"/>
              <w:ind w:left="142" w:firstLine="0"/>
              <w:jc w:val="left"/>
              <w:rPr>
                <w:rFonts w:eastAsia="Times New Roman"/>
                <w:sz w:val="24"/>
                <w:szCs w:val="24"/>
                <w:lang w:eastAsia="en-US"/>
              </w:rPr>
            </w:pPr>
            <w:r w:rsidRPr="008C15F3">
              <w:rPr>
                <w:rFonts w:eastAsia="Times New Roman"/>
                <w:sz w:val="24"/>
                <w:szCs w:val="24"/>
                <w:lang w:eastAsia="en-US"/>
              </w:rPr>
              <w:t>1.</w:t>
            </w:r>
          </w:p>
        </w:tc>
        <w:tc>
          <w:tcPr>
            <w:tcW w:w="4394" w:type="dxa"/>
          </w:tcPr>
          <w:p w14:paraId="0F3078BA"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 xml:space="preserve">   5 класс</w:t>
            </w:r>
          </w:p>
          <w:p w14:paraId="51944173"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 xml:space="preserve"> 146.4.2.1.</w:t>
            </w:r>
            <w:r w:rsidRPr="008C15F3">
              <w:rPr>
                <w:rFonts w:eastAsia="OfficinaSansBoldITC"/>
                <w:sz w:val="24"/>
                <w:szCs w:val="24"/>
                <w:lang w:eastAsia="en-US"/>
              </w:rPr>
              <w:t> </w:t>
            </w:r>
            <w:r w:rsidRPr="008C15F3">
              <w:rPr>
                <w:rFonts w:eastAsia="OfficinaSansBoldITC"/>
                <w:sz w:val="24"/>
                <w:szCs w:val="24"/>
                <w:lang w:val="ru-RU" w:eastAsia="en-US"/>
              </w:rPr>
              <w:t>Натуральные числа и нуль.</w:t>
            </w:r>
          </w:p>
          <w:p w14:paraId="3F9FB65D"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Натуральное число. Ряд натуральных чисел. Число 0. Изображение натуральных чисел точками на координатной (числовой) прямой.</w:t>
            </w:r>
          </w:p>
          <w:p w14:paraId="6D23E29A"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Позиционная система счисления. Римская нумерация как пример непозиционной системы счисления. Десятичная система счисления.</w:t>
            </w:r>
          </w:p>
          <w:p w14:paraId="14B91F77"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Сравнение натуральных чисел, сравнение натуральных чисел с нулём. Способы сравнения. Округление натуральных чисел.</w:t>
            </w:r>
          </w:p>
          <w:p w14:paraId="1CF8D2E7"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 xml:space="preserve">Сложение натуральных чисел, свойство </w:t>
            </w:r>
            <w:r w:rsidRPr="008C15F3">
              <w:rPr>
                <w:rFonts w:eastAsia="OfficinaSansBoldITC"/>
                <w:sz w:val="24"/>
                <w:szCs w:val="24"/>
                <w:lang w:val="ru-RU" w:eastAsia="en-US"/>
              </w:rPr>
              <w:lastRenderedPageBreak/>
              <w:t>нуля при сложении. Вычитание как действие, обратное сложению. Умножение натуральных чисел, свойства нуля и единицы при умножении. Деление как действие, обратное умножению. Компоненты действий, связь между ними. Проверка результата арифметического действия. Переместительное и сочетательное свойства (законы) сложения и умножения, распределительное свойство (закон) умножения.</w:t>
            </w:r>
          </w:p>
          <w:p w14:paraId="10BFA404"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Использование букв для обозначения неизвестного компонента и записи свойств арифметических действий.</w:t>
            </w:r>
          </w:p>
          <w:p w14:paraId="2303D47E"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Делители и кратные числа, разложение на множители. Простые и составные числа. Признаки делимости на 2, 5, 10, 3, 9. Деление с остатком.</w:t>
            </w:r>
          </w:p>
          <w:p w14:paraId="64FBB199"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Степень с натуральным показателем. Запись числа в виде суммы разрядных слагаемых.</w:t>
            </w:r>
          </w:p>
          <w:p w14:paraId="26D933E5"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Числовое выражение. Вычисление значений числовых выражений, порядок выполнения действий. Использование при вычислениях переместительного и сочетательного свойств (законов) сложения и умножения, распределительного свойства умножения.</w:t>
            </w:r>
          </w:p>
          <w:p w14:paraId="75A88E96"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146.4.2.2.</w:t>
            </w:r>
            <w:r w:rsidRPr="008C15F3">
              <w:rPr>
                <w:rFonts w:eastAsia="OfficinaSansBoldITC"/>
                <w:sz w:val="24"/>
                <w:szCs w:val="24"/>
                <w:lang w:eastAsia="en-US"/>
              </w:rPr>
              <w:t> </w:t>
            </w:r>
            <w:r w:rsidRPr="008C15F3">
              <w:rPr>
                <w:rFonts w:eastAsia="OfficinaSansBoldITC"/>
                <w:sz w:val="24"/>
                <w:szCs w:val="24"/>
                <w:lang w:val="ru-RU" w:eastAsia="en-US"/>
              </w:rPr>
              <w:t>Дроби.</w:t>
            </w:r>
          </w:p>
          <w:p w14:paraId="5E730BBF"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из неправильной дроби. Изображение дробей точками на числовой прямой. Основное свойство дроби. Сокращение дробей. Приведение дроби к новому знаменателю. Сравнение дробей.</w:t>
            </w:r>
          </w:p>
          <w:p w14:paraId="7E9696F1"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Сложение и вычитание дробей. Умножение и деление дробей, взаимно-обратные дроби. Нахождение части целого и целого по его части.</w:t>
            </w:r>
          </w:p>
          <w:p w14:paraId="7229A5B7"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lastRenderedPageBreak/>
              <w:t>Десятичная запись дробей. Представление десятичной дроби в виде обыкновенной. Изображение десятичных дробей точками на числовой прямой. Сравнение десятичных дробей.</w:t>
            </w:r>
          </w:p>
          <w:p w14:paraId="42C75B96"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Арифметические действия с десятичными дробями. Округление десятичных дробей.</w:t>
            </w:r>
          </w:p>
          <w:p w14:paraId="751157F0"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146.4.2.3.</w:t>
            </w:r>
            <w:r w:rsidRPr="008C15F3">
              <w:rPr>
                <w:rFonts w:eastAsia="OfficinaSansBoldITC"/>
                <w:sz w:val="24"/>
                <w:szCs w:val="24"/>
                <w:lang w:eastAsia="en-US"/>
              </w:rPr>
              <w:t> </w:t>
            </w:r>
            <w:r w:rsidRPr="008C15F3">
              <w:rPr>
                <w:rFonts w:eastAsia="OfficinaSansBoldITC"/>
                <w:sz w:val="24"/>
                <w:szCs w:val="24"/>
                <w:lang w:val="ru-RU" w:eastAsia="en-US"/>
              </w:rPr>
              <w:t>Решение текстовых задач.</w:t>
            </w:r>
          </w:p>
          <w:p w14:paraId="35679936"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Решение текстовых задач арифметическим способом. Решение логических задач. Решение задач перебором всех возможных вариантов. Использование при решении задач таблиц и схем.</w:t>
            </w:r>
          </w:p>
          <w:p w14:paraId="626D6C61"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Решение задач, содержащих зависимости, связывающие величины: скорость, время, расстояние, цена, количество, стоимость. Единицы измерения: массы, объёма, цены, расстояния, времени, скорости. Связь между единицами измерения каждой величины.</w:t>
            </w:r>
          </w:p>
          <w:p w14:paraId="1AE3B52F"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Решение основных задач на дроби.</w:t>
            </w:r>
          </w:p>
          <w:p w14:paraId="2CAA8DCA"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Представление данных в виде таблиц, столбчатых диаграмм.</w:t>
            </w:r>
          </w:p>
          <w:p w14:paraId="260E3D53"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146.4.2.4.</w:t>
            </w:r>
            <w:r w:rsidRPr="008C15F3">
              <w:rPr>
                <w:rFonts w:eastAsia="OfficinaSansBoldITC"/>
                <w:sz w:val="24"/>
                <w:szCs w:val="24"/>
                <w:lang w:eastAsia="en-US"/>
              </w:rPr>
              <w:t> </w:t>
            </w:r>
            <w:r w:rsidRPr="008C15F3">
              <w:rPr>
                <w:rFonts w:eastAsia="OfficinaSansBoldITC"/>
                <w:sz w:val="24"/>
                <w:szCs w:val="24"/>
                <w:lang w:val="ru-RU" w:eastAsia="en-US"/>
              </w:rPr>
              <w:t>Наглядная геометрия.</w:t>
            </w:r>
          </w:p>
          <w:p w14:paraId="0B5362CF"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Наглядные представления о фигурах на плоскости: точка, прямая, отрезок, луч, угол, ломаная, многоугольник, окружность, круг. Угол. Прямой, острый, тупой и развёрнутый углы.</w:t>
            </w:r>
          </w:p>
          <w:p w14:paraId="190267E2"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Длина отрезка, метрические единицы длины. Длина ломаной, периметр многоугольника. Измерение и построение углов с помощью транспортира.</w:t>
            </w:r>
          </w:p>
          <w:p w14:paraId="0C5803EC"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Наглядные представления о фигурах на плоскости: многоугольник, прямоугольник, квадрат, треугольник, о равенстве фигур.</w:t>
            </w:r>
          </w:p>
          <w:p w14:paraId="279B3EC4"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Изображение фигур, в том числе на клетчатой бумаге. Построение конфигураций из частей прямой, окружности на нелинованной и клетчатой бумаге. Использование свойств сторон и углов прямоугольника, квадрата.</w:t>
            </w:r>
          </w:p>
          <w:p w14:paraId="09C3AA5E"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 xml:space="preserve">Площадь прямоугольника и </w:t>
            </w:r>
            <w:r w:rsidRPr="008C15F3">
              <w:rPr>
                <w:rFonts w:eastAsia="OfficinaSansBoldITC"/>
                <w:sz w:val="24"/>
                <w:szCs w:val="24"/>
                <w:lang w:val="ru-RU" w:eastAsia="en-US"/>
              </w:rPr>
              <w:lastRenderedPageBreak/>
              <w:t>многоугольников, составленных из прямоугольников, в том числе фигур, изображённых на клетчатой бумаге. Единицы измерения площади.</w:t>
            </w:r>
          </w:p>
          <w:p w14:paraId="326B7E5D"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Наглядные представления о пространственных фигурах: прямоугольный параллелепипед, куб, многогранники. Изображение простейших многогранников. Развёртки куба и параллелепипеда. Создание моделей многогранников (из бумаги, проволоки, пластилина и других материалов).</w:t>
            </w:r>
          </w:p>
          <w:p w14:paraId="60DB81B0" w14:textId="77777777" w:rsidR="005F3560"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Объём прямоугольного параллелепипеда, куба. Единицы измерения объёма.</w:t>
            </w:r>
          </w:p>
        </w:tc>
        <w:tc>
          <w:tcPr>
            <w:tcW w:w="2126" w:type="dxa"/>
          </w:tcPr>
          <w:p w14:paraId="600B16DA" w14:textId="77777777" w:rsidR="005F3560" w:rsidRPr="008C15F3" w:rsidRDefault="005F3560" w:rsidP="005744E3">
            <w:pPr>
              <w:spacing w:line="276" w:lineRule="auto"/>
              <w:ind w:firstLine="0"/>
              <w:jc w:val="center"/>
              <w:rPr>
                <w:rFonts w:eastAsia="Times New Roman"/>
                <w:i/>
                <w:sz w:val="24"/>
                <w:szCs w:val="24"/>
                <w:lang w:val="ru-RU" w:eastAsia="en-US"/>
              </w:rPr>
            </w:pPr>
            <w:r w:rsidRPr="008C15F3">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247881D6" w14:textId="77777777" w:rsidR="005F3560" w:rsidRPr="008C15F3" w:rsidRDefault="005F3560" w:rsidP="005744E3">
            <w:pPr>
              <w:spacing w:line="276" w:lineRule="auto"/>
              <w:ind w:firstLine="0"/>
              <w:jc w:val="center"/>
              <w:rPr>
                <w:rFonts w:eastAsia="Times New Roman"/>
                <w:i/>
                <w:sz w:val="24"/>
                <w:szCs w:val="24"/>
                <w:lang w:val="ru-RU" w:eastAsia="en-US"/>
              </w:rPr>
            </w:pPr>
            <w:r w:rsidRPr="008C15F3">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3E19C403" w14:textId="77777777" w:rsidR="005F3560" w:rsidRPr="008C15F3" w:rsidRDefault="005F3560" w:rsidP="005744E3">
            <w:pPr>
              <w:spacing w:line="276" w:lineRule="auto"/>
              <w:ind w:firstLine="0"/>
              <w:jc w:val="center"/>
              <w:rPr>
                <w:rFonts w:eastAsia="Times New Roman"/>
                <w:i/>
                <w:sz w:val="24"/>
                <w:szCs w:val="24"/>
                <w:lang w:val="ru-RU" w:eastAsia="en-US"/>
              </w:rPr>
            </w:pPr>
            <w:r w:rsidRPr="008C15F3">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w:t>
            </w:r>
            <w:r w:rsidRPr="008C15F3">
              <w:rPr>
                <w:rFonts w:eastAsia="Times New Roman"/>
                <w:i/>
                <w:sz w:val="24"/>
                <w:szCs w:val="24"/>
                <w:lang w:val="ru-RU" w:eastAsia="en-US"/>
              </w:rPr>
              <w:lastRenderedPageBreak/>
              <w:t>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4A2AA2" w:rsidRPr="008C15F3" w14:paraId="020D183C" w14:textId="77777777" w:rsidTr="00274254">
        <w:trPr>
          <w:trHeight w:val="660"/>
        </w:trPr>
        <w:tc>
          <w:tcPr>
            <w:tcW w:w="993" w:type="dxa"/>
          </w:tcPr>
          <w:p w14:paraId="6A8CCF88" w14:textId="77777777" w:rsidR="004A2AA2" w:rsidRPr="008C15F3" w:rsidRDefault="004A2AA2" w:rsidP="005744E3">
            <w:pPr>
              <w:spacing w:line="276" w:lineRule="auto"/>
              <w:ind w:left="142" w:firstLine="0"/>
              <w:jc w:val="left"/>
              <w:rPr>
                <w:rFonts w:eastAsia="Times New Roman"/>
                <w:sz w:val="24"/>
                <w:szCs w:val="24"/>
                <w:lang w:val="ru-RU" w:eastAsia="en-US"/>
              </w:rPr>
            </w:pPr>
          </w:p>
        </w:tc>
        <w:tc>
          <w:tcPr>
            <w:tcW w:w="4394" w:type="dxa"/>
          </w:tcPr>
          <w:p w14:paraId="37027224"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6 класс</w:t>
            </w:r>
          </w:p>
          <w:p w14:paraId="73E1B1D5"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146.4.3.1. Натуральные числа.</w:t>
            </w:r>
          </w:p>
          <w:p w14:paraId="347021A7"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 xml:space="preserve">Арифметические действия с многозначными натуральными числами. Числовые выражения, порядок действий, использование скобок. Использование при вычислениях переместительного и сочетательного свойств сложения и умножения, распределительного свойства умножения. Округление натуральных чисел. </w:t>
            </w:r>
          </w:p>
          <w:p w14:paraId="4CC7E573"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Делители и кратные числа, наибольший общий делитель и наименьшее общее кратное. Делимость суммы и произведения. Деление с остатком.</w:t>
            </w:r>
          </w:p>
          <w:p w14:paraId="2BBA4831"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146.4.3.2. Дроби.</w:t>
            </w:r>
          </w:p>
          <w:p w14:paraId="24704A5B"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Обыкновенная дробь, основное свойство дроби, сокращение дробей. Сравнение и упорядочивание дробей. Решение задач на нахождение части от целого и целого по его части. Дробное число как результат деления. Представление десятичной дроби в виде обыкновенной дроби и возможность представления обыкновенной дроби в виде десятичной. Десятичные дроби и метрическая система мер. Арифметические действия и числовые выражения с обыкновенными и десятичными дробями.</w:t>
            </w:r>
          </w:p>
          <w:p w14:paraId="02E154A3"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 xml:space="preserve">Отношение. Деление в данном отношении. Масштаб, пропорция. </w:t>
            </w:r>
            <w:r w:rsidRPr="008C15F3">
              <w:rPr>
                <w:rFonts w:eastAsia="OfficinaSansBoldITC"/>
                <w:sz w:val="24"/>
                <w:szCs w:val="24"/>
                <w:lang w:val="ru-RU" w:eastAsia="en-US"/>
              </w:rPr>
              <w:lastRenderedPageBreak/>
              <w:t>Применение пропорций при решении задач.</w:t>
            </w:r>
          </w:p>
          <w:p w14:paraId="1978A0F2"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Понятие процента. Вычисление процента от величины и величины по её проценту. Выражение процентов десятичными дробями. Решение задач на проценты. Выражение отношения величин в процентах.</w:t>
            </w:r>
          </w:p>
          <w:p w14:paraId="43C33271"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146.4.3.3. Положительные и отрицательные числа.</w:t>
            </w:r>
          </w:p>
          <w:p w14:paraId="3272F151"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Положительные и отрицательные числа. Целые числа. Модуль числа, геометрическая интерпретация модуля числа. Изображение чисел на координатной прямой. Числовые промежутки. Сравнение чисел. Арифметические действия с положительными и отрицательными числами.</w:t>
            </w:r>
          </w:p>
          <w:p w14:paraId="7EA08936"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Прямоугольная система координат на плоскости. Координаты точки на плоскости, абсцисса и ордината. Построение точек и фигур на координатной плоскости.</w:t>
            </w:r>
          </w:p>
          <w:p w14:paraId="6FBCE62F"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146.4.3.4. Буквенные выражения.</w:t>
            </w:r>
          </w:p>
          <w:p w14:paraId="3CD785CC"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Применение букв для записи математических выражений и предложений. Свойства арифметических действий. Буквенные выражения и числовые подстановки. Буквенные равенства, нахождение неизвестного компонента. Формулы, формулы периметра и площади прямоугольника, квадрата, объёма параллелепипеда и куба.</w:t>
            </w:r>
          </w:p>
          <w:p w14:paraId="3334AC2A"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146.4.3.5. Решение текстовых задач.</w:t>
            </w:r>
          </w:p>
          <w:p w14:paraId="06BDA4EC"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Решение текстовых задач арифметическим способом. Решение логических задач. Решение задач перебором всех возможных вариантов.</w:t>
            </w:r>
          </w:p>
          <w:p w14:paraId="346CA729"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 xml:space="preserve">Решение задач, содержащих зависимости, связывающих величины: скорость, время, расстояние, цена, количество, стоимость, производительность, время, объём работы. Единицы измерения: массы, стоимости, расстояния, времени, </w:t>
            </w:r>
            <w:r w:rsidRPr="008C15F3">
              <w:rPr>
                <w:rFonts w:eastAsia="OfficinaSansBoldITC"/>
                <w:sz w:val="24"/>
                <w:szCs w:val="24"/>
                <w:lang w:val="ru-RU" w:eastAsia="en-US"/>
              </w:rPr>
              <w:lastRenderedPageBreak/>
              <w:t>скорости. Связь между единицами измерения каждой величины.</w:t>
            </w:r>
          </w:p>
          <w:p w14:paraId="475596ED"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Решение задач, связанных с отношением, пропорциональностью величин, процентами; решение основных задач на дроби и проценты.</w:t>
            </w:r>
          </w:p>
          <w:p w14:paraId="398BE36E"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Оценка и прикидка, округление результата. Составление буквенных выражений по условию задачи.</w:t>
            </w:r>
          </w:p>
          <w:p w14:paraId="46A0CAED"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Представление данных с помощью таблиц и диаграмм. Столбчатые диаграммы: чтение и построение. Чтение круговых диаграмм.</w:t>
            </w:r>
          </w:p>
          <w:p w14:paraId="2195C961"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146.4.3.6. Наглядная геометрия.</w:t>
            </w:r>
          </w:p>
          <w:p w14:paraId="0A5B5B91"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Наглядные представления о фигурах на плоскости: точка, прямая, отрезок, луч, угол, ломаная, многоугольник, четырёхугольник, треугольник, окружность, круг.</w:t>
            </w:r>
          </w:p>
          <w:p w14:paraId="6DD48E88"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Взаимное расположение двух прямых на плоскости, параллельные прямые, перпендикулярные прямые. Измерение расстояний: между двумя точками, от точки до прямой, длина маршрута на квадратной сетке.</w:t>
            </w:r>
          </w:p>
          <w:p w14:paraId="0E6CF4D7"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Измерение и построение углов с помощью транспортира. Виды треугольников: остроугольный, прямоугольный, тупоугольный, равнобедренный, равносторонний. Четырёхугольник, примеры четырёхугольников. Прямоугольник, квадрат: использование свойств сторон, углов, диагоналей. Изображение геометрических фигур на нелинованной бумаге с использованием циркуля, линейки, угольника, транспортира. Построения на клетчатой бумаге.</w:t>
            </w:r>
          </w:p>
          <w:p w14:paraId="04F99248"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Периметр многоугольника. Понятие площади фигуры, единицы измерения площади. Приближённое измерение площади фигур, в том числе на квадратной сетке. Приближённое измерение длины окружности, площади круга.</w:t>
            </w:r>
          </w:p>
          <w:p w14:paraId="756D9424"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lastRenderedPageBreak/>
              <w:t>Симметрия: центральная, осевая и зеркальная симметрии.</w:t>
            </w:r>
          </w:p>
          <w:p w14:paraId="07D92DEE"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Построение симметричных фигур.</w:t>
            </w:r>
          </w:p>
          <w:p w14:paraId="31C3B8E3"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Наглядные представления о пространственных фигурах: параллелепипед, куб, призма, пирамида, конус, цилиндр, шар и сфера. Изображение пространственных фигур. Примеры развёрток многогранников, цилиндра и конуса. Создание моделей пространственных фигур (из бумаги, проволоки, пластилина и других материалов).</w:t>
            </w:r>
          </w:p>
          <w:p w14:paraId="3C98A37F" w14:textId="77777777" w:rsidR="004A2AA2" w:rsidRPr="008C15F3" w:rsidRDefault="004A2AA2" w:rsidP="005744E3">
            <w:pPr>
              <w:spacing w:line="276" w:lineRule="auto"/>
              <w:ind w:firstLine="0"/>
              <w:rPr>
                <w:rFonts w:eastAsia="OfficinaSansBoldITC"/>
                <w:sz w:val="24"/>
                <w:szCs w:val="24"/>
                <w:lang w:val="ru-RU" w:eastAsia="en-US"/>
              </w:rPr>
            </w:pPr>
            <w:r w:rsidRPr="008C15F3">
              <w:rPr>
                <w:rFonts w:eastAsia="OfficinaSansBoldITC"/>
                <w:sz w:val="24"/>
                <w:szCs w:val="24"/>
                <w:lang w:val="ru-RU" w:eastAsia="en-US"/>
              </w:rPr>
              <w:t>Понятие объёма, единицы измерения объёма. Объём прямоугольного параллелепипеда, куба.</w:t>
            </w:r>
          </w:p>
        </w:tc>
        <w:tc>
          <w:tcPr>
            <w:tcW w:w="2126" w:type="dxa"/>
          </w:tcPr>
          <w:p w14:paraId="46C52078" w14:textId="77777777" w:rsidR="004A2AA2" w:rsidRPr="008C15F3" w:rsidRDefault="004A2AA2" w:rsidP="005744E3">
            <w:pPr>
              <w:spacing w:line="276" w:lineRule="auto"/>
              <w:ind w:firstLine="0"/>
              <w:jc w:val="center"/>
              <w:rPr>
                <w:rFonts w:eastAsia="Times New Roman"/>
                <w:i/>
                <w:sz w:val="24"/>
                <w:szCs w:val="24"/>
                <w:lang w:eastAsia="en-US"/>
              </w:rPr>
            </w:pPr>
          </w:p>
        </w:tc>
        <w:tc>
          <w:tcPr>
            <w:tcW w:w="2278" w:type="dxa"/>
          </w:tcPr>
          <w:p w14:paraId="137B7390" w14:textId="77777777" w:rsidR="004A2AA2" w:rsidRPr="008C15F3" w:rsidRDefault="004A2AA2" w:rsidP="005744E3">
            <w:pPr>
              <w:spacing w:line="276" w:lineRule="auto"/>
              <w:ind w:firstLine="0"/>
              <w:jc w:val="center"/>
              <w:rPr>
                <w:rFonts w:eastAsia="Times New Roman"/>
                <w:i/>
                <w:sz w:val="24"/>
                <w:szCs w:val="24"/>
                <w:lang w:eastAsia="en-US"/>
              </w:rPr>
            </w:pPr>
          </w:p>
        </w:tc>
      </w:tr>
    </w:tbl>
    <w:p w14:paraId="4B675CC2" w14:textId="77777777" w:rsidR="00251200" w:rsidRPr="005744E3" w:rsidRDefault="00251200" w:rsidP="005744E3">
      <w:pPr>
        <w:tabs>
          <w:tab w:val="left" w:pos="3029"/>
        </w:tabs>
        <w:spacing w:line="276" w:lineRule="auto"/>
        <w:ind w:right="6" w:firstLine="0"/>
        <w:rPr>
          <w:b/>
          <w:sz w:val="28"/>
          <w:szCs w:val="28"/>
        </w:rPr>
      </w:pPr>
    </w:p>
    <w:p w14:paraId="575E69B3" w14:textId="77777777" w:rsidR="00251200" w:rsidRPr="00A11A2D" w:rsidRDefault="00251200" w:rsidP="00F339C7">
      <w:pPr>
        <w:pStyle w:val="ac"/>
        <w:numPr>
          <w:ilvl w:val="2"/>
          <w:numId w:val="1"/>
        </w:numPr>
        <w:tabs>
          <w:tab w:val="left" w:pos="1276"/>
        </w:tabs>
        <w:spacing w:line="276" w:lineRule="auto"/>
        <w:ind w:left="0" w:right="6" w:firstLine="709"/>
        <w:jc w:val="center"/>
        <w:rPr>
          <w:b/>
          <w:sz w:val="28"/>
          <w:szCs w:val="28"/>
        </w:rPr>
      </w:pPr>
      <w:r w:rsidRPr="00A11A2D">
        <w:rPr>
          <w:b/>
          <w:sz w:val="28"/>
          <w:szCs w:val="28"/>
        </w:rPr>
        <w:t>Р</w:t>
      </w:r>
      <w:r w:rsidR="00000C8C" w:rsidRPr="00A11A2D">
        <w:rPr>
          <w:b/>
          <w:sz w:val="28"/>
          <w:szCs w:val="28"/>
        </w:rPr>
        <w:t>абочая программа учебного курса «Алгебра» в 7–9 классах</w:t>
      </w:r>
    </w:p>
    <w:p w14:paraId="5C09E618" w14:textId="77777777" w:rsidR="005F3560" w:rsidRPr="00A11A2D" w:rsidRDefault="005F3560" w:rsidP="005744E3">
      <w:pPr>
        <w:pStyle w:val="ac"/>
        <w:tabs>
          <w:tab w:val="left" w:pos="3029"/>
        </w:tabs>
        <w:spacing w:line="276" w:lineRule="auto"/>
        <w:ind w:left="709" w:right="6" w:firstLine="0"/>
        <w:jc w:val="center"/>
        <w:rPr>
          <w:b/>
          <w:sz w:val="28"/>
          <w:szCs w:val="28"/>
        </w:rPr>
      </w:pPr>
      <w:r w:rsidRPr="00A11A2D">
        <w:rPr>
          <w:b/>
          <w:sz w:val="28"/>
          <w:szCs w:val="28"/>
        </w:rPr>
        <w:t>Пояснительная записка</w:t>
      </w:r>
    </w:p>
    <w:p w14:paraId="02CD2068" w14:textId="77777777" w:rsidR="00000C8C" w:rsidRPr="005744E3" w:rsidRDefault="00000C8C" w:rsidP="005744E3">
      <w:pPr>
        <w:tabs>
          <w:tab w:val="left" w:pos="3029"/>
        </w:tabs>
        <w:spacing w:line="276" w:lineRule="auto"/>
        <w:ind w:right="6" w:firstLine="567"/>
        <w:rPr>
          <w:sz w:val="28"/>
          <w:szCs w:val="28"/>
        </w:rPr>
      </w:pPr>
      <w:r w:rsidRPr="00A11A2D">
        <w:rPr>
          <w:sz w:val="28"/>
          <w:szCs w:val="28"/>
        </w:rPr>
        <w:t>Алгебра является одним из опорных курсов основного</w:t>
      </w:r>
      <w:r w:rsidRPr="005744E3">
        <w:rPr>
          <w:sz w:val="28"/>
          <w:szCs w:val="28"/>
        </w:rPr>
        <w:t xml:space="preserve"> общего образования: она обеспечивает изучение других дисциплин, как естественно-научного, так и гуманитарного циклов, её освоение необходимо для продолжения образования и в повседневной жизни. Развитие у обучающихся научных представлений о происхождении 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 качеств мышления, необходимых для адаптации в современном цифровом обществе. Изучение алгебры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и выводы, формулировать утверждения. Освоение курса алгебры обеспечивает развитие логического мышления обучающихся: они используют дедуктивные и индуктивные рассуждения, обобщение 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является реализацией деятельностного принципа обучения.</w:t>
      </w:r>
    </w:p>
    <w:p w14:paraId="1260E8A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В структуре программы учебного курса «Алгебра» для основного общего образования основное место занимают содержательно-методические линии: «Числа и вычисления», «Алгебраические выражения», «Уравнения и неравенства», «Функции». Каждая из этих содержательно-методических </w:t>
      </w:r>
      <w:r w:rsidRPr="005744E3">
        <w:rPr>
          <w:sz w:val="28"/>
          <w:szCs w:val="28"/>
        </w:rPr>
        <w:lastRenderedPageBreak/>
        <w:t>линий развивается на протяжении трёх лет изучения курса, взаимодействуя с другими его линиями. В ходе изучения учебного курса обучающимся приходится логически рассуждать, использовать теоретико-множественный язык. В связи с этим в программу учебного курса «Алгебра» включены некоторые основы логики,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 Содержательной и структурной особенностью учебного курса «Алгебра» является его интегрированный характер.</w:t>
      </w:r>
    </w:p>
    <w:p w14:paraId="2ACA5BB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Содержание линии «Числа и вычисления» служит основой для дальнейшего изучения математики, способствует развитию у обучающихся логического мышления, формированию умения пользоваться алгоритмами, а также приобретению практических навыков, необходимых для повседневной жизни. Развитие понятия о числе на уровне основного общего образования связано с рациональными и иррациональными числами, формированием представлений о действительном числе. Завершение освоения числовой линии отнесено к среднему общему образованию.</w:t>
      </w:r>
    </w:p>
    <w:p w14:paraId="302C339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Содержание двух алгебраических линий – «Алгебраические выражения» и «Уравнения и неравенства» способствует формированию у обучающихся математического аппарата, необходимого для решения задач математики, смежных предметов и практико-ориентированных задач. На уровне основного общего образования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способствует развитию воображения, способностей к математическому творчеству.</w:t>
      </w:r>
    </w:p>
    <w:p w14:paraId="2AC3509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Содержание функционально-графической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 Изучение материала способствует развитию у обучающихся умения использовать различные выразительные средства языка математики – словесные, символические, графические, вносит вклад в формирование представлений о роли математики в развитии цивилизации и культуры.</w:t>
      </w:r>
    </w:p>
    <w:p w14:paraId="21F68D1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Согласно учебному плану в 7–9 классах изучается учебный курс «Алгебра», который включает следующие основные разделы содержания: </w:t>
      </w:r>
      <w:r w:rsidRPr="005744E3">
        <w:rPr>
          <w:sz w:val="28"/>
          <w:szCs w:val="28"/>
        </w:rPr>
        <w:lastRenderedPageBreak/>
        <w:t>«Числа и вычисления», «Алгебраические выражения», «Уравнения и неравенства», «Функции».</w:t>
      </w:r>
    </w:p>
    <w:p w14:paraId="0A8E761C" w14:textId="77777777" w:rsidR="00701F82" w:rsidRPr="00F339C7" w:rsidRDefault="00701F82" w:rsidP="00F339C7">
      <w:pPr>
        <w:tabs>
          <w:tab w:val="left" w:pos="3029"/>
        </w:tabs>
        <w:spacing w:line="276" w:lineRule="auto"/>
        <w:ind w:right="6" w:firstLine="567"/>
        <w:rPr>
          <w:sz w:val="28"/>
          <w:szCs w:val="28"/>
        </w:rPr>
      </w:pPr>
      <w:r w:rsidRPr="005744E3">
        <w:rPr>
          <w:sz w:val="28"/>
          <w:szCs w:val="28"/>
        </w:rPr>
        <w:t>Общее количество часов на освоение учебного предмета определяется учебным планом на текущий учебный год.</w:t>
      </w:r>
    </w:p>
    <w:p w14:paraId="1655B4BD" w14:textId="77777777" w:rsidR="00000C8C" w:rsidRPr="005744E3" w:rsidRDefault="00701F82" w:rsidP="005744E3">
      <w:pPr>
        <w:tabs>
          <w:tab w:val="left" w:pos="3029"/>
        </w:tabs>
        <w:spacing w:line="276" w:lineRule="auto"/>
        <w:ind w:right="6" w:firstLine="567"/>
        <w:jc w:val="center"/>
        <w:rPr>
          <w:b/>
          <w:sz w:val="28"/>
          <w:szCs w:val="28"/>
        </w:rPr>
      </w:pPr>
      <w:bookmarkStart w:id="62" w:name="_Toc124426220"/>
      <w:r w:rsidRPr="005744E3">
        <w:rPr>
          <w:b/>
          <w:sz w:val="28"/>
          <w:szCs w:val="28"/>
        </w:rPr>
        <w:t>Содержание обучения в 7 классе</w:t>
      </w:r>
    </w:p>
    <w:p w14:paraId="710382B6"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Числа и вычисления</w:t>
      </w:r>
      <w:bookmarkEnd w:id="62"/>
      <w:r w:rsidRPr="005744E3">
        <w:rPr>
          <w:b/>
          <w:sz w:val="28"/>
          <w:szCs w:val="28"/>
        </w:rPr>
        <w:t>.</w:t>
      </w:r>
    </w:p>
    <w:p w14:paraId="2EBA67F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Дроби обыкновенные и десятичные, переход от одной формы записи дробей к другой. Понятие рационального числа, запись, сравнение, упорядочивание рациональных чисел. Арифметические действия с рациональными числами. Решение задач из реальной практики на части, на дроби.</w:t>
      </w:r>
    </w:p>
    <w:p w14:paraId="403365A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Степень с натуральным показателем: определение, преобразование выражений на основе определения, запись больших чисел. Проценты, запись процентов в виде дроби и дроби в виде процентов. Три основные задачи на проценты, решение задач из реальной практики.</w:t>
      </w:r>
    </w:p>
    <w:p w14:paraId="0ECF288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Применение признаков делимости, разложение на множители натуральных чисел.</w:t>
      </w:r>
    </w:p>
    <w:p w14:paraId="3C52CF1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Реальные зависимости, в том числе прямая и обратная пропорциональности.</w:t>
      </w:r>
    </w:p>
    <w:p w14:paraId="4FDF4520" w14:textId="77777777" w:rsidR="00000C8C" w:rsidRPr="005744E3" w:rsidRDefault="00000C8C" w:rsidP="005744E3">
      <w:pPr>
        <w:tabs>
          <w:tab w:val="left" w:pos="3029"/>
        </w:tabs>
        <w:spacing w:line="276" w:lineRule="auto"/>
        <w:ind w:right="6" w:firstLine="567"/>
        <w:rPr>
          <w:b/>
          <w:sz w:val="28"/>
          <w:szCs w:val="28"/>
        </w:rPr>
      </w:pPr>
      <w:bookmarkStart w:id="63" w:name="_Toc124426221"/>
      <w:r w:rsidRPr="005744E3">
        <w:rPr>
          <w:b/>
          <w:sz w:val="28"/>
          <w:szCs w:val="28"/>
        </w:rPr>
        <w:t>Алгебраические выражения</w:t>
      </w:r>
      <w:bookmarkEnd w:id="63"/>
      <w:r w:rsidRPr="005744E3">
        <w:rPr>
          <w:b/>
          <w:sz w:val="28"/>
          <w:szCs w:val="28"/>
        </w:rPr>
        <w:t>.</w:t>
      </w:r>
    </w:p>
    <w:p w14:paraId="436BB71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Переменные, числовое значение выражения с переменной. Допустимые значения переменных. Представление зависимости между величинами в виде формулы. Вычисления по формулам. Преобразование буквенных выражений, тождественно равные выражения, правила преобразования сумм и произведений, правила раскрытия скобок и приведения подобных слагаемых.</w:t>
      </w:r>
    </w:p>
    <w:p w14:paraId="165AC3D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Свойства степени с натуральным показателем.</w:t>
      </w:r>
    </w:p>
    <w:p w14:paraId="604C458B" w14:textId="37BA6E35" w:rsidR="00DD1524" w:rsidRPr="00A11A2D" w:rsidRDefault="00000C8C" w:rsidP="00A11A2D">
      <w:pPr>
        <w:tabs>
          <w:tab w:val="left" w:pos="3029"/>
        </w:tabs>
        <w:spacing w:line="276" w:lineRule="auto"/>
        <w:ind w:right="6" w:firstLine="567"/>
        <w:rPr>
          <w:sz w:val="28"/>
          <w:szCs w:val="28"/>
        </w:rPr>
      </w:pPr>
      <w:r w:rsidRPr="005744E3">
        <w:rPr>
          <w:sz w:val="28"/>
          <w:szCs w:val="28"/>
        </w:rPr>
        <w:t>Одночлены и многочлены. Степень многочлена. Сложение, вычитание, умножение многочленов. Формулы сокращённого умножения: квадрат суммы и квадрат разности. Формула разности квадратов. Разложение многочленов на множители.</w:t>
      </w:r>
      <w:bookmarkStart w:id="64" w:name="_Toc124426222"/>
    </w:p>
    <w:p w14:paraId="6914E1CD"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Уравнения</w:t>
      </w:r>
      <w:bookmarkEnd w:id="64"/>
      <w:r w:rsidRPr="005744E3">
        <w:rPr>
          <w:b/>
          <w:sz w:val="28"/>
          <w:szCs w:val="28"/>
        </w:rPr>
        <w:t xml:space="preserve"> и неравенства.</w:t>
      </w:r>
    </w:p>
    <w:p w14:paraId="61275C6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Уравнение, корень уравнения, правила преобразования уравнения, равносильность уравнений.</w:t>
      </w:r>
    </w:p>
    <w:p w14:paraId="3E118B1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Линейное уравнение с одной переменной, число корней линейного уравнения, решение линейных уравнений. Составление уравнений по условию задачи. Решение текстовых задач с помощью уравнений.</w:t>
      </w:r>
    </w:p>
    <w:p w14:paraId="4212458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Линейное уравнение с двумя переменными и его график. Система двух линейных уравнений с двумя переменными. Решение систем уравнений </w:t>
      </w:r>
      <w:r w:rsidRPr="005744E3">
        <w:rPr>
          <w:sz w:val="28"/>
          <w:szCs w:val="28"/>
        </w:rPr>
        <w:lastRenderedPageBreak/>
        <w:t>способом подстановки. Примеры решения текстовых задач с помощью систем уравнений.</w:t>
      </w:r>
    </w:p>
    <w:p w14:paraId="52031BA5"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Функции.</w:t>
      </w:r>
    </w:p>
    <w:p w14:paraId="5C48789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Координата точки на прямой. Числовые промежутки. Расстояние между двумя точками координатной прямой.</w:t>
      </w:r>
    </w:p>
    <w:p w14:paraId="6346DEB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Прямоугольная система координат, оси </w:t>
      </w:r>
      <w:r w:rsidRPr="005744E3">
        <w:rPr>
          <w:i/>
          <w:sz w:val="28"/>
          <w:szCs w:val="28"/>
          <w:lang w:val="en-US"/>
        </w:rPr>
        <w:t>Ox</w:t>
      </w:r>
      <w:r w:rsidRPr="005744E3">
        <w:rPr>
          <w:i/>
          <w:sz w:val="28"/>
          <w:szCs w:val="28"/>
        </w:rPr>
        <w:t xml:space="preserve"> </w:t>
      </w:r>
      <w:r w:rsidRPr="005744E3">
        <w:rPr>
          <w:sz w:val="28"/>
          <w:szCs w:val="28"/>
        </w:rPr>
        <w:t xml:space="preserve">и </w:t>
      </w:r>
      <w:r w:rsidRPr="005744E3">
        <w:rPr>
          <w:i/>
          <w:sz w:val="28"/>
          <w:szCs w:val="28"/>
          <w:lang w:val="en-US"/>
        </w:rPr>
        <w:t>Oy</w:t>
      </w:r>
      <w:r w:rsidRPr="005744E3">
        <w:rPr>
          <w:sz w:val="28"/>
          <w:szCs w:val="28"/>
        </w:rPr>
        <w:t xml:space="preserve">. Абсцисса и ордината точки на координатной плоскости. Примеры графиков, заданных формулами. Чтение графиков реальных зависимостей. Понятие функции. График функции. Свойства функций. Линейная функция, её график. График функции </w:t>
      </w:r>
      <m:oMath>
        <m:r>
          <w:rPr>
            <w:rFonts w:ascii="Cambria Math" w:hAnsi="Cambria Math"/>
            <w:sz w:val="28"/>
            <w:szCs w:val="28"/>
          </w:rPr>
          <m:t>y</m:t>
        </m:r>
        <m:r>
          <m:rPr>
            <m:sty m:val="p"/>
          </m:rPr>
          <w:rPr>
            <w:rFonts w:ascii="Cambria Math" w:hAnsi="Cambria Math"/>
            <w:sz w:val="28"/>
            <w:szCs w:val="28"/>
          </w:rPr>
          <m:t>=|</m:t>
        </m:r>
        <m:r>
          <w:rPr>
            <w:rFonts w:ascii="Cambria Math" w:hAnsi="Cambria Math"/>
            <w:sz w:val="28"/>
            <w:szCs w:val="28"/>
          </w:rPr>
          <m:t>x</m:t>
        </m:r>
        <m:r>
          <m:rPr>
            <m:sty m:val="p"/>
          </m:rPr>
          <w:rPr>
            <w:rFonts w:ascii="Cambria Math" w:hAnsi="Cambria Math"/>
            <w:sz w:val="28"/>
            <w:szCs w:val="28"/>
          </w:rPr>
          <m:t>|</m:t>
        </m:r>
      </m:oMath>
      <w:r w:rsidRPr="005744E3">
        <w:rPr>
          <w:sz w:val="28"/>
          <w:szCs w:val="28"/>
        </w:rPr>
        <w:t>. Графическое решение линейных уравнений и систем линейных уравнений.</w:t>
      </w:r>
    </w:p>
    <w:p w14:paraId="30DA2217" w14:textId="77777777" w:rsidR="00701F82" w:rsidRPr="00F339C7" w:rsidRDefault="00701F82" w:rsidP="00F339C7">
      <w:pPr>
        <w:tabs>
          <w:tab w:val="left" w:pos="3029"/>
        </w:tabs>
        <w:spacing w:line="276" w:lineRule="auto"/>
        <w:ind w:right="6" w:firstLine="0"/>
        <w:rPr>
          <w:b/>
          <w:sz w:val="28"/>
          <w:szCs w:val="28"/>
        </w:rPr>
      </w:pPr>
      <w:bookmarkStart w:id="65" w:name="_Toc124426224"/>
      <w:r w:rsidRPr="005744E3">
        <w:rPr>
          <w:b/>
          <w:sz w:val="28"/>
          <w:szCs w:val="28"/>
        </w:rPr>
        <w:t>Содержание обучения в 8 классе</w:t>
      </w:r>
    </w:p>
    <w:p w14:paraId="3B5A9483"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Числа и вычисления</w:t>
      </w:r>
      <w:bookmarkEnd w:id="65"/>
      <w:r w:rsidRPr="005744E3">
        <w:rPr>
          <w:b/>
          <w:sz w:val="28"/>
          <w:szCs w:val="28"/>
        </w:rPr>
        <w:t>.</w:t>
      </w:r>
    </w:p>
    <w:p w14:paraId="1D003C5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Квадратный корень из числа. Понятие об иррациональном числе. Десятичные приближения иррациональных чисел. Свойства арифметических квадратных корней и их применение к преобразованию числовых выражений и вычислениям. Действительные числа.</w:t>
      </w:r>
    </w:p>
    <w:p w14:paraId="2D1855F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Степень с целым показателем и её свойства. Стандартная запись числа.</w:t>
      </w:r>
    </w:p>
    <w:p w14:paraId="19A59ABA" w14:textId="77777777" w:rsidR="00000C8C" w:rsidRPr="005744E3" w:rsidRDefault="00000C8C" w:rsidP="005744E3">
      <w:pPr>
        <w:tabs>
          <w:tab w:val="left" w:pos="3029"/>
        </w:tabs>
        <w:spacing w:line="276" w:lineRule="auto"/>
        <w:ind w:right="6" w:firstLine="567"/>
        <w:rPr>
          <w:b/>
          <w:sz w:val="28"/>
          <w:szCs w:val="28"/>
        </w:rPr>
      </w:pPr>
      <w:bookmarkStart w:id="66" w:name="_Toc124426225"/>
      <w:r w:rsidRPr="005744E3">
        <w:rPr>
          <w:b/>
          <w:sz w:val="28"/>
          <w:szCs w:val="28"/>
        </w:rPr>
        <w:t>Алгебраические выражения</w:t>
      </w:r>
      <w:bookmarkEnd w:id="66"/>
      <w:r w:rsidRPr="005744E3">
        <w:rPr>
          <w:b/>
          <w:sz w:val="28"/>
          <w:szCs w:val="28"/>
        </w:rPr>
        <w:t>.</w:t>
      </w:r>
    </w:p>
    <w:p w14:paraId="012D907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Квадратный трёхчлен, разложение квадратного трёхчлена на множители.</w:t>
      </w:r>
    </w:p>
    <w:p w14:paraId="4C0ADB6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Алгебраическая дробь. Основное свойство алгебраической дроби. Сложение, вычитание, умножение, деление алгебраических дробей. Рациональные выражения и их преобразование.</w:t>
      </w:r>
    </w:p>
    <w:p w14:paraId="578EBEAD" w14:textId="77777777" w:rsidR="00000C8C" w:rsidRPr="005744E3" w:rsidRDefault="00000C8C" w:rsidP="005744E3">
      <w:pPr>
        <w:tabs>
          <w:tab w:val="left" w:pos="3029"/>
        </w:tabs>
        <w:spacing w:line="276" w:lineRule="auto"/>
        <w:ind w:right="6" w:firstLine="567"/>
        <w:rPr>
          <w:b/>
          <w:sz w:val="28"/>
          <w:szCs w:val="28"/>
        </w:rPr>
      </w:pPr>
      <w:bookmarkStart w:id="67" w:name="_Toc124426226"/>
      <w:r w:rsidRPr="005744E3">
        <w:rPr>
          <w:b/>
          <w:sz w:val="28"/>
          <w:szCs w:val="28"/>
        </w:rPr>
        <w:t>Уравнения и неравенства</w:t>
      </w:r>
      <w:bookmarkEnd w:id="67"/>
      <w:r w:rsidRPr="005744E3">
        <w:rPr>
          <w:b/>
          <w:sz w:val="28"/>
          <w:szCs w:val="28"/>
        </w:rPr>
        <w:t>.</w:t>
      </w:r>
    </w:p>
    <w:p w14:paraId="1A35DF1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Квадратное уравнение, формула корней квадратного уравнения. Теорема Виета. Решение уравнений, сводящихся к линейным и квадратным. Простейшие дробно-рациональные уравнения.</w:t>
      </w:r>
    </w:p>
    <w:p w14:paraId="1FBD6DC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Графическая интерпретация уравнений с двумя переменными и систем линейных уравнений с двумя переменными. Примеры решения систем нелинейных уравнений с двумя переменными.</w:t>
      </w:r>
    </w:p>
    <w:p w14:paraId="4129F42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Решение текстовых задач алгебраическим способом.</w:t>
      </w:r>
    </w:p>
    <w:p w14:paraId="782A2F28" w14:textId="0622B675" w:rsidR="007260E9" w:rsidRPr="00A11A2D" w:rsidRDefault="00000C8C" w:rsidP="00A11A2D">
      <w:pPr>
        <w:tabs>
          <w:tab w:val="left" w:pos="3029"/>
        </w:tabs>
        <w:spacing w:line="276" w:lineRule="auto"/>
        <w:ind w:right="6" w:firstLine="567"/>
        <w:rPr>
          <w:sz w:val="28"/>
          <w:szCs w:val="28"/>
        </w:rPr>
      </w:pPr>
      <w:r w:rsidRPr="005744E3">
        <w:rPr>
          <w:sz w:val="28"/>
          <w:szCs w:val="28"/>
        </w:rPr>
        <w:t>Числовые неравенства и их свойства. Неравенство с одной переменной. Равносильность неравенств. Линейные неравенства с одной переменной. Системы линейных неравенств с одной переменной.</w:t>
      </w:r>
      <w:bookmarkStart w:id="68" w:name="_Toc124426227"/>
    </w:p>
    <w:p w14:paraId="055FFEEE"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Функции</w:t>
      </w:r>
      <w:bookmarkEnd w:id="68"/>
      <w:r w:rsidRPr="005744E3">
        <w:rPr>
          <w:b/>
          <w:sz w:val="28"/>
          <w:szCs w:val="28"/>
        </w:rPr>
        <w:t>.</w:t>
      </w:r>
    </w:p>
    <w:p w14:paraId="4EC3B6F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Понятие функции. Область определения и множество значений функции. Способы задания функций.</w:t>
      </w:r>
    </w:p>
    <w:p w14:paraId="454F1F0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График функции. Чтение свойств функции по её графику. Примеры графиков функций, отражающих реальные процессы.</w:t>
      </w:r>
    </w:p>
    <w:p w14:paraId="0765848B" w14:textId="77777777" w:rsidR="00701F82" w:rsidRPr="005744E3" w:rsidRDefault="00000C8C" w:rsidP="008C15F3">
      <w:pPr>
        <w:tabs>
          <w:tab w:val="left" w:pos="3029"/>
        </w:tabs>
        <w:spacing w:line="276" w:lineRule="auto"/>
        <w:ind w:right="6" w:firstLine="567"/>
        <w:rPr>
          <w:sz w:val="28"/>
          <w:szCs w:val="28"/>
        </w:rPr>
      </w:pPr>
      <w:r w:rsidRPr="005744E3">
        <w:rPr>
          <w:sz w:val="28"/>
          <w:szCs w:val="28"/>
        </w:rPr>
        <w:t xml:space="preserve">Функции, описывающие прямую и обратную пропорциональные зависимости, их графики. Функции </w:t>
      </w:r>
      <w:r w:rsidRPr="005744E3">
        <w:rPr>
          <w:i/>
          <w:sz w:val="28"/>
          <w:szCs w:val="28"/>
          <w:lang w:val="en-US"/>
        </w:rPr>
        <w:t>y</w:t>
      </w:r>
      <w:r w:rsidRPr="005744E3">
        <w:rPr>
          <w:i/>
          <w:sz w:val="28"/>
          <w:szCs w:val="28"/>
        </w:rPr>
        <w:t xml:space="preserve"> = </w:t>
      </w:r>
      <w:r w:rsidRPr="005744E3">
        <w:rPr>
          <w:i/>
          <w:sz w:val="28"/>
          <w:szCs w:val="28"/>
          <w:lang w:val="en-US"/>
        </w:rPr>
        <w:t>x</w:t>
      </w:r>
      <w:r w:rsidRPr="005744E3">
        <w:rPr>
          <w:i/>
          <w:sz w:val="28"/>
          <w:szCs w:val="28"/>
          <w:vertAlign w:val="superscript"/>
        </w:rPr>
        <w:t>2</w:t>
      </w:r>
      <w:r w:rsidRPr="005744E3">
        <w:rPr>
          <w:i/>
          <w:sz w:val="28"/>
          <w:szCs w:val="28"/>
        </w:rPr>
        <w:t xml:space="preserve">, </w:t>
      </w:r>
      <w:r w:rsidRPr="005744E3">
        <w:rPr>
          <w:i/>
          <w:sz w:val="28"/>
          <w:szCs w:val="28"/>
          <w:lang w:val="en-US"/>
        </w:rPr>
        <w:t>y</w:t>
      </w:r>
      <w:r w:rsidRPr="005744E3">
        <w:rPr>
          <w:i/>
          <w:sz w:val="28"/>
          <w:szCs w:val="28"/>
        </w:rPr>
        <w:t xml:space="preserve"> = </w:t>
      </w:r>
      <w:r w:rsidRPr="005744E3">
        <w:rPr>
          <w:i/>
          <w:sz w:val="28"/>
          <w:szCs w:val="28"/>
          <w:lang w:val="en-US"/>
        </w:rPr>
        <w:t>x</w:t>
      </w:r>
      <w:r w:rsidRPr="005744E3">
        <w:rPr>
          <w:i/>
          <w:sz w:val="28"/>
          <w:szCs w:val="28"/>
          <w:vertAlign w:val="superscript"/>
        </w:rPr>
        <w:t>3</w:t>
      </w:r>
      <w:r w:rsidRPr="005744E3">
        <w:rPr>
          <w:i/>
          <w:sz w:val="28"/>
          <w:szCs w:val="28"/>
        </w:rPr>
        <w:t xml:space="preserve">, </w:t>
      </w:r>
      <w:r w:rsidRPr="005744E3">
        <w:rPr>
          <w:i/>
          <w:sz w:val="28"/>
          <w:szCs w:val="28"/>
          <w:lang w:val="en-US"/>
        </w:rPr>
        <w:t>y</w:t>
      </w:r>
      <w:r w:rsidRPr="005744E3">
        <w:rPr>
          <w:i/>
          <w:sz w:val="28"/>
          <w:szCs w:val="28"/>
        </w:rPr>
        <w:t xml:space="preserve"> =</w:t>
      </w:r>
      <m:oMath>
        <m:rad>
          <m:radPr>
            <m:degHide m:val="1"/>
            <m:ctrlPr>
              <w:rPr>
                <w:rFonts w:ascii="Cambria Math" w:hAnsi="Cambria Math"/>
                <w:i/>
                <w:sz w:val="28"/>
                <w:szCs w:val="28"/>
              </w:rPr>
            </m:ctrlPr>
          </m:radPr>
          <m:deg/>
          <m:e>
            <m:r>
              <w:rPr>
                <w:rFonts w:ascii="Cambria Math" w:hAnsi="Cambria Math"/>
                <w:sz w:val="28"/>
                <w:szCs w:val="28"/>
              </w:rPr>
              <m:t>x</m:t>
            </m:r>
          </m:e>
        </m:rad>
      </m:oMath>
      <w:r w:rsidRPr="005744E3">
        <w:rPr>
          <w:i/>
          <w:sz w:val="28"/>
          <w:szCs w:val="28"/>
        </w:rPr>
        <w:t xml:space="preserve">, </w:t>
      </w:r>
      <w:r w:rsidRPr="005744E3">
        <w:rPr>
          <w:i/>
          <w:sz w:val="28"/>
          <w:szCs w:val="28"/>
          <w:lang w:val="en-US"/>
        </w:rPr>
        <w:t>y</w:t>
      </w:r>
      <w:r w:rsidRPr="005744E3">
        <w:rPr>
          <w:i/>
          <w:sz w:val="28"/>
          <w:szCs w:val="28"/>
        </w:rPr>
        <w:t>=|</w:t>
      </w:r>
      <w:r w:rsidRPr="005744E3">
        <w:rPr>
          <w:i/>
          <w:sz w:val="28"/>
          <w:szCs w:val="28"/>
          <w:lang w:val="en-US"/>
        </w:rPr>
        <w:t>x</w:t>
      </w:r>
      <w:r w:rsidRPr="005744E3">
        <w:rPr>
          <w:i/>
          <w:sz w:val="28"/>
          <w:szCs w:val="28"/>
        </w:rPr>
        <w:t>|</w:t>
      </w:r>
      <w:r w:rsidRPr="005744E3">
        <w:rPr>
          <w:sz w:val="28"/>
          <w:szCs w:val="28"/>
        </w:rPr>
        <w:t>. Графическое решение уравнений и систем уравнений.</w:t>
      </w:r>
      <w:bookmarkStart w:id="69" w:name="_Toc124426229"/>
    </w:p>
    <w:p w14:paraId="5C9A82CA" w14:textId="77777777" w:rsidR="00701F82" w:rsidRPr="00F339C7" w:rsidRDefault="00701F82" w:rsidP="00F339C7">
      <w:pPr>
        <w:tabs>
          <w:tab w:val="left" w:pos="3029"/>
        </w:tabs>
        <w:spacing w:line="276" w:lineRule="auto"/>
        <w:ind w:right="6" w:firstLine="567"/>
        <w:jc w:val="center"/>
        <w:rPr>
          <w:b/>
          <w:sz w:val="28"/>
          <w:szCs w:val="28"/>
        </w:rPr>
      </w:pPr>
      <w:r w:rsidRPr="005744E3">
        <w:rPr>
          <w:b/>
          <w:sz w:val="28"/>
          <w:szCs w:val="28"/>
        </w:rPr>
        <w:t>Содержание обучения в 9 классе</w:t>
      </w:r>
    </w:p>
    <w:p w14:paraId="2E98655D"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Числа и вычисления</w:t>
      </w:r>
      <w:bookmarkEnd w:id="69"/>
      <w:r w:rsidRPr="005744E3">
        <w:rPr>
          <w:b/>
          <w:sz w:val="28"/>
          <w:szCs w:val="28"/>
        </w:rPr>
        <w:t>.</w:t>
      </w:r>
    </w:p>
    <w:p w14:paraId="27755C6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Рациональные числа, иррациональные числа, конечные и бесконечные десятичные дроби. Множество действительных чисел, действительные числа как бесконечные десятичные дроби. Взаимно однозначное соответствие между множеством действительных чисел и координатной прямой.</w:t>
      </w:r>
    </w:p>
    <w:p w14:paraId="5C67B1E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Сравнение действительных чисел, арифметические действия с действительными числами.</w:t>
      </w:r>
    </w:p>
    <w:p w14:paraId="1121429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Размеры объектов окружающего мира, длительность процессов в окружающем мире.</w:t>
      </w:r>
    </w:p>
    <w:p w14:paraId="44035F0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Приближённое значение величины, точность приближения. Округление чисел. Прикидка и оценка результатов вычислений.</w:t>
      </w:r>
    </w:p>
    <w:p w14:paraId="5060C19E" w14:textId="77777777" w:rsidR="00000C8C" w:rsidRPr="005744E3" w:rsidRDefault="00000C8C" w:rsidP="005744E3">
      <w:pPr>
        <w:tabs>
          <w:tab w:val="left" w:pos="3029"/>
        </w:tabs>
        <w:spacing w:line="276" w:lineRule="auto"/>
        <w:ind w:right="6" w:firstLine="567"/>
        <w:rPr>
          <w:b/>
          <w:sz w:val="28"/>
          <w:szCs w:val="28"/>
        </w:rPr>
      </w:pPr>
      <w:bookmarkStart w:id="70" w:name="_Toc124426230"/>
      <w:r w:rsidRPr="005744E3">
        <w:rPr>
          <w:b/>
          <w:sz w:val="28"/>
          <w:szCs w:val="28"/>
        </w:rPr>
        <w:t>Уравнения и неравенства</w:t>
      </w:r>
      <w:bookmarkEnd w:id="70"/>
      <w:r w:rsidRPr="005744E3">
        <w:rPr>
          <w:b/>
          <w:sz w:val="28"/>
          <w:szCs w:val="28"/>
        </w:rPr>
        <w:t>.</w:t>
      </w:r>
    </w:p>
    <w:p w14:paraId="2AF0A7D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Линейное уравнение. Решение уравнений, сводящихся к линейным.</w:t>
      </w:r>
    </w:p>
    <w:p w14:paraId="6D63839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Квадратное уравнение. Решение уравнений, сводящихся к квадратным. Биквадратное уравнение. Примеры решения уравнений третьей и четвёртой степеней разложением на множители.</w:t>
      </w:r>
    </w:p>
    <w:p w14:paraId="1DBD648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Решение дробно-рациональных уравнений. Решение текстовых задач алгебраическим методом.</w:t>
      </w:r>
    </w:p>
    <w:p w14:paraId="05C6229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Уравнение с двумя переменными и его график. Решение систем двух линейных уравнений с двумя переменными. Решение систем двух уравнений, одно из которых линейное, а другое – второй степени. Графическая интерпретация системы уравнений с двумя переменными.</w:t>
      </w:r>
    </w:p>
    <w:p w14:paraId="1D2A311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Решение текстовых задач алгебраическим способом.</w:t>
      </w:r>
    </w:p>
    <w:p w14:paraId="76A9C2E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Числовые неравенства и их свойства.</w:t>
      </w:r>
    </w:p>
    <w:p w14:paraId="69A5F9D1" w14:textId="77777777" w:rsidR="007260E9" w:rsidRPr="00DD1524" w:rsidRDefault="00000C8C" w:rsidP="00DD1524">
      <w:pPr>
        <w:tabs>
          <w:tab w:val="left" w:pos="3029"/>
        </w:tabs>
        <w:spacing w:line="276" w:lineRule="auto"/>
        <w:ind w:right="6" w:firstLine="567"/>
        <w:rPr>
          <w:sz w:val="28"/>
          <w:szCs w:val="28"/>
        </w:rPr>
      </w:pPr>
      <w:r w:rsidRPr="005744E3">
        <w:rPr>
          <w:sz w:val="28"/>
          <w:szCs w:val="28"/>
        </w:rPr>
        <w:t xml:space="preserve">Решение линейных неравенств с одной переменной. Решение систем линейных неравенств с одной переменной. Квадратные неравенства. Графическая интерпретация неравенств и систем </w:t>
      </w:r>
      <w:bookmarkStart w:id="71" w:name="_Toc124426231"/>
      <w:r w:rsidR="00DD1524">
        <w:rPr>
          <w:sz w:val="28"/>
          <w:szCs w:val="28"/>
        </w:rPr>
        <w:t>неравенств с двумя переменными.</w:t>
      </w:r>
    </w:p>
    <w:p w14:paraId="1F6DBD3D"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Функции</w:t>
      </w:r>
      <w:bookmarkEnd w:id="71"/>
      <w:r w:rsidRPr="005744E3">
        <w:rPr>
          <w:b/>
          <w:sz w:val="28"/>
          <w:szCs w:val="28"/>
        </w:rPr>
        <w:t>.</w:t>
      </w:r>
    </w:p>
    <w:p w14:paraId="50019FB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Квадратичная функция, её график и свойства. Парабола, координаты вершины параболы, ось симметрии параболы.</w:t>
      </w:r>
    </w:p>
    <w:p w14:paraId="6959A93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 xml:space="preserve">Графики функций: </w:t>
      </w:r>
      <m:oMath>
        <m:r>
          <m:rPr>
            <m:scr m:val="script"/>
          </m:rPr>
          <w:rPr>
            <w:rFonts w:ascii="Cambria Math" w:hAnsi="Cambria Math"/>
            <w:sz w:val="28"/>
            <w:szCs w:val="28"/>
          </w:rPr>
          <m:t>у= k</m:t>
        </m:r>
        <m:r>
          <w:rPr>
            <w:rFonts w:ascii="Cambria Math" w:hAnsi="Cambria Math"/>
            <w:sz w:val="28"/>
            <w:szCs w:val="28"/>
          </w:rPr>
          <m:t xml:space="preserve">x, y= </m:t>
        </m:r>
        <m:r>
          <m:rPr>
            <m:scr m:val="script"/>
          </m:rPr>
          <w:rPr>
            <w:rFonts w:ascii="Cambria Math" w:hAnsi="Cambria Math"/>
            <w:sz w:val="28"/>
            <w:szCs w:val="28"/>
          </w:rPr>
          <m:t>k</m:t>
        </m:r>
        <m:r>
          <w:rPr>
            <w:rFonts w:ascii="Cambria Math" w:hAnsi="Cambria Math"/>
            <w:sz w:val="28"/>
            <w:szCs w:val="28"/>
          </w:rPr>
          <m:t xml:space="preserve">x+b, y= </m:t>
        </m:r>
        <m:f>
          <m:fPr>
            <m:ctrlPr>
              <w:rPr>
                <w:rFonts w:ascii="Cambria Math" w:hAnsi="Cambria Math"/>
                <w:i/>
                <w:sz w:val="28"/>
                <w:szCs w:val="28"/>
              </w:rPr>
            </m:ctrlPr>
          </m:fPr>
          <m:num>
            <m:r>
              <m:rPr>
                <m:scr m:val="script"/>
              </m:rPr>
              <w:rPr>
                <w:rFonts w:ascii="Cambria Math" w:hAnsi="Cambria Math"/>
                <w:sz w:val="28"/>
                <w:szCs w:val="28"/>
              </w:rPr>
              <m:t>k</m:t>
            </m:r>
          </m:num>
          <m:den>
            <m:r>
              <w:rPr>
                <w:rFonts w:ascii="Cambria Math" w:hAnsi="Cambria Math"/>
                <w:sz w:val="28"/>
                <w:szCs w:val="28"/>
              </w:rPr>
              <m:t>x</m:t>
            </m:r>
          </m:den>
        </m:f>
        <m:r>
          <w:rPr>
            <w:rFonts w:ascii="Cambria Math" w:hAnsi="Cambria Math"/>
            <w:sz w:val="28"/>
            <w:szCs w:val="28"/>
          </w:rPr>
          <m:t xml:space="preserve">, y= </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r>
          <w:rPr>
            <w:rFonts w:ascii="Cambria Math" w:hAnsi="Cambria Math"/>
            <w:sz w:val="28"/>
            <w:szCs w:val="28"/>
          </w:rPr>
          <m:t xml:space="preserve">, y= </m:t>
        </m:r>
        <m:rad>
          <m:radPr>
            <m:degHide m:val="1"/>
            <m:ctrlPr>
              <w:rPr>
                <w:rFonts w:ascii="Cambria Math" w:hAnsi="Cambria Math"/>
                <w:i/>
                <w:sz w:val="28"/>
                <w:szCs w:val="28"/>
              </w:rPr>
            </m:ctrlPr>
          </m:radPr>
          <m:deg/>
          <m:e>
            <m:r>
              <w:rPr>
                <w:rFonts w:ascii="Cambria Math" w:hAnsi="Cambria Math"/>
                <w:sz w:val="28"/>
                <w:szCs w:val="28"/>
              </w:rPr>
              <m:t>x</m:t>
            </m:r>
          </m:e>
        </m:rad>
        <m:r>
          <w:rPr>
            <w:rFonts w:ascii="Cambria Math" w:hAnsi="Cambria Math"/>
            <w:sz w:val="28"/>
            <w:szCs w:val="28"/>
          </w:rPr>
          <m:t>, y=|x|</m:t>
        </m:r>
      </m:oMath>
      <w:r w:rsidRPr="005744E3">
        <w:rPr>
          <w:sz w:val="28"/>
          <w:szCs w:val="28"/>
        </w:rPr>
        <w:t>, и их свойства.</w:t>
      </w:r>
    </w:p>
    <w:p w14:paraId="2FBD8C7B" w14:textId="77777777" w:rsidR="00000C8C" w:rsidRPr="005744E3" w:rsidRDefault="00000C8C" w:rsidP="005744E3">
      <w:pPr>
        <w:tabs>
          <w:tab w:val="left" w:pos="3029"/>
        </w:tabs>
        <w:spacing w:line="276" w:lineRule="auto"/>
        <w:ind w:right="6" w:firstLine="567"/>
        <w:rPr>
          <w:b/>
          <w:sz w:val="28"/>
          <w:szCs w:val="28"/>
        </w:rPr>
      </w:pPr>
      <w:bookmarkStart w:id="72" w:name="_Toc124426232"/>
      <w:r w:rsidRPr="005744E3">
        <w:rPr>
          <w:b/>
          <w:sz w:val="28"/>
          <w:szCs w:val="28"/>
        </w:rPr>
        <w:t>Числовые последовательности</w:t>
      </w:r>
      <w:bookmarkEnd w:id="72"/>
      <w:r w:rsidRPr="005744E3">
        <w:rPr>
          <w:b/>
          <w:sz w:val="28"/>
          <w:szCs w:val="28"/>
        </w:rPr>
        <w:t xml:space="preserve"> и прогрессии.</w:t>
      </w:r>
    </w:p>
    <w:p w14:paraId="15C31AE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Понятие числовой последовательности. Задание последовательности рекуррентной формулой и формулой </w:t>
      </w:r>
      <w:r w:rsidRPr="005744E3">
        <w:rPr>
          <w:i/>
          <w:sz w:val="28"/>
          <w:szCs w:val="28"/>
          <w:lang w:val="en-US"/>
        </w:rPr>
        <w:t>n</w:t>
      </w:r>
      <w:r w:rsidRPr="005744E3">
        <w:rPr>
          <w:sz w:val="28"/>
          <w:szCs w:val="28"/>
        </w:rPr>
        <w:t>-го члена.</w:t>
      </w:r>
    </w:p>
    <w:p w14:paraId="78ED0AE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Арифметическая и геометрическая прогрессии. Формулы </w:t>
      </w:r>
      <w:r w:rsidRPr="005744E3">
        <w:rPr>
          <w:i/>
          <w:sz w:val="28"/>
          <w:szCs w:val="28"/>
          <w:lang w:val="en-US"/>
        </w:rPr>
        <w:t>n</w:t>
      </w:r>
      <w:r w:rsidRPr="005744E3">
        <w:rPr>
          <w:sz w:val="28"/>
          <w:szCs w:val="28"/>
        </w:rPr>
        <w:t xml:space="preserve">-го члена арифметической и геометрической прогрессий, суммы первых </w:t>
      </w:r>
      <w:r w:rsidRPr="005744E3">
        <w:rPr>
          <w:i/>
          <w:sz w:val="28"/>
          <w:szCs w:val="28"/>
          <w:lang w:val="en-US"/>
        </w:rPr>
        <w:t>n</w:t>
      </w:r>
      <w:r w:rsidRPr="005744E3">
        <w:rPr>
          <w:i/>
          <w:sz w:val="28"/>
          <w:szCs w:val="28"/>
        </w:rPr>
        <w:t xml:space="preserve"> </w:t>
      </w:r>
      <w:r w:rsidRPr="005744E3">
        <w:rPr>
          <w:sz w:val="28"/>
          <w:szCs w:val="28"/>
        </w:rPr>
        <w:t>членов.</w:t>
      </w:r>
    </w:p>
    <w:p w14:paraId="38C83615" w14:textId="77777777" w:rsidR="00BC0740" w:rsidRPr="00F339C7" w:rsidRDefault="00000C8C" w:rsidP="00F339C7">
      <w:pPr>
        <w:tabs>
          <w:tab w:val="left" w:pos="3029"/>
        </w:tabs>
        <w:spacing w:line="276" w:lineRule="auto"/>
        <w:ind w:right="6" w:firstLine="567"/>
        <w:rPr>
          <w:sz w:val="28"/>
          <w:szCs w:val="28"/>
        </w:rPr>
      </w:pPr>
      <w:r w:rsidRPr="005744E3">
        <w:rPr>
          <w:sz w:val="28"/>
          <w:szCs w:val="28"/>
        </w:rPr>
        <w:t>Изображение членов арифметической и геометрической прогрессий точками на координатной плоскости. Линейный и экспоненц</w:t>
      </w:r>
      <w:r w:rsidR="00F339C7">
        <w:rPr>
          <w:sz w:val="28"/>
          <w:szCs w:val="28"/>
        </w:rPr>
        <w:t>иальный рост. Сложные проценты.</w:t>
      </w:r>
    </w:p>
    <w:p w14:paraId="73CF8856" w14:textId="77777777" w:rsidR="00701F82" w:rsidRPr="00F339C7" w:rsidRDefault="00000C8C" w:rsidP="00F339C7">
      <w:pPr>
        <w:tabs>
          <w:tab w:val="left" w:pos="3029"/>
        </w:tabs>
        <w:spacing w:line="276" w:lineRule="auto"/>
        <w:ind w:right="6" w:firstLine="567"/>
        <w:jc w:val="center"/>
        <w:rPr>
          <w:b/>
          <w:sz w:val="28"/>
          <w:szCs w:val="28"/>
        </w:rPr>
      </w:pPr>
      <w:r w:rsidRPr="005744E3">
        <w:rPr>
          <w:b/>
          <w:sz w:val="28"/>
          <w:szCs w:val="28"/>
        </w:rPr>
        <w:t>Предметные результаты освоения про</w:t>
      </w:r>
      <w:r w:rsidR="00701F82" w:rsidRPr="005744E3">
        <w:rPr>
          <w:b/>
          <w:sz w:val="28"/>
          <w:szCs w:val="28"/>
        </w:rPr>
        <w:t>граммы учебного курса «Алгебра»</w:t>
      </w:r>
      <w:bookmarkStart w:id="73" w:name="_Toc124426234"/>
    </w:p>
    <w:p w14:paraId="7BAE3ABB"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Предметные результаты освоения программы учебного курса к концу обучения в 7 классе.</w:t>
      </w:r>
    </w:p>
    <w:p w14:paraId="661022EC" w14:textId="77777777" w:rsidR="00000C8C" w:rsidRPr="005744E3" w:rsidRDefault="00000C8C" w:rsidP="005744E3">
      <w:pPr>
        <w:tabs>
          <w:tab w:val="left" w:pos="3029"/>
        </w:tabs>
        <w:spacing w:line="276" w:lineRule="auto"/>
        <w:ind w:right="6" w:firstLine="567"/>
        <w:rPr>
          <w:b/>
          <w:sz w:val="28"/>
          <w:szCs w:val="28"/>
        </w:rPr>
      </w:pPr>
      <w:bookmarkStart w:id="74" w:name="_Toc124426235"/>
      <w:bookmarkEnd w:id="73"/>
      <w:r w:rsidRPr="005744E3">
        <w:rPr>
          <w:b/>
          <w:sz w:val="28"/>
          <w:szCs w:val="28"/>
        </w:rPr>
        <w:t>Числа и вычисления</w:t>
      </w:r>
      <w:bookmarkEnd w:id="74"/>
      <w:r w:rsidRPr="005744E3">
        <w:rPr>
          <w:b/>
          <w:sz w:val="28"/>
          <w:szCs w:val="28"/>
        </w:rPr>
        <w:t>.</w:t>
      </w:r>
    </w:p>
    <w:p w14:paraId="1418B5D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Выполнять, сочетая устные и письменные приёмы, арифметические действия с рациональными числами.</w:t>
      </w:r>
    </w:p>
    <w:p w14:paraId="1304C77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Находить значения числовых выражений, применять разнообразные способы и приёмы вычисления значений дробных выражений, содержащих обыкновенные и десятичные дроби.</w:t>
      </w:r>
    </w:p>
    <w:p w14:paraId="3965936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Переходить от 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p w14:paraId="08D38D9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Сравнивать и упорядочивать рациональные числа.</w:t>
      </w:r>
    </w:p>
    <w:p w14:paraId="36EC7B4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Округлять числа.</w:t>
      </w:r>
    </w:p>
    <w:p w14:paraId="29432CD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Выполнять прикидку и оценку результата вычислений, оценку значений числовых выражений. Выполнять действия со степенями с натуральными показателями.</w:t>
      </w:r>
    </w:p>
    <w:p w14:paraId="111AFA5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Применять признаки делимости, разложение на множители натуральных чисел.</w:t>
      </w:r>
    </w:p>
    <w:p w14:paraId="53036A3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14:paraId="450FD006" w14:textId="77777777" w:rsidR="007260E9" w:rsidRDefault="007260E9" w:rsidP="005744E3">
      <w:pPr>
        <w:tabs>
          <w:tab w:val="left" w:pos="3029"/>
        </w:tabs>
        <w:spacing w:line="276" w:lineRule="auto"/>
        <w:ind w:right="6" w:firstLine="567"/>
        <w:rPr>
          <w:b/>
          <w:sz w:val="28"/>
          <w:szCs w:val="28"/>
        </w:rPr>
      </w:pPr>
      <w:bookmarkStart w:id="75" w:name="_Toc124426236"/>
    </w:p>
    <w:p w14:paraId="0AAC478E"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Алгебраические выражения</w:t>
      </w:r>
      <w:bookmarkEnd w:id="75"/>
      <w:r w:rsidRPr="005744E3">
        <w:rPr>
          <w:b/>
          <w:sz w:val="28"/>
          <w:szCs w:val="28"/>
        </w:rPr>
        <w:t>.</w:t>
      </w:r>
    </w:p>
    <w:p w14:paraId="0E41D01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алгебраическую терминологию и символику, применять её в процессе освоения учебного материала.</w:t>
      </w:r>
    </w:p>
    <w:p w14:paraId="0DD9542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Находить значения буквенных выражений при заданных значениях переменных.</w:t>
      </w:r>
    </w:p>
    <w:p w14:paraId="657E4CC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Выполнять преобразования целого выражения в многочлен приведением подобных слагаемых, раскрытием скобок.</w:t>
      </w:r>
    </w:p>
    <w:p w14:paraId="3954951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Выполнять умножение одночлена на многочлен и многочлена на многочлен, применять формулы квадрата суммы и квадрата разности.</w:t>
      </w:r>
    </w:p>
    <w:p w14:paraId="7CE82D3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Осуществлять разложение многочленов на множители с помощью вынесения за скобки общего множителя, группировки слагаемых, применения формул сокращённого умножения.</w:t>
      </w:r>
    </w:p>
    <w:p w14:paraId="721B174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Применять преобразования многочленов для решения различных задач из математики, смежных предметов, из реальной практики.</w:t>
      </w:r>
    </w:p>
    <w:p w14:paraId="1458F48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свойства степеней с натуральными показателями для преобразования выражений.</w:t>
      </w:r>
    </w:p>
    <w:p w14:paraId="33A8E07D" w14:textId="77777777" w:rsidR="00000C8C" w:rsidRPr="005744E3" w:rsidRDefault="00000C8C" w:rsidP="005744E3">
      <w:pPr>
        <w:tabs>
          <w:tab w:val="left" w:pos="3029"/>
        </w:tabs>
        <w:spacing w:line="276" w:lineRule="auto"/>
        <w:ind w:right="6" w:firstLine="567"/>
        <w:rPr>
          <w:b/>
          <w:sz w:val="28"/>
          <w:szCs w:val="28"/>
        </w:rPr>
      </w:pPr>
      <w:bookmarkStart w:id="76" w:name="_Toc124426237"/>
      <w:r w:rsidRPr="005744E3">
        <w:rPr>
          <w:b/>
          <w:sz w:val="28"/>
          <w:szCs w:val="28"/>
        </w:rPr>
        <w:t>Уравнения и неравенства</w:t>
      </w:r>
      <w:bookmarkEnd w:id="76"/>
      <w:r w:rsidRPr="005744E3">
        <w:rPr>
          <w:b/>
          <w:sz w:val="28"/>
          <w:szCs w:val="28"/>
        </w:rPr>
        <w:t>.</w:t>
      </w:r>
    </w:p>
    <w:p w14:paraId="70B8FD4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p w14:paraId="03D8FC1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Применять графические методы при решении линейных уравнений и их систем.</w:t>
      </w:r>
    </w:p>
    <w:p w14:paraId="364B9E8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Подбирать примеры пар чисел, являющихся решением линейного уравнения с двумя переменными.</w:t>
      </w:r>
    </w:p>
    <w:p w14:paraId="0E0C6B6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Строить в координатной плоскости график линейного уравнения с двумя переменными, пользуясь графиком, приводить примеры решения уравнения.</w:t>
      </w:r>
    </w:p>
    <w:p w14:paraId="0D81B65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системы двух линейных уравнений с двумя переменными, в том числе графически.</w:t>
      </w:r>
    </w:p>
    <w:p w14:paraId="443C4872" w14:textId="77777777" w:rsidR="00701F82" w:rsidRPr="00F339C7" w:rsidRDefault="00000C8C" w:rsidP="00F339C7">
      <w:pPr>
        <w:tabs>
          <w:tab w:val="left" w:pos="3029"/>
        </w:tabs>
        <w:spacing w:line="276" w:lineRule="auto"/>
        <w:ind w:right="6" w:firstLine="567"/>
        <w:rPr>
          <w:sz w:val="28"/>
          <w:szCs w:val="28"/>
        </w:rPr>
      </w:pPr>
      <w:r w:rsidRPr="005744E3">
        <w:rPr>
          <w:sz w:val="28"/>
          <w:szCs w:val="28"/>
        </w:rPr>
        <w:t>Составлять и решать линейное уравнение или систему линейных уравнений по условию задачи, интерпретировать в соответствии с контекстом задач</w:t>
      </w:r>
      <w:bookmarkStart w:id="77" w:name="_Toc124426238"/>
      <w:r w:rsidR="00F339C7">
        <w:rPr>
          <w:sz w:val="28"/>
          <w:szCs w:val="28"/>
        </w:rPr>
        <w:t>и полученный результат.</w:t>
      </w:r>
    </w:p>
    <w:p w14:paraId="57B42364"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Функции</w:t>
      </w:r>
      <w:bookmarkEnd w:id="77"/>
      <w:r w:rsidRPr="005744E3">
        <w:rPr>
          <w:b/>
          <w:sz w:val="28"/>
          <w:szCs w:val="28"/>
        </w:rPr>
        <w:t>.</w:t>
      </w:r>
    </w:p>
    <w:p w14:paraId="34BE955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p w14:paraId="0E73CE3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Отмечать в координатной плоскости точки по заданным координатам, строить графики линейных функций. Строить график функции </w:t>
      </w:r>
      <w:r w:rsidRPr="005744E3">
        <w:rPr>
          <w:i/>
          <w:sz w:val="28"/>
          <w:szCs w:val="28"/>
          <w:lang w:val="en-US"/>
        </w:rPr>
        <w:t>y</w:t>
      </w:r>
      <w:r w:rsidRPr="005744E3">
        <w:rPr>
          <w:i/>
          <w:sz w:val="28"/>
          <w:szCs w:val="28"/>
        </w:rPr>
        <w:t xml:space="preserve"> = |х|.</w:t>
      </w:r>
    </w:p>
    <w:p w14:paraId="0BBA38B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Описывать с помощью функций известные зависимости между величинами: скорость, время, расстояние, цена, количество, стоимость, производительность, время, объём работы.</w:t>
      </w:r>
    </w:p>
    <w:p w14:paraId="021EBB8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Находить значение функции по значению её аргумента.</w:t>
      </w:r>
    </w:p>
    <w:p w14:paraId="700D8F05" w14:textId="77777777" w:rsidR="00701F82" w:rsidRPr="00F339C7" w:rsidRDefault="00000C8C" w:rsidP="00F339C7">
      <w:pPr>
        <w:tabs>
          <w:tab w:val="left" w:pos="3029"/>
        </w:tabs>
        <w:spacing w:line="276" w:lineRule="auto"/>
        <w:ind w:right="6" w:firstLine="567"/>
        <w:rPr>
          <w:sz w:val="28"/>
          <w:szCs w:val="28"/>
        </w:rPr>
      </w:pPr>
      <w:r w:rsidRPr="005744E3">
        <w:rPr>
          <w:sz w:val="28"/>
          <w:szCs w:val="28"/>
        </w:rPr>
        <w:lastRenderedPageBreak/>
        <w:t>Понимать графический способ представления и анализа информации, извлекать и интерпретировать информацию из графиков реа</w:t>
      </w:r>
      <w:r w:rsidR="00F339C7">
        <w:rPr>
          <w:sz w:val="28"/>
          <w:szCs w:val="28"/>
        </w:rPr>
        <w:t>льных процессов и зависимостей.</w:t>
      </w:r>
    </w:p>
    <w:p w14:paraId="5334B69E"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Предметные результаты освоения программы учебного курса к концу обучения в 8 классе.</w:t>
      </w:r>
    </w:p>
    <w:p w14:paraId="284EA949" w14:textId="77777777" w:rsidR="00000C8C" w:rsidRPr="005744E3" w:rsidRDefault="00000C8C" w:rsidP="005744E3">
      <w:pPr>
        <w:tabs>
          <w:tab w:val="left" w:pos="3029"/>
        </w:tabs>
        <w:spacing w:line="276" w:lineRule="auto"/>
        <w:ind w:right="6" w:firstLine="567"/>
        <w:rPr>
          <w:b/>
          <w:sz w:val="28"/>
          <w:szCs w:val="28"/>
        </w:rPr>
      </w:pPr>
      <w:bookmarkStart w:id="78" w:name="_Toc124426240"/>
      <w:r w:rsidRPr="005744E3">
        <w:rPr>
          <w:b/>
          <w:sz w:val="28"/>
          <w:szCs w:val="28"/>
        </w:rPr>
        <w:t>Числа и вычисления</w:t>
      </w:r>
      <w:bookmarkEnd w:id="78"/>
      <w:r w:rsidRPr="005744E3">
        <w:rPr>
          <w:b/>
          <w:sz w:val="28"/>
          <w:szCs w:val="28"/>
        </w:rPr>
        <w:t>.</w:t>
      </w:r>
    </w:p>
    <w:p w14:paraId="6CC11FD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координатной прямой.</w:t>
      </w:r>
    </w:p>
    <w:p w14:paraId="47EFA8D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Применять понятие арифметического квадратного корня, находить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p w14:paraId="502E08D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записи больших и малых чисел с помощью десятичных дробей и степеней числа 10.</w:t>
      </w:r>
    </w:p>
    <w:p w14:paraId="11150E4C" w14:textId="77777777" w:rsidR="00000C8C" w:rsidRPr="005744E3" w:rsidRDefault="00000C8C" w:rsidP="005744E3">
      <w:pPr>
        <w:tabs>
          <w:tab w:val="left" w:pos="3029"/>
        </w:tabs>
        <w:spacing w:line="276" w:lineRule="auto"/>
        <w:ind w:right="6" w:firstLine="567"/>
        <w:rPr>
          <w:b/>
          <w:sz w:val="28"/>
          <w:szCs w:val="28"/>
        </w:rPr>
      </w:pPr>
      <w:bookmarkStart w:id="79" w:name="_Toc124426241"/>
      <w:r w:rsidRPr="005744E3">
        <w:rPr>
          <w:b/>
          <w:sz w:val="28"/>
          <w:szCs w:val="28"/>
        </w:rPr>
        <w:t>Алгебраические выражения</w:t>
      </w:r>
      <w:bookmarkEnd w:id="79"/>
      <w:r w:rsidRPr="005744E3">
        <w:rPr>
          <w:b/>
          <w:sz w:val="28"/>
          <w:szCs w:val="28"/>
        </w:rPr>
        <w:t>.</w:t>
      </w:r>
    </w:p>
    <w:p w14:paraId="6FD2415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Применять понятие степени с целым показателем, выполнять преобразования выражений, содержащих степени с целым показателем.</w:t>
      </w:r>
    </w:p>
    <w:p w14:paraId="702093B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Выполнять тождественные преобразования рациональных выражений на основе правил действий над многочленами и алгебраическими дробями.</w:t>
      </w:r>
    </w:p>
    <w:p w14:paraId="2CD0DFA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Раскладывать квадратный трёхчлен на множители.</w:t>
      </w:r>
    </w:p>
    <w:p w14:paraId="641FE3D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Применять преобразования выражений для решения различных задач из математики, смежных предметов, из реальной практики.</w:t>
      </w:r>
    </w:p>
    <w:p w14:paraId="3674FD29" w14:textId="77777777" w:rsidR="00000C8C" w:rsidRPr="005744E3" w:rsidRDefault="00000C8C" w:rsidP="005744E3">
      <w:pPr>
        <w:tabs>
          <w:tab w:val="left" w:pos="3029"/>
        </w:tabs>
        <w:spacing w:line="276" w:lineRule="auto"/>
        <w:ind w:right="6" w:firstLine="567"/>
        <w:rPr>
          <w:b/>
          <w:sz w:val="28"/>
          <w:szCs w:val="28"/>
        </w:rPr>
      </w:pPr>
      <w:bookmarkStart w:id="80" w:name="_Toc124426242"/>
      <w:r w:rsidRPr="005744E3">
        <w:rPr>
          <w:b/>
          <w:sz w:val="28"/>
          <w:szCs w:val="28"/>
        </w:rPr>
        <w:t>Уравнения и неравенства</w:t>
      </w:r>
      <w:bookmarkEnd w:id="80"/>
      <w:r w:rsidRPr="005744E3">
        <w:rPr>
          <w:b/>
          <w:sz w:val="28"/>
          <w:szCs w:val="28"/>
        </w:rPr>
        <w:t>.</w:t>
      </w:r>
    </w:p>
    <w:p w14:paraId="4120D50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линейные, квадратные уравнения и рациональные уравнения, сводящиеся к ним, системы двух уравнений с двумя переменными.</w:t>
      </w:r>
    </w:p>
    <w:p w14:paraId="2398494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2440E2D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14:paraId="684A4F9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14:paraId="47CEB944" w14:textId="77777777" w:rsidR="0066751C" w:rsidRDefault="0066751C" w:rsidP="005744E3">
      <w:pPr>
        <w:tabs>
          <w:tab w:val="left" w:pos="3029"/>
        </w:tabs>
        <w:spacing w:line="276" w:lineRule="auto"/>
        <w:ind w:right="6" w:firstLine="567"/>
        <w:rPr>
          <w:b/>
          <w:sz w:val="28"/>
          <w:szCs w:val="28"/>
        </w:rPr>
      </w:pPr>
      <w:bookmarkStart w:id="81" w:name="_Toc124426243"/>
    </w:p>
    <w:p w14:paraId="62A762C6" w14:textId="77777777" w:rsidR="0066751C" w:rsidRDefault="0066751C" w:rsidP="005744E3">
      <w:pPr>
        <w:tabs>
          <w:tab w:val="left" w:pos="3029"/>
        </w:tabs>
        <w:spacing w:line="276" w:lineRule="auto"/>
        <w:ind w:right="6" w:firstLine="567"/>
        <w:rPr>
          <w:b/>
          <w:sz w:val="28"/>
          <w:szCs w:val="28"/>
        </w:rPr>
      </w:pPr>
    </w:p>
    <w:p w14:paraId="05DBD0F0" w14:textId="60A630B4" w:rsidR="00000C8C" w:rsidRPr="005744E3" w:rsidRDefault="00000C8C" w:rsidP="005744E3">
      <w:pPr>
        <w:tabs>
          <w:tab w:val="left" w:pos="3029"/>
        </w:tabs>
        <w:spacing w:line="276" w:lineRule="auto"/>
        <w:ind w:right="6" w:firstLine="567"/>
        <w:rPr>
          <w:b/>
          <w:sz w:val="28"/>
          <w:szCs w:val="28"/>
        </w:rPr>
      </w:pPr>
      <w:r w:rsidRPr="005744E3">
        <w:rPr>
          <w:b/>
          <w:sz w:val="28"/>
          <w:szCs w:val="28"/>
        </w:rPr>
        <w:lastRenderedPageBreak/>
        <w:t>Функции</w:t>
      </w:r>
      <w:bookmarkEnd w:id="81"/>
      <w:r w:rsidRPr="005744E3">
        <w:rPr>
          <w:b/>
          <w:sz w:val="28"/>
          <w:szCs w:val="28"/>
        </w:rPr>
        <w:t>.</w:t>
      </w:r>
    </w:p>
    <w:p w14:paraId="5CEB377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14:paraId="46BAC2F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Строить графики элементарных функций вида:</w:t>
      </w:r>
    </w:p>
    <w:p w14:paraId="05D7550E" w14:textId="77777777" w:rsidR="00000C8C" w:rsidRPr="005744E3" w:rsidRDefault="00000C8C" w:rsidP="005744E3">
      <w:pPr>
        <w:tabs>
          <w:tab w:val="left" w:pos="3029"/>
        </w:tabs>
        <w:spacing w:line="276" w:lineRule="auto"/>
        <w:ind w:right="6" w:firstLine="567"/>
        <w:rPr>
          <w:sz w:val="28"/>
          <w:szCs w:val="28"/>
        </w:rPr>
      </w:pPr>
      <m:oMath>
        <m:r>
          <w:rPr>
            <w:rFonts w:ascii="Cambria Math" w:hAnsi="Cambria Math"/>
            <w:sz w:val="28"/>
            <w:szCs w:val="28"/>
          </w:rPr>
          <m:t xml:space="preserve">y= </m:t>
        </m:r>
        <m:f>
          <m:fPr>
            <m:ctrlPr>
              <w:rPr>
                <w:rFonts w:ascii="Cambria Math" w:hAnsi="Cambria Math"/>
                <w:i/>
                <w:sz w:val="28"/>
                <w:szCs w:val="28"/>
              </w:rPr>
            </m:ctrlPr>
          </m:fPr>
          <m:num>
            <m:r>
              <m:rPr>
                <m:scr m:val="script"/>
              </m:rPr>
              <w:rPr>
                <w:rFonts w:ascii="Cambria Math" w:hAnsi="Cambria Math"/>
                <w:sz w:val="28"/>
                <w:szCs w:val="28"/>
              </w:rPr>
              <m:t>k</m:t>
            </m:r>
          </m:num>
          <m:den>
            <m:r>
              <w:rPr>
                <w:rFonts w:ascii="Cambria Math" w:hAnsi="Cambria Math"/>
                <w:sz w:val="28"/>
                <w:szCs w:val="28"/>
              </w:rPr>
              <m:t>x</m:t>
            </m:r>
          </m:den>
        </m:f>
        <m:r>
          <w:rPr>
            <w:rFonts w:ascii="Cambria Math" w:hAnsi="Cambria Math"/>
            <w:sz w:val="28"/>
            <w:szCs w:val="28"/>
          </w:rPr>
          <m:t xml:space="preserve">, y= </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 xml:space="preserve">, y= </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r>
          <w:rPr>
            <w:rFonts w:ascii="Cambria Math" w:hAnsi="Cambria Math"/>
            <w:sz w:val="28"/>
            <w:szCs w:val="28"/>
          </w:rPr>
          <m:t xml:space="preserve">, y= </m:t>
        </m:r>
        <m:rad>
          <m:radPr>
            <m:degHide m:val="1"/>
            <m:ctrlPr>
              <w:rPr>
                <w:rFonts w:ascii="Cambria Math" w:hAnsi="Cambria Math"/>
                <w:i/>
                <w:sz w:val="28"/>
                <w:szCs w:val="28"/>
              </w:rPr>
            </m:ctrlPr>
          </m:radPr>
          <m:deg/>
          <m:e>
            <m:r>
              <w:rPr>
                <w:rFonts w:ascii="Cambria Math" w:hAnsi="Cambria Math"/>
                <w:sz w:val="28"/>
                <w:szCs w:val="28"/>
              </w:rPr>
              <m:t>x</m:t>
            </m:r>
          </m:e>
        </m:rad>
        <m:r>
          <w:rPr>
            <w:rFonts w:ascii="Cambria Math" w:hAnsi="Cambria Math"/>
            <w:sz w:val="28"/>
            <w:szCs w:val="28"/>
          </w:rPr>
          <m:t>, y=</m:t>
        </m:r>
        <m:d>
          <m:dPr>
            <m:begChr m:val="|"/>
            <m:endChr m:val="|"/>
            <m:ctrlPr>
              <w:rPr>
                <w:rFonts w:ascii="Cambria Math" w:hAnsi="Cambria Math"/>
                <w:i/>
                <w:sz w:val="28"/>
                <w:szCs w:val="28"/>
              </w:rPr>
            </m:ctrlPr>
          </m:dPr>
          <m:e>
            <m:r>
              <w:rPr>
                <w:rFonts w:ascii="Cambria Math" w:hAnsi="Cambria Math"/>
                <w:sz w:val="28"/>
                <w:szCs w:val="28"/>
              </w:rPr>
              <m:t>x</m:t>
            </m:r>
          </m:e>
        </m:d>
      </m:oMath>
      <w:r w:rsidRPr="005744E3">
        <w:rPr>
          <w:i/>
          <w:sz w:val="28"/>
          <w:szCs w:val="28"/>
        </w:rPr>
        <w:t>,</w:t>
      </w:r>
      <w:r w:rsidRPr="005744E3">
        <w:rPr>
          <w:sz w:val="28"/>
          <w:szCs w:val="28"/>
        </w:rPr>
        <w:t xml:space="preserve"> описывать свойства числовой функции по её графику.</w:t>
      </w:r>
    </w:p>
    <w:p w14:paraId="30E6B834"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Предметные результаты освоения программы учебного курса к концу обучения в 9 классе.</w:t>
      </w:r>
    </w:p>
    <w:p w14:paraId="1E356C9F" w14:textId="77777777" w:rsidR="00000C8C" w:rsidRPr="005744E3" w:rsidRDefault="00000C8C" w:rsidP="005744E3">
      <w:pPr>
        <w:tabs>
          <w:tab w:val="left" w:pos="3029"/>
        </w:tabs>
        <w:spacing w:line="276" w:lineRule="auto"/>
        <w:ind w:right="6" w:firstLine="567"/>
        <w:rPr>
          <w:b/>
          <w:sz w:val="28"/>
          <w:szCs w:val="28"/>
        </w:rPr>
      </w:pPr>
      <w:bookmarkStart w:id="82" w:name="_Toc124426245"/>
      <w:r w:rsidRPr="005744E3">
        <w:rPr>
          <w:b/>
          <w:sz w:val="28"/>
          <w:szCs w:val="28"/>
        </w:rPr>
        <w:t> Числа и вычисления</w:t>
      </w:r>
      <w:bookmarkEnd w:id="82"/>
      <w:r w:rsidRPr="005744E3">
        <w:rPr>
          <w:b/>
          <w:sz w:val="28"/>
          <w:szCs w:val="28"/>
        </w:rPr>
        <w:t>.</w:t>
      </w:r>
    </w:p>
    <w:p w14:paraId="0294DF6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Сравнивать и упорядочивать рациональные и иррациональные числа.</w:t>
      </w:r>
    </w:p>
    <w:p w14:paraId="244B9C3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Выполнять арифметические действия с рациональными числами, сочетая устные и письменные приёмы, выполнять вычисления с иррациональными числами.</w:t>
      </w:r>
    </w:p>
    <w:p w14:paraId="03B467A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Находить значения степеней с целыми показателями и корней, вычислять значения числовых выражений.</w:t>
      </w:r>
    </w:p>
    <w:p w14:paraId="3AF99709" w14:textId="77777777" w:rsidR="00F339C7" w:rsidRPr="007260E9" w:rsidRDefault="00000C8C" w:rsidP="007260E9">
      <w:pPr>
        <w:tabs>
          <w:tab w:val="left" w:pos="3029"/>
        </w:tabs>
        <w:spacing w:line="276" w:lineRule="auto"/>
        <w:ind w:right="6" w:firstLine="567"/>
        <w:rPr>
          <w:sz w:val="28"/>
          <w:szCs w:val="28"/>
        </w:rPr>
      </w:pPr>
      <w:r w:rsidRPr="005744E3">
        <w:rPr>
          <w:sz w:val="28"/>
          <w:szCs w:val="28"/>
        </w:rPr>
        <w:t>Округлять действительные числа, выполнять прикидку результата вычислений, оценку числовых выражений.</w:t>
      </w:r>
      <w:bookmarkStart w:id="83" w:name="_Toc124426246"/>
    </w:p>
    <w:p w14:paraId="1424098A"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Уравнения и неравенства</w:t>
      </w:r>
      <w:bookmarkEnd w:id="83"/>
      <w:r w:rsidRPr="005744E3">
        <w:rPr>
          <w:b/>
          <w:sz w:val="28"/>
          <w:szCs w:val="28"/>
        </w:rPr>
        <w:t>.</w:t>
      </w:r>
    </w:p>
    <w:p w14:paraId="458EC1B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линейные и квадратные уравнения, уравнения, сводящиеся к ним, простейшие дробно-рациональные уравнения.</w:t>
      </w:r>
    </w:p>
    <w:p w14:paraId="10AB118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системы двух линейных уравнений с двумя переменными и системы двух уравнений, в которых одно уравнение не является линейным.</w:t>
      </w:r>
    </w:p>
    <w:p w14:paraId="0DCC45C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текстовые задачи алгебраическим способом с помощью составления уравнения или системы двух уравнений с двумя переменными.</w:t>
      </w:r>
    </w:p>
    <w:p w14:paraId="709DC60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6FC3A3A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линейные неравенства, квадратные неравенства, изображать решение неравенств на числовой прямой, записывать решение с помощью символов.</w:t>
      </w:r>
    </w:p>
    <w:p w14:paraId="3F695FA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p w14:paraId="4886A55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неравенства при решении различных задач.</w:t>
      </w:r>
    </w:p>
    <w:p w14:paraId="6DFE2522" w14:textId="77777777" w:rsidR="0066751C" w:rsidRDefault="0066751C" w:rsidP="005744E3">
      <w:pPr>
        <w:tabs>
          <w:tab w:val="left" w:pos="3029"/>
        </w:tabs>
        <w:spacing w:line="276" w:lineRule="auto"/>
        <w:ind w:right="6" w:firstLine="567"/>
        <w:rPr>
          <w:b/>
          <w:sz w:val="28"/>
          <w:szCs w:val="28"/>
        </w:rPr>
      </w:pPr>
      <w:bookmarkStart w:id="84" w:name="_Toc124426247"/>
    </w:p>
    <w:p w14:paraId="37E797E5" w14:textId="77777777" w:rsidR="0066751C" w:rsidRDefault="0066751C" w:rsidP="005744E3">
      <w:pPr>
        <w:tabs>
          <w:tab w:val="left" w:pos="3029"/>
        </w:tabs>
        <w:spacing w:line="276" w:lineRule="auto"/>
        <w:ind w:right="6" w:firstLine="567"/>
        <w:rPr>
          <w:b/>
          <w:sz w:val="28"/>
          <w:szCs w:val="28"/>
        </w:rPr>
      </w:pPr>
    </w:p>
    <w:p w14:paraId="7081CC20" w14:textId="49E38163" w:rsidR="00000C8C" w:rsidRPr="005744E3" w:rsidRDefault="00000C8C" w:rsidP="005744E3">
      <w:pPr>
        <w:tabs>
          <w:tab w:val="left" w:pos="3029"/>
        </w:tabs>
        <w:spacing w:line="276" w:lineRule="auto"/>
        <w:ind w:right="6" w:firstLine="567"/>
        <w:rPr>
          <w:b/>
          <w:sz w:val="28"/>
          <w:szCs w:val="28"/>
        </w:rPr>
      </w:pPr>
      <w:r w:rsidRPr="005744E3">
        <w:rPr>
          <w:b/>
          <w:sz w:val="28"/>
          <w:szCs w:val="28"/>
        </w:rPr>
        <w:lastRenderedPageBreak/>
        <w:t>Функции</w:t>
      </w:r>
      <w:bookmarkEnd w:id="84"/>
      <w:r w:rsidRPr="005744E3">
        <w:rPr>
          <w:b/>
          <w:sz w:val="28"/>
          <w:szCs w:val="28"/>
        </w:rPr>
        <w:t>.</w:t>
      </w:r>
    </w:p>
    <w:p w14:paraId="3E80D97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Распознавать функции изученных видов. Показывать схематически расположение на координатной плоскости графиков функций вида: </w:t>
      </w:r>
      <m:oMath>
        <m:r>
          <w:rPr>
            <w:rFonts w:ascii="Cambria Math" w:hAnsi="Cambria Math"/>
            <w:sz w:val="28"/>
            <w:szCs w:val="28"/>
          </w:rPr>
          <m:t>y</m:t>
        </m:r>
        <m:r>
          <m:rPr>
            <m:scr m:val="script"/>
            <m:sty m:val="p"/>
          </m:rPr>
          <w:rPr>
            <w:rFonts w:ascii="Cambria Math" w:hAnsi="Cambria Math"/>
            <w:sz w:val="28"/>
            <w:szCs w:val="28"/>
          </w:rPr>
          <m:t>= k</m:t>
        </m:r>
        <m:r>
          <w:rPr>
            <w:rFonts w:ascii="Cambria Math" w:hAnsi="Cambria Math"/>
            <w:sz w:val="28"/>
            <w:szCs w:val="28"/>
          </w:rPr>
          <m:t>x</m:t>
        </m:r>
        <m:r>
          <m:rPr>
            <m:sty m:val="p"/>
          </m:rPr>
          <w:rPr>
            <w:rFonts w:ascii="Cambria Math" w:hAnsi="Cambria Math"/>
            <w:sz w:val="28"/>
            <w:szCs w:val="28"/>
          </w:rPr>
          <m:t xml:space="preserve">, </m:t>
        </m:r>
        <m:r>
          <w:rPr>
            <w:rFonts w:ascii="Cambria Math" w:hAnsi="Cambria Math"/>
            <w:sz w:val="28"/>
            <w:szCs w:val="28"/>
          </w:rPr>
          <m:t>y</m:t>
        </m:r>
        <m:r>
          <m:rPr>
            <m:scr m:val="script"/>
            <m:sty m:val="p"/>
          </m:rPr>
          <w:rPr>
            <w:rFonts w:ascii="Cambria Math" w:hAnsi="Cambria Math"/>
            <w:sz w:val="28"/>
            <w:szCs w:val="28"/>
          </w:rPr>
          <m:t>= k</m:t>
        </m:r>
        <m:r>
          <w:rPr>
            <w:rFonts w:ascii="Cambria Math" w:hAnsi="Cambria Math"/>
            <w:sz w:val="28"/>
            <w:szCs w:val="28"/>
          </w:rPr>
          <m:t>x</m:t>
        </m:r>
        <m:r>
          <m:rPr>
            <m:sty m:val="p"/>
          </m:rPr>
          <w:rPr>
            <w:rFonts w:ascii="Cambria Math" w:hAnsi="Cambria Math"/>
            <w:sz w:val="28"/>
            <w:szCs w:val="28"/>
          </w:rPr>
          <m:t>+</m:t>
        </m:r>
        <m:r>
          <w:rPr>
            <w:rFonts w:ascii="Cambria Math" w:hAnsi="Cambria Math"/>
            <w:sz w:val="28"/>
            <w:szCs w:val="28"/>
          </w:rPr>
          <m:t>b</m:t>
        </m:r>
        <m:r>
          <m:rPr>
            <m:sty m:val="p"/>
          </m:rPr>
          <w:rPr>
            <w:rFonts w:ascii="Cambria Math" w:hAnsi="Cambria Math"/>
            <w:sz w:val="28"/>
            <w:szCs w:val="28"/>
          </w:rPr>
          <m:t xml:space="preserve">, </m:t>
        </m:r>
        <m:r>
          <w:rPr>
            <w:rFonts w:ascii="Cambria Math" w:hAnsi="Cambria Math"/>
            <w:sz w:val="28"/>
            <w:szCs w:val="28"/>
          </w:rPr>
          <m:t>y</m:t>
        </m:r>
        <m:r>
          <m:rPr>
            <m:sty m:val="p"/>
          </m:rPr>
          <w:rPr>
            <w:rFonts w:ascii="Cambria Math" w:hAnsi="Cambria Math"/>
            <w:sz w:val="28"/>
            <w:szCs w:val="28"/>
          </w:rPr>
          <m:t xml:space="preserve">= </m:t>
        </m:r>
        <m:f>
          <m:fPr>
            <m:ctrlPr>
              <w:rPr>
                <w:rFonts w:ascii="Cambria Math" w:hAnsi="Cambria Math"/>
                <w:sz w:val="28"/>
                <w:szCs w:val="28"/>
              </w:rPr>
            </m:ctrlPr>
          </m:fPr>
          <m:num>
            <m:r>
              <m:rPr>
                <m:scr m:val="script"/>
                <m:sty m:val="p"/>
              </m:rPr>
              <w:rPr>
                <w:rFonts w:ascii="Cambria Math" w:hAnsi="Cambria Math"/>
                <w:sz w:val="28"/>
                <w:szCs w:val="28"/>
              </w:rPr>
              <m:t>k</m:t>
            </m:r>
          </m:num>
          <m:den>
            <m:r>
              <w:rPr>
                <w:rFonts w:ascii="Cambria Math" w:hAnsi="Cambria Math"/>
                <w:sz w:val="28"/>
                <w:szCs w:val="28"/>
              </w:rPr>
              <m:t>x</m:t>
            </m:r>
          </m:den>
        </m:f>
        <m:r>
          <m:rPr>
            <m:sty m:val="p"/>
          </m:rPr>
          <w:rPr>
            <w:rFonts w:ascii="Cambria Math" w:hAnsi="Cambria Math"/>
            <w:sz w:val="28"/>
            <w:szCs w:val="28"/>
          </w:rPr>
          <m:t xml:space="preserve">,     </m:t>
        </m:r>
        <m:r>
          <w:rPr>
            <w:rFonts w:ascii="Cambria Math" w:hAnsi="Cambria Math"/>
            <w:sz w:val="28"/>
            <w:szCs w:val="28"/>
          </w:rPr>
          <m:t>y</m:t>
        </m:r>
        <m:r>
          <m:rPr>
            <m:sty m:val="p"/>
          </m:rPr>
          <w:rPr>
            <w:rFonts w:ascii="Cambria Math" w:hAnsi="Cambria Math"/>
            <w:sz w:val="28"/>
            <w:szCs w:val="28"/>
          </w:rPr>
          <m:t>=</m:t>
        </m:r>
        <m:r>
          <w:rPr>
            <w:rFonts w:ascii="Cambria Math" w:hAnsi="Cambria Math"/>
            <w:sz w:val="28"/>
            <w:szCs w:val="28"/>
          </w:rPr>
          <m:t>a</m:t>
        </m:r>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2</m:t>
            </m:r>
          </m:sup>
        </m:sSup>
        <m:r>
          <m:rPr>
            <m:sty m:val="p"/>
          </m:rPr>
          <w:rPr>
            <w:rFonts w:ascii="Cambria Math" w:hAnsi="Cambria Math"/>
            <w:sz w:val="28"/>
            <w:szCs w:val="28"/>
          </w:rPr>
          <m:t>+</m:t>
        </m:r>
        <m:r>
          <w:rPr>
            <w:rFonts w:ascii="Cambria Math" w:hAnsi="Cambria Math"/>
            <w:sz w:val="28"/>
            <w:szCs w:val="28"/>
          </w:rPr>
          <m:t>bx</m:t>
        </m:r>
        <m:r>
          <m:rPr>
            <m:sty m:val="p"/>
          </m:rPr>
          <w:rPr>
            <w:rFonts w:ascii="Cambria Math" w:hAnsi="Cambria Math"/>
            <w:sz w:val="28"/>
            <w:szCs w:val="28"/>
          </w:rPr>
          <m:t>+</m:t>
        </m:r>
        <m:r>
          <w:rPr>
            <w:rFonts w:ascii="Cambria Math" w:hAnsi="Cambria Math"/>
            <w:sz w:val="28"/>
            <w:szCs w:val="28"/>
          </w:rPr>
          <m:t>c</m:t>
        </m:r>
        <m:r>
          <m:rPr>
            <m:sty m:val="p"/>
          </m:rPr>
          <w:rPr>
            <w:rFonts w:ascii="Cambria Math" w:hAnsi="Cambria Math"/>
            <w:sz w:val="28"/>
            <w:szCs w:val="28"/>
          </w:rPr>
          <m:t xml:space="preserve">, </m:t>
        </m:r>
        <m:r>
          <w:rPr>
            <w:rFonts w:ascii="Cambria Math" w:hAnsi="Cambria Math"/>
            <w:sz w:val="28"/>
            <w:szCs w:val="28"/>
          </w:rPr>
          <m:t>y</m:t>
        </m:r>
        <m:r>
          <m:rPr>
            <m:sty m:val="p"/>
          </m:rPr>
          <w:rPr>
            <w:rFonts w:ascii="Cambria Math" w:hAnsi="Cambria Math"/>
            <w:sz w:val="28"/>
            <w:szCs w:val="28"/>
          </w:rPr>
          <m:t xml:space="preserve">= </m:t>
        </m:r>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3</m:t>
            </m:r>
          </m:sup>
        </m:sSup>
      </m:oMath>
      <w:r w:rsidRPr="005744E3">
        <w:rPr>
          <w:sz w:val="28"/>
          <w:szCs w:val="28"/>
        </w:rPr>
        <w:t xml:space="preserve">, </w:t>
      </w:r>
      <m:oMath>
        <m:r>
          <w:rPr>
            <w:rFonts w:ascii="Cambria Math" w:hAnsi="Cambria Math"/>
            <w:sz w:val="28"/>
            <w:szCs w:val="28"/>
          </w:rPr>
          <m:t>y</m:t>
        </m:r>
        <m:r>
          <m:rPr>
            <m:sty m:val="p"/>
          </m:rPr>
          <w:rPr>
            <w:rFonts w:ascii="Cambria Math" w:hAnsi="Cambria Math"/>
            <w:sz w:val="28"/>
            <w:szCs w:val="28"/>
          </w:rPr>
          <m:t xml:space="preserve">= </m:t>
        </m:r>
        <m:rad>
          <m:radPr>
            <m:degHide m:val="1"/>
            <m:ctrlPr>
              <w:rPr>
                <w:rFonts w:ascii="Cambria Math" w:hAnsi="Cambria Math"/>
                <w:sz w:val="28"/>
                <w:szCs w:val="28"/>
              </w:rPr>
            </m:ctrlPr>
          </m:radPr>
          <m:deg/>
          <m:e>
            <m:r>
              <w:rPr>
                <w:rFonts w:ascii="Cambria Math" w:hAnsi="Cambria Math"/>
                <w:sz w:val="28"/>
                <w:szCs w:val="28"/>
              </w:rPr>
              <m:t>x</m:t>
            </m:r>
          </m:e>
        </m:rad>
        <m:r>
          <m:rPr>
            <m:sty m:val="p"/>
          </m:rPr>
          <w:rPr>
            <w:rFonts w:ascii="Cambria Math" w:hAnsi="Cambria Math"/>
            <w:sz w:val="28"/>
            <w:szCs w:val="28"/>
          </w:rPr>
          <m:t xml:space="preserve">, </m:t>
        </m:r>
        <m:r>
          <w:rPr>
            <w:rFonts w:ascii="Cambria Math" w:hAnsi="Cambria Math"/>
            <w:sz w:val="28"/>
            <w:szCs w:val="28"/>
          </w:rPr>
          <m:t>y</m:t>
        </m:r>
        <m:r>
          <m:rPr>
            <m:sty m:val="p"/>
          </m:rPr>
          <w:rPr>
            <w:rFonts w:ascii="Cambria Math" w:hAnsi="Cambria Math"/>
            <w:sz w:val="28"/>
            <w:szCs w:val="28"/>
          </w:rPr>
          <m:t>=|</m:t>
        </m:r>
        <m:r>
          <w:rPr>
            <w:rFonts w:ascii="Cambria Math" w:hAnsi="Cambria Math"/>
            <w:sz w:val="28"/>
            <w:szCs w:val="28"/>
          </w:rPr>
          <m:t>x</m:t>
        </m:r>
        <m:r>
          <m:rPr>
            <m:sty m:val="p"/>
          </m:rPr>
          <w:rPr>
            <w:rFonts w:ascii="Cambria Math" w:hAnsi="Cambria Math"/>
            <w:sz w:val="28"/>
            <w:szCs w:val="28"/>
          </w:rPr>
          <m:t>|</m:t>
        </m:r>
      </m:oMath>
      <w:r w:rsidRPr="005744E3">
        <w:rPr>
          <w:sz w:val="28"/>
          <w:szCs w:val="28"/>
        </w:rPr>
        <w:t xml:space="preserve"> в зависимости от значений коэффициентов, описывать свойства функций.</w:t>
      </w:r>
    </w:p>
    <w:p w14:paraId="70229A9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Строить и изображать схематически графики квадратичных функций, описывать свойства квадратичных функций по их графикам.</w:t>
      </w:r>
    </w:p>
    <w:p w14:paraId="7A918B3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Распознавать квадратичную функцию по формуле, приводить примеры квадратичных функций из реальной жизни, физики, геометрии.</w:t>
      </w:r>
    </w:p>
    <w:p w14:paraId="3C95A5DA" w14:textId="77777777" w:rsidR="00000C8C" w:rsidRPr="005744E3" w:rsidRDefault="00000C8C" w:rsidP="005744E3">
      <w:pPr>
        <w:tabs>
          <w:tab w:val="left" w:pos="3029"/>
        </w:tabs>
        <w:spacing w:line="276" w:lineRule="auto"/>
        <w:ind w:right="6" w:firstLine="567"/>
        <w:rPr>
          <w:b/>
          <w:sz w:val="28"/>
          <w:szCs w:val="28"/>
        </w:rPr>
      </w:pPr>
      <w:bookmarkStart w:id="85" w:name="_Toc124426248"/>
      <w:r w:rsidRPr="005744E3">
        <w:rPr>
          <w:b/>
          <w:sz w:val="28"/>
          <w:szCs w:val="28"/>
        </w:rPr>
        <w:t>Числовые последовательности и прогрессии</w:t>
      </w:r>
      <w:bookmarkEnd w:id="85"/>
      <w:r w:rsidRPr="005744E3">
        <w:rPr>
          <w:b/>
          <w:sz w:val="28"/>
          <w:szCs w:val="28"/>
        </w:rPr>
        <w:t>.</w:t>
      </w:r>
    </w:p>
    <w:p w14:paraId="540867F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Распознавать арифметическую и геометрическую прогрессии при разных способах задания.</w:t>
      </w:r>
    </w:p>
    <w:p w14:paraId="6188A14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Выполнять вычисления с использованием формул </w:t>
      </w:r>
      <w:r w:rsidRPr="005744E3">
        <w:rPr>
          <w:sz w:val="28"/>
          <w:szCs w:val="28"/>
          <w:lang w:val="en-US"/>
        </w:rPr>
        <w:t>n</w:t>
      </w:r>
      <w:r w:rsidRPr="005744E3">
        <w:rPr>
          <w:sz w:val="28"/>
          <w:szCs w:val="28"/>
        </w:rPr>
        <w:t xml:space="preserve">-го члена арифметической и геометрической прогрессий, суммы первых </w:t>
      </w:r>
      <w:r w:rsidRPr="005744E3">
        <w:rPr>
          <w:sz w:val="28"/>
          <w:szCs w:val="28"/>
          <w:lang w:val="en-US"/>
        </w:rPr>
        <w:t>n</w:t>
      </w:r>
      <w:r w:rsidRPr="005744E3">
        <w:rPr>
          <w:sz w:val="28"/>
          <w:szCs w:val="28"/>
        </w:rPr>
        <w:t xml:space="preserve"> членов.</w:t>
      </w:r>
    </w:p>
    <w:p w14:paraId="519F1B7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Изображать члены последовательности точками на координатной плоскости.</w:t>
      </w:r>
    </w:p>
    <w:p w14:paraId="5FEEABA7" w14:textId="77777777" w:rsidR="00BC0740" w:rsidRPr="007260E9" w:rsidRDefault="00000C8C" w:rsidP="007260E9">
      <w:pPr>
        <w:tabs>
          <w:tab w:val="left" w:pos="3029"/>
        </w:tabs>
        <w:spacing w:line="276" w:lineRule="auto"/>
        <w:ind w:right="6" w:firstLine="567"/>
        <w:rPr>
          <w:sz w:val="28"/>
          <w:szCs w:val="28"/>
        </w:rPr>
      </w:pPr>
      <w:r w:rsidRPr="005744E3">
        <w:rPr>
          <w:sz w:val="28"/>
          <w:szCs w:val="28"/>
        </w:rP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bookmarkStart w:id="86" w:name="_Toc124426249"/>
    </w:p>
    <w:p w14:paraId="623C21AC" w14:textId="77777777" w:rsidR="00701F82" w:rsidRPr="005744E3" w:rsidRDefault="00701F82" w:rsidP="005744E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курса «</w:t>
      </w:r>
      <w:r w:rsidR="00061F78" w:rsidRPr="005744E3">
        <w:rPr>
          <w:rFonts w:eastAsia="Calibri" w:cs="Times New Roman"/>
          <w:b/>
          <w:sz w:val="28"/>
          <w:szCs w:val="28"/>
          <w:lang w:eastAsia="en-US"/>
        </w:rPr>
        <w:t>Алгебра</w:t>
      </w:r>
      <w:r w:rsidRPr="005744E3">
        <w:rPr>
          <w:rFonts w:eastAsia="Calibri" w:cs="Times New Roman"/>
          <w:b/>
          <w:sz w:val="28"/>
          <w:szCs w:val="28"/>
          <w:lang w:eastAsia="en-US"/>
        </w:rPr>
        <w:t>»</w:t>
      </w:r>
      <w:r w:rsidR="00061F78" w:rsidRPr="005744E3">
        <w:rPr>
          <w:rFonts w:eastAsia="Calibri" w:cs="Times New Roman"/>
          <w:b/>
          <w:sz w:val="28"/>
          <w:szCs w:val="28"/>
          <w:lang w:eastAsia="en-US"/>
        </w:rPr>
        <w:t xml:space="preserve"> </w:t>
      </w:r>
    </w:p>
    <w:p w14:paraId="37E4B4ED" w14:textId="77777777" w:rsidR="00701F82" w:rsidRPr="00F339C7" w:rsidRDefault="00F339C7" w:rsidP="00F339C7">
      <w:pPr>
        <w:spacing w:line="276" w:lineRule="auto"/>
        <w:ind w:left="540"/>
        <w:contextualSpacing/>
        <w:jc w:val="center"/>
        <w:rPr>
          <w:rFonts w:eastAsia="Calibri" w:cs="Times New Roman"/>
          <w:b/>
          <w:sz w:val="28"/>
          <w:szCs w:val="28"/>
          <w:lang w:eastAsia="en-US"/>
        </w:rPr>
      </w:pPr>
      <w:r>
        <w:rPr>
          <w:rFonts w:eastAsia="Calibri" w:cs="Times New Roman"/>
          <w:b/>
          <w:sz w:val="28"/>
          <w:szCs w:val="28"/>
          <w:lang w:eastAsia="en-US"/>
        </w:rPr>
        <w:t>(базовый уровень)</w:t>
      </w:r>
    </w:p>
    <w:p w14:paraId="5BFDC216" w14:textId="77777777" w:rsidR="00BC0740" w:rsidRPr="005744E3" w:rsidRDefault="00BC0740"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310BA59A" w14:textId="77777777" w:rsidR="00BC0740" w:rsidRPr="005744E3" w:rsidRDefault="00BC0740"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26DCD618" w14:textId="77777777" w:rsidR="00701F82" w:rsidRPr="005744E3" w:rsidRDefault="00701F82"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3"/>
        <w:tblW w:w="936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1853"/>
      </w:tblGrid>
      <w:tr w:rsidR="00701F82" w:rsidRPr="008C15F3" w14:paraId="3472BC17" w14:textId="77777777" w:rsidTr="001A550D">
        <w:trPr>
          <w:trHeight w:val="575"/>
        </w:trPr>
        <w:tc>
          <w:tcPr>
            <w:tcW w:w="993" w:type="dxa"/>
          </w:tcPr>
          <w:p w14:paraId="010E25B3" w14:textId="77777777" w:rsidR="00701F82" w:rsidRPr="008C15F3" w:rsidRDefault="00701F82" w:rsidP="005744E3">
            <w:pPr>
              <w:spacing w:line="276" w:lineRule="auto"/>
              <w:ind w:left="142" w:right="354" w:firstLine="96"/>
              <w:jc w:val="center"/>
              <w:rPr>
                <w:rFonts w:eastAsia="Times New Roman"/>
                <w:sz w:val="24"/>
                <w:szCs w:val="24"/>
                <w:lang w:eastAsia="en-US"/>
              </w:rPr>
            </w:pPr>
            <w:r w:rsidRPr="008C15F3">
              <w:rPr>
                <w:rFonts w:eastAsia="Times New Roman"/>
                <w:sz w:val="24"/>
                <w:szCs w:val="24"/>
                <w:lang w:eastAsia="en-US"/>
              </w:rPr>
              <w:t>№</w:t>
            </w:r>
            <w:r w:rsidRPr="008C15F3">
              <w:rPr>
                <w:rFonts w:eastAsia="Times New Roman"/>
                <w:spacing w:val="-57"/>
                <w:sz w:val="24"/>
                <w:szCs w:val="24"/>
                <w:lang w:eastAsia="en-US"/>
              </w:rPr>
              <w:t xml:space="preserve"> </w:t>
            </w:r>
            <w:r w:rsidRPr="008C15F3">
              <w:rPr>
                <w:rFonts w:eastAsia="Times New Roman"/>
                <w:sz w:val="24"/>
                <w:szCs w:val="24"/>
                <w:lang w:eastAsia="en-US"/>
              </w:rPr>
              <w:t>п/п</w:t>
            </w:r>
          </w:p>
        </w:tc>
        <w:tc>
          <w:tcPr>
            <w:tcW w:w="4394" w:type="dxa"/>
          </w:tcPr>
          <w:p w14:paraId="16C8E260" w14:textId="77777777" w:rsidR="00701F82" w:rsidRPr="008C15F3" w:rsidRDefault="00701F82" w:rsidP="005744E3">
            <w:pPr>
              <w:spacing w:line="276" w:lineRule="auto"/>
              <w:ind w:left="142" w:firstLine="0"/>
              <w:jc w:val="center"/>
              <w:rPr>
                <w:rFonts w:eastAsia="Times New Roman"/>
                <w:sz w:val="24"/>
                <w:szCs w:val="24"/>
                <w:lang w:eastAsia="en-US"/>
              </w:rPr>
            </w:pPr>
            <w:r w:rsidRPr="008C15F3">
              <w:rPr>
                <w:rFonts w:eastAsia="Times New Roman"/>
                <w:sz w:val="24"/>
                <w:szCs w:val="24"/>
                <w:lang w:eastAsia="en-US"/>
              </w:rPr>
              <w:t>Тема</w:t>
            </w:r>
          </w:p>
        </w:tc>
        <w:tc>
          <w:tcPr>
            <w:tcW w:w="2126" w:type="dxa"/>
          </w:tcPr>
          <w:p w14:paraId="33A14602" w14:textId="77777777" w:rsidR="00701F82" w:rsidRPr="008C15F3" w:rsidRDefault="00701F82" w:rsidP="005744E3">
            <w:pPr>
              <w:spacing w:line="276" w:lineRule="auto"/>
              <w:ind w:left="142" w:right="27" w:hanging="72"/>
              <w:jc w:val="center"/>
              <w:rPr>
                <w:rFonts w:eastAsia="Times New Roman"/>
                <w:sz w:val="24"/>
                <w:szCs w:val="24"/>
                <w:lang w:val="ru-RU" w:eastAsia="en-US"/>
              </w:rPr>
            </w:pPr>
            <w:r w:rsidRPr="008C15F3">
              <w:rPr>
                <w:rFonts w:eastAsia="Times New Roman"/>
                <w:spacing w:val="-1"/>
                <w:sz w:val="24"/>
                <w:szCs w:val="24"/>
                <w:lang w:val="ru-RU" w:eastAsia="en-US"/>
              </w:rPr>
              <w:t>Количество часов, отводимых на освоение каждой темы</w:t>
            </w:r>
          </w:p>
        </w:tc>
        <w:tc>
          <w:tcPr>
            <w:tcW w:w="1853" w:type="dxa"/>
          </w:tcPr>
          <w:p w14:paraId="4D07847E" w14:textId="77777777" w:rsidR="00701F82" w:rsidRPr="008C15F3" w:rsidRDefault="00701F82" w:rsidP="005744E3">
            <w:pPr>
              <w:spacing w:line="276" w:lineRule="auto"/>
              <w:ind w:left="142" w:right="27" w:hanging="72"/>
              <w:jc w:val="center"/>
              <w:rPr>
                <w:rFonts w:eastAsia="Times New Roman"/>
                <w:spacing w:val="-1"/>
                <w:sz w:val="24"/>
                <w:szCs w:val="24"/>
                <w:lang w:eastAsia="en-US"/>
              </w:rPr>
            </w:pPr>
            <w:r w:rsidRPr="008C15F3">
              <w:rPr>
                <w:rFonts w:eastAsia="Times New Roman"/>
                <w:spacing w:val="-1"/>
                <w:sz w:val="24"/>
                <w:szCs w:val="24"/>
                <w:lang w:eastAsia="en-US"/>
              </w:rPr>
              <w:t xml:space="preserve">Э(Ц)ОР </w:t>
            </w:r>
          </w:p>
        </w:tc>
      </w:tr>
      <w:tr w:rsidR="00701F82" w:rsidRPr="008C15F3" w14:paraId="72104CBE" w14:textId="77777777" w:rsidTr="001A550D">
        <w:trPr>
          <w:trHeight w:val="391"/>
        </w:trPr>
        <w:tc>
          <w:tcPr>
            <w:tcW w:w="993" w:type="dxa"/>
          </w:tcPr>
          <w:p w14:paraId="30A68623" w14:textId="77777777" w:rsidR="00701F82" w:rsidRPr="008C15F3" w:rsidRDefault="00701F82" w:rsidP="005744E3">
            <w:pPr>
              <w:spacing w:line="276" w:lineRule="auto"/>
              <w:ind w:left="142" w:firstLine="0"/>
              <w:jc w:val="left"/>
              <w:rPr>
                <w:rFonts w:eastAsia="Times New Roman"/>
                <w:sz w:val="24"/>
                <w:szCs w:val="24"/>
                <w:lang w:eastAsia="en-US"/>
              </w:rPr>
            </w:pPr>
            <w:r w:rsidRPr="008C15F3">
              <w:rPr>
                <w:rFonts w:eastAsia="Times New Roman"/>
                <w:sz w:val="24"/>
                <w:szCs w:val="24"/>
                <w:lang w:eastAsia="en-US"/>
              </w:rPr>
              <w:t>1.</w:t>
            </w:r>
          </w:p>
        </w:tc>
        <w:tc>
          <w:tcPr>
            <w:tcW w:w="4394" w:type="dxa"/>
          </w:tcPr>
          <w:p w14:paraId="7F74C700"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7 класс</w:t>
            </w:r>
          </w:p>
          <w:p w14:paraId="3E03467B"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146.5.2.1.</w:t>
            </w:r>
            <w:r w:rsidRPr="008C15F3">
              <w:rPr>
                <w:rFonts w:eastAsia="OfficinaSansBoldITC"/>
                <w:sz w:val="24"/>
                <w:szCs w:val="24"/>
                <w:lang w:eastAsia="en-US"/>
              </w:rPr>
              <w:t> </w:t>
            </w:r>
            <w:r w:rsidRPr="008C15F3">
              <w:rPr>
                <w:rFonts w:eastAsia="OfficinaSansBoldITC"/>
                <w:sz w:val="24"/>
                <w:szCs w:val="24"/>
                <w:lang w:val="ru-RU" w:eastAsia="en-US"/>
              </w:rPr>
              <w:t>Числа и вычисления.</w:t>
            </w:r>
          </w:p>
          <w:p w14:paraId="1EB3C3B6"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Дроби обыкновенные и десятичные, переход от одной формы записи дробей к </w:t>
            </w:r>
            <w:r w:rsidRPr="008C15F3">
              <w:rPr>
                <w:rFonts w:eastAsia="OfficinaSansBoldITC"/>
                <w:sz w:val="24"/>
                <w:szCs w:val="24"/>
                <w:lang w:val="ru-RU" w:eastAsia="en-US"/>
              </w:rPr>
              <w:lastRenderedPageBreak/>
              <w:t>другой. Понятие рационального числа, запись, сравнение, упорядочивание рациональных чисел. Арифметические действия с рациональными числами. Решение задач из реальной практики на части, на дроби.</w:t>
            </w:r>
          </w:p>
          <w:p w14:paraId="7167ED96"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Степень с натуральным показателем: определение, преобразование выражений на основе определения, запись больших чисел. Проценты, запись процентов в виде дроби и дроби в виде процентов. Три основные задачи на проценты, решение задач из реальной практики.</w:t>
            </w:r>
          </w:p>
          <w:p w14:paraId="3B1296D8"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Применение признаков делимости, разложение на множители натуральных чисел.</w:t>
            </w:r>
          </w:p>
          <w:p w14:paraId="53319FFA"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Реальные зависимости, в том числе прямая и обратная пропорциональности.</w:t>
            </w:r>
          </w:p>
          <w:p w14:paraId="31D32CE9"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146.5.2.2.</w:t>
            </w:r>
            <w:r w:rsidRPr="008C15F3">
              <w:rPr>
                <w:rFonts w:eastAsia="OfficinaSansBoldITC"/>
                <w:sz w:val="24"/>
                <w:szCs w:val="24"/>
                <w:lang w:eastAsia="en-US"/>
              </w:rPr>
              <w:t> </w:t>
            </w:r>
            <w:r w:rsidRPr="008C15F3">
              <w:rPr>
                <w:rFonts w:eastAsia="OfficinaSansBoldITC"/>
                <w:sz w:val="24"/>
                <w:szCs w:val="24"/>
                <w:lang w:val="ru-RU" w:eastAsia="en-US"/>
              </w:rPr>
              <w:t>Алгебраические выражения.</w:t>
            </w:r>
          </w:p>
          <w:p w14:paraId="0D6EC07D"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Переменные, числовое значение выражения с переменной. Допустимые значения переменных. Представление зависимости между величинами в виде формулы. Вычисления по формулам. Преобразование буквенных выражений, тождественно равные выражения, правила преобразования сумм и произведений, правила раскрытия скобок и приведения подобных слагаемых.</w:t>
            </w:r>
          </w:p>
          <w:p w14:paraId="6CDB26B7"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Свойства степени с натуральным показателем.</w:t>
            </w:r>
          </w:p>
          <w:p w14:paraId="2E693A3C"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Одночлены и многочлены. Степень многочлена. Сложение, вычитание, умножение многочленов. Формулы сокращённого умножения: квадрат суммы и квадрат разности. Формула разности квадратов. Разложение многочленов на множители.</w:t>
            </w:r>
          </w:p>
          <w:p w14:paraId="15EBDE1A"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146.5.2.3.</w:t>
            </w:r>
            <w:r w:rsidRPr="008C15F3">
              <w:rPr>
                <w:rFonts w:eastAsia="OfficinaSansBoldITC"/>
                <w:sz w:val="24"/>
                <w:szCs w:val="24"/>
                <w:lang w:eastAsia="en-US"/>
              </w:rPr>
              <w:t> </w:t>
            </w:r>
            <w:r w:rsidRPr="008C15F3">
              <w:rPr>
                <w:rFonts w:eastAsia="OfficinaSansBoldITC"/>
                <w:sz w:val="24"/>
                <w:szCs w:val="24"/>
                <w:lang w:val="ru-RU" w:eastAsia="en-US"/>
              </w:rPr>
              <w:t>Уравнения и неравенства.</w:t>
            </w:r>
          </w:p>
          <w:p w14:paraId="14B437CE"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Уравнение, корень уравнения, правила преобразования уравнения, равносильность уравнений.</w:t>
            </w:r>
          </w:p>
          <w:p w14:paraId="60CDA1B1"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Линейное уравнение с одной переменной, число корней линейного уравнения, решение линейных уравнений. </w:t>
            </w:r>
            <w:r w:rsidRPr="008C15F3">
              <w:rPr>
                <w:rFonts w:eastAsia="OfficinaSansBoldITC"/>
                <w:sz w:val="24"/>
                <w:szCs w:val="24"/>
                <w:lang w:val="ru-RU" w:eastAsia="en-US"/>
              </w:rPr>
              <w:lastRenderedPageBreak/>
              <w:t>Составление уравнений по условию задачи. Решение текстовых задач с помощью уравнений.</w:t>
            </w:r>
          </w:p>
          <w:p w14:paraId="4BC0E48F"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Линейное уравнение с двумя переменными и его график. Система двух линейных уравнений с двумя переменными. Решение систем уравнений способом подстановки. Примеры решения текстовых задач с помощью систем уравнений.</w:t>
            </w:r>
          </w:p>
          <w:p w14:paraId="420D12F2"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146.5.2.4.</w:t>
            </w:r>
            <w:r w:rsidRPr="008C15F3">
              <w:rPr>
                <w:rFonts w:eastAsia="OfficinaSansBoldITC"/>
                <w:sz w:val="24"/>
                <w:szCs w:val="24"/>
                <w:lang w:eastAsia="en-US"/>
              </w:rPr>
              <w:t> </w:t>
            </w:r>
            <w:r w:rsidRPr="008C15F3">
              <w:rPr>
                <w:rFonts w:eastAsia="OfficinaSansBoldITC"/>
                <w:sz w:val="24"/>
                <w:szCs w:val="24"/>
                <w:lang w:val="ru-RU" w:eastAsia="en-US"/>
              </w:rPr>
              <w:t>Функции.</w:t>
            </w:r>
          </w:p>
          <w:p w14:paraId="0A9CB552"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Координата точки на прямой. Числовые промежутки. Расстояние между двумя точками координатной прямой.</w:t>
            </w:r>
          </w:p>
          <w:p w14:paraId="38E4B161"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Прямоугольная система координат, оси </w:t>
            </w:r>
            <w:r w:rsidRPr="008C15F3">
              <w:rPr>
                <w:rFonts w:eastAsia="OfficinaSansBoldITC"/>
                <w:i/>
                <w:sz w:val="24"/>
                <w:szCs w:val="24"/>
                <w:lang w:eastAsia="en-US"/>
              </w:rPr>
              <w:t>Ox</w:t>
            </w:r>
            <w:r w:rsidRPr="008C15F3">
              <w:rPr>
                <w:rFonts w:eastAsia="OfficinaSansBoldITC"/>
                <w:i/>
                <w:sz w:val="24"/>
                <w:szCs w:val="24"/>
                <w:lang w:val="ru-RU" w:eastAsia="en-US"/>
              </w:rPr>
              <w:t xml:space="preserve"> </w:t>
            </w:r>
            <w:r w:rsidRPr="008C15F3">
              <w:rPr>
                <w:rFonts w:eastAsia="OfficinaSansBoldITC"/>
                <w:sz w:val="24"/>
                <w:szCs w:val="24"/>
                <w:lang w:val="ru-RU" w:eastAsia="en-US"/>
              </w:rPr>
              <w:t xml:space="preserve">и </w:t>
            </w:r>
            <w:r w:rsidRPr="008C15F3">
              <w:rPr>
                <w:rFonts w:eastAsia="OfficinaSansBoldITC"/>
                <w:i/>
                <w:sz w:val="24"/>
                <w:szCs w:val="24"/>
                <w:lang w:eastAsia="en-US"/>
              </w:rPr>
              <w:t>Oy</w:t>
            </w:r>
            <w:r w:rsidRPr="008C15F3">
              <w:rPr>
                <w:rFonts w:eastAsia="OfficinaSansBoldITC"/>
                <w:sz w:val="24"/>
                <w:szCs w:val="24"/>
                <w:lang w:val="ru-RU" w:eastAsia="en-US"/>
              </w:rPr>
              <w:t xml:space="preserve">. Абсцисса и ордината точки на координатной плоскости. Примеры графиков, заданных формулами. Чтение графиков реальных зависимостей. Понятие функции. График функции. Свойства функций. Линейная функция, её график. График функции </w:t>
            </w:r>
            <m:oMath>
              <m:r>
                <w:rPr>
                  <w:rFonts w:ascii="Cambria Math" w:eastAsia="OfficinaSansBoldITC" w:hAnsi="Cambria Math"/>
                  <w:sz w:val="24"/>
                  <w:szCs w:val="24"/>
                  <w:lang w:eastAsia="en-US"/>
                </w:rPr>
                <m:t>y</m:t>
              </m:r>
              <m:r>
                <m:rPr>
                  <m:sty m:val="p"/>
                </m:rPr>
                <w:rPr>
                  <w:rFonts w:ascii="Cambria Math" w:eastAsia="OfficinaSansBoldITC" w:hAnsi="Cambria Math"/>
                  <w:sz w:val="24"/>
                  <w:szCs w:val="24"/>
                  <w:lang w:val="ru-RU" w:eastAsia="en-US"/>
                </w:rPr>
                <m:t>=|</m:t>
              </m:r>
              <m:r>
                <w:rPr>
                  <w:rFonts w:ascii="Cambria Math" w:eastAsia="OfficinaSansBoldITC" w:hAnsi="Cambria Math"/>
                  <w:sz w:val="24"/>
                  <w:szCs w:val="24"/>
                  <w:lang w:eastAsia="en-US"/>
                </w:rPr>
                <m:t>x</m:t>
              </m:r>
              <m:r>
                <m:rPr>
                  <m:sty m:val="p"/>
                </m:rPr>
                <w:rPr>
                  <w:rFonts w:ascii="Cambria Math" w:eastAsia="OfficinaSansBoldITC" w:hAnsi="Cambria Math"/>
                  <w:sz w:val="24"/>
                  <w:szCs w:val="24"/>
                  <w:lang w:val="ru-RU" w:eastAsia="en-US"/>
                </w:rPr>
                <m:t>|</m:t>
              </m:r>
            </m:oMath>
            <w:r w:rsidRPr="008C15F3">
              <w:rPr>
                <w:rFonts w:eastAsia="OfficinaSansBoldITC"/>
                <w:sz w:val="24"/>
                <w:szCs w:val="24"/>
                <w:lang w:val="ru-RU" w:eastAsia="en-US"/>
              </w:rPr>
              <w:t>. Графическое решение линейных уравнений и систем линейных уравнений.</w:t>
            </w:r>
          </w:p>
        </w:tc>
        <w:tc>
          <w:tcPr>
            <w:tcW w:w="2126" w:type="dxa"/>
          </w:tcPr>
          <w:p w14:paraId="38759E9F" w14:textId="77777777" w:rsidR="00701F82" w:rsidRPr="008C15F3" w:rsidRDefault="00701F82" w:rsidP="005744E3">
            <w:pPr>
              <w:spacing w:line="276" w:lineRule="auto"/>
              <w:ind w:firstLine="0"/>
              <w:jc w:val="center"/>
              <w:rPr>
                <w:rFonts w:eastAsia="Times New Roman"/>
                <w:i/>
                <w:sz w:val="24"/>
                <w:szCs w:val="24"/>
                <w:lang w:val="ru-RU" w:eastAsia="en-US"/>
              </w:rPr>
            </w:pPr>
            <w:r w:rsidRPr="008C15F3">
              <w:rPr>
                <w:rFonts w:eastAsia="Times New Roman"/>
                <w:i/>
                <w:sz w:val="24"/>
                <w:szCs w:val="24"/>
                <w:lang w:val="ru-RU" w:eastAsia="en-US"/>
              </w:rPr>
              <w:lastRenderedPageBreak/>
              <w:t>Часы на каждую тему распределяются учителем-</w:t>
            </w:r>
            <w:r w:rsidRPr="008C15F3">
              <w:rPr>
                <w:rFonts w:eastAsia="Times New Roman"/>
                <w:i/>
                <w:sz w:val="24"/>
                <w:szCs w:val="24"/>
                <w:lang w:val="ru-RU" w:eastAsia="en-US"/>
              </w:rPr>
              <w:lastRenderedPageBreak/>
              <w:t>предметником в зависимости от нагрузки по учебному плану на текущий учебный год в рабочей программе учителя</w:t>
            </w:r>
          </w:p>
        </w:tc>
        <w:tc>
          <w:tcPr>
            <w:tcW w:w="1853" w:type="dxa"/>
          </w:tcPr>
          <w:p w14:paraId="1352FF13" w14:textId="77777777" w:rsidR="00701F82" w:rsidRPr="008C15F3" w:rsidRDefault="00701F82" w:rsidP="005744E3">
            <w:pPr>
              <w:spacing w:line="276" w:lineRule="auto"/>
              <w:ind w:firstLine="0"/>
              <w:jc w:val="center"/>
              <w:rPr>
                <w:rFonts w:eastAsia="Times New Roman"/>
                <w:i/>
                <w:sz w:val="24"/>
                <w:szCs w:val="24"/>
                <w:lang w:val="ru-RU" w:eastAsia="en-US"/>
              </w:rPr>
            </w:pPr>
            <w:r w:rsidRPr="008C15F3">
              <w:rPr>
                <w:rFonts w:eastAsia="Times New Roman"/>
                <w:i/>
                <w:sz w:val="24"/>
                <w:szCs w:val="24"/>
                <w:lang w:val="ru-RU" w:eastAsia="en-US"/>
              </w:rPr>
              <w:lastRenderedPageBreak/>
              <w:t xml:space="preserve">Каждый учитель-предметник в своей рабочей </w:t>
            </w:r>
            <w:r w:rsidRPr="008C15F3">
              <w:rPr>
                <w:rFonts w:eastAsia="Times New Roman"/>
                <w:i/>
                <w:sz w:val="24"/>
                <w:szCs w:val="24"/>
                <w:lang w:val="ru-RU" w:eastAsia="en-US"/>
              </w:rPr>
              <w:lastRenderedPageBreak/>
              <w:t xml:space="preserve">программе указывает в данном разделе возможное использование </w:t>
            </w:r>
          </w:p>
          <w:p w14:paraId="7210300D" w14:textId="77777777" w:rsidR="00701F82" w:rsidRPr="008C15F3" w:rsidRDefault="00701F82" w:rsidP="005744E3">
            <w:pPr>
              <w:spacing w:line="276" w:lineRule="auto"/>
              <w:ind w:firstLine="0"/>
              <w:jc w:val="center"/>
              <w:rPr>
                <w:rFonts w:eastAsia="Times New Roman"/>
                <w:i/>
                <w:sz w:val="24"/>
                <w:szCs w:val="24"/>
                <w:lang w:val="ru-RU" w:eastAsia="en-US"/>
              </w:rPr>
            </w:pPr>
            <w:r w:rsidRPr="008C15F3">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061F78" w:rsidRPr="008C15F3" w14:paraId="4DA64292" w14:textId="77777777" w:rsidTr="001A550D">
        <w:trPr>
          <w:trHeight w:val="2227"/>
        </w:trPr>
        <w:tc>
          <w:tcPr>
            <w:tcW w:w="993" w:type="dxa"/>
          </w:tcPr>
          <w:p w14:paraId="765D161F" w14:textId="77777777" w:rsidR="00061F78" w:rsidRPr="008C15F3" w:rsidRDefault="00061F78" w:rsidP="005744E3">
            <w:pPr>
              <w:spacing w:line="276" w:lineRule="auto"/>
              <w:ind w:left="142" w:firstLine="0"/>
              <w:jc w:val="left"/>
              <w:rPr>
                <w:rFonts w:eastAsia="Times New Roman"/>
                <w:sz w:val="24"/>
                <w:szCs w:val="24"/>
                <w:lang w:val="ru-RU" w:eastAsia="en-US"/>
              </w:rPr>
            </w:pPr>
            <w:r w:rsidRPr="008C15F3">
              <w:rPr>
                <w:rFonts w:eastAsia="Times New Roman"/>
                <w:sz w:val="24"/>
                <w:szCs w:val="24"/>
                <w:lang w:val="ru-RU" w:eastAsia="en-US"/>
              </w:rPr>
              <w:lastRenderedPageBreak/>
              <w:t>2.</w:t>
            </w:r>
          </w:p>
        </w:tc>
        <w:tc>
          <w:tcPr>
            <w:tcW w:w="4394" w:type="dxa"/>
          </w:tcPr>
          <w:p w14:paraId="6C26A243"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146.5.3.</w:t>
            </w:r>
            <w:r w:rsidRPr="008C15F3">
              <w:rPr>
                <w:rFonts w:eastAsia="OfficinaSansBoldITC"/>
                <w:sz w:val="24"/>
                <w:szCs w:val="24"/>
                <w:lang w:eastAsia="en-US"/>
              </w:rPr>
              <w:t> </w:t>
            </w:r>
            <w:r w:rsidRPr="008C15F3">
              <w:rPr>
                <w:rFonts w:eastAsia="OfficinaSansBoldITC"/>
                <w:sz w:val="24"/>
                <w:szCs w:val="24"/>
                <w:lang w:val="ru-RU" w:eastAsia="en-US"/>
              </w:rPr>
              <w:t>Содержание обучения в 8 классе.</w:t>
            </w:r>
          </w:p>
          <w:p w14:paraId="212BE00C"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146.5.3.1.</w:t>
            </w:r>
            <w:r w:rsidRPr="008C15F3">
              <w:rPr>
                <w:rFonts w:eastAsia="OfficinaSansBoldITC"/>
                <w:sz w:val="24"/>
                <w:szCs w:val="24"/>
                <w:lang w:eastAsia="en-US"/>
              </w:rPr>
              <w:t> </w:t>
            </w:r>
            <w:r w:rsidRPr="008C15F3">
              <w:rPr>
                <w:rFonts w:eastAsia="OfficinaSansBoldITC"/>
                <w:sz w:val="24"/>
                <w:szCs w:val="24"/>
                <w:lang w:val="ru-RU" w:eastAsia="en-US"/>
              </w:rPr>
              <w:t>Числа и вычисления.</w:t>
            </w:r>
          </w:p>
          <w:p w14:paraId="2B3F0201"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Квадратный корень из числа. Понятие об иррациональном числе. Десятичные приближения иррациональных чисел. Свойства арифметических квадратных корней и их применение к преобразованию числовых выражений и вычислениям. Действительные числа.</w:t>
            </w:r>
          </w:p>
          <w:p w14:paraId="2B3CAB71"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Степень с целым показателем и её свойства. Стандартная запись числа.</w:t>
            </w:r>
          </w:p>
          <w:p w14:paraId="5189E80A"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146.5.3.2.</w:t>
            </w:r>
            <w:r w:rsidRPr="008C15F3">
              <w:rPr>
                <w:rFonts w:eastAsia="OfficinaSansBoldITC"/>
                <w:sz w:val="24"/>
                <w:szCs w:val="24"/>
                <w:lang w:eastAsia="en-US"/>
              </w:rPr>
              <w:t> </w:t>
            </w:r>
            <w:r w:rsidRPr="008C15F3">
              <w:rPr>
                <w:rFonts w:eastAsia="OfficinaSansBoldITC"/>
                <w:sz w:val="24"/>
                <w:szCs w:val="24"/>
                <w:lang w:val="ru-RU" w:eastAsia="en-US"/>
              </w:rPr>
              <w:t>Алгебраические выражения.</w:t>
            </w:r>
          </w:p>
          <w:p w14:paraId="3297A73E"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Квадратный трёхчлен, разложение квадратного трёхчлена на множители.</w:t>
            </w:r>
          </w:p>
          <w:p w14:paraId="7EF7C6AB"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Алгебраическая дробь. Основное свойство алгебраической дроби. Сложение, вычитание, умножение, деление алгебраических дробей. Рациональные выражения и их преобразование.</w:t>
            </w:r>
          </w:p>
          <w:p w14:paraId="028D8376"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lastRenderedPageBreak/>
              <w:t>146.5.3.3.</w:t>
            </w:r>
            <w:r w:rsidRPr="008C15F3">
              <w:rPr>
                <w:rFonts w:eastAsia="OfficinaSansBoldITC"/>
                <w:sz w:val="24"/>
                <w:szCs w:val="24"/>
                <w:lang w:eastAsia="en-US"/>
              </w:rPr>
              <w:t> </w:t>
            </w:r>
            <w:r w:rsidRPr="008C15F3">
              <w:rPr>
                <w:rFonts w:eastAsia="OfficinaSansBoldITC"/>
                <w:sz w:val="24"/>
                <w:szCs w:val="24"/>
                <w:lang w:val="ru-RU" w:eastAsia="en-US"/>
              </w:rPr>
              <w:t>Уравнения и неравенства.</w:t>
            </w:r>
          </w:p>
          <w:p w14:paraId="09F90ABB"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Квадратное уравнение, формула корней квадратного уравнения. Теорема Виета. Решение уравнений, сводящихся к линейным и квадратным. Простейшие дробно-рациональные уравнения.</w:t>
            </w:r>
          </w:p>
          <w:p w14:paraId="321D58A4"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Графическая интерпретация уравнений с двумя переменными и систем линейных уравнений с двумя переменными. Примеры решения систем нелинейных уравнений с двумя переменными.</w:t>
            </w:r>
          </w:p>
          <w:p w14:paraId="2ADE5899"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Решение текстовых задач алгебраическим способом.</w:t>
            </w:r>
          </w:p>
          <w:p w14:paraId="2EF9A5AF"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Числовые неравенства и их свойства. Неравенство с одной переменной. Равносильность неравенств. Линейные неравенства с одной переменной. Системы линейных неравенств с одной переменной.</w:t>
            </w:r>
          </w:p>
          <w:p w14:paraId="3A560055"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146.5.3.4.</w:t>
            </w:r>
            <w:r w:rsidRPr="008C15F3">
              <w:rPr>
                <w:rFonts w:eastAsia="OfficinaSansBoldITC"/>
                <w:sz w:val="24"/>
                <w:szCs w:val="24"/>
                <w:lang w:eastAsia="en-US"/>
              </w:rPr>
              <w:t> </w:t>
            </w:r>
            <w:r w:rsidRPr="008C15F3">
              <w:rPr>
                <w:rFonts w:eastAsia="OfficinaSansBoldITC"/>
                <w:sz w:val="24"/>
                <w:szCs w:val="24"/>
                <w:lang w:val="ru-RU" w:eastAsia="en-US"/>
              </w:rPr>
              <w:t>Функции.</w:t>
            </w:r>
          </w:p>
          <w:p w14:paraId="10577F3B"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Понятие функции. Область определения и множество значений функции. Способы задания функций.</w:t>
            </w:r>
          </w:p>
          <w:p w14:paraId="07B8BB07"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График функции. Чтение свойств функции по её графику. Примеры графиков функций, отражающих реальные процессы.</w:t>
            </w:r>
          </w:p>
          <w:p w14:paraId="54EB9EAF" w14:textId="77777777" w:rsidR="00061F78" w:rsidRPr="008C15F3" w:rsidRDefault="00061F78"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Функции, описывающие прямую и обратную пропорциональные зависимости, их графики. Функции </w:t>
            </w:r>
            <w:r w:rsidRPr="008C15F3">
              <w:rPr>
                <w:rFonts w:eastAsia="OfficinaSansBoldITC"/>
                <w:i/>
                <w:sz w:val="24"/>
                <w:szCs w:val="24"/>
                <w:lang w:eastAsia="en-US"/>
              </w:rPr>
              <w:t>y</w:t>
            </w:r>
            <w:r w:rsidRPr="008C15F3">
              <w:rPr>
                <w:rFonts w:eastAsia="OfficinaSansBoldITC"/>
                <w:i/>
                <w:sz w:val="24"/>
                <w:szCs w:val="24"/>
                <w:lang w:val="ru-RU" w:eastAsia="en-US"/>
              </w:rPr>
              <w:t xml:space="preserve"> = </w:t>
            </w:r>
            <w:r w:rsidRPr="008C15F3">
              <w:rPr>
                <w:rFonts w:eastAsia="OfficinaSansBoldITC"/>
                <w:i/>
                <w:sz w:val="24"/>
                <w:szCs w:val="24"/>
                <w:lang w:eastAsia="en-US"/>
              </w:rPr>
              <w:t>x</w:t>
            </w:r>
            <w:r w:rsidRPr="008C15F3">
              <w:rPr>
                <w:rFonts w:eastAsia="OfficinaSansBoldITC"/>
                <w:i/>
                <w:sz w:val="24"/>
                <w:szCs w:val="24"/>
                <w:vertAlign w:val="superscript"/>
                <w:lang w:val="ru-RU" w:eastAsia="en-US"/>
              </w:rPr>
              <w:t>2</w:t>
            </w:r>
            <w:r w:rsidRPr="008C15F3">
              <w:rPr>
                <w:rFonts w:eastAsia="OfficinaSansBoldITC"/>
                <w:i/>
                <w:sz w:val="24"/>
                <w:szCs w:val="24"/>
                <w:lang w:val="ru-RU" w:eastAsia="en-US"/>
              </w:rPr>
              <w:t xml:space="preserve">, </w:t>
            </w:r>
            <w:r w:rsidRPr="008C15F3">
              <w:rPr>
                <w:rFonts w:eastAsia="OfficinaSansBoldITC"/>
                <w:i/>
                <w:sz w:val="24"/>
                <w:szCs w:val="24"/>
                <w:lang w:eastAsia="en-US"/>
              </w:rPr>
              <w:t>y</w:t>
            </w:r>
            <w:r w:rsidRPr="008C15F3">
              <w:rPr>
                <w:rFonts w:eastAsia="OfficinaSansBoldITC"/>
                <w:i/>
                <w:sz w:val="24"/>
                <w:szCs w:val="24"/>
                <w:lang w:val="ru-RU" w:eastAsia="en-US"/>
              </w:rPr>
              <w:t xml:space="preserve"> = </w:t>
            </w:r>
            <w:r w:rsidRPr="008C15F3">
              <w:rPr>
                <w:rFonts w:eastAsia="OfficinaSansBoldITC"/>
                <w:i/>
                <w:sz w:val="24"/>
                <w:szCs w:val="24"/>
                <w:lang w:eastAsia="en-US"/>
              </w:rPr>
              <w:t>x</w:t>
            </w:r>
            <w:r w:rsidRPr="008C15F3">
              <w:rPr>
                <w:rFonts w:eastAsia="OfficinaSansBoldITC"/>
                <w:i/>
                <w:sz w:val="24"/>
                <w:szCs w:val="24"/>
                <w:vertAlign w:val="superscript"/>
                <w:lang w:val="ru-RU" w:eastAsia="en-US"/>
              </w:rPr>
              <w:t>3</w:t>
            </w:r>
            <w:r w:rsidRPr="008C15F3">
              <w:rPr>
                <w:rFonts w:eastAsia="OfficinaSansBoldITC"/>
                <w:i/>
                <w:sz w:val="24"/>
                <w:szCs w:val="24"/>
                <w:lang w:val="ru-RU" w:eastAsia="en-US"/>
              </w:rPr>
              <w:t xml:space="preserve">, </w:t>
            </w:r>
            <w:r w:rsidRPr="008C15F3">
              <w:rPr>
                <w:rFonts w:eastAsia="OfficinaSansBoldITC"/>
                <w:i/>
                <w:sz w:val="24"/>
                <w:szCs w:val="24"/>
                <w:lang w:eastAsia="en-US"/>
              </w:rPr>
              <w:t>y</w:t>
            </w:r>
            <w:r w:rsidRPr="008C15F3">
              <w:rPr>
                <w:rFonts w:eastAsia="OfficinaSansBoldITC"/>
                <w:i/>
                <w:sz w:val="24"/>
                <w:szCs w:val="24"/>
                <w:lang w:val="ru-RU" w:eastAsia="en-US"/>
              </w:rPr>
              <w:t xml:space="preserve"> =</w:t>
            </w:r>
            <m:oMath>
              <m:rad>
                <m:radPr>
                  <m:degHide m:val="1"/>
                  <m:ctrlPr>
                    <w:rPr>
                      <w:rFonts w:ascii="Cambria Math" w:eastAsia="OfficinaSansBoldITC" w:hAnsi="Cambria Math"/>
                      <w:i/>
                      <w:sz w:val="24"/>
                      <w:szCs w:val="24"/>
                      <w:lang w:eastAsia="en-US"/>
                    </w:rPr>
                  </m:ctrlPr>
                </m:radPr>
                <m:deg/>
                <m:e>
                  <m:r>
                    <w:rPr>
                      <w:rFonts w:ascii="Cambria Math" w:eastAsia="OfficinaSansBoldITC" w:hAnsi="Cambria Math"/>
                      <w:sz w:val="24"/>
                      <w:szCs w:val="24"/>
                      <w:lang w:eastAsia="en-US"/>
                    </w:rPr>
                    <m:t>x</m:t>
                  </m:r>
                </m:e>
              </m:rad>
            </m:oMath>
            <w:r w:rsidRPr="008C15F3">
              <w:rPr>
                <w:rFonts w:eastAsia="OfficinaSansBoldITC"/>
                <w:i/>
                <w:sz w:val="24"/>
                <w:szCs w:val="24"/>
                <w:lang w:val="ru-RU" w:eastAsia="en-US"/>
              </w:rPr>
              <w:t xml:space="preserve">, </w:t>
            </w:r>
            <w:r w:rsidRPr="008C15F3">
              <w:rPr>
                <w:rFonts w:eastAsia="OfficinaSansBoldITC"/>
                <w:i/>
                <w:sz w:val="24"/>
                <w:szCs w:val="24"/>
                <w:lang w:eastAsia="en-US"/>
              </w:rPr>
              <w:t>y</w:t>
            </w:r>
            <w:r w:rsidRPr="008C15F3">
              <w:rPr>
                <w:rFonts w:eastAsia="OfficinaSansBoldITC"/>
                <w:i/>
                <w:sz w:val="24"/>
                <w:szCs w:val="24"/>
                <w:lang w:val="ru-RU" w:eastAsia="en-US"/>
              </w:rPr>
              <w:t>=|</w:t>
            </w:r>
            <w:r w:rsidRPr="008C15F3">
              <w:rPr>
                <w:rFonts w:eastAsia="OfficinaSansBoldITC"/>
                <w:i/>
                <w:sz w:val="24"/>
                <w:szCs w:val="24"/>
                <w:lang w:eastAsia="en-US"/>
              </w:rPr>
              <w:t>x</w:t>
            </w:r>
            <w:r w:rsidRPr="008C15F3">
              <w:rPr>
                <w:rFonts w:eastAsia="OfficinaSansBoldITC"/>
                <w:i/>
                <w:sz w:val="24"/>
                <w:szCs w:val="24"/>
                <w:lang w:val="ru-RU" w:eastAsia="en-US"/>
              </w:rPr>
              <w:t>|</w:t>
            </w:r>
            <w:r w:rsidRPr="008C15F3">
              <w:rPr>
                <w:rFonts w:eastAsia="OfficinaSansBoldITC"/>
                <w:sz w:val="24"/>
                <w:szCs w:val="24"/>
                <w:lang w:val="ru-RU" w:eastAsia="en-US"/>
              </w:rPr>
              <w:t>. Графическое решение уравнений и систем уравнений.</w:t>
            </w:r>
          </w:p>
        </w:tc>
        <w:tc>
          <w:tcPr>
            <w:tcW w:w="2126" w:type="dxa"/>
          </w:tcPr>
          <w:p w14:paraId="6E3380AE" w14:textId="77777777" w:rsidR="00061F78" w:rsidRPr="008C15F3" w:rsidRDefault="00061F78" w:rsidP="005744E3">
            <w:pPr>
              <w:spacing w:line="276" w:lineRule="auto"/>
              <w:ind w:firstLine="0"/>
              <w:jc w:val="center"/>
              <w:rPr>
                <w:rFonts w:eastAsia="Times New Roman"/>
                <w:i/>
                <w:sz w:val="24"/>
                <w:szCs w:val="24"/>
                <w:lang w:val="ru-RU" w:eastAsia="en-US"/>
              </w:rPr>
            </w:pPr>
          </w:p>
        </w:tc>
        <w:tc>
          <w:tcPr>
            <w:tcW w:w="1853" w:type="dxa"/>
          </w:tcPr>
          <w:p w14:paraId="48DC7CA3" w14:textId="77777777" w:rsidR="00061F78" w:rsidRPr="008C15F3" w:rsidRDefault="00061F78" w:rsidP="005744E3">
            <w:pPr>
              <w:spacing w:line="276" w:lineRule="auto"/>
              <w:ind w:firstLine="0"/>
              <w:jc w:val="center"/>
              <w:rPr>
                <w:rFonts w:eastAsia="Times New Roman"/>
                <w:i/>
                <w:sz w:val="24"/>
                <w:szCs w:val="24"/>
                <w:lang w:val="ru-RU" w:eastAsia="en-US"/>
              </w:rPr>
            </w:pPr>
          </w:p>
        </w:tc>
      </w:tr>
      <w:tr w:rsidR="00061F78" w:rsidRPr="008C15F3" w14:paraId="3B1867F0" w14:textId="77777777" w:rsidTr="001A550D">
        <w:trPr>
          <w:trHeight w:val="2227"/>
        </w:trPr>
        <w:tc>
          <w:tcPr>
            <w:tcW w:w="993" w:type="dxa"/>
          </w:tcPr>
          <w:p w14:paraId="7E54AE35" w14:textId="77777777" w:rsidR="00061F78" w:rsidRPr="008C15F3" w:rsidRDefault="00061F78" w:rsidP="005744E3">
            <w:pPr>
              <w:spacing w:line="276" w:lineRule="auto"/>
              <w:ind w:left="142" w:firstLine="0"/>
              <w:jc w:val="left"/>
              <w:rPr>
                <w:rFonts w:eastAsia="Times New Roman"/>
                <w:sz w:val="24"/>
                <w:szCs w:val="24"/>
                <w:lang w:val="ru-RU" w:eastAsia="en-US"/>
              </w:rPr>
            </w:pPr>
            <w:r w:rsidRPr="008C15F3">
              <w:rPr>
                <w:rFonts w:eastAsia="Times New Roman"/>
                <w:sz w:val="24"/>
                <w:szCs w:val="24"/>
                <w:lang w:val="ru-RU" w:eastAsia="en-US"/>
              </w:rPr>
              <w:lastRenderedPageBreak/>
              <w:t>3.</w:t>
            </w:r>
          </w:p>
        </w:tc>
        <w:tc>
          <w:tcPr>
            <w:tcW w:w="4394" w:type="dxa"/>
          </w:tcPr>
          <w:p w14:paraId="11AC18EC"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9 класс</w:t>
            </w:r>
          </w:p>
          <w:p w14:paraId="1244DE58"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146.5.4.1.</w:t>
            </w:r>
            <w:r w:rsidRPr="008C15F3">
              <w:rPr>
                <w:rFonts w:eastAsia="Calibri"/>
                <w:sz w:val="24"/>
                <w:szCs w:val="24"/>
                <w:lang w:eastAsia="en-US"/>
              </w:rPr>
              <w:t> </w:t>
            </w:r>
            <w:r w:rsidRPr="008C15F3">
              <w:rPr>
                <w:rFonts w:eastAsia="Calibri"/>
                <w:sz w:val="24"/>
                <w:szCs w:val="24"/>
                <w:lang w:val="ru-RU" w:eastAsia="en-US"/>
              </w:rPr>
              <w:t>Числа и вычисления.</w:t>
            </w:r>
          </w:p>
          <w:p w14:paraId="771289D1"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Рациональные числа, иррациональные числа, конечные и бесконечные десятичные дроби. Множество действительных чисел, действительные числа как бесконечные десятичные дроби. Взаимно однозначное соответствие между множеством действительных чисел и координатной прямой.</w:t>
            </w:r>
          </w:p>
          <w:p w14:paraId="1D3E0B71"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Сравнение действительных чисел, арифметические действия с действительными числами.</w:t>
            </w:r>
          </w:p>
          <w:p w14:paraId="7049B2E8"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lastRenderedPageBreak/>
              <w:t>Размеры объектов окружающего мира, длительность процессов в окружающем мире.</w:t>
            </w:r>
          </w:p>
          <w:p w14:paraId="56616BB6"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Приближённое значение величины, точность приближения. Округление чисел. Прикидка и оценка результатов вычислений.</w:t>
            </w:r>
          </w:p>
          <w:p w14:paraId="726E01A7"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146.5.4.2.</w:t>
            </w:r>
            <w:r w:rsidRPr="008C15F3">
              <w:rPr>
                <w:rFonts w:eastAsia="Calibri"/>
                <w:sz w:val="24"/>
                <w:szCs w:val="24"/>
                <w:lang w:eastAsia="en-US"/>
              </w:rPr>
              <w:t> </w:t>
            </w:r>
            <w:r w:rsidRPr="008C15F3">
              <w:rPr>
                <w:rFonts w:eastAsia="Calibri"/>
                <w:sz w:val="24"/>
                <w:szCs w:val="24"/>
                <w:lang w:val="ru-RU" w:eastAsia="en-US"/>
              </w:rPr>
              <w:t>Уравнения и неравенства.</w:t>
            </w:r>
          </w:p>
          <w:p w14:paraId="01424A06"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Линейное уравнение. Решение уравнений, сводящихся к линейным.</w:t>
            </w:r>
          </w:p>
          <w:p w14:paraId="671E8073"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Квадратное уравнение. Решение уравнений, сводящихся к квадратным. Биквадратное уравнение. Примеры решения уравнений третьей и четвёртой степеней разложением на множители.</w:t>
            </w:r>
          </w:p>
          <w:p w14:paraId="1832A56E"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Решение дробно-рациональных уравнений. Решение текстовых задач алгебраическим методом.</w:t>
            </w:r>
          </w:p>
          <w:p w14:paraId="6A01303F"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Уравнение с двумя переменными и его график. Решение систем двух линейных уравнений с двумя переменными. Решение систем двух уравнений, одно из которых линейное, а другое – второй степени. Графическая интерпретация системы уравнений с двумя переменными.</w:t>
            </w:r>
          </w:p>
          <w:p w14:paraId="4AA4BF12"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Решение текстовых задач алгебраическим способом.</w:t>
            </w:r>
          </w:p>
          <w:p w14:paraId="2D42FBBE"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Числовые неравенства и их свойства.</w:t>
            </w:r>
          </w:p>
          <w:p w14:paraId="7DC07891"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Решение линейных неравенств с одной переменной. Решение систем линейных неравенств с одной переменной. Квадратные неравенства. Графическая интерпретация неравенств и систем неравенств с двумя переменными.</w:t>
            </w:r>
          </w:p>
          <w:p w14:paraId="5BDE5CFE"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146.5.4.3.</w:t>
            </w:r>
            <w:r w:rsidRPr="008C15F3">
              <w:rPr>
                <w:rFonts w:eastAsia="Calibri"/>
                <w:sz w:val="24"/>
                <w:szCs w:val="24"/>
                <w:lang w:eastAsia="en-US"/>
              </w:rPr>
              <w:t> </w:t>
            </w:r>
            <w:r w:rsidRPr="008C15F3">
              <w:rPr>
                <w:rFonts w:eastAsia="Calibri"/>
                <w:sz w:val="24"/>
                <w:szCs w:val="24"/>
                <w:lang w:val="ru-RU" w:eastAsia="en-US"/>
              </w:rPr>
              <w:t>Функции.</w:t>
            </w:r>
          </w:p>
          <w:p w14:paraId="7CA26219"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Квадратичная функция, её график и свойства. Парабола, координаты вершины параболы, ось симметрии параболы.</w:t>
            </w:r>
          </w:p>
          <w:p w14:paraId="7C9A5383"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 xml:space="preserve">Графики функций: </w:t>
            </w:r>
            <m:oMath>
              <m:r>
                <w:rPr>
                  <w:rFonts w:ascii="Cambria Math" w:eastAsia="Calibri" w:hAnsi="Cambria Math"/>
                  <w:sz w:val="24"/>
                  <w:szCs w:val="24"/>
                  <w:lang w:val="ru-RU" w:eastAsia="en-US"/>
                </w:rPr>
                <m:t xml:space="preserve">у= </m:t>
              </m:r>
              <m:r>
                <m:rPr>
                  <m:scr m:val="script"/>
                </m:rPr>
                <w:rPr>
                  <w:rFonts w:ascii="Cambria Math" w:eastAsia="Calibri" w:hAnsi="Cambria Math"/>
                  <w:sz w:val="24"/>
                  <w:szCs w:val="24"/>
                  <w:lang w:eastAsia="en-US"/>
                </w:rPr>
                <m:t>k</m:t>
              </m:r>
              <m:r>
                <w:rPr>
                  <w:rFonts w:ascii="Cambria Math" w:eastAsia="Calibri" w:hAnsi="Cambria Math"/>
                  <w:sz w:val="24"/>
                  <w:szCs w:val="24"/>
                  <w:lang w:eastAsia="en-US"/>
                </w:rPr>
                <m:t>x</m:t>
              </m:r>
              <m:r>
                <w:rPr>
                  <w:rFonts w:ascii="Cambria Math" w:eastAsia="Calibri" w:hAnsi="Cambria Math"/>
                  <w:sz w:val="24"/>
                  <w:szCs w:val="24"/>
                  <w:lang w:val="ru-RU" w:eastAsia="en-US"/>
                </w:rPr>
                <m:t xml:space="preserve">, </m:t>
              </m:r>
              <m:r>
                <w:rPr>
                  <w:rFonts w:ascii="Cambria Math" w:eastAsia="Calibri" w:hAnsi="Cambria Math"/>
                  <w:sz w:val="24"/>
                  <w:szCs w:val="24"/>
                  <w:lang w:eastAsia="en-US"/>
                </w:rPr>
                <m:t>y</m:t>
              </m:r>
              <m:r>
                <w:rPr>
                  <w:rFonts w:ascii="Cambria Math" w:eastAsia="Calibri" w:hAnsi="Cambria Math"/>
                  <w:sz w:val="24"/>
                  <w:szCs w:val="24"/>
                  <w:lang w:val="ru-RU" w:eastAsia="en-US"/>
                </w:rPr>
                <m:t xml:space="preserve">= </m:t>
              </m:r>
              <m:r>
                <m:rPr>
                  <m:scr m:val="script"/>
                </m:rPr>
                <w:rPr>
                  <w:rFonts w:ascii="Cambria Math" w:eastAsia="Calibri" w:hAnsi="Cambria Math"/>
                  <w:sz w:val="24"/>
                  <w:szCs w:val="24"/>
                  <w:lang w:eastAsia="en-US"/>
                </w:rPr>
                <m:t>k</m:t>
              </m:r>
              <m:r>
                <w:rPr>
                  <w:rFonts w:ascii="Cambria Math" w:eastAsia="Calibri" w:hAnsi="Cambria Math"/>
                  <w:sz w:val="24"/>
                  <w:szCs w:val="24"/>
                  <w:lang w:eastAsia="en-US"/>
                </w:rPr>
                <m:t>x</m:t>
              </m:r>
              <m:r>
                <w:rPr>
                  <w:rFonts w:ascii="Cambria Math" w:eastAsia="Calibri" w:hAnsi="Cambria Math"/>
                  <w:sz w:val="24"/>
                  <w:szCs w:val="24"/>
                  <w:lang w:val="ru-RU" w:eastAsia="en-US"/>
                </w:rPr>
                <m:t>+</m:t>
              </m:r>
              <m:r>
                <w:rPr>
                  <w:rFonts w:ascii="Cambria Math" w:eastAsia="Calibri" w:hAnsi="Cambria Math"/>
                  <w:sz w:val="24"/>
                  <w:szCs w:val="24"/>
                  <w:lang w:eastAsia="en-US"/>
                </w:rPr>
                <m:t>b</m:t>
              </m:r>
              <m:r>
                <w:rPr>
                  <w:rFonts w:ascii="Cambria Math" w:eastAsia="Calibri" w:hAnsi="Cambria Math"/>
                  <w:sz w:val="24"/>
                  <w:szCs w:val="24"/>
                  <w:lang w:val="ru-RU" w:eastAsia="en-US"/>
                </w:rPr>
                <m:t xml:space="preserve">, </m:t>
              </m:r>
              <m:r>
                <w:rPr>
                  <w:rFonts w:ascii="Cambria Math" w:eastAsia="Calibri" w:hAnsi="Cambria Math"/>
                  <w:sz w:val="24"/>
                  <w:szCs w:val="24"/>
                  <w:lang w:eastAsia="en-US"/>
                </w:rPr>
                <m:t>y</m:t>
              </m:r>
              <m:r>
                <w:rPr>
                  <w:rFonts w:ascii="Cambria Math" w:eastAsia="Calibri" w:hAnsi="Cambria Math"/>
                  <w:sz w:val="24"/>
                  <w:szCs w:val="24"/>
                  <w:lang w:val="ru-RU" w:eastAsia="en-US"/>
                </w:rPr>
                <m:t xml:space="preserve">= </m:t>
              </m:r>
              <m:f>
                <m:fPr>
                  <m:ctrlPr>
                    <w:rPr>
                      <w:rFonts w:ascii="Cambria Math" w:eastAsia="Calibri" w:hAnsi="Cambria Math"/>
                      <w:i/>
                      <w:sz w:val="24"/>
                      <w:szCs w:val="24"/>
                      <w:lang w:eastAsia="en-US"/>
                    </w:rPr>
                  </m:ctrlPr>
                </m:fPr>
                <m:num>
                  <m:r>
                    <m:rPr>
                      <m:scr m:val="script"/>
                    </m:rPr>
                    <w:rPr>
                      <w:rFonts w:ascii="Cambria Math" w:eastAsia="Calibri" w:hAnsi="Cambria Math"/>
                      <w:sz w:val="24"/>
                      <w:szCs w:val="24"/>
                      <w:lang w:eastAsia="en-US"/>
                    </w:rPr>
                    <m:t>k</m:t>
                  </m:r>
                </m:num>
                <m:den>
                  <m:r>
                    <w:rPr>
                      <w:rFonts w:ascii="Cambria Math" w:eastAsia="Calibri" w:hAnsi="Cambria Math"/>
                      <w:sz w:val="24"/>
                      <w:szCs w:val="24"/>
                      <w:lang w:eastAsia="en-US"/>
                    </w:rPr>
                    <m:t>x</m:t>
                  </m:r>
                </m:den>
              </m:f>
              <m:r>
                <w:rPr>
                  <w:rFonts w:ascii="Cambria Math" w:eastAsia="Calibri" w:hAnsi="Cambria Math"/>
                  <w:sz w:val="24"/>
                  <w:szCs w:val="24"/>
                  <w:lang w:val="ru-RU" w:eastAsia="en-US"/>
                </w:rPr>
                <m:t xml:space="preserve">, </m:t>
              </m:r>
              <m:r>
                <w:rPr>
                  <w:rFonts w:ascii="Cambria Math" w:eastAsia="Calibri" w:hAnsi="Cambria Math"/>
                  <w:sz w:val="24"/>
                  <w:szCs w:val="24"/>
                  <w:lang w:eastAsia="en-US"/>
                </w:rPr>
                <m:t>y</m:t>
              </m:r>
              <m:r>
                <w:rPr>
                  <w:rFonts w:ascii="Cambria Math" w:eastAsia="Calibri" w:hAnsi="Cambria Math"/>
                  <w:sz w:val="24"/>
                  <w:szCs w:val="24"/>
                  <w:lang w:val="ru-RU" w:eastAsia="en-US"/>
                </w:rPr>
                <m:t xml:space="preserve">= </m:t>
              </m:r>
              <m:sSup>
                <m:sSupPr>
                  <m:ctrlPr>
                    <w:rPr>
                      <w:rFonts w:ascii="Cambria Math" w:eastAsia="Calibri" w:hAnsi="Cambria Math"/>
                      <w:i/>
                      <w:sz w:val="24"/>
                      <w:szCs w:val="24"/>
                      <w:lang w:eastAsia="en-US"/>
                    </w:rPr>
                  </m:ctrlPr>
                </m:sSupPr>
                <m:e>
                  <m:r>
                    <w:rPr>
                      <w:rFonts w:ascii="Cambria Math" w:eastAsia="Calibri" w:hAnsi="Cambria Math"/>
                      <w:sz w:val="24"/>
                      <w:szCs w:val="24"/>
                      <w:lang w:eastAsia="en-US"/>
                    </w:rPr>
                    <m:t>x</m:t>
                  </m:r>
                </m:e>
                <m:sup>
                  <m:r>
                    <w:rPr>
                      <w:rFonts w:ascii="Cambria Math" w:eastAsia="Calibri" w:hAnsi="Cambria Math"/>
                      <w:sz w:val="24"/>
                      <w:szCs w:val="24"/>
                      <w:lang w:val="ru-RU" w:eastAsia="en-US"/>
                    </w:rPr>
                    <m:t>3</m:t>
                  </m:r>
                </m:sup>
              </m:sSup>
              <m:r>
                <w:rPr>
                  <w:rFonts w:ascii="Cambria Math" w:eastAsia="Calibri" w:hAnsi="Cambria Math"/>
                  <w:sz w:val="24"/>
                  <w:szCs w:val="24"/>
                  <w:lang w:val="ru-RU" w:eastAsia="en-US"/>
                </w:rPr>
                <m:t xml:space="preserve">, </m:t>
              </m:r>
              <m:r>
                <w:rPr>
                  <w:rFonts w:ascii="Cambria Math" w:eastAsia="Calibri" w:hAnsi="Cambria Math"/>
                  <w:sz w:val="24"/>
                  <w:szCs w:val="24"/>
                  <w:lang w:eastAsia="en-US"/>
                </w:rPr>
                <m:t>y</m:t>
              </m:r>
              <m:r>
                <w:rPr>
                  <w:rFonts w:ascii="Cambria Math" w:eastAsia="Calibri" w:hAnsi="Cambria Math"/>
                  <w:sz w:val="24"/>
                  <w:szCs w:val="24"/>
                  <w:lang w:val="ru-RU" w:eastAsia="en-US"/>
                </w:rPr>
                <m:t xml:space="preserve">= </m:t>
              </m:r>
              <m:rad>
                <m:radPr>
                  <m:degHide m:val="1"/>
                  <m:ctrlPr>
                    <w:rPr>
                      <w:rFonts w:ascii="Cambria Math" w:eastAsia="Calibri" w:hAnsi="Cambria Math"/>
                      <w:i/>
                      <w:sz w:val="24"/>
                      <w:szCs w:val="24"/>
                      <w:lang w:eastAsia="en-US"/>
                    </w:rPr>
                  </m:ctrlPr>
                </m:radPr>
                <m:deg/>
                <m:e>
                  <m:r>
                    <w:rPr>
                      <w:rFonts w:ascii="Cambria Math" w:eastAsia="Calibri" w:hAnsi="Cambria Math"/>
                      <w:sz w:val="24"/>
                      <w:szCs w:val="24"/>
                      <w:lang w:eastAsia="en-US"/>
                    </w:rPr>
                    <m:t>x</m:t>
                  </m:r>
                </m:e>
              </m:rad>
              <m:r>
                <w:rPr>
                  <w:rFonts w:ascii="Cambria Math" w:eastAsia="Calibri" w:hAnsi="Cambria Math"/>
                  <w:sz w:val="24"/>
                  <w:szCs w:val="24"/>
                  <w:lang w:val="ru-RU" w:eastAsia="en-US"/>
                </w:rPr>
                <m:t xml:space="preserve">, </m:t>
              </m:r>
              <m:r>
                <w:rPr>
                  <w:rFonts w:ascii="Cambria Math" w:eastAsia="Calibri" w:hAnsi="Cambria Math"/>
                  <w:sz w:val="24"/>
                  <w:szCs w:val="24"/>
                  <w:lang w:eastAsia="en-US"/>
                </w:rPr>
                <m:t>y</m:t>
              </m:r>
              <m:r>
                <w:rPr>
                  <w:rFonts w:ascii="Cambria Math" w:eastAsia="Calibri" w:hAnsi="Cambria Math"/>
                  <w:sz w:val="24"/>
                  <w:szCs w:val="24"/>
                  <w:lang w:val="ru-RU" w:eastAsia="en-US"/>
                </w:rPr>
                <m:t>=|</m:t>
              </m:r>
              <m:r>
                <w:rPr>
                  <w:rFonts w:ascii="Cambria Math" w:eastAsia="Calibri" w:hAnsi="Cambria Math"/>
                  <w:sz w:val="24"/>
                  <w:szCs w:val="24"/>
                  <w:lang w:eastAsia="en-US"/>
                </w:rPr>
                <m:t>x</m:t>
              </m:r>
              <m:r>
                <w:rPr>
                  <w:rFonts w:ascii="Cambria Math" w:eastAsia="Calibri" w:hAnsi="Cambria Math"/>
                  <w:sz w:val="24"/>
                  <w:szCs w:val="24"/>
                  <w:lang w:val="ru-RU" w:eastAsia="en-US"/>
                </w:rPr>
                <m:t>|</m:t>
              </m:r>
            </m:oMath>
            <w:r w:rsidRPr="008C15F3">
              <w:rPr>
                <w:rFonts w:eastAsia="Calibri"/>
                <w:sz w:val="24"/>
                <w:szCs w:val="24"/>
                <w:lang w:val="ru-RU" w:eastAsia="en-US"/>
              </w:rPr>
              <w:t>, и их свойства.</w:t>
            </w:r>
          </w:p>
          <w:p w14:paraId="4782C14D"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146.5.4.4.</w:t>
            </w:r>
            <w:r w:rsidRPr="008C15F3">
              <w:rPr>
                <w:rFonts w:eastAsia="Calibri"/>
                <w:sz w:val="24"/>
                <w:szCs w:val="24"/>
                <w:lang w:eastAsia="en-US"/>
              </w:rPr>
              <w:t> </w:t>
            </w:r>
            <w:r w:rsidRPr="008C15F3">
              <w:rPr>
                <w:rFonts w:eastAsia="Calibri"/>
                <w:sz w:val="24"/>
                <w:szCs w:val="24"/>
                <w:lang w:val="ru-RU" w:eastAsia="en-US"/>
              </w:rPr>
              <w:t>Числовые последовательности и прогрессии.</w:t>
            </w:r>
          </w:p>
          <w:p w14:paraId="7E3E726C"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 xml:space="preserve">Понятие числовой последовательности. </w:t>
            </w:r>
            <w:r w:rsidRPr="008C15F3">
              <w:rPr>
                <w:rFonts w:eastAsia="Calibri"/>
                <w:sz w:val="24"/>
                <w:szCs w:val="24"/>
                <w:lang w:val="ru-RU" w:eastAsia="en-US"/>
              </w:rPr>
              <w:lastRenderedPageBreak/>
              <w:t xml:space="preserve">Задание последовательности рекуррентной формулой и формулой </w:t>
            </w:r>
            <w:r w:rsidRPr="008C15F3">
              <w:rPr>
                <w:rFonts w:eastAsia="Calibri"/>
                <w:i/>
                <w:sz w:val="24"/>
                <w:szCs w:val="24"/>
                <w:lang w:eastAsia="en-US"/>
              </w:rPr>
              <w:t>n</w:t>
            </w:r>
            <w:r w:rsidRPr="008C15F3">
              <w:rPr>
                <w:rFonts w:eastAsia="Calibri"/>
                <w:sz w:val="24"/>
                <w:szCs w:val="24"/>
                <w:lang w:val="ru-RU" w:eastAsia="en-US"/>
              </w:rPr>
              <w:t>-го члена.</w:t>
            </w:r>
          </w:p>
          <w:p w14:paraId="3CB89611" w14:textId="77777777" w:rsidR="00061F78" w:rsidRPr="008C15F3" w:rsidRDefault="00061F78" w:rsidP="005744E3">
            <w:pPr>
              <w:spacing w:line="276" w:lineRule="auto"/>
              <w:rPr>
                <w:rFonts w:eastAsia="Calibri"/>
                <w:sz w:val="24"/>
                <w:szCs w:val="24"/>
                <w:lang w:val="ru-RU" w:eastAsia="en-US"/>
              </w:rPr>
            </w:pPr>
            <w:r w:rsidRPr="008C15F3">
              <w:rPr>
                <w:rFonts w:eastAsia="Calibri"/>
                <w:sz w:val="24"/>
                <w:szCs w:val="24"/>
                <w:lang w:val="ru-RU" w:eastAsia="en-US"/>
              </w:rPr>
              <w:t xml:space="preserve">Арифметическая и геометрическая прогрессии. Формулы </w:t>
            </w:r>
            <w:r w:rsidRPr="008C15F3">
              <w:rPr>
                <w:rFonts w:eastAsia="Calibri"/>
                <w:i/>
                <w:sz w:val="24"/>
                <w:szCs w:val="24"/>
                <w:lang w:eastAsia="en-US"/>
              </w:rPr>
              <w:t>n</w:t>
            </w:r>
            <w:r w:rsidRPr="008C15F3">
              <w:rPr>
                <w:rFonts w:eastAsia="Calibri"/>
                <w:sz w:val="24"/>
                <w:szCs w:val="24"/>
                <w:lang w:val="ru-RU" w:eastAsia="en-US"/>
              </w:rPr>
              <w:t xml:space="preserve">-го члена арифметической и геометрической прогрессий, суммы первых </w:t>
            </w:r>
            <w:r w:rsidRPr="008C15F3">
              <w:rPr>
                <w:rFonts w:eastAsia="Calibri"/>
                <w:i/>
                <w:sz w:val="24"/>
                <w:szCs w:val="24"/>
                <w:lang w:eastAsia="en-US"/>
              </w:rPr>
              <w:t>n</w:t>
            </w:r>
            <w:r w:rsidRPr="008C15F3">
              <w:rPr>
                <w:rFonts w:eastAsia="Calibri"/>
                <w:i/>
                <w:sz w:val="24"/>
                <w:szCs w:val="24"/>
                <w:lang w:val="ru-RU" w:eastAsia="en-US"/>
              </w:rPr>
              <w:t xml:space="preserve"> </w:t>
            </w:r>
            <w:r w:rsidRPr="008C15F3">
              <w:rPr>
                <w:rFonts w:eastAsia="Calibri"/>
                <w:sz w:val="24"/>
                <w:szCs w:val="24"/>
                <w:lang w:val="ru-RU" w:eastAsia="en-US"/>
              </w:rPr>
              <w:t>членов.</w:t>
            </w:r>
          </w:p>
          <w:p w14:paraId="1061D555" w14:textId="77777777" w:rsidR="00061F78" w:rsidRPr="008C15F3" w:rsidRDefault="00061F78" w:rsidP="005744E3">
            <w:pPr>
              <w:spacing w:line="276" w:lineRule="auto"/>
              <w:rPr>
                <w:rFonts w:eastAsia="Calibri"/>
                <w:sz w:val="24"/>
                <w:szCs w:val="24"/>
                <w:lang w:eastAsia="en-US"/>
              </w:rPr>
            </w:pPr>
            <w:r w:rsidRPr="008C15F3">
              <w:rPr>
                <w:rFonts w:eastAsia="Calibri"/>
                <w:sz w:val="24"/>
                <w:szCs w:val="24"/>
                <w:lang w:val="ru-RU" w:eastAsia="en-US"/>
              </w:rPr>
              <w:t xml:space="preserve">Изображение членов арифметической и геометрической прогрессий точками на координатной плоскости. </w:t>
            </w:r>
            <w:r w:rsidRPr="008C15F3">
              <w:rPr>
                <w:rFonts w:eastAsia="Calibri"/>
                <w:sz w:val="24"/>
                <w:szCs w:val="24"/>
                <w:lang w:eastAsia="en-US"/>
              </w:rPr>
              <w:t>Линейный и экспоненциальный рост. Сложные проценты.</w:t>
            </w:r>
          </w:p>
        </w:tc>
        <w:tc>
          <w:tcPr>
            <w:tcW w:w="2126" w:type="dxa"/>
          </w:tcPr>
          <w:p w14:paraId="1441D87A" w14:textId="77777777" w:rsidR="00061F78" w:rsidRPr="008C15F3" w:rsidRDefault="00061F78" w:rsidP="005744E3">
            <w:pPr>
              <w:spacing w:line="276" w:lineRule="auto"/>
              <w:ind w:firstLine="0"/>
              <w:jc w:val="center"/>
              <w:rPr>
                <w:rFonts w:eastAsia="Times New Roman"/>
                <w:i/>
                <w:sz w:val="24"/>
                <w:szCs w:val="24"/>
                <w:lang w:eastAsia="en-US"/>
              </w:rPr>
            </w:pPr>
          </w:p>
        </w:tc>
        <w:tc>
          <w:tcPr>
            <w:tcW w:w="1853" w:type="dxa"/>
          </w:tcPr>
          <w:p w14:paraId="3D1A7572" w14:textId="77777777" w:rsidR="00061F78" w:rsidRPr="008C15F3" w:rsidRDefault="00061F78" w:rsidP="005744E3">
            <w:pPr>
              <w:spacing w:line="276" w:lineRule="auto"/>
              <w:ind w:firstLine="0"/>
              <w:jc w:val="center"/>
              <w:rPr>
                <w:rFonts w:eastAsia="Times New Roman"/>
                <w:i/>
                <w:sz w:val="24"/>
                <w:szCs w:val="24"/>
                <w:lang w:eastAsia="en-US"/>
              </w:rPr>
            </w:pPr>
          </w:p>
        </w:tc>
      </w:tr>
    </w:tbl>
    <w:p w14:paraId="32582DA4" w14:textId="77777777" w:rsidR="00BC0740" w:rsidRPr="005744E3" w:rsidRDefault="00BC0740" w:rsidP="005744E3">
      <w:pPr>
        <w:tabs>
          <w:tab w:val="left" w:pos="3029"/>
        </w:tabs>
        <w:spacing w:line="276" w:lineRule="auto"/>
        <w:ind w:right="6" w:firstLine="0"/>
        <w:rPr>
          <w:b/>
          <w:sz w:val="28"/>
          <w:szCs w:val="28"/>
        </w:rPr>
      </w:pPr>
    </w:p>
    <w:p w14:paraId="35CD53CD" w14:textId="77777777" w:rsidR="000334FD" w:rsidRDefault="00B34051" w:rsidP="00DD1524">
      <w:pPr>
        <w:pStyle w:val="ac"/>
        <w:numPr>
          <w:ilvl w:val="2"/>
          <w:numId w:val="1"/>
        </w:numPr>
        <w:tabs>
          <w:tab w:val="left" w:pos="3029"/>
        </w:tabs>
        <w:spacing w:line="276" w:lineRule="auto"/>
        <w:ind w:right="6"/>
        <w:jc w:val="center"/>
        <w:rPr>
          <w:b/>
          <w:sz w:val="28"/>
          <w:szCs w:val="28"/>
        </w:rPr>
      </w:pPr>
      <w:r w:rsidRPr="005744E3">
        <w:rPr>
          <w:b/>
          <w:sz w:val="28"/>
          <w:szCs w:val="28"/>
        </w:rPr>
        <w:t>Р</w:t>
      </w:r>
      <w:r w:rsidR="00000C8C" w:rsidRPr="005744E3">
        <w:rPr>
          <w:b/>
          <w:sz w:val="28"/>
          <w:szCs w:val="28"/>
        </w:rPr>
        <w:t>абочая программа</w:t>
      </w:r>
      <w:bookmarkEnd w:id="86"/>
      <w:r w:rsidR="00DD1524">
        <w:rPr>
          <w:b/>
          <w:sz w:val="28"/>
          <w:szCs w:val="28"/>
        </w:rPr>
        <w:t xml:space="preserve"> учебного курса </w:t>
      </w:r>
    </w:p>
    <w:p w14:paraId="7BDBC30B" w14:textId="2FBE6249" w:rsidR="00000C8C" w:rsidRPr="00DD1524" w:rsidRDefault="00000C8C" w:rsidP="000334FD">
      <w:pPr>
        <w:pStyle w:val="ac"/>
        <w:tabs>
          <w:tab w:val="left" w:pos="3029"/>
        </w:tabs>
        <w:spacing w:line="276" w:lineRule="auto"/>
        <w:ind w:left="1627" w:right="6" w:firstLine="0"/>
        <w:jc w:val="center"/>
        <w:rPr>
          <w:b/>
          <w:sz w:val="28"/>
          <w:szCs w:val="28"/>
        </w:rPr>
      </w:pPr>
      <w:r w:rsidRPr="00DD1524">
        <w:rPr>
          <w:b/>
          <w:sz w:val="28"/>
          <w:szCs w:val="28"/>
        </w:rPr>
        <w:t>«Геометрия» в 7–9 классах</w:t>
      </w:r>
    </w:p>
    <w:p w14:paraId="38D66E5D" w14:textId="77777777" w:rsidR="000039F1" w:rsidRPr="005744E3" w:rsidRDefault="000039F1" w:rsidP="0027590A">
      <w:pPr>
        <w:tabs>
          <w:tab w:val="left" w:pos="4429"/>
        </w:tabs>
        <w:spacing w:line="276" w:lineRule="auto"/>
        <w:ind w:right="6" w:firstLine="567"/>
        <w:jc w:val="center"/>
        <w:rPr>
          <w:b/>
          <w:sz w:val="28"/>
          <w:szCs w:val="28"/>
        </w:rPr>
      </w:pPr>
      <w:r w:rsidRPr="005744E3">
        <w:rPr>
          <w:b/>
          <w:sz w:val="28"/>
          <w:szCs w:val="28"/>
        </w:rPr>
        <w:t>(базовый уровень)</w:t>
      </w:r>
    </w:p>
    <w:p w14:paraId="1554B8E2" w14:textId="77777777" w:rsidR="00936BFD" w:rsidRPr="0027590A" w:rsidRDefault="00936BFD" w:rsidP="0027590A">
      <w:pPr>
        <w:tabs>
          <w:tab w:val="left" w:pos="3029"/>
        </w:tabs>
        <w:spacing w:line="276" w:lineRule="auto"/>
        <w:ind w:right="6" w:firstLine="567"/>
        <w:jc w:val="center"/>
        <w:rPr>
          <w:b/>
          <w:sz w:val="28"/>
          <w:szCs w:val="28"/>
        </w:rPr>
      </w:pPr>
      <w:r w:rsidRPr="005744E3">
        <w:rPr>
          <w:b/>
          <w:sz w:val="28"/>
          <w:szCs w:val="28"/>
        </w:rPr>
        <w:t>Пояснительная записка</w:t>
      </w:r>
    </w:p>
    <w:p w14:paraId="6E457A6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 xml:space="preserve">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w:t>
      </w:r>
    </w:p>
    <w:p w14:paraId="7A76E756" w14:textId="77777777" w:rsidR="00000C8C" w:rsidRPr="005744E3" w:rsidRDefault="000039F1" w:rsidP="005744E3">
      <w:pPr>
        <w:tabs>
          <w:tab w:val="left" w:pos="3029"/>
        </w:tabs>
        <w:spacing w:line="276" w:lineRule="auto"/>
        <w:ind w:right="6" w:firstLine="567"/>
        <w:rPr>
          <w:sz w:val="28"/>
          <w:szCs w:val="28"/>
        </w:rPr>
      </w:pPr>
      <w:r w:rsidRPr="005744E3">
        <w:rPr>
          <w:sz w:val="28"/>
          <w:szCs w:val="28"/>
        </w:rPr>
        <w:t xml:space="preserve"> </w:t>
      </w:r>
      <w:r w:rsidR="00000C8C" w:rsidRPr="005744E3">
        <w:rPr>
          <w:sz w:val="28"/>
          <w:szCs w:val="28"/>
        </w:rPr>
        <w:t xml:space="preserve"> 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определять геометрическую фигуру, описывать словами чертёж или рисунок, найти площадь земельного участка, рассчитать необходимую длину оптоволоконного кабеля или требуемые размеры гаража для автомобиля.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полученный результат. </w:t>
      </w:r>
    </w:p>
    <w:p w14:paraId="3E95C78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Важно подчёркивать связи геометрии с другими учебными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координат» и «Теорема Пифагора».</w:t>
      </w:r>
    </w:p>
    <w:p w14:paraId="13154910" w14:textId="77777777" w:rsidR="00000C8C" w:rsidRPr="005744E3" w:rsidRDefault="000039F1" w:rsidP="005744E3">
      <w:pPr>
        <w:tabs>
          <w:tab w:val="left" w:pos="3029"/>
        </w:tabs>
        <w:spacing w:line="276" w:lineRule="auto"/>
        <w:ind w:right="6" w:firstLine="567"/>
        <w:rPr>
          <w:sz w:val="28"/>
          <w:szCs w:val="28"/>
        </w:rPr>
      </w:pPr>
      <w:r w:rsidRPr="005744E3">
        <w:rPr>
          <w:sz w:val="28"/>
          <w:szCs w:val="28"/>
        </w:rPr>
        <w:lastRenderedPageBreak/>
        <w:t xml:space="preserve"> </w:t>
      </w:r>
      <w:r w:rsidR="00000C8C" w:rsidRPr="005744E3">
        <w:rPr>
          <w:sz w:val="28"/>
          <w:szCs w:val="28"/>
        </w:rPr>
        <w:t> Учебный курс «Геометрия» включает следующие основные разделы содержания: «Геометрические фигуры и их свойства», «Измерение геометрических величин», «Декартовы координаты на плоскости», «Векторы», «Движения плоскости», «Преобразования подобия».</w:t>
      </w:r>
    </w:p>
    <w:p w14:paraId="32A0A050" w14:textId="77777777" w:rsidR="000039F1" w:rsidRPr="0027590A" w:rsidRDefault="000039F1" w:rsidP="0027590A">
      <w:pPr>
        <w:tabs>
          <w:tab w:val="left" w:pos="3029"/>
        </w:tabs>
        <w:spacing w:line="276" w:lineRule="auto"/>
        <w:ind w:right="6" w:firstLine="567"/>
        <w:rPr>
          <w:sz w:val="28"/>
          <w:szCs w:val="28"/>
        </w:rPr>
      </w:pPr>
      <w:r w:rsidRPr="005744E3">
        <w:rPr>
          <w:sz w:val="28"/>
          <w:szCs w:val="28"/>
        </w:rPr>
        <w:t>Общее количество часов на освоение учебного предмета определяется учебным планом на текущий учебный год.</w:t>
      </w:r>
    </w:p>
    <w:p w14:paraId="5732EB10" w14:textId="77777777" w:rsidR="000039F1" w:rsidRPr="0027590A" w:rsidRDefault="00000C8C" w:rsidP="0027590A">
      <w:pPr>
        <w:tabs>
          <w:tab w:val="left" w:pos="3029"/>
        </w:tabs>
        <w:spacing w:line="276" w:lineRule="auto"/>
        <w:ind w:right="6" w:firstLine="567"/>
        <w:jc w:val="center"/>
        <w:rPr>
          <w:b/>
          <w:sz w:val="28"/>
          <w:szCs w:val="28"/>
        </w:rPr>
      </w:pPr>
      <w:r w:rsidRPr="005744E3">
        <w:rPr>
          <w:b/>
          <w:sz w:val="28"/>
          <w:szCs w:val="28"/>
        </w:rPr>
        <w:t>С</w:t>
      </w:r>
      <w:r w:rsidR="000039F1" w:rsidRPr="005744E3">
        <w:rPr>
          <w:b/>
          <w:sz w:val="28"/>
          <w:szCs w:val="28"/>
        </w:rPr>
        <w:t>одержание обучения в 7 классе</w:t>
      </w:r>
    </w:p>
    <w:p w14:paraId="5770A20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14:paraId="1704988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Симметричные фигуры. Основные свойства осевой симметрии. Примеры симметрии в окружающем мире.</w:t>
      </w:r>
    </w:p>
    <w:p w14:paraId="265C061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Основные построения с помощью циркуля и линейки. Треугольник. Высота, медиана, биссектриса, их свойства.</w:t>
      </w:r>
    </w:p>
    <w:p w14:paraId="3361E5F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Равнобедренный и равносторонний треугольники. Неравенство треугольника.</w:t>
      </w:r>
    </w:p>
    <w:p w14:paraId="4DC0E1A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Свойства и признаки равнобедренного треугольника. Признаки равенства треугольников.</w:t>
      </w:r>
    </w:p>
    <w:p w14:paraId="7B9D3C6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Свойства и признаки параллельных прямых. Сумма углов треугольника. Внешние углы треугольника.</w:t>
      </w:r>
    </w:p>
    <w:p w14:paraId="5A22FD8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14:paraId="0B641FC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14:paraId="1B24981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Геометрическое место точек. Биссектриса угла и серединный перпендикуляр к отрезку как геометрические места точек.</w:t>
      </w:r>
    </w:p>
    <w:p w14:paraId="65EBB964" w14:textId="77777777" w:rsidR="000039F1" w:rsidRPr="005744E3" w:rsidRDefault="00000C8C" w:rsidP="0027590A">
      <w:pPr>
        <w:tabs>
          <w:tab w:val="left" w:pos="3029"/>
        </w:tabs>
        <w:spacing w:line="276" w:lineRule="auto"/>
        <w:ind w:right="6" w:firstLine="567"/>
        <w:rPr>
          <w:sz w:val="28"/>
          <w:szCs w:val="28"/>
        </w:rPr>
      </w:pPr>
      <w:r w:rsidRPr="005744E3">
        <w:rPr>
          <w:sz w:val="28"/>
          <w:szCs w:val="28"/>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w:t>
      </w:r>
      <w:r w:rsidR="0027590A">
        <w:rPr>
          <w:sz w:val="28"/>
          <w:szCs w:val="28"/>
        </w:rPr>
        <w:t>ости треугольника.</w:t>
      </w:r>
    </w:p>
    <w:p w14:paraId="1F342804" w14:textId="77777777" w:rsidR="000039F1" w:rsidRPr="0027590A" w:rsidRDefault="000039F1" w:rsidP="0027590A">
      <w:pPr>
        <w:tabs>
          <w:tab w:val="left" w:pos="3029"/>
        </w:tabs>
        <w:spacing w:line="276" w:lineRule="auto"/>
        <w:ind w:right="6" w:firstLine="567"/>
        <w:jc w:val="center"/>
        <w:rPr>
          <w:b/>
          <w:sz w:val="28"/>
          <w:szCs w:val="28"/>
        </w:rPr>
      </w:pPr>
      <w:r w:rsidRPr="005744E3">
        <w:rPr>
          <w:b/>
          <w:sz w:val="28"/>
          <w:szCs w:val="28"/>
        </w:rPr>
        <w:t>Содержание обучения в 8 классе</w:t>
      </w:r>
    </w:p>
    <w:p w14:paraId="2EEFF08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14:paraId="45EA508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Метод удвоения медианы. Центральная симметрия. Теорема Фалеса и теорема о пропорциональных отрезках.</w:t>
      </w:r>
    </w:p>
    <w:p w14:paraId="4920A98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Средние линии треугольника и трапеции. Центр масс треугольника.</w:t>
      </w:r>
    </w:p>
    <w:p w14:paraId="05139ED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Подобие треугольников, коэффициент подобия. Признаки подобия треугольников. Применение подобия при решении практических задач.</w:t>
      </w:r>
    </w:p>
    <w:p w14:paraId="5CC27EC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Свойства площадей геометрических фигур. Формулы для площади треугольника, параллелограмма, ромба и трапеции. Отношение площадей подобных фигур.</w:t>
      </w:r>
    </w:p>
    <w:p w14:paraId="2C870AE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Вычисление площадей треугольников и многоугольников на клетчатой бумаге.</w:t>
      </w:r>
    </w:p>
    <w:p w14:paraId="53BA6C5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Теорема Пифагора. Применение теоремы Пифагора при решении практических задач.</w:t>
      </w:r>
    </w:p>
    <w:p w14:paraId="31DAAAA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p w14:paraId="2CD0D3B5" w14:textId="77777777" w:rsidR="000039F1" w:rsidRPr="005744E3" w:rsidRDefault="00000C8C" w:rsidP="0027590A">
      <w:pPr>
        <w:tabs>
          <w:tab w:val="left" w:pos="3029"/>
        </w:tabs>
        <w:spacing w:line="276" w:lineRule="auto"/>
        <w:ind w:right="6" w:firstLine="567"/>
        <w:rPr>
          <w:sz w:val="28"/>
          <w:szCs w:val="28"/>
        </w:rPr>
      </w:pPr>
      <w:r w:rsidRPr="005744E3">
        <w:rPr>
          <w:sz w:val="28"/>
          <w:szCs w:val="28"/>
        </w:rPr>
        <w:t xml:space="preserve">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w:t>
      </w:r>
      <w:r w:rsidR="0027590A">
        <w:rPr>
          <w:sz w:val="28"/>
          <w:szCs w:val="28"/>
        </w:rPr>
        <w:t>касательные к двум окружностям.</w:t>
      </w:r>
    </w:p>
    <w:p w14:paraId="62568BD6" w14:textId="77777777" w:rsidR="00000C8C" w:rsidRPr="005744E3" w:rsidRDefault="000039F1" w:rsidP="005744E3">
      <w:pPr>
        <w:tabs>
          <w:tab w:val="left" w:pos="3029"/>
        </w:tabs>
        <w:spacing w:line="276" w:lineRule="auto"/>
        <w:ind w:right="6" w:firstLine="567"/>
        <w:jc w:val="center"/>
        <w:rPr>
          <w:b/>
          <w:sz w:val="28"/>
          <w:szCs w:val="28"/>
        </w:rPr>
      </w:pPr>
      <w:r w:rsidRPr="005744E3">
        <w:rPr>
          <w:b/>
          <w:sz w:val="28"/>
          <w:szCs w:val="28"/>
        </w:rPr>
        <w:t>Содержание обучения в 9 классе</w:t>
      </w:r>
    </w:p>
    <w:p w14:paraId="2D3F7CB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Синус, косинус, тангенс углов от 0 до 180°. Основное тригонометрическое тождество. Формулы приведения.</w:t>
      </w:r>
    </w:p>
    <w:p w14:paraId="77A0488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Решение треугольников. Теорема косинусов и теорема синусов. Решение практических задач с использованием теоремы косинусов и теоремы синусов.</w:t>
      </w:r>
    </w:p>
    <w:p w14:paraId="5B0A566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Преобразование подобия. Подобие соответственных элементов.</w:t>
      </w:r>
    </w:p>
    <w:p w14:paraId="36A189A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Теорема о произведении отрезков хорд, теоремы о произведении отрезков секущих, теорема о квадрате касательной.</w:t>
      </w:r>
    </w:p>
    <w:p w14:paraId="6E2ABC8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14:paraId="788EB63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14:paraId="15F07675" w14:textId="77777777" w:rsidR="00000C8C" w:rsidRPr="005744E3" w:rsidRDefault="00000C8C" w:rsidP="0027590A">
      <w:pPr>
        <w:tabs>
          <w:tab w:val="left" w:pos="3029"/>
        </w:tabs>
        <w:spacing w:line="276" w:lineRule="auto"/>
        <w:ind w:right="6" w:firstLine="0"/>
        <w:rPr>
          <w:sz w:val="28"/>
          <w:szCs w:val="28"/>
        </w:rPr>
      </w:pPr>
      <w:r w:rsidRPr="005744E3">
        <w:rPr>
          <w:sz w:val="28"/>
          <w:szCs w:val="28"/>
        </w:rPr>
        <w:t>Правильные многоугольники. Длина окружности. Градусная и радианная мера угла, вычисление длин дуг окружностей. Площадь круга, сектора, сегмента.</w:t>
      </w:r>
    </w:p>
    <w:p w14:paraId="44FD155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Движения плоскости и внутренние симметрии фигур (элементарные представления). Параллельный перенос. Поворот.</w:t>
      </w:r>
    </w:p>
    <w:p w14:paraId="3C284BE0" w14:textId="77777777" w:rsidR="000039F1" w:rsidRPr="005744E3" w:rsidRDefault="000039F1" w:rsidP="005744E3">
      <w:pPr>
        <w:tabs>
          <w:tab w:val="left" w:pos="3029"/>
        </w:tabs>
        <w:spacing w:line="276" w:lineRule="auto"/>
        <w:ind w:right="6" w:firstLine="567"/>
        <w:rPr>
          <w:sz w:val="28"/>
          <w:szCs w:val="28"/>
        </w:rPr>
      </w:pPr>
    </w:p>
    <w:p w14:paraId="70F39CB9" w14:textId="77777777" w:rsidR="000039F1" w:rsidRPr="005744E3" w:rsidRDefault="00000C8C" w:rsidP="0027590A">
      <w:pPr>
        <w:tabs>
          <w:tab w:val="left" w:pos="3029"/>
        </w:tabs>
        <w:spacing w:line="276" w:lineRule="auto"/>
        <w:ind w:right="6" w:firstLine="567"/>
        <w:jc w:val="center"/>
        <w:rPr>
          <w:b/>
          <w:sz w:val="28"/>
          <w:szCs w:val="28"/>
        </w:rPr>
      </w:pPr>
      <w:r w:rsidRPr="005744E3">
        <w:rPr>
          <w:b/>
          <w:sz w:val="28"/>
          <w:szCs w:val="28"/>
        </w:rPr>
        <w:t>Предметные результаты освоения прогр</w:t>
      </w:r>
      <w:r w:rsidR="000039F1" w:rsidRPr="005744E3">
        <w:rPr>
          <w:b/>
          <w:sz w:val="28"/>
          <w:szCs w:val="28"/>
        </w:rPr>
        <w:t>аммы учебного курса «Геометрия»</w:t>
      </w:r>
    </w:p>
    <w:p w14:paraId="4CD068E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Предметные результаты освоения программы учебного курса к концу обучения в 7 классе.</w:t>
      </w:r>
    </w:p>
    <w:p w14:paraId="725658E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14:paraId="759CE1E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Проводить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14:paraId="1E93CC1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Строить чертежи к геометрическим задачам.</w:t>
      </w:r>
    </w:p>
    <w:p w14:paraId="270A42F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Пользоваться признаками равенства треугольников, использовать признаки и свойства равнобедренных треугольников при решении задач.</w:t>
      </w:r>
    </w:p>
    <w:p w14:paraId="4FB89E3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Проводить логические рассуждения с использованием геометрических теорем.</w:t>
      </w:r>
    </w:p>
    <w:p w14:paraId="789A16D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14:paraId="4A6C24A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14:paraId="31C70AF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задачи на клетчатой бумаге.</w:t>
      </w:r>
    </w:p>
    <w:p w14:paraId="3BFD4A1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14:paraId="7F10982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p w14:paraId="3AA98EF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14:paraId="15DE9D8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Владеть понятием описанной около треугольника окружности, уметь находить её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14:paraId="184E314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Владеть понятием касательной к окружности, пользоваться теоремой о перпендикулярности касательной и радиуса, проведённого к точке касания.</w:t>
      </w:r>
    </w:p>
    <w:p w14:paraId="0AC5B74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Пользоваться простейшими геометрическими неравенствами, понимать их практический смысл.</w:t>
      </w:r>
    </w:p>
    <w:p w14:paraId="5E14FF0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Проводить основные геометрические построения с помощью циркуля и линейки.</w:t>
      </w:r>
    </w:p>
    <w:p w14:paraId="66878587"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Предметные результаты освоения программы учебного курса к концу обучения в 8 классе.</w:t>
      </w:r>
    </w:p>
    <w:p w14:paraId="781A86C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Распознавать основные виды четырёхугольников, их элементы, пользоваться их свойствами при решении геометрических задач.</w:t>
      </w:r>
    </w:p>
    <w:p w14:paraId="2CB1480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Применять свойства точки пересечения медиан треугольника (центра масс) в решении задач.</w:t>
      </w:r>
    </w:p>
    <w:p w14:paraId="2823FB6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Владеть понятием средней линии треугольника и трапеции, применять их свойства при решении геометрических задач. Пользоваться теоремой Фалеса и теоремой о пропорциональных отрезках, применять их для решения практических задач.</w:t>
      </w:r>
    </w:p>
    <w:p w14:paraId="077031E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Применять признаки подобия треугольников в решении геометрических задач.</w:t>
      </w:r>
    </w:p>
    <w:p w14:paraId="7637271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проводить чертёж и находить соответствующие длины.</w:t>
      </w:r>
    </w:p>
    <w:p w14:paraId="3CE34B5D"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p w14:paraId="76CEF6A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задачах.</w:t>
      </w:r>
    </w:p>
    <w:p w14:paraId="7CD8D2D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геометрических задач.</w:t>
      </w:r>
    </w:p>
    <w:p w14:paraId="251D2CE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Владеть понятием описанного четырёхугольника, применять свойства описанного четырёхугольника при решении задач.</w:t>
      </w:r>
    </w:p>
    <w:p w14:paraId="6B4FF5E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14:paraId="7598846A"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Предметные результаты освоения программы учебного курса к концу обучения в 9 классе.</w:t>
      </w:r>
    </w:p>
    <w:p w14:paraId="771CC20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Знать тригонометрические функции острых углов,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значений.</w:t>
      </w:r>
    </w:p>
    <w:p w14:paraId="254C798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14:paraId="01E035E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p w14:paraId="11806EF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Применять свойства подобия в практических задачах. Уметь приводить примеры подобных фигур в окружающем мире.</w:t>
      </w:r>
    </w:p>
    <w:p w14:paraId="072D5B8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Пользоваться теоремами о произведении отрезков хорд, о произведении отрезков секущих, о квадрате касательной.</w:t>
      </w:r>
    </w:p>
    <w:p w14:paraId="721D7FE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14:paraId="70C047F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Пользоваться методом координат на плоскости, применять его в решении геометрических и практических задач.</w:t>
      </w:r>
    </w:p>
    <w:p w14:paraId="1B95853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p w14:paraId="5223F7D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Находить оси (или центры) симметрии фигур, применять движения плоскости в простейших случаях.</w:t>
      </w:r>
    </w:p>
    <w:p w14:paraId="48E754F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14:paraId="6DB420A2" w14:textId="77777777" w:rsidR="000039F1" w:rsidRPr="0027590A" w:rsidRDefault="000039F1" w:rsidP="0027590A">
      <w:pPr>
        <w:spacing w:line="276" w:lineRule="auto"/>
        <w:ind w:firstLine="0"/>
        <w:contextualSpacing/>
        <w:jc w:val="center"/>
        <w:rPr>
          <w:color w:val="FF0000"/>
          <w:sz w:val="28"/>
          <w:szCs w:val="28"/>
        </w:rPr>
      </w:pPr>
      <w:r w:rsidRPr="005744E3">
        <w:rPr>
          <w:rFonts w:eastAsia="Calibri" w:cs="Times New Roman"/>
          <w:b/>
          <w:sz w:val="28"/>
          <w:szCs w:val="28"/>
          <w:lang w:eastAsia="en-US"/>
        </w:rPr>
        <w:t>Тематическое планирование учебного предмета «Геометрия»</w:t>
      </w:r>
    </w:p>
    <w:p w14:paraId="3254E5EE" w14:textId="77777777" w:rsidR="00BC0740" w:rsidRPr="0027590A" w:rsidRDefault="0027590A" w:rsidP="0027590A">
      <w:pPr>
        <w:spacing w:line="276" w:lineRule="auto"/>
        <w:ind w:left="540"/>
        <w:contextualSpacing/>
        <w:jc w:val="center"/>
        <w:rPr>
          <w:rFonts w:eastAsia="Calibri" w:cs="Times New Roman"/>
          <w:b/>
          <w:sz w:val="28"/>
          <w:szCs w:val="28"/>
          <w:lang w:eastAsia="en-US"/>
        </w:rPr>
      </w:pPr>
      <w:r>
        <w:rPr>
          <w:rFonts w:eastAsia="Calibri" w:cs="Times New Roman"/>
          <w:b/>
          <w:sz w:val="28"/>
          <w:szCs w:val="28"/>
          <w:lang w:eastAsia="en-US"/>
        </w:rPr>
        <w:t>(базовый уровень)</w:t>
      </w:r>
    </w:p>
    <w:p w14:paraId="7E05B7B2" w14:textId="77777777" w:rsidR="00BC0740" w:rsidRPr="005744E3" w:rsidRDefault="00BC0740"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3C651882" w14:textId="77777777" w:rsidR="00BC0740" w:rsidRPr="005744E3" w:rsidRDefault="00BC0740"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w:t>
      </w:r>
      <w:r w:rsidRPr="005744E3">
        <w:rPr>
          <w:rFonts w:eastAsia="SchoolBookSanPin" w:cs="Times New Roman"/>
          <w:sz w:val="28"/>
          <w:szCs w:val="28"/>
          <w:lang w:eastAsia="en-US"/>
        </w:rPr>
        <w:lastRenderedPageBreak/>
        <w:t>учебному плану на текущий учебный год.</w:t>
      </w:r>
    </w:p>
    <w:p w14:paraId="0D69FBFC" w14:textId="77777777" w:rsidR="000039F1" w:rsidRPr="005744E3" w:rsidRDefault="000039F1"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4"/>
        <w:tblW w:w="979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278"/>
      </w:tblGrid>
      <w:tr w:rsidR="000039F1" w:rsidRPr="005744E3" w14:paraId="619CF313" w14:textId="77777777" w:rsidTr="001A550D">
        <w:trPr>
          <w:trHeight w:val="575"/>
        </w:trPr>
        <w:tc>
          <w:tcPr>
            <w:tcW w:w="993" w:type="dxa"/>
          </w:tcPr>
          <w:p w14:paraId="35F4B456" w14:textId="77777777" w:rsidR="000039F1" w:rsidRPr="008C15F3" w:rsidRDefault="000039F1" w:rsidP="005744E3">
            <w:pPr>
              <w:spacing w:line="276" w:lineRule="auto"/>
              <w:ind w:left="142" w:right="354" w:firstLine="96"/>
              <w:jc w:val="center"/>
              <w:rPr>
                <w:rFonts w:eastAsia="Times New Roman"/>
                <w:sz w:val="24"/>
                <w:szCs w:val="24"/>
                <w:lang w:eastAsia="en-US"/>
              </w:rPr>
            </w:pPr>
            <w:r w:rsidRPr="008C15F3">
              <w:rPr>
                <w:rFonts w:eastAsia="Times New Roman"/>
                <w:sz w:val="24"/>
                <w:szCs w:val="24"/>
                <w:lang w:eastAsia="en-US"/>
              </w:rPr>
              <w:t>№</w:t>
            </w:r>
            <w:r w:rsidRPr="008C15F3">
              <w:rPr>
                <w:rFonts w:eastAsia="Times New Roman"/>
                <w:spacing w:val="-57"/>
                <w:sz w:val="24"/>
                <w:szCs w:val="24"/>
                <w:lang w:eastAsia="en-US"/>
              </w:rPr>
              <w:t xml:space="preserve"> </w:t>
            </w:r>
            <w:r w:rsidRPr="008C15F3">
              <w:rPr>
                <w:rFonts w:eastAsia="Times New Roman"/>
                <w:sz w:val="24"/>
                <w:szCs w:val="24"/>
                <w:lang w:eastAsia="en-US"/>
              </w:rPr>
              <w:t>п/п</w:t>
            </w:r>
          </w:p>
        </w:tc>
        <w:tc>
          <w:tcPr>
            <w:tcW w:w="4394" w:type="dxa"/>
          </w:tcPr>
          <w:p w14:paraId="07B70D27" w14:textId="77777777" w:rsidR="000039F1" w:rsidRPr="008C15F3" w:rsidRDefault="000039F1" w:rsidP="005744E3">
            <w:pPr>
              <w:spacing w:line="276" w:lineRule="auto"/>
              <w:ind w:left="142" w:firstLine="0"/>
              <w:jc w:val="center"/>
              <w:rPr>
                <w:rFonts w:eastAsia="Times New Roman"/>
                <w:sz w:val="24"/>
                <w:szCs w:val="24"/>
                <w:lang w:eastAsia="en-US"/>
              </w:rPr>
            </w:pPr>
            <w:r w:rsidRPr="008C15F3">
              <w:rPr>
                <w:rFonts w:eastAsia="Times New Roman"/>
                <w:sz w:val="24"/>
                <w:szCs w:val="24"/>
                <w:lang w:eastAsia="en-US"/>
              </w:rPr>
              <w:t>Тема</w:t>
            </w:r>
          </w:p>
        </w:tc>
        <w:tc>
          <w:tcPr>
            <w:tcW w:w="2126" w:type="dxa"/>
          </w:tcPr>
          <w:p w14:paraId="148056B4" w14:textId="77777777" w:rsidR="000039F1" w:rsidRPr="005744E3" w:rsidRDefault="000039F1" w:rsidP="005744E3">
            <w:pPr>
              <w:spacing w:line="276" w:lineRule="auto"/>
              <w:ind w:left="142" w:right="27" w:hanging="72"/>
              <w:jc w:val="center"/>
              <w:rPr>
                <w:rFonts w:eastAsia="Times New Roman"/>
                <w:sz w:val="28"/>
                <w:szCs w:val="28"/>
                <w:lang w:val="ru-RU" w:eastAsia="en-US"/>
              </w:rPr>
            </w:pPr>
            <w:r w:rsidRPr="005744E3">
              <w:rPr>
                <w:rFonts w:eastAsia="Times New Roman"/>
                <w:spacing w:val="-1"/>
                <w:sz w:val="28"/>
                <w:szCs w:val="28"/>
                <w:lang w:val="ru-RU" w:eastAsia="en-US"/>
              </w:rPr>
              <w:t>Количество часов, отводимых на освоение каждой темы</w:t>
            </w:r>
          </w:p>
        </w:tc>
        <w:tc>
          <w:tcPr>
            <w:tcW w:w="2278" w:type="dxa"/>
          </w:tcPr>
          <w:p w14:paraId="1A8B0073" w14:textId="77777777" w:rsidR="000039F1" w:rsidRPr="005744E3" w:rsidRDefault="000039F1" w:rsidP="005744E3">
            <w:pPr>
              <w:spacing w:line="276" w:lineRule="auto"/>
              <w:ind w:left="142" w:right="27" w:hanging="72"/>
              <w:jc w:val="center"/>
              <w:rPr>
                <w:rFonts w:eastAsia="Times New Roman"/>
                <w:spacing w:val="-1"/>
                <w:sz w:val="28"/>
                <w:szCs w:val="28"/>
                <w:lang w:eastAsia="en-US"/>
              </w:rPr>
            </w:pPr>
            <w:r w:rsidRPr="005744E3">
              <w:rPr>
                <w:rFonts w:eastAsia="Times New Roman"/>
                <w:spacing w:val="-1"/>
                <w:sz w:val="28"/>
                <w:szCs w:val="28"/>
                <w:lang w:eastAsia="en-US"/>
              </w:rPr>
              <w:t xml:space="preserve">Э(Ц)ОР </w:t>
            </w:r>
          </w:p>
        </w:tc>
      </w:tr>
      <w:tr w:rsidR="000039F1" w:rsidRPr="005744E3" w14:paraId="37B91E2D" w14:textId="77777777" w:rsidTr="001A550D">
        <w:trPr>
          <w:trHeight w:val="387"/>
        </w:trPr>
        <w:tc>
          <w:tcPr>
            <w:tcW w:w="993" w:type="dxa"/>
          </w:tcPr>
          <w:p w14:paraId="5D25FBB0" w14:textId="77777777" w:rsidR="000039F1" w:rsidRPr="008C15F3" w:rsidRDefault="000039F1" w:rsidP="005744E3">
            <w:pPr>
              <w:spacing w:line="276" w:lineRule="auto"/>
              <w:ind w:left="142" w:firstLine="0"/>
              <w:jc w:val="left"/>
              <w:rPr>
                <w:rFonts w:eastAsia="Times New Roman"/>
                <w:sz w:val="24"/>
                <w:szCs w:val="24"/>
                <w:lang w:eastAsia="en-US"/>
              </w:rPr>
            </w:pPr>
            <w:r w:rsidRPr="008C15F3">
              <w:rPr>
                <w:rFonts w:eastAsia="Times New Roman"/>
                <w:sz w:val="24"/>
                <w:szCs w:val="24"/>
                <w:lang w:eastAsia="en-US"/>
              </w:rPr>
              <w:t>1.</w:t>
            </w:r>
          </w:p>
        </w:tc>
        <w:tc>
          <w:tcPr>
            <w:tcW w:w="4394" w:type="dxa"/>
          </w:tcPr>
          <w:p w14:paraId="15357C56"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7 класс</w:t>
            </w:r>
          </w:p>
          <w:p w14:paraId="3FEFAA36"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14:paraId="6861B195"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Симметричные фигуры. Основные свойства осевой симметрии. Примеры симметрии в окружающем мире.</w:t>
            </w:r>
          </w:p>
          <w:p w14:paraId="06E6846A"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Основные построения с помощью циркуля и линейки. Треугольник. Высота, медиана, биссектриса, их свойства.</w:t>
            </w:r>
          </w:p>
          <w:p w14:paraId="54727D78"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Равнобедренный и равносторонний треугольники. Неравенство треугольника.</w:t>
            </w:r>
          </w:p>
          <w:p w14:paraId="47444FD1"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Свойства и признаки равнобедренного треугольника. Признаки равенства треугольников.</w:t>
            </w:r>
          </w:p>
          <w:p w14:paraId="22B6DBFF"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Свойства и признаки параллельных прямых. Сумма углов треугольника. Внешние углы треугольника.</w:t>
            </w:r>
          </w:p>
          <w:p w14:paraId="5C227BA9"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14:paraId="31EEDAD0"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14:paraId="334D1DED"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Геометрическое место точек. Биссектриса угла и серединный перпендикуляр к отрезку как </w:t>
            </w:r>
            <w:r w:rsidRPr="008C15F3">
              <w:rPr>
                <w:rFonts w:eastAsia="OfficinaSansBoldITC"/>
                <w:sz w:val="24"/>
                <w:szCs w:val="24"/>
                <w:lang w:val="ru-RU" w:eastAsia="en-US"/>
              </w:rPr>
              <w:lastRenderedPageBreak/>
              <w:t>геометрические места точек.</w:t>
            </w:r>
          </w:p>
          <w:p w14:paraId="3081E810" w14:textId="77777777" w:rsidR="000039F1"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tc>
        <w:tc>
          <w:tcPr>
            <w:tcW w:w="2126" w:type="dxa"/>
          </w:tcPr>
          <w:p w14:paraId="02B074EC" w14:textId="77777777" w:rsidR="000039F1" w:rsidRPr="005744E3" w:rsidRDefault="000039F1" w:rsidP="005744E3">
            <w:pPr>
              <w:spacing w:line="276" w:lineRule="auto"/>
              <w:ind w:firstLine="0"/>
              <w:jc w:val="center"/>
              <w:rPr>
                <w:rFonts w:eastAsia="Times New Roman"/>
                <w:i/>
                <w:sz w:val="28"/>
                <w:szCs w:val="28"/>
                <w:lang w:val="ru-RU" w:eastAsia="en-US"/>
              </w:rPr>
            </w:pPr>
            <w:r w:rsidRPr="005744E3">
              <w:rPr>
                <w:rFonts w:eastAsia="Times New Roman"/>
                <w:i/>
                <w:sz w:val="28"/>
                <w:szCs w:val="28"/>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468243AC" w14:textId="77777777" w:rsidR="000039F1" w:rsidRPr="005744E3" w:rsidRDefault="000039F1" w:rsidP="005744E3">
            <w:pPr>
              <w:spacing w:line="276" w:lineRule="auto"/>
              <w:ind w:firstLine="0"/>
              <w:jc w:val="center"/>
              <w:rPr>
                <w:rFonts w:eastAsia="Times New Roman"/>
                <w:i/>
                <w:sz w:val="28"/>
                <w:szCs w:val="28"/>
                <w:lang w:val="ru-RU" w:eastAsia="en-US"/>
              </w:rPr>
            </w:pPr>
            <w:r w:rsidRPr="005744E3">
              <w:rPr>
                <w:rFonts w:eastAsia="Times New Roman"/>
                <w:i/>
                <w:sz w:val="28"/>
                <w:szCs w:val="28"/>
                <w:lang w:val="ru-RU" w:eastAsia="en-US"/>
              </w:rPr>
              <w:t xml:space="preserve">Каждый учитель-предметник в своей рабочей программе указывает в данном разделе возможное использование </w:t>
            </w:r>
          </w:p>
          <w:p w14:paraId="0E6AF156" w14:textId="77777777" w:rsidR="000039F1" w:rsidRPr="005744E3" w:rsidRDefault="000039F1" w:rsidP="005744E3">
            <w:pPr>
              <w:spacing w:line="276" w:lineRule="auto"/>
              <w:ind w:firstLine="0"/>
              <w:jc w:val="center"/>
              <w:rPr>
                <w:rFonts w:eastAsia="Times New Roman"/>
                <w:i/>
                <w:sz w:val="28"/>
                <w:szCs w:val="28"/>
                <w:lang w:val="ru-RU" w:eastAsia="en-US"/>
              </w:rPr>
            </w:pPr>
            <w:r w:rsidRPr="005744E3">
              <w:rPr>
                <w:rFonts w:eastAsia="Times New Roman"/>
                <w:i/>
                <w:sz w:val="28"/>
                <w:szCs w:val="28"/>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w:t>
            </w:r>
            <w:r w:rsidRPr="005744E3">
              <w:rPr>
                <w:rFonts w:eastAsia="Times New Roman"/>
                <w:i/>
                <w:sz w:val="28"/>
                <w:szCs w:val="28"/>
                <w:lang w:val="ru-RU" w:eastAsia="en-US"/>
              </w:rPr>
              <w:lastRenderedPageBreak/>
              <w:t>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E4401D" w:rsidRPr="005744E3" w14:paraId="169BFD94" w14:textId="77777777" w:rsidTr="001A550D">
        <w:trPr>
          <w:trHeight w:val="64"/>
        </w:trPr>
        <w:tc>
          <w:tcPr>
            <w:tcW w:w="993" w:type="dxa"/>
          </w:tcPr>
          <w:p w14:paraId="53C76516" w14:textId="77777777" w:rsidR="00E4401D" w:rsidRPr="008C15F3" w:rsidRDefault="00E4401D" w:rsidP="005744E3">
            <w:pPr>
              <w:spacing w:line="276" w:lineRule="auto"/>
              <w:ind w:left="142" w:firstLine="0"/>
              <w:jc w:val="left"/>
              <w:rPr>
                <w:rFonts w:eastAsia="Times New Roman"/>
                <w:sz w:val="24"/>
                <w:szCs w:val="24"/>
                <w:lang w:val="ru-RU" w:eastAsia="en-US"/>
              </w:rPr>
            </w:pPr>
            <w:r w:rsidRPr="008C15F3">
              <w:rPr>
                <w:rFonts w:eastAsia="Times New Roman"/>
                <w:sz w:val="24"/>
                <w:szCs w:val="24"/>
                <w:lang w:val="ru-RU" w:eastAsia="en-US"/>
              </w:rPr>
              <w:lastRenderedPageBreak/>
              <w:t>2.</w:t>
            </w:r>
          </w:p>
        </w:tc>
        <w:tc>
          <w:tcPr>
            <w:tcW w:w="4394" w:type="dxa"/>
          </w:tcPr>
          <w:p w14:paraId="237DD470"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8 класс</w:t>
            </w:r>
          </w:p>
          <w:p w14:paraId="2D4B7F31"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14:paraId="445B3E9C"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Метод удвоения медианы. Центральная симметрия. Теорема Фалеса и теорема о пропорциональных отрезках.</w:t>
            </w:r>
          </w:p>
          <w:p w14:paraId="7B7DCF45"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Средние линии треугольника и трапеции. Центр масс треугольника.</w:t>
            </w:r>
          </w:p>
          <w:p w14:paraId="248579C9"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Подобие треугольников, коэффициент подобия. Признаки подобия треугольников. Применение подобия при решении практических задач.</w:t>
            </w:r>
          </w:p>
          <w:p w14:paraId="2F9DE744"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Свойства площадей геометрических фигур. Формулы для площади треугольника, параллелограмма, ромба и трапеции. Отношение площадей подобных фигур.</w:t>
            </w:r>
          </w:p>
          <w:p w14:paraId="57BDEDF9"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Вычисление площадей треугольников и многоугольников на клетчатой бумаге.</w:t>
            </w:r>
          </w:p>
          <w:p w14:paraId="2C5F543B"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Теорема Пифагора. Применение теоремы Пифагора при решении практических задач.</w:t>
            </w:r>
          </w:p>
          <w:p w14:paraId="602F2F0D"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Синус, косинус, тангенс острого угла прямоугольного треугольника. Основное тригонометрическое тождество. Тригонометрические функции углов в </w:t>
            </w:r>
            <w:r w:rsidRPr="008C15F3">
              <w:rPr>
                <w:rFonts w:eastAsia="OfficinaSansBoldITC"/>
                <w:sz w:val="24"/>
                <w:szCs w:val="24"/>
                <w:lang w:val="ru-RU" w:eastAsia="en-US"/>
              </w:rPr>
              <w:lastRenderedPageBreak/>
              <w:t>30°, 45° и 60°.</w:t>
            </w:r>
          </w:p>
          <w:p w14:paraId="0D2CFAD7" w14:textId="77777777" w:rsidR="00E4401D" w:rsidRPr="008C15F3" w:rsidRDefault="00E4401D"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14:paraId="119FB9EA" w14:textId="77777777" w:rsidR="00E4401D" w:rsidRPr="008C15F3" w:rsidRDefault="00E4401D" w:rsidP="005744E3">
            <w:pPr>
              <w:spacing w:line="276" w:lineRule="auto"/>
              <w:rPr>
                <w:rFonts w:eastAsia="OfficinaSansBoldITC"/>
                <w:sz w:val="24"/>
                <w:szCs w:val="24"/>
                <w:lang w:eastAsia="en-US"/>
              </w:rPr>
            </w:pPr>
          </w:p>
        </w:tc>
        <w:tc>
          <w:tcPr>
            <w:tcW w:w="2126" w:type="dxa"/>
          </w:tcPr>
          <w:p w14:paraId="37ABF523" w14:textId="77777777" w:rsidR="00E4401D" w:rsidRPr="005744E3" w:rsidRDefault="00E4401D" w:rsidP="005744E3">
            <w:pPr>
              <w:spacing w:line="276" w:lineRule="auto"/>
              <w:ind w:firstLine="0"/>
              <w:jc w:val="center"/>
              <w:rPr>
                <w:rFonts w:eastAsia="Times New Roman"/>
                <w:i/>
                <w:sz w:val="28"/>
                <w:szCs w:val="28"/>
                <w:lang w:eastAsia="en-US"/>
              </w:rPr>
            </w:pPr>
          </w:p>
        </w:tc>
        <w:tc>
          <w:tcPr>
            <w:tcW w:w="2278" w:type="dxa"/>
          </w:tcPr>
          <w:p w14:paraId="5AE82338" w14:textId="77777777" w:rsidR="00E4401D" w:rsidRPr="005744E3" w:rsidRDefault="00E4401D" w:rsidP="005744E3">
            <w:pPr>
              <w:spacing w:line="276" w:lineRule="auto"/>
              <w:ind w:firstLine="0"/>
              <w:jc w:val="center"/>
              <w:rPr>
                <w:rFonts w:eastAsia="Times New Roman"/>
                <w:i/>
                <w:sz w:val="28"/>
                <w:szCs w:val="28"/>
                <w:lang w:eastAsia="en-US"/>
              </w:rPr>
            </w:pPr>
          </w:p>
        </w:tc>
      </w:tr>
      <w:tr w:rsidR="00E4401D" w:rsidRPr="005744E3" w14:paraId="7F1F9306" w14:textId="77777777" w:rsidTr="001A550D">
        <w:trPr>
          <w:trHeight w:val="802"/>
        </w:trPr>
        <w:tc>
          <w:tcPr>
            <w:tcW w:w="993" w:type="dxa"/>
          </w:tcPr>
          <w:p w14:paraId="795BCF42" w14:textId="77777777" w:rsidR="00E4401D" w:rsidRPr="008C15F3" w:rsidRDefault="00B90666" w:rsidP="005744E3">
            <w:pPr>
              <w:spacing w:line="276" w:lineRule="auto"/>
              <w:ind w:left="142" w:firstLine="0"/>
              <w:jc w:val="left"/>
              <w:rPr>
                <w:rFonts w:eastAsia="Times New Roman"/>
                <w:sz w:val="24"/>
                <w:szCs w:val="24"/>
                <w:lang w:val="ru-RU" w:eastAsia="en-US"/>
              </w:rPr>
            </w:pPr>
            <w:r w:rsidRPr="008C15F3">
              <w:rPr>
                <w:rFonts w:eastAsia="Times New Roman"/>
                <w:sz w:val="24"/>
                <w:szCs w:val="24"/>
                <w:lang w:val="ru-RU" w:eastAsia="en-US"/>
              </w:rPr>
              <w:lastRenderedPageBreak/>
              <w:t>3.</w:t>
            </w:r>
          </w:p>
        </w:tc>
        <w:tc>
          <w:tcPr>
            <w:tcW w:w="4394" w:type="dxa"/>
          </w:tcPr>
          <w:p w14:paraId="522B1588" w14:textId="77777777" w:rsidR="00E4401D" w:rsidRPr="008C15F3" w:rsidRDefault="00B9066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9 класс</w:t>
            </w:r>
          </w:p>
          <w:p w14:paraId="59E5D44D" w14:textId="77777777" w:rsidR="00B90666" w:rsidRPr="008C15F3" w:rsidRDefault="00B9066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Синус, косинус, тангенс углов от 0 до 180°. Основное тригонометрическое тождество. Формулы приведения.</w:t>
            </w:r>
          </w:p>
          <w:p w14:paraId="610E7C44" w14:textId="77777777" w:rsidR="00B90666" w:rsidRPr="008C15F3" w:rsidRDefault="00B9066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Решение треугольников. Теорема косинусов и теорема синусов. Решение практических задач с использованием теоремы косинусов и теоремы синусов.</w:t>
            </w:r>
          </w:p>
          <w:p w14:paraId="03C224EF" w14:textId="77777777" w:rsidR="00B90666" w:rsidRPr="008C15F3" w:rsidRDefault="00B9066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Преобразование подобия. Подобие соответственных элементов.</w:t>
            </w:r>
          </w:p>
          <w:p w14:paraId="4A0F8B56" w14:textId="77777777" w:rsidR="00B90666" w:rsidRPr="008C15F3" w:rsidRDefault="00B9066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Теорема о произведении отрезков хорд, теоремы о произведении отрезков секущих, теорема о квадрате касательной.</w:t>
            </w:r>
          </w:p>
          <w:p w14:paraId="51614A04" w14:textId="77777777" w:rsidR="00B90666" w:rsidRPr="008C15F3" w:rsidRDefault="00B9066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14:paraId="1C616B40" w14:textId="77777777" w:rsidR="00B90666" w:rsidRPr="008C15F3" w:rsidRDefault="00B9066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14:paraId="605C2A06" w14:textId="77777777" w:rsidR="00B90666" w:rsidRPr="008C15F3" w:rsidRDefault="00B9066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Правильные многоугольники. Длина окружности. Градусная и радианная мера угла, вычисление длин дуг окружностей. Площадь круга, сектора, сегмента.</w:t>
            </w:r>
          </w:p>
          <w:p w14:paraId="4AC515B9" w14:textId="77777777" w:rsidR="00B90666" w:rsidRPr="008C15F3" w:rsidRDefault="00B9066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Движения плоскости и внутренние симметрии фигур (элементарные представления). Параллельный перенос. Поворот.</w:t>
            </w:r>
          </w:p>
        </w:tc>
        <w:tc>
          <w:tcPr>
            <w:tcW w:w="2126" w:type="dxa"/>
          </w:tcPr>
          <w:p w14:paraId="05DF497B" w14:textId="77777777" w:rsidR="00E4401D" w:rsidRPr="005744E3" w:rsidRDefault="00E4401D" w:rsidP="005744E3">
            <w:pPr>
              <w:spacing w:line="276" w:lineRule="auto"/>
              <w:ind w:firstLine="0"/>
              <w:jc w:val="center"/>
              <w:rPr>
                <w:rFonts w:eastAsia="Times New Roman"/>
                <w:i/>
                <w:sz w:val="28"/>
                <w:szCs w:val="28"/>
                <w:lang w:eastAsia="en-US"/>
              </w:rPr>
            </w:pPr>
          </w:p>
        </w:tc>
        <w:tc>
          <w:tcPr>
            <w:tcW w:w="2278" w:type="dxa"/>
          </w:tcPr>
          <w:p w14:paraId="62129D0B" w14:textId="77777777" w:rsidR="00E4401D" w:rsidRPr="005744E3" w:rsidRDefault="00E4401D" w:rsidP="005744E3">
            <w:pPr>
              <w:spacing w:line="276" w:lineRule="auto"/>
              <w:ind w:firstLine="0"/>
              <w:jc w:val="center"/>
              <w:rPr>
                <w:rFonts w:eastAsia="Times New Roman"/>
                <w:i/>
                <w:sz w:val="28"/>
                <w:szCs w:val="28"/>
                <w:lang w:eastAsia="en-US"/>
              </w:rPr>
            </w:pPr>
          </w:p>
        </w:tc>
      </w:tr>
    </w:tbl>
    <w:p w14:paraId="795839D3" w14:textId="77777777" w:rsidR="000039F1" w:rsidRPr="005744E3" w:rsidRDefault="000039F1" w:rsidP="0027590A">
      <w:pPr>
        <w:tabs>
          <w:tab w:val="left" w:pos="3029"/>
        </w:tabs>
        <w:spacing w:line="276" w:lineRule="auto"/>
        <w:ind w:right="6" w:firstLine="0"/>
        <w:rPr>
          <w:color w:val="FF0000"/>
          <w:sz w:val="28"/>
          <w:szCs w:val="28"/>
        </w:rPr>
      </w:pPr>
    </w:p>
    <w:p w14:paraId="48AF3C2D" w14:textId="77777777" w:rsidR="00B90666" w:rsidRPr="0027590A" w:rsidRDefault="00B34051" w:rsidP="0027590A">
      <w:pPr>
        <w:pStyle w:val="ac"/>
        <w:numPr>
          <w:ilvl w:val="2"/>
          <w:numId w:val="1"/>
        </w:numPr>
        <w:tabs>
          <w:tab w:val="left" w:pos="3029"/>
        </w:tabs>
        <w:spacing w:line="276" w:lineRule="auto"/>
        <w:ind w:right="6"/>
        <w:jc w:val="center"/>
        <w:rPr>
          <w:b/>
          <w:sz w:val="28"/>
          <w:szCs w:val="28"/>
        </w:rPr>
      </w:pPr>
      <w:r w:rsidRPr="005744E3">
        <w:rPr>
          <w:b/>
          <w:sz w:val="28"/>
          <w:szCs w:val="28"/>
        </w:rPr>
        <w:t>Р</w:t>
      </w:r>
      <w:r w:rsidR="00000C8C" w:rsidRPr="005744E3">
        <w:rPr>
          <w:b/>
          <w:sz w:val="28"/>
          <w:szCs w:val="28"/>
        </w:rPr>
        <w:t>абочая программа учебного курса «Вероятность и статистика» в</w:t>
      </w:r>
      <w:r w:rsidR="00B90666" w:rsidRPr="005744E3">
        <w:rPr>
          <w:b/>
          <w:sz w:val="28"/>
          <w:szCs w:val="28"/>
        </w:rPr>
        <w:t xml:space="preserve"> 7–9 классах (базовый уровень)</w:t>
      </w:r>
    </w:p>
    <w:p w14:paraId="05A4732D" w14:textId="77777777" w:rsidR="00B90666" w:rsidRPr="0027590A" w:rsidRDefault="00B90666" w:rsidP="0027590A">
      <w:pPr>
        <w:tabs>
          <w:tab w:val="left" w:pos="3029"/>
        </w:tabs>
        <w:spacing w:line="276" w:lineRule="auto"/>
        <w:ind w:right="6" w:firstLine="567"/>
        <w:jc w:val="center"/>
        <w:rPr>
          <w:b/>
          <w:sz w:val="28"/>
          <w:szCs w:val="28"/>
        </w:rPr>
      </w:pPr>
      <w:r w:rsidRPr="005744E3">
        <w:rPr>
          <w:b/>
          <w:sz w:val="28"/>
          <w:szCs w:val="28"/>
        </w:rPr>
        <w:t>Пояснительная записка</w:t>
      </w:r>
    </w:p>
    <w:p w14:paraId="10E33D3F" w14:textId="77777777" w:rsidR="00000C8C" w:rsidRPr="005744E3" w:rsidRDefault="00B90666" w:rsidP="005744E3">
      <w:pPr>
        <w:tabs>
          <w:tab w:val="left" w:pos="3029"/>
        </w:tabs>
        <w:spacing w:line="276" w:lineRule="auto"/>
        <w:ind w:right="6" w:firstLine="567"/>
        <w:rPr>
          <w:sz w:val="28"/>
          <w:szCs w:val="28"/>
        </w:rPr>
      </w:pPr>
      <w:r w:rsidRPr="005744E3">
        <w:rPr>
          <w:sz w:val="28"/>
          <w:szCs w:val="28"/>
        </w:rPr>
        <w:t xml:space="preserve">В </w:t>
      </w:r>
      <w:r w:rsidR="00000C8C" w:rsidRPr="005744E3">
        <w:rPr>
          <w:sz w:val="28"/>
          <w:szCs w:val="28"/>
        </w:rPr>
        <w:t>структуре программы учебного курса «Вероятность и статистика» основного общего образования выделены следующие содержательно-методические линии: «Представление данных и описательная статистика», «Вероятность», «Элементы комбинаторики», «Введение в теорию графов».</w:t>
      </w:r>
    </w:p>
    <w:p w14:paraId="78B160B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Содержание линии «Представление данных и описательная статистика» служит основой для формирования навыков работы с информацией: от чтения и интерпретации информации, представленной в таблицах, на диаграммах и графиках, до сбора, представления и анализа данных с использованием статистических характеристик средних и рассеивания. Работая с данными, обучающиеся учатся считывать и интерпретировать данные, выдвигать, аргументировать и критиковать простейшие гипотезы, размышлять над факторами, вызывающими изменчивость, и оценивать их влияние на рассматриваемые величины и процессы.</w:t>
      </w:r>
    </w:p>
    <w:p w14:paraId="47D75917"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Интуитивное представление о случайной изменчивости, исследование закономерностей и тенденций становится мотивирующей основой для изучения теории вероятностей. Большое значение имеют практические задания, в частности опыты с классическими вероятностными моделями.</w:t>
      </w:r>
    </w:p>
    <w:p w14:paraId="2B81ABB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Понятие вероятности вводится как мера правдоподобия случайного события.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 вероятностными законами, позволяющими ставить и решать более сложные задачи. В учебный курс входят начальные представления о случайных величинах и их числовых характеристиках.</w:t>
      </w:r>
    </w:p>
    <w:p w14:paraId="28A43AB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 рамках учебного курса осуществляется знакомство обучающихся с множествами и основными операциями над множествами, рассматриваются примеры применения для решения задач, а также использования в других математических курсах и учебных предметах.</w:t>
      </w:r>
    </w:p>
    <w:p w14:paraId="3F6DEFD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В 7–9 классах изучается учебный курс «Вероятность и статистика», в который входят разделы: «Представление данных и описательная статистика», «Вероятность», «Элементы комбинаторики», «Введение в теорию графов».</w:t>
      </w:r>
    </w:p>
    <w:p w14:paraId="77964DF6" w14:textId="77777777" w:rsidR="00B90666" w:rsidRDefault="00B90666" w:rsidP="00DD1524">
      <w:pPr>
        <w:tabs>
          <w:tab w:val="left" w:pos="3029"/>
        </w:tabs>
        <w:spacing w:line="276" w:lineRule="auto"/>
        <w:ind w:right="6" w:firstLine="567"/>
        <w:rPr>
          <w:sz w:val="28"/>
          <w:szCs w:val="28"/>
        </w:rPr>
      </w:pPr>
      <w:r w:rsidRPr="005744E3">
        <w:rPr>
          <w:sz w:val="28"/>
          <w:szCs w:val="28"/>
        </w:rPr>
        <w:t>Общее количество часов на освоение учебного курса определяется учебным</w:t>
      </w:r>
      <w:r w:rsidR="00DD1524">
        <w:rPr>
          <w:sz w:val="28"/>
          <w:szCs w:val="28"/>
        </w:rPr>
        <w:t xml:space="preserve"> планом на текущий учебный год.</w:t>
      </w:r>
    </w:p>
    <w:p w14:paraId="5C39CE2D" w14:textId="77777777" w:rsidR="00DD1524" w:rsidRDefault="00DD1524" w:rsidP="00DD1524">
      <w:pPr>
        <w:tabs>
          <w:tab w:val="left" w:pos="3029"/>
        </w:tabs>
        <w:spacing w:line="276" w:lineRule="auto"/>
        <w:ind w:right="6" w:firstLine="567"/>
        <w:rPr>
          <w:sz w:val="28"/>
          <w:szCs w:val="28"/>
        </w:rPr>
      </w:pPr>
    </w:p>
    <w:p w14:paraId="30A77F46" w14:textId="77777777" w:rsidR="00DD1524" w:rsidRPr="00DD1524" w:rsidRDefault="00DD1524" w:rsidP="00DD1524">
      <w:pPr>
        <w:tabs>
          <w:tab w:val="left" w:pos="3029"/>
        </w:tabs>
        <w:spacing w:line="276" w:lineRule="auto"/>
        <w:ind w:right="6" w:firstLine="567"/>
        <w:rPr>
          <w:sz w:val="28"/>
          <w:szCs w:val="28"/>
        </w:rPr>
      </w:pPr>
    </w:p>
    <w:p w14:paraId="24CA5BA0" w14:textId="77777777" w:rsidR="00B90666" w:rsidRPr="0027590A" w:rsidRDefault="00B90666" w:rsidP="0027590A">
      <w:pPr>
        <w:tabs>
          <w:tab w:val="left" w:pos="3029"/>
        </w:tabs>
        <w:spacing w:line="276" w:lineRule="auto"/>
        <w:ind w:right="6" w:firstLine="567"/>
        <w:jc w:val="center"/>
        <w:rPr>
          <w:b/>
          <w:sz w:val="28"/>
          <w:szCs w:val="28"/>
        </w:rPr>
      </w:pPr>
      <w:r w:rsidRPr="005744E3">
        <w:rPr>
          <w:b/>
          <w:sz w:val="28"/>
          <w:szCs w:val="28"/>
        </w:rPr>
        <w:t>Содержание обучения в 7 классе</w:t>
      </w:r>
    </w:p>
    <w:p w14:paraId="0229CFA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и таблиц, использование и интерпретация данных.</w:t>
      </w:r>
    </w:p>
    <w:p w14:paraId="190F50C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p w14:paraId="7B9A6404"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Случайный эксперимент (опыт) и случайное событие. Вероятность и частота. Роль маловероятных и практически достоверных событий в природе и в обществе. Монета и игральная кость в теории вероятностей.</w:t>
      </w:r>
    </w:p>
    <w:p w14:paraId="6CFBE51C" w14:textId="77777777" w:rsidR="00B90666" w:rsidRPr="007260E9" w:rsidRDefault="00000C8C" w:rsidP="007260E9">
      <w:pPr>
        <w:tabs>
          <w:tab w:val="left" w:pos="3029"/>
        </w:tabs>
        <w:spacing w:line="276" w:lineRule="auto"/>
        <w:ind w:right="6" w:firstLine="567"/>
        <w:rPr>
          <w:sz w:val="28"/>
          <w:szCs w:val="28"/>
        </w:rPr>
      </w:pPr>
      <w:r w:rsidRPr="005744E3">
        <w:rPr>
          <w:sz w:val="28"/>
          <w:szCs w:val="28"/>
        </w:rPr>
        <w:t>Граф, вершина, ребро. Степень вершины. Число рёбер и суммарная степень вершин. Представление о связности графа. Цепи и циклы. Пути в графах. Обход графа (эйлеров путь). Представление об ориентированном графе. Решение задач с помощью графов.</w:t>
      </w:r>
    </w:p>
    <w:p w14:paraId="16916686" w14:textId="77777777" w:rsidR="00B90666" w:rsidRPr="005744E3" w:rsidRDefault="00B90666" w:rsidP="0027590A">
      <w:pPr>
        <w:tabs>
          <w:tab w:val="left" w:pos="3029"/>
        </w:tabs>
        <w:spacing w:line="276" w:lineRule="auto"/>
        <w:ind w:right="6" w:firstLine="567"/>
        <w:jc w:val="center"/>
        <w:rPr>
          <w:b/>
          <w:sz w:val="28"/>
          <w:szCs w:val="28"/>
        </w:rPr>
      </w:pPr>
      <w:r w:rsidRPr="005744E3">
        <w:rPr>
          <w:b/>
          <w:sz w:val="28"/>
          <w:szCs w:val="28"/>
        </w:rPr>
        <w:t>Содержание обучения в 8 классе</w:t>
      </w:r>
    </w:p>
    <w:p w14:paraId="6316E63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Представление данных в виде таблиц, диаграмм, графиков.</w:t>
      </w:r>
    </w:p>
    <w:p w14:paraId="0089B28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Множество, элемент множества, подмножество. Операции над множествами: объединение, пересечение, дополнение. Свойства операций над множествами: переместительное, сочетательное, распределительное, включения. Использование графического представления множеств для описания реальных процессов и явлений, при решении задач.</w:t>
      </w:r>
    </w:p>
    <w:p w14:paraId="3D92BEE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Измерение рассеивания данных. Дисперсия и стандартное отклонение числовых наборов. Диаграмма рассеивания.</w:t>
      </w:r>
    </w:p>
    <w:p w14:paraId="41B1B5C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Элементарные события случайного опыта. Случайные события. Вероятности событий. Опыты с равновозможными элементарными событиями. Случайный выбор. Связь между маловероятными и практически достоверными событиями в природе, обществе и науке.</w:t>
      </w:r>
    </w:p>
    <w:p w14:paraId="599751C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Дерево. Свойства деревьев: единственность пути, существование висячей вершины, связь между числом вершин и числом рёбер. Правило умножения. Решение задач с помощью графов.</w:t>
      </w:r>
    </w:p>
    <w:p w14:paraId="1D29523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Противоположные события. Диаграмма Эйлера. Объединение и пересечение событий. Несовместные события. Формула сложения вероятностей. Условная вероятность. Правило умножения. Независимые события. Представление эксперимента в виде дерева. Решение задач на нахождение вероятностей с помощью дерева случайного эксперимента, диаграмм Эйлера.</w:t>
      </w:r>
    </w:p>
    <w:p w14:paraId="55445C7A" w14:textId="77777777" w:rsidR="00B90666" w:rsidRPr="005744E3" w:rsidRDefault="00B90666" w:rsidP="005744E3">
      <w:pPr>
        <w:tabs>
          <w:tab w:val="left" w:pos="3029"/>
        </w:tabs>
        <w:spacing w:line="276" w:lineRule="auto"/>
        <w:ind w:right="6" w:firstLine="567"/>
        <w:rPr>
          <w:color w:val="FF0000"/>
          <w:sz w:val="28"/>
          <w:szCs w:val="28"/>
        </w:rPr>
      </w:pPr>
    </w:p>
    <w:p w14:paraId="3A9C9341" w14:textId="77777777" w:rsidR="00B90666" w:rsidRPr="0027590A" w:rsidRDefault="00B90666" w:rsidP="0027590A">
      <w:pPr>
        <w:tabs>
          <w:tab w:val="left" w:pos="3029"/>
        </w:tabs>
        <w:spacing w:line="276" w:lineRule="auto"/>
        <w:ind w:right="6" w:firstLine="567"/>
        <w:jc w:val="center"/>
        <w:rPr>
          <w:b/>
          <w:sz w:val="28"/>
          <w:szCs w:val="28"/>
        </w:rPr>
      </w:pPr>
      <w:r w:rsidRPr="005744E3">
        <w:rPr>
          <w:b/>
          <w:sz w:val="28"/>
          <w:szCs w:val="28"/>
        </w:rPr>
        <w:lastRenderedPageBreak/>
        <w:t>Содержание обучения в 9 классе</w:t>
      </w:r>
    </w:p>
    <w:p w14:paraId="23CA03C6"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Представление данных в виде таблиц, диаграмм, графиков, интерпретация данных. Чтение и построение таблиц, диаграмм, графиков по реальным данным.</w:t>
      </w:r>
    </w:p>
    <w:p w14:paraId="17FF90A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Перестановки и факториал. Сочетания и число сочетаний. Треугольник Паскаля. Решение задач с использованием комбинаторики.</w:t>
      </w:r>
    </w:p>
    <w:p w14:paraId="425C5830"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Геометрическая вероятность. Случайный выбор точки из фигуры на плоскости, из отрезка и из дуги окружности.</w:t>
      </w:r>
    </w:p>
    <w:p w14:paraId="6BB0124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Испытание. Успех и неудача. Серия испытаний до первого успеха. Серия испытаний Бернулли. Вероятности событий в серии испытаний Бернулли.</w:t>
      </w:r>
    </w:p>
    <w:p w14:paraId="5CB9729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Случайная величина и распределение вероятностей. Математическое ожидание и дисперсия. Примеры математического ожидания как теоретического среднего значения величины. Математическое ожидание и дисперсия случайной величины «число успехов в серии испытаний Бернулли».</w:t>
      </w:r>
    </w:p>
    <w:p w14:paraId="516E44E7" w14:textId="77777777" w:rsidR="00B90666" w:rsidRPr="005744E3" w:rsidRDefault="00000C8C" w:rsidP="007260E9">
      <w:pPr>
        <w:tabs>
          <w:tab w:val="left" w:pos="3029"/>
        </w:tabs>
        <w:spacing w:line="276" w:lineRule="auto"/>
        <w:ind w:right="6" w:firstLine="567"/>
        <w:rPr>
          <w:sz w:val="28"/>
          <w:szCs w:val="28"/>
        </w:rPr>
      </w:pPr>
      <w:r w:rsidRPr="005744E3">
        <w:rPr>
          <w:sz w:val="28"/>
          <w:szCs w:val="28"/>
        </w:rPr>
        <w:t>Понятие о законе больших чисел. Измерение вероятностей с помощью частот. Роль и значение закона больших чисел в природе и обществе.</w:t>
      </w:r>
    </w:p>
    <w:p w14:paraId="0E562C49" w14:textId="77777777" w:rsidR="00B90666" w:rsidRPr="005744E3" w:rsidRDefault="00000C8C" w:rsidP="005744E3">
      <w:pPr>
        <w:tabs>
          <w:tab w:val="left" w:pos="3029"/>
        </w:tabs>
        <w:spacing w:line="276" w:lineRule="auto"/>
        <w:ind w:right="6" w:firstLine="567"/>
        <w:jc w:val="center"/>
        <w:rPr>
          <w:b/>
          <w:sz w:val="28"/>
          <w:szCs w:val="28"/>
        </w:rPr>
      </w:pPr>
      <w:r w:rsidRPr="005744E3">
        <w:rPr>
          <w:b/>
          <w:sz w:val="28"/>
          <w:szCs w:val="28"/>
        </w:rPr>
        <w:t>Предметные результаты освоения программы учебного к</w:t>
      </w:r>
      <w:r w:rsidR="00B90666" w:rsidRPr="005744E3">
        <w:rPr>
          <w:b/>
          <w:sz w:val="28"/>
          <w:szCs w:val="28"/>
        </w:rPr>
        <w:t>урса</w:t>
      </w:r>
    </w:p>
    <w:p w14:paraId="1AEDA23F" w14:textId="77777777" w:rsidR="00B90666" w:rsidRPr="0027590A" w:rsidRDefault="00B90666" w:rsidP="0027590A">
      <w:pPr>
        <w:tabs>
          <w:tab w:val="left" w:pos="3029"/>
        </w:tabs>
        <w:spacing w:line="276" w:lineRule="auto"/>
        <w:ind w:right="6" w:firstLine="567"/>
        <w:jc w:val="center"/>
        <w:rPr>
          <w:b/>
          <w:sz w:val="28"/>
          <w:szCs w:val="28"/>
        </w:rPr>
      </w:pPr>
      <w:r w:rsidRPr="005744E3">
        <w:rPr>
          <w:b/>
          <w:sz w:val="28"/>
          <w:szCs w:val="28"/>
        </w:rPr>
        <w:t xml:space="preserve"> «Вероятность и статистика»</w:t>
      </w:r>
    </w:p>
    <w:p w14:paraId="2976076E"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Предметные результаты освоения программы учебного курса к концу обучения в 7 классе.</w:t>
      </w:r>
    </w:p>
    <w:p w14:paraId="3007D7C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Читать информацию, представленную в таблицах, на диаграммах, представлять данные в виде таблиц, строить диаграммы (столбиковые (столбчатые) и круговые) по массивам значений.</w:t>
      </w:r>
    </w:p>
    <w:p w14:paraId="37EEF9AA"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Описывать и интерпретировать реальные числовые данные, представленные в таблицах, на диаграммах, графиках.</w:t>
      </w:r>
    </w:p>
    <w:p w14:paraId="65ECC3F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для описания данных статистические характеристики: среднее арифметическое, медиана, наибольшее и наименьшее значения, размах.</w:t>
      </w:r>
    </w:p>
    <w:p w14:paraId="47262F46" w14:textId="77777777" w:rsidR="00B90666" w:rsidRPr="005744E3" w:rsidRDefault="00000C8C" w:rsidP="007260E9">
      <w:pPr>
        <w:tabs>
          <w:tab w:val="left" w:pos="3029"/>
        </w:tabs>
        <w:spacing w:line="276" w:lineRule="auto"/>
        <w:ind w:right="6" w:firstLine="567"/>
        <w:rPr>
          <w:sz w:val="28"/>
          <w:szCs w:val="28"/>
        </w:rPr>
      </w:pPr>
      <w:r w:rsidRPr="005744E3">
        <w:rPr>
          <w:sz w:val="28"/>
          <w:szCs w:val="28"/>
        </w:rPr>
        <w:t>Иметь представление о случайной изменчивости на примерах цен, физических величин, антропометрических данных, иметь представление о статистической устойчивости.</w:t>
      </w:r>
    </w:p>
    <w:p w14:paraId="1EF05CC9" w14:textId="77777777" w:rsidR="00000C8C" w:rsidRPr="005744E3" w:rsidRDefault="00000C8C" w:rsidP="005744E3">
      <w:pPr>
        <w:tabs>
          <w:tab w:val="left" w:pos="3029"/>
        </w:tabs>
        <w:spacing w:line="276" w:lineRule="auto"/>
        <w:ind w:right="6" w:firstLine="567"/>
        <w:rPr>
          <w:b/>
          <w:sz w:val="28"/>
          <w:szCs w:val="28"/>
        </w:rPr>
      </w:pPr>
      <w:r w:rsidRPr="005744E3">
        <w:rPr>
          <w:b/>
          <w:sz w:val="28"/>
          <w:szCs w:val="28"/>
        </w:rPr>
        <w:t>Предметные результаты освоения программы учебного курса к концу обучения в 8 классе.</w:t>
      </w:r>
    </w:p>
    <w:p w14:paraId="0624420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Извлекать и преобразовывать информацию, представленную в виде таблиц, диаграмм, графиков, представлять данные в виде таблиц, диаграмм, графиков.</w:t>
      </w:r>
    </w:p>
    <w:p w14:paraId="380579BB"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lastRenderedPageBreak/>
        <w:t>Описывать данные с помощью статистических показателей: средних значений и мер рассеивания (размах, дисперсия и стандартное отклонение).</w:t>
      </w:r>
    </w:p>
    <w:p w14:paraId="451BD273"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Находить частоты числовых значений и частоты событий, в том числе по результатам измерений и наблюдений.</w:t>
      </w:r>
    </w:p>
    <w:p w14:paraId="5765659C"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Находить вероятности случайных событий в опытах, зная вероятности элементарных событий, в том числе в опытах с равновозможными элементарными событиями.</w:t>
      </w:r>
    </w:p>
    <w:p w14:paraId="67F7F7B9"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графические модели: дерево случайного эксперимента, диаграммы Эйлера, числовая прямая.</w:t>
      </w:r>
    </w:p>
    <w:p w14:paraId="2EE75D2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Оперировать понятиями: множество, подмножество, выполнять операции над множествами: объединение, пересечение, дополнение, перечислять элементы множеств, применять свойства множеств.</w:t>
      </w:r>
    </w:p>
    <w:p w14:paraId="7CEE99E7" w14:textId="77777777" w:rsidR="00B90666" w:rsidRPr="007260E9" w:rsidRDefault="00000C8C" w:rsidP="007260E9">
      <w:pPr>
        <w:tabs>
          <w:tab w:val="left" w:pos="3029"/>
        </w:tabs>
        <w:spacing w:line="276" w:lineRule="auto"/>
        <w:ind w:right="6" w:firstLine="567"/>
        <w:rPr>
          <w:sz w:val="28"/>
          <w:szCs w:val="28"/>
        </w:rPr>
      </w:pPr>
      <w:r w:rsidRPr="005744E3">
        <w:rPr>
          <w:sz w:val="28"/>
          <w:szCs w:val="28"/>
        </w:rPr>
        <w:t>Использовать графическое представление множеств и связей между ними для описания процессов и явлений, в том числе при решении задач из других учебных предметов и курсов.</w:t>
      </w:r>
    </w:p>
    <w:p w14:paraId="68933E35" w14:textId="77777777" w:rsidR="00B90666" w:rsidRPr="0027590A" w:rsidRDefault="00000C8C" w:rsidP="0027590A">
      <w:pPr>
        <w:tabs>
          <w:tab w:val="left" w:pos="3029"/>
        </w:tabs>
        <w:spacing w:line="276" w:lineRule="auto"/>
        <w:ind w:right="6" w:firstLine="567"/>
        <w:rPr>
          <w:b/>
          <w:sz w:val="28"/>
          <w:szCs w:val="28"/>
        </w:rPr>
      </w:pPr>
      <w:r w:rsidRPr="005744E3">
        <w:rPr>
          <w:b/>
          <w:sz w:val="28"/>
          <w:szCs w:val="28"/>
        </w:rPr>
        <w:t>Предметные результаты освоения программы учебного кур</w:t>
      </w:r>
      <w:r w:rsidR="0027590A">
        <w:rPr>
          <w:b/>
          <w:sz w:val="28"/>
          <w:szCs w:val="28"/>
        </w:rPr>
        <w:t>са к концу обучения в 9 классе.</w:t>
      </w:r>
    </w:p>
    <w:p w14:paraId="73C66ADE"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Извлекать и преобразовывать информацию, представленную в различных источниках в виде таблиц, диаграмм, графиков, представлять данные в виде таблиц, диаграмм, графиков.</w:t>
      </w:r>
    </w:p>
    <w:p w14:paraId="1DFEAAE8"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Решать задачи организованным перебором вариантов, а также с использованием комбинаторных правил и методов.</w:t>
      </w:r>
    </w:p>
    <w:p w14:paraId="4DEF3B41"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Использовать описательные характеристики для массивов числовых данных, в том числе средние значения и меры рассеивания.</w:t>
      </w:r>
    </w:p>
    <w:p w14:paraId="6DC1168F"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Находить частоты значений и частоты события, в том числе пользуясь результатами проведённых измерений и наблюдений.</w:t>
      </w:r>
    </w:p>
    <w:p w14:paraId="238B6602"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Находить вероятности случайных событий в изученных опытах, в том числе в опытах с равновозможными элементарными событиями, в сериях испытаний до первого успеха, в сериях испытаний Бернулли.</w:t>
      </w:r>
    </w:p>
    <w:p w14:paraId="35D53085" w14:textId="77777777" w:rsidR="00000C8C" w:rsidRPr="005744E3" w:rsidRDefault="00000C8C" w:rsidP="005744E3">
      <w:pPr>
        <w:tabs>
          <w:tab w:val="left" w:pos="3029"/>
        </w:tabs>
        <w:spacing w:line="276" w:lineRule="auto"/>
        <w:ind w:right="6" w:firstLine="567"/>
        <w:rPr>
          <w:sz w:val="28"/>
          <w:szCs w:val="28"/>
        </w:rPr>
      </w:pPr>
      <w:r w:rsidRPr="005744E3">
        <w:rPr>
          <w:sz w:val="28"/>
          <w:szCs w:val="28"/>
        </w:rPr>
        <w:t>Иметь представление о случайной величине и о распределении вероятностей.</w:t>
      </w:r>
    </w:p>
    <w:p w14:paraId="4EB33755" w14:textId="77777777" w:rsidR="00D5329B" w:rsidRPr="00DD1524" w:rsidRDefault="00000C8C" w:rsidP="00DD1524">
      <w:pPr>
        <w:tabs>
          <w:tab w:val="left" w:pos="3029"/>
        </w:tabs>
        <w:spacing w:line="276" w:lineRule="auto"/>
        <w:ind w:right="6" w:firstLine="567"/>
        <w:rPr>
          <w:sz w:val="28"/>
          <w:szCs w:val="28"/>
        </w:rPr>
      </w:pPr>
      <w:r w:rsidRPr="005744E3">
        <w:rPr>
          <w:sz w:val="28"/>
          <w:szCs w:val="28"/>
        </w:rPr>
        <w:t>Иметь представление о законе больших чисел как о проявлении закономерности в случайной изменчивости и о роли закона боль</w:t>
      </w:r>
      <w:r w:rsidR="0027590A">
        <w:rPr>
          <w:sz w:val="28"/>
          <w:szCs w:val="28"/>
        </w:rPr>
        <w:t>ших чисел в природе и обществе.</w:t>
      </w:r>
    </w:p>
    <w:p w14:paraId="4C5E89A0" w14:textId="77777777" w:rsidR="00B90666" w:rsidRPr="005744E3" w:rsidRDefault="00B90666" w:rsidP="005744E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курса</w:t>
      </w:r>
    </w:p>
    <w:p w14:paraId="61D29F7B" w14:textId="77777777" w:rsidR="00B90666" w:rsidRPr="005744E3" w:rsidRDefault="00B90666" w:rsidP="005744E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 xml:space="preserve"> «Вероятность и статистика»</w:t>
      </w:r>
    </w:p>
    <w:p w14:paraId="683D2226" w14:textId="77777777" w:rsidR="00B90666" w:rsidRPr="0027590A" w:rsidRDefault="0027590A" w:rsidP="0027590A">
      <w:pPr>
        <w:spacing w:line="276" w:lineRule="auto"/>
        <w:ind w:left="540"/>
        <w:contextualSpacing/>
        <w:jc w:val="center"/>
        <w:rPr>
          <w:rFonts w:eastAsia="Calibri" w:cs="Times New Roman"/>
          <w:b/>
          <w:sz w:val="28"/>
          <w:szCs w:val="28"/>
          <w:lang w:eastAsia="en-US"/>
        </w:rPr>
      </w:pPr>
      <w:r>
        <w:rPr>
          <w:rFonts w:eastAsia="Calibri" w:cs="Times New Roman"/>
          <w:b/>
          <w:sz w:val="28"/>
          <w:szCs w:val="28"/>
          <w:lang w:eastAsia="en-US"/>
        </w:rPr>
        <w:t>(базовый уровень)</w:t>
      </w:r>
    </w:p>
    <w:p w14:paraId="0C53FE4C" w14:textId="77777777" w:rsidR="00BC0740" w:rsidRPr="005744E3" w:rsidRDefault="00BC0740"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lastRenderedPageBreak/>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D4F7212" w14:textId="77777777" w:rsidR="00BC0740" w:rsidRPr="005744E3" w:rsidRDefault="00BC0740"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3BD7C274" w14:textId="77777777" w:rsidR="00B90666" w:rsidRPr="005744E3" w:rsidRDefault="00B90666"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5"/>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693"/>
      </w:tblGrid>
      <w:tr w:rsidR="00B90666" w:rsidRPr="005744E3" w14:paraId="77580A82" w14:textId="77777777" w:rsidTr="00D5329B">
        <w:trPr>
          <w:trHeight w:val="575"/>
        </w:trPr>
        <w:tc>
          <w:tcPr>
            <w:tcW w:w="993" w:type="dxa"/>
          </w:tcPr>
          <w:p w14:paraId="5F4BB288" w14:textId="77777777" w:rsidR="00B90666" w:rsidRPr="008C15F3" w:rsidRDefault="00B90666" w:rsidP="005744E3">
            <w:pPr>
              <w:spacing w:line="276" w:lineRule="auto"/>
              <w:ind w:left="142" w:right="354" w:firstLine="96"/>
              <w:jc w:val="center"/>
              <w:rPr>
                <w:rFonts w:eastAsia="Times New Roman"/>
                <w:sz w:val="24"/>
                <w:szCs w:val="24"/>
                <w:lang w:eastAsia="en-US"/>
              </w:rPr>
            </w:pPr>
            <w:r w:rsidRPr="008C15F3">
              <w:rPr>
                <w:rFonts w:eastAsia="Times New Roman"/>
                <w:sz w:val="24"/>
                <w:szCs w:val="24"/>
                <w:lang w:eastAsia="en-US"/>
              </w:rPr>
              <w:t>№</w:t>
            </w:r>
            <w:r w:rsidRPr="008C15F3">
              <w:rPr>
                <w:rFonts w:eastAsia="Times New Roman"/>
                <w:spacing w:val="-57"/>
                <w:sz w:val="24"/>
                <w:szCs w:val="24"/>
                <w:lang w:eastAsia="en-US"/>
              </w:rPr>
              <w:t xml:space="preserve"> </w:t>
            </w:r>
            <w:r w:rsidRPr="008C15F3">
              <w:rPr>
                <w:rFonts w:eastAsia="Times New Roman"/>
                <w:sz w:val="24"/>
                <w:szCs w:val="24"/>
                <w:lang w:eastAsia="en-US"/>
              </w:rPr>
              <w:t>п/п</w:t>
            </w:r>
          </w:p>
        </w:tc>
        <w:tc>
          <w:tcPr>
            <w:tcW w:w="4394" w:type="dxa"/>
          </w:tcPr>
          <w:p w14:paraId="760CF5CD" w14:textId="77777777" w:rsidR="00B90666" w:rsidRPr="008C15F3" w:rsidRDefault="00B90666" w:rsidP="005744E3">
            <w:pPr>
              <w:spacing w:line="276" w:lineRule="auto"/>
              <w:ind w:left="142" w:firstLine="0"/>
              <w:jc w:val="center"/>
              <w:rPr>
                <w:rFonts w:eastAsia="Times New Roman"/>
                <w:sz w:val="24"/>
                <w:szCs w:val="24"/>
                <w:lang w:eastAsia="en-US"/>
              </w:rPr>
            </w:pPr>
            <w:r w:rsidRPr="008C15F3">
              <w:rPr>
                <w:rFonts w:eastAsia="Times New Roman"/>
                <w:sz w:val="24"/>
                <w:szCs w:val="24"/>
                <w:lang w:eastAsia="en-US"/>
              </w:rPr>
              <w:t>Тема</w:t>
            </w:r>
          </w:p>
        </w:tc>
        <w:tc>
          <w:tcPr>
            <w:tcW w:w="2126" w:type="dxa"/>
          </w:tcPr>
          <w:p w14:paraId="6A3EB6FA" w14:textId="77777777" w:rsidR="00B90666" w:rsidRPr="005744E3" w:rsidRDefault="00B90666" w:rsidP="005744E3">
            <w:pPr>
              <w:spacing w:line="276" w:lineRule="auto"/>
              <w:ind w:left="142" w:right="27" w:hanging="72"/>
              <w:jc w:val="center"/>
              <w:rPr>
                <w:rFonts w:eastAsia="Times New Roman"/>
                <w:sz w:val="28"/>
                <w:szCs w:val="28"/>
                <w:lang w:val="ru-RU" w:eastAsia="en-US"/>
              </w:rPr>
            </w:pPr>
            <w:r w:rsidRPr="005744E3">
              <w:rPr>
                <w:rFonts w:eastAsia="Times New Roman"/>
                <w:spacing w:val="-1"/>
                <w:sz w:val="28"/>
                <w:szCs w:val="28"/>
                <w:lang w:val="ru-RU" w:eastAsia="en-US"/>
              </w:rPr>
              <w:t>Количество часов, отводимых на освоение каждой темы</w:t>
            </w:r>
          </w:p>
        </w:tc>
        <w:tc>
          <w:tcPr>
            <w:tcW w:w="2693" w:type="dxa"/>
          </w:tcPr>
          <w:p w14:paraId="02FE7841" w14:textId="77777777" w:rsidR="00B90666" w:rsidRPr="005744E3" w:rsidRDefault="00B90666" w:rsidP="005744E3">
            <w:pPr>
              <w:spacing w:line="276" w:lineRule="auto"/>
              <w:ind w:left="142" w:right="27" w:hanging="72"/>
              <w:jc w:val="center"/>
              <w:rPr>
                <w:rFonts w:eastAsia="Times New Roman"/>
                <w:spacing w:val="-1"/>
                <w:sz w:val="28"/>
                <w:szCs w:val="28"/>
                <w:lang w:eastAsia="en-US"/>
              </w:rPr>
            </w:pPr>
            <w:r w:rsidRPr="005744E3">
              <w:rPr>
                <w:rFonts w:eastAsia="Times New Roman"/>
                <w:spacing w:val="-1"/>
                <w:sz w:val="28"/>
                <w:szCs w:val="28"/>
                <w:lang w:eastAsia="en-US"/>
              </w:rPr>
              <w:t xml:space="preserve">Э(Ц)ОР </w:t>
            </w:r>
          </w:p>
        </w:tc>
      </w:tr>
      <w:tr w:rsidR="009277D6" w:rsidRPr="005744E3" w14:paraId="2CBB2B64" w14:textId="77777777" w:rsidTr="00D5329B">
        <w:trPr>
          <w:trHeight w:val="2418"/>
        </w:trPr>
        <w:tc>
          <w:tcPr>
            <w:tcW w:w="993" w:type="dxa"/>
            <w:vMerge w:val="restart"/>
          </w:tcPr>
          <w:p w14:paraId="07982694" w14:textId="77777777" w:rsidR="009277D6" w:rsidRPr="008C15F3" w:rsidRDefault="009277D6" w:rsidP="005744E3">
            <w:pPr>
              <w:spacing w:line="276" w:lineRule="auto"/>
              <w:ind w:left="142" w:firstLine="0"/>
              <w:jc w:val="left"/>
              <w:rPr>
                <w:rFonts w:eastAsia="Times New Roman"/>
                <w:sz w:val="24"/>
                <w:szCs w:val="24"/>
                <w:lang w:eastAsia="en-US"/>
              </w:rPr>
            </w:pPr>
            <w:r w:rsidRPr="008C15F3">
              <w:rPr>
                <w:rFonts w:eastAsia="Times New Roman"/>
                <w:sz w:val="24"/>
                <w:szCs w:val="24"/>
                <w:lang w:eastAsia="en-US"/>
              </w:rPr>
              <w:t>1.</w:t>
            </w:r>
          </w:p>
        </w:tc>
        <w:tc>
          <w:tcPr>
            <w:tcW w:w="4394" w:type="dxa"/>
            <w:tcBorders>
              <w:bottom w:val="single" w:sz="4" w:space="0" w:color="auto"/>
            </w:tcBorders>
          </w:tcPr>
          <w:p w14:paraId="730C9DDB" w14:textId="77777777" w:rsidR="009277D6" w:rsidRPr="008C15F3" w:rsidRDefault="009277D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7 класс</w:t>
            </w:r>
          </w:p>
          <w:p w14:paraId="4610CD33" w14:textId="77777777" w:rsidR="009277D6" w:rsidRPr="008C15F3" w:rsidRDefault="009277D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146.7.2.</w:t>
            </w:r>
          </w:p>
          <w:p w14:paraId="0D9CF413" w14:textId="77777777" w:rsidR="009277D6" w:rsidRPr="008C15F3" w:rsidRDefault="009277D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и таблиц, использование и интерпретация данных.</w:t>
            </w:r>
          </w:p>
          <w:p w14:paraId="594C2882" w14:textId="77777777" w:rsidR="009277D6" w:rsidRPr="008C15F3" w:rsidRDefault="009277D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p w14:paraId="59BAF87D" w14:textId="77777777" w:rsidR="009277D6" w:rsidRPr="008C15F3" w:rsidRDefault="009277D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Случайный эксперимент (опыт) и случайное событие. Вероятность и частота. Роль маловероятных и практически достоверных событий в природе и в обществе. Монета и игральная кость в теории вероятностей.</w:t>
            </w:r>
          </w:p>
          <w:p w14:paraId="74DBB783" w14:textId="77777777" w:rsidR="009277D6" w:rsidRPr="008C15F3" w:rsidRDefault="009277D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Граф, вершина, ребро. Степень вершины. Число рёбер и суммарная степень вершин. Представление о связности графа. Цепи и циклы. Пути в графах. Обход графа (эйлеров путь). Представление</w:t>
            </w:r>
          </w:p>
        </w:tc>
        <w:tc>
          <w:tcPr>
            <w:tcW w:w="2126" w:type="dxa"/>
            <w:vMerge w:val="restart"/>
          </w:tcPr>
          <w:p w14:paraId="2C1C1035" w14:textId="77777777" w:rsidR="009277D6" w:rsidRPr="005744E3" w:rsidRDefault="009277D6" w:rsidP="005744E3">
            <w:pPr>
              <w:spacing w:line="276" w:lineRule="auto"/>
              <w:ind w:firstLine="0"/>
              <w:jc w:val="center"/>
              <w:rPr>
                <w:rFonts w:eastAsia="Times New Roman"/>
                <w:i/>
                <w:sz w:val="28"/>
                <w:szCs w:val="28"/>
                <w:lang w:val="ru-RU" w:eastAsia="en-US"/>
              </w:rPr>
            </w:pPr>
            <w:r w:rsidRPr="005744E3">
              <w:rPr>
                <w:rFonts w:eastAsia="Times New Roman"/>
                <w:i/>
                <w:sz w:val="28"/>
                <w:szCs w:val="28"/>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693" w:type="dxa"/>
            <w:vMerge w:val="restart"/>
          </w:tcPr>
          <w:p w14:paraId="4BA67F38" w14:textId="77777777" w:rsidR="009277D6" w:rsidRPr="005744E3" w:rsidRDefault="009277D6" w:rsidP="005744E3">
            <w:pPr>
              <w:spacing w:line="276" w:lineRule="auto"/>
              <w:ind w:firstLine="0"/>
              <w:jc w:val="center"/>
              <w:rPr>
                <w:rFonts w:eastAsia="Times New Roman"/>
                <w:i/>
                <w:sz w:val="28"/>
                <w:szCs w:val="28"/>
                <w:lang w:val="ru-RU" w:eastAsia="en-US"/>
              </w:rPr>
            </w:pPr>
            <w:r w:rsidRPr="005744E3">
              <w:rPr>
                <w:rFonts w:eastAsia="Times New Roman"/>
                <w:i/>
                <w:sz w:val="28"/>
                <w:szCs w:val="28"/>
                <w:lang w:val="ru-RU" w:eastAsia="en-US"/>
              </w:rPr>
              <w:t xml:space="preserve">Каждый учитель-предметник в своей рабочей программе указывает в данном разделе возможное использование </w:t>
            </w:r>
          </w:p>
          <w:p w14:paraId="4D6B6980" w14:textId="77777777" w:rsidR="009277D6" w:rsidRPr="005744E3" w:rsidRDefault="009277D6" w:rsidP="005744E3">
            <w:pPr>
              <w:spacing w:line="276" w:lineRule="auto"/>
              <w:ind w:firstLine="0"/>
              <w:jc w:val="center"/>
              <w:rPr>
                <w:rFonts w:eastAsia="Times New Roman"/>
                <w:i/>
                <w:sz w:val="28"/>
                <w:szCs w:val="28"/>
                <w:lang w:val="ru-RU" w:eastAsia="en-US"/>
              </w:rPr>
            </w:pPr>
            <w:r w:rsidRPr="005744E3">
              <w:rPr>
                <w:rFonts w:eastAsia="Times New Roman"/>
                <w:i/>
                <w:sz w:val="28"/>
                <w:szCs w:val="28"/>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w:t>
            </w:r>
            <w:r w:rsidRPr="005744E3">
              <w:rPr>
                <w:rFonts w:eastAsia="Times New Roman"/>
                <w:i/>
                <w:sz w:val="28"/>
                <w:szCs w:val="28"/>
                <w:lang w:val="ru-RU" w:eastAsia="en-US"/>
              </w:rPr>
              <w:lastRenderedPageBreak/>
              <w:t>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277D6" w:rsidRPr="005744E3" w14:paraId="613FEC4B" w14:textId="77777777" w:rsidTr="00D5329B">
        <w:trPr>
          <w:trHeight w:val="1510"/>
        </w:trPr>
        <w:tc>
          <w:tcPr>
            <w:tcW w:w="993" w:type="dxa"/>
            <w:vMerge/>
          </w:tcPr>
          <w:p w14:paraId="237C77A4" w14:textId="77777777" w:rsidR="009277D6" w:rsidRPr="008C15F3" w:rsidRDefault="009277D6" w:rsidP="005744E3">
            <w:pPr>
              <w:spacing w:line="276" w:lineRule="auto"/>
              <w:ind w:left="142" w:firstLine="0"/>
              <w:jc w:val="left"/>
              <w:rPr>
                <w:rFonts w:eastAsia="Times New Roman"/>
                <w:sz w:val="24"/>
                <w:szCs w:val="24"/>
                <w:lang w:val="ru-RU" w:eastAsia="en-US"/>
              </w:rPr>
            </w:pPr>
          </w:p>
        </w:tc>
        <w:tc>
          <w:tcPr>
            <w:tcW w:w="4394" w:type="dxa"/>
            <w:tcBorders>
              <w:top w:val="single" w:sz="4" w:space="0" w:color="auto"/>
              <w:bottom w:val="single" w:sz="4" w:space="0" w:color="auto"/>
            </w:tcBorders>
          </w:tcPr>
          <w:p w14:paraId="7906A006" w14:textId="77777777" w:rsidR="009277D6" w:rsidRPr="008C15F3" w:rsidRDefault="009277D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8 класс</w:t>
            </w:r>
          </w:p>
          <w:p w14:paraId="0E35F108" w14:textId="77777777" w:rsidR="009277D6" w:rsidRPr="008C15F3" w:rsidRDefault="009277D6"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146.7.3.</w:t>
            </w:r>
          </w:p>
          <w:p w14:paraId="466C7448" w14:textId="77777777" w:rsidR="009277D6" w:rsidRPr="008C15F3" w:rsidRDefault="009277D6" w:rsidP="005744E3">
            <w:pPr>
              <w:tabs>
                <w:tab w:val="left" w:pos="638"/>
              </w:tabs>
              <w:spacing w:line="276" w:lineRule="auto"/>
              <w:rPr>
                <w:rFonts w:eastAsia="OfficinaSansBoldITC"/>
                <w:sz w:val="24"/>
                <w:szCs w:val="24"/>
                <w:lang w:val="ru-RU" w:eastAsia="en-US"/>
              </w:rPr>
            </w:pPr>
            <w:r w:rsidRPr="008C15F3">
              <w:rPr>
                <w:rFonts w:eastAsia="OfficinaSansBoldITC"/>
                <w:sz w:val="24"/>
                <w:szCs w:val="24"/>
                <w:lang w:val="ru-RU" w:eastAsia="en-US"/>
              </w:rPr>
              <w:tab/>
              <w:t>Представление данных в виде таблиц, диаграмм, графиков.</w:t>
            </w:r>
          </w:p>
          <w:p w14:paraId="49B5C6B9" w14:textId="77777777" w:rsidR="009277D6" w:rsidRPr="008C15F3" w:rsidRDefault="009277D6" w:rsidP="005744E3">
            <w:pPr>
              <w:tabs>
                <w:tab w:val="left" w:pos="638"/>
              </w:tabs>
              <w:spacing w:line="276" w:lineRule="auto"/>
              <w:rPr>
                <w:rFonts w:eastAsia="OfficinaSansBoldITC"/>
                <w:sz w:val="24"/>
                <w:szCs w:val="24"/>
                <w:lang w:val="ru-RU" w:eastAsia="en-US"/>
              </w:rPr>
            </w:pPr>
            <w:r w:rsidRPr="008C15F3">
              <w:rPr>
                <w:rFonts w:eastAsia="OfficinaSansBoldITC"/>
                <w:sz w:val="24"/>
                <w:szCs w:val="24"/>
                <w:lang w:val="ru-RU" w:eastAsia="en-US"/>
              </w:rPr>
              <w:t>Множество, элемент множества, подмножество. Операции над множествами: объединение, пересечение, дополнение. Свойства операций над множествами: переместительное, сочетательное, распределительное, включения. Использование графического представления множеств для описания реальных процессов и явлений, при решении задач.</w:t>
            </w:r>
          </w:p>
          <w:p w14:paraId="5D957581" w14:textId="77777777" w:rsidR="009277D6" w:rsidRPr="008C15F3" w:rsidRDefault="009277D6" w:rsidP="005744E3">
            <w:pPr>
              <w:tabs>
                <w:tab w:val="left" w:pos="638"/>
              </w:tabs>
              <w:spacing w:line="276" w:lineRule="auto"/>
              <w:rPr>
                <w:rFonts w:eastAsia="OfficinaSansBoldITC"/>
                <w:sz w:val="24"/>
                <w:szCs w:val="24"/>
                <w:lang w:val="ru-RU" w:eastAsia="en-US"/>
              </w:rPr>
            </w:pPr>
            <w:r w:rsidRPr="008C15F3">
              <w:rPr>
                <w:rFonts w:eastAsia="OfficinaSansBoldITC"/>
                <w:sz w:val="24"/>
                <w:szCs w:val="24"/>
                <w:lang w:val="ru-RU" w:eastAsia="en-US"/>
              </w:rPr>
              <w:t>Измерение рассеивания данных. Дисперсия и стандартное отклонение числовых наборов. Диаграмма рассеивания.</w:t>
            </w:r>
          </w:p>
          <w:p w14:paraId="49C9CEF2" w14:textId="77777777" w:rsidR="009277D6" w:rsidRPr="008C15F3" w:rsidRDefault="009277D6" w:rsidP="005744E3">
            <w:pPr>
              <w:tabs>
                <w:tab w:val="left" w:pos="638"/>
              </w:tabs>
              <w:spacing w:line="276" w:lineRule="auto"/>
              <w:rPr>
                <w:rFonts w:eastAsia="OfficinaSansBoldITC"/>
                <w:sz w:val="24"/>
                <w:szCs w:val="24"/>
                <w:lang w:val="ru-RU" w:eastAsia="en-US"/>
              </w:rPr>
            </w:pPr>
            <w:r w:rsidRPr="008C15F3">
              <w:rPr>
                <w:rFonts w:eastAsia="OfficinaSansBoldITC"/>
                <w:sz w:val="24"/>
                <w:szCs w:val="24"/>
                <w:lang w:val="ru-RU" w:eastAsia="en-US"/>
              </w:rPr>
              <w:t>Элементарные события случайного опыта. Случайные события. Вероятности событий. Опыты с равновозможными элементарными событиями. Случайный выбор. Связь между маловероятными и практически достоверными событиями в природе, обществе и науке.</w:t>
            </w:r>
          </w:p>
          <w:p w14:paraId="5E150822" w14:textId="77777777" w:rsidR="009277D6" w:rsidRPr="008C15F3" w:rsidRDefault="009277D6" w:rsidP="005744E3">
            <w:pPr>
              <w:tabs>
                <w:tab w:val="left" w:pos="638"/>
              </w:tabs>
              <w:spacing w:line="276" w:lineRule="auto"/>
              <w:rPr>
                <w:rFonts w:eastAsia="OfficinaSansBoldITC"/>
                <w:sz w:val="24"/>
                <w:szCs w:val="24"/>
                <w:lang w:val="ru-RU" w:eastAsia="en-US"/>
              </w:rPr>
            </w:pPr>
            <w:r w:rsidRPr="008C15F3">
              <w:rPr>
                <w:rFonts w:eastAsia="OfficinaSansBoldITC"/>
                <w:sz w:val="24"/>
                <w:szCs w:val="24"/>
                <w:lang w:val="ru-RU" w:eastAsia="en-US"/>
              </w:rPr>
              <w:t>Дерево. Свойства деревьев: единственность пути, существование висячей вершины, связь между числом вершин и числом рёбер. Правило умножения. Решение задач с помощью графов.</w:t>
            </w:r>
          </w:p>
          <w:p w14:paraId="67E5E19B" w14:textId="77777777" w:rsidR="009277D6" w:rsidRPr="008C15F3" w:rsidRDefault="009277D6" w:rsidP="0027590A">
            <w:pPr>
              <w:tabs>
                <w:tab w:val="left" w:pos="638"/>
              </w:tabs>
              <w:spacing w:line="276" w:lineRule="auto"/>
              <w:rPr>
                <w:rFonts w:eastAsia="OfficinaSansBoldITC"/>
                <w:sz w:val="24"/>
                <w:szCs w:val="24"/>
                <w:lang w:val="ru-RU" w:eastAsia="en-US"/>
              </w:rPr>
            </w:pPr>
            <w:r w:rsidRPr="008C15F3">
              <w:rPr>
                <w:rFonts w:eastAsia="OfficinaSansBoldITC"/>
                <w:sz w:val="24"/>
                <w:szCs w:val="24"/>
                <w:lang w:val="ru-RU" w:eastAsia="en-US"/>
              </w:rPr>
              <w:t>Противоположные события. Диаграмма Эйлера. Объединение и пересечение событий. Несовместные события. Формула сложения вероятностей. Условная вероятность. Правило умножения. Независимые события. Представление эксперимента в виде дерева. Решение задач на нахождение вероятностей с помощью дерева случайного</w:t>
            </w:r>
            <w:r w:rsidR="0027590A" w:rsidRPr="008C15F3">
              <w:rPr>
                <w:rFonts w:eastAsia="OfficinaSansBoldITC"/>
                <w:sz w:val="24"/>
                <w:szCs w:val="24"/>
                <w:lang w:val="ru-RU" w:eastAsia="en-US"/>
              </w:rPr>
              <w:t xml:space="preserve"> эксперимента, диаграмм Эйлера.</w:t>
            </w:r>
          </w:p>
          <w:p w14:paraId="790CEEAB" w14:textId="77777777" w:rsidR="0027590A" w:rsidRPr="008C15F3" w:rsidRDefault="0027590A" w:rsidP="0027590A">
            <w:pPr>
              <w:spacing w:line="276" w:lineRule="auto"/>
              <w:rPr>
                <w:rFonts w:eastAsia="OfficinaSansBoldITC"/>
                <w:sz w:val="24"/>
                <w:szCs w:val="24"/>
                <w:lang w:val="ru-RU" w:eastAsia="en-US"/>
              </w:rPr>
            </w:pPr>
            <w:r w:rsidRPr="008C15F3">
              <w:rPr>
                <w:rFonts w:eastAsia="OfficinaSansBoldITC"/>
                <w:sz w:val="24"/>
                <w:szCs w:val="24"/>
                <w:lang w:val="ru-RU" w:eastAsia="en-US"/>
              </w:rPr>
              <w:t>9 класс</w:t>
            </w:r>
          </w:p>
          <w:p w14:paraId="002CFD87" w14:textId="77777777" w:rsidR="0027590A" w:rsidRPr="008C15F3" w:rsidRDefault="0027590A" w:rsidP="0027590A">
            <w:pPr>
              <w:spacing w:line="276" w:lineRule="auto"/>
              <w:rPr>
                <w:rFonts w:eastAsia="OfficinaSansBoldITC"/>
                <w:sz w:val="24"/>
                <w:szCs w:val="24"/>
                <w:lang w:val="ru-RU" w:eastAsia="en-US"/>
              </w:rPr>
            </w:pPr>
            <w:r w:rsidRPr="008C15F3">
              <w:rPr>
                <w:rFonts w:eastAsia="OfficinaSansBoldITC"/>
                <w:sz w:val="24"/>
                <w:szCs w:val="24"/>
                <w:lang w:val="ru-RU" w:eastAsia="en-US"/>
              </w:rPr>
              <w:t>146.7.4.</w:t>
            </w:r>
          </w:p>
          <w:p w14:paraId="5906CAA1" w14:textId="77777777" w:rsidR="0027590A" w:rsidRPr="008C15F3" w:rsidRDefault="0027590A" w:rsidP="0027590A">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Представление данных в виде таблиц, </w:t>
            </w:r>
            <w:r w:rsidRPr="008C15F3">
              <w:rPr>
                <w:rFonts w:eastAsia="OfficinaSansBoldITC"/>
                <w:sz w:val="24"/>
                <w:szCs w:val="24"/>
                <w:lang w:val="ru-RU" w:eastAsia="en-US"/>
              </w:rPr>
              <w:lastRenderedPageBreak/>
              <w:t>диаграмм, графиков, интерпретация данных. Чтение и построение таблиц, диаграмм, графиков по реальным данным.</w:t>
            </w:r>
          </w:p>
          <w:p w14:paraId="7498713B" w14:textId="77777777" w:rsidR="0027590A" w:rsidRPr="008C15F3" w:rsidRDefault="0027590A" w:rsidP="0027590A">
            <w:pPr>
              <w:spacing w:line="276" w:lineRule="auto"/>
              <w:rPr>
                <w:rFonts w:eastAsia="OfficinaSansBoldITC"/>
                <w:sz w:val="24"/>
                <w:szCs w:val="24"/>
                <w:lang w:val="ru-RU" w:eastAsia="en-US"/>
              </w:rPr>
            </w:pPr>
            <w:r w:rsidRPr="008C15F3">
              <w:rPr>
                <w:rFonts w:eastAsia="OfficinaSansBoldITC"/>
                <w:sz w:val="24"/>
                <w:szCs w:val="24"/>
                <w:lang w:val="ru-RU" w:eastAsia="en-US"/>
              </w:rPr>
              <w:t>Перестановки и факториал. Сочетания и число сочетаний. Треугольник Паскаля. Решение задач с использованием комбинаторики.</w:t>
            </w:r>
          </w:p>
          <w:p w14:paraId="173CDE7F" w14:textId="77777777" w:rsidR="0027590A" w:rsidRPr="008C15F3" w:rsidRDefault="0027590A" w:rsidP="0027590A">
            <w:pPr>
              <w:spacing w:line="276" w:lineRule="auto"/>
              <w:rPr>
                <w:rFonts w:eastAsia="OfficinaSansBoldITC"/>
                <w:sz w:val="24"/>
                <w:szCs w:val="24"/>
                <w:lang w:val="ru-RU" w:eastAsia="en-US"/>
              </w:rPr>
            </w:pPr>
            <w:r w:rsidRPr="008C15F3">
              <w:rPr>
                <w:rFonts w:eastAsia="OfficinaSansBoldITC"/>
                <w:sz w:val="24"/>
                <w:szCs w:val="24"/>
                <w:lang w:val="ru-RU" w:eastAsia="en-US"/>
              </w:rPr>
              <w:t>Геометрическая вероятность. Случайный выбор точки из фигуры на плоскости, из отрезка и из дуги окружности.</w:t>
            </w:r>
          </w:p>
          <w:p w14:paraId="15305D92" w14:textId="77777777" w:rsidR="0027590A" w:rsidRPr="008C15F3" w:rsidRDefault="0027590A" w:rsidP="0027590A">
            <w:pPr>
              <w:spacing w:line="276" w:lineRule="auto"/>
              <w:rPr>
                <w:rFonts w:eastAsia="OfficinaSansBoldITC"/>
                <w:sz w:val="24"/>
                <w:szCs w:val="24"/>
                <w:lang w:val="ru-RU" w:eastAsia="en-US"/>
              </w:rPr>
            </w:pPr>
            <w:r w:rsidRPr="008C15F3">
              <w:rPr>
                <w:rFonts w:eastAsia="OfficinaSansBoldITC"/>
                <w:sz w:val="24"/>
                <w:szCs w:val="24"/>
                <w:lang w:val="ru-RU" w:eastAsia="en-US"/>
              </w:rPr>
              <w:t>Испытание. Успех и неудача. Серия испытаний до первого успеха. Серия испытаний Бернулли. Вероятности событий в серии испытаний Бернулли.</w:t>
            </w:r>
          </w:p>
          <w:p w14:paraId="7B825CB0" w14:textId="77777777" w:rsidR="0027590A" w:rsidRPr="008C15F3" w:rsidRDefault="0027590A" w:rsidP="0027590A">
            <w:pPr>
              <w:spacing w:line="276" w:lineRule="auto"/>
              <w:rPr>
                <w:rFonts w:eastAsia="OfficinaSansBoldITC"/>
                <w:sz w:val="24"/>
                <w:szCs w:val="24"/>
                <w:lang w:val="ru-RU" w:eastAsia="en-US"/>
              </w:rPr>
            </w:pPr>
            <w:r w:rsidRPr="008C15F3">
              <w:rPr>
                <w:rFonts w:eastAsia="OfficinaSansBoldITC"/>
                <w:sz w:val="24"/>
                <w:szCs w:val="24"/>
                <w:lang w:val="ru-RU" w:eastAsia="en-US"/>
              </w:rPr>
              <w:t>Случайная величина и распределение вероятностей. Математическое ожидание и дисперсия. Примеры математического ожидания как теоретического среднего значения величины. Математическое ожидание и дисперсия случайной величины «число успехов в серии испытаний Бернулли».</w:t>
            </w:r>
          </w:p>
          <w:p w14:paraId="532AC40C" w14:textId="77777777" w:rsidR="0027590A" w:rsidRPr="008C15F3" w:rsidRDefault="0027590A" w:rsidP="0027590A">
            <w:pPr>
              <w:tabs>
                <w:tab w:val="left" w:pos="638"/>
              </w:tabs>
              <w:spacing w:line="276" w:lineRule="auto"/>
              <w:rPr>
                <w:rFonts w:eastAsia="OfficinaSansBoldITC"/>
                <w:sz w:val="24"/>
                <w:szCs w:val="24"/>
                <w:lang w:val="ru-RU" w:eastAsia="en-US"/>
              </w:rPr>
            </w:pPr>
            <w:r w:rsidRPr="008C15F3">
              <w:rPr>
                <w:rFonts w:eastAsia="OfficinaSansBoldITC"/>
                <w:sz w:val="24"/>
                <w:szCs w:val="24"/>
                <w:lang w:val="ru-RU" w:eastAsia="en-US"/>
              </w:rPr>
              <w:t>Понятие о законе больших чисел. Измерение вероятностей с помощью частот. Роль и значение закона больших чисел в природе и обществе.</w:t>
            </w:r>
          </w:p>
        </w:tc>
        <w:tc>
          <w:tcPr>
            <w:tcW w:w="2126" w:type="dxa"/>
            <w:vMerge/>
          </w:tcPr>
          <w:p w14:paraId="2AAFE0CB" w14:textId="77777777" w:rsidR="009277D6" w:rsidRPr="005744E3" w:rsidRDefault="009277D6" w:rsidP="005744E3">
            <w:pPr>
              <w:spacing w:line="276" w:lineRule="auto"/>
              <w:ind w:firstLine="0"/>
              <w:jc w:val="center"/>
              <w:rPr>
                <w:rFonts w:eastAsia="Times New Roman"/>
                <w:i/>
                <w:sz w:val="28"/>
                <w:szCs w:val="28"/>
                <w:lang w:val="ru-RU" w:eastAsia="en-US"/>
              </w:rPr>
            </w:pPr>
          </w:p>
        </w:tc>
        <w:tc>
          <w:tcPr>
            <w:tcW w:w="2693" w:type="dxa"/>
            <w:vMerge/>
          </w:tcPr>
          <w:p w14:paraId="384F9CD2" w14:textId="77777777" w:rsidR="009277D6" w:rsidRPr="005744E3" w:rsidRDefault="009277D6" w:rsidP="005744E3">
            <w:pPr>
              <w:spacing w:line="276" w:lineRule="auto"/>
              <w:ind w:firstLine="0"/>
              <w:jc w:val="center"/>
              <w:rPr>
                <w:rFonts w:eastAsia="Times New Roman"/>
                <w:i/>
                <w:sz w:val="28"/>
                <w:szCs w:val="28"/>
                <w:lang w:val="ru-RU" w:eastAsia="en-US"/>
              </w:rPr>
            </w:pPr>
          </w:p>
        </w:tc>
      </w:tr>
    </w:tbl>
    <w:p w14:paraId="6C58E870" w14:textId="77777777" w:rsidR="004D0F58" w:rsidRPr="005744E3" w:rsidRDefault="004D0F58" w:rsidP="0027590A">
      <w:pPr>
        <w:spacing w:line="276" w:lineRule="auto"/>
        <w:ind w:right="6" w:firstLine="0"/>
        <w:rPr>
          <w:b/>
          <w:color w:val="FF0000"/>
          <w:sz w:val="28"/>
          <w:szCs w:val="28"/>
        </w:rPr>
      </w:pPr>
    </w:p>
    <w:p w14:paraId="29D9FFCF" w14:textId="77777777" w:rsidR="00C90759" w:rsidRPr="0027590A" w:rsidRDefault="00B34051" w:rsidP="0027590A">
      <w:pPr>
        <w:keepNext/>
        <w:keepLines/>
        <w:widowControl w:val="0"/>
        <w:spacing w:line="276" w:lineRule="auto"/>
        <w:ind w:firstLine="708"/>
        <w:jc w:val="center"/>
        <w:outlineLvl w:val="0"/>
        <w:rPr>
          <w:rFonts w:eastAsia="Times New Roman" w:cs="Times New Roman"/>
          <w:b/>
          <w:sz w:val="28"/>
          <w:szCs w:val="28"/>
        </w:rPr>
      </w:pPr>
      <w:r w:rsidRPr="005744E3">
        <w:rPr>
          <w:rFonts w:eastAsia="Times New Roman" w:cs="Times New Roman"/>
          <w:b/>
          <w:sz w:val="28"/>
          <w:szCs w:val="28"/>
        </w:rPr>
        <w:t>2.1.</w:t>
      </w:r>
      <w:r w:rsidR="009A4154" w:rsidRPr="005744E3">
        <w:rPr>
          <w:rFonts w:eastAsia="Times New Roman" w:cs="Times New Roman"/>
          <w:b/>
          <w:sz w:val="28"/>
          <w:szCs w:val="28"/>
        </w:rPr>
        <w:t>10. Рабочая</w:t>
      </w:r>
      <w:r w:rsidR="00C90759" w:rsidRPr="005744E3">
        <w:rPr>
          <w:rFonts w:eastAsia="Times New Roman" w:cs="Times New Roman"/>
          <w:b/>
          <w:sz w:val="28"/>
          <w:szCs w:val="28"/>
        </w:rPr>
        <w:t xml:space="preserve"> программа по учебному предмету «Математика» </w:t>
      </w:r>
      <w:r w:rsidRPr="005744E3">
        <w:rPr>
          <w:rFonts w:eastAsia="Times New Roman" w:cs="Times New Roman"/>
          <w:b/>
          <w:sz w:val="28"/>
          <w:szCs w:val="28"/>
        </w:rPr>
        <w:t xml:space="preserve">          </w:t>
      </w:r>
      <w:r w:rsidR="00C90759" w:rsidRPr="005744E3">
        <w:rPr>
          <w:rFonts w:eastAsia="Times New Roman" w:cs="Times New Roman"/>
          <w:b/>
          <w:sz w:val="28"/>
          <w:szCs w:val="28"/>
        </w:rPr>
        <w:t>(углублённый уровень)</w:t>
      </w:r>
    </w:p>
    <w:p w14:paraId="2B376A10" w14:textId="77777777" w:rsidR="00B34051" w:rsidRPr="005744E3" w:rsidRDefault="00B34051" w:rsidP="005744E3">
      <w:pPr>
        <w:spacing w:line="276" w:lineRule="auto"/>
        <w:ind w:firstLine="709"/>
        <w:rPr>
          <w:sz w:val="28"/>
          <w:szCs w:val="28"/>
          <w:lang w:eastAsia="en-US"/>
        </w:rPr>
      </w:pPr>
      <w:r w:rsidRPr="005744E3">
        <w:rPr>
          <w:rFonts w:eastAsia="Calibri" w:cs="Times New Roman"/>
          <w:sz w:val="28"/>
          <w:szCs w:val="28"/>
          <w:lang w:eastAsia="en-US"/>
        </w:rPr>
        <w:t>Р</w:t>
      </w:r>
      <w:r w:rsidR="00C90759" w:rsidRPr="005744E3">
        <w:rPr>
          <w:rFonts w:eastAsia="Calibri" w:cs="Times New Roman"/>
          <w:sz w:val="28"/>
          <w:szCs w:val="28"/>
          <w:lang w:eastAsia="en-US"/>
        </w:rPr>
        <w:t>абочая программа по учебному предмету «Математика» (углублённый уровень) (предметная область «Математика и информатика») (далее соответственно – программа по математике, математика) включает пояснительную записку, содержание обучения, планируемые результаты о</w:t>
      </w:r>
      <w:r w:rsidR="00AF39B2" w:rsidRPr="005744E3">
        <w:rPr>
          <w:rFonts w:eastAsia="Calibri" w:cs="Times New Roman"/>
          <w:sz w:val="28"/>
          <w:szCs w:val="28"/>
          <w:lang w:eastAsia="en-US"/>
        </w:rPr>
        <w:t xml:space="preserve">своения программы по математике </w:t>
      </w:r>
      <w:r w:rsidRPr="005744E3">
        <w:rPr>
          <w:rFonts w:eastAsia="Calibri" w:cs="Times New Roman"/>
          <w:sz w:val="28"/>
          <w:szCs w:val="28"/>
          <w:lang w:eastAsia="en-US"/>
        </w:rPr>
        <w:t xml:space="preserve">и </w:t>
      </w:r>
      <w:r w:rsidRPr="005744E3">
        <w:rPr>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07ECB4B1" w14:textId="77777777" w:rsidR="00AF39B2" w:rsidRPr="007260E9" w:rsidRDefault="00B34051" w:rsidP="007260E9">
      <w:pPr>
        <w:spacing w:line="276" w:lineRule="auto"/>
        <w:ind w:firstLine="709"/>
        <w:rPr>
          <w:sz w:val="28"/>
          <w:szCs w:val="28"/>
          <w:lang w:eastAsia="en-US"/>
        </w:rPr>
      </w:pPr>
      <w:r w:rsidRPr="005744E3">
        <w:rPr>
          <w:sz w:val="28"/>
          <w:szCs w:val="28"/>
          <w:lang w:eastAsia="en-US"/>
        </w:rPr>
        <w:t>Рабочая программа составлена на основе федеральной рабочей программы по английскому языку.</w:t>
      </w:r>
    </w:p>
    <w:p w14:paraId="1EDCABB7" w14:textId="77777777" w:rsidR="00AF39B2" w:rsidRPr="005744E3" w:rsidRDefault="00AF39B2" w:rsidP="0027590A">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Пояснительная записка</w:t>
      </w:r>
    </w:p>
    <w:p w14:paraId="12B454E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Программа по математике углублённого уровня для обучающихся 7–9 классов разработана на основе ФГОС ООО. В программе по математике учтены идеи и положения концепции развития математического образования </w:t>
      </w:r>
      <w:r w:rsidRPr="005744E3">
        <w:rPr>
          <w:rFonts w:eastAsia="Calibri" w:cs="Times New Roman"/>
          <w:sz w:val="28"/>
          <w:szCs w:val="28"/>
          <w:lang w:eastAsia="en-US"/>
        </w:rPr>
        <w:lastRenderedPageBreak/>
        <w:t>в Российской Федерации.</w:t>
      </w:r>
    </w:p>
    <w:p w14:paraId="2B2A48C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Предметом математики являются фундаментальные структуры нашего мира – пространственные формы и количественные отношения (от простейших, усваиваемых в непосредственном опыте, до достаточно сложных, необходимых для развития научных и прикладных идей). Математические знания обеспечивают понимание принципов устройства и использования современной техники, восприятие и интерпретацию социальной, экономической, политической информации, дают возможность выполнять расчёты и составлять алгоритмы, находить и применять формулы, владеть практическими приёмами геометрических измерений и построений, читать информацию, представленную в виде таблиц, диаграмм и графиков, жить в условиях неопределённости и понимать вероятностный характер случайных событий.</w:t>
      </w:r>
    </w:p>
    <w:p w14:paraId="10370E3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Изучение математики формирует у обучающихся математический стиль мышления, проявляющийся в определённых умственных навыках. Обучающиеся осваивают такие приёмы и методы мышления, как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развивают логическое мышление. Изучение математики обеспечивает формирование алгоритмической компоненты мышления и воспитание умений действовать по заданным алгоритмам, совершенствовать известные и конструировать новые. В процессе решения задач – основой учебной деятельности на уроках математики – развиваются творческая и прикладная стороны мышления.</w:t>
      </w:r>
    </w:p>
    <w:p w14:paraId="2B28A9C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14:paraId="5206C6D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При изучении математики осуществляется общее знакомство с методами познания действительности, представлениями о предмете и методах математики, их отличии от методов других естественных и гуманитарных наук, об особенностях применения математики для решения научных и прикладных задач. </w:t>
      </w:r>
    </w:p>
    <w:p w14:paraId="6906BD6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Приоритетными целями обучения математике в 7–9 классах являются:</w:t>
      </w:r>
    </w:p>
    <w:p w14:paraId="429D2B6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w:t>
      </w:r>
      <w:r w:rsidRPr="005744E3">
        <w:rPr>
          <w:rFonts w:eastAsia="Calibri" w:cs="Times New Roman"/>
          <w:sz w:val="28"/>
          <w:szCs w:val="28"/>
          <w:lang w:eastAsia="en-US"/>
        </w:rPr>
        <w:lastRenderedPageBreak/>
        <w:t>образования обучающихся;</w:t>
      </w:r>
    </w:p>
    <w:p w14:paraId="2297DCF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3705174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14:paraId="595A919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формирование функциональной математической грамотности: умения распознавать проявления математических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02908B2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Основные линии содержания программы по математике в 7–9 классах: «Числа и вычисления», «Алгебра» («Алгебраические выражения», «Уравнения и неравенства»), «Функции», «Геометрия («Геометрические фигуры и их свойства», «Измерение геометрических величин»), «Вероятность и статистика». Данные линии развиваются параллельно, каждая в соответствии с собственной природой и традициями, однако не независимо одна от другой, а в тесном контакте и взаимодействии. </w:t>
      </w:r>
    </w:p>
    <w:p w14:paraId="7E361DB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Содержание программы по математике, распределённое по годам обучения, структурировано таким образом, чтобы ко всем основным, принципиальным вопросам обучающиеся обращались неоднократно, чтобы овладение математическими понятиями и навыками осуществлялось последовательно и поступательно, с соблюдением принципа преемственности, а новые знания включались в общую систему математических представлений обучающихся, расширяя и углубляя её, образуя прочные множественные связи</w:t>
      </w:r>
      <w:bookmarkStart w:id="87" w:name="_Toc73394989"/>
      <w:r w:rsidRPr="005744E3">
        <w:rPr>
          <w:rFonts w:eastAsia="Calibri" w:cs="Times New Roman"/>
          <w:sz w:val="28"/>
          <w:szCs w:val="28"/>
          <w:lang w:eastAsia="en-US"/>
        </w:rPr>
        <w:t xml:space="preserve">. </w:t>
      </w:r>
    </w:p>
    <w:bookmarkEnd w:id="87"/>
    <w:p w14:paraId="7D1F068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В соответствии с ФГОС ООО математика является обязательным предметом на уровне основного общего образования и изучается на углублённом уровне в рамках следующих учебных курсов: «Алгебра», «Геометрия», «Вероятность и статистика».</w:t>
      </w:r>
    </w:p>
    <w:p w14:paraId="2A4AE63A" w14:textId="77777777" w:rsidR="00C90759" w:rsidRPr="005744E3" w:rsidRDefault="00AF39B2"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Общее количество часов на освоение учебного предмета отводится учебным планом на текущий учебный год.</w:t>
      </w:r>
    </w:p>
    <w:p w14:paraId="166F0FE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Освоение математики обеспечива</w:t>
      </w:r>
      <w:r w:rsidR="00AF39B2" w:rsidRPr="005744E3">
        <w:rPr>
          <w:rFonts w:eastAsia="Calibri" w:cs="Times New Roman"/>
          <w:sz w:val="28"/>
          <w:szCs w:val="28"/>
          <w:lang w:eastAsia="en-US"/>
        </w:rPr>
        <w:t>ет</w:t>
      </w:r>
      <w:r w:rsidRPr="005744E3">
        <w:rPr>
          <w:rFonts w:eastAsia="Calibri" w:cs="Times New Roman"/>
          <w:sz w:val="28"/>
          <w:szCs w:val="28"/>
          <w:lang w:eastAsia="en-US"/>
        </w:rPr>
        <w:t xml:space="preserve"> достижение на уровне основного общего образования личностных, метапредметных и предмет</w:t>
      </w:r>
      <w:bookmarkStart w:id="88" w:name="_Toc73394991"/>
      <w:r w:rsidRPr="005744E3">
        <w:rPr>
          <w:rFonts w:eastAsia="Calibri" w:cs="Times New Roman"/>
          <w:sz w:val="28"/>
          <w:szCs w:val="28"/>
          <w:lang w:eastAsia="en-US"/>
        </w:rPr>
        <w:t>ных образовательных результатов.</w:t>
      </w:r>
    </w:p>
    <w:bookmarkEnd w:id="88"/>
    <w:p w14:paraId="3DC283D6"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lastRenderedPageBreak/>
        <w:t>Личностные результаты освоения программы по математике характеризуются:</w:t>
      </w:r>
    </w:p>
    <w:p w14:paraId="6A487DE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1) патриотическое воспитание:</w:t>
      </w:r>
    </w:p>
    <w:p w14:paraId="7A1427D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14:paraId="72486FA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2) гражданское и духовно-нравственное воспитание:</w:t>
      </w:r>
    </w:p>
    <w:p w14:paraId="5FEFC40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14:paraId="0C3F946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3) трудовое воспитание:</w:t>
      </w:r>
    </w:p>
    <w:p w14:paraId="7E2D5A8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14:paraId="2CF6095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4) эстетическое воспитание:</w:t>
      </w:r>
    </w:p>
    <w:p w14:paraId="75D0250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14:paraId="4D29EED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5) ценности научного познания: </w:t>
      </w:r>
    </w:p>
    <w:p w14:paraId="5CBB76E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навыками исследовательской деятельности;</w:t>
      </w:r>
    </w:p>
    <w:p w14:paraId="1ECD77D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6) физическое воспитание, формирование культуры здоровья и эмоционального благополучия:</w:t>
      </w:r>
    </w:p>
    <w:p w14:paraId="4B7BAA4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14:paraId="6241507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7) экологическое воспитание:</w:t>
      </w:r>
    </w:p>
    <w:p w14:paraId="7EB804A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14:paraId="749728F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8) адаптация к изменяющимся условиям социальной и природной среды:</w:t>
      </w:r>
    </w:p>
    <w:p w14:paraId="660BBC2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6B3F4E4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необходимостью в формировании новых знаний,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своё развитие; </w:t>
      </w:r>
    </w:p>
    <w:p w14:paraId="76AB1FF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bookmarkStart w:id="89" w:name="_Toc73394992"/>
      <w:r w:rsidRPr="005744E3">
        <w:rPr>
          <w:rFonts w:eastAsia="Calibri" w:cs="Times New Roman"/>
          <w:sz w:val="28"/>
          <w:szCs w:val="28"/>
          <w:lang w:eastAsia="en-US"/>
        </w:rPr>
        <w:t>.</w:t>
      </w:r>
    </w:p>
    <w:bookmarkEnd w:id="89"/>
    <w:p w14:paraId="1DF6DBE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 результате освоения программы по математике на уровне основного общего образования у обучающегося будут сформированы метапредметные результаты, характеризующиеся овладением универсальными познавательными действиями, универсальными коммуникативными действиями и универсальными регулятивными действиями.</w:t>
      </w:r>
    </w:p>
    <w:p w14:paraId="225E8F7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Универсальные познавательные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умений работать с информацией).</w:t>
      </w:r>
    </w:p>
    <w:p w14:paraId="20B2E00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У обучающегося будут сформированы следующие базовые логические действия как часть </w:t>
      </w:r>
      <w:r w:rsidRPr="005744E3">
        <w:rPr>
          <w:rFonts w:eastAsia="Calibri" w:cs="Times New Roman"/>
          <w:bCs/>
          <w:sz w:val="28"/>
          <w:szCs w:val="28"/>
          <w:lang w:eastAsia="en-US"/>
        </w:rPr>
        <w:t>познавательных универсальных учебных действий</w:t>
      </w:r>
      <w:r w:rsidRPr="005744E3">
        <w:rPr>
          <w:rFonts w:eastAsia="Calibri" w:cs="Times New Roman"/>
          <w:sz w:val="28"/>
          <w:szCs w:val="28"/>
          <w:lang w:eastAsia="en-US"/>
        </w:rPr>
        <w:t>:</w:t>
      </w:r>
    </w:p>
    <w:p w14:paraId="0949934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66A32A9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воспринимать, формулировать и преобразовывать суждения: утвердительные и отрицательные, единичные, частные и общие, условные;</w:t>
      </w:r>
    </w:p>
    <w:p w14:paraId="1CA58DA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14:paraId="16379B8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проводить выводы с использованием законов логики, дедуктивных и индуктивных умозаключений, умозаключений по аналогии;</w:t>
      </w:r>
    </w:p>
    <w:p w14:paraId="6E575B4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разбирать доказательства математических утверждений (прямые и от противного), проводить самостоятельно доказательства математических фактов, выстраивать аргументацию, приводить примеры и контрпримеры, применять метод математической индукции, обосновывать собственные рассуждения;</w:t>
      </w:r>
    </w:p>
    <w:p w14:paraId="28563BB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0F3EA64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У обучающегося будут сформированы следующие базовые исследовательские действия как часть </w:t>
      </w:r>
      <w:r w:rsidRPr="005744E3">
        <w:rPr>
          <w:rFonts w:eastAsia="Calibri" w:cs="Times New Roman"/>
          <w:bCs/>
          <w:sz w:val="28"/>
          <w:szCs w:val="28"/>
          <w:lang w:eastAsia="en-US"/>
        </w:rPr>
        <w:t>познавательных универсальных учебных действий</w:t>
      </w:r>
      <w:r w:rsidRPr="005744E3">
        <w:rPr>
          <w:rFonts w:eastAsia="Calibri" w:cs="Times New Roman"/>
          <w:sz w:val="28"/>
          <w:szCs w:val="28"/>
          <w:lang w:eastAsia="en-US"/>
        </w:rPr>
        <w:t>:</w:t>
      </w:r>
    </w:p>
    <w:p w14:paraId="717E3C8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14:paraId="12E5B4A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проводить по самостоятельно составленному плану эксперимент, исследование по установлению особенностей математического объекта, зависимостей объектов между собой;</w:t>
      </w:r>
    </w:p>
    <w:p w14:paraId="114F626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самостоятельно формулировать обобщения и выводы по результатам проведённого наблюдения, исследования, эксперимента, оценивать достоверность полученных результатов, выводов и обобщений;</w:t>
      </w:r>
    </w:p>
    <w:p w14:paraId="2D7DC73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прогнозировать возможное развитие процесса, а также выдвигать предположения о его развитии в новых условиях.</w:t>
      </w:r>
    </w:p>
    <w:p w14:paraId="4D4FF6E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0FC09E3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выявлять недостаточность и избыточность информации, данных, необходимых для решения задачи;</w:t>
      </w:r>
    </w:p>
    <w:p w14:paraId="6B818B3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выбирать, анализировать, систематизировать и интерпретировать информацию различных видов и форм представления;</w:t>
      </w:r>
    </w:p>
    <w:p w14:paraId="63C615B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выбирать форму представления информации и иллюстрировать решаемые задачи схемами, диаграммами, иной графикой и их комбинациями;</w:t>
      </w:r>
    </w:p>
    <w:p w14:paraId="413C06C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оценивать надёжность информации по критериям, предложенным или сформулированным самостоятельно.</w:t>
      </w:r>
    </w:p>
    <w:p w14:paraId="36DD502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Универсальные коммуникативные действия обеспечивают сформированность социальных навыков обучающихся.</w:t>
      </w:r>
    </w:p>
    <w:p w14:paraId="6358705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У обучающегося будут сформированы умения общения как часть </w:t>
      </w:r>
      <w:r w:rsidRPr="005744E3">
        <w:rPr>
          <w:rFonts w:eastAsia="Calibri" w:cs="Times New Roman"/>
          <w:bCs/>
          <w:sz w:val="28"/>
          <w:szCs w:val="28"/>
          <w:lang w:eastAsia="en-US"/>
        </w:rPr>
        <w:t>коммуникативных универсальных учебных действий</w:t>
      </w:r>
      <w:r w:rsidRPr="005744E3">
        <w:rPr>
          <w:rFonts w:eastAsia="Calibri" w:cs="Times New Roman"/>
          <w:sz w:val="28"/>
          <w:szCs w:val="28"/>
          <w:lang w:eastAsia="en-US"/>
        </w:rPr>
        <w:t>:</w:t>
      </w:r>
    </w:p>
    <w:p w14:paraId="52DA655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и полученным результатам; </w:t>
      </w:r>
    </w:p>
    <w:p w14:paraId="1F6F7DA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133318A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2A44802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У обучающегося будут сформированы умения сотрудничества как часть </w:t>
      </w:r>
      <w:r w:rsidRPr="005744E3">
        <w:rPr>
          <w:rFonts w:eastAsia="Calibri" w:cs="Times New Roman"/>
          <w:bCs/>
          <w:sz w:val="28"/>
          <w:szCs w:val="28"/>
          <w:lang w:eastAsia="en-US"/>
        </w:rPr>
        <w:t>коммуникативных универсальных учебных действий</w:t>
      </w:r>
      <w:r w:rsidRPr="005744E3">
        <w:rPr>
          <w:rFonts w:eastAsia="Calibri" w:cs="Times New Roman"/>
          <w:sz w:val="28"/>
          <w:szCs w:val="28"/>
          <w:lang w:eastAsia="en-US"/>
        </w:rPr>
        <w:t>:</w:t>
      </w:r>
    </w:p>
    <w:p w14:paraId="20F428D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понимать и использовать преимущества командной и индивидуальной работы при решении учебных математических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человек;</w:t>
      </w:r>
    </w:p>
    <w:p w14:paraId="51CF721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результата и качество своего вклада в общий результат по критериям, сформулированным участниками взаимодействия.</w:t>
      </w:r>
    </w:p>
    <w:p w14:paraId="1E586F6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Универсальные регулятивные действия обеспечивают формирование смысловых установок и жизненных навыков личности.</w:t>
      </w:r>
    </w:p>
    <w:p w14:paraId="41B6080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У обучающегося будут сформированы умения самоорганизации как часть </w:t>
      </w:r>
      <w:r w:rsidRPr="005744E3">
        <w:rPr>
          <w:rFonts w:eastAsia="Calibri" w:cs="Times New Roman"/>
          <w:bCs/>
          <w:sz w:val="28"/>
          <w:szCs w:val="28"/>
          <w:lang w:eastAsia="en-US"/>
        </w:rPr>
        <w:t>регулятивных универсальных учебных действий</w:t>
      </w:r>
      <w:r w:rsidRPr="005744E3">
        <w:rPr>
          <w:rFonts w:eastAsia="Calibri" w:cs="Times New Roman"/>
          <w:sz w:val="28"/>
          <w:szCs w:val="28"/>
          <w:lang w:eastAsia="en-US"/>
        </w:rPr>
        <w:t>:</w:t>
      </w:r>
    </w:p>
    <w:p w14:paraId="7F5FA17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выявлять проблемы для решения в жизненных и учебных ситуациях, ориентироваться в различных подходах принятия решений (индивидуальное, групповое);</w:t>
      </w:r>
    </w:p>
    <w:p w14:paraId="12C1CAF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2F9427E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У обучающегося будут сформированы умения самоконтроля как часть </w:t>
      </w:r>
      <w:r w:rsidRPr="005744E3">
        <w:rPr>
          <w:rFonts w:eastAsia="Calibri" w:cs="Times New Roman"/>
          <w:bCs/>
          <w:sz w:val="28"/>
          <w:szCs w:val="28"/>
          <w:lang w:eastAsia="en-US"/>
        </w:rPr>
        <w:t>регулятивных универсальных учебных действий</w:t>
      </w:r>
      <w:r w:rsidRPr="005744E3">
        <w:rPr>
          <w:rFonts w:eastAsia="Calibri" w:cs="Times New Roman"/>
          <w:sz w:val="28"/>
          <w:szCs w:val="28"/>
          <w:lang w:eastAsia="en-US"/>
        </w:rPr>
        <w:t>:</w:t>
      </w:r>
    </w:p>
    <w:p w14:paraId="61CB3E9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владеть способами самопроверки, самоконтроля процесса и результата решения математической задачи, самомотивации и рефлексии;</w:t>
      </w:r>
    </w:p>
    <w:p w14:paraId="4D2C8B0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14:paraId="40DF896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14:paraId="5AA61A4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У обучающегося будут сформировано умение эмоционального интеллекта как часть </w:t>
      </w:r>
      <w:r w:rsidRPr="005744E3">
        <w:rPr>
          <w:rFonts w:eastAsia="Calibri" w:cs="Times New Roman"/>
          <w:bCs/>
          <w:sz w:val="28"/>
          <w:szCs w:val="28"/>
          <w:lang w:eastAsia="en-US"/>
        </w:rPr>
        <w:t>регулятивных универсальных учебных действий</w:t>
      </w:r>
      <w:r w:rsidRPr="005744E3">
        <w:rPr>
          <w:rFonts w:eastAsia="Calibri" w:cs="Times New Roman"/>
          <w:sz w:val="28"/>
          <w:szCs w:val="28"/>
          <w:lang w:eastAsia="en-US"/>
        </w:rPr>
        <w:t>:</w:t>
      </w:r>
    </w:p>
    <w:p w14:paraId="314B70B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выражать эмоции при изучении математических объектов и фактов, давать эмоциональную оценку решения задачи.</w:t>
      </w:r>
    </w:p>
    <w:p w14:paraId="3630ACB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Предметные результаты освоения программы по математике углублённого уровня представлены по годам обучения в следующих разделах программы по математике в рамках отдельных учебных курсов для 7–9 классов: «Алгебра», «Геометрия», «Вероятность и статистика». </w:t>
      </w:r>
    </w:p>
    <w:p w14:paraId="045DFEB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Развитие логических представлений и навыков логического мышления обучающихся осуществляется в рамках всех названных курсов на протяжении всех лет обучения. Предполагается, что выпускник 9 класса сможет строить высказывания и отрицания высказываний, распознавать истинные и ложные высказывания, приводить примеры и контрпримеры, выполнять операции над высказываниями, строить высказывания и рассуждения на основе логических правил, решать логические задачи, научится применять метод математической индукции, овладеет понятиями: определение, аксиома, теорема, доказательство – и научится использовать их при выполнении учебных и внеучебных задач. При этом введение основных логических понятий и освоение основных связанных с ними видов деятельности отнесено к курсу «Вероятность и статистика» и также распределено по годам обучения.</w:t>
      </w:r>
    </w:p>
    <w:p w14:paraId="25004722" w14:textId="77777777" w:rsidR="00AF39B2" w:rsidRPr="005744E3" w:rsidRDefault="00C90759" w:rsidP="0027590A">
      <w:pPr>
        <w:widowControl w:val="0"/>
        <w:spacing w:line="276" w:lineRule="auto"/>
        <w:ind w:firstLine="709"/>
        <w:rPr>
          <w:rFonts w:eastAsia="Calibri" w:cs="Times New Roman"/>
          <w:sz w:val="28"/>
          <w:szCs w:val="28"/>
          <w:lang w:eastAsia="en-US"/>
        </w:rPr>
      </w:pPr>
      <w:bookmarkStart w:id="90" w:name="_Toc405513925"/>
      <w:bookmarkStart w:id="91" w:name="_Toc284662803"/>
      <w:bookmarkStart w:id="92" w:name="_Toc284663430"/>
      <w:bookmarkStart w:id="93" w:name="_Toc31893456"/>
      <w:r w:rsidRPr="005744E3">
        <w:rPr>
          <w:rFonts w:eastAsia="Calibri" w:cs="Times New Roman"/>
          <w:sz w:val="28"/>
          <w:szCs w:val="28"/>
          <w:lang w:eastAsia="en-US"/>
        </w:rPr>
        <w:t>В рамках всех трёх курсов осуществляется формирование умения выбирать подходящий метод для решения задачи, выявлять примеры математических закономерностей в природе и общественной жизни, распознавать проявление законов математики в искусстве, применять математические знания и опыт математической деятельности в ситуациях реальной жизни. Обучающиеся знакомятся с научными результатами, полученными в ходе развития арифметики, алгебры, геометрии, теории вероятности, статистики и учатся их описывать, приводят примеры математических открытий и их авторов в отечественной и всемирной ист</w:t>
      </w:r>
      <w:r w:rsidR="0027590A">
        <w:rPr>
          <w:rFonts w:eastAsia="Calibri" w:cs="Times New Roman"/>
          <w:sz w:val="28"/>
          <w:szCs w:val="28"/>
          <w:lang w:eastAsia="en-US"/>
        </w:rPr>
        <w:t>ории науки.</w:t>
      </w:r>
    </w:p>
    <w:p w14:paraId="16B5A8BD" w14:textId="77777777" w:rsidR="00AF39B2" w:rsidRPr="0027590A" w:rsidRDefault="009A4154" w:rsidP="00013B73">
      <w:pPr>
        <w:pStyle w:val="ac"/>
        <w:widowControl w:val="0"/>
        <w:numPr>
          <w:ilvl w:val="2"/>
          <w:numId w:val="111"/>
        </w:numPr>
        <w:spacing w:line="276" w:lineRule="auto"/>
        <w:ind w:left="0" w:firstLine="709"/>
        <w:jc w:val="center"/>
        <w:rPr>
          <w:rFonts w:eastAsia="Calibri" w:cs="Times New Roman"/>
          <w:b/>
          <w:sz w:val="28"/>
          <w:szCs w:val="28"/>
          <w:lang w:eastAsia="en-US"/>
        </w:rPr>
      </w:pPr>
      <w:r w:rsidRPr="005744E3">
        <w:rPr>
          <w:rFonts w:eastAsia="Calibri" w:cs="Times New Roman"/>
          <w:b/>
          <w:sz w:val="28"/>
          <w:szCs w:val="28"/>
          <w:lang w:eastAsia="en-US"/>
        </w:rPr>
        <w:t>Р</w:t>
      </w:r>
      <w:r w:rsidR="00C90759" w:rsidRPr="005744E3">
        <w:rPr>
          <w:rFonts w:eastAsia="Calibri" w:cs="Times New Roman"/>
          <w:b/>
          <w:sz w:val="28"/>
          <w:szCs w:val="28"/>
          <w:lang w:eastAsia="en-US"/>
        </w:rPr>
        <w:t>абочая программа учебного курса «Алгебра» в 7–9 классах</w:t>
      </w:r>
      <w:r w:rsidR="00AF39B2" w:rsidRPr="005744E3">
        <w:rPr>
          <w:rFonts w:eastAsia="Calibri" w:cs="Times New Roman"/>
          <w:b/>
          <w:sz w:val="28"/>
          <w:szCs w:val="28"/>
          <w:lang w:eastAsia="en-US"/>
        </w:rPr>
        <w:t xml:space="preserve"> (углубленный уровень)</w:t>
      </w:r>
    </w:p>
    <w:p w14:paraId="521715C7" w14:textId="77777777" w:rsidR="00AF39B2" w:rsidRPr="005744E3" w:rsidRDefault="00AF39B2" w:rsidP="0027590A">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lastRenderedPageBreak/>
        <w:t>Пояснительная записка</w:t>
      </w:r>
    </w:p>
    <w:p w14:paraId="5AAB593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Алгебра является одним из опорных курсов основного общего образования: она обеспечивает изучение других дисциплин как естественно-научного, так и гуманитарного циклов, её освоение необходимо для продолжения образования и для повседневной жизни. Развитие у обучающихся научных представлений о происхождении 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 качеств мышления, необходимых для адаптации в современном цифровом обществе. Изучение алгебры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выводы, формулировать утверждения. Освоение курса алгебры обеспечивает развитие логического мышления обучающихся: они используют дедуктивные и индуктивные рассуждения, обобщение 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обучающимися является реализацией деятельностного принципа обучения.</w:t>
      </w:r>
    </w:p>
    <w:p w14:paraId="7A89AE3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 структуре программы учебного курса «Алгебра» углублённого изучения основное место занимают содержательно-методические линии: «Числа и вычисления», «Алгебраические выражения», «Уравнения и неравенства», «Функции». Каждая из этих содержательно-методических линий развивается на протяжении трёх лет изучения курса, взаимодействуя с другими его линиями. В ходе изучения курса обучающимся приходится логически рассуждать, использовать теоретико-множественный язык. В связи с этим в программу учебного курса «Алгебра» включены некоторые основы логики,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 Содержательной и структурной особенностью учебного курса «Алгебра» является его интегрированный характер.</w:t>
      </w:r>
    </w:p>
    <w:p w14:paraId="0EECCEF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Содержание линии «Числа и вычисления» служит основой для дальнейшего изучения математики, способствует развитию у обучающихся логического мышления, формированию умения пользоваться алгоритмами, а также приобретению практических навыков, необходимых для повседневной жизни. Развитие понятия о числе на уровне основного общего образования связано с рациональными и иррациональными числами, формированием </w:t>
      </w:r>
      <w:r w:rsidRPr="005744E3">
        <w:rPr>
          <w:rFonts w:eastAsia="Calibri" w:cs="Times New Roman"/>
          <w:sz w:val="28"/>
          <w:szCs w:val="28"/>
          <w:lang w:eastAsia="en-US"/>
        </w:rPr>
        <w:lastRenderedPageBreak/>
        <w:t>представлений о действительном числе. Завершение освоения числовой линии отнесено к среднему общему образованию.</w:t>
      </w:r>
    </w:p>
    <w:p w14:paraId="2DCCBE1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Содержание двух алгебраических линий – «Алгебраические выражения» и «Уравнения и неравенства» способствует формированию у обучающихся математического аппарата, необходимого для решения задач математики, смежных предметов и окружающей реальности. На уровне основного общего образования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способствует развитию воображения, способностей к математическому творчеству.</w:t>
      </w:r>
    </w:p>
    <w:p w14:paraId="22A4279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Содержание функционально-графической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 Изучение материала способствует развитию у обучающихся умения использовать различные выразительные средства языка математики</w:t>
      </w:r>
      <w:r w:rsidRPr="005744E3">
        <w:rPr>
          <w:rFonts w:eastAsia="Calibri" w:cs="Times New Roman"/>
          <w:sz w:val="28"/>
          <w:szCs w:val="28"/>
          <w:lang w:val="en-US" w:eastAsia="en-US"/>
        </w:rPr>
        <w:t> </w:t>
      </w:r>
      <w:r w:rsidRPr="005744E3">
        <w:rPr>
          <w:rFonts w:eastAsia="Calibri" w:cs="Times New Roman"/>
          <w:sz w:val="28"/>
          <w:szCs w:val="28"/>
          <w:lang w:eastAsia="en-US"/>
        </w:rPr>
        <w:t>– словесного, символического, графического, вносит вклад в формирование представлений о роли математики в развитии цивилизации и культуры.</w:t>
      </w:r>
    </w:p>
    <w:p w14:paraId="0E903D3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Углублённый курс алгебры характеризуется изучением дополнительного теоретического аппарата и связанных с ним методов решения задач. Алгебра является языком для описания объектов и закономерностей, служит основой математического моделирования. При этом сами объекты математических умозаключений и принятые в алгебре правила их конструирования способствуют формированию умений обосновывать и доказывать суждения, развивают математическую интуицию, кратко и наглядно раскрывают механизм логических построений и учат их применению. Тем самым алгебра занимает одно из ведущих мест в формировании научно-теоретического мышления обучающихся. </w:t>
      </w:r>
    </w:p>
    <w:p w14:paraId="4E88A9D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Согласно учебному плану в 7–9 классах изучается учебный курс «Алгебра», который включает следующие основные разделы содержания: «Числа и вычисления», «Алгебраические выражения», «Уравнения и неравенства», «Функции».</w:t>
      </w:r>
    </w:p>
    <w:p w14:paraId="6BE86E8D" w14:textId="77777777" w:rsidR="00C90759" w:rsidRPr="005744E3" w:rsidRDefault="00BC0740"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Общее количество часов на освоение учебного предмета опреляется учебным планом на текущий учебный год. </w:t>
      </w:r>
    </w:p>
    <w:bookmarkEnd w:id="90"/>
    <w:bookmarkEnd w:id="91"/>
    <w:bookmarkEnd w:id="92"/>
    <w:bookmarkEnd w:id="93"/>
    <w:p w14:paraId="4EE60212" w14:textId="77777777" w:rsidR="00BC0740" w:rsidRPr="005744E3" w:rsidRDefault="00BC0740" w:rsidP="005744E3">
      <w:pPr>
        <w:widowControl w:val="0"/>
        <w:spacing w:line="276" w:lineRule="auto"/>
        <w:ind w:firstLine="709"/>
        <w:rPr>
          <w:rFonts w:eastAsia="Calibri" w:cs="Times New Roman"/>
          <w:sz w:val="28"/>
          <w:szCs w:val="28"/>
          <w:lang w:eastAsia="en-US"/>
        </w:rPr>
      </w:pPr>
    </w:p>
    <w:p w14:paraId="68EA4746" w14:textId="77777777" w:rsidR="00BC0740" w:rsidRPr="0027590A" w:rsidRDefault="00BC0740" w:rsidP="0027590A">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lastRenderedPageBreak/>
        <w:t>Содержание обучения в 7 классе</w:t>
      </w:r>
    </w:p>
    <w:p w14:paraId="7EBD475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Числа и вычисления.</w:t>
      </w:r>
    </w:p>
    <w:p w14:paraId="3E6762B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Рациональные числа. Сравнение, упорядочивание и арифметические действия с рациональными числами. Числовая прямая, модуль числа.</w:t>
      </w:r>
    </w:p>
    <w:p w14:paraId="1F43260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Степень с натуральным показателем и её свойства. Запись числа в десятичной позиционной системе счисления. </w:t>
      </w:r>
    </w:p>
    <w:p w14:paraId="6E15C32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Решение текстовых задач арифметическим способом. Решение задач из реальной практики на части, на дроби, на проценты, применение отношений и пропорций при решении задач, решение задач на движение, работу, покупки, налоги. </w:t>
      </w:r>
    </w:p>
    <w:p w14:paraId="53EDE59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Делимость целых чисел. Свойства делимости. </w:t>
      </w:r>
    </w:p>
    <w:p w14:paraId="688D09D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Простые и составные числа. Чётные и нечётные числа. Признаки делимости на 2, 4, 8, 5, 3, 6, 9, 10, 11. Признаки делимости суммы и произведения целых чисел при решении задач с практическим содержанием. </w:t>
      </w:r>
    </w:p>
    <w:p w14:paraId="05BFB4A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Наибольший общий делитель и наименьшее общее кратное двух чисел. Взаимно простые числа. Алгоритм Евклида.</w:t>
      </w:r>
    </w:p>
    <w:p w14:paraId="268351C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Деление с остатком. Арифметические операции над остатками. </w:t>
      </w:r>
    </w:p>
    <w:p w14:paraId="16E5F01B"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Алгебраические выражения.</w:t>
      </w:r>
    </w:p>
    <w:p w14:paraId="0E38EBF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Выражение с переменными. Значение выражения с переменными. Представление зависимости между величинами в виде формулы.</w:t>
      </w:r>
    </w:p>
    <w:p w14:paraId="38C21AE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Тождество. Тождественные преобразования алгебраических выражений. Доказательство тождеств.</w:t>
      </w:r>
    </w:p>
    <w:p w14:paraId="098E1F0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Одночлены. Одночлен стандартного вида. Степень одночлена. </w:t>
      </w:r>
    </w:p>
    <w:p w14:paraId="2C48271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Многочлены. Многочлен стандартного вида. Степень многочлена. Сложение, вычитание, умножение и деление многочленов. Преобразование целого выражения в многочлен. Корни многочлена. </w:t>
      </w:r>
    </w:p>
    <w:p w14:paraId="6711040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Формулы сокращённого умножения: квадрат суммы и квадрат разности двух выражений, куб суммы и куб разности двух выражений, разность квадратов двух выражений, произведение разности и суммы двух выражений, сумма и разность кубов двух выражений. </w:t>
      </w:r>
    </w:p>
    <w:p w14:paraId="12D597B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Разложение многочлена на множители. Вынесение общего множителя за скобки. Метод группировки. </w:t>
      </w:r>
    </w:p>
    <w:p w14:paraId="2729AF95"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Уравнения и неравенства.</w:t>
      </w:r>
    </w:p>
    <w:p w14:paraId="05419CC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Уравнение с одной переменной. Корень уравнения. Свойства уравнений с одной переменной. Равносильность уравнений. Уравнение как математическая модель реальной ситуации.</w:t>
      </w:r>
    </w:p>
    <w:p w14:paraId="41285A3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Линейное уравнение с одной переменной. Число корней линейного уравнения. Решение текстовых задач с помощью линейных уравнений. Линейное уравнение, содержащее знак модуля.</w:t>
      </w:r>
    </w:p>
    <w:p w14:paraId="441A5E6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Уравнение с двумя переменными. График линейного уравнения с двумя переменными. Системы линейных уравнений с двумя переменными. Графический метод решения системы линейных уравнений с двумя переменными. Решение систем линейных уравнений с двумя переменными методом подстановки и методом сложения. Система двух линейных уравнений с двумя переменными как модель реальной ситуации.</w:t>
      </w:r>
    </w:p>
    <w:p w14:paraId="42A46E82" w14:textId="77777777" w:rsidR="00E877D1" w:rsidRDefault="00E877D1" w:rsidP="005744E3">
      <w:pPr>
        <w:widowControl w:val="0"/>
        <w:spacing w:line="276" w:lineRule="auto"/>
        <w:ind w:firstLine="709"/>
        <w:rPr>
          <w:rFonts w:eastAsia="Calibri" w:cs="Times New Roman"/>
          <w:b/>
          <w:sz w:val="28"/>
          <w:szCs w:val="28"/>
          <w:lang w:eastAsia="en-US"/>
        </w:rPr>
      </w:pPr>
    </w:p>
    <w:p w14:paraId="393049F1"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Функции.</w:t>
      </w:r>
    </w:p>
    <w:p w14:paraId="0C917EC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Координата точки на прямой. Числовые промежутки. Расстояние между двумя точками координатной прямой.</w:t>
      </w:r>
    </w:p>
    <w:p w14:paraId="44B9D5D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Прямоугольная система координат. Абсцисса и ордината точки на координатной плоскости. Примеры графиков, заданных формулами. Чтение графиков реальных зависимостей.</w:t>
      </w:r>
    </w:p>
    <w:p w14:paraId="284E47E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Функциональные зависимости между величинами. Понятие функции. Функция как математическая модель реального процесса. Область определения и область значений функции. Способы задания функции. График функции. Понятия максимума и минимума, возрастания и убывания на примерах реальных зависимостей.</w:t>
      </w:r>
    </w:p>
    <w:p w14:paraId="5E28D00A" w14:textId="77777777" w:rsidR="00BC0740" w:rsidRPr="005744E3" w:rsidRDefault="00C90759" w:rsidP="008C15F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Линейная функция, её свойства. График линейной функции. График функции </w:t>
      </w:r>
      <w:r w:rsidRPr="005744E3">
        <w:rPr>
          <w:rFonts w:eastAsia="Calibri" w:cs="Times New Roman"/>
          <w:i/>
          <w:sz w:val="28"/>
          <w:szCs w:val="28"/>
          <w:lang w:val="en-US" w:eastAsia="en-US"/>
        </w:rPr>
        <w:t>y</w:t>
      </w:r>
      <w:r w:rsidRPr="005744E3">
        <w:rPr>
          <w:rFonts w:eastAsia="Calibri" w:cs="Times New Roman"/>
          <w:sz w:val="28"/>
          <w:szCs w:val="28"/>
          <w:lang w:val="en-US" w:eastAsia="en-US"/>
        </w:rPr>
        <w:t> </w:t>
      </w:r>
      <w:r w:rsidRPr="005744E3">
        <w:rPr>
          <w:rFonts w:eastAsia="Calibri" w:cs="Times New Roman"/>
          <w:sz w:val="28"/>
          <w:szCs w:val="28"/>
          <w:lang w:eastAsia="en-US"/>
        </w:rPr>
        <w:t>=</w:t>
      </w:r>
      <w:r w:rsidRPr="005744E3">
        <w:rPr>
          <w:rFonts w:eastAsia="Calibri" w:cs="Times New Roman"/>
          <w:sz w:val="28"/>
          <w:szCs w:val="28"/>
          <w:lang w:val="en-US" w:eastAsia="en-US"/>
        </w:rPr>
        <w:t> </w:t>
      </w:r>
      <w:r w:rsidRPr="005744E3">
        <w:rPr>
          <w:rFonts w:eastAsia="Calibri" w:cs="Times New Roman"/>
          <w:sz w:val="28"/>
          <w:szCs w:val="28"/>
          <w:lang w:eastAsia="en-US"/>
        </w:rPr>
        <w:t>|</w:t>
      </w:r>
      <w:r w:rsidRPr="005744E3">
        <w:rPr>
          <w:rFonts w:eastAsia="Calibri" w:cs="Times New Roman"/>
          <w:i/>
          <w:sz w:val="28"/>
          <w:szCs w:val="28"/>
          <w:lang w:val="en-US" w:eastAsia="en-US"/>
        </w:rPr>
        <w:t>x</w:t>
      </w:r>
      <w:r w:rsidRPr="005744E3">
        <w:rPr>
          <w:rFonts w:eastAsia="Calibri" w:cs="Times New Roman"/>
          <w:sz w:val="28"/>
          <w:szCs w:val="28"/>
          <w:lang w:eastAsia="en-US"/>
        </w:rPr>
        <w:t>|. Кусочно-заданные функции.</w:t>
      </w:r>
    </w:p>
    <w:p w14:paraId="5EC20425" w14:textId="77777777" w:rsidR="00BC0740" w:rsidRPr="008C15F3" w:rsidRDefault="00BC0740" w:rsidP="008C15F3">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обучения в 8 классе</w:t>
      </w:r>
    </w:p>
    <w:p w14:paraId="5425EA97"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Числа и вычисления.</w:t>
      </w:r>
    </w:p>
    <w:p w14:paraId="4DA572F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Квадратные корни. Арифметический квадратный корень и его свойства. Понятие иррационального числа. Действия с иррациональными числами. Свойства действий с иррациональными числами. Сравнение иррациональных чисел. </w:t>
      </w:r>
    </w:p>
    <w:p w14:paraId="5F37DB2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Представления о расширениях числовых множеств. Множества натуральных, целых, рациональных, действительных чисел. Сравнение чисел. Числовые промежутки.</w:t>
      </w:r>
    </w:p>
    <w:p w14:paraId="7CDF18D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Действия с остатками. Остатки степеней. Применение остатков к решению уравнений в целых числах и текстовых задач.</w:t>
      </w:r>
    </w:p>
    <w:p w14:paraId="15C900B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Размеры объектов окружающего мира, длительность процессов в окружающем мире. Стандартный вид числа. </w:t>
      </w:r>
    </w:p>
    <w:p w14:paraId="5B2D5C32"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Алгебраические выражения.</w:t>
      </w:r>
    </w:p>
    <w:p w14:paraId="7636E3B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Алгебраическая дробь. Допустимые значения переменных в дробно-рациональных выражениях. Основное свойство алгебраической дроби. Сложение, вычитание, умножение и деление алгебраических дробей. Выделение целой части алгебраической дроби. </w:t>
      </w:r>
    </w:p>
    <w:p w14:paraId="32CA155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Рациональные выражения. Тождественные преобразования </w:t>
      </w:r>
      <w:r w:rsidRPr="005744E3">
        <w:rPr>
          <w:rFonts w:eastAsia="Calibri" w:cs="Times New Roman"/>
          <w:sz w:val="28"/>
          <w:szCs w:val="28"/>
          <w:lang w:eastAsia="en-US"/>
        </w:rPr>
        <w:lastRenderedPageBreak/>
        <w:t>рациональных выражений.</w:t>
      </w:r>
    </w:p>
    <w:p w14:paraId="0DA1267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Допустимые значения переменных в выражениях, содержащих арифметические квадратные корни. Тождественные преобразования выражений, содержащих арифметические квадратные корни.</w:t>
      </w:r>
    </w:p>
    <w:p w14:paraId="7A4E3D4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Степень с целым показателем и её свойства. Преобразование выражений, содержащих степени.</w:t>
      </w:r>
    </w:p>
    <w:p w14:paraId="2691017E" w14:textId="77777777" w:rsidR="00E877D1" w:rsidRDefault="00E877D1" w:rsidP="005744E3">
      <w:pPr>
        <w:widowControl w:val="0"/>
        <w:spacing w:line="276" w:lineRule="auto"/>
        <w:ind w:firstLine="709"/>
        <w:rPr>
          <w:rFonts w:eastAsia="Calibri" w:cs="Times New Roman"/>
          <w:b/>
          <w:sz w:val="28"/>
          <w:szCs w:val="28"/>
          <w:lang w:eastAsia="en-US"/>
        </w:rPr>
      </w:pPr>
    </w:p>
    <w:p w14:paraId="23F303A2"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Уравнения и неравенства.</w:t>
      </w:r>
    </w:p>
    <w:p w14:paraId="3CDF34E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Квадратное уравнение. Формула корней квадратного уравнения. Количество действительных корней квадратного уравнения. Теорема Виета. Уравнения, сводимые к линейным уравнениям или к квадратным уравнениям. Квадратное уравнение с параметром. Решение текстовых задач с помощью квадратных уравнений.</w:t>
      </w:r>
    </w:p>
    <w:p w14:paraId="59FDF7C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Дробно-рациональные уравнения. Решение дробно-рациональных уравнений. Решение текстовых задач с помощью дробно-рациональных уравнений. Графическая интерпретация уравнений с двумя переменными.</w:t>
      </w:r>
    </w:p>
    <w:p w14:paraId="7F16A5E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Числовые неравенства. Свойства числовых неравенств. </w:t>
      </w:r>
    </w:p>
    <w:p w14:paraId="22E7028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Неравенство с переменной. Строгие и нестрогие неравенства. Сложение и умножение числовых неравенств. Оценивание значения выражения. Доказательство неравенств. </w:t>
      </w:r>
    </w:p>
    <w:p w14:paraId="1359DCA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Понятие о решении неравенства с одной переменной. Множество решений неравенства. Равносильные неравенства. </w:t>
      </w:r>
    </w:p>
    <w:p w14:paraId="7971B43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Линейное неравенство с одной переменной и множества его решений. Решение линейных неравенств с одной переменной. Системы и совокупности линейных неравенств с одной переменной. Решение текстовых задач с помощью линейных неравенств с одной переменной.</w:t>
      </w:r>
    </w:p>
    <w:p w14:paraId="1A1AECB6"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Функции.</w:t>
      </w:r>
    </w:p>
    <w:p w14:paraId="15F7B00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Область определения и множество значений функции. Способы задания функций. График функции. Чтение свойств функции по её графику. Примеры графиков функций, отражающих реальные процессы.</w:t>
      </w:r>
    </w:p>
    <w:p w14:paraId="5A29A37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Линейная функция. Функции, описывающие прямую и обратную пропорциональные зависимости, их графики. </w:t>
      </w:r>
    </w:p>
    <w:p w14:paraId="0A70BD50" w14:textId="77777777" w:rsidR="00BC0740" w:rsidRPr="00E877D1" w:rsidRDefault="00C90759" w:rsidP="00E877D1">
      <w:pPr>
        <w:widowControl w:val="0"/>
        <w:spacing w:line="276" w:lineRule="auto"/>
        <w:ind w:firstLine="709"/>
        <w:rPr>
          <w:rFonts w:eastAsia="Calibri" w:cs="Times New Roman"/>
          <w:i/>
          <w:sz w:val="28"/>
          <w:szCs w:val="28"/>
          <w:lang w:eastAsia="en-US"/>
        </w:rPr>
      </w:pPr>
      <w:r w:rsidRPr="005744E3">
        <w:rPr>
          <w:rFonts w:eastAsia="Calibri" w:cs="Times New Roman"/>
          <w:sz w:val="28"/>
          <w:szCs w:val="28"/>
          <w:lang w:eastAsia="en-US"/>
        </w:rPr>
        <w:t xml:space="preserve">Функции </w:t>
      </w:r>
      <w:r w:rsidRPr="005744E3">
        <w:rPr>
          <w:rFonts w:eastAsia="Calibri" w:cs="Times New Roman"/>
          <w:i/>
          <w:sz w:val="28"/>
          <w:szCs w:val="28"/>
          <w:lang w:val="en-US" w:eastAsia="en-US"/>
        </w:rPr>
        <w:t>y</w:t>
      </w:r>
      <w:r w:rsidRPr="005744E3">
        <w:rPr>
          <w:rFonts w:eastAsia="Calibri" w:cs="Times New Roman"/>
          <w:i/>
          <w:sz w:val="28"/>
          <w:szCs w:val="28"/>
          <w:lang w:eastAsia="en-US"/>
        </w:rPr>
        <w:t xml:space="preserve"> = </w:t>
      </w:r>
      <w:r w:rsidRPr="005744E3">
        <w:rPr>
          <w:rFonts w:eastAsia="Calibri" w:cs="Times New Roman"/>
          <w:i/>
          <w:sz w:val="28"/>
          <w:szCs w:val="28"/>
          <w:lang w:val="en-US" w:eastAsia="en-US"/>
        </w:rPr>
        <w:t>ax</w:t>
      </w:r>
      <w:r w:rsidRPr="005744E3">
        <w:rPr>
          <w:rFonts w:eastAsia="Calibri" w:cs="Times New Roman"/>
          <w:i/>
          <w:sz w:val="28"/>
          <w:szCs w:val="28"/>
          <w:vertAlign w:val="superscript"/>
          <w:lang w:eastAsia="en-US"/>
        </w:rPr>
        <w:t>2</w:t>
      </w:r>
      <w:r w:rsidRPr="005744E3">
        <w:rPr>
          <w:rFonts w:eastAsia="Calibri" w:cs="Times New Roman"/>
          <w:i/>
          <w:sz w:val="28"/>
          <w:szCs w:val="28"/>
          <w:lang w:eastAsia="en-US"/>
        </w:rPr>
        <w:t xml:space="preserve">, </w:t>
      </w:r>
      <w:r w:rsidRPr="005744E3">
        <w:rPr>
          <w:rFonts w:eastAsia="Calibri" w:cs="Times New Roman"/>
          <w:i/>
          <w:sz w:val="28"/>
          <w:szCs w:val="28"/>
          <w:lang w:val="en-US" w:eastAsia="en-US"/>
        </w:rPr>
        <w:t>y</w:t>
      </w:r>
      <w:r w:rsidRPr="005744E3">
        <w:rPr>
          <w:rFonts w:eastAsia="Calibri" w:cs="Times New Roman"/>
          <w:i/>
          <w:sz w:val="28"/>
          <w:szCs w:val="28"/>
          <w:lang w:eastAsia="en-US"/>
        </w:rPr>
        <w:t xml:space="preserve"> = </w:t>
      </w:r>
      <w:r w:rsidRPr="005744E3">
        <w:rPr>
          <w:rFonts w:eastAsia="Calibri" w:cs="Times New Roman"/>
          <w:i/>
          <w:sz w:val="28"/>
          <w:szCs w:val="28"/>
          <w:lang w:val="en-US" w:eastAsia="en-US"/>
        </w:rPr>
        <w:t>x</w:t>
      </w:r>
      <w:r w:rsidRPr="005744E3">
        <w:rPr>
          <w:rFonts w:eastAsia="Calibri" w:cs="Times New Roman"/>
          <w:i/>
          <w:sz w:val="28"/>
          <w:szCs w:val="28"/>
          <w:vertAlign w:val="superscript"/>
          <w:lang w:eastAsia="en-US"/>
        </w:rPr>
        <w:t>2</w:t>
      </w:r>
      <w:r w:rsidRPr="005744E3">
        <w:rPr>
          <w:rFonts w:eastAsia="Calibri" w:cs="Times New Roman"/>
          <w:i/>
          <w:sz w:val="28"/>
          <w:szCs w:val="28"/>
          <w:lang w:eastAsia="en-US"/>
        </w:rPr>
        <w:t xml:space="preserve"> + </w:t>
      </w:r>
      <w:r w:rsidRPr="005744E3">
        <w:rPr>
          <w:rFonts w:eastAsia="Calibri" w:cs="Times New Roman"/>
          <w:i/>
          <w:sz w:val="28"/>
          <w:szCs w:val="28"/>
          <w:lang w:val="en-US" w:eastAsia="en-US"/>
        </w:rPr>
        <w:t>b</w:t>
      </w:r>
      <w:r w:rsidRPr="005744E3">
        <w:rPr>
          <w:rFonts w:eastAsia="Calibri" w:cs="Times New Roman"/>
          <w:i/>
          <w:sz w:val="28"/>
          <w:szCs w:val="28"/>
          <w:lang w:eastAsia="en-US"/>
        </w:rPr>
        <w:t xml:space="preserve">, </w:t>
      </w:r>
      <w:r w:rsidRPr="005744E3">
        <w:rPr>
          <w:rFonts w:eastAsia="Calibri" w:cs="Times New Roman"/>
          <w:i/>
          <w:sz w:val="28"/>
          <w:szCs w:val="28"/>
          <w:lang w:val="en-US" w:eastAsia="en-US"/>
        </w:rPr>
        <w:t>y</w:t>
      </w:r>
      <w:r w:rsidRPr="005744E3">
        <w:rPr>
          <w:rFonts w:eastAsia="Calibri" w:cs="Times New Roman"/>
          <w:i/>
          <w:sz w:val="28"/>
          <w:szCs w:val="28"/>
          <w:lang w:eastAsia="en-US"/>
        </w:rPr>
        <w:t xml:space="preserve"> =</w:t>
      </w:r>
      <w:r w:rsidRPr="005744E3">
        <w:rPr>
          <w:rFonts w:eastAsia="Calibri" w:cs="Times New Roman"/>
          <w:i/>
          <w:sz w:val="28"/>
          <w:szCs w:val="28"/>
          <w:lang w:val="en-US" w:eastAsia="en-US"/>
        </w:rPr>
        <w:t>x</w:t>
      </w:r>
      <w:r w:rsidRPr="005744E3">
        <w:rPr>
          <w:rFonts w:eastAsia="Calibri" w:cs="Times New Roman"/>
          <w:i/>
          <w:sz w:val="28"/>
          <w:szCs w:val="28"/>
          <w:vertAlign w:val="superscript"/>
          <w:lang w:eastAsia="en-US"/>
        </w:rPr>
        <w:t>3</w:t>
      </w:r>
      <w:r w:rsidRPr="005744E3">
        <w:rPr>
          <w:rFonts w:eastAsia="Calibri" w:cs="Times New Roman"/>
          <w:i/>
          <w:sz w:val="28"/>
          <w:szCs w:val="28"/>
          <w:lang w:eastAsia="en-US"/>
        </w:rPr>
        <w:t xml:space="preserve">, </w:t>
      </w:r>
      <w:r w:rsidRPr="005744E3">
        <w:rPr>
          <w:rFonts w:eastAsia="Calibri" w:cs="Times New Roman"/>
          <w:i/>
          <w:sz w:val="28"/>
          <w:szCs w:val="28"/>
          <w:lang w:val="en-US" w:eastAsia="en-US"/>
        </w:rPr>
        <w:t>y</w:t>
      </w:r>
      <w:r w:rsidRPr="005744E3">
        <w:rPr>
          <w:rFonts w:eastAsia="Calibri" w:cs="Times New Roman"/>
          <w:i/>
          <w:sz w:val="28"/>
          <w:szCs w:val="28"/>
          <w:lang w:eastAsia="en-US"/>
        </w:rPr>
        <w:t xml:space="preserve"> =|</w:t>
      </w:r>
      <w:r w:rsidRPr="005744E3">
        <w:rPr>
          <w:rFonts w:eastAsia="Calibri" w:cs="Times New Roman"/>
          <w:i/>
          <w:sz w:val="28"/>
          <w:szCs w:val="28"/>
          <w:lang w:val="en-US" w:eastAsia="en-US"/>
        </w:rPr>
        <w:t>x</w:t>
      </w:r>
      <w:r w:rsidRPr="005744E3">
        <w:rPr>
          <w:rFonts w:eastAsia="Calibri" w:cs="Times New Roman"/>
          <w:i/>
          <w:sz w:val="28"/>
          <w:szCs w:val="28"/>
          <w:lang w:eastAsia="en-US"/>
        </w:rPr>
        <w:t xml:space="preserve">|, </w:t>
      </w:r>
      <w:r w:rsidRPr="005744E3">
        <w:rPr>
          <w:rFonts w:eastAsia="Calibri" w:cs="Times New Roman"/>
          <w:i/>
          <w:sz w:val="28"/>
          <w:szCs w:val="28"/>
          <w:lang w:val="en-US" w:eastAsia="en-US"/>
        </w:rPr>
        <w:t>y</w:t>
      </w:r>
      <w:r w:rsidRPr="005744E3">
        <w:rPr>
          <w:rFonts w:eastAsia="Calibri" w:cs="Times New Roman"/>
          <w:i/>
          <w:sz w:val="28"/>
          <w:szCs w:val="28"/>
          <w:lang w:eastAsia="en-US"/>
        </w:rPr>
        <w:t xml:space="preserve"> = </w:t>
      </w:r>
      <w:r w:rsidRPr="005744E3">
        <w:rPr>
          <w:rFonts w:eastAsia="Calibri" w:cs="Times New Roman"/>
          <w:i/>
          <w:sz w:val="28"/>
          <w:szCs w:val="28"/>
          <w:lang w:val="en-US" w:eastAsia="en-US"/>
        </w:rPr>
        <w:object w:dxaOrig="380" w:dyaOrig="360" w14:anchorId="6E50B9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pt;height:19.4pt" o:ole="">
            <v:imagedata r:id="rId21" o:title=""/>
          </v:shape>
          <o:OLEObject Type="Embed" ProgID="Equation.DSMT4" ShapeID="_x0000_i1025" DrawAspect="Content" ObjectID="_1787829735" r:id="rId22"/>
        </w:object>
      </w:r>
      <w:r w:rsidRPr="005744E3">
        <w:rPr>
          <w:rFonts w:eastAsia="Calibri" w:cs="Times New Roman"/>
          <w:i/>
          <w:sz w:val="28"/>
          <w:szCs w:val="28"/>
          <w:lang w:eastAsia="en-US"/>
        </w:rPr>
        <w:t xml:space="preserve">, </w:t>
      </w:r>
      <m:oMath>
        <m:r>
          <w:rPr>
            <w:rFonts w:ascii="Cambria Math" w:eastAsia="Calibri" w:hAnsi="Cambria Math" w:cs="Times New Roman"/>
            <w:sz w:val="28"/>
            <w:szCs w:val="28"/>
            <w:lang w:eastAsia="en-US"/>
          </w:rPr>
          <m:t xml:space="preserve">y= </m:t>
        </m:r>
        <m:f>
          <m:fPr>
            <m:ctrlPr>
              <w:rPr>
                <w:rFonts w:ascii="Cambria Math" w:eastAsia="Calibri" w:hAnsi="Cambria Math" w:cs="Times New Roman"/>
                <w:i/>
                <w:sz w:val="28"/>
                <w:szCs w:val="28"/>
                <w:lang w:eastAsia="en-US"/>
              </w:rPr>
            </m:ctrlPr>
          </m:fPr>
          <m:num>
            <m:r>
              <m:rPr>
                <m:scr m:val="script"/>
              </m:rPr>
              <w:rPr>
                <w:rFonts w:ascii="Cambria Math" w:eastAsia="Calibri" w:hAnsi="Cambria Math" w:cs="Times New Roman"/>
                <w:sz w:val="28"/>
                <w:szCs w:val="28"/>
                <w:lang w:eastAsia="en-US"/>
              </w:rPr>
              <m:t>k</m:t>
            </m:r>
          </m:num>
          <m:den>
            <m:r>
              <w:rPr>
                <w:rFonts w:ascii="Cambria Math" w:eastAsia="Calibri" w:hAnsi="Cambria Math" w:cs="Times New Roman"/>
                <w:sz w:val="28"/>
                <w:szCs w:val="28"/>
                <w:lang w:eastAsia="en-US"/>
              </w:rPr>
              <m:t>x</m:t>
            </m:r>
          </m:den>
        </m:f>
      </m:oMath>
      <w:r w:rsidRPr="005744E3">
        <w:rPr>
          <w:rFonts w:eastAsia="Calibri" w:cs="Times New Roman"/>
          <w:i/>
          <w:sz w:val="28"/>
          <w:szCs w:val="28"/>
          <w:lang w:eastAsia="en-US"/>
        </w:rPr>
        <w:t xml:space="preserve">, </w:t>
      </w:r>
      <w:r w:rsidRPr="005744E3">
        <w:rPr>
          <w:rFonts w:eastAsia="Calibri" w:cs="Times New Roman"/>
          <w:sz w:val="28"/>
          <w:szCs w:val="28"/>
          <w:lang w:eastAsia="en-US"/>
        </w:rPr>
        <w:t>и их свойства. Кусочно-заданные функции.</w:t>
      </w:r>
    </w:p>
    <w:p w14:paraId="221B5891" w14:textId="77777777" w:rsidR="00BC0740" w:rsidRPr="0027590A" w:rsidRDefault="00BC0740" w:rsidP="0027590A">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обучения в 9 классе</w:t>
      </w:r>
    </w:p>
    <w:p w14:paraId="0E21767D"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Числа и вычисления.</w:t>
      </w:r>
    </w:p>
    <w:p w14:paraId="34CB5BA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Корень </w:t>
      </w:r>
      <w:r w:rsidRPr="005744E3">
        <w:rPr>
          <w:rFonts w:eastAsia="Calibri" w:cs="Times New Roman"/>
          <w:i/>
          <w:sz w:val="28"/>
          <w:szCs w:val="28"/>
          <w:lang w:val="en-US" w:eastAsia="en-US"/>
        </w:rPr>
        <w:t>n</w:t>
      </w:r>
      <w:r w:rsidRPr="005744E3">
        <w:rPr>
          <w:rFonts w:eastAsia="Calibri" w:cs="Times New Roman"/>
          <w:sz w:val="28"/>
          <w:szCs w:val="28"/>
          <w:lang w:eastAsia="en-US"/>
        </w:rPr>
        <w:t>-й степени и его свойства. Степень с рациональным показателем и её свойства.</w:t>
      </w:r>
    </w:p>
    <w:p w14:paraId="7887B8A8"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lastRenderedPageBreak/>
        <w:t>Алгебраические выражения.</w:t>
      </w:r>
    </w:p>
    <w:p w14:paraId="09C3FE9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Тождественные преобразования выражений, содержащих корень </w:t>
      </w:r>
      <w:r w:rsidRPr="005744E3">
        <w:rPr>
          <w:rFonts w:eastAsia="Calibri" w:cs="Times New Roman"/>
          <w:i/>
          <w:sz w:val="28"/>
          <w:szCs w:val="28"/>
          <w:lang w:val="en-US" w:eastAsia="en-US"/>
        </w:rPr>
        <w:t>n</w:t>
      </w:r>
      <w:r w:rsidRPr="005744E3">
        <w:rPr>
          <w:rFonts w:eastAsia="Calibri" w:cs="Times New Roman"/>
          <w:sz w:val="28"/>
          <w:szCs w:val="28"/>
          <w:lang w:eastAsia="en-US"/>
        </w:rPr>
        <w:t xml:space="preserve">-й степени. Тождественные преобразования выражений, содержащих степень с рациональным показателем. </w:t>
      </w:r>
    </w:p>
    <w:p w14:paraId="3F09CC2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Квадратный трёхчлен. Корни квадратного трёхчлена. Разложение квадратного трёхчлена на линейные множители. </w:t>
      </w:r>
    </w:p>
    <w:p w14:paraId="75E8E474" w14:textId="77777777" w:rsidR="00E877D1" w:rsidRDefault="00E877D1" w:rsidP="005744E3">
      <w:pPr>
        <w:widowControl w:val="0"/>
        <w:spacing w:line="276" w:lineRule="auto"/>
        <w:ind w:firstLine="709"/>
        <w:rPr>
          <w:rFonts w:eastAsia="Calibri" w:cs="Times New Roman"/>
          <w:b/>
          <w:sz w:val="28"/>
          <w:szCs w:val="28"/>
          <w:lang w:eastAsia="en-US"/>
        </w:rPr>
      </w:pPr>
    </w:p>
    <w:p w14:paraId="02912783"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Уравнения и неравенства.</w:t>
      </w:r>
    </w:p>
    <w:p w14:paraId="15A5795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Биквадратные уравнения. Примеры применений методов равносильных преобразований, замены переменной, графического метода при решении уравнений 3-й и 4-й степеней.</w:t>
      </w:r>
    </w:p>
    <w:p w14:paraId="082C297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Решение дробно-рациональных уравнений. </w:t>
      </w:r>
    </w:p>
    <w:p w14:paraId="2140841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Решение систем уравнений с двумя переменными. Решение простейших систем нелинейных уравнений с двумя переменными. Графический метод решения системы нелинейных уравнений с двумя переменными. Система двух нелинейных уравнений с двумя переменными как модель реальной ситуации.</w:t>
      </w:r>
    </w:p>
    <w:p w14:paraId="431749F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Числовые неравенства. Решение линейных неравенств. Доказательство неравенств.</w:t>
      </w:r>
    </w:p>
    <w:p w14:paraId="6F7DF8C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Квадратные неравенства с одной переменной. Решение квадратных неравенств графическим методом и методом интервалов. Метод интервалов для рациональных неравенств. Простейшие неравенства с параметром.</w:t>
      </w:r>
    </w:p>
    <w:p w14:paraId="4EBEA96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Решение текстовых задач с помощью неравенств, систем неравенств.</w:t>
      </w:r>
    </w:p>
    <w:p w14:paraId="0376125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Неравенство с двумя переменными. Решение неравенства с двумя переменными. Системы неравенств с двумя переменными. Графический метод решения систем неравенств с двумя переменными. </w:t>
      </w:r>
    </w:p>
    <w:p w14:paraId="63AB3EDE"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 Функции.</w:t>
      </w:r>
    </w:p>
    <w:p w14:paraId="3B97B69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Функция. Свойства функций: нули функции, промежутки знакопостоянства функции, промежутки возрастания и убывания функции, чётные и нечётные функции, наибольшее и наименьшее значения функции. </w:t>
      </w:r>
    </w:p>
    <w:p w14:paraId="4645C1C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Квадратичная функция и её свойства. Использование свойств квадратичной функции для решения задач. Построение графика квадратичной функции. Положение графика квадратичной функции в зависимости от её коэффициентов. Графики функций </w:t>
      </w:r>
      <w:r w:rsidRPr="005744E3">
        <w:rPr>
          <w:rFonts w:eastAsia="Calibri" w:cs="Times New Roman"/>
          <w:i/>
          <w:sz w:val="28"/>
          <w:szCs w:val="28"/>
          <w:lang w:val="en-US" w:eastAsia="en-US"/>
        </w:rPr>
        <w:t>y</w:t>
      </w:r>
      <w:r w:rsidRPr="005744E3">
        <w:rPr>
          <w:rFonts w:eastAsia="Calibri" w:cs="Times New Roman"/>
          <w:i/>
          <w:sz w:val="28"/>
          <w:szCs w:val="28"/>
          <w:lang w:eastAsia="en-US"/>
        </w:rPr>
        <w:t xml:space="preserve"> =</w:t>
      </w:r>
      <w:r w:rsidRPr="005744E3">
        <w:rPr>
          <w:rFonts w:eastAsia="Calibri" w:cs="Times New Roman"/>
          <w:i/>
          <w:sz w:val="28"/>
          <w:szCs w:val="28"/>
          <w:lang w:val="en-US" w:eastAsia="en-US"/>
        </w:rPr>
        <w:t>ax</w:t>
      </w:r>
      <w:r w:rsidRPr="005744E3">
        <w:rPr>
          <w:rFonts w:eastAsia="Calibri" w:cs="Times New Roman"/>
          <w:i/>
          <w:sz w:val="28"/>
          <w:szCs w:val="28"/>
          <w:vertAlign w:val="superscript"/>
          <w:lang w:eastAsia="en-US"/>
        </w:rPr>
        <w:t>2</w:t>
      </w:r>
      <w:r w:rsidRPr="005744E3">
        <w:rPr>
          <w:rFonts w:eastAsia="Calibri" w:cs="Times New Roman"/>
          <w:i/>
          <w:sz w:val="28"/>
          <w:szCs w:val="28"/>
          <w:lang w:eastAsia="en-US"/>
        </w:rPr>
        <w:t xml:space="preserve">, </w:t>
      </w:r>
      <w:r w:rsidRPr="005744E3">
        <w:rPr>
          <w:rFonts w:eastAsia="Calibri" w:cs="Times New Roman"/>
          <w:i/>
          <w:sz w:val="28"/>
          <w:szCs w:val="28"/>
          <w:lang w:val="en-US" w:eastAsia="en-US"/>
        </w:rPr>
        <w:t>y</w:t>
      </w:r>
      <w:r w:rsidRPr="005744E3">
        <w:rPr>
          <w:rFonts w:eastAsia="Calibri" w:cs="Times New Roman"/>
          <w:i/>
          <w:sz w:val="28"/>
          <w:szCs w:val="28"/>
          <w:lang w:eastAsia="en-US"/>
        </w:rPr>
        <w:t xml:space="preserve"> = </w:t>
      </w:r>
      <w:r w:rsidRPr="005744E3">
        <w:rPr>
          <w:rFonts w:eastAsia="Calibri" w:cs="Times New Roman"/>
          <w:i/>
          <w:sz w:val="28"/>
          <w:szCs w:val="28"/>
          <w:lang w:val="en-US" w:eastAsia="en-US"/>
        </w:rPr>
        <w:t>a</w:t>
      </w:r>
      <w:r w:rsidRPr="005744E3">
        <w:rPr>
          <w:rFonts w:eastAsia="Calibri" w:cs="Times New Roman"/>
          <w:i/>
          <w:sz w:val="28"/>
          <w:szCs w:val="28"/>
          <w:lang w:eastAsia="en-US"/>
        </w:rPr>
        <w:t>(</w:t>
      </w:r>
      <w:r w:rsidRPr="005744E3">
        <w:rPr>
          <w:rFonts w:eastAsia="Calibri" w:cs="Times New Roman"/>
          <w:i/>
          <w:sz w:val="28"/>
          <w:szCs w:val="28"/>
          <w:lang w:val="en-US" w:eastAsia="en-US"/>
        </w:rPr>
        <w:t>x</w:t>
      </w:r>
      <w:r w:rsidRPr="005744E3">
        <w:rPr>
          <w:rFonts w:eastAsia="Calibri" w:cs="Times New Roman"/>
          <w:i/>
          <w:sz w:val="28"/>
          <w:szCs w:val="28"/>
          <w:lang w:eastAsia="en-US"/>
        </w:rPr>
        <w:t xml:space="preserve"> – </w:t>
      </w:r>
      <w:r w:rsidRPr="005744E3">
        <w:rPr>
          <w:rFonts w:eastAsia="Calibri" w:cs="Times New Roman"/>
          <w:i/>
          <w:sz w:val="28"/>
          <w:szCs w:val="28"/>
          <w:lang w:val="en-US" w:eastAsia="en-US"/>
        </w:rPr>
        <w:t>m</w:t>
      </w:r>
      <w:r w:rsidRPr="005744E3">
        <w:rPr>
          <w:rFonts w:eastAsia="Calibri" w:cs="Times New Roman"/>
          <w:i/>
          <w:sz w:val="28"/>
          <w:szCs w:val="28"/>
          <w:lang w:eastAsia="en-US"/>
        </w:rPr>
        <w:t>)</w:t>
      </w:r>
      <w:r w:rsidRPr="005744E3">
        <w:rPr>
          <w:rFonts w:eastAsia="Calibri" w:cs="Times New Roman"/>
          <w:i/>
          <w:sz w:val="28"/>
          <w:szCs w:val="28"/>
          <w:vertAlign w:val="superscript"/>
          <w:lang w:eastAsia="en-US"/>
        </w:rPr>
        <w:t xml:space="preserve">2 </w:t>
      </w:r>
      <w:r w:rsidRPr="005744E3">
        <w:rPr>
          <w:rFonts w:eastAsia="Calibri" w:cs="Times New Roman"/>
          <w:i/>
          <w:sz w:val="28"/>
          <w:szCs w:val="28"/>
          <w:lang w:eastAsia="en-US"/>
        </w:rPr>
        <w:t xml:space="preserve">и </w:t>
      </w:r>
      <w:r w:rsidRPr="005744E3">
        <w:rPr>
          <w:rFonts w:eastAsia="Calibri" w:cs="Times New Roman"/>
          <w:i/>
          <w:sz w:val="28"/>
          <w:szCs w:val="28"/>
          <w:lang w:val="en-US" w:eastAsia="en-US"/>
        </w:rPr>
        <w:t>y</w:t>
      </w:r>
      <w:r w:rsidRPr="005744E3">
        <w:rPr>
          <w:rFonts w:eastAsia="Calibri" w:cs="Times New Roman"/>
          <w:i/>
          <w:sz w:val="28"/>
          <w:szCs w:val="28"/>
          <w:lang w:eastAsia="en-US"/>
        </w:rPr>
        <w:t xml:space="preserve"> = </w:t>
      </w:r>
      <w:r w:rsidRPr="005744E3">
        <w:rPr>
          <w:rFonts w:eastAsia="Calibri" w:cs="Times New Roman"/>
          <w:i/>
          <w:sz w:val="28"/>
          <w:szCs w:val="28"/>
          <w:lang w:val="en-US" w:eastAsia="en-US"/>
        </w:rPr>
        <w:t>a</w:t>
      </w:r>
      <w:r w:rsidRPr="005744E3">
        <w:rPr>
          <w:rFonts w:eastAsia="Calibri" w:cs="Times New Roman"/>
          <w:i/>
          <w:sz w:val="28"/>
          <w:szCs w:val="28"/>
          <w:lang w:eastAsia="en-US"/>
        </w:rPr>
        <w:t>(</w:t>
      </w:r>
      <w:r w:rsidRPr="005744E3">
        <w:rPr>
          <w:rFonts w:eastAsia="Calibri" w:cs="Times New Roman"/>
          <w:i/>
          <w:sz w:val="28"/>
          <w:szCs w:val="28"/>
          <w:lang w:val="en-US" w:eastAsia="en-US"/>
        </w:rPr>
        <w:t>x</w:t>
      </w:r>
      <w:r w:rsidRPr="005744E3">
        <w:rPr>
          <w:rFonts w:eastAsia="Calibri" w:cs="Times New Roman"/>
          <w:i/>
          <w:sz w:val="28"/>
          <w:szCs w:val="28"/>
          <w:lang w:eastAsia="en-US"/>
        </w:rPr>
        <w:t xml:space="preserve"> – </w:t>
      </w:r>
      <w:r w:rsidRPr="005744E3">
        <w:rPr>
          <w:rFonts w:eastAsia="Calibri" w:cs="Times New Roman"/>
          <w:i/>
          <w:sz w:val="28"/>
          <w:szCs w:val="28"/>
          <w:lang w:val="en-US" w:eastAsia="en-US"/>
        </w:rPr>
        <w:t>m</w:t>
      </w:r>
      <w:r w:rsidRPr="005744E3">
        <w:rPr>
          <w:rFonts w:eastAsia="Calibri" w:cs="Times New Roman"/>
          <w:i/>
          <w:sz w:val="28"/>
          <w:szCs w:val="28"/>
          <w:lang w:eastAsia="en-US"/>
        </w:rPr>
        <w:t>)</w:t>
      </w:r>
      <w:r w:rsidRPr="005744E3">
        <w:rPr>
          <w:rFonts w:eastAsia="Calibri" w:cs="Times New Roman"/>
          <w:i/>
          <w:sz w:val="28"/>
          <w:szCs w:val="28"/>
          <w:vertAlign w:val="superscript"/>
          <w:lang w:eastAsia="en-US"/>
        </w:rPr>
        <w:t>2</w:t>
      </w:r>
      <w:r w:rsidRPr="005744E3">
        <w:rPr>
          <w:rFonts w:eastAsia="Calibri" w:cs="Times New Roman"/>
          <w:i/>
          <w:sz w:val="28"/>
          <w:szCs w:val="28"/>
          <w:lang w:eastAsia="en-US"/>
        </w:rPr>
        <w:t xml:space="preserve"> +</w:t>
      </w:r>
      <w:r w:rsidRPr="005744E3">
        <w:rPr>
          <w:rFonts w:eastAsia="Calibri" w:cs="Times New Roman"/>
          <w:i/>
          <w:sz w:val="28"/>
          <w:szCs w:val="28"/>
          <w:lang w:val="en-US" w:eastAsia="en-US"/>
        </w:rPr>
        <w:t>n</w:t>
      </w:r>
      <w:r w:rsidRPr="005744E3">
        <w:rPr>
          <w:rFonts w:eastAsia="Calibri" w:cs="Times New Roman"/>
          <w:sz w:val="28"/>
          <w:szCs w:val="28"/>
          <w:lang w:eastAsia="en-US"/>
        </w:rPr>
        <w:t>. Построение графиков функций с помощью преобразований.</w:t>
      </w:r>
    </w:p>
    <w:p w14:paraId="7D28158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Дробно-линейная функция. Исследование функций.</w:t>
      </w:r>
    </w:p>
    <w:p w14:paraId="05CFEB1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Функция </w:t>
      </w:r>
      <w:r w:rsidRPr="005744E3">
        <w:rPr>
          <w:rFonts w:eastAsia="Calibri" w:cs="Times New Roman"/>
          <w:i/>
          <w:sz w:val="28"/>
          <w:szCs w:val="28"/>
          <w:lang w:val="en-US" w:eastAsia="en-US"/>
        </w:rPr>
        <w:t>y</w:t>
      </w:r>
      <w:r w:rsidRPr="005744E3">
        <w:rPr>
          <w:rFonts w:eastAsia="Calibri" w:cs="Times New Roman"/>
          <w:i/>
          <w:sz w:val="28"/>
          <w:szCs w:val="28"/>
          <w:lang w:eastAsia="en-US"/>
        </w:rPr>
        <w:t xml:space="preserve"> = </w:t>
      </w:r>
      <w:r w:rsidRPr="005744E3">
        <w:rPr>
          <w:rFonts w:eastAsia="Calibri" w:cs="Times New Roman"/>
          <w:i/>
          <w:sz w:val="28"/>
          <w:szCs w:val="28"/>
          <w:lang w:val="en-US" w:eastAsia="en-US"/>
        </w:rPr>
        <w:t>x</w:t>
      </w:r>
      <w:r w:rsidRPr="005744E3">
        <w:rPr>
          <w:rFonts w:eastAsia="Calibri" w:cs="Times New Roman"/>
          <w:i/>
          <w:sz w:val="28"/>
          <w:szCs w:val="28"/>
          <w:vertAlign w:val="superscript"/>
          <w:lang w:val="en-US" w:eastAsia="en-US"/>
        </w:rPr>
        <w:t>n</w:t>
      </w:r>
      <w:r w:rsidRPr="005744E3">
        <w:rPr>
          <w:rFonts w:eastAsia="Calibri" w:cs="Times New Roman"/>
          <w:sz w:val="28"/>
          <w:szCs w:val="28"/>
          <w:lang w:eastAsia="en-US"/>
        </w:rPr>
        <w:t xml:space="preserve"> с натуральным показателем </w:t>
      </w:r>
      <w:r w:rsidRPr="005744E3">
        <w:rPr>
          <w:rFonts w:eastAsia="Calibri" w:cs="Times New Roman"/>
          <w:i/>
          <w:sz w:val="28"/>
          <w:szCs w:val="28"/>
          <w:lang w:val="en-US" w:eastAsia="en-US"/>
        </w:rPr>
        <w:t>n</w:t>
      </w:r>
      <w:r w:rsidRPr="005744E3">
        <w:rPr>
          <w:rFonts w:eastAsia="Calibri" w:cs="Times New Roman"/>
          <w:sz w:val="28"/>
          <w:szCs w:val="28"/>
          <w:lang w:eastAsia="en-US"/>
        </w:rPr>
        <w:t xml:space="preserve"> и её график.</w:t>
      </w:r>
    </w:p>
    <w:p w14:paraId="147B7B33"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Числовые последовательности и прогрессии.</w:t>
      </w:r>
    </w:p>
    <w:p w14:paraId="603207D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Понятие числовой последовательности. Конечные и бесконечные </w:t>
      </w:r>
      <w:r w:rsidRPr="005744E3">
        <w:rPr>
          <w:rFonts w:eastAsia="Calibri" w:cs="Times New Roman"/>
          <w:sz w:val="28"/>
          <w:szCs w:val="28"/>
          <w:lang w:eastAsia="en-US"/>
        </w:rPr>
        <w:lastRenderedPageBreak/>
        <w:t xml:space="preserve">последовательности. Ограниченная последовательность. Монотонно возрастающая (убывающая) последовательность. Способы задания последовательности: описательный, табличный, с помощью формулы </w:t>
      </w:r>
      <w:r w:rsidRPr="005744E3">
        <w:rPr>
          <w:rFonts w:eastAsia="Calibri" w:cs="Times New Roman"/>
          <w:i/>
          <w:sz w:val="28"/>
          <w:szCs w:val="28"/>
          <w:lang w:val="en-US" w:eastAsia="en-US"/>
        </w:rPr>
        <w:t>n</w:t>
      </w:r>
      <w:r w:rsidRPr="005744E3">
        <w:rPr>
          <w:rFonts w:eastAsia="Calibri" w:cs="Times New Roman"/>
          <w:sz w:val="28"/>
          <w:szCs w:val="28"/>
          <w:lang w:eastAsia="en-US"/>
        </w:rPr>
        <w:t xml:space="preserve">-го члена, рекуррентный. </w:t>
      </w:r>
    </w:p>
    <w:p w14:paraId="7A63219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Арифметическая и геометрическая прогрессии. Свойства членов арифметической и геометрической прогрессий. Формулы </w:t>
      </w:r>
      <w:r w:rsidRPr="005744E3">
        <w:rPr>
          <w:rFonts w:eastAsia="Calibri" w:cs="Times New Roman"/>
          <w:i/>
          <w:sz w:val="28"/>
          <w:szCs w:val="28"/>
          <w:lang w:val="en-US" w:eastAsia="en-US"/>
        </w:rPr>
        <w:t>n</w:t>
      </w:r>
      <w:r w:rsidRPr="005744E3">
        <w:rPr>
          <w:rFonts w:eastAsia="Calibri" w:cs="Times New Roman"/>
          <w:sz w:val="28"/>
          <w:szCs w:val="28"/>
          <w:lang w:eastAsia="en-US"/>
        </w:rPr>
        <w:t xml:space="preserve">-го члена арифметической и геометрической прогрессий. Формулы суммы первых </w:t>
      </w:r>
      <w:r w:rsidRPr="005744E3">
        <w:rPr>
          <w:rFonts w:eastAsia="Calibri" w:cs="Times New Roman"/>
          <w:i/>
          <w:sz w:val="28"/>
          <w:szCs w:val="28"/>
          <w:lang w:val="en-US" w:eastAsia="en-US"/>
        </w:rPr>
        <w:t>n</w:t>
      </w:r>
      <w:r w:rsidRPr="005744E3">
        <w:rPr>
          <w:rFonts w:eastAsia="Calibri" w:cs="Times New Roman"/>
          <w:sz w:val="28"/>
          <w:szCs w:val="28"/>
          <w:lang w:eastAsia="en-US"/>
        </w:rPr>
        <w:t xml:space="preserve"> членов арифметической и геометрической прогрессий. Задачи на проценты, банковские вклады, кредиты. </w:t>
      </w:r>
    </w:p>
    <w:p w14:paraId="480D567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Представление о сходимости последовательности, о суммировании бесконечно убывающей геометрической прогрессии.</w:t>
      </w:r>
    </w:p>
    <w:p w14:paraId="42BA98DA" w14:textId="77777777" w:rsidR="00241E25" w:rsidRPr="005744E3" w:rsidRDefault="00C90759" w:rsidP="00E877D1">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Метод математической индукции. Простейшие примеры.</w:t>
      </w:r>
    </w:p>
    <w:p w14:paraId="0B86AE94" w14:textId="77777777" w:rsidR="00241E25" w:rsidRPr="005744E3" w:rsidRDefault="00C90759" w:rsidP="0027590A">
      <w:pPr>
        <w:widowControl w:val="0"/>
        <w:spacing w:line="276" w:lineRule="auto"/>
        <w:ind w:firstLine="709"/>
        <w:jc w:val="center"/>
        <w:rPr>
          <w:rFonts w:eastAsia="Calibri" w:cs="Times New Roman"/>
          <w:sz w:val="28"/>
          <w:szCs w:val="28"/>
          <w:lang w:eastAsia="en-US"/>
        </w:rPr>
      </w:pPr>
      <w:r w:rsidRPr="005744E3">
        <w:rPr>
          <w:rFonts w:eastAsia="Calibri" w:cs="Times New Roman"/>
          <w:b/>
          <w:sz w:val="28"/>
          <w:szCs w:val="28"/>
          <w:lang w:eastAsia="en-US"/>
        </w:rPr>
        <w:t>Предметные результаты освоения про</w:t>
      </w:r>
      <w:r w:rsidR="00241E25" w:rsidRPr="005744E3">
        <w:rPr>
          <w:rFonts w:eastAsia="Calibri" w:cs="Times New Roman"/>
          <w:b/>
          <w:sz w:val="28"/>
          <w:szCs w:val="28"/>
          <w:lang w:eastAsia="en-US"/>
        </w:rPr>
        <w:t>граммы учебного курса «Алгебра»</w:t>
      </w:r>
    </w:p>
    <w:p w14:paraId="48E40CE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Предметные результаты освоения программы учебного курса к концу обучения в 7 классе.</w:t>
      </w:r>
    </w:p>
    <w:p w14:paraId="6FCFC90A"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Числа и вычисления.</w:t>
      </w:r>
    </w:p>
    <w:p w14:paraId="11607DA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Рациональные числа.</w:t>
      </w:r>
    </w:p>
    <w:p w14:paraId="3DC0E3E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Переходить от 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p w14:paraId="2BF4014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понятия множества натуральных чисел, множества целых чисел, множества рациональных чисел при решении задач, проведении рассуждений и доказательств.</w:t>
      </w:r>
    </w:p>
    <w:p w14:paraId="4AE15A3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Понимать и объяснять смысл позиционной записи натурального числа.</w:t>
      </w:r>
    </w:p>
    <w:p w14:paraId="424E683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Сравнивать и упорядочивать рациональные числа.</w:t>
      </w:r>
    </w:p>
    <w:p w14:paraId="54FFD77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Выполнять, сочетая устные и письменные приёмы, арифметические действия с рациональными числами, использовать свойства чисел и правила действий, приёмы рациональных вычислений.</w:t>
      </w:r>
    </w:p>
    <w:p w14:paraId="75FA153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Выполнять действия со степенями с натуральными показателями.</w:t>
      </w:r>
    </w:p>
    <w:p w14:paraId="160D048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Находить значения числовых выражений, содержащих рациональные числа и степени с натуральным показателем, применять разнообразные способы и приёмы вычисления, составлять и оценивать числовые выражения при решении практических задач и задач из других учебных предметов.</w:t>
      </w:r>
    </w:p>
    <w:p w14:paraId="0C725F6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Округлять числа с заданной точностью, а также по смыслу практической ситуации, выполнять прикидку и оценку результата вычислений, оценку значений числовых выражений, в том числе при решении практических задач.</w:t>
      </w:r>
    </w:p>
    <w:p w14:paraId="1AC3593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Решать текстовые задачи арифметическим способом, использовать </w:t>
      </w:r>
      <w:r w:rsidRPr="005744E3">
        <w:rPr>
          <w:rFonts w:eastAsia="Calibri" w:cs="Times New Roman"/>
          <w:sz w:val="28"/>
          <w:szCs w:val="28"/>
          <w:lang w:eastAsia="en-US"/>
        </w:rPr>
        <w:lastRenderedPageBreak/>
        <w:t>таблицы, схемы, чертежи, другие средства представления данных при решении задач.</w:t>
      </w:r>
    </w:p>
    <w:p w14:paraId="5341BE6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14:paraId="1C31B30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Делимость.</w:t>
      </w:r>
    </w:p>
    <w:p w14:paraId="39AE164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Доказывать и применять при решении задач признаки делимости на 2, 4, 8, 5, 3, 6, 9, 10, 11, признаки делимости суммы и произведения целых чисел.</w:t>
      </w:r>
    </w:p>
    <w:p w14:paraId="669A13A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Раскладывать на множители натуральные числа.</w:t>
      </w:r>
    </w:p>
    <w:p w14:paraId="3FF1211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Оперировать понятиями: чётное число, нечётное число, взаимно простые числа.</w:t>
      </w:r>
    </w:p>
    <w:p w14:paraId="20907D3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Находить наибольший общий делитель и наименьшее общее кратное чисел и использовать их при решении задач, применять алгоритм Евклида.</w:t>
      </w:r>
    </w:p>
    <w:p w14:paraId="6220E12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Оперировать понятием остатка по модулю, применять свойства сравнений по модулю.</w:t>
      </w:r>
    </w:p>
    <w:p w14:paraId="226B63A6"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Алгебраические выражения.</w:t>
      </w:r>
    </w:p>
    <w:p w14:paraId="0CDAAB2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Выражения с переменными.</w:t>
      </w:r>
    </w:p>
    <w:p w14:paraId="3BE4B47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алгебраическую терминологию и символику, применять её в процессе освоения учебного материала.</w:t>
      </w:r>
    </w:p>
    <w:p w14:paraId="4FEBDCA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Находить значения буквенных выражений при заданных значениях переменных.</w:t>
      </w:r>
    </w:p>
    <w:p w14:paraId="267D891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понятие тождества, выполнять тождественные преобразования выражений, доказывать тождества.</w:t>
      </w:r>
    </w:p>
    <w:p w14:paraId="3901836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Многочлены.</w:t>
      </w:r>
    </w:p>
    <w:p w14:paraId="0A1A37B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Выполнять преобразования целого выражения в многочлен приведением подобных слагаемых, раскрытием скобок.</w:t>
      </w:r>
    </w:p>
    <w:p w14:paraId="2AD9588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Выполнять действия (сложение, вычитание, умножение) с одночленами и с многочленами, применять формулы сокращённого умножения (квадрат и куб суммы, квадрат и куб разности, разность квадратов, сумма и разность кубов), в том числе для упрощения вычислений.</w:t>
      </w:r>
    </w:p>
    <w:p w14:paraId="6F25169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Осуществлять разложение многочленов на множители с помощью вынесения за скобки общего множителя, группировки слагаемых, применяя формулы сокращённого умножения.</w:t>
      </w:r>
    </w:p>
    <w:p w14:paraId="7CE094D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Применять преобразования многочленов для решения различных задач из математики, смежных предметов, из реальной практики.</w:t>
      </w:r>
    </w:p>
    <w:p w14:paraId="4EBBE5C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свойства степеней с натуральными показателями для преобразования выражений.</w:t>
      </w:r>
    </w:p>
    <w:p w14:paraId="196B2178"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lastRenderedPageBreak/>
        <w:t>Уравнения и неравенства.</w:t>
      </w:r>
    </w:p>
    <w:p w14:paraId="3DEFBD1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p w14:paraId="313582D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Подбирать примеры пар чисел, являющихся решением линейного уравнения с двумя переменными.</w:t>
      </w:r>
    </w:p>
    <w:p w14:paraId="6CE9D62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Строить в координатной плоскости график линейного уравнения с двумя переменными, пользуясь графиком, приводить примеры решения уравнения.</w:t>
      </w:r>
    </w:p>
    <w:p w14:paraId="61CAC5F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системы двух линейных уравнений с двумя переменными, в том числе графически.</w:t>
      </w:r>
    </w:p>
    <w:p w14:paraId="3B1A003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14:paraId="6F87AD4D"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Функции.</w:t>
      </w:r>
    </w:p>
    <w:p w14:paraId="431042F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Координаты и графики.</w:t>
      </w:r>
    </w:p>
    <w:p w14:paraId="61E57EB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p w14:paraId="3C3AA71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Отмечать в координатной плоскости точки по заданным координатам.</w:t>
      </w:r>
    </w:p>
    <w:p w14:paraId="3129062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Функции.</w:t>
      </w:r>
    </w:p>
    <w:p w14:paraId="0DDEF0F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Строить графики линейных функций.</w:t>
      </w:r>
    </w:p>
    <w:p w14:paraId="3CCF474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Описывать с помощью функций известные зависимости между величинами: скорость, время, расстояние, цена, количество, стоимость, производительность, время, объём работы.</w:t>
      </w:r>
    </w:p>
    <w:p w14:paraId="76EDC82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Находить значение функции по значению её аргумента.</w:t>
      </w:r>
    </w:p>
    <w:p w14:paraId="1B237E5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p w14:paraId="3BB1CBA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свойства функций для анализа графиков реальных зависимостей (нули функции, промежутки знакопостоянства функции, промежутки возрастания и убывания функции, наибольшее и наименьшее значения функции).</w:t>
      </w:r>
    </w:p>
    <w:p w14:paraId="2EDECAE4" w14:textId="77777777" w:rsidR="00241E25" w:rsidRPr="00E877D1" w:rsidRDefault="00C90759" w:rsidP="00E877D1">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графики для исследования процессов и зависимостей, при решении задач из других учебных предметов и реальной жизни.</w:t>
      </w:r>
    </w:p>
    <w:p w14:paraId="341A6505" w14:textId="77777777" w:rsidR="00C90759" w:rsidRPr="005744E3" w:rsidRDefault="00C90759" w:rsidP="005744E3">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Предметные результаты освоения программы учебного курса к конц</w:t>
      </w:r>
      <w:r w:rsidR="00241E25" w:rsidRPr="005744E3">
        <w:rPr>
          <w:rFonts w:eastAsia="Calibri" w:cs="Times New Roman"/>
          <w:b/>
          <w:sz w:val="28"/>
          <w:szCs w:val="28"/>
          <w:lang w:eastAsia="en-US"/>
        </w:rPr>
        <w:t>у обучения в 8 классе</w:t>
      </w:r>
    </w:p>
    <w:p w14:paraId="73A242A3"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Числа и вычисления.</w:t>
      </w:r>
    </w:p>
    <w:p w14:paraId="32E34E8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Иррациональные числа.</w:t>
      </w:r>
    </w:p>
    <w:p w14:paraId="5548F08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 xml:space="preserve">Понимать и использовать представления о расширении числовых множеств. </w:t>
      </w:r>
    </w:p>
    <w:p w14:paraId="6A414B0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Оперировать понятиями: квадратный корень, арифметический квадратный корень, иррациональное число, находить, оценивать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p w14:paraId="65E93F4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координатной прямой.</w:t>
      </w:r>
    </w:p>
    <w:p w14:paraId="402CCBC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записи больших и малых чисел с помощью десятичных дробей и степеней числа 10, записывать и округлять числовые значения реальных величин с использованием разных систем измерений.</w:t>
      </w:r>
    </w:p>
    <w:p w14:paraId="1191597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Делимость.</w:t>
      </w:r>
    </w:p>
    <w:p w14:paraId="1023215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Оперировать понятием остатка по модулю, применять свойства сравнений по модулю, находить остатки суммы и произведения по данному модулю.</w:t>
      </w:r>
    </w:p>
    <w:p w14:paraId="2EC22BDE"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Алгебраические выражения.</w:t>
      </w:r>
    </w:p>
    <w:p w14:paraId="6A19BEC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Дробно-рациональные выражения.</w:t>
      </w:r>
    </w:p>
    <w:p w14:paraId="78B813E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Находить допустимые значения переменных в дробно-рациональных выражениях.</w:t>
      </w:r>
    </w:p>
    <w:p w14:paraId="48DFA52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Применять основное свойство рациональной дроби.</w:t>
      </w:r>
    </w:p>
    <w:p w14:paraId="46CFEAA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Выполнять приведение алгебраических дробей к общему знаменателю, сложение, умножение, деление алгебраических дробей.</w:t>
      </w:r>
    </w:p>
    <w:p w14:paraId="316959C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Выполнять тождественные преобразования рациональных выражений.</w:t>
      </w:r>
    </w:p>
    <w:p w14:paraId="31A572E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Применять преобразования выражений для решения различных задач из математики, смежных предметов, из реальной практики.</w:t>
      </w:r>
    </w:p>
    <w:p w14:paraId="33367C7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Степени.</w:t>
      </w:r>
    </w:p>
    <w:p w14:paraId="4C52761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Применять понятие степени с целым показателем, выполнять преобразования выражений, содержащих степени с целым показателем.</w:t>
      </w:r>
    </w:p>
    <w:p w14:paraId="1289306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Иррациональные выражения.</w:t>
      </w:r>
    </w:p>
    <w:p w14:paraId="3413271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Находить допустимые значения переменных в выражениях, содержащих арифметические квадратные корни.</w:t>
      </w:r>
    </w:p>
    <w:p w14:paraId="5DCFED0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Выполнять преобразования иррациональных выражений, используя свойства корней.</w:t>
      </w:r>
    </w:p>
    <w:p w14:paraId="0CC61F69"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Уравнения и неравенства.</w:t>
      </w:r>
    </w:p>
    <w:p w14:paraId="27AFB32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квадратные уравнения.</w:t>
      </w:r>
    </w:p>
    <w:p w14:paraId="1A786E8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дробно-рациональные уравнения.</w:t>
      </w:r>
    </w:p>
    <w:p w14:paraId="193513F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Решать линейные уравнения с параметрами, несложные системы </w:t>
      </w:r>
      <w:r w:rsidRPr="005744E3">
        <w:rPr>
          <w:rFonts w:eastAsia="Calibri" w:cs="Times New Roman"/>
          <w:sz w:val="28"/>
          <w:szCs w:val="28"/>
          <w:lang w:eastAsia="en-US"/>
        </w:rPr>
        <w:lastRenderedPageBreak/>
        <w:t>линейных уравнений с параметрами.</w:t>
      </w:r>
    </w:p>
    <w:p w14:paraId="244B222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Проводить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7168FF1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14:paraId="640EEA8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14:paraId="2B48EAEE" w14:textId="77777777" w:rsidR="00E877D1" w:rsidRDefault="00E877D1" w:rsidP="005744E3">
      <w:pPr>
        <w:widowControl w:val="0"/>
        <w:spacing w:line="276" w:lineRule="auto"/>
        <w:ind w:firstLine="709"/>
        <w:rPr>
          <w:rFonts w:eastAsia="Calibri" w:cs="Times New Roman"/>
          <w:b/>
          <w:sz w:val="28"/>
          <w:szCs w:val="28"/>
          <w:lang w:eastAsia="en-US"/>
        </w:rPr>
      </w:pPr>
    </w:p>
    <w:p w14:paraId="27697FC8"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Функции.</w:t>
      </w:r>
    </w:p>
    <w:p w14:paraId="1557F4E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14:paraId="6A5ADBD7" w14:textId="77777777" w:rsidR="00241E25" w:rsidRPr="0027590A" w:rsidRDefault="00C90759" w:rsidP="0027590A">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Строить графики функций </w:t>
      </w:r>
      <m:oMath>
        <m:r>
          <w:rPr>
            <w:rFonts w:ascii="Cambria Math" w:eastAsia="Calibri" w:hAnsi="Cambria Math" w:cs="Times New Roman"/>
            <w:sz w:val="28"/>
            <w:szCs w:val="28"/>
            <w:lang w:eastAsia="en-US"/>
          </w:rPr>
          <m:t xml:space="preserve">y= </m:t>
        </m:r>
        <m:sSup>
          <m:sSupPr>
            <m:ctrlPr>
              <w:rPr>
                <w:rFonts w:ascii="Cambria Math" w:eastAsia="Calibri" w:hAnsi="Cambria Math" w:cs="Times New Roman"/>
                <w:i/>
                <w:sz w:val="28"/>
                <w:szCs w:val="28"/>
                <w:lang w:eastAsia="en-US"/>
              </w:rPr>
            </m:ctrlPr>
          </m:sSupPr>
          <m:e>
            <m:r>
              <w:rPr>
                <w:rFonts w:ascii="Cambria Math" w:eastAsia="Calibri" w:hAnsi="Cambria Math" w:cs="Times New Roman"/>
                <w:sz w:val="28"/>
                <w:szCs w:val="28"/>
                <w:lang w:eastAsia="en-US"/>
              </w:rPr>
              <m:t>x</m:t>
            </m:r>
          </m:e>
          <m:sup>
            <m:r>
              <w:rPr>
                <w:rFonts w:ascii="Cambria Math" w:eastAsia="Calibri" w:hAnsi="Cambria Math" w:cs="Times New Roman"/>
                <w:sz w:val="28"/>
                <w:szCs w:val="28"/>
                <w:lang w:eastAsia="en-US"/>
              </w:rPr>
              <m:t>2</m:t>
            </m:r>
          </m:sup>
        </m:sSup>
        <m:r>
          <w:rPr>
            <w:rFonts w:ascii="Cambria Math" w:eastAsia="Calibri" w:hAnsi="Cambria Math" w:cs="Times New Roman"/>
            <w:sz w:val="28"/>
            <w:szCs w:val="28"/>
            <w:lang w:eastAsia="en-US"/>
          </w:rPr>
          <m:t xml:space="preserve">, y= </m:t>
        </m:r>
        <m:sSup>
          <m:sSupPr>
            <m:ctrlPr>
              <w:rPr>
                <w:rFonts w:ascii="Cambria Math" w:eastAsia="Calibri" w:hAnsi="Cambria Math" w:cs="Times New Roman"/>
                <w:i/>
                <w:sz w:val="28"/>
                <w:szCs w:val="28"/>
                <w:lang w:eastAsia="en-US"/>
              </w:rPr>
            </m:ctrlPr>
          </m:sSupPr>
          <m:e>
            <m:r>
              <w:rPr>
                <w:rFonts w:ascii="Cambria Math" w:eastAsia="Calibri" w:hAnsi="Cambria Math" w:cs="Times New Roman"/>
                <w:sz w:val="28"/>
                <w:szCs w:val="28"/>
                <w:lang w:eastAsia="en-US"/>
              </w:rPr>
              <m:t>x</m:t>
            </m:r>
          </m:e>
          <m:sup>
            <m:r>
              <w:rPr>
                <w:rFonts w:ascii="Cambria Math" w:eastAsia="Calibri" w:hAnsi="Cambria Math" w:cs="Times New Roman"/>
                <w:sz w:val="28"/>
                <w:szCs w:val="28"/>
                <w:lang w:eastAsia="en-US"/>
              </w:rPr>
              <m:t>3</m:t>
            </m:r>
          </m:sup>
        </m:sSup>
        <m:r>
          <w:rPr>
            <w:rFonts w:ascii="Cambria Math" w:eastAsia="Calibri" w:hAnsi="Cambria Math" w:cs="Times New Roman"/>
            <w:sz w:val="28"/>
            <w:szCs w:val="28"/>
            <w:lang w:eastAsia="en-US"/>
          </w:rPr>
          <m:t xml:space="preserve">, y= </m:t>
        </m:r>
        <m:rad>
          <m:radPr>
            <m:degHide m:val="1"/>
            <m:ctrlPr>
              <w:rPr>
                <w:rFonts w:ascii="Cambria Math" w:eastAsia="Calibri" w:hAnsi="Cambria Math" w:cs="Times New Roman"/>
                <w:i/>
                <w:sz w:val="28"/>
                <w:szCs w:val="28"/>
                <w:lang w:eastAsia="en-US"/>
              </w:rPr>
            </m:ctrlPr>
          </m:radPr>
          <m:deg/>
          <m:e>
            <m:r>
              <w:rPr>
                <w:rFonts w:ascii="Cambria Math" w:eastAsia="Calibri" w:hAnsi="Cambria Math" w:cs="Times New Roman"/>
                <w:sz w:val="28"/>
                <w:szCs w:val="28"/>
                <w:lang w:eastAsia="en-US"/>
              </w:rPr>
              <m:t xml:space="preserve">x </m:t>
            </m:r>
          </m:e>
        </m:rad>
        <m:r>
          <w:rPr>
            <w:rFonts w:ascii="Cambria Math" w:eastAsia="Calibri" w:hAnsi="Cambria Math" w:cs="Times New Roman"/>
            <w:sz w:val="28"/>
            <w:szCs w:val="28"/>
            <w:lang w:eastAsia="en-US"/>
          </w:rPr>
          <m:t xml:space="preserve">, y= </m:t>
        </m:r>
        <m:f>
          <m:fPr>
            <m:ctrlPr>
              <w:rPr>
                <w:rFonts w:ascii="Cambria Math" w:eastAsia="Calibri" w:hAnsi="Cambria Math" w:cs="Times New Roman"/>
                <w:i/>
                <w:sz w:val="28"/>
                <w:szCs w:val="28"/>
                <w:lang w:eastAsia="en-US"/>
              </w:rPr>
            </m:ctrlPr>
          </m:fPr>
          <m:num>
            <m:r>
              <m:rPr>
                <m:scr m:val="script"/>
              </m:rPr>
              <w:rPr>
                <w:rFonts w:ascii="Cambria Math" w:eastAsia="Calibri" w:hAnsi="Cambria Math" w:cs="Times New Roman"/>
                <w:sz w:val="28"/>
                <w:szCs w:val="28"/>
                <w:lang w:eastAsia="en-US"/>
              </w:rPr>
              <m:t>k</m:t>
            </m:r>
          </m:num>
          <m:den>
            <m:r>
              <w:rPr>
                <w:rFonts w:ascii="Cambria Math" w:eastAsia="Calibri" w:hAnsi="Cambria Math" w:cs="Times New Roman"/>
                <w:sz w:val="28"/>
                <w:szCs w:val="28"/>
                <w:lang w:eastAsia="en-US"/>
              </w:rPr>
              <m:t>x</m:t>
            </m:r>
          </m:den>
        </m:f>
        <m:r>
          <w:rPr>
            <w:rFonts w:ascii="Cambria Math" w:eastAsia="Calibri" w:hAnsi="Cambria Math" w:cs="Times New Roman"/>
            <w:sz w:val="28"/>
            <w:szCs w:val="28"/>
            <w:lang w:eastAsia="en-US"/>
          </w:rPr>
          <m:t>, y=|x|</m:t>
        </m:r>
      </m:oMath>
      <w:r w:rsidRPr="005744E3">
        <w:rPr>
          <w:rFonts w:eastAsia="Calibri" w:cs="Times New Roman"/>
          <w:sz w:val="28"/>
          <w:szCs w:val="28"/>
          <w:lang w:eastAsia="en-US"/>
        </w:rPr>
        <w:t xml:space="preserve">, описывать свойства </w:t>
      </w:r>
      <w:r w:rsidR="0027590A">
        <w:rPr>
          <w:rFonts w:eastAsia="Calibri" w:cs="Times New Roman"/>
          <w:sz w:val="28"/>
          <w:szCs w:val="28"/>
          <w:lang w:eastAsia="en-US"/>
        </w:rPr>
        <w:t>числовой функции по её графику.</w:t>
      </w:r>
    </w:p>
    <w:p w14:paraId="3AB0C177"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Предметные результаты освоения программы учебного курса к концу обучения в 9 классе.</w:t>
      </w:r>
    </w:p>
    <w:p w14:paraId="29FABD76"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Числа и вычисления.</w:t>
      </w:r>
    </w:p>
    <w:p w14:paraId="1343196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Оперировать понятиями: корень </w:t>
      </w:r>
      <w:r w:rsidRPr="005744E3">
        <w:rPr>
          <w:rFonts w:eastAsia="Calibri" w:cs="Times New Roman"/>
          <w:i/>
          <w:sz w:val="28"/>
          <w:szCs w:val="28"/>
          <w:lang w:val="en-US" w:eastAsia="en-US"/>
        </w:rPr>
        <w:t>n</w:t>
      </w:r>
      <w:r w:rsidRPr="005744E3">
        <w:rPr>
          <w:rFonts w:eastAsia="Calibri" w:cs="Times New Roman"/>
          <w:sz w:val="28"/>
          <w:szCs w:val="28"/>
          <w:lang w:eastAsia="en-US"/>
        </w:rPr>
        <w:t xml:space="preserve">-й степени, степень с рациональным показателем, находить корень </w:t>
      </w:r>
      <w:r w:rsidRPr="005744E3">
        <w:rPr>
          <w:rFonts w:eastAsia="Calibri" w:cs="Times New Roman"/>
          <w:i/>
          <w:sz w:val="28"/>
          <w:szCs w:val="28"/>
          <w:lang w:val="en-US" w:eastAsia="en-US"/>
        </w:rPr>
        <w:t>n</w:t>
      </w:r>
      <w:r w:rsidRPr="005744E3">
        <w:rPr>
          <w:rFonts w:eastAsia="Calibri" w:cs="Times New Roman"/>
          <w:sz w:val="28"/>
          <w:szCs w:val="28"/>
          <w:lang w:eastAsia="en-US"/>
        </w:rPr>
        <w:t xml:space="preserve">-й степени, степень с рациональным показателем, используя при необходимости калькулятор, применять свойства корня </w:t>
      </w:r>
      <w:r w:rsidRPr="005744E3">
        <w:rPr>
          <w:rFonts w:eastAsia="Calibri" w:cs="Times New Roman"/>
          <w:i/>
          <w:sz w:val="28"/>
          <w:szCs w:val="28"/>
          <w:lang w:val="en-US" w:eastAsia="en-US"/>
        </w:rPr>
        <w:t>n</w:t>
      </w:r>
      <w:r w:rsidRPr="005744E3">
        <w:rPr>
          <w:rFonts w:eastAsia="Calibri" w:cs="Times New Roman"/>
          <w:sz w:val="28"/>
          <w:szCs w:val="28"/>
          <w:lang w:eastAsia="en-US"/>
        </w:rPr>
        <w:t>-й степени, степени с рациональным показателем.</w:t>
      </w:r>
    </w:p>
    <w:p w14:paraId="1033685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понятие множества действительных чисел при решении задач, проведении рассуждений и доказательств.</w:t>
      </w:r>
    </w:p>
    <w:p w14:paraId="1F36306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Сравнивать и упорядочивать действительные числа, округлять действительные числа, выполнять прикидку результата вычислений, оценку числовых выражений.</w:t>
      </w:r>
    </w:p>
    <w:p w14:paraId="7CEC1A70"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Алгебраические выражения.</w:t>
      </w:r>
    </w:p>
    <w:p w14:paraId="08BF22E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Оперировать понятием квадратного трёхчлена, находить корни квадратного трёхчлена.</w:t>
      </w:r>
    </w:p>
    <w:p w14:paraId="27AB37F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Раскладывать квадратный трёхчлен на линейные множители.</w:t>
      </w:r>
    </w:p>
    <w:p w14:paraId="6E8EA0BF"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Уравнения и неравенства.</w:t>
      </w:r>
    </w:p>
    <w:p w14:paraId="70B9AB0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линейные и квадратные уравнения, уравнения, сводящиеся к ним, дробно-рациональные уравнения.</w:t>
      </w:r>
    </w:p>
    <w:p w14:paraId="1DE4390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Решать несложные квадратные уравнения с параметром.</w:t>
      </w:r>
    </w:p>
    <w:p w14:paraId="576CFF5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линейные неравенства, квадратные неравенства, использовать метод интервалов, изображать решение неравенств на числовой прямой, записывать решение с помощью символов.</w:t>
      </w:r>
    </w:p>
    <w:p w14:paraId="0B8C63C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системы двух линейных уравнений с двумя переменными и системы двух уравнений, в которых одно уравнение не является линейным.</w:t>
      </w:r>
    </w:p>
    <w:p w14:paraId="23DBB0F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несложные системы нелинейных уравнений с параметром.</w:t>
      </w:r>
    </w:p>
    <w:p w14:paraId="3E20C30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Применять методы равносильных преобразований, замены переменной, графического метода при решении уравнений 3-й и 4-й степеней.</w:t>
      </w:r>
    </w:p>
    <w:p w14:paraId="09E5DDF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p w14:paraId="52806BE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уравнения, неравенства и их системы, в том числе с ограничениями, например, в целых числах.</w:t>
      </w:r>
    </w:p>
    <w:p w14:paraId="23B922D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Проводить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107B41D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текстовые задачи алгебраическим способом с помощью составления уравнений, неравенств, их систем.</w:t>
      </w:r>
    </w:p>
    <w:p w14:paraId="639AA35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уравнения, неравенства и их системы для составления математической модели реальной ситуации или прикладной задачи, интерпретировать полученные результаты в заданном контексте.</w:t>
      </w:r>
    </w:p>
    <w:p w14:paraId="3E79E5BA"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Числовые последовательности и прогрессии.</w:t>
      </w:r>
    </w:p>
    <w:p w14:paraId="656EDA3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Оперировать понятиями: зависимость, функция, график функции, прямая пропорциональность, линейная функция, обратная пропорциональность, парабола, гипербола, кусочно-заданная функция.</w:t>
      </w:r>
    </w:p>
    <w:p w14:paraId="68B6ABC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Исследовать функцию по её графику, устанавливать свойства функций: область определения, множество значений, нули функции, промежутки знакопостоянства, промежутки возрастания и убывания, чётность и нечётность, наибольшее и наименьшее значения, асимптоты.</w:t>
      </w:r>
    </w:p>
    <w:p w14:paraId="42E7C5E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Распознавать квадратичную функцию по формуле, приводить примеры квадратичных функций из реальной жизни, физики, геометрии.</w:t>
      </w:r>
    </w:p>
    <w:p w14:paraId="50A12BD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Определять положение графика квадратичной функции в зависимости от её коэффициентов.</w:t>
      </w:r>
    </w:p>
    <w:p w14:paraId="521C35B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Строить график квадратичной функции, описывать свойства квадратичной функции по её графику.</w:t>
      </w:r>
    </w:p>
    <w:p w14:paraId="1F45A06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свойства квадратичной функции для решения задач.</w:t>
      </w:r>
    </w:p>
    <w:p w14:paraId="4D281B2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На примере квадратичной функции строить график функции </w:t>
      </w:r>
      <w:r w:rsidRPr="005744E3">
        <w:rPr>
          <w:rFonts w:eastAsia="Calibri" w:cs="Times New Roman"/>
          <w:i/>
          <w:sz w:val="28"/>
          <w:szCs w:val="28"/>
          <w:lang w:val="en-US" w:eastAsia="en-US"/>
        </w:rPr>
        <w:t>y</w:t>
      </w:r>
      <w:r w:rsidRPr="005744E3">
        <w:rPr>
          <w:rFonts w:eastAsia="Calibri" w:cs="Times New Roman"/>
          <w:i/>
          <w:sz w:val="28"/>
          <w:szCs w:val="28"/>
          <w:lang w:eastAsia="en-US"/>
        </w:rPr>
        <w:t xml:space="preserve"> =</w:t>
      </w:r>
      <w:r w:rsidRPr="005744E3">
        <w:rPr>
          <w:rFonts w:eastAsia="Calibri" w:cs="Times New Roman"/>
          <w:i/>
          <w:sz w:val="28"/>
          <w:szCs w:val="28"/>
          <w:lang w:val="en-US" w:eastAsia="en-US"/>
        </w:rPr>
        <w:t>af</w:t>
      </w:r>
      <w:r w:rsidRPr="005744E3">
        <w:rPr>
          <w:rFonts w:eastAsia="Calibri" w:cs="Times New Roman"/>
          <w:i/>
          <w:sz w:val="28"/>
          <w:szCs w:val="28"/>
          <w:lang w:eastAsia="en-US"/>
        </w:rPr>
        <w:t>(</w:t>
      </w:r>
      <w:r w:rsidRPr="005744E3">
        <w:rPr>
          <w:rFonts w:eastAsia="Calibri" w:cs="Times New Roman"/>
          <w:i/>
          <w:sz w:val="28"/>
          <w:szCs w:val="28"/>
          <w:lang w:val="en-US" w:eastAsia="en-US"/>
        </w:rPr>
        <w:t>kx</w:t>
      </w:r>
      <w:r w:rsidRPr="005744E3">
        <w:rPr>
          <w:rFonts w:eastAsia="Calibri" w:cs="Times New Roman"/>
          <w:i/>
          <w:sz w:val="28"/>
          <w:szCs w:val="28"/>
          <w:lang w:eastAsia="en-US"/>
        </w:rPr>
        <w:t xml:space="preserve"> + </w:t>
      </w:r>
      <w:r w:rsidRPr="005744E3">
        <w:rPr>
          <w:rFonts w:eastAsia="Calibri" w:cs="Times New Roman"/>
          <w:i/>
          <w:sz w:val="28"/>
          <w:szCs w:val="28"/>
          <w:lang w:val="en-US" w:eastAsia="en-US"/>
        </w:rPr>
        <w:lastRenderedPageBreak/>
        <w:t>b</w:t>
      </w:r>
      <w:r w:rsidRPr="005744E3">
        <w:rPr>
          <w:rFonts w:eastAsia="Calibri" w:cs="Times New Roman"/>
          <w:i/>
          <w:sz w:val="28"/>
          <w:szCs w:val="28"/>
          <w:lang w:eastAsia="en-US"/>
        </w:rPr>
        <w:t xml:space="preserve">) + </w:t>
      </w:r>
      <w:r w:rsidRPr="005744E3">
        <w:rPr>
          <w:rFonts w:eastAsia="Calibri" w:cs="Times New Roman"/>
          <w:i/>
          <w:sz w:val="28"/>
          <w:szCs w:val="28"/>
          <w:lang w:val="en-US" w:eastAsia="en-US"/>
        </w:rPr>
        <w:t>c</w:t>
      </w:r>
      <w:r w:rsidRPr="005744E3">
        <w:rPr>
          <w:rFonts w:eastAsia="Calibri" w:cs="Times New Roman"/>
          <w:sz w:val="28"/>
          <w:szCs w:val="28"/>
          <w:lang w:eastAsia="en-US"/>
        </w:rPr>
        <w:t xml:space="preserve"> с помощью преобразований графика функции </w:t>
      </w:r>
      <w:r w:rsidRPr="005744E3">
        <w:rPr>
          <w:rFonts w:eastAsia="Calibri" w:cs="Times New Roman"/>
          <w:i/>
          <w:sz w:val="28"/>
          <w:szCs w:val="28"/>
          <w:lang w:val="en-US" w:eastAsia="en-US"/>
        </w:rPr>
        <w:t>y</w:t>
      </w:r>
      <w:r w:rsidRPr="005744E3">
        <w:rPr>
          <w:rFonts w:eastAsia="Calibri" w:cs="Times New Roman"/>
          <w:i/>
          <w:sz w:val="28"/>
          <w:szCs w:val="28"/>
          <w:lang w:eastAsia="en-US"/>
        </w:rPr>
        <w:t>=</w:t>
      </w:r>
      <w:r w:rsidRPr="005744E3">
        <w:rPr>
          <w:rFonts w:eastAsia="Calibri" w:cs="Times New Roman"/>
          <w:i/>
          <w:sz w:val="28"/>
          <w:szCs w:val="28"/>
          <w:lang w:val="en-US" w:eastAsia="en-US"/>
        </w:rPr>
        <w:t>f</w:t>
      </w:r>
      <w:r w:rsidRPr="005744E3">
        <w:rPr>
          <w:rFonts w:eastAsia="Calibri" w:cs="Times New Roman"/>
          <w:i/>
          <w:sz w:val="28"/>
          <w:szCs w:val="28"/>
          <w:lang w:eastAsia="en-US"/>
        </w:rPr>
        <w:t>(</w:t>
      </w:r>
      <w:r w:rsidRPr="005744E3">
        <w:rPr>
          <w:rFonts w:eastAsia="Calibri" w:cs="Times New Roman"/>
          <w:i/>
          <w:sz w:val="28"/>
          <w:szCs w:val="28"/>
          <w:lang w:val="en-US" w:eastAsia="en-US"/>
        </w:rPr>
        <w:t>x</w:t>
      </w:r>
      <w:r w:rsidRPr="005744E3">
        <w:rPr>
          <w:rFonts w:eastAsia="Calibri" w:cs="Times New Roman"/>
          <w:i/>
          <w:sz w:val="28"/>
          <w:szCs w:val="28"/>
          <w:lang w:eastAsia="en-US"/>
        </w:rPr>
        <w:t>).</w:t>
      </w:r>
    </w:p>
    <w:p w14:paraId="16A5E7A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Иллюстрировать с помощью графика реальную зависимость или процесс по их характеристикам.</w:t>
      </w:r>
    </w:p>
    <w:p w14:paraId="75B3E420"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Арифметическая и геометрическая прогрессии.</w:t>
      </w:r>
    </w:p>
    <w:p w14:paraId="11439B4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Оперировать понятиями: последовательность, арифметическая и геометрическая прогрессии.</w:t>
      </w:r>
    </w:p>
    <w:p w14:paraId="69A801B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Задавать последовательности разными способами: описательным, табличным, с помощью формулы </w:t>
      </w:r>
      <w:r w:rsidRPr="005744E3">
        <w:rPr>
          <w:rFonts w:eastAsia="Calibri" w:cs="Times New Roman"/>
          <w:i/>
          <w:sz w:val="28"/>
          <w:szCs w:val="28"/>
          <w:lang w:val="en-US" w:eastAsia="en-US"/>
        </w:rPr>
        <w:t>n</w:t>
      </w:r>
      <w:r w:rsidRPr="005744E3">
        <w:rPr>
          <w:rFonts w:eastAsia="Calibri" w:cs="Times New Roman"/>
          <w:sz w:val="28"/>
          <w:szCs w:val="28"/>
          <w:lang w:eastAsia="en-US"/>
        </w:rPr>
        <w:t>-го члена, рекуррентным.</w:t>
      </w:r>
    </w:p>
    <w:p w14:paraId="6D5712B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Выполнять вычисления с использованием формул </w:t>
      </w:r>
      <w:r w:rsidRPr="005744E3">
        <w:rPr>
          <w:rFonts w:eastAsia="Calibri" w:cs="Times New Roman"/>
          <w:i/>
          <w:sz w:val="28"/>
          <w:szCs w:val="28"/>
          <w:lang w:val="en-US" w:eastAsia="en-US"/>
        </w:rPr>
        <w:t>n</w:t>
      </w:r>
      <w:r w:rsidRPr="005744E3">
        <w:rPr>
          <w:rFonts w:eastAsia="Calibri" w:cs="Times New Roman"/>
          <w:sz w:val="28"/>
          <w:szCs w:val="28"/>
          <w:lang w:eastAsia="en-US"/>
        </w:rPr>
        <w:t xml:space="preserve">-го члена арифметической и геометрической прогрессий, суммы первых </w:t>
      </w:r>
      <w:r w:rsidRPr="005744E3">
        <w:rPr>
          <w:rFonts w:eastAsia="Calibri" w:cs="Times New Roman"/>
          <w:i/>
          <w:sz w:val="28"/>
          <w:szCs w:val="28"/>
          <w:lang w:val="en-US" w:eastAsia="en-US"/>
        </w:rPr>
        <w:t>n</w:t>
      </w:r>
      <w:r w:rsidRPr="005744E3">
        <w:rPr>
          <w:rFonts w:eastAsia="Calibri" w:cs="Times New Roman"/>
          <w:sz w:val="28"/>
          <w:szCs w:val="28"/>
          <w:lang w:eastAsia="en-US"/>
        </w:rPr>
        <w:t xml:space="preserve"> членов.</w:t>
      </w:r>
    </w:p>
    <w:p w14:paraId="4076B22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Изображать члены последовательности точками на координатной плоскости.</w:t>
      </w:r>
    </w:p>
    <w:p w14:paraId="249D65C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p>
    <w:p w14:paraId="4555399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Распознавать и приводить примеры конечных и бесконечных последовательностей, ограниченных последовательностей, монотонно возрастающих (убывающих) последовательностей.</w:t>
      </w:r>
    </w:p>
    <w:p w14:paraId="718F0A3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Иметь представление о сходимости последовательности, уметь находить сумму бесконечно убывающей геометрической прогрессии.</w:t>
      </w:r>
    </w:p>
    <w:p w14:paraId="17885200" w14:textId="77777777" w:rsidR="008C15F3" w:rsidRDefault="00C90759" w:rsidP="00E877D1">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Применять метод математической индукции при решении задач. </w:t>
      </w:r>
    </w:p>
    <w:p w14:paraId="63BE9873" w14:textId="77777777" w:rsidR="00E877D1" w:rsidRPr="00E877D1" w:rsidRDefault="00E877D1" w:rsidP="00E877D1">
      <w:pPr>
        <w:widowControl w:val="0"/>
        <w:spacing w:line="276" w:lineRule="auto"/>
        <w:ind w:firstLine="709"/>
        <w:rPr>
          <w:rFonts w:eastAsia="Calibri" w:cs="Times New Roman"/>
          <w:sz w:val="28"/>
          <w:szCs w:val="28"/>
          <w:lang w:eastAsia="en-US"/>
        </w:rPr>
      </w:pPr>
    </w:p>
    <w:p w14:paraId="21EB5470" w14:textId="77777777" w:rsidR="00BC0740" w:rsidRPr="00E877D1" w:rsidRDefault="00241E25" w:rsidP="00E877D1">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курса «Алгебра»</w:t>
      </w:r>
    </w:p>
    <w:p w14:paraId="5C130C4D" w14:textId="77777777" w:rsidR="00BC0740" w:rsidRPr="005744E3" w:rsidRDefault="00BC0740"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61CBC7FA" w14:textId="77777777" w:rsidR="00BC0740" w:rsidRPr="005744E3" w:rsidRDefault="00BC0740"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61C3B223" w14:textId="77777777" w:rsidR="00241E25" w:rsidRPr="005744E3" w:rsidRDefault="00241E25"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6"/>
        <w:tblW w:w="1007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562"/>
      </w:tblGrid>
      <w:tr w:rsidR="00241E25" w:rsidRPr="008C15F3" w14:paraId="13779466" w14:textId="77777777" w:rsidTr="00EF3E77">
        <w:trPr>
          <w:trHeight w:val="575"/>
        </w:trPr>
        <w:tc>
          <w:tcPr>
            <w:tcW w:w="993" w:type="dxa"/>
          </w:tcPr>
          <w:p w14:paraId="2B95CD45" w14:textId="77777777" w:rsidR="00241E25" w:rsidRPr="008C15F3" w:rsidRDefault="00241E25" w:rsidP="005744E3">
            <w:pPr>
              <w:spacing w:line="276" w:lineRule="auto"/>
              <w:ind w:left="142" w:right="354" w:firstLine="96"/>
              <w:jc w:val="center"/>
              <w:rPr>
                <w:rFonts w:eastAsia="Times New Roman"/>
                <w:sz w:val="24"/>
                <w:szCs w:val="24"/>
                <w:lang w:eastAsia="en-US"/>
              </w:rPr>
            </w:pPr>
            <w:r w:rsidRPr="008C15F3">
              <w:rPr>
                <w:rFonts w:eastAsia="Times New Roman"/>
                <w:sz w:val="24"/>
                <w:szCs w:val="24"/>
                <w:lang w:eastAsia="en-US"/>
              </w:rPr>
              <w:t>№</w:t>
            </w:r>
            <w:r w:rsidRPr="008C15F3">
              <w:rPr>
                <w:rFonts w:eastAsia="Times New Roman"/>
                <w:spacing w:val="-57"/>
                <w:sz w:val="24"/>
                <w:szCs w:val="24"/>
                <w:lang w:eastAsia="en-US"/>
              </w:rPr>
              <w:t xml:space="preserve"> </w:t>
            </w:r>
            <w:r w:rsidRPr="008C15F3">
              <w:rPr>
                <w:rFonts w:eastAsia="Times New Roman"/>
                <w:sz w:val="24"/>
                <w:szCs w:val="24"/>
                <w:lang w:eastAsia="en-US"/>
              </w:rPr>
              <w:t>п/п</w:t>
            </w:r>
          </w:p>
        </w:tc>
        <w:tc>
          <w:tcPr>
            <w:tcW w:w="4394" w:type="dxa"/>
          </w:tcPr>
          <w:p w14:paraId="2CF0A0C4" w14:textId="77777777" w:rsidR="00241E25" w:rsidRPr="008C15F3" w:rsidRDefault="00241E25" w:rsidP="005744E3">
            <w:pPr>
              <w:spacing w:line="276" w:lineRule="auto"/>
              <w:ind w:left="142" w:firstLine="0"/>
              <w:jc w:val="center"/>
              <w:rPr>
                <w:rFonts w:eastAsia="Times New Roman"/>
                <w:sz w:val="24"/>
                <w:szCs w:val="24"/>
                <w:lang w:eastAsia="en-US"/>
              </w:rPr>
            </w:pPr>
            <w:r w:rsidRPr="008C15F3">
              <w:rPr>
                <w:rFonts w:eastAsia="Times New Roman"/>
                <w:sz w:val="24"/>
                <w:szCs w:val="24"/>
                <w:lang w:eastAsia="en-US"/>
              </w:rPr>
              <w:t>Тема</w:t>
            </w:r>
          </w:p>
        </w:tc>
        <w:tc>
          <w:tcPr>
            <w:tcW w:w="2126" w:type="dxa"/>
          </w:tcPr>
          <w:p w14:paraId="26544ABC" w14:textId="77777777" w:rsidR="00241E25" w:rsidRPr="008C15F3" w:rsidRDefault="00241E25" w:rsidP="005744E3">
            <w:pPr>
              <w:spacing w:line="276" w:lineRule="auto"/>
              <w:ind w:left="142" w:right="27" w:hanging="72"/>
              <w:jc w:val="center"/>
              <w:rPr>
                <w:rFonts w:eastAsia="Times New Roman"/>
                <w:sz w:val="24"/>
                <w:szCs w:val="24"/>
                <w:lang w:val="ru-RU" w:eastAsia="en-US"/>
              </w:rPr>
            </w:pPr>
            <w:r w:rsidRPr="008C15F3">
              <w:rPr>
                <w:rFonts w:eastAsia="Times New Roman"/>
                <w:spacing w:val="-1"/>
                <w:sz w:val="24"/>
                <w:szCs w:val="24"/>
                <w:lang w:val="ru-RU" w:eastAsia="en-US"/>
              </w:rPr>
              <w:t>Количество часов, отводимых на освоение каждой темы</w:t>
            </w:r>
          </w:p>
        </w:tc>
        <w:tc>
          <w:tcPr>
            <w:tcW w:w="2562" w:type="dxa"/>
          </w:tcPr>
          <w:p w14:paraId="0AC3C55F" w14:textId="77777777" w:rsidR="00241E25" w:rsidRPr="008C15F3" w:rsidRDefault="00241E25" w:rsidP="005744E3">
            <w:pPr>
              <w:spacing w:line="276" w:lineRule="auto"/>
              <w:ind w:left="142" w:right="27" w:hanging="72"/>
              <w:jc w:val="center"/>
              <w:rPr>
                <w:rFonts w:eastAsia="Times New Roman"/>
                <w:spacing w:val="-1"/>
                <w:sz w:val="24"/>
                <w:szCs w:val="24"/>
                <w:lang w:eastAsia="en-US"/>
              </w:rPr>
            </w:pPr>
            <w:r w:rsidRPr="008C15F3">
              <w:rPr>
                <w:rFonts w:eastAsia="Times New Roman"/>
                <w:spacing w:val="-1"/>
                <w:sz w:val="24"/>
                <w:szCs w:val="24"/>
                <w:lang w:eastAsia="en-US"/>
              </w:rPr>
              <w:t xml:space="preserve">Э(Ц)ОР </w:t>
            </w:r>
          </w:p>
        </w:tc>
      </w:tr>
      <w:tr w:rsidR="00241E25" w:rsidRPr="008C15F3" w14:paraId="76F19C31" w14:textId="77777777" w:rsidTr="00EF3E77">
        <w:trPr>
          <w:trHeight w:val="2227"/>
        </w:trPr>
        <w:tc>
          <w:tcPr>
            <w:tcW w:w="993" w:type="dxa"/>
          </w:tcPr>
          <w:p w14:paraId="6D84BA16" w14:textId="77777777" w:rsidR="00241E25" w:rsidRPr="008C15F3" w:rsidRDefault="00241E25" w:rsidP="005744E3">
            <w:pPr>
              <w:spacing w:line="276" w:lineRule="auto"/>
              <w:ind w:left="142" w:firstLine="0"/>
              <w:jc w:val="left"/>
              <w:rPr>
                <w:rFonts w:eastAsia="Times New Roman"/>
                <w:sz w:val="24"/>
                <w:szCs w:val="24"/>
                <w:lang w:eastAsia="en-US"/>
              </w:rPr>
            </w:pPr>
            <w:r w:rsidRPr="008C15F3">
              <w:rPr>
                <w:rFonts w:eastAsia="Times New Roman"/>
                <w:sz w:val="24"/>
                <w:szCs w:val="24"/>
                <w:lang w:eastAsia="en-US"/>
              </w:rPr>
              <w:lastRenderedPageBreak/>
              <w:t>1.</w:t>
            </w:r>
          </w:p>
        </w:tc>
        <w:tc>
          <w:tcPr>
            <w:tcW w:w="4394" w:type="dxa"/>
          </w:tcPr>
          <w:p w14:paraId="17E3BE34"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7 класс</w:t>
            </w:r>
          </w:p>
          <w:p w14:paraId="17048D10"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147.4.2.1.</w:t>
            </w:r>
            <w:r w:rsidRPr="008C15F3">
              <w:rPr>
                <w:rFonts w:eastAsia="OfficinaSansBoldITC"/>
                <w:sz w:val="24"/>
                <w:szCs w:val="24"/>
                <w:lang w:eastAsia="en-US"/>
              </w:rPr>
              <w:t> </w:t>
            </w:r>
            <w:r w:rsidRPr="008C15F3">
              <w:rPr>
                <w:rFonts w:eastAsia="OfficinaSansBoldITC"/>
                <w:sz w:val="24"/>
                <w:szCs w:val="24"/>
                <w:lang w:val="ru-RU" w:eastAsia="en-US"/>
              </w:rPr>
              <w:t>Числа и вычисления.</w:t>
            </w:r>
          </w:p>
          <w:p w14:paraId="24A44CD2"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Рациональные числа. Сравнение, упорядочивание и арифметические действия с рациональными числами. Числовая прямая, модуль числа.</w:t>
            </w:r>
          </w:p>
          <w:p w14:paraId="4E23DBFF"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Степень с натуральным показателем и её свойства. Запись числа в десятичной позиционной системе счисления. </w:t>
            </w:r>
          </w:p>
          <w:p w14:paraId="50BB98F5"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Решение текстовых задач арифметическим способом. Решение задач из реальной практики на части, на дроби, на проценты, применение отношений и пропорций при решении задач, решение задач на движение, работу, покупки, налоги. </w:t>
            </w:r>
          </w:p>
          <w:p w14:paraId="47E7C83E"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Делимость целых чисел. Свойства делимости. </w:t>
            </w:r>
          </w:p>
          <w:p w14:paraId="21F9D92D"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Простые и составные числа. Чётные и нечётные числа. Признаки делимости на 2, 4, 8, 5, 3, 6, 9, 10, 11. Признаки делимости суммы и произведения целых чисел при решении задач с практическим содержанием. </w:t>
            </w:r>
          </w:p>
          <w:p w14:paraId="090D6759"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Наибольший общий делитель и наименьшее общее кратное двух чисел. Взаимно простые числа. Алгоритм Евклида.</w:t>
            </w:r>
          </w:p>
          <w:p w14:paraId="62426632"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Деление с остатком. Арифметические операции над остатками. </w:t>
            </w:r>
          </w:p>
          <w:p w14:paraId="28577417"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147.4.2.2.</w:t>
            </w:r>
            <w:r w:rsidRPr="008C15F3">
              <w:rPr>
                <w:rFonts w:eastAsia="OfficinaSansBoldITC"/>
                <w:sz w:val="24"/>
                <w:szCs w:val="24"/>
                <w:lang w:eastAsia="en-US"/>
              </w:rPr>
              <w:t> </w:t>
            </w:r>
            <w:r w:rsidRPr="008C15F3">
              <w:rPr>
                <w:rFonts w:eastAsia="OfficinaSansBoldITC"/>
                <w:sz w:val="24"/>
                <w:szCs w:val="24"/>
                <w:lang w:val="ru-RU" w:eastAsia="en-US"/>
              </w:rPr>
              <w:t>Алгебраические выражения.</w:t>
            </w:r>
          </w:p>
          <w:p w14:paraId="3E0D6DB9"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Выражение с переменными. Значение выражения с переменными. Представление зависимости между величинами в виде формулы.</w:t>
            </w:r>
          </w:p>
          <w:p w14:paraId="2437241B"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Тождество. Тождественные преобразования алгебраических выражений. Доказательство тождеств.</w:t>
            </w:r>
          </w:p>
          <w:p w14:paraId="7270E7BD"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Одночлены. Одночлен стандартного вида. Степень одночлена. </w:t>
            </w:r>
          </w:p>
          <w:p w14:paraId="707725E2"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Многочлены. Многочлен стандартного вида. Степень многочлена. Сложение, вычитание, умножение и деление многочленов. Преобразование целого выражения в многочлен. Корни </w:t>
            </w:r>
            <w:r w:rsidRPr="008C15F3">
              <w:rPr>
                <w:rFonts w:eastAsia="OfficinaSansBoldITC"/>
                <w:sz w:val="24"/>
                <w:szCs w:val="24"/>
                <w:lang w:val="ru-RU" w:eastAsia="en-US"/>
              </w:rPr>
              <w:lastRenderedPageBreak/>
              <w:t xml:space="preserve">многочлена. </w:t>
            </w:r>
          </w:p>
          <w:p w14:paraId="25F5426B"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Формулы сокращённого умножения: квадрат суммы и квадрат разности двух выражений, куб суммы и куб разности двух выражений, разность квадратов двух выражений, произведение разности и суммы двух выражений, сумма и разность кубов двух выражений. </w:t>
            </w:r>
          </w:p>
          <w:p w14:paraId="4D01CB54"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Разложение многочлена на множители. Вынесение общего множителя за скобки. Метод группировки. </w:t>
            </w:r>
          </w:p>
          <w:p w14:paraId="58E221CB"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147.4.2.3.</w:t>
            </w:r>
            <w:r w:rsidRPr="008C15F3">
              <w:rPr>
                <w:rFonts w:eastAsia="OfficinaSansBoldITC"/>
                <w:sz w:val="24"/>
                <w:szCs w:val="24"/>
                <w:lang w:eastAsia="en-US"/>
              </w:rPr>
              <w:t> </w:t>
            </w:r>
            <w:r w:rsidRPr="008C15F3">
              <w:rPr>
                <w:rFonts w:eastAsia="OfficinaSansBoldITC"/>
                <w:sz w:val="24"/>
                <w:szCs w:val="24"/>
                <w:lang w:val="ru-RU" w:eastAsia="en-US"/>
              </w:rPr>
              <w:t>Уравнения и неравенства.</w:t>
            </w:r>
          </w:p>
          <w:p w14:paraId="76373F23"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Уравнение с одной переменной. Корень уравнения. Свойства уравнений с одной переменной. Равносильность уравнений. Уравнение как математическая модель реальной ситуации.</w:t>
            </w:r>
          </w:p>
          <w:p w14:paraId="407E0C1D"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Линейное уравнение с одной переменной. Число корней линейного уравнения. Решение текстовых задач с помощью линейных уравнений. Линейное уравнение, содержащее знак модуля.</w:t>
            </w:r>
          </w:p>
          <w:p w14:paraId="3EA38BAD"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Уравнение с двумя переменными. График линейного уравнения с двумя переменными. Системы линейных уравнений с двумя переменными. Графический метод решения системы линейных уравнений с двумя переменными. Решение систем линейных уравнений с двумя переменными методом подстановки и методом сложения. Система двух линейных уравнений с двумя переменными как модель реальной ситуации.</w:t>
            </w:r>
          </w:p>
          <w:p w14:paraId="23324F34"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147.4.2.4.</w:t>
            </w:r>
            <w:r w:rsidRPr="008C15F3">
              <w:rPr>
                <w:rFonts w:eastAsia="OfficinaSansBoldITC"/>
                <w:sz w:val="24"/>
                <w:szCs w:val="24"/>
                <w:lang w:eastAsia="en-US"/>
              </w:rPr>
              <w:t> </w:t>
            </w:r>
            <w:r w:rsidRPr="008C15F3">
              <w:rPr>
                <w:rFonts w:eastAsia="OfficinaSansBoldITC"/>
                <w:sz w:val="24"/>
                <w:szCs w:val="24"/>
                <w:lang w:val="ru-RU" w:eastAsia="en-US"/>
              </w:rPr>
              <w:t>Функции.</w:t>
            </w:r>
          </w:p>
          <w:p w14:paraId="5C15522F"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Координата точки на прямой. Числовые промежутки. Расстояние между двумя точками координатной прямой.</w:t>
            </w:r>
          </w:p>
          <w:p w14:paraId="38FEBC2D"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Прямоугольная система координат. Абсцисса и ордината точки на координатной плоскости. Примеры графиков, заданных формулами. Чтение графиков реальных зависимостей.</w:t>
            </w:r>
          </w:p>
          <w:p w14:paraId="1F85E1CB"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Функциональные зависимости между величинами. Понятие функции. Функция </w:t>
            </w:r>
            <w:r w:rsidRPr="008C15F3">
              <w:rPr>
                <w:rFonts w:eastAsia="OfficinaSansBoldITC"/>
                <w:sz w:val="24"/>
                <w:szCs w:val="24"/>
                <w:lang w:val="ru-RU" w:eastAsia="en-US"/>
              </w:rPr>
              <w:lastRenderedPageBreak/>
              <w:t>как математическая модель реального процесса. Область определения и область значений функции. Способы задания функции. График функции. Понятия максимума и минимума, возрастания и убывания на примерах реальных зависимостей.</w:t>
            </w:r>
          </w:p>
          <w:p w14:paraId="6E33DB3F"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Линейная функция, её свойства. График линейной функции. График функции </w:t>
            </w:r>
            <w:r w:rsidRPr="008C15F3">
              <w:rPr>
                <w:rFonts w:eastAsia="OfficinaSansBoldITC"/>
                <w:i/>
                <w:sz w:val="24"/>
                <w:szCs w:val="24"/>
                <w:lang w:eastAsia="en-US"/>
              </w:rPr>
              <w:t>y</w:t>
            </w:r>
            <w:r w:rsidRPr="008C15F3">
              <w:rPr>
                <w:rFonts w:eastAsia="OfficinaSansBoldITC"/>
                <w:sz w:val="24"/>
                <w:szCs w:val="24"/>
                <w:lang w:eastAsia="en-US"/>
              </w:rPr>
              <w:t> </w:t>
            </w:r>
            <w:r w:rsidRPr="008C15F3">
              <w:rPr>
                <w:rFonts w:eastAsia="OfficinaSansBoldITC"/>
                <w:sz w:val="24"/>
                <w:szCs w:val="24"/>
                <w:lang w:val="ru-RU" w:eastAsia="en-US"/>
              </w:rPr>
              <w:t>=</w:t>
            </w:r>
            <w:r w:rsidRPr="008C15F3">
              <w:rPr>
                <w:rFonts w:eastAsia="OfficinaSansBoldITC"/>
                <w:sz w:val="24"/>
                <w:szCs w:val="24"/>
                <w:lang w:eastAsia="en-US"/>
              </w:rPr>
              <w:t> </w:t>
            </w:r>
            <w:r w:rsidRPr="008C15F3">
              <w:rPr>
                <w:rFonts w:eastAsia="OfficinaSansBoldITC"/>
                <w:sz w:val="24"/>
                <w:szCs w:val="24"/>
                <w:lang w:val="ru-RU" w:eastAsia="en-US"/>
              </w:rPr>
              <w:t>|</w:t>
            </w:r>
            <w:r w:rsidRPr="008C15F3">
              <w:rPr>
                <w:rFonts w:eastAsia="OfficinaSansBoldITC"/>
                <w:i/>
                <w:sz w:val="24"/>
                <w:szCs w:val="24"/>
                <w:lang w:eastAsia="en-US"/>
              </w:rPr>
              <w:t>x</w:t>
            </w:r>
            <w:r w:rsidRPr="008C15F3">
              <w:rPr>
                <w:rFonts w:eastAsia="OfficinaSansBoldITC"/>
                <w:sz w:val="24"/>
                <w:szCs w:val="24"/>
                <w:lang w:val="ru-RU" w:eastAsia="en-US"/>
              </w:rPr>
              <w:t>|. Кусочно-заданные функции.</w:t>
            </w:r>
          </w:p>
          <w:p w14:paraId="566EEA0F" w14:textId="77777777" w:rsidR="00241E25" w:rsidRPr="008C15F3" w:rsidRDefault="00241E25" w:rsidP="005744E3">
            <w:pPr>
              <w:spacing w:line="276" w:lineRule="auto"/>
              <w:rPr>
                <w:rFonts w:eastAsia="OfficinaSansBoldITC"/>
                <w:sz w:val="24"/>
                <w:szCs w:val="24"/>
                <w:lang w:val="ru-RU" w:eastAsia="en-US"/>
              </w:rPr>
            </w:pPr>
          </w:p>
        </w:tc>
        <w:tc>
          <w:tcPr>
            <w:tcW w:w="2126" w:type="dxa"/>
          </w:tcPr>
          <w:p w14:paraId="78162A1F" w14:textId="77777777" w:rsidR="00241E25" w:rsidRPr="008C15F3" w:rsidRDefault="00241E25" w:rsidP="005744E3">
            <w:pPr>
              <w:spacing w:line="276" w:lineRule="auto"/>
              <w:ind w:firstLine="0"/>
              <w:jc w:val="center"/>
              <w:rPr>
                <w:rFonts w:eastAsia="Times New Roman"/>
                <w:i/>
                <w:sz w:val="24"/>
                <w:szCs w:val="24"/>
                <w:lang w:val="ru-RU" w:eastAsia="en-US"/>
              </w:rPr>
            </w:pPr>
            <w:r w:rsidRPr="008C15F3">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562" w:type="dxa"/>
          </w:tcPr>
          <w:p w14:paraId="055ADDF4" w14:textId="77777777" w:rsidR="00241E25" w:rsidRPr="008C15F3" w:rsidRDefault="00241E25" w:rsidP="005744E3">
            <w:pPr>
              <w:spacing w:line="276" w:lineRule="auto"/>
              <w:ind w:firstLine="0"/>
              <w:jc w:val="center"/>
              <w:rPr>
                <w:rFonts w:eastAsia="Times New Roman"/>
                <w:i/>
                <w:sz w:val="24"/>
                <w:szCs w:val="24"/>
                <w:lang w:val="ru-RU" w:eastAsia="en-US"/>
              </w:rPr>
            </w:pPr>
            <w:r w:rsidRPr="008C15F3">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0A018255" w14:textId="77777777" w:rsidR="00241E25" w:rsidRPr="008C15F3" w:rsidRDefault="00241E25" w:rsidP="005744E3">
            <w:pPr>
              <w:spacing w:line="276" w:lineRule="auto"/>
              <w:ind w:firstLine="0"/>
              <w:jc w:val="center"/>
              <w:rPr>
                <w:rFonts w:eastAsia="Times New Roman"/>
                <w:i/>
                <w:sz w:val="24"/>
                <w:szCs w:val="24"/>
                <w:lang w:val="ru-RU" w:eastAsia="en-US"/>
              </w:rPr>
            </w:pPr>
            <w:r w:rsidRPr="008C15F3">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241E25" w:rsidRPr="008C15F3" w14:paraId="0CC77F75" w14:textId="77777777" w:rsidTr="00EF3E77">
        <w:trPr>
          <w:trHeight w:val="1369"/>
        </w:trPr>
        <w:tc>
          <w:tcPr>
            <w:tcW w:w="993" w:type="dxa"/>
          </w:tcPr>
          <w:p w14:paraId="2E01EF2D" w14:textId="77777777" w:rsidR="00241E25" w:rsidRPr="008C15F3" w:rsidRDefault="00241E25" w:rsidP="005744E3">
            <w:pPr>
              <w:spacing w:line="276" w:lineRule="auto"/>
              <w:ind w:left="142" w:firstLine="0"/>
              <w:jc w:val="left"/>
              <w:rPr>
                <w:rFonts w:eastAsia="Times New Roman"/>
                <w:sz w:val="24"/>
                <w:szCs w:val="24"/>
                <w:lang w:val="ru-RU" w:eastAsia="en-US"/>
              </w:rPr>
            </w:pPr>
            <w:r w:rsidRPr="008C15F3">
              <w:rPr>
                <w:rFonts w:eastAsia="Times New Roman"/>
                <w:sz w:val="24"/>
                <w:szCs w:val="24"/>
                <w:lang w:val="ru-RU" w:eastAsia="en-US"/>
              </w:rPr>
              <w:lastRenderedPageBreak/>
              <w:t>2.</w:t>
            </w:r>
          </w:p>
        </w:tc>
        <w:tc>
          <w:tcPr>
            <w:tcW w:w="4394" w:type="dxa"/>
          </w:tcPr>
          <w:p w14:paraId="1B415011"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8 класс</w:t>
            </w:r>
          </w:p>
          <w:p w14:paraId="33A950ED"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147.4.3.1.</w:t>
            </w:r>
            <w:r w:rsidRPr="008C15F3">
              <w:rPr>
                <w:rFonts w:eastAsia="OfficinaSansBoldITC"/>
                <w:sz w:val="24"/>
                <w:szCs w:val="24"/>
                <w:lang w:eastAsia="en-US"/>
              </w:rPr>
              <w:t> </w:t>
            </w:r>
            <w:r w:rsidRPr="008C15F3">
              <w:rPr>
                <w:rFonts w:eastAsia="OfficinaSansBoldITC"/>
                <w:sz w:val="24"/>
                <w:szCs w:val="24"/>
                <w:lang w:val="ru-RU" w:eastAsia="en-US"/>
              </w:rPr>
              <w:t>Числа и вычисления.</w:t>
            </w:r>
          </w:p>
          <w:p w14:paraId="01926925"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Квадратные корни. Арифметический квадратный корень и его свойства. Понятие иррационального числа. Действия с иррациональными числами. Свойства действий с иррациональными числами. Сравнение иррациональных чисел. </w:t>
            </w:r>
          </w:p>
          <w:p w14:paraId="68D86A22"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Представления о расширениях числовых множеств. Множества натуральных, целых, рациональных, действительных чисел. Сравнение чисел. Числовые промежутки.</w:t>
            </w:r>
          </w:p>
          <w:p w14:paraId="516C954F"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Действия с остатками. Остатки степеней. Применение остатков к решению уравнений в целых числах и текстовых задач.</w:t>
            </w:r>
          </w:p>
          <w:p w14:paraId="4DA8DFC6"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Размеры объектов окружающего мира, длительность процессов в окружающем мире. Стандартный вид числа. </w:t>
            </w:r>
          </w:p>
          <w:p w14:paraId="629D943B"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147.4.3.2.</w:t>
            </w:r>
            <w:r w:rsidRPr="008C15F3">
              <w:rPr>
                <w:rFonts w:eastAsia="OfficinaSansBoldITC"/>
                <w:sz w:val="24"/>
                <w:szCs w:val="24"/>
                <w:lang w:eastAsia="en-US"/>
              </w:rPr>
              <w:t> </w:t>
            </w:r>
            <w:r w:rsidRPr="008C15F3">
              <w:rPr>
                <w:rFonts w:eastAsia="OfficinaSansBoldITC"/>
                <w:sz w:val="24"/>
                <w:szCs w:val="24"/>
                <w:lang w:val="ru-RU" w:eastAsia="en-US"/>
              </w:rPr>
              <w:t>Алгебраические выражения.</w:t>
            </w:r>
          </w:p>
          <w:p w14:paraId="524C8B73"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Алгебраическая дробь. Допустимые значения переменных в дробно-рациональных выражениях. Основное свойство алгебраической дроби. Сложение, вычитание, умножение и деление алгебраических дробей. Выделение целой части алгебраической дроби. </w:t>
            </w:r>
          </w:p>
          <w:p w14:paraId="5D8EA9D2"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Рациональные выражения. Тождественные преобразования рациональных выражений.</w:t>
            </w:r>
          </w:p>
          <w:p w14:paraId="4515BE79"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Допустимые значения переменных в </w:t>
            </w:r>
            <w:r w:rsidRPr="008C15F3">
              <w:rPr>
                <w:rFonts w:eastAsia="OfficinaSansBoldITC"/>
                <w:sz w:val="24"/>
                <w:szCs w:val="24"/>
                <w:lang w:val="ru-RU" w:eastAsia="en-US"/>
              </w:rPr>
              <w:lastRenderedPageBreak/>
              <w:t>выражениях, содержащих арифметические квадратные корни. Тождественные преобразования выражений, содержащих арифметические квадратные корни.</w:t>
            </w:r>
          </w:p>
          <w:p w14:paraId="6E38F1FC"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Степень с целым показателем и её свойства. Преобразование выражений, содержащих степени.</w:t>
            </w:r>
          </w:p>
          <w:p w14:paraId="19A83C12"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147.4.3.3.</w:t>
            </w:r>
            <w:r w:rsidRPr="008C15F3">
              <w:rPr>
                <w:rFonts w:eastAsia="OfficinaSansBoldITC"/>
                <w:sz w:val="24"/>
                <w:szCs w:val="24"/>
                <w:lang w:eastAsia="en-US"/>
              </w:rPr>
              <w:t> </w:t>
            </w:r>
            <w:r w:rsidRPr="008C15F3">
              <w:rPr>
                <w:rFonts w:eastAsia="OfficinaSansBoldITC"/>
                <w:sz w:val="24"/>
                <w:szCs w:val="24"/>
                <w:lang w:val="ru-RU" w:eastAsia="en-US"/>
              </w:rPr>
              <w:t>Уравнения и неравенства.</w:t>
            </w:r>
          </w:p>
          <w:p w14:paraId="66154B30"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Квадратное уравнение. Формула корней квадратного уравнения. Количество действительных корней квадратного уравнения. Теорема Виета. Уравнения, сводимые к линейным уравнениям или к квадратным уравнениям. Квадратное уравнение с параметром. Решение текстовых задач с помощью квадратных уравнений.</w:t>
            </w:r>
          </w:p>
          <w:p w14:paraId="59F269AC"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Дробно-рациональные уравнения. Решение дробно-рациональных уравнений. Решение текстовых задач с помощью дробно-рациональных уравнений. Графическая интерпретация уравнений с двумя переменными.</w:t>
            </w:r>
          </w:p>
          <w:p w14:paraId="43CCC147"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Числовые неравенства. Свойства числовых неравенств. </w:t>
            </w:r>
          </w:p>
          <w:p w14:paraId="211F99CF"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Неравенство с переменной. Строгие и нестрогие неравенства. Сложение и умножение числовых неравенств. Оценивание значения выражения. Доказательство неравенств. </w:t>
            </w:r>
          </w:p>
          <w:p w14:paraId="545C6BF2"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Понятие о решении неравенства с одной переменной. Множество решений неравенства. Равносильные неравенства. </w:t>
            </w:r>
          </w:p>
          <w:p w14:paraId="78A60345"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Линейное неравенство с одной переменной и множества его решений. Решение линейных неравенств с одной переменной. Системы и совокупности линейных неравенств с одной переменной. Решение текстовых задач с помощью линейных неравенств с одной переменной.</w:t>
            </w:r>
          </w:p>
          <w:p w14:paraId="13D85E89"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147.4.3.4.</w:t>
            </w:r>
            <w:r w:rsidRPr="008C15F3">
              <w:rPr>
                <w:rFonts w:eastAsia="OfficinaSansBoldITC"/>
                <w:sz w:val="24"/>
                <w:szCs w:val="24"/>
                <w:lang w:eastAsia="en-US"/>
              </w:rPr>
              <w:t> </w:t>
            </w:r>
            <w:r w:rsidRPr="008C15F3">
              <w:rPr>
                <w:rFonts w:eastAsia="OfficinaSansBoldITC"/>
                <w:sz w:val="24"/>
                <w:szCs w:val="24"/>
                <w:lang w:val="ru-RU" w:eastAsia="en-US"/>
              </w:rPr>
              <w:t>Функции.</w:t>
            </w:r>
          </w:p>
          <w:p w14:paraId="6EAF79F8"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Область определения и множество значений функции. Способы задания </w:t>
            </w:r>
            <w:r w:rsidRPr="008C15F3">
              <w:rPr>
                <w:rFonts w:eastAsia="OfficinaSansBoldITC"/>
                <w:sz w:val="24"/>
                <w:szCs w:val="24"/>
                <w:lang w:val="ru-RU" w:eastAsia="en-US"/>
              </w:rPr>
              <w:lastRenderedPageBreak/>
              <w:t>функций. График функции. Чтение свойств функции по её графику. Примеры графиков функций, отражающих реальные процессы.</w:t>
            </w:r>
          </w:p>
          <w:p w14:paraId="5CE714E1"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Линейная функция. Функции, описывающие прямую и обратную пропорциональные зависимости, их графики. </w:t>
            </w:r>
          </w:p>
          <w:p w14:paraId="2818EA42" w14:textId="77777777" w:rsidR="00241E25" w:rsidRPr="008C15F3" w:rsidRDefault="00241E25" w:rsidP="005744E3">
            <w:pPr>
              <w:spacing w:line="276" w:lineRule="auto"/>
              <w:rPr>
                <w:rFonts w:eastAsia="OfficinaSansBoldITC"/>
                <w:i/>
                <w:sz w:val="24"/>
                <w:szCs w:val="24"/>
                <w:lang w:val="ru-RU" w:eastAsia="en-US"/>
              </w:rPr>
            </w:pPr>
            <w:r w:rsidRPr="008C15F3">
              <w:rPr>
                <w:rFonts w:eastAsia="OfficinaSansBoldITC"/>
                <w:sz w:val="24"/>
                <w:szCs w:val="24"/>
                <w:lang w:val="ru-RU" w:eastAsia="en-US"/>
              </w:rPr>
              <w:t xml:space="preserve">Функции </w:t>
            </w:r>
            <w:r w:rsidRPr="008C15F3">
              <w:rPr>
                <w:rFonts w:eastAsia="OfficinaSansBoldITC"/>
                <w:i/>
                <w:sz w:val="24"/>
                <w:szCs w:val="24"/>
                <w:lang w:eastAsia="en-US"/>
              </w:rPr>
              <w:t>y</w:t>
            </w:r>
            <w:r w:rsidRPr="008C15F3">
              <w:rPr>
                <w:rFonts w:eastAsia="OfficinaSansBoldITC"/>
                <w:i/>
                <w:sz w:val="24"/>
                <w:szCs w:val="24"/>
                <w:lang w:val="ru-RU" w:eastAsia="en-US"/>
              </w:rPr>
              <w:t xml:space="preserve"> = </w:t>
            </w:r>
            <w:r w:rsidRPr="008C15F3">
              <w:rPr>
                <w:rFonts w:eastAsia="OfficinaSansBoldITC"/>
                <w:i/>
                <w:sz w:val="24"/>
                <w:szCs w:val="24"/>
                <w:lang w:eastAsia="en-US"/>
              </w:rPr>
              <w:t>ax</w:t>
            </w:r>
            <w:r w:rsidRPr="008C15F3">
              <w:rPr>
                <w:rFonts w:eastAsia="OfficinaSansBoldITC"/>
                <w:i/>
                <w:sz w:val="24"/>
                <w:szCs w:val="24"/>
                <w:vertAlign w:val="superscript"/>
                <w:lang w:val="ru-RU" w:eastAsia="en-US"/>
              </w:rPr>
              <w:t>2</w:t>
            </w:r>
            <w:r w:rsidRPr="008C15F3">
              <w:rPr>
                <w:rFonts w:eastAsia="OfficinaSansBoldITC"/>
                <w:i/>
                <w:sz w:val="24"/>
                <w:szCs w:val="24"/>
                <w:lang w:val="ru-RU" w:eastAsia="en-US"/>
              </w:rPr>
              <w:t xml:space="preserve">, </w:t>
            </w:r>
            <w:r w:rsidRPr="008C15F3">
              <w:rPr>
                <w:rFonts w:eastAsia="OfficinaSansBoldITC"/>
                <w:i/>
                <w:sz w:val="24"/>
                <w:szCs w:val="24"/>
                <w:lang w:eastAsia="en-US"/>
              </w:rPr>
              <w:t>y</w:t>
            </w:r>
            <w:r w:rsidRPr="008C15F3">
              <w:rPr>
                <w:rFonts w:eastAsia="OfficinaSansBoldITC"/>
                <w:i/>
                <w:sz w:val="24"/>
                <w:szCs w:val="24"/>
                <w:lang w:val="ru-RU" w:eastAsia="en-US"/>
              </w:rPr>
              <w:t xml:space="preserve"> = </w:t>
            </w:r>
            <w:r w:rsidRPr="008C15F3">
              <w:rPr>
                <w:rFonts w:eastAsia="OfficinaSansBoldITC"/>
                <w:i/>
                <w:sz w:val="24"/>
                <w:szCs w:val="24"/>
                <w:lang w:eastAsia="en-US"/>
              </w:rPr>
              <w:t>x</w:t>
            </w:r>
            <w:r w:rsidRPr="008C15F3">
              <w:rPr>
                <w:rFonts w:eastAsia="OfficinaSansBoldITC"/>
                <w:i/>
                <w:sz w:val="24"/>
                <w:szCs w:val="24"/>
                <w:vertAlign w:val="superscript"/>
                <w:lang w:val="ru-RU" w:eastAsia="en-US"/>
              </w:rPr>
              <w:t>2</w:t>
            </w:r>
            <w:r w:rsidRPr="008C15F3">
              <w:rPr>
                <w:rFonts w:eastAsia="OfficinaSansBoldITC"/>
                <w:i/>
                <w:sz w:val="24"/>
                <w:szCs w:val="24"/>
                <w:lang w:val="ru-RU" w:eastAsia="en-US"/>
              </w:rPr>
              <w:t xml:space="preserve"> + </w:t>
            </w:r>
            <w:r w:rsidRPr="008C15F3">
              <w:rPr>
                <w:rFonts w:eastAsia="OfficinaSansBoldITC"/>
                <w:i/>
                <w:sz w:val="24"/>
                <w:szCs w:val="24"/>
                <w:lang w:eastAsia="en-US"/>
              </w:rPr>
              <w:t>b</w:t>
            </w:r>
            <w:r w:rsidRPr="008C15F3">
              <w:rPr>
                <w:rFonts w:eastAsia="OfficinaSansBoldITC"/>
                <w:i/>
                <w:sz w:val="24"/>
                <w:szCs w:val="24"/>
                <w:lang w:val="ru-RU" w:eastAsia="en-US"/>
              </w:rPr>
              <w:t xml:space="preserve">, </w:t>
            </w:r>
            <w:r w:rsidRPr="008C15F3">
              <w:rPr>
                <w:rFonts w:eastAsia="OfficinaSansBoldITC"/>
                <w:i/>
                <w:sz w:val="24"/>
                <w:szCs w:val="24"/>
                <w:lang w:eastAsia="en-US"/>
              </w:rPr>
              <w:t>y</w:t>
            </w:r>
            <w:r w:rsidRPr="008C15F3">
              <w:rPr>
                <w:rFonts w:eastAsia="OfficinaSansBoldITC"/>
                <w:i/>
                <w:sz w:val="24"/>
                <w:szCs w:val="24"/>
                <w:lang w:val="ru-RU" w:eastAsia="en-US"/>
              </w:rPr>
              <w:t xml:space="preserve"> =</w:t>
            </w:r>
            <w:r w:rsidRPr="008C15F3">
              <w:rPr>
                <w:rFonts w:eastAsia="OfficinaSansBoldITC"/>
                <w:i/>
                <w:sz w:val="24"/>
                <w:szCs w:val="24"/>
                <w:lang w:eastAsia="en-US"/>
              </w:rPr>
              <w:t>x</w:t>
            </w:r>
            <w:r w:rsidRPr="008C15F3">
              <w:rPr>
                <w:rFonts w:eastAsia="OfficinaSansBoldITC"/>
                <w:i/>
                <w:sz w:val="24"/>
                <w:szCs w:val="24"/>
                <w:vertAlign w:val="superscript"/>
                <w:lang w:val="ru-RU" w:eastAsia="en-US"/>
              </w:rPr>
              <w:t>3</w:t>
            </w:r>
            <w:r w:rsidRPr="008C15F3">
              <w:rPr>
                <w:rFonts w:eastAsia="OfficinaSansBoldITC"/>
                <w:i/>
                <w:sz w:val="24"/>
                <w:szCs w:val="24"/>
                <w:lang w:val="ru-RU" w:eastAsia="en-US"/>
              </w:rPr>
              <w:t xml:space="preserve">, </w:t>
            </w:r>
            <w:r w:rsidRPr="008C15F3">
              <w:rPr>
                <w:rFonts w:eastAsia="OfficinaSansBoldITC"/>
                <w:i/>
                <w:sz w:val="24"/>
                <w:szCs w:val="24"/>
                <w:lang w:eastAsia="en-US"/>
              </w:rPr>
              <w:t>y</w:t>
            </w:r>
            <w:r w:rsidRPr="008C15F3">
              <w:rPr>
                <w:rFonts w:eastAsia="OfficinaSansBoldITC"/>
                <w:i/>
                <w:sz w:val="24"/>
                <w:szCs w:val="24"/>
                <w:lang w:val="ru-RU" w:eastAsia="en-US"/>
              </w:rPr>
              <w:t xml:space="preserve"> =|</w:t>
            </w:r>
            <w:r w:rsidRPr="008C15F3">
              <w:rPr>
                <w:rFonts w:eastAsia="OfficinaSansBoldITC"/>
                <w:i/>
                <w:sz w:val="24"/>
                <w:szCs w:val="24"/>
                <w:lang w:eastAsia="en-US"/>
              </w:rPr>
              <w:t>x</w:t>
            </w:r>
            <w:r w:rsidRPr="008C15F3">
              <w:rPr>
                <w:rFonts w:eastAsia="OfficinaSansBoldITC"/>
                <w:i/>
                <w:sz w:val="24"/>
                <w:szCs w:val="24"/>
                <w:lang w:val="ru-RU" w:eastAsia="en-US"/>
              </w:rPr>
              <w:t xml:space="preserve">|, </w:t>
            </w:r>
            <w:r w:rsidRPr="008C15F3">
              <w:rPr>
                <w:rFonts w:eastAsia="OfficinaSansBoldITC"/>
                <w:i/>
                <w:sz w:val="24"/>
                <w:szCs w:val="24"/>
                <w:lang w:eastAsia="en-US"/>
              </w:rPr>
              <w:t>y</w:t>
            </w:r>
            <w:r w:rsidRPr="008C15F3">
              <w:rPr>
                <w:rFonts w:eastAsia="OfficinaSansBoldITC"/>
                <w:i/>
                <w:sz w:val="24"/>
                <w:szCs w:val="24"/>
                <w:lang w:val="ru-RU" w:eastAsia="en-US"/>
              </w:rPr>
              <w:t xml:space="preserve"> = </w:t>
            </w:r>
            <w:r w:rsidRPr="008C15F3">
              <w:rPr>
                <w:rFonts w:eastAsia="OfficinaSansBoldITC" w:cstheme="minorBidi"/>
                <w:i/>
                <w:sz w:val="24"/>
                <w:szCs w:val="24"/>
                <w:lang w:val="ru-RU" w:eastAsia="en-US"/>
              </w:rPr>
              <w:object w:dxaOrig="380" w:dyaOrig="360" w14:anchorId="29EB55FA">
                <v:shape id="_x0000_i1026" type="#_x0000_t75" style="width:19.4pt;height:19.4pt" o:ole="">
                  <v:imagedata r:id="rId21" o:title=""/>
                </v:shape>
                <o:OLEObject Type="Embed" ProgID="Equation.DSMT4" ShapeID="_x0000_i1026" DrawAspect="Content" ObjectID="_1787829736" r:id="rId23"/>
              </w:object>
            </w:r>
            <w:r w:rsidRPr="008C15F3">
              <w:rPr>
                <w:rFonts w:eastAsia="OfficinaSansBoldITC"/>
                <w:i/>
                <w:sz w:val="24"/>
                <w:szCs w:val="24"/>
                <w:lang w:val="ru-RU" w:eastAsia="en-US"/>
              </w:rPr>
              <w:t xml:space="preserve">, </w:t>
            </w:r>
            <m:oMath>
              <m:r>
                <w:rPr>
                  <w:rFonts w:ascii="Cambria Math" w:eastAsia="OfficinaSansBoldITC" w:hAnsi="Cambria Math"/>
                  <w:sz w:val="24"/>
                  <w:szCs w:val="24"/>
                  <w:lang w:eastAsia="en-US"/>
                </w:rPr>
                <m:t>y</m:t>
              </m:r>
              <m:r>
                <w:rPr>
                  <w:rFonts w:ascii="Cambria Math" w:eastAsia="OfficinaSansBoldITC" w:hAnsi="Cambria Math"/>
                  <w:sz w:val="24"/>
                  <w:szCs w:val="24"/>
                  <w:lang w:val="ru-RU" w:eastAsia="en-US"/>
                </w:rPr>
                <m:t xml:space="preserve">= </m:t>
              </m:r>
              <m:f>
                <m:fPr>
                  <m:ctrlPr>
                    <w:rPr>
                      <w:rFonts w:ascii="Cambria Math" w:eastAsia="OfficinaSansBoldITC" w:hAnsi="Cambria Math"/>
                      <w:i/>
                      <w:sz w:val="24"/>
                      <w:szCs w:val="24"/>
                      <w:lang w:eastAsia="en-US"/>
                    </w:rPr>
                  </m:ctrlPr>
                </m:fPr>
                <m:num>
                  <m:r>
                    <m:rPr>
                      <m:scr m:val="script"/>
                    </m:rPr>
                    <w:rPr>
                      <w:rFonts w:ascii="Cambria Math" w:eastAsia="OfficinaSansBoldITC" w:hAnsi="Cambria Math"/>
                      <w:sz w:val="24"/>
                      <w:szCs w:val="24"/>
                      <w:lang w:eastAsia="en-US"/>
                    </w:rPr>
                    <m:t>k</m:t>
                  </m:r>
                </m:num>
                <m:den>
                  <m:r>
                    <w:rPr>
                      <w:rFonts w:ascii="Cambria Math" w:eastAsia="OfficinaSansBoldITC" w:hAnsi="Cambria Math"/>
                      <w:sz w:val="24"/>
                      <w:szCs w:val="24"/>
                      <w:lang w:eastAsia="en-US"/>
                    </w:rPr>
                    <m:t>x</m:t>
                  </m:r>
                </m:den>
              </m:f>
            </m:oMath>
            <w:r w:rsidRPr="008C15F3">
              <w:rPr>
                <w:rFonts w:eastAsia="OfficinaSansBoldITC"/>
                <w:i/>
                <w:sz w:val="24"/>
                <w:szCs w:val="24"/>
                <w:lang w:val="ru-RU" w:eastAsia="en-US"/>
              </w:rPr>
              <w:t xml:space="preserve">, </w:t>
            </w:r>
            <w:r w:rsidRPr="008C15F3">
              <w:rPr>
                <w:rFonts w:eastAsia="OfficinaSansBoldITC"/>
                <w:sz w:val="24"/>
                <w:szCs w:val="24"/>
                <w:lang w:val="ru-RU" w:eastAsia="en-US"/>
              </w:rPr>
              <w:t>и их свойства. Кусочно-заданные функции.</w:t>
            </w:r>
          </w:p>
        </w:tc>
        <w:tc>
          <w:tcPr>
            <w:tcW w:w="2126" w:type="dxa"/>
          </w:tcPr>
          <w:p w14:paraId="5EDFBCBE" w14:textId="77777777" w:rsidR="00241E25" w:rsidRPr="008C15F3" w:rsidRDefault="00241E25" w:rsidP="005744E3">
            <w:pPr>
              <w:spacing w:line="276" w:lineRule="auto"/>
              <w:ind w:firstLine="0"/>
              <w:jc w:val="center"/>
              <w:rPr>
                <w:rFonts w:eastAsia="Times New Roman"/>
                <w:i/>
                <w:sz w:val="24"/>
                <w:szCs w:val="24"/>
                <w:lang w:val="ru-RU" w:eastAsia="en-US"/>
              </w:rPr>
            </w:pPr>
          </w:p>
        </w:tc>
        <w:tc>
          <w:tcPr>
            <w:tcW w:w="2562" w:type="dxa"/>
          </w:tcPr>
          <w:p w14:paraId="4858ABE6" w14:textId="77777777" w:rsidR="00241E25" w:rsidRPr="008C15F3" w:rsidRDefault="00241E25" w:rsidP="005744E3">
            <w:pPr>
              <w:spacing w:line="276" w:lineRule="auto"/>
              <w:ind w:firstLine="0"/>
              <w:jc w:val="center"/>
              <w:rPr>
                <w:rFonts w:eastAsia="Times New Roman"/>
                <w:i/>
                <w:sz w:val="24"/>
                <w:szCs w:val="24"/>
                <w:lang w:val="ru-RU" w:eastAsia="en-US"/>
              </w:rPr>
            </w:pPr>
          </w:p>
        </w:tc>
      </w:tr>
      <w:tr w:rsidR="00241E25" w:rsidRPr="008C15F3" w14:paraId="0D72337F" w14:textId="77777777" w:rsidTr="00EF3E77">
        <w:trPr>
          <w:trHeight w:val="954"/>
        </w:trPr>
        <w:tc>
          <w:tcPr>
            <w:tcW w:w="993" w:type="dxa"/>
          </w:tcPr>
          <w:p w14:paraId="5C716A5E" w14:textId="77777777" w:rsidR="00241E25" w:rsidRPr="008C15F3" w:rsidRDefault="00241E25" w:rsidP="005744E3">
            <w:pPr>
              <w:spacing w:line="276" w:lineRule="auto"/>
              <w:ind w:left="142" w:firstLine="0"/>
              <w:jc w:val="left"/>
              <w:rPr>
                <w:rFonts w:eastAsia="Times New Roman"/>
                <w:sz w:val="24"/>
                <w:szCs w:val="24"/>
                <w:lang w:val="ru-RU" w:eastAsia="en-US"/>
              </w:rPr>
            </w:pPr>
            <w:r w:rsidRPr="008C15F3">
              <w:rPr>
                <w:rFonts w:eastAsia="Times New Roman"/>
                <w:sz w:val="24"/>
                <w:szCs w:val="24"/>
                <w:lang w:val="ru-RU" w:eastAsia="en-US"/>
              </w:rPr>
              <w:lastRenderedPageBreak/>
              <w:t>3.</w:t>
            </w:r>
          </w:p>
        </w:tc>
        <w:tc>
          <w:tcPr>
            <w:tcW w:w="4394" w:type="dxa"/>
          </w:tcPr>
          <w:p w14:paraId="060A8134"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9 класс</w:t>
            </w:r>
          </w:p>
          <w:p w14:paraId="5C0B4E54"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147.4.4.1.</w:t>
            </w:r>
            <w:r w:rsidRPr="008C15F3">
              <w:rPr>
                <w:rFonts w:eastAsia="OfficinaSansBoldITC"/>
                <w:sz w:val="24"/>
                <w:szCs w:val="24"/>
                <w:lang w:eastAsia="en-US"/>
              </w:rPr>
              <w:t> </w:t>
            </w:r>
            <w:r w:rsidRPr="008C15F3">
              <w:rPr>
                <w:rFonts w:eastAsia="OfficinaSansBoldITC"/>
                <w:sz w:val="24"/>
                <w:szCs w:val="24"/>
                <w:lang w:val="ru-RU" w:eastAsia="en-US"/>
              </w:rPr>
              <w:t>Числа и вычисления.</w:t>
            </w:r>
          </w:p>
          <w:p w14:paraId="38C8CD53"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Корень </w:t>
            </w:r>
            <w:r w:rsidRPr="008C15F3">
              <w:rPr>
                <w:rFonts w:eastAsia="OfficinaSansBoldITC"/>
                <w:i/>
                <w:sz w:val="24"/>
                <w:szCs w:val="24"/>
                <w:lang w:eastAsia="en-US"/>
              </w:rPr>
              <w:t>n</w:t>
            </w:r>
            <w:r w:rsidRPr="008C15F3">
              <w:rPr>
                <w:rFonts w:eastAsia="OfficinaSansBoldITC"/>
                <w:sz w:val="24"/>
                <w:szCs w:val="24"/>
                <w:lang w:val="ru-RU" w:eastAsia="en-US"/>
              </w:rPr>
              <w:t>-й степени и его свойства. Степень с рациональным показателем и её свойства.</w:t>
            </w:r>
          </w:p>
          <w:p w14:paraId="0A79B6B5"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147.4.4.2.</w:t>
            </w:r>
            <w:r w:rsidRPr="008C15F3">
              <w:rPr>
                <w:rFonts w:eastAsia="OfficinaSansBoldITC"/>
                <w:sz w:val="24"/>
                <w:szCs w:val="24"/>
                <w:lang w:eastAsia="en-US"/>
              </w:rPr>
              <w:t> </w:t>
            </w:r>
            <w:r w:rsidRPr="008C15F3">
              <w:rPr>
                <w:rFonts w:eastAsia="OfficinaSansBoldITC"/>
                <w:sz w:val="24"/>
                <w:szCs w:val="24"/>
                <w:lang w:val="ru-RU" w:eastAsia="en-US"/>
              </w:rPr>
              <w:t>Алгебраические выражения.</w:t>
            </w:r>
          </w:p>
          <w:p w14:paraId="7A62F127"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Тождественные преобразования выражений, содержащих корень </w:t>
            </w:r>
            <w:r w:rsidRPr="008C15F3">
              <w:rPr>
                <w:rFonts w:eastAsia="OfficinaSansBoldITC"/>
                <w:i/>
                <w:sz w:val="24"/>
                <w:szCs w:val="24"/>
                <w:lang w:eastAsia="en-US"/>
              </w:rPr>
              <w:t>n</w:t>
            </w:r>
            <w:r w:rsidRPr="008C15F3">
              <w:rPr>
                <w:rFonts w:eastAsia="OfficinaSansBoldITC"/>
                <w:sz w:val="24"/>
                <w:szCs w:val="24"/>
                <w:lang w:val="ru-RU" w:eastAsia="en-US"/>
              </w:rPr>
              <w:t xml:space="preserve">-й степени. Тождественные преобразования выражений, содержащих степень с рациональным показателем. </w:t>
            </w:r>
          </w:p>
          <w:p w14:paraId="40CA563C"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Квадратный трёхчлен. Корни квадратного трёхчлена. Разложение квадратного трёхчлена на линейные множители. </w:t>
            </w:r>
          </w:p>
          <w:p w14:paraId="2D5B1962"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147.4.4.3.</w:t>
            </w:r>
            <w:r w:rsidRPr="008C15F3">
              <w:rPr>
                <w:rFonts w:eastAsia="OfficinaSansBoldITC"/>
                <w:sz w:val="24"/>
                <w:szCs w:val="24"/>
                <w:lang w:eastAsia="en-US"/>
              </w:rPr>
              <w:t> </w:t>
            </w:r>
            <w:r w:rsidRPr="008C15F3">
              <w:rPr>
                <w:rFonts w:eastAsia="OfficinaSansBoldITC"/>
                <w:sz w:val="24"/>
                <w:szCs w:val="24"/>
                <w:lang w:val="ru-RU" w:eastAsia="en-US"/>
              </w:rPr>
              <w:t>Уравнения и неравенства.</w:t>
            </w:r>
          </w:p>
          <w:p w14:paraId="1AE9996C"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Биквадратные уравнения. Примеры применений методов равносильных преобразований, замены переменной, графического метода при решении уравнений 3-й и 4-й степеней.</w:t>
            </w:r>
          </w:p>
          <w:p w14:paraId="0EAF8F64"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Решение дробно-рациональных уравнений. </w:t>
            </w:r>
          </w:p>
          <w:p w14:paraId="001CA9ED"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Решение систем уравнений с двумя переменными. Решение простейших систем нелинейных уравнений с двумя переменными. Графический метод решения системы нелинейных уравнений с двумя переменными. Система двух нелинейных уравнений с двумя переменными как модель реальной ситуации.</w:t>
            </w:r>
          </w:p>
          <w:p w14:paraId="66AF9E38"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Числовые неравенства. Решение </w:t>
            </w:r>
            <w:r w:rsidRPr="008C15F3">
              <w:rPr>
                <w:rFonts w:eastAsia="OfficinaSansBoldITC"/>
                <w:sz w:val="24"/>
                <w:szCs w:val="24"/>
                <w:lang w:val="ru-RU" w:eastAsia="en-US"/>
              </w:rPr>
              <w:lastRenderedPageBreak/>
              <w:t>линейных неравенств. Доказательство неравенств.</w:t>
            </w:r>
          </w:p>
          <w:p w14:paraId="7A55C23A"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Квадратные неравенства с одной переменной. Решение квадратных неравенств графическим методом и методом интервалов. Метод интервалов для рациональных неравенств. Простейшие неравенства с параметром.</w:t>
            </w:r>
          </w:p>
          <w:p w14:paraId="47092B46"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Решение текстовых задач с помощью неравенств, систем неравенств.</w:t>
            </w:r>
          </w:p>
          <w:p w14:paraId="45CDEE2D"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Неравенство с двумя переменными. Решение неравенства с двумя переменными. Системы неравенств с двумя переменными. Графический метод решения систем неравенств с двумя переменными. </w:t>
            </w:r>
          </w:p>
          <w:p w14:paraId="083714B6"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147.4.4.4.</w:t>
            </w:r>
            <w:r w:rsidRPr="008C15F3">
              <w:rPr>
                <w:rFonts w:eastAsia="OfficinaSansBoldITC"/>
                <w:sz w:val="24"/>
                <w:szCs w:val="24"/>
                <w:lang w:eastAsia="en-US"/>
              </w:rPr>
              <w:t> </w:t>
            </w:r>
            <w:r w:rsidRPr="008C15F3">
              <w:rPr>
                <w:rFonts w:eastAsia="OfficinaSansBoldITC"/>
                <w:sz w:val="24"/>
                <w:szCs w:val="24"/>
                <w:lang w:val="ru-RU" w:eastAsia="en-US"/>
              </w:rPr>
              <w:t>Функции.</w:t>
            </w:r>
          </w:p>
          <w:p w14:paraId="44222DDC"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Функция. Свойства функций: нули функции, промежутки знакопостоянства функции, промежутки возрастания и убывания функции, чётные и нечётные функции, наибольшее и наименьшее значения функции. </w:t>
            </w:r>
          </w:p>
          <w:p w14:paraId="6E461D0C"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Квадратичная функция и её свойства. Использование свойств квадратичной функции для решения задач. Построение графика квадратичной функции. Положение графика квадратичной функции в зависимости от её коэффициентов. Графики функций </w:t>
            </w:r>
            <w:r w:rsidRPr="008C15F3">
              <w:rPr>
                <w:rFonts w:eastAsia="OfficinaSansBoldITC"/>
                <w:i/>
                <w:sz w:val="24"/>
                <w:szCs w:val="24"/>
                <w:lang w:eastAsia="en-US"/>
              </w:rPr>
              <w:t>y</w:t>
            </w:r>
            <w:r w:rsidRPr="008C15F3">
              <w:rPr>
                <w:rFonts w:eastAsia="OfficinaSansBoldITC"/>
                <w:i/>
                <w:sz w:val="24"/>
                <w:szCs w:val="24"/>
                <w:lang w:val="ru-RU" w:eastAsia="en-US"/>
              </w:rPr>
              <w:t xml:space="preserve"> =</w:t>
            </w:r>
            <w:r w:rsidRPr="008C15F3">
              <w:rPr>
                <w:rFonts w:eastAsia="OfficinaSansBoldITC"/>
                <w:i/>
                <w:sz w:val="24"/>
                <w:szCs w:val="24"/>
                <w:lang w:eastAsia="en-US"/>
              </w:rPr>
              <w:t>ax</w:t>
            </w:r>
            <w:r w:rsidRPr="008C15F3">
              <w:rPr>
                <w:rFonts w:eastAsia="OfficinaSansBoldITC"/>
                <w:i/>
                <w:sz w:val="24"/>
                <w:szCs w:val="24"/>
                <w:vertAlign w:val="superscript"/>
                <w:lang w:val="ru-RU" w:eastAsia="en-US"/>
              </w:rPr>
              <w:t>2</w:t>
            </w:r>
            <w:r w:rsidRPr="008C15F3">
              <w:rPr>
                <w:rFonts w:eastAsia="OfficinaSansBoldITC"/>
                <w:i/>
                <w:sz w:val="24"/>
                <w:szCs w:val="24"/>
                <w:lang w:val="ru-RU" w:eastAsia="en-US"/>
              </w:rPr>
              <w:t xml:space="preserve">, </w:t>
            </w:r>
            <w:r w:rsidRPr="008C15F3">
              <w:rPr>
                <w:rFonts w:eastAsia="OfficinaSansBoldITC"/>
                <w:i/>
                <w:sz w:val="24"/>
                <w:szCs w:val="24"/>
                <w:lang w:eastAsia="en-US"/>
              </w:rPr>
              <w:t>y</w:t>
            </w:r>
            <w:r w:rsidRPr="008C15F3">
              <w:rPr>
                <w:rFonts w:eastAsia="OfficinaSansBoldITC"/>
                <w:i/>
                <w:sz w:val="24"/>
                <w:szCs w:val="24"/>
                <w:lang w:val="ru-RU" w:eastAsia="en-US"/>
              </w:rPr>
              <w:t xml:space="preserve"> = </w:t>
            </w:r>
            <w:r w:rsidRPr="008C15F3">
              <w:rPr>
                <w:rFonts w:eastAsia="OfficinaSansBoldITC"/>
                <w:i/>
                <w:sz w:val="24"/>
                <w:szCs w:val="24"/>
                <w:lang w:eastAsia="en-US"/>
              </w:rPr>
              <w:t>a</w:t>
            </w:r>
            <w:r w:rsidRPr="008C15F3">
              <w:rPr>
                <w:rFonts w:eastAsia="OfficinaSansBoldITC"/>
                <w:i/>
                <w:sz w:val="24"/>
                <w:szCs w:val="24"/>
                <w:lang w:val="ru-RU" w:eastAsia="en-US"/>
              </w:rPr>
              <w:t>(</w:t>
            </w:r>
            <w:r w:rsidRPr="008C15F3">
              <w:rPr>
                <w:rFonts w:eastAsia="OfficinaSansBoldITC"/>
                <w:i/>
                <w:sz w:val="24"/>
                <w:szCs w:val="24"/>
                <w:lang w:eastAsia="en-US"/>
              </w:rPr>
              <w:t>x</w:t>
            </w:r>
            <w:r w:rsidRPr="008C15F3">
              <w:rPr>
                <w:rFonts w:eastAsia="OfficinaSansBoldITC"/>
                <w:i/>
                <w:sz w:val="24"/>
                <w:szCs w:val="24"/>
                <w:lang w:val="ru-RU" w:eastAsia="en-US"/>
              </w:rPr>
              <w:t xml:space="preserve"> – </w:t>
            </w:r>
            <w:r w:rsidRPr="008C15F3">
              <w:rPr>
                <w:rFonts w:eastAsia="OfficinaSansBoldITC"/>
                <w:i/>
                <w:sz w:val="24"/>
                <w:szCs w:val="24"/>
                <w:lang w:eastAsia="en-US"/>
              </w:rPr>
              <w:t>m</w:t>
            </w:r>
            <w:r w:rsidRPr="008C15F3">
              <w:rPr>
                <w:rFonts w:eastAsia="OfficinaSansBoldITC"/>
                <w:i/>
                <w:sz w:val="24"/>
                <w:szCs w:val="24"/>
                <w:lang w:val="ru-RU" w:eastAsia="en-US"/>
              </w:rPr>
              <w:t>)</w:t>
            </w:r>
            <w:r w:rsidRPr="008C15F3">
              <w:rPr>
                <w:rFonts w:eastAsia="OfficinaSansBoldITC"/>
                <w:i/>
                <w:sz w:val="24"/>
                <w:szCs w:val="24"/>
                <w:vertAlign w:val="superscript"/>
                <w:lang w:val="ru-RU" w:eastAsia="en-US"/>
              </w:rPr>
              <w:t xml:space="preserve">2 </w:t>
            </w:r>
            <w:r w:rsidRPr="008C15F3">
              <w:rPr>
                <w:rFonts w:eastAsia="OfficinaSansBoldITC"/>
                <w:i/>
                <w:sz w:val="24"/>
                <w:szCs w:val="24"/>
                <w:lang w:val="ru-RU" w:eastAsia="en-US"/>
              </w:rPr>
              <w:t xml:space="preserve">и </w:t>
            </w:r>
            <w:r w:rsidRPr="008C15F3">
              <w:rPr>
                <w:rFonts w:eastAsia="OfficinaSansBoldITC"/>
                <w:i/>
                <w:sz w:val="24"/>
                <w:szCs w:val="24"/>
                <w:lang w:eastAsia="en-US"/>
              </w:rPr>
              <w:t>y</w:t>
            </w:r>
            <w:r w:rsidRPr="008C15F3">
              <w:rPr>
                <w:rFonts w:eastAsia="OfficinaSansBoldITC"/>
                <w:i/>
                <w:sz w:val="24"/>
                <w:szCs w:val="24"/>
                <w:lang w:val="ru-RU" w:eastAsia="en-US"/>
              </w:rPr>
              <w:t xml:space="preserve"> = </w:t>
            </w:r>
            <w:r w:rsidRPr="008C15F3">
              <w:rPr>
                <w:rFonts w:eastAsia="OfficinaSansBoldITC"/>
                <w:i/>
                <w:sz w:val="24"/>
                <w:szCs w:val="24"/>
                <w:lang w:eastAsia="en-US"/>
              </w:rPr>
              <w:t>a</w:t>
            </w:r>
            <w:r w:rsidRPr="008C15F3">
              <w:rPr>
                <w:rFonts w:eastAsia="OfficinaSansBoldITC"/>
                <w:i/>
                <w:sz w:val="24"/>
                <w:szCs w:val="24"/>
                <w:lang w:val="ru-RU" w:eastAsia="en-US"/>
              </w:rPr>
              <w:t>(</w:t>
            </w:r>
            <w:r w:rsidRPr="008C15F3">
              <w:rPr>
                <w:rFonts w:eastAsia="OfficinaSansBoldITC"/>
                <w:i/>
                <w:sz w:val="24"/>
                <w:szCs w:val="24"/>
                <w:lang w:eastAsia="en-US"/>
              </w:rPr>
              <w:t>x</w:t>
            </w:r>
            <w:r w:rsidRPr="008C15F3">
              <w:rPr>
                <w:rFonts w:eastAsia="OfficinaSansBoldITC"/>
                <w:i/>
                <w:sz w:val="24"/>
                <w:szCs w:val="24"/>
                <w:lang w:val="ru-RU" w:eastAsia="en-US"/>
              </w:rPr>
              <w:t xml:space="preserve"> – </w:t>
            </w:r>
            <w:r w:rsidRPr="008C15F3">
              <w:rPr>
                <w:rFonts w:eastAsia="OfficinaSansBoldITC"/>
                <w:i/>
                <w:sz w:val="24"/>
                <w:szCs w:val="24"/>
                <w:lang w:eastAsia="en-US"/>
              </w:rPr>
              <w:t>m</w:t>
            </w:r>
            <w:r w:rsidRPr="008C15F3">
              <w:rPr>
                <w:rFonts w:eastAsia="OfficinaSansBoldITC"/>
                <w:i/>
                <w:sz w:val="24"/>
                <w:szCs w:val="24"/>
                <w:lang w:val="ru-RU" w:eastAsia="en-US"/>
              </w:rPr>
              <w:t>)</w:t>
            </w:r>
            <w:r w:rsidRPr="008C15F3">
              <w:rPr>
                <w:rFonts w:eastAsia="OfficinaSansBoldITC"/>
                <w:i/>
                <w:sz w:val="24"/>
                <w:szCs w:val="24"/>
                <w:vertAlign w:val="superscript"/>
                <w:lang w:val="ru-RU" w:eastAsia="en-US"/>
              </w:rPr>
              <w:t>2</w:t>
            </w:r>
            <w:r w:rsidRPr="008C15F3">
              <w:rPr>
                <w:rFonts w:eastAsia="OfficinaSansBoldITC"/>
                <w:i/>
                <w:sz w:val="24"/>
                <w:szCs w:val="24"/>
                <w:lang w:val="ru-RU" w:eastAsia="en-US"/>
              </w:rPr>
              <w:t xml:space="preserve"> +</w:t>
            </w:r>
            <w:r w:rsidRPr="008C15F3">
              <w:rPr>
                <w:rFonts w:eastAsia="OfficinaSansBoldITC"/>
                <w:i/>
                <w:sz w:val="24"/>
                <w:szCs w:val="24"/>
                <w:lang w:eastAsia="en-US"/>
              </w:rPr>
              <w:t>n</w:t>
            </w:r>
            <w:r w:rsidRPr="008C15F3">
              <w:rPr>
                <w:rFonts w:eastAsia="OfficinaSansBoldITC"/>
                <w:sz w:val="24"/>
                <w:szCs w:val="24"/>
                <w:lang w:val="ru-RU" w:eastAsia="en-US"/>
              </w:rPr>
              <w:t>. Построение графиков функций с помощью преобразований.</w:t>
            </w:r>
          </w:p>
          <w:p w14:paraId="12D5442E"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Дробно-линейная функция. Исследование функций.</w:t>
            </w:r>
          </w:p>
          <w:p w14:paraId="1AA56511"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Функция </w:t>
            </w:r>
            <w:r w:rsidRPr="008C15F3">
              <w:rPr>
                <w:rFonts w:eastAsia="OfficinaSansBoldITC"/>
                <w:i/>
                <w:sz w:val="24"/>
                <w:szCs w:val="24"/>
                <w:lang w:eastAsia="en-US"/>
              </w:rPr>
              <w:t>y</w:t>
            </w:r>
            <w:r w:rsidRPr="008C15F3">
              <w:rPr>
                <w:rFonts w:eastAsia="OfficinaSansBoldITC"/>
                <w:i/>
                <w:sz w:val="24"/>
                <w:szCs w:val="24"/>
                <w:lang w:val="ru-RU" w:eastAsia="en-US"/>
              </w:rPr>
              <w:t xml:space="preserve"> = </w:t>
            </w:r>
            <w:r w:rsidRPr="008C15F3">
              <w:rPr>
                <w:rFonts w:eastAsia="OfficinaSansBoldITC"/>
                <w:i/>
                <w:sz w:val="24"/>
                <w:szCs w:val="24"/>
                <w:lang w:eastAsia="en-US"/>
              </w:rPr>
              <w:t>x</w:t>
            </w:r>
            <w:r w:rsidRPr="008C15F3">
              <w:rPr>
                <w:rFonts w:eastAsia="OfficinaSansBoldITC"/>
                <w:i/>
                <w:sz w:val="24"/>
                <w:szCs w:val="24"/>
                <w:vertAlign w:val="superscript"/>
                <w:lang w:eastAsia="en-US"/>
              </w:rPr>
              <w:t>n</w:t>
            </w:r>
            <w:r w:rsidRPr="008C15F3">
              <w:rPr>
                <w:rFonts w:eastAsia="OfficinaSansBoldITC"/>
                <w:sz w:val="24"/>
                <w:szCs w:val="24"/>
                <w:lang w:val="ru-RU" w:eastAsia="en-US"/>
              </w:rPr>
              <w:t xml:space="preserve"> с натуральным показателем </w:t>
            </w:r>
            <w:r w:rsidRPr="008C15F3">
              <w:rPr>
                <w:rFonts w:eastAsia="OfficinaSansBoldITC"/>
                <w:i/>
                <w:sz w:val="24"/>
                <w:szCs w:val="24"/>
                <w:lang w:eastAsia="en-US"/>
              </w:rPr>
              <w:t>n</w:t>
            </w:r>
            <w:r w:rsidRPr="008C15F3">
              <w:rPr>
                <w:rFonts w:eastAsia="OfficinaSansBoldITC"/>
                <w:sz w:val="24"/>
                <w:szCs w:val="24"/>
                <w:lang w:val="ru-RU" w:eastAsia="en-US"/>
              </w:rPr>
              <w:t xml:space="preserve"> и её график.</w:t>
            </w:r>
          </w:p>
          <w:p w14:paraId="5622F42C"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147.4.4.5.</w:t>
            </w:r>
            <w:r w:rsidRPr="008C15F3">
              <w:rPr>
                <w:rFonts w:eastAsia="OfficinaSansBoldITC"/>
                <w:sz w:val="24"/>
                <w:szCs w:val="24"/>
                <w:lang w:eastAsia="en-US"/>
              </w:rPr>
              <w:t> </w:t>
            </w:r>
            <w:r w:rsidRPr="008C15F3">
              <w:rPr>
                <w:rFonts w:eastAsia="OfficinaSansBoldITC"/>
                <w:sz w:val="24"/>
                <w:szCs w:val="24"/>
                <w:lang w:val="ru-RU" w:eastAsia="en-US"/>
              </w:rPr>
              <w:t>Числовые последовательности и прогрессии.</w:t>
            </w:r>
          </w:p>
          <w:p w14:paraId="15FE2244"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Понятие числовой последовательности. Конечные и бесконечные последовательности. Ограниченная последовательность. Монотонно возрастающая (убывающая) последовательность. Способы задания </w:t>
            </w:r>
            <w:r w:rsidRPr="008C15F3">
              <w:rPr>
                <w:rFonts w:eastAsia="OfficinaSansBoldITC"/>
                <w:sz w:val="24"/>
                <w:szCs w:val="24"/>
                <w:lang w:val="ru-RU" w:eastAsia="en-US"/>
              </w:rPr>
              <w:lastRenderedPageBreak/>
              <w:t xml:space="preserve">последовательности: описательный, табличный, с помощью формулы </w:t>
            </w:r>
            <w:r w:rsidRPr="008C15F3">
              <w:rPr>
                <w:rFonts w:eastAsia="OfficinaSansBoldITC"/>
                <w:i/>
                <w:sz w:val="24"/>
                <w:szCs w:val="24"/>
                <w:lang w:eastAsia="en-US"/>
              </w:rPr>
              <w:t>n</w:t>
            </w:r>
            <w:r w:rsidRPr="008C15F3">
              <w:rPr>
                <w:rFonts w:eastAsia="OfficinaSansBoldITC"/>
                <w:sz w:val="24"/>
                <w:szCs w:val="24"/>
                <w:lang w:val="ru-RU" w:eastAsia="en-US"/>
              </w:rPr>
              <w:t xml:space="preserve">-го члена, рекуррентный. </w:t>
            </w:r>
          </w:p>
          <w:p w14:paraId="51753BDB"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 xml:space="preserve">Арифметическая и геометрическая прогрессии. Свойства членов арифметической и геометрической прогрессий. Формулы </w:t>
            </w:r>
            <w:r w:rsidRPr="008C15F3">
              <w:rPr>
                <w:rFonts w:eastAsia="OfficinaSansBoldITC"/>
                <w:i/>
                <w:sz w:val="24"/>
                <w:szCs w:val="24"/>
                <w:lang w:eastAsia="en-US"/>
              </w:rPr>
              <w:t>n</w:t>
            </w:r>
            <w:r w:rsidRPr="008C15F3">
              <w:rPr>
                <w:rFonts w:eastAsia="OfficinaSansBoldITC"/>
                <w:sz w:val="24"/>
                <w:szCs w:val="24"/>
                <w:lang w:val="ru-RU" w:eastAsia="en-US"/>
              </w:rPr>
              <w:t xml:space="preserve">-го члена арифметической и геометрической прогрессий. Формулы суммы первых </w:t>
            </w:r>
            <w:r w:rsidRPr="008C15F3">
              <w:rPr>
                <w:rFonts w:eastAsia="OfficinaSansBoldITC"/>
                <w:i/>
                <w:sz w:val="24"/>
                <w:szCs w:val="24"/>
                <w:lang w:eastAsia="en-US"/>
              </w:rPr>
              <w:t>n</w:t>
            </w:r>
            <w:r w:rsidRPr="008C15F3">
              <w:rPr>
                <w:rFonts w:eastAsia="OfficinaSansBoldITC"/>
                <w:sz w:val="24"/>
                <w:szCs w:val="24"/>
                <w:lang w:val="ru-RU" w:eastAsia="en-US"/>
              </w:rPr>
              <w:t xml:space="preserve"> членов арифметической и геометрической прогрессий. Задачи на проценты, банковские вклады, кредиты. </w:t>
            </w:r>
          </w:p>
          <w:p w14:paraId="19862065"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Представление о сходимости последовательности, о суммировании бесконечно убывающей геометрической прогрессии.</w:t>
            </w:r>
          </w:p>
          <w:p w14:paraId="49958261" w14:textId="77777777" w:rsidR="00241E25" w:rsidRPr="008C15F3" w:rsidRDefault="00241E25" w:rsidP="005744E3">
            <w:pPr>
              <w:spacing w:line="276" w:lineRule="auto"/>
              <w:rPr>
                <w:rFonts w:eastAsia="OfficinaSansBoldITC"/>
                <w:sz w:val="24"/>
                <w:szCs w:val="24"/>
                <w:lang w:val="ru-RU" w:eastAsia="en-US"/>
              </w:rPr>
            </w:pPr>
            <w:r w:rsidRPr="008C15F3">
              <w:rPr>
                <w:rFonts w:eastAsia="OfficinaSansBoldITC"/>
                <w:sz w:val="24"/>
                <w:szCs w:val="24"/>
                <w:lang w:val="ru-RU" w:eastAsia="en-US"/>
              </w:rPr>
              <w:t>Метод математической индукции. Простейшие примеры.</w:t>
            </w:r>
          </w:p>
        </w:tc>
        <w:tc>
          <w:tcPr>
            <w:tcW w:w="2126" w:type="dxa"/>
          </w:tcPr>
          <w:p w14:paraId="07B7AC37" w14:textId="77777777" w:rsidR="00241E25" w:rsidRPr="008C15F3" w:rsidRDefault="00241E25" w:rsidP="005744E3">
            <w:pPr>
              <w:spacing w:line="276" w:lineRule="auto"/>
              <w:ind w:firstLine="0"/>
              <w:jc w:val="center"/>
              <w:rPr>
                <w:rFonts w:eastAsia="Times New Roman"/>
                <w:i/>
                <w:sz w:val="24"/>
                <w:szCs w:val="24"/>
                <w:lang w:val="ru-RU" w:eastAsia="en-US"/>
              </w:rPr>
            </w:pPr>
          </w:p>
        </w:tc>
        <w:tc>
          <w:tcPr>
            <w:tcW w:w="2562" w:type="dxa"/>
          </w:tcPr>
          <w:p w14:paraId="2C567FD1" w14:textId="77777777" w:rsidR="00241E25" w:rsidRPr="008C15F3" w:rsidRDefault="00241E25" w:rsidP="005744E3">
            <w:pPr>
              <w:spacing w:line="276" w:lineRule="auto"/>
              <w:ind w:firstLine="0"/>
              <w:jc w:val="center"/>
              <w:rPr>
                <w:rFonts w:eastAsia="Times New Roman"/>
                <w:i/>
                <w:sz w:val="24"/>
                <w:szCs w:val="24"/>
                <w:lang w:val="ru-RU" w:eastAsia="en-US"/>
              </w:rPr>
            </w:pPr>
          </w:p>
        </w:tc>
      </w:tr>
    </w:tbl>
    <w:p w14:paraId="712E35F2" w14:textId="77777777" w:rsidR="00E877D1" w:rsidRPr="005744E3" w:rsidRDefault="00E877D1" w:rsidP="008C15F3">
      <w:pPr>
        <w:widowControl w:val="0"/>
        <w:spacing w:line="276" w:lineRule="auto"/>
        <w:ind w:firstLine="0"/>
        <w:rPr>
          <w:rFonts w:eastAsia="Calibri" w:cs="Times New Roman"/>
          <w:sz w:val="28"/>
          <w:szCs w:val="28"/>
          <w:lang w:eastAsia="en-US"/>
        </w:rPr>
      </w:pPr>
    </w:p>
    <w:p w14:paraId="14D88891" w14:textId="77777777" w:rsidR="00241E25" w:rsidRPr="005744E3" w:rsidRDefault="00203DEF" w:rsidP="00013B73">
      <w:pPr>
        <w:pStyle w:val="ac"/>
        <w:widowControl w:val="0"/>
        <w:numPr>
          <w:ilvl w:val="2"/>
          <w:numId w:val="111"/>
        </w:numPr>
        <w:spacing w:line="276" w:lineRule="auto"/>
        <w:jc w:val="center"/>
        <w:rPr>
          <w:rFonts w:eastAsia="Calibri" w:cs="Times New Roman"/>
          <w:b/>
          <w:sz w:val="28"/>
          <w:szCs w:val="28"/>
          <w:lang w:eastAsia="en-US"/>
        </w:rPr>
      </w:pPr>
      <w:r w:rsidRPr="005744E3">
        <w:rPr>
          <w:rFonts w:eastAsia="Calibri" w:cs="Times New Roman"/>
          <w:b/>
          <w:sz w:val="28"/>
          <w:szCs w:val="28"/>
          <w:lang w:eastAsia="en-US"/>
        </w:rPr>
        <w:t>Р</w:t>
      </w:r>
      <w:r w:rsidR="00C90759" w:rsidRPr="005744E3">
        <w:rPr>
          <w:rFonts w:eastAsia="Calibri" w:cs="Times New Roman"/>
          <w:b/>
          <w:sz w:val="28"/>
          <w:szCs w:val="28"/>
          <w:lang w:eastAsia="en-US"/>
        </w:rPr>
        <w:t>абочая прогр</w:t>
      </w:r>
      <w:r w:rsidR="00241E25" w:rsidRPr="005744E3">
        <w:rPr>
          <w:rFonts w:eastAsia="Calibri" w:cs="Times New Roman"/>
          <w:b/>
          <w:sz w:val="28"/>
          <w:szCs w:val="28"/>
          <w:lang w:eastAsia="en-US"/>
        </w:rPr>
        <w:t>амма учебного курса «Геометрия»</w:t>
      </w:r>
    </w:p>
    <w:p w14:paraId="51FBDBB2" w14:textId="77777777" w:rsidR="00241E25" w:rsidRPr="005744E3" w:rsidRDefault="00C90759" w:rsidP="008C15F3">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в 7–9 классах</w:t>
      </w:r>
      <w:r w:rsidR="00203DEF" w:rsidRPr="005744E3">
        <w:rPr>
          <w:rFonts w:eastAsia="Calibri" w:cs="Times New Roman"/>
          <w:b/>
          <w:sz w:val="28"/>
          <w:szCs w:val="28"/>
          <w:lang w:eastAsia="en-US"/>
        </w:rPr>
        <w:t xml:space="preserve"> (углубленный уровень)</w:t>
      </w:r>
    </w:p>
    <w:p w14:paraId="46281E45" w14:textId="77777777" w:rsidR="0027590A" w:rsidRPr="0027590A" w:rsidRDefault="0027590A" w:rsidP="0027590A">
      <w:pPr>
        <w:widowControl w:val="0"/>
        <w:spacing w:line="276" w:lineRule="auto"/>
        <w:ind w:firstLine="709"/>
        <w:jc w:val="center"/>
        <w:rPr>
          <w:rFonts w:eastAsia="Calibri" w:cs="Times New Roman"/>
          <w:b/>
          <w:sz w:val="28"/>
          <w:szCs w:val="28"/>
          <w:lang w:eastAsia="en-US"/>
        </w:rPr>
      </w:pPr>
      <w:r>
        <w:rPr>
          <w:rFonts w:eastAsia="Calibri" w:cs="Times New Roman"/>
          <w:b/>
          <w:sz w:val="28"/>
          <w:szCs w:val="28"/>
          <w:lang w:eastAsia="en-US"/>
        </w:rPr>
        <w:t>Пояснительная записка</w:t>
      </w:r>
    </w:p>
    <w:p w14:paraId="0C1E186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Особое значение доказательная линия имеет для углублённого изучения математики. </w:t>
      </w:r>
    </w:p>
    <w:p w14:paraId="799B115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определять геометрическую фигуру, описывать словами чертёж или рисунок, найти площадь земельного участка, рассчитывать необходимую длину оптоволоконного кабеля или требуемые размеры гаража для автомобиля.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полученный результат. </w:t>
      </w:r>
    </w:p>
    <w:p w14:paraId="4CF616D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Согласно учебному плану в 7–9 классах изучается углублённый учебный курс «Геометрия», который включает следующие основные разделы содержания: «Начала геометрии», «Треугольники», «Окружность», «Четырёхугольники», «Подобие», «Элементы тригонометрии», «Площади», а также «Метод координат», «Векторы», «Преобразования плоскости».</w:t>
      </w:r>
    </w:p>
    <w:p w14:paraId="17D73244" w14:textId="77777777" w:rsidR="00BC0740" w:rsidRPr="0027590A" w:rsidRDefault="00524297" w:rsidP="0027590A">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Общее количество часов, отводимое на освоение учебного курса, определяется учебным планом </w:t>
      </w:r>
      <w:r w:rsidR="0027590A">
        <w:rPr>
          <w:rFonts w:eastAsia="Calibri" w:cs="Times New Roman"/>
          <w:sz w:val="28"/>
          <w:szCs w:val="28"/>
          <w:lang w:eastAsia="en-US"/>
        </w:rPr>
        <w:t xml:space="preserve">на текущий учебный год. </w:t>
      </w:r>
    </w:p>
    <w:p w14:paraId="35B00D5B" w14:textId="77777777" w:rsidR="00524297" w:rsidRPr="005744E3" w:rsidRDefault="00524297" w:rsidP="0027590A">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обучения в 7 классе</w:t>
      </w:r>
    </w:p>
    <w:p w14:paraId="3DFD2DCE"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Начала геометрии.</w:t>
      </w:r>
    </w:p>
    <w:p w14:paraId="34D3183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История возникновения и развития геометрии. Начальные понятия геометрии. Точка, прямая, отрезок, луч. Понятие об аксиоме, теореме, доказательстве, определении.</w:t>
      </w:r>
    </w:p>
    <w:p w14:paraId="2154004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Взаимное расположение точек на прямой. Измерение длины отрезка, расстояние между точками.</w:t>
      </w:r>
    </w:p>
    <w:p w14:paraId="2E9B233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Полуплоскость и угол. Виды углов. Измерение величин углов. Вертикальные и смежные углы. Параллельные и перпендикулярные прямые. Расстояние от точки до прямой. Биссектриса угла. </w:t>
      </w:r>
    </w:p>
    <w:p w14:paraId="10A1FD9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Ломаная. Виды ломаных. Длина ломаной. Многоугольники. Периметр многоугольника. Понятие о выпуклых и невыпуклых многоугольниках. </w:t>
      </w:r>
    </w:p>
    <w:p w14:paraId="318B890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Первичные представления о равенстве фигур, их расположении, симметрии.</w:t>
      </w:r>
    </w:p>
    <w:p w14:paraId="51151B0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Простейшие построения. Инструменты для измерений и построений.</w:t>
      </w:r>
    </w:p>
    <w:p w14:paraId="31BA9F94"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Треугольники.</w:t>
      </w:r>
    </w:p>
    <w:p w14:paraId="5F88C7E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Виды треугольников: остроугольные, прямоугольные, тупоугольные, равнобедренные, равносторонние. Медиана, биссектриса и высота треугольника. </w:t>
      </w:r>
    </w:p>
    <w:p w14:paraId="1D69F2A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Равенство треугольников. Первый и второй признаки равенства треугольников. Равнобедренные треугольники и их свойства. Признак равнобедренного треугольника. Третий признак равенства треугольников. </w:t>
      </w:r>
    </w:p>
    <w:p w14:paraId="048E2B8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Соотношения между сторонами и углами треугольника. Неравенство треугольника. Неравенство о длине ломаной. </w:t>
      </w:r>
    </w:p>
    <w:p w14:paraId="5D28015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Симметричные фигуры. Основные свойства осевой симметрии. Примеры симметрии в окружающем мире.</w:t>
      </w:r>
    </w:p>
    <w:p w14:paraId="62C7CAF5"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Параллельные прямые. Сумма углов многоугольника.</w:t>
      </w:r>
    </w:p>
    <w:p w14:paraId="25C1F1D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Параллельность прямых, исторические сведения о постулате Евклида и о роли Лобачевского в открытии неевклидовой геометрии. Свойства и признаки параллельных прямых. Сумма углов треугольника. Внешние углы треугольника. Сумма внутренних углов многоугольника и сумма внешних углов выпуклого многоугольника. </w:t>
      </w:r>
    </w:p>
    <w:p w14:paraId="1C68BBD3"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lastRenderedPageBreak/>
        <w:t>Прямоугольные треугольники.</w:t>
      </w:r>
    </w:p>
    <w:p w14:paraId="78FA4FE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Признаки равенства прямоугольных треугольников. Перпендикуляр и наклонная. Свойство медианы прямоугольного треугольника, проведённой к гипотенузе. Прямоугольный треугольник с углом в 30°. </w:t>
      </w:r>
    </w:p>
    <w:p w14:paraId="35D7A72F"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Окружность.</w:t>
      </w:r>
    </w:p>
    <w:p w14:paraId="2D35895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Понятия окружности и круга. Элементы окружности и круга: центр, радиус, диаметр, хорда, их свойства. Взаимное расположение окружности и прямой. Касательная и секущая к окружности. Окружность, вписанная в угол. Простейшие построения с помощью циркуля и линейки. </w:t>
      </w:r>
    </w:p>
    <w:p w14:paraId="79E1E10F"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Геометрические места точек.</w:t>
      </w:r>
    </w:p>
    <w:p w14:paraId="6983E73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Понятие о геометрическом месте точек. Примеры геометрических мест точек на плоскости. Биссектриса угла и серединный перпендикуляр к отрезку как геометрические места точек. Описанная окружность треугольника, её центр. Метод геометрических мест точек при решении геометрических задач.</w:t>
      </w:r>
    </w:p>
    <w:p w14:paraId="044A4968"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Построения с помощью циркуля и линейки.</w:t>
      </w:r>
    </w:p>
    <w:p w14:paraId="30EECA23" w14:textId="77777777" w:rsidR="00524297" w:rsidRPr="005744E3" w:rsidRDefault="00C90759" w:rsidP="0027590A">
      <w:pPr>
        <w:widowControl w:val="0"/>
        <w:spacing w:line="276" w:lineRule="auto"/>
        <w:ind w:firstLine="709"/>
        <w:rPr>
          <w:rFonts w:eastAsia="Calibri" w:cs="Times New Roman"/>
          <w:sz w:val="28"/>
          <w:szCs w:val="28"/>
          <w:lang w:eastAsia="en-US"/>
        </w:rPr>
      </w:pPr>
      <w:r w:rsidRPr="005744E3">
        <w:rPr>
          <w:rFonts w:eastAsia="Calibri" w:cs="Times New Roman"/>
          <w:b/>
          <w:sz w:val="28"/>
          <w:szCs w:val="28"/>
          <w:lang w:eastAsia="en-US"/>
        </w:rPr>
        <w:t>Исторические сведения. Обоснования простейших построений, этапы задачи на</w:t>
      </w:r>
      <w:r w:rsidRPr="005744E3">
        <w:rPr>
          <w:rFonts w:eastAsia="Calibri" w:cs="Times New Roman"/>
          <w:sz w:val="28"/>
          <w:szCs w:val="28"/>
          <w:lang w:eastAsia="en-US"/>
        </w:rPr>
        <w:t xml:space="preserve"> построения, решение задач на </w:t>
      </w:r>
      <w:r w:rsidR="0027590A">
        <w:rPr>
          <w:rFonts w:eastAsia="Calibri" w:cs="Times New Roman"/>
          <w:sz w:val="28"/>
          <w:szCs w:val="28"/>
          <w:lang w:eastAsia="en-US"/>
        </w:rPr>
        <w:t>построение циркулем и линейкой.</w:t>
      </w:r>
    </w:p>
    <w:p w14:paraId="53CD72C3" w14:textId="77777777" w:rsidR="00524297" w:rsidRPr="0027590A" w:rsidRDefault="00524297" w:rsidP="0027590A">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обучения в 8 классе</w:t>
      </w:r>
    </w:p>
    <w:p w14:paraId="0BB878B6"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Четырёхугольники.</w:t>
      </w:r>
    </w:p>
    <w:p w14:paraId="3EFB97B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Параллелограмм, его признаки и свойства. Прямоугольник, ромб, квадрат, их признаки и свойства. Трапеция. Равнобедренная трапеция, её свойства и признаки. Прямоугольная трапеция. Средняя линия трапеции. </w:t>
      </w:r>
    </w:p>
    <w:p w14:paraId="54F8FB4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Средняя линия треугольника. Метод удвоения медианы треугольника. Теорема о пересечении медиан треугольника.</w:t>
      </w:r>
    </w:p>
    <w:p w14:paraId="6ECD004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Теорема Фалеса, теорема о пропорциональных отрезках. Теорема Вариньона для произвольного четырёхугольника.</w:t>
      </w:r>
    </w:p>
    <w:p w14:paraId="498F843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Центрально-симметричные фигуры.</w:t>
      </w:r>
    </w:p>
    <w:p w14:paraId="21CF5034"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Подобие.</w:t>
      </w:r>
    </w:p>
    <w:p w14:paraId="29448CC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Подобие треугольников, коэффициент подобия. Признаки подобия треугольников. Применение подобия при решении геометрических и практических задач. </w:t>
      </w:r>
    </w:p>
    <w:p w14:paraId="45DA2089"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Площадь.</w:t>
      </w:r>
    </w:p>
    <w:p w14:paraId="5C1F0AF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Понятие о площади. Свойства площадей геометрических фигур. Простейшие формулы для площади треугольника, параллелограмма, ромба и трапеции. Площади подобных фигур. Отношение площадей треугольников. </w:t>
      </w:r>
    </w:p>
    <w:p w14:paraId="2DF4DF2E"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Теорема Пифагора.</w:t>
      </w:r>
    </w:p>
    <w:p w14:paraId="2622B0B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Теорема Пифагора. Применение теоремы Пифагора при решении практических задач. </w:t>
      </w:r>
    </w:p>
    <w:p w14:paraId="1BE14CF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Элементы тригонометрии.</w:t>
      </w:r>
    </w:p>
    <w:p w14:paraId="2D538C2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Синус, косинус, тангенс и котангенс острого угла прямоугольного треугольника. Тригонометрические функции углов в 30</w:t>
      </w:r>
      <w:r w:rsidRPr="005744E3">
        <w:rPr>
          <w:rFonts w:eastAsia="Calibri" w:cs="Times New Roman"/>
          <w:sz w:val="28"/>
          <w:szCs w:val="28"/>
          <w:vertAlign w:val="superscript"/>
          <w:lang w:eastAsia="en-US"/>
        </w:rPr>
        <w:t>о</w:t>
      </w:r>
      <w:r w:rsidRPr="005744E3">
        <w:rPr>
          <w:rFonts w:eastAsia="Calibri" w:cs="Times New Roman"/>
          <w:sz w:val="28"/>
          <w:szCs w:val="28"/>
          <w:lang w:eastAsia="en-US"/>
        </w:rPr>
        <w:t>, 45</w:t>
      </w:r>
      <w:r w:rsidRPr="005744E3">
        <w:rPr>
          <w:rFonts w:eastAsia="Calibri" w:cs="Times New Roman"/>
          <w:sz w:val="28"/>
          <w:szCs w:val="28"/>
          <w:vertAlign w:val="superscript"/>
          <w:lang w:eastAsia="en-US"/>
        </w:rPr>
        <w:t>о</w:t>
      </w:r>
      <w:r w:rsidRPr="005744E3">
        <w:rPr>
          <w:rFonts w:eastAsia="Calibri" w:cs="Times New Roman"/>
          <w:sz w:val="28"/>
          <w:szCs w:val="28"/>
          <w:lang w:eastAsia="en-US"/>
        </w:rPr>
        <w:t xml:space="preserve"> и 60</w:t>
      </w:r>
      <w:r w:rsidRPr="005744E3">
        <w:rPr>
          <w:rFonts w:eastAsia="Calibri" w:cs="Times New Roman"/>
          <w:sz w:val="28"/>
          <w:szCs w:val="28"/>
          <w:vertAlign w:val="superscript"/>
          <w:lang w:eastAsia="en-US"/>
        </w:rPr>
        <w:t>о</w:t>
      </w:r>
      <w:r w:rsidRPr="005744E3">
        <w:rPr>
          <w:rFonts w:eastAsia="Calibri" w:cs="Times New Roman"/>
          <w:sz w:val="28"/>
          <w:szCs w:val="28"/>
          <w:lang w:eastAsia="en-US"/>
        </w:rPr>
        <w:t>. Пропорциональные отрезки в прямоугольном треугольнике.</w:t>
      </w:r>
    </w:p>
    <w:p w14:paraId="7935ADB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Углы и четырёхугольники, связанные с окружностью.</w:t>
      </w:r>
    </w:p>
    <w:p w14:paraId="1B56C3CA" w14:textId="77777777" w:rsidR="00524297" w:rsidRPr="005744E3" w:rsidRDefault="00C90759" w:rsidP="00E877D1">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Вписанные и центральные углы, угол между касательной и хордой. Углы между хордами и секущими. Вписанные и описанные окружности треугольника и четырёхугольники. Свойства и признаки вписанного четырёхугольника. Взаимное расположение двух окружностей. Касание окружностей. Общие касательные к двум окружностям. </w:t>
      </w:r>
    </w:p>
    <w:p w14:paraId="6AA1E2BD" w14:textId="77777777" w:rsidR="00524297" w:rsidRPr="0027590A" w:rsidRDefault="0027590A" w:rsidP="0027590A">
      <w:pPr>
        <w:widowControl w:val="0"/>
        <w:spacing w:line="276" w:lineRule="auto"/>
        <w:ind w:firstLine="709"/>
        <w:jc w:val="center"/>
        <w:rPr>
          <w:rFonts w:eastAsia="Calibri" w:cs="Times New Roman"/>
          <w:b/>
          <w:sz w:val="28"/>
          <w:szCs w:val="28"/>
          <w:lang w:eastAsia="en-US"/>
        </w:rPr>
      </w:pPr>
      <w:r>
        <w:rPr>
          <w:rFonts w:eastAsia="Calibri" w:cs="Times New Roman"/>
          <w:b/>
          <w:sz w:val="28"/>
          <w:szCs w:val="28"/>
          <w:lang w:eastAsia="en-US"/>
        </w:rPr>
        <w:t>Содержание обучения в 9 классе</w:t>
      </w:r>
    </w:p>
    <w:p w14:paraId="5F845C01"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Решение треугольников.</w:t>
      </w:r>
    </w:p>
    <w:p w14:paraId="73CA690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Синус, косинус, тангенс углов от 0</w:t>
      </w:r>
      <w:r w:rsidRPr="005744E3">
        <w:rPr>
          <w:rFonts w:eastAsia="Calibri" w:cs="Times New Roman"/>
          <w:sz w:val="28"/>
          <w:szCs w:val="28"/>
          <w:vertAlign w:val="superscript"/>
          <w:lang w:eastAsia="en-US"/>
        </w:rPr>
        <w:t xml:space="preserve">о </w:t>
      </w:r>
      <w:r w:rsidRPr="005744E3">
        <w:rPr>
          <w:rFonts w:eastAsia="Calibri" w:cs="Times New Roman"/>
          <w:sz w:val="28"/>
          <w:szCs w:val="28"/>
          <w:lang w:eastAsia="en-US"/>
        </w:rPr>
        <w:t>до 180</w:t>
      </w:r>
      <w:r w:rsidRPr="005744E3">
        <w:rPr>
          <w:rFonts w:eastAsia="Calibri" w:cs="Times New Roman"/>
          <w:sz w:val="28"/>
          <w:szCs w:val="28"/>
          <w:vertAlign w:val="superscript"/>
          <w:lang w:eastAsia="en-US"/>
        </w:rPr>
        <w:t>о</w:t>
      </w:r>
      <w:r w:rsidRPr="005744E3">
        <w:rPr>
          <w:rFonts w:eastAsia="Calibri" w:cs="Times New Roman"/>
          <w:sz w:val="28"/>
          <w:szCs w:val="28"/>
          <w:lang w:eastAsia="en-US"/>
        </w:rPr>
        <w:t>. Основное тригонометрическое тождество. Формулы приведения. Решение треугольников. Теорема косинусов и теорема синусов. Решение практических задач с использованием теоремы косинусов и теоремы синусов. Решение задач геометрической оптики.</w:t>
      </w:r>
    </w:p>
    <w:p w14:paraId="372D1DF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Тригонометрические формулы для площади треугольника, параллелограмма, ромба, трапеции. Формула Герона. Формула площади выпуклого четырёхугольника. </w:t>
      </w:r>
    </w:p>
    <w:p w14:paraId="58E4864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b/>
          <w:sz w:val="28"/>
          <w:szCs w:val="28"/>
          <w:lang w:eastAsia="en-US"/>
        </w:rPr>
        <w:t>Подобие треугольников</w:t>
      </w:r>
      <w:r w:rsidRPr="005744E3">
        <w:rPr>
          <w:rFonts w:eastAsia="Calibri" w:cs="Times New Roman"/>
          <w:sz w:val="28"/>
          <w:szCs w:val="28"/>
          <w:lang w:eastAsia="en-US"/>
        </w:rPr>
        <w:t>.</w:t>
      </w:r>
    </w:p>
    <w:p w14:paraId="5200D01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Хорды и подобные треугольники в окружности. Теорема о произведении отрезков хорд, теоремы о произведении отрезков секущих, теорема о квадрате касательной. Применение при решении геометрических задач. Теоремы Чевы и Менелая. Понятие о гомотетии.</w:t>
      </w:r>
    </w:p>
    <w:p w14:paraId="043C3BA8"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Метод координат.</w:t>
      </w:r>
    </w:p>
    <w:p w14:paraId="15C9571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Уравнение прямой на плоскости. Угловой коэффициент и свободный член, их геометрический смысл. Параллельность и перпендикулярность прямых (через угловой коэффициент). </w:t>
      </w:r>
    </w:p>
    <w:p w14:paraId="681E52D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Уравнение окружности. Нахождение пересечений окружностей и прямых в координатах. Формула расстояния от точки до прямой. Площадь параллелограмма в координатах, понятие об ориентированной площади. Применение метода координат в практико-ориентированных геометрических задачах.</w:t>
      </w:r>
    </w:p>
    <w:p w14:paraId="6E5CBAE6"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Векторы.</w:t>
      </w:r>
    </w:p>
    <w:p w14:paraId="767AFD9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Векторы на плоскости. Сложение и вычитание векторов – правила треугольника и параллелограмма. Умножение вектора на число. Координаты вектора. Сложение и вычитание векторов, умножение вектора на число в координатах. Применение векторов в физике, центр масс.</w:t>
      </w:r>
    </w:p>
    <w:p w14:paraId="67607E2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Понятие о базисе (на плоскости). Разложения векторов по базису. Скалярное произведение векторов, геометрический смысл и выражение в декартовых координатах. Дистрибутивность скалярного произведения. Скалярное произведение и проецирование. Применение скалярного произведения векторов для нахождения длин и углов. Решение геометрических задач с помощью скалярного произведения.</w:t>
      </w:r>
    </w:p>
    <w:p w14:paraId="7BD54DD9"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Длина окружности и площадь круга.</w:t>
      </w:r>
    </w:p>
    <w:p w14:paraId="4118854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Правильные многоугольники. Длина окружности. Градусная и радианная мера угла, вычисление длин дуг окружностей. Площадь круга, сектора, сегмента. Исторические сведения об измерении длины окружности и площади круга. </w:t>
      </w:r>
    </w:p>
    <w:p w14:paraId="64BEC465"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Движения плоскости.</w:t>
      </w:r>
    </w:p>
    <w:p w14:paraId="0581465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Центральная симметрия. Центрально-симметричные фигуры. Поворот. Осевая симметрия. Фигуры, симметричные относительно некоторой оси. Параллельный перенос.</w:t>
      </w:r>
    </w:p>
    <w:p w14:paraId="4B741D72" w14:textId="77777777" w:rsidR="00524297" w:rsidRPr="005744E3" w:rsidRDefault="00C90759" w:rsidP="00E877D1">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Понятие движения и его свойства. Равенство фигур. Проявления симметрии в природе, живописи, скульптуре, архитектуре. Композиции движений (простейшие примеры). Применение в геометрических задачах. </w:t>
      </w:r>
    </w:p>
    <w:p w14:paraId="409A6DD7" w14:textId="77777777" w:rsidR="00524297" w:rsidRPr="0027590A" w:rsidRDefault="00C90759" w:rsidP="0027590A">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Предметные результаты освоения програ</w:t>
      </w:r>
      <w:r w:rsidR="0027590A">
        <w:rPr>
          <w:rFonts w:eastAsia="Calibri" w:cs="Times New Roman"/>
          <w:b/>
          <w:sz w:val="28"/>
          <w:szCs w:val="28"/>
          <w:lang w:eastAsia="en-US"/>
        </w:rPr>
        <w:t>ммы учебного курса «Геометрия».</w:t>
      </w:r>
    </w:p>
    <w:p w14:paraId="7F749942"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Предметные результаты освоения программы учебного курса к концу обучения в 7 классе.</w:t>
      </w:r>
    </w:p>
    <w:p w14:paraId="3728761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14:paraId="2647D0D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Проводить прикидку и оценку линейных и угловых величин предметов в реальной жизни, размеров природных объектов. Различать размеры этих объектов по порядку величины.</w:t>
      </w:r>
    </w:p>
    <w:p w14:paraId="2C23723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Строить чертежи к геометрическим задачам.</w:t>
      </w:r>
    </w:p>
    <w:p w14:paraId="66E184F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Пользоваться признаками равенства треугольников, использовать признаки и свойства равнобедренных треугольников при решении задач.</w:t>
      </w:r>
    </w:p>
    <w:p w14:paraId="74B6E18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Проводить логические рассуждения с использованием геометрических теорем.</w:t>
      </w:r>
    </w:p>
    <w:p w14:paraId="26F6E42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14:paraId="689BFD4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Определять параллельность прямых с помощью углов, которые образует с ними секущая. Определять параллельность прямых с помощью </w:t>
      </w:r>
      <w:r w:rsidRPr="005744E3">
        <w:rPr>
          <w:rFonts w:eastAsia="Calibri" w:cs="Times New Roman"/>
          <w:sz w:val="28"/>
          <w:szCs w:val="28"/>
          <w:lang w:eastAsia="en-US"/>
        </w:rPr>
        <w:lastRenderedPageBreak/>
        <w:t>равенства расстояний от точек одной прямой до точек другой прямой.</w:t>
      </w:r>
    </w:p>
    <w:p w14:paraId="4350FE8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Решать задачи на клетчатой бумаге.</w:t>
      </w:r>
    </w:p>
    <w:p w14:paraId="1540C06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14:paraId="70212C7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Владеть понятием «геометрическое место точек» (далее - ГМТ). Определять биссектрису угла и серединный перпендикуляр к отрезку как ГМТ. Пользоваться понятием ГМТ при доказательстве геометрических утверждений и при решении задач. </w:t>
      </w:r>
    </w:p>
    <w:p w14:paraId="43B2D7C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Формулировать определения окружности и круга, хорды и диаметра окружности, уверенно владеть их свойствами. Уметь доказывать и применять эти свойства при решении задач.</w:t>
      </w:r>
    </w:p>
    <w:p w14:paraId="3F0C8FF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Владеть понятием описанной около треугольника окружности, уметь находить её центр. Доказывать и использовать факты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14:paraId="5FFC943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Владеть понятием касательной к окружности, пользоваться теоремой о перпендикулярности касательной и радиуса, проведённого к точке касания. Доказывать равенство отрезков касательных к окружности, проведённых из одной точки, и применять это в решении геометрических задач. </w:t>
      </w:r>
    </w:p>
    <w:p w14:paraId="77CE910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Доказывать и применять простейшие геометрические неравенства, понимать их практический смысл.</w:t>
      </w:r>
    </w:p>
    <w:p w14:paraId="4A9F1A07" w14:textId="77777777" w:rsidR="00524297" w:rsidRPr="0027590A" w:rsidRDefault="00C90759" w:rsidP="0027590A">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Проводить основные геометрические построен</w:t>
      </w:r>
      <w:r w:rsidR="0027590A">
        <w:rPr>
          <w:rFonts w:eastAsia="Calibri" w:cs="Times New Roman"/>
          <w:sz w:val="28"/>
          <w:szCs w:val="28"/>
          <w:lang w:eastAsia="en-US"/>
        </w:rPr>
        <w:t>ия с помощью циркуля и линейки.</w:t>
      </w:r>
    </w:p>
    <w:p w14:paraId="54B65FE0"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Предметные результаты освоения программы учебного курса к концу обучения в 8 классе.</w:t>
      </w:r>
    </w:p>
    <w:p w14:paraId="7388EC5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Распознавать основные виды четырёхугольников, их элементы, пользоваться их свойствами при решении геометрических задач. Различать признаки и свойства параллелограмма, ромба и прямоугольника, доказывать их и уверенно применять при решении геометрических задач. </w:t>
      </w:r>
    </w:p>
    <w:p w14:paraId="66DFA8E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свойства точки пересечения медиан треугольника (центра масс) в решении задач.</w:t>
      </w:r>
    </w:p>
    <w:p w14:paraId="2D5ED9D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Владеть понятием средней линии треугольника и трапеции, применять их свойства при решении геометрических задач. Использовать теорему Фалеса и теорему о пропорциональных отрезках, применять их для решения практических задач.</w:t>
      </w:r>
    </w:p>
    <w:p w14:paraId="2AD8E57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Распознавать центрально-симметричные фигуры и использовать их </w:t>
      </w:r>
      <w:r w:rsidRPr="005744E3">
        <w:rPr>
          <w:rFonts w:eastAsia="Calibri" w:cs="Times New Roman"/>
          <w:sz w:val="28"/>
          <w:szCs w:val="28"/>
          <w:lang w:eastAsia="en-US"/>
        </w:rPr>
        <w:lastRenderedPageBreak/>
        <w:t>свойства при решении задач.</w:t>
      </w:r>
    </w:p>
    <w:p w14:paraId="5DE84C4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Владеть понятиями подобия треугольников, коэффициента подобия, соответственных элементов подобных треугольников. Иметь представление о преобразовании подобия и о подобных фигурах. Пользоваться признаками подобия треугольников при решении геометрических задач. Доказывать и применять отношения пропорциональности в прямоугольных треугольниках. Применять подобие в практических задачах.</w:t>
      </w:r>
    </w:p>
    <w:p w14:paraId="33C2A97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Выводить и использовать простейшие формулы для площади треугольника, параллелограмма, ромба и трапеции. Вычислять (различными способами) площадь треугольника и площади многоугольных фигур (пользуясь, где необходимо, калькулятором). Знать отношение площадей подобных фигур и применять при решении задач. Применять полученные умения в практических задачах.</w:t>
      </w:r>
    </w:p>
    <w:p w14:paraId="4DEC0F2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проводить чертёж и находить соответствующие длины.</w:t>
      </w:r>
    </w:p>
    <w:p w14:paraId="740D10B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Владеть понятием вписанного и центрального угла, угла между касательной и хордой, описанной и вписанной окружности треугольника и четырёхугольника, применять их свойства при решении задач. </w:t>
      </w:r>
    </w:p>
    <w:p w14:paraId="34484C39" w14:textId="77777777" w:rsidR="00FB6169" w:rsidRPr="00E877D1" w:rsidRDefault="00C90759" w:rsidP="00E877D1">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w:t>
      </w:r>
      <w:r w:rsidR="0027590A">
        <w:rPr>
          <w:rFonts w:eastAsia="Calibri" w:cs="Times New Roman"/>
          <w:sz w:val="28"/>
          <w:szCs w:val="28"/>
          <w:lang w:eastAsia="en-US"/>
        </w:rPr>
        <w:t>где необходимо, калькулятором).</w:t>
      </w:r>
    </w:p>
    <w:p w14:paraId="54A102A5"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Предметные результаты освоения программы учебного курса к концу обучения в 9 классе.</w:t>
      </w:r>
    </w:p>
    <w:p w14:paraId="3FEF48E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Знать тригонометрические функции острых углов, уметь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значений.</w:t>
      </w:r>
    </w:p>
    <w:p w14:paraId="59CCEBB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14:paraId="257C640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Доказывать теорему синусов и теорему косинусов, применять их для нахождения различных элементов треугольника («решение треугольников»), при решении геометрических задач. Применять полученные знания при решении практических задач. </w:t>
      </w:r>
    </w:p>
    <w:p w14:paraId="3015A35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Применять тригонометрию в задачах на нахождение площади, выводить и владеть тригонометрическими формулами для площади </w:t>
      </w:r>
      <w:r w:rsidRPr="005744E3">
        <w:rPr>
          <w:rFonts w:eastAsia="Calibri" w:cs="Times New Roman"/>
          <w:sz w:val="28"/>
          <w:szCs w:val="28"/>
          <w:lang w:eastAsia="en-US"/>
        </w:rPr>
        <w:lastRenderedPageBreak/>
        <w:t xml:space="preserve">треугольника, параллелограмма, ромба, трапеции, выводить и применять формулу Герона и формулу для площади выпуклого четырёхугольника. </w:t>
      </w:r>
    </w:p>
    <w:p w14:paraId="492797F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Иметь представление о гомотетии, применять в практических ситуациях.</w:t>
      </w:r>
    </w:p>
    <w:p w14:paraId="0EFEDA3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теоремы Чевы и Менелая при решении задач.</w:t>
      </w:r>
    </w:p>
    <w:p w14:paraId="620756B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теоремы о вписанных углах, углах между хордами (секущими) и угле между касательной и хордой при решении геометрических задач. Доказывать и применять теоремы о произведении отрезков хорд, о произведении отрезков секущих, о квадрате касательной.</w:t>
      </w:r>
    </w:p>
    <w:p w14:paraId="4E975EC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Владеть понятием координат на плоскости, работать с уравнением прямой на плоскости. Владеть понятиями углового коэффициента и свободного члена, понимать их геометрический смысл и связь углового коэффициента с возрастанием и убыванием линейной функции. Уметь решать методом координат задачи, связанные с параллельностью и перпендикулярностью прямых, пересечением прямых, нахождением точек пересечения. </w:t>
      </w:r>
    </w:p>
    <w:p w14:paraId="201D165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Выводить и владеть уравнением окружности. Использовать метод координат для нахождения пересечений окружностей и прямых. Владеть формулами расстояния от точки до прямой, площади параллелограмма в координатах, иметь понятие об ориентированной площади. Пользоваться методом координат на плоскости, применять его при решении геометрических и практических задач. Применять метод координат в практико-ориентированных геометрических задачах.</w:t>
      </w:r>
    </w:p>
    <w:p w14:paraId="16EF246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Владеть понятием вектора. Уметь складывать и вычитать векторы, умножать на число, владеть правилами треугольника и параллелограмма. Владеть практическими интерпретациями векторов. Уверенно пользоваться координатами вектора. Владеть сложением и вычитанием векторов, умножением вектора на число в координатах. </w:t>
      </w:r>
    </w:p>
    <w:p w14:paraId="6F557077" w14:textId="77777777" w:rsidR="00C90759" w:rsidRPr="000334FD" w:rsidRDefault="00C90759" w:rsidP="005744E3">
      <w:pPr>
        <w:widowControl w:val="0"/>
        <w:spacing w:line="276" w:lineRule="auto"/>
        <w:ind w:firstLine="709"/>
        <w:rPr>
          <w:rFonts w:eastAsia="Calibri" w:cs="Times New Roman"/>
          <w:sz w:val="28"/>
          <w:szCs w:val="28"/>
          <w:highlight w:val="yellow"/>
          <w:lang w:eastAsia="en-US"/>
        </w:rPr>
      </w:pPr>
      <w:r w:rsidRPr="000334FD">
        <w:rPr>
          <w:rFonts w:eastAsia="Calibri" w:cs="Times New Roman"/>
          <w:sz w:val="28"/>
          <w:szCs w:val="28"/>
          <w:highlight w:val="yellow"/>
          <w:lang w:eastAsia="en-US"/>
        </w:rPr>
        <w:t xml:space="preserve">Иметь представление о базисе (на плоскости). Раскладывать векторы по базису. Раскладывать векторы сил с помощью проецирования и тригонометрических соотношений. Применять полученные знания в простейших физических задачах. </w:t>
      </w:r>
    </w:p>
    <w:p w14:paraId="3BC883A3" w14:textId="77777777" w:rsidR="00C90759" w:rsidRPr="000334FD" w:rsidRDefault="00C90759" w:rsidP="005744E3">
      <w:pPr>
        <w:widowControl w:val="0"/>
        <w:spacing w:line="276" w:lineRule="auto"/>
        <w:ind w:firstLine="709"/>
        <w:rPr>
          <w:rFonts w:eastAsia="Calibri" w:cs="Times New Roman"/>
          <w:sz w:val="28"/>
          <w:szCs w:val="28"/>
          <w:highlight w:val="yellow"/>
          <w:lang w:eastAsia="en-US"/>
        </w:rPr>
      </w:pPr>
      <w:r w:rsidRPr="000334FD">
        <w:rPr>
          <w:rFonts w:eastAsia="Calibri" w:cs="Times New Roman"/>
          <w:sz w:val="28"/>
          <w:szCs w:val="28"/>
          <w:highlight w:val="yellow"/>
          <w:lang w:eastAsia="en-US"/>
        </w:rPr>
        <w:t>Владеть понятием скалярного произведения векторов, понимать его геометрический смысл и уверенно пользоваться его выражением в декартовых координатах. Знать дистрибутивность скалярного произведения и его связь с проецированием. Применять скалярное произведение векторов для нахождения длин и углов. Решать геометрические задачи с помощью скалярного произведения. Использовать скалярное произведение векторов в алгебраических и физических задачах.</w:t>
      </w:r>
    </w:p>
    <w:p w14:paraId="166EC82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0334FD">
        <w:rPr>
          <w:rFonts w:eastAsia="Calibri" w:cs="Times New Roman"/>
          <w:sz w:val="28"/>
          <w:szCs w:val="28"/>
          <w:highlight w:val="yellow"/>
          <w:lang w:eastAsia="en-US"/>
        </w:rPr>
        <w:lastRenderedPageBreak/>
        <w:t xml:space="preserve">Владеть понятиями правильного многоугольника, длины окружности, длины дуги окружности и радианной меры угла, вычислять площадь круга и его частей. Понимать смысл числа </w:t>
      </w:r>
      <w:r w:rsidRPr="000334FD">
        <w:rPr>
          <w:rFonts w:eastAsia="Calibri" w:cs="Times New Roman"/>
          <w:sz w:val="28"/>
          <w:szCs w:val="28"/>
          <w:highlight w:val="yellow"/>
          <w:lang w:val="en-US" w:eastAsia="en-US"/>
        </w:rPr>
        <w:t>π</w:t>
      </w:r>
      <w:r w:rsidRPr="000334FD">
        <w:rPr>
          <w:rFonts w:eastAsia="Calibri" w:cs="Times New Roman"/>
          <w:sz w:val="28"/>
          <w:szCs w:val="28"/>
          <w:highlight w:val="yellow"/>
          <w:lang w:eastAsia="en-US"/>
        </w:rPr>
        <w:t>. Применять полученные умения при решении практических задач. Знать исторические сведения об измерении длины окружности и площади круга.</w:t>
      </w:r>
      <w:r w:rsidRPr="005744E3">
        <w:rPr>
          <w:rFonts w:eastAsia="Calibri" w:cs="Times New Roman"/>
          <w:sz w:val="28"/>
          <w:szCs w:val="28"/>
          <w:lang w:eastAsia="en-US"/>
        </w:rPr>
        <w:t xml:space="preserve"> </w:t>
      </w:r>
    </w:p>
    <w:p w14:paraId="3302368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Иметь представление о преобразовании плоскости, о движениях. Находить оси, центры симметрии фигур, центры поворота, находить композиции простейших преобразований. Применять движения плоскости при решении геометрических задач. </w:t>
      </w:r>
    </w:p>
    <w:p w14:paraId="76F273CA" w14:textId="77777777" w:rsidR="00BC0740" w:rsidRPr="00FB6169" w:rsidRDefault="00C90759" w:rsidP="00FB6169">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14:paraId="4E5106AA" w14:textId="77777777" w:rsidR="003C00A7" w:rsidRPr="0027590A" w:rsidRDefault="00524297" w:rsidP="0027590A">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w:t>
      </w:r>
      <w:r w:rsidR="0027590A">
        <w:rPr>
          <w:rFonts w:eastAsia="Calibri" w:cs="Times New Roman"/>
          <w:b/>
          <w:sz w:val="28"/>
          <w:szCs w:val="28"/>
          <w:lang w:eastAsia="en-US"/>
        </w:rPr>
        <w:t>ание учебного курса «Геометрия»</w:t>
      </w:r>
    </w:p>
    <w:p w14:paraId="15799262" w14:textId="77777777" w:rsidR="003C00A7" w:rsidRPr="005744E3" w:rsidRDefault="003C00A7"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73F17F48" w14:textId="77777777" w:rsidR="00BC0740" w:rsidRPr="005744E3" w:rsidRDefault="003C00A7"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12ACEA84" w14:textId="77777777" w:rsidR="00524297" w:rsidRPr="005744E3" w:rsidRDefault="00524297"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7"/>
        <w:tblW w:w="936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536"/>
        <w:gridCol w:w="1984"/>
        <w:gridCol w:w="1853"/>
      </w:tblGrid>
      <w:tr w:rsidR="00524297" w:rsidRPr="00FB6169" w14:paraId="1DBE2C1A" w14:textId="77777777" w:rsidTr="001A550D">
        <w:trPr>
          <w:trHeight w:val="575"/>
        </w:trPr>
        <w:tc>
          <w:tcPr>
            <w:tcW w:w="993" w:type="dxa"/>
          </w:tcPr>
          <w:p w14:paraId="0EAD7916" w14:textId="77777777" w:rsidR="00524297" w:rsidRPr="00FB6169" w:rsidRDefault="00524297" w:rsidP="005744E3">
            <w:pPr>
              <w:spacing w:line="276" w:lineRule="auto"/>
              <w:ind w:left="142" w:right="354" w:firstLine="96"/>
              <w:jc w:val="center"/>
              <w:rPr>
                <w:rFonts w:eastAsia="Times New Roman"/>
                <w:sz w:val="24"/>
                <w:szCs w:val="24"/>
                <w:lang w:eastAsia="en-US"/>
              </w:rPr>
            </w:pPr>
            <w:r w:rsidRPr="00FB6169">
              <w:rPr>
                <w:rFonts w:eastAsia="Times New Roman"/>
                <w:sz w:val="24"/>
                <w:szCs w:val="24"/>
                <w:lang w:eastAsia="en-US"/>
              </w:rPr>
              <w:t>№</w:t>
            </w:r>
            <w:r w:rsidRPr="00FB6169">
              <w:rPr>
                <w:rFonts w:eastAsia="Times New Roman"/>
                <w:spacing w:val="-57"/>
                <w:sz w:val="24"/>
                <w:szCs w:val="24"/>
                <w:lang w:eastAsia="en-US"/>
              </w:rPr>
              <w:t xml:space="preserve"> </w:t>
            </w:r>
            <w:r w:rsidRPr="00FB6169">
              <w:rPr>
                <w:rFonts w:eastAsia="Times New Roman"/>
                <w:sz w:val="24"/>
                <w:szCs w:val="24"/>
                <w:lang w:eastAsia="en-US"/>
              </w:rPr>
              <w:t>п/п</w:t>
            </w:r>
          </w:p>
        </w:tc>
        <w:tc>
          <w:tcPr>
            <w:tcW w:w="4536" w:type="dxa"/>
          </w:tcPr>
          <w:p w14:paraId="300AFE23" w14:textId="77777777" w:rsidR="00524297" w:rsidRPr="00FB6169" w:rsidRDefault="00524297" w:rsidP="005744E3">
            <w:pPr>
              <w:spacing w:line="276" w:lineRule="auto"/>
              <w:ind w:left="142" w:firstLine="0"/>
              <w:jc w:val="center"/>
              <w:rPr>
                <w:rFonts w:eastAsia="Times New Roman"/>
                <w:sz w:val="24"/>
                <w:szCs w:val="24"/>
                <w:lang w:eastAsia="en-US"/>
              </w:rPr>
            </w:pPr>
            <w:r w:rsidRPr="00FB6169">
              <w:rPr>
                <w:rFonts w:eastAsia="Times New Roman"/>
                <w:sz w:val="24"/>
                <w:szCs w:val="24"/>
                <w:lang w:eastAsia="en-US"/>
              </w:rPr>
              <w:t>Тема</w:t>
            </w:r>
          </w:p>
        </w:tc>
        <w:tc>
          <w:tcPr>
            <w:tcW w:w="1984" w:type="dxa"/>
          </w:tcPr>
          <w:p w14:paraId="30C44095" w14:textId="77777777" w:rsidR="00524297" w:rsidRPr="00FB6169" w:rsidRDefault="00524297" w:rsidP="005744E3">
            <w:pPr>
              <w:spacing w:line="276" w:lineRule="auto"/>
              <w:ind w:left="142" w:right="27" w:hanging="72"/>
              <w:jc w:val="center"/>
              <w:rPr>
                <w:rFonts w:eastAsia="Times New Roman"/>
                <w:sz w:val="24"/>
                <w:szCs w:val="24"/>
                <w:lang w:val="ru-RU" w:eastAsia="en-US"/>
              </w:rPr>
            </w:pPr>
            <w:r w:rsidRPr="00FB6169">
              <w:rPr>
                <w:rFonts w:eastAsia="Times New Roman"/>
                <w:spacing w:val="-1"/>
                <w:sz w:val="24"/>
                <w:szCs w:val="24"/>
                <w:lang w:val="ru-RU" w:eastAsia="en-US"/>
              </w:rPr>
              <w:t>Количество часов, отводимых на освоение каждой темы</w:t>
            </w:r>
          </w:p>
        </w:tc>
        <w:tc>
          <w:tcPr>
            <w:tcW w:w="1853" w:type="dxa"/>
          </w:tcPr>
          <w:p w14:paraId="73EE72FC" w14:textId="77777777" w:rsidR="00524297" w:rsidRPr="00FB6169" w:rsidRDefault="00524297" w:rsidP="005744E3">
            <w:pPr>
              <w:spacing w:line="276" w:lineRule="auto"/>
              <w:ind w:left="142" w:right="27" w:hanging="72"/>
              <w:jc w:val="center"/>
              <w:rPr>
                <w:rFonts w:eastAsia="Times New Roman"/>
                <w:spacing w:val="-1"/>
                <w:sz w:val="24"/>
                <w:szCs w:val="24"/>
                <w:lang w:eastAsia="en-US"/>
              </w:rPr>
            </w:pPr>
            <w:r w:rsidRPr="00FB6169">
              <w:rPr>
                <w:rFonts w:eastAsia="Times New Roman"/>
                <w:spacing w:val="-1"/>
                <w:sz w:val="24"/>
                <w:szCs w:val="24"/>
                <w:lang w:eastAsia="en-US"/>
              </w:rPr>
              <w:t xml:space="preserve">Э(Ц)ОР </w:t>
            </w:r>
          </w:p>
        </w:tc>
      </w:tr>
      <w:tr w:rsidR="00524297" w:rsidRPr="00FB6169" w14:paraId="4BA95C9B" w14:textId="77777777" w:rsidTr="001A550D">
        <w:trPr>
          <w:trHeight w:val="2227"/>
        </w:trPr>
        <w:tc>
          <w:tcPr>
            <w:tcW w:w="993" w:type="dxa"/>
          </w:tcPr>
          <w:p w14:paraId="23AEB358" w14:textId="77777777" w:rsidR="00524297" w:rsidRPr="00FB6169" w:rsidRDefault="00524297" w:rsidP="005744E3">
            <w:pPr>
              <w:spacing w:line="276" w:lineRule="auto"/>
              <w:ind w:left="142" w:firstLine="0"/>
              <w:jc w:val="left"/>
              <w:rPr>
                <w:rFonts w:eastAsia="Times New Roman"/>
                <w:sz w:val="24"/>
                <w:szCs w:val="24"/>
                <w:lang w:eastAsia="en-US"/>
              </w:rPr>
            </w:pPr>
            <w:r w:rsidRPr="00FB6169">
              <w:rPr>
                <w:rFonts w:eastAsia="Times New Roman"/>
                <w:sz w:val="24"/>
                <w:szCs w:val="24"/>
                <w:lang w:eastAsia="en-US"/>
              </w:rPr>
              <w:t>1.</w:t>
            </w:r>
          </w:p>
        </w:tc>
        <w:tc>
          <w:tcPr>
            <w:tcW w:w="4536" w:type="dxa"/>
          </w:tcPr>
          <w:p w14:paraId="0022FEE7"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7 класс</w:t>
            </w:r>
          </w:p>
          <w:p w14:paraId="5999A5C7"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147.5.2.1.</w:t>
            </w:r>
            <w:r w:rsidRPr="00FB6169">
              <w:rPr>
                <w:rFonts w:eastAsia="OfficinaSansBoldITC"/>
                <w:sz w:val="24"/>
                <w:szCs w:val="24"/>
                <w:lang w:eastAsia="en-US"/>
              </w:rPr>
              <w:t> </w:t>
            </w:r>
            <w:r w:rsidRPr="00FB6169">
              <w:rPr>
                <w:rFonts w:eastAsia="OfficinaSansBoldITC"/>
                <w:sz w:val="24"/>
                <w:szCs w:val="24"/>
                <w:lang w:val="ru-RU" w:eastAsia="en-US"/>
              </w:rPr>
              <w:t>Начала геометрии.</w:t>
            </w:r>
          </w:p>
          <w:p w14:paraId="7679B688"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История возникновения и развития геометрии. Начальные понятия геометрии. Точка, прямая, отрезок, луч. Понятие об аксиоме, теореме, доказательстве, определении.</w:t>
            </w:r>
          </w:p>
          <w:p w14:paraId="365C7592"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Взаимное расположение точек на прямой. Измерение длины отрезка, расстояние между точками.</w:t>
            </w:r>
          </w:p>
          <w:p w14:paraId="141726C0"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Полуплоскость и угол. Виды углов. Измерение величин углов. Вертикальные и смежные углы. Параллельные и </w:t>
            </w:r>
            <w:r w:rsidRPr="00FB6169">
              <w:rPr>
                <w:rFonts w:eastAsia="OfficinaSansBoldITC"/>
                <w:sz w:val="24"/>
                <w:szCs w:val="24"/>
                <w:lang w:val="ru-RU" w:eastAsia="en-US"/>
              </w:rPr>
              <w:lastRenderedPageBreak/>
              <w:t xml:space="preserve">перпендикулярные прямые. Расстояние от точки до прямой. Биссектриса угла. </w:t>
            </w:r>
          </w:p>
          <w:p w14:paraId="57365CE1"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Ломаная. Виды ломаных. Длина ломаной. Многоугольники. Периметр многоугольника. Понятие о выпуклых и невыпуклых многоугольниках. </w:t>
            </w:r>
          </w:p>
          <w:p w14:paraId="5B96085E"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Первичные представления о равенстве фигур, их расположении, симметрии.</w:t>
            </w:r>
          </w:p>
          <w:p w14:paraId="25CBD5D1"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Простейшие построения. Инструменты для измерений и построений.</w:t>
            </w:r>
          </w:p>
          <w:p w14:paraId="17D67A56"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147.5.2.2.</w:t>
            </w:r>
            <w:r w:rsidRPr="00FB6169">
              <w:rPr>
                <w:rFonts w:eastAsia="OfficinaSansBoldITC"/>
                <w:sz w:val="24"/>
                <w:szCs w:val="24"/>
                <w:lang w:eastAsia="en-US"/>
              </w:rPr>
              <w:t> </w:t>
            </w:r>
            <w:r w:rsidRPr="00FB6169">
              <w:rPr>
                <w:rFonts w:eastAsia="OfficinaSansBoldITC"/>
                <w:sz w:val="24"/>
                <w:szCs w:val="24"/>
                <w:lang w:val="ru-RU" w:eastAsia="en-US"/>
              </w:rPr>
              <w:t>Треугольники.</w:t>
            </w:r>
          </w:p>
          <w:p w14:paraId="1A1FECB1"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Виды треугольников: остроугольные, прямоугольные, тупоугольные, равнобедренные, равносторонние. Медиана, биссектриса и высота треугольника. </w:t>
            </w:r>
          </w:p>
          <w:p w14:paraId="55C805A9"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Равенство треугольников. Первый и второй признаки равенства треугольников. Равнобедренные треугольники и их свойства. Признак равнобедренного треугольника. Третий признак равенства треугольников. </w:t>
            </w:r>
          </w:p>
          <w:p w14:paraId="758E098B"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Соотношения между сторонами и углами треугольника. Неравенство треугольника. Неравенство о длине ломаной. </w:t>
            </w:r>
          </w:p>
          <w:p w14:paraId="651121F0"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Симметричные фигуры. Основные свойства осевой симметрии. Примеры симметрии в окружающем мире.</w:t>
            </w:r>
          </w:p>
          <w:p w14:paraId="5D4FEB8C"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147.5.2.3.</w:t>
            </w:r>
            <w:r w:rsidRPr="00FB6169">
              <w:rPr>
                <w:rFonts w:eastAsia="OfficinaSansBoldITC"/>
                <w:sz w:val="24"/>
                <w:szCs w:val="24"/>
                <w:lang w:eastAsia="en-US"/>
              </w:rPr>
              <w:t> </w:t>
            </w:r>
            <w:r w:rsidRPr="00FB6169">
              <w:rPr>
                <w:rFonts w:eastAsia="OfficinaSansBoldITC"/>
                <w:sz w:val="24"/>
                <w:szCs w:val="24"/>
                <w:lang w:val="ru-RU" w:eastAsia="en-US"/>
              </w:rPr>
              <w:t>Параллельные прямые. Сумма углов многоугольника.</w:t>
            </w:r>
          </w:p>
          <w:p w14:paraId="5E0C4142"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Параллельность прямых, исторические сведения о постулате Евклида и о роли Лобачевского в открытии неевклидовой геометрии. Свойства и признаки параллельных прямых. Сумма углов треугольника. Внешние углы треугольника. Сумма внутренних углов многоугольника и сумма внешних углов выпуклого многоугольника. </w:t>
            </w:r>
          </w:p>
          <w:p w14:paraId="1730744B"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147.5.2.4.</w:t>
            </w:r>
            <w:r w:rsidRPr="00FB6169">
              <w:rPr>
                <w:rFonts w:eastAsia="OfficinaSansBoldITC"/>
                <w:sz w:val="24"/>
                <w:szCs w:val="24"/>
                <w:lang w:eastAsia="en-US"/>
              </w:rPr>
              <w:t> </w:t>
            </w:r>
            <w:r w:rsidRPr="00FB6169">
              <w:rPr>
                <w:rFonts w:eastAsia="OfficinaSansBoldITC"/>
                <w:sz w:val="24"/>
                <w:szCs w:val="24"/>
                <w:lang w:val="ru-RU" w:eastAsia="en-US"/>
              </w:rPr>
              <w:t>Прямоугольные треугольники.</w:t>
            </w:r>
          </w:p>
          <w:p w14:paraId="38EA29A1"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Признаки равенства прямоугольных треугольников. Перпендикуляр и наклонная. Свойство медианы прямоугольного треугольника, проведённой к гипотенузе. Прямоугольный </w:t>
            </w:r>
            <w:r w:rsidRPr="00FB6169">
              <w:rPr>
                <w:rFonts w:eastAsia="OfficinaSansBoldITC"/>
                <w:sz w:val="24"/>
                <w:szCs w:val="24"/>
                <w:lang w:val="ru-RU" w:eastAsia="en-US"/>
              </w:rPr>
              <w:lastRenderedPageBreak/>
              <w:t xml:space="preserve">треугольник с углом в 30°. </w:t>
            </w:r>
          </w:p>
          <w:p w14:paraId="0A4BCACD"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147.5.2.5.</w:t>
            </w:r>
            <w:r w:rsidRPr="00FB6169">
              <w:rPr>
                <w:rFonts w:eastAsia="OfficinaSansBoldITC"/>
                <w:sz w:val="24"/>
                <w:szCs w:val="24"/>
                <w:lang w:eastAsia="en-US"/>
              </w:rPr>
              <w:t> </w:t>
            </w:r>
            <w:r w:rsidRPr="00FB6169">
              <w:rPr>
                <w:rFonts w:eastAsia="OfficinaSansBoldITC"/>
                <w:sz w:val="24"/>
                <w:szCs w:val="24"/>
                <w:lang w:val="ru-RU" w:eastAsia="en-US"/>
              </w:rPr>
              <w:t>Окружность.</w:t>
            </w:r>
          </w:p>
          <w:p w14:paraId="18AFCEA0"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Понятия окружности и круга. Элементы окружности и круга: центр, радиус, диаметр, хорда, их свойства. Взаимное расположение окружности и прямой. Касательная и секущая к окружности. Окружность, вписанная в угол. Простейшие построения с помощью циркуля и линейки. </w:t>
            </w:r>
          </w:p>
          <w:p w14:paraId="2B9693C9"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147.5.2.6.</w:t>
            </w:r>
            <w:r w:rsidRPr="00FB6169">
              <w:rPr>
                <w:rFonts w:eastAsia="OfficinaSansBoldITC"/>
                <w:sz w:val="24"/>
                <w:szCs w:val="24"/>
                <w:lang w:eastAsia="en-US"/>
              </w:rPr>
              <w:t> </w:t>
            </w:r>
            <w:r w:rsidRPr="00FB6169">
              <w:rPr>
                <w:rFonts w:eastAsia="OfficinaSansBoldITC"/>
                <w:sz w:val="24"/>
                <w:szCs w:val="24"/>
                <w:lang w:val="ru-RU" w:eastAsia="en-US"/>
              </w:rPr>
              <w:t>Геометрические места точек.</w:t>
            </w:r>
          </w:p>
          <w:p w14:paraId="4AB060AF"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Понятие о геометрическом месте точек. Примеры геометрических мест точек на плоскости. Биссектриса угла и серединный перпендикуляр к отрезку как геометрические места точек. Описанная окружность треугольника, её центр. Метод геометрических мест точек при решении геометрических задач.</w:t>
            </w:r>
          </w:p>
          <w:p w14:paraId="6B79EB2B"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147.5.2.7.</w:t>
            </w:r>
            <w:r w:rsidRPr="00FB6169">
              <w:rPr>
                <w:rFonts w:eastAsia="OfficinaSansBoldITC"/>
                <w:sz w:val="24"/>
                <w:szCs w:val="24"/>
                <w:lang w:eastAsia="en-US"/>
              </w:rPr>
              <w:t> </w:t>
            </w:r>
            <w:r w:rsidRPr="00FB6169">
              <w:rPr>
                <w:rFonts w:eastAsia="OfficinaSansBoldITC"/>
                <w:sz w:val="24"/>
                <w:szCs w:val="24"/>
                <w:lang w:val="ru-RU" w:eastAsia="en-US"/>
              </w:rPr>
              <w:t>Построения с помощью циркуля и линейки.</w:t>
            </w:r>
          </w:p>
          <w:p w14:paraId="3F3FC968"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Исторические сведения. Обоснования простейших построений, этапы задачи на построения, решение задач на построение циркулем и линейкой.</w:t>
            </w:r>
          </w:p>
          <w:p w14:paraId="0D1E6D22" w14:textId="77777777" w:rsidR="00524297" w:rsidRPr="00FB6169" w:rsidRDefault="00524297" w:rsidP="005744E3">
            <w:pPr>
              <w:spacing w:line="276" w:lineRule="auto"/>
              <w:rPr>
                <w:rFonts w:eastAsia="OfficinaSansBoldITC"/>
                <w:sz w:val="24"/>
                <w:szCs w:val="24"/>
                <w:lang w:val="ru-RU" w:eastAsia="en-US"/>
              </w:rPr>
            </w:pPr>
          </w:p>
        </w:tc>
        <w:tc>
          <w:tcPr>
            <w:tcW w:w="1984" w:type="dxa"/>
          </w:tcPr>
          <w:p w14:paraId="634D565D" w14:textId="77777777" w:rsidR="00524297" w:rsidRPr="00FB6169" w:rsidRDefault="00524297" w:rsidP="005744E3">
            <w:pPr>
              <w:spacing w:line="276" w:lineRule="auto"/>
              <w:ind w:firstLine="0"/>
              <w:jc w:val="center"/>
              <w:rPr>
                <w:rFonts w:eastAsia="Times New Roman"/>
                <w:i/>
                <w:sz w:val="24"/>
                <w:szCs w:val="24"/>
                <w:lang w:val="ru-RU" w:eastAsia="en-US"/>
              </w:rPr>
            </w:pPr>
            <w:r w:rsidRPr="00FB6169">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853" w:type="dxa"/>
          </w:tcPr>
          <w:p w14:paraId="28F723A6" w14:textId="77777777" w:rsidR="00524297" w:rsidRPr="00FB6169" w:rsidRDefault="00524297" w:rsidP="005744E3">
            <w:pPr>
              <w:spacing w:line="276" w:lineRule="auto"/>
              <w:ind w:firstLine="0"/>
              <w:jc w:val="center"/>
              <w:rPr>
                <w:rFonts w:eastAsia="Times New Roman"/>
                <w:i/>
                <w:sz w:val="24"/>
                <w:szCs w:val="24"/>
                <w:lang w:val="ru-RU" w:eastAsia="en-US"/>
              </w:rPr>
            </w:pPr>
            <w:r w:rsidRPr="00FB6169">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2C1F666E" w14:textId="77777777" w:rsidR="00524297" w:rsidRPr="00FB6169" w:rsidRDefault="00524297" w:rsidP="005744E3">
            <w:pPr>
              <w:spacing w:line="276" w:lineRule="auto"/>
              <w:ind w:firstLine="0"/>
              <w:jc w:val="center"/>
              <w:rPr>
                <w:rFonts w:eastAsia="Times New Roman"/>
                <w:i/>
                <w:sz w:val="24"/>
                <w:szCs w:val="24"/>
                <w:lang w:val="ru-RU" w:eastAsia="en-US"/>
              </w:rPr>
            </w:pPr>
            <w:r w:rsidRPr="00FB6169">
              <w:rPr>
                <w:rFonts w:eastAsia="Times New Roman"/>
                <w:i/>
                <w:sz w:val="24"/>
                <w:szCs w:val="24"/>
                <w:lang w:val="ru-RU" w:eastAsia="en-US"/>
              </w:rPr>
              <w:t>учебно-методических материалов (мультимедийны</w:t>
            </w:r>
            <w:r w:rsidRPr="00FB6169">
              <w:rPr>
                <w:rFonts w:eastAsia="Times New Roman"/>
                <w:i/>
                <w:sz w:val="24"/>
                <w:szCs w:val="24"/>
                <w:lang w:val="ru-RU" w:eastAsia="en-US"/>
              </w:rPr>
              <w:lastRenderedPageBreak/>
              <w:t>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2E25B7" w:rsidRPr="00FB6169" w14:paraId="484B1D43" w14:textId="77777777" w:rsidTr="001A550D">
        <w:trPr>
          <w:trHeight w:val="670"/>
        </w:trPr>
        <w:tc>
          <w:tcPr>
            <w:tcW w:w="993" w:type="dxa"/>
          </w:tcPr>
          <w:p w14:paraId="3B528D8F" w14:textId="77777777" w:rsidR="002E25B7" w:rsidRPr="00FB6169" w:rsidRDefault="002E25B7" w:rsidP="005744E3">
            <w:pPr>
              <w:spacing w:line="276" w:lineRule="auto"/>
              <w:ind w:left="142" w:firstLine="0"/>
              <w:jc w:val="left"/>
              <w:rPr>
                <w:rFonts w:eastAsia="Times New Roman"/>
                <w:sz w:val="24"/>
                <w:szCs w:val="24"/>
                <w:lang w:val="ru-RU" w:eastAsia="en-US"/>
              </w:rPr>
            </w:pPr>
            <w:r w:rsidRPr="00FB6169">
              <w:rPr>
                <w:rFonts w:eastAsia="Times New Roman"/>
                <w:sz w:val="24"/>
                <w:szCs w:val="24"/>
                <w:lang w:val="ru-RU" w:eastAsia="en-US"/>
              </w:rPr>
              <w:lastRenderedPageBreak/>
              <w:t>2.</w:t>
            </w:r>
          </w:p>
        </w:tc>
        <w:tc>
          <w:tcPr>
            <w:tcW w:w="4536" w:type="dxa"/>
          </w:tcPr>
          <w:p w14:paraId="690D8C53"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8 класс</w:t>
            </w:r>
          </w:p>
          <w:p w14:paraId="47CD4323"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147.5.3.1.</w:t>
            </w:r>
            <w:r w:rsidRPr="00FB6169">
              <w:rPr>
                <w:rFonts w:eastAsia="OfficinaSansBoldITC"/>
                <w:sz w:val="24"/>
                <w:szCs w:val="24"/>
                <w:lang w:eastAsia="en-US"/>
              </w:rPr>
              <w:t> </w:t>
            </w:r>
            <w:r w:rsidRPr="00FB6169">
              <w:rPr>
                <w:rFonts w:eastAsia="OfficinaSansBoldITC"/>
                <w:sz w:val="24"/>
                <w:szCs w:val="24"/>
                <w:lang w:val="ru-RU" w:eastAsia="en-US"/>
              </w:rPr>
              <w:t>Четырёхугольники.</w:t>
            </w:r>
          </w:p>
          <w:p w14:paraId="289580A4"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 xml:space="preserve">Параллелограмм, его признаки и свойства. Прямоугольник, ромб, квадрат, их признаки и свойства. Трапеция. Равнобедренная трапеция, её свойства и признаки. Прямоугольная трапеция. Средняя линия трапеции. </w:t>
            </w:r>
          </w:p>
          <w:p w14:paraId="0A74CEC6"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Средняя линия треугольника. Метод удвоения медианы треугольника. Теорема о пересечении медиан треугольника.</w:t>
            </w:r>
          </w:p>
          <w:p w14:paraId="3E2D4870"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Теорема Фалеса, теорема о пропорциональных отрезках. Теорема Вариньона для произвольного четырёхугольника.</w:t>
            </w:r>
          </w:p>
          <w:p w14:paraId="6A40C79A"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Центрально-симметричные фигуры.</w:t>
            </w:r>
          </w:p>
          <w:p w14:paraId="523653C2"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147.5.3.2.</w:t>
            </w:r>
            <w:r w:rsidRPr="00FB6169">
              <w:rPr>
                <w:rFonts w:eastAsia="OfficinaSansBoldITC"/>
                <w:sz w:val="24"/>
                <w:szCs w:val="24"/>
                <w:lang w:eastAsia="en-US"/>
              </w:rPr>
              <w:t> </w:t>
            </w:r>
            <w:r w:rsidRPr="00FB6169">
              <w:rPr>
                <w:rFonts w:eastAsia="OfficinaSansBoldITC"/>
                <w:sz w:val="24"/>
                <w:szCs w:val="24"/>
                <w:lang w:val="ru-RU" w:eastAsia="en-US"/>
              </w:rPr>
              <w:t>Подобие.</w:t>
            </w:r>
          </w:p>
          <w:p w14:paraId="09381A23"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 xml:space="preserve">Подобие треугольников, коэффициент подобия. Признаки подобия треугольников. </w:t>
            </w:r>
            <w:r w:rsidRPr="00FB6169">
              <w:rPr>
                <w:rFonts w:eastAsia="OfficinaSansBoldITC"/>
                <w:sz w:val="24"/>
                <w:szCs w:val="24"/>
                <w:lang w:val="ru-RU" w:eastAsia="en-US"/>
              </w:rPr>
              <w:lastRenderedPageBreak/>
              <w:t xml:space="preserve">Применение подобия при решении геометрических и практических задач. </w:t>
            </w:r>
          </w:p>
          <w:p w14:paraId="484F7054"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147.5.3.3.</w:t>
            </w:r>
            <w:r w:rsidRPr="00FB6169">
              <w:rPr>
                <w:rFonts w:eastAsia="OfficinaSansBoldITC"/>
                <w:sz w:val="24"/>
                <w:szCs w:val="24"/>
                <w:lang w:eastAsia="en-US"/>
              </w:rPr>
              <w:t> </w:t>
            </w:r>
            <w:r w:rsidRPr="00FB6169">
              <w:rPr>
                <w:rFonts w:eastAsia="OfficinaSansBoldITC"/>
                <w:sz w:val="24"/>
                <w:szCs w:val="24"/>
                <w:lang w:val="ru-RU" w:eastAsia="en-US"/>
              </w:rPr>
              <w:t>Площадь.</w:t>
            </w:r>
          </w:p>
          <w:p w14:paraId="2A952886"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 xml:space="preserve">Понятие о площади. Свойства площадей геометрических фигур. Простейшие формулы для площади треугольника, параллелограмма, ромба и трапеции. Площади подобных фигур. Отношение площадей треугольников. </w:t>
            </w:r>
          </w:p>
          <w:p w14:paraId="374066A3"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147.5.3.4.</w:t>
            </w:r>
            <w:r w:rsidRPr="00FB6169">
              <w:rPr>
                <w:rFonts w:eastAsia="OfficinaSansBoldITC"/>
                <w:sz w:val="24"/>
                <w:szCs w:val="24"/>
                <w:lang w:eastAsia="en-US"/>
              </w:rPr>
              <w:t> </w:t>
            </w:r>
            <w:r w:rsidRPr="00FB6169">
              <w:rPr>
                <w:rFonts w:eastAsia="OfficinaSansBoldITC"/>
                <w:sz w:val="24"/>
                <w:szCs w:val="24"/>
                <w:lang w:val="ru-RU" w:eastAsia="en-US"/>
              </w:rPr>
              <w:t>Теорема Пифагора.</w:t>
            </w:r>
          </w:p>
          <w:p w14:paraId="3CAE3968"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 xml:space="preserve">Теорема Пифагора. Применение теоремы Пифагора при решении практических задач. </w:t>
            </w:r>
          </w:p>
          <w:p w14:paraId="02DD1B7C"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147.5.3.5.</w:t>
            </w:r>
            <w:r w:rsidRPr="00FB6169">
              <w:rPr>
                <w:rFonts w:eastAsia="OfficinaSansBoldITC"/>
                <w:sz w:val="24"/>
                <w:szCs w:val="24"/>
                <w:lang w:eastAsia="en-US"/>
              </w:rPr>
              <w:t> </w:t>
            </w:r>
            <w:r w:rsidRPr="00FB6169">
              <w:rPr>
                <w:rFonts w:eastAsia="OfficinaSansBoldITC"/>
                <w:sz w:val="24"/>
                <w:szCs w:val="24"/>
                <w:lang w:val="ru-RU" w:eastAsia="en-US"/>
              </w:rPr>
              <w:t>Элементы тригонометрии.</w:t>
            </w:r>
          </w:p>
          <w:p w14:paraId="77740935"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Синус, косинус, тангенс и котангенс острого угла прямоугольного треугольника. Тригонометрические функции углов в 30</w:t>
            </w:r>
            <w:r w:rsidRPr="00FB6169">
              <w:rPr>
                <w:rFonts w:eastAsia="OfficinaSansBoldITC"/>
                <w:sz w:val="24"/>
                <w:szCs w:val="24"/>
                <w:vertAlign w:val="superscript"/>
                <w:lang w:val="ru-RU" w:eastAsia="en-US"/>
              </w:rPr>
              <w:t>о</w:t>
            </w:r>
            <w:r w:rsidRPr="00FB6169">
              <w:rPr>
                <w:rFonts w:eastAsia="OfficinaSansBoldITC"/>
                <w:sz w:val="24"/>
                <w:szCs w:val="24"/>
                <w:lang w:val="ru-RU" w:eastAsia="en-US"/>
              </w:rPr>
              <w:t>, 45</w:t>
            </w:r>
            <w:r w:rsidRPr="00FB6169">
              <w:rPr>
                <w:rFonts w:eastAsia="OfficinaSansBoldITC"/>
                <w:sz w:val="24"/>
                <w:szCs w:val="24"/>
                <w:vertAlign w:val="superscript"/>
                <w:lang w:val="ru-RU" w:eastAsia="en-US"/>
              </w:rPr>
              <w:t>о</w:t>
            </w:r>
            <w:r w:rsidRPr="00FB6169">
              <w:rPr>
                <w:rFonts w:eastAsia="OfficinaSansBoldITC"/>
                <w:sz w:val="24"/>
                <w:szCs w:val="24"/>
                <w:lang w:val="ru-RU" w:eastAsia="en-US"/>
              </w:rPr>
              <w:t xml:space="preserve"> и 60</w:t>
            </w:r>
            <w:r w:rsidRPr="00FB6169">
              <w:rPr>
                <w:rFonts w:eastAsia="OfficinaSansBoldITC"/>
                <w:sz w:val="24"/>
                <w:szCs w:val="24"/>
                <w:vertAlign w:val="superscript"/>
                <w:lang w:val="ru-RU" w:eastAsia="en-US"/>
              </w:rPr>
              <w:t>о</w:t>
            </w:r>
            <w:r w:rsidRPr="00FB6169">
              <w:rPr>
                <w:rFonts w:eastAsia="OfficinaSansBoldITC"/>
                <w:sz w:val="24"/>
                <w:szCs w:val="24"/>
                <w:lang w:val="ru-RU" w:eastAsia="en-US"/>
              </w:rPr>
              <w:t>. Пропорциональные отрезки в прямоугольном треугольнике.</w:t>
            </w:r>
          </w:p>
          <w:p w14:paraId="39923A0E"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147.5.3.6.</w:t>
            </w:r>
            <w:r w:rsidRPr="00FB6169">
              <w:rPr>
                <w:rFonts w:eastAsia="OfficinaSansBoldITC"/>
                <w:sz w:val="24"/>
                <w:szCs w:val="24"/>
                <w:lang w:eastAsia="en-US"/>
              </w:rPr>
              <w:t> </w:t>
            </w:r>
            <w:r w:rsidRPr="00FB6169">
              <w:rPr>
                <w:rFonts w:eastAsia="OfficinaSansBoldITC"/>
                <w:sz w:val="24"/>
                <w:szCs w:val="24"/>
                <w:lang w:val="ru-RU" w:eastAsia="en-US"/>
              </w:rPr>
              <w:t>Углы и четырёхугольники, связанные с окружностью.</w:t>
            </w:r>
          </w:p>
          <w:p w14:paraId="39CA08F9" w14:textId="77777777" w:rsidR="002E25B7" w:rsidRPr="00FB6169" w:rsidRDefault="002E25B7" w:rsidP="005744E3">
            <w:pPr>
              <w:tabs>
                <w:tab w:val="left" w:pos="1200"/>
              </w:tabs>
              <w:spacing w:line="276" w:lineRule="auto"/>
              <w:rPr>
                <w:rFonts w:eastAsia="OfficinaSansBoldITC"/>
                <w:sz w:val="24"/>
                <w:szCs w:val="24"/>
                <w:lang w:val="ru-RU" w:eastAsia="en-US"/>
              </w:rPr>
            </w:pPr>
            <w:r w:rsidRPr="00FB6169">
              <w:rPr>
                <w:rFonts w:eastAsia="OfficinaSansBoldITC"/>
                <w:sz w:val="24"/>
                <w:szCs w:val="24"/>
                <w:lang w:val="ru-RU" w:eastAsia="en-US"/>
              </w:rPr>
              <w:t xml:space="preserve">Вписанные и центральные углы, угол между касательной и хордой. Углы между хордами и секущими. Вписанные и описанные окружности треугольника и четырёхугольники. Свойства и признаки вписанного четырёхугольника. Взаимное расположение двух окружностей. Касание окружностей. Общие касательные к двум окружностям. </w:t>
            </w:r>
          </w:p>
          <w:p w14:paraId="16C702CA" w14:textId="77777777" w:rsidR="002E25B7" w:rsidRPr="00FB6169" w:rsidRDefault="002E25B7" w:rsidP="005744E3">
            <w:pPr>
              <w:tabs>
                <w:tab w:val="left" w:pos="1200"/>
              </w:tabs>
              <w:spacing w:line="276" w:lineRule="auto"/>
              <w:rPr>
                <w:rFonts w:eastAsia="OfficinaSansBoldITC"/>
                <w:sz w:val="24"/>
                <w:szCs w:val="24"/>
                <w:lang w:val="ru-RU" w:eastAsia="en-US"/>
              </w:rPr>
            </w:pPr>
          </w:p>
        </w:tc>
        <w:tc>
          <w:tcPr>
            <w:tcW w:w="1984" w:type="dxa"/>
          </w:tcPr>
          <w:p w14:paraId="6BC2BA0D" w14:textId="77777777" w:rsidR="002E25B7" w:rsidRPr="00FB6169" w:rsidRDefault="002E25B7" w:rsidP="005744E3">
            <w:pPr>
              <w:spacing w:line="276" w:lineRule="auto"/>
              <w:ind w:firstLine="0"/>
              <w:jc w:val="center"/>
              <w:rPr>
                <w:rFonts w:eastAsia="Times New Roman"/>
                <w:i/>
                <w:sz w:val="24"/>
                <w:szCs w:val="24"/>
                <w:lang w:val="ru-RU" w:eastAsia="en-US"/>
              </w:rPr>
            </w:pPr>
          </w:p>
        </w:tc>
        <w:tc>
          <w:tcPr>
            <w:tcW w:w="1853" w:type="dxa"/>
          </w:tcPr>
          <w:p w14:paraId="2868672E" w14:textId="77777777" w:rsidR="002E25B7" w:rsidRPr="00FB6169" w:rsidRDefault="002E25B7" w:rsidP="005744E3">
            <w:pPr>
              <w:spacing w:line="276" w:lineRule="auto"/>
              <w:ind w:firstLine="0"/>
              <w:jc w:val="center"/>
              <w:rPr>
                <w:rFonts w:eastAsia="Times New Roman"/>
                <w:i/>
                <w:sz w:val="24"/>
                <w:szCs w:val="24"/>
                <w:lang w:val="ru-RU" w:eastAsia="en-US"/>
              </w:rPr>
            </w:pPr>
          </w:p>
        </w:tc>
      </w:tr>
      <w:tr w:rsidR="002E25B7" w:rsidRPr="00FB6169" w14:paraId="7B398A83" w14:textId="77777777" w:rsidTr="001A550D">
        <w:trPr>
          <w:trHeight w:val="670"/>
        </w:trPr>
        <w:tc>
          <w:tcPr>
            <w:tcW w:w="993" w:type="dxa"/>
          </w:tcPr>
          <w:p w14:paraId="04AE6D1C" w14:textId="77777777" w:rsidR="002E25B7" w:rsidRPr="00FB6169" w:rsidRDefault="002E25B7" w:rsidP="005744E3">
            <w:pPr>
              <w:spacing w:line="276" w:lineRule="auto"/>
              <w:ind w:left="142" w:firstLine="0"/>
              <w:jc w:val="left"/>
              <w:rPr>
                <w:rFonts w:eastAsia="Times New Roman"/>
                <w:sz w:val="24"/>
                <w:szCs w:val="24"/>
                <w:lang w:val="ru-RU" w:eastAsia="en-US"/>
              </w:rPr>
            </w:pPr>
            <w:r w:rsidRPr="00FB6169">
              <w:rPr>
                <w:rFonts w:eastAsia="Times New Roman"/>
                <w:sz w:val="24"/>
                <w:szCs w:val="24"/>
                <w:lang w:val="ru-RU" w:eastAsia="en-US"/>
              </w:rPr>
              <w:lastRenderedPageBreak/>
              <w:t>3.</w:t>
            </w:r>
          </w:p>
        </w:tc>
        <w:tc>
          <w:tcPr>
            <w:tcW w:w="4536" w:type="dxa"/>
          </w:tcPr>
          <w:p w14:paraId="329C6F83"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9 класс</w:t>
            </w:r>
          </w:p>
          <w:p w14:paraId="366ED21A"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147.5.4.1.</w:t>
            </w:r>
            <w:r w:rsidRPr="00FB6169">
              <w:rPr>
                <w:rFonts w:eastAsia="OfficinaSansBoldITC"/>
                <w:sz w:val="24"/>
                <w:szCs w:val="24"/>
                <w:lang w:eastAsia="en-US"/>
              </w:rPr>
              <w:t> </w:t>
            </w:r>
            <w:r w:rsidRPr="00FB6169">
              <w:rPr>
                <w:rFonts w:eastAsia="OfficinaSansBoldITC"/>
                <w:sz w:val="24"/>
                <w:szCs w:val="24"/>
                <w:lang w:val="ru-RU" w:eastAsia="en-US"/>
              </w:rPr>
              <w:t>Решение треугольников.</w:t>
            </w:r>
          </w:p>
          <w:p w14:paraId="547EFD4B"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Синус, косинус, тангенс углов от 0</w:t>
            </w:r>
            <w:r w:rsidRPr="00FB6169">
              <w:rPr>
                <w:rFonts w:eastAsia="OfficinaSansBoldITC"/>
                <w:sz w:val="24"/>
                <w:szCs w:val="24"/>
                <w:vertAlign w:val="superscript"/>
                <w:lang w:val="ru-RU" w:eastAsia="en-US"/>
              </w:rPr>
              <w:t xml:space="preserve">о </w:t>
            </w:r>
            <w:r w:rsidRPr="00FB6169">
              <w:rPr>
                <w:rFonts w:eastAsia="OfficinaSansBoldITC"/>
                <w:sz w:val="24"/>
                <w:szCs w:val="24"/>
                <w:lang w:val="ru-RU" w:eastAsia="en-US"/>
              </w:rPr>
              <w:t>до 180</w:t>
            </w:r>
            <w:r w:rsidRPr="00FB6169">
              <w:rPr>
                <w:rFonts w:eastAsia="OfficinaSansBoldITC"/>
                <w:sz w:val="24"/>
                <w:szCs w:val="24"/>
                <w:vertAlign w:val="superscript"/>
                <w:lang w:val="ru-RU" w:eastAsia="en-US"/>
              </w:rPr>
              <w:t>о</w:t>
            </w:r>
            <w:r w:rsidRPr="00FB6169">
              <w:rPr>
                <w:rFonts w:eastAsia="OfficinaSansBoldITC"/>
                <w:sz w:val="24"/>
                <w:szCs w:val="24"/>
                <w:lang w:val="ru-RU" w:eastAsia="en-US"/>
              </w:rPr>
              <w:t>. Основное тригонометрическое тождество. Формулы приведения. Решение треугольников. Теорема косинусов и теорема синусов. Решение практических задач с использованием теоремы косинусов и теоремы синусов. Решение задач геометрической оптики.</w:t>
            </w:r>
          </w:p>
          <w:p w14:paraId="26C81BE3"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Тригонометрические формулы для площади треугольника, параллелограмма, ромба, трапеции. Формула Герона. Формула площади выпуклого </w:t>
            </w:r>
            <w:r w:rsidRPr="00FB6169">
              <w:rPr>
                <w:rFonts w:eastAsia="OfficinaSansBoldITC"/>
                <w:sz w:val="24"/>
                <w:szCs w:val="24"/>
                <w:lang w:val="ru-RU" w:eastAsia="en-US"/>
              </w:rPr>
              <w:lastRenderedPageBreak/>
              <w:t xml:space="preserve">четырёхугольника. </w:t>
            </w:r>
          </w:p>
          <w:p w14:paraId="65E28DAF"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147.5.4.2.</w:t>
            </w:r>
            <w:r w:rsidRPr="00FB6169">
              <w:rPr>
                <w:rFonts w:eastAsia="OfficinaSansBoldITC"/>
                <w:sz w:val="24"/>
                <w:szCs w:val="24"/>
                <w:lang w:eastAsia="en-US"/>
              </w:rPr>
              <w:t> </w:t>
            </w:r>
            <w:r w:rsidRPr="00FB6169">
              <w:rPr>
                <w:rFonts w:eastAsia="OfficinaSansBoldITC"/>
                <w:sz w:val="24"/>
                <w:szCs w:val="24"/>
                <w:lang w:val="ru-RU" w:eastAsia="en-US"/>
              </w:rPr>
              <w:t>Подобие треугольников.</w:t>
            </w:r>
          </w:p>
          <w:p w14:paraId="3F625195"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Хорды и подобные треугольники в окружности. Теорема о произведении отрезков хорд, теоремы о произведении отрезков секущих, теорема о квадрате касательной. Применение при решении геометрических задач. Теоремы Чевы и Менелая. Понятие о гомотетии.</w:t>
            </w:r>
          </w:p>
          <w:p w14:paraId="39E0A742"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147.5.4.3.</w:t>
            </w:r>
            <w:r w:rsidRPr="00FB6169">
              <w:rPr>
                <w:rFonts w:eastAsia="OfficinaSansBoldITC"/>
                <w:sz w:val="24"/>
                <w:szCs w:val="24"/>
                <w:lang w:eastAsia="en-US"/>
              </w:rPr>
              <w:t> </w:t>
            </w:r>
            <w:r w:rsidRPr="00FB6169">
              <w:rPr>
                <w:rFonts w:eastAsia="OfficinaSansBoldITC"/>
                <w:sz w:val="24"/>
                <w:szCs w:val="24"/>
                <w:lang w:val="ru-RU" w:eastAsia="en-US"/>
              </w:rPr>
              <w:t>Метод координат.</w:t>
            </w:r>
          </w:p>
          <w:p w14:paraId="7A7D588E"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Уравнение прямой на плоскости. Угловой коэффициент и свободный член, их геометрический смысл. Параллельность и перпендикулярность прямых (через угловой коэффициент). </w:t>
            </w:r>
          </w:p>
          <w:p w14:paraId="35BB27AA"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Уравнение окружности. Нахождение пересечений окружностей и прямых в координатах. Формула расстояния от точки до прямой. Площадь параллелограмма в координатах, понятие об ориентированной площади. Применение метода координат в практико-ориентированных геометрических задачах.</w:t>
            </w:r>
          </w:p>
          <w:p w14:paraId="67ED63C5"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147.5.4.4.</w:t>
            </w:r>
            <w:r w:rsidRPr="00FB6169">
              <w:rPr>
                <w:rFonts w:eastAsia="OfficinaSansBoldITC"/>
                <w:sz w:val="24"/>
                <w:szCs w:val="24"/>
                <w:lang w:eastAsia="en-US"/>
              </w:rPr>
              <w:t> </w:t>
            </w:r>
            <w:r w:rsidRPr="00FB6169">
              <w:rPr>
                <w:rFonts w:eastAsia="OfficinaSansBoldITC"/>
                <w:sz w:val="24"/>
                <w:szCs w:val="24"/>
                <w:lang w:val="ru-RU" w:eastAsia="en-US"/>
              </w:rPr>
              <w:t>Векторы.</w:t>
            </w:r>
          </w:p>
          <w:p w14:paraId="1919738E"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Векторы на плоскости. Сложение и вычитание векторов – правила треугольника и параллелограмма. Умножение вектора на число. Координаты вектора. Сложение и вычитание векторов, умножение вектора на число в координатах. Применение векторов в физике, центр масс.</w:t>
            </w:r>
          </w:p>
          <w:p w14:paraId="0072D326"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Понятие о базисе (на плоскости). Разложения векторов по базису. Скалярное произведение векторов, геометрический смысл и выражение в декартовых координатах. Дистрибутивность скалярного произведения. Скалярное произведение и проецирование. Применение скалярного произведения векторов для нахождения длин и углов. Решение геометрических задач с помощью скалярного произведения.</w:t>
            </w:r>
          </w:p>
          <w:p w14:paraId="501B13FF"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147.5.4.5.</w:t>
            </w:r>
            <w:r w:rsidRPr="00FB6169">
              <w:rPr>
                <w:rFonts w:eastAsia="OfficinaSansBoldITC"/>
                <w:sz w:val="24"/>
                <w:szCs w:val="24"/>
                <w:lang w:eastAsia="en-US"/>
              </w:rPr>
              <w:t> </w:t>
            </w:r>
            <w:r w:rsidRPr="00FB6169">
              <w:rPr>
                <w:rFonts w:eastAsia="OfficinaSansBoldITC"/>
                <w:sz w:val="24"/>
                <w:szCs w:val="24"/>
                <w:lang w:val="ru-RU" w:eastAsia="en-US"/>
              </w:rPr>
              <w:t>Длина окружности и площадь круга.</w:t>
            </w:r>
          </w:p>
          <w:p w14:paraId="39DB0A82"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lastRenderedPageBreak/>
              <w:t xml:space="preserve">Правильные многоугольники. Длина окружности. Градусная и радианная мера угла, вычисление длин дуг окружностей. Площадь круга, сектора, сегмента. Исторические сведения об измерении длины окружности и площади круга. </w:t>
            </w:r>
          </w:p>
          <w:p w14:paraId="232EFF9C"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147.5.4.6.</w:t>
            </w:r>
            <w:r w:rsidRPr="00FB6169">
              <w:rPr>
                <w:rFonts w:eastAsia="OfficinaSansBoldITC"/>
                <w:sz w:val="24"/>
                <w:szCs w:val="24"/>
                <w:lang w:eastAsia="en-US"/>
              </w:rPr>
              <w:t> </w:t>
            </w:r>
            <w:r w:rsidRPr="00FB6169">
              <w:rPr>
                <w:rFonts w:eastAsia="OfficinaSansBoldITC"/>
                <w:sz w:val="24"/>
                <w:szCs w:val="24"/>
                <w:lang w:val="ru-RU" w:eastAsia="en-US"/>
              </w:rPr>
              <w:t>Движения плоскости.</w:t>
            </w:r>
          </w:p>
          <w:p w14:paraId="5D10CA1A" w14:textId="77777777" w:rsidR="002E25B7" w:rsidRPr="00FB6169" w:rsidRDefault="002E25B7"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Центральная симметрия. Центрально-симметричные фигуры. Поворот. Осевая симметрия. Фигуры, симметричные относительно некоторой оси. Параллельный перенос.</w:t>
            </w:r>
          </w:p>
          <w:p w14:paraId="68263DC1" w14:textId="77777777" w:rsidR="002E25B7" w:rsidRPr="00FB6169" w:rsidRDefault="002E25B7" w:rsidP="005744E3">
            <w:pPr>
              <w:spacing w:line="276" w:lineRule="auto"/>
              <w:rPr>
                <w:rFonts w:eastAsia="OfficinaSansBoldITC"/>
                <w:sz w:val="24"/>
                <w:szCs w:val="24"/>
                <w:lang w:eastAsia="en-US"/>
              </w:rPr>
            </w:pPr>
            <w:r w:rsidRPr="00FB6169">
              <w:rPr>
                <w:rFonts w:eastAsia="OfficinaSansBoldITC"/>
                <w:sz w:val="24"/>
                <w:szCs w:val="24"/>
                <w:lang w:val="ru-RU" w:eastAsia="en-US"/>
              </w:rPr>
              <w:t xml:space="preserve">Понятие движения и его свойства. Равенство фигур. Проявления симметрии в природе, живописи, скульптуре, архитектуре. </w:t>
            </w:r>
            <w:r w:rsidRPr="00FB6169">
              <w:rPr>
                <w:rFonts w:eastAsia="OfficinaSansBoldITC"/>
                <w:sz w:val="24"/>
                <w:szCs w:val="24"/>
                <w:lang w:eastAsia="en-US"/>
              </w:rPr>
              <w:t xml:space="preserve">Композиции движений (простейшие примеры). Применение в геометрических задачах. </w:t>
            </w:r>
          </w:p>
          <w:p w14:paraId="1E1C0E0D" w14:textId="77777777" w:rsidR="002E25B7" w:rsidRPr="00FB6169" w:rsidRDefault="002E25B7" w:rsidP="005744E3">
            <w:pPr>
              <w:spacing w:line="276" w:lineRule="auto"/>
              <w:rPr>
                <w:rFonts w:eastAsia="OfficinaSansBoldITC"/>
                <w:sz w:val="24"/>
                <w:szCs w:val="24"/>
                <w:lang w:val="ru-RU" w:eastAsia="en-US"/>
              </w:rPr>
            </w:pPr>
          </w:p>
        </w:tc>
        <w:tc>
          <w:tcPr>
            <w:tcW w:w="1984" w:type="dxa"/>
          </w:tcPr>
          <w:p w14:paraId="3553C2A5" w14:textId="77777777" w:rsidR="002E25B7" w:rsidRPr="00FB6169" w:rsidRDefault="002E25B7" w:rsidP="005744E3">
            <w:pPr>
              <w:spacing w:line="276" w:lineRule="auto"/>
              <w:ind w:firstLine="0"/>
              <w:jc w:val="center"/>
              <w:rPr>
                <w:rFonts w:eastAsia="Times New Roman"/>
                <w:i/>
                <w:sz w:val="24"/>
                <w:szCs w:val="24"/>
                <w:lang w:eastAsia="en-US"/>
              </w:rPr>
            </w:pPr>
          </w:p>
        </w:tc>
        <w:tc>
          <w:tcPr>
            <w:tcW w:w="1853" w:type="dxa"/>
          </w:tcPr>
          <w:p w14:paraId="695EF713" w14:textId="77777777" w:rsidR="002E25B7" w:rsidRPr="00FB6169" w:rsidRDefault="002E25B7" w:rsidP="005744E3">
            <w:pPr>
              <w:spacing w:line="276" w:lineRule="auto"/>
              <w:ind w:firstLine="0"/>
              <w:jc w:val="center"/>
              <w:rPr>
                <w:rFonts w:eastAsia="Times New Roman"/>
                <w:i/>
                <w:sz w:val="24"/>
                <w:szCs w:val="24"/>
                <w:lang w:eastAsia="en-US"/>
              </w:rPr>
            </w:pPr>
          </w:p>
        </w:tc>
      </w:tr>
    </w:tbl>
    <w:p w14:paraId="6983B208" w14:textId="77777777" w:rsidR="00E877D1" w:rsidRPr="005744E3" w:rsidRDefault="00E877D1" w:rsidP="0027590A">
      <w:pPr>
        <w:widowControl w:val="0"/>
        <w:spacing w:line="276" w:lineRule="auto"/>
        <w:ind w:firstLine="0"/>
        <w:rPr>
          <w:rFonts w:eastAsia="Calibri" w:cs="Times New Roman"/>
          <w:b/>
          <w:sz w:val="28"/>
          <w:szCs w:val="28"/>
          <w:lang w:eastAsia="en-US"/>
        </w:rPr>
      </w:pPr>
    </w:p>
    <w:p w14:paraId="7C51D337" w14:textId="77777777" w:rsidR="0027590A" w:rsidRPr="0027590A" w:rsidRDefault="00E877D1" w:rsidP="00E877D1">
      <w:pPr>
        <w:pStyle w:val="ac"/>
        <w:widowControl w:val="0"/>
        <w:spacing w:line="276" w:lineRule="auto"/>
        <w:ind w:left="709" w:firstLine="0"/>
        <w:jc w:val="center"/>
        <w:rPr>
          <w:rFonts w:eastAsia="Calibri" w:cs="Times New Roman"/>
          <w:sz w:val="28"/>
          <w:szCs w:val="28"/>
          <w:lang w:eastAsia="en-US"/>
        </w:rPr>
      </w:pPr>
      <w:r>
        <w:rPr>
          <w:rFonts w:eastAsia="Calibri" w:cs="Times New Roman"/>
          <w:b/>
          <w:sz w:val="28"/>
          <w:szCs w:val="28"/>
          <w:lang w:eastAsia="en-US"/>
        </w:rPr>
        <w:t>2.1.13.</w:t>
      </w:r>
      <w:r w:rsidRPr="005744E3">
        <w:rPr>
          <w:rFonts w:eastAsia="Calibri" w:cs="Times New Roman"/>
          <w:b/>
          <w:sz w:val="28"/>
          <w:szCs w:val="28"/>
          <w:lang w:eastAsia="en-US"/>
        </w:rPr>
        <w:t xml:space="preserve"> Рабочая</w:t>
      </w:r>
      <w:r w:rsidR="00C90759" w:rsidRPr="005744E3">
        <w:rPr>
          <w:rFonts w:eastAsia="Calibri" w:cs="Times New Roman"/>
          <w:b/>
          <w:sz w:val="28"/>
          <w:szCs w:val="28"/>
          <w:lang w:eastAsia="en-US"/>
        </w:rPr>
        <w:t xml:space="preserve"> программа учебного курса</w:t>
      </w:r>
    </w:p>
    <w:p w14:paraId="6A20DDEA" w14:textId="77777777" w:rsidR="00203DEF" w:rsidRPr="0027590A" w:rsidRDefault="00C90759" w:rsidP="00E877D1">
      <w:pPr>
        <w:widowControl w:val="0"/>
        <w:spacing w:line="276" w:lineRule="auto"/>
        <w:ind w:firstLine="0"/>
        <w:jc w:val="center"/>
        <w:rPr>
          <w:rFonts w:eastAsia="Calibri" w:cs="Times New Roman"/>
          <w:sz w:val="28"/>
          <w:szCs w:val="28"/>
          <w:lang w:eastAsia="en-US"/>
        </w:rPr>
      </w:pPr>
      <w:r w:rsidRPr="0027590A">
        <w:rPr>
          <w:rFonts w:eastAsia="Calibri" w:cs="Times New Roman"/>
          <w:b/>
          <w:sz w:val="28"/>
          <w:szCs w:val="28"/>
          <w:lang w:eastAsia="en-US"/>
        </w:rPr>
        <w:t>«Вероятность и статистика»</w:t>
      </w:r>
    </w:p>
    <w:p w14:paraId="09EE3A72" w14:textId="77777777" w:rsidR="002E25B7" w:rsidRPr="00FB6169" w:rsidRDefault="00C90759" w:rsidP="00E877D1">
      <w:pPr>
        <w:pStyle w:val="ac"/>
        <w:widowControl w:val="0"/>
        <w:spacing w:line="276" w:lineRule="auto"/>
        <w:ind w:left="709" w:firstLine="0"/>
        <w:jc w:val="center"/>
        <w:rPr>
          <w:rFonts w:eastAsia="Calibri" w:cs="Times New Roman"/>
          <w:sz w:val="28"/>
          <w:szCs w:val="28"/>
          <w:lang w:eastAsia="en-US"/>
        </w:rPr>
      </w:pPr>
      <w:r w:rsidRPr="005744E3">
        <w:rPr>
          <w:rFonts w:eastAsia="Calibri" w:cs="Times New Roman"/>
          <w:b/>
          <w:sz w:val="28"/>
          <w:szCs w:val="28"/>
          <w:lang w:eastAsia="en-US"/>
        </w:rPr>
        <w:t>в 7–9 классах</w:t>
      </w:r>
      <w:r w:rsidR="00203DEF" w:rsidRPr="005744E3">
        <w:rPr>
          <w:rFonts w:eastAsia="Calibri" w:cs="Times New Roman"/>
          <w:b/>
          <w:sz w:val="28"/>
          <w:szCs w:val="28"/>
          <w:lang w:eastAsia="en-US"/>
        </w:rPr>
        <w:t xml:space="preserve"> (углубленный уровень)</w:t>
      </w:r>
    </w:p>
    <w:p w14:paraId="1344D220" w14:textId="77777777" w:rsidR="00C90759" w:rsidRPr="005744E3" w:rsidRDefault="002E25B7" w:rsidP="00E877D1">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Пояснительная записка</w:t>
      </w:r>
    </w:p>
    <w:p w14:paraId="523DDDA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 современном цифровом мире вероятность и статистика приобретают всё большую значимость как с точки зрения практических приложений, так и их роли в образовании, необходимом каждому человеку. Возрастает число профессий, при овладении которыми требуется хорошая базовая подготовка в области вероятности и статистики, такая подготовка важна для продолжения образования и для успешной профессиональной карьеры.</w:t>
      </w:r>
    </w:p>
    <w:p w14:paraId="2A6C58A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Каждый человек постоянно принимает решения на основе имеющихся у него данных. Для обоснованного принятия решения в условиях недостатка или избытка информации необходимо в том числе хорошо сформированное вероятностное и статистическое мышление. Именно поэтому возникла необходимость формировать у обучающихся функциональную грамотность, включающую в себя умение воспринимать и критически анализировать информацию, представленную в различных формах, понимать вероятностный характер многих реальных процессов и зависимостей, производить простейшие вероятностные расчёты.</w:t>
      </w:r>
    </w:p>
    <w:p w14:paraId="1992FA5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Знакомство в учебном курсе с основными принципами сбора, анализа и представления данных из различных сфер жизни общества и государства </w:t>
      </w:r>
      <w:r w:rsidRPr="005744E3">
        <w:rPr>
          <w:rFonts w:eastAsia="Calibri" w:cs="Times New Roman"/>
          <w:sz w:val="28"/>
          <w:szCs w:val="28"/>
          <w:lang w:eastAsia="en-US"/>
        </w:rPr>
        <w:lastRenderedPageBreak/>
        <w:t>приобщает обучающихся к общественным интересам. Изучение основ комбинаторики развивает навыки организации перебора и подсчёта числа вариантов, в том числе в прикладных задачах. Знакомство с основами теории графов создаёт математический фундамент для формирования компетенций в области информатики и цифровых технологий. При изучении статистики и вероятности обогащаются представления обучающихся о современной картине мира и методах его исследования, формируется понимание роли статистики как источника социально значимой информации и закладываются основы вероятностного мышления.</w:t>
      </w:r>
    </w:p>
    <w:p w14:paraId="369A50A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 соответствии с данными целями в структуре программы учебного курса «Вероятность и статистика» основного общего образования на углублённом уровне выделены следующие содержательно-методические линии: «Представление данных и описательная статистика», «Вероятность», «Элементы комбинаторики», «Введение в теорию графов», «Множества», «Логика».</w:t>
      </w:r>
    </w:p>
    <w:p w14:paraId="5915760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Содержание линии «Представление данных и описательная статистика» служит основой для формирования навыков работы с информацией: от чтения и интерпретации информации, представленной в таблицах, на диаграммах и графиках, до сбора, представления и анализа данных с использованием статистических характеристик средних и рассеивания. Работая с данными, обучающиеся учатся считывать и интерпретировать данные, выдвигать, аргументировать и критиковать простейшие гипотезы, размышлять над факторами, вызывающими изменчивость, и оценивать их влияние на рассматриваемые величины и процессы.</w:t>
      </w:r>
    </w:p>
    <w:p w14:paraId="275DD67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Интуитивное представление о случайной изменчивости, исследование закономерностей и тенденций становится мотивирующей основой для изучения теории вероятностей. Большое значение имеют практические задания, в частности опыты с классическими вероятностными моделями. </w:t>
      </w:r>
    </w:p>
    <w:p w14:paraId="55F8761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Понятие вероятности вводится как мера правдоподобия случайного события.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 вероятностными законами, позволяющими ставить и решать более сложные задачи. В учебный курс входят начальные представления о случайных величинах и их числовых характеристиках.</w:t>
      </w:r>
    </w:p>
    <w:p w14:paraId="37D7C77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 рамках учебного курса осуществляется знакомство обучающихся с множествами и основными операциями над множествами, рассматриваются примеры применения графов и элементов теории множеств для решения </w:t>
      </w:r>
      <w:r w:rsidRPr="005744E3">
        <w:rPr>
          <w:rFonts w:eastAsia="Calibri" w:cs="Times New Roman"/>
          <w:sz w:val="28"/>
          <w:szCs w:val="28"/>
          <w:lang w:eastAsia="en-US"/>
        </w:rPr>
        <w:lastRenderedPageBreak/>
        <w:t>задач, а также использования в других математических курсах и учебных предметах.</w:t>
      </w:r>
    </w:p>
    <w:p w14:paraId="6C0C226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 7–9 классах изучается учебный курс «Вероятность и статистика», в который входят разделы: «Представление данных и описательная статистика», «Вероятность», «Элементы комбинаторики», «Введение в теорию графов», «Множества» и «Логика».</w:t>
      </w:r>
    </w:p>
    <w:p w14:paraId="288FD0A3" w14:textId="77777777" w:rsidR="00A63286" w:rsidRPr="005744E3" w:rsidRDefault="002E25B7" w:rsidP="0027590A">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Общее количество часов, отводимых на освоение учебного курса определяется учебным</w:t>
      </w:r>
      <w:r w:rsidR="0027590A">
        <w:rPr>
          <w:rFonts w:eastAsia="Calibri" w:cs="Times New Roman"/>
          <w:sz w:val="28"/>
          <w:szCs w:val="28"/>
          <w:lang w:eastAsia="en-US"/>
        </w:rPr>
        <w:t xml:space="preserve"> планом на текущий учебный год.</w:t>
      </w:r>
    </w:p>
    <w:p w14:paraId="3043B82F" w14:textId="77777777" w:rsidR="002E25B7" w:rsidRPr="0027590A" w:rsidRDefault="002E25B7" w:rsidP="0027590A">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обучения в 7 классе</w:t>
      </w:r>
    </w:p>
    <w:p w14:paraId="30FDBB0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Представление данных в виде таблиц, диаграмм. Заполнение таблиц, чтение и построение столбиковых (столбчатых) и круговых диаграмм. Чтение графиков реальных процессов. Извлечение информации из диаграмм и таблиц, использование и интерпретация данных.</w:t>
      </w:r>
    </w:p>
    <w:p w14:paraId="10FD51E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Описательная статистика: среднее арифметическое, медиана, размах, наибольшее и наименьшее значения, квартили, среднее гармоническое, среднее гармоническое числовых данных. </w:t>
      </w:r>
    </w:p>
    <w:p w14:paraId="613C4B5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Примеры случайной изменчивости при измерениях, в массовом производстве, тенденции и случайные колебания, группировка данных, представление случайной изменчивости с помощью диаграмм, частоты значений, статистическая устойчивость.</w:t>
      </w:r>
    </w:p>
    <w:p w14:paraId="6122E71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Граф, вершина, ребро. Степень вершины. Число рёбер и суммарная степень вершин. Понятие о связных графах. Пути в графах. Цепи и циклы. Обход графа (эйлеров путь). Понятие об ориентированном графе. Решение задач с помощью графов.</w:t>
      </w:r>
    </w:p>
    <w:p w14:paraId="1308A78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Утверждения и высказывания. Отрицание утверждения, условные утверждения, обратные и равносильные утверждения, необходимые и достаточные условия, свойства и признаки. Противоположные утверждения, доказательства от противного.</w:t>
      </w:r>
    </w:p>
    <w:p w14:paraId="4E0F28F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Случайный эксперимент (опыт) и случайное событие. Вероятность и частота случайного события. Роль маловероятных и практически достоверных событий в природе и в обществе.</w:t>
      </w:r>
    </w:p>
    <w:p w14:paraId="36A3D73D" w14:textId="77777777" w:rsidR="00FB6169" w:rsidRDefault="00FB6169" w:rsidP="007D4790">
      <w:pPr>
        <w:widowControl w:val="0"/>
        <w:spacing w:line="276" w:lineRule="auto"/>
        <w:ind w:firstLine="709"/>
        <w:jc w:val="center"/>
        <w:rPr>
          <w:rFonts w:eastAsia="Calibri" w:cs="Times New Roman"/>
          <w:b/>
          <w:sz w:val="28"/>
          <w:szCs w:val="28"/>
          <w:lang w:eastAsia="en-US"/>
        </w:rPr>
      </w:pPr>
    </w:p>
    <w:p w14:paraId="4684FF86" w14:textId="77777777" w:rsidR="00A63286" w:rsidRPr="005744E3" w:rsidRDefault="00A63286" w:rsidP="007D4790">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обучения в 8 классе</w:t>
      </w:r>
    </w:p>
    <w:p w14:paraId="774B92A4"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Множество и подмножество. Примеры множеств в окружающем мире. Пересечение и объединение множеств. Диаграммы Эйлера. Числовые множества. Примеры множеств из курсов алгебры и геометрии. Перечисление элементов множеств с помощью организованного перебора и правила умножения. Формула включения-исключения.</w:t>
      </w:r>
    </w:p>
    <w:p w14:paraId="29458B0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Элементарные события. Вероятности случайных событий. Опыты с </w:t>
      </w:r>
      <w:r w:rsidRPr="005744E3">
        <w:rPr>
          <w:rFonts w:eastAsia="Calibri" w:cs="Times New Roman"/>
          <w:sz w:val="28"/>
          <w:szCs w:val="28"/>
          <w:lang w:eastAsia="en-US"/>
        </w:rPr>
        <w:lastRenderedPageBreak/>
        <w:t>равновозможными элементарными событиями. Случайный выбор.</w:t>
      </w:r>
    </w:p>
    <w:p w14:paraId="6BF433B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Измерение рассеивания числового массива. Дисперсия и стандартное отклонение числового набора. Свойства дисперсии и стандартного отклонения. Диаграммы рассеивания двух наблюдаемых величин. Линейная связь на диаграмме рассеивания.</w:t>
      </w:r>
    </w:p>
    <w:p w14:paraId="12718E1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Дерево. Дерево случайного эксперимента. Свойства деревьев: единственность пути, связь между числом вершин и числом рёбер. Понятие о плоских графах. Решение задач с помощью деревьев.</w:t>
      </w:r>
    </w:p>
    <w:p w14:paraId="2965A7B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Логические союзы «И» и «ИЛИ». Связь между логическими союзами и операциями над множествами. Использование логических союзов в алгебре. </w:t>
      </w:r>
    </w:p>
    <w:p w14:paraId="3BDF94EF"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Случайные события как множества элементарных событий. Противоположные события. Операции над событиями. Формула сложения вероятностей. </w:t>
      </w:r>
    </w:p>
    <w:p w14:paraId="0B6167EC" w14:textId="77777777" w:rsidR="003C00A7" w:rsidRPr="007D4790" w:rsidRDefault="00C90759" w:rsidP="007D4790">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Правило умножения вероятностей. Условная вероятность. Представление случайного эксперимента в ви</w:t>
      </w:r>
      <w:r w:rsidR="007D4790">
        <w:rPr>
          <w:rFonts w:eastAsia="Calibri" w:cs="Times New Roman"/>
          <w:sz w:val="28"/>
          <w:szCs w:val="28"/>
          <w:lang w:eastAsia="en-US"/>
        </w:rPr>
        <w:t>де дерева. Независимые события.</w:t>
      </w:r>
    </w:p>
    <w:p w14:paraId="32DC8D12" w14:textId="77777777" w:rsidR="00C90759" w:rsidRPr="005744E3" w:rsidRDefault="00A63286" w:rsidP="005744E3">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обучения в 9 классе</w:t>
      </w:r>
    </w:p>
    <w:p w14:paraId="521CB831"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Комбинаторное правило умножения. Перестановки и факториал. Число сочетаний и треугольник Паскаля. Свойства чисел сочетаний. Бином Ньютона. Решение задач с использованием комбинаторики.</w:t>
      </w:r>
    </w:p>
    <w:p w14:paraId="32D302AC"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Геометрическая вероятность. Случайный выбор точки из фигуры на плоскости, из отрезка, из дуги окружности.</w:t>
      </w:r>
    </w:p>
    <w:p w14:paraId="641A564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Испытания. Успех и неудача. Серия испытаний до первого успеха. Серия испытаний Бернулли. Вероятности событий в серии испытаний Бернулли. Случайный выбор из конечного множества.</w:t>
      </w:r>
    </w:p>
    <w:p w14:paraId="616CBAC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Случайная величина и распределение вероятностей. Примеры случайных величин. Важные распределения – число попыток в серии испытаний до первого успеха и число успехов в серии испытаний Бернулли (геометрическое и биномиальное распределения).</w:t>
      </w:r>
    </w:p>
    <w:p w14:paraId="234768F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Математическое ожидание случайной величины. Физический смысл математического ожидания. Примеры использования математического ожидания. Дисперсия и стандартное отклонение случайной величины. Свойства математического ожидания и дисперсии. Математическое ожидание и дисперсия изученных распределений.</w:t>
      </w:r>
    </w:p>
    <w:p w14:paraId="0591EC47"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Неравенство Чебышева. Закон больших чисел. Математические основания измерения вероятностей. Роль и значение закона больших чисел в науке, в природе и обществе, в том числе в социологических обследованиях и в измерениях.</w:t>
      </w:r>
    </w:p>
    <w:p w14:paraId="4A220389" w14:textId="77777777" w:rsidR="00A63286" w:rsidRPr="005744E3" w:rsidRDefault="00A63286" w:rsidP="005744E3">
      <w:pPr>
        <w:widowControl w:val="0"/>
        <w:spacing w:line="276" w:lineRule="auto"/>
        <w:ind w:firstLine="709"/>
        <w:jc w:val="center"/>
        <w:rPr>
          <w:rFonts w:eastAsia="Calibri" w:cs="Times New Roman"/>
          <w:b/>
          <w:sz w:val="28"/>
          <w:szCs w:val="28"/>
          <w:lang w:eastAsia="en-US"/>
        </w:rPr>
      </w:pPr>
    </w:p>
    <w:p w14:paraId="15EE6AE6" w14:textId="77777777" w:rsidR="00A63286" w:rsidRPr="005744E3" w:rsidRDefault="00C90759" w:rsidP="007D4790">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lastRenderedPageBreak/>
        <w:t>Предметные результаты освоения программы учебного к</w:t>
      </w:r>
      <w:r w:rsidR="00A63286" w:rsidRPr="005744E3">
        <w:rPr>
          <w:rFonts w:eastAsia="Calibri" w:cs="Times New Roman"/>
          <w:b/>
          <w:sz w:val="28"/>
          <w:szCs w:val="28"/>
          <w:lang w:eastAsia="en-US"/>
        </w:rPr>
        <w:t>урса «Вероятность и статистика» на углубленном уровне</w:t>
      </w:r>
    </w:p>
    <w:p w14:paraId="7687C202"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Предметные результаты освоения программы учебного курса к концу обучения в 7 классе.</w:t>
      </w:r>
    </w:p>
    <w:p w14:paraId="512AB95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Читать информацию, представленную в таблицах, на диаграммах, представлять данные в виде таблиц, строить столбиковые (столбчатые) и круговые диаграммы по массивам значений.</w:t>
      </w:r>
    </w:p>
    <w:p w14:paraId="6F1621B0"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Описывать и интерпретировать реальные числовые данные, представленные в таблицах, на диаграммах, графиках.</w:t>
      </w:r>
    </w:p>
    <w:p w14:paraId="3F17554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Использовать для описания данных статистические характеристики: среднее арифметическое, медиана, наибольшее и наименьшее значения, размах, квартили. </w:t>
      </w:r>
    </w:p>
    <w:p w14:paraId="7D2F2D7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Иметь представление о логических утверждениях и высказываниях, уметь строить отрицания, формулировать условные утверждения при решении задач, в том числе из других учебных курсов, иметь представление о теоремах-свойствах и теоремах-признаках, о необходимых и достаточных условиях, о методе доказательства от противного. </w:t>
      </w:r>
    </w:p>
    <w:p w14:paraId="15F0935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Иметь представление о случайной изменчивости на примерах результатов измерений, цен, физических величин, антропометрических данных, иметь представление о статистической устойчивости.</w:t>
      </w:r>
    </w:p>
    <w:p w14:paraId="49521BF2"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для описания данных частоты значений, группировать данные, строить гистограммы группированных данных.</w:t>
      </w:r>
    </w:p>
    <w:p w14:paraId="6E06DF7D"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графы для решения задач, иметь представление о терминах теории графов: вершина, ребро, цепь, цикл, путь в графе, иметь представление об обходе графа и об ориентированных графах.</w:t>
      </w:r>
    </w:p>
    <w:p w14:paraId="18B8B0AE" w14:textId="77777777" w:rsidR="00A63286" w:rsidRPr="005744E3" w:rsidRDefault="00A63286" w:rsidP="005744E3">
      <w:pPr>
        <w:widowControl w:val="0"/>
        <w:spacing w:line="276" w:lineRule="auto"/>
        <w:ind w:firstLine="709"/>
        <w:rPr>
          <w:rFonts w:eastAsia="Calibri" w:cs="Times New Roman"/>
          <w:sz w:val="28"/>
          <w:szCs w:val="28"/>
          <w:lang w:eastAsia="en-US"/>
        </w:rPr>
      </w:pPr>
    </w:p>
    <w:p w14:paraId="005EB6D7"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Предметные результаты освоения программы учебного курса к концу обучения в 8 классе.</w:t>
      </w:r>
    </w:p>
    <w:p w14:paraId="4C990F5A"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Оперировать понятиями множества, подмножества, выполнять операции над множествами: объединение, пересечение, перечислять элементы множеств с использованием организованного перебора и комбинаторного правила умножения.</w:t>
      </w:r>
    </w:p>
    <w:p w14:paraId="26EEC0D9"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Находить вероятности случайных событий в случайных опытах, зная вероятности элементарных событий, в том числе в опытах с равновозможными элементарными событиями, иметь понятие о случайном выборе.</w:t>
      </w:r>
    </w:p>
    <w:p w14:paraId="3068FBD5"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Описывать данные с помощью средних значений и мер рассеивания (дисперсия и стандартное отклонение). Уметь строить и интерпретировать диаграммы рассеивания, иметь представление о связи между наблюдаемыми </w:t>
      </w:r>
      <w:r w:rsidRPr="005744E3">
        <w:rPr>
          <w:rFonts w:eastAsia="Calibri" w:cs="Times New Roman"/>
          <w:sz w:val="28"/>
          <w:szCs w:val="28"/>
          <w:lang w:eastAsia="en-US"/>
        </w:rPr>
        <w:lastRenderedPageBreak/>
        <w:t>величинами.</w:t>
      </w:r>
    </w:p>
    <w:p w14:paraId="4691DA4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Иметь представление о дереве, о вершинах и рёбрах дерева, использовании деревьев при решении задач в теории вероятностей, в других учебных математических курсах и задач из других учебных предметов. </w:t>
      </w:r>
    </w:p>
    <w:p w14:paraId="647046C3"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Оперировать понятием события как множества элементарных событий случайного опыта, выполнять операции над событиями, использовать при решении задач диаграммы Эйлера, числовую прямую, применять формулу сложения вероятностей.</w:t>
      </w:r>
    </w:p>
    <w:p w14:paraId="425786AC" w14:textId="77777777" w:rsidR="00A63286" w:rsidRPr="005744E3" w:rsidRDefault="00C90759" w:rsidP="00FB6169">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Пользоваться правилом умножения вероятностей, использовать дерево для представления случайного опыта при решении задач. Оперировать понятием независимости событий.</w:t>
      </w:r>
    </w:p>
    <w:p w14:paraId="32D65A8A" w14:textId="77777777" w:rsidR="00C90759" w:rsidRPr="005744E3" w:rsidRDefault="00C90759"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Предметные результаты освоения программы учебного курса к концу обучения в 9 классе.</w:t>
      </w:r>
    </w:p>
    <w:p w14:paraId="645C22BE"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Пользоваться комбинаторным правилом умножения, находить число перестановок, число сочетаний, пользоваться треугольником Паскаля при решении задач, в том числе на вычисление вероятностей событий.</w:t>
      </w:r>
    </w:p>
    <w:p w14:paraId="3DADBF3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понятие геометрической вероятности, находить вероятности событий в опытах, связанных со случайным выбором точек из плоской фигуры, отрезка, длины окружности.</w:t>
      </w:r>
    </w:p>
    <w:p w14:paraId="4D8DAC4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Находить вероятности событий в опытах, связанных с испытаниями до достижения первого успеха, в сериях испытаний Бернулли.</w:t>
      </w:r>
    </w:p>
    <w:p w14:paraId="4F16C69B"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Иметь представление о случайных величинах и распознавать случайные величины в явлениях окружающего мира, оперировать понятием «распределение вероятностей». Уметь строить распределения вероятностей значений случайных величин в изученных опытах.</w:t>
      </w:r>
    </w:p>
    <w:p w14:paraId="37CE0598"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Находить математическое ожидание и дисперсию случайной величины по распределению, применять числовые характеристики изученных распределений при решении задач.</w:t>
      </w:r>
    </w:p>
    <w:p w14:paraId="75B97786" w14:textId="77777777" w:rsidR="00C90759" w:rsidRPr="005744E3" w:rsidRDefault="00C90759"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Иметь представление о законе случайных чисел как о проявлении закономерности в случайной изменчивости, понимать математическое обоснование близости частоты и вероятности события. Иметь представление о роли закона больших чисел в природе и обществе.</w:t>
      </w:r>
    </w:p>
    <w:p w14:paraId="672B51AE" w14:textId="77777777" w:rsidR="00A63286" w:rsidRPr="005744E3" w:rsidRDefault="00A63286" w:rsidP="005744E3">
      <w:pPr>
        <w:spacing w:line="276" w:lineRule="auto"/>
        <w:ind w:left="540"/>
        <w:contextualSpacing/>
        <w:jc w:val="center"/>
        <w:rPr>
          <w:rFonts w:ascii="Calibri" w:eastAsia="Calibri" w:hAnsi="Calibri" w:cs="Times New Roman"/>
          <w:sz w:val="28"/>
          <w:szCs w:val="28"/>
          <w:lang w:eastAsia="en-US"/>
        </w:rPr>
      </w:pPr>
    </w:p>
    <w:p w14:paraId="03E95FC0" w14:textId="77777777" w:rsidR="007D4790" w:rsidRDefault="00A63286" w:rsidP="007D4790">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к</w:t>
      </w:r>
      <w:r w:rsidR="007D4790">
        <w:rPr>
          <w:rFonts w:eastAsia="Calibri" w:cs="Times New Roman"/>
          <w:b/>
          <w:sz w:val="28"/>
          <w:szCs w:val="28"/>
          <w:lang w:eastAsia="en-US"/>
        </w:rPr>
        <w:t xml:space="preserve">урса </w:t>
      </w:r>
    </w:p>
    <w:p w14:paraId="2B0AEC91" w14:textId="77777777" w:rsidR="003C00A7" w:rsidRPr="007D4790" w:rsidRDefault="007D4790" w:rsidP="007D4790">
      <w:pPr>
        <w:spacing w:line="276" w:lineRule="auto"/>
        <w:ind w:left="540"/>
        <w:contextualSpacing/>
        <w:jc w:val="center"/>
        <w:rPr>
          <w:rFonts w:eastAsia="Calibri" w:cs="Times New Roman"/>
          <w:b/>
          <w:sz w:val="28"/>
          <w:szCs w:val="28"/>
          <w:lang w:eastAsia="en-US"/>
        </w:rPr>
      </w:pPr>
      <w:r>
        <w:rPr>
          <w:rFonts w:eastAsia="Calibri" w:cs="Times New Roman"/>
          <w:b/>
          <w:sz w:val="28"/>
          <w:szCs w:val="28"/>
          <w:lang w:eastAsia="en-US"/>
        </w:rPr>
        <w:t>«Вероятность и статистика»</w:t>
      </w:r>
    </w:p>
    <w:p w14:paraId="5D2249C5" w14:textId="77777777" w:rsidR="003C00A7" w:rsidRPr="005744E3" w:rsidRDefault="003C00A7"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774F545" w14:textId="77777777" w:rsidR="00A63286" w:rsidRPr="005744E3" w:rsidRDefault="003C00A7"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w:t>
      </w:r>
      <w:r w:rsidRPr="005744E3">
        <w:rPr>
          <w:rFonts w:eastAsia="SchoolBookSanPin" w:cs="Times New Roman"/>
          <w:sz w:val="28"/>
          <w:szCs w:val="28"/>
          <w:lang w:eastAsia="en-US"/>
        </w:rPr>
        <w:lastRenderedPageBreak/>
        <w:t xml:space="preserve">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2CF1FE5B" w14:textId="77777777" w:rsidR="00A63286" w:rsidRPr="005744E3" w:rsidRDefault="00A63286"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8"/>
        <w:tblW w:w="1021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703"/>
      </w:tblGrid>
      <w:tr w:rsidR="00A63286" w:rsidRPr="005744E3" w14:paraId="1716B928" w14:textId="77777777" w:rsidTr="00EF3E77">
        <w:trPr>
          <w:trHeight w:val="575"/>
        </w:trPr>
        <w:tc>
          <w:tcPr>
            <w:tcW w:w="993" w:type="dxa"/>
          </w:tcPr>
          <w:p w14:paraId="5AB7BBEE" w14:textId="77777777" w:rsidR="00A63286" w:rsidRPr="00FB6169" w:rsidRDefault="00A63286" w:rsidP="005744E3">
            <w:pPr>
              <w:spacing w:line="276" w:lineRule="auto"/>
              <w:ind w:left="142" w:right="354" w:firstLine="96"/>
              <w:jc w:val="center"/>
              <w:rPr>
                <w:rFonts w:eastAsia="Times New Roman"/>
                <w:sz w:val="24"/>
                <w:szCs w:val="24"/>
                <w:lang w:eastAsia="en-US"/>
              </w:rPr>
            </w:pPr>
            <w:r w:rsidRPr="00FB6169">
              <w:rPr>
                <w:rFonts w:eastAsia="Times New Roman"/>
                <w:sz w:val="24"/>
                <w:szCs w:val="24"/>
                <w:lang w:eastAsia="en-US"/>
              </w:rPr>
              <w:t>№</w:t>
            </w:r>
            <w:r w:rsidRPr="00FB6169">
              <w:rPr>
                <w:rFonts w:eastAsia="Times New Roman"/>
                <w:spacing w:val="-57"/>
                <w:sz w:val="24"/>
                <w:szCs w:val="24"/>
                <w:lang w:eastAsia="en-US"/>
              </w:rPr>
              <w:t xml:space="preserve"> </w:t>
            </w:r>
            <w:r w:rsidRPr="00FB6169">
              <w:rPr>
                <w:rFonts w:eastAsia="Times New Roman"/>
                <w:sz w:val="24"/>
                <w:szCs w:val="24"/>
                <w:lang w:eastAsia="en-US"/>
              </w:rPr>
              <w:t>п/п</w:t>
            </w:r>
          </w:p>
        </w:tc>
        <w:tc>
          <w:tcPr>
            <w:tcW w:w="4394" w:type="dxa"/>
          </w:tcPr>
          <w:p w14:paraId="55B16F41" w14:textId="77777777" w:rsidR="00A63286" w:rsidRPr="00FB6169" w:rsidRDefault="00A63286" w:rsidP="005744E3">
            <w:pPr>
              <w:spacing w:line="276" w:lineRule="auto"/>
              <w:ind w:left="142" w:firstLine="0"/>
              <w:jc w:val="center"/>
              <w:rPr>
                <w:rFonts w:eastAsia="Times New Roman"/>
                <w:sz w:val="24"/>
                <w:szCs w:val="24"/>
                <w:lang w:eastAsia="en-US"/>
              </w:rPr>
            </w:pPr>
            <w:r w:rsidRPr="00FB6169">
              <w:rPr>
                <w:rFonts w:eastAsia="Times New Roman"/>
                <w:sz w:val="24"/>
                <w:szCs w:val="24"/>
                <w:lang w:eastAsia="en-US"/>
              </w:rPr>
              <w:t>Тема</w:t>
            </w:r>
          </w:p>
        </w:tc>
        <w:tc>
          <w:tcPr>
            <w:tcW w:w="2126" w:type="dxa"/>
          </w:tcPr>
          <w:p w14:paraId="1305E9A2" w14:textId="77777777" w:rsidR="00A63286" w:rsidRPr="005744E3" w:rsidRDefault="00A63286" w:rsidP="005744E3">
            <w:pPr>
              <w:spacing w:line="276" w:lineRule="auto"/>
              <w:ind w:left="142" w:right="27" w:hanging="72"/>
              <w:jc w:val="center"/>
              <w:rPr>
                <w:rFonts w:eastAsia="Times New Roman"/>
                <w:sz w:val="28"/>
                <w:szCs w:val="28"/>
                <w:lang w:val="ru-RU" w:eastAsia="en-US"/>
              </w:rPr>
            </w:pPr>
            <w:r w:rsidRPr="005744E3">
              <w:rPr>
                <w:rFonts w:eastAsia="Times New Roman"/>
                <w:spacing w:val="-1"/>
                <w:sz w:val="28"/>
                <w:szCs w:val="28"/>
                <w:lang w:val="ru-RU" w:eastAsia="en-US"/>
              </w:rPr>
              <w:t>Количество часов, отводимых на освоение каждой темы</w:t>
            </w:r>
          </w:p>
        </w:tc>
        <w:tc>
          <w:tcPr>
            <w:tcW w:w="2703" w:type="dxa"/>
          </w:tcPr>
          <w:p w14:paraId="64E0973C" w14:textId="77777777" w:rsidR="00A63286" w:rsidRPr="005744E3" w:rsidRDefault="00A63286" w:rsidP="005744E3">
            <w:pPr>
              <w:spacing w:line="276" w:lineRule="auto"/>
              <w:ind w:left="142" w:right="27" w:hanging="72"/>
              <w:jc w:val="center"/>
              <w:rPr>
                <w:rFonts w:eastAsia="Times New Roman"/>
                <w:spacing w:val="-1"/>
                <w:sz w:val="28"/>
                <w:szCs w:val="28"/>
                <w:lang w:eastAsia="en-US"/>
              </w:rPr>
            </w:pPr>
            <w:r w:rsidRPr="005744E3">
              <w:rPr>
                <w:rFonts w:eastAsia="Times New Roman"/>
                <w:spacing w:val="-1"/>
                <w:sz w:val="28"/>
                <w:szCs w:val="28"/>
                <w:lang w:eastAsia="en-US"/>
              </w:rPr>
              <w:t xml:space="preserve">Э(Ц)ОР </w:t>
            </w:r>
          </w:p>
        </w:tc>
      </w:tr>
      <w:tr w:rsidR="00A63286" w:rsidRPr="005744E3" w14:paraId="474F0E50" w14:textId="77777777" w:rsidTr="00EF3E77">
        <w:trPr>
          <w:trHeight w:val="2227"/>
        </w:trPr>
        <w:tc>
          <w:tcPr>
            <w:tcW w:w="993" w:type="dxa"/>
          </w:tcPr>
          <w:p w14:paraId="5DC9FDA2" w14:textId="77777777" w:rsidR="00A63286" w:rsidRPr="00FB6169" w:rsidRDefault="00A63286" w:rsidP="005744E3">
            <w:pPr>
              <w:spacing w:line="276" w:lineRule="auto"/>
              <w:ind w:left="142" w:firstLine="0"/>
              <w:jc w:val="left"/>
              <w:rPr>
                <w:rFonts w:eastAsia="Times New Roman"/>
                <w:sz w:val="24"/>
                <w:szCs w:val="24"/>
                <w:lang w:eastAsia="en-US"/>
              </w:rPr>
            </w:pPr>
            <w:r w:rsidRPr="00FB6169">
              <w:rPr>
                <w:rFonts w:eastAsia="Times New Roman"/>
                <w:sz w:val="24"/>
                <w:szCs w:val="24"/>
                <w:lang w:eastAsia="en-US"/>
              </w:rPr>
              <w:t>1.</w:t>
            </w:r>
          </w:p>
        </w:tc>
        <w:tc>
          <w:tcPr>
            <w:tcW w:w="4394" w:type="dxa"/>
          </w:tcPr>
          <w:p w14:paraId="29142258"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7 класс</w:t>
            </w:r>
          </w:p>
          <w:p w14:paraId="0476526E"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147.6.2. Представление данных в виде таблиц, диаграмм. Заполнение таблиц, чтение и построение столбиковых (столбчатых) и круговых диаграмм. Чтение графиков реальных процессов. Извлечение информации из диаграмм и таблиц, использование и интерпретация данных.</w:t>
            </w:r>
          </w:p>
          <w:p w14:paraId="4A44EBE0"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Описательная статистика: среднее арифметическое, медиана, размах, наибольшее и наименьшее значения, квартили, среднее гармоническое, среднее гармоническое числовых данных. </w:t>
            </w:r>
          </w:p>
          <w:p w14:paraId="5119C6C4"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Примеры случайной изменчивости при измерениях, в массовом производстве, тенденции и случайные колебания, группировка данных, представление случайной изменчивости с помощью диаграмм, частоты значений, статистическая устойчивость.</w:t>
            </w:r>
          </w:p>
          <w:p w14:paraId="64EB3799"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Граф, вершина, ребро. Степень вершины. Число рёбер и суммарная степень вершин. Понятие о связных графах. Пути в графах. Цепи и циклы. Обход графа (эйлеров путь). Понятие об ориентированном графе. Решение задач с помощью графов.</w:t>
            </w:r>
          </w:p>
          <w:p w14:paraId="2EC0E617"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Утверждения и высказывания. Отрицание утверждения, условные утверждения, обратные и равносильные утверждения, необходимые и достаточные </w:t>
            </w:r>
            <w:r w:rsidRPr="00FB6169">
              <w:rPr>
                <w:rFonts w:eastAsia="OfficinaSansBoldITC"/>
                <w:sz w:val="24"/>
                <w:szCs w:val="24"/>
                <w:lang w:val="ru-RU" w:eastAsia="en-US"/>
              </w:rPr>
              <w:lastRenderedPageBreak/>
              <w:t>условия, свойства и признаки. Противоположные утверждения, доказательства от противного.</w:t>
            </w:r>
          </w:p>
          <w:p w14:paraId="3947BD59"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Случайный эксперимент (опыт) и случайное событие. Вероятность и частота случайного события. Роль маловероятных и практически достоверных событий в природе и в обществе.</w:t>
            </w:r>
          </w:p>
          <w:p w14:paraId="1037D3A1" w14:textId="77777777" w:rsidR="00A63286" w:rsidRPr="00FB6169" w:rsidRDefault="00A63286" w:rsidP="005744E3">
            <w:pPr>
              <w:spacing w:line="276" w:lineRule="auto"/>
              <w:rPr>
                <w:rFonts w:eastAsia="OfficinaSansBoldITC"/>
                <w:sz w:val="24"/>
                <w:szCs w:val="24"/>
                <w:lang w:val="ru-RU" w:eastAsia="en-US"/>
              </w:rPr>
            </w:pPr>
          </w:p>
        </w:tc>
        <w:tc>
          <w:tcPr>
            <w:tcW w:w="2126" w:type="dxa"/>
          </w:tcPr>
          <w:p w14:paraId="48BE883A" w14:textId="77777777" w:rsidR="00A63286" w:rsidRPr="005744E3" w:rsidRDefault="00A63286" w:rsidP="005744E3">
            <w:pPr>
              <w:spacing w:line="276" w:lineRule="auto"/>
              <w:ind w:firstLine="0"/>
              <w:jc w:val="center"/>
              <w:rPr>
                <w:rFonts w:eastAsia="Times New Roman"/>
                <w:i/>
                <w:sz w:val="28"/>
                <w:szCs w:val="28"/>
                <w:lang w:val="ru-RU" w:eastAsia="en-US"/>
              </w:rPr>
            </w:pPr>
            <w:r w:rsidRPr="005744E3">
              <w:rPr>
                <w:rFonts w:eastAsia="Times New Roman"/>
                <w:i/>
                <w:sz w:val="28"/>
                <w:szCs w:val="28"/>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703" w:type="dxa"/>
          </w:tcPr>
          <w:p w14:paraId="507CF083" w14:textId="77777777" w:rsidR="00A63286" w:rsidRPr="005744E3" w:rsidRDefault="00A63286" w:rsidP="005744E3">
            <w:pPr>
              <w:spacing w:line="276" w:lineRule="auto"/>
              <w:ind w:firstLine="0"/>
              <w:jc w:val="center"/>
              <w:rPr>
                <w:rFonts w:eastAsia="Times New Roman"/>
                <w:i/>
                <w:sz w:val="28"/>
                <w:szCs w:val="28"/>
                <w:lang w:val="ru-RU" w:eastAsia="en-US"/>
              </w:rPr>
            </w:pPr>
            <w:r w:rsidRPr="005744E3">
              <w:rPr>
                <w:rFonts w:eastAsia="Times New Roman"/>
                <w:i/>
                <w:sz w:val="28"/>
                <w:szCs w:val="28"/>
                <w:lang w:val="ru-RU" w:eastAsia="en-US"/>
              </w:rPr>
              <w:t xml:space="preserve">Каждый учитель-предметник в своей рабочей программе указывает в данном разделе возможное использование </w:t>
            </w:r>
          </w:p>
          <w:p w14:paraId="6423AA74" w14:textId="77777777" w:rsidR="00A63286" w:rsidRPr="005744E3" w:rsidRDefault="00A63286" w:rsidP="005744E3">
            <w:pPr>
              <w:spacing w:line="276" w:lineRule="auto"/>
              <w:ind w:firstLine="0"/>
              <w:jc w:val="center"/>
              <w:rPr>
                <w:rFonts w:eastAsia="Times New Roman"/>
                <w:i/>
                <w:sz w:val="28"/>
                <w:szCs w:val="28"/>
                <w:lang w:val="ru-RU" w:eastAsia="en-US"/>
              </w:rPr>
            </w:pPr>
            <w:r w:rsidRPr="005744E3">
              <w:rPr>
                <w:rFonts w:eastAsia="Times New Roman"/>
                <w:i/>
                <w:sz w:val="28"/>
                <w:szCs w:val="28"/>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w:t>
            </w:r>
            <w:r w:rsidRPr="005744E3">
              <w:rPr>
                <w:rFonts w:eastAsia="Times New Roman"/>
                <w:i/>
                <w:sz w:val="28"/>
                <w:szCs w:val="28"/>
                <w:lang w:val="ru-RU" w:eastAsia="en-US"/>
              </w:rPr>
              <w:lastRenderedPageBreak/>
              <w:t>реализующими дидактические возможности ИКТ, содержание которых соответствует законодательству об образовании.</w:t>
            </w:r>
          </w:p>
        </w:tc>
      </w:tr>
      <w:tr w:rsidR="00A63286" w:rsidRPr="005744E3" w14:paraId="2F3064D6" w14:textId="77777777" w:rsidTr="00677CF0">
        <w:trPr>
          <w:trHeight w:val="957"/>
        </w:trPr>
        <w:tc>
          <w:tcPr>
            <w:tcW w:w="993" w:type="dxa"/>
          </w:tcPr>
          <w:p w14:paraId="3EE4FBAA" w14:textId="77777777" w:rsidR="00A63286" w:rsidRPr="00FB6169" w:rsidRDefault="00A63286" w:rsidP="005744E3">
            <w:pPr>
              <w:spacing w:line="276" w:lineRule="auto"/>
              <w:ind w:left="142" w:firstLine="0"/>
              <w:jc w:val="left"/>
              <w:rPr>
                <w:rFonts w:eastAsia="Times New Roman"/>
                <w:sz w:val="24"/>
                <w:szCs w:val="24"/>
                <w:lang w:val="ru-RU" w:eastAsia="en-US"/>
              </w:rPr>
            </w:pPr>
            <w:r w:rsidRPr="00FB6169">
              <w:rPr>
                <w:rFonts w:eastAsia="Times New Roman"/>
                <w:sz w:val="24"/>
                <w:szCs w:val="24"/>
                <w:lang w:val="ru-RU" w:eastAsia="en-US"/>
              </w:rPr>
              <w:lastRenderedPageBreak/>
              <w:t>2.</w:t>
            </w:r>
          </w:p>
        </w:tc>
        <w:tc>
          <w:tcPr>
            <w:tcW w:w="4394" w:type="dxa"/>
          </w:tcPr>
          <w:p w14:paraId="7197721C"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8 класс</w:t>
            </w:r>
          </w:p>
          <w:p w14:paraId="5A0195B4"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147.6.3.</w:t>
            </w:r>
            <w:r w:rsidRPr="00FB6169">
              <w:rPr>
                <w:sz w:val="24"/>
                <w:szCs w:val="24"/>
                <w:lang w:val="ru-RU"/>
              </w:rPr>
              <w:t xml:space="preserve"> </w:t>
            </w:r>
            <w:r w:rsidRPr="00FB6169">
              <w:rPr>
                <w:rFonts w:eastAsia="OfficinaSansBoldITC"/>
                <w:sz w:val="24"/>
                <w:szCs w:val="24"/>
                <w:lang w:val="ru-RU" w:eastAsia="en-US"/>
              </w:rPr>
              <w:t>Множество и подмножество. Примеры множеств в окружающем мире. Пересечение и объединение множеств. Диаграммы Эйлера. Числовые множества. Примеры множеств из курсов алгебры и геометрии. Перечисление элементов множеств с помощью организованного перебора и правила умножения. Формула включения-исключения.</w:t>
            </w:r>
          </w:p>
          <w:p w14:paraId="09D90C36"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Элементарные события. Вероятности случайных событий. Опыты с равновозможными элементарными событиями. Случайный выбор.</w:t>
            </w:r>
          </w:p>
          <w:p w14:paraId="66B623B8"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Измерение рассеивания числового массива. Дисперсия и стандартное отклонение числового набора. Свойства дисперсии и стандартного отклонения. Диаграммы рассеивания двух наблюдаемых величин. Линейная связь на диаграмме рассеивания.</w:t>
            </w:r>
          </w:p>
          <w:p w14:paraId="74853B35"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Дерево. Дерево случайного эксперимента. Свойства деревьев: единственность пути, связь между числом вершин и числом рёбер. Понятие о плоских графах. Решение задач с помощью деревьев.</w:t>
            </w:r>
          </w:p>
          <w:p w14:paraId="363D59A3"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Логические союзы «И» и «ИЛИ». Связь между логическими союзами и операциями над множествами. Использование логических союзов в алгебре. </w:t>
            </w:r>
          </w:p>
          <w:p w14:paraId="6AA4A5F1"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Случайные события как множества элементарных событий. Противоположные события. Операции </w:t>
            </w:r>
            <w:r w:rsidRPr="00FB6169">
              <w:rPr>
                <w:rFonts w:eastAsia="OfficinaSansBoldITC"/>
                <w:sz w:val="24"/>
                <w:szCs w:val="24"/>
                <w:lang w:val="ru-RU" w:eastAsia="en-US"/>
              </w:rPr>
              <w:lastRenderedPageBreak/>
              <w:t xml:space="preserve">над событиями. Формула сложения вероятностей. </w:t>
            </w:r>
          </w:p>
          <w:p w14:paraId="497F05B0"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Правило умножения вероятностей. Условная вероятность. Представление случайного эксперимента в виде дерева. Независимые события.</w:t>
            </w:r>
          </w:p>
        </w:tc>
        <w:tc>
          <w:tcPr>
            <w:tcW w:w="2126" w:type="dxa"/>
          </w:tcPr>
          <w:p w14:paraId="290A036F" w14:textId="77777777" w:rsidR="00A63286" w:rsidRPr="005744E3" w:rsidRDefault="00A63286" w:rsidP="005744E3">
            <w:pPr>
              <w:spacing w:line="276" w:lineRule="auto"/>
              <w:ind w:firstLine="0"/>
              <w:jc w:val="center"/>
              <w:rPr>
                <w:rFonts w:eastAsia="Times New Roman"/>
                <w:i/>
                <w:sz w:val="28"/>
                <w:szCs w:val="28"/>
                <w:lang w:eastAsia="en-US"/>
              </w:rPr>
            </w:pPr>
          </w:p>
        </w:tc>
        <w:tc>
          <w:tcPr>
            <w:tcW w:w="2703" w:type="dxa"/>
          </w:tcPr>
          <w:p w14:paraId="003292A5" w14:textId="77777777" w:rsidR="00A63286" w:rsidRPr="005744E3" w:rsidRDefault="00A63286" w:rsidP="005744E3">
            <w:pPr>
              <w:spacing w:line="276" w:lineRule="auto"/>
              <w:ind w:firstLine="0"/>
              <w:jc w:val="center"/>
              <w:rPr>
                <w:rFonts w:eastAsia="Times New Roman"/>
                <w:i/>
                <w:sz w:val="28"/>
                <w:szCs w:val="28"/>
                <w:lang w:eastAsia="en-US"/>
              </w:rPr>
            </w:pPr>
          </w:p>
        </w:tc>
      </w:tr>
      <w:tr w:rsidR="00A63286" w:rsidRPr="005744E3" w14:paraId="13DCB115" w14:textId="77777777" w:rsidTr="00EF3E77">
        <w:trPr>
          <w:trHeight w:val="812"/>
        </w:trPr>
        <w:tc>
          <w:tcPr>
            <w:tcW w:w="993" w:type="dxa"/>
          </w:tcPr>
          <w:p w14:paraId="6E99359D" w14:textId="77777777" w:rsidR="00A63286" w:rsidRPr="00FB6169" w:rsidRDefault="00A63286" w:rsidP="005744E3">
            <w:pPr>
              <w:spacing w:line="276" w:lineRule="auto"/>
              <w:ind w:left="142" w:firstLine="0"/>
              <w:jc w:val="left"/>
              <w:rPr>
                <w:rFonts w:eastAsia="Times New Roman"/>
                <w:sz w:val="24"/>
                <w:szCs w:val="24"/>
                <w:lang w:val="ru-RU" w:eastAsia="en-US"/>
              </w:rPr>
            </w:pPr>
            <w:r w:rsidRPr="00FB6169">
              <w:rPr>
                <w:rFonts w:eastAsia="Times New Roman"/>
                <w:sz w:val="24"/>
                <w:szCs w:val="24"/>
                <w:lang w:val="ru-RU" w:eastAsia="en-US"/>
              </w:rPr>
              <w:lastRenderedPageBreak/>
              <w:t>3.</w:t>
            </w:r>
          </w:p>
        </w:tc>
        <w:tc>
          <w:tcPr>
            <w:tcW w:w="4394" w:type="dxa"/>
          </w:tcPr>
          <w:p w14:paraId="06AAC864"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9 класс</w:t>
            </w:r>
          </w:p>
          <w:p w14:paraId="60D65DA6"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Комбинаторное правило умножения. Перестановки и факториал. Число сочетаний и треугольник Паскаля. Свойства чисел сочетаний. Бином Ньютона. Решение задач с использованием комбинаторики.</w:t>
            </w:r>
          </w:p>
          <w:p w14:paraId="1AD3816C"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Геометрическая вероятность. Случайный выбор точки из фигуры на плоскости, из отрезка, из дуги окружности.</w:t>
            </w:r>
          </w:p>
          <w:p w14:paraId="3F18D717"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Испытания. Успех и неудача. Серия испытаний до первого успеха. Серия испытаний Бернулли. Вероятности событий в серии испытаний Бернулли. Случайный выбор из конечного множества.</w:t>
            </w:r>
          </w:p>
          <w:p w14:paraId="37005271"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Случайная величина и распределение вероятностей. Примеры случайных величин. Важные распределения – число попыток в серии испытаний до первого успеха и число успехов в серии испытаний Бернулли (геометрическое и биномиальное распределения).</w:t>
            </w:r>
          </w:p>
          <w:p w14:paraId="22677EA9"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Математическое ожидание случайной величины. Физический смысл математического ожидания. Примеры использования математического ожидания. Дисперсия и стандартное отклонение случайной величины. Свойства математического ожидания и дисперсии. Математическое ожидание и дисперсия изученных распределений.</w:t>
            </w:r>
          </w:p>
          <w:p w14:paraId="7772E96A" w14:textId="77777777" w:rsidR="00A63286" w:rsidRPr="00FB6169" w:rsidRDefault="00A63286"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Неравенство Чебышева. Закон больших чисел. Математические основания измерения вероятностей. Роль и значение закона больших чисел в науке, в природе и обществе, в том числе в социологических обследованиях и в </w:t>
            </w:r>
            <w:r w:rsidRPr="00FB6169">
              <w:rPr>
                <w:rFonts w:eastAsia="OfficinaSansBoldITC"/>
                <w:sz w:val="24"/>
                <w:szCs w:val="24"/>
                <w:lang w:val="ru-RU" w:eastAsia="en-US"/>
              </w:rPr>
              <w:lastRenderedPageBreak/>
              <w:t>измерениях.</w:t>
            </w:r>
          </w:p>
        </w:tc>
        <w:tc>
          <w:tcPr>
            <w:tcW w:w="2126" w:type="dxa"/>
          </w:tcPr>
          <w:p w14:paraId="0E71876A" w14:textId="77777777" w:rsidR="00A63286" w:rsidRPr="005744E3" w:rsidRDefault="00A63286" w:rsidP="005744E3">
            <w:pPr>
              <w:spacing w:line="276" w:lineRule="auto"/>
              <w:ind w:firstLine="0"/>
              <w:jc w:val="center"/>
              <w:rPr>
                <w:rFonts w:eastAsia="Times New Roman"/>
                <w:i/>
                <w:sz w:val="28"/>
                <w:szCs w:val="28"/>
                <w:lang w:val="ru-RU" w:eastAsia="en-US"/>
              </w:rPr>
            </w:pPr>
          </w:p>
        </w:tc>
        <w:tc>
          <w:tcPr>
            <w:tcW w:w="2703" w:type="dxa"/>
          </w:tcPr>
          <w:p w14:paraId="3464A362" w14:textId="77777777" w:rsidR="00A63286" w:rsidRPr="005744E3" w:rsidRDefault="00A63286" w:rsidP="005744E3">
            <w:pPr>
              <w:spacing w:line="276" w:lineRule="auto"/>
              <w:ind w:firstLine="0"/>
              <w:jc w:val="center"/>
              <w:rPr>
                <w:rFonts w:eastAsia="Times New Roman"/>
                <w:i/>
                <w:sz w:val="28"/>
                <w:szCs w:val="28"/>
                <w:lang w:val="ru-RU" w:eastAsia="en-US"/>
              </w:rPr>
            </w:pPr>
          </w:p>
        </w:tc>
      </w:tr>
    </w:tbl>
    <w:p w14:paraId="14823B3D" w14:textId="77777777" w:rsidR="004D0F58" w:rsidRPr="005744E3" w:rsidRDefault="004D0F58" w:rsidP="005744E3">
      <w:pPr>
        <w:spacing w:line="276" w:lineRule="auto"/>
        <w:ind w:right="6" w:firstLine="0"/>
        <w:rPr>
          <w:color w:val="FF0000"/>
          <w:sz w:val="28"/>
          <w:szCs w:val="28"/>
        </w:rPr>
      </w:pPr>
    </w:p>
    <w:p w14:paraId="63274702" w14:textId="77777777" w:rsidR="00203DEF" w:rsidRPr="007D4790" w:rsidRDefault="00203DEF" w:rsidP="00013B73">
      <w:pPr>
        <w:pStyle w:val="ac"/>
        <w:keepNext/>
        <w:keepLines/>
        <w:widowControl w:val="0"/>
        <w:numPr>
          <w:ilvl w:val="2"/>
          <w:numId w:val="111"/>
        </w:numPr>
        <w:spacing w:line="276" w:lineRule="auto"/>
        <w:jc w:val="center"/>
        <w:outlineLvl w:val="0"/>
        <w:rPr>
          <w:rFonts w:eastAsia="Times New Roman" w:cs="Times New Roman"/>
          <w:b/>
          <w:sz w:val="28"/>
          <w:szCs w:val="28"/>
        </w:rPr>
      </w:pPr>
      <w:r w:rsidRPr="005744E3">
        <w:rPr>
          <w:rFonts w:eastAsia="Times New Roman" w:cs="Times New Roman"/>
          <w:b/>
          <w:sz w:val="28"/>
          <w:szCs w:val="28"/>
        </w:rPr>
        <w:t>Р</w:t>
      </w:r>
      <w:r w:rsidR="00EB1CFC" w:rsidRPr="005744E3">
        <w:rPr>
          <w:rFonts w:eastAsia="Times New Roman" w:cs="Times New Roman"/>
          <w:b/>
          <w:sz w:val="28"/>
          <w:szCs w:val="28"/>
        </w:rPr>
        <w:t xml:space="preserve">абочая программа по учебному предмету </w:t>
      </w:r>
      <w:r w:rsidRPr="005744E3">
        <w:rPr>
          <w:rFonts w:eastAsia="Times New Roman" w:cs="Times New Roman"/>
          <w:b/>
          <w:sz w:val="28"/>
          <w:szCs w:val="28"/>
        </w:rPr>
        <w:t xml:space="preserve">«Информатика» </w:t>
      </w:r>
      <w:r w:rsidR="003C00A7" w:rsidRPr="005744E3">
        <w:rPr>
          <w:rFonts w:eastAsia="Times New Roman" w:cs="Times New Roman"/>
          <w:b/>
          <w:sz w:val="28"/>
          <w:szCs w:val="28"/>
        </w:rPr>
        <w:t>(базовый уровень)</w:t>
      </w:r>
    </w:p>
    <w:p w14:paraId="74DC0C3D" w14:textId="77777777" w:rsidR="00203DEF" w:rsidRPr="005744E3" w:rsidRDefault="00203DEF" w:rsidP="005744E3">
      <w:pPr>
        <w:spacing w:line="276" w:lineRule="auto"/>
        <w:ind w:firstLine="709"/>
        <w:rPr>
          <w:rFonts w:eastAsia="Times New Roman" w:cs="Times New Roman"/>
          <w:sz w:val="28"/>
          <w:szCs w:val="28"/>
          <w:lang w:eastAsia="en-US"/>
        </w:rPr>
      </w:pPr>
      <w:r w:rsidRPr="005744E3">
        <w:rPr>
          <w:rFonts w:eastAsia="Times New Roman" w:cs="Times New Roman"/>
          <w:sz w:val="28"/>
          <w:szCs w:val="28"/>
        </w:rPr>
        <w:t>Р</w:t>
      </w:r>
      <w:r w:rsidR="00EB1CFC" w:rsidRPr="005744E3">
        <w:rPr>
          <w:rFonts w:eastAsia="Times New Roman" w:cs="Times New Roman"/>
          <w:sz w:val="28"/>
          <w:szCs w:val="28"/>
        </w:rPr>
        <w:t>абочая программа по учебному предмету «Информатика»</w:t>
      </w:r>
      <w:r w:rsidR="00EB1CFC" w:rsidRPr="005744E3">
        <w:rPr>
          <w:rFonts w:eastAsia="Times New Roman" w:cs="Times New Roman"/>
          <w:b/>
          <w:sz w:val="28"/>
          <w:szCs w:val="28"/>
        </w:rPr>
        <w:t xml:space="preserve"> </w:t>
      </w:r>
      <w:r w:rsidR="00EB1CFC" w:rsidRPr="005744E3">
        <w:rPr>
          <w:rFonts w:eastAsia="Times New Roman" w:cs="Times New Roman"/>
          <w:sz w:val="28"/>
          <w:szCs w:val="28"/>
        </w:rPr>
        <w:t>(базовый уровень)</w:t>
      </w:r>
      <w:r w:rsidR="00EB1CFC" w:rsidRPr="005744E3">
        <w:rPr>
          <w:rFonts w:eastAsia="Times New Roman" w:cs="Times New Roman"/>
          <w:b/>
          <w:sz w:val="28"/>
          <w:szCs w:val="28"/>
        </w:rPr>
        <w:t xml:space="preserve"> </w:t>
      </w:r>
      <w:r w:rsidR="00EB1CFC" w:rsidRPr="005744E3">
        <w:rPr>
          <w:rFonts w:eastAsia="Times New Roman" w:cs="Times New Roman"/>
          <w:sz w:val="28"/>
          <w:szCs w:val="28"/>
        </w:rPr>
        <w:t>(предметная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r w:rsidR="00C10520" w:rsidRPr="005744E3">
        <w:rPr>
          <w:rFonts w:eastAsia="Times New Roman" w:cs="Times New Roman"/>
          <w:sz w:val="28"/>
          <w:szCs w:val="28"/>
        </w:rPr>
        <w:t xml:space="preserve"> </w:t>
      </w:r>
      <w:r w:rsidRPr="005744E3">
        <w:rPr>
          <w:rFonts w:eastAsia="Calibri" w:cs="Times New Roman"/>
          <w:sz w:val="28"/>
          <w:szCs w:val="28"/>
          <w:lang w:eastAsia="en-US"/>
        </w:rPr>
        <w:t xml:space="preserve">и </w:t>
      </w:r>
      <w:r w:rsidRPr="005744E3">
        <w:rPr>
          <w:rFonts w:eastAsia="Times New Roman" w:cs="Times New Roman"/>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38CE6B4F" w14:textId="77777777" w:rsidR="00203DEF" w:rsidRPr="005744E3" w:rsidRDefault="00203DEF" w:rsidP="005744E3">
      <w:pPr>
        <w:spacing w:line="276" w:lineRule="auto"/>
        <w:ind w:firstLine="709"/>
        <w:rPr>
          <w:rFonts w:eastAsia="Times New Roman" w:cs="Times New Roman"/>
          <w:sz w:val="28"/>
          <w:szCs w:val="28"/>
          <w:lang w:eastAsia="en-US"/>
        </w:rPr>
      </w:pPr>
      <w:r w:rsidRPr="005744E3">
        <w:rPr>
          <w:rFonts w:eastAsia="Times New Roman" w:cs="Times New Roman"/>
          <w:sz w:val="28"/>
          <w:szCs w:val="28"/>
          <w:lang w:eastAsia="en-US"/>
        </w:rPr>
        <w:t xml:space="preserve">Рабочая программа составлена на основе федеральной рабочей программы по </w:t>
      </w:r>
      <w:r w:rsidR="00A3234A">
        <w:rPr>
          <w:rFonts w:eastAsia="Times New Roman" w:cs="Times New Roman"/>
          <w:sz w:val="28"/>
          <w:szCs w:val="28"/>
          <w:lang w:eastAsia="en-US"/>
        </w:rPr>
        <w:t>информатике</w:t>
      </w:r>
      <w:r w:rsidRPr="005744E3">
        <w:rPr>
          <w:rFonts w:eastAsia="Times New Roman" w:cs="Times New Roman"/>
          <w:sz w:val="28"/>
          <w:szCs w:val="28"/>
          <w:lang w:eastAsia="en-US"/>
        </w:rPr>
        <w:t>.</w:t>
      </w:r>
    </w:p>
    <w:p w14:paraId="61F785F2" w14:textId="77777777" w:rsidR="00203DEF" w:rsidRPr="005744E3" w:rsidRDefault="00C10520" w:rsidP="007D4790">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Пояснительная записка</w:t>
      </w:r>
    </w:p>
    <w:p w14:paraId="6FDA835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14:paraId="2CEE303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Программа по информатике даёт представление о целях, общей стратегии обучения, воспитания и развития обучающихся средствами информатики на базовом уровне, устанавливает обязательное предметное содержание, предусматривает его структурирование по разделам и темам.</w:t>
      </w:r>
    </w:p>
    <w:p w14:paraId="48BCBF6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w:t>
      </w:r>
    </w:p>
    <w:p w14:paraId="0C08350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Программа по информатике является основой для составления авторских учебных программ, тематического планирования курса учителем.</w:t>
      </w:r>
    </w:p>
    <w:p w14:paraId="31E625A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val="en-US" w:eastAsia="en-US"/>
        </w:rPr>
        <w:t> </w:t>
      </w:r>
      <w:r w:rsidRPr="005744E3">
        <w:rPr>
          <w:rFonts w:eastAsia="Calibri" w:cs="Times New Roman"/>
          <w:sz w:val="28"/>
          <w:szCs w:val="28"/>
          <w:lang w:eastAsia="en-US"/>
        </w:rPr>
        <w:t xml:space="preserve">Целями изучения информатики на уровне основного общего образования являются: </w:t>
      </w:r>
    </w:p>
    <w:p w14:paraId="653E692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формирование основ мировоззрения, соответствующего современному уровню развития науки информатики, достижениям научно-технического прогресса и общественной практики, за счёт развития представлений об информации как о важнейшем стратегическом ресурсе развития личности, государства, общества, понимания роли информационных процессов, информационных ресурсов и информационных технологий в условиях цифровой трансформации многих сфер жизни современного общества;</w:t>
      </w:r>
    </w:p>
    <w:p w14:paraId="2654EAF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обеспечение условий, способствующих развитию алгоритмического мышления как необходимого условия профессиональной деятельности в современном информационном обществе, предполагающего способность обучающегося разбивать сложные задачи на более простые подзадачи, сравнивать новые задачи с задачами, решёнными ранее, определять шаги для достижения результата и так далее;</w:t>
      </w:r>
    </w:p>
    <w:p w14:paraId="22C5D70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формирование и развитие компетенций обучающихся в области использования информационно-коммуникационных технологий, в том числе знаний, умений и навыков работы с информацией, программирования, коммуникации в современных цифровых средах в условиях обеспечения информационной безопасности личности обучающегося;</w:t>
      </w:r>
    </w:p>
    <w:p w14:paraId="1AD5DE5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воспитание ответственного и избирательного отношения к информации с учётом правовых и этических аспектов её распространения, стремления к продолжению образования в области информационных технологий и созидательной деятельности с применением средств информационных технологий.</w:t>
      </w:r>
    </w:p>
    <w:p w14:paraId="19C0549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Информатика в основном общем образовании отражает:</w:t>
      </w:r>
    </w:p>
    <w:p w14:paraId="02796D7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0769FEF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основные области применения информатики, прежде всего информационные технологии, управление и социальную сферу;</w:t>
      </w:r>
    </w:p>
    <w:p w14:paraId="0867508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междисциплинарный характер информатики и информационной деятельности.</w:t>
      </w:r>
    </w:p>
    <w:p w14:paraId="7E89331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Изучение информатики оказывает существенное влияние на формирование мировоззрения обучающегося, его жизненную позицию,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 Многие предметные знания и способы деятельности, освоенные обучающимися при изучении информатики, находят применение как в рамках образовательного процесса при изучении других предметных областей, так и в иных жизненных ситуациях, становятся значимыми для формирования качеств личности, то есть ориентированы на формирование метапредметных и личностных результатов обучения.</w:t>
      </w:r>
    </w:p>
    <w:p w14:paraId="707A8F3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Основные задачи учебного предмета «Информатика» – сформировать у обучающихся: </w:t>
      </w:r>
    </w:p>
    <w:p w14:paraId="28D5266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понимание принципов устройства и функционирования объектов </w:t>
      </w:r>
      <w:r w:rsidRPr="005744E3">
        <w:rPr>
          <w:rFonts w:eastAsia="Calibri" w:cs="Times New Roman"/>
          <w:sz w:val="28"/>
          <w:szCs w:val="28"/>
          <w:lang w:eastAsia="en-US"/>
        </w:rPr>
        <w:lastRenderedPageBreak/>
        <w:t>цифрового окружения, представления об истории и тенденциях развития информатики периода цифровой трансформации современного общества;</w:t>
      </w:r>
    </w:p>
    <w:p w14:paraId="142EBC7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знания, умения и навыки грамотной постановки задач, возникающих в практической деятельности, для их решения с помощью информационных технологий, умения и навыки формализованного описания поставленных задач;</w:t>
      </w:r>
    </w:p>
    <w:p w14:paraId="60002D6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базовые знания об информационном моделировании, в том числе о математическом моделировании;</w:t>
      </w:r>
    </w:p>
    <w:p w14:paraId="01DA363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знание основных алгоритмических структур и умение применять эти знания для построения алгоритмов решения задач по их математическим моделям;</w:t>
      </w:r>
    </w:p>
    <w:p w14:paraId="2B5E8A2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умения и навыки составления простых программ по построенному алгоритму на одном из языков программирования высокого уровня;</w:t>
      </w:r>
    </w:p>
    <w:p w14:paraId="64E6365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умения и навыки эффективного использования основных типов прикладных программ (приложений) общего назначения и информационных систем для решения с их помощью практических задач, владение базовыми нормами информационной этики и права, основами информационной безопасности;</w:t>
      </w:r>
    </w:p>
    <w:p w14:paraId="6EC0498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умение грамотно интерпретировать результаты решения практических задач с помощью информационных технологий, применять полученные результаты в практической деятельности.</w:t>
      </w:r>
    </w:p>
    <w:p w14:paraId="61D0AAC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w:t>
      </w:r>
    </w:p>
    <w:p w14:paraId="1D34C17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цифровая грамотность;</w:t>
      </w:r>
    </w:p>
    <w:p w14:paraId="0BEE503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теоретические основы информатики;</w:t>
      </w:r>
    </w:p>
    <w:p w14:paraId="508815F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алгоритмы и программирование;</w:t>
      </w:r>
    </w:p>
    <w:p w14:paraId="0FC053B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информационные технологии.</w:t>
      </w:r>
    </w:p>
    <w:p w14:paraId="605968C7" w14:textId="77777777" w:rsidR="00C10520" w:rsidRPr="005744E3" w:rsidRDefault="00C10520"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Общее количество часов на осовение учебного предмета определяется учебным планом на текущий учебный год.</w:t>
      </w:r>
      <w:bookmarkStart w:id="94" w:name="_TOC_250014"/>
      <w:bookmarkEnd w:id="94"/>
    </w:p>
    <w:p w14:paraId="61158271" w14:textId="77777777" w:rsidR="00EB1CFC" w:rsidRPr="005744E3" w:rsidRDefault="00C10520" w:rsidP="005744E3">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обучения в 7 классе</w:t>
      </w:r>
    </w:p>
    <w:p w14:paraId="113A1553"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Цифровая грамотность.</w:t>
      </w:r>
    </w:p>
    <w:p w14:paraId="7C50D6A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Компьютер – универсальное устройство обработки данных.</w:t>
      </w:r>
    </w:p>
    <w:p w14:paraId="4448E6F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w:t>
      </w:r>
    </w:p>
    <w:p w14:paraId="3BD27C0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w:t>
      </w:r>
      <w:r w:rsidRPr="005744E3">
        <w:rPr>
          <w:rFonts w:eastAsia="Calibri" w:cs="Times New Roman"/>
          <w:sz w:val="28"/>
          <w:szCs w:val="28"/>
          <w:lang w:eastAsia="en-US"/>
        </w:rPr>
        <w:lastRenderedPageBreak/>
        <w:t>аутентификации.</w:t>
      </w:r>
    </w:p>
    <w:p w14:paraId="14EC3B7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История развития компьютеров и программного обеспечения. Поколения компьютеров. Современные тенденции развития компьютеров. Суперкомпьютеры.</w:t>
      </w:r>
    </w:p>
    <w:p w14:paraId="45B2C6F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Параллельные вычисления.</w:t>
      </w:r>
    </w:p>
    <w:p w14:paraId="768786B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и твердотельный диск, постоянная память смартфона) и скорость доступа для различных видов носителей.</w:t>
      </w:r>
    </w:p>
    <w:p w14:paraId="4847C89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Техника безопасности и правила работы на компьютере.</w:t>
      </w:r>
    </w:p>
    <w:p w14:paraId="04E60B11" w14:textId="77777777" w:rsidR="00E877D1" w:rsidRDefault="00E877D1" w:rsidP="005744E3">
      <w:pPr>
        <w:widowControl w:val="0"/>
        <w:spacing w:line="276" w:lineRule="auto"/>
        <w:ind w:firstLine="709"/>
        <w:rPr>
          <w:rFonts w:eastAsia="Calibri" w:cs="Times New Roman"/>
          <w:b/>
          <w:sz w:val="28"/>
          <w:szCs w:val="28"/>
          <w:lang w:eastAsia="en-US"/>
        </w:rPr>
      </w:pPr>
    </w:p>
    <w:p w14:paraId="08433AFC"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 Программы и данные.</w:t>
      </w:r>
    </w:p>
    <w:p w14:paraId="163A84A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5E00C45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Файлы и папки (каталоги). Принципы построения файловых систем. Полное имя файла (папки). Путь к файлу (папке). Работа с файлами и каталогами средствами операционной системы: создание, копирование, перемещение, переименование и удаление файлов и папок (каталогов).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 Архивация данных. Использование программ-архиваторов. Файловый менеджер. Поиск файлов средствами операционной системы.</w:t>
      </w:r>
    </w:p>
    <w:p w14:paraId="5E7992ED" w14:textId="77777777" w:rsidR="00FB6169" w:rsidRPr="00E877D1" w:rsidRDefault="00EB1CFC" w:rsidP="00E877D1">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Компьютерные вирусы и другие вредоносные программы. Программы для защиты от вирусов.</w:t>
      </w:r>
    </w:p>
    <w:p w14:paraId="79066CF4"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Компьютерные сети.</w:t>
      </w:r>
    </w:p>
    <w:p w14:paraId="068ECB3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2F160F1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Современные сервисы интернет-коммуникаций.</w:t>
      </w:r>
    </w:p>
    <w:p w14:paraId="7C4CA0B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Сетевой этикет, базовые нормы информационной этики и права при работе в Интернете. Стратегии безопасного поведения в Интернете.</w:t>
      </w:r>
    </w:p>
    <w:p w14:paraId="22BF8140"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Теоретические основы информатики.</w:t>
      </w:r>
    </w:p>
    <w:p w14:paraId="27CE413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Информация и информационные процессы.</w:t>
      </w:r>
    </w:p>
    <w:p w14:paraId="2EA8304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Информация – одно из основных понятий современной науки.</w:t>
      </w:r>
    </w:p>
    <w:p w14:paraId="0550B2B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03E5D72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Дискретность данных. Возможность описания непрерывных объектов и процессов с помощью дискретных данных.</w:t>
      </w:r>
    </w:p>
    <w:p w14:paraId="237C9D0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Информационные процессы – процессы, связанные с хранением, преобразованием и передачей данных.</w:t>
      </w:r>
    </w:p>
    <w:p w14:paraId="7EA03063"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Представление информации</w:t>
      </w:r>
    </w:p>
    <w:p w14:paraId="626D3DE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всевозможных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13ED7F9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Кодирование символов одного алфавита с помощью кодовых слов в другом алфавите, кодовая таблица, декодирование.</w:t>
      </w:r>
    </w:p>
    <w:p w14:paraId="1944C38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Двоичный код. Представление данных в компьютере как текстов в двоичном алфавите.</w:t>
      </w:r>
    </w:p>
    <w:p w14:paraId="7E0E260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Информационный объём данных. Бит – минимальная единица количества информации – двоичный разряд. Единицы измерения информационного объёма данных. Бит, байт, килобайт, мегабайт, гигабайт.</w:t>
      </w:r>
    </w:p>
    <w:p w14:paraId="7FD5AA6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Скорость передачи данных. Единицы скорости передачи данных.</w:t>
      </w:r>
    </w:p>
    <w:p w14:paraId="42F796A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Кодирование текстов. Равномерный код. Неравномерный код. Кодировка ASCII. Восьмибитные кодировки. Понятие о кодировках UNICODE. Декодирование сообщений с использованием равномерного и неравномерного кода. Информационный объём текста.</w:t>
      </w:r>
    </w:p>
    <w:p w14:paraId="2F5A442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Искажение информации при передаче.</w:t>
      </w:r>
    </w:p>
    <w:p w14:paraId="34F65A3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Общее представление о цифровом представлении аудиовизуальных и других непрерывных данных.</w:t>
      </w:r>
    </w:p>
    <w:p w14:paraId="69EF26E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Кодирование цвета. Цветовые модели. Модель RGB. Глубина кодирования. Палитра.</w:t>
      </w:r>
    </w:p>
    <w:p w14:paraId="16B5281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Растровое и векторное представление изображений. Пиксель. Оценка информационного объёма графических данных для растрового изображения.</w:t>
      </w:r>
    </w:p>
    <w:p w14:paraId="3ED0CE7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Кодирование звука. Разрядность и частота записи. Количество каналов записи.</w:t>
      </w:r>
    </w:p>
    <w:p w14:paraId="6B8D23E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Оценка количественных параметров, связанных с представлением и хранением звуковых файлов.</w:t>
      </w:r>
    </w:p>
    <w:p w14:paraId="20A69CF3"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Информационные технологии.</w:t>
      </w:r>
    </w:p>
    <w:p w14:paraId="32DFD5E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Текстовые документы.</w:t>
      </w:r>
    </w:p>
    <w:p w14:paraId="501D6DD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Текстовые документы и их структурные элементы (страница, абзац, строка, слово, символ).</w:t>
      </w:r>
    </w:p>
    <w:p w14:paraId="140B74B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Текстовый процессор – инструмент создания, редактирования и форматирования текстов. Правила набора текста. 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14:paraId="1688B53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Структурирование информации с помощью списков и таблиц. Многоуровневые списки. Добавление таблиц в текстовые документы.</w:t>
      </w:r>
    </w:p>
    <w:p w14:paraId="159CF60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других элементов.</w:t>
      </w:r>
    </w:p>
    <w:p w14:paraId="4197CF8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Интернете для обработки текста.</w:t>
      </w:r>
    </w:p>
    <w:p w14:paraId="7801251D"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Компьютерная графика.</w:t>
      </w:r>
    </w:p>
    <w:p w14:paraId="5EF9B6C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Знакомство с графическими редакторами. Растровые рисунки. Использование графических примитивов.</w:t>
      </w:r>
    </w:p>
    <w:p w14:paraId="2CE5EA3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0B5694A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139264C7"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Мультимедийные презентации.</w:t>
      </w:r>
    </w:p>
    <w:p w14:paraId="7230D50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Подготовка мультимедийных презентаций. Слайд. Добавление на слайд текста и изображений. Работа с несколькими слайдами.</w:t>
      </w:r>
    </w:p>
    <w:p w14:paraId="566A1462" w14:textId="77777777" w:rsidR="00203DEF" w:rsidRPr="007D4790" w:rsidRDefault="00EB1CFC" w:rsidP="007D4790">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Добавление на слайд аудиовизуальных данных. Анимация. Гиперссылки.</w:t>
      </w:r>
    </w:p>
    <w:p w14:paraId="3E9CEA83" w14:textId="77777777" w:rsidR="00EB1CFC" w:rsidRPr="005744E3" w:rsidRDefault="00C10520" w:rsidP="005744E3">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обучения в 8 классе</w:t>
      </w:r>
    </w:p>
    <w:p w14:paraId="24DD878C"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Теоретические основы информатики.</w:t>
      </w:r>
    </w:p>
    <w:p w14:paraId="61A5C52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Системы счисления.</w:t>
      </w:r>
    </w:p>
    <w:p w14:paraId="2F8A157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Непозиционные и 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14:paraId="5F66EA1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Римская система счисления.</w:t>
      </w:r>
    </w:p>
    <w:p w14:paraId="0A308A5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Двоичная система счисления. Перевод целых чисел в пределах от 0 до </w:t>
      </w:r>
      <w:r w:rsidRPr="005744E3">
        <w:rPr>
          <w:rFonts w:eastAsia="Calibri" w:cs="Times New Roman"/>
          <w:sz w:val="28"/>
          <w:szCs w:val="28"/>
          <w:lang w:eastAsia="en-US"/>
        </w:rPr>
        <w:lastRenderedPageBreak/>
        <w:t>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14:paraId="0337243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Арифметические операции в двоичной системе счисления.</w:t>
      </w:r>
    </w:p>
    <w:p w14:paraId="7574FCD6"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Элементы математической логики.</w:t>
      </w:r>
    </w:p>
    <w:p w14:paraId="24149A0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Приоритет логических операций. Определение истинности составного высказывания, если известны значения истинности входящих в него элементарных высказываний. Логические выражения. Правила записи логических выражений. Построение таблиц истинности логических выражений.</w:t>
      </w:r>
    </w:p>
    <w:p w14:paraId="4566BC5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Логические элементы. Знакомство с логическими основами компьютера.</w:t>
      </w:r>
    </w:p>
    <w:p w14:paraId="11532FDE"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Алгоритмы и программирование.</w:t>
      </w:r>
    </w:p>
    <w:p w14:paraId="3F60133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Исполнители и алгоритмы. Алгоритмические конструкции.</w:t>
      </w:r>
    </w:p>
    <w:p w14:paraId="63CE0E5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Понятие алгоритма. Исполнители алгоритмов. Алгоритм как план управления исполнителем.</w:t>
      </w:r>
    </w:p>
    <w:p w14:paraId="7308953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Свойства алгоритма. Способы записи алгоритма (словесный, в виде блок-схемы, программа).</w:t>
      </w:r>
    </w:p>
    <w:p w14:paraId="2B50492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14:paraId="42121FA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4C55FB8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Конструкция «повторения»: циклы с заданным числом повторений, с условием выполнения, с переменной цикла.</w:t>
      </w:r>
    </w:p>
    <w:p w14:paraId="199F2F0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Разработка для формального исполнителя алгоритма, приводящего 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 исполнителями, такими как Робот, Черепашка, Чертёжник. Выполнение алгоритмов вручную и на компьютере. Синтаксические и логические ошибки. Отказы.</w:t>
      </w:r>
    </w:p>
    <w:p w14:paraId="0ADCEABB"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Язык программирования.</w:t>
      </w:r>
    </w:p>
    <w:p w14:paraId="5825B5B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Язык программирования (Python, C++, Паскаль, Java, C#, Школьный Алгоритмический Язык).</w:t>
      </w:r>
    </w:p>
    <w:p w14:paraId="39B906A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Система программирования: редактор текста программ, транслятор, отладчик.</w:t>
      </w:r>
    </w:p>
    <w:p w14:paraId="0A40C7A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Переменная: тип, имя, значение. Целые, вещественные и символьные переменные.</w:t>
      </w:r>
    </w:p>
    <w:p w14:paraId="72371D3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Оператор присваивания. Арифметические выражения и порядок их вычисления. Операции с целыми числами: целочисленное деление, остаток от деления.</w:t>
      </w:r>
    </w:p>
    <w:p w14:paraId="47699E6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w:t>
      </w:r>
    </w:p>
    <w:p w14:paraId="39EDB46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Диалоговая отладка программ: пошаговое выполнение, просмотр значений величин, отладочный вывод, выбор точки останова.</w:t>
      </w:r>
    </w:p>
    <w:p w14:paraId="6F2E79A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 </w:t>
      </w:r>
    </w:p>
    <w:p w14:paraId="64FD07C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Цикл с переменной. Алгоритмы проверки делимости одного целого числа на другое, проверки натурального числа на простоту.</w:t>
      </w:r>
    </w:p>
    <w:p w14:paraId="5A1F511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7E77320D"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Анализ алгоритмов.</w:t>
      </w:r>
    </w:p>
    <w:p w14:paraId="3DC8143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w:t>
      </w:r>
    </w:p>
    <w:p w14:paraId="3FBD10D9" w14:textId="77777777" w:rsidR="00C10520" w:rsidRPr="005744E3" w:rsidRDefault="00C10520" w:rsidP="005744E3">
      <w:pPr>
        <w:widowControl w:val="0"/>
        <w:spacing w:line="276" w:lineRule="auto"/>
        <w:ind w:firstLine="709"/>
        <w:rPr>
          <w:rFonts w:eastAsia="Calibri" w:cs="Times New Roman"/>
          <w:sz w:val="28"/>
          <w:szCs w:val="28"/>
          <w:lang w:eastAsia="en-US"/>
        </w:rPr>
      </w:pPr>
    </w:p>
    <w:p w14:paraId="533C2082" w14:textId="77777777" w:rsidR="00EB1CFC" w:rsidRPr="005744E3" w:rsidRDefault="00EB1CFC" w:rsidP="005744E3">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w:t>
      </w:r>
      <w:r w:rsidR="00C10520" w:rsidRPr="005744E3">
        <w:rPr>
          <w:rFonts w:eastAsia="Calibri" w:cs="Times New Roman"/>
          <w:b/>
          <w:sz w:val="28"/>
          <w:szCs w:val="28"/>
          <w:lang w:eastAsia="en-US"/>
        </w:rPr>
        <w:t>бучения в 9 классе</w:t>
      </w:r>
    </w:p>
    <w:p w14:paraId="44B80699"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Цифровая грамотность.</w:t>
      </w:r>
    </w:p>
    <w:p w14:paraId="62E2009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Глобальная сеть Интернет и стратегии безопасного поведения в ней.</w:t>
      </w:r>
    </w:p>
    <w:p w14:paraId="133D4EA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31FE9C6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w:t>
      </w:r>
      <w:r w:rsidRPr="005744E3">
        <w:rPr>
          <w:rFonts w:eastAsia="Calibri" w:cs="Times New Roman"/>
          <w:sz w:val="28"/>
          <w:szCs w:val="28"/>
          <w:lang w:eastAsia="en-US"/>
        </w:rPr>
        <w:lastRenderedPageBreak/>
        <w:t>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w:t>
      </w:r>
    </w:p>
    <w:p w14:paraId="0FC214ED"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Работа в информационном пространстве.</w:t>
      </w:r>
    </w:p>
    <w:p w14:paraId="23A979D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Виды деятельности в Интернете. интернет-сервисы: коммуникационные сервисы (почтовая служба, видео-конференц-связь и другие), справочные службы (карты, расписания и другие), поисковые службы, службы обновления программного обеспечения и другие службы. Сервисы государственных услуг. 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w:t>
      </w:r>
    </w:p>
    <w:p w14:paraId="37B46B0D"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Теоретические основы информатики.</w:t>
      </w:r>
    </w:p>
    <w:p w14:paraId="1F7B96C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Моделирование как метод познания.</w:t>
      </w:r>
    </w:p>
    <w:p w14:paraId="635548C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соответствия модели моделируемому объекту и целям моделирования. </w:t>
      </w:r>
    </w:p>
    <w:p w14:paraId="59D6FD3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Табличные модели. Таблица как представление отношения.</w:t>
      </w:r>
    </w:p>
    <w:p w14:paraId="27BD4D4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Базы данных. Отбор в таблице строк, удовлетворяющих заданному условию.</w:t>
      </w:r>
    </w:p>
    <w:p w14:paraId="2449460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p w14:paraId="2A11243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6EA7DE8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3910948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14:paraId="4C1E8410"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Алгоритмы и программирование.</w:t>
      </w:r>
    </w:p>
    <w:p w14:paraId="49BD3A2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Разработка алгоритмов и программ.</w:t>
      </w:r>
    </w:p>
    <w:p w14:paraId="7B6D741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Разбиение задачи на подзадачи. Составление алгоритмов и программ с использованием ветвлений, циклов и вспомогательных алгоритмов для управления исполнителем Робот или другими исполнителями, такими как Черепашка, Чертёжник и другими.</w:t>
      </w:r>
    </w:p>
    <w:p w14:paraId="310B627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Паскаль, Java, C#, Школьный Алгоритмический Язык):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 Сортировка массива.</w:t>
      </w:r>
    </w:p>
    <w:p w14:paraId="1CCDF78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p w14:paraId="249CDC24"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Управление.</w:t>
      </w:r>
    </w:p>
    <w:p w14:paraId="30B6277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с помощью датчиков, в том числе в робототехнике.</w:t>
      </w:r>
    </w:p>
    <w:p w14:paraId="571510F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отопления дома, автономная система управления транспортным средством и другие системы).</w:t>
      </w:r>
    </w:p>
    <w:p w14:paraId="5E39B76A"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Информационные технологии.</w:t>
      </w:r>
    </w:p>
    <w:p w14:paraId="673E40D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Электронные таблицы.</w:t>
      </w:r>
    </w:p>
    <w:p w14:paraId="5A4B329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 Построение диаграмм (гистограмма, круговая диаграмма, точечная диаграмма). Выбор типа диаграммы.</w:t>
      </w:r>
    </w:p>
    <w:p w14:paraId="11E03ED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Преобразование формул при копировании. Относительная, абсолютная и смешанная адресация.</w:t>
      </w:r>
    </w:p>
    <w:p w14:paraId="62D8A21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Условные вычисления в электронных таблицах. Суммирование и подсчёт значений, отвечающих заданному условию. Обработка больших наборов данных. Численное моделирование в электронных таблицах.</w:t>
      </w:r>
    </w:p>
    <w:p w14:paraId="2BCF2539"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lastRenderedPageBreak/>
        <w:t>Информационные технологии в современном обществе.</w:t>
      </w:r>
    </w:p>
    <w:p w14:paraId="44D3BF8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Роль информационных технологий в развитии экономики мира, страны, региона. Открытые образовательные ресурсы.</w:t>
      </w:r>
    </w:p>
    <w:p w14:paraId="0A67138E" w14:textId="77777777" w:rsidR="00C10520" w:rsidRPr="005744E3" w:rsidRDefault="00EB1CFC" w:rsidP="00E877D1">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w:t>
      </w:r>
      <w:bookmarkStart w:id="95" w:name="_TOC_250011"/>
    </w:p>
    <w:p w14:paraId="2F65F7F1" w14:textId="77777777" w:rsidR="00C10520" w:rsidRPr="007D4790" w:rsidRDefault="00EB1CFC" w:rsidP="007D4790">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 xml:space="preserve">Планируемые результаты освоения информатики на уровне </w:t>
      </w:r>
      <w:r w:rsidR="00C10520" w:rsidRPr="005744E3">
        <w:rPr>
          <w:rFonts w:eastAsia="Calibri" w:cs="Times New Roman"/>
          <w:b/>
          <w:sz w:val="28"/>
          <w:szCs w:val="28"/>
          <w:lang w:eastAsia="en-US"/>
        </w:rPr>
        <w:t>основного общего образования</w:t>
      </w:r>
    </w:p>
    <w:p w14:paraId="75E5ABB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Изучение информатики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bookmarkEnd w:id="95"/>
    <w:p w14:paraId="06F9A38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Личностные результаты имеют направленность на решение задач воспитания, развития и социализации обучающихся средствами учебного предмета.</w:t>
      </w:r>
    </w:p>
    <w:p w14:paraId="3202A13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 результате изучения информатики на уровне основного общего образования у обучающегося будут сформированы следующие личностные результаты в части:</w:t>
      </w:r>
    </w:p>
    <w:p w14:paraId="29EED561" w14:textId="77777777" w:rsidR="00EB1CFC" w:rsidRPr="005744E3" w:rsidRDefault="00EB1CFC" w:rsidP="00013B73">
      <w:pPr>
        <w:widowControl w:val="0"/>
        <w:numPr>
          <w:ilvl w:val="0"/>
          <w:numId w:val="101"/>
        </w:numPr>
        <w:spacing w:after="160" w:line="276" w:lineRule="auto"/>
        <w:jc w:val="left"/>
        <w:rPr>
          <w:rFonts w:eastAsia="Calibri" w:cs="Times New Roman"/>
          <w:sz w:val="28"/>
          <w:szCs w:val="28"/>
          <w:lang w:eastAsia="en-US"/>
        </w:rPr>
      </w:pPr>
      <w:r w:rsidRPr="005744E3">
        <w:rPr>
          <w:rFonts w:eastAsia="Calibri" w:cs="Times New Roman"/>
          <w:sz w:val="28"/>
          <w:szCs w:val="28"/>
          <w:lang w:eastAsia="en-US"/>
        </w:rPr>
        <w:t>патриотического воспитания:</w:t>
      </w:r>
    </w:p>
    <w:p w14:paraId="4A7CB86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ценностное отношение к отечественному культурному, историческому и научному наследию, понимание значения информатики как науки в жизни современного общества, владение достоверной информацией о передовых мировых и отечественных достижениях в области информатики и информационных технологий, заинтересованность в научных знаниях о цифровой трансформации современного общества;</w:t>
      </w:r>
    </w:p>
    <w:p w14:paraId="2DBA991D" w14:textId="77777777" w:rsidR="00EB1CFC" w:rsidRPr="005744E3" w:rsidRDefault="00EB1CFC" w:rsidP="005744E3">
      <w:pPr>
        <w:widowControl w:val="0"/>
        <w:spacing w:line="276" w:lineRule="auto"/>
        <w:ind w:firstLine="708"/>
        <w:rPr>
          <w:rFonts w:eastAsia="Calibri" w:cs="Times New Roman"/>
          <w:sz w:val="28"/>
          <w:szCs w:val="28"/>
          <w:lang w:eastAsia="en-US"/>
        </w:rPr>
      </w:pPr>
      <w:r w:rsidRPr="005744E3">
        <w:rPr>
          <w:rFonts w:eastAsia="Calibri" w:cs="Times New Roman"/>
          <w:sz w:val="28"/>
          <w:szCs w:val="28"/>
          <w:lang w:eastAsia="en-US"/>
        </w:rPr>
        <w:t>2) духовно-нравственного воспитания:</w:t>
      </w:r>
    </w:p>
    <w:p w14:paraId="6A90BDA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в том числе в Интернете; </w:t>
      </w:r>
    </w:p>
    <w:p w14:paraId="4DC7D05C" w14:textId="77777777" w:rsidR="00EB1CFC" w:rsidRPr="005744E3" w:rsidRDefault="00EB1CFC" w:rsidP="005744E3">
      <w:pPr>
        <w:widowControl w:val="0"/>
        <w:spacing w:line="276" w:lineRule="auto"/>
        <w:ind w:firstLine="708"/>
        <w:rPr>
          <w:rFonts w:eastAsia="Calibri" w:cs="Times New Roman"/>
          <w:sz w:val="28"/>
          <w:szCs w:val="28"/>
          <w:lang w:eastAsia="en-US"/>
        </w:rPr>
      </w:pPr>
      <w:r w:rsidRPr="005744E3">
        <w:rPr>
          <w:rFonts w:eastAsia="Calibri" w:cs="Times New Roman"/>
          <w:sz w:val="28"/>
          <w:szCs w:val="28"/>
          <w:lang w:eastAsia="en-US"/>
        </w:rPr>
        <w:t>3)</w:t>
      </w:r>
      <w:r w:rsidRPr="005744E3">
        <w:rPr>
          <w:rFonts w:eastAsia="Calibri" w:cs="Times New Roman"/>
          <w:sz w:val="28"/>
          <w:szCs w:val="28"/>
          <w:lang w:val="en-US" w:eastAsia="en-US"/>
        </w:rPr>
        <w:t> </w:t>
      </w:r>
      <w:r w:rsidRPr="005744E3">
        <w:rPr>
          <w:rFonts w:eastAsia="Calibri" w:cs="Times New Roman"/>
          <w:sz w:val="28"/>
          <w:szCs w:val="28"/>
          <w:lang w:eastAsia="en-US"/>
        </w:rPr>
        <w:t>гражданского воспитания:</w:t>
      </w:r>
    </w:p>
    <w:p w14:paraId="0591317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представление о социальных нормах и правилах межличностных отношений в коллективе, в том числе в социальных сообществах, соблюдение правил безопасности, в том числе навыков безопасного поведения в Интернет-среде, готовность к разнообразной совместной деятельности при выполнении учебных, познавательных задач, создании учебных проектов, стремление к взаимопониманию и взаимопомощи в </w:t>
      </w:r>
      <w:r w:rsidRPr="005744E3">
        <w:rPr>
          <w:rFonts w:eastAsia="Calibri" w:cs="Times New Roman"/>
          <w:sz w:val="28"/>
          <w:szCs w:val="28"/>
          <w:lang w:eastAsia="en-US"/>
        </w:rPr>
        <w:lastRenderedPageBreak/>
        <w:t>процессе этой учебной деятельности, готовность оценивать своё поведение и поступки своих товарищей с позиции нравственных и правовых норм с учётом осознания последствий поступков;</w:t>
      </w:r>
    </w:p>
    <w:p w14:paraId="2E23661E" w14:textId="77777777" w:rsidR="00EB1CFC" w:rsidRPr="005744E3" w:rsidRDefault="00EB1CFC" w:rsidP="005744E3">
      <w:pPr>
        <w:widowControl w:val="0"/>
        <w:spacing w:line="276" w:lineRule="auto"/>
        <w:ind w:firstLine="708"/>
        <w:rPr>
          <w:rFonts w:eastAsia="Calibri" w:cs="Times New Roman"/>
          <w:sz w:val="28"/>
          <w:szCs w:val="28"/>
          <w:lang w:eastAsia="en-US"/>
        </w:rPr>
      </w:pPr>
      <w:r w:rsidRPr="005744E3">
        <w:rPr>
          <w:rFonts w:eastAsia="Calibri" w:cs="Times New Roman"/>
          <w:sz w:val="28"/>
          <w:szCs w:val="28"/>
          <w:lang w:eastAsia="en-US"/>
        </w:rPr>
        <w:t>4) ценностей научного познания:</w:t>
      </w:r>
    </w:p>
    <w:p w14:paraId="1F11561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сформированность мировоззренческих представлений об информации, информационных процессах и информационных технологиях, соответствующих современному уровню развития науки и общественной практики и составляющих базовую основу для понимания сущности научной картины мира;</w:t>
      </w:r>
    </w:p>
    <w:p w14:paraId="77210F0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интерес к обучению и познанию, любознательность, готовность и способность к самообразованию, осознанному выбору направленности и уровня обучения в дальнейшем;</w:t>
      </w:r>
    </w:p>
    <w:p w14:paraId="4A4AEC8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3761585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сформированность информационной культуры, в том числе навыков самостоятельной работы с учебными текстами, справочной литературой, разнообразными средствами информационных технологий, а также умения самостоятельно определять цели своего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w:t>
      </w:r>
    </w:p>
    <w:p w14:paraId="2C8755F4" w14:textId="77777777" w:rsidR="00EB1CFC" w:rsidRPr="005744E3" w:rsidRDefault="00EB1CFC" w:rsidP="005744E3">
      <w:pPr>
        <w:widowControl w:val="0"/>
        <w:spacing w:line="276" w:lineRule="auto"/>
        <w:ind w:firstLine="708"/>
        <w:rPr>
          <w:rFonts w:eastAsia="Calibri" w:cs="Times New Roman"/>
          <w:sz w:val="28"/>
          <w:szCs w:val="28"/>
          <w:lang w:eastAsia="en-US"/>
        </w:rPr>
      </w:pPr>
      <w:r w:rsidRPr="005744E3">
        <w:rPr>
          <w:rFonts w:eastAsia="Calibri" w:cs="Times New Roman"/>
          <w:sz w:val="28"/>
          <w:szCs w:val="28"/>
          <w:lang w:eastAsia="en-US"/>
        </w:rPr>
        <w:t>5) формирования культуры здоровья:</w:t>
      </w:r>
    </w:p>
    <w:p w14:paraId="5EF942A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осознание ценности жизни, ответственное отношение к своему здоровью, установка на здоровый образ жизни, в том числе и за счёт освоения и соблюдения требований безопасной эксплуатации средств информационных и коммуникационных технологий;</w:t>
      </w:r>
    </w:p>
    <w:p w14:paraId="1B7E4E9E" w14:textId="77777777" w:rsidR="00EB1CFC" w:rsidRPr="005744E3" w:rsidRDefault="00EB1CFC" w:rsidP="005744E3">
      <w:pPr>
        <w:widowControl w:val="0"/>
        <w:spacing w:line="276" w:lineRule="auto"/>
        <w:ind w:firstLine="708"/>
        <w:rPr>
          <w:rFonts w:eastAsia="Calibri" w:cs="Times New Roman"/>
          <w:sz w:val="28"/>
          <w:szCs w:val="28"/>
          <w:lang w:eastAsia="en-US"/>
        </w:rPr>
      </w:pPr>
      <w:r w:rsidRPr="005744E3">
        <w:rPr>
          <w:rFonts w:eastAsia="Calibri" w:cs="Times New Roman"/>
          <w:sz w:val="28"/>
          <w:szCs w:val="28"/>
          <w:lang w:eastAsia="en-US"/>
        </w:rPr>
        <w:t>6) трудового воспитания:</w:t>
      </w:r>
    </w:p>
    <w:p w14:paraId="579AD05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интерес к практическому изучению профессий и труда в сферах профессиональной деятельности, связанных с информатикой, программированием и информационными технологиями, основанными на достижениях науки информатики и научно-технического прогресса;</w:t>
      </w:r>
    </w:p>
    <w:p w14:paraId="6937D51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1DF62594" w14:textId="77777777" w:rsidR="00EB1CFC" w:rsidRPr="005744E3" w:rsidRDefault="00EB1CFC" w:rsidP="005744E3">
      <w:pPr>
        <w:widowControl w:val="0"/>
        <w:spacing w:line="276" w:lineRule="auto"/>
        <w:ind w:firstLine="708"/>
        <w:rPr>
          <w:rFonts w:eastAsia="Calibri" w:cs="Times New Roman"/>
          <w:sz w:val="28"/>
          <w:szCs w:val="28"/>
          <w:lang w:eastAsia="en-US"/>
        </w:rPr>
      </w:pPr>
      <w:r w:rsidRPr="005744E3">
        <w:rPr>
          <w:rFonts w:eastAsia="Calibri" w:cs="Times New Roman"/>
          <w:sz w:val="28"/>
          <w:szCs w:val="28"/>
          <w:lang w:eastAsia="en-US"/>
        </w:rPr>
        <w:t>7) экологического воспитания:</w:t>
      </w:r>
    </w:p>
    <w:p w14:paraId="070C52E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осознание глобального характера экологических проблем и путей их решения, в том числе с учётом возможностей информационных и коммуникационных технологий;</w:t>
      </w:r>
    </w:p>
    <w:p w14:paraId="7ED5C507" w14:textId="77777777" w:rsidR="00EB1CFC" w:rsidRPr="005744E3" w:rsidRDefault="00EB1CFC" w:rsidP="005744E3">
      <w:pPr>
        <w:widowControl w:val="0"/>
        <w:spacing w:line="276" w:lineRule="auto"/>
        <w:ind w:firstLine="708"/>
        <w:rPr>
          <w:rFonts w:eastAsia="Calibri" w:cs="Times New Roman"/>
          <w:sz w:val="28"/>
          <w:szCs w:val="28"/>
          <w:lang w:eastAsia="en-US"/>
        </w:rPr>
      </w:pPr>
      <w:r w:rsidRPr="005744E3">
        <w:rPr>
          <w:rFonts w:eastAsia="Calibri" w:cs="Times New Roman"/>
          <w:sz w:val="28"/>
          <w:szCs w:val="28"/>
          <w:lang w:eastAsia="en-US"/>
        </w:rPr>
        <w:lastRenderedPageBreak/>
        <w:t>8) адаптации обучающегося к изменяющимся условиям социальной и природной среды:</w:t>
      </w:r>
    </w:p>
    <w:p w14:paraId="69F49E9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 том числе существующих в виртуальном пространстве.</w:t>
      </w:r>
    </w:p>
    <w:p w14:paraId="687418C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Метапредметные результаты освоения программы по информатике отражают овладение универсальными учебными действиями – познавательными, коммуникативными, регулятивными.</w:t>
      </w:r>
    </w:p>
    <w:p w14:paraId="48E7B76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Овладение универсальными учебными познавательными действиями:</w:t>
      </w:r>
    </w:p>
    <w:p w14:paraId="7C72CE5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1) базовые логические действия:</w:t>
      </w:r>
    </w:p>
    <w:p w14:paraId="5B62D21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логические рассуждения, проводить умозаключения (индуктивные, дедуктивные и по аналогии) и выводы;</w:t>
      </w:r>
    </w:p>
    <w:p w14:paraId="7922D18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умение создавать, применять и преобразовывать знаки и символы, модели и схемы для решения учебных и познавательных задач;</w:t>
      </w:r>
    </w:p>
    <w:p w14:paraId="47CD676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2E04FDB0" w14:textId="77777777" w:rsidR="00EB1CFC" w:rsidRPr="005744E3" w:rsidRDefault="00EB1CFC" w:rsidP="005744E3">
      <w:pPr>
        <w:widowControl w:val="0"/>
        <w:spacing w:line="276" w:lineRule="auto"/>
        <w:ind w:left="708" w:firstLine="0"/>
        <w:rPr>
          <w:rFonts w:eastAsia="Calibri" w:cs="Times New Roman"/>
          <w:sz w:val="28"/>
          <w:szCs w:val="28"/>
          <w:lang w:eastAsia="en-US"/>
        </w:rPr>
      </w:pPr>
      <w:r w:rsidRPr="005744E3">
        <w:rPr>
          <w:rFonts w:eastAsia="Calibri" w:cs="Times New Roman"/>
          <w:sz w:val="28"/>
          <w:szCs w:val="28"/>
          <w:lang w:eastAsia="en-US"/>
        </w:rPr>
        <w:t>2) базовые исследовательские действия:</w:t>
      </w:r>
    </w:p>
    <w:p w14:paraId="10851AE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5D662B8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оценивать на применимость и достоверность информацию, полученную в ходе исследования;</w:t>
      </w:r>
    </w:p>
    <w:p w14:paraId="33A1579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4FAA7C3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3) работа с информацией:</w:t>
      </w:r>
    </w:p>
    <w:p w14:paraId="5A6B6E6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выявлять дефицит информации, данных, необходимых для решения поставленной задачи;</w:t>
      </w:r>
    </w:p>
    <w:p w14:paraId="6677DA0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1EF54D7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выбирать, анализировать, систематизировать и интерпретировать информацию различных видов и форм представления;</w:t>
      </w:r>
    </w:p>
    <w:p w14:paraId="43A983C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самостоятельно выбирать оптимальную форму представления </w:t>
      </w:r>
      <w:r w:rsidRPr="005744E3">
        <w:rPr>
          <w:rFonts w:eastAsia="Calibri" w:cs="Times New Roman"/>
          <w:sz w:val="28"/>
          <w:szCs w:val="28"/>
          <w:lang w:eastAsia="en-US"/>
        </w:rPr>
        <w:lastRenderedPageBreak/>
        <w:t>информации и иллюстрировать решаемые задачи несложными схемами, диаграммами, иной графикой и их комбинациями;</w:t>
      </w:r>
    </w:p>
    <w:p w14:paraId="59324AC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оценивать надёжность информации по критериям, предложенным учителем или сформулированным самостоятельно;</w:t>
      </w:r>
    </w:p>
    <w:p w14:paraId="796C99E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эффективно запоминать и систематизировать информацию.</w:t>
      </w:r>
    </w:p>
    <w:p w14:paraId="5659F1D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Овладение универсальными учебными коммуникативными действиями:</w:t>
      </w:r>
    </w:p>
    <w:p w14:paraId="539E94C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1) общение:</w:t>
      </w:r>
    </w:p>
    <w:p w14:paraId="05BF46F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сопоставлять свои суждения с суждениями других участников диалога, обнаруживать различие и сходство позиций;</w:t>
      </w:r>
    </w:p>
    <w:p w14:paraId="1611C74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публично представлять результаты выполненного опыта (эксперимента, исследования, проекта);</w:t>
      </w:r>
    </w:p>
    <w:p w14:paraId="4315961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2E2C319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2) совместная деятельность (сотрудничество):</w:t>
      </w:r>
    </w:p>
    <w:p w14:paraId="70777F5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14:paraId="335E093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принимать цель совместной информационной деятельности по сбору, обработке, передаче, формализации информации, коллективно строить действия по её достижению: распределять роли, договариваться, обсуждать процесс и результат совместной работы;</w:t>
      </w:r>
    </w:p>
    <w:p w14:paraId="3995967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3ABA589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19E5F21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25848C7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Овладение универсальными учебными регулятивными действиями:</w:t>
      </w:r>
    </w:p>
    <w:p w14:paraId="690E32C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1) самоорганизация:</w:t>
      </w:r>
    </w:p>
    <w:p w14:paraId="60BE21C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выявлять в жизненных и учебных ситуациях проблемы, требующие решения;</w:t>
      </w:r>
    </w:p>
    <w:p w14:paraId="7922BF4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ориентироваться в различных подходах к принятию решений (индивидуальное принятие решений, принятие решений в группе);</w:t>
      </w:r>
    </w:p>
    <w:p w14:paraId="451228B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самостоятельно составлять алгоритм решения задачи (или его часть), </w:t>
      </w:r>
      <w:r w:rsidRPr="005744E3">
        <w:rPr>
          <w:rFonts w:eastAsia="Calibri" w:cs="Times New Roman"/>
          <w:sz w:val="28"/>
          <w:szCs w:val="28"/>
          <w:lang w:eastAsia="en-US"/>
        </w:rPr>
        <w:lastRenderedPageBreak/>
        <w:t>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64B1E25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1745950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проводить выбор в условиях противоречивой информации и брать ответственность за решение.</w:t>
      </w:r>
    </w:p>
    <w:p w14:paraId="6372EA7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2) самоконтроль (рефлексия):</w:t>
      </w:r>
    </w:p>
    <w:p w14:paraId="4A997E3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владеть способами самоконтроля, самомотивации и рефлексии;</w:t>
      </w:r>
    </w:p>
    <w:p w14:paraId="7D8B090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давать оценку ситуации и предлагать план её изменения;</w:t>
      </w:r>
    </w:p>
    <w:p w14:paraId="59E6023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67F1076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объяснять причины достижения (недостижения) результатов информационной деятельности, давать оценку приобретённому опыту, уметь находить позитивное в произошедшей ситуации;</w:t>
      </w:r>
    </w:p>
    <w:p w14:paraId="24B6A09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вносить коррективы в деятельность на основе новых обстоятельств, изменившихся ситуаций, установленных ошибок, возникших трудностей;</w:t>
      </w:r>
    </w:p>
    <w:p w14:paraId="0D3B78F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оценивать соответствие результата цели и условиям.</w:t>
      </w:r>
    </w:p>
    <w:p w14:paraId="3D9CEA8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3) эмоциональный интеллект:</w:t>
      </w:r>
    </w:p>
    <w:p w14:paraId="47DE49D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ставить себя на место другого человека, понимать мотивы и намерения другого.</w:t>
      </w:r>
    </w:p>
    <w:p w14:paraId="35C355D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4) принятие себя и других:</w:t>
      </w:r>
    </w:p>
    <w:p w14:paraId="21C0A3F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осознавать невозможность контролировать всё вокруг даже в условиях открытого доступа к любым объёмам информации.</w:t>
      </w:r>
    </w:p>
    <w:p w14:paraId="765F47E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Предметные результаты освоения программы по информатике на уровне основного общего образования.</w:t>
      </w:r>
    </w:p>
    <w:p w14:paraId="4055FE1F"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К концу обучения в 7 классе у обучающегося будут сформированы умения:</w:t>
      </w:r>
    </w:p>
    <w:p w14:paraId="3E02D4B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пояснять на примерах смысл понятий «информация», «информационный процесс», «обработка информации», «хранение информации», «передача информации»;</w:t>
      </w:r>
    </w:p>
    <w:p w14:paraId="0DA62D3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кодировать и декодировать сообщения по заданным правилам, демонстрировать понимание основных принципов кодирования информации различной природы (текстовой, графической, аудио);</w:t>
      </w:r>
    </w:p>
    <w:p w14:paraId="3B21898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сравнивать длины сообщений, записанных в различных алфавитах, оперировать единицами измерения информационного объёма и скорости передачи данных;</w:t>
      </w:r>
    </w:p>
    <w:p w14:paraId="10A68F4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оценивать и сравнивать размеры текстовых, графических, звуковых файлов и видеофайлов;</w:t>
      </w:r>
    </w:p>
    <w:p w14:paraId="60D3ABA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приводить примеры современных устройств хранения и передачи информации, сравнивать их количественные характеристики;</w:t>
      </w:r>
    </w:p>
    <w:p w14:paraId="336DE29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выделять основные этапы в истории и понимать тенденции развития компьютеров и программного обеспечения;</w:t>
      </w:r>
    </w:p>
    <w:p w14:paraId="199B87E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ввода-вывода);</w:t>
      </w:r>
    </w:p>
    <w:p w14:paraId="7EB9DE8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соотносить характеристики компьютера с задачами, решаемыми с его помощью;</w:t>
      </w:r>
    </w:p>
    <w:p w14:paraId="3B9B5FB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ориентироваться в иерархической структуре файловой системы (записывать полное имя файла (каталога), путь к файлу (каталогу) по имеющемуся описанию файловой структуры некоторого информационного носителя);</w:t>
      </w:r>
    </w:p>
    <w:p w14:paraId="52B4255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 использовать антивирусную программу;</w:t>
      </w:r>
    </w:p>
    <w:p w14:paraId="640901A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представлять результаты своей деятельности в виде структурированных иллюстрированных документов, мультимедийных презентаций;</w:t>
      </w:r>
    </w:p>
    <w:p w14:paraId="489119F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искать информацию в Интернете (в том числе по ключевым словам, по изображению), критически относиться к найденной информации, осознавая опасность для личности и общества распространения вредоносной информации, в том числе экстремистского и террористического характера;</w:t>
      </w:r>
    </w:p>
    <w:p w14:paraId="019EF33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понимать структуру адресов веб-ресурсов;</w:t>
      </w:r>
    </w:p>
    <w:p w14:paraId="49E4C1C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современные сервисы интернет-коммуникаций;</w:t>
      </w:r>
    </w:p>
    <w:p w14:paraId="67EA7F0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соблюдать требования безопасной эксплуатации технических средств информационных и коммуникационных технологий, соблюдать сетевой этикет, базовые нормы информационной этики и права при работе с приложениями на любых устройствах и в Интернете, выбирать безопасные стратегии поведения в сети;</w:t>
      </w:r>
    </w:p>
    <w:p w14:paraId="2A181A6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применять методы профилактики негативного влияния средств информационных и коммуникационных технологий на здоровье пользователя.</w:t>
      </w:r>
    </w:p>
    <w:p w14:paraId="79B948EA" w14:textId="77777777" w:rsidR="00EB1CFC" w:rsidRPr="005744E3" w:rsidRDefault="00EB1CFC" w:rsidP="005744E3">
      <w:pPr>
        <w:widowControl w:val="0"/>
        <w:spacing w:line="276" w:lineRule="auto"/>
        <w:ind w:firstLine="709"/>
        <w:rPr>
          <w:rFonts w:eastAsia="Calibri" w:cs="Times New Roman"/>
          <w:b/>
          <w:sz w:val="28"/>
          <w:szCs w:val="28"/>
          <w:lang w:eastAsia="en-US"/>
        </w:rPr>
      </w:pPr>
      <w:bookmarkStart w:id="96" w:name="_TOC_250005"/>
      <w:bookmarkEnd w:id="96"/>
      <w:r w:rsidRPr="005744E3">
        <w:rPr>
          <w:rFonts w:eastAsia="Calibri" w:cs="Times New Roman"/>
          <w:b/>
          <w:sz w:val="28"/>
          <w:szCs w:val="28"/>
          <w:lang w:eastAsia="en-US"/>
        </w:rPr>
        <w:t>К концу обучения в 8 классе у обучающегося будут сформированы умения:</w:t>
      </w:r>
    </w:p>
    <w:p w14:paraId="542F2A0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пояснять на примерах различия между позиционными и </w:t>
      </w:r>
      <w:r w:rsidRPr="005744E3">
        <w:rPr>
          <w:rFonts w:eastAsia="Calibri" w:cs="Times New Roman"/>
          <w:sz w:val="28"/>
          <w:szCs w:val="28"/>
          <w:lang w:eastAsia="en-US"/>
        </w:rPr>
        <w:lastRenderedPageBreak/>
        <w:t>непозиционными системами счисления;</w:t>
      </w:r>
    </w:p>
    <w:p w14:paraId="306B188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p w14:paraId="17995E7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раскрывать смысл понятий «высказывание», «логическая операция», «логическое выражение»;</w:t>
      </w:r>
    </w:p>
    <w:p w14:paraId="71C9F07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w:t>
      </w:r>
    </w:p>
    <w:p w14:paraId="6B1BF5E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раскрывать смысл понятий «исполнитель», «алгоритм», «программа», понимая разницу между употреблением этих терминов в обыденной речи и в информатике;</w:t>
      </w:r>
    </w:p>
    <w:p w14:paraId="2AB485F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описывать алгоритм решения задачи различными способами, в том числе в виде блок-схемы;</w:t>
      </w:r>
    </w:p>
    <w:p w14:paraId="6A851F3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составлять, выполнять вручную и на компьютере несложные алгоритмы с использованием ветвлений и циклов для управления исполнителями, такими, как «Робот», «Черепашка», «Чертёжник»;</w:t>
      </w:r>
    </w:p>
    <w:p w14:paraId="100C495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константы и переменные различных типов (числовых, логических, символьных), а также содержащие их выражения, использовать оператор присваивания;</w:t>
      </w:r>
    </w:p>
    <w:p w14:paraId="4265805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при разработке программ логические значения, операции и выражения с ними;</w:t>
      </w:r>
    </w:p>
    <w:p w14:paraId="4AF87FB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анализировать предложенные алгоритмы, в том числе определять, какие результаты возможны при заданном множестве исходных значений;</w:t>
      </w:r>
    </w:p>
    <w:p w14:paraId="3A49471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создавать и отлаживать программы на одном из языков программирования (Python, C++, Паскаль, Java, C#, Школьный Алгоритмический Язык), реализующие несложные алгоритмы обработки числовых данных с использованием циклов и ветвлений, в том числе реализующие проверку делимости одного целого числа на другое, проверку натурального числа на простоту, выделения цифр из натурального числа.</w:t>
      </w:r>
    </w:p>
    <w:p w14:paraId="2839C1A8"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К концу обучения в 9 классе у обучающегося будут сформированы умения:</w:t>
      </w:r>
    </w:p>
    <w:p w14:paraId="4AC7249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разбивать задачи на подзадачи, составлять, выполнять вручную и на компьютере несложные алгоритмы с использованием ветвлений, циклов и вспомогательных алгоритмов для управления исполнителями, такими как Робот, Черепашка, Чертёжник;</w:t>
      </w:r>
    </w:p>
    <w:p w14:paraId="54D4B26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составлять и отлаживать программы, реализующие типовые алгоритмы обработки числовых последовательностей или одномерных числовых </w:t>
      </w:r>
      <w:r w:rsidRPr="005744E3">
        <w:rPr>
          <w:rFonts w:eastAsia="Calibri" w:cs="Times New Roman"/>
          <w:sz w:val="28"/>
          <w:szCs w:val="28"/>
          <w:lang w:eastAsia="en-US"/>
        </w:rPr>
        <w:lastRenderedPageBreak/>
        <w:t>массивов (поиск максимумов, минимумов, суммы или количества элементов с заданными свойствами) на одном из языков программирования (Python, C++, Паскаль, Java, C#, Школьный Алгоритмический Язык);</w:t>
      </w:r>
    </w:p>
    <w:p w14:paraId="7ECC7CD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раскрывать смысл понятий «модель», «моделирование», определять виды моделей, оценивать соответствие модели моделируемому объекту и целям моделирования;</w:t>
      </w:r>
    </w:p>
    <w:p w14:paraId="05DF48F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графы и деревья для моделирования систем сетевой и иерархической структуры, находить кратчайший путь в графе;</w:t>
      </w:r>
    </w:p>
    <w:p w14:paraId="61FFBA9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14:paraId="2AA64B4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w:t>
      </w:r>
    </w:p>
    <w:p w14:paraId="48A20E5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создавать и применять в электронных таблицах формулы для расчётов с использованием встроенных арифметических функций (суммирование и подсчёт значений, отвечающих заданному условию, среднее арифметическое, поиск максимального и минимального значения), абсолютной, относительной, смешанной адресации;</w:t>
      </w:r>
    </w:p>
    <w:p w14:paraId="0C0D515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электронные таблицы для численного моделирования в простых задачах из разных предметных областей;</w:t>
      </w:r>
    </w:p>
    <w:p w14:paraId="75F6246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современные интернет-сервисы (в том числе коммуникационные сервисы, облачные хранилища данных, онлайн-программы (текстовые и графические редакторы, среды разработки)) в учебной и повседневной деятельности;</w:t>
      </w:r>
    </w:p>
    <w:p w14:paraId="7EDEC32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приводить примеры использования геоинформационных сервисов, сервисов государственных услуг, образовательных сервисов Интернета в учебной и повседневной деятельности;</w:t>
      </w:r>
    </w:p>
    <w:p w14:paraId="42F0A8D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различные средства защиты от вредоносного программного обеспечения,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14:paraId="2589666B" w14:textId="77777777" w:rsidR="004D0F58" w:rsidRPr="00E877D1" w:rsidRDefault="00EB1CFC" w:rsidP="00E877D1">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распознавать попытки и предупреждать вовлечение себя и окружающих в деструктивные и криминальные формы сетевой активности (в том числе кибербуллинг, фишинг).</w:t>
      </w:r>
    </w:p>
    <w:p w14:paraId="232AE074" w14:textId="77777777" w:rsidR="00EB1CFC" w:rsidRPr="005744E3" w:rsidRDefault="00EB1CFC" w:rsidP="005744E3">
      <w:pPr>
        <w:spacing w:line="276" w:lineRule="auto"/>
        <w:ind w:firstLine="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предмета «Информатика»</w:t>
      </w:r>
    </w:p>
    <w:p w14:paraId="3EF183DA" w14:textId="77777777" w:rsidR="00C10520" w:rsidRPr="007D4790" w:rsidRDefault="007D4790" w:rsidP="007D4790">
      <w:pPr>
        <w:spacing w:line="276" w:lineRule="auto"/>
        <w:ind w:left="540"/>
        <w:contextualSpacing/>
        <w:jc w:val="center"/>
        <w:rPr>
          <w:rFonts w:eastAsia="Calibri" w:cs="Times New Roman"/>
          <w:b/>
          <w:sz w:val="28"/>
          <w:szCs w:val="28"/>
          <w:lang w:eastAsia="en-US"/>
        </w:rPr>
      </w:pPr>
      <w:r>
        <w:rPr>
          <w:rFonts w:eastAsia="Calibri" w:cs="Times New Roman"/>
          <w:b/>
          <w:sz w:val="28"/>
          <w:szCs w:val="28"/>
          <w:lang w:eastAsia="en-US"/>
        </w:rPr>
        <w:lastRenderedPageBreak/>
        <w:t>(базовый уровень)</w:t>
      </w:r>
    </w:p>
    <w:p w14:paraId="525C277F" w14:textId="77777777" w:rsidR="00C10520" w:rsidRPr="005744E3" w:rsidRDefault="00C10520"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34642328" w14:textId="77777777" w:rsidR="00C10520" w:rsidRPr="005744E3" w:rsidRDefault="00C10520"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00A57E37" w14:textId="77777777" w:rsidR="00EB1CFC" w:rsidRPr="005744E3" w:rsidRDefault="00EB1CFC"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9"/>
        <w:tblW w:w="936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1853"/>
      </w:tblGrid>
      <w:tr w:rsidR="00EB1CFC" w:rsidRPr="00FB6169" w14:paraId="4218E3A7" w14:textId="77777777" w:rsidTr="001A550D">
        <w:trPr>
          <w:trHeight w:val="575"/>
        </w:trPr>
        <w:tc>
          <w:tcPr>
            <w:tcW w:w="993" w:type="dxa"/>
          </w:tcPr>
          <w:p w14:paraId="67E7BECC" w14:textId="77777777" w:rsidR="00EB1CFC" w:rsidRPr="00FB6169" w:rsidRDefault="00EB1CFC" w:rsidP="005744E3">
            <w:pPr>
              <w:spacing w:line="276" w:lineRule="auto"/>
              <w:ind w:left="142" w:right="354" w:firstLine="96"/>
              <w:jc w:val="center"/>
              <w:rPr>
                <w:rFonts w:eastAsia="Times New Roman"/>
                <w:sz w:val="24"/>
                <w:szCs w:val="24"/>
                <w:lang w:eastAsia="en-US"/>
              </w:rPr>
            </w:pPr>
            <w:r w:rsidRPr="00FB6169">
              <w:rPr>
                <w:rFonts w:eastAsia="Times New Roman"/>
                <w:sz w:val="24"/>
                <w:szCs w:val="24"/>
                <w:lang w:eastAsia="en-US"/>
              </w:rPr>
              <w:t>№</w:t>
            </w:r>
            <w:r w:rsidRPr="00FB6169">
              <w:rPr>
                <w:rFonts w:eastAsia="Times New Roman"/>
                <w:spacing w:val="-57"/>
                <w:sz w:val="24"/>
                <w:szCs w:val="24"/>
                <w:lang w:eastAsia="en-US"/>
              </w:rPr>
              <w:t xml:space="preserve"> </w:t>
            </w:r>
            <w:r w:rsidRPr="00FB6169">
              <w:rPr>
                <w:rFonts w:eastAsia="Times New Roman"/>
                <w:sz w:val="24"/>
                <w:szCs w:val="24"/>
                <w:lang w:eastAsia="en-US"/>
              </w:rPr>
              <w:t>п/п</w:t>
            </w:r>
          </w:p>
        </w:tc>
        <w:tc>
          <w:tcPr>
            <w:tcW w:w="4394" w:type="dxa"/>
          </w:tcPr>
          <w:p w14:paraId="408F8881" w14:textId="77777777" w:rsidR="00EB1CFC" w:rsidRPr="00FB6169" w:rsidRDefault="00EB1CFC" w:rsidP="005744E3">
            <w:pPr>
              <w:spacing w:line="276" w:lineRule="auto"/>
              <w:ind w:left="142" w:firstLine="0"/>
              <w:jc w:val="center"/>
              <w:rPr>
                <w:rFonts w:eastAsia="Times New Roman"/>
                <w:sz w:val="24"/>
                <w:szCs w:val="24"/>
                <w:lang w:eastAsia="en-US"/>
              </w:rPr>
            </w:pPr>
            <w:r w:rsidRPr="00FB6169">
              <w:rPr>
                <w:rFonts w:eastAsia="Times New Roman"/>
                <w:sz w:val="24"/>
                <w:szCs w:val="24"/>
                <w:lang w:eastAsia="en-US"/>
              </w:rPr>
              <w:t>Тема</w:t>
            </w:r>
          </w:p>
        </w:tc>
        <w:tc>
          <w:tcPr>
            <w:tcW w:w="2126" w:type="dxa"/>
          </w:tcPr>
          <w:p w14:paraId="5D748D7C" w14:textId="77777777" w:rsidR="00EB1CFC" w:rsidRPr="00FB6169" w:rsidRDefault="00EB1CFC" w:rsidP="005744E3">
            <w:pPr>
              <w:spacing w:line="276" w:lineRule="auto"/>
              <w:ind w:left="142" w:right="27" w:hanging="72"/>
              <w:jc w:val="center"/>
              <w:rPr>
                <w:rFonts w:eastAsia="Times New Roman"/>
                <w:sz w:val="24"/>
                <w:szCs w:val="24"/>
                <w:lang w:val="ru-RU" w:eastAsia="en-US"/>
              </w:rPr>
            </w:pPr>
            <w:r w:rsidRPr="00FB6169">
              <w:rPr>
                <w:rFonts w:eastAsia="Times New Roman"/>
                <w:spacing w:val="-1"/>
                <w:sz w:val="24"/>
                <w:szCs w:val="24"/>
                <w:lang w:val="ru-RU" w:eastAsia="en-US"/>
              </w:rPr>
              <w:t>Количество часов, отводимых на освоение каждой темы</w:t>
            </w:r>
          </w:p>
        </w:tc>
        <w:tc>
          <w:tcPr>
            <w:tcW w:w="1853" w:type="dxa"/>
          </w:tcPr>
          <w:p w14:paraId="5B64B8F8" w14:textId="77777777" w:rsidR="00EB1CFC" w:rsidRPr="00FB6169" w:rsidRDefault="00EB1CFC" w:rsidP="005744E3">
            <w:pPr>
              <w:spacing w:line="276" w:lineRule="auto"/>
              <w:ind w:left="142" w:right="27" w:hanging="72"/>
              <w:jc w:val="center"/>
              <w:rPr>
                <w:rFonts w:eastAsia="Times New Roman"/>
                <w:spacing w:val="-1"/>
                <w:sz w:val="24"/>
                <w:szCs w:val="24"/>
                <w:lang w:eastAsia="en-US"/>
              </w:rPr>
            </w:pPr>
            <w:r w:rsidRPr="00FB6169">
              <w:rPr>
                <w:rFonts w:eastAsia="Times New Roman"/>
                <w:spacing w:val="-1"/>
                <w:sz w:val="24"/>
                <w:szCs w:val="24"/>
                <w:lang w:eastAsia="en-US"/>
              </w:rPr>
              <w:t xml:space="preserve">Э(Ц)ОР </w:t>
            </w:r>
          </w:p>
        </w:tc>
      </w:tr>
      <w:tr w:rsidR="00EB1CFC" w:rsidRPr="00FB6169" w14:paraId="0C9FE903" w14:textId="77777777" w:rsidTr="001A550D">
        <w:trPr>
          <w:trHeight w:val="2227"/>
        </w:trPr>
        <w:tc>
          <w:tcPr>
            <w:tcW w:w="993" w:type="dxa"/>
          </w:tcPr>
          <w:p w14:paraId="4FE2442D" w14:textId="77777777" w:rsidR="00EB1CFC" w:rsidRPr="00FB6169" w:rsidRDefault="00EB1CFC" w:rsidP="005744E3">
            <w:pPr>
              <w:spacing w:line="276" w:lineRule="auto"/>
              <w:ind w:left="142" w:firstLine="0"/>
              <w:jc w:val="left"/>
              <w:rPr>
                <w:rFonts w:eastAsia="Times New Roman"/>
                <w:sz w:val="24"/>
                <w:szCs w:val="24"/>
                <w:lang w:eastAsia="en-US"/>
              </w:rPr>
            </w:pPr>
            <w:r w:rsidRPr="00FB6169">
              <w:rPr>
                <w:rFonts w:eastAsia="Times New Roman"/>
                <w:sz w:val="24"/>
                <w:szCs w:val="24"/>
                <w:lang w:eastAsia="en-US"/>
              </w:rPr>
              <w:t>1.</w:t>
            </w:r>
          </w:p>
        </w:tc>
        <w:tc>
          <w:tcPr>
            <w:tcW w:w="4394" w:type="dxa"/>
          </w:tcPr>
          <w:p w14:paraId="365E4944"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7 класс</w:t>
            </w:r>
          </w:p>
          <w:p w14:paraId="5A2D8427"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148.3.1.</w:t>
            </w:r>
            <w:r w:rsidRPr="00FB6169">
              <w:rPr>
                <w:rFonts w:eastAsia="OfficinaSansBoldITC"/>
                <w:sz w:val="24"/>
                <w:szCs w:val="24"/>
                <w:lang w:eastAsia="en-US"/>
              </w:rPr>
              <w:t> </w:t>
            </w:r>
            <w:r w:rsidRPr="00FB6169">
              <w:rPr>
                <w:rFonts w:eastAsia="OfficinaSansBoldITC"/>
                <w:sz w:val="24"/>
                <w:szCs w:val="24"/>
                <w:lang w:val="ru-RU" w:eastAsia="en-US"/>
              </w:rPr>
              <w:t>Цифровая грамотность.</w:t>
            </w:r>
          </w:p>
          <w:p w14:paraId="1F33ACD4"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148.3.1.1.</w:t>
            </w:r>
            <w:r w:rsidRPr="00FB6169">
              <w:rPr>
                <w:rFonts w:eastAsia="OfficinaSansBoldITC"/>
                <w:sz w:val="24"/>
                <w:szCs w:val="24"/>
                <w:lang w:eastAsia="en-US"/>
              </w:rPr>
              <w:t> </w:t>
            </w:r>
            <w:r w:rsidRPr="00FB6169">
              <w:rPr>
                <w:rFonts w:eastAsia="OfficinaSansBoldITC"/>
                <w:sz w:val="24"/>
                <w:szCs w:val="24"/>
                <w:lang w:val="ru-RU" w:eastAsia="en-US"/>
              </w:rPr>
              <w:t>Компьютер – универсальное устройство обработки данных.</w:t>
            </w:r>
          </w:p>
          <w:p w14:paraId="1C7A00A2"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w:t>
            </w:r>
          </w:p>
          <w:p w14:paraId="0F77027F"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14:paraId="63A78C17"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История развития компьютеров и программного обеспечения. Поколения компьютеров. Современные тенденции развития компьютеров. Суперкомпьютеры.</w:t>
            </w:r>
          </w:p>
          <w:p w14:paraId="2DB632E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Параллельные вычисления.</w:t>
            </w:r>
          </w:p>
          <w:p w14:paraId="41CBE558"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w:t>
            </w:r>
            <w:r w:rsidRPr="00FB6169">
              <w:rPr>
                <w:rFonts w:eastAsia="OfficinaSansBoldITC"/>
                <w:sz w:val="24"/>
                <w:szCs w:val="24"/>
                <w:lang w:val="ru-RU" w:eastAsia="en-US"/>
              </w:rPr>
              <w:lastRenderedPageBreak/>
              <w:t>жёсткий и твердотельный диск, постоянная память смартфона) и скорость доступа для различных видов носителей.</w:t>
            </w:r>
          </w:p>
          <w:p w14:paraId="462A2C7F"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Техника безопасности и правила работы на компьютере.</w:t>
            </w:r>
          </w:p>
          <w:p w14:paraId="5AF9E192"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148.3.1.2.</w:t>
            </w:r>
            <w:r w:rsidRPr="00FB6169">
              <w:rPr>
                <w:rFonts w:eastAsia="OfficinaSansBoldITC"/>
                <w:sz w:val="24"/>
                <w:szCs w:val="24"/>
                <w:lang w:eastAsia="en-US"/>
              </w:rPr>
              <w:t> </w:t>
            </w:r>
            <w:r w:rsidRPr="00FB6169">
              <w:rPr>
                <w:rFonts w:eastAsia="OfficinaSansBoldITC"/>
                <w:sz w:val="24"/>
                <w:szCs w:val="24"/>
                <w:lang w:val="ru-RU" w:eastAsia="en-US"/>
              </w:rPr>
              <w:t>Программы и данные.</w:t>
            </w:r>
          </w:p>
          <w:p w14:paraId="3F4F8B4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699F42EA"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Файлы и папки (каталоги). Принципы построения файловых систем. Полное имя файла (папки). Путь к файлу (папке). Работа с файлами и каталогами средствами операционной системы: создание, копирование, перемещение, переименование и удаление файлов и папок (каталогов).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 Архивация данных. Использование программ-архиваторов. Файловый менеджер. Поиск файлов средствами операционной системы.</w:t>
            </w:r>
          </w:p>
          <w:p w14:paraId="1DD6EB38"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Компьютерные вирусы и другие вредоносные программы. Программы для защиты от вирусов.</w:t>
            </w:r>
          </w:p>
          <w:p w14:paraId="590A7F83"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148.3.1.3.</w:t>
            </w:r>
            <w:r w:rsidRPr="00FB6169">
              <w:rPr>
                <w:rFonts w:eastAsia="OfficinaSansBoldITC"/>
                <w:sz w:val="24"/>
                <w:szCs w:val="24"/>
                <w:lang w:eastAsia="en-US"/>
              </w:rPr>
              <w:t> </w:t>
            </w:r>
            <w:r w:rsidRPr="00FB6169">
              <w:rPr>
                <w:rFonts w:eastAsia="OfficinaSansBoldITC"/>
                <w:sz w:val="24"/>
                <w:szCs w:val="24"/>
                <w:lang w:val="ru-RU" w:eastAsia="en-US"/>
              </w:rPr>
              <w:t>Компьютерные сети.</w:t>
            </w:r>
          </w:p>
          <w:p w14:paraId="02CA98F7"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315ADD13"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Современные сервисы интернет-коммуникаций.</w:t>
            </w:r>
          </w:p>
          <w:p w14:paraId="05DFF53B"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Сетевой этикет, базовые нормы информационной этики и права при </w:t>
            </w:r>
            <w:r w:rsidRPr="00FB6169">
              <w:rPr>
                <w:rFonts w:eastAsia="OfficinaSansBoldITC"/>
                <w:sz w:val="24"/>
                <w:szCs w:val="24"/>
                <w:lang w:val="ru-RU" w:eastAsia="en-US"/>
              </w:rPr>
              <w:lastRenderedPageBreak/>
              <w:t>работе в Интернете. Стратегии безопасного поведения в Интернете.</w:t>
            </w:r>
          </w:p>
          <w:p w14:paraId="7BCF7BF2"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148.3.2.</w:t>
            </w:r>
            <w:r w:rsidRPr="00FB6169">
              <w:rPr>
                <w:rFonts w:eastAsia="OfficinaSansBoldITC"/>
                <w:sz w:val="24"/>
                <w:szCs w:val="24"/>
                <w:lang w:eastAsia="en-US"/>
              </w:rPr>
              <w:t> </w:t>
            </w:r>
            <w:r w:rsidRPr="00FB6169">
              <w:rPr>
                <w:rFonts w:eastAsia="OfficinaSansBoldITC"/>
                <w:sz w:val="24"/>
                <w:szCs w:val="24"/>
                <w:lang w:val="ru-RU" w:eastAsia="en-US"/>
              </w:rPr>
              <w:t>Теоретические основы информатики.</w:t>
            </w:r>
          </w:p>
          <w:p w14:paraId="61D2F6DC"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148.3.2.1.</w:t>
            </w:r>
            <w:r w:rsidRPr="00FB6169">
              <w:rPr>
                <w:rFonts w:eastAsia="OfficinaSansBoldITC"/>
                <w:sz w:val="24"/>
                <w:szCs w:val="24"/>
                <w:lang w:eastAsia="en-US"/>
              </w:rPr>
              <w:t> </w:t>
            </w:r>
            <w:r w:rsidRPr="00FB6169">
              <w:rPr>
                <w:rFonts w:eastAsia="OfficinaSansBoldITC"/>
                <w:sz w:val="24"/>
                <w:szCs w:val="24"/>
                <w:lang w:val="ru-RU" w:eastAsia="en-US"/>
              </w:rPr>
              <w:t>Информация и информационные процессы.</w:t>
            </w:r>
          </w:p>
          <w:p w14:paraId="7555512D"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Информация – одно из основных понятий современной науки.</w:t>
            </w:r>
          </w:p>
          <w:p w14:paraId="651823D5"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6A237F36"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Дискретность данных. Возможность описания непрерывных объектов и процессов с помощью дискретных данных.</w:t>
            </w:r>
          </w:p>
          <w:p w14:paraId="6ED43CD7"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Информационные процессы – процессы, связанные с хранением, преобразованием и передачей данных.</w:t>
            </w:r>
          </w:p>
          <w:p w14:paraId="5F2EF878"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148.3.2.2.</w:t>
            </w:r>
            <w:r w:rsidRPr="00FB6169">
              <w:rPr>
                <w:rFonts w:eastAsia="OfficinaSansBoldITC"/>
                <w:sz w:val="24"/>
                <w:szCs w:val="24"/>
                <w:lang w:eastAsia="en-US"/>
              </w:rPr>
              <w:t> </w:t>
            </w:r>
            <w:r w:rsidRPr="00FB6169">
              <w:rPr>
                <w:rFonts w:eastAsia="OfficinaSansBoldITC"/>
                <w:sz w:val="24"/>
                <w:szCs w:val="24"/>
                <w:lang w:val="ru-RU" w:eastAsia="en-US"/>
              </w:rPr>
              <w:t>Представление информации</w:t>
            </w:r>
          </w:p>
          <w:p w14:paraId="27FEF0E2"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всевозможных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7A6BC70B"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Кодирование символов одного алфавита с помощью кодовых слов в другом алфавите, кодовая таблица, декодирование.</w:t>
            </w:r>
          </w:p>
          <w:p w14:paraId="13BFF300"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Двоичный код. Представление данных в компьютере как текстов в двоичном алфавите.</w:t>
            </w:r>
          </w:p>
          <w:p w14:paraId="45DA002C"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Информационный объём данных. Бит – минимальная единица количества информации – двоичный разряд. Единицы измерения информационного объёма данных. Бит, байт, килобайт, мегабайт, </w:t>
            </w:r>
            <w:r w:rsidRPr="00FB6169">
              <w:rPr>
                <w:rFonts w:eastAsia="OfficinaSansBoldITC"/>
                <w:sz w:val="24"/>
                <w:szCs w:val="24"/>
                <w:lang w:val="ru-RU" w:eastAsia="en-US"/>
              </w:rPr>
              <w:lastRenderedPageBreak/>
              <w:t>гигабайт.</w:t>
            </w:r>
          </w:p>
          <w:p w14:paraId="5745622A"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Скорость передачи данных. Единицы скорости передачи данных.</w:t>
            </w:r>
          </w:p>
          <w:p w14:paraId="1BD3B85B"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Кодирование текстов. Равномерный код. Неравномерный код. Кодировка </w:t>
            </w:r>
            <w:r w:rsidRPr="00FB6169">
              <w:rPr>
                <w:rFonts w:eastAsia="OfficinaSansBoldITC"/>
                <w:sz w:val="24"/>
                <w:szCs w:val="24"/>
                <w:lang w:eastAsia="en-US"/>
              </w:rPr>
              <w:t>ASCII</w:t>
            </w:r>
            <w:r w:rsidRPr="00FB6169">
              <w:rPr>
                <w:rFonts w:eastAsia="OfficinaSansBoldITC"/>
                <w:sz w:val="24"/>
                <w:szCs w:val="24"/>
                <w:lang w:val="ru-RU" w:eastAsia="en-US"/>
              </w:rPr>
              <w:t xml:space="preserve">. Восьмибитные кодировки. Понятие о кодировках </w:t>
            </w:r>
            <w:r w:rsidRPr="00FB6169">
              <w:rPr>
                <w:rFonts w:eastAsia="OfficinaSansBoldITC"/>
                <w:sz w:val="24"/>
                <w:szCs w:val="24"/>
                <w:lang w:eastAsia="en-US"/>
              </w:rPr>
              <w:t>UNICODE</w:t>
            </w:r>
            <w:r w:rsidRPr="00FB6169">
              <w:rPr>
                <w:rFonts w:eastAsia="OfficinaSansBoldITC"/>
                <w:sz w:val="24"/>
                <w:szCs w:val="24"/>
                <w:lang w:val="ru-RU" w:eastAsia="en-US"/>
              </w:rPr>
              <w:t>. Декодирование сообщений с использованием равномерного и неравномерного кода. Информационный объём текста.</w:t>
            </w:r>
          </w:p>
          <w:p w14:paraId="24543F65"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Искажение информации при передаче.</w:t>
            </w:r>
          </w:p>
          <w:p w14:paraId="4F10D258"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Общее представление о цифровом представлении аудиовизуальных и других непрерывных данных.</w:t>
            </w:r>
          </w:p>
          <w:p w14:paraId="53624CD7"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Кодирование цвета. Цветовые модели. Модель </w:t>
            </w:r>
            <w:r w:rsidRPr="00FB6169">
              <w:rPr>
                <w:rFonts w:eastAsia="OfficinaSansBoldITC"/>
                <w:sz w:val="24"/>
                <w:szCs w:val="24"/>
                <w:lang w:eastAsia="en-US"/>
              </w:rPr>
              <w:t>RGB</w:t>
            </w:r>
            <w:r w:rsidRPr="00FB6169">
              <w:rPr>
                <w:rFonts w:eastAsia="OfficinaSansBoldITC"/>
                <w:sz w:val="24"/>
                <w:szCs w:val="24"/>
                <w:lang w:val="ru-RU" w:eastAsia="en-US"/>
              </w:rPr>
              <w:t>. Глубина кодирования. Палитра.</w:t>
            </w:r>
          </w:p>
          <w:p w14:paraId="7D2AA9E5"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Растровое и векторное представление изображений. Пиксель. Оценка информационного объёма графических данных для растрового изображения.</w:t>
            </w:r>
          </w:p>
          <w:p w14:paraId="68C4B591"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Кодирование звука. Разрядность и частота записи. Количество каналов записи.</w:t>
            </w:r>
          </w:p>
          <w:p w14:paraId="5D7673C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Оценка количественных параметров, связанных с представлением и хранением звуковых файлов.</w:t>
            </w:r>
          </w:p>
          <w:p w14:paraId="2444C661"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148.3.3.</w:t>
            </w:r>
            <w:r w:rsidRPr="00FB6169">
              <w:rPr>
                <w:rFonts w:eastAsia="OfficinaSansBoldITC"/>
                <w:sz w:val="24"/>
                <w:szCs w:val="24"/>
                <w:lang w:eastAsia="en-US"/>
              </w:rPr>
              <w:t> </w:t>
            </w:r>
            <w:r w:rsidRPr="00FB6169">
              <w:rPr>
                <w:rFonts w:eastAsia="OfficinaSansBoldITC"/>
                <w:sz w:val="24"/>
                <w:szCs w:val="24"/>
                <w:lang w:val="ru-RU" w:eastAsia="en-US"/>
              </w:rPr>
              <w:t>Информационные технологии.</w:t>
            </w:r>
          </w:p>
          <w:p w14:paraId="7D7B4157"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148.3.3.1.</w:t>
            </w:r>
            <w:r w:rsidRPr="00FB6169">
              <w:rPr>
                <w:rFonts w:eastAsia="OfficinaSansBoldITC"/>
                <w:sz w:val="24"/>
                <w:szCs w:val="24"/>
                <w:lang w:eastAsia="en-US"/>
              </w:rPr>
              <w:t> </w:t>
            </w:r>
            <w:r w:rsidRPr="00FB6169">
              <w:rPr>
                <w:rFonts w:eastAsia="OfficinaSansBoldITC"/>
                <w:sz w:val="24"/>
                <w:szCs w:val="24"/>
                <w:lang w:val="ru-RU" w:eastAsia="en-US"/>
              </w:rPr>
              <w:t>Текстовые документы.</w:t>
            </w:r>
          </w:p>
          <w:p w14:paraId="7C869918"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Текстовые документы и их структурные элементы (страница, абзац, строка, слово, символ).</w:t>
            </w:r>
          </w:p>
          <w:p w14:paraId="52AC1C8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Текстовый процессор – инструмент создания, редактирования и форматирования текстов. Правила набора текста. 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14:paraId="2FCFA67C"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Структурирование информации с </w:t>
            </w:r>
            <w:r w:rsidRPr="00FB6169">
              <w:rPr>
                <w:rFonts w:eastAsia="OfficinaSansBoldITC"/>
                <w:sz w:val="24"/>
                <w:szCs w:val="24"/>
                <w:lang w:val="ru-RU" w:eastAsia="en-US"/>
              </w:rPr>
              <w:lastRenderedPageBreak/>
              <w:t>помощью списков и таблиц. Многоуровневые списки. Добавление таблиц в текстовые документы.</w:t>
            </w:r>
          </w:p>
          <w:p w14:paraId="4C32C068"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других элементов.</w:t>
            </w:r>
          </w:p>
          <w:p w14:paraId="520C3C0F"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Интернете для обработки текста.</w:t>
            </w:r>
          </w:p>
          <w:p w14:paraId="3A68E2F7"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148.3.3.2.</w:t>
            </w:r>
            <w:r w:rsidRPr="00FB6169">
              <w:rPr>
                <w:rFonts w:eastAsia="OfficinaSansBoldITC"/>
                <w:sz w:val="24"/>
                <w:szCs w:val="24"/>
                <w:lang w:eastAsia="en-US"/>
              </w:rPr>
              <w:t> </w:t>
            </w:r>
            <w:r w:rsidRPr="00FB6169">
              <w:rPr>
                <w:rFonts w:eastAsia="OfficinaSansBoldITC"/>
                <w:sz w:val="24"/>
                <w:szCs w:val="24"/>
                <w:lang w:val="ru-RU" w:eastAsia="en-US"/>
              </w:rPr>
              <w:t>Компьютерная графика.</w:t>
            </w:r>
          </w:p>
          <w:p w14:paraId="64D7FD90"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Знакомство с графическими редакторами. Растровые рисунки. Использование графических примитивов.</w:t>
            </w:r>
          </w:p>
          <w:p w14:paraId="4D27635D"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7B1BCFC2"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74FE31AC"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148.3.3.3.</w:t>
            </w:r>
            <w:r w:rsidRPr="00FB6169">
              <w:rPr>
                <w:rFonts w:eastAsia="OfficinaSansBoldITC"/>
                <w:sz w:val="24"/>
                <w:szCs w:val="24"/>
                <w:lang w:eastAsia="en-US"/>
              </w:rPr>
              <w:t> </w:t>
            </w:r>
            <w:r w:rsidRPr="00FB6169">
              <w:rPr>
                <w:rFonts w:eastAsia="OfficinaSansBoldITC"/>
                <w:sz w:val="24"/>
                <w:szCs w:val="24"/>
                <w:lang w:val="ru-RU" w:eastAsia="en-US"/>
              </w:rPr>
              <w:t>Мультимедийные презентации.</w:t>
            </w:r>
          </w:p>
          <w:p w14:paraId="56C4786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Подготовка мультимедийных презентаций. Слайд. Добавление на слайд текста и изображений. Работа с несколькими слайдами.</w:t>
            </w:r>
          </w:p>
          <w:p w14:paraId="4A4C47C2" w14:textId="77777777" w:rsidR="00EB1CFC" w:rsidRPr="00FB6169" w:rsidRDefault="00EB1CFC" w:rsidP="005744E3">
            <w:pPr>
              <w:spacing w:line="276" w:lineRule="auto"/>
              <w:rPr>
                <w:rFonts w:eastAsia="OfficinaSansBoldITC"/>
                <w:sz w:val="24"/>
                <w:szCs w:val="24"/>
                <w:lang w:eastAsia="en-US"/>
              </w:rPr>
            </w:pPr>
            <w:r w:rsidRPr="00FB6169">
              <w:rPr>
                <w:rFonts w:eastAsia="OfficinaSansBoldITC"/>
                <w:sz w:val="24"/>
                <w:szCs w:val="24"/>
                <w:lang w:val="ru-RU" w:eastAsia="en-US"/>
              </w:rPr>
              <w:t xml:space="preserve">Добавление на слайд аудиовизуальных данных. Анимация. </w:t>
            </w:r>
            <w:r w:rsidRPr="00FB6169">
              <w:rPr>
                <w:rFonts w:eastAsia="OfficinaSansBoldITC"/>
                <w:sz w:val="24"/>
                <w:szCs w:val="24"/>
                <w:lang w:eastAsia="en-US"/>
              </w:rPr>
              <w:t>Гиперссылки.</w:t>
            </w:r>
          </w:p>
          <w:p w14:paraId="6B69C1BA"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w:t>
            </w:r>
          </w:p>
        </w:tc>
        <w:tc>
          <w:tcPr>
            <w:tcW w:w="2126" w:type="dxa"/>
          </w:tcPr>
          <w:p w14:paraId="5339FE1F" w14:textId="77777777" w:rsidR="00EB1CFC" w:rsidRPr="00FB6169" w:rsidRDefault="00EB1CFC" w:rsidP="005744E3">
            <w:pPr>
              <w:spacing w:line="276" w:lineRule="auto"/>
              <w:ind w:firstLine="0"/>
              <w:jc w:val="center"/>
              <w:rPr>
                <w:rFonts w:eastAsia="Times New Roman"/>
                <w:i/>
                <w:sz w:val="24"/>
                <w:szCs w:val="24"/>
                <w:lang w:val="ru-RU" w:eastAsia="en-US"/>
              </w:rPr>
            </w:pPr>
            <w:r w:rsidRPr="00FB6169">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853" w:type="dxa"/>
          </w:tcPr>
          <w:p w14:paraId="72D6C759" w14:textId="77777777" w:rsidR="00EB1CFC" w:rsidRPr="00FB6169" w:rsidRDefault="00EB1CFC" w:rsidP="005744E3">
            <w:pPr>
              <w:spacing w:line="276" w:lineRule="auto"/>
              <w:ind w:firstLine="0"/>
              <w:jc w:val="center"/>
              <w:rPr>
                <w:rFonts w:eastAsia="Times New Roman"/>
                <w:i/>
                <w:sz w:val="24"/>
                <w:szCs w:val="24"/>
                <w:lang w:val="ru-RU" w:eastAsia="en-US"/>
              </w:rPr>
            </w:pPr>
            <w:r w:rsidRPr="00FB6169">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34AA843D" w14:textId="77777777" w:rsidR="00EB1CFC" w:rsidRPr="00FB6169" w:rsidRDefault="00EB1CFC" w:rsidP="005744E3">
            <w:pPr>
              <w:spacing w:line="276" w:lineRule="auto"/>
              <w:ind w:firstLine="0"/>
              <w:jc w:val="center"/>
              <w:rPr>
                <w:rFonts w:eastAsia="Times New Roman"/>
                <w:i/>
                <w:sz w:val="24"/>
                <w:szCs w:val="24"/>
                <w:lang w:val="ru-RU" w:eastAsia="en-US"/>
              </w:rPr>
            </w:pPr>
            <w:r w:rsidRPr="00FB6169">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w:t>
            </w:r>
            <w:r w:rsidRPr="00FB6169">
              <w:rPr>
                <w:rFonts w:eastAsia="Times New Roman"/>
                <w:i/>
                <w:sz w:val="24"/>
                <w:szCs w:val="24"/>
                <w:lang w:val="ru-RU" w:eastAsia="en-US"/>
              </w:rPr>
              <w:lastRenderedPageBreak/>
              <w:t>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EB1CFC" w:rsidRPr="00FB6169" w14:paraId="5B347FC4" w14:textId="77777777" w:rsidTr="001A550D">
        <w:trPr>
          <w:trHeight w:val="812"/>
        </w:trPr>
        <w:tc>
          <w:tcPr>
            <w:tcW w:w="993" w:type="dxa"/>
          </w:tcPr>
          <w:p w14:paraId="6DBACB30" w14:textId="77777777" w:rsidR="00EB1CFC" w:rsidRPr="00FB6169" w:rsidRDefault="00EB1CFC" w:rsidP="005744E3">
            <w:pPr>
              <w:spacing w:line="276" w:lineRule="auto"/>
              <w:ind w:left="142" w:firstLine="0"/>
              <w:jc w:val="left"/>
              <w:rPr>
                <w:rFonts w:eastAsia="Times New Roman"/>
                <w:sz w:val="24"/>
                <w:szCs w:val="24"/>
                <w:lang w:val="ru-RU" w:eastAsia="en-US"/>
              </w:rPr>
            </w:pPr>
            <w:r w:rsidRPr="00FB6169">
              <w:rPr>
                <w:rFonts w:eastAsia="Times New Roman"/>
                <w:sz w:val="24"/>
                <w:szCs w:val="24"/>
                <w:lang w:val="ru-RU" w:eastAsia="en-US"/>
              </w:rPr>
              <w:lastRenderedPageBreak/>
              <w:t>2.</w:t>
            </w:r>
          </w:p>
        </w:tc>
        <w:tc>
          <w:tcPr>
            <w:tcW w:w="4394" w:type="dxa"/>
          </w:tcPr>
          <w:p w14:paraId="3211EBFF"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8 класс</w:t>
            </w:r>
          </w:p>
          <w:p w14:paraId="74975D57"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148.4.1. Теоретические основы информатики.</w:t>
            </w:r>
          </w:p>
          <w:p w14:paraId="6DE4CC4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148.4.1.1. Системы счисления.</w:t>
            </w:r>
          </w:p>
          <w:p w14:paraId="7D7E0C1E"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Непозиционные и позиционные </w:t>
            </w:r>
            <w:r w:rsidRPr="00FB6169">
              <w:rPr>
                <w:rFonts w:eastAsia="OfficinaSansBoldITC"/>
                <w:sz w:val="24"/>
                <w:szCs w:val="24"/>
                <w:lang w:val="ru-RU" w:eastAsia="en-US"/>
              </w:rPr>
              <w:lastRenderedPageBreak/>
              <w:t>системы счисления. Алфавит. Основание. Развёрнутая форма записи числа. Перевод в десятичную систему чисел, записанных в других системах счисления.</w:t>
            </w:r>
          </w:p>
          <w:p w14:paraId="67A3E7FC"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Римская система счисления.</w:t>
            </w:r>
          </w:p>
          <w:p w14:paraId="1607AFF3"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Двоичная система счисления. Перевод целых чисел в пределах от 0 до 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14:paraId="3FF5CB5A"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Арифметические операции в двоичной системе счисления.</w:t>
            </w:r>
          </w:p>
          <w:p w14:paraId="53871FE0"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148.4.1.2. Элементы математической логики.</w:t>
            </w:r>
          </w:p>
          <w:p w14:paraId="01DEA89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Приоритет логических операций. Определение истинности составного высказывания, если известны значения истинности входящих в него элементарных высказываний. Логические выражения. Правила записи логических выражений. Построение таблиц истинности логических выражений.</w:t>
            </w:r>
          </w:p>
          <w:p w14:paraId="55F6AF5A"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Логические элементы. Знакомство с логическими основами компьютера.</w:t>
            </w:r>
          </w:p>
          <w:p w14:paraId="73B1EB42"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148.4.2. Алгоритмы и программирование.</w:t>
            </w:r>
          </w:p>
          <w:p w14:paraId="0B9B327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148.4.2.1. Исполнители и алгоритмы. Алгоритмические конструкции.</w:t>
            </w:r>
          </w:p>
          <w:p w14:paraId="5BEC0A3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Понятие алгоритма. Исполнители алгоритмов. Алгоритм как план управления исполнителем.</w:t>
            </w:r>
          </w:p>
          <w:p w14:paraId="09510460"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Свойства алгоритма. Способы записи алгоритма (словесный, в виде блок-схемы, </w:t>
            </w:r>
            <w:r w:rsidRPr="00FB6169">
              <w:rPr>
                <w:rFonts w:eastAsia="OfficinaSansBoldITC"/>
                <w:sz w:val="24"/>
                <w:szCs w:val="24"/>
                <w:lang w:val="ru-RU" w:eastAsia="en-US"/>
              </w:rPr>
              <w:lastRenderedPageBreak/>
              <w:t>программа).</w:t>
            </w:r>
          </w:p>
          <w:p w14:paraId="04219E4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14:paraId="18C20DF8"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679EA674"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Конструкция «повторения»: циклы с заданным числом повторений, с условием выполнения, с переменной цикла.</w:t>
            </w:r>
          </w:p>
          <w:p w14:paraId="4C64954B"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Разработка для формального исполнителя алгоритма, приводящего 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 исполнителями, такими как Робот, Черепашка, Чертёжник. Выполнение алгоритмов вручную и на компьютере. Синтаксические и логические ошибки. Отказы.</w:t>
            </w:r>
          </w:p>
          <w:p w14:paraId="49C04054"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148.4.2.2. Язык программирования.</w:t>
            </w:r>
          </w:p>
          <w:p w14:paraId="6F70A770"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Язык программирования (Python, C++, Паскаль, Java, C#, Школьный Алгоритмический Язык).</w:t>
            </w:r>
          </w:p>
          <w:p w14:paraId="4FD4541F"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Система программирования: редактор текста программ, транслятор, отладчик.</w:t>
            </w:r>
          </w:p>
          <w:p w14:paraId="1FABFA6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Переменная: тип, имя, значение. Целые, вещественные и символьные переменные.</w:t>
            </w:r>
          </w:p>
          <w:p w14:paraId="23B25D1F"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Оператор присваивания. Арифметические выражения и порядок их вычисления. Операции с целыми числами: целочисленное деление, остаток от деления.</w:t>
            </w:r>
          </w:p>
          <w:p w14:paraId="0CAB32F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w:t>
            </w:r>
            <w:r w:rsidRPr="00FB6169">
              <w:rPr>
                <w:rFonts w:eastAsia="OfficinaSansBoldITC"/>
                <w:sz w:val="24"/>
                <w:szCs w:val="24"/>
                <w:lang w:val="ru-RU" w:eastAsia="en-US"/>
              </w:rPr>
              <w:lastRenderedPageBreak/>
              <w:t>уравнения, имеющего вещественные корни.</w:t>
            </w:r>
          </w:p>
          <w:p w14:paraId="1ECF4397"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Диалоговая отладка программ: пошаговое выполнение, просмотр значений величин, отладочный вывод, выбор точки останова.</w:t>
            </w:r>
          </w:p>
          <w:p w14:paraId="1060B620"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 </w:t>
            </w:r>
          </w:p>
          <w:p w14:paraId="69379AED"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Цикл с переменной. Алгоритмы проверки делимости одного целого числа на другое, проверки натурального числа на простоту.</w:t>
            </w:r>
          </w:p>
          <w:p w14:paraId="153F63DF"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3BE71976"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148.4.2.3. Анализ алгоритмов.</w:t>
            </w:r>
          </w:p>
          <w:p w14:paraId="2BC8873B"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w:t>
            </w:r>
          </w:p>
          <w:p w14:paraId="46F8A139" w14:textId="77777777" w:rsidR="00EB1CFC" w:rsidRPr="00FB6169" w:rsidRDefault="00EB1CFC" w:rsidP="005744E3">
            <w:pPr>
              <w:spacing w:line="276" w:lineRule="auto"/>
              <w:rPr>
                <w:rFonts w:eastAsia="OfficinaSansBoldITC"/>
                <w:sz w:val="24"/>
                <w:szCs w:val="24"/>
                <w:lang w:val="ru-RU" w:eastAsia="en-US"/>
              </w:rPr>
            </w:pPr>
          </w:p>
        </w:tc>
        <w:tc>
          <w:tcPr>
            <w:tcW w:w="2126" w:type="dxa"/>
          </w:tcPr>
          <w:p w14:paraId="4B4DE9CA" w14:textId="77777777" w:rsidR="00EB1CFC" w:rsidRPr="00FB6169" w:rsidRDefault="00EB1CFC" w:rsidP="005744E3">
            <w:pPr>
              <w:spacing w:line="276" w:lineRule="auto"/>
              <w:ind w:firstLine="0"/>
              <w:jc w:val="center"/>
              <w:rPr>
                <w:rFonts w:eastAsia="Times New Roman"/>
                <w:i/>
                <w:sz w:val="24"/>
                <w:szCs w:val="24"/>
                <w:lang w:val="ru-RU" w:eastAsia="en-US"/>
              </w:rPr>
            </w:pPr>
          </w:p>
        </w:tc>
        <w:tc>
          <w:tcPr>
            <w:tcW w:w="1853" w:type="dxa"/>
          </w:tcPr>
          <w:p w14:paraId="070EBB4F" w14:textId="77777777" w:rsidR="00EB1CFC" w:rsidRPr="00FB6169" w:rsidRDefault="00EB1CFC" w:rsidP="005744E3">
            <w:pPr>
              <w:spacing w:line="276" w:lineRule="auto"/>
              <w:ind w:firstLine="0"/>
              <w:jc w:val="center"/>
              <w:rPr>
                <w:rFonts w:eastAsia="Times New Roman"/>
                <w:i/>
                <w:sz w:val="24"/>
                <w:szCs w:val="24"/>
                <w:lang w:val="ru-RU" w:eastAsia="en-US"/>
              </w:rPr>
            </w:pPr>
          </w:p>
        </w:tc>
      </w:tr>
      <w:tr w:rsidR="00EB1CFC" w:rsidRPr="00FB6169" w14:paraId="6EDAE2CB" w14:textId="77777777" w:rsidTr="001A550D">
        <w:trPr>
          <w:trHeight w:val="812"/>
        </w:trPr>
        <w:tc>
          <w:tcPr>
            <w:tcW w:w="993" w:type="dxa"/>
          </w:tcPr>
          <w:p w14:paraId="081679A4" w14:textId="77777777" w:rsidR="00EB1CFC" w:rsidRPr="00FB6169" w:rsidRDefault="00EB1CFC" w:rsidP="005744E3">
            <w:pPr>
              <w:spacing w:line="276" w:lineRule="auto"/>
              <w:ind w:left="142" w:firstLine="0"/>
              <w:jc w:val="left"/>
              <w:rPr>
                <w:rFonts w:eastAsia="Times New Roman"/>
                <w:sz w:val="24"/>
                <w:szCs w:val="24"/>
                <w:lang w:val="ru-RU" w:eastAsia="en-US"/>
              </w:rPr>
            </w:pPr>
            <w:r w:rsidRPr="00FB6169">
              <w:rPr>
                <w:rFonts w:eastAsia="Times New Roman"/>
                <w:sz w:val="24"/>
                <w:szCs w:val="24"/>
                <w:lang w:val="ru-RU" w:eastAsia="en-US"/>
              </w:rPr>
              <w:lastRenderedPageBreak/>
              <w:t>3.</w:t>
            </w:r>
          </w:p>
        </w:tc>
        <w:tc>
          <w:tcPr>
            <w:tcW w:w="4394" w:type="dxa"/>
          </w:tcPr>
          <w:p w14:paraId="61455095"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148.5.1. Цифровая грамотность.</w:t>
            </w:r>
          </w:p>
          <w:p w14:paraId="3B315353"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148.5.1.1. Глобальная сеть Интернет и стратегии безопасного поведения в ней.</w:t>
            </w:r>
          </w:p>
          <w:p w14:paraId="6E565FE8"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02AA2F70"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w:t>
            </w:r>
            <w:r w:rsidRPr="00FB6169">
              <w:rPr>
                <w:rFonts w:eastAsia="OfficinaSansBoldITC"/>
                <w:sz w:val="24"/>
                <w:szCs w:val="24"/>
                <w:lang w:val="ru-RU" w:eastAsia="en-US"/>
              </w:rPr>
              <w:lastRenderedPageBreak/>
              <w:t>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w:t>
            </w:r>
          </w:p>
          <w:p w14:paraId="55EA7B62"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148.5.1.2. Работа в информационном пространстве.</w:t>
            </w:r>
          </w:p>
          <w:p w14:paraId="1F8C3214"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Виды деятельности в Интернете. интернет-сервисы: коммуникационные сервисы (почтовая служба, видео-конференц-связь и другие), справочные службы (карты, расписания и другие), поисковые службы, службы обновления программного обеспечения и другие службы. Сервисы государственных услуг. 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w:t>
            </w:r>
          </w:p>
          <w:p w14:paraId="6069DAB7"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148.5.2. Теоретические основы информатики.</w:t>
            </w:r>
          </w:p>
          <w:p w14:paraId="57F89A30"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148.5.2.1. Моделирование как метод познания.</w:t>
            </w:r>
          </w:p>
          <w:p w14:paraId="773FF901"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соответствия модели моделируемому объекту и целям моделирования. </w:t>
            </w:r>
          </w:p>
          <w:p w14:paraId="6C4085D6"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Табличные модели. Таблица как представление отношения.</w:t>
            </w:r>
          </w:p>
          <w:p w14:paraId="025B40EE"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Базы данных. Отбор в таблице строк, удовлетворяющих заданному условию.</w:t>
            </w:r>
          </w:p>
          <w:p w14:paraId="01D6AA61"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w:t>
            </w:r>
            <w:r w:rsidRPr="00FB6169">
              <w:rPr>
                <w:rFonts w:eastAsia="OfficinaSansBoldITC"/>
                <w:sz w:val="24"/>
                <w:szCs w:val="24"/>
                <w:lang w:val="ru-RU" w:eastAsia="en-US"/>
              </w:rPr>
              <w:lastRenderedPageBreak/>
              <w:t>ориентированном графе. Вычисление количества путей в направленном ациклическом графе.</w:t>
            </w:r>
          </w:p>
          <w:p w14:paraId="2352FC65"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41A97F29"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1E801D3D"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14:paraId="33EE82BB"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148.5.3. Алгоритмы и программирование.</w:t>
            </w:r>
          </w:p>
          <w:p w14:paraId="601A040B"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148.5.3.1. Разработка алгоритмов и программ.</w:t>
            </w:r>
          </w:p>
          <w:p w14:paraId="6119F81B"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Разбиение задачи на подзадачи. Составление алгоритмов и программ с использованием ветвлений, циклов и вспомогательных алгоритмов для управления исполнителем Робот или другими исполнителями, такими как Черепашка, Чертёжник и другими.</w:t>
            </w:r>
          </w:p>
          <w:p w14:paraId="3C50030B"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Паскаль, Java, C#, Школьный Алгоритмический Язык):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w:t>
            </w:r>
            <w:r w:rsidRPr="00FB6169">
              <w:rPr>
                <w:rFonts w:eastAsia="OfficinaSansBoldITC"/>
                <w:sz w:val="24"/>
                <w:szCs w:val="24"/>
                <w:lang w:val="ru-RU" w:eastAsia="en-US"/>
              </w:rPr>
              <w:lastRenderedPageBreak/>
              <w:t>удовлетворяющих заданному условию, нахождение минимального (максимального) элемента массива. Сортировка массива.</w:t>
            </w:r>
          </w:p>
          <w:p w14:paraId="649191AA"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p w14:paraId="3F8E0A56"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148.5.3.2. Управление.</w:t>
            </w:r>
          </w:p>
          <w:p w14:paraId="472F6E71"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с помощью датчиков, в том числе в робототехнике.</w:t>
            </w:r>
          </w:p>
          <w:p w14:paraId="01ACBFCB"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отопления дома, автономная система управления транспортным средством и другие системы).</w:t>
            </w:r>
          </w:p>
          <w:p w14:paraId="5B4680F2"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148.5.4. Информационные технологии.</w:t>
            </w:r>
          </w:p>
          <w:p w14:paraId="3ACDB895"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148.5.4.1. Электронные таблицы.</w:t>
            </w:r>
          </w:p>
          <w:p w14:paraId="012EEF7E"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 Построение диаграмм (гистограмма, круговая диаграмма, точечная диаграмма). Выбор типа диаграммы.</w:t>
            </w:r>
          </w:p>
          <w:p w14:paraId="00A67391"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Преобразование формул при копировании. Относительная, абсолютная и смешанная адресация.</w:t>
            </w:r>
          </w:p>
          <w:p w14:paraId="0CAC3D66"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 xml:space="preserve">Условные вычисления в электронных таблицах. Суммирование и подсчёт значений, отвечающих заданному </w:t>
            </w:r>
            <w:r w:rsidRPr="00FB6169">
              <w:rPr>
                <w:rFonts w:eastAsia="OfficinaSansBoldITC"/>
                <w:sz w:val="24"/>
                <w:szCs w:val="24"/>
                <w:lang w:val="ru-RU" w:eastAsia="en-US"/>
              </w:rPr>
              <w:lastRenderedPageBreak/>
              <w:t>условию. Обработка больших наборов данных. Численное моделирование в электронных таблицах.</w:t>
            </w:r>
          </w:p>
          <w:p w14:paraId="46BC281D"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148.5.4.2. Информационные технологии в современном обществе.</w:t>
            </w:r>
          </w:p>
          <w:p w14:paraId="3B5BB8A0"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Роль информационных технологий в развитии экономики мира, страны, региона. Открытые образовательные ресурсы.</w:t>
            </w:r>
          </w:p>
          <w:p w14:paraId="48C6958F" w14:textId="77777777" w:rsidR="00EB1CFC" w:rsidRPr="00FB6169" w:rsidRDefault="00EB1CFC" w:rsidP="005744E3">
            <w:pPr>
              <w:spacing w:line="276" w:lineRule="auto"/>
              <w:rPr>
                <w:rFonts w:eastAsia="OfficinaSansBoldITC"/>
                <w:sz w:val="24"/>
                <w:szCs w:val="24"/>
                <w:lang w:val="ru-RU" w:eastAsia="en-US"/>
              </w:rPr>
            </w:pPr>
            <w:r w:rsidRPr="00FB6169">
              <w:rPr>
                <w:rFonts w:eastAsia="OfficinaSansBoldITC"/>
                <w:sz w:val="24"/>
                <w:szCs w:val="24"/>
                <w:lang w:val="ru-RU" w:eastAsia="en-US"/>
              </w:rPr>
              <w:t>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w:t>
            </w:r>
          </w:p>
        </w:tc>
        <w:tc>
          <w:tcPr>
            <w:tcW w:w="2126" w:type="dxa"/>
          </w:tcPr>
          <w:p w14:paraId="05647B13" w14:textId="77777777" w:rsidR="00EB1CFC" w:rsidRPr="00FB6169" w:rsidRDefault="00EB1CFC" w:rsidP="005744E3">
            <w:pPr>
              <w:spacing w:line="276" w:lineRule="auto"/>
              <w:ind w:firstLine="0"/>
              <w:jc w:val="center"/>
              <w:rPr>
                <w:rFonts w:eastAsia="Times New Roman"/>
                <w:i/>
                <w:sz w:val="24"/>
                <w:szCs w:val="24"/>
                <w:lang w:val="ru-RU" w:eastAsia="en-US"/>
              </w:rPr>
            </w:pPr>
          </w:p>
        </w:tc>
        <w:tc>
          <w:tcPr>
            <w:tcW w:w="1853" w:type="dxa"/>
          </w:tcPr>
          <w:p w14:paraId="7AD23F7F" w14:textId="77777777" w:rsidR="00EB1CFC" w:rsidRPr="00FB6169" w:rsidRDefault="00EB1CFC" w:rsidP="005744E3">
            <w:pPr>
              <w:spacing w:line="276" w:lineRule="auto"/>
              <w:ind w:firstLine="0"/>
              <w:jc w:val="center"/>
              <w:rPr>
                <w:rFonts w:eastAsia="Times New Roman"/>
                <w:i/>
                <w:sz w:val="24"/>
                <w:szCs w:val="24"/>
                <w:lang w:val="ru-RU" w:eastAsia="en-US"/>
              </w:rPr>
            </w:pPr>
          </w:p>
        </w:tc>
      </w:tr>
    </w:tbl>
    <w:p w14:paraId="5E3B8918" w14:textId="77777777" w:rsidR="004D0F58" w:rsidRPr="005744E3" w:rsidRDefault="004D0F58" w:rsidP="005744E3">
      <w:pPr>
        <w:tabs>
          <w:tab w:val="left" w:pos="2355"/>
        </w:tabs>
        <w:spacing w:line="276" w:lineRule="auto"/>
        <w:ind w:right="6" w:firstLine="567"/>
        <w:rPr>
          <w:color w:val="FF0000"/>
          <w:sz w:val="28"/>
          <w:szCs w:val="28"/>
        </w:rPr>
      </w:pPr>
    </w:p>
    <w:p w14:paraId="2D074798" w14:textId="77777777" w:rsidR="004D0F58" w:rsidRPr="005744E3" w:rsidRDefault="004D0F58" w:rsidP="007D4790">
      <w:pPr>
        <w:spacing w:line="276" w:lineRule="auto"/>
        <w:ind w:right="6" w:firstLine="0"/>
        <w:rPr>
          <w:color w:val="FF0000"/>
          <w:sz w:val="28"/>
          <w:szCs w:val="28"/>
        </w:rPr>
      </w:pPr>
    </w:p>
    <w:p w14:paraId="0B525EF3" w14:textId="77777777" w:rsidR="00EB1CFC" w:rsidRPr="005744E3" w:rsidRDefault="00203DEF" w:rsidP="007D4790">
      <w:pPr>
        <w:keepNext/>
        <w:keepLines/>
        <w:widowControl w:val="0"/>
        <w:spacing w:line="276" w:lineRule="auto"/>
        <w:ind w:firstLine="708"/>
        <w:jc w:val="center"/>
        <w:outlineLvl w:val="0"/>
        <w:rPr>
          <w:rFonts w:eastAsia="Times New Roman" w:cs="Times New Roman"/>
          <w:b/>
          <w:sz w:val="28"/>
          <w:szCs w:val="28"/>
        </w:rPr>
      </w:pPr>
      <w:r w:rsidRPr="005744E3">
        <w:rPr>
          <w:rFonts w:eastAsia="Times New Roman" w:cs="Times New Roman"/>
          <w:b/>
          <w:sz w:val="28"/>
          <w:szCs w:val="28"/>
        </w:rPr>
        <w:t>2.1.15 Р</w:t>
      </w:r>
      <w:r w:rsidR="00EB1CFC" w:rsidRPr="005744E3">
        <w:rPr>
          <w:rFonts w:eastAsia="Times New Roman" w:cs="Times New Roman"/>
          <w:b/>
          <w:sz w:val="28"/>
          <w:szCs w:val="28"/>
        </w:rPr>
        <w:t>абочая программа по учебному предмету «Информатика» (углублённый уровень)</w:t>
      </w:r>
    </w:p>
    <w:p w14:paraId="721143C0" w14:textId="77777777" w:rsidR="00203DEF" w:rsidRPr="005744E3" w:rsidRDefault="00203DEF" w:rsidP="005744E3">
      <w:pPr>
        <w:spacing w:line="276" w:lineRule="auto"/>
        <w:ind w:firstLine="709"/>
        <w:rPr>
          <w:rFonts w:eastAsia="Times New Roman" w:cs="Times New Roman"/>
          <w:sz w:val="28"/>
          <w:szCs w:val="28"/>
          <w:lang w:eastAsia="en-US"/>
        </w:rPr>
      </w:pPr>
      <w:r w:rsidRPr="005744E3">
        <w:rPr>
          <w:rFonts w:eastAsia="Calibri" w:cs="Times New Roman"/>
          <w:sz w:val="28"/>
          <w:szCs w:val="28"/>
          <w:lang w:eastAsia="en-US"/>
        </w:rPr>
        <w:t>Р</w:t>
      </w:r>
      <w:r w:rsidR="00EB1CFC" w:rsidRPr="005744E3">
        <w:rPr>
          <w:rFonts w:eastAsia="Calibri" w:cs="Times New Roman"/>
          <w:sz w:val="28"/>
          <w:szCs w:val="28"/>
          <w:lang w:eastAsia="en-US"/>
        </w:rPr>
        <w:t>абочая программа по учебному предмету «Информатика» (углублённый уровень) (предметная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r w:rsidR="002F77F7" w:rsidRPr="005744E3">
        <w:rPr>
          <w:rFonts w:eastAsia="Calibri" w:cs="Times New Roman"/>
          <w:sz w:val="28"/>
          <w:szCs w:val="28"/>
          <w:lang w:eastAsia="en-US"/>
        </w:rPr>
        <w:t xml:space="preserve"> </w:t>
      </w:r>
      <w:r w:rsidRPr="005744E3">
        <w:rPr>
          <w:rFonts w:eastAsia="Calibri" w:cs="Times New Roman"/>
          <w:sz w:val="28"/>
          <w:szCs w:val="28"/>
          <w:lang w:eastAsia="en-US"/>
        </w:rPr>
        <w:t xml:space="preserve">и </w:t>
      </w:r>
      <w:r w:rsidRPr="005744E3">
        <w:rPr>
          <w:rFonts w:eastAsia="Times New Roman" w:cs="Times New Roman"/>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1B6114CA" w14:textId="77777777" w:rsidR="002F77F7" w:rsidRPr="005744E3" w:rsidRDefault="00203DEF" w:rsidP="005744E3">
      <w:pPr>
        <w:spacing w:line="276" w:lineRule="auto"/>
        <w:ind w:firstLine="709"/>
        <w:rPr>
          <w:rFonts w:eastAsia="Times New Roman" w:cs="Times New Roman"/>
          <w:sz w:val="28"/>
          <w:szCs w:val="28"/>
          <w:lang w:eastAsia="en-US"/>
        </w:rPr>
      </w:pPr>
      <w:r w:rsidRPr="005744E3">
        <w:rPr>
          <w:rFonts w:eastAsia="Times New Roman" w:cs="Times New Roman"/>
          <w:sz w:val="28"/>
          <w:szCs w:val="28"/>
          <w:lang w:eastAsia="en-US"/>
        </w:rPr>
        <w:t>Рабочая программа составлена на основе федеральной рабочей программы по информатике.</w:t>
      </w:r>
    </w:p>
    <w:p w14:paraId="76673C8E" w14:textId="77777777" w:rsidR="002F77F7" w:rsidRPr="005744E3" w:rsidRDefault="002F77F7" w:rsidP="007D4790">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Пояснительная записка</w:t>
      </w:r>
    </w:p>
    <w:p w14:paraId="718B161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bookmarkStart w:id="97" w:name="_Toc104192170"/>
    </w:p>
    <w:bookmarkEnd w:id="97"/>
    <w:p w14:paraId="7FDC1A3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Программа по информатике даёт представление о целях, общей стратегии обучения, воспитания и развития обучающихся средствами информатики на углублённом уровне, устанавливает обязательное предметное содержание, предусматривает его структурирование по разделам и темам, определяет распределение его по классам (годам изучения).</w:t>
      </w:r>
    </w:p>
    <w:p w14:paraId="39E5CAE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Программа по информатике определяет количественные и качественные характеристики учебного материала для каждого года </w:t>
      </w:r>
      <w:r w:rsidRPr="005744E3">
        <w:rPr>
          <w:rFonts w:eastAsia="Calibri" w:cs="Times New Roman"/>
          <w:sz w:val="28"/>
          <w:szCs w:val="28"/>
          <w:lang w:eastAsia="en-US"/>
        </w:rPr>
        <w:lastRenderedPageBreak/>
        <w:t>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 Программа по информатике является основой для составления авторских учебных программ и учебников, тематического планирования курса учителем.</w:t>
      </w:r>
      <w:bookmarkStart w:id="98" w:name="_Toc104192171"/>
    </w:p>
    <w:bookmarkEnd w:id="98"/>
    <w:p w14:paraId="3FA5D88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Целями изучения информатики на уровне основного общего образования являются:</w:t>
      </w:r>
    </w:p>
    <w:p w14:paraId="5871BB3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формирование основ мировоззрения, соответствующего современному уровню развития науки информатики, достижениям научно-технического прогресса и общественной практики, за счёт развития представлений об информации как о важнейшем стратегическом ресурсе развития личности, государства, общества, понимание роли информационных процессов, информационных ресурсов и информационных технологий в условиях цифровой трансформации многих сфер жизни современного общества;</w:t>
      </w:r>
    </w:p>
    <w:p w14:paraId="1E2821F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развитие алгоритмического мышления как необходимого условия профессиональной деятельности в современном информационном обществе, предполагающего способность обучающегося разбивать сложные задачи на более простые подзадачи, сравнивать новые задачи с задачами, решёнными ранее, определять шаги для достижения результата и так далее;</w:t>
      </w:r>
    </w:p>
    <w:p w14:paraId="04AB092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формирование и развитие компетенций обучающихся в области использования информационно-коммуникационных технологий, в том числе знаний, умений и навыков работы с информацией, программирования, коммуникации в современных цифровых средах в условиях обеспечения информационной безопасности личности обучающегося;</w:t>
      </w:r>
    </w:p>
    <w:p w14:paraId="308AAE2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воспитание ответственного и избирательного отношения к информации с учётом правовых и этических аспектов её распространения, стремления к продолжению образования в области информационных технологий и созидательной деятельности с применением средств информационных технологий.</w:t>
      </w:r>
      <w:bookmarkStart w:id="99" w:name="_Toc104192172"/>
    </w:p>
    <w:bookmarkEnd w:id="99"/>
    <w:p w14:paraId="5348D71A"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Информатика в основном общем образовании отражает:</w:t>
      </w:r>
    </w:p>
    <w:p w14:paraId="2C70E9B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02C3198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основные области применения информатики, прежде всего информационные технологии, управление и социальную сферу;</w:t>
      </w:r>
    </w:p>
    <w:p w14:paraId="11B80AA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междисциплинарный характер информатики и информационной деятельности.</w:t>
      </w:r>
    </w:p>
    <w:p w14:paraId="5C7E10C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Изучение информатики оказывает существенное влияние на формирование мировоззрения обучающегося, его жизненную позицию, </w:t>
      </w:r>
      <w:r w:rsidRPr="005744E3">
        <w:rPr>
          <w:rFonts w:eastAsia="Calibri" w:cs="Times New Roman"/>
          <w:sz w:val="28"/>
          <w:szCs w:val="28"/>
          <w:lang w:eastAsia="en-US"/>
        </w:rPr>
        <w:lastRenderedPageBreak/>
        <w:t>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 Многие предметные знания и способы деятельности, освоенные обучающимися при изучении информатики, находят применение как в рамках образовательного процесса при изучении других предметных областей, так и в иных жизненных ситуациях, становятся значимыми для формирования качеств личности, то есть ориентированы на формирование метапредметных и личностных результатов обучения.</w:t>
      </w:r>
    </w:p>
    <w:p w14:paraId="6B57484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Основные задачи учебного предмета «Информатика» – сформировать у обучающихся:</w:t>
      </w:r>
    </w:p>
    <w:p w14:paraId="0E7DF59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понимание принципов устройства и функционирования объектов цифрового окружения, представления об истории и тенденциях развития информатики периода цифровой трансформации современного общества;</w:t>
      </w:r>
    </w:p>
    <w:p w14:paraId="114445B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владение базовыми нормами информационной этики и права, основами информационной безопасности, знания, умения и навыки грамотной постановки задач, возникающих в практической деятельности, для их решения с помощью информационных технологий, умения и навыки формализованного описания поставленных задач;</w:t>
      </w:r>
    </w:p>
    <w:p w14:paraId="0332D0A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базовые знания об информационном моделировании, в том числе о математическом моделировании;</w:t>
      </w:r>
    </w:p>
    <w:p w14:paraId="4F7C3ED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знание основных алгоритмических структур и умение применять эти знания для построения алгоритмов решения задач по их математическим моделям;</w:t>
      </w:r>
    </w:p>
    <w:p w14:paraId="6C8458B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умения и навыки составления простых программ по построенному алгоритму на одном из языков программирования высокого уровня;</w:t>
      </w:r>
    </w:p>
    <w:p w14:paraId="2C4D1AD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умения и навыки эффективного использования основных типов прикладных программ (приложений) общего назначения и информационных систем для решения с их помощью практических задач; </w:t>
      </w:r>
    </w:p>
    <w:p w14:paraId="250B450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умение грамотно интерпретировать результаты решения практических задач с помощью информационных технологий, применять полученные результаты в практической деятельности.</w:t>
      </w:r>
    </w:p>
    <w:p w14:paraId="3C63193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w:t>
      </w:r>
    </w:p>
    <w:p w14:paraId="40CB5BB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цифровая грамотность;</w:t>
      </w:r>
    </w:p>
    <w:p w14:paraId="548AB50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теоретические основы информатики;</w:t>
      </w:r>
    </w:p>
    <w:p w14:paraId="684EB74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алгоритмы и программирование;</w:t>
      </w:r>
    </w:p>
    <w:p w14:paraId="2EDB4AA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информационные технологии.</w:t>
      </w:r>
      <w:bookmarkStart w:id="100" w:name="_Toc104192173"/>
    </w:p>
    <w:bookmarkEnd w:id="100"/>
    <w:p w14:paraId="2DCB092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 системе общего образования информатика признана обязательным учебным предметом, входящим в состав предметной области «Математика и информатика». ФГОС ООО предусмотрены требования к освоению предметных результатов по информатике на базовом и углублённом уровнях, имеющих общее содержательное ядро и согласованных между собой. Это позволяет реализовывать углублённое изучение информатики как в рамках отдельных классов, так и в рамках индивидуальных образовательных траекторий, в том числе используя сетевое взаимодействие организаций и дистанционные технологии. По завершении реализации программ углублённого уровня обучающиеся смогут детальнее освоить материал базового уровня, овладеть расширенным кругом понятий и методов, решать задачи более высокого уровня сложности. </w:t>
      </w:r>
    </w:p>
    <w:p w14:paraId="612A46D9" w14:textId="77777777" w:rsidR="002F77F7" w:rsidRPr="005744E3" w:rsidRDefault="002F77F7" w:rsidP="00E877D1">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Общее количество часов на освоение учебного предмета определяется учебным планом на текущий учебный год.</w:t>
      </w:r>
      <w:bookmarkStart w:id="101" w:name="_Toc104192174"/>
    </w:p>
    <w:p w14:paraId="2DECE972" w14:textId="77777777" w:rsidR="00EB1CFC" w:rsidRPr="005744E3" w:rsidRDefault="002F77F7" w:rsidP="005744E3">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обучения в 7 классе</w:t>
      </w:r>
    </w:p>
    <w:bookmarkEnd w:id="101"/>
    <w:p w14:paraId="74C4827E"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Цифровая грамотность.</w:t>
      </w:r>
    </w:p>
    <w:p w14:paraId="31CF11F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 Техника безопасности и правила работы на компьютере.</w:t>
      </w:r>
    </w:p>
    <w:p w14:paraId="6FEFE8E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14:paraId="61C688A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История развития компьютеров и программного обеспечения. Поколения компьютеров. Современные тенденции развития компьютеров. Суперкомпьютеры. Параллельные вычисления. 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диск и твердотельный накопитель, постоянная память смартфона) и скорость доступа для различных видов носителей.</w:t>
      </w:r>
    </w:p>
    <w:p w14:paraId="1876863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1607508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Файлы и папки (каталоги). Типы файлов. Свойства файлов. Характерные размеры файлов различных типов (страница текста, </w:t>
      </w:r>
      <w:r w:rsidRPr="005744E3">
        <w:rPr>
          <w:rFonts w:eastAsia="Calibri" w:cs="Times New Roman"/>
          <w:sz w:val="28"/>
          <w:szCs w:val="28"/>
          <w:lang w:eastAsia="en-US"/>
        </w:rPr>
        <w:lastRenderedPageBreak/>
        <w:t>электронная книга, фотография, запись песни, видеоклип, полнометражный фильм).</w:t>
      </w:r>
    </w:p>
    <w:p w14:paraId="31AA455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Принципы построения файловых систем. Полное имя файла (папки, каталога). Путь к файлу (папке, каталогу). </w:t>
      </w:r>
    </w:p>
    <w:p w14:paraId="6C3391D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Файловый менеджер. Работа с файлами и папками (каталогами): создание, копирование, перемещение, переименование и удаление файлов и папок (каталогов). Поиск файлов.</w:t>
      </w:r>
    </w:p>
    <w:p w14:paraId="116FDB6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Архивация данных. Использование программ-архиваторов. </w:t>
      </w:r>
    </w:p>
    <w:p w14:paraId="0B3FB0B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Компьютерные вирусы и другие вредоносные программы. Программы для защиты от вирусов.</w:t>
      </w:r>
    </w:p>
    <w:p w14:paraId="256C2BB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41D5B1E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Современные сервисы интернет-коммуникаций.</w:t>
      </w:r>
    </w:p>
    <w:p w14:paraId="3E17652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Сетевой этикет, базовые нормы информационной этики и права при работе в Интернете. Стратегии безопасного поведения в Интернете. </w:t>
      </w:r>
    </w:p>
    <w:p w14:paraId="22916344"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Теоретические основы информатики.</w:t>
      </w:r>
    </w:p>
    <w:p w14:paraId="3E99DB1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Информация – одно из основных понятий современной науки. 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2F77658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Дискретность данных. Возможность описания непрерывных объектов и процессов с помощью дискретных данных. Информационные процессы – процессы, связанные с хранением, преобразованием и передачей данных.</w:t>
      </w:r>
    </w:p>
    <w:p w14:paraId="127E301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различных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0E08234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Кодирование символов одного алфавита с помощью кодовых слов в другом алфавите, кодовая таблица, декодирование.</w:t>
      </w:r>
    </w:p>
    <w:p w14:paraId="693EE9E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Двоичный код. Представление данных в компьютере как текстов в двоичном алфавите.</w:t>
      </w:r>
    </w:p>
    <w:p w14:paraId="2D9F63B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Информационный объём данных. Бит – минимальная единица количества информации – двоичный разряд. Байт, килобайт, мегабайт, гигабайт.</w:t>
      </w:r>
    </w:p>
    <w:p w14:paraId="56C00F9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Скорость передачи данных. Единицы скорости передачи данных. </w:t>
      </w:r>
      <w:r w:rsidRPr="005744E3">
        <w:rPr>
          <w:rFonts w:eastAsia="Calibri" w:cs="Times New Roman"/>
          <w:sz w:val="28"/>
          <w:szCs w:val="28"/>
          <w:lang w:eastAsia="en-US"/>
        </w:rPr>
        <w:lastRenderedPageBreak/>
        <w:t>Искажение данных при передаче.</w:t>
      </w:r>
    </w:p>
    <w:p w14:paraId="2122AD4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Кодирование текстов. Равномерный код. Неравномерный код. Кодировка ASCII. Восьмибитные кодировки. Понятие о кодировках UNICODE. Декодирование сообщений с использованием равномерного и неравномерного кода. Информационный объём текста.</w:t>
      </w:r>
    </w:p>
    <w:p w14:paraId="4A5D868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Кодирование цвета. Цветовые модели. Модели RGB, CMYK, HSL. Глубина кодирования. Палитра.</w:t>
      </w:r>
    </w:p>
    <w:p w14:paraId="00FFDDA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Растровое и векторное представление изображений. Пиксель. Оценка информационного объёма графических данных для растрового изображения.</w:t>
      </w:r>
    </w:p>
    <w:p w14:paraId="72E781B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Кодирование звука. Разрядность и частота дискретизации. Количество каналов записи. Оценка информационного объёма звуковых файлов.</w:t>
      </w:r>
    </w:p>
    <w:p w14:paraId="366779AF"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Алгоритмы и программирование.</w:t>
      </w:r>
    </w:p>
    <w:p w14:paraId="3AB402D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Понятие алгоритма. Исполнители алгоритмов. Алгоритм как план управления исполнителем.</w:t>
      </w:r>
    </w:p>
    <w:p w14:paraId="26DEE5C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Свойства алгоритма. Способы записи алгоритма (словесный, в виде блок-схемы, программа).</w:t>
      </w:r>
    </w:p>
    <w:p w14:paraId="5020CE3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14:paraId="159306A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447391E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Конструкция «повторение»: циклы с заданным числом повторений, с условием выполнения, с переменной цикла.</w:t>
      </w:r>
    </w:p>
    <w:p w14:paraId="20B2401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Вспомогательные алгоритмы. Использование параметров для изменения результатов работы вспомогательных алгоритмов.</w:t>
      </w:r>
    </w:p>
    <w:p w14:paraId="71506F2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Анализ алгоритмов для исполнителей.</w:t>
      </w:r>
    </w:p>
    <w:p w14:paraId="35C597C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Выполнение алгоритмов вручную и на компьютере. Синтаксические и логические ошибки. Отказы.</w:t>
      </w:r>
    </w:p>
    <w:p w14:paraId="785D123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Система координат в компьютерной графике. Изменение цвета пикселя.</w:t>
      </w:r>
    </w:p>
    <w:p w14:paraId="259004F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Графические примитивы: отрезок, прямоугольник, окружность (круг). Свойства контура (цвет, толщина линии) и заливки. Построение изображений из графических примитивов.</w:t>
      </w:r>
    </w:p>
    <w:p w14:paraId="211C75C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Использование циклов для построения изображений. Штриховка замкнутой области простой формы (прямоугольник, треугольник с основанием, параллельным оси координат).</w:t>
      </w:r>
    </w:p>
    <w:p w14:paraId="5BDFA75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Принципы анимации. Использование анимации для имитации </w:t>
      </w:r>
      <w:r w:rsidRPr="005744E3">
        <w:rPr>
          <w:rFonts w:eastAsia="Calibri" w:cs="Times New Roman"/>
          <w:sz w:val="28"/>
          <w:szCs w:val="28"/>
          <w:lang w:eastAsia="en-US"/>
        </w:rPr>
        <w:lastRenderedPageBreak/>
        <w:t xml:space="preserve">движения объекта. Управления анимацией с помощью клавиатуры. </w:t>
      </w:r>
    </w:p>
    <w:p w14:paraId="2E239018"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Информационные технологии.</w:t>
      </w:r>
    </w:p>
    <w:p w14:paraId="255BBA3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Текстовые документы и их структурные элементы (страница, абзац, строка, слово, символ).</w:t>
      </w:r>
    </w:p>
    <w:p w14:paraId="4B04A7F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Текстовый процессор – инструмент создания, редактирования и форматирования текстов. Правила набора текста. </w:t>
      </w:r>
    </w:p>
    <w:p w14:paraId="0CACF84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интервалы, выравнивание. Стилевое форматирование.</w:t>
      </w:r>
    </w:p>
    <w:p w14:paraId="62BDF9E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Структурирование информации с помощью списков и таблиц. Многоуровневые списки. Добавление таблиц в текстовые документы.</w:t>
      </w:r>
    </w:p>
    <w:p w14:paraId="2D284C7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Вставка изображений в текстовые документы. Обтекание изображений текстом. Включение в текстовый документ диаграмм и формул.</w:t>
      </w:r>
    </w:p>
    <w:p w14:paraId="7E0B14C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Параметры страницы, нумерация страниц. Добавление в документ колонтитулов, ссылок.</w:t>
      </w:r>
    </w:p>
    <w:p w14:paraId="0A28E71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Интернете для обработки текста.</w:t>
      </w:r>
    </w:p>
    <w:p w14:paraId="5E3549D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Знакомство с графическими редакторами. Растровые рисунки. Использование графических примитивов.</w:t>
      </w:r>
    </w:p>
    <w:p w14:paraId="3D5DE48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5615678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0E30DD3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Подготовка мультимедийных презентаций. Слайд. Добавление на слайд текста и изображений. Работа с несколькими слайдами.</w:t>
      </w:r>
    </w:p>
    <w:p w14:paraId="03A34B8B" w14:textId="77777777" w:rsidR="002F77F7" w:rsidRPr="005744E3" w:rsidRDefault="00EB1CFC" w:rsidP="00FB6169">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Добавление на слайд аудиовизуальных данных. Анимация. Гиперссылки.</w:t>
      </w:r>
      <w:bookmarkStart w:id="102" w:name="_Toc104192176"/>
    </w:p>
    <w:p w14:paraId="2A95CEB1" w14:textId="77777777" w:rsidR="002F77F7" w:rsidRPr="00FB6169" w:rsidRDefault="002F77F7" w:rsidP="00FB6169">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обучения в 8 классе</w:t>
      </w:r>
    </w:p>
    <w:bookmarkEnd w:id="102"/>
    <w:p w14:paraId="502722CF"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Теоретические основы информатики.</w:t>
      </w:r>
    </w:p>
    <w:p w14:paraId="086F361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Позиционные и непозиционные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14:paraId="2D7BEB5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Римская система счисления.</w:t>
      </w:r>
    </w:p>
    <w:p w14:paraId="060095F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Двоичная система счисления. Перевод натуральных чисел в двоичную </w:t>
      </w:r>
      <w:r w:rsidRPr="005744E3">
        <w:rPr>
          <w:rFonts w:eastAsia="Calibri" w:cs="Times New Roman"/>
          <w:sz w:val="28"/>
          <w:szCs w:val="28"/>
          <w:lang w:eastAsia="en-US"/>
        </w:rPr>
        <w:lastRenderedPageBreak/>
        <w:t>систему счисления. Восьмеричная система счисления. Перевод чисел из восьмеричной системы в двоичную и десятичную системы и обратно. Шестнадцатиричная система счисления. Перевод чисел из шестнадцатиричной системы в двоичную, восьмеричную и десятичную системы и обратно.</w:t>
      </w:r>
    </w:p>
    <w:p w14:paraId="5F86F0E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Арифметические операции в двоичной системе счисления.</w:t>
      </w:r>
    </w:p>
    <w:p w14:paraId="56D4167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Представление целых чисел в Р-ичных системах счисления. Арифметические операции в Р-ичных системах счисления.</w:t>
      </w:r>
    </w:p>
    <w:p w14:paraId="216EE9E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«исключающее или» (сложение по модулю 2), «импликация» (следование), «эквиваленция» (логическая равнозначность). Приоритет логических операций. Определение истинности составного высказывания при известных значениях истинности входящих в него элементарных высказываний. </w:t>
      </w:r>
    </w:p>
    <w:p w14:paraId="3710743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Логические выражения. Правила записи логических выражений. Построение таблиц истинности логических выражений. Упрощение логических выражений. Законы алгебры логики. Построение логических выражений по таблице истинности.</w:t>
      </w:r>
    </w:p>
    <w:p w14:paraId="0D46993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Логические элементы. Знакомство с логическими основами компьютера. Сумматор. </w:t>
      </w:r>
    </w:p>
    <w:p w14:paraId="68711199"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Алгоритмы и программирование.</w:t>
      </w:r>
    </w:p>
    <w:p w14:paraId="54BCF80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Язык программирования (Python, C++, Java, C#). Система программирования: редактор текста программ, транслятор, отладчик.</w:t>
      </w:r>
    </w:p>
    <w:p w14:paraId="70839EB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Переменная: тип, имя, значение. Целые, вещественные и символьные переменные.</w:t>
      </w:r>
    </w:p>
    <w:p w14:paraId="046C0C6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Оператор присваивания. Арифметические выражения и порядок их вычисления. Операции с целыми числами: целочисленное деление, остаток от деления. Проверка делимости одного целого числа на другое.</w:t>
      </w:r>
    </w:p>
    <w:p w14:paraId="40256B8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Операции с вещественными числами. Встроенные функции.</w:t>
      </w:r>
    </w:p>
    <w:p w14:paraId="769A907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Случайные (псевдослучайные) числа.</w:t>
      </w:r>
    </w:p>
    <w:p w14:paraId="22A4826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 Логические переменные.</w:t>
      </w:r>
    </w:p>
    <w:p w14:paraId="1C2AFE7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Диалоговая отладка программ: пошаговое выполнение, просмотр значений величин, отладочный вывод, выбор точки останова.</w:t>
      </w:r>
    </w:p>
    <w:p w14:paraId="3871B1D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Цикл с условием. Алгоритм Евклида для нахождения наибольшего </w:t>
      </w:r>
      <w:r w:rsidRPr="005744E3">
        <w:rPr>
          <w:rFonts w:eastAsia="Calibri" w:cs="Times New Roman"/>
          <w:sz w:val="28"/>
          <w:szCs w:val="28"/>
          <w:lang w:eastAsia="en-US"/>
        </w:rPr>
        <w:lastRenderedPageBreak/>
        <w:t>общего делителя двух натуральных чисел. Разбиение записи натурального числа в позиционной системе с основанием, меньшим или равным 10, на отдельные цифры. Разложение натурального числа на простые сомножители.</w:t>
      </w:r>
    </w:p>
    <w:p w14:paraId="7CBF5F7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Цикл с переменной. Алгоритм проверки натурального числа на простоту.</w:t>
      </w:r>
    </w:p>
    <w:p w14:paraId="54BD349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Анализ алгоритмов. Определение возможных результатов работы алгоритма при заданном множестве входных данных, определение возможных входных данных, приводящих к данному результату.</w:t>
      </w:r>
    </w:p>
    <w:p w14:paraId="799743B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Обработка потока данных: вычисление количества, суммы, среднего арифметического, минимального и максимального значений элементов последовательности, удовлетворяющих заданному условию.</w:t>
      </w:r>
    </w:p>
    <w:p w14:paraId="3B0DD2E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1C60682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Java, C#):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w:t>
      </w:r>
    </w:p>
    <w:p w14:paraId="39881BD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Понятие о сложности алгоритмов.</w:t>
      </w:r>
    </w:p>
    <w:p w14:paraId="35A032F6"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Информационные технологии.</w:t>
      </w:r>
    </w:p>
    <w:p w14:paraId="5DCFE1E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и фильтрация данных в выделенном диапазоне. Построение диаграмм (гистограмма, круговая диаграмма, точечная диаграмма). Выбор типа диаграммы.</w:t>
      </w:r>
    </w:p>
    <w:p w14:paraId="0B195EC4" w14:textId="77777777" w:rsidR="00203DEF" w:rsidRPr="007D4790" w:rsidRDefault="00EB1CFC" w:rsidP="007D4790">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Преобразование формул при копировании. Относительная, абсолютная и смешанная адресация.</w:t>
      </w:r>
      <w:bookmarkStart w:id="103" w:name="_Toc104192177"/>
    </w:p>
    <w:p w14:paraId="67553980" w14:textId="77777777" w:rsidR="002F77F7" w:rsidRPr="005744E3" w:rsidRDefault="002F77F7" w:rsidP="007D4790">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Содержание обучения в 9 классе</w:t>
      </w:r>
      <w:bookmarkEnd w:id="103"/>
    </w:p>
    <w:p w14:paraId="4B8BDB76"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Цифровая грамотность.</w:t>
      </w:r>
    </w:p>
    <w:p w14:paraId="4F6F104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72D0B93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Разработка веб-страниц. Язык HTML. Структура веб-страницы. </w:t>
      </w:r>
      <w:r w:rsidRPr="005744E3">
        <w:rPr>
          <w:rFonts w:eastAsia="Calibri" w:cs="Times New Roman"/>
          <w:sz w:val="28"/>
          <w:szCs w:val="28"/>
          <w:lang w:eastAsia="en-US"/>
        </w:rPr>
        <w:lastRenderedPageBreak/>
        <w:t>Заголовок и тело страницы. Логическая разметка: заголовки, абзацы. Разработка страниц, содержащих рисунки, списки и гиперссылки.</w:t>
      </w:r>
    </w:p>
    <w:p w14:paraId="4C5ED7D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 сетевой активности).</w:t>
      </w:r>
    </w:p>
    <w:p w14:paraId="6D8A163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Виды деятельности в Интернете. Интернет-сервисы: коммуникационные сервисы (почтовая служба, видеоконференции и другие сервисы), справочные службы (карты, расписания и другие), поисковые службы, службы обновления программного обеспечения. Сервисы государственных услуг. </w:t>
      </w:r>
    </w:p>
    <w:p w14:paraId="6582F2A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 </w:t>
      </w:r>
    </w:p>
    <w:p w14:paraId="6BA4C7C3"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Теоретические основы информатики.</w:t>
      </w:r>
    </w:p>
    <w:p w14:paraId="2B9079C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соответствие модели моделируемому объекту и целям моделирования.</w:t>
      </w:r>
    </w:p>
    <w:p w14:paraId="609C9D8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Табличные модели. Таблица как представление отношения.</w:t>
      </w:r>
    </w:p>
    <w:p w14:paraId="73546D3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Базы данных. Отбор в таблице строк, удовлетворяющих заданному условию. Разработка однотабличной базы данных. Составление запросов к базе данных с помощью визуального редактора.</w:t>
      </w:r>
    </w:p>
    <w:p w14:paraId="08EF4FD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p w14:paraId="5FD5E79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2C23079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56E7F7D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 xml:space="preserve">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 </w:t>
      </w:r>
    </w:p>
    <w:p w14:paraId="1C1CAD5B"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Алгоритмы и программирование.</w:t>
      </w:r>
    </w:p>
    <w:p w14:paraId="13334E4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Разбиение задачи на подзадачи. Вспомогательные алгоритмы (подпрограммы, процедуры, функции). Параметры как средство изменения результатов работы подпрограммы. Результат функции. Логические функции.</w:t>
      </w:r>
    </w:p>
    <w:p w14:paraId="324DF76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Рекурсия. Рекурсивные подпрограммы (процедуры, функции). Условие окончания рекурсии (базовые случаи). Применение рекурсии для перебора вариантов.</w:t>
      </w:r>
    </w:p>
    <w:p w14:paraId="74199B9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Сортировка массивов. Встроенные возможности сортировки выбранного языка программирования. Сортировка по нескольким критериям (уровням).</w:t>
      </w:r>
    </w:p>
    <w:p w14:paraId="1573A46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Двоичный поиск в упорядоченном массиве.</w:t>
      </w:r>
    </w:p>
    <w:p w14:paraId="107729F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Двумерные массивы (матрицы). Основные алгоритмы обработки двумерных массивов (матриц): заполнение двумерного массива случайными числами и с использованием формул, вычисление суммы элементов, минимума и максимума строки, столбца, диапазона, поиск заданного значения.</w:t>
      </w:r>
    </w:p>
    <w:p w14:paraId="46927A3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Динамическое программирование. Задачи, решаемые с помощью динамического программирования: вычисление функций, заданных рекуррентной формулой, подсчёт количества вариантов, выбор оптимального решения.</w:t>
      </w:r>
    </w:p>
    <w:p w14:paraId="7C678FB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в том числе в робототехнике. 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отоплением дома, автономная система управления транспортным средством и другие системы). </w:t>
      </w:r>
    </w:p>
    <w:p w14:paraId="2C01ED86" w14:textId="77777777" w:rsidR="00E877D1" w:rsidRDefault="00E877D1" w:rsidP="005744E3">
      <w:pPr>
        <w:widowControl w:val="0"/>
        <w:spacing w:line="276" w:lineRule="auto"/>
        <w:ind w:firstLine="709"/>
        <w:rPr>
          <w:rFonts w:eastAsia="Calibri" w:cs="Times New Roman"/>
          <w:b/>
          <w:sz w:val="28"/>
          <w:szCs w:val="28"/>
          <w:lang w:eastAsia="en-US"/>
        </w:rPr>
      </w:pPr>
    </w:p>
    <w:p w14:paraId="6101F96E"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Информационные технологии.</w:t>
      </w:r>
    </w:p>
    <w:p w14:paraId="23CAE34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Условные вычисления в электронных таблицах. Суммирование и подсчёт значений, отвечающих заданному условию. Обработка больших наборов данных.</w:t>
      </w:r>
    </w:p>
    <w:p w14:paraId="397EE1D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Динамическое программирование в электронных таблицах.</w:t>
      </w:r>
    </w:p>
    <w:p w14:paraId="53AB631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Численное моделирование в электронных таблицах. Численное </w:t>
      </w:r>
      <w:r w:rsidRPr="005744E3">
        <w:rPr>
          <w:rFonts w:eastAsia="Calibri" w:cs="Times New Roman"/>
          <w:sz w:val="28"/>
          <w:szCs w:val="28"/>
          <w:lang w:eastAsia="en-US"/>
        </w:rPr>
        <w:lastRenderedPageBreak/>
        <w:t>решение уравнений с помощью подбора параметра. Поиск оптимального решения.</w:t>
      </w:r>
    </w:p>
    <w:p w14:paraId="7104CBE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Роль информационных технологий в развитии экономики мира, страны, региона. </w:t>
      </w:r>
    </w:p>
    <w:p w14:paraId="600F74B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Открытые образовательные ресурсы. 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 </w:t>
      </w:r>
    </w:p>
    <w:p w14:paraId="4BFDB75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Знакомство с перспективными направлениями развития</w:t>
      </w:r>
      <w:r w:rsidR="00FB6169">
        <w:rPr>
          <w:rFonts w:eastAsia="Calibri" w:cs="Times New Roman"/>
          <w:sz w:val="28"/>
          <w:szCs w:val="28"/>
          <w:lang w:eastAsia="en-US"/>
        </w:rPr>
        <w:t xml:space="preserve"> </w:t>
      </w:r>
      <w:r w:rsidRPr="005744E3">
        <w:rPr>
          <w:rFonts w:eastAsia="Calibri" w:cs="Times New Roman"/>
          <w:sz w:val="28"/>
          <w:szCs w:val="28"/>
          <w:lang w:eastAsia="en-US"/>
        </w:rPr>
        <w:t>информационных технологий (на примере искусственного интеллекта и машинного обучения). Системы умного города (компьютерное зрение и анализ больших данных).</w:t>
      </w:r>
      <w:bookmarkStart w:id="104" w:name="_Toc104192178"/>
    </w:p>
    <w:p w14:paraId="5F6F9883" w14:textId="77777777" w:rsidR="002F77F7" w:rsidRPr="005744E3" w:rsidRDefault="002F77F7" w:rsidP="005744E3">
      <w:pPr>
        <w:widowControl w:val="0"/>
        <w:spacing w:line="276" w:lineRule="auto"/>
        <w:ind w:firstLine="709"/>
        <w:rPr>
          <w:rFonts w:eastAsia="Calibri" w:cs="Times New Roman"/>
          <w:sz w:val="28"/>
          <w:szCs w:val="28"/>
          <w:lang w:eastAsia="en-US"/>
        </w:rPr>
      </w:pPr>
    </w:p>
    <w:p w14:paraId="573AC8DB" w14:textId="77777777" w:rsidR="002F77F7" w:rsidRPr="00E877D1" w:rsidRDefault="00EB1CFC" w:rsidP="00E877D1">
      <w:pPr>
        <w:widowControl w:val="0"/>
        <w:spacing w:line="276" w:lineRule="auto"/>
        <w:ind w:firstLine="709"/>
        <w:jc w:val="center"/>
        <w:rPr>
          <w:rFonts w:eastAsia="Calibri" w:cs="Times New Roman"/>
          <w:b/>
          <w:sz w:val="28"/>
          <w:szCs w:val="28"/>
          <w:lang w:eastAsia="en-US"/>
        </w:rPr>
      </w:pPr>
      <w:r w:rsidRPr="005744E3">
        <w:rPr>
          <w:rFonts w:eastAsia="Calibri" w:cs="Times New Roman"/>
          <w:b/>
          <w:sz w:val="28"/>
          <w:szCs w:val="28"/>
          <w:lang w:eastAsia="en-US"/>
        </w:rPr>
        <w:t>Планируемые результаты освоения информатики (углублённый уровень) на уров</w:t>
      </w:r>
      <w:r w:rsidR="002F77F7" w:rsidRPr="005744E3">
        <w:rPr>
          <w:rFonts w:eastAsia="Calibri" w:cs="Times New Roman"/>
          <w:b/>
          <w:sz w:val="28"/>
          <w:szCs w:val="28"/>
          <w:lang w:eastAsia="en-US"/>
        </w:rPr>
        <w:t>не основного общего образования</w:t>
      </w:r>
    </w:p>
    <w:bookmarkEnd w:id="104"/>
    <w:p w14:paraId="05386FA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Изучение информатики на уровне основного общего образования направлено на достижение обучающимися личностных, метапредметных и предметных результатов освоения учебного предмета.</w:t>
      </w:r>
      <w:bookmarkStart w:id="105" w:name="_Toc104192179"/>
    </w:p>
    <w:bookmarkEnd w:id="105"/>
    <w:p w14:paraId="611FF0F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Личностные результаты имеют направленность на решение задач воспитания, развития и социализации обучающихся средствами учебного предмета.</w:t>
      </w:r>
    </w:p>
    <w:p w14:paraId="216C46B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 результате изучения информатики на уровне основного общего образования у обучающегося будут сформированы следующие личностные результаты в части:</w:t>
      </w:r>
    </w:p>
    <w:p w14:paraId="51E2A909" w14:textId="77777777" w:rsidR="00EB1CFC" w:rsidRPr="005744E3" w:rsidRDefault="00EB1CFC" w:rsidP="00013B73">
      <w:pPr>
        <w:widowControl w:val="0"/>
        <w:numPr>
          <w:ilvl w:val="0"/>
          <w:numId w:val="102"/>
        </w:numPr>
        <w:spacing w:after="160" w:line="276" w:lineRule="auto"/>
        <w:jc w:val="left"/>
        <w:rPr>
          <w:rFonts w:eastAsia="Calibri" w:cs="Times New Roman"/>
          <w:sz w:val="28"/>
          <w:szCs w:val="28"/>
          <w:lang w:eastAsia="en-US"/>
        </w:rPr>
      </w:pPr>
      <w:r w:rsidRPr="005744E3">
        <w:rPr>
          <w:rFonts w:eastAsia="Calibri" w:cs="Times New Roman"/>
          <w:sz w:val="28"/>
          <w:szCs w:val="28"/>
          <w:lang w:eastAsia="en-US"/>
        </w:rPr>
        <w:t>патриотического воспитания:</w:t>
      </w:r>
    </w:p>
    <w:p w14:paraId="7F7B991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ценностное отношение к отечественному культурному, историческому и научному наследию, понимание значения информатики как науки в жизни современного общества, владение достоверной информацией о передовых мировых и отечественных достижениях в области информатики и информационных технологий, заинтересованность в научных знаниях о цифровой трансформации современного общества;</w:t>
      </w:r>
    </w:p>
    <w:p w14:paraId="43AC9A2A" w14:textId="77777777" w:rsidR="00EB1CFC" w:rsidRPr="005744E3" w:rsidRDefault="00EB1CFC" w:rsidP="00013B73">
      <w:pPr>
        <w:widowControl w:val="0"/>
        <w:numPr>
          <w:ilvl w:val="0"/>
          <w:numId w:val="102"/>
        </w:numPr>
        <w:spacing w:after="160" w:line="276" w:lineRule="auto"/>
        <w:jc w:val="left"/>
        <w:rPr>
          <w:rFonts w:eastAsia="Calibri" w:cs="Times New Roman"/>
          <w:sz w:val="28"/>
          <w:szCs w:val="28"/>
          <w:lang w:eastAsia="en-US"/>
        </w:rPr>
      </w:pPr>
      <w:r w:rsidRPr="005744E3">
        <w:rPr>
          <w:rFonts w:eastAsia="Calibri" w:cs="Times New Roman"/>
          <w:sz w:val="28"/>
          <w:szCs w:val="28"/>
          <w:lang w:eastAsia="en-US"/>
        </w:rPr>
        <w:t>духовно-нравственного воспитания:</w:t>
      </w:r>
    </w:p>
    <w:p w14:paraId="4FA3078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в том числе в Интернете;</w:t>
      </w:r>
    </w:p>
    <w:p w14:paraId="3C6406A7" w14:textId="77777777" w:rsidR="00EB1CFC" w:rsidRPr="005744E3" w:rsidRDefault="00EB1CFC" w:rsidP="00013B73">
      <w:pPr>
        <w:widowControl w:val="0"/>
        <w:numPr>
          <w:ilvl w:val="0"/>
          <w:numId w:val="102"/>
        </w:numPr>
        <w:spacing w:after="160" w:line="276" w:lineRule="auto"/>
        <w:jc w:val="left"/>
        <w:rPr>
          <w:rFonts w:eastAsia="Calibri" w:cs="Times New Roman"/>
          <w:sz w:val="28"/>
          <w:szCs w:val="28"/>
          <w:lang w:eastAsia="en-US"/>
        </w:rPr>
      </w:pPr>
      <w:r w:rsidRPr="005744E3">
        <w:rPr>
          <w:rFonts w:eastAsia="Calibri" w:cs="Times New Roman"/>
          <w:sz w:val="28"/>
          <w:szCs w:val="28"/>
          <w:lang w:eastAsia="en-US"/>
        </w:rPr>
        <w:lastRenderedPageBreak/>
        <w:t>гражданского воспитания:</w:t>
      </w:r>
    </w:p>
    <w:p w14:paraId="64601B3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представление о социальных нормах и правилах межличностных отношений в коллективе, в том числе в социальных сообществах, соблюдение правил безопасности, в том числе навыков безопасного поведения в Интернет-среде, готовность к разнообразной совместной деятельности при выполнении учебных, познавательных задач, создании учебных проектов, стремление к взаимопониманию и взаимопомощи в процессе этой учебной деятельности, готовность оценивать своё поведение и поступки своих товарищей с позиции нравственных и правовых норм с учётом осознания последствий поступков;</w:t>
      </w:r>
    </w:p>
    <w:p w14:paraId="56020CE9" w14:textId="77777777" w:rsidR="00EB1CFC" w:rsidRPr="005744E3" w:rsidRDefault="00EB1CFC" w:rsidP="00013B73">
      <w:pPr>
        <w:widowControl w:val="0"/>
        <w:numPr>
          <w:ilvl w:val="0"/>
          <w:numId w:val="102"/>
        </w:numPr>
        <w:spacing w:after="160" w:line="276" w:lineRule="auto"/>
        <w:jc w:val="left"/>
        <w:rPr>
          <w:rFonts w:eastAsia="Calibri" w:cs="Times New Roman"/>
          <w:sz w:val="28"/>
          <w:szCs w:val="28"/>
          <w:lang w:eastAsia="en-US"/>
        </w:rPr>
      </w:pPr>
      <w:r w:rsidRPr="005744E3">
        <w:rPr>
          <w:rFonts w:eastAsia="Calibri" w:cs="Times New Roman"/>
          <w:sz w:val="28"/>
          <w:szCs w:val="28"/>
          <w:lang w:eastAsia="en-US"/>
        </w:rPr>
        <w:t>ценностей научного познания:</w:t>
      </w:r>
    </w:p>
    <w:p w14:paraId="27B63C5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сформированность мировоззренческих представлений об информации, информационных процессах и информационных технологиях, соответствующих современному уровню развития науки и общественной практики и составляющих базовую основу для понимания сущности научной картины мира;</w:t>
      </w:r>
    </w:p>
    <w:p w14:paraId="1536569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интерес к обучению и познанию, любознательность, готовность и способность к самообразованию, осознанному выбору направленности и уровня обучения в дальнейшем;</w:t>
      </w:r>
    </w:p>
    <w:p w14:paraId="60A5798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4735497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сформированность информационной культуры, в том числе навыков самостоятельной работы с учебными текстами, справочной литературой, разнообразными средствами информационных технологий, а также умения самостоятельно определять цели своего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w:t>
      </w:r>
    </w:p>
    <w:p w14:paraId="624FAD32" w14:textId="77777777" w:rsidR="00EB1CFC" w:rsidRPr="005744E3" w:rsidRDefault="00EB1CFC" w:rsidP="00013B73">
      <w:pPr>
        <w:widowControl w:val="0"/>
        <w:numPr>
          <w:ilvl w:val="0"/>
          <w:numId w:val="102"/>
        </w:numPr>
        <w:spacing w:after="160" w:line="276" w:lineRule="auto"/>
        <w:jc w:val="left"/>
        <w:rPr>
          <w:rFonts w:eastAsia="Calibri" w:cs="Times New Roman"/>
          <w:sz w:val="28"/>
          <w:szCs w:val="28"/>
          <w:lang w:eastAsia="en-US"/>
        </w:rPr>
      </w:pPr>
      <w:r w:rsidRPr="005744E3">
        <w:rPr>
          <w:rFonts w:eastAsia="Calibri" w:cs="Times New Roman"/>
          <w:sz w:val="28"/>
          <w:szCs w:val="28"/>
          <w:lang w:eastAsia="en-US"/>
        </w:rPr>
        <w:t> формирования культуры здоровья:</w:t>
      </w:r>
    </w:p>
    <w:p w14:paraId="25B4510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осознание ценности жизни, ответственное отношение к своему здоровью, установка на здоровый образ жизни, в том числе и за счёт освоения и соблюдения требований безопасной эксплуатации средств информационных и коммуникационных технологий;</w:t>
      </w:r>
    </w:p>
    <w:p w14:paraId="11942DD1" w14:textId="77777777" w:rsidR="00EB1CFC" w:rsidRPr="005744E3" w:rsidRDefault="00EB1CFC" w:rsidP="00013B73">
      <w:pPr>
        <w:widowControl w:val="0"/>
        <w:numPr>
          <w:ilvl w:val="0"/>
          <w:numId w:val="102"/>
        </w:numPr>
        <w:spacing w:after="160" w:line="276" w:lineRule="auto"/>
        <w:jc w:val="left"/>
        <w:rPr>
          <w:rFonts w:eastAsia="Calibri" w:cs="Times New Roman"/>
          <w:sz w:val="28"/>
          <w:szCs w:val="28"/>
          <w:lang w:eastAsia="en-US"/>
        </w:rPr>
      </w:pPr>
      <w:r w:rsidRPr="005744E3">
        <w:rPr>
          <w:rFonts w:eastAsia="Calibri" w:cs="Times New Roman"/>
          <w:sz w:val="28"/>
          <w:szCs w:val="28"/>
          <w:lang w:eastAsia="en-US"/>
        </w:rPr>
        <w:t> трудового воспитания:</w:t>
      </w:r>
    </w:p>
    <w:p w14:paraId="7CAE62F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интерес к практическому изучению профессий и труда в сферах профессиональной деятельности, связанных с информатикой, </w:t>
      </w:r>
      <w:r w:rsidRPr="005744E3">
        <w:rPr>
          <w:rFonts w:eastAsia="Calibri" w:cs="Times New Roman"/>
          <w:sz w:val="28"/>
          <w:szCs w:val="28"/>
          <w:lang w:eastAsia="en-US"/>
        </w:rPr>
        <w:lastRenderedPageBreak/>
        <w:t>программированием и информационными технологиями, основанными на достижениях науки информатики и научно-технического прогресса;</w:t>
      </w:r>
    </w:p>
    <w:p w14:paraId="4917BF3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2F0EF227" w14:textId="77777777" w:rsidR="00EB1CFC" w:rsidRPr="005744E3" w:rsidRDefault="00EB1CFC" w:rsidP="00013B73">
      <w:pPr>
        <w:widowControl w:val="0"/>
        <w:numPr>
          <w:ilvl w:val="0"/>
          <w:numId w:val="102"/>
        </w:numPr>
        <w:spacing w:after="160" w:line="276" w:lineRule="auto"/>
        <w:jc w:val="left"/>
        <w:rPr>
          <w:rFonts w:eastAsia="Calibri" w:cs="Times New Roman"/>
          <w:sz w:val="28"/>
          <w:szCs w:val="28"/>
          <w:lang w:eastAsia="en-US"/>
        </w:rPr>
      </w:pPr>
      <w:r w:rsidRPr="005744E3">
        <w:rPr>
          <w:rFonts w:eastAsia="Calibri" w:cs="Times New Roman"/>
          <w:sz w:val="28"/>
          <w:szCs w:val="28"/>
          <w:lang w:eastAsia="en-US"/>
        </w:rPr>
        <w:t> экологического воспитания:</w:t>
      </w:r>
    </w:p>
    <w:p w14:paraId="6B6C87D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осознание глобального характера экологических проблем и путей их решения, в том числе с учётом возможностей информационных и коммуникационных технологий;</w:t>
      </w:r>
    </w:p>
    <w:p w14:paraId="3DA48D30" w14:textId="77777777" w:rsidR="00EB1CFC" w:rsidRPr="005744E3" w:rsidRDefault="00EB1CFC" w:rsidP="00013B73">
      <w:pPr>
        <w:widowControl w:val="0"/>
        <w:numPr>
          <w:ilvl w:val="0"/>
          <w:numId w:val="102"/>
        </w:numPr>
        <w:spacing w:after="160" w:line="276" w:lineRule="auto"/>
        <w:jc w:val="left"/>
        <w:rPr>
          <w:rFonts w:eastAsia="Calibri" w:cs="Times New Roman"/>
          <w:sz w:val="28"/>
          <w:szCs w:val="28"/>
          <w:lang w:eastAsia="en-US"/>
        </w:rPr>
      </w:pPr>
      <w:r w:rsidRPr="005744E3">
        <w:rPr>
          <w:rFonts w:eastAsia="Calibri" w:cs="Times New Roman"/>
          <w:sz w:val="28"/>
          <w:szCs w:val="28"/>
          <w:lang w:eastAsia="en-US"/>
        </w:rPr>
        <w:t> адаптации к изменяющимся условиям социальной среды:</w:t>
      </w:r>
    </w:p>
    <w:p w14:paraId="6CC93FE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освоение обучающимися социального опыта, основных социальных ролей, соответствующих деятельности возраста, норм и правил общественного поведения, форм социальной жизни в группах и сообществах, в том числе существующих в виртуальном пространстве.</w:t>
      </w:r>
      <w:bookmarkStart w:id="106" w:name="_Toc104192180"/>
    </w:p>
    <w:bookmarkEnd w:id="106"/>
    <w:p w14:paraId="7FA670F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Метапредметные результаты освоения образовательной программы по информатике отражают овладение универсальными учебными действиями – познавательными, коммуникативными, регулятивными.</w:t>
      </w:r>
    </w:p>
    <w:p w14:paraId="2F4895F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Овладение универсальными учебными познавательными действиями:</w:t>
      </w:r>
    </w:p>
    <w:p w14:paraId="0EADDD4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1) базовые логические действия:</w:t>
      </w:r>
    </w:p>
    <w:p w14:paraId="3F0FB22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логические рассуждения, проводить умозаключения (индуктивные, дедуктивные и по аналогии) и выводы;</w:t>
      </w:r>
    </w:p>
    <w:p w14:paraId="5831900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умение создавать, применять и преобразовывать знаки и символы, модели и схемы для решения учебных и познавательных задач;</w:t>
      </w:r>
    </w:p>
    <w:p w14:paraId="00702A6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6A185A0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2) базовые исследовательские действия:</w:t>
      </w:r>
    </w:p>
    <w:p w14:paraId="4343CFB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1B844B6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оценивать на применимость и достоверность информацию, полученную в ходе исследования;</w:t>
      </w:r>
    </w:p>
    <w:p w14:paraId="3D4CFFB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4DFBC94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3) работа с информацией:</w:t>
      </w:r>
    </w:p>
    <w:p w14:paraId="4F659DE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выявлять дефицит информации, данных, необходимых для решения поставленной задачи;</w:t>
      </w:r>
    </w:p>
    <w:p w14:paraId="0867A37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применять различные методы и инструменты при поиске и отборе информации из источников с учётом предложенной учебной задачи и заданных критериев;</w:t>
      </w:r>
    </w:p>
    <w:p w14:paraId="0AF6484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выбирать, анализировать, систематизировать и интерпретировать информацию различных видов и форм представления;</w:t>
      </w:r>
    </w:p>
    <w:p w14:paraId="253F629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самостоятельно выбирать оптимальную форму представления информации и иллюстрировать решаемые задачи несложными схемами, диаграммами, иными графическими объектами и их комбинациями;</w:t>
      </w:r>
    </w:p>
    <w:p w14:paraId="0BB55D4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оценивать достоверность информации по критериям, предложенным учителем или сформулированным самостоятельно;</w:t>
      </w:r>
    </w:p>
    <w:p w14:paraId="47C7FEE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эффективно запоминать и систематизировать информацию.</w:t>
      </w:r>
    </w:p>
    <w:p w14:paraId="5E8BA24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Овладение универсальными учебными коммуникативными действиями:</w:t>
      </w:r>
    </w:p>
    <w:p w14:paraId="2DDDC2B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1) общение:</w:t>
      </w:r>
    </w:p>
    <w:p w14:paraId="2F835AB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сопоставлять свои суждения с суждениями других участников диалога, обнаруживать различие и сходство позиций;</w:t>
      </w:r>
    </w:p>
    <w:p w14:paraId="5D3C0AD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публично представлять результаты выполненного опыта (эксперимента, исследования, проекта);</w:t>
      </w:r>
    </w:p>
    <w:p w14:paraId="6378338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155D3A4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2) совместная деятельность (сотрудничество):</w:t>
      </w:r>
    </w:p>
    <w:p w14:paraId="3490874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14:paraId="27A2D3C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принимать цель совместной информационной деятельности по сбору, обработке, передаче, формализации информации, коллективно строить действия по её достижению: распределять роли, договариваться, обсуждать процесс и результат совместной работы;</w:t>
      </w:r>
    </w:p>
    <w:p w14:paraId="2CA39ED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1C104E6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389CB22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сравнивать результаты с исходной задачей и вклад каждого члена </w:t>
      </w:r>
      <w:r w:rsidRPr="005744E3">
        <w:rPr>
          <w:rFonts w:eastAsia="Calibri" w:cs="Times New Roman"/>
          <w:sz w:val="28"/>
          <w:szCs w:val="28"/>
          <w:lang w:eastAsia="en-US"/>
        </w:rPr>
        <w:lastRenderedPageBreak/>
        <w:t xml:space="preserve">команды в достижение результатов, разделять сферу ответственности и проявлять готовность к предоставлению отчёта перед группой. </w:t>
      </w:r>
    </w:p>
    <w:p w14:paraId="6E6AD80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val="en-US" w:eastAsia="en-US"/>
        </w:rPr>
        <w:t> </w:t>
      </w:r>
      <w:r w:rsidRPr="005744E3">
        <w:rPr>
          <w:rFonts w:eastAsia="Calibri" w:cs="Times New Roman"/>
          <w:sz w:val="28"/>
          <w:szCs w:val="28"/>
          <w:lang w:eastAsia="en-US"/>
        </w:rPr>
        <w:t>Овладение универсальными учебными регулятивными действиями:</w:t>
      </w:r>
    </w:p>
    <w:p w14:paraId="13EF8E2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1) самоорганизация:</w:t>
      </w:r>
    </w:p>
    <w:p w14:paraId="682CDB0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выявлять в жизненных и учебных ситуациях проблемы, требующие решения;</w:t>
      </w:r>
    </w:p>
    <w:p w14:paraId="1BDCC27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ориентироваться в различных подходах к принятию решений (индивидуальное принятие решений, принятие решений в группе);</w:t>
      </w:r>
    </w:p>
    <w:p w14:paraId="7F1C236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выбор варианта решения задачи;</w:t>
      </w:r>
    </w:p>
    <w:p w14:paraId="7587ACD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70FDABF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проводить выбор в условиях противоречивой информации и брать ответственность за решение.</w:t>
      </w:r>
    </w:p>
    <w:p w14:paraId="4EBAD4B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2) самоконтроль (рефлексия):</w:t>
      </w:r>
    </w:p>
    <w:p w14:paraId="707F039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владеть способами самоконтроля, самомотивации и рефлексии;</w:t>
      </w:r>
    </w:p>
    <w:p w14:paraId="53B9778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давать оценку ситуации и предлагать план её изменения;</w:t>
      </w:r>
    </w:p>
    <w:p w14:paraId="0D2BF8A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6AEDBF8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объяснять причины достижения (недостижения) результатов информационной деятельности, давать оценку приобретённому опыту, уметь находить позитивное в произошедшей ситуации;</w:t>
      </w:r>
    </w:p>
    <w:p w14:paraId="3DD9A11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вносить коррективы в деятельность на основе новых обстоятельств, изменившихся ситуаций, установленных ошибок, возникших трудностей; </w:t>
      </w:r>
    </w:p>
    <w:p w14:paraId="6105E3B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оценивать соответствие результата цели и условиям.</w:t>
      </w:r>
    </w:p>
    <w:p w14:paraId="39FDE70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3) эмоциональный интеллект:</w:t>
      </w:r>
    </w:p>
    <w:p w14:paraId="5C95DC6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ставить себя на место другого человека, понимать мотивы и намерения другого.</w:t>
      </w:r>
    </w:p>
    <w:p w14:paraId="7C36215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4) принятие себя и других:</w:t>
      </w:r>
    </w:p>
    <w:p w14:paraId="43AA7F2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осознавать невозможность контролировать всё вокруг даже в условиях открытого доступа к любым объёмам информации.</w:t>
      </w:r>
      <w:bookmarkStart w:id="107" w:name="_Toc104192181"/>
    </w:p>
    <w:bookmarkEnd w:id="107"/>
    <w:p w14:paraId="7EDC753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Предметные результаты освоения программы по информатике на углублённом уровне на уровне основного общего образования.</w:t>
      </w:r>
    </w:p>
    <w:p w14:paraId="6A8AE4AD" w14:textId="77777777" w:rsidR="00E877D1" w:rsidRDefault="00E877D1" w:rsidP="005744E3">
      <w:pPr>
        <w:widowControl w:val="0"/>
        <w:spacing w:line="276" w:lineRule="auto"/>
        <w:ind w:firstLine="709"/>
        <w:rPr>
          <w:rFonts w:eastAsia="Calibri" w:cs="Times New Roman"/>
          <w:b/>
          <w:sz w:val="28"/>
          <w:szCs w:val="28"/>
          <w:lang w:eastAsia="en-US"/>
        </w:rPr>
      </w:pPr>
    </w:p>
    <w:p w14:paraId="6D73A52D"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 xml:space="preserve">К концу обучения в 7 классе у обучающегося будут сформированы </w:t>
      </w:r>
      <w:r w:rsidRPr="005744E3">
        <w:rPr>
          <w:rFonts w:eastAsia="Calibri" w:cs="Times New Roman"/>
          <w:b/>
          <w:sz w:val="28"/>
          <w:szCs w:val="28"/>
          <w:lang w:eastAsia="en-US"/>
        </w:rPr>
        <w:lastRenderedPageBreak/>
        <w:t>умения:</w:t>
      </w:r>
    </w:p>
    <w:p w14:paraId="0894918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демонстрировать владение основными понятиями: информация, передача, хранение и обработка информации, алгоритм, использовать их для решения учебных и практических задач;</w:t>
      </w:r>
    </w:p>
    <w:p w14:paraId="469ED9E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кодировать и декодировать сообщения по заданным правилам, демонстрировать понимание (пояснять сущность) основных принципов кодирования информации различной природы: числовой, текстовой (в различных современных кодировках), графической (в растровом и векторном представлении), аудио, видео;</w:t>
      </w:r>
    </w:p>
    <w:p w14:paraId="571A5D2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сравнивать длины сообщений, записанных в различных алфавитах, оперировать единицами измерения информационного объёма и скорости передачи данных;</w:t>
      </w:r>
    </w:p>
    <w:p w14:paraId="297503D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оценивать и сравнивать размеры текстовых, графических, звуковых файлов и видеофайлов;</w:t>
      </w:r>
    </w:p>
    <w:p w14:paraId="0920A14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приводить примеры современных устройств хранения и передачи данных, сравнивать их количественные характеристики;</w:t>
      </w:r>
    </w:p>
    <w:p w14:paraId="43D6E7C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 и вывода);</w:t>
      </w:r>
    </w:p>
    <w:p w14:paraId="268744E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соотносить характеристики компьютера с задачами, решаемыми с его помощью;</w:t>
      </w:r>
    </w:p>
    <w:p w14:paraId="2E6AB91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выделять основные этапы в истории развития компьютеров, основные тенденции развития информационных технологий, в том числе глобальных сетей;</w:t>
      </w:r>
    </w:p>
    <w:p w14:paraId="4F4C890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ориентироваться в иерархической структуре файловой системы (записывать полное имя файла (папки, каталога), путь к файлу (папке, каталогу) по имеющемуся описанию файловой структуры некоторого информационного носителя);</w:t>
      </w:r>
    </w:p>
    <w:p w14:paraId="4631457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работать с файловой системой персонального компьютера и облачными хранилищами с использованием графического интерфейса: создавать, копировать, перемещать, переименовывать, удалять и архивировать файлы и каталоги;</w:t>
      </w:r>
    </w:p>
    <w:p w14:paraId="6B43502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соблюдать требования безопасной эксплуатации технических средств ИКТ, иметь представление о влиянии использования средств ИКТ на здоровье пользователя, уметь применять методы профилактики заболеваний, связанных с использованием цифровых устройств;</w:t>
      </w:r>
    </w:p>
    <w:p w14:paraId="1066EB8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соблюдать сетевой этикет, базовые нормы информационной этики и права при работе с приложениями на любых устройствах и в Интернете, выбирать безопасные стратегии поведения в сети;</w:t>
      </w:r>
    </w:p>
    <w:p w14:paraId="576610D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использовать различные средства защиты от вредоносного программного обеспечения, обеспечивать личную безопасность при использовании ресурсов сети Интернет, в том числе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14:paraId="01A061B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искать информацию в Интернете (в том </w:t>
      </w:r>
      <w:r w:rsidR="008400AE" w:rsidRPr="005744E3">
        <w:rPr>
          <w:rFonts w:eastAsia="Calibri" w:cs="Times New Roman"/>
          <w:sz w:val="28"/>
          <w:szCs w:val="28"/>
          <w:lang w:eastAsia="en-US"/>
        </w:rPr>
        <w:t>числе, по ключевым словам,</w:t>
      </w:r>
      <w:r w:rsidRPr="005744E3">
        <w:rPr>
          <w:rFonts w:eastAsia="Calibri" w:cs="Times New Roman"/>
          <w:sz w:val="28"/>
          <w:szCs w:val="28"/>
          <w:lang w:eastAsia="en-US"/>
        </w:rPr>
        <w:t xml:space="preserve"> и по изображению), критически относиться к найденной информации, осознавая опасность для личности и общества распространения вредоносной информации, в том числе экстремистского и террористического характера;</w:t>
      </w:r>
    </w:p>
    <w:p w14:paraId="00D28FD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понимать структуру адресов веб-ресурсов;</w:t>
      </w:r>
    </w:p>
    <w:p w14:paraId="28E5E2F6"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современные сервисы интернет-коммуникаций, цифровые сервисы государственных услуг, цифровые образовательные сервисы;</w:t>
      </w:r>
    </w:p>
    <w:p w14:paraId="1640B5E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раскрывать смысл понятий «исполнитель», «алгоритм», «программа», понимая разницу между употреблением этих терминов в обыденной речи и в информатике;</w:t>
      </w:r>
    </w:p>
    <w:p w14:paraId="4B8ED81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описывать алгоритм решения задачи различными способами, в том числе в виде блок-схемы;</w:t>
      </w:r>
    </w:p>
    <w:p w14:paraId="4203B30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разбивать задачи на подзадачи, составлять, выполнять вручную и на компьютере несложные алгоритмы с использованием ветвлений, циклов и вспомогательных алгоритмов для управления исполнителями, такими как Робот, Черепашка, Чертёжник;</w:t>
      </w:r>
    </w:p>
    <w:p w14:paraId="22F88B4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представлять результаты своей деятельности в виде структурированных иллюстрированных документов, мультимедийных презентаций, демонстрируя владение умениями и навыками использования информационных и коммуникационных технологий для поиска, хранения, обработки и передачи и анализа различных видов информации, формировать личное информационное пространство. </w:t>
      </w:r>
      <w:bookmarkStart w:id="108" w:name="_Toc104192183"/>
    </w:p>
    <w:bookmarkEnd w:id="108"/>
    <w:p w14:paraId="340329C9"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К концу обучения в 8 классе у обучающегося будут сформированы умения:</w:t>
      </w:r>
    </w:p>
    <w:p w14:paraId="7866D07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пояснять различия между позиционными и непозиционными системами счисления;</w:t>
      </w:r>
    </w:p>
    <w:p w14:paraId="1B5789B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записывать, сравнивать и производить арифметические операции над целыми числами в позиционных системах счисления;</w:t>
      </w:r>
    </w:p>
    <w:p w14:paraId="084C2042"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оперировать понятиями «высказывание», «логическая операция», «логическое выражение»;</w:t>
      </w:r>
    </w:p>
    <w:p w14:paraId="6B7E3C7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записывать логические выражения с использованием дизъюнкции, конъюнкции, отрицания, импликации и эквиваленции, определять истинность логических выражений при известных значениях истинности входящих в него переменных;</w:t>
      </w:r>
    </w:p>
    <w:p w14:paraId="64E2C62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строить таблицы истинности для логических выражений, строить логические выражения по таблицам истинности;</w:t>
      </w:r>
    </w:p>
    <w:p w14:paraId="6AD871B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упрощать логические выражения, используя законы алгебры логики;</w:t>
      </w:r>
    </w:p>
    <w:p w14:paraId="0C8ECE5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приводить примеры логических элементов компьютера;</w:t>
      </w:r>
    </w:p>
    <w:p w14:paraId="5D8E0803"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уметь выбирать подходящий алгоритм для решения задачи;</w:t>
      </w:r>
    </w:p>
    <w:p w14:paraId="2CD64E5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оперировать понятиями: переменная, тип данных, операция присваивания, арифметические и логические операции, включая операции целочисленного деления и остатка от деления;</w:t>
      </w:r>
    </w:p>
    <w:p w14:paraId="3487D44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константы и переменные различных типов (числовых – целых и вещественных, логических, символьных), а также содержащие их выражения, использовать оператор присваивания;</w:t>
      </w:r>
    </w:p>
    <w:p w14:paraId="59E80AA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записывать логические выражения на изучаемом языке программирования;</w:t>
      </w:r>
    </w:p>
    <w:p w14:paraId="35EE68F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анализировать предложенные алгоритмы, в том числе определять, какие результаты возможны при заданном множестве исходных значений, определять возможные входные данные, приводящие к определённому результату;</w:t>
      </w:r>
    </w:p>
    <w:p w14:paraId="163E7918"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создавать и отлаживать программы на современном языке программирования общего назначения (Python, С++, Java, C#), реализующие алгоритмы обработки числовых данных с использованием ветвлений (нахождение минимума и максимума из двух, трёх и четырёх чисел, решение квадратного уравнения, имеющего вещественные корни);</w:t>
      </w:r>
    </w:p>
    <w:p w14:paraId="75B8569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создавать и отлаживать программы на современном языке программирования общего назначения из приведённого выше списка, реализующие алгоритмы обработки числовых данных с использованием циклов с переменной, циклов с условиями (алгоритмы нахождения наибольшего общего делителя двух натуральных чисел, проверки натурального числа на простоту, разложения натурального числа на простые сомножители, выделения цифр из натурального числа);</w:t>
      </w:r>
    </w:p>
    <w:p w14:paraId="3BE007D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создавать и отлаживать программы на современном языке программирования общего назначения из приведённого выше списка, реализующие алгоритмы обработки потока данных (вычисление количества, суммы, среднего арифметического, минимального и максимального значений элементов числовой последовательности, удовлетворяющих заданному условию);</w:t>
      </w:r>
    </w:p>
    <w:p w14:paraId="1C99F3D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создавать и отлаживать программы на современном языке программирования общего назначения из приведённого выше списка, реализующие алгоритмы обработки символьных данных (посимвольная обработка строк, подсчёт частоты появления символа в строке, использование встроенных функций для обработки строк);</w:t>
      </w:r>
    </w:p>
    <w:p w14:paraId="592D2B9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создавать и отлаживать программы, реализующие типовые алгоритмы обработки одномерных числовых массивов, на одном из языков программирования из приведённого выше списка: заполнение числового массива случайными числами, в соответствии с формулой или путём ввода чисел, линейный поиск заданного значения в массиве, подсчёт элементов массива, удовлетворяющих заданному условию, нахождение суммы, минимального и максимального значений элементов массива;</w:t>
      </w:r>
    </w:p>
    <w:p w14:paraId="34ED420D"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w:t>
      </w:r>
    </w:p>
    <w:p w14:paraId="0D0BC78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создавать и применять в электронных таблицах формулы для расчётов с использованием встроенных арифметических функций (суммирование, вычисление среднего арифметического, поиск максимального и минимального значений), абсолютной, относительной и смешанной адресации.</w:t>
      </w:r>
      <w:bookmarkStart w:id="109" w:name="_Toc104192184"/>
    </w:p>
    <w:bookmarkEnd w:id="109"/>
    <w:p w14:paraId="17F2B24E" w14:textId="77777777" w:rsidR="00EB1CFC" w:rsidRPr="005744E3" w:rsidRDefault="00EB1CFC" w:rsidP="005744E3">
      <w:pPr>
        <w:widowControl w:val="0"/>
        <w:spacing w:line="276" w:lineRule="auto"/>
        <w:ind w:firstLine="709"/>
        <w:rPr>
          <w:rFonts w:eastAsia="Calibri" w:cs="Times New Roman"/>
          <w:b/>
          <w:sz w:val="28"/>
          <w:szCs w:val="28"/>
          <w:lang w:eastAsia="en-US"/>
        </w:rPr>
      </w:pPr>
      <w:r w:rsidRPr="005744E3">
        <w:rPr>
          <w:rFonts w:eastAsia="Calibri" w:cs="Times New Roman"/>
          <w:b/>
          <w:sz w:val="28"/>
          <w:szCs w:val="28"/>
          <w:lang w:eastAsia="en-US"/>
        </w:rPr>
        <w:t>К концу обучения в 9 классе у обучающегося будут сформированы умения:</w:t>
      </w:r>
    </w:p>
    <w:p w14:paraId="54AF248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демонстрировать владение понятиями «модель», «моделирование»: раскрывать их смысл, определять виды моделей, оценивать соответствие модели моделируемому объекту и целям моделирования, использовать моделирование для решения учебных и практических задач;</w:t>
      </w:r>
    </w:p>
    <w:p w14:paraId="5E18AF0C"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создавать однотабличную базу данных, составлять запросы к базе данных с помощью визуального редактора;</w:t>
      </w:r>
    </w:p>
    <w:p w14:paraId="74004A0E"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демонстрировать владение терминологией, связанной с графами (вершина, ребро, путь, длина ребра и пути) и деревьями (корень, лист, высота дерева);</w:t>
      </w:r>
    </w:p>
    <w:p w14:paraId="4A25EE1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использовать графы и деревья для моделирования систем сетевой и иерархической структуры, находить кратчайший путь в заданном графе, вычислять количество путей между двумя вершинами в направленном ациклическом графе, выполнять перебор вариантов с помощью дерева;</w:t>
      </w:r>
    </w:p>
    <w:p w14:paraId="2C2C2E64"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строить несложные математические модели и использовать их для решения задач с помощью математического (компьютерного) моделирования, понимать сущность этапов компьютерного моделирования (постановка задачи, построение математической модели, программная </w:t>
      </w:r>
      <w:r w:rsidRPr="005744E3">
        <w:rPr>
          <w:rFonts w:eastAsia="Calibri" w:cs="Times New Roman"/>
          <w:sz w:val="28"/>
          <w:szCs w:val="28"/>
          <w:lang w:eastAsia="en-US"/>
        </w:rPr>
        <w:lastRenderedPageBreak/>
        <w:t>реализация, тестирование, проведение компьютерного эксперимента, анализ его результатов, уточнение модели);</w:t>
      </w:r>
    </w:p>
    <w:p w14:paraId="35FC8F17"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разбивать задачи на подзадачи; создавать и отлаживать программы на современном языке программирования общего назначения (Python, С++, Java, C#), реализующие алгоритмы обработки числовых данных с использованием подпрограмм (процедур, функций);</w:t>
      </w:r>
    </w:p>
    <w:p w14:paraId="350A3A40"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составлять и отлаживать программы на современном языке программирования общего назначения из приведённого выше списка, реализующие несложные рекурсивные алгоритмы;</w:t>
      </w:r>
    </w:p>
    <w:p w14:paraId="64697B5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составлять и отлаживать программы на современном языке программирования общего назначения из приведённого выше списка, реализующие алгоритмы сортировки массивов, двоичного поиска в упорядоченном массиве;</w:t>
      </w:r>
    </w:p>
    <w:p w14:paraId="3DAEC859"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составлять и отлаживать программы на современном языке программирования общего назначения из приведённого выше списка, реализующие основные алгоритмы обработки двумерных массивов (матриц): заполнение двумерного массива случайными числами и с использованием формул, вычисление суммы элементов, максимального и минимального значений элементов строки, столбца, диапазона, поиск заданного значения;</w:t>
      </w:r>
    </w:p>
    <w:p w14:paraId="7548DA31"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составлять и отлаживать программы на современном языке программирования общего назначения из приведённого выше списка, реализующие простые приёмы динамического программирования;</w:t>
      </w:r>
    </w:p>
    <w:p w14:paraId="06E77E2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14:paraId="79DFEE8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использовать для обработки данных в электронных таблицах встроенные функции (суммирование и подсчёт значений, отвечающих заданному условию); </w:t>
      </w:r>
    </w:p>
    <w:p w14:paraId="1ECF29CF"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 xml:space="preserve">использовать численные методы в электронных таблицах для решения задач из разных предметных областей: численного моделирования, решения уравнений и поиска оптимальных решений; </w:t>
      </w:r>
    </w:p>
    <w:p w14:paraId="0C839F7A"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разрабатывать веб-страницы, содержащие рисунки, списки и гиперссылки;</w:t>
      </w:r>
    </w:p>
    <w:p w14:paraId="3089C46B"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приводить примеры сфер профессиональной деятельности, связанных с информатикой, программированием и современными информационно-коммуникационными технологиями;</w:t>
      </w:r>
    </w:p>
    <w:p w14:paraId="30410015" w14:textId="77777777" w:rsidR="00EB1CFC" w:rsidRPr="005744E3" w:rsidRDefault="00EB1CFC" w:rsidP="005744E3">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t>приводить примеры перспективных направлений развития информационных технологий, в том числе искусственного интеллекта и машинного обучения;</w:t>
      </w:r>
    </w:p>
    <w:p w14:paraId="48ACFCD8" w14:textId="77777777" w:rsidR="00EB1CFC" w:rsidRPr="007D4790" w:rsidRDefault="00EB1CFC" w:rsidP="007D4790">
      <w:pPr>
        <w:widowControl w:val="0"/>
        <w:spacing w:line="276" w:lineRule="auto"/>
        <w:ind w:firstLine="709"/>
        <w:rPr>
          <w:rFonts w:eastAsia="Calibri" w:cs="Times New Roman"/>
          <w:sz w:val="28"/>
          <w:szCs w:val="28"/>
          <w:lang w:eastAsia="en-US"/>
        </w:rPr>
      </w:pPr>
      <w:r w:rsidRPr="005744E3">
        <w:rPr>
          <w:rFonts w:eastAsia="Calibri" w:cs="Times New Roman"/>
          <w:sz w:val="28"/>
          <w:szCs w:val="28"/>
          <w:lang w:eastAsia="en-US"/>
        </w:rPr>
        <w:lastRenderedPageBreak/>
        <w:t>распознавать попытки и предупреждать вовлечение себя и окружающих в деструктивные и криминальные формы сетевой активности (в том числе</w:t>
      </w:r>
      <w:r w:rsidR="007D4790">
        <w:rPr>
          <w:rFonts w:eastAsia="Calibri" w:cs="Times New Roman"/>
          <w:sz w:val="28"/>
          <w:szCs w:val="28"/>
          <w:lang w:eastAsia="en-US"/>
        </w:rPr>
        <w:t xml:space="preserve"> кибербуллинг, фишинг).</w:t>
      </w:r>
    </w:p>
    <w:p w14:paraId="2F6CD4CB" w14:textId="77777777" w:rsidR="002F77F7" w:rsidRPr="007D4790" w:rsidRDefault="00EB1CFC" w:rsidP="007D4790">
      <w:pPr>
        <w:spacing w:line="276" w:lineRule="auto"/>
        <w:ind w:left="540"/>
        <w:contextualSpacing/>
        <w:jc w:val="center"/>
        <w:rPr>
          <w:rFonts w:eastAsia="Calibri" w:cs="Times New Roman"/>
          <w:b/>
          <w:sz w:val="28"/>
          <w:szCs w:val="28"/>
          <w:lang w:eastAsia="en-US"/>
        </w:rPr>
      </w:pPr>
      <w:r w:rsidRPr="005744E3">
        <w:rPr>
          <w:rFonts w:ascii="Calibri" w:eastAsia="Calibri" w:hAnsi="Calibri" w:cs="Times New Roman"/>
          <w:sz w:val="28"/>
          <w:szCs w:val="28"/>
          <w:lang w:eastAsia="en-US"/>
        </w:rPr>
        <w:tab/>
      </w:r>
      <w:r w:rsidRPr="005744E3">
        <w:rPr>
          <w:rFonts w:eastAsia="Calibri" w:cs="Times New Roman"/>
          <w:b/>
          <w:sz w:val="28"/>
          <w:szCs w:val="28"/>
          <w:lang w:eastAsia="en-US"/>
        </w:rPr>
        <w:t>Тематическое планирование</w:t>
      </w:r>
      <w:r w:rsidR="005543F5" w:rsidRPr="005744E3">
        <w:rPr>
          <w:rFonts w:eastAsia="Calibri" w:cs="Times New Roman"/>
          <w:b/>
          <w:sz w:val="28"/>
          <w:szCs w:val="28"/>
          <w:lang w:eastAsia="en-US"/>
        </w:rPr>
        <w:t xml:space="preserve"> учебного предмета «Информатика</w:t>
      </w:r>
      <w:r w:rsidR="007D4790">
        <w:rPr>
          <w:rFonts w:eastAsia="Calibri" w:cs="Times New Roman"/>
          <w:b/>
          <w:sz w:val="28"/>
          <w:szCs w:val="28"/>
          <w:lang w:eastAsia="en-US"/>
        </w:rPr>
        <w:t>»</w:t>
      </w:r>
      <w:r w:rsidR="00E877D1">
        <w:rPr>
          <w:rFonts w:eastAsia="Calibri" w:cs="Times New Roman"/>
          <w:b/>
          <w:sz w:val="28"/>
          <w:szCs w:val="28"/>
          <w:lang w:eastAsia="en-US"/>
        </w:rPr>
        <w:t xml:space="preserve"> (углубленный уровень)</w:t>
      </w:r>
    </w:p>
    <w:p w14:paraId="7D2C3FEA" w14:textId="77777777" w:rsidR="002F77F7" w:rsidRPr="005744E3" w:rsidRDefault="002F77F7"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59D01D9" w14:textId="77777777" w:rsidR="00EB1CFC" w:rsidRPr="005744E3" w:rsidRDefault="002F77F7"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135CB5D4" w14:textId="77777777" w:rsidR="00EB1CFC" w:rsidRPr="005744E3" w:rsidRDefault="00EB1CFC"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w:t>
      </w:r>
      <w:r w:rsidR="005543F5" w:rsidRPr="005744E3">
        <w:rPr>
          <w:rFonts w:eastAsia="SchoolBookSanPin" w:cs="Times New Roman"/>
          <w:sz w:val="28"/>
          <w:szCs w:val="28"/>
          <w:lang w:eastAsia="en-US"/>
        </w:rPr>
        <w:t>едующие структурные компоненты:</w:t>
      </w:r>
    </w:p>
    <w:tbl>
      <w:tblPr>
        <w:tblStyle w:val="TableNormal10"/>
        <w:tblW w:w="936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1853"/>
      </w:tblGrid>
      <w:tr w:rsidR="00EB1CFC" w:rsidRPr="007D4790" w14:paraId="0FC7A08A" w14:textId="77777777" w:rsidTr="001A550D">
        <w:trPr>
          <w:trHeight w:val="575"/>
        </w:trPr>
        <w:tc>
          <w:tcPr>
            <w:tcW w:w="993" w:type="dxa"/>
          </w:tcPr>
          <w:p w14:paraId="66B8513E" w14:textId="77777777" w:rsidR="00EB1CFC" w:rsidRPr="007D4790" w:rsidRDefault="00EB1CFC" w:rsidP="005744E3">
            <w:pPr>
              <w:spacing w:line="276" w:lineRule="auto"/>
              <w:ind w:left="142" w:right="354" w:firstLine="96"/>
              <w:jc w:val="center"/>
              <w:rPr>
                <w:rFonts w:eastAsia="Times New Roman"/>
                <w:sz w:val="24"/>
                <w:szCs w:val="24"/>
                <w:lang w:eastAsia="en-US"/>
              </w:rPr>
            </w:pPr>
            <w:r w:rsidRPr="007D4790">
              <w:rPr>
                <w:rFonts w:eastAsia="Times New Roman"/>
                <w:sz w:val="24"/>
                <w:szCs w:val="24"/>
                <w:lang w:eastAsia="en-US"/>
              </w:rPr>
              <w:t>№</w:t>
            </w:r>
            <w:r w:rsidRPr="007D4790">
              <w:rPr>
                <w:rFonts w:eastAsia="Times New Roman"/>
                <w:spacing w:val="-57"/>
                <w:sz w:val="24"/>
                <w:szCs w:val="24"/>
                <w:lang w:eastAsia="en-US"/>
              </w:rPr>
              <w:t xml:space="preserve"> </w:t>
            </w:r>
            <w:r w:rsidRPr="007D4790">
              <w:rPr>
                <w:rFonts w:eastAsia="Times New Roman"/>
                <w:sz w:val="24"/>
                <w:szCs w:val="24"/>
                <w:lang w:eastAsia="en-US"/>
              </w:rPr>
              <w:t>п/п</w:t>
            </w:r>
          </w:p>
        </w:tc>
        <w:tc>
          <w:tcPr>
            <w:tcW w:w="4394" w:type="dxa"/>
          </w:tcPr>
          <w:p w14:paraId="48119F73" w14:textId="77777777" w:rsidR="00EB1CFC" w:rsidRPr="007D4790" w:rsidRDefault="00EB1CFC" w:rsidP="005744E3">
            <w:pPr>
              <w:spacing w:line="276" w:lineRule="auto"/>
              <w:ind w:left="142" w:firstLine="0"/>
              <w:jc w:val="center"/>
              <w:rPr>
                <w:rFonts w:eastAsia="Times New Roman"/>
                <w:sz w:val="24"/>
                <w:szCs w:val="24"/>
                <w:lang w:eastAsia="en-US"/>
              </w:rPr>
            </w:pPr>
            <w:r w:rsidRPr="007D4790">
              <w:rPr>
                <w:rFonts w:eastAsia="Times New Roman"/>
                <w:sz w:val="24"/>
                <w:szCs w:val="24"/>
                <w:lang w:eastAsia="en-US"/>
              </w:rPr>
              <w:t>Тема</w:t>
            </w:r>
          </w:p>
        </w:tc>
        <w:tc>
          <w:tcPr>
            <w:tcW w:w="2126" w:type="dxa"/>
          </w:tcPr>
          <w:p w14:paraId="671ED624" w14:textId="77777777" w:rsidR="00EB1CFC" w:rsidRPr="007D4790" w:rsidRDefault="00EB1CFC" w:rsidP="005744E3">
            <w:pPr>
              <w:spacing w:line="276" w:lineRule="auto"/>
              <w:ind w:left="142" w:right="27" w:hanging="72"/>
              <w:jc w:val="center"/>
              <w:rPr>
                <w:rFonts w:eastAsia="Times New Roman"/>
                <w:sz w:val="24"/>
                <w:szCs w:val="24"/>
                <w:lang w:val="ru-RU" w:eastAsia="en-US"/>
              </w:rPr>
            </w:pPr>
            <w:r w:rsidRPr="007D4790">
              <w:rPr>
                <w:rFonts w:eastAsia="Times New Roman"/>
                <w:spacing w:val="-1"/>
                <w:sz w:val="24"/>
                <w:szCs w:val="24"/>
                <w:lang w:val="ru-RU" w:eastAsia="en-US"/>
              </w:rPr>
              <w:t>Количество часов, отводимых на освоение каждой темы</w:t>
            </w:r>
          </w:p>
        </w:tc>
        <w:tc>
          <w:tcPr>
            <w:tcW w:w="1853" w:type="dxa"/>
          </w:tcPr>
          <w:p w14:paraId="250A1B57" w14:textId="77777777" w:rsidR="00EB1CFC" w:rsidRPr="007D4790" w:rsidRDefault="00EB1CFC" w:rsidP="005744E3">
            <w:pPr>
              <w:spacing w:line="276" w:lineRule="auto"/>
              <w:ind w:left="142" w:right="27" w:hanging="72"/>
              <w:jc w:val="center"/>
              <w:rPr>
                <w:rFonts w:eastAsia="Times New Roman"/>
                <w:spacing w:val="-1"/>
                <w:sz w:val="24"/>
                <w:szCs w:val="24"/>
                <w:lang w:eastAsia="en-US"/>
              </w:rPr>
            </w:pPr>
            <w:r w:rsidRPr="007D4790">
              <w:rPr>
                <w:rFonts w:eastAsia="Times New Roman"/>
                <w:spacing w:val="-1"/>
                <w:sz w:val="24"/>
                <w:szCs w:val="24"/>
                <w:lang w:eastAsia="en-US"/>
              </w:rPr>
              <w:t xml:space="preserve">Э(Ц)ОР </w:t>
            </w:r>
          </w:p>
        </w:tc>
      </w:tr>
      <w:tr w:rsidR="00EB1CFC" w:rsidRPr="007D4790" w14:paraId="0015FC5F" w14:textId="77777777" w:rsidTr="001A550D">
        <w:trPr>
          <w:trHeight w:val="812"/>
        </w:trPr>
        <w:tc>
          <w:tcPr>
            <w:tcW w:w="993" w:type="dxa"/>
          </w:tcPr>
          <w:p w14:paraId="78668FFE" w14:textId="77777777" w:rsidR="00EB1CFC" w:rsidRPr="007D4790" w:rsidRDefault="00EB1CFC" w:rsidP="005744E3">
            <w:pPr>
              <w:spacing w:line="276" w:lineRule="auto"/>
              <w:ind w:left="142" w:firstLine="0"/>
              <w:jc w:val="left"/>
              <w:rPr>
                <w:rFonts w:eastAsia="Times New Roman"/>
                <w:sz w:val="24"/>
                <w:szCs w:val="24"/>
                <w:lang w:eastAsia="en-US"/>
              </w:rPr>
            </w:pPr>
            <w:r w:rsidRPr="007D4790">
              <w:rPr>
                <w:rFonts w:eastAsia="Times New Roman"/>
                <w:sz w:val="24"/>
                <w:szCs w:val="24"/>
                <w:lang w:eastAsia="en-US"/>
              </w:rPr>
              <w:t>1.</w:t>
            </w:r>
          </w:p>
        </w:tc>
        <w:tc>
          <w:tcPr>
            <w:tcW w:w="4394" w:type="dxa"/>
          </w:tcPr>
          <w:p w14:paraId="11AEF684" w14:textId="77777777" w:rsidR="00EB1CFC"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7 класс</w:t>
            </w:r>
          </w:p>
          <w:p w14:paraId="0033E785"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149.3.1.</w:t>
            </w:r>
            <w:r w:rsidRPr="007D4790">
              <w:rPr>
                <w:rFonts w:eastAsia="OfficinaSansBoldITC"/>
                <w:sz w:val="24"/>
                <w:szCs w:val="24"/>
                <w:lang w:eastAsia="en-US"/>
              </w:rPr>
              <w:t> </w:t>
            </w:r>
            <w:r w:rsidRPr="007D4790">
              <w:rPr>
                <w:rFonts w:eastAsia="OfficinaSansBoldITC"/>
                <w:sz w:val="24"/>
                <w:szCs w:val="24"/>
                <w:lang w:val="ru-RU" w:eastAsia="en-US"/>
              </w:rPr>
              <w:t>Цифровая грамотность.</w:t>
            </w:r>
          </w:p>
          <w:p w14:paraId="62458A51"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 Техника безопасности и правила работы на компьютере.</w:t>
            </w:r>
          </w:p>
          <w:p w14:paraId="20D83DB0"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14:paraId="22C35F42"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История развития компьютеров и программного обеспечения. Поколения компьютеров. Современные тенденции развития компьютеров. Суперкомпьютеры. Параллельные вычисления. Персональный компьютер. Процессор и его характеристики (тактовая частота, разрядность). Оперативная </w:t>
            </w:r>
            <w:r w:rsidRPr="007D4790">
              <w:rPr>
                <w:rFonts w:eastAsia="OfficinaSansBoldITC"/>
                <w:sz w:val="24"/>
                <w:szCs w:val="24"/>
                <w:lang w:val="ru-RU" w:eastAsia="en-US"/>
              </w:rPr>
              <w:lastRenderedPageBreak/>
              <w:t>память. Долговременная память. Устройства ввода и вывода. Объём хранимых данных (оперативная память компьютера, жёсткий диск и твердотельный накопитель, постоянная память смартфона) и скорость доступа для различных видов носителей.</w:t>
            </w:r>
          </w:p>
          <w:p w14:paraId="3C2A240B"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37B59542"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Файлы и папки (каталоги).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w:t>
            </w:r>
          </w:p>
          <w:p w14:paraId="4C2BE7F5"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Принципы построения файловых систем. Полное имя файла (папки, каталога). Путь к файлу (папке, каталогу). </w:t>
            </w:r>
          </w:p>
          <w:p w14:paraId="4B6E79D2"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Файловый менеджер. Работа с файлами и папками (каталогами): создание, копирование, перемещение, переименование и удаление файлов и папок (каталогов). Поиск файлов.</w:t>
            </w:r>
          </w:p>
          <w:p w14:paraId="684442A1"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Архивация данных. Использование программ-архиваторов. </w:t>
            </w:r>
          </w:p>
          <w:p w14:paraId="1DBD166C"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Компьютерные вирусы и другие вредоносные программы. Программы для защиты от вирусов.</w:t>
            </w:r>
          </w:p>
          <w:p w14:paraId="7A11F157"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1D649B15"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Современные сервисы интернет-коммуникаций.</w:t>
            </w:r>
          </w:p>
          <w:p w14:paraId="379E2D80"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Сетевой этикет, базовые нормы информационной этики и права при работе в Интернете. Стратегии </w:t>
            </w:r>
            <w:r w:rsidRPr="007D4790">
              <w:rPr>
                <w:rFonts w:eastAsia="OfficinaSansBoldITC"/>
                <w:sz w:val="24"/>
                <w:szCs w:val="24"/>
                <w:lang w:val="ru-RU" w:eastAsia="en-US"/>
              </w:rPr>
              <w:lastRenderedPageBreak/>
              <w:t xml:space="preserve">безопасного поведения в Интернете. </w:t>
            </w:r>
          </w:p>
          <w:p w14:paraId="4A445C2B"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149.3.2.</w:t>
            </w:r>
            <w:r w:rsidRPr="007D4790">
              <w:rPr>
                <w:rFonts w:eastAsia="OfficinaSansBoldITC"/>
                <w:sz w:val="24"/>
                <w:szCs w:val="24"/>
                <w:lang w:eastAsia="en-US"/>
              </w:rPr>
              <w:t> </w:t>
            </w:r>
            <w:r w:rsidRPr="007D4790">
              <w:rPr>
                <w:rFonts w:eastAsia="OfficinaSansBoldITC"/>
                <w:sz w:val="24"/>
                <w:szCs w:val="24"/>
                <w:lang w:val="ru-RU" w:eastAsia="en-US"/>
              </w:rPr>
              <w:t>Теоретические основы информатики.</w:t>
            </w:r>
          </w:p>
          <w:p w14:paraId="3B90C134"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Информация – одно из основных понятий современной науки. 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3B50AABA"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Дискретность данных. Возможность описания непрерывных объектов и процессов с помощью дискретных данных. Информационные процессы – процессы, связанные с хранением, преобразованием и передачей данных.</w:t>
            </w:r>
          </w:p>
          <w:p w14:paraId="20B27C50"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различных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7A57BB43"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Кодирование символов одного алфавита с помощью кодовых слов в другом алфавите, кодовая таблица, декодирование.</w:t>
            </w:r>
          </w:p>
          <w:p w14:paraId="12B7EE02"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Двоичный код. Представление данных в компьютере как текстов в двоичном алфавите.</w:t>
            </w:r>
          </w:p>
          <w:p w14:paraId="35326F29"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Информационный объём данных. Бит – минимальная единица количества информации – двоичный разряд. Байт, килобайт, мегабайт, гигабайт.</w:t>
            </w:r>
          </w:p>
          <w:p w14:paraId="6ADF46B8"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Скорость передачи данных. Единицы скорости передачи данных. Искажение данных при передаче.</w:t>
            </w:r>
          </w:p>
          <w:p w14:paraId="12A8DDFC"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Кодирование текстов. Равномерный код. Неравномерный код. Кодировка </w:t>
            </w:r>
            <w:r w:rsidRPr="007D4790">
              <w:rPr>
                <w:rFonts w:eastAsia="OfficinaSansBoldITC"/>
                <w:sz w:val="24"/>
                <w:szCs w:val="24"/>
                <w:lang w:eastAsia="en-US"/>
              </w:rPr>
              <w:t>ASCII</w:t>
            </w:r>
            <w:r w:rsidRPr="007D4790">
              <w:rPr>
                <w:rFonts w:eastAsia="OfficinaSansBoldITC"/>
                <w:sz w:val="24"/>
                <w:szCs w:val="24"/>
                <w:lang w:val="ru-RU" w:eastAsia="en-US"/>
              </w:rPr>
              <w:t xml:space="preserve">. Восьмибитные кодировки. Понятие о кодировках </w:t>
            </w:r>
            <w:r w:rsidRPr="007D4790">
              <w:rPr>
                <w:rFonts w:eastAsia="OfficinaSansBoldITC"/>
                <w:sz w:val="24"/>
                <w:szCs w:val="24"/>
                <w:lang w:eastAsia="en-US"/>
              </w:rPr>
              <w:t>UNICODE</w:t>
            </w:r>
            <w:r w:rsidRPr="007D4790">
              <w:rPr>
                <w:rFonts w:eastAsia="OfficinaSansBoldITC"/>
                <w:sz w:val="24"/>
                <w:szCs w:val="24"/>
                <w:lang w:val="ru-RU" w:eastAsia="en-US"/>
              </w:rPr>
              <w:t xml:space="preserve">. Декодирование сообщений с </w:t>
            </w:r>
            <w:r w:rsidRPr="007D4790">
              <w:rPr>
                <w:rFonts w:eastAsia="OfficinaSansBoldITC"/>
                <w:sz w:val="24"/>
                <w:szCs w:val="24"/>
                <w:lang w:val="ru-RU" w:eastAsia="en-US"/>
              </w:rPr>
              <w:lastRenderedPageBreak/>
              <w:t>использованием равномерного и неравномерного кода. Информационный объём текста.</w:t>
            </w:r>
          </w:p>
          <w:p w14:paraId="7358B7A1"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Кодирование цвета. Цветовые модели. Модели </w:t>
            </w:r>
            <w:r w:rsidRPr="007D4790">
              <w:rPr>
                <w:rFonts w:eastAsia="OfficinaSansBoldITC"/>
                <w:sz w:val="24"/>
                <w:szCs w:val="24"/>
                <w:lang w:eastAsia="en-US"/>
              </w:rPr>
              <w:t>RGB</w:t>
            </w:r>
            <w:r w:rsidRPr="007D4790">
              <w:rPr>
                <w:rFonts w:eastAsia="OfficinaSansBoldITC"/>
                <w:sz w:val="24"/>
                <w:szCs w:val="24"/>
                <w:lang w:val="ru-RU" w:eastAsia="en-US"/>
              </w:rPr>
              <w:t xml:space="preserve">, </w:t>
            </w:r>
            <w:r w:rsidRPr="007D4790">
              <w:rPr>
                <w:rFonts w:eastAsia="OfficinaSansBoldITC"/>
                <w:sz w:val="24"/>
                <w:szCs w:val="24"/>
                <w:lang w:eastAsia="en-US"/>
              </w:rPr>
              <w:t>CMYK</w:t>
            </w:r>
            <w:r w:rsidRPr="007D4790">
              <w:rPr>
                <w:rFonts w:eastAsia="OfficinaSansBoldITC"/>
                <w:sz w:val="24"/>
                <w:szCs w:val="24"/>
                <w:lang w:val="ru-RU" w:eastAsia="en-US"/>
              </w:rPr>
              <w:t xml:space="preserve">, </w:t>
            </w:r>
            <w:r w:rsidRPr="007D4790">
              <w:rPr>
                <w:rFonts w:eastAsia="OfficinaSansBoldITC"/>
                <w:sz w:val="24"/>
                <w:szCs w:val="24"/>
                <w:lang w:eastAsia="en-US"/>
              </w:rPr>
              <w:t>HSL</w:t>
            </w:r>
            <w:r w:rsidRPr="007D4790">
              <w:rPr>
                <w:rFonts w:eastAsia="OfficinaSansBoldITC"/>
                <w:sz w:val="24"/>
                <w:szCs w:val="24"/>
                <w:lang w:val="ru-RU" w:eastAsia="en-US"/>
              </w:rPr>
              <w:t>. Глубина кодирования. Палитра.</w:t>
            </w:r>
          </w:p>
          <w:p w14:paraId="2D898656"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Растровое и векторное представление изображений. Пиксель. Оценка информационного объёма графических данных для растрового изображения.</w:t>
            </w:r>
          </w:p>
          <w:p w14:paraId="0FF36BFC"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Кодирование звука. Разрядность и частота дискретизации. Количество каналов записи. Оценка информационного объёма звуковых файлов.</w:t>
            </w:r>
          </w:p>
          <w:p w14:paraId="088254C1"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149.3.3.</w:t>
            </w:r>
            <w:r w:rsidRPr="007D4790">
              <w:rPr>
                <w:rFonts w:eastAsia="OfficinaSansBoldITC"/>
                <w:sz w:val="24"/>
                <w:szCs w:val="24"/>
                <w:lang w:eastAsia="en-US"/>
              </w:rPr>
              <w:t> </w:t>
            </w:r>
            <w:r w:rsidRPr="007D4790">
              <w:rPr>
                <w:rFonts w:eastAsia="OfficinaSansBoldITC"/>
                <w:sz w:val="24"/>
                <w:szCs w:val="24"/>
                <w:lang w:val="ru-RU" w:eastAsia="en-US"/>
              </w:rPr>
              <w:t>Алгоритмы и программирование.</w:t>
            </w:r>
          </w:p>
          <w:p w14:paraId="0AFA180E"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Понятие алгоритма. Исполнители алгоритмов. Алгоритм как план управления исполнителем.</w:t>
            </w:r>
          </w:p>
          <w:p w14:paraId="37797D72"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Свойства алгоритма. Способы записи алгоритма (словесный, в виде блок-схемы, программа).</w:t>
            </w:r>
          </w:p>
          <w:p w14:paraId="4ACE4645"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14:paraId="666AA652"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247B8F27"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Конструкция «повторение»: циклы с заданным числом повторений, с условием выполнения, с переменной цикла.</w:t>
            </w:r>
          </w:p>
          <w:p w14:paraId="332F8C35"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Вспомогательные алгоритмы. Использование параметров для изменения результатов работы вспомогательных алгоритмов.</w:t>
            </w:r>
          </w:p>
          <w:p w14:paraId="42229A35"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Анализ алгоритмов для исполнителей.</w:t>
            </w:r>
          </w:p>
          <w:p w14:paraId="4482ABA2"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Выполнение алгоритмов вручную и на компьютере. Синтаксические и </w:t>
            </w:r>
            <w:r w:rsidRPr="007D4790">
              <w:rPr>
                <w:rFonts w:eastAsia="OfficinaSansBoldITC"/>
                <w:sz w:val="24"/>
                <w:szCs w:val="24"/>
                <w:lang w:val="ru-RU" w:eastAsia="en-US"/>
              </w:rPr>
              <w:lastRenderedPageBreak/>
              <w:t>логические ошибки. Отказы.</w:t>
            </w:r>
          </w:p>
          <w:p w14:paraId="63FF5186"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Система координат в компьютерной графике. Изменение цвета пикселя.</w:t>
            </w:r>
          </w:p>
          <w:p w14:paraId="54E75C31"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Графические примитивы: отрезок, прямоугольник, окружность (круг). Свойства контура (цвет, толщина линии) и заливки. Построение изображений из графических примитивов.</w:t>
            </w:r>
          </w:p>
          <w:p w14:paraId="4AC8ADD3"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Использование циклов для построения изображений. Штриховка замкнутой области простой формы (прямоугольник, треугольник с основанием, параллельным оси координат).</w:t>
            </w:r>
          </w:p>
          <w:p w14:paraId="0FC15252"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Принципы анимации. Использование анимации для имитации движения объекта. Управления анимацией с помощью клавиатуры. </w:t>
            </w:r>
          </w:p>
          <w:p w14:paraId="067FBF07"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149.3.4.</w:t>
            </w:r>
            <w:r w:rsidRPr="007D4790">
              <w:rPr>
                <w:rFonts w:eastAsia="OfficinaSansBoldITC"/>
                <w:sz w:val="24"/>
                <w:szCs w:val="24"/>
                <w:lang w:eastAsia="en-US"/>
              </w:rPr>
              <w:t> </w:t>
            </w:r>
            <w:r w:rsidRPr="007D4790">
              <w:rPr>
                <w:rFonts w:eastAsia="OfficinaSansBoldITC"/>
                <w:sz w:val="24"/>
                <w:szCs w:val="24"/>
                <w:lang w:val="ru-RU" w:eastAsia="en-US"/>
              </w:rPr>
              <w:t>Информационные технологии.</w:t>
            </w:r>
          </w:p>
          <w:p w14:paraId="6DD01B99"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Текстовые документы и их структурные элементы (страница, абзац, строка, слово, символ).</w:t>
            </w:r>
          </w:p>
          <w:p w14:paraId="63BFB54A"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Текстовый процессор – инструмент создания, редактирования и форматирования текстов. Правила набора текста. </w:t>
            </w:r>
          </w:p>
          <w:p w14:paraId="4C9AC9B3"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интервалы, выравнивание. Стилевое форматирование.</w:t>
            </w:r>
          </w:p>
          <w:p w14:paraId="6938AE7E"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Структурирование информации с помощью списков и таблиц. Многоуровневые списки. Добавление таблиц в текстовые документы.</w:t>
            </w:r>
          </w:p>
          <w:p w14:paraId="3E8B0924"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Вставка изображений в текстовые документы. Обтекание изображений текстом. Включение в текстовый документ диаграмм и формул.</w:t>
            </w:r>
          </w:p>
          <w:p w14:paraId="76EA7D18"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Параметры страницы, нумерация страниц. Добавление в документ колонтитулов, ссылок.</w:t>
            </w:r>
          </w:p>
          <w:p w14:paraId="1CCE0BD0"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Проверка правописания. Расстановка переносов. Голосовой ввод текста. </w:t>
            </w:r>
            <w:r w:rsidRPr="007D4790">
              <w:rPr>
                <w:rFonts w:eastAsia="OfficinaSansBoldITC"/>
                <w:sz w:val="24"/>
                <w:szCs w:val="24"/>
                <w:lang w:val="ru-RU" w:eastAsia="en-US"/>
              </w:rPr>
              <w:lastRenderedPageBreak/>
              <w:t>Оптическое распознавание текста. Компьютерный перевод. Использование сервисов Интернете для обработки текста.</w:t>
            </w:r>
          </w:p>
          <w:p w14:paraId="27A7FB69"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Знакомство с графическими редакторами. Растровые рисунки. Использование графических примитивов.</w:t>
            </w:r>
          </w:p>
          <w:p w14:paraId="7264C49B"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1ED769DE"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4905315B"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Подготовка мультимедийных презентаций. Слайд. Добавление на слайд текста и изображений. Работа с несколькими слайдами.</w:t>
            </w:r>
          </w:p>
          <w:p w14:paraId="67434360" w14:textId="77777777" w:rsidR="005543F5" w:rsidRPr="007D4790" w:rsidRDefault="005543F5" w:rsidP="005744E3">
            <w:pPr>
              <w:spacing w:line="276" w:lineRule="auto"/>
              <w:rPr>
                <w:rFonts w:eastAsia="OfficinaSansBoldITC"/>
                <w:sz w:val="24"/>
                <w:szCs w:val="24"/>
                <w:lang w:eastAsia="en-US"/>
              </w:rPr>
            </w:pPr>
            <w:r w:rsidRPr="007D4790">
              <w:rPr>
                <w:rFonts w:eastAsia="OfficinaSansBoldITC"/>
                <w:sz w:val="24"/>
                <w:szCs w:val="24"/>
                <w:lang w:val="ru-RU" w:eastAsia="en-US"/>
              </w:rPr>
              <w:t xml:space="preserve">Добавление на слайд аудиовизуальных данных. Анимация. </w:t>
            </w:r>
            <w:r w:rsidR="001B26E6" w:rsidRPr="007D4790">
              <w:rPr>
                <w:rFonts w:eastAsia="OfficinaSansBoldITC"/>
                <w:sz w:val="24"/>
                <w:szCs w:val="24"/>
                <w:lang w:eastAsia="en-US"/>
              </w:rPr>
              <w:t>Гиперссылки.</w:t>
            </w:r>
          </w:p>
        </w:tc>
        <w:tc>
          <w:tcPr>
            <w:tcW w:w="2126" w:type="dxa"/>
          </w:tcPr>
          <w:p w14:paraId="1A7CB97B" w14:textId="77777777" w:rsidR="00EB1CFC" w:rsidRPr="007D4790" w:rsidRDefault="00EB1CFC" w:rsidP="005744E3">
            <w:pPr>
              <w:spacing w:line="276" w:lineRule="auto"/>
              <w:ind w:firstLine="0"/>
              <w:jc w:val="center"/>
              <w:rPr>
                <w:rFonts w:eastAsia="Times New Roman"/>
                <w:i/>
                <w:sz w:val="24"/>
                <w:szCs w:val="24"/>
                <w:lang w:val="ru-RU" w:eastAsia="en-US"/>
              </w:rPr>
            </w:pPr>
            <w:r w:rsidRPr="007D4790">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853" w:type="dxa"/>
          </w:tcPr>
          <w:p w14:paraId="3DE463F9" w14:textId="77777777" w:rsidR="00EB1CFC" w:rsidRPr="007D4790" w:rsidRDefault="00EB1CFC" w:rsidP="005744E3">
            <w:pPr>
              <w:spacing w:line="276" w:lineRule="auto"/>
              <w:ind w:firstLine="0"/>
              <w:jc w:val="center"/>
              <w:rPr>
                <w:rFonts w:eastAsia="Times New Roman"/>
                <w:i/>
                <w:sz w:val="24"/>
                <w:szCs w:val="24"/>
                <w:lang w:val="ru-RU" w:eastAsia="en-US"/>
              </w:rPr>
            </w:pPr>
            <w:r w:rsidRPr="007D4790">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7DDC1B73" w14:textId="77777777" w:rsidR="00EB1CFC" w:rsidRPr="007D4790" w:rsidRDefault="00EB1CFC" w:rsidP="005744E3">
            <w:pPr>
              <w:spacing w:line="276" w:lineRule="auto"/>
              <w:ind w:firstLine="0"/>
              <w:jc w:val="center"/>
              <w:rPr>
                <w:rFonts w:eastAsia="Times New Roman"/>
                <w:i/>
                <w:sz w:val="24"/>
                <w:szCs w:val="24"/>
                <w:lang w:val="ru-RU" w:eastAsia="en-US"/>
              </w:rPr>
            </w:pPr>
            <w:r w:rsidRPr="007D4790">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w:t>
            </w:r>
            <w:r w:rsidRPr="007D4790">
              <w:rPr>
                <w:rFonts w:eastAsia="Times New Roman"/>
                <w:i/>
                <w:sz w:val="24"/>
                <w:szCs w:val="24"/>
                <w:lang w:val="ru-RU" w:eastAsia="en-US"/>
              </w:rPr>
              <w:lastRenderedPageBreak/>
              <w:t>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5543F5" w:rsidRPr="007D4790" w14:paraId="2F499075" w14:textId="77777777" w:rsidTr="001A550D">
        <w:trPr>
          <w:trHeight w:val="812"/>
        </w:trPr>
        <w:tc>
          <w:tcPr>
            <w:tcW w:w="993" w:type="dxa"/>
          </w:tcPr>
          <w:p w14:paraId="667F8A12" w14:textId="77777777" w:rsidR="005543F5" w:rsidRPr="007D4790" w:rsidRDefault="005543F5" w:rsidP="005744E3">
            <w:pPr>
              <w:spacing w:line="276" w:lineRule="auto"/>
              <w:ind w:left="142" w:firstLine="0"/>
              <w:jc w:val="left"/>
              <w:rPr>
                <w:rFonts w:eastAsia="Times New Roman"/>
                <w:sz w:val="24"/>
                <w:szCs w:val="24"/>
                <w:lang w:val="ru-RU" w:eastAsia="en-US"/>
              </w:rPr>
            </w:pPr>
            <w:r w:rsidRPr="007D4790">
              <w:rPr>
                <w:rFonts w:eastAsia="Times New Roman"/>
                <w:sz w:val="24"/>
                <w:szCs w:val="24"/>
                <w:lang w:val="ru-RU" w:eastAsia="en-US"/>
              </w:rPr>
              <w:lastRenderedPageBreak/>
              <w:t>2.</w:t>
            </w:r>
          </w:p>
        </w:tc>
        <w:tc>
          <w:tcPr>
            <w:tcW w:w="4394" w:type="dxa"/>
          </w:tcPr>
          <w:p w14:paraId="45E0D245"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149.4.1. Теоретические основы информатики.</w:t>
            </w:r>
          </w:p>
          <w:p w14:paraId="5CEF8099"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Позиционные и непозиционные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14:paraId="6B255E1F"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Римская система счисления.</w:t>
            </w:r>
          </w:p>
          <w:p w14:paraId="1398C4B9"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Двоичная система счисления. Перевод натуральных чисел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Шестнадцатиричная система счисления. Перевод чисел из шестнадцатиричной системы в двоичную, восьмеричную и десятичную системы и обратно.</w:t>
            </w:r>
          </w:p>
          <w:p w14:paraId="66BFB19D"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Арифметические операции в двоичной системе счисления.</w:t>
            </w:r>
          </w:p>
          <w:p w14:paraId="630DCE04"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lastRenderedPageBreak/>
              <w:t>Представление целых чисел в Р-ичных системах счисления. Арифметические операции в Р-ичных системах счисления.</w:t>
            </w:r>
          </w:p>
          <w:p w14:paraId="23A56491"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«исключающее или» (сложение по модулю 2), «импликация» (следование), «эквиваленция» (логическая равнозначность). Приоритет логических операций. Определение истинности составного высказывания при известных значениях истинности входящих в него элементарных высказываний. </w:t>
            </w:r>
          </w:p>
          <w:p w14:paraId="1B0FE4D9"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Логические выражения. Правила записи логических выражений. Построение таблиц истинности логических выражений. Упрощение логических выражений. Законы алгебры логики. Построение логических выражений по таблице истинности.</w:t>
            </w:r>
          </w:p>
          <w:p w14:paraId="4BCB07F6"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Логические элементы. Знакомство с логическими основами компьютера. Сумматор. </w:t>
            </w:r>
          </w:p>
          <w:p w14:paraId="46FD4BDF"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149.4.2. Алгоритмы и программирование.</w:t>
            </w:r>
          </w:p>
          <w:p w14:paraId="7E548C3D"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Язык программирования (Python, C++, Java, C#). Система программирования: редактор текста программ, транслятор, отладчик.</w:t>
            </w:r>
          </w:p>
          <w:p w14:paraId="0C950563"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Переменная: тип, имя, значение. Целые, вещественные и символьные переменные.</w:t>
            </w:r>
          </w:p>
          <w:p w14:paraId="4BFC58F1"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Оператор присваивания. Арифметические выражения и порядок их вычисления. Операции с целыми числами: целочисленное деление, остаток от деления. Проверка делимости одного целого числа на другое.</w:t>
            </w:r>
          </w:p>
          <w:p w14:paraId="2AECF550"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Операции с вещественными числами. Встроенные функции.</w:t>
            </w:r>
          </w:p>
          <w:p w14:paraId="5F8BB6C8"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Случайные (псевдослучайные) числа.</w:t>
            </w:r>
          </w:p>
          <w:p w14:paraId="0DF003C1"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Ветвления. Составные условия (запись </w:t>
            </w:r>
            <w:r w:rsidRPr="007D4790">
              <w:rPr>
                <w:rFonts w:eastAsia="OfficinaSansBoldITC"/>
                <w:sz w:val="24"/>
                <w:szCs w:val="24"/>
                <w:lang w:val="ru-RU" w:eastAsia="en-US"/>
              </w:rPr>
              <w:lastRenderedPageBreak/>
              <w:t>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 Логические переменные.</w:t>
            </w:r>
          </w:p>
          <w:p w14:paraId="4BCCC892"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Диалоговая отладка программ: пошаговое выполнение, просмотр значений величин, отладочный вывод, выбор точки останова.</w:t>
            </w:r>
          </w:p>
          <w:p w14:paraId="0A37717E"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 Разложение натурального числа на простые сомножители.</w:t>
            </w:r>
          </w:p>
          <w:p w14:paraId="0C09AA32"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Цикл с переменной. Алгоритм проверки натурального числа на простоту.</w:t>
            </w:r>
          </w:p>
          <w:p w14:paraId="69D2F536"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Анализ алгоритмов. Определение возможных результатов работы алгоритма при заданном множестве входных данных, определение возможных входных данных, приводящих к данному результату.</w:t>
            </w:r>
          </w:p>
          <w:p w14:paraId="5D160988"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Обработка потока данных: вычисление количества, суммы, среднего арифметического, минимального и максимального значений элементов последовательности, удовлетворяющих заданному условию.</w:t>
            </w:r>
          </w:p>
          <w:p w14:paraId="31789C58"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7B12B20F"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Java, C#): заполнение числового массива </w:t>
            </w:r>
            <w:r w:rsidRPr="007D4790">
              <w:rPr>
                <w:rFonts w:eastAsia="OfficinaSansBoldITC"/>
                <w:sz w:val="24"/>
                <w:szCs w:val="24"/>
                <w:lang w:val="ru-RU" w:eastAsia="en-US"/>
              </w:rPr>
              <w:lastRenderedPageBreak/>
              <w:t>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w:t>
            </w:r>
          </w:p>
          <w:p w14:paraId="1745DE57"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Понятие о сложности алгоритмов.</w:t>
            </w:r>
          </w:p>
          <w:p w14:paraId="6E6F70DE"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149.4.3. Информационные технологии.</w:t>
            </w:r>
          </w:p>
          <w:p w14:paraId="4449D681"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и фильтрация данных в выделенном диапазоне. Построение диаграмм (гистограмма, круговая диаграмма, точечная диаграмма). Выбор типа диаграммы.</w:t>
            </w:r>
          </w:p>
          <w:p w14:paraId="5FB6F564"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Преобразование формул при копировании. Относительная, абсолютная и смешанная адресация.</w:t>
            </w:r>
          </w:p>
          <w:p w14:paraId="08F0F810" w14:textId="77777777" w:rsidR="005543F5" w:rsidRPr="007D4790" w:rsidRDefault="005543F5" w:rsidP="005744E3">
            <w:pPr>
              <w:spacing w:line="276" w:lineRule="auto"/>
              <w:rPr>
                <w:rFonts w:eastAsia="OfficinaSansBoldITC"/>
                <w:sz w:val="24"/>
                <w:szCs w:val="24"/>
                <w:lang w:val="ru-RU" w:eastAsia="en-US"/>
              </w:rPr>
            </w:pPr>
          </w:p>
        </w:tc>
        <w:tc>
          <w:tcPr>
            <w:tcW w:w="2126" w:type="dxa"/>
          </w:tcPr>
          <w:p w14:paraId="1F694585" w14:textId="77777777" w:rsidR="005543F5" w:rsidRPr="007D4790" w:rsidRDefault="005543F5" w:rsidP="005744E3">
            <w:pPr>
              <w:spacing w:line="276" w:lineRule="auto"/>
              <w:ind w:firstLine="0"/>
              <w:jc w:val="center"/>
              <w:rPr>
                <w:rFonts w:eastAsia="Times New Roman"/>
                <w:i/>
                <w:sz w:val="24"/>
                <w:szCs w:val="24"/>
                <w:lang w:val="ru-RU" w:eastAsia="en-US"/>
              </w:rPr>
            </w:pPr>
          </w:p>
        </w:tc>
        <w:tc>
          <w:tcPr>
            <w:tcW w:w="1853" w:type="dxa"/>
          </w:tcPr>
          <w:p w14:paraId="249CD2A3" w14:textId="77777777" w:rsidR="005543F5" w:rsidRPr="007D4790" w:rsidRDefault="005543F5" w:rsidP="005744E3">
            <w:pPr>
              <w:spacing w:line="276" w:lineRule="auto"/>
              <w:ind w:firstLine="0"/>
              <w:jc w:val="center"/>
              <w:rPr>
                <w:rFonts w:eastAsia="Times New Roman"/>
                <w:i/>
                <w:sz w:val="24"/>
                <w:szCs w:val="24"/>
                <w:lang w:val="ru-RU" w:eastAsia="en-US"/>
              </w:rPr>
            </w:pPr>
          </w:p>
        </w:tc>
      </w:tr>
      <w:tr w:rsidR="005543F5" w:rsidRPr="007D4790" w14:paraId="0EA164AC" w14:textId="77777777" w:rsidTr="001A550D">
        <w:trPr>
          <w:trHeight w:val="812"/>
        </w:trPr>
        <w:tc>
          <w:tcPr>
            <w:tcW w:w="993" w:type="dxa"/>
          </w:tcPr>
          <w:p w14:paraId="343798CB" w14:textId="77777777" w:rsidR="005543F5" w:rsidRPr="007D4790" w:rsidRDefault="005543F5" w:rsidP="005744E3">
            <w:pPr>
              <w:spacing w:line="276" w:lineRule="auto"/>
              <w:ind w:left="142" w:firstLine="0"/>
              <w:jc w:val="left"/>
              <w:rPr>
                <w:rFonts w:eastAsia="Times New Roman"/>
                <w:sz w:val="24"/>
                <w:szCs w:val="24"/>
                <w:lang w:val="ru-RU" w:eastAsia="en-US"/>
              </w:rPr>
            </w:pPr>
            <w:r w:rsidRPr="007D4790">
              <w:rPr>
                <w:rFonts w:eastAsia="Times New Roman"/>
                <w:sz w:val="24"/>
                <w:szCs w:val="24"/>
                <w:lang w:val="ru-RU" w:eastAsia="en-US"/>
              </w:rPr>
              <w:lastRenderedPageBreak/>
              <w:t>3.</w:t>
            </w:r>
          </w:p>
        </w:tc>
        <w:tc>
          <w:tcPr>
            <w:tcW w:w="4394" w:type="dxa"/>
          </w:tcPr>
          <w:p w14:paraId="53ED77BD"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149.5.1. Цифровая грамотность.</w:t>
            </w:r>
          </w:p>
          <w:p w14:paraId="58177F40"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1879A22E"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Разработка веб-страниц. Язык HTML. Структура веб-страницы. Заголовок и тело страницы. Логическая разметка: заголовки, абзацы. Разработка страниц, содержащих рисунки, списки и гиперссылки.</w:t>
            </w:r>
          </w:p>
          <w:p w14:paraId="0D4F6FB8"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w:t>
            </w:r>
            <w:r w:rsidRPr="007D4790">
              <w:rPr>
                <w:rFonts w:eastAsia="OfficinaSansBoldITC"/>
                <w:sz w:val="24"/>
                <w:szCs w:val="24"/>
                <w:lang w:val="ru-RU" w:eastAsia="en-US"/>
              </w:rPr>
              <w:lastRenderedPageBreak/>
              <w:t>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 сетевой активности).</w:t>
            </w:r>
          </w:p>
          <w:p w14:paraId="3B7D9161"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Виды деятельности в Интернете. Интернет-сервисы: коммуникационные сервисы (почтовая служба, видеоконференции и другие сервисы), справочные службы (карты, расписания и другие), поисковые службы, службы обновления программного обеспечения. Сервисы государственных услуг. </w:t>
            </w:r>
          </w:p>
          <w:p w14:paraId="5B3EFE2B"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 </w:t>
            </w:r>
          </w:p>
          <w:p w14:paraId="1AA99FD9"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149.5.2. Теоретические основы информатики.</w:t>
            </w:r>
          </w:p>
          <w:p w14:paraId="786614B5"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соответствие модели моделируемому объекту и целям моделирования.</w:t>
            </w:r>
          </w:p>
          <w:p w14:paraId="7F354B87"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Табличные модели. Таблица как представление отношения.</w:t>
            </w:r>
          </w:p>
          <w:p w14:paraId="3A9F69E9"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Базы данных. Отбор в таблице строк, удовлетворяющих заданному условию. Разработка однотабличной базы данных. Составление запросов к базе данных с помощью визуального редактора.</w:t>
            </w:r>
          </w:p>
          <w:p w14:paraId="10AEF0D4"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w:t>
            </w:r>
            <w:r w:rsidRPr="007D4790">
              <w:rPr>
                <w:rFonts w:eastAsia="OfficinaSansBoldITC"/>
                <w:sz w:val="24"/>
                <w:szCs w:val="24"/>
                <w:lang w:val="ru-RU" w:eastAsia="en-US"/>
              </w:rPr>
              <w:lastRenderedPageBreak/>
              <w:t>ориентированном графе. Вычисление количества путей в направленном ациклическом графе.</w:t>
            </w:r>
          </w:p>
          <w:p w14:paraId="2259BF0C"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6802F484"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546B5EE4"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 </w:t>
            </w:r>
          </w:p>
          <w:p w14:paraId="36244318"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149.5.3. Алгоритмы и программирование.</w:t>
            </w:r>
          </w:p>
          <w:p w14:paraId="282EC9A2"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Разбиение задачи на подзадачи. Вспомогательные алгоритмы (подпрограммы, процедуры, функции). Параметры как средство изменения результатов работы подпрограммы. Результат функции. Логические функции.</w:t>
            </w:r>
          </w:p>
          <w:p w14:paraId="25FA247E"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Рекурсия. Рекурсивные подпрограммы (процедуры, функции). Условие окончания рекурсии (базовые случаи). Применение рекурсии для перебора вариантов.</w:t>
            </w:r>
          </w:p>
          <w:p w14:paraId="0856CB0C"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Сортировка массивов. Встроенные возможности сортировки выбранного языка программирования. Сортировка по нескольким критериям (уровням).</w:t>
            </w:r>
          </w:p>
          <w:p w14:paraId="04B8339A"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Двоичный поиск в упорядоченном массиве.</w:t>
            </w:r>
          </w:p>
          <w:p w14:paraId="29A03CD1"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Двумерные массивы (матрицы). Основные алгоритмы обработки двумерных массивов (матриц): заполнение двумерного массива случайными числами и с использованием </w:t>
            </w:r>
            <w:r w:rsidRPr="007D4790">
              <w:rPr>
                <w:rFonts w:eastAsia="OfficinaSansBoldITC"/>
                <w:sz w:val="24"/>
                <w:szCs w:val="24"/>
                <w:lang w:val="ru-RU" w:eastAsia="en-US"/>
              </w:rPr>
              <w:lastRenderedPageBreak/>
              <w:t>формул, вычисление суммы элементов, минимума и максимума строки, столбца, диапазона, поиск заданного значения.</w:t>
            </w:r>
          </w:p>
          <w:p w14:paraId="0349D54D"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Динамическое программирование. Задачи, решаемые с помощью динамического программирования: вычисление функций, заданных рекуррентной формулой, подсчёт количества вариантов, выбор оптимального решения.</w:t>
            </w:r>
          </w:p>
          <w:p w14:paraId="4288A75D"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в том числе в робототехнике. 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отоплением дома, автономная система управления транспортным средством и другие системы). </w:t>
            </w:r>
          </w:p>
          <w:p w14:paraId="0F898411"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149.5.4. Информационные технологии.</w:t>
            </w:r>
          </w:p>
          <w:p w14:paraId="299C2C29"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Условные вычисления в электронных таблицах. Суммирование и подсчёт значений, отвечающих заданному условию. Обработка больших наборов данных.</w:t>
            </w:r>
          </w:p>
          <w:p w14:paraId="6756EC45"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Динамическое программирование в электронных таблицах.</w:t>
            </w:r>
          </w:p>
          <w:p w14:paraId="0CB308EF"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Численное моделирование в электронных таблицах. Численное решение уравнений с помощью подбора параметра. Поиск оптимального решения.</w:t>
            </w:r>
          </w:p>
          <w:p w14:paraId="4B6A6196"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Роль информационных технологий в развитии экономики мира, страны, региона. </w:t>
            </w:r>
          </w:p>
          <w:p w14:paraId="4B2E8A23"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Открытые образовательные ресурсы. 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w:t>
            </w:r>
            <w:r w:rsidRPr="007D4790">
              <w:rPr>
                <w:rFonts w:eastAsia="OfficinaSansBoldITC"/>
                <w:sz w:val="24"/>
                <w:szCs w:val="24"/>
                <w:lang w:val="ru-RU" w:eastAsia="en-US"/>
              </w:rPr>
              <w:lastRenderedPageBreak/>
              <w:t xml:space="preserve">специалист по анализу данных, системный администратор. </w:t>
            </w:r>
          </w:p>
          <w:p w14:paraId="537647F7" w14:textId="77777777" w:rsidR="005543F5" w:rsidRPr="007D4790" w:rsidRDefault="005543F5"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Знакомство с перспективными направлениями развития информационных технологий (на примере искусственного интеллекта и машинного обучения). Системы умного города (компьютерное зрение и анализ больших данных).</w:t>
            </w:r>
          </w:p>
        </w:tc>
        <w:tc>
          <w:tcPr>
            <w:tcW w:w="2126" w:type="dxa"/>
          </w:tcPr>
          <w:p w14:paraId="7BB3B41B" w14:textId="77777777" w:rsidR="005543F5" w:rsidRPr="007D4790" w:rsidRDefault="005543F5" w:rsidP="005744E3">
            <w:pPr>
              <w:spacing w:line="276" w:lineRule="auto"/>
              <w:ind w:firstLine="0"/>
              <w:jc w:val="center"/>
              <w:rPr>
                <w:rFonts w:eastAsia="Times New Roman"/>
                <w:i/>
                <w:sz w:val="24"/>
                <w:szCs w:val="24"/>
                <w:lang w:eastAsia="en-US"/>
              </w:rPr>
            </w:pPr>
          </w:p>
        </w:tc>
        <w:tc>
          <w:tcPr>
            <w:tcW w:w="1853" w:type="dxa"/>
          </w:tcPr>
          <w:p w14:paraId="381166CC" w14:textId="77777777" w:rsidR="005543F5" w:rsidRPr="007D4790" w:rsidRDefault="005543F5" w:rsidP="005744E3">
            <w:pPr>
              <w:spacing w:line="276" w:lineRule="auto"/>
              <w:ind w:firstLine="0"/>
              <w:jc w:val="center"/>
              <w:rPr>
                <w:rFonts w:eastAsia="Times New Roman"/>
                <w:i/>
                <w:sz w:val="24"/>
                <w:szCs w:val="24"/>
                <w:lang w:eastAsia="en-US"/>
              </w:rPr>
            </w:pPr>
          </w:p>
        </w:tc>
      </w:tr>
    </w:tbl>
    <w:p w14:paraId="609FD5AD" w14:textId="77777777" w:rsidR="002F77F7" w:rsidRPr="005744E3" w:rsidRDefault="002F77F7" w:rsidP="005744E3">
      <w:pPr>
        <w:spacing w:line="276" w:lineRule="auto"/>
        <w:rPr>
          <w:b/>
          <w:sz w:val="28"/>
          <w:szCs w:val="28"/>
        </w:rPr>
      </w:pPr>
    </w:p>
    <w:p w14:paraId="6ED53AB7" w14:textId="77777777" w:rsidR="002F77F7" w:rsidRPr="005744E3" w:rsidRDefault="007D4790" w:rsidP="007D4790">
      <w:pPr>
        <w:spacing w:line="276" w:lineRule="auto"/>
        <w:rPr>
          <w:b/>
          <w:sz w:val="28"/>
          <w:szCs w:val="28"/>
        </w:rPr>
      </w:pPr>
      <w:r>
        <w:rPr>
          <w:b/>
          <w:sz w:val="28"/>
          <w:szCs w:val="28"/>
        </w:rPr>
        <w:t xml:space="preserve">2.1.16. </w:t>
      </w:r>
      <w:r w:rsidR="00EF3E77">
        <w:rPr>
          <w:b/>
          <w:sz w:val="28"/>
          <w:szCs w:val="28"/>
        </w:rPr>
        <w:t>Р</w:t>
      </w:r>
      <w:r w:rsidR="00842EC9" w:rsidRPr="007D4790">
        <w:rPr>
          <w:b/>
          <w:sz w:val="28"/>
          <w:szCs w:val="28"/>
        </w:rPr>
        <w:t xml:space="preserve">абочая программа </w:t>
      </w:r>
      <w:r w:rsidR="002F77F7" w:rsidRPr="007D4790">
        <w:rPr>
          <w:b/>
          <w:sz w:val="28"/>
          <w:szCs w:val="28"/>
        </w:rPr>
        <w:t>по учебному предмету «История»</w:t>
      </w:r>
    </w:p>
    <w:p w14:paraId="053A7BC4" w14:textId="77777777" w:rsidR="00EF3E77" w:rsidRPr="00EF3E77" w:rsidRDefault="00EF3E77" w:rsidP="00EF3E77">
      <w:pPr>
        <w:spacing w:line="276" w:lineRule="auto"/>
        <w:ind w:firstLine="709"/>
        <w:jc w:val="center"/>
        <w:rPr>
          <w:sz w:val="28"/>
          <w:szCs w:val="28"/>
          <w:lang w:eastAsia="en-US"/>
        </w:rPr>
      </w:pPr>
    </w:p>
    <w:p w14:paraId="2FAAB64B" w14:textId="77777777" w:rsidR="00EF3E77" w:rsidRPr="00EF3E77" w:rsidRDefault="00EF3E77" w:rsidP="00EF3E77">
      <w:pPr>
        <w:spacing w:line="276" w:lineRule="auto"/>
        <w:ind w:firstLine="709"/>
        <w:rPr>
          <w:sz w:val="28"/>
          <w:szCs w:val="28"/>
          <w:lang w:eastAsia="en-US"/>
        </w:rPr>
      </w:pPr>
      <w:r w:rsidRPr="00EF3E77">
        <w:rPr>
          <w:sz w:val="28"/>
          <w:szCs w:val="28"/>
          <w:lang w:eastAsia="en-US"/>
        </w:rPr>
        <w:t xml:space="preserve">Рабочая программа по учебному предмету «История» (предметная область «Общественно-научные предметы») (далее соответственно – программа по истории, история) включает пояснительную записку, содержание обучения, планируемые результаты освоения программы по истории и и дополнена общим тематическим планированием в целях приведения структуры рабочей программы в соответствие с требованием ФГОС ООО. </w:t>
      </w:r>
    </w:p>
    <w:p w14:paraId="4320158A" w14:textId="77777777" w:rsidR="00EF3E77" w:rsidRDefault="00EF3E77" w:rsidP="00EF3E77">
      <w:pPr>
        <w:spacing w:line="276" w:lineRule="auto"/>
        <w:ind w:firstLine="709"/>
        <w:rPr>
          <w:sz w:val="28"/>
          <w:szCs w:val="28"/>
          <w:lang w:eastAsia="en-US"/>
        </w:rPr>
      </w:pPr>
      <w:r w:rsidRPr="00EF3E77">
        <w:rPr>
          <w:sz w:val="28"/>
          <w:szCs w:val="28"/>
          <w:lang w:eastAsia="en-US"/>
        </w:rPr>
        <w:t>Рабочая программа составлена на основе федеральной рабочей программы по истории.</w:t>
      </w:r>
    </w:p>
    <w:p w14:paraId="40E7351C" w14:textId="77777777" w:rsidR="002F77F7" w:rsidRPr="005744E3" w:rsidRDefault="002F77F7" w:rsidP="00EF3E77">
      <w:pPr>
        <w:spacing w:line="276" w:lineRule="auto"/>
        <w:ind w:firstLine="709"/>
        <w:rPr>
          <w:b/>
          <w:sz w:val="28"/>
          <w:szCs w:val="28"/>
          <w:lang w:eastAsia="en-US"/>
        </w:rPr>
      </w:pPr>
      <w:r w:rsidRPr="005744E3">
        <w:rPr>
          <w:b/>
          <w:sz w:val="28"/>
          <w:szCs w:val="28"/>
          <w:lang w:eastAsia="en-US"/>
        </w:rPr>
        <w:t>Пояснительная записка</w:t>
      </w:r>
    </w:p>
    <w:p w14:paraId="00ED552F" w14:textId="77777777" w:rsidR="00842EC9" w:rsidRPr="005744E3" w:rsidRDefault="00842EC9" w:rsidP="005744E3">
      <w:pPr>
        <w:spacing w:line="276" w:lineRule="auto"/>
        <w:ind w:firstLine="709"/>
        <w:rPr>
          <w:sz w:val="28"/>
          <w:szCs w:val="28"/>
          <w:lang w:eastAsia="en-US"/>
        </w:rPr>
      </w:pPr>
      <w:r w:rsidRPr="005744E3">
        <w:rPr>
          <w:sz w:val="28"/>
          <w:szCs w:val="28"/>
          <w:lang w:eastAsia="en-US"/>
        </w:rPr>
        <w:t>Программа учебного предмета «История» разработана с целью оказания методической помощи учителю истории в создании рабочей программы по учебному предмету, ориентированной на современные тенденции в образовании и активные методики обучения.</w:t>
      </w:r>
    </w:p>
    <w:p w14:paraId="2BE98FAB" w14:textId="77777777" w:rsidR="00842EC9" w:rsidRPr="005744E3" w:rsidRDefault="00842EC9" w:rsidP="005744E3">
      <w:pPr>
        <w:spacing w:line="276" w:lineRule="auto"/>
        <w:ind w:firstLine="709"/>
        <w:rPr>
          <w:sz w:val="28"/>
          <w:szCs w:val="28"/>
          <w:lang w:eastAsia="en-US"/>
        </w:rPr>
      </w:pPr>
      <w:r w:rsidRPr="005744E3">
        <w:rPr>
          <w:sz w:val="28"/>
          <w:szCs w:val="28"/>
          <w:lang w:eastAsia="en-US"/>
        </w:rPr>
        <w:t>Программа учебного предмета «История» дает представление о целях, общей стратегии обучения, воспитания и развития обучающихся средствами учебного предмета «История»,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14:paraId="3A395150" w14:textId="77777777" w:rsidR="00842EC9" w:rsidRPr="005744E3" w:rsidRDefault="00842EC9" w:rsidP="005744E3">
      <w:pPr>
        <w:spacing w:line="276" w:lineRule="auto"/>
        <w:ind w:firstLine="709"/>
        <w:rPr>
          <w:sz w:val="28"/>
          <w:szCs w:val="28"/>
          <w:lang w:eastAsia="en-US"/>
        </w:rPr>
      </w:pPr>
      <w:r w:rsidRPr="005744E3">
        <w:rPr>
          <w:sz w:val="28"/>
          <w:szCs w:val="28"/>
          <w:lang w:eastAsia="en-US"/>
        </w:rPr>
        <w:t>Место учебного предмета «История» в системе основного 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14:paraId="43F14643" w14:textId="77777777" w:rsidR="00842EC9" w:rsidRPr="005744E3" w:rsidRDefault="00842EC9" w:rsidP="005744E3">
      <w:pPr>
        <w:spacing w:line="276" w:lineRule="auto"/>
        <w:ind w:firstLine="709"/>
        <w:rPr>
          <w:sz w:val="28"/>
          <w:szCs w:val="28"/>
          <w:lang w:eastAsia="en-US"/>
        </w:rPr>
      </w:pPr>
      <w:r w:rsidRPr="005744E3">
        <w:rPr>
          <w:sz w:val="28"/>
          <w:szCs w:val="28"/>
          <w:lang w:eastAsia="en-US"/>
        </w:rPr>
        <w:lastRenderedPageBreak/>
        <w:t>Целью школьного исторического образования является формирование и развитие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1A21528E" w14:textId="77777777" w:rsidR="00842EC9" w:rsidRPr="005744E3" w:rsidRDefault="00842EC9" w:rsidP="005744E3">
      <w:pPr>
        <w:spacing w:line="276" w:lineRule="auto"/>
        <w:ind w:firstLine="709"/>
        <w:rPr>
          <w:sz w:val="28"/>
          <w:szCs w:val="28"/>
          <w:lang w:eastAsia="en-US"/>
        </w:rPr>
      </w:pPr>
      <w:r w:rsidRPr="005744E3">
        <w:rPr>
          <w:sz w:val="28"/>
          <w:szCs w:val="28"/>
          <w:lang w:eastAsia="en-US"/>
        </w:rPr>
        <w:t>Задачами изучения истории являются:</w:t>
      </w:r>
    </w:p>
    <w:p w14:paraId="0B68DFBD" w14:textId="77777777" w:rsidR="00842EC9" w:rsidRPr="005744E3" w:rsidRDefault="00842EC9" w:rsidP="005744E3">
      <w:pPr>
        <w:spacing w:line="276" w:lineRule="auto"/>
        <w:ind w:firstLine="709"/>
        <w:rPr>
          <w:sz w:val="28"/>
          <w:szCs w:val="28"/>
          <w:lang w:eastAsia="en-US"/>
        </w:rPr>
      </w:pPr>
      <w:r w:rsidRPr="005744E3">
        <w:rPr>
          <w:sz w:val="28"/>
          <w:szCs w:val="28"/>
          <w:lang w:eastAsia="en-US"/>
        </w:rPr>
        <w:t>формирование у молодого поколения ориентиров для гражданской, этнонациональной, социальной, культурной самоидентификации в окружающем мире;</w:t>
      </w:r>
    </w:p>
    <w:p w14:paraId="515C1A72" w14:textId="77777777" w:rsidR="00842EC9" w:rsidRPr="005744E3" w:rsidRDefault="00842EC9" w:rsidP="005744E3">
      <w:pPr>
        <w:spacing w:line="276" w:lineRule="auto"/>
        <w:ind w:firstLine="709"/>
        <w:rPr>
          <w:sz w:val="28"/>
          <w:szCs w:val="28"/>
          <w:lang w:eastAsia="en-US"/>
        </w:rPr>
      </w:pPr>
      <w:r w:rsidRPr="005744E3">
        <w:rPr>
          <w:sz w:val="28"/>
          <w:szCs w:val="28"/>
          <w:lang w:eastAsia="en-US"/>
        </w:rPr>
        <w:t>овладение знаниями об основных этапах развития человеческого общества, при особом внимании к месту и роли России во всемирно-историческом процессе;</w:t>
      </w:r>
    </w:p>
    <w:p w14:paraId="556F5783" w14:textId="77777777" w:rsidR="00842EC9" w:rsidRPr="005744E3" w:rsidRDefault="00842EC9" w:rsidP="005744E3">
      <w:pPr>
        <w:spacing w:line="276" w:lineRule="auto"/>
        <w:ind w:firstLine="709"/>
        <w:rPr>
          <w:sz w:val="28"/>
          <w:szCs w:val="28"/>
          <w:lang w:eastAsia="en-US"/>
        </w:rPr>
      </w:pPr>
      <w:r w:rsidRPr="005744E3">
        <w:rPr>
          <w:sz w:val="28"/>
          <w:szCs w:val="28"/>
          <w:lang w:eastAsia="en-US"/>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2B7D1D19" w14:textId="77777777" w:rsidR="00842EC9" w:rsidRPr="005744E3" w:rsidRDefault="00842EC9" w:rsidP="005744E3">
      <w:pPr>
        <w:spacing w:line="276" w:lineRule="auto"/>
        <w:ind w:firstLine="709"/>
        <w:rPr>
          <w:sz w:val="28"/>
          <w:szCs w:val="28"/>
          <w:lang w:eastAsia="en-US"/>
        </w:rPr>
      </w:pPr>
      <w:r w:rsidRPr="005744E3">
        <w:rPr>
          <w:sz w:val="28"/>
          <w:szCs w:val="28"/>
          <w:lang w:eastAsia="en-US"/>
        </w:rPr>
        <w:t>развитие способностей обучающихся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w:t>
      </w:r>
    </w:p>
    <w:p w14:paraId="79D2201F" w14:textId="77777777" w:rsidR="00842EC9" w:rsidRPr="005744E3" w:rsidRDefault="00842EC9" w:rsidP="005744E3">
      <w:pPr>
        <w:spacing w:line="276" w:lineRule="auto"/>
        <w:ind w:firstLine="709"/>
        <w:rPr>
          <w:sz w:val="28"/>
          <w:szCs w:val="28"/>
          <w:lang w:eastAsia="en-US"/>
        </w:rPr>
      </w:pPr>
      <w:r w:rsidRPr="005744E3">
        <w:rPr>
          <w:sz w:val="28"/>
          <w:szCs w:val="28"/>
          <w:lang w:eastAsia="en-US"/>
        </w:rPr>
        <w:t>формирование у обучающихся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w:t>
      </w:r>
    </w:p>
    <w:p w14:paraId="0D272F83" w14:textId="77777777" w:rsidR="00842EC9" w:rsidRPr="005744E3" w:rsidRDefault="00842EC9" w:rsidP="005744E3">
      <w:pPr>
        <w:spacing w:line="276" w:lineRule="auto"/>
        <w:ind w:firstLine="709"/>
        <w:rPr>
          <w:sz w:val="28"/>
          <w:szCs w:val="28"/>
          <w:lang w:eastAsia="en-US"/>
        </w:rPr>
      </w:pPr>
      <w:r w:rsidRPr="005744E3">
        <w:rPr>
          <w:sz w:val="28"/>
          <w:szCs w:val="28"/>
          <w:lang w:eastAsia="en-US"/>
        </w:rPr>
        <w:t>Общее число часов</w:t>
      </w:r>
      <w:r w:rsidR="007D4790">
        <w:rPr>
          <w:sz w:val="28"/>
          <w:szCs w:val="28"/>
          <w:lang w:eastAsia="en-US"/>
        </w:rPr>
        <w:t xml:space="preserve"> </w:t>
      </w:r>
      <w:r w:rsidRPr="005744E3">
        <w:rPr>
          <w:sz w:val="28"/>
          <w:szCs w:val="28"/>
          <w:lang w:eastAsia="en-US"/>
        </w:rPr>
        <w:t xml:space="preserve">для изучения истории, – 340, в 5–9 классах по 2 часа в неделю при 34 учебных неделях, в 9 классе рекомендуется предусмотреть 17 часов на изучение модуля «Введение в новейшую историю России». </w:t>
      </w:r>
    </w:p>
    <w:p w14:paraId="33567DF2" w14:textId="77777777" w:rsidR="00842EC9" w:rsidRPr="005744E3" w:rsidRDefault="00842EC9" w:rsidP="007D4790">
      <w:pPr>
        <w:spacing w:line="276" w:lineRule="auto"/>
        <w:ind w:firstLine="709"/>
        <w:rPr>
          <w:sz w:val="28"/>
          <w:szCs w:val="28"/>
          <w:lang w:eastAsia="en-US"/>
        </w:rPr>
      </w:pPr>
      <w:r w:rsidRPr="005744E3">
        <w:rPr>
          <w:sz w:val="28"/>
          <w:szCs w:val="28"/>
          <w:lang w:eastAsia="en-US"/>
        </w:rPr>
        <w:t>Последовательность изучения тем в рамках программы по истории в пределах одн</w:t>
      </w:r>
      <w:r w:rsidR="007D4790">
        <w:rPr>
          <w:sz w:val="28"/>
          <w:szCs w:val="28"/>
          <w:lang w:eastAsia="en-US"/>
        </w:rPr>
        <w:t>ого класса может варьироваться.</w:t>
      </w:r>
    </w:p>
    <w:p w14:paraId="182A8016" w14:textId="77777777" w:rsidR="00D30BA0" w:rsidRDefault="00D30BA0" w:rsidP="007D4790">
      <w:pPr>
        <w:spacing w:line="276" w:lineRule="auto"/>
        <w:ind w:firstLine="709"/>
        <w:jc w:val="right"/>
        <w:rPr>
          <w:sz w:val="28"/>
          <w:szCs w:val="28"/>
          <w:lang w:eastAsia="en-US"/>
        </w:rPr>
      </w:pPr>
    </w:p>
    <w:p w14:paraId="3180974C" w14:textId="77777777" w:rsidR="00D30BA0" w:rsidRDefault="00D30BA0" w:rsidP="007D4790">
      <w:pPr>
        <w:spacing w:line="276" w:lineRule="auto"/>
        <w:ind w:firstLine="709"/>
        <w:jc w:val="right"/>
        <w:rPr>
          <w:sz w:val="28"/>
          <w:szCs w:val="28"/>
          <w:lang w:eastAsia="en-US"/>
        </w:rPr>
      </w:pPr>
    </w:p>
    <w:p w14:paraId="2D390724" w14:textId="77777777" w:rsidR="00D30BA0" w:rsidRDefault="00D30BA0" w:rsidP="007D4790">
      <w:pPr>
        <w:spacing w:line="276" w:lineRule="auto"/>
        <w:ind w:firstLine="709"/>
        <w:jc w:val="right"/>
        <w:rPr>
          <w:sz w:val="28"/>
          <w:szCs w:val="28"/>
          <w:lang w:eastAsia="en-US"/>
        </w:rPr>
      </w:pPr>
    </w:p>
    <w:p w14:paraId="7FD3C352" w14:textId="77777777" w:rsidR="00D30BA0" w:rsidRDefault="00D30BA0" w:rsidP="007D4790">
      <w:pPr>
        <w:spacing w:line="276" w:lineRule="auto"/>
        <w:ind w:firstLine="709"/>
        <w:jc w:val="right"/>
        <w:rPr>
          <w:sz w:val="28"/>
          <w:szCs w:val="28"/>
          <w:lang w:eastAsia="en-US"/>
        </w:rPr>
      </w:pPr>
    </w:p>
    <w:p w14:paraId="79F9196C" w14:textId="77777777" w:rsidR="00842EC9" w:rsidRPr="005744E3" w:rsidRDefault="007D4790" w:rsidP="007D4790">
      <w:pPr>
        <w:spacing w:line="276" w:lineRule="auto"/>
        <w:ind w:firstLine="709"/>
        <w:jc w:val="right"/>
        <w:rPr>
          <w:sz w:val="28"/>
          <w:szCs w:val="28"/>
          <w:lang w:eastAsia="en-US"/>
        </w:rPr>
      </w:pPr>
      <w:r>
        <w:rPr>
          <w:sz w:val="28"/>
          <w:szCs w:val="28"/>
          <w:lang w:eastAsia="en-US"/>
        </w:rPr>
        <w:lastRenderedPageBreak/>
        <w:t>Таблица 1</w:t>
      </w:r>
    </w:p>
    <w:p w14:paraId="64512F28" w14:textId="77777777" w:rsidR="00842EC9" w:rsidRPr="005744E3" w:rsidRDefault="00842EC9" w:rsidP="007D4790">
      <w:pPr>
        <w:spacing w:line="276" w:lineRule="auto"/>
        <w:ind w:firstLine="709"/>
        <w:rPr>
          <w:sz w:val="28"/>
          <w:szCs w:val="28"/>
          <w:lang w:eastAsia="en-US"/>
        </w:rPr>
      </w:pPr>
      <w:r w:rsidRPr="005744E3">
        <w:rPr>
          <w:sz w:val="28"/>
          <w:szCs w:val="28"/>
          <w:lang w:eastAsia="en-US"/>
        </w:rPr>
        <w:t>Структура и последовательность изучения курсов в рам</w:t>
      </w:r>
      <w:r w:rsidR="007D4790">
        <w:rPr>
          <w:sz w:val="28"/>
          <w:szCs w:val="28"/>
          <w:lang w:eastAsia="en-US"/>
        </w:rPr>
        <w:t>ках учебного предмета «История»</w:t>
      </w:r>
    </w:p>
    <w:tbl>
      <w:tblPr>
        <w:tblW w:w="10207" w:type="dxa"/>
        <w:tblInd w:w="112" w:type="dxa"/>
        <w:tblLayout w:type="fixed"/>
        <w:tblCellMar>
          <w:left w:w="113" w:type="dxa"/>
          <w:right w:w="113" w:type="dxa"/>
        </w:tblCellMar>
        <w:tblLook w:val="01E0" w:firstRow="1" w:lastRow="1" w:firstColumn="1" w:lastColumn="1" w:noHBand="0" w:noVBand="0"/>
      </w:tblPr>
      <w:tblGrid>
        <w:gridCol w:w="994"/>
        <w:gridCol w:w="6968"/>
        <w:gridCol w:w="2245"/>
      </w:tblGrid>
      <w:tr w:rsidR="00842EC9" w:rsidRPr="00FB6169" w14:paraId="2813A18C" w14:textId="77777777" w:rsidTr="00EF3E77">
        <w:trPr>
          <w:trHeight w:val="20"/>
        </w:trPr>
        <w:tc>
          <w:tcPr>
            <w:tcW w:w="994" w:type="dxa"/>
            <w:tcBorders>
              <w:top w:val="single" w:sz="4" w:space="0" w:color="231F20"/>
              <w:left w:val="single" w:sz="4" w:space="0" w:color="231F20"/>
              <w:bottom w:val="single" w:sz="4" w:space="0" w:color="231F20"/>
              <w:right w:val="single" w:sz="4" w:space="0" w:color="231F20"/>
            </w:tcBorders>
            <w:vAlign w:val="center"/>
          </w:tcPr>
          <w:p w14:paraId="198AF32A" w14:textId="77777777" w:rsidR="00842EC9" w:rsidRPr="00FB6169" w:rsidRDefault="00842EC9" w:rsidP="005744E3">
            <w:pPr>
              <w:spacing w:line="276" w:lineRule="auto"/>
              <w:rPr>
                <w:sz w:val="24"/>
                <w:szCs w:val="24"/>
                <w:lang w:eastAsia="en-US"/>
              </w:rPr>
            </w:pPr>
            <w:r w:rsidRPr="00FB6169">
              <w:rPr>
                <w:sz w:val="24"/>
                <w:szCs w:val="24"/>
                <w:lang w:eastAsia="en-US"/>
              </w:rPr>
              <w:t>Класс</w:t>
            </w:r>
          </w:p>
        </w:tc>
        <w:tc>
          <w:tcPr>
            <w:tcW w:w="6968" w:type="dxa"/>
            <w:tcBorders>
              <w:top w:val="single" w:sz="4" w:space="0" w:color="231F20"/>
              <w:left w:val="single" w:sz="4" w:space="0" w:color="231F20"/>
              <w:bottom w:val="single" w:sz="4" w:space="0" w:color="231F20"/>
              <w:right w:val="single" w:sz="4" w:space="0" w:color="231F20"/>
            </w:tcBorders>
            <w:vAlign w:val="center"/>
          </w:tcPr>
          <w:p w14:paraId="029F5FBD" w14:textId="77777777" w:rsidR="00842EC9" w:rsidRPr="00FB6169" w:rsidRDefault="00842EC9" w:rsidP="005744E3">
            <w:pPr>
              <w:spacing w:line="276" w:lineRule="auto"/>
              <w:rPr>
                <w:sz w:val="24"/>
                <w:szCs w:val="24"/>
                <w:lang w:eastAsia="en-US"/>
              </w:rPr>
            </w:pPr>
            <w:r w:rsidRPr="00FB6169">
              <w:rPr>
                <w:sz w:val="24"/>
                <w:szCs w:val="24"/>
                <w:lang w:eastAsia="en-US"/>
              </w:rPr>
              <w:t>Курсы в рамках учебного предмета «История»</w:t>
            </w:r>
          </w:p>
        </w:tc>
        <w:tc>
          <w:tcPr>
            <w:tcW w:w="2245" w:type="dxa"/>
            <w:tcBorders>
              <w:top w:val="single" w:sz="4" w:space="0" w:color="231F20"/>
              <w:left w:val="single" w:sz="4" w:space="0" w:color="231F20"/>
              <w:bottom w:val="single" w:sz="4" w:space="0" w:color="231F20"/>
              <w:right w:val="single" w:sz="4" w:space="0" w:color="231F20"/>
            </w:tcBorders>
            <w:vAlign w:val="center"/>
          </w:tcPr>
          <w:p w14:paraId="37288218" w14:textId="77777777" w:rsidR="00842EC9" w:rsidRPr="00FB6169" w:rsidRDefault="00842EC9" w:rsidP="005744E3">
            <w:pPr>
              <w:spacing w:line="276" w:lineRule="auto"/>
              <w:ind w:firstLine="0"/>
              <w:rPr>
                <w:sz w:val="24"/>
                <w:szCs w:val="24"/>
                <w:lang w:eastAsia="en-US"/>
              </w:rPr>
            </w:pPr>
            <w:r w:rsidRPr="00FB6169">
              <w:rPr>
                <w:sz w:val="24"/>
                <w:szCs w:val="24"/>
                <w:lang w:eastAsia="en-US"/>
              </w:rPr>
              <w:t>Примерное количество учебных часов</w:t>
            </w:r>
          </w:p>
        </w:tc>
      </w:tr>
      <w:tr w:rsidR="00842EC9" w:rsidRPr="00FB6169" w14:paraId="2A5A3B74" w14:textId="77777777" w:rsidTr="00EF3E77">
        <w:trPr>
          <w:trHeight w:val="20"/>
        </w:trPr>
        <w:tc>
          <w:tcPr>
            <w:tcW w:w="994" w:type="dxa"/>
            <w:tcBorders>
              <w:top w:val="single" w:sz="4" w:space="0" w:color="231F20"/>
              <w:left w:val="single" w:sz="4" w:space="0" w:color="231F20"/>
              <w:bottom w:val="single" w:sz="4" w:space="0" w:color="231F20"/>
              <w:right w:val="single" w:sz="4" w:space="0" w:color="231F20"/>
            </w:tcBorders>
          </w:tcPr>
          <w:p w14:paraId="142945A3" w14:textId="77777777" w:rsidR="00842EC9" w:rsidRPr="00FB6169" w:rsidRDefault="00842EC9" w:rsidP="005744E3">
            <w:pPr>
              <w:spacing w:line="276" w:lineRule="auto"/>
              <w:rPr>
                <w:sz w:val="24"/>
                <w:szCs w:val="24"/>
                <w:lang w:eastAsia="en-US"/>
              </w:rPr>
            </w:pPr>
            <w:r w:rsidRPr="00FB6169">
              <w:rPr>
                <w:sz w:val="24"/>
                <w:szCs w:val="24"/>
                <w:lang w:eastAsia="en-US"/>
              </w:rPr>
              <w:t>5</w:t>
            </w:r>
          </w:p>
        </w:tc>
        <w:tc>
          <w:tcPr>
            <w:tcW w:w="6968" w:type="dxa"/>
            <w:tcBorders>
              <w:top w:val="single" w:sz="4" w:space="0" w:color="231F20"/>
              <w:left w:val="single" w:sz="4" w:space="0" w:color="231F20"/>
              <w:bottom w:val="single" w:sz="4" w:space="0" w:color="231F20"/>
              <w:right w:val="single" w:sz="4" w:space="0" w:color="231F20"/>
            </w:tcBorders>
          </w:tcPr>
          <w:p w14:paraId="0E614686" w14:textId="77777777" w:rsidR="00842EC9" w:rsidRPr="00FB6169" w:rsidRDefault="00842EC9" w:rsidP="005744E3">
            <w:pPr>
              <w:spacing w:line="276" w:lineRule="auto"/>
              <w:rPr>
                <w:sz w:val="24"/>
                <w:szCs w:val="24"/>
                <w:lang w:eastAsia="en-US"/>
              </w:rPr>
            </w:pPr>
            <w:r w:rsidRPr="00FB6169">
              <w:rPr>
                <w:sz w:val="24"/>
                <w:szCs w:val="24"/>
                <w:lang w:eastAsia="en-US"/>
              </w:rPr>
              <w:t>Всеобщая история. История Древнего мира</w:t>
            </w:r>
          </w:p>
        </w:tc>
        <w:tc>
          <w:tcPr>
            <w:tcW w:w="2245" w:type="dxa"/>
            <w:tcBorders>
              <w:top w:val="single" w:sz="4" w:space="0" w:color="231F20"/>
              <w:left w:val="single" w:sz="4" w:space="0" w:color="231F20"/>
              <w:bottom w:val="single" w:sz="4" w:space="0" w:color="231F20"/>
              <w:right w:val="single" w:sz="4" w:space="0" w:color="231F20"/>
            </w:tcBorders>
          </w:tcPr>
          <w:p w14:paraId="44DB4105" w14:textId="77777777" w:rsidR="00842EC9" w:rsidRPr="00FB6169" w:rsidRDefault="00842EC9" w:rsidP="005744E3">
            <w:pPr>
              <w:spacing w:line="276" w:lineRule="auto"/>
              <w:rPr>
                <w:sz w:val="24"/>
                <w:szCs w:val="24"/>
                <w:lang w:eastAsia="en-US"/>
              </w:rPr>
            </w:pPr>
            <w:r w:rsidRPr="00FB6169">
              <w:rPr>
                <w:sz w:val="24"/>
                <w:szCs w:val="24"/>
                <w:lang w:eastAsia="en-US"/>
              </w:rPr>
              <w:t>68</w:t>
            </w:r>
          </w:p>
        </w:tc>
      </w:tr>
      <w:tr w:rsidR="00842EC9" w:rsidRPr="00FB6169" w14:paraId="2582E88A" w14:textId="77777777" w:rsidTr="00EF3E77">
        <w:trPr>
          <w:trHeight w:val="20"/>
        </w:trPr>
        <w:tc>
          <w:tcPr>
            <w:tcW w:w="994" w:type="dxa"/>
            <w:tcBorders>
              <w:top w:val="single" w:sz="4" w:space="0" w:color="231F20"/>
              <w:left w:val="single" w:sz="4" w:space="0" w:color="231F20"/>
              <w:bottom w:val="single" w:sz="4" w:space="0" w:color="231F20"/>
              <w:right w:val="single" w:sz="4" w:space="0" w:color="231F20"/>
            </w:tcBorders>
          </w:tcPr>
          <w:p w14:paraId="62A7946D" w14:textId="77777777" w:rsidR="00842EC9" w:rsidRPr="00FB6169" w:rsidRDefault="00842EC9" w:rsidP="005744E3">
            <w:pPr>
              <w:spacing w:line="276" w:lineRule="auto"/>
              <w:rPr>
                <w:sz w:val="24"/>
                <w:szCs w:val="24"/>
                <w:lang w:eastAsia="en-US"/>
              </w:rPr>
            </w:pPr>
            <w:r w:rsidRPr="00FB6169">
              <w:rPr>
                <w:sz w:val="24"/>
                <w:szCs w:val="24"/>
                <w:lang w:eastAsia="en-US"/>
              </w:rPr>
              <w:t>6</w:t>
            </w:r>
          </w:p>
        </w:tc>
        <w:tc>
          <w:tcPr>
            <w:tcW w:w="6968" w:type="dxa"/>
            <w:tcBorders>
              <w:top w:val="single" w:sz="4" w:space="0" w:color="231F20"/>
              <w:left w:val="single" w:sz="4" w:space="0" w:color="231F20"/>
              <w:bottom w:val="single" w:sz="4" w:space="0" w:color="231F20"/>
              <w:right w:val="single" w:sz="4" w:space="0" w:color="231F20"/>
            </w:tcBorders>
          </w:tcPr>
          <w:p w14:paraId="51F5F7C8" w14:textId="77777777" w:rsidR="00842EC9" w:rsidRPr="00FB6169" w:rsidRDefault="00842EC9" w:rsidP="005744E3">
            <w:pPr>
              <w:spacing w:line="276" w:lineRule="auto"/>
              <w:rPr>
                <w:sz w:val="24"/>
                <w:szCs w:val="24"/>
                <w:lang w:eastAsia="en-US"/>
              </w:rPr>
            </w:pPr>
            <w:r w:rsidRPr="00FB6169">
              <w:rPr>
                <w:sz w:val="24"/>
                <w:szCs w:val="24"/>
                <w:lang w:eastAsia="en-US"/>
              </w:rPr>
              <w:t xml:space="preserve">Всеобщая история. История Средних веков. </w:t>
            </w:r>
          </w:p>
          <w:p w14:paraId="642F99DB" w14:textId="77777777" w:rsidR="00842EC9" w:rsidRPr="00FB6169" w:rsidRDefault="00842EC9" w:rsidP="005744E3">
            <w:pPr>
              <w:spacing w:line="276" w:lineRule="auto"/>
              <w:rPr>
                <w:sz w:val="24"/>
                <w:szCs w:val="24"/>
                <w:lang w:eastAsia="en-US"/>
              </w:rPr>
            </w:pPr>
            <w:r w:rsidRPr="00FB6169">
              <w:rPr>
                <w:sz w:val="24"/>
                <w:szCs w:val="24"/>
                <w:lang w:eastAsia="en-US"/>
              </w:rPr>
              <w:t>История России. От Руси к Российскому государству</w:t>
            </w:r>
          </w:p>
        </w:tc>
        <w:tc>
          <w:tcPr>
            <w:tcW w:w="2245" w:type="dxa"/>
            <w:tcBorders>
              <w:top w:val="single" w:sz="4" w:space="0" w:color="231F20"/>
              <w:left w:val="single" w:sz="4" w:space="0" w:color="231F20"/>
              <w:bottom w:val="single" w:sz="4" w:space="0" w:color="231F20"/>
              <w:right w:val="single" w:sz="4" w:space="0" w:color="231F20"/>
            </w:tcBorders>
          </w:tcPr>
          <w:p w14:paraId="112E5D79" w14:textId="77777777" w:rsidR="00842EC9" w:rsidRPr="00FB6169" w:rsidRDefault="00842EC9" w:rsidP="005744E3">
            <w:pPr>
              <w:spacing w:line="276" w:lineRule="auto"/>
              <w:rPr>
                <w:sz w:val="24"/>
                <w:szCs w:val="24"/>
                <w:lang w:eastAsia="en-US"/>
              </w:rPr>
            </w:pPr>
            <w:r w:rsidRPr="00FB6169">
              <w:rPr>
                <w:sz w:val="24"/>
                <w:szCs w:val="24"/>
                <w:lang w:eastAsia="en-US"/>
              </w:rPr>
              <w:t>23</w:t>
            </w:r>
          </w:p>
          <w:p w14:paraId="3AC4A88C" w14:textId="77777777" w:rsidR="00842EC9" w:rsidRPr="00FB6169" w:rsidRDefault="00842EC9" w:rsidP="005744E3">
            <w:pPr>
              <w:spacing w:line="276" w:lineRule="auto"/>
              <w:rPr>
                <w:sz w:val="24"/>
                <w:szCs w:val="24"/>
                <w:lang w:eastAsia="en-US"/>
              </w:rPr>
            </w:pPr>
            <w:r w:rsidRPr="00FB6169">
              <w:rPr>
                <w:sz w:val="24"/>
                <w:szCs w:val="24"/>
                <w:lang w:eastAsia="en-US"/>
              </w:rPr>
              <w:t>45</w:t>
            </w:r>
          </w:p>
        </w:tc>
      </w:tr>
      <w:tr w:rsidR="00842EC9" w:rsidRPr="00FB6169" w14:paraId="27F43EF1" w14:textId="77777777" w:rsidTr="00EF3E77">
        <w:trPr>
          <w:trHeight w:val="20"/>
        </w:trPr>
        <w:tc>
          <w:tcPr>
            <w:tcW w:w="994" w:type="dxa"/>
            <w:tcBorders>
              <w:top w:val="single" w:sz="4" w:space="0" w:color="231F20"/>
              <w:left w:val="single" w:sz="4" w:space="0" w:color="231F20"/>
              <w:bottom w:val="single" w:sz="4" w:space="0" w:color="231F20"/>
              <w:right w:val="single" w:sz="4" w:space="0" w:color="231F20"/>
            </w:tcBorders>
          </w:tcPr>
          <w:p w14:paraId="2A1FBC44" w14:textId="77777777" w:rsidR="00842EC9" w:rsidRPr="00FB6169" w:rsidRDefault="00842EC9" w:rsidP="005744E3">
            <w:pPr>
              <w:spacing w:line="276" w:lineRule="auto"/>
              <w:rPr>
                <w:sz w:val="24"/>
                <w:szCs w:val="24"/>
                <w:lang w:eastAsia="en-US"/>
              </w:rPr>
            </w:pPr>
            <w:r w:rsidRPr="00FB6169">
              <w:rPr>
                <w:sz w:val="24"/>
                <w:szCs w:val="24"/>
                <w:lang w:eastAsia="en-US"/>
              </w:rPr>
              <w:t>7</w:t>
            </w:r>
          </w:p>
        </w:tc>
        <w:tc>
          <w:tcPr>
            <w:tcW w:w="6968" w:type="dxa"/>
            <w:tcBorders>
              <w:top w:val="single" w:sz="4" w:space="0" w:color="231F20"/>
              <w:left w:val="single" w:sz="4" w:space="0" w:color="231F20"/>
              <w:bottom w:val="single" w:sz="4" w:space="0" w:color="231F20"/>
              <w:right w:val="single" w:sz="4" w:space="0" w:color="231F20"/>
            </w:tcBorders>
          </w:tcPr>
          <w:p w14:paraId="1E865725" w14:textId="77777777" w:rsidR="00842EC9" w:rsidRPr="00FB6169" w:rsidRDefault="00842EC9" w:rsidP="005744E3">
            <w:pPr>
              <w:spacing w:line="276" w:lineRule="auto"/>
              <w:rPr>
                <w:sz w:val="24"/>
                <w:szCs w:val="24"/>
                <w:lang w:eastAsia="en-US"/>
              </w:rPr>
            </w:pPr>
            <w:r w:rsidRPr="00FB6169">
              <w:rPr>
                <w:sz w:val="24"/>
                <w:szCs w:val="24"/>
                <w:lang w:eastAsia="en-US"/>
              </w:rPr>
              <w:t xml:space="preserve">Всеобщая история. История нового времени. Конец </w:t>
            </w:r>
            <w:r w:rsidRPr="00FB6169">
              <w:rPr>
                <w:sz w:val="24"/>
                <w:szCs w:val="24"/>
                <w:lang w:val="en-US" w:eastAsia="en-US"/>
              </w:rPr>
              <w:t>XV</w:t>
            </w:r>
            <w:r w:rsidRPr="00FB6169">
              <w:rPr>
                <w:sz w:val="24"/>
                <w:szCs w:val="24"/>
                <w:lang w:eastAsia="en-US"/>
              </w:rPr>
              <w:t>—</w:t>
            </w:r>
            <w:r w:rsidRPr="00FB6169">
              <w:rPr>
                <w:sz w:val="24"/>
                <w:szCs w:val="24"/>
                <w:lang w:val="en-US" w:eastAsia="en-US"/>
              </w:rPr>
              <w:t>XVII</w:t>
            </w:r>
            <w:r w:rsidRPr="00FB6169">
              <w:rPr>
                <w:sz w:val="24"/>
                <w:szCs w:val="24"/>
                <w:lang w:eastAsia="en-US"/>
              </w:rPr>
              <w:t xml:space="preserve"> вв.</w:t>
            </w:r>
          </w:p>
          <w:p w14:paraId="22C9E323" w14:textId="77777777" w:rsidR="00842EC9" w:rsidRPr="00FB6169" w:rsidRDefault="00842EC9" w:rsidP="005744E3">
            <w:pPr>
              <w:spacing w:line="276" w:lineRule="auto"/>
              <w:rPr>
                <w:sz w:val="24"/>
                <w:szCs w:val="24"/>
                <w:lang w:eastAsia="en-US"/>
              </w:rPr>
            </w:pPr>
            <w:r w:rsidRPr="00FB6169">
              <w:rPr>
                <w:sz w:val="24"/>
                <w:szCs w:val="24"/>
                <w:lang w:eastAsia="en-US"/>
              </w:rPr>
              <w:t xml:space="preserve">История России. Россия в </w:t>
            </w:r>
            <w:r w:rsidRPr="00FB6169">
              <w:rPr>
                <w:sz w:val="24"/>
                <w:szCs w:val="24"/>
                <w:lang w:val="en-US" w:eastAsia="en-US"/>
              </w:rPr>
              <w:t>XVI</w:t>
            </w:r>
            <w:r w:rsidRPr="00FB6169">
              <w:rPr>
                <w:sz w:val="24"/>
                <w:szCs w:val="24"/>
                <w:lang w:eastAsia="en-US"/>
              </w:rPr>
              <w:t>—</w:t>
            </w:r>
            <w:r w:rsidRPr="00FB6169">
              <w:rPr>
                <w:sz w:val="24"/>
                <w:szCs w:val="24"/>
                <w:lang w:val="en-US" w:eastAsia="en-US"/>
              </w:rPr>
              <w:t>XVII</w:t>
            </w:r>
            <w:r w:rsidRPr="00FB6169">
              <w:rPr>
                <w:sz w:val="24"/>
                <w:szCs w:val="24"/>
                <w:lang w:eastAsia="en-US"/>
              </w:rPr>
              <w:t xml:space="preserve"> вв.: от великого княжества к царству</w:t>
            </w:r>
          </w:p>
        </w:tc>
        <w:tc>
          <w:tcPr>
            <w:tcW w:w="2245" w:type="dxa"/>
            <w:tcBorders>
              <w:top w:val="single" w:sz="4" w:space="0" w:color="231F20"/>
              <w:left w:val="single" w:sz="4" w:space="0" w:color="231F20"/>
              <w:bottom w:val="single" w:sz="4" w:space="0" w:color="231F20"/>
              <w:right w:val="single" w:sz="4" w:space="0" w:color="231F20"/>
            </w:tcBorders>
          </w:tcPr>
          <w:p w14:paraId="361B6E23" w14:textId="77777777" w:rsidR="00842EC9" w:rsidRPr="00FB6169" w:rsidRDefault="00842EC9" w:rsidP="005744E3">
            <w:pPr>
              <w:spacing w:line="276" w:lineRule="auto"/>
              <w:rPr>
                <w:sz w:val="24"/>
                <w:szCs w:val="24"/>
                <w:lang w:val="en-US" w:eastAsia="en-US"/>
              </w:rPr>
            </w:pPr>
            <w:r w:rsidRPr="00FB6169">
              <w:rPr>
                <w:sz w:val="24"/>
                <w:szCs w:val="24"/>
                <w:lang w:eastAsia="en-US"/>
              </w:rPr>
              <w:t>2</w:t>
            </w:r>
            <w:r w:rsidRPr="00FB6169">
              <w:rPr>
                <w:sz w:val="24"/>
                <w:szCs w:val="24"/>
                <w:lang w:val="en-US" w:eastAsia="en-US"/>
              </w:rPr>
              <w:t>3</w:t>
            </w:r>
          </w:p>
          <w:p w14:paraId="555D05F0" w14:textId="77777777" w:rsidR="00842EC9" w:rsidRPr="00FB6169" w:rsidRDefault="00842EC9" w:rsidP="005744E3">
            <w:pPr>
              <w:spacing w:line="276" w:lineRule="auto"/>
              <w:rPr>
                <w:sz w:val="24"/>
                <w:szCs w:val="24"/>
                <w:lang w:val="en-US" w:eastAsia="en-US"/>
              </w:rPr>
            </w:pPr>
          </w:p>
          <w:p w14:paraId="6CB99E21" w14:textId="77777777" w:rsidR="00842EC9" w:rsidRPr="00FB6169" w:rsidRDefault="00842EC9" w:rsidP="005744E3">
            <w:pPr>
              <w:spacing w:line="276" w:lineRule="auto"/>
              <w:rPr>
                <w:sz w:val="24"/>
                <w:szCs w:val="24"/>
                <w:lang w:val="en-US" w:eastAsia="en-US"/>
              </w:rPr>
            </w:pPr>
            <w:r w:rsidRPr="00FB6169">
              <w:rPr>
                <w:sz w:val="24"/>
                <w:szCs w:val="24"/>
                <w:lang w:val="en-US" w:eastAsia="en-US"/>
              </w:rPr>
              <w:t>45</w:t>
            </w:r>
          </w:p>
        </w:tc>
      </w:tr>
      <w:tr w:rsidR="00842EC9" w:rsidRPr="00FB6169" w14:paraId="6C4731A2" w14:textId="77777777" w:rsidTr="00EF3E77">
        <w:trPr>
          <w:trHeight w:val="20"/>
        </w:trPr>
        <w:tc>
          <w:tcPr>
            <w:tcW w:w="994" w:type="dxa"/>
            <w:tcBorders>
              <w:top w:val="single" w:sz="4" w:space="0" w:color="231F20"/>
              <w:left w:val="single" w:sz="4" w:space="0" w:color="231F20"/>
              <w:bottom w:val="single" w:sz="4" w:space="0" w:color="231F20"/>
              <w:right w:val="single" w:sz="4" w:space="0" w:color="231F20"/>
            </w:tcBorders>
          </w:tcPr>
          <w:p w14:paraId="601F6D34" w14:textId="77777777" w:rsidR="00842EC9" w:rsidRPr="00FB6169" w:rsidRDefault="00842EC9" w:rsidP="005744E3">
            <w:pPr>
              <w:spacing w:line="276" w:lineRule="auto"/>
              <w:rPr>
                <w:sz w:val="24"/>
                <w:szCs w:val="24"/>
                <w:lang w:val="en-US" w:eastAsia="en-US"/>
              </w:rPr>
            </w:pPr>
            <w:r w:rsidRPr="00FB6169">
              <w:rPr>
                <w:sz w:val="24"/>
                <w:szCs w:val="24"/>
                <w:lang w:val="en-US" w:eastAsia="en-US"/>
              </w:rPr>
              <w:t>8</w:t>
            </w:r>
          </w:p>
        </w:tc>
        <w:tc>
          <w:tcPr>
            <w:tcW w:w="6968" w:type="dxa"/>
            <w:tcBorders>
              <w:top w:val="single" w:sz="4" w:space="0" w:color="231F20"/>
              <w:left w:val="single" w:sz="4" w:space="0" w:color="231F20"/>
              <w:bottom w:val="single" w:sz="4" w:space="0" w:color="231F20"/>
              <w:right w:val="single" w:sz="4" w:space="0" w:color="231F20"/>
            </w:tcBorders>
          </w:tcPr>
          <w:p w14:paraId="30AD52F0" w14:textId="77777777" w:rsidR="00842EC9" w:rsidRPr="00FB6169" w:rsidRDefault="00842EC9" w:rsidP="005744E3">
            <w:pPr>
              <w:spacing w:line="276" w:lineRule="auto"/>
              <w:rPr>
                <w:sz w:val="24"/>
                <w:szCs w:val="24"/>
                <w:lang w:eastAsia="en-US"/>
              </w:rPr>
            </w:pPr>
            <w:r w:rsidRPr="00FB6169">
              <w:rPr>
                <w:sz w:val="24"/>
                <w:szCs w:val="24"/>
                <w:lang w:eastAsia="en-US"/>
              </w:rPr>
              <w:t xml:space="preserve">Всеобщая история. История нового времени. </w:t>
            </w:r>
            <w:r w:rsidRPr="00FB6169">
              <w:rPr>
                <w:sz w:val="24"/>
                <w:szCs w:val="24"/>
                <w:lang w:val="en-US" w:eastAsia="en-US"/>
              </w:rPr>
              <w:t>XVIII</w:t>
            </w:r>
            <w:r w:rsidRPr="00FB6169">
              <w:rPr>
                <w:sz w:val="24"/>
                <w:szCs w:val="24"/>
                <w:lang w:eastAsia="en-US"/>
              </w:rPr>
              <w:t xml:space="preserve"> в. История России. Россия в конце </w:t>
            </w:r>
            <w:r w:rsidRPr="00FB6169">
              <w:rPr>
                <w:sz w:val="24"/>
                <w:szCs w:val="24"/>
                <w:lang w:val="en-US" w:eastAsia="en-US"/>
              </w:rPr>
              <w:t>XVII</w:t>
            </w:r>
            <w:r w:rsidRPr="00FB6169">
              <w:rPr>
                <w:sz w:val="24"/>
                <w:szCs w:val="24"/>
                <w:lang w:eastAsia="en-US"/>
              </w:rPr>
              <w:t xml:space="preserve">— </w:t>
            </w:r>
            <w:r w:rsidRPr="00FB6169">
              <w:rPr>
                <w:sz w:val="24"/>
                <w:szCs w:val="24"/>
                <w:lang w:val="en-US" w:eastAsia="en-US"/>
              </w:rPr>
              <w:t>XVIII</w:t>
            </w:r>
            <w:r w:rsidRPr="00FB6169">
              <w:rPr>
                <w:sz w:val="24"/>
                <w:szCs w:val="24"/>
                <w:lang w:eastAsia="en-US"/>
              </w:rPr>
              <w:t xml:space="preserve"> вв.: от царства к империи</w:t>
            </w:r>
          </w:p>
        </w:tc>
        <w:tc>
          <w:tcPr>
            <w:tcW w:w="2245" w:type="dxa"/>
            <w:tcBorders>
              <w:top w:val="single" w:sz="4" w:space="0" w:color="231F20"/>
              <w:left w:val="single" w:sz="4" w:space="0" w:color="231F20"/>
              <w:bottom w:val="single" w:sz="4" w:space="0" w:color="231F20"/>
              <w:right w:val="single" w:sz="4" w:space="0" w:color="231F20"/>
            </w:tcBorders>
          </w:tcPr>
          <w:p w14:paraId="04537C03" w14:textId="77777777" w:rsidR="00842EC9" w:rsidRPr="00FB6169" w:rsidRDefault="00842EC9" w:rsidP="005744E3">
            <w:pPr>
              <w:spacing w:line="276" w:lineRule="auto"/>
              <w:rPr>
                <w:sz w:val="24"/>
                <w:szCs w:val="24"/>
                <w:lang w:eastAsia="en-US"/>
              </w:rPr>
            </w:pPr>
            <w:r w:rsidRPr="00FB6169">
              <w:rPr>
                <w:sz w:val="24"/>
                <w:szCs w:val="24"/>
                <w:lang w:eastAsia="en-US"/>
              </w:rPr>
              <w:t>23</w:t>
            </w:r>
          </w:p>
          <w:p w14:paraId="11C922C2" w14:textId="77777777" w:rsidR="00842EC9" w:rsidRPr="00FB6169" w:rsidRDefault="00842EC9" w:rsidP="005744E3">
            <w:pPr>
              <w:spacing w:line="276" w:lineRule="auto"/>
              <w:rPr>
                <w:sz w:val="24"/>
                <w:szCs w:val="24"/>
                <w:lang w:eastAsia="en-US"/>
              </w:rPr>
            </w:pPr>
            <w:r w:rsidRPr="00FB6169">
              <w:rPr>
                <w:sz w:val="24"/>
                <w:szCs w:val="24"/>
                <w:lang w:eastAsia="en-US"/>
              </w:rPr>
              <w:t>45</w:t>
            </w:r>
          </w:p>
        </w:tc>
      </w:tr>
      <w:tr w:rsidR="00842EC9" w:rsidRPr="00FB6169" w14:paraId="555336C5" w14:textId="77777777" w:rsidTr="00EF3E77">
        <w:trPr>
          <w:trHeight w:val="20"/>
        </w:trPr>
        <w:tc>
          <w:tcPr>
            <w:tcW w:w="994" w:type="dxa"/>
            <w:tcBorders>
              <w:top w:val="single" w:sz="4" w:space="0" w:color="231F20"/>
              <w:left w:val="single" w:sz="4" w:space="0" w:color="231F20"/>
              <w:bottom w:val="single" w:sz="4" w:space="0" w:color="231F20"/>
              <w:right w:val="single" w:sz="4" w:space="0" w:color="231F20"/>
            </w:tcBorders>
          </w:tcPr>
          <w:p w14:paraId="024806CC" w14:textId="77777777" w:rsidR="00842EC9" w:rsidRPr="00FB6169" w:rsidRDefault="00842EC9" w:rsidP="005744E3">
            <w:pPr>
              <w:spacing w:line="276" w:lineRule="auto"/>
              <w:rPr>
                <w:sz w:val="24"/>
                <w:szCs w:val="24"/>
                <w:lang w:eastAsia="en-US"/>
              </w:rPr>
            </w:pPr>
            <w:r w:rsidRPr="00FB6169">
              <w:rPr>
                <w:sz w:val="24"/>
                <w:szCs w:val="24"/>
                <w:lang w:eastAsia="en-US"/>
              </w:rPr>
              <w:t>9</w:t>
            </w:r>
          </w:p>
        </w:tc>
        <w:tc>
          <w:tcPr>
            <w:tcW w:w="6968" w:type="dxa"/>
            <w:tcBorders>
              <w:top w:val="single" w:sz="4" w:space="0" w:color="231F20"/>
              <w:left w:val="single" w:sz="4" w:space="0" w:color="231F20"/>
              <w:bottom w:val="single" w:sz="4" w:space="0" w:color="231F20"/>
              <w:right w:val="single" w:sz="4" w:space="0" w:color="231F20"/>
            </w:tcBorders>
          </w:tcPr>
          <w:p w14:paraId="203965CD" w14:textId="77777777" w:rsidR="00842EC9" w:rsidRPr="00FB6169" w:rsidRDefault="00842EC9" w:rsidP="005744E3">
            <w:pPr>
              <w:spacing w:line="276" w:lineRule="auto"/>
              <w:rPr>
                <w:sz w:val="24"/>
                <w:szCs w:val="24"/>
                <w:lang w:eastAsia="en-US"/>
              </w:rPr>
            </w:pPr>
            <w:r w:rsidRPr="00FB6169">
              <w:rPr>
                <w:sz w:val="24"/>
                <w:szCs w:val="24"/>
                <w:lang w:eastAsia="en-US"/>
              </w:rPr>
              <w:t xml:space="preserve">Всеобщая история. История нового времени. </w:t>
            </w:r>
            <w:r w:rsidRPr="00FB6169">
              <w:rPr>
                <w:sz w:val="24"/>
                <w:szCs w:val="24"/>
                <w:lang w:val="en-US" w:eastAsia="en-US"/>
              </w:rPr>
              <w:t>XIX</w:t>
            </w:r>
            <w:r w:rsidRPr="00FB6169">
              <w:rPr>
                <w:sz w:val="24"/>
                <w:szCs w:val="24"/>
                <w:lang w:eastAsia="en-US"/>
              </w:rPr>
              <w:t xml:space="preserve"> — начало ХХ в.</w:t>
            </w:r>
          </w:p>
          <w:p w14:paraId="55032AF6" w14:textId="77777777" w:rsidR="00842EC9" w:rsidRPr="00FB6169" w:rsidRDefault="00842EC9" w:rsidP="005744E3">
            <w:pPr>
              <w:spacing w:line="276" w:lineRule="auto"/>
              <w:rPr>
                <w:sz w:val="24"/>
                <w:szCs w:val="24"/>
                <w:lang w:eastAsia="en-US"/>
              </w:rPr>
            </w:pPr>
            <w:r w:rsidRPr="00FB6169">
              <w:rPr>
                <w:sz w:val="24"/>
                <w:szCs w:val="24"/>
                <w:lang w:eastAsia="en-US"/>
              </w:rPr>
              <w:t xml:space="preserve">История России. Российская империя в </w:t>
            </w:r>
            <w:r w:rsidRPr="00FB6169">
              <w:rPr>
                <w:sz w:val="24"/>
                <w:szCs w:val="24"/>
                <w:lang w:val="en-US" w:eastAsia="en-US"/>
              </w:rPr>
              <w:t>XIX</w:t>
            </w:r>
            <w:r w:rsidRPr="00FB6169">
              <w:rPr>
                <w:sz w:val="24"/>
                <w:szCs w:val="24"/>
                <w:lang w:eastAsia="en-US"/>
              </w:rPr>
              <w:t xml:space="preserve"> — начале ХХ в.</w:t>
            </w:r>
          </w:p>
        </w:tc>
        <w:tc>
          <w:tcPr>
            <w:tcW w:w="2245" w:type="dxa"/>
            <w:tcBorders>
              <w:top w:val="single" w:sz="4" w:space="0" w:color="231F20"/>
              <w:left w:val="single" w:sz="4" w:space="0" w:color="231F20"/>
              <w:bottom w:val="single" w:sz="4" w:space="0" w:color="231F20"/>
              <w:right w:val="single" w:sz="4" w:space="0" w:color="231F20"/>
            </w:tcBorders>
          </w:tcPr>
          <w:p w14:paraId="759406C4" w14:textId="77777777" w:rsidR="00842EC9" w:rsidRPr="00FB6169" w:rsidRDefault="00842EC9" w:rsidP="005744E3">
            <w:pPr>
              <w:spacing w:line="276" w:lineRule="auto"/>
              <w:rPr>
                <w:sz w:val="24"/>
                <w:szCs w:val="24"/>
                <w:lang w:eastAsia="en-US"/>
              </w:rPr>
            </w:pPr>
          </w:p>
          <w:p w14:paraId="4AD48084" w14:textId="77777777" w:rsidR="00842EC9" w:rsidRPr="00FB6169" w:rsidRDefault="00842EC9" w:rsidP="005744E3">
            <w:pPr>
              <w:spacing w:line="276" w:lineRule="auto"/>
              <w:rPr>
                <w:sz w:val="24"/>
                <w:szCs w:val="24"/>
                <w:lang w:eastAsia="en-US"/>
              </w:rPr>
            </w:pPr>
            <w:r w:rsidRPr="00FB6169">
              <w:rPr>
                <w:sz w:val="24"/>
                <w:szCs w:val="24"/>
                <w:lang w:eastAsia="en-US"/>
              </w:rPr>
              <w:t xml:space="preserve">68 </w:t>
            </w:r>
          </w:p>
        </w:tc>
      </w:tr>
      <w:tr w:rsidR="00842EC9" w:rsidRPr="00FB6169" w14:paraId="229A01B2" w14:textId="77777777" w:rsidTr="00EF3E77">
        <w:trPr>
          <w:trHeight w:val="20"/>
        </w:trPr>
        <w:tc>
          <w:tcPr>
            <w:tcW w:w="994" w:type="dxa"/>
            <w:tcBorders>
              <w:top w:val="single" w:sz="4" w:space="0" w:color="231F20"/>
              <w:left w:val="single" w:sz="4" w:space="0" w:color="231F20"/>
              <w:bottom w:val="single" w:sz="4" w:space="0" w:color="231F20"/>
              <w:right w:val="single" w:sz="4" w:space="0" w:color="231F20"/>
            </w:tcBorders>
          </w:tcPr>
          <w:p w14:paraId="74691634" w14:textId="77777777" w:rsidR="00842EC9" w:rsidRPr="00FB6169" w:rsidRDefault="00842EC9" w:rsidP="005744E3">
            <w:pPr>
              <w:spacing w:line="276" w:lineRule="auto"/>
              <w:rPr>
                <w:sz w:val="24"/>
                <w:szCs w:val="24"/>
                <w:lang w:eastAsia="en-US"/>
              </w:rPr>
            </w:pPr>
            <w:r w:rsidRPr="00FB6169">
              <w:rPr>
                <w:sz w:val="24"/>
                <w:szCs w:val="24"/>
                <w:lang w:eastAsia="en-US"/>
              </w:rPr>
              <w:t>9</w:t>
            </w:r>
          </w:p>
        </w:tc>
        <w:tc>
          <w:tcPr>
            <w:tcW w:w="6968" w:type="dxa"/>
            <w:tcBorders>
              <w:top w:val="single" w:sz="4" w:space="0" w:color="231F20"/>
              <w:left w:val="single" w:sz="4" w:space="0" w:color="231F20"/>
              <w:bottom w:val="single" w:sz="4" w:space="0" w:color="231F20"/>
              <w:right w:val="single" w:sz="4" w:space="0" w:color="231F20"/>
            </w:tcBorders>
          </w:tcPr>
          <w:p w14:paraId="7E85C5A5" w14:textId="77777777" w:rsidR="00842EC9" w:rsidRPr="00FB6169" w:rsidRDefault="00842EC9" w:rsidP="005744E3">
            <w:pPr>
              <w:spacing w:line="276" w:lineRule="auto"/>
              <w:rPr>
                <w:sz w:val="24"/>
                <w:szCs w:val="24"/>
                <w:lang w:eastAsia="en-US"/>
              </w:rPr>
            </w:pPr>
            <w:r w:rsidRPr="00FB6169">
              <w:rPr>
                <w:sz w:val="24"/>
                <w:szCs w:val="24"/>
                <w:lang w:eastAsia="en-US"/>
              </w:rPr>
              <w:t>Модуль «Введение в новейшую историю России»</w:t>
            </w:r>
          </w:p>
        </w:tc>
        <w:tc>
          <w:tcPr>
            <w:tcW w:w="2245" w:type="dxa"/>
            <w:tcBorders>
              <w:top w:val="single" w:sz="4" w:space="0" w:color="231F20"/>
              <w:left w:val="single" w:sz="4" w:space="0" w:color="231F20"/>
              <w:bottom w:val="single" w:sz="4" w:space="0" w:color="231F20"/>
              <w:right w:val="single" w:sz="4" w:space="0" w:color="231F20"/>
            </w:tcBorders>
          </w:tcPr>
          <w:p w14:paraId="6CFC3569" w14:textId="77777777" w:rsidR="00842EC9" w:rsidRPr="00FB6169" w:rsidRDefault="00842EC9" w:rsidP="005744E3">
            <w:pPr>
              <w:spacing w:line="276" w:lineRule="auto"/>
              <w:rPr>
                <w:sz w:val="24"/>
                <w:szCs w:val="24"/>
                <w:lang w:eastAsia="en-US"/>
              </w:rPr>
            </w:pPr>
            <w:r w:rsidRPr="00FB6169">
              <w:rPr>
                <w:sz w:val="24"/>
                <w:szCs w:val="24"/>
                <w:lang w:eastAsia="en-US"/>
              </w:rPr>
              <w:t>17</w:t>
            </w:r>
          </w:p>
        </w:tc>
      </w:tr>
    </w:tbl>
    <w:p w14:paraId="093FC995" w14:textId="77777777" w:rsidR="007D4790" w:rsidRDefault="007D4790" w:rsidP="00FB6169">
      <w:pPr>
        <w:spacing w:line="276" w:lineRule="auto"/>
        <w:ind w:firstLine="0"/>
        <w:rPr>
          <w:b/>
          <w:sz w:val="28"/>
          <w:szCs w:val="28"/>
          <w:lang w:eastAsia="en-US"/>
        </w:rPr>
      </w:pPr>
    </w:p>
    <w:p w14:paraId="6F250A48" w14:textId="77777777" w:rsidR="007E7BE0" w:rsidRPr="00FB6169" w:rsidRDefault="007E7BE0" w:rsidP="00FB6169">
      <w:pPr>
        <w:spacing w:line="276" w:lineRule="auto"/>
        <w:jc w:val="center"/>
        <w:rPr>
          <w:b/>
          <w:sz w:val="28"/>
          <w:szCs w:val="28"/>
          <w:lang w:eastAsia="en-US"/>
        </w:rPr>
      </w:pPr>
      <w:r w:rsidRPr="005744E3">
        <w:rPr>
          <w:b/>
          <w:sz w:val="28"/>
          <w:szCs w:val="28"/>
          <w:lang w:eastAsia="en-US"/>
        </w:rPr>
        <w:t>Содержание обучения в 5 классе</w:t>
      </w:r>
    </w:p>
    <w:p w14:paraId="7B084BFC"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История Древнего мира. </w:t>
      </w:r>
    </w:p>
    <w:p w14:paraId="08580F0B" w14:textId="77777777" w:rsidR="00842EC9" w:rsidRPr="005744E3" w:rsidRDefault="00842EC9" w:rsidP="005744E3">
      <w:pPr>
        <w:spacing w:line="276" w:lineRule="auto"/>
        <w:rPr>
          <w:sz w:val="28"/>
          <w:szCs w:val="28"/>
          <w:lang w:eastAsia="en-US"/>
        </w:rPr>
      </w:pPr>
      <w:r w:rsidRPr="005744E3">
        <w:rPr>
          <w:sz w:val="28"/>
          <w:szCs w:val="28"/>
          <w:lang w:eastAsia="en-US"/>
        </w:rPr>
        <w:t>Введение. Что изучает история. Источники исторических знаний. Специальные (вспомогательные) исторические дисциплины. Историческая хронология (счет лет «до н. э.» и «н. э.»). Историческая карта.</w:t>
      </w:r>
    </w:p>
    <w:p w14:paraId="3545BC4A" w14:textId="77777777" w:rsidR="00FB6169" w:rsidRDefault="00FB6169" w:rsidP="005744E3">
      <w:pPr>
        <w:spacing w:line="276" w:lineRule="auto"/>
        <w:rPr>
          <w:b/>
          <w:sz w:val="28"/>
          <w:szCs w:val="28"/>
          <w:lang w:eastAsia="en-US"/>
        </w:rPr>
      </w:pPr>
    </w:p>
    <w:p w14:paraId="4F552B90"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Первобытность. </w:t>
      </w:r>
    </w:p>
    <w:p w14:paraId="1175147F" w14:textId="77777777" w:rsidR="00842EC9" w:rsidRPr="005744E3" w:rsidRDefault="00842EC9" w:rsidP="005744E3">
      <w:pPr>
        <w:spacing w:line="276" w:lineRule="auto"/>
        <w:rPr>
          <w:sz w:val="28"/>
          <w:szCs w:val="28"/>
          <w:lang w:eastAsia="en-US"/>
        </w:rPr>
      </w:pPr>
      <w:r w:rsidRPr="005744E3">
        <w:rPr>
          <w:sz w:val="28"/>
          <w:szCs w:val="28"/>
          <w:lang w:eastAsia="en-US"/>
        </w:rPr>
        <w:t>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w:t>
      </w:r>
    </w:p>
    <w:p w14:paraId="53A0162A" w14:textId="77777777" w:rsidR="00842EC9" w:rsidRPr="005744E3" w:rsidRDefault="00842EC9" w:rsidP="005744E3">
      <w:pPr>
        <w:spacing w:line="276" w:lineRule="auto"/>
        <w:rPr>
          <w:sz w:val="28"/>
          <w:szCs w:val="28"/>
          <w:lang w:eastAsia="en-US"/>
        </w:rPr>
      </w:pPr>
      <w:r w:rsidRPr="005744E3">
        <w:rPr>
          <w:sz w:val="28"/>
          <w:szCs w:val="28"/>
          <w:lang w:eastAsia="en-US"/>
        </w:rPr>
        <w:t>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w:t>
      </w:r>
    </w:p>
    <w:p w14:paraId="3F7F34C8" w14:textId="77777777" w:rsidR="00842EC9" w:rsidRPr="005744E3" w:rsidRDefault="00842EC9" w:rsidP="005744E3">
      <w:pPr>
        <w:spacing w:line="276" w:lineRule="auto"/>
        <w:rPr>
          <w:sz w:val="28"/>
          <w:szCs w:val="28"/>
          <w:lang w:eastAsia="en-US"/>
        </w:rPr>
      </w:pPr>
      <w:r w:rsidRPr="005744E3">
        <w:rPr>
          <w:sz w:val="28"/>
          <w:szCs w:val="28"/>
          <w:lang w:eastAsia="en-US"/>
        </w:rPr>
        <w:t>Разложение первобытнообщинных отношений. На пороге цивилизации.</w:t>
      </w:r>
    </w:p>
    <w:p w14:paraId="0E18A93D"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Древний мир. </w:t>
      </w:r>
    </w:p>
    <w:p w14:paraId="63212EB3" w14:textId="77777777" w:rsidR="00842EC9" w:rsidRPr="005744E3" w:rsidRDefault="00842EC9" w:rsidP="005744E3">
      <w:pPr>
        <w:spacing w:line="276" w:lineRule="auto"/>
        <w:rPr>
          <w:sz w:val="28"/>
          <w:szCs w:val="28"/>
          <w:lang w:eastAsia="en-US"/>
        </w:rPr>
      </w:pPr>
      <w:r w:rsidRPr="005744E3">
        <w:rPr>
          <w:sz w:val="28"/>
          <w:szCs w:val="28"/>
          <w:lang w:eastAsia="en-US"/>
        </w:rPr>
        <w:t>Понятие и хронологические рамки истории Древнего мира. Карта Древнего мира.</w:t>
      </w:r>
    </w:p>
    <w:p w14:paraId="0B0962F2"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Древний Восток. </w:t>
      </w:r>
    </w:p>
    <w:p w14:paraId="02259032"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Понятие «Древний Восток». Карта древневосточного мира.</w:t>
      </w:r>
    </w:p>
    <w:p w14:paraId="76197D11"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Древний Египет. </w:t>
      </w:r>
    </w:p>
    <w:p w14:paraId="4ADFEA24" w14:textId="77777777" w:rsidR="00842EC9" w:rsidRPr="005744E3" w:rsidRDefault="00842EC9" w:rsidP="005744E3">
      <w:pPr>
        <w:spacing w:line="276" w:lineRule="auto"/>
        <w:rPr>
          <w:sz w:val="28"/>
          <w:szCs w:val="28"/>
          <w:lang w:eastAsia="en-US"/>
        </w:rPr>
      </w:pPr>
      <w:r w:rsidRPr="005744E3">
        <w:rPr>
          <w:sz w:val="28"/>
          <w:szCs w:val="28"/>
          <w:lang w:eastAsia="en-US"/>
        </w:rP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 Рабы.</w:t>
      </w:r>
    </w:p>
    <w:p w14:paraId="0B264651" w14:textId="77777777" w:rsidR="00842EC9" w:rsidRPr="005744E3" w:rsidRDefault="00842EC9" w:rsidP="005744E3">
      <w:pPr>
        <w:spacing w:line="276" w:lineRule="auto"/>
        <w:rPr>
          <w:sz w:val="28"/>
          <w:szCs w:val="28"/>
          <w:lang w:eastAsia="en-US"/>
        </w:rPr>
      </w:pPr>
      <w:r w:rsidRPr="005744E3">
        <w:rPr>
          <w:sz w:val="28"/>
          <w:szCs w:val="28"/>
          <w:lang w:eastAsia="en-US"/>
        </w:rPr>
        <w:t xml:space="preserve">Отношения Египта с соседними народами. Египетское войско. Завоевательные походы фараонов; Тутмос </w:t>
      </w:r>
      <w:r w:rsidRPr="005744E3">
        <w:rPr>
          <w:sz w:val="28"/>
          <w:szCs w:val="28"/>
          <w:lang w:val="en-US" w:eastAsia="en-US"/>
        </w:rPr>
        <w:t>III</w:t>
      </w:r>
      <w:r w:rsidRPr="005744E3">
        <w:rPr>
          <w:sz w:val="28"/>
          <w:szCs w:val="28"/>
          <w:lang w:eastAsia="en-US"/>
        </w:rPr>
        <w:t xml:space="preserve">. Могущество Египта при Рамсесе </w:t>
      </w:r>
      <w:r w:rsidRPr="005744E3">
        <w:rPr>
          <w:sz w:val="28"/>
          <w:szCs w:val="28"/>
          <w:lang w:val="en-US" w:eastAsia="en-US"/>
        </w:rPr>
        <w:t>II</w:t>
      </w:r>
      <w:r w:rsidRPr="005744E3">
        <w:rPr>
          <w:sz w:val="28"/>
          <w:szCs w:val="28"/>
          <w:lang w:eastAsia="en-US"/>
        </w:rPr>
        <w:t>.</w:t>
      </w:r>
    </w:p>
    <w:p w14:paraId="56643FBB" w14:textId="77777777" w:rsidR="00842EC9" w:rsidRPr="005744E3" w:rsidRDefault="00842EC9" w:rsidP="005744E3">
      <w:pPr>
        <w:spacing w:line="276" w:lineRule="auto"/>
        <w:rPr>
          <w:sz w:val="28"/>
          <w:szCs w:val="28"/>
          <w:lang w:eastAsia="en-US"/>
        </w:rPr>
      </w:pPr>
      <w:r w:rsidRPr="005744E3">
        <w:rPr>
          <w:sz w:val="28"/>
          <w:szCs w:val="28"/>
          <w:lang w:eastAsia="en-US"/>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p>
    <w:p w14:paraId="5EEDCC83"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Древние цивилизации Месопотамии. </w:t>
      </w:r>
    </w:p>
    <w:p w14:paraId="63CBA6CA" w14:textId="77777777" w:rsidR="00842EC9" w:rsidRPr="005744E3" w:rsidRDefault="00842EC9" w:rsidP="005744E3">
      <w:pPr>
        <w:spacing w:line="276" w:lineRule="auto"/>
        <w:rPr>
          <w:sz w:val="28"/>
          <w:szCs w:val="28"/>
          <w:lang w:eastAsia="en-US"/>
        </w:rPr>
      </w:pPr>
      <w:r w:rsidRPr="005744E3">
        <w:rPr>
          <w:sz w:val="28"/>
          <w:szCs w:val="28"/>
          <w:lang w:eastAsia="en-US"/>
        </w:rP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p w14:paraId="16CA6E20" w14:textId="77777777" w:rsidR="00842EC9" w:rsidRPr="005744E3" w:rsidRDefault="00842EC9" w:rsidP="005744E3">
      <w:pPr>
        <w:spacing w:line="276" w:lineRule="auto"/>
        <w:rPr>
          <w:sz w:val="28"/>
          <w:szCs w:val="28"/>
          <w:lang w:eastAsia="en-US"/>
        </w:rPr>
      </w:pPr>
      <w:r w:rsidRPr="005744E3">
        <w:rPr>
          <w:sz w:val="28"/>
          <w:szCs w:val="28"/>
          <w:lang w:eastAsia="en-US"/>
        </w:rPr>
        <w:t>Древний Вавилон. Царь Хаммурапи и его законы.</w:t>
      </w:r>
    </w:p>
    <w:p w14:paraId="6EEF73D3" w14:textId="77777777" w:rsidR="00842EC9" w:rsidRPr="005744E3" w:rsidRDefault="00842EC9" w:rsidP="005744E3">
      <w:pPr>
        <w:spacing w:line="276" w:lineRule="auto"/>
        <w:rPr>
          <w:sz w:val="28"/>
          <w:szCs w:val="28"/>
          <w:lang w:eastAsia="en-US"/>
        </w:rPr>
      </w:pPr>
      <w:r w:rsidRPr="005744E3">
        <w:rPr>
          <w:sz w:val="28"/>
          <w:szCs w:val="28"/>
          <w:lang w:eastAsia="en-US"/>
        </w:rPr>
        <w:t>Ассирия. Завоевания ассирийцев. Создание сильной державы. Культурные сокровища Ниневии. Гибель империи.</w:t>
      </w:r>
    </w:p>
    <w:p w14:paraId="733B5A50" w14:textId="77777777" w:rsidR="00FB6169" w:rsidRPr="00E877D1" w:rsidRDefault="00842EC9" w:rsidP="00E877D1">
      <w:pPr>
        <w:spacing w:line="276" w:lineRule="auto"/>
        <w:rPr>
          <w:sz w:val="28"/>
          <w:szCs w:val="28"/>
          <w:lang w:eastAsia="en-US"/>
        </w:rPr>
      </w:pPr>
      <w:r w:rsidRPr="005744E3">
        <w:rPr>
          <w:sz w:val="28"/>
          <w:szCs w:val="28"/>
          <w:lang w:eastAsia="en-US"/>
        </w:rPr>
        <w:t>Усиление Нововавилонского царства. Легендарные памятники города Вавилона.</w:t>
      </w:r>
    </w:p>
    <w:p w14:paraId="4704A839"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Восточное Средиземноморье в древности. </w:t>
      </w:r>
    </w:p>
    <w:p w14:paraId="18B6619C" w14:textId="77777777" w:rsidR="00842EC9" w:rsidRPr="005744E3" w:rsidRDefault="00842EC9" w:rsidP="005744E3">
      <w:pPr>
        <w:spacing w:line="276" w:lineRule="auto"/>
        <w:rPr>
          <w:sz w:val="28"/>
          <w:szCs w:val="28"/>
          <w:lang w:eastAsia="en-US"/>
        </w:rPr>
      </w:pPr>
      <w:r w:rsidRPr="005744E3">
        <w:rPr>
          <w:sz w:val="28"/>
          <w:szCs w:val="28"/>
          <w:lang w:eastAsia="en-US"/>
        </w:rPr>
        <w:t>Природные условия, их влияние на занятия жителей. Финикия: развитие ремесёл, караванной и морской торговли. Города-государства. Финикийская колонизация. Финикийский алфавит. Палестина и её население. Возникновение Израильского государства. Царь Соломон. Религиозные верования. Ветхозаветные предания.</w:t>
      </w:r>
    </w:p>
    <w:p w14:paraId="27CB5B6A"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Персидская держава. </w:t>
      </w:r>
    </w:p>
    <w:p w14:paraId="3F7EBEC2" w14:textId="77777777" w:rsidR="00842EC9" w:rsidRPr="005744E3" w:rsidRDefault="00842EC9" w:rsidP="005744E3">
      <w:pPr>
        <w:spacing w:line="276" w:lineRule="auto"/>
        <w:rPr>
          <w:sz w:val="28"/>
          <w:szCs w:val="28"/>
          <w:lang w:eastAsia="en-US"/>
        </w:rPr>
      </w:pPr>
      <w:r w:rsidRPr="005744E3">
        <w:rPr>
          <w:sz w:val="28"/>
          <w:szCs w:val="28"/>
          <w:lang w:eastAsia="en-US"/>
        </w:rPr>
        <w:t xml:space="preserve">Завоевания персов. Государство Ахеменидов. Великие цари: Кир </w:t>
      </w:r>
      <w:r w:rsidRPr="005744E3">
        <w:rPr>
          <w:sz w:val="28"/>
          <w:szCs w:val="28"/>
          <w:lang w:val="en-US" w:eastAsia="en-US"/>
        </w:rPr>
        <w:t>II</w:t>
      </w:r>
      <w:r w:rsidRPr="005744E3">
        <w:rPr>
          <w:sz w:val="28"/>
          <w:szCs w:val="28"/>
          <w:lang w:eastAsia="en-US"/>
        </w:rPr>
        <w:t xml:space="preserve"> Великий, Дарий </w:t>
      </w:r>
      <w:r w:rsidRPr="005744E3">
        <w:rPr>
          <w:sz w:val="28"/>
          <w:szCs w:val="28"/>
          <w:lang w:val="en-US" w:eastAsia="en-US"/>
        </w:rPr>
        <w:t>I</w:t>
      </w:r>
      <w:r w:rsidRPr="005744E3">
        <w:rPr>
          <w:sz w:val="28"/>
          <w:szCs w:val="28"/>
          <w:lang w:eastAsia="en-US"/>
        </w:rPr>
        <w:t>. Расширение территории державы. Государственное устройство. Центр и сатрапии, управление империей. Религия персов.</w:t>
      </w:r>
    </w:p>
    <w:p w14:paraId="7C68FCBA"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Древняя Индия. </w:t>
      </w:r>
    </w:p>
    <w:p w14:paraId="62B46D1F"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 и сказания. Возникновение и </w:t>
      </w:r>
      <w:r w:rsidRPr="005744E3">
        <w:rPr>
          <w:sz w:val="28"/>
          <w:szCs w:val="28"/>
          <w:lang w:eastAsia="en-US"/>
        </w:rPr>
        <w:lastRenderedPageBreak/>
        <w:t>распространение буддизма. Культурное наследие Древней Индии (эпос и литература, художественная культура, научное познание).</w:t>
      </w:r>
    </w:p>
    <w:p w14:paraId="3ECB1A59"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Древний Китай. </w:t>
      </w:r>
    </w:p>
    <w:p w14:paraId="10BEAB3E" w14:textId="77777777" w:rsidR="00842EC9" w:rsidRPr="005744E3" w:rsidRDefault="00842EC9" w:rsidP="005744E3">
      <w:pPr>
        <w:spacing w:line="276" w:lineRule="auto"/>
        <w:rPr>
          <w:sz w:val="28"/>
          <w:szCs w:val="28"/>
          <w:lang w:eastAsia="en-US"/>
        </w:rPr>
      </w:pPr>
      <w:r w:rsidRPr="005744E3">
        <w:rPr>
          <w:sz w:val="28"/>
          <w:szCs w:val="28"/>
          <w:lang w:eastAsia="en-US"/>
        </w:rP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ремесёл и торговли. Великий шёлковый путь. Религиозно-философские учения. Конфуций. Научные знания и изобретения древних китайцев. Храмы.</w:t>
      </w:r>
    </w:p>
    <w:p w14:paraId="7DBC1401"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Древняя Греция. Эллинизм. </w:t>
      </w:r>
    </w:p>
    <w:p w14:paraId="33586A31"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Древнейшая Греция. </w:t>
      </w:r>
    </w:p>
    <w:p w14:paraId="61EEAF24" w14:textId="77777777" w:rsidR="00842EC9" w:rsidRPr="005744E3" w:rsidRDefault="00842EC9" w:rsidP="005744E3">
      <w:pPr>
        <w:spacing w:line="276" w:lineRule="auto"/>
        <w:rPr>
          <w:sz w:val="28"/>
          <w:szCs w:val="28"/>
          <w:lang w:eastAsia="en-US"/>
        </w:rPr>
      </w:pPr>
      <w:r w:rsidRPr="005744E3">
        <w:rPr>
          <w:sz w:val="28"/>
          <w:szCs w:val="28"/>
          <w:lang w:eastAsia="en-US"/>
        </w:rP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племён. Поэмы Гомера «Илиада», «Одиссея».</w:t>
      </w:r>
    </w:p>
    <w:p w14:paraId="1CC1F403"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Греческие полисы. </w:t>
      </w:r>
    </w:p>
    <w:p w14:paraId="57BADB33" w14:textId="77777777" w:rsidR="00842EC9" w:rsidRPr="005744E3" w:rsidRDefault="00842EC9" w:rsidP="005744E3">
      <w:pPr>
        <w:spacing w:line="276" w:lineRule="auto"/>
        <w:rPr>
          <w:sz w:val="28"/>
          <w:szCs w:val="28"/>
          <w:lang w:eastAsia="en-US"/>
        </w:rPr>
      </w:pPr>
      <w:r w:rsidRPr="005744E3">
        <w:rPr>
          <w:sz w:val="28"/>
          <w:szCs w:val="28"/>
          <w:lang w:eastAsia="en-US"/>
        </w:rPr>
        <w:t>Подъём хозяйственной жизни после «тёмных веков». Развитие земледелия и ремесла. Становление полисов, их политическое устройство. Аристократия и демос. Великая греческая колонизация. Метрополии и колонии.</w:t>
      </w:r>
    </w:p>
    <w:p w14:paraId="367811A3" w14:textId="77777777" w:rsidR="00842EC9" w:rsidRPr="005744E3" w:rsidRDefault="00842EC9" w:rsidP="005744E3">
      <w:pPr>
        <w:spacing w:line="276" w:lineRule="auto"/>
        <w:rPr>
          <w:sz w:val="28"/>
          <w:szCs w:val="28"/>
          <w:lang w:eastAsia="en-US"/>
        </w:rPr>
      </w:pPr>
      <w:r w:rsidRPr="005744E3">
        <w:rPr>
          <w:sz w:val="28"/>
          <w:szCs w:val="28"/>
          <w:lang w:eastAsia="en-US"/>
        </w:rPr>
        <w:t>Афины: утверждение демократии. Законы Солона. Реформы Клисфена, их значение. Спарта: основные группы населения, политическое устройство. Организация военного дела. Спартанское воспитание.</w:t>
      </w:r>
    </w:p>
    <w:p w14:paraId="37497973" w14:textId="77777777" w:rsidR="00842EC9" w:rsidRPr="005744E3" w:rsidRDefault="00842EC9" w:rsidP="005744E3">
      <w:pPr>
        <w:spacing w:line="276" w:lineRule="auto"/>
        <w:rPr>
          <w:sz w:val="28"/>
          <w:szCs w:val="28"/>
          <w:lang w:eastAsia="en-US"/>
        </w:rPr>
      </w:pPr>
      <w:r w:rsidRPr="005744E3">
        <w:rPr>
          <w:sz w:val="28"/>
          <w:szCs w:val="28"/>
          <w:lang w:eastAsia="en-US"/>
        </w:rPr>
        <w:t>Греко-персидские войны. Причины войн. Походы персов на Грецию. Битва при Марафоне, её значение. Усиление афинского могущества; Фемистокл. Битва при Фермопилах. Захват персами Аттики. Победы греков в Саламинском сражении, при Платеях и Микале. Итоги греко-персидских войн.</w:t>
      </w:r>
    </w:p>
    <w:p w14:paraId="18C50573" w14:textId="77777777" w:rsidR="00842EC9" w:rsidRPr="005744E3" w:rsidRDefault="00842EC9" w:rsidP="005744E3">
      <w:pPr>
        <w:spacing w:line="276" w:lineRule="auto"/>
        <w:rPr>
          <w:sz w:val="28"/>
          <w:szCs w:val="28"/>
          <w:lang w:eastAsia="en-US"/>
        </w:rPr>
      </w:pPr>
      <w:r w:rsidRPr="005744E3">
        <w:rPr>
          <w:sz w:val="28"/>
          <w:szCs w:val="28"/>
          <w:lang w:eastAsia="en-US"/>
        </w:rPr>
        <w:t>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w:t>
      </w:r>
    </w:p>
    <w:p w14:paraId="596EC9FE"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Культура Древней Греции. </w:t>
      </w:r>
    </w:p>
    <w:p w14:paraId="49DD7F3B" w14:textId="34514E46" w:rsidR="00D30BA0" w:rsidRPr="0094681A" w:rsidRDefault="00842EC9" w:rsidP="0094681A">
      <w:pPr>
        <w:spacing w:line="276" w:lineRule="auto"/>
        <w:rPr>
          <w:sz w:val="28"/>
          <w:szCs w:val="28"/>
          <w:lang w:eastAsia="en-US"/>
        </w:rPr>
      </w:pPr>
      <w:r w:rsidRPr="005744E3">
        <w:rPr>
          <w:sz w:val="28"/>
          <w:szCs w:val="28"/>
          <w:lang w:eastAsia="en-US"/>
        </w:rPr>
        <w:t>Религия древних греков; пантеон богов. Храмы и жрецы. Развитие наук. Греческая философия. Школа и образование. Литература. Греческое искусство: архитектура, скульптура. Повседневная жизнь и быт древних греков. Досуг (театр, спортивные состязания). Общегреческие игры в Олимпии.</w:t>
      </w:r>
    </w:p>
    <w:p w14:paraId="5166C8BC"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Македонские завоевания. Эллинизм. </w:t>
      </w:r>
    </w:p>
    <w:p w14:paraId="6F2FA704" w14:textId="77777777" w:rsidR="007E7BE0" w:rsidRPr="005744E3" w:rsidRDefault="00842EC9" w:rsidP="007D4790">
      <w:pPr>
        <w:spacing w:line="276" w:lineRule="auto"/>
        <w:rPr>
          <w:sz w:val="28"/>
          <w:szCs w:val="28"/>
          <w:lang w:eastAsia="en-US"/>
        </w:rPr>
      </w:pPr>
      <w:r w:rsidRPr="005744E3">
        <w:rPr>
          <w:sz w:val="28"/>
          <w:szCs w:val="28"/>
          <w:lang w:eastAsia="en-US"/>
        </w:rPr>
        <w:lastRenderedPageBreak/>
        <w:t xml:space="preserve">Возвышение Македонии. Политика Филиппа </w:t>
      </w:r>
      <w:r w:rsidRPr="005744E3">
        <w:rPr>
          <w:sz w:val="28"/>
          <w:szCs w:val="28"/>
          <w:lang w:val="en-US" w:eastAsia="en-US"/>
        </w:rPr>
        <w:t>II</w:t>
      </w:r>
      <w:r w:rsidRPr="005744E3">
        <w:rPr>
          <w:sz w:val="28"/>
          <w:szCs w:val="28"/>
          <w:lang w:eastAsia="en-US"/>
        </w:rPr>
        <w:t>. Главенство Македонии над греческими полисами. Коринфский союз. Александр Македонский и его завоевания на Востоке. Распад державы Александра Македонского. Эллинистические государства Востока. Культура эллинистическог</w:t>
      </w:r>
      <w:r w:rsidR="007D4790">
        <w:rPr>
          <w:sz w:val="28"/>
          <w:szCs w:val="28"/>
          <w:lang w:eastAsia="en-US"/>
        </w:rPr>
        <w:t>о мира. Александрия Египетская.</w:t>
      </w:r>
    </w:p>
    <w:p w14:paraId="122732AD"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Древний Рим. </w:t>
      </w:r>
    </w:p>
    <w:p w14:paraId="04CFD1D2"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Возникновение Римского государства. </w:t>
      </w:r>
    </w:p>
    <w:p w14:paraId="33B116E5" w14:textId="77777777" w:rsidR="00842EC9" w:rsidRPr="005744E3" w:rsidRDefault="00842EC9" w:rsidP="005744E3">
      <w:pPr>
        <w:spacing w:line="276" w:lineRule="auto"/>
        <w:rPr>
          <w:sz w:val="28"/>
          <w:szCs w:val="28"/>
          <w:lang w:eastAsia="en-US"/>
        </w:rPr>
      </w:pPr>
      <w:r w:rsidRPr="005744E3">
        <w:rPr>
          <w:sz w:val="28"/>
          <w:szCs w:val="28"/>
          <w:lang w:eastAsia="en-US"/>
        </w:rP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 Италии.</w:t>
      </w:r>
    </w:p>
    <w:p w14:paraId="2BC80C1C"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Римские завоевания в Средиземноморье. </w:t>
      </w:r>
    </w:p>
    <w:p w14:paraId="34855B80" w14:textId="77777777" w:rsidR="00842EC9" w:rsidRPr="005744E3" w:rsidRDefault="00842EC9" w:rsidP="005744E3">
      <w:pPr>
        <w:spacing w:line="276" w:lineRule="auto"/>
        <w:rPr>
          <w:sz w:val="28"/>
          <w:szCs w:val="28"/>
          <w:lang w:eastAsia="en-US"/>
        </w:rPr>
      </w:pPr>
      <w:r w:rsidRPr="005744E3">
        <w:rPr>
          <w:sz w:val="28"/>
          <w:szCs w:val="28"/>
          <w:lang w:eastAsia="en-US"/>
        </w:rPr>
        <w:t>Войны Рима с Карфагеном. Ганнибал; битва при Каннах. Поражение Карфагена. Установление господства Рима в Средиземноморье. Римские провинции.</w:t>
      </w:r>
    </w:p>
    <w:p w14:paraId="7B14025B"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Поздняя Римская республика. Гражданские войны. </w:t>
      </w:r>
    </w:p>
    <w:p w14:paraId="49AB5A7D" w14:textId="77777777" w:rsidR="00FB6169" w:rsidRPr="00E877D1" w:rsidRDefault="00842EC9" w:rsidP="00E877D1">
      <w:pPr>
        <w:spacing w:line="276" w:lineRule="auto"/>
        <w:rPr>
          <w:sz w:val="28"/>
          <w:szCs w:val="28"/>
          <w:lang w:eastAsia="en-US"/>
        </w:rPr>
      </w:pPr>
      <w:r w:rsidRPr="005744E3">
        <w:rPr>
          <w:sz w:val="28"/>
          <w:szCs w:val="28"/>
          <w:lang w:eastAsia="en-US"/>
        </w:rPr>
        <w:t>Подъём сельского хозяйства. Латифундии. Рабство. Борьба за аграрную реформу. Деятельность братьев Гракхов: проекты 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Октавиана.</w:t>
      </w:r>
    </w:p>
    <w:p w14:paraId="4DBB49F2"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Расцвет и падение Римской империи. </w:t>
      </w:r>
    </w:p>
    <w:p w14:paraId="2510AF45" w14:textId="77777777" w:rsidR="00842EC9" w:rsidRPr="005744E3" w:rsidRDefault="00842EC9" w:rsidP="005744E3">
      <w:pPr>
        <w:spacing w:line="276" w:lineRule="auto"/>
        <w:rPr>
          <w:sz w:val="28"/>
          <w:szCs w:val="28"/>
          <w:lang w:eastAsia="en-US"/>
        </w:rPr>
      </w:pPr>
      <w:r w:rsidRPr="005744E3">
        <w:rPr>
          <w:sz w:val="28"/>
          <w:szCs w:val="28"/>
          <w:lang w:eastAsia="en-US"/>
        </w:rPr>
        <w:t xml:space="preserve">Установление императорской власти. Октавиан Август. Императоры Рима: завоеватели и правители. Римская империя: территория, управление. Римское гражданство. Повседневная жизнь в столице и провинциях. Возникновение и распространение христианства. Император Константин </w:t>
      </w:r>
      <w:r w:rsidRPr="005744E3">
        <w:rPr>
          <w:sz w:val="28"/>
          <w:szCs w:val="28"/>
          <w:lang w:val="en-US" w:eastAsia="en-US"/>
        </w:rPr>
        <w:t>I</w:t>
      </w:r>
      <w:r w:rsidRPr="005744E3">
        <w:rPr>
          <w:sz w:val="28"/>
          <w:szCs w:val="28"/>
          <w:lang w:eastAsia="en-US"/>
        </w:rPr>
        <w:t>, перенос столицы в Константинополь. Разделение Римской империи на Западную и Восточную части.</w:t>
      </w:r>
    </w:p>
    <w:p w14:paraId="0C20A231" w14:textId="77777777" w:rsidR="00842EC9" w:rsidRPr="005744E3" w:rsidRDefault="00842EC9" w:rsidP="005744E3">
      <w:pPr>
        <w:spacing w:line="276" w:lineRule="auto"/>
        <w:rPr>
          <w:sz w:val="28"/>
          <w:szCs w:val="28"/>
          <w:lang w:eastAsia="en-US"/>
        </w:rPr>
      </w:pPr>
      <w:r w:rsidRPr="005744E3">
        <w:rPr>
          <w:sz w:val="28"/>
          <w:szCs w:val="28"/>
          <w:lang w:eastAsia="en-US"/>
        </w:rPr>
        <w:t>Начало Великого переселения народов. Рим и варвары. Падение Западной Римской империи.</w:t>
      </w:r>
    </w:p>
    <w:p w14:paraId="5AFAE726"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Культура Древнего Рима. </w:t>
      </w:r>
    </w:p>
    <w:p w14:paraId="6682833B" w14:textId="77777777" w:rsidR="00842EC9" w:rsidRPr="005744E3" w:rsidRDefault="00842EC9" w:rsidP="005744E3">
      <w:pPr>
        <w:spacing w:line="276" w:lineRule="auto"/>
        <w:rPr>
          <w:sz w:val="28"/>
          <w:szCs w:val="28"/>
          <w:lang w:eastAsia="en-US"/>
        </w:rPr>
      </w:pPr>
      <w:r w:rsidRPr="005744E3">
        <w:rPr>
          <w:sz w:val="28"/>
          <w:szCs w:val="28"/>
          <w:lang w:eastAsia="en-US"/>
        </w:rPr>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p>
    <w:p w14:paraId="37F153E3"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Обобщение. </w:t>
      </w:r>
    </w:p>
    <w:p w14:paraId="402C030E" w14:textId="77777777" w:rsidR="007E7BE0" w:rsidRPr="005744E3" w:rsidRDefault="00842EC9" w:rsidP="007D4790">
      <w:pPr>
        <w:spacing w:line="276" w:lineRule="auto"/>
        <w:rPr>
          <w:sz w:val="28"/>
          <w:szCs w:val="28"/>
          <w:lang w:eastAsia="en-US"/>
        </w:rPr>
      </w:pPr>
      <w:r w:rsidRPr="005744E3">
        <w:rPr>
          <w:sz w:val="28"/>
          <w:szCs w:val="28"/>
          <w:lang w:eastAsia="en-US"/>
        </w:rPr>
        <w:t>Историческое и культурное насл</w:t>
      </w:r>
      <w:r w:rsidR="007D4790">
        <w:rPr>
          <w:sz w:val="28"/>
          <w:szCs w:val="28"/>
          <w:lang w:eastAsia="en-US"/>
        </w:rPr>
        <w:t>едие цивилизаций Древнего мира.</w:t>
      </w:r>
    </w:p>
    <w:p w14:paraId="737E16E2" w14:textId="77777777" w:rsidR="007E7BE0" w:rsidRPr="007D4790" w:rsidRDefault="007E7BE0" w:rsidP="007D4790">
      <w:pPr>
        <w:spacing w:line="276" w:lineRule="auto"/>
        <w:jc w:val="center"/>
        <w:rPr>
          <w:b/>
          <w:sz w:val="28"/>
          <w:szCs w:val="28"/>
          <w:lang w:eastAsia="en-US"/>
        </w:rPr>
      </w:pPr>
      <w:r w:rsidRPr="005744E3">
        <w:rPr>
          <w:b/>
          <w:sz w:val="28"/>
          <w:szCs w:val="28"/>
          <w:lang w:eastAsia="en-US"/>
        </w:rPr>
        <w:t>Содержание обучения в 6 классе</w:t>
      </w:r>
    </w:p>
    <w:p w14:paraId="4740E465" w14:textId="77777777" w:rsidR="00842EC9" w:rsidRPr="005744E3" w:rsidRDefault="00842EC9" w:rsidP="005744E3">
      <w:pPr>
        <w:spacing w:line="276" w:lineRule="auto"/>
        <w:rPr>
          <w:b/>
          <w:sz w:val="28"/>
          <w:szCs w:val="28"/>
          <w:lang w:eastAsia="en-US"/>
        </w:rPr>
      </w:pPr>
      <w:r w:rsidRPr="005744E3">
        <w:rPr>
          <w:b/>
          <w:sz w:val="28"/>
          <w:szCs w:val="28"/>
          <w:lang w:eastAsia="en-US"/>
        </w:rPr>
        <w:lastRenderedPageBreak/>
        <w:t xml:space="preserve">Всеобщая история. История Средних веков. </w:t>
      </w:r>
    </w:p>
    <w:p w14:paraId="1F86E01E"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Введение. </w:t>
      </w:r>
    </w:p>
    <w:p w14:paraId="1450A82E" w14:textId="77777777" w:rsidR="00842EC9" w:rsidRPr="005744E3" w:rsidRDefault="00842EC9" w:rsidP="005744E3">
      <w:pPr>
        <w:spacing w:line="276" w:lineRule="auto"/>
        <w:rPr>
          <w:sz w:val="28"/>
          <w:szCs w:val="28"/>
          <w:lang w:eastAsia="en-US"/>
        </w:rPr>
      </w:pPr>
      <w:r w:rsidRPr="005744E3">
        <w:rPr>
          <w:sz w:val="28"/>
          <w:szCs w:val="28"/>
          <w:lang w:eastAsia="en-US"/>
        </w:rPr>
        <w:t>Средние века: понятие, хронологические рамки и периодизация Средневековья.</w:t>
      </w:r>
    </w:p>
    <w:p w14:paraId="7550B8E9"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Народы Европы в раннее Средневековье. </w:t>
      </w:r>
    </w:p>
    <w:p w14:paraId="34D2B86F" w14:textId="77777777" w:rsidR="00842EC9" w:rsidRPr="005744E3" w:rsidRDefault="00842EC9" w:rsidP="005744E3">
      <w:pPr>
        <w:spacing w:line="276" w:lineRule="auto"/>
        <w:rPr>
          <w:sz w:val="28"/>
          <w:szCs w:val="28"/>
          <w:lang w:eastAsia="en-US"/>
        </w:rPr>
      </w:pPr>
      <w:r w:rsidRPr="005744E3">
        <w:rPr>
          <w:sz w:val="28"/>
          <w:szCs w:val="28"/>
          <w:lang w:eastAsia="en-US"/>
        </w:rPr>
        <w:t>Падение Западной Римской империи и образование варварских королевств. Завоевание франками Галлии. Хлодвиг. Усиление королевской власти. Салическая правда. Принятие франками христианства.</w:t>
      </w:r>
    </w:p>
    <w:p w14:paraId="12FA427C" w14:textId="77777777" w:rsidR="00842EC9" w:rsidRPr="005744E3" w:rsidRDefault="00842EC9" w:rsidP="005744E3">
      <w:pPr>
        <w:spacing w:line="276" w:lineRule="auto"/>
        <w:rPr>
          <w:sz w:val="28"/>
          <w:szCs w:val="28"/>
          <w:lang w:eastAsia="en-US"/>
        </w:rPr>
      </w:pPr>
      <w:r w:rsidRPr="005744E3">
        <w:rPr>
          <w:sz w:val="28"/>
          <w:szCs w:val="28"/>
          <w:lang w:eastAsia="en-US"/>
        </w:rPr>
        <w:t xml:space="preserve">Франкское государство в </w:t>
      </w:r>
      <w:r w:rsidRPr="005744E3">
        <w:rPr>
          <w:sz w:val="28"/>
          <w:szCs w:val="28"/>
          <w:lang w:val="en-US" w:eastAsia="en-US"/>
        </w:rPr>
        <w:t>VIII</w:t>
      </w:r>
      <w:r w:rsidRPr="005744E3">
        <w:rPr>
          <w:sz w:val="28"/>
          <w:szCs w:val="28"/>
          <w:lang w:eastAsia="en-US"/>
        </w:rPr>
        <w:t>‒</w:t>
      </w:r>
      <w:r w:rsidRPr="005744E3">
        <w:rPr>
          <w:sz w:val="28"/>
          <w:szCs w:val="28"/>
          <w:lang w:val="en-US" w:eastAsia="en-US"/>
        </w:rPr>
        <w:t>IX</w:t>
      </w:r>
      <w:r w:rsidRPr="005744E3">
        <w:rPr>
          <w:sz w:val="28"/>
          <w:szCs w:val="28"/>
          <w:lang w:eastAsia="en-US"/>
        </w:rPr>
        <w:t xml:space="preserve"> вв. Усиление власти майордомов. Карл Мартелл и его военная реформа. Завоевания Карла Великого. Управление империей. «Каролингское возрождение». Верденский раздел, его причины и значение.</w:t>
      </w:r>
    </w:p>
    <w:p w14:paraId="25D53F74" w14:textId="77777777" w:rsidR="007D4790" w:rsidRPr="00FB6169" w:rsidRDefault="00842EC9" w:rsidP="00FB6169">
      <w:pPr>
        <w:spacing w:line="276" w:lineRule="auto"/>
        <w:rPr>
          <w:sz w:val="28"/>
          <w:szCs w:val="28"/>
          <w:lang w:eastAsia="en-US"/>
        </w:rPr>
      </w:pPr>
      <w:r w:rsidRPr="005744E3">
        <w:rPr>
          <w:sz w:val="28"/>
          <w:szCs w:val="28"/>
          <w:lang w:eastAsia="en-US"/>
        </w:rPr>
        <w:t>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p w14:paraId="00F005A8"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Византийская империя в </w:t>
      </w:r>
      <w:r w:rsidRPr="005744E3">
        <w:rPr>
          <w:b/>
          <w:sz w:val="28"/>
          <w:szCs w:val="28"/>
          <w:lang w:val="en-US" w:eastAsia="en-US"/>
        </w:rPr>
        <w:t>VI</w:t>
      </w:r>
      <w:r w:rsidRPr="005744E3">
        <w:rPr>
          <w:b/>
          <w:sz w:val="28"/>
          <w:szCs w:val="28"/>
          <w:lang w:eastAsia="en-US"/>
        </w:rPr>
        <w:t>‒Х</w:t>
      </w:r>
      <w:r w:rsidRPr="005744E3">
        <w:rPr>
          <w:b/>
          <w:sz w:val="28"/>
          <w:szCs w:val="28"/>
          <w:lang w:val="en-US" w:eastAsia="en-US"/>
        </w:rPr>
        <w:t>I</w:t>
      </w:r>
      <w:r w:rsidRPr="005744E3">
        <w:rPr>
          <w:b/>
          <w:sz w:val="28"/>
          <w:szCs w:val="28"/>
          <w:lang w:eastAsia="en-US"/>
        </w:rPr>
        <w:t xml:space="preserve"> вв. </w:t>
      </w:r>
    </w:p>
    <w:p w14:paraId="1315C092" w14:textId="77777777" w:rsidR="00842EC9" w:rsidRPr="005744E3" w:rsidRDefault="00842EC9" w:rsidP="005744E3">
      <w:pPr>
        <w:spacing w:line="276" w:lineRule="auto"/>
        <w:rPr>
          <w:sz w:val="28"/>
          <w:szCs w:val="28"/>
          <w:lang w:eastAsia="en-US"/>
        </w:rPr>
      </w:pPr>
      <w:r w:rsidRPr="005744E3">
        <w:rPr>
          <w:sz w:val="28"/>
          <w:szCs w:val="28"/>
          <w:lang w:eastAsia="en-US"/>
        </w:rPr>
        <w:t>Территория, население империи ромеев. Византийские императоры; Юстиниан. Кодификация законов. Внешняя политика Византии. Византия и славяне. Власть императора и церковь. Церковные соборы. Культура Византии. Образование и книжное дело. Художественная культура (архитектура, мозаика, фреска, иконопись).</w:t>
      </w:r>
    </w:p>
    <w:p w14:paraId="44895FE8"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 Арабы в </w:t>
      </w:r>
      <w:r w:rsidRPr="005744E3">
        <w:rPr>
          <w:b/>
          <w:sz w:val="28"/>
          <w:szCs w:val="28"/>
          <w:lang w:val="en-US" w:eastAsia="en-US"/>
        </w:rPr>
        <w:t>VI</w:t>
      </w:r>
      <w:r w:rsidRPr="005744E3">
        <w:rPr>
          <w:b/>
          <w:sz w:val="28"/>
          <w:szCs w:val="28"/>
          <w:lang w:eastAsia="en-US"/>
        </w:rPr>
        <w:t>‒Х</w:t>
      </w:r>
      <w:r w:rsidRPr="005744E3">
        <w:rPr>
          <w:b/>
          <w:sz w:val="28"/>
          <w:szCs w:val="28"/>
          <w:lang w:val="en-US" w:eastAsia="en-US"/>
        </w:rPr>
        <w:t>I</w:t>
      </w:r>
      <w:r w:rsidRPr="005744E3">
        <w:rPr>
          <w:b/>
          <w:sz w:val="28"/>
          <w:szCs w:val="28"/>
          <w:lang w:eastAsia="en-US"/>
        </w:rPr>
        <w:t xml:space="preserve"> вв. </w:t>
      </w:r>
    </w:p>
    <w:p w14:paraId="65311578" w14:textId="77777777" w:rsidR="00842EC9" w:rsidRPr="005744E3" w:rsidRDefault="00842EC9" w:rsidP="005744E3">
      <w:pPr>
        <w:spacing w:line="276" w:lineRule="auto"/>
        <w:rPr>
          <w:sz w:val="28"/>
          <w:szCs w:val="28"/>
          <w:lang w:eastAsia="en-US"/>
        </w:rPr>
      </w:pPr>
      <w:r w:rsidRPr="005744E3">
        <w:rPr>
          <w:sz w:val="28"/>
          <w:szCs w:val="28"/>
          <w:lang w:eastAsia="en-US"/>
        </w:rPr>
        <w:t>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и распад. Культура исламского мира. Образование и наука. Роль арабского языка. Расцвет литературы и искусства. Архитектура.</w:t>
      </w:r>
    </w:p>
    <w:p w14:paraId="27117802"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Средневековое европейское общество. </w:t>
      </w:r>
    </w:p>
    <w:p w14:paraId="6435AF47" w14:textId="77777777" w:rsidR="00842EC9" w:rsidRPr="005744E3" w:rsidRDefault="00842EC9" w:rsidP="005744E3">
      <w:pPr>
        <w:spacing w:line="276" w:lineRule="auto"/>
        <w:rPr>
          <w:sz w:val="28"/>
          <w:szCs w:val="28"/>
          <w:lang w:eastAsia="en-US"/>
        </w:rPr>
      </w:pPr>
      <w:r w:rsidRPr="005744E3">
        <w:rPr>
          <w:sz w:val="28"/>
          <w:szCs w:val="28"/>
          <w:lang w:eastAsia="en-US"/>
        </w:rPr>
        <w:t>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 Крестьянская община.</w:t>
      </w:r>
    </w:p>
    <w:p w14:paraId="7A922CBA" w14:textId="77777777" w:rsidR="00842EC9" w:rsidRPr="005744E3" w:rsidRDefault="00842EC9" w:rsidP="005744E3">
      <w:pPr>
        <w:spacing w:line="276" w:lineRule="auto"/>
        <w:rPr>
          <w:sz w:val="28"/>
          <w:szCs w:val="28"/>
          <w:lang w:eastAsia="en-US"/>
        </w:rPr>
      </w:pPr>
      <w:r w:rsidRPr="005744E3">
        <w:rPr>
          <w:sz w:val="28"/>
          <w:szCs w:val="28"/>
          <w:lang w:eastAsia="en-US"/>
        </w:rPr>
        <w:t>Города ‒ центры ремесла, торговли, культуры. Население городов. Цехи и гильдии. Городское управление. Борьба городов за самоуправление. Средневековые города-республики. Развитие торговли. Ярмарки. Торговые пути в Средиземноморье и на Балтике. Ганза. Облик средневековых городов. Образ жизни и быт горожан.</w:t>
      </w:r>
    </w:p>
    <w:p w14:paraId="54CAD806"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Церковь и духовенство. Разделение христианства на католицизм и православие. Борьба пап за независимость церкви от светской власти. Крестовые походы: цели, участники, итоги. Духовно-рыцарские ордены. Ереси: причины возникновения и распространения. Преследование еретиков.</w:t>
      </w:r>
    </w:p>
    <w:p w14:paraId="04CE5326" w14:textId="77777777" w:rsidR="00842EC9" w:rsidRPr="005744E3" w:rsidRDefault="00842EC9" w:rsidP="005744E3">
      <w:pPr>
        <w:spacing w:line="276" w:lineRule="auto"/>
        <w:rPr>
          <w:b/>
          <w:sz w:val="28"/>
          <w:szCs w:val="28"/>
          <w:lang w:eastAsia="en-US"/>
        </w:rPr>
      </w:pPr>
      <w:r w:rsidRPr="005744E3">
        <w:rPr>
          <w:b/>
          <w:sz w:val="28"/>
          <w:szCs w:val="28"/>
          <w:lang w:eastAsia="en-US"/>
        </w:rPr>
        <w:t>Государства Европы в Х</w:t>
      </w:r>
      <w:r w:rsidRPr="005744E3">
        <w:rPr>
          <w:b/>
          <w:sz w:val="28"/>
          <w:szCs w:val="28"/>
          <w:lang w:val="en-US" w:eastAsia="en-US"/>
        </w:rPr>
        <w:t>II</w:t>
      </w:r>
      <w:r w:rsidRPr="005744E3">
        <w:rPr>
          <w:b/>
          <w:sz w:val="28"/>
          <w:szCs w:val="28"/>
          <w:lang w:eastAsia="en-US"/>
        </w:rPr>
        <w:t>‒Х</w:t>
      </w:r>
      <w:r w:rsidRPr="005744E3">
        <w:rPr>
          <w:b/>
          <w:sz w:val="28"/>
          <w:szCs w:val="28"/>
          <w:lang w:val="en-US" w:eastAsia="en-US"/>
        </w:rPr>
        <w:t>V</w:t>
      </w:r>
      <w:r w:rsidRPr="005744E3">
        <w:rPr>
          <w:b/>
          <w:sz w:val="28"/>
          <w:szCs w:val="28"/>
          <w:lang w:eastAsia="en-US"/>
        </w:rPr>
        <w:t xml:space="preserve"> вв. </w:t>
      </w:r>
    </w:p>
    <w:p w14:paraId="7A587AAB" w14:textId="77777777" w:rsidR="00842EC9" w:rsidRPr="005744E3" w:rsidRDefault="00842EC9" w:rsidP="005744E3">
      <w:pPr>
        <w:spacing w:line="276" w:lineRule="auto"/>
        <w:rPr>
          <w:sz w:val="28"/>
          <w:szCs w:val="28"/>
          <w:lang w:eastAsia="en-US"/>
        </w:rPr>
      </w:pPr>
      <w:r w:rsidRPr="005744E3">
        <w:rPr>
          <w:sz w:val="28"/>
          <w:szCs w:val="28"/>
          <w:lang w:eastAsia="en-US"/>
        </w:rPr>
        <w:t>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Священная Римская империя в Х</w:t>
      </w:r>
      <w:r w:rsidRPr="005744E3">
        <w:rPr>
          <w:sz w:val="28"/>
          <w:szCs w:val="28"/>
          <w:lang w:val="en-US" w:eastAsia="en-US"/>
        </w:rPr>
        <w:t>II</w:t>
      </w:r>
      <w:r w:rsidRPr="005744E3">
        <w:rPr>
          <w:sz w:val="28"/>
          <w:szCs w:val="28"/>
          <w:lang w:eastAsia="en-US"/>
        </w:rPr>
        <w:t>‒Х</w:t>
      </w:r>
      <w:r w:rsidRPr="005744E3">
        <w:rPr>
          <w:sz w:val="28"/>
          <w:szCs w:val="28"/>
          <w:lang w:val="en-US" w:eastAsia="en-US"/>
        </w:rPr>
        <w:t>V</w:t>
      </w:r>
      <w:r w:rsidRPr="005744E3">
        <w:rPr>
          <w:sz w:val="28"/>
          <w:szCs w:val="28"/>
          <w:lang w:eastAsia="en-US"/>
        </w:rPr>
        <w:t xml:space="preserve"> вв. Польско-литовское государство в </w:t>
      </w:r>
      <w:r w:rsidRPr="005744E3">
        <w:rPr>
          <w:sz w:val="28"/>
          <w:szCs w:val="28"/>
          <w:lang w:val="en-US" w:eastAsia="en-US"/>
        </w:rPr>
        <w:t>XIV</w:t>
      </w:r>
      <w:r w:rsidRPr="005744E3">
        <w:rPr>
          <w:sz w:val="28"/>
          <w:szCs w:val="28"/>
          <w:lang w:eastAsia="en-US"/>
        </w:rPr>
        <w:t>‒</w:t>
      </w:r>
      <w:r w:rsidRPr="005744E3">
        <w:rPr>
          <w:sz w:val="28"/>
          <w:szCs w:val="28"/>
          <w:lang w:val="en-US" w:eastAsia="en-US"/>
        </w:rPr>
        <w:t>XV</w:t>
      </w:r>
      <w:r w:rsidRPr="005744E3">
        <w:rPr>
          <w:sz w:val="28"/>
          <w:szCs w:val="28"/>
          <w:lang w:eastAsia="en-US"/>
        </w:rPr>
        <w:t xml:space="preserve"> вв. Реконкиста и образование централизованных государств на Пиренейском полуострове. Итальянские государства в </w:t>
      </w:r>
      <w:r w:rsidRPr="005744E3">
        <w:rPr>
          <w:sz w:val="28"/>
          <w:szCs w:val="28"/>
          <w:lang w:val="en-US" w:eastAsia="en-US"/>
        </w:rPr>
        <w:t>XII</w:t>
      </w:r>
      <w:r w:rsidRPr="005744E3">
        <w:rPr>
          <w:sz w:val="28"/>
          <w:szCs w:val="28"/>
          <w:lang w:eastAsia="en-US"/>
        </w:rPr>
        <w:t>‒</w:t>
      </w:r>
      <w:r w:rsidRPr="005744E3">
        <w:rPr>
          <w:sz w:val="28"/>
          <w:szCs w:val="28"/>
          <w:lang w:val="en-US" w:eastAsia="en-US"/>
        </w:rPr>
        <w:t>XV</w:t>
      </w:r>
      <w:r w:rsidRPr="005744E3">
        <w:rPr>
          <w:sz w:val="28"/>
          <w:szCs w:val="28"/>
          <w:lang w:eastAsia="en-US"/>
        </w:rPr>
        <w:t xml:space="preserve"> вв. Развитие экономики в европейских странах в период зрелого Средневековья. Обострение социальных противоречий в Х</w:t>
      </w:r>
      <w:r w:rsidRPr="005744E3">
        <w:rPr>
          <w:sz w:val="28"/>
          <w:szCs w:val="28"/>
          <w:lang w:val="en-US" w:eastAsia="en-US"/>
        </w:rPr>
        <w:t>IV</w:t>
      </w:r>
      <w:r w:rsidRPr="005744E3">
        <w:rPr>
          <w:sz w:val="28"/>
          <w:szCs w:val="28"/>
          <w:lang w:eastAsia="en-US"/>
        </w:rPr>
        <w:t xml:space="preserve"> в. (Жакерия, восстание Уота Тайлера). Гуситское движение в Чехии.</w:t>
      </w:r>
    </w:p>
    <w:p w14:paraId="2F66F639" w14:textId="77777777" w:rsidR="00842EC9" w:rsidRPr="005744E3" w:rsidRDefault="00842EC9" w:rsidP="005744E3">
      <w:pPr>
        <w:spacing w:line="276" w:lineRule="auto"/>
        <w:rPr>
          <w:sz w:val="28"/>
          <w:szCs w:val="28"/>
          <w:lang w:eastAsia="en-US"/>
        </w:rPr>
      </w:pPr>
      <w:r w:rsidRPr="005744E3">
        <w:rPr>
          <w:sz w:val="28"/>
          <w:szCs w:val="28"/>
          <w:lang w:eastAsia="en-US"/>
        </w:rPr>
        <w:t>Византийская империя и славянские государства в Х</w:t>
      </w:r>
      <w:r w:rsidRPr="005744E3">
        <w:rPr>
          <w:sz w:val="28"/>
          <w:szCs w:val="28"/>
          <w:lang w:val="en-US" w:eastAsia="en-US"/>
        </w:rPr>
        <w:t>II</w:t>
      </w:r>
      <w:r w:rsidRPr="005744E3">
        <w:rPr>
          <w:sz w:val="28"/>
          <w:szCs w:val="28"/>
          <w:lang w:eastAsia="en-US"/>
        </w:rPr>
        <w:t>‒Х</w:t>
      </w:r>
      <w:r w:rsidRPr="005744E3">
        <w:rPr>
          <w:sz w:val="28"/>
          <w:szCs w:val="28"/>
          <w:lang w:val="en-US" w:eastAsia="en-US"/>
        </w:rPr>
        <w:t>V</w:t>
      </w:r>
      <w:r w:rsidRPr="005744E3">
        <w:rPr>
          <w:sz w:val="28"/>
          <w:szCs w:val="28"/>
          <w:lang w:eastAsia="en-US"/>
        </w:rPr>
        <w:t xml:space="preserve"> вв. Экспансия турок-османов. Османские завоевания на Балканах. Падение Константинополя.</w:t>
      </w:r>
    </w:p>
    <w:p w14:paraId="1C00A52D"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Культура средневековой Европы. </w:t>
      </w:r>
    </w:p>
    <w:p w14:paraId="5FCD793A" w14:textId="77777777" w:rsidR="00842EC9" w:rsidRPr="005744E3" w:rsidRDefault="00842EC9" w:rsidP="005744E3">
      <w:pPr>
        <w:spacing w:line="276" w:lineRule="auto"/>
        <w:rPr>
          <w:sz w:val="28"/>
          <w:szCs w:val="28"/>
          <w:lang w:eastAsia="en-US"/>
        </w:rPr>
      </w:pPr>
      <w:r w:rsidRPr="005744E3">
        <w:rPr>
          <w:sz w:val="28"/>
          <w:szCs w:val="28"/>
          <w:lang w:eastAsia="en-US"/>
        </w:rPr>
        <w:t>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Изобретение европейского книгопечатания; И. Гутенберг.</w:t>
      </w:r>
    </w:p>
    <w:p w14:paraId="68B083A7"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Страны Востока в Средние века. </w:t>
      </w:r>
    </w:p>
    <w:p w14:paraId="56B798D9" w14:textId="77777777" w:rsidR="00842EC9" w:rsidRPr="005744E3" w:rsidRDefault="00842EC9" w:rsidP="005744E3">
      <w:pPr>
        <w:spacing w:line="276" w:lineRule="auto"/>
        <w:rPr>
          <w:sz w:val="28"/>
          <w:szCs w:val="28"/>
          <w:lang w:eastAsia="en-US"/>
        </w:rPr>
      </w:pPr>
      <w:r w:rsidRPr="005744E3">
        <w:rPr>
          <w:sz w:val="28"/>
          <w:szCs w:val="28"/>
          <w:lang w:eastAsia="en-US"/>
        </w:rPr>
        <w:t>Османская империя: завоевания турок-османов (Балканы, падение Византии), управление империей, положение покоренных народов. Монгольская держава: общественный строй монгольских племен, завоевания Чингисхана и его потомков, управление подчиненными территориями. Китай: империи, правители и подданные, борьба против завоевателей. Япония в Средние века: образование государства, власть императоров и управление сёгунов. Индия: раздробленность индийских княжеств, вторжение мусульман, Делийский султанат.</w:t>
      </w:r>
    </w:p>
    <w:p w14:paraId="5C6FAE59" w14:textId="77777777" w:rsidR="00842EC9" w:rsidRPr="005744E3" w:rsidRDefault="00842EC9" w:rsidP="005744E3">
      <w:pPr>
        <w:spacing w:line="276" w:lineRule="auto"/>
        <w:rPr>
          <w:sz w:val="28"/>
          <w:szCs w:val="28"/>
          <w:lang w:eastAsia="en-US"/>
        </w:rPr>
      </w:pPr>
      <w:r w:rsidRPr="005744E3">
        <w:rPr>
          <w:sz w:val="28"/>
          <w:szCs w:val="28"/>
          <w:lang w:eastAsia="en-US"/>
        </w:rPr>
        <w:t>Культура народов Востока. Литература. Архитектура. Традиционные искусства и ремесла.</w:t>
      </w:r>
    </w:p>
    <w:p w14:paraId="43806D4A" w14:textId="77777777" w:rsidR="00D30BA0" w:rsidRDefault="00D30BA0" w:rsidP="005744E3">
      <w:pPr>
        <w:spacing w:line="276" w:lineRule="auto"/>
        <w:rPr>
          <w:b/>
          <w:sz w:val="28"/>
          <w:szCs w:val="28"/>
          <w:lang w:eastAsia="en-US"/>
        </w:rPr>
      </w:pPr>
    </w:p>
    <w:p w14:paraId="30ED8B5F"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Государства доколумбовой Америки в Средние века. </w:t>
      </w:r>
    </w:p>
    <w:p w14:paraId="24088D09"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Цивилизации майя, ацтеков и инков: общественный строй, религиозные верования, культура. Появление европейских завоевателей.</w:t>
      </w:r>
    </w:p>
    <w:p w14:paraId="77175DB8" w14:textId="77777777" w:rsidR="00842EC9" w:rsidRPr="005744E3" w:rsidRDefault="00842EC9" w:rsidP="005744E3">
      <w:pPr>
        <w:spacing w:line="276" w:lineRule="auto"/>
        <w:rPr>
          <w:b/>
          <w:sz w:val="28"/>
          <w:szCs w:val="28"/>
          <w:lang w:eastAsia="en-US"/>
        </w:rPr>
      </w:pPr>
      <w:r w:rsidRPr="005744E3">
        <w:rPr>
          <w:b/>
          <w:sz w:val="28"/>
          <w:szCs w:val="28"/>
          <w:lang w:eastAsia="en-US"/>
        </w:rPr>
        <w:t>Обобщение.</w:t>
      </w:r>
    </w:p>
    <w:p w14:paraId="567358AC" w14:textId="77777777" w:rsidR="00842EC9" w:rsidRPr="005744E3" w:rsidRDefault="00842EC9" w:rsidP="005744E3">
      <w:pPr>
        <w:spacing w:line="276" w:lineRule="auto"/>
        <w:rPr>
          <w:sz w:val="28"/>
          <w:szCs w:val="28"/>
          <w:lang w:eastAsia="en-US"/>
        </w:rPr>
      </w:pPr>
      <w:r w:rsidRPr="005744E3">
        <w:rPr>
          <w:sz w:val="28"/>
          <w:szCs w:val="28"/>
          <w:lang w:eastAsia="en-US"/>
        </w:rPr>
        <w:t>Историческое и культурное наследие Средних веков.</w:t>
      </w:r>
    </w:p>
    <w:p w14:paraId="221DB001"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История России. От Руси к Российскому государству. </w:t>
      </w:r>
    </w:p>
    <w:p w14:paraId="67F5D0F5"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Введение. </w:t>
      </w:r>
    </w:p>
    <w:p w14:paraId="5C5E227D" w14:textId="77777777" w:rsidR="00842EC9" w:rsidRPr="005744E3" w:rsidRDefault="00842EC9" w:rsidP="005744E3">
      <w:pPr>
        <w:spacing w:line="276" w:lineRule="auto"/>
        <w:rPr>
          <w:sz w:val="28"/>
          <w:szCs w:val="28"/>
          <w:lang w:eastAsia="en-US"/>
        </w:rPr>
      </w:pPr>
      <w:r w:rsidRPr="005744E3">
        <w:rPr>
          <w:sz w:val="28"/>
          <w:szCs w:val="28"/>
          <w:lang w:eastAsia="en-US"/>
        </w:rPr>
        <w:t>Роль и место России в мировой истории. Проблемы периодизации российской истории. Источники по истории России.</w:t>
      </w:r>
    </w:p>
    <w:p w14:paraId="225E0D4C"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Народы и государства на территории нашей страны в древности. Восточная Европа в середине </w:t>
      </w:r>
      <w:r w:rsidRPr="005744E3">
        <w:rPr>
          <w:b/>
          <w:sz w:val="28"/>
          <w:szCs w:val="28"/>
          <w:lang w:val="en-US" w:eastAsia="en-US"/>
        </w:rPr>
        <w:t>I</w:t>
      </w:r>
      <w:r w:rsidRPr="005744E3">
        <w:rPr>
          <w:b/>
          <w:sz w:val="28"/>
          <w:szCs w:val="28"/>
          <w:lang w:eastAsia="en-US"/>
        </w:rPr>
        <w:t xml:space="preserve"> тыс. н. э. </w:t>
      </w:r>
    </w:p>
    <w:p w14:paraId="0D30E811" w14:textId="77777777" w:rsidR="00842EC9" w:rsidRPr="005744E3" w:rsidRDefault="00842EC9" w:rsidP="005744E3">
      <w:pPr>
        <w:spacing w:line="276" w:lineRule="auto"/>
        <w:rPr>
          <w:sz w:val="28"/>
          <w:szCs w:val="28"/>
          <w:lang w:eastAsia="en-US"/>
        </w:rPr>
      </w:pPr>
      <w:r w:rsidRPr="005744E3">
        <w:rPr>
          <w:sz w:val="28"/>
          <w:szCs w:val="28"/>
          <w:lang w:eastAsia="en-US"/>
        </w:rPr>
        <w:t xml:space="preserve">Заселение территории нашей страны человеком. Палеолитическое искусство. Петроглифы Беломорья и Онежского озера. Особенности перехода от присваивающего хозяйства к производящему. Ареалы древнейшего земледелия и скотоводства. Появление металлических орудий и их влияние на первобытное общество. Центры древнейшей металлургии. Кочевые общества евразийских степей в эпоху бронзы и раннем железном веке. Степь и её роль в распространении культурных взаимовлияний. Появление первого в мире колёсного транспорта. </w:t>
      </w:r>
    </w:p>
    <w:p w14:paraId="28438448" w14:textId="77777777" w:rsidR="00842EC9" w:rsidRPr="005744E3" w:rsidRDefault="00842EC9" w:rsidP="005744E3">
      <w:pPr>
        <w:spacing w:line="276" w:lineRule="auto"/>
        <w:rPr>
          <w:sz w:val="28"/>
          <w:szCs w:val="28"/>
          <w:lang w:eastAsia="en-US"/>
        </w:rPr>
      </w:pPr>
      <w:r w:rsidRPr="005744E3">
        <w:rPr>
          <w:sz w:val="28"/>
          <w:szCs w:val="28"/>
          <w:lang w:eastAsia="en-US"/>
        </w:rPr>
        <w:t xml:space="preserve">Народы, проживавшие на этой территории до середины </w:t>
      </w:r>
      <w:r w:rsidRPr="005744E3">
        <w:rPr>
          <w:sz w:val="28"/>
          <w:szCs w:val="28"/>
          <w:lang w:val="en-US" w:eastAsia="en-US"/>
        </w:rPr>
        <w:t>I</w:t>
      </w:r>
      <w:r w:rsidRPr="005744E3">
        <w:rPr>
          <w:sz w:val="28"/>
          <w:szCs w:val="28"/>
          <w:lang w:eastAsia="en-US"/>
        </w:rPr>
        <w:t xml:space="preserve"> тыс. до н. э. Скифы и скифская культура. Античные города-государства Северного Причерноморья. Боспорское царство. Пантикапей. Античный Херсонес. Скифское царство в Крыму. Дербент.</w:t>
      </w:r>
    </w:p>
    <w:p w14:paraId="41368929" w14:textId="77777777" w:rsidR="00842EC9" w:rsidRPr="005744E3" w:rsidRDefault="00842EC9" w:rsidP="005744E3">
      <w:pPr>
        <w:spacing w:line="276" w:lineRule="auto"/>
        <w:rPr>
          <w:sz w:val="28"/>
          <w:szCs w:val="28"/>
          <w:lang w:eastAsia="en-US"/>
        </w:rPr>
      </w:pPr>
      <w:r w:rsidRPr="005744E3">
        <w:rPr>
          <w:sz w:val="28"/>
          <w:szCs w:val="28"/>
          <w:lang w:eastAsia="en-US"/>
        </w:rPr>
        <w:t>Великое переселение народов. Миграция готов. Нашествие гуннов. Вопрос о славянской прародине и происхождении славян. Расселение славян, их разделение на три ветви ‒ восточных, западных и южных. Славянские общности Восточной Европы. Их соседи ‒ балты и финно-угры. Хозяйство восточных славян, их общественный строй и политическая организация. Возникновение княжеской власти. Традиционные верования.</w:t>
      </w:r>
    </w:p>
    <w:p w14:paraId="6438BCEA" w14:textId="77777777" w:rsidR="00842EC9" w:rsidRPr="005744E3" w:rsidRDefault="00842EC9" w:rsidP="005744E3">
      <w:pPr>
        <w:spacing w:line="276" w:lineRule="auto"/>
        <w:rPr>
          <w:sz w:val="28"/>
          <w:szCs w:val="28"/>
          <w:lang w:eastAsia="en-US"/>
        </w:rPr>
      </w:pPr>
      <w:r w:rsidRPr="005744E3">
        <w:rPr>
          <w:sz w:val="28"/>
          <w:szCs w:val="28"/>
          <w:lang w:eastAsia="en-US"/>
        </w:rPr>
        <w:t>Страны и народы Восточной Европы, Сибири и Дальнего Востока, Тюркский каганат, Хазарский каганат, Волжская Булгария.</w:t>
      </w:r>
    </w:p>
    <w:p w14:paraId="6FB440BC" w14:textId="77777777" w:rsidR="00842EC9" w:rsidRPr="005744E3" w:rsidRDefault="00842EC9" w:rsidP="005744E3">
      <w:pPr>
        <w:spacing w:line="276" w:lineRule="auto"/>
        <w:rPr>
          <w:sz w:val="28"/>
          <w:szCs w:val="28"/>
          <w:lang w:eastAsia="en-US"/>
        </w:rPr>
      </w:pPr>
      <w:r w:rsidRPr="005744E3">
        <w:rPr>
          <w:sz w:val="28"/>
          <w:szCs w:val="28"/>
          <w:lang w:eastAsia="en-US"/>
        </w:rPr>
        <w:t xml:space="preserve">150.4.2.3. Русь в </w:t>
      </w:r>
      <w:r w:rsidRPr="005744E3">
        <w:rPr>
          <w:sz w:val="28"/>
          <w:szCs w:val="28"/>
          <w:lang w:val="en-US" w:eastAsia="en-US"/>
        </w:rPr>
        <w:t>IX</w:t>
      </w:r>
      <w:r w:rsidRPr="005744E3">
        <w:rPr>
          <w:sz w:val="28"/>
          <w:szCs w:val="28"/>
          <w:lang w:eastAsia="en-US"/>
        </w:rPr>
        <w:t xml:space="preserve"> ‒ начале </w:t>
      </w:r>
      <w:r w:rsidRPr="005744E3">
        <w:rPr>
          <w:sz w:val="28"/>
          <w:szCs w:val="28"/>
          <w:lang w:val="en-US" w:eastAsia="en-US"/>
        </w:rPr>
        <w:t>XII</w:t>
      </w:r>
      <w:r w:rsidRPr="005744E3">
        <w:rPr>
          <w:sz w:val="28"/>
          <w:szCs w:val="28"/>
          <w:lang w:eastAsia="en-US"/>
        </w:rPr>
        <w:t xml:space="preserve"> в. </w:t>
      </w:r>
    </w:p>
    <w:p w14:paraId="7124636E" w14:textId="77777777" w:rsidR="00842EC9" w:rsidRPr="005744E3" w:rsidRDefault="00842EC9" w:rsidP="005744E3">
      <w:pPr>
        <w:spacing w:line="276" w:lineRule="auto"/>
        <w:rPr>
          <w:sz w:val="28"/>
          <w:szCs w:val="28"/>
          <w:lang w:eastAsia="en-US"/>
        </w:rPr>
      </w:pPr>
      <w:r w:rsidRPr="005744E3">
        <w:rPr>
          <w:sz w:val="28"/>
          <w:szCs w:val="28"/>
          <w:lang w:eastAsia="en-US"/>
        </w:rPr>
        <w:t xml:space="preserve">150.4.2.3.1. Образование государства Русь. Исторические условия складывания русской государственности: природно-климатический фактор и политические процессы в Европе в конце </w:t>
      </w:r>
      <w:r w:rsidRPr="005744E3">
        <w:rPr>
          <w:sz w:val="28"/>
          <w:szCs w:val="28"/>
          <w:lang w:val="en-US" w:eastAsia="en-US"/>
        </w:rPr>
        <w:t>I</w:t>
      </w:r>
      <w:r w:rsidRPr="005744E3">
        <w:rPr>
          <w:sz w:val="28"/>
          <w:szCs w:val="28"/>
          <w:lang w:eastAsia="en-US"/>
        </w:rPr>
        <w:t xml:space="preserve"> тыс. н. э. Формирование новой политической и этнической карты континента.</w:t>
      </w:r>
    </w:p>
    <w:p w14:paraId="1C076BF9" w14:textId="77777777" w:rsidR="00842EC9" w:rsidRPr="005744E3" w:rsidRDefault="00842EC9" w:rsidP="005744E3">
      <w:pPr>
        <w:spacing w:line="276" w:lineRule="auto"/>
        <w:rPr>
          <w:sz w:val="28"/>
          <w:szCs w:val="28"/>
          <w:lang w:eastAsia="en-US"/>
        </w:rPr>
      </w:pPr>
      <w:r w:rsidRPr="005744E3">
        <w:rPr>
          <w:sz w:val="28"/>
          <w:szCs w:val="28"/>
          <w:lang w:eastAsia="en-US"/>
        </w:rPr>
        <w:t>Первые известия о Руси. Проблема образования государства.</w:t>
      </w:r>
    </w:p>
    <w:p w14:paraId="63C5F06B" w14:textId="77777777" w:rsidR="00842EC9" w:rsidRPr="005744E3" w:rsidRDefault="00842EC9" w:rsidP="005744E3">
      <w:pPr>
        <w:spacing w:line="276" w:lineRule="auto"/>
        <w:rPr>
          <w:sz w:val="28"/>
          <w:szCs w:val="28"/>
          <w:lang w:eastAsia="en-US"/>
        </w:rPr>
      </w:pPr>
      <w:r w:rsidRPr="005744E3">
        <w:rPr>
          <w:sz w:val="28"/>
          <w:szCs w:val="28"/>
          <w:lang w:eastAsia="en-US"/>
        </w:rPr>
        <w:t>Русь. Скандинавы на Руси. Начало династии Рюриковичей.</w:t>
      </w:r>
    </w:p>
    <w:p w14:paraId="3BA52538" w14:textId="77777777" w:rsidR="00842EC9" w:rsidRPr="005744E3" w:rsidRDefault="00842EC9" w:rsidP="005744E3">
      <w:pPr>
        <w:spacing w:line="276" w:lineRule="auto"/>
        <w:rPr>
          <w:sz w:val="28"/>
          <w:szCs w:val="28"/>
          <w:lang w:eastAsia="en-US"/>
        </w:rPr>
      </w:pPr>
      <w:r w:rsidRPr="005744E3">
        <w:rPr>
          <w:sz w:val="28"/>
          <w:szCs w:val="28"/>
          <w:lang w:eastAsia="en-US"/>
        </w:rPr>
        <w:t xml:space="preserve">Формирование территории государства Русь. Дань и полюдье. Первые русские князья. Отношения с Византийской империей, странами </w:t>
      </w:r>
      <w:r w:rsidRPr="005744E3">
        <w:rPr>
          <w:sz w:val="28"/>
          <w:szCs w:val="28"/>
          <w:lang w:eastAsia="en-US"/>
        </w:rPr>
        <w:lastRenderedPageBreak/>
        <w:t>Центральной, Западной и Северной Европы, кочевниками европейских степей. Русь в международной торговле. Путь «из варяг в греки». Волжский торговый путь. Языческий пантеон.</w:t>
      </w:r>
    </w:p>
    <w:p w14:paraId="4991A1D8" w14:textId="77777777" w:rsidR="00842EC9" w:rsidRPr="005744E3" w:rsidRDefault="00842EC9" w:rsidP="005744E3">
      <w:pPr>
        <w:spacing w:line="276" w:lineRule="auto"/>
        <w:rPr>
          <w:sz w:val="28"/>
          <w:szCs w:val="28"/>
          <w:lang w:eastAsia="en-US"/>
        </w:rPr>
      </w:pPr>
      <w:r w:rsidRPr="005744E3">
        <w:rPr>
          <w:sz w:val="28"/>
          <w:szCs w:val="28"/>
          <w:lang w:eastAsia="en-US"/>
        </w:rPr>
        <w:t>Принятие христианства и его значение. Византийское наследие на Руси.</w:t>
      </w:r>
    </w:p>
    <w:p w14:paraId="72FAC6C3" w14:textId="77777777" w:rsidR="00842EC9" w:rsidRPr="005744E3" w:rsidRDefault="00842EC9" w:rsidP="005744E3">
      <w:pPr>
        <w:spacing w:line="276" w:lineRule="auto"/>
        <w:rPr>
          <w:sz w:val="28"/>
          <w:szCs w:val="28"/>
          <w:lang w:eastAsia="en-US"/>
        </w:rPr>
      </w:pPr>
      <w:r w:rsidRPr="005744E3">
        <w:rPr>
          <w:sz w:val="28"/>
          <w:szCs w:val="28"/>
          <w:lang w:eastAsia="en-US"/>
        </w:rPr>
        <w:t xml:space="preserve">150.4.2.3.2. Русь в конце </w:t>
      </w:r>
      <w:r w:rsidRPr="005744E3">
        <w:rPr>
          <w:sz w:val="28"/>
          <w:szCs w:val="28"/>
          <w:lang w:val="en-US" w:eastAsia="en-US"/>
        </w:rPr>
        <w:t>X</w:t>
      </w:r>
      <w:r w:rsidRPr="005744E3">
        <w:rPr>
          <w:sz w:val="28"/>
          <w:szCs w:val="28"/>
          <w:lang w:eastAsia="en-US"/>
        </w:rPr>
        <w:t xml:space="preserve"> ‒ начале </w:t>
      </w:r>
      <w:r w:rsidRPr="005744E3">
        <w:rPr>
          <w:sz w:val="28"/>
          <w:szCs w:val="28"/>
          <w:lang w:val="en-US" w:eastAsia="en-US"/>
        </w:rPr>
        <w:t>XII</w:t>
      </w:r>
      <w:r w:rsidRPr="005744E3">
        <w:rPr>
          <w:sz w:val="28"/>
          <w:szCs w:val="28"/>
          <w:lang w:eastAsia="en-US"/>
        </w:rPr>
        <w:t xml:space="preserve"> в. Территория и население государства Русь (Русская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p>
    <w:p w14:paraId="19A82B3E" w14:textId="77777777" w:rsidR="00842EC9" w:rsidRPr="005744E3" w:rsidRDefault="00842EC9" w:rsidP="005744E3">
      <w:pPr>
        <w:spacing w:line="276" w:lineRule="auto"/>
        <w:rPr>
          <w:sz w:val="28"/>
          <w:szCs w:val="28"/>
          <w:lang w:eastAsia="en-US"/>
        </w:rPr>
      </w:pPr>
      <w:r w:rsidRPr="005744E3">
        <w:rPr>
          <w:sz w:val="28"/>
          <w:szCs w:val="28"/>
          <w:lang w:eastAsia="en-US"/>
        </w:rPr>
        <w:t>Общественный строй Руси: дискуссии в исторической науке.</w:t>
      </w:r>
    </w:p>
    <w:p w14:paraId="638F9B80" w14:textId="77777777" w:rsidR="00842EC9" w:rsidRPr="005744E3" w:rsidRDefault="00842EC9" w:rsidP="005744E3">
      <w:pPr>
        <w:spacing w:line="276" w:lineRule="auto"/>
        <w:rPr>
          <w:sz w:val="28"/>
          <w:szCs w:val="28"/>
          <w:lang w:eastAsia="en-US"/>
        </w:rPr>
      </w:pPr>
      <w:r w:rsidRPr="005744E3">
        <w:rPr>
          <w:sz w:val="28"/>
          <w:szCs w:val="28"/>
          <w:lang w:eastAsia="en-US"/>
        </w:rPr>
        <w:t>Князья, дружина. Духовенство. Городское население. Купцы.</w:t>
      </w:r>
    </w:p>
    <w:p w14:paraId="174D5D43" w14:textId="77777777" w:rsidR="00842EC9" w:rsidRPr="005744E3" w:rsidRDefault="00842EC9" w:rsidP="005744E3">
      <w:pPr>
        <w:spacing w:line="276" w:lineRule="auto"/>
        <w:rPr>
          <w:sz w:val="28"/>
          <w:szCs w:val="28"/>
          <w:lang w:eastAsia="en-US"/>
        </w:rPr>
      </w:pPr>
      <w:r w:rsidRPr="005744E3">
        <w:rPr>
          <w:sz w:val="28"/>
          <w:szCs w:val="28"/>
          <w:lang w:eastAsia="en-US"/>
        </w:rPr>
        <w:t>Категории рядового и зависимого населения. Древнерусское право: Русская Правда, церковные уставы.</w:t>
      </w:r>
    </w:p>
    <w:p w14:paraId="0DFF8C10" w14:textId="77777777" w:rsidR="00842EC9" w:rsidRPr="005744E3" w:rsidRDefault="00842EC9" w:rsidP="005744E3">
      <w:pPr>
        <w:spacing w:line="276" w:lineRule="auto"/>
        <w:rPr>
          <w:sz w:val="28"/>
          <w:szCs w:val="28"/>
          <w:lang w:eastAsia="en-US"/>
        </w:rPr>
      </w:pPr>
      <w:r w:rsidRPr="005744E3">
        <w:rPr>
          <w:sz w:val="28"/>
          <w:szCs w:val="28"/>
          <w:lang w:eastAsia="en-US"/>
        </w:rPr>
        <w:t>Русь в социально-политическом контексте Евразии. Внешняя политика и международные связи: отношения с Византией, печенегами, половцами (Дешт-и-Кипчак), странами Центральной, Западной и Северной Европы. Херсонес в культурных контактах Руси и Византии.</w:t>
      </w:r>
    </w:p>
    <w:p w14:paraId="1FAD088C" w14:textId="77777777" w:rsidR="00842EC9" w:rsidRPr="005744E3" w:rsidRDefault="00842EC9" w:rsidP="005744E3">
      <w:pPr>
        <w:spacing w:line="276" w:lineRule="auto"/>
        <w:rPr>
          <w:sz w:val="28"/>
          <w:szCs w:val="28"/>
          <w:lang w:eastAsia="en-US"/>
        </w:rPr>
      </w:pPr>
      <w:r w:rsidRPr="005744E3">
        <w:rPr>
          <w:sz w:val="28"/>
          <w:szCs w:val="28"/>
          <w:lang w:eastAsia="en-US"/>
        </w:rPr>
        <w:t>Культурное пространство. Русь в общеевропейском культурном контексте. Картина мира средневекового человека. Повседневная жизнь, сельский и городской быт. Положение женщины. Дети и их воспитание. Календарь и хронология.</w:t>
      </w:r>
    </w:p>
    <w:p w14:paraId="4C2DA851" w14:textId="77777777" w:rsidR="00842EC9" w:rsidRPr="005744E3" w:rsidRDefault="00842EC9" w:rsidP="005744E3">
      <w:pPr>
        <w:spacing w:line="276" w:lineRule="auto"/>
        <w:rPr>
          <w:sz w:val="28"/>
          <w:szCs w:val="28"/>
          <w:lang w:eastAsia="en-US"/>
        </w:rPr>
      </w:pPr>
      <w:r w:rsidRPr="005744E3">
        <w:rPr>
          <w:sz w:val="28"/>
          <w:szCs w:val="28"/>
          <w:lang w:eastAsia="en-US"/>
        </w:rPr>
        <w:t>Культура Руси. Формирование единого культурного пространства. Кирилло-мефодиевская традиция на Руси. Письменность. Распространение грамотности, берестяные грамоты.</w:t>
      </w:r>
    </w:p>
    <w:p w14:paraId="0E9F13E1" w14:textId="77777777" w:rsidR="00842EC9" w:rsidRPr="005744E3" w:rsidRDefault="00842EC9" w:rsidP="005744E3">
      <w:pPr>
        <w:spacing w:line="276" w:lineRule="auto"/>
        <w:rPr>
          <w:sz w:val="28"/>
          <w:szCs w:val="28"/>
          <w:lang w:eastAsia="en-US"/>
        </w:rPr>
      </w:pPr>
      <w:r w:rsidRPr="005744E3">
        <w:rPr>
          <w:sz w:val="28"/>
          <w:szCs w:val="28"/>
          <w:lang w:eastAsia="en-US"/>
        </w:rPr>
        <w:t>«Новгородская псалтирь». «Остромирово Евангелие». Появление древнерусской литературы. «Слово о Законе и Благодати».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w:t>
      </w:r>
    </w:p>
    <w:p w14:paraId="07CA5A29"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Русь в середине </w:t>
      </w:r>
      <w:r w:rsidRPr="005744E3">
        <w:rPr>
          <w:b/>
          <w:sz w:val="28"/>
          <w:szCs w:val="28"/>
          <w:lang w:val="en-US" w:eastAsia="en-US"/>
        </w:rPr>
        <w:t>XII</w:t>
      </w:r>
      <w:r w:rsidRPr="005744E3">
        <w:rPr>
          <w:b/>
          <w:sz w:val="28"/>
          <w:szCs w:val="28"/>
          <w:lang w:eastAsia="en-US"/>
        </w:rPr>
        <w:t xml:space="preserve"> ‒ начале </w:t>
      </w:r>
      <w:r w:rsidRPr="005744E3">
        <w:rPr>
          <w:b/>
          <w:sz w:val="28"/>
          <w:szCs w:val="28"/>
          <w:lang w:val="en-US" w:eastAsia="en-US"/>
        </w:rPr>
        <w:t>XIII</w:t>
      </w:r>
      <w:r w:rsidRPr="005744E3">
        <w:rPr>
          <w:b/>
          <w:sz w:val="28"/>
          <w:szCs w:val="28"/>
          <w:lang w:eastAsia="en-US"/>
        </w:rPr>
        <w:t xml:space="preserve"> в. </w:t>
      </w:r>
    </w:p>
    <w:p w14:paraId="78F18BF1" w14:textId="77777777" w:rsidR="00842EC9" w:rsidRPr="005744E3" w:rsidRDefault="00842EC9" w:rsidP="005744E3">
      <w:pPr>
        <w:spacing w:line="276" w:lineRule="auto"/>
        <w:rPr>
          <w:sz w:val="28"/>
          <w:szCs w:val="28"/>
          <w:lang w:eastAsia="en-US"/>
        </w:rPr>
      </w:pPr>
      <w:r w:rsidRPr="005744E3">
        <w:rPr>
          <w:sz w:val="28"/>
          <w:szCs w:val="28"/>
          <w:lang w:eastAsia="en-US"/>
        </w:rP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Эволюция общественного строя и права; внешняя политика русских земель.</w:t>
      </w:r>
    </w:p>
    <w:p w14:paraId="65928D77"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Формирование региональных центров культуры: летописание и памятники литературы: Киево-Печерский патерик, моление Даниила Заточника, «Слово о полку Игореве». Белокаменные храмы Северо-Восточной Руси: Успенский собор во Владимире, церковь Покрова на Нерли, Георгиевский собор Юрьева-Польского.</w:t>
      </w:r>
    </w:p>
    <w:p w14:paraId="424A043E"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Русские земли и их соседи в середине </w:t>
      </w:r>
      <w:r w:rsidRPr="005744E3">
        <w:rPr>
          <w:b/>
          <w:sz w:val="28"/>
          <w:szCs w:val="28"/>
          <w:lang w:val="en-US" w:eastAsia="en-US"/>
        </w:rPr>
        <w:t>XIII</w:t>
      </w:r>
      <w:r w:rsidRPr="005744E3">
        <w:rPr>
          <w:b/>
          <w:sz w:val="28"/>
          <w:szCs w:val="28"/>
          <w:lang w:eastAsia="en-US"/>
        </w:rPr>
        <w:t xml:space="preserve"> ‒ </w:t>
      </w:r>
      <w:r w:rsidRPr="005744E3">
        <w:rPr>
          <w:b/>
          <w:sz w:val="28"/>
          <w:szCs w:val="28"/>
          <w:lang w:val="en-US" w:eastAsia="en-US"/>
        </w:rPr>
        <w:t>XIV</w:t>
      </w:r>
      <w:r w:rsidRPr="005744E3">
        <w:rPr>
          <w:b/>
          <w:sz w:val="28"/>
          <w:szCs w:val="28"/>
          <w:lang w:eastAsia="en-US"/>
        </w:rPr>
        <w:t xml:space="preserve"> в. </w:t>
      </w:r>
    </w:p>
    <w:p w14:paraId="2C919B96" w14:textId="77777777" w:rsidR="00842EC9" w:rsidRPr="005744E3" w:rsidRDefault="00842EC9" w:rsidP="005744E3">
      <w:pPr>
        <w:spacing w:line="276" w:lineRule="auto"/>
        <w:rPr>
          <w:sz w:val="28"/>
          <w:szCs w:val="28"/>
          <w:lang w:eastAsia="en-US"/>
        </w:rPr>
      </w:pPr>
      <w:r w:rsidRPr="005744E3">
        <w:rPr>
          <w:sz w:val="28"/>
          <w:szCs w:val="28"/>
          <w:lang w:eastAsia="en-US"/>
        </w:rPr>
        <w:t>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w:t>
      </w:r>
    </w:p>
    <w:p w14:paraId="690A93E5" w14:textId="77777777" w:rsidR="00842EC9" w:rsidRPr="005744E3" w:rsidRDefault="00842EC9" w:rsidP="005744E3">
      <w:pPr>
        <w:spacing w:line="276" w:lineRule="auto"/>
        <w:rPr>
          <w:sz w:val="28"/>
          <w:szCs w:val="28"/>
          <w:lang w:eastAsia="en-US"/>
        </w:rPr>
      </w:pPr>
      <w:r w:rsidRPr="005744E3">
        <w:rPr>
          <w:sz w:val="28"/>
          <w:szCs w:val="28"/>
          <w:lang w:eastAsia="en-US"/>
        </w:rPr>
        <w:t>Южные и западные русские земли. Возникновение Литовского государства и включение в его состав части русских земель. Северо-западные земли: Новгородская и Псковская. Политический строй Новгорода и Пскова. Роль вече и князя. Новгород и немецкая Ганза.</w:t>
      </w:r>
    </w:p>
    <w:p w14:paraId="55D8A031" w14:textId="77777777" w:rsidR="00842EC9" w:rsidRPr="005744E3" w:rsidRDefault="00842EC9" w:rsidP="005744E3">
      <w:pPr>
        <w:spacing w:line="276" w:lineRule="auto"/>
        <w:rPr>
          <w:sz w:val="28"/>
          <w:szCs w:val="28"/>
          <w:lang w:eastAsia="en-US"/>
        </w:rPr>
      </w:pPr>
      <w:r w:rsidRPr="005744E3">
        <w:rPr>
          <w:sz w:val="28"/>
          <w:szCs w:val="28"/>
          <w:lang w:eastAsia="en-US"/>
        </w:rPr>
        <w:t>Ордены крестоносцев и борьба с их экспансией на западных границах Руси. Александр Невский.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w:t>
      </w:r>
    </w:p>
    <w:p w14:paraId="72865622" w14:textId="77777777" w:rsidR="00842EC9" w:rsidRPr="005744E3" w:rsidRDefault="00842EC9" w:rsidP="005744E3">
      <w:pPr>
        <w:spacing w:line="276" w:lineRule="auto"/>
        <w:rPr>
          <w:sz w:val="28"/>
          <w:szCs w:val="28"/>
          <w:lang w:eastAsia="en-US"/>
        </w:rPr>
      </w:pPr>
      <w:r w:rsidRPr="005744E3">
        <w:rPr>
          <w:sz w:val="28"/>
          <w:szCs w:val="28"/>
          <w:lang w:eastAsia="en-US"/>
        </w:rPr>
        <w:t>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w:t>
      </w:r>
    </w:p>
    <w:p w14:paraId="26A34A7E" w14:textId="77777777" w:rsidR="00842EC9" w:rsidRPr="005744E3" w:rsidRDefault="00842EC9" w:rsidP="005744E3">
      <w:pPr>
        <w:spacing w:line="276" w:lineRule="auto"/>
        <w:rPr>
          <w:sz w:val="28"/>
          <w:szCs w:val="28"/>
          <w:lang w:eastAsia="en-US"/>
        </w:rPr>
      </w:pPr>
      <w:r w:rsidRPr="005744E3">
        <w:rPr>
          <w:b/>
          <w:sz w:val="28"/>
          <w:szCs w:val="28"/>
          <w:lang w:eastAsia="en-US"/>
        </w:rPr>
        <w:t xml:space="preserve">Народы и государства степной зоны Восточной Европы и Сибири в </w:t>
      </w:r>
      <w:r w:rsidRPr="005744E3">
        <w:rPr>
          <w:b/>
          <w:sz w:val="28"/>
          <w:szCs w:val="28"/>
          <w:lang w:val="en-US" w:eastAsia="en-US"/>
        </w:rPr>
        <w:t>XIII</w:t>
      </w:r>
      <w:r w:rsidRPr="005744E3">
        <w:rPr>
          <w:b/>
          <w:sz w:val="28"/>
          <w:szCs w:val="28"/>
          <w:lang w:eastAsia="en-US"/>
        </w:rPr>
        <w:t>‒</w:t>
      </w:r>
      <w:r w:rsidRPr="005744E3">
        <w:rPr>
          <w:b/>
          <w:sz w:val="28"/>
          <w:szCs w:val="28"/>
          <w:lang w:val="en-US" w:eastAsia="en-US"/>
        </w:rPr>
        <w:t>XV</w:t>
      </w:r>
      <w:r w:rsidRPr="005744E3">
        <w:rPr>
          <w:b/>
          <w:sz w:val="28"/>
          <w:szCs w:val="28"/>
          <w:lang w:eastAsia="en-US"/>
        </w:rPr>
        <w:t xml:space="preserve"> вв. Золотая Орда:</w:t>
      </w:r>
      <w:r w:rsidRPr="005744E3">
        <w:rPr>
          <w:sz w:val="28"/>
          <w:szCs w:val="28"/>
          <w:lang w:eastAsia="en-US"/>
        </w:rPr>
        <w:t xml:space="preserve"> государственный строй, население, экономика, культура. Города и кочевые степи. Принятие ислама. Ослабление государства во второй половине </w:t>
      </w:r>
      <w:r w:rsidRPr="005744E3">
        <w:rPr>
          <w:sz w:val="28"/>
          <w:szCs w:val="28"/>
          <w:lang w:val="en-US" w:eastAsia="en-US"/>
        </w:rPr>
        <w:t>XIV</w:t>
      </w:r>
      <w:r w:rsidRPr="005744E3">
        <w:rPr>
          <w:sz w:val="28"/>
          <w:szCs w:val="28"/>
          <w:lang w:eastAsia="en-US"/>
        </w:rPr>
        <w:t xml:space="preserve"> в., нашествие Тимура.</w:t>
      </w:r>
    </w:p>
    <w:p w14:paraId="616D8C3A" w14:textId="77777777" w:rsidR="00842EC9" w:rsidRPr="005744E3" w:rsidRDefault="00842EC9" w:rsidP="005744E3">
      <w:pPr>
        <w:spacing w:line="276" w:lineRule="auto"/>
        <w:rPr>
          <w:sz w:val="28"/>
          <w:szCs w:val="28"/>
          <w:lang w:eastAsia="en-US"/>
        </w:rPr>
      </w:pPr>
      <w:r w:rsidRPr="005744E3">
        <w:rPr>
          <w:sz w:val="28"/>
          <w:szCs w:val="28"/>
          <w:lang w:eastAsia="en-US"/>
        </w:rPr>
        <w:t>Распад Золотой Орды, образование татарских ханств. Казанское ханство. Сибирское ханство. Астраханское ханство. Ногайская Орда. Крымское ханство. Касимовское ханство. Народы Северного Кавказа. Итальянские фактории Причерноморья (Каффа, Тана, Солдайя и другие) и их роль в системе торговых и политических связей Руси с Западом и Востоком.</w:t>
      </w:r>
    </w:p>
    <w:p w14:paraId="42A97FB6" w14:textId="77777777" w:rsidR="00842EC9" w:rsidRPr="005744E3" w:rsidRDefault="00842EC9" w:rsidP="005744E3">
      <w:pPr>
        <w:spacing w:line="276" w:lineRule="auto"/>
        <w:rPr>
          <w:sz w:val="28"/>
          <w:szCs w:val="28"/>
          <w:lang w:eastAsia="en-US"/>
        </w:rPr>
      </w:pPr>
      <w:r w:rsidRPr="005744E3">
        <w:rPr>
          <w:b/>
          <w:sz w:val="28"/>
          <w:szCs w:val="28"/>
          <w:lang w:eastAsia="en-US"/>
        </w:rPr>
        <w:t>Культурное пространство. Изменения в представлениях о картине мира в Евразии в связи с завершением</w:t>
      </w:r>
      <w:r w:rsidRPr="005744E3">
        <w:rPr>
          <w:sz w:val="28"/>
          <w:szCs w:val="28"/>
          <w:lang w:eastAsia="en-US"/>
        </w:rPr>
        <w:t xml:space="preserve"> монгольских завоеваний.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w:t>
      </w:r>
      <w:r w:rsidRPr="005744E3">
        <w:rPr>
          <w:sz w:val="28"/>
          <w:szCs w:val="28"/>
          <w:lang w:eastAsia="en-US"/>
        </w:rPr>
        <w:lastRenderedPageBreak/>
        <w:t>Куликовского цикла. Жития. Епифаний Премудрый. Архитектура. Каменные соборы Кремля. Изобразительное искусство. Феофан Грек. Андрей Рублёв.</w:t>
      </w:r>
    </w:p>
    <w:p w14:paraId="32A9471D" w14:textId="77777777" w:rsidR="0094681A" w:rsidRDefault="0094681A" w:rsidP="005744E3">
      <w:pPr>
        <w:spacing w:line="276" w:lineRule="auto"/>
        <w:rPr>
          <w:b/>
          <w:sz w:val="28"/>
          <w:szCs w:val="28"/>
          <w:lang w:eastAsia="en-US"/>
        </w:rPr>
      </w:pPr>
    </w:p>
    <w:p w14:paraId="374AFB59" w14:textId="77777777" w:rsidR="0094681A" w:rsidRDefault="0094681A" w:rsidP="005744E3">
      <w:pPr>
        <w:spacing w:line="276" w:lineRule="auto"/>
        <w:rPr>
          <w:b/>
          <w:sz w:val="28"/>
          <w:szCs w:val="28"/>
          <w:lang w:eastAsia="en-US"/>
        </w:rPr>
      </w:pPr>
    </w:p>
    <w:p w14:paraId="7B953F82" w14:textId="2319FEA6" w:rsidR="00842EC9" w:rsidRPr="005744E3" w:rsidRDefault="00842EC9" w:rsidP="005744E3">
      <w:pPr>
        <w:spacing w:line="276" w:lineRule="auto"/>
        <w:rPr>
          <w:b/>
          <w:sz w:val="28"/>
          <w:szCs w:val="28"/>
          <w:lang w:eastAsia="en-US"/>
        </w:rPr>
      </w:pPr>
      <w:r w:rsidRPr="005744E3">
        <w:rPr>
          <w:b/>
          <w:sz w:val="28"/>
          <w:szCs w:val="28"/>
          <w:lang w:eastAsia="en-US"/>
        </w:rPr>
        <w:t xml:space="preserve">Формирование единого Русского государства в </w:t>
      </w:r>
      <w:r w:rsidRPr="005744E3">
        <w:rPr>
          <w:b/>
          <w:sz w:val="28"/>
          <w:szCs w:val="28"/>
          <w:lang w:val="en-US" w:eastAsia="en-US"/>
        </w:rPr>
        <w:t>XV</w:t>
      </w:r>
      <w:r w:rsidRPr="005744E3">
        <w:rPr>
          <w:b/>
          <w:sz w:val="28"/>
          <w:szCs w:val="28"/>
          <w:lang w:eastAsia="en-US"/>
        </w:rPr>
        <w:t xml:space="preserve"> в. </w:t>
      </w:r>
    </w:p>
    <w:p w14:paraId="27B248A0" w14:textId="77777777" w:rsidR="00842EC9" w:rsidRPr="005744E3" w:rsidRDefault="00842EC9" w:rsidP="005744E3">
      <w:pPr>
        <w:spacing w:line="276" w:lineRule="auto"/>
        <w:rPr>
          <w:sz w:val="28"/>
          <w:szCs w:val="28"/>
          <w:lang w:eastAsia="en-US"/>
        </w:rPr>
      </w:pPr>
      <w:r w:rsidRPr="005744E3">
        <w:rPr>
          <w:sz w:val="28"/>
          <w:szCs w:val="28"/>
          <w:lang w:eastAsia="en-US"/>
        </w:rPr>
        <w:t xml:space="preserve">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w:t>
      </w:r>
      <w:r w:rsidRPr="005744E3">
        <w:rPr>
          <w:sz w:val="28"/>
          <w:szCs w:val="28"/>
          <w:lang w:val="en-US" w:eastAsia="en-US"/>
        </w:rPr>
        <w:t>XV</w:t>
      </w:r>
      <w:r w:rsidRPr="005744E3">
        <w:rPr>
          <w:sz w:val="28"/>
          <w:szCs w:val="28"/>
          <w:lang w:eastAsia="en-US"/>
        </w:rPr>
        <w:t xml:space="preserve"> в. Василий Темный. Новгород и Псков в </w:t>
      </w:r>
      <w:r w:rsidRPr="005744E3">
        <w:rPr>
          <w:sz w:val="28"/>
          <w:szCs w:val="28"/>
          <w:lang w:val="en-US" w:eastAsia="en-US"/>
        </w:rPr>
        <w:t>XV</w:t>
      </w:r>
      <w:r w:rsidRPr="005744E3">
        <w:rPr>
          <w:sz w:val="28"/>
          <w:szCs w:val="28"/>
          <w:lang w:eastAsia="en-US"/>
        </w:rPr>
        <w:t xml:space="preserve"> в.: политический строй, отношения с Москвой, Ливонским орденом, Ганзой, Великим княжеством Литовским. Падение Византии и рост церковно-политической роли Москвы в православном мире. Теория «Москва ‒ третий Рим». Иван </w:t>
      </w:r>
      <w:r w:rsidRPr="005744E3">
        <w:rPr>
          <w:sz w:val="28"/>
          <w:szCs w:val="28"/>
          <w:lang w:val="en-US" w:eastAsia="en-US"/>
        </w:rPr>
        <w:t>III</w:t>
      </w:r>
      <w:r w:rsidRPr="005744E3">
        <w:rPr>
          <w:sz w:val="28"/>
          <w:szCs w:val="28"/>
          <w:lang w:eastAsia="en-US"/>
        </w:rPr>
        <w:t>.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w:t>
      </w:r>
    </w:p>
    <w:p w14:paraId="7D98F943" w14:textId="77777777" w:rsidR="00842EC9" w:rsidRPr="005744E3" w:rsidRDefault="00842EC9" w:rsidP="005744E3">
      <w:pPr>
        <w:spacing w:line="276" w:lineRule="auto"/>
        <w:rPr>
          <w:sz w:val="28"/>
          <w:szCs w:val="28"/>
          <w:lang w:eastAsia="en-US"/>
        </w:rPr>
      </w:pPr>
      <w:r w:rsidRPr="005744E3">
        <w:rPr>
          <w:sz w:val="28"/>
          <w:szCs w:val="28"/>
          <w:lang w:eastAsia="en-US"/>
        </w:rPr>
        <w:t>Культурное пространство. Изменения восприятия мира. Сакрализация великокняжеской власти. Флорентийская уния. Установление автокефалии Русской церкви. Внутрицерковная борьба (иосифляне и нестяжатели). Ереси. Геннадиевская Библия. Развитие культуры единого Русского государства. Летописание: общерусское и региональное. Житийная литература. «Хожение за три моря» Афанасия Никитина. Архитектура. Русская икона как феномен мирового искусства. Повседневная жизнь горожан и сельских жителей в древнерусский и раннемосковский периоды.</w:t>
      </w:r>
    </w:p>
    <w:p w14:paraId="709F890E"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Наш край с древнейших времен до конца </w:t>
      </w:r>
      <w:r w:rsidRPr="005744E3">
        <w:rPr>
          <w:b/>
          <w:sz w:val="28"/>
          <w:szCs w:val="28"/>
          <w:lang w:val="en-US" w:eastAsia="en-US"/>
        </w:rPr>
        <w:t>XV</w:t>
      </w:r>
      <w:r w:rsidRPr="005744E3">
        <w:rPr>
          <w:b/>
          <w:sz w:val="28"/>
          <w:szCs w:val="28"/>
          <w:lang w:eastAsia="en-US"/>
        </w:rPr>
        <w:t xml:space="preserve"> в. Материал по истории своего края привлекается при рассмотрении ключевых событий и процессов отечественной истории.</w:t>
      </w:r>
    </w:p>
    <w:p w14:paraId="3359D8E5"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Обобщение. </w:t>
      </w:r>
    </w:p>
    <w:p w14:paraId="18E297F2" w14:textId="77777777" w:rsidR="007E7BE0" w:rsidRPr="007D4790" w:rsidRDefault="007E7BE0" w:rsidP="007D4790">
      <w:pPr>
        <w:spacing w:line="276" w:lineRule="auto"/>
        <w:jc w:val="center"/>
        <w:rPr>
          <w:b/>
          <w:sz w:val="28"/>
          <w:szCs w:val="28"/>
          <w:lang w:eastAsia="en-US"/>
        </w:rPr>
      </w:pPr>
      <w:r w:rsidRPr="005744E3">
        <w:rPr>
          <w:b/>
          <w:sz w:val="28"/>
          <w:szCs w:val="28"/>
          <w:lang w:eastAsia="en-US"/>
        </w:rPr>
        <w:t>Содержание обучения в 7 классе</w:t>
      </w:r>
    </w:p>
    <w:p w14:paraId="47EBCEB8"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Всеобщая история. История Нового времени. Конец </w:t>
      </w:r>
      <w:r w:rsidRPr="005744E3">
        <w:rPr>
          <w:b/>
          <w:sz w:val="28"/>
          <w:szCs w:val="28"/>
          <w:lang w:val="en-US" w:eastAsia="en-US"/>
        </w:rPr>
        <w:t>XV</w:t>
      </w:r>
      <w:r w:rsidRPr="005744E3">
        <w:rPr>
          <w:b/>
          <w:sz w:val="28"/>
          <w:szCs w:val="28"/>
          <w:lang w:eastAsia="en-US"/>
        </w:rPr>
        <w:t xml:space="preserve"> ‒ </w:t>
      </w:r>
      <w:r w:rsidRPr="005744E3">
        <w:rPr>
          <w:b/>
          <w:sz w:val="28"/>
          <w:szCs w:val="28"/>
          <w:lang w:val="en-US" w:eastAsia="en-US"/>
        </w:rPr>
        <w:t>XVII</w:t>
      </w:r>
      <w:r w:rsidRPr="005744E3">
        <w:rPr>
          <w:b/>
          <w:sz w:val="28"/>
          <w:szCs w:val="28"/>
          <w:lang w:eastAsia="en-US"/>
        </w:rPr>
        <w:t xml:space="preserve"> в. </w:t>
      </w:r>
    </w:p>
    <w:p w14:paraId="3C663E56"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Введение. </w:t>
      </w:r>
    </w:p>
    <w:p w14:paraId="39724CBF" w14:textId="77777777" w:rsidR="00842EC9" w:rsidRPr="005744E3" w:rsidRDefault="00842EC9" w:rsidP="005744E3">
      <w:pPr>
        <w:spacing w:line="276" w:lineRule="auto"/>
        <w:rPr>
          <w:sz w:val="28"/>
          <w:szCs w:val="28"/>
          <w:lang w:eastAsia="en-US"/>
        </w:rPr>
      </w:pPr>
      <w:r w:rsidRPr="005744E3">
        <w:rPr>
          <w:sz w:val="28"/>
          <w:szCs w:val="28"/>
          <w:lang w:eastAsia="en-US"/>
        </w:rPr>
        <w:t>Понятие «Новое время». Хронологические рамки и периодизация истории Нового времени.</w:t>
      </w:r>
    </w:p>
    <w:p w14:paraId="70F71D9D"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Великие географические открытия. </w:t>
      </w:r>
    </w:p>
    <w:p w14:paraId="53381542"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 Плавания Тасмана и открытие </w:t>
      </w:r>
      <w:r w:rsidRPr="005744E3">
        <w:rPr>
          <w:sz w:val="28"/>
          <w:szCs w:val="28"/>
          <w:lang w:eastAsia="en-US"/>
        </w:rPr>
        <w:lastRenderedPageBreak/>
        <w:t xml:space="preserve">Австралии. Завоевания конкистадоров в Центральной и Южной Америке (Ф. Кортес, Ф. Писарро).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w:t>
      </w:r>
      <w:r w:rsidRPr="005744E3">
        <w:rPr>
          <w:sz w:val="28"/>
          <w:szCs w:val="28"/>
          <w:lang w:val="en-US" w:eastAsia="en-US"/>
        </w:rPr>
        <w:t>XV</w:t>
      </w:r>
      <w:r w:rsidRPr="005744E3">
        <w:rPr>
          <w:sz w:val="28"/>
          <w:szCs w:val="28"/>
          <w:lang w:eastAsia="en-US"/>
        </w:rPr>
        <w:t>‒</w:t>
      </w:r>
      <w:r w:rsidRPr="005744E3">
        <w:rPr>
          <w:sz w:val="28"/>
          <w:szCs w:val="28"/>
          <w:lang w:val="en-US" w:eastAsia="en-US"/>
        </w:rPr>
        <w:t>XVI</w:t>
      </w:r>
      <w:r w:rsidRPr="005744E3">
        <w:rPr>
          <w:sz w:val="28"/>
          <w:szCs w:val="28"/>
          <w:lang w:eastAsia="en-US"/>
        </w:rPr>
        <w:t xml:space="preserve"> в.</w:t>
      </w:r>
    </w:p>
    <w:p w14:paraId="29945D52"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Изменения в европейском обществе в </w:t>
      </w:r>
      <w:r w:rsidRPr="005744E3">
        <w:rPr>
          <w:b/>
          <w:sz w:val="28"/>
          <w:szCs w:val="28"/>
          <w:lang w:val="en-US" w:eastAsia="en-US"/>
        </w:rPr>
        <w:t>XVI</w:t>
      </w:r>
      <w:r w:rsidRPr="005744E3">
        <w:rPr>
          <w:b/>
          <w:sz w:val="28"/>
          <w:szCs w:val="28"/>
          <w:lang w:eastAsia="en-US"/>
        </w:rPr>
        <w:t>‒</w:t>
      </w:r>
      <w:r w:rsidRPr="005744E3">
        <w:rPr>
          <w:b/>
          <w:sz w:val="28"/>
          <w:szCs w:val="28"/>
          <w:lang w:val="en-US" w:eastAsia="en-US"/>
        </w:rPr>
        <w:t>XVII</w:t>
      </w:r>
      <w:r w:rsidRPr="005744E3">
        <w:rPr>
          <w:b/>
          <w:sz w:val="28"/>
          <w:szCs w:val="28"/>
          <w:lang w:eastAsia="en-US"/>
        </w:rPr>
        <w:t xml:space="preserve"> вв. </w:t>
      </w:r>
    </w:p>
    <w:p w14:paraId="3BCCCC2F" w14:textId="77777777" w:rsidR="00842EC9" w:rsidRPr="005744E3" w:rsidRDefault="00842EC9" w:rsidP="005744E3">
      <w:pPr>
        <w:spacing w:line="276" w:lineRule="auto"/>
        <w:rPr>
          <w:sz w:val="28"/>
          <w:szCs w:val="28"/>
          <w:lang w:eastAsia="en-US"/>
        </w:rPr>
      </w:pPr>
      <w:r w:rsidRPr="005744E3">
        <w:rPr>
          <w:sz w:val="28"/>
          <w:szCs w:val="28"/>
          <w:lang w:eastAsia="en-US"/>
        </w:rPr>
        <w:t>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и мирового рынков. Изменения в сословной структуре общества, появление новых социальных групп. Повседневная жизнь обитателей городов и деревень.</w:t>
      </w:r>
    </w:p>
    <w:p w14:paraId="3AC20629"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Реформация и контрреформация в Европе. </w:t>
      </w:r>
    </w:p>
    <w:p w14:paraId="407319A1" w14:textId="77777777" w:rsidR="00842EC9" w:rsidRPr="005744E3" w:rsidRDefault="00842EC9" w:rsidP="005744E3">
      <w:pPr>
        <w:spacing w:line="276" w:lineRule="auto"/>
        <w:rPr>
          <w:sz w:val="28"/>
          <w:szCs w:val="28"/>
          <w:lang w:eastAsia="en-US"/>
        </w:rPr>
      </w:pPr>
      <w:r w:rsidRPr="005744E3">
        <w:rPr>
          <w:sz w:val="28"/>
          <w:szCs w:val="28"/>
          <w:lang w:eastAsia="en-US"/>
        </w:rPr>
        <w:t>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движения. Контрреформация. Инквизиция.</w:t>
      </w:r>
    </w:p>
    <w:p w14:paraId="1AAAFAF3"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Государства Европы в </w:t>
      </w:r>
      <w:r w:rsidRPr="005744E3">
        <w:rPr>
          <w:b/>
          <w:sz w:val="28"/>
          <w:szCs w:val="28"/>
          <w:lang w:val="en-US" w:eastAsia="en-US"/>
        </w:rPr>
        <w:t>XVI</w:t>
      </w:r>
      <w:r w:rsidRPr="005744E3">
        <w:rPr>
          <w:b/>
          <w:sz w:val="28"/>
          <w:szCs w:val="28"/>
          <w:lang w:eastAsia="en-US"/>
        </w:rPr>
        <w:t>‒</w:t>
      </w:r>
      <w:r w:rsidRPr="005744E3">
        <w:rPr>
          <w:b/>
          <w:sz w:val="28"/>
          <w:szCs w:val="28"/>
          <w:lang w:val="en-US" w:eastAsia="en-US"/>
        </w:rPr>
        <w:t>XVII</w:t>
      </w:r>
      <w:r w:rsidRPr="005744E3">
        <w:rPr>
          <w:b/>
          <w:sz w:val="28"/>
          <w:szCs w:val="28"/>
          <w:lang w:eastAsia="en-US"/>
        </w:rPr>
        <w:t xml:space="preserve"> вв. </w:t>
      </w:r>
    </w:p>
    <w:p w14:paraId="2C69FE5E" w14:textId="77777777" w:rsidR="00842EC9" w:rsidRPr="005744E3" w:rsidRDefault="00842EC9" w:rsidP="005744E3">
      <w:pPr>
        <w:spacing w:line="276" w:lineRule="auto"/>
        <w:rPr>
          <w:sz w:val="28"/>
          <w:szCs w:val="28"/>
          <w:lang w:eastAsia="en-US"/>
        </w:rPr>
      </w:pPr>
      <w:r w:rsidRPr="005744E3">
        <w:rPr>
          <w:sz w:val="28"/>
          <w:szCs w:val="28"/>
          <w:lang w:eastAsia="en-US"/>
        </w:rPr>
        <w:t>Абсолютизм и сословное представительство. Преодоление раздробленности. Борьба за колониальные владения. Начало формирования колониальных империй.</w:t>
      </w:r>
    </w:p>
    <w:p w14:paraId="79501790" w14:textId="77777777" w:rsidR="00842EC9" w:rsidRPr="005744E3" w:rsidRDefault="00842EC9" w:rsidP="005744E3">
      <w:pPr>
        <w:spacing w:line="276" w:lineRule="auto"/>
        <w:rPr>
          <w:sz w:val="28"/>
          <w:szCs w:val="28"/>
          <w:lang w:eastAsia="en-US"/>
        </w:rPr>
      </w:pPr>
      <w:r w:rsidRPr="005744E3">
        <w:rPr>
          <w:sz w:val="28"/>
          <w:szCs w:val="28"/>
          <w:lang w:eastAsia="en-US"/>
        </w:rPr>
        <w:t>Испания под властью потомков католических королей. Внутренняя и внешняя политика испанских Габсбургов. Национально-освободительное движение в Нидерландах: цели, участники, формы борьбы. Итоги и значение Нидерландской революции.</w:t>
      </w:r>
    </w:p>
    <w:p w14:paraId="10A4F117" w14:textId="77777777" w:rsidR="00842EC9" w:rsidRPr="005744E3" w:rsidRDefault="00842EC9" w:rsidP="005744E3">
      <w:pPr>
        <w:spacing w:line="276" w:lineRule="auto"/>
        <w:rPr>
          <w:sz w:val="28"/>
          <w:szCs w:val="28"/>
          <w:lang w:eastAsia="en-US"/>
        </w:rPr>
      </w:pPr>
      <w:r w:rsidRPr="005744E3">
        <w:rPr>
          <w:sz w:val="28"/>
          <w:szCs w:val="28"/>
          <w:lang w:eastAsia="en-US"/>
        </w:rPr>
        <w:t xml:space="preserve">Франция: путь к абсолютизму. Королевская власть и централизация управления страной. Католики и гугеноты. Религиозные войны. Генрих </w:t>
      </w:r>
      <w:r w:rsidRPr="005744E3">
        <w:rPr>
          <w:sz w:val="28"/>
          <w:szCs w:val="28"/>
          <w:lang w:val="en-US" w:eastAsia="en-US"/>
        </w:rPr>
        <w:t>IV</w:t>
      </w:r>
      <w:r w:rsidRPr="005744E3">
        <w:rPr>
          <w:sz w:val="28"/>
          <w:szCs w:val="28"/>
          <w:lang w:eastAsia="en-US"/>
        </w:rPr>
        <w:t xml:space="preserve">. Нантский эдикт 1598 г. Людовик </w:t>
      </w:r>
      <w:r w:rsidRPr="005744E3">
        <w:rPr>
          <w:sz w:val="28"/>
          <w:szCs w:val="28"/>
          <w:lang w:val="en-US" w:eastAsia="en-US"/>
        </w:rPr>
        <w:t>XIII</w:t>
      </w:r>
      <w:r w:rsidRPr="005744E3">
        <w:rPr>
          <w:sz w:val="28"/>
          <w:szCs w:val="28"/>
          <w:lang w:eastAsia="en-US"/>
        </w:rPr>
        <w:t xml:space="preserve"> и кардинал Ришелье. Фронда. Французский абсолютизм при Людовике </w:t>
      </w:r>
      <w:r w:rsidRPr="005744E3">
        <w:rPr>
          <w:sz w:val="28"/>
          <w:szCs w:val="28"/>
          <w:lang w:val="en-US" w:eastAsia="en-US"/>
        </w:rPr>
        <w:t>XIV</w:t>
      </w:r>
      <w:r w:rsidRPr="005744E3">
        <w:rPr>
          <w:sz w:val="28"/>
          <w:szCs w:val="28"/>
          <w:lang w:eastAsia="en-US"/>
        </w:rPr>
        <w:t>.</w:t>
      </w:r>
    </w:p>
    <w:p w14:paraId="22C1C9E9" w14:textId="77777777" w:rsidR="00842EC9" w:rsidRPr="005744E3" w:rsidRDefault="00842EC9" w:rsidP="005744E3">
      <w:pPr>
        <w:spacing w:line="276" w:lineRule="auto"/>
        <w:rPr>
          <w:sz w:val="28"/>
          <w:szCs w:val="28"/>
          <w:lang w:eastAsia="en-US"/>
        </w:rPr>
      </w:pPr>
      <w:r w:rsidRPr="005744E3">
        <w:rPr>
          <w:sz w:val="28"/>
          <w:szCs w:val="28"/>
          <w:lang w:eastAsia="en-US"/>
        </w:rPr>
        <w:t xml:space="preserve">Англия. Развитие капиталистического предпринимательства в городах и деревнях. Огораживания. Укрепление королевской власти при Тюдорах. Генрих </w:t>
      </w:r>
      <w:r w:rsidRPr="005744E3">
        <w:rPr>
          <w:sz w:val="28"/>
          <w:szCs w:val="28"/>
          <w:lang w:val="en-US" w:eastAsia="en-US"/>
        </w:rPr>
        <w:t>VIII</w:t>
      </w:r>
      <w:r w:rsidRPr="005744E3">
        <w:rPr>
          <w:sz w:val="28"/>
          <w:szCs w:val="28"/>
          <w:lang w:eastAsia="en-US"/>
        </w:rPr>
        <w:t xml:space="preserve"> и королевская реформация. «Золотой век» Елизаветы </w:t>
      </w:r>
      <w:r w:rsidRPr="005744E3">
        <w:rPr>
          <w:sz w:val="28"/>
          <w:szCs w:val="28"/>
          <w:lang w:val="en-US" w:eastAsia="en-US"/>
        </w:rPr>
        <w:t>I</w:t>
      </w:r>
      <w:r w:rsidRPr="005744E3">
        <w:rPr>
          <w:sz w:val="28"/>
          <w:szCs w:val="28"/>
          <w:lang w:eastAsia="en-US"/>
        </w:rPr>
        <w:t>.</w:t>
      </w:r>
    </w:p>
    <w:p w14:paraId="7F6BBF37" w14:textId="77777777" w:rsidR="00842EC9" w:rsidRPr="005744E3" w:rsidRDefault="00842EC9" w:rsidP="005744E3">
      <w:pPr>
        <w:spacing w:line="276" w:lineRule="auto"/>
        <w:rPr>
          <w:sz w:val="28"/>
          <w:szCs w:val="28"/>
          <w:lang w:eastAsia="en-US"/>
        </w:rPr>
      </w:pPr>
      <w:r w:rsidRPr="005744E3">
        <w:rPr>
          <w:sz w:val="28"/>
          <w:szCs w:val="28"/>
          <w:lang w:eastAsia="en-US"/>
        </w:rPr>
        <w:t xml:space="preserve">Английская революция середины </w:t>
      </w:r>
      <w:r w:rsidRPr="005744E3">
        <w:rPr>
          <w:sz w:val="28"/>
          <w:szCs w:val="28"/>
          <w:lang w:val="en-US" w:eastAsia="en-US"/>
        </w:rPr>
        <w:t>XVII</w:t>
      </w:r>
      <w:r w:rsidRPr="005744E3">
        <w:rPr>
          <w:sz w:val="28"/>
          <w:szCs w:val="28"/>
          <w:lang w:eastAsia="en-US"/>
        </w:rPr>
        <w:t xml:space="preserve"> в.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монархии.</w:t>
      </w:r>
    </w:p>
    <w:p w14:paraId="63939D6F"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Страны Центральной, Южной и Юго-Восточной Европы. В мире империй и вне его. Германские государства. Итальянские земли. Положение славянских народов. Образование Речи Посполитой.</w:t>
      </w:r>
    </w:p>
    <w:p w14:paraId="310BA04A"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Международные отношения в </w:t>
      </w:r>
      <w:r w:rsidRPr="005744E3">
        <w:rPr>
          <w:b/>
          <w:sz w:val="28"/>
          <w:szCs w:val="28"/>
          <w:lang w:val="en-US" w:eastAsia="en-US"/>
        </w:rPr>
        <w:t>XVI</w:t>
      </w:r>
      <w:r w:rsidRPr="005744E3">
        <w:rPr>
          <w:b/>
          <w:sz w:val="28"/>
          <w:szCs w:val="28"/>
          <w:lang w:eastAsia="en-US"/>
        </w:rPr>
        <w:t>‒</w:t>
      </w:r>
      <w:r w:rsidRPr="005744E3">
        <w:rPr>
          <w:b/>
          <w:sz w:val="28"/>
          <w:szCs w:val="28"/>
          <w:lang w:val="en-US" w:eastAsia="en-US"/>
        </w:rPr>
        <w:t>XVII</w:t>
      </w:r>
      <w:r w:rsidRPr="005744E3">
        <w:rPr>
          <w:b/>
          <w:sz w:val="28"/>
          <w:szCs w:val="28"/>
          <w:lang w:eastAsia="en-US"/>
        </w:rPr>
        <w:t xml:space="preserve"> вв. </w:t>
      </w:r>
    </w:p>
    <w:p w14:paraId="2610FF1E" w14:textId="77777777" w:rsidR="00842EC9" w:rsidRPr="005744E3" w:rsidRDefault="00842EC9" w:rsidP="005744E3">
      <w:pPr>
        <w:spacing w:line="276" w:lineRule="auto"/>
        <w:rPr>
          <w:sz w:val="28"/>
          <w:szCs w:val="28"/>
          <w:lang w:eastAsia="en-US"/>
        </w:rPr>
      </w:pPr>
      <w:r w:rsidRPr="005744E3">
        <w:rPr>
          <w:sz w:val="28"/>
          <w:szCs w:val="28"/>
          <w:lang w:eastAsia="en-US"/>
        </w:rPr>
        <w:t>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w:t>
      </w:r>
    </w:p>
    <w:p w14:paraId="7517D944"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Европейская культура в раннее Новое время. </w:t>
      </w:r>
    </w:p>
    <w:p w14:paraId="2EF70ED3" w14:textId="77777777" w:rsidR="00842EC9" w:rsidRPr="005744E3" w:rsidRDefault="00842EC9" w:rsidP="005744E3">
      <w:pPr>
        <w:spacing w:line="276" w:lineRule="auto"/>
        <w:rPr>
          <w:sz w:val="28"/>
          <w:szCs w:val="28"/>
          <w:lang w:eastAsia="en-US"/>
        </w:rPr>
      </w:pPr>
      <w:r w:rsidRPr="005744E3">
        <w:rPr>
          <w:sz w:val="28"/>
          <w:szCs w:val="28"/>
          <w:lang w:eastAsia="en-US"/>
        </w:rPr>
        <w:t>Высокое Возрождение в Италии: художники и их произведения. Северное Возрождение. Мир человека в литературе раннего Нового времени. М. 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учёные и их открытия (Н. Коперник, И. Ньютон). Утверждение рационализма.</w:t>
      </w:r>
    </w:p>
    <w:p w14:paraId="570077B6" w14:textId="77777777" w:rsidR="00842EC9" w:rsidRPr="005744E3" w:rsidRDefault="00842EC9" w:rsidP="005744E3">
      <w:pPr>
        <w:spacing w:line="276" w:lineRule="auto"/>
        <w:rPr>
          <w:sz w:val="28"/>
          <w:szCs w:val="28"/>
          <w:lang w:eastAsia="en-US"/>
        </w:rPr>
      </w:pPr>
      <w:r w:rsidRPr="005744E3">
        <w:rPr>
          <w:sz w:val="28"/>
          <w:szCs w:val="28"/>
          <w:lang w:eastAsia="en-US"/>
        </w:rPr>
        <w:t xml:space="preserve">150.5.1.8. Страны Востока в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w:t>
      </w:r>
    </w:p>
    <w:p w14:paraId="47FD70C3" w14:textId="77777777" w:rsidR="00842EC9" w:rsidRPr="005744E3" w:rsidRDefault="00842EC9" w:rsidP="005744E3">
      <w:pPr>
        <w:spacing w:line="276" w:lineRule="auto"/>
        <w:rPr>
          <w:sz w:val="28"/>
          <w:szCs w:val="28"/>
          <w:lang w:eastAsia="en-US"/>
        </w:rPr>
      </w:pPr>
      <w:r w:rsidRPr="005744E3">
        <w:rPr>
          <w:sz w:val="28"/>
          <w:szCs w:val="28"/>
          <w:lang w:eastAsia="en-US"/>
        </w:rPr>
        <w:t xml:space="preserve">Османская империя: на вершине могущества. Сулейман </w:t>
      </w:r>
      <w:r w:rsidRPr="005744E3">
        <w:rPr>
          <w:sz w:val="28"/>
          <w:szCs w:val="28"/>
          <w:lang w:val="en-US" w:eastAsia="en-US"/>
        </w:rPr>
        <w:t>I</w:t>
      </w:r>
      <w:r w:rsidRPr="005744E3">
        <w:rPr>
          <w:sz w:val="28"/>
          <w:szCs w:val="28"/>
          <w:lang w:eastAsia="en-US"/>
        </w:rPr>
        <w:t xml:space="preserve"> Великолепный: завоеватель, законодатель. Управление многонациональной империей. Османская армия. Индия при Великих Моголах. Начало проникновения европейцев. Ост-Индские компании. Китай в эпоху Мин. Экономическая и социальная политика государства. Утверждение маньчжурской династии Цин. Япония: борьба знатных кланов за власть, установление сёгуната Токугава, укрепление централизованного государства.</w:t>
      </w:r>
    </w:p>
    <w:p w14:paraId="60DBB50A" w14:textId="77777777" w:rsidR="00842EC9" w:rsidRPr="005744E3" w:rsidRDefault="00842EC9" w:rsidP="005744E3">
      <w:pPr>
        <w:spacing w:line="276" w:lineRule="auto"/>
        <w:rPr>
          <w:sz w:val="28"/>
          <w:szCs w:val="28"/>
          <w:lang w:eastAsia="en-US"/>
        </w:rPr>
      </w:pPr>
      <w:r w:rsidRPr="005744E3">
        <w:rPr>
          <w:sz w:val="28"/>
          <w:szCs w:val="28"/>
          <w:lang w:eastAsia="en-US"/>
        </w:rPr>
        <w:t xml:space="preserve">«Закрытие» страны для иноземцев. Культура и искусство стран Востока в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w:t>
      </w:r>
    </w:p>
    <w:p w14:paraId="67BD366B"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Обобщение. </w:t>
      </w:r>
    </w:p>
    <w:p w14:paraId="60DD9563" w14:textId="77777777" w:rsidR="00842EC9" w:rsidRPr="005744E3" w:rsidRDefault="00842EC9" w:rsidP="005744E3">
      <w:pPr>
        <w:spacing w:line="276" w:lineRule="auto"/>
        <w:rPr>
          <w:b/>
          <w:sz w:val="28"/>
          <w:szCs w:val="28"/>
          <w:lang w:eastAsia="en-US"/>
        </w:rPr>
      </w:pPr>
      <w:r w:rsidRPr="005744E3">
        <w:rPr>
          <w:b/>
          <w:sz w:val="28"/>
          <w:szCs w:val="28"/>
          <w:lang w:eastAsia="en-US"/>
        </w:rPr>
        <w:t>Историческое и культурное наследие Раннего Нового времени.</w:t>
      </w:r>
    </w:p>
    <w:p w14:paraId="2FB8F419" w14:textId="77777777" w:rsidR="00842EC9" w:rsidRPr="005744E3" w:rsidRDefault="00842EC9" w:rsidP="005744E3">
      <w:pPr>
        <w:spacing w:line="276" w:lineRule="auto"/>
        <w:rPr>
          <w:sz w:val="28"/>
          <w:szCs w:val="28"/>
          <w:lang w:eastAsia="en-US"/>
        </w:rPr>
      </w:pPr>
      <w:r w:rsidRPr="005744E3">
        <w:rPr>
          <w:sz w:val="28"/>
          <w:szCs w:val="28"/>
          <w:lang w:eastAsia="en-US"/>
        </w:rPr>
        <w:t xml:space="preserve">История России. Россия в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от Великого княжества к царству.</w:t>
      </w:r>
    </w:p>
    <w:p w14:paraId="65792398"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Россия в </w:t>
      </w:r>
      <w:r w:rsidRPr="005744E3">
        <w:rPr>
          <w:sz w:val="28"/>
          <w:szCs w:val="28"/>
          <w:lang w:val="en-US" w:eastAsia="en-US"/>
        </w:rPr>
        <w:t>XVI</w:t>
      </w:r>
      <w:r w:rsidRPr="005744E3">
        <w:rPr>
          <w:sz w:val="28"/>
          <w:szCs w:val="28"/>
          <w:lang w:eastAsia="en-US"/>
        </w:rPr>
        <w:t xml:space="preserve"> в. </w:t>
      </w:r>
    </w:p>
    <w:p w14:paraId="7357671E" w14:textId="77777777" w:rsidR="00842EC9" w:rsidRPr="005744E3" w:rsidRDefault="00842EC9" w:rsidP="005744E3">
      <w:pPr>
        <w:spacing w:line="276" w:lineRule="auto"/>
        <w:rPr>
          <w:sz w:val="28"/>
          <w:szCs w:val="28"/>
          <w:lang w:eastAsia="en-US"/>
        </w:rPr>
      </w:pPr>
      <w:r w:rsidRPr="005744E3">
        <w:rPr>
          <w:sz w:val="28"/>
          <w:szCs w:val="28"/>
          <w:lang w:eastAsia="en-US"/>
        </w:rPr>
        <w:t xml:space="preserve">Завершение объединения русских земель. Княжение Василия </w:t>
      </w:r>
      <w:r w:rsidRPr="005744E3">
        <w:rPr>
          <w:sz w:val="28"/>
          <w:szCs w:val="28"/>
          <w:lang w:val="en-US" w:eastAsia="en-US"/>
        </w:rPr>
        <w:t>III</w:t>
      </w:r>
      <w:r w:rsidRPr="005744E3">
        <w:rPr>
          <w:sz w:val="28"/>
          <w:szCs w:val="28"/>
          <w:lang w:eastAsia="en-US"/>
        </w:rPr>
        <w:t xml:space="preserve">.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в первой трети </w:t>
      </w:r>
      <w:r w:rsidRPr="005744E3">
        <w:rPr>
          <w:sz w:val="28"/>
          <w:szCs w:val="28"/>
          <w:lang w:val="en-US" w:eastAsia="en-US"/>
        </w:rPr>
        <w:t>XVI</w:t>
      </w:r>
      <w:r w:rsidRPr="005744E3">
        <w:rPr>
          <w:sz w:val="28"/>
          <w:szCs w:val="28"/>
          <w:lang w:eastAsia="en-US"/>
        </w:rPr>
        <w:t xml:space="preserve"> в.: война с Великим княжеством Литовским, отношения с Крымским и Казанским ханствами, посольства в европейские государства.</w:t>
      </w:r>
    </w:p>
    <w:p w14:paraId="7B1BCF20"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Органы государственной власти. Приказная система: формирование первых приказных учреждений. Боярская дума, её роль в управлении государством. «Малая дума». Местничество. Местное управление: наместники и волостели, система кормлений. Государство и церковь.</w:t>
      </w:r>
    </w:p>
    <w:p w14:paraId="74E5E7BF" w14:textId="77777777" w:rsidR="00842EC9" w:rsidRPr="005744E3" w:rsidRDefault="00842EC9" w:rsidP="005744E3">
      <w:pPr>
        <w:spacing w:line="276" w:lineRule="auto"/>
        <w:rPr>
          <w:sz w:val="28"/>
          <w:szCs w:val="28"/>
          <w:lang w:eastAsia="en-US"/>
        </w:rPr>
      </w:pPr>
      <w:r w:rsidRPr="005744E3">
        <w:rPr>
          <w:b/>
          <w:sz w:val="28"/>
          <w:szCs w:val="28"/>
          <w:lang w:eastAsia="en-US"/>
        </w:rPr>
        <w:t xml:space="preserve">Царствование Ивана </w:t>
      </w:r>
      <w:r w:rsidRPr="005744E3">
        <w:rPr>
          <w:b/>
          <w:sz w:val="28"/>
          <w:szCs w:val="28"/>
          <w:lang w:val="en-US" w:eastAsia="en-US"/>
        </w:rPr>
        <w:t>IV</w:t>
      </w:r>
      <w:r w:rsidRPr="005744E3">
        <w:rPr>
          <w:b/>
          <w:sz w:val="28"/>
          <w:szCs w:val="28"/>
          <w:lang w:eastAsia="en-US"/>
        </w:rPr>
        <w:t>. Регентство Елены Глинской. Сопротивление удельных князей великокняжеской</w:t>
      </w:r>
      <w:r w:rsidRPr="005744E3">
        <w:rPr>
          <w:sz w:val="28"/>
          <w:szCs w:val="28"/>
          <w:lang w:eastAsia="en-US"/>
        </w:rPr>
        <w:t xml:space="preserve"> власти. Унификация денежной системы.</w:t>
      </w:r>
    </w:p>
    <w:p w14:paraId="32F88499" w14:textId="77777777" w:rsidR="00842EC9" w:rsidRPr="005744E3" w:rsidRDefault="00842EC9" w:rsidP="005744E3">
      <w:pPr>
        <w:spacing w:line="276" w:lineRule="auto"/>
        <w:rPr>
          <w:sz w:val="28"/>
          <w:szCs w:val="28"/>
          <w:lang w:eastAsia="en-US"/>
        </w:rPr>
      </w:pPr>
      <w:r w:rsidRPr="005744E3">
        <w:rPr>
          <w:sz w:val="28"/>
          <w:szCs w:val="28"/>
          <w:lang w:eastAsia="en-US"/>
        </w:rPr>
        <w:t>Период боярского правления. Борьба за власть между боярскими кланами. Губная реформа. Московское восстание 1547 г. Ереси.</w:t>
      </w:r>
    </w:p>
    <w:p w14:paraId="03039EF4"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Принятие Иваном </w:t>
      </w:r>
      <w:r w:rsidRPr="005744E3">
        <w:rPr>
          <w:sz w:val="28"/>
          <w:szCs w:val="28"/>
          <w:lang w:val="en-US" w:eastAsia="en-US"/>
        </w:rPr>
        <w:t>IV</w:t>
      </w:r>
      <w:r w:rsidRPr="005744E3">
        <w:rPr>
          <w:sz w:val="28"/>
          <w:szCs w:val="28"/>
          <w:lang w:eastAsia="en-US"/>
        </w:rPr>
        <w:t xml:space="preserve"> царского титула. Реформы середины </w:t>
      </w:r>
      <w:r w:rsidRPr="005744E3">
        <w:rPr>
          <w:sz w:val="28"/>
          <w:szCs w:val="28"/>
          <w:lang w:val="en-US" w:eastAsia="en-US"/>
        </w:rPr>
        <w:t>XVI</w:t>
      </w:r>
      <w:r w:rsidRPr="005744E3">
        <w:rPr>
          <w:sz w:val="28"/>
          <w:szCs w:val="28"/>
          <w:lang w:eastAsia="en-US"/>
        </w:rPr>
        <w:t xml:space="preserve"> в. «Избранная рада»: её состав и значение. Появление Земских соборов: 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самоуправления.</w:t>
      </w:r>
    </w:p>
    <w:p w14:paraId="3CF5A10D" w14:textId="77777777" w:rsidR="00842EC9" w:rsidRPr="005744E3" w:rsidRDefault="00842EC9" w:rsidP="005744E3">
      <w:pPr>
        <w:spacing w:line="276" w:lineRule="auto"/>
        <w:rPr>
          <w:sz w:val="28"/>
          <w:szCs w:val="28"/>
          <w:lang w:eastAsia="en-US"/>
        </w:rPr>
      </w:pPr>
      <w:r w:rsidRPr="005744E3">
        <w:rPr>
          <w:sz w:val="28"/>
          <w:szCs w:val="28"/>
          <w:lang w:eastAsia="en-US"/>
        </w:rPr>
        <w:t xml:space="preserve">Внешняя политика России в </w:t>
      </w:r>
      <w:r w:rsidRPr="005744E3">
        <w:rPr>
          <w:sz w:val="28"/>
          <w:szCs w:val="28"/>
          <w:lang w:val="en-US" w:eastAsia="en-US"/>
        </w:rPr>
        <w:t>XVI</w:t>
      </w:r>
      <w:r w:rsidRPr="005744E3">
        <w:rPr>
          <w:sz w:val="28"/>
          <w:szCs w:val="28"/>
          <w:lang w:eastAsia="en-US"/>
        </w:rPr>
        <w:t xml:space="preserve">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w:t>
      </w:r>
    </w:p>
    <w:p w14:paraId="36304239" w14:textId="77777777" w:rsidR="00842EC9" w:rsidRPr="005744E3" w:rsidRDefault="00842EC9" w:rsidP="005744E3">
      <w:pPr>
        <w:spacing w:line="276" w:lineRule="auto"/>
        <w:rPr>
          <w:sz w:val="28"/>
          <w:szCs w:val="28"/>
          <w:lang w:eastAsia="en-US"/>
        </w:rPr>
      </w:pPr>
      <w:r w:rsidRPr="005744E3">
        <w:rPr>
          <w:sz w:val="28"/>
          <w:szCs w:val="28"/>
          <w:lang w:eastAsia="en-US"/>
        </w:rPr>
        <w:t>Социальная структура российского общества. Дворянство. Служилые люди. Формирование Государева двора и «служилых городов». Торгово-ремесленное население городов. Духовенство. Начало закрепощения крестьян: Указ о «заповедных летах». Формирование вольного казачества.</w:t>
      </w:r>
    </w:p>
    <w:p w14:paraId="74694EA9" w14:textId="77777777" w:rsidR="00842EC9" w:rsidRPr="005744E3" w:rsidRDefault="00842EC9" w:rsidP="005744E3">
      <w:pPr>
        <w:spacing w:line="276" w:lineRule="auto"/>
        <w:rPr>
          <w:sz w:val="28"/>
          <w:szCs w:val="28"/>
          <w:lang w:eastAsia="en-US"/>
        </w:rPr>
      </w:pPr>
      <w:r w:rsidRPr="005744E3">
        <w:rPr>
          <w:sz w:val="28"/>
          <w:szCs w:val="28"/>
          <w:lang w:eastAsia="en-US"/>
        </w:rPr>
        <w:t>Многонациональный состав населения Русского государства. Финно-угорские народы. Народы Поволжья после присоединения к России. Служилые татары. Сосуществование религий в Российском государстве. Русская православная церковь. Мусульманское духовенство.</w:t>
      </w:r>
    </w:p>
    <w:p w14:paraId="06FB8DF4" w14:textId="77777777" w:rsidR="00842EC9" w:rsidRPr="005744E3" w:rsidRDefault="00842EC9" w:rsidP="005744E3">
      <w:pPr>
        <w:spacing w:line="276" w:lineRule="auto"/>
        <w:rPr>
          <w:sz w:val="28"/>
          <w:szCs w:val="28"/>
          <w:lang w:eastAsia="en-US"/>
        </w:rPr>
      </w:pPr>
      <w:r w:rsidRPr="005744E3">
        <w:rPr>
          <w:sz w:val="28"/>
          <w:szCs w:val="28"/>
          <w:lang w:eastAsia="en-US"/>
        </w:rPr>
        <w:t>Опричнина, дискуссия о её причинах и характере. Опричный террор. Разгром Новгорода и Пскова. Московские казни 1570 г. Результаты и последствия опричнины. Противоречивость личности Ивана Грозного. Результаты и цена преобразований.</w:t>
      </w:r>
    </w:p>
    <w:p w14:paraId="7B81741F" w14:textId="77777777" w:rsidR="00842EC9" w:rsidRPr="005744E3" w:rsidRDefault="00842EC9" w:rsidP="005744E3">
      <w:pPr>
        <w:spacing w:line="276" w:lineRule="auto"/>
        <w:rPr>
          <w:sz w:val="28"/>
          <w:szCs w:val="28"/>
          <w:lang w:eastAsia="en-US"/>
        </w:rPr>
      </w:pPr>
      <w:r w:rsidRPr="005744E3">
        <w:rPr>
          <w:sz w:val="28"/>
          <w:szCs w:val="28"/>
          <w:lang w:eastAsia="en-US"/>
        </w:rPr>
        <w:t xml:space="preserve"> Россия в конце </w:t>
      </w:r>
      <w:r w:rsidRPr="005744E3">
        <w:rPr>
          <w:sz w:val="28"/>
          <w:szCs w:val="28"/>
          <w:lang w:val="en-US" w:eastAsia="en-US"/>
        </w:rPr>
        <w:t>XVI</w:t>
      </w:r>
      <w:r w:rsidRPr="005744E3">
        <w:rPr>
          <w:sz w:val="28"/>
          <w:szCs w:val="28"/>
          <w:lang w:eastAsia="en-US"/>
        </w:rPr>
        <w:t xml:space="preserve"> в. Царь Фёдор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 позиций России в Прибалтике. Противостояние с Крымским ханством. Строительство российских крепостей и засечных черт. Продолжение закрепощения </w:t>
      </w:r>
      <w:r w:rsidRPr="005744E3">
        <w:rPr>
          <w:sz w:val="28"/>
          <w:szCs w:val="28"/>
          <w:lang w:eastAsia="en-US"/>
        </w:rPr>
        <w:lastRenderedPageBreak/>
        <w:t>крестьянства: Указ об «урочных летах». Пресечение царской династии Рюриковичей.</w:t>
      </w:r>
    </w:p>
    <w:p w14:paraId="5CDA8E75" w14:textId="77777777" w:rsidR="00A80EAA" w:rsidRDefault="00A80EAA" w:rsidP="005744E3">
      <w:pPr>
        <w:spacing w:line="276" w:lineRule="auto"/>
        <w:rPr>
          <w:b/>
          <w:sz w:val="28"/>
          <w:szCs w:val="28"/>
          <w:lang w:eastAsia="en-US"/>
        </w:rPr>
      </w:pPr>
    </w:p>
    <w:p w14:paraId="2DDCA599" w14:textId="77777777" w:rsidR="00A80EAA" w:rsidRDefault="00A80EAA" w:rsidP="005744E3">
      <w:pPr>
        <w:spacing w:line="276" w:lineRule="auto"/>
        <w:rPr>
          <w:b/>
          <w:sz w:val="28"/>
          <w:szCs w:val="28"/>
          <w:lang w:eastAsia="en-US"/>
        </w:rPr>
      </w:pPr>
    </w:p>
    <w:p w14:paraId="45E664BF" w14:textId="77777777" w:rsidR="00A80EAA" w:rsidRDefault="00A80EAA" w:rsidP="005744E3">
      <w:pPr>
        <w:spacing w:line="276" w:lineRule="auto"/>
        <w:rPr>
          <w:b/>
          <w:sz w:val="28"/>
          <w:szCs w:val="28"/>
          <w:lang w:eastAsia="en-US"/>
        </w:rPr>
      </w:pPr>
    </w:p>
    <w:p w14:paraId="3050C917" w14:textId="04C99F06" w:rsidR="00842EC9" w:rsidRPr="005744E3" w:rsidRDefault="00842EC9" w:rsidP="005744E3">
      <w:pPr>
        <w:spacing w:line="276" w:lineRule="auto"/>
        <w:rPr>
          <w:b/>
          <w:sz w:val="28"/>
          <w:szCs w:val="28"/>
          <w:lang w:eastAsia="en-US"/>
        </w:rPr>
      </w:pPr>
      <w:r w:rsidRPr="005744E3">
        <w:rPr>
          <w:b/>
          <w:sz w:val="28"/>
          <w:szCs w:val="28"/>
          <w:lang w:eastAsia="en-US"/>
        </w:rPr>
        <w:t xml:space="preserve">Смута в России. </w:t>
      </w:r>
    </w:p>
    <w:p w14:paraId="263F4CB3" w14:textId="77777777" w:rsidR="00842EC9" w:rsidRPr="005744E3" w:rsidRDefault="00842EC9" w:rsidP="005744E3">
      <w:pPr>
        <w:spacing w:line="276" w:lineRule="auto"/>
        <w:rPr>
          <w:sz w:val="28"/>
          <w:szCs w:val="28"/>
          <w:lang w:eastAsia="en-US"/>
        </w:rPr>
      </w:pPr>
      <w:r w:rsidRPr="005744E3">
        <w:rPr>
          <w:sz w:val="28"/>
          <w:szCs w:val="28"/>
          <w:lang w:eastAsia="en-US"/>
        </w:rPr>
        <w:t>Накануне Смуты. Династический кризис. Земский собор 1598 г. и избрание на царство Бориса Годунова. Политика Бориса Годунова в отношении боярства. Голод 1601-1603 гг. и обострение социально-экономического кризиса.</w:t>
      </w:r>
    </w:p>
    <w:p w14:paraId="656E4498"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Смутное время начала </w:t>
      </w:r>
      <w:r w:rsidRPr="005744E3">
        <w:rPr>
          <w:sz w:val="28"/>
          <w:szCs w:val="28"/>
          <w:lang w:val="en-US" w:eastAsia="en-US"/>
        </w:rPr>
        <w:t>XVII</w:t>
      </w:r>
      <w:r w:rsidRPr="005744E3">
        <w:rPr>
          <w:sz w:val="28"/>
          <w:szCs w:val="28"/>
          <w:lang w:eastAsia="en-US"/>
        </w:rPr>
        <w:t xml:space="preserve"> в. Дискуссия о его причинах. Самозванцы и самозванство. Личность Лжедмитрия </w:t>
      </w:r>
      <w:r w:rsidRPr="005744E3">
        <w:rPr>
          <w:sz w:val="28"/>
          <w:szCs w:val="28"/>
          <w:lang w:val="en-US" w:eastAsia="en-US"/>
        </w:rPr>
        <w:t>I</w:t>
      </w:r>
      <w:r w:rsidRPr="005744E3">
        <w:rPr>
          <w:sz w:val="28"/>
          <w:szCs w:val="28"/>
          <w:lang w:eastAsia="en-US"/>
        </w:rPr>
        <w:t xml:space="preserve"> и его политика. Восстание 1606 г. и убийство самозванца.</w:t>
      </w:r>
    </w:p>
    <w:p w14:paraId="524A65B1" w14:textId="77777777" w:rsidR="00842EC9" w:rsidRPr="005744E3" w:rsidRDefault="00842EC9" w:rsidP="005744E3">
      <w:pPr>
        <w:spacing w:line="276" w:lineRule="auto"/>
        <w:rPr>
          <w:sz w:val="28"/>
          <w:szCs w:val="28"/>
          <w:lang w:eastAsia="en-US"/>
        </w:rPr>
      </w:pPr>
      <w:r w:rsidRPr="005744E3">
        <w:rPr>
          <w:sz w:val="28"/>
          <w:szCs w:val="28"/>
          <w:lang w:eastAsia="en-US"/>
        </w:rPr>
        <w:t xml:space="preserve">Царь Василий Шуйский. Восстание Ивана Болотникова. Перерастание внутреннего кризиса в гражданскую войну. Лжедмитрий </w:t>
      </w:r>
      <w:r w:rsidRPr="005744E3">
        <w:rPr>
          <w:sz w:val="28"/>
          <w:szCs w:val="28"/>
          <w:lang w:val="en-US" w:eastAsia="en-US"/>
        </w:rPr>
        <w:t>II</w:t>
      </w:r>
      <w:r w:rsidRPr="005744E3">
        <w:rPr>
          <w:sz w:val="28"/>
          <w:szCs w:val="28"/>
          <w:lang w:eastAsia="en-US"/>
        </w:rPr>
        <w:t>. Вторжение на территорию России польско-литовских отрядов. Тушинский лагерь самозванца под Москвой. Оборона Троице-Сергиева монастыря. Выборгский договор между Россией и Швецией. Поход войска М.В. Скопина-Шуйского и Я.-П. Делагарди и распад тушинского лагеря. Открытое вступление Речи Посполитой в войну против России. Оборона Смоленска.</w:t>
      </w:r>
    </w:p>
    <w:p w14:paraId="0B2C156A" w14:textId="77777777" w:rsidR="00842EC9" w:rsidRPr="005744E3" w:rsidRDefault="00842EC9" w:rsidP="005744E3">
      <w:pPr>
        <w:spacing w:line="276" w:lineRule="auto"/>
        <w:rPr>
          <w:sz w:val="28"/>
          <w:szCs w:val="28"/>
          <w:lang w:eastAsia="en-US"/>
        </w:rPr>
      </w:pPr>
      <w:r w:rsidRPr="005744E3">
        <w:rPr>
          <w:sz w:val="28"/>
          <w:szCs w:val="28"/>
          <w:lang w:eastAsia="en-US"/>
        </w:rPr>
        <w:t>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Подъём национально-освободительного движения. Патриарх Гермоген. Московское восстание 1611 г. и сожжение города оккупантами. Первое и второе земские ополчения. Захват Новгорода шведскими войсками. «Совет всея земли». Освобождение Москвы в 1612 г.</w:t>
      </w:r>
    </w:p>
    <w:p w14:paraId="353E3C61" w14:textId="77777777" w:rsidR="00842EC9" w:rsidRPr="005744E3" w:rsidRDefault="00842EC9" w:rsidP="005744E3">
      <w:pPr>
        <w:spacing w:line="276" w:lineRule="auto"/>
        <w:rPr>
          <w:sz w:val="28"/>
          <w:szCs w:val="28"/>
          <w:lang w:eastAsia="en-US"/>
        </w:rPr>
      </w:pPr>
      <w:r w:rsidRPr="005744E3">
        <w:rPr>
          <w:sz w:val="28"/>
          <w:szCs w:val="28"/>
          <w:lang w:eastAsia="en-US"/>
        </w:rPr>
        <w:t>Окончание Смуты. Земский собор 1613 г. и его роль в укреплении государственности. Избрание на царство Михаила Фёдоровича Романова. Борьба с казачьими выступлениями против центральной власти. Столбовский мир со Швецией: утрата выхода к Балтийскому морю. Продолжение войны с Речью Посполитой. Поход принца Владислава на Москву. Заключение Деулинского перемирия с Речью Посполитой. Итоги и последствия Смутного времени.</w:t>
      </w:r>
    </w:p>
    <w:p w14:paraId="2F9F29E9"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Россия в </w:t>
      </w:r>
      <w:r w:rsidRPr="005744E3">
        <w:rPr>
          <w:b/>
          <w:sz w:val="28"/>
          <w:szCs w:val="28"/>
          <w:lang w:val="en-US" w:eastAsia="en-US"/>
        </w:rPr>
        <w:t>XVII</w:t>
      </w:r>
      <w:r w:rsidRPr="005744E3">
        <w:rPr>
          <w:b/>
          <w:sz w:val="28"/>
          <w:szCs w:val="28"/>
          <w:lang w:eastAsia="en-US"/>
        </w:rPr>
        <w:t xml:space="preserve"> в. </w:t>
      </w:r>
    </w:p>
    <w:p w14:paraId="08178CDD" w14:textId="77777777" w:rsidR="00842EC9" w:rsidRPr="005744E3" w:rsidRDefault="00842EC9" w:rsidP="005744E3">
      <w:pPr>
        <w:spacing w:line="276" w:lineRule="auto"/>
        <w:rPr>
          <w:sz w:val="28"/>
          <w:szCs w:val="28"/>
          <w:lang w:eastAsia="en-US"/>
        </w:rPr>
      </w:pPr>
      <w:r w:rsidRPr="005744E3">
        <w:rPr>
          <w:sz w:val="28"/>
          <w:szCs w:val="28"/>
          <w:lang w:eastAsia="en-US"/>
        </w:rPr>
        <w:t>Россия при первых Романовых. Царствование Михаила Фёдоровича.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p w14:paraId="0A83BD20"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его конфликт с царской властью. Раскол в Церкви. Протопоп Аввакум, формирование религиозной традиции старообрядчества. Царь Федор Алексеевич. Отмена местничества. Налоговая (податная) реформа.</w:t>
      </w:r>
    </w:p>
    <w:p w14:paraId="7AFB28FF" w14:textId="77777777" w:rsidR="00842EC9" w:rsidRPr="005744E3" w:rsidRDefault="00842EC9" w:rsidP="005744E3">
      <w:pPr>
        <w:spacing w:line="276" w:lineRule="auto"/>
        <w:rPr>
          <w:sz w:val="28"/>
          <w:szCs w:val="28"/>
          <w:lang w:eastAsia="en-US"/>
        </w:rPr>
      </w:pPr>
      <w:r w:rsidRPr="005744E3">
        <w:rPr>
          <w:sz w:val="28"/>
          <w:szCs w:val="28"/>
          <w:lang w:eastAsia="en-US"/>
        </w:rPr>
        <w:t xml:space="preserve">Экономическое развитие России в </w:t>
      </w:r>
      <w:r w:rsidRPr="005744E3">
        <w:rPr>
          <w:sz w:val="28"/>
          <w:szCs w:val="28"/>
          <w:lang w:val="en-US" w:eastAsia="en-US"/>
        </w:rPr>
        <w:t>XVII</w:t>
      </w:r>
      <w:r w:rsidRPr="005744E3">
        <w:rPr>
          <w:sz w:val="28"/>
          <w:szCs w:val="28"/>
          <w:lang w:eastAsia="en-US"/>
        </w:rPr>
        <w:t xml:space="preserve">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и Востоком.</w:t>
      </w:r>
    </w:p>
    <w:p w14:paraId="1060BD92"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w:t>
      </w:r>
      <w:r w:rsidRPr="005744E3">
        <w:rPr>
          <w:sz w:val="28"/>
          <w:szCs w:val="28"/>
          <w:lang w:val="en-US" w:eastAsia="en-US"/>
        </w:rPr>
        <w:t>XVII</w:t>
      </w:r>
      <w:r w:rsidRPr="005744E3">
        <w:rPr>
          <w:sz w:val="28"/>
          <w:szCs w:val="28"/>
          <w:lang w:eastAsia="en-US"/>
        </w:rPr>
        <w:t xml:space="preserve"> в. Городские восстания середины </w:t>
      </w:r>
      <w:r w:rsidRPr="005744E3">
        <w:rPr>
          <w:sz w:val="28"/>
          <w:szCs w:val="28"/>
          <w:lang w:val="en-US" w:eastAsia="en-US"/>
        </w:rPr>
        <w:t>XVII</w:t>
      </w:r>
      <w:r w:rsidRPr="005744E3">
        <w:rPr>
          <w:sz w:val="28"/>
          <w:szCs w:val="28"/>
          <w:lang w:eastAsia="en-US"/>
        </w:rPr>
        <w:t xml:space="preserve"> в. Соляной бунт в Москве. Псковско-Новгородское восстание. Соборное уложение 1649 г. Завершение оформления крепостного права и территория его распространения. Денежная реформа 1654 г. Медный бунт. Побеги крестьян на Дон и в Сибирь. Восстание Степана Разина.</w:t>
      </w:r>
    </w:p>
    <w:p w14:paraId="6A553220" w14:textId="77777777" w:rsidR="00842EC9" w:rsidRPr="005744E3" w:rsidRDefault="00842EC9" w:rsidP="005744E3">
      <w:pPr>
        <w:spacing w:line="276" w:lineRule="auto"/>
        <w:rPr>
          <w:sz w:val="28"/>
          <w:szCs w:val="28"/>
          <w:lang w:eastAsia="en-US"/>
        </w:rPr>
      </w:pPr>
      <w:r w:rsidRPr="005744E3">
        <w:rPr>
          <w:sz w:val="28"/>
          <w:szCs w:val="28"/>
          <w:lang w:eastAsia="en-US"/>
        </w:rPr>
        <w:t xml:space="preserve">Внешняя политика России в </w:t>
      </w:r>
      <w:r w:rsidRPr="005744E3">
        <w:rPr>
          <w:sz w:val="28"/>
          <w:szCs w:val="28"/>
          <w:lang w:val="en-US" w:eastAsia="en-US"/>
        </w:rPr>
        <w:t>XVII</w:t>
      </w:r>
      <w:r w:rsidRPr="005744E3">
        <w:rPr>
          <w:sz w:val="28"/>
          <w:szCs w:val="28"/>
          <w:lang w:eastAsia="en-US"/>
        </w:rPr>
        <w:t xml:space="preserve"> в. 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распространению католичества. Контакты с Запорожской Сечью. Восстание Богдана Хмельницкого. Переяславская рада. Вхождение земель Войска Запорожского в состав России. Война между Россией и Речью Посполитой 1654-1667 гг. Андрусовское перемирие. Русско-шведская война 1656-1658 гг. и её результаты. Укрепление южных рубежей.</w:t>
      </w:r>
    </w:p>
    <w:p w14:paraId="6170D648" w14:textId="77777777" w:rsidR="00842EC9" w:rsidRPr="005744E3" w:rsidRDefault="00842EC9" w:rsidP="005744E3">
      <w:pPr>
        <w:spacing w:line="276" w:lineRule="auto"/>
        <w:rPr>
          <w:sz w:val="28"/>
          <w:szCs w:val="28"/>
          <w:lang w:eastAsia="en-US"/>
        </w:rPr>
      </w:pPr>
      <w:r w:rsidRPr="005744E3">
        <w:rPr>
          <w:sz w:val="28"/>
          <w:szCs w:val="28"/>
          <w:lang w:eastAsia="en-US"/>
        </w:rPr>
        <w:t>Белгородская засечная черта. Конфликты с Османской империей. «Азовское осадное сидение». «Чигиринская война» и Бахчисарайский мирный договор. Отношения России со странами Западной Европы. Военные столкновения с маньчжурами и империей Цин (Китаем).</w:t>
      </w:r>
    </w:p>
    <w:p w14:paraId="40D96E22" w14:textId="77777777" w:rsidR="00842EC9" w:rsidRPr="005744E3" w:rsidRDefault="00842EC9" w:rsidP="005744E3">
      <w:pPr>
        <w:spacing w:line="276" w:lineRule="auto"/>
        <w:rPr>
          <w:sz w:val="28"/>
          <w:szCs w:val="28"/>
          <w:lang w:eastAsia="en-US"/>
        </w:rPr>
      </w:pPr>
      <w:r w:rsidRPr="005744E3">
        <w:rPr>
          <w:sz w:val="28"/>
          <w:szCs w:val="28"/>
          <w:lang w:eastAsia="en-US"/>
        </w:rPr>
        <w:t xml:space="preserve">150.5.2.3.5. Освоение новых территорий. Народы России в </w:t>
      </w:r>
      <w:r w:rsidRPr="005744E3">
        <w:rPr>
          <w:sz w:val="28"/>
          <w:szCs w:val="28"/>
          <w:lang w:val="en-US" w:eastAsia="en-US"/>
        </w:rPr>
        <w:t>XVII</w:t>
      </w:r>
      <w:r w:rsidRPr="005744E3">
        <w:rPr>
          <w:sz w:val="28"/>
          <w:szCs w:val="28"/>
          <w:lang w:eastAsia="en-US"/>
        </w:rPr>
        <w:t xml:space="preserve"> в. Эпоха Великих географических открытий и русские географические открытия. Плавание Семёна Дежнёва. Выход к Тихому океану. Походы Ерофея Хабарова и Василия Пояркова и исследование бассейна реки Амур. Освоение Поволжья и Сибири. Калмыцкое ханство. Ясачное налогообложение. </w:t>
      </w:r>
      <w:r w:rsidRPr="005744E3">
        <w:rPr>
          <w:sz w:val="28"/>
          <w:szCs w:val="28"/>
          <w:lang w:eastAsia="en-US"/>
        </w:rPr>
        <w:lastRenderedPageBreak/>
        <w:t>Переселение русских на новые земли. Миссионерство и христианизация. Межэтнические отношения. Формирование многонациональной элиты.</w:t>
      </w:r>
    </w:p>
    <w:p w14:paraId="7062F05B"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Культурное пространство </w:t>
      </w:r>
      <w:r w:rsidRPr="005744E3">
        <w:rPr>
          <w:b/>
          <w:sz w:val="28"/>
          <w:szCs w:val="28"/>
          <w:lang w:val="en-US" w:eastAsia="en-US"/>
        </w:rPr>
        <w:t>XVI</w:t>
      </w:r>
      <w:r w:rsidRPr="005744E3">
        <w:rPr>
          <w:b/>
          <w:sz w:val="28"/>
          <w:szCs w:val="28"/>
          <w:lang w:eastAsia="en-US"/>
        </w:rPr>
        <w:t>–</w:t>
      </w:r>
      <w:r w:rsidRPr="005744E3">
        <w:rPr>
          <w:b/>
          <w:sz w:val="28"/>
          <w:szCs w:val="28"/>
          <w:lang w:val="en-US" w:eastAsia="en-US"/>
        </w:rPr>
        <w:t>XVII</w:t>
      </w:r>
      <w:r w:rsidRPr="005744E3">
        <w:rPr>
          <w:b/>
          <w:sz w:val="28"/>
          <w:szCs w:val="28"/>
          <w:lang w:eastAsia="en-US"/>
        </w:rPr>
        <w:t xml:space="preserve"> вв. </w:t>
      </w:r>
    </w:p>
    <w:p w14:paraId="1EABC361" w14:textId="77777777" w:rsidR="00842EC9" w:rsidRPr="005744E3" w:rsidRDefault="00842EC9" w:rsidP="005744E3">
      <w:pPr>
        <w:spacing w:line="276" w:lineRule="auto"/>
        <w:rPr>
          <w:sz w:val="28"/>
          <w:szCs w:val="28"/>
          <w:lang w:eastAsia="en-US"/>
        </w:rPr>
      </w:pPr>
      <w:r w:rsidRPr="005744E3">
        <w:rPr>
          <w:sz w:val="28"/>
          <w:szCs w:val="28"/>
          <w:lang w:eastAsia="en-US"/>
        </w:rPr>
        <w:t xml:space="preserve">Изменения в картине мира человека в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и повседневная жизнь. Жилище и предметы быта. Семья и семейные отношения. Религия и суеверия. Проникновение элементов европейской культуры в быт высших слоёв населения страны.</w:t>
      </w:r>
    </w:p>
    <w:p w14:paraId="3E731E81" w14:textId="77777777" w:rsidR="00842EC9" w:rsidRPr="005744E3" w:rsidRDefault="00842EC9" w:rsidP="005744E3">
      <w:pPr>
        <w:spacing w:line="276" w:lineRule="auto"/>
        <w:rPr>
          <w:sz w:val="28"/>
          <w:szCs w:val="28"/>
          <w:lang w:eastAsia="en-US"/>
        </w:rPr>
      </w:pPr>
      <w:r w:rsidRPr="005744E3">
        <w:rPr>
          <w:sz w:val="28"/>
          <w:szCs w:val="28"/>
          <w:lang w:eastAsia="en-US"/>
        </w:rPr>
        <w:t>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Ново-Иерусалимский). Крепости (Китай-город, Смоленский, Астраханский, Ростовский кремли). Фёдор Конь. Приказ каменных дел. Деревянное зодчество. Изобразительное искусство. Симон Ушаков. Ярославская школа иконописи. Парсунная живопись.</w:t>
      </w:r>
    </w:p>
    <w:p w14:paraId="61661287" w14:textId="77777777" w:rsidR="00842EC9" w:rsidRPr="005744E3" w:rsidRDefault="00842EC9" w:rsidP="005744E3">
      <w:pPr>
        <w:spacing w:line="276" w:lineRule="auto"/>
        <w:rPr>
          <w:sz w:val="28"/>
          <w:szCs w:val="28"/>
          <w:lang w:eastAsia="en-US"/>
        </w:rPr>
      </w:pPr>
      <w:r w:rsidRPr="005744E3">
        <w:rPr>
          <w:sz w:val="28"/>
          <w:szCs w:val="28"/>
          <w:lang w:eastAsia="en-US"/>
        </w:rPr>
        <w:t xml:space="preserve">Летописание и начало книгопечатания. Лицевой свод. Домострой. Переписка Ивана Грозного с князем Андреем Курбским. Публицистика Смутного 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w:t>
      </w:r>
      <w:r w:rsidRPr="005744E3">
        <w:rPr>
          <w:sz w:val="28"/>
          <w:szCs w:val="28"/>
          <w:lang w:val="en-US" w:eastAsia="en-US"/>
        </w:rPr>
        <w:t>XVII</w:t>
      </w:r>
      <w:r w:rsidRPr="005744E3">
        <w:rPr>
          <w:sz w:val="28"/>
          <w:szCs w:val="28"/>
          <w:lang w:eastAsia="en-US"/>
        </w:rPr>
        <w:t xml:space="preserve"> в.</w:t>
      </w:r>
    </w:p>
    <w:p w14:paraId="23E1B2D1" w14:textId="77777777" w:rsidR="00842EC9" w:rsidRPr="005744E3" w:rsidRDefault="00842EC9" w:rsidP="005744E3">
      <w:pPr>
        <w:spacing w:line="276" w:lineRule="auto"/>
        <w:rPr>
          <w:sz w:val="28"/>
          <w:szCs w:val="28"/>
          <w:lang w:eastAsia="en-US"/>
        </w:rPr>
      </w:pPr>
      <w:r w:rsidRPr="005744E3">
        <w:rPr>
          <w:sz w:val="28"/>
          <w:szCs w:val="28"/>
          <w:lang w:eastAsia="en-US"/>
        </w:rPr>
        <w:t>Развитие образования и научных знаний. Школы при Аптекарском и Посольском приказах. «Синопсис» Иннокентия Гизеля ‒ первое учебное пособие по истории.</w:t>
      </w:r>
    </w:p>
    <w:p w14:paraId="2495B360"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Наш край в </w:t>
      </w:r>
      <w:r w:rsidRPr="005744E3">
        <w:rPr>
          <w:b/>
          <w:sz w:val="28"/>
          <w:szCs w:val="28"/>
          <w:lang w:val="en-US" w:eastAsia="en-US"/>
        </w:rPr>
        <w:t>XVI</w:t>
      </w:r>
      <w:r w:rsidRPr="005744E3">
        <w:rPr>
          <w:b/>
          <w:sz w:val="28"/>
          <w:szCs w:val="28"/>
          <w:lang w:eastAsia="en-US"/>
        </w:rPr>
        <w:t>‒</w:t>
      </w:r>
      <w:r w:rsidRPr="005744E3">
        <w:rPr>
          <w:b/>
          <w:sz w:val="28"/>
          <w:szCs w:val="28"/>
          <w:lang w:val="en-US" w:eastAsia="en-US"/>
        </w:rPr>
        <w:t>XVII</w:t>
      </w:r>
      <w:r w:rsidRPr="005744E3">
        <w:rPr>
          <w:b/>
          <w:sz w:val="28"/>
          <w:szCs w:val="28"/>
          <w:lang w:eastAsia="en-US"/>
        </w:rPr>
        <w:t xml:space="preserve"> вв.</w:t>
      </w:r>
    </w:p>
    <w:p w14:paraId="47473BF3" w14:textId="0D880088" w:rsidR="00E877D1" w:rsidRDefault="007D4790" w:rsidP="001F0AB0">
      <w:pPr>
        <w:spacing w:line="276" w:lineRule="auto"/>
        <w:rPr>
          <w:b/>
          <w:sz w:val="28"/>
          <w:szCs w:val="28"/>
          <w:lang w:eastAsia="en-US"/>
        </w:rPr>
      </w:pPr>
      <w:r>
        <w:rPr>
          <w:b/>
          <w:sz w:val="28"/>
          <w:szCs w:val="28"/>
          <w:lang w:eastAsia="en-US"/>
        </w:rPr>
        <w:t>Обобщение.</w:t>
      </w:r>
    </w:p>
    <w:p w14:paraId="12D3BB5D" w14:textId="77777777" w:rsidR="007E7BE0" w:rsidRPr="007D4790" w:rsidRDefault="00842EC9" w:rsidP="007D4790">
      <w:pPr>
        <w:spacing w:line="276" w:lineRule="auto"/>
        <w:jc w:val="center"/>
        <w:rPr>
          <w:b/>
          <w:sz w:val="28"/>
          <w:szCs w:val="28"/>
          <w:lang w:eastAsia="en-US"/>
        </w:rPr>
      </w:pPr>
      <w:r w:rsidRPr="005744E3">
        <w:rPr>
          <w:b/>
          <w:sz w:val="28"/>
          <w:szCs w:val="28"/>
          <w:lang w:eastAsia="en-US"/>
        </w:rPr>
        <w:t>Содержание обу</w:t>
      </w:r>
      <w:r w:rsidR="007E7BE0" w:rsidRPr="005744E3">
        <w:rPr>
          <w:b/>
          <w:sz w:val="28"/>
          <w:szCs w:val="28"/>
          <w:lang w:eastAsia="en-US"/>
        </w:rPr>
        <w:t>чения в 8 классе</w:t>
      </w:r>
    </w:p>
    <w:p w14:paraId="5FC78958"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Всеобщая история. История Нового времени. </w:t>
      </w:r>
      <w:r w:rsidRPr="005744E3">
        <w:rPr>
          <w:b/>
          <w:sz w:val="28"/>
          <w:szCs w:val="28"/>
          <w:lang w:val="en-US" w:eastAsia="en-US"/>
        </w:rPr>
        <w:t>XVIII</w:t>
      </w:r>
      <w:r w:rsidRPr="005744E3">
        <w:rPr>
          <w:b/>
          <w:sz w:val="28"/>
          <w:szCs w:val="28"/>
          <w:lang w:eastAsia="en-US"/>
        </w:rPr>
        <w:t xml:space="preserve"> в. </w:t>
      </w:r>
    </w:p>
    <w:p w14:paraId="04ECD568"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Введение. </w:t>
      </w:r>
    </w:p>
    <w:p w14:paraId="0CC3A17E"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Век Просвещения. </w:t>
      </w:r>
    </w:p>
    <w:p w14:paraId="481726C8" w14:textId="77777777" w:rsidR="00842EC9" w:rsidRPr="005744E3" w:rsidRDefault="00842EC9" w:rsidP="005744E3">
      <w:pPr>
        <w:spacing w:line="276" w:lineRule="auto"/>
        <w:rPr>
          <w:sz w:val="28"/>
          <w:szCs w:val="28"/>
          <w:lang w:eastAsia="en-US"/>
        </w:rPr>
      </w:pPr>
      <w:r w:rsidRPr="005744E3">
        <w:rPr>
          <w:sz w:val="28"/>
          <w:szCs w:val="28"/>
          <w:lang w:eastAsia="en-US"/>
        </w:rPr>
        <w:t>Истоки европейского Просвещения. Достижения естественных наук и распространение идей рационализма. Английское Просвещение; Д. Локк и Т. Гоббс. Секуляризация (обмирщение) сознания. Культ Разума. Франция ‒ центр Просвещения. Философские и политические идеи Ф. Вольтера, Ш. Монтескьё, Ж. Руссо. «Энциклопедия» (Д. Дидро, Ж. Д’Аламбер). 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w:t>
      </w:r>
    </w:p>
    <w:p w14:paraId="3B378F7D"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Государства Европы в </w:t>
      </w:r>
      <w:r w:rsidRPr="005744E3">
        <w:rPr>
          <w:b/>
          <w:sz w:val="28"/>
          <w:szCs w:val="28"/>
          <w:lang w:val="en-US" w:eastAsia="en-US"/>
        </w:rPr>
        <w:t>XVIII</w:t>
      </w:r>
      <w:r w:rsidRPr="005744E3">
        <w:rPr>
          <w:b/>
          <w:sz w:val="28"/>
          <w:szCs w:val="28"/>
          <w:lang w:eastAsia="en-US"/>
        </w:rPr>
        <w:t xml:space="preserve"> в. </w:t>
      </w:r>
    </w:p>
    <w:p w14:paraId="5D88772A" w14:textId="77777777" w:rsidR="00842EC9" w:rsidRPr="005744E3" w:rsidRDefault="00842EC9" w:rsidP="005744E3">
      <w:pPr>
        <w:spacing w:line="276" w:lineRule="auto"/>
        <w:rPr>
          <w:sz w:val="28"/>
          <w:szCs w:val="28"/>
          <w:lang w:eastAsia="en-US"/>
        </w:rPr>
      </w:pPr>
      <w:r w:rsidRPr="005744E3">
        <w:rPr>
          <w:b/>
          <w:sz w:val="28"/>
          <w:szCs w:val="28"/>
          <w:lang w:eastAsia="en-US"/>
        </w:rPr>
        <w:t xml:space="preserve">Монархии в Европе </w:t>
      </w:r>
      <w:r w:rsidRPr="005744E3">
        <w:rPr>
          <w:b/>
          <w:sz w:val="28"/>
          <w:szCs w:val="28"/>
          <w:lang w:val="en-US" w:eastAsia="en-US"/>
        </w:rPr>
        <w:t>XVIII</w:t>
      </w:r>
      <w:r w:rsidRPr="005744E3">
        <w:rPr>
          <w:sz w:val="28"/>
          <w:szCs w:val="28"/>
          <w:lang w:eastAsia="en-US"/>
        </w:rPr>
        <w:t xml:space="preserve"> в.: абсолютные и парламентские монархии. Просвещённый абсолютизм: правители, идеи, практика. Политика в </w:t>
      </w:r>
      <w:r w:rsidRPr="005744E3">
        <w:rPr>
          <w:sz w:val="28"/>
          <w:szCs w:val="28"/>
          <w:lang w:eastAsia="en-US"/>
        </w:rPr>
        <w:lastRenderedPageBreak/>
        <w:t>отношении сословий: старые порядки и новые веяния. Государство и Церковь. Секуляризация церковных земель. Экономическая политика власти. Меркантилизм.</w:t>
      </w:r>
    </w:p>
    <w:p w14:paraId="57506E68" w14:textId="77777777" w:rsidR="00842EC9" w:rsidRPr="005744E3" w:rsidRDefault="00842EC9" w:rsidP="005744E3">
      <w:pPr>
        <w:spacing w:line="276" w:lineRule="auto"/>
        <w:rPr>
          <w:sz w:val="28"/>
          <w:szCs w:val="28"/>
          <w:lang w:eastAsia="en-US"/>
        </w:rPr>
      </w:pPr>
      <w:r w:rsidRPr="005744E3">
        <w:rPr>
          <w:b/>
          <w:sz w:val="28"/>
          <w:szCs w:val="28"/>
          <w:lang w:eastAsia="en-US"/>
        </w:rPr>
        <w:t xml:space="preserve">Великобритания в </w:t>
      </w:r>
      <w:r w:rsidRPr="005744E3">
        <w:rPr>
          <w:b/>
          <w:sz w:val="28"/>
          <w:szCs w:val="28"/>
          <w:lang w:val="en-US" w:eastAsia="en-US"/>
        </w:rPr>
        <w:t>XVIII</w:t>
      </w:r>
      <w:r w:rsidRPr="005744E3">
        <w:rPr>
          <w:b/>
          <w:sz w:val="28"/>
          <w:szCs w:val="28"/>
          <w:lang w:eastAsia="en-US"/>
        </w:rPr>
        <w:t xml:space="preserve"> в</w:t>
      </w:r>
      <w:r w:rsidRPr="005744E3">
        <w:rPr>
          <w:sz w:val="28"/>
          <w:szCs w:val="28"/>
          <w:lang w:eastAsia="en-US"/>
        </w:rPr>
        <w:t>. Королевская власть и парламент. Тори и виги. Предпосылки промышленного переворота в Англии. Технические изобретения и создание первых машин. Появление фабрик, замена ручного труда машинным. Социальные и экономические последствия промышленного переворота. Условия труда и быта фабричных рабочих. Движения протеста. Луддизм.</w:t>
      </w:r>
    </w:p>
    <w:p w14:paraId="43A8780D" w14:textId="77777777" w:rsidR="00842EC9" w:rsidRPr="005744E3" w:rsidRDefault="00842EC9" w:rsidP="005744E3">
      <w:pPr>
        <w:spacing w:line="276" w:lineRule="auto"/>
        <w:rPr>
          <w:sz w:val="28"/>
          <w:szCs w:val="28"/>
          <w:lang w:eastAsia="en-US"/>
        </w:rPr>
      </w:pPr>
      <w:r w:rsidRPr="005744E3">
        <w:rPr>
          <w:b/>
          <w:sz w:val="28"/>
          <w:szCs w:val="28"/>
          <w:lang w:eastAsia="en-US"/>
        </w:rPr>
        <w:t>Франция. Абсолютная монархия</w:t>
      </w:r>
      <w:r w:rsidRPr="005744E3">
        <w:rPr>
          <w:sz w:val="28"/>
          <w:szCs w:val="28"/>
          <w:lang w:eastAsia="en-US"/>
        </w:rPr>
        <w:t>: политика сохранения старого порядка. Попытки проведения реформ. Королевская власть и сословия.</w:t>
      </w:r>
    </w:p>
    <w:p w14:paraId="3112769F" w14:textId="77777777" w:rsidR="00842EC9" w:rsidRPr="005744E3" w:rsidRDefault="00842EC9" w:rsidP="005744E3">
      <w:pPr>
        <w:spacing w:line="276" w:lineRule="auto"/>
        <w:rPr>
          <w:sz w:val="28"/>
          <w:szCs w:val="28"/>
          <w:lang w:eastAsia="en-US"/>
        </w:rPr>
      </w:pPr>
      <w:r w:rsidRPr="005744E3">
        <w:rPr>
          <w:sz w:val="28"/>
          <w:szCs w:val="28"/>
          <w:lang w:eastAsia="en-US"/>
        </w:rPr>
        <w:t xml:space="preserve">Германские государства, монархия Габсбургов, итальянские земли в </w:t>
      </w:r>
      <w:r w:rsidRPr="005744E3">
        <w:rPr>
          <w:sz w:val="28"/>
          <w:szCs w:val="28"/>
          <w:lang w:val="en-US" w:eastAsia="en-US"/>
        </w:rPr>
        <w:t>XVIII</w:t>
      </w:r>
      <w:r w:rsidRPr="005744E3">
        <w:rPr>
          <w:sz w:val="28"/>
          <w:szCs w:val="28"/>
          <w:lang w:eastAsia="en-US"/>
        </w:rPr>
        <w:t xml:space="preserve"> в. Раздробленность Германии. Возвышение Пруссии. Фридрих </w:t>
      </w:r>
      <w:r w:rsidRPr="005744E3">
        <w:rPr>
          <w:sz w:val="28"/>
          <w:szCs w:val="28"/>
          <w:lang w:val="en-US" w:eastAsia="en-US"/>
        </w:rPr>
        <w:t>II</w:t>
      </w:r>
      <w:r w:rsidRPr="005744E3">
        <w:rPr>
          <w:sz w:val="28"/>
          <w:szCs w:val="28"/>
          <w:lang w:eastAsia="en-US"/>
        </w:rPr>
        <w:t xml:space="preserve"> Великий. Габсбургская монархия в </w:t>
      </w:r>
      <w:r w:rsidRPr="005744E3">
        <w:rPr>
          <w:sz w:val="28"/>
          <w:szCs w:val="28"/>
          <w:lang w:val="en-US" w:eastAsia="en-US"/>
        </w:rPr>
        <w:t>XVIII</w:t>
      </w:r>
      <w:r w:rsidRPr="005744E3">
        <w:rPr>
          <w:sz w:val="28"/>
          <w:szCs w:val="28"/>
          <w:lang w:eastAsia="en-US"/>
        </w:rPr>
        <w:t xml:space="preserve"> в. Правление Марии Терезии и Иосифа </w:t>
      </w:r>
      <w:r w:rsidRPr="005744E3">
        <w:rPr>
          <w:sz w:val="28"/>
          <w:szCs w:val="28"/>
          <w:lang w:val="en-US" w:eastAsia="en-US"/>
        </w:rPr>
        <w:t>II</w:t>
      </w:r>
      <w:r w:rsidRPr="005744E3">
        <w:rPr>
          <w:sz w:val="28"/>
          <w:szCs w:val="28"/>
          <w:lang w:eastAsia="en-US"/>
        </w:rPr>
        <w:t>. Реформы просвещённого абсолютизма. Итальянские государства: политическая раздробленность. Усиление власти Габсбургов над частью итальянских земель.</w:t>
      </w:r>
    </w:p>
    <w:p w14:paraId="2C5D7AD1" w14:textId="77777777" w:rsidR="00842EC9" w:rsidRPr="005744E3" w:rsidRDefault="00842EC9" w:rsidP="005744E3">
      <w:pPr>
        <w:spacing w:line="276" w:lineRule="auto"/>
        <w:rPr>
          <w:sz w:val="28"/>
          <w:szCs w:val="28"/>
          <w:lang w:eastAsia="en-US"/>
        </w:rPr>
      </w:pPr>
      <w:r w:rsidRPr="005744E3">
        <w:rPr>
          <w:sz w:val="28"/>
          <w:szCs w:val="28"/>
          <w:lang w:eastAsia="en-US"/>
        </w:rPr>
        <w:t xml:space="preserve"> Государства Пиренейского полуострова. Испания: проблемы внутреннего развития, ослабление международных позиций. Реформы в правление Карла </w:t>
      </w:r>
      <w:r w:rsidRPr="005744E3">
        <w:rPr>
          <w:sz w:val="28"/>
          <w:szCs w:val="28"/>
          <w:lang w:val="en-US" w:eastAsia="en-US"/>
        </w:rPr>
        <w:t>III</w:t>
      </w:r>
      <w:r w:rsidRPr="005744E3">
        <w:rPr>
          <w:sz w:val="28"/>
          <w:szCs w:val="28"/>
          <w:lang w:eastAsia="en-US"/>
        </w:rPr>
        <w:t>.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p>
    <w:p w14:paraId="193D8197" w14:textId="77777777" w:rsidR="00842EC9" w:rsidRPr="005744E3" w:rsidRDefault="00842EC9" w:rsidP="005744E3">
      <w:pPr>
        <w:spacing w:line="276" w:lineRule="auto"/>
        <w:rPr>
          <w:sz w:val="28"/>
          <w:szCs w:val="28"/>
          <w:lang w:eastAsia="en-US"/>
        </w:rPr>
      </w:pPr>
      <w:r w:rsidRPr="005744E3">
        <w:rPr>
          <w:sz w:val="28"/>
          <w:szCs w:val="28"/>
          <w:lang w:eastAsia="en-US"/>
        </w:rPr>
        <w:t xml:space="preserve">Британские колонии в Северной Америке: борьба за независимость. </w:t>
      </w:r>
    </w:p>
    <w:p w14:paraId="67A13347" w14:textId="77777777" w:rsidR="00842EC9" w:rsidRPr="005744E3" w:rsidRDefault="00842EC9" w:rsidP="005744E3">
      <w:pPr>
        <w:spacing w:line="276" w:lineRule="auto"/>
        <w:rPr>
          <w:sz w:val="28"/>
          <w:szCs w:val="28"/>
          <w:lang w:eastAsia="en-US"/>
        </w:rPr>
      </w:pPr>
      <w:r w:rsidRPr="005744E3">
        <w:rPr>
          <w:sz w:val="28"/>
          <w:szCs w:val="28"/>
          <w:lang w:eastAsia="en-US"/>
        </w:rPr>
        <w:t>Создание английских колоний на американской земле. Состав европейских переселенцев. Складывание местного самоуправления. Колонисты и индейцы. Южные и северные колонии: особенности экономического развития и социальных отношений. Противоречия между метрополией и колониями. «Бостонское чаепитие». Первый Континентальный конгресс (1774) и начало Войны за независимость. Первые сражения войны. Создание регулярной армии под командованием Д. Вашингтона. Принятие Декларации независимости (1776). Перелом в войне и её завершение. Поддержка колонистов со стороны России. Итоги Войны за независимость. Конституция (1787). «Отцы-основатели». Билль о правах (1791). Значение завоевания североамериканскими штатами независимости.</w:t>
      </w:r>
    </w:p>
    <w:p w14:paraId="2E391831"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Французская революция конца </w:t>
      </w:r>
      <w:r w:rsidRPr="005744E3">
        <w:rPr>
          <w:b/>
          <w:sz w:val="28"/>
          <w:szCs w:val="28"/>
          <w:lang w:val="en-US" w:eastAsia="en-US"/>
        </w:rPr>
        <w:t>XVIII</w:t>
      </w:r>
      <w:r w:rsidRPr="005744E3">
        <w:rPr>
          <w:b/>
          <w:sz w:val="28"/>
          <w:szCs w:val="28"/>
          <w:lang w:eastAsia="en-US"/>
        </w:rPr>
        <w:t xml:space="preserve"> в. </w:t>
      </w:r>
    </w:p>
    <w:p w14:paraId="5F61CAC5"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Причины революции. Хронологические рамки и основные этапы революции. Начало революции. Декларация прав человека и гражданина. Политические течения и деятели революции (Ж. Дантон, Ж-П. Марат). Упразднение монархии и провозглашение республики. Вареннский кризис. </w:t>
      </w:r>
      <w:r w:rsidRPr="005744E3">
        <w:rPr>
          <w:sz w:val="28"/>
          <w:szCs w:val="28"/>
          <w:lang w:eastAsia="en-US"/>
        </w:rPr>
        <w:lastRenderedPageBreak/>
        <w:t>Начало войн против европейских монархов. Казнь короля. Вандея.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18-19 брюмера (ноябрь 1799 г.). Установление режима консульства. Итоги и значение революции.</w:t>
      </w:r>
    </w:p>
    <w:p w14:paraId="45ACBF88"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Европейская культура в </w:t>
      </w:r>
      <w:r w:rsidRPr="005744E3">
        <w:rPr>
          <w:b/>
          <w:sz w:val="28"/>
          <w:szCs w:val="28"/>
          <w:lang w:val="en-US" w:eastAsia="en-US"/>
        </w:rPr>
        <w:t>XVIII</w:t>
      </w:r>
      <w:r w:rsidRPr="005744E3">
        <w:rPr>
          <w:b/>
          <w:sz w:val="28"/>
          <w:szCs w:val="28"/>
          <w:lang w:eastAsia="en-US"/>
        </w:rPr>
        <w:t xml:space="preserve"> в. </w:t>
      </w:r>
    </w:p>
    <w:p w14:paraId="0F3CA7B1"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w:t>
      </w:r>
      <w:r w:rsidRPr="005744E3">
        <w:rPr>
          <w:sz w:val="28"/>
          <w:szCs w:val="28"/>
          <w:lang w:val="en-US" w:eastAsia="en-US"/>
        </w:rPr>
        <w:t>XVIII</w:t>
      </w:r>
      <w:r w:rsidRPr="005744E3">
        <w:rPr>
          <w:sz w:val="28"/>
          <w:szCs w:val="28"/>
          <w:lang w:eastAsia="en-US"/>
        </w:rPr>
        <w:t xml:space="preserve">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 Повседневная жизнь обитателей городов и деревень.</w:t>
      </w:r>
    </w:p>
    <w:p w14:paraId="24F9D844"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Международные отношения в </w:t>
      </w:r>
      <w:r w:rsidRPr="005744E3">
        <w:rPr>
          <w:b/>
          <w:sz w:val="28"/>
          <w:szCs w:val="28"/>
          <w:lang w:val="en-US" w:eastAsia="en-US"/>
        </w:rPr>
        <w:t>XVIII</w:t>
      </w:r>
      <w:r w:rsidRPr="005744E3">
        <w:rPr>
          <w:b/>
          <w:sz w:val="28"/>
          <w:szCs w:val="28"/>
          <w:lang w:eastAsia="en-US"/>
        </w:rPr>
        <w:t xml:space="preserve"> в. </w:t>
      </w:r>
    </w:p>
    <w:p w14:paraId="1FEA6D91"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Проблемы европейского баланса сил и дипломатия. Участие России в международных отношениях в </w:t>
      </w:r>
      <w:r w:rsidRPr="005744E3">
        <w:rPr>
          <w:sz w:val="28"/>
          <w:szCs w:val="28"/>
          <w:lang w:val="en-US" w:eastAsia="en-US"/>
        </w:rPr>
        <w:t>XVIII</w:t>
      </w:r>
      <w:r w:rsidRPr="005744E3">
        <w:rPr>
          <w:sz w:val="28"/>
          <w:szCs w:val="28"/>
          <w:lang w:eastAsia="en-US"/>
        </w:rPr>
        <w:t xml:space="preserve"> в. Северная война (1700-1721). Династические войны «за наследство». Семилетняя война (1756-1763). Разделы Речи Посполитой. Войны антифранцузских коалиций против революционной Франции. Колониальные захваты европейских держав.</w:t>
      </w:r>
    </w:p>
    <w:p w14:paraId="7F7A0460" w14:textId="77777777" w:rsidR="00E877D1" w:rsidRDefault="00E877D1" w:rsidP="005744E3">
      <w:pPr>
        <w:spacing w:line="276" w:lineRule="auto"/>
        <w:rPr>
          <w:b/>
          <w:sz w:val="28"/>
          <w:szCs w:val="28"/>
          <w:lang w:eastAsia="en-US"/>
        </w:rPr>
      </w:pPr>
    </w:p>
    <w:p w14:paraId="0706D9A1"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Страны Востока в </w:t>
      </w:r>
      <w:r w:rsidRPr="005744E3">
        <w:rPr>
          <w:b/>
          <w:sz w:val="28"/>
          <w:szCs w:val="28"/>
          <w:lang w:val="en-US" w:eastAsia="en-US"/>
        </w:rPr>
        <w:t>XVIII</w:t>
      </w:r>
      <w:r w:rsidRPr="005744E3">
        <w:rPr>
          <w:b/>
          <w:sz w:val="28"/>
          <w:szCs w:val="28"/>
          <w:lang w:eastAsia="en-US"/>
        </w:rPr>
        <w:t xml:space="preserve"> в. </w:t>
      </w:r>
    </w:p>
    <w:p w14:paraId="2CD7A79E" w14:textId="77777777" w:rsidR="00842EC9" w:rsidRPr="005744E3" w:rsidRDefault="00842EC9" w:rsidP="005744E3">
      <w:pPr>
        <w:spacing w:line="276" w:lineRule="auto"/>
        <w:rPr>
          <w:sz w:val="28"/>
          <w:szCs w:val="28"/>
          <w:lang w:eastAsia="en-US"/>
        </w:rPr>
      </w:pPr>
      <w:r w:rsidRPr="005744E3">
        <w:rPr>
          <w:sz w:val="28"/>
          <w:szCs w:val="28"/>
          <w:lang w:eastAsia="en-US"/>
        </w:rPr>
        <w:t xml:space="preserve">Османская империя: от могущества к упадку. Положение населения. Попытки проведения реформ; Селим </w:t>
      </w:r>
      <w:r w:rsidRPr="005744E3">
        <w:rPr>
          <w:sz w:val="28"/>
          <w:szCs w:val="28"/>
          <w:lang w:val="en-US" w:eastAsia="en-US"/>
        </w:rPr>
        <w:t>III</w:t>
      </w:r>
      <w:r w:rsidRPr="005744E3">
        <w:rPr>
          <w:sz w:val="28"/>
          <w:szCs w:val="28"/>
          <w:lang w:eastAsia="en-US"/>
        </w:rPr>
        <w:t xml:space="preserve">. Индия. Ослабление империи Великих Моголов. Борьба европейцев за владения в Индии. Утверждение британского владычества. Китай. Империя Цин в </w:t>
      </w:r>
      <w:r w:rsidRPr="005744E3">
        <w:rPr>
          <w:sz w:val="28"/>
          <w:szCs w:val="28"/>
          <w:lang w:val="en-US" w:eastAsia="en-US"/>
        </w:rPr>
        <w:t>XVIII</w:t>
      </w:r>
      <w:r w:rsidRPr="005744E3">
        <w:rPr>
          <w:sz w:val="28"/>
          <w:szCs w:val="28"/>
          <w:lang w:eastAsia="en-US"/>
        </w:rPr>
        <w:t xml:space="preserve"> в.: власть маньчжурских императоров, система управления страной. Внешняя политика империи Цин; отношения с Россией. «Закрытие» Китая для иноземцев. Япония в </w:t>
      </w:r>
      <w:r w:rsidRPr="005744E3">
        <w:rPr>
          <w:sz w:val="28"/>
          <w:szCs w:val="28"/>
          <w:lang w:val="en-US" w:eastAsia="en-US"/>
        </w:rPr>
        <w:t>XVIII</w:t>
      </w:r>
      <w:r w:rsidRPr="005744E3">
        <w:rPr>
          <w:sz w:val="28"/>
          <w:szCs w:val="28"/>
          <w:lang w:eastAsia="en-US"/>
        </w:rPr>
        <w:t xml:space="preserve"> в. Сёгуны и дайме. Положение сословий. Культура стран Востока в </w:t>
      </w:r>
      <w:r w:rsidRPr="005744E3">
        <w:rPr>
          <w:sz w:val="28"/>
          <w:szCs w:val="28"/>
          <w:lang w:val="en-US" w:eastAsia="en-US"/>
        </w:rPr>
        <w:t>XVIII</w:t>
      </w:r>
      <w:r w:rsidRPr="005744E3">
        <w:rPr>
          <w:sz w:val="28"/>
          <w:szCs w:val="28"/>
          <w:lang w:eastAsia="en-US"/>
        </w:rPr>
        <w:t xml:space="preserve"> в.</w:t>
      </w:r>
    </w:p>
    <w:p w14:paraId="68461FBA"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Обобщение. Историческое и культурное наследие </w:t>
      </w:r>
      <w:r w:rsidRPr="005744E3">
        <w:rPr>
          <w:b/>
          <w:sz w:val="28"/>
          <w:szCs w:val="28"/>
          <w:lang w:val="en-US" w:eastAsia="en-US"/>
        </w:rPr>
        <w:t>XVIII</w:t>
      </w:r>
      <w:r w:rsidRPr="005744E3">
        <w:rPr>
          <w:b/>
          <w:sz w:val="28"/>
          <w:szCs w:val="28"/>
          <w:lang w:eastAsia="en-US"/>
        </w:rPr>
        <w:t xml:space="preserve"> в.</w:t>
      </w:r>
    </w:p>
    <w:p w14:paraId="653C1FC6"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История России. Россия в конце </w:t>
      </w:r>
      <w:r w:rsidRPr="005744E3">
        <w:rPr>
          <w:b/>
          <w:sz w:val="28"/>
          <w:szCs w:val="28"/>
          <w:lang w:val="en-US" w:eastAsia="en-US"/>
        </w:rPr>
        <w:t>XVII</w:t>
      </w:r>
      <w:r w:rsidRPr="005744E3">
        <w:rPr>
          <w:b/>
          <w:sz w:val="28"/>
          <w:szCs w:val="28"/>
          <w:lang w:eastAsia="en-US"/>
        </w:rPr>
        <w:t>‒</w:t>
      </w:r>
      <w:r w:rsidRPr="005744E3">
        <w:rPr>
          <w:b/>
          <w:sz w:val="28"/>
          <w:szCs w:val="28"/>
          <w:lang w:val="en-US" w:eastAsia="en-US"/>
        </w:rPr>
        <w:t>XVIII</w:t>
      </w:r>
      <w:r w:rsidRPr="005744E3">
        <w:rPr>
          <w:b/>
          <w:sz w:val="28"/>
          <w:szCs w:val="28"/>
          <w:lang w:eastAsia="en-US"/>
        </w:rPr>
        <w:t xml:space="preserve"> в.: от царства к империи. </w:t>
      </w:r>
    </w:p>
    <w:p w14:paraId="4E9BDCC6" w14:textId="77777777" w:rsidR="00842EC9" w:rsidRPr="005744E3" w:rsidRDefault="00842EC9" w:rsidP="005744E3">
      <w:pPr>
        <w:spacing w:line="276" w:lineRule="auto"/>
        <w:rPr>
          <w:b/>
          <w:sz w:val="28"/>
          <w:szCs w:val="28"/>
          <w:lang w:eastAsia="en-US"/>
        </w:rPr>
      </w:pPr>
      <w:r w:rsidRPr="005744E3">
        <w:rPr>
          <w:b/>
          <w:sz w:val="28"/>
          <w:szCs w:val="28"/>
          <w:lang w:eastAsia="en-US"/>
        </w:rPr>
        <w:t>Введение.</w:t>
      </w:r>
    </w:p>
    <w:p w14:paraId="4C717CB5"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Россия в эпоху преобразований Петра </w:t>
      </w:r>
      <w:r w:rsidRPr="005744E3">
        <w:rPr>
          <w:sz w:val="28"/>
          <w:szCs w:val="28"/>
          <w:lang w:val="en-US" w:eastAsia="en-US"/>
        </w:rPr>
        <w:t>I</w:t>
      </w:r>
      <w:r w:rsidRPr="005744E3">
        <w:rPr>
          <w:sz w:val="28"/>
          <w:szCs w:val="28"/>
          <w:lang w:eastAsia="en-US"/>
        </w:rPr>
        <w:t xml:space="preserve">. </w:t>
      </w:r>
    </w:p>
    <w:p w14:paraId="38CA115C"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Причины и предпосылки преобразований. Россия и Европа в конце </w:t>
      </w:r>
      <w:r w:rsidRPr="005744E3">
        <w:rPr>
          <w:sz w:val="28"/>
          <w:szCs w:val="28"/>
          <w:lang w:val="en-US" w:eastAsia="en-US"/>
        </w:rPr>
        <w:t>XVII</w:t>
      </w:r>
      <w:r w:rsidRPr="005744E3">
        <w:rPr>
          <w:sz w:val="28"/>
          <w:szCs w:val="28"/>
          <w:lang w:eastAsia="en-US"/>
        </w:rPr>
        <w:t xml:space="preserve"> в. Модернизация как жизненно важная национальная задача. Начало царствования Петра </w:t>
      </w:r>
      <w:r w:rsidRPr="005744E3">
        <w:rPr>
          <w:sz w:val="28"/>
          <w:szCs w:val="28"/>
          <w:lang w:val="en-US" w:eastAsia="en-US"/>
        </w:rPr>
        <w:t>I</w:t>
      </w:r>
      <w:r w:rsidRPr="005744E3">
        <w:rPr>
          <w:sz w:val="28"/>
          <w:szCs w:val="28"/>
          <w:lang w:eastAsia="en-US"/>
        </w:rPr>
        <w:t xml:space="preserve">, борьба за власть. Правление царевны Софьи. </w:t>
      </w:r>
      <w:r w:rsidRPr="005744E3">
        <w:rPr>
          <w:sz w:val="28"/>
          <w:szCs w:val="28"/>
          <w:lang w:eastAsia="en-US"/>
        </w:rPr>
        <w:lastRenderedPageBreak/>
        <w:t xml:space="preserve">Стрелецкие бунты. Хованщина. Первые шаги на пути преобразований. Азовские походы. Великое посольство и его значение. Сподвижники Петра </w:t>
      </w:r>
      <w:r w:rsidRPr="005744E3">
        <w:rPr>
          <w:sz w:val="28"/>
          <w:szCs w:val="28"/>
          <w:lang w:val="en-US" w:eastAsia="en-US"/>
        </w:rPr>
        <w:t>I</w:t>
      </w:r>
      <w:r w:rsidRPr="005744E3">
        <w:rPr>
          <w:sz w:val="28"/>
          <w:szCs w:val="28"/>
          <w:lang w:eastAsia="en-US"/>
        </w:rPr>
        <w:t>.</w:t>
      </w:r>
    </w:p>
    <w:p w14:paraId="3B08B596" w14:textId="77777777" w:rsidR="00842EC9" w:rsidRPr="005744E3" w:rsidRDefault="00842EC9" w:rsidP="005744E3">
      <w:pPr>
        <w:spacing w:line="276" w:lineRule="auto"/>
        <w:rPr>
          <w:sz w:val="28"/>
          <w:szCs w:val="28"/>
          <w:lang w:eastAsia="en-US"/>
        </w:rPr>
      </w:pPr>
      <w:r w:rsidRPr="005744E3">
        <w:rPr>
          <w:sz w:val="28"/>
          <w:szCs w:val="28"/>
          <w:lang w:eastAsia="en-US"/>
        </w:rPr>
        <w:t>Экономическая политика. Строительство заводов и мануфактур. Создание базы металлургической индустрии на Урале. Оружейные заводы и корабельные верфи. Роль государства в создании промышленности. Преобладание крепостного и подневольного труда. Принципы меркантилизма и протекционизма. Таможенный тариф 1724 г. Введение подушной подати.</w:t>
      </w:r>
    </w:p>
    <w:p w14:paraId="582B1A0D" w14:textId="77777777" w:rsidR="00842EC9" w:rsidRPr="005744E3" w:rsidRDefault="00842EC9" w:rsidP="005744E3">
      <w:pPr>
        <w:spacing w:line="276" w:lineRule="auto"/>
        <w:rPr>
          <w:sz w:val="28"/>
          <w:szCs w:val="28"/>
          <w:lang w:eastAsia="en-US"/>
        </w:rPr>
      </w:pPr>
      <w:r w:rsidRPr="005744E3">
        <w:rPr>
          <w:sz w:val="28"/>
          <w:szCs w:val="28"/>
          <w:lang w:eastAsia="en-US"/>
        </w:rPr>
        <w:t>Социальная политика. 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w:t>
      </w:r>
    </w:p>
    <w:p w14:paraId="08934768" w14:textId="77777777" w:rsidR="00842EC9" w:rsidRPr="005744E3" w:rsidRDefault="00842EC9" w:rsidP="005744E3">
      <w:pPr>
        <w:spacing w:line="276" w:lineRule="auto"/>
        <w:rPr>
          <w:sz w:val="28"/>
          <w:szCs w:val="28"/>
          <w:lang w:eastAsia="en-US"/>
        </w:rPr>
      </w:pPr>
      <w:r w:rsidRPr="005744E3">
        <w:rPr>
          <w:sz w:val="28"/>
          <w:szCs w:val="28"/>
          <w:lang w:eastAsia="en-US"/>
        </w:rPr>
        <w:t>Реформы управления.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w:t>
      </w:r>
    </w:p>
    <w:p w14:paraId="15271CBA" w14:textId="77777777" w:rsidR="00842EC9" w:rsidRPr="005744E3" w:rsidRDefault="00842EC9" w:rsidP="005744E3">
      <w:pPr>
        <w:spacing w:line="276" w:lineRule="auto"/>
        <w:rPr>
          <w:sz w:val="28"/>
          <w:szCs w:val="28"/>
          <w:lang w:eastAsia="en-US"/>
        </w:rPr>
      </w:pPr>
      <w:r w:rsidRPr="005744E3">
        <w:rPr>
          <w:sz w:val="28"/>
          <w:szCs w:val="28"/>
          <w:lang w:eastAsia="en-US"/>
        </w:rPr>
        <w:t>Первые гвардейские полки. Создание регулярной армии, военного флота. Рекрутские наборы.</w:t>
      </w:r>
    </w:p>
    <w:p w14:paraId="1885CB0A" w14:textId="77777777" w:rsidR="00842EC9" w:rsidRPr="005744E3" w:rsidRDefault="00842EC9" w:rsidP="005744E3">
      <w:pPr>
        <w:spacing w:line="276" w:lineRule="auto"/>
        <w:rPr>
          <w:sz w:val="28"/>
          <w:szCs w:val="28"/>
          <w:lang w:eastAsia="en-US"/>
        </w:rPr>
      </w:pPr>
      <w:r w:rsidRPr="005744E3">
        <w:rPr>
          <w:sz w:val="28"/>
          <w:szCs w:val="28"/>
          <w:lang w:eastAsia="en-US"/>
        </w:rPr>
        <w:t>Церковная реформа. Упразднение патриаршества, учреждение Синода. Положение инославных конфессий.</w:t>
      </w:r>
    </w:p>
    <w:p w14:paraId="5FCAEC56"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Оппозиция реформам Петра </w:t>
      </w:r>
      <w:r w:rsidRPr="005744E3">
        <w:rPr>
          <w:sz w:val="28"/>
          <w:szCs w:val="28"/>
          <w:lang w:val="en-US" w:eastAsia="en-US"/>
        </w:rPr>
        <w:t>I</w:t>
      </w:r>
      <w:r w:rsidRPr="005744E3">
        <w:rPr>
          <w:sz w:val="28"/>
          <w:szCs w:val="28"/>
          <w:lang w:eastAsia="en-US"/>
        </w:rPr>
        <w:t xml:space="preserve">. Социальные движения в первой четверти </w:t>
      </w:r>
      <w:r w:rsidRPr="005744E3">
        <w:rPr>
          <w:sz w:val="28"/>
          <w:szCs w:val="28"/>
          <w:lang w:val="en-US" w:eastAsia="en-US"/>
        </w:rPr>
        <w:t>XVIII</w:t>
      </w:r>
      <w:r w:rsidRPr="005744E3">
        <w:rPr>
          <w:sz w:val="28"/>
          <w:szCs w:val="28"/>
          <w:lang w:eastAsia="en-US"/>
        </w:rPr>
        <w:t xml:space="preserve"> в. Восстания в Астрахани, Башкирии, на Дону. Дело царевича Алексея.</w:t>
      </w:r>
    </w:p>
    <w:p w14:paraId="06D997CE" w14:textId="77777777" w:rsidR="00842EC9" w:rsidRPr="005744E3" w:rsidRDefault="00842EC9" w:rsidP="005744E3">
      <w:pPr>
        <w:spacing w:line="276" w:lineRule="auto"/>
        <w:rPr>
          <w:sz w:val="28"/>
          <w:szCs w:val="28"/>
          <w:lang w:eastAsia="en-US"/>
        </w:rPr>
      </w:pPr>
      <w:r w:rsidRPr="005744E3">
        <w:rPr>
          <w:sz w:val="28"/>
          <w:szCs w:val="28"/>
          <w:lang w:eastAsia="en-US"/>
        </w:rPr>
        <w:t xml:space="preserve">Внешняя политика. Северная война. Причины и цели войны. Неудачи в начале войны и их преодоление. Битва при деревне Лесная и победа под Полтавой. Прутский поход. Борьба за гегемонию на Балтике. Сражения у мыса Гангут и острова Гренгам. Ништадтский мир и его последствия. Закрепление России на берегах Балтики. Провозглашение России империей. Каспийский поход Петра </w:t>
      </w:r>
      <w:r w:rsidRPr="005744E3">
        <w:rPr>
          <w:sz w:val="28"/>
          <w:szCs w:val="28"/>
          <w:lang w:val="en-US" w:eastAsia="en-US"/>
        </w:rPr>
        <w:t>I</w:t>
      </w:r>
      <w:r w:rsidRPr="005744E3">
        <w:rPr>
          <w:sz w:val="28"/>
          <w:szCs w:val="28"/>
          <w:lang w:eastAsia="en-US"/>
        </w:rPr>
        <w:t>.</w:t>
      </w:r>
    </w:p>
    <w:p w14:paraId="64A17746"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Преобразования Петра </w:t>
      </w:r>
      <w:r w:rsidRPr="005744E3">
        <w:rPr>
          <w:sz w:val="28"/>
          <w:szCs w:val="28"/>
          <w:lang w:val="en-US" w:eastAsia="en-US"/>
        </w:rPr>
        <w:t>I</w:t>
      </w:r>
      <w:r w:rsidRPr="005744E3">
        <w:rPr>
          <w:sz w:val="28"/>
          <w:szCs w:val="28"/>
          <w:lang w:eastAsia="en-US"/>
        </w:rPr>
        <w:t xml:space="preserve"> в области культуры. 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w:t>
      </w:r>
    </w:p>
    <w:p w14:paraId="2169B689" w14:textId="77777777" w:rsidR="00842EC9" w:rsidRPr="005744E3" w:rsidRDefault="00842EC9" w:rsidP="005744E3">
      <w:pPr>
        <w:spacing w:line="276" w:lineRule="auto"/>
        <w:rPr>
          <w:sz w:val="28"/>
          <w:szCs w:val="28"/>
          <w:lang w:eastAsia="en-US"/>
        </w:rPr>
      </w:pPr>
      <w:r w:rsidRPr="005744E3">
        <w:rPr>
          <w:sz w:val="28"/>
          <w:szCs w:val="28"/>
          <w:lang w:eastAsia="en-US"/>
        </w:rPr>
        <w:t xml:space="preserve">Повседневная жизнь и быт правящей элиты и основной массы населения. Перемены в образе жизни российского дворянства. «Юности честное </w:t>
      </w:r>
      <w:r w:rsidRPr="005744E3">
        <w:rPr>
          <w:sz w:val="28"/>
          <w:szCs w:val="28"/>
          <w:lang w:eastAsia="en-US"/>
        </w:rPr>
        <w:lastRenderedPageBreak/>
        <w:t>зерцало». Новые формы общения в дворянской среде. Ассамблеи, балы, светские государственные праздники. Европейский стиль в одежде, развлечениях, питании. Изменения в положении женщин.</w:t>
      </w:r>
    </w:p>
    <w:p w14:paraId="6F8C7424" w14:textId="77777777" w:rsidR="00842EC9" w:rsidRPr="005744E3" w:rsidRDefault="00842EC9" w:rsidP="005744E3">
      <w:pPr>
        <w:spacing w:line="276" w:lineRule="auto"/>
        <w:rPr>
          <w:sz w:val="28"/>
          <w:szCs w:val="28"/>
          <w:lang w:eastAsia="en-US"/>
        </w:rPr>
      </w:pPr>
      <w:r w:rsidRPr="005744E3">
        <w:rPr>
          <w:sz w:val="28"/>
          <w:szCs w:val="28"/>
          <w:lang w:eastAsia="en-US"/>
        </w:rPr>
        <w:t xml:space="preserve">Итоги, последствия и значение петровских преобразований. Образ Петра </w:t>
      </w:r>
      <w:r w:rsidRPr="005744E3">
        <w:rPr>
          <w:sz w:val="28"/>
          <w:szCs w:val="28"/>
          <w:lang w:val="en-US" w:eastAsia="en-US"/>
        </w:rPr>
        <w:t>I</w:t>
      </w:r>
      <w:r w:rsidRPr="005744E3">
        <w:rPr>
          <w:sz w:val="28"/>
          <w:szCs w:val="28"/>
          <w:lang w:eastAsia="en-US"/>
        </w:rPr>
        <w:t xml:space="preserve"> в русской культуре.</w:t>
      </w:r>
    </w:p>
    <w:p w14:paraId="7A508921"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Россия после Петра </w:t>
      </w:r>
      <w:r w:rsidRPr="005744E3">
        <w:rPr>
          <w:b/>
          <w:sz w:val="28"/>
          <w:szCs w:val="28"/>
          <w:lang w:val="en-US" w:eastAsia="en-US"/>
        </w:rPr>
        <w:t>I</w:t>
      </w:r>
      <w:r w:rsidRPr="005744E3">
        <w:rPr>
          <w:b/>
          <w:sz w:val="28"/>
          <w:szCs w:val="28"/>
          <w:lang w:eastAsia="en-US"/>
        </w:rPr>
        <w:t xml:space="preserve">. Дворцовые перевороты. </w:t>
      </w:r>
    </w:p>
    <w:p w14:paraId="7EA9A128" w14:textId="77777777" w:rsidR="00842EC9" w:rsidRPr="005744E3" w:rsidRDefault="00842EC9" w:rsidP="005744E3">
      <w:pPr>
        <w:spacing w:line="276" w:lineRule="auto"/>
        <w:rPr>
          <w:sz w:val="28"/>
          <w:szCs w:val="28"/>
          <w:lang w:eastAsia="en-US"/>
        </w:rPr>
      </w:pPr>
      <w:r w:rsidRPr="005744E3">
        <w:rPr>
          <w:sz w:val="28"/>
          <w:szCs w:val="28"/>
          <w:lang w:eastAsia="en-US"/>
        </w:rPr>
        <w:t>Причины нестабильности политического строя. Дворцовые перевороты. Фаворитизм. Создание Верховного тайного совета. Крушение политической карьеры А.Д. Меншикова. Кондиции «верховников» и приход к власти Анны Иоанновны. Кабинет министров. Роль Э. Бирона, А.И. Остермана, А.П. Волынского, Б.Х. Миниха в управлении и политической жизни страны.</w:t>
      </w:r>
    </w:p>
    <w:p w14:paraId="4C988A92" w14:textId="77777777" w:rsidR="00842EC9" w:rsidRPr="005744E3" w:rsidRDefault="00842EC9" w:rsidP="005744E3">
      <w:pPr>
        <w:spacing w:line="276" w:lineRule="auto"/>
        <w:rPr>
          <w:sz w:val="28"/>
          <w:szCs w:val="28"/>
          <w:lang w:eastAsia="en-US"/>
        </w:rPr>
      </w:pPr>
      <w:r w:rsidRPr="005744E3">
        <w:rPr>
          <w:sz w:val="28"/>
          <w:szCs w:val="28"/>
          <w:lang w:eastAsia="en-US"/>
        </w:rPr>
        <w:t>Укрепление границ империи на восточной и юго-восточной окраинах. Переход Младшего жуза под суверенитет Российской империи. Война с Османской империей.</w:t>
      </w:r>
    </w:p>
    <w:p w14:paraId="1308D371" w14:textId="77777777" w:rsidR="00842EC9" w:rsidRPr="005744E3" w:rsidRDefault="00842EC9" w:rsidP="005744E3">
      <w:pPr>
        <w:spacing w:line="276" w:lineRule="auto"/>
        <w:rPr>
          <w:sz w:val="28"/>
          <w:szCs w:val="28"/>
          <w:lang w:eastAsia="en-US"/>
        </w:rPr>
      </w:pPr>
      <w:r w:rsidRPr="005744E3">
        <w:rPr>
          <w:sz w:val="28"/>
          <w:szCs w:val="28"/>
          <w:lang w:eastAsia="en-US"/>
        </w:rPr>
        <w:t>Россия при Елизавете Петровне. Экономическая и финансовая политика. Деятельность П.И. 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 Россия в международных конфликтах 1740-1750-х гг. Участие в Семилетней войне.</w:t>
      </w:r>
    </w:p>
    <w:p w14:paraId="54A445B4" w14:textId="77777777" w:rsidR="00E877D1" w:rsidRPr="00EF3E77" w:rsidRDefault="00842EC9" w:rsidP="00EF3E77">
      <w:pPr>
        <w:spacing w:line="276" w:lineRule="auto"/>
        <w:rPr>
          <w:sz w:val="28"/>
          <w:szCs w:val="28"/>
          <w:lang w:eastAsia="en-US"/>
        </w:rPr>
      </w:pPr>
      <w:r w:rsidRPr="005744E3">
        <w:rPr>
          <w:sz w:val="28"/>
          <w:szCs w:val="28"/>
          <w:lang w:eastAsia="en-US"/>
        </w:rPr>
        <w:t xml:space="preserve">Петр </w:t>
      </w:r>
      <w:r w:rsidRPr="005744E3">
        <w:rPr>
          <w:sz w:val="28"/>
          <w:szCs w:val="28"/>
          <w:lang w:val="en-US" w:eastAsia="en-US"/>
        </w:rPr>
        <w:t>III</w:t>
      </w:r>
      <w:r w:rsidRPr="005744E3">
        <w:rPr>
          <w:sz w:val="28"/>
          <w:szCs w:val="28"/>
          <w:lang w:eastAsia="en-US"/>
        </w:rPr>
        <w:t>. Манифест о вольности дворянства. При</w:t>
      </w:r>
      <w:r w:rsidR="00EF3E77">
        <w:rPr>
          <w:sz w:val="28"/>
          <w:szCs w:val="28"/>
          <w:lang w:eastAsia="en-US"/>
        </w:rPr>
        <w:t>чины переворота 28 июня 1762 г.</w:t>
      </w:r>
    </w:p>
    <w:p w14:paraId="3D12F850"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Россия в 1760-1790-х гг. Правление Екатерины </w:t>
      </w:r>
      <w:r w:rsidRPr="005744E3">
        <w:rPr>
          <w:b/>
          <w:sz w:val="28"/>
          <w:szCs w:val="28"/>
          <w:lang w:val="en-US" w:eastAsia="en-US"/>
        </w:rPr>
        <w:t>II</w:t>
      </w:r>
      <w:r w:rsidRPr="005744E3">
        <w:rPr>
          <w:b/>
          <w:sz w:val="28"/>
          <w:szCs w:val="28"/>
          <w:lang w:eastAsia="en-US"/>
        </w:rPr>
        <w:t xml:space="preserve"> и Павла </w:t>
      </w:r>
      <w:r w:rsidRPr="005744E3">
        <w:rPr>
          <w:b/>
          <w:sz w:val="28"/>
          <w:szCs w:val="28"/>
          <w:lang w:val="en-US" w:eastAsia="en-US"/>
        </w:rPr>
        <w:t>I</w:t>
      </w:r>
      <w:r w:rsidRPr="005744E3">
        <w:rPr>
          <w:b/>
          <w:sz w:val="28"/>
          <w:szCs w:val="28"/>
          <w:lang w:eastAsia="en-US"/>
        </w:rPr>
        <w:t xml:space="preserve">. </w:t>
      </w:r>
    </w:p>
    <w:p w14:paraId="1BCCDA73" w14:textId="77777777" w:rsidR="00842EC9" w:rsidRPr="005744E3" w:rsidRDefault="00842EC9" w:rsidP="005744E3">
      <w:pPr>
        <w:spacing w:line="276" w:lineRule="auto"/>
        <w:rPr>
          <w:sz w:val="28"/>
          <w:szCs w:val="28"/>
          <w:lang w:eastAsia="en-US"/>
        </w:rPr>
      </w:pPr>
      <w:r w:rsidRPr="005744E3">
        <w:rPr>
          <w:sz w:val="28"/>
          <w:szCs w:val="28"/>
          <w:lang w:eastAsia="en-US"/>
        </w:rPr>
        <w:t xml:space="preserve">Внутренняя политика Екатерины </w:t>
      </w:r>
      <w:r w:rsidRPr="005744E3">
        <w:rPr>
          <w:sz w:val="28"/>
          <w:szCs w:val="28"/>
          <w:lang w:val="en-US" w:eastAsia="en-US"/>
        </w:rPr>
        <w:t>II</w:t>
      </w:r>
      <w:r w:rsidRPr="005744E3">
        <w:rPr>
          <w:sz w:val="28"/>
          <w:szCs w:val="28"/>
          <w:lang w:eastAsia="en-US"/>
        </w:rPr>
        <w:t>. Личность императрицы. Идеи Просвещения. «Просвещённый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w:t>
      </w:r>
    </w:p>
    <w:p w14:paraId="1CE528E6" w14:textId="77777777" w:rsidR="00842EC9" w:rsidRPr="005744E3" w:rsidRDefault="00842EC9" w:rsidP="005744E3">
      <w:pPr>
        <w:spacing w:line="276" w:lineRule="auto"/>
        <w:rPr>
          <w:sz w:val="28"/>
          <w:szCs w:val="28"/>
          <w:lang w:eastAsia="en-US"/>
        </w:rPr>
      </w:pPr>
      <w:r w:rsidRPr="005744E3">
        <w:rPr>
          <w:sz w:val="28"/>
          <w:szCs w:val="28"/>
          <w:lang w:eastAsia="en-US"/>
        </w:rPr>
        <w:t xml:space="preserve">Национальная политика и народы России в </w:t>
      </w:r>
      <w:r w:rsidRPr="005744E3">
        <w:rPr>
          <w:sz w:val="28"/>
          <w:szCs w:val="28"/>
          <w:lang w:val="en-US" w:eastAsia="en-US"/>
        </w:rPr>
        <w:t>XVIII</w:t>
      </w:r>
      <w:r w:rsidRPr="005744E3">
        <w:rPr>
          <w:sz w:val="28"/>
          <w:szCs w:val="28"/>
          <w:lang w:eastAsia="en-US"/>
        </w:rPr>
        <w:t xml:space="preserve"> в. Унификация управления на окраинах империи. Ликвидация гетманства на Левобережной Украине и Войска Запорожского. Формирование Кубанского казачества. Активизация деятельности по привлечению иностранцев в Россию. </w:t>
      </w:r>
      <w:r w:rsidRPr="005744E3">
        <w:rPr>
          <w:sz w:val="28"/>
          <w:szCs w:val="28"/>
          <w:lang w:eastAsia="en-US"/>
        </w:rPr>
        <w:lastRenderedPageBreak/>
        <w:t>Расселение колонистов в Новороссии, Поволжье, других регионах. Укрепление веротерпимости по отношению к неправославным и нехристианским конфессиям. Политика по отношению к исламу. Башкирские восстания. Формирование черты оседлости.</w:t>
      </w:r>
    </w:p>
    <w:p w14:paraId="1E5EBF19" w14:textId="77777777" w:rsidR="00842EC9" w:rsidRPr="005744E3" w:rsidRDefault="00842EC9" w:rsidP="005744E3">
      <w:pPr>
        <w:spacing w:line="276" w:lineRule="auto"/>
        <w:rPr>
          <w:sz w:val="28"/>
          <w:szCs w:val="28"/>
          <w:lang w:eastAsia="en-US"/>
        </w:rPr>
      </w:pPr>
      <w:r w:rsidRPr="005744E3">
        <w:rPr>
          <w:sz w:val="28"/>
          <w:szCs w:val="28"/>
          <w:lang w:eastAsia="en-US"/>
        </w:rPr>
        <w:t xml:space="preserve">Экономическое развитие России во второй половине </w:t>
      </w:r>
      <w:r w:rsidRPr="005744E3">
        <w:rPr>
          <w:sz w:val="28"/>
          <w:szCs w:val="28"/>
          <w:lang w:val="en-US" w:eastAsia="en-US"/>
        </w:rPr>
        <w:t>XVIII</w:t>
      </w:r>
      <w:r w:rsidRPr="005744E3">
        <w:rPr>
          <w:sz w:val="28"/>
          <w:szCs w:val="28"/>
          <w:lang w:eastAsia="en-US"/>
        </w:rPr>
        <w:t xml:space="preserve"> в.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Дворовые люди. Роль крепостного строя в экономике страны.</w:t>
      </w:r>
    </w:p>
    <w:p w14:paraId="33D5D6C2" w14:textId="77777777" w:rsidR="00842EC9" w:rsidRPr="005744E3" w:rsidRDefault="00842EC9" w:rsidP="005744E3">
      <w:pPr>
        <w:spacing w:line="276" w:lineRule="auto"/>
        <w:rPr>
          <w:sz w:val="28"/>
          <w:szCs w:val="28"/>
          <w:lang w:eastAsia="en-US"/>
        </w:rPr>
      </w:pPr>
      <w:r w:rsidRPr="005744E3">
        <w:rPr>
          <w:sz w:val="28"/>
          <w:szCs w:val="28"/>
          <w:lang w:eastAsia="en-US"/>
        </w:rPr>
        <w:t>Промышленность в городе и деревне. Роль государства, купечества, помещиков в развитии промышленности. Крепостной и вольнонаёмный труд. Привлечение крепостных оброчных крестьян к работе на мануфактурах. Развитие крестьянских промыслов.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Демидовы и другие.</w:t>
      </w:r>
    </w:p>
    <w:p w14:paraId="2D9C9E8E" w14:textId="77777777" w:rsidR="00842EC9" w:rsidRPr="005744E3" w:rsidRDefault="00842EC9" w:rsidP="005744E3">
      <w:pPr>
        <w:spacing w:line="276" w:lineRule="auto"/>
        <w:rPr>
          <w:sz w:val="28"/>
          <w:szCs w:val="28"/>
          <w:lang w:eastAsia="en-US"/>
        </w:rPr>
      </w:pPr>
      <w:r w:rsidRPr="005744E3">
        <w:rPr>
          <w:sz w:val="28"/>
          <w:szCs w:val="28"/>
          <w:lang w:eastAsia="en-US"/>
        </w:rPr>
        <w:t>Внутренняя и внешняя торговля. Торговые пути внутри страны. Водно-транспортные системы: Вышневолоцкая, Тихвинская, Мариинская и другие Ярмарки и их роль во внутренней торговле. Макарьевская, Ирбитская, Свенская, Коренная ярмарки. Ярмарки Малороссии. Партнеры России во внешней торговле в Европе и в мире. Обеспечение активного внешнеторгового баланса.</w:t>
      </w:r>
    </w:p>
    <w:p w14:paraId="6C7B6B66" w14:textId="77777777" w:rsidR="00842EC9" w:rsidRPr="005744E3" w:rsidRDefault="00842EC9" w:rsidP="005744E3">
      <w:pPr>
        <w:spacing w:line="276" w:lineRule="auto"/>
        <w:rPr>
          <w:sz w:val="28"/>
          <w:szCs w:val="28"/>
          <w:lang w:eastAsia="en-US"/>
        </w:rPr>
      </w:pPr>
      <w:r w:rsidRPr="005744E3">
        <w:rPr>
          <w:sz w:val="28"/>
          <w:szCs w:val="28"/>
          <w:lang w:eastAsia="en-US"/>
        </w:rPr>
        <w:t>Обострение социальных противоречий. Чумной бунт в Москве. Восстание под предводительством Емельяна Пугачёва. Антидворянский и антикрепостнический характер движения. Роль казачества, народов Урала и Поволжья в восстании. Влияние восстания на внутреннюю политику и развитие общественной мысли.</w:t>
      </w:r>
    </w:p>
    <w:p w14:paraId="55D422A3" w14:textId="77777777" w:rsidR="00842EC9" w:rsidRPr="005744E3" w:rsidRDefault="00842EC9" w:rsidP="005744E3">
      <w:pPr>
        <w:spacing w:line="276" w:lineRule="auto"/>
        <w:rPr>
          <w:sz w:val="28"/>
          <w:szCs w:val="28"/>
          <w:lang w:eastAsia="en-US"/>
        </w:rPr>
      </w:pPr>
      <w:r w:rsidRPr="005744E3">
        <w:rPr>
          <w:sz w:val="28"/>
          <w:szCs w:val="28"/>
          <w:lang w:eastAsia="en-US"/>
        </w:rPr>
        <w:t xml:space="preserve">Внешняя политика России второй половины </w:t>
      </w:r>
      <w:r w:rsidRPr="005744E3">
        <w:rPr>
          <w:sz w:val="28"/>
          <w:szCs w:val="28"/>
          <w:lang w:val="en-US" w:eastAsia="en-US"/>
        </w:rPr>
        <w:t>XVIII</w:t>
      </w:r>
      <w:r w:rsidRPr="005744E3">
        <w:rPr>
          <w:sz w:val="28"/>
          <w:szCs w:val="28"/>
          <w:lang w:eastAsia="en-US"/>
        </w:rPr>
        <w:t xml:space="preserve"> в., её основные задачи. Н.И. Панин и А.А. Безбородко. 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Потёмкин. Путешествие Екатерины </w:t>
      </w:r>
      <w:r w:rsidRPr="005744E3">
        <w:rPr>
          <w:sz w:val="28"/>
          <w:szCs w:val="28"/>
          <w:lang w:val="en-US" w:eastAsia="en-US"/>
        </w:rPr>
        <w:t>II</w:t>
      </w:r>
      <w:r w:rsidRPr="005744E3">
        <w:rPr>
          <w:sz w:val="28"/>
          <w:szCs w:val="28"/>
          <w:lang w:eastAsia="en-US"/>
        </w:rPr>
        <w:t xml:space="preserve"> на юг в 1787 г.</w:t>
      </w:r>
    </w:p>
    <w:p w14:paraId="4641A759" w14:textId="77777777" w:rsidR="00842EC9" w:rsidRPr="005744E3" w:rsidRDefault="00842EC9" w:rsidP="005744E3">
      <w:pPr>
        <w:spacing w:line="276" w:lineRule="auto"/>
        <w:rPr>
          <w:sz w:val="28"/>
          <w:szCs w:val="28"/>
          <w:lang w:eastAsia="en-US"/>
        </w:rPr>
      </w:pPr>
      <w:r w:rsidRPr="005744E3">
        <w:rPr>
          <w:sz w:val="28"/>
          <w:szCs w:val="28"/>
          <w:lang w:eastAsia="en-US"/>
        </w:rPr>
        <w:t xml:space="preserve">Участие России в разделах Речи Посполитой. 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w:t>
      </w:r>
      <w:r w:rsidRPr="005744E3">
        <w:rPr>
          <w:sz w:val="28"/>
          <w:szCs w:val="28"/>
          <w:lang w:eastAsia="en-US"/>
        </w:rPr>
        <w:lastRenderedPageBreak/>
        <w:t>разделы. Борьба поляков за национальную независимость. Восстание под предводительством Т. Костюшко.</w:t>
      </w:r>
    </w:p>
    <w:p w14:paraId="5FBDDCE5"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Россия при Павле </w:t>
      </w:r>
      <w:r w:rsidRPr="005744E3">
        <w:rPr>
          <w:sz w:val="28"/>
          <w:szCs w:val="28"/>
          <w:lang w:val="en-US" w:eastAsia="en-US"/>
        </w:rPr>
        <w:t>I</w:t>
      </w:r>
      <w:r w:rsidRPr="005744E3">
        <w:rPr>
          <w:sz w:val="28"/>
          <w:szCs w:val="28"/>
          <w:lang w:eastAsia="en-US"/>
        </w:rPr>
        <w:t xml:space="preserve">. Личность Павла </w:t>
      </w:r>
      <w:r w:rsidRPr="005744E3">
        <w:rPr>
          <w:sz w:val="28"/>
          <w:szCs w:val="28"/>
          <w:lang w:val="en-US" w:eastAsia="en-US"/>
        </w:rPr>
        <w:t>I</w:t>
      </w:r>
      <w:r w:rsidRPr="005744E3">
        <w:rPr>
          <w:sz w:val="28"/>
          <w:szCs w:val="28"/>
          <w:lang w:eastAsia="en-US"/>
        </w:rPr>
        <w:t xml:space="preserve"> и её влияние на политику страны. Основные принципы внутренней политики. Ограничение дворянских привилегий. Укрепление абсолютизма через отказ от принципов «просвещённого абсолютизма» и усиление бюрократического и полицейского характера государства и личной власти императора. Акт о престолонаследии и Манифест о «трёхдневной барщине». Политика по отношению к дворянству, взаимоотношения со столичной знатью. Меры в области внешней политики. Причины дворцового переворота 11 марта 1801 г.</w:t>
      </w:r>
    </w:p>
    <w:p w14:paraId="11D015AF" w14:textId="77777777" w:rsidR="00842EC9" w:rsidRPr="005744E3" w:rsidRDefault="00842EC9" w:rsidP="005744E3">
      <w:pPr>
        <w:spacing w:line="276" w:lineRule="auto"/>
        <w:rPr>
          <w:sz w:val="28"/>
          <w:szCs w:val="28"/>
          <w:lang w:eastAsia="en-US"/>
        </w:rPr>
      </w:pPr>
      <w:r w:rsidRPr="005744E3">
        <w:rPr>
          <w:sz w:val="28"/>
          <w:szCs w:val="28"/>
          <w:lang w:eastAsia="en-US"/>
        </w:rPr>
        <w:t>Участие России в борьбе с революционной Францией. Итальянский и Швейцарский походы А.В. Суворова. Действия эскадры Ф.Ф. Ушакова в Средиземном море.</w:t>
      </w:r>
    </w:p>
    <w:p w14:paraId="76DCA1E7" w14:textId="77777777" w:rsidR="00842EC9" w:rsidRPr="005744E3" w:rsidRDefault="00842EC9" w:rsidP="005744E3">
      <w:pPr>
        <w:spacing w:line="276" w:lineRule="auto"/>
        <w:rPr>
          <w:sz w:val="28"/>
          <w:szCs w:val="28"/>
          <w:lang w:eastAsia="en-US"/>
        </w:rPr>
      </w:pPr>
      <w:r w:rsidRPr="005744E3">
        <w:rPr>
          <w:sz w:val="28"/>
          <w:szCs w:val="28"/>
          <w:lang w:eastAsia="en-US"/>
        </w:rPr>
        <w:t xml:space="preserve">Культурное пространство Российской империи в </w:t>
      </w:r>
      <w:r w:rsidRPr="005744E3">
        <w:rPr>
          <w:sz w:val="28"/>
          <w:szCs w:val="28"/>
          <w:lang w:val="en-US" w:eastAsia="en-US"/>
        </w:rPr>
        <w:t>XVIII</w:t>
      </w:r>
      <w:r w:rsidRPr="005744E3">
        <w:rPr>
          <w:sz w:val="28"/>
          <w:szCs w:val="28"/>
          <w:lang w:eastAsia="en-US"/>
        </w:rPr>
        <w:t xml:space="preserve"> в. </w:t>
      </w:r>
    </w:p>
    <w:p w14:paraId="093C1820" w14:textId="77777777" w:rsidR="00842EC9" w:rsidRPr="005744E3" w:rsidRDefault="00842EC9" w:rsidP="005744E3">
      <w:pPr>
        <w:spacing w:line="276" w:lineRule="auto"/>
        <w:rPr>
          <w:sz w:val="28"/>
          <w:szCs w:val="28"/>
          <w:lang w:eastAsia="en-US"/>
        </w:rPr>
      </w:pPr>
      <w:r w:rsidRPr="005744E3">
        <w:rPr>
          <w:sz w:val="28"/>
          <w:szCs w:val="28"/>
          <w:lang w:eastAsia="en-US"/>
        </w:rPr>
        <w:t xml:space="preserve">Идеи Просвещения в российской общественной мысли, публицистике и литературе. Литература народов России в </w:t>
      </w:r>
      <w:r w:rsidRPr="005744E3">
        <w:rPr>
          <w:sz w:val="28"/>
          <w:szCs w:val="28"/>
          <w:lang w:val="en-US" w:eastAsia="en-US"/>
        </w:rPr>
        <w:t>XVIII</w:t>
      </w:r>
      <w:r w:rsidRPr="005744E3">
        <w:rPr>
          <w:sz w:val="28"/>
          <w:szCs w:val="28"/>
          <w:lang w:eastAsia="en-US"/>
        </w:rPr>
        <w:t xml:space="preserve"> в. Первые журналы. Общественные идеи в произведениях А.П. Сумарокова, Г.Р. Державина, Д.И. Фонвизина. Н.И. Новиков, материалы о положении крепостных крестьян в его журналах. А.Н. Радищев и его «Путешествие из Петербурга в Москву».</w:t>
      </w:r>
    </w:p>
    <w:p w14:paraId="61764B2E" w14:textId="77777777" w:rsidR="00842EC9" w:rsidRPr="005744E3" w:rsidRDefault="00842EC9" w:rsidP="005744E3">
      <w:pPr>
        <w:spacing w:line="276" w:lineRule="auto"/>
        <w:rPr>
          <w:sz w:val="28"/>
          <w:szCs w:val="28"/>
          <w:lang w:eastAsia="en-US"/>
        </w:rPr>
      </w:pPr>
      <w:r w:rsidRPr="005744E3">
        <w:rPr>
          <w:sz w:val="28"/>
          <w:szCs w:val="28"/>
          <w:lang w:eastAsia="en-US"/>
        </w:rPr>
        <w:t xml:space="preserve">Русская культура и культура народов России в </w:t>
      </w:r>
      <w:r w:rsidRPr="005744E3">
        <w:rPr>
          <w:sz w:val="28"/>
          <w:szCs w:val="28"/>
          <w:lang w:val="en-US" w:eastAsia="en-US"/>
        </w:rPr>
        <w:t>XVIII</w:t>
      </w:r>
      <w:r w:rsidRPr="005744E3">
        <w:rPr>
          <w:sz w:val="28"/>
          <w:szCs w:val="28"/>
          <w:lang w:eastAsia="en-US"/>
        </w:rPr>
        <w:t xml:space="preserve"> в. Развитие новой светской культуры после преобразований Петра </w:t>
      </w:r>
      <w:r w:rsidRPr="005744E3">
        <w:rPr>
          <w:sz w:val="28"/>
          <w:szCs w:val="28"/>
          <w:lang w:val="en-US" w:eastAsia="en-US"/>
        </w:rPr>
        <w:t>I</w:t>
      </w:r>
      <w:r w:rsidRPr="005744E3">
        <w:rPr>
          <w:sz w:val="28"/>
          <w:szCs w:val="28"/>
          <w:lang w:eastAsia="en-US"/>
        </w:rPr>
        <w:t>. Укрепление взаимосвязей с культурой стран Европы. Масонство в России. Распространение в России основных стилей и жанров европейской художественной культуры (барокко, классицизм, рококо). Вклад в развитие русской культуры учёных, художников, мастеров, прибывших из-за рубежа. Усиление внимания к жизни и культуре русского народа и историческому прошлому России к концу столетия.</w:t>
      </w:r>
    </w:p>
    <w:p w14:paraId="122F0F76" w14:textId="77777777" w:rsidR="00842EC9" w:rsidRPr="005744E3" w:rsidRDefault="00842EC9" w:rsidP="005744E3">
      <w:pPr>
        <w:spacing w:line="276" w:lineRule="auto"/>
        <w:rPr>
          <w:sz w:val="28"/>
          <w:szCs w:val="28"/>
          <w:lang w:eastAsia="en-US"/>
        </w:rPr>
      </w:pPr>
      <w:r w:rsidRPr="005744E3">
        <w:rPr>
          <w:sz w:val="28"/>
          <w:szCs w:val="28"/>
          <w:lang w:eastAsia="en-US"/>
        </w:rPr>
        <w:t>Культура и быт российских сословий. Дворянство: жизнь и быт дворянской усадьбы. Духовенство. Купечество. Крестьянство.</w:t>
      </w:r>
    </w:p>
    <w:p w14:paraId="3270DCFD"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Российская наука в </w:t>
      </w:r>
      <w:r w:rsidRPr="005744E3">
        <w:rPr>
          <w:sz w:val="28"/>
          <w:szCs w:val="28"/>
          <w:lang w:val="en-US" w:eastAsia="en-US"/>
        </w:rPr>
        <w:t>XVIII</w:t>
      </w:r>
      <w:r w:rsidRPr="005744E3">
        <w:rPr>
          <w:sz w:val="28"/>
          <w:szCs w:val="28"/>
          <w:lang w:eastAsia="en-US"/>
        </w:rPr>
        <w:t xml:space="preserve"> в. Академия наук в Санкт-Петербурге. Изучение страны ‒ главная задача российской науки. Географические экспедиции. Вторая Камчатская экспедиция. Освоение Аляски и Северо-Западного побережья Америки. Российско-американская компания. Исследования в области отечественной истории. Изучение российской словесности и развитие русского литературного языка. Российская академия. Е.Р. Дашкова. М.В. Ломоносов и его роль в становлении российской науки и образования.</w:t>
      </w:r>
    </w:p>
    <w:p w14:paraId="2EDA9573"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Образование в России в </w:t>
      </w:r>
      <w:r w:rsidRPr="005744E3">
        <w:rPr>
          <w:sz w:val="28"/>
          <w:szCs w:val="28"/>
          <w:lang w:val="en-US" w:eastAsia="en-US"/>
        </w:rPr>
        <w:t>XVIII</w:t>
      </w:r>
      <w:r w:rsidRPr="005744E3">
        <w:rPr>
          <w:sz w:val="28"/>
          <w:szCs w:val="28"/>
          <w:lang w:eastAsia="en-US"/>
        </w:rPr>
        <w:t xml:space="preserve"> в. Основные педагогические идеи. Воспитание «новой породы» людей. Основание воспитательных домов в </w:t>
      </w:r>
      <w:r w:rsidRPr="005744E3">
        <w:rPr>
          <w:sz w:val="28"/>
          <w:szCs w:val="28"/>
          <w:lang w:eastAsia="en-US"/>
        </w:rPr>
        <w:lastRenderedPageBreak/>
        <w:t>городе Санкт-Петербурге и г.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w:t>
      </w:r>
    </w:p>
    <w:p w14:paraId="12A437D1" w14:textId="77777777" w:rsidR="00842EC9" w:rsidRPr="005744E3" w:rsidRDefault="00842EC9" w:rsidP="005744E3">
      <w:pPr>
        <w:spacing w:line="276" w:lineRule="auto"/>
        <w:rPr>
          <w:sz w:val="28"/>
          <w:szCs w:val="28"/>
          <w:lang w:eastAsia="en-US"/>
        </w:rPr>
      </w:pPr>
      <w:r w:rsidRPr="005744E3">
        <w:rPr>
          <w:sz w:val="28"/>
          <w:szCs w:val="28"/>
          <w:lang w:eastAsia="en-US"/>
        </w:rPr>
        <w:t xml:space="preserve">Русская архитектура </w:t>
      </w:r>
      <w:r w:rsidRPr="005744E3">
        <w:rPr>
          <w:sz w:val="28"/>
          <w:szCs w:val="28"/>
          <w:lang w:val="en-US" w:eastAsia="en-US"/>
        </w:rPr>
        <w:t>XVIII</w:t>
      </w:r>
      <w:r w:rsidRPr="005744E3">
        <w:rPr>
          <w:sz w:val="28"/>
          <w:szCs w:val="28"/>
          <w:lang w:eastAsia="en-US"/>
        </w:rPr>
        <w:t xml:space="preserve"> в. Строительство города Санкт-Петербурга, формирование его городского плана. Регулярный характер застройки города Санкт-Петербурга и других городов. Барокко в архитектуре города Москвы и города Санкт-Петербурга. Переход к классицизму, создание архитектурных ансамблей в стиле классицизма в обеих столицах. В.И. Баженов, М.Ф. Казаков, Ф.Ф. Растрелли.</w:t>
      </w:r>
    </w:p>
    <w:p w14:paraId="40FE1B00" w14:textId="77777777" w:rsidR="00842EC9" w:rsidRPr="005744E3" w:rsidRDefault="00842EC9" w:rsidP="005744E3">
      <w:pPr>
        <w:spacing w:line="276" w:lineRule="auto"/>
        <w:rPr>
          <w:sz w:val="28"/>
          <w:szCs w:val="28"/>
          <w:lang w:eastAsia="en-US"/>
        </w:rPr>
      </w:pPr>
      <w:r w:rsidRPr="005744E3">
        <w:rPr>
          <w:sz w:val="28"/>
          <w:szCs w:val="28"/>
          <w:lang w:eastAsia="en-US"/>
        </w:rPr>
        <w:t xml:space="preserve">Изобразительное искусство в России, его выдающиеся мастера и произведения. Академия художеств в городе Санкт-Петербурге. Расцвет жанра парадного портрета в середине </w:t>
      </w:r>
      <w:r w:rsidRPr="005744E3">
        <w:rPr>
          <w:sz w:val="28"/>
          <w:szCs w:val="28"/>
          <w:lang w:val="en-US" w:eastAsia="en-US"/>
        </w:rPr>
        <w:t>XVIII</w:t>
      </w:r>
      <w:r w:rsidRPr="005744E3">
        <w:rPr>
          <w:sz w:val="28"/>
          <w:szCs w:val="28"/>
          <w:lang w:eastAsia="en-US"/>
        </w:rPr>
        <w:t xml:space="preserve"> в. Новые веяния в изобразительном искусстве в конце столетия.</w:t>
      </w:r>
    </w:p>
    <w:p w14:paraId="6F5EB32D"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Наш край в </w:t>
      </w:r>
      <w:r w:rsidRPr="005744E3">
        <w:rPr>
          <w:b/>
          <w:sz w:val="28"/>
          <w:szCs w:val="28"/>
          <w:lang w:val="en-US" w:eastAsia="en-US"/>
        </w:rPr>
        <w:t>XVIII</w:t>
      </w:r>
      <w:r w:rsidRPr="005744E3">
        <w:rPr>
          <w:b/>
          <w:sz w:val="28"/>
          <w:szCs w:val="28"/>
          <w:lang w:eastAsia="en-US"/>
        </w:rPr>
        <w:t xml:space="preserve"> в.</w:t>
      </w:r>
    </w:p>
    <w:p w14:paraId="1F0CBFEF" w14:textId="77777777" w:rsidR="007E7BE0" w:rsidRPr="005744E3" w:rsidRDefault="007D4790" w:rsidP="007D4790">
      <w:pPr>
        <w:spacing w:line="276" w:lineRule="auto"/>
        <w:rPr>
          <w:sz w:val="28"/>
          <w:szCs w:val="28"/>
          <w:lang w:eastAsia="en-US"/>
        </w:rPr>
      </w:pPr>
      <w:r>
        <w:rPr>
          <w:sz w:val="28"/>
          <w:szCs w:val="28"/>
          <w:lang w:eastAsia="en-US"/>
        </w:rPr>
        <w:t> Обобщение.</w:t>
      </w:r>
    </w:p>
    <w:p w14:paraId="472BED98" w14:textId="77777777" w:rsidR="007E7BE0" w:rsidRPr="007D4790" w:rsidRDefault="007E7BE0" w:rsidP="007D4790">
      <w:pPr>
        <w:spacing w:line="276" w:lineRule="auto"/>
        <w:jc w:val="center"/>
        <w:rPr>
          <w:b/>
          <w:sz w:val="28"/>
          <w:szCs w:val="28"/>
          <w:lang w:eastAsia="en-US"/>
        </w:rPr>
      </w:pPr>
      <w:r w:rsidRPr="005744E3">
        <w:rPr>
          <w:b/>
          <w:sz w:val="28"/>
          <w:szCs w:val="28"/>
          <w:lang w:eastAsia="en-US"/>
        </w:rPr>
        <w:t>Содержание обучения в 9 классе</w:t>
      </w:r>
    </w:p>
    <w:p w14:paraId="7B46BBC7"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Всеобщая история. История Нового времени. </w:t>
      </w:r>
      <w:r w:rsidRPr="005744E3">
        <w:rPr>
          <w:b/>
          <w:sz w:val="28"/>
          <w:szCs w:val="28"/>
          <w:lang w:val="en-US" w:eastAsia="en-US"/>
        </w:rPr>
        <w:t>XIX</w:t>
      </w:r>
      <w:r w:rsidRPr="005744E3">
        <w:rPr>
          <w:b/>
          <w:sz w:val="28"/>
          <w:szCs w:val="28"/>
          <w:lang w:eastAsia="en-US"/>
        </w:rPr>
        <w:t xml:space="preserve"> ‒ начало ХХ в. </w:t>
      </w:r>
    </w:p>
    <w:p w14:paraId="639EC025" w14:textId="77777777" w:rsidR="00842EC9" w:rsidRPr="005744E3" w:rsidRDefault="00842EC9" w:rsidP="005744E3">
      <w:pPr>
        <w:spacing w:line="276" w:lineRule="auto"/>
        <w:rPr>
          <w:sz w:val="28"/>
          <w:szCs w:val="28"/>
          <w:lang w:eastAsia="en-US"/>
        </w:rPr>
      </w:pPr>
      <w:r w:rsidRPr="005744E3">
        <w:rPr>
          <w:sz w:val="28"/>
          <w:szCs w:val="28"/>
          <w:lang w:eastAsia="en-US"/>
        </w:rPr>
        <w:t xml:space="preserve">Введение. </w:t>
      </w:r>
    </w:p>
    <w:p w14:paraId="5C3E3936" w14:textId="77777777" w:rsidR="00842EC9" w:rsidRPr="005744E3" w:rsidRDefault="00842EC9" w:rsidP="005744E3">
      <w:pPr>
        <w:spacing w:line="276" w:lineRule="auto"/>
        <w:rPr>
          <w:sz w:val="28"/>
          <w:szCs w:val="28"/>
          <w:lang w:eastAsia="en-US"/>
        </w:rPr>
      </w:pPr>
      <w:r w:rsidRPr="005744E3">
        <w:rPr>
          <w:sz w:val="28"/>
          <w:szCs w:val="28"/>
          <w:lang w:eastAsia="en-US"/>
        </w:rPr>
        <w:t xml:space="preserve">Европа в начале </w:t>
      </w:r>
      <w:r w:rsidRPr="005744E3">
        <w:rPr>
          <w:sz w:val="28"/>
          <w:szCs w:val="28"/>
          <w:lang w:val="en-US" w:eastAsia="en-US"/>
        </w:rPr>
        <w:t>XIX</w:t>
      </w:r>
      <w:r w:rsidRPr="005744E3">
        <w:rPr>
          <w:sz w:val="28"/>
          <w:szCs w:val="28"/>
          <w:lang w:eastAsia="en-US"/>
        </w:rPr>
        <w:t xml:space="preserve"> в. </w:t>
      </w:r>
    </w:p>
    <w:p w14:paraId="5A25AA6D"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Провозглашение империи Наполеона </w:t>
      </w:r>
      <w:r w:rsidRPr="005744E3">
        <w:rPr>
          <w:sz w:val="28"/>
          <w:szCs w:val="28"/>
          <w:lang w:val="en-US" w:eastAsia="en-US"/>
        </w:rPr>
        <w:t>I</w:t>
      </w:r>
      <w:r w:rsidRPr="005744E3">
        <w:rPr>
          <w:sz w:val="28"/>
          <w:szCs w:val="28"/>
          <w:lang w:eastAsia="en-US"/>
        </w:rPr>
        <w:t xml:space="preserve"> во Франции. Реформы. Законодательство. Наполеоновские войны. Антинаполеоновские коалиции. Политика Наполеона в завоёванных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w:t>
      </w:r>
    </w:p>
    <w:p w14:paraId="72080152"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Развитие индустриального общества в первой половине </w:t>
      </w:r>
      <w:r w:rsidRPr="005744E3">
        <w:rPr>
          <w:sz w:val="28"/>
          <w:szCs w:val="28"/>
          <w:lang w:val="en-US" w:eastAsia="en-US"/>
        </w:rPr>
        <w:t>XIX</w:t>
      </w:r>
      <w:r w:rsidRPr="005744E3">
        <w:rPr>
          <w:sz w:val="28"/>
          <w:szCs w:val="28"/>
          <w:lang w:eastAsia="en-US"/>
        </w:rPr>
        <w:t xml:space="preserve"> в.: экономика, социальные отношения, политические процессы. </w:t>
      </w:r>
    </w:p>
    <w:p w14:paraId="38278BF1" w14:textId="77777777" w:rsidR="00842EC9" w:rsidRPr="005744E3" w:rsidRDefault="00842EC9" w:rsidP="005744E3">
      <w:pPr>
        <w:spacing w:line="276" w:lineRule="auto"/>
        <w:rPr>
          <w:sz w:val="28"/>
          <w:szCs w:val="28"/>
          <w:lang w:eastAsia="en-US"/>
        </w:rPr>
      </w:pPr>
      <w:r w:rsidRPr="005744E3">
        <w:rPr>
          <w:sz w:val="28"/>
          <w:szCs w:val="28"/>
          <w:lang w:eastAsia="en-US"/>
        </w:rPr>
        <w:t>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 Выступления рабочих. Социальные и национальные движения в странах Европы. Оформление консервативных, либеральных, радикальных политических течений и партий.</w:t>
      </w:r>
    </w:p>
    <w:p w14:paraId="60307EC8" w14:textId="77777777" w:rsidR="00842EC9" w:rsidRPr="005744E3" w:rsidRDefault="00842EC9" w:rsidP="005744E3">
      <w:pPr>
        <w:spacing w:line="276" w:lineRule="auto"/>
        <w:rPr>
          <w:sz w:val="28"/>
          <w:szCs w:val="28"/>
          <w:lang w:eastAsia="en-US"/>
        </w:rPr>
      </w:pPr>
      <w:r w:rsidRPr="005744E3">
        <w:rPr>
          <w:sz w:val="28"/>
          <w:szCs w:val="28"/>
          <w:lang w:eastAsia="en-US"/>
        </w:rPr>
        <w:t xml:space="preserve">Политическое развитие европейских стран в 1815-1840-е гг. </w:t>
      </w:r>
    </w:p>
    <w:p w14:paraId="3F7C9D84" w14:textId="77777777" w:rsidR="00842EC9" w:rsidRPr="005744E3" w:rsidRDefault="00842EC9" w:rsidP="005744E3">
      <w:pPr>
        <w:spacing w:line="276" w:lineRule="auto"/>
        <w:rPr>
          <w:sz w:val="28"/>
          <w:szCs w:val="28"/>
          <w:lang w:eastAsia="en-US"/>
        </w:rPr>
      </w:pPr>
      <w:r w:rsidRPr="005744E3">
        <w:rPr>
          <w:sz w:val="28"/>
          <w:szCs w:val="28"/>
          <w:lang w:eastAsia="en-US"/>
        </w:rPr>
        <w:t>Франция: Реставрация, Июльская монархия, Вторая республика. Великобритания: борьба за парламентскую реформу; чартизм. Нарастание освободительных движений. Освобождение Греции. Европейские революции 1830 г. и 1848-1849 гг. Возникновение и распространение марксизма.</w:t>
      </w:r>
    </w:p>
    <w:p w14:paraId="2AB3A925" w14:textId="77777777" w:rsidR="00842EC9" w:rsidRPr="005744E3" w:rsidRDefault="00842EC9" w:rsidP="005744E3">
      <w:pPr>
        <w:spacing w:line="276" w:lineRule="auto"/>
        <w:rPr>
          <w:b/>
          <w:sz w:val="28"/>
          <w:szCs w:val="28"/>
          <w:lang w:eastAsia="en-US"/>
        </w:rPr>
      </w:pPr>
      <w:r w:rsidRPr="005744E3">
        <w:rPr>
          <w:b/>
          <w:sz w:val="28"/>
          <w:szCs w:val="28"/>
          <w:lang w:eastAsia="en-US"/>
        </w:rPr>
        <w:t>Страны Европы и Северной Америки в середине Х</w:t>
      </w:r>
      <w:r w:rsidRPr="005744E3">
        <w:rPr>
          <w:b/>
          <w:sz w:val="28"/>
          <w:szCs w:val="28"/>
          <w:lang w:val="en-US" w:eastAsia="en-US"/>
        </w:rPr>
        <w:t>I</w:t>
      </w:r>
      <w:r w:rsidRPr="005744E3">
        <w:rPr>
          <w:b/>
          <w:sz w:val="28"/>
          <w:szCs w:val="28"/>
          <w:lang w:eastAsia="en-US"/>
        </w:rPr>
        <w:t xml:space="preserve">Х ‒ начале ХХ в. </w:t>
      </w:r>
    </w:p>
    <w:p w14:paraId="496CC243"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Великобритания в Викторианскую эпоху. «Мастерская мира». Рабочее движение. Политические и социальные реформы. Британская колониальная империя; доминионы.</w:t>
      </w:r>
    </w:p>
    <w:p w14:paraId="6C656BAA" w14:textId="77777777" w:rsidR="00842EC9" w:rsidRPr="005744E3" w:rsidRDefault="00842EC9" w:rsidP="005744E3">
      <w:pPr>
        <w:spacing w:line="276" w:lineRule="auto"/>
        <w:rPr>
          <w:sz w:val="28"/>
          <w:szCs w:val="28"/>
          <w:lang w:eastAsia="en-US"/>
        </w:rPr>
      </w:pPr>
      <w:r w:rsidRPr="005744E3">
        <w:rPr>
          <w:sz w:val="28"/>
          <w:szCs w:val="28"/>
          <w:lang w:eastAsia="en-US"/>
        </w:rPr>
        <w:t xml:space="preserve">Франция. Империя Наполеона </w:t>
      </w:r>
      <w:r w:rsidRPr="005744E3">
        <w:rPr>
          <w:sz w:val="28"/>
          <w:szCs w:val="28"/>
          <w:lang w:val="en-US" w:eastAsia="en-US"/>
        </w:rPr>
        <w:t>III</w:t>
      </w:r>
      <w:r w:rsidRPr="005744E3">
        <w:rPr>
          <w:sz w:val="28"/>
          <w:szCs w:val="28"/>
          <w:lang w:eastAsia="en-US"/>
        </w:rPr>
        <w:t>: внутренняя и внешняя политика. Активизация колониальной экспансии</w:t>
      </w:r>
      <w:r w:rsidRPr="005744E3">
        <w:rPr>
          <w:b/>
          <w:sz w:val="28"/>
          <w:szCs w:val="28"/>
          <w:lang w:eastAsia="en-US"/>
        </w:rPr>
        <w:t>.</w:t>
      </w:r>
      <w:r w:rsidRPr="005744E3">
        <w:rPr>
          <w:sz w:val="28"/>
          <w:szCs w:val="28"/>
          <w:lang w:eastAsia="en-US"/>
        </w:rPr>
        <w:t xml:space="preserve"> Франко-германская война 1870-1871 гг. Парижская коммуна.</w:t>
      </w:r>
    </w:p>
    <w:p w14:paraId="09E0451C" w14:textId="77777777" w:rsidR="00842EC9" w:rsidRPr="005744E3" w:rsidRDefault="00842EC9" w:rsidP="005744E3">
      <w:pPr>
        <w:spacing w:line="276" w:lineRule="auto"/>
        <w:rPr>
          <w:sz w:val="28"/>
          <w:szCs w:val="28"/>
          <w:lang w:eastAsia="en-US"/>
        </w:rPr>
      </w:pPr>
      <w:r w:rsidRPr="005744E3">
        <w:rPr>
          <w:sz w:val="28"/>
          <w:szCs w:val="28"/>
          <w:lang w:eastAsia="en-US"/>
        </w:rPr>
        <w:t xml:space="preserve">Италия. Подъём борьбы за независимость итальянских земель. К. Кавур, Д. Гарибальди. Образование единого государства. Король Виктор Эммануил </w:t>
      </w:r>
      <w:r w:rsidRPr="005744E3">
        <w:rPr>
          <w:sz w:val="28"/>
          <w:szCs w:val="28"/>
          <w:lang w:val="en-US" w:eastAsia="en-US"/>
        </w:rPr>
        <w:t>II</w:t>
      </w:r>
      <w:r w:rsidRPr="005744E3">
        <w:rPr>
          <w:sz w:val="28"/>
          <w:szCs w:val="28"/>
          <w:lang w:eastAsia="en-US"/>
        </w:rPr>
        <w:t>.</w:t>
      </w:r>
    </w:p>
    <w:p w14:paraId="7BC7E975" w14:textId="77777777" w:rsidR="00842EC9" w:rsidRPr="005744E3" w:rsidRDefault="00842EC9" w:rsidP="005744E3">
      <w:pPr>
        <w:spacing w:line="276" w:lineRule="auto"/>
        <w:rPr>
          <w:sz w:val="28"/>
          <w:szCs w:val="28"/>
          <w:lang w:eastAsia="en-US"/>
        </w:rPr>
      </w:pPr>
      <w:r w:rsidRPr="005744E3">
        <w:rPr>
          <w:sz w:val="28"/>
          <w:szCs w:val="28"/>
          <w:lang w:eastAsia="en-US"/>
        </w:rPr>
        <w:t>Германия. Движение за объединение германских государств. О. Бисмарк. Северогерманский союз. Провозглашение Германской империи. Социальная политика. Включение империи в систему внешнеполитических союзов и колониальные захваты.</w:t>
      </w:r>
    </w:p>
    <w:p w14:paraId="3F5426BD" w14:textId="77777777" w:rsidR="00842EC9" w:rsidRPr="005744E3" w:rsidRDefault="00842EC9" w:rsidP="005744E3">
      <w:pPr>
        <w:spacing w:line="276" w:lineRule="auto"/>
        <w:rPr>
          <w:sz w:val="28"/>
          <w:szCs w:val="28"/>
          <w:lang w:eastAsia="en-US"/>
        </w:rPr>
      </w:pPr>
      <w:r w:rsidRPr="005744E3">
        <w:rPr>
          <w:sz w:val="28"/>
          <w:szCs w:val="28"/>
          <w:lang w:eastAsia="en-US"/>
        </w:rPr>
        <w:t xml:space="preserve">Страны Центральной и Юго-Восточной Европы во второй половине </w:t>
      </w:r>
      <w:r w:rsidRPr="005744E3">
        <w:rPr>
          <w:sz w:val="28"/>
          <w:szCs w:val="28"/>
          <w:lang w:val="en-US" w:eastAsia="en-US"/>
        </w:rPr>
        <w:t>XIX</w:t>
      </w:r>
      <w:r w:rsidRPr="005744E3">
        <w:rPr>
          <w:sz w:val="28"/>
          <w:szCs w:val="28"/>
          <w:lang w:eastAsia="en-US"/>
        </w:rPr>
        <w:t xml:space="preserve"> ‒ начале </w:t>
      </w:r>
      <w:r w:rsidRPr="005744E3">
        <w:rPr>
          <w:sz w:val="28"/>
          <w:szCs w:val="28"/>
          <w:lang w:val="en-US" w:eastAsia="en-US"/>
        </w:rPr>
        <w:t>XX</w:t>
      </w:r>
      <w:r w:rsidRPr="005744E3">
        <w:rPr>
          <w:sz w:val="28"/>
          <w:szCs w:val="28"/>
          <w:lang w:eastAsia="en-US"/>
        </w:rPr>
        <w:t xml:space="preserve"> в.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Югославянские народы: борьба за освобождение от османского господства. Русско-турецкая война 1877-1878 гг., её итоги.</w:t>
      </w:r>
    </w:p>
    <w:p w14:paraId="1A5EF69B"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Соединённые Штаты Америки. Север и Юг: экономика, социальные отношения, политическая жизнь. Проблема рабства; аболиционизм. Гражданская война (1861-1865): причины, участники, итоги. А. Линкольн. Восстановление Юга. Промышленный рост в конце </w:t>
      </w:r>
      <w:r w:rsidRPr="005744E3">
        <w:rPr>
          <w:sz w:val="28"/>
          <w:szCs w:val="28"/>
          <w:lang w:val="en-US" w:eastAsia="en-US"/>
        </w:rPr>
        <w:t>XIX</w:t>
      </w:r>
      <w:r w:rsidRPr="005744E3">
        <w:rPr>
          <w:sz w:val="28"/>
          <w:szCs w:val="28"/>
          <w:lang w:eastAsia="en-US"/>
        </w:rPr>
        <w:t xml:space="preserve"> в.</w:t>
      </w:r>
    </w:p>
    <w:p w14:paraId="482758E6" w14:textId="77777777" w:rsidR="00842EC9" w:rsidRPr="005744E3" w:rsidRDefault="00842EC9" w:rsidP="005744E3">
      <w:pPr>
        <w:spacing w:line="276" w:lineRule="auto"/>
        <w:rPr>
          <w:sz w:val="28"/>
          <w:szCs w:val="28"/>
          <w:lang w:eastAsia="en-US"/>
        </w:rPr>
      </w:pPr>
      <w:r w:rsidRPr="005744E3">
        <w:rPr>
          <w:sz w:val="28"/>
          <w:szCs w:val="28"/>
          <w:lang w:eastAsia="en-US"/>
        </w:rPr>
        <w:t xml:space="preserve">Экономическое и социально-политическое развитие стран Европы и США в конце </w:t>
      </w:r>
      <w:r w:rsidRPr="005744E3">
        <w:rPr>
          <w:sz w:val="28"/>
          <w:szCs w:val="28"/>
          <w:lang w:val="en-US" w:eastAsia="en-US"/>
        </w:rPr>
        <w:t>XIX</w:t>
      </w:r>
      <w:r w:rsidRPr="005744E3">
        <w:rPr>
          <w:sz w:val="28"/>
          <w:szCs w:val="28"/>
          <w:lang w:eastAsia="en-US"/>
        </w:rPr>
        <w:t xml:space="preserve"> ‒ начале ХХ в.</w:t>
      </w:r>
    </w:p>
    <w:p w14:paraId="288A3910" w14:textId="77777777" w:rsidR="00842EC9" w:rsidRPr="005744E3" w:rsidRDefault="00842EC9" w:rsidP="005744E3">
      <w:pPr>
        <w:spacing w:line="276" w:lineRule="auto"/>
        <w:rPr>
          <w:sz w:val="28"/>
          <w:szCs w:val="28"/>
          <w:lang w:eastAsia="en-US"/>
        </w:rPr>
      </w:pPr>
      <w:r w:rsidRPr="005744E3">
        <w:rPr>
          <w:sz w:val="28"/>
          <w:szCs w:val="28"/>
          <w:lang w:eastAsia="en-US"/>
        </w:rPr>
        <w:t>Завершение промышленного переворота. Вторая промышленная революция.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w:t>
      </w:r>
    </w:p>
    <w:p w14:paraId="59BBD58E" w14:textId="77777777" w:rsidR="00842EC9" w:rsidRPr="005744E3" w:rsidRDefault="00842EC9" w:rsidP="005744E3">
      <w:pPr>
        <w:spacing w:line="276" w:lineRule="auto"/>
        <w:rPr>
          <w:sz w:val="28"/>
          <w:szCs w:val="28"/>
          <w:lang w:eastAsia="en-US"/>
        </w:rPr>
      </w:pPr>
      <w:r w:rsidRPr="005744E3">
        <w:rPr>
          <w:sz w:val="28"/>
          <w:szCs w:val="28"/>
          <w:lang w:eastAsia="en-US"/>
        </w:rPr>
        <w:t xml:space="preserve">Страны Латинской Америки в </w:t>
      </w:r>
      <w:r w:rsidRPr="005744E3">
        <w:rPr>
          <w:sz w:val="28"/>
          <w:szCs w:val="28"/>
          <w:lang w:val="en-US" w:eastAsia="en-US"/>
        </w:rPr>
        <w:t>XIX</w:t>
      </w:r>
      <w:r w:rsidRPr="005744E3">
        <w:rPr>
          <w:sz w:val="28"/>
          <w:szCs w:val="28"/>
          <w:lang w:eastAsia="en-US"/>
        </w:rPr>
        <w:t xml:space="preserve"> ‒ начале ХХ в. </w:t>
      </w:r>
    </w:p>
    <w:p w14:paraId="15FC9203" w14:textId="77777777" w:rsidR="00842EC9" w:rsidRPr="005744E3" w:rsidRDefault="00842EC9" w:rsidP="005744E3">
      <w:pPr>
        <w:spacing w:line="276" w:lineRule="auto"/>
        <w:rPr>
          <w:sz w:val="28"/>
          <w:szCs w:val="28"/>
          <w:lang w:eastAsia="en-US"/>
        </w:rPr>
      </w:pPr>
      <w:r w:rsidRPr="005744E3">
        <w:rPr>
          <w:sz w:val="28"/>
          <w:szCs w:val="28"/>
          <w:lang w:eastAsia="en-US"/>
        </w:rPr>
        <w:t>Политика метрополий в латиноамериканских владениях. Колониальное общество. Освободительная борьба: задачи, участники, формы выступлений. Ф.Д. Туссен-Лувертюр, С. Боливар. Провозглашение независимых государств. Влияние США на страны Латинской Америки. Традиционные отношения; латифундизм. Проблемы модернизации. Мексиканская революция 1910-1917 гг.: участники, итоги, значение.</w:t>
      </w:r>
    </w:p>
    <w:p w14:paraId="157A465F" w14:textId="77777777" w:rsidR="00842EC9" w:rsidRPr="005744E3" w:rsidRDefault="00842EC9" w:rsidP="005744E3">
      <w:pPr>
        <w:spacing w:line="276" w:lineRule="auto"/>
        <w:rPr>
          <w:sz w:val="28"/>
          <w:szCs w:val="28"/>
          <w:lang w:eastAsia="en-US"/>
        </w:rPr>
      </w:pPr>
      <w:r w:rsidRPr="005744E3">
        <w:rPr>
          <w:sz w:val="28"/>
          <w:szCs w:val="28"/>
          <w:lang w:eastAsia="en-US"/>
        </w:rPr>
        <w:t>Страны Азии в Х</w:t>
      </w:r>
      <w:r w:rsidRPr="005744E3">
        <w:rPr>
          <w:sz w:val="28"/>
          <w:szCs w:val="28"/>
          <w:lang w:val="en-US" w:eastAsia="en-US"/>
        </w:rPr>
        <w:t>I</w:t>
      </w:r>
      <w:r w:rsidRPr="005744E3">
        <w:rPr>
          <w:sz w:val="28"/>
          <w:szCs w:val="28"/>
          <w:lang w:eastAsia="en-US"/>
        </w:rPr>
        <w:t xml:space="preserve">Х ‒ начале ХХ в. </w:t>
      </w:r>
    </w:p>
    <w:p w14:paraId="0EEA76B8" w14:textId="77777777" w:rsidR="00842EC9" w:rsidRPr="005744E3" w:rsidRDefault="00FB5123" w:rsidP="005744E3">
      <w:pPr>
        <w:spacing w:line="276" w:lineRule="auto"/>
        <w:ind w:firstLine="0"/>
        <w:rPr>
          <w:sz w:val="28"/>
          <w:szCs w:val="28"/>
          <w:lang w:eastAsia="en-US"/>
        </w:rPr>
      </w:pPr>
      <w:r w:rsidRPr="005744E3">
        <w:rPr>
          <w:sz w:val="28"/>
          <w:szCs w:val="28"/>
          <w:lang w:eastAsia="en-US"/>
        </w:rPr>
        <w:lastRenderedPageBreak/>
        <w:t xml:space="preserve">   </w:t>
      </w:r>
      <w:r w:rsidR="00842EC9" w:rsidRPr="005744E3">
        <w:rPr>
          <w:sz w:val="28"/>
          <w:szCs w:val="28"/>
          <w:lang w:eastAsia="en-US"/>
        </w:rPr>
        <w:t> Япония. Внутренняя и внешняя политика сегуната Токугава. «Открытие Японии». Реставрация Мэйдзи. Введение конституции. Модернизация в экономике и социальных отношениях. Переход к политике завоеваний.</w:t>
      </w:r>
    </w:p>
    <w:p w14:paraId="53D919E7" w14:textId="77777777" w:rsidR="00842EC9" w:rsidRPr="005744E3" w:rsidRDefault="00842EC9" w:rsidP="005744E3">
      <w:pPr>
        <w:spacing w:line="276" w:lineRule="auto"/>
        <w:rPr>
          <w:sz w:val="28"/>
          <w:szCs w:val="28"/>
          <w:lang w:eastAsia="en-US"/>
        </w:rPr>
      </w:pPr>
      <w:r w:rsidRPr="005744E3">
        <w:rPr>
          <w:sz w:val="28"/>
          <w:szCs w:val="28"/>
          <w:lang w:eastAsia="en-US"/>
        </w:rPr>
        <w:t>Китай. Империя Цин. «Опиумные войны». Восстание тайпинов. «Открытие» Китая. Политика «самоусиления». Восстание «ихэтуаней». Революция 1911-1913 гг. Сунь Ятсен.</w:t>
      </w:r>
    </w:p>
    <w:p w14:paraId="4AC3A170" w14:textId="77777777" w:rsidR="00842EC9" w:rsidRPr="005744E3" w:rsidRDefault="00842EC9" w:rsidP="005744E3">
      <w:pPr>
        <w:spacing w:line="276" w:lineRule="auto"/>
        <w:rPr>
          <w:sz w:val="28"/>
          <w:szCs w:val="28"/>
          <w:lang w:eastAsia="en-US"/>
        </w:rPr>
      </w:pPr>
      <w:r w:rsidRPr="005744E3">
        <w:rPr>
          <w:sz w:val="28"/>
          <w:szCs w:val="28"/>
          <w:lang w:eastAsia="en-US"/>
        </w:rPr>
        <w:t>Османская империя. Традиционные устои и попытки проведения реформ. Политика Танзимата. Принятие конституции. Младотурецкая революция 1908-1909 гг.</w:t>
      </w:r>
    </w:p>
    <w:p w14:paraId="4E151C74" w14:textId="77777777" w:rsidR="00842EC9" w:rsidRPr="005744E3" w:rsidRDefault="00842EC9" w:rsidP="005744E3">
      <w:pPr>
        <w:spacing w:line="276" w:lineRule="auto"/>
        <w:rPr>
          <w:sz w:val="28"/>
          <w:szCs w:val="28"/>
          <w:lang w:eastAsia="en-US"/>
        </w:rPr>
      </w:pPr>
      <w:r w:rsidRPr="005744E3">
        <w:rPr>
          <w:sz w:val="28"/>
          <w:szCs w:val="28"/>
          <w:lang w:eastAsia="en-US"/>
        </w:rPr>
        <w:t>Революция 1905-1911 г. в Иране.</w:t>
      </w:r>
    </w:p>
    <w:p w14:paraId="1AF17505" w14:textId="77777777" w:rsidR="00842EC9" w:rsidRPr="005744E3" w:rsidRDefault="00842EC9" w:rsidP="005744E3">
      <w:pPr>
        <w:spacing w:line="276" w:lineRule="auto"/>
        <w:rPr>
          <w:sz w:val="28"/>
          <w:szCs w:val="28"/>
          <w:lang w:eastAsia="en-US"/>
        </w:rPr>
      </w:pPr>
      <w:r w:rsidRPr="005744E3">
        <w:rPr>
          <w:sz w:val="28"/>
          <w:szCs w:val="28"/>
          <w:lang w:eastAsia="en-US"/>
        </w:rPr>
        <w:t xml:space="preserve">Индия. Колониальный режим. Индийское национальное движение. Восстание сипаев (1857-1859). Объявление Индии владением британской короны. Политическое развитие Индии во второй половине </w:t>
      </w:r>
      <w:r w:rsidRPr="005744E3">
        <w:rPr>
          <w:sz w:val="28"/>
          <w:szCs w:val="28"/>
          <w:lang w:val="en-US" w:eastAsia="en-US"/>
        </w:rPr>
        <w:t>XIX</w:t>
      </w:r>
      <w:r w:rsidRPr="005744E3">
        <w:rPr>
          <w:sz w:val="28"/>
          <w:szCs w:val="28"/>
          <w:lang w:eastAsia="en-US"/>
        </w:rPr>
        <w:t xml:space="preserve"> в. Создание Индийского национального конгресса. Б. Тилак, М.К. Ганди.</w:t>
      </w:r>
    </w:p>
    <w:p w14:paraId="3C23035A" w14:textId="77777777" w:rsidR="00842EC9" w:rsidRPr="005744E3" w:rsidRDefault="00842EC9" w:rsidP="005744E3">
      <w:pPr>
        <w:spacing w:line="276" w:lineRule="auto"/>
        <w:rPr>
          <w:sz w:val="28"/>
          <w:szCs w:val="28"/>
          <w:lang w:eastAsia="en-US"/>
        </w:rPr>
      </w:pPr>
      <w:r w:rsidRPr="005744E3">
        <w:rPr>
          <w:sz w:val="28"/>
          <w:szCs w:val="28"/>
          <w:lang w:eastAsia="en-US"/>
        </w:rPr>
        <w:t>Народы Африки в Х</w:t>
      </w:r>
      <w:r w:rsidRPr="005744E3">
        <w:rPr>
          <w:sz w:val="28"/>
          <w:szCs w:val="28"/>
          <w:lang w:val="en-US" w:eastAsia="en-US"/>
        </w:rPr>
        <w:t>I</w:t>
      </w:r>
      <w:r w:rsidRPr="005744E3">
        <w:rPr>
          <w:sz w:val="28"/>
          <w:szCs w:val="28"/>
          <w:lang w:eastAsia="en-US"/>
        </w:rPr>
        <w:t xml:space="preserve">Х ‒ начале ХХ в. </w:t>
      </w:r>
    </w:p>
    <w:p w14:paraId="264478ED" w14:textId="77777777" w:rsidR="00842EC9" w:rsidRPr="005744E3" w:rsidRDefault="00842EC9" w:rsidP="005744E3">
      <w:pPr>
        <w:spacing w:line="276" w:lineRule="auto"/>
        <w:rPr>
          <w:sz w:val="28"/>
          <w:szCs w:val="28"/>
          <w:lang w:eastAsia="en-US"/>
        </w:rPr>
      </w:pPr>
      <w:r w:rsidRPr="005744E3">
        <w:rPr>
          <w:sz w:val="28"/>
          <w:szCs w:val="28"/>
          <w:lang w:eastAsia="en-US"/>
        </w:rPr>
        <w:t>Завершение колониального раздела мира. Колониальные порядки и традиционные общественные отношения в странах Африки. Выступления против колонизаторов. Англо-бурская война.</w:t>
      </w:r>
    </w:p>
    <w:p w14:paraId="2BDFDEC9"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Развитие культуры в </w:t>
      </w:r>
      <w:r w:rsidRPr="005744E3">
        <w:rPr>
          <w:sz w:val="28"/>
          <w:szCs w:val="28"/>
          <w:lang w:val="en-US" w:eastAsia="en-US"/>
        </w:rPr>
        <w:t>XIX</w:t>
      </w:r>
      <w:r w:rsidRPr="005744E3">
        <w:rPr>
          <w:sz w:val="28"/>
          <w:szCs w:val="28"/>
          <w:lang w:eastAsia="en-US"/>
        </w:rPr>
        <w:t xml:space="preserve"> ‒ начале ХХ в. </w:t>
      </w:r>
    </w:p>
    <w:p w14:paraId="467291D2" w14:textId="77777777" w:rsidR="00842EC9" w:rsidRPr="005744E3" w:rsidRDefault="00842EC9" w:rsidP="005744E3">
      <w:pPr>
        <w:spacing w:line="276" w:lineRule="auto"/>
        <w:rPr>
          <w:sz w:val="28"/>
          <w:szCs w:val="28"/>
          <w:lang w:eastAsia="en-US"/>
        </w:rPr>
      </w:pPr>
      <w:r w:rsidRPr="005744E3">
        <w:rPr>
          <w:sz w:val="28"/>
          <w:szCs w:val="28"/>
          <w:lang w:eastAsia="en-US"/>
        </w:rPr>
        <w:t xml:space="preserve">Научные открытия и технические изобретения в </w:t>
      </w:r>
      <w:r w:rsidRPr="005744E3">
        <w:rPr>
          <w:sz w:val="28"/>
          <w:szCs w:val="28"/>
          <w:lang w:val="en-US" w:eastAsia="en-US"/>
        </w:rPr>
        <w:t>XIX</w:t>
      </w:r>
      <w:r w:rsidRPr="005744E3">
        <w:rPr>
          <w:sz w:val="28"/>
          <w:szCs w:val="28"/>
          <w:lang w:eastAsia="en-US"/>
        </w:rPr>
        <w:t xml:space="preserve"> ‒ начале ХХ в. Революция в физике. Достижения естествознания и медицины. Развитие философии, психологии и социологии.</w:t>
      </w:r>
    </w:p>
    <w:p w14:paraId="34510619"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Распространение образования. Технический прогресс и изменения в условиях труда и повседневной жизни людей. Художественная культура </w:t>
      </w:r>
      <w:r w:rsidRPr="005744E3">
        <w:rPr>
          <w:sz w:val="28"/>
          <w:szCs w:val="28"/>
          <w:lang w:val="en-US" w:eastAsia="en-US"/>
        </w:rPr>
        <w:t>XIX</w:t>
      </w:r>
      <w:r w:rsidRPr="005744E3">
        <w:rPr>
          <w:sz w:val="28"/>
          <w:szCs w:val="28"/>
          <w:lang w:eastAsia="en-US"/>
        </w:rPr>
        <w:t xml:space="preserve"> ‒ начала ХХ 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 Рождение кинематографа. Деятели культуры: жизнь и творчество.</w:t>
      </w:r>
    </w:p>
    <w:p w14:paraId="2363BAA3" w14:textId="77777777" w:rsidR="00842EC9" w:rsidRPr="005744E3" w:rsidRDefault="00842EC9" w:rsidP="005744E3">
      <w:pPr>
        <w:spacing w:line="276" w:lineRule="auto"/>
        <w:rPr>
          <w:sz w:val="28"/>
          <w:szCs w:val="28"/>
          <w:lang w:eastAsia="en-US"/>
        </w:rPr>
      </w:pPr>
      <w:r w:rsidRPr="005744E3">
        <w:rPr>
          <w:sz w:val="28"/>
          <w:szCs w:val="28"/>
          <w:lang w:eastAsia="en-US"/>
        </w:rPr>
        <w:t xml:space="preserve">Международные отношения в </w:t>
      </w:r>
      <w:r w:rsidRPr="005744E3">
        <w:rPr>
          <w:sz w:val="28"/>
          <w:szCs w:val="28"/>
          <w:lang w:val="en-US" w:eastAsia="en-US"/>
        </w:rPr>
        <w:t>XIX</w:t>
      </w:r>
      <w:r w:rsidRPr="005744E3">
        <w:rPr>
          <w:sz w:val="28"/>
          <w:szCs w:val="28"/>
          <w:lang w:eastAsia="en-US"/>
        </w:rPr>
        <w:t xml:space="preserve"> ‒ начале </w:t>
      </w:r>
      <w:r w:rsidRPr="005744E3">
        <w:rPr>
          <w:sz w:val="28"/>
          <w:szCs w:val="28"/>
          <w:lang w:val="en-US" w:eastAsia="en-US"/>
        </w:rPr>
        <w:t>XX</w:t>
      </w:r>
      <w:r w:rsidRPr="005744E3">
        <w:rPr>
          <w:sz w:val="28"/>
          <w:szCs w:val="28"/>
          <w:lang w:eastAsia="en-US"/>
        </w:rPr>
        <w:t xml:space="preserve"> в. </w:t>
      </w:r>
    </w:p>
    <w:p w14:paraId="43FBB29E" w14:textId="77777777" w:rsidR="00842EC9" w:rsidRPr="005744E3" w:rsidRDefault="00842EC9" w:rsidP="005744E3">
      <w:pPr>
        <w:spacing w:line="276" w:lineRule="auto"/>
        <w:rPr>
          <w:sz w:val="28"/>
          <w:szCs w:val="28"/>
          <w:lang w:eastAsia="en-US"/>
        </w:rPr>
      </w:pPr>
      <w:r w:rsidRPr="005744E3">
        <w:rPr>
          <w:sz w:val="28"/>
          <w:szCs w:val="28"/>
          <w:lang w:eastAsia="en-US"/>
        </w:rPr>
        <w:t xml:space="preserve">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Международные конфликты и войны в конце </w:t>
      </w:r>
      <w:r w:rsidRPr="005744E3">
        <w:rPr>
          <w:sz w:val="28"/>
          <w:szCs w:val="28"/>
          <w:lang w:val="en-US" w:eastAsia="en-US"/>
        </w:rPr>
        <w:t>XIX</w:t>
      </w:r>
      <w:r w:rsidRPr="005744E3">
        <w:rPr>
          <w:sz w:val="28"/>
          <w:szCs w:val="28"/>
          <w:lang w:eastAsia="en-US"/>
        </w:rPr>
        <w:t xml:space="preserve"> ‒ начале ХХ в. (испано-американская война, русско-японская война, боснийский кризис). Балканские войны.</w:t>
      </w:r>
    </w:p>
    <w:p w14:paraId="2A00221B"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Обобщение. Историческое и культурное наследие </w:t>
      </w:r>
      <w:r w:rsidRPr="005744E3">
        <w:rPr>
          <w:sz w:val="28"/>
          <w:szCs w:val="28"/>
          <w:lang w:val="en-US" w:eastAsia="en-US"/>
        </w:rPr>
        <w:t>XIX</w:t>
      </w:r>
      <w:r w:rsidRPr="005744E3">
        <w:rPr>
          <w:sz w:val="28"/>
          <w:szCs w:val="28"/>
          <w:lang w:eastAsia="en-US"/>
        </w:rPr>
        <w:t xml:space="preserve"> в.</w:t>
      </w:r>
    </w:p>
    <w:p w14:paraId="62291CF4"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История России. Российская империя в </w:t>
      </w:r>
      <w:r w:rsidRPr="005744E3">
        <w:rPr>
          <w:b/>
          <w:sz w:val="28"/>
          <w:szCs w:val="28"/>
          <w:lang w:val="en-US" w:eastAsia="en-US"/>
        </w:rPr>
        <w:t>XIX</w:t>
      </w:r>
      <w:r w:rsidRPr="005744E3">
        <w:rPr>
          <w:b/>
          <w:sz w:val="28"/>
          <w:szCs w:val="28"/>
          <w:lang w:eastAsia="en-US"/>
        </w:rPr>
        <w:t xml:space="preserve"> ‒ начале </w:t>
      </w:r>
      <w:r w:rsidRPr="005744E3">
        <w:rPr>
          <w:b/>
          <w:sz w:val="28"/>
          <w:szCs w:val="28"/>
          <w:lang w:val="en-US" w:eastAsia="en-US"/>
        </w:rPr>
        <w:t>XX</w:t>
      </w:r>
      <w:r w:rsidRPr="005744E3">
        <w:rPr>
          <w:b/>
          <w:sz w:val="28"/>
          <w:szCs w:val="28"/>
          <w:lang w:eastAsia="en-US"/>
        </w:rPr>
        <w:t xml:space="preserve"> в. </w:t>
      </w:r>
    </w:p>
    <w:p w14:paraId="5E48B0DA"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 xml:space="preserve">Введение. </w:t>
      </w:r>
    </w:p>
    <w:p w14:paraId="25B590D6" w14:textId="77777777" w:rsidR="00842EC9" w:rsidRPr="005744E3" w:rsidRDefault="00842EC9" w:rsidP="005744E3">
      <w:pPr>
        <w:spacing w:line="276" w:lineRule="auto"/>
        <w:rPr>
          <w:sz w:val="28"/>
          <w:szCs w:val="28"/>
          <w:lang w:eastAsia="en-US"/>
        </w:rPr>
      </w:pPr>
      <w:r w:rsidRPr="005744E3">
        <w:rPr>
          <w:sz w:val="28"/>
          <w:szCs w:val="28"/>
          <w:lang w:eastAsia="en-US"/>
        </w:rPr>
        <w:t xml:space="preserve">Александровская эпоха: государственный либерализм. </w:t>
      </w:r>
    </w:p>
    <w:p w14:paraId="41821BF6"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Проекты либеральных реформ Александра </w:t>
      </w:r>
      <w:r w:rsidRPr="005744E3">
        <w:rPr>
          <w:sz w:val="28"/>
          <w:szCs w:val="28"/>
          <w:lang w:val="en-US" w:eastAsia="en-US"/>
        </w:rPr>
        <w:t>I</w:t>
      </w:r>
      <w:r w:rsidRPr="005744E3">
        <w:rPr>
          <w:sz w:val="28"/>
          <w:szCs w:val="28"/>
          <w:lang w:eastAsia="en-US"/>
        </w:rPr>
        <w:t>. Внешние и внутренние факторы. Негласный комитет. Реформы государственного управления. М.М. Сперанский.</w:t>
      </w:r>
    </w:p>
    <w:p w14:paraId="37778B61" w14:textId="77777777" w:rsidR="00842EC9" w:rsidRPr="005744E3" w:rsidRDefault="00842EC9" w:rsidP="005744E3">
      <w:pPr>
        <w:spacing w:line="276" w:lineRule="auto"/>
        <w:rPr>
          <w:sz w:val="28"/>
          <w:szCs w:val="28"/>
          <w:lang w:eastAsia="en-US"/>
        </w:rPr>
      </w:pPr>
      <w:r w:rsidRPr="005744E3">
        <w:rPr>
          <w:sz w:val="28"/>
          <w:szCs w:val="28"/>
          <w:lang w:eastAsia="en-US"/>
        </w:rPr>
        <w:t xml:space="preserve">Внешняя политика России. Война России с Францией 1805-1807 гг. Тильзитский мир. Война со Швецией 1808-1809 г. и присоединение Финляндии. Война с Турцией и Бухарестский мир 1812 г. Отечественная война 1812 г. ‒ важнейшее событие российской и мировой истории </w:t>
      </w:r>
      <w:r w:rsidRPr="005744E3">
        <w:rPr>
          <w:sz w:val="28"/>
          <w:szCs w:val="28"/>
          <w:lang w:val="en-US" w:eastAsia="en-US"/>
        </w:rPr>
        <w:t>XIX</w:t>
      </w:r>
      <w:r w:rsidRPr="005744E3">
        <w:rPr>
          <w:sz w:val="28"/>
          <w:szCs w:val="28"/>
          <w:lang w:eastAsia="en-US"/>
        </w:rPr>
        <w:t xml:space="preserve"> в. Венский конгресс и его решения. Священный союз. Возрастание роли России в европейской политике после победы над Наполеоном и Венского конгресса.</w:t>
      </w:r>
    </w:p>
    <w:p w14:paraId="002AC802" w14:textId="77777777" w:rsidR="00842EC9" w:rsidRPr="005744E3" w:rsidRDefault="00842EC9" w:rsidP="005744E3">
      <w:pPr>
        <w:spacing w:line="276" w:lineRule="auto"/>
        <w:rPr>
          <w:sz w:val="28"/>
          <w:szCs w:val="28"/>
          <w:lang w:eastAsia="en-US"/>
        </w:rPr>
      </w:pPr>
      <w:r w:rsidRPr="005744E3">
        <w:rPr>
          <w:sz w:val="28"/>
          <w:szCs w:val="28"/>
          <w:lang w:eastAsia="en-US"/>
        </w:rPr>
        <w:t>Либеральные и охранительные тенденции во внутренней политике. Польская конституция 1815 г. Военные поселения.</w:t>
      </w:r>
    </w:p>
    <w:p w14:paraId="044797F2" w14:textId="77777777" w:rsidR="00842EC9" w:rsidRPr="005744E3" w:rsidRDefault="00842EC9" w:rsidP="005744E3">
      <w:pPr>
        <w:spacing w:line="276" w:lineRule="auto"/>
        <w:rPr>
          <w:sz w:val="28"/>
          <w:szCs w:val="28"/>
          <w:lang w:eastAsia="en-US"/>
        </w:rPr>
      </w:pPr>
      <w:r w:rsidRPr="005744E3">
        <w:rPr>
          <w:sz w:val="28"/>
          <w:szCs w:val="28"/>
          <w:lang w:eastAsia="en-US"/>
        </w:rPr>
        <w:t>Дворянская оппозиция самодержавию. Тайные организации:</w:t>
      </w:r>
    </w:p>
    <w:p w14:paraId="304F85D8" w14:textId="5FFB689A" w:rsidR="00EF3E77" w:rsidRPr="00A80EAA" w:rsidRDefault="00842EC9" w:rsidP="00A80EAA">
      <w:pPr>
        <w:spacing w:line="276" w:lineRule="auto"/>
        <w:rPr>
          <w:sz w:val="28"/>
          <w:szCs w:val="28"/>
          <w:lang w:eastAsia="en-US"/>
        </w:rPr>
      </w:pPr>
      <w:r w:rsidRPr="005744E3">
        <w:rPr>
          <w:sz w:val="28"/>
          <w:szCs w:val="28"/>
          <w:lang w:eastAsia="en-US"/>
        </w:rPr>
        <w:t>Союз спасения, Союз благоденствия, Северное и Южное общества. Восстание декабристов 14 декабря 1825 г.</w:t>
      </w:r>
    </w:p>
    <w:p w14:paraId="75CE772C"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Николаевское самодержавие: государственный консерватизм. </w:t>
      </w:r>
    </w:p>
    <w:p w14:paraId="0CBECCAC"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Реформаторские и консервативные тенденции в политике Николая </w:t>
      </w:r>
      <w:r w:rsidRPr="005744E3">
        <w:rPr>
          <w:sz w:val="28"/>
          <w:szCs w:val="28"/>
          <w:lang w:val="en-US" w:eastAsia="en-US"/>
        </w:rPr>
        <w:t>I</w:t>
      </w:r>
      <w:r w:rsidRPr="005744E3">
        <w:rPr>
          <w:sz w:val="28"/>
          <w:szCs w:val="28"/>
          <w:lang w:eastAsia="en-US"/>
        </w:rPr>
        <w:t>. Экономическая политика в условиях политического консерватизма.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Крестьянский вопрос. Реформа государственных крестьян П.Д. Киселёва 1837-1841 гг. Официальная идеология: «православие, самодержавие, народность». Формирование профессиональной бюрократии.</w:t>
      </w:r>
    </w:p>
    <w:p w14:paraId="0EBE955D" w14:textId="77777777" w:rsidR="00842EC9" w:rsidRPr="005744E3" w:rsidRDefault="00842EC9" w:rsidP="005744E3">
      <w:pPr>
        <w:spacing w:line="276" w:lineRule="auto"/>
        <w:rPr>
          <w:sz w:val="28"/>
          <w:szCs w:val="28"/>
          <w:lang w:eastAsia="en-US"/>
        </w:rPr>
      </w:pPr>
      <w:r w:rsidRPr="005744E3">
        <w:rPr>
          <w:sz w:val="28"/>
          <w:szCs w:val="28"/>
          <w:lang w:eastAsia="en-US"/>
        </w:rPr>
        <w:t>Расширение империи: русско-иранская и русско-турецкая войны. Россия и Западная Европа: особенности взаимного восприятия. «Священный союз». Россия и революции в Европе. Восточный вопрос. Распад Венской системы. Крымская война. Героическая оборона Севастополя. Парижский мир 1856 г.</w:t>
      </w:r>
    </w:p>
    <w:p w14:paraId="4074D113" w14:textId="77777777" w:rsidR="00842EC9" w:rsidRPr="005744E3" w:rsidRDefault="00842EC9" w:rsidP="005744E3">
      <w:pPr>
        <w:spacing w:line="276" w:lineRule="auto"/>
        <w:rPr>
          <w:sz w:val="28"/>
          <w:szCs w:val="28"/>
          <w:lang w:eastAsia="en-US"/>
        </w:rPr>
      </w:pPr>
      <w:r w:rsidRPr="005744E3">
        <w:rPr>
          <w:sz w:val="28"/>
          <w:szCs w:val="28"/>
          <w:lang w:eastAsia="en-US"/>
        </w:rPr>
        <w:t>Сословная структура российского общества. Крепостное хозяйство. Помещик и крестьянин, конфликты и сотрудничество. Промышленный переворот и его особенности в России. Начало железнодорожного строительства. Москва и Петербург: спор двух столиц. Города как административные, торговые и промышленные центры. Городское самоуправление.</w:t>
      </w:r>
    </w:p>
    <w:p w14:paraId="5C8599E5"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Общественная жизнь в 1830-1850-е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w:t>
      </w:r>
      <w:r w:rsidRPr="005744E3">
        <w:rPr>
          <w:sz w:val="28"/>
          <w:szCs w:val="28"/>
          <w:lang w:eastAsia="en-US"/>
        </w:rPr>
        <w:lastRenderedPageBreak/>
        <w:t>зарождение социалистической мысли. 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p w14:paraId="0C6DD7C9"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Культурное пространство империи в первой половине </w:t>
      </w:r>
      <w:r w:rsidRPr="005744E3">
        <w:rPr>
          <w:b/>
          <w:sz w:val="28"/>
          <w:szCs w:val="28"/>
          <w:lang w:val="en-US" w:eastAsia="en-US"/>
        </w:rPr>
        <w:t>XIX</w:t>
      </w:r>
      <w:r w:rsidRPr="005744E3">
        <w:rPr>
          <w:b/>
          <w:sz w:val="28"/>
          <w:szCs w:val="28"/>
          <w:lang w:eastAsia="en-US"/>
        </w:rPr>
        <w:t xml:space="preserve"> в. </w:t>
      </w:r>
    </w:p>
    <w:p w14:paraId="6CFBFB94" w14:textId="77777777" w:rsidR="00842EC9" w:rsidRPr="005744E3" w:rsidRDefault="00842EC9" w:rsidP="005744E3">
      <w:pPr>
        <w:spacing w:line="276" w:lineRule="auto"/>
        <w:rPr>
          <w:sz w:val="28"/>
          <w:szCs w:val="28"/>
          <w:lang w:eastAsia="en-US"/>
        </w:rPr>
      </w:pPr>
      <w:r w:rsidRPr="005744E3">
        <w:rPr>
          <w:sz w:val="28"/>
          <w:szCs w:val="28"/>
          <w:lang w:eastAsia="en-US"/>
        </w:rPr>
        <w:t>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Культура повседневности: обретение комфорта. Жизнь в городе и в усадьбе. Российская культура как часть европейской культуры.</w:t>
      </w:r>
    </w:p>
    <w:p w14:paraId="19EF5A7F"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Народы России в первой половине </w:t>
      </w:r>
      <w:r w:rsidRPr="005744E3">
        <w:rPr>
          <w:b/>
          <w:sz w:val="28"/>
          <w:szCs w:val="28"/>
          <w:lang w:val="en-US" w:eastAsia="en-US"/>
        </w:rPr>
        <w:t>XIX</w:t>
      </w:r>
      <w:r w:rsidRPr="005744E3">
        <w:rPr>
          <w:b/>
          <w:sz w:val="28"/>
          <w:szCs w:val="28"/>
          <w:lang w:eastAsia="en-US"/>
        </w:rPr>
        <w:t xml:space="preserve"> в. </w:t>
      </w:r>
    </w:p>
    <w:p w14:paraId="089A498A" w14:textId="52996564" w:rsidR="00EF3E77" w:rsidRPr="0094681A" w:rsidRDefault="00842EC9" w:rsidP="0094681A">
      <w:pPr>
        <w:spacing w:line="276" w:lineRule="auto"/>
        <w:rPr>
          <w:sz w:val="28"/>
          <w:szCs w:val="28"/>
          <w:lang w:eastAsia="en-US"/>
        </w:rPr>
      </w:pPr>
      <w:r w:rsidRPr="005744E3">
        <w:rPr>
          <w:sz w:val="28"/>
          <w:szCs w:val="28"/>
          <w:lang w:eastAsia="en-US"/>
        </w:rPr>
        <w:t>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 Царство Польское. Польское восстание 1830-1831 гг. Присоединение Грузии и Закавказья. Кавказская война. Движение Шамиля.</w:t>
      </w:r>
    </w:p>
    <w:p w14:paraId="2203DA66"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Социальная и правовая модернизация страны при Александре </w:t>
      </w:r>
      <w:r w:rsidRPr="005744E3">
        <w:rPr>
          <w:b/>
          <w:sz w:val="28"/>
          <w:szCs w:val="28"/>
          <w:lang w:val="en-US" w:eastAsia="en-US"/>
        </w:rPr>
        <w:t>II</w:t>
      </w:r>
      <w:r w:rsidRPr="005744E3">
        <w:rPr>
          <w:b/>
          <w:sz w:val="28"/>
          <w:szCs w:val="28"/>
          <w:lang w:eastAsia="en-US"/>
        </w:rPr>
        <w:t xml:space="preserve">. </w:t>
      </w:r>
    </w:p>
    <w:p w14:paraId="08DE356D" w14:textId="77777777" w:rsidR="00842EC9" w:rsidRPr="005744E3" w:rsidRDefault="00842EC9" w:rsidP="005744E3">
      <w:pPr>
        <w:spacing w:line="276" w:lineRule="auto"/>
        <w:rPr>
          <w:sz w:val="28"/>
          <w:szCs w:val="28"/>
          <w:lang w:eastAsia="en-US"/>
        </w:rPr>
      </w:pPr>
      <w:r w:rsidRPr="005744E3">
        <w:rPr>
          <w:sz w:val="28"/>
          <w:szCs w:val="28"/>
          <w:lang w:eastAsia="en-US"/>
        </w:rPr>
        <w:t>Реформы 1860-1870-х гг. ‒ движение к правовому государству и гражданскому обществу. Крестьянская реформа 1861 г. и её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w:t>
      </w:r>
    </w:p>
    <w:p w14:paraId="4FB45D2E" w14:textId="77777777" w:rsidR="00842EC9" w:rsidRPr="005744E3" w:rsidRDefault="00842EC9" w:rsidP="005744E3">
      <w:pPr>
        <w:spacing w:line="276" w:lineRule="auto"/>
        <w:rPr>
          <w:sz w:val="28"/>
          <w:szCs w:val="28"/>
          <w:lang w:eastAsia="en-US"/>
        </w:rPr>
      </w:pPr>
      <w:r w:rsidRPr="005744E3">
        <w:rPr>
          <w:sz w:val="28"/>
          <w:szCs w:val="28"/>
          <w:lang w:eastAsia="en-US"/>
        </w:rPr>
        <w:t>Многовекторность внешней политики империи. Завершение Кавказской войны. Присоединение Средней Азии. Россия и Балканы. Русско-турецкая война 1877-1878 гг. Россия на Дальнем Востоке.</w:t>
      </w:r>
    </w:p>
    <w:p w14:paraId="55678B98"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Россия в 1880-1890-х гг. </w:t>
      </w:r>
    </w:p>
    <w:p w14:paraId="006336EA" w14:textId="77777777" w:rsidR="00842EC9" w:rsidRPr="005744E3" w:rsidRDefault="00842EC9" w:rsidP="005744E3">
      <w:pPr>
        <w:spacing w:line="276" w:lineRule="auto"/>
        <w:rPr>
          <w:sz w:val="28"/>
          <w:szCs w:val="28"/>
          <w:lang w:eastAsia="en-US"/>
        </w:rPr>
      </w:pPr>
      <w:r w:rsidRPr="005744E3">
        <w:rPr>
          <w:sz w:val="28"/>
          <w:szCs w:val="28"/>
          <w:lang w:eastAsia="en-US"/>
        </w:rPr>
        <w:t xml:space="preserve">«Народное самодержавие» Александра </w:t>
      </w:r>
      <w:r w:rsidRPr="005744E3">
        <w:rPr>
          <w:sz w:val="28"/>
          <w:szCs w:val="28"/>
          <w:lang w:val="en-US" w:eastAsia="en-US"/>
        </w:rPr>
        <w:t>III</w:t>
      </w:r>
      <w:r w:rsidRPr="005744E3">
        <w:rPr>
          <w:sz w:val="28"/>
          <w:szCs w:val="28"/>
          <w:lang w:eastAsia="en-US"/>
        </w:rPr>
        <w:t xml:space="preserve">. Идеология самобытного развития России. Государственный национализм. Реформы и контрреформы. Политика консервативной стабилизации. Ограничение общественной самодеятельности. Местное самоуправление и самодержавие. Независимость суда. Права университетов и власть попечителей. Печать и цензура. Экономическая модернизация через государственное вмешательство в </w:t>
      </w:r>
      <w:r w:rsidRPr="005744E3">
        <w:rPr>
          <w:sz w:val="28"/>
          <w:szCs w:val="28"/>
          <w:lang w:eastAsia="en-US"/>
        </w:rPr>
        <w:lastRenderedPageBreak/>
        <w:t>экономику. Форсированное развитие промышленности. Финансовая политика. Консервация аграрных отношений.</w:t>
      </w:r>
    </w:p>
    <w:p w14:paraId="793E69AC" w14:textId="77777777" w:rsidR="00842EC9" w:rsidRPr="005744E3" w:rsidRDefault="00842EC9" w:rsidP="005744E3">
      <w:pPr>
        <w:spacing w:line="276" w:lineRule="auto"/>
        <w:rPr>
          <w:sz w:val="28"/>
          <w:szCs w:val="28"/>
          <w:lang w:eastAsia="en-US"/>
        </w:rPr>
      </w:pPr>
      <w:r w:rsidRPr="005744E3">
        <w:rPr>
          <w:sz w:val="28"/>
          <w:szCs w:val="28"/>
          <w:lang w:eastAsia="en-US"/>
        </w:rPr>
        <w:t>Пространство империи. Основные сферы и направления внешнеполитических интересов. Упрочение статуса великой державы. Освоение государственной территории.</w:t>
      </w:r>
    </w:p>
    <w:p w14:paraId="6A68F44D" w14:textId="77777777" w:rsidR="00842EC9" w:rsidRPr="005744E3" w:rsidRDefault="00842EC9" w:rsidP="005744E3">
      <w:pPr>
        <w:spacing w:line="276" w:lineRule="auto"/>
        <w:rPr>
          <w:sz w:val="28"/>
          <w:szCs w:val="28"/>
          <w:lang w:eastAsia="en-US"/>
        </w:rPr>
      </w:pPr>
      <w:r w:rsidRPr="005744E3">
        <w:rPr>
          <w:sz w:val="28"/>
          <w:szCs w:val="28"/>
          <w:lang w:eastAsia="en-US"/>
        </w:rPr>
        <w:t>Сельское хозяйство и промышленность. Пореформенная деревня: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Дворяне-предприниматели.</w:t>
      </w:r>
    </w:p>
    <w:p w14:paraId="5771301F" w14:textId="77777777" w:rsidR="00842EC9" w:rsidRPr="005744E3" w:rsidRDefault="00842EC9" w:rsidP="005744E3">
      <w:pPr>
        <w:spacing w:line="276" w:lineRule="auto"/>
        <w:rPr>
          <w:sz w:val="28"/>
          <w:szCs w:val="28"/>
          <w:lang w:eastAsia="en-US"/>
        </w:rPr>
      </w:pPr>
      <w:r w:rsidRPr="005744E3">
        <w:rPr>
          <w:sz w:val="28"/>
          <w:szCs w:val="28"/>
          <w:lang w:eastAsia="en-US"/>
        </w:rPr>
        <w:t>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Государственные, общественные и частнопредпринимательские способы его решения.</w:t>
      </w:r>
    </w:p>
    <w:p w14:paraId="2C5002A9"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Культурное пространство империи во второй половине </w:t>
      </w:r>
      <w:r w:rsidRPr="005744E3">
        <w:rPr>
          <w:b/>
          <w:sz w:val="28"/>
          <w:szCs w:val="28"/>
          <w:lang w:val="en-US" w:eastAsia="en-US"/>
        </w:rPr>
        <w:t>XIX</w:t>
      </w:r>
      <w:r w:rsidRPr="005744E3">
        <w:rPr>
          <w:b/>
          <w:sz w:val="28"/>
          <w:szCs w:val="28"/>
          <w:lang w:eastAsia="en-US"/>
        </w:rPr>
        <w:t xml:space="preserve"> в. </w:t>
      </w:r>
    </w:p>
    <w:p w14:paraId="4DC4FC08" w14:textId="61D381EC" w:rsidR="00EF3E77" w:rsidRPr="0094681A" w:rsidRDefault="00842EC9" w:rsidP="0094681A">
      <w:pPr>
        <w:spacing w:line="276" w:lineRule="auto"/>
        <w:rPr>
          <w:sz w:val="28"/>
          <w:szCs w:val="28"/>
          <w:lang w:eastAsia="en-US"/>
        </w:rPr>
      </w:pPr>
      <w:r w:rsidRPr="005744E3">
        <w:rPr>
          <w:sz w:val="28"/>
          <w:szCs w:val="28"/>
          <w:lang w:eastAsia="en-US"/>
        </w:rPr>
        <w:t xml:space="preserve">Культура и быт народов России во второй половине </w:t>
      </w:r>
      <w:r w:rsidRPr="005744E3">
        <w:rPr>
          <w:sz w:val="28"/>
          <w:szCs w:val="28"/>
          <w:lang w:val="en-US" w:eastAsia="en-US"/>
        </w:rPr>
        <w:t>XIX</w:t>
      </w:r>
      <w:r w:rsidRPr="005744E3">
        <w:rPr>
          <w:sz w:val="28"/>
          <w:szCs w:val="28"/>
          <w:lang w:eastAsia="en-US"/>
        </w:rPr>
        <w:t xml:space="preserve">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Роль печатного слова в формировании общественного мнения. Народная, элитарная и массовая культура. Российская культура </w:t>
      </w:r>
      <w:r w:rsidRPr="005744E3">
        <w:rPr>
          <w:sz w:val="28"/>
          <w:szCs w:val="28"/>
          <w:lang w:val="en-US" w:eastAsia="en-US"/>
        </w:rPr>
        <w:t>XIX</w:t>
      </w:r>
      <w:r w:rsidRPr="005744E3">
        <w:rPr>
          <w:sz w:val="28"/>
          <w:szCs w:val="28"/>
          <w:lang w:eastAsia="en-US"/>
        </w:rPr>
        <w:t xml:space="preserve"> в. как часть мировой культуры. Становление национальной научной школы и её вклад в мировое научное знание. Достижения российской науки. Общественная значимость художественной культуры. Литература, живопись, музыка, театр. Архитектура и градостроительство.</w:t>
      </w:r>
    </w:p>
    <w:p w14:paraId="19058C4F"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Этнокультурный облик империи. </w:t>
      </w:r>
    </w:p>
    <w:p w14:paraId="04E47E88" w14:textId="77777777" w:rsidR="00842EC9" w:rsidRPr="005744E3" w:rsidRDefault="00842EC9" w:rsidP="005744E3">
      <w:pPr>
        <w:spacing w:line="276" w:lineRule="auto"/>
        <w:rPr>
          <w:sz w:val="28"/>
          <w:szCs w:val="28"/>
          <w:lang w:eastAsia="en-US"/>
        </w:rPr>
      </w:pPr>
      <w:r w:rsidRPr="005744E3">
        <w:rPr>
          <w:sz w:val="28"/>
          <w:szCs w:val="28"/>
          <w:lang w:eastAsia="en-US"/>
        </w:rPr>
        <w:t>Основные регионы и народы Российской империи и их роль в жизни страны. Правовое положение различных этносов и конфессий. Процессы национального и религиозного возрождения у народов Российской империи. Национальные движения народов России. Взаимодействие национальных культур и народов. Национальная политика самодержавия. Укрепление автономии Финляндии. Польское восстание 1863 г. Прибалтика. Еврейский вопрос. Поволжье. Северный Кавказ и Закавказье. Север, Сибирь, Дальний Восток. Средняя Азия. Миссии Русской православной церкви и ее знаменитые миссионеры.</w:t>
      </w:r>
    </w:p>
    <w:p w14:paraId="4CD6D3FD"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Формирование гражданского общества и основные направления общественных движений. </w:t>
      </w:r>
    </w:p>
    <w:p w14:paraId="688F6DAB"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Общественная жизнь в 1860-1890-х гг. Рост общественной самодеятельности. Расширение публичной сферы (общественное </w:t>
      </w:r>
      <w:r w:rsidRPr="005744E3">
        <w:rPr>
          <w:sz w:val="28"/>
          <w:szCs w:val="28"/>
          <w:lang w:eastAsia="en-US"/>
        </w:rPr>
        <w:lastRenderedPageBreak/>
        <w:t>самоуправление, печать, образование, суд). Феномен интеллигенции. Общественные организации. Благотворительность. Студенческое движение. Рабочее движение. Женское движение.</w:t>
      </w:r>
    </w:p>
    <w:p w14:paraId="616F3460" w14:textId="77777777" w:rsidR="00842EC9" w:rsidRPr="005744E3" w:rsidRDefault="00842EC9" w:rsidP="005744E3">
      <w:pPr>
        <w:spacing w:line="276" w:lineRule="auto"/>
        <w:rPr>
          <w:sz w:val="28"/>
          <w:szCs w:val="28"/>
          <w:lang w:eastAsia="en-US"/>
        </w:rPr>
      </w:pPr>
      <w:r w:rsidRPr="005744E3">
        <w:rPr>
          <w:sz w:val="28"/>
          <w:szCs w:val="28"/>
          <w:lang w:eastAsia="en-US"/>
        </w:rPr>
        <w:t xml:space="preserve">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Большое общество пропаганды. «Хождение в народ». «Земля и воля» и её раскол. «Черный передел» и «Народная воля». Политический терроризм. Распространение марксизма и формирование социал-демократии. Группа «Освобождение труда». «Союз борьбы за освобождение рабочего класса». </w:t>
      </w:r>
      <w:r w:rsidRPr="005744E3">
        <w:rPr>
          <w:sz w:val="28"/>
          <w:szCs w:val="28"/>
          <w:lang w:val="en-US" w:eastAsia="en-US"/>
        </w:rPr>
        <w:t>I</w:t>
      </w:r>
      <w:r w:rsidRPr="005744E3">
        <w:rPr>
          <w:sz w:val="28"/>
          <w:szCs w:val="28"/>
          <w:lang w:eastAsia="en-US"/>
        </w:rPr>
        <w:t xml:space="preserve"> съезд РСДРП.</w:t>
      </w:r>
    </w:p>
    <w:p w14:paraId="02393F5D"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Россия на пороге ХХ в. </w:t>
      </w:r>
    </w:p>
    <w:p w14:paraId="69408941" w14:textId="77777777" w:rsidR="00842EC9" w:rsidRPr="005744E3" w:rsidRDefault="00842EC9" w:rsidP="005744E3">
      <w:pPr>
        <w:spacing w:line="276" w:lineRule="auto"/>
        <w:rPr>
          <w:sz w:val="28"/>
          <w:szCs w:val="28"/>
          <w:lang w:eastAsia="en-US"/>
        </w:rPr>
      </w:pPr>
      <w:r w:rsidRPr="005744E3">
        <w:rPr>
          <w:sz w:val="28"/>
          <w:szCs w:val="28"/>
          <w:lang w:eastAsia="en-US"/>
        </w:rPr>
        <w:t>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Отечественный и иностранный капитал, его роль в индустриализации страны. Россия ‒ мировой экспортер хлеба. Аграрный вопрос. 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 Церковь в условиях кризиса имперской идеологии. Распространение светской этики и культуры.</w:t>
      </w:r>
    </w:p>
    <w:p w14:paraId="6BDE84D7" w14:textId="77777777" w:rsidR="00842EC9" w:rsidRPr="005744E3" w:rsidRDefault="00842EC9" w:rsidP="005744E3">
      <w:pPr>
        <w:spacing w:line="276" w:lineRule="auto"/>
        <w:rPr>
          <w:sz w:val="28"/>
          <w:szCs w:val="28"/>
          <w:lang w:eastAsia="en-US"/>
        </w:rPr>
      </w:pPr>
      <w:r w:rsidRPr="005744E3">
        <w:rPr>
          <w:sz w:val="28"/>
          <w:szCs w:val="28"/>
          <w:lang w:eastAsia="en-US"/>
        </w:rPr>
        <w:t>Имперский центр и регионы. Национальная политика, этнические элиты и национально-культурные движения.</w:t>
      </w:r>
    </w:p>
    <w:p w14:paraId="529B111C" w14:textId="77777777" w:rsidR="00842EC9" w:rsidRPr="005744E3" w:rsidRDefault="00842EC9" w:rsidP="005744E3">
      <w:pPr>
        <w:spacing w:line="276" w:lineRule="auto"/>
        <w:rPr>
          <w:sz w:val="28"/>
          <w:szCs w:val="28"/>
          <w:lang w:eastAsia="en-US"/>
        </w:rPr>
      </w:pPr>
      <w:r w:rsidRPr="005744E3">
        <w:rPr>
          <w:b/>
          <w:sz w:val="28"/>
          <w:szCs w:val="28"/>
          <w:lang w:eastAsia="en-US"/>
        </w:rPr>
        <w:t>Россия в системе международных отношений. Политика на Дальнем Востоке. Русско-японская война 1904-</w:t>
      </w:r>
      <w:r w:rsidRPr="005744E3">
        <w:rPr>
          <w:sz w:val="28"/>
          <w:szCs w:val="28"/>
          <w:lang w:eastAsia="en-US"/>
        </w:rPr>
        <w:t>1905 гг. Оборона Порт-Артура. Цусимское сражение.</w:t>
      </w:r>
    </w:p>
    <w:p w14:paraId="21EC3352" w14:textId="77777777" w:rsidR="00842EC9" w:rsidRPr="005744E3" w:rsidRDefault="00842EC9" w:rsidP="005744E3">
      <w:pPr>
        <w:spacing w:line="276" w:lineRule="auto"/>
        <w:rPr>
          <w:sz w:val="28"/>
          <w:szCs w:val="28"/>
          <w:lang w:eastAsia="en-US"/>
        </w:rPr>
      </w:pPr>
      <w:r w:rsidRPr="005744E3">
        <w:rPr>
          <w:sz w:val="28"/>
          <w:szCs w:val="28"/>
          <w:lang w:eastAsia="en-US"/>
        </w:rPr>
        <w:t xml:space="preserve">Первая российская революция 1905-1907 гг. Начало парламентаризма в России. Николай </w:t>
      </w:r>
      <w:r w:rsidRPr="005744E3">
        <w:rPr>
          <w:sz w:val="28"/>
          <w:szCs w:val="28"/>
          <w:lang w:val="en-US" w:eastAsia="en-US"/>
        </w:rPr>
        <w:t>II</w:t>
      </w:r>
      <w:r w:rsidRPr="005744E3">
        <w:rPr>
          <w:sz w:val="28"/>
          <w:szCs w:val="28"/>
          <w:lang w:eastAsia="en-US"/>
        </w:rPr>
        <w:t xml:space="preserve"> и его окружение. Деятельность В.К. Плеве на посту министра внутренних дел. Оппозиционное либеральное движение. «Союз освобождения». Банкетная кампания.</w:t>
      </w:r>
    </w:p>
    <w:p w14:paraId="7D798396" w14:textId="77777777" w:rsidR="00842EC9" w:rsidRPr="005744E3" w:rsidRDefault="00842EC9" w:rsidP="005744E3">
      <w:pPr>
        <w:spacing w:line="276" w:lineRule="auto"/>
        <w:rPr>
          <w:sz w:val="28"/>
          <w:szCs w:val="28"/>
          <w:lang w:eastAsia="en-US"/>
        </w:rPr>
      </w:pPr>
      <w:r w:rsidRPr="005744E3">
        <w:rPr>
          <w:sz w:val="28"/>
          <w:szCs w:val="28"/>
          <w:lang w:eastAsia="en-US"/>
        </w:rPr>
        <w:t>Предпосылки Первой российской революции. Формы социальных протестов. Деятельность профессиональных революционеров. Политический терроризм.</w:t>
      </w:r>
    </w:p>
    <w:p w14:paraId="39BA178A" w14:textId="77777777" w:rsidR="00842EC9" w:rsidRPr="005744E3" w:rsidRDefault="00842EC9" w:rsidP="005744E3">
      <w:pPr>
        <w:spacing w:line="276" w:lineRule="auto"/>
        <w:rPr>
          <w:sz w:val="28"/>
          <w:szCs w:val="28"/>
          <w:lang w:eastAsia="en-US"/>
        </w:rPr>
      </w:pPr>
      <w:r w:rsidRPr="005744E3">
        <w:rPr>
          <w:sz w:val="28"/>
          <w:szCs w:val="28"/>
          <w:lang w:eastAsia="en-US"/>
        </w:rPr>
        <w:t xml:space="preserve">«Кровавое воскресенье» 9 января 1905 г. Выступления рабочих, крестьян, средних городских слоёв, солдат и матросов. Всероссийская октябрьская </w:t>
      </w:r>
      <w:r w:rsidRPr="005744E3">
        <w:rPr>
          <w:sz w:val="28"/>
          <w:szCs w:val="28"/>
          <w:lang w:eastAsia="en-US"/>
        </w:rPr>
        <w:lastRenderedPageBreak/>
        <w:t>политическая стачка. Манифест 17 октября 1905 г. Формирование многопартийной системы. Политические партии, массовые движения и их лидеры. Неонароднические партии и организации (социалисты-революционеры). Социал-демократия: большевики и меньшевики. Либеральные партии (кадеты, октябристы). Национальные партии.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1906-1907 гг.</w:t>
      </w:r>
    </w:p>
    <w:p w14:paraId="3325E153" w14:textId="77777777" w:rsidR="00842EC9" w:rsidRPr="005744E3" w:rsidRDefault="00842EC9" w:rsidP="005744E3">
      <w:pPr>
        <w:spacing w:line="276" w:lineRule="auto"/>
        <w:rPr>
          <w:sz w:val="28"/>
          <w:szCs w:val="28"/>
          <w:lang w:eastAsia="en-US"/>
        </w:rPr>
      </w:pPr>
      <w:r w:rsidRPr="005744E3">
        <w:rPr>
          <w:sz w:val="28"/>
          <w:szCs w:val="28"/>
          <w:lang w:eastAsia="en-US"/>
        </w:rPr>
        <w:t xml:space="preserve">Избирательный закон 11 декабря 1905 г. Избирательная кампания в </w:t>
      </w:r>
      <w:r w:rsidRPr="005744E3">
        <w:rPr>
          <w:sz w:val="28"/>
          <w:szCs w:val="28"/>
          <w:lang w:val="en-US" w:eastAsia="en-US"/>
        </w:rPr>
        <w:t>I</w:t>
      </w:r>
      <w:r w:rsidRPr="005744E3">
        <w:rPr>
          <w:sz w:val="28"/>
          <w:szCs w:val="28"/>
          <w:lang w:eastAsia="en-US"/>
        </w:rPr>
        <w:t xml:space="preserve"> Государственную думу. Основные государственные законы 23 апреля 1906 г. Деятельность </w:t>
      </w:r>
      <w:r w:rsidRPr="005744E3">
        <w:rPr>
          <w:sz w:val="28"/>
          <w:szCs w:val="28"/>
          <w:lang w:val="en-US" w:eastAsia="en-US"/>
        </w:rPr>
        <w:t>I</w:t>
      </w:r>
      <w:r w:rsidRPr="005744E3">
        <w:rPr>
          <w:sz w:val="28"/>
          <w:szCs w:val="28"/>
          <w:lang w:eastAsia="en-US"/>
        </w:rPr>
        <w:t xml:space="preserve"> и </w:t>
      </w:r>
      <w:r w:rsidRPr="005744E3">
        <w:rPr>
          <w:sz w:val="28"/>
          <w:szCs w:val="28"/>
          <w:lang w:val="en-US" w:eastAsia="en-US"/>
        </w:rPr>
        <w:t>II</w:t>
      </w:r>
      <w:r w:rsidRPr="005744E3">
        <w:rPr>
          <w:sz w:val="28"/>
          <w:szCs w:val="28"/>
          <w:lang w:eastAsia="en-US"/>
        </w:rPr>
        <w:t xml:space="preserve"> Государственной думы: итоги и уроки.</w:t>
      </w:r>
    </w:p>
    <w:p w14:paraId="4F41FEF9"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Общество и власть после революции. Уроки революции: политическая стабилизация и социальные преобразования. П.А. Столыпин: программа системных реформ, масштаб и результаты. Незавершенность преобразований и нарастание социальных противоречий. </w:t>
      </w:r>
      <w:r w:rsidRPr="005744E3">
        <w:rPr>
          <w:sz w:val="28"/>
          <w:szCs w:val="28"/>
          <w:lang w:val="en-US" w:eastAsia="en-US"/>
        </w:rPr>
        <w:t>III</w:t>
      </w:r>
      <w:r w:rsidRPr="005744E3">
        <w:rPr>
          <w:sz w:val="28"/>
          <w:szCs w:val="28"/>
          <w:lang w:eastAsia="en-US"/>
        </w:rPr>
        <w:t xml:space="preserve"> и </w:t>
      </w:r>
      <w:r w:rsidRPr="005744E3">
        <w:rPr>
          <w:sz w:val="28"/>
          <w:szCs w:val="28"/>
          <w:lang w:val="en-US" w:eastAsia="en-US"/>
        </w:rPr>
        <w:t>IV</w:t>
      </w:r>
      <w:r w:rsidRPr="005744E3">
        <w:rPr>
          <w:sz w:val="28"/>
          <w:szCs w:val="28"/>
          <w:lang w:eastAsia="en-US"/>
        </w:rPr>
        <w:t xml:space="preserve"> Государственная дума. Идейно-политический спектр. Общественный и социальный подъём.</w:t>
      </w:r>
    </w:p>
    <w:p w14:paraId="31DF7DC9" w14:textId="77777777" w:rsidR="00842EC9" w:rsidRPr="005744E3" w:rsidRDefault="00842EC9" w:rsidP="005744E3">
      <w:pPr>
        <w:spacing w:line="276" w:lineRule="auto"/>
        <w:rPr>
          <w:sz w:val="28"/>
          <w:szCs w:val="28"/>
          <w:lang w:eastAsia="en-US"/>
        </w:rPr>
      </w:pPr>
      <w:r w:rsidRPr="005744E3">
        <w:rPr>
          <w:sz w:val="28"/>
          <w:szCs w:val="28"/>
          <w:lang w:eastAsia="en-US"/>
        </w:rPr>
        <w:t>Обострение международной обстановки. Блоковая система и участие в ней России. Россия в преддверии мировой катастрофы.</w:t>
      </w:r>
    </w:p>
    <w:p w14:paraId="65E94E00"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Серебряный век российской культуры. Новые явления в художественной литературе и искусстве. Мировоззренческие ценности и стиль жизни. Литература начала </w:t>
      </w:r>
      <w:r w:rsidRPr="005744E3">
        <w:rPr>
          <w:sz w:val="28"/>
          <w:szCs w:val="28"/>
          <w:lang w:val="en-US" w:eastAsia="en-US"/>
        </w:rPr>
        <w:t>XX</w:t>
      </w:r>
      <w:r w:rsidRPr="005744E3">
        <w:rPr>
          <w:sz w:val="28"/>
          <w:szCs w:val="28"/>
          <w:lang w:eastAsia="en-US"/>
        </w:rPr>
        <w:t xml:space="preserve"> в. Живопись.</w:t>
      </w:r>
    </w:p>
    <w:p w14:paraId="426248DE" w14:textId="77777777" w:rsidR="00842EC9" w:rsidRPr="005744E3" w:rsidRDefault="00842EC9" w:rsidP="005744E3">
      <w:pPr>
        <w:spacing w:line="276" w:lineRule="auto"/>
        <w:rPr>
          <w:sz w:val="28"/>
          <w:szCs w:val="28"/>
          <w:lang w:eastAsia="en-US"/>
        </w:rPr>
      </w:pPr>
      <w:r w:rsidRPr="005744E3">
        <w:rPr>
          <w:sz w:val="28"/>
          <w:szCs w:val="28"/>
          <w:lang w:eastAsia="en-US"/>
        </w:rPr>
        <w:t>«Мир искусства». Архитектура. Скульптура. Драматический театр: традиции и новаторство. Музыка. «Русские сезоны» в Париже. Зарождение российского кинематографа.</w:t>
      </w:r>
    </w:p>
    <w:p w14:paraId="4F923195"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Развитие народного просвещения: попытка преодоления разрыва между образованным обществом и народом. Открытия российских ученых. Достижения гуманитарных наук. Формирование русской философской школы. Вклад России начала </w:t>
      </w:r>
      <w:r w:rsidRPr="005744E3">
        <w:rPr>
          <w:sz w:val="28"/>
          <w:szCs w:val="28"/>
          <w:lang w:val="en-US" w:eastAsia="en-US"/>
        </w:rPr>
        <w:t>XX</w:t>
      </w:r>
      <w:r w:rsidRPr="005744E3">
        <w:rPr>
          <w:sz w:val="28"/>
          <w:szCs w:val="28"/>
          <w:lang w:eastAsia="en-US"/>
        </w:rPr>
        <w:t xml:space="preserve"> в. в мировую культуру.</w:t>
      </w:r>
    </w:p>
    <w:p w14:paraId="3684FF2A"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Наш край в </w:t>
      </w:r>
      <w:r w:rsidRPr="005744E3">
        <w:rPr>
          <w:b/>
          <w:sz w:val="28"/>
          <w:szCs w:val="28"/>
          <w:lang w:val="en-US" w:eastAsia="en-US"/>
        </w:rPr>
        <w:t>XIX</w:t>
      </w:r>
      <w:r w:rsidRPr="005744E3">
        <w:rPr>
          <w:b/>
          <w:sz w:val="28"/>
          <w:szCs w:val="28"/>
          <w:lang w:eastAsia="en-US"/>
        </w:rPr>
        <w:t xml:space="preserve"> ‒ начале ХХ в.</w:t>
      </w:r>
    </w:p>
    <w:p w14:paraId="273DC686" w14:textId="77777777" w:rsidR="00FB5123" w:rsidRPr="005744E3" w:rsidRDefault="007D4790" w:rsidP="007D4790">
      <w:pPr>
        <w:spacing w:line="276" w:lineRule="auto"/>
        <w:rPr>
          <w:sz w:val="28"/>
          <w:szCs w:val="28"/>
          <w:lang w:eastAsia="en-US"/>
        </w:rPr>
      </w:pPr>
      <w:r>
        <w:rPr>
          <w:sz w:val="28"/>
          <w:szCs w:val="28"/>
          <w:lang w:eastAsia="en-US"/>
        </w:rPr>
        <w:t xml:space="preserve">Обобщение. </w:t>
      </w:r>
    </w:p>
    <w:p w14:paraId="07F5DB79" w14:textId="77777777" w:rsidR="00FB5123" w:rsidRPr="007D4790" w:rsidRDefault="00842EC9" w:rsidP="007D4790">
      <w:pPr>
        <w:spacing w:line="276" w:lineRule="auto"/>
        <w:jc w:val="center"/>
        <w:rPr>
          <w:b/>
          <w:sz w:val="28"/>
          <w:szCs w:val="28"/>
          <w:lang w:eastAsia="en-US"/>
        </w:rPr>
      </w:pPr>
      <w:r w:rsidRPr="005744E3">
        <w:rPr>
          <w:b/>
          <w:sz w:val="28"/>
          <w:szCs w:val="28"/>
          <w:lang w:eastAsia="en-US"/>
        </w:rPr>
        <w:t>Планируемые результаты освоения программы по истории на уров</w:t>
      </w:r>
      <w:r w:rsidR="00FB5123" w:rsidRPr="005744E3">
        <w:rPr>
          <w:b/>
          <w:sz w:val="28"/>
          <w:szCs w:val="28"/>
          <w:lang w:eastAsia="en-US"/>
        </w:rPr>
        <w:t>не основного общего образования</w:t>
      </w:r>
    </w:p>
    <w:p w14:paraId="7DF16DCC" w14:textId="77777777" w:rsidR="00842EC9" w:rsidRPr="005744E3" w:rsidRDefault="00842EC9" w:rsidP="005744E3">
      <w:pPr>
        <w:spacing w:line="276" w:lineRule="auto"/>
        <w:rPr>
          <w:sz w:val="28"/>
          <w:szCs w:val="28"/>
          <w:lang w:eastAsia="en-US"/>
        </w:rPr>
      </w:pPr>
      <w:r w:rsidRPr="005744E3">
        <w:rPr>
          <w:sz w:val="28"/>
          <w:szCs w:val="28"/>
          <w:lang w:eastAsia="en-US"/>
        </w:rPr>
        <w:t>К важнейшим личностным результатам изучения истории относятся:</w:t>
      </w:r>
    </w:p>
    <w:p w14:paraId="320E17D5" w14:textId="77777777" w:rsidR="00842EC9" w:rsidRPr="005744E3" w:rsidRDefault="00842EC9" w:rsidP="005744E3">
      <w:pPr>
        <w:spacing w:line="276" w:lineRule="auto"/>
        <w:rPr>
          <w:sz w:val="28"/>
          <w:szCs w:val="28"/>
          <w:lang w:eastAsia="en-US"/>
        </w:rPr>
      </w:pPr>
      <w:r w:rsidRPr="005744E3">
        <w:rPr>
          <w:sz w:val="28"/>
          <w:szCs w:val="28"/>
          <w:lang w:eastAsia="en-US"/>
        </w:rPr>
        <w:t xml:space="preserve">1) в сфере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w:t>
      </w:r>
      <w:r w:rsidRPr="005744E3">
        <w:rPr>
          <w:sz w:val="28"/>
          <w:szCs w:val="28"/>
          <w:lang w:eastAsia="en-US"/>
        </w:rPr>
        <w:lastRenderedPageBreak/>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61B50F6F" w14:textId="77777777" w:rsidR="00842EC9" w:rsidRPr="005744E3" w:rsidRDefault="00842EC9" w:rsidP="005744E3">
      <w:pPr>
        <w:spacing w:line="276" w:lineRule="auto"/>
        <w:rPr>
          <w:sz w:val="28"/>
          <w:szCs w:val="28"/>
          <w:lang w:eastAsia="en-US"/>
        </w:rPr>
      </w:pPr>
      <w:r w:rsidRPr="005744E3">
        <w:rPr>
          <w:sz w:val="28"/>
          <w:szCs w:val="28"/>
          <w:lang w:eastAsia="en-US"/>
        </w:rPr>
        <w:t>2) в сфере гражданского воспитания: осмысление исторической традиции и примеров гражданского служения Отечеству;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неприятие действий, наносящих ущерб социальной и природной среде;</w:t>
      </w:r>
    </w:p>
    <w:p w14:paraId="7A1DF2FB" w14:textId="77777777" w:rsidR="00842EC9" w:rsidRPr="005744E3" w:rsidRDefault="00842EC9" w:rsidP="005744E3">
      <w:pPr>
        <w:spacing w:line="276" w:lineRule="auto"/>
        <w:rPr>
          <w:sz w:val="28"/>
          <w:szCs w:val="28"/>
          <w:lang w:eastAsia="en-US"/>
        </w:rPr>
      </w:pPr>
      <w:r w:rsidRPr="005744E3">
        <w:rPr>
          <w:sz w:val="28"/>
          <w:szCs w:val="28"/>
          <w:lang w:eastAsia="en-US"/>
        </w:rPr>
        <w:t>3) в духовно-нравственной сфере: представление о традиционных духовно-нравственных ценностях народов России; ориентация на моральные ценности и нормы современного российского общества в ситуациях нравственного выбора; готовность оценивать свое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w:t>
      </w:r>
    </w:p>
    <w:p w14:paraId="69FF8955" w14:textId="77777777" w:rsidR="00842EC9" w:rsidRPr="005744E3" w:rsidRDefault="00842EC9" w:rsidP="005744E3">
      <w:pPr>
        <w:spacing w:line="276" w:lineRule="auto"/>
        <w:rPr>
          <w:sz w:val="28"/>
          <w:szCs w:val="28"/>
          <w:lang w:eastAsia="en-US"/>
        </w:rPr>
      </w:pPr>
      <w:r w:rsidRPr="005744E3">
        <w:rPr>
          <w:sz w:val="28"/>
          <w:szCs w:val="28"/>
          <w:lang w:eastAsia="en-US"/>
        </w:rPr>
        <w:t>4) в понимании ценности научного познания: осмысление значения истории как знания о развитии человека и общества, о социальном, культурном и нравственном опыте предшествующих поколений; овладение навыками познания и оценки событий прошлого с позиций историзма; формирование и сохранение интереса к истории как важной составляющей современного общественного сознания;</w:t>
      </w:r>
    </w:p>
    <w:p w14:paraId="0B446F5A" w14:textId="77777777" w:rsidR="00842EC9" w:rsidRPr="005744E3" w:rsidRDefault="00842EC9" w:rsidP="005744E3">
      <w:pPr>
        <w:spacing w:line="276" w:lineRule="auto"/>
        <w:rPr>
          <w:sz w:val="28"/>
          <w:szCs w:val="28"/>
          <w:lang w:eastAsia="en-US"/>
        </w:rPr>
      </w:pPr>
      <w:r w:rsidRPr="005744E3">
        <w:rPr>
          <w:sz w:val="28"/>
          <w:szCs w:val="28"/>
          <w:lang w:eastAsia="en-US"/>
        </w:rPr>
        <w:t>5) в сфере эстетического воспитания: представление о культурном многообразии своей страны и мира; осознание важности культуры как воплощения ценностей общества и средства коммуникации; понимание ценности отечественного и мирового искусства, роли этнических культурных традиций и народного творчества; уважение к культуре своего и других народов;</w:t>
      </w:r>
    </w:p>
    <w:p w14:paraId="5B7091A2" w14:textId="77777777" w:rsidR="00842EC9" w:rsidRPr="005744E3" w:rsidRDefault="00842EC9" w:rsidP="005744E3">
      <w:pPr>
        <w:spacing w:line="276" w:lineRule="auto"/>
        <w:rPr>
          <w:sz w:val="28"/>
          <w:szCs w:val="28"/>
          <w:lang w:eastAsia="en-US"/>
        </w:rPr>
      </w:pPr>
      <w:r w:rsidRPr="005744E3">
        <w:rPr>
          <w:sz w:val="28"/>
          <w:szCs w:val="28"/>
          <w:lang w:eastAsia="en-US"/>
        </w:rPr>
        <w:t>6) в формировании ценностного отношения к жизни и здоровью: осознание ценности жизни и необходимости ее сохранения (в том числе ‒ на основе примеров из истории); представление об идеалах гармоничного физического и духовного развития человека в исторических обществах (в античном мире, эпоху Возрождения) и в современную эпоху;</w:t>
      </w:r>
    </w:p>
    <w:p w14:paraId="088FC7B3" w14:textId="77777777" w:rsidR="00842EC9" w:rsidRPr="005744E3" w:rsidRDefault="00842EC9" w:rsidP="005744E3">
      <w:pPr>
        <w:spacing w:line="276" w:lineRule="auto"/>
        <w:rPr>
          <w:sz w:val="28"/>
          <w:szCs w:val="28"/>
          <w:lang w:eastAsia="en-US"/>
        </w:rPr>
      </w:pPr>
      <w:r w:rsidRPr="005744E3">
        <w:rPr>
          <w:sz w:val="28"/>
          <w:szCs w:val="28"/>
          <w:lang w:eastAsia="en-US"/>
        </w:rPr>
        <w:t>7) в сфере трудового воспитания: понимание на основе знания истории значения трудовой деятельности людей как источника развития человека и общества; представление о разнообразии существовавших в прошлом и современных профессий; уважение к труду и результатам трудовой деятельности человека; определение сферы профессионально-</w:t>
      </w:r>
      <w:r w:rsidRPr="005744E3">
        <w:rPr>
          <w:sz w:val="28"/>
          <w:szCs w:val="28"/>
          <w:lang w:eastAsia="en-US"/>
        </w:rPr>
        <w:lastRenderedPageBreak/>
        <w:t>ориентированных интересов, построение индивидуальной траектории образования и жизненных планов;</w:t>
      </w:r>
    </w:p>
    <w:p w14:paraId="0EECDB52" w14:textId="77777777" w:rsidR="00842EC9" w:rsidRPr="005744E3" w:rsidRDefault="00842EC9" w:rsidP="005744E3">
      <w:pPr>
        <w:spacing w:line="276" w:lineRule="auto"/>
        <w:rPr>
          <w:sz w:val="28"/>
          <w:szCs w:val="28"/>
          <w:lang w:eastAsia="en-US"/>
        </w:rPr>
      </w:pPr>
      <w:r w:rsidRPr="005744E3">
        <w:rPr>
          <w:sz w:val="28"/>
          <w:szCs w:val="28"/>
          <w:lang w:eastAsia="en-US"/>
        </w:rPr>
        <w:t>8) в сфере экологического воспитания: осмысление исторического опыта взаимодействия людей с природной средой; осознание глобального характера экологических проблем современного мира и необходимости защиты окружающей среды; активное неприятие действий, приносящих вред окружающей среде; готовность к участию в практической деятельности экологической направленности;</w:t>
      </w:r>
    </w:p>
    <w:p w14:paraId="2FA6A298" w14:textId="77777777" w:rsidR="00842EC9" w:rsidRPr="005744E3" w:rsidRDefault="00842EC9" w:rsidP="005744E3">
      <w:pPr>
        <w:spacing w:line="276" w:lineRule="auto"/>
        <w:rPr>
          <w:sz w:val="28"/>
          <w:szCs w:val="28"/>
          <w:lang w:eastAsia="en-US"/>
        </w:rPr>
      </w:pPr>
      <w:r w:rsidRPr="005744E3">
        <w:rPr>
          <w:sz w:val="28"/>
          <w:szCs w:val="28"/>
          <w:lang w:eastAsia="en-US"/>
        </w:rPr>
        <w:t>9) в сфере адаптации к меняющимся условиям социальной и природной среды: представления об изменениях природной и социальной среды в истории, об опыте адаптации людей к новым жизненным условиям, о значении совместной деятельности для конструктивного ответа на природные и социальные вызовы.</w:t>
      </w:r>
    </w:p>
    <w:p w14:paraId="26B877D6" w14:textId="77777777" w:rsidR="00842EC9" w:rsidRPr="005744E3" w:rsidRDefault="00842EC9" w:rsidP="005744E3">
      <w:pPr>
        <w:spacing w:line="276" w:lineRule="auto"/>
        <w:rPr>
          <w:sz w:val="28"/>
          <w:szCs w:val="28"/>
          <w:lang w:eastAsia="en-US"/>
        </w:rPr>
      </w:pPr>
      <w:r w:rsidRPr="005744E3">
        <w:rPr>
          <w:sz w:val="28"/>
          <w:szCs w:val="28"/>
          <w:lang w:eastAsia="en-US"/>
        </w:rPr>
        <w:t xml:space="preserve">В результате изучения истории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0DDA25AF" w14:textId="77777777" w:rsidR="00842EC9" w:rsidRPr="005744E3" w:rsidRDefault="00842EC9" w:rsidP="005744E3">
      <w:pPr>
        <w:spacing w:line="276" w:lineRule="auto"/>
        <w:rPr>
          <w:sz w:val="28"/>
          <w:szCs w:val="28"/>
          <w:lang w:eastAsia="en-US"/>
        </w:rPr>
      </w:pPr>
      <w:r w:rsidRPr="005744E3">
        <w:rPr>
          <w:sz w:val="28"/>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04E4755B"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систематизировать и обобщать исторические факты (в форме таблиц, схем); </w:t>
      </w:r>
    </w:p>
    <w:p w14:paraId="4B76E22C" w14:textId="77777777" w:rsidR="00842EC9" w:rsidRPr="005744E3" w:rsidRDefault="00842EC9" w:rsidP="005744E3">
      <w:pPr>
        <w:spacing w:line="276" w:lineRule="auto"/>
        <w:rPr>
          <w:sz w:val="28"/>
          <w:szCs w:val="28"/>
          <w:lang w:eastAsia="en-US"/>
        </w:rPr>
      </w:pPr>
      <w:r w:rsidRPr="005744E3">
        <w:rPr>
          <w:sz w:val="28"/>
          <w:szCs w:val="28"/>
          <w:lang w:eastAsia="en-US"/>
        </w:rPr>
        <w:t xml:space="preserve">выявлять характерные признаки исторических явлений; </w:t>
      </w:r>
    </w:p>
    <w:p w14:paraId="2ACFA214" w14:textId="77777777" w:rsidR="00842EC9" w:rsidRPr="005744E3" w:rsidRDefault="00842EC9" w:rsidP="005744E3">
      <w:pPr>
        <w:spacing w:line="276" w:lineRule="auto"/>
        <w:rPr>
          <w:sz w:val="28"/>
          <w:szCs w:val="28"/>
          <w:lang w:eastAsia="en-US"/>
        </w:rPr>
      </w:pPr>
      <w:r w:rsidRPr="005744E3">
        <w:rPr>
          <w:sz w:val="28"/>
          <w:szCs w:val="28"/>
          <w:lang w:eastAsia="en-US"/>
        </w:rPr>
        <w:t>раскрывать причинно-следственные связи событий;</w:t>
      </w:r>
    </w:p>
    <w:p w14:paraId="7A89A8E9" w14:textId="77777777" w:rsidR="00842EC9" w:rsidRPr="005744E3" w:rsidRDefault="00842EC9" w:rsidP="005744E3">
      <w:pPr>
        <w:spacing w:line="276" w:lineRule="auto"/>
        <w:rPr>
          <w:sz w:val="28"/>
          <w:szCs w:val="28"/>
          <w:lang w:eastAsia="en-US"/>
        </w:rPr>
      </w:pPr>
      <w:r w:rsidRPr="005744E3">
        <w:rPr>
          <w:sz w:val="28"/>
          <w:szCs w:val="28"/>
          <w:lang w:eastAsia="en-US"/>
        </w:rPr>
        <w:t>сравнивать события, ситуации, выявляя общие черты и различия; формулировать и обосновывать выводы.</w:t>
      </w:r>
    </w:p>
    <w:p w14:paraId="0E21F612" w14:textId="77777777" w:rsidR="00842EC9" w:rsidRPr="005744E3" w:rsidRDefault="00842EC9" w:rsidP="005744E3">
      <w:pPr>
        <w:spacing w:line="276" w:lineRule="auto"/>
        <w:rPr>
          <w:sz w:val="28"/>
          <w:szCs w:val="28"/>
          <w:lang w:eastAsia="en-US"/>
        </w:rPr>
      </w:pPr>
      <w:r w:rsidRPr="005744E3">
        <w:rPr>
          <w:sz w:val="28"/>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47E9DB18"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определять познавательную задачу; </w:t>
      </w:r>
    </w:p>
    <w:p w14:paraId="7186F74A" w14:textId="77777777" w:rsidR="00842EC9" w:rsidRPr="005744E3" w:rsidRDefault="00842EC9" w:rsidP="005744E3">
      <w:pPr>
        <w:spacing w:line="276" w:lineRule="auto"/>
        <w:rPr>
          <w:sz w:val="28"/>
          <w:szCs w:val="28"/>
          <w:lang w:eastAsia="en-US"/>
        </w:rPr>
      </w:pPr>
      <w:r w:rsidRPr="005744E3">
        <w:rPr>
          <w:sz w:val="28"/>
          <w:szCs w:val="28"/>
          <w:lang w:eastAsia="en-US"/>
        </w:rPr>
        <w:t xml:space="preserve">намечать путь её решения и осуществлять подбор исторического материала, объекта; </w:t>
      </w:r>
    </w:p>
    <w:p w14:paraId="61C9CE56"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систематизировать и анализировать исторические факты, осуществлять реконструкцию исторических событий; </w:t>
      </w:r>
    </w:p>
    <w:p w14:paraId="15FDAE35"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соотносить полученный результат с имеющимся знанием; </w:t>
      </w:r>
    </w:p>
    <w:p w14:paraId="4010EF7C"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определять новизну и обоснованность полученного результата; </w:t>
      </w:r>
    </w:p>
    <w:p w14:paraId="64C045C8" w14:textId="77777777" w:rsidR="00842EC9" w:rsidRPr="005744E3" w:rsidRDefault="00842EC9" w:rsidP="005744E3">
      <w:pPr>
        <w:spacing w:line="276" w:lineRule="auto"/>
        <w:rPr>
          <w:sz w:val="28"/>
          <w:szCs w:val="28"/>
          <w:lang w:eastAsia="en-US"/>
        </w:rPr>
      </w:pPr>
      <w:r w:rsidRPr="005744E3">
        <w:rPr>
          <w:sz w:val="28"/>
          <w:szCs w:val="28"/>
          <w:lang w:eastAsia="en-US"/>
        </w:rPr>
        <w:t>представлять результаты своей деятельности в различных формах (сообщение, эссе, презентация, реферат, учебный проект и другие).</w:t>
      </w:r>
    </w:p>
    <w:p w14:paraId="3F41EC69" w14:textId="77777777" w:rsidR="00842EC9" w:rsidRPr="005744E3" w:rsidRDefault="00842EC9" w:rsidP="005744E3">
      <w:pPr>
        <w:spacing w:line="276" w:lineRule="auto"/>
        <w:rPr>
          <w:sz w:val="28"/>
          <w:szCs w:val="28"/>
          <w:lang w:eastAsia="en-US"/>
        </w:rPr>
      </w:pPr>
      <w:r w:rsidRPr="005744E3">
        <w:rPr>
          <w:sz w:val="28"/>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5F17616B"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осуществлять анализ учебной и внеучебной исторической информации (учебник, тексты исторических источников, научно-популярная литература, интернет-ресурсы и другие) ‒ извлекать информацию из источника;</w:t>
      </w:r>
    </w:p>
    <w:p w14:paraId="1F012794" w14:textId="77777777" w:rsidR="00842EC9" w:rsidRPr="005744E3" w:rsidRDefault="00842EC9" w:rsidP="005744E3">
      <w:pPr>
        <w:spacing w:line="276" w:lineRule="auto"/>
        <w:rPr>
          <w:sz w:val="28"/>
          <w:szCs w:val="28"/>
          <w:lang w:eastAsia="en-US"/>
        </w:rPr>
      </w:pPr>
      <w:r w:rsidRPr="005744E3">
        <w:rPr>
          <w:sz w:val="28"/>
          <w:szCs w:val="28"/>
          <w:lang w:eastAsia="en-US"/>
        </w:rPr>
        <w:t>различать виды источников исторической информации;</w:t>
      </w:r>
    </w:p>
    <w:p w14:paraId="0A582D37" w14:textId="77777777" w:rsidR="00842EC9" w:rsidRPr="005744E3" w:rsidRDefault="00842EC9" w:rsidP="005744E3">
      <w:pPr>
        <w:spacing w:line="276" w:lineRule="auto"/>
        <w:rPr>
          <w:sz w:val="28"/>
          <w:szCs w:val="28"/>
          <w:lang w:eastAsia="en-US"/>
        </w:rPr>
      </w:pPr>
      <w:r w:rsidRPr="005744E3">
        <w:rPr>
          <w:sz w:val="28"/>
          <w:szCs w:val="28"/>
          <w:lang w:eastAsia="en-US"/>
        </w:rPr>
        <w:t>высказывать суждение о достоверности и значении информации источника (по критериям, предложенным учителем или сформулированным самостоятельно).</w:t>
      </w:r>
    </w:p>
    <w:p w14:paraId="73CB3F4A" w14:textId="77777777" w:rsidR="00842EC9" w:rsidRPr="005744E3" w:rsidRDefault="00842EC9" w:rsidP="005744E3">
      <w:pPr>
        <w:spacing w:line="276" w:lineRule="auto"/>
        <w:rPr>
          <w:sz w:val="28"/>
          <w:szCs w:val="28"/>
          <w:lang w:eastAsia="en-US"/>
        </w:rPr>
      </w:pPr>
      <w:r w:rsidRPr="005744E3">
        <w:rPr>
          <w:sz w:val="28"/>
          <w:szCs w:val="28"/>
          <w:lang w:eastAsia="en-US"/>
        </w:rPr>
        <w:t>У обучающегося будут сформированы умения общения как часть коммуникативных универсальных учебных действий:</w:t>
      </w:r>
    </w:p>
    <w:p w14:paraId="5747EF72"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представлять особенности взаимодействия людей в исторических обществах и современном мире; </w:t>
      </w:r>
    </w:p>
    <w:p w14:paraId="7DB9C21A" w14:textId="77777777" w:rsidR="00842EC9" w:rsidRPr="005744E3" w:rsidRDefault="00842EC9" w:rsidP="005744E3">
      <w:pPr>
        <w:spacing w:line="276" w:lineRule="auto"/>
        <w:rPr>
          <w:sz w:val="28"/>
          <w:szCs w:val="28"/>
          <w:lang w:eastAsia="en-US"/>
        </w:rPr>
      </w:pPr>
      <w:r w:rsidRPr="005744E3">
        <w:rPr>
          <w:sz w:val="28"/>
          <w:szCs w:val="28"/>
          <w:lang w:eastAsia="en-US"/>
        </w:rPr>
        <w:t xml:space="preserve">участвовать в обсуждении событий и личностей прошлого, раскрывать различие и сходство высказываемых оценок; </w:t>
      </w:r>
    </w:p>
    <w:p w14:paraId="5A58498B" w14:textId="77777777" w:rsidR="00842EC9" w:rsidRPr="005744E3" w:rsidRDefault="00842EC9" w:rsidP="005744E3">
      <w:pPr>
        <w:spacing w:line="276" w:lineRule="auto"/>
        <w:rPr>
          <w:sz w:val="28"/>
          <w:szCs w:val="28"/>
          <w:lang w:eastAsia="en-US"/>
        </w:rPr>
      </w:pPr>
      <w:r w:rsidRPr="005744E3">
        <w:rPr>
          <w:sz w:val="28"/>
          <w:szCs w:val="28"/>
          <w:lang w:eastAsia="en-US"/>
        </w:rPr>
        <w:t>выражать и аргументировать свою точку зрения в устном высказывании, письменном тексте;</w:t>
      </w:r>
    </w:p>
    <w:p w14:paraId="080A3B22"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публично представлять результаты выполненного исследования, проекта; </w:t>
      </w:r>
    </w:p>
    <w:p w14:paraId="0B8B2E78" w14:textId="77777777" w:rsidR="00842EC9" w:rsidRPr="005744E3" w:rsidRDefault="00842EC9" w:rsidP="005744E3">
      <w:pPr>
        <w:spacing w:line="276" w:lineRule="auto"/>
        <w:rPr>
          <w:sz w:val="28"/>
          <w:szCs w:val="28"/>
          <w:lang w:eastAsia="en-US"/>
        </w:rPr>
      </w:pPr>
      <w:r w:rsidRPr="005744E3">
        <w:rPr>
          <w:sz w:val="28"/>
          <w:szCs w:val="28"/>
          <w:lang w:eastAsia="en-US"/>
        </w:rPr>
        <w:t>осваивать и применять правила межкультурного взаимодействия в школе и социальном окружении.</w:t>
      </w:r>
    </w:p>
    <w:p w14:paraId="75825E06" w14:textId="77777777" w:rsidR="00842EC9" w:rsidRPr="005744E3" w:rsidRDefault="00842EC9" w:rsidP="005744E3">
      <w:pPr>
        <w:spacing w:line="276" w:lineRule="auto"/>
        <w:rPr>
          <w:sz w:val="28"/>
          <w:szCs w:val="28"/>
          <w:lang w:eastAsia="en-US"/>
        </w:rPr>
      </w:pPr>
      <w:r w:rsidRPr="005744E3">
        <w:rPr>
          <w:sz w:val="28"/>
          <w:szCs w:val="28"/>
          <w:lang w:eastAsia="en-US"/>
        </w:rPr>
        <w:t>У обучающегося будут сформированы умения совместной деятельности:</w:t>
      </w:r>
    </w:p>
    <w:p w14:paraId="255E015F" w14:textId="77777777" w:rsidR="00842EC9" w:rsidRPr="005744E3" w:rsidRDefault="00842EC9" w:rsidP="005744E3">
      <w:pPr>
        <w:spacing w:line="276" w:lineRule="auto"/>
        <w:rPr>
          <w:sz w:val="28"/>
          <w:szCs w:val="28"/>
          <w:lang w:eastAsia="en-US"/>
        </w:rPr>
      </w:pPr>
      <w:r w:rsidRPr="005744E3">
        <w:rPr>
          <w:sz w:val="28"/>
          <w:szCs w:val="28"/>
          <w:lang w:eastAsia="en-US"/>
        </w:rPr>
        <w:t xml:space="preserve">осознавать на основе исторических примеров значение совместной работы как эффективного средства достижения поставленных целей; </w:t>
      </w:r>
    </w:p>
    <w:p w14:paraId="22675049" w14:textId="77777777" w:rsidR="00842EC9" w:rsidRPr="005744E3" w:rsidRDefault="00842EC9" w:rsidP="005744E3">
      <w:pPr>
        <w:spacing w:line="276" w:lineRule="auto"/>
        <w:rPr>
          <w:sz w:val="28"/>
          <w:szCs w:val="28"/>
          <w:lang w:eastAsia="en-US"/>
        </w:rPr>
      </w:pPr>
      <w:r w:rsidRPr="005744E3">
        <w:rPr>
          <w:sz w:val="28"/>
          <w:szCs w:val="28"/>
          <w:lang w:eastAsia="en-US"/>
        </w:rPr>
        <w:t xml:space="preserve">планировать и осуществлять совместную работу, коллективные учебные проекты по истории, в том числе ‒ на региональном материале; </w:t>
      </w:r>
    </w:p>
    <w:p w14:paraId="707FD1E4" w14:textId="77777777" w:rsidR="00842EC9" w:rsidRPr="005744E3" w:rsidRDefault="00842EC9" w:rsidP="005744E3">
      <w:pPr>
        <w:spacing w:line="276" w:lineRule="auto"/>
        <w:rPr>
          <w:sz w:val="28"/>
          <w:szCs w:val="28"/>
          <w:lang w:eastAsia="en-US"/>
        </w:rPr>
      </w:pPr>
      <w:r w:rsidRPr="005744E3">
        <w:rPr>
          <w:sz w:val="28"/>
          <w:szCs w:val="28"/>
          <w:lang w:eastAsia="en-US"/>
        </w:rPr>
        <w:t>определять свое участие в общей работе и координировать свои действия с другими членами команды.</w:t>
      </w:r>
    </w:p>
    <w:p w14:paraId="72A3FBB4" w14:textId="77777777" w:rsidR="00842EC9" w:rsidRPr="005744E3" w:rsidRDefault="00842EC9" w:rsidP="005744E3">
      <w:pPr>
        <w:spacing w:line="276" w:lineRule="auto"/>
        <w:rPr>
          <w:sz w:val="28"/>
          <w:szCs w:val="28"/>
          <w:lang w:eastAsia="en-US"/>
        </w:rPr>
      </w:pPr>
      <w:r w:rsidRPr="005744E3">
        <w:rPr>
          <w:sz w:val="28"/>
          <w:szCs w:val="28"/>
          <w:lang w:eastAsia="en-US"/>
        </w:rPr>
        <w:t>У обучающегося будут сформированы умения в части регулятивных универсальных учебных действий:</w:t>
      </w:r>
    </w:p>
    <w:p w14:paraId="17FC2D8A" w14:textId="77777777" w:rsidR="00842EC9" w:rsidRPr="005744E3" w:rsidRDefault="00842EC9" w:rsidP="005744E3">
      <w:pPr>
        <w:spacing w:line="276" w:lineRule="auto"/>
        <w:rPr>
          <w:sz w:val="28"/>
          <w:szCs w:val="28"/>
          <w:lang w:eastAsia="en-US"/>
        </w:rPr>
      </w:pPr>
      <w:r w:rsidRPr="005744E3">
        <w:rPr>
          <w:sz w:val="28"/>
          <w:szCs w:val="28"/>
          <w:lang w:eastAsia="en-US"/>
        </w:rPr>
        <w:t>владеть приемами самоорганизации своей учебной и общественной работы (выявление проблемы, требующей решения; составление плана действий и определение способа решения);</w:t>
      </w:r>
    </w:p>
    <w:p w14:paraId="406BD86E" w14:textId="77777777" w:rsidR="00842EC9" w:rsidRPr="005744E3" w:rsidRDefault="00842EC9" w:rsidP="005744E3">
      <w:pPr>
        <w:spacing w:line="276" w:lineRule="auto"/>
        <w:rPr>
          <w:sz w:val="28"/>
          <w:szCs w:val="28"/>
          <w:lang w:eastAsia="en-US"/>
        </w:rPr>
      </w:pPr>
      <w:r w:rsidRPr="005744E3">
        <w:rPr>
          <w:sz w:val="28"/>
          <w:szCs w:val="28"/>
          <w:lang w:eastAsia="en-US"/>
        </w:rPr>
        <w:t>владеть приёмами самоконтроля ‒ осуществление самоконтроля, рефлексии и самооценки полученных результатов;</w:t>
      </w:r>
    </w:p>
    <w:p w14:paraId="045AD0E0" w14:textId="77777777" w:rsidR="00842EC9" w:rsidRPr="005744E3" w:rsidRDefault="00842EC9" w:rsidP="005744E3">
      <w:pPr>
        <w:spacing w:line="276" w:lineRule="auto"/>
        <w:rPr>
          <w:sz w:val="28"/>
          <w:szCs w:val="28"/>
          <w:lang w:eastAsia="en-US"/>
        </w:rPr>
      </w:pPr>
      <w:r w:rsidRPr="005744E3">
        <w:rPr>
          <w:sz w:val="28"/>
          <w:szCs w:val="28"/>
          <w:lang w:eastAsia="en-US"/>
        </w:rPr>
        <w:t>вносить коррективы в свою работу с учётом установленных ошибок, возникших трудностей.</w:t>
      </w:r>
    </w:p>
    <w:p w14:paraId="2B0BDDD8" w14:textId="77777777" w:rsidR="00842EC9" w:rsidRPr="005744E3" w:rsidRDefault="00842EC9" w:rsidP="005744E3">
      <w:pPr>
        <w:spacing w:line="276" w:lineRule="auto"/>
        <w:rPr>
          <w:sz w:val="28"/>
          <w:szCs w:val="28"/>
          <w:lang w:eastAsia="en-US"/>
        </w:rPr>
      </w:pPr>
      <w:r w:rsidRPr="005744E3">
        <w:rPr>
          <w:sz w:val="28"/>
          <w:szCs w:val="28"/>
          <w:lang w:eastAsia="en-US"/>
        </w:rPr>
        <w:t>У обучающегося будут сформированы умения в сфере эмоционального интеллекта, понимания себя и других:</w:t>
      </w:r>
    </w:p>
    <w:p w14:paraId="014A715A" w14:textId="77777777" w:rsidR="00842EC9" w:rsidRPr="005744E3" w:rsidRDefault="00842EC9" w:rsidP="005744E3">
      <w:pPr>
        <w:spacing w:line="276" w:lineRule="auto"/>
        <w:rPr>
          <w:sz w:val="28"/>
          <w:szCs w:val="28"/>
          <w:lang w:eastAsia="en-US"/>
        </w:rPr>
      </w:pPr>
      <w:r w:rsidRPr="005744E3">
        <w:rPr>
          <w:sz w:val="28"/>
          <w:szCs w:val="28"/>
          <w:lang w:eastAsia="en-US"/>
        </w:rPr>
        <w:t>выявлять на примерах исторических ситуаций роль эмоций в отношениях между людьми;</w:t>
      </w:r>
    </w:p>
    <w:p w14:paraId="1FEB40EB"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ставить себя на место другого человека, понимать мотивы действий другого (в исторических ситуациях и окружающей действительности);</w:t>
      </w:r>
    </w:p>
    <w:p w14:paraId="1F264C32" w14:textId="77777777" w:rsidR="00842EC9" w:rsidRPr="005744E3" w:rsidRDefault="00842EC9" w:rsidP="005744E3">
      <w:pPr>
        <w:spacing w:line="276" w:lineRule="auto"/>
        <w:rPr>
          <w:sz w:val="28"/>
          <w:szCs w:val="28"/>
          <w:lang w:eastAsia="en-US"/>
        </w:rPr>
      </w:pPr>
      <w:r w:rsidRPr="005744E3">
        <w:rPr>
          <w:sz w:val="28"/>
          <w:szCs w:val="28"/>
          <w:lang w:eastAsia="en-US"/>
        </w:rPr>
        <w:t>регулировать способ выражения своих эмоций с учётом позиций и мнений других участников общения.</w:t>
      </w:r>
    </w:p>
    <w:p w14:paraId="1B45CA75" w14:textId="77777777" w:rsidR="00842EC9" w:rsidRPr="005744E3" w:rsidRDefault="00842EC9" w:rsidP="005744E3">
      <w:pPr>
        <w:spacing w:line="276" w:lineRule="auto"/>
        <w:rPr>
          <w:sz w:val="28"/>
          <w:szCs w:val="28"/>
          <w:lang w:eastAsia="en-US"/>
        </w:rPr>
      </w:pPr>
      <w:r w:rsidRPr="005744E3">
        <w:rPr>
          <w:sz w:val="28"/>
          <w:szCs w:val="28"/>
          <w:lang w:eastAsia="en-US"/>
        </w:rPr>
        <w:t>Предметные результаты освоения программы по истории на уровне основного общего образования должны обеспечивать:</w:t>
      </w:r>
    </w:p>
    <w:p w14:paraId="5F74B3BF" w14:textId="77777777" w:rsidR="00842EC9" w:rsidRPr="005744E3" w:rsidRDefault="00842EC9" w:rsidP="005744E3">
      <w:pPr>
        <w:spacing w:line="276" w:lineRule="auto"/>
        <w:rPr>
          <w:sz w:val="28"/>
          <w:szCs w:val="28"/>
          <w:lang w:eastAsia="en-US"/>
        </w:rPr>
      </w:pPr>
      <w:r w:rsidRPr="005744E3">
        <w:rPr>
          <w:sz w:val="28"/>
          <w:szCs w:val="28"/>
          <w:lang w:eastAsia="en-US"/>
        </w:rPr>
        <w:t>1) 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и истории России, определять современников исторических событий, явлений, процессов;</w:t>
      </w:r>
    </w:p>
    <w:p w14:paraId="1B20824A" w14:textId="77777777" w:rsidR="00842EC9" w:rsidRPr="005744E3" w:rsidRDefault="00842EC9" w:rsidP="005744E3">
      <w:pPr>
        <w:spacing w:line="276" w:lineRule="auto"/>
        <w:rPr>
          <w:sz w:val="28"/>
          <w:szCs w:val="28"/>
          <w:lang w:eastAsia="en-US"/>
        </w:rPr>
      </w:pPr>
      <w:r w:rsidRPr="005744E3">
        <w:rPr>
          <w:sz w:val="28"/>
          <w:szCs w:val="28"/>
          <w:lang w:eastAsia="en-US"/>
        </w:rPr>
        <w:t>2) умение выявлять особенности развития культуры, быта и нравов народов в различные исторические эпохи;</w:t>
      </w:r>
    </w:p>
    <w:p w14:paraId="49330F39" w14:textId="77777777" w:rsidR="00842EC9" w:rsidRPr="005744E3" w:rsidRDefault="00842EC9" w:rsidP="005744E3">
      <w:pPr>
        <w:spacing w:line="276" w:lineRule="auto"/>
        <w:rPr>
          <w:sz w:val="28"/>
          <w:szCs w:val="28"/>
          <w:lang w:eastAsia="en-US"/>
        </w:rPr>
      </w:pPr>
      <w:r w:rsidRPr="005744E3">
        <w:rPr>
          <w:sz w:val="28"/>
          <w:szCs w:val="28"/>
          <w:lang w:eastAsia="en-US"/>
        </w:rPr>
        <w:t>3) овладение историческими понятиями и их использование для решения учебных и практических задач;</w:t>
      </w:r>
    </w:p>
    <w:p w14:paraId="46DBDC57" w14:textId="77777777" w:rsidR="00842EC9" w:rsidRPr="005744E3" w:rsidRDefault="00842EC9" w:rsidP="005744E3">
      <w:pPr>
        <w:spacing w:line="276" w:lineRule="auto"/>
        <w:rPr>
          <w:sz w:val="28"/>
          <w:szCs w:val="28"/>
          <w:lang w:eastAsia="en-US"/>
        </w:rPr>
      </w:pPr>
      <w:r w:rsidRPr="005744E3">
        <w:rPr>
          <w:sz w:val="28"/>
          <w:szCs w:val="28"/>
          <w:lang w:eastAsia="en-US"/>
        </w:rPr>
        <w:t>4) умение рассказывать на основе самостоятельно составленного 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p w14:paraId="7BA0DF40" w14:textId="77777777" w:rsidR="00842EC9" w:rsidRPr="005744E3" w:rsidRDefault="00842EC9" w:rsidP="005744E3">
      <w:pPr>
        <w:spacing w:line="276" w:lineRule="auto"/>
        <w:rPr>
          <w:sz w:val="28"/>
          <w:szCs w:val="28"/>
          <w:lang w:eastAsia="en-US"/>
        </w:rPr>
      </w:pPr>
      <w:r w:rsidRPr="005744E3">
        <w:rPr>
          <w:sz w:val="28"/>
          <w:szCs w:val="28"/>
          <w:lang w:eastAsia="en-US"/>
        </w:rPr>
        <w:t>5) умение выявлять существенные черты и характерные признаки исторических событий, явлений, процессов;</w:t>
      </w:r>
    </w:p>
    <w:p w14:paraId="65A19ECC" w14:textId="77777777" w:rsidR="00842EC9" w:rsidRPr="005744E3" w:rsidRDefault="00842EC9" w:rsidP="005744E3">
      <w:pPr>
        <w:spacing w:line="276" w:lineRule="auto"/>
        <w:rPr>
          <w:sz w:val="28"/>
          <w:szCs w:val="28"/>
          <w:lang w:eastAsia="en-US"/>
        </w:rPr>
      </w:pPr>
      <w:r w:rsidRPr="005744E3">
        <w:rPr>
          <w:sz w:val="28"/>
          <w:szCs w:val="28"/>
          <w:lang w:eastAsia="en-US"/>
        </w:rPr>
        <w:t xml:space="preserve">6) умение устанавливать причинно-следственные, пространственные, временные связи исторических событий, явлений, процессов изучаемого периода, их взаимосвязь (при наличии) с важнейшими событиями ХХ ‒ начала </w:t>
      </w:r>
      <w:r w:rsidRPr="005744E3">
        <w:rPr>
          <w:sz w:val="28"/>
          <w:szCs w:val="28"/>
          <w:lang w:val="en-US" w:eastAsia="en-US"/>
        </w:rPr>
        <w:t>XXI</w:t>
      </w:r>
      <w:r w:rsidRPr="005744E3">
        <w:rPr>
          <w:sz w:val="28"/>
          <w:szCs w:val="28"/>
          <w:lang w:eastAsia="en-US"/>
        </w:rPr>
        <w:t xml:space="preserve"> в. (Февральская и Октябрьская революции 1917 г., Великая Отечественная война, распад СССР, сложные 1990-е гг., возрождение страны с 2000-х гг., воссоединение Крыма с Россией в 2014 г.); характеризовать итоги и историческое значение событий;</w:t>
      </w:r>
    </w:p>
    <w:p w14:paraId="0455DE64" w14:textId="77777777" w:rsidR="00842EC9" w:rsidRPr="005744E3" w:rsidRDefault="00842EC9" w:rsidP="005744E3">
      <w:pPr>
        <w:spacing w:line="276" w:lineRule="auto"/>
        <w:rPr>
          <w:sz w:val="28"/>
          <w:szCs w:val="28"/>
          <w:lang w:eastAsia="en-US"/>
        </w:rPr>
      </w:pPr>
      <w:r w:rsidRPr="005744E3">
        <w:rPr>
          <w:sz w:val="28"/>
          <w:szCs w:val="28"/>
          <w:lang w:eastAsia="en-US"/>
        </w:rPr>
        <w:t>7) умение сравнивать исторические события, явления, процессы в различные исторические эпохи;</w:t>
      </w:r>
    </w:p>
    <w:p w14:paraId="6D41537B" w14:textId="77777777" w:rsidR="00842EC9" w:rsidRPr="005744E3" w:rsidRDefault="00842EC9" w:rsidP="005744E3">
      <w:pPr>
        <w:spacing w:line="276" w:lineRule="auto"/>
        <w:rPr>
          <w:sz w:val="28"/>
          <w:szCs w:val="28"/>
          <w:lang w:eastAsia="en-US"/>
        </w:rPr>
      </w:pPr>
      <w:r w:rsidRPr="005744E3">
        <w:rPr>
          <w:sz w:val="28"/>
          <w:szCs w:val="28"/>
          <w:lang w:eastAsia="en-US"/>
        </w:rPr>
        <w:t>8) умение определять и аргументировать собственную или предложенную точку зрения с использованием фактического материала, в том числе используя источники разных типов;</w:t>
      </w:r>
    </w:p>
    <w:p w14:paraId="7E2C7583" w14:textId="77777777" w:rsidR="00842EC9" w:rsidRPr="005744E3" w:rsidRDefault="00842EC9" w:rsidP="005744E3">
      <w:pPr>
        <w:spacing w:line="276" w:lineRule="auto"/>
        <w:rPr>
          <w:sz w:val="28"/>
          <w:szCs w:val="28"/>
          <w:lang w:eastAsia="en-US"/>
        </w:rPr>
      </w:pPr>
      <w:r w:rsidRPr="005744E3">
        <w:rPr>
          <w:sz w:val="28"/>
          <w:szCs w:val="28"/>
          <w:lang w:eastAsia="en-US"/>
        </w:rPr>
        <w:t>9) умение различать основные типы исторических источников: письменные, вещественные, аудиовизуальные;</w:t>
      </w:r>
    </w:p>
    <w:p w14:paraId="0AA52F15" w14:textId="77777777" w:rsidR="00842EC9" w:rsidRPr="005744E3" w:rsidRDefault="00842EC9" w:rsidP="005744E3">
      <w:pPr>
        <w:spacing w:line="276" w:lineRule="auto"/>
        <w:rPr>
          <w:sz w:val="28"/>
          <w:szCs w:val="28"/>
          <w:lang w:eastAsia="en-US"/>
        </w:rPr>
      </w:pPr>
      <w:r w:rsidRPr="005744E3">
        <w:rPr>
          <w:sz w:val="28"/>
          <w:szCs w:val="28"/>
          <w:lang w:eastAsia="en-US"/>
        </w:rPr>
        <w:t xml:space="preserve">10) 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w:t>
      </w:r>
      <w:r w:rsidRPr="005744E3">
        <w:rPr>
          <w:sz w:val="28"/>
          <w:szCs w:val="28"/>
          <w:lang w:eastAsia="en-US"/>
        </w:rPr>
        <w:lastRenderedPageBreak/>
        <w:t>с историческим периодом; соотносить извлечённую информацию с информацией 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p>
    <w:p w14:paraId="7E0C0248" w14:textId="77777777" w:rsidR="00842EC9" w:rsidRPr="005744E3" w:rsidRDefault="00842EC9" w:rsidP="005744E3">
      <w:pPr>
        <w:spacing w:line="276" w:lineRule="auto"/>
        <w:rPr>
          <w:sz w:val="28"/>
          <w:szCs w:val="28"/>
          <w:lang w:eastAsia="en-US"/>
        </w:rPr>
      </w:pPr>
      <w:r w:rsidRPr="005744E3">
        <w:rPr>
          <w:sz w:val="28"/>
          <w:szCs w:val="28"/>
          <w:lang w:eastAsia="en-US"/>
        </w:rPr>
        <w:t>11) умение читать и анализировать историческую карту (схему); характеризовать на основе исторической карты (схемы) исторические события, явления, процессы; сопоставлять информацию, представленную на исторической карте (схеме), с информацией из других источников;</w:t>
      </w:r>
    </w:p>
    <w:p w14:paraId="2DC07334" w14:textId="77777777" w:rsidR="00842EC9" w:rsidRPr="005744E3" w:rsidRDefault="00842EC9" w:rsidP="005744E3">
      <w:pPr>
        <w:spacing w:line="276" w:lineRule="auto"/>
        <w:rPr>
          <w:sz w:val="28"/>
          <w:szCs w:val="28"/>
          <w:lang w:eastAsia="en-US"/>
        </w:rPr>
      </w:pPr>
      <w:r w:rsidRPr="005744E3">
        <w:rPr>
          <w:sz w:val="28"/>
          <w:szCs w:val="28"/>
          <w:lang w:eastAsia="en-US"/>
        </w:rPr>
        <w:t>12) умение анализировать текстовые, визуальные источники исторической информации, представлять историческую информацию в виде таблиц, схем, диаграмм;</w:t>
      </w:r>
    </w:p>
    <w:p w14:paraId="4B104CDC" w14:textId="77777777" w:rsidR="00842EC9" w:rsidRPr="005744E3" w:rsidRDefault="00842EC9" w:rsidP="005744E3">
      <w:pPr>
        <w:spacing w:line="276" w:lineRule="auto"/>
        <w:rPr>
          <w:sz w:val="28"/>
          <w:szCs w:val="28"/>
          <w:lang w:eastAsia="en-US"/>
        </w:rPr>
      </w:pPr>
      <w:r w:rsidRPr="005744E3">
        <w:rPr>
          <w:sz w:val="28"/>
          <w:szCs w:val="28"/>
          <w:lang w:eastAsia="en-US"/>
        </w:rPr>
        <w:t>13) умение осуществлять с соблюдением правил информационной безопасности поиск исторической информации в справочной литературе, информационно-телекоммуникационной сети «Интернет» для решения познавательных задач, оценивать полноту и верифицированность информации;</w:t>
      </w:r>
    </w:p>
    <w:p w14:paraId="4B616BE3" w14:textId="77777777" w:rsidR="00842EC9" w:rsidRPr="005744E3" w:rsidRDefault="00842EC9" w:rsidP="005744E3">
      <w:pPr>
        <w:spacing w:line="276" w:lineRule="auto"/>
        <w:rPr>
          <w:sz w:val="28"/>
          <w:szCs w:val="28"/>
          <w:lang w:eastAsia="en-US"/>
        </w:rPr>
      </w:pPr>
      <w:r w:rsidRPr="005744E3">
        <w:rPr>
          <w:sz w:val="28"/>
          <w:szCs w:val="28"/>
          <w:lang w:eastAsia="en-US"/>
        </w:rPr>
        <w:t xml:space="preserve">14) 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идеи мира и взаимопонимания между народами, людьми разных культур, уважения к историческому наследию народов России. </w:t>
      </w:r>
    </w:p>
    <w:p w14:paraId="7374C6BE" w14:textId="77777777" w:rsidR="00FB6169" w:rsidRPr="00E877D1" w:rsidRDefault="00842EC9" w:rsidP="00E877D1">
      <w:pPr>
        <w:spacing w:line="276" w:lineRule="auto"/>
        <w:rPr>
          <w:sz w:val="28"/>
          <w:szCs w:val="28"/>
          <w:lang w:eastAsia="en-US"/>
        </w:rPr>
      </w:pPr>
      <w:r w:rsidRPr="005744E3">
        <w:rPr>
          <w:sz w:val="28"/>
          <w:szCs w:val="28"/>
          <w:lang w:eastAsia="en-US"/>
        </w:rPr>
        <w:t xml:space="preserve">Положения ФГОС ООО развёрнуты и структурированы в программе по истории в виде планируемых результатов, относящихся к ключевым компонентам познавательной деятельности обучающихся при изучении истории, от работы с хронологией и историческими фактами до применения знаний </w:t>
      </w:r>
      <w:r w:rsidR="007D4790">
        <w:rPr>
          <w:sz w:val="28"/>
          <w:szCs w:val="28"/>
          <w:lang w:eastAsia="en-US"/>
        </w:rPr>
        <w:t>в общении, социальной практике.</w:t>
      </w:r>
    </w:p>
    <w:p w14:paraId="61F95AB6" w14:textId="77777777" w:rsidR="007D4790" w:rsidRDefault="00842EC9" w:rsidP="007D4790">
      <w:pPr>
        <w:spacing w:line="276" w:lineRule="auto"/>
        <w:jc w:val="center"/>
        <w:rPr>
          <w:b/>
          <w:sz w:val="28"/>
          <w:szCs w:val="28"/>
          <w:lang w:eastAsia="en-US"/>
        </w:rPr>
      </w:pPr>
      <w:r w:rsidRPr="005744E3">
        <w:rPr>
          <w:b/>
          <w:sz w:val="28"/>
          <w:szCs w:val="28"/>
          <w:lang w:eastAsia="en-US"/>
        </w:rPr>
        <w:t>Предметные результаты изучения учебного предмета «История» включают:</w:t>
      </w:r>
    </w:p>
    <w:p w14:paraId="3619E357" w14:textId="77777777" w:rsidR="00842EC9" w:rsidRPr="007D4790" w:rsidRDefault="00842EC9" w:rsidP="007D4790">
      <w:pPr>
        <w:spacing w:line="276" w:lineRule="auto"/>
        <w:jc w:val="center"/>
        <w:rPr>
          <w:b/>
          <w:sz w:val="28"/>
          <w:szCs w:val="28"/>
          <w:lang w:eastAsia="en-US"/>
        </w:rPr>
      </w:pPr>
      <w:r w:rsidRPr="005744E3">
        <w:rPr>
          <w:sz w:val="28"/>
          <w:szCs w:val="28"/>
          <w:lang w:eastAsia="en-US"/>
        </w:rPr>
        <w:t>1) целостные представления об историческом пути человечества, разных народов и государств; о преемственности исторических эпох; о месте и роли России в мировой истории;</w:t>
      </w:r>
    </w:p>
    <w:p w14:paraId="1A3357AD" w14:textId="77777777" w:rsidR="00842EC9" w:rsidRPr="005744E3" w:rsidRDefault="00842EC9" w:rsidP="005744E3">
      <w:pPr>
        <w:spacing w:line="276" w:lineRule="auto"/>
        <w:rPr>
          <w:sz w:val="28"/>
          <w:szCs w:val="28"/>
          <w:lang w:eastAsia="en-US"/>
        </w:rPr>
      </w:pPr>
      <w:r w:rsidRPr="005744E3">
        <w:rPr>
          <w:sz w:val="28"/>
          <w:szCs w:val="28"/>
          <w:lang w:eastAsia="en-US"/>
        </w:rPr>
        <w:t>2) базовые знания об основных этапах и ключевых событиях отечественной и всемирной истории;</w:t>
      </w:r>
    </w:p>
    <w:p w14:paraId="3EB73DDF" w14:textId="77777777" w:rsidR="00842EC9" w:rsidRPr="005744E3" w:rsidRDefault="00842EC9" w:rsidP="005744E3">
      <w:pPr>
        <w:spacing w:line="276" w:lineRule="auto"/>
        <w:rPr>
          <w:sz w:val="28"/>
          <w:szCs w:val="28"/>
          <w:lang w:eastAsia="en-US"/>
        </w:rPr>
      </w:pPr>
      <w:r w:rsidRPr="005744E3">
        <w:rPr>
          <w:sz w:val="28"/>
          <w:szCs w:val="28"/>
          <w:lang w:eastAsia="en-US"/>
        </w:rPr>
        <w:t>3) 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w:t>
      </w:r>
    </w:p>
    <w:p w14:paraId="16CD6C6E" w14:textId="77777777" w:rsidR="00842EC9" w:rsidRPr="005744E3" w:rsidRDefault="00842EC9" w:rsidP="005744E3">
      <w:pPr>
        <w:spacing w:line="276" w:lineRule="auto"/>
        <w:rPr>
          <w:sz w:val="28"/>
          <w:szCs w:val="28"/>
          <w:lang w:eastAsia="en-US"/>
        </w:rPr>
      </w:pPr>
      <w:r w:rsidRPr="005744E3">
        <w:rPr>
          <w:sz w:val="28"/>
          <w:szCs w:val="28"/>
          <w:lang w:eastAsia="en-US"/>
        </w:rPr>
        <w:t xml:space="preserve">4) умение работать с основными видами современных источников исторической информации (учебник, научно-популярная литература, </w:t>
      </w:r>
      <w:r w:rsidRPr="005744E3">
        <w:rPr>
          <w:sz w:val="28"/>
          <w:szCs w:val="28"/>
          <w:lang w:eastAsia="en-US"/>
        </w:rPr>
        <w:lastRenderedPageBreak/>
        <w:t xml:space="preserve">ресурсы информационно-телекоммуникационной сети «Интернет» и другие), оценивая их информационные особенности и достоверность с применением метапредметного подхода; </w:t>
      </w:r>
    </w:p>
    <w:p w14:paraId="61C57853" w14:textId="77777777" w:rsidR="00842EC9" w:rsidRPr="005744E3" w:rsidRDefault="00842EC9" w:rsidP="005744E3">
      <w:pPr>
        <w:spacing w:line="276" w:lineRule="auto"/>
        <w:rPr>
          <w:sz w:val="28"/>
          <w:szCs w:val="28"/>
          <w:lang w:eastAsia="en-US"/>
        </w:rPr>
      </w:pPr>
      <w:r w:rsidRPr="005744E3">
        <w:rPr>
          <w:sz w:val="28"/>
          <w:szCs w:val="28"/>
          <w:lang w:eastAsia="en-US"/>
        </w:rPr>
        <w:t>5) умение работать историческими (аутентичными) письменными, изобразительными и вещественными источниками ‒ извлекать, анализировать, систематизировать и интерпретировать содержащуюся в них информацию, определять информационную ценность и значимость источника;</w:t>
      </w:r>
    </w:p>
    <w:p w14:paraId="6FA5E31D" w14:textId="77777777" w:rsidR="00842EC9" w:rsidRPr="005744E3" w:rsidRDefault="00842EC9" w:rsidP="005744E3">
      <w:pPr>
        <w:spacing w:line="276" w:lineRule="auto"/>
        <w:rPr>
          <w:sz w:val="28"/>
          <w:szCs w:val="28"/>
          <w:lang w:eastAsia="en-US"/>
        </w:rPr>
      </w:pPr>
      <w:r w:rsidRPr="005744E3">
        <w:rPr>
          <w:sz w:val="28"/>
          <w:szCs w:val="28"/>
          <w:lang w:eastAsia="en-US"/>
        </w:rPr>
        <w:t>6) способность представлять описание (устное или письменное) событий, явлений, процессов истории родного края, истории России и мировой истории и их участников, основанное на знании исторических фактов, дат, понятий;</w:t>
      </w:r>
    </w:p>
    <w:p w14:paraId="4A06BD01" w14:textId="77777777" w:rsidR="00842EC9" w:rsidRPr="005744E3" w:rsidRDefault="00842EC9" w:rsidP="005744E3">
      <w:pPr>
        <w:spacing w:line="276" w:lineRule="auto"/>
        <w:rPr>
          <w:sz w:val="28"/>
          <w:szCs w:val="28"/>
          <w:lang w:eastAsia="en-US"/>
        </w:rPr>
      </w:pPr>
      <w:r w:rsidRPr="005744E3">
        <w:rPr>
          <w:sz w:val="28"/>
          <w:szCs w:val="28"/>
          <w:lang w:eastAsia="en-US"/>
        </w:rPr>
        <w:t>7) владение приёмами оценки значения исторических событий и деятельности исторических личностей в отечественной и всемирной истории;</w:t>
      </w:r>
    </w:p>
    <w:p w14:paraId="7F8DB7BC" w14:textId="77777777" w:rsidR="00842EC9" w:rsidRPr="005744E3" w:rsidRDefault="00842EC9" w:rsidP="005744E3">
      <w:pPr>
        <w:spacing w:line="276" w:lineRule="auto"/>
        <w:rPr>
          <w:sz w:val="28"/>
          <w:szCs w:val="28"/>
          <w:lang w:eastAsia="en-US"/>
        </w:rPr>
      </w:pPr>
      <w:r w:rsidRPr="005744E3">
        <w:rPr>
          <w:sz w:val="28"/>
          <w:szCs w:val="28"/>
          <w:lang w:eastAsia="en-US"/>
        </w:rPr>
        <w:t>8) способность применять исторические знания как основу диалога в поликультурной среде, взаимодействовать с людьми другой культуры, национальной и религиозной принадлежности на основе ценностей современного российского общества;</w:t>
      </w:r>
    </w:p>
    <w:p w14:paraId="7ACEA878" w14:textId="77777777" w:rsidR="00842EC9" w:rsidRPr="005744E3" w:rsidRDefault="00842EC9" w:rsidP="005744E3">
      <w:pPr>
        <w:spacing w:line="276" w:lineRule="auto"/>
        <w:rPr>
          <w:sz w:val="28"/>
          <w:szCs w:val="28"/>
          <w:lang w:eastAsia="en-US"/>
        </w:rPr>
      </w:pPr>
      <w:r w:rsidRPr="005744E3">
        <w:rPr>
          <w:sz w:val="28"/>
          <w:szCs w:val="28"/>
          <w:lang w:eastAsia="en-US"/>
        </w:rPr>
        <w:t>9) осознание необходимости сохранения исторических и культурных памятников своей страны и мира;</w:t>
      </w:r>
    </w:p>
    <w:p w14:paraId="6522097D" w14:textId="77777777" w:rsidR="00842EC9" w:rsidRPr="005744E3" w:rsidRDefault="00842EC9" w:rsidP="005744E3">
      <w:pPr>
        <w:spacing w:line="276" w:lineRule="auto"/>
        <w:rPr>
          <w:sz w:val="28"/>
          <w:szCs w:val="28"/>
          <w:lang w:eastAsia="en-US"/>
        </w:rPr>
      </w:pPr>
      <w:r w:rsidRPr="005744E3">
        <w:rPr>
          <w:sz w:val="28"/>
          <w:szCs w:val="28"/>
          <w:lang w:eastAsia="en-US"/>
        </w:rPr>
        <w:t xml:space="preserve">10) умение устанавливать взаимосвязи событий, явлений, процессов прошлого с важнейшими событиями ХХ ‒ начала </w:t>
      </w:r>
      <w:r w:rsidRPr="005744E3">
        <w:rPr>
          <w:sz w:val="28"/>
          <w:szCs w:val="28"/>
          <w:lang w:val="en-US" w:eastAsia="en-US"/>
        </w:rPr>
        <w:t>XXI</w:t>
      </w:r>
      <w:r w:rsidRPr="005744E3">
        <w:rPr>
          <w:sz w:val="28"/>
          <w:szCs w:val="28"/>
          <w:lang w:eastAsia="en-US"/>
        </w:rPr>
        <w:t xml:space="preserve"> в.</w:t>
      </w:r>
    </w:p>
    <w:p w14:paraId="65D2F107" w14:textId="77777777" w:rsidR="00842EC9" w:rsidRPr="005744E3" w:rsidRDefault="00842EC9" w:rsidP="005744E3">
      <w:pPr>
        <w:spacing w:line="276" w:lineRule="auto"/>
        <w:ind w:firstLine="567"/>
        <w:rPr>
          <w:sz w:val="28"/>
          <w:szCs w:val="28"/>
          <w:lang w:eastAsia="en-US"/>
        </w:rPr>
      </w:pPr>
      <w:r w:rsidRPr="005744E3">
        <w:rPr>
          <w:sz w:val="28"/>
          <w:szCs w:val="28"/>
          <w:lang w:eastAsia="en-US"/>
        </w:rPr>
        <w:t xml:space="preserve">Достижение предметных результатов может быть обеспечено в том числе введением отдельного учебного модуля «Введение в Новейшую историю России», предваряющего систематическое изучение отечественной истории </w:t>
      </w:r>
      <w:r w:rsidRPr="005744E3">
        <w:rPr>
          <w:sz w:val="28"/>
          <w:szCs w:val="28"/>
          <w:lang w:val="en-US" w:eastAsia="en-US"/>
        </w:rPr>
        <w:t>XX</w:t>
      </w:r>
      <w:r w:rsidRPr="005744E3">
        <w:rPr>
          <w:sz w:val="28"/>
          <w:szCs w:val="28"/>
          <w:lang w:eastAsia="en-US"/>
        </w:rPr>
        <w:t>‒</w:t>
      </w:r>
      <w:r w:rsidRPr="005744E3">
        <w:rPr>
          <w:sz w:val="28"/>
          <w:szCs w:val="28"/>
          <w:lang w:val="en-US" w:eastAsia="en-US"/>
        </w:rPr>
        <w:t>XXI</w:t>
      </w:r>
      <w:r w:rsidRPr="005744E3">
        <w:rPr>
          <w:sz w:val="28"/>
          <w:szCs w:val="28"/>
          <w:lang w:eastAsia="en-US"/>
        </w:rPr>
        <w:t xml:space="preserve"> вв. в 10-11 классах. Изучение данного модуля призвано сформировать базу для овладения знаниями об основных этапах и ключевых событиях истории России Новейшего времени (Российская революция 1917-1922 гг., Великая Отечественная война 1941-1945 гг., распад СССР, возрождение страны с 2000-х гг., воссоединение Крыма с Россией в 2014 г.).</w:t>
      </w:r>
    </w:p>
    <w:p w14:paraId="6875739B" w14:textId="77777777" w:rsidR="00FB5123" w:rsidRPr="005744E3" w:rsidRDefault="00842EC9" w:rsidP="005744E3">
      <w:pPr>
        <w:spacing w:line="276" w:lineRule="auto"/>
        <w:rPr>
          <w:sz w:val="28"/>
          <w:szCs w:val="28"/>
          <w:lang w:eastAsia="en-US"/>
        </w:rPr>
      </w:pPr>
      <w:r w:rsidRPr="005744E3">
        <w:rPr>
          <w:sz w:val="28"/>
          <w:szCs w:val="28"/>
          <w:lang w:eastAsia="en-US"/>
        </w:rPr>
        <w:t xml:space="preserve">Предметные результаты изучения истории носят комплексный характер, в них органично сочетаются познавательно-исторические, мировоззренческие </w:t>
      </w:r>
      <w:r w:rsidR="00FB5123" w:rsidRPr="005744E3">
        <w:rPr>
          <w:sz w:val="28"/>
          <w:szCs w:val="28"/>
          <w:lang w:eastAsia="en-US"/>
        </w:rPr>
        <w:t>и метапредметные компоненты.</w:t>
      </w:r>
    </w:p>
    <w:p w14:paraId="7CE0E7E2" w14:textId="77777777" w:rsidR="00842EC9" w:rsidRPr="005744E3" w:rsidRDefault="00842EC9" w:rsidP="005744E3">
      <w:pPr>
        <w:spacing w:line="276" w:lineRule="auto"/>
        <w:rPr>
          <w:sz w:val="28"/>
          <w:szCs w:val="28"/>
          <w:lang w:eastAsia="en-US"/>
        </w:rPr>
      </w:pPr>
      <w:r w:rsidRPr="005744E3">
        <w:rPr>
          <w:sz w:val="28"/>
          <w:szCs w:val="28"/>
          <w:lang w:eastAsia="en-US"/>
        </w:rPr>
        <w:t>Предметные результаты изучения истории проявляются в освоенных обучающимися знаниях и видах деятельности. Они представлены в следующих основных группах:</w:t>
      </w:r>
    </w:p>
    <w:p w14:paraId="5B2CBC7D" w14:textId="77777777" w:rsidR="00842EC9" w:rsidRPr="005744E3" w:rsidRDefault="00842EC9" w:rsidP="005744E3">
      <w:pPr>
        <w:spacing w:line="276" w:lineRule="auto"/>
        <w:rPr>
          <w:sz w:val="28"/>
          <w:szCs w:val="28"/>
          <w:lang w:eastAsia="en-US"/>
        </w:rPr>
      </w:pPr>
      <w:r w:rsidRPr="005744E3">
        <w:rPr>
          <w:sz w:val="28"/>
          <w:szCs w:val="28"/>
          <w:lang w:eastAsia="en-US"/>
        </w:rPr>
        <w:t xml:space="preserve">1) знание хронологии, работа с хронологией: указывать хронологические рамки и периоды ключевых процессов, даты важнейших событий </w:t>
      </w:r>
      <w:r w:rsidRPr="005744E3">
        <w:rPr>
          <w:sz w:val="28"/>
          <w:szCs w:val="28"/>
          <w:lang w:eastAsia="en-US"/>
        </w:rPr>
        <w:lastRenderedPageBreak/>
        <w:t>отечественной и всеобщей истории, соотносить год с веком, устанавливать последовательность и длительность исторических событий;</w:t>
      </w:r>
    </w:p>
    <w:p w14:paraId="5E47FD1F" w14:textId="77777777" w:rsidR="00842EC9" w:rsidRPr="005744E3" w:rsidRDefault="00842EC9" w:rsidP="005744E3">
      <w:pPr>
        <w:spacing w:line="276" w:lineRule="auto"/>
        <w:rPr>
          <w:sz w:val="28"/>
          <w:szCs w:val="28"/>
          <w:lang w:eastAsia="en-US"/>
        </w:rPr>
      </w:pPr>
      <w:r w:rsidRPr="005744E3">
        <w:rPr>
          <w:sz w:val="28"/>
          <w:szCs w:val="28"/>
          <w:lang w:eastAsia="en-US"/>
        </w:rPr>
        <w:t>2) знание исторических фактов, работа с фактами: характеризовать место, обстоятельства, участников, результаты важнейших исторических событий; группировать (классифицировать) факты по различным признакам;</w:t>
      </w:r>
    </w:p>
    <w:p w14:paraId="0AC675D1" w14:textId="77777777" w:rsidR="00842EC9" w:rsidRPr="005744E3" w:rsidRDefault="00842EC9" w:rsidP="005744E3">
      <w:pPr>
        <w:spacing w:line="276" w:lineRule="auto"/>
        <w:rPr>
          <w:sz w:val="28"/>
          <w:szCs w:val="28"/>
          <w:lang w:eastAsia="en-US"/>
        </w:rPr>
      </w:pPr>
      <w:r w:rsidRPr="005744E3">
        <w:rPr>
          <w:sz w:val="28"/>
          <w:szCs w:val="28"/>
          <w:lang w:eastAsia="en-US"/>
        </w:rPr>
        <w:t>3) работа с исторической картой (картами, размещенными в учебниках, атласах, на электронных носителях и других): читать историческую карту с использованием на легенду, находить и показывать на исторической карте территории государств, маршруты передвижений значительных групп людей, места значительных событий и другие.</w:t>
      </w:r>
    </w:p>
    <w:p w14:paraId="7AA28772" w14:textId="77777777" w:rsidR="00842EC9" w:rsidRPr="005744E3" w:rsidRDefault="00842EC9" w:rsidP="005744E3">
      <w:pPr>
        <w:spacing w:line="276" w:lineRule="auto"/>
        <w:rPr>
          <w:sz w:val="28"/>
          <w:szCs w:val="28"/>
          <w:lang w:eastAsia="en-US"/>
        </w:rPr>
      </w:pPr>
      <w:r w:rsidRPr="005744E3">
        <w:rPr>
          <w:sz w:val="28"/>
          <w:szCs w:val="28"/>
          <w:lang w:eastAsia="en-US"/>
        </w:rPr>
        <w:t>4) работа с историческими источниками (фрагментами аутентичных источников): проводить поиск необходимой информации в одном или нескольких источниках (материальных, письменных, визуальных и другие), сравнивать данные разных источников, выявлять их сходство и различия, высказывать суждение об информационной (художественной) ценности источника;</w:t>
      </w:r>
    </w:p>
    <w:p w14:paraId="48332D47" w14:textId="77777777" w:rsidR="00842EC9" w:rsidRPr="005744E3" w:rsidRDefault="00842EC9" w:rsidP="005744E3">
      <w:pPr>
        <w:spacing w:line="276" w:lineRule="auto"/>
        <w:rPr>
          <w:sz w:val="28"/>
          <w:szCs w:val="28"/>
          <w:lang w:eastAsia="en-US"/>
        </w:rPr>
      </w:pPr>
      <w:r w:rsidRPr="005744E3">
        <w:rPr>
          <w:sz w:val="28"/>
          <w:szCs w:val="28"/>
          <w:lang w:eastAsia="en-US"/>
        </w:rPr>
        <w:t>5) описание (реконструкция): рассказывать (устно или письменно) об исторических событиях, их участниках; характеризовать условия и образ жизни, занятия людей в различные исторические эпохи, составлять описание исторических объектов, памятников на основе текста и иллюстраций учебника, дополнительной литературы, макетов и другое;</w:t>
      </w:r>
    </w:p>
    <w:p w14:paraId="6E5CE936" w14:textId="77777777" w:rsidR="00842EC9" w:rsidRPr="005744E3" w:rsidRDefault="00842EC9" w:rsidP="005744E3">
      <w:pPr>
        <w:spacing w:line="276" w:lineRule="auto"/>
        <w:rPr>
          <w:sz w:val="28"/>
          <w:szCs w:val="28"/>
          <w:lang w:eastAsia="en-US"/>
        </w:rPr>
      </w:pPr>
      <w:r w:rsidRPr="005744E3">
        <w:rPr>
          <w:sz w:val="28"/>
          <w:szCs w:val="28"/>
          <w:lang w:eastAsia="en-US"/>
        </w:rPr>
        <w:t>6) анализ, объяснение: различать факт (событие) и его описание (факт источника, факт историка), соотносить единичные исторические факты и общие явления; называть характерные, существенные признаки исторических событий и явлений; раскрывать смысл, значение важнейших исторических понятий; сравнивать исторические события, явления, определять в них общее и различия; излагать суждения о причинах и следствиях исторических событий;</w:t>
      </w:r>
    </w:p>
    <w:p w14:paraId="7D6BB672" w14:textId="77777777" w:rsidR="00842EC9" w:rsidRPr="005744E3" w:rsidRDefault="00842EC9" w:rsidP="005744E3">
      <w:pPr>
        <w:spacing w:line="276" w:lineRule="auto"/>
        <w:rPr>
          <w:sz w:val="28"/>
          <w:szCs w:val="28"/>
          <w:lang w:eastAsia="en-US"/>
        </w:rPr>
      </w:pPr>
      <w:r w:rsidRPr="005744E3">
        <w:rPr>
          <w:sz w:val="28"/>
          <w:szCs w:val="28"/>
          <w:lang w:eastAsia="en-US"/>
        </w:rPr>
        <w:t>7) работа с версиями, оценками: приводить оценки исторических событий и личностей, изложенные в учебной литературе, объяснять, какие факты, аргументы лежат в основе отдельных точек зрения; определять и объяснять (аргументировать) свое отношение и оценку наиболее значительных событий и личностей в истории; составлять характеристику исторической личности (по предложенному или самостоятельно составленному плану);</w:t>
      </w:r>
    </w:p>
    <w:p w14:paraId="2843411B" w14:textId="77777777" w:rsidR="00FB5123" w:rsidRPr="005744E3" w:rsidRDefault="00842EC9" w:rsidP="005744E3">
      <w:pPr>
        <w:spacing w:line="276" w:lineRule="auto"/>
        <w:rPr>
          <w:sz w:val="28"/>
          <w:szCs w:val="28"/>
          <w:lang w:eastAsia="en-US"/>
        </w:rPr>
      </w:pPr>
      <w:r w:rsidRPr="005744E3">
        <w:rPr>
          <w:sz w:val="28"/>
          <w:szCs w:val="28"/>
          <w:lang w:eastAsia="en-US"/>
        </w:rPr>
        <w:t>8) применение исторических знаний и умений: опираться на исторические знания при выяснении причин и сущности, а также оценке современных событий, использовать знания об истории и культуре своего и других народов как основу диалога в поликультурной среде, способствовать сохранению</w:t>
      </w:r>
      <w:r w:rsidR="00FB5123" w:rsidRPr="005744E3">
        <w:rPr>
          <w:sz w:val="28"/>
          <w:szCs w:val="28"/>
          <w:lang w:eastAsia="en-US"/>
        </w:rPr>
        <w:t xml:space="preserve"> памятников истории и культуры.</w:t>
      </w:r>
    </w:p>
    <w:p w14:paraId="37256EDE" w14:textId="77777777" w:rsidR="00842EC9" w:rsidRPr="005744E3" w:rsidRDefault="00842EC9" w:rsidP="005744E3">
      <w:pPr>
        <w:spacing w:line="276" w:lineRule="auto"/>
        <w:rPr>
          <w:b/>
          <w:sz w:val="28"/>
          <w:szCs w:val="28"/>
          <w:lang w:eastAsia="en-US"/>
        </w:rPr>
      </w:pPr>
      <w:r w:rsidRPr="005744E3">
        <w:rPr>
          <w:b/>
          <w:sz w:val="28"/>
          <w:szCs w:val="28"/>
          <w:lang w:eastAsia="en-US"/>
        </w:rPr>
        <w:lastRenderedPageBreak/>
        <w:t xml:space="preserve">Предметные результаты изучения истории в </w:t>
      </w:r>
      <w:r w:rsidR="00FB5123" w:rsidRPr="005744E3">
        <w:rPr>
          <w:b/>
          <w:sz w:val="28"/>
          <w:szCs w:val="28"/>
          <w:lang w:eastAsia="en-US"/>
        </w:rPr>
        <w:t>5 классе</w:t>
      </w:r>
    </w:p>
    <w:p w14:paraId="321B0E1F" w14:textId="77777777" w:rsidR="00842EC9" w:rsidRPr="005744E3" w:rsidRDefault="00842EC9" w:rsidP="005744E3">
      <w:pPr>
        <w:spacing w:line="276" w:lineRule="auto"/>
        <w:rPr>
          <w:sz w:val="28"/>
          <w:szCs w:val="28"/>
          <w:lang w:eastAsia="en-US"/>
        </w:rPr>
      </w:pPr>
      <w:r w:rsidRPr="005744E3">
        <w:rPr>
          <w:sz w:val="28"/>
          <w:szCs w:val="28"/>
          <w:lang w:eastAsia="en-US"/>
        </w:rPr>
        <w:t>Знание хронологии, работа с хронологией:</w:t>
      </w:r>
    </w:p>
    <w:p w14:paraId="52F97C13" w14:textId="77777777" w:rsidR="00842EC9" w:rsidRPr="005744E3" w:rsidRDefault="00842EC9" w:rsidP="005744E3">
      <w:pPr>
        <w:spacing w:line="276" w:lineRule="auto"/>
        <w:rPr>
          <w:sz w:val="28"/>
          <w:szCs w:val="28"/>
          <w:lang w:eastAsia="en-US"/>
        </w:rPr>
      </w:pPr>
      <w:r w:rsidRPr="005744E3">
        <w:rPr>
          <w:sz w:val="28"/>
          <w:szCs w:val="28"/>
          <w:lang w:eastAsia="en-US"/>
        </w:rPr>
        <w:t>объяснять смысл основных хронологических понятий (век, тысячелетие, до нашей эры, наша эра);</w:t>
      </w:r>
    </w:p>
    <w:p w14:paraId="4819C350" w14:textId="77777777" w:rsidR="00842EC9" w:rsidRPr="005744E3" w:rsidRDefault="00842EC9" w:rsidP="005744E3">
      <w:pPr>
        <w:spacing w:line="276" w:lineRule="auto"/>
        <w:rPr>
          <w:sz w:val="28"/>
          <w:szCs w:val="28"/>
          <w:lang w:eastAsia="en-US"/>
        </w:rPr>
      </w:pPr>
      <w:r w:rsidRPr="005744E3">
        <w:rPr>
          <w:sz w:val="28"/>
          <w:szCs w:val="28"/>
          <w:lang w:eastAsia="en-US"/>
        </w:rPr>
        <w:t>называть даты важнейших событий истории Древнего мира, по дате устанавливать принадлежность события к веку, тысячелетию;</w:t>
      </w:r>
    </w:p>
    <w:p w14:paraId="1F66A8CF" w14:textId="77777777" w:rsidR="00842EC9" w:rsidRPr="005744E3" w:rsidRDefault="00842EC9" w:rsidP="005744E3">
      <w:pPr>
        <w:spacing w:line="276" w:lineRule="auto"/>
        <w:rPr>
          <w:sz w:val="28"/>
          <w:szCs w:val="28"/>
          <w:lang w:eastAsia="en-US"/>
        </w:rPr>
      </w:pPr>
      <w:r w:rsidRPr="005744E3">
        <w:rPr>
          <w:sz w:val="28"/>
          <w:szCs w:val="28"/>
          <w:lang w:eastAsia="en-US"/>
        </w:rPr>
        <w:t>определять длительность и последовательность событий, периодов истории Древнего мира, вести счёт лет до нашей эры и нашей эры.</w:t>
      </w:r>
    </w:p>
    <w:p w14:paraId="4066D162" w14:textId="77777777" w:rsidR="00842EC9" w:rsidRPr="005744E3" w:rsidRDefault="00842EC9" w:rsidP="005744E3">
      <w:pPr>
        <w:spacing w:line="276" w:lineRule="auto"/>
        <w:rPr>
          <w:sz w:val="28"/>
          <w:szCs w:val="28"/>
          <w:lang w:eastAsia="en-US"/>
        </w:rPr>
      </w:pPr>
      <w:r w:rsidRPr="005744E3">
        <w:rPr>
          <w:sz w:val="28"/>
          <w:szCs w:val="28"/>
          <w:lang w:eastAsia="en-US"/>
        </w:rPr>
        <w:t>Знание исторических фактов, работа с фактами:</w:t>
      </w:r>
    </w:p>
    <w:p w14:paraId="437B81AE" w14:textId="77777777" w:rsidR="00842EC9" w:rsidRPr="005744E3" w:rsidRDefault="00842EC9" w:rsidP="005744E3">
      <w:pPr>
        <w:spacing w:line="276" w:lineRule="auto"/>
        <w:rPr>
          <w:sz w:val="28"/>
          <w:szCs w:val="28"/>
          <w:lang w:eastAsia="en-US"/>
        </w:rPr>
      </w:pPr>
      <w:r w:rsidRPr="005744E3">
        <w:rPr>
          <w:sz w:val="28"/>
          <w:szCs w:val="28"/>
          <w:lang w:eastAsia="en-US"/>
        </w:rPr>
        <w:t>указывать (называть) место, обстоятельства, участников, результаты важнейших событий истории Древнего мира;</w:t>
      </w:r>
    </w:p>
    <w:p w14:paraId="742ACB52" w14:textId="77777777" w:rsidR="00842EC9" w:rsidRPr="005744E3" w:rsidRDefault="00842EC9" w:rsidP="005744E3">
      <w:pPr>
        <w:spacing w:line="276" w:lineRule="auto"/>
        <w:rPr>
          <w:sz w:val="28"/>
          <w:szCs w:val="28"/>
          <w:lang w:eastAsia="en-US"/>
        </w:rPr>
      </w:pPr>
      <w:r w:rsidRPr="005744E3">
        <w:rPr>
          <w:sz w:val="28"/>
          <w:szCs w:val="28"/>
          <w:lang w:eastAsia="en-US"/>
        </w:rPr>
        <w:t>группировать, систематизировать факты по заданному признаку.</w:t>
      </w:r>
    </w:p>
    <w:p w14:paraId="28C70433" w14:textId="77777777" w:rsidR="00842EC9" w:rsidRPr="005744E3" w:rsidRDefault="00842EC9" w:rsidP="005744E3">
      <w:pPr>
        <w:spacing w:line="276" w:lineRule="auto"/>
        <w:rPr>
          <w:b/>
          <w:sz w:val="28"/>
          <w:szCs w:val="28"/>
          <w:lang w:eastAsia="en-US"/>
        </w:rPr>
      </w:pPr>
      <w:r w:rsidRPr="005744E3">
        <w:rPr>
          <w:b/>
          <w:sz w:val="28"/>
          <w:szCs w:val="28"/>
          <w:lang w:eastAsia="en-US"/>
        </w:rPr>
        <w:t>Работа с исторической картой:</w:t>
      </w:r>
    </w:p>
    <w:p w14:paraId="75F8D24B" w14:textId="77777777" w:rsidR="00842EC9" w:rsidRPr="005744E3" w:rsidRDefault="00842EC9" w:rsidP="005744E3">
      <w:pPr>
        <w:spacing w:line="276" w:lineRule="auto"/>
        <w:rPr>
          <w:sz w:val="28"/>
          <w:szCs w:val="28"/>
          <w:lang w:eastAsia="en-US"/>
        </w:rPr>
      </w:pPr>
      <w:r w:rsidRPr="005744E3">
        <w:rPr>
          <w:sz w:val="28"/>
          <w:szCs w:val="28"/>
          <w:lang w:eastAsia="en-US"/>
        </w:rPr>
        <w:t>находить и показывать на исторической карте природные и исторические объекты (расселение человеческих общностей в эпоху первобытности и Древнего мира, территории древнейших цивилизаций и государств, места важнейших исторических событий), используя легенду карты;</w:t>
      </w:r>
    </w:p>
    <w:p w14:paraId="65A8892B" w14:textId="77777777" w:rsidR="00842EC9" w:rsidRPr="005744E3" w:rsidRDefault="00842EC9" w:rsidP="005744E3">
      <w:pPr>
        <w:spacing w:line="276" w:lineRule="auto"/>
        <w:rPr>
          <w:sz w:val="28"/>
          <w:szCs w:val="28"/>
          <w:lang w:eastAsia="en-US"/>
        </w:rPr>
      </w:pPr>
      <w:r w:rsidRPr="005744E3">
        <w:rPr>
          <w:sz w:val="28"/>
          <w:szCs w:val="28"/>
          <w:lang w:eastAsia="en-US"/>
        </w:rPr>
        <w:t>устанавливать на основе картографических сведений связь между условиями среды обитания людей и их занятиями.</w:t>
      </w:r>
    </w:p>
    <w:p w14:paraId="0DA335A1" w14:textId="77777777" w:rsidR="00842EC9" w:rsidRPr="005744E3" w:rsidRDefault="00842EC9" w:rsidP="005744E3">
      <w:pPr>
        <w:spacing w:line="276" w:lineRule="auto"/>
        <w:rPr>
          <w:b/>
          <w:sz w:val="28"/>
          <w:szCs w:val="28"/>
          <w:lang w:eastAsia="en-US"/>
        </w:rPr>
      </w:pPr>
      <w:r w:rsidRPr="005744E3">
        <w:rPr>
          <w:b/>
          <w:sz w:val="28"/>
          <w:szCs w:val="28"/>
          <w:lang w:eastAsia="en-US"/>
        </w:rPr>
        <w:t>Работа с историческими источниками:</w:t>
      </w:r>
    </w:p>
    <w:p w14:paraId="494D1065" w14:textId="77777777" w:rsidR="00842EC9" w:rsidRPr="005744E3" w:rsidRDefault="00842EC9" w:rsidP="005744E3">
      <w:pPr>
        <w:spacing w:line="276" w:lineRule="auto"/>
        <w:rPr>
          <w:sz w:val="28"/>
          <w:szCs w:val="28"/>
          <w:lang w:eastAsia="en-US"/>
        </w:rPr>
      </w:pPr>
      <w:r w:rsidRPr="005744E3">
        <w:rPr>
          <w:sz w:val="28"/>
          <w:szCs w:val="28"/>
          <w:lang w:eastAsia="en-US"/>
        </w:rPr>
        <w:t>называть и различать основные типы исторических источников (письменные, визуальные, вещественные), приводить примеры источников разных типов;</w:t>
      </w:r>
    </w:p>
    <w:p w14:paraId="2C7AC14B" w14:textId="77777777" w:rsidR="00842EC9" w:rsidRPr="005744E3" w:rsidRDefault="00842EC9" w:rsidP="005744E3">
      <w:pPr>
        <w:spacing w:line="276" w:lineRule="auto"/>
        <w:rPr>
          <w:sz w:val="28"/>
          <w:szCs w:val="28"/>
          <w:lang w:eastAsia="en-US"/>
        </w:rPr>
      </w:pPr>
      <w:r w:rsidRPr="005744E3">
        <w:rPr>
          <w:sz w:val="28"/>
          <w:szCs w:val="28"/>
          <w:lang w:eastAsia="en-US"/>
        </w:rPr>
        <w:t>различать памятники культуры изучаемой эпохи и источники, созданные в последующие эпохи, приводить примеры;</w:t>
      </w:r>
    </w:p>
    <w:p w14:paraId="7C562279" w14:textId="77777777" w:rsidR="00842EC9" w:rsidRPr="005744E3" w:rsidRDefault="00842EC9" w:rsidP="005744E3">
      <w:pPr>
        <w:spacing w:line="276" w:lineRule="auto"/>
        <w:rPr>
          <w:sz w:val="28"/>
          <w:szCs w:val="28"/>
          <w:lang w:eastAsia="en-US"/>
        </w:rPr>
      </w:pPr>
      <w:r w:rsidRPr="005744E3">
        <w:rPr>
          <w:sz w:val="28"/>
          <w:szCs w:val="28"/>
          <w:lang w:eastAsia="en-US"/>
        </w:rPr>
        <w:t>извлекать из письменного источника исторические факты (имена, названия событий, даты и другие); находить в визуальных памятниках изучаемой эпохи ключевые знаки, символы; раскрывать смысл (главную идею) высказывания, изображения.</w:t>
      </w:r>
    </w:p>
    <w:p w14:paraId="0F75800F" w14:textId="77777777" w:rsidR="00842EC9" w:rsidRPr="005744E3" w:rsidRDefault="00842EC9" w:rsidP="005744E3">
      <w:pPr>
        <w:spacing w:line="276" w:lineRule="auto"/>
        <w:rPr>
          <w:b/>
          <w:sz w:val="28"/>
          <w:szCs w:val="28"/>
          <w:lang w:eastAsia="en-US"/>
        </w:rPr>
      </w:pPr>
      <w:r w:rsidRPr="005744E3">
        <w:rPr>
          <w:b/>
          <w:sz w:val="28"/>
          <w:szCs w:val="28"/>
          <w:lang w:eastAsia="en-US"/>
        </w:rPr>
        <w:t>Историческое описание (реконструкция):</w:t>
      </w:r>
    </w:p>
    <w:p w14:paraId="29BE7BEB" w14:textId="77777777" w:rsidR="00842EC9" w:rsidRPr="005744E3" w:rsidRDefault="00842EC9" w:rsidP="005744E3">
      <w:pPr>
        <w:spacing w:line="276" w:lineRule="auto"/>
        <w:rPr>
          <w:sz w:val="28"/>
          <w:szCs w:val="28"/>
          <w:lang w:eastAsia="en-US"/>
        </w:rPr>
      </w:pPr>
      <w:r w:rsidRPr="005744E3">
        <w:rPr>
          <w:sz w:val="28"/>
          <w:szCs w:val="28"/>
          <w:lang w:eastAsia="en-US"/>
        </w:rPr>
        <w:t>характеризовать условия жизни людей в древности;</w:t>
      </w:r>
    </w:p>
    <w:p w14:paraId="0BA4B041" w14:textId="77777777" w:rsidR="00842EC9" w:rsidRPr="005744E3" w:rsidRDefault="00842EC9" w:rsidP="005744E3">
      <w:pPr>
        <w:spacing w:line="276" w:lineRule="auto"/>
        <w:rPr>
          <w:sz w:val="28"/>
          <w:szCs w:val="28"/>
          <w:lang w:eastAsia="en-US"/>
        </w:rPr>
      </w:pPr>
      <w:r w:rsidRPr="005744E3">
        <w:rPr>
          <w:sz w:val="28"/>
          <w:szCs w:val="28"/>
          <w:lang w:eastAsia="en-US"/>
        </w:rPr>
        <w:t>рассказывать о значительных событиях древней истории, их участниках;</w:t>
      </w:r>
    </w:p>
    <w:p w14:paraId="480A64D6" w14:textId="77777777" w:rsidR="00842EC9" w:rsidRPr="005744E3" w:rsidRDefault="00842EC9" w:rsidP="005744E3">
      <w:pPr>
        <w:spacing w:line="276" w:lineRule="auto"/>
        <w:rPr>
          <w:sz w:val="28"/>
          <w:szCs w:val="28"/>
          <w:lang w:eastAsia="en-US"/>
        </w:rPr>
      </w:pPr>
      <w:r w:rsidRPr="005744E3">
        <w:rPr>
          <w:sz w:val="28"/>
          <w:szCs w:val="28"/>
          <w:lang w:eastAsia="en-US"/>
        </w:rPr>
        <w:t>рассказывать об исторических личностях Древнего мира (ключевых моментах их биографии, роли в исторических событиях);</w:t>
      </w:r>
    </w:p>
    <w:p w14:paraId="51CB3A8F" w14:textId="77777777" w:rsidR="00842EC9" w:rsidRPr="005744E3" w:rsidRDefault="00842EC9" w:rsidP="005744E3">
      <w:pPr>
        <w:spacing w:line="276" w:lineRule="auto"/>
        <w:rPr>
          <w:sz w:val="28"/>
          <w:szCs w:val="28"/>
          <w:lang w:eastAsia="en-US"/>
        </w:rPr>
      </w:pPr>
      <w:r w:rsidRPr="005744E3">
        <w:rPr>
          <w:sz w:val="28"/>
          <w:szCs w:val="28"/>
          <w:lang w:eastAsia="en-US"/>
        </w:rPr>
        <w:t>давать краткое описание памятников культуры эпохи первобытности и древнейших цивилизаций.</w:t>
      </w:r>
    </w:p>
    <w:p w14:paraId="7C927176" w14:textId="77777777" w:rsidR="00842EC9" w:rsidRPr="005744E3" w:rsidRDefault="00842EC9" w:rsidP="005744E3">
      <w:pPr>
        <w:spacing w:line="276" w:lineRule="auto"/>
        <w:rPr>
          <w:sz w:val="28"/>
          <w:szCs w:val="28"/>
          <w:lang w:eastAsia="en-US"/>
        </w:rPr>
      </w:pPr>
      <w:r w:rsidRPr="005744E3">
        <w:rPr>
          <w:sz w:val="28"/>
          <w:szCs w:val="28"/>
          <w:lang w:eastAsia="en-US"/>
        </w:rPr>
        <w:t>Анализ, объяснение исторических событий, явлений:</w:t>
      </w:r>
    </w:p>
    <w:p w14:paraId="1917C331"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раскрывать существенные черты государственного устройства древних обществ, положения основных групп населения, религиозных верований людей в древности;</w:t>
      </w:r>
    </w:p>
    <w:p w14:paraId="3FA7E413" w14:textId="77777777" w:rsidR="00842EC9" w:rsidRPr="005744E3" w:rsidRDefault="00842EC9" w:rsidP="005744E3">
      <w:pPr>
        <w:spacing w:line="276" w:lineRule="auto"/>
        <w:rPr>
          <w:sz w:val="28"/>
          <w:szCs w:val="28"/>
          <w:lang w:eastAsia="en-US"/>
        </w:rPr>
      </w:pPr>
      <w:r w:rsidRPr="005744E3">
        <w:rPr>
          <w:sz w:val="28"/>
          <w:szCs w:val="28"/>
          <w:lang w:eastAsia="en-US"/>
        </w:rPr>
        <w:t>сравнивать исторические явления, определять их общие черты;</w:t>
      </w:r>
    </w:p>
    <w:p w14:paraId="26E58C5D" w14:textId="77777777" w:rsidR="00842EC9" w:rsidRPr="005744E3" w:rsidRDefault="00842EC9" w:rsidP="005744E3">
      <w:pPr>
        <w:spacing w:line="276" w:lineRule="auto"/>
        <w:rPr>
          <w:sz w:val="28"/>
          <w:szCs w:val="28"/>
          <w:lang w:eastAsia="en-US"/>
        </w:rPr>
      </w:pPr>
      <w:r w:rsidRPr="005744E3">
        <w:rPr>
          <w:sz w:val="28"/>
          <w:szCs w:val="28"/>
          <w:lang w:eastAsia="en-US"/>
        </w:rPr>
        <w:t>иллюстрировать общие явления, черты конкретными примерами;</w:t>
      </w:r>
    </w:p>
    <w:p w14:paraId="4F468EFF" w14:textId="77777777" w:rsidR="00842EC9" w:rsidRPr="005744E3" w:rsidRDefault="00842EC9" w:rsidP="005744E3">
      <w:pPr>
        <w:spacing w:line="276" w:lineRule="auto"/>
        <w:rPr>
          <w:sz w:val="28"/>
          <w:szCs w:val="28"/>
          <w:lang w:eastAsia="en-US"/>
        </w:rPr>
      </w:pPr>
      <w:r w:rsidRPr="005744E3">
        <w:rPr>
          <w:sz w:val="28"/>
          <w:szCs w:val="28"/>
          <w:lang w:eastAsia="en-US"/>
        </w:rPr>
        <w:t>объяснять причины и следствия важнейших событий древней истории.</w:t>
      </w:r>
    </w:p>
    <w:p w14:paraId="60E8A3DA" w14:textId="77777777" w:rsidR="00842EC9" w:rsidRPr="005744E3" w:rsidRDefault="00842EC9" w:rsidP="005744E3">
      <w:pPr>
        <w:spacing w:line="276" w:lineRule="auto"/>
        <w:rPr>
          <w:sz w:val="28"/>
          <w:szCs w:val="28"/>
          <w:lang w:eastAsia="en-US"/>
        </w:rPr>
      </w:pPr>
      <w:r w:rsidRPr="005744E3">
        <w:rPr>
          <w:sz w:val="28"/>
          <w:szCs w:val="28"/>
          <w:lang w:eastAsia="en-US"/>
        </w:rPr>
        <w:t>Рассмотрение исторических версий и оценок, определение своего отношения к наиболее значимым событиям и личностям прошлого:</w:t>
      </w:r>
    </w:p>
    <w:p w14:paraId="57E2CC84" w14:textId="77777777" w:rsidR="00842EC9" w:rsidRPr="005744E3" w:rsidRDefault="00842EC9" w:rsidP="005744E3">
      <w:pPr>
        <w:spacing w:line="276" w:lineRule="auto"/>
        <w:rPr>
          <w:sz w:val="28"/>
          <w:szCs w:val="28"/>
          <w:lang w:eastAsia="en-US"/>
        </w:rPr>
      </w:pPr>
      <w:r w:rsidRPr="005744E3">
        <w:rPr>
          <w:sz w:val="28"/>
          <w:szCs w:val="28"/>
          <w:lang w:eastAsia="en-US"/>
        </w:rPr>
        <w:t>излагать оценки наиболее значительных событий и личностей древней истории, приводимые в учебной литературе;</w:t>
      </w:r>
    </w:p>
    <w:p w14:paraId="32CCDA7E" w14:textId="77777777" w:rsidR="00842EC9" w:rsidRPr="005744E3" w:rsidRDefault="00842EC9" w:rsidP="005744E3">
      <w:pPr>
        <w:spacing w:line="276" w:lineRule="auto"/>
        <w:rPr>
          <w:sz w:val="28"/>
          <w:szCs w:val="28"/>
          <w:lang w:eastAsia="en-US"/>
        </w:rPr>
      </w:pPr>
      <w:r w:rsidRPr="005744E3">
        <w:rPr>
          <w:sz w:val="28"/>
          <w:szCs w:val="28"/>
          <w:lang w:eastAsia="en-US"/>
        </w:rPr>
        <w:t>высказывать на уровне эмоциональных оценок отношение к поступкам людей прошлого, к памятникам культуры.</w:t>
      </w:r>
    </w:p>
    <w:p w14:paraId="77E6D4E2" w14:textId="77777777" w:rsidR="00842EC9" w:rsidRPr="005744E3" w:rsidRDefault="00842EC9" w:rsidP="005744E3">
      <w:pPr>
        <w:spacing w:line="276" w:lineRule="auto"/>
        <w:rPr>
          <w:b/>
          <w:sz w:val="28"/>
          <w:szCs w:val="28"/>
          <w:lang w:eastAsia="en-US"/>
        </w:rPr>
      </w:pPr>
      <w:r w:rsidRPr="005744E3">
        <w:rPr>
          <w:b/>
          <w:sz w:val="28"/>
          <w:szCs w:val="28"/>
          <w:lang w:eastAsia="en-US"/>
        </w:rPr>
        <w:t>Применение исторических знаний:</w:t>
      </w:r>
    </w:p>
    <w:p w14:paraId="6D81DC62" w14:textId="77777777" w:rsidR="00842EC9" w:rsidRPr="005744E3" w:rsidRDefault="00842EC9" w:rsidP="005744E3">
      <w:pPr>
        <w:spacing w:line="276" w:lineRule="auto"/>
        <w:rPr>
          <w:sz w:val="28"/>
          <w:szCs w:val="28"/>
          <w:lang w:eastAsia="en-US"/>
        </w:rPr>
      </w:pPr>
      <w:r w:rsidRPr="005744E3">
        <w:rPr>
          <w:sz w:val="28"/>
          <w:szCs w:val="28"/>
          <w:lang w:eastAsia="en-US"/>
        </w:rPr>
        <w:t>раскрывать значение памятников древней истории и культуры, необходимость сохранения их в современном мире;</w:t>
      </w:r>
    </w:p>
    <w:p w14:paraId="29F0863A" w14:textId="77777777" w:rsidR="00842EC9" w:rsidRPr="005744E3" w:rsidRDefault="00842EC9" w:rsidP="005744E3">
      <w:pPr>
        <w:spacing w:line="276" w:lineRule="auto"/>
        <w:rPr>
          <w:sz w:val="28"/>
          <w:szCs w:val="28"/>
          <w:lang w:eastAsia="en-US"/>
        </w:rPr>
      </w:pPr>
      <w:r w:rsidRPr="005744E3">
        <w:rPr>
          <w:sz w:val="28"/>
          <w:szCs w:val="28"/>
          <w:lang w:eastAsia="en-US"/>
        </w:rPr>
        <w:t>выполнять учебные проекты по истории Первобытности и Древнего мира (в том числе с привлечением регионального материала), оформлять полученные результаты в форме сообщения, альбома, презентации.</w:t>
      </w:r>
    </w:p>
    <w:p w14:paraId="0B5A24D5" w14:textId="77777777" w:rsidR="00842EC9" w:rsidRPr="0094681A" w:rsidRDefault="00842EC9" w:rsidP="005744E3">
      <w:pPr>
        <w:spacing w:line="276" w:lineRule="auto"/>
        <w:rPr>
          <w:b/>
          <w:bCs/>
          <w:sz w:val="28"/>
          <w:szCs w:val="28"/>
          <w:lang w:eastAsia="en-US"/>
        </w:rPr>
      </w:pPr>
      <w:r w:rsidRPr="0094681A">
        <w:rPr>
          <w:b/>
          <w:bCs/>
          <w:sz w:val="28"/>
          <w:szCs w:val="28"/>
          <w:lang w:eastAsia="en-US"/>
        </w:rPr>
        <w:t>Предметные результаты изучения истории в 6 классе.</w:t>
      </w:r>
    </w:p>
    <w:p w14:paraId="1C43B6FA" w14:textId="77777777" w:rsidR="00842EC9" w:rsidRPr="005744E3" w:rsidRDefault="00842EC9" w:rsidP="005744E3">
      <w:pPr>
        <w:spacing w:line="276" w:lineRule="auto"/>
        <w:rPr>
          <w:sz w:val="28"/>
          <w:szCs w:val="28"/>
          <w:lang w:eastAsia="en-US"/>
        </w:rPr>
      </w:pPr>
      <w:r w:rsidRPr="005744E3">
        <w:rPr>
          <w:sz w:val="28"/>
          <w:szCs w:val="28"/>
          <w:lang w:eastAsia="en-US"/>
        </w:rPr>
        <w:t>Знание хронологии, работа с хронологией:</w:t>
      </w:r>
    </w:p>
    <w:p w14:paraId="6CCF661D" w14:textId="77777777" w:rsidR="00842EC9" w:rsidRPr="005744E3" w:rsidRDefault="00842EC9" w:rsidP="005744E3">
      <w:pPr>
        <w:spacing w:line="276" w:lineRule="auto"/>
        <w:rPr>
          <w:sz w:val="28"/>
          <w:szCs w:val="28"/>
          <w:lang w:eastAsia="en-US"/>
        </w:rPr>
      </w:pPr>
      <w:r w:rsidRPr="005744E3">
        <w:rPr>
          <w:sz w:val="28"/>
          <w:szCs w:val="28"/>
          <w:lang w:eastAsia="en-US"/>
        </w:rPr>
        <w:t>называть даты важнейших событий Средневековья, определять их принадлежность к веку, историческому периоду;</w:t>
      </w:r>
    </w:p>
    <w:p w14:paraId="6B8D69CF" w14:textId="77777777" w:rsidR="00842EC9" w:rsidRPr="005744E3" w:rsidRDefault="00842EC9" w:rsidP="005744E3">
      <w:pPr>
        <w:spacing w:line="276" w:lineRule="auto"/>
        <w:rPr>
          <w:sz w:val="28"/>
          <w:szCs w:val="28"/>
          <w:lang w:eastAsia="en-US"/>
        </w:rPr>
      </w:pPr>
      <w:r w:rsidRPr="005744E3">
        <w:rPr>
          <w:sz w:val="28"/>
          <w:szCs w:val="28"/>
          <w:lang w:eastAsia="en-US"/>
        </w:rPr>
        <w:t>называть этапы отечественной и всеобщей истории Средних веков, их хронологические рамки (периоды Средневековья, этапы становления и развития Русского государства);</w:t>
      </w:r>
    </w:p>
    <w:p w14:paraId="2B210D08" w14:textId="77777777" w:rsidR="00842EC9" w:rsidRPr="005744E3" w:rsidRDefault="00842EC9" w:rsidP="005744E3">
      <w:pPr>
        <w:spacing w:line="276" w:lineRule="auto"/>
        <w:rPr>
          <w:sz w:val="28"/>
          <w:szCs w:val="28"/>
          <w:lang w:eastAsia="en-US"/>
        </w:rPr>
      </w:pPr>
      <w:r w:rsidRPr="005744E3">
        <w:rPr>
          <w:sz w:val="28"/>
          <w:szCs w:val="28"/>
          <w:lang w:eastAsia="en-US"/>
        </w:rPr>
        <w:t>устанавливать длительность и синхронность событий истории Руси и всеобщей истории.</w:t>
      </w:r>
    </w:p>
    <w:p w14:paraId="2DFDB5DD" w14:textId="77777777" w:rsidR="00842EC9" w:rsidRPr="005744E3" w:rsidRDefault="00842EC9" w:rsidP="005744E3">
      <w:pPr>
        <w:spacing w:line="276" w:lineRule="auto"/>
        <w:rPr>
          <w:sz w:val="28"/>
          <w:szCs w:val="28"/>
          <w:lang w:eastAsia="en-US"/>
        </w:rPr>
      </w:pPr>
      <w:r w:rsidRPr="005744E3">
        <w:rPr>
          <w:sz w:val="28"/>
          <w:szCs w:val="28"/>
          <w:lang w:eastAsia="en-US"/>
        </w:rPr>
        <w:t>Знание исторических фактов, работа с фактами:</w:t>
      </w:r>
    </w:p>
    <w:p w14:paraId="79369D79" w14:textId="77777777" w:rsidR="00842EC9" w:rsidRPr="005744E3" w:rsidRDefault="00842EC9" w:rsidP="005744E3">
      <w:pPr>
        <w:spacing w:line="276" w:lineRule="auto"/>
        <w:rPr>
          <w:sz w:val="28"/>
          <w:szCs w:val="28"/>
          <w:lang w:eastAsia="en-US"/>
        </w:rPr>
      </w:pPr>
      <w:r w:rsidRPr="005744E3">
        <w:rPr>
          <w:sz w:val="28"/>
          <w:szCs w:val="28"/>
          <w:lang w:eastAsia="en-US"/>
        </w:rPr>
        <w:t>указывать (называть) место, обстоятельства, участников, результаты важнейших событий отечественной и всеобщей истории эпохи Средневековья;</w:t>
      </w:r>
    </w:p>
    <w:p w14:paraId="3F442205" w14:textId="77777777" w:rsidR="00842EC9" w:rsidRPr="005744E3" w:rsidRDefault="00842EC9" w:rsidP="005744E3">
      <w:pPr>
        <w:spacing w:line="276" w:lineRule="auto"/>
        <w:rPr>
          <w:sz w:val="28"/>
          <w:szCs w:val="28"/>
          <w:lang w:eastAsia="en-US"/>
        </w:rPr>
      </w:pPr>
      <w:r w:rsidRPr="005744E3">
        <w:rPr>
          <w:sz w:val="28"/>
          <w:szCs w:val="28"/>
          <w:lang w:eastAsia="en-US"/>
        </w:rPr>
        <w:t>группировать, систематизировать факты по заданному признаку (составление систематических таблиц).</w:t>
      </w:r>
    </w:p>
    <w:p w14:paraId="33D9E56C" w14:textId="77777777" w:rsidR="00842EC9" w:rsidRPr="005744E3" w:rsidRDefault="00842EC9" w:rsidP="005744E3">
      <w:pPr>
        <w:spacing w:line="276" w:lineRule="auto"/>
        <w:rPr>
          <w:sz w:val="28"/>
          <w:szCs w:val="28"/>
          <w:lang w:eastAsia="en-US"/>
        </w:rPr>
      </w:pPr>
      <w:r w:rsidRPr="005744E3">
        <w:rPr>
          <w:sz w:val="28"/>
          <w:szCs w:val="28"/>
          <w:lang w:eastAsia="en-US"/>
        </w:rPr>
        <w:t>Работа с исторической картой:</w:t>
      </w:r>
    </w:p>
    <w:p w14:paraId="49431E46" w14:textId="77777777" w:rsidR="00842EC9" w:rsidRPr="005744E3" w:rsidRDefault="00842EC9" w:rsidP="005744E3">
      <w:pPr>
        <w:spacing w:line="276" w:lineRule="auto"/>
        <w:rPr>
          <w:sz w:val="28"/>
          <w:szCs w:val="28"/>
          <w:lang w:eastAsia="en-US"/>
        </w:rPr>
      </w:pPr>
      <w:r w:rsidRPr="005744E3">
        <w:rPr>
          <w:sz w:val="28"/>
          <w:szCs w:val="28"/>
          <w:lang w:eastAsia="en-US"/>
        </w:rPr>
        <w:t>находить и показывать на карте исторические объекты, используя легенду карты; давать словесное описание их местоположения;</w:t>
      </w:r>
    </w:p>
    <w:p w14:paraId="2EED4C8E" w14:textId="77777777" w:rsidR="00842EC9" w:rsidRPr="005744E3" w:rsidRDefault="00842EC9" w:rsidP="005744E3">
      <w:pPr>
        <w:spacing w:line="276" w:lineRule="auto"/>
        <w:rPr>
          <w:sz w:val="28"/>
          <w:szCs w:val="28"/>
          <w:lang w:eastAsia="en-US"/>
        </w:rPr>
      </w:pPr>
      <w:r w:rsidRPr="005744E3">
        <w:rPr>
          <w:sz w:val="28"/>
          <w:szCs w:val="28"/>
          <w:lang w:eastAsia="en-US"/>
        </w:rPr>
        <w:t xml:space="preserve">извлекать из карты информацию о территории, экономических и культурных центрах Руси и других государств в Средние века, о </w:t>
      </w:r>
      <w:r w:rsidRPr="005744E3">
        <w:rPr>
          <w:sz w:val="28"/>
          <w:szCs w:val="28"/>
          <w:lang w:eastAsia="en-US"/>
        </w:rPr>
        <w:lastRenderedPageBreak/>
        <w:t>направлениях крупнейших передвижений людей ‒ походов, завоеваний, колонизаций, о ключевых событиях средневековой истории.</w:t>
      </w:r>
    </w:p>
    <w:p w14:paraId="609EB75B" w14:textId="77777777" w:rsidR="00842EC9" w:rsidRPr="005744E3" w:rsidRDefault="00842EC9" w:rsidP="005744E3">
      <w:pPr>
        <w:spacing w:line="276" w:lineRule="auto"/>
        <w:rPr>
          <w:sz w:val="28"/>
          <w:szCs w:val="28"/>
          <w:lang w:eastAsia="en-US"/>
        </w:rPr>
      </w:pPr>
      <w:r w:rsidRPr="005744E3">
        <w:rPr>
          <w:sz w:val="28"/>
          <w:szCs w:val="28"/>
          <w:lang w:eastAsia="en-US"/>
        </w:rPr>
        <w:t>Работа с историческими источниками:</w:t>
      </w:r>
    </w:p>
    <w:p w14:paraId="43ECFABF" w14:textId="77777777" w:rsidR="00842EC9" w:rsidRPr="005744E3" w:rsidRDefault="00842EC9" w:rsidP="005744E3">
      <w:pPr>
        <w:spacing w:line="276" w:lineRule="auto"/>
        <w:rPr>
          <w:sz w:val="28"/>
          <w:szCs w:val="28"/>
          <w:lang w:eastAsia="en-US"/>
        </w:rPr>
      </w:pPr>
      <w:r w:rsidRPr="005744E3">
        <w:rPr>
          <w:sz w:val="28"/>
          <w:szCs w:val="28"/>
          <w:lang w:eastAsia="en-US"/>
        </w:rPr>
        <w:t>различать основные виды письменных источников Средневековья (летописи, хроники, законодательные акты, духовная литература, источники личного происхождения);</w:t>
      </w:r>
    </w:p>
    <w:p w14:paraId="755C3F4F" w14:textId="77777777" w:rsidR="00842EC9" w:rsidRPr="005744E3" w:rsidRDefault="00842EC9" w:rsidP="005744E3">
      <w:pPr>
        <w:spacing w:line="276" w:lineRule="auto"/>
        <w:rPr>
          <w:sz w:val="28"/>
          <w:szCs w:val="28"/>
          <w:lang w:eastAsia="en-US"/>
        </w:rPr>
      </w:pPr>
      <w:r w:rsidRPr="005744E3">
        <w:rPr>
          <w:sz w:val="28"/>
          <w:szCs w:val="28"/>
          <w:lang w:eastAsia="en-US"/>
        </w:rPr>
        <w:t>характеризовать авторство, время, место создания источника;</w:t>
      </w:r>
    </w:p>
    <w:p w14:paraId="6EF5B64D" w14:textId="77777777" w:rsidR="00842EC9" w:rsidRPr="005744E3" w:rsidRDefault="00842EC9" w:rsidP="005744E3">
      <w:pPr>
        <w:spacing w:line="276" w:lineRule="auto"/>
        <w:rPr>
          <w:sz w:val="28"/>
          <w:szCs w:val="28"/>
          <w:lang w:eastAsia="en-US"/>
        </w:rPr>
      </w:pPr>
      <w:r w:rsidRPr="005744E3">
        <w:rPr>
          <w:sz w:val="28"/>
          <w:szCs w:val="28"/>
          <w:lang w:eastAsia="en-US"/>
        </w:rPr>
        <w:t>выделять в тексте письменного источника исторические описания (хода событий, действий людей) и объяснения (причин, сущности, последствий исторических событий);</w:t>
      </w:r>
    </w:p>
    <w:p w14:paraId="635FAADF" w14:textId="77777777" w:rsidR="00842EC9" w:rsidRPr="005744E3" w:rsidRDefault="00842EC9" w:rsidP="005744E3">
      <w:pPr>
        <w:spacing w:line="276" w:lineRule="auto"/>
        <w:rPr>
          <w:sz w:val="28"/>
          <w:szCs w:val="28"/>
          <w:lang w:eastAsia="en-US"/>
        </w:rPr>
      </w:pPr>
      <w:r w:rsidRPr="005744E3">
        <w:rPr>
          <w:sz w:val="28"/>
          <w:szCs w:val="28"/>
          <w:lang w:eastAsia="en-US"/>
        </w:rPr>
        <w:t>находить в визуальном источнике и вещественном памятнике ключевые символы, образы;</w:t>
      </w:r>
    </w:p>
    <w:p w14:paraId="682B1370" w14:textId="77777777" w:rsidR="00842EC9" w:rsidRPr="005744E3" w:rsidRDefault="00842EC9" w:rsidP="005744E3">
      <w:pPr>
        <w:spacing w:line="276" w:lineRule="auto"/>
        <w:rPr>
          <w:sz w:val="28"/>
          <w:szCs w:val="28"/>
          <w:lang w:eastAsia="en-US"/>
        </w:rPr>
      </w:pPr>
      <w:r w:rsidRPr="005744E3">
        <w:rPr>
          <w:sz w:val="28"/>
          <w:szCs w:val="28"/>
          <w:lang w:eastAsia="en-US"/>
        </w:rPr>
        <w:t>характеризовать позицию автора письменного и визуального исторического источника.</w:t>
      </w:r>
    </w:p>
    <w:p w14:paraId="57959524" w14:textId="77777777" w:rsidR="00842EC9" w:rsidRPr="005744E3" w:rsidRDefault="00842EC9" w:rsidP="005744E3">
      <w:pPr>
        <w:spacing w:line="276" w:lineRule="auto"/>
        <w:rPr>
          <w:sz w:val="28"/>
          <w:szCs w:val="28"/>
          <w:lang w:eastAsia="en-US"/>
        </w:rPr>
      </w:pPr>
      <w:r w:rsidRPr="005744E3">
        <w:rPr>
          <w:sz w:val="28"/>
          <w:szCs w:val="28"/>
          <w:lang w:eastAsia="en-US"/>
        </w:rPr>
        <w:t>Историческое описание (реконструкция):</w:t>
      </w:r>
    </w:p>
    <w:p w14:paraId="20875DAC" w14:textId="77777777" w:rsidR="00842EC9" w:rsidRPr="005744E3" w:rsidRDefault="00842EC9" w:rsidP="005744E3">
      <w:pPr>
        <w:spacing w:line="276" w:lineRule="auto"/>
        <w:rPr>
          <w:sz w:val="28"/>
          <w:szCs w:val="28"/>
          <w:lang w:eastAsia="en-US"/>
        </w:rPr>
      </w:pPr>
      <w:r w:rsidRPr="005744E3">
        <w:rPr>
          <w:sz w:val="28"/>
          <w:szCs w:val="28"/>
          <w:lang w:eastAsia="en-US"/>
        </w:rPr>
        <w:t>рассказывать о ключевых событиях отечественной и всеобщей истории в эпоху Средневековья, их участниках;</w:t>
      </w:r>
    </w:p>
    <w:p w14:paraId="04214FED" w14:textId="77777777" w:rsidR="00842EC9" w:rsidRPr="005744E3" w:rsidRDefault="00842EC9" w:rsidP="005744E3">
      <w:pPr>
        <w:spacing w:line="276" w:lineRule="auto"/>
        <w:rPr>
          <w:sz w:val="28"/>
          <w:szCs w:val="28"/>
          <w:lang w:eastAsia="en-US"/>
        </w:rPr>
      </w:pPr>
      <w:r w:rsidRPr="005744E3">
        <w:rPr>
          <w:sz w:val="28"/>
          <w:szCs w:val="28"/>
          <w:lang w:eastAsia="en-US"/>
        </w:rPr>
        <w:t>составлять краткую характеристику (исторический портрет) известных деятелей отечественной и всеобщей истории средневековой эпохи (известные биографические сведения, личные качества, основные деяния);</w:t>
      </w:r>
    </w:p>
    <w:p w14:paraId="0D03F2AB" w14:textId="77777777" w:rsidR="00842EC9" w:rsidRPr="005744E3" w:rsidRDefault="00842EC9" w:rsidP="005744E3">
      <w:pPr>
        <w:spacing w:line="276" w:lineRule="auto"/>
        <w:rPr>
          <w:sz w:val="28"/>
          <w:szCs w:val="28"/>
          <w:lang w:eastAsia="en-US"/>
        </w:rPr>
      </w:pPr>
      <w:r w:rsidRPr="005744E3">
        <w:rPr>
          <w:sz w:val="28"/>
          <w:szCs w:val="28"/>
          <w:lang w:eastAsia="en-US"/>
        </w:rPr>
        <w:t>рассказывать об образе жизни различных групп населения в средневековых обществах на Руси и в других странах;</w:t>
      </w:r>
    </w:p>
    <w:p w14:paraId="6B814D1B" w14:textId="77777777" w:rsidR="00842EC9" w:rsidRPr="005744E3" w:rsidRDefault="00842EC9" w:rsidP="005744E3">
      <w:pPr>
        <w:spacing w:line="276" w:lineRule="auto"/>
        <w:rPr>
          <w:sz w:val="28"/>
          <w:szCs w:val="28"/>
          <w:lang w:eastAsia="en-US"/>
        </w:rPr>
      </w:pPr>
      <w:r w:rsidRPr="005744E3">
        <w:rPr>
          <w:sz w:val="28"/>
          <w:szCs w:val="28"/>
          <w:lang w:eastAsia="en-US"/>
        </w:rPr>
        <w:t>представлять описание памятников материальной и художественной культуры изучаемой эпохи.</w:t>
      </w:r>
    </w:p>
    <w:p w14:paraId="5A77ED7B" w14:textId="77777777" w:rsidR="00842EC9" w:rsidRPr="005744E3" w:rsidRDefault="00842EC9" w:rsidP="005744E3">
      <w:pPr>
        <w:spacing w:line="276" w:lineRule="auto"/>
        <w:rPr>
          <w:sz w:val="28"/>
          <w:szCs w:val="28"/>
          <w:lang w:eastAsia="en-US"/>
        </w:rPr>
      </w:pPr>
      <w:r w:rsidRPr="005744E3">
        <w:rPr>
          <w:sz w:val="28"/>
          <w:szCs w:val="28"/>
          <w:lang w:eastAsia="en-US"/>
        </w:rPr>
        <w:t>Анализ, объяснение исторических событий, явлений:</w:t>
      </w:r>
    </w:p>
    <w:p w14:paraId="45DE7E72" w14:textId="77777777" w:rsidR="00842EC9" w:rsidRPr="005744E3" w:rsidRDefault="00842EC9" w:rsidP="005744E3">
      <w:pPr>
        <w:spacing w:line="276" w:lineRule="auto"/>
        <w:rPr>
          <w:sz w:val="28"/>
          <w:szCs w:val="28"/>
          <w:lang w:eastAsia="en-US"/>
        </w:rPr>
      </w:pPr>
      <w:r w:rsidRPr="005744E3">
        <w:rPr>
          <w:sz w:val="28"/>
          <w:szCs w:val="28"/>
          <w:lang w:eastAsia="en-US"/>
        </w:rPr>
        <w:t>раскрывать существенные черты экономических и социальных отношений и политического строя на Руси и в других государствах, ценностей, господствовавших в средневековых обществах, представлений средневекового человека о мире;</w:t>
      </w:r>
    </w:p>
    <w:p w14:paraId="03A5B170" w14:textId="77777777" w:rsidR="00842EC9" w:rsidRPr="005744E3" w:rsidRDefault="00842EC9" w:rsidP="005744E3">
      <w:pPr>
        <w:spacing w:line="276" w:lineRule="auto"/>
        <w:rPr>
          <w:sz w:val="28"/>
          <w:szCs w:val="28"/>
          <w:lang w:eastAsia="en-US"/>
        </w:rPr>
      </w:pPr>
      <w:r w:rsidRPr="005744E3">
        <w:rPr>
          <w:sz w:val="28"/>
          <w:szCs w:val="28"/>
          <w:lang w:eastAsia="en-US"/>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14:paraId="0694B6E2" w14:textId="77777777" w:rsidR="00842EC9" w:rsidRPr="005744E3" w:rsidRDefault="00842EC9" w:rsidP="005744E3">
      <w:pPr>
        <w:spacing w:line="276" w:lineRule="auto"/>
        <w:rPr>
          <w:sz w:val="28"/>
          <w:szCs w:val="28"/>
          <w:lang w:eastAsia="en-US"/>
        </w:rPr>
      </w:pPr>
      <w:r w:rsidRPr="005744E3">
        <w:rPr>
          <w:sz w:val="28"/>
          <w:szCs w:val="28"/>
          <w:lang w:eastAsia="en-US"/>
        </w:rPr>
        <w:t>объяснять причины и следствия важнейших событий отечественной и всеобщей истории эпохи Средневековья (находить в учебнике и излагать суждения о причинах и следствиях исторических событий, соотносить объяснение причин и следствий событий, представленное в нескольких текстах);</w:t>
      </w:r>
    </w:p>
    <w:p w14:paraId="1238C17D"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проводить синхронизацию и сопоставление однотипных событий и процессов отечественной и всеобщей истории (по предложенному плану), выделять черты сходства и различия.</w:t>
      </w:r>
    </w:p>
    <w:p w14:paraId="26639388" w14:textId="77777777" w:rsidR="00842EC9" w:rsidRPr="005744E3" w:rsidRDefault="00842EC9" w:rsidP="005744E3">
      <w:pPr>
        <w:spacing w:line="276" w:lineRule="auto"/>
        <w:rPr>
          <w:sz w:val="28"/>
          <w:szCs w:val="28"/>
          <w:lang w:eastAsia="en-US"/>
        </w:rPr>
      </w:pPr>
      <w:r w:rsidRPr="005744E3">
        <w:rPr>
          <w:sz w:val="28"/>
          <w:szCs w:val="28"/>
          <w:lang w:eastAsia="en-US"/>
        </w:rPr>
        <w:t> Рассмотрение исторических версий и оценок, определение своего отношения к наиболее значимым событиям и личностям прошлого:</w:t>
      </w:r>
    </w:p>
    <w:p w14:paraId="551F87F2" w14:textId="77777777" w:rsidR="00842EC9" w:rsidRPr="005744E3" w:rsidRDefault="00842EC9" w:rsidP="005744E3">
      <w:pPr>
        <w:spacing w:line="276" w:lineRule="auto"/>
        <w:rPr>
          <w:sz w:val="28"/>
          <w:szCs w:val="28"/>
          <w:lang w:eastAsia="en-US"/>
        </w:rPr>
      </w:pPr>
      <w:r w:rsidRPr="005744E3">
        <w:rPr>
          <w:sz w:val="28"/>
          <w:szCs w:val="28"/>
          <w:lang w:eastAsia="en-US"/>
        </w:rPr>
        <w:t>излагать оценки событий и личностей эпохи Средневековья, приводимые в учебной и научно-популярной литературе, объяснять, на каких фактах они основаны;</w:t>
      </w:r>
    </w:p>
    <w:p w14:paraId="35AF29F4" w14:textId="77777777" w:rsidR="00842EC9" w:rsidRPr="005744E3" w:rsidRDefault="00842EC9" w:rsidP="005744E3">
      <w:pPr>
        <w:spacing w:line="276" w:lineRule="auto"/>
        <w:rPr>
          <w:sz w:val="28"/>
          <w:szCs w:val="28"/>
          <w:lang w:eastAsia="en-US"/>
        </w:rPr>
      </w:pPr>
      <w:r w:rsidRPr="005744E3">
        <w:rPr>
          <w:sz w:val="28"/>
          <w:szCs w:val="28"/>
          <w:lang w:eastAsia="en-US"/>
        </w:rPr>
        <w:t>высказывать отношение к поступкам и качествам людей средневековой эпохи с учетом исторического контекста и восприятия современного человека.</w:t>
      </w:r>
    </w:p>
    <w:p w14:paraId="1BE943B8" w14:textId="77777777" w:rsidR="00842EC9" w:rsidRPr="005744E3" w:rsidRDefault="00842EC9" w:rsidP="005744E3">
      <w:pPr>
        <w:spacing w:line="276" w:lineRule="auto"/>
        <w:rPr>
          <w:sz w:val="28"/>
          <w:szCs w:val="28"/>
          <w:lang w:eastAsia="en-US"/>
        </w:rPr>
      </w:pPr>
      <w:r w:rsidRPr="005744E3">
        <w:rPr>
          <w:sz w:val="28"/>
          <w:szCs w:val="28"/>
          <w:lang w:eastAsia="en-US"/>
        </w:rPr>
        <w:t> Применение исторических знаний:</w:t>
      </w:r>
    </w:p>
    <w:p w14:paraId="5ED7A7A8" w14:textId="77777777" w:rsidR="00842EC9" w:rsidRPr="005744E3" w:rsidRDefault="00842EC9" w:rsidP="005744E3">
      <w:pPr>
        <w:spacing w:line="276" w:lineRule="auto"/>
        <w:rPr>
          <w:sz w:val="28"/>
          <w:szCs w:val="28"/>
          <w:lang w:eastAsia="en-US"/>
        </w:rPr>
      </w:pPr>
      <w:r w:rsidRPr="005744E3">
        <w:rPr>
          <w:sz w:val="28"/>
          <w:szCs w:val="28"/>
          <w:lang w:eastAsia="en-US"/>
        </w:rPr>
        <w:t>объяснять значение памятников истории и культуры Руси и других стран эпохи Средневековья, необходимость сохранения их в современном мире;</w:t>
      </w:r>
    </w:p>
    <w:p w14:paraId="1247D29E" w14:textId="77777777" w:rsidR="00842EC9" w:rsidRPr="005744E3" w:rsidRDefault="00842EC9" w:rsidP="005744E3">
      <w:pPr>
        <w:spacing w:line="276" w:lineRule="auto"/>
        <w:rPr>
          <w:sz w:val="28"/>
          <w:szCs w:val="28"/>
          <w:lang w:eastAsia="en-US"/>
        </w:rPr>
      </w:pPr>
      <w:r w:rsidRPr="005744E3">
        <w:rPr>
          <w:sz w:val="28"/>
          <w:szCs w:val="28"/>
          <w:lang w:eastAsia="en-US"/>
        </w:rPr>
        <w:t>выполнять учебные проекты по истории Средних веков (в том числе на региональном материале).</w:t>
      </w:r>
    </w:p>
    <w:p w14:paraId="6867B12A" w14:textId="77777777" w:rsidR="00842EC9" w:rsidRPr="005744E3" w:rsidRDefault="00842EC9" w:rsidP="005744E3">
      <w:pPr>
        <w:spacing w:line="276" w:lineRule="auto"/>
        <w:rPr>
          <w:b/>
          <w:sz w:val="28"/>
          <w:szCs w:val="28"/>
          <w:lang w:eastAsia="en-US"/>
        </w:rPr>
      </w:pPr>
      <w:r w:rsidRPr="005744E3">
        <w:rPr>
          <w:b/>
          <w:sz w:val="28"/>
          <w:szCs w:val="28"/>
          <w:lang w:eastAsia="en-US"/>
        </w:rPr>
        <w:t>Предметные результаты изучения истории в 7 классе.</w:t>
      </w:r>
    </w:p>
    <w:p w14:paraId="6D049A2E" w14:textId="77777777" w:rsidR="00842EC9" w:rsidRPr="005744E3" w:rsidRDefault="00842EC9" w:rsidP="005744E3">
      <w:pPr>
        <w:spacing w:line="276" w:lineRule="auto"/>
        <w:rPr>
          <w:sz w:val="28"/>
          <w:szCs w:val="28"/>
          <w:lang w:eastAsia="en-US"/>
        </w:rPr>
      </w:pPr>
      <w:r w:rsidRPr="005744E3">
        <w:rPr>
          <w:sz w:val="28"/>
          <w:szCs w:val="28"/>
          <w:lang w:eastAsia="en-US"/>
        </w:rPr>
        <w:t>Знание хронологии, работа с хронологией:</w:t>
      </w:r>
    </w:p>
    <w:p w14:paraId="649BD590" w14:textId="77777777" w:rsidR="00842EC9" w:rsidRPr="005744E3" w:rsidRDefault="00842EC9" w:rsidP="005744E3">
      <w:pPr>
        <w:spacing w:line="276" w:lineRule="auto"/>
        <w:rPr>
          <w:sz w:val="28"/>
          <w:szCs w:val="28"/>
          <w:lang w:eastAsia="en-US"/>
        </w:rPr>
      </w:pPr>
      <w:r w:rsidRPr="005744E3">
        <w:rPr>
          <w:sz w:val="28"/>
          <w:szCs w:val="28"/>
          <w:lang w:eastAsia="en-US"/>
        </w:rPr>
        <w:t>называть этапы отечественной и всеобщей истории Нового времени, их хронологические рамки;</w:t>
      </w:r>
    </w:p>
    <w:p w14:paraId="495CE315" w14:textId="77777777" w:rsidR="00842EC9" w:rsidRPr="005744E3" w:rsidRDefault="00842EC9" w:rsidP="005744E3">
      <w:pPr>
        <w:spacing w:line="276" w:lineRule="auto"/>
        <w:rPr>
          <w:sz w:val="28"/>
          <w:szCs w:val="28"/>
          <w:lang w:eastAsia="en-US"/>
        </w:rPr>
      </w:pPr>
      <w:r w:rsidRPr="005744E3">
        <w:rPr>
          <w:sz w:val="28"/>
          <w:szCs w:val="28"/>
          <w:lang w:eastAsia="en-US"/>
        </w:rPr>
        <w:t xml:space="preserve">локализовать во времени ключевые события отечественной и всеобщей истории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определять их принадлежность к части века (половина, треть, четверть);</w:t>
      </w:r>
    </w:p>
    <w:p w14:paraId="0B807A71" w14:textId="77777777" w:rsidR="00842EC9" w:rsidRPr="005744E3" w:rsidRDefault="00842EC9" w:rsidP="005744E3">
      <w:pPr>
        <w:spacing w:line="276" w:lineRule="auto"/>
        <w:rPr>
          <w:sz w:val="28"/>
          <w:szCs w:val="28"/>
          <w:lang w:eastAsia="en-US"/>
        </w:rPr>
      </w:pPr>
      <w:r w:rsidRPr="005744E3">
        <w:rPr>
          <w:sz w:val="28"/>
          <w:szCs w:val="28"/>
          <w:lang w:eastAsia="en-US"/>
        </w:rPr>
        <w:t xml:space="preserve">устанавливать синхронность событий отечественной и всеобщей истории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w:t>
      </w:r>
    </w:p>
    <w:p w14:paraId="5AE60469" w14:textId="77777777" w:rsidR="00842EC9" w:rsidRPr="005744E3" w:rsidRDefault="00842EC9" w:rsidP="005744E3">
      <w:pPr>
        <w:spacing w:line="276" w:lineRule="auto"/>
        <w:rPr>
          <w:sz w:val="28"/>
          <w:szCs w:val="28"/>
          <w:lang w:eastAsia="en-US"/>
        </w:rPr>
      </w:pPr>
      <w:r w:rsidRPr="005744E3">
        <w:rPr>
          <w:sz w:val="28"/>
          <w:szCs w:val="28"/>
          <w:lang w:eastAsia="en-US"/>
        </w:rPr>
        <w:t>Знание исторических фактов, работа с фактами:</w:t>
      </w:r>
    </w:p>
    <w:p w14:paraId="4544154C" w14:textId="77777777" w:rsidR="00842EC9" w:rsidRPr="005744E3" w:rsidRDefault="00842EC9" w:rsidP="005744E3">
      <w:pPr>
        <w:spacing w:line="276" w:lineRule="auto"/>
        <w:rPr>
          <w:sz w:val="28"/>
          <w:szCs w:val="28"/>
          <w:lang w:eastAsia="en-US"/>
        </w:rPr>
      </w:pPr>
      <w:r w:rsidRPr="005744E3">
        <w:rPr>
          <w:sz w:val="28"/>
          <w:szCs w:val="28"/>
          <w:lang w:eastAsia="en-US"/>
        </w:rPr>
        <w:t xml:space="preserve">указывать (называть) место, обстоятельства, участников, результаты важнейших событий отечественной и всеобщей истории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w:t>
      </w:r>
    </w:p>
    <w:p w14:paraId="5FF1E6B0" w14:textId="77777777" w:rsidR="00842EC9" w:rsidRPr="005744E3" w:rsidRDefault="00842EC9" w:rsidP="005744E3">
      <w:pPr>
        <w:spacing w:line="276" w:lineRule="auto"/>
        <w:rPr>
          <w:sz w:val="28"/>
          <w:szCs w:val="28"/>
          <w:lang w:eastAsia="en-US"/>
        </w:rPr>
      </w:pPr>
      <w:r w:rsidRPr="005744E3">
        <w:rPr>
          <w:sz w:val="28"/>
          <w:szCs w:val="28"/>
          <w:lang w:eastAsia="en-US"/>
        </w:rPr>
        <w:t>группировать, систематизировать факты по заданному признаку (группировка событий по их принадлежности к историческим процессам, составление таблиц, схем).</w:t>
      </w:r>
    </w:p>
    <w:p w14:paraId="5E2BE539" w14:textId="77777777" w:rsidR="00842EC9" w:rsidRPr="005744E3" w:rsidRDefault="00842EC9" w:rsidP="005744E3">
      <w:pPr>
        <w:spacing w:line="276" w:lineRule="auto"/>
        <w:rPr>
          <w:sz w:val="28"/>
          <w:szCs w:val="28"/>
          <w:lang w:eastAsia="en-US"/>
        </w:rPr>
      </w:pPr>
      <w:r w:rsidRPr="005744E3">
        <w:rPr>
          <w:sz w:val="28"/>
          <w:szCs w:val="28"/>
          <w:lang w:eastAsia="en-US"/>
        </w:rPr>
        <w:t>Работа с исторической картой:</w:t>
      </w:r>
    </w:p>
    <w:p w14:paraId="55059C24" w14:textId="77777777" w:rsidR="00842EC9" w:rsidRPr="005744E3" w:rsidRDefault="00842EC9" w:rsidP="005744E3">
      <w:pPr>
        <w:spacing w:line="276" w:lineRule="auto"/>
        <w:rPr>
          <w:sz w:val="28"/>
          <w:szCs w:val="28"/>
          <w:lang w:eastAsia="en-US"/>
        </w:rPr>
      </w:pPr>
      <w:r w:rsidRPr="005744E3">
        <w:rPr>
          <w:sz w:val="28"/>
          <w:szCs w:val="28"/>
          <w:lang w:eastAsia="en-US"/>
        </w:rPr>
        <w:t xml:space="preserve">использовать историческую карту как источник информации о границах России и других государств, важнейших исторических событиях и процессах отечественной и всеобщей истории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w:t>
      </w:r>
    </w:p>
    <w:p w14:paraId="5343E226" w14:textId="77777777" w:rsidR="00842EC9" w:rsidRPr="005744E3" w:rsidRDefault="00842EC9" w:rsidP="005744E3">
      <w:pPr>
        <w:spacing w:line="276" w:lineRule="auto"/>
        <w:rPr>
          <w:sz w:val="28"/>
          <w:szCs w:val="28"/>
          <w:lang w:eastAsia="en-US"/>
        </w:rPr>
      </w:pPr>
      <w:r w:rsidRPr="005744E3">
        <w:rPr>
          <w:sz w:val="28"/>
          <w:szCs w:val="28"/>
          <w:lang w:eastAsia="en-US"/>
        </w:rPr>
        <w:t>устанавливать на основе карты связи между географическим положением страны и особенностями ее экономического, социального и политического развития.</w:t>
      </w:r>
    </w:p>
    <w:p w14:paraId="6E47BA2C" w14:textId="77777777" w:rsidR="00842EC9" w:rsidRPr="005744E3" w:rsidRDefault="00842EC9" w:rsidP="005744E3">
      <w:pPr>
        <w:spacing w:line="276" w:lineRule="auto"/>
        <w:rPr>
          <w:sz w:val="28"/>
          <w:szCs w:val="28"/>
          <w:lang w:eastAsia="en-US"/>
        </w:rPr>
      </w:pPr>
      <w:r w:rsidRPr="005744E3">
        <w:rPr>
          <w:sz w:val="28"/>
          <w:szCs w:val="28"/>
          <w:lang w:eastAsia="en-US"/>
        </w:rPr>
        <w:t>Работа с историческими источниками:</w:t>
      </w:r>
    </w:p>
    <w:p w14:paraId="50BE192D"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различать виды письменных исторических источников (официальные, личные, литературные и другие);</w:t>
      </w:r>
    </w:p>
    <w:p w14:paraId="27D8C278" w14:textId="77777777" w:rsidR="00842EC9" w:rsidRPr="005744E3" w:rsidRDefault="00842EC9" w:rsidP="005744E3">
      <w:pPr>
        <w:spacing w:line="276" w:lineRule="auto"/>
        <w:rPr>
          <w:sz w:val="28"/>
          <w:szCs w:val="28"/>
          <w:lang w:eastAsia="en-US"/>
        </w:rPr>
      </w:pPr>
      <w:r w:rsidRPr="005744E3">
        <w:rPr>
          <w:sz w:val="28"/>
          <w:szCs w:val="28"/>
          <w:lang w:eastAsia="en-US"/>
        </w:rPr>
        <w:t>характеризовать обстоятельства и цель создания источника, раскрывать его информационную ценность;</w:t>
      </w:r>
    </w:p>
    <w:p w14:paraId="41A93762" w14:textId="77777777" w:rsidR="00842EC9" w:rsidRPr="005744E3" w:rsidRDefault="00842EC9" w:rsidP="005744E3">
      <w:pPr>
        <w:spacing w:line="276" w:lineRule="auto"/>
        <w:rPr>
          <w:sz w:val="28"/>
          <w:szCs w:val="28"/>
          <w:lang w:eastAsia="en-US"/>
        </w:rPr>
      </w:pPr>
      <w:r w:rsidRPr="005744E3">
        <w:rPr>
          <w:sz w:val="28"/>
          <w:szCs w:val="28"/>
          <w:lang w:eastAsia="en-US"/>
        </w:rPr>
        <w:t>проводить поиск информации в тексте письменного источника, визуальных и вещественных памятниках эпохи;</w:t>
      </w:r>
    </w:p>
    <w:p w14:paraId="13BE7083" w14:textId="77777777" w:rsidR="00842EC9" w:rsidRPr="005744E3" w:rsidRDefault="00842EC9" w:rsidP="005744E3">
      <w:pPr>
        <w:spacing w:line="276" w:lineRule="auto"/>
        <w:rPr>
          <w:sz w:val="28"/>
          <w:szCs w:val="28"/>
          <w:lang w:eastAsia="en-US"/>
        </w:rPr>
      </w:pPr>
      <w:r w:rsidRPr="005744E3">
        <w:rPr>
          <w:sz w:val="28"/>
          <w:szCs w:val="28"/>
          <w:lang w:eastAsia="en-US"/>
        </w:rPr>
        <w:t>сопоставлять и систематизировать информацию из нескольких однотипных источников.</w:t>
      </w:r>
    </w:p>
    <w:p w14:paraId="0BEF1720" w14:textId="77777777" w:rsidR="00842EC9" w:rsidRPr="005744E3" w:rsidRDefault="00842EC9" w:rsidP="005744E3">
      <w:pPr>
        <w:spacing w:line="276" w:lineRule="auto"/>
        <w:rPr>
          <w:sz w:val="28"/>
          <w:szCs w:val="28"/>
          <w:lang w:eastAsia="en-US"/>
        </w:rPr>
      </w:pPr>
      <w:r w:rsidRPr="005744E3">
        <w:rPr>
          <w:sz w:val="28"/>
          <w:szCs w:val="28"/>
          <w:lang w:eastAsia="en-US"/>
        </w:rPr>
        <w:t>Историческое описание (реконструкция):</w:t>
      </w:r>
    </w:p>
    <w:p w14:paraId="6E56EFAD"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рассказывать о ключевых событиях отечественной и всеобщей истории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их участниках;</w:t>
      </w:r>
    </w:p>
    <w:p w14:paraId="1835C3E0"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составлять краткую характеристику известных персоналий отечественной и всеобщей истории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(ключевые факты биографии, личные качества, деятельность);</w:t>
      </w:r>
    </w:p>
    <w:p w14:paraId="61A81DF2" w14:textId="77777777" w:rsidR="00842EC9" w:rsidRPr="005744E3" w:rsidRDefault="00842EC9" w:rsidP="005744E3">
      <w:pPr>
        <w:spacing w:line="276" w:lineRule="auto"/>
        <w:rPr>
          <w:sz w:val="28"/>
          <w:szCs w:val="28"/>
          <w:lang w:eastAsia="en-US"/>
        </w:rPr>
      </w:pPr>
      <w:r w:rsidRPr="005744E3">
        <w:rPr>
          <w:sz w:val="28"/>
          <w:szCs w:val="28"/>
          <w:lang w:eastAsia="en-US"/>
        </w:rPr>
        <w:t>рассказывать об образе жизни различных групп населения в России и других странах в раннее Новое время;</w:t>
      </w:r>
    </w:p>
    <w:p w14:paraId="0991C840" w14:textId="77777777" w:rsidR="00842EC9" w:rsidRPr="005744E3" w:rsidRDefault="00842EC9" w:rsidP="005744E3">
      <w:pPr>
        <w:spacing w:line="276" w:lineRule="auto"/>
        <w:rPr>
          <w:sz w:val="28"/>
          <w:szCs w:val="28"/>
          <w:lang w:eastAsia="en-US"/>
        </w:rPr>
      </w:pPr>
      <w:r w:rsidRPr="005744E3">
        <w:rPr>
          <w:sz w:val="28"/>
          <w:szCs w:val="28"/>
          <w:lang w:eastAsia="en-US"/>
        </w:rPr>
        <w:t>представлять описание памятников материальной и художественной культуры изучаемой эпохи.</w:t>
      </w:r>
    </w:p>
    <w:p w14:paraId="38BBF1FA" w14:textId="77777777" w:rsidR="00842EC9" w:rsidRPr="005744E3" w:rsidRDefault="00842EC9" w:rsidP="005744E3">
      <w:pPr>
        <w:spacing w:line="276" w:lineRule="auto"/>
        <w:rPr>
          <w:sz w:val="28"/>
          <w:szCs w:val="28"/>
          <w:lang w:eastAsia="en-US"/>
        </w:rPr>
      </w:pPr>
      <w:r w:rsidRPr="005744E3">
        <w:rPr>
          <w:sz w:val="28"/>
          <w:szCs w:val="28"/>
          <w:lang w:eastAsia="en-US"/>
        </w:rPr>
        <w:t>Анализ, объяснение исторических событий, явлений:</w:t>
      </w:r>
    </w:p>
    <w:p w14:paraId="1D3EDC8A"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раскрывать существенные черты экономического, социального и политического развития России и других стран в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европейской реформации, новых веяний в духовной жизни общества, культуре, революций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в европейских странах;</w:t>
      </w:r>
    </w:p>
    <w:p w14:paraId="0F9F5002" w14:textId="77777777" w:rsidR="00842EC9" w:rsidRPr="005744E3" w:rsidRDefault="00842EC9" w:rsidP="005744E3">
      <w:pPr>
        <w:spacing w:line="276" w:lineRule="auto"/>
        <w:rPr>
          <w:sz w:val="28"/>
          <w:szCs w:val="28"/>
          <w:lang w:eastAsia="en-US"/>
        </w:rPr>
      </w:pPr>
      <w:r w:rsidRPr="005744E3">
        <w:rPr>
          <w:sz w:val="28"/>
          <w:szCs w:val="28"/>
          <w:lang w:eastAsia="en-US"/>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14:paraId="6DCD2734"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объяснять причины и следствия важнейших событий отечественной и всеобщей истории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(выявлять в историческом тексте и излагать суждения о причинах и следствиях событий, систематизировать объяснение причин и следствий событий, представленное в нескольких текстах);</w:t>
      </w:r>
    </w:p>
    <w:p w14:paraId="7265E4DB" w14:textId="77777777" w:rsidR="00842EC9" w:rsidRPr="005744E3" w:rsidRDefault="00842EC9" w:rsidP="005744E3">
      <w:pPr>
        <w:spacing w:line="276" w:lineRule="auto"/>
        <w:rPr>
          <w:sz w:val="28"/>
          <w:szCs w:val="28"/>
          <w:lang w:eastAsia="en-US"/>
        </w:rPr>
      </w:pPr>
      <w:r w:rsidRPr="005744E3">
        <w:rPr>
          <w:sz w:val="28"/>
          <w:szCs w:val="28"/>
          <w:lang w:eastAsia="en-US"/>
        </w:rPr>
        <w:t>проводить сопоставление однотипных событий и процессов отечественной и всеобщей истории (раскрывать повторяющиеся черты исторических ситуаций, выделять черты сходства и различия).</w:t>
      </w:r>
    </w:p>
    <w:p w14:paraId="4A09A636" w14:textId="77777777" w:rsidR="00842EC9" w:rsidRPr="005744E3" w:rsidRDefault="00842EC9" w:rsidP="005744E3">
      <w:pPr>
        <w:spacing w:line="276" w:lineRule="auto"/>
        <w:rPr>
          <w:sz w:val="28"/>
          <w:szCs w:val="28"/>
          <w:lang w:eastAsia="en-US"/>
        </w:rPr>
      </w:pPr>
      <w:r w:rsidRPr="005744E3">
        <w:rPr>
          <w:sz w:val="28"/>
          <w:szCs w:val="28"/>
          <w:lang w:eastAsia="en-US"/>
        </w:rPr>
        <w:t>Рассмотрение исторических версий и оценок, определение своего отношения к наиболее значимым событиям и личностям прошлого:</w:t>
      </w:r>
    </w:p>
    <w:p w14:paraId="6F3A3ACF" w14:textId="77777777" w:rsidR="00842EC9" w:rsidRPr="005744E3" w:rsidRDefault="00842EC9" w:rsidP="005744E3">
      <w:pPr>
        <w:spacing w:line="276" w:lineRule="auto"/>
        <w:rPr>
          <w:sz w:val="28"/>
          <w:szCs w:val="28"/>
          <w:lang w:eastAsia="en-US"/>
        </w:rPr>
      </w:pPr>
      <w:r w:rsidRPr="005744E3">
        <w:rPr>
          <w:sz w:val="28"/>
          <w:szCs w:val="28"/>
          <w:lang w:eastAsia="en-US"/>
        </w:rPr>
        <w:t xml:space="preserve">излагать альтернативные оценки событий и личностей отечественной и всеобщей истории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представленные в учебной литературе; объяснять, на чем основываются отдельные мнения;</w:t>
      </w:r>
    </w:p>
    <w:p w14:paraId="27EF0532"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 xml:space="preserve">выражать отношение к деятельности исторических личностей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с учётом обстоятельств изучаемой эпохи и в современной шкале ценностей.</w:t>
      </w:r>
    </w:p>
    <w:p w14:paraId="17A71B85" w14:textId="77777777" w:rsidR="00842EC9" w:rsidRPr="005744E3" w:rsidRDefault="00842EC9" w:rsidP="005744E3">
      <w:pPr>
        <w:spacing w:line="276" w:lineRule="auto"/>
        <w:rPr>
          <w:sz w:val="28"/>
          <w:szCs w:val="28"/>
          <w:lang w:eastAsia="en-US"/>
        </w:rPr>
      </w:pPr>
      <w:r w:rsidRPr="005744E3">
        <w:rPr>
          <w:sz w:val="28"/>
          <w:szCs w:val="28"/>
          <w:lang w:eastAsia="en-US"/>
        </w:rPr>
        <w:t>Применение исторических знаний:</w:t>
      </w:r>
    </w:p>
    <w:p w14:paraId="00D77451" w14:textId="77777777" w:rsidR="00842EC9" w:rsidRPr="005744E3" w:rsidRDefault="00842EC9" w:rsidP="005744E3">
      <w:pPr>
        <w:spacing w:line="276" w:lineRule="auto"/>
        <w:rPr>
          <w:sz w:val="28"/>
          <w:szCs w:val="28"/>
          <w:lang w:eastAsia="en-US"/>
        </w:rPr>
      </w:pPr>
      <w:r w:rsidRPr="005744E3">
        <w:rPr>
          <w:sz w:val="28"/>
          <w:szCs w:val="28"/>
          <w:lang w:eastAsia="en-US"/>
        </w:rPr>
        <w:t>раскрывать на примере перехода от средневекового общества к обществу Нового времени, как меняются со сменой исторических эпох представления людей о мире, системы общественных ценностей;</w:t>
      </w:r>
    </w:p>
    <w:p w14:paraId="64960756"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объяснять значение памятников истории и культуры России и других стран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для времени, когда они появились, и для современного общества;</w:t>
      </w:r>
    </w:p>
    <w:p w14:paraId="6AA46C1F" w14:textId="77777777" w:rsidR="00842EC9" w:rsidRPr="005744E3" w:rsidRDefault="00842EC9" w:rsidP="005744E3">
      <w:pPr>
        <w:spacing w:line="276" w:lineRule="auto"/>
        <w:rPr>
          <w:sz w:val="28"/>
          <w:szCs w:val="28"/>
          <w:lang w:eastAsia="en-US"/>
        </w:rPr>
      </w:pPr>
      <w:r w:rsidRPr="005744E3">
        <w:rPr>
          <w:sz w:val="28"/>
          <w:szCs w:val="28"/>
          <w:lang w:eastAsia="en-US"/>
        </w:rPr>
        <w:t xml:space="preserve">выполнять учебные проекты по отечественной и всеобщей истории </w:t>
      </w:r>
      <w:r w:rsidRPr="005744E3">
        <w:rPr>
          <w:sz w:val="28"/>
          <w:szCs w:val="28"/>
          <w:lang w:val="en-US" w:eastAsia="en-US"/>
        </w:rPr>
        <w:t>XVI</w:t>
      </w:r>
      <w:r w:rsidRPr="005744E3">
        <w:rPr>
          <w:sz w:val="28"/>
          <w:szCs w:val="28"/>
          <w:lang w:eastAsia="en-US"/>
        </w:rPr>
        <w:t>‒</w:t>
      </w:r>
      <w:r w:rsidRPr="005744E3">
        <w:rPr>
          <w:sz w:val="28"/>
          <w:szCs w:val="28"/>
          <w:lang w:val="en-US" w:eastAsia="en-US"/>
        </w:rPr>
        <w:t>XVII</w:t>
      </w:r>
      <w:r w:rsidRPr="005744E3">
        <w:rPr>
          <w:sz w:val="28"/>
          <w:szCs w:val="28"/>
          <w:lang w:eastAsia="en-US"/>
        </w:rPr>
        <w:t xml:space="preserve"> вв. (в том числе на региональном материале).</w:t>
      </w:r>
    </w:p>
    <w:p w14:paraId="40D4CC8F" w14:textId="77777777" w:rsidR="00842EC9" w:rsidRPr="005744E3" w:rsidRDefault="00842EC9" w:rsidP="005744E3">
      <w:pPr>
        <w:spacing w:line="276" w:lineRule="auto"/>
        <w:rPr>
          <w:b/>
          <w:sz w:val="28"/>
          <w:szCs w:val="28"/>
          <w:lang w:eastAsia="en-US"/>
        </w:rPr>
      </w:pPr>
      <w:r w:rsidRPr="005744E3">
        <w:rPr>
          <w:b/>
          <w:sz w:val="28"/>
          <w:szCs w:val="28"/>
          <w:lang w:eastAsia="en-US"/>
        </w:rPr>
        <w:t>Предметные результаты изучения истории в 8 классе.</w:t>
      </w:r>
    </w:p>
    <w:p w14:paraId="3EB867FC" w14:textId="77777777" w:rsidR="00842EC9" w:rsidRPr="005744E3" w:rsidRDefault="00842EC9" w:rsidP="005744E3">
      <w:pPr>
        <w:spacing w:line="276" w:lineRule="auto"/>
        <w:rPr>
          <w:sz w:val="28"/>
          <w:szCs w:val="28"/>
          <w:lang w:eastAsia="en-US"/>
        </w:rPr>
      </w:pPr>
      <w:r w:rsidRPr="005744E3">
        <w:rPr>
          <w:sz w:val="28"/>
          <w:szCs w:val="28"/>
          <w:lang w:eastAsia="en-US"/>
        </w:rPr>
        <w:t>Знание хронологии, работа с хронологией:</w:t>
      </w:r>
    </w:p>
    <w:p w14:paraId="437A06D0" w14:textId="77777777" w:rsidR="00842EC9" w:rsidRPr="005744E3" w:rsidRDefault="00842EC9" w:rsidP="005744E3">
      <w:pPr>
        <w:spacing w:line="276" w:lineRule="auto"/>
        <w:rPr>
          <w:sz w:val="28"/>
          <w:szCs w:val="28"/>
          <w:lang w:eastAsia="en-US"/>
        </w:rPr>
      </w:pPr>
      <w:r w:rsidRPr="005744E3">
        <w:rPr>
          <w:sz w:val="28"/>
          <w:szCs w:val="28"/>
          <w:lang w:eastAsia="en-US"/>
        </w:rPr>
        <w:t xml:space="preserve">называть даты важнейших событий отечественной и всеобщей истории </w:t>
      </w:r>
      <w:r w:rsidRPr="005744E3">
        <w:rPr>
          <w:sz w:val="28"/>
          <w:szCs w:val="28"/>
          <w:lang w:val="en-US" w:eastAsia="en-US"/>
        </w:rPr>
        <w:t>XVIII</w:t>
      </w:r>
      <w:r w:rsidRPr="005744E3">
        <w:rPr>
          <w:sz w:val="28"/>
          <w:szCs w:val="28"/>
          <w:lang w:eastAsia="en-US"/>
        </w:rPr>
        <w:t xml:space="preserve"> в.; определять их принадлежность к историческому периоду, этапу;</w:t>
      </w:r>
    </w:p>
    <w:p w14:paraId="3B64325A" w14:textId="77777777" w:rsidR="00842EC9" w:rsidRPr="005744E3" w:rsidRDefault="00842EC9" w:rsidP="005744E3">
      <w:pPr>
        <w:spacing w:line="276" w:lineRule="auto"/>
        <w:rPr>
          <w:sz w:val="28"/>
          <w:szCs w:val="28"/>
          <w:lang w:eastAsia="en-US"/>
        </w:rPr>
      </w:pPr>
      <w:r w:rsidRPr="005744E3">
        <w:rPr>
          <w:sz w:val="28"/>
          <w:szCs w:val="28"/>
          <w:lang w:eastAsia="en-US"/>
        </w:rPr>
        <w:t xml:space="preserve">устанавливать синхронность событий отечественной и всеобщей истории </w:t>
      </w:r>
      <w:r w:rsidRPr="005744E3">
        <w:rPr>
          <w:sz w:val="28"/>
          <w:szCs w:val="28"/>
          <w:lang w:val="en-US" w:eastAsia="en-US"/>
        </w:rPr>
        <w:t>XVIII</w:t>
      </w:r>
      <w:r w:rsidRPr="005744E3">
        <w:rPr>
          <w:sz w:val="28"/>
          <w:szCs w:val="28"/>
          <w:lang w:eastAsia="en-US"/>
        </w:rPr>
        <w:t xml:space="preserve"> в.</w:t>
      </w:r>
    </w:p>
    <w:p w14:paraId="0DEC89E7" w14:textId="77777777" w:rsidR="00842EC9" w:rsidRPr="005744E3" w:rsidRDefault="00842EC9" w:rsidP="005744E3">
      <w:pPr>
        <w:spacing w:line="276" w:lineRule="auto"/>
        <w:rPr>
          <w:sz w:val="28"/>
          <w:szCs w:val="28"/>
          <w:lang w:eastAsia="en-US"/>
        </w:rPr>
      </w:pPr>
      <w:r w:rsidRPr="005744E3">
        <w:rPr>
          <w:sz w:val="28"/>
          <w:szCs w:val="28"/>
          <w:lang w:eastAsia="en-US"/>
        </w:rPr>
        <w:t>Знание исторических фактов, работа с фактами:</w:t>
      </w:r>
    </w:p>
    <w:p w14:paraId="46732947" w14:textId="77777777" w:rsidR="00842EC9" w:rsidRPr="005744E3" w:rsidRDefault="00842EC9" w:rsidP="005744E3">
      <w:pPr>
        <w:spacing w:line="276" w:lineRule="auto"/>
        <w:rPr>
          <w:sz w:val="28"/>
          <w:szCs w:val="28"/>
          <w:lang w:eastAsia="en-US"/>
        </w:rPr>
      </w:pPr>
      <w:r w:rsidRPr="005744E3">
        <w:rPr>
          <w:sz w:val="28"/>
          <w:szCs w:val="28"/>
          <w:lang w:eastAsia="en-US"/>
        </w:rPr>
        <w:t xml:space="preserve">указывать (называть) место, обстоятельства, участников, результаты важнейших событий отечественной и всеобщей истории </w:t>
      </w:r>
      <w:r w:rsidRPr="005744E3">
        <w:rPr>
          <w:sz w:val="28"/>
          <w:szCs w:val="28"/>
          <w:lang w:val="en-US" w:eastAsia="en-US"/>
        </w:rPr>
        <w:t>XVIII</w:t>
      </w:r>
      <w:r w:rsidRPr="005744E3">
        <w:rPr>
          <w:sz w:val="28"/>
          <w:szCs w:val="28"/>
          <w:lang w:eastAsia="en-US"/>
        </w:rPr>
        <w:t xml:space="preserve"> в.;</w:t>
      </w:r>
    </w:p>
    <w:p w14:paraId="4B0351C6" w14:textId="77777777" w:rsidR="00842EC9" w:rsidRPr="005744E3" w:rsidRDefault="00842EC9" w:rsidP="005744E3">
      <w:pPr>
        <w:spacing w:line="276" w:lineRule="auto"/>
        <w:rPr>
          <w:sz w:val="28"/>
          <w:szCs w:val="28"/>
          <w:lang w:eastAsia="en-US"/>
        </w:rPr>
      </w:pPr>
      <w:r w:rsidRPr="005744E3">
        <w:rPr>
          <w:sz w:val="28"/>
          <w:szCs w:val="28"/>
          <w:lang w:eastAsia="en-US"/>
        </w:rPr>
        <w:t>группировать, систематизировать факты по заданному признаку (по принадлежности к историческим процессам и другим), составлять систематические таблицы, схемы.</w:t>
      </w:r>
    </w:p>
    <w:p w14:paraId="5964EF9F"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Работа с исторической картой: </w:t>
      </w:r>
    </w:p>
    <w:p w14:paraId="104986AC" w14:textId="77777777" w:rsidR="00842EC9" w:rsidRPr="005744E3" w:rsidRDefault="00842EC9" w:rsidP="005744E3">
      <w:pPr>
        <w:spacing w:line="276" w:lineRule="auto"/>
        <w:rPr>
          <w:sz w:val="28"/>
          <w:szCs w:val="28"/>
          <w:lang w:eastAsia="en-US"/>
        </w:rPr>
      </w:pPr>
      <w:r w:rsidRPr="005744E3">
        <w:rPr>
          <w:sz w:val="28"/>
          <w:szCs w:val="28"/>
          <w:lang w:eastAsia="en-US"/>
        </w:rPr>
        <w:t xml:space="preserve">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w:t>
      </w:r>
      <w:r w:rsidRPr="005744E3">
        <w:rPr>
          <w:sz w:val="28"/>
          <w:szCs w:val="28"/>
          <w:lang w:val="en-US" w:eastAsia="en-US"/>
        </w:rPr>
        <w:t>XVIII</w:t>
      </w:r>
      <w:r w:rsidRPr="005744E3">
        <w:rPr>
          <w:sz w:val="28"/>
          <w:szCs w:val="28"/>
          <w:lang w:eastAsia="en-US"/>
        </w:rPr>
        <w:t xml:space="preserve"> в.</w:t>
      </w:r>
    </w:p>
    <w:p w14:paraId="6FC03B24" w14:textId="77777777" w:rsidR="00842EC9" w:rsidRPr="005744E3" w:rsidRDefault="00842EC9" w:rsidP="005744E3">
      <w:pPr>
        <w:spacing w:line="276" w:lineRule="auto"/>
        <w:rPr>
          <w:sz w:val="28"/>
          <w:szCs w:val="28"/>
          <w:lang w:eastAsia="en-US"/>
        </w:rPr>
      </w:pPr>
      <w:r w:rsidRPr="005744E3">
        <w:rPr>
          <w:sz w:val="28"/>
          <w:szCs w:val="28"/>
          <w:lang w:eastAsia="en-US"/>
        </w:rPr>
        <w:t>Работа с историческими источниками:</w:t>
      </w:r>
    </w:p>
    <w:p w14:paraId="3CA9B8EF" w14:textId="77777777" w:rsidR="00842EC9" w:rsidRPr="005744E3" w:rsidRDefault="00842EC9" w:rsidP="005744E3">
      <w:pPr>
        <w:spacing w:line="276" w:lineRule="auto"/>
        <w:rPr>
          <w:sz w:val="28"/>
          <w:szCs w:val="28"/>
          <w:lang w:eastAsia="en-US"/>
        </w:rPr>
      </w:pPr>
      <w:r w:rsidRPr="005744E3">
        <w:rPr>
          <w:sz w:val="28"/>
          <w:szCs w:val="28"/>
          <w:lang w:eastAsia="en-US"/>
        </w:rPr>
        <w:t>различать источники официального и личного происхождения, публицистические произведения (называть их основные виды, информационные особенности);</w:t>
      </w:r>
    </w:p>
    <w:p w14:paraId="56286F2E" w14:textId="77777777" w:rsidR="00842EC9" w:rsidRPr="005744E3" w:rsidRDefault="00842EC9" w:rsidP="005744E3">
      <w:pPr>
        <w:spacing w:line="276" w:lineRule="auto"/>
        <w:rPr>
          <w:sz w:val="28"/>
          <w:szCs w:val="28"/>
          <w:lang w:eastAsia="en-US"/>
        </w:rPr>
      </w:pPr>
      <w:r w:rsidRPr="005744E3">
        <w:rPr>
          <w:sz w:val="28"/>
          <w:szCs w:val="28"/>
          <w:lang w:eastAsia="en-US"/>
        </w:rPr>
        <w:t>объяснять назначение исторического источника, раскрывать его информационную ценность;</w:t>
      </w:r>
    </w:p>
    <w:p w14:paraId="683E270D" w14:textId="77777777" w:rsidR="00842EC9" w:rsidRPr="005744E3" w:rsidRDefault="00842EC9" w:rsidP="005744E3">
      <w:pPr>
        <w:spacing w:line="276" w:lineRule="auto"/>
        <w:rPr>
          <w:sz w:val="28"/>
          <w:szCs w:val="28"/>
          <w:lang w:eastAsia="en-US"/>
        </w:rPr>
      </w:pPr>
      <w:r w:rsidRPr="005744E3">
        <w:rPr>
          <w:sz w:val="28"/>
          <w:szCs w:val="28"/>
          <w:lang w:eastAsia="en-US"/>
        </w:rPr>
        <w:t xml:space="preserve">извлекать, сопоставлять и систематизировать информацию о событиях отечественной и всеобщей истории </w:t>
      </w:r>
      <w:r w:rsidRPr="005744E3">
        <w:rPr>
          <w:sz w:val="28"/>
          <w:szCs w:val="28"/>
          <w:lang w:val="en-US" w:eastAsia="en-US"/>
        </w:rPr>
        <w:t>XVIII</w:t>
      </w:r>
      <w:r w:rsidRPr="005744E3">
        <w:rPr>
          <w:sz w:val="28"/>
          <w:szCs w:val="28"/>
          <w:lang w:eastAsia="en-US"/>
        </w:rPr>
        <w:t xml:space="preserve"> в. из взаимодополняющих письменных, визуальных и вещественных источников.</w:t>
      </w:r>
    </w:p>
    <w:p w14:paraId="336D1AC7" w14:textId="77777777" w:rsidR="00842EC9" w:rsidRPr="005744E3" w:rsidRDefault="00842EC9" w:rsidP="005744E3">
      <w:pPr>
        <w:spacing w:line="276" w:lineRule="auto"/>
        <w:rPr>
          <w:sz w:val="28"/>
          <w:szCs w:val="28"/>
          <w:lang w:eastAsia="en-US"/>
        </w:rPr>
      </w:pPr>
      <w:r w:rsidRPr="005744E3">
        <w:rPr>
          <w:sz w:val="28"/>
          <w:szCs w:val="28"/>
          <w:lang w:eastAsia="en-US"/>
        </w:rPr>
        <w:t>Историческое описание (реконструкция):</w:t>
      </w:r>
    </w:p>
    <w:p w14:paraId="7BA92433"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 xml:space="preserve">рассказывать о ключевых событиях отечественной и всеобщей истории </w:t>
      </w:r>
      <w:r w:rsidRPr="005744E3">
        <w:rPr>
          <w:sz w:val="28"/>
          <w:szCs w:val="28"/>
          <w:lang w:val="en-US" w:eastAsia="en-US"/>
        </w:rPr>
        <w:t>XVIII</w:t>
      </w:r>
      <w:r w:rsidRPr="005744E3">
        <w:rPr>
          <w:sz w:val="28"/>
          <w:szCs w:val="28"/>
          <w:lang w:eastAsia="en-US"/>
        </w:rPr>
        <w:t xml:space="preserve"> в., их участниках;</w:t>
      </w:r>
    </w:p>
    <w:p w14:paraId="22DEA58D"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составлять характеристику (исторический портрет) известных деятелей отечественной и всеобщей истории </w:t>
      </w:r>
      <w:r w:rsidRPr="005744E3">
        <w:rPr>
          <w:sz w:val="28"/>
          <w:szCs w:val="28"/>
          <w:lang w:val="en-US" w:eastAsia="en-US"/>
        </w:rPr>
        <w:t>XVIII</w:t>
      </w:r>
      <w:r w:rsidRPr="005744E3">
        <w:rPr>
          <w:sz w:val="28"/>
          <w:szCs w:val="28"/>
          <w:lang w:eastAsia="en-US"/>
        </w:rPr>
        <w:t xml:space="preserve"> в. на основе информации учебника и дополнительных материалов;</w:t>
      </w:r>
    </w:p>
    <w:p w14:paraId="5281D0C9"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составлять описание образа жизни различных групп населения в России и других странах в </w:t>
      </w:r>
      <w:r w:rsidRPr="005744E3">
        <w:rPr>
          <w:sz w:val="28"/>
          <w:szCs w:val="28"/>
          <w:lang w:val="en-US" w:eastAsia="en-US"/>
        </w:rPr>
        <w:t>XVIII</w:t>
      </w:r>
      <w:r w:rsidRPr="005744E3">
        <w:rPr>
          <w:sz w:val="28"/>
          <w:szCs w:val="28"/>
          <w:lang w:eastAsia="en-US"/>
        </w:rPr>
        <w:t xml:space="preserve"> в.;</w:t>
      </w:r>
    </w:p>
    <w:p w14:paraId="5933A28F" w14:textId="77777777" w:rsidR="00842EC9" w:rsidRPr="005744E3" w:rsidRDefault="00842EC9" w:rsidP="005744E3">
      <w:pPr>
        <w:spacing w:line="276" w:lineRule="auto"/>
        <w:rPr>
          <w:sz w:val="28"/>
          <w:szCs w:val="28"/>
          <w:lang w:eastAsia="en-US"/>
        </w:rPr>
      </w:pPr>
      <w:r w:rsidRPr="005744E3">
        <w:rPr>
          <w:sz w:val="28"/>
          <w:szCs w:val="28"/>
          <w:lang w:eastAsia="en-US"/>
        </w:rPr>
        <w:t>представлять описание памятников материальной и художественной культуры изучаемой эпохи (в виде сообщения, аннотации).</w:t>
      </w:r>
    </w:p>
    <w:p w14:paraId="2CF0253D" w14:textId="77777777" w:rsidR="00842EC9" w:rsidRPr="005744E3" w:rsidRDefault="00842EC9" w:rsidP="005744E3">
      <w:pPr>
        <w:spacing w:line="276" w:lineRule="auto"/>
        <w:rPr>
          <w:sz w:val="28"/>
          <w:szCs w:val="28"/>
          <w:lang w:eastAsia="en-US"/>
        </w:rPr>
      </w:pPr>
      <w:r w:rsidRPr="005744E3">
        <w:rPr>
          <w:sz w:val="28"/>
          <w:szCs w:val="28"/>
          <w:lang w:eastAsia="en-US"/>
        </w:rPr>
        <w:t>Анализ, объяснение исторических событий, явлений:</w:t>
      </w:r>
    </w:p>
    <w:p w14:paraId="13D14E1C"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раскрывать существенные черты экономического, социального и политического развития России и других стран в </w:t>
      </w:r>
      <w:r w:rsidRPr="005744E3">
        <w:rPr>
          <w:sz w:val="28"/>
          <w:szCs w:val="28"/>
          <w:lang w:val="en-US" w:eastAsia="en-US"/>
        </w:rPr>
        <w:t>XVIII</w:t>
      </w:r>
      <w:r w:rsidRPr="005744E3">
        <w:rPr>
          <w:sz w:val="28"/>
          <w:szCs w:val="28"/>
          <w:lang w:eastAsia="en-US"/>
        </w:rPr>
        <w:t xml:space="preserve"> в., изменений, происшедших в </w:t>
      </w:r>
      <w:r w:rsidRPr="005744E3">
        <w:rPr>
          <w:sz w:val="28"/>
          <w:szCs w:val="28"/>
          <w:lang w:val="en-US" w:eastAsia="en-US"/>
        </w:rPr>
        <w:t>XVIII</w:t>
      </w:r>
      <w:r w:rsidRPr="005744E3">
        <w:rPr>
          <w:sz w:val="28"/>
          <w:szCs w:val="28"/>
          <w:lang w:eastAsia="en-US"/>
        </w:rPr>
        <w:t xml:space="preserve"> в. в разных сферах жизни российского общества, промышленного переворота в европейских странах, абсолютизма как формы правления, идеологии Просвещения, революций </w:t>
      </w:r>
      <w:r w:rsidRPr="005744E3">
        <w:rPr>
          <w:sz w:val="28"/>
          <w:szCs w:val="28"/>
          <w:lang w:val="en-US" w:eastAsia="en-US"/>
        </w:rPr>
        <w:t>XVIII</w:t>
      </w:r>
      <w:r w:rsidRPr="005744E3">
        <w:rPr>
          <w:sz w:val="28"/>
          <w:szCs w:val="28"/>
          <w:lang w:eastAsia="en-US"/>
        </w:rPr>
        <w:t xml:space="preserve"> в., внешней политики Российской империи в системе международных отношений рассматриваемого периода;</w:t>
      </w:r>
    </w:p>
    <w:p w14:paraId="5FAE3D72" w14:textId="77777777" w:rsidR="00842EC9" w:rsidRPr="005744E3" w:rsidRDefault="00842EC9" w:rsidP="005744E3">
      <w:pPr>
        <w:spacing w:line="276" w:lineRule="auto"/>
        <w:rPr>
          <w:sz w:val="28"/>
          <w:szCs w:val="28"/>
          <w:lang w:eastAsia="en-US"/>
        </w:rPr>
      </w:pPr>
      <w:r w:rsidRPr="005744E3">
        <w:rPr>
          <w:sz w:val="28"/>
          <w:szCs w:val="28"/>
          <w:lang w:eastAsia="en-US"/>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14:paraId="3A781DE0"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объяснять причины и следствия важнейших событий отечественной и всеобщей истории </w:t>
      </w:r>
      <w:r w:rsidRPr="005744E3">
        <w:rPr>
          <w:sz w:val="28"/>
          <w:szCs w:val="28"/>
          <w:lang w:val="en-US" w:eastAsia="en-US"/>
        </w:rPr>
        <w:t>XVIII</w:t>
      </w:r>
      <w:r w:rsidRPr="005744E3">
        <w:rPr>
          <w:sz w:val="28"/>
          <w:szCs w:val="28"/>
          <w:lang w:eastAsia="en-US"/>
        </w:rPr>
        <w:t xml:space="preserve">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w:t>
      </w:r>
    </w:p>
    <w:p w14:paraId="2D1EDD96"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проводить сопоставление однотипных событий и процессов отечественной и всеобщей истории </w:t>
      </w:r>
      <w:r w:rsidRPr="005744E3">
        <w:rPr>
          <w:sz w:val="28"/>
          <w:szCs w:val="28"/>
          <w:lang w:val="en-US" w:eastAsia="en-US"/>
        </w:rPr>
        <w:t>XVIII</w:t>
      </w:r>
      <w:r w:rsidRPr="005744E3">
        <w:rPr>
          <w:sz w:val="28"/>
          <w:szCs w:val="28"/>
          <w:lang w:eastAsia="en-US"/>
        </w:rPr>
        <w:t xml:space="preserve"> в. (раскрывать повторяющиеся черты исторических ситуаций, выделять черты сходства и различия).</w:t>
      </w:r>
    </w:p>
    <w:p w14:paraId="14279AB6" w14:textId="77777777" w:rsidR="00842EC9" w:rsidRPr="005744E3" w:rsidRDefault="00842EC9" w:rsidP="005744E3">
      <w:pPr>
        <w:spacing w:line="276" w:lineRule="auto"/>
        <w:rPr>
          <w:sz w:val="28"/>
          <w:szCs w:val="28"/>
          <w:lang w:eastAsia="en-US"/>
        </w:rPr>
      </w:pPr>
      <w:r w:rsidRPr="005744E3">
        <w:rPr>
          <w:sz w:val="28"/>
          <w:szCs w:val="28"/>
          <w:lang w:eastAsia="en-US"/>
        </w:rPr>
        <w:t>Рассмотрение исторических версий и оценок, определение своего отношения к наиболее значимым событиям и личностям прошлого:</w:t>
      </w:r>
    </w:p>
    <w:p w14:paraId="4E66FC14" w14:textId="77777777" w:rsidR="00842EC9" w:rsidRPr="005744E3" w:rsidRDefault="00842EC9" w:rsidP="005744E3">
      <w:pPr>
        <w:spacing w:line="276" w:lineRule="auto"/>
        <w:rPr>
          <w:sz w:val="28"/>
          <w:szCs w:val="28"/>
          <w:lang w:eastAsia="en-US"/>
        </w:rPr>
      </w:pPr>
      <w:r w:rsidRPr="005744E3">
        <w:rPr>
          <w:sz w:val="28"/>
          <w:szCs w:val="28"/>
          <w:lang w:eastAsia="en-US"/>
        </w:rPr>
        <w:t xml:space="preserve">анализировать высказывания историков по спорным вопросам отечественной и всеобщей истории </w:t>
      </w:r>
      <w:r w:rsidRPr="005744E3">
        <w:rPr>
          <w:sz w:val="28"/>
          <w:szCs w:val="28"/>
          <w:lang w:val="en-US" w:eastAsia="en-US"/>
        </w:rPr>
        <w:t>XVIII</w:t>
      </w:r>
      <w:r w:rsidRPr="005744E3">
        <w:rPr>
          <w:sz w:val="28"/>
          <w:szCs w:val="28"/>
          <w:lang w:eastAsia="en-US"/>
        </w:rPr>
        <w:t xml:space="preserve"> в. (выявлять обсуждаемую проблему, мнение автора, приводимые аргументы, оценивать степень их убедительности);</w:t>
      </w:r>
    </w:p>
    <w:p w14:paraId="5FE15B70"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различать в описаниях событий и личностей </w:t>
      </w:r>
      <w:r w:rsidRPr="005744E3">
        <w:rPr>
          <w:sz w:val="28"/>
          <w:szCs w:val="28"/>
          <w:lang w:val="en-US" w:eastAsia="en-US"/>
        </w:rPr>
        <w:t>XVIII</w:t>
      </w:r>
      <w:r w:rsidRPr="005744E3">
        <w:rPr>
          <w:sz w:val="28"/>
          <w:szCs w:val="28"/>
          <w:lang w:eastAsia="en-US"/>
        </w:rPr>
        <w:t xml:space="preserve"> в. ценностные категории, значимые для данной эпохи (в том числе для разных социальных слоев), выражать свое отношение к ним.</w:t>
      </w:r>
    </w:p>
    <w:p w14:paraId="637DBF29" w14:textId="77777777" w:rsidR="00842EC9" w:rsidRPr="005744E3" w:rsidRDefault="00842EC9" w:rsidP="005744E3">
      <w:pPr>
        <w:spacing w:line="276" w:lineRule="auto"/>
        <w:rPr>
          <w:sz w:val="28"/>
          <w:szCs w:val="28"/>
          <w:lang w:eastAsia="en-US"/>
        </w:rPr>
      </w:pPr>
      <w:r w:rsidRPr="005744E3">
        <w:rPr>
          <w:sz w:val="28"/>
          <w:szCs w:val="28"/>
          <w:lang w:eastAsia="en-US"/>
        </w:rPr>
        <w:t>Применение исторических знаний:</w:t>
      </w:r>
    </w:p>
    <w:p w14:paraId="6A1B822D"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 xml:space="preserve">раскрывать (объяснять), как сочетались в памятниках культуры России </w:t>
      </w:r>
      <w:r w:rsidRPr="005744E3">
        <w:rPr>
          <w:sz w:val="28"/>
          <w:szCs w:val="28"/>
          <w:lang w:val="en-US" w:eastAsia="en-US"/>
        </w:rPr>
        <w:t>XVIII</w:t>
      </w:r>
      <w:r w:rsidRPr="005744E3">
        <w:rPr>
          <w:sz w:val="28"/>
          <w:szCs w:val="28"/>
          <w:lang w:eastAsia="en-US"/>
        </w:rPr>
        <w:t xml:space="preserve"> в. европейские влияния и национальные традиции, показывать на примерах;</w:t>
      </w:r>
    </w:p>
    <w:p w14:paraId="3C5DE2F9" w14:textId="77777777" w:rsidR="00842EC9" w:rsidRPr="005744E3" w:rsidRDefault="00842EC9" w:rsidP="005744E3">
      <w:pPr>
        <w:spacing w:line="276" w:lineRule="auto"/>
        <w:rPr>
          <w:sz w:val="28"/>
          <w:szCs w:val="28"/>
          <w:lang w:eastAsia="en-US"/>
        </w:rPr>
      </w:pPr>
      <w:r w:rsidRPr="005744E3">
        <w:rPr>
          <w:sz w:val="28"/>
          <w:szCs w:val="28"/>
          <w:lang w:eastAsia="en-US"/>
        </w:rPr>
        <w:t xml:space="preserve">выполнять учебные проекты по отечественной и всеобщей истории </w:t>
      </w:r>
      <w:r w:rsidRPr="005744E3">
        <w:rPr>
          <w:sz w:val="28"/>
          <w:szCs w:val="28"/>
          <w:lang w:val="en-US" w:eastAsia="en-US"/>
        </w:rPr>
        <w:t>XVIII</w:t>
      </w:r>
      <w:r w:rsidRPr="005744E3">
        <w:rPr>
          <w:sz w:val="28"/>
          <w:szCs w:val="28"/>
          <w:lang w:eastAsia="en-US"/>
        </w:rPr>
        <w:t xml:space="preserve"> в. (в том числе на региональном материале).</w:t>
      </w:r>
    </w:p>
    <w:p w14:paraId="78D93023" w14:textId="77777777" w:rsidR="00842EC9" w:rsidRPr="00116DA0" w:rsidRDefault="00842EC9" w:rsidP="005744E3">
      <w:pPr>
        <w:spacing w:line="276" w:lineRule="auto"/>
        <w:rPr>
          <w:b/>
          <w:bCs/>
          <w:sz w:val="28"/>
          <w:szCs w:val="28"/>
          <w:lang w:eastAsia="en-US"/>
        </w:rPr>
      </w:pPr>
      <w:r w:rsidRPr="00116DA0">
        <w:rPr>
          <w:b/>
          <w:bCs/>
          <w:sz w:val="28"/>
          <w:szCs w:val="28"/>
          <w:lang w:eastAsia="en-US"/>
        </w:rPr>
        <w:t>Предметные результаты изучения истории в 9 классе.</w:t>
      </w:r>
    </w:p>
    <w:p w14:paraId="3F18AC12" w14:textId="77777777" w:rsidR="00842EC9" w:rsidRPr="005744E3" w:rsidRDefault="00842EC9" w:rsidP="005744E3">
      <w:pPr>
        <w:spacing w:line="276" w:lineRule="auto"/>
        <w:rPr>
          <w:sz w:val="28"/>
          <w:szCs w:val="28"/>
          <w:lang w:eastAsia="en-US"/>
        </w:rPr>
      </w:pPr>
      <w:r w:rsidRPr="005744E3">
        <w:rPr>
          <w:sz w:val="28"/>
          <w:szCs w:val="28"/>
          <w:lang w:eastAsia="en-US"/>
        </w:rPr>
        <w:t>Знание хронологии, работа с хронологией:</w:t>
      </w:r>
    </w:p>
    <w:p w14:paraId="308E0409" w14:textId="77777777" w:rsidR="00842EC9" w:rsidRPr="005744E3" w:rsidRDefault="00842EC9" w:rsidP="005744E3">
      <w:pPr>
        <w:spacing w:line="276" w:lineRule="auto"/>
        <w:rPr>
          <w:sz w:val="28"/>
          <w:szCs w:val="28"/>
          <w:lang w:eastAsia="en-US"/>
        </w:rPr>
      </w:pPr>
      <w:r w:rsidRPr="005744E3">
        <w:rPr>
          <w:sz w:val="28"/>
          <w:szCs w:val="28"/>
          <w:lang w:eastAsia="en-US"/>
        </w:rPr>
        <w:t xml:space="preserve">называть даты (хронологические границы) важнейших событий и процессов отечественной и всеобщей истории </w:t>
      </w:r>
      <w:r w:rsidRPr="005744E3">
        <w:rPr>
          <w:sz w:val="28"/>
          <w:szCs w:val="28"/>
          <w:lang w:val="en-US" w:eastAsia="en-US"/>
        </w:rPr>
        <w:t>XIX</w:t>
      </w:r>
      <w:r w:rsidRPr="005744E3">
        <w:rPr>
          <w:sz w:val="28"/>
          <w:szCs w:val="28"/>
          <w:lang w:eastAsia="en-US"/>
        </w:rPr>
        <w:t xml:space="preserve"> ‒ начала </w:t>
      </w:r>
      <w:r w:rsidRPr="005744E3">
        <w:rPr>
          <w:sz w:val="28"/>
          <w:szCs w:val="28"/>
          <w:lang w:val="en-US" w:eastAsia="en-US"/>
        </w:rPr>
        <w:t>XX</w:t>
      </w:r>
      <w:r w:rsidRPr="005744E3">
        <w:rPr>
          <w:sz w:val="28"/>
          <w:szCs w:val="28"/>
          <w:lang w:eastAsia="en-US"/>
        </w:rPr>
        <w:t xml:space="preserve"> в.; выделять этапы (периоды) в развитии ключевых событий и процессов;</w:t>
      </w:r>
    </w:p>
    <w:p w14:paraId="533D8A69" w14:textId="77777777" w:rsidR="00842EC9" w:rsidRPr="005744E3" w:rsidRDefault="00842EC9" w:rsidP="005744E3">
      <w:pPr>
        <w:spacing w:line="276" w:lineRule="auto"/>
        <w:rPr>
          <w:sz w:val="28"/>
          <w:szCs w:val="28"/>
          <w:lang w:eastAsia="en-US"/>
        </w:rPr>
      </w:pPr>
      <w:r w:rsidRPr="005744E3">
        <w:rPr>
          <w:sz w:val="28"/>
          <w:szCs w:val="28"/>
          <w:lang w:eastAsia="en-US"/>
        </w:rPr>
        <w:t xml:space="preserve">выявлять синхронность (асинхронность) исторических процессов отечественной и всеобщей истории </w:t>
      </w:r>
      <w:r w:rsidRPr="005744E3">
        <w:rPr>
          <w:sz w:val="28"/>
          <w:szCs w:val="28"/>
          <w:lang w:val="en-US" w:eastAsia="en-US"/>
        </w:rPr>
        <w:t>XIX</w:t>
      </w:r>
      <w:r w:rsidRPr="005744E3">
        <w:rPr>
          <w:sz w:val="28"/>
          <w:szCs w:val="28"/>
          <w:lang w:eastAsia="en-US"/>
        </w:rPr>
        <w:t xml:space="preserve"> ‒ начала </w:t>
      </w:r>
      <w:r w:rsidRPr="005744E3">
        <w:rPr>
          <w:sz w:val="28"/>
          <w:szCs w:val="28"/>
          <w:lang w:val="en-US" w:eastAsia="en-US"/>
        </w:rPr>
        <w:t>XX</w:t>
      </w:r>
      <w:r w:rsidRPr="005744E3">
        <w:rPr>
          <w:sz w:val="28"/>
          <w:szCs w:val="28"/>
          <w:lang w:eastAsia="en-US"/>
        </w:rPr>
        <w:t xml:space="preserve"> в.;</w:t>
      </w:r>
    </w:p>
    <w:p w14:paraId="7AF3C05F"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определять последовательность событий отечественной и всеобщей истории </w:t>
      </w:r>
      <w:r w:rsidRPr="005744E3">
        <w:rPr>
          <w:sz w:val="28"/>
          <w:szCs w:val="28"/>
          <w:lang w:val="en-US" w:eastAsia="en-US"/>
        </w:rPr>
        <w:t>XIX</w:t>
      </w:r>
      <w:r w:rsidRPr="005744E3">
        <w:rPr>
          <w:sz w:val="28"/>
          <w:szCs w:val="28"/>
          <w:lang w:eastAsia="en-US"/>
        </w:rPr>
        <w:t xml:space="preserve"> ‒ начала </w:t>
      </w:r>
      <w:r w:rsidRPr="005744E3">
        <w:rPr>
          <w:sz w:val="28"/>
          <w:szCs w:val="28"/>
          <w:lang w:val="en-US" w:eastAsia="en-US"/>
        </w:rPr>
        <w:t>XX</w:t>
      </w:r>
      <w:r w:rsidRPr="005744E3">
        <w:rPr>
          <w:sz w:val="28"/>
          <w:szCs w:val="28"/>
          <w:lang w:eastAsia="en-US"/>
        </w:rPr>
        <w:t xml:space="preserve"> в. на основе анализа причинно-следственных связей.</w:t>
      </w:r>
    </w:p>
    <w:p w14:paraId="742801BB" w14:textId="77777777" w:rsidR="00842EC9" w:rsidRPr="005744E3" w:rsidRDefault="00842EC9" w:rsidP="005744E3">
      <w:pPr>
        <w:spacing w:line="276" w:lineRule="auto"/>
        <w:rPr>
          <w:sz w:val="28"/>
          <w:szCs w:val="28"/>
          <w:lang w:eastAsia="en-US"/>
        </w:rPr>
      </w:pPr>
      <w:r w:rsidRPr="005744E3">
        <w:rPr>
          <w:sz w:val="28"/>
          <w:szCs w:val="28"/>
          <w:lang w:eastAsia="en-US"/>
        </w:rPr>
        <w:t>Знание исторических фактов, работа с фактами:</w:t>
      </w:r>
    </w:p>
    <w:p w14:paraId="3DD761A3" w14:textId="77777777" w:rsidR="00842EC9" w:rsidRPr="005744E3" w:rsidRDefault="00842EC9" w:rsidP="005744E3">
      <w:pPr>
        <w:spacing w:line="276" w:lineRule="auto"/>
        <w:rPr>
          <w:sz w:val="28"/>
          <w:szCs w:val="28"/>
          <w:lang w:eastAsia="en-US"/>
        </w:rPr>
      </w:pPr>
      <w:r w:rsidRPr="005744E3">
        <w:rPr>
          <w:sz w:val="28"/>
          <w:szCs w:val="28"/>
          <w:lang w:eastAsia="en-US"/>
        </w:rPr>
        <w:t xml:space="preserve">характеризовать место, обстоятельства, участников, результаты важнейших событий отечественной и всеобщей истории </w:t>
      </w:r>
      <w:r w:rsidRPr="005744E3">
        <w:rPr>
          <w:sz w:val="28"/>
          <w:szCs w:val="28"/>
          <w:lang w:val="en-US" w:eastAsia="en-US"/>
        </w:rPr>
        <w:t>XIX</w:t>
      </w:r>
      <w:r w:rsidRPr="005744E3">
        <w:rPr>
          <w:sz w:val="28"/>
          <w:szCs w:val="28"/>
          <w:lang w:eastAsia="en-US"/>
        </w:rPr>
        <w:t xml:space="preserve"> ‒ начала </w:t>
      </w:r>
      <w:r w:rsidRPr="005744E3">
        <w:rPr>
          <w:sz w:val="28"/>
          <w:szCs w:val="28"/>
          <w:lang w:val="en-US" w:eastAsia="en-US"/>
        </w:rPr>
        <w:t>XX</w:t>
      </w:r>
      <w:r w:rsidRPr="005744E3">
        <w:rPr>
          <w:sz w:val="28"/>
          <w:szCs w:val="28"/>
          <w:lang w:eastAsia="en-US"/>
        </w:rPr>
        <w:t xml:space="preserve"> в.;</w:t>
      </w:r>
    </w:p>
    <w:p w14:paraId="0AC98A0D" w14:textId="77777777" w:rsidR="00842EC9" w:rsidRPr="005744E3" w:rsidRDefault="00842EC9" w:rsidP="005744E3">
      <w:pPr>
        <w:spacing w:line="276" w:lineRule="auto"/>
        <w:rPr>
          <w:sz w:val="28"/>
          <w:szCs w:val="28"/>
          <w:lang w:eastAsia="en-US"/>
        </w:rPr>
      </w:pPr>
      <w:r w:rsidRPr="005744E3">
        <w:rPr>
          <w:sz w:val="28"/>
          <w:szCs w:val="28"/>
          <w:lang w:eastAsia="en-US"/>
        </w:rPr>
        <w:t>группировать, систематизировать факты по самостоятельно определяемому признаку (хронологии, принадлежности к историческим процессам, типологическим основаниям и другим), составлять систематические таблицы.</w:t>
      </w:r>
    </w:p>
    <w:p w14:paraId="70C1D469" w14:textId="77777777" w:rsidR="00842EC9" w:rsidRPr="005744E3" w:rsidRDefault="00842EC9" w:rsidP="005744E3">
      <w:pPr>
        <w:spacing w:line="276" w:lineRule="auto"/>
        <w:rPr>
          <w:sz w:val="28"/>
          <w:szCs w:val="28"/>
          <w:lang w:eastAsia="en-US"/>
        </w:rPr>
      </w:pPr>
      <w:r w:rsidRPr="005744E3">
        <w:rPr>
          <w:sz w:val="28"/>
          <w:szCs w:val="28"/>
          <w:lang w:eastAsia="en-US"/>
        </w:rPr>
        <w:t>Работа с исторической картой:</w:t>
      </w:r>
    </w:p>
    <w:p w14:paraId="56FEA91E" w14:textId="77777777" w:rsidR="00842EC9" w:rsidRPr="005744E3" w:rsidRDefault="00842EC9" w:rsidP="005744E3">
      <w:pPr>
        <w:spacing w:line="276" w:lineRule="auto"/>
        <w:rPr>
          <w:sz w:val="28"/>
          <w:szCs w:val="28"/>
          <w:lang w:eastAsia="en-US"/>
        </w:rPr>
      </w:pPr>
      <w:r w:rsidRPr="005744E3">
        <w:rPr>
          <w:sz w:val="28"/>
          <w:szCs w:val="28"/>
          <w:lang w:eastAsia="en-US"/>
        </w:rPr>
        <w:t xml:space="preserve">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w:t>
      </w:r>
      <w:r w:rsidRPr="005744E3">
        <w:rPr>
          <w:sz w:val="28"/>
          <w:szCs w:val="28"/>
          <w:lang w:val="en-US" w:eastAsia="en-US"/>
        </w:rPr>
        <w:t>XIX</w:t>
      </w:r>
      <w:r w:rsidRPr="005744E3">
        <w:rPr>
          <w:sz w:val="28"/>
          <w:szCs w:val="28"/>
          <w:lang w:eastAsia="en-US"/>
        </w:rPr>
        <w:t xml:space="preserve"> ‒ начала </w:t>
      </w:r>
      <w:r w:rsidRPr="005744E3">
        <w:rPr>
          <w:sz w:val="28"/>
          <w:szCs w:val="28"/>
          <w:lang w:val="en-US" w:eastAsia="en-US"/>
        </w:rPr>
        <w:t>XX</w:t>
      </w:r>
      <w:r w:rsidRPr="005744E3">
        <w:rPr>
          <w:sz w:val="28"/>
          <w:szCs w:val="28"/>
          <w:lang w:eastAsia="en-US"/>
        </w:rPr>
        <w:t xml:space="preserve"> в.;</w:t>
      </w:r>
    </w:p>
    <w:p w14:paraId="02AAD02D" w14:textId="77777777" w:rsidR="00842EC9" w:rsidRPr="005744E3" w:rsidRDefault="00842EC9" w:rsidP="005744E3">
      <w:pPr>
        <w:spacing w:line="276" w:lineRule="auto"/>
        <w:rPr>
          <w:sz w:val="28"/>
          <w:szCs w:val="28"/>
          <w:lang w:eastAsia="en-US"/>
        </w:rPr>
      </w:pPr>
      <w:r w:rsidRPr="005744E3">
        <w:rPr>
          <w:sz w:val="28"/>
          <w:szCs w:val="28"/>
          <w:lang w:eastAsia="en-US"/>
        </w:rPr>
        <w:t>определять на основе карты влияние географического фактора на развитие различных сфер жизни страны (группы стран).</w:t>
      </w:r>
    </w:p>
    <w:p w14:paraId="6E00ED84" w14:textId="77777777" w:rsidR="00842EC9" w:rsidRPr="005744E3" w:rsidRDefault="00842EC9" w:rsidP="005744E3">
      <w:pPr>
        <w:spacing w:line="276" w:lineRule="auto"/>
        <w:rPr>
          <w:sz w:val="28"/>
          <w:szCs w:val="28"/>
          <w:lang w:eastAsia="en-US"/>
        </w:rPr>
      </w:pPr>
      <w:r w:rsidRPr="005744E3">
        <w:rPr>
          <w:sz w:val="28"/>
          <w:szCs w:val="28"/>
          <w:lang w:eastAsia="en-US"/>
        </w:rPr>
        <w:t>Работа с историческими источниками:</w:t>
      </w:r>
    </w:p>
    <w:p w14:paraId="34A4D060" w14:textId="77777777" w:rsidR="00842EC9" w:rsidRPr="005744E3" w:rsidRDefault="00842EC9" w:rsidP="005744E3">
      <w:pPr>
        <w:spacing w:line="276" w:lineRule="auto"/>
        <w:rPr>
          <w:sz w:val="28"/>
          <w:szCs w:val="28"/>
          <w:lang w:eastAsia="en-US"/>
        </w:rPr>
      </w:pPr>
      <w:r w:rsidRPr="005744E3">
        <w:rPr>
          <w:sz w:val="28"/>
          <w:szCs w:val="28"/>
          <w:lang w:eastAsia="en-US"/>
        </w:rPr>
        <w:t>представлять в дополнение к известным ранее видам письменных источников следующие материалы: произведения общественной мысли, газетную публицистику, программы политических партий, статистические данные и другие;</w:t>
      </w:r>
    </w:p>
    <w:p w14:paraId="31DAC12D" w14:textId="77777777" w:rsidR="00842EC9" w:rsidRPr="005744E3" w:rsidRDefault="00842EC9" w:rsidP="005744E3">
      <w:pPr>
        <w:spacing w:line="276" w:lineRule="auto"/>
        <w:rPr>
          <w:sz w:val="28"/>
          <w:szCs w:val="28"/>
          <w:lang w:eastAsia="en-US"/>
        </w:rPr>
      </w:pPr>
      <w:r w:rsidRPr="005744E3">
        <w:rPr>
          <w:sz w:val="28"/>
          <w:szCs w:val="28"/>
          <w:lang w:eastAsia="en-US"/>
        </w:rPr>
        <w:t>определять тип и вид источника (письменного, визуального);</w:t>
      </w:r>
    </w:p>
    <w:p w14:paraId="3031AE12" w14:textId="77777777" w:rsidR="00842EC9" w:rsidRPr="005744E3" w:rsidRDefault="00842EC9" w:rsidP="005744E3">
      <w:pPr>
        <w:spacing w:line="276" w:lineRule="auto"/>
        <w:rPr>
          <w:sz w:val="28"/>
          <w:szCs w:val="28"/>
          <w:lang w:eastAsia="en-US"/>
        </w:rPr>
      </w:pPr>
      <w:r w:rsidRPr="005744E3">
        <w:rPr>
          <w:sz w:val="28"/>
          <w:szCs w:val="28"/>
          <w:lang w:eastAsia="en-US"/>
        </w:rPr>
        <w:t>выявлять принадлежность источника определенному лицу, социальной группе, общественному течению и другим;</w:t>
      </w:r>
    </w:p>
    <w:p w14:paraId="7CEFB064" w14:textId="77777777" w:rsidR="00842EC9" w:rsidRPr="005744E3" w:rsidRDefault="00842EC9" w:rsidP="005744E3">
      <w:pPr>
        <w:spacing w:line="276" w:lineRule="auto"/>
        <w:rPr>
          <w:sz w:val="28"/>
          <w:szCs w:val="28"/>
          <w:lang w:eastAsia="en-US"/>
        </w:rPr>
      </w:pPr>
      <w:r w:rsidRPr="005744E3">
        <w:rPr>
          <w:sz w:val="28"/>
          <w:szCs w:val="28"/>
          <w:lang w:eastAsia="en-US"/>
        </w:rPr>
        <w:t xml:space="preserve">извлекать, сопоставлять и систематизировать информацию о событиях отечественной и всеобщей истории </w:t>
      </w:r>
      <w:r w:rsidRPr="005744E3">
        <w:rPr>
          <w:sz w:val="28"/>
          <w:szCs w:val="28"/>
          <w:lang w:val="en-US" w:eastAsia="en-US"/>
        </w:rPr>
        <w:t>XIX</w:t>
      </w:r>
      <w:r w:rsidRPr="005744E3">
        <w:rPr>
          <w:sz w:val="28"/>
          <w:szCs w:val="28"/>
          <w:lang w:eastAsia="en-US"/>
        </w:rPr>
        <w:t xml:space="preserve"> ‒ начала </w:t>
      </w:r>
      <w:r w:rsidRPr="005744E3">
        <w:rPr>
          <w:sz w:val="28"/>
          <w:szCs w:val="28"/>
          <w:lang w:val="en-US" w:eastAsia="en-US"/>
        </w:rPr>
        <w:t>XX</w:t>
      </w:r>
      <w:r w:rsidRPr="005744E3">
        <w:rPr>
          <w:sz w:val="28"/>
          <w:szCs w:val="28"/>
          <w:lang w:eastAsia="en-US"/>
        </w:rPr>
        <w:t xml:space="preserve"> в. из разных письменных, визуальных и вещественных источников;</w:t>
      </w:r>
    </w:p>
    <w:p w14:paraId="124EF3F4"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различать в тексте письменных источников факты и интерпретации событий прошлого.</w:t>
      </w:r>
    </w:p>
    <w:p w14:paraId="79F1826C" w14:textId="77777777" w:rsidR="00842EC9" w:rsidRPr="005744E3" w:rsidRDefault="00842EC9" w:rsidP="005744E3">
      <w:pPr>
        <w:spacing w:line="276" w:lineRule="auto"/>
        <w:rPr>
          <w:sz w:val="28"/>
          <w:szCs w:val="28"/>
          <w:lang w:eastAsia="en-US"/>
        </w:rPr>
      </w:pPr>
      <w:r w:rsidRPr="005744E3">
        <w:rPr>
          <w:sz w:val="28"/>
          <w:szCs w:val="28"/>
          <w:lang w:eastAsia="en-US"/>
        </w:rPr>
        <w:t>Историческое описание (реконструкция):</w:t>
      </w:r>
    </w:p>
    <w:p w14:paraId="41255E93"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представлять развернутый рассказ о ключевых событиях отечественной и всеобщей истории </w:t>
      </w:r>
      <w:r w:rsidRPr="005744E3">
        <w:rPr>
          <w:sz w:val="28"/>
          <w:szCs w:val="28"/>
          <w:lang w:val="en-US" w:eastAsia="en-US"/>
        </w:rPr>
        <w:t>XIX</w:t>
      </w:r>
      <w:r w:rsidRPr="005744E3">
        <w:rPr>
          <w:sz w:val="28"/>
          <w:szCs w:val="28"/>
          <w:lang w:eastAsia="en-US"/>
        </w:rPr>
        <w:t xml:space="preserve"> ‒ начала </w:t>
      </w:r>
      <w:r w:rsidRPr="005744E3">
        <w:rPr>
          <w:sz w:val="28"/>
          <w:szCs w:val="28"/>
          <w:lang w:val="en-US" w:eastAsia="en-US"/>
        </w:rPr>
        <w:t>XX</w:t>
      </w:r>
      <w:r w:rsidRPr="005744E3">
        <w:rPr>
          <w:sz w:val="28"/>
          <w:szCs w:val="28"/>
          <w:lang w:eastAsia="en-US"/>
        </w:rPr>
        <w:t xml:space="preserve"> в. с использованием визуальных материалов (устно, письменно в форме короткого эссе, презентации);</w:t>
      </w:r>
    </w:p>
    <w:p w14:paraId="51A9F243"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составлять развернутую характеристику исторических личностей </w:t>
      </w:r>
      <w:r w:rsidRPr="005744E3">
        <w:rPr>
          <w:sz w:val="28"/>
          <w:szCs w:val="28"/>
          <w:lang w:val="en-US" w:eastAsia="en-US"/>
        </w:rPr>
        <w:t>XIX</w:t>
      </w:r>
      <w:r w:rsidRPr="005744E3">
        <w:rPr>
          <w:sz w:val="28"/>
          <w:szCs w:val="28"/>
          <w:lang w:eastAsia="en-US"/>
        </w:rPr>
        <w:t xml:space="preserve"> ‒ начала </w:t>
      </w:r>
      <w:r w:rsidRPr="005744E3">
        <w:rPr>
          <w:sz w:val="28"/>
          <w:szCs w:val="28"/>
          <w:lang w:val="en-US" w:eastAsia="en-US"/>
        </w:rPr>
        <w:t>XX</w:t>
      </w:r>
      <w:r w:rsidRPr="005744E3">
        <w:rPr>
          <w:sz w:val="28"/>
          <w:szCs w:val="28"/>
          <w:lang w:eastAsia="en-US"/>
        </w:rPr>
        <w:t xml:space="preserve"> в. с описанием и оценкой их деятельности (сообщение, презентация, эссе);</w:t>
      </w:r>
    </w:p>
    <w:p w14:paraId="7FBFCB67"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составлять описание образа жизни различных групп населения в России и других странах в </w:t>
      </w:r>
      <w:r w:rsidRPr="005744E3">
        <w:rPr>
          <w:sz w:val="28"/>
          <w:szCs w:val="28"/>
          <w:lang w:val="en-US" w:eastAsia="en-US"/>
        </w:rPr>
        <w:t>XIX</w:t>
      </w:r>
      <w:r w:rsidRPr="005744E3">
        <w:rPr>
          <w:sz w:val="28"/>
          <w:szCs w:val="28"/>
          <w:lang w:eastAsia="en-US"/>
        </w:rPr>
        <w:t xml:space="preserve"> ‒ начале </w:t>
      </w:r>
      <w:r w:rsidRPr="005744E3">
        <w:rPr>
          <w:sz w:val="28"/>
          <w:szCs w:val="28"/>
          <w:lang w:val="en-US" w:eastAsia="en-US"/>
        </w:rPr>
        <w:t>XX</w:t>
      </w:r>
      <w:r w:rsidRPr="005744E3">
        <w:rPr>
          <w:sz w:val="28"/>
          <w:szCs w:val="28"/>
          <w:lang w:eastAsia="en-US"/>
        </w:rPr>
        <w:t xml:space="preserve"> в., показывая изменения, происшедшие в течение рассматриваемого периода;</w:t>
      </w:r>
    </w:p>
    <w:p w14:paraId="7BEB312A" w14:textId="77777777" w:rsidR="00842EC9" w:rsidRPr="005744E3" w:rsidRDefault="00842EC9" w:rsidP="005744E3">
      <w:pPr>
        <w:spacing w:line="276" w:lineRule="auto"/>
        <w:rPr>
          <w:sz w:val="28"/>
          <w:szCs w:val="28"/>
          <w:lang w:eastAsia="en-US"/>
        </w:rPr>
      </w:pPr>
      <w:r w:rsidRPr="005744E3">
        <w:rPr>
          <w:sz w:val="28"/>
          <w:szCs w:val="28"/>
          <w:lang w:eastAsia="en-US"/>
        </w:rPr>
        <w:t>представлять описание памятников материальной и художественной культуры изучаемой эпохи, их назначения, использованных при их создании технических и художественных приемов и другое.</w:t>
      </w:r>
    </w:p>
    <w:p w14:paraId="08CA171D" w14:textId="77777777" w:rsidR="00842EC9" w:rsidRPr="005744E3" w:rsidRDefault="00842EC9" w:rsidP="005744E3">
      <w:pPr>
        <w:spacing w:line="276" w:lineRule="auto"/>
        <w:rPr>
          <w:sz w:val="28"/>
          <w:szCs w:val="28"/>
          <w:lang w:eastAsia="en-US"/>
        </w:rPr>
      </w:pPr>
      <w:r w:rsidRPr="005744E3">
        <w:rPr>
          <w:sz w:val="28"/>
          <w:szCs w:val="28"/>
          <w:lang w:eastAsia="en-US"/>
        </w:rPr>
        <w:t>Анализ, объяснение исторических событий, явлений:</w:t>
      </w:r>
    </w:p>
    <w:p w14:paraId="4BE57AF1"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раскрывать существенные черты экономического, социального и политического развития России и других стран в </w:t>
      </w:r>
      <w:r w:rsidRPr="005744E3">
        <w:rPr>
          <w:sz w:val="28"/>
          <w:szCs w:val="28"/>
          <w:lang w:val="en-US" w:eastAsia="en-US"/>
        </w:rPr>
        <w:t>XIX</w:t>
      </w:r>
      <w:r w:rsidRPr="005744E3">
        <w:rPr>
          <w:sz w:val="28"/>
          <w:szCs w:val="28"/>
          <w:lang w:eastAsia="en-US"/>
        </w:rPr>
        <w:t xml:space="preserve"> ‒ начале </w:t>
      </w:r>
      <w:r w:rsidRPr="005744E3">
        <w:rPr>
          <w:sz w:val="28"/>
          <w:szCs w:val="28"/>
          <w:lang w:val="en-US" w:eastAsia="en-US"/>
        </w:rPr>
        <w:t>XX</w:t>
      </w:r>
      <w:r w:rsidRPr="005744E3">
        <w:rPr>
          <w:sz w:val="28"/>
          <w:szCs w:val="28"/>
          <w:lang w:eastAsia="en-US"/>
        </w:rPr>
        <w:t xml:space="preserve"> в., процессов модернизации в мире и России, масштабных социальных движений и революций в рассматриваемый период, международных отношений рассматриваемого периода и участия в них России;</w:t>
      </w:r>
    </w:p>
    <w:p w14:paraId="3DAA4D5D" w14:textId="77777777" w:rsidR="00842EC9" w:rsidRPr="005744E3" w:rsidRDefault="00842EC9" w:rsidP="005744E3">
      <w:pPr>
        <w:spacing w:line="276" w:lineRule="auto"/>
        <w:rPr>
          <w:sz w:val="28"/>
          <w:szCs w:val="28"/>
          <w:lang w:eastAsia="en-US"/>
        </w:rPr>
      </w:pPr>
      <w:r w:rsidRPr="005744E3">
        <w:rPr>
          <w:sz w:val="28"/>
          <w:szCs w:val="28"/>
          <w:lang w:eastAsia="en-US"/>
        </w:rPr>
        <w:t>объяснять смысл ключевых понятий, относящихся к данной эпохе отечественной и всеобщей истории; соотносить общие понятия и факты;</w:t>
      </w:r>
    </w:p>
    <w:p w14:paraId="4966AC25"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объяснять причины и следствия важнейших событий отечественной и всеобщей истории </w:t>
      </w:r>
      <w:r w:rsidRPr="005744E3">
        <w:rPr>
          <w:sz w:val="28"/>
          <w:szCs w:val="28"/>
          <w:lang w:val="en-US" w:eastAsia="en-US"/>
        </w:rPr>
        <w:t>XIX</w:t>
      </w:r>
      <w:r w:rsidRPr="005744E3">
        <w:rPr>
          <w:sz w:val="28"/>
          <w:szCs w:val="28"/>
          <w:lang w:eastAsia="en-US"/>
        </w:rPr>
        <w:t xml:space="preserve"> ‒ начала </w:t>
      </w:r>
      <w:r w:rsidRPr="005744E3">
        <w:rPr>
          <w:sz w:val="28"/>
          <w:szCs w:val="28"/>
          <w:lang w:val="en-US" w:eastAsia="en-US"/>
        </w:rPr>
        <w:t>XX</w:t>
      </w:r>
      <w:r w:rsidRPr="005744E3">
        <w:rPr>
          <w:sz w:val="28"/>
          <w:szCs w:val="28"/>
          <w:lang w:eastAsia="en-US"/>
        </w:rPr>
        <w:t xml:space="preserve">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 определять и объяснять свое отношение к существующим трактовкам причин и следствий исторических событий;</w:t>
      </w:r>
    </w:p>
    <w:p w14:paraId="02E6EC99"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проводить сопоставление однотипных событий и процессов отечественной и всеобщей истории </w:t>
      </w:r>
      <w:r w:rsidRPr="005744E3">
        <w:rPr>
          <w:sz w:val="28"/>
          <w:szCs w:val="28"/>
          <w:lang w:val="en-US" w:eastAsia="en-US"/>
        </w:rPr>
        <w:t>XIX</w:t>
      </w:r>
      <w:r w:rsidRPr="005744E3">
        <w:rPr>
          <w:sz w:val="28"/>
          <w:szCs w:val="28"/>
          <w:lang w:eastAsia="en-US"/>
        </w:rPr>
        <w:t xml:space="preserve"> ‒ начала </w:t>
      </w:r>
      <w:r w:rsidRPr="005744E3">
        <w:rPr>
          <w:sz w:val="28"/>
          <w:szCs w:val="28"/>
          <w:lang w:val="en-US" w:eastAsia="en-US"/>
        </w:rPr>
        <w:t>XX</w:t>
      </w:r>
      <w:r w:rsidRPr="005744E3">
        <w:rPr>
          <w:sz w:val="28"/>
          <w:szCs w:val="28"/>
          <w:lang w:eastAsia="en-US"/>
        </w:rPr>
        <w:t xml:space="preserve"> в. (указывать повторяющиеся черты исторических ситуаций, выделять черты сходства и различия, раскрывать, чем объяснялось своеобразие ситуаций в России, других странах).</w:t>
      </w:r>
    </w:p>
    <w:p w14:paraId="700F654C" w14:textId="77777777" w:rsidR="00842EC9" w:rsidRPr="005744E3" w:rsidRDefault="00842EC9" w:rsidP="005744E3">
      <w:pPr>
        <w:spacing w:line="276" w:lineRule="auto"/>
        <w:rPr>
          <w:sz w:val="28"/>
          <w:szCs w:val="28"/>
          <w:lang w:eastAsia="en-US"/>
        </w:rPr>
      </w:pPr>
      <w:r w:rsidRPr="005744E3">
        <w:rPr>
          <w:sz w:val="28"/>
          <w:szCs w:val="28"/>
          <w:lang w:eastAsia="en-US"/>
        </w:rPr>
        <w:t>Рассмотрение исторических версий и оценок, определение своего отношения к наиболее значимым событиям и личностям прошлого:</w:t>
      </w:r>
    </w:p>
    <w:p w14:paraId="19AE0BE6"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сопоставлять высказывания историков, содержащие разные мнения по спорным вопросам отечественной и всеобщей истории </w:t>
      </w:r>
      <w:r w:rsidRPr="005744E3">
        <w:rPr>
          <w:sz w:val="28"/>
          <w:szCs w:val="28"/>
          <w:lang w:val="en-US" w:eastAsia="en-US"/>
        </w:rPr>
        <w:t>XIX</w:t>
      </w:r>
      <w:r w:rsidRPr="005744E3">
        <w:rPr>
          <w:sz w:val="28"/>
          <w:szCs w:val="28"/>
          <w:lang w:eastAsia="en-US"/>
        </w:rPr>
        <w:t xml:space="preserve"> ‒ начала </w:t>
      </w:r>
      <w:r w:rsidRPr="005744E3">
        <w:rPr>
          <w:sz w:val="28"/>
          <w:szCs w:val="28"/>
          <w:lang w:val="en-US" w:eastAsia="en-US"/>
        </w:rPr>
        <w:t>XX</w:t>
      </w:r>
      <w:r w:rsidRPr="005744E3">
        <w:rPr>
          <w:sz w:val="28"/>
          <w:szCs w:val="28"/>
          <w:lang w:eastAsia="en-US"/>
        </w:rPr>
        <w:t xml:space="preserve"> в., объяснять, что могло лежать в их основе;</w:t>
      </w:r>
    </w:p>
    <w:p w14:paraId="450B47B4"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оценивать степень убедительности предложенных точек зрения, формулировать и аргументировать свое мнение;</w:t>
      </w:r>
    </w:p>
    <w:p w14:paraId="5CCA935D" w14:textId="77777777" w:rsidR="00842EC9" w:rsidRPr="005744E3" w:rsidRDefault="00842EC9" w:rsidP="005744E3">
      <w:pPr>
        <w:spacing w:line="276" w:lineRule="auto"/>
        <w:rPr>
          <w:sz w:val="28"/>
          <w:szCs w:val="28"/>
          <w:lang w:eastAsia="en-US"/>
        </w:rPr>
      </w:pPr>
      <w:r w:rsidRPr="005744E3">
        <w:rPr>
          <w:sz w:val="28"/>
          <w:szCs w:val="28"/>
          <w:lang w:eastAsia="en-US"/>
        </w:rPr>
        <w:t>объяснять, какими ценностями руководствовались люди в рассматриваемую эпоху (на примерах конкретных ситуаций, персоналий), выражать свое отношение к ним.</w:t>
      </w:r>
    </w:p>
    <w:p w14:paraId="628441DB" w14:textId="77777777" w:rsidR="00842EC9" w:rsidRPr="005744E3" w:rsidRDefault="00842EC9" w:rsidP="005744E3">
      <w:pPr>
        <w:spacing w:line="276" w:lineRule="auto"/>
        <w:rPr>
          <w:sz w:val="28"/>
          <w:szCs w:val="28"/>
          <w:lang w:eastAsia="en-US"/>
        </w:rPr>
      </w:pPr>
      <w:r w:rsidRPr="005744E3">
        <w:rPr>
          <w:sz w:val="28"/>
          <w:szCs w:val="28"/>
          <w:lang w:eastAsia="en-US"/>
        </w:rPr>
        <w:t>Применение исторических знаний:</w:t>
      </w:r>
    </w:p>
    <w:p w14:paraId="06DF5E0E"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распознавать в окружающей среде, в том числе в родном городе, регионе памятники материальной и художественной культуры </w:t>
      </w:r>
      <w:r w:rsidRPr="005744E3">
        <w:rPr>
          <w:sz w:val="28"/>
          <w:szCs w:val="28"/>
          <w:lang w:val="en-US" w:eastAsia="en-US"/>
        </w:rPr>
        <w:t>XIX</w:t>
      </w:r>
      <w:r w:rsidRPr="005744E3">
        <w:rPr>
          <w:sz w:val="28"/>
          <w:szCs w:val="28"/>
          <w:lang w:eastAsia="en-US"/>
        </w:rPr>
        <w:t xml:space="preserve"> ‒ начала ХХ в., объяснять, в чём заключалось их значение для времени их создания и для современного общества;</w:t>
      </w:r>
    </w:p>
    <w:p w14:paraId="4227FD5A" w14:textId="77777777" w:rsidR="00842EC9" w:rsidRPr="005744E3" w:rsidRDefault="00842EC9" w:rsidP="005744E3">
      <w:pPr>
        <w:spacing w:line="276" w:lineRule="auto"/>
        <w:rPr>
          <w:sz w:val="28"/>
          <w:szCs w:val="28"/>
          <w:lang w:eastAsia="en-US"/>
        </w:rPr>
      </w:pPr>
      <w:r w:rsidRPr="005744E3">
        <w:rPr>
          <w:sz w:val="28"/>
          <w:szCs w:val="28"/>
          <w:lang w:eastAsia="en-US"/>
        </w:rPr>
        <w:t xml:space="preserve">выполнять учебные проекты по отечественной и всеобщей истории </w:t>
      </w:r>
      <w:r w:rsidRPr="005744E3">
        <w:rPr>
          <w:sz w:val="28"/>
          <w:szCs w:val="28"/>
          <w:lang w:val="en-US" w:eastAsia="en-US"/>
        </w:rPr>
        <w:t>XIX</w:t>
      </w:r>
      <w:r w:rsidRPr="005744E3">
        <w:rPr>
          <w:sz w:val="28"/>
          <w:szCs w:val="28"/>
          <w:lang w:eastAsia="en-US"/>
        </w:rPr>
        <w:t xml:space="preserve"> ‒ начала ХХ в. (в том числе на региональном материале);</w:t>
      </w:r>
    </w:p>
    <w:p w14:paraId="132F3D5D"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объяснять, в чем состоит наследие истории </w:t>
      </w:r>
      <w:r w:rsidRPr="005744E3">
        <w:rPr>
          <w:sz w:val="28"/>
          <w:szCs w:val="28"/>
          <w:lang w:val="en-US" w:eastAsia="en-US"/>
        </w:rPr>
        <w:t>XIX</w:t>
      </w:r>
      <w:r w:rsidRPr="005744E3">
        <w:rPr>
          <w:sz w:val="28"/>
          <w:szCs w:val="28"/>
          <w:lang w:eastAsia="en-US"/>
        </w:rPr>
        <w:t xml:space="preserve"> ‒ начала ХХ в. для России, других стран мира, высказывать и аргументировать своё отношение к культурному наследию в общественных обсуждениях.</w:t>
      </w:r>
    </w:p>
    <w:p w14:paraId="1651E032" w14:textId="77777777" w:rsidR="00842EC9" w:rsidRPr="005744E3" w:rsidRDefault="00842EC9" w:rsidP="005744E3">
      <w:pPr>
        <w:spacing w:line="276" w:lineRule="auto"/>
        <w:rPr>
          <w:b/>
          <w:sz w:val="28"/>
          <w:szCs w:val="28"/>
          <w:lang w:eastAsia="en-US"/>
        </w:rPr>
      </w:pPr>
      <w:r w:rsidRPr="005744E3">
        <w:rPr>
          <w:b/>
          <w:sz w:val="28"/>
          <w:szCs w:val="28"/>
          <w:lang w:eastAsia="en-US"/>
        </w:rPr>
        <w:t>Учебный модуль «Введение в новейшую историю России».</w:t>
      </w:r>
    </w:p>
    <w:p w14:paraId="5E12959C" w14:textId="77777777" w:rsidR="00842EC9" w:rsidRPr="005744E3" w:rsidRDefault="00842EC9" w:rsidP="005744E3">
      <w:pPr>
        <w:spacing w:line="276" w:lineRule="auto"/>
        <w:rPr>
          <w:b/>
          <w:sz w:val="28"/>
          <w:szCs w:val="28"/>
          <w:lang w:eastAsia="en-US"/>
        </w:rPr>
      </w:pPr>
      <w:r w:rsidRPr="005744E3">
        <w:rPr>
          <w:b/>
          <w:sz w:val="28"/>
          <w:szCs w:val="28"/>
          <w:lang w:eastAsia="en-US"/>
        </w:rPr>
        <w:t>Пояснительная записка.</w:t>
      </w:r>
    </w:p>
    <w:p w14:paraId="0A026B66" w14:textId="77777777" w:rsidR="00842EC9" w:rsidRPr="005744E3" w:rsidRDefault="00842EC9" w:rsidP="005744E3">
      <w:pPr>
        <w:spacing w:line="276" w:lineRule="auto"/>
        <w:rPr>
          <w:sz w:val="28"/>
          <w:szCs w:val="28"/>
          <w:lang w:eastAsia="en-US"/>
        </w:rPr>
      </w:pPr>
      <w:r w:rsidRPr="005744E3">
        <w:rPr>
          <w:sz w:val="28"/>
          <w:szCs w:val="28"/>
          <w:lang w:eastAsia="en-US"/>
        </w:rPr>
        <w:t>Программа учебного модуля «Введение в Новейшую историю России» (далее ‒ Программа модуля) составлена на основе положений и требований к освоению предметных результатов программы основного общего образования, представленных в ФГОС ООО, с учётом федеральной рабочей программы воспитания, Концепции преподавания учебного курса «История России» в образовательных организациях, реализующих основные общеобразовательные программы.</w:t>
      </w:r>
    </w:p>
    <w:p w14:paraId="19DEE6D9" w14:textId="77777777" w:rsidR="00842EC9" w:rsidRPr="005744E3" w:rsidRDefault="00842EC9" w:rsidP="005744E3">
      <w:pPr>
        <w:spacing w:line="276" w:lineRule="auto"/>
        <w:rPr>
          <w:sz w:val="28"/>
          <w:szCs w:val="28"/>
          <w:lang w:eastAsia="en-US"/>
        </w:rPr>
      </w:pPr>
      <w:r w:rsidRPr="005744E3">
        <w:rPr>
          <w:sz w:val="28"/>
          <w:szCs w:val="28"/>
          <w:lang w:eastAsia="en-US"/>
        </w:rPr>
        <w:t>Общая характеристика учебного модуля «Введение в Новейшую историю России».</w:t>
      </w:r>
    </w:p>
    <w:p w14:paraId="174ACE8D" w14:textId="77777777" w:rsidR="00842EC9" w:rsidRPr="005744E3" w:rsidRDefault="00842EC9" w:rsidP="005744E3">
      <w:pPr>
        <w:spacing w:line="276" w:lineRule="auto"/>
        <w:rPr>
          <w:sz w:val="28"/>
          <w:szCs w:val="28"/>
          <w:lang w:eastAsia="en-US"/>
        </w:rPr>
      </w:pPr>
      <w:r w:rsidRPr="005744E3">
        <w:rPr>
          <w:sz w:val="28"/>
          <w:szCs w:val="28"/>
          <w:lang w:eastAsia="en-US"/>
        </w:rPr>
        <w:t>Место учебного модуля «Введение в Новейшую историю России» в системе основного общего образования определяется его познавательным и мировоззренческим значением для становления личности выпускника уровня основного общего образования. Содержание учебного модуля, его воспитательный потенциал призван реализовать условия для формирования у подрастающего поколения граждан целостной картины российской истории, осмысления роли современной России в мире, важности вклада каждого народа в общую историю Отечества, позволит создать основу для овладения знаниями об основных этапах и событиях новейшей истории России на уровне среднего общего образования.</w:t>
      </w:r>
    </w:p>
    <w:p w14:paraId="2BE2C826"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При разработке рабочей программы модуля «Введние в новейшую историю России» образовательная организация вправе использовать материалы всероссийского просветительского проекта «Без срока давности», </w:t>
      </w:r>
      <w:r w:rsidRPr="005744E3">
        <w:rPr>
          <w:sz w:val="28"/>
          <w:szCs w:val="28"/>
          <w:lang w:eastAsia="en-US"/>
        </w:rPr>
        <w:lastRenderedPageBreak/>
        <w:t>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 – 1945 гг.</w:t>
      </w:r>
    </w:p>
    <w:p w14:paraId="362513E0" w14:textId="77777777" w:rsidR="00842EC9" w:rsidRPr="005744E3" w:rsidRDefault="00842EC9" w:rsidP="005744E3">
      <w:pPr>
        <w:spacing w:line="276" w:lineRule="auto"/>
        <w:rPr>
          <w:sz w:val="28"/>
          <w:szCs w:val="28"/>
          <w:lang w:eastAsia="en-US"/>
        </w:rPr>
      </w:pPr>
      <w:r w:rsidRPr="005744E3">
        <w:rPr>
          <w:sz w:val="28"/>
          <w:szCs w:val="28"/>
          <w:lang w:eastAsia="en-US"/>
        </w:rPr>
        <w:t> Учебный модуль «Введение в Новейшую историю России» имеет также историко-просвещенческую направленность, формируя у молодёжи способность и готовность к защите исторической правды и сохранению исторической памяти, противодействию фальсификации исторических фактов</w:t>
      </w:r>
      <w:r w:rsidRPr="005744E3">
        <w:rPr>
          <w:sz w:val="28"/>
          <w:szCs w:val="28"/>
          <w:lang w:eastAsia="en-US"/>
        </w:rPr>
        <w:footnoteReference w:id="2"/>
      </w:r>
      <w:r w:rsidRPr="005744E3">
        <w:rPr>
          <w:sz w:val="28"/>
          <w:szCs w:val="28"/>
          <w:lang w:eastAsia="en-US"/>
        </w:rPr>
        <w:t>.</w:t>
      </w:r>
    </w:p>
    <w:p w14:paraId="47784973"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Программа модуля является основой планирования процесса освоения обучающимися предметного материала до 1914 г. и установлению его взаимосвязей с важнейшими событиями Новейшего периода истории России. </w:t>
      </w:r>
    </w:p>
    <w:p w14:paraId="6CA688C8" w14:textId="77777777" w:rsidR="00842EC9" w:rsidRPr="005744E3" w:rsidRDefault="00842EC9" w:rsidP="005744E3">
      <w:pPr>
        <w:spacing w:line="276" w:lineRule="auto"/>
        <w:rPr>
          <w:sz w:val="28"/>
          <w:szCs w:val="28"/>
          <w:lang w:eastAsia="en-US"/>
        </w:rPr>
      </w:pPr>
      <w:r w:rsidRPr="005744E3">
        <w:rPr>
          <w:sz w:val="28"/>
          <w:szCs w:val="28"/>
          <w:lang w:eastAsia="en-US"/>
        </w:rPr>
        <w:t>Цели изучения учебного модуля «Введение в Новейшую историю России»:</w:t>
      </w:r>
    </w:p>
    <w:p w14:paraId="4BDA4FD9" w14:textId="77777777" w:rsidR="00842EC9" w:rsidRPr="005744E3" w:rsidRDefault="00842EC9" w:rsidP="005744E3">
      <w:pPr>
        <w:spacing w:line="276" w:lineRule="auto"/>
        <w:rPr>
          <w:sz w:val="28"/>
          <w:szCs w:val="28"/>
          <w:lang w:eastAsia="en-US"/>
        </w:rPr>
      </w:pPr>
      <w:r w:rsidRPr="005744E3">
        <w:rPr>
          <w:sz w:val="28"/>
          <w:szCs w:val="28"/>
          <w:lang w:eastAsia="en-US"/>
        </w:rPr>
        <w:t>формирование у обучающихся ориентиров для гражданской, этнонациональной, социальной, культурной самоидентификации в окружающем мире;</w:t>
      </w:r>
    </w:p>
    <w:p w14:paraId="113626F4" w14:textId="77777777" w:rsidR="00842EC9" w:rsidRPr="005744E3" w:rsidRDefault="00842EC9" w:rsidP="005744E3">
      <w:pPr>
        <w:spacing w:line="276" w:lineRule="auto"/>
        <w:rPr>
          <w:sz w:val="28"/>
          <w:szCs w:val="28"/>
          <w:lang w:eastAsia="en-US"/>
        </w:rPr>
      </w:pPr>
      <w:r w:rsidRPr="005744E3">
        <w:rPr>
          <w:sz w:val="28"/>
          <w:szCs w:val="28"/>
          <w:lang w:eastAsia="en-US"/>
        </w:rPr>
        <w:t>владение знаниями об основных этапах развития человеческого общества при особом внимании к месту и роли России во всемирно-историческом процессе;</w:t>
      </w:r>
    </w:p>
    <w:p w14:paraId="6581206D" w14:textId="77777777" w:rsidR="00842EC9" w:rsidRPr="005744E3" w:rsidRDefault="00842EC9" w:rsidP="005744E3">
      <w:pPr>
        <w:spacing w:line="276" w:lineRule="auto"/>
        <w:rPr>
          <w:sz w:val="28"/>
          <w:szCs w:val="28"/>
          <w:lang w:eastAsia="en-US"/>
        </w:rPr>
      </w:pPr>
      <w:r w:rsidRPr="005744E3">
        <w:rPr>
          <w:sz w:val="28"/>
          <w:szCs w:val="28"/>
          <w:lang w:eastAsia="en-US"/>
        </w:rPr>
        <w:t>воспитание обучающихся в духе патриотизма, гражданственности,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25C5E1DF" w14:textId="77777777" w:rsidR="00842EC9" w:rsidRPr="005744E3" w:rsidRDefault="00842EC9" w:rsidP="005744E3">
      <w:pPr>
        <w:spacing w:line="276" w:lineRule="auto"/>
        <w:rPr>
          <w:sz w:val="28"/>
          <w:szCs w:val="28"/>
          <w:lang w:eastAsia="en-US"/>
        </w:rPr>
      </w:pPr>
      <w:r w:rsidRPr="005744E3">
        <w:rPr>
          <w:sz w:val="28"/>
          <w:szCs w:val="28"/>
          <w:lang w:eastAsia="en-US"/>
        </w:rPr>
        <w:t>развитие способностей обучающихся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w:t>
      </w:r>
    </w:p>
    <w:p w14:paraId="3376ED8C" w14:textId="77777777" w:rsidR="00842EC9" w:rsidRPr="005744E3" w:rsidRDefault="00842EC9" w:rsidP="005744E3">
      <w:pPr>
        <w:spacing w:line="276" w:lineRule="auto"/>
        <w:rPr>
          <w:sz w:val="28"/>
          <w:szCs w:val="28"/>
          <w:lang w:eastAsia="en-US"/>
        </w:rPr>
      </w:pPr>
      <w:r w:rsidRPr="005744E3">
        <w:rPr>
          <w:sz w:val="28"/>
          <w:szCs w:val="28"/>
          <w:lang w:eastAsia="en-US"/>
        </w:rPr>
        <w:t>формирование у обучающихся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w:t>
      </w:r>
    </w:p>
    <w:p w14:paraId="7483DCE9" w14:textId="77777777" w:rsidR="00842EC9" w:rsidRPr="005744E3" w:rsidRDefault="00842EC9" w:rsidP="005744E3">
      <w:pPr>
        <w:spacing w:line="276" w:lineRule="auto"/>
        <w:rPr>
          <w:sz w:val="28"/>
          <w:szCs w:val="28"/>
          <w:lang w:eastAsia="en-US"/>
        </w:rPr>
      </w:pPr>
      <w:r w:rsidRPr="005744E3">
        <w:rPr>
          <w:sz w:val="28"/>
          <w:szCs w:val="28"/>
          <w:lang w:eastAsia="en-US"/>
        </w:rPr>
        <w:t>формирование личностной позиции обучающихся по отношению не только к прошлому, но и к настоящему родной страны.</w:t>
      </w:r>
    </w:p>
    <w:p w14:paraId="01BEDAAC" w14:textId="77777777" w:rsidR="00842EC9" w:rsidRPr="005744E3" w:rsidRDefault="00842EC9" w:rsidP="005744E3">
      <w:pPr>
        <w:spacing w:line="276" w:lineRule="auto"/>
        <w:jc w:val="center"/>
        <w:rPr>
          <w:sz w:val="28"/>
          <w:szCs w:val="28"/>
          <w:lang w:eastAsia="en-US"/>
        </w:rPr>
      </w:pPr>
      <w:r w:rsidRPr="005744E3">
        <w:rPr>
          <w:sz w:val="28"/>
          <w:szCs w:val="28"/>
          <w:lang w:eastAsia="en-US"/>
        </w:rPr>
        <w:t>Место и роль учебного модуля «Введение в Новейшую историю России».</w:t>
      </w:r>
    </w:p>
    <w:p w14:paraId="11D7AE10" w14:textId="77777777" w:rsidR="007969D0" w:rsidRPr="005744E3" w:rsidRDefault="007969D0" w:rsidP="005744E3">
      <w:pPr>
        <w:spacing w:line="276" w:lineRule="auto"/>
        <w:jc w:val="center"/>
        <w:rPr>
          <w:sz w:val="28"/>
          <w:szCs w:val="28"/>
          <w:lang w:eastAsia="en-US"/>
        </w:rPr>
      </w:pPr>
    </w:p>
    <w:p w14:paraId="1A3D4A6C" w14:textId="77777777" w:rsidR="00842EC9" w:rsidRPr="005744E3" w:rsidRDefault="00842EC9" w:rsidP="005744E3">
      <w:pPr>
        <w:spacing w:line="276" w:lineRule="auto"/>
        <w:rPr>
          <w:sz w:val="28"/>
          <w:szCs w:val="28"/>
          <w:lang w:eastAsia="en-US"/>
        </w:rPr>
      </w:pPr>
      <w:r w:rsidRPr="005744E3">
        <w:rPr>
          <w:sz w:val="28"/>
          <w:szCs w:val="28"/>
          <w:lang w:eastAsia="en-US"/>
        </w:rPr>
        <w:t>Учебный модуль «Введение в Новейшую историю России» призван обеспечивать достижение образовательных результатов при изучении истории на уровне основного общего образования.</w:t>
      </w:r>
    </w:p>
    <w:p w14:paraId="3C5CDAF7"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 xml:space="preserve">ФГОС ООО определяет содержание и направленность учебного модуля на развитие умений обучающихся «устанавливать причинно-следственные, пространственные, временные связи исторических событий, явлений, процессов, их взаимосвязь (при наличии) с важнейшими событиями ХХ ‒ начала </w:t>
      </w:r>
      <w:r w:rsidRPr="005744E3">
        <w:rPr>
          <w:sz w:val="28"/>
          <w:szCs w:val="28"/>
          <w:lang w:val="en-US" w:eastAsia="en-US"/>
        </w:rPr>
        <w:t>XXI</w:t>
      </w:r>
      <w:r w:rsidRPr="005744E3">
        <w:rPr>
          <w:sz w:val="28"/>
          <w:szCs w:val="28"/>
          <w:lang w:eastAsia="en-US"/>
        </w:rPr>
        <w:t xml:space="preserve"> в.; характеризовать итоги и историческое значение событий».</w:t>
      </w:r>
    </w:p>
    <w:p w14:paraId="51490561" w14:textId="77777777" w:rsidR="00842EC9" w:rsidRPr="005744E3" w:rsidRDefault="00842EC9" w:rsidP="005744E3">
      <w:pPr>
        <w:spacing w:line="276" w:lineRule="auto"/>
        <w:rPr>
          <w:sz w:val="28"/>
          <w:szCs w:val="28"/>
          <w:lang w:eastAsia="en-US"/>
        </w:rPr>
      </w:pPr>
      <w:r w:rsidRPr="005744E3">
        <w:rPr>
          <w:sz w:val="28"/>
          <w:szCs w:val="28"/>
          <w:lang w:eastAsia="en-US"/>
        </w:rPr>
        <w:t xml:space="preserve">Таким образом, </w:t>
      </w:r>
      <w:r w:rsidR="00E877D1" w:rsidRPr="005744E3">
        <w:rPr>
          <w:sz w:val="28"/>
          <w:szCs w:val="28"/>
          <w:lang w:eastAsia="en-US"/>
        </w:rPr>
        <w:t>согласно своему назначению,</w:t>
      </w:r>
      <w:r w:rsidRPr="005744E3">
        <w:rPr>
          <w:sz w:val="28"/>
          <w:szCs w:val="28"/>
          <w:lang w:eastAsia="en-US"/>
        </w:rPr>
        <w:t xml:space="preserve"> учебный модуль призван познакомить обучающихся с ключевыми событиями новейшей истории России, предваряя систематическое изучение отечественной истории ХХ ‒ начала </w:t>
      </w:r>
      <w:r w:rsidRPr="005744E3">
        <w:rPr>
          <w:sz w:val="28"/>
          <w:szCs w:val="28"/>
          <w:lang w:val="en-US" w:eastAsia="en-US"/>
        </w:rPr>
        <w:t>XXI</w:t>
      </w:r>
      <w:r w:rsidRPr="005744E3">
        <w:rPr>
          <w:sz w:val="28"/>
          <w:szCs w:val="28"/>
          <w:lang w:eastAsia="en-US"/>
        </w:rPr>
        <w:t xml:space="preserve"> в. в 10-11 классах. Кроме того, при изучении региональной истории, при реализации федеральной рабочей программы воспитания и организации внеурочной деятельности педагоги получат возможность опираться на представления обучающихся о наиболее значимых событиях Новейшей истории России, об их предпосылках (истоках), главных итогах и значении.</w:t>
      </w:r>
    </w:p>
    <w:p w14:paraId="7960374C" w14:textId="77777777" w:rsidR="00842EC9" w:rsidRPr="005744E3" w:rsidRDefault="00842EC9" w:rsidP="005744E3">
      <w:pPr>
        <w:spacing w:line="276" w:lineRule="auto"/>
        <w:rPr>
          <w:sz w:val="28"/>
          <w:szCs w:val="28"/>
          <w:lang w:eastAsia="en-US"/>
        </w:rPr>
      </w:pPr>
      <w:r w:rsidRPr="005744E3">
        <w:rPr>
          <w:sz w:val="28"/>
          <w:szCs w:val="28"/>
          <w:lang w:eastAsia="en-US"/>
        </w:rPr>
        <w:t>Модуль «Введение в Новейшую историю России» может быть реализован в двух вариантах:</w:t>
      </w:r>
    </w:p>
    <w:p w14:paraId="7B364F60" w14:textId="77777777" w:rsidR="00842EC9" w:rsidRPr="005744E3" w:rsidRDefault="00842EC9" w:rsidP="005744E3">
      <w:pPr>
        <w:spacing w:line="276" w:lineRule="auto"/>
        <w:rPr>
          <w:sz w:val="28"/>
          <w:szCs w:val="28"/>
          <w:lang w:eastAsia="en-US"/>
        </w:rPr>
      </w:pPr>
      <w:r w:rsidRPr="005744E3">
        <w:rPr>
          <w:sz w:val="28"/>
          <w:szCs w:val="28"/>
          <w:lang w:eastAsia="en-US"/>
        </w:rPr>
        <w:t>при самостоятельном планировании учителем процесса освоения обучающимися предметного материала до 1914 г. для установления его взаимосвязей с важнейшими событиями Новейшего периода истории России (в курсе «История России», включающем темы модуля). В этом случае предполагается, что в тематическом планировании темы, содержащиеся в Программе модуля «Введение в Новейшую историю России», даются в логической и смысловой взаимосвязи с темами, содержащимися в программе по истории. При таком варианте реализации модуля количество часов на изучение курса История России в 9 классе рекомендуется увеличить на 17 учебных часов;</w:t>
      </w:r>
    </w:p>
    <w:p w14:paraId="6D8FFDF3" w14:textId="77777777" w:rsidR="00842EC9" w:rsidRDefault="00842EC9" w:rsidP="007D4790">
      <w:pPr>
        <w:spacing w:line="276" w:lineRule="auto"/>
        <w:rPr>
          <w:sz w:val="28"/>
          <w:szCs w:val="28"/>
          <w:lang w:eastAsia="en-US"/>
        </w:rPr>
      </w:pPr>
      <w:r w:rsidRPr="005744E3">
        <w:rPr>
          <w:sz w:val="28"/>
          <w:szCs w:val="28"/>
          <w:lang w:eastAsia="en-US"/>
        </w:rPr>
        <w:t>в виде целостного последовательного учебного курса,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(рекоменду</w:t>
      </w:r>
      <w:r w:rsidR="007D4790">
        <w:rPr>
          <w:sz w:val="28"/>
          <w:szCs w:val="28"/>
          <w:lang w:eastAsia="en-US"/>
        </w:rPr>
        <w:t>емый объём – 17 учебных часов).</w:t>
      </w:r>
    </w:p>
    <w:p w14:paraId="480E38A8" w14:textId="77777777" w:rsidR="00BF38B0" w:rsidRPr="005744E3" w:rsidRDefault="00BF38B0" w:rsidP="00EF3E77">
      <w:pPr>
        <w:spacing w:line="276" w:lineRule="auto"/>
        <w:ind w:firstLine="0"/>
        <w:rPr>
          <w:sz w:val="28"/>
          <w:szCs w:val="28"/>
          <w:lang w:eastAsia="en-US"/>
        </w:rPr>
      </w:pPr>
    </w:p>
    <w:p w14:paraId="64A055BA" w14:textId="77777777" w:rsidR="00842EC9" w:rsidRPr="005744E3" w:rsidRDefault="00842EC9" w:rsidP="007D4790">
      <w:pPr>
        <w:spacing w:line="276" w:lineRule="auto"/>
        <w:jc w:val="right"/>
        <w:rPr>
          <w:sz w:val="28"/>
          <w:szCs w:val="28"/>
          <w:lang w:eastAsia="en-US"/>
        </w:rPr>
      </w:pPr>
      <w:r w:rsidRPr="005744E3">
        <w:rPr>
          <w:sz w:val="28"/>
          <w:szCs w:val="28"/>
          <w:lang w:eastAsia="en-US"/>
        </w:rPr>
        <w:t xml:space="preserve">Таблица 2 </w:t>
      </w:r>
    </w:p>
    <w:p w14:paraId="7605B275" w14:textId="77777777" w:rsidR="00842EC9" w:rsidRPr="005744E3" w:rsidRDefault="00842EC9" w:rsidP="005744E3">
      <w:pPr>
        <w:spacing w:line="276" w:lineRule="auto"/>
        <w:rPr>
          <w:sz w:val="28"/>
          <w:szCs w:val="28"/>
          <w:lang w:eastAsia="en-US"/>
        </w:rPr>
      </w:pPr>
      <w:r w:rsidRPr="005744E3">
        <w:rPr>
          <w:sz w:val="28"/>
          <w:szCs w:val="28"/>
          <w:lang w:eastAsia="en-US"/>
        </w:rPr>
        <w:t>Реализация модуля в курсе «История России» 9 класса</w:t>
      </w:r>
    </w:p>
    <w:tbl>
      <w:tblPr>
        <w:tblW w:w="10207" w:type="dxa"/>
        <w:tblInd w:w="112" w:type="dxa"/>
        <w:tblLayout w:type="fixed"/>
        <w:tblCellMar>
          <w:left w:w="113" w:type="dxa"/>
          <w:right w:w="113" w:type="dxa"/>
        </w:tblCellMar>
        <w:tblLook w:val="01E0" w:firstRow="1" w:lastRow="1" w:firstColumn="1" w:lastColumn="1" w:noHBand="0" w:noVBand="0"/>
      </w:tblPr>
      <w:tblGrid>
        <w:gridCol w:w="4537"/>
        <w:gridCol w:w="1300"/>
        <w:gridCol w:w="4370"/>
      </w:tblGrid>
      <w:tr w:rsidR="00842EC9" w:rsidRPr="00BF38B0" w14:paraId="539C14C2" w14:textId="77777777" w:rsidTr="00EF3E77">
        <w:trPr>
          <w:trHeight w:val="19"/>
        </w:trPr>
        <w:tc>
          <w:tcPr>
            <w:tcW w:w="4537" w:type="dxa"/>
            <w:tcBorders>
              <w:top w:val="single" w:sz="4" w:space="0" w:color="231F20"/>
              <w:left w:val="single" w:sz="4" w:space="0" w:color="231F20"/>
              <w:bottom w:val="single" w:sz="4" w:space="0" w:color="231F20"/>
              <w:right w:val="single" w:sz="4" w:space="0" w:color="231F20"/>
            </w:tcBorders>
          </w:tcPr>
          <w:p w14:paraId="539C364D" w14:textId="77777777" w:rsidR="00842EC9" w:rsidRPr="00BF38B0" w:rsidRDefault="00842EC9" w:rsidP="005744E3">
            <w:pPr>
              <w:spacing w:line="276" w:lineRule="auto"/>
              <w:jc w:val="center"/>
              <w:rPr>
                <w:sz w:val="24"/>
                <w:szCs w:val="24"/>
                <w:lang w:eastAsia="en-US"/>
              </w:rPr>
            </w:pPr>
            <w:r w:rsidRPr="00BF38B0">
              <w:rPr>
                <w:sz w:val="24"/>
                <w:szCs w:val="24"/>
                <w:lang w:eastAsia="en-US"/>
              </w:rPr>
              <w:t>Программа курса «История России» (9 класс)</w:t>
            </w:r>
          </w:p>
        </w:tc>
        <w:tc>
          <w:tcPr>
            <w:tcW w:w="1300" w:type="dxa"/>
            <w:tcBorders>
              <w:top w:val="single" w:sz="4" w:space="0" w:color="231F20"/>
              <w:left w:val="single" w:sz="4" w:space="0" w:color="231F20"/>
              <w:bottom w:val="single" w:sz="4" w:space="0" w:color="231F20"/>
              <w:right w:val="single" w:sz="4" w:space="0" w:color="231F20"/>
            </w:tcBorders>
          </w:tcPr>
          <w:p w14:paraId="2ADC154B" w14:textId="77777777" w:rsidR="00842EC9" w:rsidRPr="00BF38B0" w:rsidRDefault="00842EC9" w:rsidP="005744E3">
            <w:pPr>
              <w:spacing w:line="276" w:lineRule="auto"/>
              <w:ind w:firstLine="0"/>
              <w:jc w:val="center"/>
              <w:rPr>
                <w:sz w:val="24"/>
                <w:szCs w:val="24"/>
                <w:lang w:eastAsia="en-US"/>
              </w:rPr>
            </w:pPr>
            <w:r w:rsidRPr="00BF38B0">
              <w:rPr>
                <w:sz w:val="24"/>
                <w:szCs w:val="24"/>
                <w:lang w:eastAsia="en-US"/>
              </w:rPr>
              <w:t>Примерное количеств</w:t>
            </w:r>
            <w:r w:rsidRPr="00BF38B0">
              <w:rPr>
                <w:sz w:val="24"/>
                <w:szCs w:val="24"/>
                <w:lang w:eastAsia="en-US"/>
              </w:rPr>
              <w:lastRenderedPageBreak/>
              <w:t>о часов</w:t>
            </w:r>
          </w:p>
        </w:tc>
        <w:tc>
          <w:tcPr>
            <w:tcW w:w="4370" w:type="dxa"/>
            <w:tcBorders>
              <w:top w:val="single" w:sz="4" w:space="0" w:color="231F20"/>
              <w:left w:val="single" w:sz="4" w:space="0" w:color="231F20"/>
              <w:bottom w:val="single" w:sz="4" w:space="0" w:color="231F20"/>
              <w:right w:val="single" w:sz="4" w:space="0" w:color="231F20"/>
            </w:tcBorders>
          </w:tcPr>
          <w:p w14:paraId="5829B89C" w14:textId="77777777" w:rsidR="00842EC9" w:rsidRPr="00BF38B0" w:rsidRDefault="00842EC9" w:rsidP="005744E3">
            <w:pPr>
              <w:spacing w:line="276" w:lineRule="auto"/>
              <w:jc w:val="center"/>
              <w:rPr>
                <w:sz w:val="24"/>
                <w:szCs w:val="24"/>
                <w:lang w:eastAsia="en-US"/>
              </w:rPr>
            </w:pPr>
            <w:r w:rsidRPr="00BF38B0">
              <w:rPr>
                <w:sz w:val="24"/>
                <w:szCs w:val="24"/>
                <w:lang w:eastAsia="en-US"/>
              </w:rPr>
              <w:lastRenderedPageBreak/>
              <w:t>Программа учебного модуля «Введение в Новейшую историю России»</w:t>
            </w:r>
          </w:p>
        </w:tc>
      </w:tr>
      <w:tr w:rsidR="00842EC9" w:rsidRPr="00BF38B0" w14:paraId="4EEB5DB8" w14:textId="77777777" w:rsidTr="00EF3E77">
        <w:trPr>
          <w:trHeight w:val="19"/>
        </w:trPr>
        <w:tc>
          <w:tcPr>
            <w:tcW w:w="4537" w:type="dxa"/>
            <w:tcBorders>
              <w:top w:val="single" w:sz="4" w:space="0" w:color="231F20"/>
              <w:left w:val="single" w:sz="4" w:space="0" w:color="231F20"/>
              <w:bottom w:val="single" w:sz="4" w:space="0" w:color="231F20"/>
              <w:right w:val="single" w:sz="4" w:space="0" w:color="231F20"/>
            </w:tcBorders>
          </w:tcPr>
          <w:p w14:paraId="25D53962" w14:textId="77777777" w:rsidR="00842EC9" w:rsidRPr="00BF38B0" w:rsidRDefault="00842EC9" w:rsidP="005744E3">
            <w:pPr>
              <w:spacing w:line="276" w:lineRule="auto"/>
              <w:rPr>
                <w:sz w:val="24"/>
                <w:szCs w:val="24"/>
                <w:lang w:eastAsia="en-US"/>
              </w:rPr>
            </w:pPr>
            <w:r w:rsidRPr="00BF38B0">
              <w:rPr>
                <w:sz w:val="24"/>
                <w:szCs w:val="24"/>
                <w:lang w:eastAsia="en-US"/>
              </w:rPr>
              <w:lastRenderedPageBreak/>
              <w:t>Введение</w:t>
            </w:r>
          </w:p>
        </w:tc>
        <w:tc>
          <w:tcPr>
            <w:tcW w:w="1300" w:type="dxa"/>
            <w:tcBorders>
              <w:top w:val="single" w:sz="4" w:space="0" w:color="231F20"/>
              <w:left w:val="single" w:sz="4" w:space="0" w:color="231F20"/>
              <w:bottom w:val="single" w:sz="4" w:space="0" w:color="231F20"/>
              <w:right w:val="single" w:sz="4" w:space="0" w:color="231F20"/>
            </w:tcBorders>
          </w:tcPr>
          <w:p w14:paraId="00073574" w14:textId="77777777" w:rsidR="00842EC9" w:rsidRPr="00BF38B0" w:rsidRDefault="00842EC9" w:rsidP="005744E3">
            <w:pPr>
              <w:spacing w:line="276" w:lineRule="auto"/>
              <w:rPr>
                <w:sz w:val="24"/>
                <w:szCs w:val="24"/>
                <w:lang w:eastAsia="en-US"/>
              </w:rPr>
            </w:pPr>
            <w:r w:rsidRPr="00BF38B0">
              <w:rPr>
                <w:sz w:val="24"/>
                <w:szCs w:val="24"/>
                <w:lang w:eastAsia="en-US"/>
              </w:rPr>
              <w:t>1</w:t>
            </w:r>
          </w:p>
        </w:tc>
        <w:tc>
          <w:tcPr>
            <w:tcW w:w="4370" w:type="dxa"/>
            <w:tcBorders>
              <w:top w:val="single" w:sz="4" w:space="0" w:color="231F20"/>
              <w:left w:val="single" w:sz="4" w:space="0" w:color="231F20"/>
              <w:bottom w:val="single" w:sz="4" w:space="0" w:color="231F20"/>
              <w:right w:val="single" w:sz="4" w:space="0" w:color="231F20"/>
            </w:tcBorders>
          </w:tcPr>
          <w:p w14:paraId="2F9A563E" w14:textId="77777777" w:rsidR="00842EC9" w:rsidRPr="00BF38B0" w:rsidRDefault="00842EC9" w:rsidP="005744E3">
            <w:pPr>
              <w:spacing w:line="276" w:lineRule="auto"/>
              <w:rPr>
                <w:sz w:val="24"/>
                <w:szCs w:val="24"/>
                <w:lang w:eastAsia="en-US"/>
              </w:rPr>
            </w:pPr>
            <w:r w:rsidRPr="00BF38B0">
              <w:rPr>
                <w:sz w:val="24"/>
                <w:szCs w:val="24"/>
                <w:lang w:eastAsia="en-US"/>
              </w:rPr>
              <w:t>Введение</w:t>
            </w:r>
          </w:p>
        </w:tc>
      </w:tr>
      <w:tr w:rsidR="00842EC9" w:rsidRPr="00BF38B0" w14:paraId="6F4D3A0F" w14:textId="77777777" w:rsidTr="00EF3E77">
        <w:trPr>
          <w:trHeight w:val="437"/>
        </w:trPr>
        <w:tc>
          <w:tcPr>
            <w:tcW w:w="4537" w:type="dxa"/>
            <w:tcBorders>
              <w:top w:val="single" w:sz="4" w:space="0" w:color="231F20"/>
              <w:left w:val="single" w:sz="4" w:space="0" w:color="231F20"/>
              <w:bottom w:val="single" w:sz="4" w:space="0" w:color="231F20"/>
              <w:right w:val="single" w:sz="4" w:space="0" w:color="231F20"/>
            </w:tcBorders>
          </w:tcPr>
          <w:p w14:paraId="3677311D" w14:textId="77777777" w:rsidR="00842EC9" w:rsidRPr="00BF38B0" w:rsidRDefault="00842EC9" w:rsidP="005744E3">
            <w:pPr>
              <w:spacing w:line="276" w:lineRule="auto"/>
              <w:rPr>
                <w:sz w:val="24"/>
                <w:szCs w:val="24"/>
                <w:lang w:eastAsia="en-US"/>
              </w:rPr>
            </w:pPr>
            <w:r w:rsidRPr="00BF38B0">
              <w:rPr>
                <w:sz w:val="24"/>
                <w:szCs w:val="24"/>
                <w:lang w:eastAsia="en-US"/>
              </w:rPr>
              <w:t>Первая российская революция 1905-1907 гг.</w:t>
            </w:r>
          </w:p>
        </w:tc>
        <w:tc>
          <w:tcPr>
            <w:tcW w:w="1300" w:type="dxa"/>
            <w:tcBorders>
              <w:top w:val="single" w:sz="4" w:space="0" w:color="231F20"/>
              <w:left w:val="single" w:sz="4" w:space="0" w:color="231F20"/>
              <w:bottom w:val="single" w:sz="4" w:space="0" w:color="231F20"/>
              <w:right w:val="single" w:sz="4" w:space="0" w:color="231F20"/>
            </w:tcBorders>
          </w:tcPr>
          <w:p w14:paraId="15A3F423" w14:textId="77777777" w:rsidR="00842EC9" w:rsidRPr="00BF38B0" w:rsidRDefault="00842EC9" w:rsidP="005744E3">
            <w:pPr>
              <w:spacing w:line="276" w:lineRule="auto"/>
              <w:rPr>
                <w:sz w:val="24"/>
                <w:szCs w:val="24"/>
                <w:lang w:eastAsia="en-US"/>
              </w:rPr>
            </w:pPr>
            <w:r w:rsidRPr="00BF38B0">
              <w:rPr>
                <w:sz w:val="24"/>
                <w:szCs w:val="24"/>
                <w:lang w:eastAsia="en-US"/>
              </w:rPr>
              <w:t>1</w:t>
            </w:r>
          </w:p>
        </w:tc>
        <w:tc>
          <w:tcPr>
            <w:tcW w:w="4370" w:type="dxa"/>
            <w:tcBorders>
              <w:top w:val="single" w:sz="4" w:space="0" w:color="231F20"/>
              <w:left w:val="single" w:sz="4" w:space="0" w:color="231F20"/>
              <w:bottom w:val="single" w:sz="4" w:space="0" w:color="231F20"/>
              <w:right w:val="single" w:sz="4" w:space="0" w:color="231F20"/>
            </w:tcBorders>
          </w:tcPr>
          <w:p w14:paraId="4DD9AAF2" w14:textId="77777777" w:rsidR="00842EC9" w:rsidRPr="00BF38B0" w:rsidRDefault="00842EC9" w:rsidP="005744E3">
            <w:pPr>
              <w:spacing w:line="276" w:lineRule="auto"/>
              <w:rPr>
                <w:sz w:val="24"/>
                <w:szCs w:val="24"/>
                <w:lang w:eastAsia="en-US"/>
              </w:rPr>
            </w:pPr>
            <w:r w:rsidRPr="00BF38B0">
              <w:rPr>
                <w:sz w:val="24"/>
                <w:szCs w:val="24"/>
                <w:lang w:eastAsia="en-US"/>
              </w:rPr>
              <w:t xml:space="preserve">Российская революция </w:t>
            </w:r>
          </w:p>
          <w:p w14:paraId="327FE3A7" w14:textId="77777777" w:rsidR="00842EC9" w:rsidRPr="00BF38B0" w:rsidRDefault="00842EC9" w:rsidP="005744E3">
            <w:pPr>
              <w:spacing w:line="276" w:lineRule="auto"/>
              <w:rPr>
                <w:sz w:val="24"/>
                <w:szCs w:val="24"/>
                <w:lang w:eastAsia="en-US"/>
              </w:rPr>
            </w:pPr>
            <w:r w:rsidRPr="00BF38B0">
              <w:rPr>
                <w:sz w:val="24"/>
                <w:szCs w:val="24"/>
                <w:lang w:val="en-US" w:eastAsia="en-US"/>
              </w:rPr>
              <w:t>1917—1922 гг.</w:t>
            </w:r>
          </w:p>
        </w:tc>
      </w:tr>
      <w:tr w:rsidR="00842EC9" w:rsidRPr="00BF38B0" w14:paraId="109CD68B" w14:textId="77777777" w:rsidTr="00EF3E77">
        <w:trPr>
          <w:trHeight w:val="19"/>
        </w:trPr>
        <w:tc>
          <w:tcPr>
            <w:tcW w:w="4537" w:type="dxa"/>
            <w:tcBorders>
              <w:top w:val="single" w:sz="4" w:space="0" w:color="231F20"/>
              <w:left w:val="single" w:sz="4" w:space="0" w:color="231F20"/>
              <w:bottom w:val="single" w:sz="4" w:space="0" w:color="231F20"/>
              <w:right w:val="single" w:sz="4" w:space="0" w:color="231F20"/>
            </w:tcBorders>
          </w:tcPr>
          <w:p w14:paraId="00B93ABA" w14:textId="77777777" w:rsidR="00842EC9" w:rsidRPr="00BF38B0" w:rsidRDefault="00842EC9" w:rsidP="005744E3">
            <w:pPr>
              <w:spacing w:line="276" w:lineRule="auto"/>
              <w:rPr>
                <w:sz w:val="24"/>
                <w:szCs w:val="24"/>
                <w:lang w:eastAsia="en-US"/>
              </w:rPr>
            </w:pPr>
            <w:r w:rsidRPr="00BF38B0">
              <w:rPr>
                <w:sz w:val="24"/>
                <w:szCs w:val="24"/>
                <w:lang w:eastAsia="en-US"/>
              </w:rPr>
              <w:t>Отечественная война</w:t>
            </w:r>
          </w:p>
          <w:p w14:paraId="5D0EACFD" w14:textId="77777777" w:rsidR="00842EC9" w:rsidRPr="00BF38B0" w:rsidRDefault="00842EC9" w:rsidP="005744E3">
            <w:pPr>
              <w:spacing w:line="276" w:lineRule="auto"/>
              <w:rPr>
                <w:sz w:val="24"/>
                <w:szCs w:val="24"/>
                <w:lang w:eastAsia="en-US"/>
              </w:rPr>
            </w:pPr>
            <w:r w:rsidRPr="00BF38B0">
              <w:rPr>
                <w:sz w:val="24"/>
                <w:szCs w:val="24"/>
                <w:lang w:eastAsia="en-US"/>
              </w:rPr>
              <w:t xml:space="preserve">1812 г. ‒ важнейшее событие российской и мировой истории </w:t>
            </w:r>
            <w:r w:rsidRPr="00BF38B0">
              <w:rPr>
                <w:sz w:val="24"/>
                <w:szCs w:val="24"/>
                <w:lang w:val="en-US" w:eastAsia="en-US"/>
              </w:rPr>
              <w:t>XIX</w:t>
            </w:r>
            <w:r w:rsidRPr="00BF38B0">
              <w:rPr>
                <w:sz w:val="24"/>
                <w:szCs w:val="24"/>
                <w:lang w:eastAsia="en-US"/>
              </w:rPr>
              <w:t xml:space="preserve"> в. Крымская война. Героическая оборона Севастополя </w:t>
            </w:r>
          </w:p>
        </w:tc>
        <w:tc>
          <w:tcPr>
            <w:tcW w:w="1300" w:type="dxa"/>
            <w:tcBorders>
              <w:top w:val="single" w:sz="4" w:space="0" w:color="231F20"/>
              <w:left w:val="single" w:sz="4" w:space="0" w:color="231F20"/>
              <w:bottom w:val="single" w:sz="4" w:space="0" w:color="231F20"/>
              <w:right w:val="single" w:sz="4" w:space="0" w:color="231F20"/>
            </w:tcBorders>
          </w:tcPr>
          <w:p w14:paraId="170F4154" w14:textId="77777777" w:rsidR="00842EC9" w:rsidRPr="00BF38B0" w:rsidRDefault="00842EC9" w:rsidP="005744E3">
            <w:pPr>
              <w:spacing w:line="276" w:lineRule="auto"/>
              <w:rPr>
                <w:sz w:val="24"/>
                <w:szCs w:val="24"/>
                <w:lang w:eastAsia="en-US"/>
              </w:rPr>
            </w:pPr>
            <w:r w:rsidRPr="00BF38B0">
              <w:rPr>
                <w:sz w:val="24"/>
                <w:szCs w:val="24"/>
                <w:lang w:eastAsia="en-US"/>
              </w:rPr>
              <w:t>2</w:t>
            </w:r>
          </w:p>
        </w:tc>
        <w:tc>
          <w:tcPr>
            <w:tcW w:w="4370" w:type="dxa"/>
            <w:tcBorders>
              <w:top w:val="single" w:sz="4" w:space="0" w:color="231F20"/>
              <w:left w:val="single" w:sz="4" w:space="0" w:color="231F20"/>
              <w:bottom w:val="single" w:sz="4" w:space="0" w:color="231F20"/>
              <w:right w:val="single" w:sz="4" w:space="0" w:color="231F20"/>
            </w:tcBorders>
          </w:tcPr>
          <w:p w14:paraId="3F49E32C" w14:textId="77777777" w:rsidR="00842EC9" w:rsidRPr="00BF38B0" w:rsidRDefault="00842EC9" w:rsidP="005744E3">
            <w:pPr>
              <w:spacing w:line="276" w:lineRule="auto"/>
              <w:rPr>
                <w:sz w:val="24"/>
                <w:szCs w:val="24"/>
                <w:lang w:eastAsia="en-US"/>
              </w:rPr>
            </w:pPr>
            <w:r w:rsidRPr="00BF38B0">
              <w:rPr>
                <w:sz w:val="24"/>
                <w:szCs w:val="24"/>
                <w:lang w:eastAsia="en-US"/>
              </w:rPr>
              <w:t>Великая Отечественная война 1941-1945 гг.</w:t>
            </w:r>
          </w:p>
        </w:tc>
      </w:tr>
      <w:tr w:rsidR="00842EC9" w:rsidRPr="00BF38B0" w14:paraId="4CB0E1DF" w14:textId="77777777" w:rsidTr="00EF3E77">
        <w:trPr>
          <w:trHeight w:val="19"/>
        </w:trPr>
        <w:tc>
          <w:tcPr>
            <w:tcW w:w="4537" w:type="dxa"/>
            <w:tcBorders>
              <w:top w:val="single" w:sz="4" w:space="0" w:color="231F20"/>
              <w:left w:val="single" w:sz="4" w:space="0" w:color="231F20"/>
              <w:bottom w:val="single" w:sz="4" w:space="0" w:color="231F20"/>
              <w:right w:val="single" w:sz="4" w:space="0" w:color="231F20"/>
            </w:tcBorders>
          </w:tcPr>
          <w:p w14:paraId="6BDF57E1" w14:textId="77777777" w:rsidR="00842EC9" w:rsidRPr="00BF38B0" w:rsidRDefault="00842EC9" w:rsidP="005744E3">
            <w:pPr>
              <w:spacing w:line="276" w:lineRule="auto"/>
              <w:rPr>
                <w:sz w:val="24"/>
                <w:szCs w:val="24"/>
                <w:lang w:eastAsia="en-US"/>
              </w:rPr>
            </w:pPr>
            <w:r w:rsidRPr="00BF38B0">
              <w:rPr>
                <w:sz w:val="24"/>
                <w:szCs w:val="24"/>
                <w:lang w:eastAsia="en-US"/>
              </w:rPr>
              <w:t xml:space="preserve">Социальная и правовая модернизация страны при Александре </w:t>
            </w:r>
            <w:r w:rsidRPr="00BF38B0">
              <w:rPr>
                <w:sz w:val="24"/>
                <w:szCs w:val="24"/>
                <w:lang w:val="en-US" w:eastAsia="en-US"/>
              </w:rPr>
              <w:t>II</w:t>
            </w:r>
            <w:r w:rsidRPr="00BF38B0">
              <w:rPr>
                <w:sz w:val="24"/>
                <w:szCs w:val="24"/>
                <w:lang w:eastAsia="en-US"/>
              </w:rPr>
              <w:t>. Этнокультурный облик империи. Формирование гражданского общества и основные направления общественных движений</w:t>
            </w:r>
          </w:p>
        </w:tc>
        <w:tc>
          <w:tcPr>
            <w:tcW w:w="1300" w:type="dxa"/>
            <w:tcBorders>
              <w:top w:val="single" w:sz="4" w:space="0" w:color="231F20"/>
              <w:left w:val="single" w:sz="4" w:space="0" w:color="231F20"/>
              <w:bottom w:val="single" w:sz="4" w:space="0" w:color="231F20"/>
              <w:right w:val="single" w:sz="4" w:space="0" w:color="231F20"/>
            </w:tcBorders>
          </w:tcPr>
          <w:p w14:paraId="723B3438" w14:textId="77777777" w:rsidR="00842EC9" w:rsidRPr="00BF38B0" w:rsidRDefault="00842EC9" w:rsidP="005744E3">
            <w:pPr>
              <w:spacing w:line="276" w:lineRule="auto"/>
              <w:rPr>
                <w:sz w:val="24"/>
                <w:szCs w:val="24"/>
                <w:lang w:val="en-US" w:eastAsia="en-US"/>
              </w:rPr>
            </w:pPr>
            <w:r w:rsidRPr="00BF38B0">
              <w:rPr>
                <w:sz w:val="24"/>
                <w:szCs w:val="24"/>
                <w:lang w:val="en-US" w:eastAsia="en-US"/>
              </w:rPr>
              <w:t>19</w:t>
            </w:r>
          </w:p>
        </w:tc>
        <w:tc>
          <w:tcPr>
            <w:tcW w:w="4370" w:type="dxa"/>
            <w:tcBorders>
              <w:top w:val="single" w:sz="4" w:space="0" w:color="231F20"/>
              <w:left w:val="single" w:sz="4" w:space="0" w:color="231F20"/>
              <w:bottom w:val="single" w:sz="4" w:space="0" w:color="231F20"/>
              <w:right w:val="single" w:sz="4" w:space="0" w:color="231F20"/>
            </w:tcBorders>
          </w:tcPr>
          <w:p w14:paraId="644F2E52" w14:textId="77777777" w:rsidR="00842EC9" w:rsidRPr="00BF38B0" w:rsidRDefault="00842EC9" w:rsidP="005744E3">
            <w:pPr>
              <w:spacing w:line="276" w:lineRule="auto"/>
              <w:rPr>
                <w:sz w:val="24"/>
                <w:szCs w:val="24"/>
                <w:lang w:eastAsia="en-US"/>
              </w:rPr>
            </w:pPr>
            <w:r w:rsidRPr="00BF38B0">
              <w:rPr>
                <w:sz w:val="24"/>
                <w:szCs w:val="24"/>
                <w:lang w:eastAsia="en-US"/>
              </w:rPr>
              <w:t>Распад СССР. Становление новой России (1992-1999 гг.)</w:t>
            </w:r>
          </w:p>
        </w:tc>
      </w:tr>
      <w:tr w:rsidR="00842EC9" w:rsidRPr="00BF38B0" w14:paraId="5A024CBA" w14:textId="77777777" w:rsidTr="00EF3E77">
        <w:trPr>
          <w:trHeight w:hRule="exact" w:val="767"/>
        </w:trPr>
        <w:tc>
          <w:tcPr>
            <w:tcW w:w="4537" w:type="dxa"/>
            <w:tcBorders>
              <w:top w:val="single" w:sz="4" w:space="0" w:color="231F20"/>
              <w:left w:val="single" w:sz="4" w:space="0" w:color="231F20"/>
              <w:bottom w:val="single" w:sz="4" w:space="0" w:color="231F20"/>
              <w:right w:val="single" w:sz="4" w:space="0" w:color="231F20"/>
            </w:tcBorders>
          </w:tcPr>
          <w:p w14:paraId="38D5F8EF" w14:textId="77777777" w:rsidR="00842EC9" w:rsidRPr="00BF38B0" w:rsidRDefault="00842EC9" w:rsidP="005744E3">
            <w:pPr>
              <w:spacing w:line="276" w:lineRule="auto"/>
              <w:rPr>
                <w:sz w:val="24"/>
                <w:szCs w:val="24"/>
                <w:lang w:eastAsia="en-US"/>
              </w:rPr>
            </w:pPr>
            <w:r w:rsidRPr="00BF38B0">
              <w:rPr>
                <w:sz w:val="24"/>
                <w:szCs w:val="24"/>
                <w:lang w:eastAsia="en-US"/>
              </w:rPr>
              <w:t xml:space="preserve">На пороге нового века </w:t>
            </w:r>
          </w:p>
        </w:tc>
        <w:tc>
          <w:tcPr>
            <w:tcW w:w="1300" w:type="dxa"/>
            <w:tcBorders>
              <w:top w:val="single" w:sz="4" w:space="0" w:color="231F20"/>
              <w:left w:val="single" w:sz="4" w:space="0" w:color="231F20"/>
              <w:bottom w:val="single" w:sz="4" w:space="0" w:color="231F20"/>
              <w:right w:val="single" w:sz="4" w:space="0" w:color="231F20"/>
            </w:tcBorders>
          </w:tcPr>
          <w:p w14:paraId="03BBC943" w14:textId="77777777" w:rsidR="00842EC9" w:rsidRPr="00BF38B0" w:rsidRDefault="00842EC9" w:rsidP="005744E3">
            <w:pPr>
              <w:spacing w:line="276" w:lineRule="auto"/>
              <w:rPr>
                <w:sz w:val="24"/>
                <w:szCs w:val="24"/>
                <w:lang w:eastAsia="en-US"/>
              </w:rPr>
            </w:pPr>
          </w:p>
        </w:tc>
        <w:tc>
          <w:tcPr>
            <w:tcW w:w="4370" w:type="dxa"/>
            <w:tcBorders>
              <w:top w:val="single" w:sz="4" w:space="0" w:color="231F20"/>
              <w:left w:val="single" w:sz="4" w:space="0" w:color="231F20"/>
              <w:bottom w:val="single" w:sz="4" w:space="0" w:color="231F20"/>
              <w:right w:val="single" w:sz="4" w:space="0" w:color="231F20"/>
            </w:tcBorders>
          </w:tcPr>
          <w:p w14:paraId="5624BA0C" w14:textId="77777777" w:rsidR="00842EC9" w:rsidRPr="00BF38B0" w:rsidRDefault="00842EC9" w:rsidP="005744E3">
            <w:pPr>
              <w:spacing w:line="276" w:lineRule="auto"/>
              <w:rPr>
                <w:sz w:val="24"/>
                <w:szCs w:val="24"/>
                <w:lang w:eastAsia="en-US"/>
              </w:rPr>
            </w:pPr>
            <w:r w:rsidRPr="00BF38B0">
              <w:rPr>
                <w:sz w:val="24"/>
                <w:szCs w:val="24"/>
                <w:lang w:eastAsia="en-US"/>
              </w:rPr>
              <w:t xml:space="preserve">Возрождение страны с 2000-х гг. </w:t>
            </w:r>
          </w:p>
        </w:tc>
      </w:tr>
      <w:tr w:rsidR="00842EC9" w:rsidRPr="00BF38B0" w14:paraId="56689F8C" w14:textId="77777777" w:rsidTr="00EF3E77">
        <w:trPr>
          <w:trHeight w:hRule="exact" w:val="1541"/>
        </w:trPr>
        <w:tc>
          <w:tcPr>
            <w:tcW w:w="4537" w:type="dxa"/>
            <w:tcBorders>
              <w:top w:val="single" w:sz="4" w:space="0" w:color="231F20"/>
              <w:left w:val="single" w:sz="4" w:space="0" w:color="231F20"/>
              <w:bottom w:val="single" w:sz="4" w:space="0" w:color="231F20"/>
              <w:right w:val="single" w:sz="4" w:space="0" w:color="231F20"/>
            </w:tcBorders>
          </w:tcPr>
          <w:p w14:paraId="25466AC4" w14:textId="77777777" w:rsidR="00842EC9" w:rsidRPr="00BF38B0" w:rsidRDefault="00842EC9" w:rsidP="005744E3">
            <w:pPr>
              <w:spacing w:line="276" w:lineRule="auto"/>
              <w:rPr>
                <w:sz w:val="24"/>
                <w:szCs w:val="24"/>
                <w:lang w:eastAsia="en-US"/>
              </w:rPr>
            </w:pPr>
            <w:r w:rsidRPr="00BF38B0">
              <w:rPr>
                <w:sz w:val="24"/>
                <w:szCs w:val="24"/>
                <w:lang w:eastAsia="en-US"/>
              </w:rPr>
              <w:t>Крымская война. Героическая оборона Севастополя.</w:t>
            </w:r>
          </w:p>
          <w:p w14:paraId="197AA9F6" w14:textId="77777777" w:rsidR="00842EC9" w:rsidRPr="00BF38B0" w:rsidRDefault="00842EC9" w:rsidP="005744E3">
            <w:pPr>
              <w:spacing w:line="276" w:lineRule="auto"/>
              <w:rPr>
                <w:sz w:val="24"/>
                <w:szCs w:val="24"/>
                <w:lang w:eastAsia="en-US"/>
              </w:rPr>
            </w:pPr>
            <w:r w:rsidRPr="00BF38B0">
              <w:rPr>
                <w:sz w:val="24"/>
                <w:szCs w:val="24"/>
                <w:lang w:eastAsia="en-US"/>
              </w:rPr>
              <w:t>Общество и власть после революции. Уроки революции: политическая стабилизация и социальные преобразования. П. А. Столыпин: программа системных реформ, масштаб и результаты</w:t>
            </w:r>
          </w:p>
        </w:tc>
        <w:tc>
          <w:tcPr>
            <w:tcW w:w="1300" w:type="dxa"/>
            <w:tcBorders>
              <w:top w:val="single" w:sz="4" w:space="0" w:color="231F20"/>
              <w:left w:val="single" w:sz="4" w:space="0" w:color="231F20"/>
              <w:bottom w:val="single" w:sz="4" w:space="0" w:color="231F20"/>
              <w:right w:val="single" w:sz="4" w:space="0" w:color="231F20"/>
            </w:tcBorders>
          </w:tcPr>
          <w:p w14:paraId="11D70428" w14:textId="77777777" w:rsidR="00842EC9" w:rsidRPr="00BF38B0" w:rsidRDefault="00842EC9" w:rsidP="005744E3">
            <w:pPr>
              <w:spacing w:line="276" w:lineRule="auto"/>
              <w:rPr>
                <w:sz w:val="24"/>
                <w:szCs w:val="24"/>
                <w:lang w:val="en-US" w:eastAsia="en-US"/>
              </w:rPr>
            </w:pPr>
            <w:r w:rsidRPr="00BF38B0">
              <w:rPr>
                <w:sz w:val="24"/>
                <w:szCs w:val="24"/>
                <w:lang w:val="en-US" w:eastAsia="en-US"/>
              </w:rPr>
              <w:t>3</w:t>
            </w:r>
          </w:p>
        </w:tc>
        <w:tc>
          <w:tcPr>
            <w:tcW w:w="4370" w:type="dxa"/>
            <w:tcBorders>
              <w:top w:val="single" w:sz="4" w:space="0" w:color="231F20"/>
              <w:left w:val="single" w:sz="4" w:space="0" w:color="231F20"/>
              <w:bottom w:val="single" w:sz="4" w:space="0" w:color="231F20"/>
              <w:right w:val="single" w:sz="4" w:space="0" w:color="231F20"/>
            </w:tcBorders>
          </w:tcPr>
          <w:p w14:paraId="00C73872" w14:textId="77777777" w:rsidR="00842EC9" w:rsidRPr="00BF38B0" w:rsidRDefault="00842EC9" w:rsidP="005744E3">
            <w:pPr>
              <w:spacing w:line="276" w:lineRule="auto"/>
              <w:rPr>
                <w:sz w:val="24"/>
                <w:szCs w:val="24"/>
                <w:lang w:val="en-US" w:eastAsia="en-US"/>
              </w:rPr>
            </w:pPr>
            <w:r w:rsidRPr="00BF38B0">
              <w:rPr>
                <w:sz w:val="24"/>
                <w:szCs w:val="24"/>
                <w:lang w:val="en-US" w:eastAsia="en-US"/>
              </w:rPr>
              <w:t>Воссоединение</w:t>
            </w:r>
          </w:p>
          <w:p w14:paraId="75CD0C95" w14:textId="77777777" w:rsidR="00842EC9" w:rsidRPr="00BF38B0" w:rsidRDefault="00842EC9" w:rsidP="005744E3">
            <w:pPr>
              <w:spacing w:line="276" w:lineRule="auto"/>
              <w:rPr>
                <w:sz w:val="24"/>
                <w:szCs w:val="24"/>
                <w:lang w:val="en-US" w:eastAsia="en-US"/>
              </w:rPr>
            </w:pPr>
            <w:r w:rsidRPr="00BF38B0">
              <w:rPr>
                <w:sz w:val="24"/>
                <w:szCs w:val="24"/>
                <w:lang w:val="en-US" w:eastAsia="en-US"/>
              </w:rPr>
              <w:t>Крыма с Россией</w:t>
            </w:r>
          </w:p>
        </w:tc>
      </w:tr>
      <w:tr w:rsidR="00842EC9" w:rsidRPr="00BF38B0" w14:paraId="2A5693DE" w14:textId="77777777" w:rsidTr="00EF3E77">
        <w:trPr>
          <w:trHeight w:hRule="exact" w:val="271"/>
        </w:trPr>
        <w:tc>
          <w:tcPr>
            <w:tcW w:w="4537" w:type="dxa"/>
            <w:tcBorders>
              <w:top w:val="single" w:sz="4" w:space="0" w:color="231F20"/>
              <w:left w:val="single" w:sz="4" w:space="0" w:color="231F20"/>
              <w:bottom w:val="single" w:sz="4" w:space="0" w:color="231F20"/>
              <w:right w:val="single" w:sz="4" w:space="0" w:color="231F20"/>
            </w:tcBorders>
          </w:tcPr>
          <w:p w14:paraId="06BDA723" w14:textId="77777777" w:rsidR="00842EC9" w:rsidRPr="00BF38B0" w:rsidRDefault="00842EC9" w:rsidP="005744E3">
            <w:pPr>
              <w:spacing w:line="276" w:lineRule="auto"/>
              <w:rPr>
                <w:sz w:val="24"/>
                <w:szCs w:val="24"/>
                <w:lang w:val="en-US" w:eastAsia="en-US"/>
              </w:rPr>
            </w:pPr>
            <w:r w:rsidRPr="00BF38B0">
              <w:rPr>
                <w:sz w:val="24"/>
                <w:szCs w:val="24"/>
                <w:lang w:val="en-US" w:eastAsia="en-US"/>
              </w:rPr>
              <w:t>Обобщение</w:t>
            </w:r>
          </w:p>
        </w:tc>
        <w:tc>
          <w:tcPr>
            <w:tcW w:w="1300" w:type="dxa"/>
            <w:tcBorders>
              <w:top w:val="single" w:sz="4" w:space="0" w:color="231F20"/>
              <w:left w:val="single" w:sz="4" w:space="0" w:color="231F20"/>
              <w:bottom w:val="single" w:sz="4" w:space="0" w:color="231F20"/>
              <w:right w:val="single" w:sz="4" w:space="0" w:color="231F20"/>
            </w:tcBorders>
          </w:tcPr>
          <w:p w14:paraId="34C1A50F" w14:textId="77777777" w:rsidR="00842EC9" w:rsidRPr="00BF38B0" w:rsidRDefault="00842EC9" w:rsidP="005744E3">
            <w:pPr>
              <w:spacing w:line="276" w:lineRule="auto"/>
              <w:rPr>
                <w:sz w:val="24"/>
                <w:szCs w:val="24"/>
                <w:lang w:val="en-US" w:eastAsia="en-US"/>
              </w:rPr>
            </w:pPr>
            <w:r w:rsidRPr="00BF38B0">
              <w:rPr>
                <w:sz w:val="24"/>
                <w:szCs w:val="24"/>
                <w:lang w:val="en-US" w:eastAsia="en-US"/>
              </w:rPr>
              <w:t>1</w:t>
            </w:r>
          </w:p>
        </w:tc>
        <w:tc>
          <w:tcPr>
            <w:tcW w:w="4370" w:type="dxa"/>
            <w:tcBorders>
              <w:top w:val="single" w:sz="4" w:space="0" w:color="231F20"/>
              <w:left w:val="single" w:sz="4" w:space="0" w:color="231F20"/>
              <w:bottom w:val="single" w:sz="4" w:space="0" w:color="231F20"/>
              <w:right w:val="single" w:sz="4" w:space="0" w:color="231F20"/>
            </w:tcBorders>
          </w:tcPr>
          <w:p w14:paraId="03E604E6" w14:textId="77777777" w:rsidR="00842EC9" w:rsidRPr="00BF38B0" w:rsidRDefault="00842EC9" w:rsidP="005744E3">
            <w:pPr>
              <w:spacing w:line="276" w:lineRule="auto"/>
              <w:rPr>
                <w:sz w:val="24"/>
                <w:szCs w:val="24"/>
                <w:lang w:val="en-US" w:eastAsia="en-US"/>
              </w:rPr>
            </w:pPr>
            <w:r w:rsidRPr="00BF38B0">
              <w:rPr>
                <w:sz w:val="24"/>
                <w:szCs w:val="24"/>
                <w:lang w:val="en-US" w:eastAsia="en-US"/>
              </w:rPr>
              <w:t>Итоговое повторение</w:t>
            </w:r>
          </w:p>
        </w:tc>
      </w:tr>
    </w:tbl>
    <w:p w14:paraId="56737AD9" w14:textId="77777777" w:rsidR="00842EC9" w:rsidRPr="005744E3" w:rsidRDefault="00842EC9" w:rsidP="005744E3">
      <w:pPr>
        <w:spacing w:line="276" w:lineRule="auto"/>
        <w:rPr>
          <w:sz w:val="28"/>
          <w:szCs w:val="28"/>
          <w:lang w:eastAsia="en-US"/>
        </w:rPr>
      </w:pPr>
    </w:p>
    <w:p w14:paraId="273CB073" w14:textId="77777777" w:rsidR="00842EC9" w:rsidRPr="005744E3" w:rsidRDefault="00842EC9" w:rsidP="005744E3">
      <w:pPr>
        <w:spacing w:line="276" w:lineRule="auto"/>
        <w:rPr>
          <w:sz w:val="28"/>
          <w:szCs w:val="28"/>
          <w:lang w:eastAsia="en-US"/>
        </w:rPr>
      </w:pPr>
      <w:r w:rsidRPr="005744E3">
        <w:rPr>
          <w:sz w:val="28"/>
          <w:szCs w:val="28"/>
          <w:lang w:eastAsia="en-US"/>
        </w:rPr>
        <w:t>Содержание учебного модуля «Введение в Новейшую историю России».</w:t>
      </w:r>
    </w:p>
    <w:p w14:paraId="5E49E88B" w14:textId="77777777" w:rsidR="00842EC9" w:rsidRPr="005744E3" w:rsidRDefault="00842EC9" w:rsidP="005744E3">
      <w:pPr>
        <w:spacing w:line="276" w:lineRule="auto"/>
        <w:jc w:val="right"/>
        <w:rPr>
          <w:sz w:val="28"/>
          <w:szCs w:val="28"/>
          <w:lang w:eastAsia="en-US"/>
        </w:rPr>
      </w:pPr>
      <w:r w:rsidRPr="005744E3">
        <w:rPr>
          <w:sz w:val="28"/>
          <w:szCs w:val="28"/>
          <w:lang w:eastAsia="en-US"/>
        </w:rPr>
        <w:t xml:space="preserve">Таблица 3 </w:t>
      </w:r>
    </w:p>
    <w:p w14:paraId="546B023F" w14:textId="77777777" w:rsidR="00842EC9" w:rsidRPr="005744E3" w:rsidRDefault="00842EC9" w:rsidP="00BF38B0">
      <w:pPr>
        <w:spacing w:line="276" w:lineRule="auto"/>
        <w:jc w:val="center"/>
        <w:rPr>
          <w:sz w:val="28"/>
          <w:szCs w:val="28"/>
          <w:lang w:eastAsia="en-US"/>
        </w:rPr>
      </w:pPr>
      <w:r w:rsidRPr="005744E3">
        <w:rPr>
          <w:sz w:val="28"/>
          <w:szCs w:val="28"/>
          <w:lang w:eastAsia="en-US"/>
        </w:rPr>
        <w:t>Структура и последовательность изучения модуля как целостного учебного курса</w:t>
      </w:r>
    </w:p>
    <w:tbl>
      <w:tblPr>
        <w:tblW w:w="9239" w:type="dxa"/>
        <w:tblInd w:w="112" w:type="dxa"/>
        <w:tblLayout w:type="fixed"/>
        <w:tblCellMar>
          <w:left w:w="57" w:type="dxa"/>
          <w:right w:w="57" w:type="dxa"/>
        </w:tblCellMar>
        <w:tblLook w:val="01E0" w:firstRow="1" w:lastRow="1" w:firstColumn="1" w:lastColumn="1" w:noHBand="0" w:noVBand="0"/>
      </w:tblPr>
      <w:tblGrid>
        <w:gridCol w:w="713"/>
        <w:gridCol w:w="6825"/>
        <w:gridCol w:w="1701"/>
      </w:tblGrid>
      <w:tr w:rsidR="00842EC9" w:rsidRPr="00BF38B0" w14:paraId="3869C894"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vAlign w:val="center"/>
          </w:tcPr>
          <w:p w14:paraId="28421E5A" w14:textId="77777777" w:rsidR="00842EC9" w:rsidRPr="00BF38B0" w:rsidRDefault="00842EC9" w:rsidP="005744E3">
            <w:pPr>
              <w:spacing w:line="276" w:lineRule="auto"/>
              <w:rPr>
                <w:sz w:val="24"/>
                <w:szCs w:val="24"/>
                <w:lang w:eastAsia="en-US"/>
              </w:rPr>
            </w:pPr>
            <w:r w:rsidRPr="00BF38B0">
              <w:rPr>
                <w:sz w:val="24"/>
                <w:szCs w:val="24"/>
                <w:lang w:eastAsia="en-US"/>
              </w:rPr>
              <w:t>№</w:t>
            </w:r>
          </w:p>
        </w:tc>
        <w:tc>
          <w:tcPr>
            <w:tcW w:w="6825" w:type="dxa"/>
            <w:tcBorders>
              <w:top w:val="single" w:sz="4" w:space="0" w:color="231F20"/>
              <w:left w:val="single" w:sz="4" w:space="0" w:color="231F20"/>
              <w:bottom w:val="single" w:sz="4" w:space="0" w:color="231F20"/>
              <w:right w:val="single" w:sz="4" w:space="0" w:color="231F20"/>
            </w:tcBorders>
            <w:vAlign w:val="center"/>
          </w:tcPr>
          <w:p w14:paraId="0B933904" w14:textId="77777777" w:rsidR="00842EC9" w:rsidRPr="00BF38B0" w:rsidRDefault="00842EC9" w:rsidP="005744E3">
            <w:pPr>
              <w:spacing w:line="276" w:lineRule="auto"/>
              <w:rPr>
                <w:sz w:val="24"/>
                <w:szCs w:val="24"/>
                <w:lang w:eastAsia="en-US"/>
              </w:rPr>
            </w:pPr>
            <w:r w:rsidRPr="00BF38B0">
              <w:rPr>
                <w:sz w:val="24"/>
                <w:szCs w:val="24"/>
                <w:lang w:eastAsia="en-US"/>
              </w:rPr>
              <w:t>Темы курса</w:t>
            </w:r>
          </w:p>
        </w:tc>
        <w:tc>
          <w:tcPr>
            <w:tcW w:w="1701" w:type="dxa"/>
            <w:tcBorders>
              <w:top w:val="single" w:sz="4" w:space="0" w:color="231F20"/>
              <w:left w:val="single" w:sz="4" w:space="0" w:color="231F20"/>
              <w:bottom w:val="single" w:sz="4" w:space="0" w:color="231F20"/>
              <w:right w:val="single" w:sz="4" w:space="0" w:color="231F20"/>
            </w:tcBorders>
            <w:vAlign w:val="center"/>
          </w:tcPr>
          <w:p w14:paraId="29FF0B85" w14:textId="77777777" w:rsidR="00842EC9" w:rsidRPr="00BF38B0" w:rsidRDefault="00842EC9" w:rsidP="005744E3">
            <w:pPr>
              <w:spacing w:line="276" w:lineRule="auto"/>
              <w:rPr>
                <w:sz w:val="24"/>
                <w:szCs w:val="24"/>
                <w:lang w:eastAsia="en-US"/>
              </w:rPr>
            </w:pPr>
            <w:r w:rsidRPr="00BF38B0">
              <w:rPr>
                <w:sz w:val="24"/>
                <w:szCs w:val="24"/>
                <w:lang w:eastAsia="en-US"/>
              </w:rPr>
              <w:t>Примерное количество часов</w:t>
            </w:r>
          </w:p>
        </w:tc>
      </w:tr>
      <w:tr w:rsidR="00842EC9" w:rsidRPr="00BF38B0" w14:paraId="74C0FA5D"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4D40B8BF" w14:textId="77777777" w:rsidR="00842EC9" w:rsidRPr="00BF38B0" w:rsidRDefault="00842EC9" w:rsidP="005744E3">
            <w:pPr>
              <w:spacing w:line="276" w:lineRule="auto"/>
              <w:rPr>
                <w:sz w:val="24"/>
                <w:szCs w:val="24"/>
                <w:lang w:eastAsia="en-US"/>
              </w:rPr>
            </w:pPr>
            <w:r w:rsidRPr="00BF38B0">
              <w:rPr>
                <w:sz w:val="24"/>
                <w:szCs w:val="24"/>
                <w:lang w:eastAsia="en-US"/>
              </w:rPr>
              <w:t>1</w:t>
            </w:r>
          </w:p>
        </w:tc>
        <w:tc>
          <w:tcPr>
            <w:tcW w:w="6825" w:type="dxa"/>
            <w:tcBorders>
              <w:top w:val="single" w:sz="4" w:space="0" w:color="231F20"/>
              <w:left w:val="single" w:sz="4" w:space="0" w:color="231F20"/>
              <w:bottom w:val="single" w:sz="4" w:space="0" w:color="231F20"/>
              <w:right w:val="single" w:sz="4" w:space="0" w:color="231F20"/>
            </w:tcBorders>
          </w:tcPr>
          <w:p w14:paraId="46FC4F34" w14:textId="77777777" w:rsidR="00842EC9" w:rsidRPr="00BF38B0" w:rsidRDefault="00842EC9" w:rsidP="005744E3">
            <w:pPr>
              <w:spacing w:line="276" w:lineRule="auto"/>
              <w:rPr>
                <w:sz w:val="24"/>
                <w:szCs w:val="24"/>
                <w:lang w:eastAsia="en-US"/>
              </w:rPr>
            </w:pPr>
            <w:r w:rsidRPr="00BF38B0">
              <w:rPr>
                <w:sz w:val="24"/>
                <w:szCs w:val="24"/>
                <w:lang w:eastAsia="en-US"/>
              </w:rPr>
              <w:t>Введение</w:t>
            </w:r>
          </w:p>
        </w:tc>
        <w:tc>
          <w:tcPr>
            <w:tcW w:w="1701" w:type="dxa"/>
            <w:tcBorders>
              <w:top w:val="single" w:sz="4" w:space="0" w:color="231F20"/>
              <w:left w:val="single" w:sz="4" w:space="0" w:color="231F20"/>
              <w:bottom w:val="single" w:sz="4" w:space="0" w:color="231F20"/>
              <w:right w:val="single" w:sz="4" w:space="0" w:color="231F20"/>
            </w:tcBorders>
          </w:tcPr>
          <w:p w14:paraId="5877533C" w14:textId="77777777" w:rsidR="00842EC9" w:rsidRPr="00BF38B0" w:rsidRDefault="00842EC9" w:rsidP="005744E3">
            <w:pPr>
              <w:spacing w:line="276" w:lineRule="auto"/>
              <w:rPr>
                <w:sz w:val="24"/>
                <w:szCs w:val="24"/>
                <w:lang w:eastAsia="en-US"/>
              </w:rPr>
            </w:pPr>
            <w:r w:rsidRPr="00BF38B0">
              <w:rPr>
                <w:sz w:val="24"/>
                <w:szCs w:val="24"/>
                <w:lang w:eastAsia="en-US"/>
              </w:rPr>
              <w:t>1</w:t>
            </w:r>
          </w:p>
        </w:tc>
      </w:tr>
      <w:tr w:rsidR="00842EC9" w:rsidRPr="00BF38B0" w14:paraId="7AAE3CA0"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2A51AC43" w14:textId="77777777" w:rsidR="00842EC9" w:rsidRPr="00BF38B0" w:rsidRDefault="00842EC9" w:rsidP="005744E3">
            <w:pPr>
              <w:spacing w:line="276" w:lineRule="auto"/>
              <w:rPr>
                <w:sz w:val="24"/>
                <w:szCs w:val="24"/>
                <w:lang w:eastAsia="en-US"/>
              </w:rPr>
            </w:pPr>
            <w:r w:rsidRPr="00BF38B0">
              <w:rPr>
                <w:sz w:val="24"/>
                <w:szCs w:val="24"/>
                <w:lang w:eastAsia="en-US"/>
              </w:rPr>
              <w:t>2</w:t>
            </w:r>
          </w:p>
        </w:tc>
        <w:tc>
          <w:tcPr>
            <w:tcW w:w="6825" w:type="dxa"/>
            <w:tcBorders>
              <w:top w:val="single" w:sz="4" w:space="0" w:color="231F20"/>
              <w:left w:val="single" w:sz="4" w:space="0" w:color="231F20"/>
              <w:bottom w:val="single" w:sz="4" w:space="0" w:color="231F20"/>
              <w:right w:val="single" w:sz="4" w:space="0" w:color="231F20"/>
            </w:tcBorders>
          </w:tcPr>
          <w:p w14:paraId="1A4A3E2A" w14:textId="77777777" w:rsidR="00842EC9" w:rsidRPr="00BF38B0" w:rsidRDefault="00842EC9" w:rsidP="005744E3">
            <w:pPr>
              <w:spacing w:line="276" w:lineRule="auto"/>
              <w:rPr>
                <w:sz w:val="24"/>
                <w:szCs w:val="24"/>
                <w:lang w:eastAsia="en-US"/>
              </w:rPr>
            </w:pPr>
            <w:r w:rsidRPr="00BF38B0">
              <w:rPr>
                <w:sz w:val="24"/>
                <w:szCs w:val="24"/>
                <w:lang w:eastAsia="en-US"/>
              </w:rPr>
              <w:t xml:space="preserve">Российская революция </w:t>
            </w:r>
            <w:r w:rsidRPr="00BF38B0">
              <w:rPr>
                <w:sz w:val="24"/>
                <w:szCs w:val="24"/>
                <w:lang w:val="en-US" w:eastAsia="en-US"/>
              </w:rPr>
              <w:t>1917—1922 гг.</w:t>
            </w:r>
          </w:p>
        </w:tc>
        <w:tc>
          <w:tcPr>
            <w:tcW w:w="1701" w:type="dxa"/>
            <w:tcBorders>
              <w:top w:val="single" w:sz="4" w:space="0" w:color="231F20"/>
              <w:left w:val="single" w:sz="4" w:space="0" w:color="231F20"/>
              <w:bottom w:val="single" w:sz="4" w:space="0" w:color="231F20"/>
              <w:right w:val="single" w:sz="4" w:space="0" w:color="231F20"/>
            </w:tcBorders>
          </w:tcPr>
          <w:p w14:paraId="2D3F9119" w14:textId="77777777" w:rsidR="00842EC9" w:rsidRPr="00BF38B0" w:rsidRDefault="00842EC9" w:rsidP="005744E3">
            <w:pPr>
              <w:spacing w:line="276" w:lineRule="auto"/>
              <w:rPr>
                <w:sz w:val="24"/>
                <w:szCs w:val="24"/>
                <w:lang w:eastAsia="en-US"/>
              </w:rPr>
            </w:pPr>
            <w:r w:rsidRPr="00BF38B0">
              <w:rPr>
                <w:sz w:val="24"/>
                <w:szCs w:val="24"/>
                <w:lang w:eastAsia="en-US"/>
              </w:rPr>
              <w:t>5</w:t>
            </w:r>
          </w:p>
        </w:tc>
      </w:tr>
      <w:tr w:rsidR="00842EC9" w:rsidRPr="00BF38B0" w14:paraId="60E1DA65"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0958D072" w14:textId="77777777" w:rsidR="00842EC9" w:rsidRPr="00BF38B0" w:rsidRDefault="00842EC9" w:rsidP="005744E3">
            <w:pPr>
              <w:spacing w:line="276" w:lineRule="auto"/>
              <w:rPr>
                <w:sz w:val="24"/>
                <w:szCs w:val="24"/>
                <w:lang w:eastAsia="en-US"/>
              </w:rPr>
            </w:pPr>
            <w:r w:rsidRPr="00BF38B0">
              <w:rPr>
                <w:sz w:val="24"/>
                <w:szCs w:val="24"/>
                <w:lang w:eastAsia="en-US"/>
              </w:rPr>
              <w:t>2</w:t>
            </w:r>
          </w:p>
        </w:tc>
        <w:tc>
          <w:tcPr>
            <w:tcW w:w="6825" w:type="dxa"/>
            <w:tcBorders>
              <w:top w:val="single" w:sz="4" w:space="0" w:color="231F20"/>
              <w:left w:val="single" w:sz="4" w:space="0" w:color="231F20"/>
              <w:bottom w:val="single" w:sz="4" w:space="0" w:color="231F20"/>
              <w:right w:val="single" w:sz="4" w:space="0" w:color="231F20"/>
            </w:tcBorders>
          </w:tcPr>
          <w:p w14:paraId="2F4164E1" w14:textId="77777777" w:rsidR="00842EC9" w:rsidRPr="00BF38B0" w:rsidRDefault="00842EC9" w:rsidP="005744E3">
            <w:pPr>
              <w:spacing w:line="276" w:lineRule="auto"/>
              <w:rPr>
                <w:sz w:val="24"/>
                <w:szCs w:val="24"/>
                <w:lang w:eastAsia="en-US"/>
              </w:rPr>
            </w:pPr>
            <w:r w:rsidRPr="00BF38B0">
              <w:rPr>
                <w:sz w:val="24"/>
                <w:szCs w:val="24"/>
                <w:lang w:eastAsia="en-US"/>
              </w:rPr>
              <w:t>Великая Отече</w:t>
            </w:r>
            <w:r w:rsidRPr="00BF38B0">
              <w:rPr>
                <w:sz w:val="24"/>
                <w:szCs w:val="24"/>
                <w:lang w:val="en-US" w:eastAsia="en-US"/>
              </w:rPr>
              <w:t>ственная война 1941</w:t>
            </w:r>
            <w:r w:rsidRPr="00BF38B0">
              <w:rPr>
                <w:sz w:val="24"/>
                <w:szCs w:val="24"/>
                <w:lang w:eastAsia="en-US"/>
              </w:rPr>
              <w:t>-</w:t>
            </w:r>
            <w:r w:rsidRPr="00BF38B0">
              <w:rPr>
                <w:sz w:val="24"/>
                <w:szCs w:val="24"/>
                <w:lang w:val="en-US" w:eastAsia="en-US"/>
              </w:rPr>
              <w:t>1945 гг.</w:t>
            </w:r>
          </w:p>
        </w:tc>
        <w:tc>
          <w:tcPr>
            <w:tcW w:w="1701" w:type="dxa"/>
            <w:tcBorders>
              <w:top w:val="single" w:sz="4" w:space="0" w:color="231F20"/>
              <w:left w:val="single" w:sz="4" w:space="0" w:color="231F20"/>
              <w:bottom w:val="single" w:sz="4" w:space="0" w:color="231F20"/>
              <w:right w:val="single" w:sz="4" w:space="0" w:color="231F20"/>
            </w:tcBorders>
          </w:tcPr>
          <w:p w14:paraId="7AC7DFCE" w14:textId="77777777" w:rsidR="00842EC9" w:rsidRPr="00BF38B0" w:rsidRDefault="00842EC9" w:rsidP="005744E3">
            <w:pPr>
              <w:spacing w:line="276" w:lineRule="auto"/>
              <w:rPr>
                <w:sz w:val="24"/>
                <w:szCs w:val="24"/>
                <w:lang w:val="en-US" w:eastAsia="en-US"/>
              </w:rPr>
            </w:pPr>
            <w:r w:rsidRPr="00BF38B0">
              <w:rPr>
                <w:sz w:val="24"/>
                <w:szCs w:val="24"/>
                <w:lang w:val="en-US" w:eastAsia="en-US"/>
              </w:rPr>
              <w:t>4</w:t>
            </w:r>
          </w:p>
        </w:tc>
      </w:tr>
      <w:tr w:rsidR="00842EC9" w:rsidRPr="00BF38B0" w14:paraId="30265F6E"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53843892" w14:textId="77777777" w:rsidR="00842EC9" w:rsidRPr="00BF38B0" w:rsidRDefault="00842EC9" w:rsidP="005744E3">
            <w:pPr>
              <w:spacing w:line="276" w:lineRule="auto"/>
              <w:rPr>
                <w:sz w:val="24"/>
                <w:szCs w:val="24"/>
                <w:lang w:val="en-US" w:eastAsia="en-US"/>
              </w:rPr>
            </w:pPr>
            <w:r w:rsidRPr="00BF38B0">
              <w:rPr>
                <w:sz w:val="24"/>
                <w:szCs w:val="24"/>
                <w:lang w:val="en-US" w:eastAsia="en-US"/>
              </w:rPr>
              <w:t>3</w:t>
            </w:r>
          </w:p>
        </w:tc>
        <w:tc>
          <w:tcPr>
            <w:tcW w:w="6825" w:type="dxa"/>
            <w:tcBorders>
              <w:top w:val="single" w:sz="4" w:space="0" w:color="231F20"/>
              <w:left w:val="single" w:sz="4" w:space="0" w:color="231F20"/>
              <w:bottom w:val="single" w:sz="4" w:space="0" w:color="231F20"/>
              <w:right w:val="single" w:sz="4" w:space="0" w:color="231F20"/>
            </w:tcBorders>
          </w:tcPr>
          <w:p w14:paraId="127B17C0" w14:textId="77777777" w:rsidR="00842EC9" w:rsidRPr="00BF38B0" w:rsidRDefault="00842EC9" w:rsidP="005744E3">
            <w:pPr>
              <w:spacing w:line="276" w:lineRule="auto"/>
              <w:rPr>
                <w:sz w:val="24"/>
                <w:szCs w:val="24"/>
                <w:lang w:eastAsia="en-US"/>
              </w:rPr>
            </w:pPr>
            <w:r w:rsidRPr="00BF38B0">
              <w:rPr>
                <w:sz w:val="24"/>
                <w:szCs w:val="24"/>
                <w:lang w:eastAsia="en-US"/>
              </w:rPr>
              <w:t>Распад СССР. Становление новой России (1992-1999 гг.)</w:t>
            </w:r>
          </w:p>
        </w:tc>
        <w:tc>
          <w:tcPr>
            <w:tcW w:w="1701" w:type="dxa"/>
            <w:tcBorders>
              <w:top w:val="single" w:sz="4" w:space="0" w:color="231F20"/>
              <w:left w:val="single" w:sz="4" w:space="0" w:color="231F20"/>
              <w:bottom w:val="single" w:sz="4" w:space="0" w:color="231F20"/>
              <w:right w:val="single" w:sz="4" w:space="0" w:color="231F20"/>
            </w:tcBorders>
          </w:tcPr>
          <w:p w14:paraId="174AEB02" w14:textId="77777777" w:rsidR="00842EC9" w:rsidRPr="00BF38B0" w:rsidRDefault="00842EC9" w:rsidP="005744E3">
            <w:pPr>
              <w:spacing w:line="276" w:lineRule="auto"/>
              <w:rPr>
                <w:sz w:val="24"/>
                <w:szCs w:val="24"/>
                <w:lang w:val="en-US" w:eastAsia="en-US"/>
              </w:rPr>
            </w:pPr>
            <w:r w:rsidRPr="00BF38B0">
              <w:rPr>
                <w:sz w:val="24"/>
                <w:szCs w:val="24"/>
                <w:lang w:val="en-US" w:eastAsia="en-US"/>
              </w:rPr>
              <w:t>2</w:t>
            </w:r>
          </w:p>
        </w:tc>
      </w:tr>
      <w:tr w:rsidR="00842EC9" w:rsidRPr="00BF38B0" w14:paraId="615710DD"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4B27BF2D" w14:textId="77777777" w:rsidR="00842EC9" w:rsidRPr="00BF38B0" w:rsidRDefault="00842EC9" w:rsidP="005744E3">
            <w:pPr>
              <w:spacing w:line="276" w:lineRule="auto"/>
              <w:rPr>
                <w:sz w:val="24"/>
                <w:szCs w:val="24"/>
                <w:lang w:val="en-US" w:eastAsia="en-US"/>
              </w:rPr>
            </w:pPr>
            <w:r w:rsidRPr="00BF38B0">
              <w:rPr>
                <w:sz w:val="24"/>
                <w:szCs w:val="24"/>
                <w:lang w:val="en-US" w:eastAsia="en-US"/>
              </w:rPr>
              <w:t>4</w:t>
            </w:r>
          </w:p>
        </w:tc>
        <w:tc>
          <w:tcPr>
            <w:tcW w:w="6825" w:type="dxa"/>
            <w:tcBorders>
              <w:top w:val="single" w:sz="4" w:space="0" w:color="231F20"/>
              <w:left w:val="single" w:sz="4" w:space="0" w:color="231F20"/>
              <w:bottom w:val="single" w:sz="4" w:space="0" w:color="231F20"/>
              <w:right w:val="single" w:sz="4" w:space="0" w:color="231F20"/>
            </w:tcBorders>
          </w:tcPr>
          <w:p w14:paraId="4EDDEE60" w14:textId="77777777" w:rsidR="00842EC9" w:rsidRPr="00BF38B0" w:rsidRDefault="00842EC9" w:rsidP="005744E3">
            <w:pPr>
              <w:spacing w:line="276" w:lineRule="auto"/>
              <w:rPr>
                <w:sz w:val="24"/>
                <w:szCs w:val="24"/>
                <w:lang w:eastAsia="en-US"/>
              </w:rPr>
            </w:pPr>
            <w:r w:rsidRPr="00BF38B0">
              <w:rPr>
                <w:sz w:val="24"/>
                <w:szCs w:val="24"/>
                <w:lang w:eastAsia="en-US"/>
              </w:rPr>
              <w:t>Возрождение страны с 2000-х гг. Воссоединение</w:t>
            </w:r>
          </w:p>
          <w:p w14:paraId="330EA83A" w14:textId="77777777" w:rsidR="00842EC9" w:rsidRPr="00BF38B0" w:rsidRDefault="00842EC9" w:rsidP="005744E3">
            <w:pPr>
              <w:spacing w:line="276" w:lineRule="auto"/>
              <w:rPr>
                <w:sz w:val="24"/>
                <w:szCs w:val="24"/>
                <w:lang w:eastAsia="en-US"/>
              </w:rPr>
            </w:pPr>
            <w:r w:rsidRPr="00BF38B0">
              <w:rPr>
                <w:sz w:val="24"/>
                <w:szCs w:val="24"/>
                <w:lang w:eastAsia="en-US"/>
              </w:rPr>
              <w:t>Крыма с Россией</w:t>
            </w:r>
          </w:p>
        </w:tc>
        <w:tc>
          <w:tcPr>
            <w:tcW w:w="1701" w:type="dxa"/>
            <w:tcBorders>
              <w:top w:val="single" w:sz="4" w:space="0" w:color="231F20"/>
              <w:left w:val="single" w:sz="4" w:space="0" w:color="231F20"/>
              <w:bottom w:val="single" w:sz="4" w:space="0" w:color="231F20"/>
              <w:right w:val="single" w:sz="4" w:space="0" w:color="231F20"/>
            </w:tcBorders>
          </w:tcPr>
          <w:p w14:paraId="54587A42" w14:textId="77777777" w:rsidR="00842EC9" w:rsidRPr="00BF38B0" w:rsidRDefault="00842EC9" w:rsidP="005744E3">
            <w:pPr>
              <w:spacing w:line="276" w:lineRule="auto"/>
              <w:rPr>
                <w:sz w:val="24"/>
                <w:szCs w:val="24"/>
                <w:lang w:val="en-US" w:eastAsia="en-US"/>
              </w:rPr>
            </w:pPr>
            <w:r w:rsidRPr="00BF38B0">
              <w:rPr>
                <w:sz w:val="24"/>
                <w:szCs w:val="24"/>
                <w:lang w:val="en-US" w:eastAsia="en-US"/>
              </w:rPr>
              <w:t>3</w:t>
            </w:r>
          </w:p>
        </w:tc>
      </w:tr>
      <w:tr w:rsidR="00842EC9" w:rsidRPr="00BF38B0" w14:paraId="773116A4"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642ED4C9" w14:textId="77777777" w:rsidR="00842EC9" w:rsidRPr="00BF38B0" w:rsidRDefault="00842EC9" w:rsidP="005744E3">
            <w:pPr>
              <w:spacing w:line="276" w:lineRule="auto"/>
              <w:rPr>
                <w:sz w:val="24"/>
                <w:szCs w:val="24"/>
                <w:lang w:val="en-US" w:eastAsia="en-US"/>
              </w:rPr>
            </w:pPr>
            <w:r w:rsidRPr="00BF38B0">
              <w:rPr>
                <w:sz w:val="24"/>
                <w:szCs w:val="24"/>
                <w:lang w:val="en-US" w:eastAsia="en-US"/>
              </w:rPr>
              <w:t>5</w:t>
            </w:r>
          </w:p>
        </w:tc>
        <w:tc>
          <w:tcPr>
            <w:tcW w:w="6825" w:type="dxa"/>
            <w:tcBorders>
              <w:top w:val="single" w:sz="4" w:space="0" w:color="231F20"/>
              <w:left w:val="single" w:sz="4" w:space="0" w:color="231F20"/>
              <w:bottom w:val="single" w:sz="4" w:space="0" w:color="231F20"/>
              <w:right w:val="single" w:sz="4" w:space="0" w:color="231F20"/>
            </w:tcBorders>
          </w:tcPr>
          <w:p w14:paraId="73A60F70" w14:textId="77777777" w:rsidR="00842EC9" w:rsidRPr="00BF38B0" w:rsidRDefault="00842EC9" w:rsidP="005744E3">
            <w:pPr>
              <w:spacing w:line="276" w:lineRule="auto"/>
              <w:rPr>
                <w:sz w:val="24"/>
                <w:szCs w:val="24"/>
                <w:lang w:val="en-US" w:eastAsia="en-US"/>
              </w:rPr>
            </w:pPr>
            <w:r w:rsidRPr="00BF38B0">
              <w:rPr>
                <w:sz w:val="24"/>
                <w:szCs w:val="24"/>
                <w:lang w:val="en-US" w:eastAsia="en-US"/>
              </w:rPr>
              <w:t>Итоговое повторение</w:t>
            </w:r>
          </w:p>
        </w:tc>
        <w:tc>
          <w:tcPr>
            <w:tcW w:w="1701" w:type="dxa"/>
            <w:tcBorders>
              <w:top w:val="single" w:sz="4" w:space="0" w:color="231F20"/>
              <w:left w:val="single" w:sz="4" w:space="0" w:color="231F20"/>
              <w:bottom w:val="single" w:sz="4" w:space="0" w:color="231F20"/>
              <w:right w:val="single" w:sz="4" w:space="0" w:color="231F20"/>
            </w:tcBorders>
          </w:tcPr>
          <w:p w14:paraId="44AB3585" w14:textId="77777777" w:rsidR="00842EC9" w:rsidRPr="00BF38B0" w:rsidRDefault="00842EC9" w:rsidP="005744E3">
            <w:pPr>
              <w:spacing w:line="276" w:lineRule="auto"/>
              <w:rPr>
                <w:sz w:val="24"/>
                <w:szCs w:val="24"/>
                <w:lang w:eastAsia="en-US"/>
              </w:rPr>
            </w:pPr>
            <w:r w:rsidRPr="00BF38B0">
              <w:rPr>
                <w:sz w:val="24"/>
                <w:szCs w:val="24"/>
                <w:lang w:eastAsia="en-US"/>
              </w:rPr>
              <w:t>2</w:t>
            </w:r>
          </w:p>
        </w:tc>
      </w:tr>
    </w:tbl>
    <w:p w14:paraId="313E7DED" w14:textId="77777777" w:rsidR="00842EC9" w:rsidRPr="005744E3" w:rsidRDefault="00842EC9" w:rsidP="00BF38B0">
      <w:pPr>
        <w:spacing w:line="276" w:lineRule="auto"/>
        <w:ind w:firstLine="0"/>
        <w:rPr>
          <w:sz w:val="28"/>
          <w:szCs w:val="28"/>
          <w:lang w:eastAsia="en-US"/>
        </w:rPr>
      </w:pPr>
    </w:p>
    <w:p w14:paraId="4571B9C0" w14:textId="77777777" w:rsidR="00842EC9" w:rsidRPr="005744E3" w:rsidRDefault="00842EC9" w:rsidP="005744E3">
      <w:pPr>
        <w:spacing w:line="276" w:lineRule="auto"/>
        <w:jc w:val="center"/>
        <w:rPr>
          <w:b/>
          <w:sz w:val="28"/>
          <w:szCs w:val="28"/>
          <w:lang w:eastAsia="en-US"/>
        </w:rPr>
      </w:pPr>
      <w:r w:rsidRPr="005744E3">
        <w:rPr>
          <w:b/>
          <w:sz w:val="28"/>
          <w:szCs w:val="28"/>
          <w:lang w:eastAsia="en-US"/>
        </w:rPr>
        <w:t>Введение.</w:t>
      </w:r>
    </w:p>
    <w:p w14:paraId="36EFCD9F" w14:textId="77777777" w:rsidR="00842EC9" w:rsidRPr="005744E3" w:rsidRDefault="00842EC9" w:rsidP="005744E3">
      <w:pPr>
        <w:spacing w:line="276" w:lineRule="auto"/>
        <w:ind w:firstLine="567"/>
        <w:rPr>
          <w:sz w:val="28"/>
          <w:szCs w:val="28"/>
          <w:lang w:eastAsia="en-US"/>
        </w:rPr>
      </w:pPr>
      <w:r w:rsidRPr="005744E3">
        <w:rPr>
          <w:sz w:val="28"/>
          <w:szCs w:val="28"/>
          <w:lang w:eastAsia="en-US"/>
        </w:rPr>
        <w:t xml:space="preserve">Преемственность всех этапов отечественной истории. Период Новейшей истории страны (с 1914 г. по настоящее время). Важнейшие события, процессы ХХ ‒ начала </w:t>
      </w:r>
      <w:r w:rsidRPr="005744E3">
        <w:rPr>
          <w:sz w:val="28"/>
          <w:szCs w:val="28"/>
          <w:lang w:val="en-US" w:eastAsia="en-US"/>
        </w:rPr>
        <w:t>XXI</w:t>
      </w:r>
      <w:r w:rsidRPr="005744E3">
        <w:rPr>
          <w:sz w:val="28"/>
          <w:szCs w:val="28"/>
          <w:lang w:eastAsia="en-US"/>
        </w:rPr>
        <w:t xml:space="preserve"> в.</w:t>
      </w:r>
    </w:p>
    <w:p w14:paraId="28B0228E" w14:textId="77777777" w:rsidR="00842EC9" w:rsidRPr="005744E3" w:rsidRDefault="00842EC9" w:rsidP="005744E3">
      <w:pPr>
        <w:spacing w:line="276" w:lineRule="auto"/>
        <w:ind w:firstLine="567"/>
        <w:rPr>
          <w:b/>
          <w:sz w:val="28"/>
          <w:szCs w:val="28"/>
          <w:lang w:eastAsia="en-US"/>
        </w:rPr>
      </w:pPr>
      <w:r w:rsidRPr="005744E3">
        <w:rPr>
          <w:b/>
          <w:sz w:val="28"/>
          <w:szCs w:val="28"/>
          <w:lang w:eastAsia="en-US"/>
        </w:rPr>
        <w:lastRenderedPageBreak/>
        <w:t>Российская революция 1917—1922 гг.</w:t>
      </w:r>
    </w:p>
    <w:p w14:paraId="082A7A9B" w14:textId="77777777" w:rsidR="00842EC9" w:rsidRPr="005744E3" w:rsidRDefault="00842EC9" w:rsidP="005744E3">
      <w:pPr>
        <w:spacing w:line="276" w:lineRule="auto"/>
        <w:ind w:firstLine="567"/>
        <w:rPr>
          <w:sz w:val="28"/>
          <w:szCs w:val="28"/>
          <w:lang w:eastAsia="en-US"/>
        </w:rPr>
      </w:pPr>
      <w:r w:rsidRPr="005744E3">
        <w:rPr>
          <w:sz w:val="28"/>
          <w:szCs w:val="28"/>
          <w:lang w:eastAsia="en-US"/>
        </w:rPr>
        <w:t>Российская империя накануне Февральской революции 1917 г.: общенациональный кризис.</w:t>
      </w:r>
    </w:p>
    <w:p w14:paraId="60AE37B1" w14:textId="77777777" w:rsidR="00842EC9" w:rsidRPr="005744E3" w:rsidRDefault="00842EC9" w:rsidP="005744E3">
      <w:pPr>
        <w:spacing w:line="276" w:lineRule="auto"/>
        <w:ind w:firstLine="567"/>
        <w:rPr>
          <w:sz w:val="28"/>
          <w:szCs w:val="28"/>
          <w:lang w:eastAsia="en-US"/>
        </w:rPr>
      </w:pPr>
      <w:r w:rsidRPr="005744E3">
        <w:rPr>
          <w:sz w:val="28"/>
          <w:szCs w:val="28"/>
          <w:lang w:eastAsia="en-US"/>
        </w:rPr>
        <w:t xml:space="preserve">Февральское восстание в Петрограде. Отречение Николая </w:t>
      </w:r>
      <w:r w:rsidRPr="005744E3">
        <w:rPr>
          <w:sz w:val="28"/>
          <w:szCs w:val="28"/>
          <w:lang w:val="en-US" w:eastAsia="en-US"/>
        </w:rPr>
        <w:t>II</w:t>
      </w:r>
      <w:r w:rsidRPr="005744E3">
        <w:rPr>
          <w:sz w:val="28"/>
          <w:szCs w:val="28"/>
          <w:lang w:eastAsia="en-US"/>
        </w:rPr>
        <w:t>.</w:t>
      </w:r>
    </w:p>
    <w:p w14:paraId="169B61A9" w14:textId="77777777" w:rsidR="00842EC9" w:rsidRPr="005744E3" w:rsidRDefault="00842EC9" w:rsidP="005744E3">
      <w:pPr>
        <w:spacing w:line="276" w:lineRule="auto"/>
        <w:ind w:firstLine="567"/>
        <w:rPr>
          <w:sz w:val="28"/>
          <w:szCs w:val="28"/>
          <w:lang w:eastAsia="en-US"/>
        </w:rPr>
      </w:pPr>
      <w:r w:rsidRPr="005744E3">
        <w:rPr>
          <w:sz w:val="28"/>
          <w:szCs w:val="28"/>
          <w:lang w:eastAsia="en-US"/>
        </w:rPr>
        <w:t>Падение монархии. Временное правительство и Советы, их руководители. Демократизация жизни страны. Тяготы войны и обострение внутриполитического кризиса. Угроза территориального распада страны.</w:t>
      </w:r>
    </w:p>
    <w:p w14:paraId="61FE5A7F" w14:textId="77777777" w:rsidR="00842EC9" w:rsidRPr="005744E3" w:rsidRDefault="00842EC9" w:rsidP="005744E3">
      <w:pPr>
        <w:spacing w:line="276" w:lineRule="auto"/>
        <w:ind w:firstLine="567"/>
        <w:rPr>
          <w:sz w:val="28"/>
          <w:szCs w:val="28"/>
          <w:lang w:eastAsia="en-US"/>
        </w:rPr>
      </w:pPr>
      <w:r w:rsidRPr="005744E3">
        <w:rPr>
          <w:sz w:val="28"/>
          <w:szCs w:val="28"/>
          <w:lang w:eastAsia="en-US"/>
        </w:rPr>
        <w:t>Цели и лозунги большевиков. В.И. Ленин как политический деятель. Вооружённое восстание в Петрограде 25 октября (7 ноября) 1917 г. Свержение Временного правительства и взятие власти большевиками. Советское правительство (Совет народных комиссаров) и первые преобразования большевиков. Образование РККА. Советская национальная политика. Образование РСФСР как добровольного союза народов России.</w:t>
      </w:r>
    </w:p>
    <w:p w14:paraId="75E2ACA0" w14:textId="77777777" w:rsidR="00842EC9" w:rsidRPr="005744E3" w:rsidRDefault="00842EC9" w:rsidP="005744E3">
      <w:pPr>
        <w:spacing w:line="276" w:lineRule="auto"/>
        <w:ind w:firstLine="567"/>
        <w:rPr>
          <w:sz w:val="28"/>
          <w:szCs w:val="28"/>
          <w:lang w:eastAsia="en-US"/>
        </w:rPr>
      </w:pPr>
      <w:r w:rsidRPr="005744E3">
        <w:rPr>
          <w:sz w:val="28"/>
          <w:szCs w:val="28"/>
          <w:lang w:eastAsia="en-US"/>
        </w:rPr>
        <w:t>Гражданская война как национальная трагедия. Военная интервенция. Политика белых правительств А. В. Колчака, А. И. Деникина и П. Н. Врангеля.</w:t>
      </w:r>
    </w:p>
    <w:p w14:paraId="140564F2" w14:textId="77777777" w:rsidR="00842EC9" w:rsidRPr="005744E3" w:rsidRDefault="00842EC9" w:rsidP="005744E3">
      <w:pPr>
        <w:spacing w:line="276" w:lineRule="auto"/>
        <w:ind w:firstLine="567"/>
        <w:rPr>
          <w:sz w:val="28"/>
          <w:szCs w:val="28"/>
          <w:lang w:eastAsia="en-US"/>
        </w:rPr>
      </w:pPr>
      <w:r w:rsidRPr="005744E3">
        <w:rPr>
          <w:sz w:val="28"/>
          <w:szCs w:val="28"/>
          <w:lang w:eastAsia="en-US"/>
        </w:rPr>
        <w:t>Переход страны к мирной жизни. Образование СССР. Революционные события в России глазами соотечественников и мира. Русское зарубежье.</w:t>
      </w:r>
    </w:p>
    <w:p w14:paraId="2DFE6444" w14:textId="77777777" w:rsidR="00842EC9" w:rsidRPr="005744E3" w:rsidRDefault="00842EC9" w:rsidP="005744E3">
      <w:pPr>
        <w:spacing w:line="276" w:lineRule="auto"/>
        <w:ind w:firstLine="567"/>
        <w:rPr>
          <w:sz w:val="28"/>
          <w:szCs w:val="28"/>
          <w:lang w:eastAsia="en-US"/>
        </w:rPr>
      </w:pPr>
      <w:r w:rsidRPr="005744E3">
        <w:rPr>
          <w:sz w:val="28"/>
          <w:szCs w:val="28"/>
          <w:lang w:eastAsia="en-US"/>
        </w:rPr>
        <w:t xml:space="preserve">Влияние революционных событий на общемировые процессы </w:t>
      </w:r>
      <w:r w:rsidRPr="005744E3">
        <w:rPr>
          <w:sz w:val="28"/>
          <w:szCs w:val="28"/>
          <w:lang w:val="en-US" w:eastAsia="en-US"/>
        </w:rPr>
        <w:t>XX</w:t>
      </w:r>
      <w:r w:rsidRPr="005744E3">
        <w:rPr>
          <w:sz w:val="28"/>
          <w:szCs w:val="28"/>
          <w:lang w:eastAsia="en-US"/>
        </w:rPr>
        <w:t xml:space="preserve"> в., историю народов России.</w:t>
      </w:r>
    </w:p>
    <w:p w14:paraId="13596211" w14:textId="77777777" w:rsidR="00842EC9" w:rsidRPr="005744E3" w:rsidRDefault="00842EC9" w:rsidP="005744E3">
      <w:pPr>
        <w:spacing w:line="276" w:lineRule="auto"/>
        <w:ind w:firstLine="567"/>
        <w:rPr>
          <w:b/>
          <w:sz w:val="28"/>
          <w:szCs w:val="28"/>
          <w:lang w:eastAsia="en-US"/>
        </w:rPr>
      </w:pPr>
      <w:r w:rsidRPr="005744E3">
        <w:rPr>
          <w:b/>
          <w:sz w:val="28"/>
          <w:szCs w:val="28"/>
          <w:lang w:eastAsia="en-US"/>
        </w:rPr>
        <w:t xml:space="preserve">Великая Отечественная война 1941-1945 гг. </w:t>
      </w:r>
    </w:p>
    <w:p w14:paraId="6713E616" w14:textId="77777777" w:rsidR="00842EC9" w:rsidRPr="005744E3" w:rsidRDefault="00842EC9" w:rsidP="005744E3">
      <w:pPr>
        <w:spacing w:line="276" w:lineRule="auto"/>
        <w:ind w:firstLine="567"/>
        <w:rPr>
          <w:sz w:val="28"/>
          <w:szCs w:val="28"/>
          <w:lang w:eastAsia="en-US"/>
        </w:rPr>
      </w:pPr>
      <w:r w:rsidRPr="005744E3">
        <w:rPr>
          <w:sz w:val="28"/>
          <w:szCs w:val="28"/>
          <w:lang w:eastAsia="en-US"/>
        </w:rPr>
        <w:t>План «Барбаросса» и цели гитлеровской Германии в войне с СССР. Нападение на СССР 22 июня 1941 г. Причины отступления Красной Армии в первые месяцы войны. «Всё для фронта! Все для победы!»: мобилизация сил на отпор врагу и перестройка экономики на военный лад.</w:t>
      </w:r>
    </w:p>
    <w:p w14:paraId="016ED7E0" w14:textId="77777777" w:rsidR="00842EC9" w:rsidRPr="005744E3" w:rsidRDefault="00842EC9" w:rsidP="005744E3">
      <w:pPr>
        <w:spacing w:line="276" w:lineRule="auto"/>
        <w:rPr>
          <w:sz w:val="28"/>
          <w:szCs w:val="28"/>
          <w:lang w:eastAsia="en-US"/>
        </w:rPr>
      </w:pPr>
      <w:r w:rsidRPr="005744E3">
        <w:rPr>
          <w:sz w:val="28"/>
          <w:szCs w:val="28"/>
          <w:lang w:eastAsia="en-US"/>
        </w:rPr>
        <w:t>Битва за Москву. Парад 7 ноября 1941 г. на Красной площади. Срыв германских планов молниеносной войны.</w:t>
      </w:r>
    </w:p>
    <w:p w14:paraId="145C65D9" w14:textId="77777777" w:rsidR="00842EC9" w:rsidRPr="005744E3" w:rsidRDefault="00842EC9" w:rsidP="005744E3">
      <w:pPr>
        <w:spacing w:line="276" w:lineRule="auto"/>
        <w:rPr>
          <w:sz w:val="28"/>
          <w:szCs w:val="28"/>
          <w:lang w:eastAsia="en-US"/>
        </w:rPr>
      </w:pPr>
      <w:r w:rsidRPr="005744E3">
        <w:rPr>
          <w:sz w:val="28"/>
          <w:szCs w:val="28"/>
          <w:lang w:eastAsia="en-US"/>
        </w:rPr>
        <w:t>Блокада Ленинграда. Дорога жизни. Значение героического сопротивления Ленинграда.</w:t>
      </w:r>
    </w:p>
    <w:p w14:paraId="37BBF586" w14:textId="77777777" w:rsidR="00842EC9" w:rsidRPr="005744E3" w:rsidRDefault="00842EC9" w:rsidP="005744E3">
      <w:pPr>
        <w:spacing w:line="276" w:lineRule="auto"/>
        <w:rPr>
          <w:sz w:val="28"/>
          <w:szCs w:val="28"/>
          <w:lang w:eastAsia="en-US"/>
        </w:rPr>
      </w:pPr>
      <w:r w:rsidRPr="005744E3">
        <w:rPr>
          <w:sz w:val="28"/>
          <w:szCs w:val="28"/>
          <w:lang w:eastAsia="en-US"/>
        </w:rPr>
        <w:t>Гитлеровский план «Ост». Преступления нацистов и их пособников на территории СССР. Разграбление и уничтожение культурных ценностей. Холокост. Гитлеровские лагеря уничтожения (лагеря смерти).</w:t>
      </w:r>
    </w:p>
    <w:p w14:paraId="40C6E3CB" w14:textId="77777777" w:rsidR="00842EC9" w:rsidRPr="005744E3" w:rsidRDefault="00842EC9" w:rsidP="005744E3">
      <w:pPr>
        <w:spacing w:line="276" w:lineRule="auto"/>
        <w:rPr>
          <w:sz w:val="28"/>
          <w:szCs w:val="28"/>
          <w:lang w:eastAsia="en-US"/>
        </w:rPr>
      </w:pPr>
      <w:r w:rsidRPr="005744E3">
        <w:rPr>
          <w:sz w:val="28"/>
          <w:szCs w:val="28"/>
          <w:lang w:eastAsia="en-US"/>
        </w:rPr>
        <w:t>Коренной перелом в ходе Великой Отечественной войны. Сталинградская битва. Битва на Курской дуге.</w:t>
      </w:r>
    </w:p>
    <w:p w14:paraId="291DB744"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Прорыв и снятие блокады Ленинграда. Битва за Днепр. Массовый героизм советских людей, представителей всех народов СССР, на фронте и в тылу. Организация борьбы в тылу врага: партизанское движение и подпольщики. Юные герои фронта и тыла. Патриотическое служение представителей </w:t>
      </w:r>
      <w:r w:rsidRPr="005744E3">
        <w:rPr>
          <w:sz w:val="28"/>
          <w:szCs w:val="28"/>
          <w:lang w:eastAsia="en-US"/>
        </w:rPr>
        <w:lastRenderedPageBreak/>
        <w:t>религиозных конфессий. Вклад деятелей культуры, учёных и конструкторов в общенародную борьбу с врагом.</w:t>
      </w:r>
    </w:p>
    <w:p w14:paraId="740C8158" w14:textId="77777777" w:rsidR="00842EC9" w:rsidRPr="005744E3" w:rsidRDefault="00842EC9" w:rsidP="005744E3">
      <w:pPr>
        <w:spacing w:line="276" w:lineRule="auto"/>
        <w:rPr>
          <w:sz w:val="28"/>
          <w:szCs w:val="28"/>
          <w:lang w:eastAsia="en-US"/>
        </w:rPr>
      </w:pPr>
      <w:r w:rsidRPr="005744E3">
        <w:rPr>
          <w:sz w:val="28"/>
          <w:szCs w:val="28"/>
          <w:lang w:eastAsia="en-US"/>
        </w:rPr>
        <w:t>Освобождение оккупированной территории СССР. Белорусская наступательная операция (операция «Багратион») Красной Армии.</w:t>
      </w:r>
    </w:p>
    <w:p w14:paraId="1ECAFE6A" w14:textId="77777777" w:rsidR="00842EC9" w:rsidRPr="005744E3" w:rsidRDefault="00842EC9" w:rsidP="005744E3">
      <w:pPr>
        <w:spacing w:line="276" w:lineRule="auto"/>
        <w:rPr>
          <w:sz w:val="28"/>
          <w:szCs w:val="28"/>
          <w:lang w:eastAsia="en-US"/>
        </w:rPr>
      </w:pPr>
      <w:r w:rsidRPr="005744E3">
        <w:rPr>
          <w:sz w:val="28"/>
          <w:szCs w:val="28"/>
          <w:lang w:eastAsia="en-US"/>
        </w:rPr>
        <w:t>СССР и союзники. Ленд-лиз. Высадка союзников в Нормандии и открытие Второго фронта. Освободительная миссия Красной Армии в Европе. Битва за Берлин. Безоговорочная капитуляция Германии и окончание Великой Отечественной войны.</w:t>
      </w:r>
    </w:p>
    <w:p w14:paraId="6C8EDC48" w14:textId="77777777" w:rsidR="00842EC9" w:rsidRPr="005744E3" w:rsidRDefault="00842EC9" w:rsidP="005744E3">
      <w:pPr>
        <w:spacing w:line="276" w:lineRule="auto"/>
        <w:rPr>
          <w:sz w:val="28"/>
          <w:szCs w:val="28"/>
          <w:lang w:eastAsia="en-US"/>
        </w:rPr>
      </w:pPr>
      <w:r w:rsidRPr="005744E3">
        <w:rPr>
          <w:sz w:val="28"/>
          <w:szCs w:val="28"/>
          <w:lang w:eastAsia="en-US"/>
        </w:rPr>
        <w:t>Разгром милитаристской Японии. 3 сентября ‒ окончание Второй мировой войны.</w:t>
      </w:r>
    </w:p>
    <w:p w14:paraId="3FA5A3B4" w14:textId="77777777" w:rsidR="00842EC9" w:rsidRPr="005744E3" w:rsidRDefault="00842EC9" w:rsidP="005744E3">
      <w:pPr>
        <w:spacing w:line="276" w:lineRule="auto"/>
        <w:rPr>
          <w:sz w:val="28"/>
          <w:szCs w:val="28"/>
          <w:lang w:eastAsia="en-US"/>
        </w:rPr>
      </w:pPr>
      <w:r w:rsidRPr="005744E3">
        <w:rPr>
          <w:sz w:val="28"/>
          <w:szCs w:val="28"/>
          <w:lang w:eastAsia="en-US"/>
        </w:rPr>
        <w:t>Источники Победы советского народа. Выдающиеся полководцы Великой Отечественной войны. Решающая роль СССР в победе антигитлеровской коалиции. Людские и материальные потери СССР. Всемирно-историческое значение Победы СССР в Великой Отечественной войне.</w:t>
      </w:r>
    </w:p>
    <w:p w14:paraId="5085F972" w14:textId="77777777" w:rsidR="00842EC9" w:rsidRPr="005744E3" w:rsidRDefault="00842EC9" w:rsidP="005744E3">
      <w:pPr>
        <w:spacing w:line="276" w:lineRule="auto"/>
        <w:rPr>
          <w:sz w:val="28"/>
          <w:szCs w:val="28"/>
          <w:lang w:eastAsia="en-US"/>
        </w:rPr>
      </w:pPr>
      <w:r w:rsidRPr="005744E3">
        <w:rPr>
          <w:sz w:val="28"/>
          <w:szCs w:val="28"/>
          <w:lang w:eastAsia="en-US"/>
        </w:rPr>
        <w:t>Окончание Второй мировой войны. Осуждение главных военных преступников их пособников (Нюрнбергский, Токийский и Хабаровский процессы).</w:t>
      </w:r>
    </w:p>
    <w:p w14:paraId="3EBF6813" w14:textId="77777777" w:rsidR="00842EC9" w:rsidRPr="005744E3" w:rsidRDefault="00842EC9" w:rsidP="005744E3">
      <w:pPr>
        <w:spacing w:line="276" w:lineRule="auto"/>
        <w:rPr>
          <w:sz w:val="28"/>
          <w:szCs w:val="28"/>
          <w:lang w:eastAsia="en-US"/>
        </w:rPr>
      </w:pPr>
      <w:r w:rsidRPr="005744E3">
        <w:rPr>
          <w:sz w:val="28"/>
          <w:szCs w:val="28"/>
          <w:lang w:eastAsia="en-US"/>
        </w:rPr>
        <w:t>Попытки искажения истории Второй мировой войны и роли советского народа в победе над гитлеровской Германией и её союзниками. Конституция Российской Федерации о защите исторической правды.</w:t>
      </w:r>
    </w:p>
    <w:p w14:paraId="50087CB0" w14:textId="77777777" w:rsidR="00842EC9" w:rsidRPr="005744E3" w:rsidRDefault="00842EC9" w:rsidP="005744E3">
      <w:pPr>
        <w:spacing w:line="276" w:lineRule="auto"/>
        <w:rPr>
          <w:sz w:val="28"/>
          <w:szCs w:val="28"/>
          <w:lang w:eastAsia="en-US"/>
        </w:rPr>
      </w:pPr>
      <w:r w:rsidRPr="005744E3">
        <w:rPr>
          <w:sz w:val="28"/>
          <w:szCs w:val="28"/>
          <w:lang w:eastAsia="en-US"/>
        </w:rPr>
        <w:t>Города-герои. Дни воинской славы и памятные даты в России. Указы Президента Российской Федерации об утверждении почётных званий «Города воинской славы», «Города трудовой доблести», а также других мерах, направленных на увековечивание памяти о Великой Победе.</w:t>
      </w:r>
    </w:p>
    <w:p w14:paraId="70A45955" w14:textId="77777777" w:rsidR="00842EC9" w:rsidRPr="005744E3" w:rsidRDefault="00842EC9" w:rsidP="005744E3">
      <w:pPr>
        <w:spacing w:line="276" w:lineRule="auto"/>
        <w:rPr>
          <w:sz w:val="28"/>
          <w:szCs w:val="28"/>
          <w:lang w:eastAsia="en-US"/>
        </w:rPr>
      </w:pPr>
      <w:r w:rsidRPr="005744E3">
        <w:rPr>
          <w:sz w:val="28"/>
          <w:szCs w:val="28"/>
          <w:lang w:eastAsia="en-US"/>
        </w:rPr>
        <w:t>9 мая 1945 г. ‒ День Победы советского народа в Великой Отечественной войне 1941–1945 гг. Парад на Красной площади и праздничные шествия в честь Дня Победы. Акции «Георгиевская ленточка» и «Бескозырка», марш «Бессмертный полк» в России и за рубежом. Ответственность за искажение истории Второй мировой войны.</w:t>
      </w:r>
    </w:p>
    <w:p w14:paraId="6C03F335"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Распад СССР. Становление новой России (1992-1999 гг.). </w:t>
      </w:r>
    </w:p>
    <w:p w14:paraId="6E9636A8" w14:textId="77777777" w:rsidR="00842EC9" w:rsidRPr="005744E3" w:rsidRDefault="00842EC9" w:rsidP="005744E3">
      <w:pPr>
        <w:spacing w:line="276" w:lineRule="auto"/>
        <w:rPr>
          <w:sz w:val="28"/>
          <w:szCs w:val="28"/>
          <w:lang w:eastAsia="en-US"/>
        </w:rPr>
      </w:pPr>
      <w:r w:rsidRPr="005744E3">
        <w:rPr>
          <w:sz w:val="28"/>
          <w:szCs w:val="28"/>
          <w:lang w:eastAsia="en-US"/>
        </w:rPr>
        <w:t>Нарастание кризисных явлений в СССР. М.С. Горбачёв. Межнациональные конфликты. «Парад суверенитетов». Принятие Декларации о государственном суверенитете РСФСР.</w:t>
      </w:r>
    </w:p>
    <w:p w14:paraId="13BBB55C" w14:textId="77777777" w:rsidR="00842EC9" w:rsidRPr="005744E3" w:rsidRDefault="00842EC9" w:rsidP="005744E3">
      <w:pPr>
        <w:spacing w:line="276" w:lineRule="auto"/>
        <w:rPr>
          <w:sz w:val="28"/>
          <w:szCs w:val="28"/>
          <w:lang w:eastAsia="en-US"/>
        </w:rPr>
      </w:pPr>
      <w:r w:rsidRPr="005744E3">
        <w:rPr>
          <w:sz w:val="28"/>
          <w:szCs w:val="28"/>
          <w:lang w:eastAsia="en-US"/>
        </w:rPr>
        <w:t>Референдум о сохранении СССР и введении поста Президента РСФСР. Избрание Б. Н. Ельцина Президентом РСФСР.</w:t>
      </w:r>
    </w:p>
    <w:p w14:paraId="2329344F" w14:textId="77777777" w:rsidR="00842EC9" w:rsidRPr="005744E3" w:rsidRDefault="00842EC9" w:rsidP="005744E3">
      <w:pPr>
        <w:spacing w:line="276" w:lineRule="auto"/>
        <w:rPr>
          <w:sz w:val="28"/>
          <w:szCs w:val="28"/>
          <w:lang w:eastAsia="en-US"/>
        </w:rPr>
      </w:pPr>
      <w:r w:rsidRPr="005744E3">
        <w:rPr>
          <w:sz w:val="28"/>
          <w:szCs w:val="28"/>
          <w:lang w:eastAsia="en-US"/>
        </w:rPr>
        <w:t>Объявление государственной независимости союзными республиками. Юридическое оформление распада СССР и создание Содружества Независимых Государств (Беловежское соглашение). Россия как преемник СССР на международной арене.</w:t>
      </w:r>
    </w:p>
    <w:p w14:paraId="7EC882C7"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Распад СССР и его последствия для России и мира.</w:t>
      </w:r>
    </w:p>
    <w:p w14:paraId="6D4E0274" w14:textId="77777777" w:rsidR="00842EC9" w:rsidRPr="005744E3" w:rsidRDefault="00842EC9" w:rsidP="005744E3">
      <w:pPr>
        <w:spacing w:line="276" w:lineRule="auto"/>
        <w:rPr>
          <w:sz w:val="28"/>
          <w:szCs w:val="28"/>
          <w:lang w:eastAsia="en-US"/>
        </w:rPr>
      </w:pPr>
      <w:r w:rsidRPr="005744E3">
        <w:rPr>
          <w:sz w:val="28"/>
          <w:szCs w:val="28"/>
          <w:lang w:eastAsia="en-US"/>
        </w:rPr>
        <w:t>Становление Российской Федерации как суверенного государства (1991-1993 гг.). Референдум по проекту Конституции.</w:t>
      </w:r>
    </w:p>
    <w:p w14:paraId="64C10736" w14:textId="77777777" w:rsidR="00842EC9" w:rsidRPr="005744E3" w:rsidRDefault="00842EC9" w:rsidP="005744E3">
      <w:pPr>
        <w:spacing w:line="276" w:lineRule="auto"/>
        <w:rPr>
          <w:sz w:val="28"/>
          <w:szCs w:val="28"/>
          <w:lang w:eastAsia="en-US"/>
        </w:rPr>
      </w:pPr>
      <w:r w:rsidRPr="005744E3">
        <w:rPr>
          <w:sz w:val="28"/>
          <w:szCs w:val="28"/>
          <w:lang w:eastAsia="en-US"/>
        </w:rPr>
        <w:t>России. Принятие Конституции Российской Федерации 1993 г. и её значение.</w:t>
      </w:r>
    </w:p>
    <w:p w14:paraId="5C3E922F" w14:textId="77777777" w:rsidR="00842EC9" w:rsidRPr="005744E3" w:rsidRDefault="00842EC9" w:rsidP="005744E3">
      <w:pPr>
        <w:spacing w:line="276" w:lineRule="auto"/>
        <w:rPr>
          <w:sz w:val="28"/>
          <w:szCs w:val="28"/>
          <w:lang w:eastAsia="en-US"/>
        </w:rPr>
      </w:pPr>
      <w:r w:rsidRPr="005744E3">
        <w:rPr>
          <w:sz w:val="28"/>
          <w:szCs w:val="28"/>
          <w:lang w:eastAsia="en-US"/>
        </w:rPr>
        <w:t>Сложные 1990-е гг. Трудности и просчёты экономических преобразований в стране. Совершенствование новой российской государственности. Угроза государственному единству.</w:t>
      </w:r>
    </w:p>
    <w:p w14:paraId="677B00AB" w14:textId="77777777" w:rsidR="00842EC9" w:rsidRPr="005744E3" w:rsidRDefault="00842EC9" w:rsidP="005744E3">
      <w:pPr>
        <w:spacing w:line="276" w:lineRule="auto"/>
        <w:rPr>
          <w:sz w:val="28"/>
          <w:szCs w:val="28"/>
          <w:lang w:eastAsia="en-US"/>
        </w:rPr>
      </w:pPr>
      <w:r w:rsidRPr="005744E3">
        <w:rPr>
          <w:sz w:val="28"/>
          <w:szCs w:val="28"/>
          <w:lang w:eastAsia="en-US"/>
        </w:rPr>
        <w:t>Россия на постсоветском пространстве. СНГ и Союзное государство. Значение сохранения Россией статуса ядерной державы.</w:t>
      </w:r>
    </w:p>
    <w:p w14:paraId="74D59A07" w14:textId="77777777" w:rsidR="00842EC9" w:rsidRPr="005744E3" w:rsidRDefault="00842EC9" w:rsidP="005744E3">
      <w:pPr>
        <w:spacing w:line="276" w:lineRule="auto"/>
        <w:rPr>
          <w:sz w:val="28"/>
          <w:szCs w:val="28"/>
          <w:lang w:eastAsia="en-US"/>
        </w:rPr>
      </w:pPr>
      <w:r w:rsidRPr="005744E3">
        <w:rPr>
          <w:sz w:val="28"/>
          <w:szCs w:val="28"/>
          <w:lang w:eastAsia="en-US"/>
        </w:rPr>
        <w:t>Добровольная отставка Б.Н. Ельцина.</w:t>
      </w:r>
    </w:p>
    <w:p w14:paraId="4182ECB0" w14:textId="77777777" w:rsidR="00842EC9" w:rsidRPr="005744E3" w:rsidRDefault="00842EC9" w:rsidP="005744E3">
      <w:pPr>
        <w:spacing w:line="276" w:lineRule="auto"/>
        <w:rPr>
          <w:b/>
          <w:sz w:val="28"/>
          <w:szCs w:val="28"/>
          <w:lang w:eastAsia="en-US"/>
        </w:rPr>
      </w:pPr>
      <w:r w:rsidRPr="005744E3">
        <w:rPr>
          <w:b/>
          <w:sz w:val="28"/>
          <w:szCs w:val="28"/>
          <w:lang w:eastAsia="en-US"/>
        </w:rPr>
        <w:t xml:space="preserve">Возрождение страны с 2000-х гг. </w:t>
      </w:r>
    </w:p>
    <w:p w14:paraId="56BEF660"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Российская Федерация в начале </w:t>
      </w:r>
      <w:r w:rsidRPr="005744E3">
        <w:rPr>
          <w:sz w:val="28"/>
          <w:szCs w:val="28"/>
          <w:lang w:val="en-US" w:eastAsia="en-US"/>
        </w:rPr>
        <w:t>XXI</w:t>
      </w:r>
      <w:r w:rsidRPr="005744E3">
        <w:rPr>
          <w:sz w:val="28"/>
          <w:szCs w:val="28"/>
          <w:lang w:eastAsia="en-US"/>
        </w:rPr>
        <w:t xml:space="preserve"> века: на пути восстановления и укрепления страны. Вступление в должность Президента Российской Федерации В.В. Путина. Восстановление единого правового пространства страны. Экономическая интеграция на постсоветском пространстве. Борьба с терроризмом. Укрепление Вооружённых Сил Российской Федерации. Приоритетные национальные проекты.</w:t>
      </w:r>
    </w:p>
    <w:p w14:paraId="76FEA3ED" w14:textId="77777777" w:rsidR="00842EC9" w:rsidRPr="005744E3" w:rsidRDefault="00842EC9" w:rsidP="005744E3">
      <w:pPr>
        <w:spacing w:line="276" w:lineRule="auto"/>
        <w:rPr>
          <w:sz w:val="28"/>
          <w:szCs w:val="28"/>
          <w:lang w:eastAsia="en-US"/>
        </w:rPr>
      </w:pPr>
      <w:r w:rsidRPr="005744E3">
        <w:rPr>
          <w:sz w:val="28"/>
          <w:szCs w:val="28"/>
          <w:lang w:eastAsia="en-US"/>
        </w:rPr>
        <w:t>Восстановление лидирующих позиций России в международных отношениях. Отношения с США и Евросоюзом.</w:t>
      </w:r>
    </w:p>
    <w:p w14:paraId="21E3C03F" w14:textId="77777777" w:rsidR="00842EC9" w:rsidRPr="005744E3" w:rsidRDefault="00842EC9" w:rsidP="005744E3">
      <w:pPr>
        <w:spacing w:line="276" w:lineRule="auto"/>
        <w:rPr>
          <w:sz w:val="28"/>
          <w:szCs w:val="28"/>
          <w:lang w:eastAsia="en-US"/>
        </w:rPr>
      </w:pPr>
      <w:r w:rsidRPr="005744E3">
        <w:rPr>
          <w:sz w:val="28"/>
          <w:szCs w:val="28"/>
          <w:lang w:eastAsia="en-US"/>
        </w:rPr>
        <w:t xml:space="preserve">Воссоединение Крыма с Россией. </w:t>
      </w:r>
    </w:p>
    <w:p w14:paraId="3953022F" w14:textId="77777777" w:rsidR="00842EC9" w:rsidRPr="005744E3" w:rsidRDefault="00842EC9" w:rsidP="005744E3">
      <w:pPr>
        <w:spacing w:line="276" w:lineRule="auto"/>
        <w:rPr>
          <w:sz w:val="28"/>
          <w:szCs w:val="28"/>
          <w:lang w:eastAsia="en-US"/>
        </w:rPr>
      </w:pPr>
      <w:r w:rsidRPr="005744E3">
        <w:rPr>
          <w:sz w:val="28"/>
          <w:szCs w:val="28"/>
          <w:lang w:eastAsia="en-US"/>
        </w:rPr>
        <w:t xml:space="preserve">Крым в составе Российского государства в </w:t>
      </w:r>
      <w:r w:rsidRPr="005744E3">
        <w:rPr>
          <w:sz w:val="28"/>
          <w:szCs w:val="28"/>
          <w:lang w:val="en-US" w:eastAsia="en-US"/>
        </w:rPr>
        <w:t>XX</w:t>
      </w:r>
      <w:r w:rsidRPr="005744E3">
        <w:rPr>
          <w:sz w:val="28"/>
          <w:szCs w:val="28"/>
          <w:lang w:eastAsia="en-US"/>
        </w:rPr>
        <w:t>. Крым в 1991-2014 гг. Государственный переворот в Киеве в феврале 2014 г. Декларация о независимости Автономной Республики Крым и города Севастополя (11 марта 2014 г.). Подписание Договора между Российской Федерацией и Республикой Крым о принятии в Российскую Федерацию Республики Крым и образовании в составе Российской Федерации новых субъектов. Федеральный конституционный закон от 21 марта 2014 г. №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14:paraId="4087A1FC" w14:textId="77777777" w:rsidR="00842EC9" w:rsidRPr="005744E3" w:rsidRDefault="00842EC9" w:rsidP="005744E3">
      <w:pPr>
        <w:spacing w:line="276" w:lineRule="auto"/>
        <w:rPr>
          <w:sz w:val="28"/>
          <w:szCs w:val="28"/>
          <w:lang w:eastAsia="en-US"/>
        </w:rPr>
      </w:pPr>
      <w:r w:rsidRPr="005744E3">
        <w:rPr>
          <w:sz w:val="28"/>
          <w:szCs w:val="28"/>
          <w:lang w:eastAsia="en-US"/>
        </w:rPr>
        <w:t>Воссоединение Крыма с Россией, его значение и международные последствия.</w:t>
      </w:r>
    </w:p>
    <w:p w14:paraId="2E5E2361"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Российская Федерация на современном этапе. «Человеческий капитал», «Комфортная среда для жизни», «Экономический рост» — основные направления национальных проектов 2019-2024 гг. Разработка семейной политики. Пропаганда спорта и здорового образа жизни. Россия в борьбе с короновирусной пандемией. Реализация крупных экономических проектов (строительство Крымского моста, трубопроводов «Сила Сибири», «Северный </w:t>
      </w:r>
      <w:r w:rsidRPr="005744E3">
        <w:rPr>
          <w:sz w:val="28"/>
          <w:szCs w:val="28"/>
          <w:lang w:eastAsia="en-US"/>
        </w:rPr>
        <w:lastRenderedPageBreak/>
        <w:t>поток» и другие). Поддержка одарённых детей в России (образовательный центр «Сириус» и другие).</w:t>
      </w:r>
    </w:p>
    <w:p w14:paraId="6C800A1D" w14:textId="77777777" w:rsidR="00842EC9" w:rsidRPr="005744E3" w:rsidRDefault="00842EC9" w:rsidP="005744E3">
      <w:pPr>
        <w:spacing w:line="276" w:lineRule="auto"/>
        <w:rPr>
          <w:sz w:val="28"/>
          <w:szCs w:val="28"/>
          <w:lang w:eastAsia="en-US"/>
        </w:rPr>
      </w:pPr>
      <w:r w:rsidRPr="005744E3">
        <w:rPr>
          <w:sz w:val="28"/>
          <w:szCs w:val="28"/>
          <w:lang w:eastAsia="en-US"/>
        </w:rPr>
        <w:t>Общероссийское голосование по поправкам к Конституции России (2020 г.).</w:t>
      </w:r>
    </w:p>
    <w:p w14:paraId="0710FE7D" w14:textId="77777777" w:rsidR="00842EC9" w:rsidRPr="005744E3" w:rsidRDefault="00842EC9" w:rsidP="005744E3">
      <w:pPr>
        <w:spacing w:line="276" w:lineRule="auto"/>
        <w:rPr>
          <w:sz w:val="28"/>
          <w:szCs w:val="28"/>
          <w:lang w:eastAsia="en-US"/>
        </w:rPr>
      </w:pPr>
      <w:r w:rsidRPr="005744E3">
        <w:rPr>
          <w:sz w:val="28"/>
          <w:szCs w:val="28"/>
          <w:lang w:eastAsia="en-US"/>
        </w:rPr>
        <w:t>Признание Россией Донецкой Народной Республики и Луганской Народной Республики (2022 г.).</w:t>
      </w:r>
    </w:p>
    <w:p w14:paraId="31FFAFF1" w14:textId="77777777" w:rsidR="00842EC9" w:rsidRPr="005744E3" w:rsidRDefault="00842EC9" w:rsidP="005744E3">
      <w:pPr>
        <w:spacing w:line="276" w:lineRule="auto"/>
        <w:rPr>
          <w:sz w:val="28"/>
          <w:szCs w:val="28"/>
          <w:lang w:eastAsia="en-US"/>
        </w:rPr>
      </w:pPr>
      <w:r w:rsidRPr="005744E3">
        <w:rPr>
          <w:sz w:val="28"/>
          <w:szCs w:val="28"/>
          <w:lang w:eastAsia="en-US"/>
        </w:rPr>
        <w:t>Значение исторических традиций и культурного наследия для современной России. Воссоздание Российского исторического общества (далее ‒ РИО) и Российского военно-исторического общества (далее ‒ РВИО). Исторические парки «Россия ‒ Моя история». Военно-патриотический парк культуры и отдыха Вооружённых Сил Российской Федерации «Патриот». Мемориальный парк Победы на Поклонной горе и Ржевский мемориал Советскому Солдату. Всероссийский проект «Без срока давности». Новые информационные ресурсы о Великой Победе.</w:t>
      </w:r>
    </w:p>
    <w:p w14:paraId="390D82AC" w14:textId="77777777" w:rsidR="00842EC9" w:rsidRPr="005744E3" w:rsidRDefault="00842EC9" w:rsidP="005744E3">
      <w:pPr>
        <w:spacing w:line="276" w:lineRule="auto"/>
        <w:rPr>
          <w:sz w:val="28"/>
          <w:szCs w:val="28"/>
          <w:lang w:eastAsia="en-US"/>
        </w:rPr>
      </w:pPr>
      <w:r w:rsidRPr="005744E3">
        <w:rPr>
          <w:sz w:val="28"/>
          <w:szCs w:val="28"/>
          <w:lang w:eastAsia="en-US"/>
        </w:rPr>
        <w:t xml:space="preserve">Итоговое повторение. </w:t>
      </w:r>
    </w:p>
    <w:p w14:paraId="565ADD52" w14:textId="77777777" w:rsidR="00842EC9" w:rsidRPr="005744E3" w:rsidRDefault="00842EC9" w:rsidP="005744E3">
      <w:pPr>
        <w:spacing w:line="276" w:lineRule="auto"/>
        <w:rPr>
          <w:sz w:val="28"/>
          <w:szCs w:val="28"/>
          <w:lang w:eastAsia="en-US"/>
        </w:rPr>
      </w:pPr>
      <w:r w:rsidRPr="005744E3">
        <w:rPr>
          <w:sz w:val="28"/>
          <w:szCs w:val="28"/>
          <w:lang w:eastAsia="en-US"/>
        </w:rPr>
        <w:t>История родного края в годы революций и Гражданской войны.</w:t>
      </w:r>
    </w:p>
    <w:p w14:paraId="76E96EA6" w14:textId="77777777" w:rsidR="00842EC9" w:rsidRPr="005744E3" w:rsidRDefault="00842EC9" w:rsidP="005744E3">
      <w:pPr>
        <w:spacing w:line="276" w:lineRule="auto"/>
        <w:rPr>
          <w:sz w:val="28"/>
          <w:szCs w:val="28"/>
          <w:lang w:eastAsia="en-US"/>
        </w:rPr>
      </w:pPr>
      <w:r w:rsidRPr="005744E3">
        <w:rPr>
          <w:sz w:val="28"/>
          <w:szCs w:val="28"/>
          <w:lang w:eastAsia="en-US"/>
        </w:rPr>
        <w:t>Наши земляки ‒ герои Великой Отечественной войны (1941-1945 гг.).</w:t>
      </w:r>
    </w:p>
    <w:p w14:paraId="7446CAAA" w14:textId="77777777" w:rsidR="00842EC9" w:rsidRPr="005744E3" w:rsidRDefault="00842EC9" w:rsidP="005744E3">
      <w:pPr>
        <w:spacing w:line="276" w:lineRule="auto"/>
        <w:rPr>
          <w:sz w:val="28"/>
          <w:szCs w:val="28"/>
          <w:lang w:eastAsia="en-US"/>
        </w:rPr>
      </w:pPr>
      <w:r w:rsidRPr="005744E3">
        <w:rPr>
          <w:sz w:val="28"/>
          <w:szCs w:val="28"/>
          <w:lang w:eastAsia="en-US"/>
        </w:rPr>
        <w:t xml:space="preserve">Наш регион в конце </w:t>
      </w:r>
      <w:r w:rsidRPr="005744E3">
        <w:rPr>
          <w:sz w:val="28"/>
          <w:szCs w:val="28"/>
          <w:lang w:val="en-US" w:eastAsia="en-US"/>
        </w:rPr>
        <w:t>XX</w:t>
      </w:r>
      <w:r w:rsidRPr="005744E3">
        <w:rPr>
          <w:sz w:val="28"/>
          <w:szCs w:val="28"/>
          <w:lang w:eastAsia="en-US"/>
        </w:rPr>
        <w:t xml:space="preserve"> ‒ начале </w:t>
      </w:r>
      <w:r w:rsidRPr="005744E3">
        <w:rPr>
          <w:sz w:val="28"/>
          <w:szCs w:val="28"/>
          <w:lang w:val="en-US" w:eastAsia="en-US"/>
        </w:rPr>
        <w:t>XXI</w:t>
      </w:r>
      <w:r w:rsidRPr="005744E3">
        <w:rPr>
          <w:sz w:val="28"/>
          <w:szCs w:val="28"/>
          <w:lang w:eastAsia="en-US"/>
        </w:rPr>
        <w:t xml:space="preserve"> вв.</w:t>
      </w:r>
    </w:p>
    <w:p w14:paraId="5AD9DF68" w14:textId="77777777" w:rsidR="00842EC9" w:rsidRPr="005744E3" w:rsidRDefault="00842EC9" w:rsidP="005744E3">
      <w:pPr>
        <w:spacing w:line="276" w:lineRule="auto"/>
        <w:rPr>
          <w:sz w:val="28"/>
          <w:szCs w:val="28"/>
          <w:lang w:eastAsia="en-US"/>
        </w:rPr>
      </w:pPr>
      <w:r w:rsidRPr="005744E3">
        <w:rPr>
          <w:sz w:val="28"/>
          <w:szCs w:val="28"/>
          <w:lang w:eastAsia="en-US"/>
        </w:rPr>
        <w:t>Трудовые достижения родного края.</w:t>
      </w:r>
    </w:p>
    <w:p w14:paraId="735C782A" w14:textId="77777777" w:rsidR="007969D0" w:rsidRPr="005744E3" w:rsidRDefault="007969D0" w:rsidP="005744E3">
      <w:pPr>
        <w:spacing w:line="276" w:lineRule="auto"/>
        <w:jc w:val="center"/>
        <w:rPr>
          <w:b/>
          <w:sz w:val="28"/>
          <w:szCs w:val="28"/>
          <w:lang w:eastAsia="en-US"/>
        </w:rPr>
      </w:pPr>
    </w:p>
    <w:p w14:paraId="3D7AC5DD" w14:textId="77777777" w:rsidR="007969D0" w:rsidRPr="005744E3" w:rsidRDefault="00842EC9" w:rsidP="00E877D1">
      <w:pPr>
        <w:spacing w:line="276" w:lineRule="auto"/>
        <w:jc w:val="center"/>
        <w:rPr>
          <w:b/>
          <w:sz w:val="28"/>
          <w:szCs w:val="28"/>
          <w:lang w:eastAsia="en-US"/>
        </w:rPr>
      </w:pPr>
      <w:r w:rsidRPr="005744E3">
        <w:rPr>
          <w:b/>
          <w:sz w:val="28"/>
          <w:szCs w:val="28"/>
          <w:lang w:eastAsia="en-US"/>
        </w:rPr>
        <w:t>Планируемые результаты освоения учебного модуля «Введ</w:t>
      </w:r>
      <w:r w:rsidR="007969D0" w:rsidRPr="005744E3">
        <w:rPr>
          <w:b/>
          <w:sz w:val="28"/>
          <w:szCs w:val="28"/>
          <w:lang w:eastAsia="en-US"/>
        </w:rPr>
        <w:t>ение в Новейшую историю России»</w:t>
      </w:r>
    </w:p>
    <w:p w14:paraId="2A058AA0" w14:textId="77777777" w:rsidR="00842EC9" w:rsidRPr="005744E3" w:rsidRDefault="00842EC9" w:rsidP="005744E3">
      <w:pPr>
        <w:spacing w:line="276" w:lineRule="auto"/>
        <w:rPr>
          <w:sz w:val="28"/>
          <w:szCs w:val="28"/>
          <w:lang w:eastAsia="en-US"/>
        </w:rPr>
      </w:pPr>
      <w:r w:rsidRPr="005744E3">
        <w:rPr>
          <w:sz w:val="28"/>
          <w:szCs w:val="28"/>
          <w:lang w:eastAsia="en-US"/>
        </w:rPr>
        <w:t>Личностные и метапредметные результаты являются приоритетными при освоении содержания учебного модуля «Введение в Новейшую историю России».</w:t>
      </w:r>
    </w:p>
    <w:p w14:paraId="31A3DFB6"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Содержание учебного модуля «Введение в Новейшую историю России» способствует процессу формирования внутренней позиции личности как особого ценностного отношения к себе, окружающим людям и жизни в целом, готовности обучающегося действовать на основе системы позитивных ценностных ориентаций. </w:t>
      </w:r>
    </w:p>
    <w:p w14:paraId="76CA1CCF" w14:textId="77777777" w:rsidR="00842EC9" w:rsidRPr="005744E3" w:rsidRDefault="00842EC9" w:rsidP="005744E3">
      <w:pPr>
        <w:spacing w:line="276" w:lineRule="auto"/>
        <w:rPr>
          <w:sz w:val="28"/>
          <w:szCs w:val="28"/>
          <w:lang w:eastAsia="en-US"/>
        </w:rPr>
      </w:pPr>
      <w:r w:rsidRPr="005744E3">
        <w:rPr>
          <w:sz w:val="28"/>
          <w:szCs w:val="28"/>
          <w:lang w:eastAsia="en-US"/>
        </w:rPr>
        <w:t>Содержание учебного модуля «Введение в Новейшую историю России» ориентировано на следующие важнейшие убеждения и качества обучающегося, которые должны проявляться как в его учебной деятельности, так и при реализации направлений воспитательной деятельности образовательной организации в сферах:</w:t>
      </w:r>
    </w:p>
    <w:p w14:paraId="42C02D48" w14:textId="77777777" w:rsidR="00842EC9" w:rsidRPr="005744E3" w:rsidRDefault="00842EC9" w:rsidP="005744E3">
      <w:pPr>
        <w:spacing w:line="276" w:lineRule="auto"/>
        <w:rPr>
          <w:sz w:val="28"/>
          <w:szCs w:val="28"/>
          <w:lang w:eastAsia="en-US"/>
        </w:rPr>
      </w:pPr>
      <w:r w:rsidRPr="005744E3">
        <w:rPr>
          <w:sz w:val="28"/>
          <w:szCs w:val="28"/>
          <w:lang w:eastAsia="en-US"/>
        </w:rPr>
        <w:t xml:space="preserve">1) гражданского воспитания: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w:t>
      </w:r>
      <w:r w:rsidRPr="005744E3">
        <w:rPr>
          <w:sz w:val="28"/>
          <w:szCs w:val="28"/>
          <w:lang w:eastAsia="en-US"/>
        </w:rPr>
        <w:lastRenderedPageBreak/>
        <w:t>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w:t>
      </w:r>
    </w:p>
    <w:p w14:paraId="6195F533" w14:textId="77777777" w:rsidR="00842EC9" w:rsidRPr="005744E3" w:rsidRDefault="00842EC9" w:rsidP="005744E3">
      <w:pPr>
        <w:spacing w:line="276" w:lineRule="auto"/>
        <w:rPr>
          <w:sz w:val="28"/>
          <w:szCs w:val="28"/>
          <w:lang w:eastAsia="en-US"/>
        </w:rPr>
      </w:pPr>
      <w:r w:rsidRPr="005744E3">
        <w:rPr>
          <w:sz w:val="28"/>
          <w:szCs w:val="28"/>
          <w:lang w:eastAsia="en-US"/>
        </w:rPr>
        <w:t xml:space="preserve">2)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памятникам и символам воинской славы, традициям разных народов, проживающих в родной стране; </w:t>
      </w:r>
    </w:p>
    <w:p w14:paraId="50ECA1C2" w14:textId="77777777" w:rsidR="00842EC9" w:rsidRPr="005744E3" w:rsidRDefault="00842EC9" w:rsidP="005744E3">
      <w:pPr>
        <w:spacing w:line="276" w:lineRule="auto"/>
        <w:rPr>
          <w:sz w:val="28"/>
          <w:szCs w:val="28"/>
          <w:lang w:eastAsia="en-US"/>
        </w:rPr>
      </w:pPr>
      <w:r w:rsidRPr="005744E3">
        <w:rPr>
          <w:sz w:val="28"/>
          <w:szCs w:val="28"/>
          <w:lang w:eastAsia="en-US"/>
        </w:rPr>
        <w:t>3) духовно-нравственного воспитания: ориентация на моральные ценности и нормы в ситуациях нравственного выбора, готовность оценивать своё поведение и поступки,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21066F76" w14:textId="77777777" w:rsidR="00842EC9" w:rsidRPr="005744E3" w:rsidRDefault="00842EC9" w:rsidP="005744E3">
      <w:pPr>
        <w:spacing w:line="276" w:lineRule="auto"/>
        <w:rPr>
          <w:sz w:val="28"/>
          <w:szCs w:val="28"/>
          <w:lang w:eastAsia="en-US"/>
        </w:rPr>
      </w:pPr>
      <w:r w:rsidRPr="005744E3">
        <w:rPr>
          <w:sz w:val="28"/>
          <w:szCs w:val="28"/>
          <w:lang w:eastAsia="en-US"/>
        </w:rPr>
        <w:t>Содержание учебного модуля «Введение в Новейшую историю России» также ориентировано на понимание роли этнических культурных традиций ‒ в области эстетического воспитания, на формирование ценностного отношения к здоровью, жизни и осознание необходимости их сохранения, следования правилам безопасного поведения в Интернет-среде, активное участие в решении практических задач социальной направленности, уважение к труду и результатам трудовой деятельности, готовность к участию в практической деятельности экологической направленности.</w:t>
      </w:r>
    </w:p>
    <w:p w14:paraId="0EEECF7F"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При освоении содержания учебного модуля «Введение в Новейшую историю России» обучающиеся продолжат осмысление ценности научного познания, освоение системы научных представлений об основных закономерностях развития общества, расширение социального опыта для достижения индивидуального и коллективного благополучия, в том числе в ходе овладения языковой и читательской культурой, основными навыками исследовательской деятельности. Важным также является подготовить </w:t>
      </w:r>
      <w:r w:rsidRPr="005744E3">
        <w:rPr>
          <w:sz w:val="28"/>
          <w:szCs w:val="28"/>
          <w:lang w:eastAsia="en-US"/>
        </w:rPr>
        <w:lastRenderedPageBreak/>
        <w:t>обучающегося к изменяющимся условиям социальной среды, стрессоустойчивость, открытость опыту и знаниям других.</w:t>
      </w:r>
    </w:p>
    <w:p w14:paraId="7A9AF581" w14:textId="77777777" w:rsidR="00842EC9" w:rsidRPr="005744E3" w:rsidRDefault="00842EC9" w:rsidP="005744E3">
      <w:pPr>
        <w:spacing w:line="276" w:lineRule="auto"/>
        <w:rPr>
          <w:sz w:val="28"/>
          <w:szCs w:val="28"/>
          <w:lang w:eastAsia="en-US"/>
        </w:rPr>
      </w:pPr>
      <w:r w:rsidRPr="005744E3">
        <w:rPr>
          <w:sz w:val="28"/>
          <w:szCs w:val="28"/>
          <w:lang w:eastAsia="en-US"/>
        </w:rPr>
        <w:t xml:space="preserve">В результате изучения учебного модуля «Введение в Новейшую историю России»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25C942D0" w14:textId="77777777" w:rsidR="00842EC9" w:rsidRPr="005744E3" w:rsidRDefault="00842EC9" w:rsidP="005744E3">
      <w:pPr>
        <w:spacing w:line="276" w:lineRule="auto"/>
        <w:rPr>
          <w:sz w:val="28"/>
          <w:szCs w:val="28"/>
          <w:lang w:eastAsia="en-US"/>
        </w:rPr>
      </w:pPr>
      <w:r w:rsidRPr="005744E3">
        <w:rPr>
          <w:sz w:val="28"/>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3514DD3C" w14:textId="77777777" w:rsidR="00842EC9" w:rsidRPr="005744E3" w:rsidRDefault="00842EC9" w:rsidP="005744E3">
      <w:pPr>
        <w:spacing w:line="276" w:lineRule="auto"/>
        <w:rPr>
          <w:sz w:val="28"/>
          <w:szCs w:val="28"/>
          <w:lang w:eastAsia="en-US"/>
        </w:rPr>
      </w:pPr>
      <w:r w:rsidRPr="005744E3">
        <w:rPr>
          <w:sz w:val="28"/>
          <w:szCs w:val="28"/>
          <w:lang w:eastAsia="en-US"/>
        </w:rPr>
        <w:t>выявлять и характеризовать существенные признаки, итоги и значение ключевых событий и процессов Новейшей истории России;</w:t>
      </w:r>
    </w:p>
    <w:p w14:paraId="7C781F0F" w14:textId="77777777" w:rsidR="00842EC9" w:rsidRPr="005744E3" w:rsidRDefault="00842EC9" w:rsidP="005744E3">
      <w:pPr>
        <w:spacing w:line="276" w:lineRule="auto"/>
        <w:rPr>
          <w:sz w:val="28"/>
          <w:szCs w:val="28"/>
          <w:lang w:eastAsia="en-US"/>
        </w:rPr>
      </w:pPr>
      <w:r w:rsidRPr="005744E3">
        <w:rPr>
          <w:sz w:val="28"/>
          <w:szCs w:val="28"/>
          <w:lang w:eastAsia="en-US"/>
        </w:rPr>
        <w:t xml:space="preserve">выявлять причинно-следственные, пространственные и временные связи (при наличии) изученных ранее исторических событий, явлений, процессов с историей России </w:t>
      </w:r>
      <w:r w:rsidRPr="005744E3">
        <w:rPr>
          <w:sz w:val="28"/>
          <w:szCs w:val="28"/>
          <w:lang w:val="en-US" w:eastAsia="en-US"/>
        </w:rPr>
        <w:t>XX</w:t>
      </w:r>
      <w:r w:rsidRPr="005744E3">
        <w:rPr>
          <w:sz w:val="28"/>
          <w:szCs w:val="28"/>
          <w:lang w:eastAsia="en-US"/>
        </w:rPr>
        <w:t xml:space="preserve"> ‒ начала </w:t>
      </w:r>
      <w:r w:rsidRPr="005744E3">
        <w:rPr>
          <w:sz w:val="28"/>
          <w:szCs w:val="28"/>
          <w:lang w:val="en-US" w:eastAsia="en-US"/>
        </w:rPr>
        <w:t>XXI</w:t>
      </w:r>
      <w:r w:rsidRPr="005744E3">
        <w:rPr>
          <w:sz w:val="28"/>
          <w:szCs w:val="28"/>
          <w:lang w:eastAsia="en-US"/>
        </w:rPr>
        <w:t xml:space="preserve"> в. ;</w:t>
      </w:r>
    </w:p>
    <w:p w14:paraId="274C819B" w14:textId="77777777" w:rsidR="00842EC9" w:rsidRPr="005744E3" w:rsidRDefault="00842EC9" w:rsidP="005744E3">
      <w:pPr>
        <w:spacing w:line="276" w:lineRule="auto"/>
        <w:rPr>
          <w:sz w:val="28"/>
          <w:szCs w:val="28"/>
          <w:lang w:eastAsia="en-US"/>
        </w:rPr>
      </w:pPr>
      <w:r w:rsidRPr="005744E3">
        <w:rPr>
          <w:sz w:val="28"/>
          <w:szCs w:val="28"/>
          <w:lang w:eastAsia="en-US"/>
        </w:rPr>
        <w:t xml:space="preserve">выявлять закономерности и противоречия в рассматриваемых фактах с учётом предложенной задачи, классифицировать, самостоятельно выбирать основания и критерии для классификации; </w:t>
      </w:r>
    </w:p>
    <w:p w14:paraId="3D14D43A" w14:textId="77777777" w:rsidR="00842EC9" w:rsidRPr="005744E3" w:rsidRDefault="00842EC9" w:rsidP="005744E3">
      <w:pPr>
        <w:spacing w:line="276" w:lineRule="auto"/>
        <w:rPr>
          <w:sz w:val="28"/>
          <w:szCs w:val="28"/>
          <w:lang w:eastAsia="en-US"/>
        </w:rPr>
      </w:pPr>
      <w:r w:rsidRPr="005744E3">
        <w:rPr>
          <w:sz w:val="28"/>
          <w:szCs w:val="28"/>
          <w:lang w:eastAsia="en-US"/>
        </w:rPr>
        <w:t xml:space="preserve">выявлять дефициты информации, данных, необходимых для решения поставленной задачи; </w:t>
      </w:r>
    </w:p>
    <w:p w14:paraId="631E8265"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проводить выводы, создавать обобщения о взаимосвязях с использованием дедуктивных, индуктивных умозаключений и по аналогии, строить логические рассуждения; </w:t>
      </w:r>
    </w:p>
    <w:p w14:paraId="247D47EA" w14:textId="77777777" w:rsidR="00842EC9" w:rsidRPr="005744E3" w:rsidRDefault="00842EC9" w:rsidP="005744E3">
      <w:pPr>
        <w:spacing w:line="276" w:lineRule="auto"/>
        <w:rPr>
          <w:sz w:val="28"/>
          <w:szCs w:val="28"/>
          <w:lang w:eastAsia="en-US"/>
        </w:rPr>
      </w:pPr>
      <w:r w:rsidRPr="005744E3">
        <w:rPr>
          <w:sz w:val="28"/>
          <w:szCs w:val="28"/>
          <w:lang w:eastAsia="en-US"/>
        </w:rPr>
        <w:t>самостоятельно выбирать способ решения учебной задачи.</w:t>
      </w:r>
    </w:p>
    <w:p w14:paraId="753CB312" w14:textId="77777777" w:rsidR="00842EC9" w:rsidRPr="005744E3" w:rsidRDefault="00842EC9" w:rsidP="005744E3">
      <w:pPr>
        <w:spacing w:line="276" w:lineRule="auto"/>
        <w:rPr>
          <w:sz w:val="28"/>
          <w:szCs w:val="28"/>
          <w:lang w:eastAsia="en-US"/>
        </w:rPr>
      </w:pPr>
      <w:r w:rsidRPr="005744E3">
        <w:rPr>
          <w:sz w:val="28"/>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34AEBC4A" w14:textId="77777777" w:rsidR="00842EC9" w:rsidRPr="005744E3" w:rsidRDefault="00842EC9" w:rsidP="005744E3">
      <w:pPr>
        <w:spacing w:line="276" w:lineRule="auto"/>
        <w:rPr>
          <w:sz w:val="28"/>
          <w:szCs w:val="28"/>
          <w:lang w:eastAsia="en-US"/>
        </w:rPr>
      </w:pPr>
      <w:r w:rsidRPr="005744E3">
        <w:rPr>
          <w:sz w:val="28"/>
          <w:szCs w:val="28"/>
          <w:lang w:eastAsia="en-US"/>
        </w:rPr>
        <w:t>использовать вопросы как исследовательский инструмент познания;</w:t>
      </w:r>
    </w:p>
    <w:p w14:paraId="2E7A3B60" w14:textId="77777777" w:rsidR="00842EC9" w:rsidRPr="005744E3" w:rsidRDefault="00842EC9" w:rsidP="005744E3">
      <w:pPr>
        <w:spacing w:line="276" w:lineRule="auto"/>
        <w:rPr>
          <w:sz w:val="28"/>
          <w:szCs w:val="28"/>
          <w:lang w:eastAsia="en-US"/>
        </w:rPr>
      </w:pPr>
      <w:r w:rsidRPr="005744E3">
        <w:rPr>
          <w:sz w:val="28"/>
          <w:szCs w:val="28"/>
          <w:lang w:eastAsia="en-US"/>
        </w:rPr>
        <w:t xml:space="preserve">формулировать вопросы, фиксирующие разрыв между реальным и желательным состоянием ситуации, объекта, самостоятельно устанавливать искомое и данное; </w:t>
      </w:r>
    </w:p>
    <w:p w14:paraId="22449935" w14:textId="77777777" w:rsidR="00842EC9" w:rsidRPr="005744E3" w:rsidRDefault="00842EC9" w:rsidP="005744E3">
      <w:pPr>
        <w:spacing w:line="276" w:lineRule="auto"/>
        <w:rPr>
          <w:sz w:val="28"/>
          <w:szCs w:val="28"/>
          <w:lang w:eastAsia="en-US"/>
        </w:rPr>
      </w:pPr>
      <w:r w:rsidRPr="005744E3">
        <w:rPr>
          <w:sz w:val="28"/>
          <w:szCs w:val="28"/>
          <w:lang w:eastAsia="en-US"/>
        </w:rPr>
        <w:t xml:space="preserve">формулировать гипотезу об истинности собственных суждений и суждений других, аргументировать свою позицию, мнение; </w:t>
      </w:r>
    </w:p>
    <w:p w14:paraId="3CB65D19"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проводить по самостоятельно составленному плану небольшое исследование по установлению причинно-следственных связей событий и процессов; </w:t>
      </w:r>
    </w:p>
    <w:p w14:paraId="3B1E4F90" w14:textId="77777777" w:rsidR="00842EC9" w:rsidRPr="005744E3" w:rsidRDefault="00842EC9" w:rsidP="005744E3">
      <w:pPr>
        <w:spacing w:line="276" w:lineRule="auto"/>
        <w:rPr>
          <w:sz w:val="28"/>
          <w:szCs w:val="28"/>
          <w:lang w:eastAsia="en-US"/>
        </w:rPr>
      </w:pPr>
      <w:r w:rsidRPr="005744E3">
        <w:rPr>
          <w:sz w:val="28"/>
          <w:szCs w:val="28"/>
          <w:lang w:eastAsia="en-US"/>
        </w:rPr>
        <w:t xml:space="preserve">оценивать на применимость и достоверность информацию; </w:t>
      </w:r>
    </w:p>
    <w:p w14:paraId="14DF2C18"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самостоятельно формулировать обобщения и выводы по результатам проведенного небольшого исследования, владеть инструментами оценки достоверности полученных выводов и обобщений; </w:t>
      </w:r>
    </w:p>
    <w:p w14:paraId="50AB53F5"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57C0C388" w14:textId="77777777" w:rsidR="00842EC9" w:rsidRPr="005744E3" w:rsidRDefault="007969D0" w:rsidP="005744E3">
      <w:pPr>
        <w:spacing w:line="276" w:lineRule="auto"/>
        <w:rPr>
          <w:sz w:val="28"/>
          <w:szCs w:val="28"/>
          <w:lang w:eastAsia="en-US"/>
        </w:rPr>
      </w:pPr>
      <w:r w:rsidRPr="005744E3">
        <w:rPr>
          <w:sz w:val="28"/>
          <w:szCs w:val="28"/>
          <w:lang w:eastAsia="en-US"/>
        </w:rPr>
        <w:t xml:space="preserve">У </w:t>
      </w:r>
      <w:r w:rsidR="00842EC9" w:rsidRPr="005744E3">
        <w:rPr>
          <w:sz w:val="28"/>
          <w:szCs w:val="28"/>
          <w:lang w:eastAsia="en-US"/>
        </w:rPr>
        <w:t>обучающегося будут сформированы умения работать с информацией как часть познавательных универсальных учебных действий:</w:t>
      </w:r>
    </w:p>
    <w:p w14:paraId="191A16F8"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 </w:t>
      </w:r>
    </w:p>
    <w:p w14:paraId="18EFE46A" w14:textId="77777777" w:rsidR="00842EC9" w:rsidRPr="005744E3" w:rsidRDefault="00842EC9" w:rsidP="005744E3">
      <w:pPr>
        <w:spacing w:line="276" w:lineRule="auto"/>
        <w:rPr>
          <w:sz w:val="28"/>
          <w:szCs w:val="28"/>
          <w:lang w:eastAsia="en-US"/>
        </w:rPr>
      </w:pPr>
      <w:r w:rsidRPr="005744E3">
        <w:rPr>
          <w:sz w:val="28"/>
          <w:szCs w:val="28"/>
          <w:lang w:eastAsia="en-US"/>
        </w:rPr>
        <w:t xml:space="preserve">выбирать, анализировать, систематизировать и интерпретировать информацию различных видов и форм представления (справочная, научно-популярная литература, интернет-ресурсы и другие); </w:t>
      </w:r>
    </w:p>
    <w:p w14:paraId="461A7273" w14:textId="77777777" w:rsidR="00842EC9" w:rsidRPr="005744E3" w:rsidRDefault="00842EC9" w:rsidP="005744E3">
      <w:pPr>
        <w:spacing w:line="276" w:lineRule="auto"/>
        <w:rPr>
          <w:sz w:val="28"/>
          <w:szCs w:val="28"/>
          <w:lang w:eastAsia="en-US"/>
        </w:rPr>
      </w:pPr>
      <w:r w:rsidRPr="005744E3">
        <w:rPr>
          <w:sz w:val="28"/>
          <w:szCs w:val="28"/>
          <w:lang w:eastAsia="en-US"/>
        </w:rPr>
        <w:t xml:space="preserve">находить сходные аргументы (подтверждающие или опровергающие одну и ту же идею, версию) в различных информационных источниках; </w:t>
      </w:r>
    </w:p>
    <w:p w14:paraId="7FA58B9A"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 </w:t>
      </w:r>
    </w:p>
    <w:p w14:paraId="0CE98D62" w14:textId="77777777" w:rsidR="00842EC9" w:rsidRPr="005744E3" w:rsidRDefault="00842EC9" w:rsidP="005744E3">
      <w:pPr>
        <w:spacing w:line="276" w:lineRule="auto"/>
        <w:rPr>
          <w:sz w:val="28"/>
          <w:szCs w:val="28"/>
          <w:lang w:eastAsia="en-US"/>
        </w:rPr>
      </w:pPr>
      <w:r w:rsidRPr="005744E3">
        <w:rPr>
          <w:sz w:val="28"/>
          <w:szCs w:val="28"/>
          <w:lang w:eastAsia="en-US"/>
        </w:rPr>
        <w:t xml:space="preserve">оценивать надёжность информации по критериям, предложенным или сформулированным самостоятельно; </w:t>
      </w:r>
    </w:p>
    <w:p w14:paraId="76E19495" w14:textId="77777777" w:rsidR="00842EC9" w:rsidRPr="005744E3" w:rsidRDefault="00842EC9" w:rsidP="005744E3">
      <w:pPr>
        <w:spacing w:line="276" w:lineRule="auto"/>
        <w:rPr>
          <w:sz w:val="28"/>
          <w:szCs w:val="28"/>
          <w:lang w:eastAsia="en-US"/>
        </w:rPr>
      </w:pPr>
      <w:r w:rsidRPr="005744E3">
        <w:rPr>
          <w:sz w:val="28"/>
          <w:szCs w:val="28"/>
          <w:lang w:eastAsia="en-US"/>
        </w:rPr>
        <w:t>эффективно запоминать и систематизировать информацию.</w:t>
      </w:r>
    </w:p>
    <w:p w14:paraId="470E09DF" w14:textId="77777777" w:rsidR="00842EC9" w:rsidRPr="005744E3" w:rsidRDefault="00842EC9" w:rsidP="005744E3">
      <w:pPr>
        <w:spacing w:line="276" w:lineRule="auto"/>
        <w:rPr>
          <w:sz w:val="28"/>
          <w:szCs w:val="28"/>
          <w:lang w:eastAsia="en-US"/>
        </w:rPr>
      </w:pPr>
      <w:r w:rsidRPr="005744E3">
        <w:rPr>
          <w:sz w:val="28"/>
          <w:szCs w:val="28"/>
          <w:lang w:eastAsia="en-US"/>
        </w:rPr>
        <w:t>У обучающегося будут сформированы умения общения как часть коммуникативных универсальных учебных действий:</w:t>
      </w:r>
    </w:p>
    <w:p w14:paraId="009D7FAA" w14:textId="77777777" w:rsidR="00842EC9" w:rsidRPr="005744E3" w:rsidRDefault="00842EC9" w:rsidP="005744E3">
      <w:pPr>
        <w:spacing w:line="276" w:lineRule="auto"/>
        <w:rPr>
          <w:sz w:val="28"/>
          <w:szCs w:val="28"/>
          <w:lang w:eastAsia="en-US"/>
        </w:rPr>
      </w:pPr>
      <w:r w:rsidRPr="005744E3">
        <w:rPr>
          <w:sz w:val="28"/>
          <w:szCs w:val="28"/>
          <w:lang w:eastAsia="en-US"/>
        </w:rPr>
        <w:t xml:space="preserve">воспринимать и формулировать суждения, выражать эмоции в соответствии с целями и условиями общения; выражать себя (свою точку зрения) в устных и письменных текстах; </w:t>
      </w:r>
    </w:p>
    <w:p w14:paraId="35375375" w14:textId="77777777" w:rsidR="00842EC9" w:rsidRPr="005744E3" w:rsidRDefault="00842EC9" w:rsidP="005744E3">
      <w:pPr>
        <w:spacing w:line="276" w:lineRule="auto"/>
        <w:rPr>
          <w:sz w:val="28"/>
          <w:szCs w:val="28"/>
          <w:lang w:eastAsia="en-US"/>
        </w:rPr>
      </w:pPr>
      <w:r w:rsidRPr="005744E3">
        <w:rPr>
          <w:sz w:val="28"/>
          <w:szCs w:val="28"/>
          <w:lang w:eastAsia="en-US"/>
        </w:rPr>
        <w:t xml:space="preserve">распознавать невербальные средства общения, понимать значение социальных знаков, распознавать предпосылки конфликтных ситуаций и смягчать конфликты; </w:t>
      </w:r>
    </w:p>
    <w:p w14:paraId="268979E9" w14:textId="77777777" w:rsidR="00842EC9" w:rsidRPr="005744E3" w:rsidRDefault="00842EC9" w:rsidP="005744E3">
      <w:pPr>
        <w:spacing w:line="276" w:lineRule="auto"/>
        <w:rPr>
          <w:sz w:val="28"/>
          <w:szCs w:val="28"/>
          <w:lang w:eastAsia="en-US"/>
        </w:rPr>
      </w:pPr>
      <w:r w:rsidRPr="005744E3">
        <w:rPr>
          <w:sz w:val="28"/>
          <w:szCs w:val="28"/>
          <w:lang w:eastAsia="en-US"/>
        </w:rPr>
        <w:t xml:space="preserve">понимать намерения других, проявлять уважительное отношение к собеседнику и в корректной форме формулировать свои возражения; </w:t>
      </w:r>
    </w:p>
    <w:p w14:paraId="0316ACCA" w14:textId="77777777" w:rsidR="00842EC9" w:rsidRPr="005744E3" w:rsidRDefault="00842EC9" w:rsidP="005744E3">
      <w:pPr>
        <w:spacing w:line="276" w:lineRule="auto"/>
        <w:rPr>
          <w:sz w:val="28"/>
          <w:szCs w:val="28"/>
          <w:lang w:eastAsia="en-US"/>
        </w:rPr>
      </w:pPr>
      <w:r w:rsidRPr="005744E3">
        <w:rPr>
          <w:sz w:val="28"/>
          <w:szCs w:val="28"/>
          <w:lang w:eastAsia="en-US"/>
        </w:rPr>
        <w:t xml:space="preserve">умение формулировать вопросы (в диалоге, дискуссии) по существу обсуждаемой темы и высказывать идеи, нацеленные на решение задачи и поддержание благожелательности общения; сопоставлять свои суждения с суждениями других участников диалога, обнаруживать различие и сходство позиций; </w:t>
      </w:r>
    </w:p>
    <w:p w14:paraId="17EF61A4" w14:textId="77777777" w:rsidR="00842EC9" w:rsidRPr="005744E3" w:rsidRDefault="00842EC9" w:rsidP="005744E3">
      <w:pPr>
        <w:spacing w:line="276" w:lineRule="auto"/>
        <w:rPr>
          <w:sz w:val="28"/>
          <w:szCs w:val="28"/>
          <w:lang w:eastAsia="en-US"/>
        </w:rPr>
      </w:pPr>
      <w:r w:rsidRPr="005744E3">
        <w:rPr>
          <w:sz w:val="28"/>
          <w:szCs w:val="28"/>
          <w:lang w:eastAsia="en-US"/>
        </w:rPr>
        <w:t>публично представлять результаты выполненного исследования, проекта; 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 исторических источников и другие.</w:t>
      </w:r>
    </w:p>
    <w:p w14:paraId="55819EC4"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У обучающегося будут сформированы умения в части регулятивных универсальных учебных действий:</w:t>
      </w:r>
    </w:p>
    <w:p w14:paraId="68B4B7A7" w14:textId="77777777" w:rsidR="00842EC9" w:rsidRPr="005744E3" w:rsidRDefault="00842EC9" w:rsidP="005744E3">
      <w:pPr>
        <w:spacing w:line="276" w:lineRule="auto"/>
        <w:rPr>
          <w:sz w:val="28"/>
          <w:szCs w:val="28"/>
          <w:lang w:eastAsia="en-US"/>
        </w:rPr>
      </w:pPr>
      <w:r w:rsidRPr="005744E3">
        <w:rPr>
          <w:sz w:val="28"/>
          <w:szCs w:val="28"/>
          <w:lang w:eastAsia="en-US"/>
        </w:rPr>
        <w:t xml:space="preserve">выявлять проблемы для решения в жизненных и учебных ситуациях; ориентироваться в различных подходах к принятию решений (индивидуально, в группе, групповой); </w:t>
      </w:r>
    </w:p>
    <w:p w14:paraId="77F68025" w14:textId="77777777" w:rsidR="00842EC9" w:rsidRPr="005744E3" w:rsidRDefault="00842EC9" w:rsidP="005744E3">
      <w:pPr>
        <w:spacing w:line="276" w:lineRule="auto"/>
        <w:rPr>
          <w:sz w:val="28"/>
          <w:szCs w:val="28"/>
          <w:lang w:eastAsia="en-US"/>
        </w:rPr>
      </w:pPr>
      <w:r w:rsidRPr="005744E3">
        <w:rPr>
          <w:sz w:val="28"/>
          <w:szCs w:val="28"/>
          <w:lang w:eastAsia="en-US"/>
        </w:rPr>
        <w:t xml:space="preserve">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 </w:t>
      </w:r>
    </w:p>
    <w:p w14:paraId="469EFCA8" w14:textId="77777777" w:rsidR="00842EC9" w:rsidRPr="005744E3" w:rsidRDefault="00842EC9" w:rsidP="005744E3">
      <w:pPr>
        <w:spacing w:line="276" w:lineRule="auto"/>
        <w:rPr>
          <w:sz w:val="28"/>
          <w:szCs w:val="28"/>
          <w:lang w:eastAsia="en-US"/>
        </w:rPr>
      </w:pPr>
      <w:r w:rsidRPr="005744E3">
        <w:rPr>
          <w:sz w:val="28"/>
          <w:szCs w:val="28"/>
          <w:lang w:eastAsia="en-US"/>
        </w:rPr>
        <w:t>составлять план действий (план реализации намеченного алгоритма решения или его части), корректировать предложенный алгоритм (или его часть) с учётом получения новых знаний об изучаемом объекте; проводить выбор и брать ответственность за решение;</w:t>
      </w:r>
    </w:p>
    <w:p w14:paraId="5C4FA48D"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проявлять способность к самоконтролю, самомотивации и рефлексии, к оценке и изменению ситуации; </w:t>
      </w:r>
    </w:p>
    <w:p w14:paraId="7668A829" w14:textId="77777777" w:rsidR="00842EC9" w:rsidRPr="005744E3" w:rsidRDefault="00842EC9" w:rsidP="005744E3">
      <w:pPr>
        <w:spacing w:line="276" w:lineRule="auto"/>
        <w:rPr>
          <w:sz w:val="28"/>
          <w:szCs w:val="28"/>
          <w:lang w:eastAsia="en-US"/>
        </w:rPr>
      </w:pPr>
      <w:r w:rsidRPr="005744E3">
        <w:rPr>
          <w:sz w:val="28"/>
          <w:szCs w:val="28"/>
          <w:lang w:eastAsia="en-US"/>
        </w:rPr>
        <w:t xml:space="preserve">объяснять причины достижения (недостижения) результатов деятельности, давать оценку приобретённому опыту, находить позитивное в произошедшей ситуации, вносить коррективы в деятельность на основе новых обстоятельств, изменившихся ситуаций, установленных ошибок, возникших трудностей; </w:t>
      </w:r>
    </w:p>
    <w:p w14:paraId="28081F29" w14:textId="77777777" w:rsidR="00842EC9" w:rsidRPr="005744E3" w:rsidRDefault="00842EC9" w:rsidP="005744E3">
      <w:pPr>
        <w:spacing w:line="276" w:lineRule="auto"/>
        <w:rPr>
          <w:sz w:val="28"/>
          <w:szCs w:val="28"/>
          <w:lang w:eastAsia="en-US"/>
        </w:rPr>
      </w:pPr>
      <w:r w:rsidRPr="005744E3">
        <w:rPr>
          <w:sz w:val="28"/>
          <w:szCs w:val="28"/>
          <w:lang w:eastAsia="en-US"/>
        </w:rPr>
        <w:t>оценивать соответствие результата цели и условиям;</w:t>
      </w:r>
    </w:p>
    <w:p w14:paraId="5AA041E2" w14:textId="77777777" w:rsidR="00842EC9" w:rsidRPr="005744E3" w:rsidRDefault="00842EC9" w:rsidP="005744E3">
      <w:pPr>
        <w:spacing w:line="276" w:lineRule="auto"/>
        <w:rPr>
          <w:sz w:val="28"/>
          <w:szCs w:val="28"/>
          <w:lang w:eastAsia="en-US"/>
        </w:rPr>
      </w:pPr>
      <w:r w:rsidRPr="005744E3">
        <w:rPr>
          <w:sz w:val="28"/>
          <w:szCs w:val="28"/>
          <w:lang w:eastAsia="en-US"/>
        </w:rPr>
        <w:t>выявлять на примерах исторических ситуаций роль эмоций в отношениях между людьми;</w:t>
      </w:r>
    </w:p>
    <w:p w14:paraId="510C5AB6" w14:textId="77777777" w:rsidR="00842EC9" w:rsidRPr="005744E3" w:rsidRDefault="00842EC9" w:rsidP="005744E3">
      <w:pPr>
        <w:spacing w:line="276" w:lineRule="auto"/>
        <w:rPr>
          <w:sz w:val="28"/>
          <w:szCs w:val="28"/>
          <w:lang w:eastAsia="en-US"/>
        </w:rPr>
      </w:pPr>
      <w:r w:rsidRPr="005744E3">
        <w:rPr>
          <w:sz w:val="28"/>
          <w:szCs w:val="28"/>
          <w:lang w:eastAsia="en-US"/>
        </w:rPr>
        <w:t>ставить себя на место другого человека, понимать мотивы действий другого (в исторических ситуациях и окружающей действительности);</w:t>
      </w:r>
    </w:p>
    <w:p w14:paraId="6200C943" w14:textId="77777777" w:rsidR="00842EC9" w:rsidRPr="005744E3" w:rsidRDefault="00842EC9" w:rsidP="005744E3">
      <w:pPr>
        <w:spacing w:line="276" w:lineRule="auto"/>
        <w:rPr>
          <w:sz w:val="28"/>
          <w:szCs w:val="28"/>
          <w:lang w:eastAsia="en-US"/>
        </w:rPr>
      </w:pPr>
      <w:r w:rsidRPr="005744E3">
        <w:rPr>
          <w:sz w:val="28"/>
          <w:szCs w:val="28"/>
          <w:lang w:eastAsia="en-US"/>
        </w:rPr>
        <w:t>регулировать способ выражения своих эмоций с учетом позиций и мнений других участников общения.</w:t>
      </w:r>
    </w:p>
    <w:p w14:paraId="533604AD" w14:textId="77777777" w:rsidR="00842EC9" w:rsidRPr="005744E3" w:rsidRDefault="00842EC9" w:rsidP="005744E3">
      <w:pPr>
        <w:spacing w:line="276" w:lineRule="auto"/>
        <w:rPr>
          <w:sz w:val="28"/>
          <w:szCs w:val="28"/>
          <w:lang w:eastAsia="en-US"/>
        </w:rPr>
      </w:pPr>
      <w:r w:rsidRPr="005744E3">
        <w:rPr>
          <w:sz w:val="28"/>
          <w:szCs w:val="28"/>
          <w:lang w:eastAsia="en-US"/>
        </w:rPr>
        <w:t>У обучающегося будут сформированы умения совместной деятельности:</w:t>
      </w:r>
    </w:p>
    <w:p w14:paraId="5A5E4BEB" w14:textId="77777777" w:rsidR="00842EC9" w:rsidRPr="005744E3" w:rsidRDefault="00842EC9" w:rsidP="005744E3">
      <w:pPr>
        <w:spacing w:line="276" w:lineRule="auto"/>
        <w:rPr>
          <w:sz w:val="28"/>
          <w:szCs w:val="28"/>
          <w:lang w:eastAsia="en-US"/>
        </w:rPr>
      </w:pPr>
      <w:r w:rsidRPr="005744E3">
        <w:rPr>
          <w:sz w:val="28"/>
          <w:szCs w:val="28"/>
          <w:lang w:eastAsia="en-US"/>
        </w:rPr>
        <w:t xml:space="preserve">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 </w:t>
      </w:r>
    </w:p>
    <w:p w14:paraId="6E9365DD" w14:textId="77777777" w:rsidR="00842EC9" w:rsidRPr="005744E3" w:rsidRDefault="00842EC9" w:rsidP="005744E3">
      <w:pPr>
        <w:spacing w:line="276" w:lineRule="auto"/>
        <w:rPr>
          <w:sz w:val="28"/>
          <w:szCs w:val="28"/>
          <w:lang w:eastAsia="en-US"/>
        </w:rPr>
      </w:pPr>
      <w:r w:rsidRPr="005744E3">
        <w:rPr>
          <w:sz w:val="28"/>
          <w:szCs w:val="28"/>
          <w:lang w:eastAsia="en-US"/>
        </w:rPr>
        <w:t xml:space="preserve">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w:t>
      </w:r>
    </w:p>
    <w:p w14:paraId="27B7B3EA" w14:textId="77777777" w:rsidR="00842EC9" w:rsidRPr="005744E3" w:rsidRDefault="00842EC9" w:rsidP="005744E3">
      <w:pPr>
        <w:spacing w:line="276" w:lineRule="auto"/>
        <w:rPr>
          <w:sz w:val="28"/>
          <w:szCs w:val="28"/>
          <w:lang w:eastAsia="en-US"/>
        </w:rPr>
      </w:pPr>
      <w:r w:rsidRPr="005744E3">
        <w:rPr>
          <w:sz w:val="28"/>
          <w:szCs w:val="28"/>
          <w:lang w:eastAsia="en-US"/>
        </w:rPr>
        <w:t xml:space="preserve">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w:t>
      </w:r>
    </w:p>
    <w:p w14:paraId="4D7DEFC0" w14:textId="77777777" w:rsidR="00842EC9" w:rsidRPr="005744E3" w:rsidRDefault="00842EC9" w:rsidP="005744E3">
      <w:pPr>
        <w:spacing w:line="276" w:lineRule="auto"/>
        <w:rPr>
          <w:sz w:val="28"/>
          <w:szCs w:val="28"/>
          <w:lang w:eastAsia="en-US"/>
        </w:rPr>
      </w:pPr>
      <w:r w:rsidRPr="005744E3">
        <w:rPr>
          <w:sz w:val="28"/>
          <w:szCs w:val="28"/>
          <w:lang w:eastAsia="en-US"/>
        </w:rPr>
        <w:lastRenderedPageBreak/>
        <w:t xml:space="preserve">выполнять свою часть работы, достигать качественного результата по своему направлению и координировать свои действия с действиями других членов команды; </w:t>
      </w:r>
    </w:p>
    <w:p w14:paraId="7363671F" w14:textId="77777777" w:rsidR="00842EC9" w:rsidRPr="005744E3" w:rsidRDefault="00842EC9" w:rsidP="005744E3">
      <w:pPr>
        <w:spacing w:line="276" w:lineRule="auto"/>
        <w:rPr>
          <w:sz w:val="28"/>
          <w:szCs w:val="28"/>
          <w:lang w:eastAsia="en-US"/>
        </w:rPr>
      </w:pPr>
      <w:r w:rsidRPr="005744E3">
        <w:rPr>
          <w:sz w:val="28"/>
          <w:szCs w:val="28"/>
          <w:lang w:eastAsia="en-US"/>
        </w:rPr>
        <w:t xml:space="preserve">оценивать качество своего вклада в общий продукт по критериям, самостоятельно сформулированным участниками взаимодействия; </w:t>
      </w:r>
    </w:p>
    <w:p w14:paraId="47781050" w14:textId="77777777" w:rsidR="00842EC9" w:rsidRPr="005744E3" w:rsidRDefault="00842EC9" w:rsidP="005744E3">
      <w:pPr>
        <w:spacing w:line="276" w:lineRule="auto"/>
        <w:rPr>
          <w:sz w:val="28"/>
          <w:szCs w:val="28"/>
          <w:lang w:eastAsia="en-US"/>
        </w:rPr>
      </w:pPr>
      <w:r w:rsidRPr="005744E3">
        <w:rPr>
          <w:sz w:val="28"/>
          <w:szCs w:val="28"/>
          <w:lang w:eastAsia="en-US"/>
        </w:rPr>
        <w:t>сравнивать результаты с исходной задачей и вкладом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6416B73C" w14:textId="77777777" w:rsidR="00842EC9" w:rsidRPr="005744E3" w:rsidRDefault="00842EC9" w:rsidP="00BF38B0">
      <w:pPr>
        <w:spacing w:line="276" w:lineRule="auto"/>
        <w:rPr>
          <w:sz w:val="28"/>
          <w:szCs w:val="28"/>
          <w:lang w:eastAsia="en-US"/>
        </w:rPr>
      </w:pPr>
      <w:r w:rsidRPr="005744E3">
        <w:rPr>
          <w:sz w:val="28"/>
          <w:szCs w:val="28"/>
          <w:lang w:eastAsia="en-US"/>
        </w:rPr>
        <w:t>В составе предметных результатов по освоению программы модуля следует выделить: представления обучающихся о наиболее значимых событиях и процессах истории России XX — начала XXI в., основные виды деятельности по получению и осмыслению нового знания, его интерпретации и применению в различных учебных и жизненных ситуациях.</w:t>
      </w:r>
    </w:p>
    <w:p w14:paraId="56806165" w14:textId="77777777" w:rsidR="007969D0" w:rsidRPr="00BF38B0" w:rsidRDefault="00842EC9" w:rsidP="00BF38B0">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предмета «История»</w:t>
      </w:r>
    </w:p>
    <w:p w14:paraId="16254F6A" w14:textId="77777777" w:rsidR="007969D0" w:rsidRPr="005744E3" w:rsidRDefault="007969D0"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30644251" w14:textId="77777777" w:rsidR="00842EC9" w:rsidRPr="005744E3" w:rsidRDefault="007969D0"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1150E8BB" w14:textId="77777777" w:rsidR="00842EC9" w:rsidRPr="005744E3" w:rsidRDefault="00842EC9"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1"/>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842EC9" w:rsidRPr="007D4790" w14:paraId="51A5DAEC" w14:textId="77777777" w:rsidTr="00842EC9">
        <w:trPr>
          <w:trHeight w:val="575"/>
        </w:trPr>
        <w:tc>
          <w:tcPr>
            <w:tcW w:w="993" w:type="dxa"/>
          </w:tcPr>
          <w:p w14:paraId="67FD1676" w14:textId="77777777" w:rsidR="00842EC9" w:rsidRPr="007D4790" w:rsidRDefault="00842EC9" w:rsidP="005744E3">
            <w:pPr>
              <w:spacing w:line="276" w:lineRule="auto"/>
              <w:ind w:left="142" w:right="354" w:firstLine="96"/>
              <w:jc w:val="center"/>
              <w:rPr>
                <w:rFonts w:eastAsia="Times New Roman"/>
                <w:sz w:val="24"/>
                <w:szCs w:val="24"/>
                <w:lang w:eastAsia="en-US"/>
              </w:rPr>
            </w:pPr>
            <w:r w:rsidRPr="007D4790">
              <w:rPr>
                <w:rFonts w:eastAsia="Times New Roman"/>
                <w:sz w:val="24"/>
                <w:szCs w:val="24"/>
                <w:lang w:eastAsia="en-US"/>
              </w:rPr>
              <w:t>№</w:t>
            </w:r>
            <w:r w:rsidRPr="007D4790">
              <w:rPr>
                <w:rFonts w:eastAsia="Times New Roman"/>
                <w:spacing w:val="-57"/>
                <w:sz w:val="24"/>
                <w:szCs w:val="24"/>
                <w:lang w:eastAsia="en-US"/>
              </w:rPr>
              <w:t xml:space="preserve"> </w:t>
            </w:r>
            <w:r w:rsidRPr="007D4790">
              <w:rPr>
                <w:rFonts w:eastAsia="Times New Roman"/>
                <w:sz w:val="24"/>
                <w:szCs w:val="24"/>
                <w:lang w:eastAsia="en-US"/>
              </w:rPr>
              <w:t>п/п</w:t>
            </w:r>
          </w:p>
        </w:tc>
        <w:tc>
          <w:tcPr>
            <w:tcW w:w="4394" w:type="dxa"/>
          </w:tcPr>
          <w:p w14:paraId="7353A679" w14:textId="77777777" w:rsidR="00842EC9" w:rsidRPr="007D4790" w:rsidRDefault="00842EC9" w:rsidP="005744E3">
            <w:pPr>
              <w:spacing w:line="276" w:lineRule="auto"/>
              <w:ind w:left="142" w:firstLine="0"/>
              <w:jc w:val="center"/>
              <w:rPr>
                <w:rFonts w:eastAsia="Times New Roman"/>
                <w:sz w:val="24"/>
                <w:szCs w:val="24"/>
                <w:lang w:eastAsia="en-US"/>
              </w:rPr>
            </w:pPr>
            <w:r w:rsidRPr="007D4790">
              <w:rPr>
                <w:rFonts w:eastAsia="Times New Roman"/>
                <w:sz w:val="24"/>
                <w:szCs w:val="24"/>
                <w:lang w:eastAsia="en-US"/>
              </w:rPr>
              <w:t>Тема</w:t>
            </w:r>
          </w:p>
        </w:tc>
        <w:tc>
          <w:tcPr>
            <w:tcW w:w="2126" w:type="dxa"/>
          </w:tcPr>
          <w:p w14:paraId="6B266897" w14:textId="77777777" w:rsidR="00842EC9" w:rsidRPr="007D4790" w:rsidRDefault="00842EC9" w:rsidP="005744E3">
            <w:pPr>
              <w:spacing w:line="276" w:lineRule="auto"/>
              <w:ind w:left="142" w:right="27" w:hanging="72"/>
              <w:jc w:val="center"/>
              <w:rPr>
                <w:rFonts w:eastAsia="Times New Roman"/>
                <w:sz w:val="24"/>
                <w:szCs w:val="24"/>
                <w:lang w:val="ru-RU" w:eastAsia="en-US"/>
              </w:rPr>
            </w:pPr>
            <w:r w:rsidRPr="007D4790">
              <w:rPr>
                <w:rFonts w:eastAsia="Times New Roman"/>
                <w:spacing w:val="-1"/>
                <w:sz w:val="24"/>
                <w:szCs w:val="24"/>
                <w:lang w:val="ru-RU" w:eastAsia="en-US"/>
              </w:rPr>
              <w:t>Количество часов, отводимых на освоение каждой темы</w:t>
            </w:r>
          </w:p>
        </w:tc>
        <w:tc>
          <w:tcPr>
            <w:tcW w:w="2126" w:type="dxa"/>
          </w:tcPr>
          <w:p w14:paraId="3B8753C7" w14:textId="77777777" w:rsidR="00842EC9" w:rsidRPr="007D4790" w:rsidRDefault="00842EC9" w:rsidP="005744E3">
            <w:pPr>
              <w:spacing w:line="276" w:lineRule="auto"/>
              <w:ind w:left="142" w:right="27" w:hanging="72"/>
              <w:jc w:val="center"/>
              <w:rPr>
                <w:rFonts w:eastAsia="Times New Roman"/>
                <w:spacing w:val="-1"/>
                <w:sz w:val="24"/>
                <w:szCs w:val="24"/>
                <w:lang w:eastAsia="en-US"/>
              </w:rPr>
            </w:pPr>
            <w:r w:rsidRPr="007D4790">
              <w:rPr>
                <w:rFonts w:eastAsia="Times New Roman"/>
                <w:spacing w:val="-1"/>
                <w:sz w:val="24"/>
                <w:szCs w:val="24"/>
                <w:lang w:eastAsia="en-US"/>
              </w:rPr>
              <w:t xml:space="preserve">Э(Ц)ОР </w:t>
            </w:r>
          </w:p>
        </w:tc>
      </w:tr>
      <w:tr w:rsidR="00842EC9" w:rsidRPr="007D4790" w14:paraId="4A64175D" w14:textId="77777777" w:rsidTr="002D6654">
        <w:trPr>
          <w:trHeight w:val="557"/>
        </w:trPr>
        <w:tc>
          <w:tcPr>
            <w:tcW w:w="993" w:type="dxa"/>
          </w:tcPr>
          <w:p w14:paraId="62CC8392" w14:textId="77777777" w:rsidR="00842EC9" w:rsidRPr="007D4790" w:rsidRDefault="00842EC9" w:rsidP="005744E3">
            <w:pPr>
              <w:spacing w:line="276" w:lineRule="auto"/>
              <w:ind w:left="142" w:firstLine="0"/>
              <w:jc w:val="left"/>
              <w:rPr>
                <w:rFonts w:eastAsia="Times New Roman"/>
                <w:sz w:val="24"/>
                <w:szCs w:val="24"/>
                <w:lang w:eastAsia="en-US"/>
              </w:rPr>
            </w:pPr>
            <w:r w:rsidRPr="007D4790">
              <w:rPr>
                <w:rFonts w:eastAsia="Times New Roman"/>
                <w:sz w:val="24"/>
                <w:szCs w:val="24"/>
                <w:lang w:eastAsia="en-US"/>
              </w:rPr>
              <w:t>1.</w:t>
            </w:r>
          </w:p>
        </w:tc>
        <w:tc>
          <w:tcPr>
            <w:tcW w:w="4394" w:type="dxa"/>
          </w:tcPr>
          <w:p w14:paraId="5AE0713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 5 класс</w:t>
            </w:r>
          </w:p>
          <w:p w14:paraId="6F63805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150.3.1.</w:t>
            </w:r>
            <w:r w:rsidRPr="007D4790">
              <w:rPr>
                <w:rFonts w:eastAsia="OfficinaSansBoldITC"/>
                <w:sz w:val="24"/>
                <w:szCs w:val="24"/>
                <w:lang w:eastAsia="en-US"/>
              </w:rPr>
              <w:t> </w:t>
            </w:r>
            <w:r w:rsidRPr="007D4790">
              <w:rPr>
                <w:rFonts w:eastAsia="OfficinaSansBoldITC"/>
                <w:sz w:val="24"/>
                <w:szCs w:val="24"/>
                <w:lang w:val="ru-RU" w:eastAsia="en-US"/>
              </w:rPr>
              <w:t xml:space="preserve">История Древнего мира. </w:t>
            </w:r>
          </w:p>
          <w:p w14:paraId="573FD9D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bCs/>
                <w:sz w:val="24"/>
                <w:szCs w:val="24"/>
                <w:lang w:val="ru-RU" w:eastAsia="en-US"/>
              </w:rPr>
              <w:t>Введение</w:t>
            </w:r>
            <w:r w:rsidRPr="007D4790">
              <w:rPr>
                <w:rFonts w:eastAsia="OfficinaSansBoldITC"/>
                <w:sz w:val="24"/>
                <w:szCs w:val="24"/>
                <w:lang w:val="ru-RU" w:eastAsia="en-US"/>
              </w:rPr>
              <w:t>. Что изучает история. Источники исторических знаний. Специальные (вспомогательные) исторические дисциплины. Историческая хронология (счет лет «до н. э.» и «н. э.»). Историческая карта.</w:t>
            </w:r>
          </w:p>
          <w:p w14:paraId="479491D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150.3.2.</w:t>
            </w:r>
            <w:r w:rsidRPr="007D4790">
              <w:rPr>
                <w:rFonts w:eastAsia="OfficinaSansBoldITC"/>
                <w:sz w:val="24"/>
                <w:szCs w:val="24"/>
                <w:lang w:eastAsia="en-US"/>
              </w:rPr>
              <w:t> </w:t>
            </w:r>
            <w:r w:rsidRPr="007D4790">
              <w:rPr>
                <w:rFonts w:eastAsia="OfficinaSansBoldITC"/>
                <w:sz w:val="24"/>
                <w:szCs w:val="24"/>
                <w:lang w:val="ru-RU" w:eastAsia="en-US"/>
              </w:rPr>
              <w:t xml:space="preserve">Первобытность. </w:t>
            </w:r>
          </w:p>
          <w:p w14:paraId="29AB368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Происхождение, расселение и эволюция древнейшего человека. Условия жизни и занятия первобытных людей. Овладение огнем. Появление человека разумного. </w:t>
            </w:r>
            <w:r w:rsidRPr="007D4790">
              <w:rPr>
                <w:rFonts w:eastAsia="OfficinaSansBoldITC"/>
                <w:sz w:val="24"/>
                <w:szCs w:val="24"/>
                <w:lang w:val="ru-RU" w:eastAsia="en-US"/>
              </w:rPr>
              <w:lastRenderedPageBreak/>
              <w:t>Охота и собирательство. Присваивающее хозяйство. Род и родовые отношения.</w:t>
            </w:r>
          </w:p>
          <w:p w14:paraId="2856A71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w:t>
            </w:r>
          </w:p>
          <w:p w14:paraId="1F54E7F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Разложение первобытнообщинных отношений. На пороге цивилизации.</w:t>
            </w:r>
          </w:p>
          <w:p w14:paraId="1754851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w:t>
            </w:r>
            <w:r w:rsidRPr="007D4790">
              <w:rPr>
                <w:rFonts w:eastAsia="OfficinaSansBoldITC"/>
                <w:sz w:val="24"/>
                <w:szCs w:val="24"/>
                <w:lang w:eastAsia="en-US"/>
              </w:rPr>
              <w:t> </w:t>
            </w:r>
            <w:r w:rsidRPr="007D4790">
              <w:rPr>
                <w:rFonts w:eastAsia="OfficinaSansBoldITC"/>
                <w:sz w:val="24"/>
                <w:szCs w:val="24"/>
                <w:lang w:val="ru-RU" w:eastAsia="en-US"/>
              </w:rPr>
              <w:t xml:space="preserve">Древний мир. </w:t>
            </w:r>
          </w:p>
          <w:p w14:paraId="2082955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Понятие и хронологические рамки истории Древнего мира. Карта Древнего мира.</w:t>
            </w:r>
          </w:p>
          <w:p w14:paraId="4CA7866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150.3.3.1.</w:t>
            </w:r>
            <w:r w:rsidRPr="007D4790">
              <w:rPr>
                <w:rFonts w:eastAsia="OfficinaSansBoldITC"/>
                <w:sz w:val="24"/>
                <w:szCs w:val="24"/>
                <w:lang w:eastAsia="en-US"/>
              </w:rPr>
              <w:t> </w:t>
            </w:r>
            <w:r w:rsidRPr="007D4790">
              <w:rPr>
                <w:rFonts w:eastAsia="OfficinaSansBoldITC"/>
                <w:sz w:val="24"/>
                <w:szCs w:val="24"/>
                <w:lang w:val="ru-RU" w:eastAsia="en-US"/>
              </w:rPr>
              <w:t xml:space="preserve">Древний Восток. </w:t>
            </w:r>
          </w:p>
          <w:p w14:paraId="51DC749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Понятие «Древний Восток». Карта древневосточного мира.</w:t>
            </w:r>
          </w:p>
          <w:p w14:paraId="1172784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150.3.3.2.</w:t>
            </w:r>
            <w:r w:rsidRPr="007D4790">
              <w:rPr>
                <w:rFonts w:eastAsia="OfficinaSansBoldITC"/>
                <w:sz w:val="24"/>
                <w:szCs w:val="24"/>
                <w:lang w:eastAsia="en-US"/>
              </w:rPr>
              <w:t> </w:t>
            </w:r>
            <w:r w:rsidRPr="007D4790">
              <w:rPr>
                <w:rFonts w:eastAsia="OfficinaSansBoldITC"/>
                <w:sz w:val="24"/>
                <w:szCs w:val="24"/>
                <w:lang w:val="ru-RU" w:eastAsia="en-US"/>
              </w:rPr>
              <w:t xml:space="preserve">Древний Египет. </w:t>
            </w:r>
          </w:p>
          <w:p w14:paraId="6F7D6CC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 Рабы.</w:t>
            </w:r>
          </w:p>
          <w:p w14:paraId="39C2C31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Отношения Египта с соседними народами. Египетское войско. Завоевательные походы фараонов; Тутмос </w:t>
            </w:r>
            <w:r w:rsidRPr="007D4790">
              <w:rPr>
                <w:rFonts w:eastAsia="OfficinaSansBoldITC"/>
                <w:sz w:val="24"/>
                <w:szCs w:val="24"/>
                <w:lang w:eastAsia="en-US"/>
              </w:rPr>
              <w:t>III</w:t>
            </w:r>
            <w:r w:rsidRPr="007D4790">
              <w:rPr>
                <w:rFonts w:eastAsia="OfficinaSansBoldITC"/>
                <w:sz w:val="24"/>
                <w:szCs w:val="24"/>
                <w:lang w:val="ru-RU" w:eastAsia="en-US"/>
              </w:rPr>
              <w:t xml:space="preserve">. Могущество Египта при Рамсесе </w:t>
            </w:r>
            <w:r w:rsidRPr="007D4790">
              <w:rPr>
                <w:rFonts w:eastAsia="OfficinaSansBoldITC"/>
                <w:sz w:val="24"/>
                <w:szCs w:val="24"/>
                <w:lang w:eastAsia="en-US"/>
              </w:rPr>
              <w:t>II</w:t>
            </w:r>
            <w:r w:rsidRPr="007D4790">
              <w:rPr>
                <w:rFonts w:eastAsia="OfficinaSansBoldITC"/>
                <w:sz w:val="24"/>
                <w:szCs w:val="24"/>
                <w:lang w:val="ru-RU" w:eastAsia="en-US"/>
              </w:rPr>
              <w:t>.</w:t>
            </w:r>
          </w:p>
          <w:p w14:paraId="7FC431F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p>
          <w:p w14:paraId="24BE737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150.3.3.3.</w:t>
            </w:r>
            <w:r w:rsidRPr="007D4790">
              <w:rPr>
                <w:rFonts w:eastAsia="OfficinaSansBoldITC"/>
                <w:sz w:val="24"/>
                <w:szCs w:val="24"/>
                <w:lang w:eastAsia="en-US"/>
              </w:rPr>
              <w:t> </w:t>
            </w:r>
            <w:r w:rsidRPr="007D4790">
              <w:rPr>
                <w:rFonts w:eastAsia="OfficinaSansBoldITC"/>
                <w:sz w:val="24"/>
                <w:szCs w:val="24"/>
                <w:lang w:val="ru-RU" w:eastAsia="en-US"/>
              </w:rPr>
              <w:t xml:space="preserve">Древние цивилизации Месопотамии. </w:t>
            </w:r>
          </w:p>
          <w:p w14:paraId="395FF9F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Природные условия Месопотамии </w:t>
            </w:r>
            <w:r w:rsidRPr="007D4790">
              <w:rPr>
                <w:rFonts w:eastAsia="OfficinaSansBoldITC"/>
                <w:sz w:val="24"/>
                <w:szCs w:val="24"/>
                <w:lang w:val="ru-RU" w:eastAsia="en-US"/>
              </w:rPr>
              <w:lastRenderedPageBreak/>
              <w:t>(Междуречья). Занятия населения. Древнейшие города-государства. Создание единого государства. Письменность. Мифы и сказания.</w:t>
            </w:r>
          </w:p>
          <w:p w14:paraId="3206386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Древний Вавилон. Царь Хаммурапи и его законы.</w:t>
            </w:r>
          </w:p>
          <w:p w14:paraId="33AD901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Ассирия. Завоевания ассирийцев. Создание сильной державы. Культурные сокровища Ниневии. Гибель империи.</w:t>
            </w:r>
          </w:p>
          <w:p w14:paraId="247CCA2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Усиление Нововавилонского царства. Легендарные памятники города Вавилона.</w:t>
            </w:r>
          </w:p>
          <w:p w14:paraId="6264C65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150.3.3.4.</w:t>
            </w:r>
            <w:r w:rsidRPr="007D4790">
              <w:rPr>
                <w:rFonts w:eastAsia="OfficinaSansBoldITC"/>
                <w:sz w:val="24"/>
                <w:szCs w:val="24"/>
                <w:lang w:eastAsia="en-US"/>
              </w:rPr>
              <w:t> </w:t>
            </w:r>
            <w:r w:rsidRPr="007D4790">
              <w:rPr>
                <w:rFonts w:eastAsia="OfficinaSansBoldITC"/>
                <w:sz w:val="24"/>
                <w:szCs w:val="24"/>
                <w:lang w:val="ru-RU" w:eastAsia="en-US"/>
              </w:rPr>
              <w:t xml:space="preserve">Восточное Средиземноморье в древности. </w:t>
            </w:r>
          </w:p>
          <w:p w14:paraId="4F19AE9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Природные условия, их влияние на занятия жителей. Финикия: развитие ремесёл, караванной и морской торговли. Города-государства. Финикийская колонизация. Финикийский алфавит. Палестина и её население. Возникновение Израильского государства. Царь Соломон. Религиозные верования. Ветхозаветные предания.</w:t>
            </w:r>
          </w:p>
          <w:p w14:paraId="274C303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150.3.3.5.</w:t>
            </w:r>
            <w:r w:rsidRPr="007D4790">
              <w:rPr>
                <w:rFonts w:eastAsia="OfficinaSansBoldITC"/>
                <w:sz w:val="24"/>
                <w:szCs w:val="24"/>
                <w:lang w:eastAsia="en-US"/>
              </w:rPr>
              <w:t> </w:t>
            </w:r>
            <w:r w:rsidRPr="007D4790">
              <w:rPr>
                <w:rFonts w:eastAsia="OfficinaSansBoldITC"/>
                <w:sz w:val="24"/>
                <w:szCs w:val="24"/>
                <w:lang w:val="ru-RU" w:eastAsia="en-US"/>
              </w:rPr>
              <w:t xml:space="preserve">Персидская держава. </w:t>
            </w:r>
          </w:p>
          <w:p w14:paraId="30E2D23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Завоевания персов. Государство Ахеменидов. Великие цари: Кир </w:t>
            </w:r>
            <w:r w:rsidRPr="007D4790">
              <w:rPr>
                <w:rFonts w:eastAsia="OfficinaSansBoldITC"/>
                <w:sz w:val="24"/>
                <w:szCs w:val="24"/>
                <w:lang w:eastAsia="en-US"/>
              </w:rPr>
              <w:t>II</w:t>
            </w:r>
            <w:r w:rsidRPr="007D4790">
              <w:rPr>
                <w:rFonts w:eastAsia="OfficinaSansBoldITC"/>
                <w:sz w:val="24"/>
                <w:szCs w:val="24"/>
                <w:lang w:val="ru-RU" w:eastAsia="en-US"/>
              </w:rPr>
              <w:t xml:space="preserve"> Великий, Дарий </w:t>
            </w:r>
            <w:r w:rsidRPr="007D4790">
              <w:rPr>
                <w:rFonts w:eastAsia="OfficinaSansBoldITC"/>
                <w:sz w:val="24"/>
                <w:szCs w:val="24"/>
                <w:lang w:eastAsia="en-US"/>
              </w:rPr>
              <w:t>I</w:t>
            </w:r>
            <w:r w:rsidRPr="007D4790">
              <w:rPr>
                <w:rFonts w:eastAsia="OfficinaSansBoldITC"/>
                <w:sz w:val="24"/>
                <w:szCs w:val="24"/>
                <w:lang w:val="ru-RU" w:eastAsia="en-US"/>
              </w:rPr>
              <w:t>. Расширение территории державы. Государственное устройство. Центр и сатрапии, управление империей. Религия персов.</w:t>
            </w:r>
          </w:p>
          <w:p w14:paraId="08A7B48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150.3.3.6.</w:t>
            </w:r>
            <w:r w:rsidRPr="007D4790">
              <w:rPr>
                <w:rFonts w:eastAsia="OfficinaSansBoldITC"/>
                <w:sz w:val="24"/>
                <w:szCs w:val="24"/>
                <w:lang w:eastAsia="en-US"/>
              </w:rPr>
              <w:t> </w:t>
            </w:r>
            <w:r w:rsidRPr="007D4790">
              <w:rPr>
                <w:rFonts w:eastAsia="OfficinaSansBoldITC"/>
                <w:sz w:val="24"/>
                <w:szCs w:val="24"/>
                <w:lang w:val="ru-RU" w:eastAsia="en-US"/>
              </w:rPr>
              <w:t xml:space="preserve">Древняя Индия. </w:t>
            </w:r>
          </w:p>
          <w:p w14:paraId="24C5F83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w:t>
            </w:r>
          </w:p>
          <w:p w14:paraId="59CF0C0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150.3.3.7.</w:t>
            </w:r>
            <w:r w:rsidRPr="007D4790">
              <w:rPr>
                <w:rFonts w:eastAsia="OfficinaSansBoldITC"/>
                <w:sz w:val="24"/>
                <w:szCs w:val="24"/>
                <w:lang w:eastAsia="en-US"/>
              </w:rPr>
              <w:t> </w:t>
            </w:r>
            <w:r w:rsidRPr="007D4790">
              <w:rPr>
                <w:rFonts w:eastAsia="OfficinaSansBoldITC"/>
                <w:sz w:val="24"/>
                <w:szCs w:val="24"/>
                <w:lang w:val="ru-RU" w:eastAsia="en-US"/>
              </w:rPr>
              <w:t xml:space="preserve">Древний Китай. </w:t>
            </w:r>
          </w:p>
          <w:p w14:paraId="770E148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Природные условия Древнего Китая. Хозяйственная деятельность и условия </w:t>
            </w:r>
            <w:r w:rsidRPr="007D4790">
              <w:rPr>
                <w:rFonts w:eastAsia="OfficinaSansBoldITC"/>
                <w:sz w:val="24"/>
                <w:szCs w:val="24"/>
                <w:lang w:val="ru-RU" w:eastAsia="en-US"/>
              </w:rPr>
              <w:lastRenderedPageBreak/>
              <w:t>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ремесёл и торговли. Великий шёлковый путь. Религиозно-философские учения. Конфуций. Научные знания и изобретения древних китайцев. Храмы.</w:t>
            </w:r>
          </w:p>
          <w:p w14:paraId="7237708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150.3.3.8.</w:t>
            </w:r>
            <w:r w:rsidRPr="007D4790">
              <w:rPr>
                <w:rFonts w:eastAsia="OfficinaSansBoldITC"/>
                <w:sz w:val="24"/>
                <w:szCs w:val="24"/>
                <w:lang w:eastAsia="en-US"/>
              </w:rPr>
              <w:t> </w:t>
            </w:r>
            <w:r w:rsidRPr="007D4790">
              <w:rPr>
                <w:rFonts w:eastAsia="OfficinaSansBoldITC"/>
                <w:sz w:val="24"/>
                <w:szCs w:val="24"/>
                <w:lang w:val="ru-RU" w:eastAsia="en-US"/>
              </w:rPr>
              <w:t xml:space="preserve">Древняя Греция. Эллинизм. </w:t>
            </w:r>
          </w:p>
          <w:p w14:paraId="53E4453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150.3.3.8.1.</w:t>
            </w:r>
            <w:r w:rsidRPr="007D4790">
              <w:rPr>
                <w:rFonts w:eastAsia="OfficinaSansBoldITC"/>
                <w:sz w:val="24"/>
                <w:szCs w:val="24"/>
                <w:lang w:eastAsia="en-US"/>
              </w:rPr>
              <w:t> </w:t>
            </w:r>
            <w:r w:rsidRPr="007D4790">
              <w:rPr>
                <w:rFonts w:eastAsia="OfficinaSansBoldITC"/>
                <w:sz w:val="24"/>
                <w:szCs w:val="24"/>
                <w:lang w:val="ru-RU" w:eastAsia="en-US"/>
              </w:rPr>
              <w:t xml:space="preserve">Древнейшая Греция. </w:t>
            </w:r>
          </w:p>
          <w:p w14:paraId="773FC03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племён. Поэмы Гомера «Илиада», «Одиссея».</w:t>
            </w:r>
          </w:p>
          <w:p w14:paraId="63BE067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150.3.3.8.2.</w:t>
            </w:r>
            <w:r w:rsidRPr="007D4790">
              <w:rPr>
                <w:rFonts w:eastAsia="OfficinaSansBoldITC"/>
                <w:sz w:val="24"/>
                <w:szCs w:val="24"/>
                <w:lang w:eastAsia="en-US"/>
              </w:rPr>
              <w:t> </w:t>
            </w:r>
            <w:r w:rsidRPr="007D4790">
              <w:rPr>
                <w:rFonts w:eastAsia="OfficinaSansBoldITC"/>
                <w:sz w:val="24"/>
                <w:szCs w:val="24"/>
                <w:lang w:val="ru-RU" w:eastAsia="en-US"/>
              </w:rPr>
              <w:t xml:space="preserve">Греческие полисы. </w:t>
            </w:r>
          </w:p>
          <w:p w14:paraId="0C0C348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Подъём хозяйственной жизни после «тёмных веков». Развитие земледелия и ремесла. Становление полисов, их политическое устройство. Аристократия и демос. Великая греческая колонизация. Метрополии и колонии.</w:t>
            </w:r>
          </w:p>
          <w:p w14:paraId="4B487C6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Афины: утверждение демократии. Законы Солона. Реформы Клисфена, их значение. Спарта: основные группы населения, политическое устройство. Организация военного дела. Спартанское воспитание.</w:t>
            </w:r>
          </w:p>
          <w:p w14:paraId="36D884C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Греко-персидские войны. Причины войн. Походы персов на Грецию. Битва при Марафоне, её значение. Усиление афинского могущества; Фемистокл. Битва при Фермопилах. Захват персами Аттики. Победы греков в Саламинском сражении, при Платеях и Микале. Итоги греко-персидских войн.</w:t>
            </w:r>
          </w:p>
          <w:p w14:paraId="2B6BBE6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Возвышение Афинского государства. Афины при Перикле. Хозяйственная жизнь. Развитие рабовладения. Пелопоннесская война: причины, </w:t>
            </w:r>
            <w:r w:rsidRPr="007D4790">
              <w:rPr>
                <w:rFonts w:eastAsia="OfficinaSansBoldITC"/>
                <w:sz w:val="24"/>
                <w:szCs w:val="24"/>
                <w:lang w:val="ru-RU" w:eastAsia="en-US"/>
              </w:rPr>
              <w:lastRenderedPageBreak/>
              <w:t>участники, итоги. Упадок Эллады.</w:t>
            </w:r>
          </w:p>
          <w:p w14:paraId="5F757BD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150.3.3.8.3.</w:t>
            </w:r>
            <w:r w:rsidRPr="007D4790">
              <w:rPr>
                <w:rFonts w:eastAsia="OfficinaSansBoldITC"/>
                <w:sz w:val="24"/>
                <w:szCs w:val="24"/>
                <w:lang w:eastAsia="en-US"/>
              </w:rPr>
              <w:t> </w:t>
            </w:r>
            <w:r w:rsidRPr="007D4790">
              <w:rPr>
                <w:rFonts w:eastAsia="OfficinaSansBoldITC"/>
                <w:sz w:val="24"/>
                <w:szCs w:val="24"/>
                <w:lang w:val="ru-RU" w:eastAsia="en-US"/>
              </w:rPr>
              <w:t xml:space="preserve">Культура Древней Греции. </w:t>
            </w:r>
          </w:p>
          <w:p w14:paraId="391DE1C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Религия древних греков; пантеон богов. Храмы и жрецы. Развитие наук. Греческая философия. Школа и образование. Литература. Греческое искусство: архитектура, скульптура. Повседневная жизнь и быт древних греков. Досуг (театр, спортивные состязания). Общегреческие игры в Олимпии.</w:t>
            </w:r>
          </w:p>
          <w:p w14:paraId="4A6C030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150.3.3.8.4.</w:t>
            </w:r>
            <w:r w:rsidRPr="007D4790">
              <w:rPr>
                <w:rFonts w:eastAsia="OfficinaSansBoldITC"/>
                <w:sz w:val="24"/>
                <w:szCs w:val="24"/>
                <w:lang w:eastAsia="en-US"/>
              </w:rPr>
              <w:t> </w:t>
            </w:r>
            <w:r w:rsidRPr="007D4790">
              <w:rPr>
                <w:rFonts w:eastAsia="OfficinaSansBoldITC"/>
                <w:sz w:val="24"/>
                <w:szCs w:val="24"/>
                <w:lang w:val="ru-RU" w:eastAsia="en-US"/>
              </w:rPr>
              <w:t xml:space="preserve">Македонские завоевания. Эллинизм. </w:t>
            </w:r>
          </w:p>
          <w:p w14:paraId="2CBD456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Возвышение Македонии. Политика Филиппа </w:t>
            </w:r>
            <w:r w:rsidRPr="007D4790">
              <w:rPr>
                <w:rFonts w:eastAsia="OfficinaSansBoldITC"/>
                <w:sz w:val="24"/>
                <w:szCs w:val="24"/>
                <w:lang w:eastAsia="en-US"/>
              </w:rPr>
              <w:t>II</w:t>
            </w:r>
            <w:r w:rsidRPr="007D4790">
              <w:rPr>
                <w:rFonts w:eastAsia="OfficinaSansBoldITC"/>
                <w:sz w:val="24"/>
                <w:szCs w:val="24"/>
                <w:lang w:val="ru-RU" w:eastAsia="en-US"/>
              </w:rPr>
              <w:t>. Главенство Македонии над греческими полисами. Коринфский союз. Александр Македонский и его завоевания на Востоке. Распад державы Александра Македонского. Эллинистические государства Востока. Культура эллинистического мира. Александрия Египетская.</w:t>
            </w:r>
          </w:p>
          <w:p w14:paraId="741BCDF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150.3.3.9.</w:t>
            </w:r>
            <w:r w:rsidRPr="007D4790">
              <w:rPr>
                <w:rFonts w:eastAsia="OfficinaSansBoldITC"/>
                <w:sz w:val="24"/>
                <w:szCs w:val="24"/>
                <w:lang w:eastAsia="en-US"/>
              </w:rPr>
              <w:t> </w:t>
            </w:r>
            <w:r w:rsidRPr="007D4790">
              <w:rPr>
                <w:rFonts w:eastAsia="OfficinaSansBoldITC"/>
                <w:sz w:val="24"/>
                <w:szCs w:val="24"/>
                <w:lang w:val="ru-RU" w:eastAsia="en-US"/>
              </w:rPr>
              <w:t xml:space="preserve">Древний Рим. </w:t>
            </w:r>
          </w:p>
          <w:p w14:paraId="69BA59B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150.3.3.9.1.</w:t>
            </w:r>
            <w:r w:rsidRPr="007D4790">
              <w:rPr>
                <w:rFonts w:eastAsia="OfficinaSansBoldITC"/>
                <w:sz w:val="24"/>
                <w:szCs w:val="24"/>
                <w:lang w:eastAsia="en-US"/>
              </w:rPr>
              <w:t> </w:t>
            </w:r>
            <w:r w:rsidRPr="007D4790">
              <w:rPr>
                <w:rFonts w:eastAsia="OfficinaSansBoldITC"/>
                <w:sz w:val="24"/>
                <w:szCs w:val="24"/>
                <w:lang w:val="ru-RU" w:eastAsia="en-US"/>
              </w:rPr>
              <w:t xml:space="preserve">Возникновение Римского государства. </w:t>
            </w:r>
          </w:p>
          <w:p w14:paraId="2D11D18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 Италии.</w:t>
            </w:r>
          </w:p>
          <w:p w14:paraId="1F9FD30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150.3.3.9.2.</w:t>
            </w:r>
            <w:r w:rsidRPr="007D4790">
              <w:rPr>
                <w:rFonts w:eastAsia="OfficinaSansBoldITC"/>
                <w:sz w:val="24"/>
                <w:szCs w:val="24"/>
                <w:lang w:eastAsia="en-US"/>
              </w:rPr>
              <w:t> </w:t>
            </w:r>
            <w:r w:rsidRPr="007D4790">
              <w:rPr>
                <w:rFonts w:eastAsia="OfficinaSansBoldITC"/>
                <w:sz w:val="24"/>
                <w:szCs w:val="24"/>
                <w:lang w:val="ru-RU" w:eastAsia="en-US"/>
              </w:rPr>
              <w:t xml:space="preserve">Римские завоевания в Средиземноморье. </w:t>
            </w:r>
          </w:p>
          <w:p w14:paraId="51707D9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Войны Рима с Карфагеном. Ганнибал; битва при Каннах. Поражение Карфагена. Установление господства Рима в Средиземноморье. Римские провинции.</w:t>
            </w:r>
          </w:p>
          <w:p w14:paraId="638F5BA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150.3.3.9.3.</w:t>
            </w:r>
            <w:r w:rsidRPr="007D4790">
              <w:rPr>
                <w:rFonts w:eastAsia="OfficinaSansBoldITC"/>
                <w:sz w:val="24"/>
                <w:szCs w:val="24"/>
                <w:lang w:eastAsia="en-US"/>
              </w:rPr>
              <w:t> </w:t>
            </w:r>
            <w:r w:rsidRPr="007D4790">
              <w:rPr>
                <w:rFonts w:eastAsia="OfficinaSansBoldITC"/>
                <w:sz w:val="24"/>
                <w:szCs w:val="24"/>
                <w:lang w:val="ru-RU" w:eastAsia="en-US"/>
              </w:rPr>
              <w:t xml:space="preserve">Поздняя Римская республика. Гражданские войны. </w:t>
            </w:r>
          </w:p>
          <w:p w14:paraId="0DBC064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Подъём сельского хозяйства. Латифундии. Рабство. Борьба за аграрную реформу. Деятельность братьев Гракхов: проекты реформ, мероприятия, итоги. </w:t>
            </w:r>
            <w:r w:rsidRPr="007D4790">
              <w:rPr>
                <w:rFonts w:eastAsia="OfficinaSansBoldITC"/>
                <w:sz w:val="24"/>
                <w:szCs w:val="24"/>
                <w:lang w:val="ru-RU" w:eastAsia="en-US"/>
              </w:rPr>
              <w:lastRenderedPageBreak/>
              <w:t>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Октавиана.</w:t>
            </w:r>
          </w:p>
          <w:p w14:paraId="0149F89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150.3.3.9.4.</w:t>
            </w:r>
            <w:r w:rsidRPr="007D4790">
              <w:rPr>
                <w:rFonts w:eastAsia="OfficinaSansBoldITC"/>
                <w:sz w:val="24"/>
                <w:szCs w:val="24"/>
                <w:lang w:eastAsia="en-US"/>
              </w:rPr>
              <w:t> </w:t>
            </w:r>
            <w:r w:rsidRPr="007D4790">
              <w:rPr>
                <w:rFonts w:eastAsia="OfficinaSansBoldITC"/>
                <w:sz w:val="24"/>
                <w:szCs w:val="24"/>
                <w:lang w:val="ru-RU" w:eastAsia="en-US"/>
              </w:rPr>
              <w:t xml:space="preserve">Расцвет и падение Римской империи. </w:t>
            </w:r>
          </w:p>
          <w:p w14:paraId="0DD252B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Установление императорской власти. Октавиан Август. Императоры Рима: завоеватели и правители. Римская империя: территория, управление. Римское гражданство. Повседневная жизнь в столице и провинциях. Возникновение и распространение христианства. Император Константин </w:t>
            </w:r>
            <w:r w:rsidRPr="007D4790">
              <w:rPr>
                <w:rFonts w:eastAsia="OfficinaSansBoldITC"/>
                <w:sz w:val="24"/>
                <w:szCs w:val="24"/>
                <w:lang w:eastAsia="en-US"/>
              </w:rPr>
              <w:t>I</w:t>
            </w:r>
            <w:r w:rsidRPr="007D4790">
              <w:rPr>
                <w:rFonts w:eastAsia="OfficinaSansBoldITC"/>
                <w:sz w:val="24"/>
                <w:szCs w:val="24"/>
                <w:lang w:val="ru-RU" w:eastAsia="en-US"/>
              </w:rPr>
              <w:t>, перенос столицы в Константинополь. Разделение Римской империи на Западную и Восточную части.</w:t>
            </w:r>
          </w:p>
          <w:p w14:paraId="58BBB6C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Начало Великого переселения народов. Рим и варвары. Падение Западной Римской империи.</w:t>
            </w:r>
          </w:p>
          <w:p w14:paraId="345FF18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150.3.3.9.5.</w:t>
            </w:r>
            <w:r w:rsidRPr="007D4790">
              <w:rPr>
                <w:rFonts w:eastAsia="OfficinaSansBoldITC"/>
                <w:sz w:val="24"/>
                <w:szCs w:val="24"/>
                <w:lang w:eastAsia="en-US"/>
              </w:rPr>
              <w:t> </w:t>
            </w:r>
            <w:r w:rsidRPr="007D4790">
              <w:rPr>
                <w:rFonts w:eastAsia="OfficinaSansBoldITC"/>
                <w:sz w:val="24"/>
                <w:szCs w:val="24"/>
                <w:lang w:val="ru-RU" w:eastAsia="en-US"/>
              </w:rPr>
              <w:t xml:space="preserve">Культура Древнего Рима. </w:t>
            </w:r>
          </w:p>
          <w:p w14:paraId="5FC0D81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p>
          <w:p w14:paraId="042F290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150.3.3.9.6.</w:t>
            </w:r>
            <w:r w:rsidRPr="007D4790">
              <w:rPr>
                <w:rFonts w:eastAsia="OfficinaSansBoldITC"/>
                <w:sz w:val="24"/>
                <w:szCs w:val="24"/>
                <w:lang w:eastAsia="en-US"/>
              </w:rPr>
              <w:t> </w:t>
            </w:r>
            <w:r w:rsidRPr="007D4790">
              <w:rPr>
                <w:rFonts w:eastAsia="OfficinaSansBoldITC"/>
                <w:bCs/>
                <w:sz w:val="24"/>
                <w:szCs w:val="24"/>
                <w:lang w:val="ru-RU" w:eastAsia="en-US"/>
              </w:rPr>
              <w:t>Обобщение</w:t>
            </w:r>
            <w:r w:rsidRPr="007D4790">
              <w:rPr>
                <w:rFonts w:eastAsia="OfficinaSansBoldITC"/>
                <w:sz w:val="24"/>
                <w:szCs w:val="24"/>
                <w:lang w:val="ru-RU" w:eastAsia="en-US"/>
              </w:rPr>
              <w:t xml:space="preserve">. </w:t>
            </w:r>
          </w:p>
          <w:p w14:paraId="204695C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Историческое и культурное наследие цивилизаций Древнего мира.</w:t>
            </w:r>
          </w:p>
        </w:tc>
        <w:tc>
          <w:tcPr>
            <w:tcW w:w="2126" w:type="dxa"/>
            <w:vMerge w:val="restart"/>
          </w:tcPr>
          <w:p w14:paraId="4EEC42F7" w14:textId="77777777" w:rsidR="00842EC9" w:rsidRPr="007D4790" w:rsidRDefault="00842EC9" w:rsidP="005744E3">
            <w:pPr>
              <w:spacing w:line="276" w:lineRule="auto"/>
              <w:ind w:firstLine="0"/>
              <w:jc w:val="center"/>
              <w:rPr>
                <w:rFonts w:eastAsia="Times New Roman"/>
                <w:i/>
                <w:sz w:val="24"/>
                <w:szCs w:val="24"/>
                <w:lang w:val="ru-RU" w:eastAsia="en-US"/>
              </w:rPr>
            </w:pPr>
            <w:r w:rsidRPr="007D4790">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58D1D180" w14:textId="77777777" w:rsidR="00842EC9" w:rsidRPr="007D4790" w:rsidRDefault="00842EC9" w:rsidP="005744E3">
            <w:pPr>
              <w:spacing w:line="276" w:lineRule="auto"/>
              <w:ind w:firstLine="0"/>
              <w:jc w:val="center"/>
              <w:rPr>
                <w:rFonts w:eastAsia="Times New Roman"/>
                <w:i/>
                <w:sz w:val="24"/>
                <w:szCs w:val="24"/>
                <w:lang w:val="ru-RU" w:eastAsia="en-US"/>
              </w:rPr>
            </w:pPr>
            <w:r w:rsidRPr="007D4790">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045EF831" w14:textId="77777777" w:rsidR="00842EC9" w:rsidRPr="007D4790" w:rsidRDefault="00842EC9" w:rsidP="005744E3">
            <w:pPr>
              <w:spacing w:line="276" w:lineRule="auto"/>
              <w:ind w:firstLine="0"/>
              <w:jc w:val="center"/>
              <w:rPr>
                <w:rFonts w:eastAsia="Times New Roman"/>
                <w:i/>
                <w:sz w:val="24"/>
                <w:szCs w:val="24"/>
                <w:lang w:val="ru-RU" w:eastAsia="en-US"/>
              </w:rPr>
            </w:pPr>
            <w:r w:rsidRPr="007D4790">
              <w:rPr>
                <w:rFonts w:eastAsia="Times New Roman"/>
                <w:i/>
                <w:sz w:val="24"/>
                <w:szCs w:val="24"/>
                <w:lang w:val="ru-RU" w:eastAsia="en-US"/>
              </w:rPr>
              <w:t xml:space="preserve">учебно-методических материалов (мультимедийные программы, электронные учебники и </w:t>
            </w:r>
            <w:r w:rsidRPr="007D4790">
              <w:rPr>
                <w:rFonts w:eastAsia="Times New Roman"/>
                <w:i/>
                <w:sz w:val="24"/>
                <w:szCs w:val="24"/>
                <w:lang w:val="ru-RU" w:eastAsia="en-US"/>
              </w:rPr>
              <w:lastRenderedPageBreak/>
              <w:t>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842EC9" w:rsidRPr="007D4790" w14:paraId="083E81BB" w14:textId="77777777" w:rsidTr="00842EC9">
        <w:trPr>
          <w:trHeight w:val="2227"/>
        </w:trPr>
        <w:tc>
          <w:tcPr>
            <w:tcW w:w="993" w:type="dxa"/>
          </w:tcPr>
          <w:p w14:paraId="7CE12106" w14:textId="77777777" w:rsidR="00842EC9" w:rsidRPr="007D4790" w:rsidRDefault="00842EC9" w:rsidP="005744E3">
            <w:pPr>
              <w:spacing w:line="276" w:lineRule="auto"/>
              <w:ind w:left="142" w:firstLine="0"/>
              <w:jc w:val="left"/>
              <w:rPr>
                <w:rFonts w:eastAsia="Times New Roman"/>
                <w:sz w:val="24"/>
                <w:szCs w:val="24"/>
                <w:lang w:val="ru-RU" w:eastAsia="en-US"/>
              </w:rPr>
            </w:pPr>
            <w:r w:rsidRPr="007D4790">
              <w:rPr>
                <w:rFonts w:eastAsia="Times New Roman"/>
                <w:sz w:val="24"/>
                <w:szCs w:val="24"/>
                <w:lang w:val="ru-RU" w:eastAsia="en-US"/>
              </w:rPr>
              <w:lastRenderedPageBreak/>
              <w:t>2.</w:t>
            </w:r>
          </w:p>
        </w:tc>
        <w:tc>
          <w:tcPr>
            <w:tcW w:w="4394" w:type="dxa"/>
          </w:tcPr>
          <w:p w14:paraId="63BCE60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6 класс</w:t>
            </w:r>
          </w:p>
          <w:p w14:paraId="60D093E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150.4.1.</w:t>
            </w:r>
            <w:r w:rsidRPr="007D4790">
              <w:rPr>
                <w:rFonts w:eastAsia="OfficinaSansBoldITC"/>
                <w:sz w:val="24"/>
                <w:szCs w:val="24"/>
                <w:lang w:eastAsia="en-US"/>
              </w:rPr>
              <w:t> </w:t>
            </w:r>
            <w:r w:rsidRPr="007D4790">
              <w:rPr>
                <w:rFonts w:eastAsia="OfficinaSansBoldITC"/>
                <w:sz w:val="24"/>
                <w:szCs w:val="24"/>
                <w:lang w:val="ru-RU" w:eastAsia="en-US"/>
              </w:rPr>
              <w:t xml:space="preserve">Всеобщая история. История Средних веков. </w:t>
            </w:r>
          </w:p>
          <w:p w14:paraId="3CC6A8B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150.4.1.1.</w:t>
            </w:r>
            <w:r w:rsidRPr="007D4790">
              <w:rPr>
                <w:rFonts w:eastAsia="OfficinaSansBoldITC"/>
                <w:sz w:val="24"/>
                <w:szCs w:val="24"/>
                <w:lang w:eastAsia="en-US"/>
              </w:rPr>
              <w:t> </w:t>
            </w:r>
            <w:r w:rsidRPr="007D4790">
              <w:rPr>
                <w:rFonts w:eastAsia="OfficinaSansBoldITC"/>
                <w:bCs/>
                <w:sz w:val="24"/>
                <w:szCs w:val="24"/>
                <w:lang w:val="ru-RU" w:eastAsia="en-US"/>
              </w:rPr>
              <w:t>Введение</w:t>
            </w:r>
            <w:r w:rsidRPr="007D4790">
              <w:rPr>
                <w:rFonts w:eastAsia="OfficinaSansBoldITC"/>
                <w:sz w:val="24"/>
                <w:szCs w:val="24"/>
                <w:lang w:val="ru-RU" w:eastAsia="en-US"/>
              </w:rPr>
              <w:t xml:space="preserve">. </w:t>
            </w:r>
          </w:p>
          <w:p w14:paraId="2C44076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Средние века: понятие, хронологические рамки и периодизация Средневековья.</w:t>
            </w:r>
          </w:p>
          <w:p w14:paraId="48DC720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150.4.1.2.</w:t>
            </w:r>
            <w:r w:rsidRPr="007D4790">
              <w:rPr>
                <w:rFonts w:eastAsia="OfficinaSansBoldITC"/>
                <w:sz w:val="24"/>
                <w:szCs w:val="24"/>
                <w:lang w:eastAsia="en-US"/>
              </w:rPr>
              <w:t> </w:t>
            </w:r>
            <w:r w:rsidRPr="007D4790">
              <w:rPr>
                <w:rFonts w:eastAsia="OfficinaSansBoldITC"/>
                <w:sz w:val="24"/>
                <w:szCs w:val="24"/>
                <w:lang w:val="ru-RU" w:eastAsia="en-US"/>
              </w:rPr>
              <w:t xml:space="preserve">Народы Европы в раннее Средневековье. </w:t>
            </w:r>
          </w:p>
          <w:p w14:paraId="4C0F433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Падение Западной Римской империи и образование варварских королевств. Завоевание франками Галлии. Хлодвиг. Усиление королевской власти. Салическая правда. Принятие франками христианства.</w:t>
            </w:r>
          </w:p>
          <w:p w14:paraId="0091A80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lastRenderedPageBreak/>
              <w:t xml:space="preserve">Франкское государство в </w:t>
            </w:r>
            <w:r w:rsidRPr="007D4790">
              <w:rPr>
                <w:rFonts w:eastAsia="OfficinaSansBoldITC"/>
                <w:sz w:val="24"/>
                <w:szCs w:val="24"/>
                <w:lang w:eastAsia="en-US"/>
              </w:rPr>
              <w:t>VIII</w:t>
            </w:r>
            <w:r w:rsidRPr="007D4790">
              <w:rPr>
                <w:rFonts w:eastAsia="OfficinaSansBoldITC"/>
                <w:sz w:val="24"/>
                <w:szCs w:val="24"/>
                <w:lang w:val="ru-RU" w:eastAsia="en-US"/>
              </w:rPr>
              <w:t>‒</w:t>
            </w:r>
            <w:r w:rsidRPr="007D4790">
              <w:rPr>
                <w:rFonts w:eastAsia="OfficinaSansBoldITC"/>
                <w:sz w:val="24"/>
                <w:szCs w:val="24"/>
                <w:lang w:eastAsia="en-US"/>
              </w:rPr>
              <w:t>IX</w:t>
            </w:r>
            <w:r w:rsidRPr="007D4790">
              <w:rPr>
                <w:rFonts w:eastAsia="OfficinaSansBoldITC"/>
                <w:sz w:val="24"/>
                <w:szCs w:val="24"/>
                <w:lang w:val="ru-RU" w:eastAsia="en-US"/>
              </w:rPr>
              <w:t xml:space="preserve"> вв. Усиление власти майордомов. Карл Мартелл и его военная реформа. Завоевания Карла Великого. Управление империей. «Каролингское возрождение». Верденский раздел, его причины и значение.</w:t>
            </w:r>
          </w:p>
          <w:p w14:paraId="6EE8370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p w14:paraId="5D9539D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150.4.1.3.</w:t>
            </w:r>
            <w:r w:rsidRPr="007D4790">
              <w:rPr>
                <w:rFonts w:eastAsia="OfficinaSansBoldITC"/>
                <w:sz w:val="24"/>
                <w:szCs w:val="24"/>
                <w:lang w:eastAsia="en-US"/>
              </w:rPr>
              <w:t> </w:t>
            </w:r>
            <w:r w:rsidRPr="007D4790">
              <w:rPr>
                <w:rFonts w:eastAsia="OfficinaSansBoldITC"/>
                <w:sz w:val="24"/>
                <w:szCs w:val="24"/>
                <w:lang w:val="ru-RU" w:eastAsia="en-US"/>
              </w:rPr>
              <w:t xml:space="preserve">Византийская империя в </w:t>
            </w:r>
            <w:r w:rsidRPr="007D4790">
              <w:rPr>
                <w:rFonts w:eastAsia="OfficinaSansBoldITC"/>
                <w:sz w:val="24"/>
                <w:szCs w:val="24"/>
                <w:lang w:eastAsia="en-US"/>
              </w:rPr>
              <w:t>VI</w:t>
            </w:r>
            <w:r w:rsidRPr="007D4790">
              <w:rPr>
                <w:rFonts w:eastAsia="OfficinaSansBoldITC"/>
                <w:sz w:val="24"/>
                <w:szCs w:val="24"/>
                <w:lang w:val="ru-RU" w:eastAsia="en-US"/>
              </w:rPr>
              <w:t>‒Х</w:t>
            </w:r>
            <w:r w:rsidRPr="007D4790">
              <w:rPr>
                <w:rFonts w:eastAsia="OfficinaSansBoldITC"/>
                <w:sz w:val="24"/>
                <w:szCs w:val="24"/>
                <w:lang w:eastAsia="en-US"/>
              </w:rPr>
              <w:t>I</w:t>
            </w:r>
            <w:r w:rsidRPr="007D4790">
              <w:rPr>
                <w:rFonts w:eastAsia="OfficinaSansBoldITC"/>
                <w:sz w:val="24"/>
                <w:szCs w:val="24"/>
                <w:lang w:val="ru-RU" w:eastAsia="en-US"/>
              </w:rPr>
              <w:t xml:space="preserve"> вв. </w:t>
            </w:r>
          </w:p>
          <w:p w14:paraId="40D8574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Территория, население империи ромеев. Византийские императоры; Юстиниан. Кодификация законов. Внешняя политика Византии. Византия и славяне. Власть императора и церковь. Церковные соборы. Культура Византии. Образование и книжное дело. Художественная культура (архитектура, мозаика, фреска, иконопись).</w:t>
            </w:r>
          </w:p>
          <w:p w14:paraId="469A044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150.4.1.4.</w:t>
            </w:r>
            <w:r w:rsidRPr="007D4790">
              <w:rPr>
                <w:rFonts w:eastAsia="OfficinaSansBoldITC"/>
                <w:sz w:val="24"/>
                <w:szCs w:val="24"/>
                <w:lang w:eastAsia="en-US"/>
              </w:rPr>
              <w:t> </w:t>
            </w:r>
            <w:r w:rsidRPr="007D4790">
              <w:rPr>
                <w:rFonts w:eastAsia="OfficinaSansBoldITC"/>
                <w:sz w:val="24"/>
                <w:szCs w:val="24"/>
                <w:lang w:val="ru-RU" w:eastAsia="en-US"/>
              </w:rPr>
              <w:t xml:space="preserve">Арабы в </w:t>
            </w:r>
            <w:r w:rsidRPr="007D4790">
              <w:rPr>
                <w:rFonts w:eastAsia="OfficinaSansBoldITC"/>
                <w:sz w:val="24"/>
                <w:szCs w:val="24"/>
                <w:lang w:eastAsia="en-US"/>
              </w:rPr>
              <w:t>VI</w:t>
            </w:r>
            <w:r w:rsidRPr="007D4790">
              <w:rPr>
                <w:rFonts w:eastAsia="OfficinaSansBoldITC"/>
                <w:sz w:val="24"/>
                <w:szCs w:val="24"/>
                <w:lang w:val="ru-RU" w:eastAsia="en-US"/>
              </w:rPr>
              <w:t>‒Х</w:t>
            </w:r>
            <w:r w:rsidRPr="007D4790">
              <w:rPr>
                <w:rFonts w:eastAsia="OfficinaSansBoldITC"/>
                <w:sz w:val="24"/>
                <w:szCs w:val="24"/>
                <w:lang w:eastAsia="en-US"/>
              </w:rPr>
              <w:t>I</w:t>
            </w:r>
            <w:r w:rsidRPr="007D4790">
              <w:rPr>
                <w:rFonts w:eastAsia="OfficinaSansBoldITC"/>
                <w:sz w:val="24"/>
                <w:szCs w:val="24"/>
                <w:lang w:val="ru-RU" w:eastAsia="en-US"/>
              </w:rPr>
              <w:t xml:space="preserve"> вв. </w:t>
            </w:r>
          </w:p>
          <w:p w14:paraId="1DA319C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и распад. Культура исламского мира. Образование и наука. Роль арабского языка. Расцвет литературы и искусства. Архитектура.</w:t>
            </w:r>
          </w:p>
          <w:p w14:paraId="1521603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150.4.1.5.</w:t>
            </w:r>
            <w:r w:rsidRPr="007D4790">
              <w:rPr>
                <w:rFonts w:eastAsia="OfficinaSansBoldITC"/>
                <w:sz w:val="24"/>
                <w:szCs w:val="24"/>
                <w:lang w:eastAsia="en-US"/>
              </w:rPr>
              <w:t> </w:t>
            </w:r>
            <w:r w:rsidRPr="007D4790">
              <w:rPr>
                <w:rFonts w:eastAsia="OfficinaSansBoldITC"/>
                <w:sz w:val="24"/>
                <w:szCs w:val="24"/>
                <w:lang w:val="ru-RU" w:eastAsia="en-US"/>
              </w:rPr>
              <w:t xml:space="preserve">Средневековое европейское общество. </w:t>
            </w:r>
          </w:p>
          <w:p w14:paraId="3C74947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 </w:t>
            </w:r>
            <w:r w:rsidRPr="007D4790">
              <w:rPr>
                <w:rFonts w:eastAsia="OfficinaSansBoldITC"/>
                <w:sz w:val="24"/>
                <w:szCs w:val="24"/>
                <w:lang w:val="ru-RU" w:eastAsia="en-US"/>
              </w:rPr>
              <w:lastRenderedPageBreak/>
              <w:t>Крестьянская община.</w:t>
            </w:r>
          </w:p>
          <w:p w14:paraId="5F70707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Города ‒ центры ремесла, торговли, культуры. Население городов. Цехи и гильдии. Городское управление. Борьба городов за самоуправление. Средневековые города-республики. Развитие торговли. Ярмарки. Торговые пути в Средиземноморье и на Балтике. Ганза. Облик средневековых городов. Образ жизни и быт горожан.</w:t>
            </w:r>
          </w:p>
          <w:p w14:paraId="7796AFB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Церковь и духовенство. Разделение христианства на католицизм и православие. Борьба пап за независимость церкви от светской власти. Крестовые походы: цели, участники, итоги. Духовно-рыцарские ордены. Ереси: причины возникновения и распространения. Преследование еретиков.</w:t>
            </w:r>
          </w:p>
          <w:p w14:paraId="6AE0B5D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150.4.1.6.</w:t>
            </w:r>
            <w:r w:rsidRPr="007D4790">
              <w:rPr>
                <w:rFonts w:eastAsia="OfficinaSansBoldITC"/>
                <w:sz w:val="24"/>
                <w:szCs w:val="24"/>
                <w:lang w:eastAsia="en-US"/>
              </w:rPr>
              <w:t> </w:t>
            </w:r>
            <w:r w:rsidRPr="007D4790">
              <w:rPr>
                <w:rFonts w:eastAsia="OfficinaSansBoldITC"/>
                <w:sz w:val="24"/>
                <w:szCs w:val="24"/>
                <w:lang w:val="ru-RU" w:eastAsia="en-US"/>
              </w:rPr>
              <w:t>Государства Европы в Х</w:t>
            </w:r>
            <w:r w:rsidRPr="007D4790">
              <w:rPr>
                <w:rFonts w:eastAsia="OfficinaSansBoldITC"/>
                <w:sz w:val="24"/>
                <w:szCs w:val="24"/>
                <w:lang w:eastAsia="en-US"/>
              </w:rPr>
              <w:t>II</w:t>
            </w:r>
            <w:r w:rsidRPr="007D4790">
              <w:rPr>
                <w:rFonts w:eastAsia="OfficinaSansBoldITC"/>
                <w:sz w:val="24"/>
                <w:szCs w:val="24"/>
                <w:lang w:val="ru-RU" w:eastAsia="en-US"/>
              </w:rPr>
              <w:t>‒Х</w:t>
            </w:r>
            <w:r w:rsidRPr="007D4790">
              <w:rPr>
                <w:rFonts w:eastAsia="OfficinaSansBoldITC"/>
                <w:sz w:val="24"/>
                <w:szCs w:val="24"/>
                <w:lang w:eastAsia="en-US"/>
              </w:rPr>
              <w:t>V</w:t>
            </w:r>
            <w:r w:rsidRPr="007D4790">
              <w:rPr>
                <w:rFonts w:eastAsia="OfficinaSansBoldITC"/>
                <w:sz w:val="24"/>
                <w:szCs w:val="24"/>
                <w:lang w:val="ru-RU" w:eastAsia="en-US"/>
              </w:rPr>
              <w:t xml:space="preserve"> вв. </w:t>
            </w:r>
          </w:p>
          <w:p w14:paraId="49AC940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Священная Римская империя в Х</w:t>
            </w:r>
            <w:r w:rsidRPr="007D4790">
              <w:rPr>
                <w:rFonts w:eastAsia="OfficinaSansBoldITC"/>
                <w:sz w:val="24"/>
                <w:szCs w:val="24"/>
                <w:lang w:eastAsia="en-US"/>
              </w:rPr>
              <w:t>II</w:t>
            </w:r>
            <w:r w:rsidRPr="007D4790">
              <w:rPr>
                <w:rFonts w:eastAsia="OfficinaSansBoldITC"/>
                <w:sz w:val="24"/>
                <w:szCs w:val="24"/>
                <w:lang w:val="ru-RU" w:eastAsia="en-US"/>
              </w:rPr>
              <w:t>‒Х</w:t>
            </w:r>
            <w:r w:rsidRPr="007D4790">
              <w:rPr>
                <w:rFonts w:eastAsia="OfficinaSansBoldITC"/>
                <w:sz w:val="24"/>
                <w:szCs w:val="24"/>
                <w:lang w:eastAsia="en-US"/>
              </w:rPr>
              <w:t>V</w:t>
            </w:r>
            <w:r w:rsidRPr="007D4790">
              <w:rPr>
                <w:rFonts w:eastAsia="OfficinaSansBoldITC"/>
                <w:sz w:val="24"/>
                <w:szCs w:val="24"/>
                <w:lang w:val="ru-RU" w:eastAsia="en-US"/>
              </w:rPr>
              <w:t xml:space="preserve"> вв. Польско-литовское государство в </w:t>
            </w:r>
            <w:r w:rsidRPr="007D4790">
              <w:rPr>
                <w:rFonts w:eastAsia="OfficinaSansBoldITC"/>
                <w:sz w:val="24"/>
                <w:szCs w:val="24"/>
                <w:lang w:eastAsia="en-US"/>
              </w:rPr>
              <w:t>XIV</w:t>
            </w:r>
            <w:r w:rsidRPr="007D4790">
              <w:rPr>
                <w:rFonts w:eastAsia="OfficinaSansBoldITC"/>
                <w:sz w:val="24"/>
                <w:szCs w:val="24"/>
                <w:lang w:val="ru-RU" w:eastAsia="en-US"/>
              </w:rPr>
              <w:t>‒</w:t>
            </w:r>
            <w:r w:rsidRPr="007D4790">
              <w:rPr>
                <w:rFonts w:eastAsia="OfficinaSansBoldITC"/>
                <w:sz w:val="24"/>
                <w:szCs w:val="24"/>
                <w:lang w:eastAsia="en-US"/>
              </w:rPr>
              <w:t>XV</w:t>
            </w:r>
            <w:r w:rsidRPr="007D4790">
              <w:rPr>
                <w:rFonts w:eastAsia="OfficinaSansBoldITC"/>
                <w:sz w:val="24"/>
                <w:szCs w:val="24"/>
                <w:lang w:val="ru-RU" w:eastAsia="en-US"/>
              </w:rPr>
              <w:t xml:space="preserve"> вв. Реконкиста и образование централизованных государств на Пиренейском полуострове. Итальянские государства в </w:t>
            </w:r>
            <w:r w:rsidRPr="007D4790">
              <w:rPr>
                <w:rFonts w:eastAsia="OfficinaSansBoldITC"/>
                <w:sz w:val="24"/>
                <w:szCs w:val="24"/>
                <w:lang w:eastAsia="en-US"/>
              </w:rPr>
              <w:t>XII</w:t>
            </w:r>
            <w:r w:rsidRPr="007D4790">
              <w:rPr>
                <w:rFonts w:eastAsia="OfficinaSansBoldITC"/>
                <w:sz w:val="24"/>
                <w:szCs w:val="24"/>
                <w:lang w:val="ru-RU" w:eastAsia="en-US"/>
              </w:rPr>
              <w:t>‒</w:t>
            </w:r>
            <w:r w:rsidRPr="007D4790">
              <w:rPr>
                <w:rFonts w:eastAsia="OfficinaSansBoldITC"/>
                <w:sz w:val="24"/>
                <w:szCs w:val="24"/>
                <w:lang w:eastAsia="en-US"/>
              </w:rPr>
              <w:t>XV</w:t>
            </w:r>
            <w:r w:rsidRPr="007D4790">
              <w:rPr>
                <w:rFonts w:eastAsia="OfficinaSansBoldITC"/>
                <w:sz w:val="24"/>
                <w:szCs w:val="24"/>
                <w:lang w:val="ru-RU" w:eastAsia="en-US"/>
              </w:rPr>
              <w:t xml:space="preserve"> вв. Развитие экономики в европейских странах в период зрелого Средневековья. Обострение социальных противоречий в Х</w:t>
            </w:r>
            <w:r w:rsidRPr="007D4790">
              <w:rPr>
                <w:rFonts w:eastAsia="OfficinaSansBoldITC"/>
                <w:sz w:val="24"/>
                <w:szCs w:val="24"/>
                <w:lang w:eastAsia="en-US"/>
              </w:rPr>
              <w:t>IV</w:t>
            </w:r>
            <w:r w:rsidRPr="007D4790">
              <w:rPr>
                <w:rFonts w:eastAsia="OfficinaSansBoldITC"/>
                <w:sz w:val="24"/>
                <w:szCs w:val="24"/>
                <w:lang w:val="ru-RU" w:eastAsia="en-US"/>
              </w:rPr>
              <w:t xml:space="preserve"> в. (Жакерия, восстание Уота Тайлера). Гуситское движение в Чехии.</w:t>
            </w:r>
          </w:p>
          <w:p w14:paraId="7CB6CC4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Византийская империя и славянские государства в Х</w:t>
            </w:r>
            <w:r w:rsidRPr="007D4790">
              <w:rPr>
                <w:rFonts w:eastAsia="OfficinaSansBoldITC"/>
                <w:sz w:val="24"/>
                <w:szCs w:val="24"/>
                <w:lang w:eastAsia="en-US"/>
              </w:rPr>
              <w:t>II</w:t>
            </w:r>
            <w:r w:rsidRPr="007D4790">
              <w:rPr>
                <w:rFonts w:eastAsia="OfficinaSansBoldITC"/>
                <w:sz w:val="24"/>
                <w:szCs w:val="24"/>
                <w:lang w:val="ru-RU" w:eastAsia="en-US"/>
              </w:rPr>
              <w:t>‒Х</w:t>
            </w:r>
            <w:r w:rsidRPr="007D4790">
              <w:rPr>
                <w:rFonts w:eastAsia="OfficinaSansBoldITC"/>
                <w:sz w:val="24"/>
                <w:szCs w:val="24"/>
                <w:lang w:eastAsia="en-US"/>
              </w:rPr>
              <w:t>V</w:t>
            </w:r>
            <w:r w:rsidRPr="007D4790">
              <w:rPr>
                <w:rFonts w:eastAsia="OfficinaSansBoldITC"/>
                <w:sz w:val="24"/>
                <w:szCs w:val="24"/>
                <w:lang w:val="ru-RU" w:eastAsia="en-US"/>
              </w:rPr>
              <w:t xml:space="preserve"> вв. Экспансия турок-османов. Османские завоевания на Балканах. Падение Константинополя.</w:t>
            </w:r>
          </w:p>
          <w:p w14:paraId="0BC8429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150.4.1.7.</w:t>
            </w:r>
            <w:r w:rsidRPr="007D4790">
              <w:rPr>
                <w:rFonts w:eastAsia="OfficinaSansBoldITC"/>
                <w:sz w:val="24"/>
                <w:szCs w:val="24"/>
                <w:lang w:eastAsia="en-US"/>
              </w:rPr>
              <w:t> </w:t>
            </w:r>
            <w:r w:rsidRPr="007D4790">
              <w:rPr>
                <w:rFonts w:eastAsia="OfficinaSansBoldITC"/>
                <w:sz w:val="24"/>
                <w:szCs w:val="24"/>
                <w:lang w:val="ru-RU" w:eastAsia="en-US"/>
              </w:rPr>
              <w:t xml:space="preserve">Культура средневековой Европы. </w:t>
            </w:r>
          </w:p>
          <w:p w14:paraId="1CAFAA0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Представления средневекового человека о мире. Место религии в жизни человека и общества. Образование: школы и </w:t>
            </w:r>
            <w:r w:rsidRPr="007D4790">
              <w:rPr>
                <w:rFonts w:eastAsia="OfficinaSansBoldITC"/>
                <w:sz w:val="24"/>
                <w:szCs w:val="24"/>
                <w:lang w:val="ru-RU" w:eastAsia="en-US"/>
              </w:rPr>
              <w:lastRenderedPageBreak/>
              <w:t>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Изобретение европейского книгопечатания; И. Гутенберг.</w:t>
            </w:r>
          </w:p>
          <w:p w14:paraId="1A1B464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150.4.1.8.</w:t>
            </w:r>
            <w:r w:rsidRPr="007D4790">
              <w:rPr>
                <w:rFonts w:eastAsia="OfficinaSansBoldITC"/>
                <w:sz w:val="24"/>
                <w:szCs w:val="24"/>
                <w:lang w:eastAsia="en-US"/>
              </w:rPr>
              <w:t> </w:t>
            </w:r>
            <w:r w:rsidRPr="007D4790">
              <w:rPr>
                <w:rFonts w:eastAsia="OfficinaSansBoldITC"/>
                <w:sz w:val="24"/>
                <w:szCs w:val="24"/>
                <w:lang w:val="ru-RU" w:eastAsia="en-US"/>
              </w:rPr>
              <w:t xml:space="preserve">Страны Востока в Средние века. </w:t>
            </w:r>
          </w:p>
          <w:p w14:paraId="236318C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bCs/>
                <w:sz w:val="24"/>
                <w:szCs w:val="24"/>
                <w:lang w:val="ru-RU" w:eastAsia="en-US"/>
              </w:rPr>
              <w:t>Османская империя</w:t>
            </w:r>
            <w:r w:rsidRPr="007D4790">
              <w:rPr>
                <w:rFonts w:eastAsia="OfficinaSansBoldITC"/>
                <w:sz w:val="24"/>
                <w:szCs w:val="24"/>
                <w:lang w:val="ru-RU" w:eastAsia="en-US"/>
              </w:rPr>
              <w:t xml:space="preserve">: завоевания турок-османов (Балканы, падение Византии), управление империей, положение покоренных народов. </w:t>
            </w:r>
            <w:r w:rsidRPr="007D4790">
              <w:rPr>
                <w:rFonts w:eastAsia="OfficinaSansBoldITC"/>
                <w:bCs/>
                <w:sz w:val="24"/>
                <w:szCs w:val="24"/>
                <w:lang w:val="ru-RU" w:eastAsia="en-US"/>
              </w:rPr>
              <w:t>Монгольская держава</w:t>
            </w:r>
            <w:r w:rsidRPr="007D4790">
              <w:rPr>
                <w:rFonts w:eastAsia="OfficinaSansBoldITC"/>
                <w:sz w:val="24"/>
                <w:szCs w:val="24"/>
                <w:lang w:val="ru-RU" w:eastAsia="en-US"/>
              </w:rPr>
              <w:t xml:space="preserve">: общественный строй монгольских племен, завоевания Чингисхана и его потомков, управление подчиненными территориями. </w:t>
            </w:r>
            <w:r w:rsidRPr="007D4790">
              <w:rPr>
                <w:rFonts w:eastAsia="OfficinaSansBoldITC"/>
                <w:bCs/>
                <w:sz w:val="24"/>
                <w:szCs w:val="24"/>
                <w:lang w:val="ru-RU" w:eastAsia="en-US"/>
              </w:rPr>
              <w:t>Китай</w:t>
            </w:r>
            <w:r w:rsidRPr="007D4790">
              <w:rPr>
                <w:rFonts w:eastAsia="OfficinaSansBoldITC"/>
                <w:sz w:val="24"/>
                <w:szCs w:val="24"/>
                <w:lang w:val="ru-RU" w:eastAsia="en-US"/>
              </w:rPr>
              <w:t xml:space="preserve">: империи, правители и подданные, борьба против завоевателей. </w:t>
            </w:r>
            <w:r w:rsidRPr="007D4790">
              <w:rPr>
                <w:rFonts w:eastAsia="OfficinaSansBoldITC"/>
                <w:bCs/>
                <w:sz w:val="24"/>
                <w:szCs w:val="24"/>
                <w:lang w:val="ru-RU" w:eastAsia="en-US"/>
              </w:rPr>
              <w:t xml:space="preserve">Япония </w:t>
            </w:r>
            <w:r w:rsidRPr="007D4790">
              <w:rPr>
                <w:rFonts w:eastAsia="OfficinaSansBoldITC"/>
                <w:sz w:val="24"/>
                <w:szCs w:val="24"/>
                <w:lang w:val="ru-RU" w:eastAsia="en-US"/>
              </w:rPr>
              <w:t xml:space="preserve">в Средние века: образование государства, власть императоров и управление сёгунов. </w:t>
            </w:r>
            <w:r w:rsidRPr="007D4790">
              <w:rPr>
                <w:rFonts w:eastAsia="OfficinaSansBoldITC"/>
                <w:bCs/>
                <w:sz w:val="24"/>
                <w:szCs w:val="24"/>
                <w:lang w:val="ru-RU" w:eastAsia="en-US"/>
              </w:rPr>
              <w:t>Индия</w:t>
            </w:r>
            <w:r w:rsidRPr="007D4790">
              <w:rPr>
                <w:rFonts w:eastAsia="OfficinaSansBoldITC"/>
                <w:sz w:val="24"/>
                <w:szCs w:val="24"/>
                <w:lang w:val="ru-RU" w:eastAsia="en-US"/>
              </w:rPr>
              <w:t>: раздробленность индийских княжеств, вторжение мусульман, Делийский султанат.</w:t>
            </w:r>
          </w:p>
          <w:p w14:paraId="2BBAA37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Культура народов Востока. Литература. Архитектура. Традиционные искусства и ремесла.</w:t>
            </w:r>
          </w:p>
          <w:p w14:paraId="321D30B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150.4.1.9.</w:t>
            </w:r>
            <w:r w:rsidRPr="007D4790">
              <w:rPr>
                <w:rFonts w:eastAsia="OfficinaSansBoldITC"/>
                <w:sz w:val="24"/>
                <w:szCs w:val="24"/>
                <w:lang w:eastAsia="en-US"/>
              </w:rPr>
              <w:t> </w:t>
            </w:r>
            <w:r w:rsidRPr="007D4790">
              <w:rPr>
                <w:rFonts w:eastAsia="OfficinaSansBoldITC"/>
                <w:sz w:val="24"/>
                <w:szCs w:val="24"/>
                <w:lang w:val="ru-RU" w:eastAsia="en-US"/>
              </w:rPr>
              <w:t xml:space="preserve">Государства доколумбовой Америки в Средние века. </w:t>
            </w:r>
          </w:p>
          <w:p w14:paraId="24E3CB2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Цивилизации майя, ацтеков и инков: общественный строй, религиозные верования, культура. Появление европейских завоевателей.</w:t>
            </w:r>
          </w:p>
          <w:p w14:paraId="51F67B9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150.4.1.10.</w:t>
            </w:r>
            <w:r w:rsidRPr="007D4790">
              <w:rPr>
                <w:rFonts w:eastAsia="OfficinaSansBoldITC"/>
                <w:sz w:val="24"/>
                <w:szCs w:val="24"/>
                <w:lang w:eastAsia="en-US"/>
              </w:rPr>
              <w:t> </w:t>
            </w:r>
            <w:r w:rsidRPr="007D4790">
              <w:rPr>
                <w:rFonts w:eastAsia="OfficinaSansBoldITC"/>
                <w:bCs/>
                <w:sz w:val="24"/>
                <w:szCs w:val="24"/>
                <w:lang w:val="ru-RU" w:eastAsia="en-US"/>
              </w:rPr>
              <w:t>Обобщение</w:t>
            </w:r>
            <w:r w:rsidRPr="007D4790">
              <w:rPr>
                <w:rFonts w:eastAsia="OfficinaSansBoldITC"/>
                <w:sz w:val="24"/>
                <w:szCs w:val="24"/>
                <w:lang w:val="ru-RU" w:eastAsia="en-US"/>
              </w:rPr>
              <w:t>.</w:t>
            </w:r>
          </w:p>
          <w:p w14:paraId="77F09F4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Историческое и культурное наследие Средних веков.</w:t>
            </w:r>
          </w:p>
          <w:p w14:paraId="651A786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150.4.2.</w:t>
            </w:r>
            <w:r w:rsidRPr="007D4790">
              <w:rPr>
                <w:rFonts w:eastAsia="OfficinaSansBoldITC"/>
                <w:sz w:val="24"/>
                <w:szCs w:val="24"/>
                <w:lang w:eastAsia="en-US"/>
              </w:rPr>
              <w:t> </w:t>
            </w:r>
            <w:r w:rsidRPr="007D4790">
              <w:rPr>
                <w:rFonts w:eastAsia="OfficinaSansBoldITC"/>
                <w:sz w:val="24"/>
                <w:szCs w:val="24"/>
                <w:lang w:val="ru-RU" w:eastAsia="en-US"/>
              </w:rPr>
              <w:t xml:space="preserve">История России. От Руси к Российскому государству. </w:t>
            </w:r>
          </w:p>
          <w:p w14:paraId="438AB22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150.4.2.1.</w:t>
            </w:r>
            <w:r w:rsidRPr="007D4790">
              <w:rPr>
                <w:rFonts w:eastAsia="OfficinaSansBoldITC"/>
                <w:sz w:val="24"/>
                <w:szCs w:val="24"/>
                <w:lang w:eastAsia="en-US"/>
              </w:rPr>
              <w:t> </w:t>
            </w:r>
            <w:r w:rsidRPr="007D4790">
              <w:rPr>
                <w:rFonts w:eastAsia="OfficinaSansBoldITC"/>
                <w:bCs/>
                <w:sz w:val="24"/>
                <w:szCs w:val="24"/>
                <w:lang w:val="ru-RU" w:eastAsia="en-US"/>
              </w:rPr>
              <w:t>Введение</w:t>
            </w:r>
            <w:r w:rsidRPr="007D4790">
              <w:rPr>
                <w:rFonts w:eastAsia="OfficinaSansBoldITC"/>
                <w:sz w:val="24"/>
                <w:szCs w:val="24"/>
                <w:lang w:val="ru-RU" w:eastAsia="en-US"/>
              </w:rPr>
              <w:t xml:space="preserve">. </w:t>
            </w:r>
          </w:p>
          <w:p w14:paraId="3AE18A1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Роль и место России в мировой истории. Проблемы периодизации российской истории. Источники по истории России.</w:t>
            </w:r>
          </w:p>
          <w:p w14:paraId="797B5AD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150.4.2.2.</w:t>
            </w:r>
            <w:r w:rsidRPr="007D4790">
              <w:rPr>
                <w:rFonts w:eastAsia="OfficinaSansBoldITC"/>
                <w:sz w:val="24"/>
                <w:szCs w:val="24"/>
                <w:lang w:eastAsia="en-US"/>
              </w:rPr>
              <w:t> </w:t>
            </w:r>
            <w:r w:rsidRPr="007D4790">
              <w:rPr>
                <w:rFonts w:eastAsia="OfficinaSansBoldITC"/>
                <w:sz w:val="24"/>
                <w:szCs w:val="24"/>
                <w:lang w:val="ru-RU" w:eastAsia="en-US"/>
              </w:rPr>
              <w:t xml:space="preserve">Народы и государства на </w:t>
            </w:r>
            <w:r w:rsidRPr="007D4790">
              <w:rPr>
                <w:rFonts w:eastAsia="OfficinaSansBoldITC"/>
                <w:sz w:val="24"/>
                <w:szCs w:val="24"/>
                <w:lang w:val="ru-RU" w:eastAsia="en-US"/>
              </w:rPr>
              <w:lastRenderedPageBreak/>
              <w:t xml:space="preserve">территории нашей страны в древности. Восточная Европа в середине </w:t>
            </w:r>
            <w:r w:rsidRPr="007D4790">
              <w:rPr>
                <w:rFonts w:eastAsia="OfficinaSansBoldITC"/>
                <w:sz w:val="24"/>
                <w:szCs w:val="24"/>
                <w:lang w:eastAsia="en-US"/>
              </w:rPr>
              <w:t>I</w:t>
            </w:r>
            <w:r w:rsidRPr="007D4790">
              <w:rPr>
                <w:rFonts w:eastAsia="OfficinaSansBoldITC"/>
                <w:sz w:val="24"/>
                <w:szCs w:val="24"/>
                <w:lang w:val="ru-RU" w:eastAsia="en-US"/>
              </w:rPr>
              <w:t xml:space="preserve"> тыс. н. э. </w:t>
            </w:r>
          </w:p>
          <w:p w14:paraId="0C59A73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Заселение территории нашей страны человеком. Палеолитическое искусство. Петроглифы Беломорья и Онежского озера. Особенности перехода от присваивающего хозяйства к производящему. Ареалы древнейшего земледелия и скотоводства. Появление металлических орудий и их влияние на первобытное общество. Центры древнейшей металлургии. Кочевые общества евразийских степей в эпоху бронзы и раннем железном веке. Степь и её роль в распространении культурных взаимовлияний. Появление первого в мире колёсного транспорта. </w:t>
            </w:r>
          </w:p>
          <w:p w14:paraId="6670445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Народы, проживавшие на этой территории до середины </w:t>
            </w:r>
            <w:r w:rsidRPr="007D4790">
              <w:rPr>
                <w:rFonts w:eastAsia="OfficinaSansBoldITC"/>
                <w:sz w:val="24"/>
                <w:szCs w:val="24"/>
                <w:lang w:eastAsia="en-US"/>
              </w:rPr>
              <w:t>I</w:t>
            </w:r>
            <w:r w:rsidRPr="007D4790">
              <w:rPr>
                <w:rFonts w:eastAsia="OfficinaSansBoldITC"/>
                <w:sz w:val="24"/>
                <w:szCs w:val="24"/>
                <w:lang w:val="ru-RU" w:eastAsia="en-US"/>
              </w:rPr>
              <w:t xml:space="preserve"> тыс. до н. э. Скифы и скифская культура. Античные города-государства Северного Причерноморья. Боспорское царство. Пантикапей. Античный Херсонес. Скифское царство в Крыму. Дербент.</w:t>
            </w:r>
          </w:p>
          <w:p w14:paraId="7BFA9E4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Великое переселение народов. Миграция готов. Нашествие гуннов. Вопрос о славянской прародине и происхождении славян. Расселение славян, их разделение на три ветви ‒ восточных, западных и южных. Славянские общности Восточной Европы. Их соседи ‒ балты и финно-угры. Хозяйство восточных славян, их общественный строй и политическая организация. Возникновение княжеской власти. Традиционные верования.</w:t>
            </w:r>
          </w:p>
          <w:p w14:paraId="5896565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Страны и народы Восточной Европы, Сибири и Дальнего Востока, Тюркский каганат, Хазарский каганат, Волжская Булгария.</w:t>
            </w:r>
          </w:p>
          <w:p w14:paraId="1A7A438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150.4.2.3.</w:t>
            </w:r>
            <w:r w:rsidRPr="007D4790">
              <w:rPr>
                <w:rFonts w:eastAsia="OfficinaSansBoldITC"/>
                <w:sz w:val="24"/>
                <w:szCs w:val="24"/>
                <w:lang w:eastAsia="en-US"/>
              </w:rPr>
              <w:t> </w:t>
            </w:r>
            <w:r w:rsidRPr="007D4790">
              <w:rPr>
                <w:rFonts w:eastAsia="OfficinaSansBoldITC"/>
                <w:sz w:val="24"/>
                <w:szCs w:val="24"/>
                <w:lang w:val="ru-RU" w:eastAsia="en-US"/>
              </w:rPr>
              <w:t xml:space="preserve">Русь в </w:t>
            </w:r>
            <w:r w:rsidRPr="007D4790">
              <w:rPr>
                <w:rFonts w:eastAsia="OfficinaSansBoldITC"/>
                <w:sz w:val="24"/>
                <w:szCs w:val="24"/>
                <w:lang w:eastAsia="en-US"/>
              </w:rPr>
              <w:t>IX</w:t>
            </w:r>
            <w:r w:rsidRPr="007D4790">
              <w:rPr>
                <w:rFonts w:eastAsia="OfficinaSansBoldITC"/>
                <w:sz w:val="24"/>
                <w:szCs w:val="24"/>
                <w:lang w:val="ru-RU" w:eastAsia="en-US"/>
              </w:rPr>
              <w:t xml:space="preserve"> ‒ начале </w:t>
            </w:r>
            <w:r w:rsidRPr="007D4790">
              <w:rPr>
                <w:rFonts w:eastAsia="OfficinaSansBoldITC"/>
                <w:sz w:val="24"/>
                <w:szCs w:val="24"/>
                <w:lang w:eastAsia="en-US"/>
              </w:rPr>
              <w:t>XII</w:t>
            </w:r>
            <w:r w:rsidRPr="007D4790">
              <w:rPr>
                <w:rFonts w:eastAsia="OfficinaSansBoldITC"/>
                <w:sz w:val="24"/>
                <w:szCs w:val="24"/>
                <w:lang w:val="ru-RU" w:eastAsia="en-US"/>
              </w:rPr>
              <w:t xml:space="preserve"> в. </w:t>
            </w:r>
          </w:p>
          <w:p w14:paraId="5F7CA32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150.4.2.3.1.</w:t>
            </w:r>
            <w:r w:rsidRPr="007D4790">
              <w:rPr>
                <w:rFonts w:eastAsia="OfficinaSansBoldITC"/>
                <w:sz w:val="24"/>
                <w:szCs w:val="24"/>
                <w:lang w:eastAsia="en-US"/>
              </w:rPr>
              <w:t> </w:t>
            </w:r>
            <w:r w:rsidRPr="007D4790">
              <w:rPr>
                <w:rFonts w:eastAsia="OfficinaSansBoldITC"/>
                <w:bCs/>
                <w:sz w:val="24"/>
                <w:szCs w:val="24"/>
                <w:lang w:val="ru-RU" w:eastAsia="en-US"/>
              </w:rPr>
              <w:t xml:space="preserve">Образование государства Русь. </w:t>
            </w:r>
            <w:r w:rsidRPr="007D4790">
              <w:rPr>
                <w:rFonts w:eastAsia="OfficinaSansBoldITC"/>
                <w:sz w:val="24"/>
                <w:szCs w:val="24"/>
                <w:lang w:val="ru-RU" w:eastAsia="en-US"/>
              </w:rPr>
              <w:t xml:space="preserve">Исторические условия складывания русской государственности: природно-климатический фактор и политические процессы в Европе в конце </w:t>
            </w:r>
            <w:r w:rsidRPr="007D4790">
              <w:rPr>
                <w:rFonts w:eastAsia="OfficinaSansBoldITC"/>
                <w:sz w:val="24"/>
                <w:szCs w:val="24"/>
                <w:lang w:eastAsia="en-US"/>
              </w:rPr>
              <w:t>I</w:t>
            </w:r>
            <w:r w:rsidRPr="007D4790">
              <w:rPr>
                <w:rFonts w:eastAsia="OfficinaSansBoldITC"/>
                <w:sz w:val="24"/>
                <w:szCs w:val="24"/>
                <w:lang w:val="ru-RU" w:eastAsia="en-US"/>
              </w:rPr>
              <w:t xml:space="preserve"> тыс. н. э. </w:t>
            </w:r>
            <w:r w:rsidRPr="007D4790">
              <w:rPr>
                <w:rFonts w:eastAsia="OfficinaSansBoldITC"/>
                <w:sz w:val="24"/>
                <w:szCs w:val="24"/>
                <w:lang w:val="ru-RU" w:eastAsia="en-US"/>
              </w:rPr>
              <w:lastRenderedPageBreak/>
              <w:t>Формирование новой политической и этнической карты континента.</w:t>
            </w:r>
          </w:p>
          <w:p w14:paraId="4B8BC93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Первые известия о Руси. Проблема образования государства.</w:t>
            </w:r>
          </w:p>
          <w:p w14:paraId="4CB3FA3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Русь. Скандинавы на Руси. Начало династии Рюриковичей.</w:t>
            </w:r>
          </w:p>
          <w:p w14:paraId="2F9397C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Формирование территории государства Русь. Дань и полюдье. Первые русские князья. Отношения с Византийской империей, странами Центральной, Западной и Северной Европы, кочевниками европейских степей. Русь в международной торговле. Путь «из варяг в греки». Волжский торговый путь. Языческий пантеон.</w:t>
            </w:r>
          </w:p>
          <w:p w14:paraId="4C3382A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Принятие христианства и его значение. Византийское наследие на Руси.</w:t>
            </w:r>
          </w:p>
          <w:p w14:paraId="6F28A2E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150.4.2.3.2.</w:t>
            </w:r>
            <w:r w:rsidRPr="007D4790">
              <w:rPr>
                <w:rFonts w:eastAsia="OfficinaSansBoldITC"/>
                <w:sz w:val="24"/>
                <w:szCs w:val="24"/>
                <w:lang w:eastAsia="en-US"/>
              </w:rPr>
              <w:t> </w:t>
            </w:r>
            <w:r w:rsidRPr="007D4790">
              <w:rPr>
                <w:rFonts w:eastAsia="OfficinaSansBoldITC"/>
                <w:bCs/>
                <w:sz w:val="24"/>
                <w:szCs w:val="24"/>
                <w:lang w:val="ru-RU" w:eastAsia="en-US"/>
              </w:rPr>
              <w:t xml:space="preserve">Русь в конце </w:t>
            </w:r>
            <w:r w:rsidRPr="007D4790">
              <w:rPr>
                <w:rFonts w:eastAsia="OfficinaSansBoldITC"/>
                <w:bCs/>
                <w:sz w:val="24"/>
                <w:szCs w:val="24"/>
                <w:lang w:eastAsia="en-US"/>
              </w:rPr>
              <w:t>X</w:t>
            </w:r>
            <w:r w:rsidRPr="007D4790">
              <w:rPr>
                <w:rFonts w:eastAsia="OfficinaSansBoldITC"/>
                <w:bCs/>
                <w:sz w:val="24"/>
                <w:szCs w:val="24"/>
                <w:lang w:val="ru-RU" w:eastAsia="en-US"/>
              </w:rPr>
              <w:t xml:space="preserve"> ‒ начале </w:t>
            </w:r>
            <w:r w:rsidRPr="007D4790">
              <w:rPr>
                <w:rFonts w:eastAsia="OfficinaSansBoldITC"/>
                <w:bCs/>
                <w:sz w:val="24"/>
                <w:szCs w:val="24"/>
                <w:lang w:eastAsia="en-US"/>
              </w:rPr>
              <w:t>XII</w:t>
            </w:r>
            <w:r w:rsidRPr="007D4790">
              <w:rPr>
                <w:rFonts w:eastAsia="OfficinaSansBoldITC"/>
                <w:bCs/>
                <w:sz w:val="24"/>
                <w:szCs w:val="24"/>
                <w:lang w:val="ru-RU" w:eastAsia="en-US"/>
              </w:rPr>
              <w:t xml:space="preserve"> в. </w:t>
            </w:r>
            <w:r w:rsidRPr="007D4790">
              <w:rPr>
                <w:rFonts w:eastAsia="OfficinaSansBoldITC"/>
                <w:sz w:val="24"/>
                <w:szCs w:val="24"/>
                <w:lang w:val="ru-RU" w:eastAsia="en-US"/>
              </w:rPr>
              <w:t>Территория и население государства Русь (Русская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p>
          <w:p w14:paraId="04FD538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Общественный строй Руси: дискуссии в исторической науке.</w:t>
            </w:r>
          </w:p>
          <w:p w14:paraId="057A281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Князья, дружина. Духовенство. Городское население. Купцы.</w:t>
            </w:r>
          </w:p>
          <w:p w14:paraId="3A6140E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Категории рядового и зависимого населения. Древнерусское право: Русская Правда, церковные уставы.</w:t>
            </w:r>
          </w:p>
          <w:p w14:paraId="4004382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Русь в социально-политическом контексте Евразии. Внешняя политика и международные связи: отношения с Византией, печенегами, половцами (Дешт-и-Кипчак), странами Центральной, Западной и Северной Европы. Херсонес в культурных контактах Руси и Византии.</w:t>
            </w:r>
          </w:p>
          <w:p w14:paraId="7CEC417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150.4.2.3.3.</w:t>
            </w:r>
            <w:r w:rsidRPr="007D4790">
              <w:rPr>
                <w:rFonts w:eastAsia="OfficinaSansBoldITC"/>
                <w:sz w:val="24"/>
                <w:szCs w:val="24"/>
                <w:lang w:eastAsia="en-US"/>
              </w:rPr>
              <w:t> </w:t>
            </w:r>
            <w:r w:rsidRPr="007D4790">
              <w:rPr>
                <w:rFonts w:eastAsia="OfficinaSansBoldITC"/>
                <w:bCs/>
                <w:sz w:val="24"/>
                <w:szCs w:val="24"/>
                <w:lang w:val="ru-RU" w:eastAsia="en-US"/>
              </w:rPr>
              <w:t xml:space="preserve">Культурное пространство. </w:t>
            </w:r>
            <w:r w:rsidRPr="007D4790">
              <w:rPr>
                <w:rFonts w:eastAsia="OfficinaSansBoldITC"/>
                <w:sz w:val="24"/>
                <w:szCs w:val="24"/>
                <w:lang w:val="ru-RU" w:eastAsia="en-US"/>
              </w:rPr>
              <w:lastRenderedPageBreak/>
              <w:t>Русь в общеевропейском культурном контексте. Картина мира средневекового человека. Повседневная жизнь, сельский и городской быт. Положение женщины. Дети и их воспитание. Календарь и хронология.</w:t>
            </w:r>
          </w:p>
          <w:p w14:paraId="0E9906C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Культура Руси. Формирование единого культурного пространства. Кирилло-мефодиевская традиция на Руси. Письменность. Распространение грамотности, берестяные грамоты.</w:t>
            </w:r>
          </w:p>
          <w:p w14:paraId="1FA65E0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«Новгородская псалтирь». «Остромирово Евангелие». Появление древнерусской литературы. «Слово о Законе и Благодати».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w:t>
            </w:r>
          </w:p>
          <w:p w14:paraId="4C71386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150.4.2.4.</w:t>
            </w:r>
            <w:r w:rsidRPr="007D4790">
              <w:rPr>
                <w:rFonts w:eastAsia="OfficinaSansBoldITC"/>
                <w:sz w:val="24"/>
                <w:szCs w:val="24"/>
                <w:lang w:eastAsia="en-US"/>
              </w:rPr>
              <w:t> </w:t>
            </w:r>
            <w:r w:rsidRPr="007D4790">
              <w:rPr>
                <w:rFonts w:eastAsia="OfficinaSansBoldITC"/>
                <w:sz w:val="24"/>
                <w:szCs w:val="24"/>
                <w:lang w:val="ru-RU" w:eastAsia="en-US"/>
              </w:rPr>
              <w:t xml:space="preserve">Русь в середине </w:t>
            </w:r>
            <w:r w:rsidRPr="007D4790">
              <w:rPr>
                <w:rFonts w:eastAsia="OfficinaSansBoldITC"/>
                <w:sz w:val="24"/>
                <w:szCs w:val="24"/>
                <w:lang w:eastAsia="en-US"/>
              </w:rPr>
              <w:t>XII</w:t>
            </w:r>
            <w:r w:rsidRPr="007D4790">
              <w:rPr>
                <w:rFonts w:eastAsia="OfficinaSansBoldITC"/>
                <w:sz w:val="24"/>
                <w:szCs w:val="24"/>
                <w:lang w:val="ru-RU" w:eastAsia="en-US"/>
              </w:rPr>
              <w:t xml:space="preserve"> ‒ начале </w:t>
            </w:r>
            <w:r w:rsidRPr="007D4790">
              <w:rPr>
                <w:rFonts w:eastAsia="OfficinaSansBoldITC"/>
                <w:sz w:val="24"/>
                <w:szCs w:val="24"/>
                <w:lang w:eastAsia="en-US"/>
              </w:rPr>
              <w:t>XIII</w:t>
            </w:r>
            <w:r w:rsidRPr="007D4790">
              <w:rPr>
                <w:rFonts w:eastAsia="OfficinaSansBoldITC"/>
                <w:sz w:val="24"/>
                <w:szCs w:val="24"/>
                <w:lang w:val="ru-RU" w:eastAsia="en-US"/>
              </w:rPr>
              <w:t xml:space="preserve"> в. </w:t>
            </w:r>
          </w:p>
          <w:p w14:paraId="2E8DEB2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Эволюция общественного строя и права; внешняя политика русских земель.</w:t>
            </w:r>
          </w:p>
          <w:p w14:paraId="1582732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Формирование региональных центров культуры: летописание и памятники литературы: Киево-Печерский патерик, моление Даниила Заточника, «Слово о полку Игореве». Белокаменные храмы Северо-Восточной Руси: Успенский собор во Владимире, церковь Покрова на Нерли, Георгиевский собор Юрьева-Польского.</w:t>
            </w:r>
          </w:p>
          <w:p w14:paraId="4887BBE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150.4.2.5.</w:t>
            </w:r>
            <w:r w:rsidRPr="007D4790">
              <w:rPr>
                <w:rFonts w:eastAsia="OfficinaSansBoldITC"/>
                <w:sz w:val="24"/>
                <w:szCs w:val="24"/>
                <w:lang w:eastAsia="en-US"/>
              </w:rPr>
              <w:t> </w:t>
            </w:r>
            <w:r w:rsidRPr="007D4790">
              <w:rPr>
                <w:rFonts w:eastAsia="OfficinaSansBoldITC"/>
                <w:sz w:val="24"/>
                <w:szCs w:val="24"/>
                <w:lang w:val="ru-RU" w:eastAsia="en-US"/>
              </w:rPr>
              <w:t xml:space="preserve">Русские земли и их соседи в середине </w:t>
            </w:r>
            <w:r w:rsidRPr="007D4790">
              <w:rPr>
                <w:rFonts w:eastAsia="OfficinaSansBoldITC"/>
                <w:sz w:val="24"/>
                <w:szCs w:val="24"/>
                <w:lang w:eastAsia="en-US"/>
              </w:rPr>
              <w:t>XIII</w:t>
            </w:r>
            <w:r w:rsidRPr="007D4790">
              <w:rPr>
                <w:rFonts w:eastAsia="OfficinaSansBoldITC"/>
                <w:sz w:val="24"/>
                <w:szCs w:val="24"/>
                <w:lang w:val="ru-RU" w:eastAsia="en-US"/>
              </w:rPr>
              <w:t xml:space="preserve"> ‒ </w:t>
            </w:r>
            <w:r w:rsidRPr="007D4790">
              <w:rPr>
                <w:rFonts w:eastAsia="OfficinaSansBoldITC"/>
                <w:sz w:val="24"/>
                <w:szCs w:val="24"/>
                <w:lang w:eastAsia="en-US"/>
              </w:rPr>
              <w:t>XIV</w:t>
            </w:r>
            <w:r w:rsidRPr="007D4790">
              <w:rPr>
                <w:rFonts w:eastAsia="OfficinaSansBoldITC"/>
                <w:sz w:val="24"/>
                <w:szCs w:val="24"/>
                <w:lang w:val="ru-RU" w:eastAsia="en-US"/>
              </w:rPr>
              <w:t xml:space="preserve"> в. </w:t>
            </w:r>
          </w:p>
          <w:p w14:paraId="1A3FD9D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Возникновение Монгольской империи. </w:t>
            </w:r>
            <w:r w:rsidRPr="007D4790">
              <w:rPr>
                <w:rFonts w:eastAsia="OfficinaSansBoldITC"/>
                <w:sz w:val="24"/>
                <w:szCs w:val="24"/>
                <w:lang w:val="ru-RU" w:eastAsia="en-US"/>
              </w:rPr>
              <w:lastRenderedPageBreak/>
              <w:t>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w:t>
            </w:r>
          </w:p>
          <w:p w14:paraId="1E94056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Южные и западные русские земли. Возникновение Литовского государства и включение в его состав части русских земель. Северо-западные земли: Новгородская и Псковская. Политический строй Новгорода и Пскова. Роль вече и князя. Новгород и немецкая Ганза.</w:t>
            </w:r>
          </w:p>
          <w:p w14:paraId="2FA068D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Ордены крестоносцев и борьба с их экспансией на западных границах Руси. Александр Невский.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w:t>
            </w:r>
          </w:p>
          <w:p w14:paraId="37E37FF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w:t>
            </w:r>
          </w:p>
          <w:p w14:paraId="2DB1CC0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bCs/>
                <w:sz w:val="24"/>
                <w:szCs w:val="24"/>
                <w:lang w:val="ru-RU" w:eastAsia="en-US"/>
              </w:rPr>
              <w:t xml:space="preserve">150.4.2.5.1. Народы и государства степной зоны Восточной Европы и Сибири в </w:t>
            </w:r>
            <w:r w:rsidRPr="007D4790">
              <w:rPr>
                <w:rFonts w:eastAsia="OfficinaSansBoldITC"/>
                <w:bCs/>
                <w:sz w:val="24"/>
                <w:szCs w:val="24"/>
                <w:lang w:eastAsia="en-US"/>
              </w:rPr>
              <w:t>XIII</w:t>
            </w:r>
            <w:r w:rsidRPr="007D4790">
              <w:rPr>
                <w:rFonts w:eastAsia="OfficinaSansBoldITC"/>
                <w:bCs/>
                <w:sz w:val="24"/>
                <w:szCs w:val="24"/>
                <w:lang w:val="ru-RU" w:eastAsia="en-US"/>
              </w:rPr>
              <w:t>‒</w:t>
            </w:r>
            <w:r w:rsidRPr="007D4790">
              <w:rPr>
                <w:rFonts w:eastAsia="OfficinaSansBoldITC"/>
                <w:bCs/>
                <w:sz w:val="24"/>
                <w:szCs w:val="24"/>
                <w:lang w:eastAsia="en-US"/>
              </w:rPr>
              <w:t>XV</w:t>
            </w:r>
            <w:r w:rsidRPr="007D4790">
              <w:rPr>
                <w:rFonts w:eastAsia="OfficinaSansBoldITC"/>
                <w:bCs/>
                <w:sz w:val="24"/>
                <w:szCs w:val="24"/>
                <w:lang w:val="ru-RU" w:eastAsia="en-US"/>
              </w:rPr>
              <w:t xml:space="preserve"> вв. </w:t>
            </w:r>
            <w:r w:rsidRPr="007D4790">
              <w:rPr>
                <w:rFonts w:eastAsia="OfficinaSansBoldITC"/>
                <w:sz w:val="24"/>
                <w:szCs w:val="24"/>
                <w:lang w:val="ru-RU" w:eastAsia="en-US"/>
              </w:rPr>
              <w:t xml:space="preserve">Золотая Орда: государственный строй, население, экономика, культура. Города и кочевые степи. Принятие ислама. Ослабление государства во второй половине </w:t>
            </w:r>
            <w:r w:rsidRPr="007D4790">
              <w:rPr>
                <w:rFonts w:eastAsia="OfficinaSansBoldITC"/>
                <w:sz w:val="24"/>
                <w:szCs w:val="24"/>
                <w:lang w:eastAsia="en-US"/>
              </w:rPr>
              <w:t>XIV</w:t>
            </w:r>
            <w:r w:rsidRPr="007D4790">
              <w:rPr>
                <w:rFonts w:eastAsia="OfficinaSansBoldITC"/>
                <w:sz w:val="24"/>
                <w:szCs w:val="24"/>
                <w:lang w:val="ru-RU" w:eastAsia="en-US"/>
              </w:rPr>
              <w:t xml:space="preserve"> в., нашествие Тимура.</w:t>
            </w:r>
          </w:p>
          <w:p w14:paraId="18EBF39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Распад Золотой Орды, образование татарских ханств. Казанское ханство. Сибирское ханство. Астраханское ханство. Ногайская Орда. Крымское ханство. Касимовское ханство. Народы Северного Кавказа. Итальянские фактории Причерноморья (Каффа, Тана, </w:t>
            </w:r>
            <w:r w:rsidRPr="007D4790">
              <w:rPr>
                <w:rFonts w:eastAsia="OfficinaSansBoldITC"/>
                <w:sz w:val="24"/>
                <w:szCs w:val="24"/>
                <w:lang w:val="ru-RU" w:eastAsia="en-US"/>
              </w:rPr>
              <w:lastRenderedPageBreak/>
              <w:t>Солдайя и другие) и их роль в системе торговых и политических связей Руси с Западом и Востоком.</w:t>
            </w:r>
          </w:p>
          <w:p w14:paraId="2EECCEA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bCs/>
                <w:sz w:val="24"/>
                <w:szCs w:val="24"/>
                <w:lang w:val="ru-RU" w:eastAsia="en-US"/>
              </w:rPr>
              <w:t xml:space="preserve">150.4.2.5.2. Культурное пространство. </w:t>
            </w:r>
            <w:r w:rsidRPr="007D4790">
              <w:rPr>
                <w:rFonts w:eastAsia="OfficinaSansBoldITC"/>
                <w:sz w:val="24"/>
                <w:szCs w:val="24"/>
                <w:lang w:val="ru-RU" w:eastAsia="en-US"/>
              </w:rPr>
              <w:t>Изменения в представлениях о картине мира в Евразии в связи с завершением монгольских завоеваний.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Куликовского цикла. Жития. Епифаний Премудрый. Архитектура. Каменные соборы Кремля. Изобразительное искусство. Феофан Грек. Андрей Рублёв.</w:t>
            </w:r>
          </w:p>
          <w:p w14:paraId="4DC0E4F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150.4.2.6.</w:t>
            </w:r>
            <w:r w:rsidRPr="007D4790">
              <w:rPr>
                <w:rFonts w:eastAsia="OfficinaSansBoldITC"/>
                <w:sz w:val="24"/>
                <w:szCs w:val="24"/>
                <w:lang w:eastAsia="en-US"/>
              </w:rPr>
              <w:t> </w:t>
            </w:r>
            <w:r w:rsidRPr="007D4790">
              <w:rPr>
                <w:rFonts w:eastAsia="OfficinaSansBoldITC"/>
                <w:sz w:val="24"/>
                <w:szCs w:val="24"/>
                <w:lang w:val="ru-RU" w:eastAsia="en-US"/>
              </w:rPr>
              <w:t xml:space="preserve">Формирование единого Русского государства в </w:t>
            </w:r>
            <w:r w:rsidRPr="007D4790">
              <w:rPr>
                <w:rFonts w:eastAsia="OfficinaSansBoldITC"/>
                <w:sz w:val="24"/>
                <w:szCs w:val="24"/>
                <w:lang w:eastAsia="en-US"/>
              </w:rPr>
              <w:t>XV</w:t>
            </w:r>
            <w:r w:rsidRPr="007D4790">
              <w:rPr>
                <w:rFonts w:eastAsia="OfficinaSansBoldITC"/>
                <w:sz w:val="24"/>
                <w:szCs w:val="24"/>
                <w:lang w:val="ru-RU" w:eastAsia="en-US"/>
              </w:rPr>
              <w:t xml:space="preserve"> в. </w:t>
            </w:r>
          </w:p>
          <w:p w14:paraId="7C1C9AB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w:t>
            </w:r>
            <w:r w:rsidRPr="007D4790">
              <w:rPr>
                <w:rFonts w:eastAsia="OfficinaSansBoldITC"/>
                <w:sz w:val="24"/>
                <w:szCs w:val="24"/>
                <w:lang w:eastAsia="en-US"/>
              </w:rPr>
              <w:t>XV</w:t>
            </w:r>
            <w:r w:rsidRPr="007D4790">
              <w:rPr>
                <w:rFonts w:eastAsia="OfficinaSansBoldITC"/>
                <w:sz w:val="24"/>
                <w:szCs w:val="24"/>
                <w:lang w:val="ru-RU" w:eastAsia="en-US"/>
              </w:rPr>
              <w:t xml:space="preserve"> в. Василий Темный. Новгород и Псков в </w:t>
            </w:r>
            <w:r w:rsidRPr="007D4790">
              <w:rPr>
                <w:rFonts w:eastAsia="OfficinaSansBoldITC"/>
                <w:sz w:val="24"/>
                <w:szCs w:val="24"/>
                <w:lang w:eastAsia="en-US"/>
              </w:rPr>
              <w:t>XV</w:t>
            </w:r>
            <w:r w:rsidRPr="007D4790">
              <w:rPr>
                <w:rFonts w:eastAsia="OfficinaSansBoldITC"/>
                <w:sz w:val="24"/>
                <w:szCs w:val="24"/>
                <w:lang w:val="ru-RU" w:eastAsia="en-US"/>
              </w:rPr>
              <w:t xml:space="preserve"> в.: политический строй, отношения с Москвой, Ливонским орденом, Ганзой, Великим княжеством Литовским. Падение Византии и рост церковно-политической роли Москвы в православном мире. Теория «Москва ‒ третий Рим». Иван </w:t>
            </w:r>
            <w:r w:rsidRPr="007D4790">
              <w:rPr>
                <w:rFonts w:eastAsia="OfficinaSansBoldITC"/>
                <w:sz w:val="24"/>
                <w:szCs w:val="24"/>
                <w:lang w:eastAsia="en-US"/>
              </w:rPr>
              <w:t>III</w:t>
            </w:r>
            <w:r w:rsidRPr="007D4790">
              <w:rPr>
                <w:rFonts w:eastAsia="OfficinaSansBoldITC"/>
                <w:sz w:val="24"/>
                <w:szCs w:val="24"/>
                <w:lang w:val="ru-RU" w:eastAsia="en-US"/>
              </w:rPr>
              <w:t>.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w:t>
            </w:r>
          </w:p>
          <w:p w14:paraId="7068472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bCs/>
                <w:sz w:val="24"/>
                <w:szCs w:val="24"/>
                <w:lang w:val="ru-RU" w:eastAsia="en-US"/>
              </w:rPr>
              <w:t>Культурное пространство</w:t>
            </w:r>
            <w:r w:rsidRPr="007D4790">
              <w:rPr>
                <w:rFonts w:eastAsia="OfficinaSansBoldITC"/>
                <w:sz w:val="24"/>
                <w:szCs w:val="24"/>
                <w:lang w:val="ru-RU" w:eastAsia="en-US"/>
              </w:rPr>
              <w:t xml:space="preserve">. Изменения восприятия мира. Сакрализация </w:t>
            </w:r>
            <w:r w:rsidRPr="007D4790">
              <w:rPr>
                <w:rFonts w:eastAsia="OfficinaSansBoldITC"/>
                <w:sz w:val="24"/>
                <w:szCs w:val="24"/>
                <w:lang w:val="ru-RU" w:eastAsia="en-US"/>
              </w:rPr>
              <w:lastRenderedPageBreak/>
              <w:t>великокняжеской власти. Флорентийская уния. Установление автокефалии Русской церкви. Внутрицерковная борьба (иосифляне и нестяжатели). Ереси. Геннадиевская Библия. Развитие культуры единого Русского государства. Летописание: общерусское и региональное. Житийная литература. «Хожение за три моря» Афанасия Никитина. Архитектура. Русская икона как феномен мирового искусства. Повседневная жизнь горожан и сельских жителей в древнерусский и раннемосковский периоды.</w:t>
            </w:r>
          </w:p>
          <w:p w14:paraId="6B7E99ED" w14:textId="77777777" w:rsidR="00842EC9" w:rsidRPr="007D4790" w:rsidRDefault="00842EC9" w:rsidP="005744E3">
            <w:pPr>
              <w:spacing w:line="276" w:lineRule="auto"/>
              <w:ind w:firstLine="0"/>
              <w:rPr>
                <w:rFonts w:eastAsia="OfficinaSansBoldITC"/>
                <w:bCs/>
                <w:sz w:val="24"/>
                <w:szCs w:val="24"/>
                <w:lang w:val="ru-RU" w:eastAsia="en-US"/>
              </w:rPr>
            </w:pPr>
            <w:r w:rsidRPr="007D4790">
              <w:rPr>
                <w:rFonts w:eastAsia="OfficinaSansBoldITC"/>
                <w:sz w:val="24"/>
                <w:szCs w:val="24"/>
                <w:lang w:val="ru-RU" w:eastAsia="en-US"/>
              </w:rPr>
              <w:t>150.4.2.7.</w:t>
            </w:r>
            <w:r w:rsidRPr="007D4790">
              <w:rPr>
                <w:rFonts w:eastAsia="OfficinaSansBoldITC"/>
                <w:sz w:val="24"/>
                <w:szCs w:val="24"/>
                <w:lang w:eastAsia="en-US"/>
              </w:rPr>
              <w:t> </w:t>
            </w:r>
            <w:r w:rsidRPr="007D4790">
              <w:rPr>
                <w:rFonts w:eastAsia="OfficinaSansBoldITC"/>
                <w:bCs/>
                <w:sz w:val="24"/>
                <w:szCs w:val="24"/>
                <w:lang w:val="ru-RU" w:eastAsia="en-US"/>
              </w:rPr>
              <w:t xml:space="preserve">Наш край </w:t>
            </w:r>
            <w:r w:rsidRPr="007D4790">
              <w:rPr>
                <w:rFonts w:eastAsia="OfficinaSansBoldITC"/>
                <w:sz w:val="24"/>
                <w:szCs w:val="24"/>
                <w:lang w:val="ru-RU" w:eastAsia="en-US"/>
              </w:rPr>
              <w:t xml:space="preserve">с древнейших времен до конца </w:t>
            </w:r>
            <w:r w:rsidRPr="007D4790">
              <w:rPr>
                <w:rFonts w:eastAsia="OfficinaSansBoldITC"/>
                <w:sz w:val="24"/>
                <w:szCs w:val="24"/>
                <w:lang w:eastAsia="en-US"/>
              </w:rPr>
              <w:t>XV</w:t>
            </w:r>
            <w:r w:rsidRPr="007D4790">
              <w:rPr>
                <w:rFonts w:eastAsia="OfficinaSansBoldITC"/>
                <w:sz w:val="24"/>
                <w:szCs w:val="24"/>
                <w:lang w:val="ru-RU" w:eastAsia="en-US"/>
              </w:rPr>
              <w:t xml:space="preserve"> в. </w:t>
            </w:r>
            <w:r w:rsidRPr="007D4790">
              <w:rPr>
                <w:rFonts w:eastAsia="OfficinaSansBoldITC"/>
                <w:bCs/>
                <w:sz w:val="24"/>
                <w:szCs w:val="24"/>
                <w:lang w:val="ru-RU" w:eastAsia="en-US"/>
              </w:rPr>
              <w:t>Материал по истории своего края привлекается при рассмотрении ключевых событий и процессов отечественной истории.</w:t>
            </w:r>
          </w:p>
          <w:p w14:paraId="72E4158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150.4.2.8.</w:t>
            </w:r>
            <w:r w:rsidRPr="007D4790">
              <w:rPr>
                <w:rFonts w:eastAsia="OfficinaSansBoldITC"/>
                <w:sz w:val="24"/>
                <w:szCs w:val="24"/>
                <w:lang w:eastAsia="en-US"/>
              </w:rPr>
              <w:t> </w:t>
            </w:r>
            <w:r w:rsidRPr="007D4790">
              <w:rPr>
                <w:rFonts w:eastAsia="OfficinaSansBoldITC"/>
                <w:bCs/>
                <w:sz w:val="24"/>
                <w:szCs w:val="24"/>
                <w:lang w:val="ru-RU" w:eastAsia="en-US"/>
              </w:rPr>
              <w:t xml:space="preserve">Обобщение. </w:t>
            </w:r>
          </w:p>
        </w:tc>
        <w:tc>
          <w:tcPr>
            <w:tcW w:w="2126" w:type="dxa"/>
          </w:tcPr>
          <w:p w14:paraId="331BB730" w14:textId="77777777" w:rsidR="00842EC9" w:rsidRPr="007D4790" w:rsidRDefault="00842EC9" w:rsidP="005744E3">
            <w:pPr>
              <w:spacing w:line="276" w:lineRule="auto"/>
              <w:ind w:firstLine="0"/>
              <w:jc w:val="center"/>
              <w:rPr>
                <w:rFonts w:eastAsia="Times New Roman"/>
                <w:i/>
                <w:sz w:val="24"/>
                <w:szCs w:val="24"/>
                <w:lang w:val="ru-RU" w:eastAsia="en-US"/>
              </w:rPr>
            </w:pPr>
          </w:p>
        </w:tc>
        <w:tc>
          <w:tcPr>
            <w:tcW w:w="2126" w:type="dxa"/>
          </w:tcPr>
          <w:p w14:paraId="494F74BE" w14:textId="77777777" w:rsidR="00842EC9" w:rsidRPr="007D4790" w:rsidRDefault="00842EC9" w:rsidP="005744E3">
            <w:pPr>
              <w:spacing w:line="276" w:lineRule="auto"/>
              <w:ind w:firstLine="0"/>
              <w:jc w:val="center"/>
              <w:rPr>
                <w:rFonts w:eastAsia="Times New Roman"/>
                <w:i/>
                <w:sz w:val="24"/>
                <w:szCs w:val="24"/>
                <w:lang w:val="ru-RU" w:eastAsia="en-US"/>
              </w:rPr>
            </w:pPr>
          </w:p>
        </w:tc>
      </w:tr>
      <w:tr w:rsidR="00842EC9" w:rsidRPr="007D4790" w14:paraId="01A9CB73" w14:textId="77777777" w:rsidTr="006D26B4">
        <w:trPr>
          <w:trHeight w:val="245"/>
        </w:trPr>
        <w:tc>
          <w:tcPr>
            <w:tcW w:w="993" w:type="dxa"/>
          </w:tcPr>
          <w:p w14:paraId="61039B34" w14:textId="77777777" w:rsidR="00842EC9" w:rsidRPr="007D4790" w:rsidRDefault="00842EC9" w:rsidP="005744E3">
            <w:pPr>
              <w:spacing w:line="276" w:lineRule="auto"/>
              <w:ind w:left="142" w:firstLine="0"/>
              <w:jc w:val="left"/>
              <w:rPr>
                <w:rFonts w:eastAsia="Times New Roman"/>
                <w:sz w:val="24"/>
                <w:szCs w:val="24"/>
                <w:lang w:val="ru-RU" w:eastAsia="en-US"/>
              </w:rPr>
            </w:pPr>
            <w:r w:rsidRPr="007D4790">
              <w:rPr>
                <w:rFonts w:eastAsia="Times New Roman"/>
                <w:sz w:val="24"/>
                <w:szCs w:val="24"/>
                <w:lang w:val="ru-RU" w:eastAsia="en-US"/>
              </w:rPr>
              <w:lastRenderedPageBreak/>
              <w:t>3.</w:t>
            </w:r>
          </w:p>
        </w:tc>
        <w:tc>
          <w:tcPr>
            <w:tcW w:w="4394" w:type="dxa"/>
          </w:tcPr>
          <w:p w14:paraId="6266038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150.5.1. Всеобщая история. История Нового времени. Конец </w:t>
            </w:r>
            <w:r w:rsidRPr="007D4790">
              <w:rPr>
                <w:rFonts w:eastAsia="OfficinaSansBoldITC"/>
                <w:sz w:val="24"/>
                <w:szCs w:val="24"/>
                <w:lang w:eastAsia="en-US"/>
              </w:rPr>
              <w:t>XV</w:t>
            </w:r>
            <w:r w:rsidRPr="007D4790">
              <w:rPr>
                <w:rFonts w:eastAsia="OfficinaSansBoldITC"/>
                <w:sz w:val="24"/>
                <w:szCs w:val="24"/>
                <w:lang w:val="ru-RU" w:eastAsia="en-US"/>
              </w:rPr>
              <w:t xml:space="preserve"> ‒ </w:t>
            </w:r>
            <w:r w:rsidRPr="007D4790">
              <w:rPr>
                <w:rFonts w:eastAsia="OfficinaSansBoldITC"/>
                <w:sz w:val="24"/>
                <w:szCs w:val="24"/>
                <w:lang w:eastAsia="en-US"/>
              </w:rPr>
              <w:t>XVII</w:t>
            </w:r>
            <w:r w:rsidRPr="007D4790">
              <w:rPr>
                <w:rFonts w:eastAsia="OfficinaSansBoldITC"/>
                <w:sz w:val="24"/>
                <w:szCs w:val="24"/>
                <w:lang w:val="ru-RU" w:eastAsia="en-US"/>
              </w:rPr>
              <w:t xml:space="preserve"> в. </w:t>
            </w:r>
          </w:p>
          <w:p w14:paraId="7EA2A35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150.5.1.1. Введение. </w:t>
            </w:r>
          </w:p>
          <w:p w14:paraId="406040A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Понятие «Новое время». Хронологические рамки и периодизация истории Нового времени.</w:t>
            </w:r>
          </w:p>
          <w:p w14:paraId="479C310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150.5.1.2. Великие географические открытия. </w:t>
            </w:r>
          </w:p>
          <w:p w14:paraId="4E120A3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 Плавания Тасмана и открытие Австралии. Завоевания конкистадоров в Центральной и Южной Америке (Ф. Кортес, Ф. Писарро).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w:t>
            </w:r>
            <w:r w:rsidRPr="007D4790">
              <w:rPr>
                <w:rFonts w:eastAsia="OfficinaSansBoldITC"/>
                <w:sz w:val="24"/>
                <w:szCs w:val="24"/>
                <w:lang w:eastAsia="en-US"/>
              </w:rPr>
              <w:t>XV</w:t>
            </w:r>
            <w:r w:rsidRPr="007D4790">
              <w:rPr>
                <w:rFonts w:eastAsia="OfficinaSansBoldITC"/>
                <w:sz w:val="24"/>
                <w:szCs w:val="24"/>
                <w:lang w:val="ru-RU" w:eastAsia="en-US"/>
              </w:rPr>
              <w:t>‒</w:t>
            </w:r>
            <w:r w:rsidRPr="007D4790">
              <w:rPr>
                <w:rFonts w:eastAsia="OfficinaSansBoldITC"/>
                <w:sz w:val="24"/>
                <w:szCs w:val="24"/>
                <w:lang w:eastAsia="en-US"/>
              </w:rPr>
              <w:t>XVI</w:t>
            </w:r>
            <w:r w:rsidRPr="007D4790">
              <w:rPr>
                <w:rFonts w:eastAsia="OfficinaSansBoldITC"/>
                <w:sz w:val="24"/>
                <w:szCs w:val="24"/>
                <w:lang w:val="ru-RU" w:eastAsia="en-US"/>
              </w:rPr>
              <w:t xml:space="preserve"> в.</w:t>
            </w:r>
          </w:p>
          <w:p w14:paraId="251F126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150.5.1.3. Изменения в европейском </w:t>
            </w:r>
            <w:r w:rsidRPr="007D4790">
              <w:rPr>
                <w:rFonts w:eastAsia="OfficinaSansBoldITC"/>
                <w:sz w:val="24"/>
                <w:szCs w:val="24"/>
                <w:lang w:val="ru-RU" w:eastAsia="en-US"/>
              </w:rPr>
              <w:lastRenderedPageBreak/>
              <w:t xml:space="preserve">обществе в </w:t>
            </w:r>
            <w:r w:rsidRPr="007D4790">
              <w:rPr>
                <w:rFonts w:eastAsia="OfficinaSansBoldITC"/>
                <w:sz w:val="24"/>
                <w:szCs w:val="24"/>
                <w:lang w:eastAsia="en-US"/>
              </w:rPr>
              <w:t>XVI</w:t>
            </w:r>
            <w:r w:rsidRPr="007D4790">
              <w:rPr>
                <w:rFonts w:eastAsia="OfficinaSansBoldITC"/>
                <w:sz w:val="24"/>
                <w:szCs w:val="24"/>
                <w:lang w:val="ru-RU" w:eastAsia="en-US"/>
              </w:rPr>
              <w:t>‒</w:t>
            </w:r>
            <w:r w:rsidRPr="007D4790">
              <w:rPr>
                <w:rFonts w:eastAsia="OfficinaSansBoldITC"/>
                <w:sz w:val="24"/>
                <w:szCs w:val="24"/>
                <w:lang w:eastAsia="en-US"/>
              </w:rPr>
              <w:t>XVII</w:t>
            </w:r>
            <w:r w:rsidRPr="007D4790">
              <w:rPr>
                <w:rFonts w:eastAsia="OfficinaSansBoldITC"/>
                <w:sz w:val="24"/>
                <w:szCs w:val="24"/>
                <w:lang w:val="ru-RU" w:eastAsia="en-US"/>
              </w:rPr>
              <w:t xml:space="preserve"> вв. </w:t>
            </w:r>
          </w:p>
          <w:p w14:paraId="3411261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и мирового рынков. Изменения в сословной структуре общества, появление новых социальных групп. Повседневная жизнь обитателей городов и деревень.</w:t>
            </w:r>
          </w:p>
          <w:p w14:paraId="10EF678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150.5.1.4. Реформация и контрреформация в Европе. </w:t>
            </w:r>
          </w:p>
          <w:p w14:paraId="4B633C5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движения. Контрреформация. Инквизиция.</w:t>
            </w:r>
          </w:p>
          <w:p w14:paraId="390FE74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150.5.1.5. Государства Европы в </w:t>
            </w:r>
            <w:r w:rsidRPr="007D4790">
              <w:rPr>
                <w:rFonts w:eastAsia="OfficinaSansBoldITC"/>
                <w:sz w:val="24"/>
                <w:szCs w:val="24"/>
                <w:lang w:eastAsia="en-US"/>
              </w:rPr>
              <w:t>XVI</w:t>
            </w:r>
            <w:r w:rsidRPr="007D4790">
              <w:rPr>
                <w:rFonts w:eastAsia="OfficinaSansBoldITC"/>
                <w:sz w:val="24"/>
                <w:szCs w:val="24"/>
                <w:lang w:val="ru-RU" w:eastAsia="en-US"/>
              </w:rPr>
              <w:t>‒</w:t>
            </w:r>
            <w:r w:rsidRPr="007D4790">
              <w:rPr>
                <w:rFonts w:eastAsia="OfficinaSansBoldITC"/>
                <w:sz w:val="24"/>
                <w:szCs w:val="24"/>
                <w:lang w:eastAsia="en-US"/>
              </w:rPr>
              <w:t>XVII</w:t>
            </w:r>
            <w:r w:rsidRPr="007D4790">
              <w:rPr>
                <w:rFonts w:eastAsia="OfficinaSansBoldITC"/>
                <w:sz w:val="24"/>
                <w:szCs w:val="24"/>
                <w:lang w:val="ru-RU" w:eastAsia="en-US"/>
              </w:rPr>
              <w:t xml:space="preserve"> вв. </w:t>
            </w:r>
          </w:p>
          <w:p w14:paraId="32291FD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Абсолютизм и сословное представительство. Преодоление раздробленности. Борьба за колониальные владения. Начало формирования колониальных империй.</w:t>
            </w:r>
          </w:p>
          <w:p w14:paraId="6EB7045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Испания под властью потомков католических королей. Внутренняя и внешняя политика испанских Габсбургов. Национально-освободительное движение в Нидерландах: цели, участники, формы борьбы. Итоги и значение Нидерландской революции.</w:t>
            </w:r>
          </w:p>
          <w:p w14:paraId="7E2DA4B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Франция: путь к абсолютизму. Королевская власть и централизация управления страной. Католики и гугеноты. Религиозные войны. Генрих </w:t>
            </w:r>
            <w:r w:rsidRPr="007D4790">
              <w:rPr>
                <w:rFonts w:eastAsia="OfficinaSansBoldITC"/>
                <w:sz w:val="24"/>
                <w:szCs w:val="24"/>
                <w:lang w:eastAsia="en-US"/>
              </w:rPr>
              <w:t>IV</w:t>
            </w:r>
            <w:r w:rsidRPr="007D4790">
              <w:rPr>
                <w:rFonts w:eastAsia="OfficinaSansBoldITC"/>
                <w:sz w:val="24"/>
                <w:szCs w:val="24"/>
                <w:lang w:val="ru-RU" w:eastAsia="en-US"/>
              </w:rPr>
              <w:t xml:space="preserve">. Нантский эдикт 1598 г. Людовик </w:t>
            </w:r>
            <w:r w:rsidRPr="007D4790">
              <w:rPr>
                <w:rFonts w:eastAsia="OfficinaSansBoldITC"/>
                <w:sz w:val="24"/>
                <w:szCs w:val="24"/>
                <w:lang w:eastAsia="en-US"/>
              </w:rPr>
              <w:t>XIII</w:t>
            </w:r>
            <w:r w:rsidRPr="007D4790">
              <w:rPr>
                <w:rFonts w:eastAsia="OfficinaSansBoldITC"/>
                <w:sz w:val="24"/>
                <w:szCs w:val="24"/>
                <w:lang w:val="ru-RU" w:eastAsia="en-US"/>
              </w:rPr>
              <w:t xml:space="preserve"> и кардинал Ришелье. Фронда. Французский абсолютизм при Людовике </w:t>
            </w:r>
            <w:r w:rsidRPr="007D4790">
              <w:rPr>
                <w:rFonts w:eastAsia="OfficinaSansBoldITC"/>
                <w:sz w:val="24"/>
                <w:szCs w:val="24"/>
                <w:lang w:eastAsia="en-US"/>
              </w:rPr>
              <w:t>XIV</w:t>
            </w:r>
            <w:r w:rsidRPr="007D4790">
              <w:rPr>
                <w:rFonts w:eastAsia="OfficinaSansBoldITC"/>
                <w:sz w:val="24"/>
                <w:szCs w:val="24"/>
                <w:lang w:val="ru-RU" w:eastAsia="en-US"/>
              </w:rPr>
              <w:t>.</w:t>
            </w:r>
          </w:p>
          <w:p w14:paraId="3815D6A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Англия. Развитие капиталистического предпринимательства в городах и </w:t>
            </w:r>
            <w:r w:rsidRPr="007D4790">
              <w:rPr>
                <w:rFonts w:eastAsia="OfficinaSansBoldITC"/>
                <w:sz w:val="24"/>
                <w:szCs w:val="24"/>
                <w:lang w:val="ru-RU" w:eastAsia="en-US"/>
              </w:rPr>
              <w:lastRenderedPageBreak/>
              <w:t xml:space="preserve">деревнях. Огораживания. Укрепление королевской власти при Тюдорах. Генрих </w:t>
            </w:r>
            <w:r w:rsidRPr="007D4790">
              <w:rPr>
                <w:rFonts w:eastAsia="OfficinaSansBoldITC"/>
                <w:sz w:val="24"/>
                <w:szCs w:val="24"/>
                <w:lang w:eastAsia="en-US"/>
              </w:rPr>
              <w:t>VIII</w:t>
            </w:r>
            <w:r w:rsidRPr="007D4790">
              <w:rPr>
                <w:rFonts w:eastAsia="OfficinaSansBoldITC"/>
                <w:sz w:val="24"/>
                <w:szCs w:val="24"/>
                <w:lang w:val="ru-RU" w:eastAsia="en-US"/>
              </w:rPr>
              <w:t xml:space="preserve"> и королевская реформация. «Золотой век» Елизаветы </w:t>
            </w:r>
            <w:r w:rsidRPr="007D4790">
              <w:rPr>
                <w:rFonts w:eastAsia="OfficinaSansBoldITC"/>
                <w:sz w:val="24"/>
                <w:szCs w:val="24"/>
                <w:lang w:eastAsia="en-US"/>
              </w:rPr>
              <w:t>I</w:t>
            </w:r>
            <w:r w:rsidRPr="007D4790">
              <w:rPr>
                <w:rFonts w:eastAsia="OfficinaSansBoldITC"/>
                <w:sz w:val="24"/>
                <w:szCs w:val="24"/>
                <w:lang w:val="ru-RU" w:eastAsia="en-US"/>
              </w:rPr>
              <w:t>.</w:t>
            </w:r>
          </w:p>
          <w:p w14:paraId="38D999F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Английская революция середины </w:t>
            </w:r>
            <w:r w:rsidRPr="007D4790">
              <w:rPr>
                <w:rFonts w:eastAsia="OfficinaSansBoldITC"/>
                <w:sz w:val="24"/>
                <w:szCs w:val="24"/>
                <w:lang w:eastAsia="en-US"/>
              </w:rPr>
              <w:t>XVII</w:t>
            </w:r>
            <w:r w:rsidRPr="007D4790">
              <w:rPr>
                <w:rFonts w:eastAsia="OfficinaSansBoldITC"/>
                <w:sz w:val="24"/>
                <w:szCs w:val="24"/>
                <w:lang w:val="ru-RU" w:eastAsia="en-US"/>
              </w:rPr>
              <w:t xml:space="preserve"> в.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монархии.</w:t>
            </w:r>
          </w:p>
          <w:p w14:paraId="0EF480E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Страны Центральной, Южной и Юго-Восточной Европы. В мире империй и вне его. Германские государства. Итальянские земли. Положение славянских народов. Образование Речи Посполитой.</w:t>
            </w:r>
          </w:p>
          <w:p w14:paraId="5501240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150.5.1.6. Международные отношения в </w:t>
            </w:r>
            <w:r w:rsidRPr="007D4790">
              <w:rPr>
                <w:rFonts w:eastAsia="OfficinaSansBoldITC"/>
                <w:sz w:val="24"/>
                <w:szCs w:val="24"/>
                <w:lang w:eastAsia="en-US"/>
              </w:rPr>
              <w:t>XVI</w:t>
            </w:r>
            <w:r w:rsidRPr="007D4790">
              <w:rPr>
                <w:rFonts w:eastAsia="OfficinaSansBoldITC"/>
                <w:sz w:val="24"/>
                <w:szCs w:val="24"/>
                <w:lang w:val="ru-RU" w:eastAsia="en-US"/>
              </w:rPr>
              <w:t>‒</w:t>
            </w:r>
            <w:r w:rsidRPr="007D4790">
              <w:rPr>
                <w:rFonts w:eastAsia="OfficinaSansBoldITC"/>
                <w:sz w:val="24"/>
                <w:szCs w:val="24"/>
                <w:lang w:eastAsia="en-US"/>
              </w:rPr>
              <w:t>XVII</w:t>
            </w:r>
            <w:r w:rsidRPr="007D4790">
              <w:rPr>
                <w:rFonts w:eastAsia="OfficinaSansBoldITC"/>
                <w:sz w:val="24"/>
                <w:szCs w:val="24"/>
                <w:lang w:val="ru-RU" w:eastAsia="en-US"/>
              </w:rPr>
              <w:t xml:space="preserve"> вв. </w:t>
            </w:r>
          </w:p>
          <w:p w14:paraId="27CF4CA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w:t>
            </w:r>
          </w:p>
          <w:p w14:paraId="56BB5F2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150.5.1.7. Европейская культура в раннее Новое время. </w:t>
            </w:r>
          </w:p>
          <w:p w14:paraId="6D3F455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Высокое Возрождение в Италии: художники и их произведения. Северное Возрождение. Мир человека в литературе раннего Нового времени. М. 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учёные и их открытия (Н. Коперник, И. Ньютон). Утверждение рационализма.</w:t>
            </w:r>
          </w:p>
          <w:p w14:paraId="2F55294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150.5.1.8. Страны Востока в </w:t>
            </w:r>
            <w:r w:rsidRPr="007D4790">
              <w:rPr>
                <w:rFonts w:eastAsia="OfficinaSansBoldITC"/>
                <w:sz w:val="24"/>
                <w:szCs w:val="24"/>
                <w:lang w:eastAsia="en-US"/>
              </w:rPr>
              <w:t>XVI</w:t>
            </w:r>
            <w:r w:rsidRPr="007D4790">
              <w:rPr>
                <w:rFonts w:eastAsia="OfficinaSansBoldITC"/>
                <w:sz w:val="24"/>
                <w:szCs w:val="24"/>
                <w:lang w:val="ru-RU" w:eastAsia="en-US"/>
              </w:rPr>
              <w:t>‒</w:t>
            </w:r>
            <w:r w:rsidRPr="007D4790">
              <w:rPr>
                <w:rFonts w:eastAsia="OfficinaSansBoldITC"/>
                <w:sz w:val="24"/>
                <w:szCs w:val="24"/>
                <w:lang w:eastAsia="en-US"/>
              </w:rPr>
              <w:t>XVII</w:t>
            </w:r>
            <w:r w:rsidRPr="007D4790">
              <w:rPr>
                <w:rFonts w:eastAsia="OfficinaSansBoldITC"/>
                <w:sz w:val="24"/>
                <w:szCs w:val="24"/>
                <w:lang w:val="ru-RU" w:eastAsia="en-US"/>
              </w:rPr>
              <w:t xml:space="preserve"> вв. </w:t>
            </w:r>
          </w:p>
          <w:p w14:paraId="711E361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Османская империя: на вершине могущества. Сулейман </w:t>
            </w:r>
            <w:r w:rsidRPr="007D4790">
              <w:rPr>
                <w:rFonts w:eastAsia="OfficinaSansBoldITC"/>
                <w:sz w:val="24"/>
                <w:szCs w:val="24"/>
                <w:lang w:eastAsia="en-US"/>
              </w:rPr>
              <w:t>I</w:t>
            </w:r>
            <w:r w:rsidRPr="007D4790">
              <w:rPr>
                <w:rFonts w:eastAsia="OfficinaSansBoldITC"/>
                <w:sz w:val="24"/>
                <w:szCs w:val="24"/>
                <w:lang w:val="ru-RU" w:eastAsia="en-US"/>
              </w:rPr>
              <w:t xml:space="preserve"> Великолепный: завоеватель, законодатель. Управление </w:t>
            </w:r>
            <w:r w:rsidRPr="007D4790">
              <w:rPr>
                <w:rFonts w:eastAsia="OfficinaSansBoldITC"/>
                <w:sz w:val="24"/>
                <w:szCs w:val="24"/>
                <w:lang w:val="ru-RU" w:eastAsia="en-US"/>
              </w:rPr>
              <w:lastRenderedPageBreak/>
              <w:t>многонациональной империей. Османская армия. Индия при Великих Моголах. Начало проникновения европейцев. Ост-Индские компании. Китай в эпоху Мин. Экономическая и социальная политика государства. Утверждение маньчжурской династии Цин. Япония: борьба знатных кланов за власть, установление сёгуната Токугава, укрепление централизованного государства.</w:t>
            </w:r>
          </w:p>
          <w:p w14:paraId="2F0D859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«Закрытие» страны для иноземцев. Культура и искусство стран Востока в </w:t>
            </w:r>
            <w:r w:rsidRPr="007D4790">
              <w:rPr>
                <w:rFonts w:eastAsia="OfficinaSansBoldITC"/>
                <w:sz w:val="24"/>
                <w:szCs w:val="24"/>
                <w:lang w:eastAsia="en-US"/>
              </w:rPr>
              <w:t>XVI</w:t>
            </w:r>
            <w:r w:rsidRPr="007D4790">
              <w:rPr>
                <w:rFonts w:eastAsia="OfficinaSansBoldITC"/>
                <w:sz w:val="24"/>
                <w:szCs w:val="24"/>
                <w:lang w:val="ru-RU" w:eastAsia="en-US"/>
              </w:rPr>
              <w:t>‒</w:t>
            </w:r>
            <w:r w:rsidRPr="007D4790">
              <w:rPr>
                <w:rFonts w:eastAsia="OfficinaSansBoldITC"/>
                <w:sz w:val="24"/>
                <w:szCs w:val="24"/>
                <w:lang w:eastAsia="en-US"/>
              </w:rPr>
              <w:t>XVII</w:t>
            </w:r>
            <w:r w:rsidRPr="007D4790">
              <w:rPr>
                <w:rFonts w:eastAsia="OfficinaSansBoldITC"/>
                <w:sz w:val="24"/>
                <w:szCs w:val="24"/>
                <w:lang w:val="ru-RU" w:eastAsia="en-US"/>
              </w:rPr>
              <w:t xml:space="preserve"> вв.</w:t>
            </w:r>
          </w:p>
          <w:p w14:paraId="34C9DF8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150.5.1.9. Обобщение. </w:t>
            </w:r>
          </w:p>
          <w:p w14:paraId="3F90D4F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Историческое и культурное наследие Раннего Нового времени.</w:t>
            </w:r>
          </w:p>
          <w:p w14:paraId="32471E4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 История России. Россия в </w:t>
            </w:r>
            <w:r w:rsidRPr="007D4790">
              <w:rPr>
                <w:rFonts w:eastAsia="OfficinaSansBoldITC"/>
                <w:sz w:val="24"/>
                <w:szCs w:val="24"/>
                <w:lang w:eastAsia="en-US"/>
              </w:rPr>
              <w:t>XVI</w:t>
            </w:r>
            <w:r w:rsidRPr="007D4790">
              <w:rPr>
                <w:rFonts w:eastAsia="OfficinaSansBoldITC"/>
                <w:sz w:val="24"/>
                <w:szCs w:val="24"/>
                <w:lang w:val="ru-RU" w:eastAsia="en-US"/>
              </w:rPr>
              <w:t>‒</w:t>
            </w:r>
            <w:r w:rsidRPr="007D4790">
              <w:rPr>
                <w:rFonts w:eastAsia="OfficinaSansBoldITC"/>
                <w:sz w:val="24"/>
                <w:szCs w:val="24"/>
                <w:lang w:eastAsia="en-US"/>
              </w:rPr>
              <w:t>XVII</w:t>
            </w:r>
            <w:r w:rsidRPr="007D4790">
              <w:rPr>
                <w:rFonts w:eastAsia="OfficinaSansBoldITC"/>
                <w:sz w:val="24"/>
                <w:szCs w:val="24"/>
                <w:lang w:val="ru-RU" w:eastAsia="en-US"/>
              </w:rPr>
              <w:t xml:space="preserve"> вв.: от Великого княжества к царству.</w:t>
            </w:r>
          </w:p>
          <w:p w14:paraId="6D60C6F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150.5.2.1. Россия в </w:t>
            </w:r>
            <w:r w:rsidRPr="007D4790">
              <w:rPr>
                <w:rFonts w:eastAsia="OfficinaSansBoldITC"/>
                <w:sz w:val="24"/>
                <w:szCs w:val="24"/>
                <w:lang w:eastAsia="en-US"/>
              </w:rPr>
              <w:t>XVI</w:t>
            </w:r>
            <w:r w:rsidRPr="007D4790">
              <w:rPr>
                <w:rFonts w:eastAsia="OfficinaSansBoldITC"/>
                <w:sz w:val="24"/>
                <w:szCs w:val="24"/>
                <w:lang w:val="ru-RU" w:eastAsia="en-US"/>
              </w:rPr>
              <w:t xml:space="preserve"> в. </w:t>
            </w:r>
          </w:p>
          <w:p w14:paraId="34BD7DF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150.5.2.1.1. Завершение объединения русских земель. Княжение Василия </w:t>
            </w:r>
            <w:r w:rsidRPr="007D4790">
              <w:rPr>
                <w:rFonts w:eastAsia="OfficinaSansBoldITC"/>
                <w:sz w:val="24"/>
                <w:szCs w:val="24"/>
                <w:lang w:eastAsia="en-US"/>
              </w:rPr>
              <w:t>III</w:t>
            </w:r>
            <w:r w:rsidRPr="007D4790">
              <w:rPr>
                <w:rFonts w:eastAsia="OfficinaSansBoldITC"/>
                <w:sz w:val="24"/>
                <w:szCs w:val="24"/>
                <w:lang w:val="ru-RU" w:eastAsia="en-US"/>
              </w:rPr>
              <w:t xml:space="preserve">.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в первой трети </w:t>
            </w:r>
            <w:r w:rsidRPr="007D4790">
              <w:rPr>
                <w:rFonts w:eastAsia="OfficinaSansBoldITC"/>
                <w:sz w:val="24"/>
                <w:szCs w:val="24"/>
                <w:lang w:eastAsia="en-US"/>
              </w:rPr>
              <w:t>XVI</w:t>
            </w:r>
            <w:r w:rsidRPr="007D4790">
              <w:rPr>
                <w:rFonts w:eastAsia="OfficinaSansBoldITC"/>
                <w:sz w:val="24"/>
                <w:szCs w:val="24"/>
                <w:lang w:val="ru-RU" w:eastAsia="en-US"/>
              </w:rPr>
              <w:t xml:space="preserve"> в.: война с Великим княжеством Литовским, отношения с Крымским и Казанским ханствами, посольства в европейские государства.</w:t>
            </w:r>
          </w:p>
          <w:p w14:paraId="649577C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Органы государственной власти. Приказная система: формирование первых приказных учреждений. Боярская дума, её роль в управлении государством. «Малая дума». Местничество. Местное управление: наместники и волостели, система кормлений. Государство и церковь.</w:t>
            </w:r>
          </w:p>
          <w:p w14:paraId="552085A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150.5.2.1.2. Царствование Ивана </w:t>
            </w:r>
            <w:r w:rsidRPr="007D4790">
              <w:rPr>
                <w:rFonts w:eastAsia="OfficinaSansBoldITC"/>
                <w:sz w:val="24"/>
                <w:szCs w:val="24"/>
                <w:lang w:eastAsia="en-US"/>
              </w:rPr>
              <w:t>IV</w:t>
            </w:r>
            <w:r w:rsidRPr="007D4790">
              <w:rPr>
                <w:rFonts w:eastAsia="OfficinaSansBoldITC"/>
                <w:sz w:val="24"/>
                <w:szCs w:val="24"/>
                <w:lang w:val="ru-RU" w:eastAsia="en-US"/>
              </w:rPr>
              <w:t xml:space="preserve">. Регентство Елены Глинской. Сопротивление удельных князей великокняжеской власти. Унификация </w:t>
            </w:r>
            <w:r w:rsidRPr="007D4790">
              <w:rPr>
                <w:rFonts w:eastAsia="OfficinaSansBoldITC"/>
                <w:sz w:val="24"/>
                <w:szCs w:val="24"/>
                <w:lang w:val="ru-RU" w:eastAsia="en-US"/>
              </w:rPr>
              <w:lastRenderedPageBreak/>
              <w:t>денежной системы.</w:t>
            </w:r>
          </w:p>
          <w:p w14:paraId="5BB41D4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Период боярского правления. Борьба за власть между боярскими кланами. Губная реформа. Московское восстание 1547 г. Ереси.</w:t>
            </w:r>
          </w:p>
          <w:p w14:paraId="27D3FCD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Принятие Иваном </w:t>
            </w:r>
            <w:r w:rsidRPr="007D4790">
              <w:rPr>
                <w:rFonts w:eastAsia="OfficinaSansBoldITC"/>
                <w:sz w:val="24"/>
                <w:szCs w:val="24"/>
                <w:lang w:eastAsia="en-US"/>
              </w:rPr>
              <w:t>IV</w:t>
            </w:r>
            <w:r w:rsidRPr="007D4790">
              <w:rPr>
                <w:rFonts w:eastAsia="OfficinaSansBoldITC"/>
                <w:sz w:val="24"/>
                <w:szCs w:val="24"/>
                <w:lang w:val="ru-RU" w:eastAsia="en-US"/>
              </w:rPr>
              <w:t xml:space="preserve"> царского титула. Реформы середины </w:t>
            </w:r>
            <w:r w:rsidRPr="007D4790">
              <w:rPr>
                <w:rFonts w:eastAsia="OfficinaSansBoldITC"/>
                <w:sz w:val="24"/>
                <w:szCs w:val="24"/>
                <w:lang w:eastAsia="en-US"/>
              </w:rPr>
              <w:t>XVI</w:t>
            </w:r>
            <w:r w:rsidRPr="007D4790">
              <w:rPr>
                <w:rFonts w:eastAsia="OfficinaSansBoldITC"/>
                <w:sz w:val="24"/>
                <w:szCs w:val="24"/>
                <w:lang w:val="ru-RU" w:eastAsia="en-US"/>
              </w:rPr>
              <w:t xml:space="preserve"> в. «Избранная рада»: её состав и значение. Появление Земских соборов: 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самоуправления.</w:t>
            </w:r>
          </w:p>
          <w:p w14:paraId="0A96B77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Внешняя политика России в </w:t>
            </w:r>
            <w:r w:rsidRPr="007D4790">
              <w:rPr>
                <w:rFonts w:eastAsia="OfficinaSansBoldITC"/>
                <w:sz w:val="24"/>
                <w:szCs w:val="24"/>
                <w:lang w:eastAsia="en-US"/>
              </w:rPr>
              <w:t>XVI</w:t>
            </w:r>
            <w:r w:rsidRPr="007D4790">
              <w:rPr>
                <w:rFonts w:eastAsia="OfficinaSansBoldITC"/>
                <w:sz w:val="24"/>
                <w:szCs w:val="24"/>
                <w:lang w:val="ru-RU" w:eastAsia="en-US"/>
              </w:rPr>
              <w:t xml:space="preserve">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w:t>
            </w:r>
          </w:p>
          <w:p w14:paraId="53092C6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Социальная структура российского общества. Дворянство. Служилые люди. Формирование Государева двора и «служилых городов». Торгово-ремесленное население городов. Духовенство. Начало закрепощения крестьян: Указ о «заповедных летах». Формирование вольного казачества.</w:t>
            </w:r>
          </w:p>
          <w:p w14:paraId="21F8E23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Многонациональный состав населения Русского государства. Финно-угорские народы. Народы Поволжья после присоединения к России. Служилые татары. Сосуществование религий в Российском государстве. Русская православная церковь. Мусульманское </w:t>
            </w:r>
            <w:r w:rsidRPr="007D4790">
              <w:rPr>
                <w:rFonts w:eastAsia="OfficinaSansBoldITC"/>
                <w:sz w:val="24"/>
                <w:szCs w:val="24"/>
                <w:lang w:val="ru-RU" w:eastAsia="en-US"/>
              </w:rPr>
              <w:lastRenderedPageBreak/>
              <w:t>духовенство.</w:t>
            </w:r>
          </w:p>
          <w:p w14:paraId="640AB19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Опричнина, дискуссия о её причинах и характере. Опричный террор. Разгром Новгорода и Пскова. Московские казни 1570 г. Результаты и последствия опричнины. Противоречивость личности Ивана Грозного. Результаты и цена преобразований.</w:t>
            </w:r>
          </w:p>
          <w:p w14:paraId="094CD43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150.5.2.1.3. Россия в конце </w:t>
            </w:r>
            <w:r w:rsidRPr="007D4790">
              <w:rPr>
                <w:rFonts w:eastAsia="OfficinaSansBoldITC"/>
                <w:sz w:val="24"/>
                <w:szCs w:val="24"/>
                <w:lang w:eastAsia="en-US"/>
              </w:rPr>
              <w:t>XVI</w:t>
            </w:r>
            <w:r w:rsidRPr="007D4790">
              <w:rPr>
                <w:rFonts w:eastAsia="OfficinaSansBoldITC"/>
                <w:sz w:val="24"/>
                <w:szCs w:val="24"/>
                <w:lang w:val="ru-RU" w:eastAsia="en-US"/>
              </w:rPr>
              <w:t xml:space="preserve"> в. Царь Фёдор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 позиций России в Прибалтике. Противостояние с Крымским ханством.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w:t>
            </w:r>
          </w:p>
          <w:p w14:paraId="6376F9D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150.5.2.2. Смута в России. </w:t>
            </w:r>
          </w:p>
          <w:p w14:paraId="665B39C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150.5.2.2.1. Накануне Смуты. Династический кризис. Земский собор 1598 г. и избрание на царство Бориса Годунова. Политика Бориса Годунова в отношении боярства. Голод 1601-1603 гг. и обострение социально-экономического кризиса.</w:t>
            </w:r>
          </w:p>
          <w:p w14:paraId="54C408C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150.5.2.2.2. Смутное время начала </w:t>
            </w:r>
            <w:r w:rsidRPr="007D4790">
              <w:rPr>
                <w:rFonts w:eastAsia="OfficinaSansBoldITC"/>
                <w:sz w:val="24"/>
                <w:szCs w:val="24"/>
                <w:lang w:eastAsia="en-US"/>
              </w:rPr>
              <w:t>XVII</w:t>
            </w:r>
            <w:r w:rsidRPr="007D4790">
              <w:rPr>
                <w:rFonts w:eastAsia="OfficinaSansBoldITC"/>
                <w:sz w:val="24"/>
                <w:szCs w:val="24"/>
                <w:lang w:val="ru-RU" w:eastAsia="en-US"/>
              </w:rPr>
              <w:t xml:space="preserve"> в. Дискуссия о его причинах. Самозванцы и самозванство. Личность Лжедмитрия </w:t>
            </w:r>
            <w:r w:rsidRPr="007D4790">
              <w:rPr>
                <w:rFonts w:eastAsia="OfficinaSansBoldITC"/>
                <w:sz w:val="24"/>
                <w:szCs w:val="24"/>
                <w:lang w:eastAsia="en-US"/>
              </w:rPr>
              <w:t>I</w:t>
            </w:r>
            <w:r w:rsidRPr="007D4790">
              <w:rPr>
                <w:rFonts w:eastAsia="OfficinaSansBoldITC"/>
                <w:sz w:val="24"/>
                <w:szCs w:val="24"/>
                <w:lang w:val="ru-RU" w:eastAsia="en-US"/>
              </w:rPr>
              <w:t xml:space="preserve"> и его политика. Восстание 1606 г. и убийство самозванца.</w:t>
            </w:r>
          </w:p>
          <w:p w14:paraId="7F921F7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Царь Василий Шуйский. Восстание Ивана Болотникова. Перерастание внутреннего кризиса в гражданскую войну. Лжедмитрий </w:t>
            </w:r>
            <w:r w:rsidRPr="007D4790">
              <w:rPr>
                <w:rFonts w:eastAsia="OfficinaSansBoldITC"/>
                <w:sz w:val="24"/>
                <w:szCs w:val="24"/>
                <w:lang w:eastAsia="en-US"/>
              </w:rPr>
              <w:t>II</w:t>
            </w:r>
            <w:r w:rsidRPr="007D4790">
              <w:rPr>
                <w:rFonts w:eastAsia="OfficinaSansBoldITC"/>
                <w:sz w:val="24"/>
                <w:szCs w:val="24"/>
                <w:lang w:val="ru-RU" w:eastAsia="en-US"/>
              </w:rPr>
              <w:t xml:space="preserve">. Вторжение на территорию России польско-литовских отрядов. Тушинский лагерь самозванца под Москвой. Оборона Троице-Сергиева монастыря. Выборгский договор между Россией и Швецией. Поход войска М.В. Скопина-Шуйского и Я.-П. Делагарди и распад тушинского лагеря. Открытое вступление Речи Посполитой в войну </w:t>
            </w:r>
            <w:r w:rsidRPr="007D4790">
              <w:rPr>
                <w:rFonts w:eastAsia="OfficinaSansBoldITC"/>
                <w:sz w:val="24"/>
                <w:szCs w:val="24"/>
                <w:lang w:val="ru-RU" w:eastAsia="en-US"/>
              </w:rPr>
              <w:lastRenderedPageBreak/>
              <w:t>против России. Оборона Смоленска.</w:t>
            </w:r>
          </w:p>
          <w:p w14:paraId="23CF3D7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Подъём национально-освободительного движения. Патриарх Гермоген. Московское восстание 1611 г. и сожжение города оккупантами. Первое и второе земские ополчения. Захват Новгорода шведскими войсками. «Совет всея земли». Освобождение Москвы в 1612 г.</w:t>
            </w:r>
          </w:p>
          <w:p w14:paraId="6076525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150.5.2.2.3. Окончание Смуты. Земский собор 1613 г. и его роль в укреплении государственности. Избрание на царство Михаила Фёдоровича Романова. Борьба с казачьими выступлениями против центральной власти. Столбовский мир со Швецией: утрата выхода к Балтийскому морю. Продолжение войны с Речью Посполитой. Поход принца Владислава на Москву. Заключение Деулинского перемирия с Речью Посполитой. Итоги и последствия Смутного времени.</w:t>
            </w:r>
          </w:p>
          <w:p w14:paraId="3642292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150.5.2.3. Россия в </w:t>
            </w:r>
            <w:r w:rsidRPr="007D4790">
              <w:rPr>
                <w:rFonts w:eastAsia="OfficinaSansBoldITC"/>
                <w:sz w:val="24"/>
                <w:szCs w:val="24"/>
                <w:lang w:eastAsia="en-US"/>
              </w:rPr>
              <w:t>XVII</w:t>
            </w:r>
            <w:r w:rsidRPr="007D4790">
              <w:rPr>
                <w:rFonts w:eastAsia="OfficinaSansBoldITC"/>
                <w:sz w:val="24"/>
                <w:szCs w:val="24"/>
                <w:lang w:val="ru-RU" w:eastAsia="en-US"/>
              </w:rPr>
              <w:t xml:space="preserve"> в. </w:t>
            </w:r>
          </w:p>
          <w:p w14:paraId="23318A9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150.5.2.3.1. Россия при первых Романовых. Царствование Михаила Фёдоровича.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p w14:paraId="3E9DCED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его конфликт с царской властью. Раскол в Церкви. Протопоп </w:t>
            </w:r>
            <w:r w:rsidRPr="007D4790">
              <w:rPr>
                <w:rFonts w:eastAsia="OfficinaSansBoldITC"/>
                <w:sz w:val="24"/>
                <w:szCs w:val="24"/>
                <w:lang w:val="ru-RU" w:eastAsia="en-US"/>
              </w:rPr>
              <w:lastRenderedPageBreak/>
              <w:t>Аввакум, формирование религиозной традиции старообрядчества. Царь Федор Алексеевич. Отмена местничества. Налоговая (податная) реформа.</w:t>
            </w:r>
          </w:p>
          <w:p w14:paraId="4715ED9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150.5.2.3.2. Экономическое развитие России в </w:t>
            </w:r>
            <w:r w:rsidRPr="007D4790">
              <w:rPr>
                <w:rFonts w:eastAsia="OfficinaSansBoldITC"/>
                <w:sz w:val="24"/>
                <w:szCs w:val="24"/>
                <w:lang w:eastAsia="en-US"/>
              </w:rPr>
              <w:t>XVII</w:t>
            </w:r>
            <w:r w:rsidRPr="007D4790">
              <w:rPr>
                <w:rFonts w:eastAsia="OfficinaSansBoldITC"/>
                <w:sz w:val="24"/>
                <w:szCs w:val="24"/>
                <w:lang w:val="ru-RU" w:eastAsia="en-US"/>
              </w:rPr>
              <w:t xml:space="preserve">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и Востоком.</w:t>
            </w:r>
          </w:p>
          <w:p w14:paraId="2F48BCF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150.5.2.3.3. 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w:t>
            </w:r>
            <w:r w:rsidRPr="007D4790">
              <w:rPr>
                <w:rFonts w:eastAsia="OfficinaSansBoldITC"/>
                <w:sz w:val="24"/>
                <w:szCs w:val="24"/>
                <w:lang w:eastAsia="en-US"/>
              </w:rPr>
              <w:t>XVII</w:t>
            </w:r>
            <w:r w:rsidRPr="007D4790">
              <w:rPr>
                <w:rFonts w:eastAsia="OfficinaSansBoldITC"/>
                <w:sz w:val="24"/>
                <w:szCs w:val="24"/>
                <w:lang w:val="ru-RU" w:eastAsia="en-US"/>
              </w:rPr>
              <w:t xml:space="preserve"> в. Городские восстания середины </w:t>
            </w:r>
            <w:r w:rsidRPr="007D4790">
              <w:rPr>
                <w:rFonts w:eastAsia="OfficinaSansBoldITC"/>
                <w:sz w:val="24"/>
                <w:szCs w:val="24"/>
                <w:lang w:eastAsia="en-US"/>
              </w:rPr>
              <w:t>XVII</w:t>
            </w:r>
            <w:r w:rsidRPr="007D4790">
              <w:rPr>
                <w:rFonts w:eastAsia="OfficinaSansBoldITC"/>
                <w:sz w:val="24"/>
                <w:szCs w:val="24"/>
                <w:lang w:val="ru-RU" w:eastAsia="en-US"/>
              </w:rPr>
              <w:t xml:space="preserve"> в. Соляной бунт в Москве. Псковско-Новгородское восстание. Соборное уложение 1649 г. Завершение оформления крепостного права и территория его распространения. Денежная реформа 1654 г. Медный бунт. Побеги крестьян на Дон и в Сибирь. Восстание Степана Разина.</w:t>
            </w:r>
          </w:p>
          <w:p w14:paraId="1486BE1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150.5.2.3.4. Внешняя политика России в </w:t>
            </w:r>
            <w:r w:rsidRPr="007D4790">
              <w:rPr>
                <w:rFonts w:eastAsia="OfficinaSansBoldITC"/>
                <w:sz w:val="24"/>
                <w:szCs w:val="24"/>
                <w:lang w:eastAsia="en-US"/>
              </w:rPr>
              <w:t>XVII</w:t>
            </w:r>
            <w:r w:rsidRPr="007D4790">
              <w:rPr>
                <w:rFonts w:eastAsia="OfficinaSansBoldITC"/>
                <w:sz w:val="24"/>
                <w:szCs w:val="24"/>
                <w:lang w:val="ru-RU" w:eastAsia="en-US"/>
              </w:rPr>
              <w:t xml:space="preserve"> в. 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распространению католичества. Контакты с Запорожской Сечью. Восстание Богдана Хмельницкого. Переяславская рада. Вхождение земель Войска Запорожского в состав России. Война между Россией и Речью Посполитой 1654-1667 гг. Андрусовское перемирие. Русско-шведская война 1656-1658 гг. и её результаты. Укрепление южных рубежей.</w:t>
            </w:r>
          </w:p>
          <w:p w14:paraId="1036D76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Белгородская засечная черта. Конфликты с Османской империей. «Азовское </w:t>
            </w:r>
            <w:r w:rsidRPr="007D4790">
              <w:rPr>
                <w:rFonts w:eastAsia="OfficinaSansBoldITC"/>
                <w:sz w:val="24"/>
                <w:szCs w:val="24"/>
                <w:lang w:val="ru-RU" w:eastAsia="en-US"/>
              </w:rPr>
              <w:lastRenderedPageBreak/>
              <w:t>осадное сидение». «Чигиринская война» и Бахчисарайский мирный договор. Отношения России со странами Западной Европы. Военные столкновения с маньчжурами и империей Цин (Китаем).</w:t>
            </w:r>
          </w:p>
          <w:p w14:paraId="22F1CDC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150.5.2.3.5. Освоение новых территорий. Народы России в </w:t>
            </w:r>
            <w:r w:rsidRPr="007D4790">
              <w:rPr>
                <w:rFonts w:eastAsia="OfficinaSansBoldITC"/>
                <w:sz w:val="24"/>
                <w:szCs w:val="24"/>
                <w:lang w:eastAsia="en-US"/>
              </w:rPr>
              <w:t>XVII</w:t>
            </w:r>
            <w:r w:rsidRPr="007D4790">
              <w:rPr>
                <w:rFonts w:eastAsia="OfficinaSansBoldITC"/>
                <w:sz w:val="24"/>
                <w:szCs w:val="24"/>
                <w:lang w:val="ru-RU" w:eastAsia="en-US"/>
              </w:rPr>
              <w:t xml:space="preserve"> в. Эпоха Великих географических открытий и русские географические открытия. Плавание Семёна Дежнёва. Выход к Тихому океану. Походы Ерофея Хабарова и Василия Пояркова и исследование бассейна реки Амур. Освоение Поволжья и Сибири. 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элиты.</w:t>
            </w:r>
          </w:p>
          <w:p w14:paraId="31710D5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150.5.2.4. Культурное пространство </w:t>
            </w:r>
            <w:r w:rsidRPr="007D4790">
              <w:rPr>
                <w:rFonts w:eastAsia="OfficinaSansBoldITC"/>
                <w:sz w:val="24"/>
                <w:szCs w:val="24"/>
                <w:lang w:eastAsia="en-US"/>
              </w:rPr>
              <w:t>XVI</w:t>
            </w:r>
            <w:r w:rsidRPr="007D4790">
              <w:rPr>
                <w:rFonts w:eastAsia="OfficinaSansBoldITC"/>
                <w:sz w:val="24"/>
                <w:szCs w:val="24"/>
                <w:lang w:val="ru-RU" w:eastAsia="en-US"/>
              </w:rPr>
              <w:t>–</w:t>
            </w:r>
            <w:r w:rsidRPr="007D4790">
              <w:rPr>
                <w:rFonts w:eastAsia="OfficinaSansBoldITC"/>
                <w:sz w:val="24"/>
                <w:szCs w:val="24"/>
                <w:lang w:eastAsia="en-US"/>
              </w:rPr>
              <w:t>XVII</w:t>
            </w:r>
            <w:r w:rsidRPr="007D4790">
              <w:rPr>
                <w:rFonts w:eastAsia="OfficinaSansBoldITC"/>
                <w:sz w:val="24"/>
                <w:szCs w:val="24"/>
                <w:lang w:val="ru-RU" w:eastAsia="en-US"/>
              </w:rPr>
              <w:t xml:space="preserve"> вв. </w:t>
            </w:r>
          </w:p>
          <w:p w14:paraId="59196A3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Изменения в картине мира человека в </w:t>
            </w:r>
            <w:r w:rsidRPr="007D4790">
              <w:rPr>
                <w:rFonts w:eastAsia="OfficinaSansBoldITC"/>
                <w:sz w:val="24"/>
                <w:szCs w:val="24"/>
                <w:lang w:eastAsia="en-US"/>
              </w:rPr>
              <w:t>XVI</w:t>
            </w:r>
            <w:r w:rsidRPr="007D4790">
              <w:rPr>
                <w:rFonts w:eastAsia="OfficinaSansBoldITC"/>
                <w:sz w:val="24"/>
                <w:szCs w:val="24"/>
                <w:lang w:val="ru-RU" w:eastAsia="en-US"/>
              </w:rPr>
              <w:t>‒</w:t>
            </w:r>
            <w:r w:rsidRPr="007D4790">
              <w:rPr>
                <w:rFonts w:eastAsia="OfficinaSansBoldITC"/>
                <w:sz w:val="24"/>
                <w:szCs w:val="24"/>
                <w:lang w:eastAsia="en-US"/>
              </w:rPr>
              <w:t>XVII</w:t>
            </w:r>
            <w:r w:rsidRPr="007D4790">
              <w:rPr>
                <w:rFonts w:eastAsia="OfficinaSansBoldITC"/>
                <w:sz w:val="24"/>
                <w:szCs w:val="24"/>
                <w:lang w:val="ru-RU" w:eastAsia="en-US"/>
              </w:rPr>
              <w:t xml:space="preserve"> вв. и повседневная жизнь. Жилище и предметы быта. Семья и семейные отношения. Религия и суеверия. Проникновение элементов европейской культуры в быт высших слоёв населения страны.</w:t>
            </w:r>
          </w:p>
          <w:p w14:paraId="3F0DA9B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Ново-Иерусалимский). Крепости (Китай-город, Смоленский, Астраханский, Ростовский кремли). Фёдор Конь. Приказ каменных дел. Деревянное зодчество. Изобразительное искусство. Симон Ушаков. Ярославская школа иконописи. Парсунная живопись.</w:t>
            </w:r>
          </w:p>
          <w:p w14:paraId="0A3569A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Летописание и начало книгопечатания. Лицевой свод. Домострой. Переписка Ивана Грозного с князем Андреем Курбским. Публицистика Смутного </w:t>
            </w:r>
            <w:r w:rsidRPr="007D4790">
              <w:rPr>
                <w:rFonts w:eastAsia="OfficinaSansBoldITC"/>
                <w:sz w:val="24"/>
                <w:szCs w:val="24"/>
                <w:lang w:val="ru-RU" w:eastAsia="en-US"/>
              </w:rPr>
              <w:lastRenderedPageBreak/>
              <w:t xml:space="preserve">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w:t>
            </w:r>
            <w:r w:rsidRPr="007D4790">
              <w:rPr>
                <w:rFonts w:eastAsia="OfficinaSansBoldITC"/>
                <w:sz w:val="24"/>
                <w:szCs w:val="24"/>
                <w:lang w:eastAsia="en-US"/>
              </w:rPr>
              <w:t>XVII</w:t>
            </w:r>
            <w:r w:rsidRPr="007D4790">
              <w:rPr>
                <w:rFonts w:eastAsia="OfficinaSansBoldITC"/>
                <w:sz w:val="24"/>
                <w:szCs w:val="24"/>
                <w:lang w:val="ru-RU" w:eastAsia="en-US"/>
              </w:rPr>
              <w:t xml:space="preserve"> в.</w:t>
            </w:r>
          </w:p>
          <w:p w14:paraId="3E2271F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Развитие образования и научных знаний. Школы при Аптекарском и Посольском приказах. «Синопсис» Иннокентия Гизеля ‒ первое учебное пособие по истории.</w:t>
            </w:r>
          </w:p>
          <w:p w14:paraId="4A7B3C8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150.5.2.5. Наш край в </w:t>
            </w:r>
            <w:r w:rsidRPr="007D4790">
              <w:rPr>
                <w:rFonts w:eastAsia="OfficinaSansBoldITC"/>
                <w:sz w:val="24"/>
                <w:szCs w:val="24"/>
                <w:lang w:eastAsia="en-US"/>
              </w:rPr>
              <w:t>XVI</w:t>
            </w:r>
            <w:r w:rsidRPr="007D4790">
              <w:rPr>
                <w:rFonts w:eastAsia="OfficinaSansBoldITC"/>
                <w:sz w:val="24"/>
                <w:szCs w:val="24"/>
                <w:lang w:val="ru-RU" w:eastAsia="en-US"/>
              </w:rPr>
              <w:t>‒</w:t>
            </w:r>
            <w:r w:rsidRPr="007D4790">
              <w:rPr>
                <w:rFonts w:eastAsia="OfficinaSansBoldITC"/>
                <w:sz w:val="24"/>
                <w:szCs w:val="24"/>
                <w:lang w:eastAsia="en-US"/>
              </w:rPr>
              <w:t>XVII</w:t>
            </w:r>
            <w:r w:rsidRPr="007D4790">
              <w:rPr>
                <w:rFonts w:eastAsia="OfficinaSansBoldITC"/>
                <w:sz w:val="24"/>
                <w:szCs w:val="24"/>
                <w:lang w:val="ru-RU" w:eastAsia="en-US"/>
              </w:rPr>
              <w:t xml:space="preserve"> вв.</w:t>
            </w:r>
          </w:p>
          <w:p w14:paraId="74CE673A" w14:textId="77777777" w:rsidR="00842EC9" w:rsidRPr="007D4790" w:rsidRDefault="00842EC9" w:rsidP="005744E3">
            <w:pPr>
              <w:spacing w:line="276" w:lineRule="auto"/>
              <w:ind w:firstLine="0"/>
              <w:rPr>
                <w:rFonts w:eastAsia="OfficinaSansBoldITC"/>
                <w:sz w:val="24"/>
                <w:szCs w:val="24"/>
                <w:lang w:eastAsia="en-US"/>
              </w:rPr>
            </w:pPr>
            <w:r w:rsidRPr="007D4790">
              <w:rPr>
                <w:rFonts w:eastAsia="OfficinaSansBoldITC"/>
                <w:sz w:val="24"/>
                <w:szCs w:val="24"/>
                <w:lang w:eastAsia="en-US"/>
              </w:rPr>
              <w:t>150.5.2.6. Обобщение.</w:t>
            </w:r>
          </w:p>
        </w:tc>
        <w:tc>
          <w:tcPr>
            <w:tcW w:w="2126" w:type="dxa"/>
          </w:tcPr>
          <w:p w14:paraId="2D5B07E5" w14:textId="77777777" w:rsidR="00842EC9" w:rsidRPr="007D4790" w:rsidRDefault="00842EC9" w:rsidP="005744E3">
            <w:pPr>
              <w:spacing w:line="276" w:lineRule="auto"/>
              <w:ind w:firstLine="0"/>
              <w:jc w:val="center"/>
              <w:rPr>
                <w:rFonts w:eastAsia="Times New Roman"/>
                <w:i/>
                <w:sz w:val="24"/>
                <w:szCs w:val="24"/>
                <w:lang w:eastAsia="en-US"/>
              </w:rPr>
            </w:pPr>
          </w:p>
        </w:tc>
        <w:tc>
          <w:tcPr>
            <w:tcW w:w="2126" w:type="dxa"/>
          </w:tcPr>
          <w:p w14:paraId="184A9E5B" w14:textId="77777777" w:rsidR="00842EC9" w:rsidRPr="007D4790" w:rsidRDefault="00842EC9" w:rsidP="005744E3">
            <w:pPr>
              <w:spacing w:line="276" w:lineRule="auto"/>
              <w:ind w:firstLine="0"/>
              <w:jc w:val="center"/>
              <w:rPr>
                <w:rFonts w:eastAsia="Times New Roman"/>
                <w:i/>
                <w:sz w:val="24"/>
                <w:szCs w:val="24"/>
                <w:lang w:eastAsia="en-US"/>
              </w:rPr>
            </w:pPr>
          </w:p>
        </w:tc>
      </w:tr>
      <w:tr w:rsidR="00842EC9" w:rsidRPr="007D4790" w14:paraId="398219E5" w14:textId="77777777" w:rsidTr="00842EC9">
        <w:trPr>
          <w:trHeight w:val="2227"/>
        </w:trPr>
        <w:tc>
          <w:tcPr>
            <w:tcW w:w="993" w:type="dxa"/>
          </w:tcPr>
          <w:p w14:paraId="69EEABB4" w14:textId="77777777" w:rsidR="00842EC9" w:rsidRPr="007D4790" w:rsidRDefault="00842EC9" w:rsidP="005744E3">
            <w:pPr>
              <w:spacing w:line="276" w:lineRule="auto"/>
              <w:ind w:left="142" w:firstLine="0"/>
              <w:jc w:val="left"/>
              <w:rPr>
                <w:rFonts w:eastAsia="Times New Roman"/>
                <w:sz w:val="24"/>
                <w:szCs w:val="24"/>
                <w:lang w:val="ru-RU" w:eastAsia="en-US"/>
              </w:rPr>
            </w:pPr>
            <w:r w:rsidRPr="007D4790">
              <w:rPr>
                <w:rFonts w:eastAsia="Times New Roman"/>
                <w:sz w:val="24"/>
                <w:szCs w:val="24"/>
                <w:lang w:val="ru-RU" w:eastAsia="en-US"/>
              </w:rPr>
              <w:lastRenderedPageBreak/>
              <w:t>4.</w:t>
            </w:r>
          </w:p>
        </w:tc>
        <w:tc>
          <w:tcPr>
            <w:tcW w:w="4394" w:type="dxa"/>
          </w:tcPr>
          <w:p w14:paraId="043E09B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 Всеобщая история. История Нового времени. </w:t>
            </w:r>
            <w:r w:rsidRPr="007D4790">
              <w:rPr>
                <w:rFonts w:eastAsia="OfficinaSansBoldITC"/>
                <w:sz w:val="24"/>
                <w:szCs w:val="24"/>
                <w:lang w:eastAsia="en-US"/>
              </w:rPr>
              <w:t>XVIII</w:t>
            </w:r>
            <w:r w:rsidRPr="007D4790">
              <w:rPr>
                <w:rFonts w:eastAsia="OfficinaSansBoldITC"/>
                <w:sz w:val="24"/>
                <w:szCs w:val="24"/>
                <w:lang w:val="ru-RU" w:eastAsia="en-US"/>
              </w:rPr>
              <w:t xml:space="preserve"> в. </w:t>
            </w:r>
          </w:p>
          <w:p w14:paraId="5B06561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150.6.1.1. Введение. </w:t>
            </w:r>
          </w:p>
          <w:p w14:paraId="1D21903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150.6.1.2. Век Просвещения. </w:t>
            </w:r>
          </w:p>
          <w:p w14:paraId="2BA5677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Истоки европейского Просвещения. Достижения естественных наук и распространение идей рационализма. Английское Просвещение; Д. Локк и Т. Гоббс. Секуляризация (обмирщение) сознания. Культ Разума. Франция ‒ центр Просвещения. Философские и политические идеи Ф. Вольтера, Ш. Монтескьё, Ж. Руссо. «Энциклопедия» (Д. Дидро, Ж. Д’Аламбер). 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w:t>
            </w:r>
          </w:p>
          <w:p w14:paraId="03800F6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150.6.1.3. Государства Европы в </w:t>
            </w:r>
            <w:r w:rsidRPr="007D4790">
              <w:rPr>
                <w:rFonts w:eastAsia="OfficinaSansBoldITC"/>
                <w:sz w:val="24"/>
                <w:szCs w:val="24"/>
                <w:lang w:eastAsia="en-US"/>
              </w:rPr>
              <w:t>XVIII</w:t>
            </w:r>
            <w:r w:rsidRPr="007D4790">
              <w:rPr>
                <w:rFonts w:eastAsia="OfficinaSansBoldITC"/>
                <w:sz w:val="24"/>
                <w:szCs w:val="24"/>
                <w:lang w:val="ru-RU" w:eastAsia="en-US"/>
              </w:rPr>
              <w:t xml:space="preserve"> в. </w:t>
            </w:r>
          </w:p>
          <w:p w14:paraId="62DB0EC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150.6.1.3.1. Монархии в Европе </w:t>
            </w:r>
            <w:r w:rsidRPr="007D4790">
              <w:rPr>
                <w:rFonts w:eastAsia="OfficinaSansBoldITC"/>
                <w:sz w:val="24"/>
                <w:szCs w:val="24"/>
                <w:lang w:eastAsia="en-US"/>
              </w:rPr>
              <w:t>XVIII</w:t>
            </w:r>
            <w:r w:rsidRPr="007D4790">
              <w:rPr>
                <w:rFonts w:eastAsia="OfficinaSansBoldITC"/>
                <w:sz w:val="24"/>
                <w:szCs w:val="24"/>
                <w:lang w:val="ru-RU" w:eastAsia="en-US"/>
              </w:rPr>
              <w:t xml:space="preserve"> в.: абсолютные и парламентские монархии. Просвещённый абсолютизм: правители, идеи, практика. Политика в отношении сословий: старые порядки и новые веяния. Государство и Церковь. Секуляризация церковных земель. Экономическая политика власти. Меркантилизм.</w:t>
            </w:r>
          </w:p>
          <w:p w14:paraId="08D38D0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150.6.1.3.2. Великобритания в </w:t>
            </w:r>
            <w:r w:rsidRPr="007D4790">
              <w:rPr>
                <w:rFonts w:eastAsia="OfficinaSansBoldITC"/>
                <w:sz w:val="24"/>
                <w:szCs w:val="24"/>
                <w:lang w:eastAsia="en-US"/>
              </w:rPr>
              <w:t>XVIII</w:t>
            </w:r>
            <w:r w:rsidRPr="007D4790">
              <w:rPr>
                <w:rFonts w:eastAsia="OfficinaSansBoldITC"/>
                <w:sz w:val="24"/>
                <w:szCs w:val="24"/>
                <w:lang w:val="ru-RU" w:eastAsia="en-US"/>
              </w:rPr>
              <w:t xml:space="preserve"> в. Королевская власть и парламент. Тори и виги. Предпосылки промышленного переворота в Англии. Технические изобретения и создание первых машин. Появление фабрик, замена ручного труда </w:t>
            </w:r>
            <w:r w:rsidRPr="007D4790">
              <w:rPr>
                <w:rFonts w:eastAsia="OfficinaSansBoldITC"/>
                <w:sz w:val="24"/>
                <w:szCs w:val="24"/>
                <w:lang w:val="ru-RU" w:eastAsia="en-US"/>
              </w:rPr>
              <w:lastRenderedPageBreak/>
              <w:t>машинным. Социальные и экономические последствия промышленного переворота. Условия труда и быта фабричных рабочих. Движения протеста. Луддизм.</w:t>
            </w:r>
          </w:p>
          <w:p w14:paraId="36D685C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150.6.1.3.3. Франция. Абсолютная монархия: политика сохранения старого порядка. Попытки проведения реформ. Королевская власть и сословия.</w:t>
            </w:r>
          </w:p>
          <w:p w14:paraId="5ED8337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150.6.1.3.4. Германские государства, монархия Габсбургов, итальянские земли в </w:t>
            </w:r>
            <w:r w:rsidRPr="007D4790">
              <w:rPr>
                <w:rFonts w:eastAsia="OfficinaSansBoldITC"/>
                <w:sz w:val="24"/>
                <w:szCs w:val="24"/>
                <w:lang w:eastAsia="en-US"/>
              </w:rPr>
              <w:t>XVIII</w:t>
            </w:r>
            <w:r w:rsidRPr="007D4790">
              <w:rPr>
                <w:rFonts w:eastAsia="OfficinaSansBoldITC"/>
                <w:sz w:val="24"/>
                <w:szCs w:val="24"/>
                <w:lang w:val="ru-RU" w:eastAsia="en-US"/>
              </w:rPr>
              <w:t xml:space="preserve"> в. Раздробленность Германии. Возвышение Пруссии. Фридрих </w:t>
            </w:r>
            <w:r w:rsidRPr="007D4790">
              <w:rPr>
                <w:rFonts w:eastAsia="OfficinaSansBoldITC"/>
                <w:sz w:val="24"/>
                <w:szCs w:val="24"/>
                <w:lang w:eastAsia="en-US"/>
              </w:rPr>
              <w:t>II</w:t>
            </w:r>
            <w:r w:rsidRPr="007D4790">
              <w:rPr>
                <w:rFonts w:eastAsia="OfficinaSansBoldITC"/>
                <w:sz w:val="24"/>
                <w:szCs w:val="24"/>
                <w:lang w:val="ru-RU" w:eastAsia="en-US"/>
              </w:rPr>
              <w:t xml:space="preserve"> Великий. Габсбургская монархия в </w:t>
            </w:r>
            <w:r w:rsidRPr="007D4790">
              <w:rPr>
                <w:rFonts w:eastAsia="OfficinaSansBoldITC"/>
                <w:sz w:val="24"/>
                <w:szCs w:val="24"/>
                <w:lang w:eastAsia="en-US"/>
              </w:rPr>
              <w:t>XVIII</w:t>
            </w:r>
            <w:r w:rsidRPr="007D4790">
              <w:rPr>
                <w:rFonts w:eastAsia="OfficinaSansBoldITC"/>
                <w:sz w:val="24"/>
                <w:szCs w:val="24"/>
                <w:lang w:val="ru-RU" w:eastAsia="en-US"/>
              </w:rPr>
              <w:t xml:space="preserve"> в. Правление Марии Терезии и Иосифа </w:t>
            </w:r>
            <w:r w:rsidRPr="007D4790">
              <w:rPr>
                <w:rFonts w:eastAsia="OfficinaSansBoldITC"/>
                <w:sz w:val="24"/>
                <w:szCs w:val="24"/>
                <w:lang w:eastAsia="en-US"/>
              </w:rPr>
              <w:t>II</w:t>
            </w:r>
            <w:r w:rsidRPr="007D4790">
              <w:rPr>
                <w:rFonts w:eastAsia="OfficinaSansBoldITC"/>
                <w:sz w:val="24"/>
                <w:szCs w:val="24"/>
                <w:lang w:val="ru-RU" w:eastAsia="en-US"/>
              </w:rPr>
              <w:t>. Реформы просвещённого абсолютизма. Итальянские государства: политическая раздробленность. Усиление власти Габсбургов над частью итальянских земель.</w:t>
            </w:r>
          </w:p>
          <w:p w14:paraId="273BFB5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150.6.1.3.5. Государства Пиренейского полуострова. Испания: проблемы внутреннего развития, ослабление международных позиций. Реформы в правление Карла </w:t>
            </w:r>
            <w:r w:rsidRPr="007D4790">
              <w:rPr>
                <w:rFonts w:eastAsia="OfficinaSansBoldITC"/>
                <w:sz w:val="24"/>
                <w:szCs w:val="24"/>
                <w:lang w:eastAsia="en-US"/>
              </w:rPr>
              <w:t>III</w:t>
            </w:r>
            <w:r w:rsidRPr="007D4790">
              <w:rPr>
                <w:rFonts w:eastAsia="OfficinaSansBoldITC"/>
                <w:sz w:val="24"/>
                <w:szCs w:val="24"/>
                <w:lang w:val="ru-RU" w:eastAsia="en-US"/>
              </w:rPr>
              <w:t>.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p>
          <w:p w14:paraId="4326ADB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150.6.1.4. Британские колонии в Северной Америке: борьба за независимость. </w:t>
            </w:r>
          </w:p>
          <w:p w14:paraId="3DE2652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Создание английских колоний на американской земле. Состав европейских переселенцев. Складывание местного самоуправления. Колонисты и индейцы. Южные и северные колонии: особенности экономического развития и социальных отношений. Противоречия между метрополией и колониями. «Бостонское чаепитие». Первый Континентальный конгресс (1774) и начало Войны за независимость. Первые сражения войны. Создание регулярной армии под командованием Д. Вашингтона. Принятие Декларации независимости (1776). </w:t>
            </w:r>
            <w:r w:rsidRPr="007D4790">
              <w:rPr>
                <w:rFonts w:eastAsia="OfficinaSansBoldITC"/>
                <w:sz w:val="24"/>
                <w:szCs w:val="24"/>
                <w:lang w:val="ru-RU" w:eastAsia="en-US"/>
              </w:rPr>
              <w:lastRenderedPageBreak/>
              <w:t>Перелом в войне и её завершение. Поддержка колонистов со стороны России. Итоги Войны за независимость. Конституция (1787). «Отцы-основатели». Билль о правах (1791). Значение завоевания североамериканскими штатами независимости.</w:t>
            </w:r>
          </w:p>
          <w:p w14:paraId="314E3FD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150.6.1.5. Французская революция конца </w:t>
            </w:r>
            <w:r w:rsidRPr="007D4790">
              <w:rPr>
                <w:rFonts w:eastAsia="OfficinaSansBoldITC"/>
                <w:sz w:val="24"/>
                <w:szCs w:val="24"/>
                <w:lang w:eastAsia="en-US"/>
              </w:rPr>
              <w:t>XVIII</w:t>
            </w:r>
            <w:r w:rsidRPr="007D4790">
              <w:rPr>
                <w:rFonts w:eastAsia="OfficinaSansBoldITC"/>
                <w:sz w:val="24"/>
                <w:szCs w:val="24"/>
                <w:lang w:val="ru-RU" w:eastAsia="en-US"/>
              </w:rPr>
              <w:t xml:space="preserve"> в. </w:t>
            </w:r>
          </w:p>
          <w:p w14:paraId="21F3CBF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Причины революции. Хронологические рамки и основные этапы революции. Начало революции. Декларация прав человека и гражданина. Политические течения и деятели революции (Ж. Дантон, Ж-П. Марат). Упразднение монархии и провозглашение республики. Вареннский кризис. Начало войн против европейских монархов. Казнь короля. Вандея.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18-19 брюмера (ноябрь 1799 г.). Установление режима консульства. Итоги и значение революции.</w:t>
            </w:r>
          </w:p>
          <w:p w14:paraId="20E4605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150.6.1.6. Европейская культура в </w:t>
            </w:r>
            <w:r w:rsidRPr="007D4790">
              <w:rPr>
                <w:rFonts w:eastAsia="OfficinaSansBoldITC"/>
                <w:sz w:val="24"/>
                <w:szCs w:val="24"/>
                <w:lang w:eastAsia="en-US"/>
              </w:rPr>
              <w:t>XVIII</w:t>
            </w:r>
            <w:r w:rsidRPr="007D4790">
              <w:rPr>
                <w:rFonts w:eastAsia="OfficinaSansBoldITC"/>
                <w:sz w:val="24"/>
                <w:szCs w:val="24"/>
                <w:lang w:val="ru-RU" w:eastAsia="en-US"/>
              </w:rPr>
              <w:t xml:space="preserve"> в. </w:t>
            </w:r>
          </w:p>
          <w:p w14:paraId="745046B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w:t>
            </w:r>
            <w:r w:rsidRPr="007D4790">
              <w:rPr>
                <w:rFonts w:eastAsia="OfficinaSansBoldITC"/>
                <w:sz w:val="24"/>
                <w:szCs w:val="24"/>
                <w:lang w:eastAsia="en-US"/>
              </w:rPr>
              <w:t>XVIII</w:t>
            </w:r>
            <w:r w:rsidRPr="007D4790">
              <w:rPr>
                <w:rFonts w:eastAsia="OfficinaSansBoldITC"/>
                <w:sz w:val="24"/>
                <w:szCs w:val="24"/>
                <w:lang w:val="ru-RU" w:eastAsia="en-US"/>
              </w:rPr>
              <w:t xml:space="preserve">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 Повседневная жизнь обитателей городов и деревень.</w:t>
            </w:r>
          </w:p>
          <w:p w14:paraId="46B4B56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lastRenderedPageBreak/>
              <w:t xml:space="preserve">150.6.1.7. Международные отношения в </w:t>
            </w:r>
            <w:r w:rsidRPr="007D4790">
              <w:rPr>
                <w:rFonts w:eastAsia="OfficinaSansBoldITC"/>
                <w:sz w:val="24"/>
                <w:szCs w:val="24"/>
                <w:lang w:eastAsia="en-US"/>
              </w:rPr>
              <w:t>XVIII</w:t>
            </w:r>
            <w:r w:rsidRPr="007D4790">
              <w:rPr>
                <w:rFonts w:eastAsia="OfficinaSansBoldITC"/>
                <w:sz w:val="24"/>
                <w:szCs w:val="24"/>
                <w:lang w:val="ru-RU" w:eastAsia="en-US"/>
              </w:rPr>
              <w:t xml:space="preserve"> в. </w:t>
            </w:r>
          </w:p>
          <w:p w14:paraId="1DA0778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Проблемы европейского баланса сил и дипломатия. Участие России в международных отношениях в </w:t>
            </w:r>
            <w:r w:rsidRPr="007D4790">
              <w:rPr>
                <w:rFonts w:eastAsia="OfficinaSansBoldITC"/>
                <w:sz w:val="24"/>
                <w:szCs w:val="24"/>
                <w:lang w:eastAsia="en-US"/>
              </w:rPr>
              <w:t>XVIII</w:t>
            </w:r>
            <w:r w:rsidRPr="007D4790">
              <w:rPr>
                <w:rFonts w:eastAsia="OfficinaSansBoldITC"/>
                <w:sz w:val="24"/>
                <w:szCs w:val="24"/>
                <w:lang w:val="ru-RU" w:eastAsia="en-US"/>
              </w:rPr>
              <w:t xml:space="preserve"> в. Северная война (1700-1721). Династические войны «за наследство». Семилетняя война (1756-1763). Разделы Речи Посполитой. Войны антифранцузских коалиций против революционной Франции. Колониальные захваты европейских держав.</w:t>
            </w:r>
          </w:p>
          <w:p w14:paraId="30155B1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150.6.1.8. Страны Востока в </w:t>
            </w:r>
            <w:r w:rsidRPr="007D4790">
              <w:rPr>
                <w:rFonts w:eastAsia="OfficinaSansBoldITC"/>
                <w:sz w:val="24"/>
                <w:szCs w:val="24"/>
                <w:lang w:eastAsia="en-US"/>
              </w:rPr>
              <w:t>XVIII</w:t>
            </w:r>
            <w:r w:rsidRPr="007D4790">
              <w:rPr>
                <w:rFonts w:eastAsia="OfficinaSansBoldITC"/>
                <w:sz w:val="24"/>
                <w:szCs w:val="24"/>
                <w:lang w:val="ru-RU" w:eastAsia="en-US"/>
              </w:rPr>
              <w:t xml:space="preserve"> в. </w:t>
            </w:r>
          </w:p>
          <w:p w14:paraId="3E54694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Османская империя: от могущества к упадку. Положение населения. Попытки проведения реформ; Селим </w:t>
            </w:r>
            <w:r w:rsidRPr="007D4790">
              <w:rPr>
                <w:rFonts w:eastAsia="OfficinaSansBoldITC"/>
                <w:sz w:val="24"/>
                <w:szCs w:val="24"/>
                <w:lang w:eastAsia="en-US"/>
              </w:rPr>
              <w:t>III</w:t>
            </w:r>
            <w:r w:rsidRPr="007D4790">
              <w:rPr>
                <w:rFonts w:eastAsia="OfficinaSansBoldITC"/>
                <w:sz w:val="24"/>
                <w:szCs w:val="24"/>
                <w:lang w:val="ru-RU" w:eastAsia="en-US"/>
              </w:rPr>
              <w:t xml:space="preserve">. Индия. Ослабление империи Великих Моголов. Борьба европейцев за владения в Индии. Утверждение британского владычества. Китай. Империя Цин в </w:t>
            </w:r>
            <w:r w:rsidRPr="007D4790">
              <w:rPr>
                <w:rFonts w:eastAsia="OfficinaSansBoldITC"/>
                <w:sz w:val="24"/>
                <w:szCs w:val="24"/>
                <w:lang w:eastAsia="en-US"/>
              </w:rPr>
              <w:t>XVIII</w:t>
            </w:r>
            <w:r w:rsidRPr="007D4790">
              <w:rPr>
                <w:rFonts w:eastAsia="OfficinaSansBoldITC"/>
                <w:sz w:val="24"/>
                <w:szCs w:val="24"/>
                <w:lang w:val="ru-RU" w:eastAsia="en-US"/>
              </w:rPr>
              <w:t xml:space="preserve"> в.: власть маньчжурских императоров, система управления страной. Внешняя политика империи Цин; отношения с Россией. «Закрытие» Китая для иноземцев. Япония в </w:t>
            </w:r>
            <w:r w:rsidRPr="007D4790">
              <w:rPr>
                <w:rFonts w:eastAsia="OfficinaSansBoldITC"/>
                <w:sz w:val="24"/>
                <w:szCs w:val="24"/>
                <w:lang w:eastAsia="en-US"/>
              </w:rPr>
              <w:t>XVIII</w:t>
            </w:r>
            <w:r w:rsidRPr="007D4790">
              <w:rPr>
                <w:rFonts w:eastAsia="OfficinaSansBoldITC"/>
                <w:sz w:val="24"/>
                <w:szCs w:val="24"/>
                <w:lang w:val="ru-RU" w:eastAsia="en-US"/>
              </w:rPr>
              <w:t xml:space="preserve"> в. Сёгуны и дайме. Положение сословий. Культура стран Востока в </w:t>
            </w:r>
            <w:r w:rsidRPr="007D4790">
              <w:rPr>
                <w:rFonts w:eastAsia="OfficinaSansBoldITC"/>
                <w:sz w:val="24"/>
                <w:szCs w:val="24"/>
                <w:lang w:eastAsia="en-US"/>
              </w:rPr>
              <w:t>XVIII</w:t>
            </w:r>
            <w:r w:rsidRPr="007D4790">
              <w:rPr>
                <w:rFonts w:eastAsia="OfficinaSansBoldITC"/>
                <w:sz w:val="24"/>
                <w:szCs w:val="24"/>
                <w:lang w:val="ru-RU" w:eastAsia="en-US"/>
              </w:rPr>
              <w:t xml:space="preserve"> в.</w:t>
            </w:r>
          </w:p>
          <w:p w14:paraId="4757C68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150.6.1.9. Обобщение. Историческое и культурное наследие </w:t>
            </w:r>
            <w:r w:rsidRPr="007D4790">
              <w:rPr>
                <w:rFonts w:eastAsia="OfficinaSansBoldITC"/>
                <w:sz w:val="24"/>
                <w:szCs w:val="24"/>
                <w:lang w:eastAsia="en-US"/>
              </w:rPr>
              <w:t>XVIII</w:t>
            </w:r>
            <w:r w:rsidRPr="007D4790">
              <w:rPr>
                <w:rFonts w:eastAsia="OfficinaSansBoldITC"/>
                <w:sz w:val="24"/>
                <w:szCs w:val="24"/>
                <w:lang w:val="ru-RU" w:eastAsia="en-US"/>
              </w:rPr>
              <w:t xml:space="preserve"> в.</w:t>
            </w:r>
          </w:p>
          <w:p w14:paraId="0D67D49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 История России. Россия в конце </w:t>
            </w:r>
            <w:r w:rsidRPr="007D4790">
              <w:rPr>
                <w:rFonts w:eastAsia="OfficinaSansBoldITC"/>
                <w:sz w:val="24"/>
                <w:szCs w:val="24"/>
                <w:lang w:eastAsia="en-US"/>
              </w:rPr>
              <w:t>XVII</w:t>
            </w:r>
            <w:r w:rsidRPr="007D4790">
              <w:rPr>
                <w:rFonts w:eastAsia="OfficinaSansBoldITC"/>
                <w:sz w:val="24"/>
                <w:szCs w:val="24"/>
                <w:lang w:val="ru-RU" w:eastAsia="en-US"/>
              </w:rPr>
              <w:t>‒</w:t>
            </w:r>
            <w:r w:rsidRPr="007D4790">
              <w:rPr>
                <w:rFonts w:eastAsia="OfficinaSansBoldITC"/>
                <w:sz w:val="24"/>
                <w:szCs w:val="24"/>
                <w:lang w:eastAsia="en-US"/>
              </w:rPr>
              <w:t>XVIII</w:t>
            </w:r>
            <w:r w:rsidRPr="007D4790">
              <w:rPr>
                <w:rFonts w:eastAsia="OfficinaSansBoldITC"/>
                <w:sz w:val="24"/>
                <w:szCs w:val="24"/>
                <w:lang w:val="ru-RU" w:eastAsia="en-US"/>
              </w:rPr>
              <w:t xml:space="preserve"> в.: от царства к империи. </w:t>
            </w:r>
          </w:p>
          <w:p w14:paraId="6352F9B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150.6.2.1. Введение.</w:t>
            </w:r>
          </w:p>
          <w:p w14:paraId="014209E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150.6.2.2. Россия в эпоху преобразований Петра </w:t>
            </w:r>
            <w:r w:rsidRPr="007D4790">
              <w:rPr>
                <w:rFonts w:eastAsia="OfficinaSansBoldITC"/>
                <w:sz w:val="24"/>
                <w:szCs w:val="24"/>
                <w:lang w:eastAsia="en-US"/>
              </w:rPr>
              <w:t>I</w:t>
            </w:r>
            <w:r w:rsidRPr="007D4790">
              <w:rPr>
                <w:rFonts w:eastAsia="OfficinaSansBoldITC"/>
                <w:sz w:val="24"/>
                <w:szCs w:val="24"/>
                <w:lang w:val="ru-RU" w:eastAsia="en-US"/>
              </w:rPr>
              <w:t xml:space="preserve">. </w:t>
            </w:r>
          </w:p>
          <w:p w14:paraId="5D823CB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150.6.2.2.1. Причины и предпосылки преобразований. Россия и Европа в конце </w:t>
            </w:r>
            <w:r w:rsidRPr="007D4790">
              <w:rPr>
                <w:rFonts w:eastAsia="OfficinaSansBoldITC"/>
                <w:sz w:val="24"/>
                <w:szCs w:val="24"/>
                <w:lang w:eastAsia="en-US"/>
              </w:rPr>
              <w:t>XVII</w:t>
            </w:r>
            <w:r w:rsidRPr="007D4790">
              <w:rPr>
                <w:rFonts w:eastAsia="OfficinaSansBoldITC"/>
                <w:sz w:val="24"/>
                <w:szCs w:val="24"/>
                <w:lang w:val="ru-RU" w:eastAsia="en-US"/>
              </w:rPr>
              <w:t xml:space="preserve"> в. Модернизация как жизненно важная национальная задача. Начало царствования Петра </w:t>
            </w:r>
            <w:r w:rsidRPr="007D4790">
              <w:rPr>
                <w:rFonts w:eastAsia="OfficinaSansBoldITC"/>
                <w:sz w:val="24"/>
                <w:szCs w:val="24"/>
                <w:lang w:eastAsia="en-US"/>
              </w:rPr>
              <w:t>I</w:t>
            </w:r>
            <w:r w:rsidRPr="007D4790">
              <w:rPr>
                <w:rFonts w:eastAsia="OfficinaSansBoldITC"/>
                <w:sz w:val="24"/>
                <w:szCs w:val="24"/>
                <w:lang w:val="ru-RU" w:eastAsia="en-US"/>
              </w:rPr>
              <w:t xml:space="preserve">, борьба за власть. Правление царевны Софьи. Стрелецкие бунты. Хованщина. Первые шаги на пути преобразований. Азовские походы. Великое посольство и его значение. Сподвижники Петра </w:t>
            </w:r>
            <w:r w:rsidRPr="007D4790">
              <w:rPr>
                <w:rFonts w:eastAsia="OfficinaSansBoldITC"/>
                <w:sz w:val="24"/>
                <w:szCs w:val="24"/>
                <w:lang w:eastAsia="en-US"/>
              </w:rPr>
              <w:t>I</w:t>
            </w:r>
            <w:r w:rsidRPr="007D4790">
              <w:rPr>
                <w:rFonts w:eastAsia="OfficinaSansBoldITC"/>
                <w:sz w:val="24"/>
                <w:szCs w:val="24"/>
                <w:lang w:val="ru-RU" w:eastAsia="en-US"/>
              </w:rPr>
              <w:t>.</w:t>
            </w:r>
          </w:p>
          <w:p w14:paraId="685FAD2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150.6.2.2.2. Экономическая политика. </w:t>
            </w:r>
            <w:r w:rsidRPr="007D4790">
              <w:rPr>
                <w:rFonts w:eastAsia="OfficinaSansBoldITC"/>
                <w:sz w:val="24"/>
                <w:szCs w:val="24"/>
                <w:lang w:val="ru-RU" w:eastAsia="en-US"/>
              </w:rPr>
              <w:lastRenderedPageBreak/>
              <w:t>Строительство заводов и мануфактур. Создание базы металлургической индустрии на Урале. Оружейные заводы и корабельные верфи. Роль государства в создании промышленности. Преобладание крепостного и подневольного труда. Принципы меркантилизма и протекционизма. Таможенный тариф 1724 г. Введение подушной подати.</w:t>
            </w:r>
          </w:p>
          <w:p w14:paraId="39831F8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150.6.2.2.3. Социальная политика. 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w:t>
            </w:r>
          </w:p>
          <w:p w14:paraId="765CDD1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150.6.2.2.4. Реформы управления.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w:t>
            </w:r>
          </w:p>
          <w:p w14:paraId="6399FEB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Первые гвардейские полки. Создание регулярной армии, военного флота. Рекрутские наборы.</w:t>
            </w:r>
          </w:p>
          <w:p w14:paraId="25CE749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150.6.2.2.5. Церковная реформа. Упразднение патриаршества, учреждение Синода. Положение инославных конфессий.</w:t>
            </w:r>
          </w:p>
          <w:p w14:paraId="7C5BE68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150.6.2.2.6. Оппозиция реформам Петра </w:t>
            </w:r>
            <w:r w:rsidRPr="007D4790">
              <w:rPr>
                <w:rFonts w:eastAsia="OfficinaSansBoldITC"/>
                <w:sz w:val="24"/>
                <w:szCs w:val="24"/>
                <w:lang w:eastAsia="en-US"/>
              </w:rPr>
              <w:t>I</w:t>
            </w:r>
            <w:r w:rsidRPr="007D4790">
              <w:rPr>
                <w:rFonts w:eastAsia="OfficinaSansBoldITC"/>
                <w:sz w:val="24"/>
                <w:szCs w:val="24"/>
                <w:lang w:val="ru-RU" w:eastAsia="en-US"/>
              </w:rPr>
              <w:t xml:space="preserve">. Социальные движения в первой четверти </w:t>
            </w:r>
            <w:r w:rsidRPr="007D4790">
              <w:rPr>
                <w:rFonts w:eastAsia="OfficinaSansBoldITC"/>
                <w:sz w:val="24"/>
                <w:szCs w:val="24"/>
                <w:lang w:eastAsia="en-US"/>
              </w:rPr>
              <w:t>XVIII</w:t>
            </w:r>
            <w:r w:rsidRPr="007D4790">
              <w:rPr>
                <w:rFonts w:eastAsia="OfficinaSansBoldITC"/>
                <w:sz w:val="24"/>
                <w:szCs w:val="24"/>
                <w:lang w:val="ru-RU" w:eastAsia="en-US"/>
              </w:rPr>
              <w:t xml:space="preserve"> в. Восстания в Астрахани, Башкирии, на Дону. Дело царевича Алексея.</w:t>
            </w:r>
          </w:p>
          <w:p w14:paraId="6CA8884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150.6.2.2.7. Внешняя политика. Северная война. Причины и цели войны. Неудачи в начале войны и их преодоление. Битва при деревне Лесная и победа под </w:t>
            </w:r>
            <w:r w:rsidRPr="007D4790">
              <w:rPr>
                <w:rFonts w:eastAsia="OfficinaSansBoldITC"/>
                <w:sz w:val="24"/>
                <w:szCs w:val="24"/>
                <w:lang w:val="ru-RU" w:eastAsia="en-US"/>
              </w:rPr>
              <w:lastRenderedPageBreak/>
              <w:t xml:space="preserve">Полтавой. Прутский поход. Борьба за гегемонию на Балтике. Сражения у мыса Гангут и острова Гренгам. Ништадтский мир и его последствия. Закрепление России на берегах Балтики. Провозглашение России империей. Каспийский поход Петра </w:t>
            </w:r>
            <w:r w:rsidRPr="007D4790">
              <w:rPr>
                <w:rFonts w:eastAsia="OfficinaSansBoldITC"/>
                <w:sz w:val="24"/>
                <w:szCs w:val="24"/>
                <w:lang w:eastAsia="en-US"/>
              </w:rPr>
              <w:t>I</w:t>
            </w:r>
            <w:r w:rsidRPr="007D4790">
              <w:rPr>
                <w:rFonts w:eastAsia="OfficinaSansBoldITC"/>
                <w:sz w:val="24"/>
                <w:szCs w:val="24"/>
                <w:lang w:val="ru-RU" w:eastAsia="en-US"/>
              </w:rPr>
              <w:t>.</w:t>
            </w:r>
          </w:p>
          <w:p w14:paraId="18823DD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150.6.2.2.8. Преобразования Петра </w:t>
            </w:r>
            <w:r w:rsidRPr="007D4790">
              <w:rPr>
                <w:rFonts w:eastAsia="OfficinaSansBoldITC"/>
                <w:sz w:val="24"/>
                <w:szCs w:val="24"/>
                <w:lang w:eastAsia="en-US"/>
              </w:rPr>
              <w:t>I</w:t>
            </w:r>
            <w:r w:rsidRPr="007D4790">
              <w:rPr>
                <w:rFonts w:eastAsia="OfficinaSansBoldITC"/>
                <w:sz w:val="24"/>
                <w:szCs w:val="24"/>
                <w:lang w:val="ru-RU" w:eastAsia="en-US"/>
              </w:rPr>
              <w:t xml:space="preserve"> в области культуры. 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w:t>
            </w:r>
          </w:p>
          <w:p w14:paraId="578BB77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Повседневная жизнь и быт правящей элиты и основной массы населения. Перемены в образе жизни российского дворянства. «Юности честное зерцало». Новые формы общения в дворянской среде. Ассамблеи, балы, светские государственные праздники. Европейский стиль в одежде, развлечениях, питании. Изменения в положении женщин.</w:t>
            </w:r>
          </w:p>
          <w:p w14:paraId="260A90A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Итоги, последствия и значение петровских преобразований. Образ Петра </w:t>
            </w:r>
            <w:r w:rsidRPr="007D4790">
              <w:rPr>
                <w:rFonts w:eastAsia="OfficinaSansBoldITC"/>
                <w:sz w:val="24"/>
                <w:szCs w:val="24"/>
                <w:lang w:eastAsia="en-US"/>
              </w:rPr>
              <w:t>I</w:t>
            </w:r>
            <w:r w:rsidRPr="007D4790">
              <w:rPr>
                <w:rFonts w:eastAsia="OfficinaSansBoldITC"/>
                <w:sz w:val="24"/>
                <w:szCs w:val="24"/>
                <w:lang w:val="ru-RU" w:eastAsia="en-US"/>
              </w:rPr>
              <w:t xml:space="preserve"> в русской культуре.</w:t>
            </w:r>
          </w:p>
          <w:p w14:paraId="7E5BF52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150.6.2.3. Россия после Петра </w:t>
            </w:r>
            <w:r w:rsidRPr="007D4790">
              <w:rPr>
                <w:rFonts w:eastAsia="OfficinaSansBoldITC"/>
                <w:sz w:val="24"/>
                <w:szCs w:val="24"/>
                <w:lang w:eastAsia="en-US"/>
              </w:rPr>
              <w:t>I</w:t>
            </w:r>
            <w:r w:rsidRPr="007D4790">
              <w:rPr>
                <w:rFonts w:eastAsia="OfficinaSansBoldITC"/>
                <w:sz w:val="24"/>
                <w:szCs w:val="24"/>
                <w:lang w:val="ru-RU" w:eastAsia="en-US"/>
              </w:rPr>
              <w:t xml:space="preserve">. Дворцовые перевороты. </w:t>
            </w:r>
          </w:p>
          <w:p w14:paraId="28D9235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Причины нестабильности политического строя. Дворцовые перевороты. Фаворитизм. Создание Верховного тайного совета. Крушение политической карьеры А.Д. Меншикова. Кондиции «верховников» и приход к власти Анны Иоанновны. Кабинет министров. Роль Э. Бирона, А.И. Остермана, А.П. Волынского, Б.Х. Миниха в управлении и </w:t>
            </w:r>
            <w:r w:rsidRPr="007D4790">
              <w:rPr>
                <w:rFonts w:eastAsia="OfficinaSansBoldITC"/>
                <w:sz w:val="24"/>
                <w:szCs w:val="24"/>
                <w:lang w:val="ru-RU" w:eastAsia="en-US"/>
              </w:rPr>
              <w:lastRenderedPageBreak/>
              <w:t>политической жизни страны.</w:t>
            </w:r>
          </w:p>
          <w:p w14:paraId="2D2D03B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Укрепление границ империи на восточной и юго-восточной окраинах. Переход Младшего жуза под суверенитет Российской империи. Война с Османской империей.</w:t>
            </w:r>
          </w:p>
          <w:p w14:paraId="32F35D4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Россия при Елизавете Петровне. Экономическая и финансовая политика. Деятельность П.И. 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 Россия в международных конфликтах 1740-1750-х гг. Участие в Семилетней войне.</w:t>
            </w:r>
          </w:p>
          <w:p w14:paraId="3D4EBE5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Петр </w:t>
            </w:r>
            <w:r w:rsidRPr="007D4790">
              <w:rPr>
                <w:rFonts w:eastAsia="OfficinaSansBoldITC"/>
                <w:sz w:val="24"/>
                <w:szCs w:val="24"/>
                <w:lang w:eastAsia="en-US"/>
              </w:rPr>
              <w:t>III</w:t>
            </w:r>
            <w:r w:rsidRPr="007D4790">
              <w:rPr>
                <w:rFonts w:eastAsia="OfficinaSansBoldITC"/>
                <w:sz w:val="24"/>
                <w:szCs w:val="24"/>
                <w:lang w:val="ru-RU" w:eastAsia="en-US"/>
              </w:rPr>
              <w:t>. Манифест о вольности дворянства. Причины переворота 28 июня 1762 г.</w:t>
            </w:r>
          </w:p>
          <w:p w14:paraId="10E9F7D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150.6.2.4. Россия в 1760-1790-х гг. Правление Екатерины </w:t>
            </w:r>
            <w:r w:rsidRPr="007D4790">
              <w:rPr>
                <w:rFonts w:eastAsia="OfficinaSansBoldITC"/>
                <w:sz w:val="24"/>
                <w:szCs w:val="24"/>
                <w:lang w:eastAsia="en-US"/>
              </w:rPr>
              <w:t>II</w:t>
            </w:r>
            <w:r w:rsidRPr="007D4790">
              <w:rPr>
                <w:rFonts w:eastAsia="OfficinaSansBoldITC"/>
                <w:sz w:val="24"/>
                <w:szCs w:val="24"/>
                <w:lang w:val="ru-RU" w:eastAsia="en-US"/>
              </w:rPr>
              <w:t xml:space="preserve"> и Павла </w:t>
            </w:r>
            <w:r w:rsidRPr="007D4790">
              <w:rPr>
                <w:rFonts w:eastAsia="OfficinaSansBoldITC"/>
                <w:sz w:val="24"/>
                <w:szCs w:val="24"/>
                <w:lang w:eastAsia="en-US"/>
              </w:rPr>
              <w:t>I</w:t>
            </w:r>
            <w:r w:rsidRPr="007D4790">
              <w:rPr>
                <w:rFonts w:eastAsia="OfficinaSansBoldITC"/>
                <w:sz w:val="24"/>
                <w:szCs w:val="24"/>
                <w:lang w:val="ru-RU" w:eastAsia="en-US"/>
              </w:rPr>
              <w:t xml:space="preserve">. </w:t>
            </w:r>
          </w:p>
          <w:p w14:paraId="7AD6995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150.6.2.4.1. Внутренняя политика Екатерины </w:t>
            </w:r>
            <w:r w:rsidRPr="007D4790">
              <w:rPr>
                <w:rFonts w:eastAsia="OfficinaSansBoldITC"/>
                <w:sz w:val="24"/>
                <w:szCs w:val="24"/>
                <w:lang w:eastAsia="en-US"/>
              </w:rPr>
              <w:t>II</w:t>
            </w:r>
            <w:r w:rsidRPr="007D4790">
              <w:rPr>
                <w:rFonts w:eastAsia="OfficinaSansBoldITC"/>
                <w:sz w:val="24"/>
                <w:szCs w:val="24"/>
                <w:lang w:val="ru-RU" w:eastAsia="en-US"/>
              </w:rPr>
              <w:t>. Личность императрицы. Идеи Просвещения. «Просвещённый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w:t>
            </w:r>
          </w:p>
          <w:p w14:paraId="15C5D0C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Национальная политика и народы России </w:t>
            </w:r>
            <w:r w:rsidRPr="007D4790">
              <w:rPr>
                <w:rFonts w:eastAsia="OfficinaSansBoldITC"/>
                <w:sz w:val="24"/>
                <w:szCs w:val="24"/>
                <w:lang w:val="ru-RU" w:eastAsia="en-US"/>
              </w:rPr>
              <w:lastRenderedPageBreak/>
              <w:t xml:space="preserve">в </w:t>
            </w:r>
            <w:r w:rsidRPr="007D4790">
              <w:rPr>
                <w:rFonts w:eastAsia="OfficinaSansBoldITC"/>
                <w:sz w:val="24"/>
                <w:szCs w:val="24"/>
                <w:lang w:eastAsia="en-US"/>
              </w:rPr>
              <w:t>XVIII</w:t>
            </w:r>
            <w:r w:rsidRPr="007D4790">
              <w:rPr>
                <w:rFonts w:eastAsia="OfficinaSansBoldITC"/>
                <w:sz w:val="24"/>
                <w:szCs w:val="24"/>
                <w:lang w:val="ru-RU" w:eastAsia="en-US"/>
              </w:rPr>
              <w:t xml:space="preserve"> в. Унификация управления на окраинах империи. Ликвидация гетманства на Левобережной Украине и Войска Запорожского. Формирование Кубанского казачества. Активизация деятельности по привлечению иностранцев в Россию. Расселение колонистов в Новороссии, Поволжье, других регионах. Укрепление веротерпимости по отношению к неправославным и нехристианским конфессиям. Политика по отношению к исламу. Башкирские восстания. Формирование черты оседлости.</w:t>
            </w:r>
          </w:p>
          <w:p w14:paraId="60E786C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150.6.2.4.2. Экономическое развитие России во второй половине </w:t>
            </w:r>
            <w:r w:rsidRPr="007D4790">
              <w:rPr>
                <w:rFonts w:eastAsia="OfficinaSansBoldITC"/>
                <w:sz w:val="24"/>
                <w:szCs w:val="24"/>
                <w:lang w:eastAsia="en-US"/>
              </w:rPr>
              <w:t>XVIII</w:t>
            </w:r>
            <w:r w:rsidRPr="007D4790">
              <w:rPr>
                <w:rFonts w:eastAsia="OfficinaSansBoldITC"/>
                <w:sz w:val="24"/>
                <w:szCs w:val="24"/>
                <w:lang w:val="ru-RU" w:eastAsia="en-US"/>
              </w:rPr>
              <w:t xml:space="preserve"> в.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Дворовые люди. Роль крепостного строя в экономике страны.</w:t>
            </w:r>
          </w:p>
          <w:p w14:paraId="2D29B53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Промышленность в городе и деревне. Роль государства, купечества, помещиков в развитии промышленности. Крепостной и вольнонаёмный труд. Привлечение крепостных оброчных крестьян к работе на мануфактурах. Развитие крестьянских промыслов.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Демидовы и другие.</w:t>
            </w:r>
          </w:p>
          <w:p w14:paraId="3419D8A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Внутренняя и внешняя торговля. Торговые пути внутри страны. Водно-транспортные системы: Вышневолоцкая, Тихвинская, Мариинская и другие Ярмарки и их роль во внутренней торговле. Макарьевская, Ирбитская, Свенская, Коренная ярмарки. Ярмарки Малороссии. Партнеры России во внешней торговле в Европе и в мире. </w:t>
            </w:r>
            <w:r w:rsidRPr="007D4790">
              <w:rPr>
                <w:rFonts w:eastAsia="OfficinaSansBoldITC"/>
                <w:sz w:val="24"/>
                <w:szCs w:val="24"/>
                <w:lang w:val="ru-RU" w:eastAsia="en-US"/>
              </w:rPr>
              <w:lastRenderedPageBreak/>
              <w:t>Обеспечение активного внешнеторгового баланса.</w:t>
            </w:r>
          </w:p>
          <w:p w14:paraId="5E9A023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150.6.2.4.3. Обострение социальных противоречий. Чумной бунт в Москве. Восстание под предводительством Емельяна Пугачёва. Антидворянский и антикрепостнический характер движения. Роль казачества, народов Урала и Поволжья в восстании. Влияние восстания на внутреннюю политику и развитие общественной мысли.</w:t>
            </w:r>
          </w:p>
          <w:p w14:paraId="5553FFF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150.6.2.4.4. Внешняя политика России второй половины </w:t>
            </w:r>
            <w:r w:rsidRPr="007D4790">
              <w:rPr>
                <w:rFonts w:eastAsia="OfficinaSansBoldITC"/>
                <w:sz w:val="24"/>
                <w:szCs w:val="24"/>
                <w:lang w:eastAsia="en-US"/>
              </w:rPr>
              <w:t>XVIII</w:t>
            </w:r>
            <w:r w:rsidRPr="007D4790">
              <w:rPr>
                <w:rFonts w:eastAsia="OfficinaSansBoldITC"/>
                <w:sz w:val="24"/>
                <w:szCs w:val="24"/>
                <w:lang w:val="ru-RU" w:eastAsia="en-US"/>
              </w:rPr>
              <w:t xml:space="preserve"> в., её основные задачи. Н.И. Панин и А.А. Безбородко. 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Потёмкин. Путешествие Екатерины </w:t>
            </w:r>
            <w:r w:rsidRPr="007D4790">
              <w:rPr>
                <w:rFonts w:eastAsia="OfficinaSansBoldITC"/>
                <w:sz w:val="24"/>
                <w:szCs w:val="24"/>
                <w:lang w:eastAsia="en-US"/>
              </w:rPr>
              <w:t>II</w:t>
            </w:r>
            <w:r w:rsidRPr="007D4790">
              <w:rPr>
                <w:rFonts w:eastAsia="OfficinaSansBoldITC"/>
                <w:sz w:val="24"/>
                <w:szCs w:val="24"/>
                <w:lang w:val="ru-RU" w:eastAsia="en-US"/>
              </w:rPr>
              <w:t xml:space="preserve"> на юг в 1787 г.</w:t>
            </w:r>
          </w:p>
          <w:p w14:paraId="128FE74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Участие России в разделах Речи Посполитой. 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 Борьба поляков за национальную независимость. Восстание под предводительством Т. Костюшко.</w:t>
            </w:r>
          </w:p>
          <w:p w14:paraId="35A9216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150.6.2.4.5. Россия при Павле </w:t>
            </w:r>
            <w:r w:rsidRPr="007D4790">
              <w:rPr>
                <w:rFonts w:eastAsia="OfficinaSansBoldITC"/>
                <w:sz w:val="24"/>
                <w:szCs w:val="24"/>
                <w:lang w:eastAsia="en-US"/>
              </w:rPr>
              <w:t>I</w:t>
            </w:r>
            <w:r w:rsidRPr="007D4790">
              <w:rPr>
                <w:rFonts w:eastAsia="OfficinaSansBoldITC"/>
                <w:sz w:val="24"/>
                <w:szCs w:val="24"/>
                <w:lang w:val="ru-RU" w:eastAsia="en-US"/>
              </w:rPr>
              <w:t xml:space="preserve">. Личность Павла </w:t>
            </w:r>
            <w:r w:rsidRPr="007D4790">
              <w:rPr>
                <w:rFonts w:eastAsia="OfficinaSansBoldITC"/>
                <w:sz w:val="24"/>
                <w:szCs w:val="24"/>
                <w:lang w:eastAsia="en-US"/>
              </w:rPr>
              <w:t>I</w:t>
            </w:r>
            <w:r w:rsidRPr="007D4790">
              <w:rPr>
                <w:rFonts w:eastAsia="OfficinaSansBoldITC"/>
                <w:sz w:val="24"/>
                <w:szCs w:val="24"/>
                <w:lang w:val="ru-RU" w:eastAsia="en-US"/>
              </w:rPr>
              <w:t xml:space="preserve"> и её влияние на политику страны. Основные принципы внутренней политики. Ограничение дворянских привилегий. Укрепление абсолютизма через отказ от принципов «просвещённого абсолютизма» и усиление бюрократического и полицейского характера государства и личной власти </w:t>
            </w:r>
            <w:r w:rsidRPr="007D4790">
              <w:rPr>
                <w:rFonts w:eastAsia="OfficinaSansBoldITC"/>
                <w:sz w:val="24"/>
                <w:szCs w:val="24"/>
                <w:lang w:val="ru-RU" w:eastAsia="en-US"/>
              </w:rPr>
              <w:lastRenderedPageBreak/>
              <w:t>императора. Акт о престолонаследии и Манифест о «трёхдневной барщине». Политика по отношению к дворянству, взаимоотношения со столичной знатью. Меры в области внешней политики. Причины дворцового переворота 11 марта 1801 г.</w:t>
            </w:r>
          </w:p>
          <w:p w14:paraId="3473619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Участие России в борьбе с революционной Францией. Итальянский и Швейцарский походы А.В. Суворова. Действия эскадры Ф.Ф. Ушакова в Средиземном море.</w:t>
            </w:r>
          </w:p>
          <w:p w14:paraId="4974547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150.6.2.5. Культурное пространство Российской империи в </w:t>
            </w:r>
            <w:r w:rsidRPr="007D4790">
              <w:rPr>
                <w:rFonts w:eastAsia="OfficinaSansBoldITC"/>
                <w:sz w:val="24"/>
                <w:szCs w:val="24"/>
                <w:lang w:eastAsia="en-US"/>
              </w:rPr>
              <w:t>XVIII</w:t>
            </w:r>
            <w:r w:rsidRPr="007D4790">
              <w:rPr>
                <w:rFonts w:eastAsia="OfficinaSansBoldITC"/>
                <w:sz w:val="24"/>
                <w:szCs w:val="24"/>
                <w:lang w:val="ru-RU" w:eastAsia="en-US"/>
              </w:rPr>
              <w:t xml:space="preserve"> в. </w:t>
            </w:r>
          </w:p>
          <w:p w14:paraId="0ED86AC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Идеи Просвещения в российской общественной мысли, публицистике и литературе. Литература народов России в </w:t>
            </w:r>
            <w:r w:rsidRPr="007D4790">
              <w:rPr>
                <w:rFonts w:eastAsia="OfficinaSansBoldITC"/>
                <w:sz w:val="24"/>
                <w:szCs w:val="24"/>
                <w:lang w:eastAsia="en-US"/>
              </w:rPr>
              <w:t>XVIII</w:t>
            </w:r>
            <w:r w:rsidRPr="007D4790">
              <w:rPr>
                <w:rFonts w:eastAsia="OfficinaSansBoldITC"/>
                <w:sz w:val="24"/>
                <w:szCs w:val="24"/>
                <w:lang w:val="ru-RU" w:eastAsia="en-US"/>
              </w:rPr>
              <w:t xml:space="preserve"> в. Первые журналы. Общественные идеи в произведениях А.П. Сумарокова, Г.Р. Державина, Д.И. Фонвизина. Н.И. Новиков, материалы о положении крепостных крестьян в его журналах. А.Н. Радищев и его «Путешествие из Петербурга в Москву».</w:t>
            </w:r>
          </w:p>
          <w:p w14:paraId="1F8584E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Русская культура и культура народов России в </w:t>
            </w:r>
            <w:r w:rsidRPr="007D4790">
              <w:rPr>
                <w:rFonts w:eastAsia="OfficinaSansBoldITC"/>
                <w:sz w:val="24"/>
                <w:szCs w:val="24"/>
                <w:lang w:eastAsia="en-US"/>
              </w:rPr>
              <w:t>XVIII</w:t>
            </w:r>
            <w:r w:rsidRPr="007D4790">
              <w:rPr>
                <w:rFonts w:eastAsia="OfficinaSansBoldITC"/>
                <w:sz w:val="24"/>
                <w:szCs w:val="24"/>
                <w:lang w:val="ru-RU" w:eastAsia="en-US"/>
              </w:rPr>
              <w:t xml:space="preserve"> в. Развитие новой светской культуры после преобразований Петра </w:t>
            </w:r>
            <w:r w:rsidRPr="007D4790">
              <w:rPr>
                <w:rFonts w:eastAsia="OfficinaSansBoldITC"/>
                <w:sz w:val="24"/>
                <w:szCs w:val="24"/>
                <w:lang w:eastAsia="en-US"/>
              </w:rPr>
              <w:t>I</w:t>
            </w:r>
            <w:r w:rsidRPr="007D4790">
              <w:rPr>
                <w:rFonts w:eastAsia="OfficinaSansBoldITC"/>
                <w:sz w:val="24"/>
                <w:szCs w:val="24"/>
                <w:lang w:val="ru-RU" w:eastAsia="en-US"/>
              </w:rPr>
              <w:t>. Укрепление взаимосвязей с культурой стран Европы. Масонство в России. Распространение в России основных стилей и жанров европейской художественной культуры (барокко, классицизм, рококо). Вклад в развитие русской культуры учёных, художников, мастеров, прибывших из-за рубежа. Усиление внимания к жизни и культуре русского народа и историческому прошлому России к концу столетия.</w:t>
            </w:r>
          </w:p>
          <w:p w14:paraId="60484A4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Культура и быт российских сословий. Дворянство: жизнь и быт дворянской усадьбы. Духовенство. Купечество. Крестьянство.</w:t>
            </w:r>
          </w:p>
          <w:p w14:paraId="5055DCF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Российская наука в </w:t>
            </w:r>
            <w:r w:rsidRPr="007D4790">
              <w:rPr>
                <w:rFonts w:eastAsia="OfficinaSansBoldITC"/>
                <w:sz w:val="24"/>
                <w:szCs w:val="24"/>
                <w:lang w:eastAsia="en-US"/>
              </w:rPr>
              <w:t>XVIII</w:t>
            </w:r>
            <w:r w:rsidRPr="007D4790">
              <w:rPr>
                <w:rFonts w:eastAsia="OfficinaSansBoldITC"/>
                <w:sz w:val="24"/>
                <w:szCs w:val="24"/>
                <w:lang w:val="ru-RU" w:eastAsia="en-US"/>
              </w:rPr>
              <w:t xml:space="preserve"> в. Академия наук в Санкт-Петербурге. Изучение страны ‒ главная задача российской </w:t>
            </w:r>
            <w:r w:rsidRPr="007D4790">
              <w:rPr>
                <w:rFonts w:eastAsia="OfficinaSansBoldITC"/>
                <w:sz w:val="24"/>
                <w:szCs w:val="24"/>
                <w:lang w:val="ru-RU" w:eastAsia="en-US"/>
              </w:rPr>
              <w:lastRenderedPageBreak/>
              <w:t>науки. Географические экспедиции. Вторая Камчатская экспедиция. Освоение Аляски и Северо-Западного побережья Америки. Российско-американская компания. Исследования в области отечественной истории. Изучение российской словесности и развитие русского литературного языка. Российская академия. Е.Р. Дашкова. М.В. Ломоносов и его роль в становлении российской науки и образования.</w:t>
            </w:r>
          </w:p>
          <w:p w14:paraId="090A7D1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Образование в России в </w:t>
            </w:r>
            <w:r w:rsidRPr="007D4790">
              <w:rPr>
                <w:rFonts w:eastAsia="OfficinaSansBoldITC"/>
                <w:sz w:val="24"/>
                <w:szCs w:val="24"/>
                <w:lang w:eastAsia="en-US"/>
              </w:rPr>
              <w:t>XVIII</w:t>
            </w:r>
            <w:r w:rsidRPr="007D4790">
              <w:rPr>
                <w:rFonts w:eastAsia="OfficinaSansBoldITC"/>
                <w:sz w:val="24"/>
                <w:szCs w:val="24"/>
                <w:lang w:val="ru-RU" w:eastAsia="en-US"/>
              </w:rPr>
              <w:t xml:space="preserve"> в. Основные педагогические идеи. Воспитание «новой породы» людей. Основание воспитательных домов в городе Санкт-Петербурге и г.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w:t>
            </w:r>
          </w:p>
          <w:p w14:paraId="726CDBC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Русская архитектура </w:t>
            </w:r>
            <w:r w:rsidRPr="007D4790">
              <w:rPr>
                <w:rFonts w:eastAsia="OfficinaSansBoldITC"/>
                <w:sz w:val="24"/>
                <w:szCs w:val="24"/>
                <w:lang w:eastAsia="en-US"/>
              </w:rPr>
              <w:t>XVIII</w:t>
            </w:r>
            <w:r w:rsidRPr="007D4790">
              <w:rPr>
                <w:rFonts w:eastAsia="OfficinaSansBoldITC"/>
                <w:sz w:val="24"/>
                <w:szCs w:val="24"/>
                <w:lang w:val="ru-RU" w:eastAsia="en-US"/>
              </w:rPr>
              <w:t xml:space="preserve"> в. Строительство города Санкт-Петербурга, формирование его городского плана. Регулярный характер застройки города Санкт-Петербурга и других городов. Барокко в архитектуре города Москвы и города Санкт-Петербурга. Переход к классицизму, создание архитектурных ансамблей в стиле классицизма в обеих столицах. В.И. Баженов, М.Ф. Казаков, Ф.Ф. Растрелли.</w:t>
            </w:r>
          </w:p>
          <w:p w14:paraId="5537482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Изобразительное искусство в России, его выдающиеся мастера и произведения. Академия художеств в городе Санкт-Петербурге. Расцвет жанра парадного портрета в середине </w:t>
            </w:r>
            <w:r w:rsidRPr="007D4790">
              <w:rPr>
                <w:rFonts w:eastAsia="OfficinaSansBoldITC"/>
                <w:sz w:val="24"/>
                <w:szCs w:val="24"/>
                <w:lang w:eastAsia="en-US"/>
              </w:rPr>
              <w:t>XVIII</w:t>
            </w:r>
            <w:r w:rsidRPr="007D4790">
              <w:rPr>
                <w:rFonts w:eastAsia="OfficinaSansBoldITC"/>
                <w:sz w:val="24"/>
                <w:szCs w:val="24"/>
                <w:lang w:val="ru-RU" w:eastAsia="en-US"/>
              </w:rPr>
              <w:t xml:space="preserve"> в. Новые веяния в изобразительном искусстве в конце столетия.</w:t>
            </w:r>
          </w:p>
          <w:p w14:paraId="44D75C6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150.6.2.6. Наш край в </w:t>
            </w:r>
            <w:r w:rsidRPr="007D4790">
              <w:rPr>
                <w:rFonts w:eastAsia="OfficinaSansBoldITC"/>
                <w:sz w:val="24"/>
                <w:szCs w:val="24"/>
                <w:lang w:eastAsia="en-US"/>
              </w:rPr>
              <w:t>XVIII</w:t>
            </w:r>
            <w:r w:rsidRPr="007D4790">
              <w:rPr>
                <w:rFonts w:eastAsia="OfficinaSansBoldITC"/>
                <w:sz w:val="24"/>
                <w:szCs w:val="24"/>
                <w:lang w:val="ru-RU" w:eastAsia="en-US"/>
              </w:rPr>
              <w:t xml:space="preserve"> в.</w:t>
            </w:r>
          </w:p>
          <w:p w14:paraId="1501A927" w14:textId="77777777" w:rsidR="00842EC9" w:rsidRPr="007D4790" w:rsidRDefault="00842EC9" w:rsidP="005744E3">
            <w:pPr>
              <w:spacing w:line="276" w:lineRule="auto"/>
              <w:ind w:firstLine="0"/>
              <w:rPr>
                <w:rFonts w:eastAsia="OfficinaSansBoldITC"/>
                <w:sz w:val="24"/>
                <w:szCs w:val="24"/>
                <w:lang w:eastAsia="en-US"/>
              </w:rPr>
            </w:pPr>
            <w:r w:rsidRPr="007D4790">
              <w:rPr>
                <w:rFonts w:eastAsia="OfficinaSansBoldITC"/>
                <w:sz w:val="24"/>
                <w:szCs w:val="24"/>
                <w:lang w:eastAsia="en-US"/>
              </w:rPr>
              <w:t>150.6.2.7. Обобщение.</w:t>
            </w:r>
          </w:p>
        </w:tc>
        <w:tc>
          <w:tcPr>
            <w:tcW w:w="2126" w:type="dxa"/>
          </w:tcPr>
          <w:p w14:paraId="7BC2F1B0" w14:textId="77777777" w:rsidR="00842EC9" w:rsidRPr="007D4790" w:rsidRDefault="00842EC9" w:rsidP="005744E3">
            <w:pPr>
              <w:spacing w:line="276" w:lineRule="auto"/>
              <w:ind w:firstLine="0"/>
              <w:jc w:val="center"/>
              <w:rPr>
                <w:rFonts w:eastAsia="Times New Roman"/>
                <w:i/>
                <w:sz w:val="24"/>
                <w:szCs w:val="24"/>
                <w:lang w:eastAsia="en-US"/>
              </w:rPr>
            </w:pPr>
          </w:p>
        </w:tc>
        <w:tc>
          <w:tcPr>
            <w:tcW w:w="2126" w:type="dxa"/>
          </w:tcPr>
          <w:p w14:paraId="00BEF9CF" w14:textId="77777777" w:rsidR="00842EC9" w:rsidRPr="007D4790" w:rsidRDefault="00842EC9" w:rsidP="005744E3">
            <w:pPr>
              <w:spacing w:line="276" w:lineRule="auto"/>
              <w:ind w:firstLine="0"/>
              <w:jc w:val="center"/>
              <w:rPr>
                <w:rFonts w:eastAsia="Times New Roman"/>
                <w:i/>
                <w:sz w:val="24"/>
                <w:szCs w:val="24"/>
                <w:lang w:eastAsia="en-US"/>
              </w:rPr>
            </w:pPr>
          </w:p>
        </w:tc>
      </w:tr>
      <w:tr w:rsidR="00842EC9" w:rsidRPr="007D4790" w14:paraId="7AAD9D5C" w14:textId="77777777" w:rsidTr="00842EC9">
        <w:trPr>
          <w:trHeight w:val="2227"/>
        </w:trPr>
        <w:tc>
          <w:tcPr>
            <w:tcW w:w="993" w:type="dxa"/>
          </w:tcPr>
          <w:p w14:paraId="4F2839A9" w14:textId="77777777" w:rsidR="00842EC9" w:rsidRPr="007D4790" w:rsidRDefault="00842EC9" w:rsidP="005744E3">
            <w:pPr>
              <w:spacing w:line="276" w:lineRule="auto"/>
              <w:ind w:left="142" w:firstLine="0"/>
              <w:jc w:val="left"/>
              <w:rPr>
                <w:rFonts w:eastAsia="Times New Roman"/>
                <w:sz w:val="24"/>
                <w:szCs w:val="24"/>
                <w:lang w:val="ru-RU" w:eastAsia="en-US"/>
              </w:rPr>
            </w:pPr>
            <w:r w:rsidRPr="007D4790">
              <w:rPr>
                <w:rFonts w:eastAsia="Times New Roman"/>
                <w:sz w:val="24"/>
                <w:szCs w:val="24"/>
                <w:lang w:val="ru-RU" w:eastAsia="en-US"/>
              </w:rPr>
              <w:lastRenderedPageBreak/>
              <w:t>5.</w:t>
            </w:r>
          </w:p>
        </w:tc>
        <w:tc>
          <w:tcPr>
            <w:tcW w:w="4394" w:type="dxa"/>
          </w:tcPr>
          <w:p w14:paraId="5538FB0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 Всеобщая история. История Нового времени. </w:t>
            </w:r>
            <w:r w:rsidRPr="007D4790">
              <w:rPr>
                <w:rFonts w:eastAsia="OfficinaSansBoldITC"/>
                <w:sz w:val="24"/>
                <w:szCs w:val="24"/>
                <w:lang w:eastAsia="en-US"/>
              </w:rPr>
              <w:t>XIX</w:t>
            </w:r>
            <w:r w:rsidRPr="007D4790">
              <w:rPr>
                <w:rFonts w:eastAsia="OfficinaSansBoldITC"/>
                <w:sz w:val="24"/>
                <w:szCs w:val="24"/>
                <w:lang w:val="ru-RU" w:eastAsia="en-US"/>
              </w:rPr>
              <w:t xml:space="preserve"> ‒ начало ХХ в. </w:t>
            </w:r>
          </w:p>
          <w:p w14:paraId="06035EA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150.7.1.1. Введение. </w:t>
            </w:r>
          </w:p>
          <w:p w14:paraId="4A5363C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150.7.1.2. Европа в начале </w:t>
            </w:r>
            <w:r w:rsidRPr="007D4790">
              <w:rPr>
                <w:rFonts w:eastAsia="OfficinaSansBoldITC"/>
                <w:sz w:val="24"/>
                <w:szCs w:val="24"/>
                <w:lang w:eastAsia="en-US"/>
              </w:rPr>
              <w:t>XIX</w:t>
            </w:r>
            <w:r w:rsidRPr="007D4790">
              <w:rPr>
                <w:rFonts w:eastAsia="OfficinaSansBoldITC"/>
                <w:sz w:val="24"/>
                <w:szCs w:val="24"/>
                <w:lang w:val="ru-RU" w:eastAsia="en-US"/>
              </w:rPr>
              <w:t xml:space="preserve"> в. </w:t>
            </w:r>
          </w:p>
          <w:p w14:paraId="7C2839E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Провозглашение империи Наполеона </w:t>
            </w:r>
            <w:r w:rsidRPr="007D4790">
              <w:rPr>
                <w:rFonts w:eastAsia="OfficinaSansBoldITC"/>
                <w:sz w:val="24"/>
                <w:szCs w:val="24"/>
                <w:lang w:eastAsia="en-US"/>
              </w:rPr>
              <w:t>I</w:t>
            </w:r>
            <w:r w:rsidRPr="007D4790">
              <w:rPr>
                <w:rFonts w:eastAsia="OfficinaSansBoldITC"/>
                <w:sz w:val="24"/>
                <w:szCs w:val="24"/>
                <w:lang w:val="ru-RU" w:eastAsia="en-US"/>
              </w:rPr>
              <w:t xml:space="preserve"> во Франции. Реформы. Законодательство. Наполеоновские войны. Антинаполеоновские коалиции. Политика Наполеона в завоёванных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w:t>
            </w:r>
          </w:p>
          <w:p w14:paraId="2E419CD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150.7.1.3. Развитие индустриального общества в первой половине </w:t>
            </w:r>
            <w:r w:rsidRPr="007D4790">
              <w:rPr>
                <w:rFonts w:eastAsia="OfficinaSansBoldITC"/>
                <w:sz w:val="24"/>
                <w:szCs w:val="24"/>
                <w:lang w:eastAsia="en-US"/>
              </w:rPr>
              <w:t>XIX</w:t>
            </w:r>
            <w:r w:rsidRPr="007D4790">
              <w:rPr>
                <w:rFonts w:eastAsia="OfficinaSansBoldITC"/>
                <w:sz w:val="24"/>
                <w:szCs w:val="24"/>
                <w:lang w:val="ru-RU" w:eastAsia="en-US"/>
              </w:rPr>
              <w:t xml:space="preserve"> в.: экономика, социальные отношения, политические процессы. </w:t>
            </w:r>
          </w:p>
          <w:p w14:paraId="2629F8B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 Выступления рабочих. Социальные и национальные движения в странах Европы. Оформление консервативных, либеральных, радикальных политических течений и партий.</w:t>
            </w:r>
          </w:p>
          <w:p w14:paraId="333812F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150.7.1.4. Политическое развитие европейских стран в 1815-1840-е гг. </w:t>
            </w:r>
          </w:p>
          <w:p w14:paraId="093CA9A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Франция: Реставрация, Июльская монархия, Вторая республика. Великобритания: борьба за парламентскую реформу; чартизм. Нарастание освободительных движений. Освобождение Греции. Европейские революции 1830 г. и 1848-1849 гг. Возникновение и распространение марксизма.</w:t>
            </w:r>
          </w:p>
          <w:p w14:paraId="77456BA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150.7.1.5. Страны Европы и Северной Америки в середине Х</w:t>
            </w:r>
            <w:r w:rsidRPr="007D4790">
              <w:rPr>
                <w:rFonts w:eastAsia="OfficinaSansBoldITC"/>
                <w:sz w:val="24"/>
                <w:szCs w:val="24"/>
                <w:lang w:eastAsia="en-US"/>
              </w:rPr>
              <w:t>I</w:t>
            </w:r>
            <w:r w:rsidRPr="007D4790">
              <w:rPr>
                <w:rFonts w:eastAsia="OfficinaSansBoldITC"/>
                <w:sz w:val="24"/>
                <w:szCs w:val="24"/>
                <w:lang w:val="ru-RU" w:eastAsia="en-US"/>
              </w:rPr>
              <w:t xml:space="preserve">Х ‒ начале ХХ в. </w:t>
            </w:r>
          </w:p>
          <w:p w14:paraId="3D3F7C1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150.7.1.5.1. Великобритания в Викторианскую эпоху. «Мастерская </w:t>
            </w:r>
            <w:r w:rsidRPr="007D4790">
              <w:rPr>
                <w:rFonts w:eastAsia="OfficinaSansBoldITC"/>
                <w:sz w:val="24"/>
                <w:szCs w:val="24"/>
                <w:lang w:val="ru-RU" w:eastAsia="en-US"/>
              </w:rPr>
              <w:lastRenderedPageBreak/>
              <w:t>мира». Рабочее движение. Политические и социальные реформы. Британская колониальная империя; доминионы.</w:t>
            </w:r>
          </w:p>
          <w:p w14:paraId="4787A45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150.7.1.5.2. Франция. Империя Наполеона </w:t>
            </w:r>
            <w:r w:rsidRPr="007D4790">
              <w:rPr>
                <w:rFonts w:eastAsia="OfficinaSansBoldITC"/>
                <w:sz w:val="24"/>
                <w:szCs w:val="24"/>
                <w:lang w:eastAsia="en-US"/>
              </w:rPr>
              <w:t>III</w:t>
            </w:r>
            <w:r w:rsidRPr="007D4790">
              <w:rPr>
                <w:rFonts w:eastAsia="OfficinaSansBoldITC"/>
                <w:sz w:val="24"/>
                <w:szCs w:val="24"/>
                <w:lang w:val="ru-RU" w:eastAsia="en-US"/>
              </w:rPr>
              <w:t>: внутренняя и внешняя политика. Активизация колониальной экспансии. Франко-германская война 1870-1871 гг. Парижская коммуна.</w:t>
            </w:r>
          </w:p>
          <w:p w14:paraId="39B97E3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150.7.1.5.3. Италия. Подъём борьбы за независимость итальянских земель. К. Кавур, Д. Гарибальди. Образование единого государства. Король Виктор Эммануил </w:t>
            </w:r>
            <w:r w:rsidRPr="007D4790">
              <w:rPr>
                <w:rFonts w:eastAsia="OfficinaSansBoldITC"/>
                <w:sz w:val="24"/>
                <w:szCs w:val="24"/>
                <w:lang w:eastAsia="en-US"/>
              </w:rPr>
              <w:t>II</w:t>
            </w:r>
            <w:r w:rsidRPr="007D4790">
              <w:rPr>
                <w:rFonts w:eastAsia="OfficinaSansBoldITC"/>
                <w:sz w:val="24"/>
                <w:szCs w:val="24"/>
                <w:lang w:val="ru-RU" w:eastAsia="en-US"/>
              </w:rPr>
              <w:t>.</w:t>
            </w:r>
          </w:p>
          <w:p w14:paraId="1C2BFC8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150.7.1.5.4. Германия. Движение за объединение германских государств. О. Бисмарк. Северогерманский союз. Провозглашение Германской империи. Социальная политика. Включение империи в систему внешнеполитических союзов и колониальные захваты.</w:t>
            </w:r>
          </w:p>
          <w:p w14:paraId="5E841DF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150.7.1.5.5. Страны Центральной и Юго-Восточной Европы во второй половине </w:t>
            </w:r>
            <w:r w:rsidRPr="007D4790">
              <w:rPr>
                <w:rFonts w:eastAsia="OfficinaSansBoldITC"/>
                <w:sz w:val="24"/>
                <w:szCs w:val="24"/>
                <w:lang w:eastAsia="en-US"/>
              </w:rPr>
              <w:t>XIX</w:t>
            </w:r>
            <w:r w:rsidRPr="007D4790">
              <w:rPr>
                <w:rFonts w:eastAsia="OfficinaSansBoldITC"/>
                <w:sz w:val="24"/>
                <w:szCs w:val="24"/>
                <w:lang w:val="ru-RU" w:eastAsia="en-US"/>
              </w:rPr>
              <w:t xml:space="preserve"> ‒ начале </w:t>
            </w:r>
            <w:r w:rsidRPr="007D4790">
              <w:rPr>
                <w:rFonts w:eastAsia="OfficinaSansBoldITC"/>
                <w:sz w:val="24"/>
                <w:szCs w:val="24"/>
                <w:lang w:eastAsia="en-US"/>
              </w:rPr>
              <w:t>XX</w:t>
            </w:r>
            <w:r w:rsidRPr="007D4790">
              <w:rPr>
                <w:rFonts w:eastAsia="OfficinaSansBoldITC"/>
                <w:sz w:val="24"/>
                <w:szCs w:val="24"/>
                <w:lang w:val="ru-RU" w:eastAsia="en-US"/>
              </w:rPr>
              <w:t xml:space="preserve"> в.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Югославянские народы: борьба за освобождение от османского господства. Русско-турецкая война 1877-1878 гг., её итоги.</w:t>
            </w:r>
          </w:p>
          <w:p w14:paraId="0D7D57E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150.7.1.5.6. Соединённые Штаты Америки. Север и Юг: экономика, социальные отношения, политическая жизнь. Проблема рабства; аболиционизм. Гражданская война (1861-1865): причины, участники, итоги. А. Линкольн. Восстановление Юга. Промышленный рост в конце </w:t>
            </w:r>
            <w:r w:rsidRPr="007D4790">
              <w:rPr>
                <w:rFonts w:eastAsia="OfficinaSansBoldITC"/>
                <w:sz w:val="24"/>
                <w:szCs w:val="24"/>
                <w:lang w:eastAsia="en-US"/>
              </w:rPr>
              <w:t>XIX</w:t>
            </w:r>
            <w:r w:rsidRPr="007D4790">
              <w:rPr>
                <w:rFonts w:eastAsia="OfficinaSansBoldITC"/>
                <w:sz w:val="24"/>
                <w:szCs w:val="24"/>
                <w:lang w:val="ru-RU" w:eastAsia="en-US"/>
              </w:rPr>
              <w:t xml:space="preserve"> в.</w:t>
            </w:r>
          </w:p>
          <w:p w14:paraId="1CA313D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150.7.1.5.7. Экономическое и социально-политическое развитие стран Европы и США в конце </w:t>
            </w:r>
            <w:r w:rsidRPr="007D4790">
              <w:rPr>
                <w:rFonts w:eastAsia="OfficinaSansBoldITC"/>
                <w:sz w:val="24"/>
                <w:szCs w:val="24"/>
                <w:lang w:eastAsia="en-US"/>
              </w:rPr>
              <w:t>XIX</w:t>
            </w:r>
            <w:r w:rsidRPr="007D4790">
              <w:rPr>
                <w:rFonts w:eastAsia="OfficinaSansBoldITC"/>
                <w:sz w:val="24"/>
                <w:szCs w:val="24"/>
                <w:lang w:val="ru-RU" w:eastAsia="en-US"/>
              </w:rPr>
              <w:t xml:space="preserve"> ‒ начале ХХ в.</w:t>
            </w:r>
          </w:p>
          <w:p w14:paraId="373CD26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Завершение промышленного переворота. Вторая промышленная революция. Индустриализация. Монополистический </w:t>
            </w:r>
            <w:r w:rsidRPr="007D4790">
              <w:rPr>
                <w:rFonts w:eastAsia="OfficinaSansBoldITC"/>
                <w:sz w:val="24"/>
                <w:szCs w:val="24"/>
                <w:lang w:val="ru-RU" w:eastAsia="en-US"/>
              </w:rPr>
              <w:lastRenderedPageBreak/>
              <w:t>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w:t>
            </w:r>
          </w:p>
          <w:p w14:paraId="3361B00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150.7.1.6. Страны Латинской Америки в </w:t>
            </w:r>
            <w:r w:rsidRPr="007D4790">
              <w:rPr>
                <w:rFonts w:eastAsia="OfficinaSansBoldITC"/>
                <w:sz w:val="24"/>
                <w:szCs w:val="24"/>
                <w:lang w:eastAsia="en-US"/>
              </w:rPr>
              <w:t>XIX</w:t>
            </w:r>
            <w:r w:rsidRPr="007D4790">
              <w:rPr>
                <w:rFonts w:eastAsia="OfficinaSansBoldITC"/>
                <w:sz w:val="24"/>
                <w:szCs w:val="24"/>
                <w:lang w:val="ru-RU" w:eastAsia="en-US"/>
              </w:rPr>
              <w:t xml:space="preserve"> ‒ начале ХХ в. </w:t>
            </w:r>
          </w:p>
          <w:p w14:paraId="45AC111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Политика метрополий в латиноамериканских владениях. Колониальное общество. Освободительная борьба: задачи, участники, формы выступлений. Ф.Д. Туссен-Лувертюр, С. Боливар. Провозглашение независимых государств. Влияние США на страны Латинской Америки. Традиционные отношения; латифундизм. Проблемы модернизации. Мексиканская революция 1910-1917 гг.: участники, итоги, значение.</w:t>
            </w:r>
          </w:p>
          <w:p w14:paraId="7518201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150.7.1.7. Страны Азии в Х</w:t>
            </w:r>
            <w:r w:rsidRPr="007D4790">
              <w:rPr>
                <w:rFonts w:eastAsia="OfficinaSansBoldITC"/>
                <w:sz w:val="24"/>
                <w:szCs w:val="24"/>
                <w:lang w:eastAsia="en-US"/>
              </w:rPr>
              <w:t>I</w:t>
            </w:r>
            <w:r w:rsidRPr="007D4790">
              <w:rPr>
                <w:rFonts w:eastAsia="OfficinaSansBoldITC"/>
                <w:sz w:val="24"/>
                <w:szCs w:val="24"/>
                <w:lang w:val="ru-RU" w:eastAsia="en-US"/>
              </w:rPr>
              <w:t xml:space="preserve">Х ‒ начале ХХ в. </w:t>
            </w:r>
          </w:p>
          <w:p w14:paraId="39947E9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150.7.1.7.1. Япония. Внутренняя и внешняя политика сегуната Токугава. «Открытие Японии». Реставрация Мэйдзи. Введение конституции. Модернизация в экономике и социальных отношениях. Переход к политике завоеваний.</w:t>
            </w:r>
          </w:p>
          <w:p w14:paraId="10C9CF3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150.7.1.7.2. Китай. Империя Цин. «Опиумные войны». Восстание тайпинов. «Открытие» Китая. Политика «самоусиления». Восстание «ихэтуаней». Революция 1911-1913 гг. Сунь Ятсен.</w:t>
            </w:r>
          </w:p>
          <w:p w14:paraId="291F085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150.7.1.7.3. Османская империя. Традиционные устои и попытки проведения реформ. Политика Танзимата. Принятие конституции. Младотурецкая революция 1908-1909 гг.</w:t>
            </w:r>
          </w:p>
          <w:p w14:paraId="26907EA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150.7.1.7.4. Революция 1905-1911 г. в Иране.</w:t>
            </w:r>
          </w:p>
          <w:p w14:paraId="105870B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150.7.1.7.5. Индия. Колониальный режим. Индийское национальное движение. Восстание сипаев (1857-1859). </w:t>
            </w:r>
            <w:r w:rsidRPr="007D4790">
              <w:rPr>
                <w:rFonts w:eastAsia="OfficinaSansBoldITC"/>
                <w:sz w:val="24"/>
                <w:szCs w:val="24"/>
                <w:lang w:val="ru-RU" w:eastAsia="en-US"/>
              </w:rPr>
              <w:lastRenderedPageBreak/>
              <w:t xml:space="preserve">Объявление Индии владением британской короны. Политическое развитие Индии во второй половине </w:t>
            </w:r>
            <w:r w:rsidRPr="007D4790">
              <w:rPr>
                <w:rFonts w:eastAsia="OfficinaSansBoldITC"/>
                <w:sz w:val="24"/>
                <w:szCs w:val="24"/>
                <w:lang w:eastAsia="en-US"/>
              </w:rPr>
              <w:t>XIX</w:t>
            </w:r>
            <w:r w:rsidRPr="007D4790">
              <w:rPr>
                <w:rFonts w:eastAsia="OfficinaSansBoldITC"/>
                <w:sz w:val="24"/>
                <w:szCs w:val="24"/>
                <w:lang w:val="ru-RU" w:eastAsia="en-US"/>
              </w:rPr>
              <w:t xml:space="preserve"> в. Создание Индийского национального конгресса. Б. Тилак, М.К. Ганди.</w:t>
            </w:r>
          </w:p>
          <w:p w14:paraId="2BE9DDD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150.7.1.8. Народы Африки в Х</w:t>
            </w:r>
            <w:r w:rsidRPr="007D4790">
              <w:rPr>
                <w:rFonts w:eastAsia="OfficinaSansBoldITC"/>
                <w:sz w:val="24"/>
                <w:szCs w:val="24"/>
                <w:lang w:eastAsia="en-US"/>
              </w:rPr>
              <w:t>I</w:t>
            </w:r>
            <w:r w:rsidRPr="007D4790">
              <w:rPr>
                <w:rFonts w:eastAsia="OfficinaSansBoldITC"/>
                <w:sz w:val="24"/>
                <w:szCs w:val="24"/>
                <w:lang w:val="ru-RU" w:eastAsia="en-US"/>
              </w:rPr>
              <w:t xml:space="preserve">Х ‒ начале ХХ в. </w:t>
            </w:r>
          </w:p>
          <w:p w14:paraId="45F0A9D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Завершение колониального раздела мира. Колониальные порядки и традиционные общественные отношения в странах Африки. Выступления против колонизаторов. Англо-бурская война.</w:t>
            </w:r>
          </w:p>
          <w:p w14:paraId="3CB09F6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150.7.1.9. Развитие культуры в </w:t>
            </w:r>
            <w:r w:rsidRPr="007D4790">
              <w:rPr>
                <w:rFonts w:eastAsia="OfficinaSansBoldITC"/>
                <w:sz w:val="24"/>
                <w:szCs w:val="24"/>
                <w:lang w:eastAsia="en-US"/>
              </w:rPr>
              <w:t>XIX</w:t>
            </w:r>
            <w:r w:rsidRPr="007D4790">
              <w:rPr>
                <w:rFonts w:eastAsia="OfficinaSansBoldITC"/>
                <w:sz w:val="24"/>
                <w:szCs w:val="24"/>
                <w:lang w:val="ru-RU" w:eastAsia="en-US"/>
              </w:rPr>
              <w:t xml:space="preserve"> ‒ начале ХХ в. </w:t>
            </w:r>
          </w:p>
          <w:p w14:paraId="5EE02DC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Научные открытия и технические изобретения в </w:t>
            </w:r>
            <w:r w:rsidRPr="007D4790">
              <w:rPr>
                <w:rFonts w:eastAsia="OfficinaSansBoldITC"/>
                <w:sz w:val="24"/>
                <w:szCs w:val="24"/>
                <w:lang w:eastAsia="en-US"/>
              </w:rPr>
              <w:t>XIX</w:t>
            </w:r>
            <w:r w:rsidRPr="007D4790">
              <w:rPr>
                <w:rFonts w:eastAsia="OfficinaSansBoldITC"/>
                <w:sz w:val="24"/>
                <w:szCs w:val="24"/>
                <w:lang w:val="ru-RU" w:eastAsia="en-US"/>
              </w:rPr>
              <w:t xml:space="preserve"> ‒ начале ХХ в. Революция в физике. Достижения естествознания и медицины. Развитие философии, психологии и социологии.</w:t>
            </w:r>
          </w:p>
          <w:p w14:paraId="5947F7D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Распространение образования. Технический прогресс и изменения в условиях труда и повседневной жизни людей. Художественная культура </w:t>
            </w:r>
            <w:r w:rsidRPr="007D4790">
              <w:rPr>
                <w:rFonts w:eastAsia="OfficinaSansBoldITC"/>
                <w:sz w:val="24"/>
                <w:szCs w:val="24"/>
                <w:lang w:eastAsia="en-US"/>
              </w:rPr>
              <w:t>XIX</w:t>
            </w:r>
            <w:r w:rsidRPr="007D4790">
              <w:rPr>
                <w:rFonts w:eastAsia="OfficinaSansBoldITC"/>
                <w:sz w:val="24"/>
                <w:szCs w:val="24"/>
                <w:lang w:val="ru-RU" w:eastAsia="en-US"/>
              </w:rPr>
              <w:t xml:space="preserve"> ‒ начала ХХ 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 Рождение кинематографа. Деятели культуры: жизнь и творчество.</w:t>
            </w:r>
          </w:p>
          <w:p w14:paraId="38FBCBD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150.7.1.10. Международные отношения в </w:t>
            </w:r>
            <w:r w:rsidRPr="007D4790">
              <w:rPr>
                <w:rFonts w:eastAsia="OfficinaSansBoldITC"/>
                <w:sz w:val="24"/>
                <w:szCs w:val="24"/>
                <w:lang w:eastAsia="en-US"/>
              </w:rPr>
              <w:t>XIX</w:t>
            </w:r>
            <w:r w:rsidRPr="007D4790">
              <w:rPr>
                <w:rFonts w:eastAsia="OfficinaSansBoldITC"/>
                <w:sz w:val="24"/>
                <w:szCs w:val="24"/>
                <w:lang w:val="ru-RU" w:eastAsia="en-US"/>
              </w:rPr>
              <w:t xml:space="preserve"> ‒ начале </w:t>
            </w:r>
            <w:r w:rsidRPr="007D4790">
              <w:rPr>
                <w:rFonts w:eastAsia="OfficinaSansBoldITC"/>
                <w:sz w:val="24"/>
                <w:szCs w:val="24"/>
                <w:lang w:eastAsia="en-US"/>
              </w:rPr>
              <w:t>XX</w:t>
            </w:r>
            <w:r w:rsidRPr="007D4790">
              <w:rPr>
                <w:rFonts w:eastAsia="OfficinaSansBoldITC"/>
                <w:sz w:val="24"/>
                <w:szCs w:val="24"/>
                <w:lang w:val="ru-RU" w:eastAsia="en-US"/>
              </w:rPr>
              <w:t xml:space="preserve"> в. </w:t>
            </w:r>
          </w:p>
          <w:p w14:paraId="2EC7138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Международные конфликты и войны в конце </w:t>
            </w:r>
            <w:r w:rsidRPr="007D4790">
              <w:rPr>
                <w:rFonts w:eastAsia="OfficinaSansBoldITC"/>
                <w:sz w:val="24"/>
                <w:szCs w:val="24"/>
                <w:lang w:eastAsia="en-US"/>
              </w:rPr>
              <w:t>XIX</w:t>
            </w:r>
            <w:r w:rsidRPr="007D4790">
              <w:rPr>
                <w:rFonts w:eastAsia="OfficinaSansBoldITC"/>
                <w:sz w:val="24"/>
                <w:szCs w:val="24"/>
                <w:lang w:val="ru-RU" w:eastAsia="en-US"/>
              </w:rPr>
              <w:t xml:space="preserve"> ‒ начале ХХ в. (испано-американская война, </w:t>
            </w:r>
            <w:r w:rsidRPr="007D4790">
              <w:rPr>
                <w:rFonts w:eastAsia="OfficinaSansBoldITC"/>
                <w:sz w:val="24"/>
                <w:szCs w:val="24"/>
                <w:lang w:val="ru-RU" w:eastAsia="en-US"/>
              </w:rPr>
              <w:lastRenderedPageBreak/>
              <w:t>русско-японская война, боснийский кризис). Балканские войны.</w:t>
            </w:r>
          </w:p>
          <w:p w14:paraId="2644EC8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150.7.1.11. Обобщение. Историческое и культурное наследие </w:t>
            </w:r>
            <w:r w:rsidRPr="007D4790">
              <w:rPr>
                <w:rFonts w:eastAsia="OfficinaSansBoldITC"/>
                <w:sz w:val="24"/>
                <w:szCs w:val="24"/>
                <w:lang w:eastAsia="en-US"/>
              </w:rPr>
              <w:t>XIX</w:t>
            </w:r>
            <w:r w:rsidRPr="007D4790">
              <w:rPr>
                <w:rFonts w:eastAsia="OfficinaSansBoldITC"/>
                <w:sz w:val="24"/>
                <w:szCs w:val="24"/>
                <w:lang w:val="ru-RU" w:eastAsia="en-US"/>
              </w:rPr>
              <w:t xml:space="preserve"> в.</w:t>
            </w:r>
          </w:p>
          <w:p w14:paraId="3D32994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 История России. Российская империя в </w:t>
            </w:r>
            <w:r w:rsidRPr="007D4790">
              <w:rPr>
                <w:rFonts w:eastAsia="OfficinaSansBoldITC"/>
                <w:sz w:val="24"/>
                <w:szCs w:val="24"/>
                <w:lang w:eastAsia="en-US"/>
              </w:rPr>
              <w:t>XIX</w:t>
            </w:r>
            <w:r w:rsidRPr="007D4790">
              <w:rPr>
                <w:rFonts w:eastAsia="OfficinaSansBoldITC"/>
                <w:sz w:val="24"/>
                <w:szCs w:val="24"/>
                <w:lang w:val="ru-RU" w:eastAsia="en-US"/>
              </w:rPr>
              <w:t xml:space="preserve"> ‒ начале </w:t>
            </w:r>
            <w:r w:rsidRPr="007D4790">
              <w:rPr>
                <w:rFonts w:eastAsia="OfficinaSansBoldITC"/>
                <w:sz w:val="24"/>
                <w:szCs w:val="24"/>
                <w:lang w:eastAsia="en-US"/>
              </w:rPr>
              <w:t>XX</w:t>
            </w:r>
            <w:r w:rsidRPr="007D4790">
              <w:rPr>
                <w:rFonts w:eastAsia="OfficinaSansBoldITC"/>
                <w:sz w:val="24"/>
                <w:szCs w:val="24"/>
                <w:lang w:val="ru-RU" w:eastAsia="en-US"/>
              </w:rPr>
              <w:t xml:space="preserve"> в. </w:t>
            </w:r>
          </w:p>
          <w:p w14:paraId="592F5FBB"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150.7.2.1. Введение. </w:t>
            </w:r>
          </w:p>
          <w:p w14:paraId="09787D7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150.7.2.2. Александровская эпоха: государственный либерализм. </w:t>
            </w:r>
          </w:p>
          <w:p w14:paraId="6E71698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Проекты либеральных реформ Александра </w:t>
            </w:r>
            <w:r w:rsidRPr="007D4790">
              <w:rPr>
                <w:rFonts w:eastAsia="OfficinaSansBoldITC"/>
                <w:sz w:val="24"/>
                <w:szCs w:val="24"/>
                <w:lang w:eastAsia="en-US"/>
              </w:rPr>
              <w:t>I</w:t>
            </w:r>
            <w:r w:rsidRPr="007D4790">
              <w:rPr>
                <w:rFonts w:eastAsia="OfficinaSansBoldITC"/>
                <w:sz w:val="24"/>
                <w:szCs w:val="24"/>
                <w:lang w:val="ru-RU" w:eastAsia="en-US"/>
              </w:rPr>
              <w:t>. Внешние и внутренние факторы. Негласный комитет. Реформы государственного управления. М.М. Сперанский.</w:t>
            </w:r>
          </w:p>
          <w:p w14:paraId="0FEB896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Внешняя политика России. Война России с Францией 1805-1807 гг. Тильзитский мир. Война со Швецией 1808-1809 г. и присоединение Финляндии. Война с Турцией и Бухарестский мир 1812 г. Отечественная война 1812 г. ‒ важнейшее событие российской и мировой истории </w:t>
            </w:r>
            <w:r w:rsidRPr="007D4790">
              <w:rPr>
                <w:rFonts w:eastAsia="OfficinaSansBoldITC"/>
                <w:sz w:val="24"/>
                <w:szCs w:val="24"/>
                <w:lang w:eastAsia="en-US"/>
              </w:rPr>
              <w:t>XIX</w:t>
            </w:r>
            <w:r w:rsidRPr="007D4790">
              <w:rPr>
                <w:rFonts w:eastAsia="OfficinaSansBoldITC"/>
                <w:sz w:val="24"/>
                <w:szCs w:val="24"/>
                <w:lang w:val="ru-RU" w:eastAsia="en-US"/>
              </w:rPr>
              <w:t xml:space="preserve"> в. Венский конгресс и его решения. Священный союз. Возрастание роли России в европейской политике после победы над Наполеоном и Венского конгресса.</w:t>
            </w:r>
          </w:p>
          <w:p w14:paraId="5A0361BA"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Либеральные и охранительные тенденции во внутренней политике. Польская конституция 1815 г. Военные поселения.</w:t>
            </w:r>
          </w:p>
          <w:p w14:paraId="4EC8FB9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Дворянская оппозиция самодержавию. Тайные организации:</w:t>
            </w:r>
          </w:p>
          <w:p w14:paraId="0F6842E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Союз спасения, Союз благоденствия, Северное и Южное общества. Восстание декабристов 14 декабря 1825 г.</w:t>
            </w:r>
          </w:p>
          <w:p w14:paraId="2DDB14C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150.7.2.3. Николаевское самодержавие: государственный консерватизм. </w:t>
            </w:r>
          </w:p>
          <w:p w14:paraId="48B8B1A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Реформаторские и консервативные тенденции в политике Николая </w:t>
            </w:r>
            <w:r w:rsidRPr="007D4790">
              <w:rPr>
                <w:rFonts w:eastAsia="OfficinaSansBoldITC"/>
                <w:sz w:val="24"/>
                <w:szCs w:val="24"/>
                <w:lang w:eastAsia="en-US"/>
              </w:rPr>
              <w:t>I</w:t>
            </w:r>
            <w:r w:rsidRPr="007D4790">
              <w:rPr>
                <w:rFonts w:eastAsia="OfficinaSansBoldITC"/>
                <w:sz w:val="24"/>
                <w:szCs w:val="24"/>
                <w:lang w:val="ru-RU" w:eastAsia="en-US"/>
              </w:rPr>
              <w:t xml:space="preserve">. Экономическая политика в условиях политического консерватизма.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w:t>
            </w:r>
            <w:r w:rsidRPr="007D4790">
              <w:rPr>
                <w:rFonts w:eastAsia="OfficinaSansBoldITC"/>
                <w:sz w:val="24"/>
                <w:szCs w:val="24"/>
                <w:lang w:val="ru-RU" w:eastAsia="en-US"/>
              </w:rPr>
              <w:lastRenderedPageBreak/>
              <w:t>Крестьянский вопрос. Реформа государственных крестьян П.Д. Киселёва 1837-1841 гг. Официальная идеология: «православие, самодержавие, народность». Формирование профессиональной бюрократии.</w:t>
            </w:r>
          </w:p>
          <w:p w14:paraId="7083C5E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Расширение империи: русско-иранская и русско-турецкая войны. Россия и Западная Европа: особенности взаимного восприятия. «Священный союз». Россия и революции в Европе. Восточный вопрос. Распад Венской системы. Крымская война. Героическая оборона Севастополя. Парижский мир 1856 г.</w:t>
            </w:r>
          </w:p>
          <w:p w14:paraId="0A4B38C2"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Сословная структура российского общества. Крепостное хозяйство. Помещик и крестьянин, конфликты и сотрудничество. Промышленный переворот и его особенности в России. Начало железнодорожного строительства. Москва и Петербург: спор двух столиц. Города как административные, торговые и промышленные центры. Городское самоуправление.</w:t>
            </w:r>
          </w:p>
          <w:p w14:paraId="02CD333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Общественная жизнь в 1830-1850-е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зарождение социалистической мысли. 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p w14:paraId="1533469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150.7.2.4. Культурное пространство империи в первой половине </w:t>
            </w:r>
            <w:r w:rsidRPr="007D4790">
              <w:rPr>
                <w:rFonts w:eastAsia="OfficinaSansBoldITC"/>
                <w:sz w:val="24"/>
                <w:szCs w:val="24"/>
                <w:lang w:eastAsia="en-US"/>
              </w:rPr>
              <w:t>XIX</w:t>
            </w:r>
            <w:r w:rsidRPr="007D4790">
              <w:rPr>
                <w:rFonts w:eastAsia="OfficinaSansBoldITC"/>
                <w:sz w:val="24"/>
                <w:szCs w:val="24"/>
                <w:lang w:val="ru-RU" w:eastAsia="en-US"/>
              </w:rPr>
              <w:t xml:space="preserve"> в. </w:t>
            </w:r>
          </w:p>
          <w:p w14:paraId="6B27AE6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w:t>
            </w:r>
            <w:r w:rsidRPr="007D4790">
              <w:rPr>
                <w:rFonts w:eastAsia="OfficinaSansBoldITC"/>
                <w:sz w:val="24"/>
                <w:szCs w:val="24"/>
                <w:lang w:val="ru-RU" w:eastAsia="en-US"/>
              </w:rPr>
              <w:lastRenderedPageBreak/>
              <w:t>империи. Культ гражданственности.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Культура повседневности: обретение комфорта. Жизнь в городе и в усадьбе. Российская культура как часть европейской культуры.</w:t>
            </w:r>
          </w:p>
          <w:p w14:paraId="6C5A81F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150.7.2.5. Народы России в первой половине </w:t>
            </w:r>
            <w:r w:rsidRPr="007D4790">
              <w:rPr>
                <w:rFonts w:eastAsia="OfficinaSansBoldITC"/>
                <w:sz w:val="24"/>
                <w:szCs w:val="24"/>
                <w:lang w:eastAsia="en-US"/>
              </w:rPr>
              <w:t>XIX</w:t>
            </w:r>
            <w:r w:rsidRPr="007D4790">
              <w:rPr>
                <w:rFonts w:eastAsia="OfficinaSansBoldITC"/>
                <w:sz w:val="24"/>
                <w:szCs w:val="24"/>
                <w:lang w:val="ru-RU" w:eastAsia="en-US"/>
              </w:rPr>
              <w:t xml:space="preserve"> в. </w:t>
            </w:r>
          </w:p>
          <w:p w14:paraId="6738541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 Царство Польское. Польское восстание 1830-1831 гг. Присоединение Грузии и Закавказья. Кавказская война. Движение Шамиля.</w:t>
            </w:r>
          </w:p>
          <w:p w14:paraId="76FDF5B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150.7.2.6. Социальная и правовая модернизация страны при Александре </w:t>
            </w:r>
            <w:r w:rsidRPr="007D4790">
              <w:rPr>
                <w:rFonts w:eastAsia="OfficinaSansBoldITC"/>
                <w:sz w:val="24"/>
                <w:szCs w:val="24"/>
                <w:lang w:eastAsia="en-US"/>
              </w:rPr>
              <w:t>II</w:t>
            </w:r>
            <w:r w:rsidRPr="007D4790">
              <w:rPr>
                <w:rFonts w:eastAsia="OfficinaSansBoldITC"/>
                <w:sz w:val="24"/>
                <w:szCs w:val="24"/>
                <w:lang w:val="ru-RU" w:eastAsia="en-US"/>
              </w:rPr>
              <w:t xml:space="preserve">. </w:t>
            </w:r>
          </w:p>
          <w:p w14:paraId="07C7D8F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Реформы 1860-1870-х гг. ‒ движение к правовому государству и гражданскому обществу. Крестьянская реформа 1861 г. и её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w:t>
            </w:r>
          </w:p>
          <w:p w14:paraId="18DAC51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Многовекторность внешней политики империи. Завершение Кавказской войны. Присоединение Средней Азии. Россия и Балканы. Русско-турецкая война 1877-1878 гг. Россия на Дальнем Востоке.</w:t>
            </w:r>
          </w:p>
          <w:p w14:paraId="1BC88D0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lastRenderedPageBreak/>
              <w:t xml:space="preserve">150.7.2.7. Россия в 1880-1890-х гг. </w:t>
            </w:r>
          </w:p>
          <w:p w14:paraId="77D8094E"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«Народное самодержавие» Александра </w:t>
            </w:r>
            <w:r w:rsidRPr="007D4790">
              <w:rPr>
                <w:rFonts w:eastAsia="OfficinaSansBoldITC"/>
                <w:sz w:val="24"/>
                <w:szCs w:val="24"/>
                <w:lang w:eastAsia="en-US"/>
              </w:rPr>
              <w:t>III</w:t>
            </w:r>
            <w:r w:rsidRPr="007D4790">
              <w:rPr>
                <w:rFonts w:eastAsia="OfficinaSansBoldITC"/>
                <w:sz w:val="24"/>
                <w:szCs w:val="24"/>
                <w:lang w:val="ru-RU" w:eastAsia="en-US"/>
              </w:rPr>
              <w:t>. Идеология самобытного развития России. Государственный национализм. Реформы и контрреформы. Политика консервативной стабилизации. Ограничение общественной самодеятельности. Местное самоуправление и самодержавие. Независимость суда. Права университетов и власть попечителей. Печать и цензура. Экономическая модернизация через государственное вмешательство в экономику. Форсированное развитие промышленности. Финансовая политика. Консервация аграрных отношений.</w:t>
            </w:r>
          </w:p>
          <w:p w14:paraId="35E9F08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Пространство империи. Основные сферы и направления внешнеполитических интересов. Упрочение статуса великой державы. Освоение государственной территории.</w:t>
            </w:r>
          </w:p>
          <w:p w14:paraId="6ABCE97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Сельское хозяйство и промышленность. Пореформенная деревня: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Дворяне-предприниматели.</w:t>
            </w:r>
          </w:p>
          <w:p w14:paraId="6C55818C"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Государственные, общественные и частнопредпринимательские способы его решения.</w:t>
            </w:r>
          </w:p>
          <w:p w14:paraId="2757D9B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150.7.2.8. Культурное пространство империи во второй половине </w:t>
            </w:r>
            <w:r w:rsidRPr="007D4790">
              <w:rPr>
                <w:rFonts w:eastAsia="OfficinaSansBoldITC"/>
                <w:sz w:val="24"/>
                <w:szCs w:val="24"/>
                <w:lang w:eastAsia="en-US"/>
              </w:rPr>
              <w:t>XIX</w:t>
            </w:r>
            <w:r w:rsidRPr="007D4790">
              <w:rPr>
                <w:rFonts w:eastAsia="OfficinaSansBoldITC"/>
                <w:sz w:val="24"/>
                <w:szCs w:val="24"/>
                <w:lang w:val="ru-RU" w:eastAsia="en-US"/>
              </w:rPr>
              <w:t xml:space="preserve"> в. </w:t>
            </w:r>
          </w:p>
          <w:p w14:paraId="7047ECB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Культура и быт народов России во второй половине </w:t>
            </w:r>
            <w:r w:rsidRPr="007D4790">
              <w:rPr>
                <w:rFonts w:eastAsia="OfficinaSansBoldITC"/>
                <w:sz w:val="24"/>
                <w:szCs w:val="24"/>
                <w:lang w:eastAsia="en-US"/>
              </w:rPr>
              <w:t>XIX</w:t>
            </w:r>
            <w:r w:rsidRPr="007D4790">
              <w:rPr>
                <w:rFonts w:eastAsia="OfficinaSansBoldITC"/>
                <w:sz w:val="24"/>
                <w:szCs w:val="24"/>
                <w:lang w:val="ru-RU" w:eastAsia="en-US"/>
              </w:rPr>
              <w:t xml:space="preserve"> в. Развитие городской культуры. Технический прогресс и перемены в повседневной жизни. Развитие транспорта, связи. Рост </w:t>
            </w:r>
            <w:r w:rsidRPr="007D4790">
              <w:rPr>
                <w:rFonts w:eastAsia="OfficinaSansBoldITC"/>
                <w:sz w:val="24"/>
                <w:szCs w:val="24"/>
                <w:lang w:val="ru-RU" w:eastAsia="en-US"/>
              </w:rPr>
              <w:lastRenderedPageBreak/>
              <w:t xml:space="preserve">образования и распространение грамотности. Появление массовой печати. Роль печатного слова в формировании общественного мнения. Народная, элитарная и массовая культура. Российская культура </w:t>
            </w:r>
            <w:r w:rsidRPr="007D4790">
              <w:rPr>
                <w:rFonts w:eastAsia="OfficinaSansBoldITC"/>
                <w:sz w:val="24"/>
                <w:szCs w:val="24"/>
                <w:lang w:eastAsia="en-US"/>
              </w:rPr>
              <w:t>XIX</w:t>
            </w:r>
            <w:r w:rsidRPr="007D4790">
              <w:rPr>
                <w:rFonts w:eastAsia="OfficinaSansBoldITC"/>
                <w:sz w:val="24"/>
                <w:szCs w:val="24"/>
                <w:lang w:val="ru-RU" w:eastAsia="en-US"/>
              </w:rPr>
              <w:t xml:space="preserve"> в. как часть мировой культуры. Становление национальной научной школы и её вклад в мировое научное знание. Достижения российской науки. Общественная значимость художественной культуры. Литература, живопись, музыка, театр. Архитектура и градостроительство.</w:t>
            </w:r>
          </w:p>
          <w:p w14:paraId="1250FAE8"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150.7.2.9. Этнокультурный облик империи. </w:t>
            </w:r>
          </w:p>
          <w:p w14:paraId="47B6424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Основные регионы и народы Российской империи и их роль в жизни страны. Правовое положение различных этносов и конфессий. Процессы национального и религиозного возрождения у народов Российской империи. Национальные движения народов России. Взаимодействие национальных культур и народов. Национальная политика самодержавия. Укрепление автономии Финляндии. Польское восстание 1863 г. Прибалтика. Еврейский вопрос. Поволжье. Северный Кавказ и Закавказье. Север, Сибирь, Дальний Восток. Средняя Азия. Миссии Русской православной церкви и ее знаменитые миссионеры.</w:t>
            </w:r>
          </w:p>
          <w:p w14:paraId="3618F61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150.7.2.10. Формирование гражданского общества и основные направления общественных движений. </w:t>
            </w:r>
          </w:p>
          <w:p w14:paraId="76A5532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Общественная жизнь в 1860-1890-х гг. 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Студенческое движение. Рабочее движение. Женское движение.</w:t>
            </w:r>
          </w:p>
          <w:p w14:paraId="3F72E81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Идейные течения и общественное движение. Влияние позитивизма, </w:t>
            </w:r>
            <w:r w:rsidRPr="007D4790">
              <w:rPr>
                <w:rFonts w:eastAsia="OfficinaSansBoldITC"/>
                <w:sz w:val="24"/>
                <w:szCs w:val="24"/>
                <w:lang w:val="ru-RU" w:eastAsia="en-US"/>
              </w:rPr>
              <w:lastRenderedPageBreak/>
              <w:t xml:space="preserve">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Большое общество пропаганды. «Хождение в народ». «Земля и воля» и её раскол. «Черный передел» и «Народная воля». Политический терроризм. Распространение марксизма и формирование социал-демократии. Группа «Освобождение труда». «Союз борьбы за освобождение рабочего класса». </w:t>
            </w:r>
            <w:r w:rsidRPr="007D4790">
              <w:rPr>
                <w:rFonts w:eastAsia="OfficinaSansBoldITC"/>
                <w:sz w:val="24"/>
                <w:szCs w:val="24"/>
                <w:lang w:eastAsia="en-US"/>
              </w:rPr>
              <w:t>I</w:t>
            </w:r>
            <w:r w:rsidRPr="007D4790">
              <w:rPr>
                <w:rFonts w:eastAsia="OfficinaSansBoldITC"/>
                <w:sz w:val="24"/>
                <w:szCs w:val="24"/>
                <w:lang w:val="ru-RU" w:eastAsia="en-US"/>
              </w:rPr>
              <w:t xml:space="preserve"> съезд РСДРП.</w:t>
            </w:r>
          </w:p>
          <w:p w14:paraId="363F732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150.7.2.11. Россия на пороге ХХ в. </w:t>
            </w:r>
          </w:p>
          <w:p w14:paraId="3B3292F6"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150.7.2.11.1. 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Отечественный и иностранный капитал, его роль в индустриализации страны. Россия ‒ мировой экспортер хлеба. Аграрный вопрос. 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 Церковь в условиях кризиса имперской идеологии. Распространение светской этики и культуры.</w:t>
            </w:r>
          </w:p>
          <w:p w14:paraId="1E3CCCB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Имперский центр и регионы. Национальная политика, этнические элиты и национально-культурные движения.</w:t>
            </w:r>
          </w:p>
          <w:p w14:paraId="1D878C03"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150.7.2.11.2. Россия в системе </w:t>
            </w:r>
            <w:r w:rsidRPr="007D4790">
              <w:rPr>
                <w:rFonts w:eastAsia="OfficinaSansBoldITC"/>
                <w:sz w:val="24"/>
                <w:szCs w:val="24"/>
                <w:lang w:val="ru-RU" w:eastAsia="en-US"/>
              </w:rPr>
              <w:lastRenderedPageBreak/>
              <w:t>международных отношений. Политика на Дальнем Востоке. Русско-японская война 1904-1905 гг. Оборона Порт-Артура. Цусимское сражение.</w:t>
            </w:r>
          </w:p>
          <w:p w14:paraId="741313A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150.7.2.11.3. Первая российская революция 1905-1907 гг. Начало парламентаризма в России. Николай </w:t>
            </w:r>
            <w:r w:rsidRPr="007D4790">
              <w:rPr>
                <w:rFonts w:eastAsia="OfficinaSansBoldITC"/>
                <w:sz w:val="24"/>
                <w:szCs w:val="24"/>
                <w:lang w:eastAsia="en-US"/>
              </w:rPr>
              <w:t>II</w:t>
            </w:r>
            <w:r w:rsidRPr="007D4790">
              <w:rPr>
                <w:rFonts w:eastAsia="OfficinaSansBoldITC"/>
                <w:sz w:val="24"/>
                <w:szCs w:val="24"/>
                <w:lang w:val="ru-RU" w:eastAsia="en-US"/>
              </w:rPr>
              <w:t xml:space="preserve"> и его окружение. Деятельность В.К. Плеве на посту министра внутренних дел. Оппозиционное либеральное движение. «Союз освобождения». Банкетная кампания.</w:t>
            </w:r>
          </w:p>
          <w:p w14:paraId="1AE5A8D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Предпосылки Первой российской революции. Формы социальных протестов. Деятельность профессиональных революционеров. Политический терроризм.</w:t>
            </w:r>
          </w:p>
          <w:p w14:paraId="778BECF1"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«Кровавое воскресенье» 9 января 1905 г. Выступления рабочих, крестьян, средних городских слоёв, солдат и матросов. Всероссийская октябрьская политическая стачка. Манифест 17 октября 1905 г. Формирование многопартийной системы. Политические партии, массовые движения и их лидеры. Неонароднические партии и организации (социалисты-революционеры). Социал-демократия: большевики и меньшевики. Либеральные партии (кадеты, октябристы). Национальные партии.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1906-1907 гг.</w:t>
            </w:r>
          </w:p>
          <w:p w14:paraId="4E0DBE67"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Избирательный закон 11 декабря 1905 г. Избирательная кампания в </w:t>
            </w:r>
            <w:r w:rsidRPr="007D4790">
              <w:rPr>
                <w:rFonts w:eastAsia="OfficinaSansBoldITC"/>
                <w:sz w:val="24"/>
                <w:szCs w:val="24"/>
                <w:lang w:eastAsia="en-US"/>
              </w:rPr>
              <w:t>I</w:t>
            </w:r>
            <w:r w:rsidRPr="007D4790">
              <w:rPr>
                <w:rFonts w:eastAsia="OfficinaSansBoldITC"/>
                <w:sz w:val="24"/>
                <w:szCs w:val="24"/>
                <w:lang w:val="ru-RU" w:eastAsia="en-US"/>
              </w:rPr>
              <w:t xml:space="preserve"> Государственную думу. Основные государственные законы 23 апреля 1906 г. Деятельность </w:t>
            </w:r>
            <w:r w:rsidRPr="007D4790">
              <w:rPr>
                <w:rFonts w:eastAsia="OfficinaSansBoldITC"/>
                <w:sz w:val="24"/>
                <w:szCs w:val="24"/>
                <w:lang w:eastAsia="en-US"/>
              </w:rPr>
              <w:t>I</w:t>
            </w:r>
            <w:r w:rsidRPr="007D4790">
              <w:rPr>
                <w:rFonts w:eastAsia="OfficinaSansBoldITC"/>
                <w:sz w:val="24"/>
                <w:szCs w:val="24"/>
                <w:lang w:val="ru-RU" w:eastAsia="en-US"/>
              </w:rPr>
              <w:t xml:space="preserve"> и </w:t>
            </w:r>
            <w:r w:rsidRPr="007D4790">
              <w:rPr>
                <w:rFonts w:eastAsia="OfficinaSansBoldITC"/>
                <w:sz w:val="24"/>
                <w:szCs w:val="24"/>
                <w:lang w:eastAsia="en-US"/>
              </w:rPr>
              <w:t>II</w:t>
            </w:r>
            <w:r w:rsidRPr="007D4790">
              <w:rPr>
                <w:rFonts w:eastAsia="OfficinaSansBoldITC"/>
                <w:sz w:val="24"/>
                <w:szCs w:val="24"/>
                <w:lang w:val="ru-RU" w:eastAsia="en-US"/>
              </w:rPr>
              <w:t xml:space="preserve"> Государственной думы: итоги и уроки.</w:t>
            </w:r>
          </w:p>
          <w:p w14:paraId="004E6225"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150.7.2.11.4. Общество и власть после революции. Уроки революции: политическая стабилизация и социальные </w:t>
            </w:r>
            <w:r w:rsidRPr="007D4790">
              <w:rPr>
                <w:rFonts w:eastAsia="OfficinaSansBoldITC"/>
                <w:sz w:val="24"/>
                <w:szCs w:val="24"/>
                <w:lang w:val="ru-RU" w:eastAsia="en-US"/>
              </w:rPr>
              <w:lastRenderedPageBreak/>
              <w:t xml:space="preserve">преобразования. П.А. Столыпин: программа системных реформ, масштаб и результаты. Незавершенность преобразований и нарастание социальных противоречий. </w:t>
            </w:r>
            <w:r w:rsidRPr="007D4790">
              <w:rPr>
                <w:rFonts w:eastAsia="OfficinaSansBoldITC"/>
                <w:sz w:val="24"/>
                <w:szCs w:val="24"/>
                <w:lang w:eastAsia="en-US"/>
              </w:rPr>
              <w:t>III</w:t>
            </w:r>
            <w:r w:rsidRPr="007D4790">
              <w:rPr>
                <w:rFonts w:eastAsia="OfficinaSansBoldITC"/>
                <w:sz w:val="24"/>
                <w:szCs w:val="24"/>
                <w:lang w:val="ru-RU" w:eastAsia="en-US"/>
              </w:rPr>
              <w:t xml:space="preserve"> и </w:t>
            </w:r>
            <w:r w:rsidRPr="007D4790">
              <w:rPr>
                <w:rFonts w:eastAsia="OfficinaSansBoldITC"/>
                <w:sz w:val="24"/>
                <w:szCs w:val="24"/>
                <w:lang w:eastAsia="en-US"/>
              </w:rPr>
              <w:t>IV</w:t>
            </w:r>
            <w:r w:rsidRPr="007D4790">
              <w:rPr>
                <w:rFonts w:eastAsia="OfficinaSansBoldITC"/>
                <w:sz w:val="24"/>
                <w:szCs w:val="24"/>
                <w:lang w:val="ru-RU" w:eastAsia="en-US"/>
              </w:rPr>
              <w:t xml:space="preserve"> Государственная дума. Идейно-политический спектр. Общественный и социальный подъём.</w:t>
            </w:r>
          </w:p>
          <w:p w14:paraId="5A17C80F"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Обострение международной обстановки. Блоковая система и участие в ней России. Россия в преддверии мировой катастрофы.</w:t>
            </w:r>
          </w:p>
          <w:p w14:paraId="5D62BE24"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150.7.2.11.5. Серебряный век российской культуры. Новые явления в художественной литературе и искусстве. Мировоззренческие ценности и стиль жизни. Литература начала </w:t>
            </w:r>
            <w:r w:rsidRPr="007D4790">
              <w:rPr>
                <w:rFonts w:eastAsia="OfficinaSansBoldITC"/>
                <w:sz w:val="24"/>
                <w:szCs w:val="24"/>
                <w:lang w:eastAsia="en-US"/>
              </w:rPr>
              <w:t>XX</w:t>
            </w:r>
            <w:r w:rsidRPr="007D4790">
              <w:rPr>
                <w:rFonts w:eastAsia="OfficinaSansBoldITC"/>
                <w:sz w:val="24"/>
                <w:szCs w:val="24"/>
                <w:lang w:val="ru-RU" w:eastAsia="en-US"/>
              </w:rPr>
              <w:t xml:space="preserve"> в. Живопись.</w:t>
            </w:r>
          </w:p>
          <w:p w14:paraId="30255960"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«Мир искусства». Архитектура. Скульптура. Драматический театр: традиции и новаторство. Музыка. «Русские сезоны» в Париже. Зарождение российского кинематографа.</w:t>
            </w:r>
          </w:p>
          <w:p w14:paraId="23E279BD"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Развитие народного просвещения: попытка преодоления разрыва между образованным обществом и народом. Открытия российских ученых. Достижения гуманитарных наук. Формирование русской философской школы. Вклад России начала </w:t>
            </w:r>
            <w:r w:rsidRPr="007D4790">
              <w:rPr>
                <w:rFonts w:eastAsia="OfficinaSansBoldITC"/>
                <w:sz w:val="24"/>
                <w:szCs w:val="24"/>
                <w:lang w:eastAsia="en-US"/>
              </w:rPr>
              <w:t>XX</w:t>
            </w:r>
            <w:r w:rsidRPr="007D4790">
              <w:rPr>
                <w:rFonts w:eastAsia="OfficinaSansBoldITC"/>
                <w:sz w:val="24"/>
                <w:szCs w:val="24"/>
                <w:lang w:val="ru-RU" w:eastAsia="en-US"/>
              </w:rPr>
              <w:t xml:space="preserve"> в. в мировую культуру.</w:t>
            </w:r>
          </w:p>
          <w:p w14:paraId="42651489" w14:textId="77777777" w:rsidR="00842EC9" w:rsidRPr="007D4790" w:rsidRDefault="00842EC9" w:rsidP="005744E3">
            <w:pPr>
              <w:spacing w:line="276" w:lineRule="auto"/>
              <w:ind w:firstLine="0"/>
              <w:rPr>
                <w:rFonts w:eastAsia="OfficinaSansBoldITC"/>
                <w:sz w:val="24"/>
                <w:szCs w:val="24"/>
                <w:lang w:val="ru-RU" w:eastAsia="en-US"/>
              </w:rPr>
            </w:pPr>
            <w:r w:rsidRPr="007D4790">
              <w:rPr>
                <w:rFonts w:eastAsia="OfficinaSansBoldITC"/>
                <w:sz w:val="24"/>
                <w:szCs w:val="24"/>
                <w:lang w:val="ru-RU" w:eastAsia="en-US"/>
              </w:rPr>
              <w:t xml:space="preserve">150.7.2.12. Наш край в </w:t>
            </w:r>
            <w:r w:rsidRPr="007D4790">
              <w:rPr>
                <w:rFonts w:eastAsia="OfficinaSansBoldITC"/>
                <w:sz w:val="24"/>
                <w:szCs w:val="24"/>
                <w:lang w:eastAsia="en-US"/>
              </w:rPr>
              <w:t>XIX</w:t>
            </w:r>
            <w:r w:rsidRPr="007D4790">
              <w:rPr>
                <w:rFonts w:eastAsia="OfficinaSansBoldITC"/>
                <w:sz w:val="24"/>
                <w:szCs w:val="24"/>
                <w:lang w:val="ru-RU" w:eastAsia="en-US"/>
              </w:rPr>
              <w:t xml:space="preserve"> ‒ начале ХХ в.</w:t>
            </w:r>
          </w:p>
          <w:p w14:paraId="3AD1B38C" w14:textId="77777777" w:rsidR="00842EC9" w:rsidRPr="007D4790" w:rsidRDefault="00842EC9" w:rsidP="005744E3">
            <w:pPr>
              <w:spacing w:line="276" w:lineRule="auto"/>
              <w:ind w:firstLine="0"/>
              <w:rPr>
                <w:rFonts w:eastAsia="OfficinaSansBoldITC"/>
                <w:sz w:val="24"/>
                <w:szCs w:val="24"/>
                <w:lang w:eastAsia="en-US"/>
              </w:rPr>
            </w:pPr>
            <w:r w:rsidRPr="007D4790">
              <w:rPr>
                <w:rFonts w:eastAsia="OfficinaSansBoldITC"/>
                <w:sz w:val="24"/>
                <w:szCs w:val="24"/>
                <w:lang w:eastAsia="en-US"/>
              </w:rPr>
              <w:t>150.7.2.13. Обобщение.</w:t>
            </w:r>
          </w:p>
        </w:tc>
        <w:tc>
          <w:tcPr>
            <w:tcW w:w="2126" w:type="dxa"/>
          </w:tcPr>
          <w:p w14:paraId="19E1CB4B" w14:textId="77777777" w:rsidR="00842EC9" w:rsidRPr="007D4790" w:rsidRDefault="00842EC9" w:rsidP="005744E3">
            <w:pPr>
              <w:spacing w:line="276" w:lineRule="auto"/>
              <w:ind w:firstLine="0"/>
              <w:jc w:val="center"/>
              <w:rPr>
                <w:rFonts w:eastAsia="Times New Roman"/>
                <w:i/>
                <w:sz w:val="24"/>
                <w:szCs w:val="24"/>
                <w:lang w:eastAsia="en-US"/>
              </w:rPr>
            </w:pPr>
          </w:p>
        </w:tc>
        <w:tc>
          <w:tcPr>
            <w:tcW w:w="2126" w:type="dxa"/>
          </w:tcPr>
          <w:p w14:paraId="0640B007" w14:textId="77777777" w:rsidR="00842EC9" w:rsidRPr="007D4790" w:rsidRDefault="00842EC9" w:rsidP="005744E3">
            <w:pPr>
              <w:spacing w:line="276" w:lineRule="auto"/>
              <w:ind w:firstLine="0"/>
              <w:jc w:val="center"/>
              <w:rPr>
                <w:rFonts w:eastAsia="Times New Roman"/>
                <w:i/>
                <w:sz w:val="24"/>
                <w:szCs w:val="24"/>
                <w:lang w:eastAsia="en-US"/>
              </w:rPr>
            </w:pPr>
          </w:p>
        </w:tc>
      </w:tr>
    </w:tbl>
    <w:p w14:paraId="717AC1B0" w14:textId="77777777" w:rsidR="004D0F58" w:rsidRPr="005744E3" w:rsidRDefault="004D0F58" w:rsidP="007D4790">
      <w:pPr>
        <w:spacing w:line="276" w:lineRule="auto"/>
        <w:ind w:right="6" w:firstLine="0"/>
        <w:rPr>
          <w:color w:val="FF0000"/>
          <w:sz w:val="28"/>
          <w:szCs w:val="28"/>
        </w:rPr>
      </w:pPr>
    </w:p>
    <w:p w14:paraId="0D65731A" w14:textId="77777777" w:rsidR="001B26E6" w:rsidRPr="00D134DB" w:rsidRDefault="00D134DB" w:rsidP="00D134DB">
      <w:pPr>
        <w:spacing w:line="276" w:lineRule="auto"/>
        <w:ind w:right="6"/>
        <w:rPr>
          <w:b/>
          <w:sz w:val="28"/>
          <w:szCs w:val="28"/>
        </w:rPr>
      </w:pPr>
      <w:r>
        <w:rPr>
          <w:b/>
          <w:sz w:val="28"/>
          <w:szCs w:val="28"/>
        </w:rPr>
        <w:t>2.1.17.</w:t>
      </w:r>
      <w:r w:rsidRPr="00D134DB">
        <w:rPr>
          <w:b/>
          <w:sz w:val="28"/>
          <w:szCs w:val="28"/>
        </w:rPr>
        <w:t xml:space="preserve"> </w:t>
      </w:r>
      <w:r w:rsidR="002D6654">
        <w:rPr>
          <w:b/>
          <w:sz w:val="28"/>
          <w:szCs w:val="28"/>
        </w:rPr>
        <w:t>Р</w:t>
      </w:r>
      <w:r w:rsidRPr="00D134DB">
        <w:rPr>
          <w:b/>
          <w:sz w:val="28"/>
          <w:szCs w:val="28"/>
        </w:rPr>
        <w:t>абочая</w:t>
      </w:r>
      <w:r w:rsidR="00842EC9" w:rsidRPr="00D134DB">
        <w:rPr>
          <w:b/>
          <w:sz w:val="28"/>
          <w:szCs w:val="28"/>
        </w:rPr>
        <w:t xml:space="preserve"> программа по учеб</w:t>
      </w:r>
      <w:r w:rsidR="001B26E6" w:rsidRPr="00D134DB">
        <w:rPr>
          <w:b/>
          <w:sz w:val="28"/>
          <w:szCs w:val="28"/>
        </w:rPr>
        <w:t>ному предмету «Обществознание»</w:t>
      </w:r>
    </w:p>
    <w:p w14:paraId="07FD7129" w14:textId="77777777" w:rsidR="002D6654" w:rsidRPr="002D6654" w:rsidRDefault="002D6654" w:rsidP="002D6654">
      <w:pPr>
        <w:spacing w:line="276" w:lineRule="auto"/>
        <w:ind w:right="6" w:firstLine="0"/>
        <w:rPr>
          <w:sz w:val="28"/>
          <w:szCs w:val="28"/>
        </w:rPr>
      </w:pPr>
      <w:r>
        <w:rPr>
          <w:sz w:val="28"/>
          <w:szCs w:val="28"/>
        </w:rPr>
        <w:t xml:space="preserve">         </w:t>
      </w:r>
      <w:r w:rsidRPr="002D6654">
        <w:rPr>
          <w:sz w:val="28"/>
          <w:szCs w:val="28"/>
        </w:rPr>
        <w:t xml:space="preserve">Рабочая программа по учебному предмету «Обществознание» (предметная область «Общественно-научные предметы») включает пояснительную записку, содержание обучения, планируемые результаты освоения программы по обществознанию и дополнена общим тематическим планированием в целях приведения структуры рабочей программы в соответствие с требованием ФГОС ООО. </w:t>
      </w:r>
    </w:p>
    <w:p w14:paraId="20EAD4AA" w14:textId="7E6FCC6E" w:rsidR="002D6654" w:rsidRDefault="002D6654" w:rsidP="002D6654">
      <w:pPr>
        <w:spacing w:line="276" w:lineRule="auto"/>
        <w:ind w:right="6" w:firstLine="0"/>
        <w:rPr>
          <w:sz w:val="28"/>
          <w:szCs w:val="28"/>
        </w:rPr>
      </w:pPr>
      <w:r w:rsidRPr="002D6654">
        <w:rPr>
          <w:sz w:val="28"/>
          <w:szCs w:val="28"/>
        </w:rPr>
        <w:t>Рабочая программа составлена на основе федеральной рабочей программы по обществознанию.</w:t>
      </w:r>
    </w:p>
    <w:p w14:paraId="22028FD9" w14:textId="77777777" w:rsidR="00BC28B5" w:rsidRDefault="00BC28B5" w:rsidP="002D6654">
      <w:pPr>
        <w:spacing w:line="276" w:lineRule="auto"/>
        <w:ind w:right="6" w:firstLine="0"/>
        <w:rPr>
          <w:sz w:val="28"/>
          <w:szCs w:val="28"/>
        </w:rPr>
      </w:pPr>
    </w:p>
    <w:p w14:paraId="6BED3C05" w14:textId="77777777" w:rsidR="001B26E6" w:rsidRPr="005744E3" w:rsidRDefault="001B26E6" w:rsidP="002D6654">
      <w:pPr>
        <w:spacing w:line="276" w:lineRule="auto"/>
        <w:ind w:right="6" w:firstLine="0"/>
        <w:jc w:val="center"/>
        <w:rPr>
          <w:b/>
          <w:sz w:val="28"/>
          <w:szCs w:val="28"/>
        </w:rPr>
      </w:pPr>
      <w:r w:rsidRPr="005744E3">
        <w:rPr>
          <w:b/>
          <w:sz w:val="28"/>
          <w:szCs w:val="28"/>
        </w:rPr>
        <w:lastRenderedPageBreak/>
        <w:t>Пояснительная записка</w:t>
      </w:r>
    </w:p>
    <w:p w14:paraId="072489D9" w14:textId="77777777" w:rsidR="00842EC9" w:rsidRPr="005744E3" w:rsidRDefault="00842EC9" w:rsidP="005744E3">
      <w:pPr>
        <w:spacing w:line="276" w:lineRule="auto"/>
        <w:ind w:right="6" w:firstLine="567"/>
        <w:rPr>
          <w:sz w:val="28"/>
          <w:szCs w:val="28"/>
        </w:rPr>
      </w:pPr>
      <w:r w:rsidRPr="005744E3">
        <w:rPr>
          <w:sz w:val="28"/>
          <w:szCs w:val="28"/>
        </w:rPr>
        <w:t xml:space="preserve">Программа по обществознанию составлена на основе положений и требований к результатам освоения основной образовательной программы, представленных в ФГОС ООО, в соответствии с концепцией преподавания учебного предмета «Обществознание», а также с учётом федеральной рабочей программы воспитания и подлежит непосредственному применению при реализации обязательной части ООП ООО. </w:t>
      </w:r>
    </w:p>
    <w:p w14:paraId="1FC91164" w14:textId="77777777" w:rsidR="00842EC9" w:rsidRPr="005744E3" w:rsidRDefault="00842EC9" w:rsidP="005744E3">
      <w:pPr>
        <w:spacing w:line="276" w:lineRule="auto"/>
        <w:ind w:right="6" w:firstLine="567"/>
        <w:rPr>
          <w:sz w:val="28"/>
          <w:szCs w:val="28"/>
        </w:rPr>
      </w:pPr>
      <w:r w:rsidRPr="005744E3">
        <w:rPr>
          <w:sz w:val="28"/>
          <w:szCs w:val="28"/>
        </w:rPr>
        <w:t>Изучение обществознания содействует вхождению обучающихся в мир культуры и общественных ценностей и в то же время открытию и утверждению собственного «Я», формированию способности к рефлексии, оценке своих возможностей и осознанию своего места в обществе.</w:t>
      </w:r>
    </w:p>
    <w:p w14:paraId="7FACEEB5" w14:textId="77777777" w:rsidR="00842EC9" w:rsidRPr="005744E3" w:rsidRDefault="00842EC9" w:rsidP="005744E3">
      <w:pPr>
        <w:spacing w:line="276" w:lineRule="auto"/>
        <w:ind w:right="6" w:firstLine="567"/>
        <w:rPr>
          <w:sz w:val="28"/>
          <w:szCs w:val="28"/>
        </w:rPr>
      </w:pPr>
      <w:r w:rsidRPr="005744E3">
        <w:rPr>
          <w:b/>
          <w:sz w:val="28"/>
          <w:szCs w:val="28"/>
        </w:rPr>
        <w:t>Целями обществоведческого образования на уровне основного общего образования</w:t>
      </w:r>
      <w:r w:rsidRPr="005744E3">
        <w:rPr>
          <w:sz w:val="28"/>
          <w:szCs w:val="28"/>
        </w:rPr>
        <w:t xml:space="preserve"> являются:</w:t>
      </w:r>
    </w:p>
    <w:p w14:paraId="284E9D9A" w14:textId="77777777" w:rsidR="00842EC9" w:rsidRPr="005744E3" w:rsidRDefault="00842EC9" w:rsidP="005744E3">
      <w:pPr>
        <w:spacing w:line="276" w:lineRule="auto"/>
        <w:ind w:right="6" w:firstLine="567"/>
        <w:rPr>
          <w:sz w:val="28"/>
          <w:szCs w:val="28"/>
        </w:rPr>
      </w:pPr>
      <w:r w:rsidRPr="005744E3">
        <w:rPr>
          <w:sz w:val="28"/>
          <w:szCs w:val="28"/>
        </w:rPr>
        <w:t>воспитание общероссийской идентичности, патриотизма, гражданственности, социальной ответственности, правового самосознания, приверженности базовым ценностям нашего народа;</w:t>
      </w:r>
    </w:p>
    <w:p w14:paraId="6B00DC8F" w14:textId="77777777" w:rsidR="00842EC9" w:rsidRPr="005744E3" w:rsidRDefault="00842EC9" w:rsidP="005744E3">
      <w:pPr>
        <w:spacing w:line="276" w:lineRule="auto"/>
        <w:ind w:right="6" w:firstLine="567"/>
        <w:rPr>
          <w:sz w:val="28"/>
          <w:szCs w:val="28"/>
        </w:rPr>
      </w:pPr>
      <w:r w:rsidRPr="005744E3">
        <w:rPr>
          <w:sz w:val="28"/>
          <w:szCs w:val="28"/>
        </w:rPr>
        <w:t>развитие у обучающихся понимания приоритетности общенациональных интересов, приверженности правовым принципам, закреплённым в Конституции Российской Федерации и законодательстве Российской Федерации;</w:t>
      </w:r>
    </w:p>
    <w:p w14:paraId="1B1A3BF5" w14:textId="77777777" w:rsidR="00842EC9" w:rsidRPr="005744E3" w:rsidRDefault="00842EC9" w:rsidP="005744E3">
      <w:pPr>
        <w:spacing w:line="276" w:lineRule="auto"/>
        <w:ind w:right="6" w:firstLine="567"/>
        <w:rPr>
          <w:sz w:val="28"/>
          <w:szCs w:val="28"/>
        </w:rPr>
      </w:pPr>
      <w:r w:rsidRPr="005744E3">
        <w:rPr>
          <w:sz w:val="28"/>
          <w:szCs w:val="28"/>
        </w:rPr>
        <w:t>развитие личности на исключительно важном этапе её социализации ‒ в подростковом возрасте, становление её духовно-нравственной, политической и правовой культуры, социального поведения, основанного на уважении закона и правопорядка, развитие интереса к изучению социальных и гуманитарных дисциплин; способности к личному самоопределению, самореализации, самоконтролю; мотивации к высокопроизводительной, наукоёмкой трудовой деятельности;</w:t>
      </w:r>
    </w:p>
    <w:p w14:paraId="587AEFF5" w14:textId="77777777" w:rsidR="00842EC9" w:rsidRPr="005744E3" w:rsidRDefault="00842EC9" w:rsidP="005744E3">
      <w:pPr>
        <w:spacing w:line="276" w:lineRule="auto"/>
        <w:ind w:right="6" w:firstLine="567"/>
        <w:rPr>
          <w:sz w:val="28"/>
          <w:szCs w:val="28"/>
        </w:rPr>
      </w:pPr>
      <w:r w:rsidRPr="005744E3">
        <w:rPr>
          <w:sz w:val="28"/>
          <w:szCs w:val="28"/>
        </w:rPr>
        <w:t>формирование у обучающихся целостной картины общества, соответствующее современному уровню знаний и доступной по содержанию для обучающихся подросткового возраста; освоение обучающимися знаний об основных сферах человеческой деятельности, социальных институтах, нормах, регулирующих общественные отношения, необходимые для взаимодействия с социальной средой и выполнения типичных социальных ролей человека и гражданина;</w:t>
      </w:r>
    </w:p>
    <w:p w14:paraId="7F546E8E" w14:textId="77777777" w:rsidR="00842EC9" w:rsidRPr="005744E3" w:rsidRDefault="00842EC9" w:rsidP="005744E3">
      <w:pPr>
        <w:spacing w:line="276" w:lineRule="auto"/>
        <w:ind w:right="6" w:firstLine="567"/>
        <w:rPr>
          <w:sz w:val="28"/>
          <w:szCs w:val="28"/>
        </w:rPr>
      </w:pPr>
      <w:r w:rsidRPr="005744E3">
        <w:rPr>
          <w:sz w:val="28"/>
          <w:szCs w:val="28"/>
        </w:rPr>
        <w:t xml:space="preserve">владение умениями функционально грамотного человека (получать из разнообразных источников и критически осмысливать социальную информацию, систематизировать, анализировать полученные данные; освоение способов познавательной, коммуникативной, практической </w:t>
      </w:r>
      <w:r w:rsidRPr="005744E3">
        <w:rPr>
          <w:sz w:val="28"/>
          <w:szCs w:val="28"/>
        </w:rPr>
        <w:lastRenderedPageBreak/>
        <w:t>деятельности, необходимых для участия в жизни гражданского общества и государства);</w:t>
      </w:r>
    </w:p>
    <w:p w14:paraId="652234A5" w14:textId="77777777" w:rsidR="00842EC9" w:rsidRPr="005744E3" w:rsidRDefault="00842EC9" w:rsidP="005744E3">
      <w:pPr>
        <w:spacing w:line="276" w:lineRule="auto"/>
        <w:ind w:right="6" w:firstLine="567"/>
        <w:rPr>
          <w:sz w:val="28"/>
          <w:szCs w:val="28"/>
        </w:rPr>
      </w:pPr>
      <w:r w:rsidRPr="005744E3">
        <w:rPr>
          <w:sz w:val="28"/>
          <w:szCs w:val="28"/>
        </w:rPr>
        <w:t>создание условий для освоения обучающимися способов успешного взаимодействия с различными политическими, правовыми, финансово-экономическими и другими социальными институтами для реализации личностного потенциала в современном динамично развивающемся российском обществе;</w:t>
      </w:r>
    </w:p>
    <w:p w14:paraId="6C4A8FE8" w14:textId="77777777" w:rsidR="00842EC9" w:rsidRPr="005744E3" w:rsidRDefault="00842EC9" w:rsidP="005744E3">
      <w:pPr>
        <w:spacing w:line="276" w:lineRule="auto"/>
        <w:ind w:right="6" w:firstLine="567"/>
        <w:rPr>
          <w:sz w:val="28"/>
          <w:szCs w:val="28"/>
        </w:rPr>
      </w:pPr>
      <w:r w:rsidRPr="005744E3">
        <w:rPr>
          <w:sz w:val="28"/>
          <w:szCs w:val="28"/>
        </w:rPr>
        <w:t>формирование опыта применения полученных знаний и умений для выстраивания отношений между людьми различных национальностей и вероисповеданий в общегражданской и в семейно-бытовой сферах; для соотнесения своих действий и действий других людей с нравственными ценностями и нормами поведения, установленными законом; содействия правовыми способами и средствами защите правопорядка в обществе.</w:t>
      </w:r>
    </w:p>
    <w:p w14:paraId="037F9BB0" w14:textId="77777777" w:rsidR="00BF38B0" w:rsidRPr="00D134DB" w:rsidRDefault="001B26E6" w:rsidP="00D134DB">
      <w:pPr>
        <w:spacing w:line="276" w:lineRule="auto"/>
        <w:ind w:right="6" w:firstLine="567"/>
        <w:rPr>
          <w:sz w:val="28"/>
          <w:szCs w:val="28"/>
        </w:rPr>
      </w:pPr>
      <w:r w:rsidRPr="005744E3">
        <w:rPr>
          <w:sz w:val="28"/>
          <w:szCs w:val="28"/>
        </w:rPr>
        <w:t xml:space="preserve">Общее количество часов на изучение учебного модуля распределяется в учебном плане на текущий учебный год. </w:t>
      </w:r>
    </w:p>
    <w:p w14:paraId="518471B3" w14:textId="77777777" w:rsidR="001B26E6" w:rsidRPr="007D4790" w:rsidRDefault="001B26E6" w:rsidP="007D4790">
      <w:pPr>
        <w:spacing w:line="276" w:lineRule="auto"/>
        <w:ind w:right="6" w:firstLine="567"/>
        <w:jc w:val="center"/>
        <w:rPr>
          <w:b/>
          <w:sz w:val="28"/>
          <w:szCs w:val="28"/>
        </w:rPr>
      </w:pPr>
      <w:r w:rsidRPr="005744E3">
        <w:rPr>
          <w:b/>
          <w:sz w:val="28"/>
          <w:szCs w:val="28"/>
        </w:rPr>
        <w:t>Содержание обучения в 6 классе</w:t>
      </w:r>
    </w:p>
    <w:p w14:paraId="610AB3CC" w14:textId="77777777" w:rsidR="00842EC9" w:rsidRPr="005744E3" w:rsidRDefault="00842EC9" w:rsidP="005744E3">
      <w:pPr>
        <w:spacing w:line="276" w:lineRule="auto"/>
        <w:ind w:right="6" w:firstLine="567"/>
        <w:rPr>
          <w:b/>
          <w:sz w:val="28"/>
          <w:szCs w:val="28"/>
        </w:rPr>
      </w:pPr>
      <w:r w:rsidRPr="005744E3">
        <w:rPr>
          <w:b/>
          <w:sz w:val="28"/>
          <w:szCs w:val="28"/>
        </w:rPr>
        <w:t>Человек и его социальное окружение.</w:t>
      </w:r>
    </w:p>
    <w:p w14:paraId="72A075CB" w14:textId="77777777" w:rsidR="00842EC9" w:rsidRPr="005744E3" w:rsidRDefault="00842EC9" w:rsidP="005744E3">
      <w:pPr>
        <w:spacing w:line="276" w:lineRule="auto"/>
        <w:ind w:right="6" w:firstLine="567"/>
        <w:rPr>
          <w:sz w:val="28"/>
          <w:szCs w:val="28"/>
        </w:rPr>
      </w:pPr>
      <w:r w:rsidRPr="005744E3">
        <w:rPr>
          <w:sz w:val="28"/>
          <w:szCs w:val="28"/>
        </w:rPr>
        <w:t>Биологическое и социальное в человеке. Черты сходства и различия человека и животного. Потребности человека (биологические, социальные, духовные). Способности человека.</w:t>
      </w:r>
    </w:p>
    <w:p w14:paraId="10D3E10A" w14:textId="77777777" w:rsidR="00842EC9" w:rsidRPr="005744E3" w:rsidRDefault="00842EC9" w:rsidP="005744E3">
      <w:pPr>
        <w:spacing w:line="276" w:lineRule="auto"/>
        <w:ind w:right="6" w:firstLine="567"/>
        <w:rPr>
          <w:sz w:val="28"/>
          <w:szCs w:val="28"/>
        </w:rPr>
      </w:pPr>
      <w:r w:rsidRPr="005744E3">
        <w:rPr>
          <w:sz w:val="28"/>
          <w:szCs w:val="28"/>
        </w:rPr>
        <w:t>Индивид, индивидуальность, личность. Возрастные периоды жизни человека и формирование личности. Отношения между поколениями. Особенности подросткового возраста.</w:t>
      </w:r>
    </w:p>
    <w:p w14:paraId="2B6CEC83" w14:textId="77777777" w:rsidR="00842EC9" w:rsidRPr="005744E3" w:rsidRDefault="00842EC9" w:rsidP="005744E3">
      <w:pPr>
        <w:spacing w:line="276" w:lineRule="auto"/>
        <w:ind w:right="6" w:firstLine="567"/>
        <w:rPr>
          <w:sz w:val="28"/>
          <w:szCs w:val="28"/>
        </w:rPr>
      </w:pPr>
      <w:r w:rsidRPr="005744E3">
        <w:rPr>
          <w:sz w:val="28"/>
          <w:szCs w:val="28"/>
        </w:rPr>
        <w:t>Люди с ограниченными возможностями здоровья, их особые потребности и социальная позиция.</w:t>
      </w:r>
    </w:p>
    <w:p w14:paraId="0CBA3A0E" w14:textId="77777777" w:rsidR="00842EC9" w:rsidRPr="005744E3" w:rsidRDefault="00842EC9" w:rsidP="005744E3">
      <w:pPr>
        <w:spacing w:line="276" w:lineRule="auto"/>
        <w:ind w:right="6" w:firstLine="567"/>
        <w:rPr>
          <w:sz w:val="28"/>
          <w:szCs w:val="28"/>
        </w:rPr>
      </w:pPr>
      <w:r w:rsidRPr="005744E3">
        <w:rPr>
          <w:sz w:val="28"/>
          <w:szCs w:val="28"/>
        </w:rPr>
        <w:t>Цели и мотивы деятельности. Виды деятельности (игра, труд, учение). Познание человеком мира и самого себя как вид деятельности.</w:t>
      </w:r>
    </w:p>
    <w:p w14:paraId="5F51E41B" w14:textId="77777777" w:rsidR="00842EC9" w:rsidRPr="005744E3" w:rsidRDefault="00842EC9" w:rsidP="005744E3">
      <w:pPr>
        <w:spacing w:line="276" w:lineRule="auto"/>
        <w:ind w:right="6" w:firstLine="567"/>
        <w:rPr>
          <w:sz w:val="28"/>
          <w:szCs w:val="28"/>
        </w:rPr>
      </w:pPr>
      <w:r w:rsidRPr="005744E3">
        <w:rPr>
          <w:sz w:val="28"/>
          <w:szCs w:val="28"/>
        </w:rPr>
        <w:t>Право человека на образование. Школьное образование. Права и обязанности обучающегося.</w:t>
      </w:r>
    </w:p>
    <w:p w14:paraId="63A8C26A" w14:textId="77777777" w:rsidR="00842EC9" w:rsidRPr="005744E3" w:rsidRDefault="00842EC9" w:rsidP="005744E3">
      <w:pPr>
        <w:spacing w:line="276" w:lineRule="auto"/>
        <w:ind w:right="6" w:firstLine="567"/>
        <w:rPr>
          <w:sz w:val="28"/>
          <w:szCs w:val="28"/>
        </w:rPr>
      </w:pPr>
      <w:r w:rsidRPr="005744E3">
        <w:rPr>
          <w:sz w:val="28"/>
          <w:szCs w:val="28"/>
        </w:rPr>
        <w:t>Общение. Цели и средства общения. Особенности общения подростков. Общение в современных условиях.</w:t>
      </w:r>
    </w:p>
    <w:p w14:paraId="5C3737D8" w14:textId="77777777" w:rsidR="00842EC9" w:rsidRPr="005744E3" w:rsidRDefault="00842EC9" w:rsidP="005744E3">
      <w:pPr>
        <w:spacing w:line="276" w:lineRule="auto"/>
        <w:ind w:right="6" w:firstLine="567"/>
        <w:rPr>
          <w:sz w:val="28"/>
          <w:szCs w:val="28"/>
        </w:rPr>
      </w:pPr>
      <w:r w:rsidRPr="005744E3">
        <w:rPr>
          <w:sz w:val="28"/>
          <w:szCs w:val="28"/>
        </w:rPr>
        <w:t>Отношения в малых группах. Групповые нормы и правила. Лидерство в группе. Межличностные отношения (деловые, личные).</w:t>
      </w:r>
    </w:p>
    <w:p w14:paraId="4D66436B" w14:textId="77777777" w:rsidR="00842EC9" w:rsidRPr="005744E3" w:rsidRDefault="00842EC9" w:rsidP="005744E3">
      <w:pPr>
        <w:spacing w:line="276" w:lineRule="auto"/>
        <w:ind w:right="6" w:firstLine="567"/>
        <w:rPr>
          <w:sz w:val="28"/>
          <w:szCs w:val="28"/>
        </w:rPr>
      </w:pPr>
      <w:r w:rsidRPr="005744E3">
        <w:rPr>
          <w:sz w:val="28"/>
          <w:szCs w:val="28"/>
        </w:rPr>
        <w:t>Отношения в семье. Роль семьи в жизни человека и общества. Семейные традиции. Семейный досуг. Свободное время подростка.</w:t>
      </w:r>
    </w:p>
    <w:p w14:paraId="67353390" w14:textId="77777777" w:rsidR="00842EC9" w:rsidRPr="005744E3" w:rsidRDefault="00842EC9" w:rsidP="005744E3">
      <w:pPr>
        <w:spacing w:line="276" w:lineRule="auto"/>
        <w:ind w:right="6" w:firstLine="567"/>
        <w:rPr>
          <w:sz w:val="28"/>
          <w:szCs w:val="28"/>
        </w:rPr>
      </w:pPr>
      <w:r w:rsidRPr="005744E3">
        <w:rPr>
          <w:sz w:val="28"/>
          <w:szCs w:val="28"/>
        </w:rPr>
        <w:t>Отношения с друзьями и сверстниками. Конфликты в межличностных отношениях.</w:t>
      </w:r>
    </w:p>
    <w:p w14:paraId="7F081764" w14:textId="77777777" w:rsidR="00842EC9" w:rsidRPr="005744E3" w:rsidRDefault="00842EC9" w:rsidP="005744E3">
      <w:pPr>
        <w:spacing w:line="276" w:lineRule="auto"/>
        <w:ind w:right="6" w:firstLine="567"/>
        <w:rPr>
          <w:b/>
          <w:sz w:val="28"/>
          <w:szCs w:val="28"/>
        </w:rPr>
      </w:pPr>
      <w:r w:rsidRPr="005744E3">
        <w:rPr>
          <w:b/>
          <w:sz w:val="28"/>
          <w:szCs w:val="28"/>
        </w:rPr>
        <w:t>Общество, в котором мы живём.</w:t>
      </w:r>
    </w:p>
    <w:p w14:paraId="74764FBC" w14:textId="77777777" w:rsidR="00842EC9" w:rsidRPr="005744E3" w:rsidRDefault="00842EC9" w:rsidP="005744E3">
      <w:pPr>
        <w:spacing w:line="276" w:lineRule="auto"/>
        <w:ind w:right="6" w:firstLine="567"/>
        <w:rPr>
          <w:sz w:val="28"/>
          <w:szCs w:val="28"/>
        </w:rPr>
      </w:pPr>
      <w:r w:rsidRPr="005744E3">
        <w:rPr>
          <w:sz w:val="28"/>
          <w:szCs w:val="28"/>
        </w:rPr>
        <w:lastRenderedPageBreak/>
        <w:t>Что такое общество. Связь общества и природы. Устройство общественной жизни. Основные сферы жизни общества и их взаимодействие.</w:t>
      </w:r>
    </w:p>
    <w:p w14:paraId="79DDDB9A" w14:textId="77777777" w:rsidR="00842EC9" w:rsidRPr="005744E3" w:rsidRDefault="00842EC9" w:rsidP="005744E3">
      <w:pPr>
        <w:spacing w:line="276" w:lineRule="auto"/>
        <w:ind w:right="6" w:firstLine="567"/>
        <w:rPr>
          <w:sz w:val="28"/>
          <w:szCs w:val="28"/>
        </w:rPr>
      </w:pPr>
      <w:r w:rsidRPr="005744E3">
        <w:rPr>
          <w:sz w:val="28"/>
          <w:szCs w:val="28"/>
        </w:rPr>
        <w:t>Социальные общности и группы. Положение человека в обществе.</w:t>
      </w:r>
    </w:p>
    <w:p w14:paraId="4F3E89F9" w14:textId="77777777" w:rsidR="00842EC9" w:rsidRPr="005744E3" w:rsidRDefault="00842EC9" w:rsidP="005744E3">
      <w:pPr>
        <w:spacing w:line="276" w:lineRule="auto"/>
        <w:ind w:right="6" w:firstLine="567"/>
        <w:rPr>
          <w:sz w:val="28"/>
          <w:szCs w:val="28"/>
        </w:rPr>
      </w:pPr>
      <w:r w:rsidRPr="005744E3">
        <w:rPr>
          <w:sz w:val="28"/>
          <w:szCs w:val="28"/>
        </w:rPr>
        <w:t>Что такое экономика. Взаимосвязь жизни общества и его экономического развития. Виды экономической деятельности. Ресурсы и возможности экономики нашей страны.</w:t>
      </w:r>
    </w:p>
    <w:p w14:paraId="2D3FE602" w14:textId="77777777" w:rsidR="00842EC9" w:rsidRPr="005744E3" w:rsidRDefault="00842EC9" w:rsidP="005744E3">
      <w:pPr>
        <w:spacing w:line="276" w:lineRule="auto"/>
        <w:ind w:right="6" w:firstLine="567"/>
        <w:rPr>
          <w:sz w:val="28"/>
          <w:szCs w:val="28"/>
        </w:rPr>
      </w:pPr>
      <w:r w:rsidRPr="005744E3">
        <w:rPr>
          <w:sz w:val="28"/>
          <w:szCs w:val="28"/>
        </w:rPr>
        <w:t xml:space="preserve">Политическая жизнь общества. Россия ‒ многонациональное государство. Государственная власть в нашей стране. Государственный Герб, Государственный Флаг, Государственный Гимн Российской Федерации. Наша страна в начале </w:t>
      </w:r>
      <w:r w:rsidRPr="005744E3">
        <w:rPr>
          <w:sz w:val="28"/>
          <w:szCs w:val="28"/>
          <w:lang w:val="en-US"/>
        </w:rPr>
        <w:t>XXI</w:t>
      </w:r>
      <w:r w:rsidRPr="005744E3">
        <w:rPr>
          <w:sz w:val="28"/>
          <w:szCs w:val="28"/>
        </w:rPr>
        <w:t xml:space="preserve"> века. Место нашей Родины среди современных государств.</w:t>
      </w:r>
    </w:p>
    <w:p w14:paraId="07679852" w14:textId="77777777" w:rsidR="00842EC9" w:rsidRPr="005744E3" w:rsidRDefault="00842EC9" w:rsidP="005744E3">
      <w:pPr>
        <w:spacing w:line="276" w:lineRule="auto"/>
        <w:ind w:right="6" w:firstLine="567"/>
        <w:rPr>
          <w:sz w:val="28"/>
          <w:szCs w:val="28"/>
        </w:rPr>
      </w:pPr>
      <w:r w:rsidRPr="005744E3">
        <w:rPr>
          <w:sz w:val="28"/>
          <w:szCs w:val="28"/>
        </w:rPr>
        <w:t>Культурная жизнь. Духовные ценности, традиционные ценности российского народа.</w:t>
      </w:r>
    </w:p>
    <w:p w14:paraId="2C4B411B" w14:textId="77777777" w:rsidR="00842EC9" w:rsidRPr="005744E3" w:rsidRDefault="00842EC9" w:rsidP="005744E3">
      <w:pPr>
        <w:spacing w:line="276" w:lineRule="auto"/>
        <w:ind w:right="6" w:firstLine="567"/>
        <w:rPr>
          <w:sz w:val="28"/>
          <w:szCs w:val="28"/>
        </w:rPr>
      </w:pPr>
      <w:r w:rsidRPr="005744E3">
        <w:rPr>
          <w:sz w:val="28"/>
          <w:szCs w:val="28"/>
        </w:rPr>
        <w:t>Развитие общества. Усиление взаимосвязей стран и народов в условиях современного общества.</w:t>
      </w:r>
    </w:p>
    <w:p w14:paraId="5E0D6EF1" w14:textId="77777777" w:rsidR="001B26E6" w:rsidRPr="005744E3" w:rsidRDefault="00842EC9" w:rsidP="00BF38B0">
      <w:pPr>
        <w:spacing w:line="276" w:lineRule="auto"/>
        <w:ind w:right="6" w:firstLine="567"/>
        <w:rPr>
          <w:sz w:val="28"/>
          <w:szCs w:val="28"/>
        </w:rPr>
      </w:pPr>
      <w:r w:rsidRPr="005744E3">
        <w:rPr>
          <w:sz w:val="28"/>
          <w:szCs w:val="28"/>
        </w:rPr>
        <w:t>Глобальные проблемы современности и возможности их решения усилиями международного сообщества и международных организаций.</w:t>
      </w:r>
    </w:p>
    <w:p w14:paraId="4465EDFD" w14:textId="77777777" w:rsidR="00D134DB" w:rsidRDefault="00D134DB" w:rsidP="007D4790">
      <w:pPr>
        <w:spacing w:line="276" w:lineRule="auto"/>
        <w:ind w:right="6" w:firstLine="567"/>
        <w:jc w:val="center"/>
        <w:rPr>
          <w:b/>
          <w:sz w:val="28"/>
          <w:szCs w:val="28"/>
        </w:rPr>
      </w:pPr>
    </w:p>
    <w:p w14:paraId="1567E5F8" w14:textId="77777777" w:rsidR="001B26E6" w:rsidRPr="005744E3" w:rsidRDefault="001B26E6" w:rsidP="007D4790">
      <w:pPr>
        <w:spacing w:line="276" w:lineRule="auto"/>
        <w:ind w:right="6" w:firstLine="567"/>
        <w:jc w:val="center"/>
        <w:rPr>
          <w:b/>
          <w:sz w:val="28"/>
          <w:szCs w:val="28"/>
        </w:rPr>
      </w:pPr>
      <w:r w:rsidRPr="005744E3">
        <w:rPr>
          <w:b/>
          <w:sz w:val="28"/>
          <w:szCs w:val="28"/>
        </w:rPr>
        <w:t>Содержание обучения в 7 классе</w:t>
      </w:r>
    </w:p>
    <w:p w14:paraId="4DEE1384" w14:textId="77777777" w:rsidR="00842EC9" w:rsidRPr="005744E3" w:rsidRDefault="00842EC9" w:rsidP="005744E3">
      <w:pPr>
        <w:spacing w:line="276" w:lineRule="auto"/>
        <w:ind w:right="6" w:firstLine="567"/>
        <w:rPr>
          <w:b/>
          <w:sz w:val="28"/>
          <w:szCs w:val="28"/>
        </w:rPr>
      </w:pPr>
      <w:r w:rsidRPr="005744E3">
        <w:rPr>
          <w:b/>
          <w:sz w:val="28"/>
          <w:szCs w:val="28"/>
        </w:rPr>
        <w:t>Социальные ценности и нормы.</w:t>
      </w:r>
    </w:p>
    <w:p w14:paraId="416F802D" w14:textId="77777777" w:rsidR="00842EC9" w:rsidRPr="005744E3" w:rsidRDefault="00842EC9" w:rsidP="005744E3">
      <w:pPr>
        <w:spacing w:line="276" w:lineRule="auto"/>
        <w:ind w:right="6" w:firstLine="567"/>
        <w:rPr>
          <w:sz w:val="28"/>
          <w:szCs w:val="28"/>
        </w:rPr>
      </w:pPr>
      <w:r w:rsidRPr="005744E3">
        <w:rPr>
          <w:sz w:val="28"/>
          <w:szCs w:val="28"/>
        </w:rPr>
        <w:t>Общественные ценности. Свобода и ответственность гражданина. Гражданственность и патриотизм. Гуманизм.</w:t>
      </w:r>
    </w:p>
    <w:p w14:paraId="6D95144A" w14:textId="77777777" w:rsidR="00842EC9" w:rsidRPr="005744E3" w:rsidRDefault="00842EC9" w:rsidP="005744E3">
      <w:pPr>
        <w:spacing w:line="276" w:lineRule="auto"/>
        <w:ind w:right="6" w:firstLine="567"/>
        <w:rPr>
          <w:sz w:val="28"/>
          <w:szCs w:val="28"/>
        </w:rPr>
      </w:pPr>
      <w:r w:rsidRPr="005744E3">
        <w:rPr>
          <w:sz w:val="28"/>
          <w:szCs w:val="28"/>
        </w:rPr>
        <w:t>Социальные нормы как регуляторы общественной жизни и поведения человека в обществе. Виды социальных норм. Традиции и обычаи.</w:t>
      </w:r>
    </w:p>
    <w:p w14:paraId="0B3841D6" w14:textId="77777777" w:rsidR="00842EC9" w:rsidRPr="005744E3" w:rsidRDefault="00842EC9" w:rsidP="005744E3">
      <w:pPr>
        <w:spacing w:line="276" w:lineRule="auto"/>
        <w:ind w:right="6" w:firstLine="567"/>
        <w:rPr>
          <w:sz w:val="28"/>
          <w:szCs w:val="28"/>
        </w:rPr>
      </w:pPr>
      <w:r w:rsidRPr="005744E3">
        <w:rPr>
          <w:sz w:val="28"/>
          <w:szCs w:val="28"/>
        </w:rPr>
        <w:t>Принципы и нормы морали. Добро и зло. Нравственные чувства человека. Совесть и стыд.</w:t>
      </w:r>
    </w:p>
    <w:p w14:paraId="08427867" w14:textId="77777777" w:rsidR="00842EC9" w:rsidRPr="005744E3" w:rsidRDefault="00842EC9" w:rsidP="005744E3">
      <w:pPr>
        <w:spacing w:line="276" w:lineRule="auto"/>
        <w:ind w:right="6" w:firstLine="567"/>
        <w:rPr>
          <w:sz w:val="28"/>
          <w:szCs w:val="28"/>
        </w:rPr>
      </w:pPr>
      <w:r w:rsidRPr="005744E3">
        <w:rPr>
          <w:sz w:val="28"/>
          <w:szCs w:val="28"/>
        </w:rPr>
        <w:t>Моральный выбор. Моральная оценка поведения людей и собственного поведения. Влияние моральных норм на общество и человека.</w:t>
      </w:r>
    </w:p>
    <w:p w14:paraId="7911A9BB" w14:textId="77777777" w:rsidR="00842EC9" w:rsidRPr="005744E3" w:rsidRDefault="00842EC9" w:rsidP="005744E3">
      <w:pPr>
        <w:spacing w:line="276" w:lineRule="auto"/>
        <w:ind w:right="6" w:firstLine="567"/>
        <w:rPr>
          <w:sz w:val="28"/>
          <w:szCs w:val="28"/>
        </w:rPr>
      </w:pPr>
      <w:r w:rsidRPr="005744E3">
        <w:rPr>
          <w:sz w:val="28"/>
          <w:szCs w:val="28"/>
        </w:rPr>
        <w:t>Право и его роль в жизни общества. Право и мораль.</w:t>
      </w:r>
    </w:p>
    <w:p w14:paraId="35A9727B" w14:textId="77777777" w:rsidR="00842EC9" w:rsidRPr="005744E3" w:rsidRDefault="00842EC9" w:rsidP="005744E3">
      <w:pPr>
        <w:spacing w:line="276" w:lineRule="auto"/>
        <w:ind w:right="6" w:firstLine="567"/>
        <w:rPr>
          <w:b/>
          <w:sz w:val="28"/>
          <w:szCs w:val="28"/>
        </w:rPr>
      </w:pPr>
      <w:r w:rsidRPr="005744E3">
        <w:rPr>
          <w:b/>
          <w:sz w:val="28"/>
          <w:szCs w:val="28"/>
        </w:rPr>
        <w:t>Человек как участник правовых отношений.</w:t>
      </w:r>
    </w:p>
    <w:p w14:paraId="4099A2CA" w14:textId="77777777" w:rsidR="00842EC9" w:rsidRPr="005744E3" w:rsidRDefault="00842EC9" w:rsidP="005744E3">
      <w:pPr>
        <w:spacing w:line="276" w:lineRule="auto"/>
        <w:ind w:right="6" w:firstLine="567"/>
        <w:rPr>
          <w:sz w:val="28"/>
          <w:szCs w:val="28"/>
        </w:rPr>
      </w:pPr>
      <w:r w:rsidRPr="005744E3">
        <w:rPr>
          <w:sz w:val="28"/>
          <w:szCs w:val="28"/>
        </w:rPr>
        <w:t>Правоотношения и их особенности. Правовая норма. Участники правоотношений. Правоспособность и дееспособность. Правовая оценка поступков и деятельности человека. Правомерное поведение. Правовая культура личности.</w:t>
      </w:r>
    </w:p>
    <w:p w14:paraId="6106EB82" w14:textId="77777777" w:rsidR="00842EC9" w:rsidRPr="005744E3" w:rsidRDefault="00842EC9" w:rsidP="005744E3">
      <w:pPr>
        <w:spacing w:line="276" w:lineRule="auto"/>
        <w:ind w:right="6" w:firstLine="567"/>
        <w:rPr>
          <w:sz w:val="28"/>
          <w:szCs w:val="28"/>
        </w:rPr>
      </w:pPr>
      <w:r w:rsidRPr="005744E3">
        <w:rPr>
          <w:sz w:val="28"/>
          <w:szCs w:val="28"/>
        </w:rPr>
        <w:t>Правонарушение и юридическая ответственность. Проступок и преступление. Опасность правонарушений для личности и общества.</w:t>
      </w:r>
    </w:p>
    <w:p w14:paraId="6185C90B" w14:textId="77777777" w:rsidR="00842EC9" w:rsidRPr="005744E3" w:rsidRDefault="00842EC9" w:rsidP="005744E3">
      <w:pPr>
        <w:spacing w:line="276" w:lineRule="auto"/>
        <w:ind w:right="6" w:firstLine="567"/>
        <w:rPr>
          <w:sz w:val="28"/>
          <w:szCs w:val="28"/>
        </w:rPr>
      </w:pPr>
      <w:r w:rsidRPr="005744E3">
        <w:rPr>
          <w:sz w:val="28"/>
          <w:szCs w:val="28"/>
        </w:rPr>
        <w:t xml:space="preserve">Права и свободы человека и гражданина Российской Федерации. Гарантия и защита прав и свобод человека и гражданина в Российской </w:t>
      </w:r>
      <w:r w:rsidRPr="005744E3">
        <w:rPr>
          <w:sz w:val="28"/>
          <w:szCs w:val="28"/>
        </w:rPr>
        <w:lastRenderedPageBreak/>
        <w:t>Федерации. Конституционные обязанности гражданина Российской Федерации. Права ребёнка и возможности их защиты.</w:t>
      </w:r>
    </w:p>
    <w:p w14:paraId="647E9DA2" w14:textId="77777777" w:rsidR="00842EC9" w:rsidRPr="005744E3" w:rsidRDefault="00842EC9" w:rsidP="005744E3">
      <w:pPr>
        <w:spacing w:line="276" w:lineRule="auto"/>
        <w:ind w:right="6" w:firstLine="567"/>
        <w:rPr>
          <w:b/>
          <w:sz w:val="28"/>
          <w:szCs w:val="28"/>
        </w:rPr>
      </w:pPr>
      <w:r w:rsidRPr="005744E3">
        <w:rPr>
          <w:b/>
          <w:sz w:val="28"/>
          <w:szCs w:val="28"/>
        </w:rPr>
        <w:t>Основы российского права.</w:t>
      </w:r>
    </w:p>
    <w:p w14:paraId="68724C9B" w14:textId="77777777" w:rsidR="00842EC9" w:rsidRPr="005744E3" w:rsidRDefault="00842EC9" w:rsidP="005744E3">
      <w:pPr>
        <w:spacing w:line="276" w:lineRule="auto"/>
        <w:ind w:right="6" w:firstLine="567"/>
        <w:rPr>
          <w:sz w:val="28"/>
          <w:szCs w:val="28"/>
        </w:rPr>
      </w:pPr>
      <w:r w:rsidRPr="005744E3">
        <w:rPr>
          <w:sz w:val="28"/>
          <w:szCs w:val="28"/>
        </w:rPr>
        <w:t>Конституция Российской Федерации ‒ основной закон. Законы и подзаконные акты. Отрасли права.</w:t>
      </w:r>
    </w:p>
    <w:p w14:paraId="03F1C0B6" w14:textId="77777777" w:rsidR="00842EC9" w:rsidRPr="005744E3" w:rsidRDefault="00842EC9" w:rsidP="005744E3">
      <w:pPr>
        <w:spacing w:line="276" w:lineRule="auto"/>
        <w:ind w:right="6" w:firstLine="567"/>
        <w:rPr>
          <w:sz w:val="28"/>
          <w:szCs w:val="28"/>
        </w:rPr>
      </w:pPr>
      <w:r w:rsidRPr="005744E3">
        <w:rPr>
          <w:sz w:val="28"/>
          <w:szCs w:val="28"/>
        </w:rPr>
        <w:t>Основы гражданского права. Физические и юридические лица в гражданском праве. Право собственности, защита прав собственности.</w:t>
      </w:r>
    </w:p>
    <w:p w14:paraId="6C7AB6E5" w14:textId="77777777" w:rsidR="00842EC9" w:rsidRPr="005744E3" w:rsidRDefault="00842EC9" w:rsidP="005744E3">
      <w:pPr>
        <w:spacing w:line="276" w:lineRule="auto"/>
        <w:ind w:right="6" w:firstLine="567"/>
        <w:rPr>
          <w:sz w:val="28"/>
          <w:szCs w:val="28"/>
        </w:rPr>
      </w:pPr>
      <w:r w:rsidRPr="005744E3">
        <w:rPr>
          <w:sz w:val="28"/>
          <w:szCs w:val="28"/>
        </w:rPr>
        <w:t>Основные виды гражданско-правовых договоров. Договор купли-продажи. Права потребителей и возможности их защиты. Несовершеннолетние как участники гражданско-правовых отношений.</w:t>
      </w:r>
    </w:p>
    <w:p w14:paraId="3AC7528C" w14:textId="77777777" w:rsidR="00842EC9" w:rsidRPr="005744E3" w:rsidRDefault="00842EC9" w:rsidP="005744E3">
      <w:pPr>
        <w:spacing w:line="276" w:lineRule="auto"/>
        <w:ind w:right="6" w:firstLine="567"/>
        <w:rPr>
          <w:sz w:val="28"/>
          <w:szCs w:val="28"/>
        </w:rPr>
      </w:pPr>
      <w:r w:rsidRPr="005744E3">
        <w:rPr>
          <w:sz w:val="28"/>
          <w:szCs w:val="28"/>
        </w:rPr>
        <w:t>Основы семейного права. Важность семьи в жизни человека, общества и государства. Условия заключения брака в Российской Федерации. Права и обязанности детей и родителей. Защита прав и интересов детей, оставшихся без попечения родителей.</w:t>
      </w:r>
    </w:p>
    <w:p w14:paraId="0BB6994F" w14:textId="77777777" w:rsidR="00842EC9" w:rsidRPr="005744E3" w:rsidRDefault="00842EC9" w:rsidP="005744E3">
      <w:pPr>
        <w:spacing w:line="276" w:lineRule="auto"/>
        <w:ind w:right="6" w:firstLine="567"/>
        <w:rPr>
          <w:sz w:val="28"/>
          <w:szCs w:val="28"/>
        </w:rPr>
      </w:pPr>
      <w:r w:rsidRPr="005744E3">
        <w:rPr>
          <w:sz w:val="28"/>
          <w:szCs w:val="28"/>
        </w:rPr>
        <w:t>Основы трудового права. Стороны трудовых отношений, их права и обязанности. Трудовой договор. Заключение и прекращение трудового договора. Рабочее время и время отдыха. Особенности правового статуса несовершеннолетних при осуществлении трудовой деятельности.</w:t>
      </w:r>
    </w:p>
    <w:p w14:paraId="77241402" w14:textId="77777777" w:rsidR="00842EC9" w:rsidRPr="005744E3" w:rsidRDefault="00842EC9" w:rsidP="005744E3">
      <w:pPr>
        <w:spacing w:line="276" w:lineRule="auto"/>
        <w:ind w:right="6" w:firstLine="567"/>
        <w:rPr>
          <w:sz w:val="28"/>
          <w:szCs w:val="28"/>
        </w:rPr>
      </w:pPr>
      <w:r w:rsidRPr="005744E3">
        <w:rPr>
          <w:sz w:val="28"/>
          <w:szCs w:val="28"/>
        </w:rPr>
        <w:t>Виды юридической ответственности. Гражданско-правовые проступки и гражданско-правовая ответственность. Административные проступки и административная ответственность. Дисциплинарные проступки и дисциплинарная ответственность. Преступления и уголовная ответственность. Особенности юридической ответственности несовершеннолетних.</w:t>
      </w:r>
    </w:p>
    <w:p w14:paraId="3E20864A" w14:textId="77777777" w:rsidR="001B26E6" w:rsidRPr="005744E3" w:rsidRDefault="00842EC9" w:rsidP="007D4790">
      <w:pPr>
        <w:spacing w:line="276" w:lineRule="auto"/>
        <w:ind w:right="6" w:firstLine="567"/>
        <w:rPr>
          <w:sz w:val="28"/>
          <w:szCs w:val="28"/>
        </w:rPr>
      </w:pPr>
      <w:r w:rsidRPr="005744E3">
        <w:rPr>
          <w:sz w:val="28"/>
          <w:szCs w:val="28"/>
        </w:rPr>
        <w:t>Правоохранительные органы в Российской Федерации. Структура правоохранительных органов Российской Федерации. Функ</w:t>
      </w:r>
      <w:r w:rsidR="007D4790">
        <w:rPr>
          <w:sz w:val="28"/>
          <w:szCs w:val="28"/>
        </w:rPr>
        <w:t>ции правоохранительных органов.</w:t>
      </w:r>
    </w:p>
    <w:p w14:paraId="00CC9E93" w14:textId="77777777" w:rsidR="001B26E6" w:rsidRPr="007D4790" w:rsidRDefault="001B26E6" w:rsidP="007D4790">
      <w:pPr>
        <w:spacing w:line="276" w:lineRule="auto"/>
        <w:ind w:right="6" w:firstLine="567"/>
        <w:jc w:val="center"/>
        <w:rPr>
          <w:b/>
          <w:sz w:val="28"/>
          <w:szCs w:val="28"/>
        </w:rPr>
      </w:pPr>
      <w:r w:rsidRPr="005744E3">
        <w:rPr>
          <w:b/>
          <w:sz w:val="28"/>
          <w:szCs w:val="28"/>
        </w:rPr>
        <w:t>Содержание обучения в 8 классе</w:t>
      </w:r>
    </w:p>
    <w:p w14:paraId="44EC3123" w14:textId="77777777" w:rsidR="00842EC9" w:rsidRPr="005744E3" w:rsidRDefault="00842EC9" w:rsidP="005744E3">
      <w:pPr>
        <w:spacing w:line="276" w:lineRule="auto"/>
        <w:ind w:right="6" w:firstLine="567"/>
        <w:rPr>
          <w:b/>
          <w:sz w:val="28"/>
          <w:szCs w:val="28"/>
        </w:rPr>
      </w:pPr>
      <w:r w:rsidRPr="005744E3">
        <w:rPr>
          <w:b/>
          <w:sz w:val="28"/>
          <w:szCs w:val="28"/>
        </w:rPr>
        <w:t>Человек в экономических отношениях.</w:t>
      </w:r>
    </w:p>
    <w:p w14:paraId="3425ED59" w14:textId="77777777" w:rsidR="00842EC9" w:rsidRPr="005744E3" w:rsidRDefault="00842EC9" w:rsidP="005744E3">
      <w:pPr>
        <w:spacing w:line="276" w:lineRule="auto"/>
        <w:ind w:right="6" w:firstLine="567"/>
        <w:rPr>
          <w:sz w:val="28"/>
          <w:szCs w:val="28"/>
        </w:rPr>
      </w:pPr>
      <w:r w:rsidRPr="005744E3">
        <w:rPr>
          <w:sz w:val="28"/>
          <w:szCs w:val="28"/>
        </w:rPr>
        <w:t>Экономическая жизнь общества. Потребности и ресурсы, ограниченность ресурсов. Экономический выбор.</w:t>
      </w:r>
    </w:p>
    <w:p w14:paraId="2E0F4846" w14:textId="77777777" w:rsidR="00842EC9" w:rsidRPr="005744E3" w:rsidRDefault="00842EC9" w:rsidP="005744E3">
      <w:pPr>
        <w:spacing w:line="276" w:lineRule="auto"/>
        <w:ind w:right="6" w:firstLine="567"/>
        <w:rPr>
          <w:sz w:val="28"/>
          <w:szCs w:val="28"/>
        </w:rPr>
      </w:pPr>
      <w:r w:rsidRPr="005744E3">
        <w:rPr>
          <w:sz w:val="28"/>
          <w:szCs w:val="28"/>
        </w:rPr>
        <w:t>Экономическая система и её функции. Собственность. Производство ‒ источник экономических благ. Факторы производства. Трудовая деятельность. Производительность труда. Разделение труда.</w:t>
      </w:r>
    </w:p>
    <w:p w14:paraId="1B547036" w14:textId="77777777" w:rsidR="00842EC9" w:rsidRPr="005744E3" w:rsidRDefault="00842EC9" w:rsidP="005744E3">
      <w:pPr>
        <w:spacing w:line="276" w:lineRule="auto"/>
        <w:ind w:right="6" w:firstLine="567"/>
        <w:rPr>
          <w:sz w:val="28"/>
          <w:szCs w:val="28"/>
        </w:rPr>
      </w:pPr>
      <w:r w:rsidRPr="005744E3">
        <w:rPr>
          <w:sz w:val="28"/>
          <w:szCs w:val="28"/>
        </w:rPr>
        <w:t>Предпринимательство. Виды и формы предпринимательской деятельности.</w:t>
      </w:r>
    </w:p>
    <w:p w14:paraId="116185BC" w14:textId="77777777" w:rsidR="00842EC9" w:rsidRPr="005744E3" w:rsidRDefault="00842EC9" w:rsidP="005744E3">
      <w:pPr>
        <w:spacing w:line="276" w:lineRule="auto"/>
        <w:ind w:right="6" w:firstLine="567"/>
        <w:rPr>
          <w:sz w:val="28"/>
          <w:szCs w:val="28"/>
        </w:rPr>
      </w:pPr>
      <w:r w:rsidRPr="005744E3">
        <w:rPr>
          <w:sz w:val="28"/>
          <w:szCs w:val="28"/>
        </w:rPr>
        <w:t>Обмен. Деньги и их функции. Торговля и её формы. Рыночная экономика. Конкуренция. Спрос и предложение.</w:t>
      </w:r>
    </w:p>
    <w:p w14:paraId="65544706" w14:textId="77777777" w:rsidR="00842EC9" w:rsidRPr="005744E3" w:rsidRDefault="00842EC9" w:rsidP="005744E3">
      <w:pPr>
        <w:spacing w:line="276" w:lineRule="auto"/>
        <w:ind w:right="6" w:firstLine="567"/>
        <w:rPr>
          <w:sz w:val="28"/>
          <w:szCs w:val="28"/>
        </w:rPr>
      </w:pPr>
      <w:r w:rsidRPr="005744E3">
        <w:rPr>
          <w:sz w:val="28"/>
          <w:szCs w:val="28"/>
        </w:rPr>
        <w:t>Рыночное равновесие. Невидимая рука рынка. Многообразие рынков.</w:t>
      </w:r>
    </w:p>
    <w:p w14:paraId="6D35A730" w14:textId="77777777" w:rsidR="00842EC9" w:rsidRPr="005744E3" w:rsidRDefault="00842EC9" w:rsidP="005744E3">
      <w:pPr>
        <w:spacing w:line="276" w:lineRule="auto"/>
        <w:ind w:right="6" w:firstLine="567"/>
        <w:rPr>
          <w:sz w:val="28"/>
          <w:szCs w:val="28"/>
        </w:rPr>
      </w:pPr>
      <w:r w:rsidRPr="005744E3">
        <w:rPr>
          <w:sz w:val="28"/>
          <w:szCs w:val="28"/>
        </w:rPr>
        <w:lastRenderedPageBreak/>
        <w:t>Предприятие в экономике. Издержки, выручка и прибыль. Как повысить эффективность производства.</w:t>
      </w:r>
    </w:p>
    <w:p w14:paraId="3E5BDFDD" w14:textId="77777777" w:rsidR="00842EC9" w:rsidRPr="005744E3" w:rsidRDefault="00842EC9" w:rsidP="005744E3">
      <w:pPr>
        <w:spacing w:line="276" w:lineRule="auto"/>
        <w:ind w:right="6" w:firstLine="567"/>
        <w:rPr>
          <w:sz w:val="28"/>
          <w:szCs w:val="28"/>
        </w:rPr>
      </w:pPr>
      <w:r w:rsidRPr="005744E3">
        <w:rPr>
          <w:sz w:val="28"/>
          <w:szCs w:val="28"/>
        </w:rPr>
        <w:t>Заработная плата и стимулирование труда. Занятость и безработица.</w:t>
      </w:r>
    </w:p>
    <w:p w14:paraId="65A7EBD6" w14:textId="77777777" w:rsidR="00842EC9" w:rsidRPr="005744E3" w:rsidRDefault="00842EC9" w:rsidP="005744E3">
      <w:pPr>
        <w:spacing w:line="276" w:lineRule="auto"/>
        <w:ind w:right="6" w:firstLine="567"/>
        <w:rPr>
          <w:sz w:val="28"/>
          <w:szCs w:val="28"/>
        </w:rPr>
      </w:pPr>
      <w:r w:rsidRPr="005744E3">
        <w:rPr>
          <w:sz w:val="28"/>
          <w:szCs w:val="28"/>
        </w:rPr>
        <w:t>Финансовый рынок и посредники (банки, страховые компании, кредитные союзы, участники фондового рынка). Услуги финансовых посредников.</w:t>
      </w:r>
    </w:p>
    <w:p w14:paraId="760F66AD" w14:textId="77777777" w:rsidR="00842EC9" w:rsidRPr="005744E3" w:rsidRDefault="00842EC9" w:rsidP="005744E3">
      <w:pPr>
        <w:spacing w:line="276" w:lineRule="auto"/>
        <w:ind w:right="6" w:firstLine="567"/>
        <w:rPr>
          <w:sz w:val="28"/>
          <w:szCs w:val="28"/>
        </w:rPr>
      </w:pPr>
      <w:r w:rsidRPr="005744E3">
        <w:rPr>
          <w:sz w:val="28"/>
          <w:szCs w:val="28"/>
        </w:rPr>
        <w:t>Основные типы финансовых инструментов: акции и облигации.</w:t>
      </w:r>
    </w:p>
    <w:p w14:paraId="47E2F74E" w14:textId="77777777" w:rsidR="00842EC9" w:rsidRPr="005744E3" w:rsidRDefault="00842EC9" w:rsidP="005744E3">
      <w:pPr>
        <w:spacing w:line="276" w:lineRule="auto"/>
        <w:ind w:right="6" w:firstLine="567"/>
        <w:rPr>
          <w:sz w:val="28"/>
          <w:szCs w:val="28"/>
        </w:rPr>
      </w:pPr>
      <w:r w:rsidRPr="005744E3">
        <w:rPr>
          <w:sz w:val="28"/>
          <w:szCs w:val="28"/>
        </w:rPr>
        <w:t>Банковские услуги, предоставляемые гражданам (депозит, кредит, платёжная карта, денежные переводы, обмен валюты). Дистанционное банковское обслуживание. Страховые услуги. Защита прав потребителя финансовых услуг.</w:t>
      </w:r>
    </w:p>
    <w:p w14:paraId="693639EF" w14:textId="77777777" w:rsidR="00842EC9" w:rsidRPr="005744E3" w:rsidRDefault="00842EC9" w:rsidP="005744E3">
      <w:pPr>
        <w:spacing w:line="276" w:lineRule="auto"/>
        <w:ind w:right="6" w:firstLine="567"/>
        <w:rPr>
          <w:sz w:val="28"/>
          <w:szCs w:val="28"/>
        </w:rPr>
      </w:pPr>
      <w:r w:rsidRPr="005744E3">
        <w:rPr>
          <w:sz w:val="28"/>
          <w:szCs w:val="28"/>
        </w:rPr>
        <w:t>Экономические функции домохозяйств. Потребление домашних хозяйств. Потребительские товары и товары длительного пользования. Источники доходов и расходов семьи. Семейный бюджет. Личный финансовый план. Способы и формы сбережений.</w:t>
      </w:r>
    </w:p>
    <w:p w14:paraId="6059746B" w14:textId="77777777" w:rsidR="001B26E6" w:rsidRPr="005744E3" w:rsidRDefault="00842EC9" w:rsidP="005744E3">
      <w:pPr>
        <w:spacing w:line="276" w:lineRule="auto"/>
        <w:ind w:right="6" w:firstLine="567"/>
        <w:rPr>
          <w:sz w:val="28"/>
          <w:szCs w:val="28"/>
        </w:rPr>
      </w:pPr>
      <w:r w:rsidRPr="005744E3">
        <w:rPr>
          <w:sz w:val="28"/>
          <w:szCs w:val="28"/>
        </w:rPr>
        <w:t>Экономические цели и функции государства. Налоги. Доходы и расходы государства. Государственный бюджет. Государственная бюджетная и денежно-кредитная политика Российской Федерации. Государственная полити</w:t>
      </w:r>
      <w:r w:rsidR="001B26E6" w:rsidRPr="005744E3">
        <w:rPr>
          <w:sz w:val="28"/>
          <w:szCs w:val="28"/>
        </w:rPr>
        <w:t>ка по развитию конкуренции.</w:t>
      </w:r>
    </w:p>
    <w:p w14:paraId="62D40A9B" w14:textId="77777777" w:rsidR="00842EC9" w:rsidRPr="005744E3" w:rsidRDefault="00842EC9" w:rsidP="005744E3">
      <w:pPr>
        <w:spacing w:line="276" w:lineRule="auto"/>
        <w:ind w:right="6" w:firstLine="567"/>
        <w:rPr>
          <w:b/>
          <w:sz w:val="28"/>
          <w:szCs w:val="28"/>
        </w:rPr>
      </w:pPr>
      <w:r w:rsidRPr="005744E3">
        <w:rPr>
          <w:b/>
          <w:sz w:val="28"/>
          <w:szCs w:val="28"/>
        </w:rPr>
        <w:t>Человек в мире культуры.</w:t>
      </w:r>
    </w:p>
    <w:p w14:paraId="7BA7BF10" w14:textId="77777777" w:rsidR="00842EC9" w:rsidRPr="005744E3" w:rsidRDefault="00842EC9" w:rsidP="005744E3">
      <w:pPr>
        <w:spacing w:line="276" w:lineRule="auto"/>
        <w:ind w:right="6" w:firstLine="567"/>
        <w:rPr>
          <w:sz w:val="28"/>
          <w:szCs w:val="28"/>
        </w:rPr>
      </w:pPr>
      <w:r w:rsidRPr="005744E3">
        <w:rPr>
          <w:sz w:val="28"/>
          <w:szCs w:val="28"/>
        </w:rPr>
        <w:t>Культура, её многообразие и формы. Влияние духовной культуры на формирование личности. Современная молодёжная культура.</w:t>
      </w:r>
    </w:p>
    <w:p w14:paraId="6D59B216" w14:textId="77777777" w:rsidR="00842EC9" w:rsidRPr="005744E3" w:rsidRDefault="00842EC9" w:rsidP="005744E3">
      <w:pPr>
        <w:spacing w:line="276" w:lineRule="auto"/>
        <w:ind w:right="6" w:firstLine="567"/>
        <w:rPr>
          <w:sz w:val="28"/>
          <w:szCs w:val="28"/>
        </w:rPr>
      </w:pPr>
      <w:r w:rsidRPr="005744E3">
        <w:rPr>
          <w:sz w:val="28"/>
          <w:szCs w:val="28"/>
        </w:rPr>
        <w:t>Наука. Естественные и социально-гуманитарные науки. Роль науки в развитии общества.</w:t>
      </w:r>
    </w:p>
    <w:p w14:paraId="2511D7C7" w14:textId="77777777" w:rsidR="00842EC9" w:rsidRPr="005744E3" w:rsidRDefault="00842EC9" w:rsidP="005744E3">
      <w:pPr>
        <w:spacing w:line="276" w:lineRule="auto"/>
        <w:ind w:right="6" w:firstLine="567"/>
        <w:rPr>
          <w:sz w:val="28"/>
          <w:szCs w:val="28"/>
        </w:rPr>
      </w:pPr>
      <w:r w:rsidRPr="005744E3">
        <w:rPr>
          <w:sz w:val="28"/>
          <w:szCs w:val="28"/>
        </w:rPr>
        <w:t>Образование. Личностная и общественная значимость образования в современном обществе. Образование в Российской Федерации. Самообразование.</w:t>
      </w:r>
    </w:p>
    <w:p w14:paraId="388FA26B" w14:textId="77777777" w:rsidR="00842EC9" w:rsidRPr="005744E3" w:rsidRDefault="00842EC9" w:rsidP="005744E3">
      <w:pPr>
        <w:spacing w:line="276" w:lineRule="auto"/>
        <w:ind w:right="6" w:firstLine="567"/>
        <w:rPr>
          <w:sz w:val="28"/>
          <w:szCs w:val="28"/>
        </w:rPr>
      </w:pPr>
      <w:r w:rsidRPr="005744E3">
        <w:rPr>
          <w:sz w:val="28"/>
          <w:szCs w:val="28"/>
        </w:rPr>
        <w:t>Политика в сфере культуры и образования в Российской Федерации.</w:t>
      </w:r>
    </w:p>
    <w:p w14:paraId="7956B464" w14:textId="77777777" w:rsidR="00842EC9" w:rsidRPr="005744E3" w:rsidRDefault="00842EC9" w:rsidP="005744E3">
      <w:pPr>
        <w:spacing w:line="276" w:lineRule="auto"/>
        <w:ind w:right="6" w:firstLine="567"/>
        <w:rPr>
          <w:sz w:val="28"/>
          <w:szCs w:val="28"/>
        </w:rPr>
      </w:pPr>
      <w:r w:rsidRPr="005744E3">
        <w:rPr>
          <w:sz w:val="28"/>
          <w:szCs w:val="28"/>
        </w:rPr>
        <w:t>Понятие религии. Роль религии в жизни человека и общества. Свобода совести и свобода вероисповедания. Национальные и мировые религии. Религии и религиозные объединения в Российской Федерации.</w:t>
      </w:r>
    </w:p>
    <w:p w14:paraId="0E535226" w14:textId="77777777" w:rsidR="00842EC9" w:rsidRPr="005744E3" w:rsidRDefault="00842EC9" w:rsidP="005744E3">
      <w:pPr>
        <w:spacing w:line="276" w:lineRule="auto"/>
        <w:ind w:right="6" w:firstLine="567"/>
        <w:rPr>
          <w:sz w:val="28"/>
          <w:szCs w:val="28"/>
        </w:rPr>
      </w:pPr>
      <w:r w:rsidRPr="005744E3">
        <w:rPr>
          <w:sz w:val="28"/>
          <w:szCs w:val="28"/>
        </w:rPr>
        <w:t>Что такое искусство. Виды искусств. Роль искусства в жизни человека и общества.</w:t>
      </w:r>
    </w:p>
    <w:p w14:paraId="2D832BFC" w14:textId="77777777" w:rsidR="001B26E6" w:rsidRPr="005744E3" w:rsidRDefault="00842EC9" w:rsidP="007D4790">
      <w:pPr>
        <w:spacing w:line="276" w:lineRule="auto"/>
        <w:ind w:right="6" w:firstLine="567"/>
        <w:rPr>
          <w:sz w:val="28"/>
          <w:szCs w:val="28"/>
        </w:rPr>
      </w:pPr>
      <w:r w:rsidRPr="005744E3">
        <w:rPr>
          <w:sz w:val="28"/>
          <w:szCs w:val="28"/>
        </w:rPr>
        <w:t>Роль информации и информационных технологий в современном мире. Информационная культура и информационная безопасность. Правила без</w:t>
      </w:r>
      <w:r w:rsidR="007D4790">
        <w:rPr>
          <w:sz w:val="28"/>
          <w:szCs w:val="28"/>
        </w:rPr>
        <w:t>опасного поведения в Интернете.</w:t>
      </w:r>
    </w:p>
    <w:p w14:paraId="1C3B3485" w14:textId="77777777" w:rsidR="001B26E6" w:rsidRPr="007D4790" w:rsidRDefault="001B26E6" w:rsidP="007D4790">
      <w:pPr>
        <w:spacing w:line="276" w:lineRule="auto"/>
        <w:ind w:right="6" w:firstLine="567"/>
        <w:jc w:val="center"/>
        <w:rPr>
          <w:b/>
          <w:sz w:val="28"/>
          <w:szCs w:val="28"/>
        </w:rPr>
      </w:pPr>
      <w:r w:rsidRPr="005744E3">
        <w:rPr>
          <w:b/>
          <w:sz w:val="28"/>
          <w:szCs w:val="28"/>
        </w:rPr>
        <w:t>Содержание обучения в 9 классе</w:t>
      </w:r>
    </w:p>
    <w:p w14:paraId="265AA138" w14:textId="77777777" w:rsidR="00842EC9" w:rsidRPr="005744E3" w:rsidRDefault="00842EC9" w:rsidP="005744E3">
      <w:pPr>
        <w:spacing w:line="276" w:lineRule="auto"/>
        <w:ind w:right="6" w:firstLine="567"/>
        <w:rPr>
          <w:b/>
          <w:sz w:val="28"/>
          <w:szCs w:val="28"/>
        </w:rPr>
      </w:pPr>
      <w:r w:rsidRPr="005744E3">
        <w:rPr>
          <w:b/>
          <w:sz w:val="28"/>
          <w:szCs w:val="28"/>
        </w:rPr>
        <w:t>Человек в политическом измерении.</w:t>
      </w:r>
    </w:p>
    <w:p w14:paraId="7DE79F15" w14:textId="77777777" w:rsidR="00842EC9" w:rsidRPr="005744E3" w:rsidRDefault="00842EC9" w:rsidP="005744E3">
      <w:pPr>
        <w:spacing w:line="276" w:lineRule="auto"/>
        <w:ind w:right="6" w:firstLine="567"/>
        <w:rPr>
          <w:sz w:val="28"/>
          <w:szCs w:val="28"/>
        </w:rPr>
      </w:pPr>
      <w:r w:rsidRPr="005744E3">
        <w:rPr>
          <w:sz w:val="28"/>
          <w:szCs w:val="28"/>
        </w:rPr>
        <w:lastRenderedPageBreak/>
        <w:t>Политика и политическая власть. Государство ‒ политическая организация общества. Признаки государства. Внутренняя и внешняя политика.</w:t>
      </w:r>
    </w:p>
    <w:p w14:paraId="39CEDC3E" w14:textId="77777777" w:rsidR="00842EC9" w:rsidRPr="005744E3" w:rsidRDefault="00842EC9" w:rsidP="005744E3">
      <w:pPr>
        <w:spacing w:line="276" w:lineRule="auto"/>
        <w:ind w:right="6" w:firstLine="567"/>
        <w:rPr>
          <w:sz w:val="28"/>
          <w:szCs w:val="28"/>
        </w:rPr>
      </w:pPr>
      <w:r w:rsidRPr="005744E3">
        <w:rPr>
          <w:sz w:val="28"/>
          <w:szCs w:val="28"/>
        </w:rPr>
        <w:t>Форма государства. Монархия и республика ‒ основные формы правления. Унитарное и федеративное государственно-территориальное устройство.</w:t>
      </w:r>
    </w:p>
    <w:p w14:paraId="4FE41ADA" w14:textId="77777777" w:rsidR="00842EC9" w:rsidRPr="005744E3" w:rsidRDefault="00842EC9" w:rsidP="005744E3">
      <w:pPr>
        <w:spacing w:line="276" w:lineRule="auto"/>
        <w:ind w:right="6" w:firstLine="567"/>
        <w:rPr>
          <w:sz w:val="28"/>
          <w:szCs w:val="28"/>
        </w:rPr>
      </w:pPr>
      <w:r w:rsidRPr="005744E3">
        <w:rPr>
          <w:sz w:val="28"/>
          <w:szCs w:val="28"/>
        </w:rPr>
        <w:t>Политический режим и его виды.</w:t>
      </w:r>
    </w:p>
    <w:p w14:paraId="7CE6FF59" w14:textId="77777777" w:rsidR="00842EC9" w:rsidRPr="005744E3" w:rsidRDefault="00842EC9" w:rsidP="005744E3">
      <w:pPr>
        <w:spacing w:line="276" w:lineRule="auto"/>
        <w:ind w:right="6" w:firstLine="567"/>
        <w:rPr>
          <w:sz w:val="28"/>
          <w:szCs w:val="28"/>
        </w:rPr>
      </w:pPr>
      <w:r w:rsidRPr="005744E3">
        <w:rPr>
          <w:sz w:val="28"/>
          <w:szCs w:val="28"/>
        </w:rPr>
        <w:t>Демократия, демократические ценности. Правовое государство и гражданское общество.</w:t>
      </w:r>
    </w:p>
    <w:p w14:paraId="44DEF796" w14:textId="77777777" w:rsidR="00842EC9" w:rsidRPr="005744E3" w:rsidRDefault="00842EC9" w:rsidP="005744E3">
      <w:pPr>
        <w:spacing w:line="276" w:lineRule="auto"/>
        <w:ind w:right="6" w:firstLine="567"/>
        <w:rPr>
          <w:sz w:val="28"/>
          <w:szCs w:val="28"/>
        </w:rPr>
      </w:pPr>
      <w:r w:rsidRPr="005744E3">
        <w:rPr>
          <w:sz w:val="28"/>
          <w:szCs w:val="28"/>
        </w:rPr>
        <w:t>Участие граждан в политике. Выборы, референдум. Политические партии, их роль в демократическом обществе.</w:t>
      </w:r>
    </w:p>
    <w:p w14:paraId="38CD11E1" w14:textId="77777777" w:rsidR="00842EC9" w:rsidRPr="005744E3" w:rsidRDefault="00842EC9" w:rsidP="005744E3">
      <w:pPr>
        <w:spacing w:line="276" w:lineRule="auto"/>
        <w:ind w:right="6" w:firstLine="567"/>
        <w:rPr>
          <w:sz w:val="28"/>
          <w:szCs w:val="28"/>
        </w:rPr>
      </w:pPr>
      <w:r w:rsidRPr="005744E3">
        <w:rPr>
          <w:sz w:val="28"/>
          <w:szCs w:val="28"/>
        </w:rPr>
        <w:t>Общественно-политические организации.</w:t>
      </w:r>
    </w:p>
    <w:p w14:paraId="2E33BD28" w14:textId="77777777" w:rsidR="00842EC9" w:rsidRPr="005744E3" w:rsidRDefault="00842EC9" w:rsidP="005744E3">
      <w:pPr>
        <w:spacing w:line="276" w:lineRule="auto"/>
        <w:ind w:right="6" w:firstLine="567"/>
        <w:rPr>
          <w:b/>
          <w:sz w:val="28"/>
          <w:szCs w:val="28"/>
        </w:rPr>
      </w:pPr>
      <w:r w:rsidRPr="005744E3">
        <w:rPr>
          <w:b/>
          <w:sz w:val="28"/>
          <w:szCs w:val="28"/>
        </w:rPr>
        <w:t>Гражданин и государство.</w:t>
      </w:r>
    </w:p>
    <w:p w14:paraId="11EC67E6" w14:textId="77777777" w:rsidR="00842EC9" w:rsidRPr="005744E3" w:rsidRDefault="00842EC9" w:rsidP="005744E3">
      <w:pPr>
        <w:spacing w:line="276" w:lineRule="auto"/>
        <w:ind w:right="6" w:firstLine="567"/>
        <w:rPr>
          <w:sz w:val="28"/>
          <w:szCs w:val="28"/>
        </w:rPr>
      </w:pPr>
      <w:r w:rsidRPr="005744E3">
        <w:rPr>
          <w:sz w:val="28"/>
          <w:szCs w:val="28"/>
        </w:rPr>
        <w:t>Основы конституционного строя Российской Федерации. Россия ‒ демократическое федеративное правовое государство с республиканской формой правления. Россия ‒ социальное государство. Основные направления и приоритеты социальной политики российского государства. Россия ‒ светское государство.</w:t>
      </w:r>
    </w:p>
    <w:p w14:paraId="355A9728" w14:textId="77777777" w:rsidR="00842EC9" w:rsidRPr="005744E3" w:rsidRDefault="00842EC9" w:rsidP="005744E3">
      <w:pPr>
        <w:spacing w:line="276" w:lineRule="auto"/>
        <w:ind w:right="6" w:firstLine="567"/>
        <w:rPr>
          <w:sz w:val="28"/>
          <w:szCs w:val="28"/>
        </w:rPr>
      </w:pPr>
      <w:r w:rsidRPr="005744E3">
        <w:rPr>
          <w:sz w:val="28"/>
          <w:szCs w:val="28"/>
        </w:rPr>
        <w:t>Законодательные, исполнительные и судебные органы государственной власти в Российской Федерации. Президент ‒ Глава государства Российская Федерация. Федеральное Собрание Российской Федерации: Государственная Дума Российской Федерации и Совет Федерации. Правительство Российской Федерации. Судебная система в Российской Федерации. Конституционный Суд Российской Федерации. Верховный Суд Российской Федерации.</w:t>
      </w:r>
    </w:p>
    <w:p w14:paraId="6F65A0A3" w14:textId="77777777" w:rsidR="00842EC9" w:rsidRPr="005744E3" w:rsidRDefault="00842EC9" w:rsidP="005744E3">
      <w:pPr>
        <w:spacing w:line="276" w:lineRule="auto"/>
        <w:ind w:right="6" w:firstLine="567"/>
        <w:rPr>
          <w:sz w:val="28"/>
          <w:szCs w:val="28"/>
        </w:rPr>
      </w:pPr>
      <w:r w:rsidRPr="005744E3">
        <w:rPr>
          <w:sz w:val="28"/>
          <w:szCs w:val="28"/>
        </w:rPr>
        <w:t>Государственное управление. Противодействие коррупции в Российской Федерации.</w:t>
      </w:r>
    </w:p>
    <w:p w14:paraId="28D07584" w14:textId="77777777" w:rsidR="00842EC9" w:rsidRPr="005744E3" w:rsidRDefault="00842EC9" w:rsidP="005744E3">
      <w:pPr>
        <w:spacing w:line="276" w:lineRule="auto"/>
        <w:ind w:right="6" w:firstLine="567"/>
        <w:rPr>
          <w:sz w:val="28"/>
          <w:szCs w:val="28"/>
        </w:rPr>
      </w:pPr>
      <w:r w:rsidRPr="005744E3">
        <w:rPr>
          <w:sz w:val="28"/>
          <w:szCs w:val="28"/>
        </w:rPr>
        <w:t>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Конституционный статус субъектов Российской Федерации.</w:t>
      </w:r>
    </w:p>
    <w:p w14:paraId="60391CCC" w14:textId="77777777" w:rsidR="00842EC9" w:rsidRPr="005744E3" w:rsidRDefault="00842EC9" w:rsidP="005744E3">
      <w:pPr>
        <w:spacing w:line="276" w:lineRule="auto"/>
        <w:ind w:right="6" w:firstLine="567"/>
        <w:rPr>
          <w:sz w:val="28"/>
          <w:szCs w:val="28"/>
        </w:rPr>
      </w:pPr>
      <w:r w:rsidRPr="005744E3">
        <w:rPr>
          <w:sz w:val="28"/>
          <w:szCs w:val="28"/>
        </w:rPr>
        <w:t>Местное самоуправление.</w:t>
      </w:r>
    </w:p>
    <w:p w14:paraId="0A12A1C5" w14:textId="77777777" w:rsidR="00842EC9" w:rsidRPr="005744E3" w:rsidRDefault="00842EC9" w:rsidP="005744E3">
      <w:pPr>
        <w:spacing w:line="276" w:lineRule="auto"/>
        <w:ind w:right="6" w:firstLine="567"/>
        <w:rPr>
          <w:sz w:val="28"/>
          <w:szCs w:val="28"/>
        </w:rPr>
      </w:pPr>
      <w:r w:rsidRPr="005744E3">
        <w:rPr>
          <w:sz w:val="28"/>
          <w:szCs w:val="28"/>
        </w:rPr>
        <w:t>Конституция Российской Федерации о правовом статусе человека и гражданина. Гражданство Российской Федерации. Взаимосвязь конституционных прав, свобод и обязанностей гражданина Российской Федерации.</w:t>
      </w:r>
    </w:p>
    <w:p w14:paraId="07D4A603" w14:textId="77777777" w:rsidR="00842EC9" w:rsidRPr="005744E3" w:rsidRDefault="00842EC9" w:rsidP="005744E3">
      <w:pPr>
        <w:spacing w:line="276" w:lineRule="auto"/>
        <w:ind w:right="6" w:firstLine="567"/>
        <w:rPr>
          <w:b/>
          <w:sz w:val="28"/>
          <w:szCs w:val="28"/>
        </w:rPr>
      </w:pPr>
      <w:r w:rsidRPr="005744E3">
        <w:rPr>
          <w:b/>
          <w:sz w:val="28"/>
          <w:szCs w:val="28"/>
        </w:rPr>
        <w:t>Человек в системе социальных отношений.</w:t>
      </w:r>
    </w:p>
    <w:p w14:paraId="03F17159" w14:textId="77777777" w:rsidR="00842EC9" w:rsidRPr="005744E3" w:rsidRDefault="00842EC9" w:rsidP="005744E3">
      <w:pPr>
        <w:spacing w:line="276" w:lineRule="auto"/>
        <w:ind w:right="6" w:firstLine="567"/>
        <w:rPr>
          <w:sz w:val="28"/>
          <w:szCs w:val="28"/>
        </w:rPr>
      </w:pPr>
      <w:r w:rsidRPr="005744E3">
        <w:rPr>
          <w:sz w:val="28"/>
          <w:szCs w:val="28"/>
        </w:rPr>
        <w:t>Социальная структура общества. Многообразие социальных общностей и групп.</w:t>
      </w:r>
    </w:p>
    <w:p w14:paraId="609615E8" w14:textId="77777777" w:rsidR="00842EC9" w:rsidRPr="005744E3" w:rsidRDefault="00842EC9" w:rsidP="005744E3">
      <w:pPr>
        <w:spacing w:line="276" w:lineRule="auto"/>
        <w:ind w:right="6" w:firstLine="567"/>
        <w:rPr>
          <w:sz w:val="28"/>
          <w:szCs w:val="28"/>
        </w:rPr>
      </w:pPr>
      <w:r w:rsidRPr="005744E3">
        <w:rPr>
          <w:sz w:val="28"/>
          <w:szCs w:val="28"/>
        </w:rPr>
        <w:t>Социальная мобильность.</w:t>
      </w:r>
    </w:p>
    <w:p w14:paraId="78D3566B" w14:textId="77777777" w:rsidR="00842EC9" w:rsidRPr="005744E3" w:rsidRDefault="00842EC9" w:rsidP="005744E3">
      <w:pPr>
        <w:spacing w:line="276" w:lineRule="auto"/>
        <w:ind w:right="6" w:firstLine="567"/>
        <w:rPr>
          <w:sz w:val="28"/>
          <w:szCs w:val="28"/>
        </w:rPr>
      </w:pPr>
      <w:r w:rsidRPr="005744E3">
        <w:rPr>
          <w:sz w:val="28"/>
          <w:szCs w:val="28"/>
        </w:rPr>
        <w:lastRenderedPageBreak/>
        <w:t>Социальный статус человека в обществе. Социальные роли. Ролевой набор подростка.</w:t>
      </w:r>
    </w:p>
    <w:p w14:paraId="5EA751B6" w14:textId="77777777" w:rsidR="00842EC9" w:rsidRPr="005744E3" w:rsidRDefault="00842EC9" w:rsidP="005744E3">
      <w:pPr>
        <w:spacing w:line="276" w:lineRule="auto"/>
        <w:ind w:right="6" w:firstLine="567"/>
        <w:rPr>
          <w:sz w:val="28"/>
          <w:szCs w:val="28"/>
        </w:rPr>
      </w:pPr>
      <w:r w:rsidRPr="005744E3">
        <w:rPr>
          <w:sz w:val="28"/>
          <w:szCs w:val="28"/>
        </w:rPr>
        <w:t>Социализация личности.</w:t>
      </w:r>
    </w:p>
    <w:p w14:paraId="53F6A349" w14:textId="77777777" w:rsidR="00842EC9" w:rsidRPr="005744E3" w:rsidRDefault="00842EC9" w:rsidP="005744E3">
      <w:pPr>
        <w:spacing w:line="276" w:lineRule="auto"/>
        <w:ind w:right="6" w:firstLine="567"/>
        <w:rPr>
          <w:sz w:val="28"/>
          <w:szCs w:val="28"/>
        </w:rPr>
      </w:pPr>
      <w:r w:rsidRPr="005744E3">
        <w:rPr>
          <w:sz w:val="28"/>
          <w:szCs w:val="28"/>
        </w:rPr>
        <w:t>Роль семьи в социализации личности. Функции семьи. Семейные ценности. Основные роли членов семьи.</w:t>
      </w:r>
    </w:p>
    <w:p w14:paraId="37E2FE23" w14:textId="77777777" w:rsidR="00842EC9" w:rsidRPr="005744E3" w:rsidRDefault="00842EC9" w:rsidP="005744E3">
      <w:pPr>
        <w:spacing w:line="276" w:lineRule="auto"/>
        <w:ind w:right="6" w:firstLine="567"/>
        <w:rPr>
          <w:sz w:val="28"/>
          <w:szCs w:val="28"/>
        </w:rPr>
      </w:pPr>
      <w:r w:rsidRPr="005744E3">
        <w:rPr>
          <w:sz w:val="28"/>
          <w:szCs w:val="28"/>
        </w:rPr>
        <w:t>Этнос и нация. Россия ‒ многонациональное государство. Этносы и нации в диалоге культур.</w:t>
      </w:r>
    </w:p>
    <w:p w14:paraId="1A3C5DA8" w14:textId="77777777" w:rsidR="00842EC9" w:rsidRPr="005744E3" w:rsidRDefault="00842EC9" w:rsidP="005744E3">
      <w:pPr>
        <w:spacing w:line="276" w:lineRule="auto"/>
        <w:ind w:right="6" w:firstLine="567"/>
        <w:rPr>
          <w:sz w:val="28"/>
          <w:szCs w:val="28"/>
        </w:rPr>
      </w:pPr>
      <w:r w:rsidRPr="005744E3">
        <w:rPr>
          <w:sz w:val="28"/>
          <w:szCs w:val="28"/>
        </w:rPr>
        <w:t>Социальная политика Российского государства. Социальные конфликты и пути их разрешения. Отклоняющееся поведение. Опасность наркомании и алкоголизма для человека и общества. Профилактика негативных отклонений поведения. Социальная и личная значимость здорового образа жизни.</w:t>
      </w:r>
    </w:p>
    <w:p w14:paraId="18E1C0D0" w14:textId="77777777" w:rsidR="00842EC9" w:rsidRPr="005744E3" w:rsidRDefault="00842EC9" w:rsidP="005744E3">
      <w:pPr>
        <w:spacing w:line="276" w:lineRule="auto"/>
        <w:ind w:right="6" w:firstLine="567"/>
        <w:rPr>
          <w:sz w:val="28"/>
          <w:szCs w:val="28"/>
        </w:rPr>
      </w:pPr>
      <w:r w:rsidRPr="005744E3">
        <w:rPr>
          <w:sz w:val="28"/>
          <w:szCs w:val="28"/>
        </w:rPr>
        <w:t>Человек в современном изменяющемся мире.</w:t>
      </w:r>
    </w:p>
    <w:p w14:paraId="27AEA9AE" w14:textId="77777777" w:rsidR="00842EC9" w:rsidRPr="005744E3" w:rsidRDefault="00842EC9" w:rsidP="005744E3">
      <w:pPr>
        <w:spacing w:line="276" w:lineRule="auto"/>
        <w:ind w:right="6" w:firstLine="567"/>
        <w:rPr>
          <w:sz w:val="28"/>
          <w:szCs w:val="28"/>
        </w:rPr>
      </w:pPr>
      <w:r w:rsidRPr="005744E3">
        <w:rPr>
          <w:sz w:val="28"/>
          <w:szCs w:val="28"/>
        </w:rPr>
        <w:t>Информационное общество. Сущность глобализации. Причины, проявления и последствия глобализации, её противоречия. Глобальные проблемы и возможности их решения. Экологическая ситуация и способы её улучшения.</w:t>
      </w:r>
    </w:p>
    <w:p w14:paraId="72B041F0" w14:textId="77777777" w:rsidR="00842EC9" w:rsidRPr="005744E3" w:rsidRDefault="00842EC9" w:rsidP="005744E3">
      <w:pPr>
        <w:spacing w:line="276" w:lineRule="auto"/>
        <w:ind w:right="6" w:firstLine="567"/>
        <w:rPr>
          <w:sz w:val="28"/>
          <w:szCs w:val="28"/>
        </w:rPr>
      </w:pPr>
      <w:r w:rsidRPr="005744E3">
        <w:rPr>
          <w:sz w:val="28"/>
          <w:szCs w:val="28"/>
        </w:rPr>
        <w:t>Молодёжь ‒ активный участник общественной жизни. Волонтёрское движение.</w:t>
      </w:r>
    </w:p>
    <w:p w14:paraId="6EDE8A32" w14:textId="77777777" w:rsidR="00842EC9" w:rsidRPr="005744E3" w:rsidRDefault="00842EC9" w:rsidP="005744E3">
      <w:pPr>
        <w:spacing w:line="276" w:lineRule="auto"/>
        <w:ind w:right="6" w:firstLine="567"/>
        <w:rPr>
          <w:sz w:val="28"/>
          <w:szCs w:val="28"/>
        </w:rPr>
      </w:pPr>
      <w:r w:rsidRPr="005744E3">
        <w:rPr>
          <w:sz w:val="28"/>
          <w:szCs w:val="28"/>
        </w:rPr>
        <w:t>Профессии настоящего и будущего. Непрерывное образование и карьера.</w:t>
      </w:r>
    </w:p>
    <w:p w14:paraId="6A68A3A9" w14:textId="77777777" w:rsidR="00842EC9" w:rsidRPr="005744E3" w:rsidRDefault="00842EC9" w:rsidP="005744E3">
      <w:pPr>
        <w:spacing w:line="276" w:lineRule="auto"/>
        <w:ind w:right="6" w:firstLine="567"/>
        <w:rPr>
          <w:sz w:val="28"/>
          <w:szCs w:val="28"/>
        </w:rPr>
      </w:pPr>
      <w:r w:rsidRPr="005744E3">
        <w:rPr>
          <w:sz w:val="28"/>
          <w:szCs w:val="28"/>
        </w:rPr>
        <w:t>Здоровый образ жизни. Социальная и личная значимость здорового образа жизни. Мода и спорт.</w:t>
      </w:r>
    </w:p>
    <w:p w14:paraId="4B5B8234" w14:textId="77777777" w:rsidR="00842EC9" w:rsidRPr="005744E3" w:rsidRDefault="00842EC9" w:rsidP="005744E3">
      <w:pPr>
        <w:spacing w:line="276" w:lineRule="auto"/>
        <w:ind w:right="6" w:firstLine="567"/>
        <w:rPr>
          <w:sz w:val="28"/>
          <w:szCs w:val="28"/>
        </w:rPr>
      </w:pPr>
      <w:r w:rsidRPr="005744E3">
        <w:rPr>
          <w:sz w:val="28"/>
          <w:szCs w:val="28"/>
        </w:rPr>
        <w:t>Современные формы связи и коммуникации: как они изменили мир. Особенности общения в виртуальном пространстве.</w:t>
      </w:r>
    </w:p>
    <w:p w14:paraId="109EEFBE" w14:textId="77777777" w:rsidR="006D26B4" w:rsidRPr="005744E3" w:rsidRDefault="006D26B4" w:rsidP="00BF38B0">
      <w:pPr>
        <w:spacing w:line="276" w:lineRule="auto"/>
        <w:ind w:right="6" w:firstLine="567"/>
        <w:rPr>
          <w:sz w:val="28"/>
          <w:szCs w:val="28"/>
        </w:rPr>
      </w:pPr>
      <w:r w:rsidRPr="005744E3">
        <w:rPr>
          <w:sz w:val="28"/>
          <w:szCs w:val="28"/>
        </w:rPr>
        <w:t>Перспективы развития общества.</w:t>
      </w:r>
    </w:p>
    <w:p w14:paraId="3C600040" w14:textId="77777777" w:rsidR="00842EC9" w:rsidRPr="005744E3" w:rsidRDefault="00842EC9" w:rsidP="005744E3">
      <w:pPr>
        <w:spacing w:line="276" w:lineRule="auto"/>
        <w:ind w:right="6" w:firstLine="567"/>
        <w:jc w:val="center"/>
        <w:rPr>
          <w:b/>
          <w:sz w:val="28"/>
          <w:szCs w:val="28"/>
        </w:rPr>
      </w:pPr>
      <w:r w:rsidRPr="005744E3">
        <w:rPr>
          <w:b/>
          <w:sz w:val="28"/>
          <w:szCs w:val="28"/>
        </w:rPr>
        <w:t>Планируемые результаты освое</w:t>
      </w:r>
      <w:r w:rsidR="001B26E6" w:rsidRPr="005744E3">
        <w:rPr>
          <w:b/>
          <w:sz w:val="28"/>
          <w:szCs w:val="28"/>
        </w:rPr>
        <w:t>ния программы по обществознанию</w:t>
      </w:r>
    </w:p>
    <w:p w14:paraId="49F661E1" w14:textId="77777777" w:rsidR="00842EC9" w:rsidRPr="005744E3" w:rsidRDefault="00842EC9" w:rsidP="005744E3">
      <w:pPr>
        <w:spacing w:line="276" w:lineRule="auto"/>
        <w:ind w:right="6" w:firstLine="567"/>
        <w:rPr>
          <w:sz w:val="28"/>
          <w:szCs w:val="28"/>
        </w:rPr>
      </w:pPr>
      <w:r w:rsidRPr="005744E3">
        <w:rPr>
          <w:sz w:val="28"/>
          <w:szCs w:val="28"/>
        </w:rPr>
        <w:t>Личностные результаты изучения обществознания воплощают традиционные российские социокультурные и духовно-нравственные ценности, принятые в обществе нормы поведения, отражают готовность обучающихся руководствоваться ими в жизни, во взаимодействии с другими людьми, при принятии собственных решений. Они достигаются в единстве учебной и воспитательной деятельности в процессе развития у обучающихся установки на решение практических задач социальной направленности и опыта конструктивного социального поведения по основным направлениям воспитательной деятельности, в том числе в части:</w:t>
      </w:r>
    </w:p>
    <w:p w14:paraId="0C15CB49" w14:textId="77777777" w:rsidR="00842EC9" w:rsidRPr="005744E3" w:rsidRDefault="00842EC9" w:rsidP="005744E3">
      <w:pPr>
        <w:spacing w:line="276" w:lineRule="auto"/>
        <w:ind w:right="6" w:firstLine="567"/>
        <w:rPr>
          <w:sz w:val="28"/>
          <w:szCs w:val="28"/>
        </w:rPr>
      </w:pPr>
      <w:r w:rsidRPr="005744E3">
        <w:rPr>
          <w:bCs/>
          <w:sz w:val="28"/>
          <w:szCs w:val="28"/>
        </w:rPr>
        <w:t xml:space="preserve">1) гражданского воспитания: </w:t>
      </w:r>
      <w:r w:rsidRPr="005744E3">
        <w:rPr>
          <w:sz w:val="28"/>
          <w:szCs w:val="28"/>
        </w:rPr>
        <w:t xml:space="preserve">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w:t>
      </w:r>
      <w:r w:rsidRPr="005744E3">
        <w:rPr>
          <w:sz w:val="28"/>
          <w:szCs w:val="28"/>
        </w:rPr>
        <w:lastRenderedPageBreak/>
        <w:t>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созидательной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(волонтёрство, помощь людям, нуждающимся в ней);</w:t>
      </w:r>
    </w:p>
    <w:p w14:paraId="3B245B21" w14:textId="77777777" w:rsidR="00842EC9" w:rsidRPr="005744E3" w:rsidRDefault="00842EC9" w:rsidP="005744E3">
      <w:pPr>
        <w:spacing w:line="276" w:lineRule="auto"/>
        <w:ind w:right="6" w:firstLine="567"/>
        <w:rPr>
          <w:sz w:val="28"/>
          <w:szCs w:val="28"/>
        </w:rPr>
      </w:pPr>
      <w:r w:rsidRPr="005744E3">
        <w:rPr>
          <w:bCs/>
          <w:sz w:val="28"/>
          <w:szCs w:val="28"/>
        </w:rPr>
        <w:t xml:space="preserve">2) патриотического воспитания: </w:t>
      </w:r>
      <w:r w:rsidRPr="005744E3">
        <w:rPr>
          <w:sz w:val="28"/>
          <w:szCs w:val="28"/>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природному наследию и памятникам, традициям разных народов, проживающих в родной стране;</w:t>
      </w:r>
    </w:p>
    <w:p w14:paraId="7CC8CFE2" w14:textId="77777777" w:rsidR="00842EC9" w:rsidRPr="005744E3" w:rsidRDefault="00842EC9" w:rsidP="005744E3">
      <w:pPr>
        <w:spacing w:line="276" w:lineRule="auto"/>
        <w:ind w:right="6" w:firstLine="567"/>
        <w:rPr>
          <w:sz w:val="28"/>
          <w:szCs w:val="28"/>
        </w:rPr>
      </w:pPr>
      <w:r w:rsidRPr="005744E3">
        <w:rPr>
          <w:bCs/>
          <w:sz w:val="28"/>
          <w:szCs w:val="28"/>
        </w:rPr>
        <w:t xml:space="preserve">3) духовно-нравственного воспитания: </w:t>
      </w:r>
      <w:r w:rsidRPr="005744E3">
        <w:rPr>
          <w:sz w:val="28"/>
          <w:szCs w:val="28"/>
        </w:rPr>
        <w:t>ориентация на моральные ценности и нормы в ситуациях нравственного выбора, 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3EDC1B92" w14:textId="77777777" w:rsidR="00842EC9" w:rsidRPr="005744E3" w:rsidRDefault="00842EC9" w:rsidP="005744E3">
      <w:pPr>
        <w:spacing w:line="276" w:lineRule="auto"/>
        <w:ind w:right="6" w:firstLine="567"/>
        <w:rPr>
          <w:sz w:val="28"/>
          <w:szCs w:val="28"/>
        </w:rPr>
      </w:pPr>
      <w:r w:rsidRPr="005744E3">
        <w:rPr>
          <w:bCs/>
          <w:sz w:val="28"/>
          <w:szCs w:val="28"/>
        </w:rPr>
        <w:t xml:space="preserve">4) эстетического воспитания: </w:t>
      </w:r>
      <w:r w:rsidRPr="005744E3">
        <w:rPr>
          <w:sz w:val="28"/>
          <w:szCs w:val="28"/>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 понимание ценности отечественного и мирового искусства, этнических культурных традиций и народного творчества, стремление к самовыражению в разных видах искусства;</w:t>
      </w:r>
    </w:p>
    <w:p w14:paraId="1D1A7D4B" w14:textId="77777777" w:rsidR="00842EC9" w:rsidRPr="005744E3" w:rsidRDefault="00842EC9" w:rsidP="005744E3">
      <w:pPr>
        <w:spacing w:line="276" w:lineRule="auto"/>
        <w:ind w:right="6" w:firstLine="567"/>
        <w:rPr>
          <w:sz w:val="28"/>
          <w:szCs w:val="28"/>
        </w:rPr>
      </w:pPr>
      <w:r w:rsidRPr="005744E3">
        <w:rPr>
          <w:bCs/>
          <w:sz w:val="28"/>
          <w:szCs w:val="28"/>
        </w:rPr>
        <w:t xml:space="preserve">5) физического воспитания, формирования культуры здоровья и эмоционального благополучия: </w:t>
      </w:r>
      <w:r w:rsidRPr="005744E3">
        <w:rPr>
          <w:sz w:val="28"/>
          <w:szCs w:val="28"/>
        </w:rPr>
        <w:t xml:space="preserve">осознание ценности жизни; ответственное отношение к своему здоровью и установка на здоровый образ жизни, 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способность адаптироваться к стрессовым ситуациям и меняющимся социальным, </w:t>
      </w:r>
      <w:r w:rsidRPr="005744E3">
        <w:rPr>
          <w:sz w:val="28"/>
          <w:szCs w:val="28"/>
        </w:rPr>
        <w:lastRenderedPageBreak/>
        <w:t>информационным и природным условиям, в том числе осмысляя собственный опыт и выстраивая дальнейшие цели, умение принимать себя и других, не осуждая, сформированность навыков рефлексии, признание своего права на ошибку и такого же права другого человека;</w:t>
      </w:r>
    </w:p>
    <w:p w14:paraId="1C456424" w14:textId="77777777" w:rsidR="00842EC9" w:rsidRPr="005744E3" w:rsidRDefault="00842EC9" w:rsidP="005744E3">
      <w:pPr>
        <w:spacing w:line="276" w:lineRule="auto"/>
        <w:ind w:right="6" w:firstLine="567"/>
        <w:rPr>
          <w:sz w:val="28"/>
          <w:szCs w:val="28"/>
        </w:rPr>
      </w:pPr>
      <w:r w:rsidRPr="005744E3">
        <w:rPr>
          <w:bCs/>
          <w:sz w:val="28"/>
          <w:szCs w:val="28"/>
        </w:rPr>
        <w:t xml:space="preserve">6) трудового воспитания: </w:t>
      </w:r>
      <w:r w:rsidRPr="005744E3">
        <w:rPr>
          <w:sz w:val="28"/>
          <w:szCs w:val="28"/>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изучаемого предметного знания; осознание важности обучения на протяжении всей жизни для успешной профессиональной деятельности и развитие необходимых умений для этого,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2D1F6DE7" w14:textId="77777777" w:rsidR="00842EC9" w:rsidRPr="005744E3" w:rsidRDefault="00842EC9" w:rsidP="005744E3">
      <w:pPr>
        <w:spacing w:line="276" w:lineRule="auto"/>
        <w:ind w:right="6" w:firstLine="567"/>
        <w:rPr>
          <w:sz w:val="28"/>
          <w:szCs w:val="28"/>
        </w:rPr>
      </w:pPr>
      <w:r w:rsidRPr="005744E3">
        <w:rPr>
          <w:bCs/>
          <w:sz w:val="28"/>
          <w:szCs w:val="28"/>
        </w:rPr>
        <w:t xml:space="preserve">7) экологического воспитания: </w:t>
      </w:r>
      <w:r w:rsidRPr="005744E3">
        <w:rPr>
          <w:sz w:val="28"/>
          <w:szCs w:val="28"/>
        </w:rPr>
        <w:t>ориентация на применение знаний из социальных и естественных наук для решения задач в области окружающей среды, планирования поступков и оценка возможных последствий своих действий для окружающей среды; 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29C812EE" w14:textId="77777777" w:rsidR="00842EC9" w:rsidRPr="005744E3" w:rsidRDefault="00842EC9" w:rsidP="005744E3">
      <w:pPr>
        <w:spacing w:line="276" w:lineRule="auto"/>
        <w:ind w:right="6" w:firstLine="567"/>
        <w:rPr>
          <w:sz w:val="28"/>
          <w:szCs w:val="28"/>
        </w:rPr>
      </w:pPr>
      <w:r w:rsidRPr="005744E3">
        <w:rPr>
          <w:bCs/>
          <w:sz w:val="28"/>
          <w:szCs w:val="28"/>
        </w:rPr>
        <w:t xml:space="preserve">8) ценности научного познания: </w:t>
      </w:r>
      <w:r w:rsidRPr="005744E3">
        <w:rPr>
          <w:sz w:val="28"/>
          <w:szCs w:val="28"/>
        </w:rPr>
        <w:t>ориентация в деятельности на современную систему научных представлений об основных закономерностях развития человека, природы и общества, о взаимосвязях человека с природной и социальной средой; овладение языковой и читательской культурой как средством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7B8B1065" w14:textId="77777777" w:rsidR="00842EC9" w:rsidRPr="005744E3" w:rsidRDefault="00842EC9" w:rsidP="005744E3">
      <w:pPr>
        <w:spacing w:line="276" w:lineRule="auto"/>
        <w:ind w:right="6" w:firstLine="567"/>
        <w:rPr>
          <w:sz w:val="28"/>
          <w:szCs w:val="28"/>
        </w:rPr>
      </w:pPr>
      <w:r w:rsidRPr="005744E3">
        <w:rPr>
          <w:bCs/>
          <w:sz w:val="28"/>
          <w:szCs w:val="28"/>
        </w:rPr>
        <w:t>Личностные результаты, обеспечивающие адаптацию обучающегося к изменяющимся условиям социальной и природной среды</w:t>
      </w:r>
      <w:r w:rsidRPr="005744E3">
        <w:rPr>
          <w:sz w:val="28"/>
          <w:szCs w:val="28"/>
        </w:rPr>
        <w:t>:</w:t>
      </w:r>
    </w:p>
    <w:p w14:paraId="2100EE07" w14:textId="77777777" w:rsidR="00842EC9" w:rsidRPr="005744E3" w:rsidRDefault="00842EC9" w:rsidP="005744E3">
      <w:pPr>
        <w:spacing w:line="276" w:lineRule="auto"/>
        <w:ind w:right="6" w:firstLine="567"/>
        <w:rPr>
          <w:sz w:val="28"/>
          <w:szCs w:val="28"/>
        </w:rPr>
      </w:pPr>
      <w:r w:rsidRPr="005744E3">
        <w:rPr>
          <w:sz w:val="28"/>
          <w:szCs w:val="28"/>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w:t>
      </w:r>
      <w:r w:rsidRPr="005744E3">
        <w:rPr>
          <w:sz w:val="28"/>
          <w:szCs w:val="28"/>
        </w:rPr>
        <w:lastRenderedPageBreak/>
        <w:t>деятельности, а также в рамках социального взаимодействия с людьми из другой культурной среды;</w:t>
      </w:r>
    </w:p>
    <w:p w14:paraId="3BB8356B" w14:textId="77777777" w:rsidR="00842EC9" w:rsidRPr="005744E3" w:rsidRDefault="00842EC9" w:rsidP="005744E3">
      <w:pPr>
        <w:spacing w:line="276" w:lineRule="auto"/>
        <w:ind w:right="6" w:firstLine="567"/>
        <w:rPr>
          <w:sz w:val="28"/>
          <w:szCs w:val="28"/>
        </w:rPr>
      </w:pPr>
      <w:r w:rsidRPr="005744E3">
        <w:rPr>
          <w:sz w:val="28"/>
          <w:szCs w:val="28"/>
        </w:rPr>
        <w:t>способность обучающихся во взаимодействии в условиях неопределённости, открытость опыту и знаниям других;</w:t>
      </w:r>
    </w:p>
    <w:p w14:paraId="24E63086" w14:textId="77777777" w:rsidR="00842EC9" w:rsidRPr="005744E3" w:rsidRDefault="00842EC9" w:rsidP="005744E3">
      <w:pPr>
        <w:spacing w:line="276" w:lineRule="auto"/>
        <w:ind w:right="6" w:firstLine="567"/>
        <w:rPr>
          <w:sz w:val="28"/>
          <w:szCs w:val="28"/>
        </w:rPr>
      </w:pPr>
      <w:r w:rsidRPr="005744E3">
        <w:rPr>
          <w:sz w:val="28"/>
          <w:szCs w:val="28"/>
        </w:rPr>
        <w:t>способность действовать в условиях неопределённости, открытость опыту и знаниям других,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2DE058AD" w14:textId="77777777" w:rsidR="00842EC9" w:rsidRPr="005744E3" w:rsidRDefault="00842EC9" w:rsidP="005744E3">
      <w:pPr>
        <w:spacing w:line="276" w:lineRule="auto"/>
        <w:ind w:right="6" w:firstLine="567"/>
        <w:rPr>
          <w:sz w:val="28"/>
          <w:szCs w:val="28"/>
        </w:rPr>
      </w:pPr>
      <w:r w:rsidRPr="005744E3">
        <w:rPr>
          <w:sz w:val="28"/>
          <w:szCs w:val="28"/>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дефицит собственных знаний и компетентностей, планировать своё развитие;</w:t>
      </w:r>
    </w:p>
    <w:p w14:paraId="12B6B014" w14:textId="77777777" w:rsidR="00842EC9" w:rsidRPr="005744E3" w:rsidRDefault="00842EC9" w:rsidP="005744E3">
      <w:pPr>
        <w:spacing w:line="276" w:lineRule="auto"/>
        <w:ind w:right="6" w:firstLine="567"/>
        <w:rPr>
          <w:sz w:val="28"/>
          <w:szCs w:val="28"/>
        </w:rPr>
      </w:pPr>
      <w:r w:rsidRPr="005744E3">
        <w:rPr>
          <w:sz w:val="28"/>
          <w:szCs w:val="28"/>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14:paraId="058DB0D5" w14:textId="77777777" w:rsidR="00842EC9" w:rsidRPr="005744E3" w:rsidRDefault="00842EC9" w:rsidP="005744E3">
      <w:pPr>
        <w:spacing w:line="276" w:lineRule="auto"/>
        <w:ind w:right="6" w:firstLine="567"/>
        <w:rPr>
          <w:sz w:val="28"/>
          <w:szCs w:val="28"/>
        </w:rPr>
      </w:pPr>
      <w:r w:rsidRPr="005744E3">
        <w:rPr>
          <w:sz w:val="28"/>
          <w:szCs w:val="28"/>
        </w:rPr>
        <w:t>умение анализировать и выявлять взаимосвязи природы, общества и экономики;</w:t>
      </w:r>
    </w:p>
    <w:p w14:paraId="27C58C62" w14:textId="77777777" w:rsidR="00842EC9" w:rsidRPr="005744E3" w:rsidRDefault="00842EC9" w:rsidP="005744E3">
      <w:pPr>
        <w:spacing w:line="276" w:lineRule="auto"/>
        <w:ind w:right="6" w:firstLine="567"/>
        <w:rPr>
          <w:sz w:val="28"/>
          <w:szCs w:val="28"/>
        </w:rPr>
      </w:pPr>
      <w:r w:rsidRPr="005744E3">
        <w:rPr>
          <w:sz w:val="28"/>
          <w:szCs w:val="28"/>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14:paraId="60A75D7F" w14:textId="77777777" w:rsidR="00842EC9" w:rsidRPr="005744E3" w:rsidRDefault="00842EC9" w:rsidP="005744E3">
      <w:pPr>
        <w:spacing w:line="276" w:lineRule="auto"/>
        <w:ind w:right="6" w:firstLine="567"/>
        <w:rPr>
          <w:sz w:val="28"/>
          <w:szCs w:val="28"/>
        </w:rPr>
      </w:pPr>
      <w:r w:rsidRPr="005744E3">
        <w:rPr>
          <w:sz w:val="28"/>
          <w:szCs w:val="28"/>
        </w:rPr>
        <w:t>способность обучающихся осознавать стрессовую ситуацию, оценивать происходящие изменения и их последствия, воспринимать стрессовую ситуацию как вызов, требующий контрмер;</w:t>
      </w:r>
    </w:p>
    <w:p w14:paraId="0FBABF6F" w14:textId="77777777" w:rsidR="00842EC9" w:rsidRPr="005744E3" w:rsidRDefault="00842EC9" w:rsidP="005744E3">
      <w:pPr>
        <w:spacing w:line="276" w:lineRule="auto"/>
        <w:ind w:right="6" w:firstLine="567"/>
        <w:rPr>
          <w:sz w:val="28"/>
          <w:szCs w:val="28"/>
        </w:rPr>
      </w:pPr>
      <w:r w:rsidRPr="005744E3">
        <w:rPr>
          <w:sz w:val="28"/>
          <w:szCs w:val="28"/>
        </w:rPr>
        <w:t>оценивать ситуацию стресса, корректировать принимаемые решения и действия, формулировать и оценивать риски и последствия, формировать опыт, уметь находить позитивное в произошедшей ситуации; быть готовым действовать в отсутствие гарантий успеха.</w:t>
      </w:r>
    </w:p>
    <w:p w14:paraId="0A4EC731" w14:textId="77777777" w:rsidR="00842EC9" w:rsidRPr="005744E3" w:rsidRDefault="00842EC9" w:rsidP="005744E3">
      <w:pPr>
        <w:spacing w:line="276" w:lineRule="auto"/>
        <w:ind w:right="6" w:firstLine="567"/>
        <w:rPr>
          <w:bCs/>
          <w:sz w:val="28"/>
          <w:szCs w:val="28"/>
        </w:rPr>
      </w:pPr>
      <w:r w:rsidRPr="005744E3">
        <w:rPr>
          <w:sz w:val="28"/>
          <w:szCs w:val="28"/>
        </w:rPr>
        <w:t xml:space="preserve">В результате изучения обществознания на уровне основного общего образования у обучающегося будут сформированы </w:t>
      </w:r>
      <w:r w:rsidRPr="005744E3">
        <w:rPr>
          <w:bCs/>
          <w:sz w:val="28"/>
          <w:szCs w:val="28"/>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0B3C4951" w14:textId="77777777" w:rsidR="00842EC9" w:rsidRPr="005744E3" w:rsidRDefault="00842EC9" w:rsidP="005744E3">
      <w:pPr>
        <w:spacing w:line="276" w:lineRule="auto"/>
        <w:ind w:right="6" w:firstLine="567"/>
        <w:rPr>
          <w:sz w:val="28"/>
          <w:szCs w:val="28"/>
        </w:rPr>
      </w:pPr>
      <w:r w:rsidRPr="005744E3">
        <w:rPr>
          <w:sz w:val="28"/>
          <w:szCs w:val="28"/>
        </w:rPr>
        <w:t xml:space="preserve">У обучающегося будут сформированы следующие базовые логические действия как часть </w:t>
      </w:r>
      <w:r w:rsidRPr="005744E3">
        <w:rPr>
          <w:bCs/>
          <w:sz w:val="28"/>
          <w:szCs w:val="28"/>
        </w:rPr>
        <w:t>познавательных универсальных учебных действий</w:t>
      </w:r>
      <w:r w:rsidRPr="005744E3">
        <w:rPr>
          <w:sz w:val="28"/>
          <w:szCs w:val="28"/>
        </w:rPr>
        <w:t>:</w:t>
      </w:r>
    </w:p>
    <w:p w14:paraId="22D569D7" w14:textId="77777777" w:rsidR="00842EC9" w:rsidRPr="005744E3" w:rsidRDefault="00842EC9" w:rsidP="005744E3">
      <w:pPr>
        <w:spacing w:line="276" w:lineRule="auto"/>
        <w:ind w:right="6" w:firstLine="567"/>
        <w:rPr>
          <w:sz w:val="28"/>
          <w:szCs w:val="28"/>
        </w:rPr>
      </w:pPr>
      <w:r w:rsidRPr="005744E3">
        <w:rPr>
          <w:sz w:val="28"/>
          <w:szCs w:val="28"/>
        </w:rPr>
        <w:lastRenderedPageBreak/>
        <w:t>выявлять и характеризовать существенные признаки социальных явлений и процессов;</w:t>
      </w:r>
    </w:p>
    <w:p w14:paraId="704A2688" w14:textId="77777777" w:rsidR="00842EC9" w:rsidRPr="005744E3" w:rsidRDefault="00842EC9" w:rsidP="005744E3">
      <w:pPr>
        <w:spacing w:line="276" w:lineRule="auto"/>
        <w:ind w:right="6" w:firstLine="567"/>
        <w:rPr>
          <w:sz w:val="28"/>
          <w:szCs w:val="28"/>
        </w:rPr>
      </w:pPr>
      <w:r w:rsidRPr="005744E3">
        <w:rPr>
          <w:sz w:val="28"/>
          <w:szCs w:val="28"/>
        </w:rPr>
        <w:t>устанавливать существенный признак классификации социальных фактов, основания для их обобщения и сравнения, критерии проводимого анализа;</w:t>
      </w:r>
    </w:p>
    <w:p w14:paraId="67B52FE8" w14:textId="77777777" w:rsidR="00842EC9" w:rsidRPr="005744E3" w:rsidRDefault="00842EC9" w:rsidP="005744E3">
      <w:pPr>
        <w:spacing w:line="276" w:lineRule="auto"/>
        <w:ind w:right="6" w:firstLine="567"/>
        <w:rPr>
          <w:sz w:val="28"/>
          <w:szCs w:val="28"/>
        </w:rPr>
      </w:pPr>
      <w:r w:rsidRPr="005744E3">
        <w:rPr>
          <w:sz w:val="28"/>
          <w:szCs w:val="28"/>
        </w:rPr>
        <w:t>с учётом предложенной задачи выявлять закономерности и противоречия в рассматриваемых фактах, данных и наблюдениях;</w:t>
      </w:r>
    </w:p>
    <w:p w14:paraId="2CFBC4E7" w14:textId="77777777" w:rsidR="00842EC9" w:rsidRPr="005744E3" w:rsidRDefault="00842EC9" w:rsidP="005744E3">
      <w:pPr>
        <w:spacing w:line="276" w:lineRule="auto"/>
        <w:ind w:right="6" w:firstLine="567"/>
        <w:rPr>
          <w:sz w:val="28"/>
          <w:szCs w:val="28"/>
        </w:rPr>
      </w:pPr>
      <w:r w:rsidRPr="005744E3">
        <w:rPr>
          <w:sz w:val="28"/>
          <w:szCs w:val="28"/>
        </w:rPr>
        <w:t>предлагать критерии для выявления закономерностей и противоречий;</w:t>
      </w:r>
    </w:p>
    <w:p w14:paraId="51BDA1CA" w14:textId="77777777" w:rsidR="00842EC9" w:rsidRPr="005744E3" w:rsidRDefault="00842EC9" w:rsidP="005744E3">
      <w:pPr>
        <w:spacing w:line="276" w:lineRule="auto"/>
        <w:ind w:right="6" w:firstLine="567"/>
        <w:rPr>
          <w:sz w:val="28"/>
          <w:szCs w:val="28"/>
        </w:rPr>
      </w:pPr>
      <w:r w:rsidRPr="005744E3">
        <w:rPr>
          <w:sz w:val="28"/>
          <w:szCs w:val="28"/>
        </w:rPr>
        <w:t>выявлять дефицит информации, данных, необходимых для решения поставленной задачи;</w:t>
      </w:r>
    </w:p>
    <w:p w14:paraId="72F4B459" w14:textId="77777777" w:rsidR="00842EC9" w:rsidRPr="005744E3" w:rsidRDefault="00842EC9" w:rsidP="005744E3">
      <w:pPr>
        <w:spacing w:line="276" w:lineRule="auto"/>
        <w:ind w:right="6" w:firstLine="567"/>
        <w:rPr>
          <w:sz w:val="28"/>
          <w:szCs w:val="28"/>
        </w:rPr>
      </w:pPr>
      <w:r w:rsidRPr="005744E3">
        <w:rPr>
          <w:sz w:val="28"/>
          <w:szCs w:val="28"/>
        </w:rPr>
        <w:t>выявлять причинно-следственные связи при изучении явлений и процессов;</w:t>
      </w:r>
    </w:p>
    <w:p w14:paraId="30B79EBD" w14:textId="77777777" w:rsidR="00842EC9" w:rsidRPr="005744E3" w:rsidRDefault="00842EC9" w:rsidP="005744E3">
      <w:pPr>
        <w:spacing w:line="276" w:lineRule="auto"/>
        <w:ind w:right="6" w:firstLine="567"/>
        <w:rPr>
          <w:sz w:val="28"/>
          <w:szCs w:val="28"/>
        </w:rPr>
      </w:pPr>
      <w:r w:rsidRPr="005744E3">
        <w:rPr>
          <w:sz w:val="28"/>
          <w:szCs w:val="28"/>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0F517B6D" w14:textId="77777777" w:rsidR="00842EC9" w:rsidRPr="005744E3" w:rsidRDefault="00842EC9" w:rsidP="005744E3">
      <w:pPr>
        <w:spacing w:line="276" w:lineRule="auto"/>
        <w:ind w:right="6" w:firstLine="567"/>
        <w:rPr>
          <w:sz w:val="28"/>
          <w:szCs w:val="28"/>
        </w:rPr>
      </w:pPr>
      <w:r w:rsidRPr="005744E3">
        <w:rPr>
          <w:sz w:val="28"/>
          <w:szCs w:val="28"/>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43F8B201" w14:textId="77777777" w:rsidR="00842EC9" w:rsidRPr="005744E3" w:rsidRDefault="00842EC9" w:rsidP="005744E3">
      <w:pPr>
        <w:spacing w:line="276" w:lineRule="auto"/>
        <w:ind w:right="6" w:firstLine="567"/>
        <w:rPr>
          <w:sz w:val="28"/>
          <w:szCs w:val="28"/>
        </w:rPr>
      </w:pPr>
      <w:r w:rsidRPr="005744E3">
        <w:rPr>
          <w:sz w:val="28"/>
          <w:szCs w:val="28"/>
        </w:rPr>
        <w:t>осознавать невозможность контролировать всё вокруг.</w:t>
      </w:r>
    </w:p>
    <w:p w14:paraId="36D1AD0D" w14:textId="77777777" w:rsidR="00842EC9" w:rsidRPr="005744E3" w:rsidRDefault="00842EC9" w:rsidP="005744E3">
      <w:pPr>
        <w:spacing w:line="276" w:lineRule="auto"/>
        <w:ind w:right="6" w:firstLine="567"/>
        <w:rPr>
          <w:sz w:val="28"/>
          <w:szCs w:val="28"/>
        </w:rPr>
      </w:pPr>
      <w:r w:rsidRPr="005744E3">
        <w:rPr>
          <w:sz w:val="28"/>
          <w:szCs w:val="28"/>
        </w:rPr>
        <w:t xml:space="preserve">У обучающегося будут сформированы следующие базовые исследовательские действия как часть </w:t>
      </w:r>
      <w:r w:rsidRPr="005744E3">
        <w:rPr>
          <w:bCs/>
          <w:sz w:val="28"/>
          <w:szCs w:val="28"/>
        </w:rPr>
        <w:t>познавательных универсальных учебных действий</w:t>
      </w:r>
      <w:r w:rsidRPr="005744E3">
        <w:rPr>
          <w:sz w:val="28"/>
          <w:szCs w:val="28"/>
        </w:rPr>
        <w:t>:</w:t>
      </w:r>
    </w:p>
    <w:p w14:paraId="24E899A6" w14:textId="77777777" w:rsidR="00842EC9" w:rsidRPr="005744E3" w:rsidRDefault="00842EC9" w:rsidP="005744E3">
      <w:pPr>
        <w:spacing w:line="276" w:lineRule="auto"/>
        <w:ind w:right="6" w:firstLine="567"/>
        <w:rPr>
          <w:sz w:val="28"/>
          <w:szCs w:val="28"/>
        </w:rPr>
      </w:pPr>
      <w:r w:rsidRPr="005744E3">
        <w:rPr>
          <w:sz w:val="28"/>
          <w:szCs w:val="28"/>
        </w:rPr>
        <w:t>использовать вопросы как исследовательский инструмент познания;</w:t>
      </w:r>
    </w:p>
    <w:p w14:paraId="0A5B4B8D" w14:textId="77777777" w:rsidR="00842EC9" w:rsidRPr="005744E3" w:rsidRDefault="00842EC9" w:rsidP="005744E3">
      <w:pPr>
        <w:spacing w:line="276" w:lineRule="auto"/>
        <w:ind w:right="6" w:firstLine="567"/>
        <w:rPr>
          <w:sz w:val="28"/>
          <w:szCs w:val="28"/>
        </w:rPr>
      </w:pPr>
      <w:r w:rsidRPr="005744E3">
        <w:rPr>
          <w:sz w:val="28"/>
          <w:szCs w:val="28"/>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6B6E1652" w14:textId="77777777" w:rsidR="00842EC9" w:rsidRPr="005744E3" w:rsidRDefault="00842EC9" w:rsidP="005744E3">
      <w:pPr>
        <w:spacing w:line="276" w:lineRule="auto"/>
        <w:ind w:right="6" w:firstLine="567"/>
        <w:rPr>
          <w:sz w:val="28"/>
          <w:szCs w:val="28"/>
        </w:rPr>
      </w:pPr>
      <w:r w:rsidRPr="005744E3">
        <w:rPr>
          <w:sz w:val="28"/>
          <w:szCs w:val="28"/>
        </w:rPr>
        <w:t>формулировать гипотезу об истинности собственных суждений и суждений других, аргументировать свою позицию, мнение;</w:t>
      </w:r>
    </w:p>
    <w:p w14:paraId="795B272B" w14:textId="77777777" w:rsidR="00842EC9" w:rsidRPr="005744E3" w:rsidRDefault="00842EC9" w:rsidP="005744E3">
      <w:pPr>
        <w:spacing w:line="276" w:lineRule="auto"/>
        <w:ind w:right="6" w:firstLine="567"/>
        <w:rPr>
          <w:sz w:val="28"/>
          <w:szCs w:val="28"/>
        </w:rPr>
      </w:pPr>
      <w:r w:rsidRPr="005744E3">
        <w:rPr>
          <w:sz w:val="28"/>
          <w:szCs w:val="28"/>
        </w:rPr>
        <w:t>проводить по самостоятельно составленному плану небольшое исследование по установлению особенностей объекта изучения, причинно-следственных связей и зависимостей объектов между собой;</w:t>
      </w:r>
    </w:p>
    <w:p w14:paraId="38FAA5AA" w14:textId="77777777" w:rsidR="00842EC9" w:rsidRPr="005744E3" w:rsidRDefault="00842EC9" w:rsidP="005744E3">
      <w:pPr>
        <w:spacing w:line="276" w:lineRule="auto"/>
        <w:ind w:right="6" w:firstLine="567"/>
        <w:rPr>
          <w:sz w:val="28"/>
          <w:szCs w:val="28"/>
        </w:rPr>
      </w:pPr>
      <w:r w:rsidRPr="005744E3">
        <w:rPr>
          <w:sz w:val="28"/>
          <w:szCs w:val="28"/>
        </w:rPr>
        <w:t>оценивать на применимость и достоверность информацию, полученную в ходе исследования;</w:t>
      </w:r>
    </w:p>
    <w:p w14:paraId="02B24D25" w14:textId="77777777" w:rsidR="00842EC9" w:rsidRPr="005744E3" w:rsidRDefault="00842EC9" w:rsidP="005744E3">
      <w:pPr>
        <w:spacing w:line="276" w:lineRule="auto"/>
        <w:ind w:right="6" w:firstLine="567"/>
        <w:rPr>
          <w:sz w:val="28"/>
          <w:szCs w:val="28"/>
        </w:rPr>
      </w:pPr>
      <w:r w:rsidRPr="005744E3">
        <w:rPr>
          <w:sz w:val="28"/>
          <w:szCs w:val="28"/>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14:paraId="0D462484" w14:textId="77777777" w:rsidR="00842EC9" w:rsidRPr="005744E3" w:rsidRDefault="00842EC9" w:rsidP="005744E3">
      <w:pPr>
        <w:spacing w:line="276" w:lineRule="auto"/>
        <w:ind w:right="6" w:firstLine="567"/>
        <w:rPr>
          <w:sz w:val="28"/>
          <w:szCs w:val="28"/>
        </w:rPr>
      </w:pPr>
      <w:r w:rsidRPr="005744E3">
        <w:rPr>
          <w:sz w:val="28"/>
          <w:szCs w:val="28"/>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56F3858A" w14:textId="77777777" w:rsidR="00842EC9" w:rsidRPr="005744E3" w:rsidRDefault="00842EC9" w:rsidP="005744E3">
      <w:pPr>
        <w:spacing w:line="276" w:lineRule="auto"/>
        <w:ind w:right="6" w:firstLine="567"/>
        <w:rPr>
          <w:sz w:val="28"/>
          <w:szCs w:val="28"/>
        </w:rPr>
      </w:pPr>
      <w:r w:rsidRPr="005744E3">
        <w:rPr>
          <w:sz w:val="28"/>
          <w:szCs w:val="28"/>
        </w:rPr>
        <w:lastRenderedPageBreak/>
        <w:t xml:space="preserve">У обучающегося будут сформированы умения работать с информацией как часть </w:t>
      </w:r>
      <w:r w:rsidRPr="005744E3">
        <w:rPr>
          <w:bCs/>
          <w:sz w:val="28"/>
          <w:szCs w:val="28"/>
        </w:rPr>
        <w:t>познавательных универсальных учебных действий</w:t>
      </w:r>
      <w:r w:rsidRPr="005744E3">
        <w:rPr>
          <w:sz w:val="28"/>
          <w:szCs w:val="28"/>
        </w:rPr>
        <w:t>:</w:t>
      </w:r>
    </w:p>
    <w:p w14:paraId="5756E8B2" w14:textId="77777777" w:rsidR="00842EC9" w:rsidRPr="005744E3" w:rsidRDefault="00842EC9" w:rsidP="005744E3">
      <w:pPr>
        <w:spacing w:line="276" w:lineRule="auto"/>
        <w:ind w:right="6" w:firstLine="567"/>
        <w:rPr>
          <w:sz w:val="28"/>
          <w:szCs w:val="28"/>
        </w:rPr>
      </w:pPr>
      <w:r w:rsidRPr="005744E3">
        <w:rPr>
          <w:sz w:val="28"/>
          <w:szCs w:val="28"/>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3C29E2F6" w14:textId="77777777" w:rsidR="00842EC9" w:rsidRPr="005744E3" w:rsidRDefault="00842EC9" w:rsidP="005744E3">
      <w:pPr>
        <w:spacing w:line="276" w:lineRule="auto"/>
        <w:ind w:right="6" w:firstLine="567"/>
        <w:rPr>
          <w:sz w:val="28"/>
          <w:szCs w:val="28"/>
        </w:rPr>
      </w:pPr>
      <w:r w:rsidRPr="005744E3">
        <w:rPr>
          <w:sz w:val="28"/>
          <w:szCs w:val="28"/>
        </w:rPr>
        <w:t>выбирать, анализировать, систематизировать и интерпретировать информацию различных видов и форм представления;</w:t>
      </w:r>
    </w:p>
    <w:p w14:paraId="2DF4B93B" w14:textId="77777777" w:rsidR="00842EC9" w:rsidRPr="005744E3" w:rsidRDefault="00842EC9" w:rsidP="005744E3">
      <w:pPr>
        <w:spacing w:line="276" w:lineRule="auto"/>
        <w:ind w:right="6" w:firstLine="567"/>
        <w:rPr>
          <w:sz w:val="28"/>
          <w:szCs w:val="28"/>
        </w:rPr>
      </w:pPr>
      <w:r w:rsidRPr="005744E3">
        <w:rPr>
          <w:sz w:val="28"/>
          <w:szCs w:val="28"/>
        </w:rPr>
        <w:t>находить сходные аргументы (подтверждающие или опровергающие одну и ту же идею, версию) в различных информационных источниках;</w:t>
      </w:r>
    </w:p>
    <w:p w14:paraId="2072D950" w14:textId="77777777" w:rsidR="00842EC9" w:rsidRPr="005744E3" w:rsidRDefault="00842EC9" w:rsidP="005744E3">
      <w:pPr>
        <w:spacing w:line="276" w:lineRule="auto"/>
        <w:ind w:right="6" w:firstLine="567"/>
        <w:rPr>
          <w:sz w:val="28"/>
          <w:szCs w:val="28"/>
        </w:rPr>
      </w:pPr>
      <w:r w:rsidRPr="005744E3">
        <w:rPr>
          <w:sz w:val="28"/>
          <w:szCs w:val="28"/>
        </w:rPr>
        <w:t>самостоятельно выбирать оптимальную форму представления информации;</w:t>
      </w:r>
    </w:p>
    <w:p w14:paraId="71079379" w14:textId="77777777" w:rsidR="00842EC9" w:rsidRPr="005744E3" w:rsidRDefault="00842EC9" w:rsidP="005744E3">
      <w:pPr>
        <w:spacing w:line="276" w:lineRule="auto"/>
        <w:ind w:right="6" w:firstLine="567"/>
        <w:rPr>
          <w:sz w:val="28"/>
          <w:szCs w:val="28"/>
        </w:rPr>
      </w:pPr>
      <w:r w:rsidRPr="005744E3">
        <w:rPr>
          <w:sz w:val="28"/>
          <w:szCs w:val="28"/>
        </w:rPr>
        <w:t>оценивать надёжность информации по критериям, предложенным педагогическим работником или сформулированным самостоятельно;</w:t>
      </w:r>
    </w:p>
    <w:p w14:paraId="4AB178C0" w14:textId="77777777" w:rsidR="00842EC9" w:rsidRPr="005744E3" w:rsidRDefault="00842EC9" w:rsidP="005744E3">
      <w:pPr>
        <w:spacing w:line="276" w:lineRule="auto"/>
        <w:ind w:right="6" w:firstLine="567"/>
        <w:rPr>
          <w:sz w:val="28"/>
          <w:szCs w:val="28"/>
        </w:rPr>
      </w:pPr>
      <w:r w:rsidRPr="005744E3">
        <w:rPr>
          <w:sz w:val="28"/>
          <w:szCs w:val="28"/>
        </w:rPr>
        <w:t>эффективно запоминать и систематизировать информацию.</w:t>
      </w:r>
    </w:p>
    <w:p w14:paraId="157237E4" w14:textId="77777777" w:rsidR="00842EC9" w:rsidRPr="005744E3" w:rsidRDefault="00842EC9" w:rsidP="005744E3">
      <w:pPr>
        <w:spacing w:line="276" w:lineRule="auto"/>
        <w:ind w:right="6" w:firstLine="567"/>
        <w:rPr>
          <w:sz w:val="28"/>
          <w:szCs w:val="28"/>
        </w:rPr>
      </w:pPr>
      <w:r w:rsidRPr="005744E3">
        <w:rPr>
          <w:sz w:val="28"/>
          <w:szCs w:val="28"/>
        </w:rPr>
        <w:t xml:space="preserve">У обучающегося будут сформированы умения общения как часть </w:t>
      </w:r>
      <w:r w:rsidRPr="005744E3">
        <w:rPr>
          <w:bCs/>
          <w:sz w:val="28"/>
          <w:szCs w:val="28"/>
        </w:rPr>
        <w:t>коммуникативных универсальных учебных действий</w:t>
      </w:r>
      <w:r w:rsidRPr="005744E3">
        <w:rPr>
          <w:sz w:val="28"/>
          <w:szCs w:val="28"/>
        </w:rPr>
        <w:t>:</w:t>
      </w:r>
    </w:p>
    <w:p w14:paraId="59D6ED02" w14:textId="77777777" w:rsidR="00842EC9" w:rsidRPr="005744E3" w:rsidRDefault="00842EC9" w:rsidP="005744E3">
      <w:pPr>
        <w:spacing w:line="276" w:lineRule="auto"/>
        <w:ind w:right="6" w:firstLine="567"/>
        <w:rPr>
          <w:sz w:val="28"/>
          <w:szCs w:val="28"/>
        </w:rPr>
      </w:pPr>
      <w:r w:rsidRPr="005744E3">
        <w:rPr>
          <w:sz w:val="28"/>
          <w:szCs w:val="28"/>
        </w:rPr>
        <w:t>воспринимать и формулировать суждения, выражать эмоции в соответствии с целями и условиями общения;</w:t>
      </w:r>
    </w:p>
    <w:p w14:paraId="254F54FF" w14:textId="77777777" w:rsidR="00842EC9" w:rsidRPr="005744E3" w:rsidRDefault="00842EC9" w:rsidP="005744E3">
      <w:pPr>
        <w:spacing w:line="276" w:lineRule="auto"/>
        <w:ind w:right="6" w:firstLine="567"/>
        <w:rPr>
          <w:sz w:val="28"/>
          <w:szCs w:val="28"/>
        </w:rPr>
      </w:pPr>
      <w:r w:rsidRPr="005744E3">
        <w:rPr>
          <w:sz w:val="28"/>
          <w:szCs w:val="28"/>
        </w:rPr>
        <w:t>выражать себя (свою точку зрения) в устных и письменных текстах;</w:t>
      </w:r>
    </w:p>
    <w:p w14:paraId="6F7C8A5C" w14:textId="77777777" w:rsidR="00842EC9" w:rsidRPr="005744E3" w:rsidRDefault="00842EC9" w:rsidP="005744E3">
      <w:pPr>
        <w:spacing w:line="276" w:lineRule="auto"/>
        <w:ind w:right="6" w:firstLine="567"/>
        <w:rPr>
          <w:sz w:val="28"/>
          <w:szCs w:val="28"/>
        </w:rPr>
      </w:pPr>
      <w:r w:rsidRPr="005744E3">
        <w:rPr>
          <w:sz w:val="28"/>
          <w:szCs w:val="28"/>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17D4CF74" w14:textId="77777777" w:rsidR="00842EC9" w:rsidRPr="005744E3" w:rsidRDefault="00842EC9" w:rsidP="005744E3">
      <w:pPr>
        <w:spacing w:line="276" w:lineRule="auto"/>
        <w:ind w:right="6" w:firstLine="567"/>
        <w:rPr>
          <w:sz w:val="28"/>
          <w:szCs w:val="28"/>
        </w:rPr>
      </w:pPr>
      <w:r w:rsidRPr="005744E3">
        <w:rPr>
          <w:sz w:val="28"/>
          <w:szCs w:val="28"/>
        </w:rPr>
        <w:t>понимать намерения других, проявлять уважительное отношение к собеседнику и в корректной форме формулировать свои возражения;</w:t>
      </w:r>
    </w:p>
    <w:p w14:paraId="5A275B7F" w14:textId="77777777" w:rsidR="00842EC9" w:rsidRPr="005744E3" w:rsidRDefault="00842EC9" w:rsidP="005744E3">
      <w:pPr>
        <w:spacing w:line="276" w:lineRule="auto"/>
        <w:ind w:right="6" w:firstLine="567"/>
        <w:rPr>
          <w:sz w:val="28"/>
          <w:szCs w:val="28"/>
        </w:rPr>
      </w:pPr>
      <w:r w:rsidRPr="005744E3">
        <w:rPr>
          <w:sz w:val="28"/>
          <w:szCs w:val="28"/>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32EE067B" w14:textId="77777777" w:rsidR="00842EC9" w:rsidRPr="005744E3" w:rsidRDefault="00842EC9" w:rsidP="005744E3">
      <w:pPr>
        <w:spacing w:line="276" w:lineRule="auto"/>
        <w:ind w:right="6" w:firstLine="567"/>
        <w:rPr>
          <w:sz w:val="28"/>
          <w:szCs w:val="28"/>
        </w:rPr>
      </w:pPr>
      <w:r w:rsidRPr="005744E3">
        <w:rPr>
          <w:sz w:val="28"/>
          <w:szCs w:val="28"/>
        </w:rPr>
        <w:t>сопоставлять свои суждения с суждениями других участников диалога, обнаруживать различие и сходство позиций;</w:t>
      </w:r>
    </w:p>
    <w:p w14:paraId="707B735F" w14:textId="77777777" w:rsidR="00842EC9" w:rsidRPr="005744E3" w:rsidRDefault="00842EC9" w:rsidP="005744E3">
      <w:pPr>
        <w:spacing w:line="276" w:lineRule="auto"/>
        <w:ind w:right="6" w:firstLine="567"/>
        <w:rPr>
          <w:sz w:val="28"/>
          <w:szCs w:val="28"/>
        </w:rPr>
      </w:pPr>
      <w:r w:rsidRPr="005744E3">
        <w:rPr>
          <w:sz w:val="28"/>
          <w:szCs w:val="28"/>
        </w:rPr>
        <w:t>публично представлять результаты выполненного исследования, проекта;</w:t>
      </w:r>
    </w:p>
    <w:p w14:paraId="4B0609C8" w14:textId="77777777" w:rsidR="00842EC9" w:rsidRPr="005744E3" w:rsidRDefault="00842EC9" w:rsidP="005744E3">
      <w:pPr>
        <w:spacing w:line="276" w:lineRule="auto"/>
        <w:ind w:right="6" w:firstLine="567"/>
        <w:rPr>
          <w:sz w:val="28"/>
          <w:szCs w:val="28"/>
        </w:rPr>
      </w:pPr>
      <w:r w:rsidRPr="005744E3">
        <w:rPr>
          <w:sz w:val="28"/>
          <w:szCs w:val="28"/>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41B22AAD" w14:textId="77777777" w:rsidR="00842EC9" w:rsidRPr="005744E3" w:rsidRDefault="00842EC9" w:rsidP="005744E3">
      <w:pPr>
        <w:spacing w:line="276" w:lineRule="auto"/>
        <w:ind w:right="6" w:firstLine="567"/>
        <w:rPr>
          <w:sz w:val="28"/>
          <w:szCs w:val="28"/>
        </w:rPr>
      </w:pPr>
      <w:r w:rsidRPr="005744E3">
        <w:rPr>
          <w:sz w:val="28"/>
          <w:szCs w:val="28"/>
        </w:rPr>
        <w:t xml:space="preserve">У обучающегося будут сформированы умения самоорганизации как части </w:t>
      </w:r>
      <w:r w:rsidRPr="005744E3">
        <w:rPr>
          <w:bCs/>
          <w:sz w:val="28"/>
          <w:szCs w:val="28"/>
        </w:rPr>
        <w:t>регулятивных универсальных учебных действий</w:t>
      </w:r>
      <w:r w:rsidRPr="005744E3">
        <w:rPr>
          <w:sz w:val="28"/>
          <w:szCs w:val="28"/>
        </w:rPr>
        <w:t>:</w:t>
      </w:r>
    </w:p>
    <w:p w14:paraId="6B1C13B3" w14:textId="77777777" w:rsidR="00842EC9" w:rsidRPr="005744E3" w:rsidRDefault="00842EC9" w:rsidP="005744E3">
      <w:pPr>
        <w:spacing w:line="276" w:lineRule="auto"/>
        <w:ind w:right="6" w:firstLine="567"/>
        <w:rPr>
          <w:sz w:val="28"/>
          <w:szCs w:val="28"/>
        </w:rPr>
      </w:pPr>
      <w:r w:rsidRPr="005744E3">
        <w:rPr>
          <w:sz w:val="28"/>
          <w:szCs w:val="28"/>
        </w:rPr>
        <w:t>выявлять проблемы для решения в жизненных и учебных ситуациях;</w:t>
      </w:r>
    </w:p>
    <w:p w14:paraId="2F2CA69A" w14:textId="77777777" w:rsidR="00842EC9" w:rsidRPr="005744E3" w:rsidRDefault="00842EC9" w:rsidP="005744E3">
      <w:pPr>
        <w:spacing w:line="276" w:lineRule="auto"/>
        <w:ind w:right="6" w:firstLine="567"/>
        <w:rPr>
          <w:sz w:val="28"/>
          <w:szCs w:val="28"/>
        </w:rPr>
      </w:pPr>
      <w:r w:rsidRPr="005744E3">
        <w:rPr>
          <w:sz w:val="28"/>
          <w:szCs w:val="28"/>
        </w:rPr>
        <w:t>ориентироваться в различных подходах принятия решений (индивидуальное, принятие решения в группе, принятие решений в группе);</w:t>
      </w:r>
    </w:p>
    <w:p w14:paraId="5F001D10" w14:textId="77777777" w:rsidR="00842EC9" w:rsidRPr="005744E3" w:rsidRDefault="00842EC9" w:rsidP="005744E3">
      <w:pPr>
        <w:spacing w:line="276" w:lineRule="auto"/>
        <w:ind w:right="6" w:firstLine="567"/>
        <w:rPr>
          <w:sz w:val="28"/>
          <w:szCs w:val="28"/>
        </w:rPr>
      </w:pPr>
      <w:r w:rsidRPr="005744E3">
        <w:rPr>
          <w:sz w:val="28"/>
          <w:szCs w:val="28"/>
        </w:rPr>
        <w:lastRenderedPageBreak/>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2267D4B8" w14:textId="77777777" w:rsidR="00842EC9" w:rsidRPr="005744E3" w:rsidRDefault="00842EC9" w:rsidP="005744E3">
      <w:pPr>
        <w:spacing w:line="276" w:lineRule="auto"/>
        <w:ind w:right="6" w:firstLine="567"/>
        <w:rPr>
          <w:sz w:val="28"/>
          <w:szCs w:val="28"/>
        </w:rPr>
      </w:pPr>
      <w:r w:rsidRPr="005744E3">
        <w:rPr>
          <w:sz w:val="28"/>
          <w:szCs w:val="28"/>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04584B86" w14:textId="77777777" w:rsidR="00842EC9" w:rsidRPr="005744E3" w:rsidRDefault="00842EC9" w:rsidP="005744E3">
      <w:pPr>
        <w:spacing w:line="276" w:lineRule="auto"/>
        <w:ind w:right="6" w:firstLine="567"/>
        <w:rPr>
          <w:sz w:val="28"/>
          <w:szCs w:val="28"/>
        </w:rPr>
      </w:pPr>
      <w:r w:rsidRPr="005744E3">
        <w:rPr>
          <w:sz w:val="28"/>
          <w:szCs w:val="28"/>
        </w:rPr>
        <w:t>проводить выбор и брать ответственность за решение.</w:t>
      </w:r>
    </w:p>
    <w:p w14:paraId="4A55FB64" w14:textId="77777777" w:rsidR="00842EC9" w:rsidRPr="005744E3" w:rsidRDefault="00842EC9" w:rsidP="005744E3">
      <w:pPr>
        <w:spacing w:line="276" w:lineRule="auto"/>
        <w:ind w:right="6" w:firstLine="567"/>
        <w:rPr>
          <w:sz w:val="28"/>
          <w:szCs w:val="28"/>
        </w:rPr>
      </w:pPr>
      <w:r w:rsidRPr="005744E3">
        <w:rPr>
          <w:sz w:val="28"/>
          <w:szCs w:val="28"/>
        </w:rPr>
        <w:t>У обучающегося будут сформированы умения совместной деятельности:</w:t>
      </w:r>
    </w:p>
    <w:p w14:paraId="5F9A0F81" w14:textId="77777777" w:rsidR="00842EC9" w:rsidRPr="005744E3" w:rsidRDefault="00842EC9" w:rsidP="005744E3">
      <w:pPr>
        <w:spacing w:line="276" w:lineRule="auto"/>
        <w:ind w:right="6" w:firstLine="567"/>
        <w:rPr>
          <w:sz w:val="28"/>
          <w:szCs w:val="28"/>
        </w:rPr>
      </w:pPr>
      <w:r w:rsidRPr="005744E3">
        <w:rPr>
          <w:sz w:val="28"/>
          <w:szCs w:val="28"/>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3451C272" w14:textId="77777777" w:rsidR="00842EC9" w:rsidRPr="005744E3" w:rsidRDefault="00842EC9" w:rsidP="005744E3">
      <w:pPr>
        <w:spacing w:line="276" w:lineRule="auto"/>
        <w:ind w:right="6" w:firstLine="567"/>
        <w:rPr>
          <w:sz w:val="28"/>
          <w:szCs w:val="28"/>
        </w:rPr>
      </w:pPr>
      <w:r w:rsidRPr="005744E3">
        <w:rPr>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3F9D6F8C" w14:textId="77777777" w:rsidR="00842EC9" w:rsidRPr="005744E3" w:rsidRDefault="00842EC9" w:rsidP="005744E3">
      <w:pPr>
        <w:spacing w:line="276" w:lineRule="auto"/>
        <w:ind w:right="6" w:firstLine="567"/>
        <w:rPr>
          <w:sz w:val="28"/>
          <w:szCs w:val="28"/>
        </w:rPr>
      </w:pPr>
      <w:r w:rsidRPr="005744E3">
        <w:rPr>
          <w:sz w:val="28"/>
          <w:szCs w:val="28"/>
        </w:rPr>
        <w:t>уметь обобщать мнения нескольких человек, проявлять готовность руководить, выполнять поручения, подчиняться;</w:t>
      </w:r>
    </w:p>
    <w:p w14:paraId="15CD296D" w14:textId="77777777" w:rsidR="00842EC9" w:rsidRPr="005744E3" w:rsidRDefault="00842EC9" w:rsidP="005744E3">
      <w:pPr>
        <w:spacing w:line="276" w:lineRule="auto"/>
        <w:ind w:right="6" w:firstLine="567"/>
        <w:rPr>
          <w:sz w:val="28"/>
          <w:szCs w:val="28"/>
        </w:rPr>
      </w:pPr>
      <w:r w:rsidRPr="005744E3">
        <w:rPr>
          <w:sz w:val="28"/>
          <w:szCs w:val="28"/>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7ABAECB9" w14:textId="77777777" w:rsidR="00842EC9" w:rsidRPr="005744E3" w:rsidRDefault="00842EC9" w:rsidP="005744E3">
      <w:pPr>
        <w:spacing w:line="276" w:lineRule="auto"/>
        <w:ind w:right="6" w:firstLine="567"/>
        <w:rPr>
          <w:sz w:val="28"/>
          <w:szCs w:val="28"/>
        </w:rPr>
      </w:pPr>
      <w:r w:rsidRPr="005744E3">
        <w:rPr>
          <w:sz w:val="28"/>
          <w:szCs w:val="28"/>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701862E6" w14:textId="77777777" w:rsidR="00842EC9" w:rsidRPr="005744E3" w:rsidRDefault="00842EC9" w:rsidP="005744E3">
      <w:pPr>
        <w:spacing w:line="276" w:lineRule="auto"/>
        <w:ind w:right="6" w:firstLine="567"/>
        <w:rPr>
          <w:sz w:val="28"/>
          <w:szCs w:val="28"/>
        </w:rPr>
      </w:pPr>
      <w:r w:rsidRPr="005744E3">
        <w:rPr>
          <w:sz w:val="28"/>
          <w:szCs w:val="28"/>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72970EC2" w14:textId="77777777" w:rsidR="00842EC9" w:rsidRPr="005744E3" w:rsidRDefault="00842EC9" w:rsidP="005744E3">
      <w:pPr>
        <w:spacing w:line="276" w:lineRule="auto"/>
        <w:ind w:right="6" w:firstLine="567"/>
        <w:rPr>
          <w:sz w:val="28"/>
          <w:szCs w:val="28"/>
        </w:rPr>
      </w:pPr>
      <w:r w:rsidRPr="005744E3">
        <w:rPr>
          <w:sz w:val="28"/>
          <w:szCs w:val="28"/>
        </w:rPr>
        <w:t xml:space="preserve">У обучающегося будут сформированы умения самоконтроля, эмоционального интеллекта как части </w:t>
      </w:r>
      <w:r w:rsidRPr="005744E3">
        <w:rPr>
          <w:bCs/>
          <w:sz w:val="28"/>
          <w:szCs w:val="28"/>
        </w:rPr>
        <w:t>регулятивных универсальных учебных действий</w:t>
      </w:r>
      <w:r w:rsidRPr="005744E3">
        <w:rPr>
          <w:sz w:val="28"/>
          <w:szCs w:val="28"/>
        </w:rPr>
        <w:t>:</w:t>
      </w:r>
    </w:p>
    <w:p w14:paraId="281E1666" w14:textId="77777777" w:rsidR="00842EC9" w:rsidRPr="005744E3" w:rsidRDefault="00842EC9" w:rsidP="005744E3">
      <w:pPr>
        <w:spacing w:line="276" w:lineRule="auto"/>
        <w:ind w:right="6" w:firstLine="567"/>
        <w:rPr>
          <w:sz w:val="28"/>
          <w:szCs w:val="28"/>
        </w:rPr>
      </w:pPr>
      <w:r w:rsidRPr="005744E3">
        <w:rPr>
          <w:sz w:val="28"/>
          <w:szCs w:val="28"/>
        </w:rPr>
        <w:t>владеть способами самоконтроля, самомотивации и рефлексии;</w:t>
      </w:r>
    </w:p>
    <w:p w14:paraId="254E0C84" w14:textId="77777777" w:rsidR="00842EC9" w:rsidRPr="005744E3" w:rsidRDefault="00842EC9" w:rsidP="005744E3">
      <w:pPr>
        <w:spacing w:line="276" w:lineRule="auto"/>
        <w:ind w:right="6" w:firstLine="567"/>
        <w:rPr>
          <w:sz w:val="28"/>
          <w:szCs w:val="28"/>
        </w:rPr>
      </w:pPr>
      <w:r w:rsidRPr="005744E3">
        <w:rPr>
          <w:sz w:val="28"/>
          <w:szCs w:val="28"/>
        </w:rPr>
        <w:t>давать оценку ситуации и предлагать план её изменения;</w:t>
      </w:r>
    </w:p>
    <w:p w14:paraId="3E42E60A" w14:textId="77777777" w:rsidR="00842EC9" w:rsidRPr="005744E3" w:rsidRDefault="00842EC9" w:rsidP="005744E3">
      <w:pPr>
        <w:spacing w:line="276" w:lineRule="auto"/>
        <w:ind w:right="6" w:firstLine="567"/>
        <w:rPr>
          <w:sz w:val="28"/>
          <w:szCs w:val="28"/>
        </w:rPr>
      </w:pPr>
      <w:r w:rsidRPr="005744E3">
        <w:rPr>
          <w:sz w:val="28"/>
          <w:szCs w:val="28"/>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277FEF6B" w14:textId="77777777" w:rsidR="00842EC9" w:rsidRPr="005744E3" w:rsidRDefault="00842EC9" w:rsidP="005744E3">
      <w:pPr>
        <w:spacing w:line="276" w:lineRule="auto"/>
        <w:ind w:right="6" w:firstLine="567"/>
        <w:rPr>
          <w:sz w:val="28"/>
          <w:szCs w:val="28"/>
        </w:rPr>
      </w:pPr>
      <w:r w:rsidRPr="005744E3">
        <w:rPr>
          <w:sz w:val="28"/>
          <w:szCs w:val="28"/>
        </w:rPr>
        <w:lastRenderedPageBreak/>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721090EB" w14:textId="77777777" w:rsidR="00842EC9" w:rsidRPr="005744E3" w:rsidRDefault="00842EC9" w:rsidP="005744E3">
      <w:pPr>
        <w:spacing w:line="276" w:lineRule="auto"/>
        <w:ind w:right="6" w:firstLine="567"/>
        <w:rPr>
          <w:sz w:val="28"/>
          <w:szCs w:val="28"/>
        </w:rPr>
      </w:pPr>
      <w:r w:rsidRPr="005744E3">
        <w:rPr>
          <w:sz w:val="28"/>
          <w:szCs w:val="28"/>
        </w:rPr>
        <w:t>вносить коррективы в деятельность на основе новых обстоятельств, изменившихся ситуаций, установленных ошибок, возникших трудностей;</w:t>
      </w:r>
    </w:p>
    <w:p w14:paraId="0094784B" w14:textId="77777777" w:rsidR="00842EC9" w:rsidRPr="005744E3" w:rsidRDefault="00842EC9" w:rsidP="005744E3">
      <w:pPr>
        <w:spacing w:line="276" w:lineRule="auto"/>
        <w:ind w:right="6" w:firstLine="567"/>
        <w:rPr>
          <w:sz w:val="28"/>
          <w:szCs w:val="28"/>
        </w:rPr>
      </w:pPr>
      <w:r w:rsidRPr="005744E3">
        <w:rPr>
          <w:sz w:val="28"/>
          <w:szCs w:val="28"/>
        </w:rPr>
        <w:t>оценивать соответствие результата цели и условиям;</w:t>
      </w:r>
    </w:p>
    <w:p w14:paraId="5AD77E88" w14:textId="77777777" w:rsidR="00842EC9" w:rsidRPr="005744E3" w:rsidRDefault="00842EC9" w:rsidP="005744E3">
      <w:pPr>
        <w:spacing w:line="276" w:lineRule="auto"/>
        <w:ind w:right="6" w:firstLine="567"/>
        <w:rPr>
          <w:sz w:val="28"/>
          <w:szCs w:val="28"/>
        </w:rPr>
      </w:pPr>
      <w:r w:rsidRPr="005744E3">
        <w:rPr>
          <w:sz w:val="28"/>
          <w:szCs w:val="28"/>
        </w:rPr>
        <w:t>различать, называть и управлять собственными эмоциями и эмоциями других;</w:t>
      </w:r>
    </w:p>
    <w:p w14:paraId="181E0479" w14:textId="77777777" w:rsidR="00842EC9" w:rsidRPr="005744E3" w:rsidRDefault="00842EC9" w:rsidP="005744E3">
      <w:pPr>
        <w:spacing w:line="276" w:lineRule="auto"/>
        <w:ind w:right="6" w:firstLine="567"/>
        <w:rPr>
          <w:sz w:val="28"/>
          <w:szCs w:val="28"/>
        </w:rPr>
      </w:pPr>
      <w:r w:rsidRPr="005744E3">
        <w:rPr>
          <w:sz w:val="28"/>
          <w:szCs w:val="28"/>
        </w:rPr>
        <w:t>выявлять и анализировать причины эмоций;</w:t>
      </w:r>
    </w:p>
    <w:p w14:paraId="529E4576" w14:textId="77777777" w:rsidR="00842EC9" w:rsidRPr="005744E3" w:rsidRDefault="00842EC9" w:rsidP="005744E3">
      <w:pPr>
        <w:spacing w:line="276" w:lineRule="auto"/>
        <w:ind w:right="6" w:firstLine="567"/>
        <w:rPr>
          <w:sz w:val="28"/>
          <w:szCs w:val="28"/>
        </w:rPr>
      </w:pPr>
      <w:r w:rsidRPr="005744E3">
        <w:rPr>
          <w:sz w:val="28"/>
          <w:szCs w:val="28"/>
        </w:rPr>
        <w:t>ставить себя на место другого человека, понимать мотивы и намерения другого;</w:t>
      </w:r>
    </w:p>
    <w:p w14:paraId="1CDB9FDA" w14:textId="77777777" w:rsidR="00842EC9" w:rsidRPr="005744E3" w:rsidRDefault="00842EC9" w:rsidP="005744E3">
      <w:pPr>
        <w:spacing w:line="276" w:lineRule="auto"/>
        <w:ind w:right="6" w:firstLine="567"/>
        <w:rPr>
          <w:sz w:val="28"/>
          <w:szCs w:val="28"/>
        </w:rPr>
      </w:pPr>
      <w:r w:rsidRPr="005744E3">
        <w:rPr>
          <w:sz w:val="28"/>
          <w:szCs w:val="28"/>
        </w:rPr>
        <w:t>регулировать способ выражения эмоций;</w:t>
      </w:r>
    </w:p>
    <w:p w14:paraId="30903BD3" w14:textId="77777777" w:rsidR="00842EC9" w:rsidRPr="005744E3" w:rsidRDefault="00842EC9" w:rsidP="005744E3">
      <w:pPr>
        <w:spacing w:line="276" w:lineRule="auto"/>
        <w:ind w:right="6" w:firstLine="567"/>
        <w:rPr>
          <w:sz w:val="28"/>
          <w:szCs w:val="28"/>
        </w:rPr>
      </w:pPr>
      <w:r w:rsidRPr="005744E3">
        <w:rPr>
          <w:sz w:val="28"/>
          <w:szCs w:val="28"/>
        </w:rPr>
        <w:t>осознанно относиться к другому человеку, его мнению;</w:t>
      </w:r>
    </w:p>
    <w:p w14:paraId="2853C806" w14:textId="77777777" w:rsidR="00842EC9" w:rsidRPr="005744E3" w:rsidRDefault="00842EC9" w:rsidP="005744E3">
      <w:pPr>
        <w:spacing w:line="276" w:lineRule="auto"/>
        <w:ind w:right="6" w:firstLine="567"/>
        <w:rPr>
          <w:sz w:val="28"/>
          <w:szCs w:val="28"/>
        </w:rPr>
      </w:pPr>
      <w:r w:rsidRPr="005744E3">
        <w:rPr>
          <w:sz w:val="28"/>
          <w:szCs w:val="28"/>
        </w:rPr>
        <w:t>признавать своё право на ошибку и такое же право другого;</w:t>
      </w:r>
    </w:p>
    <w:p w14:paraId="312D54C3" w14:textId="77777777" w:rsidR="00842EC9" w:rsidRPr="005744E3" w:rsidRDefault="00842EC9" w:rsidP="005744E3">
      <w:pPr>
        <w:spacing w:line="276" w:lineRule="auto"/>
        <w:ind w:right="6" w:firstLine="567"/>
        <w:rPr>
          <w:sz w:val="28"/>
          <w:szCs w:val="28"/>
        </w:rPr>
      </w:pPr>
      <w:r w:rsidRPr="005744E3">
        <w:rPr>
          <w:sz w:val="28"/>
          <w:szCs w:val="28"/>
        </w:rPr>
        <w:t>принимать себя и других, не осуждая;</w:t>
      </w:r>
    </w:p>
    <w:p w14:paraId="33199ABA" w14:textId="77777777" w:rsidR="00BF38B0" w:rsidRPr="005744E3" w:rsidRDefault="00842EC9" w:rsidP="00D134DB">
      <w:pPr>
        <w:spacing w:line="276" w:lineRule="auto"/>
        <w:ind w:right="6" w:firstLine="567"/>
        <w:rPr>
          <w:sz w:val="28"/>
          <w:szCs w:val="28"/>
        </w:rPr>
      </w:pPr>
      <w:r w:rsidRPr="005744E3">
        <w:rPr>
          <w:sz w:val="28"/>
          <w:szCs w:val="28"/>
        </w:rPr>
        <w:t>открытость себе и другим.</w:t>
      </w:r>
    </w:p>
    <w:p w14:paraId="78519BE5" w14:textId="77777777" w:rsidR="00842EC9" w:rsidRPr="005744E3" w:rsidRDefault="00842EC9" w:rsidP="005744E3">
      <w:pPr>
        <w:spacing w:line="276" w:lineRule="auto"/>
        <w:ind w:right="6" w:firstLine="567"/>
        <w:rPr>
          <w:b/>
          <w:sz w:val="28"/>
          <w:szCs w:val="28"/>
        </w:rPr>
      </w:pPr>
      <w:r w:rsidRPr="005744E3">
        <w:rPr>
          <w:b/>
          <w:bCs/>
          <w:sz w:val="28"/>
          <w:szCs w:val="28"/>
        </w:rPr>
        <w:t xml:space="preserve">Предметные результаты освоения программы по обществознанию на уровне основного общего образования </w:t>
      </w:r>
      <w:r w:rsidR="001B26E6" w:rsidRPr="005744E3">
        <w:rPr>
          <w:b/>
          <w:sz w:val="28"/>
          <w:szCs w:val="28"/>
        </w:rPr>
        <w:t>обеспечивают</w:t>
      </w:r>
      <w:r w:rsidRPr="005744E3">
        <w:rPr>
          <w:b/>
          <w:sz w:val="28"/>
          <w:szCs w:val="28"/>
        </w:rPr>
        <w:t>:</w:t>
      </w:r>
    </w:p>
    <w:p w14:paraId="6DD6A796" w14:textId="77777777" w:rsidR="00842EC9" w:rsidRPr="005744E3" w:rsidRDefault="00842EC9" w:rsidP="005744E3">
      <w:pPr>
        <w:spacing w:line="276" w:lineRule="auto"/>
        <w:ind w:right="6" w:firstLine="567"/>
        <w:rPr>
          <w:sz w:val="28"/>
          <w:szCs w:val="28"/>
        </w:rPr>
      </w:pPr>
      <w:r w:rsidRPr="005744E3">
        <w:rPr>
          <w:sz w:val="28"/>
          <w:szCs w:val="28"/>
        </w:rPr>
        <w:t>1) освоение и применение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(в области макро- и микроэкономики), социальной, духовной и политической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в Российской Федерации; основах государственной бюджетной и денежно-кредитной, социальной политики, политики в сфере культуры и образования, противодействии коррупции в Российской Федерации, обеспечении безопасности личности, общества и государства, в том числе от терроризма и экстремизма;</w:t>
      </w:r>
    </w:p>
    <w:p w14:paraId="5EE80805" w14:textId="77777777" w:rsidR="00842EC9" w:rsidRPr="005744E3" w:rsidRDefault="00842EC9" w:rsidP="005744E3">
      <w:pPr>
        <w:spacing w:line="276" w:lineRule="auto"/>
        <w:ind w:right="6" w:firstLine="567"/>
        <w:rPr>
          <w:sz w:val="28"/>
          <w:szCs w:val="28"/>
        </w:rPr>
      </w:pPr>
      <w:r w:rsidRPr="005744E3">
        <w:rPr>
          <w:sz w:val="28"/>
          <w:szCs w:val="28"/>
        </w:rPr>
        <w:t xml:space="preserve">2) умение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w:t>
      </w:r>
      <w:r w:rsidRPr="005744E3">
        <w:rPr>
          <w:sz w:val="28"/>
          <w:szCs w:val="28"/>
        </w:rPr>
        <w:lastRenderedPageBreak/>
        <w:t>взаимопомощь, коллективизм, историческое единство народов России, преемственность истории нашей Родины), государство как социальный институт;</w:t>
      </w:r>
    </w:p>
    <w:p w14:paraId="0688A2A1" w14:textId="77777777" w:rsidR="00842EC9" w:rsidRPr="005744E3" w:rsidRDefault="00842EC9" w:rsidP="005744E3">
      <w:pPr>
        <w:spacing w:line="276" w:lineRule="auto"/>
        <w:ind w:right="6" w:firstLine="567"/>
        <w:rPr>
          <w:sz w:val="28"/>
          <w:szCs w:val="28"/>
        </w:rPr>
      </w:pPr>
      <w:r w:rsidRPr="005744E3">
        <w:rPr>
          <w:sz w:val="28"/>
          <w:szCs w:val="28"/>
        </w:rPr>
        <w:t>3) умение приводить примеры (в том числе моделировать ситуации) деятельности людей, социальных объектов, явлений, процессов определённого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p>
    <w:p w14:paraId="42D3A2CD" w14:textId="77777777" w:rsidR="00842EC9" w:rsidRPr="005744E3" w:rsidRDefault="00842EC9" w:rsidP="005744E3">
      <w:pPr>
        <w:spacing w:line="276" w:lineRule="auto"/>
        <w:ind w:right="6" w:firstLine="567"/>
        <w:rPr>
          <w:sz w:val="28"/>
          <w:szCs w:val="28"/>
        </w:rPr>
      </w:pPr>
      <w:r w:rsidRPr="005744E3">
        <w:rPr>
          <w:sz w:val="28"/>
          <w:szCs w:val="28"/>
        </w:rPr>
        <w:t>4) 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14:paraId="4C1961AC" w14:textId="77777777" w:rsidR="00842EC9" w:rsidRPr="005744E3" w:rsidRDefault="00842EC9" w:rsidP="005744E3">
      <w:pPr>
        <w:spacing w:line="276" w:lineRule="auto"/>
        <w:ind w:right="6" w:firstLine="567"/>
        <w:rPr>
          <w:sz w:val="28"/>
          <w:szCs w:val="28"/>
        </w:rPr>
      </w:pPr>
      <w:r w:rsidRPr="005744E3">
        <w:rPr>
          <w:sz w:val="28"/>
          <w:szCs w:val="28"/>
        </w:rPr>
        <w:t>5) 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p w14:paraId="04C4DD1A" w14:textId="77777777" w:rsidR="00842EC9" w:rsidRPr="005744E3" w:rsidRDefault="00842EC9" w:rsidP="005744E3">
      <w:pPr>
        <w:spacing w:line="276" w:lineRule="auto"/>
        <w:ind w:right="6" w:firstLine="567"/>
        <w:rPr>
          <w:sz w:val="28"/>
          <w:szCs w:val="28"/>
        </w:rPr>
      </w:pPr>
      <w:r w:rsidRPr="005744E3">
        <w:rPr>
          <w:sz w:val="28"/>
          <w:szCs w:val="28"/>
        </w:rPr>
        <w:t>6) умение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 и государства; связи политических потрясений и социально-экономических кризисов в государстве;</w:t>
      </w:r>
    </w:p>
    <w:p w14:paraId="0F62EB37" w14:textId="77777777" w:rsidR="00842EC9" w:rsidRPr="005744E3" w:rsidRDefault="00842EC9" w:rsidP="005744E3">
      <w:pPr>
        <w:spacing w:line="276" w:lineRule="auto"/>
        <w:ind w:right="6" w:firstLine="567"/>
        <w:rPr>
          <w:sz w:val="28"/>
          <w:szCs w:val="28"/>
        </w:rPr>
      </w:pPr>
      <w:r w:rsidRPr="005744E3">
        <w:rPr>
          <w:sz w:val="28"/>
          <w:szCs w:val="28"/>
        </w:rPr>
        <w:t>7) умение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p w14:paraId="60E65C5E" w14:textId="77777777" w:rsidR="00842EC9" w:rsidRPr="005744E3" w:rsidRDefault="00842EC9" w:rsidP="005744E3">
      <w:pPr>
        <w:spacing w:line="276" w:lineRule="auto"/>
        <w:ind w:right="6" w:firstLine="567"/>
        <w:rPr>
          <w:sz w:val="28"/>
          <w:szCs w:val="28"/>
        </w:rPr>
      </w:pPr>
      <w:r w:rsidRPr="005744E3">
        <w:rPr>
          <w:sz w:val="28"/>
          <w:szCs w:val="28"/>
        </w:rPr>
        <w:t>8) умение с использованием обществоведческих знаний, фактов общественной жизни и личного социального опыта определять и аргументировать с точки зрения социальных ценностей и норм своё отношение к явлениям, процессам социальной действительности;</w:t>
      </w:r>
    </w:p>
    <w:p w14:paraId="0072759E" w14:textId="77777777" w:rsidR="00842EC9" w:rsidRPr="005744E3" w:rsidRDefault="00842EC9" w:rsidP="005744E3">
      <w:pPr>
        <w:spacing w:line="276" w:lineRule="auto"/>
        <w:ind w:right="6" w:firstLine="567"/>
        <w:rPr>
          <w:sz w:val="28"/>
          <w:szCs w:val="28"/>
        </w:rPr>
      </w:pPr>
      <w:r w:rsidRPr="005744E3">
        <w:rPr>
          <w:sz w:val="28"/>
          <w:szCs w:val="28"/>
        </w:rPr>
        <w:lastRenderedPageBreak/>
        <w:t>9) 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14:paraId="4216DE5A" w14:textId="77777777" w:rsidR="00842EC9" w:rsidRPr="005744E3" w:rsidRDefault="00842EC9" w:rsidP="005744E3">
      <w:pPr>
        <w:spacing w:line="276" w:lineRule="auto"/>
        <w:ind w:right="6" w:firstLine="567"/>
        <w:rPr>
          <w:sz w:val="28"/>
          <w:szCs w:val="28"/>
        </w:rPr>
      </w:pPr>
      <w:r w:rsidRPr="005744E3">
        <w:rPr>
          <w:sz w:val="28"/>
          <w:szCs w:val="28"/>
        </w:rPr>
        <w:t>10) овладение смысловым чтением текстов обществоведческой тематики, в том числе извлечений из Конституции Российской Федерации и других нормативных правовых актов; умение составлять на их основе план, преобразовывать текстовую информацию в модели (таблицу, диаграмму, схему) и преобразовывать предложенные модели в текст;</w:t>
      </w:r>
    </w:p>
    <w:p w14:paraId="025D0621" w14:textId="77777777" w:rsidR="00842EC9" w:rsidRPr="005744E3" w:rsidRDefault="00842EC9" w:rsidP="005744E3">
      <w:pPr>
        <w:spacing w:line="276" w:lineRule="auto"/>
        <w:ind w:right="6" w:firstLine="567"/>
        <w:rPr>
          <w:sz w:val="28"/>
          <w:szCs w:val="28"/>
        </w:rPr>
      </w:pPr>
      <w:r w:rsidRPr="005744E3">
        <w:rPr>
          <w:sz w:val="28"/>
          <w:szCs w:val="28"/>
        </w:rPr>
        <w:t>11) овладение приёмами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45C0E05A" w14:textId="77777777" w:rsidR="00842EC9" w:rsidRPr="005744E3" w:rsidRDefault="00842EC9" w:rsidP="005744E3">
      <w:pPr>
        <w:spacing w:line="276" w:lineRule="auto"/>
        <w:ind w:right="6" w:firstLine="567"/>
        <w:rPr>
          <w:sz w:val="28"/>
          <w:szCs w:val="28"/>
        </w:rPr>
      </w:pPr>
      <w:r w:rsidRPr="005744E3">
        <w:rPr>
          <w:sz w:val="28"/>
          <w:szCs w:val="28"/>
        </w:rPr>
        <w:t>12) умение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её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136BB7AA" w14:textId="77777777" w:rsidR="00842EC9" w:rsidRPr="005744E3" w:rsidRDefault="00842EC9" w:rsidP="005744E3">
      <w:pPr>
        <w:spacing w:line="276" w:lineRule="auto"/>
        <w:ind w:right="6" w:firstLine="567"/>
        <w:rPr>
          <w:sz w:val="28"/>
          <w:szCs w:val="28"/>
        </w:rPr>
      </w:pPr>
      <w:r w:rsidRPr="005744E3">
        <w:rPr>
          <w:sz w:val="28"/>
          <w:szCs w:val="28"/>
        </w:rPr>
        <w:t>13) умение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махинаций, применения недобросовестных практик), осознание неприемлемости всех форм антиобщественного поведения;</w:t>
      </w:r>
    </w:p>
    <w:p w14:paraId="2671AC82" w14:textId="77777777" w:rsidR="00842EC9" w:rsidRPr="005744E3" w:rsidRDefault="00842EC9" w:rsidP="005744E3">
      <w:pPr>
        <w:spacing w:line="276" w:lineRule="auto"/>
        <w:ind w:right="6" w:firstLine="567"/>
        <w:rPr>
          <w:sz w:val="28"/>
          <w:szCs w:val="28"/>
        </w:rPr>
      </w:pPr>
      <w:r w:rsidRPr="005744E3">
        <w:rPr>
          <w:sz w:val="28"/>
          <w:szCs w:val="28"/>
        </w:rPr>
        <w:t>14) приобретение опыта использования полученных знаний,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составления личного финансового плана, для выбора профессии и оценки собственных перспектив в профессиональной сфере, а также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14:paraId="71F3B018" w14:textId="77777777" w:rsidR="00842EC9" w:rsidRPr="005744E3" w:rsidRDefault="00842EC9" w:rsidP="005744E3">
      <w:pPr>
        <w:spacing w:line="276" w:lineRule="auto"/>
        <w:ind w:right="6" w:firstLine="567"/>
        <w:rPr>
          <w:sz w:val="28"/>
          <w:szCs w:val="28"/>
        </w:rPr>
      </w:pPr>
      <w:r w:rsidRPr="005744E3">
        <w:rPr>
          <w:sz w:val="28"/>
          <w:szCs w:val="28"/>
        </w:rPr>
        <w:lastRenderedPageBreak/>
        <w:t>15) приобретение опыта самостоятельного заполнения формы (в том числе электронной) и составления простейших документов (заявления, обращения, декларации, доверенности, личного финансового плана, резюме);</w:t>
      </w:r>
    </w:p>
    <w:p w14:paraId="2CB783C1" w14:textId="77777777" w:rsidR="001B26E6" w:rsidRPr="005744E3" w:rsidRDefault="00842EC9" w:rsidP="005744E3">
      <w:pPr>
        <w:spacing w:line="276" w:lineRule="auto"/>
        <w:ind w:right="6" w:firstLine="567"/>
        <w:rPr>
          <w:sz w:val="28"/>
          <w:szCs w:val="28"/>
        </w:rPr>
      </w:pPr>
      <w:r w:rsidRPr="005744E3">
        <w:rPr>
          <w:sz w:val="28"/>
          <w:szCs w:val="28"/>
        </w:rPr>
        <w:t>16) приобретение опыта осуществления совместной,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осознание ценности куль</w:t>
      </w:r>
      <w:r w:rsidR="001B26E6" w:rsidRPr="005744E3">
        <w:rPr>
          <w:sz w:val="28"/>
          <w:szCs w:val="28"/>
        </w:rPr>
        <w:t>туры и традиций народов России.</w:t>
      </w:r>
    </w:p>
    <w:p w14:paraId="1746407B" w14:textId="77777777" w:rsidR="00842EC9" w:rsidRPr="005744E3" w:rsidRDefault="00842EC9" w:rsidP="005744E3">
      <w:pPr>
        <w:spacing w:line="276" w:lineRule="auto"/>
        <w:ind w:right="6" w:firstLine="567"/>
        <w:rPr>
          <w:sz w:val="28"/>
          <w:szCs w:val="28"/>
        </w:rPr>
      </w:pPr>
      <w:r w:rsidRPr="005744E3">
        <w:rPr>
          <w:b/>
          <w:sz w:val="28"/>
          <w:szCs w:val="28"/>
        </w:rPr>
        <w:t xml:space="preserve">К концу обучения в </w:t>
      </w:r>
      <w:r w:rsidRPr="005744E3">
        <w:rPr>
          <w:b/>
          <w:bCs/>
          <w:sz w:val="28"/>
          <w:szCs w:val="28"/>
        </w:rPr>
        <w:t xml:space="preserve">6 классе </w:t>
      </w:r>
      <w:r w:rsidRPr="005744E3">
        <w:rPr>
          <w:b/>
          <w:sz w:val="28"/>
          <w:szCs w:val="28"/>
        </w:rPr>
        <w:t>обучающийся получит следующие предметные</w:t>
      </w:r>
      <w:r w:rsidRPr="005744E3">
        <w:rPr>
          <w:sz w:val="28"/>
          <w:szCs w:val="28"/>
        </w:rPr>
        <w:t xml:space="preserve"> результаты по отдельным темам программы по обществознанию:</w:t>
      </w:r>
    </w:p>
    <w:p w14:paraId="7D247F74" w14:textId="77777777" w:rsidR="00842EC9" w:rsidRPr="005744E3" w:rsidRDefault="00842EC9" w:rsidP="005744E3">
      <w:pPr>
        <w:spacing w:line="276" w:lineRule="auto"/>
        <w:ind w:right="6" w:firstLine="567"/>
        <w:rPr>
          <w:b/>
          <w:sz w:val="28"/>
          <w:szCs w:val="28"/>
        </w:rPr>
      </w:pPr>
      <w:r w:rsidRPr="005744E3">
        <w:rPr>
          <w:b/>
          <w:sz w:val="28"/>
          <w:szCs w:val="28"/>
        </w:rPr>
        <w:t>Человек и его социальное окружение:</w:t>
      </w:r>
    </w:p>
    <w:p w14:paraId="7C3A7DFF" w14:textId="77777777" w:rsidR="00842EC9" w:rsidRPr="005744E3" w:rsidRDefault="00842EC9" w:rsidP="005744E3">
      <w:pPr>
        <w:spacing w:line="276" w:lineRule="auto"/>
        <w:ind w:right="6" w:firstLine="567"/>
        <w:rPr>
          <w:sz w:val="28"/>
          <w:szCs w:val="28"/>
        </w:rPr>
      </w:pPr>
      <w:r w:rsidRPr="005744E3">
        <w:rPr>
          <w:bCs/>
          <w:sz w:val="28"/>
          <w:szCs w:val="28"/>
        </w:rPr>
        <w:t xml:space="preserve">осваивать и применять знания </w:t>
      </w:r>
      <w:r w:rsidRPr="005744E3">
        <w:rPr>
          <w:sz w:val="28"/>
          <w:szCs w:val="28"/>
        </w:rPr>
        <w:t>о социальных свойствах человека, формировании личности, деятельности человека и её видах, образовании, правах и обязанностях обучающихся, общении и его правилах, особенностях взаимодействия человека с другими людьми;</w:t>
      </w:r>
    </w:p>
    <w:p w14:paraId="6B009F63" w14:textId="77777777" w:rsidR="00842EC9" w:rsidRPr="005744E3" w:rsidRDefault="00842EC9" w:rsidP="005744E3">
      <w:pPr>
        <w:spacing w:line="276" w:lineRule="auto"/>
        <w:ind w:right="6" w:firstLine="567"/>
        <w:rPr>
          <w:sz w:val="28"/>
          <w:szCs w:val="28"/>
        </w:rPr>
      </w:pPr>
      <w:r w:rsidRPr="005744E3">
        <w:rPr>
          <w:bCs/>
          <w:sz w:val="28"/>
          <w:szCs w:val="28"/>
        </w:rPr>
        <w:t xml:space="preserve">характеризовать </w:t>
      </w:r>
      <w:r w:rsidRPr="005744E3">
        <w:rPr>
          <w:sz w:val="28"/>
          <w:szCs w:val="28"/>
        </w:rPr>
        <w:t>традиционные российские духовно-нравственные ценности на примерах семьи, семейных традиций; характеризовать основные потребности человека, показывать их индивидуальный характер, особенности личностного становления и социальной позиции людей с ограниченными возможностями здоровья (далее – ОВЗ), деятельность человека, образование и его значение для человека и общества;</w:t>
      </w:r>
    </w:p>
    <w:p w14:paraId="11EF8DA2" w14:textId="77777777" w:rsidR="00842EC9" w:rsidRPr="005744E3" w:rsidRDefault="00842EC9" w:rsidP="005744E3">
      <w:pPr>
        <w:spacing w:line="276" w:lineRule="auto"/>
        <w:ind w:right="6" w:firstLine="567"/>
        <w:rPr>
          <w:sz w:val="28"/>
          <w:szCs w:val="28"/>
        </w:rPr>
      </w:pPr>
      <w:r w:rsidRPr="005744E3">
        <w:rPr>
          <w:bCs/>
          <w:sz w:val="28"/>
          <w:szCs w:val="28"/>
        </w:rPr>
        <w:t xml:space="preserve">приводить примеры </w:t>
      </w:r>
      <w:r w:rsidRPr="005744E3">
        <w:rPr>
          <w:sz w:val="28"/>
          <w:szCs w:val="28"/>
        </w:rPr>
        <w:t>деятельности людей, её различных мотивов и особенностей в современных условиях; малых групп, положения человека в группе; конфликтных ситуаций в малой группе и конструктивных разрешений конфликтов; проявлений лидерства, соперничества и сотрудничества людей в группах;</w:t>
      </w:r>
    </w:p>
    <w:p w14:paraId="2E192C49" w14:textId="77777777" w:rsidR="00842EC9" w:rsidRPr="005744E3" w:rsidRDefault="00842EC9" w:rsidP="005744E3">
      <w:pPr>
        <w:spacing w:line="276" w:lineRule="auto"/>
        <w:ind w:right="6" w:firstLine="567"/>
        <w:rPr>
          <w:sz w:val="28"/>
          <w:szCs w:val="28"/>
        </w:rPr>
      </w:pPr>
      <w:r w:rsidRPr="005744E3">
        <w:rPr>
          <w:bCs/>
          <w:sz w:val="28"/>
          <w:szCs w:val="28"/>
        </w:rPr>
        <w:t xml:space="preserve">классифицировать </w:t>
      </w:r>
      <w:r w:rsidRPr="005744E3">
        <w:rPr>
          <w:sz w:val="28"/>
          <w:szCs w:val="28"/>
        </w:rPr>
        <w:t>по разным признакам виды деятельности человека, потребности людей;</w:t>
      </w:r>
    </w:p>
    <w:p w14:paraId="16C4BB59" w14:textId="77777777" w:rsidR="00842EC9" w:rsidRPr="005744E3" w:rsidRDefault="00842EC9" w:rsidP="005744E3">
      <w:pPr>
        <w:spacing w:line="276" w:lineRule="auto"/>
        <w:ind w:right="6" w:firstLine="567"/>
        <w:rPr>
          <w:sz w:val="28"/>
          <w:szCs w:val="28"/>
        </w:rPr>
      </w:pPr>
      <w:r w:rsidRPr="005744E3">
        <w:rPr>
          <w:bCs/>
          <w:sz w:val="28"/>
          <w:szCs w:val="28"/>
        </w:rPr>
        <w:t xml:space="preserve">сравнивать </w:t>
      </w:r>
      <w:r w:rsidRPr="005744E3">
        <w:rPr>
          <w:sz w:val="28"/>
          <w:szCs w:val="28"/>
        </w:rPr>
        <w:t>понятия «индивид», «индивидуальность», «личность»; свойства человека и животных, виды деятельности (игра, труд, учение);</w:t>
      </w:r>
    </w:p>
    <w:p w14:paraId="1453FC1C" w14:textId="77777777" w:rsidR="00842EC9" w:rsidRPr="005744E3" w:rsidRDefault="00842EC9" w:rsidP="005744E3">
      <w:pPr>
        <w:spacing w:line="276" w:lineRule="auto"/>
        <w:ind w:right="6" w:firstLine="567"/>
        <w:rPr>
          <w:sz w:val="28"/>
          <w:szCs w:val="28"/>
        </w:rPr>
      </w:pPr>
      <w:r w:rsidRPr="005744E3">
        <w:rPr>
          <w:bCs/>
          <w:sz w:val="28"/>
          <w:szCs w:val="28"/>
        </w:rPr>
        <w:t xml:space="preserve">устанавливать и объяснять взаимосвязи </w:t>
      </w:r>
      <w:r w:rsidRPr="005744E3">
        <w:rPr>
          <w:sz w:val="28"/>
          <w:szCs w:val="28"/>
        </w:rPr>
        <w:t>людей в малых группах, целей, способов и результатов деятельности, целей и средств общения;</w:t>
      </w:r>
    </w:p>
    <w:p w14:paraId="74FB692E"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полученные знания </w:t>
      </w:r>
      <w:r w:rsidRPr="005744E3">
        <w:rPr>
          <w:sz w:val="28"/>
          <w:szCs w:val="28"/>
        </w:rPr>
        <w:t xml:space="preserve">для объяснения (устного и письменного) сущности общения как социального явления, познания человеком мира и самого себя как вида деятельности, роли непрерывного образования, значения личного социального опыта при осуществлении </w:t>
      </w:r>
      <w:r w:rsidRPr="005744E3">
        <w:rPr>
          <w:sz w:val="28"/>
          <w:szCs w:val="28"/>
        </w:rPr>
        <w:lastRenderedPageBreak/>
        <w:t>образовательной деятельности и общения в школе, семье, группе обучающихся;</w:t>
      </w:r>
    </w:p>
    <w:p w14:paraId="6BFEED97" w14:textId="77777777" w:rsidR="00842EC9" w:rsidRPr="005744E3" w:rsidRDefault="00842EC9" w:rsidP="005744E3">
      <w:pPr>
        <w:spacing w:line="276" w:lineRule="auto"/>
        <w:ind w:right="6" w:firstLine="567"/>
        <w:rPr>
          <w:sz w:val="28"/>
          <w:szCs w:val="28"/>
        </w:rPr>
      </w:pPr>
      <w:r w:rsidRPr="005744E3">
        <w:rPr>
          <w:bCs/>
          <w:sz w:val="28"/>
          <w:szCs w:val="28"/>
        </w:rPr>
        <w:t xml:space="preserve">определять и аргументировать </w:t>
      </w:r>
      <w:r w:rsidRPr="005744E3">
        <w:rPr>
          <w:sz w:val="28"/>
          <w:szCs w:val="28"/>
        </w:rPr>
        <w:t>с использованием обществоведческих знаний и личного социального опыта своё отношение к людям с ОВЗ, к различным способам выражения личной индивидуальности, к различным формам неформального общения подростков;</w:t>
      </w:r>
    </w:p>
    <w:p w14:paraId="2DED98A4" w14:textId="77777777" w:rsidR="00842EC9" w:rsidRPr="005744E3" w:rsidRDefault="00842EC9" w:rsidP="005744E3">
      <w:pPr>
        <w:spacing w:line="276" w:lineRule="auto"/>
        <w:ind w:right="6" w:firstLine="567"/>
        <w:rPr>
          <w:sz w:val="28"/>
          <w:szCs w:val="28"/>
        </w:rPr>
      </w:pPr>
      <w:r w:rsidRPr="005744E3">
        <w:rPr>
          <w:bCs/>
          <w:sz w:val="28"/>
          <w:szCs w:val="28"/>
        </w:rPr>
        <w:t xml:space="preserve">решать </w:t>
      </w:r>
      <w:r w:rsidRPr="005744E3">
        <w:rPr>
          <w:sz w:val="28"/>
          <w:szCs w:val="28"/>
        </w:rPr>
        <w:t>познавательные и практические задачи, касающиеся прав и обязанностей обучающегося, отражающие особенности отношений в семье, со сверстниками, старшими и младшими;</w:t>
      </w:r>
    </w:p>
    <w:p w14:paraId="0F059CE1" w14:textId="77777777" w:rsidR="00842EC9" w:rsidRPr="005744E3" w:rsidRDefault="00842EC9" w:rsidP="005744E3">
      <w:pPr>
        <w:spacing w:line="276" w:lineRule="auto"/>
        <w:ind w:right="6" w:firstLine="567"/>
        <w:rPr>
          <w:sz w:val="28"/>
          <w:szCs w:val="28"/>
        </w:rPr>
      </w:pPr>
      <w:r w:rsidRPr="005744E3">
        <w:rPr>
          <w:bCs/>
          <w:sz w:val="28"/>
          <w:szCs w:val="28"/>
        </w:rPr>
        <w:t>читать осмысленно тексты правовой</w:t>
      </w:r>
      <w:r w:rsidRPr="005744E3">
        <w:rPr>
          <w:sz w:val="28"/>
          <w:szCs w:val="28"/>
        </w:rPr>
        <w:t xml:space="preserve"> тематики, в том числе извлечения из законодательства Российской Федерации; составлять на их основе план, преобразовывать текстовую информацию в таблицу, схему;</w:t>
      </w:r>
    </w:p>
    <w:p w14:paraId="65601A49" w14:textId="77777777" w:rsidR="00842EC9" w:rsidRPr="005744E3" w:rsidRDefault="00842EC9" w:rsidP="005744E3">
      <w:pPr>
        <w:spacing w:line="276" w:lineRule="auto"/>
        <w:ind w:right="6" w:firstLine="567"/>
        <w:rPr>
          <w:sz w:val="28"/>
          <w:szCs w:val="28"/>
        </w:rPr>
      </w:pPr>
      <w:r w:rsidRPr="005744E3">
        <w:rPr>
          <w:bCs/>
          <w:sz w:val="28"/>
          <w:szCs w:val="28"/>
        </w:rPr>
        <w:t xml:space="preserve">искать и извлекать </w:t>
      </w:r>
      <w:r w:rsidRPr="005744E3">
        <w:rPr>
          <w:sz w:val="28"/>
          <w:szCs w:val="28"/>
        </w:rPr>
        <w:t>информацию о связи поколений в нашем обществе, об особенностях подросткового возраста, о правах и обязанностях обучающегося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32DD455A" w14:textId="77777777" w:rsidR="00842EC9" w:rsidRPr="005744E3" w:rsidRDefault="00842EC9" w:rsidP="005744E3">
      <w:pPr>
        <w:spacing w:line="276" w:lineRule="auto"/>
        <w:ind w:right="6" w:firstLine="567"/>
        <w:rPr>
          <w:sz w:val="28"/>
          <w:szCs w:val="28"/>
        </w:rPr>
      </w:pPr>
      <w:r w:rsidRPr="005744E3">
        <w:rPr>
          <w:bCs/>
          <w:sz w:val="28"/>
          <w:szCs w:val="28"/>
        </w:rPr>
        <w:t xml:space="preserve">анализировать, обобщать, систематизировать, оценивать </w:t>
      </w:r>
      <w:r w:rsidRPr="005744E3">
        <w:rPr>
          <w:sz w:val="28"/>
          <w:szCs w:val="28"/>
        </w:rPr>
        <w:t>социальную информацию о человеке и его социальном окружении из адаптированных источников (в том числе учебных материалов) и публикаций в СМИ;</w:t>
      </w:r>
    </w:p>
    <w:p w14:paraId="6DBA5792" w14:textId="77777777" w:rsidR="00842EC9" w:rsidRPr="005744E3" w:rsidRDefault="00842EC9" w:rsidP="005744E3">
      <w:pPr>
        <w:spacing w:line="276" w:lineRule="auto"/>
        <w:ind w:right="6" w:firstLine="567"/>
        <w:rPr>
          <w:sz w:val="28"/>
          <w:szCs w:val="28"/>
        </w:rPr>
      </w:pPr>
      <w:r w:rsidRPr="005744E3">
        <w:rPr>
          <w:bCs/>
          <w:sz w:val="28"/>
          <w:szCs w:val="28"/>
        </w:rPr>
        <w:t xml:space="preserve">оценивать собственные поступки и поведение других людей </w:t>
      </w:r>
      <w:r w:rsidRPr="005744E3">
        <w:rPr>
          <w:sz w:val="28"/>
          <w:szCs w:val="28"/>
        </w:rPr>
        <w:t>в ходе общения, в ситуациях взаимодействия с людьми с ОВЗ; оценивать своё отношение к учёбе как важному виду деятельности;</w:t>
      </w:r>
    </w:p>
    <w:p w14:paraId="20BE7FFD" w14:textId="77777777" w:rsidR="00842EC9" w:rsidRPr="005744E3" w:rsidRDefault="00842EC9" w:rsidP="005744E3">
      <w:pPr>
        <w:spacing w:line="276" w:lineRule="auto"/>
        <w:ind w:right="6" w:firstLine="567"/>
        <w:rPr>
          <w:sz w:val="28"/>
          <w:szCs w:val="28"/>
        </w:rPr>
      </w:pPr>
      <w:r w:rsidRPr="005744E3">
        <w:rPr>
          <w:bCs/>
          <w:sz w:val="28"/>
          <w:szCs w:val="28"/>
        </w:rPr>
        <w:t xml:space="preserve">приобретать опыт </w:t>
      </w:r>
      <w:r w:rsidRPr="005744E3">
        <w:rPr>
          <w:sz w:val="28"/>
          <w:szCs w:val="28"/>
        </w:rPr>
        <w:t>использования полученных знаний в практической деятельности, в повседневной жизни для выстраивания отношений с представителями старших поколений, со сверстниками и младшими по возрасту, активного участия в жизни школы и класса;</w:t>
      </w:r>
    </w:p>
    <w:p w14:paraId="4740E1CE" w14:textId="77777777" w:rsidR="00842EC9" w:rsidRPr="005744E3" w:rsidRDefault="00842EC9" w:rsidP="005744E3">
      <w:pPr>
        <w:spacing w:line="276" w:lineRule="auto"/>
        <w:ind w:right="6" w:firstLine="567"/>
        <w:rPr>
          <w:sz w:val="28"/>
          <w:szCs w:val="28"/>
        </w:rPr>
      </w:pPr>
      <w:r w:rsidRPr="005744E3">
        <w:rPr>
          <w:bCs/>
          <w:sz w:val="28"/>
          <w:szCs w:val="28"/>
        </w:rPr>
        <w:t>приобретать опыт совместной деятельности</w:t>
      </w:r>
      <w:r w:rsidRPr="005744E3">
        <w:rPr>
          <w:sz w:val="28"/>
          <w:szCs w:val="28"/>
        </w:rPr>
        <w:t>,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14:paraId="1F236DF6" w14:textId="77777777" w:rsidR="00842EC9" w:rsidRPr="005744E3" w:rsidRDefault="00842EC9" w:rsidP="005744E3">
      <w:pPr>
        <w:spacing w:line="276" w:lineRule="auto"/>
        <w:ind w:right="6" w:firstLine="567"/>
        <w:rPr>
          <w:b/>
          <w:sz w:val="28"/>
          <w:szCs w:val="28"/>
        </w:rPr>
      </w:pPr>
      <w:r w:rsidRPr="005744E3">
        <w:rPr>
          <w:b/>
          <w:sz w:val="28"/>
          <w:szCs w:val="28"/>
        </w:rPr>
        <w:t>Общество, в котором мы живём:</w:t>
      </w:r>
    </w:p>
    <w:p w14:paraId="2D3E2CD7" w14:textId="77777777" w:rsidR="00842EC9" w:rsidRPr="005744E3" w:rsidRDefault="00842EC9" w:rsidP="005744E3">
      <w:pPr>
        <w:spacing w:line="276" w:lineRule="auto"/>
        <w:ind w:right="6" w:firstLine="567"/>
        <w:rPr>
          <w:sz w:val="28"/>
          <w:szCs w:val="28"/>
        </w:rPr>
      </w:pPr>
      <w:r w:rsidRPr="005744E3">
        <w:rPr>
          <w:bCs/>
          <w:sz w:val="28"/>
          <w:szCs w:val="28"/>
        </w:rPr>
        <w:t xml:space="preserve">осваивать и применять знания </w:t>
      </w:r>
      <w:r w:rsidRPr="005744E3">
        <w:rPr>
          <w:sz w:val="28"/>
          <w:szCs w:val="28"/>
        </w:rPr>
        <w:t>об обществе и природе, положении человека в обществе, процессах и явлениях в экономической жизни общества, явлениях в политической жизни общества, о народах России, о государственной власти в Российской Федерации; культуре и духовной жизни, типах общества, глобальных проблемах;</w:t>
      </w:r>
    </w:p>
    <w:p w14:paraId="454B0FF8" w14:textId="77777777" w:rsidR="00842EC9" w:rsidRPr="005744E3" w:rsidRDefault="00842EC9" w:rsidP="005744E3">
      <w:pPr>
        <w:spacing w:line="276" w:lineRule="auto"/>
        <w:ind w:right="6" w:firstLine="567"/>
        <w:rPr>
          <w:sz w:val="28"/>
          <w:szCs w:val="28"/>
        </w:rPr>
      </w:pPr>
      <w:r w:rsidRPr="005744E3">
        <w:rPr>
          <w:bCs/>
          <w:sz w:val="28"/>
          <w:szCs w:val="28"/>
        </w:rPr>
        <w:t xml:space="preserve">характеризовать </w:t>
      </w:r>
      <w:r w:rsidRPr="005744E3">
        <w:rPr>
          <w:sz w:val="28"/>
          <w:szCs w:val="28"/>
        </w:rPr>
        <w:t xml:space="preserve">устройство общества, российское государство, высшие органы государственной власти в Российской Федерации, традиционные </w:t>
      </w:r>
      <w:r w:rsidRPr="005744E3">
        <w:rPr>
          <w:sz w:val="28"/>
          <w:szCs w:val="28"/>
        </w:rPr>
        <w:lastRenderedPageBreak/>
        <w:t>российские духовно-нравственные ценности, особенности информационного общества;</w:t>
      </w:r>
    </w:p>
    <w:p w14:paraId="6BB06B17" w14:textId="77777777" w:rsidR="00842EC9" w:rsidRPr="005744E3" w:rsidRDefault="00842EC9" w:rsidP="005744E3">
      <w:pPr>
        <w:spacing w:line="276" w:lineRule="auto"/>
        <w:ind w:right="6" w:firstLine="567"/>
        <w:rPr>
          <w:sz w:val="28"/>
          <w:szCs w:val="28"/>
        </w:rPr>
      </w:pPr>
      <w:r w:rsidRPr="005744E3">
        <w:rPr>
          <w:bCs/>
          <w:sz w:val="28"/>
          <w:szCs w:val="28"/>
        </w:rPr>
        <w:t xml:space="preserve">приводить примеры </w:t>
      </w:r>
      <w:r w:rsidRPr="005744E3">
        <w:rPr>
          <w:sz w:val="28"/>
          <w:szCs w:val="28"/>
        </w:rPr>
        <w:t>разного положения людей в обществе, видов экономической деятельности, глобальных проблем;</w:t>
      </w:r>
    </w:p>
    <w:p w14:paraId="6A0954ED" w14:textId="77777777" w:rsidR="00842EC9" w:rsidRPr="005744E3" w:rsidRDefault="00842EC9" w:rsidP="005744E3">
      <w:pPr>
        <w:spacing w:line="276" w:lineRule="auto"/>
        <w:ind w:right="6" w:firstLine="567"/>
        <w:rPr>
          <w:sz w:val="28"/>
          <w:szCs w:val="28"/>
        </w:rPr>
      </w:pPr>
      <w:r w:rsidRPr="005744E3">
        <w:rPr>
          <w:bCs/>
          <w:sz w:val="28"/>
          <w:szCs w:val="28"/>
        </w:rPr>
        <w:t xml:space="preserve">классифицировать </w:t>
      </w:r>
      <w:r w:rsidRPr="005744E3">
        <w:rPr>
          <w:sz w:val="28"/>
          <w:szCs w:val="28"/>
        </w:rPr>
        <w:t>социальные общности и группы;</w:t>
      </w:r>
    </w:p>
    <w:p w14:paraId="030C06CE" w14:textId="77777777" w:rsidR="00842EC9" w:rsidRPr="005744E3" w:rsidRDefault="00842EC9" w:rsidP="005744E3">
      <w:pPr>
        <w:spacing w:line="276" w:lineRule="auto"/>
        <w:ind w:right="6" w:firstLine="567"/>
        <w:rPr>
          <w:sz w:val="28"/>
          <w:szCs w:val="28"/>
        </w:rPr>
      </w:pPr>
      <w:r w:rsidRPr="005744E3">
        <w:rPr>
          <w:bCs/>
          <w:sz w:val="28"/>
          <w:szCs w:val="28"/>
        </w:rPr>
        <w:t xml:space="preserve">сравнивать </w:t>
      </w:r>
      <w:r w:rsidRPr="005744E3">
        <w:rPr>
          <w:sz w:val="28"/>
          <w:szCs w:val="28"/>
        </w:rPr>
        <w:t>социальные общности и группы, положение в обществе различных людей; различные формы хозяйствования;</w:t>
      </w:r>
    </w:p>
    <w:p w14:paraId="7F6DC63A" w14:textId="77777777" w:rsidR="00842EC9" w:rsidRPr="005744E3" w:rsidRDefault="00842EC9" w:rsidP="005744E3">
      <w:pPr>
        <w:spacing w:line="276" w:lineRule="auto"/>
        <w:ind w:right="6" w:firstLine="567"/>
        <w:rPr>
          <w:sz w:val="28"/>
          <w:szCs w:val="28"/>
        </w:rPr>
      </w:pPr>
      <w:r w:rsidRPr="005744E3">
        <w:rPr>
          <w:bCs/>
          <w:sz w:val="28"/>
          <w:szCs w:val="28"/>
        </w:rPr>
        <w:t xml:space="preserve">устанавливать взаимодействия </w:t>
      </w:r>
      <w:r w:rsidRPr="005744E3">
        <w:rPr>
          <w:sz w:val="28"/>
          <w:szCs w:val="28"/>
        </w:rPr>
        <w:t>общества и природы, человека и общества, деятельности основных участников экономики;</w:t>
      </w:r>
    </w:p>
    <w:p w14:paraId="315AA485"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полученные знания для объяснения </w:t>
      </w:r>
      <w:r w:rsidRPr="005744E3">
        <w:rPr>
          <w:sz w:val="28"/>
          <w:szCs w:val="28"/>
        </w:rPr>
        <w:t>(устного и письменного) влияния природы на общество и общества на природу сущности и взаимосвязей явлений, процессов социальной действительности;</w:t>
      </w:r>
    </w:p>
    <w:p w14:paraId="7D66600C" w14:textId="77777777" w:rsidR="00842EC9" w:rsidRPr="005744E3" w:rsidRDefault="00842EC9" w:rsidP="005744E3">
      <w:pPr>
        <w:spacing w:line="276" w:lineRule="auto"/>
        <w:ind w:right="6" w:firstLine="567"/>
        <w:rPr>
          <w:sz w:val="28"/>
          <w:szCs w:val="28"/>
        </w:rPr>
      </w:pPr>
      <w:r w:rsidRPr="005744E3">
        <w:rPr>
          <w:sz w:val="28"/>
          <w:szCs w:val="28"/>
        </w:rPr>
        <w:t>определять и аргументировать с использованием обществоведческих знаний, фактов общественной жизни и личного социального опыта своё отношение к проблемам взаимодействия человека и природы, сохранению духовных ценностей российского народа;</w:t>
      </w:r>
    </w:p>
    <w:p w14:paraId="5B7FB57A" w14:textId="77777777" w:rsidR="00842EC9" w:rsidRPr="005744E3" w:rsidRDefault="00842EC9" w:rsidP="005744E3">
      <w:pPr>
        <w:spacing w:line="276" w:lineRule="auto"/>
        <w:ind w:right="6" w:firstLine="567"/>
        <w:rPr>
          <w:sz w:val="28"/>
          <w:szCs w:val="28"/>
        </w:rPr>
      </w:pPr>
      <w:r w:rsidRPr="005744E3">
        <w:rPr>
          <w:bCs/>
          <w:sz w:val="28"/>
          <w:szCs w:val="28"/>
        </w:rPr>
        <w:t xml:space="preserve">решать познавательные и практические задачи </w:t>
      </w:r>
      <w:r w:rsidRPr="005744E3">
        <w:rPr>
          <w:sz w:val="28"/>
          <w:szCs w:val="28"/>
        </w:rPr>
        <w:t>(в том числе задачи, отражающие возможности юного гражданина внести свой вклад в решение экологической проблемы);</w:t>
      </w:r>
    </w:p>
    <w:p w14:paraId="4D61F2BE" w14:textId="77777777" w:rsidR="00842EC9" w:rsidRPr="005744E3" w:rsidRDefault="00842EC9" w:rsidP="005744E3">
      <w:pPr>
        <w:spacing w:line="276" w:lineRule="auto"/>
        <w:ind w:right="6" w:firstLine="567"/>
        <w:rPr>
          <w:sz w:val="28"/>
          <w:szCs w:val="28"/>
        </w:rPr>
      </w:pPr>
      <w:r w:rsidRPr="005744E3">
        <w:rPr>
          <w:bCs/>
          <w:sz w:val="28"/>
          <w:szCs w:val="28"/>
        </w:rPr>
        <w:t xml:space="preserve">овладевать смысловым чтением </w:t>
      </w:r>
      <w:r w:rsidRPr="005744E3">
        <w:rPr>
          <w:sz w:val="28"/>
          <w:szCs w:val="28"/>
        </w:rPr>
        <w:t>текстов обществоведческой тематики, касающихся отношений человека и природы, устройства общественной жизни, основных сфер жизни общества;</w:t>
      </w:r>
    </w:p>
    <w:p w14:paraId="41AA52AB" w14:textId="77777777" w:rsidR="00842EC9" w:rsidRPr="005744E3" w:rsidRDefault="00842EC9" w:rsidP="005744E3">
      <w:pPr>
        <w:spacing w:line="276" w:lineRule="auto"/>
        <w:ind w:right="6" w:firstLine="567"/>
        <w:rPr>
          <w:sz w:val="28"/>
          <w:szCs w:val="28"/>
        </w:rPr>
      </w:pPr>
      <w:r w:rsidRPr="005744E3">
        <w:rPr>
          <w:bCs/>
          <w:sz w:val="28"/>
          <w:szCs w:val="28"/>
        </w:rPr>
        <w:t xml:space="preserve">извлекать информацию </w:t>
      </w:r>
      <w:r w:rsidRPr="005744E3">
        <w:rPr>
          <w:sz w:val="28"/>
          <w:szCs w:val="28"/>
        </w:rPr>
        <w:t>из разных источников о человеке и обществе, включая информацию о народах России;</w:t>
      </w:r>
    </w:p>
    <w:p w14:paraId="3E323653" w14:textId="77777777" w:rsidR="00842EC9" w:rsidRPr="005744E3" w:rsidRDefault="00842EC9" w:rsidP="005744E3">
      <w:pPr>
        <w:spacing w:line="276" w:lineRule="auto"/>
        <w:ind w:right="6" w:firstLine="567"/>
        <w:rPr>
          <w:sz w:val="28"/>
          <w:szCs w:val="28"/>
        </w:rPr>
      </w:pPr>
      <w:r w:rsidRPr="005744E3">
        <w:rPr>
          <w:bCs/>
          <w:sz w:val="28"/>
          <w:szCs w:val="28"/>
        </w:rPr>
        <w:t xml:space="preserve">анализировать, обобщать, систематизировать, оценивать </w:t>
      </w:r>
      <w:r w:rsidRPr="005744E3">
        <w:rPr>
          <w:sz w:val="28"/>
          <w:szCs w:val="28"/>
        </w:rPr>
        <w:t>социальную информацию, включая экономико-статистическую, из адаптированных источников (в том числе учебных материалов) и публикаций в СМИ; используя обществоведческие знания, формулировать выводы;</w:t>
      </w:r>
    </w:p>
    <w:p w14:paraId="275ADD94" w14:textId="77777777" w:rsidR="00842EC9" w:rsidRPr="005744E3" w:rsidRDefault="00842EC9" w:rsidP="005744E3">
      <w:pPr>
        <w:spacing w:line="276" w:lineRule="auto"/>
        <w:ind w:right="6" w:firstLine="567"/>
        <w:rPr>
          <w:sz w:val="28"/>
          <w:szCs w:val="28"/>
        </w:rPr>
      </w:pPr>
      <w:r w:rsidRPr="005744E3">
        <w:rPr>
          <w:bCs/>
          <w:sz w:val="28"/>
          <w:szCs w:val="28"/>
        </w:rPr>
        <w:t xml:space="preserve">оценивать собственные поступки и поведение других людей </w:t>
      </w:r>
      <w:r w:rsidRPr="005744E3">
        <w:rPr>
          <w:sz w:val="28"/>
          <w:szCs w:val="28"/>
        </w:rPr>
        <w:t>с точки зрения их соответствия духовным традициям общества;</w:t>
      </w:r>
    </w:p>
    <w:p w14:paraId="63F33EEB"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включая основы финансовой грамотности, в практической деятельности, направленной на охрану природы; защиту прав потребителя (в том числе потребителя финансовых услуг), на соблюдение традиций общества, в котором мы живём;</w:t>
      </w:r>
    </w:p>
    <w:p w14:paraId="05C1BA81" w14:textId="77777777" w:rsidR="00842EC9" w:rsidRPr="005744E3" w:rsidRDefault="00842EC9" w:rsidP="005744E3">
      <w:pPr>
        <w:spacing w:line="276" w:lineRule="auto"/>
        <w:ind w:right="6" w:firstLine="567"/>
        <w:rPr>
          <w:sz w:val="28"/>
          <w:szCs w:val="28"/>
        </w:rPr>
      </w:pPr>
      <w:r w:rsidRPr="005744E3">
        <w:rPr>
          <w:bCs/>
          <w:sz w:val="28"/>
          <w:szCs w:val="28"/>
        </w:rPr>
        <w:t xml:space="preserve">осуществлять </w:t>
      </w:r>
      <w:r w:rsidRPr="005744E3">
        <w:rPr>
          <w:sz w:val="28"/>
          <w:szCs w:val="28"/>
        </w:rPr>
        <w:t>совместную деятельность, включая взаимодействие с людьми другой культуры, национальной и религиозной принадлежности на основе взаимопонимания между людьми разных культур; осознавать ценность культуры и традиций народов России.</w:t>
      </w:r>
    </w:p>
    <w:p w14:paraId="741CA760" w14:textId="77777777" w:rsidR="00842EC9" w:rsidRPr="005744E3" w:rsidRDefault="00842EC9" w:rsidP="005744E3">
      <w:pPr>
        <w:spacing w:line="276" w:lineRule="auto"/>
        <w:ind w:right="6" w:firstLine="567"/>
        <w:rPr>
          <w:sz w:val="28"/>
          <w:szCs w:val="28"/>
        </w:rPr>
      </w:pPr>
      <w:r w:rsidRPr="005744E3">
        <w:rPr>
          <w:b/>
          <w:sz w:val="28"/>
          <w:szCs w:val="28"/>
        </w:rPr>
        <w:lastRenderedPageBreak/>
        <w:t xml:space="preserve">К концу обучения в </w:t>
      </w:r>
      <w:r w:rsidRPr="005744E3">
        <w:rPr>
          <w:b/>
          <w:bCs/>
          <w:sz w:val="28"/>
          <w:szCs w:val="28"/>
        </w:rPr>
        <w:t xml:space="preserve">7 классе </w:t>
      </w:r>
      <w:r w:rsidRPr="005744E3">
        <w:rPr>
          <w:b/>
          <w:sz w:val="28"/>
          <w:szCs w:val="28"/>
        </w:rPr>
        <w:t>обучающийся получит следующие предметные</w:t>
      </w:r>
      <w:r w:rsidRPr="005744E3">
        <w:rPr>
          <w:sz w:val="28"/>
          <w:szCs w:val="28"/>
        </w:rPr>
        <w:t xml:space="preserve"> результаты по отдельным темам программы по обществознанию:</w:t>
      </w:r>
    </w:p>
    <w:p w14:paraId="0A4DF6C7" w14:textId="77777777" w:rsidR="00842EC9" w:rsidRPr="005744E3" w:rsidRDefault="00842EC9" w:rsidP="005744E3">
      <w:pPr>
        <w:spacing w:line="276" w:lineRule="auto"/>
        <w:ind w:right="6" w:firstLine="567"/>
        <w:rPr>
          <w:b/>
          <w:sz w:val="28"/>
          <w:szCs w:val="28"/>
        </w:rPr>
      </w:pPr>
      <w:r w:rsidRPr="005744E3">
        <w:rPr>
          <w:b/>
          <w:sz w:val="28"/>
          <w:szCs w:val="28"/>
        </w:rPr>
        <w:t>Социальные ценности и нормы:</w:t>
      </w:r>
    </w:p>
    <w:p w14:paraId="6C00EF28" w14:textId="77777777" w:rsidR="00842EC9" w:rsidRPr="005744E3" w:rsidRDefault="00842EC9" w:rsidP="005744E3">
      <w:pPr>
        <w:spacing w:line="276" w:lineRule="auto"/>
        <w:ind w:right="6" w:firstLine="567"/>
        <w:rPr>
          <w:sz w:val="28"/>
          <w:szCs w:val="28"/>
        </w:rPr>
      </w:pPr>
      <w:r w:rsidRPr="005744E3">
        <w:rPr>
          <w:bCs/>
          <w:sz w:val="28"/>
          <w:szCs w:val="28"/>
        </w:rPr>
        <w:t xml:space="preserve">осваивать и применять знания </w:t>
      </w:r>
      <w:r w:rsidRPr="005744E3">
        <w:rPr>
          <w:sz w:val="28"/>
          <w:szCs w:val="28"/>
        </w:rPr>
        <w:t>о социальных ценностях; о содержании и значении социальных норм, регулирующих общественные отношения;</w:t>
      </w:r>
    </w:p>
    <w:p w14:paraId="7AE3BA94" w14:textId="77777777" w:rsidR="00842EC9" w:rsidRPr="005744E3" w:rsidRDefault="00842EC9" w:rsidP="005744E3">
      <w:pPr>
        <w:spacing w:line="276" w:lineRule="auto"/>
        <w:ind w:right="6" w:firstLine="567"/>
        <w:rPr>
          <w:sz w:val="28"/>
          <w:szCs w:val="28"/>
        </w:rPr>
      </w:pPr>
      <w:r w:rsidRPr="005744E3">
        <w:rPr>
          <w:bCs/>
          <w:sz w:val="28"/>
          <w:szCs w:val="28"/>
        </w:rPr>
        <w:t xml:space="preserve">характеризовать </w:t>
      </w:r>
      <w:r w:rsidRPr="005744E3">
        <w:rPr>
          <w:sz w:val="28"/>
          <w:szCs w:val="28"/>
        </w:rPr>
        <w:t>традиционные российские духовно-нравственные ценности (в том числе защита человеческой жизни, прав и свобод человека, гуманизм, милосердие), моральные нормы и их роль в жизни общества;</w:t>
      </w:r>
    </w:p>
    <w:p w14:paraId="0D79B315" w14:textId="77777777" w:rsidR="00842EC9" w:rsidRPr="005744E3" w:rsidRDefault="00842EC9" w:rsidP="005744E3">
      <w:pPr>
        <w:spacing w:line="276" w:lineRule="auto"/>
        <w:ind w:right="6" w:firstLine="567"/>
        <w:rPr>
          <w:sz w:val="28"/>
          <w:szCs w:val="28"/>
        </w:rPr>
      </w:pPr>
      <w:r w:rsidRPr="005744E3">
        <w:rPr>
          <w:bCs/>
          <w:sz w:val="28"/>
          <w:szCs w:val="28"/>
        </w:rPr>
        <w:t xml:space="preserve">приводить примеры </w:t>
      </w:r>
      <w:r w:rsidRPr="005744E3">
        <w:rPr>
          <w:sz w:val="28"/>
          <w:szCs w:val="28"/>
        </w:rPr>
        <w:t>гражданственности и патриотизма; ситуаций морального выбора, ситуаций, регулируемых различными видами социальных норм;</w:t>
      </w:r>
    </w:p>
    <w:p w14:paraId="10D7F516" w14:textId="77777777" w:rsidR="00842EC9" w:rsidRPr="005744E3" w:rsidRDefault="00842EC9" w:rsidP="005744E3">
      <w:pPr>
        <w:spacing w:line="276" w:lineRule="auto"/>
        <w:ind w:right="6" w:firstLine="567"/>
        <w:rPr>
          <w:sz w:val="28"/>
          <w:szCs w:val="28"/>
        </w:rPr>
      </w:pPr>
      <w:r w:rsidRPr="005744E3">
        <w:rPr>
          <w:bCs/>
          <w:sz w:val="28"/>
          <w:szCs w:val="28"/>
        </w:rPr>
        <w:t xml:space="preserve">классифицировать </w:t>
      </w:r>
      <w:r w:rsidRPr="005744E3">
        <w:rPr>
          <w:sz w:val="28"/>
          <w:szCs w:val="28"/>
        </w:rPr>
        <w:t>социальные нормы, их существенные признаки и элементы;</w:t>
      </w:r>
    </w:p>
    <w:p w14:paraId="47E21945" w14:textId="77777777" w:rsidR="00842EC9" w:rsidRPr="005744E3" w:rsidRDefault="00842EC9" w:rsidP="005744E3">
      <w:pPr>
        <w:spacing w:line="276" w:lineRule="auto"/>
        <w:ind w:right="6" w:firstLine="567"/>
        <w:rPr>
          <w:sz w:val="28"/>
          <w:szCs w:val="28"/>
        </w:rPr>
      </w:pPr>
      <w:r w:rsidRPr="005744E3">
        <w:rPr>
          <w:bCs/>
          <w:sz w:val="28"/>
          <w:szCs w:val="28"/>
        </w:rPr>
        <w:t xml:space="preserve">сравнивать </w:t>
      </w:r>
      <w:r w:rsidRPr="005744E3">
        <w:rPr>
          <w:sz w:val="28"/>
          <w:szCs w:val="28"/>
        </w:rPr>
        <w:t>отдельные виды социальных норм;</w:t>
      </w:r>
    </w:p>
    <w:p w14:paraId="47F04275" w14:textId="77777777" w:rsidR="00842EC9" w:rsidRPr="005744E3" w:rsidRDefault="00842EC9" w:rsidP="005744E3">
      <w:pPr>
        <w:spacing w:line="276" w:lineRule="auto"/>
        <w:ind w:right="6" w:firstLine="567"/>
        <w:rPr>
          <w:sz w:val="28"/>
          <w:szCs w:val="28"/>
        </w:rPr>
      </w:pPr>
      <w:r w:rsidRPr="005744E3">
        <w:rPr>
          <w:bCs/>
          <w:sz w:val="28"/>
          <w:szCs w:val="28"/>
        </w:rPr>
        <w:t xml:space="preserve">устанавливать и объяснять </w:t>
      </w:r>
      <w:r w:rsidRPr="005744E3">
        <w:rPr>
          <w:sz w:val="28"/>
          <w:szCs w:val="28"/>
        </w:rPr>
        <w:t>влияние социальных норм на общество и человека;</w:t>
      </w:r>
    </w:p>
    <w:p w14:paraId="67326CE6"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для объяснения (устного и письменного) сущности социальных норм;</w:t>
      </w:r>
    </w:p>
    <w:p w14:paraId="1488B110" w14:textId="77777777" w:rsidR="00842EC9" w:rsidRPr="005744E3" w:rsidRDefault="00842EC9" w:rsidP="005744E3">
      <w:pPr>
        <w:spacing w:line="276" w:lineRule="auto"/>
        <w:ind w:right="6" w:firstLine="567"/>
        <w:rPr>
          <w:sz w:val="28"/>
          <w:szCs w:val="28"/>
        </w:rPr>
      </w:pPr>
      <w:r w:rsidRPr="005744E3">
        <w:rPr>
          <w:bCs/>
          <w:sz w:val="28"/>
          <w:szCs w:val="28"/>
        </w:rPr>
        <w:t xml:space="preserve">определять и аргументировать </w:t>
      </w:r>
      <w:r w:rsidRPr="005744E3">
        <w:rPr>
          <w:sz w:val="28"/>
          <w:szCs w:val="28"/>
        </w:rPr>
        <w:t>с использованием обществоведческих знаний, фактов общественной жизни и личного социального опыта своё отношение к явлениям социальной действительности с точки зрения социальных ценностей, к социальным нормам как регуляторам общественной жизни и поведения человека в обществе;</w:t>
      </w:r>
    </w:p>
    <w:p w14:paraId="5AFD6FCE" w14:textId="77777777" w:rsidR="00842EC9" w:rsidRPr="005744E3" w:rsidRDefault="00842EC9" w:rsidP="005744E3">
      <w:pPr>
        <w:spacing w:line="276" w:lineRule="auto"/>
        <w:ind w:right="6" w:firstLine="567"/>
        <w:rPr>
          <w:sz w:val="28"/>
          <w:szCs w:val="28"/>
        </w:rPr>
      </w:pPr>
      <w:r w:rsidRPr="005744E3">
        <w:rPr>
          <w:bCs/>
          <w:sz w:val="28"/>
          <w:szCs w:val="28"/>
        </w:rPr>
        <w:t xml:space="preserve">решать </w:t>
      </w:r>
      <w:r w:rsidRPr="005744E3">
        <w:rPr>
          <w:sz w:val="28"/>
          <w:szCs w:val="28"/>
        </w:rPr>
        <w:t>познавательные и практические задачи, отражающие действие социальных норм как регуляторов общественной жизни и поведения человека;</w:t>
      </w:r>
    </w:p>
    <w:p w14:paraId="47B70621" w14:textId="77777777" w:rsidR="00842EC9" w:rsidRPr="005744E3" w:rsidRDefault="00842EC9" w:rsidP="005744E3">
      <w:pPr>
        <w:spacing w:line="276" w:lineRule="auto"/>
        <w:ind w:right="6" w:firstLine="567"/>
        <w:rPr>
          <w:sz w:val="28"/>
          <w:szCs w:val="28"/>
        </w:rPr>
      </w:pPr>
      <w:r w:rsidRPr="005744E3">
        <w:rPr>
          <w:bCs/>
          <w:sz w:val="28"/>
          <w:szCs w:val="28"/>
        </w:rPr>
        <w:t>осмысленно читать тексты</w:t>
      </w:r>
      <w:r w:rsidRPr="005744E3">
        <w:rPr>
          <w:sz w:val="28"/>
          <w:szCs w:val="28"/>
        </w:rPr>
        <w:t>, касающиеся гуманизма, гражданственности, патриотизма;</w:t>
      </w:r>
    </w:p>
    <w:p w14:paraId="53730717" w14:textId="77777777" w:rsidR="00842EC9" w:rsidRPr="005744E3" w:rsidRDefault="00842EC9" w:rsidP="005744E3">
      <w:pPr>
        <w:spacing w:line="276" w:lineRule="auto"/>
        <w:ind w:right="6" w:firstLine="567"/>
        <w:rPr>
          <w:sz w:val="28"/>
          <w:szCs w:val="28"/>
        </w:rPr>
      </w:pPr>
      <w:r w:rsidRPr="005744E3">
        <w:rPr>
          <w:bCs/>
          <w:sz w:val="28"/>
          <w:szCs w:val="28"/>
        </w:rPr>
        <w:t xml:space="preserve">извлекать </w:t>
      </w:r>
      <w:r w:rsidRPr="005744E3">
        <w:rPr>
          <w:sz w:val="28"/>
          <w:szCs w:val="28"/>
        </w:rPr>
        <w:t>информацию из разных источников о принципах и нормах морали, проблеме морального выбора;</w:t>
      </w:r>
    </w:p>
    <w:p w14:paraId="7EE3D4CB" w14:textId="77777777" w:rsidR="00842EC9" w:rsidRPr="005744E3" w:rsidRDefault="00842EC9" w:rsidP="005744E3">
      <w:pPr>
        <w:spacing w:line="276" w:lineRule="auto"/>
        <w:ind w:right="6" w:firstLine="567"/>
        <w:rPr>
          <w:sz w:val="28"/>
          <w:szCs w:val="28"/>
        </w:rPr>
      </w:pPr>
      <w:r w:rsidRPr="005744E3">
        <w:rPr>
          <w:bCs/>
          <w:sz w:val="28"/>
          <w:szCs w:val="28"/>
        </w:rPr>
        <w:t xml:space="preserve">анализировать, обобщать, систематизировать, оценивать </w:t>
      </w:r>
      <w:r w:rsidRPr="005744E3">
        <w:rPr>
          <w:sz w:val="28"/>
          <w:szCs w:val="28"/>
        </w:rPr>
        <w:t>социальную информацию из адаптированных источников (в том числе учебных материалов) и публикаций в СМИ, соотносить её с собственными знаниями о моральном и правовом регулировании поведения человека;</w:t>
      </w:r>
    </w:p>
    <w:p w14:paraId="05676EFA" w14:textId="77777777" w:rsidR="00842EC9" w:rsidRPr="005744E3" w:rsidRDefault="00842EC9" w:rsidP="005744E3">
      <w:pPr>
        <w:spacing w:line="276" w:lineRule="auto"/>
        <w:ind w:right="6" w:firstLine="567"/>
        <w:rPr>
          <w:sz w:val="28"/>
          <w:szCs w:val="28"/>
        </w:rPr>
      </w:pPr>
      <w:r w:rsidRPr="005744E3">
        <w:rPr>
          <w:bCs/>
          <w:sz w:val="28"/>
          <w:szCs w:val="28"/>
        </w:rPr>
        <w:t xml:space="preserve">оценивать </w:t>
      </w:r>
      <w:r w:rsidRPr="005744E3">
        <w:rPr>
          <w:sz w:val="28"/>
          <w:szCs w:val="28"/>
        </w:rPr>
        <w:t>собственные поступки, поведение людей с точки зрения их соответствия нормам морали;</w:t>
      </w:r>
    </w:p>
    <w:p w14:paraId="6C1930C7"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о социальных нормах в повседневной жизни;</w:t>
      </w:r>
    </w:p>
    <w:p w14:paraId="1D7138D5" w14:textId="77777777" w:rsidR="00842EC9" w:rsidRPr="005744E3" w:rsidRDefault="00842EC9" w:rsidP="005744E3">
      <w:pPr>
        <w:spacing w:line="276" w:lineRule="auto"/>
        <w:ind w:right="6" w:firstLine="567"/>
        <w:rPr>
          <w:sz w:val="28"/>
          <w:szCs w:val="28"/>
        </w:rPr>
      </w:pPr>
      <w:r w:rsidRPr="005744E3">
        <w:rPr>
          <w:sz w:val="28"/>
          <w:szCs w:val="28"/>
        </w:rPr>
        <w:lastRenderedPageBreak/>
        <w:t xml:space="preserve">самостоятельно </w:t>
      </w:r>
      <w:r w:rsidRPr="005744E3">
        <w:rPr>
          <w:bCs/>
          <w:sz w:val="28"/>
          <w:szCs w:val="28"/>
        </w:rPr>
        <w:t xml:space="preserve">заполнять </w:t>
      </w:r>
      <w:r w:rsidRPr="005744E3">
        <w:rPr>
          <w:sz w:val="28"/>
          <w:szCs w:val="28"/>
        </w:rPr>
        <w:t>форму (в том числе электронную) и составлять простейший документ (заявление);</w:t>
      </w:r>
    </w:p>
    <w:p w14:paraId="1B9E04A5" w14:textId="77777777" w:rsidR="00842EC9" w:rsidRPr="005744E3" w:rsidRDefault="00842EC9" w:rsidP="005744E3">
      <w:pPr>
        <w:spacing w:line="276" w:lineRule="auto"/>
        <w:ind w:right="6" w:firstLine="567"/>
        <w:rPr>
          <w:sz w:val="28"/>
          <w:szCs w:val="28"/>
        </w:rPr>
      </w:pPr>
      <w:r w:rsidRPr="005744E3">
        <w:rPr>
          <w:bCs/>
          <w:sz w:val="28"/>
          <w:szCs w:val="28"/>
        </w:rPr>
        <w:t xml:space="preserve">осуществлять </w:t>
      </w:r>
      <w:r w:rsidRPr="005744E3">
        <w:rPr>
          <w:sz w:val="28"/>
          <w:szCs w:val="28"/>
        </w:rPr>
        <w:t>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14:paraId="1824E970" w14:textId="77777777" w:rsidR="00842EC9" w:rsidRPr="005744E3" w:rsidRDefault="00842EC9" w:rsidP="005744E3">
      <w:pPr>
        <w:spacing w:line="276" w:lineRule="auto"/>
        <w:ind w:right="6" w:firstLine="567"/>
        <w:rPr>
          <w:b/>
          <w:sz w:val="28"/>
          <w:szCs w:val="28"/>
        </w:rPr>
      </w:pPr>
      <w:r w:rsidRPr="005744E3">
        <w:rPr>
          <w:b/>
          <w:sz w:val="28"/>
          <w:szCs w:val="28"/>
        </w:rPr>
        <w:t>Человек как участник правовых отношений:</w:t>
      </w:r>
    </w:p>
    <w:p w14:paraId="5B1C29B4" w14:textId="77777777" w:rsidR="00842EC9" w:rsidRPr="005744E3" w:rsidRDefault="00842EC9" w:rsidP="005744E3">
      <w:pPr>
        <w:spacing w:line="276" w:lineRule="auto"/>
        <w:ind w:right="6" w:firstLine="567"/>
        <w:rPr>
          <w:sz w:val="28"/>
          <w:szCs w:val="28"/>
        </w:rPr>
      </w:pPr>
      <w:r w:rsidRPr="005744E3">
        <w:rPr>
          <w:bCs/>
          <w:sz w:val="28"/>
          <w:szCs w:val="28"/>
        </w:rPr>
        <w:t xml:space="preserve">осваивать и применять знания </w:t>
      </w:r>
      <w:r w:rsidRPr="005744E3">
        <w:rPr>
          <w:sz w:val="28"/>
          <w:szCs w:val="28"/>
        </w:rPr>
        <w:t>о сущности права, о правоотношении как социальном и юридическом явлении, правовых нормах, регулирующих типичные для несовершеннолетнего и членов его семьи общественные отношения, правовом статусе гражданина Российской Федерации (в том числе несовершеннолетнего), правонарушениях и их опасности для личности и общества;</w:t>
      </w:r>
    </w:p>
    <w:p w14:paraId="6278CB2F" w14:textId="77777777" w:rsidR="00842EC9" w:rsidRPr="005744E3" w:rsidRDefault="00842EC9" w:rsidP="005744E3">
      <w:pPr>
        <w:spacing w:line="276" w:lineRule="auto"/>
        <w:ind w:right="6" w:firstLine="567"/>
        <w:rPr>
          <w:sz w:val="28"/>
          <w:szCs w:val="28"/>
        </w:rPr>
      </w:pPr>
      <w:r w:rsidRPr="005744E3">
        <w:rPr>
          <w:bCs/>
          <w:sz w:val="28"/>
          <w:szCs w:val="28"/>
        </w:rPr>
        <w:t xml:space="preserve">характеризовать </w:t>
      </w:r>
      <w:r w:rsidR="00BF38B0" w:rsidRPr="005744E3">
        <w:rPr>
          <w:sz w:val="28"/>
          <w:szCs w:val="28"/>
        </w:rPr>
        <w:t>право,</w:t>
      </w:r>
      <w:r w:rsidRPr="005744E3">
        <w:rPr>
          <w:sz w:val="28"/>
          <w:szCs w:val="28"/>
        </w:rPr>
        <w:t xml:space="preserve"> как регулятор общественных отношений, конституционные права и обязанности гражданина Российской Федерации, права ребёнка в Российской Федерации;</w:t>
      </w:r>
    </w:p>
    <w:p w14:paraId="4F17C063" w14:textId="77777777" w:rsidR="00842EC9" w:rsidRPr="005744E3" w:rsidRDefault="00842EC9" w:rsidP="005744E3">
      <w:pPr>
        <w:spacing w:line="276" w:lineRule="auto"/>
        <w:ind w:right="6" w:firstLine="567"/>
        <w:rPr>
          <w:sz w:val="28"/>
          <w:szCs w:val="28"/>
        </w:rPr>
      </w:pPr>
      <w:r w:rsidRPr="005744E3">
        <w:rPr>
          <w:bCs/>
          <w:sz w:val="28"/>
          <w:szCs w:val="28"/>
        </w:rPr>
        <w:t xml:space="preserve">приводить примеры </w:t>
      </w:r>
      <w:r w:rsidRPr="005744E3">
        <w:rPr>
          <w:sz w:val="28"/>
          <w:szCs w:val="28"/>
        </w:rPr>
        <w:t>и моделировать ситуации, в которых возникают правоотношения, и ситуации, связанные с правонарушениями и наступлением юридической ответственности; способы защиты прав ребёнка в Российской Федерации, примеры, поясняющие опасность правонарушений для личности и общества;</w:t>
      </w:r>
    </w:p>
    <w:p w14:paraId="5D3C6889" w14:textId="77777777" w:rsidR="00842EC9" w:rsidRPr="005744E3" w:rsidRDefault="00842EC9" w:rsidP="005744E3">
      <w:pPr>
        <w:spacing w:line="276" w:lineRule="auto"/>
        <w:ind w:right="6" w:firstLine="567"/>
        <w:rPr>
          <w:sz w:val="28"/>
          <w:szCs w:val="28"/>
        </w:rPr>
      </w:pPr>
      <w:r w:rsidRPr="005744E3">
        <w:rPr>
          <w:bCs/>
          <w:sz w:val="28"/>
          <w:szCs w:val="28"/>
        </w:rPr>
        <w:t xml:space="preserve">классифицировать </w:t>
      </w:r>
      <w:r w:rsidRPr="005744E3">
        <w:rPr>
          <w:sz w:val="28"/>
          <w:szCs w:val="28"/>
        </w:rPr>
        <w:t>по разным признакам (в том числе устанавливать существенный признак классификации) нормы права, выделяя существенные признаки;</w:t>
      </w:r>
    </w:p>
    <w:p w14:paraId="7183300D" w14:textId="77777777" w:rsidR="00842EC9" w:rsidRPr="005744E3" w:rsidRDefault="00842EC9" w:rsidP="005744E3">
      <w:pPr>
        <w:spacing w:line="276" w:lineRule="auto"/>
        <w:ind w:right="6" w:firstLine="567"/>
        <w:rPr>
          <w:sz w:val="28"/>
          <w:szCs w:val="28"/>
        </w:rPr>
      </w:pPr>
      <w:r w:rsidRPr="005744E3">
        <w:rPr>
          <w:bCs/>
          <w:sz w:val="28"/>
          <w:szCs w:val="28"/>
        </w:rPr>
        <w:t xml:space="preserve">сравнивать </w:t>
      </w:r>
      <w:r w:rsidRPr="005744E3">
        <w:rPr>
          <w:sz w:val="28"/>
          <w:szCs w:val="28"/>
        </w:rPr>
        <w:t>(в том числе устанавливать основания для сравнения) проступок и преступление, дееспособность малолетних в возрасте от 6 до 14 лет и несовершеннолетних в возрасте от 14 до 18 лет;</w:t>
      </w:r>
    </w:p>
    <w:p w14:paraId="50D74C39" w14:textId="77777777" w:rsidR="00842EC9" w:rsidRPr="005744E3" w:rsidRDefault="00842EC9" w:rsidP="005744E3">
      <w:pPr>
        <w:spacing w:line="276" w:lineRule="auto"/>
        <w:ind w:right="6" w:firstLine="567"/>
        <w:rPr>
          <w:sz w:val="28"/>
          <w:szCs w:val="28"/>
        </w:rPr>
      </w:pPr>
      <w:r w:rsidRPr="005744E3">
        <w:rPr>
          <w:bCs/>
          <w:sz w:val="28"/>
          <w:szCs w:val="28"/>
        </w:rPr>
        <w:t xml:space="preserve">устанавливать и объяснять </w:t>
      </w:r>
      <w:r w:rsidRPr="005744E3">
        <w:rPr>
          <w:sz w:val="28"/>
          <w:szCs w:val="28"/>
        </w:rPr>
        <w:t>взаимосвязи, включая взаимодействия гражданина и государства, между правовым поведением и культурой личности, между особенностями дееспособности несовершеннолетнего и его юридической ответственностью;</w:t>
      </w:r>
    </w:p>
    <w:p w14:paraId="6E93F6F4"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для объяснения сущности права, роли права в обществе, необходимости правомерного поведения, включая налоговое поведение и противодействие коррупции, различий между правомерным и противоправным поведением, проступком и преступлением; для осмысления личного социального опыта при исполнении типичных для несовершеннолетнего социальных ролей (члена семьи, обучающегося, члена ученической общественной организации);</w:t>
      </w:r>
    </w:p>
    <w:p w14:paraId="3D75DD16" w14:textId="77777777" w:rsidR="00842EC9" w:rsidRPr="005744E3" w:rsidRDefault="00842EC9" w:rsidP="005744E3">
      <w:pPr>
        <w:spacing w:line="276" w:lineRule="auto"/>
        <w:ind w:right="6" w:firstLine="567"/>
        <w:rPr>
          <w:sz w:val="28"/>
          <w:szCs w:val="28"/>
        </w:rPr>
      </w:pPr>
      <w:r w:rsidRPr="005744E3">
        <w:rPr>
          <w:bCs/>
          <w:sz w:val="28"/>
          <w:szCs w:val="28"/>
        </w:rPr>
        <w:lastRenderedPageBreak/>
        <w:t xml:space="preserve">определять и аргументировать </w:t>
      </w:r>
      <w:r w:rsidRPr="005744E3">
        <w:rPr>
          <w:sz w:val="28"/>
          <w:szCs w:val="28"/>
        </w:rPr>
        <w:t>с использованием обществоведческих знаний, фактов общественной жизни и личного социального опыта своё отношение к роли правовых норм как регуляторов общественной жизни и поведения человека;</w:t>
      </w:r>
    </w:p>
    <w:p w14:paraId="6DAF64F0" w14:textId="77777777" w:rsidR="00842EC9" w:rsidRPr="005744E3" w:rsidRDefault="00842EC9" w:rsidP="005744E3">
      <w:pPr>
        <w:spacing w:line="276" w:lineRule="auto"/>
        <w:ind w:right="6" w:firstLine="567"/>
        <w:rPr>
          <w:sz w:val="28"/>
          <w:szCs w:val="28"/>
        </w:rPr>
      </w:pPr>
      <w:r w:rsidRPr="005744E3">
        <w:rPr>
          <w:bCs/>
          <w:sz w:val="28"/>
          <w:szCs w:val="28"/>
        </w:rPr>
        <w:t xml:space="preserve">решать </w:t>
      </w:r>
      <w:r w:rsidRPr="005744E3">
        <w:rPr>
          <w:sz w:val="28"/>
          <w:szCs w:val="28"/>
        </w:rPr>
        <w:t>познавательные и практические задачи, отражающие действие правовых норм как регуляторов общественной жизни и поведения человека, анализировать жизненные ситуации и принимать решения, связанные с исполнением типичных для несовершеннолетнего социальных ролей (члена семьи, обучающегося, члена ученической общественной организации);</w:t>
      </w:r>
    </w:p>
    <w:p w14:paraId="7CC0441E" w14:textId="77777777" w:rsidR="00842EC9" w:rsidRPr="005744E3" w:rsidRDefault="00842EC9" w:rsidP="005744E3">
      <w:pPr>
        <w:spacing w:line="276" w:lineRule="auto"/>
        <w:ind w:right="6" w:firstLine="567"/>
        <w:rPr>
          <w:sz w:val="28"/>
          <w:szCs w:val="28"/>
        </w:rPr>
      </w:pPr>
      <w:r w:rsidRPr="005744E3">
        <w:rPr>
          <w:bCs/>
          <w:sz w:val="28"/>
          <w:szCs w:val="28"/>
        </w:rPr>
        <w:t>осмысленно читать тексты правовой тематики</w:t>
      </w:r>
      <w:r w:rsidRPr="005744E3">
        <w:rPr>
          <w:sz w:val="28"/>
          <w:szCs w:val="28"/>
        </w:rPr>
        <w:t>: отбирать информацию из фрагментов Конституции Российской Федерации и других нормативных правовых актов, из предложенных учителем источников о правах и обязанностях граждан, гарантиях и защите прав и свобод человека и гражданина в Российской Федерации, о правах ребёнка и способах их защиты и составлять на их основе план, преобразовывать текстовую информацию в таблицу, схему;</w:t>
      </w:r>
    </w:p>
    <w:p w14:paraId="770239B1" w14:textId="77777777" w:rsidR="00842EC9" w:rsidRPr="005744E3" w:rsidRDefault="00842EC9" w:rsidP="005744E3">
      <w:pPr>
        <w:spacing w:line="276" w:lineRule="auto"/>
        <w:ind w:right="6" w:firstLine="567"/>
        <w:rPr>
          <w:sz w:val="28"/>
          <w:szCs w:val="28"/>
        </w:rPr>
      </w:pPr>
      <w:r w:rsidRPr="005744E3">
        <w:rPr>
          <w:bCs/>
          <w:sz w:val="28"/>
          <w:szCs w:val="28"/>
        </w:rPr>
        <w:t xml:space="preserve">искать и извлекать </w:t>
      </w:r>
      <w:r w:rsidRPr="005744E3">
        <w:rPr>
          <w:sz w:val="28"/>
          <w:szCs w:val="28"/>
        </w:rPr>
        <w:t>информацию о сущности права и значении правовых норм, о правовой культуре, о гарантиях и защите прав и свобод человека и гражданина в Российской Федерации,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2B6C32D0" w14:textId="77777777" w:rsidR="00842EC9" w:rsidRPr="005744E3" w:rsidRDefault="00842EC9" w:rsidP="005744E3">
      <w:pPr>
        <w:spacing w:line="276" w:lineRule="auto"/>
        <w:ind w:right="6" w:firstLine="567"/>
        <w:rPr>
          <w:sz w:val="28"/>
          <w:szCs w:val="28"/>
        </w:rPr>
      </w:pPr>
      <w:r w:rsidRPr="005744E3">
        <w:rPr>
          <w:bCs/>
          <w:sz w:val="28"/>
          <w:szCs w:val="28"/>
        </w:rPr>
        <w:t xml:space="preserve">анализировать, обобщать, систематизировать, оценивать </w:t>
      </w:r>
      <w:r w:rsidRPr="005744E3">
        <w:rPr>
          <w:sz w:val="28"/>
          <w:szCs w:val="28"/>
        </w:rPr>
        <w:t>социальную информацию из адаптированных источников (в том числе учебных материалов) и публикаций СМИ, соотносить её с собственными знаниями о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70E6249C" w14:textId="77777777" w:rsidR="00842EC9" w:rsidRPr="005744E3" w:rsidRDefault="00842EC9" w:rsidP="005744E3">
      <w:pPr>
        <w:spacing w:line="276" w:lineRule="auto"/>
        <w:ind w:right="6" w:firstLine="567"/>
        <w:rPr>
          <w:sz w:val="28"/>
          <w:szCs w:val="28"/>
        </w:rPr>
      </w:pPr>
      <w:r w:rsidRPr="005744E3">
        <w:rPr>
          <w:bCs/>
          <w:sz w:val="28"/>
          <w:szCs w:val="28"/>
        </w:rPr>
        <w:t xml:space="preserve">оценивать </w:t>
      </w:r>
      <w:r w:rsidRPr="005744E3">
        <w:rPr>
          <w:sz w:val="28"/>
          <w:szCs w:val="28"/>
        </w:rPr>
        <w:t>собственные поступки и поведение других людей с точки зрения их соответствия правовым нормам: выражать свою точку зрения, участвовать в дискуссии;</w:t>
      </w:r>
    </w:p>
    <w:p w14:paraId="481766B6"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 xml:space="preserve">полученные знания о праве и правовых нормах в практической деятельности (выполнять проблемные задания, индивидуальные и групповые проекты), в повседневной жизни для осознанного выполнения гражданских обязанностей (для реализации и защиты прав человека и гражданина, прав потребителя, выбора профессии и оценки собственных перспектив в профессиональной сфере с учётом приобретённых представлений о профессиях в сфере права, включая деятельность правоохранительных органов), публично представлять </w:t>
      </w:r>
      <w:r w:rsidRPr="005744E3">
        <w:rPr>
          <w:sz w:val="28"/>
          <w:szCs w:val="28"/>
        </w:rPr>
        <w:lastRenderedPageBreak/>
        <w:t>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14:paraId="44CC3FA4" w14:textId="77777777" w:rsidR="00842EC9" w:rsidRPr="005744E3" w:rsidRDefault="00842EC9" w:rsidP="005744E3">
      <w:pPr>
        <w:spacing w:line="276" w:lineRule="auto"/>
        <w:ind w:right="6" w:firstLine="567"/>
        <w:rPr>
          <w:sz w:val="28"/>
          <w:szCs w:val="28"/>
        </w:rPr>
      </w:pPr>
      <w:r w:rsidRPr="005744E3">
        <w:rPr>
          <w:bCs/>
          <w:sz w:val="28"/>
          <w:szCs w:val="28"/>
        </w:rPr>
        <w:t xml:space="preserve">самостоятельно заполнять </w:t>
      </w:r>
      <w:r w:rsidRPr="005744E3">
        <w:rPr>
          <w:sz w:val="28"/>
          <w:szCs w:val="28"/>
        </w:rPr>
        <w:t>форму (в том числе электронную) и составлять простейший документ при получении паспорта гражданина Российской Федерации;</w:t>
      </w:r>
    </w:p>
    <w:p w14:paraId="6AB24327" w14:textId="77777777" w:rsidR="00842EC9" w:rsidRPr="005744E3" w:rsidRDefault="00842EC9" w:rsidP="005744E3">
      <w:pPr>
        <w:spacing w:line="276" w:lineRule="auto"/>
        <w:ind w:right="6" w:firstLine="567"/>
        <w:rPr>
          <w:sz w:val="28"/>
          <w:szCs w:val="28"/>
        </w:rPr>
      </w:pPr>
      <w:r w:rsidRPr="005744E3">
        <w:rPr>
          <w:bCs/>
          <w:sz w:val="28"/>
          <w:szCs w:val="28"/>
        </w:rPr>
        <w:t xml:space="preserve">осуществлять </w:t>
      </w:r>
      <w:r w:rsidRPr="005744E3">
        <w:rPr>
          <w:sz w:val="28"/>
          <w:szCs w:val="28"/>
        </w:rPr>
        <w:t>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14:paraId="53C7216F" w14:textId="77777777" w:rsidR="00842EC9" w:rsidRPr="005744E3" w:rsidRDefault="00842EC9" w:rsidP="005744E3">
      <w:pPr>
        <w:spacing w:line="276" w:lineRule="auto"/>
        <w:ind w:right="6" w:firstLine="567"/>
        <w:rPr>
          <w:b/>
          <w:sz w:val="28"/>
          <w:szCs w:val="28"/>
        </w:rPr>
      </w:pPr>
      <w:r w:rsidRPr="005744E3">
        <w:rPr>
          <w:b/>
          <w:sz w:val="28"/>
          <w:szCs w:val="28"/>
        </w:rPr>
        <w:t>Основы российского права:</w:t>
      </w:r>
    </w:p>
    <w:p w14:paraId="195A793E" w14:textId="77777777" w:rsidR="00842EC9" w:rsidRPr="005744E3" w:rsidRDefault="00842EC9" w:rsidP="005744E3">
      <w:pPr>
        <w:spacing w:line="276" w:lineRule="auto"/>
        <w:ind w:right="6" w:firstLine="567"/>
        <w:rPr>
          <w:sz w:val="28"/>
          <w:szCs w:val="28"/>
        </w:rPr>
      </w:pPr>
      <w:r w:rsidRPr="005744E3">
        <w:rPr>
          <w:bCs/>
          <w:sz w:val="28"/>
          <w:szCs w:val="28"/>
        </w:rPr>
        <w:t xml:space="preserve">осваивать и применять </w:t>
      </w:r>
      <w:r w:rsidRPr="005744E3">
        <w:rPr>
          <w:sz w:val="28"/>
          <w:szCs w:val="28"/>
        </w:rPr>
        <w:t>знания о Конституции Российской Федерации, других нормативных правовых актах, содержании и значении правовых норм, об отраслях права, о правовых нормах, регулирующих типичные для несовершеннолетнего и членов его семьи общественные отношения (в гражданском, трудовом и семейном, административном, уголовном праве); о защите прав несовершеннолетних, о юридической ответственности (гражданско-правовой, дисциплинарной, административной, уголовной), о правоохранительных органах, об обеспечении безопасности личности, общества и государства, в том числе от терроризма и экстремизма;</w:t>
      </w:r>
    </w:p>
    <w:p w14:paraId="3EE9F1CD" w14:textId="77777777" w:rsidR="00842EC9" w:rsidRPr="005744E3" w:rsidRDefault="00842EC9" w:rsidP="005744E3">
      <w:pPr>
        <w:spacing w:line="276" w:lineRule="auto"/>
        <w:ind w:right="6" w:firstLine="567"/>
        <w:rPr>
          <w:sz w:val="28"/>
          <w:szCs w:val="28"/>
        </w:rPr>
      </w:pPr>
      <w:r w:rsidRPr="005744E3">
        <w:rPr>
          <w:bCs/>
          <w:sz w:val="28"/>
          <w:szCs w:val="28"/>
        </w:rPr>
        <w:t xml:space="preserve">характеризовать </w:t>
      </w:r>
      <w:r w:rsidRPr="005744E3">
        <w:rPr>
          <w:sz w:val="28"/>
          <w:szCs w:val="28"/>
        </w:rPr>
        <w:t>роль Конституции Российской Федерации в системе российского права; правоохранительных органов в защите правопорядка, обеспечении социальной стабильности и справедливости; гражданско-правовые отношения, сущность семейных правоотношений; способы защиты интересов и прав детей, оставшихся без попечения родителей;</w:t>
      </w:r>
    </w:p>
    <w:p w14:paraId="2FEE1ABE" w14:textId="77777777" w:rsidR="00842EC9" w:rsidRPr="005744E3" w:rsidRDefault="00842EC9" w:rsidP="005744E3">
      <w:pPr>
        <w:spacing w:line="276" w:lineRule="auto"/>
        <w:ind w:right="6" w:firstLine="567"/>
        <w:rPr>
          <w:sz w:val="28"/>
          <w:szCs w:val="28"/>
        </w:rPr>
      </w:pPr>
      <w:r w:rsidRPr="005744E3">
        <w:rPr>
          <w:sz w:val="28"/>
          <w:szCs w:val="28"/>
        </w:rPr>
        <w:t>иметь представлении о содержании трудового договора, видах правонарушений и видов наказаний;</w:t>
      </w:r>
    </w:p>
    <w:p w14:paraId="5C84B99F" w14:textId="77777777" w:rsidR="00842EC9" w:rsidRPr="005744E3" w:rsidRDefault="00842EC9" w:rsidP="005744E3">
      <w:pPr>
        <w:spacing w:line="276" w:lineRule="auto"/>
        <w:ind w:right="6" w:firstLine="567"/>
        <w:rPr>
          <w:sz w:val="28"/>
          <w:szCs w:val="28"/>
        </w:rPr>
      </w:pPr>
      <w:r w:rsidRPr="005744E3">
        <w:rPr>
          <w:bCs/>
          <w:sz w:val="28"/>
          <w:szCs w:val="28"/>
        </w:rPr>
        <w:t>приводить примеры законов и подзаконных актов и моделировать ситуации</w:t>
      </w:r>
      <w:r w:rsidRPr="005744E3">
        <w:rPr>
          <w:sz w:val="28"/>
          <w:szCs w:val="28"/>
        </w:rPr>
        <w:t>, регулируемые нормами гражданского, трудового, семейного, административного и уголовного права, в том числе связанные с применением санкций за совершённые правонарушения;</w:t>
      </w:r>
    </w:p>
    <w:p w14:paraId="6AD1F75B" w14:textId="77777777" w:rsidR="00842EC9" w:rsidRPr="005744E3" w:rsidRDefault="00842EC9" w:rsidP="005744E3">
      <w:pPr>
        <w:spacing w:line="276" w:lineRule="auto"/>
        <w:ind w:right="6" w:firstLine="567"/>
        <w:rPr>
          <w:sz w:val="28"/>
          <w:szCs w:val="28"/>
        </w:rPr>
      </w:pPr>
      <w:r w:rsidRPr="005744E3">
        <w:rPr>
          <w:bCs/>
          <w:sz w:val="28"/>
          <w:szCs w:val="28"/>
        </w:rPr>
        <w:t xml:space="preserve">классифицировать </w:t>
      </w:r>
      <w:r w:rsidRPr="005744E3">
        <w:rPr>
          <w:sz w:val="28"/>
          <w:szCs w:val="28"/>
        </w:rPr>
        <w:t>по разным признакам виды нормативных правовых актов, виды правонарушений и юридической ответственности по отраслям права (в том числе устанавливать существенный признак классификации);</w:t>
      </w:r>
    </w:p>
    <w:p w14:paraId="140B3BCC" w14:textId="77777777" w:rsidR="00842EC9" w:rsidRPr="005744E3" w:rsidRDefault="00842EC9" w:rsidP="005744E3">
      <w:pPr>
        <w:spacing w:line="276" w:lineRule="auto"/>
        <w:ind w:right="6" w:firstLine="567"/>
        <w:rPr>
          <w:sz w:val="28"/>
          <w:szCs w:val="28"/>
        </w:rPr>
      </w:pPr>
      <w:r w:rsidRPr="005744E3">
        <w:rPr>
          <w:bCs/>
          <w:sz w:val="28"/>
          <w:szCs w:val="28"/>
        </w:rPr>
        <w:t xml:space="preserve">сравнивать </w:t>
      </w:r>
      <w:r w:rsidRPr="005744E3">
        <w:rPr>
          <w:sz w:val="28"/>
          <w:szCs w:val="28"/>
        </w:rPr>
        <w:t xml:space="preserve">(в том числе устанавливать основания для сравнения) сферы регулирования различных отраслей права (гражданского, трудового, семейного, административного и уголовного), права и обязанности </w:t>
      </w:r>
      <w:r w:rsidRPr="005744E3">
        <w:rPr>
          <w:sz w:val="28"/>
          <w:szCs w:val="28"/>
        </w:rPr>
        <w:lastRenderedPageBreak/>
        <w:t>работника и работодателя, имущественные и личные неимущественные отношения;</w:t>
      </w:r>
    </w:p>
    <w:p w14:paraId="0E01BD94" w14:textId="77777777" w:rsidR="00842EC9" w:rsidRPr="005744E3" w:rsidRDefault="00842EC9" w:rsidP="005744E3">
      <w:pPr>
        <w:spacing w:line="276" w:lineRule="auto"/>
        <w:ind w:right="6" w:firstLine="567"/>
        <w:rPr>
          <w:sz w:val="28"/>
          <w:szCs w:val="28"/>
        </w:rPr>
      </w:pPr>
      <w:r w:rsidRPr="005744E3">
        <w:rPr>
          <w:bCs/>
          <w:sz w:val="28"/>
          <w:szCs w:val="28"/>
        </w:rPr>
        <w:t xml:space="preserve">устанавливать и объяснять </w:t>
      </w:r>
      <w:r w:rsidRPr="005744E3">
        <w:rPr>
          <w:sz w:val="28"/>
          <w:szCs w:val="28"/>
        </w:rPr>
        <w:t>взаимосвязи прав и обязанностей работника и работодателя, прав и обязанностей членов семьи, традиционных российских ценностей и личных неимущественных отношений в семье;</w:t>
      </w:r>
    </w:p>
    <w:p w14:paraId="73D2A0A4"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об отраслях права в решении учебных задач для объяснения взаимосвязи гражданской правоспособности и дееспособности, значения семьи в жизни человека, общества и государства, социальной опасности и неприемлемости уголовных и административных правонарушений, экстремизма, терроризма, коррупции и необходимости противостоять им;</w:t>
      </w:r>
    </w:p>
    <w:p w14:paraId="7269B786" w14:textId="77777777" w:rsidR="00842EC9" w:rsidRPr="005744E3" w:rsidRDefault="00842EC9" w:rsidP="005744E3">
      <w:pPr>
        <w:spacing w:line="276" w:lineRule="auto"/>
        <w:ind w:right="6" w:firstLine="567"/>
        <w:rPr>
          <w:sz w:val="28"/>
          <w:szCs w:val="28"/>
        </w:rPr>
      </w:pPr>
      <w:r w:rsidRPr="005744E3">
        <w:rPr>
          <w:bCs/>
          <w:sz w:val="28"/>
          <w:szCs w:val="28"/>
        </w:rPr>
        <w:t xml:space="preserve">определять и аргументировать </w:t>
      </w:r>
      <w:r w:rsidRPr="005744E3">
        <w:rPr>
          <w:sz w:val="28"/>
          <w:szCs w:val="28"/>
        </w:rPr>
        <w:t>своё отношение к защите прав участников трудовых отношений с использованием знаний в области трудового права, к правонарушениям, формулировать аргументированные выводы о недопустимости нарушения правовых норм;</w:t>
      </w:r>
    </w:p>
    <w:p w14:paraId="5CB28AEF" w14:textId="77777777" w:rsidR="00842EC9" w:rsidRPr="005744E3" w:rsidRDefault="00842EC9" w:rsidP="005744E3">
      <w:pPr>
        <w:spacing w:line="276" w:lineRule="auto"/>
        <w:ind w:right="6" w:firstLine="567"/>
        <w:rPr>
          <w:sz w:val="28"/>
          <w:szCs w:val="28"/>
        </w:rPr>
      </w:pPr>
      <w:r w:rsidRPr="005744E3">
        <w:rPr>
          <w:bCs/>
          <w:sz w:val="28"/>
          <w:szCs w:val="28"/>
        </w:rPr>
        <w:t xml:space="preserve">решать </w:t>
      </w:r>
      <w:r w:rsidRPr="005744E3">
        <w:rPr>
          <w:sz w:val="28"/>
          <w:szCs w:val="28"/>
        </w:rPr>
        <w:t>познавательные и практические задачи, отражающие типичные взаимодействия, регулируемые нормами гражданского, трудового, семейного, административного и уголовного права;</w:t>
      </w:r>
    </w:p>
    <w:p w14:paraId="4888EB62" w14:textId="77777777" w:rsidR="00842EC9" w:rsidRPr="005744E3" w:rsidRDefault="00842EC9" w:rsidP="005744E3">
      <w:pPr>
        <w:spacing w:line="276" w:lineRule="auto"/>
        <w:ind w:right="6" w:firstLine="567"/>
        <w:rPr>
          <w:sz w:val="28"/>
          <w:szCs w:val="28"/>
        </w:rPr>
      </w:pPr>
      <w:r w:rsidRPr="005744E3">
        <w:rPr>
          <w:bCs/>
          <w:sz w:val="28"/>
          <w:szCs w:val="28"/>
        </w:rPr>
        <w:t>осмысленно читать тексты правовой тематики</w:t>
      </w:r>
      <w:r w:rsidRPr="005744E3">
        <w:rPr>
          <w:sz w:val="28"/>
          <w:szCs w:val="28"/>
        </w:rPr>
        <w:t>: отбирать информацию из фрагментов нормативных правовых актов (Гражданский кодекс Российской Федерации, Семейный кодекс Российской Федерации, Трудовой кодекс Российской Федерации, Кодекс Российской Федерации об административных правонарушениях, Уголовный кодекс Российской Федерации) из предложенных учителем источников о правовых нормах, правоотношениях и специфике их регулирования, преобразовывать текстовую информацию в таблицу, схему;</w:t>
      </w:r>
    </w:p>
    <w:p w14:paraId="47BAF268" w14:textId="77777777" w:rsidR="00842EC9" w:rsidRPr="005744E3" w:rsidRDefault="00842EC9" w:rsidP="005744E3">
      <w:pPr>
        <w:spacing w:line="276" w:lineRule="auto"/>
        <w:ind w:right="6" w:firstLine="567"/>
        <w:rPr>
          <w:sz w:val="28"/>
          <w:szCs w:val="28"/>
        </w:rPr>
      </w:pPr>
      <w:r w:rsidRPr="005744E3">
        <w:rPr>
          <w:bCs/>
          <w:sz w:val="28"/>
          <w:szCs w:val="28"/>
        </w:rPr>
        <w:t xml:space="preserve">искать и извлекать </w:t>
      </w:r>
      <w:r w:rsidRPr="005744E3">
        <w:rPr>
          <w:sz w:val="28"/>
          <w:szCs w:val="28"/>
        </w:rPr>
        <w:t>информацию по правовой тематике в сфере гражданского, трудового, семейного, административного и уголовного права: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69F25785" w14:textId="77777777" w:rsidR="00842EC9" w:rsidRPr="005744E3" w:rsidRDefault="00842EC9" w:rsidP="005744E3">
      <w:pPr>
        <w:spacing w:line="276" w:lineRule="auto"/>
        <w:ind w:right="6" w:firstLine="567"/>
        <w:rPr>
          <w:sz w:val="28"/>
          <w:szCs w:val="28"/>
        </w:rPr>
      </w:pPr>
      <w:r w:rsidRPr="005744E3">
        <w:rPr>
          <w:bCs/>
          <w:sz w:val="28"/>
          <w:szCs w:val="28"/>
        </w:rPr>
        <w:t xml:space="preserve">анализировать, обобщать, систематизировать, оценивать </w:t>
      </w:r>
      <w:r w:rsidRPr="005744E3">
        <w:rPr>
          <w:sz w:val="28"/>
          <w:szCs w:val="28"/>
        </w:rPr>
        <w:t>социальную информацию из адаптированных источников (в том числе учебных материалов) и публикаций СМИ, соотносить её с собственными знаниями об отраслях права (гражданского, трудового, семейного, административного и уголовного) и личным социальным опытом; используя обществоведческие знания, формулировать выводы, подкрепляя их аргументами, о применении санкций за совершённые правонарушения, о юридической ответственности несовершеннолетних;</w:t>
      </w:r>
    </w:p>
    <w:p w14:paraId="11147E0F" w14:textId="77777777" w:rsidR="00842EC9" w:rsidRPr="005744E3" w:rsidRDefault="00842EC9" w:rsidP="005744E3">
      <w:pPr>
        <w:spacing w:line="276" w:lineRule="auto"/>
        <w:ind w:right="6" w:firstLine="567"/>
        <w:rPr>
          <w:sz w:val="28"/>
          <w:szCs w:val="28"/>
        </w:rPr>
      </w:pPr>
      <w:r w:rsidRPr="005744E3">
        <w:rPr>
          <w:bCs/>
          <w:sz w:val="28"/>
          <w:szCs w:val="28"/>
        </w:rPr>
        <w:lastRenderedPageBreak/>
        <w:t xml:space="preserve">оценивать </w:t>
      </w:r>
      <w:r w:rsidRPr="005744E3">
        <w:rPr>
          <w:sz w:val="28"/>
          <w:szCs w:val="28"/>
        </w:rPr>
        <w:t>собственные поступки и поведение других людей с точки зрения их соответствия нормам гражданского, трудового, семейного, административного и уголовного права;</w:t>
      </w:r>
    </w:p>
    <w:p w14:paraId="5A34B8C6"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о нормах гражданского, трудового, семейного, административного и уголовного права в практической деятельности (выполнять проблемные задания, индивидуальные и групповые проекты), в повседневной жизни для осознанного выполнения обязанностей, правомерного поведения, реализации и защиты своих прав;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14:paraId="33A16E07" w14:textId="77777777" w:rsidR="00842EC9" w:rsidRPr="005744E3" w:rsidRDefault="00842EC9" w:rsidP="005744E3">
      <w:pPr>
        <w:spacing w:line="276" w:lineRule="auto"/>
        <w:ind w:right="6" w:firstLine="567"/>
        <w:rPr>
          <w:sz w:val="28"/>
          <w:szCs w:val="28"/>
        </w:rPr>
      </w:pPr>
      <w:r w:rsidRPr="005744E3">
        <w:rPr>
          <w:bCs/>
          <w:sz w:val="28"/>
          <w:szCs w:val="28"/>
        </w:rPr>
        <w:t xml:space="preserve">самостоятельно заполнять </w:t>
      </w:r>
      <w:r w:rsidRPr="005744E3">
        <w:rPr>
          <w:sz w:val="28"/>
          <w:szCs w:val="28"/>
        </w:rPr>
        <w:t>форму (в том числе электронную) и составлять простейший документ (заявление о приёме на работу);</w:t>
      </w:r>
    </w:p>
    <w:p w14:paraId="5306E42C" w14:textId="77777777" w:rsidR="00842EC9" w:rsidRPr="005744E3" w:rsidRDefault="00842EC9" w:rsidP="005744E3">
      <w:pPr>
        <w:spacing w:line="276" w:lineRule="auto"/>
        <w:ind w:right="6" w:firstLine="567"/>
        <w:rPr>
          <w:sz w:val="28"/>
          <w:szCs w:val="28"/>
        </w:rPr>
      </w:pPr>
      <w:r w:rsidRPr="005744E3">
        <w:rPr>
          <w:bCs/>
          <w:sz w:val="28"/>
          <w:szCs w:val="28"/>
        </w:rPr>
        <w:t xml:space="preserve">осуществлять </w:t>
      </w:r>
      <w:r w:rsidRPr="005744E3">
        <w:rPr>
          <w:sz w:val="28"/>
          <w:szCs w:val="28"/>
        </w:rPr>
        <w:t>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14:paraId="4A6C5FD3" w14:textId="77777777" w:rsidR="00842EC9" w:rsidRPr="005744E3" w:rsidRDefault="00842EC9" w:rsidP="005744E3">
      <w:pPr>
        <w:spacing w:line="276" w:lineRule="auto"/>
        <w:ind w:right="6" w:firstLine="567"/>
        <w:rPr>
          <w:sz w:val="28"/>
          <w:szCs w:val="28"/>
        </w:rPr>
      </w:pPr>
      <w:r w:rsidRPr="005744E3">
        <w:rPr>
          <w:b/>
          <w:sz w:val="28"/>
          <w:szCs w:val="28"/>
        </w:rPr>
        <w:t xml:space="preserve">К концу обучения в </w:t>
      </w:r>
      <w:r w:rsidRPr="005744E3">
        <w:rPr>
          <w:b/>
          <w:bCs/>
          <w:sz w:val="28"/>
          <w:szCs w:val="28"/>
        </w:rPr>
        <w:t xml:space="preserve">8 классе </w:t>
      </w:r>
      <w:r w:rsidRPr="005744E3">
        <w:rPr>
          <w:b/>
          <w:sz w:val="28"/>
          <w:szCs w:val="28"/>
        </w:rPr>
        <w:t>обучающийся получит следующие предметные</w:t>
      </w:r>
      <w:r w:rsidRPr="005744E3">
        <w:rPr>
          <w:sz w:val="28"/>
          <w:szCs w:val="28"/>
        </w:rPr>
        <w:t xml:space="preserve"> результаты по отдельным темам программы по обществознанию:</w:t>
      </w:r>
    </w:p>
    <w:p w14:paraId="3AA4F473" w14:textId="77777777" w:rsidR="00842EC9" w:rsidRPr="005744E3" w:rsidRDefault="00842EC9" w:rsidP="005744E3">
      <w:pPr>
        <w:spacing w:line="276" w:lineRule="auto"/>
        <w:ind w:right="6" w:firstLine="567"/>
        <w:rPr>
          <w:b/>
          <w:sz w:val="28"/>
          <w:szCs w:val="28"/>
        </w:rPr>
      </w:pPr>
      <w:r w:rsidRPr="005744E3">
        <w:rPr>
          <w:b/>
          <w:sz w:val="28"/>
          <w:szCs w:val="28"/>
        </w:rPr>
        <w:t>Человек в экономических отношениях:</w:t>
      </w:r>
    </w:p>
    <w:p w14:paraId="6542AE9A" w14:textId="77777777" w:rsidR="00842EC9" w:rsidRPr="005744E3" w:rsidRDefault="00842EC9" w:rsidP="005744E3">
      <w:pPr>
        <w:spacing w:line="276" w:lineRule="auto"/>
        <w:ind w:right="6" w:firstLine="567"/>
        <w:rPr>
          <w:sz w:val="28"/>
          <w:szCs w:val="28"/>
        </w:rPr>
      </w:pPr>
      <w:r w:rsidRPr="005744E3">
        <w:rPr>
          <w:bCs/>
          <w:sz w:val="28"/>
          <w:szCs w:val="28"/>
        </w:rPr>
        <w:t xml:space="preserve">осваивать и применять </w:t>
      </w:r>
      <w:r w:rsidRPr="005744E3">
        <w:rPr>
          <w:sz w:val="28"/>
          <w:szCs w:val="28"/>
        </w:rPr>
        <w:t>знания об экономической жизни общества, её основных проявлениях, экономических системах, собственности, механизме рыночного регулирования экономики, финансовых отношениях, роли государства в экономике, видах налогов, основах государственной бюджетной и денежно-кредитной политики, о влиянии государственной политики на развитие конкуренции;</w:t>
      </w:r>
    </w:p>
    <w:p w14:paraId="4A312715" w14:textId="77777777" w:rsidR="00842EC9" w:rsidRPr="005744E3" w:rsidRDefault="00842EC9" w:rsidP="005744E3">
      <w:pPr>
        <w:spacing w:line="276" w:lineRule="auto"/>
        <w:ind w:right="6" w:firstLine="567"/>
        <w:rPr>
          <w:sz w:val="28"/>
          <w:szCs w:val="28"/>
        </w:rPr>
      </w:pPr>
      <w:r w:rsidRPr="005744E3">
        <w:rPr>
          <w:bCs/>
          <w:sz w:val="28"/>
          <w:szCs w:val="28"/>
        </w:rPr>
        <w:t xml:space="preserve">характеризовать </w:t>
      </w:r>
      <w:r w:rsidRPr="005744E3">
        <w:rPr>
          <w:sz w:val="28"/>
          <w:szCs w:val="28"/>
        </w:rPr>
        <w:t>способы координации хозяйственной жизни в различных экономических системах, объекты спроса и предложения на рынке труда и финансовом рынке; функции денег;</w:t>
      </w:r>
    </w:p>
    <w:p w14:paraId="5AB52200" w14:textId="77777777" w:rsidR="00842EC9" w:rsidRPr="005744E3" w:rsidRDefault="00842EC9" w:rsidP="005744E3">
      <w:pPr>
        <w:spacing w:line="276" w:lineRule="auto"/>
        <w:ind w:right="6" w:firstLine="567"/>
        <w:rPr>
          <w:sz w:val="28"/>
          <w:szCs w:val="28"/>
        </w:rPr>
      </w:pPr>
      <w:r w:rsidRPr="005744E3">
        <w:rPr>
          <w:bCs/>
          <w:sz w:val="28"/>
          <w:szCs w:val="28"/>
        </w:rPr>
        <w:t xml:space="preserve">приводить примеры </w:t>
      </w:r>
      <w:r w:rsidRPr="005744E3">
        <w:rPr>
          <w:sz w:val="28"/>
          <w:szCs w:val="28"/>
        </w:rPr>
        <w:t>способов повышения эффективности производства; деятельности и проявления основных функций различных финансовых посредников, использования способов повышения эффективности производства;</w:t>
      </w:r>
    </w:p>
    <w:p w14:paraId="71E63DE0" w14:textId="77777777" w:rsidR="00842EC9" w:rsidRPr="005744E3" w:rsidRDefault="00842EC9" w:rsidP="005744E3">
      <w:pPr>
        <w:spacing w:line="276" w:lineRule="auto"/>
        <w:ind w:right="6" w:firstLine="567"/>
        <w:rPr>
          <w:sz w:val="28"/>
          <w:szCs w:val="28"/>
        </w:rPr>
      </w:pPr>
      <w:r w:rsidRPr="005744E3">
        <w:rPr>
          <w:bCs/>
          <w:sz w:val="28"/>
          <w:szCs w:val="28"/>
        </w:rPr>
        <w:t xml:space="preserve">классифицировать </w:t>
      </w:r>
      <w:r w:rsidRPr="005744E3">
        <w:rPr>
          <w:sz w:val="28"/>
          <w:szCs w:val="28"/>
        </w:rPr>
        <w:t>(в том числе устанавливать существенный признак классификации) механизмы государственного регулирования экономики;</w:t>
      </w:r>
    </w:p>
    <w:p w14:paraId="28E0BF73" w14:textId="77777777" w:rsidR="00842EC9" w:rsidRPr="005744E3" w:rsidRDefault="00842EC9" w:rsidP="005744E3">
      <w:pPr>
        <w:spacing w:line="276" w:lineRule="auto"/>
        <w:ind w:right="6" w:firstLine="567"/>
        <w:rPr>
          <w:sz w:val="28"/>
          <w:szCs w:val="28"/>
        </w:rPr>
      </w:pPr>
      <w:r w:rsidRPr="005744E3">
        <w:rPr>
          <w:bCs/>
          <w:sz w:val="28"/>
          <w:szCs w:val="28"/>
        </w:rPr>
        <w:t xml:space="preserve">сравнивать </w:t>
      </w:r>
      <w:r w:rsidRPr="005744E3">
        <w:rPr>
          <w:sz w:val="28"/>
          <w:szCs w:val="28"/>
        </w:rPr>
        <w:t>различные способы хозяйствования;</w:t>
      </w:r>
    </w:p>
    <w:p w14:paraId="511D6908" w14:textId="77777777" w:rsidR="00842EC9" w:rsidRPr="005744E3" w:rsidRDefault="00842EC9" w:rsidP="005744E3">
      <w:pPr>
        <w:spacing w:line="276" w:lineRule="auto"/>
        <w:ind w:right="6" w:firstLine="567"/>
        <w:rPr>
          <w:sz w:val="28"/>
          <w:szCs w:val="28"/>
        </w:rPr>
      </w:pPr>
      <w:r w:rsidRPr="005744E3">
        <w:rPr>
          <w:bCs/>
          <w:sz w:val="28"/>
          <w:szCs w:val="28"/>
        </w:rPr>
        <w:lastRenderedPageBreak/>
        <w:t xml:space="preserve">устанавливать и объяснять </w:t>
      </w:r>
      <w:r w:rsidRPr="005744E3">
        <w:rPr>
          <w:sz w:val="28"/>
          <w:szCs w:val="28"/>
        </w:rPr>
        <w:t>связи политических потрясений и социально-экономических кризисов в государстве;</w:t>
      </w:r>
    </w:p>
    <w:p w14:paraId="705331F8"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для объяснения причин достижения (недостижения) результатов экономической деятельности; для объяснения основных механизмов государственного регулирования экономики, государственной политики по развитию конкуренции, социально-экономической роли и функций предпринимательства, причин и последствий безработицы, необходимости правомерного налогового поведения;</w:t>
      </w:r>
    </w:p>
    <w:p w14:paraId="42B0DDAC" w14:textId="77777777" w:rsidR="00842EC9" w:rsidRPr="005744E3" w:rsidRDefault="00842EC9" w:rsidP="005744E3">
      <w:pPr>
        <w:spacing w:line="276" w:lineRule="auto"/>
        <w:ind w:right="6" w:firstLine="567"/>
        <w:rPr>
          <w:sz w:val="28"/>
          <w:szCs w:val="28"/>
        </w:rPr>
      </w:pPr>
      <w:r w:rsidRPr="005744E3">
        <w:rPr>
          <w:bCs/>
          <w:sz w:val="28"/>
          <w:szCs w:val="28"/>
        </w:rPr>
        <w:t xml:space="preserve">определять и аргументировать </w:t>
      </w:r>
      <w:r w:rsidRPr="005744E3">
        <w:rPr>
          <w:sz w:val="28"/>
          <w:szCs w:val="28"/>
        </w:rPr>
        <w:t>с точки зрения социальных ценностей и с использованием обществоведческих знаний, фактов общественной жизни своё отношение к предпринимательству и развитию собственного бизнеса;</w:t>
      </w:r>
    </w:p>
    <w:p w14:paraId="1634DC97" w14:textId="77777777" w:rsidR="00842EC9" w:rsidRPr="005744E3" w:rsidRDefault="00842EC9" w:rsidP="005744E3">
      <w:pPr>
        <w:spacing w:line="276" w:lineRule="auto"/>
        <w:ind w:right="6" w:firstLine="567"/>
        <w:rPr>
          <w:sz w:val="28"/>
          <w:szCs w:val="28"/>
        </w:rPr>
      </w:pPr>
      <w:r w:rsidRPr="005744E3">
        <w:rPr>
          <w:bCs/>
          <w:sz w:val="28"/>
          <w:szCs w:val="28"/>
        </w:rPr>
        <w:t xml:space="preserve">решать </w:t>
      </w:r>
      <w:r w:rsidRPr="005744E3">
        <w:rPr>
          <w:sz w:val="28"/>
          <w:szCs w:val="28"/>
        </w:rPr>
        <w:t>познавательные и практические задачи, связанные с осуществлением экономических действий, на основе рационального выбора в условиях ограниченных ресурсов с использованием различных способов повышения эффективности производства, отражающие типичные ситуации и социальные взаимодействия в сфере экономической деятельности; отражающие процессы;</w:t>
      </w:r>
    </w:p>
    <w:p w14:paraId="04FF3CD0" w14:textId="77777777" w:rsidR="00842EC9" w:rsidRPr="005744E3" w:rsidRDefault="00842EC9" w:rsidP="005744E3">
      <w:pPr>
        <w:spacing w:line="276" w:lineRule="auto"/>
        <w:ind w:right="6" w:firstLine="567"/>
        <w:rPr>
          <w:sz w:val="28"/>
          <w:szCs w:val="28"/>
        </w:rPr>
      </w:pPr>
      <w:r w:rsidRPr="005744E3">
        <w:rPr>
          <w:bCs/>
          <w:sz w:val="28"/>
          <w:szCs w:val="28"/>
        </w:rPr>
        <w:t>осмысленно читать тексты экономической тематики</w:t>
      </w:r>
      <w:r w:rsidRPr="005744E3">
        <w:rPr>
          <w:sz w:val="28"/>
          <w:szCs w:val="28"/>
        </w:rPr>
        <w:t>, преобразовывать текстовую экономическую информацию в модели (таблица, схема, график и другое), в том числе о свободных и экономических благах, о видах и формах предпринимательской деятельности, экономических и социальных последствиях безработицы;</w:t>
      </w:r>
    </w:p>
    <w:p w14:paraId="4ECCB4A1" w14:textId="77777777" w:rsidR="00842EC9" w:rsidRPr="005744E3" w:rsidRDefault="00842EC9" w:rsidP="005744E3">
      <w:pPr>
        <w:spacing w:line="276" w:lineRule="auto"/>
        <w:ind w:right="6" w:firstLine="567"/>
        <w:rPr>
          <w:sz w:val="28"/>
          <w:szCs w:val="28"/>
        </w:rPr>
      </w:pPr>
      <w:r w:rsidRPr="005744E3">
        <w:rPr>
          <w:bCs/>
          <w:sz w:val="28"/>
          <w:szCs w:val="28"/>
        </w:rPr>
        <w:t xml:space="preserve">извлекать </w:t>
      </w:r>
      <w:r w:rsidRPr="005744E3">
        <w:rPr>
          <w:sz w:val="28"/>
          <w:szCs w:val="28"/>
        </w:rPr>
        <w:t>информацию из адаптированных источников, публикаций СМИ и информационно-телекоммуникационной сети «Интернет» о тенденциях развития экономики в нашей стране, о борьбе с различными формами финансового мошенничества;</w:t>
      </w:r>
    </w:p>
    <w:p w14:paraId="1E3A5FC1" w14:textId="77777777" w:rsidR="00842EC9" w:rsidRPr="005744E3" w:rsidRDefault="00842EC9" w:rsidP="005744E3">
      <w:pPr>
        <w:spacing w:line="276" w:lineRule="auto"/>
        <w:ind w:right="6" w:firstLine="567"/>
        <w:rPr>
          <w:sz w:val="28"/>
          <w:szCs w:val="28"/>
        </w:rPr>
      </w:pPr>
      <w:r w:rsidRPr="005744E3">
        <w:rPr>
          <w:bCs/>
          <w:sz w:val="28"/>
          <w:szCs w:val="28"/>
        </w:rPr>
        <w:t xml:space="preserve">анализировать, обобщать, систематизировать, конкретизировать и критически оценивать </w:t>
      </w:r>
      <w:r w:rsidRPr="005744E3">
        <w:rPr>
          <w:sz w:val="28"/>
          <w:szCs w:val="28"/>
        </w:rPr>
        <w:t>социальную информацию, включая экономико-статистическую, из адаптированных источников (в том числе учебных материалов) и публикаций СМИ, соотносить её с личным социальным опытом; используя обществоведческие знания, формулировать выводы, подкрепляя их аргументами;</w:t>
      </w:r>
    </w:p>
    <w:p w14:paraId="40782BBB" w14:textId="77777777" w:rsidR="00842EC9" w:rsidRPr="005744E3" w:rsidRDefault="00842EC9" w:rsidP="005744E3">
      <w:pPr>
        <w:spacing w:line="276" w:lineRule="auto"/>
        <w:ind w:right="6" w:firstLine="567"/>
        <w:rPr>
          <w:sz w:val="28"/>
          <w:szCs w:val="28"/>
        </w:rPr>
      </w:pPr>
      <w:r w:rsidRPr="005744E3">
        <w:rPr>
          <w:bCs/>
          <w:sz w:val="28"/>
          <w:szCs w:val="28"/>
        </w:rPr>
        <w:t xml:space="preserve">оценивать </w:t>
      </w:r>
      <w:r w:rsidRPr="005744E3">
        <w:rPr>
          <w:sz w:val="28"/>
          <w:szCs w:val="28"/>
        </w:rPr>
        <w:t xml:space="preserve">собственные поступки и поступки других людей с точки зрения их экономической рациональности (сложившиеся модели поведения производителей и потребителей; граждан, защищающих свои экономические интересы; практики осуществления экономических действий на основе рационального выбора в условиях ограниченных ресурсов; использования различных способов повышения эффективности производства, </w:t>
      </w:r>
      <w:r w:rsidRPr="005744E3">
        <w:rPr>
          <w:sz w:val="28"/>
          <w:szCs w:val="28"/>
        </w:rPr>
        <w:lastRenderedPageBreak/>
        <w:t>распределения семейных ресурсов, для оценки рисков осуществления финансовых мошенничеств, применения недобросовестных практик);</w:t>
      </w:r>
    </w:p>
    <w:p w14:paraId="5D327CC0" w14:textId="77777777" w:rsidR="00842EC9" w:rsidRPr="005744E3" w:rsidRDefault="00842EC9" w:rsidP="005744E3">
      <w:pPr>
        <w:spacing w:line="276" w:lineRule="auto"/>
        <w:ind w:right="6" w:firstLine="567"/>
        <w:rPr>
          <w:sz w:val="28"/>
          <w:szCs w:val="28"/>
        </w:rPr>
      </w:pPr>
      <w:r w:rsidRPr="005744E3">
        <w:rPr>
          <w:bCs/>
          <w:sz w:val="28"/>
          <w:szCs w:val="28"/>
        </w:rPr>
        <w:t xml:space="preserve">приобретать опыт </w:t>
      </w:r>
      <w:r w:rsidRPr="005744E3">
        <w:rPr>
          <w:sz w:val="28"/>
          <w:szCs w:val="28"/>
        </w:rPr>
        <w:t>использования знаний, включая основы финансовой грамотности, в практической деятельности и повседневной жизни для анализа потребления домашнего хозяйства, структуры семейного бюджета, составления личного финансового плана; для выбора профессии и оценки собственных перспектив в профессиональной сфере; выбора форм сбережений; для реализации и защиты прав потребителя (в том числе финансовых услуг), осознанного выполнения гражданских обязанностей, выбора профессии и оценки собственных перспектив в профессиональной сфере;</w:t>
      </w:r>
    </w:p>
    <w:p w14:paraId="74E8A717" w14:textId="77777777" w:rsidR="00842EC9" w:rsidRPr="005744E3" w:rsidRDefault="00842EC9" w:rsidP="005744E3">
      <w:pPr>
        <w:spacing w:line="276" w:lineRule="auto"/>
        <w:ind w:right="6" w:firstLine="567"/>
        <w:rPr>
          <w:sz w:val="28"/>
          <w:szCs w:val="28"/>
        </w:rPr>
      </w:pPr>
      <w:r w:rsidRPr="005744E3">
        <w:rPr>
          <w:bCs/>
          <w:sz w:val="28"/>
          <w:szCs w:val="28"/>
        </w:rPr>
        <w:t xml:space="preserve">приобретать опыт </w:t>
      </w:r>
      <w:r w:rsidRPr="005744E3">
        <w:rPr>
          <w:sz w:val="28"/>
          <w:szCs w:val="28"/>
        </w:rPr>
        <w:t>составления простейших документов (личный финансовый план, заявление, резюме);</w:t>
      </w:r>
    </w:p>
    <w:p w14:paraId="1C5F194A" w14:textId="77777777" w:rsidR="00842EC9" w:rsidRPr="005744E3" w:rsidRDefault="00842EC9" w:rsidP="005744E3">
      <w:pPr>
        <w:spacing w:line="276" w:lineRule="auto"/>
        <w:ind w:right="6" w:firstLine="567"/>
        <w:rPr>
          <w:sz w:val="28"/>
          <w:szCs w:val="28"/>
        </w:rPr>
      </w:pPr>
      <w:r w:rsidRPr="005744E3">
        <w:rPr>
          <w:bCs/>
          <w:sz w:val="28"/>
          <w:szCs w:val="28"/>
        </w:rPr>
        <w:t xml:space="preserve">осуществлять </w:t>
      </w:r>
      <w:r w:rsidRPr="005744E3">
        <w:rPr>
          <w:sz w:val="28"/>
          <w:szCs w:val="28"/>
        </w:rPr>
        <w:t>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14:paraId="0759F025" w14:textId="77777777" w:rsidR="00842EC9" w:rsidRPr="005744E3" w:rsidRDefault="00842EC9" w:rsidP="005744E3">
      <w:pPr>
        <w:spacing w:line="276" w:lineRule="auto"/>
        <w:ind w:right="6" w:firstLine="567"/>
        <w:rPr>
          <w:b/>
          <w:sz w:val="28"/>
          <w:szCs w:val="28"/>
        </w:rPr>
      </w:pPr>
      <w:r w:rsidRPr="005744E3">
        <w:rPr>
          <w:b/>
          <w:sz w:val="28"/>
          <w:szCs w:val="28"/>
        </w:rPr>
        <w:t>Человек в мире культуры:</w:t>
      </w:r>
    </w:p>
    <w:p w14:paraId="205E8121" w14:textId="77777777" w:rsidR="00842EC9" w:rsidRPr="005744E3" w:rsidRDefault="00842EC9" w:rsidP="005744E3">
      <w:pPr>
        <w:spacing w:line="276" w:lineRule="auto"/>
        <w:ind w:right="6" w:firstLine="567"/>
        <w:rPr>
          <w:sz w:val="28"/>
          <w:szCs w:val="28"/>
        </w:rPr>
      </w:pPr>
      <w:r w:rsidRPr="005744E3">
        <w:rPr>
          <w:bCs/>
          <w:sz w:val="28"/>
          <w:szCs w:val="28"/>
        </w:rPr>
        <w:t xml:space="preserve">осваивать и применять </w:t>
      </w:r>
      <w:r w:rsidRPr="005744E3">
        <w:rPr>
          <w:sz w:val="28"/>
          <w:szCs w:val="28"/>
        </w:rPr>
        <w:t>знания о процессах и явлениях в духовной жизни общества, о науке и образовании, системе образования в Российской Федерации, о религии, мировых религиях, об искусстве и его видах; об информации как важном ресурсе современного общества;</w:t>
      </w:r>
    </w:p>
    <w:p w14:paraId="648C7F9D" w14:textId="77777777" w:rsidR="00842EC9" w:rsidRPr="005744E3" w:rsidRDefault="00842EC9" w:rsidP="005744E3">
      <w:pPr>
        <w:spacing w:line="276" w:lineRule="auto"/>
        <w:ind w:right="6" w:firstLine="567"/>
        <w:rPr>
          <w:sz w:val="28"/>
          <w:szCs w:val="28"/>
        </w:rPr>
      </w:pPr>
      <w:r w:rsidRPr="005744E3">
        <w:rPr>
          <w:bCs/>
          <w:sz w:val="28"/>
          <w:szCs w:val="28"/>
        </w:rPr>
        <w:t xml:space="preserve">характеризовать </w:t>
      </w:r>
      <w:r w:rsidRPr="005744E3">
        <w:rPr>
          <w:sz w:val="28"/>
          <w:szCs w:val="28"/>
        </w:rPr>
        <w:t>духовно-нравственные ценности (в том числе нормы морали и нравственности, гуманизм, милосердие, справедливость) нашего общества, искусство как сферу деятельности, информационную культуру и информационную безопасность;</w:t>
      </w:r>
    </w:p>
    <w:p w14:paraId="7D08A5D0" w14:textId="77777777" w:rsidR="00842EC9" w:rsidRPr="005744E3" w:rsidRDefault="00842EC9" w:rsidP="005744E3">
      <w:pPr>
        <w:spacing w:line="276" w:lineRule="auto"/>
        <w:ind w:right="6" w:firstLine="567"/>
        <w:rPr>
          <w:sz w:val="28"/>
          <w:szCs w:val="28"/>
        </w:rPr>
      </w:pPr>
      <w:r w:rsidRPr="005744E3">
        <w:rPr>
          <w:bCs/>
          <w:sz w:val="28"/>
          <w:szCs w:val="28"/>
        </w:rPr>
        <w:t xml:space="preserve">приводить примеры </w:t>
      </w:r>
      <w:r w:rsidRPr="005744E3">
        <w:rPr>
          <w:sz w:val="28"/>
          <w:szCs w:val="28"/>
        </w:rPr>
        <w:t>политики российского государства в сфере культуры и образования; влияния образования на социализацию личности; правил информационной безопасности;</w:t>
      </w:r>
    </w:p>
    <w:p w14:paraId="4FCE1F76" w14:textId="77777777" w:rsidR="00842EC9" w:rsidRPr="005744E3" w:rsidRDefault="00842EC9" w:rsidP="005744E3">
      <w:pPr>
        <w:spacing w:line="276" w:lineRule="auto"/>
        <w:ind w:right="6" w:firstLine="567"/>
        <w:rPr>
          <w:sz w:val="28"/>
          <w:szCs w:val="28"/>
        </w:rPr>
      </w:pPr>
      <w:r w:rsidRPr="005744E3">
        <w:rPr>
          <w:bCs/>
          <w:sz w:val="28"/>
          <w:szCs w:val="28"/>
        </w:rPr>
        <w:t xml:space="preserve">классифицировать </w:t>
      </w:r>
      <w:r w:rsidRPr="005744E3">
        <w:rPr>
          <w:sz w:val="28"/>
          <w:szCs w:val="28"/>
        </w:rPr>
        <w:t>по разным признакам формы и виды культуры;</w:t>
      </w:r>
    </w:p>
    <w:p w14:paraId="3199D84C" w14:textId="77777777" w:rsidR="00842EC9" w:rsidRPr="005744E3" w:rsidRDefault="00842EC9" w:rsidP="005744E3">
      <w:pPr>
        <w:spacing w:line="276" w:lineRule="auto"/>
        <w:ind w:right="6" w:firstLine="567"/>
        <w:rPr>
          <w:sz w:val="28"/>
          <w:szCs w:val="28"/>
        </w:rPr>
      </w:pPr>
      <w:r w:rsidRPr="005744E3">
        <w:rPr>
          <w:bCs/>
          <w:sz w:val="28"/>
          <w:szCs w:val="28"/>
        </w:rPr>
        <w:t xml:space="preserve">сравнивать </w:t>
      </w:r>
      <w:r w:rsidRPr="005744E3">
        <w:rPr>
          <w:sz w:val="28"/>
          <w:szCs w:val="28"/>
        </w:rPr>
        <w:t>формы культуры, естественные и социально-гуманитарные науки, виды искусств;</w:t>
      </w:r>
    </w:p>
    <w:p w14:paraId="760B9AB2" w14:textId="77777777" w:rsidR="00842EC9" w:rsidRPr="005744E3" w:rsidRDefault="00842EC9" w:rsidP="005744E3">
      <w:pPr>
        <w:spacing w:line="276" w:lineRule="auto"/>
        <w:ind w:right="6" w:firstLine="567"/>
        <w:rPr>
          <w:sz w:val="28"/>
          <w:szCs w:val="28"/>
        </w:rPr>
      </w:pPr>
      <w:r w:rsidRPr="005744E3">
        <w:rPr>
          <w:bCs/>
          <w:sz w:val="28"/>
          <w:szCs w:val="28"/>
        </w:rPr>
        <w:t xml:space="preserve">устанавливать и объяснять </w:t>
      </w:r>
      <w:r w:rsidRPr="005744E3">
        <w:rPr>
          <w:sz w:val="28"/>
          <w:szCs w:val="28"/>
        </w:rPr>
        <w:t>взаимосвязь развития духовной культуры и формирования личности, взаимовлияние науки и образования;</w:t>
      </w:r>
    </w:p>
    <w:p w14:paraId="363A9C9F"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для объяснения роли непрерывного образования;</w:t>
      </w:r>
    </w:p>
    <w:p w14:paraId="01974047" w14:textId="77777777" w:rsidR="00842EC9" w:rsidRPr="005744E3" w:rsidRDefault="00842EC9" w:rsidP="005744E3">
      <w:pPr>
        <w:spacing w:line="276" w:lineRule="auto"/>
        <w:ind w:right="6" w:firstLine="567"/>
        <w:rPr>
          <w:sz w:val="28"/>
          <w:szCs w:val="28"/>
        </w:rPr>
      </w:pPr>
      <w:r w:rsidRPr="005744E3">
        <w:rPr>
          <w:bCs/>
          <w:sz w:val="28"/>
          <w:szCs w:val="28"/>
        </w:rPr>
        <w:t xml:space="preserve">определять и аргументировать </w:t>
      </w:r>
      <w:r w:rsidRPr="005744E3">
        <w:rPr>
          <w:sz w:val="28"/>
          <w:szCs w:val="28"/>
        </w:rPr>
        <w:t xml:space="preserve">с точки зрения социальных ценностей и с использованием обществоведческих знаний, фактов общественной жизни своё отношение к информационной культуре и информационной </w:t>
      </w:r>
      <w:r w:rsidRPr="005744E3">
        <w:rPr>
          <w:bCs/>
          <w:sz w:val="28"/>
          <w:szCs w:val="28"/>
        </w:rPr>
        <w:t xml:space="preserve">решать </w:t>
      </w:r>
      <w:r w:rsidRPr="005744E3">
        <w:rPr>
          <w:sz w:val="28"/>
          <w:szCs w:val="28"/>
        </w:rPr>
        <w:lastRenderedPageBreak/>
        <w:t>познавательные и практические задачи, касающиеся форм и многообразия духовной культуры;</w:t>
      </w:r>
    </w:p>
    <w:p w14:paraId="2289A655" w14:textId="77777777" w:rsidR="00842EC9" w:rsidRPr="005744E3" w:rsidRDefault="00842EC9" w:rsidP="005744E3">
      <w:pPr>
        <w:spacing w:line="276" w:lineRule="auto"/>
        <w:ind w:right="6" w:firstLine="567"/>
        <w:rPr>
          <w:sz w:val="28"/>
          <w:szCs w:val="28"/>
        </w:rPr>
      </w:pPr>
      <w:r w:rsidRPr="005744E3">
        <w:rPr>
          <w:bCs/>
          <w:sz w:val="28"/>
          <w:szCs w:val="28"/>
        </w:rPr>
        <w:t xml:space="preserve">осмысленно читать тексты </w:t>
      </w:r>
      <w:r w:rsidRPr="005744E3">
        <w:rPr>
          <w:sz w:val="28"/>
          <w:szCs w:val="28"/>
        </w:rPr>
        <w:t>по проблемам развития современной культуры, составлять план, преобразовывать текстовую информацию в модели (таблицу, диаграмму, схему) и преобразовывать предложенные модели в текст;</w:t>
      </w:r>
    </w:p>
    <w:p w14:paraId="15BEC9BF" w14:textId="77777777" w:rsidR="00842EC9" w:rsidRPr="005744E3" w:rsidRDefault="00842EC9" w:rsidP="005744E3">
      <w:pPr>
        <w:spacing w:line="276" w:lineRule="auto"/>
        <w:ind w:right="6" w:firstLine="567"/>
        <w:rPr>
          <w:sz w:val="28"/>
          <w:szCs w:val="28"/>
        </w:rPr>
      </w:pPr>
      <w:r w:rsidRPr="005744E3">
        <w:rPr>
          <w:bCs/>
          <w:sz w:val="28"/>
          <w:szCs w:val="28"/>
        </w:rPr>
        <w:t xml:space="preserve">осуществлять </w:t>
      </w:r>
      <w:r w:rsidRPr="005744E3">
        <w:rPr>
          <w:sz w:val="28"/>
          <w:szCs w:val="28"/>
        </w:rPr>
        <w:t>поиск информации об ответственности современных учёных, о религиозных объединениях в Российской Федерации, о роли искусства в жизни человека и общества, о видах мошенничества в Интернете в разных источниках информации;</w:t>
      </w:r>
    </w:p>
    <w:p w14:paraId="534E7293" w14:textId="77777777" w:rsidR="00842EC9" w:rsidRPr="005744E3" w:rsidRDefault="00842EC9" w:rsidP="005744E3">
      <w:pPr>
        <w:spacing w:line="276" w:lineRule="auto"/>
        <w:ind w:right="6" w:firstLine="567"/>
        <w:rPr>
          <w:sz w:val="28"/>
          <w:szCs w:val="28"/>
        </w:rPr>
      </w:pPr>
      <w:r w:rsidRPr="005744E3">
        <w:rPr>
          <w:bCs/>
          <w:sz w:val="28"/>
          <w:szCs w:val="28"/>
        </w:rPr>
        <w:t xml:space="preserve">анализировать, систематизировать, критически оценивать и обобщать </w:t>
      </w:r>
      <w:r w:rsidRPr="005744E3">
        <w:rPr>
          <w:sz w:val="28"/>
          <w:szCs w:val="28"/>
        </w:rPr>
        <w:t>социальную информацию, представленную в разных формах (описательную, графическую, аудиовизуальную), при изучении культуры, науки и образования;</w:t>
      </w:r>
    </w:p>
    <w:p w14:paraId="038E4CDB" w14:textId="77777777" w:rsidR="00842EC9" w:rsidRPr="005744E3" w:rsidRDefault="00842EC9" w:rsidP="005744E3">
      <w:pPr>
        <w:spacing w:line="276" w:lineRule="auto"/>
        <w:ind w:right="6" w:firstLine="567"/>
        <w:rPr>
          <w:sz w:val="28"/>
          <w:szCs w:val="28"/>
        </w:rPr>
      </w:pPr>
      <w:r w:rsidRPr="005744E3">
        <w:rPr>
          <w:bCs/>
          <w:sz w:val="28"/>
          <w:szCs w:val="28"/>
        </w:rPr>
        <w:t xml:space="preserve">оценивать </w:t>
      </w:r>
      <w:r w:rsidRPr="005744E3">
        <w:rPr>
          <w:sz w:val="28"/>
          <w:szCs w:val="28"/>
        </w:rPr>
        <w:t>собственные поступки, поведение людей в духовной сфере жизни общества;</w:t>
      </w:r>
    </w:p>
    <w:p w14:paraId="05272875"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для публичного представления результатов своей деятельности в сфере духовной культуры в соответствии с особенностями аудитории и регламентом;</w:t>
      </w:r>
    </w:p>
    <w:p w14:paraId="4A47BB23" w14:textId="77777777" w:rsidR="00842EC9" w:rsidRPr="005744E3" w:rsidRDefault="00842EC9" w:rsidP="005744E3">
      <w:pPr>
        <w:spacing w:line="276" w:lineRule="auto"/>
        <w:ind w:right="6" w:firstLine="567"/>
        <w:rPr>
          <w:sz w:val="28"/>
          <w:szCs w:val="28"/>
        </w:rPr>
      </w:pPr>
      <w:r w:rsidRPr="005744E3">
        <w:rPr>
          <w:bCs/>
          <w:sz w:val="28"/>
          <w:szCs w:val="28"/>
        </w:rPr>
        <w:t xml:space="preserve">приобретать </w:t>
      </w:r>
      <w:r w:rsidRPr="005744E3">
        <w:rPr>
          <w:sz w:val="28"/>
          <w:szCs w:val="28"/>
        </w:rPr>
        <w:t>опыт осуществления совместной деятельности при изучении особенностей разных культур, национальных и религиозных ценностей.</w:t>
      </w:r>
    </w:p>
    <w:p w14:paraId="3CE3151E" w14:textId="77777777" w:rsidR="00842EC9" w:rsidRPr="005744E3" w:rsidRDefault="00842EC9" w:rsidP="005744E3">
      <w:pPr>
        <w:spacing w:line="276" w:lineRule="auto"/>
        <w:ind w:right="6" w:firstLine="567"/>
        <w:rPr>
          <w:sz w:val="28"/>
          <w:szCs w:val="28"/>
        </w:rPr>
      </w:pPr>
      <w:r w:rsidRPr="005744E3">
        <w:rPr>
          <w:b/>
          <w:sz w:val="28"/>
          <w:szCs w:val="28"/>
        </w:rPr>
        <w:t xml:space="preserve">К концу обучения в </w:t>
      </w:r>
      <w:r w:rsidRPr="005744E3">
        <w:rPr>
          <w:b/>
          <w:bCs/>
          <w:sz w:val="28"/>
          <w:szCs w:val="28"/>
        </w:rPr>
        <w:t xml:space="preserve">9 классе </w:t>
      </w:r>
      <w:r w:rsidRPr="005744E3">
        <w:rPr>
          <w:b/>
          <w:sz w:val="28"/>
          <w:szCs w:val="28"/>
        </w:rPr>
        <w:t>обучающийся получит следующие предметные</w:t>
      </w:r>
      <w:r w:rsidRPr="005744E3">
        <w:rPr>
          <w:sz w:val="28"/>
          <w:szCs w:val="28"/>
        </w:rPr>
        <w:t xml:space="preserve"> результаты по отдельным темам программы по обществознанию:</w:t>
      </w:r>
    </w:p>
    <w:p w14:paraId="6EADECD9" w14:textId="77777777" w:rsidR="00842EC9" w:rsidRPr="005744E3" w:rsidRDefault="00842EC9" w:rsidP="005744E3">
      <w:pPr>
        <w:spacing w:line="276" w:lineRule="auto"/>
        <w:ind w:right="6" w:firstLine="567"/>
        <w:rPr>
          <w:b/>
          <w:sz w:val="28"/>
          <w:szCs w:val="28"/>
        </w:rPr>
      </w:pPr>
      <w:r w:rsidRPr="005744E3">
        <w:rPr>
          <w:b/>
          <w:sz w:val="28"/>
          <w:szCs w:val="28"/>
        </w:rPr>
        <w:t>Человек в политическом измерении:</w:t>
      </w:r>
    </w:p>
    <w:p w14:paraId="21642F94" w14:textId="77777777" w:rsidR="00842EC9" w:rsidRPr="005744E3" w:rsidRDefault="00842EC9" w:rsidP="005744E3">
      <w:pPr>
        <w:spacing w:line="276" w:lineRule="auto"/>
        <w:ind w:right="6" w:firstLine="567"/>
        <w:rPr>
          <w:sz w:val="28"/>
          <w:szCs w:val="28"/>
        </w:rPr>
      </w:pPr>
      <w:r w:rsidRPr="005744E3">
        <w:rPr>
          <w:bCs/>
          <w:sz w:val="28"/>
          <w:szCs w:val="28"/>
        </w:rPr>
        <w:t xml:space="preserve">осваивать и применять </w:t>
      </w:r>
      <w:r w:rsidRPr="005744E3">
        <w:rPr>
          <w:sz w:val="28"/>
          <w:szCs w:val="28"/>
        </w:rPr>
        <w:t>знания о государстве, его признаках и форме, внутренней и внешней политике, о демократии и демократических ценностях, о конституционном статусе гражданина Российской Федерации, о формах участия граждан в политике, выборах и референдуме, о политических партиях;</w:t>
      </w:r>
    </w:p>
    <w:p w14:paraId="1B82063A" w14:textId="77777777" w:rsidR="00842EC9" w:rsidRPr="005744E3" w:rsidRDefault="00842EC9" w:rsidP="005744E3">
      <w:pPr>
        <w:spacing w:line="276" w:lineRule="auto"/>
        <w:ind w:right="6" w:firstLine="567"/>
        <w:rPr>
          <w:sz w:val="28"/>
          <w:szCs w:val="28"/>
        </w:rPr>
      </w:pPr>
      <w:r w:rsidRPr="005744E3">
        <w:rPr>
          <w:bCs/>
          <w:sz w:val="28"/>
          <w:szCs w:val="28"/>
        </w:rPr>
        <w:t xml:space="preserve">характеризовать </w:t>
      </w:r>
      <w:r w:rsidRPr="005744E3">
        <w:rPr>
          <w:sz w:val="28"/>
          <w:szCs w:val="28"/>
        </w:rPr>
        <w:t>государство как социальный институт; принципы и признаки демократии, демократические ценности; роль государства в обществе на основе его функций; правовое государство;</w:t>
      </w:r>
    </w:p>
    <w:p w14:paraId="6635A128" w14:textId="77777777" w:rsidR="00842EC9" w:rsidRPr="005744E3" w:rsidRDefault="00842EC9" w:rsidP="005744E3">
      <w:pPr>
        <w:spacing w:line="276" w:lineRule="auto"/>
        <w:ind w:right="6" w:firstLine="567"/>
        <w:rPr>
          <w:sz w:val="28"/>
          <w:szCs w:val="28"/>
        </w:rPr>
      </w:pPr>
      <w:r w:rsidRPr="005744E3">
        <w:rPr>
          <w:bCs/>
          <w:sz w:val="28"/>
          <w:szCs w:val="28"/>
        </w:rPr>
        <w:t xml:space="preserve">приводить примеры </w:t>
      </w:r>
      <w:r w:rsidRPr="005744E3">
        <w:rPr>
          <w:sz w:val="28"/>
          <w:szCs w:val="28"/>
        </w:rPr>
        <w:t xml:space="preserve">государств с различными формами правления, государственно-территориального устройства и политическим режимом; реализации функций государства на примере внутренней и внешней политики России; политических партий и иных общественных объединений </w:t>
      </w:r>
      <w:r w:rsidRPr="005744E3">
        <w:rPr>
          <w:sz w:val="28"/>
          <w:szCs w:val="28"/>
        </w:rPr>
        <w:lastRenderedPageBreak/>
        <w:t>граждан; законного участия граждан в политике; связи политических потрясений и социально-экономического кризиса в государстве;</w:t>
      </w:r>
    </w:p>
    <w:p w14:paraId="32745D50" w14:textId="77777777" w:rsidR="00842EC9" w:rsidRPr="005744E3" w:rsidRDefault="00842EC9" w:rsidP="005744E3">
      <w:pPr>
        <w:spacing w:line="276" w:lineRule="auto"/>
        <w:ind w:right="6" w:firstLine="567"/>
        <w:rPr>
          <w:sz w:val="28"/>
          <w:szCs w:val="28"/>
        </w:rPr>
      </w:pPr>
      <w:r w:rsidRPr="005744E3">
        <w:rPr>
          <w:bCs/>
          <w:sz w:val="28"/>
          <w:szCs w:val="28"/>
        </w:rPr>
        <w:t xml:space="preserve">классифицировать </w:t>
      </w:r>
      <w:r w:rsidRPr="005744E3">
        <w:rPr>
          <w:sz w:val="28"/>
          <w:szCs w:val="28"/>
        </w:rPr>
        <w:t>современные государства по разным признакам; элементы формы государства; типы политических партий; типы общественно-политических организаций;</w:t>
      </w:r>
    </w:p>
    <w:p w14:paraId="352CA17A" w14:textId="77777777" w:rsidR="00842EC9" w:rsidRPr="005744E3" w:rsidRDefault="00842EC9" w:rsidP="005744E3">
      <w:pPr>
        <w:spacing w:line="276" w:lineRule="auto"/>
        <w:ind w:right="6" w:firstLine="567"/>
        <w:rPr>
          <w:sz w:val="28"/>
          <w:szCs w:val="28"/>
        </w:rPr>
      </w:pPr>
      <w:r w:rsidRPr="005744E3">
        <w:rPr>
          <w:bCs/>
          <w:sz w:val="28"/>
          <w:szCs w:val="28"/>
        </w:rPr>
        <w:t xml:space="preserve">сравнивать </w:t>
      </w:r>
      <w:r w:rsidRPr="005744E3">
        <w:rPr>
          <w:sz w:val="28"/>
          <w:szCs w:val="28"/>
        </w:rPr>
        <w:t>(в том числе устанавливать основания для сравнения) политическую власть с другими видами власти в обществе; демократические и недемократические политические режимы, унитарное и федеративное территориально-государственное устройство, монархию и республику, политическую партию и общественно-политическое движение, выборы и референдум;</w:t>
      </w:r>
    </w:p>
    <w:p w14:paraId="0C3B8FE1" w14:textId="77777777" w:rsidR="00842EC9" w:rsidRPr="005744E3" w:rsidRDefault="00842EC9" w:rsidP="005744E3">
      <w:pPr>
        <w:spacing w:line="276" w:lineRule="auto"/>
        <w:ind w:right="6" w:firstLine="567"/>
        <w:rPr>
          <w:sz w:val="28"/>
          <w:szCs w:val="28"/>
        </w:rPr>
      </w:pPr>
      <w:r w:rsidRPr="005744E3">
        <w:rPr>
          <w:bCs/>
          <w:sz w:val="28"/>
          <w:szCs w:val="28"/>
        </w:rPr>
        <w:t xml:space="preserve">устанавливать и объяснять </w:t>
      </w:r>
      <w:r w:rsidRPr="005744E3">
        <w:rPr>
          <w:sz w:val="28"/>
          <w:szCs w:val="28"/>
        </w:rPr>
        <w:t>взаимосвязи в отношениях между человеком, обществом и государством; между правами человека и гражданина и обязанностями граждан, связи политических потрясений и социально-экономических кризисов в государстве;</w:t>
      </w:r>
    </w:p>
    <w:p w14:paraId="640B53F2"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для объяснения сущности политики, политической власти, значения политической деятельности в обществе; для объяснения взаимосвязи правового государства и гражданского общества; для осмысления личного социального опыта при исполнении социальной роли гражданина; о роли информации и информационных технологий в современном мире для аргументированного объяснения роли СМИ в современном обществе и государстве;</w:t>
      </w:r>
    </w:p>
    <w:p w14:paraId="21A0675F" w14:textId="77777777" w:rsidR="00842EC9" w:rsidRPr="005744E3" w:rsidRDefault="00842EC9" w:rsidP="005744E3">
      <w:pPr>
        <w:spacing w:line="276" w:lineRule="auto"/>
        <w:ind w:right="6" w:firstLine="567"/>
        <w:rPr>
          <w:sz w:val="28"/>
          <w:szCs w:val="28"/>
        </w:rPr>
      </w:pPr>
      <w:r w:rsidRPr="005744E3">
        <w:rPr>
          <w:bCs/>
          <w:sz w:val="28"/>
          <w:szCs w:val="28"/>
        </w:rPr>
        <w:t xml:space="preserve">определять и аргументировать </w:t>
      </w:r>
      <w:r w:rsidRPr="005744E3">
        <w:rPr>
          <w:sz w:val="28"/>
          <w:szCs w:val="28"/>
        </w:rPr>
        <w:t>неприемлемость всех форм антиобщественного поведения в политике с точки зрения социальных ценностей и правовых норм;</w:t>
      </w:r>
    </w:p>
    <w:p w14:paraId="21AA760A" w14:textId="77777777" w:rsidR="00842EC9" w:rsidRPr="005744E3" w:rsidRDefault="00842EC9" w:rsidP="005744E3">
      <w:pPr>
        <w:spacing w:line="276" w:lineRule="auto"/>
        <w:ind w:right="6" w:firstLine="567"/>
        <w:rPr>
          <w:sz w:val="28"/>
          <w:szCs w:val="28"/>
        </w:rPr>
      </w:pPr>
      <w:r w:rsidRPr="005744E3">
        <w:rPr>
          <w:bCs/>
          <w:sz w:val="28"/>
          <w:szCs w:val="28"/>
        </w:rPr>
        <w:t xml:space="preserve">решать </w:t>
      </w:r>
      <w:r w:rsidRPr="005744E3">
        <w:rPr>
          <w:sz w:val="28"/>
          <w:szCs w:val="28"/>
        </w:rPr>
        <w:t>в рамках изученного материала познавательные и практические задачи, отражающие типичные взаимодействия между субъектами политики; выполнение социальных ролей избирателя, члена политической партии, участника общественно-политического движения;</w:t>
      </w:r>
    </w:p>
    <w:p w14:paraId="237F1EE6" w14:textId="77777777" w:rsidR="00842EC9" w:rsidRPr="005744E3" w:rsidRDefault="00842EC9" w:rsidP="005744E3">
      <w:pPr>
        <w:spacing w:line="276" w:lineRule="auto"/>
        <w:ind w:right="6" w:firstLine="567"/>
        <w:rPr>
          <w:sz w:val="28"/>
          <w:szCs w:val="28"/>
        </w:rPr>
      </w:pPr>
      <w:r w:rsidRPr="005744E3">
        <w:rPr>
          <w:bCs/>
          <w:sz w:val="28"/>
          <w:szCs w:val="28"/>
        </w:rPr>
        <w:t xml:space="preserve">осмысленно читать </w:t>
      </w:r>
      <w:r w:rsidRPr="005744E3">
        <w:rPr>
          <w:sz w:val="28"/>
          <w:szCs w:val="28"/>
        </w:rPr>
        <w:t>Конституцию Российской Федерации, другие нормативных правовые акты, учебных и иные тексты обществоведческой тематики, связанные с деятельностью субъектов политики, преобразовывать текстовую информацию в таблицу или схему о функциях государства, политических партий, формах участия граждан в политике;</w:t>
      </w:r>
    </w:p>
    <w:p w14:paraId="5ED1190C" w14:textId="77777777" w:rsidR="00842EC9" w:rsidRPr="005744E3" w:rsidRDefault="00842EC9" w:rsidP="005744E3">
      <w:pPr>
        <w:spacing w:line="276" w:lineRule="auto"/>
        <w:ind w:right="6" w:firstLine="567"/>
        <w:rPr>
          <w:sz w:val="28"/>
          <w:szCs w:val="28"/>
        </w:rPr>
      </w:pPr>
      <w:r w:rsidRPr="005744E3">
        <w:rPr>
          <w:bCs/>
          <w:sz w:val="28"/>
          <w:szCs w:val="28"/>
        </w:rPr>
        <w:t xml:space="preserve">искать и извлекать </w:t>
      </w:r>
      <w:r w:rsidRPr="005744E3">
        <w:rPr>
          <w:sz w:val="28"/>
          <w:szCs w:val="28"/>
        </w:rPr>
        <w:t>информацию о сущности политики, государстве и его роли в обществе: по заданию учителя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16BAC3BE" w14:textId="77777777" w:rsidR="00842EC9" w:rsidRPr="005744E3" w:rsidRDefault="00842EC9" w:rsidP="005744E3">
      <w:pPr>
        <w:spacing w:line="276" w:lineRule="auto"/>
        <w:ind w:right="6" w:firstLine="567"/>
        <w:rPr>
          <w:sz w:val="28"/>
          <w:szCs w:val="28"/>
        </w:rPr>
      </w:pPr>
      <w:r w:rsidRPr="005744E3">
        <w:rPr>
          <w:bCs/>
          <w:sz w:val="28"/>
          <w:szCs w:val="28"/>
        </w:rPr>
        <w:lastRenderedPageBreak/>
        <w:t xml:space="preserve">анализировать и конкретизировать </w:t>
      </w:r>
      <w:r w:rsidRPr="005744E3">
        <w:rPr>
          <w:sz w:val="28"/>
          <w:szCs w:val="28"/>
        </w:rPr>
        <w:t>социальную информацию о формах участия граждан нашей страны в политической жизни, о выборах и референдуме;</w:t>
      </w:r>
    </w:p>
    <w:p w14:paraId="15F41675" w14:textId="77777777" w:rsidR="00842EC9" w:rsidRPr="005744E3" w:rsidRDefault="00842EC9" w:rsidP="005744E3">
      <w:pPr>
        <w:spacing w:line="276" w:lineRule="auto"/>
        <w:ind w:right="6" w:firstLine="567"/>
        <w:rPr>
          <w:sz w:val="28"/>
          <w:szCs w:val="28"/>
        </w:rPr>
      </w:pPr>
      <w:r w:rsidRPr="005744E3">
        <w:rPr>
          <w:bCs/>
          <w:sz w:val="28"/>
          <w:szCs w:val="28"/>
        </w:rPr>
        <w:t xml:space="preserve">оценивать </w:t>
      </w:r>
      <w:r w:rsidRPr="005744E3">
        <w:rPr>
          <w:sz w:val="28"/>
          <w:szCs w:val="28"/>
        </w:rPr>
        <w:t>политическую деятельность различных субъектов политики с точки зрения учёта в ней интересов развития общества, её соответствия гуманистическим и демократическим ценностям: выражать свою точку зрения, отвечать на вопросы, участвовать в дискуссии;</w:t>
      </w:r>
    </w:p>
    <w:p w14:paraId="500E5674"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в практической учебной деятельности (включая выполнение проектов индивидуально и в группе), в повседневной жизни для реализации прав гражданина в политической сфере; а также в публичном представлении результатов своей деятельности в соответствии с темой и ситуацией общения, особенностями аудитории и регламентом;</w:t>
      </w:r>
    </w:p>
    <w:p w14:paraId="511772B6" w14:textId="77777777" w:rsidR="00842EC9" w:rsidRPr="005744E3" w:rsidRDefault="00842EC9" w:rsidP="005744E3">
      <w:pPr>
        <w:spacing w:line="276" w:lineRule="auto"/>
        <w:ind w:right="6" w:firstLine="567"/>
        <w:rPr>
          <w:sz w:val="28"/>
          <w:szCs w:val="28"/>
        </w:rPr>
      </w:pPr>
      <w:r w:rsidRPr="005744E3">
        <w:rPr>
          <w:bCs/>
          <w:sz w:val="28"/>
          <w:szCs w:val="28"/>
        </w:rPr>
        <w:t xml:space="preserve">осуществлять </w:t>
      </w:r>
      <w:r w:rsidRPr="005744E3">
        <w:rPr>
          <w:sz w:val="28"/>
          <w:szCs w:val="28"/>
        </w:rPr>
        <w:t>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выполнять учебные задания в парах и группах, исследовательские проекты.</w:t>
      </w:r>
    </w:p>
    <w:p w14:paraId="0B989067" w14:textId="77777777" w:rsidR="00842EC9" w:rsidRPr="005744E3" w:rsidRDefault="00842EC9" w:rsidP="005744E3">
      <w:pPr>
        <w:spacing w:line="276" w:lineRule="auto"/>
        <w:ind w:right="6" w:firstLine="567"/>
        <w:rPr>
          <w:b/>
          <w:sz w:val="28"/>
          <w:szCs w:val="28"/>
        </w:rPr>
      </w:pPr>
      <w:r w:rsidRPr="005744E3">
        <w:rPr>
          <w:b/>
          <w:sz w:val="28"/>
          <w:szCs w:val="28"/>
        </w:rPr>
        <w:t>Гражданин и государство:</w:t>
      </w:r>
    </w:p>
    <w:p w14:paraId="76E8828D" w14:textId="77777777" w:rsidR="00842EC9" w:rsidRPr="005744E3" w:rsidRDefault="00842EC9" w:rsidP="005744E3">
      <w:pPr>
        <w:spacing w:line="276" w:lineRule="auto"/>
        <w:ind w:right="6" w:firstLine="567"/>
        <w:rPr>
          <w:sz w:val="28"/>
          <w:szCs w:val="28"/>
        </w:rPr>
      </w:pPr>
      <w:r w:rsidRPr="005744E3">
        <w:rPr>
          <w:bCs/>
          <w:sz w:val="28"/>
          <w:szCs w:val="28"/>
        </w:rPr>
        <w:t xml:space="preserve">осваивать и применять знания </w:t>
      </w:r>
      <w:r w:rsidRPr="005744E3">
        <w:rPr>
          <w:sz w:val="28"/>
          <w:szCs w:val="28"/>
        </w:rPr>
        <w:t>об основах конституционного строя и организации государственной власти в Российской Федерации, государственно-территориальном устройстве Российской Федерации, деятельности высших органов власти и управления в Российской Федерации; об основных направлениях внутренней политики Российской Федерации;</w:t>
      </w:r>
    </w:p>
    <w:p w14:paraId="50E551D5" w14:textId="77777777" w:rsidR="00842EC9" w:rsidRPr="005744E3" w:rsidRDefault="00842EC9" w:rsidP="005744E3">
      <w:pPr>
        <w:spacing w:line="276" w:lineRule="auto"/>
        <w:ind w:right="6" w:firstLine="567"/>
        <w:rPr>
          <w:sz w:val="28"/>
          <w:szCs w:val="28"/>
        </w:rPr>
      </w:pPr>
      <w:r w:rsidRPr="005744E3">
        <w:rPr>
          <w:bCs/>
          <w:sz w:val="28"/>
          <w:szCs w:val="28"/>
        </w:rPr>
        <w:t xml:space="preserve">характеризовать </w:t>
      </w:r>
      <w:r w:rsidRPr="005744E3">
        <w:rPr>
          <w:sz w:val="28"/>
          <w:szCs w:val="28"/>
        </w:rPr>
        <w:t>Россию как демократическое федеративное правовое государство с республиканской формой правления, как социальное государство, как светское государство; статус и полномочия Президента Российской Федерации, особенности формирования и функции Государственной Думы и Совета Федерации, Правительства Российской Федерации;</w:t>
      </w:r>
    </w:p>
    <w:p w14:paraId="088146E7" w14:textId="77777777" w:rsidR="00842EC9" w:rsidRPr="005744E3" w:rsidRDefault="00842EC9" w:rsidP="005744E3">
      <w:pPr>
        <w:spacing w:line="276" w:lineRule="auto"/>
        <w:ind w:right="6" w:firstLine="567"/>
        <w:rPr>
          <w:sz w:val="28"/>
          <w:szCs w:val="28"/>
        </w:rPr>
      </w:pPr>
      <w:r w:rsidRPr="005744E3">
        <w:rPr>
          <w:bCs/>
          <w:sz w:val="28"/>
          <w:szCs w:val="28"/>
        </w:rPr>
        <w:t xml:space="preserve">приводить </w:t>
      </w:r>
      <w:r w:rsidRPr="005744E3">
        <w:rPr>
          <w:sz w:val="28"/>
          <w:szCs w:val="28"/>
        </w:rPr>
        <w:t xml:space="preserve">примеры и </w:t>
      </w:r>
      <w:r w:rsidRPr="005744E3">
        <w:rPr>
          <w:bCs/>
          <w:sz w:val="28"/>
          <w:szCs w:val="28"/>
        </w:rPr>
        <w:t xml:space="preserve">моделировать </w:t>
      </w:r>
      <w:r w:rsidRPr="005744E3">
        <w:rPr>
          <w:sz w:val="28"/>
          <w:szCs w:val="28"/>
        </w:rPr>
        <w:t>ситуации в политической сфере жизни общества, связанные с осуществлением правомочий высших органов государственной власти Российской Федерации, субъектов Федерации; деятельности политических партий; политики в сфере культуры и образования, бюджетной и денежно-кредитной политики, политики в сфере противодействии коррупции, обеспечения безопасности личности, общества и государства, в том числе от терроризма и экстремизма;</w:t>
      </w:r>
    </w:p>
    <w:p w14:paraId="6289BC52" w14:textId="77777777" w:rsidR="00842EC9" w:rsidRPr="005744E3" w:rsidRDefault="00842EC9" w:rsidP="005744E3">
      <w:pPr>
        <w:spacing w:line="276" w:lineRule="auto"/>
        <w:ind w:right="6" w:firstLine="567"/>
        <w:rPr>
          <w:sz w:val="28"/>
          <w:szCs w:val="28"/>
        </w:rPr>
      </w:pPr>
      <w:r w:rsidRPr="005744E3">
        <w:rPr>
          <w:bCs/>
          <w:sz w:val="28"/>
          <w:szCs w:val="28"/>
        </w:rPr>
        <w:lastRenderedPageBreak/>
        <w:t xml:space="preserve">классифицировать </w:t>
      </w:r>
      <w:r w:rsidRPr="005744E3">
        <w:rPr>
          <w:sz w:val="28"/>
          <w:szCs w:val="28"/>
        </w:rPr>
        <w:t>по разным признакам (в том числе устанавливать существенный признак классификации) полномочия высших органов государственной власти Российской Федерации;</w:t>
      </w:r>
    </w:p>
    <w:p w14:paraId="590A7CAA" w14:textId="77777777" w:rsidR="00842EC9" w:rsidRPr="005744E3" w:rsidRDefault="00842EC9" w:rsidP="005744E3">
      <w:pPr>
        <w:spacing w:line="276" w:lineRule="auto"/>
        <w:ind w:right="6" w:firstLine="567"/>
        <w:rPr>
          <w:sz w:val="28"/>
          <w:szCs w:val="28"/>
        </w:rPr>
      </w:pPr>
      <w:r w:rsidRPr="005744E3">
        <w:rPr>
          <w:bCs/>
          <w:sz w:val="28"/>
          <w:szCs w:val="28"/>
        </w:rPr>
        <w:t xml:space="preserve">сравнивать </w:t>
      </w:r>
      <w:r w:rsidRPr="005744E3">
        <w:rPr>
          <w:sz w:val="28"/>
          <w:szCs w:val="28"/>
        </w:rPr>
        <w:t>с использованием Конституции Российской Федерации полномочия центральных органов государственной власти и субъектов Российской Федерации;</w:t>
      </w:r>
    </w:p>
    <w:p w14:paraId="025D6EA9" w14:textId="77777777" w:rsidR="00842EC9" w:rsidRPr="005744E3" w:rsidRDefault="00842EC9" w:rsidP="005744E3">
      <w:pPr>
        <w:spacing w:line="276" w:lineRule="auto"/>
        <w:ind w:right="6" w:firstLine="567"/>
        <w:rPr>
          <w:sz w:val="28"/>
          <w:szCs w:val="28"/>
        </w:rPr>
      </w:pPr>
      <w:r w:rsidRPr="005744E3">
        <w:rPr>
          <w:bCs/>
          <w:sz w:val="28"/>
          <w:szCs w:val="28"/>
        </w:rPr>
        <w:t xml:space="preserve">устанавливать и объяснять </w:t>
      </w:r>
      <w:r w:rsidRPr="005744E3">
        <w:rPr>
          <w:sz w:val="28"/>
          <w:szCs w:val="28"/>
        </w:rPr>
        <w:t>взаимосвязи ветвей власти и субъектов политики в Российской Федерации, федерального центра и субъектов Российской Федерации, между правами человека и гражданина и обязанностями граждан;</w:t>
      </w:r>
    </w:p>
    <w:p w14:paraId="556B0842"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для характеристики роли Российской Федерации в современном мире; для объяснения сущности проведения в отношении нашей страны международной политики «сдерживания»; для объяснения необходимости противодействия коррупции;</w:t>
      </w:r>
    </w:p>
    <w:p w14:paraId="0628B508" w14:textId="77777777" w:rsidR="00842EC9" w:rsidRPr="005744E3" w:rsidRDefault="00842EC9" w:rsidP="005744E3">
      <w:pPr>
        <w:spacing w:line="276" w:lineRule="auto"/>
        <w:ind w:right="6" w:firstLine="567"/>
        <w:rPr>
          <w:sz w:val="28"/>
          <w:szCs w:val="28"/>
        </w:rPr>
      </w:pPr>
      <w:r w:rsidRPr="005744E3">
        <w:rPr>
          <w:bCs/>
          <w:sz w:val="28"/>
          <w:szCs w:val="28"/>
        </w:rPr>
        <w:t>использовать</w:t>
      </w:r>
      <w:r w:rsidRPr="005744E3">
        <w:rPr>
          <w:sz w:val="28"/>
          <w:szCs w:val="28"/>
        </w:rPr>
        <w:t xml:space="preserve"> обществоведческие знания, факты общественной жизни и личный социальный опыт </w:t>
      </w:r>
      <w:r w:rsidRPr="005744E3">
        <w:rPr>
          <w:bCs/>
          <w:sz w:val="28"/>
          <w:szCs w:val="28"/>
        </w:rPr>
        <w:t xml:space="preserve">определять и аргументировать </w:t>
      </w:r>
      <w:r w:rsidRPr="005744E3">
        <w:rPr>
          <w:sz w:val="28"/>
          <w:szCs w:val="28"/>
        </w:rPr>
        <w:t>с точки зрения ценностей гражданственности и патриотизма своё отношение к внутренней и внешней политике Российской Федерации, к проводимой по отношению к нашей стране политике «сдерживания»;</w:t>
      </w:r>
    </w:p>
    <w:p w14:paraId="62B5B158" w14:textId="77777777" w:rsidR="00842EC9" w:rsidRPr="005744E3" w:rsidRDefault="00842EC9" w:rsidP="005744E3">
      <w:pPr>
        <w:spacing w:line="276" w:lineRule="auto"/>
        <w:ind w:right="6" w:firstLine="567"/>
        <w:rPr>
          <w:sz w:val="28"/>
          <w:szCs w:val="28"/>
        </w:rPr>
      </w:pPr>
      <w:r w:rsidRPr="005744E3">
        <w:rPr>
          <w:bCs/>
          <w:sz w:val="28"/>
          <w:szCs w:val="28"/>
        </w:rPr>
        <w:t xml:space="preserve">решать </w:t>
      </w:r>
      <w:r w:rsidRPr="005744E3">
        <w:rPr>
          <w:sz w:val="28"/>
          <w:szCs w:val="28"/>
        </w:rPr>
        <w:t>познавательные и практические задачи, отражающие процессы, явления и события в политической жизни Российской Федерации, в международных отношениях;</w:t>
      </w:r>
    </w:p>
    <w:p w14:paraId="6F617B12" w14:textId="77777777" w:rsidR="00842EC9" w:rsidRPr="005744E3" w:rsidRDefault="00842EC9" w:rsidP="005744E3">
      <w:pPr>
        <w:spacing w:line="276" w:lineRule="auto"/>
        <w:ind w:right="6" w:firstLine="567"/>
        <w:rPr>
          <w:sz w:val="28"/>
          <w:szCs w:val="28"/>
        </w:rPr>
      </w:pPr>
      <w:r w:rsidRPr="005744E3">
        <w:rPr>
          <w:bCs/>
          <w:sz w:val="28"/>
          <w:szCs w:val="28"/>
        </w:rPr>
        <w:t xml:space="preserve">систематизировать и конкретизировать </w:t>
      </w:r>
      <w:r w:rsidRPr="005744E3">
        <w:rPr>
          <w:sz w:val="28"/>
          <w:szCs w:val="28"/>
        </w:rPr>
        <w:t>информацию о политической жизни в стране в целом, в субъектах Российской Федерации, о деятельности высших органов государственной власти, об основных направлениях внутренней и внешней политики, об усилиях нашего государства в борьбе с экстремизмом и международным терроризмом;</w:t>
      </w:r>
    </w:p>
    <w:p w14:paraId="09BB5648" w14:textId="77777777" w:rsidR="00842EC9" w:rsidRPr="005744E3" w:rsidRDefault="00842EC9" w:rsidP="005744E3">
      <w:pPr>
        <w:spacing w:line="276" w:lineRule="auto"/>
        <w:ind w:right="6" w:firstLine="567"/>
        <w:rPr>
          <w:sz w:val="28"/>
          <w:szCs w:val="28"/>
        </w:rPr>
      </w:pPr>
      <w:r w:rsidRPr="005744E3">
        <w:rPr>
          <w:bCs/>
          <w:sz w:val="28"/>
          <w:szCs w:val="28"/>
        </w:rPr>
        <w:t>осмысленно читать тексты правовой тематики</w:t>
      </w:r>
      <w:r w:rsidRPr="005744E3">
        <w:rPr>
          <w:sz w:val="28"/>
          <w:szCs w:val="28"/>
        </w:rPr>
        <w:t>: отбирать информацию об основах конституционного строя Российской Федерации, гражданстве Российской Федерации, конституционном статусе человека и гражданина, о полномочиях высших органов государственной власти, местном самоуправлении и его функциях из фрагментов Конституции Российской Федерации, других нормативных правовых актов и из предложенных учителем источников и учебных материалов, составлять на их основе план, преобразовывать текстовую информацию в таблицу, схему;</w:t>
      </w:r>
    </w:p>
    <w:p w14:paraId="72E9BBA1" w14:textId="77777777" w:rsidR="00842EC9" w:rsidRPr="005744E3" w:rsidRDefault="00842EC9" w:rsidP="005744E3">
      <w:pPr>
        <w:spacing w:line="276" w:lineRule="auto"/>
        <w:ind w:right="6" w:firstLine="567"/>
        <w:rPr>
          <w:sz w:val="28"/>
          <w:szCs w:val="28"/>
        </w:rPr>
      </w:pPr>
      <w:r w:rsidRPr="005744E3">
        <w:rPr>
          <w:bCs/>
          <w:sz w:val="28"/>
          <w:szCs w:val="28"/>
        </w:rPr>
        <w:t xml:space="preserve">искать и извлекать </w:t>
      </w:r>
      <w:r w:rsidRPr="005744E3">
        <w:rPr>
          <w:sz w:val="28"/>
          <w:szCs w:val="28"/>
        </w:rPr>
        <w:t xml:space="preserve">информацию об основных направлениях внутренней и внешней политики Российской Федерации, высших органов государственной власти, о статусе субъекта Федерации, в котором проживают обучающиеся: выявлять соответствующие факты из публикаций </w:t>
      </w:r>
      <w:r w:rsidRPr="005744E3">
        <w:rPr>
          <w:sz w:val="28"/>
          <w:szCs w:val="28"/>
        </w:rPr>
        <w:lastRenderedPageBreak/>
        <w:t>СМИ с соблюдением правил информационной безопасности при работе в Интернете;</w:t>
      </w:r>
    </w:p>
    <w:p w14:paraId="0BD00787" w14:textId="77777777" w:rsidR="00842EC9" w:rsidRPr="005744E3" w:rsidRDefault="00842EC9" w:rsidP="005744E3">
      <w:pPr>
        <w:spacing w:line="276" w:lineRule="auto"/>
        <w:ind w:right="6" w:firstLine="567"/>
        <w:rPr>
          <w:sz w:val="28"/>
          <w:szCs w:val="28"/>
        </w:rPr>
      </w:pPr>
      <w:r w:rsidRPr="005744E3">
        <w:rPr>
          <w:bCs/>
          <w:sz w:val="28"/>
          <w:szCs w:val="28"/>
        </w:rPr>
        <w:t xml:space="preserve">анализировать, обобщать, систематизировать и конкретизировать </w:t>
      </w:r>
      <w:r w:rsidRPr="005744E3">
        <w:rPr>
          <w:sz w:val="28"/>
          <w:szCs w:val="28"/>
        </w:rPr>
        <w:t>информацию о важнейших изменениях в российском законодательстве, о ключевых решениях высших органов государственной власти и управления Российской Федерации, субъектов Российской Федерации, соотносить её с собственными знаниями о политике, формулировать выводы, подкрепляя их аргументами;</w:t>
      </w:r>
    </w:p>
    <w:p w14:paraId="46BD7938" w14:textId="77777777" w:rsidR="00842EC9" w:rsidRPr="005744E3" w:rsidRDefault="00842EC9" w:rsidP="005744E3">
      <w:pPr>
        <w:spacing w:line="276" w:lineRule="auto"/>
        <w:ind w:right="6" w:firstLine="567"/>
        <w:rPr>
          <w:sz w:val="28"/>
          <w:szCs w:val="28"/>
        </w:rPr>
      </w:pPr>
      <w:r w:rsidRPr="005744E3">
        <w:rPr>
          <w:bCs/>
          <w:sz w:val="28"/>
          <w:szCs w:val="28"/>
        </w:rPr>
        <w:t xml:space="preserve">оценивать </w:t>
      </w:r>
      <w:r w:rsidRPr="005744E3">
        <w:rPr>
          <w:sz w:val="28"/>
          <w:szCs w:val="28"/>
        </w:rPr>
        <w:t>собственные поступки и поведение других людей в гражданско-правовой сфере с позиций национальных ценностей нашего общества, уважения норм российского права, выражать свою точку зрения, отвечать на вопросы, участвовать в дискуссии;</w:t>
      </w:r>
    </w:p>
    <w:p w14:paraId="6DE03581"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о Российской Федерации в практической учебной деятельности (выполнять задания, индивидуальные и групповые проекты), в повседневной жизни для осознанного выполнения гражданских обязанностей;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14:paraId="4D717FBD" w14:textId="77777777" w:rsidR="00842EC9" w:rsidRPr="005744E3" w:rsidRDefault="00842EC9" w:rsidP="005744E3">
      <w:pPr>
        <w:spacing w:line="276" w:lineRule="auto"/>
        <w:ind w:right="6" w:firstLine="567"/>
        <w:rPr>
          <w:sz w:val="28"/>
          <w:szCs w:val="28"/>
        </w:rPr>
      </w:pPr>
      <w:r w:rsidRPr="005744E3">
        <w:rPr>
          <w:bCs/>
          <w:sz w:val="28"/>
          <w:szCs w:val="28"/>
        </w:rPr>
        <w:t xml:space="preserve">самостоятельно заполнять </w:t>
      </w:r>
      <w:r w:rsidRPr="005744E3">
        <w:rPr>
          <w:sz w:val="28"/>
          <w:szCs w:val="28"/>
        </w:rPr>
        <w:t>форму (в том числе электронную) и составлять простейший документ при использовании портала государственных услуг;</w:t>
      </w:r>
    </w:p>
    <w:p w14:paraId="163E4277" w14:textId="77777777" w:rsidR="00842EC9" w:rsidRPr="005744E3" w:rsidRDefault="00842EC9" w:rsidP="005744E3">
      <w:pPr>
        <w:spacing w:line="276" w:lineRule="auto"/>
        <w:ind w:right="6" w:firstLine="567"/>
        <w:rPr>
          <w:sz w:val="28"/>
          <w:szCs w:val="28"/>
        </w:rPr>
      </w:pPr>
      <w:r w:rsidRPr="005744E3">
        <w:rPr>
          <w:bCs/>
          <w:sz w:val="28"/>
          <w:szCs w:val="28"/>
        </w:rPr>
        <w:t xml:space="preserve">осуществлять </w:t>
      </w:r>
      <w:r w:rsidRPr="005744E3">
        <w:rPr>
          <w:sz w:val="28"/>
          <w:szCs w:val="28"/>
        </w:rPr>
        <w:t>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14:paraId="6D8889AC" w14:textId="77777777" w:rsidR="00842EC9" w:rsidRPr="005744E3" w:rsidRDefault="00842EC9" w:rsidP="005744E3">
      <w:pPr>
        <w:spacing w:line="276" w:lineRule="auto"/>
        <w:ind w:right="6" w:firstLine="567"/>
        <w:rPr>
          <w:b/>
          <w:sz w:val="28"/>
          <w:szCs w:val="28"/>
        </w:rPr>
      </w:pPr>
      <w:r w:rsidRPr="005744E3">
        <w:rPr>
          <w:b/>
          <w:sz w:val="28"/>
          <w:szCs w:val="28"/>
        </w:rPr>
        <w:t xml:space="preserve">Человек в системе социальных отношений: </w:t>
      </w:r>
    </w:p>
    <w:p w14:paraId="2A167F66" w14:textId="77777777" w:rsidR="00842EC9" w:rsidRPr="005744E3" w:rsidRDefault="00842EC9" w:rsidP="005744E3">
      <w:pPr>
        <w:spacing w:line="276" w:lineRule="auto"/>
        <w:ind w:right="6" w:firstLine="567"/>
        <w:rPr>
          <w:sz w:val="28"/>
          <w:szCs w:val="28"/>
        </w:rPr>
      </w:pPr>
      <w:r w:rsidRPr="005744E3">
        <w:rPr>
          <w:bCs/>
          <w:sz w:val="28"/>
          <w:szCs w:val="28"/>
        </w:rPr>
        <w:t xml:space="preserve">осваивать и применять </w:t>
      </w:r>
      <w:r w:rsidRPr="005744E3">
        <w:rPr>
          <w:sz w:val="28"/>
          <w:szCs w:val="28"/>
        </w:rPr>
        <w:t>знания о социальной структуре общества, социальных общностях и группах; социальных статусах, ролях, социализации личности; важности семьи как базового социального института; об этносе и нациях, этническом многообразии современного человечества, диалоге культур, отклоняющемся поведении и здоровом образе жизни;</w:t>
      </w:r>
    </w:p>
    <w:p w14:paraId="3C2245E5" w14:textId="77777777" w:rsidR="00842EC9" w:rsidRPr="005744E3" w:rsidRDefault="00842EC9" w:rsidP="005744E3">
      <w:pPr>
        <w:spacing w:line="276" w:lineRule="auto"/>
        <w:ind w:right="6" w:firstLine="567"/>
        <w:rPr>
          <w:sz w:val="28"/>
          <w:szCs w:val="28"/>
        </w:rPr>
      </w:pPr>
      <w:r w:rsidRPr="005744E3">
        <w:rPr>
          <w:bCs/>
          <w:sz w:val="28"/>
          <w:szCs w:val="28"/>
        </w:rPr>
        <w:t xml:space="preserve">характеризовать </w:t>
      </w:r>
      <w:r w:rsidRPr="005744E3">
        <w:rPr>
          <w:sz w:val="28"/>
          <w:szCs w:val="28"/>
        </w:rPr>
        <w:t>функции семьи в обществе; основы социальной политики Российского государства;</w:t>
      </w:r>
    </w:p>
    <w:p w14:paraId="09E033DE" w14:textId="77777777" w:rsidR="00842EC9" w:rsidRPr="005744E3" w:rsidRDefault="00842EC9" w:rsidP="005744E3">
      <w:pPr>
        <w:spacing w:line="276" w:lineRule="auto"/>
        <w:ind w:right="6" w:firstLine="567"/>
        <w:rPr>
          <w:sz w:val="28"/>
          <w:szCs w:val="28"/>
        </w:rPr>
      </w:pPr>
      <w:r w:rsidRPr="005744E3">
        <w:rPr>
          <w:bCs/>
          <w:sz w:val="28"/>
          <w:szCs w:val="28"/>
        </w:rPr>
        <w:t xml:space="preserve">приводить примеры </w:t>
      </w:r>
      <w:r w:rsidRPr="005744E3">
        <w:rPr>
          <w:sz w:val="28"/>
          <w:szCs w:val="28"/>
        </w:rPr>
        <w:t>различных социальных статусов, социальных ролей, социальной политики Российского государства;</w:t>
      </w:r>
    </w:p>
    <w:p w14:paraId="79327EAC" w14:textId="77777777" w:rsidR="00842EC9" w:rsidRPr="005744E3" w:rsidRDefault="00842EC9" w:rsidP="005744E3">
      <w:pPr>
        <w:spacing w:line="276" w:lineRule="auto"/>
        <w:ind w:right="6" w:firstLine="567"/>
        <w:rPr>
          <w:sz w:val="28"/>
          <w:szCs w:val="28"/>
        </w:rPr>
      </w:pPr>
      <w:r w:rsidRPr="005744E3">
        <w:rPr>
          <w:bCs/>
          <w:sz w:val="28"/>
          <w:szCs w:val="28"/>
        </w:rPr>
        <w:t xml:space="preserve">классифицировать </w:t>
      </w:r>
      <w:r w:rsidRPr="005744E3">
        <w:rPr>
          <w:sz w:val="28"/>
          <w:szCs w:val="28"/>
        </w:rPr>
        <w:t>социальные общности и группы;</w:t>
      </w:r>
    </w:p>
    <w:p w14:paraId="21328113" w14:textId="77777777" w:rsidR="00842EC9" w:rsidRPr="005744E3" w:rsidRDefault="00842EC9" w:rsidP="005744E3">
      <w:pPr>
        <w:spacing w:line="276" w:lineRule="auto"/>
        <w:ind w:right="6" w:firstLine="567"/>
        <w:rPr>
          <w:sz w:val="28"/>
          <w:szCs w:val="28"/>
        </w:rPr>
      </w:pPr>
      <w:r w:rsidRPr="005744E3">
        <w:rPr>
          <w:bCs/>
          <w:sz w:val="28"/>
          <w:szCs w:val="28"/>
        </w:rPr>
        <w:lastRenderedPageBreak/>
        <w:t xml:space="preserve">сравнивать </w:t>
      </w:r>
      <w:r w:rsidRPr="005744E3">
        <w:rPr>
          <w:sz w:val="28"/>
          <w:szCs w:val="28"/>
        </w:rPr>
        <w:t>виды социальной мобильности;</w:t>
      </w:r>
    </w:p>
    <w:p w14:paraId="298E81A8" w14:textId="77777777" w:rsidR="00842EC9" w:rsidRPr="005744E3" w:rsidRDefault="00842EC9" w:rsidP="005744E3">
      <w:pPr>
        <w:spacing w:line="276" w:lineRule="auto"/>
        <w:ind w:right="6" w:firstLine="567"/>
        <w:rPr>
          <w:sz w:val="28"/>
          <w:szCs w:val="28"/>
        </w:rPr>
      </w:pPr>
      <w:r w:rsidRPr="005744E3">
        <w:rPr>
          <w:bCs/>
          <w:sz w:val="28"/>
          <w:szCs w:val="28"/>
        </w:rPr>
        <w:t xml:space="preserve">устанавливать и объяснять </w:t>
      </w:r>
      <w:r w:rsidRPr="005744E3">
        <w:rPr>
          <w:sz w:val="28"/>
          <w:szCs w:val="28"/>
        </w:rPr>
        <w:t>причины существования разных социальных групп; социальных различий и конфликтов;</w:t>
      </w:r>
    </w:p>
    <w:p w14:paraId="5B10D602"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для осмысления личного социального опыта при исполнении типичных для несовершеннолетних социальных ролей; аргументированного объяснения социальной и личной значимости здорового образа жизни, опасности наркомании и алкоголизма для человека и общества;</w:t>
      </w:r>
    </w:p>
    <w:p w14:paraId="2FEEEB9C" w14:textId="77777777" w:rsidR="00842EC9" w:rsidRPr="005744E3" w:rsidRDefault="00842EC9" w:rsidP="005744E3">
      <w:pPr>
        <w:spacing w:line="276" w:lineRule="auto"/>
        <w:ind w:right="6" w:firstLine="567"/>
        <w:rPr>
          <w:sz w:val="28"/>
          <w:szCs w:val="28"/>
        </w:rPr>
      </w:pPr>
      <w:r w:rsidRPr="005744E3">
        <w:rPr>
          <w:bCs/>
          <w:sz w:val="28"/>
          <w:szCs w:val="28"/>
        </w:rPr>
        <w:t xml:space="preserve">определять и аргументировать </w:t>
      </w:r>
      <w:r w:rsidRPr="005744E3">
        <w:rPr>
          <w:sz w:val="28"/>
          <w:szCs w:val="28"/>
        </w:rPr>
        <w:t>с использованием обществоведческих знаний, фактов общественной жизни и личного социального опыта своё отношение к разным этносам;</w:t>
      </w:r>
    </w:p>
    <w:p w14:paraId="7BD19430" w14:textId="77777777" w:rsidR="00842EC9" w:rsidRPr="005744E3" w:rsidRDefault="00842EC9" w:rsidP="005744E3">
      <w:pPr>
        <w:spacing w:line="276" w:lineRule="auto"/>
        <w:ind w:right="6" w:firstLine="567"/>
        <w:rPr>
          <w:sz w:val="28"/>
          <w:szCs w:val="28"/>
        </w:rPr>
      </w:pPr>
      <w:r w:rsidRPr="005744E3">
        <w:rPr>
          <w:bCs/>
          <w:sz w:val="28"/>
          <w:szCs w:val="28"/>
        </w:rPr>
        <w:t xml:space="preserve">решать </w:t>
      </w:r>
      <w:r w:rsidRPr="005744E3">
        <w:rPr>
          <w:sz w:val="28"/>
          <w:szCs w:val="28"/>
        </w:rPr>
        <w:t>познавательные и практические задачи, отражающие типичные социальные взаимодействия; направленные на распознавание отклоняющегося поведения и его видов;</w:t>
      </w:r>
    </w:p>
    <w:p w14:paraId="322EF172" w14:textId="77777777" w:rsidR="00842EC9" w:rsidRPr="005744E3" w:rsidRDefault="00842EC9" w:rsidP="005744E3">
      <w:pPr>
        <w:spacing w:line="276" w:lineRule="auto"/>
        <w:ind w:right="6" w:firstLine="567"/>
        <w:rPr>
          <w:sz w:val="28"/>
          <w:szCs w:val="28"/>
        </w:rPr>
      </w:pPr>
      <w:r w:rsidRPr="005744E3">
        <w:rPr>
          <w:bCs/>
          <w:sz w:val="28"/>
          <w:szCs w:val="28"/>
        </w:rPr>
        <w:t>осмысленно читать тексты социальной направленности</w:t>
      </w:r>
      <w:r w:rsidRPr="005744E3">
        <w:rPr>
          <w:sz w:val="28"/>
          <w:szCs w:val="28"/>
        </w:rPr>
        <w:t xml:space="preserve"> и составлять на основе учебных текстов план (в том числе отражающий изученный материал о социализации личности);</w:t>
      </w:r>
    </w:p>
    <w:p w14:paraId="4DF16D91" w14:textId="77777777" w:rsidR="00842EC9" w:rsidRPr="005744E3" w:rsidRDefault="00842EC9" w:rsidP="005744E3">
      <w:pPr>
        <w:spacing w:line="276" w:lineRule="auto"/>
        <w:ind w:right="6" w:firstLine="567"/>
        <w:rPr>
          <w:sz w:val="28"/>
          <w:szCs w:val="28"/>
        </w:rPr>
      </w:pPr>
      <w:r w:rsidRPr="005744E3">
        <w:rPr>
          <w:bCs/>
          <w:sz w:val="28"/>
          <w:szCs w:val="28"/>
        </w:rPr>
        <w:t xml:space="preserve">извлекать </w:t>
      </w:r>
      <w:r w:rsidRPr="005744E3">
        <w:rPr>
          <w:sz w:val="28"/>
          <w:szCs w:val="28"/>
        </w:rPr>
        <w:t>информацию из адаптированных источников, публикаций СМИ и Интернета о межнациональных отношениях, об историческом единстве народов России; преобразовывать информацию из текста в модели (таблицу, диаграмму, схему) и из предложенных моделей в текст;</w:t>
      </w:r>
    </w:p>
    <w:p w14:paraId="420534A2" w14:textId="77777777" w:rsidR="00842EC9" w:rsidRPr="005744E3" w:rsidRDefault="00842EC9" w:rsidP="005744E3">
      <w:pPr>
        <w:spacing w:line="276" w:lineRule="auto"/>
        <w:ind w:right="6" w:firstLine="567"/>
        <w:rPr>
          <w:sz w:val="28"/>
          <w:szCs w:val="28"/>
        </w:rPr>
      </w:pPr>
      <w:r w:rsidRPr="005744E3">
        <w:rPr>
          <w:bCs/>
          <w:sz w:val="28"/>
          <w:szCs w:val="28"/>
        </w:rPr>
        <w:t xml:space="preserve">анализировать, обобщать, систематизировать </w:t>
      </w:r>
      <w:r w:rsidRPr="005744E3">
        <w:rPr>
          <w:sz w:val="28"/>
          <w:szCs w:val="28"/>
        </w:rPr>
        <w:t>текстовую и статистическую социальную информацию из адаптированных источников, учебных материалов и публикаций СМИ об отклоняющемся поведении, его причинах и негативных последствиях; о выполнении членами семьи своих социальных ролей; о социальных конфликтах; критически оценивать современную социальную информацию;</w:t>
      </w:r>
    </w:p>
    <w:p w14:paraId="5CC10656" w14:textId="77777777" w:rsidR="00842EC9" w:rsidRPr="005744E3" w:rsidRDefault="00842EC9" w:rsidP="005744E3">
      <w:pPr>
        <w:spacing w:line="276" w:lineRule="auto"/>
        <w:ind w:right="6" w:firstLine="567"/>
        <w:rPr>
          <w:sz w:val="28"/>
          <w:szCs w:val="28"/>
        </w:rPr>
      </w:pPr>
      <w:r w:rsidRPr="005744E3">
        <w:rPr>
          <w:bCs/>
          <w:sz w:val="28"/>
          <w:szCs w:val="28"/>
        </w:rPr>
        <w:t xml:space="preserve">оценивать </w:t>
      </w:r>
      <w:r w:rsidRPr="005744E3">
        <w:rPr>
          <w:sz w:val="28"/>
          <w:szCs w:val="28"/>
        </w:rPr>
        <w:t>собственные поступки и поведение, демонстрирующее отношение к людям других национальностей; осознавать неприемлемость антиобщественного поведения;</w:t>
      </w:r>
    </w:p>
    <w:p w14:paraId="741D0920"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в практической деятельности для выстраивания собственного поведения с позиции здорового образа жизни;</w:t>
      </w:r>
    </w:p>
    <w:p w14:paraId="18F40272" w14:textId="77777777" w:rsidR="00842EC9" w:rsidRPr="005744E3" w:rsidRDefault="00842EC9" w:rsidP="005744E3">
      <w:pPr>
        <w:spacing w:line="276" w:lineRule="auto"/>
        <w:ind w:right="6" w:firstLine="567"/>
        <w:rPr>
          <w:sz w:val="28"/>
          <w:szCs w:val="28"/>
        </w:rPr>
      </w:pPr>
      <w:r w:rsidRPr="005744E3">
        <w:rPr>
          <w:bCs/>
          <w:sz w:val="28"/>
          <w:szCs w:val="28"/>
        </w:rPr>
        <w:t xml:space="preserve">осуществлять </w:t>
      </w:r>
      <w:r w:rsidRPr="005744E3">
        <w:rPr>
          <w:sz w:val="28"/>
          <w:szCs w:val="28"/>
        </w:rPr>
        <w:t>совместную деятельность с людьми другой национальной и религиозной принадлежности на основе веротерпимости и взаимопонимания между людьми разных культур.</w:t>
      </w:r>
    </w:p>
    <w:p w14:paraId="640E7F97" w14:textId="77777777" w:rsidR="00842EC9" w:rsidRPr="005744E3" w:rsidRDefault="00842EC9" w:rsidP="005744E3">
      <w:pPr>
        <w:spacing w:line="276" w:lineRule="auto"/>
        <w:ind w:right="6" w:firstLine="567"/>
        <w:rPr>
          <w:b/>
          <w:sz w:val="28"/>
          <w:szCs w:val="28"/>
        </w:rPr>
      </w:pPr>
      <w:r w:rsidRPr="005744E3">
        <w:rPr>
          <w:b/>
          <w:sz w:val="28"/>
          <w:szCs w:val="28"/>
        </w:rPr>
        <w:t>Человек в современном изменяющемся мире:</w:t>
      </w:r>
    </w:p>
    <w:p w14:paraId="1B41BC31" w14:textId="77777777" w:rsidR="00842EC9" w:rsidRPr="005744E3" w:rsidRDefault="00842EC9" w:rsidP="005744E3">
      <w:pPr>
        <w:spacing w:line="276" w:lineRule="auto"/>
        <w:ind w:right="6" w:firstLine="567"/>
        <w:rPr>
          <w:sz w:val="28"/>
          <w:szCs w:val="28"/>
        </w:rPr>
      </w:pPr>
      <w:r w:rsidRPr="005744E3">
        <w:rPr>
          <w:bCs/>
          <w:sz w:val="28"/>
          <w:szCs w:val="28"/>
        </w:rPr>
        <w:t xml:space="preserve">осваивать и применять </w:t>
      </w:r>
      <w:r w:rsidRPr="005744E3">
        <w:rPr>
          <w:sz w:val="28"/>
          <w:szCs w:val="28"/>
        </w:rPr>
        <w:t>знания об информационном обществе, глобализации, глобальных проблемах;</w:t>
      </w:r>
    </w:p>
    <w:p w14:paraId="43DD72B3" w14:textId="77777777" w:rsidR="00842EC9" w:rsidRPr="005744E3" w:rsidRDefault="00842EC9" w:rsidP="005744E3">
      <w:pPr>
        <w:spacing w:line="276" w:lineRule="auto"/>
        <w:ind w:right="6" w:firstLine="567"/>
        <w:rPr>
          <w:sz w:val="28"/>
          <w:szCs w:val="28"/>
        </w:rPr>
      </w:pPr>
      <w:r w:rsidRPr="005744E3">
        <w:rPr>
          <w:bCs/>
          <w:sz w:val="28"/>
          <w:szCs w:val="28"/>
        </w:rPr>
        <w:lastRenderedPageBreak/>
        <w:t xml:space="preserve">характеризовать </w:t>
      </w:r>
      <w:r w:rsidRPr="005744E3">
        <w:rPr>
          <w:sz w:val="28"/>
          <w:szCs w:val="28"/>
        </w:rPr>
        <w:t>сущность информационного общества; здоровый образ жизни; глобализацию как важный общемировой интеграционный процесс;</w:t>
      </w:r>
    </w:p>
    <w:p w14:paraId="21862122" w14:textId="77777777" w:rsidR="00842EC9" w:rsidRPr="005744E3" w:rsidRDefault="00842EC9" w:rsidP="005744E3">
      <w:pPr>
        <w:spacing w:line="276" w:lineRule="auto"/>
        <w:ind w:right="6" w:firstLine="567"/>
        <w:rPr>
          <w:sz w:val="28"/>
          <w:szCs w:val="28"/>
        </w:rPr>
      </w:pPr>
      <w:r w:rsidRPr="005744E3">
        <w:rPr>
          <w:bCs/>
          <w:sz w:val="28"/>
          <w:szCs w:val="28"/>
        </w:rPr>
        <w:t xml:space="preserve">приводить примеры </w:t>
      </w:r>
      <w:r w:rsidRPr="005744E3">
        <w:rPr>
          <w:sz w:val="28"/>
          <w:szCs w:val="28"/>
        </w:rPr>
        <w:t>глобальных проблем и возможных путей их решения; участия молодёжи в общественной жизни; влияния образования на возможности профессионального выбора и карьерного роста;</w:t>
      </w:r>
    </w:p>
    <w:p w14:paraId="31B1E29B" w14:textId="77777777" w:rsidR="00842EC9" w:rsidRPr="005744E3" w:rsidRDefault="00842EC9" w:rsidP="005744E3">
      <w:pPr>
        <w:spacing w:line="276" w:lineRule="auto"/>
        <w:ind w:right="6" w:firstLine="567"/>
        <w:rPr>
          <w:sz w:val="28"/>
          <w:szCs w:val="28"/>
        </w:rPr>
      </w:pPr>
      <w:r w:rsidRPr="005744E3">
        <w:rPr>
          <w:bCs/>
          <w:sz w:val="28"/>
          <w:szCs w:val="28"/>
        </w:rPr>
        <w:t xml:space="preserve">сравнивать </w:t>
      </w:r>
      <w:r w:rsidRPr="005744E3">
        <w:rPr>
          <w:sz w:val="28"/>
          <w:szCs w:val="28"/>
        </w:rPr>
        <w:t>требования к современным профессиям;</w:t>
      </w:r>
    </w:p>
    <w:p w14:paraId="104F1234" w14:textId="77777777" w:rsidR="00842EC9" w:rsidRPr="005744E3" w:rsidRDefault="00842EC9" w:rsidP="005744E3">
      <w:pPr>
        <w:spacing w:line="276" w:lineRule="auto"/>
        <w:ind w:right="6" w:firstLine="567"/>
        <w:rPr>
          <w:sz w:val="28"/>
          <w:szCs w:val="28"/>
        </w:rPr>
      </w:pPr>
      <w:r w:rsidRPr="005744E3">
        <w:rPr>
          <w:bCs/>
          <w:sz w:val="28"/>
          <w:szCs w:val="28"/>
        </w:rPr>
        <w:t xml:space="preserve">устанавливать и объяснять </w:t>
      </w:r>
      <w:r w:rsidRPr="005744E3">
        <w:rPr>
          <w:sz w:val="28"/>
          <w:szCs w:val="28"/>
        </w:rPr>
        <w:t>причины и последствия глобализации;</w:t>
      </w:r>
    </w:p>
    <w:p w14:paraId="447A09B7" w14:textId="77777777" w:rsidR="00842EC9" w:rsidRPr="005744E3" w:rsidRDefault="00842EC9" w:rsidP="005744E3">
      <w:pPr>
        <w:spacing w:line="276" w:lineRule="auto"/>
        <w:ind w:right="6" w:firstLine="567"/>
        <w:rPr>
          <w:sz w:val="28"/>
          <w:szCs w:val="28"/>
        </w:rPr>
      </w:pPr>
      <w:r w:rsidRPr="005744E3">
        <w:rPr>
          <w:bCs/>
          <w:sz w:val="28"/>
          <w:szCs w:val="28"/>
        </w:rPr>
        <w:t xml:space="preserve">использовать </w:t>
      </w:r>
      <w:r w:rsidRPr="005744E3">
        <w:rPr>
          <w:sz w:val="28"/>
          <w:szCs w:val="28"/>
        </w:rPr>
        <w:t>полученные знания о современном обществе для решения познавательных задач и анализа ситуаций, включающих объяснение (устное и письменное) важности здорового образа жизни, связи здоровья и спорта в жизни человека;</w:t>
      </w:r>
    </w:p>
    <w:p w14:paraId="18D38D7F" w14:textId="77777777" w:rsidR="00842EC9" w:rsidRPr="005744E3" w:rsidRDefault="00842EC9" w:rsidP="005744E3">
      <w:pPr>
        <w:spacing w:line="276" w:lineRule="auto"/>
        <w:ind w:right="6" w:firstLine="567"/>
        <w:rPr>
          <w:sz w:val="28"/>
          <w:szCs w:val="28"/>
        </w:rPr>
      </w:pPr>
      <w:r w:rsidRPr="005744E3">
        <w:rPr>
          <w:bCs/>
          <w:sz w:val="28"/>
          <w:szCs w:val="28"/>
        </w:rPr>
        <w:t xml:space="preserve">определять и аргументировать </w:t>
      </w:r>
      <w:r w:rsidRPr="005744E3">
        <w:rPr>
          <w:sz w:val="28"/>
          <w:szCs w:val="28"/>
        </w:rPr>
        <w:t>с использованием обществоведческих знаний, фактов общественной жизни и личного социального опыта своё отношение к современным формам коммуникации; к здоровому образу жизни;</w:t>
      </w:r>
    </w:p>
    <w:p w14:paraId="06E7F6B7" w14:textId="77777777" w:rsidR="00842EC9" w:rsidRPr="005744E3" w:rsidRDefault="00842EC9" w:rsidP="005744E3">
      <w:pPr>
        <w:spacing w:line="276" w:lineRule="auto"/>
        <w:ind w:right="6" w:firstLine="567"/>
        <w:rPr>
          <w:sz w:val="28"/>
          <w:szCs w:val="28"/>
        </w:rPr>
      </w:pPr>
      <w:r w:rsidRPr="005744E3">
        <w:rPr>
          <w:bCs/>
          <w:sz w:val="28"/>
          <w:szCs w:val="28"/>
        </w:rPr>
        <w:t xml:space="preserve">решать </w:t>
      </w:r>
      <w:r w:rsidRPr="005744E3">
        <w:rPr>
          <w:sz w:val="28"/>
          <w:szCs w:val="28"/>
        </w:rPr>
        <w:t>в рамках изученного материала познавательные и практические задачи, связанные с волонтёрским движением; отражающие особенности коммуникации в виртуальном пространстве;</w:t>
      </w:r>
    </w:p>
    <w:p w14:paraId="0BF07917" w14:textId="77777777" w:rsidR="00842EC9" w:rsidRPr="005744E3" w:rsidRDefault="00842EC9" w:rsidP="005744E3">
      <w:pPr>
        <w:spacing w:line="276" w:lineRule="auto"/>
        <w:ind w:right="6" w:firstLine="567"/>
        <w:rPr>
          <w:sz w:val="28"/>
          <w:szCs w:val="28"/>
        </w:rPr>
      </w:pPr>
      <w:r w:rsidRPr="005744E3">
        <w:rPr>
          <w:bCs/>
          <w:sz w:val="28"/>
          <w:szCs w:val="28"/>
        </w:rPr>
        <w:t xml:space="preserve">осуществлять </w:t>
      </w:r>
      <w:r w:rsidRPr="005744E3">
        <w:rPr>
          <w:sz w:val="28"/>
          <w:szCs w:val="28"/>
        </w:rPr>
        <w:t>смысловое чтение текстов (научно-популярных, публицистических и других) по проблемам современного общества, глобализации; непрерывного образования; выбора профессии;</w:t>
      </w:r>
    </w:p>
    <w:p w14:paraId="23621A16" w14:textId="77777777" w:rsidR="00842EC9" w:rsidRPr="005744E3" w:rsidRDefault="00842EC9" w:rsidP="005744E3">
      <w:pPr>
        <w:spacing w:line="276" w:lineRule="auto"/>
        <w:ind w:right="6" w:firstLine="567"/>
        <w:rPr>
          <w:sz w:val="28"/>
          <w:szCs w:val="28"/>
        </w:rPr>
      </w:pPr>
      <w:r w:rsidRPr="005744E3">
        <w:rPr>
          <w:bCs/>
          <w:sz w:val="28"/>
          <w:szCs w:val="28"/>
        </w:rPr>
        <w:t xml:space="preserve">осуществлять поиск и извлечение </w:t>
      </w:r>
      <w:r w:rsidRPr="005744E3">
        <w:rPr>
          <w:sz w:val="28"/>
          <w:szCs w:val="28"/>
        </w:rPr>
        <w:t>социальной информации (текстовой, графической, аудиовизуальной) из различных источников о глобализации и её последствиях; о роли непрерывного образования в современном обществе.</w:t>
      </w:r>
    </w:p>
    <w:p w14:paraId="058F7059" w14:textId="77777777" w:rsidR="00842EC9" w:rsidRPr="005744E3" w:rsidRDefault="00842EC9" w:rsidP="005744E3">
      <w:pPr>
        <w:spacing w:line="276" w:lineRule="auto"/>
        <w:ind w:firstLine="0"/>
        <w:contextualSpacing/>
        <w:rPr>
          <w:rFonts w:eastAsia="Calibri" w:cs="Times New Roman"/>
          <w:b/>
          <w:sz w:val="28"/>
          <w:szCs w:val="28"/>
          <w:lang w:eastAsia="en-US"/>
        </w:rPr>
      </w:pPr>
    </w:p>
    <w:p w14:paraId="6AD5BC34" w14:textId="77777777" w:rsidR="00842EC9" w:rsidRPr="005744E3" w:rsidRDefault="00842EC9" w:rsidP="005744E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предмета «</w:t>
      </w:r>
      <w:r w:rsidR="009C4E3B" w:rsidRPr="005744E3">
        <w:rPr>
          <w:rFonts w:eastAsia="Calibri" w:cs="Times New Roman"/>
          <w:b/>
          <w:sz w:val="28"/>
          <w:szCs w:val="28"/>
          <w:lang w:eastAsia="en-US"/>
        </w:rPr>
        <w:t>Обществознание</w:t>
      </w:r>
      <w:r w:rsidRPr="005744E3">
        <w:rPr>
          <w:rFonts w:eastAsia="Calibri" w:cs="Times New Roman"/>
          <w:b/>
          <w:sz w:val="28"/>
          <w:szCs w:val="28"/>
          <w:lang w:eastAsia="en-US"/>
        </w:rPr>
        <w:t>»</w:t>
      </w:r>
    </w:p>
    <w:p w14:paraId="24A207BC" w14:textId="77777777" w:rsidR="00A843D3" w:rsidRPr="005744E3" w:rsidRDefault="00A843D3"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b/>
          <w:sz w:val="28"/>
          <w:szCs w:val="28"/>
          <w:lang w:eastAsia="en-US"/>
        </w:rPr>
        <w:tab/>
      </w: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770F800D" w14:textId="77777777" w:rsidR="00842EC9" w:rsidRPr="005744E3" w:rsidRDefault="00A843D3"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28B05AE0" w14:textId="77777777" w:rsidR="00842EC9" w:rsidRPr="005744E3" w:rsidRDefault="00842EC9"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2"/>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842EC9" w:rsidRPr="007D4790" w14:paraId="2C3A3030" w14:textId="77777777" w:rsidTr="00842EC9">
        <w:trPr>
          <w:trHeight w:val="575"/>
        </w:trPr>
        <w:tc>
          <w:tcPr>
            <w:tcW w:w="993" w:type="dxa"/>
          </w:tcPr>
          <w:p w14:paraId="109B0970" w14:textId="77777777" w:rsidR="00842EC9" w:rsidRPr="007D4790" w:rsidRDefault="00842EC9" w:rsidP="005744E3">
            <w:pPr>
              <w:spacing w:line="276" w:lineRule="auto"/>
              <w:ind w:left="142" w:right="354" w:firstLine="96"/>
              <w:jc w:val="center"/>
              <w:rPr>
                <w:rFonts w:eastAsia="Times New Roman"/>
                <w:sz w:val="24"/>
                <w:szCs w:val="24"/>
                <w:lang w:eastAsia="en-US"/>
              </w:rPr>
            </w:pPr>
            <w:r w:rsidRPr="007D4790">
              <w:rPr>
                <w:rFonts w:eastAsia="Times New Roman"/>
                <w:sz w:val="24"/>
                <w:szCs w:val="24"/>
                <w:lang w:eastAsia="en-US"/>
              </w:rPr>
              <w:t>№</w:t>
            </w:r>
            <w:r w:rsidRPr="007D4790">
              <w:rPr>
                <w:rFonts w:eastAsia="Times New Roman"/>
                <w:spacing w:val="-57"/>
                <w:sz w:val="24"/>
                <w:szCs w:val="24"/>
                <w:lang w:eastAsia="en-US"/>
              </w:rPr>
              <w:t xml:space="preserve"> </w:t>
            </w:r>
            <w:r w:rsidRPr="007D4790">
              <w:rPr>
                <w:rFonts w:eastAsia="Times New Roman"/>
                <w:sz w:val="24"/>
                <w:szCs w:val="24"/>
                <w:lang w:eastAsia="en-US"/>
              </w:rPr>
              <w:t>п/п</w:t>
            </w:r>
          </w:p>
        </w:tc>
        <w:tc>
          <w:tcPr>
            <w:tcW w:w="4394" w:type="dxa"/>
          </w:tcPr>
          <w:p w14:paraId="26C5BACC" w14:textId="77777777" w:rsidR="00842EC9" w:rsidRPr="007D4790" w:rsidRDefault="00842EC9" w:rsidP="005744E3">
            <w:pPr>
              <w:spacing w:line="276" w:lineRule="auto"/>
              <w:ind w:left="142" w:firstLine="0"/>
              <w:jc w:val="center"/>
              <w:rPr>
                <w:rFonts w:eastAsia="Times New Roman"/>
                <w:sz w:val="24"/>
                <w:szCs w:val="24"/>
                <w:lang w:eastAsia="en-US"/>
              </w:rPr>
            </w:pPr>
            <w:r w:rsidRPr="007D4790">
              <w:rPr>
                <w:rFonts w:eastAsia="Times New Roman"/>
                <w:sz w:val="24"/>
                <w:szCs w:val="24"/>
                <w:lang w:eastAsia="en-US"/>
              </w:rPr>
              <w:t>Тема</w:t>
            </w:r>
          </w:p>
        </w:tc>
        <w:tc>
          <w:tcPr>
            <w:tcW w:w="2126" w:type="dxa"/>
          </w:tcPr>
          <w:p w14:paraId="0A9BE4ED" w14:textId="77777777" w:rsidR="00842EC9" w:rsidRPr="007D4790" w:rsidRDefault="00842EC9" w:rsidP="005744E3">
            <w:pPr>
              <w:spacing w:line="276" w:lineRule="auto"/>
              <w:ind w:left="142" w:right="27" w:hanging="72"/>
              <w:jc w:val="center"/>
              <w:rPr>
                <w:rFonts w:eastAsia="Times New Roman"/>
                <w:sz w:val="24"/>
                <w:szCs w:val="24"/>
                <w:lang w:val="ru-RU" w:eastAsia="en-US"/>
              </w:rPr>
            </w:pPr>
            <w:r w:rsidRPr="007D4790">
              <w:rPr>
                <w:rFonts w:eastAsia="Times New Roman"/>
                <w:spacing w:val="-1"/>
                <w:sz w:val="24"/>
                <w:szCs w:val="24"/>
                <w:lang w:val="ru-RU" w:eastAsia="en-US"/>
              </w:rPr>
              <w:t xml:space="preserve">Количество часов, отводимых на освоение каждой </w:t>
            </w:r>
            <w:r w:rsidRPr="007D4790">
              <w:rPr>
                <w:rFonts w:eastAsia="Times New Roman"/>
                <w:spacing w:val="-1"/>
                <w:sz w:val="24"/>
                <w:szCs w:val="24"/>
                <w:lang w:val="ru-RU" w:eastAsia="en-US"/>
              </w:rPr>
              <w:lastRenderedPageBreak/>
              <w:t>темы</w:t>
            </w:r>
          </w:p>
        </w:tc>
        <w:tc>
          <w:tcPr>
            <w:tcW w:w="2126" w:type="dxa"/>
          </w:tcPr>
          <w:p w14:paraId="19AA1026" w14:textId="77777777" w:rsidR="00842EC9" w:rsidRPr="007D4790" w:rsidRDefault="00842EC9" w:rsidP="005744E3">
            <w:pPr>
              <w:spacing w:line="276" w:lineRule="auto"/>
              <w:ind w:left="142" w:right="27" w:hanging="72"/>
              <w:jc w:val="center"/>
              <w:rPr>
                <w:rFonts w:eastAsia="Times New Roman"/>
                <w:spacing w:val="-1"/>
                <w:sz w:val="24"/>
                <w:szCs w:val="24"/>
                <w:lang w:eastAsia="en-US"/>
              </w:rPr>
            </w:pPr>
            <w:r w:rsidRPr="007D4790">
              <w:rPr>
                <w:rFonts w:eastAsia="Times New Roman"/>
                <w:spacing w:val="-1"/>
                <w:sz w:val="24"/>
                <w:szCs w:val="24"/>
                <w:lang w:eastAsia="en-US"/>
              </w:rPr>
              <w:lastRenderedPageBreak/>
              <w:t xml:space="preserve">Э(Ц)ОР </w:t>
            </w:r>
          </w:p>
        </w:tc>
      </w:tr>
      <w:tr w:rsidR="00842EC9" w:rsidRPr="007D4790" w14:paraId="06EF73DE" w14:textId="77777777" w:rsidTr="009C4E3B">
        <w:trPr>
          <w:trHeight w:val="1237"/>
        </w:trPr>
        <w:tc>
          <w:tcPr>
            <w:tcW w:w="993" w:type="dxa"/>
          </w:tcPr>
          <w:p w14:paraId="4F57659F" w14:textId="77777777" w:rsidR="00842EC9" w:rsidRPr="007D4790" w:rsidRDefault="00842EC9" w:rsidP="005744E3">
            <w:pPr>
              <w:spacing w:line="276" w:lineRule="auto"/>
              <w:ind w:left="142" w:firstLine="0"/>
              <w:jc w:val="left"/>
              <w:rPr>
                <w:rFonts w:eastAsia="Times New Roman"/>
                <w:sz w:val="24"/>
                <w:szCs w:val="24"/>
                <w:lang w:eastAsia="en-US"/>
              </w:rPr>
            </w:pPr>
            <w:r w:rsidRPr="007D4790">
              <w:rPr>
                <w:rFonts w:eastAsia="Times New Roman"/>
                <w:sz w:val="24"/>
                <w:szCs w:val="24"/>
                <w:lang w:eastAsia="en-US"/>
              </w:rPr>
              <w:lastRenderedPageBreak/>
              <w:t>1.</w:t>
            </w:r>
          </w:p>
        </w:tc>
        <w:tc>
          <w:tcPr>
            <w:tcW w:w="4394" w:type="dxa"/>
          </w:tcPr>
          <w:p w14:paraId="66E269D7" w14:textId="77777777" w:rsidR="00842EC9"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6 класс</w:t>
            </w:r>
          </w:p>
          <w:p w14:paraId="17033839"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151.3.1. Человек и его социальное окружение.</w:t>
            </w:r>
          </w:p>
          <w:p w14:paraId="71909162"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Биологическое и социальное в человеке. Черты сходства и различия человека и животного. Потребности человека (биологические, социальные, духовные). Способности человека.</w:t>
            </w:r>
          </w:p>
          <w:p w14:paraId="52266306"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Индивид, индивидуальность, личность. Возрастные периоды жизни человека и формирование личности. Отношения между поколениями. Особенности подросткового возраста.</w:t>
            </w:r>
          </w:p>
          <w:p w14:paraId="25B1B1ED"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Люди с ограниченными возможностями здоровья, их особые потребности и социальная позиция.</w:t>
            </w:r>
          </w:p>
          <w:p w14:paraId="2D039549"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Цели и мотивы деятельности. Виды деятельности (игра, труд, учение). Познание человеком мира и самого себя как вид деятельности.</w:t>
            </w:r>
          </w:p>
          <w:p w14:paraId="7D82D03B"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Право человека на образование. Школьное образование. Права и обязанности обучающегося.</w:t>
            </w:r>
          </w:p>
          <w:p w14:paraId="1E7B68E9"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Общение. Цели и средства общения. Особенности общения подростков. Общение в современных условиях.</w:t>
            </w:r>
          </w:p>
          <w:p w14:paraId="7F7487AF"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Отношения в малых группах. Групповые нормы и правила. Лидерство в группе. Межличностные отношения (деловые, личные).</w:t>
            </w:r>
          </w:p>
          <w:p w14:paraId="34864AFF"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Отношения в семье. Роль семьи в жизни человека и общества. Семейные традиции. Семейный досуг. Свободное время подростка.</w:t>
            </w:r>
          </w:p>
          <w:p w14:paraId="1EF7ED62"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Отношения с друзьями и сверстниками. Конфликты в межличностных отношениях.</w:t>
            </w:r>
          </w:p>
          <w:p w14:paraId="285A8CCA"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151.3.2. Общество, в котором мы живём.</w:t>
            </w:r>
          </w:p>
          <w:p w14:paraId="34D7E019"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Что такое общество. Связь общества и природы. Устройство общественной жизни. Основные сферы жизни общества и их взаимодействие.</w:t>
            </w:r>
          </w:p>
          <w:p w14:paraId="58BCFA32"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lastRenderedPageBreak/>
              <w:t>Социальные общности и группы. Положение человека в обществе.</w:t>
            </w:r>
          </w:p>
          <w:p w14:paraId="64D72535"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Что такое экономика. Взаимосвязь жизни общества и его экономического развития. Виды экономической деятельности. Ресурсы и возможности экономики нашей страны.</w:t>
            </w:r>
          </w:p>
          <w:p w14:paraId="2CBB4250"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Политическая жизнь общества. Россия ‒ многонациональное государство. Государственная власть в нашей стране. Государственный Герб, Государственный Флаг, Государственный Гимн Российской Федерации. Наша страна в начале XXI века. Место нашей Родины среди современных государств.</w:t>
            </w:r>
          </w:p>
          <w:p w14:paraId="26EBCBA9"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Культурная жизнь. Духовные ценности, традиционные ценности российского народа.</w:t>
            </w:r>
          </w:p>
          <w:p w14:paraId="3EF0C8A5"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Развитие общества. Усиление взаимосвязей стран и народов в условиях современного общества.</w:t>
            </w:r>
          </w:p>
          <w:p w14:paraId="364E28E6"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Глобальные проблемы современности и возможности их решения усилиями международного сообщества и международных организаций.</w:t>
            </w:r>
          </w:p>
        </w:tc>
        <w:tc>
          <w:tcPr>
            <w:tcW w:w="2126" w:type="dxa"/>
            <w:vMerge w:val="restart"/>
          </w:tcPr>
          <w:p w14:paraId="6F83D9EA" w14:textId="77777777" w:rsidR="00842EC9" w:rsidRPr="007D4790" w:rsidRDefault="00842EC9" w:rsidP="005744E3">
            <w:pPr>
              <w:spacing w:line="276" w:lineRule="auto"/>
              <w:ind w:firstLine="0"/>
              <w:jc w:val="center"/>
              <w:rPr>
                <w:rFonts w:eastAsia="Times New Roman"/>
                <w:i/>
                <w:sz w:val="24"/>
                <w:szCs w:val="24"/>
                <w:lang w:val="ru-RU" w:eastAsia="en-US"/>
              </w:rPr>
            </w:pPr>
            <w:r w:rsidRPr="007D4790">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304BE876" w14:textId="77777777" w:rsidR="00842EC9" w:rsidRPr="007D4790" w:rsidRDefault="00842EC9" w:rsidP="005744E3">
            <w:pPr>
              <w:spacing w:line="276" w:lineRule="auto"/>
              <w:ind w:firstLine="0"/>
              <w:jc w:val="center"/>
              <w:rPr>
                <w:rFonts w:eastAsia="Times New Roman"/>
                <w:i/>
                <w:sz w:val="24"/>
                <w:szCs w:val="24"/>
                <w:lang w:val="ru-RU" w:eastAsia="en-US"/>
              </w:rPr>
            </w:pPr>
            <w:r w:rsidRPr="007D4790">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6B21B37B" w14:textId="77777777" w:rsidR="00842EC9" w:rsidRPr="007D4790" w:rsidRDefault="00842EC9" w:rsidP="005744E3">
            <w:pPr>
              <w:spacing w:line="276" w:lineRule="auto"/>
              <w:ind w:firstLine="0"/>
              <w:jc w:val="center"/>
              <w:rPr>
                <w:rFonts w:eastAsia="Times New Roman"/>
                <w:i/>
                <w:sz w:val="24"/>
                <w:szCs w:val="24"/>
                <w:lang w:val="ru-RU" w:eastAsia="en-US"/>
              </w:rPr>
            </w:pPr>
            <w:r w:rsidRPr="007D4790">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C4E3B" w:rsidRPr="007D4790" w14:paraId="623665FE" w14:textId="77777777" w:rsidTr="009C4E3B">
        <w:trPr>
          <w:trHeight w:val="1237"/>
        </w:trPr>
        <w:tc>
          <w:tcPr>
            <w:tcW w:w="993" w:type="dxa"/>
          </w:tcPr>
          <w:p w14:paraId="2B3CBAA1" w14:textId="77777777" w:rsidR="009C4E3B" w:rsidRPr="007D4790" w:rsidRDefault="009C4E3B" w:rsidP="005744E3">
            <w:pPr>
              <w:spacing w:line="276" w:lineRule="auto"/>
              <w:ind w:left="142" w:firstLine="0"/>
              <w:jc w:val="left"/>
              <w:rPr>
                <w:rFonts w:eastAsia="Times New Roman"/>
                <w:sz w:val="24"/>
                <w:szCs w:val="24"/>
                <w:lang w:val="ru-RU" w:eastAsia="en-US"/>
              </w:rPr>
            </w:pPr>
            <w:r w:rsidRPr="007D4790">
              <w:rPr>
                <w:rFonts w:eastAsia="Times New Roman"/>
                <w:sz w:val="24"/>
                <w:szCs w:val="24"/>
                <w:lang w:val="ru-RU" w:eastAsia="en-US"/>
              </w:rPr>
              <w:lastRenderedPageBreak/>
              <w:t>2.</w:t>
            </w:r>
          </w:p>
        </w:tc>
        <w:tc>
          <w:tcPr>
            <w:tcW w:w="4394" w:type="dxa"/>
          </w:tcPr>
          <w:p w14:paraId="53D0880E"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7 класс</w:t>
            </w:r>
          </w:p>
          <w:p w14:paraId="02006B90"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151.4.1.</w:t>
            </w:r>
            <w:r w:rsidRPr="007D4790">
              <w:rPr>
                <w:rFonts w:eastAsia="OfficinaSansBoldITC"/>
                <w:sz w:val="24"/>
                <w:szCs w:val="24"/>
                <w:lang w:eastAsia="en-US"/>
              </w:rPr>
              <w:t> </w:t>
            </w:r>
            <w:r w:rsidRPr="007D4790">
              <w:rPr>
                <w:rFonts w:eastAsia="OfficinaSansBoldITC"/>
                <w:sz w:val="24"/>
                <w:szCs w:val="24"/>
                <w:lang w:val="ru-RU" w:eastAsia="en-US"/>
              </w:rPr>
              <w:t>Социальные ценности и нормы.</w:t>
            </w:r>
          </w:p>
          <w:p w14:paraId="652B2B0F"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Общественные ценности. Свобода и ответственность гражданина. Гражданственность и патриотизм. Гуманизм.</w:t>
            </w:r>
          </w:p>
          <w:p w14:paraId="441FBDAF"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Социальные нормы как регуляторы общественной жизни и поведения человека в обществе. Виды социальных норм. Традиции и обычаи.</w:t>
            </w:r>
          </w:p>
          <w:p w14:paraId="10BCCE40"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Принципы и нормы морали. Добро и зло. Нравственные чувства человека. Совесть и стыд.</w:t>
            </w:r>
          </w:p>
          <w:p w14:paraId="36412167"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Моральный выбор. Моральная оценка поведения людей и собственного поведения. Влияние моральных норм на общество и человека.</w:t>
            </w:r>
          </w:p>
          <w:p w14:paraId="7BAB3013"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Право и его роль в жизни общества. Право и мораль.</w:t>
            </w:r>
          </w:p>
          <w:p w14:paraId="716049ED"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151.4.2.</w:t>
            </w:r>
            <w:r w:rsidRPr="007D4790">
              <w:rPr>
                <w:rFonts w:eastAsia="OfficinaSansBoldITC"/>
                <w:sz w:val="24"/>
                <w:szCs w:val="24"/>
                <w:lang w:eastAsia="en-US"/>
              </w:rPr>
              <w:t> </w:t>
            </w:r>
            <w:r w:rsidRPr="007D4790">
              <w:rPr>
                <w:rFonts w:eastAsia="OfficinaSansBoldITC"/>
                <w:sz w:val="24"/>
                <w:szCs w:val="24"/>
                <w:lang w:val="ru-RU" w:eastAsia="en-US"/>
              </w:rPr>
              <w:t xml:space="preserve">Человек как участник правовых </w:t>
            </w:r>
            <w:r w:rsidRPr="007D4790">
              <w:rPr>
                <w:rFonts w:eastAsia="OfficinaSansBoldITC"/>
                <w:sz w:val="24"/>
                <w:szCs w:val="24"/>
                <w:lang w:val="ru-RU" w:eastAsia="en-US"/>
              </w:rPr>
              <w:lastRenderedPageBreak/>
              <w:t>отношений.</w:t>
            </w:r>
          </w:p>
          <w:p w14:paraId="16010136"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Правоотношения и их особенности. Правовая норма. Участники правоотношений. Правоспособность и дееспособность. Правовая оценка поступков и деятельности человека. Правомерное поведение. Правовая культура личности.</w:t>
            </w:r>
          </w:p>
          <w:p w14:paraId="3F982EB0"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Правонарушение и юридическая ответственность. Проступок и преступление. Опасность правонарушений для личности и общества.</w:t>
            </w:r>
          </w:p>
          <w:p w14:paraId="4C43E702"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Права и свободы человека и гражданина Российской Федерации. Гарантия и защита прав и свобод человека и гражданина в Российской Федерации. Конституционные обязанности гражданина Российской Федерации. Права ребёнка и возможности их защиты.</w:t>
            </w:r>
          </w:p>
          <w:p w14:paraId="64022618"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151.4.3.</w:t>
            </w:r>
            <w:r w:rsidRPr="007D4790">
              <w:rPr>
                <w:rFonts w:eastAsia="OfficinaSansBoldITC"/>
                <w:sz w:val="24"/>
                <w:szCs w:val="24"/>
                <w:lang w:eastAsia="en-US"/>
              </w:rPr>
              <w:t> </w:t>
            </w:r>
            <w:r w:rsidRPr="007D4790">
              <w:rPr>
                <w:rFonts w:eastAsia="OfficinaSansBoldITC"/>
                <w:sz w:val="24"/>
                <w:szCs w:val="24"/>
                <w:lang w:val="ru-RU" w:eastAsia="en-US"/>
              </w:rPr>
              <w:t>Основы российского права.</w:t>
            </w:r>
          </w:p>
          <w:p w14:paraId="417C55EA"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Конституция Российской Федерации ‒ основной закон. Законы и подзаконные акты. Отрасли права.</w:t>
            </w:r>
          </w:p>
          <w:p w14:paraId="59F8BAC3"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Основы гражданского права. Физические и юридические лица в гражданском праве. Право собственности, защита прав собственности.</w:t>
            </w:r>
          </w:p>
          <w:p w14:paraId="3621B2FE"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Основные виды гражданско-правовых договоров. Договор купли-продажи. Права потребителей и возможности их защиты. Несовершеннолетние как участники гражданско-правовых отношений.</w:t>
            </w:r>
          </w:p>
          <w:p w14:paraId="45DC802E"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Основы семейного права. Важность семьи в жизни человека, общества и государства. Условия заключения брака в Российской Федерации. Права и обязанности детей и родителей. Защита прав и интересов детей, оставшихся без попечения родителей.</w:t>
            </w:r>
          </w:p>
          <w:p w14:paraId="372E509C"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Основы трудового права. Стороны трудовых отношений, их права и обязанности. Трудовой договор. Заключение и прекращение трудового </w:t>
            </w:r>
            <w:r w:rsidRPr="007D4790">
              <w:rPr>
                <w:rFonts w:eastAsia="OfficinaSansBoldITC"/>
                <w:sz w:val="24"/>
                <w:szCs w:val="24"/>
                <w:lang w:val="ru-RU" w:eastAsia="en-US"/>
              </w:rPr>
              <w:lastRenderedPageBreak/>
              <w:t>договора. Рабочее время и время отдыха. Особенности правового статуса несовершеннолетних при осуществлении трудовой деятельности.</w:t>
            </w:r>
          </w:p>
          <w:p w14:paraId="06D739BB"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Виды юридической ответственности. Гражданско-правовые проступки и гражданско-правовая ответственность. Административные проступки и административная ответственность. Дисциплинарные проступки и дисциплинарная ответственность. Преступления и уголовная ответственность. Особенности юридической ответственности несовершеннолетних.</w:t>
            </w:r>
          </w:p>
          <w:p w14:paraId="09CE723C" w14:textId="77777777" w:rsidR="009C4E3B" w:rsidRPr="007D4790" w:rsidRDefault="009C4E3B" w:rsidP="005744E3">
            <w:pPr>
              <w:spacing w:line="276" w:lineRule="auto"/>
              <w:rPr>
                <w:rFonts w:eastAsia="OfficinaSansBoldITC"/>
                <w:sz w:val="24"/>
                <w:szCs w:val="24"/>
                <w:lang w:eastAsia="en-US"/>
              </w:rPr>
            </w:pPr>
            <w:r w:rsidRPr="007D4790">
              <w:rPr>
                <w:rFonts w:eastAsia="OfficinaSansBoldITC"/>
                <w:sz w:val="24"/>
                <w:szCs w:val="24"/>
                <w:lang w:val="ru-RU" w:eastAsia="en-US"/>
              </w:rPr>
              <w:t xml:space="preserve">Правоохранительные органы в Российской Федерации. Структура правоохранительных органов Российской Федерации. </w:t>
            </w:r>
            <w:r w:rsidRPr="007D4790">
              <w:rPr>
                <w:rFonts w:eastAsia="OfficinaSansBoldITC"/>
                <w:sz w:val="24"/>
                <w:szCs w:val="24"/>
                <w:lang w:eastAsia="en-US"/>
              </w:rPr>
              <w:t>Функции правоохранительных органов.</w:t>
            </w:r>
          </w:p>
        </w:tc>
        <w:tc>
          <w:tcPr>
            <w:tcW w:w="2126" w:type="dxa"/>
          </w:tcPr>
          <w:p w14:paraId="50011D38" w14:textId="77777777" w:rsidR="009C4E3B" w:rsidRPr="007D4790" w:rsidRDefault="009C4E3B" w:rsidP="005744E3">
            <w:pPr>
              <w:spacing w:line="276" w:lineRule="auto"/>
              <w:ind w:firstLine="0"/>
              <w:jc w:val="center"/>
              <w:rPr>
                <w:rFonts w:eastAsia="Times New Roman"/>
                <w:i/>
                <w:sz w:val="24"/>
                <w:szCs w:val="24"/>
                <w:lang w:eastAsia="en-US"/>
              </w:rPr>
            </w:pPr>
          </w:p>
        </w:tc>
        <w:tc>
          <w:tcPr>
            <w:tcW w:w="2126" w:type="dxa"/>
          </w:tcPr>
          <w:p w14:paraId="55CADABD" w14:textId="77777777" w:rsidR="009C4E3B" w:rsidRPr="007D4790" w:rsidRDefault="009C4E3B" w:rsidP="005744E3">
            <w:pPr>
              <w:spacing w:line="276" w:lineRule="auto"/>
              <w:ind w:firstLine="0"/>
              <w:jc w:val="center"/>
              <w:rPr>
                <w:rFonts w:eastAsia="Times New Roman"/>
                <w:i/>
                <w:sz w:val="24"/>
                <w:szCs w:val="24"/>
                <w:lang w:eastAsia="en-US"/>
              </w:rPr>
            </w:pPr>
          </w:p>
        </w:tc>
      </w:tr>
      <w:tr w:rsidR="009C4E3B" w:rsidRPr="007D4790" w14:paraId="1D74FB7E" w14:textId="77777777" w:rsidTr="009C4E3B">
        <w:trPr>
          <w:trHeight w:val="1237"/>
        </w:trPr>
        <w:tc>
          <w:tcPr>
            <w:tcW w:w="993" w:type="dxa"/>
          </w:tcPr>
          <w:p w14:paraId="5BF3993D" w14:textId="77777777" w:rsidR="009C4E3B" w:rsidRPr="007D4790" w:rsidRDefault="009C4E3B" w:rsidP="005744E3">
            <w:pPr>
              <w:spacing w:line="276" w:lineRule="auto"/>
              <w:ind w:left="142" w:firstLine="0"/>
              <w:jc w:val="left"/>
              <w:rPr>
                <w:rFonts w:eastAsia="Times New Roman"/>
                <w:sz w:val="24"/>
                <w:szCs w:val="24"/>
                <w:lang w:val="ru-RU" w:eastAsia="en-US"/>
              </w:rPr>
            </w:pPr>
            <w:r w:rsidRPr="007D4790">
              <w:rPr>
                <w:rFonts w:eastAsia="Times New Roman"/>
                <w:sz w:val="24"/>
                <w:szCs w:val="24"/>
                <w:lang w:val="ru-RU" w:eastAsia="en-US"/>
              </w:rPr>
              <w:lastRenderedPageBreak/>
              <w:t>3.</w:t>
            </w:r>
          </w:p>
        </w:tc>
        <w:tc>
          <w:tcPr>
            <w:tcW w:w="4394" w:type="dxa"/>
          </w:tcPr>
          <w:p w14:paraId="2B4A9C71"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8 класс</w:t>
            </w:r>
          </w:p>
          <w:p w14:paraId="68606860"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151.5.1. Человек в экономических отношениях.</w:t>
            </w:r>
          </w:p>
          <w:p w14:paraId="55911619"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Экономическая жизнь общества. Потребности и ресурсы, ограниченность ресурсов. Экономический выбор.</w:t>
            </w:r>
          </w:p>
          <w:p w14:paraId="3A099426"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Экономическая система и её функции. Собственность. Производство ‒ источник экономических благ. Факторы производства. Трудовая деятельность. Производительность труда. Разделение труда.</w:t>
            </w:r>
          </w:p>
          <w:p w14:paraId="1C855232"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Предпринимательство. Виды и формы предпринимательской деятельности.</w:t>
            </w:r>
          </w:p>
          <w:p w14:paraId="41AEFA37"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Обмен. Деньги и их функции. Торговля и её формы. Рыночная экономика. Конкуренция. Спрос и предложение.</w:t>
            </w:r>
          </w:p>
          <w:p w14:paraId="70C1F6B4"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Рыночное равновесие. Невидимая рука рынка. Многообразие рынков.</w:t>
            </w:r>
          </w:p>
          <w:p w14:paraId="5C2258B7"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Предприятие в экономике. Издержки, выручка и прибыль. Как повысить эффективность производства.</w:t>
            </w:r>
          </w:p>
          <w:p w14:paraId="2CB2521A"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Заработная плата и стимулирование труда. Занятость и безработица.</w:t>
            </w:r>
          </w:p>
          <w:p w14:paraId="50047F51"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Финансовый рынок и посредники </w:t>
            </w:r>
            <w:r w:rsidRPr="007D4790">
              <w:rPr>
                <w:rFonts w:eastAsia="OfficinaSansBoldITC"/>
                <w:sz w:val="24"/>
                <w:szCs w:val="24"/>
                <w:lang w:val="ru-RU" w:eastAsia="en-US"/>
              </w:rPr>
              <w:lastRenderedPageBreak/>
              <w:t>(банки, страховые компании, кредитные союзы, участники фондового рынка). Услуги финансовых посредников.</w:t>
            </w:r>
          </w:p>
          <w:p w14:paraId="57953864"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Основные типы финансовых инструментов: акции и облигации.</w:t>
            </w:r>
          </w:p>
          <w:p w14:paraId="12A138BC"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Банковские услуги, предоставляемые гражданам (депозит, кредит, платёжная карта, денежные переводы, обмен валюты). Дистанционное банковское обслуживание. Страховые услуги. Защита прав потребителя финансовых услуг.</w:t>
            </w:r>
          </w:p>
          <w:p w14:paraId="4E0A470F"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Экономические функции домохозяйств. Потребление домашних хозяйств. Потребительские товары и товары длительного пользования. Источники доходов и расходов семьи. Семейный бюджет. Личный финансовый план. Способы и формы сбережений.</w:t>
            </w:r>
          </w:p>
          <w:p w14:paraId="7B54DE37"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Экономические цели и функции государства. Налоги. Доходы и расходы государства. Государственный бюджет. Государственная бюджетная и денежно-кредитная политика Российской Федерации. Государственная политика по развитию конкуренции.</w:t>
            </w:r>
          </w:p>
          <w:p w14:paraId="01DDE709"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151.5.2. Человек в мире культуры.</w:t>
            </w:r>
          </w:p>
          <w:p w14:paraId="38F4EBE8"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Культура, её многообразие и формы. Влияние духовной культуры на формирование личности. Современная молодёжная культура.</w:t>
            </w:r>
          </w:p>
          <w:p w14:paraId="270B007F"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Наука. Естественные и социально-гуманитарные науки. Роль науки в развитии общества.</w:t>
            </w:r>
          </w:p>
          <w:p w14:paraId="6C1ED11D"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Образование. Личностная и общественная значимость образования в современном обществе. Образование в Российской Федерации. Самообразование.</w:t>
            </w:r>
          </w:p>
          <w:p w14:paraId="75494296"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Политика в сфере культуры и образования в Российской Федерации.</w:t>
            </w:r>
          </w:p>
          <w:p w14:paraId="168C7AD7"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Понятие религии. Роль религии в жизни человека и общества. Свобода совести и свобода вероисповедания. Национальные и мировые религии. Религии и религиозные объединения в Российской Федерации.</w:t>
            </w:r>
          </w:p>
          <w:p w14:paraId="265157CF"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lastRenderedPageBreak/>
              <w:t>Что такое искусство. Виды искусств. Роль искусства в жизни человека и общества.</w:t>
            </w:r>
          </w:p>
          <w:p w14:paraId="19A2618A"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Роль информации и информационных технологий в современном мире. Информационная культура и информационная безопасность. Правила безопасного поведения в Интернете.</w:t>
            </w:r>
          </w:p>
        </w:tc>
        <w:tc>
          <w:tcPr>
            <w:tcW w:w="2126" w:type="dxa"/>
          </w:tcPr>
          <w:p w14:paraId="0584AD99" w14:textId="77777777" w:rsidR="009C4E3B" w:rsidRPr="007D4790" w:rsidRDefault="009C4E3B" w:rsidP="005744E3">
            <w:pPr>
              <w:spacing w:line="276" w:lineRule="auto"/>
              <w:ind w:firstLine="0"/>
              <w:jc w:val="center"/>
              <w:rPr>
                <w:rFonts w:eastAsia="Times New Roman"/>
                <w:i/>
                <w:sz w:val="24"/>
                <w:szCs w:val="24"/>
                <w:lang w:eastAsia="en-US"/>
              </w:rPr>
            </w:pPr>
          </w:p>
        </w:tc>
        <w:tc>
          <w:tcPr>
            <w:tcW w:w="2126" w:type="dxa"/>
          </w:tcPr>
          <w:p w14:paraId="4E047E7A" w14:textId="77777777" w:rsidR="009C4E3B" w:rsidRPr="007D4790" w:rsidRDefault="009C4E3B" w:rsidP="005744E3">
            <w:pPr>
              <w:spacing w:line="276" w:lineRule="auto"/>
              <w:ind w:firstLine="0"/>
              <w:jc w:val="center"/>
              <w:rPr>
                <w:rFonts w:eastAsia="Times New Roman"/>
                <w:i/>
                <w:sz w:val="24"/>
                <w:szCs w:val="24"/>
                <w:lang w:eastAsia="en-US"/>
              </w:rPr>
            </w:pPr>
          </w:p>
        </w:tc>
      </w:tr>
      <w:tr w:rsidR="009C4E3B" w:rsidRPr="007D4790" w14:paraId="41D86008" w14:textId="77777777" w:rsidTr="009C4E3B">
        <w:trPr>
          <w:trHeight w:val="1237"/>
        </w:trPr>
        <w:tc>
          <w:tcPr>
            <w:tcW w:w="993" w:type="dxa"/>
          </w:tcPr>
          <w:p w14:paraId="2BE0DD34" w14:textId="77777777" w:rsidR="009C4E3B" w:rsidRPr="007D4790" w:rsidRDefault="009C4E3B" w:rsidP="005744E3">
            <w:pPr>
              <w:spacing w:line="276" w:lineRule="auto"/>
              <w:ind w:left="142" w:firstLine="0"/>
              <w:jc w:val="left"/>
              <w:rPr>
                <w:rFonts w:eastAsia="Times New Roman"/>
                <w:sz w:val="24"/>
                <w:szCs w:val="24"/>
                <w:lang w:val="ru-RU" w:eastAsia="en-US"/>
              </w:rPr>
            </w:pPr>
            <w:r w:rsidRPr="007D4790">
              <w:rPr>
                <w:rFonts w:eastAsia="Times New Roman"/>
                <w:sz w:val="24"/>
                <w:szCs w:val="24"/>
                <w:lang w:val="ru-RU" w:eastAsia="en-US"/>
              </w:rPr>
              <w:lastRenderedPageBreak/>
              <w:t>4.</w:t>
            </w:r>
          </w:p>
        </w:tc>
        <w:tc>
          <w:tcPr>
            <w:tcW w:w="4394" w:type="dxa"/>
          </w:tcPr>
          <w:p w14:paraId="6C92D1DB"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151.6.1. Человек в политическом измерении.</w:t>
            </w:r>
          </w:p>
          <w:p w14:paraId="5789A0B7"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Политика и политическая власть. Государство ‒ политическая организация общества. Признаки государства. Внутренняя и внешняя политика.</w:t>
            </w:r>
          </w:p>
          <w:p w14:paraId="55E76485"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Форма государства. Монархия и республика ‒ основные формы правления. Унитарное и федеративное государственно-территориальное устройство.</w:t>
            </w:r>
          </w:p>
          <w:p w14:paraId="29082C91"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Политический режим и его виды.</w:t>
            </w:r>
          </w:p>
          <w:p w14:paraId="39A27FE2"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Демократия, демократические ценности. Правовое государство и гражданское общество.</w:t>
            </w:r>
          </w:p>
          <w:p w14:paraId="2A10C656"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Участие граждан в политике. Выборы, референдум. Политические партии, их роль в демократическом обществе.</w:t>
            </w:r>
          </w:p>
          <w:p w14:paraId="6095A4C9"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Общественно-политические организации.</w:t>
            </w:r>
          </w:p>
          <w:p w14:paraId="67DFA129"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151.6.2. Гражданин и государство.</w:t>
            </w:r>
          </w:p>
          <w:p w14:paraId="0936A28D"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Основы конституционного строя Российской Федерации. Россия ‒ демократическое федеративное правовое государство с республиканской формой правления. Россия ‒ социальное государство. Основные направления и приоритеты социальной политики российского государства. Россия ‒ светское государство.</w:t>
            </w:r>
          </w:p>
          <w:p w14:paraId="1006A9FB"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Законодательные, исполнительные и судебные органы государственной власти в Российской Федерации. Президент ‒ Глава государства Российская Федерация. Федеральное Собрание Российской Федерации: Государственная Дума Российской Федерации и Совет </w:t>
            </w:r>
            <w:r w:rsidRPr="007D4790">
              <w:rPr>
                <w:rFonts w:eastAsia="OfficinaSansBoldITC"/>
                <w:sz w:val="24"/>
                <w:szCs w:val="24"/>
                <w:lang w:val="ru-RU" w:eastAsia="en-US"/>
              </w:rPr>
              <w:lastRenderedPageBreak/>
              <w:t>Федерации. Правительство Российской Федерации. Судебная система в Российской Федерации. Конституционный Суд Российской Федерации. Верховный Суд Российской Федерации.</w:t>
            </w:r>
          </w:p>
          <w:p w14:paraId="6AB3C2D8"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Государственное управление. Противодействие коррупции в Российской Федерации.</w:t>
            </w:r>
          </w:p>
          <w:p w14:paraId="0D46CF4F"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Конституционный статус субъектов Российской Федерации.</w:t>
            </w:r>
          </w:p>
          <w:p w14:paraId="708BC052"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Местное самоуправление.</w:t>
            </w:r>
          </w:p>
          <w:p w14:paraId="3C5DF397"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Конституция Российской Федерации о правовом статусе человека и гражданина. Гражданство Российской Федерации. Взаимосвязь конституционных прав, свобод и обязанностей гражданина Российской Федерации.</w:t>
            </w:r>
          </w:p>
          <w:p w14:paraId="7B56AD9C"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151.6.3. Человек в системе социальных отношений.</w:t>
            </w:r>
          </w:p>
          <w:p w14:paraId="474F3DFF"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Социальная структура общества. Многообразие социальных общностей и групп.</w:t>
            </w:r>
          </w:p>
          <w:p w14:paraId="460A3115"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Социальная мобильность.</w:t>
            </w:r>
          </w:p>
          <w:p w14:paraId="1009DD7B"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Социальный статус человека в обществе. Социальные роли. Ролевой набор подростка.</w:t>
            </w:r>
          </w:p>
          <w:p w14:paraId="65826BE8"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Социализация личности.</w:t>
            </w:r>
          </w:p>
          <w:p w14:paraId="57729446"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Роль семьи в социализации личности. Функции семьи. Семейные ценности. Основные роли членов семьи.</w:t>
            </w:r>
          </w:p>
          <w:p w14:paraId="61AF17F8"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Этнос и нация. Россия ‒ многонациональное государство. Этносы и нации в диалоге культур.</w:t>
            </w:r>
          </w:p>
          <w:p w14:paraId="15377D6E"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 xml:space="preserve">Социальная политика Российского государства. Социальные конфликты и пути их разрешения. Отклоняющееся поведение. Опасность наркомании и алкоголизма для человека и общества. </w:t>
            </w:r>
            <w:r w:rsidRPr="007D4790">
              <w:rPr>
                <w:rFonts w:eastAsia="OfficinaSansBoldITC"/>
                <w:sz w:val="24"/>
                <w:szCs w:val="24"/>
                <w:lang w:val="ru-RU" w:eastAsia="en-US"/>
              </w:rPr>
              <w:lastRenderedPageBreak/>
              <w:t>Профилактика негативных отклонений поведения. Социальная и личная значимость здорового образа жизни.</w:t>
            </w:r>
          </w:p>
          <w:p w14:paraId="0CD3B3DD"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151.6.4. Человек в современном изменяющемся мире.</w:t>
            </w:r>
          </w:p>
          <w:p w14:paraId="30A7E307"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Информационное общество. Сущность глобализации. Причины, проявления и последствия глобализации, её противоречия. Глобальные проблемы и возможности их решения. Экологическая ситуация и способы её улучшения.</w:t>
            </w:r>
          </w:p>
          <w:p w14:paraId="33BD50CC"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Молодёжь ‒ активный участник общественной жизни. Волонтёрское движение.</w:t>
            </w:r>
          </w:p>
          <w:p w14:paraId="00D16001"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Профессии настоящего и будущего. Непрерывное образование и карьера.</w:t>
            </w:r>
          </w:p>
          <w:p w14:paraId="7B5CBB2F"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Здоровый образ жизни. Социальная и личная значимость здорового образа жизни. Мода и спорт.</w:t>
            </w:r>
          </w:p>
          <w:p w14:paraId="2F85FC74" w14:textId="77777777" w:rsidR="009C4E3B" w:rsidRPr="007D4790" w:rsidRDefault="009C4E3B" w:rsidP="005744E3">
            <w:pPr>
              <w:spacing w:line="276" w:lineRule="auto"/>
              <w:rPr>
                <w:rFonts w:eastAsia="OfficinaSansBoldITC"/>
                <w:sz w:val="24"/>
                <w:szCs w:val="24"/>
                <w:lang w:val="ru-RU" w:eastAsia="en-US"/>
              </w:rPr>
            </w:pPr>
            <w:r w:rsidRPr="007D4790">
              <w:rPr>
                <w:rFonts w:eastAsia="OfficinaSansBoldITC"/>
                <w:sz w:val="24"/>
                <w:szCs w:val="24"/>
                <w:lang w:val="ru-RU" w:eastAsia="en-US"/>
              </w:rPr>
              <w:t>Современные формы связи и коммуникации: как они изменили мир. Особенности общения в виртуальном пространстве.</w:t>
            </w:r>
          </w:p>
        </w:tc>
        <w:tc>
          <w:tcPr>
            <w:tcW w:w="2126" w:type="dxa"/>
          </w:tcPr>
          <w:p w14:paraId="4232AF41" w14:textId="77777777" w:rsidR="009C4E3B" w:rsidRPr="007D4790" w:rsidRDefault="009C4E3B" w:rsidP="005744E3">
            <w:pPr>
              <w:spacing w:line="276" w:lineRule="auto"/>
              <w:ind w:firstLine="0"/>
              <w:jc w:val="center"/>
              <w:rPr>
                <w:rFonts w:eastAsia="Times New Roman"/>
                <w:i/>
                <w:sz w:val="24"/>
                <w:szCs w:val="24"/>
                <w:lang w:val="ru-RU" w:eastAsia="en-US"/>
              </w:rPr>
            </w:pPr>
          </w:p>
        </w:tc>
        <w:tc>
          <w:tcPr>
            <w:tcW w:w="2126" w:type="dxa"/>
          </w:tcPr>
          <w:p w14:paraId="2D7A2489" w14:textId="77777777" w:rsidR="009C4E3B" w:rsidRPr="007D4790" w:rsidRDefault="009C4E3B" w:rsidP="005744E3">
            <w:pPr>
              <w:spacing w:line="276" w:lineRule="auto"/>
              <w:ind w:firstLine="0"/>
              <w:jc w:val="center"/>
              <w:rPr>
                <w:rFonts w:eastAsia="Times New Roman"/>
                <w:i/>
                <w:sz w:val="24"/>
                <w:szCs w:val="24"/>
                <w:lang w:val="ru-RU" w:eastAsia="en-US"/>
              </w:rPr>
            </w:pPr>
          </w:p>
        </w:tc>
      </w:tr>
    </w:tbl>
    <w:p w14:paraId="24E8D897" w14:textId="77777777" w:rsidR="004D0F58" w:rsidRPr="005744E3" w:rsidRDefault="004D0F58" w:rsidP="00BF38B0">
      <w:pPr>
        <w:spacing w:line="276" w:lineRule="auto"/>
        <w:ind w:right="6" w:firstLine="0"/>
        <w:rPr>
          <w:color w:val="FF0000"/>
          <w:sz w:val="28"/>
          <w:szCs w:val="28"/>
        </w:rPr>
      </w:pPr>
    </w:p>
    <w:p w14:paraId="13C9EFDA" w14:textId="77777777" w:rsidR="00BF38B0" w:rsidRPr="00D134DB" w:rsidRDefault="00D134DB" w:rsidP="00D134DB">
      <w:pPr>
        <w:tabs>
          <w:tab w:val="left" w:pos="1875"/>
        </w:tabs>
        <w:spacing w:line="276" w:lineRule="auto"/>
        <w:ind w:right="6" w:firstLine="0"/>
        <w:rPr>
          <w:b/>
          <w:sz w:val="28"/>
          <w:szCs w:val="28"/>
        </w:rPr>
      </w:pPr>
      <w:r w:rsidRPr="00004E26">
        <w:rPr>
          <w:b/>
          <w:sz w:val="28"/>
          <w:szCs w:val="28"/>
          <w:highlight w:val="yellow"/>
        </w:rPr>
        <w:t xml:space="preserve">2.1.18. </w:t>
      </w:r>
      <w:r w:rsidR="002D6654" w:rsidRPr="00004E26">
        <w:rPr>
          <w:b/>
          <w:sz w:val="28"/>
          <w:szCs w:val="28"/>
          <w:highlight w:val="yellow"/>
        </w:rPr>
        <w:t>Р</w:t>
      </w:r>
      <w:r w:rsidRPr="00004E26">
        <w:rPr>
          <w:b/>
          <w:sz w:val="28"/>
          <w:szCs w:val="28"/>
          <w:highlight w:val="yellow"/>
        </w:rPr>
        <w:t>абочая</w:t>
      </w:r>
      <w:r w:rsidR="009C4E3B" w:rsidRPr="00004E26">
        <w:rPr>
          <w:b/>
          <w:sz w:val="28"/>
          <w:szCs w:val="28"/>
          <w:highlight w:val="yellow"/>
        </w:rPr>
        <w:t xml:space="preserve"> программа по</w:t>
      </w:r>
      <w:r w:rsidR="00A843D3" w:rsidRPr="00004E26">
        <w:rPr>
          <w:b/>
          <w:sz w:val="28"/>
          <w:szCs w:val="28"/>
          <w:highlight w:val="yellow"/>
        </w:rPr>
        <w:t xml:space="preserve"> учебному предмету «География»</w:t>
      </w:r>
    </w:p>
    <w:p w14:paraId="45032D40" w14:textId="77777777" w:rsidR="002D6654" w:rsidRPr="002D6654" w:rsidRDefault="002D6654" w:rsidP="002D6654">
      <w:pPr>
        <w:spacing w:line="276" w:lineRule="auto"/>
        <w:ind w:firstLine="709"/>
        <w:rPr>
          <w:rFonts w:eastAsia="Times New Roman" w:cs="Times New Roman"/>
          <w:sz w:val="28"/>
          <w:szCs w:val="28"/>
          <w:lang w:eastAsia="en-US"/>
        </w:rPr>
      </w:pPr>
      <w:r w:rsidRPr="002D6654">
        <w:rPr>
          <w:sz w:val="28"/>
          <w:szCs w:val="28"/>
        </w:rPr>
        <w:t xml:space="preserve">Рабочая программа по учебному предмету «География» (предметная область «Общественно-научные предметы») (далее соответственно – программа по географии, география) включает пояснительную записку, содержание обучения, планируемые результаты освоения программы по географии и </w:t>
      </w:r>
      <w:r w:rsidRPr="002D6654">
        <w:rPr>
          <w:rFonts w:eastAsia="Calibri" w:cs="Times New Roman"/>
          <w:sz w:val="28"/>
          <w:szCs w:val="28"/>
          <w:lang w:eastAsia="en-US"/>
        </w:rPr>
        <w:t xml:space="preserve">и </w:t>
      </w:r>
      <w:r w:rsidRPr="002D6654">
        <w:rPr>
          <w:rFonts w:eastAsia="Times New Roman" w:cs="Times New Roman"/>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25EBCCCA" w14:textId="77777777" w:rsidR="002D6654" w:rsidRPr="002D6654" w:rsidRDefault="002D6654" w:rsidP="002D6654">
      <w:pPr>
        <w:spacing w:line="276" w:lineRule="auto"/>
        <w:ind w:firstLine="709"/>
        <w:rPr>
          <w:rFonts w:eastAsia="Times New Roman" w:cs="Times New Roman"/>
          <w:sz w:val="28"/>
          <w:szCs w:val="28"/>
          <w:lang w:eastAsia="en-US"/>
        </w:rPr>
      </w:pPr>
      <w:r w:rsidRPr="002D6654">
        <w:rPr>
          <w:rFonts w:eastAsia="Times New Roman" w:cs="Times New Roman"/>
          <w:sz w:val="28"/>
          <w:szCs w:val="28"/>
          <w:lang w:eastAsia="en-US"/>
        </w:rPr>
        <w:t>Рабочая программа составлена на основе федеральной рабочей программы по географии.</w:t>
      </w:r>
    </w:p>
    <w:p w14:paraId="621C215F" w14:textId="77777777" w:rsidR="00A843D3" w:rsidRPr="00BF38B0" w:rsidRDefault="00A843D3" w:rsidP="00BF38B0">
      <w:pPr>
        <w:tabs>
          <w:tab w:val="left" w:pos="1875"/>
        </w:tabs>
        <w:spacing w:line="276" w:lineRule="auto"/>
        <w:ind w:right="6" w:firstLine="567"/>
        <w:jc w:val="center"/>
        <w:rPr>
          <w:b/>
          <w:sz w:val="28"/>
          <w:szCs w:val="28"/>
        </w:rPr>
      </w:pPr>
      <w:r w:rsidRPr="005744E3">
        <w:rPr>
          <w:b/>
          <w:sz w:val="28"/>
          <w:szCs w:val="28"/>
        </w:rPr>
        <w:t>Пояснительная записка</w:t>
      </w:r>
    </w:p>
    <w:p w14:paraId="6C3917FE" w14:textId="06608606" w:rsidR="009C4E3B" w:rsidRPr="005744E3" w:rsidRDefault="00123157" w:rsidP="005744E3">
      <w:pPr>
        <w:tabs>
          <w:tab w:val="left" w:pos="1875"/>
        </w:tabs>
        <w:spacing w:line="276" w:lineRule="auto"/>
        <w:ind w:right="6" w:firstLine="567"/>
        <w:rPr>
          <w:sz w:val="28"/>
          <w:szCs w:val="28"/>
        </w:rPr>
      </w:pPr>
      <w:r>
        <w:rPr>
          <w:sz w:val="28"/>
          <w:szCs w:val="28"/>
        </w:rPr>
        <w:t>Рабочая п</w:t>
      </w:r>
      <w:r w:rsidR="009C4E3B" w:rsidRPr="005744E3">
        <w:rPr>
          <w:sz w:val="28"/>
          <w:szCs w:val="28"/>
        </w:rPr>
        <w:t xml:space="preserve">рограмма по географии составлена на основе требований к результатам освоения ООП ООО,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 и подлежит непосредственному применению при реализации обязательной части образовательной программы основного общего образования. </w:t>
      </w:r>
    </w:p>
    <w:p w14:paraId="655A6D5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Программа по географии отражает основные требования ФГОС ООО к личностным, метапредметным и предметным результатам освоения образовательных программ.</w:t>
      </w:r>
    </w:p>
    <w:p w14:paraId="5921D5C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Программа по географии даёт представление о целях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даёт распределение учебных часов по тематическим разделам курса и последовательность их изучения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программы основного общего образования, требований к результатам обучения географии, а также основных видов деятельности обучающихся.</w:t>
      </w:r>
    </w:p>
    <w:p w14:paraId="021258E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География ‒ предмет, формирующий у обучающихся систему комплексных социально ориентированных знаний о Земле как планете людей, об основных закономерностях развития природы, о размещении населения и хозяйства, об особенностях и о динамике основных природных, экологических и социально-экономических процессов, о проблемах взаимодействия природы и общества, географических подходах к устойчивому развитию территорий.</w:t>
      </w:r>
    </w:p>
    <w:p w14:paraId="14EA7A0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Содержание географии на уровне основного общего образования является базой для реализации краеведческого подхода в обучении, изучения географических закономерностей, теорий, законов и гипотез на уровне среднего общего образования, базовым звеном в системе непрерывного географического образования, основой для последующей уровневой дифференциации.</w:t>
      </w:r>
    </w:p>
    <w:p w14:paraId="02592B8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Изучение географии в общем образовании направлено на достижение следующих целей:</w:t>
      </w:r>
    </w:p>
    <w:p w14:paraId="31E7AC9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воспитание чувства патриотизма, любви к своей стране, малой родине, взаимопонимания с другими народами на основе формирования целостного географического образа России, ценностных ориентаций личности;</w:t>
      </w:r>
    </w:p>
    <w:p w14:paraId="1FD5E35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развитие познавательных интересов, интеллектуальных и творческих способностей в процессе наблюдений за состоянием окружающей среды, решения географических задач, проблем повседневной жизни с использованием географических знаний, самостоятельного приобретения новых знаний;</w:t>
      </w:r>
    </w:p>
    <w:p w14:paraId="6B7E9AE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воспитание экологической культуры, соответствующей современному уровню геоэкологического мышления на основе освоения знаний о </w:t>
      </w:r>
      <w:r w:rsidRPr="005744E3">
        <w:rPr>
          <w:sz w:val="28"/>
          <w:szCs w:val="28"/>
        </w:rPr>
        <w:lastRenderedPageBreak/>
        <w:t>взаимосвязях в природных комплексах, об основных географических особенностях природы, населения и хозяйства России и мира, своей местности, о способах сохранения окружающей среды и рационального использования природных ресурсов, формирование способности поиска и применения различных источников географической информации, в том числе ресурсов информационно-телекомуникационной сети «Интернет», для описания, характеристики, объяснения и оценки разнообразных географических явлений и процессов, жизненных ситуаций;</w:t>
      </w:r>
    </w:p>
    <w:p w14:paraId="730A63A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формирование комплекса практико-ориентированных географических знаний и умений, необходимых для развития навыков их использования при решении проблем различной сложности в повседневной жизни на основе краеведческого материала, осмысления сущности происходящих в жизни процессов и явлений в современном поликультурном, полиэтничном и многоконфессиональном мире;</w:t>
      </w:r>
    </w:p>
    <w:p w14:paraId="709D79F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формирование географических знаний и умений, необходимых для продолжения образования по направлениям подготовки (специальностям), требующим наличия серьёзной базы географических знаний.</w:t>
      </w:r>
    </w:p>
    <w:p w14:paraId="645E095F" w14:textId="77777777" w:rsidR="00A843D3" w:rsidRPr="005744E3" w:rsidRDefault="009C4E3B" w:rsidP="00BF38B0">
      <w:pPr>
        <w:tabs>
          <w:tab w:val="left" w:pos="1875"/>
        </w:tabs>
        <w:spacing w:line="276" w:lineRule="auto"/>
        <w:ind w:right="6" w:firstLine="567"/>
        <w:rPr>
          <w:sz w:val="28"/>
          <w:szCs w:val="28"/>
        </w:rPr>
      </w:pPr>
      <w:r w:rsidRPr="005744E3">
        <w:rPr>
          <w:sz w:val="28"/>
          <w:szCs w:val="28"/>
        </w:rPr>
        <w:t>Освоение содержания географии на уровне основного общего образования происходит с использованием географических знаний и умений, сформированных ранее в рамках учебного предмета «Окружающий мир».</w:t>
      </w:r>
    </w:p>
    <w:p w14:paraId="069A6459" w14:textId="77777777" w:rsidR="00A843D3" w:rsidRPr="00BF38B0" w:rsidRDefault="009C4E3B" w:rsidP="00BF38B0">
      <w:pPr>
        <w:tabs>
          <w:tab w:val="left" w:pos="1875"/>
        </w:tabs>
        <w:spacing w:line="276" w:lineRule="auto"/>
        <w:ind w:right="6" w:firstLine="567"/>
        <w:jc w:val="center"/>
        <w:rPr>
          <w:b/>
          <w:sz w:val="28"/>
          <w:szCs w:val="28"/>
        </w:rPr>
      </w:pPr>
      <w:r w:rsidRPr="005744E3">
        <w:rPr>
          <w:b/>
          <w:sz w:val="28"/>
          <w:szCs w:val="28"/>
        </w:rPr>
        <w:t>Содержание обучения ге</w:t>
      </w:r>
      <w:r w:rsidR="00A843D3" w:rsidRPr="005744E3">
        <w:rPr>
          <w:b/>
          <w:sz w:val="28"/>
          <w:szCs w:val="28"/>
        </w:rPr>
        <w:t>ографии в 5 классе</w:t>
      </w:r>
    </w:p>
    <w:p w14:paraId="6C084DD8"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Географическое изучение Земли.</w:t>
      </w:r>
    </w:p>
    <w:p w14:paraId="159F5B6C" w14:textId="77777777" w:rsidR="009C4E3B" w:rsidRPr="005744E3" w:rsidRDefault="009C4E3B" w:rsidP="005744E3">
      <w:pPr>
        <w:tabs>
          <w:tab w:val="left" w:pos="1875"/>
        </w:tabs>
        <w:spacing w:line="276" w:lineRule="auto"/>
        <w:ind w:right="6" w:firstLine="567"/>
        <w:rPr>
          <w:sz w:val="28"/>
          <w:szCs w:val="28"/>
        </w:rPr>
      </w:pPr>
      <w:r w:rsidRPr="005744E3">
        <w:rPr>
          <w:b/>
          <w:sz w:val="28"/>
          <w:szCs w:val="28"/>
        </w:rPr>
        <w:t>Введение. География ‒ наука о планете Земля</w:t>
      </w:r>
      <w:r w:rsidRPr="005744E3">
        <w:rPr>
          <w:sz w:val="28"/>
          <w:szCs w:val="28"/>
        </w:rPr>
        <w:t>.</w:t>
      </w:r>
    </w:p>
    <w:p w14:paraId="1D82ECC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Что изучает география? Географические объекты, процессы и явления. Как география изучает объекты, процессы и явления. Географические методы изучения объектов и явлений. Древо географических наук.</w:t>
      </w:r>
    </w:p>
    <w:p w14:paraId="42C1ED5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«Организация фенологических наблюдений в природе: планирование, участие в групповой работе, форма систематизации данных».</w:t>
      </w:r>
    </w:p>
    <w:p w14:paraId="24BA65FE"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История географических открытий.</w:t>
      </w:r>
    </w:p>
    <w:p w14:paraId="1DE776C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Представления о мире в древности (Древний Китай, Древний Египет, Древняя Греция, Древний Рим). Путешествие Пифея. Плавания финикийцев вокруг Африки. Экспедиции Т. Хейердала как модель путешествий в древности. Появление географических карт.</w:t>
      </w:r>
    </w:p>
    <w:p w14:paraId="53C457E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География в эпоху Средневековья: путешествия и открытия викингов, древних арабов, русских землепроходцев. Путешествия М. Поло и А. Никитина.</w:t>
      </w:r>
    </w:p>
    <w:p w14:paraId="2E6E22A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Эпоха Великих географических открытий. Три пути в Индию. Открытие Нового света ‒ экспедиция Х. Колумба. Первое кругосветное плавание ‒ </w:t>
      </w:r>
      <w:r w:rsidRPr="005744E3">
        <w:rPr>
          <w:sz w:val="28"/>
          <w:szCs w:val="28"/>
        </w:rPr>
        <w:lastRenderedPageBreak/>
        <w:t>экспедиция Ф. Магеллана. Значение Великих географических открытий. Карта мира после эпохи Великих географических открытий.</w:t>
      </w:r>
    </w:p>
    <w:p w14:paraId="5234F8D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Географические открытия </w:t>
      </w:r>
      <w:r w:rsidRPr="005744E3">
        <w:rPr>
          <w:sz w:val="28"/>
          <w:szCs w:val="28"/>
          <w:lang w:val="en-US"/>
        </w:rPr>
        <w:t>XVII</w:t>
      </w:r>
      <w:r w:rsidRPr="005744E3">
        <w:rPr>
          <w:sz w:val="28"/>
          <w:szCs w:val="28"/>
        </w:rPr>
        <w:t>‒</w:t>
      </w:r>
      <w:r w:rsidRPr="005744E3">
        <w:rPr>
          <w:sz w:val="28"/>
          <w:szCs w:val="28"/>
          <w:lang w:val="en-US"/>
        </w:rPr>
        <w:t>XIX</w:t>
      </w:r>
      <w:r w:rsidRPr="005744E3">
        <w:rPr>
          <w:sz w:val="28"/>
          <w:szCs w:val="28"/>
        </w:rPr>
        <w:t xml:space="preserve"> вв. Поиски Южной Земли ‒ открытие Австралии. Русские путешественники и мореплаватели на северо-востоке Азии. Первая русская кругосветная экспедиция (Русская экспедиция Ф.Ф. Беллинсгаузена, М.П. Лазарева ‒ открытие Антарктиды).</w:t>
      </w:r>
    </w:p>
    <w:p w14:paraId="553A966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Географические исследования в ХХ в. Исследование полярных областей Земли. Изучение Мирового океана. Географические открытия Новейшего времени.</w:t>
      </w:r>
    </w:p>
    <w:p w14:paraId="43A9193B"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«Обозначение на контурной карте географических объектов, открытых в разные периоды», «Сравнение карт Эратосфена, Птолемея и современных карт по предложенным учителем вопросам».</w:t>
      </w:r>
    </w:p>
    <w:p w14:paraId="4939B32A"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Изображения земной поверхности.</w:t>
      </w:r>
    </w:p>
    <w:p w14:paraId="459B3E14"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Планы местности.</w:t>
      </w:r>
    </w:p>
    <w:p w14:paraId="6FA96DB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Виды изображения земной поверхности. Планы местности. Условные знаки. Масштаб. Виды масштаба. Способы определения расстояний на местности. Глазомерная, полярная и маршрутная съёмка местности. Изображение на планах местности неровностей земной поверхности. Абсолютная и относительная высоты. Профессия топограф. Ориентирование по плану местности: стороны горизонта. Азимут. Разнообразие планов (план города, туристические планы, военные, исторические и транспортные планы, планы местности в мобильных приложениях) и области их применения.</w:t>
      </w:r>
    </w:p>
    <w:p w14:paraId="51E2E74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«Определение направлений и расстояний по плану местности», «Составление описания маршрута по плану местности».</w:t>
      </w:r>
    </w:p>
    <w:p w14:paraId="08CED0D5"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Географические карты.</w:t>
      </w:r>
    </w:p>
    <w:p w14:paraId="012E268B"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Различия глобуса и географических карт. Способы перехода от сферической поверхности глобуса к плоскости географической карты. Градусная сеть на глобусе и картах. Параллели и меридианы. Экватор и нулевой меридиан. Географические координаты. Географическая широта и географическая долгота, их определение на глобусе и картах. Определение расстояний по глобусу.</w:t>
      </w:r>
    </w:p>
    <w:p w14:paraId="6289479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Искажения на карте. Линии градусной сети на картах. Определение расстояний с помощью масштаба и градусной сети. Разнообразие географических карт и их классификации. Способы изображения на мелкомасштабных географических картах. Изображение на физических картах высот и глубин. Географический атлас. Использование карт в жизни и хозяйственной деятельности людей. Сходство и различие плана местности и </w:t>
      </w:r>
      <w:r w:rsidRPr="005744E3">
        <w:rPr>
          <w:sz w:val="28"/>
          <w:szCs w:val="28"/>
        </w:rPr>
        <w:lastRenderedPageBreak/>
        <w:t>географической карты. Профессия картограф. Система космической навигации. Геоинформационные системы.</w:t>
      </w:r>
    </w:p>
    <w:p w14:paraId="478C1BF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«Определение направлений и расстояний по карте полушарий», «Определение географических координат объектов и определение объектов по их географическим координатам».</w:t>
      </w:r>
    </w:p>
    <w:p w14:paraId="651982D5"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Земля ‒ планета Солнечной системы.</w:t>
      </w:r>
    </w:p>
    <w:p w14:paraId="1EBD16B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Земля в Солнечной системе. Гипотезы возникновения Земли. Форма, размеры Земли, их географические следствия.</w:t>
      </w:r>
    </w:p>
    <w:p w14:paraId="571E706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Движения Земли. Земная ось и географические полюсы. Географические следствия движения Земли вокруг Солнца. Смена времён года на Земле. Дни весеннего и осеннего равноденствия, летнего и зимнего солнцестояния. Неравномерное распределение солнечного света и тепла на поверхности Земли. Пояса освещённости. Тропики и полярные круги. Вращение Земли вокруг своей оси. Смена дня и ночи на Земле.</w:t>
      </w:r>
    </w:p>
    <w:p w14:paraId="45CB298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Влияние Космоса на Землю и жизнь людей.</w:t>
      </w:r>
    </w:p>
    <w:p w14:paraId="1E04575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«Выявление закономерностей изменения продолжительности дня и высоты Солнца над горизонтом в зависимости от географической широты и времени года на территории России».</w:t>
      </w:r>
    </w:p>
    <w:p w14:paraId="27985D48"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Оболочки Земли. Литосфера ‒ каменная оболочка Земли.</w:t>
      </w:r>
    </w:p>
    <w:p w14:paraId="1B3F6C79" w14:textId="77777777" w:rsidR="009C4E3B" w:rsidRPr="005744E3" w:rsidRDefault="009C4E3B" w:rsidP="005744E3">
      <w:pPr>
        <w:tabs>
          <w:tab w:val="left" w:pos="1875"/>
        </w:tabs>
        <w:spacing w:line="276" w:lineRule="auto"/>
        <w:ind w:right="6" w:firstLine="567"/>
        <w:rPr>
          <w:sz w:val="28"/>
          <w:szCs w:val="28"/>
        </w:rPr>
      </w:pPr>
      <w:r w:rsidRPr="005744E3">
        <w:rPr>
          <w:b/>
          <w:sz w:val="28"/>
          <w:szCs w:val="28"/>
        </w:rPr>
        <w:t>Литосфера ‒ твёрдая оболочка Земли. Методы изучения земных глубин. Внутреннее</w:t>
      </w:r>
      <w:r w:rsidRPr="005744E3">
        <w:rPr>
          <w:sz w:val="28"/>
          <w:szCs w:val="28"/>
        </w:rPr>
        <w:t xml:space="preserve"> строение Земли: ядро, мантия, земная кора. Строение земной коры: материковая и океаническая кора. Вещества земной коры: минералы и горные породы. Образование горных пород. Магматические, осадочные и метаморфические горные породы.</w:t>
      </w:r>
    </w:p>
    <w:p w14:paraId="6B31253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Проявления внутренних и внешних процессов образования рельефа. Движение литосферных плит. Образование вулканов и причины землетрясений. Шкалы измерения силы и интенсивности землетрясений. Изучение вулканов и землетрясений. Профессии сейсмолог и вулканолог. Разрушение и изменение горных пород и минералов под действием внешних и внутренних процессов. Виды выветривания. Формирование рельефа земной поверхности как результат действия внутренних и внешних сил.</w:t>
      </w:r>
    </w:p>
    <w:p w14:paraId="576D7ED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Рельеф земной поверхности и методы его изучения. Планетарные формы рельефа ‒ материки и впадины океанов. Формы рельефа суши: горы и равнины. Различие гор по высоте, высочайшие горные системы мира. Разнообразие равнин по высоте. Формы равнинного рельефа, крупнейшие по площади равнины мира.</w:t>
      </w:r>
    </w:p>
    <w:p w14:paraId="1EA8635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Человек и литосфера. Условия жизни человека в горах и на равнинах. Деятельность человека, преобразующая земную поверхность, и связанные с ней экологические проблемы.</w:t>
      </w:r>
    </w:p>
    <w:p w14:paraId="3CF6C00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Рельеф дна Мирового океана. Части подводных окраин материков. Срединно-океанические хребты. Острова, их типы по происхождению. Ложе Океана, его рельеф.</w:t>
      </w:r>
    </w:p>
    <w:p w14:paraId="6132208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 Описание горной системы или равнины по физической карте».</w:t>
      </w:r>
    </w:p>
    <w:p w14:paraId="5B163C7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Заключение.</w:t>
      </w:r>
    </w:p>
    <w:p w14:paraId="7F1AC39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Практикум «Сезонные изменения в природе своей местности».</w:t>
      </w:r>
    </w:p>
    <w:p w14:paraId="40CEB60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Сезонные изменения продолжительности светового дня и высоты Солнца над горизонтом, температуры воздуха, поверхностных вод, растительного и животного мира.</w:t>
      </w:r>
    </w:p>
    <w:p w14:paraId="5529DE51" w14:textId="77777777" w:rsidR="00A843D3" w:rsidRPr="005744E3" w:rsidRDefault="009C4E3B" w:rsidP="00EE6675">
      <w:pPr>
        <w:tabs>
          <w:tab w:val="left" w:pos="1875"/>
        </w:tabs>
        <w:spacing w:line="276" w:lineRule="auto"/>
        <w:ind w:right="6" w:firstLine="567"/>
        <w:rPr>
          <w:sz w:val="28"/>
          <w:szCs w:val="28"/>
        </w:rPr>
      </w:pPr>
      <w:r w:rsidRPr="005744E3">
        <w:rPr>
          <w:sz w:val="28"/>
          <w:szCs w:val="28"/>
        </w:rPr>
        <w:t>Практическая работа «Анализ результатов фенологических наблю</w:t>
      </w:r>
      <w:r w:rsidR="000B2588" w:rsidRPr="005744E3">
        <w:rPr>
          <w:sz w:val="28"/>
          <w:szCs w:val="28"/>
        </w:rPr>
        <w:t>дений и наблюдений за погодой».</w:t>
      </w:r>
    </w:p>
    <w:p w14:paraId="4242B6F9" w14:textId="77777777" w:rsidR="009C4E3B" w:rsidRPr="005744E3" w:rsidRDefault="009C4E3B" w:rsidP="005744E3">
      <w:pPr>
        <w:tabs>
          <w:tab w:val="left" w:pos="1875"/>
        </w:tabs>
        <w:spacing w:line="276" w:lineRule="auto"/>
        <w:ind w:right="6" w:firstLine="567"/>
        <w:jc w:val="center"/>
        <w:rPr>
          <w:b/>
          <w:sz w:val="28"/>
          <w:szCs w:val="28"/>
        </w:rPr>
      </w:pPr>
      <w:r w:rsidRPr="005744E3">
        <w:rPr>
          <w:b/>
          <w:sz w:val="28"/>
          <w:szCs w:val="28"/>
        </w:rPr>
        <w:t>Содержани</w:t>
      </w:r>
      <w:r w:rsidR="00A843D3" w:rsidRPr="005744E3">
        <w:rPr>
          <w:b/>
          <w:sz w:val="28"/>
          <w:szCs w:val="28"/>
        </w:rPr>
        <w:t>е обучения географии в 6 классе</w:t>
      </w:r>
    </w:p>
    <w:p w14:paraId="1472375E"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Оболочки Земли.</w:t>
      </w:r>
    </w:p>
    <w:p w14:paraId="7CC2BA81"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Гидросфера ‒ водная оболочка Земли.</w:t>
      </w:r>
    </w:p>
    <w:p w14:paraId="5579F14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Гидросфера и методы её изучения. Части гидросферы. Мировой круговорот воды. Значение гидросферы.</w:t>
      </w:r>
    </w:p>
    <w:p w14:paraId="4229375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Исследования вод Мирового океана. Профессия океанолог. Солёность и температура океанических вод. Океанические течения. Тёплые и холодные течения. Способы изображения на географических картах океанических течений, солёности и температуры вод Мирового океана на картах. Мировой океан и его части. Движения вод Мирового океана: волны; течения, приливы и отливы. Стихийные явления в Мировом океане. Способы изучения и наблюдения за загрязнением вод Мирового океана.</w:t>
      </w:r>
    </w:p>
    <w:p w14:paraId="423CA73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Воды суши. Способы изображения внутренних вод на картах.</w:t>
      </w:r>
    </w:p>
    <w:p w14:paraId="2BE80C6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Реки: горные и равнинные. Речная система, бассейн, водораздел. Пороги и водопады. Питание и режим реки.</w:t>
      </w:r>
    </w:p>
    <w:p w14:paraId="003084F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Озёра. Происхождение озёрных котловин. Питание озёр. Озёра сточные и бессточные. Профессия гидролог. Природные ледники: горные и покровные. Профессия гляциолог.</w:t>
      </w:r>
    </w:p>
    <w:p w14:paraId="6069BE6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Подземные воды (грунтовые, межпластовые, артезианские), их происхождение, условия залегания и использования. Условия образования межпластовых вод. Минеральные источники.</w:t>
      </w:r>
    </w:p>
    <w:p w14:paraId="53B9C0D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Многолетняя мерзлота. Болота, их образование.</w:t>
      </w:r>
    </w:p>
    <w:p w14:paraId="18270CE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Стихийные явления в гидросфере, методы наблюдения и защиты.</w:t>
      </w:r>
    </w:p>
    <w:p w14:paraId="2D2616B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Человек и гидросфера. Использование человеком энергии воды.</w:t>
      </w:r>
    </w:p>
    <w:p w14:paraId="2942317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Использование космических методов в исследовании влияния человека на гидросферу.</w:t>
      </w:r>
    </w:p>
    <w:p w14:paraId="6B6F700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Практические работы: «Сравнение двух рек (России и мира) по заданным признакам», «Характеристика одного из крупнейших озёр России по плану в форме презентации», «Составление перечня поверхностных водных объектов своего края и их систематизация в форме таблицы».</w:t>
      </w:r>
    </w:p>
    <w:p w14:paraId="2D2A7ED0"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Атмосфера ‒ воздушная оболочка Земли.</w:t>
      </w:r>
    </w:p>
    <w:p w14:paraId="524FAE2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Воздушная оболочка Земли: газовый состав, строение и значение атмосферы.</w:t>
      </w:r>
    </w:p>
    <w:p w14:paraId="55D9F28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Температура воздуха. Суточный ход температуры воздуха и его графическое отображение. Особенности суточного хода температуры воздуха в зависимости от высоты Солнца над горизонтом. Среднесуточная, среднемесячная, среднегодовая температура. Зависимость нагревания земной поверхности от угла падения солнечных лучей. Годовой ход температуры воздуха.</w:t>
      </w:r>
    </w:p>
    <w:p w14:paraId="2539FA6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Атмосферное давление. Ветер и причины его возникновения. Роза ветров. Бризы. Муссоны.</w:t>
      </w:r>
    </w:p>
    <w:p w14:paraId="3C477D8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Вода в атмосфере. Влажность воздуха. Образование облаков. Облака и их виды. Туман. Образование и выпадение атмосферных осадков. Виды атмосферных осадков.</w:t>
      </w:r>
    </w:p>
    <w:p w14:paraId="1DA7B4E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Погода и её показатели. Причины изменения погоды. Климат и климатообразующие факторы. Зависимость климата от географической широты и высоты местности над уровнем моря.</w:t>
      </w:r>
    </w:p>
    <w:p w14:paraId="45D2F9D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Человек и атмосфера. Взаимовлияние человека и атмосферы. Адаптация человека к климатическим условиям. Профессия метеоролог. Основные метеорологические данные и способы отображения состояния погоды на метеорологической карте. Стихийные явления в атмосфере. Современные изменения климата. Способы изучения и наблюдения за глобальным климатом. Профессия климатолог. Дистанционные методы в исследовании влияния человека на воздушную оболочку Земли.</w:t>
      </w:r>
    </w:p>
    <w:p w14:paraId="49C7D91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«Представление результатов наблюдения за погодой своей местности», «Анализ графиков суточного хода температуры воздуха и относительной влажности с целью установления зависимости между данными элементами погоды».</w:t>
      </w:r>
    </w:p>
    <w:p w14:paraId="12DF35D9"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Биосфера ‒ оболочка жизни.</w:t>
      </w:r>
    </w:p>
    <w:p w14:paraId="1821830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Биосфера ‒ оболочка жизни. Границы биосферы. Профессии биогеограф и геоэколог. Растительный и животный мир Земли. Разнообразие животного и растительного мира. Приспособление живых организмов к среде обитания в разных природных зонах. Жизнь в Океане. Изменение животного и растительного мира Океана с глубиной и географической широтой.</w:t>
      </w:r>
    </w:p>
    <w:p w14:paraId="58AD4C8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Человек как часть биосферы. Распространение людей на Земле.</w:t>
      </w:r>
    </w:p>
    <w:p w14:paraId="0B5EE4B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Исследования и экологические проблемы.</w:t>
      </w:r>
    </w:p>
    <w:p w14:paraId="52780C8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«Характеристика растительности участка местности своего края».</w:t>
      </w:r>
    </w:p>
    <w:p w14:paraId="62847F2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Заключение.</w:t>
      </w:r>
    </w:p>
    <w:p w14:paraId="100F40FB"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Природно-территориальные комплексы.</w:t>
      </w:r>
    </w:p>
    <w:p w14:paraId="343CA50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Взаимосвязь оболочек Земли. Понятие о природном комплексе. Природно-территориальный комплекс. Глобальные, региональные и локальные природные комплексы. Природные комплексы своей местности. Круговороты веществ на Земле. Почва, её строение и состав. Образование почвы и плодородие почв. Охрана почв.</w:t>
      </w:r>
    </w:p>
    <w:p w14:paraId="159451E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Природная среда. Охрана природы. Природные особо охраняемые территории. Всемирное наследие ЮНЕСКО.</w:t>
      </w:r>
    </w:p>
    <w:p w14:paraId="761668D3" w14:textId="77777777" w:rsidR="00A843D3" w:rsidRPr="00EE6675" w:rsidRDefault="009C4E3B" w:rsidP="00EE6675">
      <w:pPr>
        <w:tabs>
          <w:tab w:val="left" w:pos="1875"/>
        </w:tabs>
        <w:spacing w:line="276" w:lineRule="auto"/>
        <w:ind w:right="6" w:firstLine="567"/>
        <w:rPr>
          <w:sz w:val="28"/>
          <w:szCs w:val="28"/>
        </w:rPr>
      </w:pPr>
      <w:r w:rsidRPr="005744E3">
        <w:rPr>
          <w:sz w:val="28"/>
          <w:szCs w:val="28"/>
        </w:rPr>
        <w:t>Практическая работа (выполняется на местности) «Характеристика локального природного комплекса по плану».</w:t>
      </w:r>
    </w:p>
    <w:p w14:paraId="54C04E0D" w14:textId="77777777" w:rsidR="00A843D3" w:rsidRPr="00EE6675" w:rsidRDefault="009C4E3B" w:rsidP="00EE6675">
      <w:pPr>
        <w:tabs>
          <w:tab w:val="left" w:pos="1875"/>
        </w:tabs>
        <w:spacing w:line="276" w:lineRule="auto"/>
        <w:ind w:right="6" w:firstLine="567"/>
        <w:jc w:val="center"/>
        <w:rPr>
          <w:b/>
          <w:sz w:val="28"/>
          <w:szCs w:val="28"/>
        </w:rPr>
      </w:pPr>
      <w:r w:rsidRPr="005744E3">
        <w:rPr>
          <w:b/>
          <w:sz w:val="28"/>
          <w:szCs w:val="28"/>
        </w:rPr>
        <w:t>Содержани</w:t>
      </w:r>
      <w:r w:rsidR="00A843D3" w:rsidRPr="005744E3">
        <w:rPr>
          <w:b/>
          <w:sz w:val="28"/>
          <w:szCs w:val="28"/>
        </w:rPr>
        <w:t>е обучения географии в 7 классе</w:t>
      </w:r>
    </w:p>
    <w:p w14:paraId="707F3C09"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Главные закономерности природы Земли.</w:t>
      </w:r>
    </w:p>
    <w:p w14:paraId="5C2F1403"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Географическая оболочка.</w:t>
      </w:r>
    </w:p>
    <w:p w14:paraId="151FA2E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Географическая оболочка: особенности строения и свойства. Целостность, зональность, ритмичность ‒ и их географические следствия. Географическая зональность (природные зоны) и высотная поясность. Современные исследования по сохранению важнейших биотопов Земли.</w:t>
      </w:r>
    </w:p>
    <w:p w14:paraId="79B9AD1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«Выявление проявления широтной зональности по картам природных зон».</w:t>
      </w:r>
    </w:p>
    <w:p w14:paraId="63325380"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Литосфера и рельеф Земли.</w:t>
      </w:r>
    </w:p>
    <w:p w14:paraId="1CBA30F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История Земли как планеты. Литосферные плиты и их движение. Материки, океаны и части света. Сейсмические пояса Земли. Формирование современного рельефа Земли. Внешние и внутренние процессы рельефообразования. Полезные ископаемые.</w:t>
      </w:r>
    </w:p>
    <w:p w14:paraId="2DF62B6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«Анализ физической карты и карты строения земной коры с целью выявления закономерностей распространения крупных форм рельефа», «Объяснение вулканических или сейсмических событий, о которых говорится в тексте».</w:t>
      </w:r>
    </w:p>
    <w:p w14:paraId="57ED0CC7"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Атмосфера и климаты Земли.</w:t>
      </w:r>
    </w:p>
    <w:p w14:paraId="3C1004C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Закономерности распределения температуры воздуха. Закономерности распределения атмосферных осадков. Пояса атмосферного давления на Земле. Воздушные массы, их типы. Преобладающие ветры ‒ тропические (экваториальные) муссоны, пассаты тропических широт, западные ветры. Разнообразие климата на Земле. Климатообразующие факторы: географическое положение, океанические течения, особенности циркуляции </w:t>
      </w:r>
      <w:r w:rsidRPr="005744E3">
        <w:rPr>
          <w:sz w:val="28"/>
          <w:szCs w:val="28"/>
        </w:rPr>
        <w:lastRenderedPageBreak/>
        <w:t>атмосферы (типы воздушных масс и преобладающие ветры), характер подстилающей поверхности и рельефа территории. Характеристика основных и переходных климатических поясов Земли. Влияние климатических условий на жизнь людей. Влияние современной хозяйственной деятельности людей на климат Земли. Глобальные изменения климата и различные точки зрения на их причины. Карты климатических поясов, климатические карты, карты атмосферных осадков по сезонам года. Климатограмма как графическая форма отражения климатических особенностей территории.</w:t>
      </w:r>
    </w:p>
    <w:p w14:paraId="4D9377D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«Описание климата территории по климатической карте и климатограмме».</w:t>
      </w:r>
    </w:p>
    <w:p w14:paraId="2D696C7E"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Мировой океан ‒ основная часть гидросферы.</w:t>
      </w:r>
    </w:p>
    <w:p w14:paraId="4073DB2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Мировой океан и его части. Тихий, Атлантический, Индийский и Северный Ледовитый океаны. Южный океан и проблема выделения его как самостоятельной части Мирового океана. Тёплые и холодные океанические течения. Система океанических течений. Влияние тёплых и холодных океанических течений на климат. Солёность поверхностных вод Мирового океана, её измерение. Карта солёности поверхностных вод Мирового океана. Географические закономерности изменения солёности ‒ зависимость от соотношения количества атмосферных осадков и испарения, опресняющего влияния речных вод и вод ледников. Образование льдов в Мировом океане. Изменения ледовитости и уровня Мирового океана, их причины и следствия. Жизнь в Океане, закономерности её пространственного распространения. Основные районы рыболовства. Экологические проблемы Мирового океана.</w:t>
      </w:r>
    </w:p>
    <w:p w14:paraId="37AAC4D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«Выявление закономерностей изменения солёности поверхностных вод Мирового океана и распространения тёплых и холодных течений у западных и восточных побережий материков», «Сравнение двух океанов по плану с использованием нескольких источников географической информации».</w:t>
      </w:r>
    </w:p>
    <w:p w14:paraId="2D4EB1B1"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Человечество на Земле.</w:t>
      </w:r>
    </w:p>
    <w:p w14:paraId="3F03AC9E"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Численность населения.</w:t>
      </w:r>
    </w:p>
    <w:p w14:paraId="0B01F0A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Заселение Земли человеком. Современная численность населения мира. Изменение численности населения во времени. Методы определения численности населения, переписи населения. Факторы, влияющие на рост численности населения. Размещение и плотность населения.</w:t>
      </w:r>
    </w:p>
    <w:p w14:paraId="647A2CE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«Определение, сравнение темпов изменения численности населения отдельных регионов мира по статистическим материалам», «Определение и сравнение различий в численности, плотности населения отдельных стран по разным источникам».</w:t>
      </w:r>
    </w:p>
    <w:p w14:paraId="3E198BE2" w14:textId="77777777" w:rsidR="00EE6675" w:rsidRDefault="00EE6675" w:rsidP="005744E3">
      <w:pPr>
        <w:tabs>
          <w:tab w:val="left" w:pos="1875"/>
        </w:tabs>
        <w:spacing w:line="276" w:lineRule="auto"/>
        <w:ind w:right="6" w:firstLine="567"/>
        <w:rPr>
          <w:b/>
          <w:sz w:val="28"/>
          <w:szCs w:val="28"/>
        </w:rPr>
      </w:pPr>
    </w:p>
    <w:p w14:paraId="75184181"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Страны и народы мира.</w:t>
      </w:r>
    </w:p>
    <w:p w14:paraId="3E95DAF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Народы и религии мира. Этнический состав населения мира. Языковая классификация народов мира. Мировые и национальные религии. География мировых религий. Хозяйственная деятельность людей, основные её виды: сельское хозяйство, промышленность, сфера услуг. Их влияние на природные комплексы. Комплексные карты. Города и сельские поселения. Культурно-исторические регионы мира. Многообразие стран, их основные типы. Профессия менеджер в сфере туризма, экскурсовод.</w:t>
      </w:r>
    </w:p>
    <w:p w14:paraId="15FEEFC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«Сравнение занятости населения двух стран по комплексным картам».</w:t>
      </w:r>
    </w:p>
    <w:p w14:paraId="7040A2C4"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Материки и страны.</w:t>
      </w:r>
    </w:p>
    <w:p w14:paraId="7AB1295E"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Южные материки.</w:t>
      </w:r>
    </w:p>
    <w:p w14:paraId="798CF83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Африка. Австралия и Океания. Южная Америка. Антарктида. История открытия.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 Антарктида ‒ уникальный материк на Земле. Освоение человеком Антарктиды. Цели международных исследований материка в </w:t>
      </w:r>
      <w:r w:rsidRPr="005744E3">
        <w:rPr>
          <w:sz w:val="28"/>
          <w:szCs w:val="28"/>
          <w:lang w:val="en-US"/>
        </w:rPr>
        <w:t>XX</w:t>
      </w:r>
      <w:r w:rsidRPr="005744E3">
        <w:rPr>
          <w:sz w:val="28"/>
          <w:szCs w:val="28"/>
        </w:rPr>
        <w:t>‒</w:t>
      </w:r>
      <w:r w:rsidRPr="005744E3">
        <w:rPr>
          <w:sz w:val="28"/>
          <w:szCs w:val="28"/>
          <w:lang w:val="en-US"/>
        </w:rPr>
        <w:t>XXI</w:t>
      </w:r>
      <w:r w:rsidRPr="005744E3">
        <w:rPr>
          <w:sz w:val="28"/>
          <w:szCs w:val="28"/>
        </w:rPr>
        <w:t xml:space="preserve"> вв. Современные исследования в Антарктиде. Роль России в открытиях и исследованиях ледового континента.</w:t>
      </w:r>
    </w:p>
    <w:p w14:paraId="301AC2E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«Сравнение географического положения двух (любых) южных материков», «Объяснение годового хода температур и режима выпадения атмосферных осадков в экваториальном климатическом поясе», «Сравнение особенностей климата Африки, Южной Америки и Австралии по плану», «Описание Австралии или одной из стран Африки или Южной Америки по географическим картам», «Объяснение особенностей размещения населения Австралии или одной из стран Африки или Южной Америки».</w:t>
      </w:r>
    </w:p>
    <w:p w14:paraId="0DB2D914"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Северные материки.</w:t>
      </w:r>
    </w:p>
    <w:p w14:paraId="213E959B"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Северная Америка. Евразия. История открытия и освоения.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w:t>
      </w:r>
    </w:p>
    <w:p w14:paraId="78FE1DC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Практические работы: «Объяснение распространения зон современного вулканизма и землетрясений на территории Северной Америки и Евразии», </w:t>
      </w:r>
      <w:r w:rsidRPr="005744E3">
        <w:rPr>
          <w:sz w:val="28"/>
          <w:szCs w:val="28"/>
        </w:rPr>
        <w:lastRenderedPageBreak/>
        <w:t>«Объяснение климатических различий территорий, находящихся на одной географической широте, на примере умеренного климатического пояса», «Представление в виде таблицы информации о компонентах природы одной из природных зон на основе анализа нескольких источников информации», «Описание одной из стран Северной Америки или Евразии в форме презентации (с целью привлечения туристов, создания положительного образа страны и других)».</w:t>
      </w:r>
    </w:p>
    <w:p w14:paraId="47C8ECD3"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Взаимодействие природы и общества.</w:t>
      </w:r>
    </w:p>
    <w:p w14:paraId="023247F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Влияние закономерностей географической оболочки на жизнь и деятельность людей. Особенности взаимодействия человека и природы на разных материках. Необходимость международного сотрудничества в использовании природы и её охране. Развитие природоохранной деятельности на современном этапе (Международный союз охраны природы, Международная гидрографическая организация, ЮНЕСКО и другие).</w:t>
      </w:r>
    </w:p>
    <w:p w14:paraId="5DFFF5D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Глобальные проблемы человечества: экологическая, сырьевая, энергетическая, преодоления отсталости стран, продовольственная ‒ и международные усилия по их преодолению. Программа ООН и цели устойчивого развития. Всемирное наследие ЮНЕСКО: природные и культурные объекты.</w:t>
      </w:r>
    </w:p>
    <w:p w14:paraId="3F86556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«Характеристика изменений компонентов природы на территории одной из стран мира в результате деятельности человека».</w:t>
      </w:r>
    </w:p>
    <w:p w14:paraId="1F863DC9" w14:textId="77777777" w:rsidR="00A843D3" w:rsidRPr="005744E3" w:rsidRDefault="00A843D3" w:rsidP="005744E3">
      <w:pPr>
        <w:tabs>
          <w:tab w:val="left" w:pos="1875"/>
        </w:tabs>
        <w:spacing w:line="276" w:lineRule="auto"/>
        <w:ind w:right="6"/>
        <w:rPr>
          <w:sz w:val="28"/>
          <w:szCs w:val="28"/>
        </w:rPr>
      </w:pPr>
    </w:p>
    <w:p w14:paraId="7BFD0FCC" w14:textId="77777777" w:rsidR="00A843D3" w:rsidRPr="00BF38B0" w:rsidRDefault="009C4E3B" w:rsidP="00BF38B0">
      <w:pPr>
        <w:tabs>
          <w:tab w:val="left" w:pos="1875"/>
        </w:tabs>
        <w:spacing w:line="276" w:lineRule="auto"/>
        <w:ind w:right="6"/>
        <w:jc w:val="center"/>
        <w:rPr>
          <w:b/>
          <w:sz w:val="28"/>
          <w:szCs w:val="28"/>
        </w:rPr>
      </w:pPr>
      <w:r w:rsidRPr="005744E3">
        <w:rPr>
          <w:b/>
          <w:sz w:val="28"/>
          <w:szCs w:val="28"/>
        </w:rPr>
        <w:t>Содержани</w:t>
      </w:r>
      <w:r w:rsidR="00A843D3" w:rsidRPr="005744E3">
        <w:rPr>
          <w:b/>
          <w:sz w:val="28"/>
          <w:szCs w:val="28"/>
        </w:rPr>
        <w:t>е обучения географии в 8 классе</w:t>
      </w:r>
    </w:p>
    <w:p w14:paraId="365405C3"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Географическое пространство России.</w:t>
      </w:r>
    </w:p>
    <w:p w14:paraId="506DDF08"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История формирования и освоения территории России.</w:t>
      </w:r>
    </w:p>
    <w:p w14:paraId="221223E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История освоения и заселения территории современной России в </w:t>
      </w:r>
      <w:r w:rsidRPr="005744E3">
        <w:rPr>
          <w:sz w:val="28"/>
          <w:szCs w:val="28"/>
          <w:lang w:val="en-US"/>
        </w:rPr>
        <w:t>XI</w:t>
      </w:r>
      <w:r w:rsidRPr="005744E3">
        <w:rPr>
          <w:sz w:val="28"/>
          <w:szCs w:val="28"/>
        </w:rPr>
        <w:t>‒</w:t>
      </w:r>
      <w:r w:rsidRPr="005744E3">
        <w:rPr>
          <w:sz w:val="28"/>
          <w:szCs w:val="28"/>
          <w:lang w:val="en-US"/>
        </w:rPr>
        <w:t>XVI</w:t>
      </w:r>
      <w:r w:rsidRPr="005744E3">
        <w:rPr>
          <w:sz w:val="28"/>
          <w:szCs w:val="28"/>
        </w:rPr>
        <w:t xml:space="preserve"> вв. Расширение территории России в </w:t>
      </w:r>
      <w:r w:rsidRPr="005744E3">
        <w:rPr>
          <w:sz w:val="28"/>
          <w:szCs w:val="28"/>
          <w:lang w:val="en-US"/>
        </w:rPr>
        <w:t>XVI</w:t>
      </w:r>
      <w:r w:rsidRPr="005744E3">
        <w:rPr>
          <w:sz w:val="28"/>
          <w:szCs w:val="28"/>
        </w:rPr>
        <w:t>‒</w:t>
      </w:r>
      <w:r w:rsidRPr="005744E3">
        <w:rPr>
          <w:sz w:val="28"/>
          <w:szCs w:val="28"/>
          <w:lang w:val="en-US"/>
        </w:rPr>
        <w:t>XIX</w:t>
      </w:r>
      <w:r w:rsidRPr="005744E3">
        <w:rPr>
          <w:sz w:val="28"/>
          <w:szCs w:val="28"/>
        </w:rPr>
        <w:t xml:space="preserve"> вв. Русские первопроходцы. Изменения внешних границ России в ХХ в. Воссоединение Крыма с Россией.</w:t>
      </w:r>
    </w:p>
    <w:p w14:paraId="2CF8214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«Представление в виде таблицы сведений об изменении границ России на разных исторических этапах на основе анализа географических карт».</w:t>
      </w:r>
    </w:p>
    <w:p w14:paraId="4621316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Географическое положение и границы России.</w:t>
      </w:r>
    </w:p>
    <w:p w14:paraId="027208E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Государственная территория России. Территориальные воды. Государственная граница России. Морские и сухопутные границы, воздушное пространство, континентальный шельф и исключительная экономическая зона Российской Федерации. Географическое положение России. Виды географического положения. Страны ‒ соседи России. Ближнее и дальнее зарубежье. Моря, омывающие территорию России.</w:t>
      </w:r>
    </w:p>
    <w:p w14:paraId="6BCB50E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Время на территории России.</w:t>
      </w:r>
    </w:p>
    <w:p w14:paraId="71EB1AA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Россия на карте часовых поясов мира. Карта часовых зон России. Местное, поясное и зональное время: роль в хозяйстве и жизни людей.</w:t>
      </w:r>
    </w:p>
    <w:p w14:paraId="636AC27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«Определение различия во времени для разных городов России по карте часовых зон».</w:t>
      </w:r>
    </w:p>
    <w:p w14:paraId="11B295C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Административно-территориальное устройство России. Районирование территории.</w:t>
      </w:r>
    </w:p>
    <w:p w14:paraId="0B28277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Федеративное устройство России. Субъекты Российской Федерации, их равноправие и разнообразие. Основные виды субъектов Российской Федерации. Федеральные округа. Районирование как метод географических исследований и территориального управления. Виды районирования территории. Макрорегионы России: Западный (Европейская часть) и Восточный (Азиатская часть); их границы и состав. Крупные географические районы России: Европейский Север России и Северо-Запад России, Центральная Россия, Поволжье, Юг Европейской части России, Урал, Сибирь и Дальний Восток.</w:t>
      </w:r>
    </w:p>
    <w:p w14:paraId="1E7EE0F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«Обозначение на контурной карте и сравнение границ федеральных округов и макрорегионов с целью выявления состава и особенностей географического положения».</w:t>
      </w:r>
    </w:p>
    <w:p w14:paraId="04892A51"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Природа России.</w:t>
      </w:r>
    </w:p>
    <w:p w14:paraId="1D291CF3"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Природные условия и ресурсы России.</w:t>
      </w:r>
    </w:p>
    <w:p w14:paraId="4D48609B"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Природные условия и природные ресурсы. Классификации природных ресурсов. Природно-ресурсный капитал и экологический потенциал России. Принципы рационального природопользования и методы их реализации. Минеральные ресурсы страны и проблемы их рационального использования. Основные ресурсные базы. Природные ресурсы суши и морей, омывающих Россию.</w:t>
      </w:r>
    </w:p>
    <w:p w14:paraId="6CAEFB5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«Характеристика природно-ресурсного капитала своего края по картам и статистическим материалам».</w:t>
      </w:r>
    </w:p>
    <w:p w14:paraId="0FED1B1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Геологическое строение, рельеф и полезные ископаемые.</w:t>
      </w:r>
    </w:p>
    <w:p w14:paraId="1634025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Основные этапы формирования земной коры на территории России. Основные тектонические структуры на территории России. Платформы и плиты. Пояса горообразования. Геохронологическая таблица. Основные формы рельефа и особенности их распространения на территории России. Зависимость между тектоническим строением, рельефом и размещением основных групп полезных ископаемых по территории страны.</w:t>
      </w:r>
    </w:p>
    <w:p w14:paraId="644B838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 Древнее и современное </w:t>
      </w:r>
      <w:r w:rsidRPr="005744E3">
        <w:rPr>
          <w:sz w:val="28"/>
          <w:szCs w:val="28"/>
        </w:rPr>
        <w:lastRenderedPageBreak/>
        <w:t>оледенения. Опасные геологические природные явления и их распространение по территории России. Изменение рельефа под влиянием деятельности человека. Антропогенные формы рельефа. Особенности рельефа своего края.</w:t>
      </w:r>
    </w:p>
    <w:p w14:paraId="400282E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«Объяснение распространения по территории России опасных геологических явлений», «Объяснение особенностей рельефа своего края».</w:t>
      </w:r>
    </w:p>
    <w:p w14:paraId="3B659B9C"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Климат и климатические ресурсы.</w:t>
      </w:r>
    </w:p>
    <w:p w14:paraId="440F7D8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Факторы, определяющие климат России. Влияние географического положения на климат России. Солнечная радиация и её виды. Влияние на климат России подстилающей поверхности и рельефа. Основные типы воздушных масс и их циркуляция на территории России. Распределение температуры воздуха, атмосферных осадков по территории России. Коэффициент увлажнения.</w:t>
      </w:r>
    </w:p>
    <w:p w14:paraId="214F4CF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Климатические пояса и типы климатов России, их характеристики. Атмосферные фронты, циклоны и антициклоны. Тропические циклоны и регионы России, подверженные их влиянию. Карты погоды. Изменение климата под влиянием естественных и антропогенных факторов. Влияние климата на жизнь и хозяйственную деятельность населения. Наблюдаемые климатические изменения на территории России и их возможные следствия. Способы адаптации человека к разнообразным климатическим условиям на территории страны. Агроклиматические ресурсы. Опасные и неблагоприятные метеорологические явления. Наблюдаемые климатические изменения на территории России и их возможные следствия. Особенности климата своего края.</w:t>
      </w:r>
    </w:p>
    <w:p w14:paraId="7A480D3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«Описание и прогнозирование погоды территории по карте погоды, «Определение и объяснение по картам закономерностей распределения солнечной радиации, средних температур января и июля, годового количества атмосферных осадков, испаряемости по территории страны», «Оценка влияния основных климатических показателей своего края на жизнь и хозяйственную деятельность населения».</w:t>
      </w:r>
    </w:p>
    <w:p w14:paraId="393022B8"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Моря России. Внутренние воды и водные ресурсы.</w:t>
      </w:r>
    </w:p>
    <w:p w14:paraId="06B0AC9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Моря как аквальные природные комплексы. Реки России. Распределение рек по бассейнам океанов. Главные речные системы России. Опасные гидрологические природные явления и их распространение по территории России. Роль рек в жизни населения и развитии хозяйства России.</w:t>
      </w:r>
    </w:p>
    <w:p w14:paraId="42DAA64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Крупнейшие озёра, их происхождение. Болота. Подземные воды. Ледники. Многолетняя мерзлота. Неравномерность распределения водных ресурсов. Рост их потребления и загрязнения. Пути сохранения качества </w:t>
      </w:r>
      <w:r w:rsidRPr="005744E3">
        <w:rPr>
          <w:sz w:val="28"/>
          <w:szCs w:val="28"/>
        </w:rPr>
        <w:lastRenderedPageBreak/>
        <w:t>водных ресурсов. Оценка обеспеченности водными ресурсами крупных регионов России. Внутренние воды и водные ресурсы своего региона и своей местности.</w:t>
      </w:r>
    </w:p>
    <w:p w14:paraId="5928CD5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«Сравнение особенностей режима и характера течения двух рек России», «Объяснение распространения опасных гидрологических природных явлений на территории страны».</w:t>
      </w:r>
    </w:p>
    <w:p w14:paraId="0D59CE75"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Природно-хозяйственные зоны.</w:t>
      </w:r>
    </w:p>
    <w:p w14:paraId="4952282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Почва ‒ особый компонент природы. Факторы образования почв. Основные зональные типы почв, их свойства, различия в плодородии. Почвенные ресурсы России. Изменение почв различных природных зон в ходе их хозяйственного использования. Меры по сохранению плодородия почв: мелиорация земель, борьба с эрозией почв и их загрязнением.</w:t>
      </w:r>
    </w:p>
    <w:p w14:paraId="6FDB759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Богатство растительного и животного мира России: видовое разнообразие, факторы, его определяющие. Особенности растительного и животного мира различных природно-хозяйственных зон России.</w:t>
      </w:r>
    </w:p>
    <w:p w14:paraId="513A699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Природно-хозяйственные зоны России: взаимосвязь и взаимообусловленность их компонентов.</w:t>
      </w:r>
    </w:p>
    <w:p w14:paraId="48F1699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Высотная поясность в горах на территории России. Природные ресурсы природно-хозяйственных зон и их использование, экологические проблемы. Прогнозируемые последствия изменений климата для разных природно-хозяйственных зон на территории России.</w:t>
      </w:r>
    </w:p>
    <w:p w14:paraId="706CDEB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Особо охраняемые природные территории России и своего края. Объекты Всемирного природного наследия ЮНЕСКО; растения и животные, занесённые в Красную книгу России.</w:t>
      </w:r>
    </w:p>
    <w:p w14:paraId="1BA8B49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«Объяснение различий структуры высотной поясности в горных системах», «Анализ различных точек зрения о влиянии глобальных климатических изменений на природу, на жизнь и хозяйственную деятельность населения на основе анализа нескольких источников информации».</w:t>
      </w:r>
    </w:p>
    <w:p w14:paraId="322437C1"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Население России.</w:t>
      </w:r>
    </w:p>
    <w:p w14:paraId="327BC47A" w14:textId="77777777" w:rsidR="009C4E3B" w:rsidRPr="005744E3" w:rsidRDefault="009C4E3B" w:rsidP="005744E3">
      <w:pPr>
        <w:tabs>
          <w:tab w:val="left" w:pos="1875"/>
        </w:tabs>
        <w:spacing w:line="276" w:lineRule="auto"/>
        <w:ind w:right="6" w:firstLine="567"/>
        <w:rPr>
          <w:sz w:val="28"/>
          <w:szCs w:val="28"/>
        </w:rPr>
      </w:pPr>
      <w:r w:rsidRPr="005744E3">
        <w:rPr>
          <w:b/>
          <w:sz w:val="28"/>
          <w:szCs w:val="28"/>
        </w:rPr>
        <w:t>Численность населения России</w:t>
      </w:r>
      <w:r w:rsidRPr="005744E3">
        <w:rPr>
          <w:sz w:val="28"/>
          <w:szCs w:val="28"/>
        </w:rPr>
        <w:t>.</w:t>
      </w:r>
    </w:p>
    <w:p w14:paraId="512D3C3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Динамика численности населения России в </w:t>
      </w:r>
      <w:r w:rsidRPr="005744E3">
        <w:rPr>
          <w:sz w:val="28"/>
          <w:szCs w:val="28"/>
          <w:lang w:val="en-US"/>
        </w:rPr>
        <w:t>XX</w:t>
      </w:r>
      <w:r w:rsidRPr="005744E3">
        <w:rPr>
          <w:sz w:val="28"/>
          <w:szCs w:val="28"/>
        </w:rPr>
        <w:t>‒</w:t>
      </w:r>
      <w:r w:rsidRPr="005744E3">
        <w:rPr>
          <w:sz w:val="28"/>
          <w:szCs w:val="28"/>
          <w:lang w:val="en-US"/>
        </w:rPr>
        <w:t>XXI</w:t>
      </w:r>
      <w:r w:rsidRPr="005744E3">
        <w:rPr>
          <w:sz w:val="28"/>
          <w:szCs w:val="28"/>
        </w:rPr>
        <w:t xml:space="preserve"> вв. и факторы, определяющие её. Переписи населения России. Естественное движение населения. Рождаемость, смертность, естественный прирост населения России и их географические различия в пределах разных регионов России. Геодемографическое положение России. Основные меры современной демографической политики государства. Общий прирост населения. Миграции (механическое движение населения). Внешние и внутренние миграции. Эмиграция и иммиграция. Миграционный прирост населения. </w:t>
      </w:r>
      <w:r w:rsidRPr="005744E3">
        <w:rPr>
          <w:sz w:val="28"/>
          <w:szCs w:val="28"/>
        </w:rPr>
        <w:lastRenderedPageBreak/>
        <w:t>Причины миграций и основные направления миграционных потоков. Причины миграций и основные направления миграционных потоков России в разные исторические периоды. Государственная миграционная политика Российской Федерации. Различные варианты прогнозов изменения численности населения России.</w:t>
      </w:r>
    </w:p>
    <w:p w14:paraId="4F6CA15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«Определение по статистическим данным общего, естественного (или) миграционного прироста населения отдельных субъектов (федеральных округов) Российской Федерации или своего региона».</w:t>
      </w:r>
    </w:p>
    <w:p w14:paraId="157559E6"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Территориальные особенности размещения населения России.</w:t>
      </w:r>
    </w:p>
    <w:p w14:paraId="52068C3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Географические особенности размещения населения: их обусловленность природными, историческими и социально-экономическими факторами. Основная полоса расселения. Плотность населения как показатель освоенности территории. Различия в плотности населения в географических районах и субъектах Российской Федерации. Городское и сельское население. Виды городских и сельских населённых пунктов. Урбанизация в России. Крупнейшие города и городские агломерации. Классификация городов по численности населения. Роль городов в жизни страны. Функции городов России. Монофункциональные города. Сельская местность и современные тенденции сельского расселения.</w:t>
      </w:r>
    </w:p>
    <w:p w14:paraId="603F0F7F"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Народы и религии России.</w:t>
      </w:r>
    </w:p>
    <w:p w14:paraId="6E42675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Россия ‒ многонациональное государство. Многонациональность как специфический фактор формирования и развития России. Языковая классификация народов России. Крупнейшие народы России и их расселение. Титульные этносы. География религий. Объекты Всемирного культурного наследия ЮНЕСКО на территории России.</w:t>
      </w:r>
    </w:p>
    <w:p w14:paraId="04830CD0" w14:textId="77777777" w:rsidR="00BF38B0" w:rsidRPr="00EE6675" w:rsidRDefault="009C4E3B" w:rsidP="00EE6675">
      <w:pPr>
        <w:tabs>
          <w:tab w:val="left" w:pos="1875"/>
        </w:tabs>
        <w:spacing w:line="276" w:lineRule="auto"/>
        <w:ind w:right="6" w:firstLine="567"/>
        <w:rPr>
          <w:sz w:val="28"/>
          <w:szCs w:val="28"/>
        </w:rPr>
      </w:pPr>
      <w:r w:rsidRPr="005744E3">
        <w:rPr>
          <w:sz w:val="28"/>
          <w:szCs w:val="28"/>
        </w:rPr>
        <w:t>Практическая работа «Построение картограммы «Доля титульных этносов в численности населения республик и автономных округов Российской Федерации».</w:t>
      </w:r>
    </w:p>
    <w:p w14:paraId="328F2E74"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Половой и возрастной состав населения России.</w:t>
      </w:r>
    </w:p>
    <w:p w14:paraId="39F5D60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Половой и возрастной состав населения России. Половозрастная структура населения России в географических районах и субъектах Российской Федерации и факторы, её определяющие. Половозрастные пирамиды. Демографическая нагрузка. Средняя прогнозируемая (ожидаемая) продолжительность жизни мужского и женского населения России.</w:t>
      </w:r>
    </w:p>
    <w:p w14:paraId="2720CC1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«Объяснение динамики половозрастного состава населения России на основе анализа половозрастных пирамид».</w:t>
      </w:r>
    </w:p>
    <w:p w14:paraId="337DFBBB" w14:textId="77777777" w:rsidR="001F0AB0" w:rsidRDefault="001F0AB0" w:rsidP="005744E3">
      <w:pPr>
        <w:tabs>
          <w:tab w:val="left" w:pos="1875"/>
        </w:tabs>
        <w:spacing w:line="276" w:lineRule="auto"/>
        <w:ind w:right="6" w:firstLine="567"/>
        <w:rPr>
          <w:b/>
          <w:sz w:val="28"/>
          <w:szCs w:val="28"/>
        </w:rPr>
      </w:pPr>
    </w:p>
    <w:p w14:paraId="3B4042AD" w14:textId="77777777" w:rsidR="001F0AB0" w:rsidRDefault="001F0AB0" w:rsidP="005744E3">
      <w:pPr>
        <w:tabs>
          <w:tab w:val="left" w:pos="1875"/>
        </w:tabs>
        <w:spacing w:line="276" w:lineRule="auto"/>
        <w:ind w:right="6" w:firstLine="567"/>
        <w:rPr>
          <w:b/>
          <w:sz w:val="28"/>
          <w:szCs w:val="28"/>
        </w:rPr>
      </w:pPr>
    </w:p>
    <w:p w14:paraId="304290BB" w14:textId="032EF381" w:rsidR="009C4E3B" w:rsidRPr="005744E3" w:rsidRDefault="009C4E3B" w:rsidP="005744E3">
      <w:pPr>
        <w:tabs>
          <w:tab w:val="left" w:pos="1875"/>
        </w:tabs>
        <w:spacing w:line="276" w:lineRule="auto"/>
        <w:ind w:right="6" w:firstLine="567"/>
        <w:rPr>
          <w:b/>
          <w:sz w:val="28"/>
          <w:szCs w:val="28"/>
        </w:rPr>
      </w:pPr>
      <w:r w:rsidRPr="005744E3">
        <w:rPr>
          <w:b/>
          <w:sz w:val="28"/>
          <w:szCs w:val="28"/>
        </w:rPr>
        <w:lastRenderedPageBreak/>
        <w:t>Человеческий капитал России.</w:t>
      </w:r>
    </w:p>
    <w:p w14:paraId="04B731E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Понятие человеческого капитала. Трудовые ресурсы, рабочая сила. Неравномерность распределения трудоспособного населения по территории страны. Географические различия в уровне занятости населения России и факторы, их определяющие. Качество населения и показатели, характеризующие его. Индекс человеческого развития (далее – ИЧР) и его географические различия.</w:t>
      </w:r>
    </w:p>
    <w:p w14:paraId="03010CFC" w14:textId="77777777" w:rsidR="00FC55B6" w:rsidRPr="005744E3" w:rsidRDefault="009C4E3B" w:rsidP="00EE6675">
      <w:pPr>
        <w:tabs>
          <w:tab w:val="left" w:pos="1875"/>
        </w:tabs>
        <w:spacing w:line="276" w:lineRule="auto"/>
        <w:ind w:right="6" w:firstLine="567"/>
        <w:rPr>
          <w:sz w:val="28"/>
          <w:szCs w:val="28"/>
        </w:rPr>
      </w:pPr>
      <w:r w:rsidRPr="005744E3">
        <w:rPr>
          <w:sz w:val="28"/>
          <w:szCs w:val="28"/>
        </w:rPr>
        <w:t>Практическая работа «Классификация федеральных округов по особенностям естественного и механического движения населения».</w:t>
      </w:r>
    </w:p>
    <w:p w14:paraId="5A5BD246" w14:textId="77777777" w:rsidR="00FC55B6" w:rsidRPr="00BF38B0" w:rsidRDefault="009C4E3B" w:rsidP="00BF38B0">
      <w:pPr>
        <w:tabs>
          <w:tab w:val="left" w:pos="1875"/>
        </w:tabs>
        <w:spacing w:line="276" w:lineRule="auto"/>
        <w:ind w:right="6" w:firstLine="567"/>
        <w:jc w:val="center"/>
        <w:rPr>
          <w:b/>
          <w:sz w:val="28"/>
          <w:szCs w:val="28"/>
        </w:rPr>
      </w:pPr>
      <w:r w:rsidRPr="005744E3">
        <w:rPr>
          <w:b/>
          <w:sz w:val="28"/>
          <w:szCs w:val="28"/>
        </w:rPr>
        <w:t>Содержани</w:t>
      </w:r>
      <w:r w:rsidR="00FC55B6" w:rsidRPr="005744E3">
        <w:rPr>
          <w:b/>
          <w:sz w:val="28"/>
          <w:szCs w:val="28"/>
        </w:rPr>
        <w:t>е обучения географии в 9 классе</w:t>
      </w:r>
    </w:p>
    <w:p w14:paraId="0F9EA027" w14:textId="77777777" w:rsidR="00FC55B6" w:rsidRPr="005744E3" w:rsidRDefault="00FC55B6" w:rsidP="005744E3">
      <w:pPr>
        <w:tabs>
          <w:tab w:val="left" w:pos="1875"/>
        </w:tabs>
        <w:spacing w:line="276" w:lineRule="auto"/>
        <w:ind w:right="6" w:firstLine="567"/>
        <w:rPr>
          <w:b/>
          <w:sz w:val="28"/>
          <w:szCs w:val="28"/>
        </w:rPr>
      </w:pPr>
      <w:r w:rsidRPr="005744E3">
        <w:rPr>
          <w:b/>
          <w:sz w:val="28"/>
          <w:szCs w:val="28"/>
        </w:rPr>
        <w:t>Хозяйство России.</w:t>
      </w:r>
    </w:p>
    <w:p w14:paraId="53729EAE" w14:textId="77777777" w:rsidR="00FC55B6" w:rsidRPr="005744E3" w:rsidRDefault="009C4E3B" w:rsidP="005744E3">
      <w:pPr>
        <w:tabs>
          <w:tab w:val="left" w:pos="1875"/>
        </w:tabs>
        <w:spacing w:line="276" w:lineRule="auto"/>
        <w:ind w:right="6" w:firstLine="567"/>
        <w:rPr>
          <w:b/>
          <w:sz w:val="28"/>
          <w:szCs w:val="28"/>
        </w:rPr>
      </w:pPr>
      <w:r w:rsidRPr="005744E3">
        <w:rPr>
          <w:b/>
          <w:sz w:val="28"/>
          <w:szCs w:val="28"/>
        </w:rPr>
        <w:t>Общая х</w:t>
      </w:r>
      <w:r w:rsidR="00FC55B6" w:rsidRPr="005744E3">
        <w:rPr>
          <w:b/>
          <w:sz w:val="28"/>
          <w:szCs w:val="28"/>
        </w:rPr>
        <w:t>арактеристика хозяйства России.</w:t>
      </w:r>
    </w:p>
    <w:p w14:paraId="6F3E60FC" w14:textId="77777777" w:rsidR="009C4E3B" w:rsidRPr="005744E3" w:rsidRDefault="009C4E3B" w:rsidP="005744E3">
      <w:pPr>
        <w:tabs>
          <w:tab w:val="left" w:pos="1875"/>
        </w:tabs>
        <w:spacing w:line="276" w:lineRule="auto"/>
        <w:ind w:right="6" w:firstLine="567"/>
        <w:rPr>
          <w:b/>
          <w:sz w:val="28"/>
          <w:szCs w:val="28"/>
        </w:rPr>
      </w:pPr>
      <w:r w:rsidRPr="005744E3">
        <w:rPr>
          <w:sz w:val="28"/>
          <w:szCs w:val="28"/>
        </w:rPr>
        <w:t>Состав хозяйства: важнейшие межотраслевые комплексы и отрасли. Отраслевая структура, функциональная и территориальная структуры хозяйства страны, факторы их формирования и развития. Группировка отраслей по их связи с природными ресурсами. Факторы производства. Экономико-географическое положение (далее – ЭГП) России как фактор развития её хозяйства. Валовой внутренний продукт (далее – ВВП) и валовой региональный продукт (далее – ВРП) как показатели уровня развития страны и регионов. Экономические карты. Общие особенности географии хозяйства России: территории опережающего развития, основная зона хозяйственного освоения, Арктическая зона и зона Севера. Стратегия пространственного развития Российской Федерации на период до 2025 года, утвержденная распоряжением Правительства Российской Федерации от 13 февраля 2019 г. № 207-р (далее – Стратегия пространственного развития Российской Федерации): цели, задачи, приоритеты и направления пространственного развития страны. Субъекты Российской Федерации, выделяемые в Стратегии пространственного развития Российской Федерации как «геостратегические территории».</w:t>
      </w:r>
    </w:p>
    <w:p w14:paraId="471B935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Производственный капитал. Распределение производственного капитала по территории страны. Условия и факторы размещения хозяйства.</w:t>
      </w:r>
    </w:p>
    <w:p w14:paraId="07F04AB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Практическая работа «Определение влияния географического положения России на особенности отраслевой и территориальной структуры хозяйства».</w:t>
      </w:r>
    </w:p>
    <w:p w14:paraId="2870489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Топливно-энергетический комплекс (далее – ТЭК).</w:t>
      </w:r>
    </w:p>
    <w:p w14:paraId="769CD1F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Состав, место и значение в хозяйстве. Нефтяная, газовая и угольная промышленность: география основных современных и перспективных районов добычи и переработки топливных ресурсов, систем трубопроводов. Место России в мировой добыче основных видов топливных ресурсов. </w:t>
      </w:r>
      <w:r w:rsidRPr="005744E3">
        <w:rPr>
          <w:sz w:val="28"/>
          <w:szCs w:val="28"/>
        </w:rPr>
        <w:lastRenderedPageBreak/>
        <w:t>Электроэнергетика. Место России в мировом производстве электроэнергии. Основные типы электростанций (атомные, тепловые, гидроэлектростанции, электростанции, использующие возобновляемые источники энергии (далее – ВИЭ), их особенности и доля в производстве электроэнергии. Размещение крупнейших электростанций. Каскады гидроэлектростанции (далее – ГЭС). Энергосистемы. Влияние ТЭК на окружающую среду. Основные положения Энергетической стратегии России на период до 2035 года, утвержденной распоряжением Правительства Российской Федерации от 9 июня 2020 г. № 1523-р.</w:t>
      </w:r>
    </w:p>
    <w:p w14:paraId="792F00A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«Анализ статистических и текстовых материалов с целью сравнения стоимости электроэнергии для населения России в различных регионах», «Сравнительная оценка возможностей для развития энергетики ВИЭ в отдельных регионах стран».</w:t>
      </w:r>
    </w:p>
    <w:p w14:paraId="1B38513F"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Металлургический комплекс.</w:t>
      </w:r>
    </w:p>
    <w:p w14:paraId="5A91A43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Состав, место и значение в хозяйстве. Место России в мировом производстве чёрных и цветных металлов. Особенности технологии производства чёрных и цветных металлов. Факторы размещения предприятий разных отраслей металлургического комплекса. География металлургии чёрных, лёгких и тяжёлых цветных металлов: основные районы и центры. Металлургические базы России. Влияние металлургии на окружающую среду. Основные положения Стратегии развития чёрной и цветной металлургии России до 2030 года, утвержденной распоряжением Правительства Российской Федерации от 28 декабря 2022 г. № 4260-р.</w:t>
      </w:r>
    </w:p>
    <w:p w14:paraId="2056CDD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Практическая работа. «Выявление факторов, влияющих на себестоимость производства предприятий металлургического комплекса в различных регионах страны (по выбору)». </w:t>
      </w:r>
    </w:p>
    <w:p w14:paraId="3D24945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Машиностроительный комплекс.</w:t>
      </w:r>
    </w:p>
    <w:p w14:paraId="3F5BAD8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Состав, место и значение в хозяйстве. Место России в мировом производстве машиностроительной продукции. Факторы размещения машиностроительных предприятий. География важнейших отраслей: основные районы и центры. Роль машиностроения в реализации целей политики импортозамещения. Машиностроение и охрана окружающей среды, значение отрасли для создания экологически эффективного оборудования. Перспективы развития машиностроения России. Основные положения документов, определяющих стратегию развития отраслей машиностроительного комплекса.</w:t>
      </w:r>
    </w:p>
    <w:p w14:paraId="3B1C679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Практическая работа. Выявление факторов, повлиявших на размещение машиностроительного предприятия (по выбору) на основе анализа различных источников информации. </w:t>
      </w:r>
    </w:p>
    <w:p w14:paraId="4BBFB08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Химико-лесной комплекс.</w:t>
      </w:r>
    </w:p>
    <w:p w14:paraId="13E3F14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Химическая промышленность.</w:t>
      </w:r>
    </w:p>
    <w:p w14:paraId="2AAB05A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Состав, место и значение в хозяйстве. Факторы размещения предприятий. Место России в мировом производстве химической продукции. География важнейших подотраслей: основные районы и центры. Химическая промышленность и охрана окружающей среды. Основные положения стратегии развития химического и нефтехимического комплекса на период до 2030 года.</w:t>
      </w:r>
    </w:p>
    <w:p w14:paraId="7E04DCF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Лесопромышленный комплекс.</w:t>
      </w:r>
    </w:p>
    <w:p w14:paraId="1B9DCEE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Состав, место и значение в хозяйстве. Место России в мировом производстве продукции лесного комплекса. Лесозаготовительная, деревообрабатывающая и целлюлозно-бумажная промышленность. Факторы размещения предприятий. География важнейших отраслей: основные районы и лесоперерабатывающие комплексы.</w:t>
      </w:r>
    </w:p>
    <w:p w14:paraId="1016CEA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Лесное хозяйство и окружающая среда. Проблемы и перспективы развития. Основные положения Стратегии развития лесного комплекса Российской Федерации до 2030 года, утвержденной распоряжением Правительства Российской Федерации от 11 февраля 2021 г. № 312-р (далее – Стратегия развития лесного комплекса Российской Федерации до 2030 года).</w:t>
      </w:r>
    </w:p>
    <w:p w14:paraId="5603B87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Практическая работа «Анализ документов «Прогноз развития лесного сектора Российской Федерации до 2030 года» (главы 1, 3 и 11) и «Стратегия развития лесного комплекса Российской Федерации до 2030 года» (главы </w:t>
      </w:r>
      <w:r w:rsidRPr="005744E3">
        <w:rPr>
          <w:sz w:val="28"/>
          <w:szCs w:val="28"/>
          <w:lang w:val="en-US"/>
        </w:rPr>
        <w:t>II</w:t>
      </w:r>
      <w:r w:rsidRPr="005744E3">
        <w:rPr>
          <w:sz w:val="28"/>
          <w:szCs w:val="28"/>
        </w:rPr>
        <w:t xml:space="preserve"> и </w:t>
      </w:r>
      <w:r w:rsidRPr="005744E3">
        <w:rPr>
          <w:sz w:val="28"/>
          <w:szCs w:val="28"/>
          <w:lang w:val="en-US"/>
        </w:rPr>
        <w:t>III</w:t>
      </w:r>
      <w:r w:rsidRPr="005744E3">
        <w:rPr>
          <w:sz w:val="28"/>
          <w:szCs w:val="28"/>
        </w:rPr>
        <w:t>, Приложения № 1 и № 18) с целью определения перспектив и проблем развития комплекса».</w:t>
      </w:r>
    </w:p>
    <w:p w14:paraId="67C94DA1" w14:textId="77777777" w:rsidR="009C4E3B" w:rsidRPr="005744E3" w:rsidRDefault="009C4E3B" w:rsidP="005744E3">
      <w:pPr>
        <w:tabs>
          <w:tab w:val="left" w:pos="1875"/>
        </w:tabs>
        <w:spacing w:line="276" w:lineRule="auto"/>
        <w:ind w:right="6"/>
        <w:rPr>
          <w:sz w:val="28"/>
          <w:szCs w:val="28"/>
        </w:rPr>
      </w:pPr>
      <w:r w:rsidRPr="005744E3">
        <w:rPr>
          <w:sz w:val="28"/>
          <w:szCs w:val="28"/>
        </w:rPr>
        <w:t>Агропромышленный комплекс (далее - АПК).</w:t>
      </w:r>
    </w:p>
    <w:p w14:paraId="30B3F88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Состав, место и значение в экономике страны. Сельское хозяйство. Состав, место и значение в хозяйстве, отличия от других отраслей хозяйства. Земельные, почвенные и агроклиматические ресурсы. Сельскохозяйственные угодья, их площадь и структура. Растениеводство и животноводство: география основных отраслей. Сельское хозяйство и окружающая среда.</w:t>
      </w:r>
    </w:p>
    <w:p w14:paraId="0351064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Пищевая промышленность. Состав, место и значение в хозяйстве. Факторы размещения предприятий. География важнейших отраслей: основные районы и центры. Пищевая промышленность и охрана окружающей среды. Лёгкая промышленность. Состав, место и значение в хозяйстве. Факторы размещения предприятий. География важнейших отраслей: основные районы и центры. Лёгкая промышленность и охрана окружающей среды. Стратегия развития агропромышленного и рыбохозяйственного комплексов Российской Федерации на период до 2030 </w:t>
      </w:r>
      <w:r w:rsidRPr="005744E3">
        <w:rPr>
          <w:sz w:val="28"/>
          <w:szCs w:val="28"/>
        </w:rPr>
        <w:lastRenderedPageBreak/>
        <w:t>года, утвержденная распоряжением Правительства Российской Федерации от 8 сентября 2022 г. № 2567-р. Особенности АПК своего края.</w:t>
      </w:r>
    </w:p>
    <w:p w14:paraId="566A2848" w14:textId="77777777" w:rsidR="00EE6675" w:rsidRPr="002A0702" w:rsidRDefault="009C4E3B" w:rsidP="002A0702">
      <w:pPr>
        <w:tabs>
          <w:tab w:val="left" w:pos="1875"/>
        </w:tabs>
        <w:spacing w:line="276" w:lineRule="auto"/>
        <w:ind w:right="6" w:firstLine="567"/>
        <w:rPr>
          <w:sz w:val="28"/>
          <w:szCs w:val="28"/>
        </w:rPr>
      </w:pPr>
      <w:r w:rsidRPr="005744E3">
        <w:rPr>
          <w:sz w:val="28"/>
          <w:szCs w:val="28"/>
        </w:rPr>
        <w:t>Практическая работа. «Определение влияния природных и социальных факторов на размещение отраслей АПК».</w:t>
      </w:r>
    </w:p>
    <w:p w14:paraId="41983A3C"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Инфраструктурный комплекс.</w:t>
      </w:r>
    </w:p>
    <w:p w14:paraId="07FEE5B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Состав: транспорт, информационная инфраструктура; сфера обслуживания, рекреационное хозяйство ‒ место и значение в хозяйстве.</w:t>
      </w:r>
    </w:p>
    <w:p w14:paraId="58C06A9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Транспорт и связь. Состав, место и значение в хозяйстве. Морской, внутренний водный, железнодорожный, автомобильный, воздушный и трубопроводный транспорт. География отдельных видов транспорта и связи: основные транспортные пути и линии связи, крупнейшие транспортные узлы.</w:t>
      </w:r>
    </w:p>
    <w:p w14:paraId="68C6D28A"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Транспорт и охрана окружающей среды.</w:t>
      </w:r>
    </w:p>
    <w:p w14:paraId="2E87D93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Информационная инфраструктура. Рекреационное хозяйство. Особенности сферы обслуживания своего края.</w:t>
      </w:r>
    </w:p>
    <w:p w14:paraId="2CA5E29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Проблемы и перспективы развития комплекса. Стратегия развития транспорта России на период до 2030 года, утвержденная распоряжением Правительства Российской Федерации от 27 ноября 2021 г. № 3363-р.</w:t>
      </w:r>
    </w:p>
    <w:p w14:paraId="72F25DC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Федеральный проект «Информационная инфраструктура».</w:t>
      </w:r>
    </w:p>
    <w:p w14:paraId="5704412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«Анализ статистических данных с целью определения доли отдельных морских бассейнов в грузоперевозках и объяснение выявленных различий», «Характеристика туристско-рекреационного потенциала своего края».</w:t>
      </w:r>
    </w:p>
    <w:p w14:paraId="594384D9"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Обобщение знаний.</w:t>
      </w:r>
    </w:p>
    <w:p w14:paraId="0E4C6E5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Государственная политика как фактор размещения производства. Стратегия пространственного развития Российской Федерации до 2025 года: основные положения. Новые формы территориальной организации хозяйства и их роль в изменении территориальной структуры хозяйства России. Кластеры. Особые экономические зоны (далее - ОЭЗ). Территории опережающего развития (далее - ТОР). Факторы, ограничивающие развитие хозяйства.</w:t>
      </w:r>
    </w:p>
    <w:p w14:paraId="2531127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Развитие хозяйства и состояние окружающей среды. Стратегия экологической безопасности Российской Федерации на период до 2025 года, утвержденная Указом Президента Российской Федерации от 19 апреля 2017 г. № 176 «О Стратегии экологической безопасности Российской Федерации на период до 2025 года» и государственные меры по переходу России к модели устойчивого развития.</w:t>
      </w:r>
    </w:p>
    <w:p w14:paraId="669D139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Практическая работа «Сравнительная оценка вклада отдельных отраслей хозяйства в загрязнение окружающей среды на основе анализа статистических материалов».</w:t>
      </w:r>
    </w:p>
    <w:p w14:paraId="3304D3C8"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Регионы России.</w:t>
      </w:r>
    </w:p>
    <w:p w14:paraId="5B3D7047"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Западный макрорегион (Европейская часть) России.</w:t>
      </w:r>
    </w:p>
    <w:p w14:paraId="5F093EB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Западного макрорегиона по уровню социально-экономического развития; их внутренние различия.</w:t>
      </w:r>
    </w:p>
    <w:p w14:paraId="00B7D40B"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«Сравнение экономико-географического положения (далее – ЭГП) двух географических районов страны по разным источникам информации», «Классификация субъектов Российской Федерации одного из географических районов России по уровню социально-экономического развития на основе статистических данных».</w:t>
      </w:r>
    </w:p>
    <w:p w14:paraId="274E4A24" w14:textId="77777777" w:rsidR="009C4E3B" w:rsidRPr="005744E3" w:rsidRDefault="009C4E3B" w:rsidP="005744E3">
      <w:pPr>
        <w:tabs>
          <w:tab w:val="left" w:pos="1875"/>
        </w:tabs>
        <w:spacing w:line="276" w:lineRule="auto"/>
        <w:ind w:right="6" w:firstLine="567"/>
        <w:rPr>
          <w:b/>
          <w:sz w:val="28"/>
          <w:szCs w:val="28"/>
        </w:rPr>
      </w:pPr>
      <w:r w:rsidRPr="005744E3">
        <w:rPr>
          <w:b/>
          <w:sz w:val="28"/>
          <w:szCs w:val="28"/>
        </w:rPr>
        <w:t>Восточный макрорегион (Азиатская часть) России.</w:t>
      </w:r>
    </w:p>
    <w:p w14:paraId="017F1E0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Географические особенности географических районов: Сибирь и Дальний Восток.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Восточного макрорегиона по уровню социально-экономического развития; их внутренние различия.</w:t>
      </w:r>
    </w:p>
    <w:p w14:paraId="04AE999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Практические работы: «Сравнение человеческого капитала двух географических районов (субъектов Российской Федерации) по заданным критериям», «Выявление факторов размещения предприятий одного из промышленных кластеров Дальнего Востока (по выбору)».</w:t>
      </w:r>
      <w:r w:rsidRPr="005744E3">
        <w:rPr>
          <w:sz w:val="28"/>
          <w:szCs w:val="28"/>
          <w:lang w:val="en-US"/>
        </w:rPr>
        <w:t> </w:t>
      </w:r>
    </w:p>
    <w:p w14:paraId="3946FEC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Обобщение знаний.</w:t>
      </w:r>
    </w:p>
    <w:p w14:paraId="73A9C9FE" w14:textId="77777777" w:rsidR="00FC55B6" w:rsidRPr="005744E3" w:rsidRDefault="009C4E3B" w:rsidP="00EE6675">
      <w:pPr>
        <w:tabs>
          <w:tab w:val="left" w:pos="1875"/>
        </w:tabs>
        <w:spacing w:line="276" w:lineRule="auto"/>
        <w:ind w:right="6" w:firstLine="567"/>
        <w:rPr>
          <w:sz w:val="28"/>
          <w:szCs w:val="28"/>
        </w:rPr>
      </w:pPr>
      <w:r w:rsidRPr="005744E3">
        <w:rPr>
          <w:sz w:val="28"/>
          <w:szCs w:val="28"/>
        </w:rPr>
        <w:t>Федеральные и региональные целевые программы. Государственная программа Российской Федерации «Социально-экономическое развитие Арктической зоны Российской Федерации».</w:t>
      </w:r>
    </w:p>
    <w:p w14:paraId="53B7116E" w14:textId="77777777" w:rsidR="00FC55B6" w:rsidRPr="00BF38B0" w:rsidRDefault="00FC55B6" w:rsidP="00BF38B0">
      <w:pPr>
        <w:tabs>
          <w:tab w:val="left" w:pos="1875"/>
        </w:tabs>
        <w:spacing w:line="276" w:lineRule="auto"/>
        <w:ind w:right="6"/>
        <w:jc w:val="center"/>
        <w:rPr>
          <w:b/>
          <w:sz w:val="28"/>
          <w:szCs w:val="28"/>
        </w:rPr>
      </w:pPr>
      <w:r w:rsidRPr="005744E3">
        <w:rPr>
          <w:b/>
          <w:sz w:val="28"/>
          <w:szCs w:val="28"/>
        </w:rPr>
        <w:t>Россия в современном мире</w:t>
      </w:r>
    </w:p>
    <w:p w14:paraId="3124820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Россия в системе международного географического разделения труда. Россия в составе международных экономических и политических организаций. Взаимосвязи России с другими странами мира. Россия и страны Содружества Независимых Государств и Евразийского экономического союза.</w:t>
      </w:r>
    </w:p>
    <w:p w14:paraId="609E057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Значение для мировой цивилизации географического пространства России как комплекса природных, культурных и экономических ценностей. Объекты Всемирного природного и культурного наследия России.</w:t>
      </w:r>
    </w:p>
    <w:p w14:paraId="294375E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Планируемые результаты освоения географии. </w:t>
      </w:r>
    </w:p>
    <w:p w14:paraId="1C0FCF9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Личностные результаты освоения географии должны отражать готовность обучающихся руководствоваться системой позитивных ценностных ориентаций и расширения опыта деятельности на её основе и в процессе реализации основных направлений воспитательной деятельности, в том числе в части:</w:t>
      </w:r>
    </w:p>
    <w:p w14:paraId="259B296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1)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природы, населения, хозяйства России, регионов и своего края, народов России; ценностное отношение к достижениям своей Родины – цивилизационному вкладу России; ценностное отношение к историческому и природному наследию и объектам природного и культурного наследия человечества, традициям разных народов, проживающих в родной стране; уважение к символам России, своего края;</w:t>
      </w:r>
    </w:p>
    <w:p w14:paraId="4C8EFBB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2) гражданского воспитания: осознание российской гражданской идентичности (патриотизма, уважения к Отечеству, к прошлому и настоящему многонационального народа России, чувства ответственности и долга перед Родиной);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для реализации целей устойчивого развития; представление о социальных нормах и правилах межличностных отношений в поликультурном и многоконфессиональном обществе; готовность к разнообразной совместной деятельности, стремление к взаимопониманию и взаимопомощи, готовность к участию в гуманитарной деятельности;</w:t>
      </w:r>
    </w:p>
    <w:p w14:paraId="245BDCB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3) духовно-нравственного воспитания: 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для окружающей среды; развивать способности решать моральные проблемы на основе личностного выбора с использованием нравственных ценностей и принятых в российском обществе правил и норм поведения с учётом осознания последствий для окружающей среды;</w:t>
      </w:r>
    </w:p>
    <w:p w14:paraId="732F69F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4) эстетического воспитания: восприимчивость к разным традициям своего и других народов, понимание роли этнических культурных традиций; </w:t>
      </w:r>
      <w:r w:rsidRPr="005744E3">
        <w:rPr>
          <w:sz w:val="28"/>
          <w:szCs w:val="28"/>
        </w:rPr>
        <w:lastRenderedPageBreak/>
        <w:t>ценностного отношения к природе и культуре своей страны, своей малой родины; природе и культуре других регионов и стран мира, объектам Всемирного культурного наследия человечества;</w:t>
      </w:r>
    </w:p>
    <w:p w14:paraId="7D02055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5) ценности научного познания: ориентация в деятельности на современную систему научных представлений географических наук об основных закономерностях развития природы и общества, о взаимосвязях человека с природной и социальной средой; овладение читательской культурой как средством познания мира для применения различных источников географической информации при решении познавательных и практико-ориентированных задач; овладение основными навыками исследовательской деятельности в географических науках, установка на осмысление опыта, наблюдений и стремление совершенствовать пути достижения индивидуального и коллективного благополучия;</w:t>
      </w:r>
    </w:p>
    <w:p w14:paraId="5194EE1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6) физического воспитания, формирования культуры здоровья и эмоционального благополучия: 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соблюдение правил безопасности в природе;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сформированность навыка рефлексии, признание своего права на ошибку и такого же права другого человека; готовность и способность осознанно выполнять и пропагандировать правила здорового, безопасного и экологически целесообразного образа жизни; бережно относиться к природе и окружающей среде;</w:t>
      </w:r>
    </w:p>
    <w:p w14:paraId="597EEDC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7) трудового воспитания: 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географических знаний; осознание важности обучения на протяжении всей жизни для успешной профессиональной деятельности и развитие необходимых умений для этого;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7575BE9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8) экологического воспитания: ориентация на применение географических знаний для решения задач в области окружающей среды, планирования поступков и оценки их возможных последствий для окружающей среды;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411CAC7F" w14:textId="77777777" w:rsidR="009C4E3B" w:rsidRPr="005744E3" w:rsidRDefault="009C4E3B" w:rsidP="005744E3">
      <w:pPr>
        <w:tabs>
          <w:tab w:val="left" w:pos="1875"/>
        </w:tabs>
        <w:spacing w:line="276" w:lineRule="auto"/>
        <w:ind w:right="6" w:firstLine="567"/>
        <w:rPr>
          <w:bCs/>
          <w:sz w:val="28"/>
          <w:szCs w:val="28"/>
        </w:rPr>
      </w:pPr>
      <w:r w:rsidRPr="005744E3">
        <w:rPr>
          <w:sz w:val="28"/>
          <w:szCs w:val="28"/>
        </w:rPr>
        <w:t xml:space="preserve">В результате изучения географии на уровне основного общего образования у обучающегося будут сформированы </w:t>
      </w:r>
      <w:r w:rsidRPr="005744E3">
        <w:rPr>
          <w:bCs/>
          <w:sz w:val="28"/>
          <w:szCs w:val="28"/>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04126CA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У обучающегося будут сформированы следующие базовые логические действия как часть </w:t>
      </w:r>
      <w:r w:rsidRPr="005744E3">
        <w:rPr>
          <w:bCs/>
          <w:sz w:val="28"/>
          <w:szCs w:val="28"/>
        </w:rPr>
        <w:t>познавательных универсальных учебных действий</w:t>
      </w:r>
      <w:r w:rsidRPr="005744E3">
        <w:rPr>
          <w:sz w:val="28"/>
          <w:szCs w:val="28"/>
        </w:rPr>
        <w:t>:</w:t>
      </w:r>
    </w:p>
    <w:p w14:paraId="51DF782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выявлять и характеризовать существенные признаки географических объектов, процессов и явлений;</w:t>
      </w:r>
    </w:p>
    <w:p w14:paraId="0510FAB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устанавливать существенный признак классификации географических объектов, процессов и явлений, основания для их сравнения;</w:t>
      </w:r>
    </w:p>
    <w:p w14:paraId="776FC93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выявлять закономерности и противоречия в рассматриваемых фактах и данных наблюдений с учётом предложенной географической задачи;</w:t>
      </w:r>
    </w:p>
    <w:p w14:paraId="1687822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выявлять дефициты географической информации, данных, необходимых для решения поставленной задачи;</w:t>
      </w:r>
    </w:p>
    <w:p w14:paraId="6797C72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выявлять причинно-следственные связи при изучении географических объектов, процессов и явлений; проводить выводы с использованием дедуктивных и индуктивных умозаключений, умозаключений по аналогии, формулировать гипотезы о взаимосвязях географических объектов, процессов и явлений;</w:t>
      </w:r>
    </w:p>
    <w:p w14:paraId="44C153C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самостоятельно выбирать способ решения учебной географической задачи (сравнивать несколько вариантов решения, выбирать наиболее подходящий с учётом самостоятельно выделенных критериев).</w:t>
      </w:r>
    </w:p>
    <w:p w14:paraId="47B8D7BB"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 У обучающегося будут сформированы следующие базовые исследовательские действия как часть </w:t>
      </w:r>
      <w:r w:rsidRPr="005744E3">
        <w:rPr>
          <w:bCs/>
          <w:sz w:val="28"/>
          <w:szCs w:val="28"/>
        </w:rPr>
        <w:t>познавательных универсальных учебных действий</w:t>
      </w:r>
      <w:r w:rsidRPr="005744E3">
        <w:rPr>
          <w:sz w:val="28"/>
          <w:szCs w:val="28"/>
        </w:rPr>
        <w:t>:</w:t>
      </w:r>
    </w:p>
    <w:p w14:paraId="19390F3B"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использовать географические вопросы как исследовательский инструмент познания;</w:t>
      </w:r>
    </w:p>
    <w:p w14:paraId="3D0A0C4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формулировать географические вопросы, фиксирующие разрыв между реальным и желательным состоянием ситуации, объекта, и самостоятельно устанавливать искомое и данное;</w:t>
      </w:r>
    </w:p>
    <w:p w14:paraId="45868C7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формировать гипотезу об истинности собственных суждений и суждений других, аргументировать свою позицию, мнение по географическим аспектам различных вопросов и проблем;</w:t>
      </w:r>
    </w:p>
    <w:p w14:paraId="55C858D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проводить по плану несложное географическое исследование, в том числе на краеведческом материале, по установлению особенностей изучаемых географических объектов, причинно-следственных связей и зависимостей между географическими объектами, процессами и явлениями;</w:t>
      </w:r>
    </w:p>
    <w:p w14:paraId="0204601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оценивать достоверность информации, полученной в ходе географического исследования;</w:t>
      </w:r>
    </w:p>
    <w:p w14:paraId="7CE6DFC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самостоятельно формулировать обобщения и выводы по результатам проведённого наблюдения или исследования, оценивать достоверность полученных результатов и выводов;</w:t>
      </w:r>
    </w:p>
    <w:p w14:paraId="40234FC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прогнозировать возможное дальнейшее развитие географических объектов, процессов и явлений, событий и их последствия в аналогичных или сходных ситуациях, а также выдвигать предположения об их развитии в изменяющихся условиях окружающей среды.</w:t>
      </w:r>
    </w:p>
    <w:p w14:paraId="25B758B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У обучающегося будут сформированы умения работать с информацией как часть </w:t>
      </w:r>
      <w:r w:rsidRPr="005744E3">
        <w:rPr>
          <w:bCs/>
          <w:sz w:val="28"/>
          <w:szCs w:val="28"/>
        </w:rPr>
        <w:t>познавательных универсальных учебных действий</w:t>
      </w:r>
      <w:r w:rsidRPr="005744E3">
        <w:rPr>
          <w:sz w:val="28"/>
          <w:szCs w:val="28"/>
        </w:rPr>
        <w:t>:</w:t>
      </w:r>
    </w:p>
    <w:p w14:paraId="05D3F1E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применять различные методы, инструменты и запросы при поиске и отборе информации или данных из источников географической информации с учётом предложенной учебной задачи и заданных критериев;</w:t>
      </w:r>
    </w:p>
    <w:p w14:paraId="2EF4CB7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выбирать, анализировать и интерпретировать географическую информацию различных видов и форм представления;</w:t>
      </w:r>
    </w:p>
    <w:p w14:paraId="002E812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находить сходные аргументы, подтверждающие или опровергающие одну и ту же идею, в различных источниках географической информации;</w:t>
      </w:r>
    </w:p>
    <w:p w14:paraId="131E793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самостоятельно выбирать оптимальную форму представления географической информации;</w:t>
      </w:r>
    </w:p>
    <w:p w14:paraId="131DBD2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оценивать надёжность географической информации по критериям, предложенным учителем или сформулированным самостоятельно;</w:t>
      </w:r>
    </w:p>
    <w:p w14:paraId="76ED640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систематизировать географическую информацию в разных формах.</w:t>
      </w:r>
    </w:p>
    <w:p w14:paraId="0C231FB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У обучающегося будут сформированы умения общения как часть </w:t>
      </w:r>
      <w:r w:rsidRPr="005744E3">
        <w:rPr>
          <w:bCs/>
          <w:sz w:val="28"/>
          <w:szCs w:val="28"/>
        </w:rPr>
        <w:t>коммуникативных универсальных учебных действий</w:t>
      </w:r>
      <w:r w:rsidRPr="005744E3">
        <w:rPr>
          <w:sz w:val="28"/>
          <w:szCs w:val="28"/>
        </w:rPr>
        <w:t>:</w:t>
      </w:r>
    </w:p>
    <w:p w14:paraId="3A83895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формулировать суждения, выражать свою точку зрения по географическим аспектам различных вопросов в устных и письменных текстах;</w:t>
      </w:r>
    </w:p>
    <w:p w14:paraId="63399A3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33DEEDC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сопоставлять свои суждения по географическим вопросам с суждениями других участников диалога, обнаруживать различие и сходство позиций;</w:t>
      </w:r>
    </w:p>
    <w:p w14:paraId="0A53C58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публично представлять результаты выполненного исследования или проекта.</w:t>
      </w:r>
    </w:p>
    <w:p w14:paraId="4ACE942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У обучающегося будут сформированы умения самоорганизации как части </w:t>
      </w:r>
      <w:r w:rsidRPr="005744E3">
        <w:rPr>
          <w:bCs/>
          <w:sz w:val="28"/>
          <w:szCs w:val="28"/>
        </w:rPr>
        <w:t>регулятивных универсальных учебных действий</w:t>
      </w:r>
      <w:r w:rsidRPr="005744E3">
        <w:rPr>
          <w:sz w:val="28"/>
          <w:szCs w:val="28"/>
        </w:rPr>
        <w:t>:</w:t>
      </w:r>
    </w:p>
    <w:p w14:paraId="7216858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самостоятельно составлять алгоритм решения географических задач и выбирать способ их решения с учётом имеющихся ресурсов и собственных возможностей, аргументировать предлагаемые варианты решений;</w:t>
      </w:r>
    </w:p>
    <w:p w14:paraId="650D01A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3F044DE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У обучающегося будут сформированы умения совместной деятельности:</w:t>
      </w:r>
    </w:p>
    <w:p w14:paraId="232CD37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принимать цель совместной деятельности при выполнении учебных географических проектов, коллективно строить действия по её достижению: распределять роли, договариваться, обсуждать процесс и результат совместной работы;</w:t>
      </w:r>
    </w:p>
    <w:p w14:paraId="09BA039B"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планировать организацию совместной работы, при выполнении учебных географических проектов определять свою роль (с учётом предпочтений и возможностей всех участников взаимодействия), участвовать в групповых формах работы, 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402916B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p>
    <w:p w14:paraId="035865C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У обучающегося будут сформированы умения самоконтроля, эмоционального интеллекта как части </w:t>
      </w:r>
      <w:r w:rsidRPr="005744E3">
        <w:rPr>
          <w:bCs/>
          <w:sz w:val="28"/>
          <w:szCs w:val="28"/>
        </w:rPr>
        <w:t>регулятивных универсальных учебных действий</w:t>
      </w:r>
      <w:r w:rsidRPr="005744E3">
        <w:rPr>
          <w:sz w:val="28"/>
          <w:szCs w:val="28"/>
        </w:rPr>
        <w:t>:</w:t>
      </w:r>
    </w:p>
    <w:p w14:paraId="71458F8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владеть способами самоконтроля и рефлексии;</w:t>
      </w:r>
    </w:p>
    <w:p w14:paraId="14A13BF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объяснять причины достижения (недостижения) результатов деятельности, давать оценку приобретённому опыту;</w:t>
      </w:r>
    </w:p>
    <w:p w14:paraId="0887271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вносить коррективы в деятельность на основе новых обстоятельств, изменившихся ситуаций, установленных ошибок, возникших трудностей;</w:t>
      </w:r>
    </w:p>
    <w:p w14:paraId="43F2559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оценивать соответствие результата цели и условиям;</w:t>
      </w:r>
    </w:p>
    <w:p w14:paraId="42CA9EAE" w14:textId="77777777" w:rsidR="009C4E3B" w:rsidRPr="005744E3" w:rsidRDefault="009C4E3B" w:rsidP="005744E3">
      <w:pPr>
        <w:tabs>
          <w:tab w:val="left" w:pos="1875"/>
        </w:tabs>
        <w:spacing w:line="276" w:lineRule="auto"/>
        <w:ind w:right="6" w:firstLine="567"/>
        <w:rPr>
          <w:sz w:val="28"/>
          <w:szCs w:val="28"/>
        </w:rPr>
      </w:pPr>
      <w:r w:rsidRPr="005744E3">
        <w:rPr>
          <w:bCs/>
          <w:sz w:val="28"/>
          <w:szCs w:val="28"/>
        </w:rPr>
        <w:t>принятие себя и других:</w:t>
      </w:r>
    </w:p>
    <w:p w14:paraId="723659B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осознанно относиться к другому человеку, его мнению;</w:t>
      </w:r>
    </w:p>
    <w:p w14:paraId="2A1CBFE3" w14:textId="77777777" w:rsidR="00FC55B6" w:rsidRPr="005744E3" w:rsidRDefault="009C4E3B" w:rsidP="00EE6675">
      <w:pPr>
        <w:tabs>
          <w:tab w:val="left" w:pos="1875"/>
        </w:tabs>
        <w:spacing w:line="276" w:lineRule="auto"/>
        <w:ind w:right="6" w:firstLine="567"/>
        <w:rPr>
          <w:sz w:val="28"/>
          <w:szCs w:val="28"/>
        </w:rPr>
      </w:pPr>
      <w:r w:rsidRPr="005744E3">
        <w:rPr>
          <w:sz w:val="28"/>
          <w:szCs w:val="28"/>
        </w:rPr>
        <w:t>признавать своё право на ошибку и такое же право другого.</w:t>
      </w:r>
    </w:p>
    <w:p w14:paraId="2BFA2B6D" w14:textId="77777777" w:rsidR="00FC55B6" w:rsidRPr="00BF38B0" w:rsidRDefault="009C4E3B" w:rsidP="00BF38B0">
      <w:pPr>
        <w:tabs>
          <w:tab w:val="left" w:pos="1875"/>
        </w:tabs>
        <w:spacing w:line="276" w:lineRule="auto"/>
        <w:ind w:right="6" w:firstLine="567"/>
        <w:jc w:val="center"/>
        <w:rPr>
          <w:b/>
          <w:bCs/>
          <w:sz w:val="28"/>
          <w:szCs w:val="28"/>
        </w:rPr>
      </w:pPr>
      <w:r w:rsidRPr="005744E3">
        <w:rPr>
          <w:b/>
          <w:bCs/>
          <w:sz w:val="28"/>
          <w:szCs w:val="28"/>
        </w:rPr>
        <w:t xml:space="preserve">Предметные результаты освоения программы по географии. </w:t>
      </w:r>
    </w:p>
    <w:p w14:paraId="3760C4C6" w14:textId="77777777" w:rsidR="00FC55B6" w:rsidRPr="00D46825" w:rsidRDefault="009C4E3B" w:rsidP="005744E3">
      <w:pPr>
        <w:tabs>
          <w:tab w:val="left" w:pos="1875"/>
        </w:tabs>
        <w:spacing w:line="276" w:lineRule="auto"/>
        <w:ind w:right="6" w:firstLine="567"/>
        <w:jc w:val="left"/>
        <w:rPr>
          <w:b/>
          <w:sz w:val="28"/>
          <w:szCs w:val="28"/>
        </w:rPr>
      </w:pPr>
      <w:r w:rsidRPr="00D46825">
        <w:rPr>
          <w:b/>
          <w:sz w:val="28"/>
          <w:szCs w:val="28"/>
        </w:rPr>
        <w:t>К концу 5 класса обучающийся научится:</w:t>
      </w:r>
    </w:p>
    <w:p w14:paraId="1669A10C"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приводить примеры географических объектов, процессов и явлений, изучаемых различными ветвями географической науки;</w:t>
      </w:r>
    </w:p>
    <w:p w14:paraId="6D53F6EA"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приводить примеры методов исследования, применяемых в географии;</w:t>
      </w:r>
    </w:p>
    <w:p w14:paraId="493459A1"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выбирать источники географической информации (картографические, текстовые, видео- и фотоизображения, интернет-ресурсы), необходимые для изучения истории географических открытий и важнейших географических исследований современности;</w:t>
      </w:r>
    </w:p>
    <w:p w14:paraId="785F619B"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интегрировать и интерпретировать информацию о путешествиях и географических исследованиях Земли, представленную в одном или нескольких источниках;</w:t>
      </w:r>
    </w:p>
    <w:p w14:paraId="7E307BA1"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иметь представление о вкладе великих путешественников в изучение Земли;</w:t>
      </w:r>
    </w:p>
    <w:p w14:paraId="2503C74D"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описывать и сравнивать маршруты их путешествий;</w:t>
      </w:r>
    </w:p>
    <w:p w14:paraId="1D019989"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находить в различных источниках информации (включая интернет-ресурсы) факты, позволяющие оценить вклад российских путешественников и исследователей в развитие знаний о Земле;</w:t>
      </w:r>
    </w:p>
    <w:p w14:paraId="616BD7F6"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определять направления, расстояния по плану местности и по географическим картам, географические координаты по географическим картам;</w:t>
      </w:r>
    </w:p>
    <w:p w14:paraId="0148E53E"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использовать условные обозначения планов местности и географических карт для получения информации, необходимой для решения учебных и (или) практико-ориентированных задач;</w:t>
      </w:r>
    </w:p>
    <w:p w14:paraId="648F2C13"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применять понятия «план местности», «географическая карта», «аэрофотоснимок», «ориентирование на местности», «стороны горизонта», «азимут», «горизонтали», «масштаб», «условные знаки» для решения учебных и практико-ориентированных задач;</w:t>
      </w:r>
    </w:p>
    <w:p w14:paraId="639AC9B7"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различать понятия «план местности» и «географическая карта», «параллель» и «меридиан»;</w:t>
      </w:r>
    </w:p>
    <w:p w14:paraId="44395D9A"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приводить примеры влияния Солнца на мир живой и неживой природы;</w:t>
      </w:r>
    </w:p>
    <w:p w14:paraId="67C8BAE7"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объяснять причины смены дня и ночи и времён года;</w:t>
      </w:r>
    </w:p>
    <w:p w14:paraId="1AB72795"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p>
    <w:p w14:paraId="7F7635AC"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описывать внутреннее строение Земли;</w:t>
      </w:r>
    </w:p>
    <w:p w14:paraId="74F610AD"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lastRenderedPageBreak/>
        <w:t>различать понятия «земная кора»; «ядро», «мантия»; «минерал» и «горная порода»;</w:t>
      </w:r>
    </w:p>
    <w:p w14:paraId="1EEAAD2B"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различать понятия «материковая» и «океаническая» земная кора;</w:t>
      </w:r>
    </w:p>
    <w:p w14:paraId="2C0208E3"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различать изученные минералы и горные породы, материковую и океаническую земную кору;</w:t>
      </w:r>
    </w:p>
    <w:p w14:paraId="651BC421"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показывать на карте и обозначать на контурной карте материки и океаны, крупные формы рельефа Земли;</w:t>
      </w:r>
    </w:p>
    <w:p w14:paraId="754013C1"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различать горы и равнины;</w:t>
      </w:r>
    </w:p>
    <w:p w14:paraId="3642D74A"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классифицировать формы рельефа суши по высоте и по внешнему облику;</w:t>
      </w:r>
    </w:p>
    <w:p w14:paraId="3D49F53E"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называть причины землетрясений и вулканических извержений;</w:t>
      </w:r>
    </w:p>
    <w:p w14:paraId="595230AD"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применять понятия «литосфера», «землетрясение», «вулкан», «литосферная плита», «эпицентр землетрясения» и «очаг землетрясения» для решения учебных и (или) практико-ориентированных задач;</w:t>
      </w:r>
    </w:p>
    <w:p w14:paraId="41223EEE"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применять понятия «эпицентр землетрясения» и «очаг землетрясения» для решения познавательных задач;</w:t>
      </w:r>
    </w:p>
    <w:p w14:paraId="59D50162"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распознавать проявления в окружающем мире внутренних и внешних процессов рельефообразования: вулканизма, землетрясений; физического, химического и биологического видов выветривания;</w:t>
      </w:r>
    </w:p>
    <w:p w14:paraId="5BA2ED08"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классифицировать острова по происхождению;</w:t>
      </w:r>
    </w:p>
    <w:p w14:paraId="146C4358"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приводить примеры опасных природных явлений в литосфере и средств их предупреждения;</w:t>
      </w:r>
    </w:p>
    <w:p w14:paraId="18604EFA"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приводить примеры изменений в литосфере в результате деятельности человека на примере своей местности, России и мира;</w:t>
      </w:r>
    </w:p>
    <w:p w14:paraId="41C295A7"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приводить примеры актуальных проблем своей местности, решение которых невозможно без участия представителей географических специальностей, изучающих литосферу;</w:t>
      </w:r>
    </w:p>
    <w:p w14:paraId="60F3F06C" w14:textId="77777777" w:rsidR="009C4E3B" w:rsidRPr="001F0AB0" w:rsidRDefault="009C4E3B" w:rsidP="005744E3">
      <w:pPr>
        <w:tabs>
          <w:tab w:val="left" w:pos="1875"/>
        </w:tabs>
        <w:spacing w:line="276" w:lineRule="auto"/>
        <w:ind w:right="6" w:firstLine="567"/>
        <w:rPr>
          <w:sz w:val="28"/>
          <w:szCs w:val="28"/>
        </w:rPr>
      </w:pPr>
      <w:r w:rsidRPr="001F0AB0">
        <w:rPr>
          <w:sz w:val="28"/>
          <w:szCs w:val="28"/>
        </w:rPr>
        <w:t>приводить примеры действия внешних процессов рельефообразования и наличия полезных ископаемых в своей местности;</w:t>
      </w:r>
    </w:p>
    <w:p w14:paraId="095B4763" w14:textId="77777777" w:rsidR="00BF38B0" w:rsidRPr="00EE6675" w:rsidRDefault="009C4E3B" w:rsidP="00EE6675">
      <w:pPr>
        <w:tabs>
          <w:tab w:val="left" w:pos="1875"/>
        </w:tabs>
        <w:spacing w:line="276" w:lineRule="auto"/>
        <w:ind w:right="6" w:firstLine="567"/>
        <w:rPr>
          <w:sz w:val="28"/>
          <w:szCs w:val="28"/>
        </w:rPr>
      </w:pPr>
      <w:r w:rsidRPr="001F0AB0">
        <w:rPr>
          <w:sz w:val="28"/>
          <w:szCs w:val="28"/>
        </w:rPr>
        <w:t>представлять результаты фенологических наблюдений и наблюдений за погодой в различной форме (табличной, графической, географического описания).</w:t>
      </w:r>
    </w:p>
    <w:p w14:paraId="0DCE66E0" w14:textId="77777777" w:rsidR="009C4E3B" w:rsidRPr="005744E3" w:rsidRDefault="009C4E3B" w:rsidP="005744E3">
      <w:pPr>
        <w:tabs>
          <w:tab w:val="left" w:pos="1875"/>
        </w:tabs>
        <w:spacing w:line="276" w:lineRule="auto"/>
        <w:ind w:right="6" w:firstLine="567"/>
        <w:rPr>
          <w:b/>
          <w:sz w:val="28"/>
          <w:szCs w:val="28"/>
        </w:rPr>
      </w:pPr>
      <w:r w:rsidRPr="005744E3">
        <w:rPr>
          <w:b/>
          <w:bCs/>
          <w:sz w:val="28"/>
          <w:szCs w:val="28"/>
        </w:rPr>
        <w:t xml:space="preserve">Предметные результаты освоения программы по географии. К концу 6 класса обучающийся научится: </w:t>
      </w:r>
    </w:p>
    <w:p w14:paraId="424D64E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описывать по физической карте полушарий, физической карте России, карте океанов, глобусу местоположение изученных географических объектов для решения учебных и (или) практико-ориентированных задач;</w:t>
      </w:r>
    </w:p>
    <w:p w14:paraId="2E2507B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 xml:space="preserve">находить информацию об отдельных компонентах природы Земли, в том числе о природе своей местности, необходимую для решения учебных и </w:t>
      </w:r>
      <w:r w:rsidRPr="005744E3">
        <w:rPr>
          <w:sz w:val="28"/>
          <w:szCs w:val="28"/>
        </w:rPr>
        <w:lastRenderedPageBreak/>
        <w:t>(или) практико-ориентированных задач, и извлекать её из различных источников;</w:t>
      </w:r>
    </w:p>
    <w:p w14:paraId="5DA53BB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опасных природных явлений в геосферах и средств их предупреждения;</w:t>
      </w:r>
    </w:p>
    <w:p w14:paraId="26EFAAB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сравнивать инструментарий (способы) получения географической информации на разных этапах географического изучения Земли;</w:t>
      </w:r>
    </w:p>
    <w:p w14:paraId="5375689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свойства вод отдельных частей Мирового океана;</w:t>
      </w:r>
    </w:p>
    <w:p w14:paraId="5A3ABD4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применять понятия «гидросфера», «круговорот воды», «цунами», «приливы и отливы» для решения учебных и (или) практико-ориентированных задач;</w:t>
      </w:r>
    </w:p>
    <w:p w14:paraId="1A7C24C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классифицировать объекты гидросферы (моря, озёра, реки, подземные воды, болота, ледники) по заданным признакам;</w:t>
      </w:r>
    </w:p>
    <w:p w14:paraId="279B09C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питание и режим рек;</w:t>
      </w:r>
    </w:p>
    <w:p w14:paraId="01D224C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сравнивать реки по заданным признакам;</w:t>
      </w:r>
    </w:p>
    <w:p w14:paraId="75DAB7B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понятия «грунтовые, межпластовые и артезианские воды» и применять их для решения учебных и (или) практико-ориентированных задач;</w:t>
      </w:r>
    </w:p>
    <w:p w14:paraId="62C5FEBB"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устанавливать причинно-следственные связи между питанием, режимом реки и климатом на территории речного бассейна;</w:t>
      </w:r>
    </w:p>
    <w:p w14:paraId="60CA3F6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районов распространения многолетней мерзлоты;</w:t>
      </w:r>
    </w:p>
    <w:p w14:paraId="49EF025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называть причины образования цунами, приливов и отливов;</w:t>
      </w:r>
    </w:p>
    <w:p w14:paraId="713AD9F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описывать состав, строение атмосферы;</w:t>
      </w:r>
    </w:p>
    <w:p w14:paraId="79C7CDC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определять тенденции изменения температуры воздуха, количества атмосферных осадков и атмосферного давления в зависимости от географического положения объектов; амплитуду температуры воздуха с использованием знаний об особенностях отдельных компонентов природы Земли и взаимосвязях между ними для решения учебных и практических задач;</w:t>
      </w:r>
    </w:p>
    <w:p w14:paraId="012F87B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объяснять образование атмосферных осадков; направление дневных и ночных бризов, муссонов; годовой ход температуры воздуха и распределение атмосферных осадков для отдельных территорий;</w:t>
      </w:r>
    </w:p>
    <w:p w14:paraId="1775772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свойства воздуха; климаты Земли; климатообразующие факторы;</w:t>
      </w:r>
    </w:p>
    <w:p w14:paraId="1068011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устанавливать зависимость между нагреванием земной поверхности и углом падения солнечных лучей; температурой воздуха и его относительной влажностью на основе данных эмпирических наблюдений;</w:t>
      </w:r>
    </w:p>
    <w:p w14:paraId="00FD7A2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сравнивать свойства атмосферы в пунктах, расположенных на разных высотах над уровнем моря; количество солнечного тепла, получаемого земной поверхностью при различных углах падения солнечных лучей;</w:t>
      </w:r>
    </w:p>
    <w:p w14:paraId="1743CFE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различать виды атмосферных осадков;</w:t>
      </w:r>
    </w:p>
    <w:p w14:paraId="1F8B5C5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понятия «бризы» и «муссоны»;</w:t>
      </w:r>
    </w:p>
    <w:p w14:paraId="406288F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понятия «погода» и «климат»;</w:t>
      </w:r>
    </w:p>
    <w:p w14:paraId="1F2E36C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понятия «атмосфера», «тропосфера», «стратосфера», «верхние слои атмосферы»;</w:t>
      </w:r>
    </w:p>
    <w:p w14:paraId="4AF7C36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применять понятия «атмосферное давление», «ветер», «атмосферные осадки», «воздушные массы» для решения учебных и (или) практико-ориентированных задач;</w:t>
      </w:r>
    </w:p>
    <w:p w14:paraId="1E10748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выбирать и анализировать географическую информацию о глобальных климатических изменениях из различных источников для решения учебных и (или) практико-ориентированных задач;</w:t>
      </w:r>
    </w:p>
    <w:p w14:paraId="7854242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14:paraId="4EFBF1B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называть границы биосферы;</w:t>
      </w:r>
    </w:p>
    <w:p w14:paraId="3273E12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приспособления живых организмов к среде обитания в разных природных зонах;</w:t>
      </w:r>
    </w:p>
    <w:p w14:paraId="2291647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растительный и животный мир разных территорий Земли;</w:t>
      </w:r>
    </w:p>
    <w:p w14:paraId="3EC723A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объяснять взаимосвязи компонентов природы в природно-территориальном комплексе;</w:t>
      </w:r>
    </w:p>
    <w:p w14:paraId="78AEDCD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сравнивать особенности растительного и животного мира в различных природных зонах;</w:t>
      </w:r>
    </w:p>
    <w:p w14:paraId="675BCA0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применять понятия «почва», «плодородие почв», «природный комплекс», «природно-территориальный комплекс», «круговорот веществ в природе» для решения учебных и (или) практико-ориентированных задач;</w:t>
      </w:r>
    </w:p>
    <w:p w14:paraId="47631E6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сравнивать плодородие почв в различных природных зонах;</w:t>
      </w:r>
    </w:p>
    <w:p w14:paraId="409137EB"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изменений в изученных геосферах в результате деятельности человека на примере территории мира и своей местности, путей решения существующих экологических проблем.</w:t>
      </w:r>
    </w:p>
    <w:p w14:paraId="1E1B138E" w14:textId="77777777" w:rsidR="009C4E3B" w:rsidRPr="005744E3" w:rsidRDefault="009C4E3B" w:rsidP="005744E3">
      <w:pPr>
        <w:tabs>
          <w:tab w:val="left" w:pos="1875"/>
        </w:tabs>
        <w:spacing w:line="276" w:lineRule="auto"/>
        <w:ind w:right="6" w:firstLine="567"/>
        <w:rPr>
          <w:b/>
          <w:sz w:val="28"/>
          <w:szCs w:val="28"/>
        </w:rPr>
      </w:pPr>
      <w:r w:rsidRPr="005744E3">
        <w:rPr>
          <w:b/>
          <w:bCs/>
          <w:sz w:val="28"/>
          <w:szCs w:val="28"/>
        </w:rPr>
        <w:t>Предметные результаты освоения программы по географии. К концу 7 класса</w:t>
      </w:r>
      <w:r w:rsidRPr="005744E3">
        <w:rPr>
          <w:bCs/>
          <w:sz w:val="28"/>
          <w:szCs w:val="28"/>
        </w:rPr>
        <w:t xml:space="preserve"> обучающийся научится: </w:t>
      </w:r>
    </w:p>
    <w:p w14:paraId="0FC9F89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p w14:paraId="52538A8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иметь представление о строении и свойствах (целостность, зональность, ритмичность) географической оболочки;</w:t>
      </w:r>
    </w:p>
    <w:p w14:paraId="69F75C8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распознавать проявления изученных географических явлений, представляющие собой отражение таких свойств географической оболочки, как зональность, ритмичность и целостность;</w:t>
      </w:r>
    </w:p>
    <w:p w14:paraId="51A572F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определять природные зоны по их существенным признакам на основе интеграции и интерпретации информации об особенностях их природы;</w:t>
      </w:r>
    </w:p>
    <w:p w14:paraId="533787D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изученные процессы и явления, происходящие в географической оболочке;</w:t>
      </w:r>
    </w:p>
    <w:p w14:paraId="1462A8A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изменений в геосферах в результате деятельности человека;</w:t>
      </w:r>
    </w:p>
    <w:p w14:paraId="27ED0A4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описывать закономерности изменения в пространстве рельефа, климата, внутренних вод и органического мира;</w:t>
      </w:r>
    </w:p>
    <w:p w14:paraId="4BB0FA9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выявлять взаимосвязи между компонентами природы в пределах отдельных территорий с использованием различных источников географической информации;</w:t>
      </w:r>
    </w:p>
    <w:p w14:paraId="5F89A1A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называть особенности географических процессов на границах литосферных плит с учётом характера взаимодействия и типа земной коры;</w:t>
      </w:r>
    </w:p>
    <w:p w14:paraId="3E0AA19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устанавливать (используя географические карты) взаимосвязи между движением литосферных плит и размещением крупных форм рельефа;</w:t>
      </w:r>
    </w:p>
    <w:p w14:paraId="38E5DA4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классифицировать воздушные массы Земли, типы климата по заданным показателям;</w:t>
      </w:r>
    </w:p>
    <w:p w14:paraId="64F28C2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объяснять образование тропических муссонов, пассатов тропических широт, западных ветров;</w:t>
      </w:r>
    </w:p>
    <w:p w14:paraId="47F7E29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применять понятия «воздушные массы», «муссоны», «пассаты», «западные ветры», «климатообразующий фактор» для решения учебных и (или) практико-ориентированных задач;</w:t>
      </w:r>
    </w:p>
    <w:p w14:paraId="0BBD026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описывать климат территории по климатограмме;</w:t>
      </w:r>
    </w:p>
    <w:p w14:paraId="6D11850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объяснять влияние климатообразующих факторов на климатические особенности территории;</w:t>
      </w:r>
    </w:p>
    <w:p w14:paraId="5428469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p w14:paraId="2827DC0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океанические течения;</w:t>
      </w:r>
    </w:p>
    <w:p w14:paraId="1C2FD61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сравнивать температуру и солёность поверхностных вод Мирового океана на разных широтах с использованием различных источников географической информации;</w:t>
      </w:r>
    </w:p>
    <w:p w14:paraId="72355EB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объяснять закономерности изменения температуры, солёности и органического мира Мирового океана с географической широтой и с глубиной на основе анализа различных источников географической информации;</w:t>
      </w:r>
    </w:p>
    <w:p w14:paraId="047F5FF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p w14:paraId="25910CF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и сравнивать численность населения крупных стран мира;</w:t>
      </w:r>
    </w:p>
    <w:p w14:paraId="48AAA30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сравнивать плотность населения различных территорий;</w:t>
      </w:r>
    </w:p>
    <w:p w14:paraId="553D8B8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применять понятие «плотность населения» для решения учебных и (или) практико-ориентированных задач;</w:t>
      </w:r>
    </w:p>
    <w:p w14:paraId="351E8C2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городские и сельские поселения;</w:t>
      </w:r>
    </w:p>
    <w:p w14:paraId="6FF4041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крупнейших городов мира;</w:t>
      </w:r>
    </w:p>
    <w:p w14:paraId="7F4DE89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мировых и национальных религий;</w:t>
      </w:r>
    </w:p>
    <w:p w14:paraId="6AE06A4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проводить языковую классификацию народов;</w:t>
      </w:r>
    </w:p>
    <w:p w14:paraId="3E5A110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основные виды хозяйственной деятельности людей на различных территориях;</w:t>
      </w:r>
    </w:p>
    <w:p w14:paraId="204B9D9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определять страны по их существенным признакам;</w:t>
      </w:r>
    </w:p>
    <w:p w14:paraId="0FE9B39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сравнивать особенности природы и населения, материальной и духовной культуры, особенности адаптации человека к разным природным условиям регионов и отдельных стран;</w:t>
      </w:r>
    </w:p>
    <w:p w14:paraId="139AE2B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объяснять особенности природы, населения и хозяйства отдельных территорий;</w:t>
      </w:r>
    </w:p>
    <w:p w14:paraId="37F7ADC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использовать знания о населении материков и стран для решения различных учебных и практико-ориентированных задач;</w:t>
      </w:r>
    </w:p>
    <w:p w14:paraId="33D20FA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территорий;</w:t>
      </w:r>
    </w:p>
    <w:p w14:paraId="1CAF05C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14:paraId="017E9A0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интегрировать и интерпретировать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p>
    <w:p w14:paraId="70E7275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взаимодействия природы и общества в пределах отдельных территорий;</w:t>
      </w:r>
    </w:p>
    <w:p w14:paraId="6EDC8AD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распознавать проявления глобальных проблем человечества (экологическая, сырьевая, энергетическая, преодоления отсталости стран, продовольственная) на локальном и региональном уровнях и приводить примеры международного сотрудничества по их преодолению.</w:t>
      </w:r>
    </w:p>
    <w:p w14:paraId="1DC86BCC" w14:textId="77777777" w:rsidR="009C4E3B" w:rsidRPr="005744E3" w:rsidRDefault="009C4E3B" w:rsidP="005744E3">
      <w:pPr>
        <w:tabs>
          <w:tab w:val="left" w:pos="1875"/>
        </w:tabs>
        <w:spacing w:line="276" w:lineRule="auto"/>
        <w:ind w:right="6" w:firstLine="567"/>
        <w:rPr>
          <w:b/>
          <w:sz w:val="28"/>
          <w:szCs w:val="28"/>
        </w:rPr>
      </w:pPr>
      <w:r w:rsidRPr="005744E3">
        <w:rPr>
          <w:b/>
          <w:bCs/>
          <w:sz w:val="28"/>
          <w:szCs w:val="28"/>
        </w:rPr>
        <w:lastRenderedPageBreak/>
        <w:t xml:space="preserve">Предметные результаты освоения программы по географии. К концу 8 класса обучающийся научится: </w:t>
      </w:r>
    </w:p>
    <w:p w14:paraId="2CDC426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характеризовать основные этапы истории формирования и изучения территории России;</w:t>
      </w:r>
    </w:p>
    <w:p w14:paraId="18EC6CB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находить в различных источниках информации факты, позволяющие определить вклад российских учёных и путешественников в освоение страны;</w:t>
      </w:r>
    </w:p>
    <w:p w14:paraId="4112A52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характеризовать географическое положение России с использованием информации из различных источников;</w:t>
      </w:r>
    </w:p>
    <w:p w14:paraId="0355D33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федеральные округа, крупные географические районы и макрорегионы России;</w:t>
      </w:r>
    </w:p>
    <w:p w14:paraId="0E955C0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субъектов Российской Федерации разных видов и показывать их на географической карте;</w:t>
      </w:r>
    </w:p>
    <w:p w14:paraId="12F800A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оценивать влияние географического положения регионов России на особенности природы, жизнь и хозяйственную деятельность населения;</w:t>
      </w:r>
    </w:p>
    <w:p w14:paraId="4F3D385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использовать знания о государственной территории и исключительной экономической зоне, континентальном шельфе России, о мировом, поясном и зональном времени для решения практико-ориентированных задач;</w:t>
      </w:r>
    </w:p>
    <w:p w14:paraId="7AA84F1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оценивать степень благоприятности природных условий в пределах отдельных регионов страны;</w:t>
      </w:r>
    </w:p>
    <w:p w14:paraId="25EF9A4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проводить классификацию природных ресурсов;</w:t>
      </w:r>
    </w:p>
    <w:p w14:paraId="73FF273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распознавать типы природопользования;</w:t>
      </w:r>
    </w:p>
    <w:p w14:paraId="1E8FEEA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определять возраст горных пород и основных тектонических структур, слагающих территорию;</w:t>
      </w:r>
    </w:p>
    <w:p w14:paraId="12C4353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объяснять закономерности распространения гидрологических, геологических и метеорологических опасных природных явлений на территории страны;</w:t>
      </w:r>
    </w:p>
    <w:p w14:paraId="0C398A8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сравнивать особенности компонентов природы отдельных территорий страны;</w:t>
      </w:r>
    </w:p>
    <w:p w14:paraId="1684C5F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объяснять особенности компонентов природы отдельных территорий страны;</w:t>
      </w:r>
    </w:p>
    <w:p w14:paraId="7EAC96C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w:t>
      </w:r>
    </w:p>
    <w:p w14:paraId="3E20897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иметь представление о географических процессах и явлениях, определяющих особенности природы страны, отдельных регионов и своей местности;</w:t>
      </w:r>
    </w:p>
    <w:p w14:paraId="0147416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объяснять распространение по территории страны областей современного горообразования, землетрясений и вулканизма;</w:t>
      </w:r>
    </w:p>
    <w:p w14:paraId="25A3C5D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применять понятия «плита», «щит», «моренный холм», «бараньи лбы», «бархан», «дюна» для решения учебных и (или) практико-ориентированных задач;</w:t>
      </w:r>
    </w:p>
    <w:p w14:paraId="16EA556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применять понятия «солнечная радиация», «годовая амплитуда температур воздуха», «воздушные массы» для решения учебных и (или) практико-ориентированных задач;</w:t>
      </w:r>
    </w:p>
    <w:p w14:paraId="36DC070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понятия «испарение», «испаряемость», «коэффициент увлажнения»; использовать их для решения учебных и (или) практико-ориентированных задач;</w:t>
      </w:r>
    </w:p>
    <w:p w14:paraId="3206AA9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описывать и прогнозировать погоду территории по карте погоды;</w:t>
      </w:r>
    </w:p>
    <w:p w14:paraId="44CB3B9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использовать понятия «циклон», «антициклон», «атмосферный фронт» для объяснения особенностей погоды отдельных территорий с помощью карт погоды;</w:t>
      </w:r>
    </w:p>
    <w:p w14:paraId="43B92C4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проводить классификацию типов климата и почв России;</w:t>
      </w:r>
    </w:p>
    <w:p w14:paraId="31E46A46"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распознавать показатели, характеризующие состояние окружающей среды;</w:t>
      </w:r>
    </w:p>
    <w:p w14:paraId="22CDC80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показывать на карте и (или) обозначать на контурной карте крупные формы рельефа, крайние точки и элементы береговой линии России; крупные реки и озёра, границы климатических поясов и областей, природно-хозяйственных зон в пределах страны; Арктической зоны, южной границы распространения многолетней мерзлоты;</w:t>
      </w:r>
    </w:p>
    <w:p w14:paraId="4B7FDB7C"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мер безопасности, в том числе для экономики семьи, в случае природных стихийных бедствий и техногенных катастроф;</w:t>
      </w:r>
    </w:p>
    <w:p w14:paraId="0313F23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рационального и нерационального природопользования;</w:t>
      </w:r>
    </w:p>
    <w:p w14:paraId="2F3F535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особо охраняемых природных территорий России и своего края, животных и растений, занесённых в Красную книгу России;</w:t>
      </w:r>
    </w:p>
    <w:p w14:paraId="2B6BF42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России;</w:t>
      </w:r>
    </w:p>
    <w:p w14:paraId="6782C067"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приводить примеры адаптации человека к разнообразным природным условиям на территории страны;</w:t>
      </w:r>
    </w:p>
    <w:p w14:paraId="1E1C24C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сравнивать показатели воспроизводства и качества населения России с мировыми показателями и показателями других стран;</w:t>
      </w:r>
    </w:p>
    <w:p w14:paraId="38BAEB3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демографические процессы и явления, характеризующие динамику численности населения России, её отдельных регионов и своего края;</w:t>
      </w:r>
    </w:p>
    <w:p w14:paraId="75DD599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проводить классификацию населённых пунктов и регионов России по заданным основаниям;</w:t>
      </w:r>
    </w:p>
    <w:p w14:paraId="47C1F44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этническом и религиозном составе населения для решения практико-ориентированных задач в контексте реальной жизни;</w:t>
      </w:r>
    </w:p>
    <w:p w14:paraId="76C62C1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применять понятия «рождаемость», «смертность», «естественный прирост населения», «миграционный прирост населения», «общий прирост населения», «плотность населения», «основная полоса (зона) расселения», «урбанизация», «городская агломерация», «посёлок городского типа», «половозрастная структура населения», «средняя прогнозируемая продолжительность жизни», «трудовые ресурсы», «трудоспособный возраст», «рабочая сила», «безработица», «рынок труда», «качество населения» для решения учебных и (или) практико-ориентированных задач;</w:t>
      </w:r>
    </w:p>
    <w:p w14:paraId="2B95C9A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представлять в различных формах (таблица, график, географическое описание) географическую информацию, необходимую для решения учебных и (или) практико-ориентированных задач.</w:t>
      </w:r>
    </w:p>
    <w:p w14:paraId="2C65726B" w14:textId="77777777" w:rsidR="009C4E3B" w:rsidRPr="005744E3" w:rsidRDefault="009C4E3B" w:rsidP="005744E3">
      <w:pPr>
        <w:tabs>
          <w:tab w:val="left" w:pos="1875"/>
        </w:tabs>
        <w:spacing w:line="276" w:lineRule="auto"/>
        <w:ind w:right="6" w:firstLine="567"/>
        <w:rPr>
          <w:b/>
          <w:sz w:val="28"/>
          <w:szCs w:val="28"/>
        </w:rPr>
      </w:pPr>
      <w:r w:rsidRPr="005744E3">
        <w:rPr>
          <w:b/>
          <w:bCs/>
          <w:sz w:val="28"/>
          <w:szCs w:val="28"/>
        </w:rPr>
        <w:t>Предметные результаты освоения программы по географии. К концу 9 класса</w:t>
      </w:r>
      <w:r w:rsidRPr="005744E3">
        <w:rPr>
          <w:bCs/>
          <w:sz w:val="28"/>
          <w:szCs w:val="28"/>
        </w:rPr>
        <w:t xml:space="preserve"> обучающийся научится: </w:t>
      </w:r>
    </w:p>
    <w:p w14:paraId="4AE3448B"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p>
    <w:p w14:paraId="0BC961E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p>
    <w:p w14:paraId="47BD0FB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w:t>
      </w:r>
    </w:p>
    <w:p w14:paraId="3B0FC50E"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выделять географическую информацию, которая является противоречивой или может быть недостоверной; определять информацию, недостающую для решения той или иной задачи;</w:t>
      </w:r>
    </w:p>
    <w:p w14:paraId="67077610"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применять понятия «экономико-географическое положение», «состав хозяйства», «отраслевая, функциональная и территориальная структура», «условия и факторы размещения производства», «отрасль хозяйства», «межотраслевой комплекс», «сектор экономики», «территория опережающего развития», «себестоимость и рентабельность производства», «природно-ресурсный потенциал», «инфраструктурный комплекс», «рекреационное хозяйство», «инфраструктура», «сфера обслуживания», «агропромышленный комплекс», «химико-лесной комплекс», «машиностроительный комплекс», «металлургический комплекс», «ВИЭ», «ТЭК», для решения учебных и (или) практико-ориентированных задач;</w:t>
      </w:r>
    </w:p>
    <w:p w14:paraId="244924B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характеризовать основные особенности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w:t>
      </w:r>
    </w:p>
    <w:p w14:paraId="2511952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территории опережающего развития, Арктическую зону и зону Севера России;</w:t>
      </w:r>
    </w:p>
    <w:p w14:paraId="2E9501B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классифицировать субъекты Российской Федерации по уровню социально-экономического развития на основе имеющихся знаний и анализа информации из дополнительных источников;</w:t>
      </w:r>
    </w:p>
    <w:p w14:paraId="256FBAED"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находить, извлекать, интегрировать и интерпретировать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сравнивать и оценивать влияние отдельных отраслей хозяйства на окружающую среду; условия отдельных регионов страны для развития энергетики на основе возобновляемых источников энергии на основе ВИЭ;</w:t>
      </w:r>
    </w:p>
    <w:p w14:paraId="4A62C9B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изученные географические объекты, процессы и явления: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w:t>
      </w:r>
    </w:p>
    <w:p w14:paraId="4AE19DD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ВВП, ВРП и ИЧР как показатели уровня развития страны и её регионов;</w:t>
      </w:r>
    </w:p>
    <w:p w14:paraId="4C702C13"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природно-ресурсный, человеческий и производственный капитал;</w:t>
      </w:r>
    </w:p>
    <w:p w14:paraId="0657A3E1"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различать виды транспорта и основные показатели их работы: грузооборот и пассажирооборот;</w:t>
      </w:r>
    </w:p>
    <w:p w14:paraId="6B36B372"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lastRenderedPageBreak/>
        <w:t>показывать на карте крупнейшие центры и районы размещения отраслей промышленности, транспортные магистрали и центры, районы развития отраслей сельского хозяйства;</w:t>
      </w:r>
    </w:p>
    <w:p w14:paraId="2C8F0BE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отраслевой и территориальной структуры хозяйства России, регионов, размещения отдельных предприятий; оценивать условия отдельных территорий для размещения предприятий и различных производств;</w:t>
      </w:r>
    </w:p>
    <w:p w14:paraId="06C8A7EA"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учётом экологической безопасности;</w:t>
      </w:r>
    </w:p>
    <w:p w14:paraId="5ADE6D4F"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критически оценивать финансовые условия 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p>
    <w:p w14:paraId="22145D79"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оценивать влияние географического положения отдельных регионов России на особенности природы, жизнь и хозяйственную деятельность населения;</w:t>
      </w:r>
    </w:p>
    <w:p w14:paraId="0252A268"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объяснять географические различия населения и хозяйства территорий крупных регионов страны;</w:t>
      </w:r>
    </w:p>
    <w:p w14:paraId="372D3325"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сравнивать географическое положение, географические особенности природно-ресурсного потенциала, населения и хозяйства регионов России;</w:t>
      </w:r>
    </w:p>
    <w:p w14:paraId="5C0FD13B"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формулировать оценочные суждения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p w14:paraId="65DABD84" w14:textId="77777777" w:rsidR="009C4E3B" w:rsidRPr="005744E3" w:rsidRDefault="009C4E3B" w:rsidP="005744E3">
      <w:pPr>
        <w:tabs>
          <w:tab w:val="left" w:pos="1875"/>
        </w:tabs>
        <w:spacing w:line="276" w:lineRule="auto"/>
        <w:ind w:right="6" w:firstLine="567"/>
        <w:rPr>
          <w:sz w:val="28"/>
          <w:szCs w:val="28"/>
        </w:rPr>
      </w:pPr>
      <w:r w:rsidRPr="005744E3">
        <w:rPr>
          <w:sz w:val="28"/>
          <w:szCs w:val="28"/>
        </w:rPr>
        <w:t>приводить примеры объектов Всемирного наследия ЮНЕСКО и описывать их местоположение на географической карте;</w:t>
      </w:r>
    </w:p>
    <w:p w14:paraId="13A55F2D" w14:textId="77777777" w:rsidR="00C56EDE" w:rsidRPr="00EE6675" w:rsidRDefault="009C4E3B" w:rsidP="00EE6675">
      <w:pPr>
        <w:tabs>
          <w:tab w:val="left" w:pos="1875"/>
        </w:tabs>
        <w:spacing w:line="276" w:lineRule="auto"/>
        <w:ind w:right="6" w:firstLine="567"/>
        <w:rPr>
          <w:sz w:val="28"/>
          <w:szCs w:val="28"/>
        </w:rPr>
      </w:pPr>
      <w:r w:rsidRPr="005744E3">
        <w:rPr>
          <w:sz w:val="28"/>
          <w:szCs w:val="28"/>
        </w:rPr>
        <w:t>характеризовать место и р</w:t>
      </w:r>
      <w:r w:rsidR="00FC55B6" w:rsidRPr="005744E3">
        <w:rPr>
          <w:sz w:val="28"/>
          <w:szCs w:val="28"/>
        </w:rPr>
        <w:t>оль России в мировом хозяйстве.</w:t>
      </w:r>
    </w:p>
    <w:p w14:paraId="4A40FC3E" w14:textId="77777777" w:rsidR="00FC55B6" w:rsidRPr="00C56EDE" w:rsidRDefault="009C4E3B" w:rsidP="00C56EDE">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предмета «География»</w:t>
      </w:r>
    </w:p>
    <w:p w14:paraId="3A19A786" w14:textId="77777777" w:rsidR="00FC55B6" w:rsidRPr="005744E3" w:rsidRDefault="00FC55B6"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53C80B9" w14:textId="77777777" w:rsidR="009C4E3B" w:rsidRPr="005744E3" w:rsidRDefault="00FC55B6"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lastRenderedPageBreak/>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7D22DFCB" w14:textId="77777777" w:rsidR="009C4E3B" w:rsidRPr="005744E3" w:rsidRDefault="009C4E3B"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3"/>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9C4E3B" w:rsidRPr="00C56EDE" w14:paraId="0C574384" w14:textId="77777777" w:rsidTr="009C4E3B">
        <w:trPr>
          <w:trHeight w:val="575"/>
        </w:trPr>
        <w:tc>
          <w:tcPr>
            <w:tcW w:w="993" w:type="dxa"/>
          </w:tcPr>
          <w:p w14:paraId="3DF05D7E" w14:textId="77777777" w:rsidR="009C4E3B" w:rsidRPr="00C56EDE" w:rsidRDefault="009C4E3B" w:rsidP="005744E3">
            <w:pPr>
              <w:spacing w:line="276" w:lineRule="auto"/>
              <w:ind w:left="142" w:right="354" w:firstLine="96"/>
              <w:jc w:val="center"/>
              <w:rPr>
                <w:rFonts w:eastAsia="Times New Roman"/>
                <w:sz w:val="24"/>
                <w:szCs w:val="24"/>
                <w:lang w:eastAsia="en-US"/>
              </w:rPr>
            </w:pPr>
            <w:r w:rsidRPr="00C56EDE">
              <w:rPr>
                <w:rFonts w:eastAsia="Times New Roman"/>
                <w:sz w:val="24"/>
                <w:szCs w:val="24"/>
                <w:lang w:eastAsia="en-US"/>
              </w:rPr>
              <w:t>№</w:t>
            </w:r>
            <w:r w:rsidRPr="00C56EDE">
              <w:rPr>
                <w:rFonts w:eastAsia="Times New Roman"/>
                <w:spacing w:val="-57"/>
                <w:sz w:val="24"/>
                <w:szCs w:val="24"/>
                <w:lang w:eastAsia="en-US"/>
              </w:rPr>
              <w:t xml:space="preserve"> </w:t>
            </w:r>
            <w:r w:rsidRPr="00C56EDE">
              <w:rPr>
                <w:rFonts w:eastAsia="Times New Roman"/>
                <w:sz w:val="24"/>
                <w:szCs w:val="24"/>
                <w:lang w:eastAsia="en-US"/>
              </w:rPr>
              <w:t>п/п</w:t>
            </w:r>
          </w:p>
        </w:tc>
        <w:tc>
          <w:tcPr>
            <w:tcW w:w="4394" w:type="dxa"/>
          </w:tcPr>
          <w:p w14:paraId="493F703B" w14:textId="77777777" w:rsidR="009C4E3B" w:rsidRPr="00C56EDE" w:rsidRDefault="009C4E3B" w:rsidP="005744E3">
            <w:pPr>
              <w:spacing w:line="276" w:lineRule="auto"/>
              <w:ind w:left="142" w:firstLine="0"/>
              <w:jc w:val="center"/>
              <w:rPr>
                <w:rFonts w:eastAsia="Times New Roman"/>
                <w:sz w:val="24"/>
                <w:szCs w:val="24"/>
                <w:lang w:eastAsia="en-US"/>
              </w:rPr>
            </w:pPr>
            <w:r w:rsidRPr="00C56EDE">
              <w:rPr>
                <w:rFonts w:eastAsia="Times New Roman"/>
                <w:sz w:val="24"/>
                <w:szCs w:val="24"/>
                <w:lang w:eastAsia="en-US"/>
              </w:rPr>
              <w:t>Тема</w:t>
            </w:r>
          </w:p>
        </w:tc>
        <w:tc>
          <w:tcPr>
            <w:tcW w:w="2126" w:type="dxa"/>
          </w:tcPr>
          <w:p w14:paraId="21C16FE3" w14:textId="77777777" w:rsidR="009C4E3B" w:rsidRPr="00C56EDE" w:rsidRDefault="009C4E3B" w:rsidP="005744E3">
            <w:pPr>
              <w:spacing w:line="276" w:lineRule="auto"/>
              <w:ind w:left="142" w:right="27" w:hanging="72"/>
              <w:jc w:val="center"/>
              <w:rPr>
                <w:rFonts w:eastAsia="Times New Roman"/>
                <w:sz w:val="24"/>
                <w:szCs w:val="24"/>
                <w:lang w:val="ru-RU" w:eastAsia="en-US"/>
              </w:rPr>
            </w:pPr>
            <w:r w:rsidRPr="00C56EDE">
              <w:rPr>
                <w:rFonts w:eastAsia="Times New Roman"/>
                <w:spacing w:val="-1"/>
                <w:sz w:val="24"/>
                <w:szCs w:val="24"/>
                <w:lang w:val="ru-RU" w:eastAsia="en-US"/>
              </w:rPr>
              <w:t>Количество часов, отводимых на освоение каждой темы</w:t>
            </w:r>
          </w:p>
        </w:tc>
        <w:tc>
          <w:tcPr>
            <w:tcW w:w="2126" w:type="dxa"/>
          </w:tcPr>
          <w:p w14:paraId="14EE12E3" w14:textId="77777777" w:rsidR="009C4E3B" w:rsidRPr="00C56EDE" w:rsidRDefault="009C4E3B" w:rsidP="005744E3">
            <w:pPr>
              <w:spacing w:line="276" w:lineRule="auto"/>
              <w:ind w:left="142" w:right="27" w:hanging="72"/>
              <w:jc w:val="center"/>
              <w:rPr>
                <w:rFonts w:eastAsia="Times New Roman"/>
                <w:spacing w:val="-1"/>
                <w:sz w:val="24"/>
                <w:szCs w:val="24"/>
                <w:lang w:eastAsia="en-US"/>
              </w:rPr>
            </w:pPr>
            <w:r w:rsidRPr="00C56EDE">
              <w:rPr>
                <w:rFonts w:eastAsia="Times New Roman"/>
                <w:spacing w:val="-1"/>
                <w:sz w:val="24"/>
                <w:szCs w:val="24"/>
                <w:lang w:eastAsia="en-US"/>
              </w:rPr>
              <w:t xml:space="preserve">Э(Ц)ОР </w:t>
            </w:r>
          </w:p>
        </w:tc>
      </w:tr>
      <w:tr w:rsidR="009C4E3B" w:rsidRPr="00C56EDE" w14:paraId="4FC0347B" w14:textId="77777777" w:rsidTr="000B2588">
        <w:trPr>
          <w:trHeight w:val="812"/>
        </w:trPr>
        <w:tc>
          <w:tcPr>
            <w:tcW w:w="993" w:type="dxa"/>
          </w:tcPr>
          <w:p w14:paraId="0AC5E983" w14:textId="77777777" w:rsidR="009C4E3B" w:rsidRPr="00C56EDE" w:rsidRDefault="009C4E3B" w:rsidP="005744E3">
            <w:pPr>
              <w:spacing w:line="276" w:lineRule="auto"/>
              <w:ind w:left="142" w:firstLine="0"/>
              <w:jc w:val="left"/>
              <w:rPr>
                <w:rFonts w:eastAsia="Times New Roman"/>
                <w:sz w:val="24"/>
                <w:szCs w:val="24"/>
                <w:lang w:eastAsia="en-US"/>
              </w:rPr>
            </w:pPr>
            <w:r w:rsidRPr="00C56EDE">
              <w:rPr>
                <w:rFonts w:eastAsia="Times New Roman"/>
                <w:sz w:val="24"/>
                <w:szCs w:val="24"/>
                <w:lang w:eastAsia="en-US"/>
              </w:rPr>
              <w:t>1.</w:t>
            </w:r>
          </w:p>
        </w:tc>
        <w:tc>
          <w:tcPr>
            <w:tcW w:w="4394" w:type="dxa"/>
          </w:tcPr>
          <w:p w14:paraId="659BEFCC"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5 класс</w:t>
            </w:r>
          </w:p>
          <w:p w14:paraId="2A4B6191"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152.3.1. Географическое изучение Земли.</w:t>
            </w:r>
          </w:p>
          <w:p w14:paraId="28EAC634"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152.3.1.1. Введение. География ‒ наука о планете Земля.</w:t>
            </w:r>
          </w:p>
          <w:p w14:paraId="51C27A2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Что изучает география? Географические объекты, процессы и явления. Как география изучает объекты, процессы и явления. Географические методы изучения объектов и явлений. Древо географических наук.</w:t>
            </w:r>
          </w:p>
          <w:p w14:paraId="2CD50C0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«Организация фенологических наблюдений в природе: планирование, участие в групповой работе, форма систематизации данных».</w:t>
            </w:r>
          </w:p>
          <w:p w14:paraId="043B2491"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152.3.1.2. История географических открытий.</w:t>
            </w:r>
          </w:p>
          <w:p w14:paraId="6BF66EBE"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Представления о мире в древности (Древний Китай, Древний Египет, Древняя Греция, Древний Рим). Путешествие Пифея. Плавания финикийцев вокруг Африки. Экспедиции Т. Хейердала как модель путешествий в древности. Появление географических карт.</w:t>
            </w:r>
          </w:p>
          <w:p w14:paraId="68036555"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География в эпоху Средневековья: путешествия и открытия викингов, древних арабов, русских землепроходцев. Путешествия М. Поло и А. Никитина.</w:t>
            </w:r>
          </w:p>
          <w:p w14:paraId="655366E3"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Эпоха Великих географических открытий. Три пути в Индию. Открытие Нового света ‒ экспедиция Х. Колумба. Первое кругосветное плавание ‒ экспедиция Ф. Магеллана. Значение Великих географических открытий. Карта </w:t>
            </w:r>
            <w:r w:rsidRPr="00C56EDE">
              <w:rPr>
                <w:rFonts w:eastAsia="OfficinaSansBoldITC"/>
                <w:sz w:val="24"/>
                <w:szCs w:val="24"/>
                <w:lang w:val="ru-RU" w:eastAsia="en-US"/>
              </w:rPr>
              <w:lastRenderedPageBreak/>
              <w:t>мира после эпохи Великих географических открытий.</w:t>
            </w:r>
          </w:p>
          <w:p w14:paraId="4B9EF9B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Географические открытия XVII‒XIX вв. Поиски Южной Земли ‒ открытие Австралии. Русские путешественники и мореплаватели на северо-востоке Азии. Первая русская кругосветная экспедиция (Русская экспедиция Ф.Ф. Беллинсгаузена, М.П. Лазарева ‒ открытие Антарктиды).</w:t>
            </w:r>
          </w:p>
          <w:p w14:paraId="2CDEC6DC"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Географические исследования в ХХ в. Исследование полярных областей Земли. Изучение Мирового океана. Географические открытия Новейшего времени.</w:t>
            </w:r>
          </w:p>
          <w:p w14:paraId="797FB68B"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«Обозначение на контурной карте географических объектов, открытых в разные периоды», «Сравнение карт Эратосфена, Птолемея и современных карт по предложенным учителем вопросам».</w:t>
            </w:r>
          </w:p>
          <w:p w14:paraId="338ADD6B"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152.3.2. Изображения земной поверхности.</w:t>
            </w:r>
          </w:p>
          <w:p w14:paraId="715D3380"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152.3.2.1. Планы местности.</w:t>
            </w:r>
          </w:p>
          <w:p w14:paraId="1F8DA95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Виды изображения земной поверхности. Планы местности. Условные знаки. Масштаб. Виды масштаба. Способы определения расстояний на местности. Глазомерная, полярная и маршрутная съёмка местности. Изображение на планах местности неровностей земной поверхности. Абсолютная и относительная высоты. Профессия топограф. Ориентирование по плану местности: стороны горизонта. Азимут. Разнообразие планов (план города, туристические планы, военные, исторические и транспортные планы, планы местности в мобильных приложениях) и области их применения.</w:t>
            </w:r>
          </w:p>
          <w:p w14:paraId="18A6418E"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«Определение направлений и расстояний по плану местности», «Составление описания маршрута по плану местности».</w:t>
            </w:r>
          </w:p>
          <w:p w14:paraId="3D2D9AFC"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152.3.2.2. Географические карты.</w:t>
            </w:r>
          </w:p>
          <w:p w14:paraId="199F8A71"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Различия глобуса и географических карт. Способы перехода от сферической поверхности глобуса к плоскости географической карты. Градусная сеть на глобусе и картах. Параллели и меридианы. Экватор и нулевой меридиан. Географические координаты. Географическая широта и географическая долгота, их определение на глобусе и картах. Определение расстояний по глобусу.</w:t>
            </w:r>
          </w:p>
          <w:p w14:paraId="188EE32D"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Искажения на карте. Линии градусной сети на картах. Определение расстояний с помощью масштаба и градусной сети. Разнообразие географических карт и их классификации. Способы изображения на мелкомасштабных географических картах. Изображение на физических картах высот и глубин. Географический атлас. Использование карт в жизни и хозяйственной деятельности людей. Сходство и различие плана местности и географической карты. Профессия картограф. Система космической навигации. Геоинформационные системы.</w:t>
            </w:r>
          </w:p>
          <w:p w14:paraId="3CADEBD2"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«Определение направлений и расстояний по карте полушарий», «Определение географических координат объектов и определение объектов по их географическим координатам».</w:t>
            </w:r>
          </w:p>
          <w:p w14:paraId="773CB326"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152.3.3. Земля ‒ планета Солнечной системы.</w:t>
            </w:r>
          </w:p>
          <w:p w14:paraId="6EB1AD2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Земля в Солнечной системе. Гипотезы возникновения Земли. Форма, размеры Земли, их географические следствия.</w:t>
            </w:r>
          </w:p>
          <w:p w14:paraId="314D27E8"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Движения Земли. Земная ось и географические полюсы. Географические следствия движения Земли вокруг Солнца. Смена времён года на Земле. Дни весеннего и осеннего равноденствия, летнего и зимнего солнцестояния. Неравномерное распределение солнечного света и тепла на поверхности Земли. Пояса освещённости. Тропики и </w:t>
            </w:r>
            <w:r w:rsidRPr="00C56EDE">
              <w:rPr>
                <w:rFonts w:eastAsia="OfficinaSansBoldITC"/>
                <w:sz w:val="24"/>
                <w:szCs w:val="24"/>
                <w:lang w:val="ru-RU" w:eastAsia="en-US"/>
              </w:rPr>
              <w:lastRenderedPageBreak/>
              <w:t>полярные круги. Вращение Земли вокруг своей оси. Смена дня и ночи на Земле.</w:t>
            </w:r>
          </w:p>
          <w:p w14:paraId="7800CEA9"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Влияние Космоса на Землю и жизнь людей.</w:t>
            </w:r>
          </w:p>
          <w:p w14:paraId="5205325D"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«Выявление закономерностей изменения продолжительности дня и высоты Солнца над горизонтом в зависимости от географической широты и времени года на территории России».</w:t>
            </w:r>
          </w:p>
          <w:p w14:paraId="2C69F520"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152.3.4. Оболочки Земли. Литосфера ‒ каменная оболочка Земли.</w:t>
            </w:r>
          </w:p>
          <w:p w14:paraId="77ED9035"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152.3.4.1. Литосфера ‒ твёрдая оболочка Земли. Методы изучения земных глубин. Внутреннее строение Земли: ядро, мантия, земная кора. Строение земной коры: материковая и океаническая кора. Вещества земной коры: минералы и горные породы. Образование горных пород. Магматические, осадочные и метаморфические горные породы.</w:t>
            </w:r>
          </w:p>
          <w:p w14:paraId="6FC23B4F"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Проявления внутренних и внешних процессов образования рельефа. Движение литосферных плит. Образование вулканов и причины землетрясений. Шкалы измерения силы и интенсивности землетрясений. Изучение вулканов и землетрясений. Профессии сейсмолог и вулканолог. Разрушение и изменение горных пород и минералов под действием внешних и внутренних процессов. Виды выветривания. Формирование рельефа земной поверхности как результат действия внутренних и внешних сил.</w:t>
            </w:r>
          </w:p>
          <w:p w14:paraId="096A41DC"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Рельеф земной поверхности и методы его изучения. Планетарные формы рельефа ‒ материки и впадины океанов. Формы рельефа суши: горы и равнины. Различие гор по высоте, высочайшие горные системы мира. Разнообразие равнин по высоте. Формы равнинного рельефа, крупнейшие по площади равнины мира.</w:t>
            </w:r>
          </w:p>
          <w:p w14:paraId="4C6D47A6"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Человек и литосфера. Условия жизни человека в горах и на равнинах. Деятельность человека, преобразующая земную поверхность, и связанные с ней экологические проблемы.</w:t>
            </w:r>
          </w:p>
          <w:p w14:paraId="17628406"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Рельеф дна Мирового океана. Части подводных окраин материков. Срединно-океанические хребты. Острова, их типы по происхождению. Ложе Океана, его рельеф.</w:t>
            </w:r>
          </w:p>
          <w:p w14:paraId="396F900E" w14:textId="77777777" w:rsidR="009C4E3B" w:rsidRPr="00C56EDE" w:rsidRDefault="00D719A8"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w:t>
            </w:r>
            <w:r w:rsidR="009C4E3B" w:rsidRPr="00C56EDE">
              <w:rPr>
                <w:rFonts w:eastAsia="OfficinaSansBoldITC"/>
                <w:sz w:val="24"/>
                <w:szCs w:val="24"/>
                <w:lang w:val="ru-RU" w:eastAsia="en-US"/>
              </w:rPr>
              <w:t>Описание горной системы или равнины по физической карте».</w:t>
            </w:r>
          </w:p>
          <w:p w14:paraId="07F63392"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Заключение.</w:t>
            </w:r>
          </w:p>
          <w:p w14:paraId="0B250A49"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Практикум «Сезонные изменения в природе своей местности».</w:t>
            </w:r>
          </w:p>
          <w:p w14:paraId="2708465F"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Сезонные изменения продолжительности светового дня и высоты Солнца над горизонтом, температуры воздуха, поверхностных вод, растительного и животного мира.</w:t>
            </w:r>
          </w:p>
          <w:p w14:paraId="038078A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«Анализ результатов фенологических наблюдений и наблюдений за погодой».</w:t>
            </w:r>
          </w:p>
        </w:tc>
        <w:tc>
          <w:tcPr>
            <w:tcW w:w="2126" w:type="dxa"/>
            <w:vMerge w:val="restart"/>
          </w:tcPr>
          <w:p w14:paraId="72A1D68A" w14:textId="77777777" w:rsidR="009C4E3B" w:rsidRPr="00C56EDE" w:rsidRDefault="009C4E3B" w:rsidP="005744E3">
            <w:pPr>
              <w:spacing w:line="276" w:lineRule="auto"/>
              <w:ind w:firstLine="0"/>
              <w:jc w:val="center"/>
              <w:rPr>
                <w:rFonts w:eastAsia="Times New Roman"/>
                <w:i/>
                <w:sz w:val="24"/>
                <w:szCs w:val="24"/>
                <w:lang w:val="ru-RU" w:eastAsia="en-US"/>
              </w:rPr>
            </w:pPr>
            <w:r w:rsidRPr="00C56EDE">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45B06298" w14:textId="77777777" w:rsidR="009C4E3B" w:rsidRPr="00C56EDE" w:rsidRDefault="009C4E3B" w:rsidP="005744E3">
            <w:pPr>
              <w:spacing w:line="276" w:lineRule="auto"/>
              <w:ind w:firstLine="0"/>
              <w:jc w:val="center"/>
              <w:rPr>
                <w:rFonts w:eastAsia="Times New Roman"/>
                <w:i/>
                <w:sz w:val="24"/>
                <w:szCs w:val="24"/>
                <w:lang w:val="ru-RU" w:eastAsia="en-US"/>
              </w:rPr>
            </w:pPr>
            <w:r w:rsidRPr="00C56EDE">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1AC341CE" w14:textId="77777777" w:rsidR="009C4E3B" w:rsidRPr="00C56EDE" w:rsidRDefault="009C4E3B" w:rsidP="005744E3">
            <w:pPr>
              <w:spacing w:line="276" w:lineRule="auto"/>
              <w:ind w:firstLine="0"/>
              <w:jc w:val="center"/>
              <w:rPr>
                <w:rFonts w:eastAsia="Times New Roman"/>
                <w:i/>
                <w:sz w:val="24"/>
                <w:szCs w:val="24"/>
                <w:lang w:val="ru-RU" w:eastAsia="en-US"/>
              </w:rPr>
            </w:pPr>
            <w:r w:rsidRPr="00C56EDE">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w:t>
            </w:r>
            <w:r w:rsidRPr="00C56EDE">
              <w:rPr>
                <w:rFonts w:eastAsia="Times New Roman"/>
                <w:i/>
                <w:sz w:val="24"/>
                <w:szCs w:val="24"/>
                <w:lang w:val="ru-RU" w:eastAsia="en-US"/>
              </w:rPr>
              <w:lastRenderedPageBreak/>
              <w:t>соответствует законодательству об образовании.</w:t>
            </w:r>
          </w:p>
        </w:tc>
      </w:tr>
      <w:tr w:rsidR="009C4E3B" w:rsidRPr="00C56EDE" w14:paraId="1FAD7A41" w14:textId="77777777" w:rsidTr="002D6654">
        <w:trPr>
          <w:trHeight w:val="424"/>
        </w:trPr>
        <w:tc>
          <w:tcPr>
            <w:tcW w:w="993" w:type="dxa"/>
          </w:tcPr>
          <w:p w14:paraId="1BAA38D0" w14:textId="77777777" w:rsidR="009C4E3B" w:rsidRPr="00C56EDE" w:rsidRDefault="009C4E3B" w:rsidP="005744E3">
            <w:pPr>
              <w:spacing w:line="276" w:lineRule="auto"/>
              <w:ind w:left="142" w:firstLine="0"/>
              <w:jc w:val="left"/>
              <w:rPr>
                <w:rFonts w:eastAsia="Times New Roman"/>
                <w:sz w:val="24"/>
                <w:szCs w:val="24"/>
                <w:lang w:val="ru-RU" w:eastAsia="en-US"/>
              </w:rPr>
            </w:pPr>
            <w:r w:rsidRPr="00C56EDE">
              <w:rPr>
                <w:rFonts w:eastAsia="Times New Roman"/>
                <w:sz w:val="24"/>
                <w:szCs w:val="24"/>
                <w:lang w:val="ru-RU" w:eastAsia="en-US"/>
              </w:rPr>
              <w:lastRenderedPageBreak/>
              <w:t>2.</w:t>
            </w:r>
          </w:p>
        </w:tc>
        <w:tc>
          <w:tcPr>
            <w:tcW w:w="4394" w:type="dxa"/>
          </w:tcPr>
          <w:p w14:paraId="6C524D24"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6 класс</w:t>
            </w:r>
          </w:p>
          <w:p w14:paraId="2C664628"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152.4.1.Оболочки Земли.</w:t>
            </w:r>
          </w:p>
          <w:p w14:paraId="6A9E2B8B"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152.4.1.1. Гидросфера ‒ водная оболочка Земли.</w:t>
            </w:r>
          </w:p>
          <w:p w14:paraId="50F96A7B"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Гидросфера и методы её изучения. Части гидросферы. Мировой круговорот воды. Значение гидросферы.</w:t>
            </w:r>
          </w:p>
          <w:p w14:paraId="0B76DB9C"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Исследования вод Мирового океана. Профессия океанолог. Солёность и температура океанических вод. Океанические течения. Тёплые и холодные течения. Способы изображения на географических картах океанических течений, солёности и температуры вод Мирового океана на картах. Мировой океан и его части. Движения вод Мирового океана: волны; течения, приливы и отливы. Стихийные явления в Мировом океане. Способы изучения и наблюдения за загрязнением вод Мирового океана.</w:t>
            </w:r>
          </w:p>
          <w:p w14:paraId="69D3AADD"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Воды суши. Способы изображения внутренних вод на картах.</w:t>
            </w:r>
          </w:p>
          <w:p w14:paraId="784ECD2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Реки: горные и равнинные. Речная система, бассейн, водораздел. Пороги и водопады. Питание и режим реки.</w:t>
            </w:r>
          </w:p>
          <w:p w14:paraId="02214E74"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Озёра. Происхождение озёрных котловин. Питание озёр. Озёра сточные и бессточные. Профессия гидролог. Природные ледники: горные и покровные. Профессия гляциолог.</w:t>
            </w:r>
          </w:p>
          <w:p w14:paraId="52CB603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Подземные воды (грунтовые, межпластовые, артезианские), их происхождение, условия залегания и использования. Условия образования межпластовых вод. Минеральные источники.</w:t>
            </w:r>
          </w:p>
          <w:p w14:paraId="5F3771BB"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Многолетняя мерзлота. Болота, их образование.</w:t>
            </w:r>
          </w:p>
          <w:p w14:paraId="6D12E98C"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Стихийные явления в гидросфере, методы наблюдения и защиты.</w:t>
            </w:r>
          </w:p>
          <w:p w14:paraId="09969F2B"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Человек и гидросфера. Использование человеком энергии воды.</w:t>
            </w:r>
          </w:p>
          <w:p w14:paraId="7264D91C"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Использование космических методов в исследовании влияния человека на гидросферу.</w:t>
            </w:r>
          </w:p>
          <w:p w14:paraId="21E9F29F"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«Сравнение двух рек (России и мира) по заданным признакам», «Характеристика одного из крупнейших озёр России по плану в форме презентации», «Составление перечня поверхностных водных объектов своего края и их систематизация в форме таблицы».</w:t>
            </w:r>
          </w:p>
          <w:p w14:paraId="270D8386"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152.4.1.2. Атмосфера ‒ воздушная оболочка Земли.</w:t>
            </w:r>
          </w:p>
          <w:p w14:paraId="4C7B634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Воздушная оболочка Земли: газовый состав, строение и значение атмосферы.</w:t>
            </w:r>
          </w:p>
          <w:p w14:paraId="349C6C1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Температура воздуха. Суточный ход температуры воздуха и его графическое отображение. Особенности суточного хода температуры воздуха в зависимости от высоты Солнца над горизонтом. Среднесуточная, среднемесячная, среднегодовая температура. Зависимость нагревания земной поверхности от угла </w:t>
            </w:r>
            <w:r w:rsidRPr="00C56EDE">
              <w:rPr>
                <w:rFonts w:eastAsia="OfficinaSansBoldITC"/>
                <w:sz w:val="24"/>
                <w:szCs w:val="24"/>
                <w:lang w:val="ru-RU" w:eastAsia="en-US"/>
              </w:rPr>
              <w:lastRenderedPageBreak/>
              <w:t>падения солнечных лучей. Годовой ход температуры воздуха.</w:t>
            </w:r>
          </w:p>
          <w:p w14:paraId="6FEB8B44"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Атмосферное давление. Ветер и причины его возникновения. Роза ветров. Бризы. Муссоны.</w:t>
            </w:r>
          </w:p>
          <w:p w14:paraId="3A4A9289"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Вода в атмосфере. Влажность воздуха. Образование облаков. Облака и их виды. Туман. Образование и выпадение атмосферных осадков. Виды атмосферных осадков.</w:t>
            </w:r>
          </w:p>
          <w:p w14:paraId="59E45BB9"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Погода и её показатели. Причины изменения погоды. Климат и климатообразующие факторы. Зависимость климата от географической широты и высоты местности над уровнем моря.</w:t>
            </w:r>
          </w:p>
          <w:p w14:paraId="289FACC3"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Человек и атмосфера. Взаимовлияние человека и атмосферы. Адаптация человека к климатическим условиям. Профессия метеоролог. Основные метеорологические данные и способы отображения состояния погоды на метеорологической карте. Стихийные явления в атмосфере. Современные изменения климата. Способы изучения и наблюдения за глобальным климатом. Профессия климатолог. Дистанционные методы в исследовании влияния человека на воздушную оболочку Земли.</w:t>
            </w:r>
          </w:p>
          <w:p w14:paraId="10B3858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«Представление результатов наблюдения за погодой своей местности», «Анализ графиков суточного хода температуры воздуха и относительной влажности с целью установления зависимости между данными элементами погоды».</w:t>
            </w:r>
          </w:p>
          <w:p w14:paraId="5216CAA9"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152.4.1.3. Биосфера ‒ оболочка жизни.</w:t>
            </w:r>
          </w:p>
          <w:p w14:paraId="4F6992D4"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Биосфера ‒ оболочка жизни. Границы биосферы. Профессии биогеограф и геоэколог. Растительный и животный мир Земли. Разнообразие животного и растительного мира. Приспособление живых организмов к среде обитания в разных природных зонах. Жизнь в Океане. Изменение животного и </w:t>
            </w:r>
            <w:r w:rsidRPr="00C56EDE">
              <w:rPr>
                <w:rFonts w:eastAsia="OfficinaSansBoldITC"/>
                <w:sz w:val="24"/>
                <w:szCs w:val="24"/>
                <w:lang w:val="ru-RU" w:eastAsia="en-US"/>
              </w:rPr>
              <w:lastRenderedPageBreak/>
              <w:t>растительного мира Океана с глубиной и географической широтой.</w:t>
            </w:r>
          </w:p>
          <w:p w14:paraId="2032BC43"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Человек как часть биосферы. Распространение людей на Земле.</w:t>
            </w:r>
          </w:p>
          <w:p w14:paraId="556D29BC"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Исследования и экологические проблемы.</w:t>
            </w:r>
          </w:p>
          <w:p w14:paraId="57E6F181"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«Характеристика растительности участка местности своего края».</w:t>
            </w:r>
          </w:p>
          <w:p w14:paraId="51CBC465"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Заключение.</w:t>
            </w:r>
          </w:p>
          <w:p w14:paraId="113A2B10"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152.4.1.4. Природно-территориальные комплексы.</w:t>
            </w:r>
          </w:p>
          <w:p w14:paraId="7F92CC84"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Взаимосвязь оболочек Земли. Понятие о природном комплексе. Природно-территориальный комплекс. Глобальные, региональные и локальные природные комплексы. Природные комплексы своей местности. Круговороты веществ на Земле. Почва, её строение и состав. Образование почвы и плодородие почв. Охрана почв.</w:t>
            </w:r>
          </w:p>
          <w:p w14:paraId="3DBCDDA3"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Природная среда. Охрана природы. Природные особо охраняемые территории. Всемирное наследие ЮНЕСКО.</w:t>
            </w:r>
          </w:p>
          <w:p w14:paraId="118F8F75"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(выполняется на местности) «Характеристика локального природного комплекса по плану».</w:t>
            </w:r>
          </w:p>
        </w:tc>
        <w:tc>
          <w:tcPr>
            <w:tcW w:w="2126" w:type="dxa"/>
          </w:tcPr>
          <w:p w14:paraId="4B7F3BCB" w14:textId="77777777" w:rsidR="009C4E3B" w:rsidRPr="00C56EDE" w:rsidRDefault="009C4E3B" w:rsidP="005744E3">
            <w:pPr>
              <w:spacing w:line="276" w:lineRule="auto"/>
              <w:ind w:firstLine="0"/>
              <w:jc w:val="center"/>
              <w:rPr>
                <w:rFonts w:eastAsia="Times New Roman"/>
                <w:i/>
                <w:sz w:val="24"/>
                <w:szCs w:val="24"/>
                <w:lang w:val="ru-RU" w:eastAsia="en-US"/>
              </w:rPr>
            </w:pPr>
          </w:p>
        </w:tc>
        <w:tc>
          <w:tcPr>
            <w:tcW w:w="2126" w:type="dxa"/>
          </w:tcPr>
          <w:p w14:paraId="6B25AEBD" w14:textId="77777777" w:rsidR="009C4E3B" w:rsidRPr="00C56EDE" w:rsidRDefault="009C4E3B" w:rsidP="005744E3">
            <w:pPr>
              <w:spacing w:line="276" w:lineRule="auto"/>
              <w:ind w:firstLine="0"/>
              <w:jc w:val="center"/>
              <w:rPr>
                <w:rFonts w:eastAsia="Times New Roman"/>
                <w:i/>
                <w:sz w:val="24"/>
                <w:szCs w:val="24"/>
                <w:lang w:val="ru-RU" w:eastAsia="en-US"/>
              </w:rPr>
            </w:pPr>
          </w:p>
        </w:tc>
      </w:tr>
      <w:tr w:rsidR="009C4E3B" w:rsidRPr="00C56EDE" w14:paraId="26DF2713" w14:textId="77777777" w:rsidTr="00D719A8">
        <w:trPr>
          <w:trHeight w:val="954"/>
        </w:trPr>
        <w:tc>
          <w:tcPr>
            <w:tcW w:w="993" w:type="dxa"/>
          </w:tcPr>
          <w:p w14:paraId="5D37D12D" w14:textId="77777777" w:rsidR="009C4E3B" w:rsidRPr="00C56EDE" w:rsidRDefault="009C4E3B" w:rsidP="005744E3">
            <w:pPr>
              <w:spacing w:line="276" w:lineRule="auto"/>
              <w:ind w:left="142" w:firstLine="0"/>
              <w:jc w:val="left"/>
              <w:rPr>
                <w:rFonts w:eastAsia="Times New Roman"/>
                <w:sz w:val="24"/>
                <w:szCs w:val="24"/>
                <w:lang w:val="ru-RU" w:eastAsia="en-US"/>
              </w:rPr>
            </w:pPr>
            <w:r w:rsidRPr="00C56EDE">
              <w:rPr>
                <w:rFonts w:eastAsia="Times New Roman"/>
                <w:sz w:val="24"/>
                <w:szCs w:val="24"/>
                <w:lang w:val="ru-RU" w:eastAsia="en-US"/>
              </w:rPr>
              <w:lastRenderedPageBreak/>
              <w:t>3.</w:t>
            </w:r>
          </w:p>
        </w:tc>
        <w:tc>
          <w:tcPr>
            <w:tcW w:w="4394" w:type="dxa"/>
          </w:tcPr>
          <w:p w14:paraId="416082B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7 класс</w:t>
            </w:r>
          </w:p>
          <w:p w14:paraId="2E837861"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152.5.1.</w:t>
            </w:r>
            <w:r w:rsidRPr="00C56EDE">
              <w:rPr>
                <w:rFonts w:eastAsia="OfficinaSansBoldITC"/>
                <w:sz w:val="24"/>
                <w:szCs w:val="24"/>
                <w:lang w:eastAsia="en-US"/>
              </w:rPr>
              <w:t> </w:t>
            </w:r>
            <w:r w:rsidRPr="00C56EDE">
              <w:rPr>
                <w:rFonts w:eastAsia="OfficinaSansBoldITC"/>
                <w:sz w:val="24"/>
                <w:szCs w:val="24"/>
                <w:lang w:val="ru-RU" w:eastAsia="en-US"/>
              </w:rPr>
              <w:t>Главные закономерности природы Земли.</w:t>
            </w:r>
          </w:p>
          <w:p w14:paraId="04ADE92C"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152.5.1.1.</w:t>
            </w:r>
            <w:r w:rsidRPr="00C56EDE">
              <w:rPr>
                <w:rFonts w:eastAsia="OfficinaSansBoldITC"/>
                <w:sz w:val="24"/>
                <w:szCs w:val="24"/>
                <w:lang w:eastAsia="en-US"/>
              </w:rPr>
              <w:t> </w:t>
            </w:r>
            <w:r w:rsidRPr="00C56EDE">
              <w:rPr>
                <w:rFonts w:eastAsia="OfficinaSansBoldITC"/>
                <w:sz w:val="24"/>
                <w:szCs w:val="24"/>
                <w:lang w:val="ru-RU" w:eastAsia="en-US"/>
              </w:rPr>
              <w:t>Географическая оболочка.</w:t>
            </w:r>
          </w:p>
          <w:p w14:paraId="1ED6FED9"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Географическая оболочка: особенности строения и свойства. Целостность, зональность, ритмичность ‒ и их географические следствия. Географическая зональность (природные зоны) и высотная поясность. Современные исследования по сохранению важнейших биотопов Земли.</w:t>
            </w:r>
          </w:p>
          <w:p w14:paraId="38FB97B6"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«Выявление проявления широтной зональности по картам природных зон».</w:t>
            </w:r>
          </w:p>
          <w:p w14:paraId="26F7E288"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152.5.1.2.</w:t>
            </w:r>
            <w:r w:rsidRPr="00C56EDE">
              <w:rPr>
                <w:rFonts w:eastAsia="OfficinaSansBoldITC"/>
                <w:sz w:val="24"/>
                <w:szCs w:val="24"/>
                <w:lang w:eastAsia="en-US"/>
              </w:rPr>
              <w:t> </w:t>
            </w:r>
            <w:r w:rsidRPr="00C56EDE">
              <w:rPr>
                <w:rFonts w:eastAsia="OfficinaSansBoldITC"/>
                <w:sz w:val="24"/>
                <w:szCs w:val="24"/>
                <w:lang w:val="ru-RU" w:eastAsia="en-US"/>
              </w:rPr>
              <w:t>Литосфера и рельеф Земли.</w:t>
            </w:r>
          </w:p>
          <w:p w14:paraId="0EBA44D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История Земли как планеты. </w:t>
            </w:r>
            <w:r w:rsidRPr="00C56EDE">
              <w:rPr>
                <w:rFonts w:eastAsia="OfficinaSansBoldITC"/>
                <w:sz w:val="24"/>
                <w:szCs w:val="24"/>
                <w:lang w:val="ru-RU" w:eastAsia="en-US"/>
              </w:rPr>
              <w:lastRenderedPageBreak/>
              <w:t>Литосферные плиты и их движение. Материки, океаны и части света. Сейсмические пояса Земли. Формирование современного рельефа Земли. Внешние и внутренние процессы рельефообразования. Полезные ископаемые.</w:t>
            </w:r>
          </w:p>
          <w:p w14:paraId="1AEF9FE2"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«Анализ физической карты и карты строения земной коры с целью выявления закономерностей распространения крупных форм рельефа», «Объяснение вулканических или сейсмических событий, о которых говорится в тексте».</w:t>
            </w:r>
          </w:p>
          <w:p w14:paraId="75D56848"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152.5.1.3.</w:t>
            </w:r>
            <w:r w:rsidRPr="00C56EDE">
              <w:rPr>
                <w:rFonts w:eastAsia="OfficinaSansBoldITC"/>
                <w:sz w:val="24"/>
                <w:szCs w:val="24"/>
                <w:lang w:eastAsia="en-US"/>
              </w:rPr>
              <w:t> </w:t>
            </w:r>
            <w:r w:rsidRPr="00C56EDE">
              <w:rPr>
                <w:rFonts w:eastAsia="OfficinaSansBoldITC"/>
                <w:sz w:val="24"/>
                <w:szCs w:val="24"/>
                <w:lang w:val="ru-RU" w:eastAsia="en-US"/>
              </w:rPr>
              <w:t>Атмосфера и климаты Земли.</w:t>
            </w:r>
          </w:p>
          <w:p w14:paraId="170E816D"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Закономерности распределения температуры воздуха. Закономерности распределения атмосферных осадков. Пояса атмосферного давления на Земле. Воздушные массы, их типы. Преобладающие ветры ‒ тропические (экваториальные) муссоны, пассаты тропических широт, западные ветры. Разнообразие климата на Земле. Климатообразующие факторы: географическое положение, океанические течения, особенности циркуляции атмосферы (типы воздушных масс и преобладающие ветры), характер подстилающей поверхности и рельефа территории. Характеристика основных и переходных климатических поясов Земли. Влияние климатических условий на жизнь людей. Влияние современной хозяйственной деятельности людей на климат Земли. Глобальные изменения климата и различные точки зрения на их причины. Карты климатических поясов, климатические карты, карты атмосферных осадков по сезонам года. Климатограмма как графическая форма отражения климатических особенностей территории.</w:t>
            </w:r>
          </w:p>
          <w:p w14:paraId="22880266"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«Описание климата территории по климатической карте и климатограмме».</w:t>
            </w:r>
          </w:p>
          <w:p w14:paraId="56D0C7B0"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152.5.1.4.</w:t>
            </w:r>
            <w:r w:rsidRPr="00C56EDE">
              <w:rPr>
                <w:rFonts w:eastAsia="OfficinaSansBoldITC"/>
                <w:sz w:val="24"/>
                <w:szCs w:val="24"/>
                <w:lang w:eastAsia="en-US"/>
              </w:rPr>
              <w:t> </w:t>
            </w:r>
            <w:r w:rsidRPr="00C56EDE">
              <w:rPr>
                <w:rFonts w:eastAsia="OfficinaSansBoldITC"/>
                <w:sz w:val="24"/>
                <w:szCs w:val="24"/>
                <w:lang w:val="ru-RU" w:eastAsia="en-US"/>
              </w:rPr>
              <w:t>Мировой океан ‒ основная часть гидросферы.</w:t>
            </w:r>
          </w:p>
          <w:p w14:paraId="2289937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Мировой океан и его части. Тихий, Атлантический, Индийский и Северный Ледовитый океаны. Южный океан и проблема выделения его как самостоятельной части Мирового океана. Тёплые и холодные океанические течения. Система океанических течений. Влияние тёплых и холодных океанических течений на климат. Солёность поверхностных вод Мирового океана, её измерение. Карта солёности поверхностных вод Мирового океана. Географические закономерности изменения солёности ‒ зависимость от соотношения количества атмосферных осадков и испарения, опресняющего влияния речных вод и вод ледников. Образование льдов в Мировом океане. Изменения ледовитости и уровня Мирового океана, их причины и следствия. Жизнь в Океане, закономерности её пространственного распространения. Основные районы рыболовства. Экологические проблемы Мирового океана.</w:t>
            </w:r>
          </w:p>
          <w:p w14:paraId="12EAFE9F"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«Выявление закономерностей изменения солёности поверхностных вод Мирового океана и распространения тёплых и холодных течений у западных и восточных побережий материков», «Сравнение двух океанов по плану с использованием нескольких источников географической информации».</w:t>
            </w:r>
          </w:p>
          <w:p w14:paraId="5C36CAB0"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152.5.2.</w:t>
            </w:r>
            <w:r w:rsidRPr="00C56EDE">
              <w:rPr>
                <w:rFonts w:eastAsia="OfficinaSansBoldITC"/>
                <w:sz w:val="24"/>
                <w:szCs w:val="24"/>
                <w:lang w:eastAsia="en-US"/>
              </w:rPr>
              <w:t> </w:t>
            </w:r>
            <w:r w:rsidRPr="00C56EDE">
              <w:rPr>
                <w:rFonts w:eastAsia="OfficinaSansBoldITC"/>
                <w:sz w:val="24"/>
                <w:szCs w:val="24"/>
                <w:lang w:val="ru-RU" w:eastAsia="en-US"/>
              </w:rPr>
              <w:t>Человечество на Земле.</w:t>
            </w:r>
          </w:p>
          <w:p w14:paraId="3D0AB33B"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152.5.2.1.</w:t>
            </w:r>
            <w:r w:rsidRPr="00C56EDE">
              <w:rPr>
                <w:rFonts w:eastAsia="OfficinaSansBoldITC"/>
                <w:sz w:val="24"/>
                <w:szCs w:val="24"/>
                <w:lang w:eastAsia="en-US"/>
              </w:rPr>
              <w:t> </w:t>
            </w:r>
            <w:r w:rsidRPr="00C56EDE">
              <w:rPr>
                <w:rFonts w:eastAsia="OfficinaSansBoldITC"/>
                <w:sz w:val="24"/>
                <w:szCs w:val="24"/>
                <w:lang w:val="ru-RU" w:eastAsia="en-US"/>
              </w:rPr>
              <w:t>Численность населения.</w:t>
            </w:r>
          </w:p>
          <w:p w14:paraId="5E8AAA7C"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Заселение Земли человеком. Современная численность населения мира. Изменение численности населения во времени. Методы определения численности населения, переписи населения. Факторы, влияющие на рост численности населения. Размещение и </w:t>
            </w:r>
            <w:r w:rsidRPr="00C56EDE">
              <w:rPr>
                <w:rFonts w:eastAsia="OfficinaSansBoldITC"/>
                <w:sz w:val="24"/>
                <w:szCs w:val="24"/>
                <w:lang w:val="ru-RU" w:eastAsia="en-US"/>
              </w:rPr>
              <w:lastRenderedPageBreak/>
              <w:t>плотность населения.</w:t>
            </w:r>
          </w:p>
          <w:p w14:paraId="08BB3EE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«Определение, сравнение темпов изменения численности населения отдельных регионов мира по статистическим материалам», «Определение и сравнение различий в численности, плотности населения отдельных стран по разным источникам».</w:t>
            </w:r>
          </w:p>
          <w:p w14:paraId="1268CDF5"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152.5.2.2.</w:t>
            </w:r>
            <w:r w:rsidRPr="00C56EDE">
              <w:rPr>
                <w:rFonts w:eastAsia="OfficinaSansBoldITC"/>
                <w:sz w:val="24"/>
                <w:szCs w:val="24"/>
                <w:lang w:eastAsia="en-US"/>
              </w:rPr>
              <w:t> </w:t>
            </w:r>
            <w:r w:rsidRPr="00C56EDE">
              <w:rPr>
                <w:rFonts w:eastAsia="OfficinaSansBoldITC"/>
                <w:sz w:val="24"/>
                <w:szCs w:val="24"/>
                <w:lang w:val="ru-RU" w:eastAsia="en-US"/>
              </w:rPr>
              <w:t>Страны и народы мира.</w:t>
            </w:r>
          </w:p>
          <w:p w14:paraId="59B1DFA8"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Народы и религии мира. Этнический состав населения мира. Языковая классификация народов мира. Мировые и национальные религии. География мировых религий. Хозяйственная деятельность людей, основные её виды: сельское хозяйство, промышленность, сфера услуг. Их влияние на природные комплексы. Комплексные карты. Города и сельские поселения. Культурно-исторические регионы мира. Многообразие стран, их основные типы. Профессия менеджер в сфере туризма, экскурсовод.</w:t>
            </w:r>
          </w:p>
          <w:p w14:paraId="17DE1DF4"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«Сравнение занятости населения двух стран по комплексным картам».</w:t>
            </w:r>
          </w:p>
          <w:p w14:paraId="3F2FDF06"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152.5.3.</w:t>
            </w:r>
            <w:r w:rsidRPr="00C56EDE">
              <w:rPr>
                <w:rFonts w:eastAsia="OfficinaSansBoldITC"/>
                <w:sz w:val="24"/>
                <w:szCs w:val="24"/>
                <w:lang w:eastAsia="en-US"/>
              </w:rPr>
              <w:t> </w:t>
            </w:r>
            <w:r w:rsidRPr="00C56EDE">
              <w:rPr>
                <w:rFonts w:eastAsia="OfficinaSansBoldITC"/>
                <w:sz w:val="24"/>
                <w:szCs w:val="24"/>
                <w:lang w:val="ru-RU" w:eastAsia="en-US"/>
              </w:rPr>
              <w:t>Материки и страны.</w:t>
            </w:r>
          </w:p>
          <w:p w14:paraId="2A8BCAA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152.5.3.1.</w:t>
            </w:r>
            <w:r w:rsidRPr="00C56EDE">
              <w:rPr>
                <w:rFonts w:eastAsia="OfficinaSansBoldITC"/>
                <w:sz w:val="24"/>
                <w:szCs w:val="24"/>
                <w:lang w:eastAsia="en-US"/>
              </w:rPr>
              <w:t> </w:t>
            </w:r>
            <w:r w:rsidRPr="00C56EDE">
              <w:rPr>
                <w:rFonts w:eastAsia="OfficinaSansBoldITC"/>
                <w:sz w:val="24"/>
                <w:szCs w:val="24"/>
                <w:lang w:val="ru-RU" w:eastAsia="en-US"/>
              </w:rPr>
              <w:t>Южные материки.</w:t>
            </w:r>
          </w:p>
          <w:p w14:paraId="4FEA9B4C"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Африка. Австралия и Океания. Южная Америка. Антарктида. История открытия.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 Антарктида ‒ уникальный материк на Земле. Освоение человеком Антарктиды. Цели международных исследований материка в </w:t>
            </w:r>
            <w:r w:rsidRPr="00C56EDE">
              <w:rPr>
                <w:rFonts w:eastAsia="OfficinaSansBoldITC"/>
                <w:sz w:val="24"/>
                <w:szCs w:val="24"/>
                <w:lang w:eastAsia="en-US"/>
              </w:rPr>
              <w:t>XX</w:t>
            </w:r>
            <w:r w:rsidRPr="00C56EDE">
              <w:rPr>
                <w:rFonts w:eastAsia="OfficinaSansBoldITC"/>
                <w:sz w:val="24"/>
                <w:szCs w:val="24"/>
                <w:lang w:val="ru-RU" w:eastAsia="en-US"/>
              </w:rPr>
              <w:t>‒</w:t>
            </w:r>
            <w:r w:rsidRPr="00C56EDE">
              <w:rPr>
                <w:rFonts w:eastAsia="OfficinaSansBoldITC"/>
                <w:sz w:val="24"/>
                <w:szCs w:val="24"/>
                <w:lang w:eastAsia="en-US"/>
              </w:rPr>
              <w:t>XXI</w:t>
            </w:r>
            <w:r w:rsidRPr="00C56EDE">
              <w:rPr>
                <w:rFonts w:eastAsia="OfficinaSansBoldITC"/>
                <w:sz w:val="24"/>
                <w:szCs w:val="24"/>
                <w:lang w:val="ru-RU" w:eastAsia="en-US"/>
              </w:rPr>
              <w:t xml:space="preserve"> вв. Современные исследования в Антарктиде. Роль России в открытиях и исследованиях ледового </w:t>
            </w:r>
            <w:r w:rsidRPr="00C56EDE">
              <w:rPr>
                <w:rFonts w:eastAsia="OfficinaSansBoldITC"/>
                <w:sz w:val="24"/>
                <w:szCs w:val="24"/>
                <w:lang w:val="ru-RU" w:eastAsia="en-US"/>
              </w:rPr>
              <w:lastRenderedPageBreak/>
              <w:t>континента.</w:t>
            </w:r>
          </w:p>
          <w:p w14:paraId="76548DA5"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«Сравнение географического положения двух (любых) южных материков», «Объяснение годового хода температур и режима выпадения атмосферных осадков в экваториальном климатическом поясе», «Сравнение особенностей климата Африки, Южной Америки и Австралии по плану», «Описание Австралии или одной из стран Африки или Южной Америки по географическим картам», «Объяснение особенностей размещения населения Австралии или одной из стран Африки или Южной Америки».</w:t>
            </w:r>
          </w:p>
          <w:p w14:paraId="24CAE762"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152.5.3.2.</w:t>
            </w:r>
            <w:r w:rsidRPr="00C56EDE">
              <w:rPr>
                <w:rFonts w:eastAsia="OfficinaSansBoldITC"/>
                <w:sz w:val="24"/>
                <w:szCs w:val="24"/>
                <w:lang w:eastAsia="en-US"/>
              </w:rPr>
              <w:t> </w:t>
            </w:r>
            <w:r w:rsidRPr="00C56EDE">
              <w:rPr>
                <w:rFonts w:eastAsia="OfficinaSansBoldITC"/>
                <w:sz w:val="24"/>
                <w:szCs w:val="24"/>
                <w:lang w:val="ru-RU" w:eastAsia="en-US"/>
              </w:rPr>
              <w:t>Северные материки.</w:t>
            </w:r>
          </w:p>
          <w:p w14:paraId="171B5892"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Северная Америка. Евразия. История открытия и освоения.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w:t>
            </w:r>
          </w:p>
          <w:p w14:paraId="0F2194D6"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«Объяснение распространения зон современного вулканизма и землетрясений на территории Северной Америки и Евразии», «Объяснение климатических различий территорий, находящихся на одной географической широте, на примере умеренного климатического пояса», «Представление в виде таблицы информации о компонентах природы одной из природных зон на основе анализа нескольких источников информации», «Описание одной из стран Северной Америки или Евразии в форме презентации (с целью привлечения туристов, создания положительного образа страны и других)».</w:t>
            </w:r>
          </w:p>
          <w:p w14:paraId="16578746"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152.5.3.3.</w:t>
            </w:r>
            <w:r w:rsidRPr="00C56EDE">
              <w:rPr>
                <w:rFonts w:eastAsia="OfficinaSansBoldITC"/>
                <w:sz w:val="24"/>
                <w:szCs w:val="24"/>
                <w:lang w:eastAsia="en-US"/>
              </w:rPr>
              <w:t> </w:t>
            </w:r>
            <w:r w:rsidRPr="00C56EDE">
              <w:rPr>
                <w:rFonts w:eastAsia="OfficinaSansBoldITC"/>
                <w:sz w:val="24"/>
                <w:szCs w:val="24"/>
                <w:lang w:val="ru-RU" w:eastAsia="en-US"/>
              </w:rPr>
              <w:t xml:space="preserve">Взаимодействие природы и </w:t>
            </w:r>
            <w:r w:rsidRPr="00C56EDE">
              <w:rPr>
                <w:rFonts w:eastAsia="OfficinaSansBoldITC"/>
                <w:sz w:val="24"/>
                <w:szCs w:val="24"/>
                <w:lang w:val="ru-RU" w:eastAsia="en-US"/>
              </w:rPr>
              <w:lastRenderedPageBreak/>
              <w:t>общества.</w:t>
            </w:r>
          </w:p>
          <w:p w14:paraId="36ED3E61"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Влияние закономерностей географической оболочки на жизнь и деятельность людей. Особенности взаимодействия человека и природы на разных материках. Необходимость международного сотрудничества в использовании природы и её охране. Развитие природоохранной деятельности на современном этапе (Международный союз охраны природы, Международная гидрографическая организация, ЮНЕСКО и другие).</w:t>
            </w:r>
          </w:p>
          <w:p w14:paraId="467EE0AF"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Глобальные проблемы человечества: экологическая, сырьевая, энергетическая, преодоления отсталости стран, продовольственная ‒ и международные усилия по их преодолению. Программа ООН и цели устойчивого развития. Всемирное наследие ЮНЕСКО: природные и культурные объекты.</w:t>
            </w:r>
          </w:p>
          <w:p w14:paraId="0C7E846D"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«Характеристика изменений компонентов природы на территории одной из стран мира в результате деятельности человека».</w:t>
            </w:r>
          </w:p>
          <w:p w14:paraId="6CAAFDD2" w14:textId="77777777" w:rsidR="009C4E3B" w:rsidRPr="00C56EDE" w:rsidRDefault="009C4E3B" w:rsidP="005744E3">
            <w:pPr>
              <w:spacing w:line="276" w:lineRule="auto"/>
              <w:ind w:firstLine="0"/>
              <w:rPr>
                <w:rFonts w:eastAsia="OfficinaSansBoldITC"/>
                <w:sz w:val="24"/>
                <w:szCs w:val="24"/>
                <w:lang w:val="ru-RU" w:eastAsia="en-US"/>
              </w:rPr>
            </w:pPr>
          </w:p>
        </w:tc>
        <w:tc>
          <w:tcPr>
            <w:tcW w:w="2126" w:type="dxa"/>
          </w:tcPr>
          <w:p w14:paraId="76D85247" w14:textId="77777777" w:rsidR="009C4E3B" w:rsidRPr="00C56EDE" w:rsidRDefault="009C4E3B" w:rsidP="005744E3">
            <w:pPr>
              <w:spacing w:line="276" w:lineRule="auto"/>
              <w:ind w:firstLine="0"/>
              <w:jc w:val="center"/>
              <w:rPr>
                <w:rFonts w:eastAsia="Times New Roman"/>
                <w:i/>
                <w:sz w:val="24"/>
                <w:szCs w:val="24"/>
                <w:lang w:val="ru-RU" w:eastAsia="en-US"/>
              </w:rPr>
            </w:pPr>
          </w:p>
        </w:tc>
        <w:tc>
          <w:tcPr>
            <w:tcW w:w="2126" w:type="dxa"/>
          </w:tcPr>
          <w:p w14:paraId="63D96AB2" w14:textId="77777777" w:rsidR="009C4E3B" w:rsidRPr="00C56EDE" w:rsidRDefault="009C4E3B" w:rsidP="005744E3">
            <w:pPr>
              <w:spacing w:line="276" w:lineRule="auto"/>
              <w:ind w:firstLine="0"/>
              <w:jc w:val="center"/>
              <w:rPr>
                <w:rFonts w:eastAsia="Times New Roman"/>
                <w:i/>
                <w:sz w:val="24"/>
                <w:szCs w:val="24"/>
                <w:lang w:val="ru-RU" w:eastAsia="en-US"/>
              </w:rPr>
            </w:pPr>
          </w:p>
        </w:tc>
      </w:tr>
      <w:tr w:rsidR="009C4E3B" w:rsidRPr="00C56EDE" w14:paraId="527A39B9" w14:textId="77777777" w:rsidTr="009C4E3B">
        <w:trPr>
          <w:trHeight w:val="2227"/>
        </w:trPr>
        <w:tc>
          <w:tcPr>
            <w:tcW w:w="993" w:type="dxa"/>
          </w:tcPr>
          <w:p w14:paraId="59EAD9C5" w14:textId="77777777" w:rsidR="009C4E3B" w:rsidRPr="00C56EDE" w:rsidRDefault="009C4E3B" w:rsidP="005744E3">
            <w:pPr>
              <w:spacing w:line="276" w:lineRule="auto"/>
              <w:ind w:left="142" w:firstLine="0"/>
              <w:jc w:val="left"/>
              <w:rPr>
                <w:rFonts w:eastAsia="Times New Roman"/>
                <w:sz w:val="24"/>
                <w:szCs w:val="24"/>
                <w:lang w:val="ru-RU" w:eastAsia="en-US"/>
              </w:rPr>
            </w:pPr>
            <w:r w:rsidRPr="00C56EDE">
              <w:rPr>
                <w:rFonts w:eastAsia="Times New Roman"/>
                <w:sz w:val="24"/>
                <w:szCs w:val="24"/>
                <w:lang w:val="ru-RU" w:eastAsia="en-US"/>
              </w:rPr>
              <w:lastRenderedPageBreak/>
              <w:t>4.</w:t>
            </w:r>
          </w:p>
        </w:tc>
        <w:tc>
          <w:tcPr>
            <w:tcW w:w="4394" w:type="dxa"/>
          </w:tcPr>
          <w:p w14:paraId="21B13A8D"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8 класс</w:t>
            </w:r>
          </w:p>
          <w:p w14:paraId="272000D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152.6.1. Географическое пространство России.</w:t>
            </w:r>
          </w:p>
          <w:p w14:paraId="11CD6591"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152.6.1.1. История формирования и освоения территории России.</w:t>
            </w:r>
          </w:p>
          <w:p w14:paraId="0FBE3243"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История освоения и заселения территории современной России в XI‒XVI вв. Расширение территории России в XVI‒XIX вв. Русские первопроходцы. Изменения внешних границ России в ХХ в. Воссоединение Крыма с Россией.</w:t>
            </w:r>
          </w:p>
          <w:p w14:paraId="0E9AEBDD"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«Представление в виде таблицы сведений об изменении границ России на разных исторических этапах на основе анализа географических карт».</w:t>
            </w:r>
          </w:p>
          <w:p w14:paraId="6857479D"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152.6.1.2. Географическое положение и границы России.</w:t>
            </w:r>
          </w:p>
          <w:p w14:paraId="77633310"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Государственная территория России. Территориальные воды. Государственная граница России. Морские и сухопутные границы, воздушное пространство, континентальный шельф и исключительная экономическая зона Российской Федерации. Географическое положение России. Виды географического положения. Страны ‒ соседи России. Ближнее и дальнее зарубежье. Моря, омывающие территорию России.</w:t>
            </w:r>
          </w:p>
          <w:p w14:paraId="33AAF5A2"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152.6.1.3. Время на территории России.</w:t>
            </w:r>
          </w:p>
          <w:p w14:paraId="409E156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Россия на карте часовых поясов мира. Карта часовых зон России. Местное, поясное и зональное время: роль в хозяйстве и жизни людей.</w:t>
            </w:r>
          </w:p>
          <w:p w14:paraId="0BA7EA30"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«Определение различия во времени для разных городов России по карте часовых зон».</w:t>
            </w:r>
          </w:p>
          <w:p w14:paraId="43CFD7C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152.6.1.4. Административно-территориальное устройство России. Районирование территории.</w:t>
            </w:r>
          </w:p>
          <w:p w14:paraId="1795CACE"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Федеративное устройство России. Субъекты Российской Федерации, их равноправие и разнообразие. Основные виды субъектов Российской Федерации. Федеральные округа. Районирование как метод географических исследований и территориального управления. Виды районирования территории. Макрорегионы России: Западный (Европейская часть) и Восточный (Азиатская часть); их границы и состав. Крупные географические районы России: Европейский Север России и Северо-Запад России, Центральная Россия, Поволжье, Юг Европейской части России, Урал, Сибирь и Дальний Восток.</w:t>
            </w:r>
          </w:p>
          <w:p w14:paraId="68920EAF"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«Обозначение на контурной карте и сравнение границ федеральных округов и макрорегионов с целью выявления состава и особенностей географического положения».</w:t>
            </w:r>
          </w:p>
          <w:p w14:paraId="464A4536"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152.6.2. Природа России.</w:t>
            </w:r>
          </w:p>
          <w:p w14:paraId="2A4E0934"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152.6.2.1. Природные условия и </w:t>
            </w:r>
            <w:r w:rsidRPr="00C56EDE">
              <w:rPr>
                <w:rFonts w:eastAsia="OfficinaSansBoldITC"/>
                <w:sz w:val="24"/>
                <w:szCs w:val="24"/>
                <w:lang w:val="ru-RU" w:eastAsia="en-US"/>
              </w:rPr>
              <w:lastRenderedPageBreak/>
              <w:t>ресурсы России.</w:t>
            </w:r>
          </w:p>
          <w:p w14:paraId="0EC3C88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Природные условия и природные ресурсы. Классификации природных ресурсов. Природно-ресурсный капитал и экологический потенциал России. Принципы рационального природопользования и методы их реализации. Минеральные ресурсы страны и проблемы их рационального использования. Основные ресурсные базы. Природные ресурсы суши и морей, омывающих Россию.</w:t>
            </w:r>
          </w:p>
          <w:p w14:paraId="07F115E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«Характеристика природно-ресурсного капитала своего края по картам и статистическим материалам».</w:t>
            </w:r>
          </w:p>
          <w:p w14:paraId="46E1E222"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152.6.2.2. Геологическое строение, рельеф и полезные ископаемые.</w:t>
            </w:r>
          </w:p>
          <w:p w14:paraId="62AD1A6D"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Основные этапы формирования земной коры на территории России. Основные тектонические структуры на территории России. Платформы и плиты. Пояса горообразования. Геохронологическая таблица. Основные формы рельефа и особенности их распространения на территории России. Зависимость между тектоническим строением, рельефом и размещением основных групп полезных ископаемых по территории страны.</w:t>
            </w:r>
          </w:p>
          <w:p w14:paraId="25DBACE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 Древнее и современное оледенения. Опасные геологические природные явления и их распространение по территории России. Изменение рельефа под влиянием деятельности человека. Антропогенные формы рельефа. Особенности рельефа своего края.</w:t>
            </w:r>
          </w:p>
          <w:p w14:paraId="7784E392"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Практические работы: «Объяснение распространения по территории России опасных геологических явлений», «Объяснение особенностей рельефа </w:t>
            </w:r>
            <w:r w:rsidRPr="00C56EDE">
              <w:rPr>
                <w:rFonts w:eastAsia="OfficinaSansBoldITC"/>
                <w:sz w:val="24"/>
                <w:szCs w:val="24"/>
                <w:lang w:val="ru-RU" w:eastAsia="en-US"/>
              </w:rPr>
              <w:lastRenderedPageBreak/>
              <w:t>своего края».</w:t>
            </w:r>
          </w:p>
          <w:p w14:paraId="401B4715"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152.6.2.3. Климат и климатические ресурсы.</w:t>
            </w:r>
          </w:p>
          <w:p w14:paraId="7182D1F5"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Факторы, определяющие климат России. Влияние географического положения на климат России. Солнечная радиация и её виды. Влияние на климат России подстилающей поверхности и рельефа. Основные типы воздушных масс и их циркуляция на территории России. Распределение температуры воздуха, атмосферных осадков по территории России. Коэффициент увлажнения.</w:t>
            </w:r>
          </w:p>
          <w:p w14:paraId="42BDA255"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Климатические пояса и типы климатов России, их характеристики. Атмосферные фронты, циклоны и антициклоны. Тропические циклоны и регионы России, подверженные их влиянию. Карты погоды. Изменение климата под влиянием естественных и антропогенных факторов. Влияние климата на жизнь и хозяйственную деятельность населения. Наблюдаемые климатические изменения на территории России и их возможные следствия. Способы адаптации человека к разнообразным климатическим условиям на территории страны. Агроклиматические ресурсы. Опасные и неблагоприятные метеорологические явления. Наблюдаемые климатические изменения на территории России и их возможные следствия. Особенности климата своего края.</w:t>
            </w:r>
          </w:p>
          <w:p w14:paraId="00097A50"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«Описание и прогнозирование погоды территории по карте погоды, «Определение и объяснение по картам закономерностей распределения солнечной радиации, средних температур января и июля, годового количества атмосферных осадков, испаряемости по территории страны», «Оценка влияния основных климатических показателей своего края на жизнь и хозяйственную деятельность населения».</w:t>
            </w:r>
          </w:p>
          <w:p w14:paraId="06A603F7"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152.6.2.4. Моря России. Внутренние воды и водные ресурсы.</w:t>
            </w:r>
          </w:p>
          <w:p w14:paraId="29F2D75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Моря как аквальные природные комплексы. Реки России. Распределение рек по бассейнам океанов. Главные речные системы России. Опасные гидрологические природные явления и их распространение по территории России. Роль рек в жизни населения и развитии хозяйства России.</w:t>
            </w:r>
          </w:p>
          <w:p w14:paraId="643C56CD"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Крупнейшие озёра, их происхождение. Болота. Подземные воды. Ледники. Многолетняя мерзлота. Неравномерность распределения водных ресурсов. Рост их потребления и загрязнения. Пути сохранения качества водных ресурсов. Оценка обеспеченности водными ресурсами крупных регионов России. Внутренние воды и водные ресурсы своего региона и своей местности.</w:t>
            </w:r>
          </w:p>
          <w:p w14:paraId="79DAEC8E"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«Сравнение особенностей режима и характера течения двух рек России», «Объяснение распространения опасных гидрологических природных явлений на территории страны».</w:t>
            </w:r>
          </w:p>
          <w:p w14:paraId="5EB20DF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152.6.2.5. Природно-хозяйственные зоны.</w:t>
            </w:r>
          </w:p>
          <w:p w14:paraId="6FCF1C8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Почва ‒ особый компонент природы. Факторы образования почв. Основные зональные типы почв, их свойства, различия в плодородии. Почвенные ресурсы России. Изменение почв различных природных зон в ходе их хозяйственного использования. Меры по сохранению плодородия почв: мелиорация земель, борьба с эрозией почв и их загрязнением.</w:t>
            </w:r>
          </w:p>
          <w:p w14:paraId="7786C979"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Богатство растительного и животного мира России: видовое разнообразие, факторы, его определяющие. Особенности растительного и животного мира различных природно-хозяйственных зон России.</w:t>
            </w:r>
          </w:p>
          <w:p w14:paraId="08EC242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Природно-хозяйственные зоны России: </w:t>
            </w:r>
            <w:r w:rsidRPr="00C56EDE">
              <w:rPr>
                <w:rFonts w:eastAsia="OfficinaSansBoldITC"/>
                <w:sz w:val="24"/>
                <w:szCs w:val="24"/>
                <w:lang w:val="ru-RU" w:eastAsia="en-US"/>
              </w:rPr>
              <w:lastRenderedPageBreak/>
              <w:t>взаимосвязь и взаимообусловленность их компонентов.</w:t>
            </w:r>
          </w:p>
          <w:p w14:paraId="663426D0"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Высотная поясность в горах на территории России. Природные ресурсы природно-хозяйственных зон и их использование, экологические проблемы. Прогнозируемые последствия изменений климата для разных природно-хозяйственных зон на территории России.</w:t>
            </w:r>
          </w:p>
          <w:p w14:paraId="79C1E54E"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Особо охраняемые природные территории России и своего края. Объекты Всемирного природного наследия ЮНЕСКО; растения и животные, занесённые в Красную книгу России.</w:t>
            </w:r>
          </w:p>
          <w:p w14:paraId="1E86E92F"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«Объяснение различий структуры высотной поясности в горных системах», «Анализ различных точек зрения о влиянии глобальных климатических изменений на природу, на жизнь и хозяйственную деятельность населения на основе анализа нескольких источников информации».</w:t>
            </w:r>
          </w:p>
          <w:p w14:paraId="38AC6FB0"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152.6.3. Население России.</w:t>
            </w:r>
          </w:p>
          <w:p w14:paraId="4A4594F2"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152.6.3.1. Численность населения России.</w:t>
            </w:r>
          </w:p>
          <w:p w14:paraId="6A6FD1DE"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Динамика численности населения России в XX‒XXI вв. и факторы, определяющие её. Переписи населения России. Естественное движение населения. Рождаемость, смертность, естественный прирост населения России и их географические различия в пределах разных регионов России. Геодемографическое положение России. Основные меры современной демографической политики государства. Общий прирост населения. Миграции (механическое движение населения). Внешние и внутренние миграции. Эмиграция и иммиграция. Миграционный прирост населения. Причины миграций и основные направления миграционных потоков. Причины миграций и основные направления миграционных потоков </w:t>
            </w:r>
            <w:r w:rsidRPr="00C56EDE">
              <w:rPr>
                <w:rFonts w:eastAsia="OfficinaSansBoldITC"/>
                <w:sz w:val="24"/>
                <w:szCs w:val="24"/>
                <w:lang w:val="ru-RU" w:eastAsia="en-US"/>
              </w:rPr>
              <w:lastRenderedPageBreak/>
              <w:t>России в разные исторические периоды. Государственная миграционная политика Российской Федерации. Различные варианты прогнозов изменения численности населения России.</w:t>
            </w:r>
          </w:p>
          <w:p w14:paraId="5ED31633"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«Определение по статистическим данным общего, естественного (или) миграционного прироста населения отдельных субъектов (федеральных округов) Российской Федерации или своего региона».</w:t>
            </w:r>
          </w:p>
          <w:p w14:paraId="63079996"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152.6.3.2. Территориальные особенности размещения населения России.</w:t>
            </w:r>
          </w:p>
          <w:p w14:paraId="359C0162"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Географические особенности размещения населения: их обусловленность природными, историческими и социально-экономическими факторами. Основная полоса расселения. Плотность населения как показатель освоенности территории. Различия в плотности населения в географических районах и субъектах Российской Федерации. Городское и сельское население. Виды городских и сельских населённых пунктов. Урбанизация в России. Крупнейшие города и городские агломерации. Классификация городов по численности населения. Роль городов в жизни страны. Функции городов России. Монофункциональные города. Сельская местность и современные тенденции сельского расселения.</w:t>
            </w:r>
          </w:p>
          <w:p w14:paraId="3CEDEA0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152.6.3.3. Народы и религии России.</w:t>
            </w:r>
          </w:p>
          <w:p w14:paraId="0E384885"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Россия ‒ многонациональное государство. Многонациональность как специфический фактор формирования и развития России. Языковая классификация народов России. Крупнейшие народы России и их расселение. Титульные этносы. География религий. Объекты Всемирного культурного наследия ЮНЕСКО на территории России.</w:t>
            </w:r>
          </w:p>
          <w:p w14:paraId="2042C35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Практическая работа «Построение картограммы «Доля титульных этносов в численности населения республик и автономных округов Российской Федерации».</w:t>
            </w:r>
          </w:p>
          <w:p w14:paraId="3C4D0D8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152.6.3.4. Половой и возрастной состав населения России.</w:t>
            </w:r>
          </w:p>
          <w:p w14:paraId="730D49A9"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Половой и возрастной состав населения России. Половозрастная структура населения России в географических районах и субъектах Российской Федерации и факторы, её определяющие. Половозрастные пирамиды. Демографическая нагрузка. Средняя прогнозируемая (ожидаемая) продолжительность жизни мужского и женского населения России.</w:t>
            </w:r>
          </w:p>
          <w:p w14:paraId="5FCFD320"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«Объяснение динамики половозрастного состава населения России на основе анализа половозрастных пирамид».</w:t>
            </w:r>
          </w:p>
          <w:p w14:paraId="42E360D8"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152.6.3.5. Человеческий капитал России.</w:t>
            </w:r>
          </w:p>
          <w:p w14:paraId="28071FBA"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Понятие человеческого капитала. Трудовые ресурсы, рабочая сила. Неравномерность распределения трудоспособного населения по территории страны. Географические различия в уровне занятости населения России и факторы, их определяющие. Качество населения и показатели, характеризующие его. Индекс человеческого развития (далее – ИЧР) и его географические различия.</w:t>
            </w:r>
          </w:p>
          <w:p w14:paraId="3458F392"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«Классификация федеральных округов по особенностям естественного и механического движения населения».</w:t>
            </w:r>
          </w:p>
        </w:tc>
        <w:tc>
          <w:tcPr>
            <w:tcW w:w="2126" w:type="dxa"/>
          </w:tcPr>
          <w:p w14:paraId="5384E913" w14:textId="77777777" w:rsidR="009C4E3B" w:rsidRPr="00C56EDE" w:rsidRDefault="009C4E3B" w:rsidP="005744E3">
            <w:pPr>
              <w:spacing w:line="276" w:lineRule="auto"/>
              <w:ind w:firstLine="0"/>
              <w:jc w:val="center"/>
              <w:rPr>
                <w:rFonts w:eastAsia="Times New Roman"/>
                <w:i/>
                <w:sz w:val="24"/>
                <w:szCs w:val="24"/>
                <w:lang w:val="ru-RU" w:eastAsia="en-US"/>
              </w:rPr>
            </w:pPr>
          </w:p>
        </w:tc>
        <w:tc>
          <w:tcPr>
            <w:tcW w:w="2126" w:type="dxa"/>
          </w:tcPr>
          <w:p w14:paraId="2CEE7138" w14:textId="77777777" w:rsidR="009C4E3B" w:rsidRPr="00C56EDE" w:rsidRDefault="009C4E3B" w:rsidP="005744E3">
            <w:pPr>
              <w:spacing w:line="276" w:lineRule="auto"/>
              <w:ind w:firstLine="0"/>
              <w:jc w:val="center"/>
              <w:rPr>
                <w:rFonts w:eastAsia="Times New Roman"/>
                <w:i/>
                <w:sz w:val="24"/>
                <w:szCs w:val="24"/>
                <w:lang w:val="ru-RU" w:eastAsia="en-US"/>
              </w:rPr>
            </w:pPr>
          </w:p>
        </w:tc>
      </w:tr>
      <w:tr w:rsidR="009C4E3B" w:rsidRPr="00C56EDE" w14:paraId="00D5F181" w14:textId="77777777" w:rsidTr="00C56EDE">
        <w:trPr>
          <w:trHeight w:val="958"/>
        </w:trPr>
        <w:tc>
          <w:tcPr>
            <w:tcW w:w="993" w:type="dxa"/>
          </w:tcPr>
          <w:p w14:paraId="360559E1" w14:textId="77777777" w:rsidR="009C4E3B" w:rsidRPr="00C56EDE" w:rsidRDefault="009C4E3B" w:rsidP="005744E3">
            <w:pPr>
              <w:spacing w:line="276" w:lineRule="auto"/>
              <w:ind w:left="142" w:firstLine="0"/>
              <w:jc w:val="left"/>
              <w:rPr>
                <w:rFonts w:eastAsia="Times New Roman"/>
                <w:sz w:val="24"/>
                <w:szCs w:val="24"/>
                <w:lang w:val="ru-RU" w:eastAsia="en-US"/>
              </w:rPr>
            </w:pPr>
            <w:r w:rsidRPr="00C56EDE">
              <w:rPr>
                <w:rFonts w:eastAsia="Times New Roman"/>
                <w:sz w:val="24"/>
                <w:szCs w:val="24"/>
                <w:lang w:val="ru-RU" w:eastAsia="en-US"/>
              </w:rPr>
              <w:lastRenderedPageBreak/>
              <w:t>5.</w:t>
            </w:r>
          </w:p>
        </w:tc>
        <w:tc>
          <w:tcPr>
            <w:tcW w:w="4394" w:type="dxa"/>
          </w:tcPr>
          <w:p w14:paraId="0655E741" w14:textId="77777777" w:rsidR="009C4E3B" w:rsidRPr="00C56EDE" w:rsidRDefault="009C4E3B"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9 класс</w:t>
            </w:r>
          </w:p>
          <w:p w14:paraId="28956C46"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152.7.1. Хозяйство России.</w:t>
            </w:r>
          </w:p>
          <w:p w14:paraId="07679419"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152.7.1.1. Общая характеристика хозяйства России.</w:t>
            </w:r>
          </w:p>
          <w:p w14:paraId="2BA92E51"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Состав хозяйства: важнейшие межотраслевые комплексы и отрасли. Отраслевая структура, функциональная и </w:t>
            </w:r>
            <w:r w:rsidRPr="00C56EDE">
              <w:rPr>
                <w:rFonts w:eastAsia="OfficinaSansBoldITC"/>
                <w:sz w:val="24"/>
                <w:szCs w:val="24"/>
                <w:lang w:val="ru-RU" w:eastAsia="en-US"/>
              </w:rPr>
              <w:lastRenderedPageBreak/>
              <w:t>территориальная структуры хозяйства страны, факторы их формирования и развития. Группировка отраслей по их связи с природными ресурсами. Факторы производства. Экономико-географическое положение (далее – ЭГП) России как фактор развития её хозяйства. Валовой внутренний продукт (далее – ВВП) и валовой региональный продукт (далее – ВРП) как показатели уровня развития страны и регионов. Экономические карты. Общие особенности географии хозяйства России: территории опережающего развития, основная зона хозяйственного освоения, Арктическая зона и зона Севера. Стратегия пространственного развития Российской Федерации на период до 2025 года, утвержденная распоряжением Правительства Российской Федерации от 13 февраля 2019 г. № 207-р (далее – Стратегия пространственного развития Российской Федерации): цели, задачи, приоритеты и направления пространственного развития страны. Субъекты Российской Федерации, выделяемые в Стратегии пространственного развития Российской Федерации как «геостратегические территории».</w:t>
            </w:r>
          </w:p>
          <w:p w14:paraId="1462ABDA"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Производственный капитал. Распределение производственного капитала по территории страны. Условия и факторы размещения хозяйства.</w:t>
            </w:r>
          </w:p>
          <w:p w14:paraId="2867762E"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«Определение влияния географического положения России на особенности отраслевой и территориальной структуры хозяйства».</w:t>
            </w:r>
          </w:p>
          <w:p w14:paraId="242D8E17"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152.7.1.2. Топливно-энергетический комплекс (далее – ТЭК).</w:t>
            </w:r>
          </w:p>
          <w:p w14:paraId="02B0D7DC"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Состав, место и значение в хозяйстве. Нефтяная, газовая и угольная промышленность: география основных современных и перспективных районов добычи и переработки топливных ресурсов, систем трубопроводов. Место </w:t>
            </w:r>
            <w:r w:rsidRPr="00C56EDE">
              <w:rPr>
                <w:rFonts w:eastAsia="OfficinaSansBoldITC"/>
                <w:sz w:val="24"/>
                <w:szCs w:val="24"/>
                <w:lang w:val="ru-RU" w:eastAsia="en-US"/>
              </w:rPr>
              <w:lastRenderedPageBreak/>
              <w:t>России в мировой добыче основных видов топливных ресурсов. Электроэнергетика. Место России в мировом производстве электроэнергии. Основные типы электростанций (атомные, тепловые, гидроэлектростанции, электростанции, использующие возобновляемые источники энергии (далее – ВИЭ), их особенности и доля в производстве электроэнергии. Размещение крупнейших электростанций. Каскады гидроэлектростанции (далее – ГЭС). Энергосистемы. Влияние ТЭК на окружающую среду. Основные положения Энергетической стратегии России на период до 2035 года, утвержденной распоряжением Правительства Российской Федерации от 9 июня 2020 г. № 1523-р.</w:t>
            </w:r>
          </w:p>
          <w:p w14:paraId="5555BBAF"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«Анализ статистических и текстовых материалов с целью сравнения стоимости электроэнергии для населения России в различных регионах», «Сравнительная оценка возможностей для развития энергетики ВИЭ в отдельных регионах стран».</w:t>
            </w:r>
          </w:p>
          <w:p w14:paraId="550DFB39"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152.7.1.3. Металлургический комплекс.</w:t>
            </w:r>
          </w:p>
          <w:p w14:paraId="146B919A"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Состав, место и значение в хозяйстве. Место России в мировом производстве чёрных и цветных металлов. Особенности технологии производства чёрных и цветных металлов. Факторы размещения предприятий разных отраслей металлургического комплекса. География металлургии чёрных, лёгких и тяжёлых цветных металлов: основные районы и центры. Металлургические базы России. Влияние металлургии на окружающую среду. Основные положения Стратегии развития чёрной и цветной металлургии России до 2030 года, утвержденной распоряжением Правительства Российской Федерации от 28 декабря 2022 г. № 4260-р.</w:t>
            </w:r>
          </w:p>
          <w:p w14:paraId="7DBD76E4"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 xml:space="preserve">Практическая работа. «Выявление факторов, влияющих на себестоимость производства предприятий металлургического комплекса в различных регионах страны (по выбору)». </w:t>
            </w:r>
          </w:p>
          <w:p w14:paraId="688700A3"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152.7.1.4. Машиностроительный комплекс.</w:t>
            </w:r>
          </w:p>
          <w:p w14:paraId="1E305824"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Состав, место и значение в хозяйстве. Место России в мировом производстве машиностроительной продукции. Факторы размещения машиностроительных предприятий. География важнейших отраслей: основные районы и центры. Роль машиностроения в реализации целей политики импортозамещения. Машиностроение и охрана окружающей среды, значение отрасли для создания экологически эффективного оборудования. Перспективы развития машиностроения России. Основные положения документов, определяющих стратегию развития отраслей машиностроительного комплекса.</w:t>
            </w:r>
          </w:p>
          <w:p w14:paraId="3FB21846"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Практическая работа. Выявление факторов, повлиявших на размещение машиностроительного предприятия (по выбору) на основе анализа различных источников информации. </w:t>
            </w:r>
          </w:p>
          <w:p w14:paraId="2E59FBF0"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 152.7.1.5. Химико-лесной комплекс.</w:t>
            </w:r>
          </w:p>
          <w:p w14:paraId="4D22FD1B"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Химическая промышленность.</w:t>
            </w:r>
          </w:p>
          <w:p w14:paraId="5254C342"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Состав, место и значение в хозяйстве. Факторы размещения предприятий. Место России в мировом производстве химической продукции. География важнейших подотраслей: основные районы и центры. Химическая промышленность и охрана окружающей среды. Основные положения стратегии развития химического и нефтехимического комплекса на период до 2030 года.</w:t>
            </w:r>
          </w:p>
          <w:p w14:paraId="18D39BA3"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Лесопромышленный комплекс.</w:t>
            </w:r>
          </w:p>
          <w:p w14:paraId="09067BD5"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Состав, место и значение в хозяйстве. Место России в мировом производстве </w:t>
            </w:r>
            <w:r w:rsidRPr="00C56EDE">
              <w:rPr>
                <w:rFonts w:eastAsia="OfficinaSansBoldITC"/>
                <w:sz w:val="24"/>
                <w:szCs w:val="24"/>
                <w:lang w:val="ru-RU" w:eastAsia="en-US"/>
              </w:rPr>
              <w:lastRenderedPageBreak/>
              <w:t>продукции лесного комплекса. Лесозаготовительная, деревообрабатывающая и целлюлозно-бумажная промышленность. Факторы размещения предприятий. География важнейших отраслей: основные районы и лесоперерабатывающие комплексы.</w:t>
            </w:r>
          </w:p>
          <w:p w14:paraId="58C95605"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Лесное хозяйство и окружающая среда. Проблемы и перспективы развития. Основные положения Стратегии развития лесного комплекса Российской Федерации до 2030 года, утвержденной распоряжением Правительства Российской Федерации от 11 февраля 2021 г. № 312-р (далее – Стратегия развития лесного комплекса Российской Федерации до 2030 года).</w:t>
            </w:r>
          </w:p>
          <w:p w14:paraId="3EF5EE22"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«Анализ документов «Прогноз развития лесного сектора Российской Федерации до 2030 года» (главы 1, 3 и 11) и «Стратегия развития лесного комплекса Российской Федерации до 2030 года» (главы II и III, Приложения № 1 и № 18) с целью определения перспектив и проблем развития комплекса».</w:t>
            </w:r>
          </w:p>
          <w:p w14:paraId="7BBD72E7"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152.7.1.6. Агропромышленный комплекс (далее - АПК).</w:t>
            </w:r>
          </w:p>
          <w:p w14:paraId="2DEDFEFB"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Состав, место и значение в экономике страны. Сельское хозяйство. Состав, место и значение в хозяйстве, отличия от других отраслей хозяйства. Земельные, почвенные и агроклиматические ресурсы. Сельскохозяйственные угодья, их площадь и структура. Растениеводство и животноводство: география основных отраслей. Сельское хозяйство и окружающая среда.</w:t>
            </w:r>
          </w:p>
          <w:p w14:paraId="1E5BAECA"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Пищевая промышленность. Состав, место и значение в хозяйстве. Факторы размещения предприятий. География важнейших отраслей: основные районы и центры. Пищевая промышленность и охрана окружающей среды. Лёгкая промышленность. Состав, место и </w:t>
            </w:r>
            <w:r w:rsidRPr="00C56EDE">
              <w:rPr>
                <w:rFonts w:eastAsia="OfficinaSansBoldITC"/>
                <w:sz w:val="24"/>
                <w:szCs w:val="24"/>
                <w:lang w:val="ru-RU" w:eastAsia="en-US"/>
              </w:rPr>
              <w:lastRenderedPageBreak/>
              <w:t>значение в хозяйстве. Факторы размещения предприятий. География важнейших отраслей: основные районы и центры. Лёгкая промышленность и охрана окружающей среды. Стратегия развития агропромышленного и рыбохозяйственного комплексов Российской Федерации на период до 2030 года, утвержденная распоряжением Правительства Российской Федерации от 8 сентября 2022 г. № 2567-р. Особенности АПК своего края.</w:t>
            </w:r>
          </w:p>
          <w:p w14:paraId="3E4D396D"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«Определение влияния природных и социальных факторов на размещение отраслей АПК».</w:t>
            </w:r>
          </w:p>
          <w:p w14:paraId="33A0CD5C"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152.7.1.7. Инфраструктурный комплекс.</w:t>
            </w:r>
          </w:p>
          <w:p w14:paraId="3AF31631"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Состав: транспорт, информационная инфраструктура; сфера обслуживания, рекреационное хозяйство ‒ место и значение в хозяйстве.</w:t>
            </w:r>
          </w:p>
          <w:p w14:paraId="1AA7327D"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Транспорт и связь. Состав, место и значение в хозяйстве. Морской, внутренний водный, железнодорожный, автомобильный, воздушный и трубопроводный транспорт. География отдельных видов транспорта и связи: основные транспортные пути и линии связи, крупнейшие транспортные узлы.</w:t>
            </w:r>
          </w:p>
          <w:p w14:paraId="1B48B357"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Транспорт и охрана окружающей среды.</w:t>
            </w:r>
          </w:p>
          <w:p w14:paraId="4F14C07C"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Информационная инфраструктура. Рекреационное хозяйство. Особенности сферы обслуживания своего края.</w:t>
            </w:r>
          </w:p>
          <w:p w14:paraId="6A293182"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Проблемы и перспективы развития комплекса. Стратегия развития транспорта России на период до 2030 года, утвержденная распоряжением Правительства Российской Федерации от 27 ноября 2021 г. № 3363-р.</w:t>
            </w:r>
          </w:p>
          <w:p w14:paraId="495D279C"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Федеральный проект «Информационная инфраструктура».</w:t>
            </w:r>
          </w:p>
          <w:p w14:paraId="15C56E48"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Практические работы: «Анализ статистических данных с целью определения доли отдельных морских бассейнов в грузоперевозках и </w:t>
            </w:r>
            <w:r w:rsidRPr="00C56EDE">
              <w:rPr>
                <w:rFonts w:eastAsia="OfficinaSansBoldITC"/>
                <w:sz w:val="24"/>
                <w:szCs w:val="24"/>
                <w:lang w:val="ru-RU" w:eastAsia="en-US"/>
              </w:rPr>
              <w:lastRenderedPageBreak/>
              <w:t>объяснение выявленных различий», «Характеристика туристско-рекреационного потенциала своего края».</w:t>
            </w:r>
          </w:p>
          <w:p w14:paraId="52247521"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152.7.1.8. Обобщение знаний.</w:t>
            </w:r>
          </w:p>
          <w:p w14:paraId="5BAE5CEF"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Государственная политика как фактор размещения производства. Стратегия пространственного развития Российской Федерации до 2025 года: основные положения. Новые формы территориальной организации хозяйства и их роль в изменении территориальной структуры хозяйства России. Кластеры. Особые экономические зоны (далее - ОЭЗ). Территории опережающего развития (далее - ТОР). Факторы, ограничивающие развитие хозяйства.</w:t>
            </w:r>
          </w:p>
          <w:p w14:paraId="4B3036E2"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Развитие хозяйства и состояние окружающей среды. Стратегия экологической безопасности Российской Федерации на период до 2025 года, утвержденная Указом Президента Российской Федерации от 19 апреля 2017 г. № 176 «О Стратегии экологической безопасности Российской Федерации на период до 2025 года» и государственные меры по переходу России к модели устойчивого развития.</w:t>
            </w:r>
          </w:p>
          <w:p w14:paraId="13B651D3"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Практическая работа «Сравнительная оценка вклада отдельных отраслей хозяйства в загрязнение окружающей среды на основе анализа статистических материалов».</w:t>
            </w:r>
          </w:p>
          <w:p w14:paraId="546DB756"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152.7.2. Регионы России.</w:t>
            </w:r>
          </w:p>
          <w:p w14:paraId="101F341D"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152.7.2.1. Западный макрорегион (Европейская часть) России.</w:t>
            </w:r>
          </w:p>
          <w:p w14:paraId="181EF628"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w:t>
            </w:r>
            <w:r w:rsidRPr="00C56EDE">
              <w:rPr>
                <w:rFonts w:eastAsia="OfficinaSansBoldITC"/>
                <w:sz w:val="24"/>
                <w:szCs w:val="24"/>
                <w:lang w:val="ru-RU" w:eastAsia="en-US"/>
              </w:rPr>
              <w:lastRenderedPageBreak/>
              <w:t>субъектов Российской Федерации Западного макрорегиона по уровню социально-экономического развития; их внутренние различия.</w:t>
            </w:r>
          </w:p>
          <w:p w14:paraId="76D62A27"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Практические работы: «Сравнение экономико-географического положения (далее – ЭГП) двух географических районов страны по разным источникам информации», «Классификация субъектов Российской Федерации одного из географических районов России по уровню социально-экономического развития на основе статистических данных».</w:t>
            </w:r>
          </w:p>
          <w:p w14:paraId="111C2144"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152.7.2.2. Восточный макрорегион (Азиатская часть) России.</w:t>
            </w:r>
          </w:p>
          <w:p w14:paraId="7F34F45B"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Географические особенности географических районов: Сибирь и Дальний Восток.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Восточного макрорегиона по уровню социально-экономического развития; их внутренние различия.</w:t>
            </w:r>
          </w:p>
          <w:p w14:paraId="2D8F5247"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Практические работы: «Сравнение человеческого капитала двух географических районов (субъектов Российской Федерации) по заданным критериям», «Выявление факторов размещения предприятий одного из промышленных кластеров Дальнего Востока (по выбору)». </w:t>
            </w:r>
          </w:p>
          <w:p w14:paraId="6E543426"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152.7.2.3. Обобщение знаний.</w:t>
            </w:r>
          </w:p>
          <w:p w14:paraId="2F618526"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Федеральные и региональные целевые программы. Государственная программа Российской Федерации «Социально-экономическое развитие Арктической зоны Российской Федерации».</w:t>
            </w:r>
          </w:p>
          <w:p w14:paraId="4B3DD9A5"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152.7.3. Россия в современном мире.</w:t>
            </w:r>
          </w:p>
          <w:p w14:paraId="1ED37CCA" w14:textId="77777777" w:rsidR="006B1155"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Россия в системе международного географического разделения труда. </w:t>
            </w:r>
            <w:r w:rsidRPr="00C56EDE">
              <w:rPr>
                <w:rFonts w:eastAsia="OfficinaSansBoldITC"/>
                <w:sz w:val="24"/>
                <w:szCs w:val="24"/>
                <w:lang w:val="ru-RU" w:eastAsia="en-US"/>
              </w:rPr>
              <w:lastRenderedPageBreak/>
              <w:t>Россия в составе международных экономических и политических организаций. Взаимосвязи России с другими странами мира. Россия и страны Содружества Независимых Государств и Евразийского экономического союза.</w:t>
            </w:r>
          </w:p>
          <w:p w14:paraId="32670FCD" w14:textId="77777777" w:rsidR="009C4E3B" w:rsidRPr="00C56EDE" w:rsidRDefault="006B115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Значение для мировой цивилизации географического пространства России как комплекса природных, культурных и экономических ценностей. Объекты Всемирного природного и культурного наследия России.</w:t>
            </w:r>
          </w:p>
        </w:tc>
        <w:tc>
          <w:tcPr>
            <w:tcW w:w="2126" w:type="dxa"/>
          </w:tcPr>
          <w:p w14:paraId="36D5EAB7" w14:textId="77777777" w:rsidR="009C4E3B" w:rsidRPr="00C56EDE" w:rsidRDefault="009C4E3B" w:rsidP="005744E3">
            <w:pPr>
              <w:spacing w:line="276" w:lineRule="auto"/>
              <w:ind w:firstLine="0"/>
              <w:jc w:val="center"/>
              <w:rPr>
                <w:rFonts w:eastAsia="Times New Roman"/>
                <w:i/>
                <w:sz w:val="24"/>
                <w:szCs w:val="24"/>
                <w:lang w:eastAsia="en-US"/>
              </w:rPr>
            </w:pPr>
          </w:p>
        </w:tc>
        <w:tc>
          <w:tcPr>
            <w:tcW w:w="2126" w:type="dxa"/>
          </w:tcPr>
          <w:p w14:paraId="479A2DA5" w14:textId="77777777" w:rsidR="009C4E3B" w:rsidRPr="00C56EDE" w:rsidRDefault="009C4E3B" w:rsidP="005744E3">
            <w:pPr>
              <w:spacing w:line="276" w:lineRule="auto"/>
              <w:ind w:firstLine="0"/>
              <w:jc w:val="center"/>
              <w:rPr>
                <w:rFonts w:eastAsia="Times New Roman"/>
                <w:i/>
                <w:sz w:val="24"/>
                <w:szCs w:val="24"/>
                <w:lang w:eastAsia="en-US"/>
              </w:rPr>
            </w:pPr>
          </w:p>
        </w:tc>
      </w:tr>
    </w:tbl>
    <w:p w14:paraId="2A9E9E2F" w14:textId="77777777" w:rsidR="006C0FB3" w:rsidRPr="005744E3" w:rsidRDefault="006C0FB3" w:rsidP="00C56EDE">
      <w:pPr>
        <w:spacing w:line="276" w:lineRule="auto"/>
        <w:ind w:right="6" w:firstLine="0"/>
        <w:rPr>
          <w:sz w:val="28"/>
          <w:szCs w:val="28"/>
        </w:rPr>
      </w:pPr>
    </w:p>
    <w:p w14:paraId="22272D05" w14:textId="77777777" w:rsidR="00FC55B6" w:rsidRPr="005744E3" w:rsidRDefault="00D719A8" w:rsidP="005744E3">
      <w:pPr>
        <w:pStyle w:val="ac"/>
        <w:tabs>
          <w:tab w:val="left" w:pos="2640"/>
        </w:tabs>
        <w:spacing w:line="276" w:lineRule="auto"/>
        <w:ind w:left="709" w:right="6" w:firstLine="0"/>
        <w:jc w:val="center"/>
        <w:rPr>
          <w:b/>
          <w:sz w:val="28"/>
          <w:szCs w:val="28"/>
        </w:rPr>
      </w:pPr>
      <w:r w:rsidRPr="005744E3">
        <w:rPr>
          <w:b/>
          <w:sz w:val="28"/>
          <w:szCs w:val="28"/>
        </w:rPr>
        <w:t>2.1.19.</w:t>
      </w:r>
      <w:r w:rsidR="00DC6700" w:rsidRPr="005744E3">
        <w:rPr>
          <w:b/>
          <w:sz w:val="28"/>
          <w:szCs w:val="28"/>
        </w:rPr>
        <w:t> </w:t>
      </w:r>
      <w:r w:rsidRPr="005744E3">
        <w:rPr>
          <w:b/>
          <w:sz w:val="28"/>
          <w:szCs w:val="28"/>
        </w:rPr>
        <w:t>Р</w:t>
      </w:r>
      <w:r w:rsidR="00DC6700" w:rsidRPr="005744E3">
        <w:rPr>
          <w:b/>
          <w:sz w:val="28"/>
          <w:szCs w:val="28"/>
        </w:rPr>
        <w:t>абочая программа по учебному предмету «Физика»</w:t>
      </w:r>
    </w:p>
    <w:p w14:paraId="53F6E3C8" w14:textId="77777777" w:rsidR="00D719A8" w:rsidRPr="005744E3" w:rsidRDefault="00D719A8" w:rsidP="005744E3">
      <w:pPr>
        <w:spacing w:line="276" w:lineRule="auto"/>
        <w:ind w:firstLine="709"/>
        <w:rPr>
          <w:rFonts w:eastAsia="Times New Roman" w:cs="Times New Roman"/>
          <w:sz w:val="28"/>
          <w:szCs w:val="28"/>
          <w:lang w:eastAsia="en-US"/>
        </w:rPr>
      </w:pPr>
      <w:r w:rsidRPr="005744E3">
        <w:rPr>
          <w:sz w:val="28"/>
          <w:szCs w:val="28"/>
        </w:rPr>
        <w:t>Р</w:t>
      </w:r>
      <w:r w:rsidR="00DC6700" w:rsidRPr="005744E3">
        <w:rPr>
          <w:sz w:val="28"/>
          <w:szCs w:val="28"/>
        </w:rPr>
        <w:t>абочая программа по учебному предмету «Физика» (базовый уровень) (предметная область «Естественно-научные предметы») включает пояснительную записку, содержание обучения, планируемые результаты освоения программы по физике</w:t>
      </w:r>
      <w:r w:rsidR="001F464A" w:rsidRPr="005744E3">
        <w:rPr>
          <w:sz w:val="28"/>
          <w:szCs w:val="28"/>
        </w:rPr>
        <w:t xml:space="preserve"> и </w:t>
      </w:r>
      <w:r w:rsidRPr="005744E3">
        <w:rPr>
          <w:rFonts w:eastAsia="Calibri" w:cs="Times New Roman"/>
          <w:sz w:val="28"/>
          <w:szCs w:val="28"/>
          <w:lang w:eastAsia="en-US"/>
        </w:rPr>
        <w:t xml:space="preserve">и </w:t>
      </w:r>
      <w:r w:rsidRPr="005744E3">
        <w:rPr>
          <w:rFonts w:eastAsia="Times New Roman" w:cs="Times New Roman"/>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418D5260" w14:textId="77777777" w:rsidR="00D719A8" w:rsidRPr="005744E3" w:rsidRDefault="00D719A8" w:rsidP="005744E3">
      <w:pPr>
        <w:spacing w:line="276" w:lineRule="auto"/>
        <w:ind w:firstLine="709"/>
        <w:rPr>
          <w:rFonts w:eastAsia="Times New Roman" w:cs="Times New Roman"/>
          <w:sz w:val="28"/>
          <w:szCs w:val="28"/>
          <w:lang w:eastAsia="en-US"/>
        </w:rPr>
      </w:pPr>
      <w:r w:rsidRPr="005744E3">
        <w:rPr>
          <w:rFonts w:eastAsia="Times New Roman" w:cs="Times New Roman"/>
          <w:sz w:val="28"/>
          <w:szCs w:val="28"/>
          <w:lang w:eastAsia="en-US"/>
        </w:rPr>
        <w:t>Рабочая программа составлена на основе федеральной рабочей программы по физике</w:t>
      </w:r>
      <w:r w:rsidR="002F2474" w:rsidRPr="005744E3">
        <w:rPr>
          <w:rFonts w:eastAsia="Times New Roman" w:cs="Times New Roman"/>
          <w:sz w:val="28"/>
          <w:szCs w:val="28"/>
          <w:lang w:eastAsia="en-US"/>
        </w:rPr>
        <w:t xml:space="preserve"> базового уровня</w:t>
      </w:r>
      <w:r w:rsidRPr="005744E3">
        <w:rPr>
          <w:rFonts w:eastAsia="Times New Roman" w:cs="Times New Roman"/>
          <w:sz w:val="28"/>
          <w:szCs w:val="28"/>
          <w:lang w:eastAsia="en-US"/>
        </w:rPr>
        <w:t>.</w:t>
      </w:r>
    </w:p>
    <w:p w14:paraId="659DFF72" w14:textId="77777777" w:rsidR="00DC6700" w:rsidRPr="005744E3" w:rsidRDefault="00DC6700" w:rsidP="005744E3">
      <w:pPr>
        <w:tabs>
          <w:tab w:val="left" w:pos="2640"/>
        </w:tabs>
        <w:spacing w:line="276" w:lineRule="auto"/>
        <w:ind w:right="6" w:firstLine="567"/>
        <w:jc w:val="center"/>
        <w:rPr>
          <w:b/>
          <w:sz w:val="28"/>
          <w:szCs w:val="28"/>
        </w:rPr>
      </w:pPr>
      <w:r w:rsidRPr="005744E3">
        <w:rPr>
          <w:b/>
          <w:sz w:val="28"/>
          <w:szCs w:val="28"/>
        </w:rPr>
        <w:t>Пояснительная записк</w:t>
      </w:r>
      <w:r w:rsidR="00FC55B6" w:rsidRPr="005744E3">
        <w:rPr>
          <w:b/>
          <w:sz w:val="28"/>
          <w:szCs w:val="28"/>
        </w:rPr>
        <w:t>а</w:t>
      </w:r>
    </w:p>
    <w:p w14:paraId="795D98B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Программа по физике на уровне основного общего образования составлена на основе положений и требований к результатам освоения на базовом уровне основной образовательной программы, представленных в ФГОС ООО, а также с учётом федеральной рабочей программы воспитания и концепции преподавания учебного предмета «Физика».</w:t>
      </w:r>
    </w:p>
    <w:p w14:paraId="16B7CE2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Содержание программы по физике направлено на формирование естественно­научной грамотности обучающихся и организацию изучения физики на деятельностной основе. В программе по физике учитываются возможности учебного предмета в реализации требований ФГОС ООО к планируемым личностным и метапредметным результатам обучения, а также межпредметные связи естественно­научных учебных предметов на уровне основного общего образования.</w:t>
      </w:r>
    </w:p>
    <w:p w14:paraId="246CF18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Программа по физике устанавливает распределение учебного материала по годам обучения (по классам), предлагает примерную последовательность изучения тем, основанную на логике развития предметного содержания и учёте возрастных особенностей обучающихся. </w:t>
      </w:r>
    </w:p>
    <w:p w14:paraId="0279D05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Программа по физике разработана с целью оказания методической помощи учителю в создании рабочей программы по учебному предмету.</w:t>
      </w:r>
    </w:p>
    <w:p w14:paraId="1639368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Физика является системообразующим для естественно­научных учебных предметов, поскольку физические законы лежат в основе процессов и явлений, изучаемых химией, биологией, астрономией и физической географией, вносит вклад в естественно­научную картину мира, предоставляет наиболее ясные образцы применения научного метода познания, то есть способа получения достоверных знаний о мире. </w:t>
      </w:r>
    </w:p>
    <w:p w14:paraId="2BEC912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Одна из главных задач физического образования в структуре общего образования состоит в формировании естественно­научной грамотности и интереса к науке у обучающихся.</w:t>
      </w:r>
    </w:p>
    <w:p w14:paraId="2D88C4E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Изучение физики на углублённом уровне предполагает овладение следующими компетентностями, характеризующими естественно­научную грамотность:</w:t>
      </w:r>
    </w:p>
    <w:p w14:paraId="72F5CB6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научно объяснять явления,</w:t>
      </w:r>
    </w:p>
    <w:p w14:paraId="5A89C65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оценивать и понимать особенности научного исследования;</w:t>
      </w:r>
    </w:p>
    <w:p w14:paraId="728B358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интерпретировать данные и использовать научные доказательства для получения выводов».</w:t>
      </w:r>
    </w:p>
    <w:p w14:paraId="6192274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Цели изучения физики на уровне основного общего образования определены в концепции преподавания учебного предмета «Физика» в образовательных организациях Российской Федерации, реализующих основные общеобразовательные программы. </w:t>
      </w:r>
    </w:p>
    <w:p w14:paraId="3EFAC77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Цели изучения физики:</w:t>
      </w:r>
    </w:p>
    <w:p w14:paraId="35C2B17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приобретение интереса и стремления обучающихся к научному изучению природы, развитие их интеллектуальных и творческих способностей;</w:t>
      </w:r>
    </w:p>
    <w:p w14:paraId="091EF38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развитие представлений о научном методе познания и формирование исследовательского отношения к окружающим явлениям;</w:t>
      </w:r>
    </w:p>
    <w:p w14:paraId="03715EF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формирование научного мировоззрения как результата изучения основ строения материи и фундаментальных законов физики;</w:t>
      </w:r>
    </w:p>
    <w:p w14:paraId="2F54997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формирование представлений о роли физики для развития других естественных наук, техники и технологий;</w:t>
      </w:r>
    </w:p>
    <w:p w14:paraId="5B9080D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развитие представлений о возможных сферах будущей профессиональной деятельности, связанной с физикой, подготовка к дальнейшему обучению в этом направлении. </w:t>
      </w:r>
    </w:p>
    <w:p w14:paraId="51AB6F5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Достижение этих целей программы по физике на уровне основного общего образования обеспечивается решением следующих задач:</w:t>
      </w:r>
    </w:p>
    <w:p w14:paraId="38DABE5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приобретение знаний о дискретном строении вещества, о механических, тепловых, электрических, магнитных и квантовых явлениях;</w:t>
      </w:r>
    </w:p>
    <w:p w14:paraId="3AC4B46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приобретение умений описывать и объяснять физические явления с использованием полученных знаний;</w:t>
      </w:r>
    </w:p>
    <w:p w14:paraId="274967A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освоение методов решения простейших расчётных задач с использованием физических моделей, творческих и практико­ориентированных задач;</w:t>
      </w:r>
    </w:p>
    <w:p w14:paraId="461A26C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развитие умений наблюдать природные явления и выполнять опыты, лабораторные работы и экспериментальные исследования с использованием измерительных приборов;</w:t>
      </w:r>
    </w:p>
    <w:p w14:paraId="744F0B4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освоение приёмов работы с информацией физического содержания, включая информацию о современных достижениях физики, анализ и критическое оценивание информации;</w:t>
      </w:r>
    </w:p>
    <w:p w14:paraId="1770218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знакомство со сферами профессиональной деятельности, связанными с физикой, и современными технологиями, основанными на достижениях физической науки. </w:t>
      </w:r>
    </w:p>
    <w:p w14:paraId="43C2C1DC" w14:textId="77777777" w:rsidR="00FC55B6" w:rsidRPr="005744E3" w:rsidRDefault="00DC6700" w:rsidP="00EE6675">
      <w:pPr>
        <w:tabs>
          <w:tab w:val="left" w:pos="2640"/>
        </w:tabs>
        <w:spacing w:line="276" w:lineRule="auto"/>
        <w:ind w:right="6" w:firstLine="567"/>
        <w:rPr>
          <w:sz w:val="28"/>
          <w:szCs w:val="28"/>
        </w:rPr>
      </w:pPr>
      <w:r w:rsidRPr="005744E3">
        <w:rPr>
          <w:sz w:val="28"/>
          <w:szCs w:val="28"/>
        </w:rPr>
        <w:t>Предлагаемый в программе по физике перечень лабораторных работ и опытов является рекомедовательным, учитель делает выбор при проведении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физике.</w:t>
      </w:r>
    </w:p>
    <w:p w14:paraId="2193E6E5" w14:textId="77777777" w:rsidR="00DC6700" w:rsidRPr="005744E3" w:rsidRDefault="00FC55B6" w:rsidP="005744E3">
      <w:pPr>
        <w:tabs>
          <w:tab w:val="left" w:pos="2640"/>
        </w:tabs>
        <w:spacing w:line="276" w:lineRule="auto"/>
        <w:ind w:right="6" w:firstLine="567"/>
        <w:jc w:val="center"/>
        <w:rPr>
          <w:b/>
          <w:sz w:val="28"/>
          <w:szCs w:val="28"/>
        </w:rPr>
      </w:pPr>
      <w:r w:rsidRPr="005744E3">
        <w:rPr>
          <w:b/>
          <w:sz w:val="28"/>
          <w:szCs w:val="28"/>
        </w:rPr>
        <w:t>Содержание обучения в 7 классе</w:t>
      </w:r>
    </w:p>
    <w:p w14:paraId="420DAE17"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Физика и её роль в познании окружающего мира.</w:t>
      </w:r>
    </w:p>
    <w:p w14:paraId="21DC8C7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Физика – наука о природе. Явления природы. Физические явления: механические, тепловые, электрические, магнитные, световые, звуковые. </w:t>
      </w:r>
    </w:p>
    <w:p w14:paraId="2505581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Физические величины. Измерение физических величин. Физические приборы. Погрешность измерений Международная система единиц. </w:t>
      </w:r>
    </w:p>
    <w:p w14:paraId="59125B2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14:paraId="303FC25B"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Демонстрации.</w:t>
      </w:r>
    </w:p>
    <w:p w14:paraId="190FF91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Механические, тепловые, электрические, магнитные, световые явления. </w:t>
      </w:r>
    </w:p>
    <w:p w14:paraId="14D3037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Физические приборы и процедура прямых измерений аналоговым и цифровым прибором. </w:t>
      </w:r>
    </w:p>
    <w:p w14:paraId="7E393449"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Лабораторные работы и опыты.</w:t>
      </w:r>
    </w:p>
    <w:p w14:paraId="7397D3F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цены деления шкалы измерительного прибора. </w:t>
      </w:r>
    </w:p>
    <w:p w14:paraId="22ABD04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Измерение расстояний. </w:t>
      </w:r>
    </w:p>
    <w:p w14:paraId="3460E42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Измерение объёма жидкости и твёрдого тела. </w:t>
      </w:r>
    </w:p>
    <w:p w14:paraId="041E12F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размеров малых тел. </w:t>
      </w:r>
    </w:p>
    <w:p w14:paraId="10C9B92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 xml:space="preserve">Измерение температуры при помощи жидкостного термометра и датчика температуры. </w:t>
      </w:r>
    </w:p>
    <w:p w14:paraId="25D04AC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Проведение исследования по проверке гипотезы: дальность полёта шарика, пущенного горизонтально, тем больше, чем больше высота пуска. </w:t>
      </w:r>
    </w:p>
    <w:p w14:paraId="42D1B70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Первоначальные сведения о строении вещества.</w:t>
      </w:r>
    </w:p>
    <w:p w14:paraId="0267F96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Строение вещества: атомы и молекулы, их размеры. Опыты, доказывающие дискретное строение вещества.</w:t>
      </w:r>
    </w:p>
    <w:p w14:paraId="69D817D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14:paraId="2218A0F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 </w:t>
      </w:r>
    </w:p>
    <w:p w14:paraId="25E474EF"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Демонстрации.</w:t>
      </w:r>
    </w:p>
    <w:p w14:paraId="4866ADB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Наблюдение броуновского движения.</w:t>
      </w:r>
    </w:p>
    <w:p w14:paraId="26225A5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диффузии. </w:t>
      </w:r>
    </w:p>
    <w:p w14:paraId="0EF0527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явлений, объясняющихся притяжением или отталкиванием частиц вещества. </w:t>
      </w:r>
    </w:p>
    <w:p w14:paraId="34983BB4"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Лабораторные работы и опыты.</w:t>
      </w:r>
    </w:p>
    <w:p w14:paraId="4F37432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Оценка диаметра атома методом рядов (с использованием фотографий). </w:t>
      </w:r>
    </w:p>
    <w:p w14:paraId="1617218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по наблюдению теплового расширения газов. </w:t>
      </w:r>
    </w:p>
    <w:p w14:paraId="106F12E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по обнаружению действия сил молекулярного притяжения. </w:t>
      </w:r>
    </w:p>
    <w:p w14:paraId="1034613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Механическое движение. Равномерное и неравномерное движение. Скорость. Средняя скорость при неравномерном движении. Расчёт пути и времени движения. </w:t>
      </w:r>
    </w:p>
    <w:p w14:paraId="4481364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Явление инерции. Закон инерции. Взаимодействие тел как причина изменения скорости движения тел. Масса как мера инертности тела. Плотность вещества. Связь плотности с количеством молекул в единице объёма вещества. </w:t>
      </w:r>
    </w:p>
    <w:p w14:paraId="2C0CBC8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Трение в природе и технике. </w:t>
      </w:r>
    </w:p>
    <w:p w14:paraId="7FA871D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Демонстрации.</w:t>
      </w:r>
    </w:p>
    <w:p w14:paraId="7C24EC5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механического движения тела. </w:t>
      </w:r>
    </w:p>
    <w:p w14:paraId="2F8AF91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Измерение скорости прямолинейного движения.</w:t>
      </w:r>
    </w:p>
    <w:p w14:paraId="0183494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явления инерции. </w:t>
      </w:r>
    </w:p>
    <w:p w14:paraId="249E81F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 xml:space="preserve">Наблюдение изменения скорости при взаимодействии тел. </w:t>
      </w:r>
    </w:p>
    <w:p w14:paraId="6FED509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Сравнение масс по взаимодействию тел. </w:t>
      </w:r>
    </w:p>
    <w:p w14:paraId="7E390D4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Сложение сил, направленных по одной прямой. </w:t>
      </w:r>
    </w:p>
    <w:p w14:paraId="6DC028C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Лабораторные работы и опыты.</w:t>
      </w:r>
    </w:p>
    <w:p w14:paraId="7FEA149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скорости равномерного движения (шарика в жидкости, модели электрического автомобиля и так далее). </w:t>
      </w:r>
    </w:p>
    <w:p w14:paraId="5225CAA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средней скорости скольжения бруска или шарика по наклонной плоскости. </w:t>
      </w:r>
    </w:p>
    <w:p w14:paraId="0EDBB5F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плотности твёрдого тела. </w:t>
      </w:r>
    </w:p>
    <w:p w14:paraId="1DDFB98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демонстрирующие зависимость растяжения (деформации) пружины от приложенной силы. </w:t>
      </w:r>
    </w:p>
    <w:p w14:paraId="2ADCC41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Опыты, демонстрирующие зависимость силы трения скольжения от веса тела и характера соприкасающихся поверхностей.</w:t>
      </w:r>
    </w:p>
    <w:p w14:paraId="725A5BBF"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Давление твёрдых тел, жидкостей и газов.</w:t>
      </w:r>
    </w:p>
    <w:p w14:paraId="0F7EA89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Давление. Способы уменьшения и увеличения давления. Давление газа. Зависимость давления газа от объёма, температуры. Передача давления твёрдыми телами, жидкостями и газами. Закон Паскаля. Пневматические машины. Зависимость давления жидкости от глубины. Гидростатический парадокс. Сообщающиеся сосуды. Гидравлические механизмы. </w:t>
      </w:r>
    </w:p>
    <w:p w14:paraId="0916B2F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 </w:t>
      </w:r>
    </w:p>
    <w:p w14:paraId="46DBE50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Действие жидкости и газа на погружённое в них тело. Выталкивающая (архимедова) сила. Закон Архимеда. Плавание тел. Воздухоплавание. </w:t>
      </w:r>
    </w:p>
    <w:p w14:paraId="7CEEF637" w14:textId="77777777" w:rsidR="00EE6675" w:rsidRDefault="00EE6675" w:rsidP="005744E3">
      <w:pPr>
        <w:tabs>
          <w:tab w:val="left" w:pos="2640"/>
        </w:tabs>
        <w:spacing w:line="276" w:lineRule="auto"/>
        <w:ind w:right="6" w:firstLine="567"/>
        <w:rPr>
          <w:b/>
          <w:sz w:val="28"/>
          <w:szCs w:val="28"/>
        </w:rPr>
      </w:pPr>
    </w:p>
    <w:p w14:paraId="76689BA8"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Демонстрации.</w:t>
      </w:r>
    </w:p>
    <w:p w14:paraId="262869A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Зависимость давления газа от температуры.</w:t>
      </w:r>
    </w:p>
    <w:p w14:paraId="7769FB9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Передача давления жидкостью и газом. </w:t>
      </w:r>
    </w:p>
    <w:p w14:paraId="37E6AEF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Сообщающиеся сосуды. </w:t>
      </w:r>
    </w:p>
    <w:p w14:paraId="27D3408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Гидравлический пресс. </w:t>
      </w:r>
    </w:p>
    <w:p w14:paraId="6E5F4C1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Проявление действия атмосферного давления. </w:t>
      </w:r>
    </w:p>
    <w:p w14:paraId="58F7E2E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Зависимость выталкивающей силы от объёма погружённой части тела и плотности жидкости. </w:t>
      </w:r>
    </w:p>
    <w:p w14:paraId="38C8A73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Равенство выталкивающей силы весу вытесненной жидкости. </w:t>
      </w:r>
    </w:p>
    <w:p w14:paraId="04C2AC2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Условие плавания тел: плавание или погружение тел в зависимости от соотношения плотностей тела и жидкости. </w:t>
      </w:r>
    </w:p>
    <w:p w14:paraId="3B5384ED"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Лабораторные работы и опыты.</w:t>
      </w:r>
    </w:p>
    <w:p w14:paraId="0E1F3E6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Исследование зависимости веса тела в воде от объёма погружённой в жидкость части тела.</w:t>
      </w:r>
    </w:p>
    <w:p w14:paraId="5FA8F79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выталкивающей силы, действующей на тело, погружённое в жидкость. </w:t>
      </w:r>
    </w:p>
    <w:p w14:paraId="70301CD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Проверка независимости выталкивающей силы, действующей на тело в жидкости, от массы тела.</w:t>
      </w:r>
    </w:p>
    <w:p w14:paraId="00CF905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35E2306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Конструирование ареометра или конструирование лодки и определение её грузоподъёмности. </w:t>
      </w:r>
    </w:p>
    <w:p w14:paraId="4167B97C"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Работа и мощность. Энергия.</w:t>
      </w:r>
    </w:p>
    <w:p w14:paraId="434395B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Механическая работа. Мощность. </w:t>
      </w:r>
    </w:p>
    <w:p w14:paraId="12D3C59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Простые механизмы: рычаг, блок, наклонная плоскость. Правило равновесия рычага. Применение правила равновесия рычага к блоку. «Золотое правило» механики. Коэффициент полезного действия (далее – КПД) простых механизмов. Простые механизмы в быту и технике. </w:t>
      </w:r>
    </w:p>
    <w:p w14:paraId="614FA3C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Механическая энергия. Кинетическая и потенциальная энергия. Превращение одного вида механической энергии в другой. Закон сохранения энергии в механике. </w:t>
      </w:r>
    </w:p>
    <w:p w14:paraId="474A90B6"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Демонстрации.</w:t>
      </w:r>
    </w:p>
    <w:p w14:paraId="129E6F49"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 xml:space="preserve">Примеры простых механизмов. </w:t>
      </w:r>
    </w:p>
    <w:p w14:paraId="631FFCD6"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Лабораторные работы и опыты.</w:t>
      </w:r>
    </w:p>
    <w:p w14:paraId="5D339C3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работы силы трения при равномерном движении тела по горизонтальной поверхности. </w:t>
      </w:r>
    </w:p>
    <w:p w14:paraId="1FFD019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Исследование условий равновесия рычага.</w:t>
      </w:r>
    </w:p>
    <w:p w14:paraId="4831B66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Измерение КПД наклонной плоскости. </w:t>
      </w:r>
    </w:p>
    <w:p w14:paraId="362F2CAA" w14:textId="77777777" w:rsidR="00FC55B6" w:rsidRPr="005744E3" w:rsidRDefault="00DC6700" w:rsidP="00EE6675">
      <w:pPr>
        <w:tabs>
          <w:tab w:val="left" w:pos="2640"/>
        </w:tabs>
        <w:spacing w:line="276" w:lineRule="auto"/>
        <w:ind w:right="6" w:firstLine="567"/>
        <w:rPr>
          <w:sz w:val="28"/>
          <w:szCs w:val="28"/>
        </w:rPr>
      </w:pPr>
      <w:r w:rsidRPr="005744E3">
        <w:rPr>
          <w:sz w:val="28"/>
          <w:szCs w:val="28"/>
        </w:rPr>
        <w:t xml:space="preserve">Изучение закона сохранения механической энергии. </w:t>
      </w:r>
    </w:p>
    <w:p w14:paraId="4AD145C8" w14:textId="77777777" w:rsidR="00DC6700" w:rsidRPr="005744E3" w:rsidRDefault="00FC55B6" w:rsidP="005744E3">
      <w:pPr>
        <w:tabs>
          <w:tab w:val="left" w:pos="2640"/>
        </w:tabs>
        <w:spacing w:line="276" w:lineRule="auto"/>
        <w:ind w:right="6" w:firstLine="567"/>
        <w:jc w:val="center"/>
        <w:rPr>
          <w:b/>
          <w:sz w:val="28"/>
          <w:szCs w:val="28"/>
        </w:rPr>
      </w:pPr>
      <w:r w:rsidRPr="005744E3">
        <w:rPr>
          <w:b/>
          <w:sz w:val="28"/>
          <w:szCs w:val="28"/>
        </w:rPr>
        <w:t>Содержание обучения в 8 классе</w:t>
      </w:r>
    </w:p>
    <w:p w14:paraId="596EE332"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Тепловые явления.</w:t>
      </w:r>
    </w:p>
    <w:p w14:paraId="0E0ED15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 </w:t>
      </w:r>
    </w:p>
    <w:p w14:paraId="6981470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Модели твёрдого, жидкого и газообразного состояний вещества. Кристаллические и аморфные тела. Объяснение свойств газов, жидкостей и твёрдых тел на основе положений молекулярно­кинетической теории. Смачивание и капиллярные явления. Тепловое расширение и сжатие. </w:t>
      </w:r>
    </w:p>
    <w:p w14:paraId="1F8EA44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Температура. Связь температуры со скоростью теплового движения частиц. Внутренняя энергия. Способы изменения внутренней энергии: </w:t>
      </w:r>
      <w:r w:rsidRPr="005744E3">
        <w:rPr>
          <w:sz w:val="28"/>
          <w:szCs w:val="28"/>
        </w:rPr>
        <w:lastRenderedPageBreak/>
        <w:t xml:space="preserve">теплопередача и совершение работы. Виды теплопередачи: теплопроводность, конвекция, излучение. </w:t>
      </w:r>
    </w:p>
    <w:p w14:paraId="3E40C4E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Количество теплоты. Удельная теплоёмкость вещества. Теплообмен и тепловое равновесие. Уравнение теплового баланса. 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w:t>
      </w:r>
    </w:p>
    <w:p w14:paraId="55CEC9F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Влажность воздуха. </w:t>
      </w:r>
    </w:p>
    <w:p w14:paraId="79266F0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Энергия топлива. Удельная теплота сгорания. </w:t>
      </w:r>
    </w:p>
    <w:p w14:paraId="527E542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Принципы работы тепловых двигателей КПД теплового двигателя. Тепловые двигатели и защита окружающей среды. </w:t>
      </w:r>
    </w:p>
    <w:p w14:paraId="536E681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Закон сохранения и превращения энергии в тепловых процессах. </w:t>
      </w:r>
    </w:p>
    <w:p w14:paraId="4D9C9FC9"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Демонстрации.</w:t>
      </w:r>
    </w:p>
    <w:p w14:paraId="0CAAC2E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броуновского движения. </w:t>
      </w:r>
    </w:p>
    <w:p w14:paraId="0E03EC7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диффузии. </w:t>
      </w:r>
    </w:p>
    <w:p w14:paraId="47925A5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явлений смачивания и капиллярных явлений. </w:t>
      </w:r>
    </w:p>
    <w:p w14:paraId="54A039F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теплового расширения тел. </w:t>
      </w:r>
    </w:p>
    <w:p w14:paraId="21DC45F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Изменение давления газа при изменении объёма и нагревании или охлаждении. </w:t>
      </w:r>
    </w:p>
    <w:p w14:paraId="1A7600E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Правила измерения температуры. </w:t>
      </w:r>
    </w:p>
    <w:p w14:paraId="3C0CAF4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Виды теплопередачи. </w:t>
      </w:r>
    </w:p>
    <w:p w14:paraId="4DABF93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Охлаждение при совершении работы. </w:t>
      </w:r>
    </w:p>
    <w:p w14:paraId="5984EAC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Нагревание при совершении работы внешними силами. </w:t>
      </w:r>
    </w:p>
    <w:p w14:paraId="5B2FC3C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Сравнение теплоёмкостей различных веществ. </w:t>
      </w:r>
    </w:p>
    <w:p w14:paraId="5276DAA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кипения. </w:t>
      </w:r>
    </w:p>
    <w:p w14:paraId="34AEE9F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Наблюдение постоянства температуры при плавлении.</w:t>
      </w:r>
    </w:p>
    <w:p w14:paraId="3552BCD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Модели тепловых двигателей. </w:t>
      </w:r>
    </w:p>
    <w:p w14:paraId="42244818"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Лабораторные работы и опыты.</w:t>
      </w:r>
    </w:p>
    <w:p w14:paraId="04EEAA7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по обнаружению действия сил молекулярного притяжения. </w:t>
      </w:r>
    </w:p>
    <w:p w14:paraId="530D963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по выращиванию кристаллов поваренной соли или сахара. </w:t>
      </w:r>
    </w:p>
    <w:p w14:paraId="4B482AF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по наблюдению теплового расширения газов, жидкостей и твёрдых тел. </w:t>
      </w:r>
    </w:p>
    <w:p w14:paraId="2AA5636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давления воздуха в баллоне шприца. </w:t>
      </w:r>
    </w:p>
    <w:p w14:paraId="25E260A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демонстрирующие зависимость давления воздуха от его объёма и нагревания или охлаждения. </w:t>
      </w:r>
    </w:p>
    <w:p w14:paraId="78A3778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Проверка гипотезы линейной зависимости длины столбика жидкости в термометрической трубке от температуры. </w:t>
      </w:r>
    </w:p>
    <w:p w14:paraId="322E70F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 xml:space="preserve">Наблюдение изменения внутренней энергии тела в результате теплопередачи и работы внешних сил. </w:t>
      </w:r>
    </w:p>
    <w:p w14:paraId="3AB02FE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Исследование явления теплообмена при смешивании холодной и горячей воды. </w:t>
      </w:r>
    </w:p>
    <w:p w14:paraId="142ACD5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количества теплоты, полученного водой при теплообмене с нагретым металлическим цилиндром. </w:t>
      </w:r>
    </w:p>
    <w:p w14:paraId="4915732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удельной теплоёмкости вещества. </w:t>
      </w:r>
    </w:p>
    <w:p w14:paraId="56F071F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Исследование процесса испарения. </w:t>
      </w:r>
    </w:p>
    <w:p w14:paraId="615205A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относительной влажности воздуха. </w:t>
      </w:r>
    </w:p>
    <w:p w14:paraId="22AF8C1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удельной теплоты плавления льда. </w:t>
      </w:r>
    </w:p>
    <w:p w14:paraId="439F3A6F"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Электрические и магнитные явления.</w:t>
      </w:r>
    </w:p>
    <w:p w14:paraId="4E917E8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Электризация тел. Два рода электрических зарядов. Взаимодействие заряженных тел. Закон Кулона (зависимость силы взаимодействия заряженных тел от величины зарядов и расстояния между телами). </w:t>
      </w:r>
    </w:p>
    <w:p w14:paraId="3EAEEDF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Электрическое поле. Напряжённость электрического поля. Принцип суперпозиции электрических полей (на качественном уровне). </w:t>
      </w:r>
    </w:p>
    <w:p w14:paraId="57EBBAB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Носители электрических зарядов. Элементарный электрический заряд. Строение атома. Проводники и диэлектрики. Закон сохранения электрического заряда. </w:t>
      </w:r>
    </w:p>
    <w:p w14:paraId="0966580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жидкостях и газах. </w:t>
      </w:r>
    </w:p>
    <w:p w14:paraId="364C70D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Электрическая цепь. Сила тока. Электрическое напряжение. Сопротивление проводника. Удельное сопротивление вещества. Закон Ома для участка цепи. Последовательное и параллельное соединение проводников. </w:t>
      </w:r>
    </w:p>
    <w:p w14:paraId="2D92CA7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736D2A1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 </w:t>
      </w:r>
    </w:p>
    <w:p w14:paraId="3DF39FE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w:t>
      </w:r>
    </w:p>
    <w:p w14:paraId="464B012B"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Демонстрации.</w:t>
      </w:r>
    </w:p>
    <w:p w14:paraId="46789FB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 xml:space="preserve">Электризация тел. </w:t>
      </w:r>
    </w:p>
    <w:p w14:paraId="1C9337A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Два рода электрических зарядов и взаимодействие заряженных тел. </w:t>
      </w:r>
    </w:p>
    <w:p w14:paraId="56CB8A5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Устройство и действие электроскопа. </w:t>
      </w:r>
    </w:p>
    <w:p w14:paraId="59860E2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Электростатическая индукция. </w:t>
      </w:r>
    </w:p>
    <w:p w14:paraId="06DAE2D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Закон сохранения электрических зарядов.</w:t>
      </w:r>
    </w:p>
    <w:p w14:paraId="163DFE3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Проводники и диэлектрики. </w:t>
      </w:r>
    </w:p>
    <w:p w14:paraId="634D89B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Моделирование силовых линий электрического поля. </w:t>
      </w:r>
    </w:p>
    <w:p w14:paraId="30A8611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Источники постоянного тока. </w:t>
      </w:r>
    </w:p>
    <w:p w14:paraId="46A1404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Действия электрического тока.</w:t>
      </w:r>
    </w:p>
    <w:p w14:paraId="332C32A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Электрический ток в жидкости.</w:t>
      </w:r>
    </w:p>
    <w:p w14:paraId="41A0B78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Газовый разряд. </w:t>
      </w:r>
    </w:p>
    <w:p w14:paraId="4DAD244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Измерение силы тока амперметром. </w:t>
      </w:r>
    </w:p>
    <w:p w14:paraId="0655DC7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Измерение электрического напряжения вольтметром. </w:t>
      </w:r>
    </w:p>
    <w:p w14:paraId="26F8645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Реостат и магазин сопротивлений. </w:t>
      </w:r>
    </w:p>
    <w:p w14:paraId="222DB7D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Взаимодействие постоянных магнитов. </w:t>
      </w:r>
    </w:p>
    <w:p w14:paraId="4EF29E5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Моделирование невозможности разделения полюсов магнита.</w:t>
      </w:r>
    </w:p>
    <w:p w14:paraId="4CB0D39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Моделирование магнитных полей постоянных магнитов. </w:t>
      </w:r>
    </w:p>
    <w:p w14:paraId="36B1D78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 Эрстеда. </w:t>
      </w:r>
    </w:p>
    <w:p w14:paraId="5FA5BB5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Магнитное поле тока. Электромагнит. </w:t>
      </w:r>
    </w:p>
    <w:p w14:paraId="7411EBD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Действие магнитного поля на проводник с током. </w:t>
      </w:r>
    </w:p>
    <w:p w14:paraId="6E92CB5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Электродвигатель постоянного тока. </w:t>
      </w:r>
    </w:p>
    <w:p w14:paraId="108F8FD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Исследование явления электромагнитной индукции.</w:t>
      </w:r>
    </w:p>
    <w:p w14:paraId="6E8EE13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Фарадея. </w:t>
      </w:r>
    </w:p>
    <w:p w14:paraId="7A638D5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Зависимость направления индукционного тока от условий его возникновения. </w:t>
      </w:r>
    </w:p>
    <w:p w14:paraId="58332F9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Электрогенератор постоянного тока. </w:t>
      </w:r>
    </w:p>
    <w:p w14:paraId="3EB5384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Лабораторные работы и опыты.</w:t>
      </w:r>
    </w:p>
    <w:p w14:paraId="493CCAC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по наблюдению электризации тел индукцией и при соприкосновении. </w:t>
      </w:r>
    </w:p>
    <w:p w14:paraId="3C3BAC4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Исследование действия электрического поля на проводники и диэлектрики. </w:t>
      </w:r>
    </w:p>
    <w:p w14:paraId="584CE8E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Сборка и проверка работы электрической цепи постоянного тока. </w:t>
      </w:r>
    </w:p>
    <w:p w14:paraId="19908A5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Измерение и регулирование силы тока. </w:t>
      </w:r>
    </w:p>
    <w:p w14:paraId="5918E97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Измерение и регулирование напряжения. </w:t>
      </w:r>
    </w:p>
    <w:p w14:paraId="2BC0CE8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Исследование зависимости силы тока, идущего через резистор, от сопротивления резистора и напряжения на резисторе. </w:t>
      </w:r>
    </w:p>
    <w:p w14:paraId="1EC0AEA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демонстрирующие зависимость электрического сопротивления проводника от его длины, площади поперечного сечения и материала. </w:t>
      </w:r>
    </w:p>
    <w:p w14:paraId="60F9BFD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 xml:space="preserve">Проверка правила сложения напряжений при последовательном соединении двух резисторов. </w:t>
      </w:r>
    </w:p>
    <w:p w14:paraId="6841A69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Проверка правила для силы тока при параллельном соединении резисторов. </w:t>
      </w:r>
    </w:p>
    <w:p w14:paraId="39A203D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работы электрического тока, идущего через резистор. </w:t>
      </w:r>
    </w:p>
    <w:p w14:paraId="177A466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мощности электрического тока, выделяемой на резисторе. </w:t>
      </w:r>
    </w:p>
    <w:p w14:paraId="48EB4AC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Исследование зависимости силы тока, идущего через лампочку, от напряжения на ней. </w:t>
      </w:r>
    </w:p>
    <w:p w14:paraId="059FEBE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КПД нагревателя. </w:t>
      </w:r>
    </w:p>
    <w:p w14:paraId="632A380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Исследование магнитного взаимодействия постоянных магнитов. </w:t>
      </w:r>
    </w:p>
    <w:p w14:paraId="65B3BA4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Изучение магнитного поля постоянных магнитов при их объединении и разделении. </w:t>
      </w:r>
    </w:p>
    <w:p w14:paraId="3AFE4B4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Исследование действия электрического тока на магнитную стрелку. </w:t>
      </w:r>
    </w:p>
    <w:p w14:paraId="489AA49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демонстрирующие зависимость силы взаимодействия катушки с током и магнита от силы тока и направления тока в катушке. </w:t>
      </w:r>
    </w:p>
    <w:p w14:paraId="6FA8AE0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Изучение действия магнитного поля на проводник с током. </w:t>
      </w:r>
    </w:p>
    <w:p w14:paraId="35297B2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Конструирование и изучение работы электродвигателя. </w:t>
      </w:r>
    </w:p>
    <w:p w14:paraId="1366E9A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Измерение КПД электродвигательной установки. </w:t>
      </w:r>
    </w:p>
    <w:p w14:paraId="6E1F6F81" w14:textId="77777777" w:rsidR="001F464A" w:rsidRPr="005744E3" w:rsidRDefault="00DC6700" w:rsidP="00EE6675">
      <w:pPr>
        <w:tabs>
          <w:tab w:val="left" w:pos="2640"/>
        </w:tabs>
        <w:spacing w:line="276" w:lineRule="auto"/>
        <w:ind w:right="6" w:firstLine="567"/>
        <w:rPr>
          <w:sz w:val="28"/>
          <w:szCs w:val="28"/>
        </w:rPr>
      </w:pPr>
      <w:r w:rsidRPr="005744E3">
        <w:rPr>
          <w:sz w:val="28"/>
          <w:szCs w:val="28"/>
        </w:rPr>
        <w:t xml:space="preserve">Опыты по исследованию явления электромагнитной индукции: исследование изменений значения и направления индукционного тока. </w:t>
      </w:r>
    </w:p>
    <w:p w14:paraId="4705AA03" w14:textId="77777777" w:rsidR="001F464A" w:rsidRPr="00C56EDE" w:rsidRDefault="001F464A" w:rsidP="00C56EDE">
      <w:pPr>
        <w:tabs>
          <w:tab w:val="left" w:pos="2640"/>
        </w:tabs>
        <w:spacing w:line="276" w:lineRule="auto"/>
        <w:ind w:right="6" w:firstLine="567"/>
        <w:jc w:val="center"/>
        <w:rPr>
          <w:b/>
          <w:sz w:val="28"/>
          <w:szCs w:val="28"/>
        </w:rPr>
      </w:pPr>
      <w:r w:rsidRPr="005744E3">
        <w:rPr>
          <w:b/>
          <w:sz w:val="28"/>
          <w:szCs w:val="28"/>
        </w:rPr>
        <w:t>Содержание обучения в 9 классе</w:t>
      </w:r>
    </w:p>
    <w:p w14:paraId="3F58228F"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Механические явления.</w:t>
      </w:r>
    </w:p>
    <w:p w14:paraId="3332B04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Механическое движение. Материальная точка. Система отсчёта. Относительность механического движения. Равномерное прямолинейное движение. Неравномерное прямолинейное движение. Средняя и мгновенная скорость тела при неравномерном движении. </w:t>
      </w:r>
    </w:p>
    <w:p w14:paraId="3AA05B1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Ускорение. Равноускоренное прямолинейное движение. Свободное падение. Опыты Галилея. </w:t>
      </w:r>
    </w:p>
    <w:p w14:paraId="34D38B6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Равномерное движение по окружности. Период и частота обращения. Линейная и угловая скорости. Центростремительное ускорение. </w:t>
      </w:r>
    </w:p>
    <w:p w14:paraId="3296ABA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Первый закон Ньютона. Второй закон Ньютона. Третий закон Ньютона. Принцип суперпозиции сил. </w:t>
      </w:r>
    </w:p>
    <w:p w14:paraId="594508D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Сила упругости. Закон Гука. Сила трения: сила трения скольжения, сила трения покоя, другие виды трения. </w:t>
      </w:r>
    </w:p>
    <w:p w14:paraId="487085F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Сила тяжести и закон всемирного тяготения. Ускорение свободного падения. Движение планет вокруг Солнца. Первая космическая скорость. Невесомость и перегрузки. </w:t>
      </w:r>
    </w:p>
    <w:p w14:paraId="1FCFD2C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Равновесие материальной точки. Абсолютно твёрдое тело. Равновесие твёрдого тела с закреплённой осью вращения. Момент силы. Центр тяжести. </w:t>
      </w:r>
    </w:p>
    <w:p w14:paraId="02D6272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 xml:space="preserve">Импульс тела. Изменение импульса. Импульс силы. Закон сохранения импульса. Реактивное движение. </w:t>
      </w:r>
    </w:p>
    <w:p w14:paraId="6CA8337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сохранения механической энергии. </w:t>
      </w:r>
    </w:p>
    <w:p w14:paraId="0BCA6C12"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Демонстрации.</w:t>
      </w:r>
    </w:p>
    <w:p w14:paraId="6FA095E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Наблюдение механического движения тела относительно разных тел отсчёта.</w:t>
      </w:r>
    </w:p>
    <w:p w14:paraId="7EA29A1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Сравнение путей и траекторий движения одного и того же тела относительно разных тел отсчёта.</w:t>
      </w:r>
    </w:p>
    <w:p w14:paraId="3EFDB3B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Измерение скорости и ускорения прямолинейного движения. </w:t>
      </w:r>
    </w:p>
    <w:p w14:paraId="25E4C4E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Исследование признаков равноускоренного движения.</w:t>
      </w:r>
    </w:p>
    <w:p w14:paraId="5462C60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движения тела по окружности. </w:t>
      </w:r>
    </w:p>
    <w:p w14:paraId="6C54F5C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механических явлений, происходящих в системе отсчёта «Тележка» при её равномерном и ускоренном движении относительно кабинета физики. </w:t>
      </w:r>
    </w:p>
    <w:p w14:paraId="1264D1D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Зависимость ускорения тела от массы тела и действующей на него силы. </w:t>
      </w:r>
    </w:p>
    <w:p w14:paraId="40D21D8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Наблюдение равенства сил при взаимодействии тел.</w:t>
      </w:r>
    </w:p>
    <w:p w14:paraId="57C4E09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Изменение веса тела при ускоренном движении. </w:t>
      </w:r>
    </w:p>
    <w:p w14:paraId="36E92BC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Передача импульса при взаимодействии тел. </w:t>
      </w:r>
    </w:p>
    <w:p w14:paraId="2A40E46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Преобразования энергии при взаимодействии тел. </w:t>
      </w:r>
    </w:p>
    <w:p w14:paraId="16873A5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Сохранение импульса при неупругом взаимодействии. </w:t>
      </w:r>
    </w:p>
    <w:p w14:paraId="5CD58C7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Сохранение импульса при абсолютно упругом взаимодействии. </w:t>
      </w:r>
    </w:p>
    <w:p w14:paraId="077ABD4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реактивного движения. </w:t>
      </w:r>
    </w:p>
    <w:p w14:paraId="0ABBEC9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Сохранение механической энергии при свободном падении. </w:t>
      </w:r>
    </w:p>
    <w:p w14:paraId="666F2AC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Сохранение механической энергии при движении тела под действием пружины. </w:t>
      </w:r>
    </w:p>
    <w:p w14:paraId="51C7EAC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Лабораторные работы и опыты.</w:t>
      </w:r>
    </w:p>
    <w:p w14:paraId="7D87BF9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Конструирование тракта для разгона и дальнейшего равномерного движения шарика или тележки. </w:t>
      </w:r>
    </w:p>
    <w:p w14:paraId="5BCF07F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средней скорости скольжения бруска или движения шарика по наклонной плоскости. </w:t>
      </w:r>
    </w:p>
    <w:p w14:paraId="3072247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ускорения тела при равноускоренном движении по наклонной плоскости. </w:t>
      </w:r>
    </w:p>
    <w:p w14:paraId="25EEB65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Исследование зависимости пути от времени при равноускоренном движении без начальной скорости. </w:t>
      </w:r>
    </w:p>
    <w:p w14:paraId="51D6D74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 xml:space="preserve">Проверка гипотезы: если при равноускоренном движении без начальной скорости пути относятся как ряд нечётных чисел, то соответствующие промежутки времени одинаковы. </w:t>
      </w:r>
    </w:p>
    <w:p w14:paraId="3A0E12F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Исследование зависимости силы трения скольжения от силы нормального давления. </w:t>
      </w:r>
    </w:p>
    <w:p w14:paraId="48FB5D5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коэффициента трения скольжения. </w:t>
      </w:r>
    </w:p>
    <w:p w14:paraId="6E38758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жёсткости пружины. </w:t>
      </w:r>
    </w:p>
    <w:p w14:paraId="070161E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работы силы трения при равномерном движении тела по горизонтальной поверхности. </w:t>
      </w:r>
    </w:p>
    <w:p w14:paraId="5B14EA9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работы силы упругости при подъёме груза с использованием неподвижного и подвижного блоков. </w:t>
      </w:r>
    </w:p>
    <w:p w14:paraId="4C78E51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Изучение закона сохранения энергии.</w:t>
      </w:r>
    </w:p>
    <w:p w14:paraId="54F8B62F" w14:textId="77777777" w:rsidR="00DC6700" w:rsidRPr="005744E3" w:rsidRDefault="00DC6700" w:rsidP="005744E3">
      <w:pPr>
        <w:tabs>
          <w:tab w:val="left" w:pos="2640"/>
        </w:tabs>
        <w:spacing w:line="276" w:lineRule="auto"/>
        <w:ind w:right="6" w:firstLine="0"/>
        <w:rPr>
          <w:b/>
          <w:sz w:val="28"/>
          <w:szCs w:val="28"/>
        </w:rPr>
      </w:pPr>
      <w:r w:rsidRPr="005744E3">
        <w:rPr>
          <w:b/>
          <w:sz w:val="28"/>
          <w:szCs w:val="28"/>
        </w:rPr>
        <w:t>Механические колебания и волны.</w:t>
      </w:r>
    </w:p>
    <w:p w14:paraId="6472105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Колебательное движение. Основные характеристики колебаний: период, частота, амплитуда. Математический и пружинный маятники. Превращение энергии при колебательном движении. </w:t>
      </w:r>
    </w:p>
    <w:p w14:paraId="06E9258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Затухающие колебания. Вынужденные колебания. Резонанс. Механические волны. Свойства механических волн. Продольные и поперечные волны. Длина волны и скорость её распространения. Механические волны в твёрдом теле, сейсмические волны. </w:t>
      </w:r>
    </w:p>
    <w:p w14:paraId="3951A30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Звук. Громкость звука и высота тона. Отражение звука. Инфразвук и ультразвук. </w:t>
      </w:r>
    </w:p>
    <w:p w14:paraId="0BE82E78"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Демонстрации.</w:t>
      </w:r>
    </w:p>
    <w:p w14:paraId="654B6CC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колебаний тел под действием силы тяжести и силы упругости. </w:t>
      </w:r>
    </w:p>
    <w:p w14:paraId="199947E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Наблюдение колебаний груза на нити и на пружине.</w:t>
      </w:r>
    </w:p>
    <w:p w14:paraId="2867CCB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вынужденных колебаний и резонанса. </w:t>
      </w:r>
    </w:p>
    <w:p w14:paraId="312689D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Распространение продольных и поперечных волн (на модели). </w:t>
      </w:r>
    </w:p>
    <w:p w14:paraId="2E82B76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Наблюдение зависимости высоты звука от частоты. </w:t>
      </w:r>
    </w:p>
    <w:p w14:paraId="67C2AA0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Акустический резонанс. </w:t>
      </w:r>
    </w:p>
    <w:p w14:paraId="3201D6EA" w14:textId="77777777" w:rsidR="00EE6675" w:rsidRDefault="00EE6675" w:rsidP="005744E3">
      <w:pPr>
        <w:tabs>
          <w:tab w:val="left" w:pos="2640"/>
        </w:tabs>
        <w:spacing w:line="276" w:lineRule="auto"/>
        <w:ind w:right="6" w:firstLine="567"/>
        <w:rPr>
          <w:b/>
          <w:sz w:val="28"/>
          <w:szCs w:val="28"/>
        </w:rPr>
      </w:pPr>
    </w:p>
    <w:p w14:paraId="0B9E98F7"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Лабораторные работы и опыты.</w:t>
      </w:r>
    </w:p>
    <w:p w14:paraId="5E5EF9E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частоты и периода колебаний математического маятника. </w:t>
      </w:r>
    </w:p>
    <w:p w14:paraId="7CA6A36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Определение частоты и периода колебаний пружинного маятника </w:t>
      </w:r>
    </w:p>
    <w:p w14:paraId="1FD8A4D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Исследование зависимости периода колебаний подвешенного к нити груза от длины нити. </w:t>
      </w:r>
    </w:p>
    <w:p w14:paraId="55391CA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Исследование зависимости периода колебаний пружинного маятника от массы груза. </w:t>
      </w:r>
    </w:p>
    <w:p w14:paraId="0B0C39B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 xml:space="preserve">Проверка независимости периода колебаний груза, подвешенного к нити, от массы груза. </w:t>
      </w:r>
    </w:p>
    <w:p w14:paraId="6F0FB4B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Опыты, демонстрирующие зависимость периода колебаний пружинного маятника от массы груза и жёсткости пружины. </w:t>
      </w:r>
    </w:p>
    <w:p w14:paraId="4893CA8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Измерение ускорения свободного падения. </w:t>
      </w:r>
    </w:p>
    <w:p w14:paraId="68CCBFC1"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Электромагнитное поле и электромагнитные волны.</w:t>
      </w:r>
    </w:p>
    <w:p w14:paraId="11E549D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w:t>
      </w:r>
    </w:p>
    <w:p w14:paraId="244ED18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Электромагнитная природа света. Скорость света. Волновые свойства света. </w:t>
      </w:r>
    </w:p>
    <w:p w14:paraId="7EC96E73"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Демонстрации.</w:t>
      </w:r>
    </w:p>
    <w:p w14:paraId="109F316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Свойства электромагнитных волн. </w:t>
      </w:r>
    </w:p>
    <w:p w14:paraId="46363CF7"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 xml:space="preserve">Волновые свойства света. </w:t>
      </w:r>
    </w:p>
    <w:p w14:paraId="29CDAAB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Лабораторные работы и опыты.</w:t>
      </w:r>
    </w:p>
    <w:p w14:paraId="521A35C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Изучение свойств электромагнитных волн с помощью мобильного телефона. </w:t>
      </w:r>
    </w:p>
    <w:p w14:paraId="528DAEDE"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Световые явления.</w:t>
      </w:r>
    </w:p>
    <w:p w14:paraId="207A4E7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Лучевая модель света. Источники света. Прямолинейное распространение света. Затмения Солнца и Луны. Отражение света. Плоское зеркало. Закон отражения света. </w:t>
      </w:r>
    </w:p>
    <w:p w14:paraId="0F221B6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Преломление света. Закон преломления света. Полное внутреннее отражение света. Использование полного внутреннего отражения в оптических световодах.</w:t>
      </w:r>
    </w:p>
    <w:p w14:paraId="2A8314C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Линза. Ход лучей в линзе. Оптическая система фотоаппарата, микроскопа и телескопа. Глаз как оптическая система. Близорукость и дальнозоркость.</w:t>
      </w:r>
    </w:p>
    <w:p w14:paraId="01C079D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Разложение белого света в спектр. Опыты Ньютона. Сложение спектральных цветов. Дисперсия света.</w:t>
      </w:r>
    </w:p>
    <w:p w14:paraId="500E463A"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Демонстрации.</w:t>
      </w:r>
    </w:p>
    <w:p w14:paraId="4EA9103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Прямолинейное распространение света.</w:t>
      </w:r>
    </w:p>
    <w:p w14:paraId="46DFE31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Отражение света.</w:t>
      </w:r>
    </w:p>
    <w:p w14:paraId="16181D1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Получение изображений в плоском, вогнутом и выпуклом зеркалах.</w:t>
      </w:r>
    </w:p>
    <w:p w14:paraId="36218BA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Преломление света.</w:t>
      </w:r>
    </w:p>
    <w:p w14:paraId="3FF715E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Оптический световод.</w:t>
      </w:r>
    </w:p>
    <w:p w14:paraId="05110EE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Ход лучей в собирающей линзе.</w:t>
      </w:r>
    </w:p>
    <w:p w14:paraId="7A75534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Ход лучей в рассеивающей линзе.</w:t>
      </w:r>
    </w:p>
    <w:p w14:paraId="020A020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Получение изображений с помощью линз.</w:t>
      </w:r>
    </w:p>
    <w:p w14:paraId="54FC71A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Принцип действия фотоаппарата, микроскопа и телескопа.</w:t>
      </w:r>
    </w:p>
    <w:p w14:paraId="739FF1F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Модель глаза.</w:t>
      </w:r>
    </w:p>
    <w:p w14:paraId="5A12CF0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Разложение белого света в спектр.</w:t>
      </w:r>
    </w:p>
    <w:p w14:paraId="1E9DE74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Получение белого света при сложении света разных цветов.</w:t>
      </w:r>
    </w:p>
    <w:p w14:paraId="2ABEB2E3"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Лабораторные работы и опыты.</w:t>
      </w:r>
    </w:p>
    <w:p w14:paraId="70E1805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Исследование зависимости угла отражения светового луча от угла падения.</w:t>
      </w:r>
    </w:p>
    <w:p w14:paraId="160637B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Изучение характеристик изображения предмета в плоском зеркале.</w:t>
      </w:r>
    </w:p>
    <w:p w14:paraId="07944FB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Исследование зависимости угла преломления светового луча от угла падения на границе «воздух–стекло».</w:t>
      </w:r>
    </w:p>
    <w:p w14:paraId="5FC29FA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Получение изображений с помощью собирающей линзы.</w:t>
      </w:r>
    </w:p>
    <w:p w14:paraId="4872CB4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Определение фокусного расстояния и оптической силы собирающей линзы.</w:t>
      </w:r>
    </w:p>
    <w:p w14:paraId="76ECB92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Опыты по разложению белого света в спектр.</w:t>
      </w:r>
    </w:p>
    <w:p w14:paraId="7287277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Опыты по восприятию цвета предметов при их наблюдении через цветовые фильтры.</w:t>
      </w:r>
    </w:p>
    <w:p w14:paraId="4602D408"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 Квантовые явления.</w:t>
      </w:r>
    </w:p>
    <w:p w14:paraId="758D06D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Опыты Резерфорда и планетарная модель атома. Модель атома Бора. Испускание и поглощение света атомом. Кванты. Линейчатые спектры.</w:t>
      </w:r>
    </w:p>
    <w:p w14:paraId="3E4CD22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w:t>
      </w:r>
    </w:p>
    <w:p w14:paraId="24261C6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w:t>
      </w:r>
    </w:p>
    <w:p w14:paraId="651D2C4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Ядерная энергетика. Действия радиоактивных излучений на живые организмы.</w:t>
      </w:r>
    </w:p>
    <w:p w14:paraId="2B399AB5"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Демонстрации.</w:t>
      </w:r>
    </w:p>
    <w:p w14:paraId="5BF0DA9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Спектры излучения и поглощения.</w:t>
      </w:r>
    </w:p>
    <w:p w14:paraId="41FE753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Спектры различных газов.</w:t>
      </w:r>
    </w:p>
    <w:p w14:paraId="59E4DA0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Спектр водорода.</w:t>
      </w:r>
    </w:p>
    <w:p w14:paraId="3B8D778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Наблюдение треков в камере Вильсона.</w:t>
      </w:r>
    </w:p>
    <w:p w14:paraId="3D2FD50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Работа счётчика ионизирующих излучений.</w:t>
      </w:r>
    </w:p>
    <w:p w14:paraId="6F0C5CF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Регистрация излучения природных минералов и продуктов.</w:t>
      </w:r>
    </w:p>
    <w:p w14:paraId="48572707"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Лабораторные работы и опыты.</w:t>
      </w:r>
    </w:p>
    <w:p w14:paraId="5281137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Наблюдение сплошных и линейчатых спектров излучения.</w:t>
      </w:r>
    </w:p>
    <w:p w14:paraId="3CD52AA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Исследование треков: измерение энергии частицы по тормозному пути (по фотографиям).</w:t>
      </w:r>
    </w:p>
    <w:p w14:paraId="58D221C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Измерение радиоактивного фона.</w:t>
      </w:r>
    </w:p>
    <w:p w14:paraId="1065E832"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Повторительно-обобщающий модуль.</w:t>
      </w:r>
    </w:p>
    <w:p w14:paraId="30897C0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физики, а также для подготовки к основному государственному экзамену по физике для обучающихся, выбравших этот учебный предмет.</w:t>
      </w:r>
    </w:p>
    <w:p w14:paraId="2568561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При изучении данного модуля реализуются и систематизируются виды деятельности, на основе которых обеспечивается достижение предметных и метапредметных планируемых результатов обучения, формируется естественно­научная грамотность: освоение научных методов исследования явлений природы и техники, овладение умениями объяснять физические явления, применяя полученные знания, решать задачи, в том числе качественные и экспериментальные.</w:t>
      </w:r>
    </w:p>
    <w:p w14:paraId="2EBC5F2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Принципиально деятельностный характер данного модуля реализуется за счёт того, что обучающиеся выполняют задания, в которых им предлагается:</w:t>
      </w:r>
    </w:p>
    <w:p w14:paraId="0B9AC24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на основе полученных знаний распознавать и научно объяснять физические явления в окружающей природе и повседневной жизни;</w:t>
      </w:r>
    </w:p>
    <w:p w14:paraId="4B1C856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использовать научные методы исследования физических явлений, в том числе для проверки гипотез и получения теоретических выводов;</w:t>
      </w:r>
    </w:p>
    <w:p w14:paraId="20365ED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объяснять научные основы наиболее важных достижений современных технологий, например, практического использования различных источников энергии на основе закона превращения и сохранения всех известных видов энергии.</w:t>
      </w:r>
    </w:p>
    <w:p w14:paraId="60E12E34" w14:textId="77777777" w:rsidR="001F464A" w:rsidRPr="00EE6675" w:rsidRDefault="00DC6700" w:rsidP="00EE6675">
      <w:pPr>
        <w:tabs>
          <w:tab w:val="left" w:pos="2640"/>
        </w:tabs>
        <w:spacing w:line="276" w:lineRule="auto"/>
        <w:ind w:right="6" w:firstLine="567"/>
        <w:rPr>
          <w:sz w:val="28"/>
          <w:szCs w:val="28"/>
        </w:rPr>
      </w:pPr>
      <w:bookmarkStart w:id="110" w:name="_Toc124412005"/>
      <w:r w:rsidRPr="005744E3">
        <w:rPr>
          <w:sz w:val="28"/>
          <w:szCs w:val="28"/>
        </w:rPr>
        <w:t>Каждая из тем данного модуля включает экспериментальное исследование обобщающего характера. Модуль завершается проведением диагностической и оценочной работы за курс основного общего образования.</w:t>
      </w:r>
    </w:p>
    <w:p w14:paraId="39B66166" w14:textId="77777777" w:rsidR="001F464A" w:rsidRPr="00C56EDE" w:rsidRDefault="00DC6700" w:rsidP="00C56EDE">
      <w:pPr>
        <w:tabs>
          <w:tab w:val="left" w:pos="2640"/>
        </w:tabs>
        <w:spacing w:line="276" w:lineRule="auto"/>
        <w:ind w:right="6" w:firstLine="567"/>
        <w:jc w:val="center"/>
        <w:rPr>
          <w:b/>
          <w:sz w:val="28"/>
          <w:szCs w:val="28"/>
        </w:rPr>
      </w:pPr>
      <w:r w:rsidRPr="00C56EDE">
        <w:rPr>
          <w:b/>
          <w:sz w:val="28"/>
          <w:szCs w:val="28"/>
        </w:rPr>
        <w:t>Планируемые результаты освоения физик</w:t>
      </w:r>
      <w:bookmarkEnd w:id="110"/>
      <w:r w:rsidRPr="00C56EDE">
        <w:rPr>
          <w:b/>
          <w:sz w:val="28"/>
          <w:szCs w:val="28"/>
        </w:rPr>
        <w:t>и (базовый уровень) на уров</w:t>
      </w:r>
      <w:r w:rsidR="001F464A" w:rsidRPr="00C56EDE">
        <w:rPr>
          <w:b/>
          <w:sz w:val="28"/>
          <w:szCs w:val="28"/>
        </w:rPr>
        <w:t>не основного общего образования</w:t>
      </w:r>
    </w:p>
    <w:p w14:paraId="24C35E1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Изучение физики на уровне основного общего образования направлено на достижение личностных, метапредметных и предметных образовательных результатов.</w:t>
      </w:r>
    </w:p>
    <w:p w14:paraId="75FDA8F7" w14:textId="77777777" w:rsidR="00DC6700" w:rsidRPr="005744E3" w:rsidRDefault="00DC6700" w:rsidP="005744E3">
      <w:pPr>
        <w:tabs>
          <w:tab w:val="left" w:pos="2640"/>
        </w:tabs>
        <w:spacing w:line="276" w:lineRule="auto"/>
        <w:ind w:right="6" w:firstLine="567"/>
        <w:rPr>
          <w:sz w:val="28"/>
          <w:szCs w:val="28"/>
        </w:rPr>
      </w:pPr>
      <w:bookmarkStart w:id="111" w:name="_Toc124412006"/>
      <w:r w:rsidRPr="005744E3">
        <w:rPr>
          <w:sz w:val="28"/>
          <w:szCs w:val="28"/>
        </w:rPr>
        <w:t>В результате изучения физики на уровне основного общего образования у обучающегося будут сформированы следующие личностные результаты в части:</w:t>
      </w:r>
      <w:bookmarkEnd w:id="111"/>
    </w:p>
    <w:p w14:paraId="1F47FB4D" w14:textId="77777777" w:rsidR="00DC6700" w:rsidRPr="005744E3" w:rsidRDefault="00DC6700" w:rsidP="00013B73">
      <w:pPr>
        <w:numPr>
          <w:ilvl w:val="0"/>
          <w:numId w:val="103"/>
        </w:numPr>
        <w:tabs>
          <w:tab w:val="left" w:pos="2640"/>
        </w:tabs>
        <w:spacing w:line="276" w:lineRule="auto"/>
        <w:ind w:right="6"/>
        <w:rPr>
          <w:sz w:val="28"/>
          <w:szCs w:val="28"/>
        </w:rPr>
      </w:pPr>
      <w:r w:rsidRPr="005744E3">
        <w:rPr>
          <w:sz w:val="28"/>
          <w:szCs w:val="28"/>
        </w:rPr>
        <w:t> патриотического воспитания:</w:t>
      </w:r>
    </w:p>
    <w:p w14:paraId="27807E4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проявление интереса к истории и современному состоянию российской физической науки;</w:t>
      </w:r>
    </w:p>
    <w:p w14:paraId="07796AA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ценностное отношение к достижениям российских учёных­физиков;</w:t>
      </w:r>
    </w:p>
    <w:p w14:paraId="57FE0C25" w14:textId="77777777" w:rsidR="00DC6700" w:rsidRPr="005744E3" w:rsidRDefault="00DC6700" w:rsidP="00013B73">
      <w:pPr>
        <w:numPr>
          <w:ilvl w:val="0"/>
          <w:numId w:val="103"/>
        </w:numPr>
        <w:tabs>
          <w:tab w:val="left" w:pos="2640"/>
        </w:tabs>
        <w:spacing w:line="276" w:lineRule="auto"/>
        <w:ind w:right="6"/>
        <w:rPr>
          <w:sz w:val="28"/>
          <w:szCs w:val="28"/>
        </w:rPr>
      </w:pPr>
      <w:r w:rsidRPr="005744E3">
        <w:rPr>
          <w:sz w:val="28"/>
          <w:szCs w:val="28"/>
        </w:rPr>
        <w:t> гражданского и духовно-нравственного воспитания:</w:t>
      </w:r>
    </w:p>
    <w:p w14:paraId="4824C21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готовность к активному участию в обсуждении общественно-значимых и этических проблем, связанных с практическим применением достижений физики;</w:t>
      </w:r>
    </w:p>
    <w:p w14:paraId="4537576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осознание важности морально­этических принципов в деятельности учёного;</w:t>
      </w:r>
    </w:p>
    <w:p w14:paraId="77210333" w14:textId="77777777" w:rsidR="00DC6700" w:rsidRPr="005744E3" w:rsidRDefault="00DC6700" w:rsidP="00013B73">
      <w:pPr>
        <w:numPr>
          <w:ilvl w:val="0"/>
          <w:numId w:val="103"/>
        </w:numPr>
        <w:tabs>
          <w:tab w:val="left" w:pos="2640"/>
        </w:tabs>
        <w:spacing w:line="276" w:lineRule="auto"/>
        <w:ind w:right="6"/>
        <w:rPr>
          <w:sz w:val="28"/>
          <w:szCs w:val="28"/>
        </w:rPr>
      </w:pPr>
      <w:r w:rsidRPr="005744E3">
        <w:rPr>
          <w:sz w:val="28"/>
          <w:szCs w:val="28"/>
        </w:rPr>
        <w:t> эстетического воспитания:</w:t>
      </w:r>
    </w:p>
    <w:p w14:paraId="4884B43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восприятие эстетических качеств физической науки: её гармоничного построения, строгости, точности, лаконичности;</w:t>
      </w:r>
    </w:p>
    <w:p w14:paraId="2603539D" w14:textId="77777777" w:rsidR="00DC6700" w:rsidRPr="005744E3" w:rsidRDefault="00DC6700" w:rsidP="00013B73">
      <w:pPr>
        <w:numPr>
          <w:ilvl w:val="0"/>
          <w:numId w:val="103"/>
        </w:numPr>
        <w:tabs>
          <w:tab w:val="left" w:pos="2640"/>
        </w:tabs>
        <w:spacing w:line="276" w:lineRule="auto"/>
        <w:ind w:right="6"/>
        <w:rPr>
          <w:sz w:val="28"/>
          <w:szCs w:val="28"/>
        </w:rPr>
      </w:pPr>
      <w:r w:rsidRPr="005744E3">
        <w:rPr>
          <w:sz w:val="28"/>
          <w:szCs w:val="28"/>
        </w:rPr>
        <w:t> ценности научного познания:</w:t>
      </w:r>
    </w:p>
    <w:p w14:paraId="68AB848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осознание ценности физической науки как мощного инструмента познания мира, основы развития технологий, важнейшей составляющей культуры;</w:t>
      </w:r>
    </w:p>
    <w:p w14:paraId="170713D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развитие научной любознательности, интереса к исследовательской деятельности;</w:t>
      </w:r>
    </w:p>
    <w:p w14:paraId="0591FEAC" w14:textId="77777777" w:rsidR="00DC6700" w:rsidRPr="005744E3" w:rsidRDefault="00DC6700" w:rsidP="00013B73">
      <w:pPr>
        <w:numPr>
          <w:ilvl w:val="0"/>
          <w:numId w:val="103"/>
        </w:numPr>
        <w:tabs>
          <w:tab w:val="left" w:pos="2640"/>
        </w:tabs>
        <w:spacing w:line="276" w:lineRule="auto"/>
        <w:ind w:right="6"/>
        <w:rPr>
          <w:sz w:val="28"/>
          <w:szCs w:val="28"/>
        </w:rPr>
      </w:pPr>
      <w:r w:rsidRPr="005744E3">
        <w:rPr>
          <w:sz w:val="28"/>
          <w:szCs w:val="28"/>
        </w:rPr>
        <w:t> </w:t>
      </w:r>
      <w:bookmarkStart w:id="112" w:name="_Hlk125714652"/>
      <w:r w:rsidRPr="005744E3">
        <w:rPr>
          <w:sz w:val="28"/>
          <w:szCs w:val="28"/>
        </w:rPr>
        <w:t>формирования культуры здоровья и эмоционального благополучия:</w:t>
      </w:r>
      <w:bookmarkEnd w:id="112"/>
    </w:p>
    <w:p w14:paraId="4CE3C9D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осознание ценности безопасного образа жизни в современном технологическом мире, важности правил безопасного поведения на транспорте, на дорогах, с электрическим и тепловым оборудованием в домашних условиях;</w:t>
      </w:r>
    </w:p>
    <w:p w14:paraId="59C380F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сформированность навыка рефлексии, признание своего права на ошибку и такого же права у другого человека;</w:t>
      </w:r>
    </w:p>
    <w:p w14:paraId="3C377C97" w14:textId="77777777" w:rsidR="00DC6700" w:rsidRPr="005744E3" w:rsidRDefault="00DC6700" w:rsidP="00013B73">
      <w:pPr>
        <w:numPr>
          <w:ilvl w:val="0"/>
          <w:numId w:val="103"/>
        </w:numPr>
        <w:tabs>
          <w:tab w:val="left" w:pos="2640"/>
        </w:tabs>
        <w:spacing w:line="276" w:lineRule="auto"/>
        <w:ind w:left="-142" w:right="6" w:firstLine="851"/>
        <w:rPr>
          <w:sz w:val="28"/>
          <w:szCs w:val="28"/>
        </w:rPr>
      </w:pPr>
      <w:r w:rsidRPr="005744E3">
        <w:rPr>
          <w:sz w:val="28"/>
          <w:szCs w:val="28"/>
        </w:rPr>
        <w:t> трудового воспитания:</w:t>
      </w:r>
    </w:p>
    <w:p w14:paraId="37B3862C" w14:textId="77777777" w:rsidR="00DC6700" w:rsidRPr="005744E3" w:rsidRDefault="00DC6700" w:rsidP="00013B73">
      <w:pPr>
        <w:numPr>
          <w:ilvl w:val="0"/>
          <w:numId w:val="103"/>
        </w:numPr>
        <w:tabs>
          <w:tab w:val="left" w:pos="2640"/>
        </w:tabs>
        <w:spacing w:line="276" w:lineRule="auto"/>
        <w:ind w:left="0" w:right="6" w:firstLine="709"/>
        <w:rPr>
          <w:sz w:val="28"/>
          <w:szCs w:val="28"/>
        </w:rPr>
      </w:pPr>
      <w:r w:rsidRPr="005744E3">
        <w:rPr>
          <w:sz w:val="28"/>
          <w:szCs w:val="28"/>
        </w:rPr>
        <w:t xml:space="preserve">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требующих в том числе и физических знаний;</w:t>
      </w:r>
    </w:p>
    <w:p w14:paraId="7D2F0D3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интерес к практическому изучению профессий, связанных с физикой;</w:t>
      </w:r>
    </w:p>
    <w:p w14:paraId="111BD366" w14:textId="77777777" w:rsidR="00DC6700" w:rsidRPr="005744E3" w:rsidRDefault="00DC6700" w:rsidP="00013B73">
      <w:pPr>
        <w:numPr>
          <w:ilvl w:val="0"/>
          <w:numId w:val="103"/>
        </w:numPr>
        <w:tabs>
          <w:tab w:val="left" w:pos="2640"/>
        </w:tabs>
        <w:spacing w:line="276" w:lineRule="auto"/>
        <w:ind w:right="6"/>
        <w:rPr>
          <w:sz w:val="28"/>
          <w:szCs w:val="28"/>
        </w:rPr>
      </w:pPr>
      <w:r w:rsidRPr="005744E3">
        <w:rPr>
          <w:sz w:val="28"/>
          <w:szCs w:val="28"/>
        </w:rPr>
        <w:t> экологического воспитания:</w:t>
      </w:r>
    </w:p>
    <w:p w14:paraId="7389BBC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ориентация на применение физических знаний для решения задач в области окружающей среды, планирования поступков и оценки их возможных последствий для окружающей среды;</w:t>
      </w:r>
    </w:p>
    <w:p w14:paraId="05F6C02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осознание глобального характера экологических проблем и путей их решения;</w:t>
      </w:r>
    </w:p>
    <w:p w14:paraId="66375F61" w14:textId="77777777" w:rsidR="00DC6700" w:rsidRPr="005744E3" w:rsidRDefault="00DC6700" w:rsidP="00013B73">
      <w:pPr>
        <w:numPr>
          <w:ilvl w:val="0"/>
          <w:numId w:val="103"/>
        </w:numPr>
        <w:tabs>
          <w:tab w:val="left" w:pos="2640"/>
        </w:tabs>
        <w:spacing w:line="276" w:lineRule="auto"/>
        <w:ind w:right="6"/>
        <w:rPr>
          <w:sz w:val="28"/>
          <w:szCs w:val="28"/>
        </w:rPr>
      </w:pPr>
      <w:r w:rsidRPr="005744E3">
        <w:rPr>
          <w:sz w:val="28"/>
          <w:szCs w:val="28"/>
        </w:rPr>
        <w:t> адаптации к изменяющимся условиям социальной и природной среды:</w:t>
      </w:r>
    </w:p>
    <w:p w14:paraId="7552EEB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потребность во взаимодействии при выполнении исследований и проектов физической направленности, открытость опыту и знаниям других;</w:t>
      </w:r>
    </w:p>
    <w:p w14:paraId="099BF01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повышение уровня своей компетентности через практическую деятельность;</w:t>
      </w:r>
    </w:p>
    <w:p w14:paraId="3E55881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потребность в формировании новых знаний, в том числе формулировать идеи, понятия, гипотезы о физических объектах и явлениях;</w:t>
      </w:r>
    </w:p>
    <w:p w14:paraId="7252412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осознание дефицитов собственных знаний и компетентностей в области физики;</w:t>
      </w:r>
    </w:p>
    <w:p w14:paraId="589B5A5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планирование своего развития в приобретении новых физических знаний;</w:t>
      </w:r>
    </w:p>
    <w:p w14:paraId="5AE6040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стремление анализировать и выявлять взаимосвязи природы, общества и экономики, в том числе с использованием физических знаний;</w:t>
      </w:r>
    </w:p>
    <w:p w14:paraId="4535C93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оценка своих действий с учётом влияния на окружающую среду, возможных глобальных последствий.</w:t>
      </w:r>
    </w:p>
    <w:p w14:paraId="3B749400" w14:textId="77777777" w:rsidR="00DC6700" w:rsidRPr="005744E3" w:rsidRDefault="00DC6700" w:rsidP="005744E3">
      <w:pPr>
        <w:tabs>
          <w:tab w:val="left" w:pos="2640"/>
        </w:tabs>
        <w:spacing w:line="276" w:lineRule="auto"/>
        <w:ind w:right="6" w:firstLine="567"/>
        <w:rPr>
          <w:sz w:val="28"/>
          <w:szCs w:val="28"/>
        </w:rPr>
      </w:pPr>
      <w:bookmarkStart w:id="113" w:name="_Toc124412007"/>
      <w:r w:rsidRPr="005744E3">
        <w:rPr>
          <w:sz w:val="28"/>
          <w:szCs w:val="28"/>
        </w:rPr>
        <w:t>В результате изучения физики на уровне основного общего образования у обучающегося будут сформированы метапредметные результаты, включающие познавательные универсальные учебные действия, коммуникативные универсальные учебные действия, регулятивные универсальные учебные действия.</w:t>
      </w:r>
    </w:p>
    <w:bookmarkEnd w:id="113"/>
    <w:p w14:paraId="025EA21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Овладение универсальными учебными познавательными действиями:</w:t>
      </w:r>
    </w:p>
    <w:p w14:paraId="037DEB6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1) базовые логические действия:</w:t>
      </w:r>
    </w:p>
    <w:p w14:paraId="10BCC97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выявлять и характеризовать существенные признаки объектов (явлений);</w:t>
      </w:r>
    </w:p>
    <w:p w14:paraId="35893B5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устанавливать существенный признак классификации, основания для обобщения и сравнения;</w:t>
      </w:r>
    </w:p>
    <w:p w14:paraId="6CB6BC9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выявлять закономерности и противоречия в рассматриваемых фактах, данных и наблюдениях, относящихся к физическим явлениям;</w:t>
      </w:r>
    </w:p>
    <w:p w14:paraId="396D69D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выявлять причинно­следственные связи при изучении физических явлений и процессов, проводить выводы с использованием дедуктивных и индуктивных умозаключений, выдвигать гипотезы о взаимосвязях физических величин;</w:t>
      </w:r>
    </w:p>
    <w:p w14:paraId="3582EC9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самостоятельно выбирать способ решения учебной физической задачи (сравнение нескольких вариантов решения, выбор наиболее подходящего с учётом самостоятельно выделенных критериев).</w:t>
      </w:r>
    </w:p>
    <w:p w14:paraId="7ABA7A1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2) базовые исследовательские действия:</w:t>
      </w:r>
    </w:p>
    <w:p w14:paraId="5EEB01D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использовать вопросы как исследовательский инструмент познания;</w:t>
      </w:r>
    </w:p>
    <w:p w14:paraId="78B2C9E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проводить по самостоятельно составленному плану опыт, несложный физический эксперимент, небольшое исследование физического явления;</w:t>
      </w:r>
    </w:p>
    <w:p w14:paraId="7DF8AE9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оценивать на применимость и достоверность информацию, полученную в ходе исследования или эксперимента;</w:t>
      </w:r>
    </w:p>
    <w:p w14:paraId="484E7A2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самостоятельно формулировать обобщения и выводы по результатам проведённого наблюдения, опыта, исследования;</w:t>
      </w:r>
    </w:p>
    <w:p w14:paraId="05B0CC9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прогнозировать возможное дальнейшее развитие физических процессов, а также выдвигать предположения об их развитии в новых условиях и контекстах.</w:t>
      </w:r>
    </w:p>
    <w:p w14:paraId="6AA4721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3) работа с информацией:</w:t>
      </w:r>
    </w:p>
    <w:p w14:paraId="41BA155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применять различные методы, инструменты и запросы при поиске и отборе информации или данных с учётом предложенной учебной физической задачи;</w:t>
      </w:r>
    </w:p>
    <w:p w14:paraId="1AD2099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анализировать, систематизировать и интерпретировать информацию различных видов и форм представления;</w:t>
      </w:r>
    </w:p>
    <w:p w14:paraId="06C6D54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14F0BC1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Овладение универсальными учебными коммуникативными действиями:</w:t>
      </w:r>
    </w:p>
    <w:p w14:paraId="726C9A2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1) общение:</w:t>
      </w:r>
    </w:p>
    <w:p w14:paraId="4B62447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в ходе обсуждения учебного материала, результатов лабораторных работ и проектов задавать вопросы по существу обсуждаемой темы и высказывать идеи, нацеленные на решение задачи и поддержание благожелательности общения;</w:t>
      </w:r>
    </w:p>
    <w:p w14:paraId="13E9B74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сопоставлять свои суждения с суждениями других участников диалога, обнаруживать различие и сходство позиций;</w:t>
      </w:r>
    </w:p>
    <w:p w14:paraId="082969D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выражать свою точку зрения в устных и письменных текстах;</w:t>
      </w:r>
    </w:p>
    <w:p w14:paraId="37CE8D1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публично представлять результаты выполненного физического опыта (эксперимента, исследования, проекта).</w:t>
      </w:r>
    </w:p>
    <w:p w14:paraId="0A085ED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2) совместная деятельность (сотрудничество):</w:t>
      </w:r>
    </w:p>
    <w:p w14:paraId="7E2C092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понимать и использовать преимущества командной и индивидуальной работы при решении конкретной физической проблемы;</w:t>
      </w:r>
    </w:p>
    <w:p w14:paraId="7A67A78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принимать цели совместной деятельности, организовывать действия по её достижению: распределять роли, обсуждать процессы и результаты совместной работы, обобщать мнения нескольких человек;</w:t>
      </w:r>
    </w:p>
    <w:p w14:paraId="759202C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выполнять свою часть работы, достигая качественного результата по своему направлению и координируя свои действия с другими членами команды;</w:t>
      </w:r>
    </w:p>
    <w:p w14:paraId="7D80D94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оценивать качество своего вклада в общий продукт по критериям, самостоятельно сформулированным участниками взаимодействия.</w:t>
      </w:r>
    </w:p>
    <w:p w14:paraId="531BEB3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Овладение универсальными учебными регулятивными действиями:</w:t>
      </w:r>
    </w:p>
    <w:p w14:paraId="711C151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1) самоорганизация:</w:t>
      </w:r>
    </w:p>
    <w:p w14:paraId="5D6116D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выявлять проблемы в жизненных и учебных ситуациях, требующих для решения физических знаний;</w:t>
      </w:r>
    </w:p>
    <w:p w14:paraId="70B57AF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ориентироваться в различных подходах принятия решений (индивидуальное, принятие решения в группе, принятие решений группой);</w:t>
      </w:r>
    </w:p>
    <w:p w14:paraId="7D3C09A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самостоятельно составлять алгоритм решения физической задачи или плана исследования с учётом имеющихся ресурсов и собственных возможностей, аргументировать предлагаемые варианты решений;</w:t>
      </w:r>
    </w:p>
    <w:p w14:paraId="034C6D6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проводить выбор и брать ответственность за решение.</w:t>
      </w:r>
    </w:p>
    <w:p w14:paraId="260D880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2) самоконтроль:</w:t>
      </w:r>
    </w:p>
    <w:p w14:paraId="7028EB5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давать оценку ситуации и предлагать план её изменения;</w:t>
      </w:r>
    </w:p>
    <w:p w14:paraId="6CD9FF5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объяснять причины достижения (недостижения) результатов деятельности, давать оценку приобретённому опыту;</w:t>
      </w:r>
    </w:p>
    <w:p w14:paraId="02257B0F"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вносить коррективы в деятельность (в том числе в ход выполнения физического исследования или проекта) на основе новых обстоятельств, изменившихся ситуаций, установленных ошибок, возникших трудностей;</w:t>
      </w:r>
    </w:p>
    <w:p w14:paraId="72EEA8D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оценивать соответствие результата цели и условиям.</w:t>
      </w:r>
    </w:p>
    <w:p w14:paraId="48CF46E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3) эмоциональный интеллект:</w:t>
      </w:r>
    </w:p>
    <w:p w14:paraId="52DECDF9"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ставить себя на место другого человека в ходе спора или дискуссии на научную тему, понимать мотивы, намерения и логику другого.</w:t>
      </w:r>
    </w:p>
    <w:p w14:paraId="4890B80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4) принятие себя и других:</w:t>
      </w:r>
    </w:p>
    <w:p w14:paraId="72F1A875" w14:textId="77777777" w:rsidR="001F464A" w:rsidRPr="005744E3" w:rsidRDefault="00DC6700" w:rsidP="00EE6675">
      <w:pPr>
        <w:tabs>
          <w:tab w:val="left" w:pos="2640"/>
        </w:tabs>
        <w:spacing w:line="276" w:lineRule="auto"/>
        <w:ind w:right="6" w:firstLine="567"/>
        <w:rPr>
          <w:sz w:val="28"/>
          <w:szCs w:val="28"/>
        </w:rPr>
      </w:pPr>
      <w:r w:rsidRPr="005744E3">
        <w:rPr>
          <w:sz w:val="28"/>
          <w:szCs w:val="28"/>
        </w:rPr>
        <w:t>признавать своё право на ошибку при решении физических задач или в утверждениях на научные темы и такое же право другого.</w:t>
      </w:r>
    </w:p>
    <w:p w14:paraId="3BD87343" w14:textId="77777777" w:rsidR="001F464A" w:rsidRPr="00C56EDE" w:rsidRDefault="00DC6700" w:rsidP="00C56EDE">
      <w:pPr>
        <w:tabs>
          <w:tab w:val="left" w:pos="2640"/>
        </w:tabs>
        <w:spacing w:line="276" w:lineRule="auto"/>
        <w:ind w:right="6" w:firstLine="567"/>
        <w:rPr>
          <w:b/>
          <w:sz w:val="28"/>
          <w:szCs w:val="28"/>
        </w:rPr>
      </w:pPr>
      <w:r w:rsidRPr="005744E3">
        <w:rPr>
          <w:b/>
          <w:sz w:val="28"/>
          <w:szCs w:val="28"/>
        </w:rPr>
        <w:t>Предметные результаты освоения програ</w:t>
      </w:r>
      <w:r w:rsidR="001F464A" w:rsidRPr="005744E3">
        <w:rPr>
          <w:b/>
          <w:sz w:val="28"/>
          <w:szCs w:val="28"/>
        </w:rPr>
        <w:t>ммы по физике (базовый уровень)</w:t>
      </w:r>
    </w:p>
    <w:p w14:paraId="79CA9466"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Предметные результаты освоения программы по физике к концу обучения в 7 классе:</w:t>
      </w:r>
    </w:p>
    <w:p w14:paraId="6BABFCB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Предметные результаты на базовом уровне должны отражать сформированность у обучающихся умений:</w:t>
      </w:r>
    </w:p>
    <w:p w14:paraId="400A2B61"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w:t>
      </w:r>
    </w:p>
    <w:p w14:paraId="612F05AC"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14:paraId="63F984BA"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lastRenderedPageBreak/>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силы трения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14:paraId="7665CD53"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описывать изученные свойства тел и физические явления, используя физические величины (масса, объём, плотность вещества, время, путь, скорость, средняя скорость, сила упругости, сила тяжести, вес тела, сила трения, давление (твёрдого тела, жидкости, газа),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3A82EFB9"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«золотое правило» механики, закон сохранения механической энергии, при этом давать словесную формулировку закона и записывать его математическое выражение;</w:t>
      </w:r>
    </w:p>
    <w:p w14:paraId="4C336EBD"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объяснять физические явления,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использованием 1–2 изученных свойства физических явлений, физических закона или закономерности;</w:t>
      </w:r>
    </w:p>
    <w:p w14:paraId="6C2C1D07"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решать расчётные задачи в 1–2 действия,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расчёты, находить справочные данные, необходимые для решения задач, оценивать реалистичность полученной физической величины;</w:t>
      </w:r>
    </w:p>
    <w:p w14:paraId="7362839C"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распознавать проблемы, которые можно решить при помощи физических методов, в описании исследования выделять проверяемое предположение (гипотезу), различать и интерпретировать полученный результат, находить ошибки в ходе опыта, проводить выводы по его результатам;</w:t>
      </w:r>
    </w:p>
    <w:p w14:paraId="255FF16F"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lastRenderedPageBreak/>
        <w:t>проводить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записывать ход опыта и формулировать выводы;</w:t>
      </w:r>
    </w:p>
    <w:p w14:paraId="6CBDE93E"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выполнять прямые измерения расстояния, времени, массы тела, объёма, силы и температуры с использованием аналоговых и цифровых приборов, записывать показания приборов с учётом заданной абсолютной погрешности измерений;</w:t>
      </w:r>
    </w:p>
    <w:p w14:paraId="4CA9D906"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проводить исследование зависимости одной физической величины от другой с использованием прямых измерений (зависимости пути равномерно движущегося тела от времени движения тела, силы трения скольжения от веса тела, качества обработки 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 от плотности жидкости, её независимости от плотности тела, от глубины, на которую погружено тело, условий плавания тел, условий равновесия рычага и блоков,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зависимости физических величин в виде предложенных таблиц и графиков, проводить выводы по результатам исследования;</w:t>
      </w:r>
    </w:p>
    <w:p w14:paraId="2AF78B6E"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проводить косвенные измерения физических величин (плотность вещества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следуя предложенной инструкции: при выполнении измерений собирать экспериментальную установку и вычислять значение искомой величины;</w:t>
      </w:r>
    </w:p>
    <w:p w14:paraId="75ACC30A"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соблюдать правила техники безопасности при работе с лабораторным оборудованием;</w:t>
      </w:r>
    </w:p>
    <w:p w14:paraId="7FC34CCB"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иметь представление о принципах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w:t>
      </w:r>
    </w:p>
    <w:p w14:paraId="0265F2D3"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характеризовать принципы действия изученных приборов и технических устройств с использованием их описания (в том числе: подшипники, устройство водопровода, гидравлический пресс, манометр, высотомер, поршневой насос, ареометр), используя знания о свойствах физических явлений и необходимые физические законы и закономерности;</w:t>
      </w:r>
    </w:p>
    <w:p w14:paraId="1C212B7F"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 xml:space="preserve">приводить примеры (находить информацию о примерах) практического использования физических знаний в повседневной жизни для обеспечения </w:t>
      </w:r>
      <w:r w:rsidRPr="00C147CA">
        <w:rPr>
          <w:sz w:val="28"/>
          <w:szCs w:val="28"/>
        </w:rPr>
        <w:lastRenderedPageBreak/>
        <w:t>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3F8E6C60"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осуществлять отбор источников информации в Интернете в соответствии с заданным поисковым запросом,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14:paraId="55E0630F"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1C451B88" w14:textId="77777777" w:rsidR="00DC6700" w:rsidRPr="00C147CA" w:rsidRDefault="00DC6700" w:rsidP="005744E3">
      <w:pPr>
        <w:tabs>
          <w:tab w:val="left" w:pos="2640"/>
        </w:tabs>
        <w:spacing w:line="276" w:lineRule="auto"/>
        <w:ind w:right="6" w:firstLine="567"/>
        <w:rPr>
          <w:sz w:val="28"/>
          <w:szCs w:val="28"/>
        </w:rPr>
      </w:pPr>
      <w:r w:rsidRPr="00C147CA">
        <w:rPr>
          <w:sz w:val="28"/>
          <w:szCs w:val="28"/>
        </w:rPr>
        <w:t>создавать собственные краткие письменные и устные сообщения на основе 2–3 источников информации, в том числе публично проводить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p w14:paraId="223DE528" w14:textId="77777777" w:rsidR="00750F8B" w:rsidRPr="005744E3" w:rsidRDefault="00DC6700" w:rsidP="00EE6675">
      <w:pPr>
        <w:tabs>
          <w:tab w:val="left" w:pos="2640"/>
        </w:tabs>
        <w:spacing w:line="276" w:lineRule="auto"/>
        <w:ind w:right="6" w:firstLine="567"/>
        <w:rPr>
          <w:sz w:val="28"/>
          <w:szCs w:val="28"/>
        </w:rPr>
      </w:pPr>
      <w:r w:rsidRPr="00C147CA">
        <w:rPr>
          <w:sz w:val="28"/>
          <w:szCs w:val="28"/>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оценивать собственный вклад в деятельность группы, выстраивать коммуникативное взаимодействие, учитывая мнение окружающих.</w:t>
      </w:r>
    </w:p>
    <w:p w14:paraId="3B8D0493"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Предметные результаты освоения программы по физике к концу обучения в 8 классе:</w:t>
      </w:r>
    </w:p>
    <w:p w14:paraId="2BF55B7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Предметные результаты на базовом уровне должны отражать сформированность у обучающихся умений:</w:t>
      </w:r>
    </w:p>
    <w:p w14:paraId="7EC2927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влажность воздуха, температура, внутренняя энергия, тепловой двигатель, элементарный электрический заряд, электрическое поле, проводники и диэлектрики, постоянный электрический ток, магнитное поле;</w:t>
      </w:r>
    </w:p>
    <w:p w14:paraId="0979957B"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различать явления (тепловое расширение и сжатие, теплопередача, тепловое равновесие, смачивание, капиллярные явления, испарение, конденсация, плавление, кристаллизация (отвердевание), кипение, теплопередача (теплопроводность, конвекция, излучение),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электромагнитная индукция) по описанию их характерных свойств и на основе опытов, демонстрирующих данное физическое явление;</w:t>
      </w:r>
    </w:p>
    <w:p w14:paraId="186856A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распознавать проявление изученных физических явлений в окружающем мире, в том числе физические явления в природе: поверхностное натяжение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14:paraId="75D0ABF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описывать изученные свойства тел и физические явления, используя физические величины (температура, внутренняя энергия, количество теплоты,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удельное сопротивление вещества, работа и мощность электрического тока),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616118A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характеризовать свойства тел, физические явления и процессы, используя основные положения молекулярно­кинетической теории строения вещества, принцип суперпозиции полей (на качественном уровне), закон сохранения заряда, закон Ома для участка цепи, закон Джоуля-Ленца, закон сохранения энергии, при этом уметь формулировать закон и записывать его математическое выражение;</w:t>
      </w:r>
    </w:p>
    <w:p w14:paraId="64FB083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использованием 1–2 изученных свойства физических явлений, физических законов или закономерностей;</w:t>
      </w:r>
    </w:p>
    <w:p w14:paraId="0D763DF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решать расчётные задачи в 2–3 действия, используя законы и формулы, связывающие физические величины: на основе анализа условия задачи записывать краткое условие, выявлять недостаток данных для решения задачи, выбирать законы и формулы, необходимые для её решения, проводить расчёты и сравнивать полученное значение физической величины с известными данными;</w:t>
      </w:r>
    </w:p>
    <w:p w14:paraId="0C349B8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распознавать проблемы, которые можно решить при помощи физических методов, используя описание исследования, выделять </w:t>
      </w:r>
      <w:r w:rsidRPr="005744E3">
        <w:rPr>
          <w:sz w:val="28"/>
          <w:szCs w:val="28"/>
        </w:rPr>
        <w:lastRenderedPageBreak/>
        <w:t>проверяемое предположение, оценивать правильность порядка проведения исследования, проводить выводы;</w:t>
      </w:r>
    </w:p>
    <w:p w14:paraId="593F5F9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проводить опыты по наблюдению физических явлений или физических свойств тел (капиллярные явления, зависимость давления воздуха от его объёма, температуры, скорости процесса остывания и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проверяемые предположения, собирать установку из предложенного оборудования, описывать ход опыта и формулировать выводы;</w:t>
      </w:r>
    </w:p>
    <w:p w14:paraId="6F43CE2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выполнять прямые измерения температуры, относительной влажности воздуха, силы тока, напряжения с использованием аналоговых приборов и датчиков физических величин, сравнивать результаты измерений с учётом заданной абсолютной погрешности;</w:t>
      </w:r>
    </w:p>
    <w:p w14:paraId="17483F8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проводить исследование зависимости одной физической величины от другой с использованием прямых измерений (зависимость сопротивления проводника от его длины, площади поперечного сечения и удельного сопротивления вещества проводника, силы тока, идущего через проводник, от напряжения на проводнике, исследование последовательного и параллельного соединений проводников): планировать исследование, собирать установку и выполнять измерения, следуя предложенному плану, фиксировать результаты полученной зависимости в виде таблиц и графиков, проводить выводы по результатам исследования;</w:t>
      </w:r>
    </w:p>
    <w:p w14:paraId="49BAE37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проводить косвенные измерения физических величин (удельная теплоёмкость вещества, сопротивление проводника, работа и мощность электрического тока): планировать измерения, собирать экспериментальную установку, следуя предложенной инструкции, и вычислять значение величины;</w:t>
      </w:r>
    </w:p>
    <w:p w14:paraId="21B4D42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соблюдать правила техники безопасности при работе с лабораторным оборудованием;</w:t>
      </w:r>
    </w:p>
    <w:p w14:paraId="313C7F91"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характеризовать принципы действия изученных приборов и технических устройств с использованием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электрические предохранители, электромагнит, </w:t>
      </w:r>
      <w:r w:rsidRPr="005744E3">
        <w:rPr>
          <w:sz w:val="28"/>
          <w:szCs w:val="28"/>
        </w:rPr>
        <w:lastRenderedPageBreak/>
        <w:t>электродвигатель постоянного тока), используя знания о свойствах физических явлений и необходимые физические закономерности;</w:t>
      </w:r>
    </w:p>
    <w:p w14:paraId="78F6A08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w:t>
      </w:r>
    </w:p>
    <w:p w14:paraId="28789C5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36121B2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осуществлять поиск информации физического содержания в Интернете, на основе имеющихся знаний и путём сравнения дополнительных источников выделять информацию, которая является противоречивой или может быть недостоверной;</w:t>
      </w:r>
    </w:p>
    <w:p w14:paraId="6FA8A2C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337A6113"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создавать собственные письменные и краткие устные сообщения, обобщая информацию из нескольких источников,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14:paraId="78EADE34" w14:textId="77777777" w:rsidR="00750F8B" w:rsidRPr="005744E3" w:rsidRDefault="00DC6700" w:rsidP="00EE6675">
      <w:pPr>
        <w:tabs>
          <w:tab w:val="left" w:pos="2640"/>
        </w:tabs>
        <w:spacing w:line="276" w:lineRule="auto"/>
        <w:ind w:right="6" w:firstLine="567"/>
        <w:rPr>
          <w:sz w:val="28"/>
          <w:szCs w:val="28"/>
        </w:rPr>
      </w:pPr>
      <w:r w:rsidRPr="005744E3">
        <w:rPr>
          <w:sz w:val="28"/>
          <w:szCs w:val="28"/>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оценивать собственный вклад в деятельность группы, выстраивать коммуникативное взаимодействие, проявляя готовность разрешать конфликты.</w:t>
      </w:r>
    </w:p>
    <w:p w14:paraId="655B7BF5" w14:textId="77777777" w:rsidR="00DC6700" w:rsidRPr="005744E3" w:rsidRDefault="00DC6700" w:rsidP="005744E3">
      <w:pPr>
        <w:tabs>
          <w:tab w:val="left" w:pos="2640"/>
        </w:tabs>
        <w:spacing w:line="276" w:lineRule="auto"/>
        <w:ind w:right="6" w:firstLine="567"/>
        <w:rPr>
          <w:b/>
          <w:sz w:val="28"/>
          <w:szCs w:val="28"/>
        </w:rPr>
      </w:pPr>
      <w:r w:rsidRPr="005744E3">
        <w:rPr>
          <w:b/>
          <w:sz w:val="28"/>
          <w:szCs w:val="28"/>
        </w:rPr>
        <w:t>Предметные результаты освоения программы по физике к концу обучения в 9 классе:</w:t>
      </w:r>
    </w:p>
    <w:p w14:paraId="01AF44A4"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Предметные результаты на базовом уровне должны отражать сформированность у обучающихся умений:</w:t>
      </w:r>
    </w:p>
    <w:p w14:paraId="3BE90ADD"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использовать понятия: система отсчёта, материальная точка, траектория, относительность механического движения, деформация (упругая, пластическая), трение, центростремительное ускорение, невесомость и </w:t>
      </w:r>
      <w:r w:rsidRPr="005744E3">
        <w:rPr>
          <w:sz w:val="28"/>
          <w:szCs w:val="28"/>
        </w:rPr>
        <w:lastRenderedPageBreak/>
        <w:t>перегрузки, центр тяжести, абсолютно твёрдое тело, центр тяжести твёрдого тела, равновесие, механические колебания и волны, звук, инфразвук и ультразвук, электромагнитные волны, шкала электромагнитных волн, свет, близорукость и дальнозоркость, спектры испускания и поглощения, альфа­, бета- и гамма-излучения, изотопы, ядерная энергетика;</w:t>
      </w:r>
    </w:p>
    <w:p w14:paraId="76529E7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различать явления (равномерное и неравномерное прямолинейное движение, равноускоренное прямолинейное движение, свободное падение тел, равномерное движение по окружности, взаимодействие тел, реактивное движение, колебательное движение (затухающие и вынужденные колебания), резонанс, волновое движение, отражение звука,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дисперсия света,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14:paraId="5A965EC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распознавать проявление изученных физических явлений в 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14:paraId="55BFA607"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путь, угловая скорость, сила трения, сила упругости, сила тяжести, ускорение свободного падения, вес тела, импульс тела, импульс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3451464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lastRenderedPageBreak/>
        <w:t>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законы отражения и преломления света, законы сохранения зарядового и массового чисел при ядерных реакциях, при этом формулировать закон и записывать его математическое выражение;</w:t>
      </w:r>
    </w:p>
    <w:p w14:paraId="2D02665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2–3 логических шагов с использованием 2–3 изученных свойства физических явлений, физических законов или закономерностей;</w:t>
      </w:r>
    </w:p>
    <w:p w14:paraId="501DE3B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решать расчётные задачи (опирающиеся на систему из 2–3 уравнений), используя законы и формулы, связывающие физические величины: на основе анализа условия задачи записывать краткое условие, выявлять недостающие или избыточные данные, выбирать законы и формулы, необходимые для решения, проводить расчёты и оценивать реалистичность полученного значения физической величины;</w:t>
      </w:r>
    </w:p>
    <w:p w14:paraId="25B4B1F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проводить выводы, интерпретировать результаты наблюдений и опытов;</w:t>
      </w:r>
    </w:p>
    <w:p w14:paraId="201C91E6"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проводить опыты по наблюдению физических явлений или физических свойств тел (изучение второго закона Ньютона, закона сохранения энергии,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самостоятельно собирать установку из избыточного набора оборудования, описывать ход опыта и его результаты, формулировать выводы;</w:t>
      </w:r>
    </w:p>
    <w:p w14:paraId="0315E260"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проводить при необходимости серию прямых измерений, определяя среднее значение измеряемой величины (фокусное расстояние собирающей линзы), обосновывать выбор способа измерения (измерительного прибора);</w:t>
      </w:r>
    </w:p>
    <w:p w14:paraId="799A2ABA"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проводить исследование зависимостей физических величин с использованием прямых измерений (зависимость пути от времени при равноускоренном движении без начальной скорости, периода колебаний математического маятника от длины нити, зависимости угла отражения света </w:t>
      </w:r>
      <w:r w:rsidRPr="005744E3">
        <w:rPr>
          <w:sz w:val="28"/>
          <w:szCs w:val="28"/>
        </w:rPr>
        <w:lastRenderedPageBreak/>
        <w:t>от угла падения и угла преломления от угла падения): планировать исследование, самостоятельно собирать установку, фиксировать результаты полученной зависимости физических величин в виде таблиц и графиков, проводить выводы по результатам исследования;</w:t>
      </w:r>
    </w:p>
    <w:p w14:paraId="2A66281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проводить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 колебаний математического и пружинного маятников, оптическая сила собирающей линзы, радиоактивный фон):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учётом заданной погрешности измерений;</w:t>
      </w:r>
    </w:p>
    <w:p w14:paraId="2C1C06B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соблюдать правила техники безопасности при работе с лабораторным оборудованием;</w:t>
      </w:r>
    </w:p>
    <w:p w14:paraId="4A3B7672"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различать основные признаки изученных физических моделей: материальная точка, абсолютно твёрдое тело, точечный источник света, луч, тонкая линза, планетарная модель атома, нуклонная модель атомного ядра;</w:t>
      </w:r>
    </w:p>
    <w:p w14:paraId="663BE1EE"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характеризовать принципы действия изученных приборов и технических устройств с использованием их описания (в том числе: спидометр, датчики положения, расстояния и ускорения, ракета, эхолот, очки, перископ, фотоаппарат, оптические световоды, спектроскоп, дозиметр, камера Вильсона), используя знания о свойствах физических явлений и необходимые физические закономерности;</w:t>
      </w:r>
    </w:p>
    <w:p w14:paraId="22576498"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p w14:paraId="0DBADBB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548C7DD5"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осуществлять поиск информации в Интернете,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p w14:paraId="2CC4399C" w14:textId="77777777" w:rsidR="00DC6700" w:rsidRPr="005744E3" w:rsidRDefault="00DC6700" w:rsidP="005744E3">
      <w:pPr>
        <w:tabs>
          <w:tab w:val="left" w:pos="2640"/>
        </w:tabs>
        <w:spacing w:line="276" w:lineRule="auto"/>
        <w:ind w:right="6" w:firstLine="567"/>
        <w:rPr>
          <w:sz w:val="28"/>
          <w:szCs w:val="28"/>
        </w:rPr>
      </w:pPr>
      <w:r w:rsidRPr="005744E3">
        <w:rPr>
          <w:sz w:val="28"/>
          <w:szCs w:val="28"/>
        </w:rPr>
        <w:t xml:space="preserve">использовать при выполнении учебных заданий научно­популярную литературу, справочные материалы, ресурсы сети Интернет, владеть </w:t>
      </w:r>
      <w:r w:rsidRPr="005744E3">
        <w:rPr>
          <w:sz w:val="28"/>
          <w:szCs w:val="28"/>
        </w:rPr>
        <w:lastRenderedPageBreak/>
        <w:t>приёмами конспектирования текста, преобразования информации из одной знаковой системы в другую;</w:t>
      </w:r>
    </w:p>
    <w:p w14:paraId="7EE2D85B" w14:textId="77777777" w:rsidR="00C56EDE" w:rsidRPr="00EE6675" w:rsidRDefault="00DC6700" w:rsidP="00EE6675">
      <w:pPr>
        <w:tabs>
          <w:tab w:val="left" w:pos="2640"/>
        </w:tabs>
        <w:spacing w:line="276" w:lineRule="auto"/>
        <w:ind w:right="6" w:firstLine="567"/>
        <w:rPr>
          <w:sz w:val="28"/>
          <w:szCs w:val="28"/>
        </w:rPr>
      </w:pPr>
      <w:r w:rsidRPr="005744E3">
        <w:rPr>
          <w:sz w:val="28"/>
          <w:szCs w:val="28"/>
        </w:rPr>
        <w:t>создавать собственные письменные и устные сообщения на основе информации из нескольких источников,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обучающихся.</w:t>
      </w:r>
    </w:p>
    <w:p w14:paraId="5F930E39" w14:textId="77777777" w:rsidR="00DC6700" w:rsidRPr="005744E3" w:rsidRDefault="00DC6700" w:rsidP="005744E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 xml:space="preserve">Тематическое планирование учебного предмета «Физика» </w:t>
      </w:r>
    </w:p>
    <w:p w14:paraId="27958197" w14:textId="77777777" w:rsidR="00750F8B" w:rsidRPr="00EE6675" w:rsidRDefault="00DC6700" w:rsidP="00EE6675">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(базовый уровень)</w:t>
      </w:r>
    </w:p>
    <w:p w14:paraId="2D995260" w14:textId="77777777" w:rsidR="00750F8B" w:rsidRPr="005744E3" w:rsidRDefault="00750F8B"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6DFA0284" w14:textId="77777777" w:rsidR="00750F8B" w:rsidRPr="005744E3" w:rsidRDefault="00750F8B"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2B3F7365" w14:textId="77777777" w:rsidR="00DC6700" w:rsidRPr="005744E3" w:rsidRDefault="00DC6700"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4"/>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DC6700" w:rsidRPr="00C56EDE" w14:paraId="007D0636" w14:textId="77777777" w:rsidTr="00AB38F1">
        <w:trPr>
          <w:trHeight w:val="575"/>
        </w:trPr>
        <w:tc>
          <w:tcPr>
            <w:tcW w:w="993" w:type="dxa"/>
          </w:tcPr>
          <w:p w14:paraId="3C3AC3D5" w14:textId="77777777" w:rsidR="00DC6700" w:rsidRPr="00C56EDE" w:rsidRDefault="00DC6700" w:rsidP="005744E3">
            <w:pPr>
              <w:spacing w:line="276" w:lineRule="auto"/>
              <w:ind w:left="142" w:right="354" w:firstLine="96"/>
              <w:jc w:val="center"/>
              <w:rPr>
                <w:rFonts w:eastAsia="Times New Roman"/>
                <w:sz w:val="24"/>
                <w:szCs w:val="24"/>
                <w:lang w:eastAsia="en-US"/>
              </w:rPr>
            </w:pPr>
            <w:r w:rsidRPr="00C56EDE">
              <w:rPr>
                <w:rFonts w:eastAsia="Times New Roman"/>
                <w:sz w:val="24"/>
                <w:szCs w:val="24"/>
                <w:lang w:eastAsia="en-US"/>
              </w:rPr>
              <w:t>№</w:t>
            </w:r>
            <w:r w:rsidRPr="00C56EDE">
              <w:rPr>
                <w:rFonts w:eastAsia="Times New Roman"/>
                <w:spacing w:val="-57"/>
                <w:sz w:val="24"/>
                <w:szCs w:val="24"/>
                <w:lang w:eastAsia="en-US"/>
              </w:rPr>
              <w:t xml:space="preserve"> </w:t>
            </w:r>
            <w:r w:rsidRPr="00C56EDE">
              <w:rPr>
                <w:rFonts w:eastAsia="Times New Roman"/>
                <w:sz w:val="24"/>
                <w:szCs w:val="24"/>
                <w:lang w:eastAsia="en-US"/>
              </w:rPr>
              <w:t>п/п</w:t>
            </w:r>
          </w:p>
        </w:tc>
        <w:tc>
          <w:tcPr>
            <w:tcW w:w="4394" w:type="dxa"/>
          </w:tcPr>
          <w:p w14:paraId="35778990" w14:textId="77777777" w:rsidR="00DC6700" w:rsidRPr="00C56EDE" w:rsidRDefault="00DC6700" w:rsidP="005744E3">
            <w:pPr>
              <w:spacing w:line="276" w:lineRule="auto"/>
              <w:ind w:left="142" w:firstLine="0"/>
              <w:jc w:val="center"/>
              <w:rPr>
                <w:rFonts w:eastAsia="Times New Roman"/>
                <w:sz w:val="24"/>
                <w:szCs w:val="24"/>
                <w:lang w:eastAsia="en-US"/>
              </w:rPr>
            </w:pPr>
            <w:r w:rsidRPr="00C56EDE">
              <w:rPr>
                <w:rFonts w:eastAsia="Times New Roman"/>
                <w:sz w:val="24"/>
                <w:szCs w:val="24"/>
                <w:lang w:eastAsia="en-US"/>
              </w:rPr>
              <w:t>Тема</w:t>
            </w:r>
          </w:p>
        </w:tc>
        <w:tc>
          <w:tcPr>
            <w:tcW w:w="2126" w:type="dxa"/>
          </w:tcPr>
          <w:p w14:paraId="45E52238" w14:textId="77777777" w:rsidR="00DC6700" w:rsidRPr="00C56EDE" w:rsidRDefault="00DC6700" w:rsidP="005744E3">
            <w:pPr>
              <w:spacing w:line="276" w:lineRule="auto"/>
              <w:ind w:left="142" w:right="27" w:hanging="72"/>
              <w:jc w:val="center"/>
              <w:rPr>
                <w:rFonts w:eastAsia="Times New Roman"/>
                <w:sz w:val="24"/>
                <w:szCs w:val="24"/>
                <w:lang w:val="ru-RU" w:eastAsia="en-US"/>
              </w:rPr>
            </w:pPr>
            <w:r w:rsidRPr="00C56EDE">
              <w:rPr>
                <w:rFonts w:eastAsia="Times New Roman"/>
                <w:spacing w:val="-1"/>
                <w:sz w:val="24"/>
                <w:szCs w:val="24"/>
                <w:lang w:val="ru-RU" w:eastAsia="en-US"/>
              </w:rPr>
              <w:t>Количество часов, отводимых на освоение каждой темы</w:t>
            </w:r>
          </w:p>
        </w:tc>
        <w:tc>
          <w:tcPr>
            <w:tcW w:w="2126" w:type="dxa"/>
          </w:tcPr>
          <w:p w14:paraId="025E8E12" w14:textId="77777777" w:rsidR="00DC6700" w:rsidRPr="00C56EDE" w:rsidRDefault="00DC6700" w:rsidP="005744E3">
            <w:pPr>
              <w:spacing w:line="276" w:lineRule="auto"/>
              <w:ind w:left="142" w:right="27" w:hanging="72"/>
              <w:jc w:val="center"/>
              <w:rPr>
                <w:rFonts w:eastAsia="Times New Roman"/>
                <w:spacing w:val="-1"/>
                <w:sz w:val="24"/>
                <w:szCs w:val="24"/>
                <w:lang w:eastAsia="en-US"/>
              </w:rPr>
            </w:pPr>
            <w:r w:rsidRPr="00C56EDE">
              <w:rPr>
                <w:rFonts w:eastAsia="Times New Roman"/>
                <w:spacing w:val="-1"/>
                <w:sz w:val="24"/>
                <w:szCs w:val="24"/>
                <w:lang w:eastAsia="en-US"/>
              </w:rPr>
              <w:t xml:space="preserve">Э(Ц)ОР </w:t>
            </w:r>
          </w:p>
        </w:tc>
      </w:tr>
      <w:tr w:rsidR="00DC6700" w:rsidRPr="00C56EDE" w14:paraId="286E0704" w14:textId="77777777" w:rsidTr="00DC6700">
        <w:trPr>
          <w:trHeight w:val="245"/>
        </w:trPr>
        <w:tc>
          <w:tcPr>
            <w:tcW w:w="993" w:type="dxa"/>
          </w:tcPr>
          <w:p w14:paraId="5763E58A" w14:textId="77777777" w:rsidR="00DC6700" w:rsidRPr="00C56EDE" w:rsidRDefault="00DC6700" w:rsidP="005744E3">
            <w:pPr>
              <w:spacing w:line="276" w:lineRule="auto"/>
              <w:ind w:left="142" w:firstLine="0"/>
              <w:jc w:val="left"/>
              <w:rPr>
                <w:rFonts w:eastAsia="Times New Roman"/>
                <w:sz w:val="24"/>
                <w:szCs w:val="24"/>
                <w:lang w:eastAsia="en-US"/>
              </w:rPr>
            </w:pPr>
            <w:r w:rsidRPr="00C56EDE">
              <w:rPr>
                <w:rFonts w:eastAsia="Times New Roman"/>
                <w:sz w:val="24"/>
                <w:szCs w:val="24"/>
                <w:lang w:eastAsia="en-US"/>
              </w:rPr>
              <w:t>1.</w:t>
            </w:r>
          </w:p>
        </w:tc>
        <w:tc>
          <w:tcPr>
            <w:tcW w:w="4394" w:type="dxa"/>
          </w:tcPr>
          <w:p w14:paraId="2E69B825"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7 класс</w:t>
            </w:r>
          </w:p>
          <w:p w14:paraId="28CA2215"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153.3.1. Физика и её роль в познании окружающего мира.</w:t>
            </w:r>
          </w:p>
          <w:p w14:paraId="6D8A53C5"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Физика – наука о природе. Явления природы. Физические явления: механические, тепловые, электрические, магнитные, световые, звуковые. </w:t>
            </w:r>
          </w:p>
          <w:p w14:paraId="6EBCAC18"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Физические величины. Измерение физических величин. Физические приборы. Погрешность измерений Международная система единиц. </w:t>
            </w:r>
          </w:p>
          <w:p w14:paraId="5722F48D"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w:t>
            </w:r>
            <w:r w:rsidRPr="00C56EDE">
              <w:rPr>
                <w:rFonts w:eastAsia="OfficinaSansBoldITC"/>
                <w:sz w:val="24"/>
                <w:szCs w:val="24"/>
                <w:lang w:val="ru-RU" w:eastAsia="en-US"/>
              </w:rPr>
              <w:lastRenderedPageBreak/>
              <w:t xml:space="preserve">Описание физических явлений с помощью моделей. </w:t>
            </w:r>
          </w:p>
          <w:p w14:paraId="730CAB59"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153.3.1.1. Демонстрации.</w:t>
            </w:r>
          </w:p>
          <w:p w14:paraId="48166546"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Механические, тепловые, электрические, магнитные, световые явления. </w:t>
            </w:r>
          </w:p>
          <w:p w14:paraId="1E3816A8"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Физические приборы и процедура прямых измерений аналоговым и цифровым прибором. </w:t>
            </w:r>
          </w:p>
          <w:p w14:paraId="68C9F7E8"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153.3.1.2. Лабораторные работы и опыты.</w:t>
            </w:r>
          </w:p>
          <w:p w14:paraId="2738670F"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цены деления шкалы измерительного прибора. </w:t>
            </w:r>
          </w:p>
          <w:p w14:paraId="39D673E1"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расстояний. </w:t>
            </w:r>
          </w:p>
          <w:p w14:paraId="732858E0"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объёма жидкости и твёрдого тела. </w:t>
            </w:r>
          </w:p>
          <w:p w14:paraId="6DE676EB"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размеров малых тел. </w:t>
            </w:r>
          </w:p>
          <w:p w14:paraId="3D6D04CA"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температуры при помощи жидкостного термометра и датчика температуры. </w:t>
            </w:r>
          </w:p>
          <w:p w14:paraId="1A5D971F"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Проведение исследования по проверке гипотезы: дальность полёта шарика, пущенного горизонтально, тем больше, чем больше высота пуска. </w:t>
            </w:r>
          </w:p>
          <w:p w14:paraId="137B3CA8"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153.3.2. Первоначальные сведения о строении вещества.</w:t>
            </w:r>
          </w:p>
          <w:p w14:paraId="79D2BBF0"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Строение вещества: атомы и молекулы, их размеры. Опыты, доказывающие дискретное строение вещества.</w:t>
            </w:r>
          </w:p>
          <w:p w14:paraId="2480EE42"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14:paraId="01412E6D"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 </w:t>
            </w:r>
          </w:p>
          <w:p w14:paraId="3C9EB3E9"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153.3.2.1. Демонстрации.</w:t>
            </w:r>
          </w:p>
          <w:p w14:paraId="2F68C0D9"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броуновского движения.</w:t>
            </w:r>
          </w:p>
          <w:p w14:paraId="60BB038C"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диффузии. </w:t>
            </w:r>
          </w:p>
          <w:p w14:paraId="0183ECFA"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явлений, объясняющихся </w:t>
            </w:r>
            <w:r w:rsidRPr="00C56EDE">
              <w:rPr>
                <w:rFonts w:eastAsia="OfficinaSansBoldITC"/>
                <w:sz w:val="24"/>
                <w:szCs w:val="24"/>
                <w:lang w:val="ru-RU" w:eastAsia="en-US"/>
              </w:rPr>
              <w:lastRenderedPageBreak/>
              <w:t xml:space="preserve">притяжением или отталкиванием частиц вещества. </w:t>
            </w:r>
          </w:p>
          <w:p w14:paraId="3D26E180"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153.3.2.2. Лабораторные работы и опыты.</w:t>
            </w:r>
          </w:p>
          <w:p w14:paraId="17A5CB90"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Оценка диаметра атома методом рядов (с использованием фотографий). </w:t>
            </w:r>
          </w:p>
          <w:p w14:paraId="4E7F0D02"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по наблюдению теплового расширения газов. </w:t>
            </w:r>
          </w:p>
          <w:p w14:paraId="7B22DA51"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по обнаружению действия сил молекулярного притяжения. </w:t>
            </w:r>
          </w:p>
          <w:p w14:paraId="031E5868"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153.3.3. Движение и взаимодействие тел.</w:t>
            </w:r>
          </w:p>
          <w:p w14:paraId="3E322E60"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Механическое движение. Равномерное и неравномерное движение. Скорость. Средняя скорость при неравномерном движении. Расчёт пути и времени движения. </w:t>
            </w:r>
          </w:p>
          <w:p w14:paraId="2629F33E"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Явление инерции. Закон инерции. Взаимодействие тел как причина изменения скорости движения тел. Масса как мера инертности тела. Плотность вещества. Связь плотности с количеством молекул в единице объёма вещества. </w:t>
            </w:r>
          </w:p>
          <w:p w14:paraId="32655E40"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Трение в природе и технике. </w:t>
            </w:r>
          </w:p>
          <w:p w14:paraId="75DD9716"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153.3.3.1. Демонстрации.</w:t>
            </w:r>
          </w:p>
          <w:p w14:paraId="50FA1F07"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механического движения тела. </w:t>
            </w:r>
          </w:p>
          <w:p w14:paraId="26852916"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Измерение скорости прямолинейного движения.</w:t>
            </w:r>
          </w:p>
          <w:p w14:paraId="5D85E6CA"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явления инерции. </w:t>
            </w:r>
          </w:p>
          <w:p w14:paraId="74F3BD41"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изменения скорости при взаимодействии тел. </w:t>
            </w:r>
          </w:p>
          <w:p w14:paraId="45B059B4"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Сравнение масс по взаимодействию тел. </w:t>
            </w:r>
          </w:p>
          <w:p w14:paraId="196E283B"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Сложение сил, направленных по одной прямой. </w:t>
            </w:r>
          </w:p>
          <w:p w14:paraId="320A311B"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153.3.3.2. Лабораторные работы и </w:t>
            </w:r>
            <w:r w:rsidRPr="00C56EDE">
              <w:rPr>
                <w:rFonts w:eastAsia="OfficinaSansBoldITC"/>
                <w:sz w:val="24"/>
                <w:szCs w:val="24"/>
                <w:lang w:val="ru-RU" w:eastAsia="en-US"/>
              </w:rPr>
              <w:lastRenderedPageBreak/>
              <w:t>опыты.</w:t>
            </w:r>
          </w:p>
          <w:p w14:paraId="4C0AB233"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скорости равномерного движения (шарика в жидкости, модели электрического автомобиля и так далее). </w:t>
            </w:r>
          </w:p>
          <w:p w14:paraId="51631CC0"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средней скорости скольжения бруска или шарика по наклонной плоскости. </w:t>
            </w:r>
          </w:p>
          <w:p w14:paraId="6252E3DD"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плотности твёрдого тела. </w:t>
            </w:r>
          </w:p>
          <w:p w14:paraId="20FC87A1"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демонстрирующие зависимость растяжения (деформации) пружины от приложенной силы. </w:t>
            </w:r>
          </w:p>
          <w:p w14:paraId="12EBE603"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демонстрирующие зависимость силы трения скольжения от веса тела и характера соприкасающихся поверхностей.</w:t>
            </w:r>
          </w:p>
          <w:p w14:paraId="7EE3AF3E"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153.3.4. Давление твёрдых тел, жидкостей и газов.</w:t>
            </w:r>
          </w:p>
          <w:p w14:paraId="7FC6D987"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Давление. Способы уменьшения и увеличения давления. Давление газа. Зависимость давления газа от объёма, температуры. Передача давления твёрдыми телами, жидкостями и газами. Закон Паскаля. Пневматические машины. Зависимость давления жидкости от глубины. Гидростатический парадокс. Сообщающиеся сосуды. Гидравлические механизмы. </w:t>
            </w:r>
          </w:p>
          <w:p w14:paraId="0A940190"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 </w:t>
            </w:r>
          </w:p>
          <w:p w14:paraId="6B0CABFB"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Действие жидкости и газа на погружённое в них тело. Выталкивающая (архимедова) сила. Закон Архимеда. Плавание тел. Воздухоплавание. </w:t>
            </w:r>
          </w:p>
          <w:p w14:paraId="602E9EA3"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153.3.4.1. Демонстрации.</w:t>
            </w:r>
          </w:p>
          <w:p w14:paraId="7788C720"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Зависимость давления газа от температуры.</w:t>
            </w:r>
          </w:p>
          <w:p w14:paraId="554C16C0"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Передача давления жидкостью и газом. </w:t>
            </w:r>
          </w:p>
          <w:p w14:paraId="6311B4F7"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Сообщающиеся сосуды. </w:t>
            </w:r>
          </w:p>
          <w:p w14:paraId="3958532E"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Гидравлический пресс. </w:t>
            </w:r>
          </w:p>
          <w:p w14:paraId="0C7BD153"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 xml:space="preserve">Проявление действия атмосферного давления. </w:t>
            </w:r>
          </w:p>
          <w:p w14:paraId="051A06D1"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Зависимость выталкивающей силы от объёма погружённой части тела и плотности жидкости. </w:t>
            </w:r>
          </w:p>
          <w:p w14:paraId="5284331A"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Равенство выталкивающей силы весу вытесненной жидкости. </w:t>
            </w:r>
          </w:p>
          <w:p w14:paraId="34A9489C"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Условие плавания тел: плавание или погружение тел в зависимости от соотношения плотностей тела и жидкости. </w:t>
            </w:r>
          </w:p>
          <w:p w14:paraId="5D534C2E"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153.3.4.2. Лабораторные работы и опыты.</w:t>
            </w:r>
          </w:p>
          <w:p w14:paraId="5F9E73CD"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зависимости веса тела в воде от объёма погружённой в жидкость части тела.</w:t>
            </w:r>
          </w:p>
          <w:p w14:paraId="5CCD594F"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выталкивающей силы, действующей на тело, погружённое в жидкость. </w:t>
            </w:r>
          </w:p>
          <w:p w14:paraId="4CE823BC"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Проверка независимости выталкивающей силы, действующей на тело в жидкости, от массы тела.</w:t>
            </w:r>
          </w:p>
          <w:p w14:paraId="00AFBCB1"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70E67A29"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Конструирование ареометра или конструирование лодки и определение её грузоподъёмности. </w:t>
            </w:r>
          </w:p>
          <w:p w14:paraId="54E96903"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153.3.5. Работа и мощность. Энергия.</w:t>
            </w:r>
          </w:p>
          <w:p w14:paraId="196E6FAF"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Механическая работа. Мощность. </w:t>
            </w:r>
          </w:p>
          <w:p w14:paraId="3CBF4D03"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Простые механизмы: рычаг, блок, наклонная плоскость. Правило равновесия рычага. Применение правила равновесия рычага к блоку. «Золотое правило» механики. Коэффициент полезного действия (далее – КПД) простых механизмов. Простые механизмы в быту и технике. </w:t>
            </w:r>
          </w:p>
          <w:p w14:paraId="11FA4E06"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Механическая энергия. Кинетическая и потенциальная энергия. Превращение одного вида механической энергии в другой. Закон сохранения энергии в механике.</w:t>
            </w:r>
          </w:p>
          <w:p w14:paraId="4A8FFF2A"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153.3.5.1. Демонстрации.</w:t>
            </w:r>
          </w:p>
          <w:p w14:paraId="113CD6F0"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Примеры простых механизмов. </w:t>
            </w:r>
          </w:p>
          <w:p w14:paraId="660E5F25"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153.3.5.2. Лабораторные работы и опыты.</w:t>
            </w:r>
          </w:p>
          <w:p w14:paraId="506503DA"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работы силы трения при равномерном движении тела по горизонтальной поверхности. </w:t>
            </w:r>
          </w:p>
          <w:p w14:paraId="4E51B43C"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условий равновесия рычага.</w:t>
            </w:r>
          </w:p>
          <w:p w14:paraId="2F7C4D2C"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КПД наклонной плоскости. </w:t>
            </w:r>
          </w:p>
          <w:p w14:paraId="4EA94FA0"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Изучение закона сохранения механической энергии.</w:t>
            </w:r>
          </w:p>
        </w:tc>
        <w:tc>
          <w:tcPr>
            <w:tcW w:w="2126" w:type="dxa"/>
            <w:vMerge w:val="restart"/>
          </w:tcPr>
          <w:p w14:paraId="50608145" w14:textId="77777777" w:rsidR="00DC6700" w:rsidRPr="00C56EDE" w:rsidRDefault="00DC6700" w:rsidP="005744E3">
            <w:pPr>
              <w:spacing w:line="276" w:lineRule="auto"/>
              <w:ind w:firstLine="0"/>
              <w:jc w:val="center"/>
              <w:rPr>
                <w:rFonts w:eastAsia="Times New Roman"/>
                <w:i/>
                <w:sz w:val="24"/>
                <w:szCs w:val="24"/>
                <w:lang w:val="ru-RU" w:eastAsia="en-US"/>
              </w:rPr>
            </w:pPr>
            <w:r w:rsidRPr="00C56EDE">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214C0D3C" w14:textId="77777777" w:rsidR="00DC6700" w:rsidRPr="00C56EDE" w:rsidRDefault="00DC6700" w:rsidP="005744E3">
            <w:pPr>
              <w:spacing w:line="276" w:lineRule="auto"/>
              <w:ind w:firstLine="0"/>
              <w:jc w:val="center"/>
              <w:rPr>
                <w:rFonts w:eastAsia="Times New Roman"/>
                <w:i/>
                <w:sz w:val="24"/>
                <w:szCs w:val="24"/>
                <w:lang w:val="ru-RU" w:eastAsia="en-US"/>
              </w:rPr>
            </w:pPr>
            <w:r w:rsidRPr="00C56EDE">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7DA4701D" w14:textId="77777777" w:rsidR="00DC6700" w:rsidRPr="00C56EDE" w:rsidRDefault="00DC6700" w:rsidP="005744E3">
            <w:pPr>
              <w:spacing w:line="276" w:lineRule="auto"/>
              <w:ind w:firstLine="0"/>
              <w:jc w:val="center"/>
              <w:rPr>
                <w:rFonts w:eastAsia="Times New Roman"/>
                <w:i/>
                <w:sz w:val="24"/>
                <w:szCs w:val="24"/>
                <w:lang w:val="ru-RU" w:eastAsia="en-US"/>
              </w:rPr>
            </w:pPr>
            <w:r w:rsidRPr="00C56EDE">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w:t>
            </w:r>
            <w:r w:rsidRPr="00C56EDE">
              <w:rPr>
                <w:rFonts w:eastAsia="Times New Roman"/>
                <w:i/>
                <w:sz w:val="24"/>
                <w:szCs w:val="24"/>
                <w:lang w:val="ru-RU" w:eastAsia="en-US"/>
              </w:rPr>
              <w:lastRenderedPageBreak/>
              <w:t>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DC6700" w:rsidRPr="00C56EDE" w14:paraId="066A827A" w14:textId="77777777" w:rsidTr="00C56EDE">
        <w:trPr>
          <w:trHeight w:val="1666"/>
        </w:trPr>
        <w:tc>
          <w:tcPr>
            <w:tcW w:w="993" w:type="dxa"/>
          </w:tcPr>
          <w:p w14:paraId="200FEF4F" w14:textId="77777777" w:rsidR="00DC6700" w:rsidRPr="00C56EDE" w:rsidRDefault="00DC6700" w:rsidP="005744E3">
            <w:pPr>
              <w:spacing w:line="276" w:lineRule="auto"/>
              <w:ind w:left="142" w:firstLine="0"/>
              <w:jc w:val="left"/>
              <w:rPr>
                <w:rFonts w:eastAsia="Times New Roman"/>
                <w:sz w:val="24"/>
                <w:szCs w:val="24"/>
                <w:lang w:val="ru-RU" w:eastAsia="en-US"/>
              </w:rPr>
            </w:pPr>
            <w:r w:rsidRPr="00C56EDE">
              <w:rPr>
                <w:rFonts w:eastAsia="Times New Roman"/>
                <w:sz w:val="24"/>
                <w:szCs w:val="24"/>
                <w:lang w:val="ru-RU" w:eastAsia="en-US"/>
              </w:rPr>
              <w:lastRenderedPageBreak/>
              <w:t>2.</w:t>
            </w:r>
          </w:p>
        </w:tc>
        <w:tc>
          <w:tcPr>
            <w:tcW w:w="4394" w:type="dxa"/>
          </w:tcPr>
          <w:p w14:paraId="1E5C6EC9" w14:textId="77777777" w:rsidR="00DC6700" w:rsidRPr="00C56EDE" w:rsidRDefault="00DC6700"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8 класс</w:t>
            </w:r>
          </w:p>
          <w:p w14:paraId="5B12DAA0"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153.4.1. Тепловые явления.</w:t>
            </w:r>
          </w:p>
          <w:p w14:paraId="7D5A228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 </w:t>
            </w:r>
          </w:p>
          <w:p w14:paraId="05EAD52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Модели твёрдого, жидкого и газообразного состояний вещества. Кристаллические и аморфные тела. Объяснение свойств газов, жидкостей и твёрдых тел на основе положений молекулярно­кинетической теории. Смачивание и капиллярные явления. Тепловое расширение и сжатие. </w:t>
            </w:r>
          </w:p>
          <w:p w14:paraId="1CFF2F3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Температура. Связь температуры со скоростью теплового движения частиц. Внутренняя энергия. Способы изменения внутренней энергии: теплопередача и совершение работы. Виды теплопередачи: теплопроводность, конвекция, излучение. </w:t>
            </w:r>
          </w:p>
          <w:p w14:paraId="04C38E8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Количество теплоты. Удельная теплоёмкость вещества. Теплообмен и тепловое равновесие. Уравнение теплового баланса. 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w:t>
            </w:r>
          </w:p>
          <w:p w14:paraId="5D407FD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 xml:space="preserve">Влажность воздуха. </w:t>
            </w:r>
          </w:p>
          <w:p w14:paraId="0E74C23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Энергия топлива. Удельная теплота сгорания. </w:t>
            </w:r>
          </w:p>
          <w:p w14:paraId="304C1F9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Принципы работы тепловых двигателей КПД теплового двигателя. Тепловые двигатели и защита окружающей среды. </w:t>
            </w:r>
          </w:p>
          <w:p w14:paraId="7364824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Закон сохранения и превращения энергии в тепловых процессах. </w:t>
            </w:r>
          </w:p>
          <w:p w14:paraId="71E6ADE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153.4.1.1. Демонстрации.</w:t>
            </w:r>
          </w:p>
          <w:p w14:paraId="39A9E46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броуновского движения. </w:t>
            </w:r>
          </w:p>
          <w:p w14:paraId="45AC6F3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диффузии. </w:t>
            </w:r>
          </w:p>
          <w:p w14:paraId="0333F12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явлений смачивания и капиллярных явлений. </w:t>
            </w:r>
          </w:p>
          <w:p w14:paraId="7AB7C41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теплового расширения тел. </w:t>
            </w:r>
          </w:p>
          <w:p w14:paraId="76EA1BB7"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Изменение давления газа при изменении объёма и нагревании или охлаждении. </w:t>
            </w:r>
          </w:p>
          <w:p w14:paraId="0E363458"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Правила измерения температуры. </w:t>
            </w:r>
          </w:p>
          <w:p w14:paraId="5082C6F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Виды теплопередачи. </w:t>
            </w:r>
          </w:p>
          <w:p w14:paraId="4418F2DD"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Охлаждение при совершении работы. </w:t>
            </w:r>
          </w:p>
          <w:p w14:paraId="0C29D40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Нагревание при совершении работы внешними силами. </w:t>
            </w:r>
          </w:p>
          <w:p w14:paraId="3BB84F9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Сравнение теплоёмкостей различных веществ. </w:t>
            </w:r>
          </w:p>
          <w:p w14:paraId="28D2F48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кипения. </w:t>
            </w:r>
          </w:p>
          <w:p w14:paraId="3FFCC01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постоянства температуры при плавлении.</w:t>
            </w:r>
          </w:p>
          <w:p w14:paraId="5E62A17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Модели тепловых двигателей. </w:t>
            </w:r>
          </w:p>
          <w:p w14:paraId="08D8AA3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153.4.1.2. Лабораторные работы и опыты.</w:t>
            </w:r>
          </w:p>
          <w:p w14:paraId="7B07005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по обнаружению действия сил молекулярного притяжения. </w:t>
            </w:r>
          </w:p>
          <w:p w14:paraId="56A49C7D"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по выращиванию кристаллов поваренной соли или сахара. </w:t>
            </w:r>
          </w:p>
          <w:p w14:paraId="04143890"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по наблюдению теплового расширения газов, жидкостей и твёрдых тел. </w:t>
            </w:r>
          </w:p>
          <w:p w14:paraId="16CA94ED"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давления воздуха в баллоне шприца. </w:t>
            </w:r>
          </w:p>
          <w:p w14:paraId="74C00CC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демонстрирующие зависимость давления воздуха от его объёма и нагревания или охлаждения. </w:t>
            </w:r>
          </w:p>
          <w:p w14:paraId="06B82A55"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Проверка гипотезы линейной зависимости длины столбика жидкости в термометрической трубке от </w:t>
            </w:r>
            <w:r w:rsidRPr="00C56EDE">
              <w:rPr>
                <w:rFonts w:eastAsia="OfficinaSansBoldITC"/>
                <w:sz w:val="24"/>
                <w:szCs w:val="24"/>
                <w:lang w:val="ru-RU" w:eastAsia="en-US"/>
              </w:rPr>
              <w:lastRenderedPageBreak/>
              <w:t xml:space="preserve">температуры. </w:t>
            </w:r>
          </w:p>
          <w:p w14:paraId="623CBD2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изменения внутренней энергии тела в результате теплопередачи и работы внешних сил. </w:t>
            </w:r>
          </w:p>
          <w:p w14:paraId="4F310C1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явления теплообмена при смешивании холодной и горячей воды. </w:t>
            </w:r>
          </w:p>
          <w:p w14:paraId="27AA5595"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количества теплоты, полученного водой при теплообмене с нагретым металлическим цилиндром. </w:t>
            </w:r>
          </w:p>
          <w:p w14:paraId="4CA1EC9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удельной теплоёмкости вещества. </w:t>
            </w:r>
          </w:p>
          <w:p w14:paraId="7AFDAD1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процесса испарения. </w:t>
            </w:r>
          </w:p>
          <w:p w14:paraId="70E789C7"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относительной влажности воздуха. </w:t>
            </w:r>
          </w:p>
          <w:p w14:paraId="7D9D7985"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удельной теплоты плавления льда. </w:t>
            </w:r>
          </w:p>
          <w:p w14:paraId="1D4BE89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153.4.2. Электрические и магнитные явления.</w:t>
            </w:r>
          </w:p>
          <w:p w14:paraId="0427AE4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Электризация тел. Два рода электрических зарядов. Взаимодействие заряженных тел. Закон Кулона (зависимость силы взаимодействия заряженных тел от величины зарядов и расстояния между телами). </w:t>
            </w:r>
          </w:p>
          <w:p w14:paraId="015561BD"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Электрическое поле. Напряжённость электрического поля. Принцип суперпозиции электрических полей (на качественном уровне). </w:t>
            </w:r>
          </w:p>
          <w:p w14:paraId="43934CE0"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Носители электрических зарядов. Элементарный электрический заряд. Строение атома. Проводники и диэлектрики. Закон сохранения электрического заряда. </w:t>
            </w:r>
          </w:p>
          <w:p w14:paraId="04F9169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жидкостях и газах. </w:t>
            </w:r>
          </w:p>
          <w:p w14:paraId="62E3EB9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Электрическая цепь. Сила тока. Электрическое напряжение. Сопротивление проводника. Удельное сопротивление вещества. Закон Ома для участка цепи. Последовательное и параллельное соединение проводников. </w:t>
            </w:r>
          </w:p>
          <w:p w14:paraId="5CD269D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0F33DA8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 </w:t>
            </w:r>
          </w:p>
          <w:p w14:paraId="5352B94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w:t>
            </w:r>
          </w:p>
          <w:p w14:paraId="279A523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153.4.2.1. Демонстрации.</w:t>
            </w:r>
          </w:p>
          <w:p w14:paraId="665048F7"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Электризация тел. </w:t>
            </w:r>
          </w:p>
          <w:p w14:paraId="310C0EC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Два рода электрических зарядов и взаимодействие заряженных тел. </w:t>
            </w:r>
          </w:p>
          <w:p w14:paraId="36A013C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Устройство и действие электроскопа. </w:t>
            </w:r>
          </w:p>
          <w:p w14:paraId="3624970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Электростатическая индукция. </w:t>
            </w:r>
          </w:p>
          <w:p w14:paraId="34C3F065"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Закон сохранения электрических зарядов.</w:t>
            </w:r>
          </w:p>
          <w:p w14:paraId="5BEA1347"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Проводники и диэлектрики. </w:t>
            </w:r>
          </w:p>
          <w:p w14:paraId="3DF27AA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Моделирование силовых линий электрического поля. </w:t>
            </w:r>
          </w:p>
          <w:p w14:paraId="1A588681"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Источники постоянного тока. </w:t>
            </w:r>
          </w:p>
          <w:p w14:paraId="512CC5E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Действия электрического тока.</w:t>
            </w:r>
          </w:p>
          <w:p w14:paraId="3DB1DE61"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Электрический ток в жидкости.</w:t>
            </w:r>
          </w:p>
          <w:p w14:paraId="6BACFB70"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Газовый разряд. </w:t>
            </w:r>
          </w:p>
          <w:p w14:paraId="6636ED7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силы тока амперметром. </w:t>
            </w:r>
          </w:p>
          <w:p w14:paraId="6441297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электрического напряжения вольтметром. </w:t>
            </w:r>
          </w:p>
          <w:p w14:paraId="32E10417"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Реостат и магазин сопротивлений. </w:t>
            </w:r>
          </w:p>
          <w:p w14:paraId="7D66A6D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Взаимодействие постоянных магнитов. </w:t>
            </w:r>
          </w:p>
          <w:p w14:paraId="661C7B8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Моделирование невозможности разделения полюсов магнита.</w:t>
            </w:r>
          </w:p>
          <w:p w14:paraId="6DBC8F1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Моделирование магнитных полей постоянных магнитов. </w:t>
            </w:r>
          </w:p>
          <w:p w14:paraId="75CA280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 xml:space="preserve">Опыт Эрстеда. </w:t>
            </w:r>
          </w:p>
          <w:p w14:paraId="676EFAF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Магнитное поле тока. Электромагнит. </w:t>
            </w:r>
          </w:p>
          <w:p w14:paraId="279E04B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Действие магнитного поля на проводник с током. </w:t>
            </w:r>
          </w:p>
          <w:p w14:paraId="74286C9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Электродвигатель постоянного тока. </w:t>
            </w:r>
          </w:p>
          <w:p w14:paraId="4DDA19C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явления электромагнитной индукции.</w:t>
            </w:r>
          </w:p>
          <w:p w14:paraId="431C6B38"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Фарадея. </w:t>
            </w:r>
          </w:p>
          <w:p w14:paraId="344A217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Зависимость направления индукционного тока от условий его возникновения. </w:t>
            </w:r>
          </w:p>
          <w:p w14:paraId="1AF23E61"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Электрогенератор постоянного тока. </w:t>
            </w:r>
          </w:p>
          <w:p w14:paraId="5A4FBD8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153.4.2.2. Лабораторные работы и опыты.</w:t>
            </w:r>
          </w:p>
          <w:p w14:paraId="4027611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по наблюдению электризации тел индукцией и при соприкосновении. </w:t>
            </w:r>
          </w:p>
          <w:p w14:paraId="41C3FF1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действия электрического поля на проводники и диэлектрики. </w:t>
            </w:r>
          </w:p>
          <w:p w14:paraId="171E6330"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Сборка и проверка работы электрической цепи постоянного тока. </w:t>
            </w:r>
          </w:p>
          <w:p w14:paraId="03CFDAA5"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и регулирование силы тока. </w:t>
            </w:r>
          </w:p>
          <w:p w14:paraId="580393E1"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и регулирование напряжения. </w:t>
            </w:r>
          </w:p>
          <w:p w14:paraId="1C4CF17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зависимости силы тока, идущего через резистор, от сопротивления резистора и напряжения на резисторе. </w:t>
            </w:r>
          </w:p>
          <w:p w14:paraId="4ED803B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демонстрирующие зависимость электрического сопротивления проводника от его длины, площади поперечного сечения и материала. </w:t>
            </w:r>
          </w:p>
          <w:p w14:paraId="5013B177"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Проверка правила сложения напряжений при последовательном соединении двух резисторов. </w:t>
            </w:r>
          </w:p>
          <w:p w14:paraId="1E8BF33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Проверка правила для силы тока при параллельном соединении резисторов. </w:t>
            </w:r>
          </w:p>
          <w:p w14:paraId="79FEDF78"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работы электрического тока, идущего через резистор. </w:t>
            </w:r>
          </w:p>
          <w:p w14:paraId="41CFF1E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мощности электрического тока, выделяемой на резисторе. </w:t>
            </w:r>
          </w:p>
          <w:p w14:paraId="6180401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зависимости силы тока, идущего через лампочку, от напряжения на ней. </w:t>
            </w:r>
          </w:p>
          <w:p w14:paraId="1027F1B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КПД нагревателя. </w:t>
            </w:r>
          </w:p>
          <w:p w14:paraId="67711C9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магнитного </w:t>
            </w:r>
            <w:r w:rsidRPr="00C56EDE">
              <w:rPr>
                <w:rFonts w:eastAsia="OfficinaSansBoldITC"/>
                <w:sz w:val="24"/>
                <w:szCs w:val="24"/>
                <w:lang w:val="ru-RU" w:eastAsia="en-US"/>
              </w:rPr>
              <w:lastRenderedPageBreak/>
              <w:t xml:space="preserve">взаимодействия постоянных магнитов. </w:t>
            </w:r>
          </w:p>
          <w:p w14:paraId="796303F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Изучение магнитного поля постоянных магнитов при их объединении и разделении. </w:t>
            </w:r>
          </w:p>
          <w:p w14:paraId="669C8B5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действия электрического тока на магнитную стрелку. </w:t>
            </w:r>
          </w:p>
          <w:p w14:paraId="1E99D29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демонстрирующие зависимость силы взаимодействия катушки с током и магнита от силы тока и направления тока в катушке. </w:t>
            </w:r>
          </w:p>
          <w:p w14:paraId="0E307965"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Изучение действия магнитного поля на проводник с током. </w:t>
            </w:r>
          </w:p>
          <w:p w14:paraId="74ADD44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Конструирование и изучение работы электродвигателя. </w:t>
            </w:r>
          </w:p>
          <w:p w14:paraId="4BB6B28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КПД электродвигательной установки. </w:t>
            </w:r>
          </w:p>
          <w:p w14:paraId="3AEB474C" w14:textId="77777777" w:rsidR="00DC6700"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по исследованию явления электромагнитной индукции: исследование изменений значения и направления индукционного тока.</w:t>
            </w:r>
          </w:p>
        </w:tc>
        <w:tc>
          <w:tcPr>
            <w:tcW w:w="2126" w:type="dxa"/>
          </w:tcPr>
          <w:p w14:paraId="6F1B042D" w14:textId="77777777" w:rsidR="00DC6700" w:rsidRPr="00C56EDE" w:rsidRDefault="00DC6700" w:rsidP="005744E3">
            <w:pPr>
              <w:spacing w:line="276" w:lineRule="auto"/>
              <w:ind w:firstLine="0"/>
              <w:jc w:val="center"/>
              <w:rPr>
                <w:rFonts w:eastAsia="Times New Roman"/>
                <w:i/>
                <w:sz w:val="24"/>
                <w:szCs w:val="24"/>
                <w:lang w:val="ru-RU" w:eastAsia="en-US"/>
              </w:rPr>
            </w:pPr>
          </w:p>
        </w:tc>
        <w:tc>
          <w:tcPr>
            <w:tcW w:w="2126" w:type="dxa"/>
          </w:tcPr>
          <w:p w14:paraId="7A7C1CD1" w14:textId="77777777" w:rsidR="00DC6700" w:rsidRPr="00C56EDE" w:rsidRDefault="00DC6700" w:rsidP="005744E3">
            <w:pPr>
              <w:spacing w:line="276" w:lineRule="auto"/>
              <w:ind w:firstLine="0"/>
              <w:jc w:val="center"/>
              <w:rPr>
                <w:rFonts w:eastAsia="Times New Roman"/>
                <w:i/>
                <w:sz w:val="24"/>
                <w:szCs w:val="24"/>
                <w:lang w:val="ru-RU" w:eastAsia="en-US"/>
              </w:rPr>
            </w:pPr>
          </w:p>
        </w:tc>
      </w:tr>
      <w:tr w:rsidR="00A67FB5" w:rsidRPr="00C56EDE" w14:paraId="180D48F5" w14:textId="77777777" w:rsidTr="00AB38F1">
        <w:trPr>
          <w:trHeight w:val="2227"/>
        </w:trPr>
        <w:tc>
          <w:tcPr>
            <w:tcW w:w="993" w:type="dxa"/>
          </w:tcPr>
          <w:p w14:paraId="3F1C423C" w14:textId="77777777" w:rsidR="00A67FB5" w:rsidRPr="00C56EDE" w:rsidRDefault="00A67FB5" w:rsidP="005744E3">
            <w:pPr>
              <w:spacing w:line="276" w:lineRule="auto"/>
              <w:ind w:left="142" w:firstLine="0"/>
              <w:jc w:val="left"/>
              <w:rPr>
                <w:rFonts w:eastAsia="Times New Roman"/>
                <w:sz w:val="24"/>
                <w:szCs w:val="24"/>
                <w:lang w:val="ru-RU" w:eastAsia="en-US"/>
              </w:rPr>
            </w:pPr>
            <w:r w:rsidRPr="00C56EDE">
              <w:rPr>
                <w:rFonts w:eastAsia="Times New Roman"/>
                <w:sz w:val="24"/>
                <w:szCs w:val="24"/>
                <w:lang w:val="ru-RU" w:eastAsia="en-US"/>
              </w:rPr>
              <w:lastRenderedPageBreak/>
              <w:t>3.</w:t>
            </w:r>
          </w:p>
        </w:tc>
        <w:tc>
          <w:tcPr>
            <w:tcW w:w="4394" w:type="dxa"/>
          </w:tcPr>
          <w:p w14:paraId="3A25CF50"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9 класс</w:t>
            </w:r>
          </w:p>
          <w:p w14:paraId="578F0FE5"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153.5.1. Механические явления.</w:t>
            </w:r>
          </w:p>
          <w:p w14:paraId="2661AA3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Механическое движение. Материальная точка. Система отсчёта. Относительность механического движения. Равномерное прямолинейное движение. Неравномерное прямолинейное движение. Средняя и мгновенная скорость тела при неравномерном движении. </w:t>
            </w:r>
          </w:p>
          <w:p w14:paraId="0BCCF580"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Ускорение. Равноускоренное прямолинейное движение. Свободное падение. Опыты Галилея. </w:t>
            </w:r>
          </w:p>
          <w:p w14:paraId="50F2F555"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Равномерное движение по окружности. Период и частота обращения. Линейная и угловая скорости. Центростремительное ускорение. </w:t>
            </w:r>
          </w:p>
          <w:p w14:paraId="13BAA2C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Первый закон Ньютона. Второй закон Ньютона. Третий закон Ньютона. Принцип суперпозиции сил. </w:t>
            </w:r>
          </w:p>
          <w:p w14:paraId="7A04AC5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Сила упругости. Закон Гука. Сила трения: сила трения скольжения, сила трения покоя, другие виды трения. </w:t>
            </w:r>
          </w:p>
          <w:p w14:paraId="2055BC2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Сила тяжести и закон всемирного тяготения. Ускорение свободного падения. Движение планет вокруг Солнца. </w:t>
            </w:r>
            <w:r w:rsidRPr="00C56EDE">
              <w:rPr>
                <w:rFonts w:eastAsia="OfficinaSansBoldITC"/>
                <w:sz w:val="24"/>
                <w:szCs w:val="24"/>
                <w:lang w:val="ru-RU" w:eastAsia="en-US"/>
              </w:rPr>
              <w:lastRenderedPageBreak/>
              <w:t xml:space="preserve">Первая космическая скорость. Невесомость и перегрузки. </w:t>
            </w:r>
          </w:p>
          <w:p w14:paraId="14205048"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Равновесие материальной точки. Абсолютно твёрдое тело. Равновесие твёрдого тела с закреплённой осью вращения. Момент силы. Центр тяжести. </w:t>
            </w:r>
          </w:p>
          <w:p w14:paraId="36B4966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Импульс тела. Изменение импульса. Импульс силы. Закон сохранения импульса. Реактивное движение. </w:t>
            </w:r>
          </w:p>
          <w:p w14:paraId="48FAA26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сохранения механической энергии. </w:t>
            </w:r>
          </w:p>
          <w:p w14:paraId="5234C047"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153.5.1.1. Демонстрации.</w:t>
            </w:r>
          </w:p>
          <w:p w14:paraId="4CC1377D"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механического движения тела относительно разных тел отсчёта.</w:t>
            </w:r>
          </w:p>
          <w:p w14:paraId="2B7A8C21"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Сравнение путей и траекторий движения одного и того же тела относительно разных тел отсчёта.</w:t>
            </w:r>
          </w:p>
          <w:p w14:paraId="175EA00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скорости и ускорения прямолинейного движения. </w:t>
            </w:r>
          </w:p>
          <w:p w14:paraId="242E4F2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признаков равноускоренного движения.</w:t>
            </w:r>
          </w:p>
          <w:p w14:paraId="1F9ED1B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движения тела по окружности. </w:t>
            </w:r>
          </w:p>
          <w:p w14:paraId="2ADF8DA8"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механических явлений, происходящих в системе отсчёта «Тележка» при её равномерном и ускоренном движении относительно кабинета физики. </w:t>
            </w:r>
          </w:p>
          <w:p w14:paraId="5D4A206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Зависимость ускорения тела от массы тела и действующей на него силы. </w:t>
            </w:r>
          </w:p>
          <w:p w14:paraId="7FC9D5F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равенства сил при взаимодействии тел.</w:t>
            </w:r>
          </w:p>
          <w:p w14:paraId="7D239BE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Изменение веса тела при ускоренном движении. </w:t>
            </w:r>
          </w:p>
          <w:p w14:paraId="5A201DD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Передача импульса при взаимодействии тел. </w:t>
            </w:r>
          </w:p>
          <w:p w14:paraId="1D26B5B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Преобразования энергии при взаимодействии тел. </w:t>
            </w:r>
          </w:p>
          <w:p w14:paraId="71165F8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Сохранение импульса при неупругом </w:t>
            </w:r>
            <w:r w:rsidRPr="00C56EDE">
              <w:rPr>
                <w:rFonts w:eastAsia="OfficinaSansBoldITC"/>
                <w:sz w:val="24"/>
                <w:szCs w:val="24"/>
                <w:lang w:val="ru-RU" w:eastAsia="en-US"/>
              </w:rPr>
              <w:lastRenderedPageBreak/>
              <w:t xml:space="preserve">взаимодействии. </w:t>
            </w:r>
          </w:p>
          <w:p w14:paraId="025AEE40"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Сохранение импульса при абсолютно упругом взаимодействии. </w:t>
            </w:r>
          </w:p>
          <w:p w14:paraId="7572AFA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реактивного движения. </w:t>
            </w:r>
          </w:p>
          <w:p w14:paraId="4BC90EB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Сохранение механической энергии при свободном падении. </w:t>
            </w:r>
          </w:p>
          <w:p w14:paraId="7B46F8E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Сохранение механической энергии при движении тела под действием пружины. </w:t>
            </w:r>
          </w:p>
          <w:p w14:paraId="6CC8392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153.5.1.2. Лабораторные работы и опыты.</w:t>
            </w:r>
          </w:p>
          <w:p w14:paraId="584612B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Конструирование тракта для разгона и дальнейшего равномерного движения шарика или тележки. </w:t>
            </w:r>
          </w:p>
          <w:p w14:paraId="1349E110"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средней скорости скольжения бруска или движения шарика по наклонной плоскости. </w:t>
            </w:r>
          </w:p>
          <w:p w14:paraId="144BD4B8"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ускорения тела при равноускоренном движении по наклонной плоскости. </w:t>
            </w:r>
          </w:p>
          <w:p w14:paraId="3C2C4945"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зависимости пути от времени при равноускоренном движении без начальной скорости. </w:t>
            </w:r>
          </w:p>
          <w:p w14:paraId="0A03BF4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Проверка гипотезы: если при равноускоренном движении без начальной скорости пути относятся как ряд нечётных чисел, то соответствующие промежутки времени одинаковы. </w:t>
            </w:r>
          </w:p>
          <w:p w14:paraId="4CCDA6C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зависимости силы трения скольжения от силы нормального давления. </w:t>
            </w:r>
          </w:p>
          <w:p w14:paraId="08845C5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коэффициента трения скольжения. </w:t>
            </w:r>
          </w:p>
          <w:p w14:paraId="58D8327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жёсткости пружины. </w:t>
            </w:r>
          </w:p>
          <w:p w14:paraId="7915523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работы силы трения при равномерном движении тела по горизонтальной поверхности. </w:t>
            </w:r>
          </w:p>
          <w:p w14:paraId="42006817"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работы силы упругости при подъёме груза с использованием неподвижного и подвижного блоков. </w:t>
            </w:r>
          </w:p>
          <w:p w14:paraId="24A61F4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Изучение закона сохранения энергии.</w:t>
            </w:r>
          </w:p>
          <w:p w14:paraId="140B00B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153.5.2. Механические колебания и волны.</w:t>
            </w:r>
          </w:p>
          <w:p w14:paraId="052689F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Колебательное движение. Основные характеристики колебаний: период, частота, амплитуда. Математический и </w:t>
            </w:r>
            <w:r w:rsidRPr="00C56EDE">
              <w:rPr>
                <w:rFonts w:eastAsia="OfficinaSansBoldITC"/>
                <w:sz w:val="24"/>
                <w:szCs w:val="24"/>
                <w:lang w:val="ru-RU" w:eastAsia="en-US"/>
              </w:rPr>
              <w:lastRenderedPageBreak/>
              <w:t xml:space="preserve">пружинный маятники. Превращение энергии при колебательном движении. </w:t>
            </w:r>
          </w:p>
          <w:p w14:paraId="32870E9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Затухающие колебания. Вынужденные колебания. Резонанс. Механические волны. Свойства механических волн. Продольные и поперечные волны. Длина волны и скорость её распространения. Механические волны в твёрдом теле, сейсмические волны. </w:t>
            </w:r>
          </w:p>
          <w:p w14:paraId="02476C2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Звук. Громкость звука и высота тона. Отражение звука. Инфразвук и ультразвук. </w:t>
            </w:r>
          </w:p>
          <w:p w14:paraId="090C0D7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153.5.2.1. Демонстрации.</w:t>
            </w:r>
          </w:p>
          <w:p w14:paraId="2E6CB7F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колебаний тел под действием силы тяжести и силы упругости. </w:t>
            </w:r>
          </w:p>
          <w:p w14:paraId="1BDB531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колебаний груза на нити и на пружине.</w:t>
            </w:r>
          </w:p>
          <w:p w14:paraId="48109E45"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вынужденных колебаний и резонанса. </w:t>
            </w:r>
          </w:p>
          <w:p w14:paraId="4094A2A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Распространение продольных и поперечных волн (на модели). </w:t>
            </w:r>
          </w:p>
          <w:p w14:paraId="212FEFA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зависимости высоты звука от частоты. </w:t>
            </w:r>
          </w:p>
          <w:p w14:paraId="470A9CF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Акустический резонанс. </w:t>
            </w:r>
          </w:p>
          <w:p w14:paraId="7D3540E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153.5.2.2. Лабораторные работы и опыты.</w:t>
            </w:r>
          </w:p>
          <w:p w14:paraId="7F085B3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частоты и периода колебаний математического маятника. </w:t>
            </w:r>
          </w:p>
          <w:p w14:paraId="7EA18508"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частоты и периода колебаний пружинного маятника </w:t>
            </w:r>
          </w:p>
          <w:p w14:paraId="15797B9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зависимости периода колебаний подвешенного к нити груза от длины нити. </w:t>
            </w:r>
          </w:p>
          <w:p w14:paraId="708646A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зависимости периода колебаний пружинного маятника от массы груза. </w:t>
            </w:r>
          </w:p>
          <w:p w14:paraId="6A51AB31"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Проверка независимости периода колебаний груза, подвешенного к нити, от массы груза. </w:t>
            </w:r>
          </w:p>
          <w:p w14:paraId="5A2162E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демонстрирующие зависимость периода колебаний пружинного маятника от массы груза и жёсткости пружины. </w:t>
            </w:r>
          </w:p>
          <w:p w14:paraId="4DDCD5B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ускорения свободного падения. </w:t>
            </w:r>
          </w:p>
          <w:p w14:paraId="2BFEDEF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153.5.3. Электромагнитное поле и электромагнитные волны.</w:t>
            </w:r>
          </w:p>
          <w:p w14:paraId="6BBC6047"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w:t>
            </w:r>
          </w:p>
          <w:p w14:paraId="34C666A0"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Электромагнитная природа света. Скорость света. Волновые свойства света. </w:t>
            </w:r>
          </w:p>
          <w:p w14:paraId="3A5BD21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153.5.3.1. Демонстрации.</w:t>
            </w:r>
          </w:p>
          <w:p w14:paraId="6F972DD1"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Свойства электромагнитных волн. </w:t>
            </w:r>
          </w:p>
          <w:p w14:paraId="15C5A1FD"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Волновые свойства света. </w:t>
            </w:r>
          </w:p>
          <w:p w14:paraId="59E4328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153.5.3.2. Лабораторные работы и опыты.</w:t>
            </w:r>
          </w:p>
          <w:p w14:paraId="2272AFF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Изучение свойств электромагнитных волн с помощью мобильного телефона. </w:t>
            </w:r>
          </w:p>
          <w:p w14:paraId="24D68C6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153.5.4. Световые явления.</w:t>
            </w:r>
          </w:p>
          <w:p w14:paraId="55D4F8D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Лучевая модель света. Источники света. Прямолинейное распространение света. Затмения Солнца и Луны. Отражение света. Плоское зеркало. Закон отражения света. </w:t>
            </w:r>
          </w:p>
          <w:p w14:paraId="665A935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Преломление света. Закон преломления света. Полное внутреннее отражение света. Использование полного внутреннего отражения в оптических световодах.</w:t>
            </w:r>
          </w:p>
          <w:p w14:paraId="3BD33E88"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Линза. Ход лучей в линзе. Оптическая система фотоаппарата, микроскопа и телескопа. Глаз как оптическая система. Близорукость и дальнозоркость.</w:t>
            </w:r>
          </w:p>
          <w:p w14:paraId="3212BDA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Разложение белого света в спектр. Опыты Ньютона. Сложение спектральных цветов. Дисперсия света.</w:t>
            </w:r>
          </w:p>
          <w:p w14:paraId="140265C5"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153.5.4.1. Демонстрации.</w:t>
            </w:r>
          </w:p>
          <w:p w14:paraId="3B06EF9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Прямолинейное распространение света.</w:t>
            </w:r>
          </w:p>
          <w:p w14:paraId="1422301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Отражение света.</w:t>
            </w:r>
          </w:p>
          <w:p w14:paraId="7E9C0A6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Получение изображений в плоском, вогнутом и выпуклом зеркалах.</w:t>
            </w:r>
          </w:p>
          <w:p w14:paraId="434894D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Преломление света.</w:t>
            </w:r>
          </w:p>
          <w:p w14:paraId="5282102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Оптический световод.</w:t>
            </w:r>
          </w:p>
          <w:p w14:paraId="62B1CC01"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Ход лучей в собирающей линзе.</w:t>
            </w:r>
          </w:p>
          <w:p w14:paraId="59EC3288"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Ход лучей в рассеивающей линзе.</w:t>
            </w:r>
          </w:p>
          <w:p w14:paraId="555B6206"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Получение изображений с помощью </w:t>
            </w:r>
            <w:r w:rsidRPr="00C56EDE">
              <w:rPr>
                <w:rFonts w:eastAsia="OfficinaSansBoldITC"/>
                <w:sz w:val="24"/>
                <w:szCs w:val="24"/>
                <w:lang w:val="ru-RU" w:eastAsia="en-US"/>
              </w:rPr>
              <w:lastRenderedPageBreak/>
              <w:t>линз.</w:t>
            </w:r>
          </w:p>
          <w:p w14:paraId="2DCC591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Принцип действия фотоаппарата, микроскопа и телескопа.</w:t>
            </w:r>
          </w:p>
          <w:p w14:paraId="1383C50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Модель глаза.</w:t>
            </w:r>
          </w:p>
          <w:p w14:paraId="412AF51D"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Разложение белого света в спектр.</w:t>
            </w:r>
          </w:p>
          <w:p w14:paraId="280A2344"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Получение белого света при сложении света разных цветов.</w:t>
            </w:r>
          </w:p>
          <w:p w14:paraId="27F7B75B"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153.5.4.2. Лабораторные работы и опыты.</w:t>
            </w:r>
          </w:p>
          <w:p w14:paraId="6541D4C1"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зависимости угла отражения светового луча от угла падения.</w:t>
            </w:r>
          </w:p>
          <w:p w14:paraId="298BE0E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Изучение характеристик изображения предмета в плоском зеркале.</w:t>
            </w:r>
          </w:p>
          <w:p w14:paraId="763EFFB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зависимости угла преломления светового луча от угла падения на границе «воздух–стекло».</w:t>
            </w:r>
          </w:p>
          <w:p w14:paraId="69E5D3F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Получение изображений с помощью собирающей линзы.</w:t>
            </w:r>
          </w:p>
          <w:p w14:paraId="3102AB7D"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фокусного расстояния и оптической силы собирающей линзы.</w:t>
            </w:r>
          </w:p>
          <w:p w14:paraId="4E79A9A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по разложению белого света в спектр.</w:t>
            </w:r>
          </w:p>
          <w:p w14:paraId="2C6F7F29"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по восприятию цвета предметов при их наблюдении через цветовые фильтры.</w:t>
            </w:r>
          </w:p>
          <w:p w14:paraId="4C6E008A"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153.5.5. Квантовые явления.</w:t>
            </w:r>
          </w:p>
          <w:p w14:paraId="3317944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Резерфорда и планетарная модель атома. Модель атома Бора. Испускание и поглощение света атомом. Кванты. Линейчатые спектры.</w:t>
            </w:r>
          </w:p>
          <w:p w14:paraId="2A9F97E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w:t>
            </w:r>
          </w:p>
          <w:p w14:paraId="4793FA72"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w:t>
            </w:r>
          </w:p>
          <w:p w14:paraId="12FBCCB8"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Ядерная энергетика. Действия радиоактивных излучений на живые организмы.</w:t>
            </w:r>
          </w:p>
          <w:p w14:paraId="60E9787F"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153.5.5.1. Демонстрации.</w:t>
            </w:r>
          </w:p>
          <w:p w14:paraId="77C08F2D"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Спектры излучения и поглощения.</w:t>
            </w:r>
          </w:p>
          <w:p w14:paraId="3141B8E5"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Спектры различных газов.</w:t>
            </w:r>
          </w:p>
          <w:p w14:paraId="415EF34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Спектр водорода.</w:t>
            </w:r>
          </w:p>
          <w:p w14:paraId="72A876B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треков в камере Вильсона.</w:t>
            </w:r>
          </w:p>
          <w:p w14:paraId="43DFF91E"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Работа счётчика ионизирующих излучений.</w:t>
            </w:r>
          </w:p>
          <w:p w14:paraId="0264C041"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Регистрация излучения природных минералов и продуктов.</w:t>
            </w:r>
          </w:p>
          <w:p w14:paraId="6E30349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153.5.5.2. Лабораторные работы и опыты.</w:t>
            </w:r>
          </w:p>
          <w:p w14:paraId="4A5F2AF3"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сплошных и линейчатых спектров излучения.</w:t>
            </w:r>
          </w:p>
          <w:p w14:paraId="3FFF9ACC"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треков: измерение энергии частицы по тормозному пути (по фотографиям).</w:t>
            </w:r>
          </w:p>
          <w:p w14:paraId="4BE25AE0"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Измерение радиоактивного фона.</w:t>
            </w:r>
          </w:p>
          <w:p w14:paraId="45C52A40" w14:textId="77777777" w:rsidR="00A67FB5" w:rsidRPr="00C56EDE" w:rsidRDefault="00A67FB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153.5.6. Повторительно-обобщающий модуль.</w:t>
            </w:r>
          </w:p>
        </w:tc>
        <w:tc>
          <w:tcPr>
            <w:tcW w:w="2126" w:type="dxa"/>
          </w:tcPr>
          <w:p w14:paraId="37F2C227" w14:textId="77777777" w:rsidR="00A67FB5" w:rsidRPr="00C56EDE" w:rsidRDefault="00A67FB5" w:rsidP="005744E3">
            <w:pPr>
              <w:spacing w:line="276" w:lineRule="auto"/>
              <w:ind w:firstLine="0"/>
              <w:jc w:val="center"/>
              <w:rPr>
                <w:rFonts w:eastAsia="Times New Roman"/>
                <w:i/>
                <w:sz w:val="24"/>
                <w:szCs w:val="24"/>
                <w:lang w:val="ru-RU" w:eastAsia="en-US"/>
              </w:rPr>
            </w:pPr>
          </w:p>
        </w:tc>
        <w:tc>
          <w:tcPr>
            <w:tcW w:w="2126" w:type="dxa"/>
          </w:tcPr>
          <w:p w14:paraId="770F1108" w14:textId="77777777" w:rsidR="00A67FB5" w:rsidRPr="00C56EDE" w:rsidRDefault="00A67FB5" w:rsidP="005744E3">
            <w:pPr>
              <w:spacing w:line="276" w:lineRule="auto"/>
              <w:ind w:firstLine="0"/>
              <w:jc w:val="center"/>
              <w:rPr>
                <w:rFonts w:eastAsia="Times New Roman"/>
                <w:i/>
                <w:sz w:val="24"/>
                <w:szCs w:val="24"/>
                <w:lang w:val="ru-RU" w:eastAsia="en-US"/>
              </w:rPr>
            </w:pPr>
          </w:p>
        </w:tc>
      </w:tr>
    </w:tbl>
    <w:p w14:paraId="50B4ABF4" w14:textId="77777777" w:rsidR="00EE6675" w:rsidRDefault="00EE6675" w:rsidP="00C56EDE">
      <w:pPr>
        <w:spacing w:line="276" w:lineRule="auto"/>
        <w:ind w:right="6" w:firstLine="0"/>
        <w:jc w:val="center"/>
        <w:rPr>
          <w:b/>
          <w:sz w:val="28"/>
          <w:szCs w:val="28"/>
        </w:rPr>
      </w:pPr>
    </w:p>
    <w:p w14:paraId="3E359E63" w14:textId="77777777" w:rsidR="00096B60" w:rsidRPr="005744E3" w:rsidRDefault="00AE37C9" w:rsidP="00C56EDE">
      <w:pPr>
        <w:spacing w:line="276" w:lineRule="auto"/>
        <w:ind w:right="6" w:firstLine="0"/>
        <w:jc w:val="center"/>
        <w:rPr>
          <w:b/>
          <w:sz w:val="28"/>
          <w:szCs w:val="28"/>
        </w:rPr>
      </w:pPr>
      <w:r w:rsidRPr="005744E3">
        <w:rPr>
          <w:b/>
          <w:sz w:val="28"/>
          <w:szCs w:val="28"/>
        </w:rPr>
        <w:t>2.1.</w:t>
      </w:r>
      <w:r w:rsidR="003D3AEE" w:rsidRPr="005744E3">
        <w:rPr>
          <w:b/>
          <w:sz w:val="28"/>
          <w:szCs w:val="28"/>
        </w:rPr>
        <w:t>20. Рабочая</w:t>
      </w:r>
      <w:r w:rsidR="006022D5" w:rsidRPr="005744E3">
        <w:rPr>
          <w:b/>
          <w:sz w:val="28"/>
          <w:szCs w:val="28"/>
        </w:rPr>
        <w:t xml:space="preserve"> программа по учебному предмету</w:t>
      </w:r>
      <w:r w:rsidR="00750F8B" w:rsidRPr="005744E3">
        <w:rPr>
          <w:b/>
          <w:sz w:val="28"/>
          <w:szCs w:val="28"/>
        </w:rPr>
        <w:t xml:space="preserve"> «Физика»</w:t>
      </w:r>
    </w:p>
    <w:p w14:paraId="2A0A0146" w14:textId="77777777" w:rsidR="00750F8B" w:rsidRPr="00C56EDE" w:rsidRDefault="00750F8B" w:rsidP="00C56EDE">
      <w:pPr>
        <w:spacing w:line="276" w:lineRule="auto"/>
        <w:ind w:right="6" w:firstLine="0"/>
        <w:jc w:val="center"/>
        <w:rPr>
          <w:b/>
          <w:sz w:val="28"/>
          <w:szCs w:val="28"/>
        </w:rPr>
      </w:pPr>
      <w:r w:rsidRPr="005744E3">
        <w:rPr>
          <w:b/>
          <w:sz w:val="28"/>
          <w:szCs w:val="28"/>
        </w:rPr>
        <w:t xml:space="preserve"> (углублённый уровень)</w:t>
      </w:r>
    </w:p>
    <w:p w14:paraId="5CDFB4F1" w14:textId="77777777" w:rsidR="003D3AEE" w:rsidRPr="005744E3" w:rsidRDefault="00AE37C9" w:rsidP="005744E3">
      <w:pPr>
        <w:spacing w:line="276" w:lineRule="auto"/>
        <w:ind w:firstLine="709"/>
        <w:rPr>
          <w:rFonts w:eastAsia="Times New Roman" w:cs="Times New Roman"/>
          <w:sz w:val="28"/>
          <w:szCs w:val="28"/>
          <w:lang w:eastAsia="en-US"/>
        </w:rPr>
      </w:pPr>
      <w:r w:rsidRPr="005744E3">
        <w:rPr>
          <w:sz w:val="28"/>
          <w:szCs w:val="28"/>
        </w:rPr>
        <w:t>Р</w:t>
      </w:r>
      <w:r w:rsidR="006022D5" w:rsidRPr="005744E3">
        <w:rPr>
          <w:sz w:val="28"/>
          <w:szCs w:val="28"/>
        </w:rPr>
        <w:t>абочая программа по учебному предмету «Физика» (углублённый уровень) (предметная область «Естественно-научные предметы») включает пояснительную записку, содержание обучения, планируемые результаты освоения программы по физике</w:t>
      </w:r>
      <w:r w:rsidR="00750F8B" w:rsidRPr="005744E3">
        <w:rPr>
          <w:sz w:val="28"/>
          <w:szCs w:val="28"/>
        </w:rPr>
        <w:t xml:space="preserve"> </w:t>
      </w:r>
      <w:r w:rsidR="003D3AEE" w:rsidRPr="005744E3">
        <w:rPr>
          <w:rFonts w:eastAsia="Calibri" w:cs="Times New Roman"/>
          <w:sz w:val="28"/>
          <w:szCs w:val="28"/>
          <w:lang w:eastAsia="en-US"/>
        </w:rPr>
        <w:t xml:space="preserve">и </w:t>
      </w:r>
      <w:r w:rsidR="003D3AEE" w:rsidRPr="005744E3">
        <w:rPr>
          <w:rFonts w:eastAsia="Times New Roman" w:cs="Times New Roman"/>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0D2D6B94" w14:textId="77777777" w:rsidR="00750F8B" w:rsidRPr="005744E3" w:rsidRDefault="003D3AEE" w:rsidP="005744E3">
      <w:pPr>
        <w:spacing w:line="276" w:lineRule="auto"/>
        <w:ind w:firstLine="709"/>
        <w:rPr>
          <w:rFonts w:eastAsia="Times New Roman" w:cs="Times New Roman"/>
          <w:sz w:val="28"/>
          <w:szCs w:val="28"/>
          <w:lang w:eastAsia="en-US"/>
        </w:rPr>
      </w:pPr>
      <w:r w:rsidRPr="005744E3">
        <w:rPr>
          <w:rFonts w:eastAsia="Times New Roman" w:cs="Times New Roman"/>
          <w:sz w:val="28"/>
          <w:szCs w:val="28"/>
          <w:lang w:eastAsia="en-US"/>
        </w:rPr>
        <w:t>Рабочая программа составлена на основе федеральной рабочей программы по физике углубленного уровня.</w:t>
      </w:r>
    </w:p>
    <w:p w14:paraId="2284C111" w14:textId="77777777" w:rsidR="007953BA" w:rsidRPr="005744E3" w:rsidRDefault="00750F8B" w:rsidP="00C56EDE">
      <w:pPr>
        <w:spacing w:line="276" w:lineRule="auto"/>
        <w:ind w:right="6"/>
        <w:jc w:val="center"/>
        <w:rPr>
          <w:b/>
          <w:sz w:val="28"/>
          <w:szCs w:val="28"/>
        </w:rPr>
      </w:pPr>
      <w:r w:rsidRPr="005744E3">
        <w:rPr>
          <w:b/>
          <w:sz w:val="28"/>
          <w:szCs w:val="28"/>
        </w:rPr>
        <w:t>Пояснительная записка</w:t>
      </w:r>
    </w:p>
    <w:p w14:paraId="59EF7AC5" w14:textId="77777777" w:rsidR="006022D5" w:rsidRPr="005744E3" w:rsidRDefault="006022D5" w:rsidP="005744E3">
      <w:pPr>
        <w:spacing w:line="276" w:lineRule="auto"/>
        <w:ind w:right="6" w:firstLine="567"/>
        <w:rPr>
          <w:sz w:val="28"/>
          <w:szCs w:val="28"/>
        </w:rPr>
      </w:pPr>
      <w:r w:rsidRPr="005744E3">
        <w:rPr>
          <w:sz w:val="28"/>
          <w:szCs w:val="28"/>
        </w:rPr>
        <w:t>Программа по физике устанавливает распределение учебного материала по годам обучения (по классам), предлагает примерную последовательность изучения тем, основанную на логике развития предметного содержания и учёте возрастных особенностей обучающихся.</w:t>
      </w:r>
    </w:p>
    <w:p w14:paraId="5345D05A" w14:textId="77777777" w:rsidR="006022D5" w:rsidRPr="005744E3" w:rsidRDefault="006022D5" w:rsidP="005744E3">
      <w:pPr>
        <w:spacing w:line="276" w:lineRule="auto"/>
        <w:ind w:right="6" w:firstLine="567"/>
        <w:rPr>
          <w:sz w:val="28"/>
          <w:szCs w:val="28"/>
        </w:rPr>
      </w:pPr>
      <w:r w:rsidRPr="005744E3">
        <w:rPr>
          <w:sz w:val="28"/>
          <w:szCs w:val="28"/>
        </w:rPr>
        <w:t xml:space="preserve"> Физика является системообразующим для естественно­научных учебных предметов, поскольку физические законы лежат в основе процессов и явлений, изучаемых химией, биологией, астрономией и физической географией, вносит вклад в естественно­научную картину мира, предоставляет наиболее ясные образцы применения научного метода познания, то есть способа получения достоверных знаний о мире. </w:t>
      </w:r>
    </w:p>
    <w:p w14:paraId="3856DF0B" w14:textId="77777777" w:rsidR="006022D5" w:rsidRPr="005744E3" w:rsidRDefault="006022D5" w:rsidP="005744E3">
      <w:pPr>
        <w:spacing w:line="276" w:lineRule="auto"/>
        <w:ind w:right="6" w:firstLine="567"/>
        <w:rPr>
          <w:sz w:val="28"/>
          <w:szCs w:val="28"/>
        </w:rPr>
      </w:pPr>
      <w:r w:rsidRPr="005744E3">
        <w:rPr>
          <w:sz w:val="28"/>
          <w:szCs w:val="28"/>
        </w:rPr>
        <w:lastRenderedPageBreak/>
        <w:t xml:space="preserve">Одна из главных задач физического образования в структуре общего образования состоит в формировании естественно-научной грамотности и интереса к науке у обучающихся. </w:t>
      </w:r>
    </w:p>
    <w:p w14:paraId="77B7745F" w14:textId="77777777" w:rsidR="006022D5" w:rsidRPr="005744E3" w:rsidRDefault="006022D5" w:rsidP="005744E3">
      <w:pPr>
        <w:spacing w:line="276" w:lineRule="auto"/>
        <w:ind w:right="6" w:firstLine="567"/>
        <w:rPr>
          <w:sz w:val="28"/>
          <w:szCs w:val="28"/>
        </w:rPr>
      </w:pPr>
      <w:r w:rsidRPr="005744E3">
        <w:rPr>
          <w:sz w:val="28"/>
          <w:szCs w:val="28"/>
        </w:rPr>
        <w:t xml:space="preserve">Изучение физики на углублённом уровне предполагает уверенное владение следующими компетентностями, характеризующими естественно­научную грамотность: </w:t>
      </w:r>
    </w:p>
    <w:p w14:paraId="53F8565F" w14:textId="77777777" w:rsidR="006022D5" w:rsidRPr="005744E3" w:rsidRDefault="006022D5" w:rsidP="005744E3">
      <w:pPr>
        <w:spacing w:line="276" w:lineRule="auto"/>
        <w:ind w:right="6" w:firstLine="567"/>
        <w:rPr>
          <w:sz w:val="28"/>
          <w:szCs w:val="28"/>
        </w:rPr>
      </w:pPr>
      <w:r w:rsidRPr="005744E3">
        <w:rPr>
          <w:sz w:val="28"/>
          <w:szCs w:val="28"/>
        </w:rPr>
        <w:t xml:space="preserve">научно объяснять явления; </w:t>
      </w:r>
    </w:p>
    <w:p w14:paraId="79167012" w14:textId="77777777" w:rsidR="006022D5" w:rsidRPr="005744E3" w:rsidRDefault="006022D5" w:rsidP="005744E3">
      <w:pPr>
        <w:spacing w:line="276" w:lineRule="auto"/>
        <w:ind w:right="6" w:firstLine="567"/>
        <w:rPr>
          <w:sz w:val="28"/>
          <w:szCs w:val="28"/>
        </w:rPr>
      </w:pPr>
      <w:r w:rsidRPr="005744E3">
        <w:rPr>
          <w:sz w:val="28"/>
          <w:szCs w:val="28"/>
        </w:rPr>
        <w:t xml:space="preserve">оценивать и понимать особенности научного исследования; </w:t>
      </w:r>
    </w:p>
    <w:p w14:paraId="6CD66284" w14:textId="77777777" w:rsidR="006022D5" w:rsidRPr="005744E3" w:rsidRDefault="006022D5" w:rsidP="005744E3">
      <w:pPr>
        <w:spacing w:line="276" w:lineRule="auto"/>
        <w:ind w:right="6" w:firstLine="567"/>
        <w:rPr>
          <w:sz w:val="28"/>
          <w:szCs w:val="28"/>
        </w:rPr>
      </w:pPr>
      <w:r w:rsidRPr="005744E3">
        <w:rPr>
          <w:sz w:val="28"/>
          <w:szCs w:val="28"/>
        </w:rPr>
        <w:t>интерпретировать данные и использовать научные доказательства для получения выводов.</w:t>
      </w:r>
    </w:p>
    <w:p w14:paraId="778E4515" w14:textId="77777777" w:rsidR="006022D5" w:rsidRPr="005744E3" w:rsidRDefault="006022D5" w:rsidP="005744E3">
      <w:pPr>
        <w:spacing w:line="276" w:lineRule="auto"/>
        <w:ind w:right="6" w:firstLine="567"/>
        <w:rPr>
          <w:sz w:val="28"/>
          <w:szCs w:val="28"/>
        </w:rPr>
      </w:pPr>
      <w:r w:rsidRPr="005744E3">
        <w:rPr>
          <w:sz w:val="28"/>
          <w:szCs w:val="28"/>
        </w:rPr>
        <w:t>Цели изучения физики на уровне основного общего образования определены в концепции преподавания учебного предмета «Физика» в образовательных организациях Российской Федерации, реализующих основные общеобразовательные программы.</w:t>
      </w:r>
    </w:p>
    <w:p w14:paraId="27FD1C75" w14:textId="77777777" w:rsidR="006022D5" w:rsidRPr="005744E3" w:rsidRDefault="006022D5" w:rsidP="005744E3">
      <w:pPr>
        <w:spacing w:line="276" w:lineRule="auto"/>
        <w:ind w:right="6" w:firstLine="567"/>
        <w:rPr>
          <w:b/>
          <w:sz w:val="28"/>
          <w:szCs w:val="28"/>
        </w:rPr>
      </w:pPr>
      <w:r w:rsidRPr="005744E3">
        <w:rPr>
          <w:b/>
          <w:sz w:val="28"/>
          <w:szCs w:val="28"/>
        </w:rPr>
        <w:t>Цели изучения физики на углублённом уровне:</w:t>
      </w:r>
    </w:p>
    <w:p w14:paraId="343988A6" w14:textId="77777777" w:rsidR="006022D5" w:rsidRPr="005744E3" w:rsidRDefault="006022D5" w:rsidP="005744E3">
      <w:pPr>
        <w:spacing w:line="276" w:lineRule="auto"/>
        <w:ind w:right="6" w:firstLine="567"/>
        <w:rPr>
          <w:sz w:val="28"/>
          <w:szCs w:val="28"/>
        </w:rPr>
      </w:pPr>
      <w:r w:rsidRPr="005744E3">
        <w:rPr>
          <w:sz w:val="28"/>
          <w:szCs w:val="28"/>
        </w:rPr>
        <w:t>развитие интереса и стремления обучающихся к научному изучению природы, развитие их интеллектуальных и творческих способностей;</w:t>
      </w:r>
    </w:p>
    <w:p w14:paraId="1E3C2179" w14:textId="77777777" w:rsidR="006022D5" w:rsidRPr="005744E3" w:rsidRDefault="006022D5" w:rsidP="005744E3">
      <w:pPr>
        <w:spacing w:line="276" w:lineRule="auto"/>
        <w:ind w:right="6" w:firstLine="567"/>
        <w:rPr>
          <w:sz w:val="28"/>
          <w:szCs w:val="28"/>
        </w:rPr>
      </w:pPr>
      <w:r w:rsidRPr="005744E3">
        <w:rPr>
          <w:sz w:val="28"/>
          <w:szCs w:val="28"/>
        </w:rPr>
        <w:t>развитие представлений о научном методе познания и формирование исследовательского отношения к окружающим явлениям;</w:t>
      </w:r>
    </w:p>
    <w:p w14:paraId="03DCD848" w14:textId="77777777" w:rsidR="006022D5" w:rsidRPr="005744E3" w:rsidRDefault="006022D5" w:rsidP="005744E3">
      <w:pPr>
        <w:spacing w:line="276" w:lineRule="auto"/>
        <w:ind w:right="6" w:firstLine="567"/>
        <w:rPr>
          <w:sz w:val="28"/>
          <w:szCs w:val="28"/>
        </w:rPr>
      </w:pPr>
      <w:r w:rsidRPr="005744E3">
        <w:rPr>
          <w:sz w:val="28"/>
          <w:szCs w:val="28"/>
        </w:rPr>
        <w:t>формирование научного мировоззрения как результата изучения основ строения материи и фундаментальных законов физики;</w:t>
      </w:r>
    </w:p>
    <w:p w14:paraId="4A61F3E9" w14:textId="77777777" w:rsidR="006022D5" w:rsidRPr="005744E3" w:rsidRDefault="006022D5" w:rsidP="005744E3">
      <w:pPr>
        <w:spacing w:line="276" w:lineRule="auto"/>
        <w:ind w:right="6" w:firstLine="567"/>
        <w:rPr>
          <w:sz w:val="28"/>
          <w:szCs w:val="28"/>
        </w:rPr>
      </w:pPr>
      <w:r w:rsidRPr="005744E3">
        <w:rPr>
          <w:sz w:val="28"/>
          <w:szCs w:val="28"/>
        </w:rPr>
        <w:t>формирование умений применять физические знания и научные доказательства для объяснения окружающих явлений;</w:t>
      </w:r>
    </w:p>
    <w:p w14:paraId="2AD6FC80" w14:textId="77777777" w:rsidR="006022D5" w:rsidRPr="005744E3" w:rsidRDefault="006022D5" w:rsidP="005744E3">
      <w:pPr>
        <w:spacing w:line="276" w:lineRule="auto"/>
        <w:ind w:right="6" w:firstLine="567"/>
        <w:rPr>
          <w:sz w:val="28"/>
          <w:szCs w:val="28"/>
        </w:rPr>
      </w:pPr>
      <w:r w:rsidRPr="005744E3">
        <w:rPr>
          <w:sz w:val="28"/>
          <w:szCs w:val="28"/>
        </w:rPr>
        <w:t>формирование представлений о роли физики для развития других естественных наук, техники и технологий;</w:t>
      </w:r>
    </w:p>
    <w:p w14:paraId="14A17F96" w14:textId="77777777" w:rsidR="006022D5" w:rsidRPr="005744E3" w:rsidRDefault="006022D5" w:rsidP="005744E3">
      <w:pPr>
        <w:spacing w:line="276" w:lineRule="auto"/>
        <w:ind w:right="6" w:firstLine="567"/>
        <w:rPr>
          <w:sz w:val="28"/>
          <w:szCs w:val="28"/>
        </w:rPr>
      </w:pPr>
      <w:r w:rsidRPr="005744E3">
        <w:rPr>
          <w:sz w:val="28"/>
          <w:szCs w:val="28"/>
        </w:rPr>
        <w:t>развитие представлений о возможных сферах будущей профессиональной деятельности, связанной с физикой, подготовка к дальнейшему обучению в этом направлении;</w:t>
      </w:r>
    </w:p>
    <w:p w14:paraId="12A8631B" w14:textId="77777777" w:rsidR="006022D5" w:rsidRPr="005744E3" w:rsidRDefault="006022D5" w:rsidP="005744E3">
      <w:pPr>
        <w:spacing w:line="276" w:lineRule="auto"/>
        <w:ind w:right="6" w:firstLine="567"/>
        <w:rPr>
          <w:sz w:val="28"/>
          <w:szCs w:val="28"/>
        </w:rPr>
      </w:pPr>
      <w:r w:rsidRPr="005744E3">
        <w:rPr>
          <w:sz w:val="28"/>
          <w:szCs w:val="28"/>
        </w:rPr>
        <w:t>формирование готовности к дальнейшему изучению физики на углублённом уровне в рамках соответствующих профилей обучения на уровне среднего общего образования.</w:t>
      </w:r>
    </w:p>
    <w:p w14:paraId="60EEAC78" w14:textId="77777777" w:rsidR="006022D5" w:rsidRPr="005744E3" w:rsidRDefault="006022D5" w:rsidP="005744E3">
      <w:pPr>
        <w:spacing w:line="276" w:lineRule="auto"/>
        <w:ind w:right="6" w:firstLine="567"/>
        <w:rPr>
          <w:sz w:val="28"/>
          <w:szCs w:val="28"/>
        </w:rPr>
      </w:pPr>
      <w:r w:rsidRPr="005744E3">
        <w:rPr>
          <w:sz w:val="28"/>
          <w:szCs w:val="28"/>
        </w:rPr>
        <w:t xml:space="preserve">Достижение этих целей программы по физике на уровне основного общего образования обеспечивается решением следующих задач: </w:t>
      </w:r>
    </w:p>
    <w:p w14:paraId="3F5B5122" w14:textId="77777777" w:rsidR="006022D5" w:rsidRPr="005744E3" w:rsidRDefault="006022D5" w:rsidP="005744E3">
      <w:pPr>
        <w:spacing w:line="276" w:lineRule="auto"/>
        <w:ind w:right="6" w:firstLine="567"/>
        <w:rPr>
          <w:sz w:val="28"/>
          <w:szCs w:val="28"/>
        </w:rPr>
      </w:pPr>
      <w:r w:rsidRPr="005744E3">
        <w:rPr>
          <w:sz w:val="28"/>
          <w:szCs w:val="28"/>
        </w:rPr>
        <w:t>приобретение знаний о дискретном строении вещества, механических, тепловых, электромагнитных и квантовых явлениях;</w:t>
      </w:r>
    </w:p>
    <w:p w14:paraId="2D446184" w14:textId="77777777" w:rsidR="006022D5" w:rsidRPr="005744E3" w:rsidRDefault="006022D5" w:rsidP="005744E3">
      <w:pPr>
        <w:spacing w:line="276" w:lineRule="auto"/>
        <w:ind w:right="6" w:firstLine="567"/>
        <w:rPr>
          <w:sz w:val="28"/>
          <w:szCs w:val="28"/>
        </w:rPr>
      </w:pPr>
      <w:r w:rsidRPr="005744E3">
        <w:rPr>
          <w:sz w:val="28"/>
          <w:szCs w:val="28"/>
        </w:rPr>
        <w:t>приобретение умений анализировать и объяснять физические явления на основе изученных физических законов и закономерностей;</w:t>
      </w:r>
    </w:p>
    <w:p w14:paraId="335DC877" w14:textId="77777777" w:rsidR="006022D5" w:rsidRPr="005744E3" w:rsidRDefault="006022D5" w:rsidP="005744E3">
      <w:pPr>
        <w:spacing w:line="276" w:lineRule="auto"/>
        <w:ind w:right="6" w:firstLine="567"/>
        <w:rPr>
          <w:sz w:val="28"/>
          <w:szCs w:val="28"/>
        </w:rPr>
      </w:pPr>
      <w:r w:rsidRPr="005744E3">
        <w:rPr>
          <w:sz w:val="28"/>
          <w:szCs w:val="28"/>
        </w:rPr>
        <w:lastRenderedPageBreak/>
        <w:t>освоение методов решения расчётных и качественных задач, требующих создания и использования физических моделей, включая творческие и практико-ориентированные задачи;</w:t>
      </w:r>
    </w:p>
    <w:p w14:paraId="2FE049F5" w14:textId="77777777" w:rsidR="006022D5" w:rsidRPr="005744E3" w:rsidRDefault="006022D5" w:rsidP="005744E3">
      <w:pPr>
        <w:spacing w:line="276" w:lineRule="auto"/>
        <w:ind w:right="6" w:firstLine="567"/>
        <w:rPr>
          <w:sz w:val="28"/>
          <w:szCs w:val="28"/>
        </w:rPr>
      </w:pPr>
      <w:r w:rsidRPr="005744E3">
        <w:rPr>
          <w:sz w:val="28"/>
          <w:szCs w:val="28"/>
        </w:rPr>
        <w:t>развитие исследовательских умений: наблюдать явления и измерять физические величины, выдвигать гипотезы и предлагать экспериментальные способы их проверки, планировать и проводить опыты, экспериментальные исследования, анализировать полученные данные и проводить выводы;</w:t>
      </w:r>
    </w:p>
    <w:p w14:paraId="4A8215D8" w14:textId="77777777" w:rsidR="006022D5" w:rsidRPr="005744E3" w:rsidRDefault="006022D5" w:rsidP="005744E3">
      <w:pPr>
        <w:spacing w:line="276" w:lineRule="auto"/>
        <w:ind w:right="6" w:firstLine="567"/>
        <w:rPr>
          <w:sz w:val="28"/>
          <w:szCs w:val="28"/>
        </w:rPr>
      </w:pPr>
      <w:r w:rsidRPr="005744E3">
        <w:rPr>
          <w:sz w:val="28"/>
          <w:szCs w:val="28"/>
        </w:rPr>
        <w:t>освоение приёмов работы с информацией физического содержания, включая информацию о современных достижениях физики, интерпретация и критическое оценивание информации;</w:t>
      </w:r>
    </w:p>
    <w:p w14:paraId="7B8CD123" w14:textId="77777777" w:rsidR="006022D5" w:rsidRPr="005744E3" w:rsidRDefault="006022D5" w:rsidP="005744E3">
      <w:pPr>
        <w:spacing w:line="276" w:lineRule="auto"/>
        <w:ind w:right="6" w:firstLine="567"/>
        <w:rPr>
          <w:sz w:val="28"/>
          <w:szCs w:val="28"/>
        </w:rPr>
      </w:pPr>
      <w:r w:rsidRPr="005744E3">
        <w:rPr>
          <w:sz w:val="28"/>
          <w:szCs w:val="28"/>
        </w:rPr>
        <w:t xml:space="preserve">знакомство со сферами профессиональной деятельности, связанными с физикой, и современными технологиями, основанными на достижениях физической науки. </w:t>
      </w:r>
    </w:p>
    <w:p w14:paraId="64402B77" w14:textId="77777777" w:rsidR="00750F8B" w:rsidRPr="005744E3" w:rsidRDefault="006022D5" w:rsidP="00EE6675">
      <w:pPr>
        <w:spacing w:line="276" w:lineRule="auto"/>
        <w:ind w:right="6" w:firstLine="567"/>
        <w:rPr>
          <w:sz w:val="28"/>
          <w:szCs w:val="28"/>
        </w:rPr>
      </w:pPr>
      <w:r w:rsidRPr="005744E3">
        <w:rPr>
          <w:sz w:val="28"/>
          <w:szCs w:val="28"/>
        </w:rPr>
        <w:t>Предлагаемый в программе по физике перечень лабораторных и практических работ является рекомендательным, учитель делает выбор при проведении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физике.</w:t>
      </w:r>
    </w:p>
    <w:p w14:paraId="0CD068E6" w14:textId="77777777" w:rsidR="00750F8B" w:rsidRPr="00C56EDE" w:rsidRDefault="00750F8B" w:rsidP="00C56EDE">
      <w:pPr>
        <w:spacing w:line="276" w:lineRule="auto"/>
        <w:ind w:right="6" w:firstLine="567"/>
        <w:jc w:val="center"/>
        <w:rPr>
          <w:b/>
          <w:sz w:val="28"/>
          <w:szCs w:val="28"/>
        </w:rPr>
      </w:pPr>
      <w:r w:rsidRPr="005744E3">
        <w:rPr>
          <w:b/>
          <w:sz w:val="28"/>
          <w:szCs w:val="28"/>
        </w:rPr>
        <w:t>Содержание обучения в 7 классе</w:t>
      </w:r>
    </w:p>
    <w:p w14:paraId="3254EBEA" w14:textId="77777777" w:rsidR="006022D5" w:rsidRPr="005744E3" w:rsidRDefault="006022D5" w:rsidP="005744E3">
      <w:pPr>
        <w:spacing w:line="276" w:lineRule="auto"/>
        <w:ind w:right="6" w:firstLine="567"/>
        <w:rPr>
          <w:sz w:val="28"/>
          <w:szCs w:val="28"/>
        </w:rPr>
      </w:pPr>
      <w:r w:rsidRPr="005744E3">
        <w:rPr>
          <w:sz w:val="28"/>
          <w:szCs w:val="28"/>
        </w:rPr>
        <w:t>Физика и её роль в познании окружающего мира.</w:t>
      </w:r>
    </w:p>
    <w:p w14:paraId="7EEB37DC" w14:textId="77777777" w:rsidR="006022D5" w:rsidRPr="005744E3" w:rsidRDefault="006022D5" w:rsidP="005744E3">
      <w:pPr>
        <w:spacing w:line="276" w:lineRule="auto"/>
        <w:ind w:right="6" w:firstLine="567"/>
        <w:rPr>
          <w:sz w:val="28"/>
          <w:szCs w:val="28"/>
        </w:rPr>
      </w:pPr>
      <w:r w:rsidRPr="005744E3">
        <w:rPr>
          <w:sz w:val="28"/>
          <w:szCs w:val="28"/>
        </w:rPr>
        <w:t xml:space="preserve">Физика – наука о природе. Явления природы (элементы содержания, включающие межпредметные связи). Физические явления: механические, тепловые, электрические, магнитные, световые, звуковые. </w:t>
      </w:r>
    </w:p>
    <w:p w14:paraId="20CAFA8B" w14:textId="77777777" w:rsidR="006022D5" w:rsidRPr="005744E3" w:rsidRDefault="006022D5" w:rsidP="005744E3">
      <w:pPr>
        <w:spacing w:line="276" w:lineRule="auto"/>
        <w:ind w:right="6" w:firstLine="567"/>
        <w:rPr>
          <w:sz w:val="28"/>
          <w:szCs w:val="28"/>
        </w:rPr>
      </w:pPr>
      <w:r w:rsidRPr="005744E3">
        <w:rPr>
          <w:sz w:val="28"/>
          <w:szCs w:val="28"/>
        </w:rPr>
        <w:t>Физические величины. Размерность. Единицы физических величин. Измерение физических величин. Эталоны. Физические приборы. Цена деления. Погрешность измерений. Правила безопасного труда при работе с лабораторным оборудованием. Международная система единиц. Перевод внесистемных единиц в единицы СИ.</w:t>
      </w:r>
    </w:p>
    <w:p w14:paraId="25FA77A5" w14:textId="77777777" w:rsidR="006022D5" w:rsidRPr="005744E3" w:rsidRDefault="006022D5" w:rsidP="005744E3">
      <w:pPr>
        <w:spacing w:line="276" w:lineRule="auto"/>
        <w:ind w:right="6" w:firstLine="567"/>
        <w:rPr>
          <w:sz w:val="28"/>
          <w:szCs w:val="28"/>
        </w:rPr>
      </w:pPr>
      <w:r w:rsidRPr="005744E3">
        <w:rPr>
          <w:sz w:val="28"/>
          <w:szCs w:val="28"/>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14:paraId="14CCC3EB" w14:textId="77777777" w:rsidR="006022D5" w:rsidRPr="005744E3" w:rsidRDefault="006022D5" w:rsidP="005744E3">
      <w:pPr>
        <w:spacing w:line="276" w:lineRule="auto"/>
        <w:ind w:right="6" w:firstLine="567"/>
        <w:rPr>
          <w:b/>
          <w:sz w:val="28"/>
          <w:szCs w:val="28"/>
        </w:rPr>
      </w:pPr>
      <w:r w:rsidRPr="005744E3">
        <w:rPr>
          <w:b/>
          <w:sz w:val="28"/>
          <w:szCs w:val="28"/>
        </w:rPr>
        <w:t>Демонстрации.</w:t>
      </w:r>
    </w:p>
    <w:p w14:paraId="0E84D315" w14:textId="77777777" w:rsidR="006022D5" w:rsidRPr="005744E3" w:rsidRDefault="006022D5" w:rsidP="005744E3">
      <w:pPr>
        <w:spacing w:line="276" w:lineRule="auto"/>
        <w:ind w:right="6" w:firstLine="567"/>
        <w:rPr>
          <w:sz w:val="28"/>
          <w:szCs w:val="28"/>
        </w:rPr>
      </w:pPr>
      <w:r w:rsidRPr="005744E3">
        <w:rPr>
          <w:sz w:val="28"/>
          <w:szCs w:val="28"/>
        </w:rPr>
        <w:t>Механические, тепловые, электрические, магнитные, световые, звуковые явления.</w:t>
      </w:r>
    </w:p>
    <w:p w14:paraId="18A295C3" w14:textId="77777777" w:rsidR="006022D5" w:rsidRPr="005744E3" w:rsidRDefault="006022D5" w:rsidP="005744E3">
      <w:pPr>
        <w:spacing w:line="276" w:lineRule="auto"/>
        <w:ind w:right="6" w:firstLine="567"/>
        <w:rPr>
          <w:sz w:val="28"/>
          <w:szCs w:val="28"/>
        </w:rPr>
      </w:pPr>
      <w:r w:rsidRPr="005744E3">
        <w:rPr>
          <w:sz w:val="28"/>
          <w:szCs w:val="28"/>
        </w:rPr>
        <w:t xml:space="preserve">Физические приборы и процедура прямых измерений аналоговым и цифровым прибором. </w:t>
      </w:r>
    </w:p>
    <w:p w14:paraId="3058181B" w14:textId="77777777" w:rsidR="006022D5" w:rsidRPr="005744E3" w:rsidRDefault="006022D5" w:rsidP="005744E3">
      <w:pPr>
        <w:spacing w:line="276" w:lineRule="auto"/>
        <w:ind w:right="6" w:firstLine="567"/>
        <w:rPr>
          <w:b/>
          <w:sz w:val="28"/>
          <w:szCs w:val="28"/>
        </w:rPr>
      </w:pPr>
      <w:r w:rsidRPr="005744E3">
        <w:rPr>
          <w:b/>
          <w:sz w:val="28"/>
          <w:szCs w:val="28"/>
        </w:rPr>
        <w:t>Лабораторные работы и опыты.</w:t>
      </w:r>
    </w:p>
    <w:p w14:paraId="3EA19B7A" w14:textId="77777777" w:rsidR="006022D5" w:rsidRPr="005744E3" w:rsidRDefault="006022D5" w:rsidP="005744E3">
      <w:pPr>
        <w:spacing w:line="276" w:lineRule="auto"/>
        <w:ind w:right="6" w:firstLine="567"/>
        <w:rPr>
          <w:sz w:val="28"/>
          <w:szCs w:val="28"/>
        </w:rPr>
      </w:pPr>
      <w:r w:rsidRPr="005744E3">
        <w:rPr>
          <w:sz w:val="28"/>
          <w:szCs w:val="28"/>
        </w:rPr>
        <w:t>Определение цены деления шкалы измерительного прибора.</w:t>
      </w:r>
    </w:p>
    <w:p w14:paraId="58D65EBA" w14:textId="77777777" w:rsidR="006022D5" w:rsidRPr="005744E3" w:rsidRDefault="006022D5" w:rsidP="005744E3">
      <w:pPr>
        <w:spacing w:line="276" w:lineRule="auto"/>
        <w:ind w:right="6" w:firstLine="567"/>
        <w:rPr>
          <w:sz w:val="28"/>
          <w:szCs w:val="28"/>
        </w:rPr>
      </w:pPr>
      <w:r w:rsidRPr="005744E3">
        <w:rPr>
          <w:sz w:val="28"/>
          <w:szCs w:val="28"/>
        </w:rPr>
        <w:lastRenderedPageBreak/>
        <w:t xml:space="preserve">Измерение расстояний. </w:t>
      </w:r>
    </w:p>
    <w:p w14:paraId="32FCE362" w14:textId="77777777" w:rsidR="006022D5" w:rsidRPr="005744E3" w:rsidRDefault="006022D5" w:rsidP="005744E3">
      <w:pPr>
        <w:spacing w:line="276" w:lineRule="auto"/>
        <w:ind w:right="6" w:firstLine="567"/>
        <w:rPr>
          <w:sz w:val="28"/>
          <w:szCs w:val="28"/>
        </w:rPr>
      </w:pPr>
      <w:r w:rsidRPr="005744E3">
        <w:rPr>
          <w:sz w:val="28"/>
          <w:szCs w:val="28"/>
        </w:rPr>
        <w:t>Измерение площади и объёма. Метод палетки.</w:t>
      </w:r>
    </w:p>
    <w:p w14:paraId="2AABE9F7" w14:textId="77777777" w:rsidR="006022D5" w:rsidRPr="005744E3" w:rsidRDefault="006022D5" w:rsidP="005744E3">
      <w:pPr>
        <w:spacing w:line="276" w:lineRule="auto"/>
        <w:ind w:right="6" w:firstLine="567"/>
        <w:rPr>
          <w:sz w:val="28"/>
          <w:szCs w:val="28"/>
        </w:rPr>
      </w:pPr>
      <w:r w:rsidRPr="005744E3">
        <w:rPr>
          <w:sz w:val="28"/>
          <w:szCs w:val="28"/>
        </w:rPr>
        <w:t>Измерение времени.</w:t>
      </w:r>
    </w:p>
    <w:p w14:paraId="203B6786" w14:textId="77777777" w:rsidR="006022D5" w:rsidRPr="005744E3" w:rsidRDefault="006022D5" w:rsidP="005744E3">
      <w:pPr>
        <w:spacing w:line="276" w:lineRule="auto"/>
        <w:ind w:right="6" w:firstLine="567"/>
        <w:rPr>
          <w:sz w:val="28"/>
          <w:szCs w:val="28"/>
        </w:rPr>
      </w:pPr>
      <w:r w:rsidRPr="005744E3">
        <w:rPr>
          <w:sz w:val="28"/>
          <w:szCs w:val="28"/>
        </w:rPr>
        <w:t xml:space="preserve">Измерение объёма жидкости и твёрдого тела. </w:t>
      </w:r>
    </w:p>
    <w:p w14:paraId="21FF3B66" w14:textId="77777777" w:rsidR="006022D5" w:rsidRPr="005744E3" w:rsidRDefault="006022D5" w:rsidP="005744E3">
      <w:pPr>
        <w:spacing w:line="276" w:lineRule="auto"/>
        <w:ind w:right="6" w:firstLine="567"/>
        <w:rPr>
          <w:sz w:val="28"/>
          <w:szCs w:val="28"/>
        </w:rPr>
      </w:pPr>
      <w:r w:rsidRPr="005744E3">
        <w:rPr>
          <w:sz w:val="28"/>
          <w:szCs w:val="28"/>
        </w:rPr>
        <w:t>Определение размеров малых тел. Метод рядов.</w:t>
      </w:r>
    </w:p>
    <w:p w14:paraId="579688FA" w14:textId="77777777" w:rsidR="006022D5" w:rsidRPr="005744E3" w:rsidRDefault="006022D5" w:rsidP="005744E3">
      <w:pPr>
        <w:spacing w:line="276" w:lineRule="auto"/>
        <w:ind w:right="6" w:firstLine="567"/>
        <w:rPr>
          <w:sz w:val="28"/>
          <w:szCs w:val="28"/>
        </w:rPr>
      </w:pPr>
      <w:r w:rsidRPr="005744E3">
        <w:rPr>
          <w:sz w:val="28"/>
          <w:szCs w:val="28"/>
        </w:rPr>
        <w:t>Проведение исследования по проверке гипотезы: дальность полёта шарика, пущенного горизонтально, тем больше, чем больше высота пуска.</w:t>
      </w:r>
    </w:p>
    <w:p w14:paraId="4511BF41" w14:textId="77777777" w:rsidR="006022D5" w:rsidRPr="005744E3" w:rsidRDefault="006022D5" w:rsidP="005744E3">
      <w:pPr>
        <w:spacing w:line="276" w:lineRule="auto"/>
        <w:ind w:right="6" w:firstLine="567"/>
        <w:rPr>
          <w:b/>
          <w:sz w:val="28"/>
          <w:szCs w:val="28"/>
        </w:rPr>
      </w:pPr>
      <w:r w:rsidRPr="005744E3">
        <w:rPr>
          <w:b/>
          <w:sz w:val="28"/>
          <w:szCs w:val="28"/>
        </w:rPr>
        <w:t>Первоначальные сведения о строении вещества.</w:t>
      </w:r>
    </w:p>
    <w:p w14:paraId="54E2F1AF" w14:textId="77777777" w:rsidR="006022D5" w:rsidRPr="005744E3" w:rsidRDefault="006022D5" w:rsidP="005744E3">
      <w:pPr>
        <w:spacing w:line="276" w:lineRule="auto"/>
        <w:ind w:right="6" w:firstLine="567"/>
        <w:rPr>
          <w:sz w:val="28"/>
          <w:szCs w:val="28"/>
        </w:rPr>
      </w:pPr>
      <w:r w:rsidRPr="005744E3">
        <w:rPr>
          <w:sz w:val="28"/>
          <w:szCs w:val="28"/>
        </w:rPr>
        <w:t xml:space="preserve">Строение вещества: атомы и молекулы, их размеры и массы. Опыты, доказывающие дискретное строение вещества. </w:t>
      </w:r>
    </w:p>
    <w:p w14:paraId="215EB4F2" w14:textId="77777777" w:rsidR="006022D5" w:rsidRPr="005744E3" w:rsidRDefault="006022D5" w:rsidP="005744E3">
      <w:pPr>
        <w:spacing w:line="276" w:lineRule="auto"/>
        <w:ind w:right="6" w:firstLine="567"/>
        <w:rPr>
          <w:sz w:val="28"/>
          <w:szCs w:val="28"/>
        </w:rPr>
      </w:pPr>
      <w:r w:rsidRPr="005744E3">
        <w:rPr>
          <w:sz w:val="28"/>
          <w:szCs w:val="28"/>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14:paraId="495070BE" w14:textId="77777777" w:rsidR="00C56EDE" w:rsidRPr="00EE6675" w:rsidRDefault="006022D5" w:rsidP="00EE6675">
      <w:pPr>
        <w:spacing w:line="276" w:lineRule="auto"/>
        <w:ind w:right="6" w:firstLine="567"/>
        <w:rPr>
          <w:sz w:val="28"/>
          <w:szCs w:val="28"/>
        </w:rPr>
      </w:pPr>
      <w:r w:rsidRPr="005744E3">
        <w:rPr>
          <w:sz w:val="28"/>
          <w:szCs w:val="28"/>
        </w:rPr>
        <w:t>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w:t>
      </w:r>
    </w:p>
    <w:p w14:paraId="2E021825" w14:textId="77777777" w:rsidR="006022D5" w:rsidRPr="005744E3" w:rsidRDefault="006022D5" w:rsidP="005744E3">
      <w:pPr>
        <w:spacing w:line="276" w:lineRule="auto"/>
        <w:ind w:right="6" w:firstLine="567"/>
        <w:rPr>
          <w:b/>
          <w:sz w:val="28"/>
          <w:szCs w:val="28"/>
        </w:rPr>
      </w:pPr>
      <w:r w:rsidRPr="005744E3">
        <w:rPr>
          <w:b/>
          <w:sz w:val="28"/>
          <w:szCs w:val="28"/>
        </w:rPr>
        <w:t>Демонстрации.</w:t>
      </w:r>
    </w:p>
    <w:p w14:paraId="2165053B" w14:textId="77777777" w:rsidR="006022D5" w:rsidRPr="005744E3" w:rsidRDefault="006022D5" w:rsidP="005744E3">
      <w:pPr>
        <w:spacing w:line="276" w:lineRule="auto"/>
        <w:ind w:right="6" w:firstLine="567"/>
        <w:rPr>
          <w:sz w:val="28"/>
          <w:szCs w:val="28"/>
        </w:rPr>
      </w:pPr>
      <w:r w:rsidRPr="005744E3">
        <w:rPr>
          <w:sz w:val="28"/>
          <w:szCs w:val="28"/>
        </w:rPr>
        <w:t>Наблюдение броуновского движения.</w:t>
      </w:r>
    </w:p>
    <w:p w14:paraId="3B866E58" w14:textId="77777777" w:rsidR="006022D5" w:rsidRPr="005744E3" w:rsidRDefault="006022D5" w:rsidP="005744E3">
      <w:pPr>
        <w:spacing w:line="276" w:lineRule="auto"/>
        <w:ind w:right="6" w:firstLine="567"/>
        <w:rPr>
          <w:sz w:val="28"/>
          <w:szCs w:val="28"/>
        </w:rPr>
      </w:pPr>
      <w:r w:rsidRPr="005744E3">
        <w:rPr>
          <w:sz w:val="28"/>
          <w:szCs w:val="28"/>
        </w:rPr>
        <w:t>Наблюдение диффузии.</w:t>
      </w:r>
    </w:p>
    <w:p w14:paraId="2F43EB81" w14:textId="77777777" w:rsidR="006022D5" w:rsidRPr="005744E3" w:rsidRDefault="006022D5" w:rsidP="005744E3">
      <w:pPr>
        <w:spacing w:line="276" w:lineRule="auto"/>
        <w:ind w:right="6" w:firstLine="567"/>
        <w:rPr>
          <w:sz w:val="28"/>
          <w:szCs w:val="28"/>
        </w:rPr>
      </w:pPr>
      <w:r w:rsidRPr="005744E3">
        <w:rPr>
          <w:sz w:val="28"/>
          <w:szCs w:val="28"/>
        </w:rPr>
        <w:t>Наблюдение явлений, объясняющихся притяжением или отталкиванием частиц вещества.</w:t>
      </w:r>
    </w:p>
    <w:p w14:paraId="5BAE7CEB" w14:textId="77777777" w:rsidR="006022D5" w:rsidRPr="005744E3" w:rsidRDefault="006022D5" w:rsidP="005744E3">
      <w:pPr>
        <w:spacing w:line="276" w:lineRule="auto"/>
        <w:ind w:right="6" w:firstLine="567"/>
        <w:rPr>
          <w:b/>
          <w:sz w:val="28"/>
          <w:szCs w:val="28"/>
        </w:rPr>
      </w:pPr>
      <w:r w:rsidRPr="005744E3">
        <w:rPr>
          <w:b/>
          <w:sz w:val="28"/>
          <w:szCs w:val="28"/>
        </w:rPr>
        <w:t>Лабораторные работы и опыты.</w:t>
      </w:r>
    </w:p>
    <w:p w14:paraId="4FFB2108" w14:textId="77777777" w:rsidR="006022D5" w:rsidRPr="005744E3" w:rsidRDefault="006022D5" w:rsidP="005744E3">
      <w:pPr>
        <w:spacing w:line="276" w:lineRule="auto"/>
        <w:ind w:right="6" w:firstLine="567"/>
        <w:rPr>
          <w:sz w:val="28"/>
          <w:szCs w:val="28"/>
        </w:rPr>
      </w:pPr>
      <w:r w:rsidRPr="005744E3">
        <w:rPr>
          <w:sz w:val="28"/>
          <w:szCs w:val="28"/>
        </w:rPr>
        <w:t>Оценка диаметра атома методом рядов (с использованием фотографий).</w:t>
      </w:r>
    </w:p>
    <w:p w14:paraId="702F0BB1" w14:textId="77777777" w:rsidR="006022D5" w:rsidRPr="005744E3" w:rsidRDefault="006022D5" w:rsidP="005744E3">
      <w:pPr>
        <w:spacing w:line="276" w:lineRule="auto"/>
        <w:ind w:right="6" w:firstLine="567"/>
        <w:rPr>
          <w:sz w:val="28"/>
          <w:szCs w:val="28"/>
        </w:rPr>
      </w:pPr>
      <w:r w:rsidRPr="005744E3">
        <w:rPr>
          <w:sz w:val="28"/>
          <w:szCs w:val="28"/>
        </w:rPr>
        <w:t xml:space="preserve">Опыты по наблюдению теплового расширения газов. </w:t>
      </w:r>
    </w:p>
    <w:p w14:paraId="57E072B2" w14:textId="77777777" w:rsidR="006022D5" w:rsidRPr="005744E3" w:rsidRDefault="006022D5" w:rsidP="005744E3">
      <w:pPr>
        <w:spacing w:line="276" w:lineRule="auto"/>
        <w:ind w:right="6" w:firstLine="567"/>
        <w:rPr>
          <w:sz w:val="28"/>
          <w:szCs w:val="28"/>
        </w:rPr>
      </w:pPr>
      <w:r w:rsidRPr="005744E3">
        <w:rPr>
          <w:sz w:val="28"/>
          <w:szCs w:val="28"/>
        </w:rPr>
        <w:t>Опыты по обнаружению действия сил молекулярного притяжения.</w:t>
      </w:r>
    </w:p>
    <w:p w14:paraId="589CF7FF" w14:textId="77777777" w:rsidR="006022D5" w:rsidRPr="005744E3" w:rsidRDefault="006022D5" w:rsidP="005744E3">
      <w:pPr>
        <w:spacing w:line="276" w:lineRule="auto"/>
        <w:ind w:right="6" w:firstLine="567"/>
        <w:rPr>
          <w:b/>
          <w:sz w:val="28"/>
          <w:szCs w:val="28"/>
        </w:rPr>
      </w:pPr>
      <w:r w:rsidRPr="005744E3">
        <w:rPr>
          <w:b/>
          <w:sz w:val="28"/>
          <w:szCs w:val="28"/>
        </w:rPr>
        <w:t>Движение и взаимодействие тел.</w:t>
      </w:r>
    </w:p>
    <w:p w14:paraId="18E2C99B" w14:textId="77777777" w:rsidR="006022D5" w:rsidRPr="005744E3" w:rsidRDefault="006022D5" w:rsidP="005744E3">
      <w:pPr>
        <w:spacing w:line="276" w:lineRule="auto"/>
        <w:ind w:right="6" w:firstLine="567"/>
        <w:rPr>
          <w:sz w:val="28"/>
          <w:szCs w:val="28"/>
        </w:rPr>
      </w:pPr>
      <w:r w:rsidRPr="005744E3">
        <w:rPr>
          <w:sz w:val="28"/>
          <w:szCs w:val="28"/>
        </w:rPr>
        <w:t>Механическое движение. Путь и перемещение. Равномерное и неравномерное движение. Свободное падение как пример неравномерного движения тел. Скорость. Средняя скорость при неравномерном движении. Расчёт пути и времени движения.</w:t>
      </w:r>
    </w:p>
    <w:p w14:paraId="4F5CFC3A" w14:textId="77777777" w:rsidR="006022D5" w:rsidRPr="005744E3" w:rsidRDefault="006022D5" w:rsidP="005744E3">
      <w:pPr>
        <w:spacing w:line="276" w:lineRule="auto"/>
        <w:ind w:right="6" w:firstLine="567"/>
        <w:rPr>
          <w:sz w:val="28"/>
          <w:szCs w:val="28"/>
        </w:rPr>
      </w:pPr>
      <w:r w:rsidRPr="005744E3">
        <w:rPr>
          <w:sz w:val="28"/>
          <w:szCs w:val="28"/>
        </w:rPr>
        <w:t>Графики зависимостей величин, описывающих движение. Общие понятия об относительности движения. Сложение скоростей для тел, движущихся параллельно.</w:t>
      </w:r>
    </w:p>
    <w:p w14:paraId="3D450A66" w14:textId="77777777" w:rsidR="006022D5" w:rsidRPr="005744E3" w:rsidRDefault="006022D5" w:rsidP="005744E3">
      <w:pPr>
        <w:spacing w:line="276" w:lineRule="auto"/>
        <w:ind w:right="6" w:firstLine="567"/>
        <w:rPr>
          <w:sz w:val="28"/>
          <w:szCs w:val="28"/>
        </w:rPr>
      </w:pPr>
      <w:r w:rsidRPr="005744E3">
        <w:rPr>
          <w:sz w:val="28"/>
          <w:szCs w:val="28"/>
        </w:rPr>
        <w:t>Явление инерции. Закон инерции. Взаимодействие тел как причина изменения скорости движения тел. Масса как мера инертности тела в поступательном движении. Плотность вещества. Связь плотности с количеством молекул в единице объёма вещества. Смеси и сплавы. Поверхностная и линейная плотность.</w:t>
      </w:r>
    </w:p>
    <w:p w14:paraId="1CACAFEB" w14:textId="77777777" w:rsidR="006022D5" w:rsidRPr="005744E3" w:rsidRDefault="006022D5" w:rsidP="005744E3">
      <w:pPr>
        <w:spacing w:line="276" w:lineRule="auto"/>
        <w:ind w:right="6" w:firstLine="567"/>
        <w:rPr>
          <w:sz w:val="28"/>
          <w:szCs w:val="28"/>
        </w:rPr>
      </w:pPr>
      <w:r w:rsidRPr="005744E3">
        <w:rPr>
          <w:sz w:val="28"/>
          <w:szCs w:val="28"/>
        </w:rPr>
        <w:lastRenderedPageBreak/>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вязкое трение. Трение в природе и технике. </w:t>
      </w:r>
    </w:p>
    <w:p w14:paraId="27E57B14" w14:textId="77777777" w:rsidR="006022D5" w:rsidRPr="005744E3" w:rsidRDefault="006022D5" w:rsidP="005744E3">
      <w:pPr>
        <w:spacing w:line="276" w:lineRule="auto"/>
        <w:ind w:right="6" w:firstLine="567"/>
        <w:rPr>
          <w:b/>
          <w:sz w:val="28"/>
          <w:szCs w:val="28"/>
        </w:rPr>
      </w:pPr>
      <w:r w:rsidRPr="005744E3">
        <w:rPr>
          <w:b/>
          <w:sz w:val="28"/>
          <w:szCs w:val="28"/>
        </w:rPr>
        <w:t>Демонстрации.</w:t>
      </w:r>
    </w:p>
    <w:p w14:paraId="29AF644A" w14:textId="77777777" w:rsidR="006022D5" w:rsidRPr="005744E3" w:rsidRDefault="006022D5" w:rsidP="005744E3">
      <w:pPr>
        <w:spacing w:line="276" w:lineRule="auto"/>
        <w:ind w:right="6" w:firstLine="567"/>
        <w:rPr>
          <w:sz w:val="28"/>
          <w:szCs w:val="28"/>
        </w:rPr>
      </w:pPr>
      <w:r w:rsidRPr="005744E3">
        <w:rPr>
          <w:sz w:val="28"/>
          <w:szCs w:val="28"/>
        </w:rPr>
        <w:t>Наблюдение механического движения тела.</w:t>
      </w:r>
    </w:p>
    <w:p w14:paraId="48A7434C" w14:textId="77777777" w:rsidR="006022D5" w:rsidRPr="005744E3" w:rsidRDefault="006022D5" w:rsidP="005744E3">
      <w:pPr>
        <w:spacing w:line="276" w:lineRule="auto"/>
        <w:ind w:right="6" w:firstLine="567"/>
        <w:rPr>
          <w:sz w:val="28"/>
          <w:szCs w:val="28"/>
        </w:rPr>
      </w:pPr>
      <w:r w:rsidRPr="005744E3">
        <w:rPr>
          <w:sz w:val="28"/>
          <w:szCs w:val="28"/>
        </w:rPr>
        <w:t>Измерение скорости прямолинейного движения.</w:t>
      </w:r>
    </w:p>
    <w:p w14:paraId="53CDA156" w14:textId="77777777" w:rsidR="006022D5" w:rsidRPr="005744E3" w:rsidRDefault="006022D5" w:rsidP="005744E3">
      <w:pPr>
        <w:spacing w:line="276" w:lineRule="auto"/>
        <w:ind w:right="6" w:firstLine="567"/>
        <w:rPr>
          <w:sz w:val="28"/>
          <w:szCs w:val="28"/>
        </w:rPr>
      </w:pPr>
      <w:r w:rsidRPr="005744E3">
        <w:rPr>
          <w:sz w:val="28"/>
          <w:szCs w:val="28"/>
        </w:rPr>
        <w:t>Наблюдение явления инерции.</w:t>
      </w:r>
    </w:p>
    <w:p w14:paraId="12B33B35" w14:textId="77777777" w:rsidR="006022D5" w:rsidRPr="005744E3" w:rsidRDefault="006022D5" w:rsidP="005744E3">
      <w:pPr>
        <w:spacing w:line="276" w:lineRule="auto"/>
        <w:ind w:right="6" w:firstLine="567"/>
        <w:rPr>
          <w:sz w:val="28"/>
          <w:szCs w:val="28"/>
        </w:rPr>
      </w:pPr>
      <w:r w:rsidRPr="005744E3">
        <w:rPr>
          <w:sz w:val="28"/>
          <w:szCs w:val="28"/>
        </w:rPr>
        <w:t>Наблюдение изменения скорости при взаимодействии тел.</w:t>
      </w:r>
    </w:p>
    <w:p w14:paraId="00F3275D" w14:textId="77777777" w:rsidR="006022D5" w:rsidRPr="005744E3" w:rsidRDefault="006022D5" w:rsidP="005744E3">
      <w:pPr>
        <w:spacing w:line="276" w:lineRule="auto"/>
        <w:ind w:right="6" w:firstLine="567"/>
        <w:rPr>
          <w:sz w:val="28"/>
          <w:szCs w:val="28"/>
        </w:rPr>
      </w:pPr>
      <w:r w:rsidRPr="005744E3">
        <w:rPr>
          <w:sz w:val="28"/>
          <w:szCs w:val="28"/>
        </w:rPr>
        <w:t>Сравнение масс по взаимодействию тел.</w:t>
      </w:r>
    </w:p>
    <w:p w14:paraId="0B39DCBA" w14:textId="77777777" w:rsidR="006022D5" w:rsidRPr="005744E3" w:rsidRDefault="006022D5" w:rsidP="005744E3">
      <w:pPr>
        <w:spacing w:line="276" w:lineRule="auto"/>
        <w:ind w:right="6" w:firstLine="567"/>
        <w:rPr>
          <w:sz w:val="28"/>
          <w:szCs w:val="28"/>
        </w:rPr>
      </w:pPr>
      <w:r w:rsidRPr="005744E3">
        <w:rPr>
          <w:sz w:val="28"/>
          <w:szCs w:val="28"/>
        </w:rPr>
        <w:t>Сложение сил, направленных по одной прямой.</w:t>
      </w:r>
    </w:p>
    <w:p w14:paraId="45D5790E" w14:textId="77777777" w:rsidR="006022D5" w:rsidRPr="005744E3" w:rsidRDefault="006022D5" w:rsidP="005744E3">
      <w:pPr>
        <w:spacing w:line="276" w:lineRule="auto"/>
        <w:ind w:right="6" w:firstLine="567"/>
        <w:rPr>
          <w:b/>
          <w:sz w:val="28"/>
          <w:szCs w:val="28"/>
        </w:rPr>
      </w:pPr>
      <w:r w:rsidRPr="005744E3">
        <w:rPr>
          <w:b/>
          <w:sz w:val="28"/>
          <w:szCs w:val="28"/>
        </w:rPr>
        <w:t>Лабораторные работы и опыты.</w:t>
      </w:r>
    </w:p>
    <w:p w14:paraId="2991D6E1" w14:textId="77777777" w:rsidR="006022D5" w:rsidRPr="005744E3" w:rsidRDefault="006022D5" w:rsidP="005744E3">
      <w:pPr>
        <w:spacing w:line="276" w:lineRule="auto"/>
        <w:ind w:right="6" w:firstLine="567"/>
        <w:rPr>
          <w:sz w:val="28"/>
          <w:szCs w:val="28"/>
        </w:rPr>
      </w:pPr>
      <w:r w:rsidRPr="005744E3">
        <w:rPr>
          <w:sz w:val="28"/>
          <w:szCs w:val="28"/>
        </w:rPr>
        <w:t>Определение скорости равномерного движения (шарика в жидкости, модели электрического автомобиля и так далее).</w:t>
      </w:r>
    </w:p>
    <w:p w14:paraId="5AED4E27" w14:textId="77777777" w:rsidR="006022D5" w:rsidRPr="005744E3" w:rsidRDefault="006022D5" w:rsidP="005744E3">
      <w:pPr>
        <w:spacing w:line="276" w:lineRule="auto"/>
        <w:ind w:right="6" w:firstLine="567"/>
        <w:rPr>
          <w:sz w:val="28"/>
          <w:szCs w:val="28"/>
        </w:rPr>
      </w:pPr>
      <w:r w:rsidRPr="005744E3">
        <w:rPr>
          <w:sz w:val="28"/>
          <w:szCs w:val="28"/>
        </w:rPr>
        <w:t>Определение средней скорости скольжения бруска или шарика по наклонной плоскости.</w:t>
      </w:r>
    </w:p>
    <w:p w14:paraId="5CDC14E5" w14:textId="77777777" w:rsidR="006022D5" w:rsidRPr="005744E3" w:rsidRDefault="006022D5" w:rsidP="005744E3">
      <w:pPr>
        <w:spacing w:line="276" w:lineRule="auto"/>
        <w:ind w:right="6" w:firstLine="567"/>
        <w:rPr>
          <w:sz w:val="28"/>
          <w:szCs w:val="28"/>
        </w:rPr>
      </w:pPr>
      <w:r w:rsidRPr="005744E3">
        <w:rPr>
          <w:sz w:val="28"/>
          <w:szCs w:val="28"/>
        </w:rPr>
        <w:t>Определение плотности твёрдого тела.</w:t>
      </w:r>
    </w:p>
    <w:p w14:paraId="021A7029" w14:textId="77777777" w:rsidR="006022D5" w:rsidRPr="005744E3" w:rsidRDefault="006022D5" w:rsidP="005744E3">
      <w:pPr>
        <w:spacing w:line="276" w:lineRule="auto"/>
        <w:ind w:right="6" w:firstLine="567"/>
        <w:rPr>
          <w:sz w:val="28"/>
          <w:szCs w:val="28"/>
        </w:rPr>
      </w:pPr>
      <w:r w:rsidRPr="005744E3">
        <w:rPr>
          <w:sz w:val="28"/>
          <w:szCs w:val="28"/>
        </w:rPr>
        <w:t>Опыты, демонстрирующие зависимость растяжения (деформации) пружины от приложенной силы.</w:t>
      </w:r>
    </w:p>
    <w:p w14:paraId="4B4D75A3" w14:textId="77777777" w:rsidR="006022D5" w:rsidRPr="005744E3" w:rsidRDefault="006022D5" w:rsidP="005744E3">
      <w:pPr>
        <w:spacing w:line="276" w:lineRule="auto"/>
        <w:ind w:right="6" w:firstLine="567"/>
        <w:rPr>
          <w:sz w:val="28"/>
          <w:szCs w:val="28"/>
        </w:rPr>
      </w:pPr>
      <w:r w:rsidRPr="005744E3">
        <w:rPr>
          <w:sz w:val="28"/>
          <w:szCs w:val="28"/>
        </w:rPr>
        <w:t>Опыты, демонстрирующие зависимость силы трения скольжения от силы давления и характера соприкасающихся поверхностей.</w:t>
      </w:r>
    </w:p>
    <w:p w14:paraId="75A6D684" w14:textId="77777777" w:rsidR="006022D5" w:rsidRPr="005744E3" w:rsidRDefault="006022D5" w:rsidP="005744E3">
      <w:pPr>
        <w:spacing w:line="276" w:lineRule="auto"/>
        <w:ind w:right="6" w:firstLine="567"/>
        <w:rPr>
          <w:b/>
          <w:sz w:val="28"/>
          <w:szCs w:val="28"/>
        </w:rPr>
      </w:pPr>
      <w:r w:rsidRPr="005744E3">
        <w:rPr>
          <w:b/>
          <w:sz w:val="28"/>
          <w:szCs w:val="28"/>
        </w:rPr>
        <w:t>Давление твёрдых тел, жидкостей и газов.</w:t>
      </w:r>
    </w:p>
    <w:p w14:paraId="1C8070CE" w14:textId="77777777" w:rsidR="006022D5" w:rsidRPr="005744E3" w:rsidRDefault="006022D5" w:rsidP="005744E3">
      <w:pPr>
        <w:spacing w:line="276" w:lineRule="auto"/>
        <w:ind w:right="6" w:firstLine="567"/>
        <w:rPr>
          <w:b/>
          <w:sz w:val="28"/>
          <w:szCs w:val="28"/>
        </w:rPr>
      </w:pPr>
      <w:r w:rsidRPr="005744E3">
        <w:rPr>
          <w:b/>
          <w:sz w:val="28"/>
          <w:szCs w:val="28"/>
        </w:rPr>
        <w:t>Раздел 4. Давление твёрдых тел, жидкостей и газов.</w:t>
      </w:r>
    </w:p>
    <w:p w14:paraId="06744337" w14:textId="77777777" w:rsidR="006022D5" w:rsidRPr="005744E3" w:rsidRDefault="006022D5" w:rsidP="005744E3">
      <w:pPr>
        <w:spacing w:line="276" w:lineRule="auto"/>
        <w:ind w:right="6" w:firstLine="567"/>
        <w:rPr>
          <w:sz w:val="28"/>
          <w:szCs w:val="28"/>
        </w:rPr>
      </w:pPr>
      <w:r w:rsidRPr="005744E3">
        <w:rPr>
          <w:sz w:val="28"/>
          <w:szCs w:val="28"/>
        </w:rPr>
        <w:t xml:space="preserve">Давление. Сила давления. Способы уменьшения и увеличения давления. Давление газа. Зависимость давления газа от объёма и температуры. Передача давления твёрдыми телами, жидкостями и газами. Закон Паскаля. Пневматические машины. </w:t>
      </w:r>
    </w:p>
    <w:p w14:paraId="3543472F" w14:textId="77777777" w:rsidR="006022D5" w:rsidRPr="005744E3" w:rsidRDefault="006022D5" w:rsidP="005744E3">
      <w:pPr>
        <w:spacing w:line="276" w:lineRule="auto"/>
        <w:ind w:right="6" w:firstLine="567"/>
        <w:rPr>
          <w:sz w:val="28"/>
          <w:szCs w:val="28"/>
        </w:rPr>
      </w:pPr>
      <w:r w:rsidRPr="005744E3">
        <w:rPr>
          <w:sz w:val="28"/>
          <w:szCs w:val="28"/>
        </w:rPr>
        <w:t>Зависимость давления жидкости от глубины погружения. Гидростатический парадокс. Сообщающиеся сосуды. Гидравлические механизмы. Использование высоких давлений в современных технологиях. Устройство водопровода.</w:t>
      </w:r>
    </w:p>
    <w:p w14:paraId="710EA45F" w14:textId="77777777" w:rsidR="006022D5" w:rsidRPr="005744E3" w:rsidRDefault="006022D5" w:rsidP="005744E3">
      <w:pPr>
        <w:spacing w:line="276" w:lineRule="auto"/>
        <w:ind w:right="6" w:firstLine="567"/>
        <w:rPr>
          <w:sz w:val="28"/>
          <w:szCs w:val="28"/>
        </w:rPr>
      </w:pPr>
      <w:r w:rsidRPr="005744E3">
        <w:rPr>
          <w:sz w:val="28"/>
          <w:szCs w:val="28"/>
        </w:rPr>
        <w:t>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w:t>
      </w:r>
    </w:p>
    <w:p w14:paraId="59C4C998" w14:textId="77777777" w:rsidR="006022D5" w:rsidRPr="005744E3" w:rsidRDefault="006022D5" w:rsidP="005744E3">
      <w:pPr>
        <w:spacing w:line="276" w:lineRule="auto"/>
        <w:ind w:right="6" w:firstLine="567"/>
        <w:rPr>
          <w:sz w:val="28"/>
          <w:szCs w:val="28"/>
        </w:rPr>
      </w:pPr>
      <w:r w:rsidRPr="005744E3">
        <w:rPr>
          <w:sz w:val="28"/>
          <w:szCs w:val="28"/>
        </w:rPr>
        <w:lastRenderedPageBreak/>
        <w:t xml:space="preserve">Действие жидкости и газа на погружённое в них тело. Выталкивающая (архимедова) сила. Закон Архимеда. Условие возникновения выталкивающей (архимедовой) силы, подтекание. Плавание тел. Воздухоплавание. </w:t>
      </w:r>
    </w:p>
    <w:p w14:paraId="6D76BA70" w14:textId="77777777" w:rsidR="006022D5" w:rsidRPr="005744E3" w:rsidRDefault="006022D5" w:rsidP="005744E3">
      <w:pPr>
        <w:spacing w:line="276" w:lineRule="auto"/>
        <w:ind w:right="6" w:firstLine="567"/>
        <w:rPr>
          <w:sz w:val="28"/>
          <w:szCs w:val="28"/>
        </w:rPr>
      </w:pPr>
      <w:r w:rsidRPr="005744E3">
        <w:rPr>
          <w:sz w:val="28"/>
          <w:szCs w:val="28"/>
        </w:rPr>
        <w:t>Демонстрации.</w:t>
      </w:r>
    </w:p>
    <w:p w14:paraId="7EDB3BF1" w14:textId="77777777" w:rsidR="006022D5" w:rsidRPr="005744E3" w:rsidRDefault="006022D5" w:rsidP="005744E3">
      <w:pPr>
        <w:spacing w:line="276" w:lineRule="auto"/>
        <w:ind w:right="6" w:firstLine="567"/>
        <w:rPr>
          <w:sz w:val="28"/>
          <w:szCs w:val="28"/>
        </w:rPr>
      </w:pPr>
      <w:r w:rsidRPr="005744E3">
        <w:rPr>
          <w:sz w:val="28"/>
          <w:szCs w:val="28"/>
        </w:rPr>
        <w:t>Зависимость давления газа от температуры.</w:t>
      </w:r>
    </w:p>
    <w:p w14:paraId="3B978410" w14:textId="77777777" w:rsidR="006022D5" w:rsidRPr="005744E3" w:rsidRDefault="006022D5" w:rsidP="005744E3">
      <w:pPr>
        <w:spacing w:line="276" w:lineRule="auto"/>
        <w:ind w:right="6" w:firstLine="567"/>
        <w:rPr>
          <w:sz w:val="28"/>
          <w:szCs w:val="28"/>
        </w:rPr>
      </w:pPr>
      <w:r w:rsidRPr="005744E3">
        <w:rPr>
          <w:sz w:val="28"/>
          <w:szCs w:val="28"/>
        </w:rPr>
        <w:t>Передача давления жидкостью и газом.</w:t>
      </w:r>
    </w:p>
    <w:p w14:paraId="3EB228DD" w14:textId="77777777" w:rsidR="006022D5" w:rsidRPr="005744E3" w:rsidRDefault="006022D5" w:rsidP="005744E3">
      <w:pPr>
        <w:spacing w:line="276" w:lineRule="auto"/>
        <w:ind w:right="6" w:firstLine="567"/>
        <w:rPr>
          <w:sz w:val="28"/>
          <w:szCs w:val="28"/>
        </w:rPr>
      </w:pPr>
      <w:r w:rsidRPr="005744E3">
        <w:rPr>
          <w:sz w:val="28"/>
          <w:szCs w:val="28"/>
        </w:rPr>
        <w:t>Сообщающиеся сосуды.</w:t>
      </w:r>
    </w:p>
    <w:p w14:paraId="53D671F6" w14:textId="77777777" w:rsidR="006022D5" w:rsidRPr="005744E3" w:rsidRDefault="006022D5" w:rsidP="005744E3">
      <w:pPr>
        <w:spacing w:line="276" w:lineRule="auto"/>
        <w:ind w:right="6" w:firstLine="567"/>
        <w:rPr>
          <w:sz w:val="28"/>
          <w:szCs w:val="28"/>
        </w:rPr>
      </w:pPr>
      <w:r w:rsidRPr="005744E3">
        <w:rPr>
          <w:sz w:val="28"/>
          <w:szCs w:val="28"/>
        </w:rPr>
        <w:t>Гидравлический пресс.</w:t>
      </w:r>
    </w:p>
    <w:p w14:paraId="64DED5BD" w14:textId="77777777" w:rsidR="006022D5" w:rsidRPr="005744E3" w:rsidRDefault="006022D5" w:rsidP="005744E3">
      <w:pPr>
        <w:spacing w:line="276" w:lineRule="auto"/>
        <w:ind w:right="6" w:firstLine="567"/>
        <w:rPr>
          <w:sz w:val="28"/>
          <w:szCs w:val="28"/>
        </w:rPr>
      </w:pPr>
      <w:r w:rsidRPr="005744E3">
        <w:rPr>
          <w:sz w:val="28"/>
          <w:szCs w:val="28"/>
        </w:rPr>
        <w:t>Проявление действия атмосферного давления.</w:t>
      </w:r>
    </w:p>
    <w:p w14:paraId="53BA98AA" w14:textId="77777777" w:rsidR="006022D5" w:rsidRPr="005744E3" w:rsidRDefault="006022D5" w:rsidP="005744E3">
      <w:pPr>
        <w:spacing w:line="276" w:lineRule="auto"/>
        <w:ind w:right="6" w:firstLine="567"/>
        <w:rPr>
          <w:sz w:val="28"/>
          <w:szCs w:val="28"/>
        </w:rPr>
      </w:pPr>
      <w:r w:rsidRPr="005744E3">
        <w:rPr>
          <w:sz w:val="28"/>
          <w:szCs w:val="28"/>
        </w:rPr>
        <w:t>Сифон.</w:t>
      </w:r>
    </w:p>
    <w:p w14:paraId="387F85E7" w14:textId="77777777" w:rsidR="006022D5" w:rsidRPr="005744E3" w:rsidRDefault="006022D5" w:rsidP="005744E3">
      <w:pPr>
        <w:spacing w:line="276" w:lineRule="auto"/>
        <w:ind w:right="6" w:firstLine="567"/>
        <w:rPr>
          <w:sz w:val="28"/>
          <w:szCs w:val="28"/>
        </w:rPr>
      </w:pPr>
      <w:r w:rsidRPr="005744E3">
        <w:rPr>
          <w:sz w:val="28"/>
          <w:szCs w:val="28"/>
        </w:rPr>
        <w:t>Зависимость выталкивающей силы от объёма погружённой в жидкость части тела и плотности жидкости.</w:t>
      </w:r>
    </w:p>
    <w:p w14:paraId="0F40C816" w14:textId="77777777" w:rsidR="006022D5" w:rsidRPr="005744E3" w:rsidRDefault="006022D5" w:rsidP="005744E3">
      <w:pPr>
        <w:spacing w:line="276" w:lineRule="auto"/>
        <w:ind w:right="6" w:firstLine="567"/>
        <w:rPr>
          <w:sz w:val="28"/>
          <w:szCs w:val="28"/>
        </w:rPr>
      </w:pPr>
      <w:r w:rsidRPr="005744E3">
        <w:rPr>
          <w:sz w:val="28"/>
          <w:szCs w:val="28"/>
        </w:rPr>
        <w:t>Равенство выталкивающей силы весу вытесненной жидкости.</w:t>
      </w:r>
    </w:p>
    <w:p w14:paraId="4348AD50" w14:textId="77777777" w:rsidR="006022D5" w:rsidRPr="005744E3" w:rsidRDefault="006022D5" w:rsidP="005744E3">
      <w:pPr>
        <w:spacing w:line="276" w:lineRule="auto"/>
        <w:ind w:right="6" w:firstLine="567"/>
        <w:rPr>
          <w:sz w:val="28"/>
          <w:szCs w:val="28"/>
        </w:rPr>
      </w:pPr>
      <w:r w:rsidRPr="005744E3">
        <w:rPr>
          <w:sz w:val="28"/>
          <w:szCs w:val="28"/>
        </w:rPr>
        <w:t>Условие плавания тел: плавание или погружение тел в зависимости от соотношения плотностей тела и жидкости.</w:t>
      </w:r>
    </w:p>
    <w:p w14:paraId="562DAE2D" w14:textId="77777777" w:rsidR="006022D5" w:rsidRPr="005744E3" w:rsidRDefault="006022D5" w:rsidP="005744E3">
      <w:pPr>
        <w:spacing w:line="276" w:lineRule="auto"/>
        <w:ind w:right="6" w:firstLine="567"/>
        <w:rPr>
          <w:b/>
          <w:sz w:val="28"/>
          <w:szCs w:val="28"/>
        </w:rPr>
      </w:pPr>
      <w:r w:rsidRPr="005744E3">
        <w:rPr>
          <w:b/>
          <w:sz w:val="28"/>
          <w:szCs w:val="28"/>
        </w:rPr>
        <w:t>Лабораторные работы и опыты.</w:t>
      </w:r>
    </w:p>
    <w:p w14:paraId="317FE591" w14:textId="77777777" w:rsidR="006022D5" w:rsidRPr="005744E3" w:rsidRDefault="006022D5" w:rsidP="005744E3">
      <w:pPr>
        <w:spacing w:line="276" w:lineRule="auto"/>
        <w:ind w:right="6" w:firstLine="567"/>
        <w:rPr>
          <w:sz w:val="28"/>
          <w:szCs w:val="28"/>
        </w:rPr>
      </w:pPr>
      <w:r w:rsidRPr="005744E3">
        <w:rPr>
          <w:sz w:val="28"/>
          <w:szCs w:val="28"/>
        </w:rPr>
        <w:t>Исследование зависимости веса тела в воде от объёма погружённой в жидкость части тела.</w:t>
      </w:r>
    </w:p>
    <w:p w14:paraId="1296B0C3" w14:textId="77777777" w:rsidR="006022D5" w:rsidRPr="005744E3" w:rsidRDefault="006022D5" w:rsidP="005744E3">
      <w:pPr>
        <w:spacing w:line="276" w:lineRule="auto"/>
        <w:ind w:right="6" w:firstLine="567"/>
        <w:rPr>
          <w:sz w:val="28"/>
          <w:szCs w:val="28"/>
        </w:rPr>
      </w:pPr>
      <w:r w:rsidRPr="005744E3">
        <w:rPr>
          <w:sz w:val="28"/>
          <w:szCs w:val="28"/>
        </w:rPr>
        <w:t>Определение выталкивающей силы, действующей на тело, погружённое в жидкость.</w:t>
      </w:r>
    </w:p>
    <w:p w14:paraId="3A07EE73" w14:textId="77777777" w:rsidR="006022D5" w:rsidRPr="005744E3" w:rsidRDefault="006022D5" w:rsidP="005744E3">
      <w:pPr>
        <w:spacing w:line="276" w:lineRule="auto"/>
        <w:ind w:right="6" w:firstLine="567"/>
        <w:rPr>
          <w:sz w:val="28"/>
          <w:szCs w:val="28"/>
        </w:rPr>
      </w:pPr>
      <w:r w:rsidRPr="005744E3">
        <w:rPr>
          <w:sz w:val="28"/>
          <w:szCs w:val="28"/>
        </w:rPr>
        <w:t xml:space="preserve">Проверка независимости выталкивающей силы, действующей на тело в жидкости, от массы тела. </w:t>
      </w:r>
    </w:p>
    <w:p w14:paraId="5D5381CD" w14:textId="77777777" w:rsidR="006022D5" w:rsidRPr="005744E3" w:rsidRDefault="006022D5" w:rsidP="005744E3">
      <w:pPr>
        <w:spacing w:line="276" w:lineRule="auto"/>
        <w:ind w:right="6" w:firstLine="567"/>
        <w:rPr>
          <w:sz w:val="28"/>
          <w:szCs w:val="28"/>
        </w:rPr>
      </w:pPr>
      <w:r w:rsidRPr="005744E3">
        <w:rPr>
          <w:sz w:val="28"/>
          <w:szCs w:val="28"/>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67A76F03" w14:textId="77777777" w:rsidR="006022D5" w:rsidRPr="005744E3" w:rsidRDefault="006022D5" w:rsidP="005744E3">
      <w:pPr>
        <w:spacing w:line="276" w:lineRule="auto"/>
        <w:ind w:right="6" w:firstLine="567"/>
        <w:rPr>
          <w:sz w:val="28"/>
          <w:szCs w:val="28"/>
        </w:rPr>
      </w:pPr>
      <w:r w:rsidRPr="005744E3">
        <w:rPr>
          <w:sz w:val="28"/>
          <w:szCs w:val="28"/>
        </w:rPr>
        <w:t>Конструирование ареометра или конструирование лодки и определение её грузоподъёмности.</w:t>
      </w:r>
    </w:p>
    <w:p w14:paraId="1D5AA241" w14:textId="77777777" w:rsidR="006022D5" w:rsidRPr="005744E3" w:rsidRDefault="006022D5" w:rsidP="005744E3">
      <w:pPr>
        <w:spacing w:line="276" w:lineRule="auto"/>
        <w:ind w:right="6" w:firstLine="567"/>
        <w:rPr>
          <w:b/>
          <w:sz w:val="28"/>
          <w:szCs w:val="28"/>
        </w:rPr>
      </w:pPr>
      <w:r w:rsidRPr="005744E3">
        <w:rPr>
          <w:b/>
          <w:sz w:val="28"/>
          <w:szCs w:val="28"/>
        </w:rPr>
        <w:t>Работа и мощность. Энергия.</w:t>
      </w:r>
    </w:p>
    <w:p w14:paraId="390F5B20" w14:textId="77777777" w:rsidR="006022D5" w:rsidRPr="005744E3" w:rsidRDefault="006022D5" w:rsidP="005744E3">
      <w:pPr>
        <w:spacing w:line="276" w:lineRule="auto"/>
        <w:ind w:right="6" w:firstLine="567"/>
        <w:rPr>
          <w:sz w:val="28"/>
          <w:szCs w:val="28"/>
        </w:rPr>
      </w:pPr>
      <w:r w:rsidRPr="005744E3">
        <w:rPr>
          <w:sz w:val="28"/>
          <w:szCs w:val="28"/>
        </w:rPr>
        <w:t>Механическая работа для сил, направленных вдоль линии перемещения. Мощность.</w:t>
      </w:r>
    </w:p>
    <w:p w14:paraId="1D27A75B" w14:textId="77777777" w:rsidR="006022D5" w:rsidRPr="005744E3" w:rsidRDefault="006022D5" w:rsidP="005744E3">
      <w:pPr>
        <w:spacing w:line="276" w:lineRule="auto"/>
        <w:ind w:right="6" w:firstLine="567"/>
        <w:rPr>
          <w:sz w:val="28"/>
          <w:szCs w:val="28"/>
        </w:rPr>
      </w:pPr>
      <w:r w:rsidRPr="005744E3">
        <w:rPr>
          <w:sz w:val="28"/>
          <w:szCs w:val="28"/>
        </w:rPr>
        <w:t>Простые механизмы: рычаг, ворот, блок, полиспаст, наклонная плоскость, ножничный механизм. Момент силы. Равновесие рычага. Правило моментов. Применение правила равновесия рычага к блоку. «Золотое правило» механики. КПД простых механизмов. Простые механизмы в быту, технике, живых организмах.</w:t>
      </w:r>
    </w:p>
    <w:p w14:paraId="154C018A" w14:textId="77777777" w:rsidR="006022D5" w:rsidRPr="005744E3" w:rsidRDefault="006022D5" w:rsidP="005744E3">
      <w:pPr>
        <w:spacing w:line="276" w:lineRule="auto"/>
        <w:ind w:right="6" w:firstLine="567"/>
        <w:rPr>
          <w:sz w:val="28"/>
          <w:szCs w:val="28"/>
        </w:rPr>
      </w:pPr>
      <w:r w:rsidRPr="005744E3">
        <w:rPr>
          <w:sz w:val="28"/>
          <w:szCs w:val="28"/>
        </w:rPr>
        <w:t>Механическая энергия. Кинетическая и потенциальная энергия. Превращение одного вида механической энергии в другой. Закон сохранения и превращения энергии в механике.</w:t>
      </w:r>
    </w:p>
    <w:p w14:paraId="1FE3B672" w14:textId="77777777" w:rsidR="006022D5" w:rsidRPr="005744E3" w:rsidRDefault="006022D5" w:rsidP="005744E3">
      <w:pPr>
        <w:spacing w:line="276" w:lineRule="auto"/>
        <w:ind w:right="6" w:firstLine="567"/>
        <w:rPr>
          <w:b/>
          <w:sz w:val="28"/>
          <w:szCs w:val="28"/>
        </w:rPr>
      </w:pPr>
      <w:r w:rsidRPr="005744E3">
        <w:rPr>
          <w:b/>
          <w:sz w:val="28"/>
          <w:szCs w:val="28"/>
        </w:rPr>
        <w:t>Демонстрации.</w:t>
      </w:r>
    </w:p>
    <w:p w14:paraId="7DDAE670" w14:textId="77777777" w:rsidR="006022D5" w:rsidRPr="005744E3" w:rsidRDefault="006022D5" w:rsidP="005744E3">
      <w:pPr>
        <w:spacing w:line="276" w:lineRule="auto"/>
        <w:ind w:right="6" w:firstLine="567"/>
        <w:rPr>
          <w:sz w:val="28"/>
          <w:szCs w:val="28"/>
        </w:rPr>
      </w:pPr>
      <w:r w:rsidRPr="005744E3">
        <w:rPr>
          <w:sz w:val="28"/>
          <w:szCs w:val="28"/>
        </w:rPr>
        <w:lastRenderedPageBreak/>
        <w:t>Примеры простых механизмов.</w:t>
      </w:r>
    </w:p>
    <w:p w14:paraId="51C74B46" w14:textId="77777777" w:rsidR="006022D5" w:rsidRPr="005744E3" w:rsidRDefault="006022D5" w:rsidP="005744E3">
      <w:pPr>
        <w:spacing w:line="276" w:lineRule="auto"/>
        <w:ind w:right="6" w:firstLine="567"/>
        <w:rPr>
          <w:sz w:val="28"/>
          <w:szCs w:val="28"/>
        </w:rPr>
      </w:pPr>
      <w:r w:rsidRPr="005744E3">
        <w:rPr>
          <w:sz w:val="28"/>
          <w:szCs w:val="28"/>
        </w:rPr>
        <w:t>Лабораторные работы и опыты.</w:t>
      </w:r>
    </w:p>
    <w:p w14:paraId="659FAE8B" w14:textId="77777777" w:rsidR="006022D5" w:rsidRPr="005744E3" w:rsidRDefault="006022D5" w:rsidP="005744E3">
      <w:pPr>
        <w:spacing w:line="276" w:lineRule="auto"/>
        <w:ind w:right="6" w:firstLine="567"/>
        <w:rPr>
          <w:sz w:val="28"/>
          <w:szCs w:val="28"/>
        </w:rPr>
      </w:pPr>
      <w:r w:rsidRPr="005744E3">
        <w:rPr>
          <w:sz w:val="28"/>
          <w:szCs w:val="28"/>
        </w:rPr>
        <w:t>Исследование условий равновесия рычага.</w:t>
      </w:r>
    </w:p>
    <w:p w14:paraId="39F7FCD6" w14:textId="77777777" w:rsidR="006022D5" w:rsidRPr="005744E3" w:rsidRDefault="006022D5" w:rsidP="005744E3">
      <w:pPr>
        <w:spacing w:line="276" w:lineRule="auto"/>
        <w:ind w:right="6" w:firstLine="567"/>
        <w:rPr>
          <w:sz w:val="28"/>
          <w:szCs w:val="28"/>
        </w:rPr>
      </w:pPr>
      <w:r w:rsidRPr="005744E3">
        <w:rPr>
          <w:sz w:val="28"/>
          <w:szCs w:val="28"/>
        </w:rPr>
        <w:t>Измерение КПД наклонной плоскости.</w:t>
      </w:r>
    </w:p>
    <w:p w14:paraId="79AB7E9F" w14:textId="77777777" w:rsidR="006022D5" w:rsidRPr="005744E3" w:rsidRDefault="006022D5" w:rsidP="005744E3">
      <w:pPr>
        <w:spacing w:line="276" w:lineRule="auto"/>
        <w:ind w:right="6" w:firstLine="567"/>
        <w:rPr>
          <w:sz w:val="28"/>
          <w:szCs w:val="28"/>
        </w:rPr>
      </w:pPr>
      <w:r w:rsidRPr="005744E3">
        <w:rPr>
          <w:sz w:val="28"/>
          <w:szCs w:val="28"/>
        </w:rPr>
        <w:t>Изучение правила рычага для подвижного и неподвижного блоков.</w:t>
      </w:r>
    </w:p>
    <w:p w14:paraId="432594A5" w14:textId="77777777" w:rsidR="006022D5" w:rsidRPr="005744E3" w:rsidRDefault="006022D5" w:rsidP="005744E3">
      <w:pPr>
        <w:spacing w:line="276" w:lineRule="auto"/>
        <w:ind w:right="6" w:firstLine="567"/>
        <w:rPr>
          <w:sz w:val="28"/>
          <w:szCs w:val="28"/>
        </w:rPr>
      </w:pPr>
      <w:r w:rsidRPr="005744E3">
        <w:rPr>
          <w:sz w:val="28"/>
          <w:szCs w:val="28"/>
        </w:rPr>
        <w:t>Определение КПД подвижного и неподвижного блока.</w:t>
      </w:r>
    </w:p>
    <w:p w14:paraId="13C45396" w14:textId="77777777" w:rsidR="006022D5" w:rsidRPr="005744E3" w:rsidRDefault="006022D5" w:rsidP="005744E3">
      <w:pPr>
        <w:spacing w:line="276" w:lineRule="auto"/>
        <w:ind w:right="6" w:firstLine="567"/>
        <w:rPr>
          <w:sz w:val="28"/>
          <w:szCs w:val="28"/>
        </w:rPr>
      </w:pPr>
      <w:r w:rsidRPr="005744E3">
        <w:rPr>
          <w:sz w:val="28"/>
          <w:szCs w:val="28"/>
        </w:rPr>
        <w:t>Определение работы силы упругости при подъёме грузов при помощи подвижного блока.</w:t>
      </w:r>
    </w:p>
    <w:p w14:paraId="6DC76C91" w14:textId="77777777" w:rsidR="00096B60" w:rsidRPr="005744E3" w:rsidRDefault="006022D5" w:rsidP="00EE6675">
      <w:pPr>
        <w:spacing w:line="276" w:lineRule="auto"/>
        <w:ind w:right="6" w:firstLine="567"/>
        <w:rPr>
          <w:sz w:val="28"/>
          <w:szCs w:val="28"/>
        </w:rPr>
      </w:pPr>
      <w:r w:rsidRPr="005744E3">
        <w:rPr>
          <w:sz w:val="28"/>
          <w:szCs w:val="28"/>
        </w:rPr>
        <w:t>Изучение закона сохранения механической энергии.</w:t>
      </w:r>
    </w:p>
    <w:p w14:paraId="169CF708" w14:textId="77777777" w:rsidR="006022D5" w:rsidRPr="005744E3" w:rsidRDefault="00096B60" w:rsidP="005744E3">
      <w:pPr>
        <w:spacing w:line="276" w:lineRule="auto"/>
        <w:ind w:right="6" w:firstLine="567"/>
        <w:jc w:val="center"/>
        <w:rPr>
          <w:b/>
          <w:sz w:val="28"/>
          <w:szCs w:val="28"/>
        </w:rPr>
      </w:pPr>
      <w:r w:rsidRPr="005744E3">
        <w:rPr>
          <w:b/>
          <w:sz w:val="28"/>
          <w:szCs w:val="28"/>
        </w:rPr>
        <w:t>Содержание обучения в 8 классе</w:t>
      </w:r>
    </w:p>
    <w:p w14:paraId="1EBDA73B" w14:textId="77777777" w:rsidR="006022D5" w:rsidRPr="005744E3" w:rsidRDefault="006022D5" w:rsidP="005744E3">
      <w:pPr>
        <w:spacing w:line="276" w:lineRule="auto"/>
        <w:ind w:right="6" w:firstLine="567"/>
        <w:rPr>
          <w:b/>
          <w:sz w:val="28"/>
          <w:szCs w:val="28"/>
        </w:rPr>
      </w:pPr>
      <w:r w:rsidRPr="005744E3">
        <w:rPr>
          <w:b/>
          <w:sz w:val="28"/>
          <w:szCs w:val="28"/>
        </w:rPr>
        <w:t>Тепловые явления.</w:t>
      </w:r>
    </w:p>
    <w:p w14:paraId="6CC5342F" w14:textId="77777777" w:rsidR="006022D5" w:rsidRPr="005744E3" w:rsidRDefault="006022D5" w:rsidP="005744E3">
      <w:pPr>
        <w:spacing w:line="276" w:lineRule="auto"/>
        <w:ind w:right="6" w:firstLine="567"/>
        <w:rPr>
          <w:sz w:val="28"/>
          <w:szCs w:val="28"/>
        </w:rPr>
      </w:pPr>
      <w:r w:rsidRPr="005744E3">
        <w:rPr>
          <w:sz w:val="28"/>
          <w:szCs w:val="28"/>
        </w:rPr>
        <w:t>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w:t>
      </w:r>
    </w:p>
    <w:p w14:paraId="646FE04A" w14:textId="77777777" w:rsidR="006022D5" w:rsidRPr="005744E3" w:rsidRDefault="006022D5" w:rsidP="005744E3">
      <w:pPr>
        <w:spacing w:line="276" w:lineRule="auto"/>
        <w:ind w:right="6" w:firstLine="567"/>
        <w:rPr>
          <w:sz w:val="28"/>
          <w:szCs w:val="28"/>
        </w:rPr>
      </w:pPr>
      <w:r w:rsidRPr="005744E3">
        <w:rPr>
          <w:sz w:val="28"/>
          <w:szCs w:val="28"/>
        </w:rPr>
        <w:t>Модели твёрдого, жидкого и газообразного состояний вещества. Кристаллические и аморфные тела. Графен – новый материал для новых технологий. Технологии получения искусственных алмазов. Объяснение свойств газов, жидкостей и твёрдых тел на основе положений молекулярно-кинетической теории. Поверхностное натяжение, смачивание, капиллярные явления. Тепловое расширение и сжатие. Зависимость давления газа от объёма, температуры.</w:t>
      </w:r>
    </w:p>
    <w:p w14:paraId="32FC6268" w14:textId="77777777" w:rsidR="006022D5" w:rsidRPr="005744E3" w:rsidRDefault="006022D5" w:rsidP="005744E3">
      <w:pPr>
        <w:spacing w:line="276" w:lineRule="auto"/>
        <w:ind w:right="6" w:firstLine="567"/>
        <w:rPr>
          <w:sz w:val="28"/>
          <w:szCs w:val="28"/>
        </w:rPr>
      </w:pPr>
      <w:r w:rsidRPr="005744E3">
        <w:rPr>
          <w:sz w:val="28"/>
          <w:szCs w:val="28"/>
        </w:rPr>
        <w:t>Температура. Связь температуры со средней кинетической энергией теплового движения частиц. Температурные шкалы.</w:t>
      </w:r>
    </w:p>
    <w:p w14:paraId="1757FC5C" w14:textId="77777777" w:rsidR="006022D5" w:rsidRPr="005744E3" w:rsidRDefault="006022D5" w:rsidP="005744E3">
      <w:pPr>
        <w:spacing w:line="276" w:lineRule="auto"/>
        <w:ind w:right="6" w:firstLine="567"/>
        <w:rPr>
          <w:sz w:val="28"/>
          <w:szCs w:val="28"/>
        </w:rPr>
      </w:pPr>
      <w:r w:rsidRPr="005744E3">
        <w:rPr>
          <w:sz w:val="28"/>
          <w:szCs w:val="28"/>
        </w:rPr>
        <w:t>Внутренняя энергия. Способы изменения внутренней энергии: теплопередача и совершение работы. Виды теплопередачи: теплопроводность, конвекция, излучение. Виды теплопередачи в природе и технике. Необратимость тепловых процессов.</w:t>
      </w:r>
    </w:p>
    <w:p w14:paraId="25792154" w14:textId="77777777" w:rsidR="006022D5" w:rsidRPr="005744E3" w:rsidRDefault="006022D5" w:rsidP="005744E3">
      <w:pPr>
        <w:spacing w:line="276" w:lineRule="auto"/>
        <w:ind w:right="6" w:firstLine="567"/>
        <w:rPr>
          <w:sz w:val="28"/>
          <w:szCs w:val="28"/>
        </w:rPr>
      </w:pPr>
      <w:r w:rsidRPr="005744E3">
        <w:rPr>
          <w:sz w:val="28"/>
          <w:szCs w:val="28"/>
        </w:rPr>
        <w:t>Количество теплоты. Удельная теплоёмкость вещества. Теплообмен и тепловое равновесие. Закон Ньютона-Рихмана. Уравнение теплового баланса.</w:t>
      </w:r>
    </w:p>
    <w:p w14:paraId="33004711" w14:textId="77777777" w:rsidR="006022D5" w:rsidRPr="005744E3" w:rsidRDefault="006022D5" w:rsidP="005744E3">
      <w:pPr>
        <w:spacing w:line="276" w:lineRule="auto"/>
        <w:ind w:right="6" w:firstLine="567"/>
        <w:rPr>
          <w:sz w:val="28"/>
          <w:szCs w:val="28"/>
        </w:rPr>
      </w:pPr>
      <w:r w:rsidRPr="005744E3">
        <w:rPr>
          <w:sz w:val="28"/>
          <w:szCs w:val="28"/>
        </w:rPr>
        <w:t xml:space="preserve">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Насыщенный и ненасыщенный пар. Влажность воздуха. </w:t>
      </w:r>
    </w:p>
    <w:p w14:paraId="2CB32FD1" w14:textId="77777777" w:rsidR="006022D5" w:rsidRPr="005744E3" w:rsidRDefault="006022D5" w:rsidP="005744E3">
      <w:pPr>
        <w:spacing w:line="276" w:lineRule="auto"/>
        <w:ind w:right="6" w:firstLine="567"/>
        <w:rPr>
          <w:sz w:val="28"/>
          <w:szCs w:val="28"/>
        </w:rPr>
      </w:pPr>
      <w:r w:rsidRPr="005744E3">
        <w:rPr>
          <w:sz w:val="28"/>
          <w:szCs w:val="28"/>
        </w:rPr>
        <w:t xml:space="preserve">Энергия топлива. Удельная теплота сгорания. </w:t>
      </w:r>
    </w:p>
    <w:p w14:paraId="713E3A31" w14:textId="77777777" w:rsidR="006022D5" w:rsidRPr="005744E3" w:rsidRDefault="006022D5" w:rsidP="005744E3">
      <w:pPr>
        <w:spacing w:line="276" w:lineRule="auto"/>
        <w:ind w:right="6" w:firstLine="567"/>
        <w:rPr>
          <w:sz w:val="28"/>
          <w:szCs w:val="28"/>
        </w:rPr>
      </w:pPr>
      <w:r w:rsidRPr="005744E3">
        <w:rPr>
          <w:sz w:val="28"/>
          <w:szCs w:val="28"/>
        </w:rPr>
        <w:t>Принципы работы тепловых двигателей. КПД теплового двигателя. Тепловые двигатели и защита окружающей среды. Тепловые потери в теплосетях.</w:t>
      </w:r>
    </w:p>
    <w:p w14:paraId="7B4B5EC3" w14:textId="77777777" w:rsidR="00291D3A" w:rsidRPr="00C56EDE" w:rsidRDefault="006022D5" w:rsidP="00C56EDE">
      <w:pPr>
        <w:spacing w:line="276" w:lineRule="auto"/>
        <w:ind w:right="6" w:firstLine="567"/>
        <w:rPr>
          <w:sz w:val="28"/>
          <w:szCs w:val="28"/>
        </w:rPr>
      </w:pPr>
      <w:r w:rsidRPr="005744E3">
        <w:rPr>
          <w:sz w:val="28"/>
          <w:szCs w:val="28"/>
        </w:rPr>
        <w:lastRenderedPageBreak/>
        <w:t>Закон сохранения и превращения энергии в механических и тепловых процессах.</w:t>
      </w:r>
    </w:p>
    <w:p w14:paraId="157F4D83" w14:textId="77777777" w:rsidR="006022D5" w:rsidRPr="005744E3" w:rsidRDefault="006022D5" w:rsidP="005744E3">
      <w:pPr>
        <w:spacing w:line="276" w:lineRule="auto"/>
        <w:ind w:right="6" w:firstLine="567"/>
        <w:rPr>
          <w:b/>
          <w:sz w:val="28"/>
          <w:szCs w:val="28"/>
        </w:rPr>
      </w:pPr>
      <w:r w:rsidRPr="005744E3">
        <w:rPr>
          <w:b/>
          <w:sz w:val="28"/>
          <w:szCs w:val="28"/>
        </w:rPr>
        <w:t>Демонстрации.</w:t>
      </w:r>
    </w:p>
    <w:p w14:paraId="4FCD5901" w14:textId="77777777" w:rsidR="006022D5" w:rsidRPr="005744E3" w:rsidRDefault="006022D5" w:rsidP="005744E3">
      <w:pPr>
        <w:spacing w:line="276" w:lineRule="auto"/>
        <w:ind w:right="6" w:firstLine="567"/>
        <w:rPr>
          <w:sz w:val="28"/>
          <w:szCs w:val="28"/>
        </w:rPr>
      </w:pPr>
      <w:r w:rsidRPr="005744E3">
        <w:rPr>
          <w:sz w:val="28"/>
          <w:szCs w:val="28"/>
        </w:rPr>
        <w:t>Наблюдение броуновского движения.</w:t>
      </w:r>
    </w:p>
    <w:p w14:paraId="13DC60F8" w14:textId="77777777" w:rsidR="006022D5" w:rsidRPr="005744E3" w:rsidRDefault="006022D5" w:rsidP="005744E3">
      <w:pPr>
        <w:spacing w:line="276" w:lineRule="auto"/>
        <w:ind w:right="6" w:firstLine="567"/>
        <w:rPr>
          <w:sz w:val="28"/>
          <w:szCs w:val="28"/>
        </w:rPr>
      </w:pPr>
      <w:r w:rsidRPr="005744E3">
        <w:rPr>
          <w:sz w:val="28"/>
          <w:szCs w:val="28"/>
        </w:rPr>
        <w:t>Наблюдение диффузии.</w:t>
      </w:r>
    </w:p>
    <w:p w14:paraId="0880C943" w14:textId="77777777" w:rsidR="006022D5" w:rsidRPr="005744E3" w:rsidRDefault="006022D5" w:rsidP="005744E3">
      <w:pPr>
        <w:spacing w:line="276" w:lineRule="auto"/>
        <w:ind w:right="6" w:firstLine="567"/>
        <w:rPr>
          <w:sz w:val="28"/>
          <w:szCs w:val="28"/>
        </w:rPr>
      </w:pPr>
      <w:r w:rsidRPr="005744E3">
        <w:rPr>
          <w:sz w:val="28"/>
          <w:szCs w:val="28"/>
        </w:rPr>
        <w:t>Наблюдение явлений поверхностного натяжения, смачивания и капиллярных явлений.</w:t>
      </w:r>
    </w:p>
    <w:p w14:paraId="4FB5C789" w14:textId="77777777" w:rsidR="006022D5" w:rsidRPr="005744E3" w:rsidRDefault="006022D5" w:rsidP="005744E3">
      <w:pPr>
        <w:spacing w:line="276" w:lineRule="auto"/>
        <w:ind w:right="6" w:firstLine="567"/>
        <w:rPr>
          <w:sz w:val="28"/>
          <w:szCs w:val="28"/>
        </w:rPr>
      </w:pPr>
      <w:r w:rsidRPr="005744E3">
        <w:rPr>
          <w:sz w:val="28"/>
          <w:szCs w:val="28"/>
        </w:rPr>
        <w:t>Наблюдение теплового расширения тел.</w:t>
      </w:r>
    </w:p>
    <w:p w14:paraId="0BB4B574" w14:textId="77777777" w:rsidR="006022D5" w:rsidRPr="005744E3" w:rsidRDefault="006022D5" w:rsidP="005744E3">
      <w:pPr>
        <w:spacing w:line="276" w:lineRule="auto"/>
        <w:ind w:right="6" w:firstLine="567"/>
        <w:rPr>
          <w:sz w:val="28"/>
          <w:szCs w:val="28"/>
        </w:rPr>
      </w:pPr>
      <w:r w:rsidRPr="005744E3">
        <w:rPr>
          <w:sz w:val="28"/>
          <w:szCs w:val="28"/>
        </w:rPr>
        <w:t>Изменение давления газа при изменении объёма и нагревании или охлаждении.</w:t>
      </w:r>
    </w:p>
    <w:p w14:paraId="2EA1DF16" w14:textId="77777777" w:rsidR="006022D5" w:rsidRPr="005744E3" w:rsidRDefault="006022D5" w:rsidP="005744E3">
      <w:pPr>
        <w:spacing w:line="276" w:lineRule="auto"/>
        <w:ind w:right="6" w:firstLine="567"/>
        <w:rPr>
          <w:sz w:val="28"/>
          <w:szCs w:val="28"/>
        </w:rPr>
      </w:pPr>
      <w:r w:rsidRPr="005744E3">
        <w:rPr>
          <w:sz w:val="28"/>
          <w:szCs w:val="28"/>
        </w:rPr>
        <w:t>Правила измерения температуры.</w:t>
      </w:r>
    </w:p>
    <w:p w14:paraId="12F80E76" w14:textId="77777777" w:rsidR="006022D5" w:rsidRPr="005744E3" w:rsidRDefault="006022D5" w:rsidP="005744E3">
      <w:pPr>
        <w:spacing w:line="276" w:lineRule="auto"/>
        <w:ind w:right="6" w:firstLine="567"/>
        <w:rPr>
          <w:sz w:val="28"/>
          <w:szCs w:val="28"/>
        </w:rPr>
      </w:pPr>
      <w:r w:rsidRPr="005744E3">
        <w:rPr>
          <w:sz w:val="28"/>
          <w:szCs w:val="28"/>
        </w:rPr>
        <w:t>Виды теплопередачи.</w:t>
      </w:r>
    </w:p>
    <w:p w14:paraId="514F7293" w14:textId="77777777" w:rsidR="006022D5" w:rsidRPr="005744E3" w:rsidRDefault="006022D5" w:rsidP="005744E3">
      <w:pPr>
        <w:spacing w:line="276" w:lineRule="auto"/>
        <w:ind w:right="6" w:firstLine="567"/>
        <w:rPr>
          <w:sz w:val="28"/>
          <w:szCs w:val="28"/>
        </w:rPr>
      </w:pPr>
      <w:r w:rsidRPr="005744E3">
        <w:rPr>
          <w:sz w:val="28"/>
          <w:szCs w:val="28"/>
        </w:rPr>
        <w:t xml:space="preserve">Охлаждение при совершении работы. </w:t>
      </w:r>
    </w:p>
    <w:p w14:paraId="6FEB4399" w14:textId="77777777" w:rsidR="006022D5" w:rsidRPr="005744E3" w:rsidRDefault="006022D5" w:rsidP="005744E3">
      <w:pPr>
        <w:spacing w:line="276" w:lineRule="auto"/>
        <w:ind w:right="6" w:firstLine="567"/>
        <w:rPr>
          <w:sz w:val="28"/>
          <w:szCs w:val="28"/>
        </w:rPr>
      </w:pPr>
      <w:r w:rsidRPr="005744E3">
        <w:rPr>
          <w:sz w:val="28"/>
          <w:szCs w:val="28"/>
        </w:rPr>
        <w:t>Нагревание при совершении работы внешними силами.</w:t>
      </w:r>
    </w:p>
    <w:p w14:paraId="2F8D2863" w14:textId="77777777" w:rsidR="006022D5" w:rsidRPr="005744E3" w:rsidRDefault="006022D5" w:rsidP="005744E3">
      <w:pPr>
        <w:spacing w:line="276" w:lineRule="auto"/>
        <w:ind w:right="6" w:firstLine="567"/>
        <w:rPr>
          <w:sz w:val="28"/>
          <w:szCs w:val="28"/>
        </w:rPr>
      </w:pPr>
      <w:r w:rsidRPr="005744E3">
        <w:rPr>
          <w:sz w:val="28"/>
          <w:szCs w:val="28"/>
        </w:rPr>
        <w:t>Сравнение теплоёмкостей различных веществ.</w:t>
      </w:r>
    </w:p>
    <w:p w14:paraId="555335B4" w14:textId="77777777" w:rsidR="006022D5" w:rsidRPr="005744E3" w:rsidRDefault="006022D5" w:rsidP="005744E3">
      <w:pPr>
        <w:spacing w:line="276" w:lineRule="auto"/>
        <w:ind w:right="6" w:firstLine="567"/>
        <w:rPr>
          <w:sz w:val="28"/>
          <w:szCs w:val="28"/>
        </w:rPr>
      </w:pPr>
      <w:r w:rsidRPr="005744E3">
        <w:rPr>
          <w:sz w:val="28"/>
          <w:szCs w:val="28"/>
        </w:rPr>
        <w:t>Наблюдение кипения.</w:t>
      </w:r>
    </w:p>
    <w:p w14:paraId="74402F20" w14:textId="77777777" w:rsidR="006022D5" w:rsidRPr="005744E3" w:rsidRDefault="006022D5" w:rsidP="005744E3">
      <w:pPr>
        <w:spacing w:line="276" w:lineRule="auto"/>
        <w:ind w:right="6" w:firstLine="567"/>
        <w:rPr>
          <w:sz w:val="28"/>
          <w:szCs w:val="28"/>
        </w:rPr>
      </w:pPr>
      <w:r w:rsidRPr="005744E3">
        <w:rPr>
          <w:sz w:val="28"/>
          <w:szCs w:val="28"/>
        </w:rPr>
        <w:t>Наблюдение постоянства температуры при плавлении.</w:t>
      </w:r>
    </w:p>
    <w:p w14:paraId="5D5CDEAD" w14:textId="77777777" w:rsidR="00C56EDE" w:rsidRPr="00EE6675" w:rsidRDefault="006022D5" w:rsidP="00EE6675">
      <w:pPr>
        <w:spacing w:line="276" w:lineRule="auto"/>
        <w:ind w:right="6" w:firstLine="567"/>
        <w:rPr>
          <w:sz w:val="28"/>
          <w:szCs w:val="28"/>
        </w:rPr>
      </w:pPr>
      <w:r w:rsidRPr="005744E3">
        <w:rPr>
          <w:sz w:val="28"/>
          <w:szCs w:val="28"/>
        </w:rPr>
        <w:t>Модели тепловых двигателей.</w:t>
      </w:r>
    </w:p>
    <w:p w14:paraId="4ED77D05" w14:textId="77777777" w:rsidR="006022D5" w:rsidRPr="005744E3" w:rsidRDefault="006022D5" w:rsidP="005744E3">
      <w:pPr>
        <w:spacing w:line="276" w:lineRule="auto"/>
        <w:ind w:right="6" w:firstLine="567"/>
        <w:rPr>
          <w:b/>
          <w:sz w:val="28"/>
          <w:szCs w:val="28"/>
        </w:rPr>
      </w:pPr>
      <w:r w:rsidRPr="005744E3">
        <w:rPr>
          <w:b/>
          <w:sz w:val="28"/>
          <w:szCs w:val="28"/>
        </w:rPr>
        <w:t>Лабораторные работы и опыты.</w:t>
      </w:r>
    </w:p>
    <w:p w14:paraId="3BE4116B" w14:textId="77777777" w:rsidR="006022D5" w:rsidRPr="005744E3" w:rsidRDefault="006022D5" w:rsidP="005744E3">
      <w:pPr>
        <w:spacing w:line="276" w:lineRule="auto"/>
        <w:ind w:right="6" w:firstLine="567"/>
        <w:rPr>
          <w:sz w:val="28"/>
          <w:szCs w:val="28"/>
        </w:rPr>
      </w:pPr>
      <w:r w:rsidRPr="005744E3">
        <w:rPr>
          <w:sz w:val="28"/>
          <w:szCs w:val="28"/>
        </w:rPr>
        <w:t>Опыты по обнаружению действия сил молекулярного притяжения.</w:t>
      </w:r>
    </w:p>
    <w:p w14:paraId="377CFF3A" w14:textId="77777777" w:rsidR="006022D5" w:rsidRPr="005744E3" w:rsidRDefault="006022D5" w:rsidP="005744E3">
      <w:pPr>
        <w:spacing w:line="276" w:lineRule="auto"/>
        <w:ind w:right="6" w:firstLine="567"/>
        <w:rPr>
          <w:sz w:val="28"/>
          <w:szCs w:val="28"/>
        </w:rPr>
      </w:pPr>
      <w:r w:rsidRPr="005744E3">
        <w:rPr>
          <w:sz w:val="28"/>
          <w:szCs w:val="28"/>
        </w:rPr>
        <w:t>Опыты по выращиванию кристаллов поваренной соли или сахара.</w:t>
      </w:r>
    </w:p>
    <w:p w14:paraId="5158273D" w14:textId="77777777" w:rsidR="006022D5" w:rsidRPr="005744E3" w:rsidRDefault="006022D5" w:rsidP="005744E3">
      <w:pPr>
        <w:spacing w:line="276" w:lineRule="auto"/>
        <w:ind w:right="6" w:firstLine="567"/>
        <w:rPr>
          <w:sz w:val="28"/>
          <w:szCs w:val="28"/>
        </w:rPr>
      </w:pPr>
      <w:r w:rsidRPr="005744E3">
        <w:rPr>
          <w:sz w:val="28"/>
          <w:szCs w:val="28"/>
        </w:rPr>
        <w:t>Измерение температуры при помощи жидкостного термометра и датчика температуры.</w:t>
      </w:r>
    </w:p>
    <w:p w14:paraId="3DE640D4" w14:textId="77777777" w:rsidR="006022D5" w:rsidRPr="005744E3" w:rsidRDefault="006022D5" w:rsidP="005744E3">
      <w:pPr>
        <w:spacing w:line="276" w:lineRule="auto"/>
        <w:ind w:right="6" w:firstLine="567"/>
        <w:rPr>
          <w:sz w:val="28"/>
          <w:szCs w:val="28"/>
        </w:rPr>
      </w:pPr>
      <w:r w:rsidRPr="005744E3">
        <w:rPr>
          <w:sz w:val="28"/>
          <w:szCs w:val="28"/>
        </w:rPr>
        <w:t xml:space="preserve">Опыты по наблюдению теплового расширения газов, жидкостей и твёрдых тел. </w:t>
      </w:r>
    </w:p>
    <w:p w14:paraId="4551CD8C" w14:textId="77777777" w:rsidR="006022D5" w:rsidRPr="005744E3" w:rsidRDefault="006022D5" w:rsidP="005744E3">
      <w:pPr>
        <w:spacing w:line="276" w:lineRule="auto"/>
        <w:ind w:right="6" w:firstLine="567"/>
        <w:rPr>
          <w:sz w:val="28"/>
          <w:szCs w:val="28"/>
        </w:rPr>
      </w:pPr>
      <w:r w:rsidRPr="005744E3">
        <w:rPr>
          <w:sz w:val="28"/>
          <w:szCs w:val="28"/>
        </w:rPr>
        <w:t xml:space="preserve">Определение давления воздуха в баллоне шприца. </w:t>
      </w:r>
    </w:p>
    <w:p w14:paraId="6E47471A" w14:textId="77777777" w:rsidR="006022D5" w:rsidRPr="005744E3" w:rsidRDefault="006022D5" w:rsidP="005744E3">
      <w:pPr>
        <w:spacing w:line="276" w:lineRule="auto"/>
        <w:ind w:right="6" w:firstLine="567"/>
        <w:rPr>
          <w:sz w:val="28"/>
          <w:szCs w:val="28"/>
        </w:rPr>
      </w:pPr>
      <w:r w:rsidRPr="005744E3">
        <w:rPr>
          <w:sz w:val="28"/>
          <w:szCs w:val="28"/>
        </w:rPr>
        <w:t>Исследование зависимости давления воздуха от его объёма и температуры.</w:t>
      </w:r>
    </w:p>
    <w:p w14:paraId="3F7FA915" w14:textId="77777777" w:rsidR="006022D5" w:rsidRPr="005744E3" w:rsidRDefault="006022D5" w:rsidP="005744E3">
      <w:pPr>
        <w:spacing w:line="276" w:lineRule="auto"/>
        <w:ind w:right="6" w:firstLine="567"/>
        <w:rPr>
          <w:sz w:val="28"/>
          <w:szCs w:val="28"/>
        </w:rPr>
      </w:pPr>
      <w:r w:rsidRPr="005744E3">
        <w:rPr>
          <w:sz w:val="28"/>
          <w:szCs w:val="28"/>
        </w:rPr>
        <w:t xml:space="preserve">Проверка гипотезы линейной зависимости длины столбика жидкости в термометрической трубке от температуры. </w:t>
      </w:r>
    </w:p>
    <w:p w14:paraId="1F864F31" w14:textId="77777777" w:rsidR="006022D5" w:rsidRPr="005744E3" w:rsidRDefault="006022D5" w:rsidP="005744E3">
      <w:pPr>
        <w:spacing w:line="276" w:lineRule="auto"/>
        <w:ind w:right="6" w:firstLine="567"/>
        <w:rPr>
          <w:sz w:val="28"/>
          <w:szCs w:val="28"/>
        </w:rPr>
      </w:pPr>
      <w:r w:rsidRPr="005744E3">
        <w:rPr>
          <w:sz w:val="28"/>
          <w:szCs w:val="28"/>
        </w:rPr>
        <w:t>Наблюдение изменения внутренней энергии тела в результате теплопередачи и работы внешних сил.</w:t>
      </w:r>
    </w:p>
    <w:p w14:paraId="7E98C5FE" w14:textId="77777777" w:rsidR="006022D5" w:rsidRPr="005744E3" w:rsidRDefault="006022D5" w:rsidP="005744E3">
      <w:pPr>
        <w:spacing w:line="276" w:lineRule="auto"/>
        <w:ind w:right="6" w:firstLine="567"/>
        <w:rPr>
          <w:sz w:val="28"/>
          <w:szCs w:val="28"/>
        </w:rPr>
      </w:pPr>
      <w:r w:rsidRPr="005744E3">
        <w:rPr>
          <w:sz w:val="28"/>
          <w:szCs w:val="28"/>
        </w:rPr>
        <w:t>Исследование явления теплообмена при смешивании холодной и горячей воды.</w:t>
      </w:r>
    </w:p>
    <w:p w14:paraId="45F08E25" w14:textId="77777777" w:rsidR="006022D5" w:rsidRPr="005744E3" w:rsidRDefault="006022D5" w:rsidP="005744E3">
      <w:pPr>
        <w:spacing w:line="276" w:lineRule="auto"/>
        <w:ind w:right="6" w:firstLine="567"/>
        <w:rPr>
          <w:sz w:val="28"/>
          <w:szCs w:val="28"/>
        </w:rPr>
      </w:pPr>
      <w:r w:rsidRPr="005744E3">
        <w:rPr>
          <w:sz w:val="28"/>
          <w:szCs w:val="28"/>
        </w:rPr>
        <w:t xml:space="preserve">Определение количества теплоты, полученного водой при теплообмене с нагретым металлическим цилиндром. </w:t>
      </w:r>
    </w:p>
    <w:p w14:paraId="3889F86F" w14:textId="77777777" w:rsidR="006022D5" w:rsidRPr="005744E3" w:rsidRDefault="006022D5" w:rsidP="005744E3">
      <w:pPr>
        <w:spacing w:line="276" w:lineRule="auto"/>
        <w:ind w:right="6" w:firstLine="567"/>
        <w:rPr>
          <w:sz w:val="28"/>
          <w:szCs w:val="28"/>
        </w:rPr>
      </w:pPr>
      <w:r w:rsidRPr="005744E3">
        <w:rPr>
          <w:sz w:val="28"/>
          <w:szCs w:val="28"/>
        </w:rPr>
        <w:t>Определение мощности тепловых потерь (закон Ньютона-Рихмана).</w:t>
      </w:r>
    </w:p>
    <w:p w14:paraId="200C8FBF" w14:textId="77777777" w:rsidR="006022D5" w:rsidRPr="005744E3" w:rsidRDefault="006022D5" w:rsidP="005744E3">
      <w:pPr>
        <w:spacing w:line="276" w:lineRule="auto"/>
        <w:ind w:right="6" w:firstLine="567"/>
        <w:rPr>
          <w:sz w:val="28"/>
          <w:szCs w:val="28"/>
        </w:rPr>
      </w:pPr>
      <w:r w:rsidRPr="005744E3">
        <w:rPr>
          <w:sz w:val="28"/>
          <w:szCs w:val="28"/>
        </w:rPr>
        <w:t>Определение удельной теплоёмкости вещества.</w:t>
      </w:r>
    </w:p>
    <w:p w14:paraId="1CF34890" w14:textId="77777777" w:rsidR="006022D5" w:rsidRPr="005744E3" w:rsidRDefault="006022D5" w:rsidP="005744E3">
      <w:pPr>
        <w:spacing w:line="276" w:lineRule="auto"/>
        <w:ind w:right="6" w:firstLine="567"/>
        <w:rPr>
          <w:sz w:val="28"/>
          <w:szCs w:val="28"/>
        </w:rPr>
      </w:pPr>
      <w:r w:rsidRPr="005744E3">
        <w:rPr>
          <w:sz w:val="28"/>
          <w:szCs w:val="28"/>
        </w:rPr>
        <w:t xml:space="preserve">Исследование процесса испарения. </w:t>
      </w:r>
    </w:p>
    <w:p w14:paraId="3C337C4D" w14:textId="77777777" w:rsidR="006022D5" w:rsidRPr="005744E3" w:rsidRDefault="006022D5" w:rsidP="005744E3">
      <w:pPr>
        <w:spacing w:line="276" w:lineRule="auto"/>
        <w:ind w:right="6" w:firstLine="567"/>
        <w:rPr>
          <w:sz w:val="28"/>
          <w:szCs w:val="28"/>
        </w:rPr>
      </w:pPr>
      <w:r w:rsidRPr="005744E3">
        <w:rPr>
          <w:sz w:val="28"/>
          <w:szCs w:val="28"/>
        </w:rPr>
        <w:lastRenderedPageBreak/>
        <w:t xml:space="preserve">Определение относительной влажности воздуха. </w:t>
      </w:r>
    </w:p>
    <w:p w14:paraId="1E347476" w14:textId="77777777" w:rsidR="006022D5" w:rsidRPr="005744E3" w:rsidRDefault="006022D5" w:rsidP="005744E3">
      <w:pPr>
        <w:spacing w:line="276" w:lineRule="auto"/>
        <w:ind w:right="6" w:firstLine="567"/>
        <w:rPr>
          <w:sz w:val="28"/>
          <w:szCs w:val="28"/>
        </w:rPr>
      </w:pPr>
      <w:r w:rsidRPr="005744E3">
        <w:rPr>
          <w:sz w:val="28"/>
          <w:szCs w:val="28"/>
        </w:rPr>
        <w:t>Определение удельной теплоты плавления льда.</w:t>
      </w:r>
    </w:p>
    <w:p w14:paraId="5D648837" w14:textId="77777777" w:rsidR="006022D5" w:rsidRPr="005744E3" w:rsidRDefault="006022D5" w:rsidP="005744E3">
      <w:pPr>
        <w:spacing w:line="276" w:lineRule="auto"/>
        <w:ind w:right="6" w:firstLine="567"/>
        <w:rPr>
          <w:b/>
          <w:sz w:val="28"/>
          <w:szCs w:val="28"/>
        </w:rPr>
      </w:pPr>
      <w:r w:rsidRPr="005744E3">
        <w:rPr>
          <w:b/>
          <w:sz w:val="28"/>
          <w:szCs w:val="28"/>
        </w:rPr>
        <w:t>Электрические и магнитные явления.</w:t>
      </w:r>
    </w:p>
    <w:p w14:paraId="74CA8C68" w14:textId="77777777" w:rsidR="006022D5" w:rsidRPr="005744E3" w:rsidRDefault="006022D5" w:rsidP="005744E3">
      <w:pPr>
        <w:spacing w:line="276" w:lineRule="auto"/>
        <w:ind w:right="6" w:firstLine="567"/>
        <w:rPr>
          <w:sz w:val="28"/>
          <w:szCs w:val="28"/>
        </w:rPr>
      </w:pPr>
      <w:r w:rsidRPr="005744E3">
        <w:rPr>
          <w:sz w:val="28"/>
          <w:szCs w:val="28"/>
        </w:rPr>
        <w:t xml:space="preserve">Электризация тел. Два рода электрических зарядов. Взаимодействие заряженных тел. Закон Кулона. </w:t>
      </w:r>
    </w:p>
    <w:p w14:paraId="1979573D" w14:textId="77777777" w:rsidR="006022D5" w:rsidRPr="005744E3" w:rsidRDefault="006022D5" w:rsidP="005744E3">
      <w:pPr>
        <w:spacing w:line="276" w:lineRule="auto"/>
        <w:ind w:right="6" w:firstLine="567"/>
        <w:rPr>
          <w:sz w:val="28"/>
          <w:szCs w:val="28"/>
        </w:rPr>
      </w:pPr>
      <w:r w:rsidRPr="005744E3">
        <w:rPr>
          <w:sz w:val="28"/>
          <w:szCs w:val="28"/>
        </w:rPr>
        <w:t xml:space="preserve">Электрическое поле. Напряжённость электрического поля. Принцип суперпозиции электрических полей (на качественном уровне). </w:t>
      </w:r>
    </w:p>
    <w:p w14:paraId="5F147089" w14:textId="77777777" w:rsidR="006022D5" w:rsidRPr="005744E3" w:rsidRDefault="006022D5" w:rsidP="005744E3">
      <w:pPr>
        <w:spacing w:line="276" w:lineRule="auto"/>
        <w:ind w:right="6" w:firstLine="567"/>
        <w:rPr>
          <w:sz w:val="28"/>
          <w:szCs w:val="28"/>
        </w:rPr>
      </w:pPr>
      <w:r w:rsidRPr="005744E3">
        <w:rPr>
          <w:sz w:val="28"/>
          <w:szCs w:val="28"/>
        </w:rPr>
        <w:t xml:space="preserve">Носители электрических зарядов. Элементарный электрический заряд. Строение атома. Проводники, диэлектрики и полупроводники. Закон сохранения электрического заряда. </w:t>
      </w:r>
    </w:p>
    <w:p w14:paraId="2E2E2C82" w14:textId="77777777" w:rsidR="006022D5" w:rsidRPr="005744E3" w:rsidRDefault="006022D5" w:rsidP="005744E3">
      <w:pPr>
        <w:spacing w:line="276" w:lineRule="auto"/>
        <w:ind w:right="6" w:firstLine="567"/>
        <w:rPr>
          <w:sz w:val="28"/>
          <w:szCs w:val="28"/>
        </w:rPr>
      </w:pPr>
      <w:r w:rsidRPr="005744E3">
        <w:rPr>
          <w:sz w:val="28"/>
          <w:szCs w:val="28"/>
        </w:rPr>
        <w:t>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металлах, жидкостях и газах.</w:t>
      </w:r>
    </w:p>
    <w:p w14:paraId="3C6E50EB" w14:textId="77777777" w:rsidR="006022D5" w:rsidRPr="005744E3" w:rsidRDefault="006022D5" w:rsidP="005744E3">
      <w:pPr>
        <w:spacing w:line="276" w:lineRule="auto"/>
        <w:ind w:right="6" w:firstLine="567"/>
        <w:rPr>
          <w:sz w:val="28"/>
          <w:szCs w:val="28"/>
        </w:rPr>
      </w:pPr>
      <w:r w:rsidRPr="005744E3">
        <w:rPr>
          <w:sz w:val="28"/>
          <w:szCs w:val="28"/>
        </w:rPr>
        <w:t>Электрическая цепь. Сила тока. Электрическое напряжение. Амперметр и вольтметр в цепи постоянного тока. Сопротивление проводника. Удельное сопротивление вещества. Закон Ома для участка цепи. Последовательное и параллельное соединение проводников. Электродвижущая сила (далее – ЭДС) в цепи постоянного тока. Закон Ома для полной цепи. Правила Кирхгофа. Расчёт простых электрических цепей. Нелинейные элементы.</w:t>
      </w:r>
    </w:p>
    <w:p w14:paraId="6F230B1B" w14:textId="77777777" w:rsidR="006022D5" w:rsidRPr="005744E3" w:rsidRDefault="006022D5" w:rsidP="005744E3">
      <w:pPr>
        <w:spacing w:line="276" w:lineRule="auto"/>
        <w:ind w:right="6" w:firstLine="567"/>
        <w:rPr>
          <w:sz w:val="28"/>
          <w:szCs w:val="28"/>
        </w:rPr>
      </w:pPr>
      <w:r w:rsidRPr="005744E3">
        <w:rPr>
          <w:sz w:val="28"/>
          <w:szCs w:val="28"/>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2E6DEC71" w14:textId="77777777" w:rsidR="006022D5" w:rsidRPr="005744E3" w:rsidRDefault="006022D5" w:rsidP="005744E3">
      <w:pPr>
        <w:spacing w:line="276" w:lineRule="auto"/>
        <w:ind w:right="6" w:firstLine="567"/>
        <w:rPr>
          <w:sz w:val="28"/>
          <w:szCs w:val="28"/>
        </w:rPr>
      </w:pPr>
      <w:r w:rsidRPr="005744E3">
        <w:rPr>
          <w:sz w:val="28"/>
          <w:szCs w:val="28"/>
        </w:rPr>
        <w:t>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Опыт Ампера. Применение электромагнитов в технике. Действие магнитного поля на проводник с током. Сила Ампера и определение её направления. Электродвигатель постоянного тока. Использование электродвигателей в технических уст­ройствах и на транспорте.</w:t>
      </w:r>
    </w:p>
    <w:p w14:paraId="4A14789A" w14:textId="77777777" w:rsidR="006022D5" w:rsidRPr="005744E3" w:rsidRDefault="006022D5" w:rsidP="005744E3">
      <w:pPr>
        <w:spacing w:line="276" w:lineRule="auto"/>
        <w:ind w:right="6" w:firstLine="567"/>
        <w:rPr>
          <w:sz w:val="28"/>
          <w:szCs w:val="28"/>
        </w:rPr>
      </w:pPr>
      <w:r w:rsidRPr="005744E3">
        <w:rPr>
          <w:sz w:val="28"/>
          <w:szCs w:val="28"/>
        </w:rPr>
        <w:t>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Экологические проблемы энергетики. Топливные элементы и электромобили.</w:t>
      </w:r>
    </w:p>
    <w:p w14:paraId="0E6385B6" w14:textId="77777777" w:rsidR="006022D5" w:rsidRPr="005744E3" w:rsidRDefault="006022D5" w:rsidP="005744E3">
      <w:pPr>
        <w:spacing w:line="276" w:lineRule="auto"/>
        <w:ind w:right="6" w:firstLine="567"/>
        <w:rPr>
          <w:b/>
          <w:sz w:val="28"/>
          <w:szCs w:val="28"/>
        </w:rPr>
      </w:pPr>
      <w:r w:rsidRPr="005744E3">
        <w:rPr>
          <w:b/>
          <w:sz w:val="28"/>
          <w:szCs w:val="28"/>
        </w:rPr>
        <w:t>Демонстрации.</w:t>
      </w:r>
    </w:p>
    <w:p w14:paraId="1B0D61D3" w14:textId="77777777" w:rsidR="006022D5" w:rsidRPr="005744E3" w:rsidRDefault="006022D5" w:rsidP="005744E3">
      <w:pPr>
        <w:spacing w:line="276" w:lineRule="auto"/>
        <w:ind w:right="6" w:firstLine="567"/>
        <w:rPr>
          <w:sz w:val="28"/>
          <w:szCs w:val="28"/>
        </w:rPr>
      </w:pPr>
      <w:r w:rsidRPr="005744E3">
        <w:rPr>
          <w:sz w:val="28"/>
          <w:szCs w:val="28"/>
        </w:rPr>
        <w:t>Электризация тел.</w:t>
      </w:r>
    </w:p>
    <w:p w14:paraId="6B6E92CC" w14:textId="77777777" w:rsidR="006022D5" w:rsidRPr="005744E3" w:rsidRDefault="006022D5" w:rsidP="005744E3">
      <w:pPr>
        <w:spacing w:line="276" w:lineRule="auto"/>
        <w:ind w:right="6" w:firstLine="567"/>
        <w:rPr>
          <w:sz w:val="28"/>
          <w:szCs w:val="28"/>
        </w:rPr>
      </w:pPr>
      <w:r w:rsidRPr="005744E3">
        <w:rPr>
          <w:sz w:val="28"/>
          <w:szCs w:val="28"/>
        </w:rPr>
        <w:t>Два рода электрических зарядов и взаимодействие заряженных тел.</w:t>
      </w:r>
    </w:p>
    <w:p w14:paraId="0C029054" w14:textId="77777777" w:rsidR="006022D5" w:rsidRPr="005744E3" w:rsidRDefault="006022D5" w:rsidP="005744E3">
      <w:pPr>
        <w:spacing w:line="276" w:lineRule="auto"/>
        <w:ind w:right="6" w:firstLine="567"/>
        <w:rPr>
          <w:sz w:val="28"/>
          <w:szCs w:val="28"/>
        </w:rPr>
      </w:pPr>
      <w:r w:rsidRPr="005744E3">
        <w:rPr>
          <w:sz w:val="28"/>
          <w:szCs w:val="28"/>
        </w:rPr>
        <w:t>Устройство и действие электроскопа.</w:t>
      </w:r>
    </w:p>
    <w:p w14:paraId="59678F80" w14:textId="77777777" w:rsidR="006022D5" w:rsidRPr="005744E3" w:rsidRDefault="006022D5" w:rsidP="005744E3">
      <w:pPr>
        <w:spacing w:line="276" w:lineRule="auto"/>
        <w:ind w:right="6" w:firstLine="567"/>
        <w:rPr>
          <w:sz w:val="28"/>
          <w:szCs w:val="28"/>
        </w:rPr>
      </w:pPr>
      <w:r w:rsidRPr="005744E3">
        <w:rPr>
          <w:sz w:val="28"/>
          <w:szCs w:val="28"/>
        </w:rPr>
        <w:t xml:space="preserve">Электростатическая индукция. </w:t>
      </w:r>
    </w:p>
    <w:p w14:paraId="74F9090C" w14:textId="77777777" w:rsidR="006022D5" w:rsidRPr="005744E3" w:rsidRDefault="006022D5" w:rsidP="005744E3">
      <w:pPr>
        <w:spacing w:line="276" w:lineRule="auto"/>
        <w:ind w:right="6" w:firstLine="567"/>
        <w:rPr>
          <w:sz w:val="28"/>
          <w:szCs w:val="28"/>
        </w:rPr>
      </w:pPr>
      <w:r w:rsidRPr="005744E3">
        <w:rPr>
          <w:sz w:val="28"/>
          <w:szCs w:val="28"/>
        </w:rPr>
        <w:t>Закон сохранения электрических зарядов.</w:t>
      </w:r>
    </w:p>
    <w:p w14:paraId="10DD129D" w14:textId="77777777" w:rsidR="006022D5" w:rsidRPr="005744E3" w:rsidRDefault="006022D5" w:rsidP="005744E3">
      <w:pPr>
        <w:spacing w:line="276" w:lineRule="auto"/>
        <w:ind w:right="6" w:firstLine="567"/>
        <w:rPr>
          <w:sz w:val="28"/>
          <w:szCs w:val="28"/>
        </w:rPr>
      </w:pPr>
      <w:r w:rsidRPr="005744E3">
        <w:rPr>
          <w:sz w:val="28"/>
          <w:szCs w:val="28"/>
        </w:rPr>
        <w:lastRenderedPageBreak/>
        <w:t>Моделирование силовых линий электрического поля с помощью бумажных султанов.</w:t>
      </w:r>
    </w:p>
    <w:p w14:paraId="0C1FD141" w14:textId="77777777" w:rsidR="006022D5" w:rsidRPr="005744E3" w:rsidRDefault="006022D5" w:rsidP="005744E3">
      <w:pPr>
        <w:spacing w:line="276" w:lineRule="auto"/>
        <w:ind w:right="6" w:firstLine="567"/>
        <w:rPr>
          <w:sz w:val="28"/>
          <w:szCs w:val="28"/>
        </w:rPr>
      </w:pPr>
      <w:r w:rsidRPr="005744E3">
        <w:rPr>
          <w:sz w:val="28"/>
          <w:szCs w:val="28"/>
        </w:rPr>
        <w:t>Проводники и диэлектрики.</w:t>
      </w:r>
    </w:p>
    <w:p w14:paraId="3BAB5147" w14:textId="77777777" w:rsidR="006022D5" w:rsidRPr="005744E3" w:rsidRDefault="006022D5" w:rsidP="005744E3">
      <w:pPr>
        <w:spacing w:line="276" w:lineRule="auto"/>
        <w:ind w:right="6" w:firstLine="567"/>
        <w:rPr>
          <w:sz w:val="28"/>
          <w:szCs w:val="28"/>
        </w:rPr>
      </w:pPr>
      <w:r w:rsidRPr="005744E3">
        <w:rPr>
          <w:sz w:val="28"/>
          <w:szCs w:val="28"/>
        </w:rPr>
        <w:t xml:space="preserve">Источники постоянного тока. </w:t>
      </w:r>
    </w:p>
    <w:p w14:paraId="3659E025" w14:textId="77777777" w:rsidR="006022D5" w:rsidRPr="005744E3" w:rsidRDefault="006022D5" w:rsidP="005744E3">
      <w:pPr>
        <w:spacing w:line="276" w:lineRule="auto"/>
        <w:ind w:right="6" w:firstLine="567"/>
        <w:rPr>
          <w:sz w:val="28"/>
          <w:szCs w:val="28"/>
        </w:rPr>
      </w:pPr>
      <w:r w:rsidRPr="005744E3">
        <w:rPr>
          <w:sz w:val="28"/>
          <w:szCs w:val="28"/>
        </w:rPr>
        <w:t>Действия электрического тока.</w:t>
      </w:r>
    </w:p>
    <w:p w14:paraId="30F8ACA1" w14:textId="77777777" w:rsidR="006022D5" w:rsidRPr="005744E3" w:rsidRDefault="006022D5" w:rsidP="005744E3">
      <w:pPr>
        <w:spacing w:line="276" w:lineRule="auto"/>
        <w:ind w:right="6" w:firstLine="567"/>
        <w:rPr>
          <w:sz w:val="28"/>
          <w:szCs w:val="28"/>
        </w:rPr>
      </w:pPr>
      <w:r w:rsidRPr="005744E3">
        <w:rPr>
          <w:sz w:val="28"/>
          <w:szCs w:val="28"/>
        </w:rPr>
        <w:t xml:space="preserve">Электрический ток в жидкости. </w:t>
      </w:r>
    </w:p>
    <w:p w14:paraId="4F037760" w14:textId="77777777" w:rsidR="006022D5" w:rsidRPr="005744E3" w:rsidRDefault="006022D5" w:rsidP="005744E3">
      <w:pPr>
        <w:spacing w:line="276" w:lineRule="auto"/>
        <w:ind w:right="6" w:firstLine="567"/>
        <w:rPr>
          <w:sz w:val="28"/>
          <w:szCs w:val="28"/>
        </w:rPr>
      </w:pPr>
      <w:r w:rsidRPr="005744E3">
        <w:rPr>
          <w:sz w:val="28"/>
          <w:szCs w:val="28"/>
        </w:rPr>
        <w:t>Газовый разряд.</w:t>
      </w:r>
    </w:p>
    <w:p w14:paraId="53078460" w14:textId="77777777" w:rsidR="006022D5" w:rsidRPr="005744E3" w:rsidRDefault="006022D5" w:rsidP="005744E3">
      <w:pPr>
        <w:spacing w:line="276" w:lineRule="auto"/>
        <w:ind w:right="6" w:firstLine="567"/>
        <w:rPr>
          <w:sz w:val="28"/>
          <w:szCs w:val="28"/>
        </w:rPr>
      </w:pPr>
      <w:r w:rsidRPr="005744E3">
        <w:rPr>
          <w:sz w:val="28"/>
          <w:szCs w:val="28"/>
        </w:rPr>
        <w:t xml:space="preserve">Измерение силы тока амперметром. </w:t>
      </w:r>
    </w:p>
    <w:p w14:paraId="626E434B" w14:textId="77777777" w:rsidR="006022D5" w:rsidRPr="005744E3" w:rsidRDefault="006022D5" w:rsidP="005744E3">
      <w:pPr>
        <w:spacing w:line="276" w:lineRule="auto"/>
        <w:ind w:right="6" w:firstLine="567"/>
        <w:rPr>
          <w:sz w:val="28"/>
          <w:szCs w:val="28"/>
        </w:rPr>
      </w:pPr>
      <w:r w:rsidRPr="005744E3">
        <w:rPr>
          <w:sz w:val="28"/>
          <w:szCs w:val="28"/>
        </w:rPr>
        <w:t xml:space="preserve">Измерение электрического напряжения вольтметром. </w:t>
      </w:r>
    </w:p>
    <w:p w14:paraId="3B188E15" w14:textId="77777777" w:rsidR="006022D5" w:rsidRPr="005744E3" w:rsidRDefault="006022D5" w:rsidP="005744E3">
      <w:pPr>
        <w:spacing w:line="276" w:lineRule="auto"/>
        <w:ind w:right="6" w:firstLine="567"/>
        <w:rPr>
          <w:sz w:val="28"/>
          <w:szCs w:val="28"/>
        </w:rPr>
      </w:pPr>
      <w:r w:rsidRPr="005744E3">
        <w:rPr>
          <w:sz w:val="28"/>
          <w:szCs w:val="28"/>
        </w:rPr>
        <w:t xml:space="preserve">Реостат и магазин сопротивлений. </w:t>
      </w:r>
    </w:p>
    <w:p w14:paraId="380F7C71" w14:textId="77777777" w:rsidR="006022D5" w:rsidRPr="005744E3" w:rsidRDefault="006022D5" w:rsidP="005744E3">
      <w:pPr>
        <w:spacing w:line="276" w:lineRule="auto"/>
        <w:ind w:right="6" w:firstLine="567"/>
        <w:rPr>
          <w:sz w:val="28"/>
          <w:szCs w:val="28"/>
        </w:rPr>
      </w:pPr>
      <w:r w:rsidRPr="005744E3">
        <w:rPr>
          <w:sz w:val="28"/>
          <w:szCs w:val="28"/>
        </w:rPr>
        <w:t>Взаимодействие постоянных магнитов.</w:t>
      </w:r>
    </w:p>
    <w:p w14:paraId="4525D976" w14:textId="77777777" w:rsidR="006022D5" w:rsidRPr="005744E3" w:rsidRDefault="006022D5" w:rsidP="005744E3">
      <w:pPr>
        <w:spacing w:line="276" w:lineRule="auto"/>
        <w:ind w:right="6" w:firstLine="567"/>
        <w:rPr>
          <w:sz w:val="28"/>
          <w:szCs w:val="28"/>
        </w:rPr>
      </w:pPr>
      <w:r w:rsidRPr="005744E3">
        <w:rPr>
          <w:sz w:val="28"/>
          <w:szCs w:val="28"/>
        </w:rPr>
        <w:t>Моделирование невозможности разделения полюсов магнита.</w:t>
      </w:r>
    </w:p>
    <w:p w14:paraId="5814589C" w14:textId="77777777" w:rsidR="006022D5" w:rsidRPr="005744E3" w:rsidRDefault="006022D5" w:rsidP="005744E3">
      <w:pPr>
        <w:spacing w:line="276" w:lineRule="auto"/>
        <w:ind w:right="6" w:firstLine="567"/>
        <w:rPr>
          <w:sz w:val="28"/>
          <w:szCs w:val="28"/>
        </w:rPr>
      </w:pPr>
      <w:r w:rsidRPr="005744E3">
        <w:rPr>
          <w:sz w:val="28"/>
          <w:szCs w:val="28"/>
        </w:rPr>
        <w:t>Моделирование магнитных полей постоянных магнитов.</w:t>
      </w:r>
    </w:p>
    <w:p w14:paraId="1F984339" w14:textId="77777777" w:rsidR="006022D5" w:rsidRPr="005744E3" w:rsidRDefault="006022D5" w:rsidP="005744E3">
      <w:pPr>
        <w:spacing w:line="276" w:lineRule="auto"/>
        <w:ind w:right="6" w:firstLine="567"/>
        <w:rPr>
          <w:sz w:val="28"/>
          <w:szCs w:val="28"/>
        </w:rPr>
      </w:pPr>
      <w:r w:rsidRPr="005744E3">
        <w:rPr>
          <w:sz w:val="28"/>
          <w:szCs w:val="28"/>
        </w:rPr>
        <w:t>Опыт Эрстеда.</w:t>
      </w:r>
    </w:p>
    <w:p w14:paraId="2F57A06C" w14:textId="77777777" w:rsidR="006022D5" w:rsidRPr="005744E3" w:rsidRDefault="006022D5" w:rsidP="005744E3">
      <w:pPr>
        <w:spacing w:line="276" w:lineRule="auto"/>
        <w:ind w:right="6" w:firstLine="567"/>
        <w:rPr>
          <w:sz w:val="28"/>
          <w:szCs w:val="28"/>
        </w:rPr>
      </w:pPr>
      <w:r w:rsidRPr="005744E3">
        <w:rPr>
          <w:sz w:val="28"/>
          <w:szCs w:val="28"/>
        </w:rPr>
        <w:t>Магнитное поле тока. Электромагнит.</w:t>
      </w:r>
    </w:p>
    <w:p w14:paraId="4FB22A59" w14:textId="77777777" w:rsidR="006022D5" w:rsidRPr="005744E3" w:rsidRDefault="006022D5" w:rsidP="005744E3">
      <w:pPr>
        <w:spacing w:line="276" w:lineRule="auto"/>
        <w:ind w:right="6" w:firstLine="567"/>
        <w:rPr>
          <w:sz w:val="28"/>
          <w:szCs w:val="28"/>
        </w:rPr>
      </w:pPr>
      <w:r w:rsidRPr="005744E3">
        <w:rPr>
          <w:sz w:val="28"/>
          <w:szCs w:val="28"/>
        </w:rPr>
        <w:t>Действие магнитного поля на проводник с током.</w:t>
      </w:r>
    </w:p>
    <w:p w14:paraId="010F6D61" w14:textId="77777777" w:rsidR="006022D5" w:rsidRPr="005744E3" w:rsidRDefault="006022D5" w:rsidP="005744E3">
      <w:pPr>
        <w:spacing w:line="276" w:lineRule="auto"/>
        <w:ind w:right="6" w:firstLine="567"/>
        <w:rPr>
          <w:sz w:val="28"/>
          <w:szCs w:val="28"/>
        </w:rPr>
      </w:pPr>
      <w:r w:rsidRPr="005744E3">
        <w:rPr>
          <w:sz w:val="28"/>
          <w:szCs w:val="28"/>
        </w:rPr>
        <w:t>Электродвигатель постоянного тока.</w:t>
      </w:r>
    </w:p>
    <w:p w14:paraId="47E3DBEF" w14:textId="77777777" w:rsidR="006022D5" w:rsidRPr="005744E3" w:rsidRDefault="006022D5" w:rsidP="005744E3">
      <w:pPr>
        <w:spacing w:line="276" w:lineRule="auto"/>
        <w:ind w:right="6" w:firstLine="567"/>
        <w:rPr>
          <w:sz w:val="28"/>
          <w:szCs w:val="28"/>
        </w:rPr>
      </w:pPr>
      <w:r w:rsidRPr="005744E3">
        <w:rPr>
          <w:sz w:val="28"/>
          <w:szCs w:val="28"/>
        </w:rPr>
        <w:t>Опыты Фарадея.</w:t>
      </w:r>
    </w:p>
    <w:p w14:paraId="0B79346C" w14:textId="77777777" w:rsidR="006022D5" w:rsidRPr="005744E3" w:rsidRDefault="006022D5" w:rsidP="005744E3">
      <w:pPr>
        <w:spacing w:line="276" w:lineRule="auto"/>
        <w:ind w:right="6" w:firstLine="567"/>
        <w:rPr>
          <w:sz w:val="28"/>
          <w:szCs w:val="28"/>
        </w:rPr>
      </w:pPr>
      <w:r w:rsidRPr="005744E3">
        <w:rPr>
          <w:sz w:val="28"/>
          <w:szCs w:val="28"/>
        </w:rPr>
        <w:t>Электрогенератор постоянного тока.</w:t>
      </w:r>
    </w:p>
    <w:p w14:paraId="43DCD4F2" w14:textId="77777777" w:rsidR="006022D5" w:rsidRPr="005744E3" w:rsidRDefault="006022D5" w:rsidP="005744E3">
      <w:pPr>
        <w:spacing w:line="276" w:lineRule="auto"/>
        <w:ind w:right="6" w:firstLine="567"/>
        <w:rPr>
          <w:b/>
          <w:sz w:val="28"/>
          <w:szCs w:val="28"/>
        </w:rPr>
      </w:pPr>
      <w:r w:rsidRPr="005744E3">
        <w:rPr>
          <w:b/>
          <w:sz w:val="28"/>
          <w:szCs w:val="28"/>
        </w:rPr>
        <w:t>Лабораторные работы и опыты.</w:t>
      </w:r>
    </w:p>
    <w:p w14:paraId="09E22D39" w14:textId="77777777" w:rsidR="006022D5" w:rsidRPr="005744E3" w:rsidRDefault="006022D5" w:rsidP="005744E3">
      <w:pPr>
        <w:spacing w:line="276" w:lineRule="auto"/>
        <w:ind w:right="6" w:firstLine="567"/>
        <w:rPr>
          <w:sz w:val="28"/>
          <w:szCs w:val="28"/>
        </w:rPr>
      </w:pPr>
      <w:r w:rsidRPr="005744E3">
        <w:rPr>
          <w:sz w:val="28"/>
          <w:szCs w:val="28"/>
        </w:rPr>
        <w:t>Опыты по наблюдению электризации тел при соприкосновении и индукцией.</w:t>
      </w:r>
    </w:p>
    <w:p w14:paraId="44ED8700" w14:textId="77777777" w:rsidR="006022D5" w:rsidRPr="005744E3" w:rsidRDefault="006022D5" w:rsidP="005744E3">
      <w:pPr>
        <w:spacing w:line="276" w:lineRule="auto"/>
        <w:ind w:right="6" w:firstLine="567"/>
        <w:rPr>
          <w:sz w:val="28"/>
          <w:szCs w:val="28"/>
        </w:rPr>
      </w:pPr>
      <w:r w:rsidRPr="005744E3">
        <w:rPr>
          <w:sz w:val="28"/>
          <w:szCs w:val="28"/>
        </w:rPr>
        <w:t>Исследование действия электрического поля на проводники и диэлектрики.</w:t>
      </w:r>
    </w:p>
    <w:p w14:paraId="6760D3AE" w14:textId="77777777" w:rsidR="006022D5" w:rsidRPr="005744E3" w:rsidRDefault="006022D5" w:rsidP="005744E3">
      <w:pPr>
        <w:spacing w:line="276" w:lineRule="auto"/>
        <w:ind w:right="6" w:firstLine="567"/>
        <w:rPr>
          <w:sz w:val="28"/>
          <w:szCs w:val="28"/>
        </w:rPr>
      </w:pPr>
      <w:r w:rsidRPr="005744E3">
        <w:rPr>
          <w:sz w:val="28"/>
          <w:szCs w:val="28"/>
        </w:rPr>
        <w:t>Сборка и испытание электрической цепи постоянного тока.</w:t>
      </w:r>
    </w:p>
    <w:p w14:paraId="08A59B66" w14:textId="77777777" w:rsidR="006022D5" w:rsidRPr="005744E3" w:rsidRDefault="006022D5" w:rsidP="005744E3">
      <w:pPr>
        <w:spacing w:line="276" w:lineRule="auto"/>
        <w:ind w:right="6" w:firstLine="567"/>
        <w:rPr>
          <w:sz w:val="28"/>
          <w:szCs w:val="28"/>
        </w:rPr>
      </w:pPr>
      <w:r w:rsidRPr="005744E3">
        <w:rPr>
          <w:sz w:val="28"/>
          <w:szCs w:val="28"/>
        </w:rPr>
        <w:t>Исследование зависимости силы тока, протекающего через резистор, от напряжения на резисторе и сопротивления резистора.</w:t>
      </w:r>
    </w:p>
    <w:p w14:paraId="54473BB8" w14:textId="77777777" w:rsidR="006022D5" w:rsidRPr="005744E3" w:rsidRDefault="006022D5" w:rsidP="005744E3">
      <w:pPr>
        <w:spacing w:line="276" w:lineRule="auto"/>
        <w:ind w:right="6" w:firstLine="567"/>
        <w:rPr>
          <w:sz w:val="28"/>
          <w:szCs w:val="28"/>
        </w:rPr>
      </w:pPr>
      <w:r w:rsidRPr="005744E3">
        <w:rPr>
          <w:sz w:val="28"/>
          <w:szCs w:val="28"/>
        </w:rPr>
        <w:t>Опыты, демонстрирующие зависимость электрического сопротивления проводника от его длины, площади поперечного сечения и материала.</w:t>
      </w:r>
    </w:p>
    <w:p w14:paraId="4BCAED5E" w14:textId="77777777" w:rsidR="006022D5" w:rsidRPr="005744E3" w:rsidRDefault="006022D5" w:rsidP="005744E3">
      <w:pPr>
        <w:spacing w:line="276" w:lineRule="auto"/>
        <w:ind w:right="6" w:firstLine="567"/>
        <w:rPr>
          <w:sz w:val="28"/>
          <w:szCs w:val="28"/>
        </w:rPr>
      </w:pPr>
      <w:r w:rsidRPr="005744E3">
        <w:rPr>
          <w:sz w:val="28"/>
          <w:szCs w:val="28"/>
        </w:rPr>
        <w:t>Определение удельного сопротивления проводника.</w:t>
      </w:r>
    </w:p>
    <w:p w14:paraId="4300FBBA" w14:textId="77777777" w:rsidR="006022D5" w:rsidRPr="005744E3" w:rsidRDefault="006022D5" w:rsidP="005744E3">
      <w:pPr>
        <w:spacing w:line="276" w:lineRule="auto"/>
        <w:ind w:right="6" w:firstLine="567"/>
        <w:rPr>
          <w:sz w:val="28"/>
          <w:szCs w:val="28"/>
        </w:rPr>
      </w:pPr>
      <w:r w:rsidRPr="005744E3">
        <w:rPr>
          <w:sz w:val="28"/>
          <w:szCs w:val="28"/>
        </w:rPr>
        <w:t>Проверка правила сложения напряжений при последовательном соединении двух резисторов.</w:t>
      </w:r>
    </w:p>
    <w:p w14:paraId="17C5DA7A" w14:textId="77777777" w:rsidR="006022D5" w:rsidRPr="005744E3" w:rsidRDefault="006022D5" w:rsidP="005744E3">
      <w:pPr>
        <w:spacing w:line="276" w:lineRule="auto"/>
        <w:ind w:right="6" w:firstLine="567"/>
        <w:rPr>
          <w:sz w:val="28"/>
          <w:szCs w:val="28"/>
        </w:rPr>
      </w:pPr>
      <w:r w:rsidRPr="005744E3">
        <w:rPr>
          <w:sz w:val="28"/>
          <w:szCs w:val="28"/>
        </w:rPr>
        <w:t>Проверка правила для силы тока при параллельном соединении резисторов.</w:t>
      </w:r>
    </w:p>
    <w:p w14:paraId="1C5B2DE0" w14:textId="77777777" w:rsidR="006022D5" w:rsidRPr="005744E3" w:rsidRDefault="006022D5" w:rsidP="005744E3">
      <w:pPr>
        <w:spacing w:line="276" w:lineRule="auto"/>
        <w:ind w:right="6" w:firstLine="567"/>
        <w:rPr>
          <w:sz w:val="28"/>
          <w:szCs w:val="28"/>
        </w:rPr>
      </w:pPr>
      <w:r w:rsidRPr="005744E3">
        <w:rPr>
          <w:sz w:val="28"/>
          <w:szCs w:val="28"/>
        </w:rPr>
        <w:t>Определение ЭДС и внутреннего сопротивления источника тока.</w:t>
      </w:r>
    </w:p>
    <w:p w14:paraId="70FB9CA6" w14:textId="77777777" w:rsidR="006022D5" w:rsidRPr="005744E3" w:rsidRDefault="006022D5" w:rsidP="005744E3">
      <w:pPr>
        <w:spacing w:line="276" w:lineRule="auto"/>
        <w:ind w:right="6" w:firstLine="567"/>
        <w:rPr>
          <w:sz w:val="28"/>
          <w:szCs w:val="28"/>
        </w:rPr>
      </w:pPr>
      <w:r w:rsidRPr="005744E3">
        <w:rPr>
          <w:sz w:val="28"/>
          <w:szCs w:val="28"/>
        </w:rPr>
        <w:t>Проверка правил Кирхгофа.</w:t>
      </w:r>
    </w:p>
    <w:p w14:paraId="7FB587EF" w14:textId="77777777" w:rsidR="006022D5" w:rsidRPr="005744E3" w:rsidRDefault="006022D5" w:rsidP="005744E3">
      <w:pPr>
        <w:spacing w:line="276" w:lineRule="auto"/>
        <w:ind w:right="6" w:firstLine="567"/>
        <w:rPr>
          <w:sz w:val="28"/>
          <w:szCs w:val="28"/>
        </w:rPr>
      </w:pPr>
      <w:r w:rsidRPr="005744E3">
        <w:rPr>
          <w:sz w:val="28"/>
          <w:szCs w:val="28"/>
        </w:rPr>
        <w:t>Проверка выполнения закона Ома для полной цепи.</w:t>
      </w:r>
    </w:p>
    <w:p w14:paraId="722CD0EF" w14:textId="77777777" w:rsidR="006022D5" w:rsidRPr="005744E3" w:rsidRDefault="006022D5" w:rsidP="005744E3">
      <w:pPr>
        <w:spacing w:line="276" w:lineRule="auto"/>
        <w:ind w:right="6" w:firstLine="567"/>
        <w:rPr>
          <w:sz w:val="28"/>
          <w:szCs w:val="28"/>
        </w:rPr>
      </w:pPr>
      <w:r w:rsidRPr="005744E3">
        <w:rPr>
          <w:sz w:val="28"/>
          <w:szCs w:val="28"/>
        </w:rPr>
        <w:t>Изучение вольтамперных характеристик нелинейных элементов (лампы накаливания или полупроводникового диода).</w:t>
      </w:r>
    </w:p>
    <w:p w14:paraId="3C585D6E" w14:textId="77777777" w:rsidR="006022D5" w:rsidRPr="005744E3" w:rsidRDefault="006022D5" w:rsidP="005744E3">
      <w:pPr>
        <w:spacing w:line="276" w:lineRule="auto"/>
        <w:ind w:right="6" w:firstLine="567"/>
        <w:rPr>
          <w:sz w:val="28"/>
          <w:szCs w:val="28"/>
        </w:rPr>
      </w:pPr>
      <w:r w:rsidRPr="005744E3">
        <w:rPr>
          <w:sz w:val="28"/>
          <w:szCs w:val="28"/>
        </w:rPr>
        <w:lastRenderedPageBreak/>
        <w:t>Определение работы электрического тока, идущего через резистор.</w:t>
      </w:r>
    </w:p>
    <w:p w14:paraId="25052180" w14:textId="77777777" w:rsidR="006022D5" w:rsidRPr="005744E3" w:rsidRDefault="006022D5" w:rsidP="005744E3">
      <w:pPr>
        <w:spacing w:line="276" w:lineRule="auto"/>
        <w:ind w:right="6" w:firstLine="567"/>
        <w:rPr>
          <w:sz w:val="28"/>
          <w:szCs w:val="28"/>
        </w:rPr>
      </w:pPr>
      <w:r w:rsidRPr="005744E3">
        <w:rPr>
          <w:sz w:val="28"/>
          <w:szCs w:val="28"/>
        </w:rPr>
        <w:t>Определение мощности электрического тока, выделяемой на резисторе.</w:t>
      </w:r>
    </w:p>
    <w:p w14:paraId="50E2EB7D" w14:textId="77777777" w:rsidR="006022D5" w:rsidRPr="005744E3" w:rsidRDefault="006022D5" w:rsidP="005744E3">
      <w:pPr>
        <w:spacing w:line="276" w:lineRule="auto"/>
        <w:ind w:right="6" w:firstLine="567"/>
        <w:rPr>
          <w:sz w:val="28"/>
          <w:szCs w:val="28"/>
        </w:rPr>
      </w:pPr>
      <w:r w:rsidRPr="005744E3">
        <w:rPr>
          <w:sz w:val="28"/>
          <w:szCs w:val="28"/>
        </w:rPr>
        <w:t>Определение КПД нагревателя.</w:t>
      </w:r>
    </w:p>
    <w:p w14:paraId="2C70F8E5" w14:textId="77777777" w:rsidR="006022D5" w:rsidRPr="005744E3" w:rsidRDefault="006022D5" w:rsidP="005744E3">
      <w:pPr>
        <w:spacing w:line="276" w:lineRule="auto"/>
        <w:ind w:right="6" w:firstLine="567"/>
        <w:rPr>
          <w:sz w:val="28"/>
          <w:szCs w:val="28"/>
        </w:rPr>
      </w:pPr>
      <w:r w:rsidRPr="005744E3">
        <w:rPr>
          <w:sz w:val="28"/>
          <w:szCs w:val="28"/>
        </w:rPr>
        <w:t>Исследование магнитного взаимодействия постоянных магнитов.</w:t>
      </w:r>
    </w:p>
    <w:p w14:paraId="050944E8" w14:textId="77777777" w:rsidR="006022D5" w:rsidRPr="005744E3" w:rsidRDefault="006022D5" w:rsidP="005744E3">
      <w:pPr>
        <w:spacing w:line="276" w:lineRule="auto"/>
        <w:ind w:right="6" w:firstLine="567"/>
        <w:rPr>
          <w:sz w:val="28"/>
          <w:szCs w:val="28"/>
        </w:rPr>
      </w:pPr>
      <w:r w:rsidRPr="005744E3">
        <w:rPr>
          <w:sz w:val="28"/>
          <w:szCs w:val="28"/>
        </w:rPr>
        <w:t>Изучение магнитного поля постоянных магнитов при их объединении и разделении.</w:t>
      </w:r>
    </w:p>
    <w:p w14:paraId="4FA53858" w14:textId="77777777" w:rsidR="006022D5" w:rsidRPr="005744E3" w:rsidRDefault="006022D5" w:rsidP="005744E3">
      <w:pPr>
        <w:spacing w:line="276" w:lineRule="auto"/>
        <w:ind w:right="6" w:firstLine="567"/>
        <w:rPr>
          <w:sz w:val="28"/>
          <w:szCs w:val="28"/>
        </w:rPr>
      </w:pPr>
      <w:r w:rsidRPr="005744E3">
        <w:rPr>
          <w:sz w:val="28"/>
          <w:szCs w:val="28"/>
        </w:rPr>
        <w:t xml:space="preserve">Исследование действия электрического тока на магнитную стрелку. </w:t>
      </w:r>
    </w:p>
    <w:p w14:paraId="106F6D6D" w14:textId="77777777" w:rsidR="006022D5" w:rsidRPr="005744E3" w:rsidRDefault="006022D5" w:rsidP="005744E3">
      <w:pPr>
        <w:spacing w:line="276" w:lineRule="auto"/>
        <w:ind w:right="6" w:firstLine="567"/>
        <w:rPr>
          <w:sz w:val="28"/>
          <w:szCs w:val="28"/>
        </w:rPr>
      </w:pPr>
      <w:r w:rsidRPr="005744E3">
        <w:rPr>
          <w:sz w:val="28"/>
          <w:szCs w:val="28"/>
        </w:rPr>
        <w:t xml:space="preserve">Опыты, демонстрирующие зависимость силы взаимодействия катушки с током и магнита от силы и направления тока в катушке и от наличия (отсутствия) сердечника в катушке. </w:t>
      </w:r>
    </w:p>
    <w:p w14:paraId="1DC59FD4" w14:textId="77777777" w:rsidR="006022D5" w:rsidRPr="005744E3" w:rsidRDefault="006022D5" w:rsidP="005744E3">
      <w:pPr>
        <w:spacing w:line="276" w:lineRule="auto"/>
        <w:ind w:right="6" w:firstLine="567"/>
        <w:rPr>
          <w:sz w:val="28"/>
          <w:szCs w:val="28"/>
        </w:rPr>
      </w:pPr>
      <w:r w:rsidRPr="005744E3">
        <w:rPr>
          <w:sz w:val="28"/>
          <w:szCs w:val="28"/>
        </w:rPr>
        <w:t>Изучение действия магнитного поля на проводник с током.</w:t>
      </w:r>
    </w:p>
    <w:p w14:paraId="41914874" w14:textId="77777777" w:rsidR="006022D5" w:rsidRPr="005744E3" w:rsidRDefault="006022D5" w:rsidP="005744E3">
      <w:pPr>
        <w:spacing w:line="276" w:lineRule="auto"/>
        <w:ind w:right="6" w:firstLine="567"/>
        <w:rPr>
          <w:sz w:val="28"/>
          <w:szCs w:val="28"/>
        </w:rPr>
      </w:pPr>
      <w:r w:rsidRPr="005744E3">
        <w:rPr>
          <w:sz w:val="28"/>
          <w:szCs w:val="28"/>
        </w:rPr>
        <w:t xml:space="preserve">Конструирование и изучение работы электродвигателя. </w:t>
      </w:r>
    </w:p>
    <w:p w14:paraId="7D956C12" w14:textId="77777777" w:rsidR="006022D5" w:rsidRPr="005744E3" w:rsidRDefault="006022D5" w:rsidP="005744E3">
      <w:pPr>
        <w:spacing w:line="276" w:lineRule="auto"/>
        <w:ind w:right="6" w:firstLine="567"/>
        <w:rPr>
          <w:sz w:val="28"/>
          <w:szCs w:val="28"/>
        </w:rPr>
      </w:pPr>
      <w:r w:rsidRPr="005744E3">
        <w:rPr>
          <w:sz w:val="28"/>
          <w:szCs w:val="28"/>
        </w:rPr>
        <w:t>Измерение КПД электродвигательной установки.</w:t>
      </w:r>
    </w:p>
    <w:p w14:paraId="685FD7E3" w14:textId="77777777" w:rsidR="00C56EDE" w:rsidRPr="00EE6675" w:rsidRDefault="006022D5" w:rsidP="00EE6675">
      <w:pPr>
        <w:spacing w:line="276" w:lineRule="auto"/>
        <w:ind w:right="6" w:firstLine="567"/>
        <w:rPr>
          <w:sz w:val="28"/>
          <w:szCs w:val="28"/>
        </w:rPr>
      </w:pPr>
      <w:r w:rsidRPr="005744E3">
        <w:rPr>
          <w:sz w:val="28"/>
          <w:szCs w:val="28"/>
        </w:rPr>
        <w:t>Опыты по исследованию явления электромагнитной индукции: исследование изменений значения и направления индукционного тока.</w:t>
      </w:r>
    </w:p>
    <w:p w14:paraId="3FEA084A" w14:textId="77777777" w:rsidR="00096B60" w:rsidRPr="00C56EDE" w:rsidRDefault="00096B60" w:rsidP="00C56EDE">
      <w:pPr>
        <w:spacing w:line="276" w:lineRule="auto"/>
        <w:ind w:right="6" w:firstLine="567"/>
        <w:jc w:val="center"/>
        <w:rPr>
          <w:b/>
          <w:sz w:val="28"/>
          <w:szCs w:val="28"/>
        </w:rPr>
      </w:pPr>
      <w:r w:rsidRPr="005744E3">
        <w:rPr>
          <w:b/>
          <w:sz w:val="28"/>
          <w:szCs w:val="28"/>
        </w:rPr>
        <w:t>Содержание обучения в 9 классе</w:t>
      </w:r>
    </w:p>
    <w:p w14:paraId="104CDD25" w14:textId="77777777" w:rsidR="006022D5" w:rsidRPr="005744E3" w:rsidRDefault="006022D5" w:rsidP="005744E3">
      <w:pPr>
        <w:spacing w:line="276" w:lineRule="auto"/>
        <w:ind w:right="6" w:firstLine="567"/>
        <w:rPr>
          <w:b/>
          <w:sz w:val="28"/>
          <w:szCs w:val="28"/>
        </w:rPr>
      </w:pPr>
      <w:r w:rsidRPr="005744E3">
        <w:rPr>
          <w:b/>
          <w:sz w:val="28"/>
          <w:szCs w:val="28"/>
        </w:rPr>
        <w:t>Механические явления.</w:t>
      </w:r>
    </w:p>
    <w:p w14:paraId="6FCC9B3F" w14:textId="77777777" w:rsidR="006022D5" w:rsidRPr="005744E3" w:rsidRDefault="006022D5" w:rsidP="005744E3">
      <w:pPr>
        <w:spacing w:line="276" w:lineRule="auto"/>
        <w:ind w:right="6" w:firstLine="567"/>
        <w:rPr>
          <w:sz w:val="28"/>
          <w:szCs w:val="28"/>
        </w:rPr>
      </w:pPr>
      <w:r w:rsidRPr="005744E3">
        <w:rPr>
          <w:sz w:val="28"/>
          <w:szCs w:val="28"/>
        </w:rPr>
        <w:t xml:space="preserve">Механическое движение. Материальная точка. Способы описания механического движения: табличный, графический, аналитический. Система отсчёта. Относительность механического движения. </w:t>
      </w:r>
    </w:p>
    <w:p w14:paraId="176CB2AE" w14:textId="77777777" w:rsidR="006022D5" w:rsidRPr="005744E3" w:rsidRDefault="006022D5" w:rsidP="005744E3">
      <w:pPr>
        <w:spacing w:line="276" w:lineRule="auto"/>
        <w:ind w:right="6" w:firstLine="567"/>
        <w:rPr>
          <w:sz w:val="28"/>
          <w:szCs w:val="28"/>
        </w:rPr>
      </w:pPr>
      <w:r w:rsidRPr="005744E3">
        <w:rPr>
          <w:sz w:val="28"/>
          <w:szCs w:val="28"/>
        </w:rPr>
        <w:t>Векторные величины, операции с векторами, проекции вектора. Радиус-вектор материальной точки, перемещение на плоскости. Равномерное прямолинейное движение. Неравномерное прямолинейное движение. Средняя и мгновенная скорость тела при неравномерном движении.</w:t>
      </w:r>
    </w:p>
    <w:p w14:paraId="400F7B2D" w14:textId="77777777" w:rsidR="006022D5" w:rsidRPr="005744E3" w:rsidRDefault="006022D5" w:rsidP="005744E3">
      <w:pPr>
        <w:spacing w:line="276" w:lineRule="auto"/>
        <w:ind w:right="6" w:firstLine="567"/>
        <w:rPr>
          <w:sz w:val="28"/>
          <w:szCs w:val="28"/>
        </w:rPr>
      </w:pPr>
      <w:r w:rsidRPr="005744E3">
        <w:rPr>
          <w:sz w:val="28"/>
          <w:szCs w:val="28"/>
        </w:rPr>
        <w:t xml:space="preserve">Ускорение. Равноускоренное прямолинейное движение. Ускорение свободного падения. Опыты Галилея. </w:t>
      </w:r>
    </w:p>
    <w:p w14:paraId="2CF54F81" w14:textId="77777777" w:rsidR="006022D5" w:rsidRPr="005744E3" w:rsidRDefault="006022D5" w:rsidP="005744E3">
      <w:pPr>
        <w:spacing w:line="276" w:lineRule="auto"/>
        <w:ind w:right="6" w:firstLine="567"/>
        <w:rPr>
          <w:sz w:val="28"/>
          <w:szCs w:val="28"/>
        </w:rPr>
      </w:pPr>
      <w:r w:rsidRPr="005744E3">
        <w:rPr>
          <w:sz w:val="28"/>
          <w:szCs w:val="28"/>
        </w:rPr>
        <w:t>Графическая интерпретация ускорения, скорости, пройденного пути и перемещения для прямолинейного движения.</w:t>
      </w:r>
    </w:p>
    <w:p w14:paraId="59F7DFC1" w14:textId="77777777" w:rsidR="006022D5" w:rsidRPr="005744E3" w:rsidRDefault="006022D5" w:rsidP="005744E3">
      <w:pPr>
        <w:spacing w:line="276" w:lineRule="auto"/>
        <w:ind w:right="6" w:firstLine="567"/>
        <w:rPr>
          <w:sz w:val="28"/>
          <w:szCs w:val="28"/>
        </w:rPr>
      </w:pPr>
      <w:r w:rsidRPr="005744E3">
        <w:rPr>
          <w:sz w:val="28"/>
          <w:szCs w:val="28"/>
        </w:rPr>
        <w:t>Движение тела, брошенного под углом к горизонту.</w:t>
      </w:r>
    </w:p>
    <w:p w14:paraId="154FCB6E" w14:textId="77777777" w:rsidR="006022D5" w:rsidRPr="005744E3" w:rsidRDefault="006022D5" w:rsidP="005744E3">
      <w:pPr>
        <w:spacing w:line="276" w:lineRule="auto"/>
        <w:ind w:right="6" w:firstLine="567"/>
        <w:rPr>
          <w:sz w:val="28"/>
          <w:szCs w:val="28"/>
        </w:rPr>
      </w:pPr>
      <w:r w:rsidRPr="005744E3">
        <w:rPr>
          <w:sz w:val="28"/>
          <w:szCs w:val="28"/>
        </w:rPr>
        <w:t>Движение по окружности. Линейная скорость, угловая скорость, период и частота обращения при равномерном движении по окружности. Скорость и ускорение при движении по окружности.</w:t>
      </w:r>
    </w:p>
    <w:p w14:paraId="313BE60C" w14:textId="77777777" w:rsidR="006022D5" w:rsidRPr="005744E3" w:rsidRDefault="006022D5" w:rsidP="005744E3">
      <w:pPr>
        <w:spacing w:line="276" w:lineRule="auto"/>
        <w:ind w:right="6" w:firstLine="567"/>
        <w:rPr>
          <w:sz w:val="28"/>
          <w:szCs w:val="28"/>
        </w:rPr>
      </w:pPr>
      <w:r w:rsidRPr="005744E3">
        <w:rPr>
          <w:sz w:val="28"/>
          <w:szCs w:val="28"/>
        </w:rPr>
        <w:t>Вектор силы. Равнодействующая сила.</w:t>
      </w:r>
    </w:p>
    <w:p w14:paraId="61F51ED8" w14:textId="77777777" w:rsidR="006022D5" w:rsidRPr="005744E3" w:rsidRDefault="006022D5" w:rsidP="005744E3">
      <w:pPr>
        <w:spacing w:line="276" w:lineRule="auto"/>
        <w:ind w:right="6" w:firstLine="567"/>
        <w:rPr>
          <w:sz w:val="28"/>
          <w:szCs w:val="28"/>
        </w:rPr>
      </w:pPr>
      <w:r w:rsidRPr="005744E3">
        <w:rPr>
          <w:sz w:val="28"/>
          <w:szCs w:val="28"/>
        </w:rPr>
        <w:t xml:space="preserve">Первый закон Ньютона. Второй закон Ньютона. Третий закон Ньютона. Принцип суперпозиции сил. </w:t>
      </w:r>
    </w:p>
    <w:p w14:paraId="13AD1F0F" w14:textId="77777777" w:rsidR="006022D5" w:rsidRPr="005744E3" w:rsidRDefault="006022D5" w:rsidP="005744E3">
      <w:pPr>
        <w:spacing w:line="276" w:lineRule="auto"/>
        <w:ind w:right="6" w:firstLine="567"/>
        <w:rPr>
          <w:sz w:val="28"/>
          <w:szCs w:val="28"/>
        </w:rPr>
      </w:pPr>
      <w:r w:rsidRPr="005744E3">
        <w:rPr>
          <w:sz w:val="28"/>
          <w:szCs w:val="28"/>
        </w:rPr>
        <w:t>Сила упругости. Закон Гука. Сила трения: сила трения скольжения, сила трения покоя, другие виды трения. Коэффициент трения.</w:t>
      </w:r>
    </w:p>
    <w:p w14:paraId="738D4D13" w14:textId="77777777" w:rsidR="006022D5" w:rsidRPr="005744E3" w:rsidRDefault="006022D5" w:rsidP="005744E3">
      <w:pPr>
        <w:spacing w:line="276" w:lineRule="auto"/>
        <w:ind w:right="6" w:firstLine="567"/>
        <w:rPr>
          <w:sz w:val="28"/>
          <w:szCs w:val="28"/>
        </w:rPr>
      </w:pPr>
      <w:r w:rsidRPr="005744E3">
        <w:rPr>
          <w:sz w:val="28"/>
          <w:szCs w:val="28"/>
        </w:rPr>
        <w:t>Движение тел по окружности под действием нескольких сил.</w:t>
      </w:r>
    </w:p>
    <w:p w14:paraId="0ED2CED0" w14:textId="77777777" w:rsidR="006022D5" w:rsidRPr="005744E3" w:rsidRDefault="006022D5" w:rsidP="005744E3">
      <w:pPr>
        <w:spacing w:line="276" w:lineRule="auto"/>
        <w:ind w:right="6" w:firstLine="567"/>
        <w:rPr>
          <w:sz w:val="28"/>
          <w:szCs w:val="28"/>
        </w:rPr>
      </w:pPr>
      <w:r w:rsidRPr="005744E3">
        <w:rPr>
          <w:sz w:val="28"/>
          <w:szCs w:val="28"/>
        </w:rPr>
        <w:lastRenderedPageBreak/>
        <w:t>Закон Бернулли и подъёмная сила крыла. Современные летательные аппараты, суда на подводных крыльях, антикрыло на скоростных автомобилях. Движение поезда на магнитной подушке.</w:t>
      </w:r>
    </w:p>
    <w:p w14:paraId="4854AD3F" w14:textId="77777777" w:rsidR="006022D5" w:rsidRPr="005744E3" w:rsidRDefault="006022D5" w:rsidP="005744E3">
      <w:pPr>
        <w:spacing w:line="276" w:lineRule="auto"/>
        <w:ind w:right="6" w:firstLine="567"/>
        <w:rPr>
          <w:sz w:val="28"/>
          <w:szCs w:val="28"/>
        </w:rPr>
      </w:pPr>
      <w:r w:rsidRPr="005744E3">
        <w:rPr>
          <w:sz w:val="28"/>
          <w:szCs w:val="28"/>
        </w:rPr>
        <w:t>Сила тяжести и закон всемирного тяготения. Движение тел вокруг гравитационного центра (в том числе планет вокруг Солнца). Первая космическая скорость. Невесомость и перегрузки.</w:t>
      </w:r>
    </w:p>
    <w:p w14:paraId="73871FC0" w14:textId="77777777" w:rsidR="006022D5" w:rsidRPr="005744E3" w:rsidRDefault="006022D5" w:rsidP="005744E3">
      <w:pPr>
        <w:spacing w:line="276" w:lineRule="auto"/>
        <w:ind w:right="6" w:firstLine="567"/>
        <w:rPr>
          <w:sz w:val="28"/>
          <w:szCs w:val="28"/>
        </w:rPr>
      </w:pPr>
      <w:r w:rsidRPr="005744E3">
        <w:rPr>
          <w:sz w:val="28"/>
          <w:szCs w:val="28"/>
        </w:rPr>
        <w:t>Равновесие материальной точки. Абсолютно твёрдое тело. Равновесие твёрдого тела с закреплённой осью вращения. Момент силы. Центр тяжести.</w:t>
      </w:r>
    </w:p>
    <w:p w14:paraId="21DA0F19" w14:textId="77777777" w:rsidR="006022D5" w:rsidRPr="005744E3" w:rsidRDefault="006022D5" w:rsidP="005744E3">
      <w:pPr>
        <w:spacing w:line="276" w:lineRule="auto"/>
        <w:ind w:right="6" w:firstLine="567"/>
        <w:rPr>
          <w:sz w:val="28"/>
          <w:szCs w:val="28"/>
        </w:rPr>
      </w:pPr>
      <w:r w:rsidRPr="005744E3">
        <w:rPr>
          <w:sz w:val="28"/>
          <w:szCs w:val="28"/>
        </w:rPr>
        <w:t xml:space="preserve">Импульс тела. Изменение импульса. Импульс силы. Упругое и неупругое взаимодействие. Законы изменения и сохранения импульса. Реактивное движение. </w:t>
      </w:r>
    </w:p>
    <w:p w14:paraId="4581FFC8" w14:textId="77777777" w:rsidR="006022D5" w:rsidRPr="005744E3" w:rsidRDefault="006022D5" w:rsidP="005744E3">
      <w:pPr>
        <w:spacing w:line="276" w:lineRule="auto"/>
        <w:ind w:right="6" w:firstLine="567"/>
        <w:rPr>
          <w:sz w:val="28"/>
          <w:szCs w:val="28"/>
        </w:rPr>
      </w:pPr>
      <w:r w:rsidRPr="005744E3">
        <w:rPr>
          <w:sz w:val="28"/>
          <w:szCs w:val="28"/>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изменения и сохранения механической энергии. </w:t>
      </w:r>
    </w:p>
    <w:p w14:paraId="273E835C" w14:textId="77777777" w:rsidR="006022D5" w:rsidRPr="005744E3" w:rsidRDefault="006022D5" w:rsidP="005744E3">
      <w:pPr>
        <w:spacing w:line="276" w:lineRule="auto"/>
        <w:ind w:right="6" w:firstLine="567"/>
        <w:rPr>
          <w:b/>
          <w:sz w:val="28"/>
          <w:szCs w:val="28"/>
        </w:rPr>
      </w:pPr>
      <w:r w:rsidRPr="005744E3">
        <w:rPr>
          <w:b/>
          <w:sz w:val="28"/>
          <w:szCs w:val="28"/>
        </w:rPr>
        <w:t>Демонстрации.</w:t>
      </w:r>
    </w:p>
    <w:p w14:paraId="244222E3" w14:textId="77777777" w:rsidR="006022D5" w:rsidRPr="005744E3" w:rsidRDefault="006022D5" w:rsidP="005744E3">
      <w:pPr>
        <w:spacing w:line="276" w:lineRule="auto"/>
        <w:ind w:right="6" w:firstLine="567"/>
        <w:rPr>
          <w:sz w:val="28"/>
          <w:szCs w:val="28"/>
        </w:rPr>
      </w:pPr>
      <w:r w:rsidRPr="005744E3">
        <w:rPr>
          <w:sz w:val="28"/>
          <w:szCs w:val="28"/>
        </w:rPr>
        <w:t>Наблюдение механического движения тела относительно разных тел отсчёта.</w:t>
      </w:r>
    </w:p>
    <w:p w14:paraId="1841165D" w14:textId="77777777" w:rsidR="006022D5" w:rsidRPr="005744E3" w:rsidRDefault="006022D5" w:rsidP="005744E3">
      <w:pPr>
        <w:spacing w:line="276" w:lineRule="auto"/>
        <w:ind w:right="6" w:firstLine="567"/>
        <w:rPr>
          <w:sz w:val="28"/>
          <w:szCs w:val="28"/>
        </w:rPr>
      </w:pPr>
      <w:r w:rsidRPr="005744E3">
        <w:rPr>
          <w:sz w:val="28"/>
          <w:szCs w:val="28"/>
        </w:rPr>
        <w:t xml:space="preserve">Сравнение путей и траекторий движения одного и того же тела относительно разных тел отсчёта. </w:t>
      </w:r>
    </w:p>
    <w:p w14:paraId="1403B498" w14:textId="77777777" w:rsidR="006022D5" w:rsidRPr="005744E3" w:rsidRDefault="006022D5" w:rsidP="005744E3">
      <w:pPr>
        <w:spacing w:line="276" w:lineRule="auto"/>
        <w:ind w:right="6" w:firstLine="567"/>
        <w:rPr>
          <w:sz w:val="28"/>
          <w:szCs w:val="28"/>
        </w:rPr>
      </w:pPr>
      <w:r w:rsidRPr="005744E3">
        <w:rPr>
          <w:sz w:val="28"/>
          <w:szCs w:val="28"/>
        </w:rPr>
        <w:t>Измерение скорости и ускорения прямолинейного движения.</w:t>
      </w:r>
    </w:p>
    <w:p w14:paraId="6D33F7A5" w14:textId="77777777" w:rsidR="006022D5" w:rsidRPr="005744E3" w:rsidRDefault="006022D5" w:rsidP="005744E3">
      <w:pPr>
        <w:spacing w:line="276" w:lineRule="auto"/>
        <w:ind w:right="6" w:firstLine="567"/>
        <w:rPr>
          <w:sz w:val="28"/>
          <w:szCs w:val="28"/>
        </w:rPr>
      </w:pPr>
      <w:r w:rsidRPr="005744E3">
        <w:rPr>
          <w:sz w:val="28"/>
          <w:szCs w:val="28"/>
        </w:rPr>
        <w:t>Исследование признаков равноускоренного движения.</w:t>
      </w:r>
    </w:p>
    <w:p w14:paraId="7DB05944" w14:textId="77777777" w:rsidR="006022D5" w:rsidRPr="005744E3" w:rsidRDefault="006022D5" w:rsidP="005744E3">
      <w:pPr>
        <w:spacing w:line="276" w:lineRule="auto"/>
        <w:ind w:right="6" w:firstLine="567"/>
        <w:rPr>
          <w:sz w:val="28"/>
          <w:szCs w:val="28"/>
        </w:rPr>
      </w:pPr>
      <w:r w:rsidRPr="005744E3">
        <w:rPr>
          <w:sz w:val="28"/>
          <w:szCs w:val="28"/>
        </w:rPr>
        <w:t>Наблюдение движения тела по окружности.</w:t>
      </w:r>
    </w:p>
    <w:p w14:paraId="715D8E4B" w14:textId="77777777" w:rsidR="006022D5" w:rsidRPr="005744E3" w:rsidRDefault="006022D5" w:rsidP="005744E3">
      <w:pPr>
        <w:spacing w:line="276" w:lineRule="auto"/>
        <w:ind w:right="6" w:firstLine="567"/>
        <w:rPr>
          <w:sz w:val="28"/>
          <w:szCs w:val="28"/>
        </w:rPr>
      </w:pPr>
      <w:r w:rsidRPr="005744E3">
        <w:rPr>
          <w:sz w:val="28"/>
          <w:szCs w:val="28"/>
        </w:rPr>
        <w:t>Наблюдение механических явлений, происходящих в системе отсчёта «Тележка» при её равномерном и ускоренном движении относительно кабинета физики.</w:t>
      </w:r>
    </w:p>
    <w:p w14:paraId="2D28D88C" w14:textId="77777777" w:rsidR="006022D5" w:rsidRPr="005744E3" w:rsidRDefault="006022D5" w:rsidP="005744E3">
      <w:pPr>
        <w:spacing w:line="276" w:lineRule="auto"/>
        <w:ind w:right="6" w:firstLine="567"/>
        <w:rPr>
          <w:sz w:val="28"/>
          <w:szCs w:val="28"/>
        </w:rPr>
      </w:pPr>
      <w:r w:rsidRPr="005744E3">
        <w:rPr>
          <w:sz w:val="28"/>
          <w:szCs w:val="28"/>
        </w:rPr>
        <w:t>Наблюдение равновесия тел, свободного падения, колебания маятника в инерциальных системах как подтверждение принципа относительности.</w:t>
      </w:r>
    </w:p>
    <w:p w14:paraId="13082BBC" w14:textId="77777777" w:rsidR="006022D5" w:rsidRPr="005744E3" w:rsidRDefault="006022D5" w:rsidP="005744E3">
      <w:pPr>
        <w:spacing w:line="276" w:lineRule="auto"/>
        <w:ind w:right="6" w:firstLine="567"/>
        <w:rPr>
          <w:sz w:val="28"/>
          <w:szCs w:val="28"/>
        </w:rPr>
      </w:pPr>
      <w:r w:rsidRPr="005744E3">
        <w:rPr>
          <w:sz w:val="28"/>
          <w:szCs w:val="28"/>
        </w:rPr>
        <w:t>Зависимость ускорения тела от его массы и действующей на него силы.</w:t>
      </w:r>
    </w:p>
    <w:p w14:paraId="3B82799A" w14:textId="77777777" w:rsidR="006022D5" w:rsidRPr="005744E3" w:rsidRDefault="006022D5" w:rsidP="005744E3">
      <w:pPr>
        <w:spacing w:line="276" w:lineRule="auto"/>
        <w:ind w:right="6" w:firstLine="567"/>
        <w:rPr>
          <w:sz w:val="28"/>
          <w:szCs w:val="28"/>
        </w:rPr>
      </w:pPr>
      <w:r w:rsidRPr="005744E3">
        <w:rPr>
          <w:sz w:val="28"/>
          <w:szCs w:val="28"/>
        </w:rPr>
        <w:t xml:space="preserve">Наблюдение равенства сил при взаимодействии тел. </w:t>
      </w:r>
    </w:p>
    <w:p w14:paraId="177FEC87" w14:textId="77777777" w:rsidR="006022D5" w:rsidRPr="005744E3" w:rsidRDefault="006022D5" w:rsidP="005744E3">
      <w:pPr>
        <w:spacing w:line="276" w:lineRule="auto"/>
        <w:ind w:right="6" w:firstLine="567"/>
        <w:rPr>
          <w:sz w:val="28"/>
          <w:szCs w:val="28"/>
        </w:rPr>
      </w:pPr>
      <w:r w:rsidRPr="005744E3">
        <w:rPr>
          <w:sz w:val="28"/>
          <w:szCs w:val="28"/>
        </w:rPr>
        <w:t>Изменение веса тела при ускоренном движении.</w:t>
      </w:r>
    </w:p>
    <w:p w14:paraId="21A1B9E2" w14:textId="77777777" w:rsidR="006022D5" w:rsidRPr="005744E3" w:rsidRDefault="006022D5" w:rsidP="005744E3">
      <w:pPr>
        <w:spacing w:line="276" w:lineRule="auto"/>
        <w:ind w:right="6" w:firstLine="567"/>
        <w:rPr>
          <w:sz w:val="28"/>
          <w:szCs w:val="28"/>
        </w:rPr>
      </w:pPr>
      <w:r w:rsidRPr="005744E3">
        <w:rPr>
          <w:sz w:val="28"/>
          <w:szCs w:val="28"/>
        </w:rPr>
        <w:t>Передача импульса при взаимодействии тел.</w:t>
      </w:r>
    </w:p>
    <w:p w14:paraId="5464C77A" w14:textId="77777777" w:rsidR="006022D5" w:rsidRPr="005744E3" w:rsidRDefault="006022D5" w:rsidP="005744E3">
      <w:pPr>
        <w:spacing w:line="276" w:lineRule="auto"/>
        <w:ind w:right="6" w:firstLine="567"/>
        <w:rPr>
          <w:sz w:val="28"/>
          <w:szCs w:val="28"/>
        </w:rPr>
      </w:pPr>
      <w:r w:rsidRPr="005744E3">
        <w:rPr>
          <w:sz w:val="28"/>
          <w:szCs w:val="28"/>
        </w:rPr>
        <w:t>Преобразования энергии при взаимодействии тел.</w:t>
      </w:r>
    </w:p>
    <w:p w14:paraId="39456BE3" w14:textId="77777777" w:rsidR="006022D5" w:rsidRPr="005744E3" w:rsidRDefault="006022D5" w:rsidP="005744E3">
      <w:pPr>
        <w:spacing w:line="276" w:lineRule="auto"/>
        <w:ind w:right="6" w:firstLine="567"/>
        <w:rPr>
          <w:sz w:val="28"/>
          <w:szCs w:val="28"/>
        </w:rPr>
      </w:pPr>
      <w:r w:rsidRPr="005744E3">
        <w:rPr>
          <w:sz w:val="28"/>
          <w:szCs w:val="28"/>
        </w:rPr>
        <w:t>Сохранение импульса при абсолютно неупругом взаимодействии.</w:t>
      </w:r>
    </w:p>
    <w:p w14:paraId="3748B1C4" w14:textId="77777777" w:rsidR="006022D5" w:rsidRPr="005744E3" w:rsidRDefault="006022D5" w:rsidP="005744E3">
      <w:pPr>
        <w:spacing w:line="276" w:lineRule="auto"/>
        <w:ind w:right="6" w:firstLine="567"/>
        <w:rPr>
          <w:sz w:val="28"/>
          <w:szCs w:val="28"/>
        </w:rPr>
      </w:pPr>
      <w:r w:rsidRPr="005744E3">
        <w:rPr>
          <w:sz w:val="28"/>
          <w:szCs w:val="28"/>
        </w:rPr>
        <w:t>Сохранение импульса при упругом взаимодействии.</w:t>
      </w:r>
    </w:p>
    <w:p w14:paraId="7AD87EEC" w14:textId="77777777" w:rsidR="006022D5" w:rsidRPr="005744E3" w:rsidRDefault="006022D5" w:rsidP="005744E3">
      <w:pPr>
        <w:spacing w:line="276" w:lineRule="auto"/>
        <w:ind w:right="6" w:firstLine="567"/>
        <w:rPr>
          <w:sz w:val="28"/>
          <w:szCs w:val="28"/>
        </w:rPr>
      </w:pPr>
      <w:r w:rsidRPr="005744E3">
        <w:rPr>
          <w:sz w:val="28"/>
          <w:szCs w:val="28"/>
        </w:rPr>
        <w:t>Наблюдение реактивного движения.</w:t>
      </w:r>
    </w:p>
    <w:p w14:paraId="5E8A11F4" w14:textId="77777777" w:rsidR="006022D5" w:rsidRPr="005744E3" w:rsidRDefault="006022D5" w:rsidP="005744E3">
      <w:pPr>
        <w:spacing w:line="276" w:lineRule="auto"/>
        <w:ind w:right="6" w:firstLine="567"/>
        <w:rPr>
          <w:sz w:val="28"/>
          <w:szCs w:val="28"/>
        </w:rPr>
      </w:pPr>
      <w:r w:rsidRPr="005744E3">
        <w:rPr>
          <w:sz w:val="28"/>
          <w:szCs w:val="28"/>
        </w:rPr>
        <w:t>Сохранение энергии при свободном падении.</w:t>
      </w:r>
    </w:p>
    <w:p w14:paraId="71DF9EF8" w14:textId="77777777" w:rsidR="006022D5" w:rsidRPr="005744E3" w:rsidRDefault="006022D5" w:rsidP="005744E3">
      <w:pPr>
        <w:spacing w:line="276" w:lineRule="auto"/>
        <w:ind w:right="6" w:firstLine="567"/>
        <w:rPr>
          <w:sz w:val="28"/>
          <w:szCs w:val="28"/>
        </w:rPr>
      </w:pPr>
      <w:r w:rsidRPr="005744E3">
        <w:rPr>
          <w:sz w:val="28"/>
          <w:szCs w:val="28"/>
        </w:rPr>
        <w:t>Сохранение энергии при движении тела под действием пружины.</w:t>
      </w:r>
    </w:p>
    <w:p w14:paraId="2AE28E6D" w14:textId="77777777" w:rsidR="006022D5" w:rsidRPr="005744E3" w:rsidRDefault="006022D5" w:rsidP="005744E3">
      <w:pPr>
        <w:spacing w:line="276" w:lineRule="auto"/>
        <w:ind w:right="6" w:firstLine="567"/>
        <w:rPr>
          <w:b/>
          <w:sz w:val="28"/>
          <w:szCs w:val="28"/>
        </w:rPr>
      </w:pPr>
      <w:r w:rsidRPr="005744E3">
        <w:rPr>
          <w:b/>
          <w:sz w:val="28"/>
          <w:szCs w:val="28"/>
        </w:rPr>
        <w:lastRenderedPageBreak/>
        <w:t>Лабораторные работы и опыты.</w:t>
      </w:r>
    </w:p>
    <w:p w14:paraId="507EA8AA" w14:textId="77777777" w:rsidR="006022D5" w:rsidRPr="005744E3" w:rsidRDefault="006022D5" w:rsidP="005744E3">
      <w:pPr>
        <w:spacing w:line="276" w:lineRule="auto"/>
        <w:ind w:right="6" w:firstLine="567"/>
        <w:rPr>
          <w:sz w:val="28"/>
          <w:szCs w:val="28"/>
        </w:rPr>
      </w:pPr>
      <w:r w:rsidRPr="005744E3">
        <w:rPr>
          <w:sz w:val="28"/>
          <w:szCs w:val="28"/>
        </w:rPr>
        <w:t>Конструирование тракта для разгона и дальнейшего равномерного движения шарика или тележки.</w:t>
      </w:r>
    </w:p>
    <w:p w14:paraId="26195D06" w14:textId="77777777" w:rsidR="006022D5" w:rsidRPr="005744E3" w:rsidRDefault="006022D5" w:rsidP="005744E3">
      <w:pPr>
        <w:spacing w:line="276" w:lineRule="auto"/>
        <w:ind w:right="6" w:firstLine="567"/>
        <w:rPr>
          <w:sz w:val="28"/>
          <w:szCs w:val="28"/>
        </w:rPr>
      </w:pPr>
      <w:r w:rsidRPr="005744E3">
        <w:rPr>
          <w:sz w:val="28"/>
          <w:szCs w:val="28"/>
        </w:rPr>
        <w:t>Определение средней скорости скольжения бруска или движения шарика по наклонной плоскости.</w:t>
      </w:r>
    </w:p>
    <w:p w14:paraId="36126BCC" w14:textId="77777777" w:rsidR="006022D5" w:rsidRPr="005744E3" w:rsidRDefault="006022D5" w:rsidP="005744E3">
      <w:pPr>
        <w:spacing w:line="276" w:lineRule="auto"/>
        <w:ind w:right="6" w:firstLine="567"/>
        <w:rPr>
          <w:sz w:val="28"/>
          <w:szCs w:val="28"/>
        </w:rPr>
      </w:pPr>
      <w:r w:rsidRPr="005744E3">
        <w:rPr>
          <w:sz w:val="28"/>
          <w:szCs w:val="28"/>
        </w:rPr>
        <w:t>Определение ускорения тела при равноускоренном движении по наклонной плоскости.</w:t>
      </w:r>
    </w:p>
    <w:p w14:paraId="7BBE48EC" w14:textId="77777777" w:rsidR="006022D5" w:rsidRPr="005744E3" w:rsidRDefault="006022D5" w:rsidP="005744E3">
      <w:pPr>
        <w:spacing w:line="276" w:lineRule="auto"/>
        <w:ind w:right="6" w:firstLine="567"/>
        <w:rPr>
          <w:sz w:val="28"/>
          <w:szCs w:val="28"/>
        </w:rPr>
      </w:pPr>
      <w:r w:rsidRPr="005744E3">
        <w:rPr>
          <w:sz w:val="28"/>
          <w:szCs w:val="28"/>
        </w:rPr>
        <w:t>Исследование зависимости пути от времени при равноускоренном движении без начальной скорости.</w:t>
      </w:r>
    </w:p>
    <w:p w14:paraId="4E008171" w14:textId="77777777" w:rsidR="006022D5" w:rsidRPr="005744E3" w:rsidRDefault="006022D5" w:rsidP="005744E3">
      <w:pPr>
        <w:spacing w:line="276" w:lineRule="auto"/>
        <w:ind w:right="6" w:firstLine="567"/>
        <w:rPr>
          <w:sz w:val="28"/>
          <w:szCs w:val="28"/>
        </w:rPr>
      </w:pPr>
      <w:r w:rsidRPr="005744E3">
        <w:rPr>
          <w:sz w:val="28"/>
          <w:szCs w:val="28"/>
        </w:rPr>
        <w:t>Проверка гипотезы: если при равноускоренном движении без начальной скорости пути относятся как ряд нечётных чисел, то времена одинаковы.</w:t>
      </w:r>
    </w:p>
    <w:p w14:paraId="0472A1B3" w14:textId="77777777" w:rsidR="006022D5" w:rsidRPr="005744E3" w:rsidRDefault="006022D5" w:rsidP="005744E3">
      <w:pPr>
        <w:spacing w:line="276" w:lineRule="auto"/>
        <w:ind w:right="6" w:firstLine="567"/>
        <w:rPr>
          <w:sz w:val="28"/>
          <w:szCs w:val="28"/>
        </w:rPr>
      </w:pPr>
      <w:r w:rsidRPr="005744E3">
        <w:rPr>
          <w:sz w:val="28"/>
          <w:szCs w:val="28"/>
        </w:rPr>
        <w:t>Исследование движения тела, брошенного под углом к горизонту.</w:t>
      </w:r>
    </w:p>
    <w:p w14:paraId="3CB1F4BE" w14:textId="77777777" w:rsidR="006022D5" w:rsidRPr="005744E3" w:rsidRDefault="006022D5" w:rsidP="005744E3">
      <w:pPr>
        <w:spacing w:line="276" w:lineRule="auto"/>
        <w:ind w:right="6" w:firstLine="567"/>
        <w:rPr>
          <w:sz w:val="28"/>
          <w:szCs w:val="28"/>
        </w:rPr>
      </w:pPr>
      <w:r w:rsidRPr="005744E3">
        <w:rPr>
          <w:sz w:val="28"/>
          <w:szCs w:val="28"/>
        </w:rPr>
        <w:t>Исследование зависимости силы трения скольжения от силы нормального давления.</w:t>
      </w:r>
    </w:p>
    <w:p w14:paraId="1206F704" w14:textId="77777777" w:rsidR="006022D5" w:rsidRPr="005744E3" w:rsidRDefault="006022D5" w:rsidP="005744E3">
      <w:pPr>
        <w:spacing w:line="276" w:lineRule="auto"/>
        <w:ind w:right="6" w:firstLine="567"/>
        <w:rPr>
          <w:sz w:val="28"/>
          <w:szCs w:val="28"/>
        </w:rPr>
      </w:pPr>
      <w:r w:rsidRPr="005744E3">
        <w:rPr>
          <w:sz w:val="28"/>
          <w:szCs w:val="28"/>
        </w:rPr>
        <w:t>Определение коэффициента трения скольжения.</w:t>
      </w:r>
    </w:p>
    <w:p w14:paraId="303F0DB3" w14:textId="77777777" w:rsidR="006022D5" w:rsidRPr="005744E3" w:rsidRDefault="006022D5" w:rsidP="005744E3">
      <w:pPr>
        <w:spacing w:line="276" w:lineRule="auto"/>
        <w:ind w:right="6" w:firstLine="567"/>
        <w:rPr>
          <w:sz w:val="28"/>
          <w:szCs w:val="28"/>
        </w:rPr>
      </w:pPr>
      <w:r w:rsidRPr="005744E3">
        <w:rPr>
          <w:sz w:val="28"/>
          <w:szCs w:val="28"/>
        </w:rPr>
        <w:t>Определение жёсткости пружины.</w:t>
      </w:r>
    </w:p>
    <w:p w14:paraId="7DFD5D2C" w14:textId="77777777" w:rsidR="006022D5" w:rsidRPr="005744E3" w:rsidRDefault="006022D5" w:rsidP="005744E3">
      <w:pPr>
        <w:spacing w:line="276" w:lineRule="auto"/>
        <w:ind w:right="6" w:firstLine="567"/>
        <w:rPr>
          <w:sz w:val="28"/>
          <w:szCs w:val="28"/>
        </w:rPr>
      </w:pPr>
      <w:r w:rsidRPr="005744E3">
        <w:rPr>
          <w:sz w:val="28"/>
          <w:szCs w:val="28"/>
        </w:rPr>
        <w:t>Исследование зависимости силы упругости, возникающей в пружине, от степени деформации пружины.</w:t>
      </w:r>
    </w:p>
    <w:p w14:paraId="7BEC5652" w14:textId="77777777" w:rsidR="006022D5" w:rsidRPr="005744E3" w:rsidRDefault="006022D5" w:rsidP="005744E3">
      <w:pPr>
        <w:spacing w:line="276" w:lineRule="auto"/>
        <w:ind w:right="6" w:firstLine="567"/>
        <w:rPr>
          <w:sz w:val="28"/>
          <w:szCs w:val="28"/>
        </w:rPr>
      </w:pPr>
      <w:r w:rsidRPr="005744E3">
        <w:rPr>
          <w:sz w:val="28"/>
          <w:szCs w:val="28"/>
        </w:rPr>
        <w:t>Определение работы силы трения при равномерном движении тела по горизонтальной поверхности.</w:t>
      </w:r>
    </w:p>
    <w:p w14:paraId="34B87303" w14:textId="77777777" w:rsidR="006022D5" w:rsidRPr="005744E3" w:rsidRDefault="006022D5" w:rsidP="005744E3">
      <w:pPr>
        <w:spacing w:line="276" w:lineRule="auto"/>
        <w:ind w:right="6" w:firstLine="567"/>
        <w:rPr>
          <w:sz w:val="28"/>
          <w:szCs w:val="28"/>
        </w:rPr>
      </w:pPr>
      <w:r w:rsidRPr="005744E3">
        <w:rPr>
          <w:sz w:val="28"/>
          <w:szCs w:val="28"/>
        </w:rPr>
        <w:t>Определение работы силы упругости при подъёме груза с использованием неподвижного и подвижного блоков.</w:t>
      </w:r>
    </w:p>
    <w:p w14:paraId="2321113C" w14:textId="77777777" w:rsidR="006022D5" w:rsidRPr="005744E3" w:rsidRDefault="006022D5" w:rsidP="005744E3">
      <w:pPr>
        <w:spacing w:line="276" w:lineRule="auto"/>
        <w:ind w:right="6" w:firstLine="567"/>
        <w:rPr>
          <w:b/>
          <w:sz w:val="28"/>
          <w:szCs w:val="28"/>
        </w:rPr>
      </w:pPr>
      <w:r w:rsidRPr="005744E3">
        <w:rPr>
          <w:b/>
          <w:sz w:val="28"/>
          <w:szCs w:val="28"/>
        </w:rPr>
        <w:t>Механические колебания и волны.</w:t>
      </w:r>
    </w:p>
    <w:p w14:paraId="469EE7CA" w14:textId="77777777" w:rsidR="006022D5" w:rsidRPr="005744E3" w:rsidRDefault="006022D5" w:rsidP="005744E3">
      <w:pPr>
        <w:spacing w:line="276" w:lineRule="auto"/>
        <w:ind w:right="6" w:firstLine="567"/>
        <w:rPr>
          <w:sz w:val="28"/>
          <w:szCs w:val="28"/>
        </w:rPr>
      </w:pPr>
      <w:r w:rsidRPr="005744E3">
        <w:rPr>
          <w:sz w:val="28"/>
          <w:szCs w:val="28"/>
        </w:rPr>
        <w:t xml:space="preserve">Колебательное движение. Основные характеристики колебаний: период, частота, амплитуда. Гармонические колебания. Затухающие колебания. Вынужденные колебания. Резонанс. </w:t>
      </w:r>
    </w:p>
    <w:p w14:paraId="592F04AD" w14:textId="77777777" w:rsidR="006022D5" w:rsidRPr="005744E3" w:rsidRDefault="006022D5" w:rsidP="005744E3">
      <w:pPr>
        <w:spacing w:line="276" w:lineRule="auto"/>
        <w:ind w:right="6" w:firstLine="567"/>
        <w:rPr>
          <w:sz w:val="28"/>
          <w:szCs w:val="28"/>
        </w:rPr>
      </w:pPr>
      <w:r w:rsidRPr="005744E3">
        <w:rPr>
          <w:sz w:val="28"/>
          <w:szCs w:val="28"/>
        </w:rPr>
        <w:t>Математический и пружинный маятники. Превращение энергии при колебательном движении.</w:t>
      </w:r>
    </w:p>
    <w:p w14:paraId="7BD347F2" w14:textId="77777777" w:rsidR="006022D5" w:rsidRPr="005744E3" w:rsidRDefault="006022D5" w:rsidP="005744E3">
      <w:pPr>
        <w:spacing w:line="276" w:lineRule="auto"/>
        <w:ind w:right="6" w:firstLine="567"/>
        <w:rPr>
          <w:sz w:val="28"/>
          <w:szCs w:val="28"/>
        </w:rPr>
      </w:pPr>
      <w:r w:rsidRPr="005744E3">
        <w:rPr>
          <w:sz w:val="28"/>
          <w:szCs w:val="28"/>
        </w:rPr>
        <w:t>Механические волны. Продольные и поперечные волны. Свойства механических волн: интерференция и дифракция. Длина волны и скорость её распространения. Механические волны в твёрдом теле, сейсмические волны.</w:t>
      </w:r>
    </w:p>
    <w:p w14:paraId="737C0CB7" w14:textId="77777777" w:rsidR="006022D5" w:rsidRPr="005744E3" w:rsidRDefault="006022D5" w:rsidP="005744E3">
      <w:pPr>
        <w:spacing w:line="276" w:lineRule="auto"/>
        <w:ind w:right="6" w:firstLine="567"/>
        <w:rPr>
          <w:sz w:val="28"/>
          <w:szCs w:val="28"/>
        </w:rPr>
      </w:pPr>
      <w:r w:rsidRPr="005744E3">
        <w:rPr>
          <w:sz w:val="28"/>
          <w:szCs w:val="28"/>
        </w:rPr>
        <w:t>Звук. Распространение и отражение звука. Громкость звука и высота тона. Резонанс в акустике. Инфразвук и ультразвук. Использование ультразвука в современных технологиях.</w:t>
      </w:r>
    </w:p>
    <w:p w14:paraId="7900C7C8" w14:textId="77777777" w:rsidR="006022D5" w:rsidRPr="005744E3" w:rsidRDefault="006022D5" w:rsidP="005744E3">
      <w:pPr>
        <w:spacing w:line="276" w:lineRule="auto"/>
        <w:ind w:right="6" w:firstLine="567"/>
        <w:rPr>
          <w:b/>
          <w:sz w:val="28"/>
          <w:szCs w:val="28"/>
        </w:rPr>
      </w:pPr>
      <w:r w:rsidRPr="005744E3">
        <w:rPr>
          <w:b/>
          <w:sz w:val="28"/>
          <w:szCs w:val="28"/>
        </w:rPr>
        <w:t>Демонстрации.</w:t>
      </w:r>
    </w:p>
    <w:p w14:paraId="2DFD34E0" w14:textId="77777777" w:rsidR="006022D5" w:rsidRPr="005744E3" w:rsidRDefault="006022D5" w:rsidP="005744E3">
      <w:pPr>
        <w:spacing w:line="276" w:lineRule="auto"/>
        <w:ind w:right="6" w:firstLine="567"/>
        <w:rPr>
          <w:sz w:val="28"/>
          <w:szCs w:val="28"/>
        </w:rPr>
      </w:pPr>
      <w:r w:rsidRPr="005744E3">
        <w:rPr>
          <w:sz w:val="28"/>
          <w:szCs w:val="28"/>
        </w:rPr>
        <w:t>Наблюдение колебаний тел под действием силы тяжести и силы упругости.</w:t>
      </w:r>
    </w:p>
    <w:p w14:paraId="65E23A88" w14:textId="77777777" w:rsidR="006022D5" w:rsidRPr="005744E3" w:rsidRDefault="006022D5" w:rsidP="005744E3">
      <w:pPr>
        <w:spacing w:line="276" w:lineRule="auto"/>
        <w:ind w:right="6" w:firstLine="567"/>
        <w:rPr>
          <w:sz w:val="28"/>
          <w:szCs w:val="28"/>
        </w:rPr>
      </w:pPr>
      <w:r w:rsidRPr="005744E3">
        <w:rPr>
          <w:sz w:val="28"/>
          <w:szCs w:val="28"/>
        </w:rPr>
        <w:t>Наблюдение колебаний груза на нити и на пружине.</w:t>
      </w:r>
    </w:p>
    <w:p w14:paraId="32EC6659" w14:textId="77777777" w:rsidR="006022D5" w:rsidRPr="005744E3" w:rsidRDefault="006022D5" w:rsidP="005744E3">
      <w:pPr>
        <w:spacing w:line="276" w:lineRule="auto"/>
        <w:ind w:right="6" w:firstLine="567"/>
        <w:rPr>
          <w:sz w:val="28"/>
          <w:szCs w:val="28"/>
        </w:rPr>
      </w:pPr>
      <w:r w:rsidRPr="005744E3">
        <w:rPr>
          <w:sz w:val="28"/>
          <w:szCs w:val="28"/>
        </w:rPr>
        <w:t>Наблюдение вынужденных колебаний и резонанса.</w:t>
      </w:r>
    </w:p>
    <w:p w14:paraId="321F303C" w14:textId="77777777" w:rsidR="006022D5" w:rsidRPr="005744E3" w:rsidRDefault="006022D5" w:rsidP="005744E3">
      <w:pPr>
        <w:spacing w:line="276" w:lineRule="auto"/>
        <w:ind w:right="6" w:firstLine="567"/>
        <w:rPr>
          <w:sz w:val="28"/>
          <w:szCs w:val="28"/>
        </w:rPr>
      </w:pPr>
      <w:r w:rsidRPr="005744E3">
        <w:rPr>
          <w:sz w:val="28"/>
          <w:szCs w:val="28"/>
        </w:rPr>
        <w:lastRenderedPageBreak/>
        <w:t>Распространение продольных и поперечных волн (на модели).</w:t>
      </w:r>
    </w:p>
    <w:p w14:paraId="718A47B5" w14:textId="77777777" w:rsidR="006022D5" w:rsidRPr="005744E3" w:rsidRDefault="006022D5" w:rsidP="005744E3">
      <w:pPr>
        <w:spacing w:line="276" w:lineRule="auto"/>
        <w:ind w:right="6" w:firstLine="567"/>
        <w:rPr>
          <w:sz w:val="28"/>
          <w:szCs w:val="28"/>
        </w:rPr>
      </w:pPr>
      <w:r w:rsidRPr="005744E3">
        <w:rPr>
          <w:sz w:val="28"/>
          <w:szCs w:val="28"/>
        </w:rPr>
        <w:t>Наблюдение интерференции и дифракции волн на поверхности воды.</w:t>
      </w:r>
    </w:p>
    <w:p w14:paraId="60EDE9C1" w14:textId="77777777" w:rsidR="006022D5" w:rsidRPr="005744E3" w:rsidRDefault="006022D5" w:rsidP="005744E3">
      <w:pPr>
        <w:spacing w:line="276" w:lineRule="auto"/>
        <w:ind w:right="6" w:firstLine="567"/>
        <w:rPr>
          <w:sz w:val="28"/>
          <w:szCs w:val="28"/>
        </w:rPr>
      </w:pPr>
      <w:r w:rsidRPr="005744E3">
        <w:rPr>
          <w:sz w:val="28"/>
          <w:szCs w:val="28"/>
        </w:rPr>
        <w:t>Наблюдение зависимости высоты звука от частоты.</w:t>
      </w:r>
    </w:p>
    <w:p w14:paraId="222D8CD2" w14:textId="77777777" w:rsidR="006022D5" w:rsidRPr="005744E3" w:rsidRDefault="006022D5" w:rsidP="005744E3">
      <w:pPr>
        <w:spacing w:line="276" w:lineRule="auto"/>
        <w:ind w:right="6" w:firstLine="567"/>
        <w:rPr>
          <w:sz w:val="28"/>
          <w:szCs w:val="28"/>
        </w:rPr>
      </w:pPr>
      <w:r w:rsidRPr="005744E3">
        <w:rPr>
          <w:sz w:val="28"/>
          <w:szCs w:val="28"/>
        </w:rPr>
        <w:t>Акустический резонанс.</w:t>
      </w:r>
    </w:p>
    <w:p w14:paraId="488029DB" w14:textId="77777777" w:rsidR="006022D5" w:rsidRPr="005744E3" w:rsidRDefault="006022D5" w:rsidP="005744E3">
      <w:pPr>
        <w:spacing w:line="276" w:lineRule="auto"/>
        <w:ind w:right="6" w:firstLine="567"/>
        <w:rPr>
          <w:b/>
          <w:sz w:val="28"/>
          <w:szCs w:val="28"/>
        </w:rPr>
      </w:pPr>
      <w:r w:rsidRPr="005744E3">
        <w:rPr>
          <w:b/>
          <w:sz w:val="28"/>
          <w:szCs w:val="28"/>
        </w:rPr>
        <w:t>Лабораторные работы и опыты.</w:t>
      </w:r>
    </w:p>
    <w:p w14:paraId="77D2A107" w14:textId="77777777" w:rsidR="006022D5" w:rsidRPr="005744E3" w:rsidRDefault="006022D5" w:rsidP="005744E3">
      <w:pPr>
        <w:spacing w:line="276" w:lineRule="auto"/>
        <w:ind w:right="6" w:firstLine="567"/>
        <w:rPr>
          <w:sz w:val="28"/>
          <w:szCs w:val="28"/>
        </w:rPr>
      </w:pPr>
      <w:r w:rsidRPr="005744E3">
        <w:rPr>
          <w:sz w:val="28"/>
          <w:szCs w:val="28"/>
        </w:rPr>
        <w:t>Определение частоты и периода колебаний математического маятника.</w:t>
      </w:r>
    </w:p>
    <w:p w14:paraId="66788E04" w14:textId="77777777" w:rsidR="006022D5" w:rsidRPr="005744E3" w:rsidRDefault="006022D5" w:rsidP="005744E3">
      <w:pPr>
        <w:spacing w:line="276" w:lineRule="auto"/>
        <w:ind w:right="6" w:firstLine="567"/>
        <w:rPr>
          <w:sz w:val="28"/>
          <w:szCs w:val="28"/>
        </w:rPr>
      </w:pPr>
      <w:r w:rsidRPr="005744E3">
        <w:rPr>
          <w:sz w:val="28"/>
          <w:szCs w:val="28"/>
        </w:rPr>
        <w:t>Определение частоты и периода колебаний пружинного маятника.</w:t>
      </w:r>
    </w:p>
    <w:p w14:paraId="39ED0EB0" w14:textId="77777777" w:rsidR="006022D5" w:rsidRPr="005744E3" w:rsidRDefault="006022D5" w:rsidP="005744E3">
      <w:pPr>
        <w:spacing w:line="276" w:lineRule="auto"/>
        <w:ind w:right="6" w:firstLine="567"/>
        <w:rPr>
          <w:sz w:val="28"/>
          <w:szCs w:val="28"/>
        </w:rPr>
      </w:pPr>
      <w:r w:rsidRPr="005744E3">
        <w:rPr>
          <w:sz w:val="28"/>
          <w:szCs w:val="28"/>
        </w:rPr>
        <w:t>Исследование зависимости периода колебаний груза на нити от длины нити.</w:t>
      </w:r>
    </w:p>
    <w:p w14:paraId="56594A9B" w14:textId="77777777" w:rsidR="006022D5" w:rsidRPr="005744E3" w:rsidRDefault="006022D5" w:rsidP="005744E3">
      <w:pPr>
        <w:spacing w:line="276" w:lineRule="auto"/>
        <w:ind w:right="6" w:firstLine="567"/>
        <w:rPr>
          <w:sz w:val="28"/>
          <w:szCs w:val="28"/>
        </w:rPr>
      </w:pPr>
      <w:r w:rsidRPr="005744E3">
        <w:rPr>
          <w:sz w:val="28"/>
          <w:szCs w:val="28"/>
        </w:rPr>
        <w:t>Исследование зависимости периода колебаний пружинного маятника от массы груза.</w:t>
      </w:r>
    </w:p>
    <w:p w14:paraId="3A8FFFE4" w14:textId="77777777" w:rsidR="006022D5" w:rsidRPr="005744E3" w:rsidRDefault="006022D5" w:rsidP="005744E3">
      <w:pPr>
        <w:spacing w:line="276" w:lineRule="auto"/>
        <w:ind w:right="6" w:firstLine="567"/>
        <w:rPr>
          <w:sz w:val="28"/>
          <w:szCs w:val="28"/>
        </w:rPr>
      </w:pPr>
      <w:r w:rsidRPr="005744E3">
        <w:rPr>
          <w:sz w:val="28"/>
          <w:szCs w:val="28"/>
        </w:rPr>
        <w:t xml:space="preserve">Проверка независимости периода колебаний груза, подвешенного к ленте, от массы груза. </w:t>
      </w:r>
    </w:p>
    <w:p w14:paraId="415890AA" w14:textId="77777777" w:rsidR="006022D5" w:rsidRPr="005744E3" w:rsidRDefault="006022D5" w:rsidP="005744E3">
      <w:pPr>
        <w:spacing w:line="276" w:lineRule="auto"/>
        <w:ind w:right="6" w:firstLine="567"/>
        <w:rPr>
          <w:sz w:val="28"/>
          <w:szCs w:val="28"/>
        </w:rPr>
      </w:pPr>
      <w:r w:rsidRPr="005744E3">
        <w:rPr>
          <w:sz w:val="28"/>
          <w:szCs w:val="28"/>
        </w:rPr>
        <w:t xml:space="preserve">Опыты, демонстрирующие зависимость периода колебаний пружинного маятника от массы груза и жёсткости пружины. </w:t>
      </w:r>
    </w:p>
    <w:p w14:paraId="7DB2A47E" w14:textId="77777777" w:rsidR="006022D5" w:rsidRPr="005744E3" w:rsidRDefault="006022D5" w:rsidP="005744E3">
      <w:pPr>
        <w:spacing w:line="276" w:lineRule="auto"/>
        <w:ind w:right="6" w:firstLine="567"/>
        <w:rPr>
          <w:sz w:val="28"/>
          <w:szCs w:val="28"/>
        </w:rPr>
      </w:pPr>
      <w:r w:rsidRPr="005744E3">
        <w:rPr>
          <w:sz w:val="28"/>
          <w:szCs w:val="28"/>
        </w:rPr>
        <w:t>Измерение ускорения свободного падения.</w:t>
      </w:r>
    </w:p>
    <w:p w14:paraId="495D74B4" w14:textId="77777777" w:rsidR="006022D5" w:rsidRPr="005744E3" w:rsidRDefault="006022D5" w:rsidP="005744E3">
      <w:pPr>
        <w:spacing w:line="276" w:lineRule="auto"/>
        <w:ind w:right="6" w:firstLine="567"/>
        <w:rPr>
          <w:b/>
          <w:sz w:val="28"/>
          <w:szCs w:val="28"/>
        </w:rPr>
      </w:pPr>
      <w:r w:rsidRPr="005744E3">
        <w:rPr>
          <w:b/>
          <w:sz w:val="28"/>
          <w:szCs w:val="28"/>
        </w:rPr>
        <w:t>Электромагнитное поле и электромагнитные волны.</w:t>
      </w:r>
    </w:p>
    <w:p w14:paraId="2152EBD8" w14:textId="77777777" w:rsidR="006022D5" w:rsidRPr="005744E3" w:rsidRDefault="006022D5" w:rsidP="005744E3">
      <w:pPr>
        <w:spacing w:line="276" w:lineRule="auto"/>
        <w:ind w:right="6" w:firstLine="567"/>
        <w:rPr>
          <w:sz w:val="28"/>
          <w:szCs w:val="28"/>
        </w:rPr>
      </w:pPr>
      <w:r w:rsidRPr="005744E3">
        <w:rPr>
          <w:sz w:val="28"/>
          <w:szCs w:val="28"/>
        </w:rPr>
        <w:t>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Радиолокация. Космическая связь.</w:t>
      </w:r>
    </w:p>
    <w:p w14:paraId="052E77C4" w14:textId="77777777" w:rsidR="006022D5" w:rsidRPr="005744E3" w:rsidRDefault="006022D5" w:rsidP="005744E3">
      <w:pPr>
        <w:spacing w:line="276" w:lineRule="auto"/>
        <w:ind w:right="6" w:firstLine="567"/>
        <w:rPr>
          <w:sz w:val="28"/>
          <w:szCs w:val="28"/>
        </w:rPr>
      </w:pPr>
      <w:r w:rsidRPr="005744E3">
        <w:rPr>
          <w:sz w:val="28"/>
          <w:szCs w:val="28"/>
        </w:rPr>
        <w:t>Электромагнитная природа света. Скорость света. Волновые свойства света: интерференция и дифракция.</w:t>
      </w:r>
    </w:p>
    <w:p w14:paraId="62B559D1" w14:textId="77777777" w:rsidR="006022D5" w:rsidRPr="005744E3" w:rsidRDefault="006022D5" w:rsidP="005744E3">
      <w:pPr>
        <w:spacing w:line="276" w:lineRule="auto"/>
        <w:ind w:right="6" w:firstLine="567"/>
        <w:rPr>
          <w:b/>
          <w:sz w:val="28"/>
          <w:szCs w:val="28"/>
        </w:rPr>
      </w:pPr>
      <w:r w:rsidRPr="005744E3">
        <w:rPr>
          <w:b/>
          <w:sz w:val="28"/>
          <w:szCs w:val="28"/>
        </w:rPr>
        <w:t> Демонстрации.</w:t>
      </w:r>
    </w:p>
    <w:p w14:paraId="624388EE" w14:textId="77777777" w:rsidR="006022D5" w:rsidRPr="005744E3" w:rsidRDefault="006022D5" w:rsidP="005744E3">
      <w:pPr>
        <w:spacing w:line="276" w:lineRule="auto"/>
        <w:ind w:right="6" w:firstLine="567"/>
        <w:rPr>
          <w:sz w:val="28"/>
          <w:szCs w:val="28"/>
        </w:rPr>
      </w:pPr>
      <w:r w:rsidRPr="005744E3">
        <w:rPr>
          <w:sz w:val="28"/>
          <w:szCs w:val="28"/>
        </w:rPr>
        <w:t xml:space="preserve">Свойства электромагнитных волн. </w:t>
      </w:r>
    </w:p>
    <w:p w14:paraId="53E902C7" w14:textId="77777777" w:rsidR="006022D5" w:rsidRPr="005744E3" w:rsidRDefault="006022D5" w:rsidP="005744E3">
      <w:pPr>
        <w:spacing w:line="276" w:lineRule="auto"/>
        <w:ind w:right="6" w:firstLine="567"/>
        <w:rPr>
          <w:sz w:val="28"/>
          <w:szCs w:val="28"/>
        </w:rPr>
      </w:pPr>
      <w:r w:rsidRPr="005744E3">
        <w:rPr>
          <w:sz w:val="28"/>
          <w:szCs w:val="28"/>
        </w:rPr>
        <w:t xml:space="preserve">Интерференция и дифракция света. </w:t>
      </w:r>
    </w:p>
    <w:p w14:paraId="2D1C70D9" w14:textId="77777777" w:rsidR="006022D5" w:rsidRPr="005744E3" w:rsidRDefault="006022D5" w:rsidP="005744E3">
      <w:pPr>
        <w:spacing w:line="276" w:lineRule="auto"/>
        <w:ind w:right="6" w:firstLine="567"/>
        <w:rPr>
          <w:b/>
          <w:sz w:val="28"/>
          <w:szCs w:val="28"/>
        </w:rPr>
      </w:pPr>
      <w:r w:rsidRPr="005744E3">
        <w:rPr>
          <w:b/>
          <w:sz w:val="28"/>
          <w:szCs w:val="28"/>
        </w:rPr>
        <w:t>Лабораторные работы и опыты.</w:t>
      </w:r>
    </w:p>
    <w:p w14:paraId="37220588" w14:textId="77777777" w:rsidR="006022D5" w:rsidRPr="005744E3" w:rsidRDefault="006022D5" w:rsidP="005744E3">
      <w:pPr>
        <w:spacing w:line="276" w:lineRule="auto"/>
        <w:ind w:right="6" w:firstLine="567"/>
        <w:rPr>
          <w:sz w:val="28"/>
          <w:szCs w:val="28"/>
        </w:rPr>
      </w:pPr>
      <w:r w:rsidRPr="005744E3">
        <w:rPr>
          <w:sz w:val="28"/>
          <w:szCs w:val="28"/>
        </w:rPr>
        <w:t>Изучение свойств электромагнитных волн с помощью мобильного телефона.</w:t>
      </w:r>
    </w:p>
    <w:p w14:paraId="2F3AFDEF" w14:textId="77777777" w:rsidR="006022D5" w:rsidRPr="005744E3" w:rsidRDefault="006022D5" w:rsidP="005744E3">
      <w:pPr>
        <w:spacing w:line="276" w:lineRule="auto"/>
        <w:ind w:right="6" w:firstLine="567"/>
        <w:rPr>
          <w:sz w:val="28"/>
          <w:szCs w:val="28"/>
        </w:rPr>
      </w:pPr>
      <w:r w:rsidRPr="005744E3">
        <w:rPr>
          <w:sz w:val="28"/>
          <w:szCs w:val="28"/>
        </w:rPr>
        <w:t>Проведение опытов по наблюдению интерференции и дифракции света.</w:t>
      </w:r>
    </w:p>
    <w:p w14:paraId="052C9744" w14:textId="77777777" w:rsidR="006022D5" w:rsidRPr="005744E3" w:rsidRDefault="006022D5" w:rsidP="005744E3">
      <w:pPr>
        <w:spacing w:line="276" w:lineRule="auto"/>
        <w:ind w:right="6" w:firstLine="567"/>
        <w:rPr>
          <w:b/>
          <w:sz w:val="28"/>
          <w:szCs w:val="28"/>
        </w:rPr>
      </w:pPr>
      <w:r w:rsidRPr="005744E3">
        <w:rPr>
          <w:b/>
          <w:sz w:val="28"/>
          <w:szCs w:val="28"/>
        </w:rPr>
        <w:t>Световые явления.</w:t>
      </w:r>
    </w:p>
    <w:p w14:paraId="1AB3AC3A" w14:textId="77777777" w:rsidR="006022D5" w:rsidRPr="005744E3" w:rsidRDefault="006022D5" w:rsidP="005744E3">
      <w:pPr>
        <w:spacing w:line="276" w:lineRule="auto"/>
        <w:ind w:right="6" w:firstLine="567"/>
        <w:rPr>
          <w:sz w:val="28"/>
          <w:szCs w:val="28"/>
        </w:rPr>
      </w:pPr>
      <w:r w:rsidRPr="005744E3">
        <w:rPr>
          <w:sz w:val="28"/>
          <w:szCs w:val="28"/>
        </w:rPr>
        <w:t>Лучевая модель света и геометрическая оптика. Источники света. Прямолинейное распространение света. Затмения Солнца и Луны. Отражение света. Плоское зеркало. Закон отражения света. Построение изображений, сформированных зеркалом.</w:t>
      </w:r>
    </w:p>
    <w:p w14:paraId="79E2DA19" w14:textId="77777777" w:rsidR="006022D5" w:rsidRPr="005744E3" w:rsidRDefault="006022D5" w:rsidP="005744E3">
      <w:pPr>
        <w:spacing w:line="276" w:lineRule="auto"/>
        <w:ind w:right="6" w:firstLine="567"/>
        <w:rPr>
          <w:sz w:val="28"/>
          <w:szCs w:val="28"/>
        </w:rPr>
      </w:pPr>
      <w:r w:rsidRPr="005744E3">
        <w:rPr>
          <w:sz w:val="28"/>
          <w:szCs w:val="28"/>
        </w:rPr>
        <w:t>Преломление света. Закон преломления света. Полное отражение света. Использование полного отражения в оптических световодах, оптоволоконная связь.</w:t>
      </w:r>
    </w:p>
    <w:p w14:paraId="0ED5F7A8" w14:textId="77777777" w:rsidR="006022D5" w:rsidRPr="005744E3" w:rsidRDefault="006022D5" w:rsidP="005744E3">
      <w:pPr>
        <w:spacing w:line="276" w:lineRule="auto"/>
        <w:ind w:right="6" w:firstLine="567"/>
        <w:rPr>
          <w:sz w:val="28"/>
          <w:szCs w:val="28"/>
        </w:rPr>
      </w:pPr>
      <w:r w:rsidRPr="005744E3">
        <w:rPr>
          <w:sz w:val="28"/>
          <w:szCs w:val="28"/>
        </w:rPr>
        <w:lastRenderedPageBreak/>
        <w:t>Линза, ход лучей в линзе. Формула тонкой линзы. Построение изображений, сформированных тонкой линзой. Оптическая система фотоаппарата, микроскопа и телескопа. Глаз, как оптическая система. Близорукость и дальнозоркость.</w:t>
      </w:r>
    </w:p>
    <w:p w14:paraId="418AA433" w14:textId="77777777" w:rsidR="006022D5" w:rsidRPr="005744E3" w:rsidRDefault="006022D5" w:rsidP="005744E3">
      <w:pPr>
        <w:spacing w:line="276" w:lineRule="auto"/>
        <w:ind w:right="6" w:firstLine="567"/>
        <w:rPr>
          <w:sz w:val="28"/>
          <w:szCs w:val="28"/>
        </w:rPr>
      </w:pPr>
      <w:r w:rsidRPr="005744E3">
        <w:rPr>
          <w:sz w:val="28"/>
          <w:szCs w:val="28"/>
        </w:rPr>
        <w:t>Разложение белого света в спектр. Опыты Ньютона. Сложение спектральных цветов. Дисперсия света.</w:t>
      </w:r>
    </w:p>
    <w:p w14:paraId="7ECA0CE5" w14:textId="77777777" w:rsidR="006022D5" w:rsidRPr="005744E3" w:rsidRDefault="006022D5" w:rsidP="005744E3">
      <w:pPr>
        <w:spacing w:line="276" w:lineRule="auto"/>
        <w:ind w:right="6" w:firstLine="567"/>
        <w:rPr>
          <w:b/>
          <w:sz w:val="28"/>
          <w:szCs w:val="28"/>
        </w:rPr>
      </w:pPr>
      <w:r w:rsidRPr="005744E3">
        <w:rPr>
          <w:b/>
          <w:sz w:val="28"/>
          <w:szCs w:val="28"/>
        </w:rPr>
        <w:t>Демонстрации.</w:t>
      </w:r>
    </w:p>
    <w:p w14:paraId="285D9B43" w14:textId="77777777" w:rsidR="006022D5" w:rsidRPr="005744E3" w:rsidRDefault="006022D5" w:rsidP="005744E3">
      <w:pPr>
        <w:spacing w:line="276" w:lineRule="auto"/>
        <w:ind w:right="6" w:firstLine="567"/>
        <w:rPr>
          <w:sz w:val="28"/>
          <w:szCs w:val="28"/>
        </w:rPr>
      </w:pPr>
      <w:r w:rsidRPr="005744E3">
        <w:rPr>
          <w:sz w:val="28"/>
          <w:szCs w:val="28"/>
        </w:rPr>
        <w:t>Прямолинейное распространение света.</w:t>
      </w:r>
    </w:p>
    <w:p w14:paraId="2A1A2CBD" w14:textId="77777777" w:rsidR="006022D5" w:rsidRPr="005744E3" w:rsidRDefault="006022D5" w:rsidP="005744E3">
      <w:pPr>
        <w:spacing w:line="276" w:lineRule="auto"/>
        <w:ind w:right="6" w:firstLine="567"/>
        <w:rPr>
          <w:sz w:val="28"/>
          <w:szCs w:val="28"/>
        </w:rPr>
      </w:pPr>
      <w:r w:rsidRPr="005744E3">
        <w:rPr>
          <w:sz w:val="28"/>
          <w:szCs w:val="28"/>
        </w:rPr>
        <w:t>Отражение света.</w:t>
      </w:r>
    </w:p>
    <w:p w14:paraId="49330881" w14:textId="77777777" w:rsidR="006022D5" w:rsidRPr="005744E3" w:rsidRDefault="006022D5" w:rsidP="005744E3">
      <w:pPr>
        <w:spacing w:line="276" w:lineRule="auto"/>
        <w:ind w:right="6" w:firstLine="567"/>
        <w:rPr>
          <w:sz w:val="28"/>
          <w:szCs w:val="28"/>
        </w:rPr>
      </w:pPr>
      <w:r w:rsidRPr="005744E3">
        <w:rPr>
          <w:sz w:val="28"/>
          <w:szCs w:val="28"/>
        </w:rPr>
        <w:t>Получение изображений в плоском зеркале.</w:t>
      </w:r>
    </w:p>
    <w:p w14:paraId="45DA1F65" w14:textId="77777777" w:rsidR="006022D5" w:rsidRPr="005744E3" w:rsidRDefault="006022D5" w:rsidP="005744E3">
      <w:pPr>
        <w:spacing w:line="276" w:lineRule="auto"/>
        <w:ind w:right="6" w:firstLine="567"/>
        <w:rPr>
          <w:sz w:val="28"/>
          <w:szCs w:val="28"/>
        </w:rPr>
      </w:pPr>
      <w:r w:rsidRPr="005744E3">
        <w:rPr>
          <w:sz w:val="28"/>
          <w:szCs w:val="28"/>
        </w:rPr>
        <w:t>Преломление света.</w:t>
      </w:r>
    </w:p>
    <w:p w14:paraId="5BF33A0F" w14:textId="77777777" w:rsidR="006022D5" w:rsidRPr="005744E3" w:rsidRDefault="006022D5" w:rsidP="005744E3">
      <w:pPr>
        <w:spacing w:line="276" w:lineRule="auto"/>
        <w:ind w:right="6" w:firstLine="567"/>
        <w:rPr>
          <w:sz w:val="28"/>
          <w:szCs w:val="28"/>
        </w:rPr>
      </w:pPr>
      <w:r w:rsidRPr="005744E3">
        <w:rPr>
          <w:sz w:val="28"/>
          <w:szCs w:val="28"/>
        </w:rPr>
        <w:t>Оптический световод.</w:t>
      </w:r>
    </w:p>
    <w:p w14:paraId="1D073F85" w14:textId="77777777" w:rsidR="006022D5" w:rsidRPr="005744E3" w:rsidRDefault="006022D5" w:rsidP="005744E3">
      <w:pPr>
        <w:spacing w:line="276" w:lineRule="auto"/>
        <w:ind w:right="6" w:firstLine="567"/>
        <w:rPr>
          <w:sz w:val="28"/>
          <w:szCs w:val="28"/>
        </w:rPr>
      </w:pPr>
      <w:r w:rsidRPr="005744E3">
        <w:rPr>
          <w:sz w:val="28"/>
          <w:szCs w:val="28"/>
        </w:rPr>
        <w:t>Ход лучей в собирающей линзе.</w:t>
      </w:r>
    </w:p>
    <w:p w14:paraId="3A1CA4A3" w14:textId="77777777" w:rsidR="006022D5" w:rsidRPr="005744E3" w:rsidRDefault="006022D5" w:rsidP="005744E3">
      <w:pPr>
        <w:spacing w:line="276" w:lineRule="auto"/>
        <w:ind w:right="6" w:firstLine="567"/>
        <w:rPr>
          <w:sz w:val="28"/>
          <w:szCs w:val="28"/>
        </w:rPr>
      </w:pPr>
      <w:r w:rsidRPr="005744E3">
        <w:rPr>
          <w:sz w:val="28"/>
          <w:szCs w:val="28"/>
        </w:rPr>
        <w:t>Ход лучей в рассеивающей линзе.</w:t>
      </w:r>
    </w:p>
    <w:p w14:paraId="77E4DA74" w14:textId="77777777" w:rsidR="006022D5" w:rsidRPr="005744E3" w:rsidRDefault="006022D5" w:rsidP="005744E3">
      <w:pPr>
        <w:spacing w:line="276" w:lineRule="auto"/>
        <w:ind w:right="6" w:firstLine="567"/>
        <w:rPr>
          <w:sz w:val="28"/>
          <w:szCs w:val="28"/>
        </w:rPr>
      </w:pPr>
      <w:r w:rsidRPr="005744E3">
        <w:rPr>
          <w:sz w:val="28"/>
          <w:szCs w:val="28"/>
        </w:rPr>
        <w:t>Получение изображений с помощью линз.</w:t>
      </w:r>
    </w:p>
    <w:p w14:paraId="219D7ACB" w14:textId="77777777" w:rsidR="006022D5" w:rsidRPr="005744E3" w:rsidRDefault="006022D5" w:rsidP="005744E3">
      <w:pPr>
        <w:spacing w:line="276" w:lineRule="auto"/>
        <w:ind w:right="6" w:firstLine="567"/>
        <w:rPr>
          <w:sz w:val="28"/>
          <w:szCs w:val="28"/>
        </w:rPr>
      </w:pPr>
      <w:r w:rsidRPr="005744E3">
        <w:rPr>
          <w:sz w:val="28"/>
          <w:szCs w:val="28"/>
        </w:rPr>
        <w:t>Принцип действия фотоаппарата, микроскопа и телескопа.</w:t>
      </w:r>
    </w:p>
    <w:p w14:paraId="317C91E4" w14:textId="77777777" w:rsidR="006022D5" w:rsidRPr="005744E3" w:rsidRDefault="006022D5" w:rsidP="005744E3">
      <w:pPr>
        <w:spacing w:line="276" w:lineRule="auto"/>
        <w:ind w:right="6" w:firstLine="567"/>
        <w:rPr>
          <w:sz w:val="28"/>
          <w:szCs w:val="28"/>
        </w:rPr>
      </w:pPr>
      <w:r w:rsidRPr="005744E3">
        <w:rPr>
          <w:sz w:val="28"/>
          <w:szCs w:val="28"/>
        </w:rPr>
        <w:t>Модель глаза.</w:t>
      </w:r>
    </w:p>
    <w:p w14:paraId="12F5B0FF" w14:textId="77777777" w:rsidR="006022D5" w:rsidRPr="005744E3" w:rsidRDefault="006022D5" w:rsidP="005744E3">
      <w:pPr>
        <w:spacing w:line="276" w:lineRule="auto"/>
        <w:ind w:right="6" w:firstLine="567"/>
        <w:rPr>
          <w:sz w:val="28"/>
          <w:szCs w:val="28"/>
        </w:rPr>
      </w:pPr>
      <w:r w:rsidRPr="005744E3">
        <w:rPr>
          <w:sz w:val="28"/>
          <w:szCs w:val="28"/>
        </w:rPr>
        <w:t>Разложение белого света в спектр.</w:t>
      </w:r>
    </w:p>
    <w:p w14:paraId="7693DFF4" w14:textId="77777777" w:rsidR="006022D5" w:rsidRPr="005744E3" w:rsidRDefault="006022D5" w:rsidP="005744E3">
      <w:pPr>
        <w:spacing w:line="276" w:lineRule="auto"/>
        <w:ind w:right="6" w:firstLine="567"/>
        <w:rPr>
          <w:sz w:val="28"/>
          <w:szCs w:val="28"/>
        </w:rPr>
      </w:pPr>
      <w:r w:rsidRPr="005744E3">
        <w:rPr>
          <w:sz w:val="28"/>
          <w:szCs w:val="28"/>
        </w:rPr>
        <w:t>Получение белого света при сложении света разных цветов.</w:t>
      </w:r>
    </w:p>
    <w:p w14:paraId="2203921F" w14:textId="77777777" w:rsidR="006022D5" w:rsidRPr="005744E3" w:rsidRDefault="006022D5" w:rsidP="005744E3">
      <w:pPr>
        <w:spacing w:line="276" w:lineRule="auto"/>
        <w:ind w:right="6" w:firstLine="567"/>
        <w:rPr>
          <w:b/>
          <w:sz w:val="28"/>
          <w:szCs w:val="28"/>
        </w:rPr>
      </w:pPr>
      <w:r w:rsidRPr="005744E3">
        <w:rPr>
          <w:b/>
          <w:sz w:val="28"/>
          <w:szCs w:val="28"/>
        </w:rPr>
        <w:t>Лабораторные работы и опыты.</w:t>
      </w:r>
    </w:p>
    <w:p w14:paraId="7E097A1D" w14:textId="77777777" w:rsidR="006022D5" w:rsidRPr="005744E3" w:rsidRDefault="006022D5" w:rsidP="005744E3">
      <w:pPr>
        <w:spacing w:line="276" w:lineRule="auto"/>
        <w:ind w:right="6" w:firstLine="567"/>
        <w:rPr>
          <w:sz w:val="28"/>
          <w:szCs w:val="28"/>
        </w:rPr>
      </w:pPr>
      <w:r w:rsidRPr="005744E3">
        <w:rPr>
          <w:sz w:val="28"/>
          <w:szCs w:val="28"/>
        </w:rPr>
        <w:t>Исследование зависимости угла отражения светового луча от угла падения.</w:t>
      </w:r>
    </w:p>
    <w:p w14:paraId="4C9E95FB" w14:textId="77777777" w:rsidR="006022D5" w:rsidRPr="005744E3" w:rsidRDefault="006022D5" w:rsidP="005744E3">
      <w:pPr>
        <w:spacing w:line="276" w:lineRule="auto"/>
        <w:ind w:right="6" w:firstLine="567"/>
        <w:rPr>
          <w:sz w:val="28"/>
          <w:szCs w:val="28"/>
        </w:rPr>
      </w:pPr>
      <w:r w:rsidRPr="005744E3">
        <w:rPr>
          <w:sz w:val="28"/>
          <w:szCs w:val="28"/>
        </w:rPr>
        <w:t>Изучение свойств изображения в плоском зеркале.</w:t>
      </w:r>
    </w:p>
    <w:p w14:paraId="7AECAA4D" w14:textId="77777777" w:rsidR="006022D5" w:rsidRPr="005744E3" w:rsidRDefault="006022D5" w:rsidP="005744E3">
      <w:pPr>
        <w:spacing w:line="276" w:lineRule="auto"/>
        <w:ind w:right="6" w:firstLine="567"/>
        <w:rPr>
          <w:sz w:val="28"/>
          <w:szCs w:val="28"/>
        </w:rPr>
      </w:pPr>
      <w:r w:rsidRPr="005744E3">
        <w:rPr>
          <w:sz w:val="28"/>
          <w:szCs w:val="28"/>
        </w:rPr>
        <w:t xml:space="preserve">Исследование зависимости угла преломления от угла падения светового луча на границе «воздух–стекло». </w:t>
      </w:r>
    </w:p>
    <w:p w14:paraId="644E504B" w14:textId="77777777" w:rsidR="006022D5" w:rsidRPr="005744E3" w:rsidRDefault="006022D5" w:rsidP="005744E3">
      <w:pPr>
        <w:spacing w:line="276" w:lineRule="auto"/>
        <w:ind w:right="6" w:firstLine="567"/>
        <w:rPr>
          <w:sz w:val="28"/>
          <w:szCs w:val="28"/>
        </w:rPr>
      </w:pPr>
      <w:r w:rsidRPr="005744E3">
        <w:rPr>
          <w:sz w:val="28"/>
          <w:szCs w:val="28"/>
        </w:rPr>
        <w:t>Получение изображений с помощью собирающей линзы.</w:t>
      </w:r>
    </w:p>
    <w:p w14:paraId="2B6B450F" w14:textId="77777777" w:rsidR="006022D5" w:rsidRPr="005744E3" w:rsidRDefault="006022D5" w:rsidP="005744E3">
      <w:pPr>
        <w:spacing w:line="276" w:lineRule="auto"/>
        <w:ind w:right="6" w:firstLine="567"/>
        <w:rPr>
          <w:sz w:val="28"/>
          <w:szCs w:val="28"/>
        </w:rPr>
      </w:pPr>
      <w:r w:rsidRPr="005744E3">
        <w:rPr>
          <w:sz w:val="28"/>
          <w:szCs w:val="28"/>
        </w:rPr>
        <w:t>Определение фокусного расстояния и оптической силы собирающей линзы.</w:t>
      </w:r>
    </w:p>
    <w:p w14:paraId="4D4514EF" w14:textId="77777777" w:rsidR="006022D5" w:rsidRPr="005744E3" w:rsidRDefault="006022D5" w:rsidP="005744E3">
      <w:pPr>
        <w:spacing w:line="276" w:lineRule="auto"/>
        <w:ind w:right="6" w:firstLine="567"/>
        <w:rPr>
          <w:sz w:val="28"/>
          <w:szCs w:val="28"/>
        </w:rPr>
      </w:pPr>
      <w:r w:rsidRPr="005744E3">
        <w:rPr>
          <w:sz w:val="28"/>
          <w:szCs w:val="28"/>
        </w:rPr>
        <w:t>Опыты по разложению белого света в спектр.</w:t>
      </w:r>
    </w:p>
    <w:p w14:paraId="6E40EF69" w14:textId="77777777" w:rsidR="006022D5" w:rsidRPr="005744E3" w:rsidRDefault="006022D5" w:rsidP="005744E3">
      <w:pPr>
        <w:spacing w:line="276" w:lineRule="auto"/>
        <w:ind w:right="6" w:firstLine="567"/>
        <w:rPr>
          <w:sz w:val="28"/>
          <w:szCs w:val="28"/>
        </w:rPr>
      </w:pPr>
      <w:r w:rsidRPr="005744E3">
        <w:rPr>
          <w:sz w:val="28"/>
          <w:szCs w:val="28"/>
        </w:rPr>
        <w:t>Опыты по восприятию цвета предметов при их наблюдении через цветовые фильтры.</w:t>
      </w:r>
    </w:p>
    <w:p w14:paraId="4C2D8023" w14:textId="77777777" w:rsidR="006022D5" w:rsidRPr="005744E3" w:rsidRDefault="006022D5" w:rsidP="005744E3">
      <w:pPr>
        <w:spacing w:line="276" w:lineRule="auto"/>
        <w:ind w:right="6" w:firstLine="567"/>
        <w:rPr>
          <w:b/>
          <w:sz w:val="28"/>
          <w:szCs w:val="28"/>
        </w:rPr>
      </w:pPr>
      <w:r w:rsidRPr="005744E3">
        <w:rPr>
          <w:b/>
          <w:sz w:val="28"/>
          <w:szCs w:val="28"/>
        </w:rPr>
        <w:t>Квантовые явления.</w:t>
      </w:r>
    </w:p>
    <w:p w14:paraId="08999543" w14:textId="77777777" w:rsidR="006022D5" w:rsidRPr="005744E3" w:rsidRDefault="006022D5" w:rsidP="005744E3">
      <w:pPr>
        <w:spacing w:line="276" w:lineRule="auto"/>
        <w:ind w:right="6" w:firstLine="567"/>
        <w:rPr>
          <w:sz w:val="28"/>
          <w:szCs w:val="28"/>
        </w:rPr>
      </w:pPr>
      <w:r w:rsidRPr="005744E3">
        <w:rPr>
          <w:sz w:val="28"/>
          <w:szCs w:val="28"/>
        </w:rPr>
        <w:t xml:space="preserve">Опыты Резерфорда и планетарная модель атома. Модель атома Бора. Испускание и поглощение света атомом. Кванты. Линейчатые спектры. </w:t>
      </w:r>
    </w:p>
    <w:p w14:paraId="06FFD6F4" w14:textId="77777777" w:rsidR="006022D5" w:rsidRPr="005744E3" w:rsidRDefault="006022D5" w:rsidP="005744E3">
      <w:pPr>
        <w:spacing w:line="276" w:lineRule="auto"/>
        <w:ind w:right="6" w:firstLine="567"/>
        <w:rPr>
          <w:sz w:val="28"/>
          <w:szCs w:val="28"/>
        </w:rPr>
      </w:pPr>
      <w:r w:rsidRPr="005744E3">
        <w:rPr>
          <w:sz w:val="28"/>
          <w:szCs w:val="28"/>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 Действие радиоактивных излучений на живые организмы. Защита от радиоактивного излучения.</w:t>
      </w:r>
    </w:p>
    <w:p w14:paraId="1FE5F72E" w14:textId="77777777" w:rsidR="006022D5" w:rsidRPr="005744E3" w:rsidRDefault="006022D5" w:rsidP="005744E3">
      <w:pPr>
        <w:spacing w:line="276" w:lineRule="auto"/>
        <w:ind w:right="6" w:firstLine="567"/>
        <w:rPr>
          <w:sz w:val="28"/>
          <w:szCs w:val="28"/>
        </w:rPr>
      </w:pPr>
      <w:r w:rsidRPr="005744E3">
        <w:rPr>
          <w:sz w:val="28"/>
          <w:szCs w:val="28"/>
        </w:rPr>
        <w:lastRenderedPageBreak/>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 Ядерная энергетика. Экологические проблемы ядерной энергетики.</w:t>
      </w:r>
    </w:p>
    <w:p w14:paraId="54485D73" w14:textId="77777777" w:rsidR="006022D5" w:rsidRPr="005744E3" w:rsidRDefault="006022D5" w:rsidP="005744E3">
      <w:pPr>
        <w:spacing w:line="276" w:lineRule="auto"/>
        <w:ind w:right="6" w:firstLine="567"/>
        <w:rPr>
          <w:b/>
          <w:sz w:val="28"/>
          <w:szCs w:val="28"/>
        </w:rPr>
      </w:pPr>
      <w:r w:rsidRPr="005744E3">
        <w:rPr>
          <w:b/>
          <w:sz w:val="28"/>
          <w:szCs w:val="28"/>
        </w:rPr>
        <w:t>Демонстрации.</w:t>
      </w:r>
    </w:p>
    <w:p w14:paraId="7735F863" w14:textId="77777777" w:rsidR="006022D5" w:rsidRPr="005744E3" w:rsidRDefault="006022D5" w:rsidP="005744E3">
      <w:pPr>
        <w:spacing w:line="276" w:lineRule="auto"/>
        <w:ind w:right="6" w:firstLine="567"/>
        <w:rPr>
          <w:sz w:val="28"/>
          <w:szCs w:val="28"/>
        </w:rPr>
      </w:pPr>
      <w:r w:rsidRPr="005744E3">
        <w:rPr>
          <w:sz w:val="28"/>
          <w:szCs w:val="28"/>
        </w:rPr>
        <w:t>Спектры излучения и поглощения.</w:t>
      </w:r>
    </w:p>
    <w:p w14:paraId="6C86F894" w14:textId="77777777" w:rsidR="006022D5" w:rsidRPr="005744E3" w:rsidRDefault="006022D5" w:rsidP="005744E3">
      <w:pPr>
        <w:spacing w:line="276" w:lineRule="auto"/>
        <w:ind w:right="6" w:firstLine="567"/>
        <w:rPr>
          <w:sz w:val="28"/>
          <w:szCs w:val="28"/>
        </w:rPr>
      </w:pPr>
      <w:r w:rsidRPr="005744E3">
        <w:rPr>
          <w:sz w:val="28"/>
          <w:szCs w:val="28"/>
        </w:rPr>
        <w:t>Спектры различных газов.</w:t>
      </w:r>
    </w:p>
    <w:p w14:paraId="10FB4778" w14:textId="77777777" w:rsidR="006022D5" w:rsidRPr="005744E3" w:rsidRDefault="006022D5" w:rsidP="005744E3">
      <w:pPr>
        <w:spacing w:line="276" w:lineRule="auto"/>
        <w:ind w:right="6" w:firstLine="567"/>
        <w:rPr>
          <w:sz w:val="28"/>
          <w:szCs w:val="28"/>
        </w:rPr>
      </w:pPr>
      <w:r w:rsidRPr="005744E3">
        <w:rPr>
          <w:sz w:val="28"/>
          <w:szCs w:val="28"/>
        </w:rPr>
        <w:t>Спектр водорода.</w:t>
      </w:r>
    </w:p>
    <w:p w14:paraId="12F18A42" w14:textId="77777777" w:rsidR="006022D5" w:rsidRPr="005744E3" w:rsidRDefault="006022D5" w:rsidP="005744E3">
      <w:pPr>
        <w:spacing w:line="276" w:lineRule="auto"/>
        <w:ind w:right="6" w:firstLine="567"/>
        <w:rPr>
          <w:sz w:val="28"/>
          <w:szCs w:val="28"/>
        </w:rPr>
      </w:pPr>
      <w:r w:rsidRPr="005744E3">
        <w:rPr>
          <w:sz w:val="28"/>
          <w:szCs w:val="28"/>
        </w:rPr>
        <w:t xml:space="preserve">Наблюдение треков в камере Вильсона. </w:t>
      </w:r>
    </w:p>
    <w:p w14:paraId="5751BA47" w14:textId="77777777" w:rsidR="006022D5" w:rsidRPr="005744E3" w:rsidRDefault="006022D5" w:rsidP="005744E3">
      <w:pPr>
        <w:spacing w:line="276" w:lineRule="auto"/>
        <w:ind w:right="6" w:firstLine="567"/>
        <w:rPr>
          <w:sz w:val="28"/>
          <w:szCs w:val="28"/>
        </w:rPr>
      </w:pPr>
      <w:r w:rsidRPr="005744E3">
        <w:rPr>
          <w:sz w:val="28"/>
          <w:szCs w:val="28"/>
        </w:rPr>
        <w:t xml:space="preserve">Работа счётчика ионизирующих излучений. </w:t>
      </w:r>
    </w:p>
    <w:p w14:paraId="75640763" w14:textId="77777777" w:rsidR="006022D5" w:rsidRPr="005744E3" w:rsidRDefault="006022D5" w:rsidP="005744E3">
      <w:pPr>
        <w:spacing w:line="276" w:lineRule="auto"/>
        <w:ind w:right="6" w:firstLine="567"/>
        <w:rPr>
          <w:sz w:val="28"/>
          <w:szCs w:val="28"/>
        </w:rPr>
      </w:pPr>
      <w:r w:rsidRPr="005744E3">
        <w:rPr>
          <w:sz w:val="28"/>
          <w:szCs w:val="28"/>
        </w:rPr>
        <w:t>Регистрация излучения природных минералов и продуктов.</w:t>
      </w:r>
    </w:p>
    <w:p w14:paraId="197C59C0" w14:textId="77777777" w:rsidR="006022D5" w:rsidRPr="005744E3" w:rsidRDefault="006022D5" w:rsidP="005744E3">
      <w:pPr>
        <w:spacing w:line="276" w:lineRule="auto"/>
        <w:ind w:right="6" w:firstLine="567"/>
        <w:rPr>
          <w:b/>
          <w:sz w:val="28"/>
          <w:szCs w:val="28"/>
        </w:rPr>
      </w:pPr>
      <w:r w:rsidRPr="005744E3">
        <w:rPr>
          <w:b/>
          <w:sz w:val="28"/>
          <w:szCs w:val="28"/>
        </w:rPr>
        <w:t>Лабораторные работы и опыты.</w:t>
      </w:r>
    </w:p>
    <w:p w14:paraId="528BED18" w14:textId="77777777" w:rsidR="006022D5" w:rsidRPr="005744E3" w:rsidRDefault="006022D5" w:rsidP="005744E3">
      <w:pPr>
        <w:spacing w:line="276" w:lineRule="auto"/>
        <w:ind w:right="6" w:firstLine="567"/>
        <w:rPr>
          <w:sz w:val="28"/>
          <w:szCs w:val="28"/>
        </w:rPr>
      </w:pPr>
      <w:r w:rsidRPr="005744E3">
        <w:rPr>
          <w:sz w:val="28"/>
          <w:szCs w:val="28"/>
        </w:rPr>
        <w:t>Наблюдение сплошных и линейчатых спектров излучения.</w:t>
      </w:r>
    </w:p>
    <w:p w14:paraId="5D13A375" w14:textId="77777777" w:rsidR="006022D5" w:rsidRPr="005744E3" w:rsidRDefault="006022D5" w:rsidP="005744E3">
      <w:pPr>
        <w:spacing w:line="276" w:lineRule="auto"/>
        <w:ind w:right="6" w:firstLine="567"/>
        <w:rPr>
          <w:sz w:val="28"/>
          <w:szCs w:val="28"/>
        </w:rPr>
      </w:pPr>
      <w:r w:rsidRPr="005744E3">
        <w:rPr>
          <w:sz w:val="28"/>
          <w:szCs w:val="28"/>
        </w:rPr>
        <w:t>Исследование треков: измерение энергии частицы по тормозному пути (по фотографиям).</w:t>
      </w:r>
    </w:p>
    <w:p w14:paraId="5572B55D" w14:textId="77777777" w:rsidR="006022D5" w:rsidRPr="005744E3" w:rsidRDefault="006022D5" w:rsidP="005744E3">
      <w:pPr>
        <w:spacing w:line="276" w:lineRule="auto"/>
        <w:ind w:right="6" w:firstLine="567"/>
        <w:rPr>
          <w:sz w:val="28"/>
          <w:szCs w:val="28"/>
        </w:rPr>
      </w:pPr>
      <w:r w:rsidRPr="005744E3">
        <w:rPr>
          <w:sz w:val="28"/>
          <w:szCs w:val="28"/>
        </w:rPr>
        <w:t>Измерение радиоактивного фона.</w:t>
      </w:r>
    </w:p>
    <w:p w14:paraId="2CA4A646" w14:textId="77777777" w:rsidR="006022D5" w:rsidRPr="005744E3" w:rsidRDefault="006022D5" w:rsidP="005744E3">
      <w:pPr>
        <w:spacing w:line="276" w:lineRule="auto"/>
        <w:ind w:right="6" w:firstLine="567"/>
        <w:rPr>
          <w:b/>
          <w:sz w:val="28"/>
          <w:szCs w:val="28"/>
        </w:rPr>
      </w:pPr>
      <w:r w:rsidRPr="005744E3">
        <w:rPr>
          <w:b/>
          <w:sz w:val="28"/>
          <w:szCs w:val="28"/>
        </w:rPr>
        <w:t>Повторительно-обобщающий модуль.</w:t>
      </w:r>
    </w:p>
    <w:p w14:paraId="438B9E13" w14:textId="77777777" w:rsidR="006022D5" w:rsidRPr="005744E3" w:rsidRDefault="006022D5" w:rsidP="005744E3">
      <w:pPr>
        <w:spacing w:line="276" w:lineRule="auto"/>
        <w:ind w:right="6" w:firstLine="567"/>
        <w:rPr>
          <w:sz w:val="28"/>
          <w:szCs w:val="28"/>
        </w:rPr>
      </w:pPr>
      <w:r w:rsidRPr="005744E3">
        <w:rPr>
          <w:sz w:val="28"/>
          <w:szCs w:val="28"/>
        </w:rPr>
        <w:t xml:space="preserve">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физики углублённого уровня, а также для подготовки к основному государственному экзамену по физике. </w:t>
      </w:r>
    </w:p>
    <w:p w14:paraId="5E3C2627" w14:textId="77777777" w:rsidR="006022D5" w:rsidRPr="005744E3" w:rsidRDefault="006022D5" w:rsidP="005744E3">
      <w:pPr>
        <w:spacing w:line="276" w:lineRule="auto"/>
        <w:ind w:right="6" w:firstLine="567"/>
        <w:rPr>
          <w:sz w:val="28"/>
          <w:szCs w:val="28"/>
        </w:rPr>
      </w:pPr>
      <w:r w:rsidRPr="005744E3">
        <w:rPr>
          <w:sz w:val="28"/>
          <w:szCs w:val="28"/>
        </w:rPr>
        <w:t xml:space="preserve">В процессе изучения данного модуля реализуются и получают дальнейшее развитие учебные действия, обеспечивающие достижение предметных и метапредметных результатов обучения, формирование естественно-научной грамотности: объяснение и описание явлений на основе применения физических знаний, исследовательские действия (выдвижение гипотез, постановка цели и планирование исследования, анализ данных и получение выводов). </w:t>
      </w:r>
    </w:p>
    <w:p w14:paraId="44908B8C" w14:textId="77777777" w:rsidR="006022D5" w:rsidRPr="005744E3" w:rsidRDefault="006022D5" w:rsidP="005744E3">
      <w:pPr>
        <w:spacing w:line="276" w:lineRule="auto"/>
        <w:ind w:right="6" w:firstLine="567"/>
        <w:rPr>
          <w:sz w:val="28"/>
          <w:szCs w:val="28"/>
        </w:rPr>
      </w:pPr>
      <w:r w:rsidRPr="005744E3">
        <w:rPr>
          <w:sz w:val="28"/>
          <w:szCs w:val="28"/>
        </w:rPr>
        <w:t xml:space="preserve">Предпочтительной формой освоения модуля является практикум, программа которого включает: </w:t>
      </w:r>
    </w:p>
    <w:p w14:paraId="78464A7B" w14:textId="77777777" w:rsidR="006022D5" w:rsidRPr="005744E3" w:rsidRDefault="006022D5" w:rsidP="005744E3">
      <w:pPr>
        <w:spacing w:line="276" w:lineRule="auto"/>
        <w:ind w:right="6" w:firstLine="567"/>
        <w:rPr>
          <w:sz w:val="28"/>
          <w:szCs w:val="28"/>
        </w:rPr>
      </w:pPr>
      <w:r w:rsidRPr="005744E3">
        <w:rPr>
          <w:sz w:val="28"/>
          <w:szCs w:val="28"/>
        </w:rPr>
        <w:t>решение задач, относящихся к различным разделам и темам курса физики, в том числе задач, интегрирующих содержание разных разделов;</w:t>
      </w:r>
    </w:p>
    <w:p w14:paraId="3BA43B9B" w14:textId="77777777" w:rsidR="006022D5" w:rsidRPr="005744E3" w:rsidRDefault="006022D5" w:rsidP="005744E3">
      <w:pPr>
        <w:spacing w:line="276" w:lineRule="auto"/>
        <w:ind w:right="6" w:firstLine="567"/>
        <w:rPr>
          <w:sz w:val="28"/>
          <w:szCs w:val="28"/>
        </w:rPr>
      </w:pPr>
      <w:r w:rsidRPr="005744E3">
        <w:rPr>
          <w:sz w:val="28"/>
          <w:szCs w:val="28"/>
        </w:rPr>
        <w:t>выполнение лабораторных работ и опытов (включая работы и опыты из перечней к разделам курса) в условиях самостоятельного планирования проведения исследования, выбора и обоснования метода измерения величин, сборки экспериментальной установки;</w:t>
      </w:r>
    </w:p>
    <w:p w14:paraId="268F8AF1" w14:textId="77777777" w:rsidR="006022D5" w:rsidRPr="005744E3" w:rsidRDefault="006022D5" w:rsidP="005744E3">
      <w:pPr>
        <w:spacing w:line="276" w:lineRule="auto"/>
        <w:ind w:right="6" w:firstLine="567"/>
        <w:rPr>
          <w:sz w:val="28"/>
          <w:szCs w:val="28"/>
        </w:rPr>
      </w:pPr>
      <w:r w:rsidRPr="005744E3">
        <w:rPr>
          <w:sz w:val="28"/>
          <w:szCs w:val="28"/>
        </w:rPr>
        <w:t>выполнение проблемных заданий практико-ориентированного характера (задания по естественно-научной грамотности), в том числе заданий с межпредметным содержанием;</w:t>
      </w:r>
    </w:p>
    <w:p w14:paraId="6BD20D06" w14:textId="77777777" w:rsidR="006022D5" w:rsidRPr="005744E3" w:rsidRDefault="006022D5" w:rsidP="005744E3">
      <w:pPr>
        <w:spacing w:line="276" w:lineRule="auto"/>
        <w:ind w:right="6" w:firstLine="567"/>
        <w:rPr>
          <w:sz w:val="28"/>
          <w:szCs w:val="28"/>
        </w:rPr>
      </w:pPr>
      <w:r w:rsidRPr="005744E3">
        <w:rPr>
          <w:sz w:val="28"/>
          <w:szCs w:val="28"/>
        </w:rPr>
        <w:lastRenderedPageBreak/>
        <w:t xml:space="preserve">работу над групповыми или индивидуальными проектами, связанными с содержанием курса физики. </w:t>
      </w:r>
    </w:p>
    <w:p w14:paraId="744A9856" w14:textId="77777777" w:rsidR="00096B60" w:rsidRPr="005744E3" w:rsidRDefault="006022D5" w:rsidP="00EE6675">
      <w:pPr>
        <w:spacing w:line="276" w:lineRule="auto"/>
        <w:ind w:right="6" w:firstLine="567"/>
        <w:rPr>
          <w:sz w:val="28"/>
          <w:szCs w:val="28"/>
        </w:rPr>
      </w:pPr>
      <w:r w:rsidRPr="005744E3">
        <w:rPr>
          <w:sz w:val="28"/>
          <w:szCs w:val="28"/>
        </w:rPr>
        <w:t>Изучение повторительно-обобщающего модуля может заканчиваться проведением диагностической работы за курс физики углублённого уровня, включающей задания разного уровня сложности. Результаты выполнения диагностической работы могут показывать степень готовности обучающихся к основному государственному экзамену по физике, а также свидетельствовать о достигнутом уровне естественно-научной грамотности.</w:t>
      </w:r>
    </w:p>
    <w:p w14:paraId="6CC31081" w14:textId="77777777" w:rsidR="00096B60" w:rsidRPr="005744E3" w:rsidRDefault="006022D5" w:rsidP="00C56EDE">
      <w:pPr>
        <w:spacing w:line="276" w:lineRule="auto"/>
        <w:ind w:right="6" w:firstLine="567"/>
        <w:jc w:val="center"/>
        <w:rPr>
          <w:b/>
          <w:sz w:val="28"/>
          <w:szCs w:val="28"/>
        </w:rPr>
      </w:pPr>
      <w:r w:rsidRPr="005744E3">
        <w:rPr>
          <w:b/>
          <w:sz w:val="28"/>
          <w:szCs w:val="28"/>
        </w:rPr>
        <w:t>Планируемые результаты освоения физики (углублённый уровень) на уров</w:t>
      </w:r>
      <w:r w:rsidR="00096B60" w:rsidRPr="005744E3">
        <w:rPr>
          <w:b/>
          <w:sz w:val="28"/>
          <w:szCs w:val="28"/>
        </w:rPr>
        <w:t>не основного общего образования</w:t>
      </w:r>
    </w:p>
    <w:p w14:paraId="125D090C" w14:textId="77777777" w:rsidR="006022D5" w:rsidRPr="005744E3" w:rsidRDefault="006022D5" w:rsidP="005744E3">
      <w:pPr>
        <w:spacing w:line="276" w:lineRule="auto"/>
        <w:ind w:right="6" w:firstLine="567"/>
        <w:rPr>
          <w:sz w:val="28"/>
          <w:szCs w:val="28"/>
        </w:rPr>
      </w:pPr>
      <w:r w:rsidRPr="005744E3">
        <w:rPr>
          <w:sz w:val="28"/>
          <w:szCs w:val="28"/>
        </w:rPr>
        <w:t>Изучение физики на уровне основного общего образования направлено на достижение личностных, метапредметных и предметных образовательных результатов.</w:t>
      </w:r>
    </w:p>
    <w:p w14:paraId="1630BF4B" w14:textId="77777777" w:rsidR="006022D5" w:rsidRPr="005744E3" w:rsidRDefault="006022D5" w:rsidP="005744E3">
      <w:pPr>
        <w:spacing w:line="276" w:lineRule="auto"/>
        <w:ind w:right="6" w:firstLine="567"/>
        <w:rPr>
          <w:sz w:val="28"/>
          <w:szCs w:val="28"/>
        </w:rPr>
      </w:pPr>
      <w:r w:rsidRPr="005744E3">
        <w:rPr>
          <w:sz w:val="28"/>
          <w:szCs w:val="28"/>
        </w:rPr>
        <w:t xml:space="preserve"> В результате изучения физики на уровне основного общего образования у обучающегося будут сформированы следующие личностные результаты в части: </w:t>
      </w:r>
    </w:p>
    <w:p w14:paraId="672760FB" w14:textId="77777777" w:rsidR="006022D5" w:rsidRPr="005744E3" w:rsidRDefault="006022D5" w:rsidP="00013B73">
      <w:pPr>
        <w:numPr>
          <w:ilvl w:val="0"/>
          <w:numId w:val="104"/>
        </w:numPr>
        <w:spacing w:line="276" w:lineRule="auto"/>
        <w:ind w:right="6"/>
        <w:rPr>
          <w:sz w:val="28"/>
          <w:szCs w:val="28"/>
        </w:rPr>
      </w:pPr>
      <w:r w:rsidRPr="005744E3">
        <w:rPr>
          <w:sz w:val="28"/>
          <w:szCs w:val="28"/>
        </w:rPr>
        <w:t> патриотического воспитания:</w:t>
      </w:r>
    </w:p>
    <w:p w14:paraId="6CC07AFC" w14:textId="77777777" w:rsidR="006022D5" w:rsidRPr="005744E3" w:rsidRDefault="006022D5" w:rsidP="005744E3">
      <w:pPr>
        <w:spacing w:line="276" w:lineRule="auto"/>
        <w:ind w:right="6" w:firstLine="567"/>
        <w:rPr>
          <w:sz w:val="28"/>
          <w:szCs w:val="28"/>
        </w:rPr>
      </w:pPr>
      <w:r w:rsidRPr="005744E3">
        <w:rPr>
          <w:sz w:val="28"/>
          <w:szCs w:val="28"/>
        </w:rPr>
        <w:t>проявление интереса к истории и современному состоянию российской физической науки;</w:t>
      </w:r>
    </w:p>
    <w:p w14:paraId="2F3B14C7" w14:textId="77777777" w:rsidR="006022D5" w:rsidRPr="005744E3" w:rsidRDefault="006022D5" w:rsidP="005744E3">
      <w:pPr>
        <w:spacing w:line="276" w:lineRule="auto"/>
        <w:ind w:right="6" w:firstLine="567"/>
        <w:rPr>
          <w:sz w:val="28"/>
          <w:szCs w:val="28"/>
        </w:rPr>
      </w:pPr>
      <w:r w:rsidRPr="005744E3">
        <w:rPr>
          <w:sz w:val="28"/>
          <w:szCs w:val="28"/>
        </w:rPr>
        <w:t>ценностное отношение к достижениям российских учёных-физиков;</w:t>
      </w:r>
    </w:p>
    <w:p w14:paraId="0898DA42" w14:textId="77777777" w:rsidR="006022D5" w:rsidRPr="005744E3" w:rsidRDefault="006022D5" w:rsidP="00013B73">
      <w:pPr>
        <w:numPr>
          <w:ilvl w:val="0"/>
          <w:numId w:val="104"/>
        </w:numPr>
        <w:spacing w:line="276" w:lineRule="auto"/>
        <w:ind w:right="6"/>
        <w:rPr>
          <w:sz w:val="28"/>
          <w:szCs w:val="28"/>
        </w:rPr>
      </w:pPr>
      <w:r w:rsidRPr="005744E3">
        <w:rPr>
          <w:sz w:val="28"/>
          <w:szCs w:val="28"/>
        </w:rPr>
        <w:t> гражданского и духовно-нравственного воспитания:</w:t>
      </w:r>
    </w:p>
    <w:p w14:paraId="6AF9BFC9" w14:textId="77777777" w:rsidR="006022D5" w:rsidRPr="005744E3" w:rsidRDefault="006022D5" w:rsidP="005744E3">
      <w:pPr>
        <w:spacing w:line="276" w:lineRule="auto"/>
        <w:ind w:right="6" w:firstLine="567"/>
        <w:rPr>
          <w:sz w:val="28"/>
          <w:szCs w:val="28"/>
        </w:rPr>
      </w:pPr>
      <w:r w:rsidRPr="005744E3">
        <w:rPr>
          <w:sz w:val="28"/>
          <w:szCs w:val="28"/>
        </w:rPr>
        <w:t>готовность к активному участию в обсуждении общественно значимых и этических проблем, связанных с практическим применением достижений физики;</w:t>
      </w:r>
    </w:p>
    <w:p w14:paraId="0A3F6980" w14:textId="77777777" w:rsidR="006022D5" w:rsidRPr="005744E3" w:rsidRDefault="006022D5" w:rsidP="005744E3">
      <w:pPr>
        <w:spacing w:line="276" w:lineRule="auto"/>
        <w:ind w:right="6" w:firstLine="567"/>
        <w:rPr>
          <w:sz w:val="28"/>
          <w:szCs w:val="28"/>
        </w:rPr>
      </w:pPr>
      <w:r w:rsidRPr="005744E3">
        <w:rPr>
          <w:sz w:val="28"/>
          <w:szCs w:val="28"/>
        </w:rPr>
        <w:t>осознание важности морально-этических принципов в деятельности учёного;</w:t>
      </w:r>
    </w:p>
    <w:p w14:paraId="3DBF0122" w14:textId="77777777" w:rsidR="006022D5" w:rsidRPr="005744E3" w:rsidRDefault="006022D5" w:rsidP="00013B73">
      <w:pPr>
        <w:numPr>
          <w:ilvl w:val="0"/>
          <w:numId w:val="104"/>
        </w:numPr>
        <w:spacing w:line="276" w:lineRule="auto"/>
        <w:ind w:right="6"/>
        <w:rPr>
          <w:sz w:val="28"/>
          <w:szCs w:val="28"/>
        </w:rPr>
      </w:pPr>
      <w:r w:rsidRPr="005744E3">
        <w:rPr>
          <w:sz w:val="28"/>
          <w:szCs w:val="28"/>
        </w:rPr>
        <w:t> эстетического воспитания:</w:t>
      </w:r>
    </w:p>
    <w:p w14:paraId="639B4094" w14:textId="77777777" w:rsidR="006022D5" w:rsidRPr="005744E3" w:rsidRDefault="006022D5" w:rsidP="005744E3">
      <w:pPr>
        <w:spacing w:line="276" w:lineRule="auto"/>
        <w:ind w:right="6" w:firstLine="567"/>
        <w:rPr>
          <w:sz w:val="28"/>
          <w:szCs w:val="28"/>
        </w:rPr>
      </w:pPr>
      <w:r w:rsidRPr="005744E3">
        <w:rPr>
          <w:sz w:val="28"/>
          <w:szCs w:val="28"/>
        </w:rPr>
        <w:t>восприятие эстетических качеств физической науки: её гармоничного построения, строгости, точности, лаконичности;</w:t>
      </w:r>
    </w:p>
    <w:p w14:paraId="560955B1" w14:textId="77777777" w:rsidR="006022D5" w:rsidRPr="005744E3" w:rsidRDefault="006022D5" w:rsidP="00013B73">
      <w:pPr>
        <w:numPr>
          <w:ilvl w:val="0"/>
          <w:numId w:val="104"/>
        </w:numPr>
        <w:spacing w:line="276" w:lineRule="auto"/>
        <w:ind w:right="6"/>
        <w:rPr>
          <w:sz w:val="28"/>
          <w:szCs w:val="28"/>
        </w:rPr>
      </w:pPr>
      <w:r w:rsidRPr="005744E3">
        <w:rPr>
          <w:sz w:val="28"/>
          <w:szCs w:val="28"/>
        </w:rPr>
        <w:t> ценности научного познания:</w:t>
      </w:r>
    </w:p>
    <w:p w14:paraId="3F293EAB" w14:textId="77777777" w:rsidR="006022D5" w:rsidRPr="005744E3" w:rsidRDefault="006022D5" w:rsidP="005744E3">
      <w:pPr>
        <w:spacing w:line="276" w:lineRule="auto"/>
        <w:ind w:right="6" w:firstLine="567"/>
        <w:rPr>
          <w:sz w:val="28"/>
          <w:szCs w:val="28"/>
        </w:rPr>
      </w:pPr>
      <w:r w:rsidRPr="005744E3">
        <w:rPr>
          <w:sz w:val="28"/>
          <w:szCs w:val="28"/>
        </w:rPr>
        <w:t>осознание ценности физической науки как мощного инструмента познания мира, основы развития технологий, важнейшей составляющей культуры;</w:t>
      </w:r>
    </w:p>
    <w:p w14:paraId="2C55F805" w14:textId="77777777" w:rsidR="006022D5" w:rsidRPr="005744E3" w:rsidRDefault="006022D5" w:rsidP="005744E3">
      <w:pPr>
        <w:spacing w:line="276" w:lineRule="auto"/>
        <w:ind w:right="6" w:firstLine="567"/>
        <w:rPr>
          <w:sz w:val="28"/>
          <w:szCs w:val="28"/>
        </w:rPr>
      </w:pPr>
      <w:r w:rsidRPr="005744E3">
        <w:rPr>
          <w:sz w:val="28"/>
          <w:szCs w:val="28"/>
        </w:rPr>
        <w:t>ориентация в деятельности на современную систему научных представлений об основных закономерностях развития природы;</w:t>
      </w:r>
    </w:p>
    <w:p w14:paraId="79189FBF" w14:textId="77777777" w:rsidR="006022D5" w:rsidRPr="005744E3" w:rsidRDefault="006022D5" w:rsidP="005744E3">
      <w:pPr>
        <w:spacing w:line="276" w:lineRule="auto"/>
        <w:ind w:right="6" w:firstLine="567"/>
        <w:rPr>
          <w:sz w:val="28"/>
          <w:szCs w:val="28"/>
        </w:rPr>
      </w:pPr>
      <w:r w:rsidRPr="005744E3">
        <w:rPr>
          <w:sz w:val="28"/>
          <w:szCs w:val="28"/>
        </w:rPr>
        <w:t>развитие научной любознательности, интереса к исследовательской деятельности;</w:t>
      </w:r>
    </w:p>
    <w:p w14:paraId="40B54A9D" w14:textId="77777777" w:rsidR="006022D5" w:rsidRPr="005744E3" w:rsidRDefault="006022D5" w:rsidP="00013B73">
      <w:pPr>
        <w:numPr>
          <w:ilvl w:val="0"/>
          <w:numId w:val="104"/>
        </w:numPr>
        <w:spacing w:line="276" w:lineRule="auto"/>
        <w:ind w:right="6"/>
        <w:rPr>
          <w:sz w:val="28"/>
          <w:szCs w:val="28"/>
        </w:rPr>
      </w:pPr>
      <w:r w:rsidRPr="005744E3">
        <w:rPr>
          <w:b/>
          <w:sz w:val="28"/>
          <w:szCs w:val="28"/>
        </w:rPr>
        <w:t> </w:t>
      </w:r>
      <w:r w:rsidRPr="005744E3">
        <w:rPr>
          <w:sz w:val="28"/>
          <w:szCs w:val="28"/>
        </w:rPr>
        <w:t>формирования культуры здоровья и эмоционального благополучия:</w:t>
      </w:r>
    </w:p>
    <w:p w14:paraId="05FC35FE" w14:textId="77777777" w:rsidR="006022D5" w:rsidRPr="005744E3" w:rsidRDefault="006022D5" w:rsidP="005744E3">
      <w:pPr>
        <w:spacing w:line="276" w:lineRule="auto"/>
        <w:ind w:right="6" w:firstLine="567"/>
        <w:rPr>
          <w:sz w:val="28"/>
          <w:szCs w:val="28"/>
        </w:rPr>
      </w:pPr>
      <w:r w:rsidRPr="005744E3">
        <w:rPr>
          <w:sz w:val="28"/>
          <w:szCs w:val="28"/>
        </w:rPr>
        <w:lastRenderedPageBreak/>
        <w:t>осознание ценности безопасного образа жизни в современном технологическом мире, важности правил безопасного поведения на транспорте, на дорогах, с электрическим и тепловым оборудованием в домашних условиях;</w:t>
      </w:r>
    </w:p>
    <w:p w14:paraId="37AFF34B" w14:textId="77777777" w:rsidR="006022D5" w:rsidRPr="005744E3" w:rsidRDefault="006022D5" w:rsidP="005744E3">
      <w:pPr>
        <w:spacing w:line="276" w:lineRule="auto"/>
        <w:ind w:right="6" w:firstLine="567"/>
        <w:rPr>
          <w:sz w:val="28"/>
          <w:szCs w:val="28"/>
        </w:rPr>
      </w:pPr>
      <w:r w:rsidRPr="005744E3">
        <w:rPr>
          <w:sz w:val="28"/>
          <w:szCs w:val="28"/>
        </w:rPr>
        <w:t>сформированность навыка рефлексии, признание своего права на ошибку и такого же права у другого человека;</w:t>
      </w:r>
    </w:p>
    <w:p w14:paraId="7415498D" w14:textId="77777777" w:rsidR="006022D5" w:rsidRPr="005744E3" w:rsidRDefault="006022D5" w:rsidP="00013B73">
      <w:pPr>
        <w:numPr>
          <w:ilvl w:val="0"/>
          <w:numId w:val="104"/>
        </w:numPr>
        <w:spacing w:line="276" w:lineRule="auto"/>
        <w:ind w:right="6"/>
        <w:rPr>
          <w:sz w:val="28"/>
          <w:szCs w:val="28"/>
        </w:rPr>
      </w:pPr>
      <w:r w:rsidRPr="005744E3">
        <w:rPr>
          <w:sz w:val="28"/>
          <w:szCs w:val="28"/>
        </w:rPr>
        <w:t xml:space="preserve"> трудового воспитания: </w:t>
      </w:r>
    </w:p>
    <w:p w14:paraId="6FB3A719" w14:textId="77777777" w:rsidR="006022D5" w:rsidRPr="005744E3" w:rsidRDefault="006022D5" w:rsidP="005744E3">
      <w:pPr>
        <w:spacing w:line="276" w:lineRule="auto"/>
        <w:ind w:right="6" w:firstLine="567"/>
        <w:rPr>
          <w:sz w:val="28"/>
          <w:szCs w:val="28"/>
        </w:rPr>
      </w:pPr>
      <w:r w:rsidRPr="005744E3">
        <w:rPr>
          <w:sz w:val="28"/>
          <w:szCs w:val="28"/>
        </w:rPr>
        <w:t xml:space="preserve">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требующих в том числе и физических знаний; </w:t>
      </w:r>
    </w:p>
    <w:p w14:paraId="5A1E541B" w14:textId="77777777" w:rsidR="006022D5" w:rsidRPr="005744E3" w:rsidRDefault="006022D5" w:rsidP="005744E3">
      <w:pPr>
        <w:spacing w:line="276" w:lineRule="auto"/>
        <w:ind w:right="6" w:firstLine="567"/>
        <w:rPr>
          <w:sz w:val="28"/>
          <w:szCs w:val="28"/>
        </w:rPr>
      </w:pPr>
      <w:r w:rsidRPr="005744E3">
        <w:rPr>
          <w:sz w:val="28"/>
          <w:szCs w:val="28"/>
        </w:rPr>
        <w:t>интерес к практическому изучению профессий, связанных с физикой;</w:t>
      </w:r>
    </w:p>
    <w:p w14:paraId="588D6A8C" w14:textId="77777777" w:rsidR="006022D5" w:rsidRPr="005744E3" w:rsidRDefault="006022D5" w:rsidP="00013B73">
      <w:pPr>
        <w:numPr>
          <w:ilvl w:val="0"/>
          <w:numId w:val="104"/>
        </w:numPr>
        <w:spacing w:line="276" w:lineRule="auto"/>
        <w:ind w:right="6"/>
        <w:rPr>
          <w:sz w:val="28"/>
          <w:szCs w:val="28"/>
        </w:rPr>
      </w:pPr>
      <w:r w:rsidRPr="005744E3">
        <w:rPr>
          <w:sz w:val="28"/>
          <w:szCs w:val="28"/>
        </w:rPr>
        <w:t> экологического воспитания:</w:t>
      </w:r>
    </w:p>
    <w:p w14:paraId="443D556D" w14:textId="77777777" w:rsidR="006022D5" w:rsidRPr="005744E3" w:rsidRDefault="006022D5" w:rsidP="005744E3">
      <w:pPr>
        <w:spacing w:line="276" w:lineRule="auto"/>
        <w:ind w:right="6" w:firstLine="567"/>
        <w:rPr>
          <w:sz w:val="28"/>
          <w:szCs w:val="28"/>
        </w:rPr>
      </w:pPr>
      <w:r w:rsidRPr="005744E3">
        <w:rPr>
          <w:sz w:val="28"/>
          <w:szCs w:val="28"/>
        </w:rPr>
        <w:t xml:space="preserve">ориентация на применение физических знаний для решения задач в области окружающей среды, планирования поступков и оценки их возможных последствий для окружающей среды; </w:t>
      </w:r>
    </w:p>
    <w:p w14:paraId="000304E7" w14:textId="77777777" w:rsidR="006022D5" w:rsidRPr="005744E3" w:rsidRDefault="006022D5" w:rsidP="005744E3">
      <w:pPr>
        <w:spacing w:line="276" w:lineRule="auto"/>
        <w:ind w:right="6" w:firstLine="567"/>
        <w:rPr>
          <w:sz w:val="28"/>
          <w:szCs w:val="28"/>
        </w:rPr>
      </w:pPr>
      <w:r w:rsidRPr="005744E3">
        <w:rPr>
          <w:sz w:val="28"/>
          <w:szCs w:val="28"/>
        </w:rPr>
        <w:t>осознание глобального характера экологических проблем и путей их решения;</w:t>
      </w:r>
    </w:p>
    <w:p w14:paraId="0EDFBE47" w14:textId="77777777" w:rsidR="006022D5" w:rsidRPr="005744E3" w:rsidRDefault="006022D5" w:rsidP="00013B73">
      <w:pPr>
        <w:numPr>
          <w:ilvl w:val="0"/>
          <w:numId w:val="104"/>
        </w:numPr>
        <w:spacing w:line="276" w:lineRule="auto"/>
        <w:ind w:right="6"/>
        <w:rPr>
          <w:sz w:val="28"/>
          <w:szCs w:val="28"/>
        </w:rPr>
      </w:pPr>
      <w:r w:rsidRPr="005744E3">
        <w:rPr>
          <w:sz w:val="28"/>
          <w:szCs w:val="28"/>
        </w:rPr>
        <w:t> адаптации к изменяющимся условиям социальной и природной среды:</w:t>
      </w:r>
    </w:p>
    <w:p w14:paraId="389371A7" w14:textId="77777777" w:rsidR="006022D5" w:rsidRPr="005744E3" w:rsidRDefault="006022D5" w:rsidP="005744E3">
      <w:pPr>
        <w:spacing w:line="276" w:lineRule="auto"/>
        <w:ind w:right="6" w:firstLine="567"/>
        <w:rPr>
          <w:sz w:val="28"/>
          <w:szCs w:val="28"/>
        </w:rPr>
      </w:pPr>
      <w:r w:rsidRPr="005744E3">
        <w:rPr>
          <w:sz w:val="28"/>
          <w:szCs w:val="28"/>
        </w:rPr>
        <w:t xml:space="preserve">потребность во взаимодействии при выполнении исследований и проектов физической направленности, открытость опыту и знаниям других; </w:t>
      </w:r>
    </w:p>
    <w:p w14:paraId="0B7BDC64" w14:textId="77777777" w:rsidR="006022D5" w:rsidRPr="005744E3" w:rsidRDefault="006022D5" w:rsidP="005744E3">
      <w:pPr>
        <w:spacing w:line="276" w:lineRule="auto"/>
        <w:ind w:right="6" w:firstLine="567"/>
        <w:rPr>
          <w:sz w:val="28"/>
          <w:szCs w:val="28"/>
        </w:rPr>
      </w:pPr>
      <w:r w:rsidRPr="005744E3">
        <w:rPr>
          <w:sz w:val="28"/>
          <w:szCs w:val="28"/>
        </w:rPr>
        <w:t xml:space="preserve">повышение уровня своей компетентности через практическую деятельность; </w:t>
      </w:r>
    </w:p>
    <w:p w14:paraId="29C2937D" w14:textId="77777777" w:rsidR="006022D5" w:rsidRPr="005744E3" w:rsidRDefault="006022D5" w:rsidP="005744E3">
      <w:pPr>
        <w:spacing w:line="276" w:lineRule="auto"/>
        <w:ind w:right="6" w:firstLine="567"/>
        <w:rPr>
          <w:sz w:val="28"/>
          <w:szCs w:val="28"/>
        </w:rPr>
      </w:pPr>
      <w:r w:rsidRPr="005744E3">
        <w:rPr>
          <w:sz w:val="28"/>
          <w:szCs w:val="28"/>
        </w:rPr>
        <w:t>потребность в формировании новых знаний, умений формулировать идеи, понятия, гипотезы о физических объектах и явлениях;</w:t>
      </w:r>
    </w:p>
    <w:p w14:paraId="28A0EDDD" w14:textId="77777777" w:rsidR="006022D5" w:rsidRPr="005744E3" w:rsidRDefault="006022D5" w:rsidP="005744E3">
      <w:pPr>
        <w:spacing w:line="276" w:lineRule="auto"/>
        <w:ind w:right="6" w:firstLine="567"/>
        <w:rPr>
          <w:sz w:val="28"/>
          <w:szCs w:val="28"/>
        </w:rPr>
      </w:pPr>
      <w:r w:rsidRPr="005744E3">
        <w:rPr>
          <w:sz w:val="28"/>
          <w:szCs w:val="28"/>
        </w:rPr>
        <w:t xml:space="preserve">осознание дефицитов собственных знаний и компетентностей в области физики; </w:t>
      </w:r>
    </w:p>
    <w:p w14:paraId="40D20DC1" w14:textId="77777777" w:rsidR="006022D5" w:rsidRPr="005744E3" w:rsidRDefault="006022D5" w:rsidP="005744E3">
      <w:pPr>
        <w:spacing w:line="276" w:lineRule="auto"/>
        <w:ind w:right="6" w:firstLine="567"/>
        <w:rPr>
          <w:sz w:val="28"/>
          <w:szCs w:val="28"/>
        </w:rPr>
      </w:pPr>
      <w:r w:rsidRPr="005744E3">
        <w:rPr>
          <w:sz w:val="28"/>
          <w:szCs w:val="28"/>
        </w:rPr>
        <w:t xml:space="preserve">планирование своего развития в приобретении новых физических знаний; </w:t>
      </w:r>
    </w:p>
    <w:p w14:paraId="5566701E" w14:textId="77777777" w:rsidR="006022D5" w:rsidRPr="005744E3" w:rsidRDefault="006022D5" w:rsidP="005744E3">
      <w:pPr>
        <w:spacing w:line="276" w:lineRule="auto"/>
        <w:ind w:right="6" w:firstLine="567"/>
        <w:rPr>
          <w:sz w:val="28"/>
          <w:szCs w:val="28"/>
        </w:rPr>
      </w:pPr>
      <w:r w:rsidRPr="005744E3">
        <w:rPr>
          <w:sz w:val="28"/>
          <w:szCs w:val="28"/>
        </w:rPr>
        <w:t xml:space="preserve">стремление анализировать и выявлять взаимосвязи природы, общества и экономики, в том числе с использованием физических знаний; </w:t>
      </w:r>
    </w:p>
    <w:p w14:paraId="55E801EB" w14:textId="77777777" w:rsidR="006022D5" w:rsidRPr="005744E3" w:rsidRDefault="006022D5" w:rsidP="005744E3">
      <w:pPr>
        <w:spacing w:line="276" w:lineRule="auto"/>
        <w:ind w:right="6" w:firstLine="567"/>
        <w:rPr>
          <w:sz w:val="28"/>
          <w:szCs w:val="28"/>
        </w:rPr>
      </w:pPr>
      <w:r w:rsidRPr="005744E3">
        <w:rPr>
          <w:sz w:val="28"/>
          <w:szCs w:val="28"/>
        </w:rPr>
        <w:t>оценка своих действий с учётом влияния на окружающую среду, возможных глобальных последствий.</w:t>
      </w:r>
    </w:p>
    <w:p w14:paraId="409E781A" w14:textId="77777777" w:rsidR="006022D5" w:rsidRPr="005744E3" w:rsidRDefault="006022D5" w:rsidP="005744E3">
      <w:pPr>
        <w:spacing w:line="276" w:lineRule="auto"/>
        <w:ind w:right="6" w:firstLine="567"/>
        <w:rPr>
          <w:sz w:val="28"/>
          <w:szCs w:val="28"/>
        </w:rPr>
      </w:pPr>
      <w:r w:rsidRPr="005744E3">
        <w:rPr>
          <w:sz w:val="28"/>
          <w:szCs w:val="28"/>
        </w:rPr>
        <w:t>В результате изучения физики (углублённый уровень) на уровне основного общего образования у обучающегося будут сформированы метапредметные результаты, включающие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1A724E38" w14:textId="77777777" w:rsidR="006022D5" w:rsidRPr="005744E3" w:rsidRDefault="006022D5" w:rsidP="005744E3">
      <w:pPr>
        <w:spacing w:line="276" w:lineRule="auto"/>
        <w:ind w:right="6" w:firstLine="567"/>
        <w:rPr>
          <w:sz w:val="28"/>
          <w:szCs w:val="28"/>
        </w:rPr>
      </w:pPr>
      <w:r w:rsidRPr="005744E3">
        <w:rPr>
          <w:sz w:val="28"/>
          <w:szCs w:val="28"/>
        </w:rPr>
        <w:lastRenderedPageBreak/>
        <w:t> Овладение универсальными учебными познавательными действиями:</w:t>
      </w:r>
    </w:p>
    <w:p w14:paraId="2E2F8CD7" w14:textId="77777777" w:rsidR="006022D5" w:rsidRPr="005744E3" w:rsidRDefault="006022D5" w:rsidP="005744E3">
      <w:pPr>
        <w:spacing w:line="276" w:lineRule="auto"/>
        <w:ind w:right="6" w:firstLine="567"/>
        <w:rPr>
          <w:sz w:val="28"/>
          <w:szCs w:val="28"/>
        </w:rPr>
      </w:pPr>
      <w:r w:rsidRPr="005744E3">
        <w:rPr>
          <w:sz w:val="28"/>
          <w:szCs w:val="28"/>
        </w:rPr>
        <w:t>1) базовые логические действия:</w:t>
      </w:r>
    </w:p>
    <w:p w14:paraId="713AED6B" w14:textId="77777777" w:rsidR="006022D5" w:rsidRPr="005744E3" w:rsidRDefault="006022D5" w:rsidP="005744E3">
      <w:pPr>
        <w:spacing w:line="276" w:lineRule="auto"/>
        <w:ind w:right="6" w:firstLine="567"/>
        <w:rPr>
          <w:sz w:val="28"/>
          <w:szCs w:val="28"/>
        </w:rPr>
      </w:pPr>
      <w:r w:rsidRPr="005744E3">
        <w:rPr>
          <w:sz w:val="28"/>
          <w:szCs w:val="28"/>
        </w:rPr>
        <w:t>выявлять и характеризовать существенные признаки объектов (явлений), классифицировать их;</w:t>
      </w:r>
    </w:p>
    <w:p w14:paraId="7CB30F7D" w14:textId="77777777" w:rsidR="006022D5" w:rsidRPr="005744E3" w:rsidRDefault="006022D5" w:rsidP="005744E3">
      <w:pPr>
        <w:spacing w:line="276" w:lineRule="auto"/>
        <w:ind w:right="6" w:firstLine="567"/>
        <w:rPr>
          <w:sz w:val="28"/>
          <w:szCs w:val="28"/>
        </w:rPr>
      </w:pPr>
      <w:r w:rsidRPr="005744E3">
        <w:rPr>
          <w:sz w:val="28"/>
          <w:szCs w:val="28"/>
        </w:rPr>
        <w:t xml:space="preserve">выявлять закономерности и противоречия в рассматриваемых фактах, данных и наблюдениях, относящихся к физическим явлениям; </w:t>
      </w:r>
    </w:p>
    <w:p w14:paraId="7C6624B8" w14:textId="77777777" w:rsidR="006022D5" w:rsidRPr="005744E3" w:rsidRDefault="006022D5" w:rsidP="005744E3">
      <w:pPr>
        <w:spacing w:line="276" w:lineRule="auto"/>
        <w:ind w:right="6" w:firstLine="567"/>
        <w:rPr>
          <w:sz w:val="28"/>
          <w:szCs w:val="28"/>
        </w:rPr>
      </w:pPr>
      <w:r w:rsidRPr="005744E3">
        <w:rPr>
          <w:sz w:val="28"/>
          <w:szCs w:val="28"/>
        </w:rPr>
        <w:t>выявлять причинно-следственные связи при изучении физических явлений и процессов, проводить выводы с использованием дедуктивных и индуктивных умозаключений, выдвигать гипотезы о взаимосвязях физических величин;</w:t>
      </w:r>
    </w:p>
    <w:p w14:paraId="759B9FDA" w14:textId="77777777" w:rsidR="006022D5" w:rsidRPr="005744E3" w:rsidRDefault="006022D5" w:rsidP="005744E3">
      <w:pPr>
        <w:spacing w:line="276" w:lineRule="auto"/>
        <w:ind w:right="6" w:firstLine="567"/>
        <w:rPr>
          <w:sz w:val="28"/>
          <w:szCs w:val="28"/>
        </w:rPr>
      </w:pPr>
      <w:r w:rsidRPr="005744E3">
        <w:rPr>
          <w:sz w:val="28"/>
          <w:szCs w:val="28"/>
        </w:rPr>
        <w:t>самостоятельно выбирать способ решения учебной физической задачи (сравнение нескольких вариантов решения, выбор наиболее подходящего с учётом самостоятельно выделенных критериев).</w:t>
      </w:r>
    </w:p>
    <w:p w14:paraId="6E505585" w14:textId="77777777" w:rsidR="006022D5" w:rsidRPr="005744E3" w:rsidRDefault="006022D5" w:rsidP="005744E3">
      <w:pPr>
        <w:spacing w:line="276" w:lineRule="auto"/>
        <w:ind w:right="6" w:firstLine="567"/>
        <w:rPr>
          <w:sz w:val="28"/>
          <w:szCs w:val="28"/>
        </w:rPr>
      </w:pPr>
      <w:r w:rsidRPr="005744E3">
        <w:rPr>
          <w:sz w:val="28"/>
          <w:szCs w:val="28"/>
        </w:rPr>
        <w:t>2) базовые исследовательские действия:</w:t>
      </w:r>
    </w:p>
    <w:p w14:paraId="1AEDBBBE" w14:textId="77777777" w:rsidR="006022D5" w:rsidRPr="005744E3" w:rsidRDefault="006022D5" w:rsidP="005744E3">
      <w:pPr>
        <w:spacing w:line="276" w:lineRule="auto"/>
        <w:ind w:right="6" w:firstLine="567"/>
        <w:rPr>
          <w:sz w:val="28"/>
          <w:szCs w:val="28"/>
        </w:rPr>
      </w:pPr>
      <w:r w:rsidRPr="005744E3">
        <w:rPr>
          <w:sz w:val="28"/>
          <w:szCs w:val="28"/>
        </w:rPr>
        <w:t>использовать вопросы как исследовательский инструмент познания;</w:t>
      </w:r>
    </w:p>
    <w:p w14:paraId="2D481535" w14:textId="77777777" w:rsidR="006022D5" w:rsidRPr="005744E3" w:rsidRDefault="006022D5" w:rsidP="005744E3">
      <w:pPr>
        <w:spacing w:line="276" w:lineRule="auto"/>
        <w:ind w:right="6" w:firstLine="567"/>
        <w:rPr>
          <w:sz w:val="28"/>
          <w:szCs w:val="28"/>
        </w:rPr>
      </w:pPr>
      <w:r w:rsidRPr="005744E3">
        <w:rPr>
          <w:sz w:val="28"/>
          <w:szCs w:val="28"/>
        </w:rPr>
        <w:t>проводить по самостоятельно составленному плану опыт, несложный физический эксперимент, небольшое исследование физического явления;</w:t>
      </w:r>
    </w:p>
    <w:p w14:paraId="41625A09" w14:textId="77777777" w:rsidR="006022D5" w:rsidRPr="005744E3" w:rsidRDefault="006022D5" w:rsidP="005744E3">
      <w:pPr>
        <w:spacing w:line="276" w:lineRule="auto"/>
        <w:ind w:right="6" w:firstLine="567"/>
        <w:rPr>
          <w:sz w:val="28"/>
          <w:szCs w:val="28"/>
        </w:rPr>
      </w:pPr>
      <w:r w:rsidRPr="005744E3">
        <w:rPr>
          <w:sz w:val="28"/>
          <w:szCs w:val="28"/>
        </w:rPr>
        <w:t>оценивать на применимость и достоверность информацию, полученную в ходе исследования или эксперимента;</w:t>
      </w:r>
    </w:p>
    <w:p w14:paraId="7524E58E" w14:textId="77777777" w:rsidR="006022D5" w:rsidRPr="005744E3" w:rsidRDefault="006022D5" w:rsidP="005744E3">
      <w:pPr>
        <w:spacing w:line="276" w:lineRule="auto"/>
        <w:ind w:right="6" w:firstLine="567"/>
        <w:rPr>
          <w:sz w:val="28"/>
          <w:szCs w:val="28"/>
        </w:rPr>
      </w:pPr>
      <w:r w:rsidRPr="005744E3">
        <w:rPr>
          <w:sz w:val="28"/>
          <w:szCs w:val="28"/>
        </w:rPr>
        <w:t>самостоятельно формулировать обобщения и выводы по результатам проведённого наблюдения, опыта, исследования;</w:t>
      </w:r>
    </w:p>
    <w:p w14:paraId="23877412" w14:textId="77777777" w:rsidR="006022D5" w:rsidRPr="005744E3" w:rsidRDefault="006022D5" w:rsidP="005744E3">
      <w:pPr>
        <w:spacing w:line="276" w:lineRule="auto"/>
        <w:ind w:right="6" w:firstLine="567"/>
        <w:rPr>
          <w:sz w:val="28"/>
          <w:szCs w:val="28"/>
        </w:rPr>
      </w:pPr>
      <w:r w:rsidRPr="005744E3">
        <w:rPr>
          <w:sz w:val="28"/>
          <w:szCs w:val="28"/>
        </w:rPr>
        <w:t>прогнозировать возможное дальнейшее развитие физических процессов, а также выдвигать предположения об их развитии в новых условиях и контекстах.</w:t>
      </w:r>
    </w:p>
    <w:p w14:paraId="1E7C9734" w14:textId="77777777" w:rsidR="006022D5" w:rsidRPr="005744E3" w:rsidRDefault="006022D5" w:rsidP="005744E3">
      <w:pPr>
        <w:spacing w:line="276" w:lineRule="auto"/>
        <w:ind w:right="6" w:firstLine="567"/>
        <w:rPr>
          <w:sz w:val="28"/>
          <w:szCs w:val="28"/>
        </w:rPr>
      </w:pPr>
      <w:r w:rsidRPr="005744E3">
        <w:rPr>
          <w:sz w:val="28"/>
          <w:szCs w:val="28"/>
        </w:rPr>
        <w:t>3) работа с информацией:</w:t>
      </w:r>
    </w:p>
    <w:p w14:paraId="2CC1765D" w14:textId="77777777" w:rsidR="006022D5" w:rsidRPr="005744E3" w:rsidRDefault="006022D5" w:rsidP="005744E3">
      <w:pPr>
        <w:spacing w:line="276" w:lineRule="auto"/>
        <w:ind w:right="6" w:firstLine="567"/>
        <w:rPr>
          <w:sz w:val="28"/>
          <w:szCs w:val="28"/>
        </w:rPr>
      </w:pPr>
      <w:r w:rsidRPr="005744E3">
        <w:rPr>
          <w:sz w:val="28"/>
          <w:szCs w:val="28"/>
        </w:rPr>
        <w:t xml:space="preserve">применять различные методы, инструменты и запросы при поиске и отборе информации или данных с учётом предложенной учебной физической задачи; </w:t>
      </w:r>
    </w:p>
    <w:p w14:paraId="14E6AAC6" w14:textId="77777777" w:rsidR="006022D5" w:rsidRPr="005744E3" w:rsidRDefault="006022D5" w:rsidP="005744E3">
      <w:pPr>
        <w:spacing w:line="276" w:lineRule="auto"/>
        <w:ind w:right="6" w:firstLine="567"/>
        <w:rPr>
          <w:sz w:val="28"/>
          <w:szCs w:val="28"/>
        </w:rPr>
      </w:pPr>
      <w:r w:rsidRPr="005744E3">
        <w:rPr>
          <w:sz w:val="28"/>
          <w:szCs w:val="28"/>
        </w:rPr>
        <w:t>анализировать, систематизировать и интерпретировать информацию различных видов и форм представления;</w:t>
      </w:r>
    </w:p>
    <w:p w14:paraId="7032315D" w14:textId="77777777" w:rsidR="006022D5" w:rsidRPr="005744E3" w:rsidRDefault="006022D5" w:rsidP="005744E3">
      <w:pPr>
        <w:spacing w:line="276" w:lineRule="auto"/>
        <w:ind w:right="6" w:firstLine="567"/>
        <w:rPr>
          <w:sz w:val="28"/>
          <w:szCs w:val="28"/>
        </w:rPr>
      </w:pPr>
      <w:r w:rsidRPr="005744E3">
        <w:rPr>
          <w:sz w:val="28"/>
          <w:szCs w:val="28"/>
        </w:rPr>
        <w:t xml:space="preserve">оценивать надёжность информации по критериям, предложенным учителем или сформулированным самостоятельно; </w:t>
      </w:r>
    </w:p>
    <w:p w14:paraId="509CA8E8" w14:textId="77777777" w:rsidR="006022D5" w:rsidRPr="005744E3" w:rsidRDefault="006022D5" w:rsidP="005744E3">
      <w:pPr>
        <w:spacing w:line="276" w:lineRule="auto"/>
        <w:ind w:right="6" w:firstLine="567"/>
        <w:rPr>
          <w:sz w:val="28"/>
          <w:szCs w:val="28"/>
        </w:rPr>
      </w:pPr>
      <w:r w:rsidRPr="005744E3">
        <w:rPr>
          <w:sz w:val="28"/>
          <w:szCs w:val="28"/>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2508AA51" w14:textId="77777777" w:rsidR="006022D5" w:rsidRPr="005744E3" w:rsidRDefault="006022D5" w:rsidP="005744E3">
      <w:pPr>
        <w:spacing w:line="276" w:lineRule="auto"/>
        <w:ind w:right="6" w:firstLine="567"/>
        <w:rPr>
          <w:sz w:val="28"/>
          <w:szCs w:val="28"/>
        </w:rPr>
      </w:pPr>
      <w:r w:rsidRPr="005744E3">
        <w:rPr>
          <w:sz w:val="28"/>
          <w:szCs w:val="28"/>
        </w:rPr>
        <w:t>Овладение универсальными учебными коммуникативными действиями:</w:t>
      </w:r>
    </w:p>
    <w:p w14:paraId="587ABDB1" w14:textId="77777777" w:rsidR="006022D5" w:rsidRPr="005744E3" w:rsidRDefault="006022D5" w:rsidP="005744E3">
      <w:pPr>
        <w:spacing w:line="276" w:lineRule="auto"/>
        <w:ind w:right="6" w:firstLine="567"/>
        <w:rPr>
          <w:sz w:val="28"/>
          <w:szCs w:val="28"/>
        </w:rPr>
      </w:pPr>
      <w:r w:rsidRPr="005744E3">
        <w:rPr>
          <w:sz w:val="28"/>
          <w:szCs w:val="28"/>
        </w:rPr>
        <w:t>1) общение:</w:t>
      </w:r>
    </w:p>
    <w:p w14:paraId="77CC0816" w14:textId="77777777" w:rsidR="006022D5" w:rsidRPr="005744E3" w:rsidRDefault="006022D5" w:rsidP="005744E3">
      <w:pPr>
        <w:spacing w:line="276" w:lineRule="auto"/>
        <w:ind w:right="6" w:firstLine="567"/>
        <w:rPr>
          <w:sz w:val="28"/>
          <w:szCs w:val="28"/>
        </w:rPr>
      </w:pPr>
      <w:r w:rsidRPr="005744E3">
        <w:rPr>
          <w:sz w:val="28"/>
          <w:szCs w:val="28"/>
        </w:rPr>
        <w:lastRenderedPageBreak/>
        <w:t xml:space="preserve">в ходе обсуждения учебного материала, результатов лабораторных работ и проектов задавать вопросы по существу обсуждаемой темы и высказывать идеи, нацеленные на решение задачи и поддержание общения; </w:t>
      </w:r>
    </w:p>
    <w:p w14:paraId="695F3D8F" w14:textId="77777777" w:rsidR="006022D5" w:rsidRPr="005744E3" w:rsidRDefault="006022D5" w:rsidP="005744E3">
      <w:pPr>
        <w:spacing w:line="276" w:lineRule="auto"/>
        <w:ind w:right="6" w:firstLine="567"/>
        <w:rPr>
          <w:sz w:val="28"/>
          <w:szCs w:val="28"/>
        </w:rPr>
      </w:pPr>
      <w:r w:rsidRPr="005744E3">
        <w:rPr>
          <w:sz w:val="28"/>
          <w:szCs w:val="28"/>
        </w:rPr>
        <w:t>сопоставлять свои суждения с суждениями других участников диалога, обнаруживать различие и сходство позиций;</w:t>
      </w:r>
    </w:p>
    <w:p w14:paraId="05C983AD" w14:textId="77777777" w:rsidR="006022D5" w:rsidRPr="005744E3" w:rsidRDefault="006022D5" w:rsidP="005744E3">
      <w:pPr>
        <w:spacing w:line="276" w:lineRule="auto"/>
        <w:ind w:right="6" w:firstLine="567"/>
        <w:rPr>
          <w:sz w:val="28"/>
          <w:szCs w:val="28"/>
        </w:rPr>
      </w:pPr>
      <w:r w:rsidRPr="005744E3">
        <w:rPr>
          <w:sz w:val="28"/>
          <w:szCs w:val="28"/>
        </w:rPr>
        <w:t>выражать свою точку зрения в устных и письменных текстах;</w:t>
      </w:r>
    </w:p>
    <w:p w14:paraId="1ECD2678" w14:textId="77777777" w:rsidR="006022D5" w:rsidRPr="005744E3" w:rsidRDefault="006022D5" w:rsidP="005744E3">
      <w:pPr>
        <w:spacing w:line="276" w:lineRule="auto"/>
        <w:ind w:right="6" w:firstLine="567"/>
        <w:rPr>
          <w:sz w:val="28"/>
          <w:szCs w:val="28"/>
        </w:rPr>
      </w:pPr>
      <w:r w:rsidRPr="005744E3">
        <w:rPr>
          <w:sz w:val="28"/>
          <w:szCs w:val="28"/>
        </w:rPr>
        <w:t>публично представлять результаты выполненного физического опыта (эксперимента, исследования, проекта).</w:t>
      </w:r>
    </w:p>
    <w:p w14:paraId="3F4979EC" w14:textId="77777777" w:rsidR="006022D5" w:rsidRPr="005744E3" w:rsidRDefault="006022D5" w:rsidP="005744E3">
      <w:pPr>
        <w:spacing w:line="276" w:lineRule="auto"/>
        <w:ind w:right="6" w:firstLine="567"/>
        <w:rPr>
          <w:sz w:val="28"/>
          <w:szCs w:val="28"/>
        </w:rPr>
      </w:pPr>
      <w:r w:rsidRPr="005744E3">
        <w:rPr>
          <w:sz w:val="28"/>
          <w:szCs w:val="28"/>
        </w:rPr>
        <w:t xml:space="preserve">2) совместная деятельность (сотрудничество): </w:t>
      </w:r>
    </w:p>
    <w:p w14:paraId="00D732A6" w14:textId="77777777" w:rsidR="006022D5" w:rsidRPr="005744E3" w:rsidRDefault="006022D5" w:rsidP="005744E3">
      <w:pPr>
        <w:spacing w:line="276" w:lineRule="auto"/>
        <w:ind w:right="6" w:firstLine="567"/>
        <w:rPr>
          <w:sz w:val="28"/>
          <w:szCs w:val="28"/>
        </w:rPr>
      </w:pPr>
      <w:r w:rsidRPr="005744E3">
        <w:rPr>
          <w:sz w:val="28"/>
          <w:szCs w:val="28"/>
        </w:rPr>
        <w:t>понимать и использовать преимущества командной и индивидуальной работы при решении конкретной физической проблемы;</w:t>
      </w:r>
    </w:p>
    <w:p w14:paraId="5ABEAA99" w14:textId="77777777" w:rsidR="006022D5" w:rsidRPr="005744E3" w:rsidRDefault="006022D5" w:rsidP="005744E3">
      <w:pPr>
        <w:spacing w:line="276" w:lineRule="auto"/>
        <w:ind w:right="6" w:firstLine="567"/>
        <w:rPr>
          <w:sz w:val="28"/>
          <w:szCs w:val="28"/>
        </w:rPr>
      </w:pPr>
      <w:r w:rsidRPr="005744E3">
        <w:rPr>
          <w:sz w:val="28"/>
          <w:szCs w:val="28"/>
        </w:rPr>
        <w:t>принимать цели совместной деятельности, организовывать действия по её достижению: распределять роли, обсуждать процессы и результаты совместной работы, обобщать мнения нескольких человек;</w:t>
      </w:r>
    </w:p>
    <w:p w14:paraId="5FA3946F" w14:textId="77777777" w:rsidR="006022D5" w:rsidRPr="005744E3" w:rsidRDefault="006022D5" w:rsidP="005744E3">
      <w:pPr>
        <w:spacing w:line="276" w:lineRule="auto"/>
        <w:ind w:right="6" w:firstLine="567"/>
        <w:rPr>
          <w:sz w:val="28"/>
          <w:szCs w:val="28"/>
        </w:rPr>
      </w:pPr>
      <w:r w:rsidRPr="005744E3">
        <w:rPr>
          <w:sz w:val="28"/>
          <w:szCs w:val="28"/>
        </w:rPr>
        <w:t>выполнять свою часть работы, достигая качественного результата по своему направлению и координируя свои действия с другими членами команды;</w:t>
      </w:r>
    </w:p>
    <w:p w14:paraId="21825E5D" w14:textId="77777777" w:rsidR="006022D5" w:rsidRPr="005744E3" w:rsidRDefault="006022D5" w:rsidP="005744E3">
      <w:pPr>
        <w:spacing w:line="276" w:lineRule="auto"/>
        <w:ind w:right="6" w:firstLine="567"/>
        <w:rPr>
          <w:sz w:val="28"/>
          <w:szCs w:val="28"/>
        </w:rPr>
      </w:pPr>
      <w:r w:rsidRPr="005744E3">
        <w:rPr>
          <w:sz w:val="28"/>
          <w:szCs w:val="28"/>
        </w:rPr>
        <w:t>оценивать качество своего вклада в общий продукт по критериям, самостоятельно сформулированным участниками взаимодействия.</w:t>
      </w:r>
    </w:p>
    <w:p w14:paraId="216AC8D0" w14:textId="77777777" w:rsidR="006022D5" w:rsidRPr="005744E3" w:rsidRDefault="006022D5" w:rsidP="005744E3">
      <w:pPr>
        <w:spacing w:line="276" w:lineRule="auto"/>
        <w:ind w:right="6" w:firstLine="567"/>
        <w:rPr>
          <w:sz w:val="28"/>
          <w:szCs w:val="28"/>
        </w:rPr>
      </w:pPr>
      <w:r w:rsidRPr="005744E3">
        <w:rPr>
          <w:sz w:val="28"/>
          <w:szCs w:val="28"/>
        </w:rPr>
        <w:t>Овладение универсальными учебными регулятивными действиями:</w:t>
      </w:r>
    </w:p>
    <w:p w14:paraId="18A6A1CA" w14:textId="77777777" w:rsidR="006022D5" w:rsidRPr="005744E3" w:rsidRDefault="006022D5" w:rsidP="005744E3">
      <w:pPr>
        <w:spacing w:line="276" w:lineRule="auto"/>
        <w:ind w:right="6" w:firstLine="567"/>
        <w:rPr>
          <w:sz w:val="28"/>
          <w:szCs w:val="28"/>
        </w:rPr>
      </w:pPr>
      <w:r w:rsidRPr="005744E3">
        <w:rPr>
          <w:sz w:val="28"/>
          <w:szCs w:val="28"/>
        </w:rPr>
        <w:t>1) самоорганизация:</w:t>
      </w:r>
    </w:p>
    <w:p w14:paraId="4B998E23" w14:textId="77777777" w:rsidR="006022D5" w:rsidRPr="005744E3" w:rsidRDefault="006022D5" w:rsidP="005744E3">
      <w:pPr>
        <w:spacing w:line="276" w:lineRule="auto"/>
        <w:ind w:right="6" w:firstLine="567"/>
        <w:rPr>
          <w:sz w:val="28"/>
          <w:szCs w:val="28"/>
        </w:rPr>
      </w:pPr>
      <w:r w:rsidRPr="005744E3">
        <w:rPr>
          <w:sz w:val="28"/>
          <w:szCs w:val="28"/>
        </w:rPr>
        <w:t>выявлять проблемы в жизненных и учебных ситуациях, требующих для решения физических знаний;</w:t>
      </w:r>
    </w:p>
    <w:p w14:paraId="5CEEA0B1" w14:textId="77777777" w:rsidR="006022D5" w:rsidRPr="005744E3" w:rsidRDefault="006022D5" w:rsidP="005744E3">
      <w:pPr>
        <w:spacing w:line="276" w:lineRule="auto"/>
        <w:ind w:right="6" w:firstLine="567"/>
        <w:rPr>
          <w:sz w:val="28"/>
          <w:szCs w:val="28"/>
        </w:rPr>
      </w:pPr>
      <w:r w:rsidRPr="005744E3">
        <w:rPr>
          <w:sz w:val="28"/>
          <w:szCs w:val="28"/>
        </w:rPr>
        <w:t>ориентироваться в различных подходах принятия решений (индивидуальное, принятие решения в группе, принятие решений группой);</w:t>
      </w:r>
    </w:p>
    <w:p w14:paraId="4997872F" w14:textId="77777777" w:rsidR="006022D5" w:rsidRPr="005744E3" w:rsidRDefault="006022D5" w:rsidP="005744E3">
      <w:pPr>
        <w:spacing w:line="276" w:lineRule="auto"/>
        <w:ind w:right="6" w:firstLine="567"/>
        <w:rPr>
          <w:sz w:val="28"/>
          <w:szCs w:val="28"/>
        </w:rPr>
      </w:pPr>
      <w:r w:rsidRPr="005744E3">
        <w:rPr>
          <w:sz w:val="28"/>
          <w:szCs w:val="28"/>
        </w:rPr>
        <w:t>самостоятельно составлять алгоритм решения физической задачи или план исследования с учётом имеющихся ресурсов и собственных возможностей, аргументировать предлагаемые варианты решений;</w:t>
      </w:r>
    </w:p>
    <w:p w14:paraId="5529EA98" w14:textId="77777777" w:rsidR="006022D5" w:rsidRPr="005744E3" w:rsidRDefault="006022D5" w:rsidP="005744E3">
      <w:pPr>
        <w:spacing w:line="276" w:lineRule="auto"/>
        <w:ind w:right="6" w:firstLine="567"/>
        <w:rPr>
          <w:sz w:val="28"/>
          <w:szCs w:val="28"/>
        </w:rPr>
      </w:pPr>
      <w:r w:rsidRPr="005744E3">
        <w:rPr>
          <w:sz w:val="28"/>
          <w:szCs w:val="28"/>
        </w:rPr>
        <w:t>проводить выбор и брать ответственность за решение.</w:t>
      </w:r>
    </w:p>
    <w:p w14:paraId="44199EDD" w14:textId="77777777" w:rsidR="006022D5" w:rsidRPr="005744E3" w:rsidRDefault="006022D5" w:rsidP="005744E3">
      <w:pPr>
        <w:spacing w:line="276" w:lineRule="auto"/>
        <w:ind w:right="6" w:firstLine="567"/>
        <w:rPr>
          <w:sz w:val="28"/>
          <w:szCs w:val="28"/>
        </w:rPr>
      </w:pPr>
      <w:r w:rsidRPr="005744E3">
        <w:rPr>
          <w:sz w:val="28"/>
          <w:szCs w:val="28"/>
        </w:rPr>
        <w:t>2) самоконтроль (рефлексии):</w:t>
      </w:r>
    </w:p>
    <w:p w14:paraId="25F04F5D" w14:textId="77777777" w:rsidR="006022D5" w:rsidRPr="005744E3" w:rsidRDefault="006022D5" w:rsidP="005744E3">
      <w:pPr>
        <w:spacing w:line="276" w:lineRule="auto"/>
        <w:ind w:right="6" w:firstLine="567"/>
        <w:rPr>
          <w:sz w:val="28"/>
          <w:szCs w:val="28"/>
        </w:rPr>
      </w:pPr>
      <w:r w:rsidRPr="005744E3">
        <w:rPr>
          <w:sz w:val="28"/>
          <w:szCs w:val="28"/>
        </w:rPr>
        <w:t>давать оценку ситуации и предлагать план её изменения;</w:t>
      </w:r>
    </w:p>
    <w:p w14:paraId="0F217CC7" w14:textId="77777777" w:rsidR="006022D5" w:rsidRPr="005744E3" w:rsidRDefault="006022D5" w:rsidP="005744E3">
      <w:pPr>
        <w:spacing w:line="276" w:lineRule="auto"/>
        <w:ind w:right="6" w:firstLine="567"/>
        <w:rPr>
          <w:sz w:val="28"/>
          <w:szCs w:val="28"/>
        </w:rPr>
      </w:pPr>
      <w:r w:rsidRPr="005744E3">
        <w:rPr>
          <w:sz w:val="28"/>
          <w:szCs w:val="28"/>
        </w:rPr>
        <w:t>объяснять причины достижения (недостижения) результатов деятельности, давать оценку приобретённому опыту;</w:t>
      </w:r>
    </w:p>
    <w:p w14:paraId="12BC978B" w14:textId="77777777" w:rsidR="006022D5" w:rsidRPr="005744E3" w:rsidRDefault="006022D5" w:rsidP="005744E3">
      <w:pPr>
        <w:spacing w:line="276" w:lineRule="auto"/>
        <w:ind w:right="6" w:firstLine="567"/>
        <w:rPr>
          <w:sz w:val="28"/>
          <w:szCs w:val="28"/>
        </w:rPr>
      </w:pPr>
      <w:r w:rsidRPr="005744E3">
        <w:rPr>
          <w:sz w:val="28"/>
          <w:szCs w:val="28"/>
        </w:rPr>
        <w:t>вносить коррективы в деятельность (в том числе в ход выполнения физического исследования или проекта) на основе новых обстоятельств, изменившихся ситуаций, установленных ошибок, возникших трудностей;</w:t>
      </w:r>
    </w:p>
    <w:p w14:paraId="680E5A47" w14:textId="77777777" w:rsidR="006022D5" w:rsidRPr="005744E3" w:rsidRDefault="006022D5" w:rsidP="005744E3">
      <w:pPr>
        <w:spacing w:line="276" w:lineRule="auto"/>
        <w:ind w:right="6" w:firstLine="567"/>
        <w:rPr>
          <w:sz w:val="28"/>
          <w:szCs w:val="28"/>
        </w:rPr>
      </w:pPr>
      <w:r w:rsidRPr="005744E3">
        <w:rPr>
          <w:sz w:val="28"/>
          <w:szCs w:val="28"/>
        </w:rPr>
        <w:t>оценивать соответствие результата цели и условиям.</w:t>
      </w:r>
    </w:p>
    <w:p w14:paraId="09AA4B22" w14:textId="77777777" w:rsidR="006022D5" w:rsidRPr="005744E3" w:rsidRDefault="006022D5" w:rsidP="005744E3">
      <w:pPr>
        <w:spacing w:line="276" w:lineRule="auto"/>
        <w:ind w:right="6" w:firstLine="567"/>
        <w:rPr>
          <w:sz w:val="28"/>
          <w:szCs w:val="28"/>
        </w:rPr>
      </w:pPr>
      <w:r w:rsidRPr="005744E3">
        <w:rPr>
          <w:sz w:val="28"/>
          <w:szCs w:val="28"/>
        </w:rPr>
        <w:t>3) эмоциональный интеллект:</w:t>
      </w:r>
    </w:p>
    <w:p w14:paraId="65111C0F" w14:textId="77777777" w:rsidR="006022D5" w:rsidRPr="005744E3" w:rsidRDefault="006022D5" w:rsidP="005744E3">
      <w:pPr>
        <w:spacing w:line="276" w:lineRule="auto"/>
        <w:ind w:right="6" w:firstLine="567"/>
        <w:rPr>
          <w:sz w:val="28"/>
          <w:szCs w:val="28"/>
        </w:rPr>
      </w:pPr>
      <w:r w:rsidRPr="005744E3">
        <w:rPr>
          <w:sz w:val="28"/>
          <w:szCs w:val="28"/>
        </w:rPr>
        <w:lastRenderedPageBreak/>
        <w:t>ставить себя на место другого человека в ходе спора или дискуссии на научную тему, понимать мотивы, намерения и логику другого.</w:t>
      </w:r>
    </w:p>
    <w:p w14:paraId="5C6E5AF1" w14:textId="77777777" w:rsidR="006022D5" w:rsidRPr="005744E3" w:rsidRDefault="006022D5" w:rsidP="005744E3">
      <w:pPr>
        <w:spacing w:line="276" w:lineRule="auto"/>
        <w:ind w:right="6" w:firstLine="567"/>
        <w:rPr>
          <w:sz w:val="28"/>
          <w:szCs w:val="28"/>
        </w:rPr>
      </w:pPr>
      <w:r w:rsidRPr="005744E3">
        <w:rPr>
          <w:sz w:val="28"/>
          <w:szCs w:val="28"/>
        </w:rPr>
        <w:t>4) принятие себя и других:</w:t>
      </w:r>
    </w:p>
    <w:p w14:paraId="10A3B42F" w14:textId="77777777" w:rsidR="006022D5" w:rsidRPr="005744E3" w:rsidRDefault="006022D5" w:rsidP="005744E3">
      <w:pPr>
        <w:spacing w:line="276" w:lineRule="auto"/>
        <w:ind w:right="6" w:firstLine="567"/>
        <w:rPr>
          <w:sz w:val="28"/>
          <w:szCs w:val="28"/>
        </w:rPr>
      </w:pPr>
      <w:r w:rsidRPr="005744E3">
        <w:rPr>
          <w:sz w:val="28"/>
          <w:szCs w:val="28"/>
        </w:rPr>
        <w:t>признавать своё право на ошибку при решении физических задач или в утверждениях на научные темы и такое же право другого.</w:t>
      </w:r>
    </w:p>
    <w:p w14:paraId="73442060" w14:textId="77777777" w:rsidR="006022D5" w:rsidRPr="005744E3" w:rsidRDefault="006022D5" w:rsidP="005744E3">
      <w:pPr>
        <w:spacing w:line="276" w:lineRule="auto"/>
        <w:ind w:right="6" w:firstLine="567"/>
        <w:rPr>
          <w:sz w:val="28"/>
          <w:szCs w:val="28"/>
        </w:rPr>
      </w:pPr>
      <w:r w:rsidRPr="005744E3">
        <w:rPr>
          <w:sz w:val="28"/>
          <w:szCs w:val="28"/>
        </w:rPr>
        <w:t>Предметные результаты освоения программы по физике (углублённый уровень).</w:t>
      </w:r>
    </w:p>
    <w:p w14:paraId="179AF0A6" w14:textId="77777777" w:rsidR="006022D5" w:rsidRPr="005744E3" w:rsidRDefault="006022D5" w:rsidP="005744E3">
      <w:pPr>
        <w:spacing w:line="276" w:lineRule="auto"/>
        <w:ind w:right="6" w:firstLine="567"/>
        <w:rPr>
          <w:b/>
          <w:sz w:val="28"/>
          <w:szCs w:val="28"/>
        </w:rPr>
      </w:pPr>
      <w:r w:rsidRPr="005744E3">
        <w:rPr>
          <w:b/>
          <w:sz w:val="28"/>
          <w:szCs w:val="28"/>
        </w:rPr>
        <w:t>Предметные результаты освоения программы по физике к концу обучения в 7 классе:</w:t>
      </w:r>
    </w:p>
    <w:p w14:paraId="2E0EC7D4" w14:textId="77777777" w:rsidR="006022D5" w:rsidRPr="005744E3" w:rsidRDefault="006022D5" w:rsidP="005744E3">
      <w:pPr>
        <w:spacing w:line="276" w:lineRule="auto"/>
        <w:ind w:right="6" w:firstLine="567"/>
        <w:rPr>
          <w:sz w:val="28"/>
          <w:szCs w:val="28"/>
        </w:rPr>
      </w:pPr>
      <w:r w:rsidRPr="005744E3">
        <w:rPr>
          <w:sz w:val="28"/>
          <w:szCs w:val="28"/>
        </w:rPr>
        <w:t>Предметные результаты на углубленном уровне должны отражать сформированность у обучающихся умений:</w:t>
      </w:r>
    </w:p>
    <w:p w14:paraId="0814DA59" w14:textId="77777777" w:rsidR="006022D5" w:rsidRPr="005744E3" w:rsidRDefault="006022D5" w:rsidP="005744E3">
      <w:pPr>
        <w:spacing w:line="276" w:lineRule="auto"/>
        <w:ind w:right="6" w:firstLine="567"/>
        <w:rPr>
          <w:sz w:val="28"/>
          <w:szCs w:val="28"/>
        </w:rPr>
      </w:pPr>
      <w:r w:rsidRPr="005744E3">
        <w:rPr>
          <w:sz w:val="28"/>
          <w:szCs w:val="28"/>
        </w:rPr>
        <w:t xml:space="preserve">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 </w:t>
      </w:r>
    </w:p>
    <w:p w14:paraId="23094301" w14:textId="77777777" w:rsidR="006022D5" w:rsidRPr="005744E3" w:rsidRDefault="006022D5" w:rsidP="005744E3">
      <w:pPr>
        <w:spacing w:line="276" w:lineRule="auto"/>
        <w:ind w:right="6" w:firstLine="567"/>
        <w:rPr>
          <w:sz w:val="28"/>
          <w:szCs w:val="28"/>
        </w:rPr>
      </w:pPr>
      <w:r w:rsidRPr="005744E3">
        <w:rPr>
          <w:sz w:val="28"/>
          <w:szCs w:val="28"/>
        </w:rPr>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14:paraId="355C3975" w14:textId="77777777" w:rsidR="006022D5" w:rsidRPr="005744E3" w:rsidRDefault="006022D5" w:rsidP="005744E3">
      <w:pPr>
        <w:spacing w:line="276" w:lineRule="auto"/>
        <w:ind w:right="6" w:firstLine="567"/>
        <w:rPr>
          <w:sz w:val="28"/>
          <w:szCs w:val="28"/>
        </w:rPr>
      </w:pPr>
      <w:r w:rsidRPr="005744E3">
        <w:rPr>
          <w:sz w:val="28"/>
          <w:szCs w:val="28"/>
        </w:rP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 тяжести, трения, упругости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14:paraId="2E150AE8" w14:textId="77777777" w:rsidR="006022D5" w:rsidRPr="005744E3" w:rsidRDefault="006022D5" w:rsidP="005744E3">
      <w:pPr>
        <w:spacing w:line="276" w:lineRule="auto"/>
        <w:ind w:right="6" w:firstLine="567"/>
        <w:rPr>
          <w:sz w:val="28"/>
          <w:szCs w:val="28"/>
        </w:rPr>
      </w:pPr>
      <w:r w:rsidRPr="005744E3">
        <w:rPr>
          <w:sz w:val="28"/>
          <w:szCs w:val="28"/>
        </w:rPr>
        <w:t xml:space="preserve">описывать изученные свойства тел и физические явления, используя физические величины (масса, объём, плотность вещества, время, путь, средняя скорость, сила упругости, сила тяжести, вес тела, сила трения, давление твёрдого тела, давление столба жидкости,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w:t>
      </w:r>
      <w:r w:rsidRPr="005744E3">
        <w:rPr>
          <w:sz w:val="28"/>
          <w:szCs w:val="28"/>
        </w:rPr>
        <w:lastRenderedPageBreak/>
        <w:t>связывающие данную физическую величину с другими величинами, строить графики изученных зависимостей физических величин;</w:t>
      </w:r>
    </w:p>
    <w:p w14:paraId="7850321B" w14:textId="77777777" w:rsidR="006022D5" w:rsidRPr="005744E3" w:rsidRDefault="006022D5" w:rsidP="005744E3">
      <w:pPr>
        <w:spacing w:line="276" w:lineRule="auto"/>
        <w:ind w:right="6" w:firstLine="567"/>
        <w:rPr>
          <w:sz w:val="28"/>
          <w:szCs w:val="28"/>
        </w:rPr>
      </w:pPr>
      <w:r w:rsidRPr="005744E3">
        <w:rPr>
          <w:sz w:val="28"/>
          <w:szCs w:val="28"/>
        </w:rPr>
        <w:t>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«золотое правило» механики, закон сохранения механической энергии, при этом давать словесную формулировку закона и записывать его математическое выражение;</w:t>
      </w:r>
    </w:p>
    <w:p w14:paraId="379F2F1E" w14:textId="77777777" w:rsidR="006022D5" w:rsidRPr="005744E3" w:rsidRDefault="006022D5" w:rsidP="005744E3">
      <w:pPr>
        <w:spacing w:line="276" w:lineRule="auto"/>
        <w:ind w:right="6" w:firstLine="567"/>
        <w:rPr>
          <w:sz w:val="28"/>
          <w:szCs w:val="28"/>
        </w:rPr>
      </w:pPr>
      <w:r w:rsidRPr="005744E3">
        <w:rPr>
          <w:sz w:val="28"/>
          <w:szCs w:val="28"/>
        </w:rPr>
        <w:t>строить простые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14:paraId="70DF6EBB" w14:textId="77777777" w:rsidR="006022D5" w:rsidRPr="005744E3" w:rsidRDefault="006022D5" w:rsidP="005744E3">
      <w:pPr>
        <w:spacing w:line="276" w:lineRule="auto"/>
        <w:ind w:right="6" w:firstLine="567"/>
        <w:rPr>
          <w:sz w:val="28"/>
          <w:szCs w:val="28"/>
        </w:rPr>
      </w:pPr>
      <w:r w:rsidRPr="005744E3">
        <w:rPr>
          <w:sz w:val="28"/>
          <w:szCs w:val="28"/>
        </w:rPr>
        <w:t>объяснять физические явления, процессы и свойства тел, в том числе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причинно-следственные связи и выстраивать логическую цепочку рассуждений с использованием изученных свойств физических явлений, физические законы, закономерности и модели;</w:t>
      </w:r>
    </w:p>
    <w:p w14:paraId="46A7FE29" w14:textId="77777777" w:rsidR="006022D5" w:rsidRPr="005744E3" w:rsidRDefault="006022D5" w:rsidP="005744E3">
      <w:pPr>
        <w:spacing w:line="276" w:lineRule="auto"/>
        <w:ind w:right="6" w:firstLine="567"/>
        <w:rPr>
          <w:sz w:val="28"/>
          <w:szCs w:val="28"/>
        </w:rPr>
      </w:pPr>
      <w:r w:rsidRPr="005744E3">
        <w:rPr>
          <w:sz w:val="28"/>
          <w:szCs w:val="28"/>
        </w:rPr>
        <w:t>решать расчётные задачи (в 2–3 действия) по изучаемым темам курса физики, выбирая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14:paraId="35CE390C" w14:textId="77777777" w:rsidR="006022D5" w:rsidRPr="005744E3" w:rsidRDefault="006022D5" w:rsidP="005744E3">
      <w:pPr>
        <w:spacing w:line="276" w:lineRule="auto"/>
        <w:ind w:right="6" w:firstLine="567"/>
        <w:rPr>
          <w:sz w:val="28"/>
          <w:szCs w:val="28"/>
        </w:rPr>
      </w:pPr>
      <w:r w:rsidRPr="005744E3">
        <w:rPr>
          <w:sz w:val="28"/>
          <w:szCs w:val="28"/>
        </w:rP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интерпретировать полученный результат;</w:t>
      </w:r>
    </w:p>
    <w:p w14:paraId="436F4625" w14:textId="77777777" w:rsidR="006022D5" w:rsidRPr="005744E3" w:rsidRDefault="006022D5" w:rsidP="005744E3">
      <w:pPr>
        <w:spacing w:line="276" w:lineRule="auto"/>
        <w:ind w:right="6" w:firstLine="567"/>
        <w:rPr>
          <w:sz w:val="28"/>
          <w:szCs w:val="28"/>
        </w:rPr>
      </w:pPr>
      <w:r w:rsidRPr="005744E3">
        <w:rPr>
          <w:sz w:val="28"/>
          <w:szCs w:val="28"/>
        </w:rPr>
        <w:t>проводить опыты по наблюдению физических явлений или физических свойств тел (диффузия, тепловое расширение газов, явление инерции, изменение скорости при взаимодействии тел, передача давления жидкостью и газом, проявление действия атмосферного давления, действие простых механизмов): формулировать предположение (гипотезу) о возможных результатах наблюдений, самостоятельно собирать установку из избыточного набора оборудования и формулировать выводы;</w:t>
      </w:r>
    </w:p>
    <w:p w14:paraId="1EE2C98B" w14:textId="77777777" w:rsidR="006022D5" w:rsidRPr="005744E3" w:rsidRDefault="006022D5" w:rsidP="005744E3">
      <w:pPr>
        <w:spacing w:line="276" w:lineRule="auto"/>
        <w:ind w:right="6" w:firstLine="567"/>
        <w:rPr>
          <w:sz w:val="28"/>
          <w:szCs w:val="28"/>
        </w:rPr>
      </w:pPr>
      <w:r w:rsidRPr="005744E3">
        <w:rPr>
          <w:sz w:val="28"/>
          <w:szCs w:val="28"/>
        </w:rPr>
        <w:lastRenderedPageBreak/>
        <w:t>проводить прямые и косвенные измерения физических величин (расстояние, промежуток времени, масса тела, объём тела, сила, температура, плотность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 использованием аналоговых и цифровых приборов, обосновывать выбор метода измерения, фиксировать показания приборов, находить значение измеряемой величины с помощью усреднения результатов серии измерений и оценивать погрешность измерений;</w:t>
      </w:r>
    </w:p>
    <w:p w14:paraId="7D5A93A3" w14:textId="77777777" w:rsidR="006022D5" w:rsidRPr="005744E3" w:rsidRDefault="006022D5" w:rsidP="005744E3">
      <w:pPr>
        <w:spacing w:line="276" w:lineRule="auto"/>
        <w:ind w:right="6" w:firstLine="567"/>
        <w:rPr>
          <w:sz w:val="28"/>
          <w:szCs w:val="28"/>
        </w:rPr>
      </w:pPr>
      <w:r w:rsidRPr="005744E3">
        <w:rPr>
          <w:sz w:val="28"/>
          <w:szCs w:val="28"/>
        </w:rPr>
        <w:t>проводить несложные экспериментальные исследования зависимостей физических величин (зависимости пути равномерно движущегося тела от времени движения тела, силы трения скольжения от силы нормального давления, качества обработки 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 от плотности жидкости, её независимости от плотности тела, от глубины, на которую погружено тело, условий плавания тел, условий равновесия рычага и блоков):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с использованием инструкции, представлять полученные зависимости физических величин в виде таблиц и графиков, оценивать погрешности, проводить выводы по результатам исследования;</w:t>
      </w:r>
    </w:p>
    <w:p w14:paraId="16DED29F" w14:textId="77777777" w:rsidR="006022D5" w:rsidRPr="005744E3" w:rsidRDefault="006022D5" w:rsidP="005744E3">
      <w:pPr>
        <w:spacing w:line="276" w:lineRule="auto"/>
        <w:ind w:right="6" w:firstLine="567"/>
        <w:rPr>
          <w:sz w:val="28"/>
          <w:szCs w:val="28"/>
        </w:rPr>
      </w:pPr>
      <w:r w:rsidRPr="005744E3">
        <w:rPr>
          <w:sz w:val="28"/>
          <w:szCs w:val="28"/>
        </w:rPr>
        <w:t>соблюдать правила техники безопасного труда при работе с лабораторным оборудованием;</w:t>
      </w:r>
    </w:p>
    <w:p w14:paraId="7D42E1B8" w14:textId="77777777" w:rsidR="006022D5" w:rsidRPr="005744E3" w:rsidRDefault="006022D5" w:rsidP="005744E3">
      <w:pPr>
        <w:spacing w:line="276" w:lineRule="auto"/>
        <w:ind w:right="6" w:firstLine="567"/>
        <w:rPr>
          <w:sz w:val="28"/>
          <w:szCs w:val="28"/>
        </w:rPr>
      </w:pPr>
      <w:r w:rsidRPr="005744E3">
        <w:rPr>
          <w:sz w:val="28"/>
          <w:szCs w:val="28"/>
        </w:rPr>
        <w:t>указывать принципы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w:t>
      </w:r>
    </w:p>
    <w:p w14:paraId="09DA4662" w14:textId="77777777" w:rsidR="006022D5" w:rsidRPr="005744E3" w:rsidRDefault="006022D5" w:rsidP="005744E3">
      <w:pPr>
        <w:spacing w:line="276" w:lineRule="auto"/>
        <w:ind w:right="6" w:firstLine="567"/>
        <w:rPr>
          <w:sz w:val="28"/>
          <w:szCs w:val="28"/>
        </w:rPr>
      </w:pPr>
      <w:r w:rsidRPr="005744E3">
        <w:rPr>
          <w:sz w:val="28"/>
          <w:szCs w:val="28"/>
        </w:rPr>
        <w:t xml:space="preserve">характеризовать принципы действия изученных приборов, технических устройств и технологических процессов с использованием их описания (в том числе: подшипники, устройство водопровода, гидравлический пресс, сифон, манометр, высотомер, поршневой насос, ареометр), используя знания о свойствах физических явлений и </w:t>
      </w:r>
      <w:r w:rsidR="00C56EDE" w:rsidRPr="005744E3">
        <w:rPr>
          <w:sz w:val="28"/>
          <w:szCs w:val="28"/>
        </w:rPr>
        <w:t>необходимые физические законы,</w:t>
      </w:r>
      <w:r w:rsidRPr="005744E3">
        <w:rPr>
          <w:sz w:val="28"/>
          <w:szCs w:val="28"/>
        </w:rPr>
        <w:t xml:space="preserve"> и закономерности; </w:t>
      </w:r>
    </w:p>
    <w:p w14:paraId="15CADEDE" w14:textId="77777777" w:rsidR="006022D5" w:rsidRPr="005744E3" w:rsidRDefault="006022D5" w:rsidP="005744E3">
      <w:pPr>
        <w:spacing w:line="276" w:lineRule="auto"/>
        <w:ind w:right="6" w:firstLine="567"/>
        <w:rPr>
          <w:sz w:val="28"/>
          <w:szCs w:val="28"/>
        </w:rPr>
      </w:pPr>
      <w:r w:rsidRPr="005744E3">
        <w:rPr>
          <w:sz w:val="28"/>
          <w:szCs w:val="28"/>
        </w:rP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w:t>
      </w:r>
    </w:p>
    <w:p w14:paraId="22D4A625" w14:textId="77777777" w:rsidR="006022D5" w:rsidRPr="005744E3" w:rsidRDefault="006022D5" w:rsidP="005744E3">
      <w:pPr>
        <w:spacing w:line="276" w:lineRule="auto"/>
        <w:ind w:right="6" w:firstLine="567"/>
        <w:rPr>
          <w:sz w:val="28"/>
          <w:szCs w:val="28"/>
        </w:rPr>
      </w:pPr>
      <w:r w:rsidRPr="005744E3">
        <w:rPr>
          <w:sz w:val="28"/>
          <w:szCs w:val="28"/>
        </w:rPr>
        <w:t xml:space="preserve">приводить примеры (находить информацию о примерах) практического использования физических знаний в повседневной жизни для обеспечения </w:t>
      </w:r>
      <w:r w:rsidRPr="005744E3">
        <w:rPr>
          <w:sz w:val="28"/>
          <w:szCs w:val="28"/>
        </w:rPr>
        <w:lastRenderedPageBreak/>
        <w:t>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52F69575" w14:textId="77777777" w:rsidR="006022D5" w:rsidRPr="005744E3" w:rsidRDefault="006022D5" w:rsidP="005744E3">
      <w:pPr>
        <w:spacing w:line="276" w:lineRule="auto"/>
        <w:ind w:right="6" w:firstLine="567"/>
        <w:rPr>
          <w:sz w:val="28"/>
          <w:szCs w:val="28"/>
        </w:rPr>
      </w:pPr>
      <w:r w:rsidRPr="005744E3">
        <w:rPr>
          <w:sz w:val="28"/>
          <w:szCs w:val="28"/>
        </w:rPr>
        <w:t>осуществлять отбор источников информации физического содержания в Интернете, самостоятельно формулируя поисковый запрос,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14:paraId="58D0964C" w14:textId="77777777" w:rsidR="006022D5" w:rsidRPr="005744E3" w:rsidRDefault="006022D5" w:rsidP="005744E3">
      <w:pPr>
        <w:spacing w:line="276" w:lineRule="auto"/>
        <w:ind w:right="6" w:firstLine="567"/>
        <w:rPr>
          <w:sz w:val="28"/>
          <w:szCs w:val="28"/>
        </w:rPr>
      </w:pPr>
      <w:r w:rsidRPr="005744E3">
        <w:rPr>
          <w:sz w:val="28"/>
          <w:szCs w:val="28"/>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5522D7EC" w14:textId="77777777" w:rsidR="006022D5" w:rsidRPr="005744E3" w:rsidRDefault="006022D5" w:rsidP="005744E3">
      <w:pPr>
        <w:spacing w:line="276" w:lineRule="auto"/>
        <w:ind w:right="6" w:firstLine="567"/>
        <w:rPr>
          <w:sz w:val="28"/>
          <w:szCs w:val="28"/>
        </w:rPr>
      </w:pPr>
      <w:r w:rsidRPr="005744E3">
        <w:rPr>
          <w:sz w:val="28"/>
          <w:szCs w:val="28"/>
        </w:rPr>
        <w:t>создавать собственные краткие письменные и устные сообщения на основе 2–3 источников информации физического содержания, в том числе публично проводить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p w14:paraId="34C24B4E" w14:textId="77777777" w:rsidR="006022D5" w:rsidRPr="005744E3" w:rsidRDefault="006022D5" w:rsidP="005744E3">
      <w:pPr>
        <w:spacing w:line="276" w:lineRule="auto"/>
        <w:ind w:right="6" w:firstLine="567"/>
        <w:rPr>
          <w:sz w:val="28"/>
          <w:szCs w:val="28"/>
        </w:rPr>
      </w:pPr>
      <w:r w:rsidRPr="005744E3">
        <w:rPr>
          <w:sz w:val="28"/>
          <w:szCs w:val="28"/>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оценивать собственный вклад в деятельность группы, выстраивать коммуникативное взаимодействие, учитывая мнение окружающих.</w:t>
      </w:r>
    </w:p>
    <w:p w14:paraId="1CCFCF9F" w14:textId="77777777" w:rsidR="006022D5" w:rsidRPr="005744E3" w:rsidRDefault="006022D5" w:rsidP="005744E3">
      <w:pPr>
        <w:spacing w:line="276" w:lineRule="auto"/>
        <w:ind w:right="6" w:firstLine="567"/>
        <w:rPr>
          <w:b/>
          <w:sz w:val="28"/>
          <w:szCs w:val="28"/>
        </w:rPr>
      </w:pPr>
      <w:r w:rsidRPr="005744E3">
        <w:rPr>
          <w:b/>
          <w:sz w:val="28"/>
          <w:szCs w:val="28"/>
        </w:rPr>
        <w:t>Предметные результаты освоения программы по физике к концу обучения в 8 классе:</w:t>
      </w:r>
    </w:p>
    <w:p w14:paraId="6B5CC9E5" w14:textId="77777777" w:rsidR="006022D5" w:rsidRPr="005744E3" w:rsidRDefault="006022D5" w:rsidP="005744E3">
      <w:pPr>
        <w:spacing w:line="276" w:lineRule="auto"/>
        <w:ind w:right="6" w:firstLine="567"/>
        <w:rPr>
          <w:sz w:val="28"/>
          <w:szCs w:val="28"/>
        </w:rPr>
      </w:pPr>
      <w:r w:rsidRPr="005744E3">
        <w:rPr>
          <w:sz w:val="28"/>
          <w:szCs w:val="28"/>
        </w:rPr>
        <w:t>Предметные результаты на углубленном уровне должны отражать сформированность у обучающихся умений:</w:t>
      </w:r>
    </w:p>
    <w:p w14:paraId="61BA4CCD" w14:textId="77777777" w:rsidR="006022D5" w:rsidRPr="005744E3" w:rsidRDefault="006022D5" w:rsidP="005744E3">
      <w:pPr>
        <w:spacing w:line="276" w:lineRule="auto"/>
        <w:ind w:right="6" w:firstLine="567"/>
        <w:rPr>
          <w:sz w:val="28"/>
          <w:szCs w:val="28"/>
        </w:rPr>
      </w:pPr>
      <w:r w:rsidRPr="005744E3">
        <w:rPr>
          <w:sz w:val="28"/>
          <w:szCs w:val="28"/>
        </w:rPr>
        <w:t xml:space="preserve">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способы изменения внутренней энергии, элементарный электрический заряд, проводники, полупроводники, диэлектрики, источники постоянного тока, электрическое и магнитное поля, оптическая система) и символический язык физики при решении учебных и практических задач; </w:t>
      </w:r>
    </w:p>
    <w:p w14:paraId="432142FE" w14:textId="77777777" w:rsidR="006022D5" w:rsidRPr="005744E3" w:rsidRDefault="006022D5" w:rsidP="005744E3">
      <w:pPr>
        <w:spacing w:line="276" w:lineRule="auto"/>
        <w:ind w:right="6" w:firstLine="567"/>
        <w:rPr>
          <w:sz w:val="28"/>
          <w:szCs w:val="28"/>
        </w:rPr>
      </w:pPr>
      <w:r w:rsidRPr="005744E3">
        <w:rPr>
          <w:sz w:val="28"/>
          <w:szCs w:val="28"/>
        </w:rPr>
        <w:t xml:space="preserve">различать явления (тепловое расширение (сжатие), тепловое равновесие, поверхностное натяжение, смачивание, капиллярные явления, испарение, конденсация, плавление, кристаллизация, кипение, способы теплопередачи (теплопроводность, конвекция, излучение), тепловые потери, электризация тел, взаимодействие зарядов, действия электрического тока, короткое замыкание, взаимодействие магнитов, действие магнитного поля на </w:t>
      </w:r>
      <w:r w:rsidRPr="005744E3">
        <w:rPr>
          <w:sz w:val="28"/>
          <w:szCs w:val="28"/>
        </w:rPr>
        <w:lastRenderedPageBreak/>
        <w:t>проводник с током) по описанию их характерных свойств и на основе опытов, демонстрирующих данное физическое явление;</w:t>
      </w:r>
    </w:p>
    <w:p w14:paraId="6E13E10A" w14:textId="77777777" w:rsidR="006022D5" w:rsidRPr="005744E3" w:rsidRDefault="006022D5" w:rsidP="005744E3">
      <w:pPr>
        <w:spacing w:line="276" w:lineRule="auto"/>
        <w:ind w:right="6" w:firstLine="567"/>
        <w:rPr>
          <w:sz w:val="28"/>
          <w:szCs w:val="28"/>
        </w:rPr>
      </w:pPr>
      <w:r w:rsidRPr="005744E3">
        <w:rPr>
          <w:sz w:val="28"/>
          <w:szCs w:val="28"/>
        </w:rPr>
        <w:t>распознавать проявление изученных физических явлений в окружающем мире (в том числе физические явления в природе: поверхностные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14:paraId="0BAD2383" w14:textId="77777777" w:rsidR="006022D5" w:rsidRPr="005744E3" w:rsidRDefault="006022D5" w:rsidP="005744E3">
      <w:pPr>
        <w:spacing w:line="276" w:lineRule="auto"/>
        <w:ind w:right="6" w:firstLine="567"/>
        <w:rPr>
          <w:sz w:val="28"/>
          <w:szCs w:val="28"/>
        </w:rPr>
      </w:pPr>
      <w:r w:rsidRPr="005744E3">
        <w:rPr>
          <w:sz w:val="28"/>
          <w:szCs w:val="28"/>
        </w:rPr>
        <w:t>описывать изученные свойства тел и физические явления, используя физические величины (температура, внутренняя энергия, количество теплоты, работа газа,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ЭДС в цепи постоянного тока, электрическое удельное сопротивление вещества, работа и мощность электрического тока),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0C381B34" w14:textId="77777777" w:rsidR="006022D5" w:rsidRPr="005744E3" w:rsidRDefault="006022D5" w:rsidP="005744E3">
      <w:pPr>
        <w:spacing w:line="276" w:lineRule="auto"/>
        <w:ind w:right="6" w:firstLine="567"/>
        <w:rPr>
          <w:sz w:val="28"/>
          <w:szCs w:val="28"/>
        </w:rPr>
      </w:pPr>
      <w:r w:rsidRPr="005744E3">
        <w:rPr>
          <w:sz w:val="28"/>
          <w:szCs w:val="28"/>
        </w:rPr>
        <w:t>характеризовать свойства тел, физические явления и процессы, используя основные положения молекулярно-кинетической теории строения вещества, уравнение теплового баланса, закон сохранения электрического заряда, закон Кулона, принцип суперпозиции электрических полей, закон Ома для участка цепи, правила Кирхгофа, закон Ома для полной цепи, закон Джоуля-Ленца, закон сохранения энергии, при этом различать словесную формулировку закона и его математическое выражение;</w:t>
      </w:r>
    </w:p>
    <w:p w14:paraId="5F785FB9" w14:textId="77777777" w:rsidR="006022D5" w:rsidRPr="005744E3" w:rsidRDefault="006022D5" w:rsidP="005744E3">
      <w:pPr>
        <w:spacing w:line="276" w:lineRule="auto"/>
        <w:ind w:right="6" w:firstLine="567"/>
        <w:rPr>
          <w:sz w:val="28"/>
          <w:szCs w:val="28"/>
        </w:rPr>
      </w:pPr>
      <w:r w:rsidRPr="005744E3">
        <w:rPr>
          <w:sz w:val="28"/>
          <w:szCs w:val="28"/>
        </w:rPr>
        <w:t>строить простые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14:paraId="27FD2123" w14:textId="77777777" w:rsidR="006022D5" w:rsidRPr="005744E3" w:rsidRDefault="006022D5" w:rsidP="005744E3">
      <w:pPr>
        <w:spacing w:line="276" w:lineRule="auto"/>
        <w:ind w:right="6" w:firstLine="567"/>
        <w:rPr>
          <w:sz w:val="28"/>
          <w:szCs w:val="28"/>
        </w:rPr>
      </w:pPr>
      <w:r w:rsidRPr="005744E3">
        <w:rPr>
          <w:sz w:val="28"/>
          <w:szCs w:val="28"/>
        </w:rPr>
        <w:t xml:space="preserve">объяснять физические явления, процессы и свойства тел, в том числе и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причинно-следственные связи и выстраивать логическую цепочку </w:t>
      </w:r>
      <w:r w:rsidRPr="005744E3">
        <w:rPr>
          <w:sz w:val="28"/>
          <w:szCs w:val="28"/>
        </w:rPr>
        <w:lastRenderedPageBreak/>
        <w:t>рассуждений с использованием изученных свойств физических явлений, физических законов, закономерностей и моделей;</w:t>
      </w:r>
    </w:p>
    <w:p w14:paraId="34ED08E4" w14:textId="77777777" w:rsidR="006022D5" w:rsidRPr="005744E3" w:rsidRDefault="006022D5" w:rsidP="005744E3">
      <w:pPr>
        <w:spacing w:line="276" w:lineRule="auto"/>
        <w:ind w:right="6" w:firstLine="567"/>
        <w:rPr>
          <w:sz w:val="28"/>
          <w:szCs w:val="28"/>
        </w:rPr>
      </w:pPr>
      <w:r w:rsidRPr="005744E3">
        <w:rPr>
          <w:sz w:val="28"/>
          <w:szCs w:val="28"/>
        </w:rPr>
        <w:t>решать расчётные задачи (с использованием 2–3 уравнений) по изучаемым темам курса физики, выбирая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применять методы анализа размерностей, использовать графические методы решения задач,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14:paraId="047AF01E" w14:textId="77777777" w:rsidR="006022D5" w:rsidRPr="005744E3" w:rsidRDefault="006022D5" w:rsidP="005744E3">
      <w:pPr>
        <w:spacing w:line="276" w:lineRule="auto"/>
        <w:ind w:right="6" w:firstLine="567"/>
        <w:rPr>
          <w:sz w:val="28"/>
          <w:szCs w:val="28"/>
        </w:rPr>
      </w:pPr>
      <w:r w:rsidRPr="005744E3">
        <w:rPr>
          <w:sz w:val="28"/>
          <w:szCs w:val="28"/>
        </w:rP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интерпретировать полученный результат;</w:t>
      </w:r>
    </w:p>
    <w:p w14:paraId="7B5A67D7" w14:textId="77777777" w:rsidR="006022D5" w:rsidRPr="005744E3" w:rsidRDefault="006022D5" w:rsidP="005744E3">
      <w:pPr>
        <w:spacing w:line="276" w:lineRule="auto"/>
        <w:ind w:right="6" w:firstLine="567"/>
        <w:rPr>
          <w:sz w:val="28"/>
          <w:szCs w:val="28"/>
        </w:rPr>
      </w:pPr>
      <w:r w:rsidRPr="005744E3">
        <w:rPr>
          <w:sz w:val="28"/>
          <w:szCs w:val="28"/>
        </w:rPr>
        <w:t>проводить опыты по наблюдению физических явлений или физических свойств тел (капиллярные явления, зависимость давления воздуха от его объёма и температуры, скорости процесса остывания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проверяемое предположение (гипотезу) о возможных результатах наблюдений, самостоятельно собирать установку из избыточного набора оборудования, описывать ход опыта и формулировать выводы;</w:t>
      </w:r>
    </w:p>
    <w:p w14:paraId="564EA51B" w14:textId="77777777" w:rsidR="006022D5" w:rsidRPr="005744E3" w:rsidRDefault="006022D5" w:rsidP="005744E3">
      <w:pPr>
        <w:spacing w:line="276" w:lineRule="auto"/>
        <w:ind w:right="6" w:firstLine="567"/>
        <w:rPr>
          <w:sz w:val="28"/>
          <w:szCs w:val="28"/>
        </w:rPr>
      </w:pPr>
      <w:r w:rsidRPr="005744E3">
        <w:rPr>
          <w:sz w:val="28"/>
          <w:szCs w:val="28"/>
        </w:rPr>
        <w:t>проводить прямые и косвенные измерения физических величин (температура, относительная влажность воздуха, сила тока, напряжение, удельная теплоёмкость вещества, сопротивление проводника, работа и мощность электрического тока) с использованием аналоговых и цифровых приборов, обосновывать выбор метода измерения, фиксировать показания приборов, находить значение измеряемой величины с помощью усреднения результатов серии измерений и оценивать погрешность измерений;</w:t>
      </w:r>
    </w:p>
    <w:p w14:paraId="2220DC58" w14:textId="77777777" w:rsidR="006022D5" w:rsidRPr="005744E3" w:rsidRDefault="006022D5" w:rsidP="005744E3">
      <w:pPr>
        <w:spacing w:line="276" w:lineRule="auto"/>
        <w:ind w:right="6" w:firstLine="567"/>
        <w:rPr>
          <w:sz w:val="28"/>
          <w:szCs w:val="28"/>
        </w:rPr>
      </w:pPr>
      <w:r w:rsidRPr="005744E3">
        <w:rPr>
          <w:sz w:val="28"/>
          <w:szCs w:val="28"/>
        </w:rPr>
        <w:t xml:space="preserve">проводить экспериментальные исследования зависимостей физических величин (зависимость давления воздуха от его объёма и нагревания или охлаждения, исследование явления теплообмена при смешивании холодной и горячей воды, зависимость сопротивления проводника от его длины, </w:t>
      </w:r>
      <w:r w:rsidRPr="005744E3">
        <w:rPr>
          <w:sz w:val="28"/>
          <w:szCs w:val="28"/>
        </w:rPr>
        <w:lastRenderedPageBreak/>
        <w:t>площади поперечного сечения и удельного сопротивления вещества проводника, силы тока, протекающего через проводник, от напряжения на проводнике, исследование последовательного и параллельного соединений проводников):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с использованием инструкции, представлять полученные зависимости физических величин в виде таблиц и графиков, оценивать погрешности, проводить выводы по результатам исследования;</w:t>
      </w:r>
    </w:p>
    <w:p w14:paraId="61B1E625" w14:textId="77777777" w:rsidR="006022D5" w:rsidRPr="005744E3" w:rsidRDefault="006022D5" w:rsidP="005744E3">
      <w:pPr>
        <w:spacing w:line="276" w:lineRule="auto"/>
        <w:ind w:right="6" w:firstLine="567"/>
        <w:rPr>
          <w:sz w:val="28"/>
          <w:szCs w:val="28"/>
        </w:rPr>
      </w:pPr>
      <w:r w:rsidRPr="005744E3">
        <w:rPr>
          <w:sz w:val="28"/>
          <w:szCs w:val="28"/>
        </w:rPr>
        <w:t>соблюдать правила безопасного труда при работе с лабораторным оборудованием;</w:t>
      </w:r>
    </w:p>
    <w:p w14:paraId="00D712E8" w14:textId="77777777" w:rsidR="006022D5" w:rsidRPr="005744E3" w:rsidRDefault="006022D5" w:rsidP="005744E3">
      <w:pPr>
        <w:spacing w:line="276" w:lineRule="auto"/>
        <w:ind w:right="6" w:firstLine="567"/>
        <w:rPr>
          <w:sz w:val="28"/>
          <w:szCs w:val="28"/>
        </w:rPr>
      </w:pPr>
      <w:r w:rsidRPr="005744E3">
        <w:rPr>
          <w:sz w:val="28"/>
          <w:szCs w:val="28"/>
        </w:rPr>
        <w:t>характеризовать принципы действия изученных приборов, технических устройств и технологических процессов с использованием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предохранители и их применение в быту и технике, применение постоянных магнитов, электромагнитов, электродвигатель постоянного тока), используя знания о свойствах физических явлений, необходимые физические законы и закономерности;</w:t>
      </w:r>
    </w:p>
    <w:p w14:paraId="55FCEC40" w14:textId="77777777" w:rsidR="006022D5" w:rsidRPr="005744E3" w:rsidRDefault="006022D5" w:rsidP="005744E3">
      <w:pPr>
        <w:spacing w:line="276" w:lineRule="auto"/>
        <w:ind w:right="6" w:firstLine="567"/>
        <w:rPr>
          <w:sz w:val="28"/>
          <w:szCs w:val="28"/>
        </w:rPr>
      </w:pPr>
      <w:r w:rsidRPr="005744E3">
        <w:rPr>
          <w:sz w:val="28"/>
          <w:szCs w:val="28"/>
        </w:rPr>
        <w:t xml:space="preserve">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 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w:t>
      </w:r>
    </w:p>
    <w:p w14:paraId="63004644" w14:textId="77777777" w:rsidR="006022D5" w:rsidRPr="005744E3" w:rsidRDefault="006022D5" w:rsidP="005744E3">
      <w:pPr>
        <w:spacing w:line="276" w:lineRule="auto"/>
        <w:ind w:right="6" w:firstLine="567"/>
        <w:rPr>
          <w:sz w:val="28"/>
          <w:szCs w:val="28"/>
        </w:rPr>
      </w:pPr>
      <w:r w:rsidRPr="005744E3">
        <w:rPr>
          <w:sz w:val="28"/>
          <w:szCs w:val="28"/>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1C947D0A" w14:textId="77777777" w:rsidR="006022D5" w:rsidRPr="005744E3" w:rsidRDefault="006022D5" w:rsidP="005744E3">
      <w:pPr>
        <w:spacing w:line="276" w:lineRule="auto"/>
        <w:ind w:right="6" w:firstLine="567"/>
        <w:rPr>
          <w:sz w:val="28"/>
          <w:szCs w:val="28"/>
        </w:rPr>
      </w:pPr>
      <w:r w:rsidRPr="005744E3">
        <w:rPr>
          <w:sz w:val="28"/>
          <w:szCs w:val="28"/>
        </w:rPr>
        <w:t>осуществлять поиск информации в Интернете, самостоятельно формулируя поисковый запрос, на основе имеющихся знаний и сравнения дополнительных источников выделять информацию, которая является противоречивой или может быть недостоверной;</w:t>
      </w:r>
    </w:p>
    <w:p w14:paraId="078DB66A" w14:textId="77777777" w:rsidR="006022D5" w:rsidRPr="005744E3" w:rsidRDefault="006022D5" w:rsidP="005744E3">
      <w:pPr>
        <w:spacing w:line="276" w:lineRule="auto"/>
        <w:ind w:right="6" w:firstLine="567"/>
        <w:rPr>
          <w:sz w:val="28"/>
          <w:szCs w:val="28"/>
        </w:rPr>
      </w:pPr>
      <w:r w:rsidRPr="005744E3">
        <w:rPr>
          <w:sz w:val="28"/>
          <w:szCs w:val="28"/>
        </w:rPr>
        <w:lastRenderedPageBreak/>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629BA273" w14:textId="77777777" w:rsidR="006022D5" w:rsidRPr="005744E3" w:rsidRDefault="006022D5" w:rsidP="005744E3">
      <w:pPr>
        <w:spacing w:line="276" w:lineRule="auto"/>
        <w:ind w:right="6" w:firstLine="567"/>
        <w:rPr>
          <w:sz w:val="28"/>
          <w:szCs w:val="28"/>
        </w:rPr>
      </w:pPr>
      <w:r w:rsidRPr="005744E3">
        <w:rPr>
          <w:sz w:val="28"/>
          <w:szCs w:val="28"/>
        </w:rPr>
        <w:t>создавать собственные письменные и краткие устные сообщения, обобщая информацию из нескольких источников,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14:paraId="07B3FA7C" w14:textId="77777777" w:rsidR="006022D5" w:rsidRPr="005744E3" w:rsidRDefault="006022D5" w:rsidP="005744E3">
      <w:pPr>
        <w:spacing w:line="276" w:lineRule="auto"/>
        <w:ind w:right="6" w:firstLine="567"/>
        <w:rPr>
          <w:sz w:val="28"/>
          <w:szCs w:val="28"/>
        </w:rPr>
      </w:pPr>
      <w:r w:rsidRPr="005744E3">
        <w:rPr>
          <w:sz w:val="28"/>
          <w:szCs w:val="28"/>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оценивать собственный вклад в деятельность группы, выстраивать коммуникативное взаимодействие, проявляя готовность разрешать конфликты.</w:t>
      </w:r>
    </w:p>
    <w:p w14:paraId="1E9D1F52" w14:textId="77777777" w:rsidR="006022D5" w:rsidRPr="005744E3" w:rsidRDefault="006022D5" w:rsidP="005744E3">
      <w:pPr>
        <w:spacing w:line="276" w:lineRule="auto"/>
        <w:ind w:right="6" w:firstLine="567"/>
        <w:rPr>
          <w:b/>
          <w:sz w:val="28"/>
          <w:szCs w:val="28"/>
        </w:rPr>
      </w:pPr>
      <w:r w:rsidRPr="005744E3">
        <w:rPr>
          <w:b/>
          <w:sz w:val="28"/>
          <w:szCs w:val="28"/>
        </w:rPr>
        <w:t>Предметные результаты освоения программы по физике к концу обучения в 9 классе:</w:t>
      </w:r>
    </w:p>
    <w:p w14:paraId="0CC75014" w14:textId="77777777" w:rsidR="006022D5" w:rsidRPr="005744E3" w:rsidRDefault="006022D5" w:rsidP="005744E3">
      <w:pPr>
        <w:spacing w:line="276" w:lineRule="auto"/>
        <w:ind w:right="6" w:firstLine="567"/>
        <w:rPr>
          <w:sz w:val="28"/>
          <w:szCs w:val="28"/>
        </w:rPr>
      </w:pPr>
      <w:r w:rsidRPr="005744E3">
        <w:rPr>
          <w:sz w:val="28"/>
          <w:szCs w:val="28"/>
        </w:rPr>
        <w:t>Предметные результаты на углубленном уровне должны отражать сформированность у обучающихся умений:</w:t>
      </w:r>
    </w:p>
    <w:p w14:paraId="5557C716" w14:textId="77777777" w:rsidR="006022D5" w:rsidRPr="005744E3" w:rsidRDefault="006022D5" w:rsidP="005744E3">
      <w:pPr>
        <w:spacing w:line="276" w:lineRule="auto"/>
        <w:ind w:right="6" w:firstLine="567"/>
        <w:rPr>
          <w:sz w:val="28"/>
          <w:szCs w:val="28"/>
        </w:rPr>
      </w:pPr>
      <w:r w:rsidRPr="005744E3">
        <w:rPr>
          <w:sz w:val="28"/>
          <w:szCs w:val="28"/>
        </w:rPr>
        <w:t>использовать понятия (система отсчёта, относительность механического движения, невесомость и перегрузки, центр тяжести, механические волны, звук, инфразвук и ультразвук, электромагнитные волны, рентгеновское излучение, шкала электромагнитных волн, источники света, близорукость и дальнозоркость, спектры испускания и поглощения, альфа-, бета- и гамма-излучения, изотопы, ядерная и термоядерная энергетика) и символический язык физики при решении учебных и практических задач;</w:t>
      </w:r>
    </w:p>
    <w:p w14:paraId="237D7D32" w14:textId="77777777" w:rsidR="006022D5" w:rsidRPr="005744E3" w:rsidRDefault="006022D5" w:rsidP="005744E3">
      <w:pPr>
        <w:spacing w:line="276" w:lineRule="auto"/>
        <w:ind w:right="6" w:firstLine="567"/>
        <w:rPr>
          <w:sz w:val="28"/>
          <w:szCs w:val="28"/>
        </w:rPr>
      </w:pPr>
      <w:r w:rsidRPr="005744E3">
        <w:rPr>
          <w:sz w:val="28"/>
          <w:szCs w:val="28"/>
        </w:rPr>
        <w:t>различать явления (равномерное и неравномерное прямолинейное движение, равноускоренное прямолинейное движение, свободное падение тел, движение по окружности, взаимодействие тел, равновесие материальной точки, реактивное движение, невесомость, колебательное движение (гармонические, затухающие, вынужденные колебания), резонанс, волновое движение (распространение и отражение звука, интерференция и дифракция волн),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14:paraId="2038B7B7" w14:textId="77777777" w:rsidR="006022D5" w:rsidRPr="005744E3" w:rsidRDefault="006022D5" w:rsidP="005744E3">
      <w:pPr>
        <w:spacing w:line="276" w:lineRule="auto"/>
        <w:ind w:right="6" w:firstLine="567"/>
        <w:rPr>
          <w:sz w:val="28"/>
          <w:szCs w:val="28"/>
        </w:rPr>
      </w:pPr>
      <w:r w:rsidRPr="005744E3">
        <w:rPr>
          <w:sz w:val="28"/>
          <w:szCs w:val="28"/>
        </w:rPr>
        <w:t xml:space="preserve">распознавать проявление изученных физических явлений в окружающем мире (в том числе физические явления в природе: приливы и отливы, </w:t>
      </w:r>
      <w:r w:rsidRPr="005744E3">
        <w:rPr>
          <w:sz w:val="28"/>
          <w:szCs w:val="28"/>
        </w:rPr>
        <w:lastRenderedPageBreak/>
        <w:t>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14:paraId="3AECA512" w14:textId="77777777" w:rsidR="006022D5" w:rsidRPr="005744E3" w:rsidRDefault="006022D5" w:rsidP="005744E3">
      <w:pPr>
        <w:spacing w:line="276" w:lineRule="auto"/>
        <w:ind w:right="6" w:firstLine="567"/>
        <w:rPr>
          <w:sz w:val="28"/>
          <w:szCs w:val="28"/>
        </w:rPr>
      </w:pPr>
      <w:r w:rsidRPr="005744E3">
        <w:rPr>
          <w:sz w:val="28"/>
          <w:szCs w:val="28"/>
        </w:rPr>
        <w:t>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при равноускоренном прямолинейном движении, угловая скорость, центростремительное ускорение, сила трения, сила упругости, сила тяжести, ускорение свободного падения, вес тела, центр тяжести твёрдого тела, импульс тела, импульс силы, момент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период математического и пружинного маятников,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23858938" w14:textId="77777777" w:rsidR="006022D5" w:rsidRPr="005744E3" w:rsidRDefault="006022D5" w:rsidP="005744E3">
      <w:pPr>
        <w:spacing w:line="276" w:lineRule="auto"/>
        <w:ind w:right="6" w:firstLine="567"/>
        <w:rPr>
          <w:sz w:val="28"/>
          <w:szCs w:val="28"/>
        </w:rPr>
      </w:pPr>
      <w:r w:rsidRPr="005744E3">
        <w:rPr>
          <w:sz w:val="28"/>
          <w:szCs w:val="28"/>
        </w:rPr>
        <w:t>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теорему о кинетической энергии, закон Гука, закон Бернулли, законы отражения и преломления света, формулу тонкой линзы, планетарную модель атома, нуклонную модель атомного ядра, законы сохранения зарядового и массового чисел при ядерных реакциях, при этом различать словесную формулировку закона и его математическое выражение;</w:t>
      </w:r>
    </w:p>
    <w:p w14:paraId="54EDEF7A" w14:textId="77777777" w:rsidR="006022D5" w:rsidRPr="005744E3" w:rsidRDefault="006022D5" w:rsidP="005744E3">
      <w:pPr>
        <w:spacing w:line="276" w:lineRule="auto"/>
        <w:ind w:right="6" w:firstLine="567"/>
        <w:rPr>
          <w:sz w:val="28"/>
          <w:szCs w:val="28"/>
        </w:rPr>
      </w:pPr>
      <w:r w:rsidRPr="005744E3">
        <w:rPr>
          <w:sz w:val="28"/>
          <w:szCs w:val="28"/>
        </w:rPr>
        <w:t>строить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14:paraId="4708F5C2" w14:textId="77777777" w:rsidR="006022D5" w:rsidRPr="005744E3" w:rsidRDefault="006022D5" w:rsidP="005744E3">
      <w:pPr>
        <w:spacing w:line="276" w:lineRule="auto"/>
        <w:ind w:right="6" w:firstLine="567"/>
        <w:rPr>
          <w:sz w:val="28"/>
          <w:szCs w:val="28"/>
        </w:rPr>
      </w:pPr>
      <w:r w:rsidRPr="005744E3">
        <w:rPr>
          <w:sz w:val="28"/>
          <w:szCs w:val="28"/>
        </w:rPr>
        <w:t xml:space="preserve">объяснять физические явления, процессы и свойства тел, в том числе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w:t>
      </w:r>
      <w:r w:rsidRPr="005744E3">
        <w:rPr>
          <w:sz w:val="28"/>
          <w:szCs w:val="28"/>
        </w:rPr>
        <w:lastRenderedPageBreak/>
        <w:t>выявлять причинно-следственные связи и выстраивать логическую цепочку рассуждений из 2–3 шагов с использованием изученных свойств физических явлений, физических законов, закономерностей и моделей;</w:t>
      </w:r>
    </w:p>
    <w:p w14:paraId="3DC8F688" w14:textId="77777777" w:rsidR="006022D5" w:rsidRPr="005744E3" w:rsidRDefault="006022D5" w:rsidP="005744E3">
      <w:pPr>
        <w:spacing w:line="276" w:lineRule="auto"/>
        <w:ind w:right="6" w:firstLine="567"/>
        <w:rPr>
          <w:sz w:val="28"/>
          <w:szCs w:val="28"/>
        </w:rPr>
      </w:pPr>
      <w:r w:rsidRPr="005744E3">
        <w:rPr>
          <w:sz w:val="28"/>
          <w:szCs w:val="28"/>
        </w:rPr>
        <w:t>решать расчётные задачи по изучаемым темам курса физики, выбирая соответствующую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применять методы анализа размерностей, использовать графические методы решения задач,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14:paraId="61A69E30" w14:textId="77777777" w:rsidR="006022D5" w:rsidRPr="005744E3" w:rsidRDefault="006022D5" w:rsidP="005744E3">
      <w:pPr>
        <w:spacing w:line="276" w:lineRule="auto"/>
        <w:ind w:right="6" w:firstLine="567"/>
        <w:rPr>
          <w:sz w:val="28"/>
          <w:szCs w:val="28"/>
        </w:rPr>
      </w:pPr>
      <w:r w:rsidRPr="005744E3">
        <w:rPr>
          <w:sz w:val="28"/>
          <w:szCs w:val="28"/>
        </w:rP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оценивать правильность порядка проведения исследования, интерпретировать полученный результат;</w:t>
      </w:r>
    </w:p>
    <w:p w14:paraId="500F8F06" w14:textId="77777777" w:rsidR="006022D5" w:rsidRPr="005744E3" w:rsidRDefault="006022D5" w:rsidP="005744E3">
      <w:pPr>
        <w:spacing w:line="276" w:lineRule="auto"/>
        <w:ind w:right="6" w:firstLine="567"/>
        <w:rPr>
          <w:sz w:val="28"/>
          <w:szCs w:val="28"/>
        </w:rPr>
      </w:pPr>
      <w:r w:rsidRPr="005744E3">
        <w:rPr>
          <w:sz w:val="28"/>
          <w:szCs w:val="28"/>
        </w:rPr>
        <w:t>проводить опыты по наблюдению физических явлений или физических свойств тел (изучение второго закона Ньютона, закона сохранения энергии, закона сохранения импульса, действие закона Бернулли и возникновение подъёмной силы крыла,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формулировать проверяемое предположение (гипотезу) о возможных результатах наблюдений, самостоятельно собирать установку из избыточного набора оборудования, описывать ход опыта и формулировать выводы;</w:t>
      </w:r>
    </w:p>
    <w:p w14:paraId="7FEEAF1E" w14:textId="77777777" w:rsidR="006022D5" w:rsidRPr="005744E3" w:rsidRDefault="006022D5" w:rsidP="005744E3">
      <w:pPr>
        <w:spacing w:line="276" w:lineRule="auto"/>
        <w:ind w:right="6" w:firstLine="567"/>
        <w:rPr>
          <w:sz w:val="28"/>
          <w:szCs w:val="28"/>
        </w:rPr>
      </w:pPr>
      <w:r w:rsidRPr="005744E3">
        <w:rPr>
          <w:sz w:val="28"/>
          <w:szCs w:val="28"/>
        </w:rPr>
        <w:t>проводить при необходимости серию прямых измерений, определяя среднее значение измеряемой величины и определяя погрешность результатов прямых измерений, обосновывать выбор способа измерения (измерительного прибора);</w:t>
      </w:r>
    </w:p>
    <w:p w14:paraId="02C11F38" w14:textId="77777777" w:rsidR="006022D5" w:rsidRPr="005744E3" w:rsidRDefault="006022D5" w:rsidP="005744E3">
      <w:pPr>
        <w:spacing w:line="276" w:lineRule="auto"/>
        <w:ind w:right="6" w:firstLine="567"/>
        <w:rPr>
          <w:sz w:val="28"/>
          <w:szCs w:val="28"/>
        </w:rPr>
      </w:pPr>
      <w:r w:rsidRPr="005744E3">
        <w:rPr>
          <w:sz w:val="28"/>
          <w:szCs w:val="28"/>
        </w:rPr>
        <w:t xml:space="preserve">проводить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 колебаний математического и пружинного маятников, фокусное расстояние </w:t>
      </w:r>
      <w:r w:rsidRPr="005744E3">
        <w:rPr>
          <w:sz w:val="28"/>
          <w:szCs w:val="28"/>
        </w:rPr>
        <w:lastRenderedPageBreak/>
        <w:t>собирающей линзы и её оптическая сила, радиоактивный фон) с использованием аналоговых и цифровых приборов: обосновывать выбор метода измерения, планировать измерения, самостоятельно собирать экспериментальную установку, вычислять значение величины и анализировать полученные результаты, оценивая погрешность результатов косвенных измерений;</w:t>
      </w:r>
    </w:p>
    <w:p w14:paraId="45D74AA3" w14:textId="77777777" w:rsidR="006022D5" w:rsidRPr="005744E3" w:rsidRDefault="006022D5" w:rsidP="005744E3">
      <w:pPr>
        <w:spacing w:line="276" w:lineRule="auto"/>
        <w:ind w:right="6" w:firstLine="567"/>
        <w:rPr>
          <w:sz w:val="28"/>
          <w:szCs w:val="28"/>
        </w:rPr>
      </w:pPr>
      <w:r w:rsidRPr="005744E3">
        <w:rPr>
          <w:sz w:val="28"/>
          <w:szCs w:val="28"/>
        </w:rPr>
        <w:t>проводить экспериментальные исследования зависимостей физических величин (зависимость пути от времени при равноускоренном движении без начальной скорости, зависимость силы трения скольжения от силы нормального давления, периода колебаний математического маятника от длины нити, определение ускорения свободного падения, исследование изменения величины и направления индукционного тока, зависимость угла отражения света от угла падения, угла преломления от угла падения светового луча, исследование треков: измерение энергии частицы по тормозному пути (по фотографиям)):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представлять полученные зависимости физических величин в виде таблиц и графиков, оценивать погрешности, проводить выводы по результатам исследования;</w:t>
      </w:r>
    </w:p>
    <w:p w14:paraId="6F5717E5" w14:textId="77777777" w:rsidR="006022D5" w:rsidRPr="005744E3" w:rsidRDefault="006022D5" w:rsidP="005744E3">
      <w:pPr>
        <w:spacing w:line="276" w:lineRule="auto"/>
        <w:ind w:right="6" w:firstLine="567"/>
        <w:rPr>
          <w:sz w:val="28"/>
          <w:szCs w:val="28"/>
        </w:rPr>
      </w:pPr>
      <w:r w:rsidRPr="005744E3">
        <w:rPr>
          <w:sz w:val="28"/>
          <w:szCs w:val="28"/>
        </w:rPr>
        <w:t>соблюдать правила безопасного труда при работе с лабораторным оборудованием;</w:t>
      </w:r>
    </w:p>
    <w:p w14:paraId="7B3CA460" w14:textId="77777777" w:rsidR="006022D5" w:rsidRPr="005744E3" w:rsidRDefault="006022D5" w:rsidP="005744E3">
      <w:pPr>
        <w:spacing w:line="276" w:lineRule="auto"/>
        <w:ind w:right="6" w:firstLine="567"/>
        <w:rPr>
          <w:sz w:val="28"/>
          <w:szCs w:val="28"/>
        </w:rPr>
      </w:pPr>
      <w:r w:rsidRPr="005744E3">
        <w:rPr>
          <w:sz w:val="28"/>
          <w:szCs w:val="28"/>
        </w:rPr>
        <w:t xml:space="preserve">характеризовать принципы действия изученных приборов, технических устройств и технологических процессов с использованием их описания (в том числе: спидометр, датчики положения, расстояния и ускорения, ракета, эхолот, очки, перископ, фотоаппарат, микроскоп, телескоп, оптические световоды, спектроскоп, дозиметр, камера Вильсона), используя знания о свойствах физических явлений и необходимые физические закономерности, 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 </w:t>
      </w:r>
    </w:p>
    <w:p w14:paraId="607ADE33" w14:textId="77777777" w:rsidR="006022D5" w:rsidRPr="005744E3" w:rsidRDefault="006022D5" w:rsidP="005744E3">
      <w:pPr>
        <w:spacing w:line="276" w:lineRule="auto"/>
        <w:ind w:right="6" w:firstLine="567"/>
        <w:rPr>
          <w:sz w:val="28"/>
          <w:szCs w:val="28"/>
        </w:rPr>
      </w:pPr>
      <w:r w:rsidRPr="005744E3">
        <w:rPr>
          <w:sz w:val="28"/>
          <w:szCs w:val="28"/>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64AB36F2" w14:textId="77777777" w:rsidR="006022D5" w:rsidRPr="005744E3" w:rsidRDefault="006022D5" w:rsidP="005744E3">
      <w:pPr>
        <w:spacing w:line="276" w:lineRule="auto"/>
        <w:ind w:right="6" w:firstLine="567"/>
        <w:rPr>
          <w:sz w:val="28"/>
          <w:szCs w:val="28"/>
        </w:rPr>
      </w:pPr>
      <w:r w:rsidRPr="005744E3">
        <w:rPr>
          <w:sz w:val="28"/>
          <w:szCs w:val="28"/>
        </w:rPr>
        <w:t xml:space="preserve">осуществлять поиск информации в Интернете, самостоятельно формулируя поисковый запрос, находить пути определения достоверности </w:t>
      </w:r>
      <w:r w:rsidRPr="005744E3">
        <w:rPr>
          <w:sz w:val="28"/>
          <w:szCs w:val="28"/>
        </w:rPr>
        <w:lastRenderedPageBreak/>
        <w:t>полученной информации на основе имеющихся знаний и дополнительных источников;</w:t>
      </w:r>
    </w:p>
    <w:p w14:paraId="1767DBC0" w14:textId="77777777" w:rsidR="006022D5" w:rsidRPr="005744E3" w:rsidRDefault="006022D5" w:rsidP="005744E3">
      <w:pPr>
        <w:spacing w:line="276" w:lineRule="auto"/>
        <w:ind w:right="6" w:firstLine="567"/>
        <w:rPr>
          <w:sz w:val="28"/>
          <w:szCs w:val="28"/>
        </w:rPr>
      </w:pPr>
      <w:r w:rsidRPr="005744E3">
        <w:rPr>
          <w:sz w:val="28"/>
          <w:szCs w:val="28"/>
        </w:rPr>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06661591" w14:textId="77777777" w:rsidR="002F2474" w:rsidRPr="00C56EDE" w:rsidRDefault="006022D5" w:rsidP="00C56EDE">
      <w:pPr>
        <w:spacing w:line="276" w:lineRule="auto"/>
        <w:ind w:right="6" w:firstLine="567"/>
        <w:rPr>
          <w:sz w:val="28"/>
          <w:szCs w:val="28"/>
        </w:rPr>
      </w:pPr>
      <w:r w:rsidRPr="005744E3">
        <w:rPr>
          <w:sz w:val="28"/>
          <w:szCs w:val="28"/>
        </w:rPr>
        <w:t>создавать собственные письменные и устные сообщения на основе информации из нескольких источников, публично представлять результаты проектной или исследовательской деятельности,</w:t>
      </w:r>
      <w:r w:rsidR="00096B60" w:rsidRPr="005744E3">
        <w:rPr>
          <w:sz w:val="28"/>
          <w:szCs w:val="28"/>
        </w:rPr>
        <w:t xml:space="preserve"> </w:t>
      </w:r>
      <w:r w:rsidRPr="005744E3">
        <w:rPr>
          <w:sz w:val="28"/>
          <w:szCs w:val="28"/>
        </w:rPr>
        <w:t>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обучающихся.</w:t>
      </w:r>
    </w:p>
    <w:p w14:paraId="155613BA" w14:textId="77777777" w:rsidR="006022D5" w:rsidRPr="005744E3" w:rsidRDefault="006022D5" w:rsidP="005744E3">
      <w:pPr>
        <w:spacing w:line="276" w:lineRule="auto"/>
        <w:ind w:left="540"/>
        <w:contextualSpacing/>
        <w:jc w:val="center"/>
        <w:rPr>
          <w:rFonts w:eastAsia="Calibri" w:cs="Times New Roman"/>
          <w:b/>
          <w:sz w:val="28"/>
          <w:szCs w:val="28"/>
          <w:lang w:eastAsia="en-US"/>
        </w:rPr>
      </w:pPr>
      <w:r w:rsidRPr="005744E3">
        <w:rPr>
          <w:color w:val="FF0000"/>
          <w:sz w:val="28"/>
          <w:szCs w:val="28"/>
        </w:rPr>
        <w:tab/>
      </w:r>
      <w:r w:rsidRPr="005744E3">
        <w:rPr>
          <w:rFonts w:eastAsia="Calibri" w:cs="Times New Roman"/>
          <w:b/>
          <w:sz w:val="28"/>
          <w:szCs w:val="28"/>
          <w:lang w:eastAsia="en-US"/>
        </w:rPr>
        <w:t>Тематическое планирование учебного предмета «Физика»</w:t>
      </w:r>
    </w:p>
    <w:p w14:paraId="223F74F4" w14:textId="77777777" w:rsidR="00096B60" w:rsidRPr="00C56EDE" w:rsidRDefault="006022D5" w:rsidP="00C56EDE">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(углубленный уровень)</w:t>
      </w:r>
    </w:p>
    <w:p w14:paraId="777678D3" w14:textId="77777777" w:rsidR="00096B60" w:rsidRPr="005744E3" w:rsidRDefault="00096B60"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17061BBC" w14:textId="77777777" w:rsidR="006022D5" w:rsidRPr="005744E3" w:rsidRDefault="00096B60"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6062B01F" w14:textId="77777777" w:rsidR="006022D5" w:rsidRPr="005744E3" w:rsidRDefault="006022D5"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5"/>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6022D5" w:rsidRPr="00C56EDE" w14:paraId="38D5DEA0" w14:textId="77777777" w:rsidTr="00AB38F1">
        <w:trPr>
          <w:trHeight w:val="575"/>
        </w:trPr>
        <w:tc>
          <w:tcPr>
            <w:tcW w:w="993" w:type="dxa"/>
          </w:tcPr>
          <w:p w14:paraId="450B7146" w14:textId="77777777" w:rsidR="006022D5" w:rsidRPr="00C56EDE" w:rsidRDefault="006022D5" w:rsidP="005744E3">
            <w:pPr>
              <w:spacing w:line="276" w:lineRule="auto"/>
              <w:ind w:left="142" w:right="354" w:firstLine="96"/>
              <w:jc w:val="center"/>
              <w:rPr>
                <w:rFonts w:eastAsia="Times New Roman"/>
                <w:sz w:val="24"/>
                <w:szCs w:val="24"/>
                <w:lang w:eastAsia="en-US"/>
              </w:rPr>
            </w:pPr>
            <w:r w:rsidRPr="00C56EDE">
              <w:rPr>
                <w:rFonts w:eastAsia="Times New Roman"/>
                <w:sz w:val="24"/>
                <w:szCs w:val="24"/>
                <w:lang w:eastAsia="en-US"/>
              </w:rPr>
              <w:t>№</w:t>
            </w:r>
            <w:r w:rsidRPr="00C56EDE">
              <w:rPr>
                <w:rFonts w:eastAsia="Times New Roman"/>
                <w:spacing w:val="-57"/>
                <w:sz w:val="24"/>
                <w:szCs w:val="24"/>
                <w:lang w:eastAsia="en-US"/>
              </w:rPr>
              <w:t xml:space="preserve"> </w:t>
            </w:r>
            <w:r w:rsidRPr="00C56EDE">
              <w:rPr>
                <w:rFonts w:eastAsia="Times New Roman"/>
                <w:sz w:val="24"/>
                <w:szCs w:val="24"/>
                <w:lang w:eastAsia="en-US"/>
              </w:rPr>
              <w:t>п/п</w:t>
            </w:r>
          </w:p>
        </w:tc>
        <w:tc>
          <w:tcPr>
            <w:tcW w:w="4394" w:type="dxa"/>
          </w:tcPr>
          <w:p w14:paraId="6305665D" w14:textId="77777777" w:rsidR="006022D5" w:rsidRPr="00C56EDE" w:rsidRDefault="006022D5" w:rsidP="005744E3">
            <w:pPr>
              <w:spacing w:line="276" w:lineRule="auto"/>
              <w:ind w:left="142" w:firstLine="0"/>
              <w:jc w:val="center"/>
              <w:rPr>
                <w:rFonts w:eastAsia="Times New Roman"/>
                <w:sz w:val="24"/>
                <w:szCs w:val="24"/>
                <w:lang w:eastAsia="en-US"/>
              </w:rPr>
            </w:pPr>
            <w:r w:rsidRPr="00C56EDE">
              <w:rPr>
                <w:rFonts w:eastAsia="Times New Roman"/>
                <w:sz w:val="24"/>
                <w:szCs w:val="24"/>
                <w:lang w:eastAsia="en-US"/>
              </w:rPr>
              <w:t>Тема</w:t>
            </w:r>
          </w:p>
        </w:tc>
        <w:tc>
          <w:tcPr>
            <w:tcW w:w="2126" w:type="dxa"/>
          </w:tcPr>
          <w:p w14:paraId="6134F91E" w14:textId="77777777" w:rsidR="006022D5" w:rsidRPr="00C56EDE" w:rsidRDefault="006022D5" w:rsidP="005744E3">
            <w:pPr>
              <w:spacing w:line="276" w:lineRule="auto"/>
              <w:ind w:left="142" w:right="27" w:hanging="72"/>
              <w:jc w:val="center"/>
              <w:rPr>
                <w:rFonts w:eastAsia="Times New Roman"/>
                <w:sz w:val="24"/>
                <w:szCs w:val="24"/>
                <w:lang w:val="ru-RU" w:eastAsia="en-US"/>
              </w:rPr>
            </w:pPr>
            <w:r w:rsidRPr="00C56EDE">
              <w:rPr>
                <w:rFonts w:eastAsia="Times New Roman"/>
                <w:spacing w:val="-1"/>
                <w:sz w:val="24"/>
                <w:szCs w:val="24"/>
                <w:lang w:val="ru-RU" w:eastAsia="en-US"/>
              </w:rPr>
              <w:t>Количество часов, отводимых на освоение каждой темы</w:t>
            </w:r>
          </w:p>
        </w:tc>
        <w:tc>
          <w:tcPr>
            <w:tcW w:w="2126" w:type="dxa"/>
          </w:tcPr>
          <w:p w14:paraId="4845CCFD" w14:textId="77777777" w:rsidR="006022D5" w:rsidRPr="00C56EDE" w:rsidRDefault="006022D5" w:rsidP="005744E3">
            <w:pPr>
              <w:spacing w:line="276" w:lineRule="auto"/>
              <w:ind w:left="142" w:right="27" w:hanging="72"/>
              <w:jc w:val="center"/>
              <w:rPr>
                <w:rFonts w:eastAsia="Times New Roman"/>
                <w:spacing w:val="-1"/>
                <w:sz w:val="24"/>
                <w:szCs w:val="24"/>
                <w:lang w:eastAsia="en-US"/>
              </w:rPr>
            </w:pPr>
            <w:r w:rsidRPr="00C56EDE">
              <w:rPr>
                <w:rFonts w:eastAsia="Times New Roman"/>
                <w:spacing w:val="-1"/>
                <w:sz w:val="24"/>
                <w:szCs w:val="24"/>
                <w:lang w:eastAsia="en-US"/>
              </w:rPr>
              <w:t xml:space="preserve">Э(Ц)ОР </w:t>
            </w:r>
          </w:p>
        </w:tc>
      </w:tr>
      <w:tr w:rsidR="006022D5" w:rsidRPr="00C56EDE" w14:paraId="4DCA2140" w14:textId="77777777" w:rsidTr="00AB38F1">
        <w:trPr>
          <w:trHeight w:val="2227"/>
        </w:trPr>
        <w:tc>
          <w:tcPr>
            <w:tcW w:w="993" w:type="dxa"/>
          </w:tcPr>
          <w:p w14:paraId="7FCA7C5C" w14:textId="77777777" w:rsidR="006022D5" w:rsidRPr="00C56EDE" w:rsidRDefault="006022D5" w:rsidP="005744E3">
            <w:pPr>
              <w:spacing w:line="276" w:lineRule="auto"/>
              <w:ind w:left="142" w:firstLine="0"/>
              <w:jc w:val="left"/>
              <w:rPr>
                <w:rFonts w:eastAsia="Times New Roman"/>
                <w:sz w:val="24"/>
                <w:szCs w:val="24"/>
                <w:lang w:eastAsia="en-US"/>
              </w:rPr>
            </w:pPr>
            <w:r w:rsidRPr="00C56EDE">
              <w:rPr>
                <w:rFonts w:eastAsia="Times New Roman"/>
                <w:sz w:val="24"/>
                <w:szCs w:val="24"/>
                <w:lang w:eastAsia="en-US"/>
              </w:rPr>
              <w:t>1.</w:t>
            </w:r>
          </w:p>
        </w:tc>
        <w:tc>
          <w:tcPr>
            <w:tcW w:w="4394" w:type="dxa"/>
          </w:tcPr>
          <w:p w14:paraId="1611C64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7 класс</w:t>
            </w:r>
          </w:p>
          <w:p w14:paraId="42EFE77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154.3.1.</w:t>
            </w:r>
            <w:r w:rsidRPr="00C56EDE">
              <w:rPr>
                <w:rFonts w:eastAsia="OfficinaSansBoldITC"/>
                <w:sz w:val="24"/>
                <w:szCs w:val="24"/>
                <w:lang w:eastAsia="en-US"/>
              </w:rPr>
              <w:t> </w:t>
            </w:r>
            <w:r w:rsidRPr="00C56EDE">
              <w:rPr>
                <w:rFonts w:eastAsia="OfficinaSansBoldITC"/>
                <w:sz w:val="24"/>
                <w:szCs w:val="24"/>
                <w:lang w:val="ru-RU" w:eastAsia="en-US"/>
              </w:rPr>
              <w:t>Физика и её роль в познании окружающего мира.</w:t>
            </w:r>
          </w:p>
          <w:p w14:paraId="088F5BA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Физика – наука о природе. Явления природы (элементы содержания, включающие межпредметные связи). Физические явления: механические, тепловые, электрические, магнитные, световые, звуковые. </w:t>
            </w:r>
          </w:p>
          <w:p w14:paraId="7EBC01F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Физические величины. Размерность. Единицы физических величин. Измерение физических величин. Эталоны. Физические приборы. Цена деления. </w:t>
            </w:r>
            <w:r w:rsidRPr="00C56EDE">
              <w:rPr>
                <w:rFonts w:eastAsia="OfficinaSansBoldITC"/>
                <w:sz w:val="24"/>
                <w:szCs w:val="24"/>
                <w:lang w:val="ru-RU" w:eastAsia="en-US"/>
              </w:rPr>
              <w:lastRenderedPageBreak/>
              <w:t>Погрешность измерений. Правила безопасного труда при работе с лабораторным оборудованием. Международная система единиц. Перевод внесистемных единиц в единицы СИ.</w:t>
            </w:r>
          </w:p>
          <w:p w14:paraId="0DA3401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14:paraId="4ADE550C"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154.3.1.1.</w:t>
            </w:r>
            <w:r w:rsidRPr="00C56EDE">
              <w:rPr>
                <w:rFonts w:eastAsia="OfficinaSansBoldITC"/>
                <w:sz w:val="24"/>
                <w:szCs w:val="24"/>
                <w:lang w:eastAsia="en-US"/>
              </w:rPr>
              <w:t> </w:t>
            </w:r>
            <w:r w:rsidRPr="00C56EDE">
              <w:rPr>
                <w:rFonts w:eastAsia="OfficinaSansBoldITC"/>
                <w:sz w:val="24"/>
                <w:szCs w:val="24"/>
                <w:lang w:val="ru-RU" w:eastAsia="en-US"/>
              </w:rPr>
              <w:t>Демонстрации.</w:t>
            </w:r>
          </w:p>
          <w:p w14:paraId="4E718B0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Механические, тепловые, электрические, магнитные, световые, звуковые явления.</w:t>
            </w:r>
          </w:p>
          <w:p w14:paraId="74EF1A9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Физические приборы и процедура прямых измерений аналоговым и цифровым прибором. </w:t>
            </w:r>
          </w:p>
          <w:p w14:paraId="13DC735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154.3.1.2.</w:t>
            </w:r>
            <w:r w:rsidRPr="00C56EDE">
              <w:rPr>
                <w:rFonts w:eastAsia="OfficinaSansBoldITC"/>
                <w:sz w:val="24"/>
                <w:szCs w:val="24"/>
                <w:lang w:eastAsia="en-US"/>
              </w:rPr>
              <w:t> </w:t>
            </w:r>
            <w:r w:rsidRPr="00C56EDE">
              <w:rPr>
                <w:rFonts w:eastAsia="OfficinaSansBoldITC"/>
                <w:sz w:val="24"/>
                <w:szCs w:val="24"/>
                <w:lang w:val="ru-RU" w:eastAsia="en-US"/>
              </w:rPr>
              <w:t>Лабораторные работы и опыты.</w:t>
            </w:r>
          </w:p>
          <w:p w14:paraId="0B41B1F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цены деления шкалы измерительного прибора.</w:t>
            </w:r>
          </w:p>
          <w:p w14:paraId="72541C2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расстояний. </w:t>
            </w:r>
          </w:p>
          <w:p w14:paraId="1FC8E77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Измерение площади и объёма. Метод палетки.</w:t>
            </w:r>
          </w:p>
          <w:p w14:paraId="7963F42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Измерение времени.</w:t>
            </w:r>
          </w:p>
          <w:p w14:paraId="0A9B548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объёма жидкости и твёрдого тела. </w:t>
            </w:r>
          </w:p>
          <w:p w14:paraId="0407051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размеров малых тел. Метод рядов.</w:t>
            </w:r>
          </w:p>
          <w:p w14:paraId="1C5AAD0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Проведение исследования по проверке гипотезы: дальность полёта шарика, пущенного горизонтально, тем больше, чем больше высота пуска.</w:t>
            </w:r>
          </w:p>
          <w:p w14:paraId="5DACBA6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154.3.2.</w:t>
            </w:r>
            <w:r w:rsidRPr="00C56EDE">
              <w:rPr>
                <w:rFonts w:eastAsia="OfficinaSansBoldITC"/>
                <w:sz w:val="24"/>
                <w:szCs w:val="24"/>
                <w:lang w:eastAsia="en-US"/>
              </w:rPr>
              <w:t> </w:t>
            </w:r>
            <w:r w:rsidRPr="00C56EDE">
              <w:rPr>
                <w:rFonts w:eastAsia="OfficinaSansBoldITC"/>
                <w:sz w:val="24"/>
                <w:szCs w:val="24"/>
                <w:lang w:val="ru-RU" w:eastAsia="en-US"/>
              </w:rPr>
              <w:t>Первоначальные сведения о строении вещества.</w:t>
            </w:r>
          </w:p>
          <w:p w14:paraId="46792CC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Строение вещества: атомы и молекулы, их размеры и массы. Опыты, доказывающие дискретное строение вещества. </w:t>
            </w:r>
          </w:p>
          <w:p w14:paraId="31B8DE0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Движение частиц вещества. Связь скорости движения частиц с температурой. Броуновское движение. </w:t>
            </w:r>
            <w:r w:rsidRPr="00C56EDE">
              <w:rPr>
                <w:rFonts w:eastAsia="OfficinaSansBoldITC"/>
                <w:sz w:val="24"/>
                <w:szCs w:val="24"/>
                <w:lang w:val="ru-RU" w:eastAsia="en-US"/>
              </w:rPr>
              <w:lastRenderedPageBreak/>
              <w:t xml:space="preserve">Диффузия. Взаимодействие частиц вещества: притяжение и отталкивание. </w:t>
            </w:r>
          </w:p>
          <w:p w14:paraId="1C2ADB2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w:t>
            </w:r>
          </w:p>
          <w:p w14:paraId="3325755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154.3.2.1.</w:t>
            </w:r>
            <w:r w:rsidRPr="00C56EDE">
              <w:rPr>
                <w:rFonts w:eastAsia="OfficinaSansBoldITC"/>
                <w:sz w:val="24"/>
                <w:szCs w:val="24"/>
                <w:lang w:eastAsia="en-US"/>
              </w:rPr>
              <w:t> </w:t>
            </w:r>
            <w:r w:rsidRPr="00C56EDE">
              <w:rPr>
                <w:rFonts w:eastAsia="OfficinaSansBoldITC"/>
                <w:sz w:val="24"/>
                <w:szCs w:val="24"/>
                <w:lang w:val="ru-RU" w:eastAsia="en-US"/>
              </w:rPr>
              <w:t>Демонстрации.</w:t>
            </w:r>
          </w:p>
          <w:p w14:paraId="3F13DAE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броуновского движения.</w:t>
            </w:r>
          </w:p>
          <w:p w14:paraId="77C1CE9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диффузии.</w:t>
            </w:r>
          </w:p>
          <w:p w14:paraId="6120898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явлений, объясняющихся притяжением или отталкиванием частиц вещества.</w:t>
            </w:r>
          </w:p>
          <w:p w14:paraId="3848928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154.3.2.2.</w:t>
            </w:r>
            <w:r w:rsidRPr="00C56EDE">
              <w:rPr>
                <w:rFonts w:eastAsia="OfficinaSansBoldITC"/>
                <w:sz w:val="24"/>
                <w:szCs w:val="24"/>
                <w:lang w:eastAsia="en-US"/>
              </w:rPr>
              <w:t> </w:t>
            </w:r>
            <w:r w:rsidRPr="00C56EDE">
              <w:rPr>
                <w:rFonts w:eastAsia="OfficinaSansBoldITC"/>
                <w:sz w:val="24"/>
                <w:szCs w:val="24"/>
                <w:lang w:val="ru-RU" w:eastAsia="en-US"/>
              </w:rPr>
              <w:t>Лабораторные работы и опыты.</w:t>
            </w:r>
          </w:p>
          <w:p w14:paraId="532AFFE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Оценка диаметра атома методом рядов (с использованием фотографий).</w:t>
            </w:r>
          </w:p>
          <w:p w14:paraId="33A7B16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по наблюдению теплового расширения газов. </w:t>
            </w:r>
          </w:p>
          <w:p w14:paraId="434DCBF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по обнаружению действия сил молекулярного притяжения.</w:t>
            </w:r>
          </w:p>
          <w:p w14:paraId="1A9736E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154.3.3.</w:t>
            </w:r>
            <w:r w:rsidRPr="00C56EDE">
              <w:rPr>
                <w:rFonts w:eastAsia="OfficinaSansBoldITC"/>
                <w:sz w:val="24"/>
                <w:szCs w:val="24"/>
                <w:lang w:eastAsia="en-US"/>
              </w:rPr>
              <w:t> </w:t>
            </w:r>
            <w:r w:rsidRPr="00C56EDE">
              <w:rPr>
                <w:rFonts w:eastAsia="OfficinaSansBoldITC"/>
                <w:sz w:val="24"/>
                <w:szCs w:val="24"/>
                <w:lang w:val="ru-RU" w:eastAsia="en-US"/>
              </w:rPr>
              <w:t>Движение и взаимодействие тел.</w:t>
            </w:r>
          </w:p>
          <w:p w14:paraId="3622D44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Механическое движение. Путь и перемещение. Равномерное и неравномерное движение. Свободное падение как пример неравномерного движения тел. Скорость. Средняя скорость при неравномерном движении. Расчёт пути и времени движения.</w:t>
            </w:r>
          </w:p>
          <w:p w14:paraId="71375C4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Графики зависимостей величин, описывающих движение. Общие понятия об относительности движения. Сложение скоростей для тел, движущихся параллельно.</w:t>
            </w:r>
          </w:p>
          <w:p w14:paraId="73DBBC2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Явление инерции. Закон инерции. Взаимодействие тел как причина изменения скорости движения тел. Масса как мера инертности тела в поступательном движении. Плотность вещества. Связь плотности с количеством молекул в единице объёма вещества. Смеси и сплавы. Поверхностная и </w:t>
            </w:r>
            <w:r w:rsidRPr="00C56EDE">
              <w:rPr>
                <w:rFonts w:eastAsia="OfficinaSansBoldITC"/>
                <w:sz w:val="24"/>
                <w:szCs w:val="24"/>
                <w:lang w:val="ru-RU" w:eastAsia="en-US"/>
              </w:rPr>
              <w:lastRenderedPageBreak/>
              <w:t>линейная плотность.</w:t>
            </w:r>
          </w:p>
          <w:p w14:paraId="4FCDEC0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вязкое трение. Трение в природе и технике. </w:t>
            </w:r>
          </w:p>
          <w:p w14:paraId="29E4838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154.3.3.1.</w:t>
            </w:r>
            <w:r w:rsidRPr="00C56EDE">
              <w:rPr>
                <w:rFonts w:eastAsia="OfficinaSansBoldITC"/>
                <w:sz w:val="24"/>
                <w:szCs w:val="24"/>
                <w:lang w:eastAsia="en-US"/>
              </w:rPr>
              <w:t> </w:t>
            </w:r>
            <w:r w:rsidRPr="00C56EDE">
              <w:rPr>
                <w:rFonts w:eastAsia="OfficinaSansBoldITC"/>
                <w:sz w:val="24"/>
                <w:szCs w:val="24"/>
                <w:lang w:val="ru-RU" w:eastAsia="en-US"/>
              </w:rPr>
              <w:t>Демонстрации.</w:t>
            </w:r>
          </w:p>
          <w:p w14:paraId="3E96108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механического движения тела.</w:t>
            </w:r>
          </w:p>
          <w:p w14:paraId="1E05FAD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Измерение скорости прямолинейного движения.</w:t>
            </w:r>
          </w:p>
          <w:p w14:paraId="6675E3F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явления инерции.</w:t>
            </w:r>
          </w:p>
          <w:p w14:paraId="53B7B2A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изменения скорости при взаимодействии тел.</w:t>
            </w:r>
          </w:p>
          <w:p w14:paraId="494E944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Сравнение масс по взаимодействию тел.</w:t>
            </w:r>
          </w:p>
          <w:p w14:paraId="669B442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Сложение сил, направленных по одной прямой.</w:t>
            </w:r>
          </w:p>
          <w:p w14:paraId="6D93712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154.3.3.2.</w:t>
            </w:r>
            <w:r w:rsidRPr="00C56EDE">
              <w:rPr>
                <w:rFonts w:eastAsia="OfficinaSansBoldITC"/>
                <w:sz w:val="24"/>
                <w:szCs w:val="24"/>
                <w:lang w:eastAsia="en-US"/>
              </w:rPr>
              <w:t> </w:t>
            </w:r>
            <w:r w:rsidRPr="00C56EDE">
              <w:rPr>
                <w:rFonts w:eastAsia="OfficinaSansBoldITC"/>
                <w:sz w:val="24"/>
                <w:szCs w:val="24"/>
                <w:lang w:val="ru-RU" w:eastAsia="en-US"/>
              </w:rPr>
              <w:t>Лабораторные работы и опыты.</w:t>
            </w:r>
          </w:p>
          <w:p w14:paraId="4C67BF5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скорости равномерного движения (шарика в жидкости, модели электрического автомобиля и так далее).</w:t>
            </w:r>
          </w:p>
          <w:p w14:paraId="4324BABC"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средней скорости скольжения бруска или шарика по наклонной плоскости.</w:t>
            </w:r>
          </w:p>
          <w:p w14:paraId="731C8C5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плотности твёрдого тела.</w:t>
            </w:r>
          </w:p>
          <w:p w14:paraId="2941FCB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демонстрирующие зависимость растяжения (деформации) пружины от приложенной силы.</w:t>
            </w:r>
          </w:p>
          <w:p w14:paraId="6387E69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демонстрирующие зависимость силы трения скольжения от силы давления и характера соприкасающихся поверхностей.</w:t>
            </w:r>
          </w:p>
          <w:p w14:paraId="6FA63C5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154.3.4.</w:t>
            </w:r>
            <w:r w:rsidRPr="00C56EDE">
              <w:rPr>
                <w:rFonts w:eastAsia="OfficinaSansBoldITC"/>
                <w:sz w:val="24"/>
                <w:szCs w:val="24"/>
                <w:lang w:eastAsia="en-US"/>
              </w:rPr>
              <w:t> </w:t>
            </w:r>
            <w:r w:rsidRPr="00C56EDE">
              <w:rPr>
                <w:rFonts w:eastAsia="OfficinaSansBoldITC"/>
                <w:sz w:val="24"/>
                <w:szCs w:val="24"/>
                <w:lang w:val="ru-RU" w:eastAsia="en-US"/>
              </w:rPr>
              <w:t>Давление твёрдых тел, жидкостей и газов.</w:t>
            </w:r>
          </w:p>
          <w:p w14:paraId="5764ED3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154.3.4.</w:t>
            </w:r>
            <w:r w:rsidRPr="00C56EDE">
              <w:rPr>
                <w:rFonts w:eastAsia="OfficinaSansBoldITC"/>
                <w:sz w:val="24"/>
                <w:szCs w:val="24"/>
                <w:lang w:eastAsia="en-US"/>
              </w:rPr>
              <w:t> </w:t>
            </w:r>
            <w:r w:rsidRPr="00C56EDE">
              <w:rPr>
                <w:rFonts w:eastAsia="OfficinaSansBoldITC"/>
                <w:sz w:val="24"/>
                <w:szCs w:val="24"/>
                <w:lang w:val="ru-RU" w:eastAsia="en-US"/>
              </w:rPr>
              <w:t>Раздел 4. Давление твёрдых тел, жидкостей и газов.</w:t>
            </w:r>
          </w:p>
          <w:p w14:paraId="55EDC95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Давление. Сила давления. Способы уменьшения и увеличения давления. </w:t>
            </w:r>
            <w:r w:rsidRPr="00C56EDE">
              <w:rPr>
                <w:rFonts w:eastAsia="OfficinaSansBoldITC"/>
                <w:sz w:val="24"/>
                <w:szCs w:val="24"/>
                <w:lang w:val="ru-RU" w:eastAsia="en-US"/>
              </w:rPr>
              <w:lastRenderedPageBreak/>
              <w:t xml:space="preserve">Давление газа. Зависимость давления газа от объёма и температуры. Передача давления твёрдыми телами, жидкостями и газами. Закон Паскаля. Пневматические машины. </w:t>
            </w:r>
          </w:p>
          <w:p w14:paraId="1E5332A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Зависимость давления жидкости от глубины погружения. Гидростатический парадокс. Сообщающиеся сосуды. Гидравлические механизмы. Использование высоких давлений в современных технологиях. Устройство водопровода.</w:t>
            </w:r>
          </w:p>
          <w:p w14:paraId="78CB152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w:t>
            </w:r>
          </w:p>
          <w:p w14:paraId="21F71C8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Действие жидкости и газа на погружённое в них тело. Выталкивающая (архимедова) сила. Закон Архимеда. Условие возникновения выталкивающей (архимедовой) силы, подтекание. Плавание тел. Воздухоплавание. </w:t>
            </w:r>
          </w:p>
          <w:p w14:paraId="200E836C"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154.3.4.1.</w:t>
            </w:r>
            <w:r w:rsidRPr="00C56EDE">
              <w:rPr>
                <w:rFonts w:eastAsia="OfficinaSansBoldITC"/>
                <w:sz w:val="24"/>
                <w:szCs w:val="24"/>
                <w:lang w:eastAsia="en-US"/>
              </w:rPr>
              <w:t> </w:t>
            </w:r>
            <w:r w:rsidRPr="00C56EDE">
              <w:rPr>
                <w:rFonts w:eastAsia="OfficinaSansBoldITC"/>
                <w:sz w:val="24"/>
                <w:szCs w:val="24"/>
                <w:lang w:val="ru-RU" w:eastAsia="en-US"/>
              </w:rPr>
              <w:t>Демонстрации.</w:t>
            </w:r>
          </w:p>
          <w:p w14:paraId="67D47CE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Зависимость давления газа от температуры.</w:t>
            </w:r>
          </w:p>
          <w:p w14:paraId="5DC9A73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Передача давления жидкостью и газом.</w:t>
            </w:r>
          </w:p>
          <w:p w14:paraId="1C21441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Сообщающиеся сосуды.</w:t>
            </w:r>
          </w:p>
          <w:p w14:paraId="433D44E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Гидравлический пресс.</w:t>
            </w:r>
          </w:p>
          <w:p w14:paraId="2088132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Проявление действия атмосферного давления.</w:t>
            </w:r>
          </w:p>
          <w:p w14:paraId="1F53877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Сифон.</w:t>
            </w:r>
          </w:p>
          <w:p w14:paraId="628111A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Зависимость выталкивающей силы от объёма погружённой в жидкость части тела и плотности жидкости.</w:t>
            </w:r>
          </w:p>
          <w:p w14:paraId="0C8F5F0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Равенство выталкивающей силы весу вытесненной жидкости.</w:t>
            </w:r>
          </w:p>
          <w:p w14:paraId="733D793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Условие плавания тел: плавание или погружение тел в зависимости от соотношения плотностей тела и жидкости.</w:t>
            </w:r>
          </w:p>
          <w:p w14:paraId="185F2AF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154.3.4.2.</w:t>
            </w:r>
            <w:r w:rsidRPr="00C56EDE">
              <w:rPr>
                <w:rFonts w:eastAsia="OfficinaSansBoldITC"/>
                <w:sz w:val="24"/>
                <w:szCs w:val="24"/>
                <w:lang w:eastAsia="en-US"/>
              </w:rPr>
              <w:t> </w:t>
            </w:r>
            <w:r w:rsidRPr="00C56EDE">
              <w:rPr>
                <w:rFonts w:eastAsia="OfficinaSansBoldITC"/>
                <w:sz w:val="24"/>
                <w:szCs w:val="24"/>
                <w:lang w:val="ru-RU" w:eastAsia="en-US"/>
              </w:rPr>
              <w:t xml:space="preserve">Лабораторные работы и </w:t>
            </w:r>
            <w:r w:rsidRPr="00C56EDE">
              <w:rPr>
                <w:rFonts w:eastAsia="OfficinaSansBoldITC"/>
                <w:sz w:val="24"/>
                <w:szCs w:val="24"/>
                <w:lang w:val="ru-RU" w:eastAsia="en-US"/>
              </w:rPr>
              <w:lastRenderedPageBreak/>
              <w:t>опыты.</w:t>
            </w:r>
          </w:p>
          <w:p w14:paraId="1600EBD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зависимости веса тела в воде от объёма погружённой в жидкость части тела.</w:t>
            </w:r>
          </w:p>
          <w:p w14:paraId="3C63D52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выталкивающей силы, действующей на тело, погружённое в жидкость.</w:t>
            </w:r>
          </w:p>
          <w:p w14:paraId="5CF5B27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Проверка независимости выталкивающей силы, действующей на тело в жидкости, от массы тела. </w:t>
            </w:r>
          </w:p>
          <w:p w14:paraId="58CBF23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23172AC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Конструирование ареометра или конструирование лодки и определение её грузоподъёмности.</w:t>
            </w:r>
          </w:p>
          <w:p w14:paraId="4AD0DA2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154.3.5. Работа и мощность. Энергия.</w:t>
            </w:r>
          </w:p>
          <w:p w14:paraId="494CE28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Механическая работа для сил, направленных вдоль линии перемещения. Мощность.</w:t>
            </w:r>
          </w:p>
          <w:p w14:paraId="259C2EC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Простые механизмы: рычаг, ворот, блок, полиспаст, наклонная плоскость, ножничный механизм. Момент силы. Равновесие рычага. Правило моментов. Применение правила равновесия рычага к блоку. «Золотое правило» механики. КПД простых механизмов. Простые механизмы в быту, технике, живых организмах.</w:t>
            </w:r>
          </w:p>
          <w:p w14:paraId="73BACC1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Механическая энергия. Кинетическая и потенциальная энергия. Превращение одного вида механической энергии в другой. Закон сохранения и превращения энергии в механике.</w:t>
            </w:r>
          </w:p>
          <w:p w14:paraId="6035C6E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154.3.5.1.</w:t>
            </w:r>
            <w:r w:rsidRPr="00C56EDE">
              <w:rPr>
                <w:rFonts w:eastAsia="OfficinaSansBoldITC"/>
                <w:sz w:val="24"/>
                <w:szCs w:val="24"/>
                <w:lang w:eastAsia="en-US"/>
              </w:rPr>
              <w:t> </w:t>
            </w:r>
            <w:r w:rsidRPr="00C56EDE">
              <w:rPr>
                <w:rFonts w:eastAsia="OfficinaSansBoldITC"/>
                <w:sz w:val="24"/>
                <w:szCs w:val="24"/>
                <w:lang w:val="ru-RU" w:eastAsia="en-US"/>
              </w:rPr>
              <w:t>Демонстрации.</w:t>
            </w:r>
          </w:p>
          <w:p w14:paraId="0A1D9A7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Примеры простых механизмов.</w:t>
            </w:r>
          </w:p>
          <w:p w14:paraId="2CBB805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154.3.5.2.</w:t>
            </w:r>
            <w:r w:rsidRPr="00C56EDE">
              <w:rPr>
                <w:rFonts w:eastAsia="OfficinaSansBoldITC"/>
                <w:sz w:val="24"/>
                <w:szCs w:val="24"/>
                <w:lang w:eastAsia="en-US"/>
              </w:rPr>
              <w:t> </w:t>
            </w:r>
            <w:r w:rsidRPr="00C56EDE">
              <w:rPr>
                <w:rFonts w:eastAsia="OfficinaSansBoldITC"/>
                <w:sz w:val="24"/>
                <w:szCs w:val="24"/>
                <w:lang w:val="ru-RU" w:eastAsia="en-US"/>
              </w:rPr>
              <w:t>Лабораторные работы и опыты.</w:t>
            </w:r>
          </w:p>
          <w:p w14:paraId="3036D9B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условий равновесия рычага.</w:t>
            </w:r>
          </w:p>
          <w:p w14:paraId="434B8BC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Измерение КПД наклонной плоскости.</w:t>
            </w:r>
          </w:p>
          <w:p w14:paraId="443E885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Изучение правила рычага для подвижного и неподвижного блоков.</w:t>
            </w:r>
          </w:p>
          <w:p w14:paraId="2E01682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КПД подвижного и </w:t>
            </w:r>
            <w:r w:rsidRPr="00C56EDE">
              <w:rPr>
                <w:rFonts w:eastAsia="OfficinaSansBoldITC"/>
                <w:sz w:val="24"/>
                <w:szCs w:val="24"/>
                <w:lang w:val="ru-RU" w:eastAsia="en-US"/>
              </w:rPr>
              <w:lastRenderedPageBreak/>
              <w:t>неподвижного блока.</w:t>
            </w:r>
          </w:p>
          <w:p w14:paraId="0705148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работы силы упругости при подъёме грузов при помощи подвижного блока.</w:t>
            </w:r>
          </w:p>
          <w:p w14:paraId="68F25F8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Изучение закона сохранения механической энергии.</w:t>
            </w:r>
          </w:p>
          <w:p w14:paraId="3546C27D" w14:textId="77777777" w:rsidR="006022D5" w:rsidRPr="00C56EDE" w:rsidRDefault="006022D5" w:rsidP="005744E3">
            <w:pPr>
              <w:spacing w:line="276" w:lineRule="auto"/>
              <w:rPr>
                <w:rFonts w:eastAsia="OfficinaSansBoldITC"/>
                <w:sz w:val="24"/>
                <w:szCs w:val="24"/>
                <w:lang w:val="ru-RU" w:eastAsia="en-US"/>
              </w:rPr>
            </w:pPr>
          </w:p>
        </w:tc>
        <w:tc>
          <w:tcPr>
            <w:tcW w:w="2126" w:type="dxa"/>
            <w:vMerge w:val="restart"/>
          </w:tcPr>
          <w:p w14:paraId="769FFB17" w14:textId="77777777" w:rsidR="006022D5" w:rsidRPr="00C56EDE" w:rsidRDefault="006022D5" w:rsidP="005744E3">
            <w:pPr>
              <w:spacing w:line="276" w:lineRule="auto"/>
              <w:ind w:firstLine="0"/>
              <w:jc w:val="center"/>
              <w:rPr>
                <w:rFonts w:eastAsia="Times New Roman"/>
                <w:i/>
                <w:sz w:val="24"/>
                <w:szCs w:val="24"/>
                <w:lang w:val="ru-RU" w:eastAsia="en-US"/>
              </w:rPr>
            </w:pPr>
            <w:r w:rsidRPr="00C56EDE">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72709EB5" w14:textId="77777777" w:rsidR="006022D5" w:rsidRPr="00C56EDE" w:rsidRDefault="006022D5" w:rsidP="005744E3">
            <w:pPr>
              <w:spacing w:line="276" w:lineRule="auto"/>
              <w:ind w:firstLine="0"/>
              <w:jc w:val="center"/>
              <w:rPr>
                <w:rFonts w:eastAsia="Times New Roman"/>
                <w:i/>
                <w:sz w:val="24"/>
                <w:szCs w:val="24"/>
                <w:lang w:val="ru-RU" w:eastAsia="en-US"/>
              </w:rPr>
            </w:pPr>
            <w:r w:rsidRPr="00C56EDE">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6585819C" w14:textId="77777777" w:rsidR="006022D5" w:rsidRPr="00C56EDE" w:rsidRDefault="006022D5" w:rsidP="005744E3">
            <w:pPr>
              <w:spacing w:line="276" w:lineRule="auto"/>
              <w:ind w:firstLine="0"/>
              <w:jc w:val="center"/>
              <w:rPr>
                <w:rFonts w:eastAsia="Times New Roman"/>
                <w:i/>
                <w:sz w:val="24"/>
                <w:szCs w:val="24"/>
                <w:lang w:val="ru-RU" w:eastAsia="en-US"/>
              </w:rPr>
            </w:pPr>
            <w:r w:rsidRPr="00C56EDE">
              <w:rPr>
                <w:rFonts w:eastAsia="Times New Roman"/>
                <w:i/>
                <w:sz w:val="24"/>
                <w:szCs w:val="24"/>
                <w:lang w:val="ru-RU" w:eastAsia="en-US"/>
              </w:rPr>
              <w:t xml:space="preserve">учебно-методических материалов (мультимедийные программы, электронные учебники и </w:t>
            </w:r>
            <w:r w:rsidRPr="00C56EDE">
              <w:rPr>
                <w:rFonts w:eastAsia="Times New Roman"/>
                <w:i/>
                <w:sz w:val="24"/>
                <w:szCs w:val="24"/>
                <w:lang w:val="ru-RU" w:eastAsia="en-US"/>
              </w:rPr>
              <w:lastRenderedPageBreak/>
              <w:t>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6022D5" w:rsidRPr="00C56EDE" w14:paraId="4FE622F1" w14:textId="77777777" w:rsidTr="003D3AEE">
        <w:trPr>
          <w:trHeight w:val="387"/>
        </w:trPr>
        <w:tc>
          <w:tcPr>
            <w:tcW w:w="993" w:type="dxa"/>
          </w:tcPr>
          <w:p w14:paraId="5E6A7D73" w14:textId="77777777" w:rsidR="006022D5" w:rsidRPr="00C56EDE" w:rsidRDefault="006022D5" w:rsidP="005744E3">
            <w:pPr>
              <w:spacing w:line="276" w:lineRule="auto"/>
              <w:ind w:left="142" w:firstLine="0"/>
              <w:jc w:val="left"/>
              <w:rPr>
                <w:rFonts w:eastAsia="Times New Roman"/>
                <w:sz w:val="24"/>
                <w:szCs w:val="24"/>
                <w:lang w:val="ru-RU" w:eastAsia="en-US"/>
              </w:rPr>
            </w:pPr>
            <w:r w:rsidRPr="00C56EDE">
              <w:rPr>
                <w:rFonts w:eastAsia="Times New Roman"/>
                <w:sz w:val="24"/>
                <w:szCs w:val="24"/>
                <w:lang w:val="ru-RU" w:eastAsia="en-US"/>
              </w:rPr>
              <w:lastRenderedPageBreak/>
              <w:t>2.</w:t>
            </w:r>
          </w:p>
        </w:tc>
        <w:tc>
          <w:tcPr>
            <w:tcW w:w="4394" w:type="dxa"/>
          </w:tcPr>
          <w:p w14:paraId="365B7F8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8 класс </w:t>
            </w:r>
          </w:p>
          <w:p w14:paraId="6F37C38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154.4.1.</w:t>
            </w:r>
            <w:r w:rsidRPr="00C56EDE">
              <w:rPr>
                <w:rFonts w:eastAsia="OfficinaSansBoldITC"/>
                <w:sz w:val="24"/>
                <w:szCs w:val="24"/>
                <w:lang w:eastAsia="en-US"/>
              </w:rPr>
              <w:t> </w:t>
            </w:r>
            <w:r w:rsidRPr="00C56EDE">
              <w:rPr>
                <w:rFonts w:eastAsia="OfficinaSansBoldITC"/>
                <w:sz w:val="24"/>
                <w:szCs w:val="24"/>
                <w:lang w:val="ru-RU" w:eastAsia="en-US"/>
              </w:rPr>
              <w:t>Тепловые явления.</w:t>
            </w:r>
          </w:p>
          <w:p w14:paraId="4954939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w:t>
            </w:r>
          </w:p>
          <w:p w14:paraId="4CAFE73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Модели твёрдого, жидкого и газообразного состояний вещества. Кристаллические и аморфные тела. Графен – новый материал для новых технологий. Технологии получения искусственных алмазов. Объяснение свойств газов, жидкостей и твёрдых тел на основе положений молекулярно-кинетической теории. Поверхностное натяжение, смачивание, капиллярные явления. Тепловое расширение и сжатие. Зависимость давления газа от объёма, температуры.</w:t>
            </w:r>
          </w:p>
          <w:p w14:paraId="134537F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Температура. Связь температуры со средней кинетической энергией теплового движения частиц. Температурные шкалы.</w:t>
            </w:r>
          </w:p>
          <w:p w14:paraId="6181C20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Внутренняя энергия. Способы изменения внутренней энергии: теплопередача и совершение работы. Виды теплопередачи: теплопроводность, конвекция, излучение. Виды теплопередачи в природе и технике. Необратимость тепловых процессов.</w:t>
            </w:r>
          </w:p>
          <w:p w14:paraId="49FE17B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Количество теплоты. Удельная теплоёмкость вещества. Теплообмен и тепловое равновесие. Закон Ньютона-Рихмана. Уравнение теплового баланса.</w:t>
            </w:r>
          </w:p>
          <w:p w14:paraId="33E144D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Плавление и отвердевание кристаллических веществ. Удельная теплота плавления. Парообразование и </w:t>
            </w:r>
            <w:r w:rsidRPr="00C56EDE">
              <w:rPr>
                <w:rFonts w:eastAsia="OfficinaSansBoldITC"/>
                <w:sz w:val="24"/>
                <w:szCs w:val="24"/>
                <w:lang w:val="ru-RU" w:eastAsia="en-US"/>
              </w:rPr>
              <w:lastRenderedPageBreak/>
              <w:t xml:space="preserve">конденсация. Испарение. Кипение. Удельная теплота парообразования. Зависимость температуры кипения от атмосферного давления. Насыщенный и ненасыщенный пар. Влажность воздуха. </w:t>
            </w:r>
          </w:p>
          <w:p w14:paraId="6419BE4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Энергия топлива. Удельная теплота сгорания. </w:t>
            </w:r>
          </w:p>
          <w:p w14:paraId="4AA54DA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Принципы работы тепловых двигателей. КПД теплового двигателя. Тепловые двигатели и защита окружающей среды. Тепловые потери в теплосетях.</w:t>
            </w:r>
          </w:p>
          <w:p w14:paraId="42A20CA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Закон сохранения и превращения энергии в механических и тепловых процессах.</w:t>
            </w:r>
          </w:p>
          <w:p w14:paraId="5DCBAFC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154.4.1.1.</w:t>
            </w:r>
            <w:r w:rsidRPr="00C56EDE">
              <w:rPr>
                <w:rFonts w:eastAsia="OfficinaSansBoldITC"/>
                <w:sz w:val="24"/>
                <w:szCs w:val="24"/>
                <w:lang w:eastAsia="en-US"/>
              </w:rPr>
              <w:t> </w:t>
            </w:r>
            <w:r w:rsidRPr="00C56EDE">
              <w:rPr>
                <w:rFonts w:eastAsia="OfficinaSansBoldITC"/>
                <w:sz w:val="24"/>
                <w:szCs w:val="24"/>
                <w:lang w:val="ru-RU" w:eastAsia="en-US"/>
              </w:rPr>
              <w:t>Демонстрации.</w:t>
            </w:r>
          </w:p>
          <w:p w14:paraId="6A23CBC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броуновского движения.</w:t>
            </w:r>
          </w:p>
          <w:p w14:paraId="7A4D3A4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диффузии.</w:t>
            </w:r>
          </w:p>
          <w:p w14:paraId="7FC19D5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явлений поверхностного натяжения, смачивания и капиллярных явлений.</w:t>
            </w:r>
          </w:p>
          <w:p w14:paraId="41BE140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теплового расширения тел.</w:t>
            </w:r>
          </w:p>
          <w:p w14:paraId="34125EE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Изменение давления газа при изменении объёма и нагревании или охлаждении.</w:t>
            </w:r>
          </w:p>
          <w:p w14:paraId="3FCEA28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Правила измерения температуры.</w:t>
            </w:r>
          </w:p>
          <w:p w14:paraId="753DBEC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Виды теплопередачи.</w:t>
            </w:r>
          </w:p>
          <w:p w14:paraId="5CCCB8C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Охлаждение при совершении работы. </w:t>
            </w:r>
          </w:p>
          <w:p w14:paraId="34DA688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Нагревание при совершении работы внешними силами.</w:t>
            </w:r>
          </w:p>
          <w:p w14:paraId="39E853D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Сравнение теплоёмкостей различных веществ.</w:t>
            </w:r>
          </w:p>
          <w:p w14:paraId="20E5285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кипения.</w:t>
            </w:r>
          </w:p>
          <w:p w14:paraId="12484A4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постоянства температуры при плавлении.</w:t>
            </w:r>
          </w:p>
          <w:p w14:paraId="7A57192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Модели тепловых двигателей.</w:t>
            </w:r>
          </w:p>
          <w:p w14:paraId="7A6CDB4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154.4.1.2.</w:t>
            </w:r>
            <w:r w:rsidRPr="00C56EDE">
              <w:rPr>
                <w:rFonts w:eastAsia="OfficinaSansBoldITC"/>
                <w:sz w:val="24"/>
                <w:szCs w:val="24"/>
                <w:lang w:eastAsia="en-US"/>
              </w:rPr>
              <w:t> </w:t>
            </w:r>
            <w:r w:rsidRPr="00C56EDE">
              <w:rPr>
                <w:rFonts w:eastAsia="OfficinaSansBoldITC"/>
                <w:sz w:val="24"/>
                <w:szCs w:val="24"/>
                <w:lang w:val="ru-RU" w:eastAsia="en-US"/>
              </w:rPr>
              <w:t>Лабораторные работы и опыты.</w:t>
            </w:r>
          </w:p>
          <w:p w14:paraId="3D26668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по обнаружению действия сил молекулярного притяжения.</w:t>
            </w:r>
          </w:p>
          <w:p w14:paraId="05371FA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по выращиванию кристаллов поваренной соли или сахара.</w:t>
            </w:r>
          </w:p>
          <w:p w14:paraId="2EC5493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Измерение температуры при помощи жидкостного термометра и датчика температуры.</w:t>
            </w:r>
          </w:p>
          <w:p w14:paraId="61979C9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 xml:space="preserve">Опыты по наблюдению теплового расширения газов, жидкостей и твёрдых тел. </w:t>
            </w:r>
          </w:p>
          <w:p w14:paraId="10607C7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давления воздуха в баллоне шприца. </w:t>
            </w:r>
          </w:p>
          <w:p w14:paraId="6092DE7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зависимости давления воздуха от его объёма и температуры.</w:t>
            </w:r>
          </w:p>
          <w:p w14:paraId="7D6DEFF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Проверка гипотезы линейной зависимости длины столбика жидкости в термометрической трубке от температуры. </w:t>
            </w:r>
          </w:p>
          <w:p w14:paraId="7D9AF9E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изменения внутренней энергии тела в результате теплопередачи и работы внешних сил.</w:t>
            </w:r>
          </w:p>
          <w:p w14:paraId="3D719E1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явления теплообмена при смешивании холодной и горячей воды.</w:t>
            </w:r>
          </w:p>
          <w:p w14:paraId="4ACA680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количества теплоты, полученного водой при теплообмене с нагретым металлическим цилиндром. </w:t>
            </w:r>
          </w:p>
          <w:p w14:paraId="520539D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мощности тепловых потерь (закон Ньютона-Рихмана).</w:t>
            </w:r>
          </w:p>
          <w:p w14:paraId="2D89E06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удельной теплоёмкости вещества.</w:t>
            </w:r>
          </w:p>
          <w:p w14:paraId="1D719DD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процесса испарения. </w:t>
            </w:r>
          </w:p>
          <w:p w14:paraId="2AC1083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относительной влажности воздуха. </w:t>
            </w:r>
          </w:p>
          <w:p w14:paraId="4A64E7E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удельной теплоты плавления льда.</w:t>
            </w:r>
          </w:p>
          <w:p w14:paraId="1C21F63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154.4.2.</w:t>
            </w:r>
            <w:r w:rsidRPr="00C56EDE">
              <w:rPr>
                <w:rFonts w:eastAsia="OfficinaSansBoldITC"/>
                <w:sz w:val="24"/>
                <w:szCs w:val="24"/>
                <w:lang w:eastAsia="en-US"/>
              </w:rPr>
              <w:t> </w:t>
            </w:r>
            <w:r w:rsidRPr="00C56EDE">
              <w:rPr>
                <w:rFonts w:eastAsia="OfficinaSansBoldITC"/>
                <w:sz w:val="24"/>
                <w:szCs w:val="24"/>
                <w:lang w:val="ru-RU" w:eastAsia="en-US"/>
              </w:rPr>
              <w:t>Электрические и магнитные явления.</w:t>
            </w:r>
          </w:p>
          <w:p w14:paraId="5DEF7FA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Электризация тел. Два рода электрических зарядов. Взаимодействие заряженных тел. Закон Кулона. </w:t>
            </w:r>
          </w:p>
          <w:p w14:paraId="48005A0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Электрическое поле. Напряжённость электрического поля. Принцип суперпозиции электрических полей (на качественном уровне). </w:t>
            </w:r>
          </w:p>
          <w:p w14:paraId="508A486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Носители электрических зарядов. Элементарный электрический заряд. Строение атома. Проводники, диэлектрики и полупроводники. Закон сохранения электрического заряда. </w:t>
            </w:r>
          </w:p>
          <w:p w14:paraId="6409A34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Электрический ток. Условия существования электрического тока. Источники постоянного тока. Действия </w:t>
            </w:r>
            <w:r w:rsidRPr="00C56EDE">
              <w:rPr>
                <w:rFonts w:eastAsia="OfficinaSansBoldITC"/>
                <w:sz w:val="24"/>
                <w:szCs w:val="24"/>
                <w:lang w:val="ru-RU" w:eastAsia="en-US"/>
              </w:rPr>
              <w:lastRenderedPageBreak/>
              <w:t>электрического тока (тепловое, химическое, магнитное). Электрический ток в металлах, жидкостях и газах.</w:t>
            </w:r>
          </w:p>
          <w:p w14:paraId="60C9327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Электрическая цепь. Сила тока. Электрическое напряжение. Амперметр и вольтметр в цепи постоянного тока. Сопротивление проводника. Удельное сопротивление вещества. Закон Ома для участка цепи. Последовательное и параллельное соединение проводников. Электродвижущая сила (далее – ЭДС) в цепи постоянного тока. Закон Ома для полной цепи. Правила Кирхгофа. Расчёт простых электрических цепей. Нелинейные элементы.</w:t>
            </w:r>
          </w:p>
          <w:p w14:paraId="21A27D2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71A87DFC"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Опыт Ампера. Применение электромагнитов в технике. Действие магнитного поля на проводник с током. Сила Ампера и определение её направления. Электродвигатель постоянного тока. Использование электродвигателей в технических уст­ройствах и на транспорте.</w:t>
            </w:r>
          </w:p>
          <w:p w14:paraId="67F6228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Экологические проблемы энергетики. Топливные элементы и электромобили.</w:t>
            </w:r>
          </w:p>
          <w:p w14:paraId="6898A51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154.4.2.1.</w:t>
            </w:r>
            <w:r w:rsidRPr="00C56EDE">
              <w:rPr>
                <w:rFonts w:eastAsia="OfficinaSansBoldITC"/>
                <w:sz w:val="24"/>
                <w:szCs w:val="24"/>
                <w:lang w:eastAsia="en-US"/>
              </w:rPr>
              <w:t> </w:t>
            </w:r>
            <w:r w:rsidRPr="00C56EDE">
              <w:rPr>
                <w:rFonts w:eastAsia="OfficinaSansBoldITC"/>
                <w:sz w:val="24"/>
                <w:szCs w:val="24"/>
                <w:lang w:val="ru-RU" w:eastAsia="en-US"/>
              </w:rPr>
              <w:t>Демонстрации.</w:t>
            </w:r>
          </w:p>
          <w:p w14:paraId="43020E5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Электризация тел.</w:t>
            </w:r>
          </w:p>
          <w:p w14:paraId="40EDE9A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Два рода электрических зарядов и взаимодействие заряженных тел.</w:t>
            </w:r>
          </w:p>
          <w:p w14:paraId="0229FD7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Устройство и действие электроскопа.</w:t>
            </w:r>
          </w:p>
          <w:p w14:paraId="1FEDAED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Электростатическая индукция. </w:t>
            </w:r>
          </w:p>
          <w:p w14:paraId="7C5994E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Закон сохранения электрических зарядов.</w:t>
            </w:r>
          </w:p>
          <w:p w14:paraId="13B212C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Моделирование силовых линий электрического поля с помощью бумажных султанов.</w:t>
            </w:r>
          </w:p>
          <w:p w14:paraId="3186F9E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Проводники и диэлектрики.</w:t>
            </w:r>
          </w:p>
          <w:p w14:paraId="222D700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Источники постоянного тока. </w:t>
            </w:r>
          </w:p>
          <w:p w14:paraId="442E977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Действия электрического тока.</w:t>
            </w:r>
          </w:p>
          <w:p w14:paraId="4A75F73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Электрический ток в жидкости. </w:t>
            </w:r>
          </w:p>
          <w:p w14:paraId="2A9AC9C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Газовый разряд.</w:t>
            </w:r>
          </w:p>
          <w:p w14:paraId="0F3BE9B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силы тока амперметром. </w:t>
            </w:r>
          </w:p>
          <w:p w14:paraId="0881756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Измерение электрического напряжения вольтметром. </w:t>
            </w:r>
          </w:p>
          <w:p w14:paraId="6981060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Реостат и магазин сопротивлений. </w:t>
            </w:r>
          </w:p>
          <w:p w14:paraId="15D0CA5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Взаимодействие постоянных магнитов.</w:t>
            </w:r>
          </w:p>
          <w:p w14:paraId="05EFC50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Моделирование невозможности разделения полюсов магнита.</w:t>
            </w:r>
          </w:p>
          <w:p w14:paraId="5A673BD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Моделирование магнитных полей постоянных магнитов.</w:t>
            </w:r>
          </w:p>
          <w:p w14:paraId="456FA92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 Эрстеда.</w:t>
            </w:r>
          </w:p>
          <w:p w14:paraId="67BA302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Магнитное поле тока. Электромагнит.</w:t>
            </w:r>
          </w:p>
          <w:p w14:paraId="6CD5942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Действие магнитного поля на проводник с током.</w:t>
            </w:r>
          </w:p>
          <w:p w14:paraId="58A20D3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Электродвигатель постоянного тока.</w:t>
            </w:r>
          </w:p>
          <w:p w14:paraId="5BE1B77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Фарадея.</w:t>
            </w:r>
          </w:p>
          <w:p w14:paraId="7D4945A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Электрогенератор постоянного тока.</w:t>
            </w:r>
          </w:p>
          <w:p w14:paraId="7F02BCB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154.4.2.2.</w:t>
            </w:r>
            <w:r w:rsidRPr="00C56EDE">
              <w:rPr>
                <w:rFonts w:eastAsia="OfficinaSansBoldITC"/>
                <w:sz w:val="24"/>
                <w:szCs w:val="24"/>
                <w:lang w:eastAsia="en-US"/>
              </w:rPr>
              <w:t> </w:t>
            </w:r>
            <w:r w:rsidRPr="00C56EDE">
              <w:rPr>
                <w:rFonts w:eastAsia="OfficinaSansBoldITC"/>
                <w:sz w:val="24"/>
                <w:szCs w:val="24"/>
                <w:lang w:val="ru-RU" w:eastAsia="en-US"/>
              </w:rPr>
              <w:t>Лабораторные работы и опыты.</w:t>
            </w:r>
          </w:p>
          <w:p w14:paraId="270E7B3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по наблюдению электризации тел при соприкосновении и индукцией.</w:t>
            </w:r>
          </w:p>
          <w:p w14:paraId="719ACD5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действия электрического поля на проводники и диэлектрики.</w:t>
            </w:r>
          </w:p>
          <w:p w14:paraId="5AC572C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Сборка и испытание электрической цепи постоянного тока.</w:t>
            </w:r>
          </w:p>
          <w:p w14:paraId="63D212C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зависимости силы тока, протекающего через резистор, от напряжения на резисторе и сопротивления резистора.</w:t>
            </w:r>
          </w:p>
          <w:p w14:paraId="0D27B3F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демонстрирующие зависимость электрического сопротивления проводника от его длины, площади поперечного сечения и материала.</w:t>
            </w:r>
          </w:p>
          <w:p w14:paraId="472ECEE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Определение удельного сопротивления </w:t>
            </w:r>
            <w:r w:rsidRPr="00C56EDE">
              <w:rPr>
                <w:rFonts w:eastAsia="OfficinaSansBoldITC"/>
                <w:sz w:val="24"/>
                <w:szCs w:val="24"/>
                <w:lang w:val="ru-RU" w:eastAsia="en-US"/>
              </w:rPr>
              <w:lastRenderedPageBreak/>
              <w:t>проводника.</w:t>
            </w:r>
          </w:p>
          <w:p w14:paraId="69C3A5F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Проверка правила сложения напряжений при последовательном соединении двух резисторов.</w:t>
            </w:r>
          </w:p>
          <w:p w14:paraId="11C3DEB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Проверка правила для силы тока при параллельном соединении резисторов.</w:t>
            </w:r>
          </w:p>
          <w:p w14:paraId="2243B30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ЭДС и внутреннего сопротивления источника тока.</w:t>
            </w:r>
          </w:p>
          <w:p w14:paraId="1A36DA6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Проверка правил Кирхгофа.</w:t>
            </w:r>
          </w:p>
          <w:p w14:paraId="456534E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Проверка выполнения закона Ома для полной цепи.</w:t>
            </w:r>
          </w:p>
          <w:p w14:paraId="56AB3E1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Изучение вольтамперных характеристик нелинейных элементов (лампы накаливания или полупроводникового диода).</w:t>
            </w:r>
          </w:p>
          <w:p w14:paraId="0279A65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работы электрического тока, идущего через резистор.</w:t>
            </w:r>
          </w:p>
          <w:p w14:paraId="0FF0057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мощности электрического тока, выделяемой на резисторе.</w:t>
            </w:r>
          </w:p>
          <w:p w14:paraId="060F861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КПД нагревателя.</w:t>
            </w:r>
          </w:p>
          <w:p w14:paraId="1C9836F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магнитного взаимодействия постоянных магнитов.</w:t>
            </w:r>
          </w:p>
          <w:p w14:paraId="168158F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Изучение магнитного поля постоянных магнитов при их объединении и разделении.</w:t>
            </w:r>
          </w:p>
          <w:p w14:paraId="7B3E5D7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действия электрического тока на магнитную стрелку. </w:t>
            </w:r>
          </w:p>
          <w:p w14:paraId="2294430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демонстрирующие зависимость силы взаимодействия катушки с током и магнита от силы и направления тока в катушке и от наличия (отсутствия) сердечника в катушке. </w:t>
            </w:r>
          </w:p>
          <w:p w14:paraId="2CDBF7D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Изучение действия магнитного поля на проводник с током.</w:t>
            </w:r>
          </w:p>
          <w:p w14:paraId="0DC0224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Конструирование и изучение работы электродвигателя. </w:t>
            </w:r>
          </w:p>
          <w:p w14:paraId="1EF03E4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Измерение КПД электродвигательной установки.</w:t>
            </w:r>
          </w:p>
          <w:p w14:paraId="0192425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по исследованию явления электромагнитной индукции: исследование изменений значения и направления индукционного тока.</w:t>
            </w:r>
          </w:p>
        </w:tc>
        <w:tc>
          <w:tcPr>
            <w:tcW w:w="2126" w:type="dxa"/>
          </w:tcPr>
          <w:p w14:paraId="63082347" w14:textId="77777777" w:rsidR="006022D5" w:rsidRPr="00C56EDE" w:rsidRDefault="006022D5" w:rsidP="005744E3">
            <w:pPr>
              <w:spacing w:line="276" w:lineRule="auto"/>
              <w:ind w:firstLine="0"/>
              <w:jc w:val="center"/>
              <w:rPr>
                <w:rFonts w:eastAsia="Times New Roman"/>
                <w:i/>
                <w:sz w:val="24"/>
                <w:szCs w:val="24"/>
                <w:lang w:val="ru-RU" w:eastAsia="en-US"/>
              </w:rPr>
            </w:pPr>
          </w:p>
        </w:tc>
        <w:tc>
          <w:tcPr>
            <w:tcW w:w="2126" w:type="dxa"/>
          </w:tcPr>
          <w:p w14:paraId="4A3E378E" w14:textId="77777777" w:rsidR="006022D5" w:rsidRPr="00C56EDE" w:rsidRDefault="006022D5" w:rsidP="005744E3">
            <w:pPr>
              <w:spacing w:line="276" w:lineRule="auto"/>
              <w:ind w:firstLine="0"/>
              <w:jc w:val="center"/>
              <w:rPr>
                <w:rFonts w:eastAsia="Times New Roman"/>
                <w:i/>
                <w:sz w:val="24"/>
                <w:szCs w:val="24"/>
                <w:lang w:val="ru-RU" w:eastAsia="en-US"/>
              </w:rPr>
            </w:pPr>
          </w:p>
        </w:tc>
      </w:tr>
      <w:tr w:rsidR="006022D5" w:rsidRPr="00C56EDE" w14:paraId="5BA2BDD3" w14:textId="77777777" w:rsidTr="00C56EDE">
        <w:trPr>
          <w:trHeight w:val="957"/>
        </w:trPr>
        <w:tc>
          <w:tcPr>
            <w:tcW w:w="993" w:type="dxa"/>
          </w:tcPr>
          <w:p w14:paraId="4AD76805" w14:textId="77777777" w:rsidR="006022D5" w:rsidRPr="00C56EDE" w:rsidRDefault="006022D5" w:rsidP="005744E3">
            <w:pPr>
              <w:spacing w:line="276" w:lineRule="auto"/>
              <w:ind w:left="142" w:firstLine="0"/>
              <w:jc w:val="left"/>
              <w:rPr>
                <w:rFonts w:eastAsia="Times New Roman"/>
                <w:sz w:val="24"/>
                <w:szCs w:val="24"/>
                <w:lang w:val="ru-RU" w:eastAsia="en-US"/>
              </w:rPr>
            </w:pPr>
            <w:r w:rsidRPr="00C56EDE">
              <w:rPr>
                <w:rFonts w:eastAsia="Times New Roman"/>
                <w:sz w:val="24"/>
                <w:szCs w:val="24"/>
                <w:lang w:val="ru-RU" w:eastAsia="en-US"/>
              </w:rPr>
              <w:lastRenderedPageBreak/>
              <w:t>3.</w:t>
            </w:r>
          </w:p>
        </w:tc>
        <w:tc>
          <w:tcPr>
            <w:tcW w:w="4394" w:type="dxa"/>
          </w:tcPr>
          <w:p w14:paraId="44BE53F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9 класс</w:t>
            </w:r>
          </w:p>
          <w:p w14:paraId="54A7335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154.5.1.</w:t>
            </w:r>
            <w:r w:rsidRPr="00C56EDE">
              <w:rPr>
                <w:rFonts w:eastAsia="OfficinaSansBoldITC"/>
                <w:sz w:val="24"/>
                <w:szCs w:val="24"/>
                <w:lang w:eastAsia="en-US"/>
              </w:rPr>
              <w:t> </w:t>
            </w:r>
            <w:r w:rsidRPr="00C56EDE">
              <w:rPr>
                <w:rFonts w:eastAsia="OfficinaSansBoldITC"/>
                <w:sz w:val="24"/>
                <w:szCs w:val="24"/>
                <w:lang w:val="ru-RU" w:eastAsia="en-US"/>
              </w:rPr>
              <w:t>Механические явления.</w:t>
            </w:r>
          </w:p>
          <w:p w14:paraId="2D6A8FC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Механическое движение. Материальная </w:t>
            </w:r>
            <w:r w:rsidRPr="00C56EDE">
              <w:rPr>
                <w:rFonts w:eastAsia="OfficinaSansBoldITC"/>
                <w:sz w:val="24"/>
                <w:szCs w:val="24"/>
                <w:lang w:val="ru-RU" w:eastAsia="en-US"/>
              </w:rPr>
              <w:lastRenderedPageBreak/>
              <w:t xml:space="preserve">точка. Способы описания механического движения: табличный, графический, аналитический. Система отсчёта. Относительность механического движения. </w:t>
            </w:r>
          </w:p>
          <w:p w14:paraId="6C1B0EC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Векторные величины, операции с векторами, проекции вектора. Радиус-вектор материальной точки, перемещение на плоскости. Равномерное прямолинейное движение. Неравномерное прямолинейное движение. Средняя и мгновенная скорость тела при неравномерном движении.</w:t>
            </w:r>
          </w:p>
          <w:p w14:paraId="6512AC5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Ускорение. Равноускоренное прямолинейное движение. Ускорение свободного падения. Опыты Галилея. </w:t>
            </w:r>
          </w:p>
          <w:p w14:paraId="1869E9A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Графическая интерпретация ускорения, скорости, пройденного пути и перемещения для прямолинейного движения.</w:t>
            </w:r>
          </w:p>
          <w:p w14:paraId="3235B56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Движение тела, брошенного под углом к горизонту.</w:t>
            </w:r>
          </w:p>
          <w:p w14:paraId="517C6B4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Движение по окружности. Линейная скорость, угловая скорость, период и частота обращения при равномерном движении по окружности. Скорость и ускорение при движении по окружности.</w:t>
            </w:r>
          </w:p>
          <w:p w14:paraId="2D2BAA1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Вектор силы. Равнодействующая сила.</w:t>
            </w:r>
          </w:p>
          <w:p w14:paraId="7F2898B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Первый закон Ньютона. Второй закон Ньютона. Третий закон Ньютона. Принцип суперпозиции сил. </w:t>
            </w:r>
          </w:p>
          <w:p w14:paraId="5377309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Сила упругости. Закон Гука. Сила трения: сила трения скольжения, сила трения покоя, другие виды трения. Коэффициент трения.</w:t>
            </w:r>
          </w:p>
          <w:p w14:paraId="1E9107B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Движение тел по окружности под действием нескольких сил.</w:t>
            </w:r>
          </w:p>
          <w:p w14:paraId="3CE2146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Закон Бернулли и подъёмная сила крыла. Современные летательные аппараты, суда на подводных крыльях, антикрыло на скоростных автомобилях. Движение поезда на магнитной подушке.</w:t>
            </w:r>
          </w:p>
          <w:p w14:paraId="4834B4B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Сила тяжести и закон всемирного тяготения. Движение тел вокруг гравитационного центра (в том числе </w:t>
            </w:r>
            <w:r w:rsidRPr="00C56EDE">
              <w:rPr>
                <w:rFonts w:eastAsia="OfficinaSansBoldITC"/>
                <w:sz w:val="24"/>
                <w:szCs w:val="24"/>
                <w:lang w:val="ru-RU" w:eastAsia="en-US"/>
              </w:rPr>
              <w:lastRenderedPageBreak/>
              <w:t>планет вокруг Солнца). Первая космическая скорость. Невесомость и перегрузки.</w:t>
            </w:r>
          </w:p>
          <w:p w14:paraId="2905A46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Равновесие материальной точки. Абсолютно твёрдое тело. Равновесие твёрдого тела с закреплённой осью вращения. Момент силы. Центр тяжести.</w:t>
            </w:r>
          </w:p>
          <w:p w14:paraId="5880C7A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Импульс тела. Изменение импульса. Импульс силы. Упругое и неупругое взаимодействие. Законы изменения и сохранения импульса. Реактивное движение. </w:t>
            </w:r>
          </w:p>
          <w:p w14:paraId="5F7923E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изменения и сохранения механической энергии. </w:t>
            </w:r>
          </w:p>
          <w:p w14:paraId="4562DF2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154.5.1.1.</w:t>
            </w:r>
            <w:r w:rsidRPr="00C56EDE">
              <w:rPr>
                <w:rFonts w:eastAsia="OfficinaSansBoldITC"/>
                <w:sz w:val="24"/>
                <w:szCs w:val="24"/>
                <w:lang w:eastAsia="en-US"/>
              </w:rPr>
              <w:t> </w:t>
            </w:r>
            <w:r w:rsidRPr="00C56EDE">
              <w:rPr>
                <w:rFonts w:eastAsia="OfficinaSansBoldITC"/>
                <w:sz w:val="24"/>
                <w:szCs w:val="24"/>
                <w:lang w:val="ru-RU" w:eastAsia="en-US"/>
              </w:rPr>
              <w:t>Демонстрации.</w:t>
            </w:r>
          </w:p>
          <w:p w14:paraId="7D18E37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механического движения тела относительно разных тел отсчёта.</w:t>
            </w:r>
          </w:p>
          <w:p w14:paraId="3EDC354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Сравнение путей и траекторий движения одного и того же тела относительно разных тел отсчёта. </w:t>
            </w:r>
          </w:p>
          <w:p w14:paraId="20F5FE2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Измерение скорости и ускорения прямолинейного движения.</w:t>
            </w:r>
          </w:p>
          <w:p w14:paraId="1822F71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признаков равноускоренного движения.</w:t>
            </w:r>
          </w:p>
          <w:p w14:paraId="106D91DC"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движения тела по окружности.</w:t>
            </w:r>
          </w:p>
          <w:p w14:paraId="5681655C"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механических явлений, происходящих в системе отсчёта «Тележка» при её равномерном и ускоренном движении относительно кабинета физики.</w:t>
            </w:r>
          </w:p>
          <w:p w14:paraId="3D1A5C5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равновесия тел, свободного падения, колебания маятника в инерциальных системах как подтверждение принципа относительности.</w:t>
            </w:r>
          </w:p>
          <w:p w14:paraId="3755D20C"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Зависимость ускорения тела от его массы и действующей на него силы.</w:t>
            </w:r>
          </w:p>
          <w:p w14:paraId="7267D8A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 xml:space="preserve">Наблюдение равенства сил при взаимодействии тел. </w:t>
            </w:r>
          </w:p>
          <w:p w14:paraId="14F00EC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Изменение веса тела при ускоренном движении.</w:t>
            </w:r>
          </w:p>
          <w:p w14:paraId="5874EA3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Передача импульса при взаимодействии тел.</w:t>
            </w:r>
          </w:p>
          <w:p w14:paraId="184B64E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Преобразования энергии при взаимодействии тел.</w:t>
            </w:r>
          </w:p>
          <w:p w14:paraId="1F6BC37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Сохранение импульса при абсолютно неупругом взаимодействии.</w:t>
            </w:r>
          </w:p>
          <w:p w14:paraId="0436B79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Сохранение импульса при упругом взаимодействии.</w:t>
            </w:r>
          </w:p>
          <w:p w14:paraId="422E3CB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реактивного движения.</w:t>
            </w:r>
          </w:p>
          <w:p w14:paraId="02DC84B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Сохранение энергии при свободном падении.</w:t>
            </w:r>
          </w:p>
          <w:p w14:paraId="60DCFFF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Сохранение энергии при движении тела под действием пружины.</w:t>
            </w:r>
          </w:p>
          <w:p w14:paraId="1955184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154.5.1.2.</w:t>
            </w:r>
            <w:r w:rsidRPr="00C56EDE">
              <w:rPr>
                <w:rFonts w:eastAsia="OfficinaSansBoldITC"/>
                <w:sz w:val="24"/>
                <w:szCs w:val="24"/>
                <w:lang w:eastAsia="en-US"/>
              </w:rPr>
              <w:t> </w:t>
            </w:r>
            <w:r w:rsidRPr="00C56EDE">
              <w:rPr>
                <w:rFonts w:eastAsia="OfficinaSansBoldITC"/>
                <w:sz w:val="24"/>
                <w:szCs w:val="24"/>
                <w:lang w:val="ru-RU" w:eastAsia="en-US"/>
              </w:rPr>
              <w:t>Лабораторные работы и опыты.</w:t>
            </w:r>
          </w:p>
          <w:p w14:paraId="709223D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Конструирование тракта для разгона и дальнейшего равномерного движения шарика или тележки.</w:t>
            </w:r>
          </w:p>
          <w:p w14:paraId="31755E6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средней скорости скольжения бруска или движения шарика по наклонной плоскости.</w:t>
            </w:r>
          </w:p>
          <w:p w14:paraId="7EB3358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ускорения тела при равноускоренном движении по наклонной плоскости.</w:t>
            </w:r>
          </w:p>
          <w:p w14:paraId="3C1AAC3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зависимости пути от времени при равноускоренном движении без начальной скорости.</w:t>
            </w:r>
          </w:p>
          <w:p w14:paraId="664E21E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Проверка гипотезы: если при равноускоренном движении без начальной скорости пути относятся как ряд нечётных чисел, то времена одинаковы.</w:t>
            </w:r>
          </w:p>
          <w:p w14:paraId="5E76BBC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движения тела, брошенного под углом к горизонту.</w:t>
            </w:r>
          </w:p>
          <w:p w14:paraId="0C0DE77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зависимости силы трения скольжения от силы нормального давления.</w:t>
            </w:r>
          </w:p>
          <w:p w14:paraId="0C752F2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коэффициента трения скольжения.</w:t>
            </w:r>
          </w:p>
          <w:p w14:paraId="069E8EC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жёсткости пружины.</w:t>
            </w:r>
          </w:p>
          <w:p w14:paraId="0BD78D0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зависимости силы </w:t>
            </w:r>
            <w:r w:rsidRPr="00C56EDE">
              <w:rPr>
                <w:rFonts w:eastAsia="OfficinaSansBoldITC"/>
                <w:sz w:val="24"/>
                <w:szCs w:val="24"/>
                <w:lang w:val="ru-RU" w:eastAsia="en-US"/>
              </w:rPr>
              <w:lastRenderedPageBreak/>
              <w:t>упругости, возникающей в пружине, от степени деформации пружины.</w:t>
            </w:r>
          </w:p>
          <w:p w14:paraId="674A3C9A"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работы силы трения при равномерном движении тела по горизонтальной поверхности.</w:t>
            </w:r>
          </w:p>
          <w:p w14:paraId="2603D1D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работы силы упругости при подъёме груза с использованием неподвижного и подвижного блоков.</w:t>
            </w:r>
          </w:p>
          <w:p w14:paraId="7B95DC2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154.5.2.</w:t>
            </w:r>
            <w:r w:rsidRPr="00C56EDE">
              <w:rPr>
                <w:rFonts w:eastAsia="OfficinaSansBoldITC"/>
                <w:sz w:val="24"/>
                <w:szCs w:val="24"/>
                <w:lang w:eastAsia="en-US"/>
              </w:rPr>
              <w:t> </w:t>
            </w:r>
            <w:r w:rsidRPr="00C56EDE">
              <w:rPr>
                <w:rFonts w:eastAsia="OfficinaSansBoldITC"/>
                <w:sz w:val="24"/>
                <w:szCs w:val="24"/>
                <w:lang w:val="ru-RU" w:eastAsia="en-US"/>
              </w:rPr>
              <w:t>Механические колебания и волны.</w:t>
            </w:r>
          </w:p>
          <w:p w14:paraId="3F2C979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Колебательное движение. Основные характеристики колебаний: период, частота, амплитуда. Гармонические колебания. Затухающие колебания. Вынужденные колебания. Резонанс. </w:t>
            </w:r>
          </w:p>
          <w:p w14:paraId="2CC075C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Математический и пружинный маятники. Превращение энергии при колебательном движении.</w:t>
            </w:r>
          </w:p>
          <w:p w14:paraId="6E72A7F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Механические волны. Продольные и поперечные волны. Свойства механических волн: интерференция и дифракция. Длина волны и скорость её распространения. Механические волны в твёрдом теле, сейсмические волны.</w:t>
            </w:r>
          </w:p>
          <w:p w14:paraId="3FA348D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Звук. Распространение и отражение звука. Громкость звука и высота тона. Резонанс в акустике. Инфразвук и ультразвук. Использование ультразвука в современных технологиях.</w:t>
            </w:r>
          </w:p>
          <w:p w14:paraId="762E0EE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154.5.2.1.</w:t>
            </w:r>
            <w:r w:rsidRPr="00C56EDE">
              <w:rPr>
                <w:rFonts w:eastAsia="OfficinaSansBoldITC"/>
                <w:sz w:val="24"/>
                <w:szCs w:val="24"/>
                <w:lang w:eastAsia="en-US"/>
              </w:rPr>
              <w:t> </w:t>
            </w:r>
            <w:r w:rsidRPr="00C56EDE">
              <w:rPr>
                <w:rFonts w:eastAsia="OfficinaSansBoldITC"/>
                <w:sz w:val="24"/>
                <w:szCs w:val="24"/>
                <w:lang w:val="ru-RU" w:eastAsia="en-US"/>
              </w:rPr>
              <w:t>Демонстрации.</w:t>
            </w:r>
          </w:p>
          <w:p w14:paraId="5FFFD4D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колебаний тел под действием силы тяжести и силы упругости.</w:t>
            </w:r>
          </w:p>
          <w:p w14:paraId="749448A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колебаний груза на нити и на пружине.</w:t>
            </w:r>
          </w:p>
          <w:p w14:paraId="77B398F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вынужденных колебаний и резонанса.</w:t>
            </w:r>
          </w:p>
          <w:p w14:paraId="3FFF159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Распространение продольных и поперечных волн (на модели).</w:t>
            </w:r>
          </w:p>
          <w:p w14:paraId="37ED0D9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интерференции и дифракции волн на поверхности воды.</w:t>
            </w:r>
          </w:p>
          <w:p w14:paraId="1C2E2BE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зависимости высоты звука от частоты.</w:t>
            </w:r>
          </w:p>
          <w:p w14:paraId="3255ECB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Акустический резонанс.</w:t>
            </w:r>
          </w:p>
          <w:p w14:paraId="2566249C"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154.5.2.2.</w:t>
            </w:r>
            <w:r w:rsidRPr="00C56EDE">
              <w:rPr>
                <w:rFonts w:eastAsia="OfficinaSansBoldITC"/>
                <w:sz w:val="24"/>
                <w:szCs w:val="24"/>
                <w:lang w:eastAsia="en-US"/>
              </w:rPr>
              <w:t> </w:t>
            </w:r>
            <w:r w:rsidRPr="00C56EDE">
              <w:rPr>
                <w:rFonts w:eastAsia="OfficinaSansBoldITC"/>
                <w:sz w:val="24"/>
                <w:szCs w:val="24"/>
                <w:lang w:val="ru-RU" w:eastAsia="en-US"/>
              </w:rPr>
              <w:t xml:space="preserve">Лабораторные работы и </w:t>
            </w:r>
            <w:r w:rsidRPr="00C56EDE">
              <w:rPr>
                <w:rFonts w:eastAsia="OfficinaSansBoldITC"/>
                <w:sz w:val="24"/>
                <w:szCs w:val="24"/>
                <w:lang w:val="ru-RU" w:eastAsia="en-US"/>
              </w:rPr>
              <w:lastRenderedPageBreak/>
              <w:t>опыты.</w:t>
            </w:r>
          </w:p>
          <w:p w14:paraId="5A97342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частоты и периода колебаний математического маятника.</w:t>
            </w:r>
          </w:p>
          <w:p w14:paraId="75B7F6C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Определение частоты и периода колебаний пружинного маятника.</w:t>
            </w:r>
          </w:p>
          <w:p w14:paraId="2D834F3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зависимости периода колебаний груза на нити от длины нити.</w:t>
            </w:r>
          </w:p>
          <w:p w14:paraId="2182D4D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зависимости периода колебаний пружинного маятника от массы груза.</w:t>
            </w:r>
          </w:p>
          <w:p w14:paraId="332CDAA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Проверка независимости периода колебаний груза, подвешенного к ленте, от массы груза. </w:t>
            </w:r>
          </w:p>
          <w:p w14:paraId="5ACC431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демонстрирующие зависимость периода колебаний пружинного маятника от массы груза и жёсткости пружины. </w:t>
            </w:r>
          </w:p>
          <w:p w14:paraId="69373CD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Измерение ускорения свободного падения.</w:t>
            </w:r>
          </w:p>
          <w:p w14:paraId="07271D9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154.5.3.</w:t>
            </w:r>
            <w:r w:rsidRPr="00C56EDE">
              <w:rPr>
                <w:rFonts w:eastAsia="OfficinaSansBoldITC"/>
                <w:sz w:val="24"/>
                <w:szCs w:val="24"/>
                <w:lang w:eastAsia="en-US"/>
              </w:rPr>
              <w:t> </w:t>
            </w:r>
            <w:r w:rsidRPr="00C56EDE">
              <w:rPr>
                <w:rFonts w:eastAsia="OfficinaSansBoldITC"/>
                <w:sz w:val="24"/>
                <w:szCs w:val="24"/>
                <w:lang w:val="ru-RU" w:eastAsia="en-US"/>
              </w:rPr>
              <w:t>Электромагнитное поле и электромагнитные волны.</w:t>
            </w:r>
          </w:p>
          <w:p w14:paraId="02A6F6E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Радиолокация. Космическая связь.</w:t>
            </w:r>
          </w:p>
          <w:p w14:paraId="5A5A0B7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Электромагнитная природа света. Скорость света. Волновые свойства света: интерференция и дифракция.</w:t>
            </w:r>
          </w:p>
          <w:p w14:paraId="4B76225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154.5.3.1.</w:t>
            </w:r>
            <w:r w:rsidRPr="00C56EDE">
              <w:rPr>
                <w:rFonts w:eastAsia="OfficinaSansBoldITC"/>
                <w:sz w:val="24"/>
                <w:szCs w:val="24"/>
                <w:lang w:eastAsia="en-US"/>
              </w:rPr>
              <w:t> </w:t>
            </w:r>
            <w:r w:rsidRPr="00C56EDE">
              <w:rPr>
                <w:rFonts w:eastAsia="OfficinaSansBoldITC"/>
                <w:sz w:val="24"/>
                <w:szCs w:val="24"/>
                <w:lang w:val="ru-RU" w:eastAsia="en-US"/>
              </w:rPr>
              <w:t>Демонстрации.</w:t>
            </w:r>
          </w:p>
          <w:p w14:paraId="0E0FE26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Свойства электромагнитных волн. </w:t>
            </w:r>
          </w:p>
          <w:p w14:paraId="126D8D3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Интерференция и дифракция света. </w:t>
            </w:r>
          </w:p>
          <w:p w14:paraId="0FCF643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154.5.3.2.</w:t>
            </w:r>
            <w:r w:rsidRPr="00C56EDE">
              <w:rPr>
                <w:rFonts w:eastAsia="OfficinaSansBoldITC"/>
                <w:sz w:val="24"/>
                <w:szCs w:val="24"/>
                <w:lang w:eastAsia="en-US"/>
              </w:rPr>
              <w:t> </w:t>
            </w:r>
            <w:r w:rsidRPr="00C56EDE">
              <w:rPr>
                <w:rFonts w:eastAsia="OfficinaSansBoldITC"/>
                <w:sz w:val="24"/>
                <w:szCs w:val="24"/>
                <w:lang w:val="ru-RU" w:eastAsia="en-US"/>
              </w:rPr>
              <w:t>Лабораторные работы и опыты.</w:t>
            </w:r>
          </w:p>
          <w:p w14:paraId="2244D87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Изучение свойств электромагнитных волн с помощью мобильного телефона.</w:t>
            </w:r>
          </w:p>
          <w:p w14:paraId="46312D7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Проведение опытов по наблюдению интерференции и дифракции света.</w:t>
            </w:r>
          </w:p>
          <w:p w14:paraId="67A9043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154.5.4.</w:t>
            </w:r>
            <w:r w:rsidRPr="00C56EDE">
              <w:rPr>
                <w:rFonts w:eastAsia="OfficinaSansBoldITC"/>
                <w:sz w:val="24"/>
                <w:szCs w:val="24"/>
                <w:lang w:eastAsia="en-US"/>
              </w:rPr>
              <w:t> </w:t>
            </w:r>
            <w:r w:rsidRPr="00C56EDE">
              <w:rPr>
                <w:rFonts w:eastAsia="OfficinaSansBoldITC"/>
                <w:sz w:val="24"/>
                <w:szCs w:val="24"/>
                <w:lang w:val="ru-RU" w:eastAsia="en-US"/>
              </w:rPr>
              <w:t>Световые явления.</w:t>
            </w:r>
          </w:p>
          <w:p w14:paraId="5A13ACB6"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Лучевая модель света и геометрическая оптика. Источники света. Прямолинейное распространение света. Затмения Солнца и Луны. Отражение света. Плоское зеркало. Закон отражения света. Построение изображений, </w:t>
            </w:r>
            <w:r w:rsidRPr="00C56EDE">
              <w:rPr>
                <w:rFonts w:eastAsia="OfficinaSansBoldITC"/>
                <w:sz w:val="24"/>
                <w:szCs w:val="24"/>
                <w:lang w:val="ru-RU" w:eastAsia="en-US"/>
              </w:rPr>
              <w:lastRenderedPageBreak/>
              <w:t>сформированных зеркалом.</w:t>
            </w:r>
          </w:p>
          <w:p w14:paraId="3FD5B03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Преломление света. Закон преломления света. Полное отражение света. Использование полного отражения в оптических световодах, оптоволоконная связь.</w:t>
            </w:r>
          </w:p>
          <w:p w14:paraId="03D4F4C3"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Линза, ход лучей в линзе. Формула тонкой линзы. Построение изображений, сформированных тонкой линзой. Оптическая система фотоаппарата, микроскопа и телескопа. Глаз, как оптическая система. Близорукость и дальнозоркость.</w:t>
            </w:r>
          </w:p>
          <w:p w14:paraId="1BBE8FB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Разложение белого света в спектр. Опыты Ньютона. Сложение спектральных цветов. Дисперсия света.</w:t>
            </w:r>
          </w:p>
          <w:p w14:paraId="789C462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154.5.4.1.</w:t>
            </w:r>
            <w:r w:rsidRPr="00C56EDE">
              <w:rPr>
                <w:rFonts w:eastAsia="OfficinaSansBoldITC"/>
                <w:sz w:val="24"/>
                <w:szCs w:val="24"/>
                <w:lang w:eastAsia="en-US"/>
              </w:rPr>
              <w:t> </w:t>
            </w:r>
            <w:r w:rsidRPr="00C56EDE">
              <w:rPr>
                <w:rFonts w:eastAsia="OfficinaSansBoldITC"/>
                <w:sz w:val="24"/>
                <w:szCs w:val="24"/>
                <w:lang w:val="ru-RU" w:eastAsia="en-US"/>
              </w:rPr>
              <w:t>Демонстрации.</w:t>
            </w:r>
          </w:p>
          <w:p w14:paraId="1E3B5A5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Прямолинейное распространение света.</w:t>
            </w:r>
          </w:p>
          <w:p w14:paraId="6605D3A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Отражение света.</w:t>
            </w:r>
          </w:p>
          <w:p w14:paraId="0894DCC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Получение изображений в плоском зеркале.</w:t>
            </w:r>
          </w:p>
          <w:p w14:paraId="51E55EA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Преломление света.</w:t>
            </w:r>
          </w:p>
          <w:p w14:paraId="676C3F1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Оптический световод.</w:t>
            </w:r>
          </w:p>
          <w:p w14:paraId="3EBE730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Ход лучей в собирающей линзе.</w:t>
            </w:r>
          </w:p>
          <w:p w14:paraId="2B4FF3E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Ход лучей в рассеивающей линзе.</w:t>
            </w:r>
          </w:p>
          <w:p w14:paraId="354C409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Получение изображений с помощью линз.</w:t>
            </w:r>
          </w:p>
          <w:p w14:paraId="495643E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Принцип действия фотоаппарата, микроскопа и телескопа.</w:t>
            </w:r>
          </w:p>
          <w:p w14:paraId="0D78FD5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Модель глаза.</w:t>
            </w:r>
          </w:p>
          <w:p w14:paraId="759AEFED"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Разложение белого света в спектр.</w:t>
            </w:r>
          </w:p>
          <w:p w14:paraId="53F35FB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Получение белого света при сложении света разных цветов.</w:t>
            </w:r>
          </w:p>
          <w:p w14:paraId="3AAAE83C"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154.5.4.2.</w:t>
            </w:r>
            <w:r w:rsidRPr="00C56EDE">
              <w:rPr>
                <w:rFonts w:eastAsia="OfficinaSansBoldITC"/>
                <w:sz w:val="24"/>
                <w:szCs w:val="24"/>
                <w:lang w:eastAsia="en-US"/>
              </w:rPr>
              <w:t> </w:t>
            </w:r>
            <w:r w:rsidRPr="00C56EDE">
              <w:rPr>
                <w:rFonts w:eastAsia="OfficinaSansBoldITC"/>
                <w:sz w:val="24"/>
                <w:szCs w:val="24"/>
                <w:lang w:val="ru-RU" w:eastAsia="en-US"/>
              </w:rPr>
              <w:t>Лабораторные работы и опыты.</w:t>
            </w:r>
          </w:p>
          <w:p w14:paraId="499C24F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зависимости угла отражения светового луча от угла падения.</w:t>
            </w:r>
          </w:p>
          <w:p w14:paraId="064298B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Изучение свойств изображения в плоском зеркале.</w:t>
            </w:r>
          </w:p>
          <w:p w14:paraId="43E9191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Исследование зависимости угла преломления от угла падения светового луча на границе «воздух–стекло». </w:t>
            </w:r>
          </w:p>
          <w:p w14:paraId="6074702E"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Получение изображений с помощью собирающей линзы.</w:t>
            </w:r>
          </w:p>
          <w:p w14:paraId="6E0072F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Определение фокусного расстояния и оптической силы собирающей линзы.</w:t>
            </w:r>
          </w:p>
          <w:p w14:paraId="2247814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по разложению белого света в спектр.</w:t>
            </w:r>
          </w:p>
          <w:p w14:paraId="2C36DA35"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Опыты по восприятию цвета предметов при их наблюдении через цветовые фильтры.</w:t>
            </w:r>
          </w:p>
          <w:p w14:paraId="4F5DE83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154.5.5.</w:t>
            </w:r>
            <w:r w:rsidRPr="00C56EDE">
              <w:rPr>
                <w:rFonts w:eastAsia="OfficinaSansBoldITC"/>
                <w:sz w:val="24"/>
                <w:szCs w:val="24"/>
                <w:lang w:eastAsia="en-US"/>
              </w:rPr>
              <w:t> </w:t>
            </w:r>
            <w:r w:rsidRPr="00C56EDE">
              <w:rPr>
                <w:rFonts w:eastAsia="OfficinaSansBoldITC"/>
                <w:sz w:val="24"/>
                <w:szCs w:val="24"/>
                <w:lang w:val="ru-RU" w:eastAsia="en-US"/>
              </w:rPr>
              <w:t>Квантовые явления.</w:t>
            </w:r>
          </w:p>
          <w:p w14:paraId="60A1577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Опыты Резерфорда и планетарная модель атома. Модель атома Бора. Испускание и поглощение света атомом. Кванты. Линейчатые спектры. </w:t>
            </w:r>
          </w:p>
          <w:p w14:paraId="28A5953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 Действие радиоактивных излучений на живые организмы. Защита от радиоактивного излучения.</w:t>
            </w:r>
          </w:p>
          <w:p w14:paraId="735A847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 Ядерная энергетика. Экологические проблемы ядерной энергетики.</w:t>
            </w:r>
          </w:p>
          <w:p w14:paraId="7299DF57"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154.5.5.1.</w:t>
            </w:r>
            <w:r w:rsidRPr="00C56EDE">
              <w:rPr>
                <w:rFonts w:eastAsia="OfficinaSansBoldITC"/>
                <w:sz w:val="24"/>
                <w:szCs w:val="24"/>
                <w:lang w:eastAsia="en-US"/>
              </w:rPr>
              <w:t> </w:t>
            </w:r>
            <w:r w:rsidRPr="00C56EDE">
              <w:rPr>
                <w:rFonts w:eastAsia="OfficinaSansBoldITC"/>
                <w:sz w:val="24"/>
                <w:szCs w:val="24"/>
                <w:lang w:val="ru-RU" w:eastAsia="en-US"/>
              </w:rPr>
              <w:t>Демонстрации.</w:t>
            </w:r>
          </w:p>
          <w:p w14:paraId="1419F954"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Спектры излучения и поглощения.</w:t>
            </w:r>
          </w:p>
          <w:p w14:paraId="437ED49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Спектры различных газов.</w:t>
            </w:r>
          </w:p>
          <w:p w14:paraId="73ADC2B2"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Спектр водорода.</w:t>
            </w:r>
          </w:p>
          <w:p w14:paraId="6C1328D0"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Наблюдение треков в камере Вильсона. </w:t>
            </w:r>
          </w:p>
          <w:p w14:paraId="3611A10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Работа счётчика ионизирующих излучений. </w:t>
            </w:r>
          </w:p>
          <w:p w14:paraId="5D5B984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Регистрация излучения природных минералов и продуктов.</w:t>
            </w:r>
          </w:p>
          <w:p w14:paraId="1DEDDCF9"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154.5.5.2.</w:t>
            </w:r>
            <w:r w:rsidRPr="00C56EDE">
              <w:rPr>
                <w:rFonts w:eastAsia="OfficinaSansBoldITC"/>
                <w:sz w:val="24"/>
                <w:szCs w:val="24"/>
                <w:lang w:eastAsia="en-US"/>
              </w:rPr>
              <w:t> </w:t>
            </w:r>
            <w:r w:rsidRPr="00C56EDE">
              <w:rPr>
                <w:rFonts w:eastAsia="OfficinaSansBoldITC"/>
                <w:sz w:val="24"/>
                <w:szCs w:val="24"/>
                <w:lang w:val="ru-RU" w:eastAsia="en-US"/>
              </w:rPr>
              <w:t>Лабораторные работы и опыты.</w:t>
            </w:r>
          </w:p>
          <w:p w14:paraId="4942F5A1"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Наблюдение сплошных и линейчатых спектров излучения.</w:t>
            </w:r>
          </w:p>
          <w:p w14:paraId="28D5EBAB"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Исследование треков: измерение энергии частицы по тормозному пути (по фотографиям).</w:t>
            </w:r>
          </w:p>
          <w:p w14:paraId="31BED238"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Измерение радиоактивного фона.</w:t>
            </w:r>
          </w:p>
          <w:p w14:paraId="009372AF" w14:textId="77777777" w:rsidR="006022D5" w:rsidRPr="00C56EDE" w:rsidRDefault="006022D5"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154.5.6.</w:t>
            </w:r>
            <w:r w:rsidRPr="00C56EDE">
              <w:rPr>
                <w:rFonts w:eastAsia="OfficinaSansBoldITC"/>
                <w:sz w:val="24"/>
                <w:szCs w:val="24"/>
                <w:lang w:eastAsia="en-US"/>
              </w:rPr>
              <w:t> </w:t>
            </w:r>
            <w:r w:rsidRPr="00C56EDE">
              <w:rPr>
                <w:rFonts w:eastAsia="OfficinaSansBoldITC"/>
                <w:sz w:val="24"/>
                <w:szCs w:val="24"/>
                <w:lang w:val="ru-RU" w:eastAsia="en-US"/>
              </w:rPr>
              <w:t xml:space="preserve">Повторительно-обобщающий </w:t>
            </w:r>
            <w:r w:rsidRPr="00C56EDE">
              <w:rPr>
                <w:rFonts w:eastAsia="OfficinaSansBoldITC"/>
                <w:sz w:val="24"/>
                <w:szCs w:val="24"/>
                <w:lang w:val="ru-RU" w:eastAsia="en-US"/>
              </w:rPr>
              <w:lastRenderedPageBreak/>
              <w:t>модуль.</w:t>
            </w:r>
          </w:p>
        </w:tc>
        <w:tc>
          <w:tcPr>
            <w:tcW w:w="2126" w:type="dxa"/>
          </w:tcPr>
          <w:p w14:paraId="33A349DD" w14:textId="77777777" w:rsidR="006022D5" w:rsidRPr="00C56EDE" w:rsidRDefault="006022D5" w:rsidP="005744E3">
            <w:pPr>
              <w:spacing w:line="276" w:lineRule="auto"/>
              <w:ind w:firstLine="0"/>
              <w:jc w:val="center"/>
              <w:rPr>
                <w:rFonts w:eastAsia="Times New Roman"/>
                <w:i/>
                <w:sz w:val="24"/>
                <w:szCs w:val="24"/>
                <w:lang w:val="ru-RU" w:eastAsia="en-US"/>
              </w:rPr>
            </w:pPr>
          </w:p>
        </w:tc>
        <w:tc>
          <w:tcPr>
            <w:tcW w:w="2126" w:type="dxa"/>
          </w:tcPr>
          <w:p w14:paraId="1A557629" w14:textId="77777777" w:rsidR="006022D5" w:rsidRPr="00C56EDE" w:rsidRDefault="006022D5" w:rsidP="005744E3">
            <w:pPr>
              <w:spacing w:line="276" w:lineRule="auto"/>
              <w:ind w:firstLine="0"/>
              <w:jc w:val="center"/>
              <w:rPr>
                <w:rFonts w:eastAsia="Times New Roman"/>
                <w:i/>
                <w:sz w:val="24"/>
                <w:szCs w:val="24"/>
                <w:lang w:val="ru-RU" w:eastAsia="en-US"/>
              </w:rPr>
            </w:pPr>
          </w:p>
        </w:tc>
      </w:tr>
    </w:tbl>
    <w:p w14:paraId="0D592F52" w14:textId="77777777" w:rsidR="006C0FB3" w:rsidRPr="005744E3" w:rsidRDefault="006C0FB3" w:rsidP="005744E3">
      <w:pPr>
        <w:spacing w:line="276" w:lineRule="auto"/>
        <w:ind w:right="6" w:firstLine="0"/>
        <w:rPr>
          <w:color w:val="FF0000"/>
          <w:sz w:val="28"/>
          <w:szCs w:val="28"/>
        </w:rPr>
      </w:pPr>
    </w:p>
    <w:p w14:paraId="3179088C" w14:textId="77777777" w:rsidR="00E14BBF" w:rsidRPr="005744E3" w:rsidRDefault="003D3AEE" w:rsidP="005744E3">
      <w:pPr>
        <w:spacing w:line="276" w:lineRule="auto"/>
        <w:ind w:right="6" w:firstLine="567"/>
        <w:jc w:val="center"/>
        <w:rPr>
          <w:b/>
          <w:sz w:val="28"/>
          <w:szCs w:val="28"/>
        </w:rPr>
      </w:pPr>
      <w:bookmarkStart w:id="114" w:name="_Hlk141088818"/>
      <w:r w:rsidRPr="005744E3">
        <w:rPr>
          <w:b/>
          <w:sz w:val="28"/>
          <w:szCs w:val="28"/>
        </w:rPr>
        <w:t>2.1.21. Р</w:t>
      </w:r>
      <w:r w:rsidR="006022D5" w:rsidRPr="005744E3">
        <w:rPr>
          <w:b/>
          <w:sz w:val="28"/>
          <w:szCs w:val="28"/>
        </w:rPr>
        <w:t>абочая программа по учебному пред</w:t>
      </w:r>
      <w:r w:rsidR="00E14BBF" w:rsidRPr="005744E3">
        <w:rPr>
          <w:b/>
          <w:sz w:val="28"/>
          <w:szCs w:val="28"/>
        </w:rPr>
        <w:t>мету «Химия»</w:t>
      </w:r>
    </w:p>
    <w:p w14:paraId="0B49BFB3" w14:textId="77777777" w:rsidR="00E14BBF" w:rsidRPr="00C56EDE" w:rsidRDefault="00E14BBF" w:rsidP="00C56EDE">
      <w:pPr>
        <w:spacing w:line="276" w:lineRule="auto"/>
        <w:ind w:right="6" w:firstLine="567"/>
        <w:jc w:val="center"/>
        <w:rPr>
          <w:b/>
          <w:sz w:val="28"/>
          <w:szCs w:val="28"/>
        </w:rPr>
      </w:pPr>
      <w:r w:rsidRPr="005744E3">
        <w:rPr>
          <w:b/>
          <w:sz w:val="28"/>
          <w:szCs w:val="28"/>
        </w:rPr>
        <w:t>(базовый уровень)</w:t>
      </w:r>
    </w:p>
    <w:bookmarkEnd w:id="114"/>
    <w:p w14:paraId="274BEB87" w14:textId="77777777" w:rsidR="003D3AEE" w:rsidRPr="005744E3" w:rsidRDefault="003D3AEE" w:rsidP="005744E3">
      <w:pPr>
        <w:spacing w:line="276" w:lineRule="auto"/>
        <w:ind w:firstLine="709"/>
        <w:rPr>
          <w:rFonts w:eastAsia="Times New Roman" w:cs="Times New Roman"/>
          <w:sz w:val="28"/>
          <w:szCs w:val="28"/>
          <w:lang w:eastAsia="en-US"/>
        </w:rPr>
      </w:pPr>
      <w:r w:rsidRPr="005744E3">
        <w:rPr>
          <w:sz w:val="28"/>
          <w:szCs w:val="28"/>
        </w:rPr>
        <w:t>Р</w:t>
      </w:r>
      <w:r w:rsidR="006022D5" w:rsidRPr="005744E3">
        <w:rPr>
          <w:sz w:val="28"/>
          <w:szCs w:val="28"/>
        </w:rPr>
        <w:t>абочая программа по учебному предмету «Химия» (базовый уровень) (предметная область «Естественно-научные предметы») включает пояснительную записку, содержание обучения, планируемые результаты освоения программы по химии</w:t>
      </w:r>
      <w:r w:rsidR="00056E1C" w:rsidRPr="005744E3">
        <w:rPr>
          <w:sz w:val="28"/>
          <w:szCs w:val="28"/>
        </w:rPr>
        <w:t xml:space="preserve"> и </w:t>
      </w:r>
      <w:r w:rsidRPr="005744E3">
        <w:rPr>
          <w:rFonts w:eastAsia="Calibri" w:cs="Times New Roman"/>
          <w:sz w:val="28"/>
          <w:szCs w:val="28"/>
          <w:lang w:eastAsia="en-US"/>
        </w:rPr>
        <w:t xml:space="preserve">и </w:t>
      </w:r>
      <w:r w:rsidRPr="005744E3">
        <w:rPr>
          <w:rFonts w:eastAsia="Times New Roman" w:cs="Times New Roman"/>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2697680C" w14:textId="77777777" w:rsidR="003D3AEE" w:rsidRPr="00C56EDE" w:rsidRDefault="003D3AEE" w:rsidP="00C56EDE">
      <w:pPr>
        <w:spacing w:line="276" w:lineRule="auto"/>
        <w:ind w:firstLine="709"/>
        <w:rPr>
          <w:rFonts w:eastAsia="Times New Roman" w:cs="Times New Roman"/>
          <w:sz w:val="28"/>
          <w:szCs w:val="28"/>
          <w:lang w:eastAsia="en-US"/>
        </w:rPr>
      </w:pPr>
      <w:r w:rsidRPr="005744E3">
        <w:rPr>
          <w:rFonts w:eastAsia="Times New Roman" w:cs="Times New Roman"/>
          <w:sz w:val="28"/>
          <w:szCs w:val="28"/>
          <w:lang w:eastAsia="en-US"/>
        </w:rPr>
        <w:t>Рабочая программа составлена на основе федеральной рабочей программы по химии базового уровня.</w:t>
      </w:r>
    </w:p>
    <w:p w14:paraId="197F4B36" w14:textId="77777777" w:rsidR="00056E1C" w:rsidRPr="005744E3" w:rsidRDefault="00056E1C" w:rsidP="00C56EDE">
      <w:pPr>
        <w:spacing w:line="276" w:lineRule="auto"/>
        <w:ind w:right="6" w:firstLine="567"/>
        <w:jc w:val="center"/>
        <w:rPr>
          <w:b/>
          <w:sz w:val="28"/>
          <w:szCs w:val="28"/>
        </w:rPr>
      </w:pPr>
      <w:r w:rsidRPr="005744E3">
        <w:rPr>
          <w:b/>
          <w:sz w:val="28"/>
          <w:szCs w:val="28"/>
        </w:rPr>
        <w:t>Пояснительная записка</w:t>
      </w:r>
    </w:p>
    <w:p w14:paraId="43750898" w14:textId="77777777" w:rsidR="006022D5" w:rsidRPr="005744E3" w:rsidRDefault="006022D5" w:rsidP="005744E3">
      <w:pPr>
        <w:spacing w:line="276" w:lineRule="auto"/>
        <w:ind w:right="6" w:firstLine="567"/>
        <w:rPr>
          <w:sz w:val="28"/>
          <w:szCs w:val="28"/>
        </w:rPr>
      </w:pPr>
      <w:r w:rsidRPr="005744E3">
        <w:rPr>
          <w:sz w:val="28"/>
          <w:szCs w:val="28"/>
        </w:rPr>
        <w:t>Программа по химии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на основе федеральной рабочей программы воспитания и с учётом концепции преподавания учебного предмета «Химия» в образовательных организациях Российской Федерации.</w:t>
      </w:r>
    </w:p>
    <w:p w14:paraId="7BD78EF9" w14:textId="77777777" w:rsidR="006022D5" w:rsidRPr="005744E3" w:rsidRDefault="006022D5" w:rsidP="005744E3">
      <w:pPr>
        <w:spacing w:line="276" w:lineRule="auto"/>
        <w:ind w:right="6" w:firstLine="567"/>
        <w:rPr>
          <w:sz w:val="28"/>
          <w:szCs w:val="28"/>
        </w:rPr>
      </w:pPr>
      <w:r w:rsidRPr="005744E3">
        <w:rPr>
          <w:sz w:val="28"/>
          <w:szCs w:val="28"/>
        </w:rPr>
        <w:t>Программа по химии разработана с целью оказания методической помощи учителю в создании рабочей программы по учебному предмету.</w:t>
      </w:r>
    </w:p>
    <w:p w14:paraId="1794EBE8" w14:textId="77777777" w:rsidR="006022D5" w:rsidRPr="005744E3" w:rsidRDefault="006022D5" w:rsidP="005744E3">
      <w:pPr>
        <w:spacing w:line="276" w:lineRule="auto"/>
        <w:ind w:right="6" w:firstLine="567"/>
        <w:rPr>
          <w:sz w:val="28"/>
          <w:szCs w:val="28"/>
        </w:rPr>
      </w:pPr>
      <w:r w:rsidRPr="005744E3">
        <w:rPr>
          <w:sz w:val="28"/>
          <w:szCs w:val="28"/>
        </w:rPr>
        <w:t>Программа по химии даёт представление о целях, общей стратегии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по разделам и темам программы по химии, определяет количественные и качественные характеристики содержания, рекомендуемую последовательность изучения химии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основной образовательной программы на уровне основного общего образования, а также требований к результатам обучения химии на уровне целей изучения предмета и основных видов учебно­познавательной деятельности обучающегося по освоению учебного содержания.</w:t>
      </w:r>
    </w:p>
    <w:p w14:paraId="472AEA17" w14:textId="77777777" w:rsidR="006022D5" w:rsidRPr="005744E3" w:rsidRDefault="006022D5" w:rsidP="005744E3">
      <w:pPr>
        <w:spacing w:line="276" w:lineRule="auto"/>
        <w:ind w:right="6" w:firstLine="567"/>
        <w:rPr>
          <w:sz w:val="28"/>
          <w:szCs w:val="28"/>
        </w:rPr>
      </w:pPr>
      <w:r w:rsidRPr="005744E3">
        <w:rPr>
          <w:sz w:val="28"/>
          <w:szCs w:val="28"/>
        </w:rPr>
        <w:t xml:space="preserve">Знание химии служит основой для формирования мировоззрения обучающегося, его представлений о материальном единстве мира, важную </w:t>
      </w:r>
      <w:r w:rsidRPr="005744E3">
        <w:rPr>
          <w:sz w:val="28"/>
          <w:szCs w:val="28"/>
        </w:rPr>
        <w:lastRenderedPageBreak/>
        <w:t>роль играют формируемые химией представления о взаимопревращениях энергии и об эволюции веществ в природе, о путях решения глобальных проблем устойчивого развития человечества – сырьевой, энергетической, пищевой и экологической безопасности, проблем здравоохранения.</w:t>
      </w:r>
    </w:p>
    <w:p w14:paraId="546340C8" w14:textId="77777777" w:rsidR="006022D5" w:rsidRPr="005744E3" w:rsidRDefault="006022D5" w:rsidP="005744E3">
      <w:pPr>
        <w:spacing w:line="276" w:lineRule="auto"/>
        <w:ind w:right="6" w:firstLine="567"/>
        <w:rPr>
          <w:b/>
          <w:sz w:val="28"/>
          <w:szCs w:val="28"/>
        </w:rPr>
      </w:pPr>
      <w:r w:rsidRPr="005744E3">
        <w:rPr>
          <w:b/>
          <w:sz w:val="28"/>
          <w:szCs w:val="28"/>
        </w:rPr>
        <w:t xml:space="preserve">Изучение химии: </w:t>
      </w:r>
    </w:p>
    <w:p w14:paraId="7EB91CFB" w14:textId="77777777" w:rsidR="006022D5" w:rsidRPr="005744E3" w:rsidRDefault="006022D5" w:rsidP="005744E3">
      <w:pPr>
        <w:spacing w:line="276" w:lineRule="auto"/>
        <w:ind w:right="6" w:firstLine="567"/>
        <w:rPr>
          <w:sz w:val="28"/>
          <w:szCs w:val="28"/>
        </w:rPr>
      </w:pPr>
      <w:r w:rsidRPr="005744E3">
        <w:rPr>
          <w:sz w:val="28"/>
          <w:szCs w:val="28"/>
        </w:rPr>
        <w:t xml:space="preserve">способствует реализации возможностей для саморазвития и формирования культуры личности, её общей и функциональной грамотности; </w:t>
      </w:r>
    </w:p>
    <w:p w14:paraId="1E99D1B5" w14:textId="77777777" w:rsidR="006022D5" w:rsidRPr="005744E3" w:rsidRDefault="006022D5" w:rsidP="005744E3">
      <w:pPr>
        <w:spacing w:line="276" w:lineRule="auto"/>
        <w:ind w:right="6" w:firstLine="567"/>
        <w:rPr>
          <w:sz w:val="28"/>
          <w:szCs w:val="28"/>
        </w:rPr>
      </w:pPr>
      <w:r w:rsidRPr="005744E3">
        <w:rPr>
          <w:sz w:val="28"/>
          <w:szCs w:val="28"/>
        </w:rPr>
        <w:t>вносит вклад в формирование мышления и творческих способностей обучающихся, навыков их самостоятельной учебной деятельности, экспериментальных и исследовательских умений, необходимых как в повседневной жизни, так и в профессиональной деятельности;</w:t>
      </w:r>
    </w:p>
    <w:p w14:paraId="0E0EBE6F" w14:textId="77777777" w:rsidR="006022D5" w:rsidRPr="005744E3" w:rsidRDefault="006022D5" w:rsidP="005744E3">
      <w:pPr>
        <w:spacing w:line="276" w:lineRule="auto"/>
        <w:ind w:right="6" w:firstLine="567"/>
        <w:rPr>
          <w:sz w:val="28"/>
          <w:szCs w:val="28"/>
        </w:rPr>
      </w:pPr>
      <w:r w:rsidRPr="005744E3">
        <w:rPr>
          <w:sz w:val="28"/>
          <w:szCs w:val="28"/>
        </w:rPr>
        <w:t xml:space="preserve">знакомит со спецификой научного мышления, закладывает основы целостного взгляда на единство природы и человека, является ответственным этапом в формировании естественно­научной грамотности обучающихся; </w:t>
      </w:r>
    </w:p>
    <w:p w14:paraId="66AC6C35" w14:textId="77777777" w:rsidR="006022D5" w:rsidRPr="005744E3" w:rsidRDefault="006022D5" w:rsidP="005744E3">
      <w:pPr>
        <w:spacing w:line="276" w:lineRule="auto"/>
        <w:ind w:right="6" w:firstLine="567"/>
        <w:rPr>
          <w:sz w:val="28"/>
          <w:szCs w:val="28"/>
        </w:rPr>
      </w:pPr>
      <w:r w:rsidRPr="005744E3">
        <w:rPr>
          <w:sz w:val="28"/>
          <w:szCs w:val="28"/>
        </w:rPr>
        <w:t>способствует формированию ценностного отношения к естественно­научным знаниям, к природе, к человеку, вносит свой вклад в экологическое образование обучающихся.</w:t>
      </w:r>
    </w:p>
    <w:p w14:paraId="7FC01CD2" w14:textId="77777777" w:rsidR="006022D5" w:rsidRPr="005744E3" w:rsidRDefault="006022D5" w:rsidP="005744E3">
      <w:pPr>
        <w:spacing w:line="276" w:lineRule="auto"/>
        <w:ind w:right="6" w:firstLine="567"/>
        <w:rPr>
          <w:sz w:val="28"/>
          <w:szCs w:val="28"/>
        </w:rPr>
      </w:pPr>
      <w:r w:rsidRPr="005744E3">
        <w:rPr>
          <w:sz w:val="28"/>
          <w:szCs w:val="28"/>
        </w:rPr>
        <w:t>Данные направления в обучении химии обеспечиваются спецификой содержания учебного предмета, который является педагогически адаптированным отражением базовой науки химии на определённом этапе её развития.</w:t>
      </w:r>
    </w:p>
    <w:p w14:paraId="081E8FE4" w14:textId="77777777" w:rsidR="006022D5" w:rsidRPr="005744E3" w:rsidRDefault="006022D5" w:rsidP="005744E3">
      <w:pPr>
        <w:spacing w:line="276" w:lineRule="auto"/>
        <w:ind w:right="6" w:firstLine="567"/>
        <w:rPr>
          <w:bCs/>
          <w:sz w:val="28"/>
          <w:szCs w:val="28"/>
        </w:rPr>
      </w:pPr>
      <w:r w:rsidRPr="005744E3">
        <w:rPr>
          <w:sz w:val="28"/>
          <w:szCs w:val="28"/>
        </w:rPr>
        <w:t xml:space="preserve">При изучении химии происходит формирование знаний основ химической науки как области современного естествознания, практической деятельности человека и как одного из компонентов мировой культуры. </w:t>
      </w:r>
      <w:r w:rsidRPr="005744E3">
        <w:rPr>
          <w:bCs/>
          <w:sz w:val="28"/>
          <w:szCs w:val="28"/>
        </w:rPr>
        <w:t xml:space="preserve">Задача </w:t>
      </w:r>
      <w:r w:rsidRPr="005744E3">
        <w:rPr>
          <w:sz w:val="28"/>
          <w:szCs w:val="28"/>
        </w:rPr>
        <w:t>учебного</w:t>
      </w:r>
      <w:r w:rsidRPr="005744E3">
        <w:rPr>
          <w:bCs/>
          <w:sz w:val="28"/>
          <w:szCs w:val="28"/>
        </w:rPr>
        <w:t xml:space="preserve"> предмета состоит в формировании системы химических знаний </w:t>
      </w:r>
      <w:r w:rsidRPr="005744E3">
        <w:rPr>
          <w:sz w:val="28"/>
          <w:szCs w:val="28"/>
        </w:rPr>
        <w:t>–</w:t>
      </w:r>
      <w:r w:rsidRPr="005744E3">
        <w:rPr>
          <w:bCs/>
          <w:sz w:val="28"/>
          <w:szCs w:val="28"/>
        </w:rPr>
        <w:t xml:space="preserve"> важнейших фактов, понятий, законов и теоретических положений, доступных обобщений мировоззренческого характера, языка науки, в приобщении к научным методам познания при изучении веществ и химических реакций, в формировании и развитии познавательных умений и их применении в учебно-познавательной и учебно-исследовательской деятельности, освоении правил безопасного обращения с веществами в повседневной жизни. </w:t>
      </w:r>
    </w:p>
    <w:p w14:paraId="1782CB03" w14:textId="77777777" w:rsidR="006022D5" w:rsidRPr="005744E3" w:rsidRDefault="006022D5" w:rsidP="005744E3">
      <w:pPr>
        <w:spacing w:line="276" w:lineRule="auto"/>
        <w:ind w:right="6" w:firstLine="567"/>
        <w:rPr>
          <w:sz w:val="28"/>
          <w:szCs w:val="28"/>
        </w:rPr>
      </w:pPr>
      <w:r w:rsidRPr="005744E3">
        <w:rPr>
          <w:sz w:val="28"/>
          <w:szCs w:val="28"/>
        </w:rPr>
        <w:t>При изучении химии на уровне основного общего образования важное значение приобрели такие цели, как:</w:t>
      </w:r>
    </w:p>
    <w:p w14:paraId="0FB2F9E0" w14:textId="77777777" w:rsidR="006022D5" w:rsidRPr="005744E3" w:rsidRDefault="006022D5" w:rsidP="005744E3">
      <w:pPr>
        <w:spacing w:line="276" w:lineRule="auto"/>
        <w:ind w:right="6" w:firstLine="567"/>
        <w:rPr>
          <w:sz w:val="28"/>
          <w:szCs w:val="28"/>
        </w:rPr>
      </w:pPr>
      <w:r w:rsidRPr="005744E3">
        <w:rPr>
          <w:sz w:val="28"/>
          <w:szCs w:val="28"/>
        </w:rPr>
        <w:t>формирование интеллектуально развитой личности, готовой к самообразованию, сотрудничеству, самостоятельному принятию решений, способной адаптироваться к быстро меняющимся условиям жизни;</w:t>
      </w:r>
    </w:p>
    <w:p w14:paraId="6028BA4C" w14:textId="77777777" w:rsidR="006022D5" w:rsidRPr="005744E3" w:rsidRDefault="006022D5" w:rsidP="005744E3">
      <w:pPr>
        <w:spacing w:line="276" w:lineRule="auto"/>
        <w:ind w:right="6" w:firstLine="567"/>
        <w:rPr>
          <w:sz w:val="28"/>
          <w:szCs w:val="28"/>
        </w:rPr>
      </w:pPr>
      <w:r w:rsidRPr="005744E3">
        <w:rPr>
          <w:sz w:val="28"/>
          <w:szCs w:val="28"/>
        </w:rPr>
        <w:t xml:space="preserve">направленность обучения на систематическое приобщение обучающихся к самостоятельной познавательной деятельности, научным </w:t>
      </w:r>
      <w:r w:rsidRPr="005744E3">
        <w:rPr>
          <w:sz w:val="28"/>
          <w:szCs w:val="28"/>
        </w:rPr>
        <w:lastRenderedPageBreak/>
        <w:t>методам познания, формирующим мотивацию и развитие способностей к химии;</w:t>
      </w:r>
    </w:p>
    <w:p w14:paraId="157FF118" w14:textId="77777777" w:rsidR="006022D5" w:rsidRPr="005744E3" w:rsidRDefault="006022D5" w:rsidP="005744E3">
      <w:pPr>
        <w:spacing w:line="276" w:lineRule="auto"/>
        <w:ind w:right="6" w:firstLine="567"/>
        <w:rPr>
          <w:sz w:val="28"/>
          <w:szCs w:val="28"/>
        </w:rPr>
      </w:pPr>
      <w:r w:rsidRPr="005744E3">
        <w:rPr>
          <w:sz w:val="28"/>
          <w:szCs w:val="28"/>
        </w:rPr>
        <w:t>обеспечение условий, способствующих приобретению обучающимися опыта разнообразной деятельности, познания и самопознания, ключевых навыков (ключевых компетенций), имеющих универсальное значение для различных видов деятельности;</w:t>
      </w:r>
    </w:p>
    <w:p w14:paraId="6850E661" w14:textId="77777777" w:rsidR="006022D5" w:rsidRPr="005744E3" w:rsidRDefault="006022D5" w:rsidP="005744E3">
      <w:pPr>
        <w:spacing w:line="276" w:lineRule="auto"/>
        <w:ind w:right="6" w:firstLine="567"/>
        <w:rPr>
          <w:bCs/>
          <w:sz w:val="28"/>
          <w:szCs w:val="28"/>
        </w:rPr>
      </w:pPr>
      <w:r w:rsidRPr="005744E3">
        <w:rPr>
          <w:bCs/>
          <w:sz w:val="28"/>
          <w:szCs w:val="28"/>
        </w:rPr>
        <w:t>формирование общей функциональной и естественно-научной грамотности, в том числе умений объяснять и оценивать явления окружающего мира, используя знания и опыт, полученные при изучении химии, применять их при решении проблем в повседневной жизни и трудовой деятельности;</w:t>
      </w:r>
    </w:p>
    <w:p w14:paraId="02A30E14" w14:textId="77777777" w:rsidR="006022D5" w:rsidRPr="005744E3" w:rsidRDefault="006022D5" w:rsidP="005744E3">
      <w:pPr>
        <w:spacing w:line="276" w:lineRule="auto"/>
        <w:ind w:right="6" w:firstLine="567"/>
        <w:rPr>
          <w:sz w:val="28"/>
          <w:szCs w:val="28"/>
        </w:rPr>
      </w:pPr>
      <w:r w:rsidRPr="005744E3">
        <w:rPr>
          <w:sz w:val="28"/>
          <w:szCs w:val="28"/>
        </w:rPr>
        <w:t>формирование у обучающихся гуманистических отношений, понимания ценности химических знаний для выработки экологически целесообразного поведения в быту и трудовой деятельности в целях сохранения своего здоровья и окружающей природной среды;</w:t>
      </w:r>
    </w:p>
    <w:p w14:paraId="445FCBE3" w14:textId="77777777" w:rsidR="00056E1C" w:rsidRPr="005744E3" w:rsidRDefault="006022D5" w:rsidP="00C56EDE">
      <w:pPr>
        <w:spacing w:line="276" w:lineRule="auto"/>
        <w:ind w:right="6" w:firstLine="567"/>
        <w:rPr>
          <w:sz w:val="28"/>
          <w:szCs w:val="28"/>
        </w:rPr>
      </w:pPr>
      <w:r w:rsidRPr="005744E3">
        <w:rPr>
          <w:sz w:val="28"/>
          <w:szCs w:val="28"/>
        </w:rPr>
        <w:t>развитие мотивации к обучению, способностей к самоконтролю и самовоспитанию на основе усвоения общечеловеческих ценностей, готовности к осознанному выбору профиля и напра</w:t>
      </w:r>
      <w:r w:rsidR="00056E1C" w:rsidRPr="005744E3">
        <w:rPr>
          <w:sz w:val="28"/>
          <w:szCs w:val="28"/>
        </w:rPr>
        <w:t>вленности дальнейшего обучения.</w:t>
      </w:r>
    </w:p>
    <w:p w14:paraId="2A1DAD45" w14:textId="77777777" w:rsidR="00056E1C" w:rsidRPr="00C56EDE" w:rsidRDefault="00056E1C" w:rsidP="00C56EDE">
      <w:pPr>
        <w:spacing w:line="276" w:lineRule="auto"/>
        <w:ind w:right="6" w:firstLine="567"/>
        <w:jc w:val="center"/>
        <w:rPr>
          <w:b/>
          <w:sz w:val="28"/>
          <w:szCs w:val="28"/>
        </w:rPr>
      </w:pPr>
      <w:r w:rsidRPr="005744E3">
        <w:rPr>
          <w:b/>
          <w:sz w:val="28"/>
          <w:szCs w:val="28"/>
        </w:rPr>
        <w:t>Содержание обучения в 8 классе</w:t>
      </w:r>
    </w:p>
    <w:p w14:paraId="4F8CE677" w14:textId="77777777" w:rsidR="006022D5" w:rsidRPr="005744E3" w:rsidRDefault="006022D5" w:rsidP="005744E3">
      <w:pPr>
        <w:spacing w:line="276" w:lineRule="auto"/>
        <w:ind w:right="6" w:firstLine="567"/>
        <w:rPr>
          <w:b/>
          <w:sz w:val="28"/>
          <w:szCs w:val="28"/>
        </w:rPr>
      </w:pPr>
      <w:r w:rsidRPr="005744E3">
        <w:rPr>
          <w:b/>
          <w:sz w:val="28"/>
          <w:szCs w:val="28"/>
        </w:rPr>
        <w:t>Первоначальные химические понятия.</w:t>
      </w:r>
    </w:p>
    <w:p w14:paraId="6B72381F" w14:textId="77777777" w:rsidR="006022D5" w:rsidRPr="005744E3" w:rsidRDefault="006022D5" w:rsidP="005744E3">
      <w:pPr>
        <w:spacing w:line="276" w:lineRule="auto"/>
        <w:ind w:right="6" w:firstLine="567"/>
        <w:rPr>
          <w:sz w:val="28"/>
          <w:szCs w:val="28"/>
        </w:rPr>
      </w:pPr>
      <w:r w:rsidRPr="005744E3">
        <w:rPr>
          <w:sz w:val="28"/>
          <w:szCs w:val="28"/>
        </w:rPr>
        <w:t xml:space="preserve">Предмет химии. Роль химии в жизни человека. </w:t>
      </w:r>
      <w:r w:rsidRPr="005744E3">
        <w:rPr>
          <w:bCs/>
          <w:sz w:val="28"/>
          <w:szCs w:val="28"/>
        </w:rPr>
        <w:t xml:space="preserve">Химия в системе наук. </w:t>
      </w:r>
      <w:r w:rsidRPr="005744E3">
        <w:rPr>
          <w:sz w:val="28"/>
          <w:szCs w:val="28"/>
        </w:rPr>
        <w:t>Тела и вещества. Физические свойства веществ. Агрегатное состояние веществ. Понятие о методах познания в химии. Чистые вещества и смеси. Способы разделения смесей.</w:t>
      </w:r>
    </w:p>
    <w:p w14:paraId="17DFF5C0" w14:textId="77777777" w:rsidR="006022D5" w:rsidRPr="005744E3" w:rsidRDefault="006022D5" w:rsidP="005744E3">
      <w:pPr>
        <w:spacing w:line="276" w:lineRule="auto"/>
        <w:ind w:right="6" w:firstLine="567"/>
        <w:rPr>
          <w:sz w:val="28"/>
          <w:szCs w:val="28"/>
        </w:rPr>
      </w:pPr>
      <w:r w:rsidRPr="005744E3">
        <w:rPr>
          <w:sz w:val="28"/>
          <w:szCs w:val="28"/>
        </w:rPr>
        <w:t>Атомы и молекулы. Химические элементы. Символы химических элементов. Простые и сложные вещества. Атомно­молекулярное учение.</w:t>
      </w:r>
    </w:p>
    <w:p w14:paraId="05E37D3A" w14:textId="77777777" w:rsidR="006022D5" w:rsidRPr="005744E3" w:rsidRDefault="006022D5" w:rsidP="005744E3">
      <w:pPr>
        <w:spacing w:line="276" w:lineRule="auto"/>
        <w:ind w:right="6" w:firstLine="567"/>
        <w:rPr>
          <w:sz w:val="28"/>
          <w:szCs w:val="28"/>
        </w:rPr>
      </w:pPr>
      <w:r w:rsidRPr="005744E3">
        <w:rPr>
          <w:sz w:val="28"/>
          <w:szCs w:val="28"/>
        </w:rPr>
        <w:t>Химическая формула. Валентность атомов химических элементов. Закон постоянства состава веществ. Относительная атомная масса. Относительная молекулярная масса. Массовая доля химического элемента в соединении.</w:t>
      </w:r>
    </w:p>
    <w:p w14:paraId="0347CF93" w14:textId="77777777" w:rsidR="006022D5" w:rsidRPr="005744E3" w:rsidRDefault="006022D5" w:rsidP="005744E3">
      <w:pPr>
        <w:spacing w:line="276" w:lineRule="auto"/>
        <w:ind w:right="6" w:firstLine="567"/>
        <w:rPr>
          <w:bCs/>
          <w:sz w:val="28"/>
          <w:szCs w:val="28"/>
        </w:rPr>
      </w:pPr>
      <w:r w:rsidRPr="005744E3">
        <w:rPr>
          <w:bCs/>
          <w:sz w:val="28"/>
          <w:szCs w:val="28"/>
        </w:rPr>
        <w:t xml:space="preserve">Количество вещества. Моль. Молярная масса. Взаимосвязь количества, массы и числа структурных единиц вещества. Расчёты по формулам химических соединений. </w:t>
      </w:r>
    </w:p>
    <w:p w14:paraId="74F2E209" w14:textId="77777777" w:rsidR="006022D5" w:rsidRPr="005744E3" w:rsidRDefault="006022D5" w:rsidP="005744E3">
      <w:pPr>
        <w:spacing w:line="276" w:lineRule="auto"/>
        <w:ind w:right="6" w:firstLine="567"/>
        <w:rPr>
          <w:sz w:val="28"/>
          <w:szCs w:val="28"/>
        </w:rPr>
      </w:pPr>
      <w:r w:rsidRPr="005744E3">
        <w:rPr>
          <w:sz w:val="28"/>
          <w:szCs w:val="28"/>
        </w:rPr>
        <w:t>Физические и химические явления. Химическая реакция и её признаки. Закон сохранения массы веществ. Химические уравнения. Классификация химических реакций (соединения, разложения, замещения, обмена).</w:t>
      </w:r>
    </w:p>
    <w:p w14:paraId="24D676D9" w14:textId="77777777" w:rsidR="006022D5" w:rsidRPr="005744E3" w:rsidRDefault="006022D5" w:rsidP="005744E3">
      <w:pPr>
        <w:spacing w:line="276" w:lineRule="auto"/>
        <w:ind w:right="6" w:firstLine="567"/>
        <w:rPr>
          <w:sz w:val="28"/>
          <w:szCs w:val="28"/>
        </w:rPr>
      </w:pPr>
      <w:r w:rsidRPr="005744E3">
        <w:rPr>
          <w:sz w:val="28"/>
          <w:szCs w:val="28"/>
        </w:rPr>
        <w:t xml:space="preserve">Химический эксперимент: знакомство с химической посудой, правилами работы в лаборатории и приёмами обращения с лабораторным оборудованием, изучение и описание физических свойств образцов </w:t>
      </w:r>
      <w:r w:rsidRPr="005744E3">
        <w:rPr>
          <w:sz w:val="28"/>
          <w:szCs w:val="28"/>
        </w:rPr>
        <w:lastRenderedPageBreak/>
        <w:t>неорганических веществ,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мела с кислотой) явлений, наблюдение и описание признаков протекания химических реакций (разложение сахара, взаимодействие серной кислоты с хлоридом бария, разложение гидроксида меди (</w:t>
      </w:r>
      <w:r w:rsidRPr="005744E3">
        <w:rPr>
          <w:sz w:val="28"/>
          <w:szCs w:val="28"/>
          <w:lang w:val="en-US"/>
        </w:rPr>
        <w:t>II</w:t>
      </w:r>
      <w:r w:rsidRPr="005744E3">
        <w:rPr>
          <w:sz w:val="28"/>
          <w:szCs w:val="28"/>
        </w:rPr>
        <w:t>) при нагревании, взаимодействие железа с раствором соли меди (</w:t>
      </w:r>
      <w:r w:rsidRPr="005744E3">
        <w:rPr>
          <w:sz w:val="28"/>
          <w:szCs w:val="28"/>
          <w:lang w:val="en-US"/>
        </w:rPr>
        <w:t>II</w:t>
      </w:r>
      <w:r w:rsidRPr="005744E3">
        <w:rPr>
          <w:sz w:val="28"/>
          <w:szCs w:val="28"/>
        </w:rPr>
        <w:t>), 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результатов проведения опыта, иллюстрирующего закон сохранения массы, создание моделей молекул (шаростержневых).</w:t>
      </w:r>
    </w:p>
    <w:p w14:paraId="529A2BE3" w14:textId="77777777" w:rsidR="006022D5" w:rsidRPr="005744E3" w:rsidRDefault="006022D5" w:rsidP="005744E3">
      <w:pPr>
        <w:spacing w:line="276" w:lineRule="auto"/>
        <w:ind w:right="6" w:firstLine="567"/>
        <w:rPr>
          <w:b/>
          <w:sz w:val="28"/>
          <w:szCs w:val="28"/>
        </w:rPr>
      </w:pPr>
      <w:r w:rsidRPr="005744E3">
        <w:rPr>
          <w:b/>
          <w:sz w:val="28"/>
          <w:szCs w:val="28"/>
        </w:rPr>
        <w:t>Важнейшие представители неорганических веществ.</w:t>
      </w:r>
    </w:p>
    <w:p w14:paraId="7F92811F" w14:textId="77777777" w:rsidR="006022D5" w:rsidRPr="005744E3" w:rsidRDefault="006022D5" w:rsidP="005744E3">
      <w:pPr>
        <w:spacing w:line="276" w:lineRule="auto"/>
        <w:ind w:right="6" w:firstLine="567"/>
        <w:rPr>
          <w:sz w:val="28"/>
          <w:szCs w:val="28"/>
        </w:rPr>
      </w:pPr>
      <w:r w:rsidRPr="005744E3">
        <w:rPr>
          <w:sz w:val="28"/>
          <w:szCs w:val="28"/>
        </w:rPr>
        <w:t>Воздух – смесь газов. Состав воздуха. Кислород – элемент и простое вещество. Нахождение кислорода в природе, физические и химические свойства (реакции горения). Оксиды. Применение кислорода. Способы получения кислорода в лаборатории и промышленности. Круговорот кислорода в природе. Озон – аллотропная модификация кислорода.</w:t>
      </w:r>
    </w:p>
    <w:p w14:paraId="3270846A" w14:textId="77777777" w:rsidR="006022D5" w:rsidRPr="005744E3" w:rsidRDefault="006022D5" w:rsidP="005744E3">
      <w:pPr>
        <w:spacing w:line="276" w:lineRule="auto"/>
        <w:ind w:right="6" w:firstLine="567"/>
        <w:rPr>
          <w:sz w:val="28"/>
          <w:szCs w:val="28"/>
        </w:rPr>
      </w:pPr>
      <w:r w:rsidRPr="005744E3">
        <w:rPr>
          <w:sz w:val="28"/>
          <w:szCs w:val="28"/>
        </w:rPr>
        <w:t>Тепловой эффект химической реакции, термохимические уравнения, экзо- и эндотермические реакции. Топливо: уголь и метан. Загрязнение воздуха, усиление парникового эффекта, разрушение озонового слоя.</w:t>
      </w:r>
    </w:p>
    <w:p w14:paraId="21949D9E" w14:textId="77777777" w:rsidR="006022D5" w:rsidRPr="005744E3" w:rsidRDefault="006022D5" w:rsidP="005744E3">
      <w:pPr>
        <w:spacing w:line="276" w:lineRule="auto"/>
        <w:ind w:right="6" w:firstLine="567"/>
        <w:rPr>
          <w:sz w:val="28"/>
          <w:szCs w:val="28"/>
        </w:rPr>
      </w:pPr>
      <w:r w:rsidRPr="005744E3">
        <w:rPr>
          <w:sz w:val="28"/>
          <w:szCs w:val="28"/>
        </w:rPr>
        <w:t>Водород – элемент и простое вещество. Нахождение водорода в природе, физические и химические свойства, применение, способы получения. Кислоты и соли.</w:t>
      </w:r>
    </w:p>
    <w:p w14:paraId="5D6F7855" w14:textId="77777777" w:rsidR="006022D5" w:rsidRPr="005744E3" w:rsidRDefault="006022D5" w:rsidP="005744E3">
      <w:pPr>
        <w:spacing w:line="276" w:lineRule="auto"/>
        <w:ind w:right="6" w:firstLine="567"/>
        <w:rPr>
          <w:sz w:val="28"/>
          <w:szCs w:val="28"/>
        </w:rPr>
      </w:pPr>
      <w:r w:rsidRPr="005744E3">
        <w:rPr>
          <w:sz w:val="28"/>
          <w:szCs w:val="28"/>
        </w:rPr>
        <w:t>Молярный объём газов. Расчёты по химическим уравнениям.</w:t>
      </w:r>
    </w:p>
    <w:p w14:paraId="18684F17" w14:textId="77777777" w:rsidR="006022D5" w:rsidRPr="005744E3" w:rsidRDefault="006022D5" w:rsidP="005744E3">
      <w:pPr>
        <w:spacing w:line="276" w:lineRule="auto"/>
        <w:ind w:right="6" w:firstLine="567"/>
        <w:rPr>
          <w:sz w:val="28"/>
          <w:szCs w:val="28"/>
        </w:rPr>
      </w:pPr>
      <w:r w:rsidRPr="005744E3">
        <w:rPr>
          <w:sz w:val="28"/>
          <w:szCs w:val="28"/>
        </w:rPr>
        <w:t>Физические свойства воды. Вода как растворитель. Растворы. Насыщенные и ненасыщенные растворы. Растворимость веществ в воде. Массовая доля вещества в растворе. Химические свойства воды. Основания. Роль растворов в природе и в жизни человека. Круговорот воды в природе. Загрязнение природных вод. Охрана и очистка природных вод.</w:t>
      </w:r>
    </w:p>
    <w:p w14:paraId="74AEE2A5" w14:textId="77777777" w:rsidR="006022D5" w:rsidRPr="005744E3" w:rsidRDefault="006022D5" w:rsidP="005744E3">
      <w:pPr>
        <w:spacing w:line="276" w:lineRule="auto"/>
        <w:ind w:right="6" w:firstLine="567"/>
        <w:rPr>
          <w:sz w:val="28"/>
          <w:szCs w:val="28"/>
        </w:rPr>
      </w:pPr>
      <w:r w:rsidRPr="005744E3">
        <w:rPr>
          <w:sz w:val="28"/>
          <w:szCs w:val="28"/>
        </w:rPr>
        <w:t>Классификация неорганических соединений. Оксиды. Классификация оксидов: солеобразующие (основные, кислотные, амфотерные) и несолеобразующие. Номенклатура оксидов. Физические и химические свойства оксидов. Получение оксидов.</w:t>
      </w:r>
    </w:p>
    <w:p w14:paraId="7439C41B" w14:textId="77777777" w:rsidR="006022D5" w:rsidRPr="005744E3" w:rsidRDefault="006022D5" w:rsidP="005744E3">
      <w:pPr>
        <w:spacing w:line="276" w:lineRule="auto"/>
        <w:ind w:right="6" w:firstLine="567"/>
        <w:rPr>
          <w:sz w:val="28"/>
          <w:szCs w:val="28"/>
        </w:rPr>
      </w:pPr>
      <w:r w:rsidRPr="005744E3">
        <w:rPr>
          <w:sz w:val="28"/>
          <w:szCs w:val="28"/>
        </w:rPr>
        <w:t>Основания. Классификация оснований: щёлочи и нерастворимые основания. Номенклатура оснований. Физические и химические свойства оснований. Получение оснований.</w:t>
      </w:r>
    </w:p>
    <w:p w14:paraId="67253CDD" w14:textId="77777777" w:rsidR="006022D5" w:rsidRPr="005744E3" w:rsidRDefault="006022D5" w:rsidP="005744E3">
      <w:pPr>
        <w:spacing w:line="276" w:lineRule="auto"/>
        <w:ind w:right="6" w:firstLine="567"/>
        <w:rPr>
          <w:sz w:val="28"/>
          <w:szCs w:val="28"/>
        </w:rPr>
      </w:pPr>
      <w:r w:rsidRPr="005744E3">
        <w:rPr>
          <w:sz w:val="28"/>
          <w:szCs w:val="28"/>
        </w:rPr>
        <w:t>Кислоты. Классификация кислот. Номенклатура кислот. Физические и химические свойства кислот. Ряд активности металлов Н.Н. Бекетова. Получение кислот.</w:t>
      </w:r>
    </w:p>
    <w:p w14:paraId="1A9CCA45" w14:textId="77777777" w:rsidR="006022D5" w:rsidRPr="005744E3" w:rsidRDefault="006022D5" w:rsidP="005744E3">
      <w:pPr>
        <w:spacing w:line="276" w:lineRule="auto"/>
        <w:ind w:right="6" w:firstLine="567"/>
        <w:rPr>
          <w:sz w:val="28"/>
          <w:szCs w:val="28"/>
        </w:rPr>
      </w:pPr>
      <w:r w:rsidRPr="005744E3">
        <w:rPr>
          <w:sz w:val="28"/>
          <w:szCs w:val="28"/>
        </w:rPr>
        <w:lastRenderedPageBreak/>
        <w:t>Соли. Номенклатура солей.</w:t>
      </w:r>
    </w:p>
    <w:p w14:paraId="0C0886B2" w14:textId="77777777" w:rsidR="006022D5" w:rsidRPr="005744E3" w:rsidRDefault="006022D5" w:rsidP="005744E3">
      <w:pPr>
        <w:spacing w:line="276" w:lineRule="auto"/>
        <w:ind w:right="6" w:firstLine="567"/>
        <w:rPr>
          <w:sz w:val="28"/>
          <w:szCs w:val="28"/>
        </w:rPr>
      </w:pPr>
      <w:r w:rsidRPr="005744E3">
        <w:rPr>
          <w:sz w:val="28"/>
          <w:szCs w:val="28"/>
        </w:rPr>
        <w:t>Физические и химические свойства солей. Получение солей.</w:t>
      </w:r>
    </w:p>
    <w:p w14:paraId="3E241509" w14:textId="77777777" w:rsidR="006022D5" w:rsidRPr="005744E3" w:rsidRDefault="006022D5" w:rsidP="005744E3">
      <w:pPr>
        <w:spacing w:line="276" w:lineRule="auto"/>
        <w:ind w:right="6" w:firstLine="567"/>
        <w:rPr>
          <w:sz w:val="28"/>
          <w:szCs w:val="28"/>
        </w:rPr>
      </w:pPr>
      <w:r w:rsidRPr="005744E3">
        <w:rPr>
          <w:sz w:val="28"/>
          <w:szCs w:val="28"/>
        </w:rPr>
        <w:t>Генетическая связь между классами неорганических соединений.</w:t>
      </w:r>
    </w:p>
    <w:p w14:paraId="0947C0DB" w14:textId="77777777" w:rsidR="006022D5" w:rsidRPr="005744E3" w:rsidRDefault="006022D5" w:rsidP="005744E3">
      <w:pPr>
        <w:spacing w:line="276" w:lineRule="auto"/>
        <w:ind w:right="6" w:firstLine="567"/>
        <w:rPr>
          <w:sz w:val="28"/>
          <w:szCs w:val="28"/>
        </w:rPr>
      </w:pPr>
      <w:r w:rsidRPr="005744E3">
        <w:rPr>
          <w:sz w:val="28"/>
          <w:szCs w:val="28"/>
        </w:rPr>
        <w:t>Химический эксперимент: качественное определение содержания кислорода в воздухе, получение, собирание, распознавание и изучение свойств кислорода, наблюдение взаимодействия веществ с кислородом и условия возникновения и прекращения горения (пожара), ознакомление с образцами оксидов и описание их свойств, получение, собирание, распознавание и изучение свойств водорода (горение), взаимодействие водорода с оксидом меди (</w:t>
      </w:r>
      <w:r w:rsidRPr="005744E3">
        <w:rPr>
          <w:sz w:val="28"/>
          <w:szCs w:val="28"/>
          <w:lang w:val="en-US"/>
        </w:rPr>
        <w:t>II</w:t>
      </w:r>
      <w:r w:rsidRPr="005744E3">
        <w:rPr>
          <w:sz w:val="28"/>
          <w:szCs w:val="28"/>
        </w:rPr>
        <w:t>) (возможно использование видеоматериалов), наблюдение образцов веществ количеством 1 моль, исследование особенностей растворения веществ с различной растворимостью, приготовление растворов с определённой массовой долей растворённого вещества, взаимодействие воды с металлами (натрием и кальцием) (возможно использование видеоматериалов),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 (</w:t>
      </w:r>
      <w:r w:rsidRPr="005744E3">
        <w:rPr>
          <w:sz w:val="28"/>
          <w:szCs w:val="28"/>
          <w:lang w:val="en-US"/>
        </w:rPr>
        <w:t>II</w:t>
      </w:r>
      <w:r w:rsidRPr="005744E3">
        <w:rPr>
          <w:sz w:val="28"/>
          <w:szCs w:val="28"/>
        </w:rPr>
        <w:t>) с раствором серной кислоты, кислот с металлами, реакций нейтрализации, получение нерастворимых оснований, вытеснение одного металла другим из раствора соли, решение экспериментальных задач по теме «Важнейшие классы неорганических соединений».</w:t>
      </w:r>
    </w:p>
    <w:p w14:paraId="20BE4915" w14:textId="77777777" w:rsidR="006022D5" w:rsidRPr="005744E3" w:rsidRDefault="006022D5" w:rsidP="005744E3">
      <w:pPr>
        <w:spacing w:line="276" w:lineRule="auto"/>
        <w:ind w:right="6" w:firstLine="567"/>
        <w:rPr>
          <w:sz w:val="28"/>
          <w:szCs w:val="28"/>
        </w:rPr>
      </w:pPr>
      <w:r w:rsidRPr="005744E3">
        <w:rPr>
          <w:b/>
          <w:sz w:val="28"/>
          <w:szCs w:val="28"/>
        </w:rPr>
        <w:t>Периодический закон и Периодическая система химических элементов</w:t>
      </w:r>
      <w:r w:rsidRPr="005744E3">
        <w:rPr>
          <w:sz w:val="28"/>
          <w:szCs w:val="28"/>
        </w:rPr>
        <w:t xml:space="preserve"> Д.И. Менделеева. Строение атомов. Химическая связь. Окислительно-восстановительные реакции.</w:t>
      </w:r>
    </w:p>
    <w:p w14:paraId="3F0674F5" w14:textId="77777777" w:rsidR="006022D5" w:rsidRPr="005744E3" w:rsidRDefault="006022D5" w:rsidP="005744E3">
      <w:pPr>
        <w:spacing w:line="276" w:lineRule="auto"/>
        <w:ind w:right="6" w:firstLine="567"/>
        <w:rPr>
          <w:sz w:val="28"/>
          <w:szCs w:val="28"/>
        </w:rPr>
      </w:pPr>
      <w:r w:rsidRPr="005744E3">
        <w:rPr>
          <w:sz w:val="28"/>
          <w:szCs w:val="28"/>
        </w:rPr>
        <w:t>Первые попытки классификации химических элементов. Понятие о группах сходных элементов (щелочные и щелочноземельные металлы, галогены, инертные газы). Элементы, которые образуют амфотерные оксиды и гидроксиды.</w:t>
      </w:r>
    </w:p>
    <w:p w14:paraId="75C1BC08" w14:textId="77777777" w:rsidR="006022D5" w:rsidRPr="005744E3" w:rsidRDefault="006022D5" w:rsidP="005744E3">
      <w:pPr>
        <w:spacing w:line="276" w:lineRule="auto"/>
        <w:ind w:right="6" w:firstLine="567"/>
        <w:rPr>
          <w:sz w:val="28"/>
          <w:szCs w:val="28"/>
        </w:rPr>
      </w:pPr>
      <w:r w:rsidRPr="005744E3">
        <w:rPr>
          <w:sz w:val="28"/>
          <w:szCs w:val="28"/>
        </w:rPr>
        <w:t>Периодический закон. Периодическая система химических элементов Д.И. Менделеева. Короткопериодная и длиннопериодная формы Периодической системы химических элементов Д.И. Менделеева. Периоды и группы. Физический смысл порядкового номера, номеров периода и группы элемента.</w:t>
      </w:r>
    </w:p>
    <w:p w14:paraId="245787BA" w14:textId="77777777" w:rsidR="006022D5" w:rsidRPr="005744E3" w:rsidRDefault="006022D5" w:rsidP="005744E3">
      <w:pPr>
        <w:spacing w:line="276" w:lineRule="auto"/>
        <w:ind w:right="6" w:firstLine="567"/>
        <w:rPr>
          <w:sz w:val="28"/>
          <w:szCs w:val="28"/>
        </w:rPr>
      </w:pPr>
      <w:r w:rsidRPr="005744E3">
        <w:rPr>
          <w:sz w:val="28"/>
          <w:szCs w:val="28"/>
        </w:rPr>
        <w:t>Строение атомов. Состав атомных ядер. Изотопы. Электроны. Строение электронных оболочек атомов первых 20 химических элементов Периодической системы Д.И. Менделеева. Характеристика химического элемента по его положению в Периодической системе Д.И. Менделеева.</w:t>
      </w:r>
    </w:p>
    <w:p w14:paraId="4CFEB81F" w14:textId="77777777" w:rsidR="006022D5" w:rsidRPr="005744E3" w:rsidRDefault="006022D5" w:rsidP="005744E3">
      <w:pPr>
        <w:spacing w:line="276" w:lineRule="auto"/>
        <w:ind w:right="6" w:firstLine="567"/>
        <w:rPr>
          <w:sz w:val="28"/>
          <w:szCs w:val="28"/>
        </w:rPr>
      </w:pPr>
      <w:r w:rsidRPr="005744E3">
        <w:rPr>
          <w:sz w:val="28"/>
          <w:szCs w:val="28"/>
        </w:rPr>
        <w:t xml:space="preserve">Закономерности изменения радиуса атомов химических элементов, металлических и неметаллических свойств по группам и периодам. Значение </w:t>
      </w:r>
      <w:r w:rsidRPr="005744E3">
        <w:rPr>
          <w:sz w:val="28"/>
          <w:szCs w:val="28"/>
        </w:rPr>
        <w:lastRenderedPageBreak/>
        <w:t>Периодического закона и Периодической системы химических элементов для развития науки и практики. Д.И. Менделеев – учёный и гражданин.</w:t>
      </w:r>
    </w:p>
    <w:p w14:paraId="62EA5706" w14:textId="77777777" w:rsidR="006022D5" w:rsidRPr="005744E3" w:rsidRDefault="006022D5" w:rsidP="005744E3">
      <w:pPr>
        <w:spacing w:line="276" w:lineRule="auto"/>
        <w:ind w:right="6" w:firstLine="567"/>
        <w:rPr>
          <w:sz w:val="28"/>
          <w:szCs w:val="28"/>
        </w:rPr>
      </w:pPr>
      <w:r w:rsidRPr="005744E3">
        <w:rPr>
          <w:sz w:val="28"/>
          <w:szCs w:val="28"/>
        </w:rPr>
        <w:t>Химическая связь. Ковалентная (полярная и неполярная) связь. Электроотрицательность химических элементов. Ионная связь.</w:t>
      </w:r>
    </w:p>
    <w:p w14:paraId="5319723F" w14:textId="77777777" w:rsidR="006022D5" w:rsidRPr="005744E3" w:rsidRDefault="006022D5" w:rsidP="005744E3">
      <w:pPr>
        <w:spacing w:line="276" w:lineRule="auto"/>
        <w:ind w:right="6" w:firstLine="567"/>
        <w:rPr>
          <w:sz w:val="28"/>
          <w:szCs w:val="28"/>
        </w:rPr>
      </w:pPr>
      <w:r w:rsidRPr="005744E3">
        <w:rPr>
          <w:sz w:val="28"/>
          <w:szCs w:val="28"/>
        </w:rPr>
        <w:t>Степень окисления. Окислительно­восстановительные реакции. Процессы окисления и восстановления. Окислители и восстановители.</w:t>
      </w:r>
    </w:p>
    <w:p w14:paraId="1240B866" w14:textId="77777777" w:rsidR="006022D5" w:rsidRPr="005744E3" w:rsidRDefault="006022D5" w:rsidP="005744E3">
      <w:pPr>
        <w:spacing w:line="276" w:lineRule="auto"/>
        <w:ind w:right="6" w:firstLine="567"/>
        <w:rPr>
          <w:sz w:val="28"/>
          <w:szCs w:val="28"/>
        </w:rPr>
      </w:pPr>
      <w:r w:rsidRPr="005744E3">
        <w:rPr>
          <w:sz w:val="28"/>
          <w:szCs w:val="28"/>
        </w:rPr>
        <w:t>Химический эксперимент: изучение образцов веществ металлов и неметаллов, взаимодействие гидроксида цинка с растворами кислот и щелочей, проведение опытов, иллюстрирующих примеры окислительно­восстановительных реакций (горение, реакции разложения, соединения).</w:t>
      </w:r>
    </w:p>
    <w:p w14:paraId="57EEEEE7" w14:textId="77777777" w:rsidR="006022D5" w:rsidRPr="005744E3" w:rsidRDefault="006022D5" w:rsidP="005744E3">
      <w:pPr>
        <w:spacing w:line="276" w:lineRule="auto"/>
        <w:ind w:right="6" w:firstLine="567"/>
        <w:rPr>
          <w:b/>
          <w:sz w:val="28"/>
          <w:szCs w:val="28"/>
        </w:rPr>
      </w:pPr>
      <w:r w:rsidRPr="005744E3">
        <w:rPr>
          <w:b/>
          <w:sz w:val="28"/>
          <w:szCs w:val="28"/>
        </w:rPr>
        <w:t> Межпредметные связи.</w:t>
      </w:r>
    </w:p>
    <w:p w14:paraId="0450098F" w14:textId="77777777" w:rsidR="006022D5" w:rsidRPr="005744E3" w:rsidRDefault="006022D5" w:rsidP="005744E3">
      <w:pPr>
        <w:spacing w:line="276" w:lineRule="auto"/>
        <w:ind w:right="6" w:firstLine="567"/>
        <w:rPr>
          <w:sz w:val="28"/>
          <w:szCs w:val="28"/>
        </w:rPr>
      </w:pPr>
      <w:r w:rsidRPr="005744E3">
        <w:rPr>
          <w:sz w:val="28"/>
          <w:szCs w:val="28"/>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0D8B6D2C" w14:textId="77777777" w:rsidR="006022D5" w:rsidRPr="005744E3" w:rsidRDefault="006022D5" w:rsidP="005744E3">
      <w:pPr>
        <w:spacing w:line="276" w:lineRule="auto"/>
        <w:ind w:right="6" w:firstLine="567"/>
        <w:rPr>
          <w:sz w:val="28"/>
          <w:szCs w:val="28"/>
        </w:rPr>
      </w:pPr>
      <w:r w:rsidRPr="005744E3">
        <w:rPr>
          <w:sz w:val="28"/>
          <w:szCs w:val="28"/>
        </w:rPr>
        <w:t>Общие естественно­научные понятия: научный факт, гипотеза, теория, закон, анализ, синтез, классификация, периодичность, наблюдение, эксперимент, моделирование, измерение, модель, явление.</w:t>
      </w:r>
    </w:p>
    <w:p w14:paraId="38E7E9A2" w14:textId="77777777" w:rsidR="006022D5" w:rsidRPr="005744E3" w:rsidRDefault="006022D5" w:rsidP="005744E3">
      <w:pPr>
        <w:spacing w:line="276" w:lineRule="auto"/>
        <w:ind w:right="6" w:firstLine="567"/>
        <w:rPr>
          <w:sz w:val="28"/>
          <w:szCs w:val="28"/>
        </w:rPr>
      </w:pPr>
      <w:r w:rsidRPr="005744E3">
        <w:rPr>
          <w:sz w:val="28"/>
          <w:szCs w:val="28"/>
        </w:rPr>
        <w:t>Физика: материя, атом, электрон, протон, нейтрон, ион, нуклид, изотопы, радиоактивность, молекула, электрический заряд, вещество, тело, объём, агрегатное состояние вещества, газ, физические величины, единицы измерения, космос, планеты, звёзды, Солнце.</w:t>
      </w:r>
    </w:p>
    <w:p w14:paraId="33FAAB9E" w14:textId="77777777" w:rsidR="006022D5" w:rsidRPr="005744E3" w:rsidRDefault="006022D5" w:rsidP="005744E3">
      <w:pPr>
        <w:spacing w:line="276" w:lineRule="auto"/>
        <w:ind w:right="6" w:firstLine="567"/>
        <w:rPr>
          <w:sz w:val="28"/>
          <w:szCs w:val="28"/>
        </w:rPr>
      </w:pPr>
      <w:r w:rsidRPr="005744E3">
        <w:rPr>
          <w:sz w:val="28"/>
          <w:szCs w:val="28"/>
        </w:rPr>
        <w:t>Биология: фотосинтез, дыхание, биосфера.</w:t>
      </w:r>
    </w:p>
    <w:p w14:paraId="329695FB" w14:textId="77777777" w:rsidR="006022D5" w:rsidRPr="005744E3" w:rsidRDefault="006022D5" w:rsidP="005744E3">
      <w:pPr>
        <w:spacing w:line="276" w:lineRule="auto"/>
        <w:ind w:right="6" w:firstLine="567"/>
        <w:rPr>
          <w:sz w:val="28"/>
          <w:szCs w:val="28"/>
        </w:rPr>
      </w:pPr>
      <w:r w:rsidRPr="005744E3">
        <w:rPr>
          <w:sz w:val="28"/>
          <w:szCs w:val="28"/>
        </w:rPr>
        <w:t>География: атмосфера, гидросфера, минералы, горные породы, полезные ископаемые, топливо, водные ресурсы.</w:t>
      </w:r>
    </w:p>
    <w:p w14:paraId="56047FE5" w14:textId="77777777" w:rsidR="00056E1C" w:rsidRPr="005744E3" w:rsidRDefault="00056E1C" w:rsidP="005744E3">
      <w:pPr>
        <w:spacing w:line="276" w:lineRule="auto"/>
        <w:ind w:right="6" w:firstLine="567"/>
        <w:rPr>
          <w:sz w:val="28"/>
          <w:szCs w:val="28"/>
        </w:rPr>
      </w:pPr>
    </w:p>
    <w:p w14:paraId="05AB5980" w14:textId="77777777" w:rsidR="00056E1C" w:rsidRPr="005744E3" w:rsidRDefault="00056E1C" w:rsidP="00C56EDE">
      <w:pPr>
        <w:spacing w:line="276" w:lineRule="auto"/>
        <w:ind w:right="6" w:firstLine="567"/>
        <w:jc w:val="center"/>
        <w:rPr>
          <w:b/>
          <w:sz w:val="28"/>
          <w:szCs w:val="28"/>
        </w:rPr>
      </w:pPr>
      <w:r w:rsidRPr="005744E3">
        <w:rPr>
          <w:b/>
          <w:sz w:val="28"/>
          <w:szCs w:val="28"/>
        </w:rPr>
        <w:t>Содержание обучения в 9 классе</w:t>
      </w:r>
    </w:p>
    <w:p w14:paraId="199526CB" w14:textId="77777777" w:rsidR="006022D5" w:rsidRPr="005744E3" w:rsidRDefault="006022D5" w:rsidP="005744E3">
      <w:pPr>
        <w:spacing w:line="276" w:lineRule="auto"/>
        <w:ind w:right="6" w:firstLine="567"/>
        <w:rPr>
          <w:b/>
          <w:sz w:val="28"/>
          <w:szCs w:val="28"/>
        </w:rPr>
      </w:pPr>
      <w:r w:rsidRPr="005744E3">
        <w:rPr>
          <w:b/>
          <w:sz w:val="28"/>
          <w:szCs w:val="28"/>
        </w:rPr>
        <w:t>Вещество и химическая реакция.</w:t>
      </w:r>
    </w:p>
    <w:p w14:paraId="09FE026E" w14:textId="77777777" w:rsidR="006022D5" w:rsidRPr="005744E3" w:rsidRDefault="006022D5" w:rsidP="005744E3">
      <w:pPr>
        <w:spacing w:line="276" w:lineRule="auto"/>
        <w:ind w:right="6" w:firstLine="567"/>
        <w:rPr>
          <w:sz w:val="28"/>
          <w:szCs w:val="28"/>
        </w:rPr>
      </w:pPr>
      <w:r w:rsidRPr="005744E3">
        <w:rPr>
          <w:sz w:val="28"/>
          <w:szCs w:val="28"/>
        </w:rPr>
        <w:t>Периодический закон. Периодическая система химических элементов Д.И. Менделеева. Строение атомов. Закономерности в изменении свойств химических элементов первых трёх периодов, калия, кальция и их соединений в соответствии с положением элементов в Периодической системе и строением их атомов.</w:t>
      </w:r>
    </w:p>
    <w:p w14:paraId="70AFF0C7" w14:textId="77777777" w:rsidR="006022D5" w:rsidRPr="005744E3" w:rsidRDefault="006022D5" w:rsidP="005744E3">
      <w:pPr>
        <w:spacing w:line="276" w:lineRule="auto"/>
        <w:ind w:right="6" w:firstLine="567"/>
        <w:rPr>
          <w:sz w:val="28"/>
          <w:szCs w:val="28"/>
        </w:rPr>
      </w:pPr>
      <w:r w:rsidRPr="005744E3">
        <w:rPr>
          <w:sz w:val="28"/>
          <w:szCs w:val="28"/>
        </w:rPr>
        <w:t>Строение вещества: виды химической связи. Типы кристаллических решёток, зависимость свойств вещества от типа кристаллической решётки и вида химической связи.</w:t>
      </w:r>
    </w:p>
    <w:p w14:paraId="28B4F2B0" w14:textId="77777777" w:rsidR="006022D5" w:rsidRPr="005744E3" w:rsidRDefault="006022D5" w:rsidP="005744E3">
      <w:pPr>
        <w:spacing w:line="276" w:lineRule="auto"/>
        <w:ind w:right="6" w:firstLine="567"/>
        <w:rPr>
          <w:sz w:val="28"/>
          <w:szCs w:val="28"/>
        </w:rPr>
      </w:pPr>
      <w:r w:rsidRPr="005744E3">
        <w:rPr>
          <w:sz w:val="28"/>
          <w:szCs w:val="28"/>
        </w:rPr>
        <w:lastRenderedPageBreak/>
        <w:t>Классификация и номенклатура неорганических веществ. Химические свойства веществ, относящихся к различным классам неорганических соединений, генетическая связь неорганических веществ.</w:t>
      </w:r>
    </w:p>
    <w:p w14:paraId="40CF0F19" w14:textId="77777777" w:rsidR="006022D5" w:rsidRPr="005744E3" w:rsidRDefault="006022D5" w:rsidP="005744E3">
      <w:pPr>
        <w:spacing w:line="276" w:lineRule="auto"/>
        <w:ind w:right="6" w:firstLine="567"/>
        <w:rPr>
          <w:sz w:val="28"/>
          <w:szCs w:val="28"/>
        </w:rPr>
      </w:pPr>
      <w:r w:rsidRPr="005744E3">
        <w:rPr>
          <w:sz w:val="28"/>
          <w:szCs w:val="28"/>
        </w:rPr>
        <w:t>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Экзо- и эндотермические реакции, термохимические уравнения.</w:t>
      </w:r>
    </w:p>
    <w:p w14:paraId="6282FEA8" w14:textId="77777777" w:rsidR="006022D5" w:rsidRPr="005744E3" w:rsidRDefault="006022D5" w:rsidP="005744E3">
      <w:pPr>
        <w:spacing w:line="276" w:lineRule="auto"/>
        <w:ind w:right="6" w:firstLine="567"/>
        <w:rPr>
          <w:sz w:val="28"/>
          <w:szCs w:val="28"/>
        </w:rPr>
      </w:pPr>
      <w:r w:rsidRPr="005744E3">
        <w:rPr>
          <w:sz w:val="28"/>
          <w:szCs w:val="28"/>
        </w:rPr>
        <w:t>Понятие о скорости химической реакции. Понятие об обратимых и необратимых химических реакциях. Понятие о гомогенных и гетерогенных реакциях. Понятие о катализе. Понятие о химическом равновесии. Факторы, влияющие на скорость химической реакции и положение химического равновесия.</w:t>
      </w:r>
    </w:p>
    <w:p w14:paraId="5670654C" w14:textId="77777777" w:rsidR="006022D5" w:rsidRPr="005744E3" w:rsidRDefault="006022D5" w:rsidP="005744E3">
      <w:pPr>
        <w:spacing w:line="276" w:lineRule="auto"/>
        <w:ind w:right="6" w:firstLine="567"/>
        <w:rPr>
          <w:sz w:val="28"/>
          <w:szCs w:val="28"/>
        </w:rPr>
      </w:pPr>
      <w:r w:rsidRPr="005744E3">
        <w:rPr>
          <w:sz w:val="28"/>
          <w:szCs w:val="28"/>
        </w:rPr>
        <w:t>Окислительно­восстановительные реакции, электронный баланс окислительно­восстановительной реакции. Составление уравнений окислительно­восстановительных реакций с использованием метода электронного баланса.</w:t>
      </w:r>
    </w:p>
    <w:p w14:paraId="30EAEE86" w14:textId="77777777" w:rsidR="006022D5" w:rsidRPr="005744E3" w:rsidRDefault="006022D5" w:rsidP="005744E3">
      <w:pPr>
        <w:spacing w:line="276" w:lineRule="auto"/>
        <w:ind w:right="6" w:firstLine="567"/>
        <w:rPr>
          <w:sz w:val="28"/>
          <w:szCs w:val="28"/>
        </w:rPr>
      </w:pPr>
      <w:r w:rsidRPr="005744E3">
        <w:rPr>
          <w:sz w:val="28"/>
          <w:szCs w:val="28"/>
        </w:rPr>
        <w:t>Теория электролитической диссоциации. Электролиты и неэлектролиты. Катионы, анионы. Механизм диссоциации веществ с различными видами химической связи. Степень диссоциации. Сильные и слабые электролиты.</w:t>
      </w:r>
    </w:p>
    <w:p w14:paraId="3FCD6352" w14:textId="77777777" w:rsidR="006022D5" w:rsidRPr="005744E3" w:rsidRDefault="006022D5" w:rsidP="005744E3">
      <w:pPr>
        <w:spacing w:line="276" w:lineRule="auto"/>
        <w:ind w:right="6" w:firstLine="567"/>
        <w:rPr>
          <w:sz w:val="28"/>
          <w:szCs w:val="28"/>
        </w:rPr>
      </w:pPr>
      <w:r w:rsidRPr="005744E3">
        <w:rPr>
          <w:sz w:val="28"/>
          <w:szCs w:val="28"/>
        </w:rPr>
        <w:t>Реакции ионного обмена. Условия протекания реакций ионного обмена, полные и сокращённые ионные уравнения реакций. Свойства кислот, оснований и солей в свете представлений об электролитической диссоциации. Качественные реакции на ионы. Понятие о гидролизе солей.</w:t>
      </w:r>
    </w:p>
    <w:p w14:paraId="4568160F" w14:textId="77777777" w:rsidR="006022D5" w:rsidRPr="005744E3" w:rsidRDefault="006022D5" w:rsidP="005744E3">
      <w:pPr>
        <w:spacing w:line="276" w:lineRule="auto"/>
        <w:ind w:right="6" w:firstLine="567"/>
        <w:rPr>
          <w:sz w:val="28"/>
          <w:szCs w:val="28"/>
        </w:rPr>
      </w:pPr>
      <w:r w:rsidRPr="005744E3">
        <w:rPr>
          <w:sz w:val="28"/>
          <w:szCs w:val="28"/>
        </w:rPr>
        <w:t>Химический эксперимент: ознакомление с моделями кристаллических решёток неорганических веществ – металлов и неметаллов (графита и алмаза), сложных веществ (хлорида натрия), исследование зависимости скорости химической реакции от 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видеоматериалов), проведение опытов, иллюстрирующих признаки протекания реакций ионного обмена (образование осадка, выделение газа, образование воды), опытов, иллюстрирующих примеры окислительно­восстановительных реакций (горение, реакции разложения, соединения), распознавание неорганических веществ с помощью качественных реакций на ионы, решение экспериментальных задач.</w:t>
      </w:r>
    </w:p>
    <w:p w14:paraId="45230C0D" w14:textId="77777777" w:rsidR="006022D5" w:rsidRPr="005744E3" w:rsidRDefault="006022D5" w:rsidP="005744E3">
      <w:pPr>
        <w:spacing w:line="276" w:lineRule="auto"/>
        <w:ind w:right="6" w:firstLine="567"/>
        <w:rPr>
          <w:b/>
          <w:sz w:val="28"/>
          <w:szCs w:val="28"/>
        </w:rPr>
      </w:pPr>
      <w:r w:rsidRPr="005744E3">
        <w:rPr>
          <w:b/>
          <w:sz w:val="28"/>
          <w:szCs w:val="28"/>
        </w:rPr>
        <w:t>Неметаллы и их соединения.</w:t>
      </w:r>
    </w:p>
    <w:p w14:paraId="6C9216F3" w14:textId="77777777" w:rsidR="006022D5" w:rsidRPr="005744E3" w:rsidRDefault="006022D5" w:rsidP="005744E3">
      <w:pPr>
        <w:spacing w:line="276" w:lineRule="auto"/>
        <w:ind w:right="6" w:firstLine="567"/>
        <w:rPr>
          <w:sz w:val="28"/>
          <w:szCs w:val="28"/>
        </w:rPr>
      </w:pPr>
      <w:r w:rsidRPr="005744E3">
        <w:rPr>
          <w:sz w:val="28"/>
          <w:szCs w:val="28"/>
        </w:rPr>
        <w:t xml:space="preserve">Общая характеристика галогенов. Особенности строения атомов, характерные степени окисления. Строение и физические свойства простых </w:t>
      </w:r>
      <w:r w:rsidRPr="005744E3">
        <w:rPr>
          <w:sz w:val="28"/>
          <w:szCs w:val="28"/>
        </w:rPr>
        <w:lastRenderedPageBreak/>
        <w:t>веществ – галогенов. Химические свойства на примере хлора (взаимодействие с металлами, неметаллами,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w:t>
      </w:r>
    </w:p>
    <w:p w14:paraId="3B876C60" w14:textId="77777777" w:rsidR="006022D5" w:rsidRPr="005744E3" w:rsidRDefault="006022D5" w:rsidP="005744E3">
      <w:pPr>
        <w:spacing w:line="276" w:lineRule="auto"/>
        <w:ind w:right="6" w:firstLine="567"/>
        <w:rPr>
          <w:sz w:val="28"/>
          <w:szCs w:val="28"/>
        </w:rPr>
      </w:pPr>
      <w:r w:rsidRPr="005744E3">
        <w:rPr>
          <w:sz w:val="28"/>
          <w:szCs w:val="28"/>
        </w:rPr>
        <w:t xml:space="preserve">Общая характеристика элементов </w:t>
      </w:r>
      <w:r w:rsidRPr="005744E3">
        <w:rPr>
          <w:sz w:val="28"/>
          <w:szCs w:val="28"/>
          <w:lang w:val="en-US"/>
        </w:rPr>
        <w:t>VI</w:t>
      </w:r>
      <w:r w:rsidRPr="005744E3">
        <w:rPr>
          <w:sz w:val="28"/>
          <w:szCs w:val="28"/>
        </w:rPr>
        <w:t>А-группы. Особенности строения атомов, характерные степени окисления.</w:t>
      </w:r>
    </w:p>
    <w:p w14:paraId="555581B4" w14:textId="77777777" w:rsidR="006022D5" w:rsidRPr="005744E3" w:rsidRDefault="006022D5" w:rsidP="005744E3">
      <w:pPr>
        <w:spacing w:line="276" w:lineRule="auto"/>
        <w:ind w:right="6" w:firstLine="567"/>
        <w:rPr>
          <w:sz w:val="28"/>
          <w:szCs w:val="28"/>
        </w:rPr>
      </w:pPr>
      <w:r w:rsidRPr="005744E3">
        <w:rPr>
          <w:sz w:val="28"/>
          <w:szCs w:val="28"/>
        </w:rPr>
        <w:t>Строение и физические свойства простых веществ – кислорода и серы. Аллотропные модификации кислорода и серы. Химические свойства серы. Сероводород, строение, физические и химические свойства. Оксиды серы как представители кислотных оксидов. Серная кислота, физические и химические свойства (общие как представителя класса кислот и специфические). Химические реакции, лежащие в основе промышленного способа получения серной кислоты. Применение. Соли серной кислоты, качественная реакция на сульфат­ион. Нахождение серы и её соединений в природе. Химическое загрязнение окружающей среды соединениями серы (кислотные дожди, загрязнение воздуха и водоёмов), способы его предотвращения.</w:t>
      </w:r>
    </w:p>
    <w:p w14:paraId="4C5DC6A2" w14:textId="77777777" w:rsidR="006022D5" w:rsidRPr="005744E3" w:rsidRDefault="006022D5" w:rsidP="005744E3">
      <w:pPr>
        <w:spacing w:line="276" w:lineRule="auto"/>
        <w:ind w:right="6" w:firstLine="567"/>
        <w:rPr>
          <w:sz w:val="28"/>
          <w:szCs w:val="28"/>
        </w:rPr>
      </w:pPr>
      <w:r w:rsidRPr="005744E3">
        <w:rPr>
          <w:sz w:val="28"/>
          <w:szCs w:val="28"/>
        </w:rPr>
        <w:t xml:space="preserve">Общая характеристика элементов </w:t>
      </w:r>
      <w:r w:rsidRPr="005744E3">
        <w:rPr>
          <w:sz w:val="28"/>
          <w:szCs w:val="28"/>
          <w:lang w:val="en-US"/>
        </w:rPr>
        <w:t>V</w:t>
      </w:r>
      <w:r w:rsidRPr="005744E3">
        <w:rPr>
          <w:sz w:val="28"/>
          <w:szCs w:val="28"/>
        </w:rPr>
        <w:t>А­группы. Особенности строения атомов, характерные степени окисления.</w:t>
      </w:r>
    </w:p>
    <w:p w14:paraId="449A1270" w14:textId="77777777" w:rsidR="006022D5" w:rsidRPr="005744E3" w:rsidRDefault="006022D5" w:rsidP="005744E3">
      <w:pPr>
        <w:spacing w:line="276" w:lineRule="auto"/>
        <w:ind w:right="6" w:firstLine="567"/>
        <w:rPr>
          <w:sz w:val="28"/>
          <w:szCs w:val="28"/>
        </w:rPr>
      </w:pPr>
      <w:r w:rsidRPr="005744E3">
        <w:rPr>
          <w:sz w:val="28"/>
          <w:szCs w:val="28"/>
        </w:rPr>
        <w:t>Азот, распространение в природе, физические и химические свойства. Круговорот азота в природе. Аммиак, его физические и химические свойства, получение и применение. Соли аммония, их физические и химические свойства, применение. Качественная реакция на ионы аммония. Азотная кислота, её получение, физические и химические свойства (общие как представителя класса кислот и специфические). Использование нитратов и солей аммония в качестве минеральных удобрений. Химическое загрязнение окружающей среды соединениями азота (кислотные дожди, загрязнение воздуха, почвы и водоёмов).</w:t>
      </w:r>
    </w:p>
    <w:p w14:paraId="65C22781" w14:textId="77777777" w:rsidR="006022D5" w:rsidRPr="005744E3" w:rsidRDefault="006022D5" w:rsidP="005744E3">
      <w:pPr>
        <w:spacing w:line="276" w:lineRule="auto"/>
        <w:ind w:right="6" w:firstLine="567"/>
        <w:rPr>
          <w:sz w:val="28"/>
          <w:szCs w:val="28"/>
        </w:rPr>
      </w:pPr>
      <w:r w:rsidRPr="005744E3">
        <w:rPr>
          <w:sz w:val="28"/>
          <w:szCs w:val="28"/>
        </w:rPr>
        <w:t>Фосфор, аллотропные модификации фосфора, физические и химические свойства. Оксид фосфора (</w:t>
      </w:r>
      <w:r w:rsidRPr="005744E3">
        <w:rPr>
          <w:sz w:val="28"/>
          <w:szCs w:val="28"/>
          <w:lang w:val="en-US"/>
        </w:rPr>
        <w:t>V</w:t>
      </w:r>
      <w:r w:rsidRPr="005744E3">
        <w:rPr>
          <w:sz w:val="28"/>
          <w:szCs w:val="28"/>
        </w:rPr>
        <w:t>) и фосфорная кислота, физические и химические свойства, получение. Использование фосфатов в качестве минеральных удобрений.</w:t>
      </w:r>
    </w:p>
    <w:p w14:paraId="64727161" w14:textId="77777777" w:rsidR="006022D5" w:rsidRPr="005744E3" w:rsidRDefault="006022D5" w:rsidP="005744E3">
      <w:pPr>
        <w:spacing w:line="276" w:lineRule="auto"/>
        <w:ind w:right="6" w:firstLine="567"/>
        <w:rPr>
          <w:sz w:val="28"/>
          <w:szCs w:val="28"/>
        </w:rPr>
      </w:pPr>
      <w:r w:rsidRPr="005744E3">
        <w:rPr>
          <w:sz w:val="28"/>
          <w:szCs w:val="28"/>
        </w:rPr>
        <w:t xml:space="preserve">Общая характеристика элементов </w:t>
      </w:r>
      <w:r w:rsidRPr="005744E3">
        <w:rPr>
          <w:sz w:val="28"/>
          <w:szCs w:val="28"/>
          <w:lang w:val="en-US"/>
        </w:rPr>
        <w:t>IV</w:t>
      </w:r>
      <w:r w:rsidRPr="005744E3">
        <w:rPr>
          <w:sz w:val="28"/>
          <w:szCs w:val="28"/>
        </w:rPr>
        <w:t>А­группы. Особенности строения атомов, характерные степени окисления.</w:t>
      </w:r>
    </w:p>
    <w:p w14:paraId="15747733" w14:textId="77777777" w:rsidR="006022D5" w:rsidRPr="005744E3" w:rsidRDefault="006022D5" w:rsidP="005744E3">
      <w:pPr>
        <w:spacing w:line="276" w:lineRule="auto"/>
        <w:ind w:right="6" w:firstLine="567"/>
        <w:rPr>
          <w:sz w:val="28"/>
          <w:szCs w:val="28"/>
        </w:rPr>
      </w:pPr>
      <w:r w:rsidRPr="005744E3">
        <w:rPr>
          <w:sz w:val="28"/>
          <w:szCs w:val="28"/>
        </w:rPr>
        <w:t xml:space="preserve">Углерод, аллотропные модификации, распространение в природе, физические и химические свойства. Адсорбция.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w:t>
      </w:r>
      <w:r w:rsidRPr="005744E3">
        <w:rPr>
          <w:sz w:val="28"/>
          <w:szCs w:val="28"/>
        </w:rPr>
        <w:lastRenderedPageBreak/>
        <w:t>связанные с оксидом углерода (</w:t>
      </w:r>
      <w:r w:rsidRPr="005744E3">
        <w:rPr>
          <w:sz w:val="28"/>
          <w:szCs w:val="28"/>
          <w:lang w:val="en-US"/>
        </w:rPr>
        <w:t>IV</w:t>
      </w:r>
      <w:r w:rsidRPr="005744E3">
        <w:rPr>
          <w:sz w:val="28"/>
          <w:szCs w:val="28"/>
        </w:rPr>
        <w:t>), гипотеза глобального потепления климата, парниковый эффект. Угольная кислота и её соли, их физические и химические свойства, получение и применение. Качественная реакция на карбонат­ионы. Использование карбонатов в быту, медицине, промышленности и сельском хозяйстве.</w:t>
      </w:r>
    </w:p>
    <w:p w14:paraId="300D94A7" w14:textId="77777777" w:rsidR="006022D5" w:rsidRPr="005744E3" w:rsidRDefault="006022D5" w:rsidP="005744E3">
      <w:pPr>
        <w:spacing w:line="276" w:lineRule="auto"/>
        <w:ind w:right="6" w:firstLine="567"/>
        <w:rPr>
          <w:bCs/>
          <w:sz w:val="28"/>
          <w:szCs w:val="28"/>
        </w:rPr>
      </w:pPr>
      <w:r w:rsidRPr="005744E3">
        <w:rPr>
          <w:sz w:val="28"/>
          <w:szCs w:val="28"/>
        </w:rPr>
        <w:t xml:space="preserve">Первоначальные понятия об органических веществах как о соединениях углерода (метан, этан, этилен, ацетилен, этанол, глицерин, уксусная кислота). </w:t>
      </w:r>
      <w:r w:rsidRPr="005744E3">
        <w:rPr>
          <w:bCs/>
          <w:sz w:val="28"/>
          <w:szCs w:val="28"/>
        </w:rPr>
        <w:t>Природные источники углеводородов (уголь, природный газ, нефть), продукты их переработки (бензин), их роль в быту и промышленности.</w:t>
      </w:r>
    </w:p>
    <w:p w14:paraId="140C9C31" w14:textId="77777777" w:rsidR="006022D5" w:rsidRPr="005744E3" w:rsidRDefault="006022D5" w:rsidP="005744E3">
      <w:pPr>
        <w:spacing w:line="276" w:lineRule="auto"/>
        <w:ind w:right="6" w:firstLine="567"/>
        <w:rPr>
          <w:sz w:val="28"/>
          <w:szCs w:val="28"/>
        </w:rPr>
      </w:pPr>
      <w:r w:rsidRPr="005744E3">
        <w:rPr>
          <w:sz w:val="28"/>
          <w:szCs w:val="28"/>
        </w:rPr>
        <w:t>Понятие о биологически важных веществах: жирах, белках, углеводах – и их роли в жизни человека. Материальное единство органических и неорганических соединений.</w:t>
      </w:r>
    </w:p>
    <w:p w14:paraId="42D0CF41" w14:textId="77777777" w:rsidR="006022D5" w:rsidRPr="005744E3" w:rsidRDefault="006022D5" w:rsidP="005744E3">
      <w:pPr>
        <w:spacing w:line="276" w:lineRule="auto"/>
        <w:ind w:right="6" w:firstLine="567"/>
        <w:rPr>
          <w:sz w:val="28"/>
          <w:szCs w:val="28"/>
        </w:rPr>
      </w:pPr>
      <w:r w:rsidRPr="005744E3">
        <w:rPr>
          <w:sz w:val="28"/>
          <w:szCs w:val="28"/>
        </w:rPr>
        <w:t>Кремний, его физические и химические свойства, получение и применение. Соединения кремния в природе. Общие представления об оксиде кремния(</w:t>
      </w:r>
      <w:r w:rsidRPr="005744E3">
        <w:rPr>
          <w:sz w:val="28"/>
          <w:szCs w:val="28"/>
          <w:lang w:val="en-US"/>
        </w:rPr>
        <w:t>IV</w:t>
      </w:r>
      <w:r w:rsidRPr="005744E3">
        <w:rPr>
          <w:sz w:val="28"/>
          <w:szCs w:val="28"/>
        </w:rPr>
        <w:t>) и кремниевой кислоте. Силикаты, их использование в быту, медицине,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5FABC714" w14:textId="77777777" w:rsidR="006022D5" w:rsidRPr="005744E3" w:rsidRDefault="006022D5" w:rsidP="005744E3">
      <w:pPr>
        <w:spacing w:line="276" w:lineRule="auto"/>
        <w:ind w:right="6" w:firstLine="567"/>
        <w:rPr>
          <w:sz w:val="28"/>
          <w:szCs w:val="28"/>
        </w:rPr>
      </w:pPr>
      <w:r w:rsidRPr="005744E3">
        <w:rPr>
          <w:sz w:val="28"/>
          <w:szCs w:val="28"/>
        </w:rPr>
        <w:t xml:space="preserve">Химический эксперимент: изучение образцов неорганических веществ, свойств соляной кислоты, проведение качественных реакций на хлорид­ионы и наблюдение признаков их протекания, опыты, отражающие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 серы и её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сульфат­ион и наблюдение признака её протекания, ознакомление с физическими свойствами азота, фосфора и их соединений (возможно использование видеоматериалов), образцами азотных и фосфорных удобрений, получение, собирание, распознавание и изучение свойств аммиака, проведение качественных реакций на ион аммония и фосфат­ион и изучение признаков их протекания, взаимодействие концентрированной азотной кислоты с медью (возможно использование видеоматериалов), изучение моделей кристаллических решёток алмаза, графита, фуллерена, ознакомление с процессом адсорбции растворённых веществ активированным углём и устройством противогаза, получение, собирание, распознавание и изучение свойств углекислого газа, проведение качественных реакций на карбонат и силикат­ионы и изучение признаков их </w:t>
      </w:r>
      <w:r w:rsidRPr="005744E3">
        <w:rPr>
          <w:sz w:val="28"/>
          <w:szCs w:val="28"/>
        </w:rPr>
        <w:lastRenderedPageBreak/>
        <w:t>протекания, ознакомление с продукцией силикатной промышленности, решение экспериментальных задач по теме «Важнейшие неметаллы и их соединения».</w:t>
      </w:r>
    </w:p>
    <w:p w14:paraId="5C013BA1" w14:textId="77777777" w:rsidR="006022D5" w:rsidRPr="005744E3" w:rsidRDefault="006022D5" w:rsidP="005744E3">
      <w:pPr>
        <w:spacing w:line="276" w:lineRule="auto"/>
        <w:ind w:right="6" w:firstLine="567"/>
        <w:rPr>
          <w:b/>
          <w:sz w:val="28"/>
          <w:szCs w:val="28"/>
        </w:rPr>
      </w:pPr>
      <w:r w:rsidRPr="005744E3">
        <w:rPr>
          <w:b/>
          <w:sz w:val="28"/>
          <w:szCs w:val="28"/>
        </w:rPr>
        <w:t>Металлы и их соединения.</w:t>
      </w:r>
    </w:p>
    <w:p w14:paraId="365988DF" w14:textId="77777777" w:rsidR="006022D5" w:rsidRPr="005744E3" w:rsidRDefault="006022D5" w:rsidP="005744E3">
      <w:pPr>
        <w:spacing w:line="276" w:lineRule="auto"/>
        <w:ind w:right="6" w:firstLine="567"/>
        <w:rPr>
          <w:sz w:val="28"/>
          <w:szCs w:val="28"/>
        </w:rPr>
      </w:pPr>
      <w:r w:rsidRPr="005744E3">
        <w:rPr>
          <w:sz w:val="28"/>
          <w:szCs w:val="28"/>
        </w:rPr>
        <w:t>Общая характеристика химических элементов – металлов на основании их положения в Периодической системе химических элементов Д.И. Менделеева и строения атомов. Строение металлов. Металлическая связь и металлическая кристаллическая решётка. Электрохимический ряд напряжений металлов. Физические и химические свойства металлов. Общие способы получения металлов. Понятие о коррозии металлов, основные способы защиты их от коррозии. Сплавы (сталь, чугун, дюралюминий, бронза) и их применение в быту и промышленности.</w:t>
      </w:r>
    </w:p>
    <w:p w14:paraId="23E4B6BE" w14:textId="77777777" w:rsidR="006022D5" w:rsidRPr="005744E3" w:rsidRDefault="006022D5" w:rsidP="005744E3">
      <w:pPr>
        <w:spacing w:line="276" w:lineRule="auto"/>
        <w:ind w:right="6" w:firstLine="567"/>
        <w:rPr>
          <w:sz w:val="28"/>
          <w:szCs w:val="28"/>
        </w:rPr>
      </w:pPr>
      <w:r w:rsidRPr="005744E3">
        <w:rPr>
          <w:sz w:val="28"/>
          <w:szCs w:val="28"/>
        </w:rPr>
        <w:t>Щелочные металлы: положение в Периодической системе химических элементов Д.И. Менделеева, строение их атомов, нахождение в природе. Физические и химические свойства (на примере натрия и калия). Оксиды и гидроксиды натрия и калия. Применение щелочных металлов и их соединений.</w:t>
      </w:r>
    </w:p>
    <w:p w14:paraId="184367CD" w14:textId="77777777" w:rsidR="006022D5" w:rsidRPr="005744E3" w:rsidRDefault="006022D5" w:rsidP="005744E3">
      <w:pPr>
        <w:spacing w:line="276" w:lineRule="auto"/>
        <w:ind w:right="6" w:firstLine="567"/>
        <w:rPr>
          <w:sz w:val="28"/>
          <w:szCs w:val="28"/>
        </w:rPr>
      </w:pPr>
      <w:r w:rsidRPr="005744E3">
        <w:rPr>
          <w:sz w:val="28"/>
          <w:szCs w:val="28"/>
        </w:rPr>
        <w:t>Щелочноземельные металлы магний и кальций: положение в Периодической системе химических элементов Д.И. Менделеева, строение их атомов, нахождение в природе. Физические и химические свойства магния и кальция. Важнейшие соединения кальция (оксид, гидроксид, соли). Жёсткость воды и способы её устранения.</w:t>
      </w:r>
    </w:p>
    <w:p w14:paraId="6CF1CF9A" w14:textId="77777777" w:rsidR="006022D5" w:rsidRPr="005744E3" w:rsidRDefault="006022D5" w:rsidP="005744E3">
      <w:pPr>
        <w:spacing w:line="276" w:lineRule="auto"/>
        <w:ind w:right="6" w:firstLine="567"/>
        <w:rPr>
          <w:sz w:val="28"/>
          <w:szCs w:val="28"/>
        </w:rPr>
      </w:pPr>
      <w:r w:rsidRPr="005744E3">
        <w:rPr>
          <w:sz w:val="28"/>
          <w:szCs w:val="28"/>
        </w:rPr>
        <w:t>Алюминий: положение в Периодической системе химических элементов Д.И. Менделеева, строение атома, нахождение в природе. Физические и химические свойства алюминия. Амфотерные свойства оксида и гидроксида алюминия.</w:t>
      </w:r>
    </w:p>
    <w:p w14:paraId="13B646A0" w14:textId="77777777" w:rsidR="006022D5" w:rsidRPr="005744E3" w:rsidRDefault="006022D5" w:rsidP="005744E3">
      <w:pPr>
        <w:spacing w:line="276" w:lineRule="auto"/>
        <w:ind w:right="6" w:firstLine="567"/>
        <w:rPr>
          <w:sz w:val="28"/>
          <w:szCs w:val="28"/>
        </w:rPr>
      </w:pPr>
      <w:r w:rsidRPr="005744E3">
        <w:rPr>
          <w:sz w:val="28"/>
          <w:szCs w:val="28"/>
        </w:rPr>
        <w:t>Железо: положение в Периодической системе химических элементов Д.И. Менделеева, строение атома, нахождение в природе. Физические и химические свойства железа. Оксиды, гидроксиды и соли соли железа (</w:t>
      </w:r>
      <w:r w:rsidRPr="005744E3">
        <w:rPr>
          <w:sz w:val="28"/>
          <w:szCs w:val="28"/>
          <w:lang w:val="en-US"/>
        </w:rPr>
        <w:t>II</w:t>
      </w:r>
      <w:r w:rsidRPr="005744E3">
        <w:rPr>
          <w:sz w:val="28"/>
          <w:szCs w:val="28"/>
        </w:rPr>
        <w:t>) и железа (</w:t>
      </w:r>
      <w:r w:rsidRPr="005744E3">
        <w:rPr>
          <w:sz w:val="28"/>
          <w:szCs w:val="28"/>
          <w:lang w:val="en-US"/>
        </w:rPr>
        <w:t>III</w:t>
      </w:r>
      <w:r w:rsidRPr="005744E3">
        <w:rPr>
          <w:sz w:val="28"/>
          <w:szCs w:val="28"/>
        </w:rPr>
        <w:t>), их состав, свойства и получение.</w:t>
      </w:r>
    </w:p>
    <w:p w14:paraId="52C02F62" w14:textId="77777777" w:rsidR="006022D5" w:rsidRPr="005744E3" w:rsidRDefault="006022D5" w:rsidP="005744E3">
      <w:pPr>
        <w:spacing w:line="276" w:lineRule="auto"/>
        <w:ind w:right="6" w:firstLine="567"/>
        <w:rPr>
          <w:sz w:val="28"/>
          <w:szCs w:val="28"/>
        </w:rPr>
      </w:pPr>
      <w:r w:rsidRPr="005744E3">
        <w:rPr>
          <w:sz w:val="28"/>
          <w:szCs w:val="28"/>
        </w:rPr>
        <w:t>Химический эксперимент: ознакомление с образцами металлов и сплавов, их физическими свойствами, изучение результатов коррозии металлов (возможно использование видеоматериалов), особенностей взаимодействия оксида кальция и натрия с водой (возможно использование видеоматериалов), исследование свойств жёсткой воды, процесса горения железа в кислороде (возможно использование видеоматериалов), признаков протекания качественных реакций на ионы (магния, кальция, алюминия, цинка, железа (</w:t>
      </w:r>
      <w:r w:rsidRPr="005744E3">
        <w:rPr>
          <w:sz w:val="28"/>
          <w:szCs w:val="28"/>
          <w:lang w:val="en-US"/>
        </w:rPr>
        <w:t>II</w:t>
      </w:r>
      <w:r w:rsidRPr="005744E3">
        <w:rPr>
          <w:sz w:val="28"/>
          <w:szCs w:val="28"/>
        </w:rPr>
        <w:t>) и железа (</w:t>
      </w:r>
      <w:r w:rsidRPr="005744E3">
        <w:rPr>
          <w:sz w:val="28"/>
          <w:szCs w:val="28"/>
          <w:lang w:val="en-US"/>
        </w:rPr>
        <w:t>III</w:t>
      </w:r>
      <w:r w:rsidRPr="005744E3">
        <w:rPr>
          <w:sz w:val="28"/>
          <w:szCs w:val="28"/>
        </w:rPr>
        <w:t>), меди (</w:t>
      </w:r>
      <w:r w:rsidRPr="005744E3">
        <w:rPr>
          <w:sz w:val="28"/>
          <w:szCs w:val="28"/>
          <w:lang w:val="en-US"/>
        </w:rPr>
        <w:t>II</w:t>
      </w:r>
      <w:r w:rsidRPr="005744E3">
        <w:rPr>
          <w:sz w:val="28"/>
          <w:szCs w:val="28"/>
        </w:rPr>
        <w:t xml:space="preserve">), наблюдениеи описание процессов окрашивания пламени ионами натрия, калия и кальция (возможно </w:t>
      </w:r>
      <w:r w:rsidRPr="005744E3">
        <w:rPr>
          <w:sz w:val="28"/>
          <w:szCs w:val="28"/>
        </w:rPr>
        <w:lastRenderedPageBreak/>
        <w:t>использование видеоматериалов), исследование амфотерных свойств гидроксида алюминия и гидроксида цинка, решение экспериментальных задач по теме «Важнейшие металлы и их соединения».</w:t>
      </w:r>
    </w:p>
    <w:p w14:paraId="31E6927A" w14:textId="77777777" w:rsidR="006022D5" w:rsidRPr="005744E3" w:rsidRDefault="006022D5" w:rsidP="005744E3">
      <w:pPr>
        <w:spacing w:line="276" w:lineRule="auto"/>
        <w:ind w:right="6" w:firstLine="567"/>
        <w:rPr>
          <w:b/>
          <w:sz w:val="28"/>
          <w:szCs w:val="28"/>
        </w:rPr>
      </w:pPr>
      <w:r w:rsidRPr="005744E3">
        <w:rPr>
          <w:b/>
          <w:sz w:val="28"/>
          <w:szCs w:val="28"/>
        </w:rPr>
        <w:t>Химия и окружающая среда.</w:t>
      </w:r>
    </w:p>
    <w:p w14:paraId="758E1DEC" w14:textId="77777777" w:rsidR="006022D5" w:rsidRPr="005744E3" w:rsidRDefault="006022D5" w:rsidP="005744E3">
      <w:pPr>
        <w:spacing w:line="276" w:lineRule="auto"/>
        <w:ind w:right="6" w:firstLine="567"/>
        <w:rPr>
          <w:sz w:val="28"/>
          <w:szCs w:val="28"/>
        </w:rPr>
      </w:pPr>
      <w:r w:rsidRPr="005744E3">
        <w:rPr>
          <w:sz w:val="28"/>
          <w:szCs w:val="28"/>
        </w:rPr>
        <w:t xml:space="preserve">Вещества и материалы в повседневной жизни человека. Безопасное использование веществ и химических реакций в быту. Первая помощь при химических ожогах и отравлениях. </w:t>
      </w:r>
    </w:p>
    <w:p w14:paraId="681ECB23" w14:textId="77777777" w:rsidR="006022D5" w:rsidRPr="005744E3" w:rsidRDefault="006022D5" w:rsidP="005744E3">
      <w:pPr>
        <w:spacing w:line="276" w:lineRule="auto"/>
        <w:ind w:right="6" w:firstLine="567"/>
        <w:rPr>
          <w:sz w:val="28"/>
          <w:szCs w:val="28"/>
        </w:rPr>
      </w:pPr>
      <w:r w:rsidRPr="005744E3">
        <w:rPr>
          <w:sz w:val="28"/>
          <w:szCs w:val="28"/>
        </w:rPr>
        <w:t>Химическое загрязнение окружающей среды (предельная допустимая концентрация веществ (далее – ПДК). Роль химии в решении экологических проблем.</w:t>
      </w:r>
    </w:p>
    <w:p w14:paraId="0063E6D8" w14:textId="77777777" w:rsidR="006022D5" w:rsidRPr="005744E3" w:rsidRDefault="006022D5" w:rsidP="005744E3">
      <w:pPr>
        <w:spacing w:line="276" w:lineRule="auto"/>
        <w:ind w:right="6" w:firstLine="567"/>
        <w:rPr>
          <w:sz w:val="28"/>
          <w:szCs w:val="28"/>
        </w:rPr>
      </w:pPr>
      <w:r w:rsidRPr="005744E3">
        <w:rPr>
          <w:sz w:val="28"/>
          <w:szCs w:val="28"/>
        </w:rPr>
        <w:t>Химический эксперимент: изучение образцов материалов (стекло, сплавы металлов, полимерные материалы).</w:t>
      </w:r>
    </w:p>
    <w:p w14:paraId="139B99E1" w14:textId="77777777" w:rsidR="006022D5" w:rsidRPr="005744E3" w:rsidRDefault="006022D5" w:rsidP="005744E3">
      <w:pPr>
        <w:spacing w:line="276" w:lineRule="auto"/>
        <w:ind w:right="6" w:firstLine="567"/>
        <w:rPr>
          <w:b/>
          <w:sz w:val="28"/>
          <w:szCs w:val="28"/>
        </w:rPr>
      </w:pPr>
      <w:r w:rsidRPr="005744E3">
        <w:rPr>
          <w:b/>
          <w:sz w:val="28"/>
          <w:szCs w:val="28"/>
        </w:rPr>
        <w:t>Межпредметные связи.</w:t>
      </w:r>
    </w:p>
    <w:p w14:paraId="536B0310" w14:textId="77777777" w:rsidR="006022D5" w:rsidRPr="005744E3" w:rsidRDefault="006022D5" w:rsidP="005744E3">
      <w:pPr>
        <w:spacing w:line="276" w:lineRule="auto"/>
        <w:ind w:right="6" w:firstLine="567"/>
        <w:rPr>
          <w:sz w:val="28"/>
          <w:szCs w:val="28"/>
        </w:rPr>
      </w:pPr>
      <w:r w:rsidRPr="005744E3">
        <w:rPr>
          <w:sz w:val="28"/>
          <w:szCs w:val="28"/>
        </w:rPr>
        <w:t>Реализация межпредметных связей при изучении химии в 9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4B61591B" w14:textId="77777777" w:rsidR="006022D5" w:rsidRPr="005744E3" w:rsidRDefault="006022D5" w:rsidP="005744E3">
      <w:pPr>
        <w:spacing w:line="276" w:lineRule="auto"/>
        <w:ind w:right="6" w:firstLine="567"/>
        <w:rPr>
          <w:sz w:val="28"/>
          <w:szCs w:val="28"/>
        </w:rPr>
      </w:pPr>
      <w:r w:rsidRPr="005744E3">
        <w:rPr>
          <w:sz w:val="28"/>
          <w:szCs w:val="28"/>
        </w:rPr>
        <w:t xml:space="preserve">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модель, явление, парниковый эффект, технология, материалы. </w:t>
      </w:r>
    </w:p>
    <w:p w14:paraId="70A43A1F" w14:textId="77777777" w:rsidR="006022D5" w:rsidRPr="005744E3" w:rsidRDefault="006022D5" w:rsidP="005744E3">
      <w:pPr>
        <w:spacing w:line="276" w:lineRule="auto"/>
        <w:ind w:right="6" w:firstLine="567"/>
        <w:rPr>
          <w:sz w:val="28"/>
          <w:szCs w:val="28"/>
        </w:rPr>
      </w:pPr>
      <w:r w:rsidRPr="005744E3">
        <w:rPr>
          <w:sz w:val="28"/>
          <w:szCs w:val="28"/>
        </w:rPr>
        <w:t>Физика: материя, атом, электрон, протон, нейтрон, ион, нуклид, изотопы, радиоактивность, молекула, электрический заряд, проводники, полупроводники, диэлектрики, фотоэлемент, вещество, тело, объём, агрегатное состояние вещества, газ, раствор, растворимость, кристаллическая решётка, сплавы, физические величины, единицы измерения, космическое пространство, планеты, звёзды, Солнце.</w:t>
      </w:r>
    </w:p>
    <w:p w14:paraId="6756A4E1" w14:textId="77777777" w:rsidR="006022D5" w:rsidRPr="005744E3" w:rsidRDefault="006022D5" w:rsidP="005744E3">
      <w:pPr>
        <w:spacing w:line="276" w:lineRule="auto"/>
        <w:ind w:right="6" w:firstLine="567"/>
        <w:rPr>
          <w:sz w:val="28"/>
          <w:szCs w:val="28"/>
        </w:rPr>
      </w:pPr>
      <w:r w:rsidRPr="005744E3">
        <w:rPr>
          <w:sz w:val="28"/>
          <w:szCs w:val="28"/>
        </w:rPr>
        <w:t>Биология: фотосинтез, дыхание, биосфера, экосистема, минеральные удобрения, микроэлементы, макроэлементы, питательные вещества.</w:t>
      </w:r>
    </w:p>
    <w:p w14:paraId="0200420E" w14:textId="77777777" w:rsidR="006022D5" w:rsidRPr="005744E3" w:rsidRDefault="006022D5" w:rsidP="005744E3">
      <w:pPr>
        <w:spacing w:line="276" w:lineRule="auto"/>
        <w:ind w:right="6" w:firstLine="567"/>
        <w:rPr>
          <w:sz w:val="28"/>
          <w:szCs w:val="28"/>
        </w:rPr>
      </w:pPr>
      <w:r w:rsidRPr="005744E3">
        <w:rPr>
          <w:sz w:val="28"/>
          <w:szCs w:val="28"/>
        </w:rPr>
        <w:t>География: атмосфера, гидросфера, минералы, горные породы, полезные ископаемые, топливо, водные ресурсы.</w:t>
      </w:r>
    </w:p>
    <w:p w14:paraId="5EF2BF4B" w14:textId="77777777" w:rsidR="00056E1C" w:rsidRPr="005744E3" w:rsidRDefault="00056E1C" w:rsidP="005744E3">
      <w:pPr>
        <w:spacing w:line="276" w:lineRule="auto"/>
        <w:ind w:right="6" w:firstLine="567"/>
        <w:rPr>
          <w:sz w:val="28"/>
          <w:szCs w:val="28"/>
        </w:rPr>
      </w:pPr>
    </w:p>
    <w:p w14:paraId="21A18089" w14:textId="77777777" w:rsidR="00056E1C" w:rsidRPr="00C56EDE" w:rsidRDefault="006022D5" w:rsidP="00C56EDE">
      <w:pPr>
        <w:spacing w:line="276" w:lineRule="auto"/>
        <w:ind w:right="6" w:firstLine="567"/>
        <w:jc w:val="center"/>
        <w:rPr>
          <w:b/>
          <w:sz w:val="28"/>
          <w:szCs w:val="28"/>
        </w:rPr>
      </w:pPr>
      <w:r w:rsidRPr="005744E3">
        <w:rPr>
          <w:b/>
          <w:sz w:val="28"/>
          <w:szCs w:val="28"/>
        </w:rPr>
        <w:t>Планируемые результаты освоения программы по химии на уровне основного общего образова</w:t>
      </w:r>
      <w:r w:rsidR="00056E1C" w:rsidRPr="005744E3">
        <w:rPr>
          <w:b/>
          <w:sz w:val="28"/>
          <w:szCs w:val="28"/>
        </w:rPr>
        <w:t>ния</w:t>
      </w:r>
    </w:p>
    <w:p w14:paraId="4BCCBB8B" w14:textId="77777777" w:rsidR="006022D5" w:rsidRPr="005744E3" w:rsidRDefault="006022D5" w:rsidP="005744E3">
      <w:pPr>
        <w:spacing w:line="276" w:lineRule="auto"/>
        <w:ind w:right="6" w:firstLine="567"/>
        <w:rPr>
          <w:sz w:val="28"/>
          <w:szCs w:val="28"/>
        </w:rPr>
      </w:pPr>
      <w:r w:rsidRPr="005744E3">
        <w:rPr>
          <w:sz w:val="28"/>
          <w:szCs w:val="28"/>
        </w:rPr>
        <w:t>Изучение химии на уровне основного общего образования направлено на достижение обучающимися личностных, метапредметных и предметных результатов освоения учебного предмета.</w:t>
      </w:r>
    </w:p>
    <w:p w14:paraId="0843B10C" w14:textId="77777777" w:rsidR="006022D5" w:rsidRPr="005744E3" w:rsidRDefault="006022D5" w:rsidP="005744E3">
      <w:pPr>
        <w:spacing w:line="276" w:lineRule="auto"/>
        <w:ind w:right="6" w:firstLine="567"/>
        <w:rPr>
          <w:sz w:val="28"/>
          <w:szCs w:val="28"/>
        </w:rPr>
      </w:pPr>
      <w:r w:rsidRPr="005744E3">
        <w:rPr>
          <w:sz w:val="28"/>
          <w:szCs w:val="28"/>
        </w:rPr>
        <w:t xml:space="preserve">Личностные результаты освоения программы основного общего образования достигаются в ходе обучения химии в единстве учебной и </w:t>
      </w:r>
      <w:r w:rsidRPr="005744E3">
        <w:rPr>
          <w:sz w:val="28"/>
          <w:szCs w:val="28"/>
        </w:rPr>
        <w:lastRenderedPageBreak/>
        <w:t xml:space="preserve">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саморазвития и социализации обучающихся. </w:t>
      </w:r>
    </w:p>
    <w:p w14:paraId="27EBBBE7" w14:textId="77777777" w:rsidR="006022D5" w:rsidRPr="005744E3" w:rsidRDefault="006022D5" w:rsidP="005744E3">
      <w:pPr>
        <w:spacing w:line="276" w:lineRule="auto"/>
        <w:ind w:right="6" w:firstLine="567"/>
        <w:rPr>
          <w:sz w:val="28"/>
          <w:szCs w:val="28"/>
        </w:rPr>
      </w:pPr>
      <w:r w:rsidRPr="005744E3">
        <w:rPr>
          <w:sz w:val="28"/>
          <w:szCs w:val="28"/>
        </w:rPr>
        <w:t xml:space="preserve">Личностные результаты отражают готовность обучающихся руководствоваться системой позитивных ценностных ориентаций и расширение опыта деятельности на её основе, в том числе в части: </w:t>
      </w:r>
    </w:p>
    <w:p w14:paraId="19945CA5" w14:textId="77777777" w:rsidR="006022D5" w:rsidRPr="005744E3" w:rsidRDefault="006022D5" w:rsidP="005744E3">
      <w:pPr>
        <w:spacing w:line="276" w:lineRule="auto"/>
        <w:ind w:right="6" w:firstLine="567"/>
        <w:rPr>
          <w:sz w:val="28"/>
          <w:szCs w:val="28"/>
        </w:rPr>
      </w:pPr>
      <w:r w:rsidRPr="005744E3">
        <w:rPr>
          <w:sz w:val="28"/>
          <w:szCs w:val="28"/>
        </w:rPr>
        <w:t>1) патриотического воспитания:</w:t>
      </w:r>
    </w:p>
    <w:p w14:paraId="6BB2E39B" w14:textId="77777777" w:rsidR="006022D5" w:rsidRPr="005744E3" w:rsidRDefault="006022D5" w:rsidP="005744E3">
      <w:pPr>
        <w:spacing w:line="276" w:lineRule="auto"/>
        <w:ind w:right="6" w:firstLine="567"/>
        <w:rPr>
          <w:sz w:val="28"/>
          <w:szCs w:val="28"/>
        </w:rPr>
      </w:pPr>
      <w:r w:rsidRPr="005744E3">
        <w:rPr>
          <w:sz w:val="28"/>
          <w:szCs w:val="28"/>
        </w:rPr>
        <w:t>ценностного отношения к отечественному культурному, историческому и научному наследию, понимания значения химической науки в жизни современного общества, способности владеть достоверной информацией о передовых достижениях и открытиях мировой и отечественной химии, заинтересованности в научных знаниях об устройстве мира и общества;</w:t>
      </w:r>
    </w:p>
    <w:p w14:paraId="48D29DF4" w14:textId="77777777" w:rsidR="006022D5" w:rsidRPr="005744E3" w:rsidRDefault="006022D5" w:rsidP="005744E3">
      <w:pPr>
        <w:spacing w:line="276" w:lineRule="auto"/>
        <w:ind w:right="6" w:firstLine="567"/>
        <w:rPr>
          <w:sz w:val="28"/>
          <w:szCs w:val="28"/>
        </w:rPr>
      </w:pPr>
      <w:r w:rsidRPr="005744E3">
        <w:rPr>
          <w:sz w:val="28"/>
          <w:szCs w:val="28"/>
        </w:rPr>
        <w:t>2) гражданского воспитания:</w:t>
      </w:r>
    </w:p>
    <w:p w14:paraId="5302822A" w14:textId="77777777" w:rsidR="006022D5" w:rsidRPr="005744E3" w:rsidRDefault="006022D5" w:rsidP="005744E3">
      <w:pPr>
        <w:spacing w:line="276" w:lineRule="auto"/>
        <w:ind w:right="6" w:firstLine="567"/>
        <w:rPr>
          <w:sz w:val="28"/>
          <w:szCs w:val="28"/>
        </w:rPr>
      </w:pPr>
      <w:r w:rsidRPr="005744E3">
        <w:rPr>
          <w:sz w:val="28"/>
          <w:szCs w:val="28"/>
        </w:rPr>
        <w:t>представления о социальных нормах и правилах межличностных отношений в коллективе, коммуникативной компетентности в общественно полезной, учебно­исследовательской, творческой и других видах деятельности, готовности к разнообразной совместной деятельности при выполнении учебных, познавательных задач, выполнении химических экспериментов, создании учебных проектов, стремления к взаимопониманию и взаимопомощи в процессе этой учебной деятельности, готовности оценивать своё поведение и поступки своих товарищей с позиции нравственных и правовых норм с учётом осознания последствий поступков;</w:t>
      </w:r>
    </w:p>
    <w:p w14:paraId="22486E02" w14:textId="77777777" w:rsidR="006022D5" w:rsidRPr="005744E3" w:rsidRDefault="006022D5" w:rsidP="005744E3">
      <w:pPr>
        <w:spacing w:line="276" w:lineRule="auto"/>
        <w:ind w:right="6" w:firstLine="567"/>
        <w:rPr>
          <w:sz w:val="28"/>
          <w:szCs w:val="28"/>
        </w:rPr>
      </w:pPr>
      <w:r w:rsidRPr="005744E3">
        <w:rPr>
          <w:sz w:val="28"/>
          <w:szCs w:val="28"/>
        </w:rPr>
        <w:t>3) ценности научного познания:</w:t>
      </w:r>
    </w:p>
    <w:p w14:paraId="4FB11A04" w14:textId="77777777" w:rsidR="006022D5" w:rsidRPr="005744E3" w:rsidRDefault="006022D5" w:rsidP="005744E3">
      <w:pPr>
        <w:spacing w:line="276" w:lineRule="auto"/>
        <w:ind w:right="6" w:firstLine="567"/>
        <w:rPr>
          <w:sz w:val="28"/>
          <w:szCs w:val="28"/>
        </w:rPr>
      </w:pPr>
      <w:r w:rsidRPr="005744E3">
        <w:rPr>
          <w:sz w:val="28"/>
          <w:szCs w:val="28"/>
        </w:rPr>
        <w:t>мировоззренческих представлений о веществе и химической реакции, соответствующих современному уровню развития науки и составляющих основу для понимания сущности научной картины мира, представлений об основных закономерностях развития природы, взаимосвязях человека с природной средой, о роли химии в познании этих закономерностей;</w:t>
      </w:r>
    </w:p>
    <w:p w14:paraId="583FFCBE" w14:textId="77777777" w:rsidR="006022D5" w:rsidRPr="005744E3" w:rsidRDefault="006022D5" w:rsidP="005744E3">
      <w:pPr>
        <w:spacing w:line="276" w:lineRule="auto"/>
        <w:ind w:right="6" w:firstLine="567"/>
        <w:rPr>
          <w:sz w:val="28"/>
          <w:szCs w:val="28"/>
        </w:rPr>
      </w:pPr>
      <w:r w:rsidRPr="005744E3">
        <w:rPr>
          <w:sz w:val="28"/>
          <w:szCs w:val="28"/>
        </w:rPr>
        <w:t>познавательных мотивов, направленных на получение новых знаний по химии, необходимых для объяснения наблюдаемых процессов и явлений;</w:t>
      </w:r>
    </w:p>
    <w:p w14:paraId="29CFF771" w14:textId="77777777" w:rsidR="006022D5" w:rsidRPr="005744E3" w:rsidRDefault="006022D5" w:rsidP="005744E3">
      <w:pPr>
        <w:spacing w:line="276" w:lineRule="auto"/>
        <w:ind w:right="6" w:firstLine="567"/>
        <w:rPr>
          <w:sz w:val="28"/>
          <w:szCs w:val="28"/>
        </w:rPr>
      </w:pPr>
      <w:r w:rsidRPr="005744E3">
        <w:rPr>
          <w:sz w:val="28"/>
          <w:szCs w:val="28"/>
        </w:rPr>
        <w:t>познавательной, информационной и читательской культуры, в том числе навыков самостоятельной работы с учебными текстами, справочной литературой, доступными техническими средствами информационных технологий;</w:t>
      </w:r>
    </w:p>
    <w:p w14:paraId="2A546B8A" w14:textId="77777777" w:rsidR="006022D5" w:rsidRPr="005744E3" w:rsidRDefault="006022D5" w:rsidP="005744E3">
      <w:pPr>
        <w:spacing w:line="276" w:lineRule="auto"/>
        <w:ind w:right="6" w:firstLine="567"/>
        <w:rPr>
          <w:sz w:val="28"/>
          <w:szCs w:val="28"/>
        </w:rPr>
      </w:pPr>
      <w:r w:rsidRPr="005744E3">
        <w:rPr>
          <w:sz w:val="28"/>
          <w:szCs w:val="28"/>
        </w:rPr>
        <w:t>интереса к обучению и познанию, любознательности, готовности и способности к самообразованию, проектной и исследовательской деятельности, к осознанному выбору направленности и уровня обучения в дальнейшем;</w:t>
      </w:r>
    </w:p>
    <w:p w14:paraId="03AE5D89" w14:textId="77777777" w:rsidR="006022D5" w:rsidRPr="005744E3" w:rsidRDefault="006022D5" w:rsidP="005744E3">
      <w:pPr>
        <w:spacing w:line="276" w:lineRule="auto"/>
        <w:ind w:right="6" w:firstLine="567"/>
        <w:rPr>
          <w:sz w:val="28"/>
          <w:szCs w:val="28"/>
        </w:rPr>
      </w:pPr>
      <w:r w:rsidRPr="005744E3">
        <w:rPr>
          <w:sz w:val="28"/>
          <w:szCs w:val="28"/>
        </w:rPr>
        <w:lastRenderedPageBreak/>
        <w:t>4) формирования культуры здоровья:</w:t>
      </w:r>
    </w:p>
    <w:p w14:paraId="5347006C" w14:textId="77777777" w:rsidR="006022D5" w:rsidRPr="005744E3" w:rsidRDefault="006022D5" w:rsidP="005744E3">
      <w:pPr>
        <w:spacing w:line="276" w:lineRule="auto"/>
        <w:ind w:right="6" w:firstLine="567"/>
        <w:rPr>
          <w:sz w:val="28"/>
          <w:szCs w:val="28"/>
        </w:rPr>
      </w:pPr>
      <w:r w:rsidRPr="005744E3">
        <w:rPr>
          <w:sz w:val="28"/>
          <w:szCs w:val="28"/>
        </w:rPr>
        <w:t>осознания ценности жизни, ответственного отношения к своему здоровью, установки на здоровый образ жизни, осознания последствий и неприятия вредных привычек (употребления алкоголя, наркотиков, курения), необходимости соблюдения правил безопасности при обращении с химическими веществами в быту и реальной жизни;</w:t>
      </w:r>
    </w:p>
    <w:p w14:paraId="65E81D27" w14:textId="77777777" w:rsidR="006022D5" w:rsidRPr="005744E3" w:rsidRDefault="006022D5" w:rsidP="005744E3">
      <w:pPr>
        <w:spacing w:line="276" w:lineRule="auto"/>
        <w:ind w:right="6" w:firstLine="567"/>
        <w:rPr>
          <w:sz w:val="28"/>
          <w:szCs w:val="28"/>
        </w:rPr>
      </w:pPr>
      <w:r w:rsidRPr="005744E3">
        <w:rPr>
          <w:sz w:val="28"/>
          <w:szCs w:val="28"/>
        </w:rPr>
        <w:t>5) трудового воспитания:</w:t>
      </w:r>
    </w:p>
    <w:p w14:paraId="14B34CEB" w14:textId="77777777" w:rsidR="006022D5" w:rsidRPr="005744E3" w:rsidRDefault="006022D5" w:rsidP="005744E3">
      <w:pPr>
        <w:spacing w:line="276" w:lineRule="auto"/>
        <w:ind w:right="6" w:firstLine="567"/>
        <w:rPr>
          <w:sz w:val="28"/>
          <w:szCs w:val="28"/>
        </w:rPr>
      </w:pPr>
      <w:r w:rsidRPr="005744E3">
        <w:rPr>
          <w:sz w:val="28"/>
          <w:szCs w:val="28"/>
        </w:rPr>
        <w:t>интереса к практическому изучению профессий и труда различного рода, уважение к труду и результатам трудовой деятельности, в том числе на основе применения предметных знаний по химии, осознанного выбора индивидуальной траектории продолжения образования с учётом личностных интересов и способности к химии, общественных интересов и потребностей, успешной профессиональной деятельности и развития необходимых умений, готовность адаптироваться в профессиональной среде;</w:t>
      </w:r>
    </w:p>
    <w:p w14:paraId="3D9A8E7D" w14:textId="77777777" w:rsidR="006022D5" w:rsidRPr="005744E3" w:rsidRDefault="006022D5" w:rsidP="005744E3">
      <w:pPr>
        <w:spacing w:line="276" w:lineRule="auto"/>
        <w:ind w:right="6" w:firstLine="567"/>
        <w:rPr>
          <w:sz w:val="28"/>
          <w:szCs w:val="28"/>
        </w:rPr>
      </w:pPr>
      <w:r w:rsidRPr="005744E3">
        <w:rPr>
          <w:sz w:val="28"/>
          <w:szCs w:val="28"/>
        </w:rPr>
        <w:t>6) экологического воспитания:</w:t>
      </w:r>
    </w:p>
    <w:p w14:paraId="6D59374F" w14:textId="77777777" w:rsidR="006022D5" w:rsidRPr="005744E3" w:rsidRDefault="006022D5" w:rsidP="005744E3">
      <w:pPr>
        <w:spacing w:line="276" w:lineRule="auto"/>
        <w:ind w:right="6" w:firstLine="567"/>
        <w:rPr>
          <w:sz w:val="28"/>
          <w:szCs w:val="28"/>
        </w:rPr>
      </w:pPr>
      <w:r w:rsidRPr="005744E3">
        <w:rPr>
          <w:sz w:val="28"/>
          <w:szCs w:val="28"/>
        </w:rPr>
        <w:t>экологически целесообразного отношения к природе как источнику жизни на Земле, основе её существования, понимания ценности здорового и безопасного образа жизни, ответственного отношения к собственному физическому и психическому здоровью, осознания ценности соблюдения правил безопасного поведения при работе с веществами, а также в ситуациях, угрожающих здоровью и жизни людей;</w:t>
      </w:r>
    </w:p>
    <w:p w14:paraId="12ABD31A" w14:textId="77777777" w:rsidR="006022D5" w:rsidRPr="005744E3" w:rsidRDefault="006022D5" w:rsidP="005744E3">
      <w:pPr>
        <w:spacing w:line="276" w:lineRule="auto"/>
        <w:ind w:right="6" w:firstLine="567"/>
        <w:rPr>
          <w:sz w:val="28"/>
          <w:szCs w:val="28"/>
        </w:rPr>
      </w:pPr>
      <w:r w:rsidRPr="005744E3">
        <w:rPr>
          <w:sz w:val="28"/>
          <w:szCs w:val="28"/>
        </w:rPr>
        <w:t>способности применять знания, получаемые при изучении химии, для решения задач, связанных с окружающей природной средой, повышения уровня экологической культуры, осознания глобального характера экологических проблем и путей их решения посредством методов химии;</w:t>
      </w:r>
    </w:p>
    <w:p w14:paraId="64CE5A98" w14:textId="77777777" w:rsidR="006022D5" w:rsidRPr="005744E3" w:rsidRDefault="006022D5" w:rsidP="005744E3">
      <w:pPr>
        <w:spacing w:line="276" w:lineRule="auto"/>
        <w:ind w:right="6" w:firstLine="567"/>
        <w:rPr>
          <w:sz w:val="28"/>
          <w:szCs w:val="28"/>
        </w:rPr>
      </w:pPr>
      <w:r w:rsidRPr="005744E3">
        <w:rPr>
          <w:sz w:val="28"/>
          <w:szCs w:val="28"/>
        </w:rPr>
        <w:t>экологического мышления, умения руководствоваться им в познавательной, коммуникативной и социальной практике.</w:t>
      </w:r>
    </w:p>
    <w:p w14:paraId="5B76645D" w14:textId="77777777" w:rsidR="006022D5" w:rsidRPr="005744E3" w:rsidRDefault="006022D5" w:rsidP="005744E3">
      <w:pPr>
        <w:spacing w:line="276" w:lineRule="auto"/>
        <w:ind w:right="6" w:firstLine="567"/>
        <w:rPr>
          <w:sz w:val="28"/>
          <w:szCs w:val="28"/>
        </w:rPr>
      </w:pPr>
      <w:r w:rsidRPr="005744E3">
        <w:rPr>
          <w:sz w:val="28"/>
          <w:szCs w:val="28"/>
        </w:rPr>
        <w:t xml:space="preserve">Метапредметные результаты. В составе метапредметных результатов выделяют значимые для формирования мировоззрения общенаучные понятия (закон, теория, принцип, гипотеза, факт, система, процесс, эксперимент и другое.), которые используются в естественно-научных учебных предметах и позволяют на основе знаний из этих предметов формировать представление о целостной научной картине мира, и универсальные учебные действия (познавательные, коммуникативные, регулятивные), которые обеспечивают формирование готовности к самостоятельному планированию и осуществлению учебной деятельности. Метапредметные результаты освоения образовательной программы по химии отражают овладение универсальными познавательными действиями, в том числе: </w:t>
      </w:r>
    </w:p>
    <w:p w14:paraId="67F53A3F" w14:textId="77777777" w:rsidR="006022D5" w:rsidRPr="005744E3" w:rsidRDefault="006022D5" w:rsidP="005744E3">
      <w:pPr>
        <w:spacing w:line="276" w:lineRule="auto"/>
        <w:ind w:right="6" w:firstLine="567"/>
        <w:rPr>
          <w:sz w:val="28"/>
          <w:szCs w:val="28"/>
        </w:rPr>
      </w:pPr>
      <w:r w:rsidRPr="005744E3">
        <w:rPr>
          <w:sz w:val="28"/>
          <w:szCs w:val="28"/>
        </w:rPr>
        <w:t xml:space="preserve">1) базовые логические действия: </w:t>
      </w:r>
    </w:p>
    <w:p w14:paraId="45C86365" w14:textId="77777777" w:rsidR="006022D5" w:rsidRPr="005744E3" w:rsidRDefault="006022D5" w:rsidP="005744E3">
      <w:pPr>
        <w:spacing w:line="276" w:lineRule="auto"/>
        <w:ind w:right="6" w:firstLine="567"/>
        <w:rPr>
          <w:sz w:val="28"/>
          <w:szCs w:val="28"/>
        </w:rPr>
      </w:pPr>
      <w:r w:rsidRPr="005744E3">
        <w:rPr>
          <w:sz w:val="28"/>
          <w:szCs w:val="28"/>
        </w:rPr>
        <w:lastRenderedPageBreak/>
        <w:t>умение использовать приёмы логического мышления при освоении знаний: раскрывать смысл химических понятий (выделять их характерные признаки, устанавливать взаимосвязь с другими понятиями), использовать понятия для объяснения отдельных фактов и явлений, выбирать основания и критерии для классификации химических веществ и химических реакций, устанавливать причинно­следственные связи между объектами изучения, строить логические рассуждения (индуктивные, дедуктивные, по аналогии), проводить выводы и заключения;</w:t>
      </w:r>
    </w:p>
    <w:p w14:paraId="3399F1BC" w14:textId="77777777" w:rsidR="006022D5" w:rsidRPr="005744E3" w:rsidRDefault="006022D5" w:rsidP="005744E3">
      <w:pPr>
        <w:spacing w:line="276" w:lineRule="auto"/>
        <w:ind w:right="6" w:firstLine="567"/>
        <w:rPr>
          <w:sz w:val="28"/>
          <w:szCs w:val="28"/>
        </w:rPr>
      </w:pPr>
      <w:r w:rsidRPr="005744E3">
        <w:rPr>
          <w:sz w:val="28"/>
          <w:szCs w:val="28"/>
        </w:rPr>
        <w:t>умение применять в процессе познания понятия (предметные и метапредметные), символические (знаковые) модели, используемые в химии, преобразовывать широко применяемые в химии модельные представления – химический знак (символ элемента), химическая формула и уравнение химической реакции – при решении учебно­познавательных задач, с учётом этих модельных представлений выявлять и характеризовать существенные признаки изучаемых объектов – химических веществ и химических реакций, выявлять общие закономерности, причинно­следственные связи и противоречия в изучаемых процессах и явлениях;</w:t>
      </w:r>
    </w:p>
    <w:p w14:paraId="33DB7D2F" w14:textId="77777777" w:rsidR="006022D5" w:rsidRPr="005744E3" w:rsidRDefault="006022D5" w:rsidP="005744E3">
      <w:pPr>
        <w:spacing w:line="276" w:lineRule="auto"/>
        <w:ind w:right="6" w:firstLine="567"/>
        <w:rPr>
          <w:sz w:val="28"/>
          <w:szCs w:val="28"/>
        </w:rPr>
      </w:pPr>
      <w:r w:rsidRPr="005744E3">
        <w:rPr>
          <w:sz w:val="28"/>
          <w:szCs w:val="28"/>
        </w:rPr>
        <w:t>2) базовые исследовательские действия:</w:t>
      </w:r>
    </w:p>
    <w:p w14:paraId="065E3D48" w14:textId="77777777" w:rsidR="006022D5" w:rsidRPr="005744E3" w:rsidRDefault="006022D5" w:rsidP="005744E3">
      <w:pPr>
        <w:spacing w:line="276" w:lineRule="auto"/>
        <w:ind w:right="6" w:firstLine="567"/>
        <w:rPr>
          <w:sz w:val="28"/>
          <w:szCs w:val="28"/>
        </w:rPr>
      </w:pPr>
      <w:r w:rsidRPr="005744E3">
        <w:rPr>
          <w:sz w:val="28"/>
          <w:szCs w:val="28"/>
        </w:rPr>
        <w:t>умение использовать поставленные вопросы в качестве инструмента познания, а также в качестве основы для формирования гипотезы по проверке правильности высказываемых суждений;</w:t>
      </w:r>
    </w:p>
    <w:p w14:paraId="6861B863" w14:textId="77777777" w:rsidR="006022D5" w:rsidRPr="005744E3" w:rsidRDefault="006022D5" w:rsidP="005744E3">
      <w:pPr>
        <w:spacing w:line="276" w:lineRule="auto"/>
        <w:ind w:right="6" w:firstLine="567"/>
        <w:rPr>
          <w:sz w:val="28"/>
          <w:szCs w:val="28"/>
        </w:rPr>
      </w:pPr>
      <w:r w:rsidRPr="005744E3">
        <w:rPr>
          <w:sz w:val="28"/>
          <w:szCs w:val="28"/>
        </w:rPr>
        <w:t>приобретение опыта по планированию, организации и проведению ученических экспериментов: умение наблюдать за ходом процесса, самостоятельно прогнозировать его результат, формулировать обобщения и выводы по результатам проведённого опыта, исследования, составлять отчёт о проделанной работе;</w:t>
      </w:r>
    </w:p>
    <w:p w14:paraId="07EBA7E0" w14:textId="77777777" w:rsidR="006022D5" w:rsidRPr="005744E3" w:rsidRDefault="006022D5" w:rsidP="005744E3">
      <w:pPr>
        <w:spacing w:line="276" w:lineRule="auto"/>
        <w:ind w:right="6" w:firstLine="567"/>
        <w:rPr>
          <w:sz w:val="28"/>
          <w:szCs w:val="28"/>
        </w:rPr>
      </w:pPr>
      <w:r w:rsidRPr="005744E3">
        <w:rPr>
          <w:sz w:val="28"/>
          <w:szCs w:val="28"/>
        </w:rPr>
        <w:t>3) работа с информацией:</w:t>
      </w:r>
    </w:p>
    <w:p w14:paraId="76940427" w14:textId="77777777" w:rsidR="006022D5" w:rsidRPr="005744E3" w:rsidRDefault="006022D5" w:rsidP="005744E3">
      <w:pPr>
        <w:spacing w:line="276" w:lineRule="auto"/>
        <w:ind w:right="6" w:firstLine="567"/>
        <w:rPr>
          <w:sz w:val="28"/>
          <w:szCs w:val="28"/>
        </w:rPr>
      </w:pPr>
      <w:r w:rsidRPr="005744E3">
        <w:rPr>
          <w:sz w:val="28"/>
          <w:szCs w:val="28"/>
        </w:rPr>
        <w:t>умение выбирать, анализировать и интерпретировать информацию различных видов и форм представления, получаемую из разных источников (научно-популярная литература химического содержания, справочные пособия, ресурсы Интернета), критически оценивать противоречивую и недостоверную информацию;</w:t>
      </w:r>
    </w:p>
    <w:p w14:paraId="27704CD2" w14:textId="77777777" w:rsidR="006022D5" w:rsidRPr="005744E3" w:rsidRDefault="006022D5" w:rsidP="005744E3">
      <w:pPr>
        <w:spacing w:line="276" w:lineRule="auto"/>
        <w:ind w:right="6" w:firstLine="567"/>
        <w:rPr>
          <w:sz w:val="28"/>
          <w:szCs w:val="28"/>
        </w:rPr>
      </w:pPr>
      <w:r w:rsidRPr="005744E3">
        <w:rPr>
          <w:sz w:val="28"/>
          <w:szCs w:val="28"/>
        </w:rPr>
        <w:t xml:space="preserve">умение применять различные методы и запросы при поиске и отборе информации и соответствующих данных, необходимых для выполнения учебных и познавательных задач определённого типа, приобретение опыта в области использования информационно­коммуникативных технологий, овладение культурой активного использования различных поисковых систем, самостоятельно выбирать оптимальную форму представления информации и </w:t>
      </w:r>
      <w:r w:rsidRPr="005744E3">
        <w:rPr>
          <w:sz w:val="28"/>
          <w:szCs w:val="28"/>
        </w:rPr>
        <w:lastRenderedPageBreak/>
        <w:t>иллюстрировать решаемые задачи несложными схемами, диаграммами, другими формами графики и их комбинациями;</w:t>
      </w:r>
    </w:p>
    <w:p w14:paraId="1A3FE97C" w14:textId="77777777" w:rsidR="006022D5" w:rsidRPr="005744E3" w:rsidRDefault="006022D5" w:rsidP="005744E3">
      <w:pPr>
        <w:spacing w:line="276" w:lineRule="auto"/>
        <w:ind w:right="6" w:firstLine="567"/>
        <w:rPr>
          <w:sz w:val="28"/>
          <w:szCs w:val="28"/>
        </w:rPr>
      </w:pPr>
      <w:r w:rsidRPr="005744E3">
        <w:rPr>
          <w:sz w:val="28"/>
          <w:szCs w:val="28"/>
        </w:rPr>
        <w:t>умение использовать и анализировать в процессе учебной и исследовательской деятельности информацию о влиянии промышленности, сельского хозяйства и транспорта на состояние окружающей природной среды;</w:t>
      </w:r>
    </w:p>
    <w:p w14:paraId="20ED01AE" w14:textId="77777777" w:rsidR="006022D5" w:rsidRPr="005744E3" w:rsidRDefault="006022D5" w:rsidP="005744E3">
      <w:pPr>
        <w:spacing w:line="276" w:lineRule="auto"/>
        <w:ind w:right="6" w:firstLine="567"/>
        <w:rPr>
          <w:sz w:val="28"/>
          <w:szCs w:val="28"/>
        </w:rPr>
      </w:pPr>
      <w:r w:rsidRPr="005744E3">
        <w:rPr>
          <w:sz w:val="28"/>
          <w:szCs w:val="28"/>
        </w:rPr>
        <w:t>У обучающегося будут сформированы следующие универсальные коммуникативные действия:</w:t>
      </w:r>
    </w:p>
    <w:p w14:paraId="3F663C90" w14:textId="77777777" w:rsidR="006022D5" w:rsidRPr="005744E3" w:rsidRDefault="006022D5" w:rsidP="005744E3">
      <w:pPr>
        <w:spacing w:line="276" w:lineRule="auto"/>
        <w:ind w:right="6" w:firstLine="567"/>
        <w:rPr>
          <w:sz w:val="28"/>
          <w:szCs w:val="28"/>
        </w:rPr>
      </w:pPr>
      <w:r w:rsidRPr="005744E3">
        <w:rPr>
          <w:sz w:val="28"/>
          <w:szCs w:val="28"/>
        </w:rPr>
        <w:t>умение задавать вопросы (в ходе диалога и (или) дискуссии) по существу обсуждаемой темы, формулировать свои предложения относительно выполнения предложенной задачи;</w:t>
      </w:r>
    </w:p>
    <w:p w14:paraId="502E3DAC" w14:textId="77777777" w:rsidR="006022D5" w:rsidRPr="005744E3" w:rsidRDefault="006022D5" w:rsidP="005744E3">
      <w:pPr>
        <w:spacing w:line="276" w:lineRule="auto"/>
        <w:ind w:right="6" w:firstLine="567"/>
        <w:rPr>
          <w:sz w:val="28"/>
          <w:szCs w:val="28"/>
        </w:rPr>
      </w:pPr>
      <w:r w:rsidRPr="005744E3">
        <w:rPr>
          <w:sz w:val="28"/>
          <w:szCs w:val="28"/>
        </w:rPr>
        <w:t>приобретение опыта презентации результатов выполнения химического эксперимента (лабораторного опыта, лабораторной работы по исследованию свойств веществ, учебного проекта);</w:t>
      </w:r>
    </w:p>
    <w:p w14:paraId="1900D5C4" w14:textId="77777777" w:rsidR="006022D5" w:rsidRPr="005744E3" w:rsidRDefault="006022D5" w:rsidP="005744E3">
      <w:pPr>
        <w:spacing w:line="276" w:lineRule="auto"/>
        <w:ind w:right="6" w:firstLine="567"/>
        <w:rPr>
          <w:sz w:val="28"/>
          <w:szCs w:val="28"/>
        </w:rPr>
      </w:pPr>
      <w:r w:rsidRPr="005744E3">
        <w:rPr>
          <w:sz w:val="28"/>
          <w:szCs w:val="28"/>
        </w:rPr>
        <w:t>заинтересованность в совместной со сверстниками познавательной и исследовательской деятельности при решении возникающих проблем на основе учёта общих интересов и согласования позиций (обсуждения, обмен мнениями, «мозговые штурмы», координация совместных действий, определение критериев по оценке качества выполненной работы и другие);</w:t>
      </w:r>
    </w:p>
    <w:p w14:paraId="5015715B" w14:textId="77777777" w:rsidR="006022D5" w:rsidRPr="00C147CA" w:rsidRDefault="006022D5" w:rsidP="005744E3">
      <w:pPr>
        <w:spacing w:line="276" w:lineRule="auto"/>
        <w:ind w:right="6" w:firstLine="567"/>
        <w:rPr>
          <w:b/>
          <w:bCs/>
          <w:sz w:val="28"/>
          <w:szCs w:val="28"/>
        </w:rPr>
      </w:pPr>
      <w:r w:rsidRPr="00C147CA">
        <w:rPr>
          <w:b/>
          <w:bCs/>
          <w:sz w:val="28"/>
          <w:szCs w:val="28"/>
        </w:rPr>
        <w:t>У обучающегося будут сформированы следующие универсальные регулятивные действия:</w:t>
      </w:r>
    </w:p>
    <w:p w14:paraId="61AA8FE4" w14:textId="77777777" w:rsidR="006022D5" w:rsidRPr="005744E3" w:rsidRDefault="006022D5" w:rsidP="005744E3">
      <w:pPr>
        <w:spacing w:line="276" w:lineRule="auto"/>
        <w:ind w:right="6" w:firstLine="567"/>
        <w:rPr>
          <w:sz w:val="28"/>
          <w:szCs w:val="28"/>
        </w:rPr>
      </w:pPr>
      <w:r w:rsidRPr="005744E3">
        <w:rPr>
          <w:sz w:val="28"/>
          <w:szCs w:val="28"/>
        </w:rPr>
        <w:t>умение самостоятельно определять цели деятельности, планировать, осуществлять, контролировать и при необходимости корректировать свою деятельность, выбирать наиболее эффективные способы решения учебных и познавательных задач, самостоятельно составлять или корректировать предложенный алгоритм действий при выполнении заданий с учётом получения новых знаний об изучаемых объектах – веществах и реакциях, оценивать соответствие полученного результата заявленной цели;</w:t>
      </w:r>
    </w:p>
    <w:p w14:paraId="675F03E1" w14:textId="77777777" w:rsidR="006022D5" w:rsidRPr="005744E3" w:rsidRDefault="006022D5" w:rsidP="005744E3">
      <w:pPr>
        <w:spacing w:line="276" w:lineRule="auto"/>
        <w:ind w:right="6" w:firstLine="567"/>
        <w:rPr>
          <w:sz w:val="28"/>
          <w:szCs w:val="28"/>
        </w:rPr>
      </w:pPr>
      <w:r w:rsidRPr="005744E3">
        <w:rPr>
          <w:sz w:val="28"/>
          <w:szCs w:val="28"/>
        </w:rPr>
        <w:t>умение использовать и анализировать контексты, предлагаемые в условии заданий.</w:t>
      </w:r>
    </w:p>
    <w:p w14:paraId="4324B7B7" w14:textId="77777777" w:rsidR="006022D5" w:rsidRPr="00C147CA" w:rsidRDefault="006022D5" w:rsidP="005744E3">
      <w:pPr>
        <w:spacing w:line="276" w:lineRule="auto"/>
        <w:ind w:right="6" w:firstLine="567"/>
        <w:rPr>
          <w:b/>
          <w:bCs/>
          <w:sz w:val="28"/>
          <w:szCs w:val="28"/>
        </w:rPr>
      </w:pPr>
      <w:r w:rsidRPr="00C147CA">
        <w:rPr>
          <w:b/>
          <w:bCs/>
          <w:sz w:val="28"/>
          <w:szCs w:val="28"/>
        </w:rPr>
        <w:t> Предметные результаты освоения программы по химии на уровне основного общего образования.</w:t>
      </w:r>
    </w:p>
    <w:p w14:paraId="72A8AD50" w14:textId="77777777" w:rsidR="006022D5" w:rsidRPr="005744E3" w:rsidRDefault="006022D5" w:rsidP="005744E3">
      <w:pPr>
        <w:spacing w:line="276" w:lineRule="auto"/>
        <w:ind w:right="6" w:firstLine="567"/>
        <w:rPr>
          <w:sz w:val="28"/>
          <w:szCs w:val="28"/>
        </w:rPr>
      </w:pPr>
      <w:r w:rsidRPr="005744E3">
        <w:rPr>
          <w:sz w:val="28"/>
          <w:szCs w:val="28"/>
        </w:rPr>
        <w:t xml:space="preserve">В составе предметных результатов по освоению обязательного содержания, установленного данной федеральной рабочей программой, выделяют: освоенные обучающимися научные знания, умения и способы действий, специфические для предметной области «Химия», виды деятельности по получению нового знания, его интерпретации, преобразованию и применению в различных учебных и новых ситуациях. </w:t>
      </w:r>
    </w:p>
    <w:p w14:paraId="4C0DBAFE" w14:textId="77777777" w:rsidR="006022D5" w:rsidRPr="005744E3" w:rsidRDefault="006022D5" w:rsidP="005744E3">
      <w:pPr>
        <w:spacing w:line="276" w:lineRule="auto"/>
        <w:ind w:right="6" w:firstLine="567"/>
        <w:rPr>
          <w:b/>
          <w:sz w:val="28"/>
          <w:szCs w:val="28"/>
        </w:rPr>
      </w:pPr>
      <w:r w:rsidRPr="005744E3">
        <w:rPr>
          <w:b/>
          <w:sz w:val="28"/>
          <w:szCs w:val="28"/>
        </w:rPr>
        <w:lastRenderedPageBreak/>
        <w:t>К концу обучения в 8 классе у обучающегося буду сформированы следующие предметные результаты по химии:</w:t>
      </w:r>
    </w:p>
    <w:p w14:paraId="45CB6F86" w14:textId="77777777" w:rsidR="006022D5" w:rsidRPr="005744E3" w:rsidRDefault="006022D5" w:rsidP="005744E3">
      <w:pPr>
        <w:spacing w:line="276" w:lineRule="auto"/>
        <w:ind w:right="6" w:firstLine="567"/>
        <w:rPr>
          <w:sz w:val="28"/>
          <w:szCs w:val="28"/>
        </w:rPr>
      </w:pPr>
      <w:r w:rsidRPr="005744E3">
        <w:rPr>
          <w:sz w:val="28"/>
          <w:szCs w:val="28"/>
        </w:rPr>
        <w:t>раскрывать смысл основных химических понятий: атом, молекула, химический элемент,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объём, оксид, кислота, основание, соль, электроотрицательность, степень окисления, химическая реакция, классификация реакций: реакции соединения, реакции разложения, реакции замещения, реакции обмена, экзо- и эндотермические реакции, тепловой эффект реакции, ядро атома, электронный слой атома, атомная орбиталь, радиус атома, химическая связь, полярная и неполярная ковалентная связь, ионная связь, ион, катион, анион, раствор, массовая доля вещества (процентная концентрация) в растворе;</w:t>
      </w:r>
    </w:p>
    <w:p w14:paraId="28824BEF" w14:textId="77777777" w:rsidR="006022D5" w:rsidRPr="005744E3" w:rsidRDefault="006022D5" w:rsidP="005744E3">
      <w:pPr>
        <w:spacing w:line="276" w:lineRule="auto"/>
        <w:ind w:right="6" w:firstLine="567"/>
        <w:rPr>
          <w:sz w:val="28"/>
          <w:szCs w:val="28"/>
        </w:rPr>
      </w:pPr>
      <w:r w:rsidRPr="005744E3">
        <w:rPr>
          <w:sz w:val="28"/>
          <w:szCs w:val="28"/>
        </w:rPr>
        <w:t>иллюстрировать взаимосвязь основных химических понятий и применять эти понятия при описании веществ и их превращений;</w:t>
      </w:r>
    </w:p>
    <w:p w14:paraId="29A7EB03" w14:textId="77777777" w:rsidR="006022D5" w:rsidRPr="005744E3" w:rsidRDefault="006022D5" w:rsidP="005744E3">
      <w:pPr>
        <w:spacing w:line="276" w:lineRule="auto"/>
        <w:ind w:right="6" w:firstLine="567"/>
        <w:rPr>
          <w:sz w:val="28"/>
          <w:szCs w:val="28"/>
        </w:rPr>
      </w:pPr>
      <w:r w:rsidRPr="005744E3">
        <w:rPr>
          <w:sz w:val="28"/>
          <w:szCs w:val="28"/>
        </w:rPr>
        <w:t>использовать химическую символику для составления формул веществ и уравнений химических реакций;</w:t>
      </w:r>
    </w:p>
    <w:p w14:paraId="29EFAE1A" w14:textId="77777777" w:rsidR="006022D5" w:rsidRPr="005744E3" w:rsidRDefault="006022D5" w:rsidP="005744E3">
      <w:pPr>
        <w:spacing w:line="276" w:lineRule="auto"/>
        <w:ind w:right="6" w:firstLine="567"/>
        <w:rPr>
          <w:sz w:val="28"/>
          <w:szCs w:val="28"/>
        </w:rPr>
      </w:pPr>
      <w:r w:rsidRPr="005744E3">
        <w:rPr>
          <w:sz w:val="28"/>
          <w:szCs w:val="28"/>
        </w:rPr>
        <w:t>определять валентность атомов элементов в бинарных соединениях, степень окисления элементов в бинарных соединениях, принадлежность веществ к определённому классу соединений по формулам, вид химической связи (ковалентная и ионная) в неорганических соединениях;</w:t>
      </w:r>
    </w:p>
    <w:p w14:paraId="6AF6F761" w14:textId="77777777" w:rsidR="006022D5" w:rsidRPr="005744E3" w:rsidRDefault="006022D5" w:rsidP="005744E3">
      <w:pPr>
        <w:spacing w:line="276" w:lineRule="auto"/>
        <w:ind w:right="6" w:firstLine="567"/>
        <w:rPr>
          <w:sz w:val="28"/>
          <w:szCs w:val="28"/>
        </w:rPr>
      </w:pPr>
      <w:r w:rsidRPr="005744E3">
        <w:rPr>
          <w:sz w:val="28"/>
          <w:szCs w:val="28"/>
        </w:rPr>
        <w:t>раскрывать смысл Периодического закона Д.И. Менделеева: демонстрировать понимание периодической зависимости свойств химических элементов от их положения в Периодической системе, законов сохранения массы веществ, постоянства состава, атомно­молекулярного учения, закона Авогадро, 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и большие периоды, соотносить обозначения, которые имеются в таблице «Периодическая система химических элементов Д.И. Менделеева» с числовыми характеристиками строения атомов химических элементов (состав и заряд ядра, общее число электронов и распределение их по электронным слоям);</w:t>
      </w:r>
    </w:p>
    <w:p w14:paraId="1F7D3F93" w14:textId="77777777" w:rsidR="006022D5" w:rsidRPr="005744E3" w:rsidRDefault="006022D5" w:rsidP="005744E3">
      <w:pPr>
        <w:spacing w:line="276" w:lineRule="auto"/>
        <w:ind w:right="6" w:firstLine="567"/>
        <w:rPr>
          <w:sz w:val="28"/>
          <w:szCs w:val="28"/>
        </w:rPr>
      </w:pPr>
      <w:r w:rsidRPr="005744E3">
        <w:rPr>
          <w:sz w:val="28"/>
          <w:szCs w:val="28"/>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w:t>
      </w:r>
    </w:p>
    <w:p w14:paraId="22FC9D48" w14:textId="77777777" w:rsidR="006022D5" w:rsidRPr="005744E3" w:rsidRDefault="006022D5" w:rsidP="005744E3">
      <w:pPr>
        <w:spacing w:line="276" w:lineRule="auto"/>
        <w:ind w:right="6" w:firstLine="567"/>
        <w:rPr>
          <w:sz w:val="28"/>
          <w:szCs w:val="28"/>
        </w:rPr>
      </w:pPr>
      <w:r w:rsidRPr="005744E3">
        <w:rPr>
          <w:sz w:val="28"/>
          <w:szCs w:val="28"/>
        </w:rPr>
        <w:lastRenderedPageBreak/>
        <w:t>характеризовать (описывать) общие химические свойства веществ различных классов, подтверждая описание примерами молекулярных уравнений соответствующих химических реакций;</w:t>
      </w:r>
    </w:p>
    <w:p w14:paraId="502A9372" w14:textId="77777777" w:rsidR="006022D5" w:rsidRPr="005744E3" w:rsidRDefault="006022D5" w:rsidP="005744E3">
      <w:pPr>
        <w:spacing w:line="276" w:lineRule="auto"/>
        <w:ind w:right="6" w:firstLine="567"/>
        <w:rPr>
          <w:sz w:val="28"/>
          <w:szCs w:val="28"/>
        </w:rPr>
      </w:pPr>
      <w:r w:rsidRPr="005744E3">
        <w:rPr>
          <w:sz w:val="28"/>
          <w:szCs w:val="28"/>
        </w:rPr>
        <w:t>прогнозировать свойства веществ в зависимости от их качественного состава, возможности протекания химических превращений в различных условиях;</w:t>
      </w:r>
    </w:p>
    <w:p w14:paraId="0C67506A" w14:textId="77777777" w:rsidR="006022D5" w:rsidRPr="005744E3" w:rsidRDefault="006022D5" w:rsidP="005744E3">
      <w:pPr>
        <w:spacing w:line="276" w:lineRule="auto"/>
        <w:ind w:right="6" w:firstLine="567"/>
        <w:rPr>
          <w:sz w:val="28"/>
          <w:szCs w:val="28"/>
        </w:rPr>
      </w:pPr>
      <w:r w:rsidRPr="005744E3">
        <w:rPr>
          <w:sz w:val="28"/>
          <w:szCs w:val="28"/>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w:t>
      </w:r>
    </w:p>
    <w:p w14:paraId="7284975F" w14:textId="77777777" w:rsidR="006022D5" w:rsidRPr="005744E3" w:rsidRDefault="006022D5" w:rsidP="005744E3">
      <w:pPr>
        <w:spacing w:line="276" w:lineRule="auto"/>
        <w:ind w:right="6" w:firstLine="567"/>
        <w:rPr>
          <w:sz w:val="28"/>
          <w:szCs w:val="28"/>
        </w:rPr>
      </w:pPr>
      <w:r w:rsidRPr="005744E3">
        <w:rPr>
          <w:sz w:val="28"/>
          <w:szCs w:val="28"/>
        </w:rPr>
        <w:t>применять основные операции мыслительной деятельности – анализ и синтез, сравнение, обобщение, систематизацию, классификацию,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p w14:paraId="63AFFF6F" w14:textId="77777777" w:rsidR="006022D5" w:rsidRPr="005744E3" w:rsidRDefault="006022D5" w:rsidP="005744E3">
      <w:pPr>
        <w:spacing w:line="276" w:lineRule="auto"/>
        <w:ind w:right="6" w:firstLine="567"/>
        <w:rPr>
          <w:sz w:val="28"/>
          <w:szCs w:val="28"/>
        </w:rPr>
      </w:pPr>
      <w:r w:rsidRPr="005744E3">
        <w:rPr>
          <w:sz w:val="28"/>
          <w:szCs w:val="28"/>
        </w:rPr>
        <w:t>следовать 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 химических опытов по получению и собиранию газообразных веществ (водорода и кислорода), приготовлению растворов с определённой массовой долей растворённого вещества, планировать и проводить химические эксперименты по распознаванию растворов щелочей и кислот с помощью индикаторов (лакмус, фенолфталеин, метилоранж и другие).</w:t>
      </w:r>
    </w:p>
    <w:p w14:paraId="71E74320" w14:textId="77777777" w:rsidR="006022D5" w:rsidRPr="005744E3" w:rsidRDefault="006022D5" w:rsidP="005744E3">
      <w:pPr>
        <w:spacing w:line="276" w:lineRule="auto"/>
        <w:ind w:right="6" w:firstLine="567"/>
        <w:rPr>
          <w:b/>
          <w:sz w:val="28"/>
          <w:szCs w:val="28"/>
        </w:rPr>
      </w:pPr>
      <w:r w:rsidRPr="005744E3">
        <w:rPr>
          <w:b/>
          <w:sz w:val="28"/>
          <w:szCs w:val="28"/>
        </w:rPr>
        <w:t>К концу обучения в 9 классе у обучающегося буду сформированы следующие предметные результаты по химии:</w:t>
      </w:r>
    </w:p>
    <w:p w14:paraId="0F91D072" w14:textId="77777777" w:rsidR="00056E1C" w:rsidRPr="005744E3" w:rsidRDefault="006022D5" w:rsidP="005744E3">
      <w:pPr>
        <w:spacing w:line="276" w:lineRule="auto"/>
        <w:ind w:firstLine="0"/>
        <w:contextualSpacing/>
        <w:rPr>
          <w:color w:val="FF0000"/>
          <w:sz w:val="28"/>
          <w:szCs w:val="28"/>
        </w:rPr>
      </w:pPr>
      <w:r w:rsidRPr="005744E3">
        <w:rPr>
          <w:color w:val="FF0000"/>
          <w:sz w:val="28"/>
          <w:szCs w:val="28"/>
        </w:rPr>
        <w:tab/>
      </w:r>
    </w:p>
    <w:p w14:paraId="67F66972" w14:textId="77777777" w:rsidR="006022D5" w:rsidRPr="005744E3" w:rsidRDefault="006022D5" w:rsidP="005744E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предмета «Химия»</w:t>
      </w:r>
    </w:p>
    <w:p w14:paraId="733837EB" w14:textId="77777777" w:rsidR="00056E1C" w:rsidRPr="00C56EDE" w:rsidRDefault="006022D5" w:rsidP="00C56EDE">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(базовый уровень)</w:t>
      </w:r>
    </w:p>
    <w:p w14:paraId="4EC615BA" w14:textId="77777777" w:rsidR="00056E1C" w:rsidRPr="005744E3" w:rsidRDefault="00056E1C"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03C5504" w14:textId="77777777" w:rsidR="00056E1C" w:rsidRPr="005744E3" w:rsidRDefault="00056E1C"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w:t>
      </w:r>
      <w:r w:rsidR="003D3AEE" w:rsidRPr="005744E3">
        <w:rPr>
          <w:rFonts w:eastAsia="SchoolBookSanPin" w:cs="Times New Roman"/>
          <w:sz w:val="28"/>
          <w:szCs w:val="28"/>
          <w:lang w:eastAsia="en-US"/>
        </w:rPr>
        <w:t>у плану на текущий учебный год.</w:t>
      </w:r>
    </w:p>
    <w:p w14:paraId="45964921" w14:textId="77777777" w:rsidR="006022D5" w:rsidRPr="005744E3" w:rsidRDefault="006022D5"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6"/>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6022D5" w:rsidRPr="00C56EDE" w14:paraId="61E42160" w14:textId="77777777" w:rsidTr="00AB38F1">
        <w:trPr>
          <w:trHeight w:val="575"/>
        </w:trPr>
        <w:tc>
          <w:tcPr>
            <w:tcW w:w="993" w:type="dxa"/>
          </w:tcPr>
          <w:p w14:paraId="31804630" w14:textId="77777777" w:rsidR="006022D5" w:rsidRPr="00C56EDE" w:rsidRDefault="006022D5" w:rsidP="005744E3">
            <w:pPr>
              <w:spacing w:line="276" w:lineRule="auto"/>
              <w:ind w:left="142" w:right="354" w:firstLine="96"/>
              <w:jc w:val="center"/>
              <w:rPr>
                <w:rFonts w:eastAsia="Times New Roman"/>
                <w:sz w:val="24"/>
                <w:szCs w:val="24"/>
                <w:lang w:eastAsia="en-US"/>
              </w:rPr>
            </w:pPr>
            <w:r w:rsidRPr="00C56EDE">
              <w:rPr>
                <w:rFonts w:eastAsia="Times New Roman"/>
                <w:sz w:val="24"/>
                <w:szCs w:val="24"/>
                <w:lang w:eastAsia="en-US"/>
              </w:rPr>
              <w:lastRenderedPageBreak/>
              <w:t>№</w:t>
            </w:r>
            <w:r w:rsidRPr="00C56EDE">
              <w:rPr>
                <w:rFonts w:eastAsia="Times New Roman"/>
                <w:spacing w:val="-57"/>
                <w:sz w:val="24"/>
                <w:szCs w:val="24"/>
                <w:lang w:eastAsia="en-US"/>
              </w:rPr>
              <w:t xml:space="preserve"> </w:t>
            </w:r>
            <w:r w:rsidRPr="00C56EDE">
              <w:rPr>
                <w:rFonts w:eastAsia="Times New Roman"/>
                <w:sz w:val="24"/>
                <w:szCs w:val="24"/>
                <w:lang w:eastAsia="en-US"/>
              </w:rPr>
              <w:t>п/п</w:t>
            </w:r>
          </w:p>
        </w:tc>
        <w:tc>
          <w:tcPr>
            <w:tcW w:w="4394" w:type="dxa"/>
          </w:tcPr>
          <w:p w14:paraId="2111790E" w14:textId="77777777" w:rsidR="006022D5" w:rsidRPr="00C56EDE" w:rsidRDefault="006022D5" w:rsidP="005744E3">
            <w:pPr>
              <w:spacing w:line="276" w:lineRule="auto"/>
              <w:ind w:left="142" w:firstLine="0"/>
              <w:jc w:val="center"/>
              <w:rPr>
                <w:rFonts w:eastAsia="Times New Roman"/>
                <w:sz w:val="24"/>
                <w:szCs w:val="24"/>
                <w:lang w:eastAsia="en-US"/>
              </w:rPr>
            </w:pPr>
            <w:r w:rsidRPr="00C56EDE">
              <w:rPr>
                <w:rFonts w:eastAsia="Times New Roman"/>
                <w:sz w:val="24"/>
                <w:szCs w:val="24"/>
                <w:lang w:eastAsia="en-US"/>
              </w:rPr>
              <w:t>Тема</w:t>
            </w:r>
          </w:p>
        </w:tc>
        <w:tc>
          <w:tcPr>
            <w:tcW w:w="2126" w:type="dxa"/>
          </w:tcPr>
          <w:p w14:paraId="365DCADB" w14:textId="77777777" w:rsidR="006022D5" w:rsidRPr="00C56EDE" w:rsidRDefault="006022D5" w:rsidP="005744E3">
            <w:pPr>
              <w:spacing w:line="276" w:lineRule="auto"/>
              <w:ind w:left="142" w:right="27" w:hanging="72"/>
              <w:jc w:val="center"/>
              <w:rPr>
                <w:rFonts w:eastAsia="Times New Roman"/>
                <w:sz w:val="24"/>
                <w:szCs w:val="24"/>
                <w:lang w:val="ru-RU" w:eastAsia="en-US"/>
              </w:rPr>
            </w:pPr>
            <w:r w:rsidRPr="00C56EDE">
              <w:rPr>
                <w:rFonts w:eastAsia="Times New Roman"/>
                <w:spacing w:val="-1"/>
                <w:sz w:val="24"/>
                <w:szCs w:val="24"/>
                <w:lang w:val="ru-RU" w:eastAsia="en-US"/>
              </w:rPr>
              <w:t>Количество часов, отводимых на освоение каждой темы</w:t>
            </w:r>
          </w:p>
        </w:tc>
        <w:tc>
          <w:tcPr>
            <w:tcW w:w="2126" w:type="dxa"/>
          </w:tcPr>
          <w:p w14:paraId="473BF2F3" w14:textId="77777777" w:rsidR="006022D5" w:rsidRPr="00C56EDE" w:rsidRDefault="006022D5" w:rsidP="005744E3">
            <w:pPr>
              <w:spacing w:line="276" w:lineRule="auto"/>
              <w:ind w:left="142" w:right="27" w:hanging="72"/>
              <w:jc w:val="center"/>
              <w:rPr>
                <w:rFonts w:eastAsia="Times New Roman"/>
                <w:spacing w:val="-1"/>
                <w:sz w:val="24"/>
                <w:szCs w:val="24"/>
                <w:lang w:eastAsia="en-US"/>
              </w:rPr>
            </w:pPr>
            <w:r w:rsidRPr="00C56EDE">
              <w:rPr>
                <w:rFonts w:eastAsia="Times New Roman"/>
                <w:spacing w:val="-1"/>
                <w:sz w:val="24"/>
                <w:szCs w:val="24"/>
                <w:lang w:eastAsia="en-US"/>
              </w:rPr>
              <w:t xml:space="preserve">Э(Ц)ОР </w:t>
            </w:r>
          </w:p>
        </w:tc>
      </w:tr>
      <w:tr w:rsidR="006022D5" w:rsidRPr="00C56EDE" w14:paraId="78173831" w14:textId="77777777" w:rsidTr="00D90F66">
        <w:trPr>
          <w:trHeight w:val="1237"/>
        </w:trPr>
        <w:tc>
          <w:tcPr>
            <w:tcW w:w="993" w:type="dxa"/>
          </w:tcPr>
          <w:p w14:paraId="07E15C8F" w14:textId="77777777" w:rsidR="006022D5" w:rsidRPr="00C56EDE" w:rsidRDefault="006022D5" w:rsidP="005744E3">
            <w:pPr>
              <w:spacing w:line="276" w:lineRule="auto"/>
              <w:ind w:left="142" w:firstLine="0"/>
              <w:jc w:val="left"/>
              <w:rPr>
                <w:rFonts w:eastAsia="Times New Roman"/>
                <w:sz w:val="24"/>
                <w:szCs w:val="24"/>
                <w:lang w:eastAsia="en-US"/>
              </w:rPr>
            </w:pPr>
            <w:r w:rsidRPr="00C56EDE">
              <w:rPr>
                <w:rFonts w:eastAsia="Times New Roman"/>
                <w:sz w:val="24"/>
                <w:szCs w:val="24"/>
                <w:lang w:eastAsia="en-US"/>
              </w:rPr>
              <w:t>1.</w:t>
            </w:r>
          </w:p>
        </w:tc>
        <w:tc>
          <w:tcPr>
            <w:tcW w:w="4394" w:type="dxa"/>
          </w:tcPr>
          <w:p w14:paraId="6BA89703"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8 класс</w:t>
            </w:r>
          </w:p>
          <w:p w14:paraId="3DB64FB7"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155.3.1.</w:t>
            </w:r>
            <w:r w:rsidRPr="00C56EDE">
              <w:rPr>
                <w:rFonts w:eastAsia="OfficinaSansBoldITC"/>
                <w:sz w:val="24"/>
                <w:szCs w:val="24"/>
                <w:lang w:eastAsia="en-US"/>
              </w:rPr>
              <w:t> </w:t>
            </w:r>
            <w:r w:rsidRPr="00C56EDE">
              <w:rPr>
                <w:rFonts w:eastAsia="OfficinaSansBoldITC"/>
                <w:sz w:val="24"/>
                <w:szCs w:val="24"/>
                <w:lang w:val="ru-RU" w:eastAsia="en-US"/>
              </w:rPr>
              <w:t>Первоначальные химические понятия.</w:t>
            </w:r>
          </w:p>
          <w:p w14:paraId="161D029D"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Предмет химии. Роль химии в жизни человека. </w:t>
            </w:r>
            <w:r w:rsidRPr="00C56EDE">
              <w:rPr>
                <w:rFonts w:eastAsia="OfficinaSansBoldITC"/>
                <w:bCs/>
                <w:sz w:val="24"/>
                <w:szCs w:val="24"/>
                <w:lang w:val="ru-RU" w:eastAsia="en-US"/>
              </w:rPr>
              <w:t xml:space="preserve">Химия в системе наук. </w:t>
            </w:r>
            <w:r w:rsidRPr="00C56EDE">
              <w:rPr>
                <w:rFonts w:eastAsia="OfficinaSansBoldITC"/>
                <w:sz w:val="24"/>
                <w:szCs w:val="24"/>
                <w:lang w:val="ru-RU" w:eastAsia="en-US"/>
              </w:rPr>
              <w:t>Тела и вещества. Физические свойства веществ. Агрегатное состояние веществ. Понятие о методах познания в химии. Чистые вещества и смеси. Способы разделения смесей.</w:t>
            </w:r>
          </w:p>
          <w:p w14:paraId="71FA006C"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Атомы и молекулы. Химические элементы. Символы химических элементов. Простые и сложные вещества. Атомно­молекулярное учение.</w:t>
            </w:r>
          </w:p>
          <w:p w14:paraId="1EEF22B4"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Химическая формула. Валентность атомов химических элементов. Закон постоянства состава веществ. Относительная атомная масса. Относительная молекулярная масса. Массовая доля химического элемента в соединении.</w:t>
            </w:r>
          </w:p>
          <w:p w14:paraId="5713036B" w14:textId="77777777" w:rsidR="003D44B7" w:rsidRPr="00C56EDE" w:rsidRDefault="003D44B7" w:rsidP="005744E3">
            <w:pPr>
              <w:spacing w:line="276" w:lineRule="auto"/>
              <w:rPr>
                <w:rFonts w:eastAsia="OfficinaSansBoldITC"/>
                <w:bCs/>
                <w:sz w:val="24"/>
                <w:szCs w:val="24"/>
                <w:lang w:val="ru-RU" w:eastAsia="en-US"/>
              </w:rPr>
            </w:pPr>
            <w:r w:rsidRPr="00C56EDE">
              <w:rPr>
                <w:rFonts w:eastAsia="OfficinaSansBoldITC"/>
                <w:bCs/>
                <w:sz w:val="24"/>
                <w:szCs w:val="24"/>
                <w:lang w:val="ru-RU" w:eastAsia="en-US"/>
              </w:rPr>
              <w:t xml:space="preserve">Количество вещества. Моль. Молярная масса. Взаимосвязь количества, массы и числа структурных единиц вещества. Расчёты по формулам химических соединений. </w:t>
            </w:r>
          </w:p>
          <w:p w14:paraId="0F770A46"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Физические и химические явления. Химическая реакция и её признаки. Закон сохранения массы веществ. Химические уравнения. Классификация химических реакций (соединения, разложения, замещения, обмена).</w:t>
            </w:r>
          </w:p>
          <w:p w14:paraId="64D1D035"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Химический эксперимент: знакомство с химической посудой, правилами работы в лаборатории и приёмами обращения с лабораторным оборудованием, изучение и описание физических свойств образцов неорганических веществ, наблюдение физических (плавление воска, таяние льда, растирание сахара в ступке, кипение и конденсация воды) и химических </w:t>
            </w:r>
            <w:r w:rsidRPr="00C56EDE">
              <w:rPr>
                <w:rFonts w:eastAsia="OfficinaSansBoldITC"/>
                <w:sz w:val="24"/>
                <w:szCs w:val="24"/>
                <w:lang w:val="ru-RU" w:eastAsia="en-US"/>
              </w:rPr>
              <w:lastRenderedPageBreak/>
              <w:t>(горение свечи, прокаливание медной проволоки, взаимодействие мела с кислотой) явлений, наблюдение и описание признаков протекания химических реакций (разложение сахара, взаимодействие серной кислоты с хлоридом бария, разложение гидроксида меди (</w:t>
            </w:r>
            <w:r w:rsidRPr="00C56EDE">
              <w:rPr>
                <w:rFonts w:eastAsia="OfficinaSansBoldITC"/>
                <w:sz w:val="24"/>
                <w:szCs w:val="24"/>
                <w:lang w:eastAsia="en-US"/>
              </w:rPr>
              <w:t>II</w:t>
            </w:r>
            <w:r w:rsidRPr="00C56EDE">
              <w:rPr>
                <w:rFonts w:eastAsia="OfficinaSansBoldITC"/>
                <w:sz w:val="24"/>
                <w:szCs w:val="24"/>
                <w:lang w:val="ru-RU" w:eastAsia="en-US"/>
              </w:rPr>
              <w:t>) при нагревании, взаимодействие железа с раствором соли меди (</w:t>
            </w:r>
            <w:r w:rsidRPr="00C56EDE">
              <w:rPr>
                <w:rFonts w:eastAsia="OfficinaSansBoldITC"/>
                <w:sz w:val="24"/>
                <w:szCs w:val="24"/>
                <w:lang w:eastAsia="en-US"/>
              </w:rPr>
              <w:t>II</w:t>
            </w:r>
            <w:r w:rsidRPr="00C56EDE">
              <w:rPr>
                <w:rFonts w:eastAsia="OfficinaSansBoldITC"/>
                <w:sz w:val="24"/>
                <w:szCs w:val="24"/>
                <w:lang w:val="ru-RU" w:eastAsia="en-US"/>
              </w:rPr>
              <w:t>), 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результатов проведения опыта, иллюстрирующего закон сохранения массы, создание моделей молекул (шаростержневых).</w:t>
            </w:r>
          </w:p>
          <w:p w14:paraId="602D649B"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155.3.2.</w:t>
            </w:r>
            <w:r w:rsidRPr="00C56EDE">
              <w:rPr>
                <w:rFonts w:eastAsia="OfficinaSansBoldITC"/>
                <w:sz w:val="24"/>
                <w:szCs w:val="24"/>
                <w:lang w:eastAsia="en-US"/>
              </w:rPr>
              <w:t> </w:t>
            </w:r>
            <w:r w:rsidRPr="00C56EDE">
              <w:rPr>
                <w:rFonts w:eastAsia="OfficinaSansBoldITC"/>
                <w:sz w:val="24"/>
                <w:szCs w:val="24"/>
                <w:lang w:val="ru-RU" w:eastAsia="en-US"/>
              </w:rPr>
              <w:t>Важнейшие представители неорганических веществ.</w:t>
            </w:r>
          </w:p>
          <w:p w14:paraId="487988F7"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Воздух – смесь газов. Состав воздуха. Кислород – элемент и простое вещество. Нахождение кислорода в природе, физические и химические свойства (реакции горения). Оксиды. Применение кислорода. Способы получения кислорода в лаборатории и промышленности. Круговорот кислорода в природе. Озон – аллотропная модификация кислорода.</w:t>
            </w:r>
          </w:p>
          <w:p w14:paraId="798852D4"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Тепловой эффект химической реакции, термохимические уравнения, экзо- и эндотермические реакции. Топливо: уголь и метан. Загрязнение воздуха, усиление парникового эффекта, разрушение озонового слоя.</w:t>
            </w:r>
          </w:p>
          <w:p w14:paraId="7DDE8CD1"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Водород – элемент и простое вещество. Нахождение водорода в природе, физические и химические свойства, применение, способы получения. Кислоты и соли.</w:t>
            </w:r>
          </w:p>
          <w:p w14:paraId="5DCD2D3A"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Молярный объём газов. Расчёты по химическим уравнениям.</w:t>
            </w:r>
          </w:p>
          <w:p w14:paraId="234CFB4A"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Физические свойства воды. Вода как растворитель. Растворы. Насыщенные и ненасыщенные растворы. Растворимость </w:t>
            </w:r>
            <w:r w:rsidRPr="00C56EDE">
              <w:rPr>
                <w:rFonts w:eastAsia="OfficinaSansBoldITC"/>
                <w:sz w:val="24"/>
                <w:szCs w:val="24"/>
                <w:lang w:val="ru-RU" w:eastAsia="en-US"/>
              </w:rPr>
              <w:lastRenderedPageBreak/>
              <w:t>веществ в воде. Массовая доля вещества в растворе. Химические свойства воды. Основания. Роль растворов в природе и в жизни человека. Круговорот воды в природе. Загрязнение природных вод. Охрана и очистка природных вод.</w:t>
            </w:r>
          </w:p>
          <w:p w14:paraId="5B510AF7"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Классификация неорганических соединений. Оксиды. Классификация оксидов: солеобразующие (основные, кислотные, амфотерные) и несолеобразующие. Номенклатура оксидов. Физические и химические свойства оксидов. Получение оксидов.</w:t>
            </w:r>
          </w:p>
          <w:p w14:paraId="4F1E91B4"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Основания. Классификация оснований: щёлочи и нерастворимые основания. Номенклатура оснований. Физические и химические свойства оснований. Получение оснований.</w:t>
            </w:r>
          </w:p>
          <w:p w14:paraId="62C8766A"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Кислоты. Классификация кислот. Номенклатура кислот. Физические и химические свойства кислот. Ряд активности металлов Н.Н.</w:t>
            </w:r>
            <w:r w:rsidRPr="00C56EDE">
              <w:rPr>
                <w:rFonts w:eastAsia="OfficinaSansBoldITC"/>
                <w:sz w:val="24"/>
                <w:szCs w:val="24"/>
                <w:lang w:eastAsia="en-US"/>
              </w:rPr>
              <w:t> </w:t>
            </w:r>
            <w:r w:rsidRPr="00C56EDE">
              <w:rPr>
                <w:rFonts w:eastAsia="OfficinaSansBoldITC"/>
                <w:sz w:val="24"/>
                <w:szCs w:val="24"/>
                <w:lang w:val="ru-RU" w:eastAsia="en-US"/>
              </w:rPr>
              <w:t>Бекетова. Получение кислот.</w:t>
            </w:r>
          </w:p>
          <w:p w14:paraId="3F739A0C"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Соли. Номенклатура солей.</w:t>
            </w:r>
          </w:p>
          <w:p w14:paraId="50E99A85"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Физические и химические свойства солей. Получение солей.</w:t>
            </w:r>
          </w:p>
          <w:p w14:paraId="2CD9CA31"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Генетическая связь между классами неорганических соединений.</w:t>
            </w:r>
          </w:p>
          <w:p w14:paraId="3A2E8687"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Химический эксперимент: качественное определение содержания кислорода в воздухе, получение, собирание, распознавание и изучение свойств кислорода, наблюдение взаимодействия веществ с кислородом и условия возникновения и прекращения горения (пожара), ознакомление с образцами оксидов и описание их свойств, получение, собирание, распознавание и изучение свойств водорода (горение), взаимодействие водорода с оксидом меди (</w:t>
            </w:r>
            <w:r w:rsidRPr="00C56EDE">
              <w:rPr>
                <w:rFonts w:eastAsia="OfficinaSansBoldITC"/>
                <w:sz w:val="24"/>
                <w:szCs w:val="24"/>
                <w:lang w:eastAsia="en-US"/>
              </w:rPr>
              <w:t>II</w:t>
            </w:r>
            <w:r w:rsidRPr="00C56EDE">
              <w:rPr>
                <w:rFonts w:eastAsia="OfficinaSansBoldITC"/>
                <w:sz w:val="24"/>
                <w:szCs w:val="24"/>
                <w:lang w:val="ru-RU" w:eastAsia="en-US"/>
              </w:rPr>
              <w:t xml:space="preserve">) (возможно использование видеоматериалов), наблюдение образцов веществ количеством 1 моль, исследование особенностей растворения веществ с различной растворимостью, </w:t>
            </w:r>
            <w:r w:rsidRPr="00C56EDE">
              <w:rPr>
                <w:rFonts w:eastAsia="OfficinaSansBoldITC"/>
                <w:sz w:val="24"/>
                <w:szCs w:val="24"/>
                <w:lang w:val="ru-RU" w:eastAsia="en-US"/>
              </w:rPr>
              <w:lastRenderedPageBreak/>
              <w:t>приготовление растворов с определённой массовой долей растворённого вещества, взаимодействие воды с металлами (натрием и кальцием) (возможно использование видеоматериалов),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 (</w:t>
            </w:r>
            <w:r w:rsidRPr="00C56EDE">
              <w:rPr>
                <w:rFonts w:eastAsia="OfficinaSansBoldITC"/>
                <w:sz w:val="24"/>
                <w:szCs w:val="24"/>
                <w:lang w:eastAsia="en-US"/>
              </w:rPr>
              <w:t>II</w:t>
            </w:r>
            <w:r w:rsidRPr="00C56EDE">
              <w:rPr>
                <w:rFonts w:eastAsia="OfficinaSansBoldITC"/>
                <w:sz w:val="24"/>
                <w:szCs w:val="24"/>
                <w:lang w:val="ru-RU" w:eastAsia="en-US"/>
              </w:rPr>
              <w:t>) с раствором серной кислоты, кислот с металлами, реакций нейтрализации, получение нерастворимых оснований, вытеснение одного металла другим из раствора соли, решение экспериментальных задач по теме «Важнейшие классы неорганических соединений».</w:t>
            </w:r>
          </w:p>
          <w:p w14:paraId="25EBC2E2"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155.3.3.</w:t>
            </w:r>
            <w:r w:rsidRPr="00C56EDE">
              <w:rPr>
                <w:rFonts w:eastAsia="OfficinaSansBoldITC"/>
                <w:sz w:val="24"/>
                <w:szCs w:val="24"/>
                <w:lang w:eastAsia="en-US"/>
              </w:rPr>
              <w:t> </w:t>
            </w:r>
            <w:r w:rsidRPr="00C56EDE">
              <w:rPr>
                <w:rFonts w:eastAsia="OfficinaSansBoldITC"/>
                <w:sz w:val="24"/>
                <w:szCs w:val="24"/>
                <w:lang w:val="ru-RU" w:eastAsia="en-US"/>
              </w:rPr>
              <w:t>Периодический закон и Периодическая система химических элементов Д.И.</w:t>
            </w:r>
            <w:r w:rsidRPr="00C56EDE">
              <w:rPr>
                <w:rFonts w:eastAsia="OfficinaSansBoldITC"/>
                <w:sz w:val="24"/>
                <w:szCs w:val="24"/>
                <w:lang w:eastAsia="en-US"/>
              </w:rPr>
              <w:t> </w:t>
            </w:r>
            <w:r w:rsidRPr="00C56EDE">
              <w:rPr>
                <w:rFonts w:eastAsia="OfficinaSansBoldITC"/>
                <w:sz w:val="24"/>
                <w:szCs w:val="24"/>
                <w:lang w:val="ru-RU" w:eastAsia="en-US"/>
              </w:rPr>
              <w:t>Менделеева. Строение атомов. Химическая связь. Окислительно-восстановительные реакции.</w:t>
            </w:r>
          </w:p>
          <w:p w14:paraId="60A029C6"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Первые попытки классификации химических элементов. Понятие о группах сходных элементов (щелочные и щелочноземельные металлы, галогены, инертные газы). Элементы, которые образуют амфотерные оксиды и гидроксиды.</w:t>
            </w:r>
          </w:p>
          <w:p w14:paraId="7B6F6A51"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Периодический закон. Периодическая система химических элементов Д.И.</w:t>
            </w:r>
            <w:r w:rsidRPr="00C56EDE">
              <w:rPr>
                <w:rFonts w:eastAsia="OfficinaSansBoldITC"/>
                <w:sz w:val="24"/>
                <w:szCs w:val="24"/>
                <w:lang w:eastAsia="en-US"/>
              </w:rPr>
              <w:t> </w:t>
            </w:r>
            <w:r w:rsidRPr="00C56EDE">
              <w:rPr>
                <w:rFonts w:eastAsia="OfficinaSansBoldITC"/>
                <w:sz w:val="24"/>
                <w:szCs w:val="24"/>
                <w:lang w:val="ru-RU" w:eastAsia="en-US"/>
              </w:rPr>
              <w:t>Менделеева. Короткопериодная и длиннопериодная формы Периодической системы химических элементов Д.И.</w:t>
            </w:r>
            <w:r w:rsidRPr="00C56EDE">
              <w:rPr>
                <w:rFonts w:eastAsia="OfficinaSansBoldITC"/>
                <w:sz w:val="24"/>
                <w:szCs w:val="24"/>
                <w:lang w:eastAsia="en-US"/>
              </w:rPr>
              <w:t> </w:t>
            </w:r>
            <w:r w:rsidRPr="00C56EDE">
              <w:rPr>
                <w:rFonts w:eastAsia="OfficinaSansBoldITC"/>
                <w:sz w:val="24"/>
                <w:szCs w:val="24"/>
                <w:lang w:val="ru-RU" w:eastAsia="en-US"/>
              </w:rPr>
              <w:t>Менделеева. Периоды и группы. Физический смысл порядкового номера, номеров периода и группы элемента.</w:t>
            </w:r>
          </w:p>
          <w:p w14:paraId="7C4E9A03"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Строение атомов. Состав атомных ядер. Изотопы. Электроны. Строение электронных оболочек атомов первых 20 химических элементов Периодической системы Д.И.</w:t>
            </w:r>
            <w:r w:rsidRPr="00C56EDE">
              <w:rPr>
                <w:rFonts w:eastAsia="OfficinaSansBoldITC"/>
                <w:sz w:val="24"/>
                <w:szCs w:val="24"/>
                <w:lang w:eastAsia="en-US"/>
              </w:rPr>
              <w:t> </w:t>
            </w:r>
            <w:r w:rsidRPr="00C56EDE">
              <w:rPr>
                <w:rFonts w:eastAsia="OfficinaSansBoldITC"/>
                <w:sz w:val="24"/>
                <w:szCs w:val="24"/>
                <w:lang w:val="ru-RU" w:eastAsia="en-US"/>
              </w:rPr>
              <w:t xml:space="preserve">Менделеева. Характеристика химического элемента по его положению в Периодической системе </w:t>
            </w:r>
            <w:r w:rsidRPr="00C56EDE">
              <w:rPr>
                <w:rFonts w:eastAsia="OfficinaSansBoldITC"/>
                <w:sz w:val="24"/>
                <w:szCs w:val="24"/>
                <w:lang w:val="ru-RU" w:eastAsia="en-US"/>
              </w:rPr>
              <w:lastRenderedPageBreak/>
              <w:t>Д.И.</w:t>
            </w:r>
            <w:r w:rsidRPr="00C56EDE">
              <w:rPr>
                <w:rFonts w:eastAsia="OfficinaSansBoldITC"/>
                <w:sz w:val="24"/>
                <w:szCs w:val="24"/>
                <w:lang w:eastAsia="en-US"/>
              </w:rPr>
              <w:t> </w:t>
            </w:r>
            <w:r w:rsidRPr="00C56EDE">
              <w:rPr>
                <w:rFonts w:eastAsia="OfficinaSansBoldITC"/>
                <w:sz w:val="24"/>
                <w:szCs w:val="24"/>
                <w:lang w:val="ru-RU" w:eastAsia="en-US"/>
              </w:rPr>
              <w:t>Менделеева.</w:t>
            </w:r>
          </w:p>
          <w:p w14:paraId="6E775734"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Закономерности изменения радиуса атомов химических элементов, металлических и неметаллических свойств по группам и периодам. Значение Периодического закона и Периодической системы химических элементов для развития науки и практики. Д.И.</w:t>
            </w:r>
            <w:r w:rsidRPr="00C56EDE">
              <w:rPr>
                <w:rFonts w:eastAsia="OfficinaSansBoldITC"/>
                <w:sz w:val="24"/>
                <w:szCs w:val="24"/>
                <w:lang w:eastAsia="en-US"/>
              </w:rPr>
              <w:t> </w:t>
            </w:r>
            <w:r w:rsidRPr="00C56EDE">
              <w:rPr>
                <w:rFonts w:eastAsia="OfficinaSansBoldITC"/>
                <w:sz w:val="24"/>
                <w:szCs w:val="24"/>
                <w:lang w:val="ru-RU" w:eastAsia="en-US"/>
              </w:rPr>
              <w:t>Менделеев – учёный и гражданин.</w:t>
            </w:r>
          </w:p>
          <w:p w14:paraId="7359584E"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Химическая связь. Ковалентная (полярная и неполярная) связь. Электроотрицательность химических элементов. Ионная связь.</w:t>
            </w:r>
          </w:p>
          <w:p w14:paraId="459D9043"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Степень окисления. Окислительно­восстановительные реакции. Процессы окисления и восстановления. Окислители и восстановители.</w:t>
            </w:r>
          </w:p>
          <w:p w14:paraId="48B431C8"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Химический эксперимент: изучение образцов веществ металлов и неметаллов, взаимодействие гидроксида цинка с растворами кислот и щелочей, проведение опытов, иллюстрирующих примеры окислительно­восстановительных реакций (горение, реакции разложения, соединения).</w:t>
            </w:r>
          </w:p>
          <w:p w14:paraId="43E69E85"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155.3.4.</w:t>
            </w:r>
            <w:r w:rsidRPr="00C56EDE">
              <w:rPr>
                <w:rFonts w:eastAsia="OfficinaSansBoldITC"/>
                <w:sz w:val="24"/>
                <w:szCs w:val="24"/>
                <w:lang w:eastAsia="en-US"/>
              </w:rPr>
              <w:t> </w:t>
            </w:r>
            <w:r w:rsidRPr="00C56EDE">
              <w:rPr>
                <w:rFonts w:eastAsia="OfficinaSansBoldITC"/>
                <w:sz w:val="24"/>
                <w:szCs w:val="24"/>
                <w:lang w:val="ru-RU" w:eastAsia="en-US"/>
              </w:rPr>
              <w:t>Межпредметные связи.</w:t>
            </w:r>
          </w:p>
          <w:p w14:paraId="015C3E7E"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4AD62A02"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Общие естественно­научные понятия: научный факт, гипотеза, теория, закон, анализ, синтез, классификация, периодичность, наблюдение, эксперимент, моделирование, измерение, модель, явление.</w:t>
            </w:r>
          </w:p>
          <w:p w14:paraId="15167E73"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Физика: материя, атом, электрон, протон, нейтрон, ион, нуклид, изотопы, радиоактивность, молекула, электрический заряд, вещество, тело, объём, агрегатное состояние вещества, </w:t>
            </w:r>
            <w:r w:rsidRPr="00C56EDE">
              <w:rPr>
                <w:rFonts w:eastAsia="OfficinaSansBoldITC"/>
                <w:sz w:val="24"/>
                <w:szCs w:val="24"/>
                <w:lang w:val="ru-RU" w:eastAsia="en-US"/>
              </w:rPr>
              <w:lastRenderedPageBreak/>
              <w:t>газ, физические величины, единицы измерения, космос, планеты, звёзды, Солнце.</w:t>
            </w:r>
          </w:p>
          <w:p w14:paraId="1AFDBA0D"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Биология: фотосинтез, дыхание, биосфера.</w:t>
            </w:r>
          </w:p>
          <w:p w14:paraId="12D74803" w14:textId="77777777" w:rsidR="006022D5"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География: атмосфера, гидросфера, минералы, горные породы, полезные ископаемые, топливо, водные ресурсы.</w:t>
            </w:r>
          </w:p>
        </w:tc>
        <w:tc>
          <w:tcPr>
            <w:tcW w:w="2126" w:type="dxa"/>
            <w:vMerge w:val="restart"/>
          </w:tcPr>
          <w:p w14:paraId="67F252E9" w14:textId="77777777" w:rsidR="006022D5" w:rsidRPr="00C56EDE" w:rsidRDefault="006022D5" w:rsidP="005744E3">
            <w:pPr>
              <w:spacing w:line="276" w:lineRule="auto"/>
              <w:ind w:firstLine="0"/>
              <w:jc w:val="center"/>
              <w:rPr>
                <w:rFonts w:eastAsia="Times New Roman"/>
                <w:i/>
                <w:sz w:val="24"/>
                <w:szCs w:val="24"/>
                <w:lang w:val="ru-RU" w:eastAsia="en-US"/>
              </w:rPr>
            </w:pPr>
            <w:r w:rsidRPr="00C56EDE">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56639AD8" w14:textId="77777777" w:rsidR="006022D5" w:rsidRPr="00C56EDE" w:rsidRDefault="006022D5" w:rsidP="005744E3">
            <w:pPr>
              <w:spacing w:line="276" w:lineRule="auto"/>
              <w:ind w:firstLine="0"/>
              <w:jc w:val="center"/>
              <w:rPr>
                <w:rFonts w:eastAsia="Times New Roman"/>
                <w:i/>
                <w:sz w:val="24"/>
                <w:szCs w:val="24"/>
                <w:lang w:val="ru-RU" w:eastAsia="en-US"/>
              </w:rPr>
            </w:pPr>
            <w:r w:rsidRPr="00C56EDE">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46384761" w14:textId="77777777" w:rsidR="006022D5" w:rsidRPr="00C56EDE" w:rsidRDefault="006022D5" w:rsidP="005744E3">
            <w:pPr>
              <w:spacing w:line="276" w:lineRule="auto"/>
              <w:ind w:firstLine="0"/>
              <w:jc w:val="center"/>
              <w:rPr>
                <w:rFonts w:eastAsia="Times New Roman"/>
                <w:i/>
                <w:sz w:val="24"/>
                <w:szCs w:val="24"/>
                <w:lang w:val="ru-RU" w:eastAsia="en-US"/>
              </w:rPr>
            </w:pPr>
            <w:r w:rsidRPr="00C56EDE">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3D44B7" w:rsidRPr="00C56EDE" w14:paraId="0CDD6570" w14:textId="77777777" w:rsidTr="002A0702">
        <w:trPr>
          <w:trHeight w:val="1408"/>
        </w:trPr>
        <w:tc>
          <w:tcPr>
            <w:tcW w:w="993" w:type="dxa"/>
          </w:tcPr>
          <w:p w14:paraId="2DD3957B" w14:textId="77777777" w:rsidR="003D44B7" w:rsidRPr="00C56EDE" w:rsidRDefault="003D44B7" w:rsidP="005744E3">
            <w:pPr>
              <w:spacing w:line="276" w:lineRule="auto"/>
              <w:ind w:left="142" w:firstLine="0"/>
              <w:jc w:val="left"/>
              <w:rPr>
                <w:rFonts w:eastAsia="Times New Roman"/>
                <w:sz w:val="24"/>
                <w:szCs w:val="24"/>
                <w:lang w:val="ru-RU" w:eastAsia="en-US"/>
              </w:rPr>
            </w:pPr>
            <w:r w:rsidRPr="00C56EDE">
              <w:rPr>
                <w:rFonts w:eastAsia="Times New Roman"/>
                <w:sz w:val="24"/>
                <w:szCs w:val="24"/>
                <w:lang w:val="ru-RU" w:eastAsia="en-US"/>
              </w:rPr>
              <w:lastRenderedPageBreak/>
              <w:t>2.</w:t>
            </w:r>
          </w:p>
        </w:tc>
        <w:tc>
          <w:tcPr>
            <w:tcW w:w="4394" w:type="dxa"/>
          </w:tcPr>
          <w:p w14:paraId="291A55E5" w14:textId="77777777" w:rsidR="00AB38F1" w:rsidRPr="00C56EDE" w:rsidRDefault="00AB38F1"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9 класс</w:t>
            </w:r>
          </w:p>
          <w:p w14:paraId="725DED3B"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155.4.1. Вещество и химическая реакция.</w:t>
            </w:r>
          </w:p>
          <w:p w14:paraId="1862F5BC"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Периодический закон. Периодическая система химических элементов Д.И. Менделеева. Строение атомов. Закономерности в изменении свойств химических элементов первых трёх периодов, калия, кальция и их соединений в соответствии с положением элементов в Периодической системе и строением их атомов.</w:t>
            </w:r>
          </w:p>
          <w:p w14:paraId="2779E62B"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Строение вещества: виды химической связи. Типы кристаллических решёток, зависимость свойств вещества от типа кристаллической решётки и вида химической связи.</w:t>
            </w:r>
          </w:p>
          <w:p w14:paraId="0A7FD44B"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Классификация и номенклатура неорганических веществ. Химические свойства веществ, относящихся к различным классам неорганических соединений, генетическая связь неорганических веществ.</w:t>
            </w:r>
          </w:p>
          <w:p w14:paraId="64FFFE76"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Экзо- и эндотермические реакции, термохимические уравнения.</w:t>
            </w:r>
          </w:p>
          <w:p w14:paraId="4BD1DE11"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Понятие о скорости химической реакции. Понятие об обратимых и необратимых химических реакциях. Понятие о гомогенных и гетерогенных реакциях. Понятие о катализе. Понятие о химическом равновесии. Факторы, </w:t>
            </w:r>
            <w:r w:rsidRPr="00C56EDE">
              <w:rPr>
                <w:rFonts w:eastAsia="OfficinaSansBoldITC"/>
                <w:sz w:val="24"/>
                <w:szCs w:val="24"/>
                <w:lang w:val="ru-RU" w:eastAsia="en-US"/>
              </w:rPr>
              <w:lastRenderedPageBreak/>
              <w:t>влияющие на скорость химической реакции и положение химического равновесия.</w:t>
            </w:r>
          </w:p>
          <w:p w14:paraId="4D410CEA"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Окислительно­восстановительные реакции, электронный баланс окислительно­восстановительной реакции. Составление уравнений окислительно­восстановительных реакций с использованием метода электронного баланса.</w:t>
            </w:r>
          </w:p>
          <w:p w14:paraId="53994592"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Теория электролитической диссоциации. Электролиты и неэлектролиты. Катионы, анионы. Механизм диссоциации веществ с различными видами химической связи. Степень диссоциации. Сильные и слабые электролиты.</w:t>
            </w:r>
          </w:p>
          <w:p w14:paraId="3A0EE6B4"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Реакции ионного обмена. Условия протекания реакций ионного обмена, полные и сокращённые ионные уравнения реакций. Свойства кислот, оснований и солей в свете представлений об электролитической диссоциации. Качественные реакции на ионы. Понятие о гидролизе солей.</w:t>
            </w:r>
          </w:p>
          <w:p w14:paraId="68B55A1C"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Химический эксперимент: ознакомление с моделями кристаллических решёток неорганических веществ – металлов и неметаллов (графита и алмаза), сложных веществ (хлорида натрия), исследование зависимости скорости химической реакции от 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видеоматериалов), проведение опытов, иллюстрирующих признаки протекания реакций ионного обмена (образование осадка, выделение газа, образование воды), опытов, иллюстрирующих примеры окислительно­восстановительных реакций (горение, реакции разложения, </w:t>
            </w:r>
            <w:r w:rsidRPr="00C56EDE">
              <w:rPr>
                <w:rFonts w:eastAsia="OfficinaSansBoldITC"/>
                <w:sz w:val="24"/>
                <w:szCs w:val="24"/>
                <w:lang w:val="ru-RU" w:eastAsia="en-US"/>
              </w:rPr>
              <w:lastRenderedPageBreak/>
              <w:t>соединения), распознавание неорганических веществ с помощью качественных реакций на ионы, решение экспериментальных задач.</w:t>
            </w:r>
          </w:p>
          <w:p w14:paraId="104ED265"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155.4.2. Неметаллы и их соединения.</w:t>
            </w:r>
          </w:p>
          <w:p w14:paraId="3AEA2796"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w:t>
            </w:r>
          </w:p>
          <w:p w14:paraId="43FD767D"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Общая характеристика элементов </w:t>
            </w:r>
            <w:r w:rsidRPr="00C56EDE">
              <w:rPr>
                <w:rFonts w:eastAsia="OfficinaSansBoldITC"/>
                <w:sz w:val="24"/>
                <w:szCs w:val="24"/>
                <w:lang w:eastAsia="en-US"/>
              </w:rPr>
              <w:t>VI</w:t>
            </w:r>
            <w:r w:rsidRPr="00C56EDE">
              <w:rPr>
                <w:rFonts w:eastAsia="OfficinaSansBoldITC"/>
                <w:sz w:val="24"/>
                <w:szCs w:val="24"/>
                <w:lang w:val="ru-RU" w:eastAsia="en-US"/>
              </w:rPr>
              <w:t>А-группы. Особенности строения атомов, характерные степени окисления.</w:t>
            </w:r>
          </w:p>
          <w:p w14:paraId="6DB780CF"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Строение и физические свойства простых веществ – кислорода и серы. Аллотропные модификации кислорода и серы. Химические свойства серы. Сероводород, строение, физические и химические свойства. Оксиды серы как представители кислотных оксидов. Серная кислота, физические и химические свойства (общие как представителя класса кислот и специфические). Химические реакции, лежащие в основе промышленного способа получения серной кислоты. Применение. Соли серной кислоты, качественная реакция на сульфат­ион. Нахождение серы и её соединений в природе. Химическое загрязнение окружающей среды соединениями серы (кислотные дожди, загрязнение воздуха и водоёмов), способы его предотвращения.</w:t>
            </w:r>
          </w:p>
          <w:p w14:paraId="33D57884"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Общая характеристика элементов </w:t>
            </w:r>
            <w:r w:rsidRPr="00C56EDE">
              <w:rPr>
                <w:rFonts w:eastAsia="OfficinaSansBoldITC"/>
                <w:sz w:val="24"/>
                <w:szCs w:val="24"/>
                <w:lang w:eastAsia="en-US"/>
              </w:rPr>
              <w:t>V</w:t>
            </w:r>
            <w:r w:rsidRPr="00C56EDE">
              <w:rPr>
                <w:rFonts w:eastAsia="OfficinaSansBoldITC"/>
                <w:sz w:val="24"/>
                <w:szCs w:val="24"/>
                <w:lang w:val="ru-RU" w:eastAsia="en-US"/>
              </w:rPr>
              <w:t>А­группы. Особенности строения атомов, характерные степени окисления.</w:t>
            </w:r>
          </w:p>
          <w:p w14:paraId="1F7D2869"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Азот, распространение в природе, </w:t>
            </w:r>
            <w:r w:rsidRPr="00C56EDE">
              <w:rPr>
                <w:rFonts w:eastAsia="OfficinaSansBoldITC"/>
                <w:sz w:val="24"/>
                <w:szCs w:val="24"/>
                <w:lang w:val="ru-RU" w:eastAsia="en-US"/>
              </w:rPr>
              <w:lastRenderedPageBreak/>
              <w:t>физические и химические свойства. Круговорот азота в природе. Аммиак, его физические и химические свойства, получение и применение. Соли аммония, их физические и химические свойства, применение. Качественная реакция на ионы аммония. Азотная кислота, её получение, физические и химические свойства (общие как представителя класса кислот и специфические). Использование нитратов и солей аммония в качестве минеральных удобрений. Химическое загрязнение окружающей среды соединениями азота (кислотные дожди, загрязнение воздуха, почвы и водоёмов).</w:t>
            </w:r>
          </w:p>
          <w:p w14:paraId="1F84106D"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Фосфор, аллотропные модификации фосфора, физические и химические свойства. Оксид фосфора (</w:t>
            </w:r>
            <w:r w:rsidRPr="00C56EDE">
              <w:rPr>
                <w:rFonts w:eastAsia="OfficinaSansBoldITC"/>
                <w:sz w:val="24"/>
                <w:szCs w:val="24"/>
                <w:lang w:eastAsia="en-US"/>
              </w:rPr>
              <w:t>V</w:t>
            </w:r>
            <w:r w:rsidRPr="00C56EDE">
              <w:rPr>
                <w:rFonts w:eastAsia="OfficinaSansBoldITC"/>
                <w:sz w:val="24"/>
                <w:szCs w:val="24"/>
                <w:lang w:val="ru-RU" w:eastAsia="en-US"/>
              </w:rPr>
              <w:t>) и фосфорная кислота, физические и химические свойства, получение. Использование фосфатов в качестве минеральных удобрений.</w:t>
            </w:r>
          </w:p>
          <w:p w14:paraId="2876D5A1"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Общая характеристика элементов </w:t>
            </w:r>
            <w:r w:rsidRPr="00C56EDE">
              <w:rPr>
                <w:rFonts w:eastAsia="OfficinaSansBoldITC"/>
                <w:sz w:val="24"/>
                <w:szCs w:val="24"/>
                <w:lang w:eastAsia="en-US"/>
              </w:rPr>
              <w:t>IV</w:t>
            </w:r>
            <w:r w:rsidRPr="00C56EDE">
              <w:rPr>
                <w:rFonts w:eastAsia="OfficinaSansBoldITC"/>
                <w:sz w:val="24"/>
                <w:szCs w:val="24"/>
                <w:lang w:val="ru-RU" w:eastAsia="en-US"/>
              </w:rPr>
              <w:t>А­группы. Особенности строения атомов, характерные степени окисления.</w:t>
            </w:r>
          </w:p>
          <w:p w14:paraId="71EE4585"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Углерод, аллотропные модификации, распространение в природе, физические и химические свойства. Адсорбция.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связанные с оксидом углерода (</w:t>
            </w:r>
            <w:r w:rsidRPr="00C56EDE">
              <w:rPr>
                <w:rFonts w:eastAsia="OfficinaSansBoldITC"/>
                <w:sz w:val="24"/>
                <w:szCs w:val="24"/>
                <w:lang w:eastAsia="en-US"/>
              </w:rPr>
              <w:t>IV</w:t>
            </w:r>
            <w:r w:rsidRPr="00C56EDE">
              <w:rPr>
                <w:rFonts w:eastAsia="OfficinaSansBoldITC"/>
                <w:sz w:val="24"/>
                <w:szCs w:val="24"/>
                <w:lang w:val="ru-RU" w:eastAsia="en-US"/>
              </w:rPr>
              <w:t>), гипотеза глобального потепления климата, парниковый эффект. Угольная кислота и её соли, их физические и химические свойства, получение и применение. Качественная реакция на карбонат­ионы. Использование карбонатов в быту, медицине, промышленности и сельском хозяйстве.</w:t>
            </w:r>
          </w:p>
          <w:p w14:paraId="5CEDFCD2" w14:textId="77777777" w:rsidR="003D44B7" w:rsidRPr="00C56EDE" w:rsidRDefault="003D44B7" w:rsidP="005744E3">
            <w:pPr>
              <w:spacing w:line="276" w:lineRule="auto"/>
              <w:rPr>
                <w:rFonts w:eastAsia="OfficinaSansBoldITC"/>
                <w:bCs/>
                <w:sz w:val="24"/>
                <w:szCs w:val="24"/>
                <w:lang w:val="ru-RU" w:eastAsia="en-US"/>
              </w:rPr>
            </w:pPr>
            <w:r w:rsidRPr="00C56EDE">
              <w:rPr>
                <w:rFonts w:eastAsia="OfficinaSansBoldITC"/>
                <w:sz w:val="24"/>
                <w:szCs w:val="24"/>
                <w:lang w:val="ru-RU" w:eastAsia="en-US"/>
              </w:rPr>
              <w:t xml:space="preserve">Первоначальные понятия об органических веществах как о соединениях углерода (метан, этан, </w:t>
            </w:r>
            <w:r w:rsidRPr="00C56EDE">
              <w:rPr>
                <w:rFonts w:eastAsia="OfficinaSansBoldITC"/>
                <w:sz w:val="24"/>
                <w:szCs w:val="24"/>
                <w:lang w:val="ru-RU" w:eastAsia="en-US"/>
              </w:rPr>
              <w:lastRenderedPageBreak/>
              <w:t xml:space="preserve">этилен, ацетилен, этанол, глицерин, уксусная кислота). </w:t>
            </w:r>
            <w:r w:rsidRPr="00C56EDE">
              <w:rPr>
                <w:rFonts w:eastAsia="OfficinaSansBoldITC"/>
                <w:bCs/>
                <w:sz w:val="24"/>
                <w:szCs w:val="24"/>
                <w:lang w:val="ru-RU" w:eastAsia="en-US"/>
              </w:rPr>
              <w:t>Природные источники углеводородов (уголь, природный газ, нефть), продукты их переработки (бензин), их роль в быту и промышленности.</w:t>
            </w:r>
          </w:p>
          <w:p w14:paraId="3108E7B8"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Понятие о биологически важных веществах: жирах, белках, углеводах – и их роли в жизни человека. Материальное единство органических и неорганических соединений.</w:t>
            </w:r>
          </w:p>
          <w:p w14:paraId="3DAE591B"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Кремний, его физические и химические свойства, получение и применение. Соединения кремния в природе. Общие представления об оксиде кремния(</w:t>
            </w:r>
            <w:r w:rsidRPr="00C56EDE">
              <w:rPr>
                <w:rFonts w:eastAsia="OfficinaSansBoldITC"/>
                <w:sz w:val="24"/>
                <w:szCs w:val="24"/>
                <w:lang w:eastAsia="en-US"/>
              </w:rPr>
              <w:t>IV</w:t>
            </w:r>
            <w:r w:rsidRPr="00C56EDE">
              <w:rPr>
                <w:rFonts w:eastAsia="OfficinaSansBoldITC"/>
                <w:sz w:val="24"/>
                <w:szCs w:val="24"/>
                <w:lang w:val="ru-RU" w:eastAsia="en-US"/>
              </w:rPr>
              <w:t>) и кремниевой кислоте. Силикаты, их использование в быту, медицине,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649D43C9"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Химический эксперимент: изучение образцов неорганических веществ, свойств соляной кислоты, проведение качественных реакций на хлорид­ионы и наблюдение признаков их протекания, опыты, отражающие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 серы и её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сульфат­ион и наблюдение признака её протекания, ознакомление с физическими свойствами азота, фосфора и их соединений (возможно использование </w:t>
            </w:r>
            <w:r w:rsidRPr="00C56EDE">
              <w:rPr>
                <w:rFonts w:eastAsia="OfficinaSansBoldITC"/>
                <w:sz w:val="24"/>
                <w:szCs w:val="24"/>
                <w:lang w:val="ru-RU" w:eastAsia="en-US"/>
              </w:rPr>
              <w:lastRenderedPageBreak/>
              <w:t>видеоматериалов), образцами азотных и фосфорных удобрений, получение, собирание, распознавание и изучение свойств аммиака, проведение качественных реакций на ион аммония и фосфат­ион и изучение признаков их протекания, взаимодействие концентрированной азотной кислоты с медью (возможно использование видеоматериалов), изучение моделей кристаллических решёток алмаза, графита, фуллерена, ознакомление с процессом адсорбции растворённых веществ активированным углём и устройством противогаза, получение, собирание, распознавание и изучение свойств углекислого газа, проведение качественных реакций на карбонат и силикат­ионы и изучение признаков их протекания, ознакомление с продукцией силикатной промышленности, решение экспериментальных задач по теме «Важнейшие неметаллы и их соединения».</w:t>
            </w:r>
          </w:p>
          <w:p w14:paraId="003E7434"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155.4.3. Металлы и их соединения.</w:t>
            </w:r>
          </w:p>
          <w:p w14:paraId="76FC9DDE"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Общая характеристика химических элементов – металлов на основании их положения в Периодической системе химических элементов Д.И. Менделеева и строения атомов. Строение металлов. Металлическая связь и металлическая кристаллическая решётка. Электрохимический ряд напряжений металлов. Физические и химические свойства металлов. Общие способы получения металлов. Понятие о коррозии металлов, основные способы защиты их от коррозии. Сплавы (сталь, чугун, дюралюминий, бронза) и их применение в быту и промышленности.</w:t>
            </w:r>
          </w:p>
          <w:p w14:paraId="54414995"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Щелочные металлы: положение в Периодической системе химических элементов Д.И. Менделеева, строение их атомов, нахождение в природе. Физические и химические свойства (на </w:t>
            </w:r>
            <w:r w:rsidRPr="00C56EDE">
              <w:rPr>
                <w:rFonts w:eastAsia="OfficinaSansBoldITC"/>
                <w:sz w:val="24"/>
                <w:szCs w:val="24"/>
                <w:lang w:val="ru-RU" w:eastAsia="en-US"/>
              </w:rPr>
              <w:lastRenderedPageBreak/>
              <w:t>примере натрия и калия). Оксиды и гидроксиды натрия и калия. Применение щелочных металлов и их соединений.</w:t>
            </w:r>
          </w:p>
          <w:p w14:paraId="67B0AB9F"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Щелочноземельные металлы магний и кальций: положение в Периодической системе химических элементов Д.И. Менделеева, строение их атомов, нахождение в природе. Физические и химические свойства магния и кальция. Важнейшие соединения кальция (оксид, гидроксид, соли). Жёсткость воды и способы её устранения.</w:t>
            </w:r>
          </w:p>
          <w:p w14:paraId="7FB4F270"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Алюминий: положение в Периодической системе химических элементов Д.И. Менделеева, строение атома, нахождение в природе. Физические и химические свойства алюминия. Амфотерные свойства оксида и гидроксида алюминия.</w:t>
            </w:r>
          </w:p>
          <w:p w14:paraId="5BC5A04E"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Железо: положение в Периодической системе химических элементов Д.И. Менделеева, строение атома, нахождение в природе. Физические и химические свойства железа. Оксиды, гидроксиды и соли соли железа (</w:t>
            </w:r>
            <w:r w:rsidRPr="00C56EDE">
              <w:rPr>
                <w:rFonts w:eastAsia="OfficinaSansBoldITC"/>
                <w:sz w:val="24"/>
                <w:szCs w:val="24"/>
                <w:lang w:eastAsia="en-US"/>
              </w:rPr>
              <w:t>II</w:t>
            </w:r>
            <w:r w:rsidRPr="00C56EDE">
              <w:rPr>
                <w:rFonts w:eastAsia="OfficinaSansBoldITC"/>
                <w:sz w:val="24"/>
                <w:szCs w:val="24"/>
                <w:lang w:val="ru-RU" w:eastAsia="en-US"/>
              </w:rPr>
              <w:t>) и железа (</w:t>
            </w:r>
            <w:r w:rsidRPr="00C56EDE">
              <w:rPr>
                <w:rFonts w:eastAsia="OfficinaSansBoldITC"/>
                <w:sz w:val="24"/>
                <w:szCs w:val="24"/>
                <w:lang w:eastAsia="en-US"/>
              </w:rPr>
              <w:t>III</w:t>
            </w:r>
            <w:r w:rsidRPr="00C56EDE">
              <w:rPr>
                <w:rFonts w:eastAsia="OfficinaSansBoldITC"/>
                <w:sz w:val="24"/>
                <w:szCs w:val="24"/>
                <w:lang w:val="ru-RU" w:eastAsia="en-US"/>
              </w:rPr>
              <w:t>), их состав, свойства и получение.</w:t>
            </w:r>
          </w:p>
          <w:p w14:paraId="47A3C6A6"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Химический эксперимент: ознакомление с образцами металлов и сплавов, их физическими свойствами, изучение результатов коррозии металлов (возможно использование видеоматериалов), особенностей взаимодействия оксида кальция и натрия с водой (возможно использование видеоматериалов), исследование свойств жёсткой воды, процесса горения железа в кислороде (возможно использование видеоматериалов), признаков протекания качественных реакций на ионы (магния, кальция, алюминия, цинка, железа (</w:t>
            </w:r>
            <w:r w:rsidRPr="00C56EDE">
              <w:rPr>
                <w:rFonts w:eastAsia="OfficinaSansBoldITC"/>
                <w:sz w:val="24"/>
                <w:szCs w:val="24"/>
                <w:lang w:eastAsia="en-US"/>
              </w:rPr>
              <w:t>II</w:t>
            </w:r>
            <w:r w:rsidRPr="00C56EDE">
              <w:rPr>
                <w:rFonts w:eastAsia="OfficinaSansBoldITC"/>
                <w:sz w:val="24"/>
                <w:szCs w:val="24"/>
                <w:lang w:val="ru-RU" w:eastAsia="en-US"/>
              </w:rPr>
              <w:t>) и железа (</w:t>
            </w:r>
            <w:r w:rsidRPr="00C56EDE">
              <w:rPr>
                <w:rFonts w:eastAsia="OfficinaSansBoldITC"/>
                <w:sz w:val="24"/>
                <w:szCs w:val="24"/>
                <w:lang w:eastAsia="en-US"/>
              </w:rPr>
              <w:t>III</w:t>
            </w:r>
            <w:r w:rsidRPr="00C56EDE">
              <w:rPr>
                <w:rFonts w:eastAsia="OfficinaSansBoldITC"/>
                <w:sz w:val="24"/>
                <w:szCs w:val="24"/>
                <w:lang w:val="ru-RU" w:eastAsia="en-US"/>
              </w:rPr>
              <w:t>), меди (</w:t>
            </w:r>
            <w:r w:rsidRPr="00C56EDE">
              <w:rPr>
                <w:rFonts w:eastAsia="OfficinaSansBoldITC"/>
                <w:sz w:val="24"/>
                <w:szCs w:val="24"/>
                <w:lang w:eastAsia="en-US"/>
              </w:rPr>
              <w:t>II</w:t>
            </w:r>
            <w:r w:rsidRPr="00C56EDE">
              <w:rPr>
                <w:rFonts w:eastAsia="OfficinaSansBoldITC"/>
                <w:sz w:val="24"/>
                <w:szCs w:val="24"/>
                <w:lang w:val="ru-RU" w:eastAsia="en-US"/>
              </w:rPr>
              <w:t xml:space="preserve">), наблюдениеи описание процессов окрашивания пламени ионами натрия, калия и кальция (возможно использование </w:t>
            </w:r>
            <w:r w:rsidRPr="00C56EDE">
              <w:rPr>
                <w:rFonts w:eastAsia="OfficinaSansBoldITC"/>
                <w:sz w:val="24"/>
                <w:szCs w:val="24"/>
                <w:lang w:val="ru-RU" w:eastAsia="en-US"/>
              </w:rPr>
              <w:lastRenderedPageBreak/>
              <w:t>видеоматериалов), исследование амфотерных свойств гидроксида алюминия и гидроксида цинка, решение экспериментальных задач по теме «Важнейшие металлы и их соединения».</w:t>
            </w:r>
          </w:p>
          <w:p w14:paraId="7108A0DF"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155.4.4. Химия и окружающая среда.</w:t>
            </w:r>
          </w:p>
          <w:p w14:paraId="731091A8"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Вещества и материалы в повседневной жизни человека. Безопасное использование веществ и химических реакций в быту. Первая помощь при химических ожогах и отравлениях. </w:t>
            </w:r>
          </w:p>
          <w:p w14:paraId="5DB0C39B"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Химическое загрязнение окружающей среды (предельная допустимая концентрация веществ (далее – ПДК). Роль химии в решении экологических проблем.</w:t>
            </w:r>
          </w:p>
          <w:p w14:paraId="614CE899"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Химический эксперимент: изучение образцов материалов (стекло, сплавы металлов, полимерные материалы).</w:t>
            </w:r>
          </w:p>
          <w:p w14:paraId="5E8426DF"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155.4.5. Межпредметные связи.</w:t>
            </w:r>
          </w:p>
          <w:p w14:paraId="0ED42B6E"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Реализация межпредметных связей при изучении химии в 9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7C92DC72"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 xml:space="preserve">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модель, явление, парниковый эффект, технология, материалы. </w:t>
            </w:r>
          </w:p>
          <w:p w14:paraId="291FF82D"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Физика: материя, атом, электрон, протон, нейтрон, ион, нуклид, изотопы, радиоактивность, молекула, электрический заряд, проводники, полупроводники, диэлектрики, фотоэлемент, вещество, тело, объём, агрегатное состояние вещества, газ, раствор, растворимость, кристаллическая решётка, сплавы, физические величины, единицы измерения, космическое пространство, планеты, звёзды, Солнце.</w:t>
            </w:r>
          </w:p>
          <w:p w14:paraId="4A80AC71"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lastRenderedPageBreak/>
              <w:t>Биология: фотосинтез, дыхание, биосфера, экосистема, минеральные удобрения, микроэлементы, макроэлементы, питательные вещества.</w:t>
            </w:r>
          </w:p>
          <w:p w14:paraId="45643993" w14:textId="77777777" w:rsidR="003D44B7" w:rsidRPr="00C56EDE" w:rsidRDefault="003D44B7" w:rsidP="005744E3">
            <w:pPr>
              <w:spacing w:line="276" w:lineRule="auto"/>
              <w:rPr>
                <w:rFonts w:eastAsia="OfficinaSansBoldITC"/>
                <w:sz w:val="24"/>
                <w:szCs w:val="24"/>
                <w:lang w:val="ru-RU" w:eastAsia="en-US"/>
              </w:rPr>
            </w:pPr>
            <w:r w:rsidRPr="00C56EDE">
              <w:rPr>
                <w:rFonts w:eastAsia="OfficinaSansBoldITC"/>
                <w:sz w:val="24"/>
                <w:szCs w:val="24"/>
                <w:lang w:val="ru-RU" w:eastAsia="en-US"/>
              </w:rPr>
              <w:t>География: атмосфера, гидросфера, минералы, горные породы, полезные ископаемые, топливо, водные ресурсы.</w:t>
            </w:r>
          </w:p>
        </w:tc>
        <w:tc>
          <w:tcPr>
            <w:tcW w:w="2126" w:type="dxa"/>
          </w:tcPr>
          <w:p w14:paraId="3101A408" w14:textId="77777777" w:rsidR="003D44B7" w:rsidRPr="00C56EDE" w:rsidRDefault="003D44B7" w:rsidP="005744E3">
            <w:pPr>
              <w:spacing w:line="276" w:lineRule="auto"/>
              <w:ind w:firstLine="0"/>
              <w:jc w:val="center"/>
              <w:rPr>
                <w:rFonts w:eastAsia="Times New Roman"/>
                <w:i/>
                <w:sz w:val="24"/>
                <w:szCs w:val="24"/>
                <w:lang w:val="ru-RU" w:eastAsia="en-US"/>
              </w:rPr>
            </w:pPr>
          </w:p>
        </w:tc>
        <w:tc>
          <w:tcPr>
            <w:tcW w:w="2126" w:type="dxa"/>
          </w:tcPr>
          <w:p w14:paraId="26FE8267" w14:textId="77777777" w:rsidR="003D44B7" w:rsidRPr="00C56EDE" w:rsidRDefault="003D44B7" w:rsidP="005744E3">
            <w:pPr>
              <w:spacing w:line="276" w:lineRule="auto"/>
              <w:ind w:firstLine="0"/>
              <w:jc w:val="center"/>
              <w:rPr>
                <w:rFonts w:eastAsia="Times New Roman"/>
                <w:i/>
                <w:sz w:val="24"/>
                <w:szCs w:val="24"/>
                <w:lang w:val="ru-RU" w:eastAsia="en-US"/>
              </w:rPr>
            </w:pPr>
          </w:p>
        </w:tc>
      </w:tr>
    </w:tbl>
    <w:p w14:paraId="2489401F" w14:textId="77777777" w:rsidR="003D3AEE" w:rsidRPr="005744E3" w:rsidRDefault="003D3AEE" w:rsidP="005744E3">
      <w:pPr>
        <w:tabs>
          <w:tab w:val="left" w:pos="2580"/>
        </w:tabs>
        <w:spacing w:line="276" w:lineRule="auto"/>
        <w:ind w:right="6" w:firstLine="0"/>
        <w:rPr>
          <w:color w:val="FF0000"/>
          <w:sz w:val="28"/>
          <w:szCs w:val="28"/>
        </w:rPr>
      </w:pPr>
    </w:p>
    <w:p w14:paraId="406DB536" w14:textId="77777777" w:rsidR="00D90F66" w:rsidRPr="005744E3" w:rsidRDefault="003D3AEE" w:rsidP="005744E3">
      <w:pPr>
        <w:tabs>
          <w:tab w:val="left" w:pos="2580"/>
        </w:tabs>
        <w:spacing w:line="276" w:lineRule="auto"/>
        <w:ind w:right="6" w:firstLine="0"/>
        <w:jc w:val="center"/>
        <w:rPr>
          <w:b/>
          <w:sz w:val="28"/>
          <w:szCs w:val="28"/>
        </w:rPr>
      </w:pPr>
      <w:r w:rsidRPr="005744E3">
        <w:rPr>
          <w:b/>
          <w:sz w:val="28"/>
          <w:szCs w:val="28"/>
        </w:rPr>
        <w:t>2.1.22. Р</w:t>
      </w:r>
      <w:r w:rsidR="00117BB5" w:rsidRPr="005744E3">
        <w:rPr>
          <w:b/>
          <w:sz w:val="28"/>
          <w:szCs w:val="28"/>
        </w:rPr>
        <w:t>абочая программа по учебному предмету «Химия»</w:t>
      </w:r>
    </w:p>
    <w:p w14:paraId="4BCDAB30" w14:textId="77777777" w:rsidR="00D90F66" w:rsidRPr="00C56EDE" w:rsidRDefault="00D90F66" w:rsidP="00C56EDE">
      <w:pPr>
        <w:tabs>
          <w:tab w:val="left" w:pos="2580"/>
        </w:tabs>
        <w:spacing w:line="276" w:lineRule="auto"/>
        <w:ind w:right="6" w:firstLine="0"/>
        <w:jc w:val="center"/>
        <w:rPr>
          <w:b/>
          <w:sz w:val="28"/>
          <w:szCs w:val="28"/>
        </w:rPr>
      </w:pPr>
      <w:r w:rsidRPr="005744E3">
        <w:rPr>
          <w:b/>
          <w:sz w:val="28"/>
          <w:szCs w:val="28"/>
        </w:rPr>
        <w:t>(углубленный уровень)</w:t>
      </w:r>
    </w:p>
    <w:p w14:paraId="2C2D30B9" w14:textId="77777777" w:rsidR="003D3AEE" w:rsidRPr="005744E3" w:rsidRDefault="003D3AEE" w:rsidP="005744E3">
      <w:pPr>
        <w:spacing w:line="276" w:lineRule="auto"/>
        <w:ind w:firstLine="709"/>
        <w:rPr>
          <w:rFonts w:eastAsia="Times New Roman" w:cs="Times New Roman"/>
          <w:sz w:val="28"/>
          <w:szCs w:val="28"/>
          <w:lang w:eastAsia="en-US"/>
        </w:rPr>
      </w:pPr>
      <w:r w:rsidRPr="005744E3">
        <w:rPr>
          <w:sz w:val="28"/>
          <w:szCs w:val="28"/>
        </w:rPr>
        <w:t>Р</w:t>
      </w:r>
      <w:r w:rsidR="00117BB5" w:rsidRPr="005744E3">
        <w:rPr>
          <w:sz w:val="28"/>
          <w:szCs w:val="28"/>
        </w:rPr>
        <w:t>абочая программа по учебному предмету «Химия» (углубленный уровень) (предметная область «Естественно-научные предметы») (далее соответственно – программа по химии, химия) включает пояснительную записку, содержание обучения, планируемые результаты освоения программы по химии</w:t>
      </w:r>
      <w:r w:rsidR="00D90F66" w:rsidRPr="005744E3">
        <w:rPr>
          <w:sz w:val="28"/>
          <w:szCs w:val="28"/>
        </w:rPr>
        <w:t xml:space="preserve"> </w:t>
      </w:r>
      <w:r w:rsidRPr="005744E3">
        <w:rPr>
          <w:rFonts w:eastAsia="Calibri" w:cs="Times New Roman"/>
          <w:sz w:val="28"/>
          <w:szCs w:val="28"/>
          <w:lang w:eastAsia="en-US"/>
        </w:rPr>
        <w:t xml:space="preserve">и </w:t>
      </w:r>
      <w:r w:rsidRPr="005744E3">
        <w:rPr>
          <w:rFonts w:eastAsia="Times New Roman" w:cs="Times New Roman"/>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5CB2EC57" w14:textId="77777777" w:rsidR="003D3AEE" w:rsidRPr="002A0702" w:rsidRDefault="003D3AEE" w:rsidP="002A0702">
      <w:pPr>
        <w:spacing w:line="276" w:lineRule="auto"/>
        <w:ind w:firstLine="709"/>
        <w:rPr>
          <w:rFonts w:eastAsia="Times New Roman" w:cs="Times New Roman"/>
          <w:sz w:val="28"/>
          <w:szCs w:val="28"/>
          <w:lang w:eastAsia="en-US"/>
        </w:rPr>
      </w:pPr>
      <w:r w:rsidRPr="005744E3">
        <w:rPr>
          <w:rFonts w:eastAsia="Times New Roman" w:cs="Times New Roman"/>
          <w:sz w:val="28"/>
          <w:szCs w:val="28"/>
          <w:lang w:eastAsia="en-US"/>
        </w:rPr>
        <w:t xml:space="preserve">Рабочая программа составлена на основе федеральной рабочей программы по </w:t>
      </w:r>
      <w:r w:rsidR="00D0282B" w:rsidRPr="005744E3">
        <w:rPr>
          <w:rFonts w:eastAsia="Times New Roman" w:cs="Times New Roman"/>
          <w:sz w:val="28"/>
          <w:szCs w:val="28"/>
          <w:lang w:eastAsia="en-US"/>
        </w:rPr>
        <w:t>химии углубленного уровня</w:t>
      </w:r>
      <w:r w:rsidR="002A0702">
        <w:rPr>
          <w:rFonts w:eastAsia="Times New Roman" w:cs="Times New Roman"/>
          <w:sz w:val="28"/>
          <w:szCs w:val="28"/>
          <w:lang w:eastAsia="en-US"/>
        </w:rPr>
        <w:t>.</w:t>
      </w:r>
    </w:p>
    <w:p w14:paraId="5721BC37" w14:textId="77777777" w:rsidR="00D90F66" w:rsidRPr="00C56EDE" w:rsidRDefault="00D90F66" w:rsidP="00C56EDE">
      <w:pPr>
        <w:tabs>
          <w:tab w:val="left" w:pos="2580"/>
        </w:tabs>
        <w:spacing w:line="276" w:lineRule="auto"/>
        <w:ind w:right="6" w:firstLine="0"/>
        <w:jc w:val="center"/>
        <w:rPr>
          <w:b/>
          <w:sz w:val="28"/>
          <w:szCs w:val="28"/>
        </w:rPr>
      </w:pPr>
      <w:r w:rsidRPr="005744E3">
        <w:rPr>
          <w:b/>
          <w:sz w:val="28"/>
          <w:szCs w:val="28"/>
        </w:rPr>
        <w:t>Пояснительная записка</w:t>
      </w:r>
    </w:p>
    <w:p w14:paraId="443E786D" w14:textId="77777777" w:rsidR="00117BB5" w:rsidRPr="005744E3" w:rsidRDefault="00117BB5" w:rsidP="005744E3">
      <w:pPr>
        <w:tabs>
          <w:tab w:val="left" w:pos="2580"/>
        </w:tabs>
        <w:spacing w:line="276" w:lineRule="auto"/>
        <w:ind w:right="6" w:firstLine="709"/>
        <w:rPr>
          <w:sz w:val="28"/>
          <w:szCs w:val="28"/>
        </w:rPr>
      </w:pPr>
      <w:r w:rsidRPr="005744E3">
        <w:rPr>
          <w:sz w:val="28"/>
          <w:szCs w:val="28"/>
        </w:rPr>
        <w:t>Программа по химии основного общего образования (углублённый уровень) составлена на основе требований к результатам освоения основной образовательной программы основного общего образования, представленных в ФГОС ООО, с учетом федеральной рабочей программы воспитания.</w:t>
      </w:r>
    </w:p>
    <w:p w14:paraId="2B9EBD6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Программа по химии разработана с целью оказания методической помощи учителю в создании рабочей программы по учебному предмету.</w:t>
      </w:r>
    </w:p>
    <w:p w14:paraId="03D4B6B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Программа по химии даёт представление о целях, общей</w:t>
      </w:r>
      <w:r w:rsidR="00D90F66" w:rsidRPr="005744E3">
        <w:rPr>
          <w:sz w:val="28"/>
          <w:szCs w:val="28"/>
        </w:rPr>
        <w:t xml:space="preserve"> стратегии обучения, воспитания и развития</w:t>
      </w:r>
      <w:r w:rsidRPr="005744E3">
        <w:rPr>
          <w:sz w:val="28"/>
          <w:szCs w:val="28"/>
        </w:rPr>
        <w:t xml:space="preserve"> обучающихся средствами учебного предмета, определяет обязательное предметное содержание, его структуру по разделам и темам, распределение по классам, рекомендуемую последовательность изучения химии с учетом межпредметных и внутрипредметных связей, логики учебного процесса, возрастных особенностей обучающихся. В программе по химии учитываются возможности учебного предмета в реализации требований к планируемым личностным, метапредметным и предметным результатам обучения и в формировании основных видов учебно-познавательной деятельности обучающегося по освоению учебного содержания.</w:t>
      </w:r>
    </w:p>
    <w:p w14:paraId="1271667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Изучение химии на уровне основного общего образования ориентировано на общекультурную подготовку, необходимую для выработки мировоззренческих ориентиров, развития интеллектуальных способностей и </w:t>
      </w:r>
      <w:r w:rsidRPr="005744E3">
        <w:rPr>
          <w:sz w:val="28"/>
          <w:szCs w:val="28"/>
        </w:rPr>
        <w:lastRenderedPageBreak/>
        <w:t>интересов обучающихся, на продолжение обучения на уровне среднего общего образования.</w:t>
      </w:r>
    </w:p>
    <w:p w14:paraId="2374A59E"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Знание химии служит основой для формирования мировоззрения обучающегося, его представлений о материальном единстве мира, важную роль играют формируемые химией представления о превращениях энергии и веществ в природе, о путях решения глобальных проблем устойчивого развития человечества – сырьевой, энергетической, продовольственной проблем, проблемы экологической безопасности, проблем здравоохранения. </w:t>
      </w:r>
    </w:p>
    <w:p w14:paraId="4D0275B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Изучение химии: </w:t>
      </w:r>
    </w:p>
    <w:p w14:paraId="7269D23A"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способствует реализации возможностей для саморазвития и формирования культуры личности обучающихся, их общей и функциональной грамотности; </w:t>
      </w:r>
    </w:p>
    <w:p w14:paraId="60B2ED7C"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вносит вклад в формирование мышления и творческих способностей обучающихся, навыков их самостоятельной учебной деятельности, экспериментальных и исследовательских умений, необходимых как в повседневной жизни, так и в профессиональной деятельности;</w:t>
      </w:r>
    </w:p>
    <w:p w14:paraId="4B4D95F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знакомит со спецификой научного мышления, закладывает основы представлений о единстве природы и человека, является ключевым этапом в формировании естественно-научной грамотности обучающихся;</w:t>
      </w:r>
    </w:p>
    <w:p w14:paraId="7A7F48D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способствует формированию ценностного отношения к естественно-научным знаниям, к природе, к человеку, вносит свой вклад в экологическое образование обучающихся.</w:t>
      </w:r>
    </w:p>
    <w:p w14:paraId="0019988E"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Данные направления в обучении химии обеспечиваются спецификой содержания предмета, который является педагогически адаптированным отражением определенного этапа развития химии. </w:t>
      </w:r>
    </w:p>
    <w:p w14:paraId="70FE213A"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Углублённый курс химии основного общего образования ориентирован на освоение обучающимися системы первоначальных понятий химии, основ неорганической химии, основополагающих представлений общей химии и отдельных значимых понятий органической химии.</w:t>
      </w:r>
    </w:p>
    <w:p w14:paraId="604D9D4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Структура содержания программы по химии сформирована на основе системного подхода к её изучению. Содержание складывается из системы понятий о химическом элементе и веществе и системы понятий о химической реакции. Обе эти системы организованы по принципу последовательного развития знаний на основе теоретических представлений разного уровня: </w:t>
      </w:r>
    </w:p>
    <w:p w14:paraId="1C97103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атомно-молекулярной теории как основы всего естествознания;</w:t>
      </w:r>
    </w:p>
    <w:p w14:paraId="6A5712D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Периодического закона Д.И. Менделеева как основного закона химии; </w:t>
      </w:r>
    </w:p>
    <w:p w14:paraId="297B50D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учения о строении атома и химической связи;</w:t>
      </w:r>
    </w:p>
    <w:p w14:paraId="7AD86C64"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представлений об электролитической диссоциации веществ в растворах;</w:t>
      </w:r>
    </w:p>
    <w:p w14:paraId="5BC32BF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 химической кинетике и термодинамике. </w:t>
      </w:r>
    </w:p>
    <w:p w14:paraId="6979A0E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В основу теоретических знаний положены эмпирически полученные факты. Теоретические знания развиваются последовательно от одного уровня к другому и обеспечивают обучающимся возможность объяснять и прогнозировать свойства, строение и области практического применения изучаемых веществ.</w:t>
      </w:r>
    </w:p>
    <w:p w14:paraId="7A1DB9E4"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Освоение содержания программы по химии происходит с использованием знаний из ранее изученных учебных предметов: окружающий мир, биология, физика, математика, география, технология, история.</w:t>
      </w:r>
    </w:p>
    <w:p w14:paraId="61715E15"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Программа основного общего образования по химии (углублённый уровень) ориентирована на сохранение фундаментального характера образования, специфики учебного предмета и обеспечение успешного обучения на следующем уровне образования. В программе по химии реализуется развивающая и практическая направленность обучения химии, дифференциация обучения, включающая профильную подготовку обучающихся и последующее самоопределение в выборе направления обучения в профильных классах.</w:t>
      </w:r>
    </w:p>
    <w:p w14:paraId="55332804"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Углублённое изучение химии способствует реализации задач профессиональной ориентации и направлено на предоставление возможности каждому обучающемуся проявить свои интеллектуальные и творческие способности при изучении учебного предмета, необходимые для продолжения образования и дальнейшей трудовой деятельности.</w:t>
      </w:r>
    </w:p>
    <w:p w14:paraId="2692F9D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Программа по химии (углублённый уровень) предназначена для использования в образовательных организациях, реализующих программы дифференцированного (углублённого, профильного) изучения отдельных учебных предметов на уровне основного общего образования.</w:t>
      </w:r>
    </w:p>
    <w:p w14:paraId="6F88A05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Образовательные функции химии, изучаемой на углубленном уровне, реализуются в процессе формирования знаний основ химической науки как области современного естествознания, области практической деятельности человека и одного из компонентов мировой культуры. Задача учебного предмета состоит в формировании системы химических знаний – важнейших фактов, понятий, законов и теоретических положений, доступных обобщений мировоззренческого характера, языка науки, в приобщении к научным методам познания при изучении веществ и химических реакций, формировании и развитии познавательных умений и способов деятельности и их применении в учебно-познавательной и учебно-исследовательской деятельности, освоении правил безопасного обращения с веществами в повседневной жизни. </w:t>
      </w:r>
    </w:p>
    <w:p w14:paraId="677D5DD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Цели изучения химии отражают направленность обучения на развитие и саморазвитие личности, формирование её интеллекта и общей культуры.</w:t>
      </w:r>
    </w:p>
    <w:p w14:paraId="4F85C85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Изучение химии направлено на достижение следующих целей:</w:t>
      </w:r>
    </w:p>
    <w:p w14:paraId="5A6467A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формирование интеллектуально развитой личности, готовой к самообразованию, сотрудничеству, самостоятельному принятию решений, способной адаптироваться к быстро меняющимся условиям жизни;</w:t>
      </w:r>
      <w:bookmarkStart w:id="115" w:name="bookmark19"/>
      <w:bookmarkEnd w:id="115"/>
    </w:p>
    <w:p w14:paraId="58E989F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формирование системы химических знаний как компонента естественно-научной картины мира, как основы для понимания химической стороны явлений окружающего мира, освоение языка науки;</w:t>
      </w:r>
      <w:bookmarkStart w:id="116" w:name="bookmark20"/>
      <w:bookmarkEnd w:id="116"/>
    </w:p>
    <w:p w14:paraId="125FE00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приобщение обучающихся к самостоятельной познавательной и исследовательской деятельности, к научным методам познания, формирование мотивации и развитие способностей к изучению химии;</w:t>
      </w:r>
      <w:bookmarkStart w:id="117" w:name="bookmark21"/>
      <w:bookmarkEnd w:id="117"/>
    </w:p>
    <w:p w14:paraId="0322C8C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формирование общей функциональной и естественно-научной грамотности, в том числе умений объяснять и оценивать явления окружающего мира, используя знания и опыт, полученные при изучении химии, применять их при решении проблем в повседневной жизни и трудовой деятельности;</w:t>
      </w:r>
      <w:bookmarkStart w:id="118" w:name="bookmark22"/>
      <w:bookmarkEnd w:id="118"/>
    </w:p>
    <w:p w14:paraId="687C8E3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развитие у обучающихся интереса к изучению химии и сферам деятельности, связанным с химией, мотивация к осознанному выбору соответствующего профиля и направленности дальнейшего обучения;</w:t>
      </w:r>
      <w:bookmarkStart w:id="119" w:name="bookmark23"/>
      <w:bookmarkEnd w:id="119"/>
    </w:p>
    <w:p w14:paraId="0D69E394"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осознание ценности химических знаний в жизни человека, повышение уровня экологической культуры, неприятие действий, приносящих вред окружающей среде и здоровью людей;</w:t>
      </w:r>
      <w:bookmarkStart w:id="120" w:name="bookmark24"/>
      <w:bookmarkEnd w:id="120"/>
    </w:p>
    <w:p w14:paraId="324C6355"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приобретение обучающимися опыта самопознания, ключевых навыков (ключевых компетенций), необходимых для различных видов деятельности.</w:t>
      </w:r>
      <w:bookmarkStart w:id="121" w:name="bookmark25"/>
      <w:bookmarkStart w:id="122" w:name="bookmark26"/>
      <w:bookmarkStart w:id="123" w:name="bookmark27"/>
    </w:p>
    <w:bookmarkEnd w:id="121"/>
    <w:bookmarkEnd w:id="122"/>
    <w:bookmarkEnd w:id="123"/>
    <w:p w14:paraId="378B810E" w14:textId="77777777" w:rsidR="00D90F66" w:rsidRPr="005744E3" w:rsidRDefault="00D90F66" w:rsidP="005744E3">
      <w:pPr>
        <w:tabs>
          <w:tab w:val="left" w:pos="2580"/>
        </w:tabs>
        <w:spacing w:line="276" w:lineRule="auto"/>
        <w:ind w:right="6" w:firstLine="0"/>
        <w:rPr>
          <w:color w:val="FF0000"/>
          <w:sz w:val="28"/>
          <w:szCs w:val="28"/>
        </w:rPr>
      </w:pPr>
    </w:p>
    <w:p w14:paraId="7DE2D35E" w14:textId="77777777" w:rsidR="00D90F66" w:rsidRPr="005744E3" w:rsidRDefault="00D90F66" w:rsidP="00C56EDE">
      <w:pPr>
        <w:tabs>
          <w:tab w:val="left" w:pos="2580"/>
        </w:tabs>
        <w:spacing w:line="276" w:lineRule="auto"/>
        <w:ind w:right="6" w:firstLine="567"/>
        <w:jc w:val="center"/>
        <w:rPr>
          <w:b/>
          <w:sz w:val="28"/>
          <w:szCs w:val="28"/>
        </w:rPr>
      </w:pPr>
      <w:r w:rsidRPr="005744E3">
        <w:rPr>
          <w:b/>
          <w:sz w:val="28"/>
          <w:szCs w:val="28"/>
        </w:rPr>
        <w:t>Содержание обучения в 8 классе</w:t>
      </w:r>
    </w:p>
    <w:p w14:paraId="01D3C2D3" w14:textId="77777777" w:rsidR="00117BB5" w:rsidRPr="005744E3" w:rsidRDefault="00117BB5" w:rsidP="005744E3">
      <w:pPr>
        <w:tabs>
          <w:tab w:val="left" w:pos="2580"/>
        </w:tabs>
        <w:spacing w:line="276" w:lineRule="auto"/>
        <w:ind w:right="6" w:firstLine="567"/>
        <w:rPr>
          <w:b/>
          <w:sz w:val="28"/>
          <w:szCs w:val="28"/>
        </w:rPr>
      </w:pPr>
      <w:r w:rsidRPr="005744E3">
        <w:rPr>
          <w:b/>
          <w:sz w:val="28"/>
          <w:szCs w:val="28"/>
        </w:rPr>
        <w:t>Первоначальные химические понятия.</w:t>
      </w:r>
    </w:p>
    <w:p w14:paraId="33E5CDE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Химия – важная область естествознания и практической деятельности человека. Предмет химии. Роль химии в жизни человека. Краткие сведения об истории возникновения и развития химии. Химия в системе наук. Тела и вещества. Физические и химические свойства веществ. Агрегатные состояния веществ. Понятие о теоретических и эмпирических методах познания в естественных науках. Представления о научном познании на эмпирическом уровне: наблюдение, измерение, эксперимент, моделирование, вычисление. Представления о научном познании на теоретическом уровне: научные факты, проблема, гипотеза, теория, закон. </w:t>
      </w:r>
    </w:p>
    <w:p w14:paraId="1219DC9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Язык химии. Источники химической информации.</w:t>
      </w:r>
    </w:p>
    <w:p w14:paraId="052F342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Понятие о методах работы с химическими веществами. Оборудование школьной химической лаборатории. Правила безопасного обращения с веществами и лабораторным оборудованием.</w:t>
      </w:r>
    </w:p>
    <w:p w14:paraId="7EF0FD6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Чистые вещества и смеси. Природные смеси: воздух, природный газ, нефть, природные воды, горные породы и минералы. Понятие о гомогенных и гетерогенных смесях. Способы разделения смесей. Очистка веществ.</w:t>
      </w:r>
    </w:p>
    <w:p w14:paraId="7E3669E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Вещества и химические реакции. Атомы и молекулы. Химические элементы. Символы химических элементов. Простые и сложные вещества. Металлы и неметаллы. Вещества молекулярного и немолекулярного строения.</w:t>
      </w:r>
    </w:p>
    <w:p w14:paraId="088A9FB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Химическая формула. Валентность атомов химических элементов. Закон постоянства состава веществ. Определение валентности элементов по формулам бинарных соединений и составление формул бинарных соединений по валентности элементов. Относительная атомная масса. Относительная молекулярная масса. Массовая доля химического элемента в соединении. Нахождение простейшей формулы вещества по массовым долям элементов.</w:t>
      </w:r>
    </w:p>
    <w:p w14:paraId="491DD14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Количество вещества. Моль. Молярная масса. Взаимосвязь количества, массы и числа структурных единиц вещества. Расчеты по формулам химических соединений. Молярная масса смеси веществ. Мольная доля химического элемента в соединении. Нахождение простейшей формулы вещества по мольным долям элементов.</w:t>
      </w:r>
    </w:p>
    <w:p w14:paraId="17F2413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Физические и химические явления. Химическая реакция и ее признаки. Условия протекания химических реакций. Закон сохранения массы веществ. Атомно-молекулярная теория. Жизнь и деятельность М.В. Ломоносова. Химические уравнения. Типы химических реакций (соединения, разложения, замещения, обмена). Расчеты по химическим уравнениям.</w:t>
      </w:r>
    </w:p>
    <w:p w14:paraId="43BC020A"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Экспериментальное изучение веществ и явлений. Знакомство с химической посудой, с правилами работы в лаборатории и приемами обращения с лабораторным оборудованием. Изучение и описание физических свойств образцов неорганических веществ – металлов и неметаллов.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соды или мела с соляной кислотой) явлений. Ознакомление с образцами веществ количеством 1 моль. Наблюдение и описание признаков протекания химических реакций (разложение сахара, взаимодействие серной кислоты с хлоридом бария, получение и разложение гидроксида меди (</w:t>
      </w:r>
      <w:r w:rsidRPr="005744E3">
        <w:rPr>
          <w:sz w:val="28"/>
          <w:szCs w:val="28"/>
          <w:lang w:val="en-US"/>
        </w:rPr>
        <w:t>II</w:t>
      </w:r>
      <w:r w:rsidRPr="005744E3">
        <w:rPr>
          <w:sz w:val="28"/>
          <w:szCs w:val="28"/>
        </w:rPr>
        <w:t>) при нагревании, взаимодействие железа с раствором соли меди (</w:t>
      </w:r>
      <w:r w:rsidRPr="005744E3">
        <w:rPr>
          <w:sz w:val="28"/>
          <w:szCs w:val="28"/>
          <w:lang w:val="en-US"/>
        </w:rPr>
        <w:t>II</w:t>
      </w:r>
      <w:r w:rsidRPr="005744E3">
        <w:rPr>
          <w:sz w:val="28"/>
          <w:szCs w:val="28"/>
        </w:rPr>
        <w:t xml:space="preserve">). Изучение </w:t>
      </w:r>
      <w:r w:rsidRPr="005744E3">
        <w:rPr>
          <w:sz w:val="28"/>
          <w:szCs w:val="28"/>
        </w:rPr>
        <w:lastRenderedPageBreak/>
        <w:t>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опытов, иллюстрирующих закон сохранения массы.</w:t>
      </w:r>
    </w:p>
    <w:p w14:paraId="1EA72289" w14:textId="77777777" w:rsidR="00117BB5" w:rsidRPr="005744E3" w:rsidRDefault="00117BB5" w:rsidP="005744E3">
      <w:pPr>
        <w:tabs>
          <w:tab w:val="left" w:pos="2580"/>
        </w:tabs>
        <w:spacing w:line="276" w:lineRule="auto"/>
        <w:ind w:right="6" w:firstLine="567"/>
        <w:rPr>
          <w:b/>
          <w:sz w:val="28"/>
          <w:szCs w:val="28"/>
        </w:rPr>
      </w:pPr>
      <w:r w:rsidRPr="005744E3">
        <w:rPr>
          <w:b/>
          <w:sz w:val="28"/>
          <w:szCs w:val="28"/>
        </w:rPr>
        <w:t>Важнейшие представители неорганических веществ.</w:t>
      </w:r>
    </w:p>
    <w:p w14:paraId="0CE4A0A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Представления о газах. Воздух – смесь газов. Состав воздуха. Закон Авогадро. Молярный объём газов. Относительная плотность газов. Определение относительной молекулярной массы газообразного вещества по известной относительной плотности. Объёмные отношения газов при химических реакциях.</w:t>
      </w:r>
    </w:p>
    <w:p w14:paraId="39F34FE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Кислород – элемент и простое вещество. Нахождение кислорода в природе, физические и химические свойства (реакции горения и окисления). Процессы окисления в живой природе. Оксиды. Применение кислорода. Способы получения кислорода в лаборатории и промышленности. Понятие о катализаторе. Круговорот кислорода в природе. Озон – аллотропная модификация кислорода. Озоновый слой, его значение для живых организмов. Разрушение озонового слоя.</w:t>
      </w:r>
    </w:p>
    <w:p w14:paraId="464D1DB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Тепловой эффект химической реакции, термохимические уравнения, экзо- и эндотермические реакции. Топливо. Использование угля и метана в качестве топлива. Загрязнение воздуха. Понятие о парниковом эффекте.</w:t>
      </w:r>
    </w:p>
    <w:p w14:paraId="1779FCA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Водород – элемент и простое вещество. Нахождение водорода в природе, физические и химические свойства, применение, способы получения. Понятие о кислотах и солях. Использование водорода в качестве топлива.</w:t>
      </w:r>
    </w:p>
    <w:p w14:paraId="3DDE603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Вода. Физические свойства воды. Вода как растворитель. Растворы. Насыщенные и ненасыщенные растворы. Растворимость веществ в воде. Факторы, влияющие на растворимость твердых и газообразных веществ. Способы выражения концентрации растворов: массовая доля растворенного вещества, молярная концентрация. Роль растворов в природе и в жизни человека.</w:t>
      </w:r>
    </w:p>
    <w:p w14:paraId="171E1E1C"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Химические свойства воды. Понятие об основаниях. Понятие об индикаторах. Круговорот воды в природе. Загрязнение природных вод. Охрана и очистка природных вод.</w:t>
      </w:r>
    </w:p>
    <w:p w14:paraId="7975E2D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Классификация неорганических соединений. Оксиды. Классификация оксидов: солеобразующие (основные, кислотные, амфотерные) и несолеобразующие. Международная номенклатура оксидов. Тривиальные названия оксидов. Физические и характерные химические свойства оксидов (взаимодействие с водой, с кислотами и основаниями, с другими оксидами). Получение оксидов.</w:t>
      </w:r>
    </w:p>
    <w:p w14:paraId="3A8D88E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Понятие о гидроксидах – основаниях и кислородсодержащих кислотах. Кислоты. Классификация кислот. Международная номенклатура и тривиальные названия кислот. Физические и химические свойства кислот (взаимодействие с металлами, с оксидами металлов, основаниями и солями). Ряд активности металлов Н.Н. Бекетова. Получение кислот. Кислоты в природе, применение важнейших кислот.</w:t>
      </w:r>
    </w:p>
    <w:p w14:paraId="62C93A5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Основания. Классификация оснований: щелочи и нерастворимые основания. Международная номенклатура оснований. Тривиальные названия оснований. Щелочи, их свойства (взаимодействие с кислотными оксидами, кислотами и солями) и способы получения. Нерастворимые основания, их свойства (взаимодействие с кислотами) и способы получения. Амфотерность. Понятие об амфотерных гидроксидах (на примере гидроксидов цинка и алюминия): химические свойства (взаимодействие с кислотами и щелочами) и получение.</w:t>
      </w:r>
    </w:p>
    <w:p w14:paraId="5CCF04B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Соли (средние, кислые, основные, двойные). Международная номенклатура солей. Тривиальные названия солей. Физические и характерные химические свойства на примере средних солей. Получение солей.</w:t>
      </w:r>
    </w:p>
    <w:p w14:paraId="0CF4279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Генетическая связь между классами неорганических соединений.</w:t>
      </w:r>
    </w:p>
    <w:p w14:paraId="0DA06AA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Экспериментальное изучение веществ и явлений: </w:t>
      </w:r>
    </w:p>
    <w:p w14:paraId="5E297B5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количественное определение содержания кислорода в воздухе;</w:t>
      </w:r>
    </w:p>
    <w:p w14:paraId="786D822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получение, собирание, распознавание и изучение свойств кислорода; </w:t>
      </w:r>
    </w:p>
    <w:p w14:paraId="1C282D2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наблюдение взаимодействия веществ с кислородом и условий возникновения и прекращения горения; </w:t>
      </w:r>
    </w:p>
    <w:p w14:paraId="4C58F02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ознакомление с образцами оксидов и описание их свойств; </w:t>
      </w:r>
    </w:p>
    <w:p w14:paraId="0B030BB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получение, собирание, распознавание и изучение свойств водорода (горение); </w:t>
      </w:r>
    </w:p>
    <w:p w14:paraId="0EE4969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взаимодействие водорода с оксидом меди (</w:t>
      </w:r>
      <w:r w:rsidRPr="005744E3">
        <w:rPr>
          <w:sz w:val="28"/>
          <w:szCs w:val="28"/>
          <w:lang w:val="en-US"/>
        </w:rPr>
        <w:t>II</w:t>
      </w:r>
      <w:r w:rsidRPr="005744E3">
        <w:rPr>
          <w:sz w:val="28"/>
          <w:szCs w:val="28"/>
        </w:rPr>
        <w:t>);</w:t>
      </w:r>
    </w:p>
    <w:p w14:paraId="7271DA0C"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исследование особенностей растворения веществ с различной растворимостью; </w:t>
      </w:r>
    </w:p>
    <w:p w14:paraId="14C6EB3C"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приготовление растворов с определенной массовой долей растворенного вещества; </w:t>
      </w:r>
    </w:p>
    <w:p w14:paraId="2E3B0D6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приготовление растворов с определенной молярной концентрацией растворенного вещества; </w:t>
      </w:r>
    </w:p>
    <w:p w14:paraId="2A7EE404"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взаимодействие воды с металлами (натрием и кальцием); </w:t>
      </w:r>
    </w:p>
    <w:p w14:paraId="60FE49F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определение растворов кислот и щелочей с помощью индикаторов; </w:t>
      </w:r>
    </w:p>
    <w:p w14:paraId="16695544"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исследование образцов неорганических веществ различных классов; </w:t>
      </w:r>
    </w:p>
    <w:p w14:paraId="61F8C9D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изучение взаимодействия оксида меди (</w:t>
      </w:r>
      <w:r w:rsidRPr="005744E3">
        <w:rPr>
          <w:sz w:val="28"/>
          <w:szCs w:val="28"/>
          <w:lang w:val="en-US"/>
        </w:rPr>
        <w:t>II</w:t>
      </w:r>
      <w:r w:rsidRPr="005744E3">
        <w:rPr>
          <w:sz w:val="28"/>
          <w:szCs w:val="28"/>
        </w:rPr>
        <w:t xml:space="preserve">) с раствором серной кислоты, кислот с металлами, реакций нейтрализации; </w:t>
      </w:r>
    </w:p>
    <w:p w14:paraId="20637F5E"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 xml:space="preserve">получение нерастворимых оснований, вытеснение одного металла другим из раствора соли; </w:t>
      </w:r>
    </w:p>
    <w:p w14:paraId="2419F93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взаимодействие гидроксида цинка с растворами кислот и щелочей; </w:t>
      </w:r>
    </w:p>
    <w:p w14:paraId="137A721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решение экспериментальных задач по теме «Основные классы неорганических соединений».</w:t>
      </w:r>
    </w:p>
    <w:p w14:paraId="5B76F42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Периодический закон и Периодическая система химических элементов Д.И. Менделеева. Строение атомов. Химическая связь. Окислительно-восстановительные реакции.</w:t>
      </w:r>
    </w:p>
    <w:p w14:paraId="7D807CC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Первые попытки классификации химических элементов. Понятие о группах (семействах) сходных элементов: щелочных и щелочноземельных металлах, галогенах, инертных (благородных) газах. Элементы, которые образуют амфотерные оксиды и гидроксиды.</w:t>
      </w:r>
    </w:p>
    <w:p w14:paraId="4540335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Периодический закон. Открытие Периодического закона. Периодическая система химических элементов Д.И. Менделеева. Короткопериодная и длиннопериодная формы таблицы «Периодическая система химических элементов Д.И. Менделеева». Периоды и группы (А- и Б-группы).</w:t>
      </w:r>
    </w:p>
    <w:p w14:paraId="4AFD6D7C"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Строение атомов. Состав атомных ядер. Изотопы. Радиоактивность. Электроны. Электронная орбиталь. Энергетические уровни и подуровни атома: </w:t>
      </w:r>
      <w:r w:rsidRPr="005744E3">
        <w:rPr>
          <w:sz w:val="28"/>
          <w:szCs w:val="28"/>
          <w:lang w:val="en-US"/>
        </w:rPr>
        <w:t>s</w:t>
      </w:r>
      <w:r w:rsidRPr="005744E3">
        <w:rPr>
          <w:sz w:val="28"/>
          <w:szCs w:val="28"/>
        </w:rPr>
        <w:t xml:space="preserve">-, </w:t>
      </w:r>
      <w:r w:rsidRPr="005744E3">
        <w:rPr>
          <w:sz w:val="28"/>
          <w:szCs w:val="28"/>
          <w:lang w:val="en-US"/>
        </w:rPr>
        <w:t>p</w:t>
      </w:r>
      <w:r w:rsidRPr="005744E3">
        <w:rPr>
          <w:sz w:val="28"/>
          <w:szCs w:val="28"/>
        </w:rPr>
        <w:t xml:space="preserve">-, </w:t>
      </w:r>
      <w:r w:rsidRPr="005744E3">
        <w:rPr>
          <w:sz w:val="28"/>
          <w:szCs w:val="28"/>
          <w:lang w:val="en-US"/>
        </w:rPr>
        <w:t>d</w:t>
      </w:r>
      <w:r w:rsidRPr="005744E3">
        <w:rPr>
          <w:sz w:val="28"/>
          <w:szCs w:val="28"/>
        </w:rPr>
        <w:t>-орбитали. Электронные конфигурации и электронно-графические формулы атомов. Физический смысл порядкового номера, номера периода и группы элемента. Строение электронных оболочек атомов первых 20 химических элементов Периодической системы Д.И. Менделеева: распределение электронов по энергетическим уровням, подуровням и орбиталям. Физический смысл Периодического закона.</w:t>
      </w:r>
    </w:p>
    <w:p w14:paraId="775E1DB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Закономерности изменения радиуса атомов химических элементов, металлических и неметаллических свойств по группам и периодам. Изменение кислотно-основных свойств соединений химических элементов в периодах и группах. Характеристика химического элемента по его положению в Периодической системе Д.И. Менделеева.</w:t>
      </w:r>
    </w:p>
    <w:p w14:paraId="70A5DB8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Значение Периодического закона и Периодической системы химических элементов для развития науки и практики. Д.И. Менделеев – ученый и гражданин.</w:t>
      </w:r>
    </w:p>
    <w:p w14:paraId="25E2B35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Электроотрицательность химических элементов. Химическая связь. Виды химической связи: ковалентная полярная связь, ковалентная неполярная связь, ионная связь. Механизмы образования ковалентной и ионной связи. Электронные и структурные формулы веществ. Катионы и анионы.</w:t>
      </w:r>
    </w:p>
    <w:p w14:paraId="0507C5F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Кристаллические и аморфные вещества. Типы кристаллических решеток: ионная, атомная, молекулярная и их характеристики.</w:t>
      </w:r>
    </w:p>
    <w:p w14:paraId="16432E2A"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Степень окисления. Определение степеней окисления атомов в бинарных соединениях. Окислительно-восстановительные реакции. Процессы окисления и восстановления. Окислители и восстановители. Составление уравнений простых окислительно-восстановительных реакций и расстановка в них коэффициентов методом электронного баланса.</w:t>
      </w:r>
    </w:p>
    <w:p w14:paraId="2A4EBE0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Экспериментальное изучение веществ и явлений: </w:t>
      </w:r>
    </w:p>
    <w:p w14:paraId="29DCD1E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ознакомление с образцами металлов и неметаллов; </w:t>
      </w:r>
    </w:p>
    <w:p w14:paraId="176E8AEE"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моделирование строения молекул при помощи рисунков, моделей, электронных и структурных формул; </w:t>
      </w:r>
    </w:p>
    <w:p w14:paraId="06D47C6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проведение опытов, иллюстрирующих примеры окислительно-восстановительных реакций (горение, реакции разложения, соединения).</w:t>
      </w:r>
    </w:p>
    <w:p w14:paraId="20B5D1F1" w14:textId="77777777" w:rsidR="00117BB5" w:rsidRPr="005744E3" w:rsidRDefault="00117BB5" w:rsidP="005744E3">
      <w:pPr>
        <w:tabs>
          <w:tab w:val="left" w:pos="2580"/>
        </w:tabs>
        <w:spacing w:line="276" w:lineRule="auto"/>
        <w:ind w:right="6" w:firstLine="567"/>
        <w:rPr>
          <w:b/>
          <w:sz w:val="28"/>
          <w:szCs w:val="28"/>
        </w:rPr>
      </w:pPr>
      <w:r w:rsidRPr="005744E3">
        <w:rPr>
          <w:b/>
          <w:sz w:val="28"/>
          <w:szCs w:val="28"/>
        </w:rPr>
        <w:t>Межпредметные связи.</w:t>
      </w:r>
    </w:p>
    <w:p w14:paraId="7A43BF7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принятых в отдельных естественных науках.</w:t>
      </w:r>
    </w:p>
    <w:p w14:paraId="141481C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Общие естественно-научные понятия: явление (процесс), научный факт, гипотеза, теория, закон, анализ, синтез, классификация, периодичность, наблюдение, эксперимент, моделирование, измерение, модель.</w:t>
      </w:r>
    </w:p>
    <w:p w14:paraId="71C2C75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Физика: явления природы, физические явления, вещество, тело, физические величины, единицы измерения, объём, масса, агрегатные состояние вещества, атом, электрон, протон, нейтрон, ион, молекула, строение газов, жидкостей и твердых (кристаллических) тел, электрический заряд, количество теплоты.</w:t>
      </w:r>
    </w:p>
    <w:p w14:paraId="58673D75"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Биология: биосфера, фотосинтез, процессы обмена веществ.</w:t>
      </w:r>
    </w:p>
    <w:p w14:paraId="0BADA95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География: атмосфера, гидросфера, минералы, горные породы, полезные ископаемые, топливо, водные ресурсы.</w:t>
      </w:r>
    </w:p>
    <w:p w14:paraId="20454CEA"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Технология: техносфера, производство, химические технологии, сырье, конструкционные материалы.</w:t>
      </w:r>
    </w:p>
    <w:p w14:paraId="1DA4613C" w14:textId="77777777" w:rsidR="00D90F66" w:rsidRPr="005744E3" w:rsidRDefault="00D90F66" w:rsidP="005744E3">
      <w:pPr>
        <w:tabs>
          <w:tab w:val="left" w:pos="2580"/>
        </w:tabs>
        <w:spacing w:line="276" w:lineRule="auto"/>
        <w:ind w:right="6" w:firstLine="567"/>
        <w:rPr>
          <w:sz w:val="28"/>
          <w:szCs w:val="28"/>
        </w:rPr>
      </w:pPr>
    </w:p>
    <w:p w14:paraId="4633056D" w14:textId="77777777" w:rsidR="00D90F66" w:rsidRPr="00C56EDE" w:rsidRDefault="00117BB5" w:rsidP="00C56EDE">
      <w:pPr>
        <w:tabs>
          <w:tab w:val="left" w:pos="2580"/>
        </w:tabs>
        <w:spacing w:line="276" w:lineRule="auto"/>
        <w:ind w:right="6" w:firstLine="567"/>
        <w:jc w:val="center"/>
        <w:rPr>
          <w:b/>
          <w:sz w:val="28"/>
          <w:szCs w:val="28"/>
        </w:rPr>
      </w:pPr>
      <w:r w:rsidRPr="005744E3">
        <w:rPr>
          <w:b/>
          <w:sz w:val="28"/>
          <w:szCs w:val="28"/>
        </w:rPr>
        <w:t xml:space="preserve">Содержание обучения в </w:t>
      </w:r>
      <w:r w:rsidR="00D90F66" w:rsidRPr="005744E3">
        <w:rPr>
          <w:b/>
          <w:sz w:val="28"/>
          <w:szCs w:val="28"/>
        </w:rPr>
        <w:t>9 классе</w:t>
      </w:r>
    </w:p>
    <w:p w14:paraId="2E63FD24" w14:textId="77777777" w:rsidR="00117BB5" w:rsidRPr="005744E3" w:rsidRDefault="00117BB5" w:rsidP="005744E3">
      <w:pPr>
        <w:tabs>
          <w:tab w:val="left" w:pos="2580"/>
        </w:tabs>
        <w:spacing w:line="276" w:lineRule="auto"/>
        <w:ind w:right="6" w:firstLine="567"/>
        <w:rPr>
          <w:b/>
          <w:sz w:val="28"/>
          <w:szCs w:val="28"/>
        </w:rPr>
      </w:pPr>
      <w:bookmarkStart w:id="124" w:name="bookmark34"/>
      <w:bookmarkStart w:id="125" w:name="bookmark35"/>
      <w:bookmarkStart w:id="126" w:name="bookmark36"/>
      <w:r w:rsidRPr="005744E3">
        <w:rPr>
          <w:b/>
          <w:sz w:val="28"/>
          <w:szCs w:val="28"/>
        </w:rPr>
        <w:t>Вещество и химическая реакция</w:t>
      </w:r>
      <w:bookmarkEnd w:id="124"/>
      <w:bookmarkEnd w:id="125"/>
      <w:bookmarkEnd w:id="126"/>
      <w:r w:rsidRPr="005744E3">
        <w:rPr>
          <w:b/>
          <w:sz w:val="28"/>
          <w:szCs w:val="28"/>
        </w:rPr>
        <w:t>.</w:t>
      </w:r>
    </w:p>
    <w:p w14:paraId="4CF3200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Повторение и углубление знаний основных разделов курса 8 класса. Строение атомов. Свойства атомов химических элементов, их количественные и качественные характеристики (радиус, электроотрицательность, энергия ионизации). Последовательность заполнения электронных орбиталей атомов малых периодов. Особенности заполнения электронных орбиталей атомов больших периодов. </w:t>
      </w:r>
      <w:r w:rsidRPr="005744E3">
        <w:rPr>
          <w:sz w:val="28"/>
          <w:szCs w:val="28"/>
        </w:rPr>
        <w:lastRenderedPageBreak/>
        <w:t>Периодическая система химических элементов в свете представлений о строении атома. Степень окисления и валентность. Представление о периодической зависимости свойств химических элементов (электроотрицательность, окислительно-восстановительные свойства, кислотно-основные свойства оксидов и гидроксидов) от строения атома.</w:t>
      </w:r>
    </w:p>
    <w:p w14:paraId="262161A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Строение вещества. Вещества в твердом, жидком и газообразном состоянии. Виды химической связи: ионная, ковалентная (неполярная, полярная); обменный и донорно-акцепторный механизм образования ковалентной связи. </w:t>
      </w:r>
    </w:p>
    <w:p w14:paraId="69AAF4D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Межмолекулярные взаимодействия (водородная связь, силы Ван-дер-Ваальса). Типы кристаллических решеток – атомная, ионная, металлическая, молекулярная – и особенности их строения. Зависимость свойств вещества от типа кристаллической решетки и вида химической связи.</w:t>
      </w:r>
    </w:p>
    <w:p w14:paraId="5E80B5E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Основные закономерности протекания химических реакций. 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по агрегатному состоянию реагирующих веществ).</w:t>
      </w:r>
    </w:p>
    <w:p w14:paraId="0ACF1CD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Элементы химической термодинамики. Энергетика химических реакций. Тепловой эффект химической реакции. Экзо- и эндотермические реакции, термохимические уравнения. Закон Гесса и его следствия. Вычисления по термохимическим уравнениям.</w:t>
      </w:r>
    </w:p>
    <w:p w14:paraId="46910C6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Понятие о скорости химической реакции. Закон действующих масс. Факторы, влияющие на скорость химической реакции. Энергия активации. Понятие о катализе. Ферменты. Ингибиторы.</w:t>
      </w:r>
    </w:p>
    <w:p w14:paraId="45950DFA"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Понятие об обратимых и необратимых химических реакциях. Понятие о химическом равновесии, принцип Ле Шателье. Условия смещения химического равновесия. Факторы, влияющие на состояние химического равновесия. Прогнозирование возможности протекания химических превращений в различных условиях на основе представлений об изученных элементах химической кинетики и термодинамики.</w:t>
      </w:r>
    </w:p>
    <w:p w14:paraId="02460BC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Окислительно-восстановительные реакции. Окислительно-восстановительные свойства химических элементов, зависимость от степени окисления. Важные окислители и восстановители. Перманганат калия (характеристика). Составление уравнений окислительно-восстановительных реакций с использованием метода электронного баланса.</w:t>
      </w:r>
    </w:p>
    <w:p w14:paraId="543DE67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Электролитическая диссоциация. Химические реакции в растворах. Теория электролитической диссоциации. Растворение как физико-химический процесс. Понятие о гидратах и кристаллогидратах. Электролиты </w:t>
      </w:r>
      <w:r w:rsidRPr="005744E3">
        <w:rPr>
          <w:sz w:val="28"/>
          <w:szCs w:val="28"/>
        </w:rPr>
        <w:lastRenderedPageBreak/>
        <w:t>и неэлектролиты. Катионы, анионы. Механизм диссоциации веществ с различным видом химической связи. Сильные и слабые электролиты. Степень диссоциации, константа диссоциации. Ионное произведение воды. Водородный показатель. Индикаторы. Электролитическая диссоциация кислот, оснований и солей.</w:t>
      </w:r>
    </w:p>
    <w:p w14:paraId="65BE7C8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Реакции ионного обмена. Условия протекания реакций ионного обмена. Молекулярные, полные и сокращенные ионные уравнения реакций. Свойства кислот, оснований и солей в свете представлений об электролитической диссоциации. Качественные реакции на ионы.</w:t>
      </w:r>
    </w:p>
    <w:p w14:paraId="57BB5095"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Гидролиз солей. Ионные уравнения гидролиза солей. Характер среды в водных растворах солей.</w:t>
      </w:r>
    </w:p>
    <w:p w14:paraId="480F374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Экспериментальное изучение веществ и явлений: ознакомление с моделями кристаллических решеток неорганических веществ – металлов и неметаллов (графита и алмаза), сложных веществ (хлорида натрия); </w:t>
      </w:r>
    </w:p>
    <w:p w14:paraId="0AC9504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исследование зависимости скорости химической реакции от воздействия различных факторов; </w:t>
      </w:r>
    </w:p>
    <w:p w14:paraId="68197C5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опыты, иллюстрирующие обратимость химических реакций; </w:t>
      </w:r>
    </w:p>
    <w:p w14:paraId="34C34F6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исследование электропроводности растворов, процесса диссоциации кислот, щелочей и солей; </w:t>
      </w:r>
    </w:p>
    <w:p w14:paraId="43C9CE5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проведение опытов, иллюстрирующих признаки протекания реакций ионного обмена (образование осадка, выделение газа, образование воды); </w:t>
      </w:r>
    </w:p>
    <w:p w14:paraId="2FFD30E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применение индикаторов (лакмуса, метилоранжа и фенолфталеина) для определения характера среды в растворах кислот, оснований и солей; </w:t>
      </w:r>
    </w:p>
    <w:p w14:paraId="1F4AC7B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проведение опытов, иллюстрирующих примеры окислительно-восстановительных реакций (горение, реакции разложения, соединения); </w:t>
      </w:r>
    </w:p>
    <w:p w14:paraId="12DCAC9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распознавание неорганических веществ с помощью качественных реакций на ионы; </w:t>
      </w:r>
    </w:p>
    <w:p w14:paraId="36D6196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решение экспериментальных задач по темам: «Окислительно-восстановительные реакции», «Гидролиз солей», «Электролитическая диссоциация».</w:t>
      </w:r>
    </w:p>
    <w:p w14:paraId="4E98C075" w14:textId="77777777" w:rsidR="00117BB5" w:rsidRPr="005744E3" w:rsidRDefault="00117BB5" w:rsidP="005744E3">
      <w:pPr>
        <w:tabs>
          <w:tab w:val="left" w:pos="2580"/>
        </w:tabs>
        <w:spacing w:line="276" w:lineRule="auto"/>
        <w:ind w:right="6" w:firstLine="567"/>
        <w:rPr>
          <w:b/>
          <w:sz w:val="28"/>
          <w:szCs w:val="28"/>
        </w:rPr>
      </w:pPr>
      <w:r w:rsidRPr="005744E3">
        <w:rPr>
          <w:b/>
          <w:sz w:val="28"/>
          <w:szCs w:val="28"/>
        </w:rPr>
        <w:t>Неметаллы и их соединения.</w:t>
      </w:r>
    </w:p>
    <w:p w14:paraId="551C2C0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Общая характеристика неметаллов. Особенности строения атомов химических элементов, простых веществ, аллотропия. Окислительно-восстановительные свойства неметаллов. Сравнительная характеристика соединений неметаллов.</w:t>
      </w:r>
    </w:p>
    <w:p w14:paraId="34D12AF5"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водой, щелочами). </w:t>
      </w:r>
      <w:r w:rsidRPr="005744E3">
        <w:rPr>
          <w:sz w:val="28"/>
          <w:szCs w:val="28"/>
        </w:rPr>
        <w:lastRenderedPageBreak/>
        <w:t>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 Понятие о кислородсодержащих кислотах хлора и их солях.</w:t>
      </w:r>
    </w:p>
    <w:p w14:paraId="5769D7D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V</w:t>
      </w:r>
      <w:r w:rsidRPr="005744E3">
        <w:rPr>
          <w:sz w:val="28"/>
          <w:szCs w:val="28"/>
          <w:lang w:val="en-US"/>
        </w:rPr>
        <w:t>VI</w:t>
      </w:r>
      <w:r w:rsidRPr="005744E3">
        <w:rPr>
          <w:sz w:val="28"/>
          <w:szCs w:val="28"/>
        </w:rPr>
        <w:t>А-группы. Особенности строения атомов, характерные степени окисления. Строение и физические свойства простых веществ – кислорода и серы. Аллотропные модификации кислорода и серы. Химические свойства серы (взаимодействие с неметаллами, металлами, концентрированными азотной и серной кислотами). Сероводород, строение, физические и химические свойства (кислотные и восстановительные свойства). Оксиды серы как представители кислотных оксидов. Сернистая кислота и ее соли. Серная кислота, физические и химические свойства (общие как представителя класса кислот и специфические). Соли серной кислоты. Химические реакции, лежащие в основе промышленного способа получения серной кислоты. Представления о химическом производстве и связанных с ним профессиях. Применение серной кислоты и сульфатов. Качественные реакции на сульфит-, сульфид- и сульфат-анионы. Нахождение серы и ее соединений в природе. Химическое загрязнение окружающей среды соединениями серы (кислотные дожди, загрязнение воздуха), способы его предотвращения.</w:t>
      </w:r>
    </w:p>
    <w:p w14:paraId="128B117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Общая характеристика элементов </w:t>
      </w:r>
      <w:r w:rsidRPr="005744E3">
        <w:rPr>
          <w:sz w:val="28"/>
          <w:szCs w:val="28"/>
          <w:lang w:val="en-US"/>
        </w:rPr>
        <w:t>VA</w:t>
      </w:r>
      <w:r w:rsidRPr="005744E3">
        <w:rPr>
          <w:sz w:val="28"/>
          <w:szCs w:val="28"/>
        </w:rPr>
        <w:t>-группы. Особенности строения атомов, характерные степени окисления.</w:t>
      </w:r>
    </w:p>
    <w:p w14:paraId="7C2A472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Азот, распространение в природе, физические и химические свойства (взаимодействие с металлами, водородом, кислородом). Круговорот азота в природе. Аммиак, его физические и химические свойства (окисление, основные свойства водного раствора), применение и получение в лаборатории и промышленности. Ион аммония, донорно-акцепторный механизм его образования. Соли аммония, их физические и химические свойства (разложение и взаимодействие со щелочами), применение. Качественная реакция на ионы аммония. Оксиды азота (</w:t>
      </w:r>
      <w:r w:rsidRPr="005744E3">
        <w:rPr>
          <w:sz w:val="28"/>
          <w:szCs w:val="28"/>
          <w:lang w:val="en-US"/>
        </w:rPr>
        <w:t>I</w:t>
      </w:r>
      <w:r w:rsidRPr="005744E3">
        <w:rPr>
          <w:sz w:val="28"/>
          <w:szCs w:val="28"/>
        </w:rPr>
        <w:t xml:space="preserve">, </w:t>
      </w:r>
      <w:r w:rsidRPr="005744E3">
        <w:rPr>
          <w:sz w:val="28"/>
          <w:szCs w:val="28"/>
          <w:lang w:val="en-US"/>
        </w:rPr>
        <w:t>II</w:t>
      </w:r>
      <w:r w:rsidRPr="005744E3">
        <w:rPr>
          <w:sz w:val="28"/>
          <w:szCs w:val="28"/>
        </w:rPr>
        <w:t xml:space="preserve">, </w:t>
      </w:r>
      <w:r w:rsidRPr="005744E3">
        <w:rPr>
          <w:sz w:val="28"/>
          <w:szCs w:val="28"/>
          <w:lang w:val="en-US"/>
        </w:rPr>
        <w:t>III</w:t>
      </w:r>
      <w:r w:rsidRPr="005744E3">
        <w:rPr>
          <w:sz w:val="28"/>
          <w:szCs w:val="28"/>
        </w:rPr>
        <w:t xml:space="preserve">, </w:t>
      </w:r>
      <w:r w:rsidRPr="005744E3">
        <w:rPr>
          <w:sz w:val="28"/>
          <w:szCs w:val="28"/>
          <w:lang w:val="en-US"/>
        </w:rPr>
        <w:t>IV</w:t>
      </w:r>
      <w:r w:rsidRPr="005744E3">
        <w:rPr>
          <w:sz w:val="28"/>
          <w:szCs w:val="28"/>
        </w:rPr>
        <w:t xml:space="preserve">, </w:t>
      </w:r>
      <w:r w:rsidRPr="005744E3">
        <w:rPr>
          <w:sz w:val="28"/>
          <w:szCs w:val="28"/>
          <w:lang w:val="en-US"/>
        </w:rPr>
        <w:t>V</w:t>
      </w:r>
      <w:r w:rsidRPr="005744E3">
        <w:rPr>
          <w:sz w:val="28"/>
          <w:szCs w:val="28"/>
        </w:rPr>
        <w:t>). Азотистая кислота. Азотная кислота, ее получение, физические и химические свойства (общие как представителя класса кислот и специфические), применение. Химические реакции, лежащие в основе получения азотной кислоты в промышленности. Нитраты и нитриты. Качественные реакции на нитрат- и нитрит-анионы. Химическое загрязнение окружающей среды соединениями азота (кислотные дожди, загрязнение воздуха, почвы и водоемов).</w:t>
      </w:r>
    </w:p>
    <w:p w14:paraId="7CF8176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Фосфор, аллотропные модификации фосфора (белый и красный фосфор), физические и химические свойства (взаимодействие с металлами, </w:t>
      </w:r>
      <w:r w:rsidRPr="005744E3">
        <w:rPr>
          <w:sz w:val="28"/>
          <w:szCs w:val="28"/>
        </w:rPr>
        <w:lastRenderedPageBreak/>
        <w:t>кислородом, галогенами, концентрированными азотной и серной кислотами). Оксиды фосфора (</w:t>
      </w:r>
      <w:r w:rsidRPr="005744E3">
        <w:rPr>
          <w:sz w:val="28"/>
          <w:szCs w:val="28"/>
          <w:lang w:val="en-US"/>
        </w:rPr>
        <w:t>III</w:t>
      </w:r>
      <w:r w:rsidRPr="005744E3">
        <w:rPr>
          <w:sz w:val="28"/>
          <w:szCs w:val="28"/>
        </w:rPr>
        <w:t xml:space="preserve">, </w:t>
      </w:r>
      <w:r w:rsidRPr="005744E3">
        <w:rPr>
          <w:sz w:val="28"/>
          <w:szCs w:val="28"/>
          <w:lang w:val="en-US"/>
        </w:rPr>
        <w:t>V</w:t>
      </w:r>
      <w:r w:rsidRPr="005744E3">
        <w:rPr>
          <w:sz w:val="28"/>
          <w:szCs w:val="28"/>
        </w:rPr>
        <w:t>), фосфорная кислота, физические и химические свойства, получение. Качественная реакция на фосфат-ионы. Представления о галогенидах фосфора (</w:t>
      </w:r>
      <w:r w:rsidRPr="005744E3">
        <w:rPr>
          <w:sz w:val="28"/>
          <w:szCs w:val="28"/>
          <w:lang w:val="en-US"/>
        </w:rPr>
        <w:t>III</w:t>
      </w:r>
      <w:r w:rsidRPr="005744E3">
        <w:rPr>
          <w:sz w:val="28"/>
          <w:szCs w:val="28"/>
        </w:rPr>
        <w:t>, </w:t>
      </w:r>
      <w:r w:rsidRPr="005744E3">
        <w:rPr>
          <w:sz w:val="28"/>
          <w:szCs w:val="28"/>
          <w:lang w:val="en-US"/>
        </w:rPr>
        <w:t>V</w:t>
      </w:r>
      <w:r w:rsidRPr="005744E3">
        <w:rPr>
          <w:sz w:val="28"/>
          <w:szCs w:val="28"/>
        </w:rPr>
        <w:t>).</w:t>
      </w:r>
    </w:p>
    <w:p w14:paraId="54A6B6D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Понятие о минеральных удобрениях. Азотные, фосфорные, комплексные удобрения. Химическое загрязнение окружающей среды соединениями азота и фосфора.</w:t>
      </w:r>
    </w:p>
    <w:p w14:paraId="1AC129A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Общая характеристика элементов </w:t>
      </w:r>
      <w:r w:rsidRPr="005744E3">
        <w:rPr>
          <w:sz w:val="28"/>
          <w:szCs w:val="28"/>
          <w:lang w:val="en-US"/>
        </w:rPr>
        <w:t>IVA</w:t>
      </w:r>
      <w:r w:rsidRPr="005744E3">
        <w:rPr>
          <w:sz w:val="28"/>
          <w:szCs w:val="28"/>
        </w:rPr>
        <w:t>-группы. Особенности строения атомов, характерные степени окисления.</w:t>
      </w:r>
    </w:p>
    <w:p w14:paraId="7F67B37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Углерод, аллотропные модификации (графит, алмаз, фуллерен, графен, нанотрубки), физические и химические свойства простых веществ (взаимодействие с металлами, неметаллами, концентрированными азотной и серной кислотами). Понятие об адсорбции.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атмосферы, связанные с оксидом углерода (</w:t>
      </w:r>
      <w:r w:rsidRPr="005744E3">
        <w:rPr>
          <w:sz w:val="28"/>
          <w:szCs w:val="28"/>
          <w:lang w:val="en-US"/>
        </w:rPr>
        <w:t>IV</w:t>
      </w:r>
      <w:r w:rsidRPr="005744E3">
        <w:rPr>
          <w:sz w:val="28"/>
          <w:szCs w:val="28"/>
        </w:rPr>
        <w:t>). Угольная кислота и ее соли, их физические и химические свойства, получение и применение. Карбонаты, гидрокарбонаты, их свойства. Качественная реакция на карбонат-ионы. Использование карбонатов в быту, медицине, промышленности и сельском хозяйстве.</w:t>
      </w:r>
    </w:p>
    <w:p w14:paraId="485C1D1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Первоначальные понятия об органических веществах как о соединениях углерода: углеводороды (метан, этан, этилен, ацетилен), этанол, глицерин, уксусная кислота. Природные источники углеводородов (уголь, природный газ, нефть), продукты их переработки, их роль в быту и промышленности. Понятие о биологически важных органических веществах – жирах, белках, углеводах – и их роли в жизни человека. Единство органических и неорганических соединений.</w:t>
      </w:r>
    </w:p>
    <w:p w14:paraId="10D3EA5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Кремний, его физические и химические свойства (взаимодействие с металлами, кислородом, углеродом, галогенами), получение и применение. Роль кремния в природе и технике. Оксид кремния (</w:t>
      </w:r>
      <w:r w:rsidRPr="005744E3">
        <w:rPr>
          <w:sz w:val="28"/>
          <w:szCs w:val="28"/>
          <w:lang w:val="en-US"/>
        </w:rPr>
        <w:t>IV</w:t>
      </w:r>
      <w:r w:rsidRPr="005744E3">
        <w:rPr>
          <w:sz w:val="28"/>
          <w:szCs w:val="28"/>
        </w:rPr>
        <w:t>), кремниевая кислота, силикаты: физические и химические свойства, получение и применение в быту и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2CD30625"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Бор. Особенности строения атома. Общие представления о физических и химических свойствах. Борная кислота.</w:t>
      </w:r>
    </w:p>
    <w:p w14:paraId="369F85C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Экспериментальное изучение веществ и явлений: </w:t>
      </w:r>
    </w:p>
    <w:p w14:paraId="20DC9A1C"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ознакомление с образцами природных хлоридов (галогенидов); </w:t>
      </w:r>
    </w:p>
    <w:p w14:paraId="4A10E41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 xml:space="preserve">проведение опытов, отражающих физические и химические свойства галогенов и их соединений; </w:t>
      </w:r>
    </w:p>
    <w:p w14:paraId="050AF78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изучение свойств соляной кислоты; </w:t>
      </w:r>
    </w:p>
    <w:p w14:paraId="10C6161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проведение качественных реакций на хлорид-, бромид- и иодид-ионы и наблюдение признаков их протекания; </w:t>
      </w:r>
    </w:p>
    <w:p w14:paraId="1A49238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ознакомление с образцами серы и ее природных соединений; </w:t>
      </w:r>
    </w:p>
    <w:p w14:paraId="02E3CE7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наблюдение процесса обугливания сахара под действием концентрированной серной кислоты; </w:t>
      </w:r>
    </w:p>
    <w:p w14:paraId="7874E42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изучение химических свойств разбавленной серной кислоты; </w:t>
      </w:r>
    </w:p>
    <w:p w14:paraId="3761911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проведение качественных реакций на сульфид-, сульфит- и сульфат-ионы и</w:t>
      </w:r>
      <w:r w:rsidRPr="005744E3">
        <w:rPr>
          <w:sz w:val="28"/>
          <w:szCs w:val="28"/>
          <w:lang w:val="en-US"/>
        </w:rPr>
        <w:t> </w:t>
      </w:r>
      <w:r w:rsidRPr="005744E3">
        <w:rPr>
          <w:sz w:val="28"/>
          <w:szCs w:val="28"/>
        </w:rPr>
        <w:t xml:space="preserve">наблюдение признаков их протекания; </w:t>
      </w:r>
    </w:p>
    <w:p w14:paraId="3508504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ознакомление с физическими свойствами азота, фосфора и их соединений, образцами азотных и фосфорных удобрений; </w:t>
      </w:r>
    </w:p>
    <w:p w14:paraId="1AFBEE9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получение, собирание, распознавание и изучение свойств аммиака, изучение свойств солей аммония; </w:t>
      </w:r>
    </w:p>
    <w:p w14:paraId="4DFBC415"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проведение качественных реакций на ион аммония, нитрит-, нитрат- и фосфат-ионы и изучение признаков их протекания; </w:t>
      </w:r>
    </w:p>
    <w:p w14:paraId="4E9E353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изучение взаимодействия концентрированной азотной кислоты с медью, свойств фосфорной кислоты и ее солей; </w:t>
      </w:r>
    </w:p>
    <w:p w14:paraId="266B714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ознакомление с моделями кристаллических решеток алмаза, графита и</w:t>
      </w:r>
      <w:r w:rsidRPr="005744E3">
        <w:rPr>
          <w:sz w:val="28"/>
          <w:szCs w:val="28"/>
          <w:lang w:val="en-US"/>
        </w:rPr>
        <w:t> </w:t>
      </w:r>
      <w:r w:rsidRPr="005744E3">
        <w:rPr>
          <w:sz w:val="28"/>
          <w:szCs w:val="28"/>
        </w:rPr>
        <w:t xml:space="preserve">фуллерена, с процессом адсорбции растворенных веществ активированным углем и устройством противогаза; </w:t>
      </w:r>
    </w:p>
    <w:p w14:paraId="02E61195"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получение, собирание, распознавание и изучение свойств углекислого газа;</w:t>
      </w:r>
    </w:p>
    <w:p w14:paraId="4F3D319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проведение качественных реакций на карбонат- и силикат-ионы и изучение признаков их протекания; </w:t>
      </w:r>
    </w:p>
    <w:p w14:paraId="79A4F52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изучение взаимных превращений карбонатов и гидрокарбонатов; </w:t>
      </w:r>
    </w:p>
    <w:p w14:paraId="485DD4F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ознакомление с образцами природных карбонатов и силикатов, с продукцией силикатной промышленности; </w:t>
      </w:r>
    </w:p>
    <w:p w14:paraId="52BF4AD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решение экспериментальных задач по теме «Важнейшие неметаллы и их соединения».</w:t>
      </w:r>
    </w:p>
    <w:p w14:paraId="0FA5F3EB" w14:textId="77777777" w:rsidR="00117BB5" w:rsidRPr="005744E3" w:rsidRDefault="00117BB5" w:rsidP="005744E3">
      <w:pPr>
        <w:tabs>
          <w:tab w:val="left" w:pos="2580"/>
        </w:tabs>
        <w:spacing w:line="276" w:lineRule="auto"/>
        <w:ind w:right="6" w:firstLine="567"/>
        <w:rPr>
          <w:b/>
          <w:sz w:val="28"/>
          <w:szCs w:val="28"/>
        </w:rPr>
      </w:pPr>
      <w:r w:rsidRPr="005744E3">
        <w:rPr>
          <w:b/>
          <w:sz w:val="28"/>
          <w:szCs w:val="28"/>
        </w:rPr>
        <w:t>Металлы и их соединения.</w:t>
      </w:r>
    </w:p>
    <w:p w14:paraId="6C8B367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Общие свойства металлов. Общая характеристика химических элементов – металлов на основании их положения в Периодической системе химических элементов Д.И.</w:t>
      </w:r>
      <w:r w:rsidRPr="005744E3">
        <w:rPr>
          <w:sz w:val="28"/>
          <w:szCs w:val="28"/>
          <w:lang w:val="en-US"/>
        </w:rPr>
        <w:t> </w:t>
      </w:r>
      <w:r w:rsidRPr="005744E3">
        <w:rPr>
          <w:sz w:val="28"/>
          <w:szCs w:val="28"/>
        </w:rPr>
        <w:t xml:space="preserve">Менделеева и строения атомов. Металлы А- и Б-групп. Строение простых веществ – металлов. Металлическая связь и металлическая кристаллическая решетка (примитивная кубическая, объёмно-центрированная кубическая, гранецентрированная кубическая, гексагональная плотноупакованная). Зависимость физических свойств </w:t>
      </w:r>
      <w:r w:rsidRPr="005744E3">
        <w:rPr>
          <w:sz w:val="28"/>
          <w:szCs w:val="28"/>
        </w:rPr>
        <w:lastRenderedPageBreak/>
        <w:t>металлов от строения кристаллов. Электрохимический ряд напряжений металлов. Общие химические свойства металлов. Общие способы получения металлов, металлургия. Электролиз расплавов и растворов солей как один из способов получения металлов. Понятие о коррозии металлов, основные способы защиты их от коррозии. Сплавы (сталь, чугун, дюралюминий, бронза). Применение металлов и сплавов в быту и промышленности.</w:t>
      </w:r>
    </w:p>
    <w:p w14:paraId="33B65B7D" w14:textId="77777777" w:rsidR="00117BB5" w:rsidRPr="005744E3" w:rsidRDefault="00117BB5" w:rsidP="005744E3">
      <w:pPr>
        <w:tabs>
          <w:tab w:val="left" w:pos="2580"/>
        </w:tabs>
        <w:spacing w:line="276" w:lineRule="auto"/>
        <w:ind w:right="6" w:firstLine="567"/>
        <w:rPr>
          <w:b/>
          <w:sz w:val="28"/>
          <w:szCs w:val="28"/>
        </w:rPr>
      </w:pPr>
      <w:r w:rsidRPr="005744E3">
        <w:rPr>
          <w:b/>
          <w:sz w:val="28"/>
          <w:szCs w:val="28"/>
        </w:rPr>
        <w:t>Металлы А-групп.</w:t>
      </w:r>
    </w:p>
    <w:p w14:paraId="75E08A7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Щелочные металлы: положение в Периодической системе химических элементов Д.И.</w:t>
      </w:r>
      <w:r w:rsidRPr="005744E3">
        <w:rPr>
          <w:sz w:val="28"/>
          <w:szCs w:val="28"/>
          <w:lang w:val="en-US"/>
        </w:rPr>
        <w:t> </w:t>
      </w:r>
      <w:r w:rsidRPr="005744E3">
        <w:rPr>
          <w:sz w:val="28"/>
          <w:szCs w:val="28"/>
        </w:rPr>
        <w:t>Менделеева, строение их атомов, нахождение в природе. Физические и химические свойства (на примере натрия и калия), получение. Оксиды и гидроксиды натрия и калия. Применение щелочных металлов и их соединений. Биологическая роль натрия и калия.</w:t>
      </w:r>
    </w:p>
    <w:p w14:paraId="422D296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Щелочноземельные металлы магний и кальций: положение в Периодической системе химических элементов Д.И.</w:t>
      </w:r>
      <w:r w:rsidRPr="005744E3">
        <w:rPr>
          <w:sz w:val="28"/>
          <w:szCs w:val="28"/>
          <w:lang w:val="en-US"/>
        </w:rPr>
        <w:t> </w:t>
      </w:r>
      <w:r w:rsidRPr="005744E3">
        <w:rPr>
          <w:sz w:val="28"/>
          <w:szCs w:val="28"/>
        </w:rPr>
        <w:t>Менделеева, строение их атомов, нахождение в природе. Физические и химические свойства магния и кальция. Важнейшие соединения кальция и магния (оксид, гидроксид, соли), свойства, применение. Жесткость воды и способы ее устранения. Круговорот кальция в природе.</w:t>
      </w:r>
    </w:p>
    <w:p w14:paraId="599A78E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Алюминий: положение в Периодической системе химических элементов Д.И.</w:t>
      </w:r>
      <w:r w:rsidRPr="005744E3">
        <w:rPr>
          <w:sz w:val="28"/>
          <w:szCs w:val="28"/>
          <w:lang w:val="en-US"/>
        </w:rPr>
        <w:t> </w:t>
      </w:r>
      <w:r w:rsidRPr="005744E3">
        <w:rPr>
          <w:sz w:val="28"/>
          <w:szCs w:val="28"/>
        </w:rPr>
        <w:t>Менделеева, строение атома, нахождение в природе. Физические и химические свойства алюминия. Амфотерные свойства оксида и гидроксида алюминия. Применение алюминия и его сплавов.</w:t>
      </w:r>
    </w:p>
    <w:p w14:paraId="161C6AD8" w14:textId="77777777" w:rsidR="00117BB5" w:rsidRPr="005744E3" w:rsidRDefault="00117BB5" w:rsidP="005744E3">
      <w:pPr>
        <w:tabs>
          <w:tab w:val="left" w:pos="2580"/>
        </w:tabs>
        <w:spacing w:line="276" w:lineRule="auto"/>
        <w:ind w:right="6" w:firstLine="567"/>
        <w:rPr>
          <w:b/>
          <w:sz w:val="28"/>
          <w:szCs w:val="28"/>
        </w:rPr>
      </w:pPr>
      <w:r w:rsidRPr="005744E3">
        <w:rPr>
          <w:b/>
          <w:sz w:val="28"/>
          <w:szCs w:val="28"/>
        </w:rPr>
        <w:t xml:space="preserve">Металлы Б-групп. </w:t>
      </w:r>
    </w:p>
    <w:p w14:paraId="5B3B93C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Общая характеристика металлов Б-групп (побочных подгрупп): положение в Периодической системе химических элементов Д.И.</w:t>
      </w:r>
      <w:r w:rsidRPr="005744E3">
        <w:rPr>
          <w:sz w:val="28"/>
          <w:szCs w:val="28"/>
          <w:lang w:val="en-US"/>
        </w:rPr>
        <w:t> </w:t>
      </w:r>
      <w:r w:rsidRPr="005744E3">
        <w:rPr>
          <w:sz w:val="28"/>
          <w:szCs w:val="28"/>
        </w:rPr>
        <w:t xml:space="preserve">Менделеева, особенности строения атомов. Явление «провала» электрона на примере строения атомов хрома, меди, серебра. Валентные состояния атомов </w:t>
      </w:r>
      <w:r w:rsidRPr="005744E3">
        <w:rPr>
          <w:sz w:val="28"/>
          <w:szCs w:val="28"/>
          <w:lang w:val="en-US"/>
        </w:rPr>
        <w:t>d</w:t>
      </w:r>
      <w:r w:rsidRPr="005744E3">
        <w:rPr>
          <w:sz w:val="28"/>
          <w:szCs w:val="28"/>
        </w:rPr>
        <w:t>-элементов, степени окисления атомов в соединениях. Зависимость кислотно-основных свойств оксидов и гидроксидов металлов от значения степени окисления элемента в соединении (на примере соединений хрома). Первоначальные представления о комплексных соединениях.</w:t>
      </w:r>
    </w:p>
    <w:p w14:paraId="17A1BCD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Медь и серебро: строение атомов, степени окисления. Общие краткие представления о физических и химических свойствах простых веществ (взаимодействие с кислотами-окислителями), об их оксидах, гидроксидах и солях, их применении. Представления об аммиачных комплексах серебра и меди. Качественные реакции на катионы меди (2+) и серебра.</w:t>
      </w:r>
    </w:p>
    <w:p w14:paraId="32D68C1A"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Цинк: строение атома, степень окисления. Характеристика физических и химических свойств, применение, амфотерные свойства оксида и гидроксида. Качественные реакции на катионы цинка.</w:t>
      </w:r>
    </w:p>
    <w:p w14:paraId="6BC98EE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Железо: строение атома, степени окисления. Нахождение в природе. Физические и химические свойства железа, применение. Биологическая роль железа. Оксиды, гидроксиды и соли железа (</w:t>
      </w:r>
      <w:r w:rsidRPr="005744E3">
        <w:rPr>
          <w:sz w:val="28"/>
          <w:szCs w:val="28"/>
          <w:lang w:val="en-US"/>
        </w:rPr>
        <w:t>II</w:t>
      </w:r>
      <w:r w:rsidRPr="005744E3">
        <w:rPr>
          <w:sz w:val="28"/>
          <w:szCs w:val="28"/>
        </w:rPr>
        <w:t>) и железа (</w:t>
      </w:r>
      <w:r w:rsidRPr="005744E3">
        <w:rPr>
          <w:sz w:val="28"/>
          <w:szCs w:val="28"/>
          <w:lang w:val="en-US"/>
        </w:rPr>
        <w:t>III</w:t>
      </w:r>
      <w:r w:rsidRPr="005744E3">
        <w:rPr>
          <w:sz w:val="28"/>
          <w:szCs w:val="28"/>
        </w:rPr>
        <w:t>), их состав, свойства и получение. Качественные реакции на катионы железа (2+) и железа (3+). Чугун и сталь – сплавы железа. Производство чугуна и стали. Экологические проблемы, связанные с металлургическими производствами.</w:t>
      </w:r>
    </w:p>
    <w:p w14:paraId="2E7CC68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Экспериментальное изучение веществ и явлений: </w:t>
      </w:r>
    </w:p>
    <w:p w14:paraId="03D91E4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ознакомление с образцами металлов и сплавов, их физическими свойствами; </w:t>
      </w:r>
    </w:p>
    <w:p w14:paraId="3B6C7A7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моделирование металлической кристаллической решетки; </w:t>
      </w:r>
    </w:p>
    <w:p w14:paraId="4BA20E4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изучение взаимодействия металлов с водой, с растворами солей и кислот, исследование процессов электролиза растворов хлорида меди (</w:t>
      </w:r>
      <w:r w:rsidRPr="005744E3">
        <w:rPr>
          <w:sz w:val="28"/>
          <w:szCs w:val="28"/>
          <w:lang w:val="en-US"/>
        </w:rPr>
        <w:t>II</w:t>
      </w:r>
      <w:r w:rsidRPr="005744E3">
        <w:rPr>
          <w:sz w:val="28"/>
          <w:szCs w:val="28"/>
        </w:rPr>
        <w:t xml:space="preserve">) и иодида калия, коррозии металлов; </w:t>
      </w:r>
    </w:p>
    <w:p w14:paraId="230B843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изучение особенностей взаимодействия оксидов кальция и натрия с водой, их гидроксидов – с оксидом углерода (</w:t>
      </w:r>
      <w:r w:rsidRPr="005744E3">
        <w:rPr>
          <w:sz w:val="28"/>
          <w:szCs w:val="28"/>
          <w:lang w:val="en-US"/>
        </w:rPr>
        <w:t>IV</w:t>
      </w:r>
      <w:r w:rsidRPr="005744E3">
        <w:rPr>
          <w:sz w:val="28"/>
          <w:szCs w:val="28"/>
        </w:rPr>
        <w:t xml:space="preserve">) и кислотами; </w:t>
      </w:r>
    </w:p>
    <w:p w14:paraId="0BDC804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изучение свойств карбонатов и гидрокарбонатов кальция, жесткой воды; </w:t>
      </w:r>
    </w:p>
    <w:p w14:paraId="25313FFE"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изучение процессов получения гидроксидов железа, их химических свойств; </w:t>
      </w:r>
    </w:p>
    <w:p w14:paraId="6D70A8D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изучение признаков протекания качественных реакций на ионы (магния, кальция, алюминия, цинка, железа (2+) и железа (3+), меди (2+); </w:t>
      </w:r>
    </w:p>
    <w:p w14:paraId="160A61CE"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наблюдение и описание окрашивания пламени ионами натрия, калия и кальция; </w:t>
      </w:r>
    </w:p>
    <w:p w14:paraId="2756CEB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исследование амфотерных свойств гидроксида алюминия, гидроксида хрома (</w:t>
      </w:r>
      <w:r w:rsidRPr="005744E3">
        <w:rPr>
          <w:sz w:val="28"/>
          <w:szCs w:val="28"/>
          <w:lang w:val="en-US"/>
        </w:rPr>
        <w:t>III</w:t>
      </w:r>
      <w:r w:rsidRPr="005744E3">
        <w:rPr>
          <w:sz w:val="28"/>
          <w:szCs w:val="28"/>
        </w:rPr>
        <w:t xml:space="preserve">) и гидроксида цинка; </w:t>
      </w:r>
    </w:p>
    <w:p w14:paraId="484502C5"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решение экспериментальных задач по теме «Важнейшие металлы и их соединения».</w:t>
      </w:r>
    </w:p>
    <w:p w14:paraId="1A881390" w14:textId="77777777" w:rsidR="00D90F66" w:rsidRPr="005744E3" w:rsidRDefault="00D90F66" w:rsidP="005744E3">
      <w:pPr>
        <w:tabs>
          <w:tab w:val="left" w:pos="2580"/>
        </w:tabs>
        <w:spacing w:line="276" w:lineRule="auto"/>
        <w:ind w:right="6" w:firstLine="567"/>
        <w:rPr>
          <w:b/>
          <w:sz w:val="28"/>
          <w:szCs w:val="28"/>
        </w:rPr>
      </w:pPr>
    </w:p>
    <w:p w14:paraId="7163468A" w14:textId="77777777" w:rsidR="00117BB5" w:rsidRPr="005744E3" w:rsidRDefault="00117BB5" w:rsidP="005744E3">
      <w:pPr>
        <w:tabs>
          <w:tab w:val="left" w:pos="2580"/>
        </w:tabs>
        <w:spacing w:line="276" w:lineRule="auto"/>
        <w:ind w:right="6" w:firstLine="567"/>
        <w:rPr>
          <w:b/>
          <w:sz w:val="28"/>
          <w:szCs w:val="28"/>
        </w:rPr>
      </w:pPr>
      <w:r w:rsidRPr="005744E3">
        <w:rPr>
          <w:b/>
          <w:sz w:val="28"/>
          <w:szCs w:val="28"/>
        </w:rPr>
        <w:t>Химия и окружающая среда.</w:t>
      </w:r>
    </w:p>
    <w:p w14:paraId="0896041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Вещества и материалы в повседневной жизни человека. Важнейшие вещества и материалы, области их применения. Безопасное использование веществ и химических реакций в быту. Первая помощь при химических ожогах и отравлениях.</w:t>
      </w:r>
    </w:p>
    <w:p w14:paraId="7E268AE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Новые материалы и технологии. Принципы «зеленой химии».</w:t>
      </w:r>
    </w:p>
    <w:p w14:paraId="27AB25B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Основы экологической грамотности. Химия и здоровье. Значение изучаемых химических элементов и их соединений для функционирования организма человека. Понятие о здоровом образе жизни.</w:t>
      </w:r>
    </w:p>
    <w:p w14:paraId="6BD1E19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Химическое загрязнение окружающей среды. Экологические проблемы, связанные с соединениями углерода, азота, серы, тяжелых металлов. Понятие о ПДК. Роль химии в решении экологических проблем.</w:t>
      </w:r>
    </w:p>
    <w:p w14:paraId="6DC9874C"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Экспериментальное изучение веществ и явлений: ознакомление с образцами материалов (стекло, сплавы металлов, полимерные материалы), определение кислотности природных вод, моделирование процесса образования кислотного дождя, изучение его воздействия на материалы.</w:t>
      </w:r>
    </w:p>
    <w:p w14:paraId="6758563C"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Повторение и обобщение знаний основных разделов курсов 8–9 классов.</w:t>
      </w:r>
    </w:p>
    <w:p w14:paraId="42F11DBA"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Периодический закон и Периодическая система химических элементов в свете представлений о строения атома. Закономерности в изменении свойств химических элементов и их соединений в периодах и группах.</w:t>
      </w:r>
    </w:p>
    <w:p w14:paraId="370E51EC"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Строение вещества в твердом, жидком и газообразном состоянии. Виды химической связи. Зависимость свойств вещества от типа кристаллической решетки и вида химической связи.</w:t>
      </w:r>
    </w:p>
    <w:p w14:paraId="3B698D0C"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Классификация химических реакций по различным признакам. Прогнозирование возможности протекания химических превращений в различных условиях на основе представлений химической кинетики и термодинамики.</w:t>
      </w:r>
    </w:p>
    <w:p w14:paraId="5B54D5AE"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Химические реакции в растворах. Гидролиз солей. Реакции окисления-восстановления. Электролиз.</w:t>
      </w:r>
    </w:p>
    <w:p w14:paraId="6096699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Свойства кислот, оснований и солей в свете представлений об электролитической диссоциации и окислительно-восстановительных реакциях.</w:t>
      </w:r>
    </w:p>
    <w:p w14:paraId="055EEACE" w14:textId="77777777" w:rsidR="00117BB5" w:rsidRPr="005744E3" w:rsidRDefault="00117BB5" w:rsidP="005744E3">
      <w:pPr>
        <w:tabs>
          <w:tab w:val="left" w:pos="2580"/>
        </w:tabs>
        <w:spacing w:line="276" w:lineRule="auto"/>
        <w:ind w:right="6" w:firstLine="567"/>
        <w:rPr>
          <w:b/>
          <w:sz w:val="28"/>
          <w:szCs w:val="28"/>
        </w:rPr>
      </w:pPr>
      <w:r w:rsidRPr="005744E3">
        <w:rPr>
          <w:b/>
          <w:sz w:val="28"/>
          <w:szCs w:val="28"/>
        </w:rPr>
        <w:t>Межпредметные связи.</w:t>
      </w:r>
    </w:p>
    <w:p w14:paraId="2562A5D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Реализация межпредметных связей при изучении химии в 9 классе осуществляется через использование как общих естественно-научных понятий, так и понятий, принятых в отдельных естественных науках.</w:t>
      </w:r>
    </w:p>
    <w:p w14:paraId="5481347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Общие естественно-научные понятия: явление (процесс), научный факт, гипотеза, теория, закон, анализ, синтез, классификация, периодичность, наблюдение, эксперимент, моделирование, измерение, модель, технология, материалы.</w:t>
      </w:r>
    </w:p>
    <w:p w14:paraId="7BC6DA1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Физика: вещество, тело, физические величины, единицы измерения, масса, объём, количество теплоты, атомы и молекулы, агрегатные состояние вещества, строение газов, жидкостей и твердых (кристаллических) тел, кристаллическая решетка, электрон, ядро атома, протон, нейтрон, ион, нуклид, изотопы, кванты, радиоактивность, альфа-, бета- и гамма-излучение, электрический заряд, проводники, полупроводники, диэлектрики, солнечный спектр, разложение белого света в спектр.</w:t>
      </w:r>
    </w:p>
    <w:p w14:paraId="16A9F09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Биология: экосистема, биосфера, фотосинтез, процессы обмена веществ, минеральные удобрения, микроэлементы, макроэлементы, питательные вещества.</w:t>
      </w:r>
    </w:p>
    <w:p w14:paraId="1080708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География: атмосфера, гидросфера, минералы, горные породы, полезные ископаемые, топливо, водные ресурсы, планета Земля.</w:t>
      </w:r>
    </w:p>
    <w:p w14:paraId="2A68EAE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Технология: строительные технологии, сельскохозяйственные технологии, технологии электронной промышленности, нанотехнологии.</w:t>
      </w:r>
      <w:bookmarkStart w:id="127" w:name="bookmark37"/>
      <w:bookmarkStart w:id="128" w:name="bookmark38"/>
      <w:bookmarkStart w:id="129" w:name="bookmark39"/>
    </w:p>
    <w:p w14:paraId="1608FBFC" w14:textId="77777777" w:rsidR="00D90F66" w:rsidRPr="005744E3" w:rsidRDefault="00D90F66" w:rsidP="005744E3">
      <w:pPr>
        <w:tabs>
          <w:tab w:val="left" w:pos="2580"/>
        </w:tabs>
        <w:spacing w:line="276" w:lineRule="auto"/>
        <w:ind w:right="6" w:firstLine="567"/>
        <w:rPr>
          <w:b/>
          <w:sz w:val="28"/>
          <w:szCs w:val="28"/>
        </w:rPr>
      </w:pPr>
    </w:p>
    <w:p w14:paraId="71B7B861" w14:textId="77777777" w:rsidR="00117BB5" w:rsidRPr="005744E3" w:rsidRDefault="00117BB5" w:rsidP="005744E3">
      <w:pPr>
        <w:tabs>
          <w:tab w:val="left" w:pos="2580"/>
        </w:tabs>
        <w:spacing w:line="276" w:lineRule="auto"/>
        <w:ind w:right="6" w:firstLine="567"/>
        <w:jc w:val="center"/>
        <w:rPr>
          <w:b/>
          <w:sz w:val="28"/>
          <w:szCs w:val="28"/>
        </w:rPr>
      </w:pPr>
      <w:r w:rsidRPr="005744E3">
        <w:rPr>
          <w:b/>
          <w:sz w:val="28"/>
          <w:szCs w:val="28"/>
        </w:rPr>
        <w:t>Планируемые результаты освоения программы по химии на уровне основного общего образования</w:t>
      </w:r>
      <w:bookmarkEnd w:id="127"/>
      <w:bookmarkEnd w:id="128"/>
      <w:bookmarkEnd w:id="129"/>
      <w:r w:rsidR="00D90F66" w:rsidRPr="005744E3">
        <w:rPr>
          <w:b/>
          <w:sz w:val="28"/>
          <w:szCs w:val="28"/>
        </w:rPr>
        <w:t xml:space="preserve"> (углубленный уровень)</w:t>
      </w:r>
    </w:p>
    <w:p w14:paraId="3029462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Изучение химии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14:paraId="3A75ACD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Личностные результаты освоения программы основного общего образования достигаются в ходе обучения химии в единстве учебной и воспитательной деятельности образовательной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саморазвития и социализации обучающихся.</w:t>
      </w:r>
    </w:p>
    <w:p w14:paraId="4F75CB44"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Личностные результаты отражают готовность обучающихся руководствоваться системой позитивных ценностных ориентаций и расширение опыта деятельности на ее основе, в том числе в части: </w:t>
      </w:r>
    </w:p>
    <w:p w14:paraId="7503CAE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1) патриотического воспитания:</w:t>
      </w:r>
    </w:p>
    <w:p w14:paraId="2D8B68D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проявление ценностного отношения к отечественному культурному, научному и историческому наследию, понимание значения химической науки и технологии в жизни современного общества, в развитии экономики России и своего региона;</w:t>
      </w:r>
    </w:p>
    <w:p w14:paraId="5841DC0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2) гражданского воспитания:</w:t>
      </w:r>
    </w:p>
    <w:p w14:paraId="71A366F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представление о социальных нормах и правилах межличностных отношений в коллективе, проявление коммуникативной культуры в разнообразной совместной деятельности; </w:t>
      </w:r>
    </w:p>
    <w:p w14:paraId="24B1EAD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стремление к взаимопониманию и взаимопомощи в процессе учебной и внеучебной деятельности; </w:t>
      </w:r>
    </w:p>
    <w:p w14:paraId="588A5314"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готовность оценивать свое поведение и поступки своих товарищей с позиции нравственных и правовых норм с учетом осознания последствий поступков;</w:t>
      </w:r>
    </w:p>
    <w:p w14:paraId="4DA2097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3) формирования ценности научного познания:</w:t>
      </w:r>
    </w:p>
    <w:p w14:paraId="5C522D5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мировоззренческие представления о веществе и химической реакции, соответствующие современному уровню развития науки и необходимые для понимания сущности научной картины мира; </w:t>
      </w:r>
    </w:p>
    <w:p w14:paraId="57A1456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осознание ценности научного познания для развития каждого человека и производительных сил общества в целом, роли и места науки «Химия» в системе научных представлений о закономерностях развития природы, взаимосвязях человека с природной и технологической средой;</w:t>
      </w:r>
    </w:p>
    <w:p w14:paraId="60F07D7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познавательная мотивация и интерес к обучению, готовность и способность к саморазвитию и самообразованию, к исследовательской деятельности, к осознанному выбору направления и уровня дальнейшего обучения;</w:t>
      </w:r>
    </w:p>
    <w:p w14:paraId="050A6AD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4) воспитания культуры здоровья:</w:t>
      </w:r>
    </w:p>
    <w:p w14:paraId="7BB28D4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осознание ценности жизни, ответственного отношения к своему здоровью, установка на здоровый образ жизни, осознание последствий и неприятие вредных привычек (употребления алкоголя, наркотиков, курения), необходимости соблюдения правил безопасности при обращении с химическими веществами в учебных и жизненных ситуациях;</w:t>
      </w:r>
    </w:p>
    <w:p w14:paraId="0BE3CE3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5) трудового воспитания:</w:t>
      </w:r>
    </w:p>
    <w:p w14:paraId="3D69F42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формирование ценностного отношения к трудовой деятельности как естественной потребности человека и к исследовательской деятельности как высоко востребованной в современном обществе;</w:t>
      </w:r>
    </w:p>
    <w:p w14:paraId="24C891E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развитие интереса к профессиям, связанным с химией, в том числе к профессиям научной сферы, осознание возможности самореализации в этой сфере;</w:t>
      </w:r>
    </w:p>
    <w:p w14:paraId="3D91151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6) экологического воспитания:</w:t>
      </w:r>
    </w:p>
    <w:p w14:paraId="01E20D1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осознание необходимости отношения к природе как источнику жизни на Земле, основе ее существования; </w:t>
      </w:r>
    </w:p>
    <w:p w14:paraId="581CCBA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повышение уровня экологической культуры: приобретение опыта планирования поступков и оценки их возможных последствий для окружающей среды; осознание глобального характера экологических проблем и путей их решения; способность применять знания, получаемые при изучении химии, для решения задач, связанных с окружающей средой;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63BD842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Метапредметные результаты обучающихся, освоивших программу по химии основного общего образования, включают:</w:t>
      </w:r>
    </w:p>
    <w:p w14:paraId="7883F61A"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усвоение междисциплинарных (</w:t>
      </w:r>
      <w:r w:rsidRPr="005744E3">
        <w:rPr>
          <w:iCs/>
          <w:sz w:val="28"/>
          <w:szCs w:val="28"/>
        </w:rPr>
        <w:t>межпредметных</w:t>
      </w:r>
      <w:r w:rsidRPr="005744E3">
        <w:rPr>
          <w:sz w:val="28"/>
          <w:szCs w:val="28"/>
        </w:rPr>
        <w:t>) понятий, отражающих материальное единство мира и процесс познания (вещество, свойство, энергия, явление, научный факт, закономерность, гипотеза, закон, теория, наблюдение, измерение, исследование, эксперимент и другие);</w:t>
      </w:r>
    </w:p>
    <w:p w14:paraId="79854225" w14:textId="77777777" w:rsidR="00117BB5" w:rsidRPr="005744E3" w:rsidRDefault="00117BB5" w:rsidP="005744E3">
      <w:pPr>
        <w:tabs>
          <w:tab w:val="left" w:pos="2580"/>
        </w:tabs>
        <w:spacing w:line="276" w:lineRule="auto"/>
        <w:ind w:right="6" w:firstLine="567"/>
        <w:rPr>
          <w:i/>
          <w:iCs/>
          <w:sz w:val="28"/>
          <w:szCs w:val="28"/>
        </w:rPr>
      </w:pPr>
      <w:r w:rsidRPr="005744E3">
        <w:rPr>
          <w:sz w:val="28"/>
          <w:szCs w:val="28"/>
        </w:rPr>
        <w:lastRenderedPageBreak/>
        <w:t xml:space="preserve">овладение </w:t>
      </w:r>
      <w:r w:rsidRPr="005744E3">
        <w:rPr>
          <w:iCs/>
          <w:sz w:val="28"/>
          <w:szCs w:val="28"/>
        </w:rPr>
        <w:t xml:space="preserve">универсальными учебными действиями </w:t>
      </w:r>
      <w:r w:rsidRPr="005744E3">
        <w:rPr>
          <w:sz w:val="28"/>
          <w:szCs w:val="28"/>
        </w:rPr>
        <w:t>(</w:t>
      </w:r>
      <w:r w:rsidRPr="005744E3">
        <w:rPr>
          <w:iCs/>
          <w:sz w:val="28"/>
          <w:szCs w:val="28"/>
        </w:rPr>
        <w:t>познавательными, коммуникативными, регулятивными</w:t>
      </w:r>
      <w:r w:rsidRPr="005744E3">
        <w:rPr>
          <w:sz w:val="28"/>
          <w:szCs w:val="28"/>
        </w:rPr>
        <w:t>),</w:t>
      </w:r>
      <w:r w:rsidRPr="005744E3">
        <w:rPr>
          <w:i/>
          <w:iCs/>
          <w:sz w:val="28"/>
          <w:szCs w:val="28"/>
        </w:rPr>
        <w:t xml:space="preserve"> </w:t>
      </w:r>
      <w:r w:rsidRPr="005744E3">
        <w:rPr>
          <w:sz w:val="28"/>
          <w:szCs w:val="28"/>
        </w:rPr>
        <w:t>важными для повышения эффективности освоения содержания учебного предмета, формирования компетенций, а</w:t>
      </w:r>
      <w:r w:rsidRPr="005744E3">
        <w:rPr>
          <w:i/>
          <w:iCs/>
          <w:sz w:val="28"/>
          <w:szCs w:val="28"/>
        </w:rPr>
        <w:t xml:space="preserve"> </w:t>
      </w:r>
      <w:r w:rsidRPr="005744E3">
        <w:rPr>
          <w:sz w:val="28"/>
          <w:szCs w:val="28"/>
        </w:rPr>
        <w:t>также проектно-исследовательской деятельности обучающихся</w:t>
      </w:r>
      <w:r w:rsidRPr="005744E3">
        <w:rPr>
          <w:i/>
          <w:iCs/>
          <w:sz w:val="28"/>
          <w:szCs w:val="28"/>
        </w:rPr>
        <w:t xml:space="preserve"> </w:t>
      </w:r>
      <w:r w:rsidRPr="005744E3">
        <w:rPr>
          <w:sz w:val="28"/>
          <w:szCs w:val="28"/>
        </w:rPr>
        <w:t>в курсе химии;</w:t>
      </w:r>
    </w:p>
    <w:p w14:paraId="08478BA4"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способность их использовать в учебной, познавательной и социальной практике.</w:t>
      </w:r>
    </w:p>
    <w:p w14:paraId="3BC4D25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Овладение универсальными познавательными учебными действиями включает: </w:t>
      </w:r>
    </w:p>
    <w:p w14:paraId="08C6438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1) базовые логические действия:</w:t>
      </w:r>
    </w:p>
    <w:p w14:paraId="391A39E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умения использовать приемы логического мышления при освоении знаний: раскрывать смысл химических понятий (выделять их существенные признаки, устанавливать взаимосвязь с другими понятиями); анализировать, сравнивать, обобщать, выбирать основания для классификации и систематизации химических веществ и химических реакций; устанавливать причинно-следственные связи между объектами изучения; строить логические рассуждения (индуктивные, дедуктивные, по аналогии); предлагать критерии и выявлять общие закономерности и противоречия в изучаемых процессах и явлениях; проводить выводы и заключения; умения применять в процессе познания понятия (предметные и метапредметные), символические (знаковые) модели, используемые в химии, преобразовывать модельные представления – химический знак (символ элемента), химическая формула и уравнение химической реакции – при решении учебных задач; с учетом этих модельных представлений характеризовать изучаемые химические вещества и химические реакции.</w:t>
      </w:r>
    </w:p>
    <w:p w14:paraId="3E2D6B21"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2) базовые исследовательские действия (методы научного познания веществ и явлений):</w:t>
      </w:r>
    </w:p>
    <w:p w14:paraId="6F739AA4"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умения применять методы научного познания веществ и явлений на эмпирическом и теоретическом уровнях в учебной познавательной и проектно-исследовательской деятельности;</w:t>
      </w:r>
    </w:p>
    <w:p w14:paraId="4100749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умения использовать поставленные вопросы в качестве инструмента познания и самостоятельно ставить вопросы; анализировать факты, выявлять и формулировать проблему, определять цель и задачи, соответствующие решению проблемы; предлагать описательную или объяснительную гипотезу и осуществлять ее проверку; умения проводить измерения необходимых параметров, вычисления, моделирование, наблюдения и эксперименты (реальные и мысленные), самостоятельно прогнозировать результаты, формулировать обобщения и выводы по результатам проведенного опыта, исследования, составлять отчет о проделанной работе;</w:t>
      </w:r>
    </w:p>
    <w:p w14:paraId="4986D91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3) работа с информацией:</w:t>
      </w:r>
    </w:p>
    <w:p w14:paraId="554345AF"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умения 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и критически оценивать ее достоверность и непротиворечивость, отбирать и интерпретировать информацию, значимую для решения учебной задачи; умения применять различные методы и формулировать запросы при поиске и отборе информации, необходимой для выполнения учебных задач; использовать информационно коммуникативные технологии и различные поисковые системы; самостоятельно выбирать оптимальную форму представления информации (схемы, графики, диаграммы, таблицы, рисунки и другие формы); умения использовать научный язык в качестве средства работы с химической информацией; применять межпредметные (физические и математические) знаки и символы, формулы, аббревиатуры, номенклатуру, использовать и преобразовывать знаково-символические средства наглядности.</w:t>
      </w:r>
    </w:p>
    <w:p w14:paraId="10D52DD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Овладение </w:t>
      </w:r>
      <w:r w:rsidRPr="005744E3">
        <w:rPr>
          <w:bCs/>
          <w:sz w:val="28"/>
          <w:szCs w:val="28"/>
        </w:rPr>
        <w:t>универсальными учебными коммуникативными действиями</w:t>
      </w:r>
      <w:r w:rsidRPr="005744E3">
        <w:rPr>
          <w:sz w:val="28"/>
          <w:szCs w:val="28"/>
        </w:rPr>
        <w:t>:</w:t>
      </w:r>
    </w:p>
    <w:p w14:paraId="5D4CF7E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1) умения общения (письменной и устной коммуникации):</w:t>
      </w:r>
    </w:p>
    <w:p w14:paraId="6CCE845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представлять полученные результаты познавательной деятельности в устных и письменных текстах; публично выступать с презентацией результатов выполнения химического эксперимента (исследовательской лабораторной или практической работы, учебного проекта); в ходе диалога и (или) дискуссии задавать вопросы по обсуждаемой теме и высказывать идеи, формулировать свои предложения относительно выполнения предложенной задачи.</w:t>
      </w:r>
    </w:p>
    <w:p w14:paraId="49B73B3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2) умения учебного сотрудничества (групповая коммуникация):</w:t>
      </w:r>
    </w:p>
    <w:p w14:paraId="1567AFE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участвовать в групповых формах работы: планировать организацию совместной работы, определять свою роль, распределять задачи между членами группы; выполнять свою часть работы, координировать свои действия с действиями других членов команды, определять критерии по оценке качества выполненной работы; решать возникающие проблемы на основе учета общих интересов и согласования позиций, участвовать в обсуждении, обмене мнениями, «мозговом штурме» и других формах взаимодействия.</w:t>
      </w:r>
    </w:p>
    <w:p w14:paraId="45D3311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Овладение универсальными учебными регулятивными действиями включает развитие самоорганизации, самоконтроля, самокоррекции, в том числе: </w:t>
      </w:r>
    </w:p>
    <w:p w14:paraId="520F1DD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умения решать учебные и исследовательские задачи: самостоятельно выбирать способ решения учебной задачи (сравнивать несколько вариантов </w:t>
      </w:r>
      <w:r w:rsidRPr="005744E3">
        <w:rPr>
          <w:sz w:val="28"/>
          <w:szCs w:val="28"/>
        </w:rPr>
        <w:lastRenderedPageBreak/>
        <w:t>решения, выбирать наиболее подходящий с учетом самостоятельно выделенных критериев), планировать свою работу при решении учебной или исследовательской задачи; на основе полученных результатов формулировать обобщения и выводы, прогнозировать возможное развитие процессов; анализировать результаты: соотносить свои действия с планируемыми результатами, осуществлять самоконтроль деятельности; корректировать свою деятельность на основе самоанализа и самооценки.</w:t>
      </w:r>
    </w:p>
    <w:p w14:paraId="28F89CD2" w14:textId="77777777" w:rsidR="00D90F66" w:rsidRPr="005744E3" w:rsidRDefault="00D90F66" w:rsidP="005744E3">
      <w:pPr>
        <w:tabs>
          <w:tab w:val="left" w:pos="2580"/>
        </w:tabs>
        <w:spacing w:line="276" w:lineRule="auto"/>
        <w:ind w:right="6" w:firstLine="567"/>
        <w:rPr>
          <w:sz w:val="28"/>
          <w:szCs w:val="28"/>
        </w:rPr>
      </w:pPr>
    </w:p>
    <w:p w14:paraId="64A4E45A" w14:textId="77777777" w:rsidR="00D90F66" w:rsidRPr="005744E3" w:rsidRDefault="00117BB5" w:rsidP="00C56EDE">
      <w:pPr>
        <w:tabs>
          <w:tab w:val="left" w:pos="2580"/>
        </w:tabs>
        <w:spacing w:line="276" w:lineRule="auto"/>
        <w:ind w:right="6" w:firstLine="567"/>
        <w:jc w:val="center"/>
        <w:rPr>
          <w:b/>
          <w:sz w:val="28"/>
          <w:szCs w:val="28"/>
        </w:rPr>
      </w:pPr>
      <w:r w:rsidRPr="005744E3">
        <w:rPr>
          <w:b/>
          <w:sz w:val="28"/>
          <w:szCs w:val="28"/>
        </w:rPr>
        <w:t>Предметные результаты освоения программы по химии основного общего об</w:t>
      </w:r>
      <w:r w:rsidR="00D90F66" w:rsidRPr="005744E3">
        <w:rPr>
          <w:b/>
          <w:sz w:val="28"/>
          <w:szCs w:val="28"/>
        </w:rPr>
        <w:t>разования на углубленном уровне</w:t>
      </w:r>
    </w:p>
    <w:p w14:paraId="24D9362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Предметные результаты освоения программы по химии основного общего образования на углубленном уровне имеют общее содержательное ядро с предметными результатами базового уровня, согласованы между собой, что позволяет реализовывать углубленное изучение как в рамках отдельных классов, так и в рамках реализации индивидуальных образовательных траекторий, в том числе используя сетевое взаимодействие организации. По завершении реализации программы углубленного уровня обучающиеся смогут детальнее освоить материал, овладеть расширенным кругом понятий и методов, решать задачи более высокого уровня сложности.</w:t>
      </w:r>
    </w:p>
    <w:p w14:paraId="3BFF2765" w14:textId="77777777" w:rsidR="00D90F66" w:rsidRPr="005744E3" w:rsidRDefault="00117BB5" w:rsidP="005744E3">
      <w:pPr>
        <w:tabs>
          <w:tab w:val="left" w:pos="2580"/>
        </w:tabs>
        <w:spacing w:line="276" w:lineRule="auto"/>
        <w:ind w:right="6" w:firstLine="567"/>
        <w:rPr>
          <w:sz w:val="28"/>
          <w:szCs w:val="28"/>
        </w:rPr>
      </w:pPr>
      <w:r w:rsidRPr="005744E3">
        <w:rPr>
          <w:sz w:val="28"/>
          <w:szCs w:val="28"/>
        </w:rPr>
        <w:t>Предметные результаты включают: освоение обучающимися научных знаний, умений и способов действий, специфических для предметной области «Химия»; основы научного мышления; виды деятельности по получению нового знания, его интерпретации, преобразованию и применению в различных учебных и реальных жизненных условиях; обеспечивают возможность успешного обучения на</w:t>
      </w:r>
      <w:r w:rsidR="00D90F66" w:rsidRPr="005744E3">
        <w:rPr>
          <w:sz w:val="28"/>
          <w:szCs w:val="28"/>
        </w:rPr>
        <w:t xml:space="preserve"> следующем уровне образования. </w:t>
      </w:r>
    </w:p>
    <w:p w14:paraId="4697347E" w14:textId="77777777" w:rsidR="00117BB5" w:rsidRPr="005744E3" w:rsidRDefault="00117BB5" w:rsidP="005744E3">
      <w:pPr>
        <w:tabs>
          <w:tab w:val="left" w:pos="2580"/>
        </w:tabs>
        <w:spacing w:line="276" w:lineRule="auto"/>
        <w:ind w:right="6" w:firstLine="567"/>
        <w:rPr>
          <w:sz w:val="28"/>
          <w:szCs w:val="28"/>
        </w:rPr>
      </w:pPr>
      <w:r w:rsidRPr="005744E3">
        <w:rPr>
          <w:b/>
          <w:sz w:val="28"/>
          <w:szCs w:val="28"/>
        </w:rPr>
        <w:t>К концу обучения в 8 классе у обучающегося будут сформированы следующие</w:t>
      </w:r>
      <w:r w:rsidRPr="005744E3">
        <w:rPr>
          <w:sz w:val="28"/>
          <w:szCs w:val="28"/>
        </w:rPr>
        <w:t xml:space="preserve"> предметные результаты изучения химии на углубленным уровне:</w:t>
      </w:r>
    </w:p>
    <w:p w14:paraId="31C5A7B5" w14:textId="77777777" w:rsidR="00117BB5" w:rsidRPr="005744E3" w:rsidRDefault="00117BB5" w:rsidP="005744E3">
      <w:pPr>
        <w:tabs>
          <w:tab w:val="left" w:pos="2580"/>
        </w:tabs>
        <w:spacing w:line="276" w:lineRule="auto"/>
        <w:ind w:right="6" w:firstLine="567"/>
        <w:rPr>
          <w:sz w:val="28"/>
          <w:szCs w:val="28"/>
        </w:rPr>
      </w:pPr>
      <w:bookmarkStart w:id="130" w:name="bookmark49"/>
      <w:bookmarkEnd w:id="130"/>
      <w:r w:rsidRPr="005744E3">
        <w:rPr>
          <w:sz w:val="28"/>
          <w:szCs w:val="28"/>
        </w:rPr>
        <w:t xml:space="preserve">раскрывать смысл основных химических понятий: атом, молекула, химический элемент, металл, неметалл, аллотропия,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объём, относительная плотность газов, оксид, кислота, основание, соль, амфотерный оксид, амфотерный гидроксид, химическая реакция, классификация реакций: реакции соединения, реакции разложения, реакции замещения, реакции обмена, экзо- и эндотермические реакции; тепловой эффект реакции; ядро атома, электронный слой атома, атомная орбиталь, радиус атома, химическая связь, полярная и неполярная ковалентная связь, </w:t>
      </w:r>
      <w:r w:rsidRPr="005744E3">
        <w:rPr>
          <w:sz w:val="28"/>
          <w:szCs w:val="28"/>
        </w:rPr>
        <w:lastRenderedPageBreak/>
        <w:t>ионная связь, ион, катион, анион, раствор, массовая доля вещества (процентная концентрация) в растворе, молярная концентрация вещества в растворе; электроотрицательность, степень окисления, окислители и восстановители, окисление и восстановление, окислительно-восстановительные реакции, метод электронного баланса;</w:t>
      </w:r>
    </w:p>
    <w:p w14:paraId="06BF8DBE" w14:textId="77777777" w:rsidR="00117BB5" w:rsidRPr="005744E3" w:rsidRDefault="00117BB5" w:rsidP="005744E3">
      <w:pPr>
        <w:tabs>
          <w:tab w:val="left" w:pos="2580"/>
        </w:tabs>
        <w:spacing w:line="276" w:lineRule="auto"/>
        <w:ind w:right="6" w:firstLine="567"/>
        <w:rPr>
          <w:sz w:val="28"/>
          <w:szCs w:val="28"/>
        </w:rPr>
      </w:pPr>
      <w:bookmarkStart w:id="131" w:name="bookmark50"/>
      <w:bookmarkEnd w:id="131"/>
      <w:r w:rsidRPr="005744E3">
        <w:rPr>
          <w:sz w:val="28"/>
          <w:szCs w:val="28"/>
        </w:rPr>
        <w:t>иллюстрировать взаимосвязь основных химических понятий и применять эти понятия при описании веществ и их превращений;</w:t>
      </w:r>
    </w:p>
    <w:p w14:paraId="7DAD7455" w14:textId="77777777" w:rsidR="00117BB5" w:rsidRPr="005744E3" w:rsidRDefault="00117BB5" w:rsidP="005744E3">
      <w:pPr>
        <w:tabs>
          <w:tab w:val="left" w:pos="2580"/>
        </w:tabs>
        <w:spacing w:line="276" w:lineRule="auto"/>
        <w:ind w:right="6" w:firstLine="567"/>
        <w:rPr>
          <w:sz w:val="28"/>
          <w:szCs w:val="28"/>
        </w:rPr>
      </w:pPr>
      <w:bookmarkStart w:id="132" w:name="bookmark51"/>
      <w:bookmarkEnd w:id="132"/>
      <w:r w:rsidRPr="005744E3">
        <w:rPr>
          <w:sz w:val="28"/>
          <w:szCs w:val="28"/>
        </w:rPr>
        <w:t>использовать химическую символику для составления формул веществ и уравнений химических реакций;</w:t>
      </w:r>
    </w:p>
    <w:p w14:paraId="0254D792" w14:textId="77777777" w:rsidR="00117BB5" w:rsidRPr="005744E3" w:rsidRDefault="00117BB5" w:rsidP="005744E3">
      <w:pPr>
        <w:tabs>
          <w:tab w:val="left" w:pos="2580"/>
        </w:tabs>
        <w:spacing w:line="276" w:lineRule="auto"/>
        <w:ind w:right="6" w:firstLine="567"/>
        <w:rPr>
          <w:sz w:val="28"/>
          <w:szCs w:val="28"/>
        </w:rPr>
      </w:pPr>
      <w:bookmarkStart w:id="133" w:name="bookmark52"/>
      <w:bookmarkEnd w:id="133"/>
      <w:r w:rsidRPr="005744E3">
        <w:rPr>
          <w:sz w:val="28"/>
          <w:szCs w:val="28"/>
        </w:rPr>
        <w:t>определять валентность атомов элементов в бинарных соединениях, степень окисления элементов в бинарных соединениях, принадлежность веществ к определенному классу соединений по формулам, виды химической связи (ковалентной и ионной) в неорганических соединениях;</w:t>
      </w:r>
    </w:p>
    <w:p w14:paraId="0BDEA4BB" w14:textId="77777777" w:rsidR="00117BB5" w:rsidRPr="005744E3" w:rsidRDefault="00117BB5" w:rsidP="005744E3">
      <w:pPr>
        <w:tabs>
          <w:tab w:val="left" w:pos="2580"/>
        </w:tabs>
        <w:spacing w:line="276" w:lineRule="auto"/>
        <w:ind w:right="6" w:firstLine="567"/>
        <w:rPr>
          <w:sz w:val="28"/>
          <w:szCs w:val="28"/>
        </w:rPr>
      </w:pPr>
      <w:bookmarkStart w:id="134" w:name="bookmark53"/>
      <w:bookmarkEnd w:id="134"/>
      <w:r w:rsidRPr="005744E3">
        <w:rPr>
          <w:sz w:val="28"/>
          <w:szCs w:val="28"/>
        </w:rPr>
        <w:t>раскрывать смысл законов сохранения массы веществ, постоянства состава, Периодического закона Д.И. Менделеева, атомно-молекулярной теории, закона Авогадро и его следствий, представлений о научных методах познания, в том числе экспериментальных и теоретических методах исследования веществ и изучения химических реакций;</w:t>
      </w:r>
    </w:p>
    <w:p w14:paraId="77623F3F" w14:textId="77777777" w:rsidR="00117BB5" w:rsidRPr="005744E3" w:rsidRDefault="00117BB5" w:rsidP="005744E3">
      <w:pPr>
        <w:tabs>
          <w:tab w:val="left" w:pos="2580"/>
        </w:tabs>
        <w:spacing w:line="276" w:lineRule="auto"/>
        <w:ind w:right="6" w:firstLine="567"/>
        <w:rPr>
          <w:sz w:val="28"/>
          <w:szCs w:val="28"/>
        </w:rPr>
      </w:pPr>
      <w:bookmarkStart w:id="135" w:name="bookmark54"/>
      <w:bookmarkEnd w:id="135"/>
      <w:r w:rsidRPr="005744E3">
        <w:rPr>
          <w:sz w:val="28"/>
          <w:szCs w:val="28"/>
        </w:rPr>
        <w:t>демонстрировать понимание периодической зависимости свойств химических элементов от их положения в Периодической системе:</w:t>
      </w:r>
    </w:p>
    <w:p w14:paraId="0F215642"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периоды» и «большие периоды»; </w:t>
      </w:r>
    </w:p>
    <w:p w14:paraId="0CF6C86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соотносить обозначения, которые имеются в таблице «Периодическая система химических элементов Д.И. Менделеева», с числовыми характеристиками строения атомов химических элементов (состав и заряд ядра, общее число электронов и распределение их по электронным слоям); </w:t>
      </w:r>
    </w:p>
    <w:p w14:paraId="72736B50"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объяснять связь положения элемента в Периодической системе с распределением электронов по энергетическим уровням, подуровням и орбиталям атомов первых четырех периодов;</w:t>
      </w:r>
    </w:p>
    <w:p w14:paraId="50E8CFFA" w14:textId="77777777" w:rsidR="00117BB5" w:rsidRPr="005744E3" w:rsidRDefault="00117BB5" w:rsidP="005744E3">
      <w:pPr>
        <w:tabs>
          <w:tab w:val="left" w:pos="2580"/>
        </w:tabs>
        <w:spacing w:line="276" w:lineRule="auto"/>
        <w:ind w:right="6" w:firstLine="567"/>
        <w:rPr>
          <w:sz w:val="28"/>
          <w:szCs w:val="28"/>
        </w:rPr>
      </w:pPr>
      <w:bookmarkStart w:id="136" w:name="bookmark55"/>
      <w:bookmarkEnd w:id="136"/>
      <w:r w:rsidRPr="005744E3">
        <w:rPr>
          <w:sz w:val="28"/>
          <w:szCs w:val="28"/>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w:t>
      </w:r>
    </w:p>
    <w:p w14:paraId="0E7F83AA" w14:textId="77777777" w:rsidR="00117BB5" w:rsidRPr="005744E3" w:rsidRDefault="00117BB5" w:rsidP="005744E3">
      <w:pPr>
        <w:tabs>
          <w:tab w:val="left" w:pos="2580"/>
        </w:tabs>
        <w:spacing w:line="276" w:lineRule="auto"/>
        <w:ind w:right="6" w:firstLine="567"/>
        <w:rPr>
          <w:sz w:val="28"/>
          <w:szCs w:val="28"/>
        </w:rPr>
      </w:pPr>
      <w:bookmarkStart w:id="137" w:name="bookmark56"/>
      <w:bookmarkEnd w:id="137"/>
      <w:r w:rsidRPr="005744E3">
        <w:rPr>
          <w:sz w:val="28"/>
          <w:szCs w:val="28"/>
        </w:rPr>
        <w:t>характеризовать (описывать) физические и химические свойства простых и сложных веществ: кислорода, водорода, воды, общие химические свойства оксидов, кислот, оснований и солей, генетическую связь между ними, подтверждая примерами молекулярных уравнений соответствующих химических реакций;</w:t>
      </w:r>
    </w:p>
    <w:p w14:paraId="4CEABC11" w14:textId="77777777" w:rsidR="00117BB5" w:rsidRPr="005744E3" w:rsidRDefault="00117BB5" w:rsidP="005744E3">
      <w:pPr>
        <w:tabs>
          <w:tab w:val="left" w:pos="2580"/>
        </w:tabs>
        <w:spacing w:line="276" w:lineRule="auto"/>
        <w:ind w:right="6" w:firstLine="567"/>
        <w:rPr>
          <w:sz w:val="28"/>
          <w:szCs w:val="28"/>
        </w:rPr>
      </w:pPr>
      <w:bookmarkStart w:id="138" w:name="bookmark57"/>
      <w:bookmarkEnd w:id="138"/>
      <w:r w:rsidRPr="005744E3">
        <w:rPr>
          <w:sz w:val="28"/>
          <w:szCs w:val="28"/>
        </w:rPr>
        <w:lastRenderedPageBreak/>
        <w:t>описывать роль кислорода, водорода и воды в природных процессах, в живых организмах, их применение в различных отраслях промышленности, возможное использование в современных технологиях;</w:t>
      </w:r>
    </w:p>
    <w:p w14:paraId="643DB190" w14:textId="77777777" w:rsidR="00117BB5" w:rsidRPr="005744E3" w:rsidRDefault="00117BB5" w:rsidP="005744E3">
      <w:pPr>
        <w:tabs>
          <w:tab w:val="left" w:pos="2580"/>
        </w:tabs>
        <w:spacing w:line="276" w:lineRule="auto"/>
        <w:ind w:right="6" w:firstLine="567"/>
        <w:rPr>
          <w:sz w:val="28"/>
          <w:szCs w:val="28"/>
        </w:rPr>
      </w:pPr>
      <w:bookmarkStart w:id="139" w:name="bookmark58"/>
      <w:bookmarkEnd w:id="139"/>
      <w:r w:rsidRPr="005744E3">
        <w:rPr>
          <w:sz w:val="28"/>
          <w:szCs w:val="28"/>
        </w:rPr>
        <w:t>объяснять и прогнозировать свойства веществ в зависимости от их состава и строения, возможности протекания химических превращений в различных условиях;</w:t>
      </w:r>
    </w:p>
    <w:p w14:paraId="2DD1D5E7" w14:textId="77777777" w:rsidR="00117BB5" w:rsidRPr="005744E3" w:rsidRDefault="00117BB5" w:rsidP="005744E3">
      <w:pPr>
        <w:tabs>
          <w:tab w:val="left" w:pos="2580"/>
        </w:tabs>
        <w:spacing w:line="276" w:lineRule="auto"/>
        <w:ind w:right="6" w:firstLine="567"/>
        <w:rPr>
          <w:sz w:val="28"/>
          <w:szCs w:val="28"/>
        </w:rPr>
      </w:pPr>
      <w:bookmarkStart w:id="140" w:name="bookmark59"/>
      <w:bookmarkEnd w:id="140"/>
      <w:r w:rsidRPr="005744E3">
        <w:rPr>
          <w:sz w:val="28"/>
          <w:szCs w:val="28"/>
        </w:rPr>
        <w:t>вычислять относительную молекулярную и молярную массы веществ, молярную массу смеси, мольную долю химического элемента в соединении, массовую долю химического элемента по формуле соединения, находить простейшую формулу вещества по массовым или мольным долям элементов, массовую долю вещества в растворе, молярную концентрацию вещества в растворе, проводить расчеты по уравнениям химической реакции;</w:t>
      </w:r>
    </w:p>
    <w:p w14:paraId="6607CAAB" w14:textId="77777777" w:rsidR="00117BB5" w:rsidRPr="005744E3" w:rsidRDefault="00117BB5" w:rsidP="005744E3">
      <w:pPr>
        <w:tabs>
          <w:tab w:val="left" w:pos="2580"/>
        </w:tabs>
        <w:spacing w:line="276" w:lineRule="auto"/>
        <w:ind w:right="6" w:firstLine="567"/>
        <w:rPr>
          <w:sz w:val="28"/>
          <w:szCs w:val="28"/>
        </w:rPr>
      </w:pPr>
      <w:bookmarkStart w:id="141" w:name="bookmark60"/>
      <w:bookmarkEnd w:id="141"/>
      <w:r w:rsidRPr="005744E3">
        <w:rPr>
          <w:sz w:val="28"/>
          <w:szCs w:val="28"/>
        </w:rPr>
        <w:t>применять основные операции мыслительной деятельности – анализ и синтез, сравнение, обобщение, систематизацию, классификацию,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 – для освоения учебного содержания;</w:t>
      </w:r>
    </w:p>
    <w:p w14:paraId="53F6F476" w14:textId="77777777" w:rsidR="00117BB5" w:rsidRPr="005744E3" w:rsidRDefault="00117BB5" w:rsidP="005744E3">
      <w:pPr>
        <w:tabs>
          <w:tab w:val="left" w:pos="2580"/>
        </w:tabs>
        <w:spacing w:line="276" w:lineRule="auto"/>
        <w:ind w:right="6" w:firstLine="567"/>
        <w:rPr>
          <w:sz w:val="28"/>
          <w:szCs w:val="28"/>
        </w:rPr>
      </w:pPr>
      <w:bookmarkStart w:id="142" w:name="bookmark61"/>
      <w:bookmarkEnd w:id="142"/>
      <w:r w:rsidRPr="005744E3">
        <w:rPr>
          <w:sz w:val="28"/>
          <w:szCs w:val="28"/>
        </w:rPr>
        <w:t>раскрывать сущность процессов окисления и восстановления, составлять уравнения простых окислительно-восстановительных реакций (методом электронного баланса);</w:t>
      </w:r>
    </w:p>
    <w:p w14:paraId="440D33C0" w14:textId="77777777" w:rsidR="00117BB5" w:rsidRPr="005744E3" w:rsidRDefault="00117BB5" w:rsidP="005744E3">
      <w:pPr>
        <w:tabs>
          <w:tab w:val="left" w:pos="2580"/>
        </w:tabs>
        <w:spacing w:line="276" w:lineRule="auto"/>
        <w:ind w:right="6" w:firstLine="567"/>
        <w:rPr>
          <w:sz w:val="28"/>
          <w:szCs w:val="28"/>
        </w:rPr>
      </w:pPr>
      <w:bookmarkStart w:id="143" w:name="bookmark62"/>
      <w:bookmarkEnd w:id="143"/>
      <w:r w:rsidRPr="005744E3">
        <w:rPr>
          <w:sz w:val="28"/>
          <w:szCs w:val="28"/>
        </w:rPr>
        <w:t>устанавливать связи между реально наблюдаемыми химическими явлениями и процессами, происходящими в макро- и микромире, объяснять причины многообразия веществ, соотносить химические знания со знаниями других учебных предметов;</w:t>
      </w:r>
    </w:p>
    <w:p w14:paraId="49872145" w14:textId="77777777" w:rsidR="00117BB5" w:rsidRPr="005744E3" w:rsidRDefault="00117BB5" w:rsidP="005744E3">
      <w:pPr>
        <w:tabs>
          <w:tab w:val="left" w:pos="2580"/>
        </w:tabs>
        <w:spacing w:line="276" w:lineRule="auto"/>
        <w:ind w:right="6" w:firstLine="567"/>
        <w:rPr>
          <w:sz w:val="28"/>
          <w:szCs w:val="28"/>
        </w:rPr>
      </w:pPr>
      <w:bookmarkStart w:id="144" w:name="bookmark63"/>
      <w:bookmarkStart w:id="145" w:name="bookmark64"/>
      <w:bookmarkEnd w:id="144"/>
      <w:bookmarkEnd w:id="145"/>
      <w:r w:rsidRPr="005744E3">
        <w:rPr>
          <w:sz w:val="28"/>
          <w:szCs w:val="28"/>
        </w:rPr>
        <w:t>соблюдать правила безопасной работы в лаборатории при использовании химической посуды и оборудования, а также правила обращения с веществами в соответствии с инструкциями выполнения лабораторных опытов и практических работ по получению и собиранию газообразных веществ (водорода и кислорода), приготовлению растворов с определенной массовой долей растворенного вещества, решению экспериментальных задач по теме «Основные классы неорганических соединений»;</w:t>
      </w:r>
    </w:p>
    <w:p w14:paraId="601429B5"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демонстрировать владение основами химической грамотности, включающей умения безопасного обращения с веществами, используемыми в повседневной жизни, а также знание правил поведения в целях сбережения здоровья и окружающей среды.</w:t>
      </w:r>
    </w:p>
    <w:p w14:paraId="0090F633" w14:textId="77777777" w:rsidR="00117BB5" w:rsidRPr="005744E3" w:rsidRDefault="00117BB5" w:rsidP="005744E3">
      <w:pPr>
        <w:tabs>
          <w:tab w:val="left" w:pos="2580"/>
        </w:tabs>
        <w:spacing w:line="276" w:lineRule="auto"/>
        <w:ind w:right="6" w:firstLine="567"/>
        <w:rPr>
          <w:sz w:val="28"/>
          <w:szCs w:val="28"/>
        </w:rPr>
      </w:pPr>
      <w:bookmarkStart w:id="146" w:name="bookmark65"/>
      <w:bookmarkEnd w:id="146"/>
      <w:r w:rsidRPr="005744E3">
        <w:rPr>
          <w:b/>
          <w:sz w:val="28"/>
          <w:szCs w:val="28"/>
        </w:rPr>
        <w:t>К концу обучения в 9 классе у обучающегося будут сформированы следующие</w:t>
      </w:r>
      <w:r w:rsidRPr="005744E3">
        <w:rPr>
          <w:sz w:val="28"/>
          <w:szCs w:val="28"/>
        </w:rPr>
        <w:t xml:space="preserve"> предметные результаты изучения химии на углубленным уровне:</w:t>
      </w:r>
    </w:p>
    <w:p w14:paraId="5441B62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lastRenderedPageBreak/>
        <w:t xml:space="preserve">раскрывать смысл основных химических понятий: химический элемент, атом, молекула, ион, катион, анион, электроотрицательность, степень окисления, химическая реакция, тепловой эффект реакции, моль, молярный объём, раствор; </w:t>
      </w:r>
    </w:p>
    <w:p w14:paraId="77F5D5C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электролиты, неэлектролиты, электролитическая диссоциация, реакции ионного обмена, гидролиз солей, обратимые и необратимые реакции, окислительно-восстановительные реакции, окислитель, восстановитель, окисление и восстановление, электролиз, аллотропия, амфотерность, химическая связь (ковалентная, ионная, металлическая), межмолекулярные взаимодействия (водородная связь, силы Ван-дер-Ваальса), комплексные соединения, кристаллические решетки (примитивная кубическая, объёмно-центрированная кубическая, гранецентрированная кубическая, гексагональная плотноупакованная), коррозия металлов, сплавы; скорость химической реакции, катализ, химическое равновесие, элементы химической термодинамики как одной из теоретических основ химии; ПДК;</w:t>
      </w:r>
    </w:p>
    <w:p w14:paraId="2D170FE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иллюстрировать взаимосвязь основных химических понятий и применять эти понятия при описании веществ и их превращений;</w:t>
      </w:r>
    </w:p>
    <w:p w14:paraId="68C9FE3C"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использовать химическую символику для составления формул веществ и уравнений химических реакций;</w:t>
      </w:r>
    </w:p>
    <w:p w14:paraId="282B4487"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определять валентность и степень окисления химических элементов в соединениях различного состава, принадлежность веществ к определенному классу соединений по формулам, виды химической связи (ковалентной, ионной, металлической) в неорганических соединениях, заряд иона по химической формуле, характер среды в водных растворах неорганических соединений, тип кристаллической решетки конкретного вещества;</w:t>
      </w:r>
    </w:p>
    <w:p w14:paraId="1EF0A4C5"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раскрывать смысл Периодического закона Д.И. Менделеева и демонстрировать его понимание:</w:t>
      </w:r>
    </w:p>
    <w:p w14:paraId="10EDD61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описывать и характеризовать табличную форму Периодической системы химических элементов: различать понятия «А-группа» и «Б-группа», «малые периоды» и «большие периоды»; </w:t>
      </w:r>
    </w:p>
    <w:p w14:paraId="0F3BC106"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объяснять связь положения элемента в Периодической системе с распределением электронов по энергетическим уровням, подуровням и орбиталям атомов первых четырех периодов; </w:t>
      </w:r>
    </w:p>
    <w:p w14:paraId="0268B649"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выделять общие закономерности в изменении свойств элементов и их соединений (кислотно-основных и окислительно-восстановительных свойств оксидов и гидроксидов) в пределах малых периодов и главных подгрупп с учетом строения их атомов;</w:t>
      </w:r>
    </w:p>
    <w:p w14:paraId="0625BD5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раскрывать смысл теории электролитической диссоциации, закона Гесса и его следствий, закона действующих масс, закономерностей изменения </w:t>
      </w:r>
      <w:r w:rsidRPr="005744E3">
        <w:rPr>
          <w:sz w:val="28"/>
          <w:szCs w:val="28"/>
        </w:rPr>
        <w:lastRenderedPageBreak/>
        <w:t>скорости химической реакции, направления смещения химического равновесия в зависимости от различных факторов;</w:t>
      </w:r>
    </w:p>
    <w:p w14:paraId="70DDED54"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 по агрегатному состоянию реагентов, по изменению степеней окисления химических элементов, по обратимости, по участию катализатора);</w:t>
      </w:r>
    </w:p>
    <w:p w14:paraId="0CE692DD" w14:textId="77777777" w:rsidR="00117BB5" w:rsidRPr="005744E3" w:rsidRDefault="00117BB5" w:rsidP="005744E3">
      <w:pPr>
        <w:tabs>
          <w:tab w:val="left" w:pos="2580"/>
        </w:tabs>
        <w:spacing w:line="276" w:lineRule="auto"/>
        <w:ind w:right="6" w:firstLine="567"/>
        <w:rPr>
          <w:sz w:val="28"/>
          <w:szCs w:val="28"/>
        </w:rPr>
      </w:pPr>
      <w:bookmarkStart w:id="147" w:name="bookmark72"/>
      <w:bookmarkEnd w:id="147"/>
      <w:r w:rsidRPr="005744E3">
        <w:rPr>
          <w:sz w:val="28"/>
          <w:szCs w:val="28"/>
        </w:rPr>
        <w:t>характеризовать (описывать) общие химические свойства веществ различных классов неорганических соединений, подтверждая это описание примерами молекулярных и ионных уравнений соответствующих химических реакций;</w:t>
      </w:r>
    </w:p>
    <w:p w14:paraId="049CED73" w14:textId="77777777" w:rsidR="00117BB5" w:rsidRPr="005744E3" w:rsidRDefault="00117BB5" w:rsidP="005744E3">
      <w:pPr>
        <w:tabs>
          <w:tab w:val="left" w:pos="2580"/>
        </w:tabs>
        <w:spacing w:line="276" w:lineRule="auto"/>
        <w:ind w:right="6" w:firstLine="567"/>
        <w:rPr>
          <w:sz w:val="28"/>
          <w:szCs w:val="28"/>
        </w:rPr>
      </w:pPr>
      <w:bookmarkStart w:id="148" w:name="bookmark73"/>
      <w:bookmarkEnd w:id="148"/>
      <w:r w:rsidRPr="005744E3">
        <w:rPr>
          <w:sz w:val="28"/>
          <w:szCs w:val="28"/>
        </w:rPr>
        <w:t xml:space="preserve">составлять уравнения: электролитической диссоциации кислот, щелочей и солей; полные и сокращенные уравнения реакций ионного обмена; реакций, подтверждающих существование генетической связи между веществами различных классов; </w:t>
      </w:r>
    </w:p>
    <w:p w14:paraId="134DFAFE"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раскрывать сущность процессов гидролиза солей посредством составления кратких ионных и молекулярных уравнений реакций, сущность окислительно-восстановительных реакций посредством составления электронного баланса этих реакций; </w:t>
      </w:r>
    </w:p>
    <w:p w14:paraId="31A2AE2D"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предсказывать характер среды в водных растворах солей;</w:t>
      </w:r>
    </w:p>
    <w:p w14:paraId="4900CE43" w14:textId="77777777" w:rsidR="00117BB5" w:rsidRPr="005744E3" w:rsidRDefault="00117BB5" w:rsidP="005744E3">
      <w:pPr>
        <w:tabs>
          <w:tab w:val="left" w:pos="2580"/>
        </w:tabs>
        <w:spacing w:line="276" w:lineRule="auto"/>
        <w:ind w:right="6" w:firstLine="567"/>
        <w:rPr>
          <w:sz w:val="28"/>
          <w:szCs w:val="28"/>
        </w:rPr>
      </w:pPr>
      <w:bookmarkStart w:id="149" w:name="bookmark74"/>
      <w:bookmarkEnd w:id="149"/>
      <w:r w:rsidRPr="005744E3">
        <w:rPr>
          <w:sz w:val="28"/>
          <w:szCs w:val="28"/>
        </w:rPr>
        <w:t>характеризовать (описывать) физические и химические свойства простых веществ (кислород, озон, графит, алмаз, кремний, бор, азот, фосфор, сера, хлор, натрий, калий, магний, кальций, алюминий, железо, медь, цинк, серебро) и образованных ими сложных веществ, в том числе их водных растворов (аммиак, хлороводород, сероводород, оксиды углерода (II, IV), кремния (</w:t>
      </w:r>
      <w:r w:rsidRPr="005744E3">
        <w:rPr>
          <w:sz w:val="28"/>
          <w:szCs w:val="28"/>
          <w:lang w:val="en-US"/>
        </w:rPr>
        <w:t>IV</w:t>
      </w:r>
      <w:r w:rsidRPr="005744E3">
        <w:rPr>
          <w:sz w:val="28"/>
          <w:szCs w:val="28"/>
        </w:rPr>
        <w:t>), азота (I, II, III, IV, V) и фосфора (III, V), серы (IV, VI), сернистая, серная, азотная, фосфорная, угольная, кремниевая кислоты, оксиды и гидроксиды металлов IA–IIA-групп, алюминия, меди (</w:t>
      </w:r>
      <w:r w:rsidRPr="005744E3">
        <w:rPr>
          <w:sz w:val="28"/>
          <w:szCs w:val="28"/>
          <w:lang w:val="en-US"/>
        </w:rPr>
        <w:t>II</w:t>
      </w:r>
      <w:r w:rsidRPr="005744E3">
        <w:rPr>
          <w:sz w:val="28"/>
          <w:szCs w:val="28"/>
        </w:rPr>
        <w:t xml:space="preserve">), цинка, железа (II и III)); </w:t>
      </w:r>
    </w:p>
    <w:p w14:paraId="3EF5B8FB"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пояснять состав, отдельные способы получения и свойства сложных веществ (кислородсодержащие кислоты хлора, азотистая, борная, уксусная кислоты и их соли, </w:t>
      </w:r>
      <w:bookmarkStart w:id="150" w:name="bookmark75"/>
      <w:bookmarkEnd w:id="150"/>
      <w:r w:rsidRPr="005744E3">
        <w:rPr>
          <w:sz w:val="28"/>
          <w:szCs w:val="28"/>
        </w:rPr>
        <w:t>галогениды кремния (</w:t>
      </w:r>
      <w:r w:rsidRPr="005744E3">
        <w:rPr>
          <w:sz w:val="28"/>
          <w:szCs w:val="28"/>
          <w:lang w:val="en-US"/>
        </w:rPr>
        <w:t>IV</w:t>
      </w:r>
      <w:r w:rsidRPr="005744E3">
        <w:rPr>
          <w:sz w:val="28"/>
          <w:szCs w:val="28"/>
        </w:rPr>
        <w:t>) и фосфора (III и V), оксид и гидроксид хрома (</w:t>
      </w:r>
      <w:r w:rsidRPr="005744E3">
        <w:rPr>
          <w:sz w:val="28"/>
          <w:szCs w:val="28"/>
          <w:lang w:val="en-US"/>
        </w:rPr>
        <w:t>III</w:t>
      </w:r>
      <w:r w:rsidRPr="005744E3">
        <w:rPr>
          <w:sz w:val="28"/>
          <w:szCs w:val="28"/>
        </w:rPr>
        <w:t>), перманганат калия;</w:t>
      </w:r>
    </w:p>
    <w:p w14:paraId="73C64A73"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описывать роль важнейших изучаемых веществ в природных процессах, влияние на живые организмы, применение в различных отраслях экономики, использование для создания современных материалов и технологий;</w:t>
      </w:r>
    </w:p>
    <w:p w14:paraId="192312BE" w14:textId="77777777" w:rsidR="00117BB5" w:rsidRPr="005744E3" w:rsidRDefault="00117BB5" w:rsidP="005744E3">
      <w:pPr>
        <w:tabs>
          <w:tab w:val="left" w:pos="2580"/>
        </w:tabs>
        <w:spacing w:line="276" w:lineRule="auto"/>
        <w:ind w:right="6" w:firstLine="567"/>
        <w:rPr>
          <w:sz w:val="28"/>
          <w:szCs w:val="28"/>
        </w:rPr>
      </w:pPr>
      <w:bookmarkStart w:id="151" w:name="bookmark76"/>
      <w:bookmarkEnd w:id="151"/>
      <w:r w:rsidRPr="005744E3">
        <w:rPr>
          <w:sz w:val="28"/>
          <w:szCs w:val="28"/>
        </w:rPr>
        <w:t xml:space="preserve">проводить реакции, подтверждающие качественный состав различных веществ, распознавать опытным путем содержащиеся в водных растворах ионы: хлорид-, бромид-, иодид-, сульфат-, фосфат-, карбонат-, силикат-, </w:t>
      </w:r>
      <w:r w:rsidRPr="005744E3">
        <w:rPr>
          <w:sz w:val="28"/>
          <w:szCs w:val="28"/>
        </w:rPr>
        <w:lastRenderedPageBreak/>
        <w:t>сульфит-, сульфид-, нитрат- и нитрит-ионы, гидроксид-ионы, катионы аммония, магния, кальция, алюминия, железа (2+) и железа (3+), меди (2+), цинка;</w:t>
      </w:r>
    </w:p>
    <w:p w14:paraId="7192CB54" w14:textId="77777777" w:rsidR="00117BB5" w:rsidRPr="005744E3" w:rsidRDefault="00117BB5" w:rsidP="005744E3">
      <w:pPr>
        <w:tabs>
          <w:tab w:val="left" w:pos="2580"/>
        </w:tabs>
        <w:spacing w:line="276" w:lineRule="auto"/>
        <w:ind w:right="6" w:firstLine="567"/>
        <w:rPr>
          <w:sz w:val="28"/>
          <w:szCs w:val="28"/>
        </w:rPr>
      </w:pPr>
      <w:bookmarkStart w:id="152" w:name="bookmark77"/>
      <w:bookmarkEnd w:id="152"/>
      <w:r w:rsidRPr="005744E3">
        <w:rPr>
          <w:sz w:val="28"/>
          <w:szCs w:val="28"/>
        </w:rPr>
        <w:t>объяснять и прогнозировать свойства важнейших изучаемых веществ в зависимости от их состава и строения, применение веществ в зависимости от их свойств, возможность протекания химических превращений в различных условиях на основе рассмотренных элементов химической кинетики и термодинамики;</w:t>
      </w:r>
    </w:p>
    <w:p w14:paraId="278F3A39" w14:textId="77777777" w:rsidR="00117BB5" w:rsidRPr="005744E3" w:rsidRDefault="00117BB5" w:rsidP="005744E3">
      <w:pPr>
        <w:tabs>
          <w:tab w:val="left" w:pos="2580"/>
        </w:tabs>
        <w:spacing w:line="276" w:lineRule="auto"/>
        <w:ind w:right="6" w:firstLine="567"/>
        <w:rPr>
          <w:sz w:val="28"/>
          <w:szCs w:val="28"/>
        </w:rPr>
      </w:pPr>
      <w:bookmarkStart w:id="153" w:name="bookmark78"/>
      <w:bookmarkEnd w:id="153"/>
      <w:r w:rsidRPr="005744E3">
        <w:rPr>
          <w:sz w:val="28"/>
          <w:szCs w:val="28"/>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мольную долю химического элемента в соединении, молярную концентрацию вещества в растворе, находить простейшую формулу вещества по массовым или мольным долям элементов, проводить расчеты по уравнениям химических реакций с учетом недостатка одного из реагентов, практического выхода продукта, значения теплового эффекта реакции, определять состав смесей;</w:t>
      </w:r>
    </w:p>
    <w:p w14:paraId="3CB954FB" w14:textId="77777777" w:rsidR="00117BB5" w:rsidRPr="005744E3" w:rsidRDefault="00117BB5" w:rsidP="005744E3">
      <w:pPr>
        <w:tabs>
          <w:tab w:val="left" w:pos="2580"/>
        </w:tabs>
        <w:spacing w:line="276" w:lineRule="auto"/>
        <w:ind w:right="6" w:firstLine="567"/>
        <w:rPr>
          <w:sz w:val="28"/>
          <w:szCs w:val="28"/>
        </w:rPr>
      </w:pPr>
      <w:bookmarkStart w:id="154" w:name="bookmark79"/>
      <w:bookmarkEnd w:id="154"/>
      <w:r w:rsidRPr="005744E3">
        <w:rPr>
          <w:sz w:val="28"/>
          <w:szCs w:val="28"/>
        </w:rPr>
        <w:t>соблюдать правила безопасной работы в лаборатории при использовании химической посуды и оборудования, а также правила обращения с веществами в соответствии с инструкциями выполнения лабораторных опытов и практических работ по получению и собиранию газообразных веществ (аммиака и углекислого газа) и решению экспериментальных задач по темам курса, представлять результаты эксперимента в форме выводов, доказательств, графиков, таблиц и выявлять эмпирические закономерности;</w:t>
      </w:r>
    </w:p>
    <w:p w14:paraId="2CFDE47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применять основные операции мыслительной деятельности (анализ и синтез, сравнение, обобщение, систематизацию, выявление причинно-следственных связей) при изучении свойств веществ и химических реакций, владеть естественно-научными методами познания (наблюдение, измерение, моделирование, эксперимент (реальный и мысленный);</w:t>
      </w:r>
    </w:p>
    <w:p w14:paraId="2332ADC8"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применять правила безопасного обращения с веществами, используемыми в повседневной жизни, правила поведения в целях сбережения здоровья и окружающей природной среды, понимать вред (опасность) воздействия на живые организмы определенных веществ, пояснять на примерах способы уменьшения и предотвращения их вредного воздействия, значение жиров, белков, углеводов для организма человека;</w:t>
      </w:r>
    </w:p>
    <w:p w14:paraId="6A41917E" w14:textId="77777777" w:rsidR="00117BB5" w:rsidRPr="005744E3" w:rsidRDefault="00117BB5" w:rsidP="005744E3">
      <w:pPr>
        <w:tabs>
          <w:tab w:val="left" w:pos="2580"/>
        </w:tabs>
        <w:spacing w:line="276" w:lineRule="auto"/>
        <w:ind w:right="6" w:firstLine="567"/>
        <w:rPr>
          <w:sz w:val="28"/>
          <w:szCs w:val="28"/>
        </w:rPr>
      </w:pPr>
      <w:r w:rsidRPr="005744E3">
        <w:rPr>
          <w:sz w:val="28"/>
          <w:szCs w:val="28"/>
        </w:rPr>
        <w:t xml:space="preserve">использовать полученные представления о сферах профессиональной деятельности, связанных с наукой и современными технологиями, как основу для профессиональной ориентации и для осознанного выбора химии как </w:t>
      </w:r>
      <w:r w:rsidRPr="005744E3">
        <w:rPr>
          <w:sz w:val="28"/>
          <w:szCs w:val="28"/>
        </w:rPr>
        <w:lastRenderedPageBreak/>
        <w:t>профильного предмета при продолжении обучения на уровне среднего общего образования;</w:t>
      </w:r>
    </w:p>
    <w:p w14:paraId="707785AF" w14:textId="77777777" w:rsidR="00D90F66" w:rsidRPr="005744E3" w:rsidRDefault="00117BB5" w:rsidP="005744E3">
      <w:pPr>
        <w:tabs>
          <w:tab w:val="left" w:pos="2580"/>
        </w:tabs>
        <w:spacing w:line="276" w:lineRule="auto"/>
        <w:ind w:right="6" w:firstLine="567"/>
        <w:rPr>
          <w:sz w:val="28"/>
          <w:szCs w:val="28"/>
        </w:rPr>
      </w:pPr>
      <w:r w:rsidRPr="005744E3">
        <w:rPr>
          <w:sz w:val="28"/>
          <w:szCs w:val="28"/>
        </w:rPr>
        <w:t>участвовать во внеурочной проектно-исследовательской деятельности химической и химико-экологической направленности, приобрести опыт проведения учебных исследований в условиях образовательных организаций, а также организаций (центров) дополнительного образования детей.</w:t>
      </w:r>
      <w:bookmarkStart w:id="155" w:name="bookmark80"/>
      <w:bookmarkEnd w:id="155"/>
    </w:p>
    <w:p w14:paraId="34506E88" w14:textId="77777777" w:rsidR="00E94B3A" w:rsidRPr="005744E3" w:rsidRDefault="00E94B3A" w:rsidP="005744E3">
      <w:pPr>
        <w:tabs>
          <w:tab w:val="left" w:pos="2580"/>
        </w:tabs>
        <w:spacing w:line="276" w:lineRule="auto"/>
        <w:ind w:right="6" w:firstLine="567"/>
        <w:rPr>
          <w:sz w:val="28"/>
          <w:szCs w:val="28"/>
        </w:rPr>
      </w:pPr>
    </w:p>
    <w:p w14:paraId="0CAD16E0" w14:textId="77777777" w:rsidR="00117BB5" w:rsidRPr="005744E3" w:rsidRDefault="00117BB5" w:rsidP="005744E3">
      <w:pPr>
        <w:spacing w:line="276" w:lineRule="auto"/>
        <w:ind w:left="-142" w:firstLine="568"/>
        <w:contextualSpacing/>
        <w:jc w:val="center"/>
        <w:rPr>
          <w:rFonts w:eastAsia="Calibri" w:cs="Times New Roman"/>
          <w:b/>
          <w:sz w:val="28"/>
          <w:szCs w:val="28"/>
          <w:lang w:eastAsia="en-US"/>
        </w:rPr>
      </w:pPr>
      <w:r w:rsidRPr="005744E3">
        <w:rPr>
          <w:color w:val="FF0000"/>
          <w:sz w:val="28"/>
          <w:szCs w:val="28"/>
        </w:rPr>
        <w:tab/>
      </w:r>
      <w:r w:rsidRPr="005744E3">
        <w:rPr>
          <w:rFonts w:eastAsia="Calibri" w:cs="Times New Roman"/>
          <w:b/>
          <w:sz w:val="28"/>
          <w:szCs w:val="28"/>
          <w:lang w:eastAsia="en-US"/>
        </w:rPr>
        <w:t>Тематическое планирование учебного предмета «Химия»</w:t>
      </w:r>
    </w:p>
    <w:p w14:paraId="67533D14" w14:textId="77777777" w:rsidR="00D90F66" w:rsidRPr="00C56EDE" w:rsidRDefault="00117BB5" w:rsidP="00C56EDE">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(углубленный уровень)</w:t>
      </w:r>
    </w:p>
    <w:p w14:paraId="7F5B20D2" w14:textId="77777777" w:rsidR="00D90F66" w:rsidRPr="005744E3" w:rsidRDefault="00D90F66"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66072274" w14:textId="77777777" w:rsidR="00D90F66" w:rsidRPr="005744E3" w:rsidRDefault="00D90F66"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3AC1BA3F" w14:textId="77777777" w:rsidR="00117BB5" w:rsidRPr="005744E3" w:rsidRDefault="00117BB5"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7"/>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117BB5" w:rsidRPr="0040233B" w14:paraId="79A8A117" w14:textId="77777777" w:rsidTr="00DC593D">
        <w:trPr>
          <w:trHeight w:val="575"/>
        </w:trPr>
        <w:tc>
          <w:tcPr>
            <w:tcW w:w="993" w:type="dxa"/>
          </w:tcPr>
          <w:p w14:paraId="3512D143" w14:textId="77777777" w:rsidR="00117BB5" w:rsidRPr="0040233B" w:rsidRDefault="00117BB5" w:rsidP="005744E3">
            <w:pPr>
              <w:spacing w:line="276" w:lineRule="auto"/>
              <w:ind w:left="142" w:right="354" w:firstLine="96"/>
              <w:jc w:val="center"/>
              <w:rPr>
                <w:rFonts w:eastAsia="Times New Roman"/>
                <w:sz w:val="24"/>
                <w:szCs w:val="24"/>
                <w:lang w:eastAsia="en-US"/>
              </w:rPr>
            </w:pPr>
            <w:r w:rsidRPr="0040233B">
              <w:rPr>
                <w:rFonts w:eastAsia="Times New Roman"/>
                <w:sz w:val="24"/>
                <w:szCs w:val="24"/>
                <w:lang w:eastAsia="en-US"/>
              </w:rPr>
              <w:t>№</w:t>
            </w:r>
            <w:r w:rsidRPr="0040233B">
              <w:rPr>
                <w:rFonts w:eastAsia="Times New Roman"/>
                <w:spacing w:val="-57"/>
                <w:sz w:val="24"/>
                <w:szCs w:val="24"/>
                <w:lang w:eastAsia="en-US"/>
              </w:rPr>
              <w:t xml:space="preserve"> </w:t>
            </w:r>
            <w:r w:rsidRPr="0040233B">
              <w:rPr>
                <w:rFonts w:eastAsia="Times New Roman"/>
                <w:sz w:val="24"/>
                <w:szCs w:val="24"/>
                <w:lang w:eastAsia="en-US"/>
              </w:rPr>
              <w:t>п/п</w:t>
            </w:r>
          </w:p>
        </w:tc>
        <w:tc>
          <w:tcPr>
            <w:tcW w:w="4394" w:type="dxa"/>
          </w:tcPr>
          <w:p w14:paraId="2DF2D108" w14:textId="77777777" w:rsidR="00117BB5" w:rsidRPr="0040233B" w:rsidRDefault="00117BB5" w:rsidP="005744E3">
            <w:pPr>
              <w:spacing w:line="276" w:lineRule="auto"/>
              <w:ind w:left="142" w:firstLine="0"/>
              <w:jc w:val="center"/>
              <w:rPr>
                <w:rFonts w:eastAsia="Times New Roman"/>
                <w:sz w:val="24"/>
                <w:szCs w:val="24"/>
                <w:lang w:eastAsia="en-US"/>
              </w:rPr>
            </w:pPr>
            <w:r w:rsidRPr="0040233B">
              <w:rPr>
                <w:rFonts w:eastAsia="Times New Roman"/>
                <w:sz w:val="24"/>
                <w:szCs w:val="24"/>
                <w:lang w:eastAsia="en-US"/>
              </w:rPr>
              <w:t>Тема</w:t>
            </w:r>
          </w:p>
        </w:tc>
        <w:tc>
          <w:tcPr>
            <w:tcW w:w="2126" w:type="dxa"/>
          </w:tcPr>
          <w:p w14:paraId="5749E3A4" w14:textId="77777777" w:rsidR="00117BB5" w:rsidRPr="0040233B" w:rsidRDefault="00117BB5" w:rsidP="005744E3">
            <w:pPr>
              <w:spacing w:line="276" w:lineRule="auto"/>
              <w:ind w:left="142" w:right="27" w:hanging="72"/>
              <w:jc w:val="center"/>
              <w:rPr>
                <w:rFonts w:eastAsia="Times New Roman"/>
                <w:sz w:val="24"/>
                <w:szCs w:val="24"/>
                <w:lang w:val="ru-RU" w:eastAsia="en-US"/>
              </w:rPr>
            </w:pPr>
            <w:r w:rsidRPr="0040233B">
              <w:rPr>
                <w:rFonts w:eastAsia="Times New Roman"/>
                <w:spacing w:val="-1"/>
                <w:sz w:val="24"/>
                <w:szCs w:val="24"/>
                <w:lang w:val="ru-RU" w:eastAsia="en-US"/>
              </w:rPr>
              <w:t>Количество часов, отводимых на освоение каждой темы</w:t>
            </w:r>
          </w:p>
        </w:tc>
        <w:tc>
          <w:tcPr>
            <w:tcW w:w="2126" w:type="dxa"/>
          </w:tcPr>
          <w:p w14:paraId="48AEEC36" w14:textId="77777777" w:rsidR="00117BB5" w:rsidRPr="0040233B" w:rsidRDefault="00117BB5" w:rsidP="005744E3">
            <w:pPr>
              <w:spacing w:line="276" w:lineRule="auto"/>
              <w:ind w:left="142" w:right="27" w:hanging="72"/>
              <w:jc w:val="center"/>
              <w:rPr>
                <w:rFonts w:eastAsia="Times New Roman"/>
                <w:spacing w:val="-1"/>
                <w:sz w:val="24"/>
                <w:szCs w:val="24"/>
                <w:lang w:eastAsia="en-US"/>
              </w:rPr>
            </w:pPr>
            <w:r w:rsidRPr="0040233B">
              <w:rPr>
                <w:rFonts w:eastAsia="Times New Roman"/>
                <w:spacing w:val="-1"/>
                <w:sz w:val="24"/>
                <w:szCs w:val="24"/>
                <w:lang w:eastAsia="en-US"/>
              </w:rPr>
              <w:t xml:space="preserve">Э(Ц)ОР </w:t>
            </w:r>
          </w:p>
        </w:tc>
      </w:tr>
      <w:tr w:rsidR="00117BB5" w:rsidRPr="0040233B" w14:paraId="4CFDC3D8" w14:textId="77777777" w:rsidTr="00117BB5">
        <w:trPr>
          <w:trHeight w:val="103"/>
        </w:trPr>
        <w:tc>
          <w:tcPr>
            <w:tcW w:w="993" w:type="dxa"/>
          </w:tcPr>
          <w:p w14:paraId="5538E883" w14:textId="77777777" w:rsidR="00117BB5" w:rsidRPr="0040233B" w:rsidRDefault="00117BB5" w:rsidP="005744E3">
            <w:pPr>
              <w:spacing w:line="276" w:lineRule="auto"/>
              <w:ind w:left="142" w:firstLine="0"/>
              <w:jc w:val="left"/>
              <w:rPr>
                <w:rFonts w:eastAsia="Times New Roman"/>
                <w:sz w:val="24"/>
                <w:szCs w:val="24"/>
                <w:lang w:eastAsia="en-US"/>
              </w:rPr>
            </w:pPr>
            <w:r w:rsidRPr="0040233B">
              <w:rPr>
                <w:rFonts w:eastAsia="Times New Roman"/>
                <w:sz w:val="24"/>
                <w:szCs w:val="24"/>
                <w:lang w:eastAsia="en-US"/>
              </w:rPr>
              <w:t>1.</w:t>
            </w:r>
          </w:p>
        </w:tc>
        <w:tc>
          <w:tcPr>
            <w:tcW w:w="4394" w:type="dxa"/>
          </w:tcPr>
          <w:p w14:paraId="033CDEDB"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8 класс</w:t>
            </w:r>
          </w:p>
          <w:p w14:paraId="513E354C"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156.3.1.</w:t>
            </w:r>
            <w:r w:rsidRPr="0040233B">
              <w:rPr>
                <w:rFonts w:eastAsia="OfficinaSansBoldITC"/>
                <w:sz w:val="24"/>
                <w:szCs w:val="24"/>
                <w:lang w:eastAsia="en-US"/>
              </w:rPr>
              <w:t> </w:t>
            </w:r>
            <w:r w:rsidRPr="0040233B">
              <w:rPr>
                <w:rFonts w:eastAsia="OfficinaSansBoldITC"/>
                <w:sz w:val="24"/>
                <w:szCs w:val="24"/>
                <w:lang w:val="ru-RU" w:eastAsia="en-US"/>
              </w:rPr>
              <w:t>Первоначальные химические понятия.</w:t>
            </w:r>
          </w:p>
          <w:p w14:paraId="5A8F983A"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Химия – важная область естествознания и практической деятельности человека. Предмет химии. Роль химии в жизни человека. Краткие сведения об истории возникновения и развития химии. Химия в системе наук. Тела и вещества. Физические и химические свойства веществ. Агрегатные состояния веществ. Понятие о теоретических и эмпирических методах познания в</w:t>
            </w:r>
            <w:r w:rsidRPr="0040233B">
              <w:rPr>
                <w:rFonts w:eastAsia="OfficinaSansBoldITC"/>
                <w:sz w:val="24"/>
                <w:szCs w:val="24"/>
                <w:lang w:eastAsia="en-US"/>
              </w:rPr>
              <w:t> </w:t>
            </w:r>
            <w:r w:rsidRPr="0040233B">
              <w:rPr>
                <w:rFonts w:eastAsia="OfficinaSansBoldITC"/>
                <w:sz w:val="24"/>
                <w:szCs w:val="24"/>
                <w:lang w:val="ru-RU" w:eastAsia="en-US"/>
              </w:rPr>
              <w:t xml:space="preserve">естественных науках. Представления о научном познании на эмпирическом уровне: наблюдение, измерение, эксперимент, моделирование, вычисление. Представления о научном познании на теоретическом уровне: научные факты, проблема, гипотеза, </w:t>
            </w:r>
            <w:r w:rsidRPr="0040233B">
              <w:rPr>
                <w:rFonts w:eastAsia="OfficinaSansBoldITC"/>
                <w:sz w:val="24"/>
                <w:szCs w:val="24"/>
                <w:lang w:val="ru-RU" w:eastAsia="en-US"/>
              </w:rPr>
              <w:lastRenderedPageBreak/>
              <w:t xml:space="preserve">теория, закон. </w:t>
            </w:r>
          </w:p>
          <w:p w14:paraId="51CFBDF7"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Язык химии. Источники химической информации.</w:t>
            </w:r>
          </w:p>
          <w:p w14:paraId="29B77EDB"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Понятие о методах работы с химическими веществами. Оборудование школьной химической лаборатории. Правила безопасного обращения с веществами и лабораторным оборудованием.</w:t>
            </w:r>
          </w:p>
          <w:p w14:paraId="7F8A4E07"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Чистые вещества и смеси. Природные смеси: воздух, природный газ, нефть, природные воды, горные породы и минералы. Понятие о гомогенных и гетерогенных смесях. Способы разделения смесей. Очистка веществ.</w:t>
            </w:r>
          </w:p>
          <w:p w14:paraId="77E064C4"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Вещества и химические реакции. Атомы и молекулы. Химические элементы. Символы химических элементов. Простые и сложные вещества. Металлы и неметаллы. Вещества молекулярного и немолекулярного строения.</w:t>
            </w:r>
          </w:p>
          <w:p w14:paraId="7686A7B7"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Химическая формула. Валентность атомов химических элементов. Закон постоянства состава веществ. Определение валентности элементов по формулам бинарных соединений и составление формул бинарных соединений по валентности элементов. Относительная атомная масса. Относительная молекулярная масса. Массовая доля химического элемента в соединении. Нахождение простейшей формулы вещества по массовым долям элементов.</w:t>
            </w:r>
          </w:p>
          <w:p w14:paraId="26DD02B4"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Количество вещества. Моль. Молярная масса. Взаимосвязь количества, массы и числа структурных единиц вещества. Расчеты по формулам химических соединений. Молярная масса смеси веществ. Мольная доля химического элемента в соединении. Нахождение простейшей формулы вещества по мольным долям элементов.</w:t>
            </w:r>
          </w:p>
          <w:p w14:paraId="07BD8A8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Физические и химические явления. </w:t>
            </w:r>
            <w:r w:rsidRPr="0040233B">
              <w:rPr>
                <w:rFonts w:eastAsia="OfficinaSansBoldITC"/>
                <w:sz w:val="24"/>
                <w:szCs w:val="24"/>
                <w:lang w:val="ru-RU" w:eastAsia="en-US"/>
              </w:rPr>
              <w:lastRenderedPageBreak/>
              <w:t>Химическая реакция и ее признаки. Условия протекания химических реакций. Закон сохранения массы веществ. Атомно-молекулярная теория. Жизнь и деятельность М.В.</w:t>
            </w:r>
            <w:r w:rsidRPr="0040233B">
              <w:rPr>
                <w:rFonts w:eastAsia="OfficinaSansBoldITC"/>
                <w:sz w:val="24"/>
                <w:szCs w:val="24"/>
                <w:lang w:eastAsia="en-US"/>
              </w:rPr>
              <w:t> </w:t>
            </w:r>
            <w:r w:rsidRPr="0040233B">
              <w:rPr>
                <w:rFonts w:eastAsia="OfficinaSansBoldITC"/>
                <w:sz w:val="24"/>
                <w:szCs w:val="24"/>
                <w:lang w:val="ru-RU" w:eastAsia="en-US"/>
              </w:rPr>
              <w:t>Ломоносова. Химические уравнения. Типы химических реакций (соединения, разложения, замещения, обмена). Расчеты по химическим уравнениям.</w:t>
            </w:r>
          </w:p>
          <w:p w14:paraId="0D7866C4"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Экспериментальное изучение веществ и явлений. Знакомство с химической посудой, с правилами работы в лаборатории и приемами обращения с лабораторным оборудованием. Изучение и описание физических свойств образцов неорганических веществ – металлов и неметаллов. Наблюдение физических (плавление воска, таяние льда, растирание сахара в ступке, кипение и конденсация воды) и</w:t>
            </w:r>
            <w:r w:rsidRPr="0040233B">
              <w:rPr>
                <w:rFonts w:eastAsia="OfficinaSansBoldITC"/>
                <w:sz w:val="24"/>
                <w:szCs w:val="24"/>
                <w:lang w:eastAsia="en-US"/>
              </w:rPr>
              <w:t> </w:t>
            </w:r>
            <w:r w:rsidRPr="0040233B">
              <w:rPr>
                <w:rFonts w:eastAsia="OfficinaSansBoldITC"/>
                <w:sz w:val="24"/>
                <w:szCs w:val="24"/>
                <w:lang w:val="ru-RU" w:eastAsia="en-US"/>
              </w:rPr>
              <w:t>химических (горение свечи, прокаливание медной проволоки, взаимодействие соды или мела с соляной кислотой) явлений. Ознакомление с образцами веществ количеством 1 моль. Наблюдение и описание признаков протекания химических реакций (разложение сахара, взаимодействие серной кислоты с хлоридом бария, получение и разложение гидроксида меди (</w:t>
            </w:r>
            <w:r w:rsidRPr="0040233B">
              <w:rPr>
                <w:rFonts w:eastAsia="OfficinaSansBoldITC"/>
                <w:sz w:val="24"/>
                <w:szCs w:val="24"/>
                <w:lang w:eastAsia="en-US"/>
              </w:rPr>
              <w:t>II</w:t>
            </w:r>
            <w:r w:rsidRPr="0040233B">
              <w:rPr>
                <w:rFonts w:eastAsia="OfficinaSansBoldITC"/>
                <w:sz w:val="24"/>
                <w:szCs w:val="24"/>
                <w:lang w:val="ru-RU" w:eastAsia="en-US"/>
              </w:rPr>
              <w:t>) при нагревании, взаимодействие железа с раствором соли меди (</w:t>
            </w:r>
            <w:r w:rsidRPr="0040233B">
              <w:rPr>
                <w:rFonts w:eastAsia="OfficinaSansBoldITC"/>
                <w:sz w:val="24"/>
                <w:szCs w:val="24"/>
                <w:lang w:eastAsia="en-US"/>
              </w:rPr>
              <w:t>II</w:t>
            </w:r>
            <w:r w:rsidRPr="0040233B">
              <w:rPr>
                <w:rFonts w:eastAsia="OfficinaSansBoldITC"/>
                <w:sz w:val="24"/>
                <w:szCs w:val="24"/>
                <w:lang w:val="ru-RU" w:eastAsia="en-US"/>
              </w:rPr>
              <w:t>). Изучение способов разделения смесей (с</w:t>
            </w:r>
            <w:r w:rsidRPr="0040233B">
              <w:rPr>
                <w:rFonts w:eastAsia="OfficinaSansBoldITC"/>
                <w:sz w:val="24"/>
                <w:szCs w:val="24"/>
                <w:lang w:eastAsia="en-US"/>
              </w:rPr>
              <w:t> </w:t>
            </w:r>
            <w:r w:rsidRPr="0040233B">
              <w:rPr>
                <w:rFonts w:eastAsia="OfficinaSansBoldITC"/>
                <w:sz w:val="24"/>
                <w:szCs w:val="24"/>
                <w:lang w:val="ru-RU" w:eastAsia="en-US"/>
              </w:rPr>
              <w:t>помощью магнита, фильтрование, выпаривание, дистилляция, хроматография), проведение очистки поваренной соли. Наблюдение и описание опытов, иллюстрирующих закон сохранения массы.</w:t>
            </w:r>
          </w:p>
          <w:p w14:paraId="5F0B1B22"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156.3.2.</w:t>
            </w:r>
            <w:r w:rsidRPr="0040233B">
              <w:rPr>
                <w:rFonts w:eastAsia="OfficinaSansBoldITC"/>
                <w:sz w:val="24"/>
                <w:szCs w:val="24"/>
                <w:lang w:eastAsia="en-US"/>
              </w:rPr>
              <w:t> </w:t>
            </w:r>
            <w:r w:rsidRPr="0040233B">
              <w:rPr>
                <w:rFonts w:eastAsia="OfficinaSansBoldITC"/>
                <w:sz w:val="24"/>
                <w:szCs w:val="24"/>
                <w:lang w:val="ru-RU" w:eastAsia="en-US"/>
              </w:rPr>
              <w:t>Важнейшие представители неорганических веществ.</w:t>
            </w:r>
          </w:p>
          <w:p w14:paraId="481CCE74"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Представления о газах. Воздух – смесь газов. Состав воздуха. Закон Авогадро. Молярный объём газов. Относительная плотность газов. Определение относительной молекулярной массы </w:t>
            </w:r>
            <w:r w:rsidRPr="0040233B">
              <w:rPr>
                <w:rFonts w:eastAsia="OfficinaSansBoldITC"/>
                <w:sz w:val="24"/>
                <w:szCs w:val="24"/>
                <w:lang w:val="ru-RU" w:eastAsia="en-US"/>
              </w:rPr>
              <w:lastRenderedPageBreak/>
              <w:t>газообразного вещества по известной относительной плотности. Объёмные отношения газов при химических реакциях.</w:t>
            </w:r>
          </w:p>
          <w:p w14:paraId="14290F96"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Кислород – элемент и простое вещество. Нахождение кислорода в природе, физические и химические свойства (реакции горения и окисления). Процессы окисления в живой природе. Оксиды. Применение кислорода. Способы получения кислорода в лаборатории и промышленности. Понятие о катализаторе. Круговорот кислорода в природе. Озон – аллотропная модификация кислорода. Озоновый слой, его значение для живых организмов. Разрушение озонового слоя.</w:t>
            </w:r>
          </w:p>
          <w:p w14:paraId="06479FFF"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Тепловой эффект химической реакции, термохимические уравнения, экзо- и эндотермические реакции. Топливо. Использование угля и метана в качестве топлива. Загрязнение воздуха. Понятие о парниковом эффекте.</w:t>
            </w:r>
          </w:p>
          <w:p w14:paraId="04D1BD73"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Водород – элемент и простое вещество. Нахождение водорода в природе, физические и химические свойства, применение, способы получения. Понятие о кислотах и солях. Использование водорода в качестве топлива.</w:t>
            </w:r>
          </w:p>
          <w:p w14:paraId="7D5DA703"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Вода. Физические свойства воды. Вода как растворитель. Растворы. Насыщенные и ненасыщенные растворы. Растворимость веществ в воде. Факторы, влияющие на растворимость твердых и газообразных веществ. Способы выражения концентрации растворов: массовая доля растворенного вещества, молярная концентрация. Роль растворов в природе и в жизни человека.</w:t>
            </w:r>
          </w:p>
          <w:p w14:paraId="0CDD0DD0"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Химические свойства воды. Понятие об основаниях. Понятие об индикаторах. Круговорот воды в природе. Загрязнение природных вод. Охрана и очистка природных вод.</w:t>
            </w:r>
          </w:p>
          <w:p w14:paraId="17679173"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Классификация неорганических </w:t>
            </w:r>
            <w:r w:rsidRPr="0040233B">
              <w:rPr>
                <w:rFonts w:eastAsia="OfficinaSansBoldITC"/>
                <w:sz w:val="24"/>
                <w:szCs w:val="24"/>
                <w:lang w:val="ru-RU" w:eastAsia="en-US"/>
              </w:rPr>
              <w:lastRenderedPageBreak/>
              <w:t>соединений. Оксиды. Классификация оксидов: солеобразующие (основные, кислотные, амфотерные) и несолеобразующие. Международная номенклатура оксидов. Тривиальные названия оксидов. Физические и характерные химические свойства оксидов (взаимодействие с водой, с кислотами и основаниями, с другими оксидами). Получение оксидов.</w:t>
            </w:r>
          </w:p>
          <w:p w14:paraId="7B4394AF"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Понятие о гидроксидах – основаниях и кислородсодержащих кислотах. Кислоты. Классификация кислот. Международная номенклатура и тривиальные названия кислот. Физические и химические свойства кислот (взаимодействие с металлами, с оксидами металлов, основаниями и солями). Ряд активности металлов Н.Н.</w:t>
            </w:r>
            <w:r w:rsidRPr="0040233B">
              <w:rPr>
                <w:rFonts w:eastAsia="OfficinaSansBoldITC"/>
                <w:sz w:val="24"/>
                <w:szCs w:val="24"/>
                <w:lang w:eastAsia="en-US"/>
              </w:rPr>
              <w:t> </w:t>
            </w:r>
            <w:r w:rsidRPr="0040233B">
              <w:rPr>
                <w:rFonts w:eastAsia="OfficinaSansBoldITC"/>
                <w:sz w:val="24"/>
                <w:szCs w:val="24"/>
                <w:lang w:val="ru-RU" w:eastAsia="en-US"/>
              </w:rPr>
              <w:t>Бекетова. Получение кислот. Кислоты в природе, применение важнейших кислот.</w:t>
            </w:r>
          </w:p>
          <w:p w14:paraId="6AABE858"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Основания. Классификация оснований: щелочи и нерастворимые основания. Международная номенклатура оснований. Тривиальные названия оснований. Щелочи, их свойства (взаимодействие с кислотными оксидами, кислотами и солями) и способы получения. Нерастворимые основания, их свойства (взаимодействие с кислотами) и способы получения. Амфотерность. Понятие об амфотерных гидроксидах (на примере гидроксидов цинка и алюминия): химические свойства (взаимодействие с кислотами и щелочами) и получение.</w:t>
            </w:r>
          </w:p>
          <w:p w14:paraId="5FFD7206"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Соли (средние, кислые, основные, двойные). Международная номенклатура солей. Тривиальные названия солей. Физические и характерные химические свойства на примере средних солей. Получение солей.</w:t>
            </w:r>
          </w:p>
          <w:p w14:paraId="190C4C43"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Генетическая связь между классами неорганических соединений.</w:t>
            </w:r>
          </w:p>
          <w:p w14:paraId="07D67864"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Экспериментальное изучение веществ и явлений: </w:t>
            </w:r>
          </w:p>
          <w:p w14:paraId="49D543D5"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количественное определение содержания кислорода в воздухе;</w:t>
            </w:r>
          </w:p>
          <w:p w14:paraId="1598225D"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получение, собирание, распознавание и изучение свойств кислорода; </w:t>
            </w:r>
          </w:p>
          <w:p w14:paraId="086B176A"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наблюдение взаимодействия веществ с кислородом и условий возникновения и прекращения горения; </w:t>
            </w:r>
          </w:p>
          <w:p w14:paraId="0F6DF7E1"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ознакомление с образцами оксидов</w:t>
            </w:r>
            <w:r w:rsidRPr="0040233B">
              <w:rPr>
                <w:rFonts w:eastAsia="OfficinaSansBoldITC"/>
                <w:sz w:val="24"/>
                <w:szCs w:val="24"/>
                <w:lang w:eastAsia="en-US"/>
              </w:rPr>
              <w:t> </w:t>
            </w:r>
            <w:r w:rsidRPr="0040233B">
              <w:rPr>
                <w:rFonts w:eastAsia="OfficinaSansBoldITC"/>
                <w:sz w:val="24"/>
                <w:szCs w:val="24"/>
                <w:lang w:val="ru-RU" w:eastAsia="en-US"/>
              </w:rPr>
              <w:t xml:space="preserve">и описание их свойств; </w:t>
            </w:r>
          </w:p>
          <w:p w14:paraId="08CB3953"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получение, собирание, распознавание и изучение свойств водорода (горение); </w:t>
            </w:r>
          </w:p>
          <w:p w14:paraId="7762DCAC"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взаимодействие водорода с оксидом меди (</w:t>
            </w:r>
            <w:r w:rsidRPr="0040233B">
              <w:rPr>
                <w:rFonts w:eastAsia="OfficinaSansBoldITC"/>
                <w:sz w:val="24"/>
                <w:szCs w:val="24"/>
                <w:lang w:eastAsia="en-US"/>
              </w:rPr>
              <w:t>II</w:t>
            </w:r>
            <w:r w:rsidRPr="0040233B">
              <w:rPr>
                <w:rFonts w:eastAsia="OfficinaSansBoldITC"/>
                <w:sz w:val="24"/>
                <w:szCs w:val="24"/>
                <w:lang w:val="ru-RU" w:eastAsia="en-US"/>
              </w:rPr>
              <w:t>);</w:t>
            </w:r>
          </w:p>
          <w:p w14:paraId="26B8A32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исследование особенностей растворения веществ с различной растворимостью; </w:t>
            </w:r>
          </w:p>
          <w:p w14:paraId="1458D662"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приготовление растворов с определенной массовой долей растворенного вещества; </w:t>
            </w:r>
          </w:p>
          <w:p w14:paraId="2F2529B2"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приготовление растворов с определенной молярной концентрацией растворенного вещества; </w:t>
            </w:r>
          </w:p>
          <w:p w14:paraId="3FBD5F11"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взаимодействие воды с металлами (натрием и кальцием); </w:t>
            </w:r>
          </w:p>
          <w:p w14:paraId="5EF4DB00"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определение растворов кислот и щелочей с помощью индикаторов; </w:t>
            </w:r>
          </w:p>
          <w:p w14:paraId="7282884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исследование образцов неорганических веществ различных классов; </w:t>
            </w:r>
          </w:p>
          <w:p w14:paraId="14B41B77"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взаимодействия оксида меди (</w:t>
            </w:r>
            <w:r w:rsidRPr="0040233B">
              <w:rPr>
                <w:rFonts w:eastAsia="OfficinaSansBoldITC"/>
                <w:sz w:val="24"/>
                <w:szCs w:val="24"/>
                <w:lang w:eastAsia="en-US"/>
              </w:rPr>
              <w:t>II</w:t>
            </w:r>
            <w:r w:rsidRPr="0040233B">
              <w:rPr>
                <w:rFonts w:eastAsia="OfficinaSansBoldITC"/>
                <w:sz w:val="24"/>
                <w:szCs w:val="24"/>
                <w:lang w:val="ru-RU" w:eastAsia="en-US"/>
              </w:rPr>
              <w:t xml:space="preserve">) с раствором серной кислоты, кислот с металлами, реакций нейтрализации; </w:t>
            </w:r>
          </w:p>
          <w:p w14:paraId="5C8E52E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получение нерастворимых оснований, вытеснение одного металла другим из</w:t>
            </w:r>
            <w:r w:rsidRPr="0040233B">
              <w:rPr>
                <w:rFonts w:eastAsia="OfficinaSansBoldITC"/>
                <w:sz w:val="24"/>
                <w:szCs w:val="24"/>
                <w:lang w:eastAsia="en-US"/>
              </w:rPr>
              <w:t> </w:t>
            </w:r>
            <w:r w:rsidRPr="0040233B">
              <w:rPr>
                <w:rFonts w:eastAsia="OfficinaSansBoldITC"/>
                <w:sz w:val="24"/>
                <w:szCs w:val="24"/>
                <w:lang w:val="ru-RU" w:eastAsia="en-US"/>
              </w:rPr>
              <w:t xml:space="preserve">раствора соли; </w:t>
            </w:r>
          </w:p>
          <w:p w14:paraId="5B0F94B4"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взаимодействие гидроксида цинка с растворами кислот и щелочей; </w:t>
            </w:r>
          </w:p>
          <w:p w14:paraId="7FC891FB"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решение экспериментальных задач по теме «Основные классы неорганических соединений».</w:t>
            </w:r>
          </w:p>
          <w:p w14:paraId="4C954D28"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156.3.3.</w:t>
            </w:r>
            <w:r w:rsidRPr="0040233B">
              <w:rPr>
                <w:rFonts w:eastAsia="OfficinaSansBoldITC"/>
                <w:sz w:val="24"/>
                <w:szCs w:val="24"/>
                <w:lang w:eastAsia="en-US"/>
              </w:rPr>
              <w:t> </w:t>
            </w:r>
            <w:r w:rsidRPr="0040233B">
              <w:rPr>
                <w:rFonts w:eastAsia="OfficinaSansBoldITC"/>
                <w:sz w:val="24"/>
                <w:szCs w:val="24"/>
                <w:lang w:val="ru-RU" w:eastAsia="en-US"/>
              </w:rPr>
              <w:t>Периодический закон и Периодическая система химических элементов Д.И.</w:t>
            </w:r>
            <w:r w:rsidRPr="0040233B">
              <w:rPr>
                <w:rFonts w:eastAsia="OfficinaSansBoldITC"/>
                <w:sz w:val="24"/>
                <w:szCs w:val="24"/>
                <w:lang w:eastAsia="en-US"/>
              </w:rPr>
              <w:t> </w:t>
            </w:r>
            <w:r w:rsidRPr="0040233B">
              <w:rPr>
                <w:rFonts w:eastAsia="OfficinaSansBoldITC"/>
                <w:sz w:val="24"/>
                <w:szCs w:val="24"/>
                <w:lang w:val="ru-RU" w:eastAsia="en-US"/>
              </w:rPr>
              <w:t>Менделеева. Строение атомов. Химическая связь. Окислительно-восстановительные реакции.</w:t>
            </w:r>
          </w:p>
          <w:p w14:paraId="16BDE4DB"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Первые попытки классификации </w:t>
            </w:r>
            <w:r w:rsidRPr="0040233B">
              <w:rPr>
                <w:rFonts w:eastAsia="OfficinaSansBoldITC"/>
                <w:sz w:val="24"/>
                <w:szCs w:val="24"/>
                <w:lang w:val="ru-RU" w:eastAsia="en-US"/>
              </w:rPr>
              <w:lastRenderedPageBreak/>
              <w:t>химических элементов. Понятие о группах (семействах) сходных элементов: щелочных и щелочноземельных металлах, галогенах, инертных (благородных) газах. Элементы, которые образуют амфотерные оксиды и гидроксиды.</w:t>
            </w:r>
          </w:p>
          <w:p w14:paraId="0E015990"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Периодический закон. Открытие Периодического закона. Периодическая система химических элементов Д.И.</w:t>
            </w:r>
            <w:r w:rsidRPr="0040233B">
              <w:rPr>
                <w:rFonts w:eastAsia="OfficinaSansBoldITC"/>
                <w:sz w:val="24"/>
                <w:szCs w:val="24"/>
                <w:lang w:eastAsia="en-US"/>
              </w:rPr>
              <w:t> </w:t>
            </w:r>
            <w:r w:rsidRPr="0040233B">
              <w:rPr>
                <w:rFonts w:eastAsia="OfficinaSansBoldITC"/>
                <w:sz w:val="24"/>
                <w:szCs w:val="24"/>
                <w:lang w:val="ru-RU" w:eastAsia="en-US"/>
              </w:rPr>
              <w:t>Менделеева. Короткопериодная и длиннопериодная формы таблицы «Периодическая система химических элементов Д.И.</w:t>
            </w:r>
            <w:r w:rsidRPr="0040233B">
              <w:rPr>
                <w:rFonts w:eastAsia="OfficinaSansBoldITC"/>
                <w:sz w:val="24"/>
                <w:szCs w:val="24"/>
                <w:lang w:eastAsia="en-US"/>
              </w:rPr>
              <w:t> </w:t>
            </w:r>
            <w:r w:rsidRPr="0040233B">
              <w:rPr>
                <w:rFonts w:eastAsia="OfficinaSansBoldITC"/>
                <w:sz w:val="24"/>
                <w:szCs w:val="24"/>
                <w:lang w:val="ru-RU" w:eastAsia="en-US"/>
              </w:rPr>
              <w:t>Менделеева». Периоды и группы (А- и Б-группы).</w:t>
            </w:r>
          </w:p>
          <w:p w14:paraId="64D59F0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Строение атомов. Состав атомных ядер. Изотопы. Радиоактивность. Электроны. Электронная орбиталь. Энергетические уровни и подуровни атома: </w:t>
            </w:r>
            <w:r w:rsidRPr="0040233B">
              <w:rPr>
                <w:rFonts w:eastAsia="OfficinaSansBoldITC"/>
                <w:sz w:val="24"/>
                <w:szCs w:val="24"/>
                <w:lang w:eastAsia="en-US"/>
              </w:rPr>
              <w:t>s</w:t>
            </w:r>
            <w:r w:rsidRPr="0040233B">
              <w:rPr>
                <w:rFonts w:eastAsia="OfficinaSansBoldITC"/>
                <w:sz w:val="24"/>
                <w:szCs w:val="24"/>
                <w:lang w:val="ru-RU" w:eastAsia="en-US"/>
              </w:rPr>
              <w:t xml:space="preserve">-, </w:t>
            </w:r>
            <w:r w:rsidRPr="0040233B">
              <w:rPr>
                <w:rFonts w:eastAsia="OfficinaSansBoldITC"/>
                <w:sz w:val="24"/>
                <w:szCs w:val="24"/>
                <w:lang w:eastAsia="en-US"/>
              </w:rPr>
              <w:t>p</w:t>
            </w:r>
            <w:r w:rsidRPr="0040233B">
              <w:rPr>
                <w:rFonts w:eastAsia="OfficinaSansBoldITC"/>
                <w:sz w:val="24"/>
                <w:szCs w:val="24"/>
                <w:lang w:val="ru-RU" w:eastAsia="en-US"/>
              </w:rPr>
              <w:t xml:space="preserve">-, </w:t>
            </w:r>
            <w:r w:rsidRPr="0040233B">
              <w:rPr>
                <w:rFonts w:eastAsia="OfficinaSansBoldITC"/>
                <w:sz w:val="24"/>
                <w:szCs w:val="24"/>
                <w:lang w:eastAsia="en-US"/>
              </w:rPr>
              <w:t>d</w:t>
            </w:r>
            <w:r w:rsidRPr="0040233B">
              <w:rPr>
                <w:rFonts w:eastAsia="OfficinaSansBoldITC"/>
                <w:sz w:val="24"/>
                <w:szCs w:val="24"/>
                <w:lang w:val="ru-RU" w:eastAsia="en-US"/>
              </w:rPr>
              <w:t>-орбитали. Электронные конфигурации и электронно-графические формулы атомов. Физический смысл порядкового номера, номера периода и группы элемента. Строение электронных оболочек атомов первых 20 химических элементов Периодической системы Д.И.</w:t>
            </w:r>
            <w:r w:rsidRPr="0040233B">
              <w:rPr>
                <w:rFonts w:eastAsia="OfficinaSansBoldITC"/>
                <w:sz w:val="24"/>
                <w:szCs w:val="24"/>
                <w:lang w:eastAsia="en-US"/>
              </w:rPr>
              <w:t> </w:t>
            </w:r>
            <w:r w:rsidRPr="0040233B">
              <w:rPr>
                <w:rFonts w:eastAsia="OfficinaSansBoldITC"/>
                <w:sz w:val="24"/>
                <w:szCs w:val="24"/>
                <w:lang w:val="ru-RU" w:eastAsia="en-US"/>
              </w:rPr>
              <w:t>Менделеева: распределение электронов по энергетическим уровням, подуровням и орбиталям. Физический смысл Периодического закона.</w:t>
            </w:r>
          </w:p>
          <w:p w14:paraId="7242FF2C"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Закономерности изменения радиуса атомов химических элементов, металлических и неметаллических свойств по группам и периодам. Изменение кислотно-основных свойств соединений химических элементов в периодах и группах. Характеристика химического элемента по его положению в Периодической системе Д.И.</w:t>
            </w:r>
            <w:r w:rsidRPr="0040233B">
              <w:rPr>
                <w:rFonts w:eastAsia="OfficinaSansBoldITC"/>
                <w:sz w:val="24"/>
                <w:szCs w:val="24"/>
                <w:lang w:eastAsia="en-US"/>
              </w:rPr>
              <w:t> </w:t>
            </w:r>
            <w:r w:rsidRPr="0040233B">
              <w:rPr>
                <w:rFonts w:eastAsia="OfficinaSansBoldITC"/>
                <w:sz w:val="24"/>
                <w:szCs w:val="24"/>
                <w:lang w:val="ru-RU" w:eastAsia="en-US"/>
              </w:rPr>
              <w:t>Менделеева.</w:t>
            </w:r>
          </w:p>
          <w:p w14:paraId="0F443233"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Значение Периодического закона и Периодической системы химических элементов для развития науки и практики. Д.И.</w:t>
            </w:r>
            <w:r w:rsidRPr="0040233B">
              <w:rPr>
                <w:rFonts w:eastAsia="OfficinaSansBoldITC"/>
                <w:sz w:val="24"/>
                <w:szCs w:val="24"/>
                <w:lang w:eastAsia="en-US"/>
              </w:rPr>
              <w:t> </w:t>
            </w:r>
            <w:r w:rsidRPr="0040233B">
              <w:rPr>
                <w:rFonts w:eastAsia="OfficinaSansBoldITC"/>
                <w:sz w:val="24"/>
                <w:szCs w:val="24"/>
                <w:lang w:val="ru-RU" w:eastAsia="en-US"/>
              </w:rPr>
              <w:t>Менделеев – ученый и гражданин.</w:t>
            </w:r>
          </w:p>
          <w:p w14:paraId="464681B4"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Электроотрицательность химических элементов. Химическая связь. Виды </w:t>
            </w:r>
            <w:r w:rsidRPr="0040233B">
              <w:rPr>
                <w:rFonts w:eastAsia="OfficinaSansBoldITC"/>
                <w:sz w:val="24"/>
                <w:szCs w:val="24"/>
                <w:lang w:val="ru-RU" w:eastAsia="en-US"/>
              </w:rPr>
              <w:lastRenderedPageBreak/>
              <w:t>химической связи: ковалентная полярная связь, ковалентная неполярная связь, ионная связь. Механизмы образования ковалентной и ионной связи. Электронные и структурные формулы веществ. Катионы и анионы.</w:t>
            </w:r>
          </w:p>
          <w:p w14:paraId="19EAB28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Кристаллические и аморфные вещества. Типы кристаллических решеток: ионная, атомная, молекулярная и их характеристики.</w:t>
            </w:r>
          </w:p>
          <w:p w14:paraId="5BD0B518"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Степень окисления. Определение степеней окисления атомов в бинарных соединениях. Окислительно-восстановительные реакции. Процессы окисления и восстановления. Окислители и восстановители. Составление уравнений простых окислительно-восстановительных реакций и расстановка в них коэффициентов методом электронного баланса.</w:t>
            </w:r>
          </w:p>
          <w:p w14:paraId="70C04CC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Экспериментальное изучение веществ и явлений: </w:t>
            </w:r>
          </w:p>
          <w:p w14:paraId="1C4F7B0A"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ознакомление с образцами металлов и неметаллов; </w:t>
            </w:r>
          </w:p>
          <w:p w14:paraId="30300062"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моделирование строения молекул при помощи рисунков, моделей, электронных и структурных формул; </w:t>
            </w:r>
          </w:p>
          <w:p w14:paraId="3C8B699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проведение опытов, иллюстрирующих примеры окислительно-восстановительных реакций (горение, реакции разложения, соединения).</w:t>
            </w:r>
          </w:p>
          <w:p w14:paraId="4B5EDCB0"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156.3.4.</w:t>
            </w:r>
            <w:r w:rsidRPr="0040233B">
              <w:rPr>
                <w:rFonts w:eastAsia="OfficinaSansBoldITC"/>
                <w:sz w:val="24"/>
                <w:szCs w:val="24"/>
                <w:lang w:eastAsia="en-US"/>
              </w:rPr>
              <w:t> </w:t>
            </w:r>
            <w:r w:rsidRPr="0040233B">
              <w:rPr>
                <w:rFonts w:eastAsia="OfficinaSansBoldITC"/>
                <w:sz w:val="24"/>
                <w:szCs w:val="24"/>
                <w:lang w:val="ru-RU" w:eastAsia="en-US"/>
              </w:rPr>
              <w:t>Межпредметные связи.</w:t>
            </w:r>
          </w:p>
          <w:p w14:paraId="11451811"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принятых в отдельных естественных науках.</w:t>
            </w:r>
          </w:p>
          <w:p w14:paraId="22B90CA2"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Общие естественно-научные понятия: явление (процесс), научный факт, гипотеза, теория, закон, анализ, синтез, классификация, периодичность, наблюдение, эксперимент, моделирование, измерение, модель.</w:t>
            </w:r>
          </w:p>
          <w:p w14:paraId="30266F21"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Физика: явления природы, физические </w:t>
            </w:r>
            <w:r w:rsidRPr="0040233B">
              <w:rPr>
                <w:rFonts w:eastAsia="OfficinaSansBoldITC"/>
                <w:sz w:val="24"/>
                <w:szCs w:val="24"/>
                <w:lang w:val="ru-RU" w:eastAsia="en-US"/>
              </w:rPr>
              <w:lastRenderedPageBreak/>
              <w:t>явления, вещество, тело, физические величины, единицы измерения, объём, масса, агрегатные состояние вещества, атом, электрон, протон, нейтрон, ион, молекула, строение газов, жидкостей и твердых (кристаллических) тел, электрический заряд, количество теплоты.</w:t>
            </w:r>
          </w:p>
          <w:p w14:paraId="4D821B61"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Биология: биосфера, фотосинтез, процессы обмена веществ.</w:t>
            </w:r>
          </w:p>
          <w:p w14:paraId="136142A4"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География: атмосфера, гидросфера, минералы, горные породы, полезные ископаемые, топливо, водные ресурсы.</w:t>
            </w:r>
          </w:p>
          <w:p w14:paraId="15463E5C"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Технология: техносфера, производство, химические технологии, сырье, конструкционные материалы.</w:t>
            </w:r>
          </w:p>
        </w:tc>
        <w:tc>
          <w:tcPr>
            <w:tcW w:w="2126" w:type="dxa"/>
            <w:vMerge w:val="restart"/>
          </w:tcPr>
          <w:p w14:paraId="42D30C6A" w14:textId="77777777" w:rsidR="00117BB5" w:rsidRPr="0040233B" w:rsidRDefault="00117BB5" w:rsidP="005744E3">
            <w:pPr>
              <w:spacing w:line="276" w:lineRule="auto"/>
              <w:ind w:firstLine="0"/>
              <w:jc w:val="center"/>
              <w:rPr>
                <w:rFonts w:eastAsia="Times New Roman"/>
                <w:i/>
                <w:sz w:val="24"/>
                <w:szCs w:val="24"/>
                <w:lang w:val="ru-RU" w:eastAsia="en-US"/>
              </w:rPr>
            </w:pPr>
            <w:r w:rsidRPr="0040233B">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359012CE" w14:textId="77777777" w:rsidR="00117BB5" w:rsidRPr="0040233B" w:rsidRDefault="00117BB5" w:rsidP="005744E3">
            <w:pPr>
              <w:spacing w:line="276" w:lineRule="auto"/>
              <w:ind w:firstLine="0"/>
              <w:jc w:val="center"/>
              <w:rPr>
                <w:rFonts w:eastAsia="Times New Roman"/>
                <w:i/>
                <w:sz w:val="24"/>
                <w:szCs w:val="24"/>
                <w:lang w:val="ru-RU" w:eastAsia="en-US"/>
              </w:rPr>
            </w:pPr>
            <w:r w:rsidRPr="0040233B">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732E2992" w14:textId="77777777" w:rsidR="00117BB5" w:rsidRPr="0040233B" w:rsidRDefault="00117BB5" w:rsidP="005744E3">
            <w:pPr>
              <w:spacing w:line="276" w:lineRule="auto"/>
              <w:ind w:firstLine="0"/>
              <w:jc w:val="center"/>
              <w:rPr>
                <w:rFonts w:eastAsia="Times New Roman"/>
                <w:i/>
                <w:sz w:val="24"/>
                <w:szCs w:val="24"/>
                <w:lang w:val="ru-RU" w:eastAsia="en-US"/>
              </w:rPr>
            </w:pPr>
            <w:r w:rsidRPr="0040233B">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w:t>
            </w:r>
            <w:r w:rsidRPr="0040233B">
              <w:rPr>
                <w:rFonts w:eastAsia="Times New Roman"/>
                <w:i/>
                <w:sz w:val="24"/>
                <w:szCs w:val="24"/>
                <w:lang w:val="ru-RU" w:eastAsia="en-US"/>
              </w:rPr>
              <w:lastRenderedPageBreak/>
              <w:t>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117BB5" w:rsidRPr="0040233B" w14:paraId="23BD4314" w14:textId="77777777" w:rsidTr="00117BB5">
        <w:trPr>
          <w:trHeight w:val="103"/>
        </w:trPr>
        <w:tc>
          <w:tcPr>
            <w:tcW w:w="993" w:type="dxa"/>
          </w:tcPr>
          <w:p w14:paraId="3E4F0E69" w14:textId="77777777" w:rsidR="00117BB5" w:rsidRPr="0040233B" w:rsidRDefault="00117BB5" w:rsidP="005744E3">
            <w:pPr>
              <w:spacing w:line="276" w:lineRule="auto"/>
              <w:ind w:left="142" w:firstLine="0"/>
              <w:jc w:val="left"/>
              <w:rPr>
                <w:rFonts w:eastAsia="Times New Roman"/>
                <w:sz w:val="24"/>
                <w:szCs w:val="24"/>
                <w:lang w:val="ru-RU" w:eastAsia="en-US"/>
              </w:rPr>
            </w:pPr>
            <w:r w:rsidRPr="0040233B">
              <w:rPr>
                <w:rFonts w:eastAsia="Times New Roman"/>
                <w:sz w:val="24"/>
                <w:szCs w:val="24"/>
                <w:lang w:val="ru-RU" w:eastAsia="en-US"/>
              </w:rPr>
              <w:lastRenderedPageBreak/>
              <w:t>2.</w:t>
            </w:r>
          </w:p>
        </w:tc>
        <w:tc>
          <w:tcPr>
            <w:tcW w:w="4394" w:type="dxa"/>
          </w:tcPr>
          <w:p w14:paraId="79E89CEB"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9 класс</w:t>
            </w:r>
          </w:p>
          <w:p w14:paraId="6BD8EE36"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156.4.1.</w:t>
            </w:r>
            <w:r w:rsidRPr="0040233B">
              <w:rPr>
                <w:rFonts w:eastAsia="OfficinaSansBoldITC"/>
                <w:sz w:val="24"/>
                <w:szCs w:val="24"/>
                <w:lang w:eastAsia="en-US"/>
              </w:rPr>
              <w:t> </w:t>
            </w:r>
            <w:r w:rsidRPr="0040233B">
              <w:rPr>
                <w:rFonts w:eastAsia="OfficinaSansBoldITC"/>
                <w:sz w:val="24"/>
                <w:szCs w:val="24"/>
                <w:lang w:val="ru-RU" w:eastAsia="en-US"/>
              </w:rPr>
              <w:t>Вещество и химическая реакция.</w:t>
            </w:r>
          </w:p>
          <w:p w14:paraId="7C377DC8"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Повторение и углубление знаний основных разделов курса 8 класса. Строение атомов. Свойства атомов химических элементов, их количественные и качественные характеристики (радиус, электроотрицательность, энергия ионизации). Последовательность заполнения электронных орбиталей атомов малых периодов. Особенности заполнения электронных орбиталей атомов больших периодов. Периодическая система химических элементов в свете представлений о строении атома. Степень окисления и валентность. Представление о периодической зависимости свойств химических элементов (электроотрицательность, окислительно-восстановительные свойства, кислотно-основные свойства оксидов и гидроксидов) от строения атома.</w:t>
            </w:r>
          </w:p>
          <w:p w14:paraId="77E15EB5"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Строение вещества. Вещества в твердом, жидком и газообразном состоянии. Виды химической связи: ионная, ковалентная (неполярная, полярная); обменный и донорно-</w:t>
            </w:r>
            <w:r w:rsidRPr="0040233B">
              <w:rPr>
                <w:rFonts w:eastAsia="OfficinaSansBoldITC"/>
                <w:sz w:val="24"/>
                <w:szCs w:val="24"/>
                <w:lang w:val="ru-RU" w:eastAsia="en-US"/>
              </w:rPr>
              <w:lastRenderedPageBreak/>
              <w:t xml:space="preserve">акцепторный механизм образования ковалентной связи. </w:t>
            </w:r>
          </w:p>
          <w:p w14:paraId="1BFB4C1A"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Межмолекулярные взаимодействия (водородная связь, силы Ван-дер-Ваальса). Типы кристаллических решеток – атомная, ионная, металлическая, молекулярная – и особенности их строения. Зависимость свойств вещества от типа кристаллической решетки и вида химической связи.</w:t>
            </w:r>
          </w:p>
          <w:p w14:paraId="12A34F26"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Основные закономерности протекания химических реакций. 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по агрегатному состоянию реагирующих веществ).</w:t>
            </w:r>
          </w:p>
          <w:p w14:paraId="1E202625"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Элементы химической термодинамики. Энергетика химических реакций. Тепловой эффект химической реакции. Экзо- и эндотермические реакции, термохимические уравнения. Закон Гесса и его следствия. Вычисления по термохимическим уравнениям.</w:t>
            </w:r>
          </w:p>
          <w:p w14:paraId="52641BE7"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Понятие о скорости химической реакции. Закон действующих масс. Факторы, влияющие на скорость химической реакции. Энергия активации. Понятие о катализе. Ферменты. Ингибиторы.</w:t>
            </w:r>
          </w:p>
          <w:p w14:paraId="658F4B2D"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Понятие об обратимых и необратимых химических реакциях. Понятие о химическом равновесии, принцип Ле Шателье. Условия смещения химического равновесия. Факторы, влияющие на состояние химического равновесия. Прогнозирование возможности протекания химических превращений в различных условиях на основе представлений об изученных элементах химической кинетики и термодинамики.</w:t>
            </w:r>
          </w:p>
          <w:p w14:paraId="4543EA85"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Окислительно-восстановительные </w:t>
            </w:r>
            <w:r w:rsidRPr="0040233B">
              <w:rPr>
                <w:rFonts w:eastAsia="OfficinaSansBoldITC"/>
                <w:sz w:val="24"/>
                <w:szCs w:val="24"/>
                <w:lang w:val="ru-RU" w:eastAsia="en-US"/>
              </w:rPr>
              <w:lastRenderedPageBreak/>
              <w:t>реакции. Окислительно-восстановительные свойства химических элементов, зависимость от степени окисления. Важные окислители и восстановители. Перманганат калия (характеристика). Составление уравнений окислительно-восстановительных реакций с использованием метода электронного баланса.</w:t>
            </w:r>
          </w:p>
          <w:p w14:paraId="5988BCB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Электролитическая диссоциация. Химические реакции в растворах. Теория электролитической диссоциации. Растворение как физико-химический процесс. Понятие о гидратах и кристаллогидратах. Электролиты и неэлектролиты. Катионы, анионы. Механизм диссоциации веществ с различным видом химической связи. Сильные и слабые электролиты. Степень диссоциации, константа диссоциации. Ионное произведение воды. Водородный показатель. Индикаторы. Электролитическая диссоциация кислот, оснований и солей.</w:t>
            </w:r>
          </w:p>
          <w:p w14:paraId="6DBDA95A"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Реакции ионного обмена. Условия протекания реакций ионного обмена. Молекулярные, полные и сокращенные ионные уравнения реакций. Свойства кислот, оснований и солей в свете представлений об электролитической диссоциации. Качественные реакции на ионы.</w:t>
            </w:r>
          </w:p>
          <w:p w14:paraId="2016C3DB"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Гидролиз солей. Ионные уравнения гидролиза солей. Характер среды в водных растворах солей.</w:t>
            </w:r>
          </w:p>
          <w:p w14:paraId="24645A3D"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Экспериментальное изучение веществ и явлений: ознакомление с моделями кристаллических решеток неорганических веществ – металлов и неметаллов (графита и алмаза), сложных веществ (хлорида натрия); </w:t>
            </w:r>
          </w:p>
          <w:p w14:paraId="38E69A0C"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исследование зависимости скорости химической реакции от воздействия различных факторов; </w:t>
            </w:r>
          </w:p>
          <w:p w14:paraId="01B08792"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опыты, иллюстрирующие обратимость </w:t>
            </w:r>
            <w:r w:rsidRPr="0040233B">
              <w:rPr>
                <w:rFonts w:eastAsia="OfficinaSansBoldITC"/>
                <w:sz w:val="24"/>
                <w:szCs w:val="24"/>
                <w:lang w:val="ru-RU" w:eastAsia="en-US"/>
              </w:rPr>
              <w:lastRenderedPageBreak/>
              <w:t xml:space="preserve">химических реакций; </w:t>
            </w:r>
          </w:p>
          <w:p w14:paraId="6C4D8AE8"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исследование электропроводности растворов, процесса диссоциации кислот, щелочей и солей; </w:t>
            </w:r>
          </w:p>
          <w:p w14:paraId="75D6E030"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проведение опытов, иллюстрирующих признаки протекания реакций ионного обмена (образование осадка, выделение газа, образование воды); </w:t>
            </w:r>
          </w:p>
          <w:p w14:paraId="4F639696"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применение индикаторов (лакмуса, метилоранжа и фенолфталеина) для</w:t>
            </w:r>
            <w:r w:rsidRPr="0040233B">
              <w:rPr>
                <w:rFonts w:eastAsia="OfficinaSansBoldITC"/>
                <w:sz w:val="24"/>
                <w:szCs w:val="24"/>
                <w:lang w:eastAsia="en-US"/>
              </w:rPr>
              <w:t> </w:t>
            </w:r>
            <w:r w:rsidRPr="0040233B">
              <w:rPr>
                <w:rFonts w:eastAsia="OfficinaSansBoldITC"/>
                <w:sz w:val="24"/>
                <w:szCs w:val="24"/>
                <w:lang w:val="ru-RU" w:eastAsia="en-US"/>
              </w:rPr>
              <w:t xml:space="preserve">определения характера среды в растворах кислот, оснований и солей; </w:t>
            </w:r>
          </w:p>
          <w:p w14:paraId="3A94C9CA"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проведение опытов, иллюстрирующих примеры окислительно-восстановительных реакций (горение, реакции разложения, соединения); </w:t>
            </w:r>
          </w:p>
          <w:p w14:paraId="790E274A"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распознавание неорганических веществ с помощью качественных реакций на</w:t>
            </w:r>
            <w:r w:rsidRPr="0040233B">
              <w:rPr>
                <w:rFonts w:eastAsia="OfficinaSansBoldITC"/>
                <w:sz w:val="24"/>
                <w:szCs w:val="24"/>
                <w:lang w:eastAsia="en-US"/>
              </w:rPr>
              <w:t> </w:t>
            </w:r>
            <w:r w:rsidRPr="0040233B">
              <w:rPr>
                <w:rFonts w:eastAsia="OfficinaSansBoldITC"/>
                <w:sz w:val="24"/>
                <w:szCs w:val="24"/>
                <w:lang w:val="ru-RU" w:eastAsia="en-US"/>
              </w:rPr>
              <w:t xml:space="preserve">ионы; </w:t>
            </w:r>
          </w:p>
          <w:p w14:paraId="2F064B14"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решение экспериментальных задач по темам: «Окислительно-восстановительные реакции», «Гидролиз солей», «Электролитическая диссоциация».</w:t>
            </w:r>
          </w:p>
          <w:p w14:paraId="1F7B083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156.4.2.</w:t>
            </w:r>
            <w:r w:rsidRPr="0040233B">
              <w:rPr>
                <w:rFonts w:eastAsia="OfficinaSansBoldITC"/>
                <w:sz w:val="24"/>
                <w:szCs w:val="24"/>
                <w:lang w:eastAsia="en-US"/>
              </w:rPr>
              <w:t> </w:t>
            </w:r>
            <w:r w:rsidRPr="0040233B">
              <w:rPr>
                <w:rFonts w:eastAsia="OfficinaSansBoldITC"/>
                <w:sz w:val="24"/>
                <w:szCs w:val="24"/>
                <w:lang w:val="ru-RU" w:eastAsia="en-US"/>
              </w:rPr>
              <w:t>Неметаллы и их соединения.</w:t>
            </w:r>
          </w:p>
          <w:p w14:paraId="4DF730E6"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Общая характеристика неметаллов. Особенности строения атомов химических элементов, простых веществ, аллотропия. Окислительно-восстановительные свойства неметаллов. Сравнительная характеристика соединений неметаллов.</w:t>
            </w:r>
          </w:p>
          <w:p w14:paraId="1F1BB841"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водой,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w:t>
            </w:r>
            <w:r w:rsidRPr="0040233B">
              <w:rPr>
                <w:rFonts w:eastAsia="OfficinaSansBoldITC"/>
                <w:sz w:val="24"/>
                <w:szCs w:val="24"/>
                <w:lang w:val="ru-RU" w:eastAsia="en-US"/>
              </w:rPr>
              <w:lastRenderedPageBreak/>
              <w:t>природе. Понятие о кислородсодержащих кислотах хлора и их солях.</w:t>
            </w:r>
          </w:p>
          <w:p w14:paraId="05786125"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eastAsia="en-US"/>
              </w:rPr>
              <w:t>VVI</w:t>
            </w:r>
            <w:r w:rsidRPr="0040233B">
              <w:rPr>
                <w:rFonts w:eastAsia="OfficinaSansBoldITC"/>
                <w:sz w:val="24"/>
                <w:szCs w:val="24"/>
                <w:lang w:val="ru-RU" w:eastAsia="en-US"/>
              </w:rPr>
              <w:t>А-группы. Особенности строения атомов, характерные степени окисления. Строение и физические свойства простых веществ – кислорода и серы. Аллотропные модификации кислорода и серы. Химические свойства серы (взаимодействие с неметаллами, металлами, концентрированными азотной и серной кислотами). Сероводород, строение, физические и химические свойства (кислотные и восстановительные свойства). Оксиды серы как представители кислотных оксидов. Сернистая кислота и ее соли. Серная кислота, физические и химические свойства (общие как представителя класса кислот и специфические). Соли серной кислоты. Химические реакции, лежащие в основе промышленного способа получения серной кислоты. Представления о химическом производстве и связанных с ним профессиях. Применение серной кислоты и сульфатов. Качественные реакции на сульфит-, сульфид- и сульфат-анионы. Нахождение серы и ее соединений в природе. Химическое загрязнение окружающей среды соединениями серы (кислотные дожди, загрязнение воздуха), способы его предотвращения.</w:t>
            </w:r>
          </w:p>
          <w:p w14:paraId="76337F83"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Общая характеристика элементов </w:t>
            </w:r>
            <w:r w:rsidRPr="0040233B">
              <w:rPr>
                <w:rFonts w:eastAsia="OfficinaSansBoldITC"/>
                <w:sz w:val="24"/>
                <w:szCs w:val="24"/>
                <w:lang w:eastAsia="en-US"/>
              </w:rPr>
              <w:t>VA</w:t>
            </w:r>
            <w:r w:rsidRPr="0040233B">
              <w:rPr>
                <w:rFonts w:eastAsia="OfficinaSansBoldITC"/>
                <w:sz w:val="24"/>
                <w:szCs w:val="24"/>
                <w:lang w:val="ru-RU" w:eastAsia="en-US"/>
              </w:rPr>
              <w:t>-группы. Особенности строения атомов, характерные степени окисления.</w:t>
            </w:r>
          </w:p>
          <w:p w14:paraId="30AFB1D6"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Азот, распространение в природе, физические и химические свойства (взаимодействие с металлами, водородом, кислородом). Круговорот азота в природе. Аммиак, его физические и химические свойства (окисление, основные свойства водного раствора), применение и получение в лаборатории и промышленности. Ион аммония, донорно-акцепторный механизм его образования. </w:t>
            </w:r>
            <w:r w:rsidRPr="0040233B">
              <w:rPr>
                <w:rFonts w:eastAsia="OfficinaSansBoldITC"/>
                <w:sz w:val="24"/>
                <w:szCs w:val="24"/>
                <w:lang w:val="ru-RU" w:eastAsia="en-US"/>
              </w:rPr>
              <w:lastRenderedPageBreak/>
              <w:t>Соли аммония, их физические и химические свойства (разложение и взаимодействие со щелочами), применение. Качественная реакция на ионы аммония. Оксиды азота (</w:t>
            </w:r>
            <w:r w:rsidRPr="0040233B">
              <w:rPr>
                <w:rFonts w:eastAsia="OfficinaSansBoldITC"/>
                <w:sz w:val="24"/>
                <w:szCs w:val="24"/>
                <w:lang w:eastAsia="en-US"/>
              </w:rPr>
              <w:t>I</w:t>
            </w:r>
            <w:r w:rsidRPr="0040233B">
              <w:rPr>
                <w:rFonts w:eastAsia="OfficinaSansBoldITC"/>
                <w:sz w:val="24"/>
                <w:szCs w:val="24"/>
                <w:lang w:val="ru-RU" w:eastAsia="en-US"/>
              </w:rPr>
              <w:t xml:space="preserve">, </w:t>
            </w:r>
            <w:r w:rsidRPr="0040233B">
              <w:rPr>
                <w:rFonts w:eastAsia="OfficinaSansBoldITC"/>
                <w:sz w:val="24"/>
                <w:szCs w:val="24"/>
                <w:lang w:eastAsia="en-US"/>
              </w:rPr>
              <w:t>II</w:t>
            </w:r>
            <w:r w:rsidRPr="0040233B">
              <w:rPr>
                <w:rFonts w:eastAsia="OfficinaSansBoldITC"/>
                <w:sz w:val="24"/>
                <w:szCs w:val="24"/>
                <w:lang w:val="ru-RU" w:eastAsia="en-US"/>
              </w:rPr>
              <w:t xml:space="preserve">, </w:t>
            </w:r>
            <w:r w:rsidRPr="0040233B">
              <w:rPr>
                <w:rFonts w:eastAsia="OfficinaSansBoldITC"/>
                <w:sz w:val="24"/>
                <w:szCs w:val="24"/>
                <w:lang w:eastAsia="en-US"/>
              </w:rPr>
              <w:t>III</w:t>
            </w:r>
            <w:r w:rsidRPr="0040233B">
              <w:rPr>
                <w:rFonts w:eastAsia="OfficinaSansBoldITC"/>
                <w:sz w:val="24"/>
                <w:szCs w:val="24"/>
                <w:lang w:val="ru-RU" w:eastAsia="en-US"/>
              </w:rPr>
              <w:t xml:space="preserve">, </w:t>
            </w:r>
            <w:r w:rsidRPr="0040233B">
              <w:rPr>
                <w:rFonts w:eastAsia="OfficinaSansBoldITC"/>
                <w:sz w:val="24"/>
                <w:szCs w:val="24"/>
                <w:lang w:eastAsia="en-US"/>
              </w:rPr>
              <w:t>IV</w:t>
            </w:r>
            <w:r w:rsidRPr="0040233B">
              <w:rPr>
                <w:rFonts w:eastAsia="OfficinaSansBoldITC"/>
                <w:sz w:val="24"/>
                <w:szCs w:val="24"/>
                <w:lang w:val="ru-RU" w:eastAsia="en-US"/>
              </w:rPr>
              <w:t xml:space="preserve">, </w:t>
            </w:r>
            <w:r w:rsidRPr="0040233B">
              <w:rPr>
                <w:rFonts w:eastAsia="OfficinaSansBoldITC"/>
                <w:sz w:val="24"/>
                <w:szCs w:val="24"/>
                <w:lang w:eastAsia="en-US"/>
              </w:rPr>
              <w:t>V</w:t>
            </w:r>
            <w:r w:rsidRPr="0040233B">
              <w:rPr>
                <w:rFonts w:eastAsia="OfficinaSansBoldITC"/>
                <w:sz w:val="24"/>
                <w:szCs w:val="24"/>
                <w:lang w:val="ru-RU" w:eastAsia="en-US"/>
              </w:rPr>
              <w:t>). Азотистая кислота. Азотная кислота, ее получение, физические и химические свойства (общие как представителя класса кислот и специфические), применение. Химические реакции, лежащие в основе получения азотной кислоты в промышленности. Нитраты и нитриты. Качественные реакции на нитрат- и нитрит-анионы. Химическое загрязнение окружающей среды соединениями азота (кислотные дожди, загрязнение воздуха, почвы и водоемов).</w:t>
            </w:r>
          </w:p>
          <w:p w14:paraId="5F46324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Фосфор, аллотропные модификации фосфора (белый и красный фосфор), физические и химические свойства (взаимодействие с металлами, кислородом, галогенами, концентрированными азотной и серной кислотами). Оксиды фосфора (</w:t>
            </w:r>
            <w:r w:rsidRPr="0040233B">
              <w:rPr>
                <w:rFonts w:eastAsia="OfficinaSansBoldITC"/>
                <w:sz w:val="24"/>
                <w:szCs w:val="24"/>
                <w:lang w:eastAsia="en-US"/>
              </w:rPr>
              <w:t>III</w:t>
            </w:r>
            <w:r w:rsidRPr="0040233B">
              <w:rPr>
                <w:rFonts w:eastAsia="OfficinaSansBoldITC"/>
                <w:sz w:val="24"/>
                <w:szCs w:val="24"/>
                <w:lang w:val="ru-RU" w:eastAsia="en-US"/>
              </w:rPr>
              <w:t xml:space="preserve">, </w:t>
            </w:r>
            <w:r w:rsidRPr="0040233B">
              <w:rPr>
                <w:rFonts w:eastAsia="OfficinaSansBoldITC"/>
                <w:sz w:val="24"/>
                <w:szCs w:val="24"/>
                <w:lang w:eastAsia="en-US"/>
              </w:rPr>
              <w:t>V</w:t>
            </w:r>
            <w:r w:rsidRPr="0040233B">
              <w:rPr>
                <w:rFonts w:eastAsia="OfficinaSansBoldITC"/>
                <w:sz w:val="24"/>
                <w:szCs w:val="24"/>
                <w:lang w:val="ru-RU" w:eastAsia="en-US"/>
              </w:rPr>
              <w:t>), фосфорная кислота, физические и химические свойства, получение. Качественная реакция на фосфат-ионы. Представления о галогенидах фосфора (</w:t>
            </w:r>
            <w:r w:rsidRPr="0040233B">
              <w:rPr>
                <w:rFonts w:eastAsia="OfficinaSansBoldITC"/>
                <w:sz w:val="24"/>
                <w:szCs w:val="24"/>
                <w:lang w:eastAsia="en-US"/>
              </w:rPr>
              <w:t>III</w:t>
            </w:r>
            <w:r w:rsidRPr="0040233B">
              <w:rPr>
                <w:rFonts w:eastAsia="OfficinaSansBoldITC"/>
                <w:sz w:val="24"/>
                <w:szCs w:val="24"/>
                <w:lang w:val="ru-RU" w:eastAsia="en-US"/>
              </w:rPr>
              <w:t>,</w:t>
            </w:r>
            <w:r w:rsidRPr="0040233B">
              <w:rPr>
                <w:rFonts w:eastAsia="OfficinaSansBoldITC"/>
                <w:sz w:val="24"/>
                <w:szCs w:val="24"/>
                <w:lang w:eastAsia="en-US"/>
              </w:rPr>
              <w:t> V</w:t>
            </w:r>
            <w:r w:rsidRPr="0040233B">
              <w:rPr>
                <w:rFonts w:eastAsia="OfficinaSansBoldITC"/>
                <w:sz w:val="24"/>
                <w:szCs w:val="24"/>
                <w:lang w:val="ru-RU" w:eastAsia="en-US"/>
              </w:rPr>
              <w:t>).</w:t>
            </w:r>
          </w:p>
          <w:p w14:paraId="230408AB"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Понятие о минеральных удобрениях. Азотные, фосфорные, комплексные удобрения. Химическое загрязнение окружающей среды соединениями азота и фосфора.</w:t>
            </w:r>
          </w:p>
          <w:p w14:paraId="6CCD3C0B"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Общая характеристика элементов </w:t>
            </w:r>
            <w:r w:rsidRPr="0040233B">
              <w:rPr>
                <w:rFonts w:eastAsia="OfficinaSansBoldITC"/>
                <w:sz w:val="24"/>
                <w:szCs w:val="24"/>
                <w:lang w:eastAsia="en-US"/>
              </w:rPr>
              <w:t>IVA</w:t>
            </w:r>
            <w:r w:rsidRPr="0040233B">
              <w:rPr>
                <w:rFonts w:eastAsia="OfficinaSansBoldITC"/>
                <w:sz w:val="24"/>
                <w:szCs w:val="24"/>
                <w:lang w:val="ru-RU" w:eastAsia="en-US"/>
              </w:rPr>
              <w:t>-группы. Особенности строения атомов, характерные степени окисления.</w:t>
            </w:r>
          </w:p>
          <w:p w14:paraId="18856D7B"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Углерод, аллотропные модификации (графит, алмаз, фуллерен, графен, нанотрубки), физические и химические свойства простых веществ (взаимодействие с металлами, неметаллами, концентрированными азотной и серной кислотами). Понятие об адсорбции. Круговорот углерода в </w:t>
            </w:r>
            <w:r w:rsidRPr="0040233B">
              <w:rPr>
                <w:rFonts w:eastAsia="OfficinaSansBoldITC"/>
                <w:sz w:val="24"/>
                <w:szCs w:val="24"/>
                <w:lang w:val="ru-RU" w:eastAsia="en-US"/>
              </w:rPr>
              <w:lastRenderedPageBreak/>
              <w:t>природе. Оксиды углерода, их физические и химические свойства, действие на живые организмы, получение и применение. Экологические проблемы атмосферы, связанные с оксидом углерода (</w:t>
            </w:r>
            <w:r w:rsidRPr="0040233B">
              <w:rPr>
                <w:rFonts w:eastAsia="OfficinaSansBoldITC"/>
                <w:sz w:val="24"/>
                <w:szCs w:val="24"/>
                <w:lang w:eastAsia="en-US"/>
              </w:rPr>
              <w:t>IV</w:t>
            </w:r>
            <w:r w:rsidRPr="0040233B">
              <w:rPr>
                <w:rFonts w:eastAsia="OfficinaSansBoldITC"/>
                <w:sz w:val="24"/>
                <w:szCs w:val="24"/>
                <w:lang w:val="ru-RU" w:eastAsia="en-US"/>
              </w:rPr>
              <w:t>). Угольная кислота и ее соли, их физические и химические свойства, получение и применение. Карбонаты, гидрокарбонаты, их свойства. Качественная реакция на карбонат-ионы. Использование карбонатов в быту, медицине, промышленности и сельском хозяйстве.</w:t>
            </w:r>
          </w:p>
          <w:p w14:paraId="51C5C85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Первоначальные понятия об органических веществах как о соединениях углерода: углеводороды (метан, этан, этилен, ацетилен), этанол, глицерин, уксусная кислота. Природные источники углеводородов (уголь, природный газ, нефть), продукты их переработки, их роль в быту и промышленности. Понятие о биологически важных органических веществах – жирах, белках, углеводах – и их роли в жизни человека. Единство органических и неорганических соединений.</w:t>
            </w:r>
          </w:p>
          <w:p w14:paraId="2BA3CEC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Кремний, его физические и химические свойства (взаимодействие с металлами, кислородом, углеродом, галогенами), получение и применение. Роль кремния в природе и технике. Оксид кремния (</w:t>
            </w:r>
            <w:r w:rsidRPr="0040233B">
              <w:rPr>
                <w:rFonts w:eastAsia="OfficinaSansBoldITC"/>
                <w:sz w:val="24"/>
                <w:szCs w:val="24"/>
                <w:lang w:eastAsia="en-US"/>
              </w:rPr>
              <w:t>IV</w:t>
            </w:r>
            <w:r w:rsidRPr="0040233B">
              <w:rPr>
                <w:rFonts w:eastAsia="OfficinaSansBoldITC"/>
                <w:sz w:val="24"/>
                <w:szCs w:val="24"/>
                <w:lang w:val="ru-RU" w:eastAsia="en-US"/>
              </w:rPr>
              <w:t>), кремниевая кислота, силикаты: физические и химические свойства, получение и применение в быту и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464191D2"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Бор. Особенности строения атома. Общие представления о физических и химических свойствах. Борная кислота.</w:t>
            </w:r>
          </w:p>
          <w:p w14:paraId="5C840F16"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Экспериментальное изучение веществ и </w:t>
            </w:r>
            <w:r w:rsidRPr="0040233B">
              <w:rPr>
                <w:rFonts w:eastAsia="OfficinaSansBoldITC"/>
                <w:sz w:val="24"/>
                <w:szCs w:val="24"/>
                <w:lang w:val="ru-RU" w:eastAsia="en-US"/>
              </w:rPr>
              <w:lastRenderedPageBreak/>
              <w:t xml:space="preserve">явлений: </w:t>
            </w:r>
          </w:p>
          <w:p w14:paraId="5143AB1D"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ознакомление с образцами природных хлоридов (галогенидов); </w:t>
            </w:r>
          </w:p>
          <w:p w14:paraId="2C08557F"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проведение опытов, отражающих физические и химические свойства галогенов и их соединений; </w:t>
            </w:r>
          </w:p>
          <w:p w14:paraId="56C4BA6F"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свойств соляной кислоты; </w:t>
            </w:r>
          </w:p>
          <w:p w14:paraId="5431113C"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проведение качественных реакций на хлорид-, бромид- и иодид-ионы и наблюдение признаков их протекания; </w:t>
            </w:r>
          </w:p>
          <w:p w14:paraId="796F0DA0"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ознакомление с образцами серы и ее природных соединений; </w:t>
            </w:r>
          </w:p>
          <w:p w14:paraId="346AA35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наблюдение процесса обугливания сахара под действием концентрированной серной кислоты; </w:t>
            </w:r>
          </w:p>
          <w:p w14:paraId="7A0A2AE1"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химических свойств разбавленной серной кислоты; </w:t>
            </w:r>
          </w:p>
          <w:p w14:paraId="731C02DB"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проведение качественных реакций на сульфид-, сульфит- и сульфат-ионы и</w:t>
            </w:r>
            <w:r w:rsidRPr="0040233B">
              <w:rPr>
                <w:rFonts w:eastAsia="OfficinaSansBoldITC"/>
                <w:sz w:val="24"/>
                <w:szCs w:val="24"/>
                <w:lang w:eastAsia="en-US"/>
              </w:rPr>
              <w:t> </w:t>
            </w:r>
            <w:r w:rsidRPr="0040233B">
              <w:rPr>
                <w:rFonts w:eastAsia="OfficinaSansBoldITC"/>
                <w:sz w:val="24"/>
                <w:szCs w:val="24"/>
                <w:lang w:val="ru-RU" w:eastAsia="en-US"/>
              </w:rPr>
              <w:t xml:space="preserve">наблюдение признаков их протекания; </w:t>
            </w:r>
          </w:p>
          <w:p w14:paraId="14A674FC"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ознакомление с физическими свойствами азота, фосфора и их соединений, образцами азотных и фосфорных удобрений; </w:t>
            </w:r>
          </w:p>
          <w:p w14:paraId="50E2B0E7"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получение, собирание, распознавание и изучение свойств аммиака, изучение свойств солей аммония; </w:t>
            </w:r>
          </w:p>
          <w:p w14:paraId="23A96117"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проведение качественных реакций на ион аммония, нитрит-, нитрат- и фосфат-ионы и изучение признаков их протекания; </w:t>
            </w:r>
          </w:p>
          <w:p w14:paraId="33FE7AA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взаимодействия концентрированной азотной кислоты с медью, свойств фосфорной кислоты и ее солей; </w:t>
            </w:r>
          </w:p>
          <w:p w14:paraId="44B46DED"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ознакомление с моделями кристаллических решеток алмаза, графита и</w:t>
            </w:r>
            <w:r w:rsidRPr="0040233B">
              <w:rPr>
                <w:rFonts w:eastAsia="OfficinaSansBoldITC"/>
                <w:sz w:val="24"/>
                <w:szCs w:val="24"/>
                <w:lang w:eastAsia="en-US"/>
              </w:rPr>
              <w:t> </w:t>
            </w:r>
            <w:r w:rsidRPr="0040233B">
              <w:rPr>
                <w:rFonts w:eastAsia="OfficinaSansBoldITC"/>
                <w:sz w:val="24"/>
                <w:szCs w:val="24"/>
                <w:lang w:val="ru-RU" w:eastAsia="en-US"/>
              </w:rPr>
              <w:t xml:space="preserve">фуллерена, с процессом адсорбции растворенных веществ активированным углем и устройством противогаза; </w:t>
            </w:r>
          </w:p>
          <w:p w14:paraId="58E9F057"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получение, собирание, распознавание и изучение свойств углекислого газа;</w:t>
            </w:r>
          </w:p>
          <w:p w14:paraId="21B6323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проведение качественных реакций на карбонат- и силикат-ионы и изучение признаков их протекания; </w:t>
            </w:r>
          </w:p>
          <w:p w14:paraId="65B238E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 xml:space="preserve">изучение взаимных превращений карбонатов и гидрокарбонатов; </w:t>
            </w:r>
          </w:p>
          <w:p w14:paraId="013EFC73"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ознакомление с образцами природных карбонатов и силикатов, с продукцией силикатной промышленности; </w:t>
            </w:r>
          </w:p>
          <w:p w14:paraId="6867702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решение экспериментальных задач по теме «Важнейшие неметаллы и их соединения».</w:t>
            </w:r>
          </w:p>
          <w:p w14:paraId="6346D16D"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156.4.3.</w:t>
            </w:r>
            <w:r w:rsidRPr="0040233B">
              <w:rPr>
                <w:rFonts w:eastAsia="OfficinaSansBoldITC"/>
                <w:sz w:val="24"/>
                <w:szCs w:val="24"/>
                <w:lang w:eastAsia="en-US"/>
              </w:rPr>
              <w:t> </w:t>
            </w:r>
            <w:r w:rsidRPr="0040233B">
              <w:rPr>
                <w:rFonts w:eastAsia="OfficinaSansBoldITC"/>
                <w:sz w:val="24"/>
                <w:szCs w:val="24"/>
                <w:lang w:val="ru-RU" w:eastAsia="en-US"/>
              </w:rPr>
              <w:t>Металлы и их соединения.</w:t>
            </w:r>
          </w:p>
          <w:p w14:paraId="2EDD238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Общие свойства металлов. Общая характеристика химических элементов – металлов на основании их положения в Периодической системе химических элементов Д.И.</w:t>
            </w:r>
            <w:r w:rsidRPr="0040233B">
              <w:rPr>
                <w:rFonts w:eastAsia="OfficinaSansBoldITC"/>
                <w:sz w:val="24"/>
                <w:szCs w:val="24"/>
                <w:lang w:eastAsia="en-US"/>
              </w:rPr>
              <w:t> </w:t>
            </w:r>
            <w:r w:rsidRPr="0040233B">
              <w:rPr>
                <w:rFonts w:eastAsia="OfficinaSansBoldITC"/>
                <w:sz w:val="24"/>
                <w:szCs w:val="24"/>
                <w:lang w:val="ru-RU" w:eastAsia="en-US"/>
              </w:rPr>
              <w:t>Менделеева и строения атомов. Металлы А- и Б-групп. Строение простых веществ – металлов. Металлическая связь и металлическая кристаллическая решетка (примитивная кубическая, объёмно-центрированная кубическая, гранецентрированная кубическая, гексагональная плотноупакованная). Зависимость физических свойств металлов от строения кристаллов. Электрохимический ряд напряжений металлов. Общие химические свойства металлов. Общие способы получения металлов, металлургия. Электролиз расплавов и растворов солей как один из способов получения металлов. Понятие о коррозии металлов, основные способы защиты их от коррозии. Сплавы (сталь, чугун, дюралюминий, бронза). Применение металлов и сплавов в быту и промышленности.</w:t>
            </w:r>
          </w:p>
          <w:p w14:paraId="74A9DA12"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156.4.3.1.</w:t>
            </w:r>
            <w:r w:rsidRPr="0040233B">
              <w:rPr>
                <w:rFonts w:eastAsia="OfficinaSansBoldITC"/>
                <w:sz w:val="24"/>
                <w:szCs w:val="24"/>
                <w:lang w:eastAsia="en-US"/>
              </w:rPr>
              <w:t> </w:t>
            </w:r>
            <w:r w:rsidRPr="0040233B">
              <w:rPr>
                <w:rFonts w:eastAsia="OfficinaSansBoldITC"/>
                <w:sz w:val="24"/>
                <w:szCs w:val="24"/>
                <w:lang w:val="ru-RU" w:eastAsia="en-US"/>
              </w:rPr>
              <w:t>Металлы А-групп.</w:t>
            </w:r>
          </w:p>
          <w:p w14:paraId="331FDC6D"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Щелочные металлы: положение в Периодической системе химических элементов Д.И.</w:t>
            </w:r>
            <w:r w:rsidRPr="0040233B">
              <w:rPr>
                <w:rFonts w:eastAsia="OfficinaSansBoldITC"/>
                <w:sz w:val="24"/>
                <w:szCs w:val="24"/>
                <w:lang w:eastAsia="en-US"/>
              </w:rPr>
              <w:t> </w:t>
            </w:r>
            <w:r w:rsidRPr="0040233B">
              <w:rPr>
                <w:rFonts w:eastAsia="OfficinaSansBoldITC"/>
                <w:sz w:val="24"/>
                <w:szCs w:val="24"/>
                <w:lang w:val="ru-RU" w:eastAsia="en-US"/>
              </w:rPr>
              <w:t xml:space="preserve">Менделеева, строение их атомов, нахождение в природе. Физические и химические свойства (на примере натрия и калия), получение. Оксиды и гидроксиды натрия и калия. Применение щелочных металлов и их соединений. Биологическая роль натрия и </w:t>
            </w:r>
            <w:r w:rsidRPr="0040233B">
              <w:rPr>
                <w:rFonts w:eastAsia="OfficinaSansBoldITC"/>
                <w:sz w:val="24"/>
                <w:szCs w:val="24"/>
                <w:lang w:val="ru-RU" w:eastAsia="en-US"/>
              </w:rPr>
              <w:lastRenderedPageBreak/>
              <w:t>калия.</w:t>
            </w:r>
          </w:p>
          <w:p w14:paraId="68580D0C"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Щелочноземельные металлы магний и кальций: положение в Периодической системе химических элементов Д.И.</w:t>
            </w:r>
            <w:r w:rsidRPr="0040233B">
              <w:rPr>
                <w:rFonts w:eastAsia="OfficinaSansBoldITC"/>
                <w:sz w:val="24"/>
                <w:szCs w:val="24"/>
                <w:lang w:eastAsia="en-US"/>
              </w:rPr>
              <w:t> </w:t>
            </w:r>
            <w:r w:rsidRPr="0040233B">
              <w:rPr>
                <w:rFonts w:eastAsia="OfficinaSansBoldITC"/>
                <w:sz w:val="24"/>
                <w:szCs w:val="24"/>
                <w:lang w:val="ru-RU" w:eastAsia="en-US"/>
              </w:rPr>
              <w:t>Менделеева, строение их атомов, нахождение в природе. Физические и химические свойства магния и кальция. Важнейшие соединения кальция и магния (оксид, гидроксид, соли), свойства, применение. Жесткость воды и способы ее устранения. Круговорот кальция в природе.</w:t>
            </w:r>
          </w:p>
          <w:p w14:paraId="14F98231"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Алюминий: положение в Периодической системе химических элементов Д.И.</w:t>
            </w:r>
            <w:r w:rsidRPr="0040233B">
              <w:rPr>
                <w:rFonts w:eastAsia="OfficinaSansBoldITC"/>
                <w:sz w:val="24"/>
                <w:szCs w:val="24"/>
                <w:lang w:eastAsia="en-US"/>
              </w:rPr>
              <w:t> </w:t>
            </w:r>
            <w:r w:rsidRPr="0040233B">
              <w:rPr>
                <w:rFonts w:eastAsia="OfficinaSansBoldITC"/>
                <w:sz w:val="24"/>
                <w:szCs w:val="24"/>
                <w:lang w:val="ru-RU" w:eastAsia="en-US"/>
              </w:rPr>
              <w:t>Менделеева, строение атома, нахождение в природе. Физические и химические свойства алюминия. Амфотерные свойства оксида и гидроксида алюминия. Применение алюминия и его сплавов.</w:t>
            </w:r>
          </w:p>
          <w:p w14:paraId="43045CC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156.4.3.2.</w:t>
            </w:r>
            <w:r w:rsidRPr="0040233B">
              <w:rPr>
                <w:rFonts w:eastAsia="OfficinaSansBoldITC"/>
                <w:sz w:val="24"/>
                <w:szCs w:val="24"/>
                <w:lang w:eastAsia="en-US"/>
              </w:rPr>
              <w:t> </w:t>
            </w:r>
            <w:r w:rsidRPr="0040233B">
              <w:rPr>
                <w:rFonts w:eastAsia="OfficinaSansBoldITC"/>
                <w:sz w:val="24"/>
                <w:szCs w:val="24"/>
                <w:lang w:val="ru-RU" w:eastAsia="en-US"/>
              </w:rPr>
              <w:t xml:space="preserve">Металлы Б-групп. </w:t>
            </w:r>
          </w:p>
          <w:p w14:paraId="19691DDC"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Общая характеристика металлов Б-групп (побочных подгрупп): положение в Периодической системе химических элементов Д.И.</w:t>
            </w:r>
            <w:r w:rsidRPr="0040233B">
              <w:rPr>
                <w:rFonts w:eastAsia="OfficinaSansBoldITC"/>
                <w:sz w:val="24"/>
                <w:szCs w:val="24"/>
                <w:lang w:eastAsia="en-US"/>
              </w:rPr>
              <w:t> </w:t>
            </w:r>
            <w:r w:rsidRPr="0040233B">
              <w:rPr>
                <w:rFonts w:eastAsia="OfficinaSansBoldITC"/>
                <w:sz w:val="24"/>
                <w:szCs w:val="24"/>
                <w:lang w:val="ru-RU" w:eastAsia="en-US"/>
              </w:rPr>
              <w:t xml:space="preserve">Менделеева, особенности строения атомов. Явление «провала» электрона на примере строения атомов хрома, меди, серебра. Валентные состояния атомов </w:t>
            </w:r>
            <w:r w:rsidRPr="0040233B">
              <w:rPr>
                <w:rFonts w:eastAsia="OfficinaSansBoldITC"/>
                <w:sz w:val="24"/>
                <w:szCs w:val="24"/>
                <w:lang w:eastAsia="en-US"/>
              </w:rPr>
              <w:t>d</w:t>
            </w:r>
            <w:r w:rsidRPr="0040233B">
              <w:rPr>
                <w:rFonts w:eastAsia="OfficinaSansBoldITC"/>
                <w:sz w:val="24"/>
                <w:szCs w:val="24"/>
                <w:lang w:val="ru-RU" w:eastAsia="en-US"/>
              </w:rPr>
              <w:t>-элементов, степени окисления атомов в соединениях. Зависимость кислотно-основных свойств оксидов и гидроксидов металлов от значения степени окисления элемента в соединении (на примере соединений хрома). Первоначальные представления о комплексных соединениях.</w:t>
            </w:r>
          </w:p>
          <w:p w14:paraId="70AB3E4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Медь и серебро: строение атомов, степени окисления. Общие краткие представления о физических и химических свойствах простых веществ (взаимодействие с кислотами-окислителями), об их оксидах, гидроксидах и солях, их применении. Представления об аммиачных комплексах серебра и меди. Качественные реакции на </w:t>
            </w:r>
            <w:r w:rsidRPr="0040233B">
              <w:rPr>
                <w:rFonts w:eastAsia="OfficinaSansBoldITC"/>
                <w:sz w:val="24"/>
                <w:szCs w:val="24"/>
                <w:lang w:val="ru-RU" w:eastAsia="en-US"/>
              </w:rPr>
              <w:lastRenderedPageBreak/>
              <w:t>катионы меди (2+) и серебра.</w:t>
            </w:r>
          </w:p>
          <w:p w14:paraId="74816DA7"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Цинк: строение атома, степень окисления. Характеристика физических и химических свойств, применение, амфотерные свойства оксида и гидроксида. Качественные реакции на катионы цинка.</w:t>
            </w:r>
          </w:p>
          <w:p w14:paraId="245898A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Железо: строение атома, степени окисления. Нахождение в природе. Физические и химические свойства железа, применение. Биологическая роль железа. Оксиды, гидроксиды и соли железа (</w:t>
            </w:r>
            <w:r w:rsidRPr="0040233B">
              <w:rPr>
                <w:rFonts w:eastAsia="OfficinaSansBoldITC"/>
                <w:sz w:val="24"/>
                <w:szCs w:val="24"/>
                <w:lang w:eastAsia="en-US"/>
              </w:rPr>
              <w:t>II</w:t>
            </w:r>
            <w:r w:rsidRPr="0040233B">
              <w:rPr>
                <w:rFonts w:eastAsia="OfficinaSansBoldITC"/>
                <w:sz w:val="24"/>
                <w:szCs w:val="24"/>
                <w:lang w:val="ru-RU" w:eastAsia="en-US"/>
              </w:rPr>
              <w:t>) и железа (</w:t>
            </w:r>
            <w:r w:rsidRPr="0040233B">
              <w:rPr>
                <w:rFonts w:eastAsia="OfficinaSansBoldITC"/>
                <w:sz w:val="24"/>
                <w:szCs w:val="24"/>
                <w:lang w:eastAsia="en-US"/>
              </w:rPr>
              <w:t>III</w:t>
            </w:r>
            <w:r w:rsidRPr="0040233B">
              <w:rPr>
                <w:rFonts w:eastAsia="OfficinaSansBoldITC"/>
                <w:sz w:val="24"/>
                <w:szCs w:val="24"/>
                <w:lang w:val="ru-RU" w:eastAsia="en-US"/>
              </w:rPr>
              <w:t>), их состав, свойства и получение. Качественные реакции на катионы железа (2+) и железа (3+). Чугун и сталь – сплавы железа. Производство чугуна и стали. Экологические проблемы, связанные с металлургическими производствами.</w:t>
            </w:r>
          </w:p>
          <w:p w14:paraId="75E60C2C"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Экспериментальное изучение веществ и явлений: </w:t>
            </w:r>
          </w:p>
          <w:p w14:paraId="156DE055"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ознакомление с образцами металлов и сплавов, их физическими свойствами; </w:t>
            </w:r>
          </w:p>
          <w:p w14:paraId="3343E988"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моделирование металлической кристаллической решетки; </w:t>
            </w:r>
          </w:p>
          <w:p w14:paraId="4F62D947"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взаимодействия металлов с водой, с растворами солей и кислот, исследование процессов электролиза растворов хлорида меди (</w:t>
            </w:r>
            <w:r w:rsidRPr="0040233B">
              <w:rPr>
                <w:rFonts w:eastAsia="OfficinaSansBoldITC"/>
                <w:sz w:val="24"/>
                <w:szCs w:val="24"/>
                <w:lang w:eastAsia="en-US"/>
              </w:rPr>
              <w:t>II</w:t>
            </w:r>
            <w:r w:rsidRPr="0040233B">
              <w:rPr>
                <w:rFonts w:eastAsia="OfficinaSansBoldITC"/>
                <w:sz w:val="24"/>
                <w:szCs w:val="24"/>
                <w:lang w:val="ru-RU" w:eastAsia="en-US"/>
              </w:rPr>
              <w:t xml:space="preserve">) и иодида калия, коррозии металлов; </w:t>
            </w:r>
          </w:p>
          <w:p w14:paraId="1E364E97"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особенностей взаимодействия оксидов кальция и натрия с водой, их гидроксидов – с оксидом углерода (</w:t>
            </w:r>
            <w:r w:rsidRPr="0040233B">
              <w:rPr>
                <w:rFonts w:eastAsia="OfficinaSansBoldITC"/>
                <w:sz w:val="24"/>
                <w:szCs w:val="24"/>
                <w:lang w:eastAsia="en-US"/>
              </w:rPr>
              <w:t>IV</w:t>
            </w:r>
            <w:r w:rsidRPr="0040233B">
              <w:rPr>
                <w:rFonts w:eastAsia="OfficinaSansBoldITC"/>
                <w:sz w:val="24"/>
                <w:szCs w:val="24"/>
                <w:lang w:val="ru-RU" w:eastAsia="en-US"/>
              </w:rPr>
              <w:t xml:space="preserve">) и кислотами; </w:t>
            </w:r>
          </w:p>
          <w:p w14:paraId="2471A982"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свойств карбонатов и гидрокарбонатов кальция, жесткой воды; </w:t>
            </w:r>
          </w:p>
          <w:p w14:paraId="3780B1F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процессов получения гидроксидов железа, их химических свойств; </w:t>
            </w:r>
          </w:p>
          <w:p w14:paraId="5F387DD0"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признаков протекания качественных реакций на ионы (магния, кальция, алюминия, цинка, железа (2+) и железа (3+), меди (2+); </w:t>
            </w:r>
          </w:p>
          <w:p w14:paraId="153F8508"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наблюдение и описание окрашивания пламени ионами натрия, калия и</w:t>
            </w:r>
            <w:r w:rsidRPr="0040233B">
              <w:rPr>
                <w:rFonts w:eastAsia="OfficinaSansBoldITC"/>
                <w:sz w:val="24"/>
                <w:szCs w:val="24"/>
                <w:lang w:eastAsia="en-US"/>
              </w:rPr>
              <w:t> </w:t>
            </w:r>
            <w:r w:rsidRPr="0040233B">
              <w:rPr>
                <w:rFonts w:eastAsia="OfficinaSansBoldITC"/>
                <w:sz w:val="24"/>
                <w:szCs w:val="24"/>
                <w:lang w:val="ru-RU" w:eastAsia="en-US"/>
              </w:rPr>
              <w:t xml:space="preserve">кальция; </w:t>
            </w:r>
          </w:p>
          <w:p w14:paraId="40DF500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исследование амфотерных свойств гидроксида алюминия, гидроксида хрома (</w:t>
            </w:r>
            <w:r w:rsidRPr="0040233B">
              <w:rPr>
                <w:rFonts w:eastAsia="OfficinaSansBoldITC"/>
                <w:sz w:val="24"/>
                <w:szCs w:val="24"/>
                <w:lang w:eastAsia="en-US"/>
              </w:rPr>
              <w:t>III</w:t>
            </w:r>
            <w:r w:rsidRPr="0040233B">
              <w:rPr>
                <w:rFonts w:eastAsia="OfficinaSansBoldITC"/>
                <w:sz w:val="24"/>
                <w:szCs w:val="24"/>
                <w:lang w:val="ru-RU" w:eastAsia="en-US"/>
              </w:rPr>
              <w:t xml:space="preserve">) и гидроксида цинка; </w:t>
            </w:r>
          </w:p>
          <w:p w14:paraId="520E31B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решение экспериментальных задач по теме «Важнейшие металлы и их соединения».</w:t>
            </w:r>
          </w:p>
          <w:p w14:paraId="059678DA"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156.4.4.</w:t>
            </w:r>
            <w:r w:rsidRPr="0040233B">
              <w:rPr>
                <w:rFonts w:eastAsia="OfficinaSansBoldITC"/>
                <w:sz w:val="24"/>
                <w:szCs w:val="24"/>
                <w:lang w:eastAsia="en-US"/>
              </w:rPr>
              <w:t> </w:t>
            </w:r>
            <w:r w:rsidRPr="0040233B">
              <w:rPr>
                <w:rFonts w:eastAsia="OfficinaSansBoldITC"/>
                <w:sz w:val="24"/>
                <w:szCs w:val="24"/>
                <w:lang w:val="ru-RU" w:eastAsia="en-US"/>
              </w:rPr>
              <w:t>Химия и окружающая среда.</w:t>
            </w:r>
          </w:p>
          <w:p w14:paraId="78A6F339"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Вещества и материалы в повседневной жизни человека. Важнейшие вещества и материалы, области их применения. Безопасное использование веществ и химических реакций в быту. Первая помощь при химических ожогах и отравлениях.</w:t>
            </w:r>
          </w:p>
          <w:p w14:paraId="37CDBC1B"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Новые материалы и технологии. Принципы «зеленой химии».</w:t>
            </w:r>
          </w:p>
          <w:p w14:paraId="6AB62EF3"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Основы экологической грамотности. Химия и здоровье. Значение изучаемых химических элементов и их соединений для функционирования организма человека. Понятие о здоровом образе жизни.</w:t>
            </w:r>
          </w:p>
          <w:p w14:paraId="6A3403A1"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Химическое загрязнение окружающей среды. Экологические проблемы, связанные с соединениями углерода, азота, серы, тяжелых металлов. Понятие о ПДК. Роль химии в решении экологических проблем.</w:t>
            </w:r>
          </w:p>
          <w:p w14:paraId="687C3225"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Экспериментальное изучение веществ и явлений: ознакомление с образцами материалов (стекло, сплавы металлов, полимерные материалы), определение кислотности природных вод, моделирование процесса образования кислотного дождя, изучение его воздействия на материалы.</w:t>
            </w:r>
          </w:p>
          <w:p w14:paraId="7F9C9C8A"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156.4.5.</w:t>
            </w:r>
            <w:r w:rsidRPr="0040233B">
              <w:rPr>
                <w:rFonts w:eastAsia="OfficinaSansBoldITC"/>
                <w:sz w:val="24"/>
                <w:szCs w:val="24"/>
                <w:lang w:eastAsia="en-US"/>
              </w:rPr>
              <w:t> </w:t>
            </w:r>
            <w:r w:rsidRPr="0040233B">
              <w:rPr>
                <w:rFonts w:eastAsia="OfficinaSansBoldITC"/>
                <w:sz w:val="24"/>
                <w:szCs w:val="24"/>
                <w:lang w:val="ru-RU" w:eastAsia="en-US"/>
              </w:rPr>
              <w:t>Повторение и обобщение знаний основных разделов курсов 8–9 классов.</w:t>
            </w:r>
          </w:p>
          <w:p w14:paraId="362E57F0"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Периодический закон и Периодическая система химических элементов в свете представлений о строения атома. Закономерности в изменении свойств химических элементов и их соединений в периодах и группах.</w:t>
            </w:r>
          </w:p>
          <w:p w14:paraId="2AF06B21"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Строение вещества в твердом, жидком и газообразном состоянии. Виды химической связи. Зависимость свойств вещества от типа кристаллической решетки и вида химической связи.</w:t>
            </w:r>
          </w:p>
          <w:p w14:paraId="644A9BC4"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Классификация химических реакций по различным признакам. Прогнозирование возможности протекания химических превращений в различных условиях на основе представлений химической кинетики и термодинамики.</w:t>
            </w:r>
          </w:p>
          <w:p w14:paraId="1D4692AF"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Химические реакции в растворах. Гидролиз солей. Реакции окисления-восстановления. Электролиз.</w:t>
            </w:r>
          </w:p>
          <w:p w14:paraId="37760D4E" w14:textId="77777777" w:rsidR="00117BB5" w:rsidRPr="0040233B" w:rsidRDefault="00117BB5"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Свойства кислот, оснований и солей в свете представлений об электролитической диссоциации и окислительно-восстановительных реакциях.</w:t>
            </w:r>
          </w:p>
        </w:tc>
        <w:tc>
          <w:tcPr>
            <w:tcW w:w="2126" w:type="dxa"/>
          </w:tcPr>
          <w:p w14:paraId="46E938FC" w14:textId="77777777" w:rsidR="00117BB5" w:rsidRPr="0040233B" w:rsidRDefault="00117BB5" w:rsidP="005744E3">
            <w:pPr>
              <w:spacing w:line="276" w:lineRule="auto"/>
              <w:ind w:firstLine="0"/>
              <w:jc w:val="center"/>
              <w:rPr>
                <w:rFonts w:eastAsia="Times New Roman"/>
                <w:i/>
                <w:sz w:val="24"/>
                <w:szCs w:val="24"/>
                <w:lang w:val="ru-RU" w:eastAsia="en-US"/>
              </w:rPr>
            </w:pPr>
          </w:p>
        </w:tc>
        <w:tc>
          <w:tcPr>
            <w:tcW w:w="2126" w:type="dxa"/>
          </w:tcPr>
          <w:p w14:paraId="7C3BF89B" w14:textId="77777777" w:rsidR="00117BB5" w:rsidRPr="0040233B" w:rsidRDefault="00117BB5" w:rsidP="005744E3">
            <w:pPr>
              <w:spacing w:line="276" w:lineRule="auto"/>
              <w:ind w:firstLine="0"/>
              <w:jc w:val="center"/>
              <w:rPr>
                <w:rFonts w:eastAsia="Times New Roman"/>
                <w:i/>
                <w:sz w:val="24"/>
                <w:szCs w:val="24"/>
                <w:lang w:val="ru-RU" w:eastAsia="en-US"/>
              </w:rPr>
            </w:pPr>
          </w:p>
        </w:tc>
      </w:tr>
    </w:tbl>
    <w:p w14:paraId="2EC317FB" w14:textId="77777777" w:rsidR="006C0FB3" w:rsidRPr="005744E3" w:rsidRDefault="006C0FB3" w:rsidP="005744E3">
      <w:pPr>
        <w:spacing w:line="276" w:lineRule="auto"/>
        <w:ind w:right="6" w:firstLine="0"/>
        <w:rPr>
          <w:b/>
          <w:sz w:val="28"/>
          <w:szCs w:val="28"/>
        </w:rPr>
      </w:pPr>
    </w:p>
    <w:p w14:paraId="0D7BB720" w14:textId="77777777" w:rsidR="00996D96" w:rsidRDefault="00996D96" w:rsidP="005744E3">
      <w:pPr>
        <w:tabs>
          <w:tab w:val="left" w:pos="3345"/>
        </w:tabs>
        <w:spacing w:line="276" w:lineRule="auto"/>
        <w:ind w:right="6" w:firstLine="567"/>
        <w:jc w:val="center"/>
        <w:rPr>
          <w:b/>
          <w:sz w:val="28"/>
          <w:szCs w:val="28"/>
        </w:rPr>
      </w:pPr>
    </w:p>
    <w:p w14:paraId="5E2D1047" w14:textId="77777777" w:rsidR="00E94B3A" w:rsidRPr="005744E3" w:rsidRDefault="00607660" w:rsidP="005744E3">
      <w:pPr>
        <w:tabs>
          <w:tab w:val="left" w:pos="3345"/>
        </w:tabs>
        <w:spacing w:line="276" w:lineRule="auto"/>
        <w:ind w:right="6" w:firstLine="567"/>
        <w:jc w:val="center"/>
        <w:rPr>
          <w:b/>
          <w:sz w:val="28"/>
          <w:szCs w:val="28"/>
        </w:rPr>
      </w:pPr>
      <w:r w:rsidRPr="005744E3">
        <w:rPr>
          <w:b/>
          <w:sz w:val="28"/>
          <w:szCs w:val="28"/>
        </w:rPr>
        <w:t>2.1.23. Р</w:t>
      </w:r>
      <w:r w:rsidR="00DC593D" w:rsidRPr="005744E3">
        <w:rPr>
          <w:b/>
          <w:sz w:val="28"/>
          <w:szCs w:val="28"/>
        </w:rPr>
        <w:t>абочая программа по учебному предмет</w:t>
      </w:r>
      <w:r w:rsidR="00E94B3A" w:rsidRPr="005744E3">
        <w:rPr>
          <w:b/>
          <w:sz w:val="28"/>
          <w:szCs w:val="28"/>
        </w:rPr>
        <w:t>у «Биология»</w:t>
      </w:r>
    </w:p>
    <w:p w14:paraId="01D662D7" w14:textId="77777777" w:rsidR="00E94B3A" w:rsidRPr="005744E3" w:rsidRDefault="00E94B3A" w:rsidP="0040233B">
      <w:pPr>
        <w:tabs>
          <w:tab w:val="left" w:pos="3345"/>
        </w:tabs>
        <w:spacing w:line="276" w:lineRule="auto"/>
        <w:ind w:right="6" w:firstLine="567"/>
        <w:jc w:val="center"/>
        <w:rPr>
          <w:b/>
          <w:sz w:val="28"/>
          <w:szCs w:val="28"/>
        </w:rPr>
      </w:pPr>
      <w:r w:rsidRPr="005744E3">
        <w:rPr>
          <w:b/>
          <w:sz w:val="28"/>
          <w:szCs w:val="28"/>
        </w:rPr>
        <w:t>(базовый уровень)</w:t>
      </w:r>
    </w:p>
    <w:p w14:paraId="189A8CED" w14:textId="77777777" w:rsidR="00607660" w:rsidRPr="005744E3" w:rsidRDefault="00607660" w:rsidP="005744E3">
      <w:pPr>
        <w:spacing w:line="276" w:lineRule="auto"/>
        <w:ind w:firstLine="709"/>
        <w:rPr>
          <w:rFonts w:eastAsia="Times New Roman" w:cs="Times New Roman"/>
          <w:sz w:val="28"/>
          <w:szCs w:val="28"/>
          <w:lang w:eastAsia="en-US"/>
        </w:rPr>
      </w:pPr>
      <w:r w:rsidRPr="005744E3">
        <w:rPr>
          <w:sz w:val="28"/>
          <w:szCs w:val="28"/>
        </w:rPr>
        <w:t>Р</w:t>
      </w:r>
      <w:r w:rsidR="00DC593D" w:rsidRPr="005744E3">
        <w:rPr>
          <w:sz w:val="28"/>
          <w:szCs w:val="28"/>
        </w:rPr>
        <w:t>абочая программа по учебному предмету «Биология»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планируемые результаты освоения программы по биологии</w:t>
      </w:r>
      <w:r w:rsidR="00E94B3A" w:rsidRPr="005744E3">
        <w:rPr>
          <w:sz w:val="28"/>
          <w:szCs w:val="28"/>
        </w:rPr>
        <w:t xml:space="preserve"> </w:t>
      </w:r>
      <w:r w:rsidRPr="005744E3">
        <w:rPr>
          <w:rFonts w:eastAsia="Calibri" w:cs="Times New Roman"/>
          <w:sz w:val="28"/>
          <w:szCs w:val="28"/>
          <w:lang w:eastAsia="en-US"/>
        </w:rPr>
        <w:t xml:space="preserve">и </w:t>
      </w:r>
      <w:r w:rsidRPr="005744E3">
        <w:rPr>
          <w:rFonts w:eastAsia="Times New Roman" w:cs="Times New Roman"/>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7C1D2A20" w14:textId="77777777" w:rsidR="00607660" w:rsidRPr="005744E3" w:rsidRDefault="00607660" w:rsidP="005744E3">
      <w:pPr>
        <w:spacing w:line="276" w:lineRule="auto"/>
        <w:ind w:firstLine="709"/>
        <w:rPr>
          <w:rFonts w:eastAsia="Times New Roman" w:cs="Times New Roman"/>
          <w:sz w:val="28"/>
          <w:szCs w:val="28"/>
          <w:lang w:eastAsia="en-US"/>
        </w:rPr>
      </w:pPr>
      <w:r w:rsidRPr="005744E3">
        <w:rPr>
          <w:rFonts w:eastAsia="Times New Roman" w:cs="Times New Roman"/>
          <w:sz w:val="28"/>
          <w:szCs w:val="28"/>
          <w:lang w:eastAsia="en-US"/>
        </w:rPr>
        <w:t>Рабочая программа составлена на основе федеральной рабочей программы по б</w:t>
      </w:r>
      <w:r w:rsidR="0042754A" w:rsidRPr="005744E3">
        <w:rPr>
          <w:rFonts w:eastAsia="Times New Roman" w:cs="Times New Roman"/>
          <w:sz w:val="28"/>
          <w:szCs w:val="28"/>
          <w:lang w:eastAsia="en-US"/>
        </w:rPr>
        <w:t>и</w:t>
      </w:r>
      <w:r w:rsidRPr="005744E3">
        <w:rPr>
          <w:rFonts w:eastAsia="Times New Roman" w:cs="Times New Roman"/>
          <w:sz w:val="28"/>
          <w:szCs w:val="28"/>
          <w:lang w:eastAsia="en-US"/>
        </w:rPr>
        <w:t>ологии базового уровня.</w:t>
      </w:r>
    </w:p>
    <w:p w14:paraId="05E61027" w14:textId="77777777" w:rsidR="00E94B3A" w:rsidRPr="0040233B" w:rsidRDefault="00E94B3A" w:rsidP="0040233B">
      <w:pPr>
        <w:tabs>
          <w:tab w:val="left" w:pos="3345"/>
        </w:tabs>
        <w:spacing w:line="276" w:lineRule="auto"/>
        <w:ind w:right="6" w:firstLine="567"/>
        <w:jc w:val="center"/>
        <w:rPr>
          <w:b/>
          <w:sz w:val="28"/>
          <w:szCs w:val="28"/>
        </w:rPr>
      </w:pPr>
      <w:r w:rsidRPr="005744E3">
        <w:rPr>
          <w:b/>
          <w:sz w:val="28"/>
          <w:szCs w:val="28"/>
        </w:rPr>
        <w:t>Пояснительная записка</w:t>
      </w:r>
    </w:p>
    <w:p w14:paraId="66066BD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Программа по биологии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14:paraId="1F637EA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Программа по биологии направлена на формирование естественно-научной грамотности обучающихся и организацию изучения биологии на деятельностной основе. В программе по биологии учитываются возможности учебного предмета в реализации требований ФГОС ООО к планируемым </w:t>
      </w:r>
      <w:r w:rsidRPr="005744E3">
        <w:rPr>
          <w:sz w:val="28"/>
          <w:szCs w:val="28"/>
        </w:rPr>
        <w:lastRenderedPageBreak/>
        <w:t xml:space="preserve">личностным и метапредметным результатам обучения, а также реализация межпредметных связей естественно-научных учебных предметов на уровне основного общего образования. </w:t>
      </w:r>
    </w:p>
    <w:p w14:paraId="46FFAAC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Программа по биологии включает распределение содержания учебного материала по классам, а также рекомендуемую последовательность изучения тем, основанную на логике развития предметного содержания с учётом возрастных особенностей обучающихся.</w:t>
      </w:r>
    </w:p>
    <w:p w14:paraId="5948999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Программа по биологии разработана с целью оказания методической помощи учителю в создании рабочей программы по учебному предмету.</w:t>
      </w:r>
    </w:p>
    <w:p w14:paraId="513A3B1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 программе по биологии определяются основные цели изучения биологии на уровне основного общего образования, планируемые результаты освоения программы по биологии: личностные, метапредметные, предметные. Предметные планируемые результаты даны для каждого года изучения биологии.</w:t>
      </w:r>
    </w:p>
    <w:p w14:paraId="41FA6C8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Биология развивает представления о познаваемости живой природы и методах её познания, позволяет сформировать систему научных знаний о живых системах, умения их получать, присваивать и применять в жизненных ситуациях.</w:t>
      </w:r>
    </w:p>
    <w:p w14:paraId="3F232CB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Биологическая подготовка обеспечивает понимание обучающимися научных принципов человеческой деятельности в природе, закладывает основы экологической культуры, здорового образа жизни.</w:t>
      </w:r>
    </w:p>
    <w:p w14:paraId="43778455"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Целями изучения биологии на уровне основного общего образования являются:</w:t>
      </w:r>
    </w:p>
    <w:p w14:paraId="5B1C838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формирование системы знаний о признаках и процессах жизнедеятельности биологических систем разного уровня организации;</w:t>
      </w:r>
    </w:p>
    <w:p w14:paraId="6FEE92E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формирование системы знаний об особенностях строения, жизнедеятельности организма человека, условиях сохранения его здоровья;</w:t>
      </w:r>
    </w:p>
    <w:p w14:paraId="2E8799D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формирование умений применять методы биологической науки для изучения биологических систем, в том числе организма человека;</w:t>
      </w:r>
    </w:p>
    <w:p w14:paraId="23259DC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формирование умений использовать информацию о современных достижениях в области биологии для объяснения процессов и явлений живой природы и жизнедеятельности собственного организма;</w:t>
      </w:r>
    </w:p>
    <w:p w14:paraId="7523B35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формирование умений объяснять роль биологии в практической деятельности людей, значение биологического разнообразия для сохранения биосферы, последствия деятельности человека в природе;</w:t>
      </w:r>
    </w:p>
    <w:p w14:paraId="75A4D43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формирование экологической культуры в целях сохранения собственного здоровья и охраны окружающей среды.</w:t>
      </w:r>
    </w:p>
    <w:p w14:paraId="4F6E55AA"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Достижение целей программы по биологии обеспечивается решением следующих задач:</w:t>
      </w:r>
    </w:p>
    <w:p w14:paraId="56D9353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приобретение обучающимися знаний о живой природе, закономерностях строения, жизнедеятельности и средообразующей роли организмов, человеке как биосоциальном существе, о роли биологической науки в практической деятельности людей;</w:t>
      </w:r>
    </w:p>
    <w:p w14:paraId="65DAA23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овладение умениями проводить исследования с использованием биологического оборудования и наблюдения за состоянием собственного организма;</w:t>
      </w:r>
    </w:p>
    <w:p w14:paraId="0F8E1D2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освоение приёмов работы с биологической информацией, в том числе о современных достижениях в области биологии, её анализ и критическое оценивание;</w:t>
      </w:r>
    </w:p>
    <w:p w14:paraId="5A004C3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воспитание биологически и экологически грамотной личности, готовой к сохранению собственного здоровья и охраны окружающей среды.</w:t>
      </w:r>
    </w:p>
    <w:p w14:paraId="5878898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Предлагаемый в программе по биологии перечень лабораторных и практических работ является рекомендательным, учитель делает выбор проведения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биологии.</w:t>
      </w:r>
    </w:p>
    <w:p w14:paraId="234219E7" w14:textId="77777777" w:rsidR="00E94B3A" w:rsidRPr="005744E3" w:rsidRDefault="00E94B3A" w:rsidP="005744E3">
      <w:pPr>
        <w:tabs>
          <w:tab w:val="left" w:pos="3345"/>
        </w:tabs>
        <w:spacing w:line="276" w:lineRule="auto"/>
        <w:ind w:right="6" w:firstLine="567"/>
        <w:rPr>
          <w:sz w:val="28"/>
          <w:szCs w:val="28"/>
        </w:rPr>
      </w:pPr>
    </w:p>
    <w:p w14:paraId="39E87C6C" w14:textId="77777777" w:rsidR="00E94B3A" w:rsidRPr="005744E3" w:rsidRDefault="00E94B3A" w:rsidP="0040233B">
      <w:pPr>
        <w:tabs>
          <w:tab w:val="left" w:pos="3345"/>
        </w:tabs>
        <w:spacing w:line="276" w:lineRule="auto"/>
        <w:ind w:right="6" w:firstLine="567"/>
        <w:jc w:val="center"/>
        <w:rPr>
          <w:b/>
          <w:sz w:val="28"/>
          <w:szCs w:val="28"/>
        </w:rPr>
      </w:pPr>
      <w:r w:rsidRPr="005744E3">
        <w:rPr>
          <w:b/>
          <w:sz w:val="28"/>
          <w:szCs w:val="28"/>
        </w:rPr>
        <w:t>Содержание обучения в 5 классе</w:t>
      </w:r>
    </w:p>
    <w:p w14:paraId="26FA1C58"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Биология – наука о живой природе.</w:t>
      </w:r>
    </w:p>
    <w:p w14:paraId="641E1F0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Понятие о жизни. Признаки живого (клеточное строение, питание, дыхание, выделение, рост и другие признаки). Объекты живой и неживой природы, их сравнение. Живая и неживая природа – единое целое.</w:t>
      </w:r>
    </w:p>
    <w:p w14:paraId="72993F2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Биология – система наук о живой природе. Основные разделы биологии (ботаника, зоология, экология, цитология, анатомия, физиология и другие разделы). Профессии, связанные с биологией: врач, ветеринар, психолог, агроном, животновод и другие (4–5 профессий). Связь биологии с другими науками (математика, география и другие науки). Роль биологии в познании окружающего мира и практической деятельности современного человека.</w:t>
      </w:r>
    </w:p>
    <w:p w14:paraId="7C19E0A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Кабинет биологии. Правила поведения и работы в кабинете с биологическими приборами и инструментами.</w:t>
      </w:r>
    </w:p>
    <w:p w14:paraId="07CBC31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Интернет).</w:t>
      </w:r>
    </w:p>
    <w:p w14:paraId="2F07A577"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Методы изучения живой природы.</w:t>
      </w:r>
    </w:p>
    <w:p w14:paraId="53639FD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Научные методы изучения живой природы: наблюдение, эксперимент, описание, измерение, классификация. Правила работы с увеличительными приборами.</w:t>
      </w:r>
    </w:p>
    <w:p w14:paraId="2FF8049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Метод описания в биологии (наглядный, словесный, схематический). Метод измерения (инструменты измерения). Наблюдение и эксперимент как ведущие методы биологии.</w:t>
      </w:r>
    </w:p>
    <w:p w14:paraId="58D5475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091E7B5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лабораторного оборудования: термометры, весы, чашки Петри, пробирки, мензурки. Правила работы с оборудованием в школьном кабинете.</w:t>
      </w:r>
    </w:p>
    <w:p w14:paraId="716EB54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Ознакомление с устройством лупы, светового микроскопа, правила работы с ними.</w:t>
      </w:r>
    </w:p>
    <w:p w14:paraId="3F2D94F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p w14:paraId="52B8099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Экскурсии или видеоэкскурсии.</w:t>
      </w:r>
    </w:p>
    <w:p w14:paraId="7955B5F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Овладение методами изучения живой природы – наблюдением и экспериментом.</w:t>
      </w:r>
    </w:p>
    <w:p w14:paraId="6833583D"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Организмы – тела живой природы.</w:t>
      </w:r>
    </w:p>
    <w:p w14:paraId="14CD185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Понятие об организме. Доядерные и ядерные организмы. Клетка и её открытие. Клеточное строение организмов. Цитология – наука о клетке. Клетка – наименьшая единица строения и жизнедеятельности организмов. Устройство увеличительных приборов: лупы и микроскопа.. Строение клетки под световым микроскопом: клеточная оболочка, цитоплазма, ядро.</w:t>
      </w:r>
    </w:p>
    <w:p w14:paraId="1B2AB47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Одноклеточные и многоклеточные организмы. Клетки, ткани, органы, системы органов.</w:t>
      </w:r>
    </w:p>
    <w:p w14:paraId="505924C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Жизнедеятельность организмов. Особенности строения и процессов жизнедеятельности у растений, животных, бактерий и грибов.</w:t>
      </w:r>
    </w:p>
    <w:p w14:paraId="06E5867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Свойства организмов: питание, дыхание, выделение, движение, размножение, развитие, раздражимость, приспособленность. Организм – единое целое.</w:t>
      </w:r>
    </w:p>
    <w:p w14:paraId="2E6473B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Разнообразие организмов и их классификация (таксоны в биологии: царства, типы (отделы), классы, отряды (порядки), семейства, роды, виды. Бактерии и вирусы как формы жизни. Значение бактерий и вирусов в природе и в жизни человека.</w:t>
      </w:r>
    </w:p>
    <w:p w14:paraId="5EB7662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3CD6D4F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клеток кожицы чешуи лука под лупой и микроскопом (на примере самостоятельно приготовленного микропрепарата).</w:t>
      </w:r>
    </w:p>
    <w:p w14:paraId="18B5BA3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Ознакомление с принципами систематики организмов. </w:t>
      </w:r>
    </w:p>
    <w:p w14:paraId="0EB499D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Наблюдение за потреблением воды растением.</w:t>
      </w:r>
    </w:p>
    <w:p w14:paraId="58B0FA25" w14:textId="77777777" w:rsidR="00A861D8" w:rsidRDefault="00A861D8" w:rsidP="005744E3">
      <w:pPr>
        <w:tabs>
          <w:tab w:val="left" w:pos="3345"/>
        </w:tabs>
        <w:spacing w:line="276" w:lineRule="auto"/>
        <w:ind w:right="6" w:firstLine="567"/>
        <w:rPr>
          <w:b/>
          <w:sz w:val="28"/>
          <w:szCs w:val="28"/>
        </w:rPr>
      </w:pPr>
    </w:p>
    <w:p w14:paraId="00B74F63" w14:textId="77777777" w:rsidR="00A861D8" w:rsidRDefault="00A861D8" w:rsidP="005744E3">
      <w:pPr>
        <w:tabs>
          <w:tab w:val="left" w:pos="3345"/>
        </w:tabs>
        <w:spacing w:line="276" w:lineRule="auto"/>
        <w:ind w:right="6" w:firstLine="567"/>
        <w:rPr>
          <w:b/>
          <w:sz w:val="28"/>
          <w:szCs w:val="28"/>
        </w:rPr>
      </w:pPr>
    </w:p>
    <w:p w14:paraId="417E446A" w14:textId="18794E23" w:rsidR="00DC593D" w:rsidRPr="005744E3" w:rsidRDefault="00DC593D" w:rsidP="005744E3">
      <w:pPr>
        <w:tabs>
          <w:tab w:val="left" w:pos="3345"/>
        </w:tabs>
        <w:spacing w:line="276" w:lineRule="auto"/>
        <w:ind w:right="6" w:firstLine="567"/>
        <w:rPr>
          <w:b/>
          <w:sz w:val="28"/>
          <w:szCs w:val="28"/>
        </w:rPr>
      </w:pPr>
      <w:r w:rsidRPr="005744E3">
        <w:rPr>
          <w:b/>
          <w:sz w:val="28"/>
          <w:szCs w:val="28"/>
        </w:rPr>
        <w:lastRenderedPageBreak/>
        <w:t>Организмы и среда обитания.</w:t>
      </w:r>
    </w:p>
    <w:p w14:paraId="24136DA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 Приспособления организмов к среде обитания. Сезонные изменения в жизни организмов.</w:t>
      </w:r>
    </w:p>
    <w:p w14:paraId="18625CA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108993B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Выявление приспособлений организмов к среде обитания (на конкретных примерах).</w:t>
      </w:r>
    </w:p>
    <w:p w14:paraId="08F3AE0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Экскурсии или видеоэкскурсии.</w:t>
      </w:r>
    </w:p>
    <w:p w14:paraId="07688D1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Растительный и животный мир родного края (краеведение).</w:t>
      </w:r>
    </w:p>
    <w:p w14:paraId="50F8EAC4"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Природные сообщества.</w:t>
      </w:r>
    </w:p>
    <w:p w14:paraId="78534B6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 природные сообщества).</w:t>
      </w:r>
    </w:p>
    <w:p w14:paraId="2E7F8A7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p w14:paraId="6DF033A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Природные зоны Земли, их обитатели. Флора и фауна природных зон. Ландшафты: природные и культурные.</w:t>
      </w:r>
    </w:p>
    <w:p w14:paraId="32FB470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6CE0564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искусственных сообществ и их обитателей (на примере аквариума и других искусственных сообществ).</w:t>
      </w:r>
    </w:p>
    <w:p w14:paraId="755A6B8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Экскурсии или видеоэкскурсии.</w:t>
      </w:r>
    </w:p>
    <w:p w14:paraId="28DC31E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природных сообществ (на примере леса, озера, пруда, луга и других природных сообществ.).</w:t>
      </w:r>
    </w:p>
    <w:p w14:paraId="22740BC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сезонных явлений в жизни природных сообществ.</w:t>
      </w:r>
    </w:p>
    <w:p w14:paraId="58F440A8"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Живая природа и человек.</w:t>
      </w:r>
    </w:p>
    <w:p w14:paraId="2D6160C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 Пути сохранения биологического разнообразия. Охраняемые территории (заповедники, заказники, национальные парки, памятники природы). Красная книга Российской Федерации. Осознание жизни как великой ценности.</w:t>
      </w:r>
    </w:p>
    <w:p w14:paraId="0BCB3DF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Практические работы.</w:t>
      </w:r>
    </w:p>
    <w:p w14:paraId="753EC314" w14:textId="136D450F" w:rsidR="0040233B" w:rsidRPr="005744E3" w:rsidRDefault="00DC593D" w:rsidP="00A861D8">
      <w:pPr>
        <w:tabs>
          <w:tab w:val="left" w:pos="3345"/>
        </w:tabs>
        <w:spacing w:line="276" w:lineRule="auto"/>
        <w:ind w:right="6" w:firstLine="567"/>
        <w:rPr>
          <w:sz w:val="28"/>
          <w:szCs w:val="28"/>
        </w:rPr>
      </w:pPr>
      <w:r w:rsidRPr="005744E3">
        <w:rPr>
          <w:sz w:val="28"/>
          <w:szCs w:val="28"/>
        </w:rPr>
        <w:t>Проведение акции по уборке мусора в ближайшем лесу, парке, сквере или на пришкольной территории.</w:t>
      </w:r>
    </w:p>
    <w:p w14:paraId="03CED978" w14:textId="77777777" w:rsidR="00DC593D" w:rsidRPr="005744E3" w:rsidRDefault="00BC173C" w:rsidP="005744E3">
      <w:pPr>
        <w:tabs>
          <w:tab w:val="left" w:pos="3345"/>
        </w:tabs>
        <w:spacing w:line="276" w:lineRule="auto"/>
        <w:ind w:right="6" w:firstLine="567"/>
        <w:jc w:val="center"/>
        <w:rPr>
          <w:b/>
          <w:sz w:val="28"/>
          <w:szCs w:val="28"/>
        </w:rPr>
      </w:pPr>
      <w:bookmarkStart w:id="156" w:name="_TOC_250012"/>
      <w:bookmarkEnd w:id="156"/>
      <w:r w:rsidRPr="005744E3">
        <w:rPr>
          <w:b/>
          <w:sz w:val="28"/>
          <w:szCs w:val="28"/>
        </w:rPr>
        <w:lastRenderedPageBreak/>
        <w:t>Содержание обучения в 6 классе</w:t>
      </w:r>
    </w:p>
    <w:p w14:paraId="3179862B"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Растительный организм.</w:t>
      </w:r>
    </w:p>
    <w:p w14:paraId="1E1CF49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Ботаника – наука о растениях. Разделы ботаники. Связь ботаники с другими науками и техникой. Общие признаки растений.</w:t>
      </w:r>
    </w:p>
    <w:p w14:paraId="57E01DF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Разнообразие растений. Уровни организации растительного организма. Высшие и низшие растения. Споровые и семенные растения.</w:t>
      </w:r>
    </w:p>
    <w:p w14:paraId="4BE9A5A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p w14:paraId="5D83EDB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Органы и системы органов растений. Строение органов растительного организма, их роль и связь между собой.</w:t>
      </w:r>
    </w:p>
    <w:p w14:paraId="2943C30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279E925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микроскопического строения листа водного растения элодеи.</w:t>
      </w:r>
    </w:p>
    <w:p w14:paraId="09607AB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растительных тканей (использование микропрепаратов).</w:t>
      </w:r>
    </w:p>
    <w:p w14:paraId="5551261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внешнего строения травянистого цветкового растения (на живых или гербарных экземплярах растений): пастушья сумка, редька дикая, лютик едкий и другие растения.</w:t>
      </w:r>
    </w:p>
    <w:p w14:paraId="252EDEC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Обнаружение неорганических и органических веществ в растении.</w:t>
      </w:r>
    </w:p>
    <w:p w14:paraId="1225486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Экскурсии или видеоэкскурсии.</w:t>
      </w:r>
    </w:p>
    <w:p w14:paraId="3B5704D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Ознакомление в природе с цветковыми растениями.</w:t>
      </w:r>
    </w:p>
    <w:p w14:paraId="14615DC9"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Строение и многообразие покрытосеменных растений</w:t>
      </w:r>
    </w:p>
    <w:p w14:paraId="7657ABE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Строение семян. Образование плодов и семян. Типы плодов. Распространение плодов и семян в природе. Состав и строение семян. Условия прорастания семян. Подготовка семян к посеву. </w:t>
      </w:r>
    </w:p>
    <w:p w14:paraId="1C6AAC7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Виды корней и типы корневых систем. Видоизменения корней. Корень – орган почвенного (минерального) питания. Корни и корневые системы. Внешнее и внутреннее строение корня в связи с его функциями. Корневой чехлик. Зоны корня. Корневые волоски. Рост корня. Поглощение корнями воды и минеральных веществ, необходимых растению (корневое давление, осмос). Видоизменение корней. </w:t>
      </w:r>
    </w:p>
    <w:p w14:paraId="4367FCB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Побег. Развитие побега из почки. Строение стебля. Внешнее и внутреннее строение листа. Видоизменения побегов: корневище, клубень, луковица. Их строение, биологическое и хозяйственное значение. Побег и почки. Листорасположение и листовая мозаика. Строение и функции листа. Простые и сложные листья. Видоизменения листьев. Особенности внутреннего строения листа в связи с его функциями (кожица и устьица, основная ткань листа, проводящие пучки). Лист – орган воздушного питания.</w:t>
      </w:r>
    </w:p>
    <w:p w14:paraId="0756F95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Строение и разнообразие цветков. Соцветия. Плоды. Цветки и соцветия. Опыление. Перекрёстное опыление (ветром, животными, водой) и самоопыление. Двойное оплодотворение. Наследование признаков обоих растений. Образование плодов и семян. Типы плодов. Распространение плодов и семян в природе.</w:t>
      </w:r>
    </w:p>
    <w:p w14:paraId="2EA90215" w14:textId="77777777" w:rsidR="00DC593D" w:rsidRPr="005744E3" w:rsidRDefault="00DC593D" w:rsidP="005744E3">
      <w:pPr>
        <w:tabs>
          <w:tab w:val="left" w:pos="3345"/>
        </w:tabs>
        <w:spacing w:line="276" w:lineRule="auto"/>
        <w:ind w:right="6" w:firstLine="567"/>
        <w:rPr>
          <w:iCs/>
          <w:sz w:val="28"/>
          <w:szCs w:val="28"/>
        </w:rPr>
      </w:pPr>
      <w:r w:rsidRPr="005744E3">
        <w:rPr>
          <w:iCs/>
          <w:sz w:val="28"/>
          <w:szCs w:val="28"/>
        </w:rPr>
        <w:t>Лабораторные и практические работы.</w:t>
      </w:r>
    </w:p>
    <w:p w14:paraId="24C1BA4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корневых систем (стержневой и мочковатой) на примере гербарных экземпляров или живых растений.</w:t>
      </w:r>
    </w:p>
    <w:p w14:paraId="3714A0D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микропрепарата клеток корня.</w:t>
      </w:r>
    </w:p>
    <w:p w14:paraId="2D6B50E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Ознакомление с внешним строением листьев и листорасположением (на комнатных растениях).</w:t>
      </w:r>
    </w:p>
    <w:p w14:paraId="090B0D2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вегетативных и генеративных почек (на примере сирени, тополя и других растений).</w:t>
      </w:r>
    </w:p>
    <w:p w14:paraId="080542B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микроскопического строения листа (на готовых микропрепаратах).</w:t>
      </w:r>
    </w:p>
    <w:p w14:paraId="4CDDA91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Рассматривание микроскопического строения ветки дерева (на готовом микропрепарате).</w:t>
      </w:r>
    </w:p>
    <w:p w14:paraId="6EABE6A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строения корневища, клубня, луковицы.</w:t>
      </w:r>
    </w:p>
    <w:p w14:paraId="53BCDA6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цветков.</w:t>
      </w:r>
    </w:p>
    <w:p w14:paraId="0F1388B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Ознакомление с различными типами соцветий. </w:t>
      </w:r>
    </w:p>
    <w:p w14:paraId="7B71CD5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семян двудольных растений.</w:t>
      </w:r>
    </w:p>
    <w:p w14:paraId="57E0820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семян однодольных растений.</w:t>
      </w:r>
    </w:p>
    <w:p w14:paraId="5AE89876"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Жизнедеятельность растительного организма.</w:t>
      </w:r>
    </w:p>
    <w:p w14:paraId="282DCBD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Обмен веществ у растений</w:t>
      </w:r>
    </w:p>
    <w:p w14:paraId="7FF2FE2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Неорганические (вода, минеральные соли) и органические вещества (белки, жиры, углеводы, нуклеиновые кислоты, витамины и другие вещества) растения. Минеральное питание растений. Удобрения. </w:t>
      </w:r>
    </w:p>
    <w:p w14:paraId="280D1DB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Питание растения</w:t>
      </w:r>
    </w:p>
    <w:p w14:paraId="1A39158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Поглощение корнями воды и минеральных веществ, необходимых растению (корневое давление, осмос). Почва, её плодородие. Значение обработки почвы (окучивание), внесения удобрений, прореживания проростков, полива для жизни культурных растений. Гидропоника.</w:t>
      </w:r>
    </w:p>
    <w:p w14:paraId="1AFA8F3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Фотосинтез. Лист – орган воздушного питания. Значение фотосинтеза в природе и в жизни человека.</w:t>
      </w:r>
    </w:p>
    <w:p w14:paraId="19540D6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Дыхание растения</w:t>
      </w:r>
    </w:p>
    <w:p w14:paraId="4893615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Дыхание корня. Рыхление почвы для улучшения дыхания корней. Условия, препятствующие дыханию корней. Лист как орган дыхания (устьичный аппарат). Поступление в лист атмосферного воздуха. Сильная запылённость воздуха, как препятствие для дыхания листьев. Стебель как </w:t>
      </w:r>
      <w:r w:rsidRPr="005744E3">
        <w:rPr>
          <w:sz w:val="28"/>
          <w:szCs w:val="28"/>
        </w:rPr>
        <w:lastRenderedPageBreak/>
        <w:t>орган дыхания (наличие устьиц в кожице, чечевичек). Особенности дыхания растений. Взаимосвязь дыхания растения с фотосинтезом.</w:t>
      </w:r>
    </w:p>
    <w:p w14:paraId="590A2B8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Транспорт веществ в растении.</w:t>
      </w:r>
    </w:p>
    <w:p w14:paraId="7634F3F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Связь клеточного строения стебля с его функциями. Рост стебля в длину. Клеточное строение стебля травянистого растения: кожица, проводящие пучки, основная ткань (паренхима). Клеточное строение стебля древесного растения: кора (пробка, луб), камбий, древесина и сердцевина. Рост стебля в толщину. 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Перераспределение и запасание веществ в растении. Выделение у растений. Листопад.</w:t>
      </w:r>
    </w:p>
    <w:p w14:paraId="687F683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Рост и развитие растения</w:t>
      </w:r>
    </w:p>
    <w:p w14:paraId="7ACD4BE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Прорастание семян. Условия прорастания семян. Подготовка семян к посеву. Развитие проростков.</w:t>
      </w:r>
    </w:p>
    <w:p w14:paraId="30E60C4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Образовательные ткани. Конус нарастания побега, рост кончика корня. 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 Ростовые движения растений. Развитие побега из почки.</w:t>
      </w:r>
    </w:p>
    <w:p w14:paraId="0470CE9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Размножение растений и его значение. Семенное (генеративное) размножение растений. Цветки и соцветия. Опыление. Перекрёстное опыление (ветром, животными, водой) и самоопыление. Двойное оплодотворение. Наследование признаков обоих растений.</w:t>
      </w:r>
    </w:p>
    <w:p w14:paraId="76B23A7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Вегетативное размножение цветковых растений в природе. Вегетативное размножение культурных растений. Клоны. Сохранение признаков материнского растения. Хозяйственное значение вегетативного размножения.</w:t>
      </w:r>
    </w:p>
    <w:p w14:paraId="2E78D4BF" w14:textId="77777777" w:rsidR="00DC593D" w:rsidRPr="005744E3" w:rsidRDefault="00DC593D" w:rsidP="005744E3">
      <w:pPr>
        <w:tabs>
          <w:tab w:val="left" w:pos="3345"/>
        </w:tabs>
        <w:spacing w:line="276" w:lineRule="auto"/>
        <w:ind w:right="6" w:firstLine="567"/>
        <w:rPr>
          <w:iCs/>
          <w:sz w:val="28"/>
          <w:szCs w:val="28"/>
        </w:rPr>
      </w:pPr>
      <w:r w:rsidRPr="005744E3">
        <w:rPr>
          <w:iCs/>
          <w:sz w:val="28"/>
          <w:szCs w:val="28"/>
        </w:rPr>
        <w:t>Лабораторные и практические работы.</w:t>
      </w:r>
    </w:p>
    <w:p w14:paraId="6C86792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Наблюдение за ростом корня. </w:t>
      </w:r>
    </w:p>
    <w:p w14:paraId="7DE3B2B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Наблюдение за ростом побега.</w:t>
      </w:r>
    </w:p>
    <w:p w14:paraId="234C5B5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Определение возраста дерева по спилу.</w:t>
      </w:r>
    </w:p>
    <w:p w14:paraId="435812D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Выявление передвижения воды и минеральных веществ по древесине.</w:t>
      </w:r>
    </w:p>
    <w:p w14:paraId="24D852F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Наблюдение процесса выделения кислорода на свету аквариумными растениями.</w:t>
      </w:r>
    </w:p>
    <w:p w14:paraId="19F4C8A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роли рыхления для дыхания корней.</w:t>
      </w:r>
    </w:p>
    <w:p w14:paraId="5EC22AC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Овладение приёмами вегетативного размножения растений (черенкование побегов, черенкование листьев и другие) на примере </w:t>
      </w:r>
      <w:r w:rsidRPr="005744E3">
        <w:rPr>
          <w:sz w:val="28"/>
          <w:szCs w:val="28"/>
        </w:rPr>
        <w:lastRenderedPageBreak/>
        <w:t>комнатных растений (традесканция, сенполия, бегония, сансевьера и другие растения).</w:t>
      </w:r>
    </w:p>
    <w:p w14:paraId="59EFB6A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Определение всхожести семян культурных растений и посев их в грунт.</w:t>
      </w:r>
    </w:p>
    <w:p w14:paraId="5C403FB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Наблюдение за ростом и развитием цветкового растения в комнатных условиях (на примере фасоли или посевного гороха).</w:t>
      </w:r>
    </w:p>
    <w:p w14:paraId="27D9887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Определение условий прорастания семян.</w:t>
      </w:r>
    </w:p>
    <w:p w14:paraId="5F559C37" w14:textId="77777777" w:rsidR="00BC173C" w:rsidRPr="005744E3" w:rsidRDefault="00BC173C" w:rsidP="005744E3">
      <w:pPr>
        <w:tabs>
          <w:tab w:val="left" w:pos="3345"/>
        </w:tabs>
        <w:spacing w:line="276" w:lineRule="auto"/>
        <w:ind w:right="6" w:firstLine="567"/>
        <w:rPr>
          <w:sz w:val="28"/>
          <w:szCs w:val="28"/>
        </w:rPr>
      </w:pPr>
    </w:p>
    <w:p w14:paraId="7256D965" w14:textId="77777777" w:rsidR="00BC173C" w:rsidRPr="0040233B" w:rsidRDefault="00BC173C" w:rsidP="0040233B">
      <w:pPr>
        <w:tabs>
          <w:tab w:val="left" w:pos="3345"/>
        </w:tabs>
        <w:spacing w:line="276" w:lineRule="auto"/>
        <w:ind w:right="6" w:firstLine="567"/>
        <w:jc w:val="center"/>
        <w:rPr>
          <w:b/>
          <w:sz w:val="28"/>
          <w:szCs w:val="28"/>
        </w:rPr>
      </w:pPr>
      <w:r w:rsidRPr="005744E3">
        <w:rPr>
          <w:b/>
          <w:sz w:val="28"/>
          <w:szCs w:val="28"/>
        </w:rPr>
        <w:t>Содержание обучения в 7 классе</w:t>
      </w:r>
    </w:p>
    <w:p w14:paraId="08DEFBB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Систематические группы растений.</w:t>
      </w:r>
    </w:p>
    <w:p w14:paraId="6D6B776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14:paraId="4ED118D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Низшие растения. Водоросли. Общая характеристика водорослей. Одноклеточные и многоклеточные зелёные водоросли. Строение и жизнедеятельность зелёных водорослей. Размножение зелёных водорослей (бесполое и половое). Бурые и красные водоросли, их строение и жизнедеятельность. Значение водорослей в природе и жизни человека.</w:t>
      </w:r>
    </w:p>
    <w:p w14:paraId="46B2C95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Высшие споровые растения. Моховидные (Мхи). 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на примере зелёного мха кукушкин лён. Роль мхов в заболачивании почв и торфообразовании. Использование торфа и продуктов его переработки в хозяйственной деятельности человека.</w:t>
      </w:r>
    </w:p>
    <w:p w14:paraId="53E31B9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Плауновидные (Плауны). Хвощевидные (Хвощи), Папоротниковидные (Папоротники). Общая характеристика. Усложнение строения папоротникообразных растений по сравнению с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в образовании каменного угля. Значение папоротникообразных в природе и жизни человека.</w:t>
      </w:r>
    </w:p>
    <w:p w14:paraId="4AA776C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p w14:paraId="1583BBB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w:t>
      </w:r>
      <w:r w:rsidRPr="005744E3">
        <w:rPr>
          <w:sz w:val="28"/>
          <w:szCs w:val="28"/>
        </w:rPr>
        <w:lastRenderedPageBreak/>
        <w:t>Классификация покрытосеменных растений: класс Двудольные и класс Однодольные. Признаки классов. Цикл развития покрытосеменного растения.</w:t>
      </w:r>
    </w:p>
    <w:p w14:paraId="79C4D05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Семейства покрытосеменных (цветковых) растений (изучаются три семейства растений по выбору учителя с учётом местных условий, при этом возможно изучать семейства, не вошедшие в перечень, если они являются наиболее распространёнными в данном регионе).Характерные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p w14:paraId="0E788AC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41715FC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одноклеточных водорослей (на примере хламидомонады и хлореллы).</w:t>
      </w:r>
    </w:p>
    <w:p w14:paraId="3574C49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многоклеточных нитчатых водорослей (на примере спирогиры и улотрикса).</w:t>
      </w:r>
    </w:p>
    <w:p w14:paraId="5BA79B0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внешнего строения мхов (на местных видах).</w:t>
      </w:r>
    </w:p>
    <w:p w14:paraId="47F2DC7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внешнего строения папоротника или хвоща.</w:t>
      </w:r>
    </w:p>
    <w:p w14:paraId="4AFFBBC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внешнего строения веток, хвои, шишек и семян голосеменных растений (на примере ели, сосны или лиственницы).</w:t>
      </w:r>
    </w:p>
    <w:p w14:paraId="4FD3D49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Изучение внешнего строения покрытосеменных растений. </w:t>
      </w:r>
    </w:p>
    <w:p w14:paraId="0C8FF5D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14:paraId="09D6B6B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Определение видов растений (на примере трёх семейств) с использованием определителей растений или определительных карточек.</w:t>
      </w:r>
    </w:p>
    <w:p w14:paraId="0D2C1EC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157.5.2. Развитие растительного мира на Земле.</w:t>
      </w:r>
    </w:p>
    <w:p w14:paraId="70A5E77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14:paraId="27AE00B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Экскурсии или видеоэкскурсии.</w:t>
      </w:r>
    </w:p>
    <w:p w14:paraId="595E851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Развитие растительного мира на Земле (экскурсия в палеонтологический или краеведческий музей).</w:t>
      </w:r>
    </w:p>
    <w:p w14:paraId="1A255D1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Растения в природных сообществах.</w:t>
      </w:r>
    </w:p>
    <w:p w14:paraId="2670EDA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p w14:paraId="5559351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p w14:paraId="5A57B4D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Растения и человек.</w:t>
      </w:r>
    </w:p>
    <w:p w14:paraId="71C24A8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Культурные растения и их происхождение. Центры многообразия и происхождения культурных растений. Земледелие. Культурные растения сельскохозяйственных угодий: овощные, плодово-ягодные, полевые. Растения города, особенность городской флоры. Парки, лесопарки, скверы, ботанические сады. Декоративное цветоводство. Комнатные растения, комнатное цветоводство. 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14:paraId="45B187B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Экскурсии или видеоэкскурсии.</w:t>
      </w:r>
    </w:p>
    <w:p w14:paraId="46AF4DC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Изучение сельскохозяйственных растений региона. </w:t>
      </w:r>
    </w:p>
    <w:p w14:paraId="4E47487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сорных растений региона.</w:t>
      </w:r>
    </w:p>
    <w:p w14:paraId="1FB31B0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Грибы. Лишайники. Бактерии.</w:t>
      </w:r>
    </w:p>
    <w:p w14:paraId="351FA3D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p w14:paraId="19DC7A7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p w14:paraId="3A52220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Паразитические грибы. Разнообразие и значение паразитических грибов (головня, спорынья, фитофтора, трутовик и другие). Борьба с заболеваниями, вызываемыми паразитическими грибами.</w:t>
      </w:r>
    </w:p>
    <w:p w14:paraId="7BEF823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Лишайники – комплексные организмы. Строение лишайников. Питание, рост и размножение лишайников. Значение лишайников в природе и жизни человека.</w:t>
      </w:r>
    </w:p>
    <w:p w14:paraId="2E63498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p w14:paraId="3207A55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6A5DEAE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одноклеточных (мукор) и многоклеточных (пеницилл) плесневых грибов.</w:t>
      </w:r>
    </w:p>
    <w:p w14:paraId="30091E3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плодовых тел шляпочных грибов (или изучение шляпочных грибов на муляжах).</w:t>
      </w:r>
    </w:p>
    <w:p w14:paraId="68D8372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лишайников.</w:t>
      </w:r>
    </w:p>
    <w:p w14:paraId="49C9E9C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бактерий (на готовых микропрепаратах).</w:t>
      </w:r>
      <w:bookmarkStart w:id="157" w:name="_TOC_250010"/>
      <w:bookmarkEnd w:id="157"/>
    </w:p>
    <w:p w14:paraId="621B549B" w14:textId="77777777" w:rsidR="00B3347B" w:rsidRPr="005744E3" w:rsidRDefault="00B3347B" w:rsidP="005744E3">
      <w:pPr>
        <w:tabs>
          <w:tab w:val="left" w:pos="3345"/>
        </w:tabs>
        <w:spacing w:line="276" w:lineRule="auto"/>
        <w:ind w:right="6" w:firstLine="567"/>
        <w:jc w:val="center"/>
        <w:rPr>
          <w:b/>
          <w:sz w:val="28"/>
          <w:szCs w:val="28"/>
        </w:rPr>
      </w:pPr>
    </w:p>
    <w:p w14:paraId="4D89B72B" w14:textId="77777777" w:rsidR="00DC593D" w:rsidRPr="005744E3" w:rsidRDefault="00B3347B" w:rsidP="005744E3">
      <w:pPr>
        <w:tabs>
          <w:tab w:val="left" w:pos="3345"/>
        </w:tabs>
        <w:spacing w:line="276" w:lineRule="auto"/>
        <w:ind w:right="6" w:firstLine="567"/>
        <w:jc w:val="center"/>
        <w:rPr>
          <w:b/>
          <w:sz w:val="28"/>
          <w:szCs w:val="28"/>
        </w:rPr>
      </w:pPr>
      <w:r w:rsidRPr="005744E3">
        <w:rPr>
          <w:b/>
          <w:sz w:val="28"/>
          <w:szCs w:val="28"/>
        </w:rPr>
        <w:t>Содержание обучения в 8 классе</w:t>
      </w:r>
    </w:p>
    <w:p w14:paraId="3744C5F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Животный организм.</w:t>
      </w:r>
    </w:p>
    <w:p w14:paraId="646A4F7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Зоология – наука о животных. Разделы зоологии. Связь зоологии с другими науками и техникой.</w:t>
      </w:r>
    </w:p>
    <w:p w14:paraId="5D76984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Общие признаки животных. Отличия животных от растений. Многообразие животного мира. Одноклеточные и многоклеточные животные. Форма тела животного, симметрия, размеры тела и другое.</w:t>
      </w:r>
    </w:p>
    <w:p w14:paraId="29BD1A7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Ткани животных, их разнообразие. Органы и системы органов животных. Организм – единое целое.</w:t>
      </w:r>
    </w:p>
    <w:p w14:paraId="56ADEB7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692E83E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под микроскопом готовых микропрепаратов клеток и тканей животных.</w:t>
      </w:r>
    </w:p>
    <w:p w14:paraId="388708B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Строение и жизнедеятельность организма животного.</w:t>
      </w:r>
    </w:p>
    <w:p w14:paraId="2F6524A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Опора и движение животных. Особенности гидростатического, наружного и внутреннего скелета у животных. Передвижение у одноклеточных (амёбовидное, жгутиковое). Мышечные движения у многоклеточных: полёт насекомых, птиц, плавание рыб, движение по суше позвоночных животных (ползание, бег, ходьба и другое). Рычажные конечности.</w:t>
      </w:r>
    </w:p>
    <w:p w14:paraId="563ADC0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Питание и пищеварение у животных. Значение питания. Питание и пищеварение у простейших. Внутриполостное и внутриклеточное </w:t>
      </w:r>
      <w:r w:rsidRPr="005744E3">
        <w:rPr>
          <w:sz w:val="28"/>
          <w:szCs w:val="28"/>
        </w:rPr>
        <w:lastRenderedPageBreak/>
        <w:t>пищеварение, замкнутая и сквозная пищеварительная система у беспозвоночных. Пищеварительный тракт у позвоночных, пищеварительные железы. Ферменты. Особенности пищеварительной системы у представителей отрядов млекопитающих.</w:t>
      </w:r>
    </w:p>
    <w:p w14:paraId="2B18B4F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Дыхание животных. Значение дыхания. Газообмен через всю поверхность клетки. Жаберное дыхание. Наружные и внутренние жабры. Кожное, трахейное, лёгочное дыхание у обитателей суши. Особенности кожного дыхания. Роль воздушных мешков у птиц.</w:t>
      </w:r>
    </w:p>
    <w:p w14:paraId="6DE3443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Транспорт веществ у животных. 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p w14:paraId="42BBEB2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Выделение у животных. Значение выделения конечных продуктов обмена веществ. Сократительные вакуоли у простейших. Звёздчатые клетки и канальцы 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полётом.</w:t>
      </w:r>
    </w:p>
    <w:p w14:paraId="3E3A4CC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Покровы тела у животных. Покровы у беспозвоночных. Усложнение строения кожи у позвоночных. Кожа как орган выделения. Роль кожи в теплоотдаче. Производные кожи. Средства пассивной и активной защиты у животных.</w:t>
      </w:r>
    </w:p>
    <w:p w14:paraId="5D9F6A6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Координация и регуляция жизнедеятельности у животных. Раздражимость у одноклеточных животных. Таксисы (фототаксис, трофотаксис, хемотаксис и другие таксисы). Нервная регуляция. Нервная система, её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 Гуморальная регуляция. Роль гормонов в жизни животных. Половые гормоны. Половой диморфизм. Органы чувств, их значение. Рецепторы. Простые и сложные (фасеточные) глаза у насекомых. Орган зрения и слуха у позвоночных, их усложнение. Органы обоняния, вкуса и осязания у беспозвоночных и позвоночных животных. Орган боковой линии у рыб.</w:t>
      </w:r>
    </w:p>
    <w:p w14:paraId="47C270B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Поведение животных. Врождённое и приобретённое поведение (инстинкт и научение). 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p w14:paraId="096A571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Размножение и развитие животных. Бесполое размножение: деление клетки одноклеточного организма на две, почкование, фрагментация. Половое размножение. Преимущество полового размножения. Половые железы. Яичники и семенники. Половые клетки (гаметы). Оплодотворение. Зигота. Партеногенез. Зародышевое развитие. Строение яйца птицы. Внутриутробное развитие млекопитающих. Зародышевые оболочки. Плацента (детское место). Пупочный канатик (пуповина). Постэмбриональное развитие: прямое, непрямое. Метаморфоз (развитие с превращением): полный и неполный.</w:t>
      </w:r>
    </w:p>
    <w:p w14:paraId="4F9C2C4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355B839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Ознакомление с органами опоры и движения у животных. </w:t>
      </w:r>
    </w:p>
    <w:p w14:paraId="12D45C5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способов поглощения пищи у животных.</w:t>
      </w:r>
    </w:p>
    <w:p w14:paraId="77E6AA8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способов дыхания у животных.</w:t>
      </w:r>
    </w:p>
    <w:p w14:paraId="6728D6B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Ознакомление с системами органов транспорта веществ у животных.</w:t>
      </w:r>
    </w:p>
    <w:p w14:paraId="24C2AE1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покровов тела у животных.</w:t>
      </w:r>
    </w:p>
    <w:p w14:paraId="5B9E2A6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органов чувств у животных.</w:t>
      </w:r>
    </w:p>
    <w:p w14:paraId="5DCDC77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Формирование условных рефлексов у аквариумных рыб. </w:t>
      </w:r>
    </w:p>
    <w:p w14:paraId="3A6B4CA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Строение яйца и развитие зародыша птицы (курицы).</w:t>
      </w:r>
    </w:p>
    <w:p w14:paraId="41692DCA"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Систематические группы животных.</w:t>
      </w:r>
    </w:p>
    <w:p w14:paraId="7B0E66E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Основные категории систематики животных. 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 номенклатура. Отражение современных знаний о происхождении и родстве животных в классификации животных.</w:t>
      </w:r>
    </w:p>
    <w:p w14:paraId="728EF24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Одноклеточные животные – простейшие. Строение и жизнедеятельность простейших. Местообитание и образ жизни. Образование цисты 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 виды). Пути заражения человека и меры профилактики, вызываемые одноклеточными животными (малярийный плазмодий).</w:t>
      </w:r>
    </w:p>
    <w:p w14:paraId="70F079F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54839DD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строения инфузории-туфельки и наблюдение за её передвижением. Изучение хемотаксиса.</w:t>
      </w:r>
    </w:p>
    <w:p w14:paraId="584A57D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Многообразие простейших (на готовых препаратах).</w:t>
      </w:r>
    </w:p>
    <w:p w14:paraId="3718585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Изготовление модели клетки простейшего (амёбы, инфузории-туфельки и другое.).</w:t>
      </w:r>
    </w:p>
    <w:p w14:paraId="3C02439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Многоклеточные животные. Кишечнополостные. Общая характеристика. Местообитание. Особенности строения 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Коралловые полипы и их роль в рифообразовании.</w:t>
      </w:r>
    </w:p>
    <w:p w14:paraId="3DE8025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08ADF76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строения пресноводной гидры и её передвижения (школьный аквариум).</w:t>
      </w:r>
    </w:p>
    <w:p w14:paraId="14F90EA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питания гидры дафниями и циклопами (школьный аквариум).</w:t>
      </w:r>
    </w:p>
    <w:p w14:paraId="31B4B7A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Изготовление модели пресноводной гидры.</w:t>
      </w:r>
    </w:p>
    <w:p w14:paraId="7CF71D7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Плоские, круглые, кольчатые черви. Общая характеристика. Особенности строения и жизнедеятельности плоских, круглых и кольчатых червей. Многообразие червей. Паразитические плоские и круглые черви. Циклы развития печёночного сосальщика, бычьего цепня, человеческой аскариды.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почвообразователей.</w:t>
      </w:r>
    </w:p>
    <w:p w14:paraId="2F336D1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62EC46F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внешнего строения дождевого червя. Наблюдение за реакцией дождевого червя на раздражители.</w:t>
      </w:r>
    </w:p>
    <w:p w14:paraId="1D6A91F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внутреннего строения дождевого червя (на готовом влажном препарате и микропрепарате).</w:t>
      </w:r>
    </w:p>
    <w:p w14:paraId="1C6ED20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приспособлений паразитических червей к паразитизму (на готовых влажных и микропрепаратах).</w:t>
      </w:r>
    </w:p>
    <w:p w14:paraId="627D195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Членистоногие. Общая характеристика. Среды жизни. Внешнее и внутреннее строение членистоногих. Многообразие членистоногих. Представители классов.</w:t>
      </w:r>
    </w:p>
    <w:p w14:paraId="7441BF3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Ракообразные. Особенности строения и жизнедеятельности.</w:t>
      </w:r>
    </w:p>
    <w:p w14:paraId="1950E1E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Значение ракообразных в природе и жизни человека.</w:t>
      </w:r>
    </w:p>
    <w:p w14:paraId="4EF6C41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Паукообразные. Особенности строения и жизнедеятельности в связи с жизнью на суше. Клещи – вредители культурных растений и меры борьбы с </w:t>
      </w:r>
      <w:r w:rsidRPr="005744E3">
        <w:rPr>
          <w:sz w:val="28"/>
          <w:szCs w:val="28"/>
        </w:rPr>
        <w:lastRenderedPageBreak/>
        <w:t>ними. Паразитические клещи – возбудители и переносчики опасных болезней. Меры защиты от клещей. Роль клещей в почвообразовании.</w:t>
      </w:r>
    </w:p>
    <w:p w14:paraId="6BCC8AA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Насекомые. Особенности строения и жизнедеятельности. Размножение насекомых и типы развития. Отряды насекомых: Прямокрылые, Равнокрылые, Полужесткокрылые, Чешуекрылые, Жесткокрылые, Перепончатокрылые, Двукрылые и другие. Насекомые – переносчики возбудителей и паразиты человека и домашних животных. Насекомые-вредители сада, огорода, поля, леса. Насекомые, снижающие численность вредителей растений. Поведение насекомых, инстинкты. Меры по сокращению численности насекомых-вредителей. Значение насекомых в природе и жизни человека.</w:t>
      </w:r>
    </w:p>
    <w:p w14:paraId="20F017A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35C7A28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внешнего строения насекомого (на примере майского жука или других крупных насекомых-вредителей).</w:t>
      </w:r>
    </w:p>
    <w:p w14:paraId="46B203F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Ознакомление с различными типами развития насекомых (на примере коллекций).</w:t>
      </w:r>
    </w:p>
    <w:p w14:paraId="364F9B3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Моллюски. Общая характеристика. 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Значение моллюсков в природе и жизни человека.</w:t>
      </w:r>
    </w:p>
    <w:p w14:paraId="2702371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1B084A5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внешнего строения раковин пресноводных и морских моллюсков (раковины беззубки, перловицы, прудовика, катушки и другие).</w:t>
      </w:r>
    </w:p>
    <w:p w14:paraId="2818D56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Хордовые. Общая характеристика. Зародышевое развитие хордовых. Систематические группы хордовых. Подтип Бесчерепные (ланцетник). Подтип Черепные, или Позвоночные.</w:t>
      </w:r>
    </w:p>
    <w:p w14:paraId="5BBFBC8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Рыбы. 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Размножение, развитие и миграция рыб в природе. Многообразие рыб, основные систематические группы рыб. Значение рыб в природе и жизни человека. Хозяйственное значение рыб.</w:t>
      </w:r>
    </w:p>
    <w:p w14:paraId="65B0D81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4C5EE20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внешнего строения и особенностей передвижения рыбы (на примере живой рыбы в банке с водой).</w:t>
      </w:r>
    </w:p>
    <w:p w14:paraId="6F11905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внутреннего строения рыбы (на примере готового влажного препарата).</w:t>
      </w:r>
    </w:p>
    <w:p w14:paraId="0FDC229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к жизни в воде и на суше. Размножение и развитие земноводных. Многообразие земноводных и их охрана. Значение земноводных в природе и жизни человека.</w:t>
      </w:r>
    </w:p>
    <w:p w14:paraId="0B28D15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Пресмыкающиеся. Общая характеристика. 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 и их охрана. Значение пресмыкающихся в природе и жизни человека.</w:t>
      </w:r>
    </w:p>
    <w:p w14:paraId="37F44E4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Птицы. Общая характеристика. Особенности внешнего строения птиц. Особенности внутреннего строения и процессов жизнедеятельности птиц. Приспособления птиц к полёту. Поведение. Размножение и развитие птиц. Забота о потомстве. Сезонные явления в жизни птиц. Миграции птиц, их изучение. Многообразие птиц. Экологические группы птиц (по выбору учителя на примере трёх экологических групп с учётом распространения птиц в регионе). Приспособленность птиц к различным условиям среды. Значение птиц в природе и жизни человека.</w:t>
      </w:r>
    </w:p>
    <w:p w14:paraId="326ABDF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4405DEC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внешнего строения и перьевого покрова птиц (на примере чучела птиц и набора перьев: контурных, пуховых и пуха).</w:t>
      </w:r>
    </w:p>
    <w:p w14:paraId="3041624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особенностей скелета птицы.</w:t>
      </w:r>
    </w:p>
    <w:p w14:paraId="5763DE5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Млекопитающие. Общая характеристика. 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14:paraId="2D54767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Первозвери. Однопроходные (яйцекладущие) и Сумчатые (низшие звери). Плацентарные млекопитающие. Многообразие млекопитающих (по выбору учителя изучаются 6 отрядов млекопитающих на примере двух видов из каждого отряда). Насекомоядные и Рукокрылые. Грызуны, Зайцеобразные. Хищные. Ластоногие и Китообразные. Парнокопытные и Непарнокопытные. Приматы. Семейства отряда Хищные: собачьи, кошачьи, куньи, медвежьи.</w:t>
      </w:r>
    </w:p>
    <w:p w14:paraId="1C5146B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Значение млекопитающих в природе и жизни человека. Млекопитающие – переносчики возбудителей опасных заболеваний. Меры борьбы с грызунами. Многообразие млекопитающих родного края.</w:t>
      </w:r>
    </w:p>
    <w:p w14:paraId="751296A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652A32A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особенностей скелета млекопитающих.</w:t>
      </w:r>
    </w:p>
    <w:p w14:paraId="1EE6DEB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Исследование особенностей зубной системы млекопитающих.</w:t>
      </w:r>
    </w:p>
    <w:p w14:paraId="19FA80A6"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Развитие животного мира на Земле.</w:t>
      </w:r>
    </w:p>
    <w:p w14:paraId="3A26314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p w14:paraId="663E3E5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p w14:paraId="7CEBB5D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79AB4E6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ископаемых остатков вымерших животных.</w:t>
      </w:r>
    </w:p>
    <w:p w14:paraId="3BEB648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157.6.5. Животные в природных сообществах.</w:t>
      </w:r>
    </w:p>
    <w:p w14:paraId="507BDE1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Животные и среда обитания. Влияние света, температуры и влажности на животных. Приспособленность животных к условиям среды обитания.</w:t>
      </w:r>
    </w:p>
    <w:p w14:paraId="3B04E74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Популяции животных, их характеристики. Одиночный и групповой образ жизни. Взаимосвязи животных между собой и с другими организмами. Пищевые связи в природном сообществе. Пищевые уровни, экологическая пирамида. Экосистема.</w:t>
      </w:r>
    </w:p>
    <w:p w14:paraId="4629B2D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Животный мир природных зон Земли. Основные закономерности распределения животных на планете. Фауна.</w:t>
      </w:r>
    </w:p>
    <w:p w14:paraId="48BDA07E"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Животные и человек.</w:t>
      </w:r>
    </w:p>
    <w:p w14:paraId="2DC2CDD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Загрязнение окружающей среды.</w:t>
      </w:r>
    </w:p>
    <w:p w14:paraId="255EFF8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Одомашнивание животных. Селекция, породы, искусственный отбор, дикие предки домашних животных. Значение домашних животных в жизни человека. Животные сельскохозяйственных угодий. Методы борьбы с животными-вредителями.</w:t>
      </w:r>
    </w:p>
    <w:p w14:paraId="487CC84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особо охраняемые природные территории (ООПТ). Красная книга России. Меры сохранения животного мира.</w:t>
      </w:r>
    </w:p>
    <w:p w14:paraId="761B885B" w14:textId="77777777" w:rsidR="00B3347B" w:rsidRPr="005744E3" w:rsidRDefault="00B3347B" w:rsidP="005744E3">
      <w:pPr>
        <w:tabs>
          <w:tab w:val="left" w:pos="3345"/>
        </w:tabs>
        <w:spacing w:line="276" w:lineRule="auto"/>
        <w:ind w:right="6" w:firstLine="567"/>
        <w:jc w:val="center"/>
        <w:rPr>
          <w:b/>
          <w:sz w:val="28"/>
          <w:szCs w:val="28"/>
        </w:rPr>
      </w:pPr>
      <w:bookmarkStart w:id="158" w:name="_TOC_250009"/>
      <w:bookmarkEnd w:id="158"/>
    </w:p>
    <w:p w14:paraId="13290B87" w14:textId="77777777" w:rsidR="00A861D8" w:rsidRDefault="00A861D8" w:rsidP="005744E3">
      <w:pPr>
        <w:tabs>
          <w:tab w:val="left" w:pos="3345"/>
        </w:tabs>
        <w:spacing w:line="276" w:lineRule="auto"/>
        <w:ind w:right="6" w:firstLine="567"/>
        <w:jc w:val="center"/>
        <w:rPr>
          <w:b/>
          <w:sz w:val="28"/>
          <w:szCs w:val="28"/>
        </w:rPr>
      </w:pPr>
    </w:p>
    <w:p w14:paraId="194AF8FB" w14:textId="61FF1DD9" w:rsidR="00DC593D" w:rsidRPr="005744E3" w:rsidRDefault="00B3347B" w:rsidP="005744E3">
      <w:pPr>
        <w:tabs>
          <w:tab w:val="left" w:pos="3345"/>
        </w:tabs>
        <w:spacing w:line="276" w:lineRule="auto"/>
        <w:ind w:right="6" w:firstLine="567"/>
        <w:jc w:val="center"/>
        <w:rPr>
          <w:b/>
          <w:sz w:val="28"/>
          <w:szCs w:val="28"/>
        </w:rPr>
      </w:pPr>
      <w:r w:rsidRPr="005744E3">
        <w:rPr>
          <w:b/>
          <w:sz w:val="28"/>
          <w:szCs w:val="28"/>
        </w:rPr>
        <w:lastRenderedPageBreak/>
        <w:t>Содержание обучения в 9 классе</w:t>
      </w:r>
    </w:p>
    <w:p w14:paraId="6C3E7AA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Человек – биосоциальный вид.</w:t>
      </w:r>
    </w:p>
    <w:p w14:paraId="33F3CE0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Науки о человеке (анатомия, физиология, психология, антропология, гигиена, санитария, экология человека). Методы изучения организма человека. Значение знаний о человеке для самопознания и сохранения здоровья. Особенности человека как биосоциального существа.</w:t>
      </w:r>
    </w:p>
    <w:p w14:paraId="2B33C47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Место человека в системе органического мира. Человек как часть природы. Систематическое положение современного человека. Сходство человека с млекопитающими. Отличие человека от приматов. Доказательства животного происхождения человека. Человек разумный. Антропогенез, его этапы. Биологические и социальные факторы становления человека. Человеческие расы.</w:t>
      </w:r>
    </w:p>
    <w:p w14:paraId="7C053F4E"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Структура организма человека.</w:t>
      </w:r>
    </w:p>
    <w:p w14:paraId="705A7C0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Строение и химический состав клетки. Обмен веществ и превращение энергии в клетке. Многообразие клеток, их деление. Нуклеиновые кислоты. Гены. Хромосомы. Хромосомный набор. Митоз, мейоз. Соматические и половые клетки. Стволовые клетки. Типы тканей организма человека: эпителиальные, соединительные, мышечные, нервная. Свойства тканей, их функции. Органы и системы органов. Организм как единое целое. Взаимосвязь органов и систем как основа гомеостаза.</w:t>
      </w:r>
    </w:p>
    <w:p w14:paraId="5A544F7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6F7A448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микроскопического строения тканей (на готовых микропрепаратах).</w:t>
      </w:r>
    </w:p>
    <w:p w14:paraId="40A2D76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Распознавание органов и систем органов человека (по таблицам).</w:t>
      </w:r>
    </w:p>
    <w:p w14:paraId="422DD897"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Нейрогуморальная регуляция.</w:t>
      </w:r>
    </w:p>
    <w:p w14:paraId="73DAFAB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Нервная система человека, её организация и значение. Нейроны, нервы, нервные узлы. Рефлекс. Рефлекторная дуга.</w:t>
      </w:r>
    </w:p>
    <w:p w14:paraId="32D0FA8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Рецепторы. Двухнейронные и трёхнейронные рефлекторные дуги. Спинной мозг, его строение и функции. Рефлексы спинного мозга. Головной мозг, его строение и функции. Большие полушария. Рефлексы головного мозга. Безусловные (врождённые) и условные (приобретённые) рефлексы. Соматическая нервная система. Вегетативная (автономная) нервная система. Нервная система как единое целое. Нарушения в работе нервной системы.</w:t>
      </w:r>
    </w:p>
    <w:p w14:paraId="1626C70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Гуморальная регуляция функций. Эндокринная система. Железы внутренней секреции. Железы смешанной секреции. Гормоны, их роль в регуляции физиологических функций организма, роста и развития. Нарушение в работе эндокринных желёз. Особенности рефлекторной и гуморальной регуляции функций организма.</w:t>
      </w:r>
    </w:p>
    <w:p w14:paraId="68AD6EA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607A7E6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Изучение головного мозга человека (по муляжам).</w:t>
      </w:r>
    </w:p>
    <w:p w14:paraId="564FA2F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изменения размера зрачка в зависимости от освещённости.</w:t>
      </w:r>
    </w:p>
    <w:p w14:paraId="482C8386"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Опора и движение.</w:t>
      </w:r>
    </w:p>
    <w:p w14:paraId="6EBE8DA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Значение опорно-двигательного аппарата. Скелет человека, строение его отделов и функции. Кости, их химический состав, строение. Типы костей. Рост костей в длину и толщину. Соединение костей. Скелет головы. Скелет туловища. Скелет конечностей и их поясов. Особенности скелета человека, связанные с прямохождением и трудовой деятельностью.</w:t>
      </w:r>
    </w:p>
    <w:p w14:paraId="1F4E62E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Мышечная система. Строение и функции скелетных мышц. Работа мышц: статическая и динамическая, мышцы сгибатели и разгибатели. Утомление мышц. Гиподинамия. Роль двигательной активности в сохранении здоровья.</w:t>
      </w:r>
    </w:p>
    <w:p w14:paraId="1D34A97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Нарушения опорно-двигательной системы. Возрастные изменения в строении костей. Нарушение осанки. Предупреждение искривления позвоночника и развития плоскостопия. Профилактика травматизма. Первая помощь при травмах опорно-двигательного аппарата.</w:t>
      </w:r>
    </w:p>
    <w:p w14:paraId="0855C52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5D79F06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свойств кости.</w:t>
      </w:r>
    </w:p>
    <w:p w14:paraId="2A080A2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костей (на муляжах).</w:t>
      </w:r>
    </w:p>
    <w:p w14:paraId="1179CA7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Изучение строения позвонков (на муляжах). </w:t>
      </w:r>
    </w:p>
    <w:p w14:paraId="08580FD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Определение гибкости позвоночника.</w:t>
      </w:r>
    </w:p>
    <w:p w14:paraId="35648D3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Измерение массы и роста своего организма.</w:t>
      </w:r>
    </w:p>
    <w:p w14:paraId="6D893B5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влияния статической и динамической нагрузки на утомление мышц.</w:t>
      </w:r>
    </w:p>
    <w:p w14:paraId="44B718D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Выявление нарушения осанки.</w:t>
      </w:r>
    </w:p>
    <w:p w14:paraId="3F415AB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Определение признаков плоскостопия.</w:t>
      </w:r>
    </w:p>
    <w:p w14:paraId="4941A0B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Оказание первой помощи при повреждении скелета и мышц.</w:t>
      </w:r>
    </w:p>
    <w:p w14:paraId="75BFEAA4"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Внутренняя среда организма.</w:t>
      </w:r>
    </w:p>
    <w:p w14:paraId="5E99851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Внутренняя среда и её функции. Форменные элементы крови: эритроциты, лейкоциты и тромбоциты. Малокровие, его причины. Красный костный мозг, его роль в организме. Плазма крови. Постоянство внутренней среды (гомеостаз). Свёртывание крови. Группы крови. Резус-фактор. Переливание крови. Донорство.</w:t>
      </w:r>
    </w:p>
    <w:p w14:paraId="4292E82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Иммунитет и его виды. Факторы, влияющие на иммунитет (приобретённые иммунодефициты): радиационное облучение, химическое отравление, голодание, воспаление, вирусные заболевания, ВИЧ-инфекция. Вилочковая железа, лимфатические узлы. Вакцины и лечебные сыворотки. Значение работ Л. Пастера и И.И. Мечникова по изучению иммунитета.</w:t>
      </w:r>
    </w:p>
    <w:p w14:paraId="18E1914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208F8B4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Изучение микроскопического строения крови человека и лягушки (сравнение) на готовых микропрепаратах.</w:t>
      </w:r>
    </w:p>
    <w:p w14:paraId="3DDF73B2"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Кровообращение.</w:t>
      </w:r>
    </w:p>
    <w:p w14:paraId="4066370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 лимфоотток. Регуляция деятельности сердца и сосудов. Гигиена сердечно-сосудистой системы. Профилактика сердечно-сосудистых заболеваний. Первая помощь при кровотечениях.</w:t>
      </w:r>
    </w:p>
    <w:p w14:paraId="2C59C65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0B1A8CF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Измерение кровяного давления.</w:t>
      </w:r>
    </w:p>
    <w:p w14:paraId="149E8A4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Определение пульса и числа сердечных сокращений в покое и после дозированных физических нагрузок у человека.</w:t>
      </w:r>
    </w:p>
    <w:p w14:paraId="212C195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Первая помощь при кровотечениях.</w:t>
      </w:r>
    </w:p>
    <w:p w14:paraId="33D40980"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Дыхание.</w:t>
      </w:r>
    </w:p>
    <w:p w14:paraId="687D3B8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Дыхание и его значение. Органы дыхания. Лёгкие. Взаимосвязь строения и функций органов дыхания. Газообмен в лёгких и тканях. Жизненная ёмкость лёгких. Механизмы дыхания. Дыхательные движения. Регуляция дыхания.</w:t>
      </w:r>
    </w:p>
    <w:p w14:paraId="2760B30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Инфекционные болезни, передающиеся через воздух, предупреждение воздушно-капельных инфекций. Вред табакокурения, употребления наркотических и психотропных веществ. Реанимация. Охрана воздушной среды. Оказание первой помощи при поражении органов дыхания.</w:t>
      </w:r>
    </w:p>
    <w:p w14:paraId="43C20F3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06CE260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Измерение обхвата грудной клетки в состоянии вдоха и выдоха. </w:t>
      </w:r>
    </w:p>
    <w:p w14:paraId="2D9639E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Определение частоты дыхания. Влияние различных факторов на частоту дыхания.</w:t>
      </w:r>
    </w:p>
    <w:p w14:paraId="77383ED0"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Питание и пищеварение.</w:t>
      </w:r>
    </w:p>
    <w:p w14:paraId="43CEA0F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Питательные вещества и пищевые продукты. Питание и его значение. Пищеварение. Органы пищеварения, их строение и функции. Ферменты, их роль в пищеварении. Пищеварение в ротовой полости. Зубы и уход за ними. Пищеварение в желудке, в тонком и в толстом кишечнике. Всасывание питательных веществ. Всасывание воды. Пищеварительные железы: печень и поджелудочная железа, их роль в пищеварении.</w:t>
      </w:r>
    </w:p>
    <w:p w14:paraId="69029AE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Микробиом человека – совокупность микроорганизмов, населяющих организм человека. Регуляция пищеварения. Методы изучения органов пищеварения. Работы И.П. Павлова.</w:t>
      </w:r>
    </w:p>
    <w:p w14:paraId="23FE0C2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Гигиена питания. Предупреждение глистных и желудочно-кишечных заболеваний, пищевых отравлений. Влияние курения и алкоголя на пищеварение.</w:t>
      </w:r>
    </w:p>
    <w:p w14:paraId="642410E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56A9294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действия ферментов слюны на крахмал.</w:t>
      </w:r>
    </w:p>
    <w:p w14:paraId="32A0C3C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Наблюдение действия желудочного сока на белки.</w:t>
      </w:r>
    </w:p>
    <w:p w14:paraId="5C83C4B1"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Обмен веществ и превращение энергии.</w:t>
      </w:r>
    </w:p>
    <w:p w14:paraId="461DAFD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Обмен веществ и превращение энергии в организме человека. Пластический и энергетический обмен. Обмен воды и минеральных солей. Обмен белков, углеводов и жиров в организме. Регуляция обмена веществ и превращения энергии.</w:t>
      </w:r>
    </w:p>
    <w:p w14:paraId="7BF08AE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Витамины и их роль для организма. Поступление витаминов с пищей. Синтез витаминов в организме. Авитаминозы и гиповитаминозы. Сохранение витаминов в пище.</w:t>
      </w:r>
    </w:p>
    <w:p w14:paraId="560D7CA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Нормы и режим питания. Рациональное питание – фактор укрепления здоровья. Нарушение обмена веществ.</w:t>
      </w:r>
    </w:p>
    <w:p w14:paraId="5E752B6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500EE27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состава продуктов питания.</w:t>
      </w:r>
    </w:p>
    <w:p w14:paraId="6613A79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Составление меню в зависимости от калорийности пищи.</w:t>
      </w:r>
    </w:p>
    <w:p w14:paraId="1B11C91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Способы сохранения витаминов в пищевых продуктах.</w:t>
      </w:r>
    </w:p>
    <w:p w14:paraId="145D3547"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Кожа.</w:t>
      </w:r>
    </w:p>
    <w:p w14:paraId="56D1B32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Строение и функции кожи. Кожа и её производные. Кожа и терморегуляция. Влияние на кожу факторов окружающей среды.</w:t>
      </w:r>
    </w:p>
    <w:p w14:paraId="45D3524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Закаливание и его роль. Способы закаливания организма. Гигиена кожи, гигиенические требования к одежде и обуви. Заболевания кожи и их предупреждения. Профилактика и первая помощь при тепловом и солнечном ударах, ожогах и обморожениях.</w:t>
      </w:r>
    </w:p>
    <w:p w14:paraId="57098AC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241E95B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Исследование с помощью лупы тыльной и ладонной стороны кисти.</w:t>
      </w:r>
    </w:p>
    <w:p w14:paraId="4463678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Определение жирности различных участков кожи лица.</w:t>
      </w:r>
    </w:p>
    <w:p w14:paraId="34866C4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Описание мер по уходу за кожей лица и волосами в зависимости от типа кожи.</w:t>
      </w:r>
    </w:p>
    <w:p w14:paraId="23F56E7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Описание основных гигиенических требований к одежде и обуви.</w:t>
      </w:r>
    </w:p>
    <w:p w14:paraId="199A7576"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Выделение.</w:t>
      </w:r>
    </w:p>
    <w:p w14:paraId="5599013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Значение выделения. Органы выделения. Органы мочевыделительной системы, их строение и функции. Микроскопическое строение почки. Нефрон. Образование мочи. Регуляция мочеобразования и мочеиспускания. Заболевания органов мочевыделительной системы, их предупреждение.</w:t>
      </w:r>
    </w:p>
    <w:p w14:paraId="69D1650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211E0F5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 xml:space="preserve">Определение местоположения почек (на муляже). </w:t>
      </w:r>
    </w:p>
    <w:p w14:paraId="193F6D3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Описание мер профилактики болезней почек.</w:t>
      </w:r>
    </w:p>
    <w:p w14:paraId="314DFDC6"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Размножение и развитие.</w:t>
      </w:r>
    </w:p>
    <w:p w14:paraId="180D552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Органы репродукции, строение и функции. Половые железы. Половые клетки. Оплодотворение. Внутриутробное развитие. Влияние на эмбриональное развитие факторов окружающей среды. Роды. Лактация. Рост и развитие ребёнка. Половое созревание. Наследование признаков у человека. Наследственные болезни, их причины и предупреждение. Набор хромосом, половые хромосомы, гены. Роль генетических знаний для планирования семьи. Инфекции, передающиеся половым путём, их профилактика.</w:t>
      </w:r>
    </w:p>
    <w:p w14:paraId="5288397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4F117FF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Описание основных мер по профилактике инфекционных вирусных заболеваний: СПИД и гепатит.</w:t>
      </w:r>
    </w:p>
    <w:p w14:paraId="6D662819"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Органы чувств и сенсорные системы.</w:t>
      </w:r>
    </w:p>
    <w:p w14:paraId="031D485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Органы чувств и их значение. Анализаторы. Сенсорные системы. Глаз и зрение. Оптическая система глаза. Сетчатка. Зрительные рецепторы. Зрительное восприятие. Нарушения зрения и их причины. Гигиена зрения.</w:t>
      </w:r>
    </w:p>
    <w:p w14:paraId="156CCB7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Ухо и слух. Строение и функции органа слуха. Механизм работы слухового анализатора. Слуховое восприятие. Нарушения слуха и их причины. Гигиена слуха.</w:t>
      </w:r>
    </w:p>
    <w:p w14:paraId="09C6148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Органы равновесия, мышечного чувства, осязания, обоняния и вкуса. Взаимодействие сенсорных систем организма.</w:t>
      </w:r>
    </w:p>
    <w:p w14:paraId="0F0E8BC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3C146FF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Определение остроты зрения у человека.</w:t>
      </w:r>
    </w:p>
    <w:p w14:paraId="77180C1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органа зрения (на муляже и влажном препарате).</w:t>
      </w:r>
    </w:p>
    <w:p w14:paraId="709441B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строения органа слуха (на муляже).</w:t>
      </w:r>
    </w:p>
    <w:p w14:paraId="02A908D5"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Поведение и психика.</w:t>
      </w:r>
    </w:p>
    <w:p w14:paraId="29C48BA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Психика и поведение человека. Потребности и мотивы поведения. Социальная обусловленность поведения человека. Рефлекторная теория поведения. Высшая нервная деятельность человека, работы И.М. Сеченова, И.П. Павлова. Механизм образования условных рефлексов. Торможение. Динамический стереотип. Роль гормонов в поведении. Наследственные и ненаследственные программы поведения у человека. Приспособительный характер поведения.</w:t>
      </w:r>
    </w:p>
    <w:p w14:paraId="742E48F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Первая и вторая сигнальные системы. Познавательная деятельность мозга. Речь и мышление. Память и внимание. Эмоции. Индивидуальные особенности личности: способности, темперамент, характер, одарённость. Типы высшей нервной деятельности и темперамента. Особенности психики </w:t>
      </w:r>
      <w:r w:rsidRPr="005744E3">
        <w:rPr>
          <w:sz w:val="28"/>
          <w:szCs w:val="28"/>
        </w:rPr>
        <w:lastRenderedPageBreak/>
        <w:t>человека. Гигиена физического и умственного труда. Режим труда и отдыха. Сон и его значение. Гигиена сна.</w:t>
      </w:r>
    </w:p>
    <w:p w14:paraId="2EB1ADD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Лабораторные и практические работы.</w:t>
      </w:r>
    </w:p>
    <w:p w14:paraId="71667B2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Изучение кратковременной памяти.</w:t>
      </w:r>
    </w:p>
    <w:p w14:paraId="038F588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Определение объёма механической и логической памяти.</w:t>
      </w:r>
    </w:p>
    <w:p w14:paraId="2D448A2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Оценка сформированности навыков логического мышления.</w:t>
      </w:r>
    </w:p>
    <w:p w14:paraId="3975338B"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Человек и окружающая среда.</w:t>
      </w:r>
    </w:p>
    <w:p w14:paraId="60471D8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Человек и окружающая среда. Экологические факторы и их действие на организм человека. Зависимость здоровья человека от состояния окружающей среды. Микроклимат жилых помещений. Соблюдение правил поведения в окружающей среде, в опасных и чрезвычайных ситуациях.</w:t>
      </w:r>
    </w:p>
    <w:p w14:paraId="2343DF0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 Культура отношения к собственному здоровью и здоровью окружающих. Всемирная организация здравоохранения.</w:t>
      </w:r>
    </w:p>
    <w:p w14:paraId="7DD0622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Человек как часть биосферы Земли. Антропогенные воздействия на природу. Урбанизация. Цивилизация. Техногенные изменения в окружающей среде. Современные глобальные экологические проблемы. Значение охраны окружающей среды для сохранения человечества.</w:t>
      </w:r>
    </w:p>
    <w:p w14:paraId="3E52D5CD" w14:textId="77777777" w:rsidR="00B3347B" w:rsidRPr="005744E3" w:rsidRDefault="00B3347B" w:rsidP="005744E3">
      <w:pPr>
        <w:tabs>
          <w:tab w:val="left" w:pos="3345"/>
        </w:tabs>
        <w:spacing w:line="276" w:lineRule="auto"/>
        <w:ind w:right="6" w:firstLine="567"/>
        <w:jc w:val="center"/>
        <w:rPr>
          <w:b/>
          <w:sz w:val="28"/>
          <w:szCs w:val="28"/>
        </w:rPr>
      </w:pPr>
    </w:p>
    <w:p w14:paraId="0AE0ECB9" w14:textId="77777777" w:rsidR="00DC593D" w:rsidRPr="005744E3" w:rsidRDefault="00DC593D" w:rsidP="005744E3">
      <w:pPr>
        <w:tabs>
          <w:tab w:val="left" w:pos="3345"/>
        </w:tabs>
        <w:spacing w:line="276" w:lineRule="auto"/>
        <w:ind w:right="6" w:firstLine="567"/>
        <w:jc w:val="center"/>
        <w:rPr>
          <w:b/>
          <w:sz w:val="28"/>
          <w:szCs w:val="28"/>
        </w:rPr>
      </w:pPr>
      <w:r w:rsidRPr="005744E3">
        <w:rPr>
          <w:b/>
          <w:sz w:val="28"/>
          <w:szCs w:val="28"/>
        </w:rPr>
        <w:t>Планируемые результаты освоения программы по биологии на уров</w:t>
      </w:r>
      <w:r w:rsidR="00B3347B" w:rsidRPr="005744E3">
        <w:rPr>
          <w:b/>
          <w:sz w:val="28"/>
          <w:szCs w:val="28"/>
        </w:rPr>
        <w:t>не основного общего образования</w:t>
      </w:r>
    </w:p>
    <w:p w14:paraId="71E6211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14:paraId="2491404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Личностные результаты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735CEA6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1) патриотического воспитания:</w:t>
      </w:r>
    </w:p>
    <w:p w14:paraId="4E98FA6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отношение к биологии как к важной составляющей культуры, гордость за вклад российских и советских учёных в развитие мировой биологической науки;</w:t>
      </w:r>
    </w:p>
    <w:p w14:paraId="5DCB603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2) гражданского воспитания:</w:t>
      </w:r>
    </w:p>
    <w:p w14:paraId="5E360DA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готовность к конструктивной совместной деятельности при выполнении исследований и проектов, стремление к взаимопониманию и взаимопомощи;</w:t>
      </w:r>
    </w:p>
    <w:p w14:paraId="5AB7391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3) духовно-нравственного воспитания:</w:t>
      </w:r>
    </w:p>
    <w:p w14:paraId="42168E6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готовность оценивать поведение и поступки с позиции нравственных норм и норм экологической культуры;</w:t>
      </w:r>
    </w:p>
    <w:p w14:paraId="7663190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понимание значимости нравственного аспекта деятельности человека в медицине и биологии;</w:t>
      </w:r>
    </w:p>
    <w:p w14:paraId="52C51B0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4) эстетического воспитания:</w:t>
      </w:r>
    </w:p>
    <w:p w14:paraId="6EAADFF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понимание роли биологии в формировании эстетической культуры личности;</w:t>
      </w:r>
    </w:p>
    <w:p w14:paraId="2C5DF8D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5) ценности научного познания:</w:t>
      </w:r>
    </w:p>
    <w:p w14:paraId="2C1F42D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14:paraId="4655096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понимание роли биологической науки в формировании научного мировоззрения;</w:t>
      </w:r>
    </w:p>
    <w:p w14:paraId="47577F1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развитие научной любознательности, интереса к биологической науке, навыков исследовательской деятельности;</w:t>
      </w:r>
    </w:p>
    <w:p w14:paraId="02B2EC0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6) формирования культуры здоровья:</w:t>
      </w:r>
    </w:p>
    <w:p w14:paraId="2514654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14:paraId="1A7E7E9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01CAFB8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соблюдение правил безопасности, в том числе навыки безопасного поведения в природной среде;</w:t>
      </w:r>
    </w:p>
    <w:p w14:paraId="632095B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сформированность навыка рефлексии, управление собственным эмоциональным состоянием;</w:t>
      </w:r>
    </w:p>
    <w:p w14:paraId="741BF98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7) трудового воспитания:</w:t>
      </w:r>
    </w:p>
    <w:p w14:paraId="70417AE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активное участие в решении практических задач (в рамках семьи, образовательной организации, населенного пункта, родного края) биологической и экологической направленности, интерес к практическому изучению профессий, связанных с биологией;</w:t>
      </w:r>
    </w:p>
    <w:p w14:paraId="1B15B4B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8) экологического воспитания:</w:t>
      </w:r>
    </w:p>
    <w:p w14:paraId="2AC353A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ориентация на применение биологических знаний при решении задач в области окружающей среды;</w:t>
      </w:r>
    </w:p>
    <w:p w14:paraId="226D393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осознание экологических проблем и путей их решения;</w:t>
      </w:r>
    </w:p>
    <w:p w14:paraId="5337A22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готовность к участию в практической деятельности экологической направленности;</w:t>
      </w:r>
    </w:p>
    <w:p w14:paraId="1854A97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9) адаптации обучающегося к изменяющимся условиям социальной и природной среды:</w:t>
      </w:r>
    </w:p>
    <w:p w14:paraId="02F5A79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оценка изменяющихся условий;</w:t>
      </w:r>
    </w:p>
    <w:p w14:paraId="252A837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принятие решения (индивидуальное, в группе) в изменяющихся условиях на основании анализа биологической информации;</w:t>
      </w:r>
    </w:p>
    <w:p w14:paraId="6B02A75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планирование действий в новой ситуации на основании знаний биологических закономерностей.</w:t>
      </w:r>
    </w:p>
    <w:p w14:paraId="5FDA2159" w14:textId="77777777" w:rsidR="00DC593D" w:rsidRPr="005744E3" w:rsidRDefault="00DC593D" w:rsidP="005744E3">
      <w:pPr>
        <w:tabs>
          <w:tab w:val="left" w:pos="3345"/>
        </w:tabs>
        <w:spacing w:line="276" w:lineRule="auto"/>
        <w:ind w:right="6" w:firstLine="567"/>
        <w:rPr>
          <w:sz w:val="28"/>
          <w:szCs w:val="28"/>
        </w:rPr>
      </w:pPr>
      <w:bookmarkStart w:id="159" w:name="_TOC_250007"/>
      <w:r w:rsidRPr="005744E3">
        <w:rPr>
          <w:sz w:val="28"/>
          <w:szCs w:val="28"/>
        </w:rPr>
        <w:t>Метапредметные результаты освоения программы по биологии основного общего образования, должны отражать:</w:t>
      </w:r>
    </w:p>
    <w:p w14:paraId="4E3E397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Овладение универсальными учебными познавательными действиями:</w:t>
      </w:r>
    </w:p>
    <w:p w14:paraId="442F2D72" w14:textId="77777777" w:rsidR="00DC593D" w:rsidRPr="005744E3" w:rsidRDefault="00DC593D" w:rsidP="005744E3">
      <w:pPr>
        <w:tabs>
          <w:tab w:val="left" w:pos="3345"/>
        </w:tabs>
        <w:spacing w:line="276" w:lineRule="auto"/>
        <w:ind w:right="6" w:firstLine="567"/>
        <w:rPr>
          <w:i/>
          <w:sz w:val="28"/>
          <w:szCs w:val="28"/>
        </w:rPr>
      </w:pPr>
      <w:r w:rsidRPr="005744E3">
        <w:rPr>
          <w:sz w:val="28"/>
          <w:szCs w:val="28"/>
        </w:rPr>
        <w:t>1) базовые логические действия:</w:t>
      </w:r>
    </w:p>
    <w:bookmarkEnd w:id="159"/>
    <w:p w14:paraId="60EF567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и характеризовать существенные признаки биологических объектов (явлений);</w:t>
      </w:r>
    </w:p>
    <w:p w14:paraId="58D5DEB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14:paraId="1FCDDC2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w:t>
      </w:r>
    </w:p>
    <w:p w14:paraId="3782F36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дефициты информации, данных, необходимых для решения поставленной задачи;</w:t>
      </w:r>
    </w:p>
    <w:p w14:paraId="35C04AE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причинно-следственные связи при изучении биологических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2D053D6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14:paraId="3D1183F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2) базовые исследовательские действия:</w:t>
      </w:r>
    </w:p>
    <w:p w14:paraId="63FF812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использовать вопросы как исследовательский инструмент познания;</w:t>
      </w:r>
    </w:p>
    <w:p w14:paraId="5C099AE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7787F6B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формировать гипотезу об истинности собственных суждений, аргументировать свою позицию, мнение;</w:t>
      </w:r>
    </w:p>
    <w:p w14:paraId="3611AFA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w:t>
      </w:r>
      <w:r w:rsidRPr="005744E3">
        <w:rPr>
          <w:sz w:val="28"/>
          <w:szCs w:val="28"/>
        </w:rPr>
        <w:lastRenderedPageBreak/>
        <w:t>причинно-следственных связей и зависимостей биологических объектов между собой;</w:t>
      </w:r>
    </w:p>
    <w:p w14:paraId="5F8CE21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оценивать на применимость и достоверность информацию, полученную в ходе наблюдения и эксперимента;</w:t>
      </w:r>
    </w:p>
    <w:p w14:paraId="3ACAD50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14:paraId="125ABE9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w:t>
      </w:r>
    </w:p>
    <w:p w14:paraId="3E4D786C" w14:textId="77777777" w:rsidR="00DC593D" w:rsidRPr="005744E3" w:rsidRDefault="00DC593D" w:rsidP="005744E3">
      <w:pPr>
        <w:tabs>
          <w:tab w:val="left" w:pos="3345"/>
        </w:tabs>
        <w:spacing w:line="276" w:lineRule="auto"/>
        <w:ind w:right="6" w:firstLine="567"/>
        <w:rPr>
          <w:i/>
          <w:sz w:val="28"/>
          <w:szCs w:val="28"/>
        </w:rPr>
      </w:pPr>
      <w:r w:rsidRPr="005744E3">
        <w:rPr>
          <w:sz w:val="28"/>
          <w:szCs w:val="28"/>
        </w:rPr>
        <w:t>3) работа с информацией:</w:t>
      </w:r>
    </w:p>
    <w:p w14:paraId="3D11A67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14:paraId="692C1E4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выбирать, анализировать, систематизировать и интерпретировать биологическую информацию различных видов и форм представления;</w:t>
      </w:r>
    </w:p>
    <w:p w14:paraId="5C91D3E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находить сходные аргументы (подтверждающие или опровергающие одну и ту же идею, версию) в различных информационных источниках;</w:t>
      </w:r>
    </w:p>
    <w:p w14:paraId="617BC79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64A406C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оценивать надёжность биологической информации по критериям, предложенным учителем или сформулированным самостоятельно;</w:t>
      </w:r>
    </w:p>
    <w:p w14:paraId="03A4D8D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запоминать и систематизировать биологическую информацию.</w:t>
      </w:r>
    </w:p>
    <w:p w14:paraId="66203E3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Овладение универсальными учебными коммуникативными действиями:</w:t>
      </w:r>
    </w:p>
    <w:p w14:paraId="7DFFE36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1) общение:</w:t>
      </w:r>
    </w:p>
    <w:p w14:paraId="5CC4BAD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воспринимать и формулировать суждения, выражать эмоции в процессе выполнения практических и лабораторных работ;</w:t>
      </w:r>
    </w:p>
    <w:p w14:paraId="023FC54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выражать себя (свою точку зрения) в устных и письменных текстах;</w:t>
      </w:r>
    </w:p>
    <w:p w14:paraId="637F4CF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25B79CD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понимать намерения других, проявлять уважительное отношение к собеседнику и в корректной форме формулировать свои возражения;</w:t>
      </w:r>
    </w:p>
    <w:p w14:paraId="10087BB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14:paraId="307EB0E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сопоставлять свои суждения с суждениями других участников диалога, обнаруживать различие и сходство позиций;</w:t>
      </w:r>
    </w:p>
    <w:p w14:paraId="0755B28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публично представлять результаты выполненного биологического опыта (эксперимента, исследования, проекта);</w:t>
      </w:r>
    </w:p>
    <w:p w14:paraId="7DAF0E1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3FBC0D14" w14:textId="77777777" w:rsidR="00DC593D" w:rsidRPr="005744E3" w:rsidRDefault="00DC593D" w:rsidP="005744E3">
      <w:pPr>
        <w:tabs>
          <w:tab w:val="left" w:pos="3345"/>
        </w:tabs>
        <w:spacing w:line="276" w:lineRule="auto"/>
        <w:ind w:right="6" w:firstLine="567"/>
        <w:rPr>
          <w:sz w:val="28"/>
          <w:szCs w:val="28"/>
        </w:rPr>
      </w:pPr>
      <w:bookmarkStart w:id="160" w:name="_TOC_250006"/>
      <w:r w:rsidRPr="005744E3">
        <w:rPr>
          <w:sz w:val="28"/>
          <w:szCs w:val="28"/>
        </w:rPr>
        <w:t>2) совместная деятельность:</w:t>
      </w:r>
    </w:p>
    <w:p w14:paraId="2C4E7CD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14:paraId="5A178C3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уметь обобщать мнения нескольких человек, проявлять готовность руководить, выполнять поручения, подчиняться;</w:t>
      </w:r>
    </w:p>
    <w:p w14:paraId="546ABA2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14:paraId="1D73348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67B386F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6D4CD29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 </w:t>
      </w:r>
    </w:p>
    <w:bookmarkEnd w:id="160"/>
    <w:p w14:paraId="3737110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Овладение универсальными учебными регулятивными действиями:</w:t>
      </w:r>
    </w:p>
    <w:p w14:paraId="5694A88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1) самоорганизация:</w:t>
      </w:r>
    </w:p>
    <w:p w14:paraId="201260B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проблемы для решения в жизненных и учебных ситуациях, используя биологические знания;</w:t>
      </w:r>
    </w:p>
    <w:p w14:paraId="7C1446B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ориентироваться в различных подходах принятия решений (индивидуальное, принятие решения в группе, принятие решений группой);</w:t>
      </w:r>
    </w:p>
    <w:p w14:paraId="30EA6B5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самостоятельно составлять алгоритм решения задачи (или его часть), выбирать способ решения учебной биологической задачи с учётом </w:t>
      </w:r>
      <w:r w:rsidRPr="005744E3">
        <w:rPr>
          <w:sz w:val="28"/>
          <w:szCs w:val="28"/>
        </w:rPr>
        <w:lastRenderedPageBreak/>
        <w:t>имеющихся ресурсов и собственных возможностей, аргументировать предлагаемые варианты решений;</w:t>
      </w:r>
    </w:p>
    <w:p w14:paraId="2C25E3A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14:paraId="449BEDE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проводить выбор и брать ответственность за решение.</w:t>
      </w:r>
    </w:p>
    <w:p w14:paraId="2D02045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2) самоконтроль:</w:t>
      </w:r>
    </w:p>
    <w:p w14:paraId="416D668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владеть способами самоконтроля, самомотивации и рефлексии;</w:t>
      </w:r>
    </w:p>
    <w:p w14:paraId="1D02481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давать оценку ситуации и предлагать план её изменения;</w:t>
      </w:r>
    </w:p>
    <w:p w14:paraId="7B94836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w:t>
      </w:r>
    </w:p>
    <w:p w14:paraId="0B81F99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1450AA0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вносить коррективы в деятельность на основе новых обстоятельств, изменившихся ситуаций, установленных ошибок, возникших трудностей;</w:t>
      </w:r>
    </w:p>
    <w:p w14:paraId="7597099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оценивать соответствие результата цели и условиям.</w:t>
      </w:r>
    </w:p>
    <w:p w14:paraId="3E587B5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3) эмоциональный интеллект:</w:t>
      </w:r>
    </w:p>
    <w:p w14:paraId="637F9D9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различать, называть и управлять собственными эмоциями и эмоциями других;</w:t>
      </w:r>
    </w:p>
    <w:p w14:paraId="31CD17B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и анализировать причины эмоций;</w:t>
      </w:r>
    </w:p>
    <w:p w14:paraId="2413EFB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ставить себя на место другого человека, понимать мотивы и намерения другого;</w:t>
      </w:r>
    </w:p>
    <w:p w14:paraId="2BDF513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регулировать способ выражения эмоций.</w:t>
      </w:r>
    </w:p>
    <w:p w14:paraId="313A69E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4) принятие себя и других:</w:t>
      </w:r>
    </w:p>
    <w:p w14:paraId="28FD264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осознанно относиться к другому человеку, его мнению;</w:t>
      </w:r>
    </w:p>
    <w:p w14:paraId="12B2FC9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признавать своё право на ошибку и такое же право другого;</w:t>
      </w:r>
    </w:p>
    <w:p w14:paraId="7791E60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открытость себе и другим;</w:t>
      </w:r>
    </w:p>
    <w:p w14:paraId="33338AD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осознавать невозможность контролировать всё вокруг;</w:t>
      </w:r>
    </w:p>
    <w:p w14:paraId="5B6144C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3D983965"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Предметные результаты освоения программы по биологии.</w:t>
      </w:r>
    </w:p>
    <w:p w14:paraId="13DEACE3"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Предметные результаты освоения программы по биологии к концу обучения в 5 классе:</w:t>
      </w:r>
    </w:p>
    <w:p w14:paraId="609B481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характеризовать биологию как науку о живой природе, называть признаки живого, сравнивать объекты живой и неживой природы;</w:t>
      </w:r>
    </w:p>
    <w:p w14:paraId="4029B36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перечислять источники биологических знаний, характеризовать значение биологических знаний для современного человека, профессии, связанные с биологией (4–5 профессий);</w:t>
      </w:r>
    </w:p>
    <w:p w14:paraId="1AD586B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приводить примеры вклада российских (в том числе В.И. Вернадский, А.Л. Чижевский) и зарубежных (в том числе Аристотель, Теофраст, Гиппократ) учёных в развитие биологии;</w:t>
      </w:r>
    </w:p>
    <w:p w14:paraId="0C9CCDD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w:t>
      </w:r>
    </w:p>
    <w:p w14:paraId="7691FBB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применять биологические термины и понятия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w:t>
      </w:r>
    </w:p>
    <w:p w14:paraId="597254F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различать по внешнему виду (изображениям), схемам и описаниям доядерные и ядерные организмы, различные биологические объекты: растения, животных, грибы, лишайники, бактерии, природные и искусственные сообщества, взаимосвязи организмов в природном и искусственном сообществах, представителей флоры и фауны природных зон Земли, ландшафты природные и культурные;</w:t>
      </w:r>
    </w:p>
    <w:p w14:paraId="1231D46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w:t>
      </w:r>
    </w:p>
    <w:p w14:paraId="1CAE635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раскрывать понятие о среде обитания (водной, наземно-воздушной, почвенной, внутриорганизменной), условиях среды обитания;</w:t>
      </w:r>
    </w:p>
    <w:p w14:paraId="6926A87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приводить примеры, характеризующие приспособленность организмов к среде обитания, взаимосвязи организмов в сообществах;</w:t>
      </w:r>
    </w:p>
    <w:p w14:paraId="0B1AF57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выделять отличительные признаки природных и искусственных сообществ;</w:t>
      </w:r>
    </w:p>
    <w:p w14:paraId="2446B9B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аргументировать основные правила поведения человека в природе и объяснять значение природоохранной деятельности человека, анализировать глобальные экологические проблемы;</w:t>
      </w:r>
    </w:p>
    <w:p w14:paraId="484F1D6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раскрывать роль биологии в практической деятельности человека;</w:t>
      </w:r>
    </w:p>
    <w:p w14:paraId="1E290C8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демонстрировать на конкретных примерах связь знаний биологии со знаниями по математике, предметов гуманитарного цикла, различными видами искусства;</w:t>
      </w:r>
    </w:p>
    <w:p w14:paraId="27D1A14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выполнять практические работы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и сравнения живых объектов);</w:t>
      </w:r>
    </w:p>
    <w:p w14:paraId="3024262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применять методы биологии (наблюдение, описание, классификация, измерение, эксперимент): проводить наблюдения за организмами, описывать биологические объекты, процессы и явления, выполнять биологический рисунок и измерение биологических объектов;</w:t>
      </w:r>
    </w:p>
    <w:p w14:paraId="75D7D94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владеть приёмами работы с лупой, световым и цифровым микроскопами при рассматривании биологических объектов;</w:t>
      </w:r>
    </w:p>
    <w:p w14:paraId="74B7DE2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соблюдать правила безопасного труда при работе с учебным и лабораторным оборудованием, химической посудой в соответствии с инструкциями на уроке, во внеурочной деятельности;</w:t>
      </w:r>
    </w:p>
    <w:p w14:paraId="4CD231C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использовать при выполнении учебных заданий научно-популярную литературу по биологии, справочные материалы, ресурсы Интернета;</w:t>
      </w:r>
    </w:p>
    <w:p w14:paraId="36CD186E" w14:textId="77777777" w:rsidR="00DC593D" w:rsidRPr="005744E3" w:rsidRDefault="00DC593D" w:rsidP="005744E3">
      <w:pPr>
        <w:tabs>
          <w:tab w:val="left" w:pos="3345"/>
        </w:tabs>
        <w:spacing w:line="276" w:lineRule="auto"/>
        <w:ind w:right="6" w:firstLine="567"/>
        <w:rPr>
          <w:sz w:val="28"/>
          <w:szCs w:val="28"/>
        </w:rPr>
      </w:pPr>
      <w:bookmarkStart w:id="161" w:name="_TOC_250004"/>
      <w:bookmarkEnd w:id="161"/>
      <w:r w:rsidRPr="005744E3">
        <w:rPr>
          <w:sz w:val="28"/>
          <w:szCs w:val="28"/>
        </w:rPr>
        <w:t>создавать письменные и устные сообщения, используя понятийный аппарат изучаемого раздела биологии.</w:t>
      </w:r>
    </w:p>
    <w:p w14:paraId="752F0C13"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Предметные результаты освоения программы по биологии к концу обучения в 6 классе:</w:t>
      </w:r>
    </w:p>
    <w:p w14:paraId="28EF261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характеризовать ботанику как биологическую науку, её разделы и связи с другими науками и техникой;</w:t>
      </w:r>
    </w:p>
    <w:p w14:paraId="7996386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приводить примеры вклада российских (в том числе В.В. Докучаев, К.А. Тимирязев, С.Г. Навашин) и зарубежных учёных (в том числе Р. Гук, М. Мальпиги) в развитие наук о растениях;</w:t>
      </w:r>
    </w:p>
    <w:p w14:paraId="12FF53D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применять биологические термины и понятия (в том числе: ботаника, растительная клетка, растительная ткань, органы растений, система органов растения: корень, побег почка, лист, видоизменённые органы, цветок, плод, семя, растительный организм, минеральное питание, фотосинтез, дыхание, рост, развитие, размножение, клон, раздражимость) в соответствии с поставленной задачей и в контексте;</w:t>
      </w:r>
    </w:p>
    <w:p w14:paraId="683F1E9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w:t>
      </w:r>
    </w:p>
    <w:p w14:paraId="588654E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p w14:paraId="347358D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характеризовать признаки растений, уровни организации растительного организма, части растений: клетки, ткани, органы, системы органов, организм;</w:t>
      </w:r>
    </w:p>
    <w:p w14:paraId="4824EC4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сравнивать растительные ткани и органы растений между собой;</w:t>
      </w:r>
    </w:p>
    <w:p w14:paraId="4B8A33E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выполнять практические и лабораторные работы по морфологии и физиологии 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0FF59D9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характеризовать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14:paraId="5CAAF1E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причинно-следственные связи между строением и функциями тканей и органов растений, строением и жизнедеятельностью растений;</w:t>
      </w:r>
    </w:p>
    <w:p w14:paraId="250E510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классифицировать растения и их части по разным основаниям;</w:t>
      </w:r>
    </w:p>
    <w:p w14:paraId="31466E6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объяснять роль растений в природе и жизни человека: значение фотосинтеза в природе и в жизни человека, биологическое и хозяйственное значение видоизменённых побегов, хозяйственное значение вегетативного размножения;</w:t>
      </w:r>
    </w:p>
    <w:p w14:paraId="7606337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применять полученные знания для выращивания и размножения культурных растений;</w:t>
      </w:r>
    </w:p>
    <w:p w14:paraId="66F24CF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использовать методы биологии: проводить наблюдения за растениями, описывать растения и их части, ставить простейшие биологические опыты и эксперименты;</w:t>
      </w:r>
    </w:p>
    <w:p w14:paraId="787F00E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3B53B7E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демонстрировать на конкретных примерах связь знаний биологии со знаниями по математике, географии, технологии, предметов гуманитарного цикла, различными видами искусства;</w:t>
      </w:r>
    </w:p>
    <w:p w14:paraId="15C3D68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владеть приёмами работы с биологической информацией: формулировать основания для извлечения и обобщения информации из двух источников, преобразовывать информацию из одной знаковой системы в другую;</w:t>
      </w:r>
    </w:p>
    <w:p w14:paraId="150A4500" w14:textId="77777777" w:rsidR="00DC593D" w:rsidRPr="005744E3" w:rsidRDefault="00DC593D" w:rsidP="005744E3">
      <w:pPr>
        <w:tabs>
          <w:tab w:val="left" w:pos="3345"/>
        </w:tabs>
        <w:spacing w:line="276" w:lineRule="auto"/>
        <w:ind w:right="6" w:firstLine="567"/>
        <w:rPr>
          <w:sz w:val="28"/>
          <w:szCs w:val="28"/>
        </w:rPr>
      </w:pPr>
      <w:bookmarkStart w:id="162" w:name="_TOC_250003"/>
      <w:bookmarkEnd w:id="162"/>
      <w:r w:rsidRPr="005744E3">
        <w:rPr>
          <w:sz w:val="28"/>
          <w:szCs w:val="28"/>
        </w:rPr>
        <w:t>создавать письменные и устные сообщения, используя понятийный аппарат изучаемого раздела биологии.</w:t>
      </w:r>
    </w:p>
    <w:p w14:paraId="4605D4CF"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lastRenderedPageBreak/>
        <w:t>Предметные результаты освоения программы по биологии к концу обучения в 7 классе:</w:t>
      </w:r>
    </w:p>
    <w:p w14:paraId="68C1F1C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характеризовать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p w14:paraId="73660ED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приводить примеры вклада российских (в том числе Н.И. Вавилов, И.В. Мичурин) и зарубежных (в том числе К. Линней, Л. Пастер) учёных в развитие наук о растениях, грибах, лишайниках, бактериях;</w:t>
      </w:r>
    </w:p>
    <w:p w14:paraId="2D53AE3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применять биологические термины и понятия (в том числе: ботаника, экология растений, микология, бактериология, систематика,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голосеменные, покрытосеменные, бактерии, грибы, лишайники) в соответствии с поставленной задачей и в контексте;</w:t>
      </w:r>
    </w:p>
    <w:p w14:paraId="7E4E32E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14:paraId="19032B4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признаки классов покрытосеменных или цветковых, семейств двудольных и однодольных растений;</w:t>
      </w:r>
    </w:p>
    <w:p w14:paraId="29A0CDC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14:paraId="190292C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выполнять практические и лабораторные работы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12C6779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выделять существенные признаки строения и жизнедеятельности растений, бактерий, грибов, лишайников;</w:t>
      </w:r>
    </w:p>
    <w:p w14:paraId="62E6FA1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проводить описание и сравнивать между собой растения, грибы, лишайники, бактерии по заданному плану, проводить выводы на основе сравнения;</w:t>
      </w:r>
    </w:p>
    <w:p w14:paraId="5215A94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описывать усложнение организации растений в ходе эволюции растительного мира на Земле;</w:t>
      </w:r>
    </w:p>
    <w:p w14:paraId="240B45C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черты приспособленности растений к среде обитания, значение экологических факторов для растений;</w:t>
      </w:r>
    </w:p>
    <w:p w14:paraId="5F81E13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w:t>
      </w:r>
    </w:p>
    <w:p w14:paraId="14A95AE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приводить примеры культурных растений и их значение в жизни человека, понимать причины и знать меры охраны растительного мира Земли;</w:t>
      </w:r>
    </w:p>
    <w:p w14:paraId="4011806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раскрывать роль растений, грибов, лишайников, бактерий в природных сообществах, в хозяйственной деятельности человека и его повседневной жизни;</w:t>
      </w:r>
    </w:p>
    <w:p w14:paraId="7A76B3A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демонстрировать на конкретных примерах связь знаний по биологии со знаниями по математике, физике, географии, технологии, литературе, и технологии, предметов гуманитарного цикла, различными видами искусства;</w:t>
      </w:r>
    </w:p>
    <w:p w14:paraId="36D6B9C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w:t>
      </w:r>
    </w:p>
    <w:p w14:paraId="66A2C6D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0DB3DA8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владеть приёмами работы с информацией: формулировать основания для извлечения и обобщения информации из несколькихисточников (2–3), преобразовывать информацию из одной знаковой системы в другую;</w:t>
      </w:r>
    </w:p>
    <w:p w14:paraId="47D29F5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7637BEF1" w14:textId="77777777" w:rsidR="00DC593D" w:rsidRPr="005744E3" w:rsidRDefault="00DC593D" w:rsidP="005744E3">
      <w:pPr>
        <w:tabs>
          <w:tab w:val="left" w:pos="3345"/>
        </w:tabs>
        <w:spacing w:line="276" w:lineRule="auto"/>
        <w:ind w:right="6" w:firstLine="567"/>
        <w:rPr>
          <w:b/>
          <w:sz w:val="28"/>
          <w:szCs w:val="28"/>
        </w:rPr>
      </w:pPr>
      <w:bookmarkStart w:id="163" w:name="_TOC_250002"/>
      <w:bookmarkEnd w:id="163"/>
      <w:r w:rsidRPr="005744E3">
        <w:rPr>
          <w:b/>
          <w:sz w:val="28"/>
          <w:szCs w:val="28"/>
        </w:rPr>
        <w:t>Предметные результаты освоения программы по биологии к концу обучения в 8 классе:</w:t>
      </w:r>
    </w:p>
    <w:p w14:paraId="53A52ACC"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характеризовать зоологию как биологическую науку, её разделы и связь с другими науками и техникой;</w:t>
      </w:r>
    </w:p>
    <w:p w14:paraId="0267A8B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w:t>
      </w:r>
    </w:p>
    <w:p w14:paraId="5DBFDE00"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приводить примеры вклада российских (в том числе А.О. Ковалевский, К.И. Скрябин) и зарубежных (в том числе А. Левенгук, Ж. Кювье, Э. Геккель) учёных в развитие наук о животных;</w:t>
      </w:r>
    </w:p>
    <w:p w14:paraId="24B4935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w:t>
      </w:r>
      <w:r w:rsidRPr="005744E3">
        <w:rPr>
          <w:sz w:val="28"/>
          <w:szCs w:val="28"/>
        </w:rPr>
        <w:lastRenderedPageBreak/>
        <w:t>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 и в контексте;</w:t>
      </w:r>
    </w:p>
    <w:p w14:paraId="3E84A22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раскрывать общие признаки животных, уровни организации животного организма: клетки, ткани, органы, системы органов, организм;</w:t>
      </w:r>
    </w:p>
    <w:p w14:paraId="014DAB8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сравнивать животные ткани и органы животных между собой;</w:t>
      </w:r>
    </w:p>
    <w:p w14:paraId="1BBB23F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14:paraId="755F186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14:paraId="5C38788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причинно-следственные связи между строением, жизнедеятельностью и средой обитания животных изучаемых систематических групп;</w:t>
      </w:r>
    </w:p>
    <w:p w14:paraId="7D73D4E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различать и описывать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p w14:paraId="5FBCE07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признаки классов членистоногих и хордовых, отрядов насекомых и млекопитающих;</w:t>
      </w:r>
    </w:p>
    <w:p w14:paraId="6BFD0B6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выполнять практические и лабораторные работы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65AC43A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сравнивать представителей отдельных систематических групп животных и проводить выводы на основе сравнения;</w:t>
      </w:r>
    </w:p>
    <w:p w14:paraId="1CABCBE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классифицировать животных на основании особенностей строения;</w:t>
      </w:r>
    </w:p>
    <w:p w14:paraId="05BA819D"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описывать усложнение организации животных в ходе эволюции животного мира на Земле;</w:t>
      </w:r>
    </w:p>
    <w:p w14:paraId="5F0B20F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черты приспособленности животных к среде обитания, значение экологических факторов для животных;</w:t>
      </w:r>
    </w:p>
    <w:p w14:paraId="48FBFDF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взаимосвязи животных в природных сообществах, цепи питания;</w:t>
      </w:r>
    </w:p>
    <w:p w14:paraId="064AD7F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устанавливать взаимосвязи животных с растениями, грибами, лишайниками и бактериями в природных сообществах;</w:t>
      </w:r>
    </w:p>
    <w:p w14:paraId="004B82B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характеризовать животных природных зон Земли, основные закономерности распространения животных по планете;</w:t>
      </w:r>
    </w:p>
    <w:p w14:paraId="6BE2362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раскрывать роль животных в природных сообществах;</w:t>
      </w:r>
    </w:p>
    <w:p w14:paraId="6043DB7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p w14:paraId="264865E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иметь представление о мероприятиях по охране животного мира Земли;</w:t>
      </w:r>
    </w:p>
    <w:p w14:paraId="42798BA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демонстрировать на конкретных примерах связь знаний по биологии со знаниями по математике, физике, химии, географии, технологии, предметов гуманитарного циклов, различными видами искусства;</w:t>
      </w:r>
    </w:p>
    <w:p w14:paraId="4BEE9B5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p w14:paraId="1BCA627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3E309E30" w14:textId="77777777" w:rsidR="00DC593D" w:rsidRPr="005744E3" w:rsidRDefault="00DC593D" w:rsidP="005744E3">
      <w:pPr>
        <w:tabs>
          <w:tab w:val="left" w:pos="3345"/>
        </w:tabs>
        <w:spacing w:line="276" w:lineRule="auto"/>
        <w:ind w:right="6" w:firstLine="567"/>
        <w:rPr>
          <w:sz w:val="28"/>
          <w:szCs w:val="28"/>
        </w:rPr>
      </w:pPr>
      <w:bookmarkStart w:id="164" w:name="_TOC_250001"/>
      <w:bookmarkEnd w:id="164"/>
      <w:r w:rsidRPr="005744E3">
        <w:rPr>
          <w:sz w:val="28"/>
          <w:szCs w:val="28"/>
        </w:rPr>
        <w:t>владеть приёмами работы с информацией: формулировать основания для извлечения и обобщения информации из нескольких (3–4) источников, преобразовывать информацию из одной знаковой системы в другую;</w:t>
      </w:r>
    </w:p>
    <w:p w14:paraId="6A31764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069419CE" w14:textId="77777777" w:rsidR="00DC593D" w:rsidRPr="005744E3" w:rsidRDefault="00DC593D" w:rsidP="005744E3">
      <w:pPr>
        <w:tabs>
          <w:tab w:val="left" w:pos="3345"/>
        </w:tabs>
        <w:spacing w:line="276" w:lineRule="auto"/>
        <w:ind w:right="6" w:firstLine="567"/>
        <w:rPr>
          <w:b/>
          <w:sz w:val="28"/>
          <w:szCs w:val="28"/>
        </w:rPr>
      </w:pPr>
      <w:r w:rsidRPr="005744E3">
        <w:rPr>
          <w:b/>
          <w:sz w:val="28"/>
          <w:szCs w:val="28"/>
        </w:rPr>
        <w:t>Предметные результаты освоения программы по биологии к концу обучения в 9 классе:</w:t>
      </w:r>
    </w:p>
    <w:p w14:paraId="7AAE9F4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характеризовать науки о человеке (антропологию, анатомию, физиологию, медицину, гигиену, экологию человека, психологию) и их связи с другими науками и техникой;</w:t>
      </w:r>
    </w:p>
    <w:p w14:paraId="1821E79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объяснять положение человека в системе органического мира, его происхождение, отличия человека от животных, приспособленность к различным экологическим факторам (человеческие расы и адаптивные типы людей), родство человеческих рас;</w:t>
      </w:r>
    </w:p>
    <w:p w14:paraId="67BDB87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приводить примеры вклада российских (в том числе И. М. Сеченов, И.П. Павлов, И.И. Мечников, А.А. Ухтомский, П.К. Анохин) и зарубежных (в том числе У. Гарвей, К. Бернар, Л. Пастер, Ч. Дарвин) учёных в развитие представлений о происхождении, строении, жизнедеятельности, поведении, экологии человека;</w:t>
      </w:r>
    </w:p>
    <w:p w14:paraId="745A5A5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 xml:space="preserve">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w:t>
      </w:r>
      <w:r w:rsidRPr="005744E3">
        <w:rPr>
          <w:sz w:val="28"/>
          <w:szCs w:val="28"/>
        </w:rPr>
        <w:lastRenderedPageBreak/>
        <w:t>выделение, рост, развитие, поведение, размножение, раздражимость, регуляция, гомеостаз, внутренняя среда, иммунитет) в соответствии с поставленной задачей и в контексте;</w:t>
      </w:r>
    </w:p>
    <w:p w14:paraId="49487C6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p w14:paraId="7CD9F35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сравнивать клетки разных тканей, групп тканей, органы, системы органов человека; процессы жизнедеятельности организма человека, проводить выводы на основе сравнения;</w:t>
      </w:r>
    </w:p>
    <w:p w14:paraId="5059C5C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различать биологически активные вещества (витамины, ферменты, гормоны), выявлять их роль в процессе обмена веществ и превращения энергии;</w:t>
      </w:r>
    </w:p>
    <w:p w14:paraId="1F04FCFF"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характеризовать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человека;</w:t>
      </w:r>
    </w:p>
    <w:p w14:paraId="1D6A81BB"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14:paraId="19FF942A"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применять биологические модели для выявления особенностей строения и функционирования органов и систем органов человека;</w:t>
      </w:r>
    </w:p>
    <w:p w14:paraId="7CE3CFB1"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объяснять нейрогуморальную регуляцию процессов жизнедеятельности организма человека;</w:t>
      </w:r>
    </w:p>
    <w:p w14:paraId="4AA3C19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 виды потребностей, памяти, мышления, речи, темпераментов, эмоций, сна, структуру функциональных систем организма, направленных на достижение полезных приспособительных результатов;</w:t>
      </w:r>
    </w:p>
    <w:p w14:paraId="0746CDA6"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w:t>
      </w:r>
    </w:p>
    <w:p w14:paraId="424BFC39"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выполнять практические и лабораторные работы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7817E2E8"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lastRenderedPageBreak/>
        <w:t>решать качественные и количественные задачи, используя основные показатели здоровья человека, проводить расчёты и оценивать полученные значения;</w:t>
      </w:r>
    </w:p>
    <w:p w14:paraId="4768D41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w:t>
      </w:r>
    </w:p>
    <w:p w14:paraId="1B9C7EB3"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14:paraId="5DB5496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владеть приёмами оказания первой помощи человеку при потере сознания, солнечном и тепловом ударе, отравлении, утоплении, кровотечении, травмах мягких тканей, костей скелета, органов чувств, ожогах и отморожениях;</w:t>
      </w:r>
    </w:p>
    <w:p w14:paraId="0ECEE7D7"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демонстрировать на конкретных примерах связь знаний наук о человеке со знаниями предметов естественно-научного и гуманитарного циклов, различных видов искусства, технологии, основ безопасности жизнедеятельности, физической культуры;</w:t>
      </w:r>
    </w:p>
    <w:p w14:paraId="32A0E5A5"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p w14:paraId="6196A9CE"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6BFD2CE2"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владеть приёмами работы с информацией: формулировать основания для извлечения и обобщения информации из нескольких (4–5) источников; преобразовывать информацию из одной знаковой системы в другую;</w:t>
      </w:r>
    </w:p>
    <w:p w14:paraId="6AAFCD44" w14:textId="77777777" w:rsidR="00DC593D" w:rsidRPr="005744E3" w:rsidRDefault="00DC593D" w:rsidP="005744E3">
      <w:pPr>
        <w:tabs>
          <w:tab w:val="left" w:pos="3345"/>
        </w:tabs>
        <w:spacing w:line="276" w:lineRule="auto"/>
        <w:ind w:right="6" w:firstLine="567"/>
        <w:rPr>
          <w:sz w:val="28"/>
          <w:szCs w:val="28"/>
        </w:rPr>
      </w:pPr>
      <w:r w:rsidRPr="005744E3">
        <w:rPr>
          <w:sz w:val="28"/>
          <w:szCs w:val="28"/>
        </w:rPr>
        <w:t>создавать письменные и устные сообщения, используя понятийный аппарат изученного раздела биологии, сопровождать выступление презентацией с учётом особенностей аудитории обучающихся.</w:t>
      </w:r>
    </w:p>
    <w:p w14:paraId="75628A95" w14:textId="77777777" w:rsidR="00DC593D" w:rsidRPr="005744E3" w:rsidRDefault="00DC593D" w:rsidP="005744E3">
      <w:pPr>
        <w:tabs>
          <w:tab w:val="left" w:pos="3345"/>
        </w:tabs>
        <w:spacing w:line="276" w:lineRule="auto"/>
        <w:ind w:right="6" w:firstLine="567"/>
        <w:rPr>
          <w:color w:val="FF0000"/>
          <w:sz w:val="28"/>
          <w:szCs w:val="28"/>
        </w:rPr>
      </w:pPr>
    </w:p>
    <w:p w14:paraId="606B7102" w14:textId="77777777" w:rsidR="00DC593D" w:rsidRPr="005744E3" w:rsidRDefault="00DC593D" w:rsidP="005744E3">
      <w:pPr>
        <w:spacing w:line="276" w:lineRule="auto"/>
        <w:ind w:left="540"/>
        <w:contextualSpacing/>
        <w:jc w:val="center"/>
        <w:rPr>
          <w:rFonts w:eastAsia="Calibri" w:cs="Times New Roman"/>
          <w:b/>
          <w:sz w:val="28"/>
          <w:szCs w:val="28"/>
          <w:lang w:eastAsia="en-US"/>
        </w:rPr>
      </w:pPr>
      <w:r w:rsidRPr="005744E3">
        <w:rPr>
          <w:color w:val="FF0000"/>
          <w:sz w:val="28"/>
          <w:szCs w:val="28"/>
        </w:rPr>
        <w:tab/>
      </w:r>
      <w:r w:rsidRPr="005744E3">
        <w:rPr>
          <w:rFonts w:eastAsia="Calibri" w:cs="Times New Roman"/>
          <w:b/>
          <w:sz w:val="28"/>
          <w:szCs w:val="28"/>
          <w:lang w:eastAsia="en-US"/>
        </w:rPr>
        <w:t>Тематическое планирование учебного предмета «Биология»</w:t>
      </w:r>
    </w:p>
    <w:p w14:paraId="14DB55BC" w14:textId="77777777" w:rsidR="00B3347B" w:rsidRPr="0040233B" w:rsidRDefault="00DC593D" w:rsidP="0040233B">
      <w:pPr>
        <w:spacing w:line="276" w:lineRule="auto"/>
        <w:ind w:left="540" w:firstLine="0"/>
        <w:contextualSpacing/>
        <w:jc w:val="center"/>
        <w:rPr>
          <w:rFonts w:eastAsia="SchoolBookSanPin" w:cs="Times New Roman"/>
          <w:b/>
          <w:sz w:val="28"/>
          <w:szCs w:val="28"/>
          <w:lang w:eastAsia="en-US"/>
        </w:rPr>
      </w:pPr>
      <w:r w:rsidRPr="005744E3">
        <w:rPr>
          <w:rFonts w:eastAsia="SchoolBookSanPin" w:cs="Times New Roman"/>
          <w:b/>
          <w:sz w:val="28"/>
          <w:szCs w:val="28"/>
          <w:lang w:eastAsia="en-US"/>
        </w:rPr>
        <w:t>(базовый уровень)</w:t>
      </w:r>
    </w:p>
    <w:p w14:paraId="3D74D860" w14:textId="77777777" w:rsidR="00B3347B" w:rsidRPr="005744E3" w:rsidRDefault="00B3347B"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469DB4DD" w14:textId="77777777" w:rsidR="00B3347B" w:rsidRPr="005744E3" w:rsidRDefault="00B3347B"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w:t>
      </w:r>
      <w:r w:rsidRPr="005744E3">
        <w:rPr>
          <w:rFonts w:eastAsia="SchoolBookSanPin" w:cs="Times New Roman"/>
          <w:sz w:val="28"/>
          <w:szCs w:val="28"/>
          <w:lang w:eastAsia="en-US"/>
        </w:rPr>
        <w:lastRenderedPageBreak/>
        <w:t xml:space="preserve">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2B3061E5" w14:textId="77777777" w:rsidR="00DC593D" w:rsidRPr="005744E3" w:rsidRDefault="00DC593D"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8"/>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DC593D" w:rsidRPr="0040233B" w14:paraId="3DDA9214" w14:textId="77777777" w:rsidTr="00DC593D">
        <w:trPr>
          <w:trHeight w:val="575"/>
        </w:trPr>
        <w:tc>
          <w:tcPr>
            <w:tcW w:w="993" w:type="dxa"/>
          </w:tcPr>
          <w:p w14:paraId="7A285F56" w14:textId="77777777" w:rsidR="00DC593D" w:rsidRPr="0040233B" w:rsidRDefault="00DC593D" w:rsidP="005744E3">
            <w:pPr>
              <w:spacing w:line="276" w:lineRule="auto"/>
              <w:ind w:left="142" w:right="354" w:firstLine="96"/>
              <w:jc w:val="center"/>
              <w:rPr>
                <w:rFonts w:eastAsia="Times New Roman"/>
                <w:sz w:val="24"/>
                <w:szCs w:val="24"/>
                <w:lang w:eastAsia="en-US"/>
              </w:rPr>
            </w:pPr>
            <w:r w:rsidRPr="0040233B">
              <w:rPr>
                <w:rFonts w:eastAsia="Times New Roman"/>
                <w:sz w:val="24"/>
                <w:szCs w:val="24"/>
                <w:lang w:eastAsia="en-US"/>
              </w:rPr>
              <w:t>№</w:t>
            </w:r>
            <w:r w:rsidRPr="0040233B">
              <w:rPr>
                <w:rFonts w:eastAsia="Times New Roman"/>
                <w:spacing w:val="-57"/>
                <w:sz w:val="24"/>
                <w:szCs w:val="24"/>
                <w:lang w:eastAsia="en-US"/>
              </w:rPr>
              <w:t xml:space="preserve"> </w:t>
            </w:r>
            <w:r w:rsidRPr="0040233B">
              <w:rPr>
                <w:rFonts w:eastAsia="Times New Roman"/>
                <w:sz w:val="24"/>
                <w:szCs w:val="24"/>
                <w:lang w:eastAsia="en-US"/>
              </w:rPr>
              <w:t>п/п</w:t>
            </w:r>
          </w:p>
        </w:tc>
        <w:tc>
          <w:tcPr>
            <w:tcW w:w="4394" w:type="dxa"/>
          </w:tcPr>
          <w:p w14:paraId="79DE5B94" w14:textId="77777777" w:rsidR="00DC593D" w:rsidRPr="0040233B" w:rsidRDefault="00DC593D" w:rsidP="005744E3">
            <w:pPr>
              <w:spacing w:line="276" w:lineRule="auto"/>
              <w:ind w:left="142" w:firstLine="0"/>
              <w:jc w:val="center"/>
              <w:rPr>
                <w:rFonts w:eastAsia="Times New Roman"/>
                <w:sz w:val="24"/>
                <w:szCs w:val="24"/>
                <w:lang w:eastAsia="en-US"/>
              </w:rPr>
            </w:pPr>
            <w:r w:rsidRPr="0040233B">
              <w:rPr>
                <w:rFonts w:eastAsia="Times New Roman"/>
                <w:sz w:val="24"/>
                <w:szCs w:val="24"/>
                <w:lang w:eastAsia="en-US"/>
              </w:rPr>
              <w:t>Тема</w:t>
            </w:r>
          </w:p>
        </w:tc>
        <w:tc>
          <w:tcPr>
            <w:tcW w:w="2126" w:type="dxa"/>
          </w:tcPr>
          <w:p w14:paraId="626C27FC" w14:textId="77777777" w:rsidR="00DC593D" w:rsidRPr="0040233B" w:rsidRDefault="00DC593D" w:rsidP="005744E3">
            <w:pPr>
              <w:spacing w:line="276" w:lineRule="auto"/>
              <w:ind w:left="142" w:right="27" w:hanging="72"/>
              <w:jc w:val="center"/>
              <w:rPr>
                <w:rFonts w:eastAsia="Times New Roman"/>
                <w:sz w:val="24"/>
                <w:szCs w:val="24"/>
                <w:lang w:val="ru-RU" w:eastAsia="en-US"/>
              </w:rPr>
            </w:pPr>
            <w:r w:rsidRPr="0040233B">
              <w:rPr>
                <w:rFonts w:eastAsia="Times New Roman"/>
                <w:spacing w:val="-1"/>
                <w:sz w:val="24"/>
                <w:szCs w:val="24"/>
                <w:lang w:val="ru-RU" w:eastAsia="en-US"/>
              </w:rPr>
              <w:t>Количество часов, отводимых на освоение каждой темы</w:t>
            </w:r>
          </w:p>
        </w:tc>
        <w:tc>
          <w:tcPr>
            <w:tcW w:w="2126" w:type="dxa"/>
          </w:tcPr>
          <w:p w14:paraId="6A46EC0D" w14:textId="77777777" w:rsidR="00DC593D" w:rsidRPr="0040233B" w:rsidRDefault="00DC593D" w:rsidP="005744E3">
            <w:pPr>
              <w:spacing w:line="276" w:lineRule="auto"/>
              <w:ind w:left="142" w:right="27" w:hanging="72"/>
              <w:jc w:val="center"/>
              <w:rPr>
                <w:rFonts w:eastAsia="Times New Roman"/>
                <w:spacing w:val="-1"/>
                <w:sz w:val="24"/>
                <w:szCs w:val="24"/>
                <w:lang w:eastAsia="en-US"/>
              </w:rPr>
            </w:pPr>
            <w:r w:rsidRPr="0040233B">
              <w:rPr>
                <w:rFonts w:eastAsia="Times New Roman"/>
                <w:spacing w:val="-1"/>
                <w:sz w:val="24"/>
                <w:szCs w:val="24"/>
                <w:lang w:eastAsia="en-US"/>
              </w:rPr>
              <w:t xml:space="preserve">Э(Ц)ОР </w:t>
            </w:r>
          </w:p>
        </w:tc>
      </w:tr>
      <w:tr w:rsidR="00DC593D" w:rsidRPr="0040233B" w14:paraId="3E50A5D9" w14:textId="77777777" w:rsidTr="00DC593D">
        <w:trPr>
          <w:trHeight w:val="2227"/>
        </w:trPr>
        <w:tc>
          <w:tcPr>
            <w:tcW w:w="993" w:type="dxa"/>
          </w:tcPr>
          <w:p w14:paraId="0522DD90" w14:textId="77777777" w:rsidR="00DC593D" w:rsidRPr="0040233B" w:rsidRDefault="00DC593D" w:rsidP="005744E3">
            <w:pPr>
              <w:spacing w:line="276" w:lineRule="auto"/>
              <w:ind w:left="142" w:firstLine="0"/>
              <w:jc w:val="left"/>
              <w:rPr>
                <w:rFonts w:eastAsia="Times New Roman"/>
                <w:sz w:val="24"/>
                <w:szCs w:val="24"/>
                <w:lang w:eastAsia="en-US"/>
              </w:rPr>
            </w:pPr>
            <w:r w:rsidRPr="0040233B">
              <w:rPr>
                <w:rFonts w:eastAsia="Times New Roman"/>
                <w:sz w:val="24"/>
                <w:szCs w:val="24"/>
                <w:lang w:eastAsia="en-US"/>
              </w:rPr>
              <w:t>1.</w:t>
            </w:r>
          </w:p>
        </w:tc>
        <w:tc>
          <w:tcPr>
            <w:tcW w:w="4394" w:type="dxa"/>
          </w:tcPr>
          <w:p w14:paraId="259A9E0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5 класс</w:t>
            </w:r>
          </w:p>
          <w:p w14:paraId="37AE302A"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157.3.1. Биология – наука о живой природе.</w:t>
            </w:r>
          </w:p>
          <w:p w14:paraId="307A9420"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Понятие о жизни. Признаки живого (клеточное строение, питание, дыхание, выделение, рост и другие признаки). Объекты живой и неживой природы, их сравнение. Живая и неживая природа – единое целое.</w:t>
            </w:r>
          </w:p>
          <w:p w14:paraId="6991536F"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Биология – система наук о живой природе. Основные разделы биологии (ботаника, зоология, экология, цитология, анатомия, физиология и другие разделы). Профессии, связанные с биологией: врач, ветеринар, психолог, агроном, животновод и другие (4–5 профессий). Связь биологии с другими науками (математика, география и другие науки). Роль биологии в познании окружающего мира и практической деятельности современного человека.</w:t>
            </w:r>
          </w:p>
          <w:p w14:paraId="073AB1EE"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Кабинет биологии. Правила поведения и работы в кабинете с биологическими приборами и инструментами.</w:t>
            </w:r>
          </w:p>
          <w:p w14:paraId="71C89A73"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Интернет).</w:t>
            </w:r>
          </w:p>
          <w:p w14:paraId="37DA2750"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157.3.2. Методы изучения живой природы.</w:t>
            </w:r>
          </w:p>
          <w:p w14:paraId="4722F384"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Научные методы изучения живой природы: наблюдение, эксперимент, </w:t>
            </w:r>
            <w:r w:rsidRPr="0040233B">
              <w:rPr>
                <w:rFonts w:eastAsia="OfficinaSansBoldITC"/>
                <w:sz w:val="24"/>
                <w:szCs w:val="24"/>
                <w:lang w:val="ru-RU" w:eastAsia="en-US"/>
              </w:rPr>
              <w:lastRenderedPageBreak/>
              <w:t>описание, измерение, классификация. Правила работы с увеличительными приборами.</w:t>
            </w:r>
          </w:p>
          <w:p w14:paraId="22E4E56C"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Метод описания в биологии (наглядный, словесный, схематический). Метод измерения (инструменты измерения). Наблюдение и эксперимент как ведущие методы биологии.</w:t>
            </w:r>
          </w:p>
          <w:p w14:paraId="42422B3D"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7F81962D"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лабораторного оборудования: термометры, весы, чашки Петри, пробирки, мензурки. Правила работы с оборудованием в школьном кабинете.</w:t>
            </w:r>
          </w:p>
          <w:p w14:paraId="296B4671"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Ознакомление с устройством лупы, светового микроскопа, правила работы с ними.</w:t>
            </w:r>
          </w:p>
          <w:p w14:paraId="137A2DE7"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p w14:paraId="513FAA05"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Экскурсии или видеоэкскурсии.</w:t>
            </w:r>
          </w:p>
          <w:p w14:paraId="126A5703"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Овладение методами изучения живой природы – наблюдением и экспериментом.</w:t>
            </w:r>
          </w:p>
          <w:p w14:paraId="1498D5B9"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157.3.3. Организмы – тела живой природы.</w:t>
            </w:r>
          </w:p>
          <w:p w14:paraId="464BE68F"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Понятие об организме. Доядерные и ядерные организмы. Клетка и её открытие. Клеточное строение организмов. Цитология – наука о клетке. Клетка – наименьшая единица строения и жизнедеятельности организмов. Устройство увеличительных приборов: лупы и микроскопа.. Строение клетки под световым микроскопом: клеточная оболочка, цитоплазма, ядро.</w:t>
            </w:r>
          </w:p>
          <w:p w14:paraId="68D8D94F"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Одноклеточные и многоклеточные организмы. Клетки, ткани, органы, системы органов.</w:t>
            </w:r>
          </w:p>
          <w:p w14:paraId="621591F9"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Жизнедеятельность организмов. Особенности строения и процессов жизнедеятельности у растений, животных, бактерий и грибов.</w:t>
            </w:r>
          </w:p>
          <w:p w14:paraId="708DFB55"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Свойства организмов: питание, дыхание, выделение, движение, размножение, развитие, раздражимость, приспособленность. Организм – единое целое.</w:t>
            </w:r>
          </w:p>
          <w:p w14:paraId="11EFF214"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Разнообразие организмов и их классификация (таксоны в биологии: царства, типы (отделы), классы, отряды (порядки), семейства, роды, виды. Бактерии и вирусы как формы жизни. Значение бактерий и вирусов в природе и в жизни человека.</w:t>
            </w:r>
          </w:p>
          <w:p w14:paraId="3D26A908"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0F2F617D"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клеток кожицы чешуи лука под лупой и микроскопом (на примере самостоятельно приготовленного микропрепарата).</w:t>
            </w:r>
          </w:p>
          <w:p w14:paraId="27BBBA20"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Ознакомление с принципами систематики организмов. </w:t>
            </w:r>
          </w:p>
          <w:p w14:paraId="67E01C90"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Наблюдение за потреблением воды растением.</w:t>
            </w:r>
          </w:p>
          <w:p w14:paraId="1BB4B055"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157.3.4. Организмы и среда обитания.</w:t>
            </w:r>
          </w:p>
          <w:p w14:paraId="7DDD758E"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 Приспособления организмов к среде обитания. Сезонные изменения в жизни организмов.</w:t>
            </w:r>
          </w:p>
          <w:p w14:paraId="33F3D022"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2B847275"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Выявление приспособлений организмов к среде обитания (на конкретных примерах).</w:t>
            </w:r>
          </w:p>
          <w:p w14:paraId="1327BEA2"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Экскурсии или видеоэкскурсии.</w:t>
            </w:r>
          </w:p>
          <w:p w14:paraId="76C9154E"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Растительный и животный мир родного края (краеведение).</w:t>
            </w:r>
          </w:p>
          <w:p w14:paraId="1B4343FB"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157.3.5. Природные сообщества.</w:t>
            </w:r>
          </w:p>
          <w:p w14:paraId="7E93A45C"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w:t>
            </w:r>
            <w:r w:rsidRPr="0040233B">
              <w:rPr>
                <w:rFonts w:eastAsia="OfficinaSansBoldITC"/>
                <w:sz w:val="24"/>
                <w:szCs w:val="24"/>
                <w:lang w:val="ru-RU" w:eastAsia="en-US"/>
              </w:rPr>
              <w:lastRenderedPageBreak/>
              <w:t>Примеры природных сообществ (лес, пруд, озеро и другие природные сообщества).</w:t>
            </w:r>
          </w:p>
          <w:p w14:paraId="011555C3"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p w14:paraId="2A87C287"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Природные зоны Земли, их обитатели. Флора и фауна природных зон. Ландшафты: природные и культурные.</w:t>
            </w:r>
          </w:p>
          <w:p w14:paraId="353E80B9"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39DD09B8"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искусственных сообществ и их обитателей (на примере аквариума и других искусственных сообществ).</w:t>
            </w:r>
          </w:p>
          <w:p w14:paraId="6FCAA521"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Экскурсии или видеоэкскурсии.</w:t>
            </w:r>
          </w:p>
          <w:p w14:paraId="4C2DDDDF"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природных сообществ (на примере леса, озера, пруда, луга и других природных сообществ.).</w:t>
            </w:r>
          </w:p>
          <w:p w14:paraId="16A589A8"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сезонных явлений в жизни природных сообществ.</w:t>
            </w:r>
          </w:p>
          <w:p w14:paraId="679EBD1B"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157.3.6. Живая природа и человек.</w:t>
            </w:r>
          </w:p>
          <w:p w14:paraId="4FC9B529"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 Пути сохранения биологического разнообразия. Охраняемые территории (заповедники, заказники, национальные парки, памятники природы). Красная книга Российской Федерации. Осознание жизни как великой ценности.</w:t>
            </w:r>
          </w:p>
          <w:p w14:paraId="0837C582"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Практические работы.</w:t>
            </w:r>
          </w:p>
          <w:p w14:paraId="5EA0B702" w14:textId="77777777" w:rsidR="00DC593D" w:rsidRPr="0040233B" w:rsidRDefault="00DC593D"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Проведение акции по уборке мусора в ближайшем лесу, парке, сквере или на пришкольной территории.</w:t>
            </w:r>
          </w:p>
        </w:tc>
        <w:tc>
          <w:tcPr>
            <w:tcW w:w="2126" w:type="dxa"/>
            <w:vMerge w:val="restart"/>
          </w:tcPr>
          <w:p w14:paraId="5699BD10" w14:textId="77777777" w:rsidR="00DC593D" w:rsidRPr="0040233B" w:rsidRDefault="00DC593D" w:rsidP="005744E3">
            <w:pPr>
              <w:spacing w:line="276" w:lineRule="auto"/>
              <w:ind w:firstLine="0"/>
              <w:jc w:val="center"/>
              <w:rPr>
                <w:rFonts w:eastAsia="Times New Roman"/>
                <w:i/>
                <w:sz w:val="24"/>
                <w:szCs w:val="24"/>
                <w:lang w:val="ru-RU" w:eastAsia="en-US"/>
              </w:rPr>
            </w:pPr>
            <w:r w:rsidRPr="0040233B">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62F6F9E2" w14:textId="77777777" w:rsidR="00DC593D" w:rsidRPr="0040233B" w:rsidRDefault="00DC593D" w:rsidP="005744E3">
            <w:pPr>
              <w:spacing w:line="276" w:lineRule="auto"/>
              <w:ind w:firstLine="0"/>
              <w:jc w:val="center"/>
              <w:rPr>
                <w:rFonts w:eastAsia="Times New Roman"/>
                <w:i/>
                <w:sz w:val="24"/>
                <w:szCs w:val="24"/>
                <w:lang w:val="ru-RU" w:eastAsia="en-US"/>
              </w:rPr>
            </w:pPr>
            <w:r w:rsidRPr="0040233B">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37DD4298" w14:textId="77777777" w:rsidR="00DC593D" w:rsidRPr="0040233B" w:rsidRDefault="00DC593D" w:rsidP="005744E3">
            <w:pPr>
              <w:spacing w:line="276" w:lineRule="auto"/>
              <w:ind w:firstLine="0"/>
              <w:jc w:val="center"/>
              <w:rPr>
                <w:rFonts w:eastAsia="Times New Roman"/>
                <w:i/>
                <w:sz w:val="24"/>
                <w:szCs w:val="24"/>
                <w:lang w:val="ru-RU" w:eastAsia="en-US"/>
              </w:rPr>
            </w:pPr>
            <w:r w:rsidRPr="0040233B">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w:t>
            </w:r>
            <w:r w:rsidRPr="0040233B">
              <w:rPr>
                <w:rFonts w:eastAsia="Times New Roman"/>
                <w:i/>
                <w:sz w:val="24"/>
                <w:szCs w:val="24"/>
                <w:lang w:val="ru-RU" w:eastAsia="en-US"/>
              </w:rPr>
              <w:lastRenderedPageBreak/>
              <w:t>которых соответствует законодательству об образовании.</w:t>
            </w:r>
          </w:p>
        </w:tc>
      </w:tr>
      <w:tr w:rsidR="00D16B00" w:rsidRPr="0040233B" w14:paraId="5FB57C36" w14:textId="77777777" w:rsidTr="00DC593D">
        <w:trPr>
          <w:trHeight w:val="2227"/>
        </w:trPr>
        <w:tc>
          <w:tcPr>
            <w:tcW w:w="993" w:type="dxa"/>
          </w:tcPr>
          <w:p w14:paraId="36F74D80" w14:textId="77777777" w:rsidR="00D16B00" w:rsidRPr="0040233B" w:rsidRDefault="00D16B00" w:rsidP="005744E3">
            <w:pPr>
              <w:spacing w:line="276" w:lineRule="auto"/>
              <w:ind w:left="142" w:firstLine="0"/>
              <w:jc w:val="left"/>
              <w:rPr>
                <w:rFonts w:eastAsia="Times New Roman"/>
                <w:sz w:val="24"/>
                <w:szCs w:val="24"/>
                <w:lang w:val="ru-RU" w:eastAsia="en-US"/>
              </w:rPr>
            </w:pPr>
            <w:r w:rsidRPr="0040233B">
              <w:rPr>
                <w:rFonts w:eastAsia="Times New Roman"/>
                <w:sz w:val="24"/>
                <w:szCs w:val="24"/>
                <w:lang w:val="ru-RU" w:eastAsia="en-US"/>
              </w:rPr>
              <w:lastRenderedPageBreak/>
              <w:t>2.</w:t>
            </w:r>
          </w:p>
        </w:tc>
        <w:tc>
          <w:tcPr>
            <w:tcW w:w="4394" w:type="dxa"/>
          </w:tcPr>
          <w:p w14:paraId="4864EEE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6 класс</w:t>
            </w:r>
          </w:p>
          <w:p w14:paraId="632E181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157.4.1. Растительный организм.</w:t>
            </w:r>
          </w:p>
          <w:p w14:paraId="7A5F1413"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Ботаника – наука о растениях. Разделы ботаники. Связь ботаники с другими науками и техникой. Общие признаки растений.</w:t>
            </w:r>
          </w:p>
          <w:p w14:paraId="2C92286C"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Разнообразие растений. Уровни организации растительного организма. Высшие и низшие растения. Споровые и семенные растения.</w:t>
            </w:r>
          </w:p>
          <w:p w14:paraId="7E25731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p w14:paraId="7DBD8B4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Органы и системы органов растений. Строение органов растительного организма, их роль и связь между собой.</w:t>
            </w:r>
          </w:p>
          <w:p w14:paraId="6B9607A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75B157A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микроскопического строения листа водного растения элодеи.</w:t>
            </w:r>
          </w:p>
          <w:p w14:paraId="2F7D945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растительных тканей (использование микропрепаратов).</w:t>
            </w:r>
          </w:p>
          <w:p w14:paraId="7FB0974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строения травянистого цветкового растения (на живых или гербарных экземплярах растений): пастушья сумка, редька дикая, лютик едкий и другие растения.</w:t>
            </w:r>
          </w:p>
          <w:p w14:paraId="34A7AE0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Обнаружение неорганических и органических веществ в растении.</w:t>
            </w:r>
          </w:p>
          <w:p w14:paraId="1FCBD72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Экскурсии или видеоэкскурсии.</w:t>
            </w:r>
          </w:p>
          <w:p w14:paraId="6A09A4C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Ознакомление в природе с цветковыми растениями.</w:t>
            </w:r>
          </w:p>
          <w:p w14:paraId="0F02FCD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157.4.2. Строение и многообразие покрытосеменных растений</w:t>
            </w:r>
          </w:p>
          <w:p w14:paraId="00AADE2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Строение семян. Образование плодов и семян. Типы плодов. Распространение плодов и семян в природе. Состав и строение семян. Условия прорастания семян. Подготовка семян к посеву. </w:t>
            </w:r>
          </w:p>
          <w:p w14:paraId="36198FC1"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Виды корней и типы корневых систем. Видоизменения корней. Корень – орган почвенного (минерального) питания. </w:t>
            </w:r>
            <w:r w:rsidRPr="0040233B">
              <w:rPr>
                <w:rFonts w:eastAsia="OfficinaSansBoldITC"/>
                <w:sz w:val="24"/>
                <w:szCs w:val="24"/>
                <w:lang w:val="ru-RU" w:eastAsia="en-US"/>
              </w:rPr>
              <w:lastRenderedPageBreak/>
              <w:t xml:space="preserve">Корни и корневые системы. Внешнее и внутреннее строение корня в связи с его функциями. Корневой чехлик. Зоны корня. Корневые волоски. Рост корня. Поглощение корнями воды и минеральных веществ, необходимых растению (корневое давление, осмос). Видоизменение корней. </w:t>
            </w:r>
          </w:p>
          <w:p w14:paraId="0DACB62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Побег. Развитие побега из почки. Строение стебля. Внешнее и внутреннее строение листа. Видоизменения побегов: корневище, клубень, луковица. Их строение, биологическое и хозяйственное значение. Побег и почки. Листорасположение и листовая мозаика. Строение и функции листа. Простые и сложные листья. Видоизменения листьев. Особенности внутреннего строения листа в связи с его функциями (кожица и устьица, основная ткань листа, проводящие пучки). Лист – орган воздушного питания.</w:t>
            </w:r>
          </w:p>
          <w:p w14:paraId="35D5EA9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Строение и разнообразие цветков. Соцветия. Плоды. Цветки и соцветия. Опыление. Перекрёстное опыление (ветром, животными, водой) и самоопыление. Двойное оплодотворение. Наследование признаков обоих растений. Образование плодов и семян. Типы плодов. Распространение плодов и семян в природе.</w:t>
            </w:r>
          </w:p>
          <w:p w14:paraId="6A9466B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5A352A2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корневых систем (стержневой и мочковатой) на примере гербарных экземпляров или живых растений.</w:t>
            </w:r>
          </w:p>
          <w:p w14:paraId="449E484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микропрепарата клеток корня.</w:t>
            </w:r>
          </w:p>
          <w:p w14:paraId="07476AD1"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Ознакомление с внешним строением листьев и листорасположением (на комнатных растениях).</w:t>
            </w:r>
          </w:p>
          <w:p w14:paraId="59D98F0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вегетативных и генеративных почек (на примере сирени, тополя и других растений).</w:t>
            </w:r>
          </w:p>
          <w:p w14:paraId="0A517EE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микроскопического строения </w:t>
            </w:r>
            <w:r w:rsidRPr="0040233B">
              <w:rPr>
                <w:rFonts w:eastAsia="OfficinaSansBoldITC"/>
                <w:sz w:val="24"/>
                <w:szCs w:val="24"/>
                <w:lang w:val="ru-RU" w:eastAsia="en-US"/>
              </w:rPr>
              <w:lastRenderedPageBreak/>
              <w:t>листа (на готовых микропрепаратах).</w:t>
            </w:r>
          </w:p>
          <w:p w14:paraId="737E189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Рассматривание микроскопического строения ветки дерева (на готовом микропрепарате).</w:t>
            </w:r>
          </w:p>
          <w:p w14:paraId="47824D4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строения корневища, клубня, луковицы.</w:t>
            </w:r>
          </w:p>
          <w:p w14:paraId="6CDC1A93"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цветков.</w:t>
            </w:r>
          </w:p>
          <w:p w14:paraId="52F45B8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Ознакомление с различными типами соцветий. </w:t>
            </w:r>
          </w:p>
          <w:p w14:paraId="036954F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семян двудольных растений.</w:t>
            </w:r>
          </w:p>
          <w:p w14:paraId="7AEE582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семян однодольных растений.</w:t>
            </w:r>
          </w:p>
          <w:p w14:paraId="24B8E61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157.4.3. Жизнедеятельность растительного организма.</w:t>
            </w:r>
          </w:p>
          <w:p w14:paraId="646038C1"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Обмен веществ у растений</w:t>
            </w:r>
          </w:p>
          <w:p w14:paraId="5A6E1EA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Неорганические (вода, минеральные соли) и органические вещества (белки, жиры, углеводы, нуклеиновые кислоты, витамины и другие вещества) растения. Минеральное питание растений. Удобрения. </w:t>
            </w:r>
          </w:p>
          <w:p w14:paraId="4D99CA2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Питание растения</w:t>
            </w:r>
          </w:p>
          <w:p w14:paraId="1FECEE7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Поглощение корнями воды и минеральных веществ, необходимых растению (корневое давление, осмос). Почва, её плодородие. Значение обработки почвы (окучивание), внесения удобрений, прореживания проростков, полива для жизни культурных растений. Гидропоника.</w:t>
            </w:r>
          </w:p>
          <w:p w14:paraId="5F85433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Фотосинтез. Лист – орган воздушного питания. Значение фотосинтеза в природе и в жизни человека.</w:t>
            </w:r>
          </w:p>
          <w:p w14:paraId="166F813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Дыхание растения</w:t>
            </w:r>
          </w:p>
          <w:p w14:paraId="4EBD3A0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Дыхание корня. Рыхление почвы для улучшения дыхания корней. Условия, препятствующие дыханию корней. Лист как орган дыхания (устьичный аппарат). Поступление в лист атмосферного воздуха. Сильная запылённость воздуха, как препятствие для дыхания листьев. Стебель как орган дыхания (наличие устьиц в кожице, чечевичек). Особенности дыхания растений. </w:t>
            </w:r>
            <w:r w:rsidRPr="0040233B">
              <w:rPr>
                <w:rFonts w:eastAsia="OfficinaSansBoldITC"/>
                <w:sz w:val="24"/>
                <w:szCs w:val="24"/>
                <w:lang w:val="ru-RU" w:eastAsia="en-US"/>
              </w:rPr>
              <w:lastRenderedPageBreak/>
              <w:t>Взаимосвязь дыхания растения с фотосинтезом.</w:t>
            </w:r>
          </w:p>
          <w:p w14:paraId="4C68F67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Транспорт веществ в растении.</w:t>
            </w:r>
          </w:p>
          <w:p w14:paraId="71C402B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Связь клеточного строения стебля с его функциями. Рост стебля в длину. Клеточное строение стебля травянистого растения: кожица, проводящие пучки, основная ткань (паренхима). Клеточное строение стебля древесного растения: кора (пробка, луб), камбий, древесина и сердцевина. Рост стебля в толщину. 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Перераспределение и запасание веществ в растении. Выделение у растений. Листопад.</w:t>
            </w:r>
          </w:p>
          <w:p w14:paraId="07A98F1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Рост и развитие растения</w:t>
            </w:r>
          </w:p>
          <w:p w14:paraId="0EE2051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Прорастание семян. Условия прорастания семян. Подготовка семян к посеву. Развитие проростков.</w:t>
            </w:r>
          </w:p>
          <w:p w14:paraId="0FEA50F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Образовательные ткани. Конус нарастания побега, рост кончика корня. 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 Ростовые движения растений. Развитие побега из почки.</w:t>
            </w:r>
          </w:p>
          <w:p w14:paraId="2B311F7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Размножение растений и его значение. Семенное (генеративное) размножение растений. Цветки и соцветия. Опыление. Перекрёстное опыление (ветром, животными, водой) и самоопыление. Двойное оплодотворение. Наследование признаков обоих растений.</w:t>
            </w:r>
          </w:p>
          <w:p w14:paraId="1691359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Вегетативное размножение цветковых растений в природе. Вегетативное размножение культурных растений. </w:t>
            </w:r>
            <w:r w:rsidRPr="0040233B">
              <w:rPr>
                <w:rFonts w:eastAsia="OfficinaSansBoldITC"/>
                <w:sz w:val="24"/>
                <w:szCs w:val="24"/>
                <w:lang w:val="ru-RU" w:eastAsia="en-US"/>
              </w:rPr>
              <w:lastRenderedPageBreak/>
              <w:t>Клоны. Сохранение признаков материнского растения. Хозяйственное значение вегетативного размножения.</w:t>
            </w:r>
          </w:p>
          <w:p w14:paraId="5BC159B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239A967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Наблюдение за ростом корня. </w:t>
            </w:r>
          </w:p>
          <w:p w14:paraId="7C8C4CA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Наблюдение за ростом побега.</w:t>
            </w:r>
          </w:p>
          <w:p w14:paraId="2D652CDC"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возраста дерева по спилу.</w:t>
            </w:r>
          </w:p>
          <w:p w14:paraId="1D76C26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Выявление передвижения воды и минеральных веществ по древесине.</w:t>
            </w:r>
          </w:p>
          <w:p w14:paraId="700B972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Наблюдение процесса выделения кислорода на свету аквариумными растениями.</w:t>
            </w:r>
          </w:p>
          <w:p w14:paraId="07B3329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роли рыхления для дыхания корней.</w:t>
            </w:r>
          </w:p>
          <w:p w14:paraId="00A8F9A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Овладение приёмами вегетативного размножения растений (черенкование побегов, черенкование листьев и другие) на примере комнатных растений (традесканция, сенполия, бегония, сансевьера и другие растения).</w:t>
            </w:r>
          </w:p>
          <w:p w14:paraId="6D7EBFA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всхожести семян культурных растений и посев их в грунт.</w:t>
            </w:r>
          </w:p>
          <w:p w14:paraId="328C56A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Наблюдение за ростом и развитием цветкового растения в комнатных условиях (на примере фасоли или посевного гороха).</w:t>
            </w:r>
          </w:p>
          <w:p w14:paraId="4CE4D4A1"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условий прорастания семян.</w:t>
            </w:r>
          </w:p>
        </w:tc>
        <w:tc>
          <w:tcPr>
            <w:tcW w:w="2126" w:type="dxa"/>
          </w:tcPr>
          <w:p w14:paraId="01BDF26B" w14:textId="77777777" w:rsidR="00D16B00" w:rsidRPr="0040233B" w:rsidRDefault="00D16B00" w:rsidP="005744E3">
            <w:pPr>
              <w:spacing w:line="276" w:lineRule="auto"/>
              <w:ind w:firstLine="0"/>
              <w:jc w:val="center"/>
              <w:rPr>
                <w:rFonts w:eastAsia="Times New Roman"/>
                <w:i/>
                <w:sz w:val="24"/>
                <w:szCs w:val="24"/>
                <w:lang w:eastAsia="en-US"/>
              </w:rPr>
            </w:pPr>
          </w:p>
        </w:tc>
        <w:tc>
          <w:tcPr>
            <w:tcW w:w="2126" w:type="dxa"/>
          </w:tcPr>
          <w:p w14:paraId="6F09A2BF" w14:textId="77777777" w:rsidR="00D16B00" w:rsidRPr="0040233B" w:rsidRDefault="00D16B00" w:rsidP="005744E3">
            <w:pPr>
              <w:spacing w:line="276" w:lineRule="auto"/>
              <w:ind w:firstLine="0"/>
              <w:jc w:val="center"/>
              <w:rPr>
                <w:rFonts w:eastAsia="Times New Roman"/>
                <w:i/>
                <w:sz w:val="24"/>
                <w:szCs w:val="24"/>
                <w:lang w:eastAsia="en-US"/>
              </w:rPr>
            </w:pPr>
          </w:p>
        </w:tc>
      </w:tr>
      <w:tr w:rsidR="00D16B00" w:rsidRPr="0040233B" w14:paraId="4373DA6D" w14:textId="77777777" w:rsidTr="00DC593D">
        <w:trPr>
          <w:trHeight w:val="2227"/>
        </w:trPr>
        <w:tc>
          <w:tcPr>
            <w:tcW w:w="993" w:type="dxa"/>
          </w:tcPr>
          <w:p w14:paraId="506B1A14" w14:textId="77777777" w:rsidR="00D16B00" w:rsidRPr="0040233B" w:rsidRDefault="00D16B00" w:rsidP="005744E3">
            <w:pPr>
              <w:spacing w:line="276" w:lineRule="auto"/>
              <w:ind w:left="142" w:firstLine="0"/>
              <w:jc w:val="left"/>
              <w:rPr>
                <w:rFonts w:eastAsia="Times New Roman"/>
                <w:sz w:val="24"/>
                <w:szCs w:val="24"/>
                <w:lang w:val="ru-RU" w:eastAsia="en-US"/>
              </w:rPr>
            </w:pPr>
            <w:r w:rsidRPr="0040233B">
              <w:rPr>
                <w:rFonts w:eastAsia="Times New Roman"/>
                <w:sz w:val="24"/>
                <w:szCs w:val="24"/>
                <w:lang w:val="ru-RU" w:eastAsia="en-US"/>
              </w:rPr>
              <w:lastRenderedPageBreak/>
              <w:t>3.</w:t>
            </w:r>
          </w:p>
        </w:tc>
        <w:tc>
          <w:tcPr>
            <w:tcW w:w="4394" w:type="dxa"/>
          </w:tcPr>
          <w:p w14:paraId="37D451C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7 класс</w:t>
            </w:r>
          </w:p>
          <w:p w14:paraId="6751F0F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157.5.1. Систематические группы растений.</w:t>
            </w:r>
          </w:p>
          <w:p w14:paraId="4D96445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14:paraId="18C8AD2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Низшие растения. Водоросли. Общая характеристика водорослей. Одноклеточные и многоклеточные зелёные водоросли. Строение и </w:t>
            </w:r>
            <w:r w:rsidRPr="0040233B">
              <w:rPr>
                <w:rFonts w:eastAsia="OfficinaSansBoldITC"/>
                <w:sz w:val="24"/>
                <w:szCs w:val="24"/>
                <w:lang w:val="ru-RU" w:eastAsia="en-US"/>
              </w:rPr>
              <w:lastRenderedPageBreak/>
              <w:t>жизнедеятельность зелёных водорослей. Размножение зелёных водорослей (бесполое и половое). Бурые и красные водоросли, их строение и жизнедеятельность. Значение водорослей в природе и жизни человека.</w:t>
            </w:r>
          </w:p>
          <w:p w14:paraId="65A85C9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Высшие споровые растения. Моховидные (Мхи). 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на примере зелёного мха кукушкин лён. Роль мхов в заболачивании почв и торфообразовании. Использование торфа и продуктов его переработки в хозяйственной деятельности человека.</w:t>
            </w:r>
          </w:p>
          <w:p w14:paraId="06F493A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Плауновидные (Плауны). Хвощевидные (Хвощи), Папоротниковидные (Папоротники). Общая характеристика. Усложнение строения папоротникообразных растений по сравнению с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в образовании каменного угля. Значение папоротникообразных в природе и жизни человека.</w:t>
            </w:r>
          </w:p>
          <w:p w14:paraId="6FD21BA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p w14:paraId="6A7AC9C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w:t>
            </w:r>
            <w:r w:rsidRPr="0040233B">
              <w:rPr>
                <w:rFonts w:eastAsia="OfficinaSansBoldITC"/>
                <w:sz w:val="24"/>
                <w:szCs w:val="24"/>
                <w:lang w:val="ru-RU" w:eastAsia="en-US"/>
              </w:rPr>
              <w:lastRenderedPageBreak/>
              <w:t>Классификация покрытосеменных растений: класс Двудольные и класс Однодольные. Признаки классов. Цикл развития покрытосеменного растения.</w:t>
            </w:r>
          </w:p>
          <w:p w14:paraId="039BAC7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Семейства покрытосеменных (цветковых) растений (изучаются три семейства растений по выбору учителя с учётом местных условий, при этом возможно изучать семейства, не вошедшие в перечень, если они являются наиболее распространёнными в данном регионе).Характерные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p w14:paraId="0634FF0C"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3A29155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одноклеточных водорослей (на примере хламидомонады и хлореллы).</w:t>
            </w:r>
          </w:p>
          <w:p w14:paraId="5524D4B1"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многоклеточных нитчатых водорослей (на примере спирогиры и улотрикса).</w:t>
            </w:r>
          </w:p>
          <w:p w14:paraId="0100709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строения мхов (на местных видах).</w:t>
            </w:r>
          </w:p>
          <w:p w14:paraId="08EBB54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строения папоротника или хвоща.</w:t>
            </w:r>
          </w:p>
          <w:p w14:paraId="55966AF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строения веток, хвои, шишек и семян голосеменных растений (на примере ели, сосны или лиственницы).</w:t>
            </w:r>
          </w:p>
          <w:p w14:paraId="06935D7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внешнего строения покрытосеменных растений. </w:t>
            </w:r>
          </w:p>
          <w:p w14:paraId="5E756F7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14:paraId="5A418B1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Определение видов растений (на примере трёх семейств) с использованием определителей растений или определительных карточек.</w:t>
            </w:r>
          </w:p>
          <w:p w14:paraId="1F818B9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157.5.2. Развитие растительного мира на Земле.</w:t>
            </w:r>
          </w:p>
          <w:p w14:paraId="47D49CA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14:paraId="4289D3F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Экскурсии или видеоэкскурсии.</w:t>
            </w:r>
          </w:p>
          <w:p w14:paraId="3C95476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Развитие растительного мира на Земле (экскурсия в палеонтологический или краеведческий музей).</w:t>
            </w:r>
          </w:p>
          <w:p w14:paraId="45E2103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157.5.3. Растения в природных сообществах.</w:t>
            </w:r>
          </w:p>
          <w:p w14:paraId="0C95E6B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p w14:paraId="6DC13CF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p w14:paraId="294DCAC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157.5.4. Растения и человек.</w:t>
            </w:r>
          </w:p>
          <w:p w14:paraId="2869A49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Культурные растения и их происхождение. Центры многообразия и происхождения культурных растений. Земледелие. Культурные растения </w:t>
            </w:r>
            <w:r w:rsidRPr="0040233B">
              <w:rPr>
                <w:rFonts w:eastAsia="OfficinaSansBoldITC"/>
                <w:sz w:val="24"/>
                <w:szCs w:val="24"/>
                <w:lang w:val="ru-RU" w:eastAsia="en-US"/>
              </w:rPr>
              <w:lastRenderedPageBreak/>
              <w:t>сельскохозяйственных угодий: овощные, плодово-ягодные, полевые. Растения города, особенность городской флоры. Парки, лесопарки, скверы, ботанические сады. Декоративное цветоводство. Комнатные растения, комнатное цветоводство. 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14:paraId="77DBFC5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Экскурсии или видеоэкскурсии.</w:t>
            </w:r>
          </w:p>
          <w:p w14:paraId="4D6C540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сельскохозяйственных растений региона. </w:t>
            </w:r>
          </w:p>
          <w:p w14:paraId="4FE0297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сорных растений региона.</w:t>
            </w:r>
          </w:p>
          <w:p w14:paraId="65A4B34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157.5.5. Грибы. Лишайники. Бактерии.</w:t>
            </w:r>
          </w:p>
          <w:p w14:paraId="7A7E388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p w14:paraId="574A8FE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p w14:paraId="6280094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Паразитические грибы. Разнообразие и значение паразитических грибов (головня, спорынья, фитофтора, трутовик и другие). Борьба с заболеваниями, вызываемыми паразитическими грибами.</w:t>
            </w:r>
          </w:p>
          <w:p w14:paraId="64F1D47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Лишайники – комплексные организмы. Строение лишайников. Питание, рост и размножение лишайников. Значение лишайников в природе и жизни человека.</w:t>
            </w:r>
          </w:p>
          <w:p w14:paraId="2C71D9D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Бактерии – доядерные организмы. Общая характеристика бактерий. Бактериальная клетка. Размножение бактерий. Распространение бактерий. </w:t>
            </w:r>
            <w:r w:rsidRPr="0040233B">
              <w:rPr>
                <w:rFonts w:eastAsia="OfficinaSansBoldITC"/>
                <w:sz w:val="24"/>
                <w:szCs w:val="24"/>
                <w:lang w:val="ru-RU" w:eastAsia="en-US"/>
              </w:rPr>
              <w:lastRenderedPageBreak/>
              <w:t>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p w14:paraId="26BECE7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0102ADE1"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одноклеточных (мукор) и многоклеточных (пеницилл) плесневых грибов.</w:t>
            </w:r>
          </w:p>
          <w:p w14:paraId="5ED548A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плодовых тел шляпочных грибов (или изучение шляпочных грибов на муляжах).</w:t>
            </w:r>
          </w:p>
          <w:p w14:paraId="37505C0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лишайников.</w:t>
            </w:r>
          </w:p>
          <w:p w14:paraId="20E72A13"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бактерий (на готовых микропрепаратах).</w:t>
            </w:r>
          </w:p>
        </w:tc>
        <w:tc>
          <w:tcPr>
            <w:tcW w:w="2126" w:type="dxa"/>
          </w:tcPr>
          <w:p w14:paraId="5F45D0D9" w14:textId="77777777" w:rsidR="00D16B00" w:rsidRPr="0040233B" w:rsidRDefault="00D16B00" w:rsidP="005744E3">
            <w:pPr>
              <w:spacing w:line="276" w:lineRule="auto"/>
              <w:ind w:firstLine="0"/>
              <w:jc w:val="center"/>
              <w:rPr>
                <w:rFonts w:eastAsia="Times New Roman"/>
                <w:i/>
                <w:sz w:val="24"/>
                <w:szCs w:val="24"/>
                <w:lang w:val="ru-RU" w:eastAsia="en-US"/>
              </w:rPr>
            </w:pPr>
          </w:p>
        </w:tc>
        <w:tc>
          <w:tcPr>
            <w:tcW w:w="2126" w:type="dxa"/>
          </w:tcPr>
          <w:p w14:paraId="146A0CA5" w14:textId="77777777" w:rsidR="00D16B00" w:rsidRPr="0040233B" w:rsidRDefault="00D16B00" w:rsidP="005744E3">
            <w:pPr>
              <w:spacing w:line="276" w:lineRule="auto"/>
              <w:ind w:firstLine="0"/>
              <w:jc w:val="center"/>
              <w:rPr>
                <w:rFonts w:eastAsia="Times New Roman"/>
                <w:i/>
                <w:sz w:val="24"/>
                <w:szCs w:val="24"/>
                <w:lang w:val="ru-RU" w:eastAsia="en-US"/>
              </w:rPr>
            </w:pPr>
          </w:p>
        </w:tc>
      </w:tr>
      <w:tr w:rsidR="00D16B00" w:rsidRPr="0040233B" w14:paraId="3906116A" w14:textId="77777777" w:rsidTr="00DC593D">
        <w:trPr>
          <w:trHeight w:val="2227"/>
        </w:trPr>
        <w:tc>
          <w:tcPr>
            <w:tcW w:w="993" w:type="dxa"/>
          </w:tcPr>
          <w:p w14:paraId="4E8F622F" w14:textId="77777777" w:rsidR="00D16B00" w:rsidRPr="0040233B" w:rsidRDefault="00D16B00" w:rsidP="005744E3">
            <w:pPr>
              <w:spacing w:line="276" w:lineRule="auto"/>
              <w:ind w:left="142" w:firstLine="0"/>
              <w:jc w:val="left"/>
              <w:rPr>
                <w:rFonts w:eastAsia="Times New Roman"/>
                <w:sz w:val="24"/>
                <w:szCs w:val="24"/>
                <w:lang w:val="ru-RU" w:eastAsia="en-US"/>
              </w:rPr>
            </w:pPr>
            <w:r w:rsidRPr="0040233B">
              <w:rPr>
                <w:rFonts w:eastAsia="Times New Roman"/>
                <w:sz w:val="24"/>
                <w:szCs w:val="24"/>
                <w:lang w:val="ru-RU" w:eastAsia="en-US"/>
              </w:rPr>
              <w:lastRenderedPageBreak/>
              <w:t>4.</w:t>
            </w:r>
          </w:p>
        </w:tc>
        <w:tc>
          <w:tcPr>
            <w:tcW w:w="4394" w:type="dxa"/>
          </w:tcPr>
          <w:p w14:paraId="6DB6961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8 класс</w:t>
            </w:r>
          </w:p>
          <w:p w14:paraId="10A7E0B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157.6.1. Животный организм.</w:t>
            </w:r>
          </w:p>
          <w:p w14:paraId="1364C4E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Зоология – наука о животных. Разделы зоологии. Связь зоологии с другими науками и техникой.</w:t>
            </w:r>
          </w:p>
          <w:p w14:paraId="1BE234B3"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Общие признаки животных. Отличия животных от растений. Многообразие животного мира. Одноклеточные и многоклеточные животные. Форма тела животного, симметрия, размеры тела и другое.</w:t>
            </w:r>
          </w:p>
          <w:p w14:paraId="500C70A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Ткани животных, их разнообразие. Органы и системы органов животных. Организм – единое целое.</w:t>
            </w:r>
          </w:p>
          <w:p w14:paraId="084A5DE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2802543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под микроскопом готовых микропрепаратов клеток и тканей животных.</w:t>
            </w:r>
          </w:p>
          <w:p w14:paraId="7C64C8B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157.6.2. Строение и жизнедеятельность организма животного.</w:t>
            </w:r>
          </w:p>
          <w:p w14:paraId="4176254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Опора и движение животных. Особенности гидростатического, наружного и внутреннего скелета у животных. Передвижение у одноклеточных (амёбовидное, жгутиковое). Мышечные движения у многоклеточных: полёт насекомых, птиц, плавание рыб, движение по суше позвоночных животных (ползание, бег, ходьба и другое). Рычажные конечности.</w:t>
            </w:r>
          </w:p>
          <w:p w14:paraId="6C80B8D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Питание и пищеварение у животных. Значение питания. Питание и пищеварение у простейших. Внутриполостное и внутриклеточное пищеварение, замкнутая и сквозная пищеварительная система у беспозвоночных. Пищеварительный тракт у позвоночных, пищеварительные железы. Ферменты. Особенности пищеварительной системы у представителей отрядов млекопитающих.</w:t>
            </w:r>
          </w:p>
          <w:p w14:paraId="213FAB6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Дыхание животных. Значение дыхания. Газообмен через всю поверхность клетки. Жаберное дыхание. Наружные и внутренние жабры. Кожное, трахейное, лёгочное дыхание у обитателей суши. Особенности кожного дыхания. Роль воздушных мешков у птиц.</w:t>
            </w:r>
          </w:p>
          <w:p w14:paraId="229E8693"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Транспорт веществ у животных. 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p w14:paraId="369D832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Выделение у животных. Значение выделения конечных продуктов обмена веществ. Сократительные вакуоли у простейших. Звёздчатые клетки и канальцы у плоских червей, </w:t>
            </w:r>
            <w:r w:rsidRPr="0040233B">
              <w:rPr>
                <w:rFonts w:eastAsia="OfficinaSansBoldITC"/>
                <w:sz w:val="24"/>
                <w:szCs w:val="24"/>
                <w:lang w:val="ru-RU" w:eastAsia="en-US"/>
              </w:rPr>
              <w:lastRenderedPageBreak/>
              <w:t>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полётом.</w:t>
            </w:r>
          </w:p>
          <w:p w14:paraId="53BE440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Покровы тела у животных. Покровы у беспозвоночных. Усложнение строения кожи у позвоночных. Кожа как орган выделения. Роль кожи в теплоотдаче. Производные кожи. Средства пассивной и активной защиты у животных.</w:t>
            </w:r>
          </w:p>
          <w:p w14:paraId="4544322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Координация и регуляция жизнедеятельности у животных. Раздражимость у одноклеточных животных. Таксисы (фототаксис, трофотаксис, хемотаксис и другие таксисы). Нервная регуляция. Нервная система, её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 Гуморальная регуляция. Роль гормонов в жизни животных. Половые гормоны. Половой диморфизм. Органы чувств, их значение. Рецепторы. Простые и сложные (фасеточные) глаза у насекомых. Орган зрения и слуха у позвоночных, их усложнение. Органы обоняния, вкуса и осязания у беспозвоночных и позвоночных животных. Орган боковой линии у рыб.</w:t>
            </w:r>
          </w:p>
          <w:p w14:paraId="6445072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Поведение животных. Врождённое и приобретённое поведение (инстинкт и научение). 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p w14:paraId="4730BFE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Размножение и развитие животных. </w:t>
            </w:r>
            <w:r w:rsidRPr="0040233B">
              <w:rPr>
                <w:rFonts w:eastAsia="OfficinaSansBoldITC"/>
                <w:sz w:val="24"/>
                <w:szCs w:val="24"/>
                <w:lang w:val="ru-RU" w:eastAsia="en-US"/>
              </w:rPr>
              <w:lastRenderedPageBreak/>
              <w:t>Бесполое размножение: деление клетки одноклеточного организма на две, почкование, фрагментация. Половое размножение. Преимущество полового размножения. Половые железы. Яичники и семенники. Половые клетки (гаметы). Оплодотворение. Зигота. Партеногенез. Зародышевое развитие. Строение яйца птицы. Внутриутробное развитие млекопитающих. Зародышевые оболочки. Плацента (детское место). Пупочный канатик (пуповина). Постэмбриональное развитие: прямое, непрямое. Метаморфоз (развитие с превращением): полный и неполный.</w:t>
            </w:r>
          </w:p>
          <w:p w14:paraId="343F057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70C18C6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Ознакомление с органами опоры и движения у животных. </w:t>
            </w:r>
          </w:p>
          <w:p w14:paraId="4C354ED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способов поглощения пищи у животных.</w:t>
            </w:r>
          </w:p>
          <w:p w14:paraId="341FA50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способов дыхания у животных.</w:t>
            </w:r>
          </w:p>
          <w:p w14:paraId="3D0B5D4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Ознакомление с системами органов транспорта веществ у животных.</w:t>
            </w:r>
          </w:p>
          <w:p w14:paraId="7806552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покровов тела у животных.</w:t>
            </w:r>
          </w:p>
          <w:p w14:paraId="25FE2D7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органов чувств у животных.</w:t>
            </w:r>
          </w:p>
          <w:p w14:paraId="2321DADC"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Формирование условных рефлексов у аквариумных рыб. </w:t>
            </w:r>
          </w:p>
          <w:p w14:paraId="64D5F41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Строение яйца и развитие зародыша птицы (курицы).</w:t>
            </w:r>
          </w:p>
          <w:p w14:paraId="7F025C8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157.6.3. Систематические группы животных.</w:t>
            </w:r>
          </w:p>
          <w:p w14:paraId="18A504D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Основные категории систематики животных. 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 номенклатура. Отражение современных знаний о происхождении и родстве животных в классификации животных.</w:t>
            </w:r>
          </w:p>
          <w:p w14:paraId="0DB72C0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Одноклеточные животные – простейшие. Строение и </w:t>
            </w:r>
            <w:r w:rsidRPr="0040233B">
              <w:rPr>
                <w:rFonts w:eastAsia="OfficinaSansBoldITC"/>
                <w:sz w:val="24"/>
                <w:szCs w:val="24"/>
                <w:lang w:val="ru-RU" w:eastAsia="en-US"/>
              </w:rPr>
              <w:lastRenderedPageBreak/>
              <w:t>жизнедеятельность простейших. Местообитание и образ жизни. Образование цисты 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 виды). Пути заражения человека и меры профилактики, вызываемые одноклеточными животными (малярийный плазмодий).</w:t>
            </w:r>
          </w:p>
          <w:p w14:paraId="472101C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584E051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строения инфузории-туфельки и наблюдение за её передвижением. Изучение хемотаксиса.</w:t>
            </w:r>
          </w:p>
          <w:p w14:paraId="4425F60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Многообразие простейших (на готовых препаратах).</w:t>
            </w:r>
          </w:p>
          <w:p w14:paraId="7F5B7C7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Изготовление модели клетки простейшего (амёбы, инфузории-туфельки и другое.).</w:t>
            </w:r>
          </w:p>
          <w:p w14:paraId="73C30E5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Многоклеточные животные. Кишечнополостные. Общая характеристика. Местообитание. Особенности строения 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Коралловые полипы и их роль в рифообразовании.</w:t>
            </w:r>
          </w:p>
          <w:p w14:paraId="1D0903A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7DDF045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строения пресноводной гидры и её передвижения (школьный аквариум).</w:t>
            </w:r>
          </w:p>
          <w:p w14:paraId="6FB6B7E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питания гидры дафниями и циклопами (школьный аквариум).</w:t>
            </w:r>
          </w:p>
          <w:p w14:paraId="4FB8FBC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Изготовление модели пресноводной гидры.</w:t>
            </w:r>
          </w:p>
          <w:p w14:paraId="06A0787C"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Плоские, круглые, кольчатые черви. </w:t>
            </w:r>
            <w:r w:rsidRPr="0040233B">
              <w:rPr>
                <w:rFonts w:eastAsia="OfficinaSansBoldITC"/>
                <w:sz w:val="24"/>
                <w:szCs w:val="24"/>
                <w:lang w:val="ru-RU" w:eastAsia="en-US"/>
              </w:rPr>
              <w:lastRenderedPageBreak/>
              <w:t>Общая характеристика. Особенности строения и жизнедеятельности плоских, круглых и кольчатых червей. Многообразие червей. Паразитические плоские и круглые черви. Циклы развития печёночного сосальщика, бычьего цепня, человеческой аскариды.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почвообразователей.</w:t>
            </w:r>
          </w:p>
          <w:p w14:paraId="553AE97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501A56F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внешнего строения дождевого червя. Наблюдение за реакцией дождевого червя на раздражители.</w:t>
            </w:r>
          </w:p>
          <w:p w14:paraId="1D86FD13"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внутреннего строения дождевого червя (на готовом влажном препарате и микропрепарате).</w:t>
            </w:r>
          </w:p>
          <w:p w14:paraId="5EA7965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приспособлений паразитических червей к паразитизму (на готовых влажных и микропрепаратах).</w:t>
            </w:r>
          </w:p>
          <w:p w14:paraId="5E3FA301"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Членистоногие. Общая характеристика. Среды жизни. Внешнее и внутреннее строение членистоногих. Многообразие членистоногих. Представители классов.</w:t>
            </w:r>
          </w:p>
          <w:p w14:paraId="4A5D52E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Ракообразные. Особенности строения и жизнедеятельности.</w:t>
            </w:r>
          </w:p>
          <w:p w14:paraId="794327B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Значение ракообразных в природе и жизни человека.</w:t>
            </w:r>
          </w:p>
          <w:p w14:paraId="2057544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Паукообразные. Особенности строения и жизнедеятельности в связи с жизнью на суше. Клещи – вредители культурных растений и меры борьбы с ними. Паразитические клещи – возбудители и переносчики опасных болезней. Меры защиты от клещей. Роль клещей в почвообразовании.</w:t>
            </w:r>
          </w:p>
          <w:p w14:paraId="5147DAB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Насекомые. Особенности строения и жизнедеятельности. Размножение насекомых и типы развития. Отряды насекомых: Прямокрылые, Равнокрылые, Полужесткокрылые, Чешуекрылые, </w:t>
            </w:r>
            <w:r w:rsidRPr="0040233B">
              <w:rPr>
                <w:rFonts w:eastAsia="OfficinaSansBoldITC"/>
                <w:sz w:val="24"/>
                <w:szCs w:val="24"/>
                <w:lang w:val="ru-RU" w:eastAsia="en-US"/>
              </w:rPr>
              <w:lastRenderedPageBreak/>
              <w:t>Жесткокрылые, Перепончатокрылые, Двукрылые и другие. Насекомые – переносчики возбудителей и паразиты человека и домашних животных. Насекомые-вредители сада, огорода, поля, леса. Насекомые, снижающие численность вредителей растений. Поведение насекомых, инстинкты. Меры по сокращению численности насекомых-вредителей. Значение насекомых в природе и жизни человека.</w:t>
            </w:r>
          </w:p>
          <w:p w14:paraId="4C9E728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759D5D6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внешнего строения насекомого (на примере майского жука или других крупных насекомых-вредителей).</w:t>
            </w:r>
          </w:p>
          <w:p w14:paraId="3115B5A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Ознакомление с различными типами развития насекомых (на примере коллекций).</w:t>
            </w:r>
          </w:p>
          <w:p w14:paraId="28E7859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Моллюски. Общая характеристика. 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Значение моллюсков в природе и жизни человека.</w:t>
            </w:r>
          </w:p>
          <w:p w14:paraId="54FCC03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7F67711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внешнего строения раковин пресноводных и морских моллюсков (раковины беззубки, перловицы, прудовика, катушки и другие).</w:t>
            </w:r>
          </w:p>
          <w:p w14:paraId="3E6B9C5C"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Хордовые. Общая характеристика. Зародышевое развитие хордовых. Систематические группы хордовых. Подтип Бесчерепные (ланцетник). Подтип Черепные, или Позвоночные.</w:t>
            </w:r>
          </w:p>
          <w:p w14:paraId="415A570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Рыбы. 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w:t>
            </w:r>
            <w:r w:rsidRPr="0040233B">
              <w:rPr>
                <w:rFonts w:eastAsia="OfficinaSansBoldITC"/>
                <w:sz w:val="24"/>
                <w:szCs w:val="24"/>
                <w:lang w:val="ru-RU" w:eastAsia="en-US"/>
              </w:rPr>
              <w:lastRenderedPageBreak/>
              <w:t>костных рыб. Размножение, развитие и миграция рыб в природе. Многообразие рыб, основные систематические группы рыб. Значение рыб в природе и жизни человека. Хозяйственное значение рыб.</w:t>
            </w:r>
          </w:p>
          <w:p w14:paraId="41CA819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10D9441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внешнего строения и особенностей передвижения рыбы (на примере живой рыбы в банке с водой).</w:t>
            </w:r>
          </w:p>
          <w:p w14:paraId="7A16B4F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внутреннего строения рыбы (на примере готового влажного препарата).</w:t>
            </w:r>
          </w:p>
          <w:p w14:paraId="542A77C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к жизни в воде и на суше. Размножение и развитие земноводных. Многообразие земноводных и их охрана. Значение земноводных в природе и жизни человека.</w:t>
            </w:r>
          </w:p>
          <w:p w14:paraId="7C41B86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Пресмыкающиеся. Общая характеристика. 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 и их охрана. Значение пресмыкающихся в природе и жизни человека.</w:t>
            </w:r>
          </w:p>
          <w:p w14:paraId="004B25B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Птицы. Общая характеристика. Особенности внешнего строения птиц. Особенности внутреннего строения и процессов жизнедеятельности птиц. Приспособления птиц к полёту. Поведение. Размножение и развитие птиц. Забота о потомстве. Сезонные явления в жизни птиц. Миграции птиц, их изучение. Многообразие птиц. Экологические группы птиц (по выбору учителя на примере трёх экологических групп с </w:t>
            </w:r>
            <w:r w:rsidRPr="0040233B">
              <w:rPr>
                <w:rFonts w:eastAsia="OfficinaSansBoldITC"/>
                <w:sz w:val="24"/>
                <w:szCs w:val="24"/>
                <w:lang w:val="ru-RU" w:eastAsia="en-US"/>
              </w:rPr>
              <w:lastRenderedPageBreak/>
              <w:t>учётом распространения птиц в регионе). Приспособленность птиц к различным условиям среды. Значение птиц в природе и жизни человека.</w:t>
            </w:r>
          </w:p>
          <w:p w14:paraId="5DF304F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4F11907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внешнего строения и перьевого покрова птиц (на примере чучела птиц и набора перьев: контурных, пуховых и пуха).</w:t>
            </w:r>
          </w:p>
          <w:p w14:paraId="6FE09B5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особенностей скелета птицы.</w:t>
            </w:r>
          </w:p>
          <w:p w14:paraId="16B55971"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Млекопитающие. Общая характеристика. 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14:paraId="4634F3E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Первозвери. Однопроходные (яйцекладущие) и Сумчатые (низшие звери). Плацентарные млекопитающие. Многообразие млекопитающих (по выбору учителя изучаются 6 отрядов млекопитающих на примере двух видов из каждого отряда). Насекомоядные и Рукокрылые. Грызуны, Зайцеобразные. Хищные. Ластоногие и Китообразные. Парнокопытные и Непарнокопытные. Приматы. Семейства отряда Хищные: собачьи, кошачьи, куньи, медвежьи.</w:t>
            </w:r>
          </w:p>
          <w:p w14:paraId="787ECDE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Значение млекопитающих в природе и жизни человека. Млекопитающие – переносчики возбудителей опасных заболеваний. Меры борьбы с грызунами. Многообразие млекопитающих родного края.</w:t>
            </w:r>
          </w:p>
          <w:p w14:paraId="33AEB61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508D7F9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особенностей скелета млекопитающих.</w:t>
            </w:r>
          </w:p>
          <w:p w14:paraId="5F64331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особенностей зубной системы млекопитающих.</w:t>
            </w:r>
          </w:p>
          <w:p w14:paraId="22081F5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157.6.4. Развитие животного мира на Земле.</w:t>
            </w:r>
          </w:p>
          <w:p w14:paraId="2CA82D3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p w14:paraId="4ADB8F8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p w14:paraId="641E84E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01DEC2E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ископаемых остатков вымерших животных.</w:t>
            </w:r>
          </w:p>
          <w:p w14:paraId="59E8F2D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157.6.5. Животные в природных сообществах.</w:t>
            </w:r>
          </w:p>
          <w:p w14:paraId="58B8D56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Животные и среда обитания. Влияние света, температуры и влажности на животных. Приспособленность животных к условиям среды обитания.</w:t>
            </w:r>
          </w:p>
          <w:p w14:paraId="45E0DE1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Популяции животных, их характеристики. Одиночный и групповой образ жизни. Взаимосвязи животных между собой и с другими организмами. Пищевые связи в природном сообществе. Пищевые уровни, экологическая пирамида. Экосистема.</w:t>
            </w:r>
          </w:p>
          <w:p w14:paraId="5EB3E46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Животный мир природных зон Земли. Основные закономерности распределения животных на планете. Фауна.</w:t>
            </w:r>
          </w:p>
          <w:p w14:paraId="364D2B8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157.6.6. Животные и человек.</w:t>
            </w:r>
          </w:p>
          <w:p w14:paraId="498C1FD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Загрязнение окружающей среды.</w:t>
            </w:r>
          </w:p>
          <w:p w14:paraId="1FAEDC6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Одомашнивание животных. Селекция, породы, искусственный отбор, дикие предки домашних животных. Значение </w:t>
            </w:r>
            <w:r w:rsidRPr="0040233B">
              <w:rPr>
                <w:rFonts w:eastAsia="OfficinaSansBoldITC"/>
                <w:sz w:val="24"/>
                <w:szCs w:val="24"/>
                <w:lang w:val="ru-RU" w:eastAsia="en-US"/>
              </w:rPr>
              <w:lastRenderedPageBreak/>
              <w:t>домашних животных в жизни человека. Животные сельскохозяйственных угодий. Методы борьбы с животными-вредителями.</w:t>
            </w:r>
          </w:p>
          <w:p w14:paraId="124AAFC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особо охраняемые природные территории (ООПТ). Красная книга России. Меры сохранения животного мира.</w:t>
            </w:r>
          </w:p>
        </w:tc>
        <w:tc>
          <w:tcPr>
            <w:tcW w:w="2126" w:type="dxa"/>
          </w:tcPr>
          <w:p w14:paraId="5645C333" w14:textId="77777777" w:rsidR="00D16B00" w:rsidRPr="0040233B" w:rsidRDefault="00D16B00" w:rsidP="005744E3">
            <w:pPr>
              <w:spacing w:line="276" w:lineRule="auto"/>
              <w:ind w:firstLine="0"/>
              <w:jc w:val="center"/>
              <w:rPr>
                <w:rFonts w:eastAsia="Times New Roman"/>
                <w:i/>
                <w:sz w:val="24"/>
                <w:szCs w:val="24"/>
                <w:lang w:eastAsia="en-US"/>
              </w:rPr>
            </w:pPr>
          </w:p>
        </w:tc>
        <w:tc>
          <w:tcPr>
            <w:tcW w:w="2126" w:type="dxa"/>
          </w:tcPr>
          <w:p w14:paraId="4D5E62EE" w14:textId="77777777" w:rsidR="00D16B00" w:rsidRPr="0040233B" w:rsidRDefault="00D16B00" w:rsidP="005744E3">
            <w:pPr>
              <w:spacing w:line="276" w:lineRule="auto"/>
              <w:ind w:firstLine="0"/>
              <w:jc w:val="center"/>
              <w:rPr>
                <w:rFonts w:eastAsia="Times New Roman"/>
                <w:i/>
                <w:sz w:val="24"/>
                <w:szCs w:val="24"/>
                <w:lang w:eastAsia="en-US"/>
              </w:rPr>
            </w:pPr>
          </w:p>
        </w:tc>
      </w:tr>
      <w:tr w:rsidR="00D16B00" w:rsidRPr="0040233B" w14:paraId="2B7DA927" w14:textId="77777777" w:rsidTr="00DC593D">
        <w:trPr>
          <w:trHeight w:val="2227"/>
        </w:trPr>
        <w:tc>
          <w:tcPr>
            <w:tcW w:w="993" w:type="dxa"/>
          </w:tcPr>
          <w:p w14:paraId="38D6D7E4" w14:textId="77777777" w:rsidR="00D16B00" w:rsidRPr="0040233B" w:rsidRDefault="00D16B00" w:rsidP="005744E3">
            <w:pPr>
              <w:spacing w:line="276" w:lineRule="auto"/>
              <w:ind w:left="142" w:firstLine="0"/>
              <w:jc w:val="left"/>
              <w:rPr>
                <w:rFonts w:eastAsia="Times New Roman"/>
                <w:sz w:val="24"/>
                <w:szCs w:val="24"/>
                <w:lang w:val="ru-RU" w:eastAsia="en-US"/>
              </w:rPr>
            </w:pPr>
            <w:r w:rsidRPr="0040233B">
              <w:rPr>
                <w:rFonts w:eastAsia="Times New Roman"/>
                <w:sz w:val="24"/>
                <w:szCs w:val="24"/>
                <w:lang w:val="ru-RU" w:eastAsia="en-US"/>
              </w:rPr>
              <w:lastRenderedPageBreak/>
              <w:t>5.</w:t>
            </w:r>
          </w:p>
        </w:tc>
        <w:tc>
          <w:tcPr>
            <w:tcW w:w="4394" w:type="dxa"/>
          </w:tcPr>
          <w:p w14:paraId="25250B2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9 класс</w:t>
            </w:r>
          </w:p>
          <w:p w14:paraId="1929183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157.7.1. Человек – биосоциальный вид.</w:t>
            </w:r>
          </w:p>
          <w:p w14:paraId="5893531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Науки о человеке (анатомия, физиология, психология, антропология, гигиена, санитария, экология человека). Методы изучения организма человека. Значение знаний о человеке для самопознания и сохранения здоровья. Особенности человека как биосоциального существа.</w:t>
            </w:r>
          </w:p>
          <w:p w14:paraId="26E79A6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Место человека в системе органического мира. Человек как часть природы. Систематическое положение современного человека. Сходство человека с млекопитающими. Отличие человека от приматов. Доказательства животного происхождения человека. Человек разумный. Антропогенез, его этапы. Биологические и социальные факторы становления человека. Человеческие расы.</w:t>
            </w:r>
          </w:p>
          <w:p w14:paraId="1E1A7333"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157.7.2. Структура организма человека.</w:t>
            </w:r>
          </w:p>
          <w:p w14:paraId="77C23DF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Строение и химический состав клетки. Обмен веществ и превращение энергии в клетке. Многообразие клеток, их деление. Нуклеиновые кислоты. Гены. Хромосомы. Хромосомный набор. Митоз, мейоз. Соматические и половые клетки. </w:t>
            </w:r>
            <w:r w:rsidRPr="0040233B">
              <w:rPr>
                <w:rFonts w:eastAsia="OfficinaSansBoldITC"/>
                <w:sz w:val="24"/>
                <w:szCs w:val="24"/>
                <w:lang w:val="ru-RU" w:eastAsia="en-US"/>
              </w:rPr>
              <w:lastRenderedPageBreak/>
              <w:t>Стволовые клетки. Типы тканей организма человека: эпителиальные, соединительные, мышечные, нервная. Свойства тканей, их функции. Органы и системы органов. Организм как единое целое. Взаимосвязь органов и систем как основа гомеостаза.</w:t>
            </w:r>
          </w:p>
          <w:p w14:paraId="71CF659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3C7A769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микроскопического строения тканей (на готовых микропрепаратах).</w:t>
            </w:r>
          </w:p>
          <w:p w14:paraId="4123E24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Распознавание органов и систем органов человека (по таблицам).</w:t>
            </w:r>
          </w:p>
          <w:p w14:paraId="18ADC2AC"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157.7.3. Нейрогуморальная регуляция.</w:t>
            </w:r>
          </w:p>
          <w:p w14:paraId="5D120F6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Нервная система человека, её организация и значение. Нейроны, нервы, нервные узлы. Рефлекс. Рефлекторная дуга.</w:t>
            </w:r>
          </w:p>
          <w:p w14:paraId="18E506B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Рецепторы. Двухнейронные и трёхнейронные рефлекторные дуги. Спинной мозг, его строение и функции. Рефлексы спинного мозга. Головной мозг, его строение и функции. Большие полушария. Рефлексы головного мозга. Безусловные (врождённые) и условные (приобретённые) рефлексы. Соматическая нервная система. Вегетативная (автономная) нервная система. Нервная система как единое целое. Нарушения в работе нервной системы.</w:t>
            </w:r>
          </w:p>
          <w:p w14:paraId="253F1B0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Гуморальная регуляция функций. Эндокринная система. Железы внутренней секреции. Железы смешанной секреции. Гормоны, их роль в регуляции физиологических функций организма, роста и развития. Нарушение в работе эндокринных желёз. Особенности рефлекторной и гуморальной регуляции функций организма.</w:t>
            </w:r>
          </w:p>
          <w:p w14:paraId="00FBD99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58D85D9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головного мозга человека (по муляжам).</w:t>
            </w:r>
          </w:p>
          <w:p w14:paraId="7F8B1F8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изменения размера зрачка в зависимости от освещённости.</w:t>
            </w:r>
          </w:p>
          <w:p w14:paraId="17447F4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157.7.4. Опора и движение.</w:t>
            </w:r>
          </w:p>
          <w:p w14:paraId="39D320A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Значение опорно-двигательного </w:t>
            </w:r>
            <w:r w:rsidRPr="0040233B">
              <w:rPr>
                <w:rFonts w:eastAsia="OfficinaSansBoldITC"/>
                <w:sz w:val="24"/>
                <w:szCs w:val="24"/>
                <w:lang w:val="ru-RU" w:eastAsia="en-US"/>
              </w:rPr>
              <w:lastRenderedPageBreak/>
              <w:t>аппарата. Скелет человека, строение его отделов и функции. Кости, их химический состав, строение. Типы костей. Рост костей в длину и толщину. Соединение костей. Скелет головы. Скелет туловища. Скелет конечностей и их поясов. Особенности скелета человека, связанные с прямохождением и трудовой деятельностью.</w:t>
            </w:r>
          </w:p>
          <w:p w14:paraId="7398956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Мышечная система. Строение и функции скелетных мышц. Работа мышц: статическая и динамическая, мышцы сгибатели и разгибатели. Утомление мышц. Гиподинамия. Роль двигательной активности в сохранении здоровья.</w:t>
            </w:r>
          </w:p>
          <w:p w14:paraId="3FA8C8D1"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Нарушения опорно-двигательной системы. Возрастные изменения в строении костей. Нарушение осанки. Предупреждение искривления позвоночника и развития плоскостопия. Профилактика травматизма. Первая помощь при травмах опорно-двигательного аппарата.</w:t>
            </w:r>
          </w:p>
          <w:p w14:paraId="492CD48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57E1969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свойств кости.</w:t>
            </w:r>
          </w:p>
          <w:p w14:paraId="045AA8A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костей (на муляжах).</w:t>
            </w:r>
          </w:p>
          <w:p w14:paraId="2505A075"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строения позвонков (на муляжах). </w:t>
            </w:r>
          </w:p>
          <w:p w14:paraId="63E9776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гибкости позвоночника.</w:t>
            </w:r>
          </w:p>
          <w:p w14:paraId="0E968E8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Измерение массы и роста своего организма.</w:t>
            </w:r>
          </w:p>
          <w:p w14:paraId="40E677E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влияния статической и динамической нагрузки на утомление мышц.</w:t>
            </w:r>
          </w:p>
          <w:p w14:paraId="6493C9B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Выявление нарушения осанки.</w:t>
            </w:r>
          </w:p>
          <w:p w14:paraId="14AE4CAC"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признаков плоскостопия.</w:t>
            </w:r>
          </w:p>
          <w:p w14:paraId="7DC01821"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Оказание первой помощи при повреждении скелета и мышц.</w:t>
            </w:r>
          </w:p>
          <w:p w14:paraId="4D6AAC4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157.7.5. Внутренняя среда организма.</w:t>
            </w:r>
          </w:p>
          <w:p w14:paraId="106067E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Внутренняя среда и её функции. Форменные элементы крови: эритроциты, лейкоциты и тромбоциты. Малокровие, его причины. Красный костный мозг, его роль в организме. Плазма крови. </w:t>
            </w:r>
            <w:r w:rsidRPr="0040233B">
              <w:rPr>
                <w:rFonts w:eastAsia="OfficinaSansBoldITC"/>
                <w:sz w:val="24"/>
                <w:szCs w:val="24"/>
                <w:lang w:val="ru-RU" w:eastAsia="en-US"/>
              </w:rPr>
              <w:lastRenderedPageBreak/>
              <w:t>Постоянство внутренней среды (гомеостаз). Свёртывание крови. Группы крови. Резус-фактор. Переливание крови. Донорство.</w:t>
            </w:r>
          </w:p>
          <w:p w14:paraId="5D7FCF2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Иммунитет и его виды. Факторы, влияющие на иммунитет (приобретённые иммунодефициты): радиационное облучение, химическое отравление, голодание, воспаление, вирусные заболевания, ВИЧ-инфекция. Вилочковая железа, лимфатические узлы. Вакцины и лечебные сыворотки. Значение работ Л. Пастера и И.И. Мечникова по изучению иммунитета.</w:t>
            </w:r>
          </w:p>
          <w:p w14:paraId="0B3B0621"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7266D63C"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микроскопического строения крови человека и лягушки (сравнение) на готовых микропрепаратах.</w:t>
            </w:r>
          </w:p>
          <w:p w14:paraId="6E35A91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157.7.6. Кровообращение.</w:t>
            </w:r>
          </w:p>
          <w:p w14:paraId="1BA5BE5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 лимфоотток. Регуляция деятельности сердца и сосудов. Гигиена сердечно-сосудистой системы. Профилактика сердечно-сосудистых заболеваний. Первая помощь при кровотечениях.</w:t>
            </w:r>
          </w:p>
          <w:p w14:paraId="4083CC5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1B443E4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Измерение кровяного давления.</w:t>
            </w:r>
          </w:p>
          <w:p w14:paraId="241583C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пульса и числа сердечных сокращений в покое и после дозированных физических нагрузок у человека.</w:t>
            </w:r>
          </w:p>
          <w:p w14:paraId="686E4C2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Первая помощь при кровотечениях.</w:t>
            </w:r>
          </w:p>
          <w:p w14:paraId="6A6C579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157.7.7. Дыхание.</w:t>
            </w:r>
          </w:p>
          <w:p w14:paraId="596963D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Дыхание и его значение. Органы дыхания. Лёгкие. Взаимосвязь строения и функций органов дыхания. Газообмен в лёгких и тканях. Жизненная ёмкость лёгких. Механизмы дыхания. Дыхательные движения. Регуляция дыхания.</w:t>
            </w:r>
          </w:p>
          <w:p w14:paraId="3B283873"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Инфекционные болезни, передающиеся через воздух, предупреждение воздушно-капельных инфекций. Вред табакокурения, употребления наркотических и психотропных веществ. Реанимация. Охрана воздушной среды. Оказание первой помощи при поражении органов дыхания.</w:t>
            </w:r>
          </w:p>
          <w:p w14:paraId="110A6B9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57CE7B9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Измерение обхвата грудной клетки в состоянии вдоха и выдоха. </w:t>
            </w:r>
          </w:p>
          <w:p w14:paraId="276718E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частоты дыхания. Влияние различных факторов на частоту дыхания.</w:t>
            </w:r>
          </w:p>
          <w:p w14:paraId="39325A3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157.7.8. Питание и пищеварение.</w:t>
            </w:r>
          </w:p>
          <w:p w14:paraId="5BBBA7B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Питательные вещества и пищевые продукты. Питание и его значение. Пищеварение. Органы пищеварения, их строение и функции. Ферменты, их роль в пищеварении. Пищеварение в ротовой полости. Зубы и уход за ними. Пищеварение в желудке, в тонком и в толстом кишечнике. Всасывание питательных веществ. Всасывание воды. Пищеварительные железы: печень и поджелудочная железа, их роль в пищеварении.</w:t>
            </w:r>
          </w:p>
          <w:p w14:paraId="491E69C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Микробиом человека – совокупность микроорганизмов, населяющих организм человека. Регуляция пищеварения. Методы изучения органов пищеварения. Работы И.П. Павлова.</w:t>
            </w:r>
          </w:p>
          <w:p w14:paraId="2ECDD88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Гигиена питания. Предупреждение глистных и желудочно-кишечных заболеваний, пищевых отравлений. Влияние курения и алкоголя на пищеварение.</w:t>
            </w:r>
          </w:p>
          <w:p w14:paraId="29F7B07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1E38C841"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действия ферментов слюны на крахмал.</w:t>
            </w:r>
          </w:p>
          <w:p w14:paraId="036719F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Наблюдение действия желудочного сока на белки.</w:t>
            </w:r>
          </w:p>
          <w:p w14:paraId="255CD77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157.7.9. Обмен веществ и превращение энергии.</w:t>
            </w:r>
          </w:p>
          <w:p w14:paraId="75C3319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Обмен веществ и превращение энергии </w:t>
            </w:r>
            <w:r w:rsidRPr="0040233B">
              <w:rPr>
                <w:rFonts w:eastAsia="OfficinaSansBoldITC"/>
                <w:sz w:val="24"/>
                <w:szCs w:val="24"/>
                <w:lang w:val="ru-RU" w:eastAsia="en-US"/>
              </w:rPr>
              <w:lastRenderedPageBreak/>
              <w:t>в организме человека. Пластический и энергетический обмен. Обмен воды и минеральных солей. Обмен белков, углеводов и жиров в организме. Регуляция обмена веществ и превращения энергии.</w:t>
            </w:r>
          </w:p>
          <w:p w14:paraId="5C53737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Витамины и их роль для организма. Поступление витаминов с пищей. Синтез витаминов в организме. Авитаминозы и гиповитаминозы. Сохранение витаминов в пище.</w:t>
            </w:r>
          </w:p>
          <w:p w14:paraId="088223E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Нормы и режим питания. Рациональное питание – фактор укрепления здоровья. Нарушение обмена веществ.</w:t>
            </w:r>
          </w:p>
          <w:p w14:paraId="03A8362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67332D5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состава продуктов питания.</w:t>
            </w:r>
          </w:p>
          <w:p w14:paraId="315F705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Составление меню в зависимости от калорийности пищи.</w:t>
            </w:r>
          </w:p>
          <w:p w14:paraId="3566B97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Способы сохранения витаминов в пищевых продуктах.</w:t>
            </w:r>
          </w:p>
          <w:p w14:paraId="40E5D29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157.7.10. Кожа.</w:t>
            </w:r>
          </w:p>
          <w:p w14:paraId="4BCD965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Строение и функции кожи. Кожа и её производные. Кожа и терморегуляция. Влияние на кожу факторов окружающей среды.</w:t>
            </w:r>
          </w:p>
          <w:p w14:paraId="290D887C"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Закаливание и его роль. Способы закаливания организма. Гигиена кожи, гигиенические требования к одежде и обуви. Заболевания кожи и их предупреждения. Профилактика и первая помощь при тепловом и солнечном ударах, ожогах и обморожениях.</w:t>
            </w:r>
          </w:p>
          <w:p w14:paraId="0739C0B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4DA2BA6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с помощью лупы тыльной и ладонной стороны кисти.</w:t>
            </w:r>
          </w:p>
          <w:p w14:paraId="76D66C7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жирности различных участков кожи лица.</w:t>
            </w:r>
          </w:p>
          <w:p w14:paraId="1B0C0A0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Описание мер по уходу за кожей лица и волосами в зависимости от типа кожи.</w:t>
            </w:r>
          </w:p>
          <w:p w14:paraId="37E90DC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Описание основных гигиенических требований к одежде и обуви.</w:t>
            </w:r>
          </w:p>
          <w:p w14:paraId="02C33CDB"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157.7.11. Выделение.</w:t>
            </w:r>
          </w:p>
          <w:p w14:paraId="170246B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Значение выделения. Органы выделения. Органы мочевыделительной </w:t>
            </w:r>
            <w:r w:rsidRPr="0040233B">
              <w:rPr>
                <w:rFonts w:eastAsia="OfficinaSansBoldITC"/>
                <w:sz w:val="24"/>
                <w:szCs w:val="24"/>
                <w:lang w:val="ru-RU" w:eastAsia="en-US"/>
              </w:rPr>
              <w:lastRenderedPageBreak/>
              <w:t>системы, их строение и функции. Микроскопическое строение почки. Нефрон. Образование мочи. Регуляция мочеобразования и мочеиспускания. Заболевания органов мочевыделительной системы, их предупреждение.</w:t>
            </w:r>
          </w:p>
          <w:p w14:paraId="4D5EE9CA"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4D3BD40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Определение местоположения почек (на муляже). </w:t>
            </w:r>
          </w:p>
          <w:p w14:paraId="0B42151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Описание мер профилактики болезней почек.</w:t>
            </w:r>
          </w:p>
          <w:p w14:paraId="012FF99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157.7.12. Размножение и развитие.</w:t>
            </w:r>
          </w:p>
          <w:p w14:paraId="2885B380"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Органы репродукции, строение и функции. Половые железы. Половые клетки. Оплодотворение. Внутриутробное развитие. Влияние на эмбриональное развитие факторов окружающей среды. Роды. Лактация. Рост и развитие ребёнка. Половое созревание. Наследование признаков у человека. Наследственные болезни, их причины и предупреждение. Набор хромосом, половые хромосомы, гены. Роль генетических знаний для планирования семьи. Инфекции, передающиеся половым путём, их профилактика.</w:t>
            </w:r>
          </w:p>
          <w:p w14:paraId="2C43F31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45D1AA8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Описание основных мер по профилактике инфекционных вирусных заболеваний: СПИД и гепатит.</w:t>
            </w:r>
          </w:p>
          <w:p w14:paraId="17881E8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157.7.13. Органы чувств и сенсорные системы.</w:t>
            </w:r>
          </w:p>
          <w:p w14:paraId="5C08E20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Органы чувств и их значение. Анализаторы. Сенсорные системы. Глаз и зрение. Оптическая система глаза. Сетчатка. Зрительные рецепторы. Зрительное восприятие. Нарушения зрения и их причины. Гигиена зрения.</w:t>
            </w:r>
          </w:p>
          <w:p w14:paraId="5BD452C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Ухо и слух. Строение и функции органа слуха. Механизм работы слухового анализатора. Слуховое восприятие. Нарушения слуха и их причины. Гигиена слуха.</w:t>
            </w:r>
          </w:p>
          <w:p w14:paraId="7B797303"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Органы равновесия, мышечного чувства, осязания, обоняния и вкуса. </w:t>
            </w:r>
            <w:r w:rsidRPr="0040233B">
              <w:rPr>
                <w:rFonts w:eastAsia="OfficinaSansBoldITC"/>
                <w:sz w:val="24"/>
                <w:szCs w:val="24"/>
                <w:lang w:val="ru-RU" w:eastAsia="en-US"/>
              </w:rPr>
              <w:lastRenderedPageBreak/>
              <w:t>Взаимодействие сенсорных систем организма.</w:t>
            </w:r>
          </w:p>
          <w:p w14:paraId="7D3E338C"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564C6CA2"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остроты зрения у человека.</w:t>
            </w:r>
          </w:p>
          <w:p w14:paraId="4CF0568C"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органа зрения (на муляже и влажном препарате).</w:t>
            </w:r>
          </w:p>
          <w:p w14:paraId="3B350E9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органа слуха (на муляже).</w:t>
            </w:r>
          </w:p>
          <w:p w14:paraId="7D7D15C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157.7.14. Поведение и психика.</w:t>
            </w:r>
          </w:p>
          <w:p w14:paraId="42BAA26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Психика и поведение человека. Потребности и мотивы поведения. Социальная обусловленность поведения человека. Рефлекторная теория поведения. Высшая нервная деятельность человека, работы И.М. Сеченова, И.П. Павлова. Механизм образования условных рефлексов. Торможение. Динамический стереотип. Роль гормонов в поведении. Наследственные и ненаследственные программы поведения у человека. Приспособительный характер поведения.</w:t>
            </w:r>
          </w:p>
          <w:p w14:paraId="0CF63619"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Первая и вторая сигнальные системы. Познавательная деятельность мозга. Речь и мышление. Память и внимание. Эмоции. Индивидуальные особенности личности: способности, темперамент, характер, одарённость. Типы высшей нервной деятельности и темперамента. Особенности психики человека. Гигиена физического и умственного труда. Режим труда и отдыха. Сон и его значение. Гигиена сна.</w:t>
            </w:r>
          </w:p>
          <w:p w14:paraId="5C861248"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1E782CA6"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кратковременной памяти.</w:t>
            </w:r>
          </w:p>
          <w:p w14:paraId="0355A3A4"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объёма механической и логической памяти.</w:t>
            </w:r>
          </w:p>
          <w:p w14:paraId="07737B0F"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Оценка сформированности навыков логического мышления.</w:t>
            </w:r>
          </w:p>
          <w:p w14:paraId="7444B5E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157.7.15. Человек и окружающая среда.</w:t>
            </w:r>
          </w:p>
          <w:p w14:paraId="0B04503E"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Человек и окружающая среда. Экологические факторы и их действие на организм человека. Зависимость здоровья человека от состояния окружающей </w:t>
            </w:r>
            <w:r w:rsidRPr="0040233B">
              <w:rPr>
                <w:rFonts w:eastAsia="OfficinaSansBoldITC"/>
                <w:sz w:val="24"/>
                <w:szCs w:val="24"/>
                <w:lang w:val="ru-RU" w:eastAsia="en-US"/>
              </w:rPr>
              <w:lastRenderedPageBreak/>
              <w:t>среды. Микроклимат жилых помещений. Соблюдение правил поведения в окружающей среде, в опасных и чрезвычайных ситуациях.</w:t>
            </w:r>
          </w:p>
          <w:p w14:paraId="3F8719D7"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 Культура отношения к собственному здоровью и здоровью окружающих. Всемирная организация здравоохранения.</w:t>
            </w:r>
          </w:p>
          <w:p w14:paraId="3CF7133D" w14:textId="77777777" w:rsidR="00D16B00" w:rsidRPr="0040233B" w:rsidRDefault="00D16B00"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Человек как часть биосферы Земли. Антропогенные воздействия на природу. Урбанизация. Цивилизация. Техногенные изменения в окружающей среде. Современные глобальные экологические проблемы</w:t>
            </w:r>
          </w:p>
        </w:tc>
        <w:tc>
          <w:tcPr>
            <w:tcW w:w="2126" w:type="dxa"/>
          </w:tcPr>
          <w:p w14:paraId="6DA9E599" w14:textId="77777777" w:rsidR="00D16B00" w:rsidRPr="0040233B" w:rsidRDefault="00D16B00" w:rsidP="005744E3">
            <w:pPr>
              <w:spacing w:line="276" w:lineRule="auto"/>
              <w:ind w:firstLine="0"/>
              <w:jc w:val="center"/>
              <w:rPr>
                <w:rFonts w:eastAsia="Times New Roman"/>
                <w:i/>
                <w:sz w:val="24"/>
                <w:szCs w:val="24"/>
                <w:lang w:val="ru-RU" w:eastAsia="en-US"/>
              </w:rPr>
            </w:pPr>
          </w:p>
        </w:tc>
        <w:tc>
          <w:tcPr>
            <w:tcW w:w="2126" w:type="dxa"/>
          </w:tcPr>
          <w:p w14:paraId="29DA01A4" w14:textId="77777777" w:rsidR="00D16B00" w:rsidRPr="0040233B" w:rsidRDefault="00D16B00" w:rsidP="005744E3">
            <w:pPr>
              <w:spacing w:line="276" w:lineRule="auto"/>
              <w:ind w:firstLine="0"/>
              <w:jc w:val="center"/>
              <w:rPr>
                <w:rFonts w:eastAsia="Times New Roman"/>
                <w:i/>
                <w:sz w:val="24"/>
                <w:szCs w:val="24"/>
                <w:lang w:val="ru-RU" w:eastAsia="en-US"/>
              </w:rPr>
            </w:pPr>
          </w:p>
        </w:tc>
      </w:tr>
    </w:tbl>
    <w:p w14:paraId="0ECEF5F8" w14:textId="77777777" w:rsidR="006C0FB3" w:rsidRPr="005744E3" w:rsidRDefault="006C0FB3" w:rsidP="0040233B">
      <w:pPr>
        <w:spacing w:line="276" w:lineRule="auto"/>
        <w:ind w:right="6" w:firstLine="0"/>
        <w:rPr>
          <w:color w:val="FF0000"/>
          <w:sz w:val="28"/>
          <w:szCs w:val="28"/>
        </w:rPr>
      </w:pPr>
    </w:p>
    <w:p w14:paraId="34BED26F" w14:textId="77777777" w:rsidR="00B3347B" w:rsidRPr="005744E3" w:rsidRDefault="00C74048" w:rsidP="005744E3">
      <w:pPr>
        <w:tabs>
          <w:tab w:val="left" w:pos="3255"/>
        </w:tabs>
        <w:spacing w:line="276" w:lineRule="auto"/>
        <w:ind w:right="6" w:firstLine="567"/>
        <w:jc w:val="center"/>
        <w:rPr>
          <w:b/>
          <w:sz w:val="28"/>
          <w:szCs w:val="28"/>
        </w:rPr>
      </w:pPr>
      <w:r w:rsidRPr="005744E3">
        <w:rPr>
          <w:b/>
          <w:sz w:val="28"/>
          <w:szCs w:val="28"/>
        </w:rPr>
        <w:t>2.1.24. Р</w:t>
      </w:r>
      <w:r w:rsidR="00D16B00" w:rsidRPr="005744E3">
        <w:rPr>
          <w:b/>
          <w:sz w:val="28"/>
          <w:szCs w:val="28"/>
        </w:rPr>
        <w:t>абочая программа по учебному предмету «Биология»</w:t>
      </w:r>
    </w:p>
    <w:p w14:paraId="179BADAA" w14:textId="77777777" w:rsidR="00B3347B" w:rsidRPr="005744E3" w:rsidRDefault="00B3347B" w:rsidP="0040233B">
      <w:pPr>
        <w:tabs>
          <w:tab w:val="left" w:pos="3255"/>
        </w:tabs>
        <w:spacing w:line="276" w:lineRule="auto"/>
        <w:ind w:right="6" w:firstLine="567"/>
        <w:jc w:val="center"/>
        <w:rPr>
          <w:b/>
          <w:sz w:val="28"/>
          <w:szCs w:val="28"/>
        </w:rPr>
      </w:pPr>
      <w:r w:rsidRPr="005744E3">
        <w:rPr>
          <w:b/>
          <w:sz w:val="28"/>
          <w:szCs w:val="28"/>
        </w:rPr>
        <w:t>(углублённый уровень)</w:t>
      </w:r>
    </w:p>
    <w:p w14:paraId="4A621538" w14:textId="77777777" w:rsidR="00C74048" w:rsidRPr="005744E3" w:rsidRDefault="00C74048" w:rsidP="005744E3">
      <w:pPr>
        <w:spacing w:line="276" w:lineRule="auto"/>
        <w:ind w:firstLine="709"/>
        <w:rPr>
          <w:rFonts w:eastAsia="Times New Roman" w:cs="Times New Roman"/>
          <w:sz w:val="28"/>
          <w:szCs w:val="28"/>
          <w:lang w:eastAsia="en-US"/>
        </w:rPr>
      </w:pPr>
      <w:r w:rsidRPr="005744E3">
        <w:rPr>
          <w:sz w:val="28"/>
          <w:szCs w:val="28"/>
        </w:rPr>
        <w:t>Ра</w:t>
      </w:r>
      <w:r w:rsidR="00D16B00" w:rsidRPr="005744E3">
        <w:rPr>
          <w:sz w:val="28"/>
          <w:szCs w:val="28"/>
        </w:rPr>
        <w:t>бочая программа по учебному предмету «Биология» (углублённый уровень)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планируемые результаты освоения программы по биологии</w:t>
      </w:r>
      <w:r w:rsidRPr="005744E3">
        <w:rPr>
          <w:sz w:val="28"/>
          <w:szCs w:val="28"/>
        </w:rPr>
        <w:t xml:space="preserve"> </w:t>
      </w:r>
      <w:r w:rsidR="0042754A" w:rsidRPr="005744E3">
        <w:rPr>
          <w:sz w:val="28"/>
          <w:szCs w:val="28"/>
        </w:rPr>
        <w:t xml:space="preserve">и </w:t>
      </w:r>
      <w:r w:rsidR="0042754A" w:rsidRPr="005744E3">
        <w:rPr>
          <w:rFonts w:eastAsia="Calibri" w:cs="Times New Roman"/>
          <w:sz w:val="28"/>
          <w:szCs w:val="28"/>
          <w:lang w:eastAsia="en-US"/>
        </w:rPr>
        <w:t>дополнена</w:t>
      </w:r>
      <w:r w:rsidRPr="005744E3">
        <w:rPr>
          <w:rFonts w:eastAsia="Times New Roman" w:cs="Times New Roman"/>
          <w:sz w:val="28"/>
          <w:szCs w:val="28"/>
          <w:lang w:eastAsia="en-US"/>
        </w:rPr>
        <w:t xml:space="preserve"> общим тематическим планированием в целях приведения структуры рабочей программы в соответствие с требованием ФГОС ООО. </w:t>
      </w:r>
    </w:p>
    <w:p w14:paraId="2FD4E39B" w14:textId="77777777" w:rsidR="00C74048" w:rsidRPr="005744E3" w:rsidRDefault="00C74048" w:rsidP="0040233B">
      <w:pPr>
        <w:spacing w:line="276" w:lineRule="auto"/>
        <w:ind w:firstLine="709"/>
        <w:rPr>
          <w:rFonts w:eastAsia="Times New Roman" w:cs="Times New Roman"/>
          <w:sz w:val="28"/>
          <w:szCs w:val="28"/>
          <w:lang w:eastAsia="en-US"/>
        </w:rPr>
      </w:pPr>
      <w:r w:rsidRPr="005744E3">
        <w:rPr>
          <w:rFonts w:eastAsia="Times New Roman" w:cs="Times New Roman"/>
          <w:sz w:val="28"/>
          <w:szCs w:val="28"/>
          <w:lang w:eastAsia="en-US"/>
        </w:rPr>
        <w:t xml:space="preserve">Рабочая программа составлена на основе федеральной рабочей программы по </w:t>
      </w:r>
      <w:r w:rsidR="002B57CE" w:rsidRPr="005744E3">
        <w:rPr>
          <w:rFonts w:eastAsia="Times New Roman" w:cs="Times New Roman"/>
          <w:sz w:val="28"/>
          <w:szCs w:val="28"/>
          <w:lang w:eastAsia="en-US"/>
        </w:rPr>
        <w:t>биологии</w:t>
      </w:r>
      <w:r w:rsidR="0042754A" w:rsidRPr="005744E3">
        <w:rPr>
          <w:rFonts w:eastAsia="Times New Roman" w:cs="Times New Roman"/>
          <w:sz w:val="28"/>
          <w:szCs w:val="28"/>
          <w:lang w:eastAsia="en-US"/>
        </w:rPr>
        <w:t xml:space="preserve"> углубленного уровня</w:t>
      </w:r>
      <w:r w:rsidRPr="005744E3">
        <w:rPr>
          <w:rFonts w:eastAsia="Times New Roman" w:cs="Times New Roman"/>
          <w:sz w:val="28"/>
          <w:szCs w:val="28"/>
          <w:lang w:eastAsia="en-US"/>
        </w:rPr>
        <w:t>.</w:t>
      </w:r>
    </w:p>
    <w:p w14:paraId="152C781E" w14:textId="77777777" w:rsidR="00D16B00" w:rsidRPr="005744E3" w:rsidRDefault="00C74048" w:rsidP="005744E3">
      <w:pPr>
        <w:tabs>
          <w:tab w:val="left" w:pos="3255"/>
        </w:tabs>
        <w:spacing w:line="276" w:lineRule="auto"/>
        <w:ind w:right="6" w:firstLine="567"/>
        <w:jc w:val="center"/>
        <w:rPr>
          <w:b/>
          <w:sz w:val="28"/>
          <w:szCs w:val="28"/>
        </w:rPr>
      </w:pPr>
      <w:r w:rsidRPr="005744E3">
        <w:rPr>
          <w:b/>
          <w:sz w:val="28"/>
          <w:szCs w:val="28"/>
        </w:rPr>
        <w:t>Пояснительная записка</w:t>
      </w:r>
    </w:p>
    <w:p w14:paraId="6608E35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Программа по биологии основного общего образования (углублённый уровень) составлена на основе требований к результатам освоения основной образовательной программы основного общего образования, представленных в ФГОС ООО, с учетом федеральной рабочей программы воспитания для об</w:t>
      </w:r>
      <w:r w:rsidR="00C74048" w:rsidRPr="005744E3">
        <w:rPr>
          <w:sz w:val="28"/>
          <w:szCs w:val="28"/>
        </w:rPr>
        <w:t xml:space="preserve">щеобразовательных организаций. </w:t>
      </w:r>
      <w:r w:rsidRPr="005744E3">
        <w:rPr>
          <w:sz w:val="28"/>
          <w:szCs w:val="28"/>
        </w:rPr>
        <w:t xml:space="preserve">Программа по биологии ориентирована на обучающихся, проявляющих повышенный интерес к изучению биологии, и направлена на формирование естественно-научной грамотности и организацию изучения биологии на деятельностной основе. В программе по </w:t>
      </w:r>
      <w:r w:rsidRPr="005744E3">
        <w:rPr>
          <w:sz w:val="28"/>
          <w:szCs w:val="28"/>
        </w:rPr>
        <w:lastRenderedPageBreak/>
        <w:t>биологии учитываются возможности биологии в реализации требований ФГОС ООО к планируемым личностным, метапредметным и предметным результатам обучения на углублённом уровне, а также реализация межпредметных связей естественно-научных учебных предметов основного общего образования.</w:t>
      </w:r>
    </w:p>
    <w:p w14:paraId="7E05CB7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Программа включает распределение содержания учебного материала с 7 по 9 класс, а также рекомендуемую последовательность изучения тем, основанную на логике развития предметного содержания с учётом возрастных особенностей обучающихся.</w:t>
      </w:r>
    </w:p>
    <w:p w14:paraId="3F5C0FD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Биология вносит существенный вклад в развитие у обучающихся научного мировоззрения, включая формирование представлений о методах познания живой природы, позволяет сформировать систему научных знаний о живых системах, умения их применять в разнообразных жизненных ситуациях.</w:t>
      </w:r>
    </w:p>
    <w:p w14:paraId="49D8832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Биологическая подготовка на углублённом уровне способствует развитию мотивации к изучению биологии, пониманию обучающимися научных принципов организации деятельности человека в живой природе, позволяет заложить основы экологической культуры, здорового образа жизни, способствует овладению обучающимися специальными биологическими знаниями, закладывающими основу для дальнейшего биологического образования.</w:t>
      </w:r>
    </w:p>
    <w:p w14:paraId="122C0CB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Целями обучения биологии на уровне основного общего образования (углублённый уровень) являются:</w:t>
      </w:r>
    </w:p>
    <w:p w14:paraId="3EEFAB8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развитие интереса к изучению жизнедеятельности биологических систем разного уровня организации, особенностям строения, жизнедеятельности организма человека, условиям сохранения его здоровья;</w:t>
      </w:r>
    </w:p>
    <w:p w14:paraId="0B935F7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формирование умений применять методы биологической науки для изучения биологических систем, в том числе организма человека;</w:t>
      </w:r>
    </w:p>
    <w:p w14:paraId="2FC2056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воспитание экологической культуры в целях сохранения собственного здоровья и охраны окружающей среды;</w:t>
      </w:r>
    </w:p>
    <w:p w14:paraId="41567B4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развитие представлений о возможных сферах будущей профессиональной деятельности, связанной с биологией, готовности к осознанному выбору профиля и направленности дальнейшего обучения.</w:t>
      </w:r>
    </w:p>
    <w:p w14:paraId="2DC4A02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Достижение целей программы по биологии обеспечивается решением следующих задач:</w:t>
      </w:r>
    </w:p>
    <w:p w14:paraId="6B418D1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приобретение обучающимися знаний о живой природе, закономерностях строения, жизнедеятельности и средообразующей роли грибов, растений, животных, микроорганизмов, о человеке как биосоциальной системе, о роли биологии в практической деятельности людей;</w:t>
      </w:r>
    </w:p>
    <w:p w14:paraId="4CCF057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овладение умениями проводить исследования объектов живой природы с использованием лабораторного оборудования и инструментов цифровых лабораторий, организации наблюдения за состоянием собственного организма;</w:t>
      </w:r>
    </w:p>
    <w:p w14:paraId="3D11C38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освоение приёмов работы с биологической информацией, в том числе о современных достижениях в области биологии, её анализ и критическое оценивание;</w:t>
      </w:r>
    </w:p>
    <w:p w14:paraId="6D860FD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освоение экологически грамотного поведения, направленного на сохранение собственного здоровья и охраны окружающей природной среды;</w:t>
      </w:r>
    </w:p>
    <w:p w14:paraId="4B19AA9A" w14:textId="77777777" w:rsidR="00C74048" w:rsidRPr="005744E3" w:rsidRDefault="00D16B00" w:rsidP="001D53CD">
      <w:pPr>
        <w:tabs>
          <w:tab w:val="left" w:pos="3255"/>
        </w:tabs>
        <w:spacing w:line="276" w:lineRule="auto"/>
        <w:ind w:right="6" w:firstLine="567"/>
        <w:rPr>
          <w:sz w:val="28"/>
          <w:szCs w:val="28"/>
        </w:rPr>
      </w:pPr>
      <w:r w:rsidRPr="005744E3">
        <w:rPr>
          <w:sz w:val="28"/>
          <w:szCs w:val="28"/>
        </w:rPr>
        <w:t xml:space="preserve">приобретение представлений о сферах профессиональной деятельности, связанных с биологией и современными технологиями, основанными на достижениях биологии. </w:t>
      </w:r>
    </w:p>
    <w:p w14:paraId="32B2C284" w14:textId="77777777" w:rsidR="00D16B00" w:rsidRPr="005744E3" w:rsidRDefault="00C74048" w:rsidP="005744E3">
      <w:pPr>
        <w:tabs>
          <w:tab w:val="left" w:pos="3255"/>
        </w:tabs>
        <w:spacing w:line="276" w:lineRule="auto"/>
        <w:ind w:right="6" w:firstLine="567"/>
        <w:jc w:val="center"/>
        <w:rPr>
          <w:b/>
          <w:sz w:val="28"/>
          <w:szCs w:val="28"/>
        </w:rPr>
      </w:pPr>
      <w:r w:rsidRPr="005744E3">
        <w:rPr>
          <w:b/>
          <w:sz w:val="28"/>
          <w:szCs w:val="28"/>
        </w:rPr>
        <w:t>Содержание обучения в 7 классе</w:t>
      </w:r>
    </w:p>
    <w:p w14:paraId="0EDD235D" w14:textId="77777777" w:rsidR="00D16B00" w:rsidRPr="005744E3" w:rsidRDefault="002B57CE" w:rsidP="005744E3">
      <w:pPr>
        <w:tabs>
          <w:tab w:val="left" w:pos="3255"/>
        </w:tabs>
        <w:spacing w:line="276" w:lineRule="auto"/>
        <w:ind w:right="6" w:firstLine="567"/>
        <w:jc w:val="center"/>
        <w:rPr>
          <w:b/>
          <w:sz w:val="28"/>
          <w:szCs w:val="28"/>
        </w:rPr>
      </w:pPr>
      <w:r w:rsidRPr="005744E3">
        <w:rPr>
          <w:b/>
          <w:sz w:val="28"/>
          <w:szCs w:val="28"/>
        </w:rPr>
        <w:t>Введение</w:t>
      </w:r>
    </w:p>
    <w:p w14:paraId="54A25F5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Цитология – наука о клетке. Современная клеточная теория. Клетка – единица строения, жизнедеятельности и размножения живого. Химический состав клетки. Структурная организация клетки. Эукариотные и прокариотные клетки. Мембрана. Цитоплазма. Органоиды. Единая мембранная система клетки. Митохондрии и пластиды. Цитоскелет и органоиды движения. Ядро. Хромосомы. Гены. Удвоение хромосом. Плоидность клетки. Клеточный цикл. Митоз. Мейоз. Размножение. Типы жизненных циклов. </w:t>
      </w:r>
    </w:p>
    <w:p w14:paraId="7431053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Вирусология – наука о вирусах. Вирусы – неклеточные формы. Вклад российских и зарубежных учёных в развитие вирусологии. Вирусные заболевания растений, животных и человека. Меры профилактики вирусных заболеваний.</w:t>
      </w:r>
    </w:p>
    <w:p w14:paraId="17A2030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Современная классификация организмов, основные принципы. Классификация организмов и эволюционное учение. Теория эволюции Чарльза Дарвина. </w:t>
      </w:r>
    </w:p>
    <w:p w14:paraId="3D5BA4C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Методы научного познания в биологии. Правила работы со световым микроскопом. Временные и постоянные микропрепараты. Методика приготовления временных микропрепаратов. Микроскопия оптическая, электронная, сканирующая, зондовая.</w:t>
      </w:r>
    </w:p>
    <w:p w14:paraId="7FCD095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портретов учёных, микрофотографий клеточных структур, выполненных с помощью различных типов микроскопии.</w:t>
      </w:r>
    </w:p>
    <w:p w14:paraId="77ECE88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56A2A39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Правила техники безопасности при проведении лабораторных и практических работ. Основы микроскопии: приготовление временных </w:t>
      </w:r>
      <w:r w:rsidRPr="005744E3">
        <w:rPr>
          <w:sz w:val="28"/>
          <w:szCs w:val="28"/>
        </w:rPr>
        <w:lastRenderedPageBreak/>
        <w:t>препаратов и работа с микроскопом. Оформление результатов работы с микроскопом.</w:t>
      </w:r>
    </w:p>
    <w:p w14:paraId="3869E7FD" w14:textId="77777777" w:rsidR="00D16B00" w:rsidRPr="005744E3" w:rsidRDefault="00D16B00" w:rsidP="005744E3">
      <w:pPr>
        <w:tabs>
          <w:tab w:val="left" w:pos="3255"/>
        </w:tabs>
        <w:spacing w:line="276" w:lineRule="auto"/>
        <w:ind w:right="6" w:firstLine="567"/>
        <w:jc w:val="left"/>
        <w:rPr>
          <w:sz w:val="28"/>
          <w:szCs w:val="28"/>
        </w:rPr>
      </w:pPr>
      <w:r w:rsidRPr="005744E3">
        <w:rPr>
          <w:sz w:val="28"/>
          <w:szCs w:val="28"/>
        </w:rPr>
        <w:t>Бактерии и археи.</w:t>
      </w:r>
    </w:p>
    <w:p w14:paraId="51F5A77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Микробиология – наука о микроорганизмах. Особенности строения прокариотной клетки. Многообразие форм клеток бактерий. Рост и размножение бактерий. Споры бактерий. Жизнедеятельность бактерий: автотрофные и гетеротрофные, анаэробные и аэробные бактерии. Цианобактерии и их роль в природе.</w:t>
      </w:r>
    </w:p>
    <w:p w14:paraId="5826F9F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Особенности организации архей и их отличия от бактерий. Роль архей и бактерий в возникновении эукариотов. </w:t>
      </w:r>
    </w:p>
    <w:p w14:paraId="6A50623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Распространённость бактерий и архей, их роль в природе и жизни человека. Роль бактерий в биогеохимических циклах.</w:t>
      </w:r>
    </w:p>
    <w:p w14:paraId="28D541A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18459EA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методов дезинфекции и стерилизации.</w:t>
      </w:r>
    </w:p>
    <w:p w14:paraId="41E462D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морфологии бактерий на микроскопических препаратах.</w:t>
      </w:r>
    </w:p>
    <w:p w14:paraId="71B04A03"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Многообразие одноклеточных эукариот.</w:t>
      </w:r>
    </w:p>
    <w:p w14:paraId="13143D9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Основные признаки одноклеточных эукариот. Строение, движение, питание, размножение одноклеточных автотрофных и гетеротрофных эукариот на примере эвглены и трипаносомы, трихомонады и кишечной лямблии, инфузории туфельки и малярийного плазмодия, радиолярий и фораминифер, амёбы протея, диатомей. Значение одноклеточных эукариот в природе и жизни человека. Сонная болезнь, болезнь Шагаса. Кожный и висцеральный лейшманиоз. Трихомониаз. Лямблиоз.</w:t>
      </w:r>
    </w:p>
    <w:p w14:paraId="0A8C98D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4ED10E2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одноклеточных организмов под микроскопом на временных и фиксированных микропрепаратах.</w:t>
      </w:r>
    </w:p>
    <w:p w14:paraId="4519E7E2"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Архепластидные или «растения».</w:t>
      </w:r>
    </w:p>
    <w:p w14:paraId="0DE1958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Ботаника – наука о растениях.</w:t>
      </w:r>
    </w:p>
    <w:p w14:paraId="2232406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Краткая история развития ботаники. Ботаника и объекты её исследований. Объём царства «растения» в современной системе органического мира. Разделы ботаники. Связь ботаники с другими биологическими науками, медициной и сельским хозяйством. Роль ботаники в формировании современной естественно-научной картины мира. Перспективы развития ботаники как науки. Применение ботанических знаний человеком. Профессии человека, связанные с ботаникой. </w:t>
      </w:r>
    </w:p>
    <w:p w14:paraId="7CDC5EA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Демонстрация портретов учёных, живых растений, коллекций и муляжей. </w:t>
      </w:r>
    </w:p>
    <w:p w14:paraId="2D289E0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Общая организация растительного организма.</w:t>
      </w:r>
    </w:p>
    <w:p w14:paraId="0A42B57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Растительная клетка и её особенности. </w:t>
      </w:r>
    </w:p>
    <w:p w14:paraId="3C38E1B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 xml:space="preserve">Растительные ткани. Открытие растительных тканей. Строение и функции растительных тканей. Простые и сложные ткани. Образовательные, покровные, основные, механические, проводящие ткани. </w:t>
      </w:r>
    </w:p>
    <w:p w14:paraId="6D38D00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Органы и системы органов растительного организма, их взаимосвязь. Растительный организм как единое целое. Вегетативные и генеративные органы. Демонстрация опытов по обнаружению в семенах растений воды, минеральных и органических веществ, крахмала, белка и жира.</w:t>
      </w:r>
    </w:p>
    <w:p w14:paraId="3791512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5CE2BFB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строения растительных клеток на готовых и временных микропрепаратах. </w:t>
      </w:r>
    </w:p>
    <w:p w14:paraId="01E105E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Наблюдение процесса плазмолиза и деплазмолиза в растительных клетках под микроскопом.</w:t>
      </w:r>
    </w:p>
    <w:p w14:paraId="30AC3A8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особенностей строения тканей растений на готовых и временных микропрепаратах.</w:t>
      </w:r>
    </w:p>
    <w:p w14:paraId="5A4DE4B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органов растений на живых объектах и гербарных образцах.</w:t>
      </w:r>
    </w:p>
    <w:p w14:paraId="794C66F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Споровые растения.</w:t>
      </w:r>
    </w:p>
    <w:p w14:paraId="0317292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Красные, Зелёные и Харовые водоросли. Альгология – наука о водорослях. Водоросли – нетаксономическая группа организмов, приспособленных к жизни в водной среде, относящихся к различным царствам в современной системе органического мира. Место красных, зелёных и харовых водорослей в современной системе органического мира. Особенности их строения, размножения и жизненных циклов на примере хламидомонады, хлореллы, кладофоры и ульвы, спирогиры и хары, порфиры. </w:t>
      </w:r>
    </w:p>
    <w:p w14:paraId="2A92E77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Бурые водоросли, их таксономическое положение вне царства растений. Жизненные циклы ламинарии (морская капуста) и фукуса. Распространение и экология. Роль в природе и значение в жизни человека. </w:t>
      </w:r>
    </w:p>
    <w:p w14:paraId="60C72E8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Происхождение высших растений (эмбриофит) от харовых водорослей. Современные подходы к систематике растений.</w:t>
      </w:r>
    </w:p>
    <w:p w14:paraId="544FED0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Моховидные или мхи. Общая характеристика, строение и жизнедеятельность, жизненный цикл мхов. Многообразие мхов. Кукушкин лён и сфагнум. Распространение и экология мхов. Значение мхов в природе и жизнедеятельности человека. Торфообразование. Печёночники и Антоцеротовые.</w:t>
      </w:r>
    </w:p>
    <w:p w14:paraId="1944B0B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Плауновидные (плауны). Общая характеристика. Морфологические особенности вегетативных органов. Особенности организации, жизненного цикла плауна булавовидного. Половое поколение, редукция гаметофита. Распространение и экология плауновидных. Значение в природе и использование человеком. Ископаемые плауновидные. Роль ископаемых </w:t>
      </w:r>
      <w:r w:rsidRPr="005744E3">
        <w:rPr>
          <w:sz w:val="28"/>
          <w:szCs w:val="28"/>
        </w:rPr>
        <w:lastRenderedPageBreak/>
        <w:t>плауновидных в растительном покрове палеозойской эры и в образовании каменного угля.</w:t>
      </w:r>
    </w:p>
    <w:p w14:paraId="7B3BEC1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Папоротниковидные (папоротники и хвощи). Общая характеристика папоротниковидных. Особенности организации вегетативных органов, жизненного цикла хвоща полевого. Строение и жизнедеятельность папоротников. Жизненный цикл папоротников на примере щитовника мужского. Распространение и экология папоротниковидных. Значение в природе и жизнедеятельности человека.</w:t>
      </w:r>
    </w:p>
    <w:p w14:paraId="44DC199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4ACFD3A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особенностей строения и жизненных циклов одноклеточных и многоклеточных зелёных, харовых и красных водорослей на живом и гербарном материале.</w:t>
      </w:r>
    </w:p>
    <w:p w14:paraId="21F8C22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и жизненных циклов бурых водорослей на живом и гербарном материале.</w:t>
      </w:r>
    </w:p>
    <w:p w14:paraId="5F3C58D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особенностей строения кукушкина льна и сфагнума (на живых и гербарных объектах).</w:t>
      </w:r>
    </w:p>
    <w:p w14:paraId="2929C6D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особенностей строения плауна булавовидного (на живых и гербарных объектах).</w:t>
      </w:r>
    </w:p>
    <w:p w14:paraId="42BDF48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особенностей строения хвоща полевого (на живых и гербарных объектах).</w:t>
      </w:r>
    </w:p>
    <w:p w14:paraId="0C5BCC3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особенностей строения папоротника щитовника мужского (на живых и гербарных объектах).</w:t>
      </w:r>
    </w:p>
    <w:p w14:paraId="38B74C80"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Семенные растения.</w:t>
      </w:r>
    </w:p>
    <w:p w14:paraId="6AFEAC8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Голосеменные. Возникновение семени – важный этап в эволюции высших растений. Древние семенные папоротники, их роль в дальнейшем развитии семенных растений. Общие признаки семенных растений как наиболее приспособленных к существованию на суше. Голосеменные – нетаксономическая группа семенных растений. Общая характеристика, особенности организации голосеменных. Жизненный цикл хвойных на примере сосны. Разнообразие голосеменных. Хвойные, Гинкговые, Саговниковые, Гнетовые. Распространение и экология голосеменных. Значение в природе и в хозяйственной деятельности человека.</w:t>
      </w:r>
    </w:p>
    <w:p w14:paraId="472CC12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1AFBE65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особенностей внешнего строения веток, хвои, шишек и семян хвойных (ель, сосна, лиственница).</w:t>
      </w:r>
    </w:p>
    <w:p w14:paraId="4CC06F4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Цветковые растения. Общая характеристика цветковых. Строение и жизнедеятельность цветковых. Цветок как орган полового размножения у покрытосеменных растений. Разнообразие цветков: правильные и неправильные, обоеполые и раздельнополые. Однодомные и двудомные </w:t>
      </w:r>
      <w:r w:rsidRPr="005744E3">
        <w:rPr>
          <w:sz w:val="28"/>
          <w:szCs w:val="28"/>
        </w:rPr>
        <w:lastRenderedPageBreak/>
        <w:t>растения. Соцветия (сложные, простые). Цветение. Развитие микро- и мегаспор. Гаметы. Опыление. Оплодотворение. Зигота. Двойное оплодотворение у покрытосеменных (цветковых) растений. Работы С.Г. Навашина. Жизненный цикл цветковых.</w:t>
      </w:r>
    </w:p>
    <w:p w14:paraId="0D7997D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Плоды и семена. Разнообразие плодов. Сухие и сочные плоды. Односемянные и многосемянные плоды. Соплодия. Строение семян двудольных и однодольных растений. Разнообразие семян. Распространение плодов и семян в природе. Условия прорастания семян. Дыхание семян. Развитие проростка. Распространение плодов и семян в природе.</w:t>
      </w:r>
    </w:p>
    <w:p w14:paraId="0CC2CA8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Индивидуальное развитие растений (онтогенез). Периоды онтогенеза: эмбриональный, молодости (ювенильный), зрелости (размножения), старости (сенильный) на примере покрытосеменного растения. Стадии вегетационного периода растений на примере злаков (всходы, кущение, выход в трубку, колошение, цветение, созревание).</w:t>
      </w:r>
    </w:p>
    <w:p w14:paraId="27E16CF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0E1D651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морфологии цветка (на живых и фиксированных объектах).</w:t>
      </w:r>
    </w:p>
    <w:p w14:paraId="18BB1F4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разнообразия соцветий (на гербарных образцах).</w:t>
      </w:r>
    </w:p>
    <w:p w14:paraId="5DAAF7E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завязи цветка и семяпочки под микроскопом (на готовых микропрепаратах).</w:t>
      </w:r>
    </w:p>
    <w:p w14:paraId="02F512F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семян покрытосеменных растений.</w:t>
      </w:r>
    </w:p>
    <w:p w14:paraId="0EE644F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плодов и соплодий.</w:t>
      </w:r>
    </w:p>
    <w:p w14:paraId="32F13F8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Строение и жизнедеятельность семенных растений.</w:t>
      </w:r>
    </w:p>
    <w:p w14:paraId="6C200A6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Побег и побеговые системы.</w:t>
      </w:r>
    </w:p>
    <w:p w14:paraId="243C90E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Побег. Морфология побега. Строение облиственного побега. Узел. Междоузлие. Метамерность. Разнообразие побегов. Укороченные и удлинённые побеги. Вегетативные и генеративные побеги. Положение побега в пространстве. Видоизменённые побеги.</w:t>
      </w:r>
    </w:p>
    <w:p w14:paraId="429096D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Почка – зачаточный побег. Строение почки. Разнообразие почек: вегетативные, вегетативно-генеративные, генеративные, открытые, закрытые. Верхушечные, боковые (пазушные) и придаточные почки.</w:t>
      </w:r>
    </w:p>
    <w:p w14:paraId="3FF849B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Стебель. Морфология стебля. Форма стеблей у травянистых и древесных растений.</w:t>
      </w:r>
    </w:p>
    <w:p w14:paraId="332FE7F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Анатомия стебля. Строение стебля двудольных и однодольных травянистых растений. Расположение проводящих тканей. Строение стебля древесных растений.</w:t>
      </w:r>
    </w:p>
    <w:p w14:paraId="4FE3A2D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Функции стебля. Механическая, транспортная. Вегетативное размножение цветковых растений.</w:t>
      </w:r>
    </w:p>
    <w:p w14:paraId="6AEAC1F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опыта – передвижение минеральных и органических веществ по стеблю, видоизменённых побегов.</w:t>
      </w:r>
    </w:p>
    <w:p w14:paraId="4B20BD0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Лабораторные и практические работы.</w:t>
      </w:r>
    </w:p>
    <w:p w14:paraId="41FFD54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морфологии побега на живых объектах или на гербарных образцах.</w:t>
      </w:r>
    </w:p>
    <w:p w14:paraId="0EA5358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вегетативных, генеративных и смешанных почек. Разнообразие почек у древесных растений.</w:t>
      </w:r>
    </w:p>
    <w:p w14:paraId="7303026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поперечного спила ствола растений и анализ влияния экологических условий на развитие растений.</w:t>
      </w:r>
    </w:p>
    <w:p w14:paraId="558060D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особенностей анатомического строения стебля двудольных и однодольных травянистых растений (на живых объектах или на гербарных образцах).</w:t>
      </w:r>
    </w:p>
    <w:p w14:paraId="39100B1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особенностей анатомического строения стебля древесных растений.</w:t>
      </w:r>
    </w:p>
    <w:p w14:paraId="3787772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транспорта веществ в стебле.</w:t>
      </w:r>
    </w:p>
    <w:p w14:paraId="62F2292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метаморфозов побега.</w:t>
      </w:r>
    </w:p>
    <w:p w14:paraId="7F21497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Лист. Морфология листа. Листовая пластинка, основание листа, черешок, прилистники. Разнообразие листьев: формы листовых пластинок, жилкование листьев, простые и сложные листья. Листорасположение и листовая мозаика. Видоизменения листьев и их функции. </w:t>
      </w:r>
    </w:p>
    <w:p w14:paraId="3B0BDF4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Анатомия листа. Эпидерма и устьичный аппарат. Мезофилл. Пигменты листа. Пластиды. Жилки (сосудисто-волокнистые пучки). Особенности строения световых и теневых листьев.</w:t>
      </w:r>
    </w:p>
    <w:p w14:paraId="51807AA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Функции листа. Запасающая, защитная, вегетативное размножение и другие функции. Транспирация и газообмен. Влияние внешних условий на транспирацию. Фотосинтез. Значение фотосинтеза. Космическая роль зелёных растений (К. А. Тимирязев). Листопад, его причины, механизм и значение в жизни растения.</w:t>
      </w:r>
    </w:p>
    <w:p w14:paraId="48EF5CA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опытов: выделение пигментов листа на примере спиртовой вытяжки хлорофилла; образование крахмала в зелёных листьях на свету (фигуры Ю. Сакса); влияние силы света на выделение кислорода водными растениями (подсчёт пузырьков кислорода).</w:t>
      </w:r>
    </w:p>
    <w:p w14:paraId="21C2145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2D9209E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морфологии листа на живых объектах или гербарных образцах.</w:t>
      </w:r>
    </w:p>
    <w:p w14:paraId="56925EF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Типы и формулы листорасположения.</w:t>
      </w:r>
    </w:p>
    <w:p w14:paraId="4851521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Исследование анатомии листа с помощью светового микроскопа.</w:t>
      </w:r>
    </w:p>
    <w:p w14:paraId="72C61C1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метаморфозов листа. </w:t>
      </w:r>
    </w:p>
    <w:p w14:paraId="35303D8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Корень и корневые системы. Морфология корня. Виды корней. Типы корневых систем. </w:t>
      </w:r>
    </w:p>
    <w:p w14:paraId="16B52D1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Анатомия корня. Зоны корня. Корневой чехлик. Строение корня на поперечном срезе в зоне всасывания.</w:t>
      </w:r>
    </w:p>
    <w:p w14:paraId="3F8FF5B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Функции корня. Закрепление растения в субстрате. Всасывание и проведение воды и минеральных веществ. Запасание питательных веществ. </w:t>
      </w:r>
    </w:p>
    <w:p w14:paraId="10D355D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Минеральное питание растений. Поступление воды и минеральных веществ. Корневое давление. Элементы минерального питания (макро- и микроэлементы). Выращивание растений методами гидропоники и аэропоники. Обеспечение условий для дыхания корня. </w:t>
      </w:r>
    </w:p>
    <w:p w14:paraId="168FD39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Дыхание корня. Синтез биологически активных веществ. Вегетативное размножение. Видоизменения корней и их функции.</w:t>
      </w:r>
    </w:p>
    <w:p w14:paraId="26B54F8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отрастания придаточных корней на примере смородины и других растений; поступления воды из почвы в корень, нагнетающего действия корня; видоизменённых корней.</w:t>
      </w:r>
    </w:p>
    <w:p w14:paraId="14B9AC3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320F90B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морфологии корня на живых объектах или гербарных образцах.</w:t>
      </w:r>
    </w:p>
    <w:p w14:paraId="1A2FB02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анатомического строения корня на готовых микропрепаратах.</w:t>
      </w:r>
    </w:p>
    <w:p w14:paraId="32864CD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строения кончика корня проростка пшеницы и первичного строения корня ириса (или другого растения). </w:t>
      </w:r>
    </w:p>
    <w:p w14:paraId="653ED18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корневых волосков с помощью светового микроскопа.</w:t>
      </w:r>
    </w:p>
    <w:p w14:paraId="35F9512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Исследование влияния воздуха на развитие корней.</w:t>
      </w:r>
    </w:p>
    <w:p w14:paraId="38AB43F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метаморфозов корня.</w:t>
      </w:r>
    </w:p>
    <w:p w14:paraId="1D5A81A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Вегетативное размножение растений. Вегетативное размножение цветковых растений и его значение в естественных условиях и в сельскохозяйственной практике. Основные формы вегетативного размножения: корнями, листьями, надземными и подземными побегами. Размножение прививкой. Работы И.В. Мичурина. Клонирование растений. Микроклональное размножение растений. Клеточная инженерия как современная технология размножения растений. </w:t>
      </w:r>
    </w:p>
    <w:p w14:paraId="342C4B8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Почва. Работы В.В. Докучаева о почве. Характеристика почвы. Разнообразие почв. Плодородие почвы. Удобрения. Нарушения минерального питания растений. Агротехнические приёмы обработки почвы. Понятие о севообороте и его значении для выращивания сельскохозяйственных культур.</w:t>
      </w:r>
    </w:p>
    <w:p w14:paraId="225ADA9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способов вегетативного размножения на примере комнатных растений.</w:t>
      </w:r>
    </w:p>
    <w:p w14:paraId="12812E4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00D7FAB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митоза в корешке лука.</w:t>
      </w:r>
    </w:p>
    <w:p w14:paraId="78BABB9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Изучение жизненных циклов растений на гербарных образцах.</w:t>
      </w:r>
    </w:p>
    <w:p w14:paraId="2EBB59A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Методы микроклонального размножения растений.</w:t>
      </w:r>
    </w:p>
    <w:p w14:paraId="646B8AA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Классификация цветковых. Однодольные и Двудольные. Семейства цветковых. Двудольные: Крестоцветные, Розоцветные, Паслёновые, Сложноцветные, Мотыльковые (Бобовые), Зонтичные. Однодольные: Злаки, Амариллисовые, Лилейные. Орхидные. Отличительные признаки. Формулы и диаграммы цветков. Дикорастущие и культурные представители семейств, их значение в природе и использование человеком. Распространение и экология цветковых.</w:t>
      </w:r>
    </w:p>
    <w:p w14:paraId="0CB1FAF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22F66DB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отличительных признаков представителей семейств покрытосеменных.</w:t>
      </w:r>
    </w:p>
    <w:p w14:paraId="62DCBD7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Определение представителей различных семейств с использованием определителей растений или определительных карточек.</w:t>
      </w:r>
    </w:p>
    <w:p w14:paraId="495DFF0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Экология растений. Растения в природных сообществах.</w:t>
      </w:r>
    </w:p>
    <w:p w14:paraId="360CDC1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Растения и среда обитания. Экологические факторы. Растения и условия неживой природы: свет, температура, влажность, минеральный состав почвы. Экологические группы растений. Растения и условия живой природы: прямое и косвенное воздействие организмов на растения. Взаимосвязи растений между собой и с другими организмами.</w:t>
      </w:r>
    </w:p>
    <w:p w14:paraId="2663916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Значение почвенных организмов для питания растений. Ризосфера. Бактериальные клубеньки. Микориза (эндо- и эктомикориза). Зелёные удобрения.</w:t>
      </w:r>
    </w:p>
    <w:p w14:paraId="54CE07B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Растительное сообщество (фитоценоз). Биоценоз. Экосистема. Биоразнообразие. Видовой состав растительных сообществ, доминирующие в них виды растений. Распределение видов в растительных сообществах. Ярусность. Растительные сообщества: леса, луга, болота, тундры, пустыни. Приспособленность растений к среде и местам обитания. Смена растительных сообществ. Растительность (растительный покров). Флора.</w:t>
      </w:r>
    </w:p>
    <w:p w14:paraId="7F0AD58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Взаимосвязь организмов. Инфекционные болезни растений и их возбудители. Вирусные (мозаичная болезнь табака, пестролепестность тюльпана и другие), грибковые (ржавчина, мучнистая роса) и бактериальные (мокрая гниль) заболевания растений. Иммунитет у растений. Причины распространения инфекционных болезней растений. Принципы профилактики и лечения инфекционных болезней растений в практике растениеводства.</w:t>
      </w:r>
    </w:p>
    <w:p w14:paraId="5DAE013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Экскурсии или видеоэкскурсии.</w:t>
      </w:r>
    </w:p>
    <w:p w14:paraId="77719A4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видового состава и экологического состояния одного из растительных сообществ региона.</w:t>
      </w:r>
    </w:p>
    <w:p w14:paraId="5C38AD4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Лабораторные и практические работы.</w:t>
      </w:r>
    </w:p>
    <w:p w14:paraId="055D213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особенностей строения растений различных экологических групп.</w:t>
      </w:r>
    </w:p>
    <w:p w14:paraId="60D0F8D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Растительный мир и деятельность человека. </w:t>
      </w:r>
    </w:p>
    <w:p w14:paraId="4BE6A46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Развитие растительного мира. Жизнь растений в воде. Первые наземные растения. Освоение растениями суши. Этапы развития наземных растений основных систематических групп. Риниофиты — первые наземные сосудистые растения. Появление тканей и органов. Роль древних папоротниковидных. Усложнение растительного мира в процессе эволюции. </w:t>
      </w:r>
    </w:p>
    <w:p w14:paraId="6A3EA10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Палеоботаника. Ископаемые остатки растений. Окаменелости. Отпечатки. «Живые ископаемые» среди современных растений.</w:t>
      </w:r>
    </w:p>
    <w:p w14:paraId="7FB50CB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Культурные растения и их происхождение. Центры многообразия и происхождения культурных растений (по Н.И. Вавилову). Культура земледелия. Культурные растения сельскохозяйственных угодий: овощные, плодово-ягодные, полевые. Представления о селекции и биотехнологии. Методы выведения новых сортов растений. Возникновение контрастных признаков у растений одного вида. Искусственный отбор. Наследственность, изменчивость. Создание новых продовольственных культур. Продовольственная безопасность. Банки семян.</w:t>
      </w:r>
    </w:p>
    <w:p w14:paraId="5FB5D3F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Растения города, особенность городской флоры. Заносные и аборигенные виды. Синантропные, сорные растения. Интродуценты. Парки, лесопарки, скверы, ботанические сады, дендрарии. Озеленение. Комнатные растения, цветоводство.</w:t>
      </w:r>
    </w:p>
    <w:p w14:paraId="5D92BFD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(далее – ООПТ): заповедники, заказники, национальные парки, биосферные заповедники. Охрана растений. Растения Красной книги Российской Федерации.</w:t>
      </w:r>
    </w:p>
    <w:p w14:paraId="61D7868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Экскурсии или видеоэкскурсии. </w:t>
      </w:r>
    </w:p>
    <w:p w14:paraId="2450016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Развитие растительного мира на Земле (экскурсия в палеонтологический или краеведческий музей).</w:t>
      </w:r>
    </w:p>
    <w:p w14:paraId="2C5337B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0F8C68A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сельскохозяйственных растений своего региона.</w:t>
      </w:r>
    </w:p>
    <w:p w14:paraId="1896AE79" w14:textId="77777777" w:rsidR="002B57CE" w:rsidRPr="005744E3" w:rsidRDefault="00D16B00" w:rsidP="0040233B">
      <w:pPr>
        <w:tabs>
          <w:tab w:val="left" w:pos="3255"/>
        </w:tabs>
        <w:spacing w:line="276" w:lineRule="auto"/>
        <w:ind w:right="6" w:firstLine="567"/>
        <w:rPr>
          <w:sz w:val="28"/>
          <w:szCs w:val="28"/>
        </w:rPr>
      </w:pPr>
      <w:r w:rsidRPr="005744E3">
        <w:rPr>
          <w:sz w:val="28"/>
          <w:szCs w:val="28"/>
        </w:rPr>
        <w:t>Изучение сортовых особенностей культурных растений.</w:t>
      </w:r>
    </w:p>
    <w:p w14:paraId="67B02475" w14:textId="77777777" w:rsidR="0040233B" w:rsidRDefault="0040233B" w:rsidP="0040233B">
      <w:pPr>
        <w:tabs>
          <w:tab w:val="left" w:pos="3255"/>
        </w:tabs>
        <w:spacing w:line="276" w:lineRule="auto"/>
        <w:ind w:right="6" w:firstLine="567"/>
        <w:jc w:val="center"/>
        <w:rPr>
          <w:b/>
          <w:sz w:val="28"/>
          <w:szCs w:val="28"/>
        </w:rPr>
      </w:pPr>
    </w:p>
    <w:p w14:paraId="6B7387CD" w14:textId="77777777" w:rsidR="0040233B" w:rsidRDefault="0040233B" w:rsidP="0040233B">
      <w:pPr>
        <w:tabs>
          <w:tab w:val="left" w:pos="3255"/>
        </w:tabs>
        <w:spacing w:line="276" w:lineRule="auto"/>
        <w:ind w:right="6" w:firstLine="567"/>
        <w:jc w:val="center"/>
        <w:rPr>
          <w:b/>
          <w:sz w:val="28"/>
          <w:szCs w:val="28"/>
        </w:rPr>
      </w:pPr>
    </w:p>
    <w:p w14:paraId="4A2DA182" w14:textId="77777777" w:rsidR="0040233B" w:rsidRDefault="0040233B" w:rsidP="0040233B">
      <w:pPr>
        <w:tabs>
          <w:tab w:val="left" w:pos="3255"/>
        </w:tabs>
        <w:spacing w:line="276" w:lineRule="auto"/>
        <w:ind w:right="6" w:firstLine="567"/>
        <w:jc w:val="center"/>
        <w:rPr>
          <w:b/>
          <w:sz w:val="28"/>
          <w:szCs w:val="28"/>
        </w:rPr>
      </w:pPr>
    </w:p>
    <w:p w14:paraId="5399D091" w14:textId="77777777" w:rsidR="002B57CE" w:rsidRPr="005744E3" w:rsidRDefault="002B57CE" w:rsidP="0040233B">
      <w:pPr>
        <w:tabs>
          <w:tab w:val="left" w:pos="3255"/>
        </w:tabs>
        <w:spacing w:line="276" w:lineRule="auto"/>
        <w:ind w:right="6" w:firstLine="567"/>
        <w:jc w:val="center"/>
        <w:rPr>
          <w:b/>
          <w:sz w:val="28"/>
          <w:szCs w:val="28"/>
        </w:rPr>
      </w:pPr>
      <w:r w:rsidRPr="005744E3">
        <w:rPr>
          <w:b/>
          <w:sz w:val="28"/>
          <w:szCs w:val="28"/>
        </w:rPr>
        <w:t>Содержание обучения в 8 классе</w:t>
      </w:r>
    </w:p>
    <w:p w14:paraId="4EE32A6F"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 xml:space="preserve">Грибы и грибоподобные организмы. </w:t>
      </w:r>
    </w:p>
    <w:p w14:paraId="7BDFC36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 xml:space="preserve">Микология – наука о грибах. Общая характеристика грибов. Морфологические особенности вегетативного тела. Гифы, мицелий. Особенности строения клеток грибов. Сходство и различия с растениями и животными. Питание грибов (симбионты, сапротрофы, паразиты). Размножение грибов. </w:t>
      </w:r>
    </w:p>
    <w:p w14:paraId="525859E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Плесневые грибы. Съедобные и ядовитые грибы. </w:t>
      </w:r>
    </w:p>
    <w:p w14:paraId="227CD23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Зигомицеты. Основные черты организации на примере мукора. Роль в природе и жизни человека. </w:t>
      </w:r>
    </w:p>
    <w:p w14:paraId="2998B09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Аскомицеты или сумчатые грибы. Особенности строения и жизнедеятельности, распространение и экологическое значение. Строение на примере пеницилла. Одноклеточные аскомицеты – дрожжи. Использование дрожжей при выпечке хлеба. Паразитические представители аскомицетов (возбудители спорыньи, парши, мучнистой росы и другие) и вред, наносимый ими сельскому хозяйству. </w:t>
      </w:r>
    </w:p>
    <w:p w14:paraId="61BC58D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Базидиомицеты. Общая характеристика, особенности строения и размножения на примере шляпочных грибов. Значение грибов в природе и в жизни человека. Съедобные и ядовитые грибы. Паразитические представители базидиомицетов (головнёвые, ржавчинные, некоторые трутовые). Микориза и её значение.</w:t>
      </w:r>
    </w:p>
    <w:p w14:paraId="11A8255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Грибоподобные организмы. Особенности строения клеток. Оомицеты. Паразитические представители оомицетов на примере фитофторы. </w:t>
      </w:r>
    </w:p>
    <w:p w14:paraId="7AAD452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Общая характеристика лихенизированных грибов (лишайники). Особенности морфологии и анатомического строения лишайников, питание и размножение. Многообразие и экологические группы лишайников. Значение лишайников в природе и хозяйственной деятельности человека. Индикаторная роль лишайников. Лишайники – пионеры природных сообществ.</w:t>
      </w:r>
    </w:p>
    <w:p w14:paraId="6443057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Роль грибов в круговороте веществ в экосистеме. Роль грибов в почвообразовании и обеспечении плодородия почвы. Болезнетворные (паразитические) грибы. Микозы. Меры профилактики микозов.</w:t>
      </w:r>
    </w:p>
    <w:p w14:paraId="7A35A2D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76B4C83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особенностей строения плодовых тел шляпочных грибов на микроскопических препаратах и муляжах.</w:t>
      </w:r>
    </w:p>
    <w:p w14:paraId="1071526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строения плесневых грибов: мукора и пеницилла. </w:t>
      </w:r>
    </w:p>
    <w:p w14:paraId="6673E9D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влияния внешних факторов на процесс размножения дрожжей. </w:t>
      </w:r>
    </w:p>
    <w:p w14:paraId="07DF2A4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и жизненного цикла фитофторы на живом и гербарном материале.</w:t>
      </w:r>
    </w:p>
    <w:p w14:paraId="17650C8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строения лишайников (на гербарных образцах). </w:t>
      </w:r>
    </w:p>
    <w:p w14:paraId="1A9F709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158.4.2. Животные.</w:t>
      </w:r>
    </w:p>
    <w:p w14:paraId="71B0066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 xml:space="preserve">Зоология – наука о животных. </w:t>
      </w:r>
    </w:p>
    <w:p w14:paraId="08F1C52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Общие и специальные разделы зоологии. Краткая история развития зоологии.</w:t>
      </w:r>
    </w:p>
    <w:p w14:paraId="3E25443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Общие и специальные методы изучения животных. Связь зоологии с другими и науками, медициной и сельским хозяйством. Значение зоологических знаний для человека. Профессии человека, связанные с зоологией.</w:t>
      </w:r>
    </w:p>
    <w:p w14:paraId="36B6735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портретов учёных, изображений, моделей животных, муляжи животных, влажных препаратов и другое.</w:t>
      </w:r>
    </w:p>
    <w:p w14:paraId="107341B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30AC1DE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Составление рекомендаций по сбору зоологических коллекций.</w:t>
      </w:r>
    </w:p>
    <w:p w14:paraId="5603473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Составление описаний профессий, связанных с зоологией.</w:t>
      </w:r>
    </w:p>
    <w:p w14:paraId="56D0A45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Общая организация животного организма.</w:t>
      </w:r>
    </w:p>
    <w:p w14:paraId="1D3E35E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Особенности строения животной клетки. Многоклеточность. Ткани животного организма. Строение и функции тканей животного организма. Органы и системы органов животного организма. Форма тела животного, симметрия тела, размеры тела.</w:t>
      </w:r>
    </w:p>
    <w:p w14:paraId="76A7195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0383F57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Исследование клеток под микроскопом на временных микропрепаратах.</w:t>
      </w:r>
    </w:p>
    <w:p w14:paraId="786C045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Сравнение растительной и животной клеток.</w:t>
      </w:r>
    </w:p>
    <w:p w14:paraId="62EF1CA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тканей животных.</w:t>
      </w:r>
    </w:p>
    <w:p w14:paraId="0A2A07C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Строение и жизнедеятельность животного организма. </w:t>
      </w:r>
    </w:p>
    <w:p w14:paraId="09786AF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Организменный уровень организации жизни. </w:t>
      </w:r>
    </w:p>
    <w:p w14:paraId="6BABE56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Питание у животных. Этапы питания у животных. Типы питания. Эндоцитоз и экзоцитоз. Клеточное и полостное пищеварение. Происхождение пищеварительной системы. Эволюция пищеварительной системы. Разделение пищеварительной системы на отделы. Особенности питания растительноядных животных. Особенности питания хищных животных. </w:t>
      </w:r>
    </w:p>
    <w:p w14:paraId="3C8DC88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Лабораторные и практические работы </w:t>
      </w:r>
    </w:p>
    <w:p w14:paraId="265226B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питания простейшего под микроскопом на временных микропрепаратах. </w:t>
      </w:r>
    </w:p>
    <w:p w14:paraId="38A47EF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питания отдельных представителей различных групп животных. </w:t>
      </w:r>
    </w:p>
    <w:p w14:paraId="19A6C76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Транспорт у животных. Транспорт у стрекающих и губок. Полости тела у животных. Происхождение и строение первичной полости. Развитие вторичной (целомической) полости. Эволюция полостей тела у животных. Функции первичной и вторичной полости тела. Причины возникновения транспортной системы. Формирование кровеносной системы. Функции </w:t>
      </w:r>
      <w:r w:rsidRPr="005744E3">
        <w:rPr>
          <w:sz w:val="28"/>
          <w:szCs w:val="28"/>
        </w:rPr>
        <w:lastRenderedPageBreak/>
        <w:t xml:space="preserve">кровеносной системы. Замкнутые и незамкнутые кровеносные системы. Связь типа кровеносной системы со строением полости тела. Кровообращение. Сердце. Эволюция кровеносной системы у позвоночных животных. </w:t>
      </w:r>
    </w:p>
    <w:p w14:paraId="2E3DA5A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Дыхание у животных. Использование кислорода животными. Диффузия. Дыхание поверхностью тела. Дыхание у двухслойных животных. Формирование дыхательных органов. Дыхание в водной среде. Жабры. Дыхание в наземной среде. Дыхание при помощи трахей. Лёгкие. Эволюция дыхательной системы у позвоночных животных. </w:t>
      </w:r>
    </w:p>
    <w:p w14:paraId="0E0981B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Выделение у животных. Осмос. Осмотическое давление. Строение выделительной системы у животных. Эволюция выделительной системы у животных. Выделительная система нефридиального типа. Протонефридиальная выделительная система. Метанефридиальная выделительная система. Связь строения выделительной системы с типом полости тела. Выделительные системы активного типа. Мальпигиевые сосуды. Эволюция почек у позвоночных животных. </w:t>
      </w:r>
    </w:p>
    <w:p w14:paraId="1DC309B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Опора и движение у животных. Органы движения у клетки. Гидростатический скелет. Наружный скелет. Внутренний скелет. Формирование рычажных конечностей, правило рычага. Эволюция опорно-двигательной системы у позвоночных животных. Строение мышц. Движение в воде. Плавание. Выталкивающая сила. Плавательные пузыри. Движение в наземно-воздушной среде. Полёт. Подъемная сила. Различные типы полёта. </w:t>
      </w:r>
    </w:p>
    <w:p w14:paraId="5E58E4C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Регуляция жизнедеятельности у животных. Нервная и гуморальная регуляция. Особенности нервной регуляции. Диффузная нервная система. Ганглии. Центральная и периферическая нервная система. Цефализация. Эволюция нервной системы у позвоночных животных. Гормональная регуляция. Особенности гормональной регуляции. Примеры нервной и гормональной регуляции. </w:t>
      </w:r>
    </w:p>
    <w:p w14:paraId="134DC00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Разнообразие животных.</w:t>
      </w:r>
    </w:p>
    <w:p w14:paraId="28CD5BB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Двухслойные и трёхслойные животные и их особенности. Двухслойные животные. Тип Стрекающие, или Кишечнополостные. Особенности клеточной организации. Эпидермис и гастродермис. Стрекательные клетки. Жизненный цикл стрекающих. Формирование медузы. Жизненный цикл сцифоидных и гидроидных медуз. Кораллы. </w:t>
      </w:r>
    </w:p>
    <w:p w14:paraId="6944164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7418893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строения и жизнедеятельности гидры. </w:t>
      </w:r>
    </w:p>
    <w:p w14:paraId="6C55363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химического состава скелета колониальных коралловых полипов. </w:t>
      </w:r>
    </w:p>
    <w:p w14:paraId="1C0D7BA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 xml:space="preserve">Трёхслойные животные. Формирование полости тела. Особенности и функции вторичной полости тела. Органы выделения: протонефридии и метанефридии. Общий план строения трёхслойного животного. Особенности организации трёхслойных животных. Билатеральная (двусторонняя) симметрия. Первичноротые животные. Трохофорные животные. Линяющие животные. Вторичноротые животные. </w:t>
      </w:r>
    </w:p>
    <w:p w14:paraId="4C4E6F6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Тип Плоские черви. Особенности организации плоских червей на примере молочной планарии. Строение покровов и кожно-мускульного мешка. Паренхима. Строение пищеварительной, выделительной и нервной систем. Приспособление плоских червей к паразитизму. Сосальщики. Жизненный цикл печёночного сосальщика. Ленточные черви. Жизненный цикл широкого лентеца и бычьего (свиного) цепня. Другие представители паразитических плоских червей. Профилактика заболеваний, вызываемых плоскими червями. </w:t>
      </w:r>
    </w:p>
    <w:p w14:paraId="78143D7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Лабораторные и практические работы </w:t>
      </w:r>
    </w:p>
    <w:p w14:paraId="3B87253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жизнедеятельности, внешнего и внутреннего строения пресноводных плоских червей. </w:t>
      </w:r>
    </w:p>
    <w:p w14:paraId="4AACB71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строения паразитических плоских червей на влажных препаратах. </w:t>
      </w:r>
    </w:p>
    <w:p w14:paraId="5EF8684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Тип Круглые черви. Особенности организации круглых червей. Строение круглых червей на примере человеческой аскариды. Покровы и кожно-мускульный мешок нематод. Линька. Строение и функционирование систем органов нематод. Жизненный цикл человеческой аскариды. </w:t>
      </w:r>
    </w:p>
    <w:p w14:paraId="7AC49EB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Лабораторные и практические работы </w:t>
      </w:r>
    </w:p>
    <w:p w14:paraId="6408C9A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строения человеческой (свиной) аскариды. </w:t>
      </w:r>
    </w:p>
    <w:p w14:paraId="402D3ED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Тип Кольчатые черви. Особенности организации кольчатых червей на примере дождевого червя. Строение покровов и кожно-мускульного мешка. Организация полости тела. Строение пищеварительной, кровеносной, выделительной и нервной систем. Размножение кольчатых червей. Разнообразие кольчатых червей. </w:t>
      </w:r>
    </w:p>
    <w:p w14:paraId="22CFE3B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1C60C79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внешнего и внутреннего строения дождевого червя.</w:t>
      </w:r>
    </w:p>
    <w:p w14:paraId="47D6B8D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внешнего и внутреннего строения медицинской пиявки. </w:t>
      </w:r>
    </w:p>
    <w:p w14:paraId="137DCBA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многощетинковых червей.</w:t>
      </w:r>
    </w:p>
    <w:p w14:paraId="5BFB6ED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Тип Моллюски. Особенности организации моллюсков. Строение тела моллюсков. Редукция целомической полости: причины и последствия. Формирование мантийной полости и раковины. Строение и функционирование систем органов моллюсков. Разнообразие моллюсков. Двустворчатые моллюски. Брюхоногие моллюски. Головоногие моллюски. </w:t>
      </w:r>
    </w:p>
    <w:p w14:paraId="57D7CA0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Лабораторные и практические работы.</w:t>
      </w:r>
    </w:p>
    <w:p w14:paraId="0C6F4B6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внешнего и внутреннего строения двустворчатого моллюска.</w:t>
      </w:r>
    </w:p>
    <w:p w14:paraId="24ACCA3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внешнего и внутреннего строения брюхоногого моллюска.</w:t>
      </w:r>
    </w:p>
    <w:p w14:paraId="13D5ABD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внешнего и внутреннего строения головоногого моллюска.</w:t>
      </w:r>
    </w:p>
    <w:p w14:paraId="072E427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строения раковин моллюсков. </w:t>
      </w:r>
    </w:p>
    <w:p w14:paraId="14B9275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Тип Членистоногие. Особенности организации членистоногих. План строения членистоногого животного. Редукция вторичной полости тела: причины и последствия. Разделение тела на отделы. Конечности членистоногих. Строение и функционирование систем органов членистоногих. Органы чувств членистоногих. Основные группы членистоногих. </w:t>
      </w:r>
    </w:p>
    <w:p w14:paraId="1E266F4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Класс Ракообразные. Строение и морфология ракообразных на примере речного рака. Разнообразие ракообразных. </w:t>
      </w:r>
    </w:p>
    <w:p w14:paraId="43888FC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Класс Паукообразные. Строение и морфология паукообразных на примере паука-крестовика. Разнообразие паукообразных. </w:t>
      </w:r>
    </w:p>
    <w:p w14:paraId="69007E9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Класс Насекомые. Строение и внешняя морфология насекомых. Конечности и ротовые аппараты насекомых. Жизненный цикл насекомых. Насекомые с неполным превращением. Насекомые с полным превращением. Куколка. Основные отряды насекомых с неполным превращением: Прямокрылые, Полужесткокрылые, Вши и Пухоеды. Отряды насекомых с полным превращением: Жесткокрылые, Перепончатокрылые, Двукрылые, Чешуекрылые, Блохи. </w:t>
      </w:r>
    </w:p>
    <w:p w14:paraId="5306252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2DCC140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внешнего строения и конечностей ракообразных. </w:t>
      </w:r>
    </w:p>
    <w:p w14:paraId="0928EF4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внутреннего строения ракообразного. </w:t>
      </w:r>
    </w:p>
    <w:p w14:paraId="026FC95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строения ротового аппарата и конечностей насекомого. </w:t>
      </w:r>
    </w:p>
    <w:p w14:paraId="158AD21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внутреннего строения насекомого.</w:t>
      </w:r>
    </w:p>
    <w:p w14:paraId="09AA6F8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внешнего строения и биологии насекомых разных отрядов.</w:t>
      </w:r>
    </w:p>
    <w:p w14:paraId="6A85A79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Определение представителей различных отрядов и семейств насекомых с использованием определителей.</w:t>
      </w:r>
    </w:p>
    <w:p w14:paraId="247A6CD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Тип Хордовые. Особенности организации хордовых животных. Признаки хордовых животных: глотка с жаберными щелями, хорда, нервная трубка, эндостиль, постнатальный хвост. Полость тела хордовых животных. </w:t>
      </w:r>
    </w:p>
    <w:p w14:paraId="07AE8E6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Подтип Головохордовые. Строение и жизнедеятельность ланцетника. </w:t>
      </w:r>
    </w:p>
    <w:p w14:paraId="4E991F5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635523D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внешнего и внутреннего строения ланцетника на фиксированных препаратах. </w:t>
      </w:r>
    </w:p>
    <w:p w14:paraId="544D3FB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Разнообразие и эволюция позвоночных животных.</w:t>
      </w:r>
    </w:p>
    <w:p w14:paraId="3291D09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Общий обзор строения и развития позвоночных животных.</w:t>
      </w:r>
    </w:p>
    <w:p w14:paraId="1EFC999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 xml:space="preserve">Формирование скелета. Кости и хрящи. Отделы тела позвоночных животных. Висцеральный и туловищный отделы. Основные группы позвоночных животных. Бесчелюстные и челюстноротые. Жаберные дуги, формирование челюстей. </w:t>
      </w:r>
    </w:p>
    <w:p w14:paraId="5B9CC9B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Особенности строения систем органов позвоночного животного. Полость тела. Пищеварительная система. Кровеносная система. Дыхательная система. Метанефридиальная выделительная система (почки). Нервная трубка. Отделы нервной системы. </w:t>
      </w:r>
    </w:p>
    <w:p w14:paraId="28F32A2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Надкласс Рыбы.</w:t>
      </w:r>
    </w:p>
    <w:p w14:paraId="13A3F3C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Особенности строения и организации рыб на примере речного окуня. Чешуя рыб. Скелет рыб. Строение пищеварительной, кровеносной и выделительной систем. Дыхание у рыб. Жабры рыб и жаберный аппарат. Нервная система рыб. Органы чувств рыб. Боковая линия. Хрящевые рыбы. Особенности строения и жизнедеятельности. Костные рыбы. Лучепёрые и лопастепёрые рыбы. </w:t>
      </w:r>
    </w:p>
    <w:p w14:paraId="13CAFCB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6D4CFA6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внешнего и внутреннего строения рыбы.</w:t>
      </w:r>
    </w:p>
    <w:p w14:paraId="3D2E1A2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скелета костных и хрящевых рыб. </w:t>
      </w:r>
    </w:p>
    <w:p w14:paraId="2CAF205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разнообразия рыб. </w:t>
      </w:r>
    </w:p>
    <w:p w14:paraId="55797ED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Определение возраста рыб по чешуе.</w:t>
      </w:r>
    </w:p>
    <w:p w14:paraId="31036C3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Выход позвоночных на сушу. Амфибии, или Земноводные.</w:t>
      </w:r>
    </w:p>
    <w:p w14:paraId="6B5AAA8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Предпосылки выхода позвоночных на сушу. Формирование рычажной конечности. Особенности строения и организации амфибий на примере травяной лягушки. Скелет амфибий, отделы позвоночника. Пищеварительная система у амфибий. Строение кровеносной системы и разделение крови у амфибий (артериальный конус). Дыхание у амфибий, роль челюстного аппарата. Кожное дыхание. Формирование туловищных почек и их особенности. Нервная система. Органы чувств. Жизненный цикл амфибий. Головастик. Неотения у амфибий и регуляция метаморфоза. Основные группы амфибий. </w:t>
      </w:r>
    </w:p>
    <w:p w14:paraId="104DF51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19C0FFD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внешнего и внутреннего строения лягушки и тритона.</w:t>
      </w:r>
    </w:p>
    <w:p w14:paraId="1C23148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скелета лягушки. </w:t>
      </w:r>
    </w:p>
    <w:p w14:paraId="08D72E7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индивидуального развития земноводного.</w:t>
      </w:r>
    </w:p>
    <w:p w14:paraId="421EB0F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Амниоты. Рептилии, или Пресмыкающиеся</w:t>
      </w:r>
    </w:p>
    <w:p w14:paraId="2E78123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Приспособления позвоночных животных к развитию на суше. Зародышевые оболочки и их функции. Особенности строения и организации рептилий на примере прыткой ящерицы. Особенности скелета и конечностей рептилий. Грудная клетка. Движение у рептилий. Пищеварительная система. </w:t>
      </w:r>
      <w:r w:rsidRPr="005744E3">
        <w:rPr>
          <w:sz w:val="28"/>
          <w:szCs w:val="28"/>
        </w:rPr>
        <w:lastRenderedPageBreak/>
        <w:t>Кровеносная система. Круги кровообращения и разделение крови в желудочке сердца. Дыхание рептилий. Формирование тазовых почек и их особенности. Нервная система. Органы чувств. Размножение и развитие рептилий. Основные группы рептилий.</w:t>
      </w:r>
    </w:p>
    <w:p w14:paraId="4F5F353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128AA25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внешнего и внутреннего строения ящерицы.</w:t>
      </w:r>
    </w:p>
    <w:p w14:paraId="6B83492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скелета ящерицы. </w:t>
      </w:r>
    </w:p>
    <w:p w14:paraId="269B7EE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разнообразия пресмыкающихся.</w:t>
      </w:r>
    </w:p>
    <w:p w14:paraId="365FE38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Птицы.</w:t>
      </w:r>
    </w:p>
    <w:p w14:paraId="17A928D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Особенности строения и организации птиц на примере сизого голубя. Приспособления птиц к полёту. Перья. Развитие пера, структура перьев. Типы перьев. Особенности в строении скелета. Цевка, пряжка. Формирование киля. Особенности строения пищеварительной системы. Строение кровеносной системы. Разделение крови в сердце. Круги кровообращения у птиц. Особенности дыхательной системы. Воздушные мешки и парабронхи. Механизм двойного дыхания. Строение нервной системы. Развитие мозжечка. Ориентация птиц. Органы чувств. Выделительная система. Развитие птиц. Строение яйца. Формирование яйцевых оболочек. Поведение птиц. Токование. Формирование гнёзд. </w:t>
      </w:r>
    </w:p>
    <w:p w14:paraId="4F913FD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124ACC4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внешнего и внутреннего строения птиц.</w:t>
      </w:r>
    </w:p>
    <w:p w14:paraId="5A8ADFC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скелета птицы.</w:t>
      </w:r>
    </w:p>
    <w:p w14:paraId="1CB8EE4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внешнего строения и перьевого покрова птиц.</w:t>
      </w:r>
    </w:p>
    <w:p w14:paraId="7D98F63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яйца птиц.</w:t>
      </w:r>
    </w:p>
    <w:p w14:paraId="702AD4E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Определение птиц с использованием определителей.</w:t>
      </w:r>
    </w:p>
    <w:p w14:paraId="363686D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Млекопитающие.</w:t>
      </w:r>
    </w:p>
    <w:p w14:paraId="64E0001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Особенности строения и организации млекопитающих на примере домовой мыши. Формирование шерсти. Строение волоса. Типы волос. Сальные и потовые железы. Скелет млекопитающих. Особенности строения скелета конечностей. Зубная система. Связь зубной системы с типом питания. Разнообразие зубных систем. Пищеварительная система млекопитающих. Особенности строения пищеварительной системы у растительноядных млекопитающих. Строение кровеносной системы. Круги кровообращения. Дыхательная система. Строение лёгких, альвеолярное дыхание. Диафрагма. Туловищные почки и нефроны млекопитающих. Особенности нервной системы млекопитающих. Органы чувств. Развитие млекопитающих. Формирование плаценты. Особенности плацентарного питания. Система млекопитающих. Первозвери. Сумчатые млекопитающие. Плацентарные млекопитающие. Современная система млекопитающих. </w:t>
      </w:r>
    </w:p>
    <w:p w14:paraId="007009E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Лабораторные и практические работы.</w:t>
      </w:r>
    </w:p>
    <w:p w14:paraId="6537FE4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черепа и зубной системы различных млекопитающих.</w:t>
      </w:r>
    </w:p>
    <w:p w14:paraId="302338E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разнообразия млекопитающих.</w:t>
      </w:r>
    </w:p>
    <w:p w14:paraId="524A909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Изучение строения скелета млекопитающих. </w:t>
      </w:r>
    </w:p>
    <w:p w14:paraId="1199E42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Эволюция и экология животных.</w:t>
      </w:r>
    </w:p>
    <w:p w14:paraId="57D3345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Эволюция беспозвоночных животных. Эволюция хордовых животных. </w:t>
      </w:r>
    </w:p>
    <w:p w14:paraId="5C8CBF7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Среда обитания и экологическая ниша. Экологические факторы. Абиотические, биотические и антропогенные факторы. Основные экологические законы. Закон оптимума. Закон лимитирующего фактора. Закон экологической индивидуальности видов. Приспособления организмов. </w:t>
      </w:r>
    </w:p>
    <w:p w14:paraId="1E99C60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Водная среда обитания. Характеристика водной среды. Плотность и температура воды. Солёность водоёмов. Растворимость кислорода и углекислого газа в воде. Морские организмы. Планктон, нектон, бентос. Особенности строения планктонных организмов. Приспособления к жизни в толще воды. Особенности строения и биологии бентосных организмов. Пресноводные организмы. Проблемы осморегуляции. Приспособления организмов к жизни в морской и пресной воде. Вторичноводные организмы. Формирование плавников и плавательных перепонок. </w:t>
      </w:r>
    </w:p>
    <w:p w14:paraId="0C4E717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Наземно-воздушная среда обитания. Характеристика наземно-воздушной среды обитания. Плотность и влажность среды. Выход животных на сушу. Примеры адаптаций к наземным условиям обитания. Формирование лёгких, мальпигиевых сосудов и кутикулы у членистоногих. Формирование конечностей. Особенности дыхания и водного баланса у наземных организмов. Адаптации к полёту у птиц, насекомых и рукокрылых. Правило Аллена. Правило Бергмана. </w:t>
      </w:r>
    </w:p>
    <w:p w14:paraId="38642FF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Почвенная среда обитания. Характеристика почвенной среды обитания. Особенности строения и адаптации почвенных организмов. Адаптации кольчатых червей, насекомых и позвоночных животных к почвенной среде обитания. </w:t>
      </w:r>
    </w:p>
    <w:p w14:paraId="7691A82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Организменная среда обитания. Характеристика организменной среды обитания. Приспособления организмов к паразитизму. Взаимоотношения паразит–хозяин. Паразиты и паразитоиды. Эктопаразиты и эндопаразиты. Паразитические плоские, круглые, кольчатые черви. Паразитические членистоногие. Формирование присосок и крючьев. Формирование плотных покровов. Редукция сенсорных органов и других систем органов. </w:t>
      </w:r>
    </w:p>
    <w:p w14:paraId="4CEC65D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Демонстрации живых животных, чучел, коллекций, раздаточного материала, муляжей и моделей, таблиц, слайдов, видеофильмов и сайтов Интернета, показывающих приспособленность животных к условиям среды </w:t>
      </w:r>
      <w:r w:rsidRPr="005744E3">
        <w:rPr>
          <w:sz w:val="28"/>
          <w:szCs w:val="28"/>
        </w:rPr>
        <w:lastRenderedPageBreak/>
        <w:t>обитания, цепи и сети питания в экосистемах, распространение животных в природных зонах Земли, географических карт (животный мир Земли).</w:t>
      </w:r>
    </w:p>
    <w:p w14:paraId="240CA1A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Лабораторные и практические работы. </w:t>
      </w:r>
    </w:p>
    <w:p w14:paraId="13A18F3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природного сообщества: состава и структуры.</w:t>
      </w:r>
    </w:p>
    <w:p w14:paraId="380099E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Экскурсия или видеоэкскурсия.</w:t>
      </w:r>
    </w:p>
    <w:p w14:paraId="0A1E34F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Сезонные явления в жизни животных.</w:t>
      </w:r>
    </w:p>
    <w:p w14:paraId="43E220E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Животные и человек.</w:t>
      </w:r>
    </w:p>
    <w:p w14:paraId="5515E4F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Одомашнивание животных. Дикие предки домашних животных. Селекция. Породы. Искусственный отбор. Контрастные формы животных по одному и тому же признаку в пределах одного вида. Клонирование животных. Клеточные, хромосомные и генетические технологии в создании новых пород сельскохозяйственных животных.</w:t>
      </w:r>
    </w:p>
    <w:p w14:paraId="43FE7CE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Значение домашних животных в жизни человека. Животные сельскохозяйственных угодий. Птицеводство. Животноводство. Распространённые инфекционные заболевания у домашних животных. Эпизоотии. Принципы профилактики и лечения распространённых инфекционных заболеваний домашних животных. Животные-вредители, методы борьбы с животными-вредителями.</w:t>
      </w:r>
    </w:p>
    <w:p w14:paraId="150B60B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Город как среда обитания, созданная человеком. Синантропные виды животных. Адаптация животных в условиях города. Восстановление численности редких видов животных: ООПТ. Биосферные резерваты. Красная книга животных России. Меры сохранения и восстановления животного мира.</w:t>
      </w:r>
    </w:p>
    <w:p w14:paraId="708A5DC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Демонстрации чучел, коллекций, таблиц, слайдов, видеофильмов и сайтов Интернета, показывающих охраняемых и промысловых животных, способы рыболовства, охоты, акклиматизации и разведения домашних животных, животных сельскохозяйственных угодий, способы охраны редких животных, привлечения и охраны животных города.</w:t>
      </w:r>
    </w:p>
    <w:p w14:paraId="073C09C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254F448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насекомых-вредителей сельскохозяйственных культур.</w:t>
      </w:r>
    </w:p>
    <w:p w14:paraId="6D03A0F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Наблюдения за птицами в городской среде.</w:t>
      </w:r>
    </w:p>
    <w:p w14:paraId="3F43F67B" w14:textId="77777777" w:rsidR="002B57CE" w:rsidRPr="005744E3" w:rsidRDefault="002B57CE" w:rsidP="005744E3">
      <w:pPr>
        <w:tabs>
          <w:tab w:val="left" w:pos="3255"/>
        </w:tabs>
        <w:spacing w:line="276" w:lineRule="auto"/>
        <w:ind w:right="6" w:firstLine="567"/>
        <w:rPr>
          <w:color w:val="FF0000"/>
          <w:sz w:val="28"/>
          <w:szCs w:val="28"/>
        </w:rPr>
      </w:pPr>
    </w:p>
    <w:p w14:paraId="2D53AE2B" w14:textId="77777777" w:rsidR="00D16B00" w:rsidRPr="005744E3" w:rsidRDefault="002B57CE" w:rsidP="005744E3">
      <w:pPr>
        <w:tabs>
          <w:tab w:val="left" w:pos="3255"/>
        </w:tabs>
        <w:spacing w:line="276" w:lineRule="auto"/>
        <w:ind w:right="6" w:firstLine="567"/>
        <w:jc w:val="center"/>
        <w:rPr>
          <w:b/>
          <w:sz w:val="28"/>
          <w:szCs w:val="28"/>
        </w:rPr>
      </w:pPr>
      <w:r w:rsidRPr="005744E3">
        <w:rPr>
          <w:b/>
          <w:sz w:val="28"/>
          <w:szCs w:val="28"/>
        </w:rPr>
        <w:t>Содержание обучения в 9 классе</w:t>
      </w:r>
    </w:p>
    <w:p w14:paraId="7E4D6728"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Введение.</w:t>
      </w:r>
    </w:p>
    <w:p w14:paraId="7A7B6AE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 xml:space="preserve">Система биологических наук, изучающих человека: цитология, гистология, эмбриология, генетика, антропология, анатомия человека, физиология человека и другие медицинские науки. </w:t>
      </w:r>
    </w:p>
    <w:p w14:paraId="6BC220F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Профессии, связанные с науками о человеке. Перспективы развития знаний об организме человеке и его связях с окружающей средой.</w:t>
      </w:r>
    </w:p>
    <w:p w14:paraId="1177DBA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Демонстрация таблиц, слайдов, видеофильмов и сайтов Интернета, показывающих разные биологические дисциплины, связанные с изучением человека, профессий, связанных с изучением организма человека и медициной. </w:t>
      </w:r>
    </w:p>
    <w:p w14:paraId="3E33795A"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Общий обзор клеток и тканей организма человека.</w:t>
      </w:r>
    </w:p>
    <w:p w14:paraId="57C3550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Обмен веществ как основа жизни человека. Белки, липиды, углеводы, нуклеиновые кислоты, низкомолекулярные соединения, включая витамины. Химическое строение, особенности и функции белков, липидов, углеводов, нуклеиновых кислот и низкомолекулярных соединений. АТФ – универсальная энергетическая валюта клетки. Общее понятие о катаболизме (на примере клеточного дыхания, начиная с подготовительного этапа) и анаболизме (на примере различных биосинтезов, происходящих в клетке). Сравнение клеточного дыхания и брожения. Регуляция белкового, углеводного, липидного обмена. Прямые и обратные связи в регуляции. Роль ферментов и гормонов в процессах обмена веществ. Нарушения биохимических процессов в клетке: авитаминозы, дефекты в работе определённых ферментов и другое.</w:t>
      </w:r>
    </w:p>
    <w:p w14:paraId="7BA2A80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Цитология. Многообразие клеток и их дифференциация. Эмбриональные стволовые клетки, индуцированные плюрипотентные стволовые клетки, стволовые клетки взрослого человека. </w:t>
      </w:r>
    </w:p>
    <w:p w14:paraId="2A14888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Клеточные контакты. Молекулярные основы ответа клеток на сигналы. Понятие клеточной гибели. Лимит клеточных делений, общее представление о старении на клеточном и молекулярно-биологическом уровне. Общее понятие о раковой трансформации клеток. </w:t>
      </w:r>
    </w:p>
    <w:p w14:paraId="70C7870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3193F06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Просмотр электронно-микроскопических фотографий препаратов строения клетки и межклеточных контактов.</w:t>
      </w:r>
    </w:p>
    <w:p w14:paraId="137AB01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Типы тканей организма человека: эпителиальная, нервная, мышечная, соединительная ткани. Характеристика и классификации эпителиев. Нервная ткань: нейроны и нейроглия. Строение и физиология нейрона. Потенциал покоя и потенциал действия. Проведение нервного импульса. Классификация и механизмы работы синапсов. Нейромедиаторы и их рецепторы. Мышечная ткань: скелетная, сердечная и гладкая. Строение сократительного аппарата поперечно-полосатых мышц. Молекулярные механизмы сокращения и </w:t>
      </w:r>
      <w:r w:rsidRPr="005744E3">
        <w:rPr>
          <w:sz w:val="28"/>
          <w:szCs w:val="28"/>
        </w:rPr>
        <w:lastRenderedPageBreak/>
        <w:t xml:space="preserve">расслабления. Отличия гладкой мускулатуры от поперечно-полосатой. Физиология возбудимости и сократимости гладкой мышечной ткани. Соединительная ткань: свойства, различные типы клеток, характеристика межклеточного вещества. Классификация соединительных тканей: собственно соединительные ткани, ткани внутренней среды, хрящевая ткань, костная и другие. </w:t>
      </w:r>
    </w:p>
    <w:p w14:paraId="64C2CBF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201843A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Микроскопирование препаратов основных типов тканей.</w:t>
      </w:r>
    </w:p>
    <w:p w14:paraId="5DE87E50"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Нервная система.</w:t>
      </w:r>
    </w:p>
    <w:p w14:paraId="3B42ADB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Классификация нервной системы. Центральная и периферическая нервная система. Строение нерва, оболочки, классификация нервов. Строение спинного и головного мозга. Функции отделов спинного мозга. Проводящие пути спинного мозга. Анатомия головного мозга: продолговатый мозг, ствол мозга, средний, промежуточный, передний мозг. Строение мозжечка и коры больших полушарий. </w:t>
      </w:r>
    </w:p>
    <w:p w14:paraId="080DFEA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Функции отделов головного мозга и их частей. Черепномозговые и спинномозговые нервы. Соматическая и вегетативная нервная система. Центры соматической и вегетативной систем в центральной нервной системе. Рефлекторная дуга. Рефлекторное кольцо. Нейронная сеть. Классификации рефлексов: моно- и полисинаптические, безусловные и условные и другие. Роль исследований И.П. Павлова. Функциональные системы П.К. Анохина. Использование принципа работы нейронных сетей в искусственном интеллекте.</w:t>
      </w:r>
    </w:p>
    <w:p w14:paraId="1BEDF0C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Нарушения работы нервной системы. Нейродегенерации и современные методы их лечения. Инсульт. Лекарства, проходящие и не проходящие через гематоэнцефалический барьер. Методы исследования мозговой активности и строения структур нервной системы: электроэнцефалография, регистрация активности различных отделов мозга, магнитно-резонансная томография, компьютерная томография. Интерфейс мозг–компьютер. </w:t>
      </w:r>
    </w:p>
    <w:p w14:paraId="1239F18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53F3CAF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гистологических препаратов органов нервной системы.</w:t>
      </w:r>
    </w:p>
    <w:p w14:paraId="4ABD65E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головного мозга на макетах.</w:t>
      </w:r>
    </w:p>
    <w:p w14:paraId="5EFB2D67"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Сенсорные системы.</w:t>
      </w:r>
    </w:p>
    <w:p w14:paraId="6509A42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Строение сенсорных систем: рецепторы, проводящая часть, отдел коры, осуществляющий обработку информации. Классификация рецепторов: экстерорецепторы, интерорецепторы, проприорецепторы, механические, температурные, химические, болевые и другие рецепторы. Соматосенсорная система.</w:t>
      </w:r>
    </w:p>
    <w:p w14:paraId="3DEA6C6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Строение глаза. Зрительные рецепторы (палочки и колбочки). Физические и химические основы восприятия света. Чёрно-белое и цветовое зрение. Строение сетчатки. Проведение и обработка зрительного сигнала. Аккомодация. Бинокулярное зрение. Нарушения зрения и их причины. Заболевания глаза (конъюнктивит и другие) и их профилактика. Современные методы лечения нарушений зрения: лазерная коррекция, замена хрусталика, клеточная терапия, протезирование глаза и другие.</w:t>
      </w:r>
    </w:p>
    <w:p w14:paraId="654E03F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Строение наружного, среднего и внутреннего уха. Кортиев орган. Механизм восприятия и обработки звуковых волн. Связь центра слуха и центра речи. Нарушения слуха и их причины. Заболевания органов слуха (отит и другие заболевания) и их профилактика. Современные методы лечения нарушений слуха: слуховой аппарат, протезирование и другие. Анатомия и физиология вестибулярного аппарата. Отолитовый аппарат.</w:t>
      </w:r>
    </w:p>
    <w:p w14:paraId="7CFACBF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Органы вкуса, обоняния, мышечного и кожного чувства: анатомия и физиология, их нарушения. </w:t>
      </w:r>
    </w:p>
    <w:p w14:paraId="3C6F5CC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разборных моделей глаза и уха.</w:t>
      </w:r>
    </w:p>
    <w:p w14:paraId="17482CC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46EA448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органа зрения (на муляже и влажном препарате).</w:t>
      </w:r>
    </w:p>
    <w:p w14:paraId="2454BDE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органа слуха (на муляже).</w:t>
      </w:r>
    </w:p>
    <w:p w14:paraId="6205F0E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гистологических препаратов органов чувств.</w:t>
      </w:r>
    </w:p>
    <w:p w14:paraId="18F6B6CA"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Эндокринная система.</w:t>
      </w:r>
    </w:p>
    <w:p w14:paraId="4BCF2F0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Определение и основные характеристики гормонов. Классификация гормонов по химическому строению. Классификация рецепторов гормонов. Молекулярные механизмы действия гормонов на клетки-мишени.</w:t>
      </w:r>
    </w:p>
    <w:p w14:paraId="664D3DD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Эндокринная функция гипоталамуса. Железы внутренней секреции (гипофиз, эпифиз, щитовидная железа, паращитовидные железы, надпочечники), выделяемые ими гормоны и их функции. Железы смешанной секреции (поджелудочная железа, половые железы), выделяемые ими гормоны и их функции. Гипоталамо-гипофизарные контуры регуляции деятельности некоторых желёз внутренней секреции. Нарушения, связанные с гипо- и гиперфункциями гормонов. Виды сахарного диабета и их осложнения. Клеточная терапия в лечении эндокринных заболеваний. Микседема.</w:t>
      </w:r>
    </w:p>
    <w:p w14:paraId="3C49864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Прочие органы и ткани, выделяющие гормоны: почки, сердце, желудочно-кишечный тракт, жировая ткань и другие.</w:t>
      </w:r>
    </w:p>
    <w:p w14:paraId="6BB1BF6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1D08387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гистологических препаратов эндокринных органов.</w:t>
      </w:r>
    </w:p>
    <w:p w14:paraId="5F6C199B"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Поведение.</w:t>
      </w:r>
    </w:p>
    <w:p w14:paraId="511F355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Рефлекторная теория поведения. Наследственные и ненаследственные формы поведения. Простейшие условные рефлексы. Инструментальное и другие формы обучения. Цель. Мотив. Рефлекс. Потребность. Рефлекс цели по Павлову. Динамический стереотип. Импринтинг. Фиксированные комплексы движений. Сигнальные системы. Речь. Мышление. Память и её виды. Когнитивные функции нервной системы. Роль разных отделов головного мозга в регуляции движений, сна и бодрствования и других сложных процессов. Механизмы возникновения эмоций. Нейрогуморальная регуляция полового поведения. Нарушения поведения, их связь с работой нервной и эндокринной систем, современные методы лечения.</w:t>
      </w:r>
    </w:p>
    <w:p w14:paraId="354EF366" w14:textId="77777777" w:rsidR="0040233B" w:rsidRDefault="0040233B" w:rsidP="005744E3">
      <w:pPr>
        <w:tabs>
          <w:tab w:val="left" w:pos="3255"/>
        </w:tabs>
        <w:spacing w:line="276" w:lineRule="auto"/>
        <w:ind w:right="6" w:firstLine="567"/>
        <w:rPr>
          <w:b/>
          <w:sz w:val="28"/>
          <w:szCs w:val="28"/>
        </w:rPr>
      </w:pPr>
    </w:p>
    <w:p w14:paraId="30DC55E4"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Опорно-двигательный аппарат.</w:t>
      </w:r>
    </w:p>
    <w:p w14:paraId="0FD7CA6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Кости. Анатомия кости: надкостница, внутреннее вещество кости. Остеон. Классификация костей. Рост костей. Соединения костей: подвижные, полуподвижные, неподвижные. Строение сустава и суставной сумки.</w:t>
      </w:r>
    </w:p>
    <w:p w14:paraId="647C51D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Осевой скелет: череп, позвоночник, рёбра, грудина. Кости лицевого и мозгового отделов черепа. Отделы позвоночника, особенности строения позвонков в разных отделах, межпозвоночные соединения. Строение грудной клетки.</w:t>
      </w:r>
    </w:p>
    <w:p w14:paraId="105D8EF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Скелеты поясов конечностей и свободных конечностей: анатомические особенности входящих в их состав костей.</w:t>
      </w:r>
    </w:p>
    <w:p w14:paraId="7041462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Нарушения строения скелетной системы. Возрастные изменения, остеопороз. Травмы. Заболевания опорно-двигательного аппарата, связанные с прямохождением. Современные инвазивные и неинвазивные методы лечения: протезирование суставов и межпозвоночных дисков, исправление кривизны позвоночника и другие.</w:t>
      </w:r>
    </w:p>
    <w:p w14:paraId="132C61F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скелета человека, черепа, конечностей, позвонков, распилов костей.</w:t>
      </w:r>
    </w:p>
    <w:p w14:paraId="28B8067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36DC0D9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строения скелета человека на макетах.</w:t>
      </w:r>
    </w:p>
    <w:p w14:paraId="3302535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Мышцы. Работа мышц по перемещению костных рычагов. Мышцы, прикрепляющиеся двумя концами или одним концом к костям. Мимические мышцы как пример мышц, не прикрепляющихся к костям. </w:t>
      </w:r>
    </w:p>
    <w:p w14:paraId="7B430EC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Мышца как орган локомоции. Оболочки мышцы. Сухожилия и связки. Двигательные единицы. Мышцы-синергисты и антагонисты. Нервная регуляция работы мышц. Роль спинного мозга, мозжечка и коры больших полушарий.</w:t>
      </w:r>
    </w:p>
    <w:p w14:paraId="569A1B7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 xml:space="preserve">Основные мышцы тела человека. Наиболее распространённые травмы мышечной системы и методы их профилактики. Атрофия мышц, причины и лечение. </w:t>
      </w:r>
    </w:p>
    <w:p w14:paraId="711D83B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1453069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Оказание первой помощи при повреждении скелета и мышц.</w:t>
      </w:r>
    </w:p>
    <w:p w14:paraId="50313D5A"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Кровеносная и лимфатическая системы.</w:t>
      </w:r>
    </w:p>
    <w:p w14:paraId="0C0B85C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Особенности строения и функционирования сердечной мышцы. Анатомия сердца: эндокард, миокард, эпикард, перикард, желудочки, предсердия, клапаны сердца. Механическая работа сердца как насоса. Сердечный цикл. Артериальное давление, пульс. Автоматия. Проводящая система сердца. Электрическая работа сердца. Электрокардиограмма. Нервная и гуморальная регуляция работы сердца. Нарушения работы сердца. Гипертоническая болезнь, сердечная недостаточность, атеросклероз коронарных сосудов, инфаркт миокарда и так далее. Шунтирование, ангиопластика, клеточная терапия и другие современные методы лечения сердечных болезней. Трансплантация сердца.</w:t>
      </w:r>
    </w:p>
    <w:p w14:paraId="311711B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5D0F295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Просмотр гистологических препаратов сердечной мышцы.</w:t>
      </w:r>
    </w:p>
    <w:p w14:paraId="29B2C21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Электрокардиография.</w:t>
      </w:r>
    </w:p>
    <w:p w14:paraId="49CD602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Измерение артериального давления и пульса.</w:t>
      </w:r>
    </w:p>
    <w:p w14:paraId="66EF541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Кровеносная система и лимфатическая система.</w:t>
      </w:r>
    </w:p>
    <w:p w14:paraId="0679197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Круги кровообращения: большой и малый, основные сосуды. Классификация сосудов: артерии, артериолы, вены, венулы, капилляры. Резистивные, обменные и ёмкостные сосуды. Строение стенок сосудов. Нервная и гуморальная регуляция работы сосудов. Системная регуляция артериального давления и других параметров крови (барорефлекс, хеморефлекс и так далее). Нарушения работы сосудов. Артериальные и венозные кровотечения и первая помощь при них.</w:t>
      </w:r>
    </w:p>
    <w:p w14:paraId="6ED1FB4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Анатомия лимфатической системы: лимфатические сосуды и лимфатические узлы. Причины движения крови и лимфы по сосудам. </w:t>
      </w:r>
    </w:p>
    <w:p w14:paraId="08A112C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265B3E2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гистологических препаратов стенок сосудов.</w:t>
      </w:r>
    </w:p>
    <w:p w14:paraId="156D404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Первая помощь при кровотечениях.</w:t>
      </w:r>
    </w:p>
    <w:p w14:paraId="1B47CE4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Внутренняя среда организма.</w:t>
      </w:r>
    </w:p>
    <w:p w14:paraId="2CC0E4D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Кровь, тканевая жидкость, лимфа. Механизмы поддержания внутренней среды организма (гомеостаз). Связь водно-солевого обмена организма с формированием и оттоком тканевой жидкости. </w:t>
      </w:r>
    </w:p>
    <w:p w14:paraId="7F16DEC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Химический состав плазмы крови. Форменные элементы: эритроциты, лейкоциты, тромбоциты. Лейкоцитарная формула. Функции различных </w:t>
      </w:r>
      <w:r w:rsidRPr="005744E3">
        <w:rPr>
          <w:sz w:val="28"/>
          <w:szCs w:val="28"/>
        </w:rPr>
        <w:lastRenderedPageBreak/>
        <w:t xml:space="preserve">форменных элементов. Кроветворение и органы кроветворения. Места гибели различных форменных элементов крови. Группы крови по системе AB0, резус-фактор и другие системы определения групп крови. Переливание плазмы, эритроцитарной и тромбоцитарной массы. Буферная функция плазмы крови. Транспорт газов по крови. Различные формы гемоглобина. Регуляция сродства гемоглобина к кислороду. Свёртывание крови, фибринолитическая и противосвёртывающая системы. Нарушения, связанные с кроветворением и функционированием форменных элементов. </w:t>
      </w:r>
    </w:p>
    <w:p w14:paraId="2B6E0CC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37ED120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гистологических препаратов крови и органов кроветворения.</w:t>
      </w:r>
    </w:p>
    <w:p w14:paraId="1CD940F4"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Дыхательная система.</w:t>
      </w:r>
    </w:p>
    <w:p w14:paraId="559DA32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Анатомия дыхательной системы: верхние дыхательные пути, нижние дыхательные пути, лёгкие. Носовые полости. Носоглотка. Ротоглотка. Гортань. Классификация хрящей гортани. Надгортанник и голосовые связки. Трахея. Бронхи. Лёгкие. Лёгочные пузырьки (альвеолы). Физиология процесса дыхания, роль плевральной жидкости, диафрагмы, межрёберных и других мышц. Сурфактант. Эластическая тяга лёгких. Дыхательные движения. Жизненная ёмкость лёгких. Лёгочные объёмы. Нервная и гуморальная регуляция дыхания. </w:t>
      </w:r>
    </w:p>
    <w:p w14:paraId="1B884F0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Гигиена дыхания. Тренировка дыхательных мышц. Предупреждение повреждения голосового аппарата. Инфекционные болезни, передающиеся через воздух, и прочие заболевания органов дыхания. Влияние табакокурения на органы дыхательной системы. Астма, обструктивные заболевания дыхательной системы.</w:t>
      </w:r>
    </w:p>
    <w:p w14:paraId="574CAD2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модели гортани, модели, проясняющей механизм вдоха и выдоха.</w:t>
      </w:r>
    </w:p>
    <w:p w14:paraId="339BF42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00F187F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Измерение обхвата грудной клетки в состоянии вдоха и выдоха.</w:t>
      </w:r>
    </w:p>
    <w:p w14:paraId="4CF9800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Определение частоты дыхания. </w:t>
      </w:r>
    </w:p>
    <w:p w14:paraId="1AB20F2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Влияние различных факторов на частоту дыхания.</w:t>
      </w:r>
    </w:p>
    <w:p w14:paraId="3BFAF77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Спирография.</w:t>
      </w:r>
    </w:p>
    <w:p w14:paraId="25F597C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гистологических препаратов органов дыхания.</w:t>
      </w:r>
    </w:p>
    <w:p w14:paraId="59CD9D6A"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Пищеварительная система.</w:t>
      </w:r>
    </w:p>
    <w:p w14:paraId="401CD4B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Анатомия пищеварительной системы: ротовая полость, пищевод, желудок, поджелудочная железа, печень, отделы тонкой кишки, отделы толстой кишки. Строение зуба, зубная система человека. Физиология пищеварительной системы: расщепление белков, липидов, углеводов, нуклеиновых кислот под действием ферментов, секретируемых разными отделами пищеварительной системы. Химический состав слюны, </w:t>
      </w:r>
      <w:r w:rsidRPr="005744E3">
        <w:rPr>
          <w:sz w:val="28"/>
          <w:szCs w:val="28"/>
        </w:rPr>
        <w:lastRenderedPageBreak/>
        <w:t xml:space="preserve">желудочного сока, поджелудочного сока, желчи, сока тонкой кишки. Полостное и пристеночное пищеварение в тонком кишечнике. Функции поджелудочной железы и печени. Функции толстой кишки. Роль кишечной микрофлоры для человека. </w:t>
      </w:r>
    </w:p>
    <w:p w14:paraId="2D18FE7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Нервная и гуморальная регуляция процессов пищеварения, углеводного, липидного, белкового обмена. </w:t>
      </w:r>
    </w:p>
    <w:p w14:paraId="32E8005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Гигиена питания. Неинфекционные и аутоиммунные заболевания системы пищеварения. Предупреждение инфекций и прочих желудочно-кишечных заболеваний (гастрит, язвенная болезнь, аппендицит, цирроз, панкреатит и другие), пищевых отравлений. Хеликобактер как фактор развития гастрита и язвы. Влияние курения и алкоголя на пищеварение. Расстройства пищевого поведения.</w:t>
      </w:r>
    </w:p>
    <w:p w14:paraId="0961D7E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торса человека, таблиц.</w:t>
      </w:r>
    </w:p>
    <w:p w14:paraId="09A4B20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0E4D983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Исследование действия ферментов слюны на крахмал.</w:t>
      </w:r>
    </w:p>
    <w:p w14:paraId="51D57D9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гистологических препаратов органов пищеварительной системы.</w:t>
      </w:r>
    </w:p>
    <w:p w14:paraId="06404DF2"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Выделительная система.</w:t>
      </w:r>
    </w:p>
    <w:p w14:paraId="6BFAFDF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Строение выделительной системы: почки, мочеточники, мочевой пузырь, мочеиспускательный канал. Функционирование почки. Нефрон как структурно-функциональная единица почки. Физиологические процессы формирования вторичной мочи: фильтрация, реабсорбция, секреция. Роль почки в регуляции артериального давления. Нервная и гуморальная регуляция работы органов выделительной системы. Заболевания органов мочевыделительной системы (цистит, пиелонефрит, мочекаменная болезнь и другие), их предупреждение. Искусственная почка. Диализ. Трансплантация почки. </w:t>
      </w:r>
    </w:p>
    <w:p w14:paraId="16ED469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таблиц, модели «Строение почки млекопитающего», муляжа почек человека, влажного препарата.</w:t>
      </w:r>
    </w:p>
    <w:p w14:paraId="27B9FDA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2545A22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гистологических препаратов разных участков почки, мочеточника, мочевого пузыря.</w:t>
      </w:r>
    </w:p>
    <w:p w14:paraId="7B697C04"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Половая система.</w:t>
      </w:r>
    </w:p>
    <w:p w14:paraId="18C78FD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Стадии гаметогенеза. Отличия оогенеза и сперматогенеза друг от друга. Оплодотворение.</w:t>
      </w:r>
    </w:p>
    <w:p w14:paraId="3AE6755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Женская половая система: яичники, маточные трубы, матка, влагалище, внешние половые органы. Менструальный цикл. </w:t>
      </w:r>
    </w:p>
    <w:p w14:paraId="3630479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Мужская половая система: семенники и прочие внутренние половые органы, внешние половые органы.</w:t>
      </w:r>
    </w:p>
    <w:p w14:paraId="75378CE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 xml:space="preserve">Нервная и гуморальная регуляция работы органов половой системы. </w:t>
      </w:r>
    </w:p>
    <w:p w14:paraId="6F24547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Планирование беременности, методы контрацепции, предимплантационный скрининг, экстракорпоральное оплодотворение. Беременность, лактация. Заболевания, передающиеся половым путём.</w:t>
      </w:r>
    </w:p>
    <w:p w14:paraId="5FC9A3C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559C48C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гистологических препаратов органов половой системы.</w:t>
      </w:r>
    </w:p>
    <w:p w14:paraId="67A0EB6F"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Кожа и её производные.</w:t>
      </w:r>
    </w:p>
    <w:p w14:paraId="2374E5C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Эпидермис – многослойный ороговевающий эпителий. Слои эпидермиса. Слои дермы. Подкожная жировая клетчатка. Производные кожи: ногти, волосы. Кожные железы: потовые, сальные и молочные. Функции кожи. Роль нервной и гуморальной регуляции в осуществлении терморегуляторной и других функций кожи.</w:t>
      </w:r>
    </w:p>
    <w:p w14:paraId="56A0D99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Заболевания кожи и их предупреждение. Перегревание: солнечный и тепловой удары. Ожоги. Обморожения. Профилактика и первая помощь при тепловом и солнечном ударах, ожогах и обморожениях.</w:t>
      </w:r>
    </w:p>
    <w:p w14:paraId="73C75F5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модели строения кожи, таблиц, слайдов.</w:t>
      </w:r>
    </w:p>
    <w:p w14:paraId="42A0D03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2E60988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Исследование с помощью лупы тыльной и ладонной стороны кисти.</w:t>
      </w:r>
    </w:p>
    <w:p w14:paraId="4AC88F5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Изучение гистологических препаратов эпидермиса и дермы.</w:t>
      </w:r>
    </w:p>
    <w:p w14:paraId="0B2FF911"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Адаптации организма человека.</w:t>
      </w:r>
    </w:p>
    <w:p w14:paraId="4A72A95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Терморегуляция: роль кожи и сосудов. Гипоталамус как центр нейрогуморальной регуляции теплообмена. Поведенческие адаптации. </w:t>
      </w:r>
    </w:p>
    <w:p w14:paraId="2BD72FD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Адаптации человека, его органов и тканей к низким концентрациям кислорода и гипоксии. Регуляция потребления кислорода тканями, эритропоэз. Перестройка метаболизма клеток в условии гипоксии.</w:t>
      </w:r>
    </w:p>
    <w:p w14:paraId="7954398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Адаптации к недостатку различных питательных веществ. Энергетическая функция гликогена в печени и липидов в жировой ткани. Порядок использования запасов питательных веществ в организме. Перестройка метаболизма клеток в условиях голодания. </w:t>
      </w:r>
    </w:p>
    <w:p w14:paraId="2F2EEC3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Циркадные ритмы. Влияние продолжительности светового дня на нейрогуморальную регуляцию процессов жизнедеятельности человека. </w:t>
      </w:r>
    </w:p>
    <w:p w14:paraId="3629F36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Тренировки. Роль физической активности в сохранении здоровья человека. Профилактика заболеваний сердечно-сосудистой и дыхательной систем и опорно-двигательного аппарата.</w:t>
      </w:r>
    </w:p>
    <w:p w14:paraId="026B409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Адаптации к невесомости. Перестройки метаболизма в условиях низкой гравитации, профилактика негативных последствий.</w:t>
      </w:r>
    </w:p>
    <w:p w14:paraId="679A6F1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пособий и обучающих видеороликов.</w:t>
      </w:r>
    </w:p>
    <w:p w14:paraId="2AA5D8EC"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Генетика человека.</w:t>
      </w:r>
    </w:p>
    <w:p w14:paraId="377FAC5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Определение гена и аллеля, генотипа и фенотипа. Понятие гомо- и гетерозиготы. Законы Менделя. Взаимодействие аллелей. Моногенные и полигенные признаки. Хромосомная теория наследственности Моргана. Кроссинговер и сцепленное наследование. Механизмы определения пола. Половые хромосомы и аутосомы человека. Наследование, сцепленное с полом.</w:t>
      </w:r>
    </w:p>
    <w:p w14:paraId="3803D1A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Изменчивость: наследственная и ненаследственная. Примеры ненаследственных изменений (модификаций). Классификация наследственной изменчивости на мутационную и рекомбинационную. Генные, хромосомные и геномные заболевания. Примеры генных, хромосомных и геномных заболеваний человека.</w:t>
      </w:r>
    </w:p>
    <w:p w14:paraId="058E24F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Популяционная генетика. Понятие генофонда. Распределение частот аллелей в популяции. Закон Харди-Вайнберга.</w:t>
      </w:r>
    </w:p>
    <w:p w14:paraId="392E08C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Решение генетических задач.</w:t>
      </w:r>
    </w:p>
    <w:p w14:paraId="36129DD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Медицинская генетика. Построение родословных при анализе определённых признаков. Роль генетических анализов при планировании и контроле беременности.</w:t>
      </w:r>
    </w:p>
    <w:p w14:paraId="033E371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Секвенирование генома как инструмент, позволяющий прогнозировать фенотип человека и других живых организмов, а также вирусов. Биоинформатические инструменты анализа геномов. Методы направленного изменения геномов организмов. Генетическая инженерия. Геномное редактирование. Этические аспекты внесения изменений в геномы различных организмов, в том числе человека.</w:t>
      </w:r>
    </w:p>
    <w:p w14:paraId="04D556F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таблиц, плакатов, кинофрагментов, роликов из Интернета.</w:t>
      </w:r>
    </w:p>
    <w:p w14:paraId="0775E5C7"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Антропогенез</w:t>
      </w:r>
    </w:p>
    <w:p w14:paraId="50FCB58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Приматы: отличительные черты, состав и эволюция отряда. </w:t>
      </w:r>
    </w:p>
    <w:p w14:paraId="09CE1B5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Уникальные признаки гоминид. Прямохождение: теории возникновения, анатомо-морфологический комплекс признаков. Прямохождение в других группах приматов. Рука, приспособленная к изготовлению и применению орудий труда. Высокоразвитый мозг: тенденции в эволюции, уникальные черты, морфологические особенности. Сходство и различия человека и человекообразных обезьян: анатомия, эмбриология, биохимия, поведение. Шимпанзе как ближайший живой родственник человека. Эволюция человекообразных обезьян. </w:t>
      </w:r>
    </w:p>
    <w:p w14:paraId="42FB131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муляжей, таблиц, слайдов, видеофильмов и сайтов Интернета, показывающих строение предков современного человека, обезьян-антропоидов, представителей человеческих рас.</w:t>
      </w:r>
    </w:p>
    <w:p w14:paraId="3517842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Лабораторные и практические работы</w:t>
      </w:r>
    </w:p>
    <w:p w14:paraId="623604F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Изучение древнейшей истории и эволюции человека на примере коллекций и реконструкций (экскурсия в палеонтологический музей).</w:t>
      </w:r>
    </w:p>
    <w:p w14:paraId="4D68688B"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Человек и окружающая среда.</w:t>
      </w:r>
    </w:p>
    <w:p w14:paraId="397F71E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Экологические факторы и их действие на организм человека. Зависимость здоровья человека от состояния окружающей среды. Микроклимат жилых помещений. Труд человека. Физиология труда. Работоспособность и утомление.</w:t>
      </w:r>
    </w:p>
    <w:p w14:paraId="6941FA8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Культура отношения к собственному здоровью и здоровью окружающих. </w:t>
      </w:r>
    </w:p>
    <w:p w14:paraId="23358CD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Антропогенные воздействия на среду. Нарушение круговорота веществ в биосфере. Антропогенный круговорот. Экологические кризисы и их причины. Коэволюция общества и природы. Рациональное природопользование. Значение охраны окружающей природной среды для сохранения человечества. </w:t>
      </w:r>
    </w:p>
    <w:p w14:paraId="58693F5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Демонстрация таблиц, плакатов, кинофрагментов, видеороликов из Интернета.</w:t>
      </w:r>
    </w:p>
    <w:p w14:paraId="58AEE223" w14:textId="77777777" w:rsidR="002B57CE" w:rsidRPr="005744E3" w:rsidRDefault="002B57CE" w:rsidP="005744E3">
      <w:pPr>
        <w:tabs>
          <w:tab w:val="left" w:pos="3255"/>
        </w:tabs>
        <w:spacing w:line="276" w:lineRule="auto"/>
        <w:ind w:right="6" w:firstLine="567"/>
        <w:rPr>
          <w:sz w:val="28"/>
          <w:szCs w:val="28"/>
        </w:rPr>
      </w:pPr>
    </w:p>
    <w:p w14:paraId="48263F24"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Планируемые результаты освоения программы по биологии (углублённый уровень) на уровне основного общего образования.</w:t>
      </w:r>
    </w:p>
    <w:p w14:paraId="7E512D8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14:paraId="0B4C920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Личностные результаты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1389CA8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1) патриотического воспитания:</w:t>
      </w:r>
    </w:p>
    <w:p w14:paraId="282AEC7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отношение к биологии как к важной составляющей культуры, гордость за вклад российских и советских учёных в развитие мировой биологической науки;</w:t>
      </w:r>
    </w:p>
    <w:p w14:paraId="11BF5CA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2) гражданского воспитания:</w:t>
      </w:r>
    </w:p>
    <w:p w14:paraId="7551C24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готовность к конструктивной совместной деятельности при выполнении исследований и проектов, стремление к взаимопониманию и взаимопомощи; </w:t>
      </w:r>
    </w:p>
    <w:p w14:paraId="5C96778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3) духовно-нравственного воспитания:</w:t>
      </w:r>
    </w:p>
    <w:p w14:paraId="137370C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готовность оценивать поведение и поступки с позиции нравственных норм и норм экологической культуры;</w:t>
      </w:r>
    </w:p>
    <w:p w14:paraId="4EB923E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понимание значимости нравственного аспекта деятельности человека в медицине и биологии;</w:t>
      </w:r>
    </w:p>
    <w:p w14:paraId="2FA350E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4) эстетического воспитания:</w:t>
      </w:r>
    </w:p>
    <w:p w14:paraId="27645F2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понимание роли биологии в формировании эстетической культуры личности;</w:t>
      </w:r>
    </w:p>
    <w:p w14:paraId="50A41B5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5) ценности научного познания:</w:t>
      </w:r>
    </w:p>
    <w:p w14:paraId="42B991D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14:paraId="641D295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понимание роли биологической науки в формировании научного мировоззрения;</w:t>
      </w:r>
    </w:p>
    <w:p w14:paraId="4DC7E3F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развитие научной любознательности, интереса к биологической науке, навыков исследовательской деятельности;</w:t>
      </w:r>
    </w:p>
    <w:p w14:paraId="08807FA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6) формирования культуры здоровья:</w:t>
      </w:r>
    </w:p>
    <w:p w14:paraId="44ACE64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14:paraId="380A303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79E9923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соблюдение правил безопасности, в том числе навыки безопасного поведения в природной среде;</w:t>
      </w:r>
    </w:p>
    <w:p w14:paraId="109A293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сформированность навыка рефлексии, управление собственным эмоциональным состоянием;</w:t>
      </w:r>
    </w:p>
    <w:p w14:paraId="052BB42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7) трудового воспитания:</w:t>
      </w:r>
    </w:p>
    <w:p w14:paraId="78AA936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активное участие в решении практических задач (в рамках семьи, образовательной организации, населенного пункта, родного края) биологической и экологической направленности, интерес к практическому изучению профессий, связанных с биологией;</w:t>
      </w:r>
    </w:p>
    <w:p w14:paraId="42E5DDD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8) экологического воспитания:</w:t>
      </w:r>
    </w:p>
    <w:p w14:paraId="077B571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ориентация на применение биологических знаний при решении задач в области окружающей среды;</w:t>
      </w:r>
    </w:p>
    <w:p w14:paraId="21C9081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осознание экологических проблем и путей их решения;</w:t>
      </w:r>
    </w:p>
    <w:p w14:paraId="3848221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готовность к участию в практической деятельности экологической направленности.</w:t>
      </w:r>
    </w:p>
    <w:p w14:paraId="424F932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9) адаптации к изменяющимся условиям социальной и природной среды:</w:t>
      </w:r>
    </w:p>
    <w:p w14:paraId="01CC589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оценка изменяющихся условий;</w:t>
      </w:r>
    </w:p>
    <w:p w14:paraId="176F7F8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принятие решения (индивидуальное, в группе) в изменяющихся условиях на основании анализа биологической информации;</w:t>
      </w:r>
    </w:p>
    <w:p w14:paraId="2B7B723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планирование действий в новой ситуации на основании знаний биологических закономерностей.</w:t>
      </w:r>
    </w:p>
    <w:p w14:paraId="39D9D6F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Метапредметные результаты освоения программы по биологии основного общего образования, должны отражать:</w:t>
      </w:r>
    </w:p>
    <w:p w14:paraId="7517940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Овладение универсальными учебными познавательными действиями:</w:t>
      </w:r>
    </w:p>
    <w:p w14:paraId="2497688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1) базовые логические действия:</w:t>
      </w:r>
    </w:p>
    <w:p w14:paraId="5F92BB1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выявлять и характеризовать существенные признаки биологических объектов (явлений); </w:t>
      </w:r>
    </w:p>
    <w:p w14:paraId="1B215C3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14:paraId="69DAAC0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w:t>
      </w:r>
    </w:p>
    <w:p w14:paraId="0506556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выявлять дефициты информации, данных, необходимых для решения поставленной задачи;</w:t>
      </w:r>
    </w:p>
    <w:p w14:paraId="5F07D1A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выявлять причинно-следственные связи при изучении биологических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4A0296B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14:paraId="605D846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2) базовые исследовательские действия:</w:t>
      </w:r>
    </w:p>
    <w:p w14:paraId="7EAE83D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использовать вопросы как исследовательский инструмент познания;</w:t>
      </w:r>
    </w:p>
    <w:p w14:paraId="0805CAE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6146692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формировать гипотезу об истинности собственных суждений, аргументировать свою позицию, мнение;</w:t>
      </w:r>
    </w:p>
    <w:p w14:paraId="653D819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w:t>
      </w:r>
    </w:p>
    <w:p w14:paraId="03A272E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оценивать на применимость и достоверность информацию, полученную в ходе наблюдения и эксперимента;</w:t>
      </w:r>
    </w:p>
    <w:p w14:paraId="0A1FB07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14:paraId="7CC25C5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w:t>
      </w:r>
    </w:p>
    <w:p w14:paraId="475D408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3) работа с информацией:</w:t>
      </w:r>
    </w:p>
    <w:p w14:paraId="5F8193D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14:paraId="0910C72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выбирать, анализировать, систематизировать и интерпретировать биологическую информацию различных видов и форм представления;</w:t>
      </w:r>
    </w:p>
    <w:p w14:paraId="63B4807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находить сходные аргументы (подтверждающие или опровергающие одну и ту же идею, версию) в различных информационных источниках;</w:t>
      </w:r>
    </w:p>
    <w:p w14:paraId="1EB19E5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1F14372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оценивать надёжность биологической информации по критериям, предложенным учителем или сформулированным самостоятельно;</w:t>
      </w:r>
    </w:p>
    <w:p w14:paraId="65950BA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запоминать и систематизировать биологическую информацию.</w:t>
      </w:r>
    </w:p>
    <w:p w14:paraId="21EC741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Овладение универсальными учебными коммуникативными действиями:</w:t>
      </w:r>
    </w:p>
    <w:p w14:paraId="072D495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 1) общение:</w:t>
      </w:r>
    </w:p>
    <w:p w14:paraId="6F63DCB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воспринимать и формулировать суждения, выражать эмоции в процессе выполнения практических и лабораторных работ;</w:t>
      </w:r>
    </w:p>
    <w:p w14:paraId="6517E65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выражать себя (свою точку зрения) в устных и письменных текстах;</w:t>
      </w:r>
    </w:p>
    <w:p w14:paraId="60EDAED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1959504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понимать намерения других, проявлять уважительное отношение к собеседнику и в корректной форме формулировать свои возражения;</w:t>
      </w:r>
    </w:p>
    <w:p w14:paraId="1268F23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14:paraId="5F219DB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сопоставлять свои суждения с суждениями других участников диалога, обнаруживать различия и сходство позиций;</w:t>
      </w:r>
    </w:p>
    <w:p w14:paraId="27AD79D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публично представлять результаты выполненного биологического опыта (эксперимента, исследования, проекта);</w:t>
      </w:r>
    </w:p>
    <w:p w14:paraId="4527CB3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22AC4AA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2) совместная деятельность:</w:t>
      </w:r>
    </w:p>
    <w:p w14:paraId="46B9000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14:paraId="4242BCB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154ED72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уметь обобщать мнения нескольких человек, проявлять готовность руководить, выполнять поручения, подчиняться;</w:t>
      </w:r>
    </w:p>
    <w:p w14:paraId="0CA1CE9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14:paraId="36801AC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6B90118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10FDE5C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w:t>
      </w:r>
    </w:p>
    <w:p w14:paraId="7763D21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Овладение универсальными учебными регулятивными действиями:</w:t>
      </w:r>
    </w:p>
    <w:p w14:paraId="4B7F7FF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1) самоорганизация:</w:t>
      </w:r>
    </w:p>
    <w:p w14:paraId="755C146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выявлять проблемы для решения в жизненных и учебных ситуациях, используя биологические знания;</w:t>
      </w:r>
    </w:p>
    <w:p w14:paraId="68874A5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ориентироваться в различных подходах принятия решений (индивидуальное, принятие решения в группе, принятие решений группой);</w:t>
      </w:r>
    </w:p>
    <w:p w14:paraId="293C024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w:t>
      </w:r>
    </w:p>
    <w:p w14:paraId="7E308F1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14:paraId="27ED9C9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проводить выбор и брать ответственность за решение.</w:t>
      </w:r>
    </w:p>
    <w:p w14:paraId="619D8B8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2) самоконтроль:</w:t>
      </w:r>
    </w:p>
    <w:p w14:paraId="73FF5E4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владеть способами самоконтроля, самомотивации и рефлексии;</w:t>
      </w:r>
    </w:p>
    <w:p w14:paraId="26D0197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давать оценку ситуации и предлагать план её изменения;</w:t>
      </w:r>
    </w:p>
    <w:p w14:paraId="186DBE1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w:t>
      </w:r>
    </w:p>
    <w:p w14:paraId="4521C28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3B31B1C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вносить коррективы в деятельность на основе новых обстоятельств, изменившихся ситуаций, установленных ошибок, возникших трудностей;</w:t>
      </w:r>
    </w:p>
    <w:p w14:paraId="7C7D0FB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оценивать соответствие результата цели и условиям.</w:t>
      </w:r>
    </w:p>
    <w:p w14:paraId="64D151D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3) эмоциональный интеллект:</w:t>
      </w:r>
    </w:p>
    <w:p w14:paraId="4D3EC93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различать, называть и управлять собственными эмоциями и эмоциями других;</w:t>
      </w:r>
    </w:p>
    <w:p w14:paraId="7CBAA18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выявлять и анализировать причины эмоций;</w:t>
      </w:r>
    </w:p>
    <w:p w14:paraId="1ED330E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ставить себя на место другого человека, понимать мотивы и намерения другого;</w:t>
      </w:r>
    </w:p>
    <w:p w14:paraId="2708C43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регулировать способ выражения эмоций.</w:t>
      </w:r>
    </w:p>
    <w:p w14:paraId="165B92A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4) принятие себя и других:</w:t>
      </w:r>
    </w:p>
    <w:p w14:paraId="5216A88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осознанно относиться к другому человеку, его мнению;</w:t>
      </w:r>
    </w:p>
    <w:p w14:paraId="4A4C06E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признавать своё право на ошибку и такое же право другого;</w:t>
      </w:r>
    </w:p>
    <w:p w14:paraId="61B2A1A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открытость себе и другим;</w:t>
      </w:r>
    </w:p>
    <w:p w14:paraId="1CF0E25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осознавать невозможность контролировать всё вокруг;</w:t>
      </w:r>
    </w:p>
    <w:p w14:paraId="6028909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0F405218"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Предметные результаты освоения программы по биологии (углублённый уровень).</w:t>
      </w:r>
    </w:p>
    <w:p w14:paraId="319A16A5"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Предметные результаты освоения программы по биологии (углублённый уровень) к концу обучения в 7 классе:</w:t>
      </w:r>
    </w:p>
    <w:p w14:paraId="7F638D0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ботанику как биологическую науку, её разделы и связи с другими науками, оперировать знаниями анатомии, гистологии и физиологии растений;</w:t>
      </w:r>
    </w:p>
    <w:p w14:paraId="29275F7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приводить примеры вклада российских (в том числе В.В. Докучаев, К.А. Тимирязев, С.Г. Навашин) и зарубежных учёных (в том числе Р. Гук, М. Мальпиги) в развитие наук о растениях;</w:t>
      </w:r>
    </w:p>
    <w:p w14:paraId="66869BD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применять биологические термины и понятия (в том числе: ботаника, экология растений, бактериология, протистология, систематика, супергруппа, царство, отдел, класс, семейство, род, вид, жизненная форма растений, среда обитания, растительное сообщество, высшие растения, или эмбриофиты, споровые растения, семенные растения, водоросли, мхи, плауны, хвощи, папоротники, голосеменные, покрытосеменные, бактерии, грибы, лишайники) в соответствии с поставленной задачей;</w:t>
      </w:r>
    </w:p>
    <w:p w14:paraId="5516779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различать подходы к построению современной многоцарственной системы органического мира, сравнивать её с предшествующими системами и выявлять преимущества;</w:t>
      </w:r>
    </w:p>
    <w:p w14:paraId="59F7349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различать подходы к построению современной системы высших растений (эмбриофит);</w:t>
      </w:r>
    </w:p>
    <w:p w14:paraId="7BAAA44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 </w:t>
      </w:r>
    </w:p>
    <w:p w14:paraId="5C6C526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различать вегетативные органы растений на поперечных и продольных срезах, определять тип строения вегетативных органов;</w:t>
      </w:r>
    </w:p>
    <w:p w14:paraId="42A28FA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p w14:paraId="716D45F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признаки растений, уровни организации растительного организма, части растений: клетки, ткани, органы, системы органов, организм, объяснять, в чём заключаются особенности организменного уровня жизни;</w:t>
      </w:r>
    </w:p>
    <w:p w14:paraId="0822083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основные группы одноклеточных организмов и выявлять между ними эволюционное родство;</w:t>
      </w:r>
    </w:p>
    <w:p w14:paraId="1CA13C8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выполнять практические работы по сбору и анализу материала одноклеточных и многоклеточных организмов из типичных биотопов;</w:t>
      </w:r>
    </w:p>
    <w:p w14:paraId="709CFDF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выявлять закономерности и морфофизиологические адаптации растений к различным условиям обитания, находить корреляции между строением органа и выполняемой им функцией; </w:t>
      </w:r>
    </w:p>
    <w:p w14:paraId="51C883B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сравнивать растительные ткани и органы растений между собой;</w:t>
      </w:r>
    </w:p>
    <w:p w14:paraId="1470DA5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выполнять практические и лабораторные работы по морфологии и физиологии растений, в том числе работы с микроскопом с постоянными </w:t>
      </w:r>
      <w:r w:rsidRPr="005744E3">
        <w:rPr>
          <w:sz w:val="28"/>
          <w:szCs w:val="28"/>
        </w:rPr>
        <w:lastRenderedPageBreak/>
        <w:t>(фиксированными) и временными микропрепаратами, исследовательские работы с использованием приборов и инструментов цифровой лаборатории;</w:t>
      </w:r>
    </w:p>
    <w:p w14:paraId="4876236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понимать механизмы самовоспроизведения клеток, оперировать представлениями о митозе и мейозе, о роли клеточного ядра, строении и функции хромосом; </w:t>
      </w:r>
    </w:p>
    <w:p w14:paraId="7739561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14:paraId="6DA9E17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основные этапы онтогенеза растений, оперировать знаниями о причинах распространённых инфекционных болезней растений, понимать принципы профилактики и лечения болезней, понимать принципы борьбы с патогенами и вредителями растений;</w:t>
      </w:r>
    </w:p>
    <w:p w14:paraId="293A816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выявлять причинно-следственные связи между строением и функциями тканей и органов растений, строением и жизнедеятельностью растений;</w:t>
      </w:r>
    </w:p>
    <w:p w14:paraId="4482D55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классифицировать растения и их части по разным основаниям;</w:t>
      </w:r>
    </w:p>
    <w:p w14:paraId="6A3F0F5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объяснять роль растений в природе и жизни человека: значение фотосинтеза в природе и в жизни человека, биологическое и хозяйственное значение видоизменённых побегов, хозяйственное значение вегетативного размножения, оперировать представлениями о гене, основах генетической инженерии;</w:t>
      </w:r>
    </w:p>
    <w:p w14:paraId="103B96C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применять полученные знания для выращивания и размножения культурных растений;</w:t>
      </w:r>
    </w:p>
    <w:p w14:paraId="59142FE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использовать методы биологии: проводить наблюдения за растениями, описывать растения и их части, ставить простейшие биологические опыты и эксперименты;</w:t>
      </w:r>
    </w:p>
    <w:p w14:paraId="767E821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6E50952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принципы классификации растений, основные систематические группы растений;</w:t>
      </w:r>
    </w:p>
    <w:p w14:paraId="2476BE0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приводить примеры вклада российских (в том числе Н.И. Вавилов, И.В. Мичурин) и зарубежных (в том числе К. Линней, Л. Пастер) учёных в развитие наук о растениях, грибах, бактериях и архей;</w:t>
      </w:r>
    </w:p>
    <w:p w14:paraId="7A64E9A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применять биологические термины и понятия (в том числе: ботаника, экология растений, микология, альгология, микробиология, бактериология, систематика, царство, отдел, класс, семейство, род, вид, жизненная форма растений, среда обитания, растительное сообщество, споровые растения, семенные растения, красные водоросли, зелёные водоросли, харовые </w:t>
      </w:r>
      <w:r w:rsidRPr="005744E3">
        <w:rPr>
          <w:sz w:val="28"/>
          <w:szCs w:val="28"/>
        </w:rPr>
        <w:lastRenderedPageBreak/>
        <w:t>водоросли, мхи, плауны, хвощи, папоротники, хвойные, покрытосеменные, бактерии, археи, грибы, страменопиловые) в соответствии с поставленной задачей;</w:t>
      </w:r>
    </w:p>
    <w:p w14:paraId="0C65C1E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14:paraId="36CD9BE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выявлять признаки классов покрытосеменных, или цветковых, семейств двудольных и однодольных растений;</w:t>
      </w:r>
    </w:p>
    <w:p w14:paraId="08E2E1F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14:paraId="0303433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выполнять практические и лабораторные работы по систематике растений, альгологии,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2F35FB8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выделять существенные признаки строения и жизнедеятельности растений, бактерий, архей, грибов;</w:t>
      </w:r>
    </w:p>
    <w:p w14:paraId="44FE66F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проводить описание и сравнивать между собой растения, грибы, бактерии, археи по заданному плану, проводить выводы на основе сравнения;</w:t>
      </w:r>
    </w:p>
    <w:p w14:paraId="6EC21B0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овладевать основами эволюционной теории Ч. Дарвина, характеризовать основные этапы развития и жизни на Земле, описывать усложнение организации растений в ходе эволюции растительного мира на Земле; </w:t>
      </w:r>
    </w:p>
    <w:p w14:paraId="2793C5F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выявлять черты приспособленности растений к среде обитания, значение экологических факторов для растений;</w:t>
      </w:r>
    </w:p>
    <w:p w14:paraId="6B1D85B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понимать особенности надорганизменного уровня организации жизни, 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 свободно оперировать понятиями: экосистема, экологическая пирамида, трофическая сеть, биоразнообразие;</w:t>
      </w:r>
    </w:p>
    <w:p w14:paraId="669EBAA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приводить примеры культурных растений и их значения в жизни человека, характеризовать признаки растений, объяснять наличие в пределах одного вида растений форм, контрастных по одному и тому же признаку, оперировать понятиями: фенотип, генотип, наследственность и изменчивость, разнообразие растений и микроогранизмов, сорт, штамм;</w:t>
      </w:r>
    </w:p>
    <w:p w14:paraId="726B937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понимать причины и знать меры охраны растительного мира Земли, оперировать понятиями: особо охраняемые природные территории </w:t>
      </w:r>
      <w:r w:rsidRPr="005744E3">
        <w:rPr>
          <w:sz w:val="28"/>
          <w:szCs w:val="28"/>
        </w:rPr>
        <w:lastRenderedPageBreak/>
        <w:t>(резерваты), заповедники, национальные парки, биосферные резерваты, иметь представление о Красной книге;</w:t>
      </w:r>
    </w:p>
    <w:p w14:paraId="24057DF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раскрывать роль растений, грибов, бактерий и архей, страменопиловых в природных сообществах, в хозяйственной деятельности человека и его повседневной жизни;</w:t>
      </w:r>
    </w:p>
    <w:p w14:paraId="01BF6EF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демонстрировать на конкретных примерах связь знаний по биологии со знаниями по математике, физике, географии, литературе, технологии, предметам гуманитарного цикла, различными видами искусства;</w:t>
      </w:r>
    </w:p>
    <w:p w14:paraId="2811A11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w:t>
      </w:r>
    </w:p>
    <w:p w14:paraId="475E16F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владеть приёмами работы с биологической информацией: формулировать основания для извлечения и обобщения информации из нескольких источников, преобразовывать информацию из одной знаковой системы в другую;</w:t>
      </w:r>
    </w:p>
    <w:p w14:paraId="7FA4259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574341F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проявлять интерес к углублению биологических знаний и выбору биологии как профильного предмета на уровне среднего общего образования для будущей профессиональной деятельности в области биологии, медицины, экологии, сельского хозяйства, пищевой промышленности;</w:t>
      </w:r>
    </w:p>
    <w:p w14:paraId="4A4568A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владеть приёмами работы с информацией: формулировать основания для извлечения и обобщения информации из нескольких источников (2–3), преобразовывать информацию из одной знаковой системы в другую.</w:t>
      </w:r>
    </w:p>
    <w:p w14:paraId="63CBDD86" w14:textId="77777777" w:rsidR="00D16B00" w:rsidRPr="005744E3" w:rsidRDefault="00D16B00" w:rsidP="005744E3">
      <w:pPr>
        <w:tabs>
          <w:tab w:val="left" w:pos="3255"/>
        </w:tabs>
        <w:spacing w:line="276" w:lineRule="auto"/>
        <w:ind w:right="6" w:firstLine="567"/>
        <w:rPr>
          <w:b/>
          <w:sz w:val="28"/>
          <w:szCs w:val="28"/>
        </w:rPr>
      </w:pPr>
      <w:r w:rsidRPr="005744E3">
        <w:rPr>
          <w:b/>
          <w:sz w:val="28"/>
          <w:szCs w:val="28"/>
        </w:rPr>
        <w:t>Предметные результаты освоения программы по биологии (углублённый уровень) к концу обучения в 8 классе:</w:t>
      </w:r>
    </w:p>
    <w:p w14:paraId="1EFE533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зоологию и микологию как биологические науки, их разделы и связь с другими науками и техникой;</w:t>
      </w:r>
    </w:p>
    <w:p w14:paraId="1DCC4B2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принципы классификации животных, вид как основную систематическую категорию, основные систематические группы животных (стрекающие, кольчатые черви, моллюски, плоские черви, членистоногие, круглые черви, хордовые);</w:t>
      </w:r>
    </w:p>
    <w:p w14:paraId="416B60D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приводить примеры вклада российских (в том числе А.О. Ковалевский, К.И. Скрябин) и зарубежных (в том числе А. Левенгук, Ж. Кювье, Э. Геккель) учёных в развитие наук о животных;</w:t>
      </w:r>
    </w:p>
    <w:p w14:paraId="4F6F243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применять биологические термины и понятия (в том числе: микология, зоология, экология животных, этология, палеозоология, систематика, царство, тип, отряд, семейство, род, вид, животная клетка, грибная клетка, </w:t>
      </w:r>
      <w:r w:rsidRPr="005744E3">
        <w:rPr>
          <w:sz w:val="28"/>
          <w:szCs w:val="28"/>
        </w:rPr>
        <w:lastRenderedPageBreak/>
        <w:t>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w:t>
      </w:r>
    </w:p>
    <w:p w14:paraId="75CD6BC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раскрывать общие признаки животных и грибов, уровни организации животного и грибного организма;</w:t>
      </w:r>
    </w:p>
    <w:p w14:paraId="64ADBA8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сравнивать животные ткани и органы животных между собой;</w:t>
      </w:r>
    </w:p>
    <w:p w14:paraId="77D93D61"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сравнивать системы органов между собой и определять закономерности строения систем органов в зависимости от выполняемой ими функции;</w:t>
      </w:r>
    </w:p>
    <w:p w14:paraId="6414B3D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14:paraId="0945086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описывать различные типы размножения животных: гидростатическую локомоцию, локомоцию при помощи гидроскелета, локомоцию при помощи рычажных конечностей, типы жизненных циклов, прямое и непрямое развитие у насекомых;</w:t>
      </w:r>
    </w:p>
    <w:p w14:paraId="3860B04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14:paraId="7056C77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выявлять причинно-следственные связи между строением, жизнедеятельностью и средой обитания животных и грибов изучаемых систематических групп;</w:t>
      </w:r>
    </w:p>
    <w:p w14:paraId="4C2E105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различать и описывать животных и грибы изучаемых систематических групп, отдельные органы и системы органов животного по схемам, моделям, муляжам, рельефным таблицам; </w:t>
      </w:r>
    </w:p>
    <w:p w14:paraId="1E36C99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выявлять признаки классов членистоногих и хордовых, отрядов насекомых и млекопитающих;</w:t>
      </w:r>
    </w:p>
    <w:p w14:paraId="36E00E0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выполнять практические и лабораторные работы по морфологии грибов,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4C870586"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сравнивать представителей отдельных систематических групп животных и грибов и проводить выводы на основе сравнения;</w:t>
      </w:r>
    </w:p>
    <w:p w14:paraId="72EBBD7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классифицировать животных на основании особенностей строения и индивидуального развития;</w:t>
      </w:r>
    </w:p>
    <w:p w14:paraId="58D1867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выявлять черты приспособленности животных и грибов к среде обитания, значение экологических факторов для животных;</w:t>
      </w:r>
    </w:p>
    <w:p w14:paraId="7920F25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выявлять взаимосвязи животных и грибов в природных сообществах, цепи питания;</w:t>
      </w:r>
    </w:p>
    <w:p w14:paraId="7FFD4B9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устанавливать взаимосвязи между типом полости тела, типом кровеносной и выделительной системы;</w:t>
      </w:r>
    </w:p>
    <w:p w14:paraId="3349E05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устанавливать взаимосвязи животных с растениями, грибами, лишайниками и бактериями в природных сообществах;</w:t>
      </w:r>
    </w:p>
    <w:p w14:paraId="3430F0A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устанавливать взаимосвязи между строением животного и средой его обитания; </w:t>
      </w:r>
    </w:p>
    <w:p w14:paraId="548E131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животных и грибы природных зон Земли, основные закономерности распространения животных и грибов по планете;</w:t>
      </w:r>
    </w:p>
    <w:p w14:paraId="697EFE9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раскрывать роль животных и грибов в природных сообществах;</w:t>
      </w:r>
    </w:p>
    <w:p w14:paraId="47F9F19F"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раскрывать роль грибов в естественных экосистемах и сообществах;</w:t>
      </w:r>
    </w:p>
    <w:p w14:paraId="5AB749E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p w14:paraId="449A5D3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понимать причины и знать меры охраны животного мира Земли;</w:t>
      </w:r>
    </w:p>
    <w:p w14:paraId="70F7A37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понимать функции органов и систем органов животного в контексте адаптации к окружающей среде; </w:t>
      </w:r>
    </w:p>
    <w:p w14:paraId="674799F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демонстрировать на конкретных примерах связь знаний по биологии со знаниями по математике, физике, химии, географии, технологии, предметам гуманитарного циклов, различными видами искусства;</w:t>
      </w:r>
    </w:p>
    <w:p w14:paraId="40EABBB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p w14:paraId="082F9E7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владеть приёмами работы с информацией: формулировать основания для извлечения и обобщения информации из нескольких источников (3–4), преобразовывать информацию из одной знаковой системы в другую;</w:t>
      </w:r>
    </w:p>
    <w:p w14:paraId="25E000C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1D8B4E5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158.6.3.3. Предметные результаты освоения программы по биологии (углублённый уровень) к концу обучения в 9 классе:</w:t>
      </w:r>
    </w:p>
    <w:p w14:paraId="0449AE0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науки о человеке (антропологию, анатомию, физиологию, медицину, гистологию, цитологию и другие) и их связи с другими науками;</w:t>
      </w:r>
    </w:p>
    <w:p w14:paraId="19A652D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объяснять положение человека в системе органического мира, его происхождение, приспособленность к различным экологическим факторам, </w:t>
      </w:r>
      <w:r w:rsidRPr="005744E3">
        <w:rPr>
          <w:sz w:val="28"/>
          <w:szCs w:val="28"/>
        </w:rPr>
        <w:lastRenderedPageBreak/>
        <w:t>отличия человека от других животных, родство человеческих рас, основные этапы факторы эволюции человека;</w:t>
      </w:r>
    </w:p>
    <w:p w14:paraId="1CC56F4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приводить примеры вклада российских (в том числе И.П. Павлов, И.И. Мечников и другие) и зарубежных (в том числе П. Эрлих и другие) учёных в развитие представлений об анатомии, о физиологии и других науках о человеке;</w:t>
      </w:r>
    </w:p>
    <w:p w14:paraId="5D49E654"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w:t>
      </w:r>
    </w:p>
    <w:p w14:paraId="77161CEC"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p w14:paraId="266085F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сравнивать клетки разных тканей, групп тканей, органы, системы органов человека, процессы жизнедеятельности организма человека, проводить выводы на основе сравнения; </w:t>
      </w:r>
    </w:p>
    <w:p w14:paraId="600034D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механизмы самовоспроизведения клеток, сравнивать митоз и мейоз, характеризовать роль клеточного ядра в делении клеток, строение и функции хромосом;</w:t>
      </w:r>
    </w:p>
    <w:p w14:paraId="02F8DDDA"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применять биологические термины и понятия (ген, генетическая инженерия, биотехнология, алллель, генотип, фентотип, скрещивание), понимать их сущность;</w:t>
      </w:r>
    </w:p>
    <w:p w14:paraId="2063A65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основные положения клеточной теории, законы Г. Менделя, хромосомную теорию наследственности Т. Моргана, закон Харди-Вайнберга;</w:t>
      </w:r>
    </w:p>
    <w:p w14:paraId="29F0857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различать биологически активные вещества (витамины, ферменты, гормоны и другие), выявлять их роль в процессе обмена веществ и превращения энергии;</w:t>
      </w:r>
    </w:p>
    <w:p w14:paraId="0B3DD3E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биологические процессы: обмен веществ и превращение энергии, питание, дыхание, выделение, транспорт веществ, движение, рост, регуляцию функций, иммунитет, развитие, размножение человека;</w:t>
      </w:r>
    </w:p>
    <w:p w14:paraId="5DF6B69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14:paraId="5CC83DE9"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lastRenderedPageBreak/>
        <w:t>применять биологические модели для выявления особенностей строения и функционирования органов и систем органов человека;</w:t>
      </w:r>
    </w:p>
    <w:p w14:paraId="08FBF92D"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применять биологические термины и понятия: микрофлора, микробиом, микросимбионт;</w:t>
      </w:r>
    </w:p>
    <w:p w14:paraId="4592EB8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объяснять нейрогуморальную регуляцию процессов жизнедеятельности организма человека;</w:t>
      </w:r>
    </w:p>
    <w:p w14:paraId="3063162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w:t>
      </w:r>
    </w:p>
    <w:p w14:paraId="64569EA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 </w:t>
      </w:r>
    </w:p>
    <w:p w14:paraId="6A11527E"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объяснять причины наследственных заболеваний человека, механизмы возникновения наиболее распространённых из них, используя при этом понятия: ген, мутация, хромосома, геном, оперировать знаниями о причинах распространённых инфекционных заболеваний человека, принципах профилактики и лечения распространённых инфекционных заболеваний человека, решать качественные и количественные задачи, объяснять принципы современных биомедицинских методов, этики биомедицинских исследований;</w:t>
      </w:r>
    </w:p>
    <w:p w14:paraId="3596A63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выполнять практические и лабораторные работы по анатомии и физиологии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6F731173"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решать качественные и количественные задачи, используя основные показатели здоровья человека, проводить расчёты и оценивать полученные значения;</w:t>
      </w:r>
    </w:p>
    <w:p w14:paraId="2C714C9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w:t>
      </w:r>
    </w:p>
    <w:p w14:paraId="1193C7E0"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14:paraId="6D678462"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владеть приёмами оказания первой помощи человеку при потере сознания, солнечном и тепловом ударах, отравлении, утоплении, </w:t>
      </w:r>
      <w:r w:rsidRPr="005744E3">
        <w:rPr>
          <w:sz w:val="28"/>
          <w:szCs w:val="28"/>
        </w:rPr>
        <w:lastRenderedPageBreak/>
        <w:t>кровотечении, травмах мягких тканей, костей скелета, органов чувств, ожогах и обморожении;</w:t>
      </w:r>
    </w:p>
    <w:p w14:paraId="374EA3A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владеть приёмами работы с информацией: формулировать основания для извлечения и обобщения информации из нескольких источников (4–5), преобразовывать информацию из одной̆ знаковой системы в другую;</w:t>
      </w:r>
    </w:p>
    <w:p w14:paraId="5EE927D7"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p w14:paraId="31AA4BB5"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6D27281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 xml:space="preserve">владеть приёмами работы с информацией: формулировать основания для извлечения и обобщения информации из нескольких источников; </w:t>
      </w:r>
    </w:p>
    <w:p w14:paraId="123A8D58"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объяснять значение работ по расшифровке геномов вирусов, бактерий, грибов, растений и животных, характеризовать подходы к анализу больших данных в биологии, характеризовать цели и задачи биоинформатики;</w:t>
      </w:r>
    </w:p>
    <w:p w14:paraId="6B4D346B" w14:textId="77777777" w:rsidR="00D16B00" w:rsidRPr="005744E3" w:rsidRDefault="00D16B00" w:rsidP="005744E3">
      <w:pPr>
        <w:tabs>
          <w:tab w:val="left" w:pos="3255"/>
        </w:tabs>
        <w:spacing w:line="276" w:lineRule="auto"/>
        <w:ind w:right="6" w:firstLine="567"/>
        <w:rPr>
          <w:sz w:val="28"/>
          <w:szCs w:val="28"/>
        </w:rPr>
      </w:pPr>
      <w:r w:rsidRPr="005744E3">
        <w:rPr>
          <w:sz w:val="28"/>
          <w:szCs w:val="28"/>
        </w:rPr>
        <w:t>создавать письменные и устные сообщения, используя понятийный аппарат изученного раздела биологии, сопровождать выступление презентацией с учётом особенностей аудитории обучающихся;</w:t>
      </w:r>
    </w:p>
    <w:p w14:paraId="0BE0E9B5" w14:textId="77777777" w:rsidR="00E431AE" w:rsidRPr="005744E3" w:rsidRDefault="00D16B00" w:rsidP="005744E3">
      <w:pPr>
        <w:tabs>
          <w:tab w:val="left" w:pos="3255"/>
        </w:tabs>
        <w:spacing w:line="276" w:lineRule="auto"/>
        <w:ind w:right="6" w:firstLine="567"/>
        <w:rPr>
          <w:sz w:val="28"/>
          <w:szCs w:val="28"/>
        </w:rPr>
      </w:pPr>
      <w:r w:rsidRPr="005744E3">
        <w:rPr>
          <w:sz w:val="28"/>
          <w:szCs w:val="28"/>
        </w:rPr>
        <w:t>проявлять интерес к углублению биологических знаний и выбору биологии как профильного предмета на уровне среднего общего образования для будущей профессиональной деятельности в области биологии, медицины, п</w:t>
      </w:r>
      <w:r w:rsidR="00E431AE" w:rsidRPr="005744E3">
        <w:rPr>
          <w:sz w:val="28"/>
          <w:szCs w:val="28"/>
        </w:rPr>
        <w:t>сихологии и других направлений.</w:t>
      </w:r>
    </w:p>
    <w:p w14:paraId="4E72698B" w14:textId="77777777" w:rsidR="001A0CFC" w:rsidRPr="005744E3" w:rsidRDefault="00E431AE" w:rsidP="005744E3">
      <w:pPr>
        <w:spacing w:line="276" w:lineRule="auto"/>
        <w:ind w:left="540"/>
        <w:contextualSpacing/>
        <w:jc w:val="center"/>
        <w:rPr>
          <w:color w:val="FF0000"/>
          <w:sz w:val="28"/>
          <w:szCs w:val="28"/>
        </w:rPr>
      </w:pPr>
      <w:r w:rsidRPr="005744E3">
        <w:rPr>
          <w:color w:val="FF0000"/>
          <w:sz w:val="28"/>
          <w:szCs w:val="28"/>
        </w:rPr>
        <w:tab/>
      </w:r>
    </w:p>
    <w:p w14:paraId="1647DA75" w14:textId="77777777" w:rsidR="00E431AE" w:rsidRPr="005744E3" w:rsidRDefault="00E431AE" w:rsidP="005744E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предмета «Биология»</w:t>
      </w:r>
    </w:p>
    <w:p w14:paraId="5D946FA0" w14:textId="77777777" w:rsidR="001A0CFC" w:rsidRPr="005744E3" w:rsidRDefault="001A0CFC" w:rsidP="0040233B">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(углубленный уровень)</w:t>
      </w:r>
    </w:p>
    <w:p w14:paraId="228B4503" w14:textId="77777777" w:rsidR="004E07B4" w:rsidRPr="005744E3" w:rsidRDefault="004E07B4"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53E34F8B" w14:textId="77777777" w:rsidR="001A0CFC" w:rsidRPr="005744E3" w:rsidRDefault="004E07B4"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526F5DF6" w14:textId="77777777" w:rsidR="00E431AE" w:rsidRPr="005744E3" w:rsidRDefault="00E431AE"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9"/>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E431AE" w:rsidRPr="0040233B" w14:paraId="3E6E76D5" w14:textId="77777777" w:rsidTr="009B20D2">
        <w:trPr>
          <w:trHeight w:val="575"/>
        </w:trPr>
        <w:tc>
          <w:tcPr>
            <w:tcW w:w="993" w:type="dxa"/>
          </w:tcPr>
          <w:p w14:paraId="157497BD" w14:textId="77777777" w:rsidR="00E431AE" w:rsidRPr="0040233B" w:rsidRDefault="00E431AE" w:rsidP="005744E3">
            <w:pPr>
              <w:spacing w:line="276" w:lineRule="auto"/>
              <w:ind w:left="142" w:right="354" w:firstLine="96"/>
              <w:jc w:val="center"/>
              <w:rPr>
                <w:rFonts w:eastAsia="Times New Roman"/>
                <w:sz w:val="24"/>
                <w:szCs w:val="24"/>
                <w:lang w:eastAsia="en-US"/>
              </w:rPr>
            </w:pPr>
            <w:r w:rsidRPr="0040233B">
              <w:rPr>
                <w:rFonts w:eastAsia="Times New Roman"/>
                <w:sz w:val="24"/>
                <w:szCs w:val="24"/>
                <w:lang w:eastAsia="en-US"/>
              </w:rPr>
              <w:t>№</w:t>
            </w:r>
            <w:r w:rsidRPr="0040233B">
              <w:rPr>
                <w:rFonts w:eastAsia="Times New Roman"/>
                <w:spacing w:val="-57"/>
                <w:sz w:val="24"/>
                <w:szCs w:val="24"/>
                <w:lang w:eastAsia="en-US"/>
              </w:rPr>
              <w:t xml:space="preserve"> </w:t>
            </w:r>
            <w:r w:rsidRPr="0040233B">
              <w:rPr>
                <w:rFonts w:eastAsia="Times New Roman"/>
                <w:sz w:val="24"/>
                <w:szCs w:val="24"/>
                <w:lang w:eastAsia="en-US"/>
              </w:rPr>
              <w:t>п/п</w:t>
            </w:r>
          </w:p>
        </w:tc>
        <w:tc>
          <w:tcPr>
            <w:tcW w:w="4394" w:type="dxa"/>
          </w:tcPr>
          <w:p w14:paraId="34EDDA52" w14:textId="77777777" w:rsidR="00E431AE" w:rsidRPr="0040233B" w:rsidRDefault="00E431AE" w:rsidP="005744E3">
            <w:pPr>
              <w:spacing w:line="276" w:lineRule="auto"/>
              <w:ind w:left="142" w:firstLine="0"/>
              <w:jc w:val="center"/>
              <w:rPr>
                <w:rFonts w:eastAsia="Times New Roman"/>
                <w:sz w:val="24"/>
                <w:szCs w:val="24"/>
                <w:lang w:eastAsia="en-US"/>
              </w:rPr>
            </w:pPr>
            <w:r w:rsidRPr="0040233B">
              <w:rPr>
                <w:rFonts w:eastAsia="Times New Roman"/>
                <w:sz w:val="24"/>
                <w:szCs w:val="24"/>
                <w:lang w:eastAsia="en-US"/>
              </w:rPr>
              <w:t>Тема</w:t>
            </w:r>
          </w:p>
        </w:tc>
        <w:tc>
          <w:tcPr>
            <w:tcW w:w="2126" w:type="dxa"/>
          </w:tcPr>
          <w:p w14:paraId="23DD3928" w14:textId="77777777" w:rsidR="00E431AE" w:rsidRPr="0040233B" w:rsidRDefault="00E431AE" w:rsidP="005744E3">
            <w:pPr>
              <w:spacing w:line="276" w:lineRule="auto"/>
              <w:ind w:left="142" w:right="27" w:hanging="72"/>
              <w:jc w:val="center"/>
              <w:rPr>
                <w:rFonts w:eastAsia="Times New Roman"/>
                <w:sz w:val="24"/>
                <w:szCs w:val="24"/>
                <w:lang w:val="ru-RU" w:eastAsia="en-US"/>
              </w:rPr>
            </w:pPr>
            <w:r w:rsidRPr="0040233B">
              <w:rPr>
                <w:rFonts w:eastAsia="Times New Roman"/>
                <w:spacing w:val="-1"/>
                <w:sz w:val="24"/>
                <w:szCs w:val="24"/>
                <w:lang w:val="ru-RU" w:eastAsia="en-US"/>
              </w:rPr>
              <w:t xml:space="preserve">Количество часов, отводимых на освоение каждой </w:t>
            </w:r>
            <w:r w:rsidRPr="0040233B">
              <w:rPr>
                <w:rFonts w:eastAsia="Times New Roman"/>
                <w:spacing w:val="-1"/>
                <w:sz w:val="24"/>
                <w:szCs w:val="24"/>
                <w:lang w:val="ru-RU" w:eastAsia="en-US"/>
              </w:rPr>
              <w:lastRenderedPageBreak/>
              <w:t>темы</w:t>
            </w:r>
          </w:p>
        </w:tc>
        <w:tc>
          <w:tcPr>
            <w:tcW w:w="2126" w:type="dxa"/>
          </w:tcPr>
          <w:p w14:paraId="78E6844D" w14:textId="77777777" w:rsidR="00E431AE" w:rsidRPr="0040233B" w:rsidRDefault="00E431AE" w:rsidP="005744E3">
            <w:pPr>
              <w:spacing w:line="276" w:lineRule="auto"/>
              <w:ind w:left="142" w:right="27" w:hanging="72"/>
              <w:jc w:val="center"/>
              <w:rPr>
                <w:rFonts w:eastAsia="Times New Roman"/>
                <w:spacing w:val="-1"/>
                <w:sz w:val="24"/>
                <w:szCs w:val="24"/>
                <w:lang w:eastAsia="en-US"/>
              </w:rPr>
            </w:pPr>
            <w:r w:rsidRPr="0040233B">
              <w:rPr>
                <w:rFonts w:eastAsia="Times New Roman"/>
                <w:spacing w:val="-1"/>
                <w:sz w:val="24"/>
                <w:szCs w:val="24"/>
                <w:lang w:eastAsia="en-US"/>
              </w:rPr>
              <w:lastRenderedPageBreak/>
              <w:t xml:space="preserve">Э(Ц)ОР </w:t>
            </w:r>
          </w:p>
        </w:tc>
      </w:tr>
      <w:tr w:rsidR="00E431AE" w:rsidRPr="0040233B" w14:paraId="6476A1C2" w14:textId="77777777" w:rsidTr="009B20D2">
        <w:trPr>
          <w:trHeight w:val="2227"/>
        </w:trPr>
        <w:tc>
          <w:tcPr>
            <w:tcW w:w="993" w:type="dxa"/>
          </w:tcPr>
          <w:p w14:paraId="2ED1A2C5" w14:textId="77777777" w:rsidR="00E431AE" w:rsidRPr="0040233B" w:rsidRDefault="00E431AE" w:rsidP="005744E3">
            <w:pPr>
              <w:spacing w:line="276" w:lineRule="auto"/>
              <w:ind w:left="142" w:firstLine="0"/>
              <w:jc w:val="left"/>
              <w:rPr>
                <w:rFonts w:eastAsia="Times New Roman"/>
                <w:sz w:val="24"/>
                <w:szCs w:val="24"/>
                <w:lang w:eastAsia="en-US"/>
              </w:rPr>
            </w:pPr>
            <w:r w:rsidRPr="0040233B">
              <w:rPr>
                <w:rFonts w:eastAsia="Times New Roman"/>
                <w:sz w:val="24"/>
                <w:szCs w:val="24"/>
                <w:lang w:eastAsia="en-US"/>
              </w:rPr>
              <w:lastRenderedPageBreak/>
              <w:t>1.</w:t>
            </w:r>
          </w:p>
        </w:tc>
        <w:tc>
          <w:tcPr>
            <w:tcW w:w="4394" w:type="dxa"/>
          </w:tcPr>
          <w:p w14:paraId="3B5E2DC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7 класс </w:t>
            </w:r>
          </w:p>
          <w:p w14:paraId="270F908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158.3.1.</w:t>
            </w:r>
            <w:r w:rsidRPr="0040233B">
              <w:rPr>
                <w:rFonts w:eastAsia="OfficinaSansBoldITC"/>
                <w:sz w:val="24"/>
                <w:szCs w:val="24"/>
                <w:lang w:eastAsia="en-US"/>
              </w:rPr>
              <w:t> </w:t>
            </w:r>
            <w:r w:rsidRPr="0040233B">
              <w:rPr>
                <w:rFonts w:eastAsia="OfficinaSansBoldITC"/>
                <w:sz w:val="24"/>
                <w:szCs w:val="24"/>
                <w:lang w:val="ru-RU" w:eastAsia="en-US"/>
              </w:rPr>
              <w:t>Введение.</w:t>
            </w:r>
          </w:p>
          <w:p w14:paraId="1B274A7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Цитология – наука о клетке. Современная клеточная теория. Клетка – единица строения, жизнедеятельности и размножения живого. Химический состав клетки. Структурная организация клетки. Эукариотные и прокариотные клетки. Мембрана. Цитоплазма. Органоиды. Единая мембранная система клетки. Митохондрии и пластиды. Цитоскелет и органоиды движения. Ядро. Хромосомы. Гены. Удвоение хромосом. Плоидность клетки. Клеточный цикл. Митоз. Мейоз. Размножение. Типы жизненных циклов. </w:t>
            </w:r>
          </w:p>
          <w:p w14:paraId="4D610B3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Вирусология – наука о вирусах. Вирусы – неклеточные формы. Вклад российских и зарубежных учёных в развитие вирусологии. Вирусные заболевания растений, животных и человека. Меры профилактики вирусных заболеваний.</w:t>
            </w:r>
          </w:p>
          <w:p w14:paraId="1EF79E6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Современная классификация организмов, основные принципы. Классификация организмов и эволюционное учение. Теория эволюции Чарльза Дарвина. </w:t>
            </w:r>
          </w:p>
          <w:p w14:paraId="1C84F7C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Методы научного познания в биологии. Правила работы со световым микроскопом. Временные и постоянные микропрепараты. Методика приготовления временных микропрепаратов. Микроскопия оптическая, электронная, сканирующая, зондовая.</w:t>
            </w:r>
          </w:p>
          <w:p w14:paraId="3422CB7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портретов учёных, микрофотографий клеточных структур, выполненных с помощью различных типов микроскопии.</w:t>
            </w:r>
          </w:p>
          <w:p w14:paraId="35E447D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11A57C2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Правила техники безопасности при проведении лабораторных и практических работ. Основы микроскопии: приготовление временных препаратов и </w:t>
            </w:r>
            <w:r w:rsidRPr="0040233B">
              <w:rPr>
                <w:rFonts w:eastAsia="OfficinaSansBoldITC"/>
                <w:sz w:val="24"/>
                <w:szCs w:val="24"/>
                <w:lang w:val="ru-RU" w:eastAsia="en-US"/>
              </w:rPr>
              <w:lastRenderedPageBreak/>
              <w:t>работа с микроскопом. Оформление результатов работы с микроскопом.</w:t>
            </w:r>
          </w:p>
          <w:p w14:paraId="14994EC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158.3.2.</w:t>
            </w:r>
            <w:r w:rsidRPr="0040233B">
              <w:rPr>
                <w:rFonts w:eastAsia="OfficinaSansBoldITC"/>
                <w:sz w:val="24"/>
                <w:szCs w:val="24"/>
                <w:lang w:eastAsia="en-US"/>
              </w:rPr>
              <w:t> </w:t>
            </w:r>
            <w:r w:rsidRPr="0040233B">
              <w:rPr>
                <w:rFonts w:eastAsia="OfficinaSansBoldITC"/>
                <w:sz w:val="24"/>
                <w:szCs w:val="24"/>
                <w:lang w:val="ru-RU" w:eastAsia="en-US"/>
              </w:rPr>
              <w:t>Бактерии и археи.</w:t>
            </w:r>
          </w:p>
          <w:p w14:paraId="586FAA8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Микробиология – наука о микроорганизмах. Особенности строения прокариотной клетки. Многообразие форм клеток бактерий. Рост и размножение бактерий. Споры бактерий. Жизнедеятельность бактерий: автотрофные и гетеротрофные, анаэробные и аэробные бактерии. Цианобактерии и их роль в природе.</w:t>
            </w:r>
          </w:p>
          <w:p w14:paraId="4EEE5B3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Особенности организации архей и их отличия от бактерий. Роль архей и бактерий в возникновении эукариотов. </w:t>
            </w:r>
          </w:p>
          <w:p w14:paraId="292DC96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Распространённость бактерий и архей, их роль в природе и жизни человека. Роль бактерий в биогеохимических циклах.</w:t>
            </w:r>
          </w:p>
          <w:p w14:paraId="5C93993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256A441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методов дезинфекции и стерилизации.</w:t>
            </w:r>
          </w:p>
          <w:p w14:paraId="78C360D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морфологии бактерий на микроскопических препаратах.</w:t>
            </w:r>
          </w:p>
          <w:p w14:paraId="7A67690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158.3.3.</w:t>
            </w:r>
            <w:r w:rsidRPr="0040233B">
              <w:rPr>
                <w:rFonts w:eastAsia="OfficinaSansBoldITC"/>
                <w:sz w:val="24"/>
                <w:szCs w:val="24"/>
                <w:lang w:eastAsia="en-US"/>
              </w:rPr>
              <w:t> </w:t>
            </w:r>
            <w:r w:rsidRPr="0040233B">
              <w:rPr>
                <w:rFonts w:eastAsia="OfficinaSansBoldITC"/>
                <w:sz w:val="24"/>
                <w:szCs w:val="24"/>
                <w:lang w:val="ru-RU" w:eastAsia="en-US"/>
              </w:rPr>
              <w:t>Многообразие одноклеточных эукариот.</w:t>
            </w:r>
          </w:p>
          <w:p w14:paraId="6C34351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Основные признаки одноклеточных эукариот. Строение, движение, питание, размножение одноклеточных автотрофных и гетеротрофных эукариот на примере эвглены и трипаносомы, трихомонады и кишечной лямблии, инфузории туфельки и малярийного плазмодия, радиолярий и фораминифер, амёбы протея, диатомей. Значение одноклеточных эукариот в природе и жизни человека. Сонная болезнь, болезнь Шагаса. Кожный и висцеральный лейшманиоз. Трихомониаз. Лямблиоз.</w:t>
            </w:r>
          </w:p>
          <w:p w14:paraId="29E5723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625BB77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одноклеточных организмов под микроскопом на временных и фиксированных микропрепаратах.</w:t>
            </w:r>
          </w:p>
          <w:p w14:paraId="739A4A5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158.3.4.</w:t>
            </w:r>
            <w:r w:rsidRPr="0040233B">
              <w:rPr>
                <w:rFonts w:eastAsia="OfficinaSansBoldITC"/>
                <w:sz w:val="24"/>
                <w:szCs w:val="24"/>
                <w:lang w:eastAsia="en-US"/>
              </w:rPr>
              <w:t> </w:t>
            </w:r>
            <w:r w:rsidRPr="0040233B">
              <w:rPr>
                <w:rFonts w:eastAsia="OfficinaSansBoldITC"/>
                <w:sz w:val="24"/>
                <w:szCs w:val="24"/>
                <w:lang w:val="ru-RU" w:eastAsia="en-US"/>
              </w:rPr>
              <w:t>Архепластидные или «растения».</w:t>
            </w:r>
          </w:p>
          <w:p w14:paraId="0123AE7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Ботаника – наука о растениях.</w:t>
            </w:r>
          </w:p>
          <w:p w14:paraId="50E925F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 xml:space="preserve">Краткая история развития ботаники. Ботаника и объекты её исследований. Объём царства «растения» в современной системе органического мира. Разделы ботаники. Связь ботаники с другими биологическими науками, медициной и сельским хозяйством. Роль ботаники в формировании современной естественно-научной картины мира. Перспективы развития ботаники как науки. Применение ботанических знаний человеком. Профессии человека, связанные с ботаникой. </w:t>
            </w:r>
          </w:p>
          <w:p w14:paraId="1B62053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Демонстрация портретов учёных, живых растений, коллекций и муляжей. </w:t>
            </w:r>
          </w:p>
          <w:p w14:paraId="1A6EF2C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Общая организация растительного организма.</w:t>
            </w:r>
          </w:p>
          <w:p w14:paraId="2D64E0C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Растительная клетка и её особенности. </w:t>
            </w:r>
          </w:p>
          <w:p w14:paraId="120F673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Растительные ткани. Открытие растительных тканей. Строение и функции растительных тканей. Простые и сложные ткани. Образовательные, покровные, основные, механические, проводящие ткани. </w:t>
            </w:r>
          </w:p>
          <w:p w14:paraId="73F782A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Органы и системы органов растительного организма, их взаимосвязь. Растительный организм как единое целое. Вегетативные и генеративные органы. Демонстрация опытов по обнаружению в семенах растений воды, минеральных и органических веществ, крахмала, белка и жира.</w:t>
            </w:r>
          </w:p>
          <w:p w14:paraId="795CC43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76E079F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строения растительных клеток на готовых и временных микропрепаратах. </w:t>
            </w:r>
          </w:p>
          <w:p w14:paraId="1CB4396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Наблюдение процесса плазмолиза и деплазмолиза в растительных клетках под микроскопом.</w:t>
            </w:r>
          </w:p>
          <w:p w14:paraId="4909CB5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особенностей строения тканей растений на готовых и временных микропрепаратах.</w:t>
            </w:r>
          </w:p>
          <w:p w14:paraId="17CB0D5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органов растений на живых объектах и гербарных образцах.</w:t>
            </w:r>
          </w:p>
          <w:p w14:paraId="63CCA88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Споровые растения.</w:t>
            </w:r>
          </w:p>
          <w:p w14:paraId="3D6A845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 xml:space="preserve">Красные, Зелёные и Харовые водоросли. Альгология – наука о водорослях. Водоросли – нетаксономическая группа организмов, приспособленных к жизни в водной среде, относящихся к различным царствам в современной системе органического мира. Место красных, зелёных и харовых водорослей в современной системе органического мира. Особенности их строения, размножения и жизненных циклов на примере хламидомонады, хлореллы, кладофоры и ульвы, спирогиры и хары, порфиры. </w:t>
            </w:r>
          </w:p>
          <w:p w14:paraId="3A64892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Бурые водоросли, их таксономическое положение вне царства растений. Жизненные циклы ламинарии (морская капуста) и фукуса. Распространение и экология. Роль в природе и значение в жизни человека. </w:t>
            </w:r>
          </w:p>
          <w:p w14:paraId="3DEF4F5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Происхождение высших растений (эмбриофит) от харовых водорослей. Современные подходы к систематике растений.</w:t>
            </w:r>
          </w:p>
          <w:p w14:paraId="20C3040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Моховидные или мхи. Общая характеристика, строение и жизнедеятельность, жизненный цикл мхов. Многообразие мхов. Кукушкин лён и сфагнум. Распространение и экология мхов. Значение мхов в природе и жизнедеятельности человека. Торфообразование. Печёночники и Антоцеротовые.</w:t>
            </w:r>
          </w:p>
          <w:p w14:paraId="747EA1C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Плауновидные (плауны). Общая характеристика. Морфологические особенности вегетативных органов. Особенности организации, жизненного цикла плауна булавовидного. Половое поколение, редукция гаметофита. Распространение и экология плауновидных. Значение в природе и использование человеком. Ископаемые плауновидные. Роль ископаемых плауновидных в растительном покрове палеозойской эры и в образовании </w:t>
            </w:r>
            <w:r w:rsidRPr="0040233B">
              <w:rPr>
                <w:rFonts w:eastAsia="OfficinaSansBoldITC"/>
                <w:sz w:val="24"/>
                <w:szCs w:val="24"/>
                <w:lang w:val="ru-RU" w:eastAsia="en-US"/>
              </w:rPr>
              <w:lastRenderedPageBreak/>
              <w:t>каменного угля.</w:t>
            </w:r>
          </w:p>
          <w:p w14:paraId="3911980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Папоротниковидные (папоротники и хвощи). Общая характеристика папоротниковидных. Особенности организации вегетативных органов, жизненного цикла хвоща полевого. Строение и жизнедеятельность папоротников. Жизненный цикл папоротников на примере щитовника мужского. Распространение и экология папоротниковидных. Значение в природе и жизнедеятельности человека.</w:t>
            </w:r>
          </w:p>
          <w:p w14:paraId="73020FB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3121009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особенностей строения и жизненных циклов одноклеточных и многоклеточных зелёных, харовых и красных водорослей на живом и гербарном материале.</w:t>
            </w:r>
          </w:p>
          <w:p w14:paraId="5A21AF6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и жизненных циклов бурых водорослей на живом и гербарном материале.</w:t>
            </w:r>
          </w:p>
          <w:p w14:paraId="5952BB8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особенностей строения кукушкина льна и сфагнума (на живых и гербарных объектах).</w:t>
            </w:r>
          </w:p>
          <w:p w14:paraId="55F07A2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особенностей строения плауна булавовидного (на живых и гербарных объектах).</w:t>
            </w:r>
          </w:p>
          <w:p w14:paraId="058B747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особенностей строения хвоща полевого (на живых и гербарных объектах).</w:t>
            </w:r>
          </w:p>
          <w:p w14:paraId="5200304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особенностей строения папоротника щитовника мужского (на живых и гербарных объектах).</w:t>
            </w:r>
          </w:p>
          <w:p w14:paraId="6C490A5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Семенные растения.</w:t>
            </w:r>
          </w:p>
          <w:p w14:paraId="491E1FF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Голосеменные. Возникновение семени – важный этап в эволюции высших растений. Древние семенные папоротники, их роль в дальнейшем развитии семенных растений. Общие признаки семенных растений как наиболее приспособленных к существованию на суше. Голосеменные – нетаксономическая группа семенных растений. Общая характеристика, особенности организации голосеменных. </w:t>
            </w:r>
            <w:r w:rsidRPr="0040233B">
              <w:rPr>
                <w:rFonts w:eastAsia="OfficinaSansBoldITC"/>
                <w:sz w:val="24"/>
                <w:szCs w:val="24"/>
                <w:lang w:val="ru-RU" w:eastAsia="en-US"/>
              </w:rPr>
              <w:lastRenderedPageBreak/>
              <w:t>Жизненный цикл хвойных на примере сосны. Разнообразие голосеменных. Хвойные, Гинкговые, Саговниковые, Гнетовые. Распространение и экология голосеменных. Значение в природе и в хозяйственной деятельности человека.</w:t>
            </w:r>
          </w:p>
          <w:p w14:paraId="23BE274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50F54D4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особенностей внешнего строения веток, хвои, шишек и семян хвойных (ель, сосна, лиственница).</w:t>
            </w:r>
          </w:p>
          <w:p w14:paraId="6DA31E2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Цветковые растения. Общая характеристика цветковых. Строение и жизнедеятельность цветковых. Цветок как орган полового размножения у покрытосеменных растений. Разнообразие цветков: правильные и неправильные, обоеполые и раздельнополые. Однодомные и двудомные растения. Соцветия (сложные, простые). Цветение. Развитие микро- и мегаспор. Гаметы. Опыление. Оплодотворение. Зигота. Двойное оплодотворение у покрытосеменных (цветковых) растений. Работы С.Г.</w:t>
            </w:r>
            <w:r w:rsidRPr="0040233B">
              <w:rPr>
                <w:rFonts w:eastAsia="OfficinaSansBoldITC"/>
                <w:sz w:val="24"/>
                <w:szCs w:val="24"/>
                <w:lang w:eastAsia="en-US"/>
              </w:rPr>
              <w:t> </w:t>
            </w:r>
            <w:r w:rsidRPr="0040233B">
              <w:rPr>
                <w:rFonts w:eastAsia="OfficinaSansBoldITC"/>
                <w:sz w:val="24"/>
                <w:szCs w:val="24"/>
                <w:lang w:val="ru-RU" w:eastAsia="en-US"/>
              </w:rPr>
              <w:t>Навашина. Жизненный цикл цветковых.</w:t>
            </w:r>
          </w:p>
          <w:p w14:paraId="25C9555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Плоды и семена. Разнообразие плодов. Сухие и сочные плоды. Односемянные и многосемянные плоды. Соплодия. Строение семян двудольных и однодольных растений. Разнообразие семян. Распространение плодов и семян в природе. Условия прорастания семян. Дыхание семян. Развитие проростка. Распространение плодов и семян в природе.</w:t>
            </w:r>
          </w:p>
          <w:p w14:paraId="37DC2FB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Индивидуальное развитие растений (онтогенез). Периоды онтогенеза: эмбриональный, молодости (ювенильный), зрелости (размножения), старости (сенильный) на примере покрытосеменного растения. Стадии вегетационного периода растений на примере злаков (всходы, кущение, выход в трубку, колошение, цветение, созревание).</w:t>
            </w:r>
          </w:p>
          <w:p w14:paraId="152061E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Лабораторные и практические работы.</w:t>
            </w:r>
          </w:p>
          <w:p w14:paraId="165847D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морфологии цветка (на живых и фиксированных объектах).</w:t>
            </w:r>
          </w:p>
          <w:p w14:paraId="53C7C43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разнообразия соцветий (на гербарных образцах).</w:t>
            </w:r>
          </w:p>
          <w:p w14:paraId="31BE462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завязи цветка и семяпочки под микроскопом (на готовых микропрепаратах).</w:t>
            </w:r>
          </w:p>
          <w:p w14:paraId="6B96CC9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семян покрытосеменных растений.</w:t>
            </w:r>
          </w:p>
          <w:p w14:paraId="1332B49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плодов и соплодий.</w:t>
            </w:r>
          </w:p>
          <w:p w14:paraId="1B45C2B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Строение и жизнедеятельность семенных растений.</w:t>
            </w:r>
          </w:p>
          <w:p w14:paraId="5E4BCE7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Побег и побеговые системы.</w:t>
            </w:r>
          </w:p>
          <w:p w14:paraId="1D3D230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Побег. Морфология побега. Строение облиственного побега. Узел. Междоузлие. Метамерность. Разнообразие побегов. Укороченные и удлинённые побеги. Вегетативные и генеративные побеги. Положение побега в пространстве. Видоизменённые побеги.</w:t>
            </w:r>
          </w:p>
          <w:p w14:paraId="4D75449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Почка – зачаточный побег. Строение почки. Разнообразие почек: вегетативные, вегетативно-генеративные, генеративные, открытые, закрытые. Верхушечные, боковые (пазушные) и придаточные почки.</w:t>
            </w:r>
          </w:p>
          <w:p w14:paraId="26D5438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Стебель. Морфология стебля. Форма стеблей у травянистых и древесных растений.</w:t>
            </w:r>
          </w:p>
          <w:p w14:paraId="5E8C506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Анатомия стебля. Строение стебля двудольных и однодольных травянистых растений. Расположение проводящих тканей. Строение стебля древесных растений.</w:t>
            </w:r>
          </w:p>
          <w:p w14:paraId="47F49E3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Функции стебля. Механическая, транспортная. Вегетативное размножение цветковых растений.</w:t>
            </w:r>
          </w:p>
          <w:p w14:paraId="0E674D7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опыта – передвижение минеральных и органических веществ по стеблю, видоизменённых побегов.</w:t>
            </w:r>
          </w:p>
          <w:p w14:paraId="2C12EC9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6D0B8FC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морфологии побега на живых объектах или на гербарных образцах.</w:t>
            </w:r>
          </w:p>
          <w:p w14:paraId="6F97E29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строения вегетативных, </w:t>
            </w:r>
            <w:r w:rsidRPr="0040233B">
              <w:rPr>
                <w:rFonts w:eastAsia="OfficinaSansBoldITC"/>
                <w:sz w:val="24"/>
                <w:szCs w:val="24"/>
                <w:lang w:val="ru-RU" w:eastAsia="en-US"/>
              </w:rPr>
              <w:lastRenderedPageBreak/>
              <w:t>генеративных и смешанных почек. Разнообразие почек у древесных растений.</w:t>
            </w:r>
          </w:p>
          <w:p w14:paraId="30DBB8B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поперечного спила ствола растений и анализ влияния экологических условий на развитие растений.</w:t>
            </w:r>
          </w:p>
          <w:p w14:paraId="7849BE1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особенностей анатомического строения стебля двудольных и однодольных травянистых растений (на живых объектах или на гербарных образцах).</w:t>
            </w:r>
          </w:p>
          <w:p w14:paraId="400F278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особенностей анатомического строения стебля древесных растений.</w:t>
            </w:r>
          </w:p>
          <w:p w14:paraId="206BC9C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транспорта веществ в стебле.</w:t>
            </w:r>
          </w:p>
          <w:p w14:paraId="62295E9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метаморфозов побега.</w:t>
            </w:r>
          </w:p>
          <w:p w14:paraId="681EABA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Лист. Морфология листа. Листовая пластинка, основание листа, черешок, прилистники. Разнообразие листьев: формы листовых пластинок, жилкование листьев, простые и сложные листья. Листорасположение и листовая мозаика. Видоизменения листьев и их функции. </w:t>
            </w:r>
          </w:p>
          <w:p w14:paraId="7BAB4B7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Анатомия листа. Эпидерма и устьичный аппарат. Мезофилл. Пигменты листа. Пластиды. Жилки (сосудисто-волокнистые пучки). Особенности строения световых и теневых листьев.</w:t>
            </w:r>
          </w:p>
          <w:p w14:paraId="757A86A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Функции листа. Запасающая, защитная, вегетативное размножение и другие функции. Транспирация и газообмен. Влияние внешних условий на транспирацию. Фотосинтез. Значение фотосинтеза. Космическая роль зелёных растений (К. А. Тимирязев). Листопад, его причины, механизм и значение в жизни растения.</w:t>
            </w:r>
          </w:p>
          <w:p w14:paraId="788D2CC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опытов: выделение пигментов листа на примере спиртовой вытяжки хлорофилла; образование крахмала в зелёных листьях на свету (фигуры Ю. Сакса); влияние силы света на выделение кислорода водными растениями (подсчёт пузырьков кислорода).</w:t>
            </w:r>
          </w:p>
          <w:p w14:paraId="5AFAD1D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6350E3F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Изучение морфологии листа на живых объектах или гербарных образцах.</w:t>
            </w:r>
          </w:p>
          <w:p w14:paraId="31468A2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Типы и формулы листорасположения.</w:t>
            </w:r>
          </w:p>
          <w:p w14:paraId="7A2E7A3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анатомии листа с помощью светового микроскопа.</w:t>
            </w:r>
          </w:p>
          <w:p w14:paraId="64147D5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метаморфозов листа. </w:t>
            </w:r>
          </w:p>
          <w:p w14:paraId="0118F36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Корень и корневые системы. Морфология корня. Виды корней. Типы корневых систем. </w:t>
            </w:r>
          </w:p>
          <w:p w14:paraId="353F9CB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Анатомия корня. Зоны корня. Корневой чехлик. Строение корня на поперечном срезе в зоне всасывания.</w:t>
            </w:r>
          </w:p>
          <w:p w14:paraId="646C564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Функции корня. Закрепление растения в субстрате. Всасывание и проведение воды и минеральных веществ. Запасание питательных веществ. </w:t>
            </w:r>
          </w:p>
          <w:p w14:paraId="2B36A47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Минеральное питание растений. Поступление воды и минеральных веществ. Корневое давление. Элементы минерального питания (макро- и микроэлементы). Выращивание растений методами гидропоники и аэропоники. Обеспечение условий для дыхания корня. </w:t>
            </w:r>
          </w:p>
          <w:p w14:paraId="6A4F5F8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Дыхание корня. Синтез биологически активных веществ. Вегетативное размножение. Видоизменения корней и их функции.</w:t>
            </w:r>
          </w:p>
          <w:p w14:paraId="021003F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отрастания придаточных корней на примере смородины и других растений; поступления воды из почвы в корень, нагнетающего действия корня; видоизменённых корней.</w:t>
            </w:r>
          </w:p>
          <w:p w14:paraId="3B754A1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1DA7232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морфологии корня на живых объектах или гербарных образцах.</w:t>
            </w:r>
          </w:p>
          <w:p w14:paraId="2FFC69C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анатомического строения корня на готовых микропрепаратах.</w:t>
            </w:r>
          </w:p>
          <w:p w14:paraId="0172021C" w14:textId="77777777" w:rsidR="00E431AE" w:rsidRPr="0040233B" w:rsidRDefault="00E431AE" w:rsidP="005744E3">
            <w:pPr>
              <w:spacing w:line="276" w:lineRule="auto"/>
              <w:rPr>
                <w:rFonts w:eastAsia="OfficinaSansBoldITC"/>
                <w:iCs/>
                <w:sz w:val="24"/>
                <w:szCs w:val="24"/>
                <w:lang w:val="ru-RU" w:eastAsia="en-US"/>
              </w:rPr>
            </w:pPr>
            <w:r w:rsidRPr="0040233B">
              <w:rPr>
                <w:rFonts w:eastAsia="OfficinaSansBoldITC"/>
                <w:iCs/>
                <w:sz w:val="24"/>
                <w:szCs w:val="24"/>
                <w:lang w:val="ru-RU" w:eastAsia="en-US"/>
              </w:rPr>
              <w:t xml:space="preserve">Изучение строения кончика корня проростка пшеницы и первичного строения корня ириса (или другого растения). </w:t>
            </w:r>
          </w:p>
          <w:p w14:paraId="0DC79C5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корневых волосков с помощью светового микроскопа.</w:t>
            </w:r>
          </w:p>
          <w:p w14:paraId="3DC5FAA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влияния воздуха на развитие корней.</w:t>
            </w:r>
          </w:p>
          <w:p w14:paraId="6F2E4C85" w14:textId="77777777" w:rsidR="00E431AE" w:rsidRPr="0040233B" w:rsidRDefault="00E431AE" w:rsidP="005744E3">
            <w:pPr>
              <w:spacing w:line="276" w:lineRule="auto"/>
              <w:rPr>
                <w:rFonts w:eastAsia="OfficinaSansBoldITC"/>
                <w:iCs/>
                <w:sz w:val="24"/>
                <w:szCs w:val="24"/>
                <w:lang w:val="ru-RU" w:eastAsia="en-US"/>
              </w:rPr>
            </w:pPr>
            <w:r w:rsidRPr="0040233B">
              <w:rPr>
                <w:rFonts w:eastAsia="OfficinaSansBoldITC"/>
                <w:iCs/>
                <w:sz w:val="24"/>
                <w:szCs w:val="24"/>
                <w:lang w:val="ru-RU" w:eastAsia="en-US"/>
              </w:rPr>
              <w:lastRenderedPageBreak/>
              <w:t>Изучение метаморфозов корня.</w:t>
            </w:r>
          </w:p>
          <w:p w14:paraId="5E3A7D1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Вегетативное размножение растений. Вегетативное размножение цветковых растений и его значение в естественных условиях</w:t>
            </w:r>
            <w:r w:rsidRPr="0040233B">
              <w:rPr>
                <w:rFonts w:eastAsia="OfficinaSansBoldITC"/>
                <w:sz w:val="24"/>
                <w:szCs w:val="24"/>
                <w:lang w:eastAsia="en-US"/>
              </w:rPr>
              <w:t> </w:t>
            </w:r>
            <w:r w:rsidRPr="0040233B">
              <w:rPr>
                <w:rFonts w:eastAsia="OfficinaSansBoldITC"/>
                <w:sz w:val="24"/>
                <w:szCs w:val="24"/>
                <w:lang w:val="ru-RU" w:eastAsia="en-US"/>
              </w:rPr>
              <w:t>и в сельскохозяйственной практике. Основные формы вегетативного размножения: корнями, листьями, надземными и подземными побегами. Размножение прививкой. Работы И.В.</w:t>
            </w:r>
            <w:r w:rsidRPr="0040233B">
              <w:rPr>
                <w:rFonts w:eastAsia="OfficinaSansBoldITC"/>
                <w:sz w:val="24"/>
                <w:szCs w:val="24"/>
                <w:lang w:eastAsia="en-US"/>
              </w:rPr>
              <w:t> </w:t>
            </w:r>
            <w:r w:rsidRPr="0040233B">
              <w:rPr>
                <w:rFonts w:eastAsia="OfficinaSansBoldITC"/>
                <w:sz w:val="24"/>
                <w:szCs w:val="24"/>
                <w:lang w:val="ru-RU" w:eastAsia="en-US"/>
              </w:rPr>
              <w:t xml:space="preserve">Мичурина. Клонирование растений. Микроклональное размножение растений. Клеточная инженерия как современная технология размножения растений. </w:t>
            </w:r>
          </w:p>
          <w:p w14:paraId="04DE592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Почва. Работы В.В. Докучаева о почве. Характеристика почвы. Разнообразие почв. Плодородие почвы. Удобрения. Нарушения минерального питания растений. Агротехнические приёмы обработки почвы. Понятие о севообороте и его значении для выращивания сельскохозяйственных культур.</w:t>
            </w:r>
          </w:p>
          <w:p w14:paraId="610E75D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способов вегетативного размножения на примере комнатных растений.</w:t>
            </w:r>
          </w:p>
          <w:p w14:paraId="02CCC3E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0484513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митоза в корешке лука.</w:t>
            </w:r>
          </w:p>
          <w:p w14:paraId="632D15E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жизненных циклов растений на гербарных образцах.</w:t>
            </w:r>
          </w:p>
          <w:p w14:paraId="53AD5A9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Методы микроклонального размножения растений.</w:t>
            </w:r>
          </w:p>
          <w:p w14:paraId="3C78C85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Классификация цветковых. Однодольные и Двудольные. Семейства цветковых. Двудольные: Крестоцветные, Розоцветные, Паслёновые, Сложноцветные, Мотыльковые (Бобовые), </w:t>
            </w:r>
            <w:r w:rsidRPr="0040233B">
              <w:rPr>
                <w:rFonts w:eastAsia="OfficinaSansBoldITC"/>
                <w:iCs/>
                <w:sz w:val="24"/>
                <w:szCs w:val="24"/>
                <w:lang w:val="ru-RU" w:eastAsia="en-US"/>
              </w:rPr>
              <w:t>Зонтичные</w:t>
            </w:r>
            <w:r w:rsidRPr="0040233B">
              <w:rPr>
                <w:rFonts w:eastAsia="OfficinaSansBoldITC"/>
                <w:sz w:val="24"/>
                <w:szCs w:val="24"/>
                <w:lang w:val="ru-RU" w:eastAsia="en-US"/>
              </w:rPr>
              <w:t xml:space="preserve">. Однодольные: Злаки, Амариллисовые, </w:t>
            </w:r>
            <w:r w:rsidRPr="0040233B">
              <w:rPr>
                <w:rFonts w:eastAsia="OfficinaSansBoldITC"/>
                <w:iCs/>
                <w:sz w:val="24"/>
                <w:szCs w:val="24"/>
                <w:lang w:val="ru-RU" w:eastAsia="en-US"/>
              </w:rPr>
              <w:t>Лилейные</w:t>
            </w:r>
            <w:r w:rsidRPr="0040233B">
              <w:rPr>
                <w:rFonts w:eastAsia="OfficinaSansBoldITC"/>
                <w:sz w:val="24"/>
                <w:szCs w:val="24"/>
                <w:lang w:val="ru-RU" w:eastAsia="en-US"/>
              </w:rPr>
              <w:t xml:space="preserve">. </w:t>
            </w:r>
            <w:r w:rsidRPr="0040233B">
              <w:rPr>
                <w:rFonts w:eastAsia="OfficinaSansBoldITC"/>
                <w:iCs/>
                <w:sz w:val="24"/>
                <w:szCs w:val="24"/>
                <w:lang w:val="ru-RU" w:eastAsia="en-US"/>
              </w:rPr>
              <w:t>Орхидные</w:t>
            </w:r>
            <w:r w:rsidRPr="0040233B">
              <w:rPr>
                <w:rFonts w:eastAsia="OfficinaSansBoldITC"/>
                <w:sz w:val="24"/>
                <w:szCs w:val="24"/>
                <w:lang w:val="ru-RU" w:eastAsia="en-US"/>
              </w:rPr>
              <w:t>. Отличительные признаки. Формулы и диаграммы цветков. Дикорастущие и культурные представители семейств, их значение в природе и использование человеком. Распространение и экология цветковых.</w:t>
            </w:r>
          </w:p>
          <w:p w14:paraId="00AB878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4F7A330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отличительных признаков </w:t>
            </w:r>
            <w:r w:rsidRPr="0040233B">
              <w:rPr>
                <w:rFonts w:eastAsia="OfficinaSansBoldITC"/>
                <w:sz w:val="24"/>
                <w:szCs w:val="24"/>
                <w:lang w:val="ru-RU" w:eastAsia="en-US"/>
              </w:rPr>
              <w:lastRenderedPageBreak/>
              <w:t>представителей семейств покрытосеменных.</w:t>
            </w:r>
          </w:p>
          <w:p w14:paraId="1E04AB9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представителей различных семейств с использованием определителей растений или определительных карточек.</w:t>
            </w:r>
          </w:p>
          <w:p w14:paraId="3436FA6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Экология растений. Растения в природных сообществах.</w:t>
            </w:r>
          </w:p>
          <w:p w14:paraId="3C30E64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Растения и среда обитания. Экологические факторы. Растения и условия неживой природы: свет, температура, влажность, минеральный состав почвы. Экологические группы растений. Растения и условия живой природы: прямое и косвенное воздействие организмов на растения. Взаимосвязи растений между собой и с другими организмами.</w:t>
            </w:r>
          </w:p>
          <w:p w14:paraId="3AFF401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Значение почвенных организмов для питания растений. Ризосфера. Бактериальные клубеньки. Микориза (эндо- и эктомикориза). Зелёные удобрения.</w:t>
            </w:r>
          </w:p>
          <w:p w14:paraId="6D4A3CF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Растительное сообщество (фитоценоз). Биоценоз. Экосистема. Биоразнообразие. Видовой состав растительных сообществ, доминирующие в них виды растений. Распределение видов в растительных сообществах. Ярусность. Растительные сообщества: леса, луга, болота, тундры, пустыни. Приспособленность растений к среде и местам обитания. Смена растительных сообществ. Растительность (растительный покров). Флора.</w:t>
            </w:r>
          </w:p>
          <w:p w14:paraId="5412D48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Взаимосвязь организмов. Инфекционные болезни растений и их возбудители. Вирусные (мозаичная болезнь табака, пестролепестность тюльпана и другие), грибковые (ржавчина, мучнистая роса) и бактериальные (мокрая гниль) заболевания растений. Иммунитет у растений. Причины распространения инфекционных болезней растений. Принципы профилактики и лечения </w:t>
            </w:r>
            <w:r w:rsidRPr="0040233B">
              <w:rPr>
                <w:rFonts w:eastAsia="OfficinaSansBoldITC"/>
                <w:sz w:val="24"/>
                <w:szCs w:val="24"/>
                <w:lang w:val="ru-RU" w:eastAsia="en-US"/>
              </w:rPr>
              <w:lastRenderedPageBreak/>
              <w:t>инфекционных болезней растений в практике растениеводства.</w:t>
            </w:r>
          </w:p>
          <w:p w14:paraId="717053C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Экскурсии или видеоэкскурсии.</w:t>
            </w:r>
          </w:p>
          <w:p w14:paraId="7D4AC21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видового состава и экологического состояния одного из растительных сообществ региона.</w:t>
            </w:r>
          </w:p>
          <w:p w14:paraId="38060E6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5B62877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особенностей строения растений различных экологических групп.</w:t>
            </w:r>
          </w:p>
          <w:p w14:paraId="6DF3AD1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Растительный мир и деятельность человека. </w:t>
            </w:r>
          </w:p>
          <w:p w14:paraId="3844CC9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Развитие растительного мира. Жизнь растений в воде. Первые наземные растения. Освоение растениями суши. Этапы развития наземных растений основных систематических групп. Риниофиты — первые наземные сосудистые растения. Появление тканей и органов. Роль древних папоротниковидных. Усложнение растительного мира в процессе эволюции. </w:t>
            </w:r>
          </w:p>
          <w:p w14:paraId="42695FF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Палеоботаника. Ископаемые остатки растений. Окаменелости. Отпечатки. «Живые ископаемые» среди современных растений.</w:t>
            </w:r>
          </w:p>
          <w:p w14:paraId="5F949AB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Культурные растения и их происхождение. Центры многообразия и происхождения культурных растений (по Н.И.</w:t>
            </w:r>
            <w:r w:rsidRPr="0040233B">
              <w:rPr>
                <w:rFonts w:eastAsia="OfficinaSansBoldITC"/>
                <w:sz w:val="24"/>
                <w:szCs w:val="24"/>
                <w:lang w:eastAsia="en-US"/>
              </w:rPr>
              <w:t> </w:t>
            </w:r>
            <w:r w:rsidRPr="0040233B">
              <w:rPr>
                <w:rFonts w:eastAsia="OfficinaSansBoldITC"/>
                <w:sz w:val="24"/>
                <w:szCs w:val="24"/>
                <w:lang w:val="ru-RU" w:eastAsia="en-US"/>
              </w:rPr>
              <w:t>Вавилову). Культура земледелия. Культурные растения сельскохозяйственных угодий: овощные, плодово-ягодные, полевые. Представления о селекции и биотехнологии. Методы выведения новых сортов растений. Возникновение контрастных признаков у растений одного вида. Искусственный отбор. Наследственность, изменчивость. Создание новых продовольственных культур. Продовольственная безопасность. Банки семян.</w:t>
            </w:r>
          </w:p>
          <w:p w14:paraId="6301547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Растения города, особенность городской флоры. Заносные и аборигенные виды. Синантропные, сорные растения. Интродуценты. Парки, </w:t>
            </w:r>
            <w:r w:rsidRPr="0040233B">
              <w:rPr>
                <w:rFonts w:eastAsia="OfficinaSansBoldITC"/>
                <w:sz w:val="24"/>
                <w:szCs w:val="24"/>
                <w:lang w:val="ru-RU" w:eastAsia="en-US"/>
              </w:rPr>
              <w:lastRenderedPageBreak/>
              <w:t>лесопарки, скверы, ботанические сады, дендрарии. Озеленение. Комнатные растения, цветоводство.</w:t>
            </w:r>
          </w:p>
          <w:p w14:paraId="4511890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(далее – ООПТ): заповедники, заказники, национальные парки, биосферные заповедники. Охрана растений. Растения Красной книги Российской Федерации.</w:t>
            </w:r>
          </w:p>
          <w:p w14:paraId="4CC3D0A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Экскурсии или видеоэкскурсии. </w:t>
            </w:r>
          </w:p>
          <w:p w14:paraId="0F28661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Развитие растительного мира на Земле (экскурсия в палеонтологический или краеведческий музей).</w:t>
            </w:r>
          </w:p>
          <w:p w14:paraId="1BE16EE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32675E2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сельскохозяйственных растений своего региона.</w:t>
            </w:r>
          </w:p>
          <w:p w14:paraId="429371F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сортовых особенностей культурных растений.</w:t>
            </w:r>
          </w:p>
        </w:tc>
        <w:tc>
          <w:tcPr>
            <w:tcW w:w="2126" w:type="dxa"/>
            <w:vMerge w:val="restart"/>
          </w:tcPr>
          <w:p w14:paraId="2D87868B" w14:textId="77777777" w:rsidR="00E431AE" w:rsidRPr="0040233B" w:rsidRDefault="00E431AE" w:rsidP="005744E3">
            <w:pPr>
              <w:spacing w:line="276" w:lineRule="auto"/>
              <w:ind w:firstLine="0"/>
              <w:jc w:val="center"/>
              <w:rPr>
                <w:rFonts w:eastAsia="Times New Roman"/>
                <w:i/>
                <w:sz w:val="24"/>
                <w:szCs w:val="24"/>
                <w:lang w:val="ru-RU" w:eastAsia="en-US"/>
              </w:rPr>
            </w:pPr>
            <w:r w:rsidRPr="0040233B">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4341415C" w14:textId="77777777" w:rsidR="00E431AE" w:rsidRPr="0040233B" w:rsidRDefault="00E431AE" w:rsidP="005744E3">
            <w:pPr>
              <w:spacing w:line="276" w:lineRule="auto"/>
              <w:ind w:firstLine="0"/>
              <w:jc w:val="center"/>
              <w:rPr>
                <w:rFonts w:eastAsia="Times New Roman"/>
                <w:i/>
                <w:sz w:val="24"/>
                <w:szCs w:val="24"/>
                <w:lang w:val="ru-RU" w:eastAsia="en-US"/>
              </w:rPr>
            </w:pPr>
            <w:r w:rsidRPr="0040233B">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39754F79" w14:textId="77777777" w:rsidR="00E431AE" w:rsidRPr="0040233B" w:rsidRDefault="00E431AE" w:rsidP="005744E3">
            <w:pPr>
              <w:spacing w:line="276" w:lineRule="auto"/>
              <w:ind w:firstLine="0"/>
              <w:jc w:val="center"/>
              <w:rPr>
                <w:rFonts w:eastAsia="Times New Roman"/>
                <w:i/>
                <w:sz w:val="24"/>
                <w:szCs w:val="24"/>
                <w:lang w:val="ru-RU" w:eastAsia="en-US"/>
              </w:rPr>
            </w:pPr>
            <w:r w:rsidRPr="0040233B">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E431AE" w:rsidRPr="0040233B" w14:paraId="66E93D60" w14:textId="77777777" w:rsidTr="0040233B">
        <w:trPr>
          <w:trHeight w:val="1666"/>
        </w:trPr>
        <w:tc>
          <w:tcPr>
            <w:tcW w:w="993" w:type="dxa"/>
          </w:tcPr>
          <w:p w14:paraId="36287049" w14:textId="77777777" w:rsidR="00E431AE" w:rsidRPr="0040233B" w:rsidRDefault="00E431AE" w:rsidP="005744E3">
            <w:pPr>
              <w:spacing w:line="276" w:lineRule="auto"/>
              <w:ind w:left="142" w:firstLine="0"/>
              <w:jc w:val="left"/>
              <w:rPr>
                <w:rFonts w:eastAsia="Times New Roman"/>
                <w:sz w:val="24"/>
                <w:szCs w:val="24"/>
                <w:lang w:val="ru-RU" w:eastAsia="en-US"/>
              </w:rPr>
            </w:pPr>
            <w:r w:rsidRPr="0040233B">
              <w:rPr>
                <w:rFonts w:eastAsia="Times New Roman"/>
                <w:sz w:val="24"/>
                <w:szCs w:val="24"/>
                <w:lang w:val="ru-RU" w:eastAsia="en-US"/>
              </w:rPr>
              <w:lastRenderedPageBreak/>
              <w:t>2.</w:t>
            </w:r>
          </w:p>
        </w:tc>
        <w:tc>
          <w:tcPr>
            <w:tcW w:w="4394" w:type="dxa"/>
          </w:tcPr>
          <w:p w14:paraId="48686E1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8 класс</w:t>
            </w:r>
          </w:p>
          <w:p w14:paraId="6953824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158.4.1.</w:t>
            </w:r>
            <w:r w:rsidRPr="0040233B">
              <w:rPr>
                <w:rFonts w:eastAsia="OfficinaSansBoldITC"/>
                <w:sz w:val="24"/>
                <w:szCs w:val="24"/>
                <w:lang w:eastAsia="en-US"/>
              </w:rPr>
              <w:t> </w:t>
            </w:r>
            <w:r w:rsidRPr="0040233B">
              <w:rPr>
                <w:rFonts w:eastAsia="OfficinaSansBoldITC"/>
                <w:sz w:val="24"/>
                <w:szCs w:val="24"/>
                <w:lang w:val="ru-RU" w:eastAsia="en-US"/>
              </w:rPr>
              <w:t xml:space="preserve">Грибы и грибоподобные организмы. </w:t>
            </w:r>
          </w:p>
          <w:p w14:paraId="43BAB50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Микология – наука о грибах. Общая характеристика грибов. Морфологические особенности вегетативного тела. Гифы, мицелий. Особенности строения клеток грибов. Сходство и различия с растениями и животными. Питание грибов (симбионты, сапротрофы, паразиты). Размножение грибов. </w:t>
            </w:r>
          </w:p>
          <w:p w14:paraId="6CC01E2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Плесневые грибы. Съедобные и ядовитые грибы. </w:t>
            </w:r>
          </w:p>
          <w:p w14:paraId="21513F4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Зигомицеты. Основные черты организации на примере мукора. Роль в природе и жизни человека. </w:t>
            </w:r>
          </w:p>
          <w:p w14:paraId="44F5EF9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Аскомицеты или сумчатые грибы. Особенности строения и жизнедеятельности, распространение и экологическое значение. Строение на примере пеницилла. Одноклеточные аскомицеты – дрожжи. Использование дрожжей при выпечке хлеба. Паразитические представители </w:t>
            </w:r>
            <w:r w:rsidRPr="0040233B">
              <w:rPr>
                <w:rFonts w:eastAsia="OfficinaSansBoldITC"/>
                <w:sz w:val="24"/>
                <w:szCs w:val="24"/>
                <w:lang w:val="ru-RU" w:eastAsia="en-US"/>
              </w:rPr>
              <w:lastRenderedPageBreak/>
              <w:t xml:space="preserve">аскомицетов (возбудители спорыньи, парши, мучнистой росы и другие) и вред, наносимый ими сельскому хозяйству. </w:t>
            </w:r>
          </w:p>
          <w:p w14:paraId="29F581C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Базидиомицеты. Общая характеристика, особенности строения и размножения на примере шляпочных грибов. Значение грибов в природе и в жизни человека. Съедобные и ядовитые грибы. Паразитические представители базидиомицетов (головнёвые, ржавчинные, некоторые трутовые). Микориза и её значение.</w:t>
            </w:r>
          </w:p>
          <w:p w14:paraId="4A803D7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Грибоподобные организмы. Особенности строения клеток. Оомицеты. Паразитические представители оомицетов на примере фитофторы. </w:t>
            </w:r>
          </w:p>
          <w:p w14:paraId="34C271A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Общая характеристика лихенизированных грибов (лишайники). Особенности морфологии и анатомического строения лишайников, питание и размножение. Многообразие и экологические группы лишайников. Значение лишайников в природе и хозяйственной деятельности человека. Индикаторная роль лишайников. Лишайники – пионеры природных сообществ.</w:t>
            </w:r>
          </w:p>
          <w:p w14:paraId="228E8D0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Роль грибов в круговороте веществ в экосистеме. Роль грибов в почвообразовании и обеспечении плодородия почвы. Болезнетворные (паразитические) грибы. Микозы. Меры профилактики микозов.</w:t>
            </w:r>
          </w:p>
          <w:p w14:paraId="51C40C7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691F3EC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особенностей строения плодовых тел шляпочных грибов на микроскопических препаратах и муляжах.</w:t>
            </w:r>
          </w:p>
          <w:p w14:paraId="6EB7E9F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строения плесневых грибов: мукора и пеницилла. </w:t>
            </w:r>
          </w:p>
          <w:p w14:paraId="2097F09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влияния внешних факторов на процесс размножения дрожжей. </w:t>
            </w:r>
          </w:p>
          <w:p w14:paraId="7FF4AEE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и жизненного цикла фитофторы на живом и гербарном материале.</w:t>
            </w:r>
          </w:p>
          <w:p w14:paraId="68E7F2D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строения лишайников (на </w:t>
            </w:r>
            <w:r w:rsidRPr="0040233B">
              <w:rPr>
                <w:rFonts w:eastAsia="OfficinaSansBoldITC"/>
                <w:sz w:val="24"/>
                <w:szCs w:val="24"/>
                <w:lang w:val="ru-RU" w:eastAsia="en-US"/>
              </w:rPr>
              <w:lastRenderedPageBreak/>
              <w:t xml:space="preserve">гербарных образцах). </w:t>
            </w:r>
          </w:p>
          <w:p w14:paraId="255D2C2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158.4.2.</w:t>
            </w:r>
            <w:r w:rsidRPr="0040233B">
              <w:rPr>
                <w:rFonts w:eastAsia="OfficinaSansBoldITC"/>
                <w:sz w:val="24"/>
                <w:szCs w:val="24"/>
                <w:lang w:eastAsia="en-US"/>
              </w:rPr>
              <w:t> </w:t>
            </w:r>
            <w:r w:rsidRPr="0040233B">
              <w:rPr>
                <w:rFonts w:eastAsia="OfficinaSansBoldITC"/>
                <w:sz w:val="24"/>
                <w:szCs w:val="24"/>
                <w:lang w:val="ru-RU" w:eastAsia="en-US"/>
              </w:rPr>
              <w:t>Животные.</w:t>
            </w:r>
          </w:p>
          <w:p w14:paraId="0273B78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Зоология – наука о животных. </w:t>
            </w:r>
          </w:p>
          <w:p w14:paraId="2C5463F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Общие и специальные разделы зоологии. Краткая история развития зоологии.</w:t>
            </w:r>
          </w:p>
          <w:p w14:paraId="3C8C2E9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Общие и специальные методы изучения животных. Связь зоологии с другими и науками, медициной и сельским хозяйством. Значение зоологических знаний для человека. Профессии человека, связанные с зоологией.</w:t>
            </w:r>
          </w:p>
          <w:p w14:paraId="68E3126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портретов учёных, изображений, моделей животных, муляжи животных, влажных препаратов и другое.</w:t>
            </w:r>
          </w:p>
          <w:p w14:paraId="6A457C7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06C5B26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Составление рекомендаций по сбору зоологических коллекций.</w:t>
            </w:r>
          </w:p>
          <w:p w14:paraId="695A284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Составление описаний профессий, связанных с зоологией.</w:t>
            </w:r>
          </w:p>
          <w:p w14:paraId="42C9211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Общая организация животного организма.</w:t>
            </w:r>
          </w:p>
          <w:p w14:paraId="3907204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Особенности строения животной клетки. Многоклеточность. Ткани животного организма. Строение и функции тканей животного организма. Органы и системы органов животного организма. Форма тела животного, симметрия тела, размеры тела.</w:t>
            </w:r>
          </w:p>
          <w:p w14:paraId="616E5B7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61B716D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клеток под микроскопом на временных микропрепаратах.</w:t>
            </w:r>
          </w:p>
          <w:p w14:paraId="47F3AAD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Сравнение растительной и животной клеток.</w:t>
            </w:r>
          </w:p>
          <w:p w14:paraId="69EED70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тканей животных.</w:t>
            </w:r>
          </w:p>
          <w:p w14:paraId="0ABCBD6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Строение и жизнедеятельность животного организма. </w:t>
            </w:r>
          </w:p>
          <w:p w14:paraId="05B9F9C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Организменный уровень организации жизни. </w:t>
            </w:r>
          </w:p>
          <w:p w14:paraId="4AB0CC7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Питание у животных. Этапы питания у животных. Типы питания. Эндоцитоз и экзоцитоз. Клеточное и полостное пищеварение. Происхождение пищеварительной системы. Эволюция пищеварительной системы. Разделение </w:t>
            </w:r>
            <w:r w:rsidRPr="0040233B">
              <w:rPr>
                <w:rFonts w:eastAsia="OfficinaSansBoldITC"/>
                <w:sz w:val="24"/>
                <w:szCs w:val="24"/>
                <w:lang w:val="ru-RU" w:eastAsia="en-US"/>
              </w:rPr>
              <w:lastRenderedPageBreak/>
              <w:t xml:space="preserve">пищеварительной системы на отделы. Особенности питания растительноядных животных. Особенности питания хищных животных. </w:t>
            </w:r>
          </w:p>
          <w:p w14:paraId="7BA1DF4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Лабораторные и практические работы </w:t>
            </w:r>
          </w:p>
          <w:p w14:paraId="0BFEA68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питания простейшего под микроскопом на временных микропрепаратах. </w:t>
            </w:r>
          </w:p>
          <w:p w14:paraId="4346F0F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питания отдельных представителей различных групп животных. </w:t>
            </w:r>
          </w:p>
          <w:p w14:paraId="13980E5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Транспорт у животных. Транспорт у стрекающих и губок. Полости тела у животных. Происхождение и строение первичной полости. Развитие вторичной (целомической) полости. Эволюция полостей тела у животных. Функции первичной и вторичной полости тела. Причины возникновения транспортной системы. Формирование кровеносной системы. Функции кровеносной системы. Замкнутые и незамкнутые кровеносные системы. Связь типа кровеносной системы со строением полости тела. Кровообращение. Сердце. Эволюция кровеносной системы у позвоночных животных. </w:t>
            </w:r>
          </w:p>
          <w:p w14:paraId="4B6B508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Дыхание у животных. Использование кислорода животными. Диффузия. Дыхание поверхностью тела. Дыхание у двухслойных животных. Формирование дыхательных органов. Дыхание в водной среде. Жабры. Дыхание в наземной среде. Дыхание при помощи трахей. Лёгкие. Эволюция дыхательной системы у позвоночных животных. </w:t>
            </w:r>
          </w:p>
          <w:p w14:paraId="6EFC85C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Выделение у животных. Осмос. Осмотическое давление. Строение выделительной системы у животных. Эволюция выделительной системы у животных. Выделительная система нефридиального типа. Протонефридиальная выделительная система. Метанефридиальная выделительная система. Связь строения </w:t>
            </w:r>
            <w:r w:rsidRPr="0040233B">
              <w:rPr>
                <w:rFonts w:eastAsia="OfficinaSansBoldITC"/>
                <w:sz w:val="24"/>
                <w:szCs w:val="24"/>
                <w:lang w:val="ru-RU" w:eastAsia="en-US"/>
              </w:rPr>
              <w:lastRenderedPageBreak/>
              <w:t xml:space="preserve">выделительной системы с типом полости тела. Выделительные системы активного типа. Мальпигиевые сосуды. Эволюция почек у позвоночных животных. </w:t>
            </w:r>
          </w:p>
          <w:p w14:paraId="68A6365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Опора и движение у животных. Органы движения у клетки. Гидростатический скелет. Наружный скелет. Внутренний скелет. Формирование рычажных конечностей, правило рычага. Эволюция опорно-двигательной системы у позвоночных животных. Строение мышц. Движение в воде. Плавание. Выталкивающая сила. Плавательные пузыри. Движение в наземно-воздушной среде. Полёт. Подъемная сила. Различные типы полёта. </w:t>
            </w:r>
          </w:p>
          <w:p w14:paraId="4B7F368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Регуляция жизнедеятельности у животных. Нервная и гуморальная регуляция. Особенности нервной регуляции. Диффузная нервная система. Ганглии. Центральная и периферическая нервная система. Цефализация. Эволюция нервной системы у позвоночных животных. Гормональная регуляция. Особенности гормональной регуляции. Примеры нервной и гормональной регуляции. </w:t>
            </w:r>
          </w:p>
          <w:p w14:paraId="6A5B456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Разнообразие животных.</w:t>
            </w:r>
          </w:p>
          <w:p w14:paraId="4A82B6B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Двухслойные и трёхслойные животные и их особенности. Двухслойные животные. Тип Стрекающие, или Кишечнополостные. Особенности клеточной организации. Эпидермис и гастродермис. Стрекательные клетки. Жизненный цикл стрекающих. Формирование медузы. Жизненный цикл сцифоидных и гидроидных медуз. Кораллы. </w:t>
            </w:r>
          </w:p>
          <w:p w14:paraId="13A8881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437891C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строения и жизнедеятельности гидры. </w:t>
            </w:r>
          </w:p>
          <w:p w14:paraId="037D291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химического состава скелета колониальных коралловых полипов. </w:t>
            </w:r>
          </w:p>
          <w:p w14:paraId="739EB1E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Трёхслойные животные. Формирование полости тела. Особенности и функции </w:t>
            </w:r>
            <w:r w:rsidRPr="0040233B">
              <w:rPr>
                <w:rFonts w:eastAsia="OfficinaSansBoldITC"/>
                <w:sz w:val="24"/>
                <w:szCs w:val="24"/>
                <w:lang w:val="ru-RU" w:eastAsia="en-US"/>
              </w:rPr>
              <w:lastRenderedPageBreak/>
              <w:t xml:space="preserve">вторичной полости тела. Органы выделения: протонефридии и метанефридии. Общий план строения трёхслойного животного. Особенности организации трёхслойных животных. Билатеральная (двусторонняя) симметрия. Первичноротые животные. Трохофорные животные. Линяющие животные. Вторичноротые животные. </w:t>
            </w:r>
          </w:p>
          <w:p w14:paraId="2A1C7EA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Тип Плоские черви. Особенности организации плоских червей на примере молочной планарии. Строение покровов и кожно-мускульного мешка. Паренхима. Строение пищеварительной, выделительной и нервной систем. Приспособление плоских червей к паразитизму. Сосальщики. Жизненный цикл печёночного сосальщика. Ленточные черви. Жизненный цикл широкого лентеца и бычьего (свиного) цепня. Другие представители паразитических плоских червей. Профилактика заболеваний, вызываемых плоскими червями. </w:t>
            </w:r>
          </w:p>
          <w:p w14:paraId="2233B74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Лабораторные и практические работы </w:t>
            </w:r>
          </w:p>
          <w:p w14:paraId="350B7DE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жизнедеятельности, внешнего и внутреннего строения пресноводных плоских червей. </w:t>
            </w:r>
          </w:p>
          <w:p w14:paraId="14EAEA7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строения паразитических плоских червей на влажных препаратах. </w:t>
            </w:r>
          </w:p>
          <w:p w14:paraId="1331399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Тип Круглые черви. Особенности организации круглых червей. Строение круглых червей на примере человеческой аскариды. Покровы и кожно-мускульный мешок нематод. Линька. Строение и функционирование систем органов нематод. Жизненный цикл человеческой аскариды. </w:t>
            </w:r>
          </w:p>
          <w:p w14:paraId="6279FF7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Лабораторные и практические работы </w:t>
            </w:r>
          </w:p>
          <w:p w14:paraId="7D4B1E6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строения человеческой (свиной) аскариды. </w:t>
            </w:r>
          </w:p>
          <w:p w14:paraId="45DA0D8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Тип Кольчатые черви. Особенности организации кольчатых червей на примере дождевого червя. Строение покровов и кожно-мускульного мешка. </w:t>
            </w:r>
            <w:r w:rsidRPr="0040233B">
              <w:rPr>
                <w:rFonts w:eastAsia="OfficinaSansBoldITC"/>
                <w:sz w:val="24"/>
                <w:szCs w:val="24"/>
                <w:lang w:val="ru-RU" w:eastAsia="en-US"/>
              </w:rPr>
              <w:lastRenderedPageBreak/>
              <w:t xml:space="preserve">Организация полости тела. Строение пищеварительной, кровеносной, выделительной и нервной систем. Размножение кольчатых червей. Разнообразие кольчатых червей. </w:t>
            </w:r>
          </w:p>
          <w:p w14:paraId="594642E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77821EC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и внутреннего строения дождевого червя.</w:t>
            </w:r>
          </w:p>
          <w:p w14:paraId="55E3268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внешнего и внутреннего строения медицинской пиявки. </w:t>
            </w:r>
          </w:p>
          <w:p w14:paraId="064A2DD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многощетинковых червей.</w:t>
            </w:r>
          </w:p>
          <w:p w14:paraId="66CC487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Тип Моллюски. Особенности организации моллюсков. Строение тела моллюсков. Редукция целомической полости: причины и последствия. Формирование мантийной полости и раковины. Строение и функционирование систем органов моллюсков. Разнообразие моллюсков. Двустворчатые моллюски. Брюхоногие моллюски. Головоногие моллюски. </w:t>
            </w:r>
          </w:p>
          <w:p w14:paraId="46042CF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293E84C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и внутреннего строения двустворчатого моллюска.</w:t>
            </w:r>
          </w:p>
          <w:p w14:paraId="5E78C03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и внутреннего строения брюхоногого моллюска.</w:t>
            </w:r>
          </w:p>
          <w:p w14:paraId="597252A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и внутреннего строения головоногого моллюска.</w:t>
            </w:r>
          </w:p>
          <w:p w14:paraId="11DA6AC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строения раковин моллюсков. </w:t>
            </w:r>
          </w:p>
          <w:p w14:paraId="033F030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Тип Членистоногие. Особенности организации членистоногих. План строения членистоногого животного. Редукция вторичной полости тела: причины и последствия. Разделение тела на отделы. Конечности членистоногих. Строение и функционирование систем органов членистоногих. Органы чувств членистоногих. Основные группы членистоногих. </w:t>
            </w:r>
          </w:p>
          <w:p w14:paraId="2364CA6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Класс Ракообразные. Строение и морфология ракообразных на примере речного рака. Разнообразие ракообразных. </w:t>
            </w:r>
          </w:p>
          <w:p w14:paraId="6CB5087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Класс Паукообразные. Строение и морфология паукообразных на примере </w:t>
            </w:r>
            <w:r w:rsidRPr="0040233B">
              <w:rPr>
                <w:rFonts w:eastAsia="OfficinaSansBoldITC"/>
                <w:sz w:val="24"/>
                <w:szCs w:val="24"/>
                <w:lang w:val="ru-RU" w:eastAsia="en-US"/>
              </w:rPr>
              <w:lastRenderedPageBreak/>
              <w:t xml:space="preserve">паука-крестовика. Разнообразие паукообразных. </w:t>
            </w:r>
          </w:p>
          <w:p w14:paraId="7811A4A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Класс Насекомые. Строение и внешняя морфология насекомых. Конечности и ротовые аппараты насекомых. Жизненный цикл насекомых. Насекомые с неполным превращением. Насекомые с полным превращением. Куколка. Основные отряды насекомых с неполным превращением: Прямокрылые, Полужесткокрылые, Вши и Пухоеды. Отряды насекомых с полным превращением: Жесткокрылые, Перепончатокрылые, Двукрылые, Чешуекрылые, Блохи. </w:t>
            </w:r>
          </w:p>
          <w:p w14:paraId="57E7619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629757C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внешнего строения и конечностей ракообразных. </w:t>
            </w:r>
          </w:p>
          <w:p w14:paraId="630F9ED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внутреннего строения ракообразного. </w:t>
            </w:r>
          </w:p>
          <w:p w14:paraId="694EBD9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строения ротового аппарата и конечностей насекомого. </w:t>
            </w:r>
          </w:p>
          <w:p w14:paraId="0CCBDE8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внутреннего строения насекомого.</w:t>
            </w:r>
          </w:p>
          <w:p w14:paraId="04250CB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строения и биологии насекомых разных отрядов.</w:t>
            </w:r>
          </w:p>
          <w:p w14:paraId="1C65348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представителей различных отрядов и семейств насекомых с использованием определителей.</w:t>
            </w:r>
          </w:p>
          <w:p w14:paraId="719DD2E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Тип Хордовые. Особенности организации хордовых животных. Признаки хордовых животных: глотка с жаберными щелями, хорда, нервная трубка, эндостиль, постнатальный хвост. Полость тела хордовых животных. </w:t>
            </w:r>
          </w:p>
          <w:p w14:paraId="4EB18F6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Подтип Головохордовые. Строение и жизнедеятельность ланцетника. </w:t>
            </w:r>
          </w:p>
          <w:p w14:paraId="0CD87E2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686C561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внешнего и внутреннего строения ланцетника на фиксированных препаратах. </w:t>
            </w:r>
          </w:p>
          <w:p w14:paraId="1F2E90F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Разнообразие и эволюция позвоночных животных.</w:t>
            </w:r>
          </w:p>
          <w:p w14:paraId="587CDFF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Общий обзор строения и развития позвоночных животных.</w:t>
            </w:r>
          </w:p>
          <w:p w14:paraId="49A937C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 xml:space="preserve">Формирование скелета. Кости и хрящи. Отделы тела позвоночных животных. Висцеральный и туловищный отделы. Основные группы позвоночных животных. Бесчелюстные и челюстноротые. Жаберные дуги, формирование челюстей. </w:t>
            </w:r>
          </w:p>
          <w:p w14:paraId="7BCDFC2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Особенности строения систем органов позвоночного животного. Полость тела. Пищеварительная система. Кровеносная система. Дыхательная система. Метанефридиальная выделительная система (почки). Нервная трубка. Отделы нервной системы. </w:t>
            </w:r>
          </w:p>
          <w:p w14:paraId="2850223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Надкласс Рыбы.</w:t>
            </w:r>
          </w:p>
          <w:p w14:paraId="253E5A8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Особенности строения и организации рыб на примере речного окуня. Чешуя рыб. Скелет рыб. Строение пищеварительной, кровеносной и выделительной систем. Дыхание у рыб. Жабры рыб и жаберный аппарат. Нервная система рыб. Органы чувств рыб. Боковая линия. Хрящевые рыбы. Особенности строения и жизнедеятельности. Костные рыбы. Лучепёрые и лопастепёрые рыбы. </w:t>
            </w:r>
          </w:p>
          <w:p w14:paraId="6424854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6819B52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и внутреннего строения рыбы.</w:t>
            </w:r>
          </w:p>
          <w:p w14:paraId="3D479A7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скелета костных и хрящевых рыб. </w:t>
            </w:r>
          </w:p>
          <w:p w14:paraId="7EFEC13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разнообразия рыб. </w:t>
            </w:r>
          </w:p>
          <w:p w14:paraId="0E484FD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возраста рыб по чешуе.</w:t>
            </w:r>
          </w:p>
          <w:p w14:paraId="072B258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Выход позвоночных на сушу. Амфибии, или Земноводные.</w:t>
            </w:r>
          </w:p>
          <w:p w14:paraId="1D4A5CC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Предпосылки выхода позвоночных на сушу. Формирование рычажной конечности. Особенности строения и организации амфибий на примере травяной лягушки. Скелет амфибий, отделы позвоночника. Пищеварительная система у амфибий. Строение кровеносной системы и разделение крови у амфибий (артериальный конус). Дыхание у амфибий, роль челюстного аппарата. Кожное дыхание. </w:t>
            </w:r>
            <w:r w:rsidRPr="0040233B">
              <w:rPr>
                <w:rFonts w:eastAsia="OfficinaSansBoldITC"/>
                <w:sz w:val="24"/>
                <w:szCs w:val="24"/>
                <w:lang w:val="ru-RU" w:eastAsia="en-US"/>
              </w:rPr>
              <w:lastRenderedPageBreak/>
              <w:t xml:space="preserve">Формирование туловищных почек и их особенности. Нервная система. Органы чувств. Жизненный цикл амфибий. Головастик. Неотения у амфибий и регуляция метаморфоза. Основные группы амфибий. </w:t>
            </w:r>
          </w:p>
          <w:p w14:paraId="48D6A18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6D0074D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и внутреннего строения лягушки и тритона.</w:t>
            </w:r>
          </w:p>
          <w:p w14:paraId="458F350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скелета лягушки. </w:t>
            </w:r>
          </w:p>
          <w:p w14:paraId="21F2D83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индивидуального развития земноводного.</w:t>
            </w:r>
          </w:p>
          <w:p w14:paraId="7C5D7B1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Амниоты. Рептилии, или Пресмыкающиеся</w:t>
            </w:r>
          </w:p>
          <w:p w14:paraId="294700C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Приспособления позвоночных животных к развитию на суше. Зародышевые оболочки и их функции. Особенности строения и организации рептилий на примере прыткой ящерицы. Особенности скелета и конечностей рептилий. Грудная клетка. Движение у рептилий. Пищеварительная система. Кровеносная система. Круги кровообращения и разделение крови в желудочке сердца. Дыхание рептилий. Формирование тазовых почек и их особенности. Нервная система. Органы чувств. Размножение и развитие рептилий. Основные группы рептилий.</w:t>
            </w:r>
          </w:p>
          <w:p w14:paraId="23F5EF1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2CE3326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и внутреннего строения ящерицы.</w:t>
            </w:r>
          </w:p>
          <w:p w14:paraId="231197D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скелета ящерицы. </w:t>
            </w:r>
          </w:p>
          <w:p w14:paraId="74FA3D8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разнообразия пресмыкающихся.</w:t>
            </w:r>
          </w:p>
          <w:p w14:paraId="3F17A05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Птицы.</w:t>
            </w:r>
          </w:p>
          <w:p w14:paraId="086EEEE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Особенности строения и организации птиц на примере сизого голубя. Приспособления птиц к полёту. Перья. Развитие пера, структура перьев. Типы перьев. Особенности в строении скелета. Цевка, пряжка. Формирование киля. Особенности строения пищеварительной системы. Строение кровеносной системы. Разделение крови в сердце. Круги </w:t>
            </w:r>
            <w:r w:rsidRPr="0040233B">
              <w:rPr>
                <w:rFonts w:eastAsia="OfficinaSansBoldITC"/>
                <w:sz w:val="24"/>
                <w:szCs w:val="24"/>
                <w:lang w:val="ru-RU" w:eastAsia="en-US"/>
              </w:rPr>
              <w:lastRenderedPageBreak/>
              <w:t xml:space="preserve">кровообращения у птиц. Особенности дыхательной системы. Воздушные мешки и парабронхи. Механизм двойного дыхания. Строение нервной системы. Развитие мозжечка. Ориентация птиц. Органы чувств. Выделительная система. Развитие птиц. Строение яйца. Формирование яйцевых оболочек. Поведение птиц. Токование. Формирование гнёзд. </w:t>
            </w:r>
          </w:p>
          <w:p w14:paraId="22D0618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2F3A155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и внутреннего строения птиц.</w:t>
            </w:r>
          </w:p>
          <w:p w14:paraId="6251854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скелета птицы.</w:t>
            </w:r>
          </w:p>
          <w:p w14:paraId="6C7279A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внешнего строения и перьевого покрова птиц.</w:t>
            </w:r>
          </w:p>
          <w:p w14:paraId="7EB2412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яйца птиц.</w:t>
            </w:r>
          </w:p>
          <w:p w14:paraId="177B540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птиц с использованием определителей.</w:t>
            </w:r>
          </w:p>
          <w:p w14:paraId="71548EE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Млекопитающие.</w:t>
            </w:r>
          </w:p>
          <w:p w14:paraId="53FB0A6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Особенности строения и организации млекопитающих на примере домовой мыши. Формирование шерсти. Строение волоса. Типы волос. Сальные и потовые железы. Скелет млекопитающих. Особенности строения скелета конечностей. Зубная система. Связь зубной системы с типом питания. Разнообразие зубных систем. Пищеварительная система млекопитающих. Особенности строения пищеварительной системы у растительноядных млекопитающих. Строение кровеносной системы. Круги кровообращения. Дыхательная система. Строение лёгких, альвеолярное дыхание. Диафрагма. Туловищные почки и нефроны млекопитающих. Особенности нервной системы млекопитающих. Органы чувств. Развитие млекопитающих. Формирование плаценты. Особенности плацентарного питания. Система млекопитающих. Первозвери. Сумчатые млекопитающие. Плацентарные млекопитающие. Современная система </w:t>
            </w:r>
            <w:r w:rsidRPr="0040233B">
              <w:rPr>
                <w:rFonts w:eastAsia="OfficinaSansBoldITC"/>
                <w:sz w:val="24"/>
                <w:szCs w:val="24"/>
                <w:lang w:val="ru-RU" w:eastAsia="en-US"/>
              </w:rPr>
              <w:lastRenderedPageBreak/>
              <w:t xml:space="preserve">млекопитающих. </w:t>
            </w:r>
          </w:p>
          <w:p w14:paraId="60CA431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4A7DB6D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черепа и зубной системы различных млекопитающих.</w:t>
            </w:r>
          </w:p>
          <w:p w14:paraId="53DCCB0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разнообразия млекопитающих.</w:t>
            </w:r>
          </w:p>
          <w:p w14:paraId="58665CE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Изучение строения скелета млекопитающих. </w:t>
            </w:r>
          </w:p>
          <w:p w14:paraId="6A06158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Эволюция и экология животных.</w:t>
            </w:r>
          </w:p>
          <w:p w14:paraId="0675BF0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Эволюция беспозвоночных животных. Эволюция хордовых животных. </w:t>
            </w:r>
          </w:p>
          <w:p w14:paraId="6E2F471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Среда обитания и экологическая ниша. Экологические факторы. Абиотические, биотические и антропогенные факторы. Основные экологические законы. Закон оптимума. Закон лимитирующего фактора. Закон экологической индивидуальности видов. Приспособления организмов. </w:t>
            </w:r>
          </w:p>
          <w:p w14:paraId="26C7106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Водная среда обитания. Характеристика водной среды. Плотность и температура воды. Солёность водоёмов. Растворимость кислорода и углекислого газа в воде. Морские организмы. Планктон, нектон, бентос. Особенности строения планктонных организмов. Приспособления к жизни в толще воды. Особенности строения и биологии бентосных организмов. Пресноводные организмы. Проблемы осморегуляции. Приспособления организмов к жизни в морской и пресной воде. Вторичноводные организмы. Формирование плавников и плавательных перепонок. </w:t>
            </w:r>
          </w:p>
          <w:p w14:paraId="3DCC169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Наземно-воздушная среда обитания. Характеристика наземно-воздушной среды обитания. Плотность и влажность среды. Выход животных на сушу. Примеры адаптаций к наземным условиям обитания. Формирование лёгких, мальпигиевых сосудов и кутикулы у членистоногих. Формирование конечностей. Особенности дыхания и водного баланса у наземных организмов. Адаптации к полёту у птиц, насекомых и </w:t>
            </w:r>
            <w:r w:rsidRPr="0040233B">
              <w:rPr>
                <w:rFonts w:eastAsia="OfficinaSansBoldITC"/>
                <w:sz w:val="24"/>
                <w:szCs w:val="24"/>
                <w:lang w:val="ru-RU" w:eastAsia="en-US"/>
              </w:rPr>
              <w:lastRenderedPageBreak/>
              <w:t xml:space="preserve">рукокрылых. Правило Аллена. Правило Бергмана. </w:t>
            </w:r>
          </w:p>
          <w:p w14:paraId="598C091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Почвенная среда обитания. Характеристика почвенной среды обитания. Особенности строения и адаптации почвенных организмов. Адаптации кольчатых червей, насекомых и позвоночных животных к почвенной среде обитания. </w:t>
            </w:r>
          </w:p>
          <w:p w14:paraId="6C453D1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Организменная среда обитания. Характеристика организменной среды обитания. Приспособления организмов к паразитизму. Взаимоотношения паразит–хозяин. Паразиты и паразитоиды. Эктопаразиты и эндопаразиты. Паразитические плоские, круглые, кольчатые черви. Паразитические членистоногие. Формирование присосок и крючьев. Формирование плотных покровов. Редукция сенсорных органов и других систем органов. </w:t>
            </w:r>
          </w:p>
          <w:p w14:paraId="3746CDF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Демонстрации живых животных, чучел, коллекций, раздаточного материала, муляжей и моделей, таблиц, слайдов, видеофильмов и сайтов Интернета, показывающих приспособленность животных к условиям среды обитания, цепи и сети питания в экосистемах, распространение животных в природных зонах Земли, географических карт (животный мир Земли).</w:t>
            </w:r>
          </w:p>
          <w:p w14:paraId="32575DC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Лабораторные и практические работы. </w:t>
            </w:r>
          </w:p>
          <w:p w14:paraId="5CB69E1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природного сообщества: состава и структуры.</w:t>
            </w:r>
          </w:p>
          <w:p w14:paraId="64DB0A8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Экскурсия или видеоэкскурсия.</w:t>
            </w:r>
          </w:p>
          <w:p w14:paraId="422EDB4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Сезонные явления в жизни животных.</w:t>
            </w:r>
          </w:p>
          <w:p w14:paraId="1A9EA8D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Животные и человек.</w:t>
            </w:r>
          </w:p>
          <w:p w14:paraId="53BFA0C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Одомашнивание животных. Дикие предки домашних животных. Селекция. Породы. Искусственный отбор. Контрастные </w:t>
            </w:r>
            <w:r w:rsidRPr="0040233B">
              <w:rPr>
                <w:rFonts w:eastAsia="OfficinaSansBoldITC"/>
                <w:sz w:val="24"/>
                <w:szCs w:val="24"/>
                <w:lang w:val="ru-RU" w:eastAsia="en-US"/>
              </w:rPr>
              <w:lastRenderedPageBreak/>
              <w:t>формы животных по одному и тому же признаку в пределах одного вида. Клонирование животных. Клеточные, хромосомные и генетические технологии в создании новых пород сельскохозяйственных животных.</w:t>
            </w:r>
          </w:p>
          <w:p w14:paraId="79881BB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Значение домашних животных в жизни человека. Животные сельскохозяйственных угодий. Птицеводство. Животноводство. Распространённые инфекционные заболевания у домашних животных. Эпизоотии. Принципы профилактики и лечения распространённых инфекционных заболеваний домашних животных. Животные-вредители, методы борьбы с животными-вредителями.</w:t>
            </w:r>
          </w:p>
          <w:p w14:paraId="759BBCA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Город как среда обитания, созданная человеком. Синантропные виды животных. Адаптация животных в условиях города. Восстановление численности редких видов животных: ООПТ. Биосферные резерваты. Красная книга животных России. Меры сохранения и восстановления животного мира.</w:t>
            </w:r>
          </w:p>
          <w:p w14:paraId="72A2357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Демонстрации чучел, коллекций, таблиц, слайдов, видеофильмов и сайтов Интернета, показывающих охраняемых и промысловых животных, способы рыболовства, охоты, акклиматизации и разведения домашних животных, животных сельскохозяйственных угодий, способы охраны редких животных, привлечения и охраны животных города.</w:t>
            </w:r>
          </w:p>
          <w:p w14:paraId="53E97FA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3FD3F64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насекомых-вредителей сельскохозяйственных культур.</w:t>
            </w:r>
          </w:p>
          <w:p w14:paraId="419BC0E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Наблюдения за птицами в городской среде.</w:t>
            </w:r>
          </w:p>
        </w:tc>
        <w:tc>
          <w:tcPr>
            <w:tcW w:w="2126" w:type="dxa"/>
          </w:tcPr>
          <w:p w14:paraId="0F4375B2" w14:textId="77777777" w:rsidR="00E431AE" w:rsidRPr="0040233B" w:rsidRDefault="00E431AE" w:rsidP="005744E3">
            <w:pPr>
              <w:spacing w:line="276" w:lineRule="auto"/>
              <w:ind w:firstLine="0"/>
              <w:jc w:val="center"/>
              <w:rPr>
                <w:rFonts w:eastAsia="Times New Roman"/>
                <w:i/>
                <w:sz w:val="24"/>
                <w:szCs w:val="24"/>
                <w:lang w:val="ru-RU" w:eastAsia="en-US"/>
              </w:rPr>
            </w:pPr>
          </w:p>
        </w:tc>
        <w:tc>
          <w:tcPr>
            <w:tcW w:w="2126" w:type="dxa"/>
          </w:tcPr>
          <w:p w14:paraId="2A06EE1B" w14:textId="77777777" w:rsidR="00E431AE" w:rsidRPr="0040233B" w:rsidRDefault="00E431AE" w:rsidP="005744E3">
            <w:pPr>
              <w:spacing w:line="276" w:lineRule="auto"/>
              <w:ind w:firstLine="0"/>
              <w:jc w:val="center"/>
              <w:rPr>
                <w:rFonts w:eastAsia="Times New Roman"/>
                <w:i/>
                <w:sz w:val="24"/>
                <w:szCs w:val="24"/>
                <w:lang w:val="ru-RU" w:eastAsia="en-US"/>
              </w:rPr>
            </w:pPr>
          </w:p>
        </w:tc>
      </w:tr>
      <w:tr w:rsidR="00E431AE" w:rsidRPr="0040233B" w14:paraId="5BF65ED3" w14:textId="77777777" w:rsidTr="00996D96">
        <w:trPr>
          <w:trHeight w:val="424"/>
        </w:trPr>
        <w:tc>
          <w:tcPr>
            <w:tcW w:w="993" w:type="dxa"/>
          </w:tcPr>
          <w:p w14:paraId="1CE4753A" w14:textId="77777777" w:rsidR="00E431AE" w:rsidRPr="0040233B" w:rsidRDefault="00E431AE" w:rsidP="005744E3">
            <w:pPr>
              <w:spacing w:line="276" w:lineRule="auto"/>
              <w:ind w:left="142" w:firstLine="0"/>
              <w:jc w:val="left"/>
              <w:rPr>
                <w:rFonts w:eastAsia="Times New Roman"/>
                <w:sz w:val="24"/>
                <w:szCs w:val="24"/>
                <w:lang w:val="ru-RU" w:eastAsia="en-US"/>
              </w:rPr>
            </w:pPr>
            <w:r w:rsidRPr="0040233B">
              <w:rPr>
                <w:rFonts w:eastAsia="Times New Roman"/>
                <w:sz w:val="24"/>
                <w:szCs w:val="24"/>
                <w:lang w:val="ru-RU" w:eastAsia="en-US"/>
              </w:rPr>
              <w:lastRenderedPageBreak/>
              <w:t>3.</w:t>
            </w:r>
          </w:p>
        </w:tc>
        <w:tc>
          <w:tcPr>
            <w:tcW w:w="4394" w:type="dxa"/>
          </w:tcPr>
          <w:p w14:paraId="0371F46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9 класс</w:t>
            </w:r>
          </w:p>
          <w:p w14:paraId="45B923E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158.5.1.</w:t>
            </w:r>
            <w:r w:rsidRPr="0040233B">
              <w:rPr>
                <w:rFonts w:eastAsia="OfficinaSansBoldITC"/>
                <w:sz w:val="24"/>
                <w:szCs w:val="24"/>
                <w:lang w:eastAsia="en-US"/>
              </w:rPr>
              <w:t> </w:t>
            </w:r>
            <w:r w:rsidRPr="0040233B">
              <w:rPr>
                <w:rFonts w:eastAsia="OfficinaSansBoldITC"/>
                <w:sz w:val="24"/>
                <w:szCs w:val="24"/>
                <w:lang w:val="ru-RU" w:eastAsia="en-US"/>
              </w:rPr>
              <w:t>Введение.</w:t>
            </w:r>
          </w:p>
          <w:p w14:paraId="6AA40A2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Система биологических наук, изучающих человека: цитология, гистология, эмбриология, генетика, </w:t>
            </w:r>
            <w:r w:rsidRPr="0040233B">
              <w:rPr>
                <w:rFonts w:eastAsia="OfficinaSansBoldITC"/>
                <w:sz w:val="24"/>
                <w:szCs w:val="24"/>
                <w:lang w:val="ru-RU" w:eastAsia="en-US"/>
              </w:rPr>
              <w:lastRenderedPageBreak/>
              <w:t xml:space="preserve">антропология, анатомия человека, физиология человека и другие медицинские науки. </w:t>
            </w:r>
          </w:p>
          <w:p w14:paraId="32261F7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Профессии, связанные с науками о человеке. Перспективы развития знаний об организме человеке и его связях с окружающей средой.</w:t>
            </w:r>
          </w:p>
          <w:p w14:paraId="7B929D0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Демонстрация таблиц, слайдов, видеофильмов и сайтов Интернета, показывающих разные биологические дисциплины, связанные с изучением человека, профессий, связанных с изучением организма человека и медициной. </w:t>
            </w:r>
          </w:p>
          <w:p w14:paraId="42A0071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158.5.2.</w:t>
            </w:r>
            <w:r w:rsidRPr="0040233B">
              <w:rPr>
                <w:rFonts w:eastAsia="OfficinaSansBoldITC"/>
                <w:sz w:val="24"/>
                <w:szCs w:val="24"/>
                <w:lang w:eastAsia="en-US"/>
              </w:rPr>
              <w:t> </w:t>
            </w:r>
            <w:r w:rsidRPr="0040233B">
              <w:rPr>
                <w:rFonts w:eastAsia="OfficinaSansBoldITC"/>
                <w:sz w:val="24"/>
                <w:szCs w:val="24"/>
                <w:lang w:val="ru-RU" w:eastAsia="en-US"/>
              </w:rPr>
              <w:t>Общий обзор клеток и тканей организма человека.</w:t>
            </w:r>
          </w:p>
          <w:p w14:paraId="103CD18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Обмен веществ как основа жизни человека. Белки, липиды, углеводы, нуклеиновые кислоты, низкомолекулярные соединения, включая витамины. Химическое строение, особенности и функции белков, липидов, углеводов, нуклеиновых кислот и низкомолекулярных соединений. АТФ – универсальная энергетическая валюта клетки. Общее понятие о катаболизме (на примере клеточного дыхания, начиная с подготовительного этапа) и анаболизме (на примере различных биосинтезов, происходящих в клетке). Сравнение клеточного дыхания и брожения. Регуляция белкового, углеводного, липидного обмена. Прямые и обратные связи в регуляции. Роль ферментов и гормонов в процессах обмена веществ. Нарушения биохимических процессов в клетке: авитаминозы, дефекты в работе определённых ферментов и другое.</w:t>
            </w:r>
          </w:p>
          <w:p w14:paraId="083DF4A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Цитология. Многообразие клеток и их дифференциация. Эмбриональные стволовые клетки, индуцированные плюрипотентные стволовые клетки, стволовые клетки взрослого человека. </w:t>
            </w:r>
          </w:p>
          <w:p w14:paraId="4BDFFD7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Клеточные контакты. Молекулярные основы ответа клеток на сигналы. </w:t>
            </w:r>
            <w:r w:rsidRPr="0040233B">
              <w:rPr>
                <w:rFonts w:eastAsia="OfficinaSansBoldITC"/>
                <w:sz w:val="24"/>
                <w:szCs w:val="24"/>
                <w:lang w:val="ru-RU" w:eastAsia="en-US"/>
              </w:rPr>
              <w:lastRenderedPageBreak/>
              <w:t xml:space="preserve">Понятие клеточной гибели. Лимит клеточных делений, общее представление о старении на клеточном и молекулярно-биологическом уровне. Общее понятие о раковой трансформации клеток. </w:t>
            </w:r>
          </w:p>
          <w:p w14:paraId="6B0AB02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14152C7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Просмотр электронно-микроскопических фотографий препаратов строения клетки и межклеточных контактов.</w:t>
            </w:r>
          </w:p>
          <w:p w14:paraId="0B58097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Типы тканей организма человека: эпителиальная, нервная, мышечная, соединительная ткани. Характеристика и классификации эпителиев. Нервная ткань: нейроны и нейроглия. Строение и физиология нейрона. Потенциал покоя и потенциал действия. Проведение нервного импульса. Классификация и механизмы работы синапсов. Нейромедиаторы и их рецепторы. Мышечная ткань: скелетная, сердечная и гладкая. Строение сократительного аппарата поперечно-полосатых мышц. Молекулярные механизмы сокращения и расслабления. Отличия гладкой мускулатуры от поперечно-полосатой. Физиология возбудимости и сократимости гладкой мышечной ткани. Соединительная ткань: свойства, различные типы клеток, характеристика межклеточного вещества. Классификация соединительных тканей: собственно соединительные ткани, ткани внутренней среды, хрящевая ткань, костная и другие. </w:t>
            </w:r>
          </w:p>
          <w:p w14:paraId="4B70804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35F5563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Микроскопирование препаратов основных типов тканей.</w:t>
            </w:r>
          </w:p>
          <w:p w14:paraId="1FFA627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158.5.3.</w:t>
            </w:r>
            <w:r w:rsidRPr="0040233B">
              <w:rPr>
                <w:rFonts w:eastAsia="OfficinaSansBoldITC"/>
                <w:sz w:val="24"/>
                <w:szCs w:val="24"/>
                <w:lang w:eastAsia="en-US"/>
              </w:rPr>
              <w:t> </w:t>
            </w:r>
            <w:r w:rsidRPr="0040233B">
              <w:rPr>
                <w:rFonts w:eastAsia="OfficinaSansBoldITC"/>
                <w:sz w:val="24"/>
                <w:szCs w:val="24"/>
                <w:lang w:val="ru-RU" w:eastAsia="en-US"/>
              </w:rPr>
              <w:t>Нервная система.</w:t>
            </w:r>
          </w:p>
          <w:p w14:paraId="639F3B5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Классификация нервной системы. Центральная и периферическая нервная система. Строение нерва, оболочки, классификация нервов. Строение спинного и головного мозга. Функции отделов спинного мозга. Проводящие пути спинного мозга. Анатомия головного </w:t>
            </w:r>
            <w:r w:rsidRPr="0040233B">
              <w:rPr>
                <w:rFonts w:eastAsia="OfficinaSansBoldITC"/>
                <w:sz w:val="24"/>
                <w:szCs w:val="24"/>
                <w:lang w:val="ru-RU" w:eastAsia="en-US"/>
              </w:rPr>
              <w:lastRenderedPageBreak/>
              <w:t xml:space="preserve">мозга: продолговатый мозг, ствол мозга, средний, промежуточный, передний мозг. Строение мозжечка и коры больших полушарий. </w:t>
            </w:r>
          </w:p>
          <w:p w14:paraId="6EB3DAC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Функции отделов головного мозга и их частей. Черепномозговые и спинномозговые нервы. Соматическая и вегетативная нервная система. Центры соматической и вегетативной систем в центральной нервной системе. Рефлекторная дуга. Рефлекторное кольцо. Нейронная сеть. Классификации рефлексов: моно- и полисинаптические, безусловные и условные и другие. Роль исследований И.П.</w:t>
            </w:r>
            <w:r w:rsidRPr="0040233B">
              <w:rPr>
                <w:rFonts w:eastAsia="OfficinaSansBoldITC"/>
                <w:sz w:val="24"/>
                <w:szCs w:val="24"/>
                <w:lang w:eastAsia="en-US"/>
              </w:rPr>
              <w:t> </w:t>
            </w:r>
            <w:r w:rsidRPr="0040233B">
              <w:rPr>
                <w:rFonts w:eastAsia="OfficinaSansBoldITC"/>
                <w:sz w:val="24"/>
                <w:szCs w:val="24"/>
                <w:lang w:val="ru-RU" w:eastAsia="en-US"/>
              </w:rPr>
              <w:t>Павлова. Функциональные системы П.К.</w:t>
            </w:r>
            <w:r w:rsidRPr="0040233B">
              <w:rPr>
                <w:rFonts w:eastAsia="OfficinaSansBoldITC"/>
                <w:sz w:val="24"/>
                <w:szCs w:val="24"/>
                <w:lang w:eastAsia="en-US"/>
              </w:rPr>
              <w:t> </w:t>
            </w:r>
            <w:r w:rsidRPr="0040233B">
              <w:rPr>
                <w:rFonts w:eastAsia="OfficinaSansBoldITC"/>
                <w:sz w:val="24"/>
                <w:szCs w:val="24"/>
                <w:lang w:val="ru-RU" w:eastAsia="en-US"/>
              </w:rPr>
              <w:t>Анохина. Использование принципа работы нейронных сетей в искусственном интеллекте.</w:t>
            </w:r>
          </w:p>
          <w:p w14:paraId="04DD1FA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Нарушения работы нервной системы. Нейродегенерации и современные методы их лечения. Инсульт. Лекарства, проходящие и не проходящие через гематоэнцефалический барьер. Методы исследования мозговой активности и строения структур нервной системы: электроэнцефалография, регистрация активности различных отделов мозга, магнитно-резонансная томография, компьютерная томография. Интерфейс мозг–компьютер. </w:t>
            </w:r>
          </w:p>
          <w:p w14:paraId="3212DF1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190473E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гистологических препаратов органов нервной системы.</w:t>
            </w:r>
          </w:p>
          <w:p w14:paraId="5ADE5D5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головного мозга на макетах.</w:t>
            </w:r>
          </w:p>
          <w:p w14:paraId="1FB0EF2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158.5.4.</w:t>
            </w:r>
            <w:r w:rsidRPr="0040233B">
              <w:rPr>
                <w:rFonts w:eastAsia="OfficinaSansBoldITC"/>
                <w:sz w:val="24"/>
                <w:szCs w:val="24"/>
                <w:lang w:eastAsia="en-US"/>
              </w:rPr>
              <w:t> </w:t>
            </w:r>
            <w:r w:rsidRPr="0040233B">
              <w:rPr>
                <w:rFonts w:eastAsia="OfficinaSansBoldITC"/>
                <w:sz w:val="24"/>
                <w:szCs w:val="24"/>
                <w:lang w:val="ru-RU" w:eastAsia="en-US"/>
              </w:rPr>
              <w:t>Сенсорные системы.</w:t>
            </w:r>
          </w:p>
          <w:p w14:paraId="61D3D61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Строение сенсорных систем: рецепторы, проводящая часть, отдел коры, осуществляющий обработку информации. Классификация рецепторов: экстерорецепторы, интерорецепторы, проприорецепторы, механические, температурные, химические, болевые и другие рецепторы. Соматосенсорная </w:t>
            </w:r>
            <w:r w:rsidRPr="0040233B">
              <w:rPr>
                <w:rFonts w:eastAsia="OfficinaSansBoldITC"/>
                <w:sz w:val="24"/>
                <w:szCs w:val="24"/>
                <w:lang w:val="ru-RU" w:eastAsia="en-US"/>
              </w:rPr>
              <w:lastRenderedPageBreak/>
              <w:t>система.</w:t>
            </w:r>
          </w:p>
          <w:p w14:paraId="16C8A37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Строение глаза. Зрительные рецепторы (палочки и колбочки). Физические и химические основы восприятия света. Чёрно-белое и цветовое зрение. Строение сетчатки. Проведение и обработка зрительного сигнала. Аккомодация. Бинокулярное зрение. Нарушения зрения и их причины. Заболевания глаза (конъюнктивит и другие) и их профилактика. Современные методы лечения нарушений зрения: лазерная коррекция, замена хрусталика, клеточная терапия, протезирование глаза и другие.</w:t>
            </w:r>
          </w:p>
          <w:p w14:paraId="2A34032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Строение наружного, среднего и внутреннего уха. Кортиев орган. Механизм восприятия и обработки звуковых волн. Связь центра слуха и центра речи. Нарушения слуха и их причины. Заболевания органов слуха (отит и другие заболевания) и их профилактика. Современные методы лечения нарушений слуха: слуховой аппарат, протезирование и другие. Анатомия и физиология вестибулярного аппарата. Отолитовый аппарат.</w:t>
            </w:r>
          </w:p>
          <w:p w14:paraId="2869600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Органы вкуса, обоняния, мышечного и кожного чувства: анатомия и физиология, их нарушения. </w:t>
            </w:r>
          </w:p>
          <w:p w14:paraId="6D95F89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разборных моделей глаза и уха.</w:t>
            </w:r>
          </w:p>
          <w:p w14:paraId="2D6E58A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7D4ACC8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органа зрения (на муляже и влажном препарате).</w:t>
            </w:r>
          </w:p>
          <w:p w14:paraId="3996935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органа слуха (на муляже).</w:t>
            </w:r>
          </w:p>
          <w:p w14:paraId="60A05C1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гистологических препаратов органов чувств.</w:t>
            </w:r>
          </w:p>
          <w:p w14:paraId="02F970C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158.5.5.</w:t>
            </w:r>
            <w:r w:rsidRPr="0040233B">
              <w:rPr>
                <w:rFonts w:eastAsia="OfficinaSansBoldITC"/>
                <w:sz w:val="24"/>
                <w:szCs w:val="24"/>
                <w:lang w:eastAsia="en-US"/>
              </w:rPr>
              <w:t> </w:t>
            </w:r>
            <w:r w:rsidRPr="0040233B">
              <w:rPr>
                <w:rFonts w:eastAsia="OfficinaSansBoldITC"/>
                <w:sz w:val="24"/>
                <w:szCs w:val="24"/>
                <w:lang w:val="ru-RU" w:eastAsia="en-US"/>
              </w:rPr>
              <w:t>Эндокринная система.</w:t>
            </w:r>
          </w:p>
          <w:p w14:paraId="3668C31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Определение и основные характеристики гормонов. Классификация гормонов по химическому строению. Классификация рецепторов гормонов. Молекулярные механизмы действия гормонов на клетки-мишени.</w:t>
            </w:r>
          </w:p>
          <w:p w14:paraId="6C10E45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Эндокринная функция гипоталамуса. Железы внутренней секреции (гипофиз, эпифиз, щитовидная железа, паращитовидные железы, надпочечники), выделяемые ими гормоны и их функции. Железы смешанной секреции (поджелудочная железа, половые железы), выделяемые ими гормоны и их функции. Гипоталамо-гипофизарные контуры регуляции деятельности некоторых желёз внутренней секреции. Нарушения, связанные с гипо- и гиперфункциями гормонов. Виды сахарного диабета и их осложнения. Клеточная терапия в лечении эндокринных заболеваний. Микседема.</w:t>
            </w:r>
          </w:p>
          <w:p w14:paraId="5F146A5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Прочие органы и ткани, выделяющие гормоны: почки, сердце, желудочно-кишечный тракт, жировая ткань и другие.</w:t>
            </w:r>
          </w:p>
          <w:p w14:paraId="2D40875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1F93DDA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гистологических препаратов эндокринных органов.</w:t>
            </w:r>
          </w:p>
          <w:p w14:paraId="06AA53F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158.5.6.</w:t>
            </w:r>
            <w:r w:rsidRPr="0040233B">
              <w:rPr>
                <w:rFonts w:eastAsia="OfficinaSansBoldITC"/>
                <w:sz w:val="24"/>
                <w:szCs w:val="24"/>
                <w:lang w:eastAsia="en-US"/>
              </w:rPr>
              <w:t> </w:t>
            </w:r>
            <w:r w:rsidRPr="0040233B">
              <w:rPr>
                <w:rFonts w:eastAsia="OfficinaSansBoldITC"/>
                <w:sz w:val="24"/>
                <w:szCs w:val="24"/>
                <w:lang w:val="ru-RU" w:eastAsia="en-US"/>
              </w:rPr>
              <w:t>Поведение.</w:t>
            </w:r>
          </w:p>
          <w:p w14:paraId="4F63E27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Рефлекторная теория поведения. Наследственные и ненаследственные формы поведения. Простейшие условные рефлексы. Инструментальное и другие формы обучения. Цель. Мотив. Рефлекс. Потребность. Рефлекс цели по Павлову. Динамический стереотип. Импринтинг. Фиксированные комплексы движений. Сигнальные системы. Речь. Мышление. Память и её виды. Когнитивные функции нервной системы. Роль разных отделов головного мозга в регуляции движений, сна и бодрствования и других сложных процессов. Механизмы возникновения эмоций. Нейрогуморальная регуляция полового поведения. Нарушения поведения, их связь с работой нервной и эндокринной систем, современные методы лечения.</w:t>
            </w:r>
          </w:p>
          <w:p w14:paraId="45F4418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158.5.7.</w:t>
            </w:r>
            <w:r w:rsidRPr="0040233B">
              <w:rPr>
                <w:rFonts w:eastAsia="OfficinaSansBoldITC"/>
                <w:sz w:val="24"/>
                <w:szCs w:val="24"/>
                <w:lang w:eastAsia="en-US"/>
              </w:rPr>
              <w:t> </w:t>
            </w:r>
            <w:r w:rsidRPr="0040233B">
              <w:rPr>
                <w:rFonts w:eastAsia="OfficinaSansBoldITC"/>
                <w:sz w:val="24"/>
                <w:szCs w:val="24"/>
                <w:lang w:val="ru-RU" w:eastAsia="en-US"/>
              </w:rPr>
              <w:t>Опорно-двигательный аппарат.</w:t>
            </w:r>
          </w:p>
          <w:p w14:paraId="4683B94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Кости. Анатомия кости: надкостница, внутреннее вещество кости. Остеон. Классификация костей. Рост костей. </w:t>
            </w:r>
            <w:r w:rsidRPr="0040233B">
              <w:rPr>
                <w:rFonts w:eastAsia="OfficinaSansBoldITC"/>
                <w:sz w:val="24"/>
                <w:szCs w:val="24"/>
                <w:lang w:val="ru-RU" w:eastAsia="en-US"/>
              </w:rPr>
              <w:lastRenderedPageBreak/>
              <w:t>Соединения костей: подвижные, полуподвижные, неподвижные. Строение сустава и суставной сумки.</w:t>
            </w:r>
          </w:p>
          <w:p w14:paraId="4666D63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Осевой скелет: череп, позвоночник, рёбра, грудина. Кости лицевого и мозгового отделов черепа. Отделы позвоночника, особенности строения позвонков в разных отделах, межпозвоночные соединения. Строение грудной клетки.</w:t>
            </w:r>
          </w:p>
          <w:p w14:paraId="7233FEF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Скелеты поясов конечностей и свободных конечностей: анатомические особенности входящих в их состав костей.</w:t>
            </w:r>
          </w:p>
          <w:p w14:paraId="4FCA7DB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Нарушения строения скелетной системы. Возрастные изменения, остеопороз. Травмы. Заболевания опорно-двигательного аппарата, связанные с прямохождением. Современные инвазивные и неинвазивные методы лечения: протезирование суставов и межпозвоночных дисков, исправление кривизны позвоночника и другие.</w:t>
            </w:r>
          </w:p>
          <w:p w14:paraId="2646944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скелета человека, черепа, конечностей, позвонков, распилов костей.</w:t>
            </w:r>
          </w:p>
          <w:p w14:paraId="7CB4233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25B8D02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строения скелета человека на макетах.</w:t>
            </w:r>
          </w:p>
          <w:p w14:paraId="3E1523E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Мышцы. Работа мышц по перемещению костных рычагов. Мышцы, прикрепляющиеся двумя концами или одним концом к костям. Мимические мышцы как пример мышц, не прикрепляющихся к костям. </w:t>
            </w:r>
          </w:p>
          <w:p w14:paraId="4C10462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Мышца как орган локомоции. Оболочки мышцы. Сухожилия и связки. Двигательные единицы. Мышцы-синергисты и антагонисты. Нервная регуляция работы мышц. Роль спинного мозга, мозжечка и коры больших полушарий.</w:t>
            </w:r>
          </w:p>
          <w:p w14:paraId="276097E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Основные мышцы тела человека. Наиболее распространённые травмы мышечной системы и методы их профилактики. Атрофия мышц, причины и лечение. </w:t>
            </w:r>
          </w:p>
          <w:p w14:paraId="3FAFEF7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Лабораторные и практические работы.</w:t>
            </w:r>
          </w:p>
          <w:p w14:paraId="5B82F98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Оказание первой помощи при повреждении скелета и мышц.</w:t>
            </w:r>
          </w:p>
          <w:p w14:paraId="4AAAB01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158.5.8.</w:t>
            </w:r>
            <w:r w:rsidRPr="0040233B">
              <w:rPr>
                <w:rFonts w:eastAsia="OfficinaSansBoldITC"/>
                <w:sz w:val="24"/>
                <w:szCs w:val="24"/>
                <w:lang w:eastAsia="en-US"/>
              </w:rPr>
              <w:t> </w:t>
            </w:r>
            <w:r w:rsidRPr="0040233B">
              <w:rPr>
                <w:rFonts w:eastAsia="OfficinaSansBoldITC"/>
                <w:sz w:val="24"/>
                <w:szCs w:val="24"/>
                <w:lang w:val="ru-RU" w:eastAsia="en-US"/>
              </w:rPr>
              <w:t>Кровеносная и лимфатическая системы.</w:t>
            </w:r>
          </w:p>
          <w:p w14:paraId="11314CB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Особенности строения и функционирования сердечной мышцы. Анатомия сердца: эндокард, миокард, эпикард, перикард, желудочки, предсердия, клапаны сердца. Механическая работа сердца как насоса. Сердечный цикл. Артериальное давление, пульс. Автоматия. Проводящая система сердца. Электрическая работа сердца. Электрокардиограмма. Нервная и гуморальная регуляция работы сердца. Нарушения работы сердца. Гипертоническая болезнь, сердечная недостаточность, атеросклероз коронарных сосудов, инфаркт миокарда и так далее. Шунтирование, ангиопластика, клеточная терапия и другие современные методы лечения сердечных болезней. Трансплантация сердца.</w:t>
            </w:r>
          </w:p>
          <w:p w14:paraId="2B59392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18F2BF9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Просмотр гистологических препаратов сердечной мышцы.</w:t>
            </w:r>
          </w:p>
          <w:p w14:paraId="33AC308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Электрокардиография.</w:t>
            </w:r>
          </w:p>
          <w:p w14:paraId="6FCED23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Измерение артериального давления и пульса.</w:t>
            </w:r>
          </w:p>
          <w:p w14:paraId="6C631E4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Кровеносная система и лимфатическая система.</w:t>
            </w:r>
          </w:p>
          <w:p w14:paraId="318E9BA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Круги кровообращения: большой и малый, основные сосуды. Классификация сосудов: артерии, артериолы, вены, венулы, капилляры. Резистивные, обменные и ёмкостные сосуды. Строение стенок сосудов. Нервная и гуморальная регуляция работы сосудов. Системная регуляция артериального давления и других параметров крови (барорефлекс, хеморефлекс и так далее). Нарушения работы сосудов. Артериальные и венозные кровотечения и первая помощь при них.</w:t>
            </w:r>
          </w:p>
          <w:p w14:paraId="46F5751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 xml:space="preserve">Анатомия лимфатической системы: лимфатические сосуды и лимфатические узлы. Причины движения крови и лимфы по сосудам. </w:t>
            </w:r>
          </w:p>
          <w:p w14:paraId="5199A1A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0DDBB3F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гистологических препаратов стенок сосудов.</w:t>
            </w:r>
          </w:p>
          <w:p w14:paraId="409440A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Первая помощь при кровотечениях.</w:t>
            </w:r>
          </w:p>
          <w:p w14:paraId="128147C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Внутренняя среда организма.</w:t>
            </w:r>
          </w:p>
          <w:p w14:paraId="04AB292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Кровь, тканевая жидкость, лимфа. Механизмы поддержания внутренней среды организма (гомеостаз). Связь водно-солевого обмена организма с формированием и оттоком тканевой жидкости. </w:t>
            </w:r>
          </w:p>
          <w:p w14:paraId="3555CBA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Химический состав плазмы крови. Форменные элементы: эритроциты, лейкоциты, тромбоциты. Лейкоцитарная формула. Функции различных форменных элементов. Кроветворение и органы кроветворения. Места гибели различных форменных элементов крови. Группы крови по системе </w:t>
            </w:r>
            <w:r w:rsidRPr="0040233B">
              <w:rPr>
                <w:rFonts w:eastAsia="OfficinaSansBoldITC"/>
                <w:sz w:val="24"/>
                <w:szCs w:val="24"/>
                <w:lang w:eastAsia="en-US"/>
              </w:rPr>
              <w:t>AB</w:t>
            </w:r>
            <w:r w:rsidRPr="0040233B">
              <w:rPr>
                <w:rFonts w:eastAsia="OfficinaSansBoldITC"/>
                <w:sz w:val="24"/>
                <w:szCs w:val="24"/>
                <w:lang w:val="ru-RU" w:eastAsia="en-US"/>
              </w:rPr>
              <w:t xml:space="preserve">0, резус-фактор и другие системы определения групп крови. Переливание плазмы, эритроцитарной и тромбоцитарной массы. Буферная функция плазмы крови. Транспорт газов по крови. Различные формы гемоглобина. Регуляция сродства гемоглобина к кислороду. Свёртывание крови, фибринолитическая и противосвёртывающая системы. Нарушения, связанные с кроветворением и функционированием форменных элементов. </w:t>
            </w:r>
          </w:p>
          <w:p w14:paraId="3772986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424CFC2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гистологических препаратов крови и органов кроветворения.</w:t>
            </w:r>
          </w:p>
          <w:p w14:paraId="1E73785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158.5.9.</w:t>
            </w:r>
            <w:r w:rsidRPr="0040233B">
              <w:rPr>
                <w:rFonts w:eastAsia="OfficinaSansBoldITC"/>
                <w:sz w:val="24"/>
                <w:szCs w:val="24"/>
                <w:lang w:eastAsia="en-US"/>
              </w:rPr>
              <w:t> </w:t>
            </w:r>
            <w:r w:rsidRPr="0040233B">
              <w:rPr>
                <w:rFonts w:eastAsia="OfficinaSansBoldITC"/>
                <w:sz w:val="24"/>
                <w:szCs w:val="24"/>
                <w:lang w:val="ru-RU" w:eastAsia="en-US"/>
              </w:rPr>
              <w:t>Дыхательная система.</w:t>
            </w:r>
          </w:p>
          <w:p w14:paraId="4EDC25E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Анатомия дыхательной системы: верхние дыхательные пути, нижние дыхательные пути, лёгкие. Носовые полости. Носоглотка. Ротоглотка. Гортань. Классификация хрящей гортани. Надгортанник и голосовые связки. </w:t>
            </w:r>
            <w:r w:rsidRPr="0040233B">
              <w:rPr>
                <w:rFonts w:eastAsia="OfficinaSansBoldITC"/>
                <w:sz w:val="24"/>
                <w:szCs w:val="24"/>
                <w:lang w:val="ru-RU" w:eastAsia="en-US"/>
              </w:rPr>
              <w:lastRenderedPageBreak/>
              <w:t xml:space="preserve">Трахея. Бронхи. Лёгкие. Лёгочные пузырьки (альвеолы). Физиология процесса дыхания, роль плевральной жидкости, диафрагмы, межрёберных и других мышц. Сурфактант. Эластическая тяга лёгких. Дыхательные движения. Жизненная ёмкость лёгких. Лёгочные объёмы. Нервная и гуморальная регуляция дыхания. </w:t>
            </w:r>
          </w:p>
          <w:p w14:paraId="6EA5E9C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Гигиена дыхания. Тренировка дыхательных мышц. Предупреждение повреждения голосового аппарата. Инфекционные болезни, передающиеся через</w:t>
            </w:r>
            <w:r w:rsidRPr="0040233B">
              <w:rPr>
                <w:rFonts w:eastAsia="OfficinaSansBoldITC"/>
                <w:sz w:val="24"/>
                <w:szCs w:val="24"/>
                <w:lang w:eastAsia="en-US"/>
              </w:rPr>
              <w:t> </w:t>
            </w:r>
            <w:r w:rsidRPr="0040233B">
              <w:rPr>
                <w:rFonts w:eastAsia="OfficinaSansBoldITC"/>
                <w:sz w:val="24"/>
                <w:szCs w:val="24"/>
                <w:lang w:val="ru-RU" w:eastAsia="en-US"/>
              </w:rPr>
              <w:t>воздух, и прочие заболевания органов дыхания. Влияние табакокурения на</w:t>
            </w:r>
            <w:r w:rsidRPr="0040233B">
              <w:rPr>
                <w:rFonts w:eastAsia="OfficinaSansBoldITC"/>
                <w:sz w:val="24"/>
                <w:szCs w:val="24"/>
                <w:lang w:eastAsia="en-US"/>
              </w:rPr>
              <w:t> </w:t>
            </w:r>
            <w:r w:rsidRPr="0040233B">
              <w:rPr>
                <w:rFonts w:eastAsia="OfficinaSansBoldITC"/>
                <w:sz w:val="24"/>
                <w:szCs w:val="24"/>
                <w:lang w:val="ru-RU" w:eastAsia="en-US"/>
              </w:rPr>
              <w:t>органы дыхательной системы. Астма, обструктивные заболевания дыхательной системы.</w:t>
            </w:r>
          </w:p>
          <w:p w14:paraId="6E06443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модели гортани, модели, проясняющей механизм вдоха и выдоха.</w:t>
            </w:r>
          </w:p>
          <w:p w14:paraId="0174ED5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7DC2155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Измерение обхвата грудной клетки в состоянии вдоха и выдоха.</w:t>
            </w:r>
          </w:p>
          <w:p w14:paraId="19B8C82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Определение частоты дыхания. </w:t>
            </w:r>
          </w:p>
          <w:p w14:paraId="60E34B9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Влияние различных факторов на частоту дыхания.</w:t>
            </w:r>
          </w:p>
          <w:p w14:paraId="0AD8E93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Спирография.</w:t>
            </w:r>
          </w:p>
          <w:p w14:paraId="3E78477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гистологических препаратов органов дыхания.</w:t>
            </w:r>
          </w:p>
          <w:p w14:paraId="275966B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158.5.10.</w:t>
            </w:r>
            <w:r w:rsidRPr="0040233B">
              <w:rPr>
                <w:rFonts w:eastAsia="OfficinaSansBoldITC"/>
                <w:sz w:val="24"/>
                <w:szCs w:val="24"/>
                <w:lang w:eastAsia="en-US"/>
              </w:rPr>
              <w:t> </w:t>
            </w:r>
            <w:r w:rsidRPr="0040233B">
              <w:rPr>
                <w:rFonts w:eastAsia="OfficinaSansBoldITC"/>
                <w:sz w:val="24"/>
                <w:szCs w:val="24"/>
                <w:lang w:val="ru-RU" w:eastAsia="en-US"/>
              </w:rPr>
              <w:t>Пищеварительная система.</w:t>
            </w:r>
          </w:p>
          <w:p w14:paraId="2BC6117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Анатомия пищеварительной системы: ротовая полость, пищевод, желудок, поджелудочная железа, печень, отделы тонкой кишки, отделы толстой кишки. Строение зуба, зубная система человека. Физиология пищеварительной системы: расщепление белков, липидов, углеводов, нуклеиновых кислот под действием ферментов, секретируемых разными отделами пищеварительной системы. Химический состав слюны, желудочного сока, поджелудочного сока, желчи, сока тонкой кишки. Полостное и пристеночное пищеварение в тонком кишечнике. Функции поджелудочной железы и </w:t>
            </w:r>
            <w:r w:rsidRPr="0040233B">
              <w:rPr>
                <w:rFonts w:eastAsia="OfficinaSansBoldITC"/>
                <w:sz w:val="24"/>
                <w:szCs w:val="24"/>
                <w:lang w:val="ru-RU" w:eastAsia="en-US"/>
              </w:rPr>
              <w:lastRenderedPageBreak/>
              <w:t xml:space="preserve">печени. Функции толстой кишки. Роль кишечной микрофлоры для человека. </w:t>
            </w:r>
          </w:p>
          <w:p w14:paraId="689992D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Нервная и гуморальная регуляция процессов пищеварения, углеводного, липидного, белкового обмена. </w:t>
            </w:r>
          </w:p>
          <w:p w14:paraId="66A254C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Гигиена питания. Неинфекционные и аутоиммунные заболевания системы пищеварения. Предупреждение инфекций и прочих желудочно-кишечных заболеваний (гастрит, язвенная болезнь, аппендицит, цирроз, панкреатит и другие), пищевых отравлений. Хеликобактер как фактор развития гастрита и язвы. Влияние курения и алкоголя на пищеварение. Расстройства пищевого поведения.</w:t>
            </w:r>
          </w:p>
          <w:p w14:paraId="7C9B7C5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торса человека, таблиц.</w:t>
            </w:r>
          </w:p>
          <w:p w14:paraId="73FDB67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674F1C7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Исследование действия ферментов слюны на крахмал.</w:t>
            </w:r>
          </w:p>
          <w:p w14:paraId="61033A6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гистологических препаратов органов пищеварительной системы.</w:t>
            </w:r>
          </w:p>
          <w:p w14:paraId="53E5287C"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158.5.11.</w:t>
            </w:r>
            <w:r w:rsidRPr="0040233B">
              <w:rPr>
                <w:rFonts w:eastAsia="OfficinaSansBoldITC"/>
                <w:sz w:val="24"/>
                <w:szCs w:val="24"/>
                <w:lang w:eastAsia="en-US"/>
              </w:rPr>
              <w:t> </w:t>
            </w:r>
            <w:r w:rsidRPr="0040233B">
              <w:rPr>
                <w:rFonts w:eastAsia="OfficinaSansBoldITC"/>
                <w:sz w:val="24"/>
                <w:szCs w:val="24"/>
                <w:lang w:val="ru-RU" w:eastAsia="en-US"/>
              </w:rPr>
              <w:t>Выделительная система.</w:t>
            </w:r>
          </w:p>
          <w:p w14:paraId="194F026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Строение выделительной системы: почки, мочеточники, мочевой пузырь, мочеиспускательный канал. Функционирование почки. Нефрон как структурно-функциональная единица почки. Физиологические процессы формирования вторичной мочи: фильтрация, реабсорбция, секреция. Роль почки в регуляции артериального давления. Нервная и гуморальная регуляция работы органов выделительной системы. Заболевания органов мочевыделительной системы (цистит, пиелонефрит, мочекаменная болезнь и другие), их предупреждение. Искусственная почка. Диализ. Трансплантация почки. </w:t>
            </w:r>
          </w:p>
          <w:p w14:paraId="071CE03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таблиц, модели «Строение почки млекопитающего», муляжа почек человека, влажного препарата.</w:t>
            </w:r>
          </w:p>
          <w:p w14:paraId="79D2AF4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229AA54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lastRenderedPageBreak/>
              <w:t>Изучение гистологических препаратов разных участков почки, мочеточника, мочевого пузыря.</w:t>
            </w:r>
          </w:p>
          <w:p w14:paraId="21C2C20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158.5.14.</w:t>
            </w:r>
            <w:r w:rsidRPr="0040233B">
              <w:rPr>
                <w:rFonts w:eastAsia="OfficinaSansBoldITC"/>
                <w:sz w:val="24"/>
                <w:szCs w:val="24"/>
                <w:lang w:eastAsia="en-US"/>
              </w:rPr>
              <w:t> </w:t>
            </w:r>
            <w:r w:rsidRPr="0040233B">
              <w:rPr>
                <w:rFonts w:eastAsia="OfficinaSansBoldITC"/>
                <w:sz w:val="24"/>
                <w:szCs w:val="24"/>
                <w:lang w:val="ru-RU" w:eastAsia="en-US"/>
              </w:rPr>
              <w:t>Половая система.</w:t>
            </w:r>
          </w:p>
          <w:p w14:paraId="4799387D"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Стадии гаметогенеза. Отличия оогенеза и сперматогенеза друг от друга. Оплодотворение.</w:t>
            </w:r>
          </w:p>
          <w:p w14:paraId="5C18FFF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Женская половая система: яичники, маточные трубы, матка, влагалище, внешние половые органы. Менструальный цикл. </w:t>
            </w:r>
          </w:p>
          <w:p w14:paraId="4621219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Мужская половая система: семенники и прочие внутренние половые органы, внешние половые органы.</w:t>
            </w:r>
          </w:p>
          <w:p w14:paraId="00127CC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Нервная и гуморальная регуляция работы органов половой системы. </w:t>
            </w:r>
          </w:p>
          <w:p w14:paraId="604A308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Планирование беременности, методы контрацепции, предимплантационный скрининг, экстракорпоральное оплодотворение. Беременность, лактация. Заболевания, передающиеся половым путём.</w:t>
            </w:r>
          </w:p>
          <w:p w14:paraId="19351233"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2407FD8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гистологических препаратов органов половой системы.</w:t>
            </w:r>
          </w:p>
          <w:p w14:paraId="6195029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158.5.13.</w:t>
            </w:r>
            <w:r w:rsidRPr="0040233B">
              <w:rPr>
                <w:rFonts w:eastAsia="OfficinaSansBoldITC"/>
                <w:sz w:val="24"/>
                <w:szCs w:val="24"/>
                <w:lang w:eastAsia="en-US"/>
              </w:rPr>
              <w:t> </w:t>
            </w:r>
            <w:r w:rsidRPr="0040233B">
              <w:rPr>
                <w:rFonts w:eastAsia="OfficinaSansBoldITC"/>
                <w:sz w:val="24"/>
                <w:szCs w:val="24"/>
                <w:lang w:val="ru-RU" w:eastAsia="en-US"/>
              </w:rPr>
              <w:t>Кожа и её производные.</w:t>
            </w:r>
          </w:p>
          <w:p w14:paraId="2C908A8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Эпидермис – многослойный ороговевающий эпителий. Слои эпидермиса. Слои дермы. Подкожная жировая клетчатка. Производные кожи: ногти, волосы. Кожные железы: потовые, сальные и молочные. Функции кожи. Роль нервной и гуморальной регуляции в осуществлении терморегуляторной и других функций кожи.</w:t>
            </w:r>
          </w:p>
          <w:p w14:paraId="401F680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Заболевания кожи и их предупреждение. Перегревание: солнечный и тепловой удары. Ожоги. Обморожения. Профилактика и первая помощь при тепловом и солнечном ударах, ожогах и обморожениях.</w:t>
            </w:r>
          </w:p>
          <w:p w14:paraId="0FE6F8F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модели строения кожи, таблиц, слайдов.</w:t>
            </w:r>
          </w:p>
          <w:p w14:paraId="2AE8D69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417D630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Исследование с помощью лупы </w:t>
            </w:r>
            <w:r w:rsidRPr="0040233B">
              <w:rPr>
                <w:rFonts w:eastAsia="OfficinaSansBoldITC"/>
                <w:sz w:val="24"/>
                <w:szCs w:val="24"/>
                <w:lang w:val="ru-RU" w:eastAsia="en-US"/>
              </w:rPr>
              <w:lastRenderedPageBreak/>
              <w:t>тыльной и ладонной стороны кисти.</w:t>
            </w:r>
          </w:p>
          <w:p w14:paraId="024CED45"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гистологических препаратов эпидермиса и дермы.</w:t>
            </w:r>
          </w:p>
          <w:p w14:paraId="5C372ED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158.5.14.</w:t>
            </w:r>
            <w:r w:rsidRPr="0040233B">
              <w:rPr>
                <w:rFonts w:eastAsia="OfficinaSansBoldITC"/>
                <w:sz w:val="24"/>
                <w:szCs w:val="24"/>
                <w:lang w:eastAsia="en-US"/>
              </w:rPr>
              <w:t> </w:t>
            </w:r>
            <w:r w:rsidRPr="0040233B">
              <w:rPr>
                <w:rFonts w:eastAsia="OfficinaSansBoldITC"/>
                <w:sz w:val="24"/>
                <w:szCs w:val="24"/>
                <w:lang w:val="ru-RU" w:eastAsia="en-US"/>
              </w:rPr>
              <w:t>Адаптации организма человека.</w:t>
            </w:r>
          </w:p>
          <w:p w14:paraId="4C0D69A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Терморегуляция: роль кожи и сосудов. Гипоталамус как центр нейрогуморальной регуляции теплообмена. Поведенческие адаптации. </w:t>
            </w:r>
          </w:p>
          <w:p w14:paraId="399AA08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Адаптации человека, его органов и тканей к низким концентрациям кислорода и гипоксии. Регуляция потребления кислорода тканями, эритропоэз. Перестройка метаболизма клеток в условии гипоксии.</w:t>
            </w:r>
          </w:p>
          <w:p w14:paraId="7C0C4C3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Адаптации к недостатку различных питательных веществ. Энергетическая функция гликогена в печени и липидов в жировой ткани. Порядок использования запасов питательных веществ в организме. Перестройка метаболизма клеток в условиях голодания. </w:t>
            </w:r>
          </w:p>
          <w:p w14:paraId="7ED5455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Циркадные ритмы. Влияние продолжительности светового дня на нейрогуморальную регуляцию процессов жизнедеятельности человека. </w:t>
            </w:r>
          </w:p>
          <w:p w14:paraId="56D195E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Тренировки. Роль физической активности в сохранении здоровья человека. Профилактика заболеваний сердечно-сосудистой и дыхательной систем и опорно-двигательного аппарата.</w:t>
            </w:r>
          </w:p>
          <w:p w14:paraId="416FEE5F"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Адаптации к невесомости. Перестройки метаболизма в условиях низкой гравитации, профилактика негативных последствий.</w:t>
            </w:r>
          </w:p>
          <w:p w14:paraId="7E18823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пособий и обучающих видеороликов.</w:t>
            </w:r>
          </w:p>
          <w:p w14:paraId="0D491BD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158.5.15.</w:t>
            </w:r>
            <w:r w:rsidRPr="0040233B">
              <w:rPr>
                <w:rFonts w:eastAsia="OfficinaSansBoldITC"/>
                <w:sz w:val="24"/>
                <w:szCs w:val="24"/>
                <w:lang w:eastAsia="en-US"/>
              </w:rPr>
              <w:t> </w:t>
            </w:r>
            <w:r w:rsidRPr="0040233B">
              <w:rPr>
                <w:rFonts w:eastAsia="OfficinaSansBoldITC"/>
                <w:sz w:val="24"/>
                <w:szCs w:val="24"/>
                <w:lang w:val="ru-RU" w:eastAsia="en-US"/>
              </w:rPr>
              <w:t>Генетика человека.</w:t>
            </w:r>
          </w:p>
          <w:p w14:paraId="48BD5A60"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Определение гена и аллеля, генотипа и фенотипа. Понятие гомо- и гетерозиготы. Законы Менделя. Взаимодействие аллелей. Моногенные и полигенные признаки. Хромосомная теория наследственности Моргана. Кроссинговер и сцепленное наследование. Механизмы </w:t>
            </w:r>
            <w:r w:rsidRPr="0040233B">
              <w:rPr>
                <w:rFonts w:eastAsia="OfficinaSansBoldITC"/>
                <w:sz w:val="24"/>
                <w:szCs w:val="24"/>
                <w:lang w:val="ru-RU" w:eastAsia="en-US"/>
              </w:rPr>
              <w:lastRenderedPageBreak/>
              <w:t>определения пола. Половые хромосомы и аутосомы человека. Наследование, сцепленное с полом.</w:t>
            </w:r>
          </w:p>
          <w:p w14:paraId="2340DDD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Изменчивость: наследственная и ненаследственная. Примеры ненаследственных изменений (модификаций). Классификация наследственной изменчивости на мутационную и рекомбинационную. Генные, хромосомные и геномные заболевания. Примеры генных, хромосомных и геномных заболеваний человека.</w:t>
            </w:r>
          </w:p>
          <w:p w14:paraId="0A8BF14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Популяционная генетика. Понятие генофонда. Распределение частот аллелей в популяции. Закон Харди-Вайнберга.</w:t>
            </w:r>
          </w:p>
          <w:p w14:paraId="35B3042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Решение генетических задач.</w:t>
            </w:r>
          </w:p>
          <w:p w14:paraId="2FB35F8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Медицинская генетика. Построение родословных при анализе определённых признаков. Роль генетических анализов при планировании и контроле беременности.</w:t>
            </w:r>
          </w:p>
          <w:p w14:paraId="0F658914"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Секвенирование генома как инструмент, позволяющий прогнозировать фенотип человека и других живых организмов, а также вирусов. Биоинформатические инструменты анализа геномов. Методы направленного изменения геномов организмов. Генетическая инженерия. Геномное редактирование. Этические аспекты внесения изменений в геномы различных организмов, в том числе человека.</w:t>
            </w:r>
          </w:p>
          <w:p w14:paraId="45488A79"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таблиц, плакатов, кинофрагментов, роликов из Интернета.</w:t>
            </w:r>
          </w:p>
          <w:p w14:paraId="0AF5255E"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158.5.16. Антропогенез</w:t>
            </w:r>
          </w:p>
          <w:p w14:paraId="79A73FB7"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Приматы: отличительные черты, состав и эволюция отряда. </w:t>
            </w:r>
          </w:p>
          <w:p w14:paraId="20445501"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Уникальные признаки гоминид. Прямохождение: теории возникновения, анатомо-морфологический комплекс признаков. Прямохождение в других группах приматов. Рука, приспособленная к изготовлению и применению орудий </w:t>
            </w:r>
            <w:r w:rsidRPr="0040233B">
              <w:rPr>
                <w:rFonts w:eastAsia="OfficinaSansBoldITC"/>
                <w:sz w:val="24"/>
                <w:szCs w:val="24"/>
                <w:lang w:val="ru-RU" w:eastAsia="en-US"/>
              </w:rPr>
              <w:lastRenderedPageBreak/>
              <w:t xml:space="preserve">труда. Высокоразвитый мозг: тенденции в эволюции, уникальные черты, морфологические особенности. Сходство и различия человека и человекообразных обезьян: анатомия, эмбриология, биохимия, поведение. Шимпанзе как ближайший живой родственник человека. Эволюция человекообразных обезьян. </w:t>
            </w:r>
          </w:p>
          <w:p w14:paraId="787DD536"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муляжей, таблиц, слайдов, видеофильмов и сайтов Интернета, показывающих строение предков современного человека, обезьян-антропоидов, представителей человеческих рас.</w:t>
            </w:r>
          </w:p>
          <w:p w14:paraId="0E696E4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Лабораторные и практические работы</w:t>
            </w:r>
          </w:p>
          <w:p w14:paraId="7DB7945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Изучение древнейшей истории и эволюции человека на примере коллекций и реконструкций (экскурсия в палеонтологический музей).</w:t>
            </w:r>
          </w:p>
          <w:p w14:paraId="06C2E0EB"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158.5.17.</w:t>
            </w:r>
            <w:r w:rsidRPr="0040233B">
              <w:rPr>
                <w:rFonts w:eastAsia="OfficinaSansBoldITC"/>
                <w:sz w:val="24"/>
                <w:szCs w:val="24"/>
                <w:lang w:eastAsia="en-US"/>
              </w:rPr>
              <w:t> </w:t>
            </w:r>
            <w:r w:rsidRPr="0040233B">
              <w:rPr>
                <w:rFonts w:eastAsia="OfficinaSansBoldITC"/>
                <w:sz w:val="24"/>
                <w:szCs w:val="24"/>
                <w:lang w:val="ru-RU" w:eastAsia="en-US"/>
              </w:rPr>
              <w:t>Человек и окружающая среда.</w:t>
            </w:r>
          </w:p>
          <w:p w14:paraId="7D3B4F0A"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Экологические факторы и их действие на организм человека. Зависимость здоровья человека от состояния окружающей среды. Микроклимат жилых помещений. Труд человека. Физиология труда. Работоспособность и утомление.</w:t>
            </w:r>
          </w:p>
          <w:p w14:paraId="67543142"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Культура отношения к собственному здоровью и здоровью окружающих. </w:t>
            </w:r>
          </w:p>
          <w:p w14:paraId="23F2B048" w14:textId="77777777" w:rsidR="00E431AE" w:rsidRPr="0040233B" w:rsidRDefault="00E431AE" w:rsidP="005744E3">
            <w:pPr>
              <w:spacing w:line="276" w:lineRule="auto"/>
              <w:rPr>
                <w:rFonts w:eastAsia="OfficinaSansBoldITC"/>
                <w:sz w:val="24"/>
                <w:szCs w:val="24"/>
                <w:lang w:val="ru-RU" w:eastAsia="en-US"/>
              </w:rPr>
            </w:pPr>
            <w:r w:rsidRPr="0040233B">
              <w:rPr>
                <w:rFonts w:eastAsia="OfficinaSansBoldITC"/>
                <w:sz w:val="24"/>
                <w:szCs w:val="24"/>
                <w:lang w:val="ru-RU" w:eastAsia="en-US"/>
              </w:rPr>
              <w:t xml:space="preserve">Антропогенные воздействия на среду. Нарушение круговорота веществ в биосфере. Антропогенный круговорот. Экологические кризисы и их причины. Коэволюция общества и природы. Рациональное природопользование. Значение охраны окружающей природной среды для сохранения человечества. </w:t>
            </w:r>
          </w:p>
          <w:p w14:paraId="306184F0" w14:textId="77777777" w:rsidR="00E431AE" w:rsidRPr="0040233B" w:rsidRDefault="00E431AE" w:rsidP="0040233B">
            <w:pPr>
              <w:spacing w:line="276" w:lineRule="auto"/>
              <w:rPr>
                <w:rFonts w:eastAsia="OfficinaSansBoldITC"/>
                <w:sz w:val="24"/>
                <w:szCs w:val="24"/>
                <w:lang w:val="ru-RU" w:eastAsia="en-US"/>
              </w:rPr>
            </w:pPr>
            <w:r w:rsidRPr="0040233B">
              <w:rPr>
                <w:rFonts w:eastAsia="OfficinaSansBoldITC"/>
                <w:sz w:val="24"/>
                <w:szCs w:val="24"/>
                <w:lang w:val="ru-RU" w:eastAsia="en-US"/>
              </w:rPr>
              <w:t>Демонстрация таблиц, плакатов, кинофрагментов, видеороликов из Интернета.</w:t>
            </w:r>
          </w:p>
        </w:tc>
        <w:tc>
          <w:tcPr>
            <w:tcW w:w="2126" w:type="dxa"/>
          </w:tcPr>
          <w:p w14:paraId="2835A94E" w14:textId="77777777" w:rsidR="00E431AE" w:rsidRPr="0040233B" w:rsidRDefault="00E431AE" w:rsidP="005744E3">
            <w:pPr>
              <w:spacing w:line="276" w:lineRule="auto"/>
              <w:ind w:firstLine="0"/>
              <w:jc w:val="center"/>
              <w:rPr>
                <w:rFonts w:eastAsia="Times New Roman"/>
                <w:i/>
                <w:sz w:val="24"/>
                <w:szCs w:val="24"/>
                <w:lang w:val="ru-RU" w:eastAsia="en-US"/>
              </w:rPr>
            </w:pPr>
          </w:p>
        </w:tc>
        <w:tc>
          <w:tcPr>
            <w:tcW w:w="2126" w:type="dxa"/>
          </w:tcPr>
          <w:p w14:paraId="2DACDF11" w14:textId="77777777" w:rsidR="00E431AE" w:rsidRPr="0040233B" w:rsidRDefault="00E431AE" w:rsidP="005744E3">
            <w:pPr>
              <w:spacing w:line="276" w:lineRule="auto"/>
              <w:ind w:firstLine="0"/>
              <w:jc w:val="center"/>
              <w:rPr>
                <w:rFonts w:eastAsia="Times New Roman"/>
                <w:i/>
                <w:sz w:val="24"/>
                <w:szCs w:val="24"/>
                <w:lang w:val="ru-RU" w:eastAsia="en-US"/>
              </w:rPr>
            </w:pPr>
          </w:p>
        </w:tc>
      </w:tr>
    </w:tbl>
    <w:p w14:paraId="15A0A1B7" w14:textId="77777777" w:rsidR="006C0FB3" w:rsidRPr="005744E3" w:rsidRDefault="006C0FB3" w:rsidP="0040233B">
      <w:pPr>
        <w:spacing w:line="276" w:lineRule="auto"/>
        <w:ind w:right="6" w:firstLine="0"/>
        <w:rPr>
          <w:sz w:val="28"/>
          <w:szCs w:val="28"/>
        </w:rPr>
      </w:pPr>
    </w:p>
    <w:p w14:paraId="4E68B3E2" w14:textId="77777777" w:rsidR="001F7E26" w:rsidRPr="0040233B" w:rsidRDefault="001F7E26" w:rsidP="0040233B">
      <w:pPr>
        <w:tabs>
          <w:tab w:val="left" w:pos="2730"/>
        </w:tabs>
        <w:spacing w:line="276" w:lineRule="auto"/>
        <w:ind w:right="6" w:firstLine="567"/>
        <w:jc w:val="center"/>
        <w:rPr>
          <w:b/>
          <w:sz w:val="28"/>
          <w:szCs w:val="28"/>
        </w:rPr>
      </w:pPr>
      <w:r w:rsidRPr="005744E3">
        <w:rPr>
          <w:b/>
          <w:sz w:val="28"/>
          <w:szCs w:val="28"/>
        </w:rPr>
        <w:t>2.1.25. Р</w:t>
      </w:r>
      <w:r w:rsidR="009B20D2" w:rsidRPr="005744E3">
        <w:rPr>
          <w:b/>
          <w:sz w:val="28"/>
          <w:szCs w:val="28"/>
        </w:rPr>
        <w:t>абочая программа по учебному курсу «Основы духовно-нравст</w:t>
      </w:r>
      <w:r w:rsidRPr="005744E3">
        <w:rPr>
          <w:b/>
          <w:sz w:val="28"/>
          <w:szCs w:val="28"/>
        </w:rPr>
        <w:t>венной культуры народов России»</w:t>
      </w:r>
    </w:p>
    <w:p w14:paraId="21C9CD1B" w14:textId="77777777" w:rsidR="006D5436" w:rsidRPr="005744E3" w:rsidRDefault="001F7E26" w:rsidP="005744E3">
      <w:pPr>
        <w:tabs>
          <w:tab w:val="left" w:pos="2730"/>
        </w:tabs>
        <w:spacing w:line="276" w:lineRule="auto"/>
        <w:ind w:right="6" w:firstLine="709"/>
        <w:rPr>
          <w:sz w:val="28"/>
          <w:szCs w:val="28"/>
        </w:rPr>
      </w:pPr>
      <w:r w:rsidRPr="005744E3">
        <w:rPr>
          <w:sz w:val="28"/>
          <w:szCs w:val="28"/>
        </w:rPr>
        <w:t>Р</w:t>
      </w:r>
      <w:r w:rsidR="009B20D2" w:rsidRPr="005744E3">
        <w:rPr>
          <w:sz w:val="28"/>
          <w:szCs w:val="28"/>
        </w:rPr>
        <w:t>абочая программа по учебному курсу «Основы духовно-нравственной культуры народов России» (предметная область «Основы духовно-нравственной культуры народов России») включает пояснительную записку, содержание обучения, планируемые результаты освоения программы по ОДНКНР</w:t>
      </w:r>
      <w:r w:rsidR="006D5436" w:rsidRPr="005744E3">
        <w:rPr>
          <w:sz w:val="28"/>
          <w:szCs w:val="28"/>
        </w:rPr>
        <w:t xml:space="preserve"> и дополнена общим тематическим планированием в целях приведения структуры рабочей программы в соответствие с требованием ФГОС ООО. </w:t>
      </w:r>
    </w:p>
    <w:p w14:paraId="55CE3CC7" w14:textId="77777777" w:rsidR="001F7E26" w:rsidRPr="005744E3" w:rsidRDefault="006D5436" w:rsidP="0040233B">
      <w:pPr>
        <w:tabs>
          <w:tab w:val="left" w:pos="2730"/>
        </w:tabs>
        <w:spacing w:line="276" w:lineRule="auto"/>
        <w:ind w:right="6" w:firstLine="709"/>
        <w:rPr>
          <w:sz w:val="28"/>
          <w:szCs w:val="28"/>
        </w:rPr>
      </w:pPr>
      <w:r w:rsidRPr="005744E3">
        <w:rPr>
          <w:sz w:val="28"/>
          <w:szCs w:val="28"/>
        </w:rPr>
        <w:t xml:space="preserve">Рабочая программа составлена на основе федеральной рабочей программы по </w:t>
      </w:r>
      <w:r w:rsidR="00873F93" w:rsidRPr="005744E3">
        <w:rPr>
          <w:sz w:val="28"/>
          <w:szCs w:val="28"/>
        </w:rPr>
        <w:t>ОДНКР</w:t>
      </w:r>
      <w:r w:rsidRPr="005744E3">
        <w:rPr>
          <w:sz w:val="28"/>
          <w:szCs w:val="28"/>
        </w:rPr>
        <w:t>.</w:t>
      </w:r>
    </w:p>
    <w:p w14:paraId="63FE926E" w14:textId="77777777" w:rsidR="009B20D2" w:rsidRPr="005744E3" w:rsidRDefault="001F7E26" w:rsidP="005744E3">
      <w:pPr>
        <w:tabs>
          <w:tab w:val="left" w:pos="2730"/>
        </w:tabs>
        <w:spacing w:line="276" w:lineRule="auto"/>
        <w:ind w:right="6" w:firstLine="567"/>
        <w:jc w:val="center"/>
        <w:rPr>
          <w:b/>
          <w:sz w:val="28"/>
          <w:szCs w:val="28"/>
        </w:rPr>
      </w:pPr>
      <w:r w:rsidRPr="005744E3">
        <w:rPr>
          <w:b/>
          <w:sz w:val="28"/>
          <w:szCs w:val="28"/>
        </w:rPr>
        <w:t>Пояснительная записка</w:t>
      </w:r>
    </w:p>
    <w:p w14:paraId="384474A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Программа по ОДНКНР составлена на основе требований к результатам освоения основной образовательной программы основного общего образования, представленных в ФГОС ООО, с учетом федеральной рабочей программы воспитания. </w:t>
      </w:r>
    </w:p>
    <w:p w14:paraId="353B293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 программе по ОДНКНР соблюдается преемственность с федеральным государственным образовательным стандартом начального общего образования, учитываются возрастные и психологические особенности обучающихся на уровне основного общего образования, необходимость формирования межпредметных связей. Учебный курс «Основы духовно-нравственной культуры народов России» носит культурологический и воспитательный характер, главный результат обучения ОДНКНР – духовно-нравственное развитие обучающихся в духе общероссийской гражданской идентичности на основе традиционных российских духовно-нравственных ценностей.</w:t>
      </w:r>
    </w:p>
    <w:p w14:paraId="39A81B7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 процессе изучения курса ОДНКНР обучающиеся получают возможность систематизировать, расширять и углублять полученные в рамках общественно-научных дисциплин знания и представления о структуре и закономерностях развития социума, о прошлом и настоящем родной страны, находить в истории российского общества существенные связи с традиционной духовно-нравственной культурой России.</w:t>
      </w:r>
    </w:p>
    <w:p w14:paraId="01315AF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Курс ОДНКНР формируется и преподаётся в соответствии с принципами культурологичности и культуросообразности, научности содержания и подхода к отбору информации, соответствия требованиям возрастной педагогики и психологии.</w:t>
      </w:r>
    </w:p>
    <w:p w14:paraId="5D7BE0A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В процессе изучения курса ОДНКНР обучающиеся получают представление о существенных взаимосвязях между материальной и </w:t>
      </w:r>
      <w:r w:rsidRPr="005744E3">
        <w:rPr>
          <w:sz w:val="28"/>
          <w:szCs w:val="28"/>
        </w:rPr>
        <w:lastRenderedPageBreak/>
        <w:t>духовной культурой, обусловленности культурных реалий современного общества его духовно-нравственным обликом, изучают основные компоненты культуры, её специфические инструменты самопрезентации, исторические и современные особенности духовно-нравственного развития народов России.</w:t>
      </w:r>
    </w:p>
    <w:p w14:paraId="7465D9C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Содержание курса ОДНКНР направлено на формирование нравственного идеала, гражданской идентичности личности обучающегося и воспитание патриотических чувств к Родине (осознание себя как гражданина своего Отечества), формирование исторической памяти.</w:t>
      </w:r>
    </w:p>
    <w:p w14:paraId="0260A9A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Материал курса ОДНКНР представлен через актуализацию макроуровня (Россия в целом как многонациональное, поликонфессиональное государство с едиными для всех законами, общероссийскими духовно-нравственными и культурными ценностями), на микроуровне (собственная идентичность, осознанная как часть малой Родины, семьи и семейных традиций, этнической и религиозной истории, к которой принадлежит обучающийся как личность).</w:t>
      </w:r>
    </w:p>
    <w:p w14:paraId="5159E10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Принцип культурологичности в преподавании ОДНКНР означает важность культурологического, а не конфессионального подхода, отсутствие культурной, этнической, религиозной ангажированности в содержании предмета и его смысловых акцентах.</w:t>
      </w:r>
    </w:p>
    <w:p w14:paraId="001BD16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Принцип научности подходов и содержания в преподавании ОДНКНР означает важность терминологического единства, необходимость освоения основных научных подходов к рассмотрению культуры и усвоению научной терминологии для понимания культурообразующих элементов и формирования познавательного интереса к этнокультурным и религиозным феноменам.</w:t>
      </w:r>
    </w:p>
    <w:p w14:paraId="463DE5F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Принцип соответствия требованиям возрастной педагогики и психологии включает отбор тем и содержания курса согласно приоритетным зонам ближайшего развития для 5–6 классов, когнитивным способностям и социальным потребностям обучающихся, содержанию гуманитарных и общественно-научных учебных предметов.</w:t>
      </w:r>
    </w:p>
    <w:p w14:paraId="4FAC046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Принцип формирования гражданского самосознания и общероссийской гражданской идентичности обучающихся в процессе изучения курса ОДНКНР включает осознание важности наднационального и надконфессионального гражданского единства народов России как основополагающего элемента в воспитании патриотизма и любви к Родине. Данный принцип реализуется через поиск объединяющих черт в духовно-нравственной жизни народов России, их культуре, религии и историческом развитии.</w:t>
      </w:r>
    </w:p>
    <w:p w14:paraId="1530E8B0" w14:textId="77777777" w:rsidR="009B20D2" w:rsidRPr="005744E3" w:rsidRDefault="009B20D2" w:rsidP="005744E3">
      <w:pPr>
        <w:tabs>
          <w:tab w:val="left" w:pos="2730"/>
        </w:tabs>
        <w:spacing w:line="276" w:lineRule="auto"/>
        <w:ind w:right="6" w:firstLine="567"/>
        <w:rPr>
          <w:b/>
          <w:sz w:val="28"/>
          <w:szCs w:val="28"/>
        </w:rPr>
      </w:pPr>
      <w:r w:rsidRPr="005744E3">
        <w:rPr>
          <w:b/>
          <w:sz w:val="28"/>
          <w:szCs w:val="28"/>
        </w:rPr>
        <w:t> Целями изучения учебного курса ОДНКНР являются:</w:t>
      </w:r>
    </w:p>
    <w:p w14:paraId="105B6D8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формирование общероссийской гражданской идентичности обучающихся через изучение культуры (единого культурного пространства) России в контексте процессов этноконфессионального согласия и взаимодействия, взаимопроникновения и мирного сосуществования народов, религий, национальных культур;</w:t>
      </w:r>
    </w:p>
    <w:p w14:paraId="1E8663E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создание условий для становления у обучающихся мировоззрения на основе традиционных российских духовно-нравственных ценностей, ведущих к осознанию своей принадлежности к многонациональному народу Российской Федерации;</w:t>
      </w:r>
    </w:p>
    <w:p w14:paraId="24B2AEA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формирование и сохранение уважения к ценностям и убеждениям представителей разных национальностей и вероисповеданий, а также способности к диалогу с представителями других культур и мировоззрений;</w:t>
      </w:r>
    </w:p>
    <w:p w14:paraId="75E2A5B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идентификация собственной личности как полноправного субъекта культурного, исторического и цивилизационного развития Российской Федерации.</w:t>
      </w:r>
    </w:p>
    <w:p w14:paraId="12FD2D8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Цели курса ОДНКНР определяют следующие задачи:</w:t>
      </w:r>
    </w:p>
    <w:p w14:paraId="15C8AD9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овладение предметными компетенциями, имеющими преимущественное значение для формирования гражданской идентичности обучающегося;</w:t>
      </w:r>
    </w:p>
    <w:p w14:paraId="4EB79AD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приобретение и усвоение знаний о нормах общественной морали и нравственности как основополагающих элементах духовной культуры современного общества;</w:t>
      </w:r>
    </w:p>
    <w:p w14:paraId="74BC446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развитие представлений о значении духовно-нравственных ценностей и нравственных норм для достойной жизни личности, семьи, общества, ответственного отношения к будущему отцовству и материнству;</w:t>
      </w:r>
    </w:p>
    <w:p w14:paraId="75983D5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становление компетенций межкультурного взаимодействия как способности и готовности вести межличностный, межкультурный, межконфессиональный диалог при осознании и сохранении собственной культурной идентичности;</w:t>
      </w:r>
    </w:p>
    <w:p w14:paraId="6C770A0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формирование основ научного мышления обучающихся через систематизацию знаний и представлений, полученных на уроках литературы, истории, изобразительного искусства, музыки;</w:t>
      </w:r>
    </w:p>
    <w:p w14:paraId="2DC78D8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обучение рефлексии собственного поведения и оценке поведения окружающих через развитие навыков обоснованных нравственных суждений, оценок и выводов;</w:t>
      </w:r>
    </w:p>
    <w:p w14:paraId="5B8D1A5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воспитание уважительного и бережного отношения к историческому, религиозному и культурному наследию народов Российской Федерации;</w:t>
      </w:r>
    </w:p>
    <w:p w14:paraId="4F3801C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содействие осознанному формированию мировоззренческих ориентиров, основанных на приоритете традиционных российских духовно-нравственных ценностей;</w:t>
      </w:r>
    </w:p>
    <w:p w14:paraId="32A7F88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формирование патриотизма как формы гражданского самосознания через понимание роли личности в истории и культуре, осознание важности социального взаимодействия, гражданской идентичности.</w:t>
      </w:r>
    </w:p>
    <w:p w14:paraId="70F6C58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Изучение курса ОДНКНР вносит значительный вклад в достижение главных целей основного общего образования, способствуя:</w:t>
      </w:r>
    </w:p>
    <w:p w14:paraId="4604045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расширению и систематизации знаний и представлений обучающихся о культуре и духовных традициях народов России, о нравственных ценностях, полученных при изучении основ религиозной культуры и светской этики, окружающего мира, литературного чтения и других предметов начального общего образования;</w:t>
      </w:r>
    </w:p>
    <w:p w14:paraId="232737A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углублению представлений о светской этике, религиозной культуре народов Российской Федерации, их роли в развитии современного общества;</w:t>
      </w:r>
    </w:p>
    <w:p w14:paraId="328FB8E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формированию основ морали и нравственности, воплощённых в семейных, этнокультурных и религиозных ценностях, ориентированных на соизмерение своих поступков с нравственными идеалами, на осознание своих обязанностей перед обществом и государством;</w:t>
      </w:r>
    </w:p>
    <w:p w14:paraId="4EB5FDB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воспитанию патриотизма, уважения к истории, языку, культурным и религиозным традициям своего народа и других народов Российской Федерации, толерантному отношению к людям другой культуры, умению принимать и ценить ценности других культур, находить в них общее и особенное, черты, способствующие взаимному обогащению культур;</w:t>
      </w:r>
    </w:p>
    <w:p w14:paraId="36D42AD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пробуждению интереса к культуре других народов, проявлению уважения, способности к сотрудничеству, взаимодействию на основе поиска общих культурных стратегий и идеалов;</w:t>
      </w:r>
    </w:p>
    <w:p w14:paraId="047CDC5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осознанию приоритетной значимости духовно-нравственных ценностей, проявляющейся в преобладании этических, интеллектуальных, альтруистических мотивов над потребительскими и эгоистическими;</w:t>
      </w:r>
    </w:p>
    <w:p w14:paraId="451CD13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раскрытию природы духовно-нравственных ценностей российского общества, объединяющих светскость и духовность;</w:t>
      </w:r>
    </w:p>
    <w:p w14:paraId="7D92F0E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формированию ответственного отношения к учению и труду, готовности и способности, обучающихся к саморазвитию и самообразованию на основе мотивации к обучению и познанию, осознанному выбору ценностных ориентаций, способствующих развитию общества в целом;</w:t>
      </w:r>
    </w:p>
    <w:p w14:paraId="0930205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получению научных представлений о культуре и её функциях, особенностях взаимодействия с социальными институтами, способности их применять в анализе и изучении социально-культурных явлений в истории и культуре Российской Федерации и современном обществе, давать нравственные оценки поступков и событий на основе осознания </w:t>
      </w:r>
      <w:r w:rsidRPr="005744E3">
        <w:rPr>
          <w:sz w:val="28"/>
          <w:szCs w:val="28"/>
        </w:rPr>
        <w:lastRenderedPageBreak/>
        <w:t>главенствующей роли духовно-нравственных ценностей в социальных и культурно-исторических процессах;</w:t>
      </w:r>
    </w:p>
    <w:p w14:paraId="165658D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развитию информационной культуры обучающихся, компетенций в отборе, использовании и структурировании информации, а также возможностей для активной самостоятельной познавательной деятельности.</w:t>
      </w:r>
    </w:p>
    <w:p w14:paraId="099B0DC5" w14:textId="77777777" w:rsidR="00873F93" w:rsidRPr="005744E3" w:rsidRDefault="00873F93" w:rsidP="005744E3">
      <w:pPr>
        <w:tabs>
          <w:tab w:val="left" w:pos="2730"/>
        </w:tabs>
        <w:spacing w:line="276" w:lineRule="auto"/>
        <w:ind w:right="6" w:firstLine="567"/>
        <w:rPr>
          <w:sz w:val="28"/>
          <w:szCs w:val="28"/>
        </w:rPr>
      </w:pPr>
    </w:p>
    <w:p w14:paraId="1C6BF3FE" w14:textId="77777777" w:rsidR="00873F93" w:rsidRPr="0040233B" w:rsidRDefault="00873F93" w:rsidP="0040233B">
      <w:pPr>
        <w:tabs>
          <w:tab w:val="left" w:pos="2730"/>
        </w:tabs>
        <w:spacing w:line="276" w:lineRule="auto"/>
        <w:ind w:right="6" w:firstLine="567"/>
        <w:jc w:val="center"/>
        <w:rPr>
          <w:b/>
          <w:sz w:val="28"/>
          <w:szCs w:val="28"/>
        </w:rPr>
      </w:pPr>
      <w:r w:rsidRPr="005744E3">
        <w:rPr>
          <w:b/>
          <w:sz w:val="28"/>
          <w:szCs w:val="28"/>
        </w:rPr>
        <w:t>Содержание обучения в 5 классе</w:t>
      </w:r>
    </w:p>
    <w:p w14:paraId="747C1E4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Тематический блок 1. «Россия – наш общий дом».</w:t>
      </w:r>
    </w:p>
    <w:p w14:paraId="58A377A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 Зачем изучать курс «Основы духовно-нравственной культуры народов России»?</w:t>
      </w:r>
    </w:p>
    <w:p w14:paraId="1232B32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Формирование и закрепление гражданского единства. Родина и Отечество. Традиционные ценности и ролевые модели. Традиционная семья. Всеобщий характер морали и нравственности. Русский язык и единое культурное пространство. Риски и угрозы духовно-нравственной культуре народов России.</w:t>
      </w:r>
    </w:p>
    <w:p w14:paraId="3E10162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 Наш дом – Россия.</w:t>
      </w:r>
    </w:p>
    <w:p w14:paraId="0A2E52A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Россия – многонациональная страна. Многонациональный народ Российской Федерации. Россия как общий дом. Дружба народов.</w:t>
      </w:r>
    </w:p>
    <w:p w14:paraId="2E256F8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3. Язык и история.</w:t>
      </w:r>
    </w:p>
    <w:p w14:paraId="6D34D4A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Что такое язык? Как в языке народа отражается его история? Язык как инструмент культуры. Важность коммуникации между людьми. Языки народов мира, их взаимосвязь.</w:t>
      </w:r>
    </w:p>
    <w:p w14:paraId="1ECFDEF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4. Русский язык – язык общения и язык возможностей. Русский язык – основа российской культуры. Как складывался русский язык: вклад народов России в его развитие. Русский язык как культурообразующий проект и язык межнационального общения. Важность общего языка для всех народов России. Возможности, которые даёт русский язык.</w:t>
      </w:r>
    </w:p>
    <w:p w14:paraId="27AA90B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5. Истоки родной культуры.</w:t>
      </w:r>
    </w:p>
    <w:p w14:paraId="557E792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Что такое культура. Культура и природа. Роль культуры в жизни общества. Многообразие культур и его причины. Единство культурного пространства России.</w:t>
      </w:r>
    </w:p>
    <w:p w14:paraId="6FFB6BC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6. Материальная культура.</w:t>
      </w:r>
    </w:p>
    <w:p w14:paraId="1B6235C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Материальная культура: архитектура, одежда, пища, транспорт, техника. Связь между материальной культурой и духовно-нравственными ценностями общества.</w:t>
      </w:r>
    </w:p>
    <w:p w14:paraId="21B65C5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7. Духовная культура.</w:t>
      </w:r>
    </w:p>
    <w:p w14:paraId="6C00C31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Духовно-нравственная культура. Искусство, наука, духовность Мораль, нравственность, ценности. Художественное осмысление мира. Символ и знак. Духовная культура как реализация ценностей.</w:t>
      </w:r>
    </w:p>
    <w:p w14:paraId="7449AC4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Тема 8. Культура и религия.</w:t>
      </w:r>
    </w:p>
    <w:p w14:paraId="49645A3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Религия и культура. Что такое религия, её роль в жизни общества и человека. Государствообразующие религии России. Единство ценностей в религиях России.</w:t>
      </w:r>
    </w:p>
    <w:p w14:paraId="29E6ECF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9. Культура и образование.</w:t>
      </w:r>
    </w:p>
    <w:p w14:paraId="1B1E986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Зачем нужно учиться? Культура как способ получения нужных знаний. Образование как ключ к социализации и духовно-нравственному развитию человека.</w:t>
      </w:r>
    </w:p>
    <w:p w14:paraId="7FC96FD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10. Многообразие культур России (практическое занятие).</w:t>
      </w:r>
    </w:p>
    <w:p w14:paraId="6DD5B0A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Единство культур народов России. Что значит быть культурным человеком? Знание о культуре народов России.</w:t>
      </w:r>
    </w:p>
    <w:p w14:paraId="39E6CD3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Тематический блок 2. «Семья и духовно-нравственные ценности».</w:t>
      </w:r>
    </w:p>
    <w:p w14:paraId="665B62A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11. Семья – хранитель духовных ценностей.</w:t>
      </w:r>
    </w:p>
    <w:p w14:paraId="5AE4E9A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Семья – базовый элемент общества. Семейные ценности, традиции и культура. Помощь сиротам как духовно-нравственный долг человека.</w:t>
      </w:r>
    </w:p>
    <w:p w14:paraId="1AE37F1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12. Родина начинается с семьи.</w:t>
      </w:r>
    </w:p>
    <w:p w14:paraId="249022C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История семьи как часть истории народа, государства, человечества. Как связаны Родина и семья? Что такое Родина и Отечество?</w:t>
      </w:r>
    </w:p>
    <w:p w14:paraId="4893CCD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13. Традиции семейного воспитания в России.</w:t>
      </w:r>
    </w:p>
    <w:p w14:paraId="6926410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Семейные традиции народов России. Межнациональные семьи. Семейное воспитание как трансляция ценностей.</w:t>
      </w:r>
    </w:p>
    <w:p w14:paraId="7B9A6D9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14. Образ семьи в культуре народов России. Произведения устного поэтического творчества (сказки, поговорки и другие) о семье и семейных обязанностях. Семья в литературе и произведениях разных видов искусства.</w:t>
      </w:r>
    </w:p>
    <w:p w14:paraId="6E6BC40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15. Труд в истории семьи.</w:t>
      </w:r>
    </w:p>
    <w:p w14:paraId="374B150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Социальные роли в истории семьи. Роль домашнего труда.</w:t>
      </w:r>
    </w:p>
    <w:p w14:paraId="5672B67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Роль нравственных норм в благополучии семьи.</w:t>
      </w:r>
    </w:p>
    <w:p w14:paraId="09CDBB0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16. Семья в современном мире (практическое занятие). Рассказ о своей семье (с использованием фотографий, книг, писем и другого). Семейное древо. Семейные традиции.</w:t>
      </w:r>
    </w:p>
    <w:p w14:paraId="348DF62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Тематический блок 3. «Духовно-нравственное богатство личности».</w:t>
      </w:r>
    </w:p>
    <w:p w14:paraId="45292FD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17. Личность – общество – культура.</w:t>
      </w:r>
    </w:p>
    <w:p w14:paraId="581D976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Что делает человека человеком? Почему человек не может жить вне общества. Связь между обществом и культурой как реализация духовно-нравственных ценностей. </w:t>
      </w:r>
    </w:p>
    <w:p w14:paraId="024763F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Тема 18. Духовный мир человека. Человек – творец культуры. Культура как духовный мир человека. Мораль. Нравственность. Патриотизм. Реализация ценностей в культуре. Творчество: что это такое? Границы творчества. Традиции и новации в культуре. Границы культур. </w:t>
      </w:r>
      <w:r w:rsidRPr="005744E3">
        <w:rPr>
          <w:sz w:val="28"/>
          <w:szCs w:val="28"/>
        </w:rPr>
        <w:lastRenderedPageBreak/>
        <w:t>Созидательный труд. Важность труда как творческой деятельности, как реализации.</w:t>
      </w:r>
    </w:p>
    <w:p w14:paraId="07D341D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19. Личность и духовно-нравственные ценности. Мораль и нравственность в жизни человека. Взаимопомощь, сострадание, милосердие, любовь, дружба, коллективизм, патриотизм, любовь к близким.</w:t>
      </w:r>
    </w:p>
    <w:p w14:paraId="4E90BA2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Тематический блок 4. «Культурное единство России».</w:t>
      </w:r>
    </w:p>
    <w:p w14:paraId="2142691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20. Историческая память как духовно-нравственная ценность.</w:t>
      </w:r>
    </w:p>
    <w:p w14:paraId="0BC6566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Что такое история и почему она важна? История семьи – часть истории народа, государства, человечества. Важность исторической памяти, недопустимость её фальсификации. Преемственность поколений.</w:t>
      </w:r>
    </w:p>
    <w:p w14:paraId="52EC4B2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21. Литература как язык культуры.</w:t>
      </w:r>
    </w:p>
    <w:p w14:paraId="4E0B424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Литература как художественное осмысление действительности. От сказки к роману. Зачем нужны литературные произведения? Внутренний мир человека и его духовность.</w:t>
      </w:r>
    </w:p>
    <w:p w14:paraId="20FA58F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22. Взаимовлияние культур.</w:t>
      </w:r>
    </w:p>
    <w:p w14:paraId="3F34A86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Взаимодействие культур. Межпоколенная и межкультурная трансляция. Обмен ценностными установками и идеями. Примеры межкультурной коммуникации как способ формирования общих духовно-нравственных ценностей.</w:t>
      </w:r>
    </w:p>
    <w:p w14:paraId="622DE7C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23. Духовно-нравственные ценности российского народа.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14:paraId="1621FED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24. Регионы России: культурное многообразие. Исторические и социальные причины культурного разнообразия. Каждый регион уникален. Малая Родина – часть общего Отечества.</w:t>
      </w:r>
    </w:p>
    <w:p w14:paraId="313A120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25. Праздники в культуре народов России.</w:t>
      </w:r>
    </w:p>
    <w:p w14:paraId="1BD2C94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Что такое праздник? Почему праздники важны. Праздничные традиции в России. Народные праздники как память культуры, как воплощение духовно-нравственных идеалов.</w:t>
      </w:r>
    </w:p>
    <w:p w14:paraId="007F57E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26. Памятники архитектуры в культуре народов России.</w:t>
      </w:r>
    </w:p>
    <w:p w14:paraId="305BB62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Памятники как часть культуры: исторические, художественные, архитектурные. Культура как память. Музеи. Храмы. Дворцы. Исторические здания как свидетели истории. Архитектура и духовно-нравственные ценности народов России.</w:t>
      </w:r>
    </w:p>
    <w:p w14:paraId="49678DF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27. Музыкальная культура народов России.</w:t>
      </w:r>
    </w:p>
    <w:p w14:paraId="24BF4BD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Музыка. Музыкальные произведения. Музыка как форма выражения эмоциональных связей между людьми. Народные инструменты. История народа в его музыке и инструментах.</w:t>
      </w:r>
    </w:p>
    <w:p w14:paraId="59CD2AF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28. Изобразительное искусство народов России.</w:t>
      </w:r>
    </w:p>
    <w:p w14:paraId="2EF5C72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Художественная реальность. Скульптура: от религиозных сюжетов к современному искусству. Храмовые росписи и фольклорные орнаменты. Живопись, графика. Выдающиеся художники разных народов России.</w:t>
      </w:r>
    </w:p>
    <w:p w14:paraId="25E60E5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29. Фольклор и литература народов России. Пословицы и поговорки. Эпос и сказка. Фольклор как отражение истории народа и его ценностей, морали и нравственности. Национальная литература. Богатство культуры народа в его литературе.</w:t>
      </w:r>
    </w:p>
    <w:p w14:paraId="05C0098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30. Бытовые традиции народов России: пища, одежда, дом (практическое занятие).</w:t>
      </w:r>
    </w:p>
    <w:p w14:paraId="333A3A3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Рассказ о бытовых традициях своей семьи, народа, региона. Доклад с использованием разнообразного зрительного ряда и других источников.</w:t>
      </w:r>
    </w:p>
    <w:p w14:paraId="5BD71B7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31. Культурная карта России (практическое занятие).</w:t>
      </w:r>
    </w:p>
    <w:p w14:paraId="6646019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География культур России. Россия как культурная карта.</w:t>
      </w:r>
    </w:p>
    <w:p w14:paraId="26B7073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Описание регионов в соответствии с их особенностями. </w:t>
      </w:r>
    </w:p>
    <w:p w14:paraId="569DC11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32. Единство страны – залог будущего России.</w:t>
      </w:r>
    </w:p>
    <w:p w14:paraId="7D0695CE" w14:textId="77777777" w:rsidR="00873F93" w:rsidRPr="005744E3" w:rsidRDefault="009B20D2" w:rsidP="0040233B">
      <w:pPr>
        <w:tabs>
          <w:tab w:val="left" w:pos="2730"/>
        </w:tabs>
        <w:spacing w:line="276" w:lineRule="auto"/>
        <w:ind w:right="6" w:firstLine="567"/>
        <w:rPr>
          <w:sz w:val="28"/>
          <w:szCs w:val="28"/>
        </w:rPr>
      </w:pPr>
      <w:r w:rsidRPr="005744E3">
        <w:rPr>
          <w:sz w:val="28"/>
          <w:szCs w:val="28"/>
        </w:rPr>
        <w:t>Россия – единая страна. Русский мир. Общая история, сходство культурных традиций, единые духовно-нравственные ценности народов России.</w:t>
      </w:r>
    </w:p>
    <w:p w14:paraId="00ADEDFC" w14:textId="77777777" w:rsidR="00873F93" w:rsidRPr="0040233B" w:rsidRDefault="00873F93" w:rsidP="0040233B">
      <w:pPr>
        <w:tabs>
          <w:tab w:val="left" w:pos="2730"/>
        </w:tabs>
        <w:spacing w:line="276" w:lineRule="auto"/>
        <w:ind w:right="6" w:firstLine="567"/>
        <w:jc w:val="center"/>
        <w:rPr>
          <w:b/>
          <w:sz w:val="28"/>
          <w:szCs w:val="28"/>
        </w:rPr>
      </w:pPr>
      <w:r w:rsidRPr="005744E3">
        <w:rPr>
          <w:b/>
          <w:sz w:val="28"/>
          <w:szCs w:val="28"/>
        </w:rPr>
        <w:t>Содержание обучения в 6 классе</w:t>
      </w:r>
    </w:p>
    <w:p w14:paraId="2B8F90A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Тематический блок 1. «Культура как социальность».</w:t>
      </w:r>
    </w:p>
    <w:p w14:paraId="3DAC06D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 Мир культуры: его структура.</w:t>
      </w:r>
    </w:p>
    <w:p w14:paraId="0B8E6A3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Культура как форма социального взаимодействия. Связь между миром материальной культуры и социальной структурой общества. Расстояние и образ жизни людей. Научно-технический прогресс как один из источников формирования социального облика общества.</w:t>
      </w:r>
    </w:p>
    <w:p w14:paraId="718D798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 Культура России: многообразие регионов.</w:t>
      </w:r>
    </w:p>
    <w:p w14:paraId="5B7BF6B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Территория России. Народы, живущие в ней. Проблемы культурного взаимодействия в обществе с многообразием культур. Сохранение и поддержка принципов толерантности и уважения ко всем культурам народов России.</w:t>
      </w:r>
    </w:p>
    <w:p w14:paraId="3DB415F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3. История быта как история культуры.</w:t>
      </w:r>
    </w:p>
    <w:p w14:paraId="40BB252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Домашнее хозяйство и его типы. Хозяйственная деятельность народов России в разные исторические периоды. Многообразие культурных укладов как результат исторического развития народов России.</w:t>
      </w:r>
    </w:p>
    <w:p w14:paraId="668E32F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Тема 4. Прогресс: технический и социальный. Производительность труда. Разделение труда. Обслуживающий и производящий труд. Домашний труд и его механизация. Что такое технологии и как они влияют на культуру и ценности общества?</w:t>
      </w:r>
    </w:p>
    <w:p w14:paraId="78473FF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5. Образование в культуре народов России. Представление об основных этапах в истории образования.</w:t>
      </w:r>
    </w:p>
    <w:p w14:paraId="606D028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Ценность знания. Социальная обусловленность различных видов образования. Важность образования для современного мира. Образование как трансляция культурных смыслов, как способ передачи ценностей.</w:t>
      </w:r>
    </w:p>
    <w:p w14:paraId="5107BAC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6. Права и обязанности человека.</w:t>
      </w:r>
    </w:p>
    <w:p w14:paraId="30946EA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Права и обязанности человека в культурной традиции народов России. Права и свободы человека и гражданина, обозначенные в Конституции Российской Федерации.</w:t>
      </w:r>
    </w:p>
    <w:p w14:paraId="4965F62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7. Общество и религия: духовно-нравственное взаимодействие.</w:t>
      </w:r>
    </w:p>
    <w:p w14:paraId="67A0145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Мир религий в истории. Религии народов России сегодня. Государствообразующие и традиционные религии как источник духовно-нравственных ценностей.</w:t>
      </w:r>
    </w:p>
    <w:p w14:paraId="033880C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8. Современный мир: самое важное (практическое занятие).</w:t>
      </w:r>
    </w:p>
    <w:p w14:paraId="29B231B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Современное общество: его портрет. Проект: описание самых важных черт современного общества с точки зрения материальной и духовной культуры народов России.</w:t>
      </w:r>
    </w:p>
    <w:p w14:paraId="3429C28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159.4.2. Тематический блок 2. «Человек и его отражение в культуре».</w:t>
      </w:r>
    </w:p>
    <w:p w14:paraId="411964E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9. Каким должен быть человек? Духовно-нравственный облик и идеал человека.</w:t>
      </w:r>
    </w:p>
    <w:p w14:paraId="063FD46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Мораль, нравственность, этика, этикет в культурах народов России. Право и равенство в правах. Свобода как ценность. Долг как её ограничение. Общество как регулятор свободы.</w:t>
      </w:r>
    </w:p>
    <w:p w14:paraId="59C4EE0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Свойства и качества человека, его образ в культуре народов России, единство человеческих качеств. Единство духовной жизни.</w:t>
      </w:r>
    </w:p>
    <w:p w14:paraId="72ED591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10. Взросление человека в культуре народов России. Социальное измерение человека. Детство, взросление, зрелость, пожилой возраст. Проблема одиночества. Необходимость развития во взаимодействии с другими людьми. Самостоятельность как ценность.</w:t>
      </w:r>
    </w:p>
    <w:p w14:paraId="1680990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11. Религия как источник нравственности.</w:t>
      </w:r>
    </w:p>
    <w:p w14:paraId="5E7CA11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Религия как источник нравственности и гуманистического мышления. Нравственный идеал человека в традиционных религиях. Современное общество и религиозный идеал человека. </w:t>
      </w:r>
    </w:p>
    <w:p w14:paraId="6E3D355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12. Наука как источник знания о человеке и человеческом.</w:t>
      </w:r>
    </w:p>
    <w:p w14:paraId="3D333A3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Гуманитарное знание и его особенности. Культура как самопознание. Этика. Эстетика. Право в контексте духовно-нравственных ценностей.</w:t>
      </w:r>
    </w:p>
    <w:p w14:paraId="714D4F6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13. Этика и нравственность как категории духовной культуры.</w:t>
      </w:r>
    </w:p>
    <w:p w14:paraId="3DED2E0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Что такое этика. Добро и его проявления в реальной жизни. Что значит быть нравственным. Почему нравственность важна?</w:t>
      </w:r>
    </w:p>
    <w:p w14:paraId="4F0C11D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14. Самопознание (практическое занятие).</w:t>
      </w:r>
    </w:p>
    <w:p w14:paraId="1D16627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Автобиография и автопортрет: кто я и что я люблю. Как устроена моя жизнь. Выполнение проекта.</w:t>
      </w:r>
    </w:p>
    <w:p w14:paraId="7ECD446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Тематический блок 3. «Человек как член общества».</w:t>
      </w:r>
    </w:p>
    <w:p w14:paraId="23C5177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15. Труд делает человека человеком.</w:t>
      </w:r>
    </w:p>
    <w:p w14:paraId="5B218B4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Что такое труд. Важность труда и его экономическая стоимость. Безделье, лень, тунеядство. Трудолюбие, трудовой подвиг, ответственность. Общественная оценка труда.</w:t>
      </w:r>
    </w:p>
    <w:p w14:paraId="30E9810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16. Подвиг: как узнать героя?</w:t>
      </w:r>
    </w:p>
    <w:p w14:paraId="0907E00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Что такое подвиг. Героизм как самопожертвование. Героизм на войне. Подвиг в мирное время. Милосердие, взаимопомощь. </w:t>
      </w:r>
    </w:p>
    <w:p w14:paraId="0E2966E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17. Люди в обществе: духовно-нравственное взаимовлияние.</w:t>
      </w:r>
    </w:p>
    <w:p w14:paraId="655C510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Человек в социальном измерении. Дружба, предательство. Коллектив. Личные границы. Этика предпринимательства. Социальная помощь.</w:t>
      </w:r>
    </w:p>
    <w:p w14:paraId="219E49F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18. Проблемы современного общества как отражение его духовно-нравственного самосознания.</w:t>
      </w:r>
    </w:p>
    <w:p w14:paraId="50889EA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Бедность. Инвалидность. Асоциальная семья. Сиротство.</w:t>
      </w:r>
    </w:p>
    <w:p w14:paraId="243BA4F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Отражение этих явлений в культуре общества.</w:t>
      </w:r>
    </w:p>
    <w:p w14:paraId="1F3577D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19. Духовно-нравственные ориентиры социальных отношений.</w:t>
      </w:r>
    </w:p>
    <w:p w14:paraId="61427B1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Милосердие. Взаимопомощь. Социальное служение. Благотворительность. Волонтёрство. Общественные блага.</w:t>
      </w:r>
    </w:p>
    <w:p w14:paraId="4E783BD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20. Гуманизм как сущностная характеристика духовно-нравственной культуры народов России.</w:t>
      </w:r>
    </w:p>
    <w:p w14:paraId="759C092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Гуманизм. Истоки гуманистического мышления. Философия гуманизма. Проявления гуманизма в историко-культурном наследии народов России.</w:t>
      </w:r>
    </w:p>
    <w:p w14:paraId="7E17446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21. Социальные профессии; их важность для сохранения духовно-нравственного облика общества.</w:t>
      </w:r>
    </w:p>
    <w:p w14:paraId="5DA70DC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Социальные профессии: врач, учитель, пожарный, полицейский, социальный работник. Духовно-нравственные качества, необходимые представителям этих профессий.</w:t>
      </w:r>
    </w:p>
    <w:p w14:paraId="6CC8BC0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22. Выдающиеся благотворители в истории. Благотворительность как нравственный долг.</w:t>
      </w:r>
    </w:p>
    <w:p w14:paraId="6BE3050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Меценаты, философы, религиозные лидеры, врачи, учёные, педагоги. Важность меценатства для духовно-нравственного развития личности самого мецената и общества в целом.</w:t>
      </w:r>
    </w:p>
    <w:p w14:paraId="7F43DFE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23. Выдающиеся учёные России. Наука как источник социального и духовного прогресса общества.</w:t>
      </w:r>
    </w:p>
    <w:p w14:paraId="69F0F04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Учёные России. Почему важно помнить историю науки. Вклад науки в благополучие страны. Важность морали и нравственности в науке, в деятельности учёных.</w:t>
      </w:r>
    </w:p>
    <w:p w14:paraId="5B3F253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24. Моя профессия (практическое занятие).</w:t>
      </w:r>
    </w:p>
    <w:p w14:paraId="2083A31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Труд как самореализация, как вклад в общество. Рассказ о своей будущей профессии.</w:t>
      </w:r>
    </w:p>
    <w:p w14:paraId="7515A49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Тематический блок 4. «Родина и патриотизм».</w:t>
      </w:r>
    </w:p>
    <w:p w14:paraId="5A57336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25. Гражданин.</w:t>
      </w:r>
    </w:p>
    <w:p w14:paraId="5E5AEED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Родина и гражданство, их взаимосвязь. Что делает человека гражданином. Нравственные качества гражданина.</w:t>
      </w:r>
    </w:p>
    <w:p w14:paraId="618ACAA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26. Патриотизм.</w:t>
      </w:r>
    </w:p>
    <w:p w14:paraId="248D939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Патриотизм. Толерантность. Уважение к другим народам и их истории. Важность патриотизма.</w:t>
      </w:r>
    </w:p>
    <w:p w14:paraId="66637AF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27. Защита Родины: подвиг или долг?</w:t>
      </w:r>
    </w:p>
    <w:p w14:paraId="11714CA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Война и мир. Роль знания в защите Родины. Долг гражданина перед обществом. Военные подвиги. Честь. Доблесть.</w:t>
      </w:r>
    </w:p>
    <w:p w14:paraId="4296138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28. Государство. Россия – наша Родина.</w:t>
      </w:r>
    </w:p>
    <w:p w14:paraId="12782E1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Государство как объединяющее начало. Социальная сторона права и государства. Что такое закон. Что такое Родина? Что такое государство? Необходимость быть гражданином. Российская гражданская идентичность. </w:t>
      </w:r>
    </w:p>
    <w:p w14:paraId="278CC82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29. Гражданская идентичность (практическое занятие).</w:t>
      </w:r>
    </w:p>
    <w:p w14:paraId="5EE64E1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Какими качествами должен обладать человек как гражданин. </w:t>
      </w:r>
    </w:p>
    <w:p w14:paraId="444D9ED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30. Моя школа и мой класс (практическое занятие). Портрет школы или класса через добрые дела.</w:t>
      </w:r>
    </w:p>
    <w:p w14:paraId="70D4896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31. Человек: какой он? (практическое занятие).</w:t>
      </w:r>
    </w:p>
    <w:p w14:paraId="24A9388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Человек. Его образы в культуре. Духовность и нравственность как важнейшие качества человека.</w:t>
      </w:r>
    </w:p>
    <w:p w14:paraId="0AEB28C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 31. Человек и культура (проект).</w:t>
      </w:r>
    </w:p>
    <w:p w14:paraId="7A89276C" w14:textId="77777777" w:rsidR="00873F93" w:rsidRPr="005744E3" w:rsidRDefault="009B20D2" w:rsidP="005744E3">
      <w:pPr>
        <w:tabs>
          <w:tab w:val="left" w:pos="2730"/>
        </w:tabs>
        <w:spacing w:line="276" w:lineRule="auto"/>
        <w:ind w:right="6" w:firstLine="567"/>
        <w:rPr>
          <w:sz w:val="28"/>
          <w:szCs w:val="28"/>
        </w:rPr>
      </w:pPr>
      <w:r w:rsidRPr="005744E3">
        <w:rPr>
          <w:sz w:val="28"/>
          <w:szCs w:val="28"/>
        </w:rPr>
        <w:t>Итоговый проект</w:t>
      </w:r>
      <w:r w:rsidR="00873F93" w:rsidRPr="005744E3">
        <w:rPr>
          <w:sz w:val="28"/>
          <w:szCs w:val="28"/>
        </w:rPr>
        <w:t>: «Что значит быть человеком?»</w:t>
      </w:r>
    </w:p>
    <w:p w14:paraId="7ABA4A19" w14:textId="77777777" w:rsidR="00873F93" w:rsidRPr="005744E3" w:rsidRDefault="00873F93" w:rsidP="005744E3">
      <w:pPr>
        <w:tabs>
          <w:tab w:val="left" w:pos="2730"/>
        </w:tabs>
        <w:spacing w:line="276" w:lineRule="auto"/>
        <w:ind w:right="6" w:firstLine="567"/>
        <w:rPr>
          <w:sz w:val="28"/>
          <w:szCs w:val="28"/>
        </w:rPr>
      </w:pPr>
    </w:p>
    <w:p w14:paraId="57B9A8A0" w14:textId="77777777" w:rsidR="009B20D2" w:rsidRPr="005744E3" w:rsidRDefault="009B20D2" w:rsidP="005744E3">
      <w:pPr>
        <w:tabs>
          <w:tab w:val="left" w:pos="2730"/>
        </w:tabs>
        <w:spacing w:line="276" w:lineRule="auto"/>
        <w:ind w:right="6" w:firstLine="567"/>
        <w:rPr>
          <w:b/>
          <w:sz w:val="28"/>
          <w:szCs w:val="28"/>
        </w:rPr>
      </w:pPr>
      <w:r w:rsidRPr="005744E3">
        <w:rPr>
          <w:b/>
          <w:sz w:val="28"/>
          <w:szCs w:val="28"/>
        </w:rPr>
        <w:t>Планируемые результаты освоения программы по ОДНКНР на уровне основного общего образования.</w:t>
      </w:r>
    </w:p>
    <w:p w14:paraId="0886F29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Изучение ОДНКНР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14:paraId="3C157D5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Личностные результаты имеют направленность на решение задач воспитания, развития и социализации обучающихся средствами учебного курса.</w:t>
      </w:r>
    </w:p>
    <w:p w14:paraId="1F7687C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Планируемые личностные результаты освоения курса представляют собой систему ведущих целевых установок и ожидаемых результатов освоения всех компонентов, составляющих содержательную основу образовательной программы по ОДНКНР.</w:t>
      </w:r>
    </w:p>
    <w:p w14:paraId="21441CA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Личностные результаты освоения курса достигаются в единстве учебной и воспитательной деятельности.</w:t>
      </w:r>
    </w:p>
    <w:p w14:paraId="4D0C55C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Личностные результаты освоения курса включают:</w:t>
      </w:r>
    </w:p>
    <w:p w14:paraId="6D43EA6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осознание российской гражданской идентичности; </w:t>
      </w:r>
    </w:p>
    <w:p w14:paraId="6184E20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готовность обучающихся к саморазвитию, самостоятельности и личностному самоопределению;</w:t>
      </w:r>
    </w:p>
    <w:p w14:paraId="41DF708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ценность самостоятельности и инициативы; </w:t>
      </w:r>
    </w:p>
    <w:p w14:paraId="33EC799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наличие мотивации к целенаправленной социально значимой деятельности; </w:t>
      </w:r>
    </w:p>
    <w:p w14:paraId="120105C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сформированность внутренней позиции личности как особого ценностного отношения к себе, окружающим людям и жизни в целом.</w:t>
      </w:r>
    </w:p>
    <w:p w14:paraId="4C46483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 результате изучения курса ОДНКНР на уровне основного общего образования у обучающегося будут сформированы следующие личностные результаты в части:</w:t>
      </w:r>
    </w:p>
    <w:p w14:paraId="3F4CC83C" w14:textId="77777777" w:rsidR="009B20D2" w:rsidRPr="005744E3" w:rsidRDefault="009B20D2" w:rsidP="00013B73">
      <w:pPr>
        <w:numPr>
          <w:ilvl w:val="0"/>
          <w:numId w:val="105"/>
        </w:numPr>
        <w:tabs>
          <w:tab w:val="left" w:pos="2730"/>
        </w:tabs>
        <w:spacing w:line="276" w:lineRule="auto"/>
        <w:ind w:right="6"/>
        <w:rPr>
          <w:sz w:val="28"/>
          <w:szCs w:val="28"/>
        </w:rPr>
      </w:pPr>
      <w:r w:rsidRPr="005744E3">
        <w:rPr>
          <w:sz w:val="28"/>
          <w:szCs w:val="28"/>
        </w:rPr>
        <w:t>патриотического воспитания:</w:t>
      </w:r>
    </w:p>
    <w:p w14:paraId="7FAA7B5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самоопределение (личностное, профессиональное, жизненное): сформированность российской гражданской идентичности: патриотизма, уважения к Отечеству, прошлому и настоящему многонационального народа России через представления об исторической роли культур народов России, традиционных религий, духовно-нравственных ценностей в становлении российской государственности;</w:t>
      </w:r>
    </w:p>
    <w:p w14:paraId="4A4B8942" w14:textId="77777777" w:rsidR="009B20D2" w:rsidRPr="005744E3" w:rsidRDefault="009B20D2" w:rsidP="00013B73">
      <w:pPr>
        <w:numPr>
          <w:ilvl w:val="0"/>
          <w:numId w:val="105"/>
        </w:numPr>
        <w:tabs>
          <w:tab w:val="left" w:pos="2730"/>
        </w:tabs>
        <w:spacing w:line="276" w:lineRule="auto"/>
        <w:ind w:right="6"/>
        <w:rPr>
          <w:sz w:val="28"/>
          <w:szCs w:val="28"/>
        </w:rPr>
      </w:pPr>
      <w:r w:rsidRPr="005744E3">
        <w:rPr>
          <w:sz w:val="28"/>
          <w:szCs w:val="28"/>
        </w:rPr>
        <w:t>гражданского воспитания:</w:t>
      </w:r>
    </w:p>
    <w:p w14:paraId="4EDD872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осознанность своей гражданской идентичности через знание истории, языка, культуры своего народа, своего края, основ культурного наследия народов России и человечества и знание основных норм морали, нравственных и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потребительстве;</w:t>
      </w:r>
    </w:p>
    <w:p w14:paraId="2397161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 xml:space="preserve">сформированность понимания и принятия гуманистических, демократических и традиционных ценностей многонационального российского общества с помощью воспитания способности к духовному развитию, нравственному самосовершенствованию; </w:t>
      </w:r>
    </w:p>
    <w:p w14:paraId="76378DA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воспитание веротерпимости, уважительного отношения к религиозным чувствам, взглядам людей или их отсутствию;</w:t>
      </w:r>
    </w:p>
    <w:p w14:paraId="4C413D71" w14:textId="77777777" w:rsidR="009B20D2" w:rsidRPr="005744E3" w:rsidRDefault="009B20D2" w:rsidP="00013B73">
      <w:pPr>
        <w:numPr>
          <w:ilvl w:val="0"/>
          <w:numId w:val="105"/>
        </w:numPr>
        <w:tabs>
          <w:tab w:val="left" w:pos="2730"/>
        </w:tabs>
        <w:spacing w:line="276" w:lineRule="auto"/>
        <w:ind w:right="6"/>
        <w:rPr>
          <w:sz w:val="28"/>
          <w:szCs w:val="28"/>
        </w:rPr>
      </w:pPr>
      <w:r w:rsidRPr="005744E3">
        <w:rPr>
          <w:sz w:val="28"/>
          <w:szCs w:val="28"/>
        </w:rPr>
        <w:t>ценности познавательной деятельности:</w:t>
      </w:r>
    </w:p>
    <w:p w14:paraId="7DDEFDE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сформированность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w:t>
      </w:r>
    </w:p>
    <w:p w14:paraId="6EBE74CE" w14:textId="77777777" w:rsidR="009B20D2" w:rsidRPr="005744E3" w:rsidRDefault="00EE4D7E" w:rsidP="005744E3">
      <w:pPr>
        <w:tabs>
          <w:tab w:val="left" w:pos="2730"/>
        </w:tabs>
        <w:spacing w:line="276" w:lineRule="auto"/>
        <w:ind w:right="6" w:firstLine="567"/>
        <w:rPr>
          <w:sz w:val="28"/>
          <w:szCs w:val="28"/>
        </w:rPr>
      </w:pPr>
      <w:r>
        <w:rPr>
          <w:noProof/>
          <w:sz w:val="28"/>
          <w:szCs w:val="28"/>
        </w:rPr>
        <w:pict w14:anchorId="444E261F">
          <v:line id="Прямая соединительная линия 1" o:spid="_x0000_s1026" style="position:absolute;left:0;text-align:lef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05pt,16.6pt" to="154.35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" strokeweight=".49989mm">
            <w10:wrap anchorx="page"/>
          </v:line>
        </w:pict>
      </w:r>
      <w:r w:rsidR="009B20D2" w:rsidRPr="005744E3">
        <w:rPr>
          <w:sz w:val="28"/>
          <w:szCs w:val="28"/>
        </w:rPr>
        <w:t xml:space="preserve">смыслообразование: сформированность ответственного отношения к учению, готовности и способности обучающихся к саморазвитию и самообразованию на основе мотивации к обучению и познанию через развитие способностей к духовному развитию, нравственному самосовершенствованию; </w:t>
      </w:r>
    </w:p>
    <w:p w14:paraId="1B93FB8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воспитание веротерпимости, уважительного отношения к религиозным чувствам, взглядам людей или их отсутствию;</w:t>
      </w:r>
    </w:p>
    <w:p w14:paraId="1725F551" w14:textId="77777777" w:rsidR="009B20D2" w:rsidRPr="005744E3" w:rsidRDefault="009B20D2" w:rsidP="00013B73">
      <w:pPr>
        <w:numPr>
          <w:ilvl w:val="0"/>
          <w:numId w:val="105"/>
        </w:numPr>
        <w:tabs>
          <w:tab w:val="left" w:pos="2730"/>
        </w:tabs>
        <w:spacing w:line="276" w:lineRule="auto"/>
        <w:ind w:right="6"/>
        <w:rPr>
          <w:sz w:val="28"/>
          <w:szCs w:val="28"/>
        </w:rPr>
      </w:pPr>
      <w:r w:rsidRPr="005744E3">
        <w:rPr>
          <w:sz w:val="28"/>
          <w:szCs w:val="28"/>
        </w:rPr>
        <w:t>духовно-нравственного воспитания.</w:t>
      </w:r>
    </w:p>
    <w:p w14:paraId="2640D48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сформированность осознанного, уважительного и доброжелательного отношения к другому человеку, его мнению, мировоззрению, культуре, языку, вере, гражданской позиции, к истории, культуре, религии, традициям, языкам, ценностям народов родного края, России и народов мира;</w:t>
      </w:r>
    </w:p>
    <w:p w14:paraId="2026306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освоение социальных норм, правил поведения, ролей и форм социальной жизни в группах и сообществах, включая взрослые и социальные сообщества;</w:t>
      </w:r>
    </w:p>
    <w:p w14:paraId="741BFF2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сформированность нравственной рефлексии и компетентности в решении моральных проблем на основе личностного выбора, нравственных чувств и нравственного поведения, осознанного и ответственного отношения к собственным поступкам, осознание значения семьи в жизни человека и общества, принятие ценности семейной жизни, уважительное и заботливое отношение к членам своей семьи через знание основных норм морали, нравственных,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потреблении.</w:t>
      </w:r>
    </w:p>
    <w:p w14:paraId="7118D1F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Метапредметные результаты освоения программы по ОДНКНР включают освоение обучающимися межпредметных понятий (используются в нескольких предметных областях) и универсальные учебные действия (познавательные, коммуникативные, регулятивные), способность их </w:t>
      </w:r>
      <w:r w:rsidRPr="005744E3">
        <w:rPr>
          <w:sz w:val="28"/>
          <w:szCs w:val="28"/>
        </w:rPr>
        <w:lastRenderedPageBreak/>
        <w:t>использовать в учебной, познавательной и социальной практике, готовность к самостоятельному планированию и осуществлению учебной деятельности и организации учебного сотрудничества с педагогом и сверстниками, к участию в построении индивидуальной образовательной траектории, овладение навыками работы с информацией: восприятие и создание информационных текстов в различных форматах, в том числе цифровых, с учётом назначения информации и её аудитории.</w:t>
      </w:r>
    </w:p>
    <w:p w14:paraId="603CA7C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 результате изучения ОДНКНР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11FC970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 обучающегося будут сформированы следующие познавательные универсальные учебные действия:</w:t>
      </w:r>
    </w:p>
    <w:p w14:paraId="223A509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проводить выводы (логические универсальные учебные действия);</w:t>
      </w:r>
    </w:p>
    <w:p w14:paraId="323380E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умение создавать, применять и преобразовывать знаки и символы, модели и схемы для решения учебных и познавательных задач (знаково-символические/моделирование);</w:t>
      </w:r>
    </w:p>
    <w:p w14:paraId="7CE5375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смысловое чтение;</w:t>
      </w:r>
    </w:p>
    <w:p w14:paraId="008A115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развитие мотивации к овладению культурой активного использования словарей и других поисковых систем.</w:t>
      </w:r>
    </w:p>
    <w:p w14:paraId="4BC87B7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 обучающегося будут сформированы следующие коммуникативные универсальные учебные действия:</w:t>
      </w:r>
    </w:p>
    <w:p w14:paraId="65347E6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умение организовывать учебное сотрудничество и совместную деятельность с учителем и сверстниками; </w:t>
      </w:r>
    </w:p>
    <w:p w14:paraId="29E257B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работать индивидуально и в группе: находить общее решение и разрешать конфликты на основе согласования позиций и учёта интересов; </w:t>
      </w:r>
    </w:p>
    <w:p w14:paraId="6B4BCB9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формулировать, аргументировать и отстаивать своё мнение (учебное сотрудничество);</w:t>
      </w:r>
    </w:p>
    <w:p w14:paraId="55CE3DF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умение осознанно использовать речевые средства в соответствии с задачей коммуникации для выражения своих чувств, мыслей и потребностей для планирования и регуляции своей деятельности; </w:t>
      </w:r>
    </w:p>
    <w:p w14:paraId="642C0BF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владение устной и письменной речью, монологической контекстной речью (коммуникация);</w:t>
      </w:r>
    </w:p>
    <w:p w14:paraId="08D3D76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формирование и развитие компетентности в области использования информационно-коммуникационных технологий (информационно-коммуникационная компетентность).</w:t>
      </w:r>
    </w:p>
    <w:p w14:paraId="41FB47A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 обучающегося будут сформированы следующие регулятивные универсальные учебные действия:</w:t>
      </w:r>
    </w:p>
    <w:p w14:paraId="5FF7FB0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умение самостоятельно определять цели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 (целеполагание);</w:t>
      </w:r>
    </w:p>
    <w:p w14:paraId="4766FC7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(планирование);</w:t>
      </w:r>
    </w:p>
    <w:p w14:paraId="54F0136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(контроль и коррекция);</w:t>
      </w:r>
    </w:p>
    <w:p w14:paraId="192657A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умение оценивать правильность выполнения учебной задачи, собственные возможности её решения (оценка);</w:t>
      </w:r>
    </w:p>
    <w:p w14:paraId="6EFC67D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владение основами самоконтроля, самооценки, принятия решений и осуществления осознанного выбора в учебной и познавательной (познавательная рефлексия, саморегуляция) деятельности.</w:t>
      </w:r>
    </w:p>
    <w:p w14:paraId="6428B7B0" w14:textId="77777777" w:rsidR="009B20D2" w:rsidRPr="005744E3" w:rsidRDefault="009B20D2" w:rsidP="005744E3">
      <w:pPr>
        <w:tabs>
          <w:tab w:val="left" w:pos="2730"/>
        </w:tabs>
        <w:spacing w:line="276" w:lineRule="auto"/>
        <w:ind w:right="6" w:firstLine="567"/>
        <w:rPr>
          <w:b/>
          <w:sz w:val="28"/>
          <w:szCs w:val="28"/>
        </w:rPr>
      </w:pPr>
      <w:r w:rsidRPr="005744E3">
        <w:rPr>
          <w:b/>
          <w:sz w:val="28"/>
          <w:szCs w:val="28"/>
        </w:rPr>
        <w:t>Предметные результаты освоения программы по ОДНКНР на уровне основного общего образования.</w:t>
      </w:r>
    </w:p>
    <w:p w14:paraId="091BBC4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Предметные результаты освоения курса включают освоение научных знаний, умений и способов действий, специфических для соответствующей предметной области, предпосылки научного типа мышления, виды деятельности по получению нового знания, его интерпретации, преобразованию и применению в различных учебных ситуациях, в том числе при создании проектов.</w:t>
      </w:r>
    </w:p>
    <w:p w14:paraId="08127B09" w14:textId="77777777" w:rsidR="009B20D2" w:rsidRPr="005744E3" w:rsidRDefault="009B20D2" w:rsidP="005744E3">
      <w:pPr>
        <w:tabs>
          <w:tab w:val="left" w:pos="2730"/>
        </w:tabs>
        <w:spacing w:line="276" w:lineRule="auto"/>
        <w:ind w:right="6" w:firstLine="567"/>
        <w:rPr>
          <w:b/>
          <w:sz w:val="28"/>
          <w:szCs w:val="28"/>
        </w:rPr>
      </w:pPr>
      <w:r w:rsidRPr="005744E3">
        <w:rPr>
          <w:b/>
          <w:sz w:val="28"/>
          <w:szCs w:val="28"/>
        </w:rPr>
        <w:t xml:space="preserve">К концу обучения в </w:t>
      </w:r>
      <w:r w:rsidRPr="005744E3">
        <w:rPr>
          <w:b/>
          <w:bCs/>
          <w:sz w:val="28"/>
          <w:szCs w:val="28"/>
        </w:rPr>
        <w:t xml:space="preserve">5 классе </w:t>
      </w:r>
      <w:r w:rsidRPr="005744E3">
        <w:rPr>
          <w:b/>
          <w:sz w:val="28"/>
          <w:szCs w:val="28"/>
        </w:rPr>
        <w:t>обучающийся получит следующие предметные результаты по отдельным темам программы по ОДНКНР:</w:t>
      </w:r>
    </w:p>
    <w:p w14:paraId="4806C53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Тематический блок 1. «Россия – наш общий дом».</w:t>
      </w:r>
    </w:p>
    <w:p w14:paraId="46C78FC3"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1.</w:t>
      </w:r>
      <w:r w:rsidRPr="0040233B">
        <w:rPr>
          <w:b/>
          <w:bCs/>
          <w:sz w:val="28"/>
          <w:szCs w:val="28"/>
          <w:lang w:val="en-US"/>
        </w:rPr>
        <w:t> </w:t>
      </w:r>
      <w:r w:rsidRPr="0040233B">
        <w:rPr>
          <w:b/>
          <w:bCs/>
          <w:sz w:val="28"/>
          <w:szCs w:val="28"/>
        </w:rPr>
        <w:t>Зачем изучать курс «Основы духовно-нравственной культуры народов России»?</w:t>
      </w:r>
    </w:p>
    <w:p w14:paraId="70E3170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цель и предназначение курса «Основы духовно-нравственной культуры народов России», понимать важность изучения культуры и гражданствообразующих религий для формирования личности гражданина России;</w:t>
      </w:r>
    </w:p>
    <w:p w14:paraId="52F897E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иметь представление о содержании данного курса, в том числе о понятиях «мораль и нравственность», «семья», «традиционные ценности», об угрозах духовно-нравственному единству страны;</w:t>
      </w:r>
    </w:p>
    <w:p w14:paraId="25E76F4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понимать взаимосвязь между языком и культурой, духовно-нравственным развитием личности и социальным поведением. </w:t>
      </w:r>
    </w:p>
    <w:p w14:paraId="3AA4B6C8"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2.</w:t>
      </w:r>
      <w:r w:rsidRPr="0040233B">
        <w:rPr>
          <w:b/>
          <w:bCs/>
          <w:sz w:val="28"/>
          <w:szCs w:val="28"/>
          <w:lang w:val="en-US"/>
        </w:rPr>
        <w:t> </w:t>
      </w:r>
      <w:r w:rsidRPr="0040233B">
        <w:rPr>
          <w:b/>
          <w:bCs/>
          <w:sz w:val="28"/>
          <w:szCs w:val="28"/>
        </w:rPr>
        <w:t>Наш дом – Россия.</w:t>
      </w:r>
    </w:p>
    <w:p w14:paraId="5C04F52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об историческом пути формирования многонационального состава населения Российской Федерации, его мирном характере и причинах его формирования;</w:t>
      </w:r>
    </w:p>
    <w:p w14:paraId="453D41C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о современном состоянии культурного и религиозного разнообразия народов Российской Федерации, причинах культурных различий;</w:t>
      </w:r>
    </w:p>
    <w:p w14:paraId="5A11C8C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необходимость межнационального и межрелигиозного сотрудничества и взаимодействия, важность сотрудничества и дружбы между народами и нациями, обосновывать их необходимость.</w:t>
      </w:r>
    </w:p>
    <w:p w14:paraId="775192A6"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3.</w:t>
      </w:r>
      <w:r w:rsidRPr="0040233B">
        <w:rPr>
          <w:b/>
          <w:bCs/>
          <w:sz w:val="28"/>
          <w:szCs w:val="28"/>
          <w:lang w:val="en-US"/>
        </w:rPr>
        <w:t> </w:t>
      </w:r>
      <w:r w:rsidRPr="0040233B">
        <w:rPr>
          <w:b/>
          <w:bCs/>
          <w:sz w:val="28"/>
          <w:szCs w:val="28"/>
        </w:rPr>
        <w:t>Язык и история.</w:t>
      </w:r>
    </w:p>
    <w:p w14:paraId="0F73E84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понимать, что такое язык, каковы важность его изучения и влияние на миропонимание личности;</w:t>
      </w:r>
    </w:p>
    <w:p w14:paraId="6CA212D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базовые представления о формировании языка как носителя духовно-нравственных смыслов культуры;</w:t>
      </w:r>
    </w:p>
    <w:p w14:paraId="20BA1E1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суть и смысл коммуникативной роли языка, в том числе в организации межкультурного диалога и взаимодействия;</w:t>
      </w:r>
    </w:p>
    <w:p w14:paraId="1F2163F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своё понимание необходимости нравственной чистоты языка, важности лингвистической гигиены, речевого этикета.</w:t>
      </w:r>
    </w:p>
    <w:p w14:paraId="5F0423F6"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4.</w:t>
      </w:r>
      <w:r w:rsidRPr="0040233B">
        <w:rPr>
          <w:b/>
          <w:bCs/>
          <w:sz w:val="28"/>
          <w:szCs w:val="28"/>
          <w:lang w:val="en-US"/>
        </w:rPr>
        <w:t> </w:t>
      </w:r>
      <w:r w:rsidRPr="0040233B">
        <w:rPr>
          <w:b/>
          <w:bCs/>
          <w:sz w:val="28"/>
          <w:szCs w:val="28"/>
        </w:rPr>
        <w:t>Русский язык – язык общения и язык возможностей.</w:t>
      </w:r>
    </w:p>
    <w:p w14:paraId="3CE4878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базовые представления о происхождении и развитии русского языка, его взаимосвязи с языками других народов России;</w:t>
      </w:r>
    </w:p>
    <w:p w14:paraId="26304D3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уметь обосновать важность русского языка как культурообразующего языка народов России, важность его для существования государства и общества;</w:t>
      </w:r>
    </w:p>
    <w:p w14:paraId="260F048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что русский язык – не только важнейший элемент национальной культуры, но и историко-культурное наследие, достояние российского государства, уметь приводить примеры;</w:t>
      </w:r>
    </w:p>
    <w:p w14:paraId="292DAF2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 нравственных категориях русского языка и их происхождении.</w:t>
      </w:r>
    </w:p>
    <w:p w14:paraId="58A5F5B0"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5.</w:t>
      </w:r>
      <w:r w:rsidRPr="0040233B">
        <w:rPr>
          <w:b/>
          <w:bCs/>
          <w:sz w:val="28"/>
          <w:szCs w:val="28"/>
          <w:lang w:val="en-US"/>
        </w:rPr>
        <w:t> </w:t>
      </w:r>
      <w:r w:rsidRPr="0040233B">
        <w:rPr>
          <w:b/>
          <w:bCs/>
          <w:sz w:val="28"/>
          <w:szCs w:val="28"/>
        </w:rPr>
        <w:t>Истоки родной культуры.</w:t>
      </w:r>
    </w:p>
    <w:p w14:paraId="71CF3E7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сформированное представление о понятие «культура»;</w:t>
      </w:r>
    </w:p>
    <w:p w14:paraId="369B8FA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 xml:space="preserve">осознавать и уметь доказывать взаимосвязь культуры и природы, знать основные формы репрезентации культуры, уметь их различать и соотносить с реальными проявлениями культурного многообразия; </w:t>
      </w:r>
    </w:p>
    <w:p w14:paraId="08E1E2D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выделять общие черты в культуре различных народов, обосновывать их значение и причины.</w:t>
      </w:r>
    </w:p>
    <w:p w14:paraId="5CC8134B"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6.</w:t>
      </w:r>
      <w:r w:rsidRPr="0040233B">
        <w:rPr>
          <w:b/>
          <w:bCs/>
          <w:sz w:val="28"/>
          <w:szCs w:val="28"/>
          <w:lang w:val="en-US"/>
        </w:rPr>
        <w:t> </w:t>
      </w:r>
      <w:r w:rsidRPr="0040233B">
        <w:rPr>
          <w:b/>
          <w:bCs/>
          <w:sz w:val="28"/>
          <w:szCs w:val="28"/>
        </w:rPr>
        <w:t>Материальная культура.</w:t>
      </w:r>
    </w:p>
    <w:p w14:paraId="0298FF2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об артефактах культуры;</w:t>
      </w:r>
    </w:p>
    <w:p w14:paraId="4280A1D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базовое представление о традиционных укладах хозяйства: земледелии, скотоводстве, охоте, рыболовстве;</w:t>
      </w:r>
    </w:p>
    <w:p w14:paraId="5BCE149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взаимосвязь между хозяйственным укладом и проявлениями духовной культуры;</w:t>
      </w:r>
    </w:p>
    <w:p w14:paraId="0BF9DBE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объяснять зависимость основных культурных укладов народов России от географии их массового расселения, природных условий и взаимодействия с другими этносами.</w:t>
      </w:r>
    </w:p>
    <w:p w14:paraId="0B74D820"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7.</w:t>
      </w:r>
      <w:r w:rsidRPr="0040233B">
        <w:rPr>
          <w:b/>
          <w:bCs/>
          <w:sz w:val="28"/>
          <w:szCs w:val="28"/>
          <w:lang w:val="en-US"/>
        </w:rPr>
        <w:t> </w:t>
      </w:r>
      <w:r w:rsidRPr="0040233B">
        <w:rPr>
          <w:b/>
          <w:bCs/>
          <w:sz w:val="28"/>
          <w:szCs w:val="28"/>
        </w:rPr>
        <w:t>Духовная культура.</w:t>
      </w:r>
    </w:p>
    <w:p w14:paraId="1C93FC8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 таких культурных концептах как «искусство», «наука», «религия»;</w:t>
      </w:r>
    </w:p>
    <w:p w14:paraId="744A68C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давать определения терминам «мораль», «нравственность», «духовные ценности», «духовность» на доступном для обучающихся уровне осмысления;</w:t>
      </w:r>
    </w:p>
    <w:p w14:paraId="65A38A6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смысл и взаимосвязь названных терминов с формами их репрезентации в культуре;</w:t>
      </w:r>
    </w:p>
    <w:p w14:paraId="4E01EDC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значение культурных символов, нравственный и духовный смысл культурных артефактов;</w:t>
      </w:r>
    </w:p>
    <w:p w14:paraId="3B0BF35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что такое знаки и символы, уметь соотносить их с культурными явлениями, с которыми они связаны.</w:t>
      </w:r>
    </w:p>
    <w:p w14:paraId="54840B3A"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8.</w:t>
      </w:r>
      <w:r w:rsidRPr="0040233B">
        <w:rPr>
          <w:b/>
          <w:bCs/>
          <w:sz w:val="28"/>
          <w:szCs w:val="28"/>
          <w:lang w:val="en-US"/>
        </w:rPr>
        <w:t> </w:t>
      </w:r>
      <w:r w:rsidRPr="0040233B">
        <w:rPr>
          <w:b/>
          <w:bCs/>
          <w:sz w:val="28"/>
          <w:szCs w:val="28"/>
        </w:rPr>
        <w:t>Культура и религия.</w:t>
      </w:r>
    </w:p>
    <w:p w14:paraId="68AFA51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 понятии «религия», уметь пояснить её роль в жизни общества и основные социально-культурные функции;</w:t>
      </w:r>
    </w:p>
    <w:p w14:paraId="355DF25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связь религии и морали;</w:t>
      </w:r>
    </w:p>
    <w:p w14:paraId="7028002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роль и значение духовных ценностей в религиях народов России;</w:t>
      </w:r>
    </w:p>
    <w:p w14:paraId="4999AEC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характеризовать государствообразующие конфессии России и их картины мира.</w:t>
      </w:r>
    </w:p>
    <w:p w14:paraId="27D207F1"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9.</w:t>
      </w:r>
      <w:r w:rsidRPr="0040233B">
        <w:rPr>
          <w:b/>
          <w:bCs/>
          <w:sz w:val="28"/>
          <w:szCs w:val="28"/>
          <w:lang w:val="en-US"/>
        </w:rPr>
        <w:t> </w:t>
      </w:r>
      <w:r w:rsidRPr="0040233B">
        <w:rPr>
          <w:b/>
          <w:bCs/>
          <w:sz w:val="28"/>
          <w:szCs w:val="28"/>
        </w:rPr>
        <w:t>Культура и образование.</w:t>
      </w:r>
    </w:p>
    <w:p w14:paraId="3F877C9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термин «образование» и уметь обосновать его важность для личности и общества;</w:t>
      </w:r>
    </w:p>
    <w:p w14:paraId="4BC4B1F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об основных ступенях образования в России и их необходимости;</w:t>
      </w:r>
    </w:p>
    <w:p w14:paraId="53EBE7C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понимать взаимосвязь культуры и образованности человека;</w:t>
      </w:r>
    </w:p>
    <w:p w14:paraId="1C28C7F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приводить примеры взаимосвязи между знанием, образованием и личностным и профессиональным ростом человека;</w:t>
      </w:r>
    </w:p>
    <w:p w14:paraId="638B36E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взаимосвязь между знанием и духовно-нравственным развитием общества, осознавать ценность знания, истины, востребованность процесса познания как получения новых сведений о мире.</w:t>
      </w:r>
    </w:p>
    <w:p w14:paraId="6EC6FBC9"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10.</w:t>
      </w:r>
      <w:r w:rsidRPr="0040233B">
        <w:rPr>
          <w:b/>
          <w:bCs/>
          <w:sz w:val="28"/>
          <w:szCs w:val="28"/>
          <w:lang w:val="en-US"/>
        </w:rPr>
        <w:t> </w:t>
      </w:r>
      <w:r w:rsidRPr="0040233B">
        <w:rPr>
          <w:b/>
          <w:bCs/>
          <w:sz w:val="28"/>
          <w:szCs w:val="28"/>
        </w:rPr>
        <w:t>Многообразие культур России (практическое занятие).</w:t>
      </w:r>
    </w:p>
    <w:p w14:paraId="62B6381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сформированные представления о закономерностях развития культуры и истории народов, их культурных особенностях;</w:t>
      </w:r>
    </w:p>
    <w:p w14:paraId="0393B88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выделять общее и единичное в культуре на основе предметных знаний о культуре своего народа;</w:t>
      </w:r>
    </w:p>
    <w:p w14:paraId="551B06E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предполагать и доказывать наличие взаимосвязи между культурой и духовно-нравственными ценностями на основе местной культурно-исторической специфики;</w:t>
      </w:r>
    </w:p>
    <w:p w14:paraId="08E3DEE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важность сохранения культурного многообразия как источника духовно-нравственных ценностей, морали и нравственности современного общества.</w:t>
      </w:r>
    </w:p>
    <w:p w14:paraId="28EAEC62"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Тематический блок 2. «Семья и духовно-нравственные ценности».</w:t>
      </w:r>
    </w:p>
    <w:p w14:paraId="577B225F"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11.</w:t>
      </w:r>
      <w:r w:rsidRPr="0040233B">
        <w:rPr>
          <w:b/>
          <w:bCs/>
          <w:sz w:val="28"/>
          <w:szCs w:val="28"/>
          <w:lang w:val="en-US"/>
        </w:rPr>
        <w:t> </w:t>
      </w:r>
      <w:r w:rsidRPr="0040233B">
        <w:rPr>
          <w:b/>
          <w:bCs/>
          <w:sz w:val="28"/>
          <w:szCs w:val="28"/>
        </w:rPr>
        <w:t>Семья – хранитель духовных ценностей.</w:t>
      </w:r>
    </w:p>
    <w:p w14:paraId="29E28E4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понимать смысл термина «семья»;</w:t>
      </w:r>
    </w:p>
    <w:p w14:paraId="7377EAC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 взаимосвязях между типом культуры и особенностями семейного быта и отношений в семье;</w:t>
      </w:r>
    </w:p>
    <w:p w14:paraId="5A763FE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значение термина «поколение» и его взаимосвязь с культурными особенностями своего времени;</w:t>
      </w:r>
    </w:p>
    <w:p w14:paraId="057EBE4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составить рассказ о своей семье в соответствии с культурно-историческими условиями её существования;</w:t>
      </w:r>
    </w:p>
    <w:p w14:paraId="6A55EA6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обосновывать такие понятия, как «счастливая семья», «семейное счастье»;</w:t>
      </w:r>
    </w:p>
    <w:p w14:paraId="7D0E57F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и уметь доказывать важность семьи как хранителя традиций и её воспитательную роль;</w:t>
      </w:r>
    </w:p>
    <w:p w14:paraId="2A529EA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смысл терминов «сиротство», «социальное сиротство», обосновывать нравственную важность заботы о сиротах, знать о формах помощи сиротам со стороны государства.</w:t>
      </w:r>
    </w:p>
    <w:p w14:paraId="3E9DAF1B"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12.</w:t>
      </w:r>
      <w:r w:rsidRPr="0040233B">
        <w:rPr>
          <w:b/>
          <w:bCs/>
          <w:sz w:val="28"/>
          <w:szCs w:val="28"/>
          <w:lang w:val="en-US"/>
        </w:rPr>
        <w:t> </w:t>
      </w:r>
      <w:r w:rsidRPr="0040233B">
        <w:rPr>
          <w:b/>
          <w:bCs/>
          <w:sz w:val="28"/>
          <w:szCs w:val="28"/>
        </w:rPr>
        <w:t>Родина начинается с семьи.</w:t>
      </w:r>
    </w:p>
    <w:p w14:paraId="4253865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уметь объяснить понятие «Родина»;</w:t>
      </w:r>
    </w:p>
    <w:p w14:paraId="1956525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взаимосвязь и различия между концептами «Отечество» и «Родина»;</w:t>
      </w:r>
    </w:p>
    <w:p w14:paraId="1FA0873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понимать, что такое история семьи, каковы формы её выражения и сохранения; </w:t>
      </w:r>
    </w:p>
    <w:p w14:paraId="6C6F9BF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обосновывать и доказывать взаимосвязь истории семьи и истории народа, государства, человечества.</w:t>
      </w:r>
    </w:p>
    <w:p w14:paraId="10BE8CC0"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13.</w:t>
      </w:r>
      <w:r w:rsidRPr="0040233B">
        <w:rPr>
          <w:b/>
          <w:bCs/>
          <w:sz w:val="28"/>
          <w:szCs w:val="28"/>
          <w:lang w:val="en-US"/>
        </w:rPr>
        <w:t> </w:t>
      </w:r>
      <w:r w:rsidRPr="0040233B">
        <w:rPr>
          <w:b/>
          <w:bCs/>
          <w:sz w:val="28"/>
          <w:szCs w:val="28"/>
        </w:rPr>
        <w:t>Традиции семейного воспитания в России.</w:t>
      </w:r>
    </w:p>
    <w:p w14:paraId="792A62B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 семейных традициях и обосновывать их важность как ключевых элементах семейных отношений;</w:t>
      </w:r>
    </w:p>
    <w:p w14:paraId="6A19CC7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понимать взаимосвязь семейных традиций и культуры собственного этноса;</w:t>
      </w:r>
    </w:p>
    <w:p w14:paraId="7AC5BDE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рассказывать о семейных традициях своего народа и народов России, собственной семьи;</w:t>
      </w:r>
    </w:p>
    <w:p w14:paraId="0F1259F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роль семейных традиций в культуре общества, трансляции ценностей, духовно-нравственных идеалов.</w:t>
      </w:r>
    </w:p>
    <w:p w14:paraId="4E127B66"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14.</w:t>
      </w:r>
      <w:r w:rsidRPr="0040233B">
        <w:rPr>
          <w:b/>
          <w:bCs/>
          <w:sz w:val="28"/>
          <w:szCs w:val="28"/>
          <w:lang w:val="en-US"/>
        </w:rPr>
        <w:t> </w:t>
      </w:r>
      <w:r w:rsidRPr="0040233B">
        <w:rPr>
          <w:b/>
          <w:bCs/>
          <w:sz w:val="28"/>
          <w:szCs w:val="28"/>
        </w:rPr>
        <w:t>Образ семьи в культуре народов России.</w:t>
      </w:r>
    </w:p>
    <w:p w14:paraId="3614DF0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называть традиционные сказочные и фольклорные сюжеты о семье, семейных обязанностях;</w:t>
      </w:r>
    </w:p>
    <w:p w14:paraId="59BC193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обосновывать своё понимание семейных ценностей, выраженных в фольклорных сюжетах;</w:t>
      </w:r>
    </w:p>
    <w:p w14:paraId="2020CD8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понимать морально-нравственное значение семьи в литературных произведениях, иметь представление о ключевых сюжетах с участием семьи в произведениях художественной культуры;</w:t>
      </w:r>
    </w:p>
    <w:p w14:paraId="257A108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обосновывать важность семейных ценностей с использованием различного иллюстративного материала.</w:t>
      </w:r>
    </w:p>
    <w:p w14:paraId="56DA073A"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15.</w:t>
      </w:r>
      <w:r w:rsidRPr="0040233B">
        <w:rPr>
          <w:b/>
          <w:bCs/>
          <w:sz w:val="28"/>
          <w:szCs w:val="28"/>
          <w:lang w:val="en-US"/>
        </w:rPr>
        <w:t> </w:t>
      </w:r>
      <w:r w:rsidRPr="0040233B">
        <w:rPr>
          <w:b/>
          <w:bCs/>
          <w:sz w:val="28"/>
          <w:szCs w:val="28"/>
        </w:rPr>
        <w:t>Труд в истории семьи.</w:t>
      </w:r>
    </w:p>
    <w:p w14:paraId="05542EA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понимать, что такое семейное хозяйство и домашний труд;</w:t>
      </w:r>
    </w:p>
    <w:p w14:paraId="098DF2A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уметь объяснять специфику семьи как социального института, характеризовать роль домашнего труда и распределение экономических функций в семье;</w:t>
      </w:r>
    </w:p>
    <w:p w14:paraId="25A245B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и оценивать семейный уклад и взаимосвязь с социально-экономической структурой общества в форме большой и малой семей;</w:t>
      </w:r>
    </w:p>
    <w:p w14:paraId="5D5A141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распределение семейного труда и осознавать его важность для укрепления целостности семьи.</w:t>
      </w:r>
    </w:p>
    <w:p w14:paraId="63C090B0"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16.</w:t>
      </w:r>
      <w:r w:rsidRPr="0040233B">
        <w:rPr>
          <w:b/>
          <w:bCs/>
          <w:sz w:val="28"/>
          <w:szCs w:val="28"/>
          <w:lang w:val="en-US"/>
        </w:rPr>
        <w:t> </w:t>
      </w:r>
      <w:r w:rsidRPr="0040233B">
        <w:rPr>
          <w:b/>
          <w:bCs/>
          <w:sz w:val="28"/>
          <w:szCs w:val="28"/>
        </w:rPr>
        <w:t>Семья в современном мире (практическое занятие).</w:t>
      </w:r>
    </w:p>
    <w:p w14:paraId="6D7B98D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сформированные представления о закономерностях развития семьи в культуре и истории народов России, уметь обосновывать данные закономерности на региональных материалах и примерах из жизни собственной семьи;</w:t>
      </w:r>
    </w:p>
    <w:p w14:paraId="39A32EF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выделять особенности духовной культуры семьи в фольклоре и культуре различных народов на основе предметных знаний о культуре своего народа;</w:t>
      </w:r>
    </w:p>
    <w:p w14:paraId="444DC93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предполагать и доказывать наличие взаимосвязи между культурой и духовно-нравственными ценностями семьи;</w:t>
      </w:r>
    </w:p>
    <w:p w14:paraId="772D3D1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обосновывать важность семьи и семейных традиций для трансляции духовно-нравственных ценностей, морали и нравственности как фактора культурной преемственности.</w:t>
      </w:r>
    </w:p>
    <w:p w14:paraId="1D8E5E39"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Тематический блок 3. «Духовно-нравственное богатство личности».</w:t>
      </w:r>
    </w:p>
    <w:p w14:paraId="79C17EB4"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17.</w:t>
      </w:r>
      <w:r w:rsidRPr="0040233B">
        <w:rPr>
          <w:b/>
          <w:bCs/>
          <w:sz w:val="28"/>
          <w:szCs w:val="28"/>
          <w:lang w:val="en-US"/>
        </w:rPr>
        <w:t> </w:t>
      </w:r>
      <w:r w:rsidRPr="0040233B">
        <w:rPr>
          <w:b/>
          <w:bCs/>
          <w:sz w:val="28"/>
          <w:szCs w:val="28"/>
        </w:rPr>
        <w:t>Личность – общество – культура.</w:t>
      </w:r>
    </w:p>
    <w:p w14:paraId="0F26C2F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понимать значение термина «человек» в контексте духовно-нравственной культуры;</w:t>
      </w:r>
    </w:p>
    <w:p w14:paraId="5D12561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обосновать взаимосвязь и взаимообусловленность чело века и общества, человека и культуры;</w:t>
      </w:r>
    </w:p>
    <w:p w14:paraId="237CD04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объяснять различия между обоснованием термина «личность» в быту, в контексте культуры и творчества;</w:t>
      </w:r>
    </w:p>
    <w:p w14:paraId="064FD2B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что такое гуманизм, иметь представление о его источниках в культуре.</w:t>
      </w:r>
    </w:p>
    <w:p w14:paraId="3F52BD66"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18.</w:t>
      </w:r>
      <w:r w:rsidRPr="0040233B">
        <w:rPr>
          <w:b/>
          <w:bCs/>
          <w:sz w:val="28"/>
          <w:szCs w:val="28"/>
          <w:lang w:val="en-US"/>
        </w:rPr>
        <w:t> </w:t>
      </w:r>
      <w:r w:rsidRPr="0040233B">
        <w:rPr>
          <w:b/>
          <w:bCs/>
          <w:sz w:val="28"/>
          <w:szCs w:val="28"/>
        </w:rPr>
        <w:t>Духовный мир человека. Человек – творец культуры.</w:t>
      </w:r>
    </w:p>
    <w:p w14:paraId="6438B78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значение термина «творчество» в нескольких аспектах и понимать границы их применимости;</w:t>
      </w:r>
    </w:p>
    <w:p w14:paraId="6EE5050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и доказывать важность морально- нравственных ограничений в творчестве;</w:t>
      </w:r>
    </w:p>
    <w:p w14:paraId="62FF326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важность творчества как реализацию духовно-нравственных ценностей человека;</w:t>
      </w:r>
    </w:p>
    <w:p w14:paraId="733DE7F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доказывать детерминированность творчества культурой своего этноса;</w:t>
      </w:r>
    </w:p>
    <w:p w14:paraId="28F9F32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уметь объяснить взаимосвязь труда и творчества.</w:t>
      </w:r>
    </w:p>
    <w:p w14:paraId="17F2375A"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19.</w:t>
      </w:r>
      <w:r w:rsidRPr="0040233B">
        <w:rPr>
          <w:b/>
          <w:bCs/>
          <w:sz w:val="28"/>
          <w:szCs w:val="28"/>
          <w:lang w:val="en-US"/>
        </w:rPr>
        <w:t> </w:t>
      </w:r>
      <w:r w:rsidRPr="0040233B">
        <w:rPr>
          <w:b/>
          <w:bCs/>
          <w:sz w:val="28"/>
          <w:szCs w:val="28"/>
        </w:rPr>
        <w:t>Личность и духовно-нравственные ценности.</w:t>
      </w:r>
    </w:p>
    <w:p w14:paraId="424227C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уметь объяснить значение и роль морали и нравственности в жизни человека;</w:t>
      </w:r>
    </w:p>
    <w:p w14:paraId="7EFDAE7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происхождение духовных ценностей, понимание идеалов добра и зла;</w:t>
      </w:r>
    </w:p>
    <w:p w14:paraId="651B515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уметь показывать на примерах значение таких ценностей, как «взаимопомощь», «сострадание», «милосердие», «любовь», «дружба», «коллективизм», «патриотизм», «любовь к близким».</w:t>
      </w:r>
    </w:p>
    <w:p w14:paraId="640C5A55"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Тематический блок 4. «Культурное единство России».</w:t>
      </w:r>
    </w:p>
    <w:p w14:paraId="48F26604" w14:textId="77777777" w:rsidR="009B20D2" w:rsidRPr="005744E3" w:rsidRDefault="009B20D2" w:rsidP="005744E3">
      <w:pPr>
        <w:tabs>
          <w:tab w:val="left" w:pos="2730"/>
        </w:tabs>
        <w:spacing w:line="276" w:lineRule="auto"/>
        <w:ind w:right="6" w:firstLine="567"/>
        <w:rPr>
          <w:sz w:val="28"/>
          <w:szCs w:val="28"/>
        </w:rPr>
      </w:pPr>
      <w:r w:rsidRPr="0040233B">
        <w:rPr>
          <w:b/>
          <w:bCs/>
          <w:sz w:val="28"/>
          <w:szCs w:val="28"/>
        </w:rPr>
        <w:t>Тема 20.</w:t>
      </w:r>
      <w:r w:rsidRPr="0040233B">
        <w:rPr>
          <w:b/>
          <w:bCs/>
          <w:sz w:val="28"/>
          <w:szCs w:val="28"/>
          <w:lang w:val="en-US"/>
        </w:rPr>
        <w:t> </w:t>
      </w:r>
      <w:r w:rsidRPr="0040233B">
        <w:rPr>
          <w:b/>
          <w:bCs/>
          <w:sz w:val="28"/>
          <w:szCs w:val="28"/>
        </w:rPr>
        <w:t>Историческая память как духовно-нравственная ценность</w:t>
      </w:r>
      <w:r w:rsidRPr="005744E3">
        <w:rPr>
          <w:sz w:val="28"/>
          <w:szCs w:val="28"/>
        </w:rPr>
        <w:t>.</w:t>
      </w:r>
    </w:p>
    <w:p w14:paraId="164079F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Понимать и уметь объяснять суть термина «история», знать основные исторические периоды и уметь выделять их сущностные черты; </w:t>
      </w:r>
    </w:p>
    <w:p w14:paraId="4293389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 значении и функциях изучения истории;</w:t>
      </w:r>
    </w:p>
    <w:p w14:paraId="24EEE67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историю своей семьи и народа как часть мирового исторического процесса. Знать о существовании связи между историческими событиями и культурой. Обосновывать важность изучения истории как духовно-нравственного долга гражданина и патриота.</w:t>
      </w:r>
    </w:p>
    <w:p w14:paraId="7C0CA631"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lastRenderedPageBreak/>
        <w:t>Тема 21.</w:t>
      </w:r>
      <w:r w:rsidRPr="0040233B">
        <w:rPr>
          <w:b/>
          <w:bCs/>
          <w:sz w:val="28"/>
          <w:szCs w:val="28"/>
          <w:lang w:val="en-US"/>
        </w:rPr>
        <w:t> </w:t>
      </w:r>
      <w:r w:rsidRPr="0040233B">
        <w:rPr>
          <w:b/>
          <w:bCs/>
          <w:sz w:val="28"/>
          <w:szCs w:val="28"/>
        </w:rPr>
        <w:t>Литература как язык культуры.</w:t>
      </w:r>
    </w:p>
    <w:p w14:paraId="0C5097C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понимать отличия литературы от других видов художественного творчества;</w:t>
      </w:r>
    </w:p>
    <w:p w14:paraId="0ADB1EA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рассказывать об особенностях литературного повествования, выделять простые выразительные средства литературного языка;</w:t>
      </w:r>
    </w:p>
    <w:p w14:paraId="1334E94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и доказывать важность литературы как культурного явления, как формы трансляции культурных ценностей;</w:t>
      </w:r>
    </w:p>
    <w:p w14:paraId="6FE724F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находить и обозначать средства выражения морального и нравственного смысла в литературных произведениях.</w:t>
      </w:r>
    </w:p>
    <w:p w14:paraId="1182B49C"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22.</w:t>
      </w:r>
      <w:r w:rsidRPr="0040233B">
        <w:rPr>
          <w:b/>
          <w:bCs/>
          <w:sz w:val="28"/>
          <w:szCs w:val="28"/>
          <w:lang w:val="en-US"/>
        </w:rPr>
        <w:t> </w:t>
      </w:r>
      <w:r w:rsidRPr="0040233B">
        <w:rPr>
          <w:b/>
          <w:bCs/>
          <w:sz w:val="28"/>
          <w:szCs w:val="28"/>
        </w:rPr>
        <w:t>Взаимовлияние культур.</w:t>
      </w:r>
    </w:p>
    <w:p w14:paraId="5E578F3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 значении терминов «взаимодействие культур», «культурный обмен» как формах распространения и обогащения духовно-нравственных идеалов общества;</w:t>
      </w:r>
    </w:p>
    <w:p w14:paraId="601E73A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обосновывать важность сохранения культурного наследия;</w:t>
      </w:r>
    </w:p>
    <w:p w14:paraId="0B47570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что такое глобализация, уметь приводить примеры межкультурной коммуникации как способа формирования общих духовно-нравственных ценностей.</w:t>
      </w:r>
    </w:p>
    <w:p w14:paraId="4AE2C2CB"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23.</w:t>
      </w:r>
      <w:r w:rsidRPr="0040233B">
        <w:rPr>
          <w:b/>
          <w:bCs/>
          <w:sz w:val="28"/>
          <w:szCs w:val="28"/>
          <w:lang w:val="en-US"/>
        </w:rPr>
        <w:t> </w:t>
      </w:r>
      <w:r w:rsidRPr="0040233B">
        <w:rPr>
          <w:b/>
          <w:bCs/>
          <w:sz w:val="28"/>
          <w:szCs w:val="28"/>
        </w:rPr>
        <w:t>Духовно-нравственные ценности российского народа.</w:t>
      </w:r>
    </w:p>
    <w:p w14:paraId="7857CD5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уметь объяснить суть и значение следующих духовно-нравственных ценностей: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14:paraId="5B6E975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духовно-нравственные ценности в качестве базовых общегражданских ценностей российского общества и уметь доказывать это.</w:t>
      </w:r>
    </w:p>
    <w:p w14:paraId="3CB1D3AE"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24.</w:t>
      </w:r>
      <w:r w:rsidRPr="0040233B">
        <w:rPr>
          <w:b/>
          <w:bCs/>
          <w:sz w:val="28"/>
          <w:szCs w:val="28"/>
          <w:lang w:val="en-US"/>
        </w:rPr>
        <w:t> </w:t>
      </w:r>
      <w:r w:rsidRPr="0040233B">
        <w:rPr>
          <w:b/>
          <w:bCs/>
          <w:sz w:val="28"/>
          <w:szCs w:val="28"/>
        </w:rPr>
        <w:t>Регионы России: культурное многообразие.</w:t>
      </w:r>
    </w:p>
    <w:p w14:paraId="0D128E9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принципы федеративного устройства России и концепт «полиэтничность»;</w:t>
      </w:r>
    </w:p>
    <w:p w14:paraId="1BF4B1D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называть основные этносы Российской Федерации и регионы, где они традиционно проживают;</w:t>
      </w:r>
    </w:p>
    <w:p w14:paraId="1557321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объяснить значение словосочетаний «многонациональный народ Российской Федерации», «государствообразующий народ», «титульный этнос»;</w:t>
      </w:r>
    </w:p>
    <w:p w14:paraId="4D28690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ценность многообразия культурных укладов народов Российской Федерации;</w:t>
      </w:r>
    </w:p>
    <w:p w14:paraId="2252FE6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демонстрировать готовность к сохранению межнационального и межрелигиозного согласия в России;</w:t>
      </w:r>
    </w:p>
    <w:p w14:paraId="64F57CD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уметь выделять общие черты в культуре различных народов, обосновывать их значение и причины.</w:t>
      </w:r>
    </w:p>
    <w:p w14:paraId="38C4423E"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25.</w:t>
      </w:r>
      <w:r w:rsidRPr="0040233B">
        <w:rPr>
          <w:b/>
          <w:bCs/>
          <w:sz w:val="28"/>
          <w:szCs w:val="28"/>
          <w:lang w:val="en-US"/>
        </w:rPr>
        <w:t> </w:t>
      </w:r>
      <w:r w:rsidRPr="0040233B">
        <w:rPr>
          <w:b/>
          <w:bCs/>
          <w:sz w:val="28"/>
          <w:szCs w:val="28"/>
        </w:rPr>
        <w:t>Праздники в культуре народов России.</w:t>
      </w:r>
    </w:p>
    <w:p w14:paraId="5C2E061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 природе праздников и обосновывать их важность как элементов культуры;</w:t>
      </w:r>
    </w:p>
    <w:p w14:paraId="6CAC515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устанавливать взаимосвязь праздников и культурного уклада;</w:t>
      </w:r>
    </w:p>
    <w:p w14:paraId="29BA085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различать основные типы праздников;</w:t>
      </w:r>
    </w:p>
    <w:p w14:paraId="60DDF9C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рассказывать о праздничных традициях народов России и собственной семьи;</w:t>
      </w:r>
    </w:p>
    <w:p w14:paraId="3EC4CFF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анализировать связь праздников и истории, культуры народов России;</w:t>
      </w:r>
    </w:p>
    <w:p w14:paraId="1F6A194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основной смысл семейных праздников;</w:t>
      </w:r>
    </w:p>
    <w:p w14:paraId="4459AD7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определять нравственный смысл праздников народов России;</w:t>
      </w:r>
    </w:p>
    <w:p w14:paraId="3F615A5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значение праздников как элементов культурной памяти народов России, как воплощение духовно-нравственных идеалов.</w:t>
      </w:r>
    </w:p>
    <w:p w14:paraId="14D2C153"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26.</w:t>
      </w:r>
      <w:r w:rsidRPr="0040233B">
        <w:rPr>
          <w:b/>
          <w:bCs/>
          <w:sz w:val="28"/>
          <w:szCs w:val="28"/>
          <w:lang w:val="en-US"/>
        </w:rPr>
        <w:t> </w:t>
      </w:r>
      <w:r w:rsidRPr="0040233B">
        <w:rPr>
          <w:b/>
          <w:bCs/>
          <w:sz w:val="28"/>
          <w:szCs w:val="28"/>
        </w:rPr>
        <w:t>Памятники архитектуры народов России.</w:t>
      </w:r>
    </w:p>
    <w:p w14:paraId="744F563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что такое архитектура, уметь охарактеризовать основные типы памятников архитектуры и проследить связь между их структурой и особенностями культуры и этапами исторического развития;</w:t>
      </w:r>
    </w:p>
    <w:p w14:paraId="22AB0CE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взаимосвязь между типом жилищ и типом хозяйственной деятельности;</w:t>
      </w:r>
    </w:p>
    <w:p w14:paraId="171B48F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и уметь охарактеризовать связь между уровнем научно-технического развития и типами жилищ;</w:t>
      </w:r>
    </w:p>
    <w:p w14:paraId="0CCA40E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осознавать и уметь объяснять взаимосвязь между особенностями архитектуры и духовно-нравственными ценностями народов России; </w:t>
      </w:r>
    </w:p>
    <w:p w14:paraId="4627F73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устанавливать связь между историей памятника и историей края, характеризовать памятники истории и культуры;</w:t>
      </w:r>
    </w:p>
    <w:p w14:paraId="0642EB8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 нравственном и научном смысле краеведческой работы.</w:t>
      </w:r>
    </w:p>
    <w:p w14:paraId="50520330"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27.</w:t>
      </w:r>
      <w:r w:rsidRPr="0040233B">
        <w:rPr>
          <w:b/>
          <w:bCs/>
          <w:sz w:val="28"/>
          <w:szCs w:val="28"/>
          <w:lang w:val="en-US"/>
        </w:rPr>
        <w:t> </w:t>
      </w:r>
      <w:r w:rsidRPr="0040233B">
        <w:rPr>
          <w:b/>
          <w:bCs/>
          <w:sz w:val="28"/>
          <w:szCs w:val="28"/>
        </w:rPr>
        <w:t>Музыкальная культура народов России.</w:t>
      </w:r>
    </w:p>
    <w:p w14:paraId="7551394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понимать отличия музыки от других видов художественного творчества, рассказывать об особенностях музыкального повествования, выделять простые выразительные средства музыкального языка;</w:t>
      </w:r>
    </w:p>
    <w:p w14:paraId="480F47C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и доказывать важность музыки как культурного явления, как формы трансляции культурных ценностей;</w:t>
      </w:r>
    </w:p>
    <w:p w14:paraId="0D40DE2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находить и обозначать средства выражения морального и нравственного смысла музыкальных произведений;</w:t>
      </w:r>
    </w:p>
    <w:p w14:paraId="0C966D1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основные темы музыкального творчества народов России, народные инструменты.</w:t>
      </w:r>
    </w:p>
    <w:p w14:paraId="01E48BD7"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28.</w:t>
      </w:r>
      <w:r w:rsidRPr="0040233B">
        <w:rPr>
          <w:b/>
          <w:bCs/>
          <w:sz w:val="28"/>
          <w:szCs w:val="28"/>
          <w:lang w:val="en-US"/>
        </w:rPr>
        <w:t> </w:t>
      </w:r>
      <w:r w:rsidRPr="0040233B">
        <w:rPr>
          <w:b/>
          <w:bCs/>
          <w:sz w:val="28"/>
          <w:szCs w:val="28"/>
        </w:rPr>
        <w:t>Изобразительное искусство народов России.</w:t>
      </w:r>
    </w:p>
    <w:p w14:paraId="37D5613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Знать и понимать отличия изобразительного искусства от других видов художественного творчества, рассказывать об особенностях и выразительных средствах изобразительного искусства;</w:t>
      </w:r>
    </w:p>
    <w:p w14:paraId="0FFF57F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объяснить, что такое скульптура, живопись, графика, фольклорные орнаменты;</w:t>
      </w:r>
    </w:p>
    <w:p w14:paraId="51DE9F8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и доказывать важность изобразительного искусства как культурного явления, как формы трансляции культурных ценностей;</w:t>
      </w:r>
    </w:p>
    <w:p w14:paraId="649B077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находить и обозначать средства выражения морального и нравственного смысла изобразительного искусства;</w:t>
      </w:r>
    </w:p>
    <w:p w14:paraId="2A7A18A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основные темы изобразительного искусства народов России.</w:t>
      </w:r>
    </w:p>
    <w:p w14:paraId="29108FE4" w14:textId="77777777" w:rsidR="009B20D2" w:rsidRPr="0040233B" w:rsidRDefault="009B20D2" w:rsidP="005744E3">
      <w:pPr>
        <w:tabs>
          <w:tab w:val="left" w:pos="2730"/>
        </w:tabs>
        <w:spacing w:line="276" w:lineRule="auto"/>
        <w:ind w:right="6" w:firstLine="567"/>
        <w:rPr>
          <w:b/>
          <w:bCs/>
          <w:sz w:val="28"/>
          <w:szCs w:val="28"/>
        </w:rPr>
      </w:pPr>
      <w:r w:rsidRPr="0040233B">
        <w:rPr>
          <w:b/>
          <w:bCs/>
          <w:sz w:val="28"/>
          <w:szCs w:val="28"/>
        </w:rPr>
        <w:t>Тема 29.</w:t>
      </w:r>
      <w:r w:rsidRPr="0040233B">
        <w:rPr>
          <w:b/>
          <w:bCs/>
          <w:sz w:val="28"/>
          <w:szCs w:val="28"/>
          <w:lang w:val="en-US"/>
        </w:rPr>
        <w:t> </w:t>
      </w:r>
      <w:r w:rsidRPr="0040233B">
        <w:rPr>
          <w:b/>
          <w:bCs/>
          <w:sz w:val="28"/>
          <w:szCs w:val="28"/>
        </w:rPr>
        <w:t>Фольклор и литература народов России.</w:t>
      </w:r>
    </w:p>
    <w:p w14:paraId="7B6CF3C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понимать, что такое пословицы и поговорки, обосновывать важность и нужность этих языковых выразительных средств;</w:t>
      </w:r>
    </w:p>
    <w:p w14:paraId="1DD0B38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объяснять, что такое эпос, миф, сказка, былина, песня;</w:t>
      </w:r>
    </w:p>
    <w:p w14:paraId="6A83BEF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воспринимать и объяснять на примерах важность понимания фольклора как отражения истории народа и его ценностей, морали и нравственности;</w:t>
      </w:r>
    </w:p>
    <w:p w14:paraId="5B421F2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что такое национальная литература и каковы её выразительные средства;</w:t>
      </w:r>
    </w:p>
    <w:p w14:paraId="12B162E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оценивать морально-нравственный потенциал национальной литературы. </w:t>
      </w:r>
    </w:p>
    <w:p w14:paraId="3A2BDB96"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30.</w:t>
      </w:r>
      <w:r w:rsidRPr="003F0523">
        <w:rPr>
          <w:b/>
          <w:bCs/>
          <w:sz w:val="28"/>
          <w:szCs w:val="28"/>
          <w:lang w:val="en-US"/>
        </w:rPr>
        <w:t> </w:t>
      </w:r>
      <w:r w:rsidRPr="003F0523">
        <w:rPr>
          <w:b/>
          <w:bCs/>
          <w:sz w:val="28"/>
          <w:szCs w:val="28"/>
        </w:rPr>
        <w:t>Бытовые традиции народов России: пища, одежда, дом.</w:t>
      </w:r>
    </w:p>
    <w:p w14:paraId="3F93CEA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уметь объяснить взаимосвязь между бытом и природными условиями проживания народа на примерах из истории и культуры своего региона;</w:t>
      </w:r>
    </w:p>
    <w:p w14:paraId="246BA93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доказывать и отстаивать важность сохранения и развития культурных, духовно-нравственных, семейных и этнических традиций, многообразия культур;</w:t>
      </w:r>
    </w:p>
    <w:p w14:paraId="5148A1C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оценивать и устанавливать границы и приоритеты взаимодействия между людьми разной этнической, религиозной и гражданской идентичности на доступном для шестиклассников уровне (с учётом их возрастных особенностей);</w:t>
      </w:r>
    </w:p>
    <w:p w14:paraId="6A739C4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уметь показывать на примерах значение таких ценностей, как взаимопомощь, сострадание, милосердие, любовь, дружба, коллективизм, патриотизм, любовь к близким через бытовые традиции народов своего края.</w:t>
      </w:r>
    </w:p>
    <w:p w14:paraId="703FE83F"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31.</w:t>
      </w:r>
      <w:r w:rsidRPr="003F0523">
        <w:rPr>
          <w:b/>
          <w:bCs/>
          <w:sz w:val="28"/>
          <w:szCs w:val="28"/>
          <w:lang w:val="en-US"/>
        </w:rPr>
        <w:t> </w:t>
      </w:r>
      <w:r w:rsidRPr="003F0523">
        <w:rPr>
          <w:b/>
          <w:bCs/>
          <w:sz w:val="28"/>
          <w:szCs w:val="28"/>
        </w:rPr>
        <w:t>Культурная карта России (практическое занятие).</w:t>
      </w:r>
    </w:p>
    <w:p w14:paraId="5EBDB48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уметь объяснить отличия культурной географии от физической и политической географии;</w:t>
      </w:r>
    </w:p>
    <w:p w14:paraId="2EC3211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что такое культурная карта народов России;</w:t>
      </w:r>
    </w:p>
    <w:p w14:paraId="0ED85F5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описывать отдельные области культурной карты в соответствии с их особенностями.</w:t>
      </w:r>
    </w:p>
    <w:p w14:paraId="1DCE8877"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32.</w:t>
      </w:r>
      <w:r w:rsidRPr="003F0523">
        <w:rPr>
          <w:b/>
          <w:bCs/>
          <w:sz w:val="28"/>
          <w:szCs w:val="28"/>
          <w:lang w:val="en-US"/>
        </w:rPr>
        <w:t> </w:t>
      </w:r>
      <w:r w:rsidRPr="003F0523">
        <w:rPr>
          <w:b/>
          <w:bCs/>
          <w:sz w:val="28"/>
          <w:szCs w:val="28"/>
        </w:rPr>
        <w:t>Единство страны – залог будущего России.</w:t>
      </w:r>
    </w:p>
    <w:p w14:paraId="1755FA6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уметь объяснить значение и роль общих элементов в культуре народов России для обоснования её территориального, политического и экономического единства;</w:t>
      </w:r>
    </w:p>
    <w:p w14:paraId="5872F0B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доказывать важность и преимущества этого единства перед требованиями национального самоопределения отдельных этносов.</w:t>
      </w:r>
    </w:p>
    <w:p w14:paraId="4C8A87E2" w14:textId="77777777" w:rsidR="009B20D2" w:rsidRPr="005744E3" w:rsidRDefault="009B20D2" w:rsidP="005744E3">
      <w:pPr>
        <w:tabs>
          <w:tab w:val="left" w:pos="2730"/>
        </w:tabs>
        <w:spacing w:line="276" w:lineRule="auto"/>
        <w:ind w:right="6" w:firstLine="567"/>
        <w:rPr>
          <w:b/>
          <w:sz w:val="28"/>
          <w:szCs w:val="28"/>
        </w:rPr>
      </w:pPr>
      <w:r w:rsidRPr="005744E3">
        <w:rPr>
          <w:b/>
          <w:sz w:val="28"/>
          <w:szCs w:val="28"/>
        </w:rPr>
        <w:t xml:space="preserve">К концу обучения в </w:t>
      </w:r>
      <w:r w:rsidRPr="005744E3">
        <w:rPr>
          <w:b/>
          <w:bCs/>
          <w:sz w:val="28"/>
          <w:szCs w:val="28"/>
        </w:rPr>
        <w:t xml:space="preserve">6 классе </w:t>
      </w:r>
      <w:r w:rsidRPr="005744E3">
        <w:rPr>
          <w:b/>
          <w:sz w:val="28"/>
          <w:szCs w:val="28"/>
        </w:rPr>
        <w:t>обучающийся получит следующие предметные результаты по отдельным темам программы по ОДНКНР.</w:t>
      </w:r>
    </w:p>
    <w:p w14:paraId="798BC14A"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Тематический блок 1. «Культура как социальность».</w:t>
      </w:r>
    </w:p>
    <w:p w14:paraId="01832C12"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1.</w:t>
      </w:r>
      <w:r w:rsidRPr="003F0523">
        <w:rPr>
          <w:b/>
          <w:bCs/>
          <w:sz w:val="28"/>
          <w:szCs w:val="28"/>
          <w:lang w:val="en-US"/>
        </w:rPr>
        <w:t> </w:t>
      </w:r>
      <w:r w:rsidRPr="003F0523">
        <w:rPr>
          <w:b/>
          <w:bCs/>
          <w:sz w:val="28"/>
          <w:szCs w:val="28"/>
        </w:rPr>
        <w:t>Мир культуры: его структура.</w:t>
      </w:r>
    </w:p>
    <w:p w14:paraId="203E6F8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уметь объяснить структуру культуры как социального явления;</w:t>
      </w:r>
    </w:p>
    <w:p w14:paraId="16486DD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специфику социальных явлений, их ключевые отличия от природных явлений;</w:t>
      </w:r>
    </w:p>
    <w:p w14:paraId="73AAF5D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доказывать связь между этапом развития материальной культуры и социальной структурой общества, их взаимосвязь с духовно-нравственным состоянием общества;</w:t>
      </w:r>
    </w:p>
    <w:p w14:paraId="00A5E65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понимать зависимость социальных процессов от культурно-исторических процессов; </w:t>
      </w:r>
    </w:p>
    <w:p w14:paraId="7781DCA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объяснить взаимосвязь между научно-техническим прогрессом и этапами развития социума.</w:t>
      </w:r>
    </w:p>
    <w:p w14:paraId="4BFA34EE"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2.</w:t>
      </w:r>
      <w:r w:rsidRPr="003F0523">
        <w:rPr>
          <w:b/>
          <w:bCs/>
          <w:sz w:val="28"/>
          <w:szCs w:val="28"/>
          <w:lang w:val="en-US"/>
        </w:rPr>
        <w:t> </w:t>
      </w:r>
      <w:r w:rsidRPr="003F0523">
        <w:rPr>
          <w:b/>
          <w:bCs/>
          <w:sz w:val="28"/>
          <w:szCs w:val="28"/>
        </w:rPr>
        <w:t>Культура России: многообразие регионов.</w:t>
      </w:r>
    </w:p>
    <w:p w14:paraId="58CD5A1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административно-территориальное деление России;</w:t>
      </w:r>
    </w:p>
    <w:p w14:paraId="5904FC3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количество регионов, различать субъекты и федеральные округа, уметь показать их на административной карте России;</w:t>
      </w:r>
    </w:p>
    <w:p w14:paraId="2F4CB31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уметь объяснить необходимость федеративного устройства в полиэтничном государстве, важность сохранения исторической памяти отдельных этносов;</w:t>
      </w:r>
    </w:p>
    <w:p w14:paraId="2C7FE69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объяснять принцип равенства прав каждого человека, вне зависимости от его принадлежности к тому или иному народу;</w:t>
      </w:r>
    </w:p>
    <w:p w14:paraId="41BD987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ценность многообразия культурных укладов народов Российской Федерации;</w:t>
      </w:r>
    </w:p>
    <w:p w14:paraId="218E681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демонстрировать готовность к сохранению межнационального и межрелигиозного согласия в России;</w:t>
      </w:r>
    </w:p>
    <w:p w14:paraId="6F3B2A6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духовную культуру всех народов России как общее достояние и богатство нашей многонациональной Родины.</w:t>
      </w:r>
    </w:p>
    <w:p w14:paraId="4BD72755"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3.</w:t>
      </w:r>
      <w:r w:rsidRPr="003F0523">
        <w:rPr>
          <w:b/>
          <w:bCs/>
          <w:sz w:val="28"/>
          <w:szCs w:val="28"/>
          <w:lang w:val="en-US"/>
        </w:rPr>
        <w:t> </w:t>
      </w:r>
      <w:r w:rsidRPr="003F0523">
        <w:rPr>
          <w:b/>
          <w:bCs/>
          <w:sz w:val="28"/>
          <w:szCs w:val="28"/>
        </w:rPr>
        <w:t>История быта как история культуры.</w:t>
      </w:r>
    </w:p>
    <w:p w14:paraId="180CC76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Понимать смысл понятия «домашнее хозяйство» и характеризовать его типы;</w:t>
      </w:r>
    </w:p>
    <w:p w14:paraId="3D4AF7B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взаимосвязь между хозяйственной деятельностью народов России и особенностями исторического периода;</w:t>
      </w:r>
    </w:p>
    <w:p w14:paraId="000CEE0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находить и объяснять зависимость ценностных ориентиров народов России от их локализации в конкретных климатических, географических и культурно-исторических условиях.</w:t>
      </w:r>
    </w:p>
    <w:p w14:paraId="0B14939C"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4.</w:t>
      </w:r>
      <w:r w:rsidRPr="003F0523">
        <w:rPr>
          <w:b/>
          <w:bCs/>
          <w:sz w:val="28"/>
          <w:szCs w:val="28"/>
          <w:lang w:val="en-US"/>
        </w:rPr>
        <w:t> </w:t>
      </w:r>
      <w:r w:rsidRPr="003F0523">
        <w:rPr>
          <w:b/>
          <w:bCs/>
          <w:sz w:val="28"/>
          <w:szCs w:val="28"/>
        </w:rPr>
        <w:t>Прогресс: технический и социальный.</w:t>
      </w:r>
    </w:p>
    <w:p w14:paraId="2F6F6DF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что такое труд, производительность труда и разделение труда, характеризовать их роль и значение в истории и современном обществе;</w:t>
      </w:r>
    </w:p>
    <w:p w14:paraId="60DA56E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и уметь доказывать взаимозависимость членов общества, роль созидательного и добросовестного труда для создания социально и экономически благоприятной среды;</w:t>
      </w:r>
    </w:p>
    <w:p w14:paraId="33445F5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демонстрировать понимание роли обслуживающего труда, его социальной и духовно-нравственной важности;</w:t>
      </w:r>
    </w:p>
    <w:p w14:paraId="610B5A4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взаимосвязи между механизацией домашнего труда и изменениями социальных взаимосвязей в обществе;</w:t>
      </w:r>
    </w:p>
    <w:p w14:paraId="0B92904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осознавать и обосновывать влияние технологий на культуру и ценности общества. </w:t>
      </w:r>
    </w:p>
    <w:p w14:paraId="10B51E9A"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5.</w:t>
      </w:r>
      <w:r w:rsidRPr="003F0523">
        <w:rPr>
          <w:b/>
          <w:bCs/>
          <w:sz w:val="28"/>
          <w:szCs w:val="28"/>
          <w:lang w:val="en-US"/>
        </w:rPr>
        <w:t> </w:t>
      </w:r>
      <w:r w:rsidRPr="003F0523">
        <w:rPr>
          <w:b/>
          <w:bCs/>
          <w:sz w:val="28"/>
          <w:szCs w:val="28"/>
        </w:rPr>
        <w:t>Образование в культуре народов России.</w:t>
      </w:r>
    </w:p>
    <w:p w14:paraId="0F63BFA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об истории образования и его роли в обществе на различных этапах его развития;</w:t>
      </w:r>
    </w:p>
    <w:p w14:paraId="00BB5A7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обосновывать роль ценностей в обществе, их зависимость от процесса познания;</w:t>
      </w:r>
    </w:p>
    <w:p w14:paraId="2E8AF61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специфику каждого уровня образования, её роль в современных общественных процессах;</w:t>
      </w:r>
    </w:p>
    <w:p w14:paraId="24101FF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важность образования в современном мире и ценность знания;</w:t>
      </w:r>
    </w:p>
    <w:p w14:paraId="19A7D20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образование как часть процесса формирования духовно-нравственных ориентиров человека.</w:t>
      </w:r>
    </w:p>
    <w:p w14:paraId="56319067"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6.</w:t>
      </w:r>
      <w:r w:rsidRPr="003F0523">
        <w:rPr>
          <w:b/>
          <w:bCs/>
          <w:sz w:val="28"/>
          <w:szCs w:val="28"/>
          <w:lang w:val="en-US"/>
        </w:rPr>
        <w:t> </w:t>
      </w:r>
      <w:r w:rsidRPr="003F0523">
        <w:rPr>
          <w:b/>
          <w:bCs/>
          <w:sz w:val="28"/>
          <w:szCs w:val="28"/>
        </w:rPr>
        <w:t>Права и обязанности человека.</w:t>
      </w:r>
    </w:p>
    <w:p w14:paraId="467D9B8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термины «права человека», «естественные права человека», «правовая культура»;</w:t>
      </w:r>
    </w:p>
    <w:p w14:paraId="5BC4F6A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историю формирования комплекса понятий, связанных с правами;</w:t>
      </w:r>
    </w:p>
    <w:p w14:paraId="2E37C96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обосновывать важность прав человека как привилегии и обязанности человека;</w:t>
      </w:r>
    </w:p>
    <w:p w14:paraId="2D37232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необходимость соблюдения прав человека;</w:t>
      </w:r>
    </w:p>
    <w:p w14:paraId="374B7C3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понимать и уметь объяснить необходимость сохранения паритета между правами и обязанностями человека в обществе;</w:t>
      </w:r>
    </w:p>
    <w:p w14:paraId="65E9DC1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приводить примеры формирования правовой культуры из истории народов России.</w:t>
      </w:r>
    </w:p>
    <w:p w14:paraId="57AC62F3"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7.</w:t>
      </w:r>
      <w:r w:rsidRPr="003F0523">
        <w:rPr>
          <w:b/>
          <w:bCs/>
          <w:sz w:val="28"/>
          <w:szCs w:val="28"/>
          <w:lang w:val="en-US"/>
        </w:rPr>
        <w:t> </w:t>
      </w:r>
      <w:r w:rsidRPr="003F0523">
        <w:rPr>
          <w:b/>
          <w:bCs/>
          <w:sz w:val="28"/>
          <w:szCs w:val="28"/>
        </w:rPr>
        <w:t>Общество и религия: духовно-нравственное взаимодействие.</w:t>
      </w:r>
    </w:p>
    <w:p w14:paraId="0B5CD7E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понимать смысл терминов «религия», «конфессия», «атеизм», «свободомыслие»;</w:t>
      </w:r>
    </w:p>
    <w:p w14:paraId="03D3614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основные культурообразующие конфессии;</w:t>
      </w:r>
    </w:p>
    <w:p w14:paraId="5F48C38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уметь объяснять роль религии в истории и на современном этапе общественного развития;</w:t>
      </w:r>
    </w:p>
    <w:p w14:paraId="0581015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обосновывать роль религий как источника культурного развития общества.</w:t>
      </w:r>
    </w:p>
    <w:p w14:paraId="411DE390"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8.</w:t>
      </w:r>
      <w:r w:rsidRPr="003F0523">
        <w:rPr>
          <w:b/>
          <w:bCs/>
          <w:sz w:val="28"/>
          <w:szCs w:val="28"/>
          <w:lang w:val="en-US"/>
        </w:rPr>
        <w:t> </w:t>
      </w:r>
      <w:r w:rsidRPr="003F0523">
        <w:rPr>
          <w:b/>
          <w:bCs/>
          <w:sz w:val="28"/>
          <w:szCs w:val="28"/>
        </w:rPr>
        <w:t>Современный мир: самое важное (практическое занятие).</w:t>
      </w:r>
    </w:p>
    <w:p w14:paraId="32AFED8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основные процессы, протекающие в современном обществе, его духовно-нравственные ориентиры;</w:t>
      </w:r>
    </w:p>
    <w:p w14:paraId="2238CC5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уметь доказать важность духовно-нравственного развития человека и общества в целом для сохранения социально-экономического благополучия;</w:t>
      </w:r>
    </w:p>
    <w:p w14:paraId="7804973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называть и характеризовать основные источники этого процесса, уметь доказывать теоретические положения, выдвинутые ранее на примерах из истории и культуры России. </w:t>
      </w:r>
    </w:p>
    <w:p w14:paraId="632B441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Тематический блок 2. «Человек и его отражение в культуре».</w:t>
      </w:r>
    </w:p>
    <w:p w14:paraId="0DDF4DDE"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9.</w:t>
      </w:r>
      <w:r w:rsidRPr="003F0523">
        <w:rPr>
          <w:b/>
          <w:bCs/>
          <w:sz w:val="28"/>
          <w:szCs w:val="28"/>
          <w:lang w:val="en-US"/>
        </w:rPr>
        <w:t> </w:t>
      </w:r>
      <w:r w:rsidRPr="003F0523">
        <w:rPr>
          <w:b/>
          <w:bCs/>
          <w:sz w:val="28"/>
          <w:szCs w:val="28"/>
        </w:rPr>
        <w:t>Духовно-нравственный облик и идеал человека.</w:t>
      </w:r>
    </w:p>
    <w:p w14:paraId="4ABB03A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Объяснять, как проявляется мораль и нравственность через описание личных качеств человека;</w:t>
      </w:r>
    </w:p>
    <w:p w14:paraId="03872A5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какие личностные качества соотносятся с теми или иными моральными и нравственными ценностями;</w:t>
      </w:r>
    </w:p>
    <w:p w14:paraId="7370A9F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различия между этикой и этикетом и их взаимосвязь;</w:t>
      </w:r>
    </w:p>
    <w:p w14:paraId="4436534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и доказывать ценность свободы как залога благополучия общества, уважения к правам человека, его месту и роли в общественных процессах;</w:t>
      </w:r>
    </w:p>
    <w:p w14:paraId="7326D60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взаимосвязь таких понятий как «свобода», «ответственность», «право» и «долг»;</w:t>
      </w:r>
    </w:p>
    <w:p w14:paraId="33EE1D6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важность коллективизма как ценности современной России и его приоритет перед идеологией индивидуализма;</w:t>
      </w:r>
    </w:p>
    <w:p w14:paraId="50EA649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приводить примеры идеалов человека в историко-культурном пространстве современной России.</w:t>
      </w:r>
    </w:p>
    <w:p w14:paraId="4B20BCFB"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10.</w:t>
      </w:r>
      <w:r w:rsidRPr="003F0523">
        <w:rPr>
          <w:b/>
          <w:bCs/>
          <w:sz w:val="28"/>
          <w:szCs w:val="28"/>
          <w:lang w:val="en-US"/>
        </w:rPr>
        <w:t> </w:t>
      </w:r>
      <w:r w:rsidRPr="003F0523">
        <w:rPr>
          <w:b/>
          <w:bCs/>
          <w:sz w:val="28"/>
          <w:szCs w:val="28"/>
        </w:rPr>
        <w:t>Взросление человека в культуре народов России.</w:t>
      </w:r>
    </w:p>
    <w:p w14:paraId="41FECCC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Понимать различие между процессами антропогенеза и антропосоциогенеза;</w:t>
      </w:r>
    </w:p>
    <w:p w14:paraId="67023E0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процесс взросления человека и его основные этапы, а также потребности человека для гармоничного развития существования на каждом из этапов;</w:t>
      </w:r>
    </w:p>
    <w:p w14:paraId="5C12E05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важность взаимодействия человека и общества, характеризовать негативные эффекты социальной изоляции;</w:t>
      </w:r>
    </w:p>
    <w:p w14:paraId="5B36751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уметь демонстрировать своё понимание самостоятельности, её роли в развитии личности, во взаимодействии с другими людьми.</w:t>
      </w:r>
    </w:p>
    <w:p w14:paraId="53364E91"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11.</w:t>
      </w:r>
      <w:r w:rsidRPr="003F0523">
        <w:rPr>
          <w:b/>
          <w:bCs/>
          <w:sz w:val="28"/>
          <w:szCs w:val="28"/>
          <w:lang w:val="en-US"/>
        </w:rPr>
        <w:t> </w:t>
      </w:r>
      <w:r w:rsidRPr="003F0523">
        <w:rPr>
          <w:b/>
          <w:bCs/>
          <w:sz w:val="28"/>
          <w:szCs w:val="28"/>
        </w:rPr>
        <w:t>Религия как источник нравственности.</w:t>
      </w:r>
    </w:p>
    <w:p w14:paraId="6570E36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нравственный потенциал религии;</w:t>
      </w:r>
    </w:p>
    <w:p w14:paraId="36D087E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уметь излагать нравственные принципы государствообразующих конфессий России;</w:t>
      </w:r>
    </w:p>
    <w:p w14:paraId="78FAD6E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основные требования к нравственному идеалу человека в государствообразующих религиях современной России;</w:t>
      </w:r>
    </w:p>
    <w:p w14:paraId="4A132CE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обосновывать важность религиозных моральных и нравственных ценностей для современного общества.</w:t>
      </w:r>
    </w:p>
    <w:p w14:paraId="5CAEF47B"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12.</w:t>
      </w:r>
      <w:r w:rsidRPr="003F0523">
        <w:rPr>
          <w:b/>
          <w:bCs/>
          <w:sz w:val="28"/>
          <w:szCs w:val="28"/>
          <w:lang w:val="en-US"/>
        </w:rPr>
        <w:t> </w:t>
      </w:r>
      <w:r w:rsidRPr="003F0523">
        <w:rPr>
          <w:b/>
          <w:bCs/>
          <w:sz w:val="28"/>
          <w:szCs w:val="28"/>
        </w:rPr>
        <w:t>Наука как источник знания о человеке.</w:t>
      </w:r>
    </w:p>
    <w:p w14:paraId="3EE60CF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характеризовать смысл понятия «гуманитарное знание»;</w:t>
      </w:r>
    </w:p>
    <w:p w14:paraId="1A8C4A5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определять нравственный смысл гуманитарного знания, его системообразующую роль в современной культуре;</w:t>
      </w:r>
    </w:p>
    <w:p w14:paraId="130D4AB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«культура» как процесс самопознания общества, как его внутреннюю самоактуализацию;</w:t>
      </w:r>
    </w:p>
    <w:p w14:paraId="7FF9320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и доказывать взаимосвязь различных областей гуманитарного знания.</w:t>
      </w:r>
    </w:p>
    <w:p w14:paraId="160098E0"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13.</w:t>
      </w:r>
      <w:r w:rsidRPr="003F0523">
        <w:rPr>
          <w:b/>
          <w:bCs/>
          <w:sz w:val="28"/>
          <w:szCs w:val="28"/>
          <w:lang w:val="en-US"/>
        </w:rPr>
        <w:t> </w:t>
      </w:r>
      <w:r w:rsidRPr="003F0523">
        <w:rPr>
          <w:b/>
          <w:bCs/>
          <w:sz w:val="28"/>
          <w:szCs w:val="28"/>
        </w:rPr>
        <w:t>Этика и нравственность как категории духовной культуры.</w:t>
      </w:r>
    </w:p>
    <w:p w14:paraId="2FF57F8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многосторонность понятия «этика»;</w:t>
      </w:r>
    </w:p>
    <w:p w14:paraId="782B043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особенности этики как науки;</w:t>
      </w:r>
    </w:p>
    <w:p w14:paraId="254D6A1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объяснять понятия «добро» и «зло» с помощью примеров в истории и культуре народов России и соотносить их с личным опытом;</w:t>
      </w:r>
    </w:p>
    <w:p w14:paraId="25EC433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важность и необходимость нравственности для социального благополучия общества и личности.</w:t>
      </w:r>
    </w:p>
    <w:p w14:paraId="73DC1BD3"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14.</w:t>
      </w:r>
      <w:r w:rsidRPr="003F0523">
        <w:rPr>
          <w:b/>
          <w:bCs/>
          <w:sz w:val="28"/>
          <w:szCs w:val="28"/>
          <w:lang w:val="en-US"/>
        </w:rPr>
        <w:t> </w:t>
      </w:r>
      <w:r w:rsidRPr="003F0523">
        <w:rPr>
          <w:b/>
          <w:bCs/>
          <w:sz w:val="28"/>
          <w:szCs w:val="28"/>
        </w:rPr>
        <w:t>Самопознание (практическое занятие).</w:t>
      </w:r>
    </w:p>
    <w:p w14:paraId="5E24755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понятия «самопознание», «автобиография», «автопортрет», «рефлексия»;</w:t>
      </w:r>
    </w:p>
    <w:p w14:paraId="37B6AF6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соотносить понятия «мораль», «нравственность», «ценности» с самопознанием и рефлексией на доступном для обучающихся уровне;</w:t>
      </w:r>
    </w:p>
    <w:p w14:paraId="7672B9C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доказывать и обосновывать свои нравственные убеждения.</w:t>
      </w:r>
    </w:p>
    <w:p w14:paraId="2A4D370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Тематический блок 3. «Человек как член общества».</w:t>
      </w:r>
    </w:p>
    <w:p w14:paraId="6F458CAA"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15.</w:t>
      </w:r>
      <w:r w:rsidRPr="003F0523">
        <w:rPr>
          <w:b/>
          <w:bCs/>
          <w:sz w:val="28"/>
          <w:szCs w:val="28"/>
          <w:lang w:val="en-US"/>
        </w:rPr>
        <w:t> </w:t>
      </w:r>
      <w:r w:rsidRPr="003F0523">
        <w:rPr>
          <w:b/>
          <w:bCs/>
          <w:sz w:val="28"/>
          <w:szCs w:val="28"/>
        </w:rPr>
        <w:t>Труд делает человека человеком.</w:t>
      </w:r>
    </w:p>
    <w:p w14:paraId="5A3256A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важность труда и его роль в современном обществе;</w:t>
      </w:r>
    </w:p>
    <w:p w14:paraId="58326EE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соотносить понятия «добросовестный труд» и «экономическое благополучие»;</w:t>
      </w:r>
    </w:p>
    <w:p w14:paraId="21D4620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объяснять понятия «безделье», «лень», «тунеядство»; </w:t>
      </w:r>
    </w:p>
    <w:p w14:paraId="6BC1EB3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важность и уметь обосновать необходимость их преодоления для самого себя;</w:t>
      </w:r>
    </w:p>
    <w:p w14:paraId="096A08D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оценивать общественные процессы в области общественной оценки труда;</w:t>
      </w:r>
    </w:p>
    <w:p w14:paraId="43E28BE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и демонстрировать значимость трудолюбия, трудовых подвигов, социальной ответственности за свой труд;</w:t>
      </w:r>
    </w:p>
    <w:p w14:paraId="651E0EA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объяснять важность труда и его экономической стоимости;</w:t>
      </w:r>
    </w:p>
    <w:p w14:paraId="4D2538E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объяснять понятия «безделье», «лень», «тунеядство», с одной стороны, и «трудолюбие», «подвиг труда», «ответственность», с другой стороны, а также «общественная оценка труда».</w:t>
      </w:r>
    </w:p>
    <w:p w14:paraId="28047851"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16.</w:t>
      </w:r>
      <w:r w:rsidRPr="003F0523">
        <w:rPr>
          <w:b/>
          <w:bCs/>
          <w:sz w:val="28"/>
          <w:szCs w:val="28"/>
          <w:lang w:val="en-US"/>
        </w:rPr>
        <w:t> </w:t>
      </w:r>
      <w:r w:rsidRPr="003F0523">
        <w:rPr>
          <w:b/>
          <w:bCs/>
          <w:sz w:val="28"/>
          <w:szCs w:val="28"/>
        </w:rPr>
        <w:t xml:space="preserve">Подвиг: как узнать героя? </w:t>
      </w:r>
    </w:p>
    <w:p w14:paraId="4E888E1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понятия «подвиг», «героизм», «самопожертвование»;</w:t>
      </w:r>
    </w:p>
    <w:p w14:paraId="67BF2FC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отличия подвига на войне и в мирное время;</w:t>
      </w:r>
    </w:p>
    <w:p w14:paraId="2C993DC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доказывать важность героических примеров для жизни общества;</w:t>
      </w:r>
    </w:p>
    <w:p w14:paraId="0DE3327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называть героев современного общества и исторических личностей;</w:t>
      </w:r>
    </w:p>
    <w:p w14:paraId="6013C3CA"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разграничение понятий «героизм» и «псевдогероизм» через значимость для общества и понимание последствий.</w:t>
      </w:r>
    </w:p>
    <w:p w14:paraId="714AFDF0"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17.</w:t>
      </w:r>
      <w:r w:rsidRPr="003F0523">
        <w:rPr>
          <w:b/>
          <w:bCs/>
          <w:sz w:val="28"/>
          <w:szCs w:val="28"/>
          <w:lang w:val="en-US"/>
        </w:rPr>
        <w:t> </w:t>
      </w:r>
      <w:r w:rsidRPr="003F0523">
        <w:rPr>
          <w:b/>
          <w:bCs/>
          <w:sz w:val="28"/>
          <w:szCs w:val="28"/>
        </w:rPr>
        <w:t>Люди в обществе: духовно-нравственное взаимовлияние.</w:t>
      </w:r>
    </w:p>
    <w:p w14:paraId="64FCCD0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«социальные отношения»;</w:t>
      </w:r>
    </w:p>
    <w:p w14:paraId="51538F7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смысл понятия «человек как субъект социальных отношений» в приложении к его нравственному и духовному развитию;</w:t>
      </w:r>
    </w:p>
    <w:p w14:paraId="0DB2B77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роль малых и больших социальных групп в нравственном состоянии личности;</w:t>
      </w:r>
    </w:p>
    <w:p w14:paraId="1C35532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понятия «дружба», «предательство», «честь», «коллективизм» и приводить примеры из истории, культуры и литературы;</w:t>
      </w:r>
    </w:p>
    <w:p w14:paraId="44C2FF5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важность и находить нравственные основания социальной взаимопомощи, в том числе благотворительности;</w:t>
      </w:r>
    </w:p>
    <w:p w14:paraId="07CA8B1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характеризовать понятие «этика предпринимательства» в социальном аспекте.</w:t>
      </w:r>
    </w:p>
    <w:p w14:paraId="0046CD12"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18.</w:t>
      </w:r>
      <w:r w:rsidRPr="003F0523">
        <w:rPr>
          <w:b/>
          <w:bCs/>
          <w:sz w:val="28"/>
          <w:szCs w:val="28"/>
          <w:lang w:val="en-US"/>
        </w:rPr>
        <w:t> </w:t>
      </w:r>
      <w:r w:rsidRPr="003F0523">
        <w:rPr>
          <w:b/>
          <w:bCs/>
          <w:sz w:val="28"/>
          <w:szCs w:val="28"/>
        </w:rPr>
        <w:t>Проблемы современного общества как отражение его духовно-нравственного самосознания.</w:t>
      </w:r>
    </w:p>
    <w:p w14:paraId="3735EB9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Характеризовать понятие «социальные проблемы современного общества» как многостороннее явление, в том числе обусловленное несовершенством духовно-нравственных идеалов и ценностей;</w:t>
      </w:r>
    </w:p>
    <w:p w14:paraId="2A9C586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приводить примеры таких понятий как «бедность», «асоциальная семья», «сиротство», знать и уметь обосновывать пути преодоления их последствий на доступном для понимания уровне;</w:t>
      </w:r>
    </w:p>
    <w:p w14:paraId="4AF8270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важность понимания роли государства в преодолении этих проблем, а также необходимость помощи в преодолении этих состояний со стороны общества.</w:t>
      </w:r>
    </w:p>
    <w:p w14:paraId="2CFE3FEA"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19.</w:t>
      </w:r>
      <w:r w:rsidRPr="003F0523">
        <w:rPr>
          <w:b/>
          <w:bCs/>
          <w:sz w:val="28"/>
          <w:szCs w:val="28"/>
          <w:lang w:val="en-US"/>
        </w:rPr>
        <w:t> </w:t>
      </w:r>
      <w:r w:rsidRPr="003F0523">
        <w:rPr>
          <w:b/>
          <w:bCs/>
          <w:sz w:val="28"/>
          <w:szCs w:val="28"/>
        </w:rPr>
        <w:t>Духовно-нравственные ориентиры социальных отношений.</w:t>
      </w:r>
    </w:p>
    <w:p w14:paraId="30E6BDF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понятия «благотворительность», «меценатство», «милосердие», «волонтерство», «социальный проект», «гражданская и социальная ответственность», «общественные блага», «коллективизм» в их взаимосвязи;</w:t>
      </w:r>
    </w:p>
    <w:p w14:paraId="1F126AE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анализировать и выявлять общие черты традиций благотворительности, милосердия, добровольной помощи, взаимовыручки у представителей разных этносов и религий;</w:t>
      </w:r>
    </w:p>
    <w:p w14:paraId="209CB06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самостоятельно находить информацию о благотворительных, волонтёрских и социальных проектах в регионе своего проживания.</w:t>
      </w:r>
    </w:p>
    <w:p w14:paraId="36295DDA"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20.</w:t>
      </w:r>
      <w:r w:rsidRPr="003F0523">
        <w:rPr>
          <w:b/>
          <w:bCs/>
          <w:sz w:val="28"/>
          <w:szCs w:val="28"/>
          <w:lang w:val="en-US"/>
        </w:rPr>
        <w:t> </w:t>
      </w:r>
      <w:r w:rsidRPr="003F0523">
        <w:rPr>
          <w:b/>
          <w:bCs/>
          <w:sz w:val="28"/>
          <w:szCs w:val="28"/>
        </w:rPr>
        <w:t>Гуманизм как сущностная характеристика духовно-нравственной культуры народов России.</w:t>
      </w:r>
    </w:p>
    <w:p w14:paraId="6C0251A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«гуманизм» как источник духовно-нравственных ценностей российского народа;</w:t>
      </w:r>
    </w:p>
    <w:p w14:paraId="30027AB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находить и обосновывать проявления гуманизма в историко-культурном наследии народов России;</w:t>
      </w:r>
    </w:p>
    <w:p w14:paraId="6A2B51D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знать и понимать важность гуманизма для формирования высоконравственной личности, государственной политики, взаимоотношений в обществе;</w:t>
      </w:r>
    </w:p>
    <w:p w14:paraId="1AEF934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находить и объяснять гуманистические проявления в современной культуре.</w:t>
      </w:r>
    </w:p>
    <w:p w14:paraId="73F0D889"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21.</w:t>
      </w:r>
      <w:r w:rsidRPr="003F0523">
        <w:rPr>
          <w:b/>
          <w:bCs/>
          <w:sz w:val="28"/>
          <w:szCs w:val="28"/>
          <w:lang w:val="en-US"/>
        </w:rPr>
        <w:t> </w:t>
      </w:r>
      <w:r w:rsidRPr="003F0523">
        <w:rPr>
          <w:b/>
          <w:bCs/>
          <w:sz w:val="28"/>
          <w:szCs w:val="28"/>
        </w:rPr>
        <w:t>Социальные профессии, их важность для сохранения духовно-нравственного облика общества.</w:t>
      </w:r>
    </w:p>
    <w:p w14:paraId="79AFFB4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понятия «социальные профессии», «помогающие профессии»;</w:t>
      </w:r>
    </w:p>
    <w:p w14:paraId="6F46AD4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иметь представление о духовно-нравственных качествах, необходимых представителям социальных профессий;</w:t>
      </w:r>
    </w:p>
    <w:p w14:paraId="05724D5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осознавать и обосновывать ответственность личности при выборе социальных профессий;</w:t>
      </w:r>
    </w:p>
    <w:p w14:paraId="0D0DE6A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приводить примеры из литературы и истории, современной жизни, подтверждающие данную точку зрения.</w:t>
      </w:r>
    </w:p>
    <w:p w14:paraId="6955C17F"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22.</w:t>
      </w:r>
      <w:r w:rsidRPr="003F0523">
        <w:rPr>
          <w:b/>
          <w:bCs/>
          <w:sz w:val="28"/>
          <w:szCs w:val="28"/>
          <w:lang w:val="en-US"/>
        </w:rPr>
        <w:t> </w:t>
      </w:r>
      <w:r w:rsidRPr="003F0523">
        <w:rPr>
          <w:b/>
          <w:bCs/>
          <w:sz w:val="28"/>
          <w:szCs w:val="28"/>
        </w:rPr>
        <w:t>Выдающиеся благотворители в истории. Благотворительность как нравственный долг.</w:t>
      </w:r>
    </w:p>
    <w:p w14:paraId="19ED0D8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«благотворительность» и его эволюцию в истории России;</w:t>
      </w:r>
    </w:p>
    <w:p w14:paraId="362C356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доказывать важность меценатства в современном обществе для общества в целом и для духовно-нравственного развития личности самого мецената;</w:t>
      </w:r>
    </w:p>
    <w:p w14:paraId="59098FF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«социальный долг», обосновывать его важную роль в жизни общества;</w:t>
      </w:r>
    </w:p>
    <w:p w14:paraId="5EE44DD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приводить примеры выдающихся благотворителей в истории и современной России; </w:t>
      </w:r>
    </w:p>
    <w:p w14:paraId="778A446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смысл внеэкономической благотворительности: волонтёрской деятельности, аргументированно объяснять её важность.</w:t>
      </w:r>
    </w:p>
    <w:p w14:paraId="0E6E4E4E"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23.</w:t>
      </w:r>
      <w:r w:rsidRPr="003F0523">
        <w:rPr>
          <w:b/>
          <w:bCs/>
          <w:sz w:val="28"/>
          <w:szCs w:val="28"/>
          <w:lang w:val="en-US"/>
        </w:rPr>
        <w:t> </w:t>
      </w:r>
      <w:r w:rsidRPr="003F0523">
        <w:rPr>
          <w:b/>
          <w:bCs/>
          <w:sz w:val="28"/>
          <w:szCs w:val="28"/>
        </w:rPr>
        <w:t>Выдающиеся учёные России. Наука как источник социального и духовного прогресса общества.</w:t>
      </w:r>
    </w:p>
    <w:p w14:paraId="38BEACA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«наука»;</w:t>
      </w:r>
    </w:p>
    <w:p w14:paraId="05F1490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аргументированно обосновывать важность науки в современном обществе, прослеживать её связь с научно-техническим и социальным прогрессом;</w:t>
      </w:r>
    </w:p>
    <w:p w14:paraId="148A346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называть имена выдающихся учёных России;</w:t>
      </w:r>
    </w:p>
    <w:p w14:paraId="150A38F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важность понимания истории науки, получения и обоснования научного знания;</w:t>
      </w:r>
    </w:p>
    <w:p w14:paraId="4438A09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и доказывать важность науки для благополучия общества, страны и государства;</w:t>
      </w:r>
    </w:p>
    <w:p w14:paraId="4B74BB0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важность морали и нравственности в науке, её роль и вклад в доказательство этих понятий.</w:t>
      </w:r>
    </w:p>
    <w:p w14:paraId="5838125F"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24.</w:t>
      </w:r>
      <w:r w:rsidRPr="003F0523">
        <w:rPr>
          <w:b/>
          <w:bCs/>
          <w:sz w:val="28"/>
          <w:szCs w:val="28"/>
          <w:lang w:val="en-US"/>
        </w:rPr>
        <w:t> </w:t>
      </w:r>
      <w:r w:rsidRPr="003F0523">
        <w:rPr>
          <w:b/>
          <w:bCs/>
          <w:sz w:val="28"/>
          <w:szCs w:val="28"/>
        </w:rPr>
        <w:t>Моя профессия (практическое занятие).</w:t>
      </w:r>
    </w:p>
    <w:p w14:paraId="7A25B90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«профессия», предполагать характер и цель труда в определённой профессии;</w:t>
      </w:r>
    </w:p>
    <w:p w14:paraId="143723D2"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преимущества выбранной профессии, характеризовать её вклад в общество, называть духовно-нравственные качества человека, необходимые в этом виде труда.</w:t>
      </w:r>
    </w:p>
    <w:p w14:paraId="2265FBA5"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Тематический блок 4. «Родина и патриотизм».</w:t>
      </w:r>
    </w:p>
    <w:p w14:paraId="3D739FF0"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25.</w:t>
      </w:r>
      <w:r w:rsidRPr="003F0523">
        <w:rPr>
          <w:b/>
          <w:bCs/>
          <w:sz w:val="28"/>
          <w:szCs w:val="28"/>
          <w:lang w:val="en-US"/>
        </w:rPr>
        <w:t> </w:t>
      </w:r>
      <w:r w:rsidRPr="003F0523">
        <w:rPr>
          <w:b/>
          <w:bCs/>
          <w:sz w:val="28"/>
          <w:szCs w:val="28"/>
        </w:rPr>
        <w:t>Гражданин.</w:t>
      </w:r>
    </w:p>
    <w:p w14:paraId="17CBA07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понятия «Родина» и «гражданство», объяснять их взаимосвязь;</w:t>
      </w:r>
    </w:p>
    <w:p w14:paraId="79D7CCB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понимать духовно-нравственный характер патриотизма, ценностей гражданского самосознания;</w:t>
      </w:r>
    </w:p>
    <w:p w14:paraId="66D69B3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и уметь обосновывать нравственные качества гражданина.</w:t>
      </w:r>
    </w:p>
    <w:p w14:paraId="520D9978"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26.</w:t>
      </w:r>
      <w:r w:rsidRPr="003F0523">
        <w:rPr>
          <w:b/>
          <w:bCs/>
          <w:sz w:val="28"/>
          <w:szCs w:val="28"/>
          <w:lang w:val="en-US"/>
        </w:rPr>
        <w:t> </w:t>
      </w:r>
      <w:r w:rsidRPr="003F0523">
        <w:rPr>
          <w:b/>
          <w:bCs/>
          <w:sz w:val="28"/>
          <w:szCs w:val="28"/>
        </w:rPr>
        <w:t>Патриотизм.</w:t>
      </w:r>
    </w:p>
    <w:p w14:paraId="6EC5808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«патриотизм»;</w:t>
      </w:r>
    </w:p>
    <w:p w14:paraId="29E0EFD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приводить примеры патриотизма в истории и современном обществе;</w:t>
      </w:r>
    </w:p>
    <w:p w14:paraId="355E16D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различать истинный и ложный патриотизм через ориентированность на ценности толерантности, уважения к другим народам, их истории и культуре;</w:t>
      </w:r>
    </w:p>
    <w:p w14:paraId="759F537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обосновывать важность патриотизма.</w:t>
      </w:r>
    </w:p>
    <w:p w14:paraId="7C51740F"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27.</w:t>
      </w:r>
      <w:r w:rsidRPr="003F0523">
        <w:rPr>
          <w:b/>
          <w:bCs/>
          <w:sz w:val="28"/>
          <w:szCs w:val="28"/>
          <w:lang w:val="en-US"/>
        </w:rPr>
        <w:t> </w:t>
      </w:r>
      <w:r w:rsidRPr="003F0523">
        <w:rPr>
          <w:b/>
          <w:bCs/>
          <w:sz w:val="28"/>
          <w:szCs w:val="28"/>
        </w:rPr>
        <w:t>Защита Родины: подвиг или долг?</w:t>
      </w:r>
    </w:p>
    <w:p w14:paraId="5BDE6B7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 xml:space="preserve">Характеризовать понятия «война» и «мир»; </w:t>
      </w:r>
    </w:p>
    <w:p w14:paraId="7ECCC1F6"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доказывать важность сохранения мира и согласия;</w:t>
      </w:r>
    </w:p>
    <w:p w14:paraId="1039FA7F"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роль защиты Отечества, её важность для гражданина;</w:t>
      </w:r>
    </w:p>
    <w:p w14:paraId="1B4BA4F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понимать особенности защиты чести Отечества в спорте, науке, культуре;</w:t>
      </w:r>
    </w:p>
    <w:p w14:paraId="4005695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понятия «военный подвиг», «честь», «доблесть», обосновывать их важность, приводить примеры их проявлений.</w:t>
      </w:r>
    </w:p>
    <w:p w14:paraId="2AA7B408"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28.</w:t>
      </w:r>
      <w:r w:rsidRPr="003F0523">
        <w:rPr>
          <w:b/>
          <w:bCs/>
          <w:sz w:val="28"/>
          <w:szCs w:val="28"/>
          <w:lang w:val="en-US"/>
        </w:rPr>
        <w:t> </w:t>
      </w:r>
      <w:r w:rsidRPr="003F0523">
        <w:rPr>
          <w:b/>
          <w:bCs/>
          <w:sz w:val="28"/>
          <w:szCs w:val="28"/>
        </w:rPr>
        <w:t>Государство. Россия – наша родина.</w:t>
      </w:r>
    </w:p>
    <w:p w14:paraId="7EB266E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«государство»;</w:t>
      </w:r>
    </w:p>
    <w:p w14:paraId="1D23920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выделять и формулировать основные особенности Российского государства с использованием исторических фактов и духовно-нравственные ценностей;</w:t>
      </w:r>
    </w:p>
    <w:p w14:paraId="78A4E63C"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«закон» как существенную часть гражданской идентичности человека;</w:t>
      </w:r>
    </w:p>
    <w:p w14:paraId="69217CA3"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«гражданская идентичность», соотносить это понятие с необходимыми нравственными качествами человека.</w:t>
      </w:r>
    </w:p>
    <w:p w14:paraId="44B76855"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29.</w:t>
      </w:r>
      <w:r w:rsidRPr="003F0523">
        <w:rPr>
          <w:b/>
          <w:bCs/>
          <w:sz w:val="28"/>
          <w:szCs w:val="28"/>
          <w:lang w:val="en-US"/>
        </w:rPr>
        <w:t> </w:t>
      </w:r>
      <w:r w:rsidRPr="003F0523">
        <w:rPr>
          <w:b/>
          <w:bCs/>
          <w:sz w:val="28"/>
          <w:szCs w:val="28"/>
        </w:rPr>
        <w:t>Гражданская идентичность (практическое занятие).</w:t>
      </w:r>
    </w:p>
    <w:p w14:paraId="4B2A6D0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Охарактеризовать свою гражданскую идентичность, её составляющие: этническую, религиозную, гендерную идентичности;</w:t>
      </w:r>
    </w:p>
    <w:p w14:paraId="35A591D1"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обосновывать важность духовно-нравственных качеств гражданина, указывать их источники.</w:t>
      </w:r>
    </w:p>
    <w:p w14:paraId="2BD7C476"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30.</w:t>
      </w:r>
      <w:r w:rsidRPr="003F0523">
        <w:rPr>
          <w:b/>
          <w:bCs/>
          <w:sz w:val="28"/>
          <w:szCs w:val="28"/>
          <w:lang w:val="en-US"/>
        </w:rPr>
        <w:t> </w:t>
      </w:r>
      <w:r w:rsidRPr="003F0523">
        <w:rPr>
          <w:b/>
          <w:bCs/>
          <w:sz w:val="28"/>
          <w:szCs w:val="28"/>
        </w:rPr>
        <w:t>Моя школа и мой класс (практическое занятие).</w:t>
      </w:r>
    </w:p>
    <w:p w14:paraId="0F98ABE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«добрые дела» в контексте оценки собственных действий, их нравственного характера;</w:t>
      </w:r>
    </w:p>
    <w:p w14:paraId="6F085A64"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находить примеры добрых дел в реальности и уметь адаптировать их к потребностям класса.</w:t>
      </w:r>
    </w:p>
    <w:p w14:paraId="2E80B07B"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31.</w:t>
      </w:r>
      <w:r w:rsidRPr="003F0523">
        <w:rPr>
          <w:b/>
          <w:bCs/>
          <w:sz w:val="28"/>
          <w:szCs w:val="28"/>
          <w:lang w:val="en-US"/>
        </w:rPr>
        <w:t> </w:t>
      </w:r>
      <w:r w:rsidRPr="003F0523">
        <w:rPr>
          <w:b/>
          <w:bCs/>
          <w:sz w:val="28"/>
          <w:szCs w:val="28"/>
        </w:rPr>
        <w:t>Человек: какой он? (практическое занятие).</w:t>
      </w:r>
    </w:p>
    <w:p w14:paraId="19FF25C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понятие «человек» как духовно-нравственный идеал;</w:t>
      </w:r>
    </w:p>
    <w:p w14:paraId="6C599EAE"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приводить примеры духовно-нравственного идеала в культуре;</w:t>
      </w:r>
    </w:p>
    <w:p w14:paraId="4529736B"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lastRenderedPageBreak/>
        <w:t>формулировать свой идеал человека и нравственные качества, которые ему присущи.</w:t>
      </w:r>
    </w:p>
    <w:p w14:paraId="623DB399" w14:textId="77777777" w:rsidR="009B20D2" w:rsidRPr="003F0523" w:rsidRDefault="009B20D2" w:rsidP="005744E3">
      <w:pPr>
        <w:tabs>
          <w:tab w:val="left" w:pos="2730"/>
        </w:tabs>
        <w:spacing w:line="276" w:lineRule="auto"/>
        <w:ind w:right="6" w:firstLine="567"/>
        <w:rPr>
          <w:b/>
          <w:bCs/>
          <w:sz w:val="28"/>
          <w:szCs w:val="28"/>
        </w:rPr>
      </w:pPr>
      <w:r w:rsidRPr="003F0523">
        <w:rPr>
          <w:b/>
          <w:bCs/>
          <w:sz w:val="28"/>
          <w:szCs w:val="28"/>
        </w:rPr>
        <w:t>Тема 32.</w:t>
      </w:r>
      <w:r w:rsidRPr="003F0523">
        <w:rPr>
          <w:b/>
          <w:bCs/>
          <w:sz w:val="28"/>
          <w:szCs w:val="28"/>
          <w:lang w:val="en-US"/>
        </w:rPr>
        <w:t> </w:t>
      </w:r>
      <w:r w:rsidRPr="003F0523">
        <w:rPr>
          <w:b/>
          <w:bCs/>
          <w:sz w:val="28"/>
          <w:szCs w:val="28"/>
        </w:rPr>
        <w:t>Человек и культура (проект).</w:t>
      </w:r>
    </w:p>
    <w:p w14:paraId="741FEBB7"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грани взаимодействия человека и культуры;</w:t>
      </w:r>
    </w:p>
    <w:p w14:paraId="07A2C458"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уметь описать в выбранном направлении с помощью известных примеров образ человека, создаваемый произведениями культуры;</w:t>
      </w:r>
    </w:p>
    <w:p w14:paraId="0A531700"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показать взаимосвязь человека и культуры через их взаимовлияние;</w:t>
      </w:r>
    </w:p>
    <w:p w14:paraId="30A602D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характеризовать основные признаки понятия «человек» с использованием исторических и культурных примеров, их осмысление и оценку, как с положительной, так и с отрицательной стороны.</w:t>
      </w:r>
    </w:p>
    <w:p w14:paraId="6BC8A409" w14:textId="77777777" w:rsidR="009B20D2" w:rsidRPr="005744E3" w:rsidRDefault="009B20D2" w:rsidP="005744E3">
      <w:pPr>
        <w:tabs>
          <w:tab w:val="left" w:pos="2730"/>
        </w:tabs>
        <w:spacing w:line="276" w:lineRule="auto"/>
        <w:ind w:right="6" w:firstLine="567"/>
        <w:rPr>
          <w:b/>
          <w:sz w:val="28"/>
          <w:szCs w:val="28"/>
        </w:rPr>
      </w:pPr>
      <w:r w:rsidRPr="005744E3">
        <w:rPr>
          <w:b/>
          <w:sz w:val="28"/>
          <w:szCs w:val="28"/>
        </w:rPr>
        <w:t>Система оценки результатов обучения.</w:t>
      </w:r>
    </w:p>
    <w:p w14:paraId="0B49DF9D"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Оценка результатов обучения должна быть основана на понятных, прозрачных и структурированных принципах, обеспечивающих оценивание различных компетенций обучающихся. Принципы оценки следующие.</w:t>
      </w:r>
    </w:p>
    <w:p w14:paraId="2C1444B5"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Личностные компетенции обучающихся не подлежат непосредственной оценке, не являются непосредственным основанием оценки как итогового, так и промежуточного уровня духовно-нравственного развития детей, не являются непосредственным основанием при оценке качества образования.</w:t>
      </w:r>
    </w:p>
    <w:p w14:paraId="209C8FD9" w14:textId="77777777" w:rsidR="009B20D2" w:rsidRPr="005744E3" w:rsidRDefault="009B20D2" w:rsidP="005744E3">
      <w:pPr>
        <w:tabs>
          <w:tab w:val="left" w:pos="2730"/>
        </w:tabs>
        <w:spacing w:line="276" w:lineRule="auto"/>
        <w:ind w:right="6" w:firstLine="567"/>
        <w:rPr>
          <w:sz w:val="28"/>
          <w:szCs w:val="28"/>
        </w:rPr>
      </w:pPr>
      <w:r w:rsidRPr="005744E3">
        <w:rPr>
          <w:sz w:val="28"/>
          <w:szCs w:val="28"/>
        </w:rPr>
        <w:t>Система оценки образовательных достижений основана на методе наблюдения и включает: педагогические наблюдения, педагогическую диагностику, связанную с оценкой эффективности педагогических действий с целью их дальнейшей оптимизации, проектные работы обучающихся, фиксирующие их достижения в ходе образовательной деятельности и взаимодействия в социуме (классе), мониторинги сформированности духовно-нравственных ценностей личности, включающие традиционные ценности как опорные элементы ценностных ориентаций обучающихся.</w:t>
      </w:r>
    </w:p>
    <w:p w14:paraId="3147453C" w14:textId="77777777" w:rsidR="00873F93" w:rsidRPr="003F0523" w:rsidRDefault="009B20D2" w:rsidP="003F0523">
      <w:pPr>
        <w:tabs>
          <w:tab w:val="left" w:pos="2730"/>
        </w:tabs>
        <w:spacing w:line="276" w:lineRule="auto"/>
        <w:ind w:right="6" w:firstLine="567"/>
        <w:rPr>
          <w:sz w:val="28"/>
          <w:szCs w:val="28"/>
        </w:rPr>
      </w:pPr>
      <w:r w:rsidRPr="005744E3">
        <w:rPr>
          <w:sz w:val="28"/>
          <w:szCs w:val="28"/>
        </w:rPr>
        <w:t>При этом непосредственное оценивание остаётся прерогативной образовательной организации с учётом обозначенных в программе по ОДНКНР предметных, личностных и метапредметных результатов.</w:t>
      </w:r>
    </w:p>
    <w:p w14:paraId="1637DAA1" w14:textId="77777777" w:rsidR="009B20D2" w:rsidRPr="003F0523" w:rsidRDefault="009B20D2" w:rsidP="003F052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предмета «ОДНКР»</w:t>
      </w:r>
    </w:p>
    <w:p w14:paraId="77CAFF11" w14:textId="77777777" w:rsidR="00873F93" w:rsidRPr="005744E3" w:rsidRDefault="00873F93"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41A8324D" w14:textId="77777777" w:rsidR="00873F93" w:rsidRPr="005744E3" w:rsidRDefault="00873F93"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6C9E8904" w14:textId="77777777" w:rsidR="009B20D2" w:rsidRPr="005744E3" w:rsidRDefault="009B20D2"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Структура тематического планирования рабочей программы в соответствие с ФГОС ООО (пункт 32.1) включает в себя следующие </w:t>
      </w:r>
      <w:r w:rsidRPr="005744E3">
        <w:rPr>
          <w:rFonts w:eastAsia="SchoolBookSanPin" w:cs="Times New Roman"/>
          <w:sz w:val="28"/>
          <w:szCs w:val="28"/>
          <w:lang w:eastAsia="en-US"/>
        </w:rPr>
        <w:lastRenderedPageBreak/>
        <w:t>структурные компоненты:</w:t>
      </w:r>
    </w:p>
    <w:tbl>
      <w:tblPr>
        <w:tblStyle w:val="TableNormal20"/>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9B20D2" w:rsidRPr="003F0523" w14:paraId="7CB7A4B3" w14:textId="77777777" w:rsidTr="009B20D2">
        <w:trPr>
          <w:trHeight w:val="575"/>
        </w:trPr>
        <w:tc>
          <w:tcPr>
            <w:tcW w:w="993" w:type="dxa"/>
          </w:tcPr>
          <w:p w14:paraId="18FB3E84" w14:textId="77777777" w:rsidR="009B20D2" w:rsidRPr="003F0523" w:rsidRDefault="009B20D2" w:rsidP="005744E3">
            <w:pPr>
              <w:spacing w:line="276" w:lineRule="auto"/>
              <w:ind w:left="142" w:right="354" w:firstLine="96"/>
              <w:jc w:val="center"/>
              <w:rPr>
                <w:rFonts w:eastAsia="Times New Roman"/>
                <w:sz w:val="24"/>
                <w:szCs w:val="24"/>
                <w:lang w:eastAsia="en-US"/>
              </w:rPr>
            </w:pPr>
            <w:r w:rsidRPr="003F0523">
              <w:rPr>
                <w:rFonts w:eastAsia="Times New Roman"/>
                <w:sz w:val="24"/>
                <w:szCs w:val="24"/>
                <w:lang w:eastAsia="en-US"/>
              </w:rPr>
              <w:t>№</w:t>
            </w:r>
            <w:r w:rsidRPr="003F0523">
              <w:rPr>
                <w:rFonts w:eastAsia="Times New Roman"/>
                <w:spacing w:val="-57"/>
                <w:sz w:val="24"/>
                <w:szCs w:val="24"/>
                <w:lang w:eastAsia="en-US"/>
              </w:rPr>
              <w:t xml:space="preserve"> </w:t>
            </w:r>
            <w:r w:rsidRPr="003F0523">
              <w:rPr>
                <w:rFonts w:eastAsia="Times New Roman"/>
                <w:sz w:val="24"/>
                <w:szCs w:val="24"/>
                <w:lang w:eastAsia="en-US"/>
              </w:rPr>
              <w:t>п/п</w:t>
            </w:r>
          </w:p>
        </w:tc>
        <w:tc>
          <w:tcPr>
            <w:tcW w:w="4394" w:type="dxa"/>
          </w:tcPr>
          <w:p w14:paraId="7999FC55" w14:textId="77777777" w:rsidR="009B20D2" w:rsidRPr="003F0523" w:rsidRDefault="009B20D2" w:rsidP="005744E3">
            <w:pPr>
              <w:spacing w:line="276" w:lineRule="auto"/>
              <w:ind w:left="142" w:firstLine="0"/>
              <w:jc w:val="center"/>
              <w:rPr>
                <w:rFonts w:eastAsia="Times New Roman"/>
                <w:sz w:val="24"/>
                <w:szCs w:val="24"/>
                <w:lang w:eastAsia="en-US"/>
              </w:rPr>
            </w:pPr>
            <w:r w:rsidRPr="003F0523">
              <w:rPr>
                <w:rFonts w:eastAsia="Times New Roman"/>
                <w:sz w:val="24"/>
                <w:szCs w:val="24"/>
                <w:lang w:eastAsia="en-US"/>
              </w:rPr>
              <w:t>Тема</w:t>
            </w:r>
          </w:p>
        </w:tc>
        <w:tc>
          <w:tcPr>
            <w:tcW w:w="2126" w:type="dxa"/>
          </w:tcPr>
          <w:p w14:paraId="2372336E" w14:textId="77777777" w:rsidR="009B20D2" w:rsidRPr="003F0523" w:rsidRDefault="009B20D2" w:rsidP="005744E3">
            <w:pPr>
              <w:spacing w:line="276" w:lineRule="auto"/>
              <w:ind w:left="142" w:right="27" w:hanging="72"/>
              <w:jc w:val="center"/>
              <w:rPr>
                <w:rFonts w:eastAsia="Times New Roman"/>
                <w:sz w:val="24"/>
                <w:szCs w:val="24"/>
                <w:lang w:val="ru-RU" w:eastAsia="en-US"/>
              </w:rPr>
            </w:pPr>
            <w:r w:rsidRPr="003F0523">
              <w:rPr>
                <w:rFonts w:eastAsia="Times New Roman"/>
                <w:spacing w:val="-1"/>
                <w:sz w:val="24"/>
                <w:szCs w:val="24"/>
                <w:lang w:val="ru-RU" w:eastAsia="en-US"/>
              </w:rPr>
              <w:t>Количество часов, отводимых на освоение каждой темы</w:t>
            </w:r>
          </w:p>
        </w:tc>
        <w:tc>
          <w:tcPr>
            <w:tcW w:w="2126" w:type="dxa"/>
          </w:tcPr>
          <w:p w14:paraId="6F2BC1D3" w14:textId="77777777" w:rsidR="009B20D2" w:rsidRPr="003F0523" w:rsidRDefault="009B20D2" w:rsidP="005744E3">
            <w:pPr>
              <w:spacing w:line="276" w:lineRule="auto"/>
              <w:ind w:left="142" w:right="27" w:hanging="72"/>
              <w:jc w:val="center"/>
              <w:rPr>
                <w:rFonts w:eastAsia="Times New Roman"/>
                <w:spacing w:val="-1"/>
                <w:sz w:val="24"/>
                <w:szCs w:val="24"/>
                <w:lang w:eastAsia="en-US"/>
              </w:rPr>
            </w:pPr>
            <w:r w:rsidRPr="003F0523">
              <w:rPr>
                <w:rFonts w:eastAsia="Times New Roman"/>
                <w:spacing w:val="-1"/>
                <w:sz w:val="24"/>
                <w:szCs w:val="24"/>
                <w:lang w:eastAsia="en-US"/>
              </w:rPr>
              <w:t xml:space="preserve">Э(Ц)ОР </w:t>
            </w:r>
          </w:p>
        </w:tc>
      </w:tr>
      <w:tr w:rsidR="009B20D2" w:rsidRPr="003F0523" w14:paraId="473699D0" w14:textId="77777777" w:rsidTr="003F0523">
        <w:trPr>
          <w:trHeight w:val="958"/>
        </w:trPr>
        <w:tc>
          <w:tcPr>
            <w:tcW w:w="993" w:type="dxa"/>
          </w:tcPr>
          <w:p w14:paraId="2C365A58" w14:textId="77777777" w:rsidR="009B20D2" w:rsidRPr="003F0523" w:rsidRDefault="009B20D2" w:rsidP="005744E3">
            <w:pPr>
              <w:spacing w:line="276" w:lineRule="auto"/>
              <w:ind w:left="142" w:firstLine="0"/>
              <w:jc w:val="left"/>
              <w:rPr>
                <w:rFonts w:eastAsia="Times New Roman"/>
                <w:sz w:val="24"/>
                <w:szCs w:val="24"/>
                <w:lang w:eastAsia="en-US"/>
              </w:rPr>
            </w:pPr>
            <w:r w:rsidRPr="003F0523">
              <w:rPr>
                <w:rFonts w:eastAsia="Times New Roman"/>
                <w:sz w:val="24"/>
                <w:szCs w:val="24"/>
                <w:lang w:eastAsia="en-US"/>
              </w:rPr>
              <w:t>1.</w:t>
            </w:r>
          </w:p>
        </w:tc>
        <w:tc>
          <w:tcPr>
            <w:tcW w:w="4394" w:type="dxa"/>
          </w:tcPr>
          <w:p w14:paraId="3C34AA6D" w14:textId="77777777" w:rsidR="009B20D2"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5 класс</w:t>
            </w:r>
          </w:p>
          <w:p w14:paraId="4B7AE3E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159.3.1.</w:t>
            </w:r>
            <w:r w:rsidRPr="003F0523">
              <w:rPr>
                <w:rFonts w:eastAsia="OfficinaSansBoldITC"/>
                <w:sz w:val="24"/>
                <w:szCs w:val="24"/>
                <w:lang w:eastAsia="en-US"/>
              </w:rPr>
              <w:t> </w:t>
            </w:r>
            <w:r w:rsidRPr="003F0523">
              <w:rPr>
                <w:rFonts w:eastAsia="OfficinaSansBoldITC"/>
                <w:sz w:val="24"/>
                <w:szCs w:val="24"/>
                <w:lang w:val="ru-RU" w:eastAsia="en-US"/>
              </w:rPr>
              <w:t>Тематический блок 1. «Россия – наш общий дом».</w:t>
            </w:r>
          </w:p>
          <w:p w14:paraId="4484DEC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w:t>
            </w:r>
            <w:r w:rsidRPr="003F0523">
              <w:rPr>
                <w:rFonts w:eastAsia="OfficinaSansBoldITC"/>
                <w:sz w:val="24"/>
                <w:szCs w:val="24"/>
                <w:lang w:eastAsia="en-US"/>
              </w:rPr>
              <w:t> </w:t>
            </w:r>
            <w:r w:rsidRPr="003F0523">
              <w:rPr>
                <w:rFonts w:eastAsia="OfficinaSansBoldITC"/>
                <w:sz w:val="24"/>
                <w:szCs w:val="24"/>
                <w:lang w:val="ru-RU" w:eastAsia="en-US"/>
              </w:rPr>
              <w:t>Зачем изучать курс «Основы духовно-нравственной культуры народов России»?</w:t>
            </w:r>
          </w:p>
          <w:p w14:paraId="3862EF9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Формирование и закрепление гражданского единства. Родина и Отечество. Традиционные ценности и ролевые модели. Традиционная семья. Всеобщий характер морали и нравственности. Русский язык и единое культурное пространство. Риски и угрозы духовно-нравственной культуре народов России.</w:t>
            </w:r>
          </w:p>
          <w:p w14:paraId="468EBE1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w:t>
            </w:r>
            <w:r w:rsidRPr="003F0523">
              <w:rPr>
                <w:rFonts w:eastAsia="OfficinaSansBoldITC"/>
                <w:sz w:val="24"/>
                <w:szCs w:val="24"/>
                <w:lang w:eastAsia="en-US"/>
              </w:rPr>
              <w:t> </w:t>
            </w:r>
            <w:r w:rsidRPr="003F0523">
              <w:rPr>
                <w:rFonts w:eastAsia="OfficinaSansBoldITC"/>
                <w:sz w:val="24"/>
                <w:szCs w:val="24"/>
                <w:lang w:val="ru-RU" w:eastAsia="en-US"/>
              </w:rPr>
              <w:t>Наш дом – Россия.</w:t>
            </w:r>
          </w:p>
          <w:p w14:paraId="6D1F355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Россия – многонациональная страна. Многонациональный народ Российской Федерации. Россия как общий дом. Дружба народов.</w:t>
            </w:r>
          </w:p>
          <w:p w14:paraId="614E6BA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3.</w:t>
            </w:r>
            <w:r w:rsidRPr="003F0523">
              <w:rPr>
                <w:rFonts w:eastAsia="OfficinaSansBoldITC"/>
                <w:sz w:val="24"/>
                <w:szCs w:val="24"/>
                <w:lang w:eastAsia="en-US"/>
              </w:rPr>
              <w:t> </w:t>
            </w:r>
            <w:r w:rsidRPr="003F0523">
              <w:rPr>
                <w:rFonts w:eastAsia="OfficinaSansBoldITC"/>
                <w:sz w:val="24"/>
                <w:szCs w:val="24"/>
                <w:lang w:val="ru-RU" w:eastAsia="en-US"/>
              </w:rPr>
              <w:t>Язык и история.</w:t>
            </w:r>
          </w:p>
          <w:p w14:paraId="1883C04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Что такое язык? Как в языке народа отражается его история? Язык как инструмент культуры. Важность коммуникации между людьми. Языки народов мира, их взаимосвязь.</w:t>
            </w:r>
          </w:p>
          <w:p w14:paraId="1175286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4.</w:t>
            </w:r>
            <w:r w:rsidRPr="003F0523">
              <w:rPr>
                <w:rFonts w:eastAsia="OfficinaSansBoldITC"/>
                <w:sz w:val="24"/>
                <w:szCs w:val="24"/>
                <w:lang w:eastAsia="en-US"/>
              </w:rPr>
              <w:t> </w:t>
            </w:r>
            <w:r w:rsidRPr="003F0523">
              <w:rPr>
                <w:rFonts w:eastAsia="OfficinaSansBoldITC"/>
                <w:sz w:val="24"/>
                <w:szCs w:val="24"/>
                <w:lang w:val="ru-RU" w:eastAsia="en-US"/>
              </w:rPr>
              <w:t>Русский язык – язык общения и язык возможностей. Русский язык – основа российской культуры. Как складывался русский язык: вклад народов России в его развитие. Русский язык как культурообразующий проект и язык межнационального общения. Важность общего языка для всех народов России. Возможности, которые даёт русский язык.</w:t>
            </w:r>
          </w:p>
          <w:p w14:paraId="569B0C5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5.</w:t>
            </w:r>
            <w:r w:rsidRPr="003F0523">
              <w:rPr>
                <w:rFonts w:eastAsia="OfficinaSansBoldITC"/>
                <w:sz w:val="24"/>
                <w:szCs w:val="24"/>
                <w:lang w:eastAsia="en-US"/>
              </w:rPr>
              <w:t> </w:t>
            </w:r>
            <w:r w:rsidRPr="003F0523">
              <w:rPr>
                <w:rFonts w:eastAsia="OfficinaSansBoldITC"/>
                <w:sz w:val="24"/>
                <w:szCs w:val="24"/>
                <w:lang w:val="ru-RU" w:eastAsia="en-US"/>
              </w:rPr>
              <w:t>Истоки родной культуры.</w:t>
            </w:r>
          </w:p>
          <w:p w14:paraId="1535768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Что такое культура. Культура и природа. Роль культуры в жизни общества. Многообразие культур и его причины. Единство культурного </w:t>
            </w:r>
            <w:r w:rsidRPr="003F0523">
              <w:rPr>
                <w:rFonts w:eastAsia="OfficinaSansBoldITC"/>
                <w:sz w:val="24"/>
                <w:szCs w:val="24"/>
                <w:lang w:val="ru-RU" w:eastAsia="en-US"/>
              </w:rPr>
              <w:lastRenderedPageBreak/>
              <w:t>пространства России.</w:t>
            </w:r>
          </w:p>
          <w:p w14:paraId="3F108B0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6.</w:t>
            </w:r>
            <w:r w:rsidRPr="003F0523">
              <w:rPr>
                <w:rFonts w:eastAsia="OfficinaSansBoldITC"/>
                <w:sz w:val="24"/>
                <w:szCs w:val="24"/>
                <w:lang w:eastAsia="en-US"/>
              </w:rPr>
              <w:t> </w:t>
            </w:r>
            <w:r w:rsidRPr="003F0523">
              <w:rPr>
                <w:rFonts w:eastAsia="OfficinaSansBoldITC"/>
                <w:sz w:val="24"/>
                <w:szCs w:val="24"/>
                <w:lang w:val="ru-RU" w:eastAsia="en-US"/>
              </w:rPr>
              <w:t>Материальная культура.</w:t>
            </w:r>
          </w:p>
          <w:p w14:paraId="78B28D0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Материальная культура: архитектура, одежда, пища, транспорт, техника. Связь между материальной культурой и духовно-нравственными ценностями общества.</w:t>
            </w:r>
          </w:p>
          <w:p w14:paraId="74D8CDD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7.</w:t>
            </w:r>
            <w:r w:rsidRPr="003F0523">
              <w:rPr>
                <w:rFonts w:eastAsia="OfficinaSansBoldITC"/>
                <w:sz w:val="24"/>
                <w:szCs w:val="24"/>
                <w:lang w:eastAsia="en-US"/>
              </w:rPr>
              <w:t> </w:t>
            </w:r>
            <w:r w:rsidRPr="003F0523">
              <w:rPr>
                <w:rFonts w:eastAsia="OfficinaSansBoldITC"/>
                <w:sz w:val="24"/>
                <w:szCs w:val="24"/>
                <w:lang w:val="ru-RU" w:eastAsia="en-US"/>
              </w:rPr>
              <w:t>Духовная культура.</w:t>
            </w:r>
          </w:p>
          <w:p w14:paraId="3C5E510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Духовно-нравственная культура. Искусство, наука, духовность Мораль, нравственность, ценности. Художественное осмысление мира. Символ и знак. Духовная культура как реализация ценностей.</w:t>
            </w:r>
          </w:p>
          <w:p w14:paraId="095861B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8.</w:t>
            </w:r>
            <w:r w:rsidRPr="003F0523">
              <w:rPr>
                <w:rFonts w:eastAsia="OfficinaSansBoldITC"/>
                <w:sz w:val="24"/>
                <w:szCs w:val="24"/>
                <w:lang w:eastAsia="en-US"/>
              </w:rPr>
              <w:t> </w:t>
            </w:r>
            <w:r w:rsidRPr="003F0523">
              <w:rPr>
                <w:rFonts w:eastAsia="OfficinaSansBoldITC"/>
                <w:sz w:val="24"/>
                <w:szCs w:val="24"/>
                <w:lang w:val="ru-RU" w:eastAsia="en-US"/>
              </w:rPr>
              <w:t>Культура и религия.</w:t>
            </w:r>
          </w:p>
          <w:p w14:paraId="1EA9D5A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Религия и культура. Что такое религия, её роль в жизни общества и человека. Государствообразующие религии России. Единство ценностей в религиях России.</w:t>
            </w:r>
          </w:p>
          <w:p w14:paraId="7476C45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9.</w:t>
            </w:r>
            <w:r w:rsidRPr="003F0523">
              <w:rPr>
                <w:rFonts w:eastAsia="OfficinaSansBoldITC"/>
                <w:sz w:val="24"/>
                <w:szCs w:val="24"/>
                <w:lang w:eastAsia="en-US"/>
              </w:rPr>
              <w:t> </w:t>
            </w:r>
            <w:r w:rsidRPr="003F0523">
              <w:rPr>
                <w:rFonts w:eastAsia="OfficinaSansBoldITC"/>
                <w:sz w:val="24"/>
                <w:szCs w:val="24"/>
                <w:lang w:val="ru-RU" w:eastAsia="en-US"/>
              </w:rPr>
              <w:t>Культура и образование.</w:t>
            </w:r>
          </w:p>
          <w:p w14:paraId="0B56C81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Зачем нужно учиться? Культура как способ получения нужных знаний. Образование как ключ к социализации и духовно-нравственному развитию человека.</w:t>
            </w:r>
          </w:p>
          <w:p w14:paraId="1B472B0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10.</w:t>
            </w:r>
            <w:r w:rsidRPr="003F0523">
              <w:rPr>
                <w:rFonts w:eastAsia="OfficinaSansBoldITC"/>
                <w:sz w:val="24"/>
                <w:szCs w:val="24"/>
                <w:lang w:eastAsia="en-US"/>
              </w:rPr>
              <w:t> </w:t>
            </w:r>
            <w:r w:rsidRPr="003F0523">
              <w:rPr>
                <w:rFonts w:eastAsia="OfficinaSansBoldITC"/>
                <w:sz w:val="24"/>
                <w:szCs w:val="24"/>
                <w:lang w:val="ru-RU" w:eastAsia="en-US"/>
              </w:rPr>
              <w:t>Многообразие культур России (практическое занятие).</w:t>
            </w:r>
          </w:p>
          <w:p w14:paraId="144B152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Единство культур народов России. Что значит быть культурным человеком? Знание о культуре народов России.</w:t>
            </w:r>
          </w:p>
          <w:p w14:paraId="1F77FA1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159.3.2.</w:t>
            </w:r>
            <w:r w:rsidRPr="003F0523">
              <w:rPr>
                <w:rFonts w:eastAsia="OfficinaSansBoldITC"/>
                <w:sz w:val="24"/>
                <w:szCs w:val="24"/>
                <w:lang w:eastAsia="en-US"/>
              </w:rPr>
              <w:t> </w:t>
            </w:r>
            <w:r w:rsidRPr="003F0523">
              <w:rPr>
                <w:rFonts w:eastAsia="OfficinaSansBoldITC"/>
                <w:sz w:val="24"/>
                <w:szCs w:val="24"/>
                <w:lang w:val="ru-RU" w:eastAsia="en-US"/>
              </w:rPr>
              <w:t>Тематический блок 2. «Семья и духовно-нравственные ценности».</w:t>
            </w:r>
          </w:p>
          <w:p w14:paraId="58C2650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11.</w:t>
            </w:r>
            <w:r w:rsidRPr="003F0523">
              <w:rPr>
                <w:rFonts w:eastAsia="OfficinaSansBoldITC"/>
                <w:sz w:val="24"/>
                <w:szCs w:val="24"/>
                <w:lang w:eastAsia="en-US"/>
              </w:rPr>
              <w:t> </w:t>
            </w:r>
            <w:r w:rsidRPr="003F0523">
              <w:rPr>
                <w:rFonts w:eastAsia="OfficinaSansBoldITC"/>
                <w:sz w:val="24"/>
                <w:szCs w:val="24"/>
                <w:lang w:val="ru-RU" w:eastAsia="en-US"/>
              </w:rPr>
              <w:t>Семья – хранитель духовных ценностей.</w:t>
            </w:r>
          </w:p>
          <w:p w14:paraId="34A99BA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Семья – базовый элемент общества. Семейные ценности, традиции и культура. Помощь сиротам как духовно-нравственный долг человека.</w:t>
            </w:r>
          </w:p>
          <w:p w14:paraId="69C40EC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12.</w:t>
            </w:r>
            <w:r w:rsidRPr="003F0523">
              <w:rPr>
                <w:rFonts w:eastAsia="OfficinaSansBoldITC"/>
                <w:sz w:val="24"/>
                <w:szCs w:val="24"/>
                <w:lang w:eastAsia="en-US"/>
              </w:rPr>
              <w:t> </w:t>
            </w:r>
            <w:r w:rsidRPr="003F0523">
              <w:rPr>
                <w:rFonts w:eastAsia="OfficinaSansBoldITC"/>
                <w:sz w:val="24"/>
                <w:szCs w:val="24"/>
                <w:lang w:val="ru-RU" w:eastAsia="en-US"/>
              </w:rPr>
              <w:t>Родина начинается с семьи.</w:t>
            </w:r>
          </w:p>
          <w:p w14:paraId="2178F23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История семьи как часть истории народа, государства, человечества. Как связаны Родина и семья? Что такое Родина и Отечество?</w:t>
            </w:r>
          </w:p>
          <w:p w14:paraId="37F0173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13.</w:t>
            </w:r>
            <w:r w:rsidRPr="003F0523">
              <w:rPr>
                <w:rFonts w:eastAsia="OfficinaSansBoldITC"/>
                <w:sz w:val="24"/>
                <w:szCs w:val="24"/>
                <w:lang w:eastAsia="en-US"/>
              </w:rPr>
              <w:t> </w:t>
            </w:r>
            <w:r w:rsidRPr="003F0523">
              <w:rPr>
                <w:rFonts w:eastAsia="OfficinaSansBoldITC"/>
                <w:sz w:val="24"/>
                <w:szCs w:val="24"/>
                <w:lang w:val="ru-RU" w:eastAsia="en-US"/>
              </w:rPr>
              <w:t>Традиции семейного воспитания в России.</w:t>
            </w:r>
          </w:p>
          <w:p w14:paraId="10B79BE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lastRenderedPageBreak/>
              <w:t>Семейные традиции народов России. Межнациональные семьи. Семейное воспитание как трансляция ценностей.</w:t>
            </w:r>
          </w:p>
          <w:p w14:paraId="6EE3ED1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14.</w:t>
            </w:r>
            <w:r w:rsidRPr="003F0523">
              <w:rPr>
                <w:rFonts w:eastAsia="OfficinaSansBoldITC"/>
                <w:sz w:val="24"/>
                <w:szCs w:val="24"/>
                <w:lang w:eastAsia="en-US"/>
              </w:rPr>
              <w:t> </w:t>
            </w:r>
            <w:r w:rsidRPr="003F0523">
              <w:rPr>
                <w:rFonts w:eastAsia="OfficinaSansBoldITC"/>
                <w:sz w:val="24"/>
                <w:szCs w:val="24"/>
                <w:lang w:val="ru-RU" w:eastAsia="en-US"/>
              </w:rPr>
              <w:t>Образ семьи в культуре народов России. Произведения устного поэтического творчества (сказки, поговорки и другие) о семье и семейных обязанностях. Семья в литературе и произведениях разных видов искусства.</w:t>
            </w:r>
          </w:p>
          <w:p w14:paraId="390B69D7"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15.</w:t>
            </w:r>
            <w:r w:rsidRPr="003F0523">
              <w:rPr>
                <w:rFonts w:eastAsia="OfficinaSansBoldITC"/>
                <w:sz w:val="24"/>
                <w:szCs w:val="24"/>
                <w:lang w:eastAsia="en-US"/>
              </w:rPr>
              <w:t> </w:t>
            </w:r>
            <w:r w:rsidRPr="003F0523">
              <w:rPr>
                <w:rFonts w:eastAsia="OfficinaSansBoldITC"/>
                <w:sz w:val="24"/>
                <w:szCs w:val="24"/>
                <w:lang w:val="ru-RU" w:eastAsia="en-US"/>
              </w:rPr>
              <w:t>Труд в истории семьи.</w:t>
            </w:r>
          </w:p>
          <w:p w14:paraId="05E838E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Социальные роли в истории семьи. Роль домашнего труда.</w:t>
            </w:r>
          </w:p>
          <w:p w14:paraId="38DB703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нравственных норм в благополучии семьи.</w:t>
            </w:r>
          </w:p>
          <w:p w14:paraId="556D1C0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16.</w:t>
            </w:r>
            <w:r w:rsidRPr="003F0523">
              <w:rPr>
                <w:rFonts w:eastAsia="OfficinaSansBoldITC"/>
                <w:sz w:val="24"/>
                <w:szCs w:val="24"/>
                <w:lang w:eastAsia="en-US"/>
              </w:rPr>
              <w:t> </w:t>
            </w:r>
            <w:r w:rsidRPr="003F0523">
              <w:rPr>
                <w:rFonts w:eastAsia="OfficinaSansBoldITC"/>
                <w:sz w:val="24"/>
                <w:szCs w:val="24"/>
                <w:lang w:val="ru-RU" w:eastAsia="en-US"/>
              </w:rPr>
              <w:t>Семья в современном мире (практическое занятие). Рассказ о своей семье (с использованием фотографий, книг, писем и другого). Семейное древо. Семейные традиции.</w:t>
            </w:r>
          </w:p>
          <w:p w14:paraId="55D9839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159.3.3.</w:t>
            </w:r>
            <w:r w:rsidRPr="003F0523">
              <w:rPr>
                <w:rFonts w:eastAsia="OfficinaSansBoldITC"/>
                <w:sz w:val="24"/>
                <w:szCs w:val="24"/>
                <w:lang w:eastAsia="en-US"/>
              </w:rPr>
              <w:t> </w:t>
            </w:r>
            <w:r w:rsidRPr="003F0523">
              <w:rPr>
                <w:rFonts w:eastAsia="OfficinaSansBoldITC"/>
                <w:sz w:val="24"/>
                <w:szCs w:val="24"/>
                <w:lang w:val="ru-RU" w:eastAsia="en-US"/>
              </w:rPr>
              <w:t>Тематический блок 3. «Духовно-нравственное богатство личности».</w:t>
            </w:r>
          </w:p>
          <w:p w14:paraId="149A67D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17.</w:t>
            </w:r>
            <w:r w:rsidRPr="003F0523">
              <w:rPr>
                <w:rFonts w:eastAsia="OfficinaSansBoldITC"/>
                <w:sz w:val="24"/>
                <w:szCs w:val="24"/>
                <w:lang w:eastAsia="en-US"/>
              </w:rPr>
              <w:t> </w:t>
            </w:r>
            <w:r w:rsidRPr="003F0523">
              <w:rPr>
                <w:rFonts w:eastAsia="OfficinaSansBoldITC"/>
                <w:sz w:val="24"/>
                <w:szCs w:val="24"/>
                <w:lang w:val="ru-RU" w:eastAsia="en-US"/>
              </w:rPr>
              <w:t>Личность – общество – культура.</w:t>
            </w:r>
          </w:p>
          <w:p w14:paraId="028F569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Что делает человека человеком? Почему человек не может жить вне общества. Связь между обществом и культурой как реализация духовно-нравственных ценностей. </w:t>
            </w:r>
          </w:p>
          <w:p w14:paraId="4FFA89E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18.</w:t>
            </w:r>
            <w:r w:rsidRPr="003F0523">
              <w:rPr>
                <w:rFonts w:eastAsia="OfficinaSansBoldITC"/>
                <w:sz w:val="24"/>
                <w:szCs w:val="24"/>
                <w:lang w:eastAsia="en-US"/>
              </w:rPr>
              <w:t> </w:t>
            </w:r>
            <w:r w:rsidRPr="003F0523">
              <w:rPr>
                <w:rFonts w:eastAsia="OfficinaSansBoldITC"/>
                <w:sz w:val="24"/>
                <w:szCs w:val="24"/>
                <w:lang w:val="ru-RU" w:eastAsia="en-US"/>
              </w:rPr>
              <w:t>Духовный мир человека. Человек – творец культуры. Культура как духовный мир человека. Мораль. Нравственность. Патриотизм. Реализация ценностей в культуре. Творчество: что это такое? Границы творчества. Традиции и новации в культуре. Границы культур. Созидательный труд. Важность труда как творческой деятельности, как реализации.</w:t>
            </w:r>
          </w:p>
          <w:p w14:paraId="5988ED4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19.</w:t>
            </w:r>
            <w:r w:rsidRPr="003F0523">
              <w:rPr>
                <w:rFonts w:eastAsia="OfficinaSansBoldITC"/>
                <w:sz w:val="24"/>
                <w:szCs w:val="24"/>
                <w:lang w:eastAsia="en-US"/>
              </w:rPr>
              <w:t> </w:t>
            </w:r>
            <w:r w:rsidRPr="003F0523">
              <w:rPr>
                <w:rFonts w:eastAsia="OfficinaSansBoldITC"/>
                <w:sz w:val="24"/>
                <w:szCs w:val="24"/>
                <w:lang w:val="ru-RU" w:eastAsia="en-US"/>
              </w:rPr>
              <w:t>Личность и духовно-нравственные ценности. Мораль и нравственность в жизни человека. Взаимопомощь, сострадание, милосердие, любовь, дружба, коллективизм, патриотизм, любовь к близким.</w:t>
            </w:r>
          </w:p>
          <w:p w14:paraId="7502F05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159.3.4.</w:t>
            </w:r>
            <w:r w:rsidRPr="003F0523">
              <w:rPr>
                <w:rFonts w:eastAsia="OfficinaSansBoldITC"/>
                <w:sz w:val="24"/>
                <w:szCs w:val="24"/>
                <w:lang w:eastAsia="en-US"/>
              </w:rPr>
              <w:t> </w:t>
            </w:r>
            <w:r w:rsidRPr="003F0523">
              <w:rPr>
                <w:rFonts w:eastAsia="OfficinaSansBoldITC"/>
                <w:sz w:val="24"/>
                <w:szCs w:val="24"/>
                <w:lang w:val="ru-RU" w:eastAsia="en-US"/>
              </w:rPr>
              <w:t xml:space="preserve">Тематический блок 4. </w:t>
            </w:r>
            <w:r w:rsidRPr="003F0523">
              <w:rPr>
                <w:rFonts w:eastAsia="OfficinaSansBoldITC"/>
                <w:sz w:val="24"/>
                <w:szCs w:val="24"/>
                <w:lang w:val="ru-RU" w:eastAsia="en-US"/>
              </w:rPr>
              <w:lastRenderedPageBreak/>
              <w:t>«Культурное единство России».</w:t>
            </w:r>
          </w:p>
          <w:p w14:paraId="0CCC158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20.</w:t>
            </w:r>
            <w:r w:rsidRPr="003F0523">
              <w:rPr>
                <w:rFonts w:eastAsia="OfficinaSansBoldITC"/>
                <w:sz w:val="24"/>
                <w:szCs w:val="24"/>
                <w:lang w:eastAsia="en-US"/>
              </w:rPr>
              <w:t> </w:t>
            </w:r>
            <w:r w:rsidRPr="003F0523">
              <w:rPr>
                <w:rFonts w:eastAsia="OfficinaSansBoldITC"/>
                <w:sz w:val="24"/>
                <w:szCs w:val="24"/>
                <w:lang w:val="ru-RU" w:eastAsia="en-US"/>
              </w:rPr>
              <w:t>Историческая память как духовно-нравственная ценность.</w:t>
            </w:r>
          </w:p>
          <w:p w14:paraId="0C6190C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Что такое история и почему она важна? История семьи – часть истории народа, государства, человечества. Важность исторической памяти, недопустимость её фальсификации. Преемственность поколений.</w:t>
            </w:r>
          </w:p>
          <w:p w14:paraId="15FB6AB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21.</w:t>
            </w:r>
            <w:r w:rsidRPr="003F0523">
              <w:rPr>
                <w:rFonts w:eastAsia="OfficinaSansBoldITC"/>
                <w:sz w:val="24"/>
                <w:szCs w:val="24"/>
                <w:lang w:eastAsia="en-US"/>
              </w:rPr>
              <w:t> </w:t>
            </w:r>
            <w:r w:rsidRPr="003F0523">
              <w:rPr>
                <w:rFonts w:eastAsia="OfficinaSansBoldITC"/>
                <w:sz w:val="24"/>
                <w:szCs w:val="24"/>
                <w:lang w:val="ru-RU" w:eastAsia="en-US"/>
              </w:rPr>
              <w:t>Литература как язык культуры.</w:t>
            </w:r>
          </w:p>
          <w:p w14:paraId="6939110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Литература как художественное осмысление действительности. От сказки к роману. Зачем нужны литературные произведения? Внутренний мир человека и его духовность.</w:t>
            </w:r>
          </w:p>
          <w:p w14:paraId="4D4FBFC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22.</w:t>
            </w:r>
            <w:r w:rsidRPr="003F0523">
              <w:rPr>
                <w:rFonts w:eastAsia="OfficinaSansBoldITC"/>
                <w:sz w:val="24"/>
                <w:szCs w:val="24"/>
                <w:lang w:eastAsia="en-US"/>
              </w:rPr>
              <w:t> </w:t>
            </w:r>
            <w:r w:rsidRPr="003F0523">
              <w:rPr>
                <w:rFonts w:eastAsia="OfficinaSansBoldITC"/>
                <w:sz w:val="24"/>
                <w:szCs w:val="24"/>
                <w:lang w:val="ru-RU" w:eastAsia="en-US"/>
              </w:rPr>
              <w:t>Взаимовлияние культур.</w:t>
            </w:r>
          </w:p>
          <w:p w14:paraId="077D9EB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Взаимодействие культур. Межпоколенная и межкультурная трансляция. Обмен ценностными установками и идеями. Примеры межкультурной коммуникации как способ формирования общих духовно-нравственных ценностей.</w:t>
            </w:r>
          </w:p>
          <w:p w14:paraId="793DE53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23.</w:t>
            </w:r>
            <w:r w:rsidRPr="003F0523">
              <w:rPr>
                <w:rFonts w:eastAsia="OfficinaSansBoldITC"/>
                <w:sz w:val="24"/>
                <w:szCs w:val="24"/>
                <w:lang w:eastAsia="en-US"/>
              </w:rPr>
              <w:t> </w:t>
            </w:r>
            <w:r w:rsidRPr="003F0523">
              <w:rPr>
                <w:rFonts w:eastAsia="OfficinaSansBoldITC"/>
                <w:sz w:val="24"/>
                <w:szCs w:val="24"/>
                <w:lang w:val="ru-RU" w:eastAsia="en-US"/>
              </w:rPr>
              <w:t>Духовно-нравственные ценности российского народа.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14:paraId="56900F1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24.</w:t>
            </w:r>
            <w:r w:rsidRPr="003F0523">
              <w:rPr>
                <w:rFonts w:eastAsia="OfficinaSansBoldITC"/>
                <w:sz w:val="24"/>
                <w:szCs w:val="24"/>
                <w:lang w:eastAsia="en-US"/>
              </w:rPr>
              <w:t> </w:t>
            </w:r>
            <w:r w:rsidRPr="003F0523">
              <w:rPr>
                <w:rFonts w:eastAsia="OfficinaSansBoldITC"/>
                <w:sz w:val="24"/>
                <w:szCs w:val="24"/>
                <w:lang w:val="ru-RU" w:eastAsia="en-US"/>
              </w:rPr>
              <w:t>Регионы России: культурное многообразие. Исторические и социальные причины культурного разнообразия. Каждый регион уникален. Малая Родина – часть общего Отечества.</w:t>
            </w:r>
          </w:p>
          <w:p w14:paraId="6F9F5BD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25.</w:t>
            </w:r>
            <w:r w:rsidRPr="003F0523">
              <w:rPr>
                <w:rFonts w:eastAsia="OfficinaSansBoldITC"/>
                <w:sz w:val="24"/>
                <w:szCs w:val="24"/>
                <w:lang w:eastAsia="en-US"/>
              </w:rPr>
              <w:t> </w:t>
            </w:r>
            <w:r w:rsidRPr="003F0523">
              <w:rPr>
                <w:rFonts w:eastAsia="OfficinaSansBoldITC"/>
                <w:sz w:val="24"/>
                <w:szCs w:val="24"/>
                <w:lang w:val="ru-RU" w:eastAsia="en-US"/>
              </w:rPr>
              <w:t>Праздники в культуре народов России.</w:t>
            </w:r>
          </w:p>
          <w:p w14:paraId="4F931E5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Что такое праздник? Почему праздники важны. Праздничные традиции в России. </w:t>
            </w:r>
            <w:r w:rsidRPr="003F0523">
              <w:rPr>
                <w:rFonts w:eastAsia="OfficinaSansBoldITC"/>
                <w:sz w:val="24"/>
                <w:szCs w:val="24"/>
                <w:lang w:val="ru-RU" w:eastAsia="en-US"/>
              </w:rPr>
              <w:lastRenderedPageBreak/>
              <w:t>Народные праздники как память культуры, как воплощение духовно-нравственных идеалов.</w:t>
            </w:r>
          </w:p>
          <w:p w14:paraId="59FF1A1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26.</w:t>
            </w:r>
            <w:r w:rsidRPr="003F0523">
              <w:rPr>
                <w:rFonts w:eastAsia="OfficinaSansBoldITC"/>
                <w:sz w:val="24"/>
                <w:szCs w:val="24"/>
                <w:lang w:eastAsia="en-US"/>
              </w:rPr>
              <w:t> </w:t>
            </w:r>
            <w:r w:rsidRPr="003F0523">
              <w:rPr>
                <w:rFonts w:eastAsia="OfficinaSansBoldITC"/>
                <w:sz w:val="24"/>
                <w:szCs w:val="24"/>
                <w:lang w:val="ru-RU" w:eastAsia="en-US"/>
              </w:rPr>
              <w:t>Памятники архитектуры в культуре народов России.</w:t>
            </w:r>
          </w:p>
          <w:p w14:paraId="2A999AB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Памятники как часть культуры: исторические, художественные, архитектурные. Культура как память. Музеи. Храмы. Дворцы. Исторические здания как свидетели истории. Архитектура и духовно-нравственные ценности народов России.</w:t>
            </w:r>
          </w:p>
          <w:p w14:paraId="61D0F93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27.</w:t>
            </w:r>
            <w:r w:rsidRPr="003F0523">
              <w:rPr>
                <w:rFonts w:eastAsia="OfficinaSansBoldITC"/>
                <w:sz w:val="24"/>
                <w:szCs w:val="24"/>
                <w:lang w:eastAsia="en-US"/>
              </w:rPr>
              <w:t> </w:t>
            </w:r>
            <w:r w:rsidRPr="003F0523">
              <w:rPr>
                <w:rFonts w:eastAsia="OfficinaSansBoldITC"/>
                <w:sz w:val="24"/>
                <w:szCs w:val="24"/>
                <w:lang w:val="ru-RU" w:eastAsia="en-US"/>
              </w:rPr>
              <w:t>Музыкальная культура народов России.</w:t>
            </w:r>
          </w:p>
          <w:p w14:paraId="28F6205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Музыка. Музыкальные произведения. Музыка как форма выражения эмоциональных связей между людьми. Народные инструменты. История народа в его музыке и инструментах.</w:t>
            </w:r>
          </w:p>
          <w:p w14:paraId="0544075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28.</w:t>
            </w:r>
            <w:r w:rsidRPr="003F0523">
              <w:rPr>
                <w:rFonts w:eastAsia="OfficinaSansBoldITC"/>
                <w:sz w:val="24"/>
                <w:szCs w:val="24"/>
                <w:lang w:eastAsia="en-US"/>
              </w:rPr>
              <w:t> </w:t>
            </w:r>
            <w:r w:rsidRPr="003F0523">
              <w:rPr>
                <w:rFonts w:eastAsia="OfficinaSansBoldITC"/>
                <w:sz w:val="24"/>
                <w:szCs w:val="24"/>
                <w:lang w:val="ru-RU" w:eastAsia="en-US"/>
              </w:rPr>
              <w:t>Изобразительное искусство народов России.</w:t>
            </w:r>
          </w:p>
          <w:p w14:paraId="1DD99A7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Художественная реальность. Скульптура: от религиозных сюжетов к современному искусству. Храмовые росписи и фольклорные орнаменты. Живопись, графика. Выдающиеся художники разных народов России.</w:t>
            </w:r>
          </w:p>
          <w:p w14:paraId="4007EAF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29.</w:t>
            </w:r>
            <w:r w:rsidRPr="003F0523">
              <w:rPr>
                <w:rFonts w:eastAsia="OfficinaSansBoldITC"/>
                <w:sz w:val="24"/>
                <w:szCs w:val="24"/>
                <w:lang w:eastAsia="en-US"/>
              </w:rPr>
              <w:t> </w:t>
            </w:r>
            <w:r w:rsidRPr="003F0523">
              <w:rPr>
                <w:rFonts w:eastAsia="OfficinaSansBoldITC"/>
                <w:sz w:val="24"/>
                <w:szCs w:val="24"/>
                <w:lang w:val="ru-RU" w:eastAsia="en-US"/>
              </w:rPr>
              <w:t>Фольклор и литература народов России. Пословицы и поговорки. Эпос и сказка. Фольклор как отражение истории народа и его ценностей, морали и нравственности. Национальная литература. Богатство культуры народа в его литературе.</w:t>
            </w:r>
          </w:p>
          <w:p w14:paraId="0ACD41B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30.</w:t>
            </w:r>
            <w:r w:rsidRPr="003F0523">
              <w:rPr>
                <w:rFonts w:eastAsia="OfficinaSansBoldITC"/>
                <w:sz w:val="24"/>
                <w:szCs w:val="24"/>
                <w:lang w:eastAsia="en-US"/>
              </w:rPr>
              <w:t> </w:t>
            </w:r>
            <w:r w:rsidRPr="003F0523">
              <w:rPr>
                <w:rFonts w:eastAsia="OfficinaSansBoldITC"/>
                <w:sz w:val="24"/>
                <w:szCs w:val="24"/>
                <w:lang w:val="ru-RU" w:eastAsia="en-US"/>
              </w:rPr>
              <w:t>Бытовые традиции народов России: пища, одежда, дом (практическое занятие).</w:t>
            </w:r>
          </w:p>
          <w:p w14:paraId="7F5E263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Рассказ о бытовых традициях своей семьи, народа, региона. Доклад с использованием разнообразного зрительного ряда и других источников.</w:t>
            </w:r>
          </w:p>
          <w:p w14:paraId="59EC58E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31.</w:t>
            </w:r>
            <w:r w:rsidRPr="003F0523">
              <w:rPr>
                <w:rFonts w:eastAsia="OfficinaSansBoldITC"/>
                <w:sz w:val="24"/>
                <w:szCs w:val="24"/>
                <w:lang w:eastAsia="en-US"/>
              </w:rPr>
              <w:t> </w:t>
            </w:r>
            <w:r w:rsidRPr="003F0523">
              <w:rPr>
                <w:rFonts w:eastAsia="OfficinaSansBoldITC"/>
                <w:sz w:val="24"/>
                <w:szCs w:val="24"/>
                <w:lang w:val="ru-RU" w:eastAsia="en-US"/>
              </w:rPr>
              <w:t>Культурная карта России (практическое занятие).</w:t>
            </w:r>
          </w:p>
          <w:p w14:paraId="5B1A8E5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География культур России. Россия как культурная карта.</w:t>
            </w:r>
          </w:p>
          <w:p w14:paraId="24D4BC2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lastRenderedPageBreak/>
              <w:t xml:space="preserve">Описание регионов в соответствии с их особенностями. </w:t>
            </w:r>
          </w:p>
          <w:p w14:paraId="10434F1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32.</w:t>
            </w:r>
            <w:r w:rsidRPr="003F0523">
              <w:rPr>
                <w:rFonts w:eastAsia="OfficinaSansBoldITC"/>
                <w:sz w:val="24"/>
                <w:szCs w:val="24"/>
                <w:lang w:eastAsia="en-US"/>
              </w:rPr>
              <w:t> </w:t>
            </w:r>
            <w:r w:rsidRPr="003F0523">
              <w:rPr>
                <w:rFonts w:eastAsia="OfficinaSansBoldITC"/>
                <w:sz w:val="24"/>
                <w:szCs w:val="24"/>
                <w:lang w:val="ru-RU" w:eastAsia="en-US"/>
              </w:rPr>
              <w:t>Единство страны – залог будущего России.</w:t>
            </w:r>
          </w:p>
          <w:p w14:paraId="013D987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Россия – единая страна. Русский мир. Общая история, сходство культурных традиций, единые духовно-нравственные ценности народов России.</w:t>
            </w:r>
          </w:p>
        </w:tc>
        <w:tc>
          <w:tcPr>
            <w:tcW w:w="2126" w:type="dxa"/>
            <w:vMerge w:val="restart"/>
          </w:tcPr>
          <w:p w14:paraId="330F0425" w14:textId="77777777" w:rsidR="009B20D2" w:rsidRPr="003F0523" w:rsidRDefault="009B20D2" w:rsidP="005744E3">
            <w:pPr>
              <w:spacing w:line="276" w:lineRule="auto"/>
              <w:ind w:firstLine="0"/>
              <w:jc w:val="center"/>
              <w:rPr>
                <w:rFonts w:eastAsia="Times New Roman"/>
                <w:i/>
                <w:sz w:val="24"/>
                <w:szCs w:val="24"/>
                <w:lang w:val="ru-RU" w:eastAsia="en-US"/>
              </w:rPr>
            </w:pPr>
            <w:r w:rsidRPr="003F0523">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621EBD08" w14:textId="77777777" w:rsidR="009B20D2" w:rsidRPr="003F0523" w:rsidRDefault="009B20D2" w:rsidP="005744E3">
            <w:pPr>
              <w:spacing w:line="276" w:lineRule="auto"/>
              <w:ind w:firstLine="0"/>
              <w:jc w:val="center"/>
              <w:rPr>
                <w:rFonts w:eastAsia="Times New Roman"/>
                <w:i/>
                <w:sz w:val="24"/>
                <w:szCs w:val="24"/>
                <w:lang w:val="ru-RU" w:eastAsia="en-US"/>
              </w:rPr>
            </w:pPr>
            <w:r w:rsidRPr="003F0523">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5046CD16" w14:textId="77777777" w:rsidR="009B20D2" w:rsidRPr="003F0523" w:rsidRDefault="009B20D2" w:rsidP="005744E3">
            <w:pPr>
              <w:spacing w:line="276" w:lineRule="auto"/>
              <w:ind w:firstLine="0"/>
              <w:jc w:val="center"/>
              <w:rPr>
                <w:rFonts w:eastAsia="Times New Roman"/>
                <w:i/>
                <w:sz w:val="24"/>
                <w:szCs w:val="24"/>
                <w:lang w:val="ru-RU" w:eastAsia="en-US"/>
              </w:rPr>
            </w:pPr>
            <w:r w:rsidRPr="003F0523">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AB7FE6" w:rsidRPr="003F0523" w14:paraId="51AA48E9" w14:textId="77777777" w:rsidTr="009B20D2">
        <w:trPr>
          <w:trHeight w:val="2227"/>
        </w:trPr>
        <w:tc>
          <w:tcPr>
            <w:tcW w:w="993" w:type="dxa"/>
          </w:tcPr>
          <w:p w14:paraId="14B78BB8" w14:textId="77777777" w:rsidR="00AB7FE6" w:rsidRPr="003F0523" w:rsidRDefault="00AB7FE6" w:rsidP="005744E3">
            <w:pPr>
              <w:spacing w:line="276" w:lineRule="auto"/>
              <w:ind w:left="142" w:firstLine="0"/>
              <w:jc w:val="left"/>
              <w:rPr>
                <w:rFonts w:eastAsia="Times New Roman"/>
                <w:sz w:val="24"/>
                <w:szCs w:val="24"/>
                <w:lang w:val="ru-RU" w:eastAsia="en-US"/>
              </w:rPr>
            </w:pPr>
            <w:r w:rsidRPr="003F0523">
              <w:rPr>
                <w:rFonts w:eastAsia="Times New Roman"/>
                <w:sz w:val="24"/>
                <w:szCs w:val="24"/>
                <w:lang w:val="ru-RU" w:eastAsia="en-US"/>
              </w:rPr>
              <w:lastRenderedPageBreak/>
              <w:t>2.</w:t>
            </w:r>
          </w:p>
        </w:tc>
        <w:tc>
          <w:tcPr>
            <w:tcW w:w="4394" w:type="dxa"/>
          </w:tcPr>
          <w:p w14:paraId="6077CC7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6 класс</w:t>
            </w:r>
          </w:p>
          <w:p w14:paraId="6EEAC02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159.4.1. Тематический блок 1. «Культура как социальность».</w:t>
            </w:r>
          </w:p>
          <w:p w14:paraId="3EDB4FD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 Мир культуры: его структура.</w:t>
            </w:r>
          </w:p>
          <w:p w14:paraId="7E93E97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Культура как форма социального взаимодействия. Связь между миром материальной культуры и социальной структурой общества. Расстояние и образ жизни людей. Научно-технический прогресс как один из источников формирования социального облика общества.</w:t>
            </w:r>
          </w:p>
          <w:p w14:paraId="0B7050B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 Культура России: многообразие регионов.</w:t>
            </w:r>
          </w:p>
          <w:p w14:paraId="6ED4AE2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Территория России. Народы, живущие в ней. Проблемы культурного взаимодействия в обществе с многообразием культур. Сохранение и поддержка принципов толерантности и уважения ко всем культурам народов России.</w:t>
            </w:r>
          </w:p>
          <w:p w14:paraId="702AFBA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3. История быта как история культуры.</w:t>
            </w:r>
          </w:p>
          <w:p w14:paraId="3C05AAC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Домашнее хозяйство и его типы. Хозяйственная деятельность народов России в разные исторические периоды. Многообразие культурных укладов как результат исторического развития народов России.</w:t>
            </w:r>
          </w:p>
          <w:p w14:paraId="4074B40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4. Прогресс: технический и социальный. Производительность труда. Разделение труда. Обслуживающий и производящий труд. Домашний труд и его механизация. Что такое технологии и как они влияют на культуру и ценности общества?</w:t>
            </w:r>
          </w:p>
          <w:p w14:paraId="582AA14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Тема 5. Образование в культуре </w:t>
            </w:r>
            <w:r w:rsidRPr="003F0523">
              <w:rPr>
                <w:rFonts w:eastAsia="OfficinaSansBoldITC"/>
                <w:sz w:val="24"/>
                <w:szCs w:val="24"/>
                <w:lang w:val="ru-RU" w:eastAsia="en-US"/>
              </w:rPr>
              <w:lastRenderedPageBreak/>
              <w:t>народов России. Представление об основных этапах в истории образования.</w:t>
            </w:r>
          </w:p>
          <w:p w14:paraId="7679A72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Ценность знания. Социальная обусловленность различных видов образования. Важность образования для современного мира. Образование как трансляция культурных смыслов, как способ передачи ценностей.</w:t>
            </w:r>
          </w:p>
          <w:p w14:paraId="340EBA9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6. Права и обязанности человека.</w:t>
            </w:r>
          </w:p>
          <w:p w14:paraId="341925D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Права и обязанности человека в культурной традиции народов России. Права и свободы человека и гражданина, обозначенные в Конституции Российской Федерации.</w:t>
            </w:r>
          </w:p>
          <w:p w14:paraId="43CEAEE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7. Общество и религия: духовно-нравственное взаимодействие.</w:t>
            </w:r>
          </w:p>
          <w:p w14:paraId="6B17E9E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Мир религий в истории. Религии народов России сегодня. Государствообразующие и традиционные религии как источник духовно-нравственных ценностей.</w:t>
            </w:r>
          </w:p>
          <w:p w14:paraId="0F74CF3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8. Современный мир: самое важное (практическое занятие).</w:t>
            </w:r>
          </w:p>
          <w:p w14:paraId="0F3DF60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Современное общество: его портрет. Проект: описание самых важных черт современного общества с точки зрения материальной и духовной культуры народов России.</w:t>
            </w:r>
          </w:p>
          <w:p w14:paraId="57133E5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159.4.2. Тематический блок 2. «Человек и его отражение в культуре».</w:t>
            </w:r>
          </w:p>
          <w:p w14:paraId="184C1987"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9. Каким должен быть человек? Духовно-нравственный облик и идеал человека.</w:t>
            </w:r>
          </w:p>
          <w:p w14:paraId="3A7C1C2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Мораль, нравственность, этика, этикет в культурах народов России. Право и равенство в правах. Свобода как ценность. Долг как её ограничение. Общество как регулятор свободы.</w:t>
            </w:r>
          </w:p>
          <w:p w14:paraId="46518C7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Свойства и качества человека, его образ в культуре народов России, единство человеческих качеств. Единство духовной жизни.</w:t>
            </w:r>
          </w:p>
          <w:p w14:paraId="4185975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Тема 10. Взросление человека в культуре народов России. Социальное измерение человека. Детство, взросление, </w:t>
            </w:r>
            <w:r w:rsidRPr="003F0523">
              <w:rPr>
                <w:rFonts w:eastAsia="OfficinaSansBoldITC"/>
                <w:sz w:val="24"/>
                <w:szCs w:val="24"/>
                <w:lang w:val="ru-RU" w:eastAsia="en-US"/>
              </w:rPr>
              <w:lastRenderedPageBreak/>
              <w:t>зрелость, пожилой возраст. Проблема одиночества. Необходимость развития во взаимодействии с другими людьми. Самостоятельность как ценность.</w:t>
            </w:r>
          </w:p>
          <w:p w14:paraId="3D0B47E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11. Религия как источник нравственности.</w:t>
            </w:r>
          </w:p>
          <w:p w14:paraId="74D279A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Религия как источник нравственности и гуманистического мышления. Нравственный идеал человека в традиционных религиях. Современное общество и религиозный идеал человека. </w:t>
            </w:r>
          </w:p>
          <w:p w14:paraId="4992DF5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12. Наука как источник знания о человеке и человеческом.</w:t>
            </w:r>
          </w:p>
          <w:p w14:paraId="228F632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Гуманитарное знание и его особенности. Культура как самопознание. Этика. Эстетика. Право в контексте духовно-нравственных ценностей.</w:t>
            </w:r>
          </w:p>
          <w:p w14:paraId="71DA9DE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13. Этика и нравственность как категории духовной культуры.</w:t>
            </w:r>
          </w:p>
          <w:p w14:paraId="6AE7F07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Что такое этика. Добро и его проявления в реальной жизни. Что значит быть нравственным. Почему нравственность важна?</w:t>
            </w:r>
          </w:p>
          <w:p w14:paraId="5F001D4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14. Самопознание (практическое занятие).</w:t>
            </w:r>
          </w:p>
          <w:p w14:paraId="227115B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Автобиография и автопортрет: кто я и что я люблю. Как устроена моя жизнь. Выполнение проекта.</w:t>
            </w:r>
          </w:p>
          <w:p w14:paraId="675B329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159.4.3. Тематический блок 3. «Человек как член общества».</w:t>
            </w:r>
          </w:p>
          <w:p w14:paraId="30B1E47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15. Труд делает человека человеком.</w:t>
            </w:r>
          </w:p>
          <w:p w14:paraId="33976A6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Что такое труд. Важность труда и его экономическая стоимость. Безделье, лень, тунеядство. Трудолюбие, трудовой подвиг, ответственность. Общественная оценка труда.</w:t>
            </w:r>
          </w:p>
          <w:p w14:paraId="52D8ABF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16. Подвиг: как узнать героя?</w:t>
            </w:r>
          </w:p>
          <w:p w14:paraId="5D4AA47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Что такое подвиг. Героизм как самопожертвование. Героизм на войне. Подвиг в мирное время. Милосердие, взаимопомощь. </w:t>
            </w:r>
          </w:p>
          <w:p w14:paraId="1394FCE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17. Люди в обществе: духовно-нравственное взаимовлияние.</w:t>
            </w:r>
          </w:p>
          <w:p w14:paraId="55B69A7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Человек в социальном измерении. </w:t>
            </w:r>
            <w:r w:rsidRPr="003F0523">
              <w:rPr>
                <w:rFonts w:eastAsia="OfficinaSansBoldITC"/>
                <w:sz w:val="24"/>
                <w:szCs w:val="24"/>
                <w:lang w:val="ru-RU" w:eastAsia="en-US"/>
              </w:rPr>
              <w:lastRenderedPageBreak/>
              <w:t>Дружба, предательство. Коллектив. Личные границы. Этика предпринимательства. Социальная помощь.</w:t>
            </w:r>
          </w:p>
          <w:p w14:paraId="595150D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18. Проблемы современного общества как отражение его духовно-нравственного самосознания.</w:t>
            </w:r>
          </w:p>
          <w:p w14:paraId="1F9791D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Бедность. Инвалидность. Асоциальная семья. Сиротство.</w:t>
            </w:r>
          </w:p>
          <w:p w14:paraId="14C1B18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Отражение этих явлений в культуре общества.</w:t>
            </w:r>
          </w:p>
          <w:p w14:paraId="65C36CA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19. Духовно-нравственные ориентиры социальных отношений.</w:t>
            </w:r>
          </w:p>
          <w:p w14:paraId="152BB40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Милосердие. Взаимопомощь. Социальное служение. Благотворительность. Волонтёрство. Общественные блага.</w:t>
            </w:r>
          </w:p>
          <w:p w14:paraId="48A76D2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20. Гуманизм как сущностная характеристика духовно-нравственной культуры народов России.</w:t>
            </w:r>
          </w:p>
          <w:p w14:paraId="5A144D5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Гуманизм. Истоки гуманистического мышления. Философия гуманизма. Проявления гуманизма в историко-культурном наследии народов России.</w:t>
            </w:r>
          </w:p>
          <w:p w14:paraId="57E89F7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21. Социальные профессии; их важность для сохранения духовно-нравственного облика общества.</w:t>
            </w:r>
          </w:p>
          <w:p w14:paraId="123B227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Социальные профессии: врач, учитель, пожарный, полицейский, социальный работник. Духовно-нравственные качества, необходимые представителям этих профессий.</w:t>
            </w:r>
          </w:p>
          <w:p w14:paraId="01A57DC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22. Выдающиеся благотворители в истории. Благотворительность как нравственный долг.</w:t>
            </w:r>
          </w:p>
          <w:p w14:paraId="44D719A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Меценаты, философы, религиозные лидеры, врачи, учёные, педагоги. Важность меценатства для духовно-нравственного развития личности самого мецената и общества в целом.</w:t>
            </w:r>
          </w:p>
          <w:p w14:paraId="0AFF034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23. Выдающиеся учёные России. Наука как источник социального и духовного прогресса общества.</w:t>
            </w:r>
          </w:p>
          <w:p w14:paraId="742D1B7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Учёные России. Почему важно помнить историю науки. Вклад науки в </w:t>
            </w:r>
            <w:r w:rsidRPr="003F0523">
              <w:rPr>
                <w:rFonts w:eastAsia="OfficinaSansBoldITC"/>
                <w:sz w:val="24"/>
                <w:szCs w:val="24"/>
                <w:lang w:val="ru-RU" w:eastAsia="en-US"/>
              </w:rPr>
              <w:lastRenderedPageBreak/>
              <w:t>благополучие страны. Важность морали и нравственности в науке, в деятельности учёных.</w:t>
            </w:r>
          </w:p>
          <w:p w14:paraId="0183CDA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24. Моя профессия (практическое занятие).</w:t>
            </w:r>
          </w:p>
          <w:p w14:paraId="387500F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Труд как самореализация, как вклад в общество. Рассказ о своей будущей профессии.</w:t>
            </w:r>
          </w:p>
          <w:p w14:paraId="7BB1FAC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159.4.4. Тематический блок 4. «Родина и патриотизм».</w:t>
            </w:r>
          </w:p>
          <w:p w14:paraId="75EDEEA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25. Гражданин.</w:t>
            </w:r>
          </w:p>
          <w:p w14:paraId="43E907A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Родина и гражданство, их взаимосвязь. Что делает человека гражданином. Нравственные качества гражданина.</w:t>
            </w:r>
          </w:p>
          <w:p w14:paraId="5DD8930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26. Патриотизм.</w:t>
            </w:r>
          </w:p>
          <w:p w14:paraId="588D2DD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Патриотизм. Толерантность. Уважение к другим народам и их истории. Важность патриотизма.</w:t>
            </w:r>
          </w:p>
          <w:p w14:paraId="3B2450B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27. Защита Родины: подвиг или долг?</w:t>
            </w:r>
          </w:p>
          <w:p w14:paraId="7B3984D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Война и мир. Роль знания в защите Родины. Долг гражданина перед обществом. Военные подвиги. Честь. Доблесть.</w:t>
            </w:r>
          </w:p>
          <w:p w14:paraId="68AA692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28. Государство. Россия – наша Родина.</w:t>
            </w:r>
          </w:p>
          <w:p w14:paraId="6C90BB6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Государство как объединяющее начало. Социальная сторона права и государства. Что такое закон. Что такое Родина? Что такое государство? Необходимость быть гражданином. Российская гражданская идентичность. </w:t>
            </w:r>
          </w:p>
          <w:p w14:paraId="077368F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29. Гражданская идентичность (практическое занятие).</w:t>
            </w:r>
          </w:p>
          <w:p w14:paraId="718F9FD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Какими качествами должен обладать человек как гражданин. </w:t>
            </w:r>
          </w:p>
          <w:p w14:paraId="2DF373C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30. Моя школа и мой класс (практическое занятие). Портрет школы или класса через добрые дела.</w:t>
            </w:r>
          </w:p>
          <w:p w14:paraId="6FACE17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31. Человек: какой он? (практическое занятие).</w:t>
            </w:r>
          </w:p>
          <w:p w14:paraId="5652AC6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Человек. Его образы в культуре. Духовность и нравственность как важнейшие качества человека.</w:t>
            </w:r>
          </w:p>
          <w:p w14:paraId="3CADF14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Тема 31. Человек и культура (проект).</w:t>
            </w:r>
          </w:p>
          <w:p w14:paraId="780DC0D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lastRenderedPageBreak/>
              <w:t>Итоговый проект: «Что значит быть человеком?»</w:t>
            </w:r>
          </w:p>
        </w:tc>
        <w:tc>
          <w:tcPr>
            <w:tcW w:w="2126" w:type="dxa"/>
          </w:tcPr>
          <w:p w14:paraId="42AB59E9" w14:textId="77777777" w:rsidR="00AB7FE6" w:rsidRPr="003F0523" w:rsidRDefault="00AB7FE6" w:rsidP="005744E3">
            <w:pPr>
              <w:spacing w:line="276" w:lineRule="auto"/>
              <w:ind w:firstLine="0"/>
              <w:jc w:val="center"/>
              <w:rPr>
                <w:rFonts w:eastAsia="Times New Roman"/>
                <w:i/>
                <w:sz w:val="24"/>
                <w:szCs w:val="24"/>
                <w:lang w:val="ru-RU" w:eastAsia="en-US"/>
              </w:rPr>
            </w:pPr>
          </w:p>
        </w:tc>
        <w:tc>
          <w:tcPr>
            <w:tcW w:w="2126" w:type="dxa"/>
          </w:tcPr>
          <w:p w14:paraId="42A511D7" w14:textId="77777777" w:rsidR="00AB7FE6" w:rsidRPr="003F0523" w:rsidRDefault="00AB7FE6" w:rsidP="005744E3">
            <w:pPr>
              <w:spacing w:line="276" w:lineRule="auto"/>
              <w:ind w:firstLine="0"/>
              <w:jc w:val="center"/>
              <w:rPr>
                <w:rFonts w:eastAsia="Times New Roman"/>
                <w:i/>
                <w:sz w:val="24"/>
                <w:szCs w:val="24"/>
                <w:lang w:val="ru-RU" w:eastAsia="en-US"/>
              </w:rPr>
            </w:pPr>
          </w:p>
        </w:tc>
      </w:tr>
    </w:tbl>
    <w:p w14:paraId="0CBBEA64" w14:textId="77777777" w:rsidR="006C0FB3" w:rsidRPr="005744E3" w:rsidRDefault="006C0FB3" w:rsidP="005744E3">
      <w:pPr>
        <w:tabs>
          <w:tab w:val="left" w:pos="3165"/>
        </w:tabs>
        <w:spacing w:line="276" w:lineRule="auto"/>
        <w:ind w:right="6" w:firstLine="567"/>
        <w:rPr>
          <w:color w:val="FF0000"/>
          <w:sz w:val="28"/>
          <w:szCs w:val="28"/>
        </w:rPr>
      </w:pPr>
    </w:p>
    <w:p w14:paraId="201BA658" w14:textId="77777777" w:rsidR="006F727D" w:rsidRPr="001D53CD" w:rsidRDefault="006F727D" w:rsidP="00013B73">
      <w:pPr>
        <w:pStyle w:val="ac"/>
        <w:numPr>
          <w:ilvl w:val="2"/>
          <w:numId w:val="114"/>
        </w:numPr>
        <w:spacing w:line="276" w:lineRule="auto"/>
        <w:ind w:right="6"/>
        <w:jc w:val="center"/>
        <w:rPr>
          <w:b/>
          <w:sz w:val="28"/>
          <w:szCs w:val="28"/>
        </w:rPr>
      </w:pPr>
      <w:r w:rsidRPr="001D53CD">
        <w:rPr>
          <w:b/>
          <w:sz w:val="28"/>
          <w:szCs w:val="28"/>
        </w:rPr>
        <w:t>Р</w:t>
      </w:r>
      <w:r w:rsidR="00AB7FE6" w:rsidRPr="001D53CD">
        <w:rPr>
          <w:b/>
          <w:sz w:val="28"/>
          <w:szCs w:val="28"/>
        </w:rPr>
        <w:t>абочая программа по учебному предм</w:t>
      </w:r>
      <w:r w:rsidRPr="001D53CD">
        <w:rPr>
          <w:b/>
          <w:sz w:val="28"/>
          <w:szCs w:val="28"/>
        </w:rPr>
        <w:t>ету «Изобразительное искусство»</w:t>
      </w:r>
    </w:p>
    <w:p w14:paraId="5FC9314B" w14:textId="77777777" w:rsidR="006F727D" w:rsidRPr="005744E3" w:rsidRDefault="006F727D" w:rsidP="005744E3">
      <w:pPr>
        <w:spacing w:line="276" w:lineRule="auto"/>
        <w:ind w:firstLine="709"/>
        <w:rPr>
          <w:rFonts w:eastAsia="Times New Roman" w:cs="Times New Roman"/>
          <w:sz w:val="28"/>
          <w:szCs w:val="28"/>
          <w:lang w:eastAsia="en-US"/>
        </w:rPr>
      </w:pPr>
      <w:r w:rsidRPr="005744E3">
        <w:rPr>
          <w:sz w:val="28"/>
          <w:szCs w:val="28"/>
        </w:rPr>
        <w:t>Р</w:t>
      </w:r>
      <w:r w:rsidR="00AB7FE6" w:rsidRPr="005744E3">
        <w:rPr>
          <w:sz w:val="28"/>
          <w:szCs w:val="28"/>
        </w:rPr>
        <w:t>абочая программа по учебному предмету «Изобразительное искусство» (предметная область «Искусство») включает пояснительную записку, содержание обучения, планируемые результаты освоения программы по изобразительному искусству</w:t>
      </w:r>
      <w:r w:rsidRPr="005744E3">
        <w:rPr>
          <w:rFonts w:eastAsia="Calibri" w:cs="Times New Roman"/>
          <w:sz w:val="28"/>
          <w:szCs w:val="28"/>
          <w:lang w:eastAsia="en-US"/>
        </w:rPr>
        <w:t xml:space="preserve"> и </w:t>
      </w:r>
      <w:r w:rsidRPr="005744E3">
        <w:rPr>
          <w:rFonts w:eastAsia="Times New Roman" w:cs="Times New Roman"/>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4474F458" w14:textId="77777777" w:rsidR="006F727D" w:rsidRPr="003F0523" w:rsidRDefault="006F727D" w:rsidP="003F0523">
      <w:pPr>
        <w:spacing w:line="276" w:lineRule="auto"/>
        <w:ind w:firstLine="709"/>
        <w:rPr>
          <w:rFonts w:eastAsia="Times New Roman" w:cs="Times New Roman"/>
          <w:sz w:val="28"/>
          <w:szCs w:val="28"/>
          <w:lang w:eastAsia="en-US"/>
        </w:rPr>
      </w:pPr>
      <w:r w:rsidRPr="005744E3">
        <w:rPr>
          <w:rFonts w:eastAsia="Times New Roman" w:cs="Times New Roman"/>
          <w:sz w:val="28"/>
          <w:szCs w:val="28"/>
          <w:lang w:eastAsia="en-US"/>
        </w:rPr>
        <w:t>Рабочая программа составлена на основе федеральной рабочей программы по изобразительному искусству.</w:t>
      </w:r>
    </w:p>
    <w:p w14:paraId="55CEB599" w14:textId="77777777" w:rsidR="006F727D" w:rsidRPr="005744E3" w:rsidRDefault="006F727D" w:rsidP="005744E3">
      <w:pPr>
        <w:tabs>
          <w:tab w:val="left" w:pos="3240"/>
        </w:tabs>
        <w:spacing w:line="276" w:lineRule="auto"/>
        <w:ind w:right="6" w:firstLine="567"/>
        <w:jc w:val="center"/>
        <w:rPr>
          <w:b/>
          <w:sz w:val="28"/>
          <w:szCs w:val="28"/>
        </w:rPr>
      </w:pPr>
      <w:r w:rsidRPr="005744E3">
        <w:rPr>
          <w:b/>
          <w:sz w:val="28"/>
          <w:szCs w:val="28"/>
        </w:rPr>
        <w:t>Пояснительная записка</w:t>
      </w:r>
    </w:p>
    <w:p w14:paraId="7619A26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Изобразительное искусство имеет интегративный характер и включает в себя основы разных видов визуально-пространственных искусств: живописи, графики, скульптуры, дизайна, архитектуры, народного и декоративно-прикладного искусства, фотографии, функции художественного изображения в зрелищных и экранных искусствах. Важнейшими задачами программы по изобразительному искусству являются формирование активного отношения к традициям культуры как смысловой, эстетической и личностно значимой ценности, воспитание гражданственности и патриотизма, уважения и бережного отношения к истории культуры России, выраженной в её архитектуре, изобразительном искусстве, в национальных образах предметно-материальной и пространственной среды, в понимании красоты человека.</w:t>
      </w:r>
    </w:p>
    <w:p w14:paraId="5078DC0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Программа по изобразительному искусству направлена на развитие личности обучающегося, его активной учебно-познавательной деятельности, творческого развития и формирования готовности к саморазвитию и непрерывному образованию.</w:t>
      </w:r>
    </w:p>
    <w:p w14:paraId="479DEDC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Программа по изобразительному искусству ориентирована на психологовозрастные особенности развития обучающихся 11–15 лет.</w:t>
      </w:r>
    </w:p>
    <w:p w14:paraId="10B8DBF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Целью изучения изобразительного искусства является освоение разных видов визуально-пространственных искусств: живописи, графики, </w:t>
      </w:r>
      <w:r w:rsidRPr="005744E3">
        <w:rPr>
          <w:sz w:val="28"/>
          <w:szCs w:val="28"/>
        </w:rPr>
        <w:lastRenderedPageBreak/>
        <w:t>скульптуры, дизайна, архитектуры, народного и декоративно-прикладного искусства, изображения в зрелищных и экранных искусствах (вариативно).</w:t>
      </w:r>
    </w:p>
    <w:p w14:paraId="1EDA79CE" w14:textId="77777777" w:rsidR="00AB7FE6" w:rsidRPr="005744E3" w:rsidRDefault="00AB7FE6" w:rsidP="005744E3">
      <w:pPr>
        <w:tabs>
          <w:tab w:val="left" w:pos="3240"/>
        </w:tabs>
        <w:spacing w:line="276" w:lineRule="auto"/>
        <w:ind w:right="6" w:firstLine="567"/>
        <w:rPr>
          <w:b/>
          <w:sz w:val="28"/>
          <w:szCs w:val="28"/>
        </w:rPr>
      </w:pPr>
      <w:r w:rsidRPr="005744E3">
        <w:rPr>
          <w:b/>
          <w:sz w:val="28"/>
          <w:szCs w:val="28"/>
        </w:rPr>
        <w:t>Задачами изобразительного искусства являются:</w:t>
      </w:r>
    </w:p>
    <w:p w14:paraId="3E7F91B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освоение художественной культуры как формы выражения в пространственных формах духовных ценностей, формирование представлений о месте и значении художественной деятельности в жизни общества;</w:t>
      </w:r>
    </w:p>
    <w:p w14:paraId="3F0667C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формирование у обучающихся представлений об отечественной и мировой художественной культуре во всём многообразии её видов;</w:t>
      </w:r>
    </w:p>
    <w:p w14:paraId="73C7597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формирование у обучающихся навыков эстетического видения и преобразования мира;</w:t>
      </w:r>
    </w:p>
    <w:p w14:paraId="41C0EC5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приобретение опыта создания творческой работы посредством различных художественных материалов в разных видах визуально-пространственных искусств: изобразительных (живопись, графика, скульптура), декоративно-прикладных, в архитектуре и дизайне, опыта художественного творчества в компьютерной графике и анимации, фотографии, работы в синтетических искусствах (театр и кино) (вариативно);</w:t>
      </w:r>
    </w:p>
    <w:p w14:paraId="2137E76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формирование пространственного мышления и аналитических визуальных способностей;</w:t>
      </w:r>
    </w:p>
    <w:p w14:paraId="78B42DE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овладение представлениями о средствах выразительности изобразительного искусства как способах воплощения в видимых пространственных формах переживаний, чувств и мировоззренческих позиций человека;</w:t>
      </w:r>
    </w:p>
    <w:p w14:paraId="3352FE6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развитие наблюдательности, ассоциативного мышления и творческого воображения;</w:t>
      </w:r>
    </w:p>
    <w:p w14:paraId="11F72B8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воспитание уважения и любви к цивилизационному наследию России через освоение отечественной художественной культуры;</w:t>
      </w:r>
    </w:p>
    <w:p w14:paraId="524EDAE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развитие потребности в общении с произведениями изобразительного искусства, формирование активного отношения к традициям художественной культуры как смысловой, эстетической и личностно значимой ценности.</w:t>
      </w:r>
    </w:p>
    <w:p w14:paraId="362F999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Содержание программы по изобразительному искусству на уровне основного общего образования структурировано по 4 модулям (3 инвариантных и 1 вариативный). Инвариантные модули реализуются последовательно в 5, 6 и 7 классах. Содержание вариативного модуля может быть реализовано дополнительно к инвариантным модулям в одном или нескольких классах или во внеурочной деятельности.</w:t>
      </w:r>
    </w:p>
    <w:p w14:paraId="5B251ED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Модуль № 1 «Декоративно-прикладное и народное искусство» (5 класс)</w:t>
      </w:r>
    </w:p>
    <w:p w14:paraId="3A1DBD4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Модуль № 2 «Живопись, графика, скульптура» (6 класс)</w:t>
      </w:r>
    </w:p>
    <w:p w14:paraId="21F43BF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Модуль № 3 «Архитектура и дизайн» (7 класс)</w:t>
      </w:r>
    </w:p>
    <w:p w14:paraId="31AC67E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Модуль № 4 «Изображение в синтетических, экранных видах искусства и художественная фотография» (вариативный).</w:t>
      </w:r>
    </w:p>
    <w:p w14:paraId="3E1A596A" w14:textId="77777777" w:rsidR="006F727D" w:rsidRPr="003F0523" w:rsidRDefault="00AB7FE6" w:rsidP="003F0523">
      <w:pPr>
        <w:tabs>
          <w:tab w:val="left" w:pos="3240"/>
        </w:tabs>
        <w:spacing w:line="276" w:lineRule="auto"/>
        <w:ind w:right="6" w:firstLine="567"/>
        <w:rPr>
          <w:sz w:val="28"/>
          <w:szCs w:val="28"/>
        </w:rPr>
      </w:pPr>
      <w:r w:rsidRPr="005744E3">
        <w:rPr>
          <w:sz w:val="28"/>
          <w:szCs w:val="28"/>
        </w:rPr>
        <w:t xml:space="preserve">Каждый модуль программы по изобразительному искусству обладает содержательной целостностью и организован по восходящему принципу в отношении углубления знаний по ведущей теме и усложнения умений обучающихся. Последовательность изучения модулей определяется психологическими возрастными особенностями обучающихся, принципом системности обучения и опытом педагогической работы. </w:t>
      </w:r>
    </w:p>
    <w:p w14:paraId="13E50B35" w14:textId="77777777" w:rsidR="006F727D" w:rsidRPr="003F0523" w:rsidRDefault="006F727D" w:rsidP="003F0523">
      <w:pPr>
        <w:tabs>
          <w:tab w:val="left" w:pos="3240"/>
        </w:tabs>
        <w:spacing w:line="276" w:lineRule="auto"/>
        <w:ind w:right="6" w:firstLine="567"/>
        <w:jc w:val="center"/>
        <w:rPr>
          <w:b/>
          <w:sz w:val="28"/>
          <w:szCs w:val="28"/>
        </w:rPr>
      </w:pPr>
      <w:r w:rsidRPr="005744E3">
        <w:rPr>
          <w:b/>
          <w:sz w:val="28"/>
          <w:szCs w:val="28"/>
        </w:rPr>
        <w:t>Содержание обучения в 5 классе</w:t>
      </w:r>
    </w:p>
    <w:p w14:paraId="54EB9F9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Модуль № 1 «Декоративно-прикладное и народное искусство».</w:t>
      </w:r>
    </w:p>
    <w:p w14:paraId="6E56F5B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Общие сведения о декоративно-прикладном искусстве.</w:t>
      </w:r>
    </w:p>
    <w:p w14:paraId="191D69B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Декоративно-прикладное искусство и его виды. Декоративно-прикладное искусство и предметная среда жизни людей.</w:t>
      </w:r>
    </w:p>
    <w:p w14:paraId="186D4B4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Древние корни народного искусства.</w:t>
      </w:r>
    </w:p>
    <w:p w14:paraId="33ECB1D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Истоки образного языка декоративно-прикладного искусства. Традиционные образы народного (крестьянского) прикладного искусства.</w:t>
      </w:r>
    </w:p>
    <w:p w14:paraId="1A6E510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Связь народного искусства с природой, бытом, трудом, верованиями и эпосом.</w:t>
      </w:r>
    </w:p>
    <w:p w14:paraId="15284D6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Роль природных материалов в строительстве и изготовлении предметов быта, их значение в характере труда и жизненного уклада.</w:t>
      </w:r>
    </w:p>
    <w:p w14:paraId="462ED8B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Образно-символический язык народного прикладного искусства.</w:t>
      </w:r>
    </w:p>
    <w:p w14:paraId="0E3CABF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Знаки-символы традиционного крестьянского прикладного искусства.</w:t>
      </w:r>
    </w:p>
    <w:p w14:paraId="489DE12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Выполнение рисунков на темы древних узоров деревянной резьбы, росписи по дереву, вышивки. Освоение навыков декоративного обобщения в процессе практической творческой работы.</w:t>
      </w:r>
    </w:p>
    <w:p w14:paraId="6BD32E0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Убранство русской избы.</w:t>
      </w:r>
    </w:p>
    <w:p w14:paraId="1F9A418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Конструкция избы, единство красоты и пользы – функционального и символического – в её постройке и украшении.</w:t>
      </w:r>
    </w:p>
    <w:p w14:paraId="7BD0905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Символическое значение образов и мотивов в узорном убранстве русских изб. Картина мира в образном строе бытового крестьянского искусства.</w:t>
      </w:r>
    </w:p>
    <w:p w14:paraId="0B3D36B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Выполнение рисунков – эскизов орнаментального декора крестьянского дома.</w:t>
      </w:r>
    </w:p>
    <w:p w14:paraId="4668C27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Устройство внутреннего пространства крестьянского дома.</w:t>
      </w:r>
    </w:p>
    <w:p w14:paraId="3BF8A9E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Декоративные элементы жилой среды.</w:t>
      </w:r>
    </w:p>
    <w:p w14:paraId="4D9B64A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Определяющая роль природных материалов для конструкции и декора традиционной постройки жилого дома в любой природной среде. Мудрость соотношения характера постройки, символики её декора и уклада жизни для каждого народа.</w:t>
      </w:r>
    </w:p>
    <w:p w14:paraId="5D72258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Выполнение рисунков предметов народного быта, выявление мудрости их выразительной формы и орнаментально-символического оформления.</w:t>
      </w:r>
    </w:p>
    <w:p w14:paraId="7F1770D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Народный праздничный костюм.</w:t>
      </w:r>
    </w:p>
    <w:p w14:paraId="41516B3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Образный строй народного праздничного костюма – женского и мужского.</w:t>
      </w:r>
    </w:p>
    <w:p w14:paraId="6B8AAE9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Традиционная конструкция русского женского костюма – северорусский (сарафан) и южнорусский (понёва) варианты.</w:t>
      </w:r>
    </w:p>
    <w:p w14:paraId="4258A4A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Разнообразие форм и украшений народного праздничного костюма для различных регионов страны.</w:t>
      </w:r>
    </w:p>
    <w:p w14:paraId="5DB0A34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Искусство народной вышивки. Вышивка в народных костюмах и обрядах. Древнее происхождение и присутствие всех типов орнаментов в народной вышивке. Символическое изображение женских фигур и образов всадников в орнаментах вышивки. Особенности традиционных орнаментов текстильных промыслов в разных регионах страны.</w:t>
      </w:r>
    </w:p>
    <w:p w14:paraId="5C75D9F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Выполнение рисунков традиционных праздничных костюмов, выражение в форме, цветовом решении, орнаментике костюма черт национального своеобразия.</w:t>
      </w:r>
    </w:p>
    <w:p w14:paraId="3038223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Народные праздники и праздничные обряды как синтез всех видов народного творчества.</w:t>
      </w:r>
    </w:p>
    <w:p w14:paraId="74855C0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Выполнение сюжетной композиции или участие в работе по созданию коллективного панно на тему традиций народных праздников.</w:t>
      </w:r>
    </w:p>
    <w:p w14:paraId="3B27DC9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Народные художественные промыслы.</w:t>
      </w:r>
    </w:p>
    <w:p w14:paraId="034696A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Роль и значение народных промыслов в современной жизни. Искусство и ремесло. Традиции культуры, особенные для каждого региона.</w:t>
      </w:r>
    </w:p>
    <w:p w14:paraId="460E399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Многообразие видов традиционных ремёсел и происхождение художественных промыслов народов России.</w:t>
      </w:r>
    </w:p>
    <w:p w14:paraId="2AC352A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Разнообразие материалов народных ремёсел и их связь с регионально-национальным бытом (дерево, береста, керамика, металл, кость, мех и кожа, шерсть и лён).</w:t>
      </w:r>
    </w:p>
    <w:p w14:paraId="2246E5D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 каргопольской игрушки. Местные промыслы игрушек разных регионов страны.</w:t>
      </w:r>
    </w:p>
    <w:p w14:paraId="14ECA87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Создание эскиза игрушки по мотивам избранного промысла.</w:t>
      </w:r>
    </w:p>
    <w:p w14:paraId="5608005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Роспись по дереву. Хохлома. Краткие сведения по истории хохломского промысла. Травный узор, «травка» – основной мотив хохломского орнамента. Связь с природой. Единство формы и декора в произведениях промысла. Последовательность выполнения травного орнамента. Праздничность изделий «золотой хохломы».</w:t>
      </w:r>
    </w:p>
    <w:p w14:paraId="0C0240B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Городецкая роспись по дереву. Краткие сведения по истории. Традиционные образы городецкой росписи предметов быта. Птица и конь – традиционные мотивы орнаментальных композиций. Сюжетные мотивы, основные приёмы и композиционные особенности городецкой росписи.</w:t>
      </w:r>
    </w:p>
    <w:p w14:paraId="4D7A1D1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Посуда из глины. Искусство Гжели. Краткие сведения по истории промысла. Гжельская керамика и фарфор: единство скульптурной формы и кобальтового декора. Природные мотивы росписи посуды. Приёмы мазка, тональный контраст, сочетание пятна и линии.</w:t>
      </w:r>
    </w:p>
    <w:p w14:paraId="60BA454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Роспись по металлу. Жостово. Краткие сведения по истории промысла. Разнообразие форм подносов, цветового и композиционного решения росписей. Приёмы свободной кистевой импровизации в живописи цветочных букетов. Эффект освещённости и объёмности изображения.</w:t>
      </w:r>
    </w:p>
    <w:p w14:paraId="64FFC94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Древние традиции художественной обработки металла в разных регионах страны. Разнообразие назначения предметов и художественно-технических приёмов работы с металлом.</w:t>
      </w:r>
    </w:p>
    <w:p w14:paraId="43D9432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Искусство лаковой живописи: Палех, Федоскино, Холуй, Мстёра – роспись шкатулок, ларчиков, табакерок из папье-маше. Происхождение искусства лаковой миниатюры в России. Особенности стиля каждой школы. Роль искусства лаковой миниатюры в сохранении и развитии традиций отечественной культуры.</w:t>
      </w:r>
    </w:p>
    <w:p w14:paraId="00F2A01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Мир сказок и легенд, примет и оберегов в творчестве мастеров художественных промыслов.</w:t>
      </w:r>
    </w:p>
    <w:p w14:paraId="76F35EA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Отражение в изделиях народных промыслов многообразия исторических, духовных и культурных традиций.</w:t>
      </w:r>
    </w:p>
    <w:p w14:paraId="7183FD0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Народные художественные ремёсла и промыслы – материальные и духовные ценности, неотъемлемая часть культурного наследия России.</w:t>
      </w:r>
    </w:p>
    <w:p w14:paraId="6F8E9D0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Декоративно-прикладное искусство в культуре разных эпох и народов.</w:t>
      </w:r>
    </w:p>
    <w:p w14:paraId="4D2B0B4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Роль декоративно-прикладного искусства в культуре древних цивилизаций.</w:t>
      </w:r>
    </w:p>
    <w:p w14:paraId="075BA43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Отражение в декоре мировоззрения эпохи, организации общества, традиций быта и ремесла, уклада жизни людей.</w:t>
      </w:r>
    </w:p>
    <w:p w14:paraId="61B89A0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Характерные признаки произведений декоративно-прикладного искусства, основные мотивы и символика орнаментов в культуре разных эпох.</w:t>
      </w:r>
    </w:p>
    <w:p w14:paraId="01F96DD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Характерные особенности одежды для культуры разных эпох и народов. Выражение образа человека, его положения в обществе и характера деятельности в его костюме и его украшениях. Украшение жизненного пространства: построений, интерьеров, предметов быта – в культуре разных эпох.</w:t>
      </w:r>
    </w:p>
    <w:p w14:paraId="58F7712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Декоративно-прикладное искусство в жизни современного человека.</w:t>
      </w:r>
    </w:p>
    <w:p w14:paraId="27BD9B4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Многообразие материалов и техник современного декоративно-прикладного искусства (художественная керамика, стекло, металл, гобелен, роспись по ткани, моделирование одежды).</w:t>
      </w:r>
    </w:p>
    <w:p w14:paraId="2FFB9C2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Символический знак в современной жизни: эмблема, логотип, указующий или декоративный знак.</w:t>
      </w:r>
    </w:p>
    <w:p w14:paraId="62A38E4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Государственная символика и традиции геральдики. Декоративные украшения предметов нашего быта и одежды. Значение украшений в проявлении образа человека, его характера, самопонимания, установок и намерений.</w:t>
      </w:r>
    </w:p>
    <w:p w14:paraId="3796973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Декор на улицах и декор помещений. Декор праздничный и повседневный. Праздничное оформление школы.</w:t>
      </w:r>
    </w:p>
    <w:p w14:paraId="27339C6E" w14:textId="77777777" w:rsidR="006F727D" w:rsidRPr="005744E3" w:rsidRDefault="006F727D" w:rsidP="003F0523">
      <w:pPr>
        <w:tabs>
          <w:tab w:val="left" w:pos="3240"/>
        </w:tabs>
        <w:spacing w:line="276" w:lineRule="auto"/>
        <w:ind w:right="6" w:firstLine="0"/>
        <w:rPr>
          <w:b/>
          <w:sz w:val="28"/>
          <w:szCs w:val="28"/>
        </w:rPr>
      </w:pPr>
    </w:p>
    <w:p w14:paraId="0204E914" w14:textId="77777777" w:rsidR="006F727D" w:rsidRPr="003F0523" w:rsidRDefault="006F727D" w:rsidP="003F0523">
      <w:pPr>
        <w:tabs>
          <w:tab w:val="left" w:pos="3240"/>
        </w:tabs>
        <w:spacing w:line="276" w:lineRule="auto"/>
        <w:ind w:right="6" w:firstLine="567"/>
        <w:jc w:val="center"/>
        <w:rPr>
          <w:b/>
          <w:sz w:val="28"/>
          <w:szCs w:val="28"/>
        </w:rPr>
      </w:pPr>
      <w:r w:rsidRPr="005744E3">
        <w:rPr>
          <w:b/>
          <w:sz w:val="28"/>
          <w:szCs w:val="28"/>
        </w:rPr>
        <w:t>Содержание обучения в 6 классе</w:t>
      </w:r>
    </w:p>
    <w:p w14:paraId="116E51D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Модуль № 2 «Живопись, графика, скульптура».</w:t>
      </w:r>
    </w:p>
    <w:p w14:paraId="5045CFE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Общие сведения о видах искусства.</w:t>
      </w:r>
    </w:p>
    <w:p w14:paraId="214620B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Пространственные и временные виды искусства.</w:t>
      </w:r>
    </w:p>
    <w:p w14:paraId="1A611A9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Изобразительные, конструктивные и декоративные виды пространственных искусств, их место и назначение в жизни людей.</w:t>
      </w:r>
    </w:p>
    <w:p w14:paraId="1A45E91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Основные виды живописи, графики и скульптуры. Художник и зритель: зрительские умения, знания и творчество зрителя.</w:t>
      </w:r>
    </w:p>
    <w:p w14:paraId="070C408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Язык изобразительного искусства и его выразительные средства.</w:t>
      </w:r>
    </w:p>
    <w:p w14:paraId="7C14F3E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Живописные, графические и скульптурные художественные материалы, их особые свойства.</w:t>
      </w:r>
    </w:p>
    <w:p w14:paraId="4ADCE15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Рисунок – основа изобразительного искусства и мастерства художника.</w:t>
      </w:r>
    </w:p>
    <w:p w14:paraId="16BDC84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Виды рисунка: зарисовка, набросок, учебный рисунок и творческий рисунок.</w:t>
      </w:r>
    </w:p>
    <w:p w14:paraId="09BA424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Навыки размещения рисунка в листе, выбор формата.</w:t>
      </w:r>
    </w:p>
    <w:p w14:paraId="498DBE3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Начальные умения рисунка с натуры. Зарисовки простых предметов.</w:t>
      </w:r>
    </w:p>
    <w:p w14:paraId="5DC719B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Линейные графические рисунки и наброски. Тон и тональные отношения: тёмное – светлое.</w:t>
      </w:r>
    </w:p>
    <w:p w14:paraId="3A31BA1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Ритм и ритмическая организация плоскости листа.</w:t>
      </w:r>
    </w:p>
    <w:p w14:paraId="20BC40C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Основы цветоведения: понятие цвета в художественной деятельности, физическая основа цвета, цветовой круг, основные и составные цвета, дополнительные цвета.</w:t>
      </w:r>
    </w:p>
    <w:p w14:paraId="710DA58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Цвет как выразительное средство в изобразительном искусстве: холодный и тёплый цвет, понятие цветовых отношений; колорит в живописи.</w:t>
      </w:r>
    </w:p>
    <w:p w14:paraId="3394DFD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Виды скульптуры и характер материала в скульптуре. Скульптурные памятники, парковая скульптура, камерная скульптура. Статика и движение в </w:t>
      </w:r>
      <w:r w:rsidRPr="005744E3">
        <w:rPr>
          <w:sz w:val="28"/>
          <w:szCs w:val="28"/>
        </w:rPr>
        <w:lastRenderedPageBreak/>
        <w:t>скульптуре. Круглая скульптура. Произведения мелкой пластики. Виды рельефа.</w:t>
      </w:r>
    </w:p>
    <w:p w14:paraId="715C689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Жанры изобразительного искусства.</w:t>
      </w:r>
    </w:p>
    <w:p w14:paraId="0124494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Жанровая система в изобразительном искусстве как инструмент для сравнения и анализа произведений изобразительного искусства.</w:t>
      </w:r>
    </w:p>
    <w:p w14:paraId="681B470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Предмет изображения, сюжет и содержание произведения изобразительного искусства.</w:t>
      </w:r>
    </w:p>
    <w:p w14:paraId="7980165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Натюрморт.</w:t>
      </w:r>
    </w:p>
    <w:p w14:paraId="41E6855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Изображение предметного мира в изобразительном искусстве и появление жанра натюрморта в европейском и отечественном искусстве.</w:t>
      </w:r>
    </w:p>
    <w:p w14:paraId="4395296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Основы графической грамоты: правила объёмного изображения предметов на плоскости.</w:t>
      </w:r>
    </w:p>
    <w:p w14:paraId="4C62180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Линейное построение предмета в пространстве: линия горизонта, точка зрения и точка схода, правила перспективных сокращений.</w:t>
      </w:r>
    </w:p>
    <w:p w14:paraId="6A3FB20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Изображение окружности в перспективе.</w:t>
      </w:r>
    </w:p>
    <w:p w14:paraId="289EBF2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Рисование геометрических тел на основе правил линейной перспективы.</w:t>
      </w:r>
    </w:p>
    <w:p w14:paraId="6D18A6A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Сложная пространственная форма и выявление её конструкции.</w:t>
      </w:r>
    </w:p>
    <w:p w14:paraId="65BEC3F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Рисунок сложной формы предмета как соотношение простых геометрических фигур.</w:t>
      </w:r>
    </w:p>
    <w:p w14:paraId="6271A10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Линейный рисунок конструкции из нескольких геометрических тел.</w:t>
      </w:r>
    </w:p>
    <w:p w14:paraId="3C3BFE8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Освещение как средство выявления объёма предмета. Понятия «свет», «блик», «полутень», «собственная тень», «рефлекс», «падающая тень». Особенности освещения «по свету» и «против света».</w:t>
      </w:r>
    </w:p>
    <w:p w14:paraId="64A18C7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Рисунок натюрморта графическими материалами с натуры или по представлению.</w:t>
      </w:r>
    </w:p>
    <w:p w14:paraId="2495926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Творческий натюрморт в графике. Произведения художников-графиков. Особенности графических техник. Печатная графика.</w:t>
      </w:r>
    </w:p>
    <w:p w14:paraId="191D9072" w14:textId="77777777" w:rsidR="00555974" w:rsidRPr="005744E3" w:rsidRDefault="00AB7FE6" w:rsidP="003F0523">
      <w:pPr>
        <w:tabs>
          <w:tab w:val="left" w:pos="3240"/>
        </w:tabs>
        <w:spacing w:line="276" w:lineRule="auto"/>
        <w:ind w:right="6" w:firstLine="567"/>
        <w:rPr>
          <w:sz w:val="28"/>
          <w:szCs w:val="28"/>
        </w:rPr>
      </w:pPr>
      <w:r w:rsidRPr="005744E3">
        <w:rPr>
          <w:sz w:val="28"/>
          <w:szCs w:val="28"/>
        </w:rPr>
        <w:t>Живописное изображение натюрморта. Цвет в натюрмортах европейских и отечественных живописцев. Опыт создания живописного натюрморта.</w:t>
      </w:r>
    </w:p>
    <w:p w14:paraId="1E3B2CE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Портрет.</w:t>
      </w:r>
    </w:p>
    <w:p w14:paraId="5F3631F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Портрет как образ определённого реального человека. Изображение портрета человека в искусстве разных эпох. Выражение в портретном изображении характера человека и мировоззренческих идеалов эпохи.</w:t>
      </w:r>
    </w:p>
    <w:p w14:paraId="3D27DCB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Великие портретисты в европейском искусстве.</w:t>
      </w:r>
    </w:p>
    <w:p w14:paraId="3D4A7E3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Особенности развития портретного жанра в отечественном искусстве. Великие портретисты в русской живописи.</w:t>
      </w:r>
    </w:p>
    <w:p w14:paraId="6DD7FC5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Парадный и камерный портрет в живописи.</w:t>
      </w:r>
    </w:p>
    <w:p w14:paraId="11F9381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Особенности развития жанра портрета в искусстве ХХ в. – отечественном и европейском.</w:t>
      </w:r>
    </w:p>
    <w:p w14:paraId="20EA1FD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Построение головы человека, основные пропорции лица, соотношение лицевой и черепной частей головы.</w:t>
      </w:r>
    </w:p>
    <w:p w14:paraId="50D3CE7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Графический портрет в работах известных художников. Разнообразие графических средств в изображении образа человека. Графический портретный рисунок с натуры или по памяти.</w:t>
      </w:r>
    </w:p>
    <w:p w14:paraId="68A3E1B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Роль освещения головы при создании портретного образа.</w:t>
      </w:r>
    </w:p>
    <w:p w14:paraId="72176F2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Свет и тень в изображении головы человека.</w:t>
      </w:r>
    </w:p>
    <w:p w14:paraId="080F985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Портрет в скульптуре.</w:t>
      </w:r>
    </w:p>
    <w:p w14:paraId="5954EAF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Выражение характера человека, его социального положения и образа эпохи в скульптурном портрете.</w:t>
      </w:r>
    </w:p>
    <w:p w14:paraId="29C80FD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Значение свойств художественных материалов в создании скульптурного портрета.</w:t>
      </w:r>
    </w:p>
    <w:p w14:paraId="7B15088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Живописное изображение портрета. Роль цвета в живописном портретном образе в произведениях выдающихся живописцев.</w:t>
      </w:r>
    </w:p>
    <w:p w14:paraId="70F4A67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Опыт работы над созданием живописного портрета.</w:t>
      </w:r>
    </w:p>
    <w:p w14:paraId="74A3F10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Пейзаж.</w:t>
      </w:r>
    </w:p>
    <w:p w14:paraId="5062C83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Особенности изображения пространства в эпоху Древнего мира, в средневековом искусстве и в эпоху Возрождения.</w:t>
      </w:r>
    </w:p>
    <w:p w14:paraId="78A735F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Правила построения линейной перспективы в изображении пространства.</w:t>
      </w:r>
    </w:p>
    <w:p w14:paraId="41CD9AE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Правила воздушной перспективы, построения переднего, среднего и дальнего планов при изображении пейзажа.</w:t>
      </w:r>
    </w:p>
    <w:p w14:paraId="07BD1C1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Особенности изображения разных состояний природы и её освещения. Романтический пейзаж. Морские пейзажи И. Айвазовского.</w:t>
      </w:r>
    </w:p>
    <w:p w14:paraId="7CEB555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Особенности изображения природы в творчестве импрессионистов и постимпрессионистов. Представления о пленэрной живописи и колористической изменчивости состояний природы.</w:t>
      </w:r>
    </w:p>
    <w:p w14:paraId="6B3643F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Живописное изображение различных состояний природы. Пейзаж в истории русской живописи и его значение в отечественной культуре. История становления картины Родины в развитии отечественной пейзажной живописи XIX в.</w:t>
      </w:r>
    </w:p>
    <w:p w14:paraId="1BDA7F0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Становление образа родной природы в произведениях А. Венецианова и его учеников: А. Саврасова, И. Шишкина. Пейзажная живопись И. Левитана и её значение для русской культуры. Значение художественного образа отечественного пейзажа в развитии чувства Родины.</w:t>
      </w:r>
    </w:p>
    <w:p w14:paraId="2848D63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Творческий опыт в создании композиционного живописного пейзажа своей Родины.</w:t>
      </w:r>
    </w:p>
    <w:p w14:paraId="0D4FA4B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Графический образ пейзажа в работах выдающихся мастеров. Средства выразительности в графическом рисунке и многообразие графических техник.</w:t>
      </w:r>
    </w:p>
    <w:p w14:paraId="436E25E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Графические зарисовки и графическая композиция на темы окружающей природы.</w:t>
      </w:r>
    </w:p>
    <w:p w14:paraId="73B084E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Городской пейзаж в творчестве мастеров искусства. Многообразие в понимании образа города.</w:t>
      </w:r>
    </w:p>
    <w:p w14:paraId="55E6788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Город как материальное воплощение отечественной истории и культурного наследия. Задачи охраны культурного наследия и исторического образа в жизни современного города.</w:t>
      </w:r>
    </w:p>
    <w:p w14:paraId="05AB270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Опыт изображения городского пейзажа. Наблюдательная перспектива и ритмическая организация плоскости изображения.</w:t>
      </w:r>
    </w:p>
    <w:p w14:paraId="120498F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Бытовой жанр в изобразительном искусстве.</w:t>
      </w:r>
    </w:p>
    <w:p w14:paraId="556D5E1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Изображение труда и бытовой жизни людей в традициях искусства разных эпох. Значение художественного изображения бытовой жизни людей в понимании истории человечества и современной жизни.</w:t>
      </w:r>
    </w:p>
    <w:p w14:paraId="5FBFD68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Жанровая картина как обобщение жизненных впечатлений художника. Тема, сюжет, содержание в жанровой картине. Образ нравственных и ценностных смыслов в жанровой картине и роль картины в их утверждении.</w:t>
      </w:r>
    </w:p>
    <w:p w14:paraId="5D95ACA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Работа над сюжетной композицией. Композиция как целостность в организации художественных выразительных средств и взаимосвязи всех компонентов произведения.</w:t>
      </w:r>
    </w:p>
    <w:p w14:paraId="520DFBB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Исторический жанр в изобразительном искусстве.</w:t>
      </w:r>
    </w:p>
    <w:p w14:paraId="7D7F061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Историческая тема в искусстве как изображение наиболее значительных событий в жизни общества.</w:t>
      </w:r>
    </w:p>
    <w:p w14:paraId="0D19229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Жанровые разновидности исторической картины в зависимости от сюжета: мифологическая картина, картина на библейские темы, батальная картина и другие.</w:t>
      </w:r>
    </w:p>
    <w:p w14:paraId="1851592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Историческая картина в русском искусстве XIX в. и её особое место в развитии отечественной культуры.</w:t>
      </w:r>
    </w:p>
    <w:p w14:paraId="03D69DB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Картина К. Брюллова «Последний день Помпеи», исторические картины в творчестве В. Сурикова и других. Исторический образ России в картинах ХХ в.</w:t>
      </w:r>
    </w:p>
    <w:p w14:paraId="5B6C455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Работа над сюжетной композицией. Этапы длительного периода работы художника над исторической картиной: идея и эскизы, сбор материала и работа над этюдами, уточнения композиции в эскизах, картон композиции, работа над холстом.</w:t>
      </w:r>
    </w:p>
    <w:p w14:paraId="63AC599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Разработка эскизов композиции на историческую тему с использованием собранного материала по задуманному сюжету.</w:t>
      </w:r>
    </w:p>
    <w:p w14:paraId="65F4F66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Библейские темы в изобразительном искусстве.</w:t>
      </w:r>
    </w:p>
    <w:p w14:paraId="019DA86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Исторические картины на библейские темы: место и значение сюжетов Священной истории в европейской культуре.</w:t>
      </w:r>
    </w:p>
    <w:p w14:paraId="18517EB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Вечные темы и их нравственное и духовно-ценностное выражение как «духовная ось», соединяющая жизненные позиции разных поколений.</w:t>
      </w:r>
    </w:p>
    <w:p w14:paraId="0976CE0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Работа над эскизом сюжетной композиции.</w:t>
      </w:r>
    </w:p>
    <w:p w14:paraId="2DCBCE6F" w14:textId="77777777" w:rsidR="006F727D" w:rsidRPr="005744E3" w:rsidRDefault="00AB7FE6" w:rsidP="003F0523">
      <w:pPr>
        <w:tabs>
          <w:tab w:val="left" w:pos="3240"/>
        </w:tabs>
        <w:spacing w:line="276" w:lineRule="auto"/>
        <w:ind w:right="6" w:firstLine="567"/>
        <w:rPr>
          <w:sz w:val="28"/>
          <w:szCs w:val="28"/>
        </w:rPr>
      </w:pPr>
      <w:r w:rsidRPr="005744E3">
        <w:rPr>
          <w:sz w:val="28"/>
          <w:szCs w:val="28"/>
        </w:rPr>
        <w:t>Роль и значение изобразительного искусства в жизни людей: образ мира в изобразительном искусстве.</w:t>
      </w:r>
    </w:p>
    <w:p w14:paraId="7EBB4443" w14:textId="77777777" w:rsidR="00AB7FE6" w:rsidRPr="005744E3" w:rsidRDefault="00AB7FE6" w:rsidP="005744E3">
      <w:pPr>
        <w:tabs>
          <w:tab w:val="left" w:pos="3240"/>
        </w:tabs>
        <w:spacing w:line="276" w:lineRule="auto"/>
        <w:ind w:right="6" w:firstLine="567"/>
        <w:rPr>
          <w:b/>
          <w:sz w:val="28"/>
          <w:szCs w:val="28"/>
        </w:rPr>
      </w:pPr>
      <w:r w:rsidRPr="005744E3">
        <w:rPr>
          <w:b/>
          <w:sz w:val="28"/>
          <w:szCs w:val="28"/>
        </w:rPr>
        <w:t>Модуль № 3 «Архитектура и дизайн».</w:t>
      </w:r>
      <w:r w:rsidRPr="005744E3">
        <w:rPr>
          <w:b/>
          <w:sz w:val="28"/>
          <w:szCs w:val="28"/>
        </w:rPr>
        <w:tab/>
      </w:r>
    </w:p>
    <w:p w14:paraId="7136AEE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Архитектура и дизайн – искусства художественной постройки – конструктивные искусства.</w:t>
      </w:r>
    </w:p>
    <w:p w14:paraId="59E1573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Дизайн и архитектура как создатели «второй природы» – предметно-пространственной среды жизни людей.</w:t>
      </w:r>
    </w:p>
    <w:p w14:paraId="34DCD8B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Функциональность предметно-пространственной среды и выражение в ней мировосприятия, духовно-ценностных позиций общества.</w:t>
      </w:r>
    </w:p>
    <w:p w14:paraId="1771B8B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Материальная культура человечества как уникальная информация о жизни людей в разные исторические эпохи.</w:t>
      </w:r>
    </w:p>
    <w:p w14:paraId="00C944F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Роль архитектуры в понимании человеком своей идентичности. Задачи сохранения культурного наследия и природного ландшафта.</w:t>
      </w:r>
    </w:p>
    <w:p w14:paraId="446684F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Возникновение архитектуры и дизайна на разных этапах общественного развития. Единство функционального и художественного – целесообразности и красоты.</w:t>
      </w:r>
    </w:p>
    <w:p w14:paraId="2C074F5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Графический дизайн.</w:t>
      </w:r>
    </w:p>
    <w:p w14:paraId="2F7BCBF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Композиция как основа реализации замысла в любой творческой деятельности. Основы формальной композиции в конструктивных искусствах.</w:t>
      </w:r>
    </w:p>
    <w:p w14:paraId="3B4BC8B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Элементы композиции в графическом дизайне: пятно, линия, цвет, буква, текст и изображение.</w:t>
      </w:r>
    </w:p>
    <w:p w14:paraId="65612C5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Формальная композиция как композиционное построение на основе сочетания геометрических фигур, без предметного содержания.</w:t>
      </w:r>
    </w:p>
    <w:p w14:paraId="5BEDEC9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Основные свойства композиции: целостность и соподчинённость элементов.</w:t>
      </w:r>
    </w:p>
    <w:p w14:paraId="519AAD3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Ритмическая организация элементов: выделение доминанты, симметрия и асимметрия, динамическая и статичная композиция, контраст, нюанс, акцент, замкнутость или открытость композиции.</w:t>
      </w:r>
    </w:p>
    <w:p w14:paraId="35F48FB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Практические упражнения по созданию композиции с вариативным ритмическим расположением геометрических фигур на плоскости.</w:t>
      </w:r>
    </w:p>
    <w:p w14:paraId="023B47A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Роль цвета в организации композиционного пространства. Функциональные задачи цвета в конструктивных искусствах.</w:t>
      </w:r>
    </w:p>
    <w:p w14:paraId="3738FDD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Цвет и законы колористики. Применение локального цвета. Цветовой акцент, ритм цветовых форм, доминанта.</w:t>
      </w:r>
    </w:p>
    <w:p w14:paraId="206F7DC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Шрифты и шрифтовая композиция в графическом дизайне. Форма буквы как изобразительно-смысловой символ.</w:t>
      </w:r>
    </w:p>
    <w:p w14:paraId="7038DCC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Шрифт и содержание текста. Стилизация шрифта.</w:t>
      </w:r>
    </w:p>
    <w:p w14:paraId="507AEC4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Типографика. Понимание типографской строки как элемента плоскостной композиции.</w:t>
      </w:r>
    </w:p>
    <w:p w14:paraId="16C730F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Выполнение аналитических и практических работ по теме «Буква – изобразительный элемент композиции».</w:t>
      </w:r>
    </w:p>
    <w:p w14:paraId="72AD5C8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Логотип как графический знак, эмблема или стилизованный графический символ. Функции логотипа. Шрифтовой логотип. Знаковый логотип.</w:t>
      </w:r>
    </w:p>
    <w:p w14:paraId="7FC36BC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Композиционные основы макетирования в графическом дизайне при соединении текста и изображения.</w:t>
      </w:r>
    </w:p>
    <w:p w14:paraId="0709945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Искусство плаката. Синтез слова и изображения. Изобразительный язык плаката. Композиционный монтаж изображения и текста в плакате, рекламе, поздравительной открытке.</w:t>
      </w:r>
    </w:p>
    <w:p w14:paraId="158BD31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Многообразие форм графического дизайна. Дизайн книги и журнала. Элементы, составляющие конструкцию и художественное оформление книги, журнала.</w:t>
      </w:r>
    </w:p>
    <w:p w14:paraId="302E409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Макет разворота книги или журнала по выбранной теме в виде коллажа или на основе компьютерных программ.</w:t>
      </w:r>
    </w:p>
    <w:p w14:paraId="7970F13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Макетирование объёмно-пространственных композиций.</w:t>
      </w:r>
    </w:p>
    <w:p w14:paraId="7CE3B22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Композиция плоскостная и пространственная. Композиционная организация пространства. Прочтение плоскостной композиции как «чертежа» пространства.</w:t>
      </w:r>
    </w:p>
    <w:p w14:paraId="4637AD2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Макетирование. Введение в макет понятия рельефа местности и способы его обозначения на макете.</w:t>
      </w:r>
    </w:p>
    <w:p w14:paraId="60FBC48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Выполнение практических работ по созданию объёмно-пространственных композиций. Объём и пространство. Взаимосвязь объектов в архитектурном макете.</w:t>
      </w:r>
    </w:p>
    <w:p w14:paraId="35AE804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Структура зданий различных архитектурных стилей и эпох: выявление простых объёмов, образующих целостную постройку. Взаимное влияние объёмов и их сочетаний на образный характер постройки.</w:t>
      </w:r>
    </w:p>
    <w:p w14:paraId="027CD1F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Понятие тектоники как выражение в художественной форме конструктивной сущности сооружения и логики конструктивного соотношения его частей.</w:t>
      </w:r>
    </w:p>
    <w:p w14:paraId="0990530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Роль эволюции строительных материалов и строительных технологий в изменении архитектурных конструкций (перекрытия и опора – стоечно-</w:t>
      </w:r>
      <w:r w:rsidRPr="005744E3">
        <w:rPr>
          <w:sz w:val="28"/>
          <w:szCs w:val="28"/>
        </w:rPr>
        <w:lastRenderedPageBreak/>
        <w:t>балочная конструкция – архитектура сводов, каркасная каменная архитектура, металлический каркас, железобетон и язык современной архитектуры).</w:t>
      </w:r>
    </w:p>
    <w:p w14:paraId="00CD893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Многообразие предметного мира, создаваемого человеком. Функция вещи и её форма. Образ времени в предметах, создаваемых человеком.</w:t>
      </w:r>
    </w:p>
    <w:p w14:paraId="6815B56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Дизайн предмета как искусство и социальное проектирование. Анализ формы через выявление сочетающихся объёмов. Красота – наиболее полное выявление функции предмета. Влияние развития технологий и материалов на изменение формы предмета.</w:t>
      </w:r>
    </w:p>
    <w:p w14:paraId="23DCDE0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Выполнение аналитических зарисовок форм бытовых предметов.</w:t>
      </w:r>
    </w:p>
    <w:p w14:paraId="6B3DA38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Творческое проектирование предметов быта с определением их функций и материала изготовления.</w:t>
      </w:r>
    </w:p>
    <w:p w14:paraId="36B66F3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Цвет в архитектуре и дизайне. Эмоциональное и формообразующее значение цвета в дизайне и архитектуре. Влияние цвета на восприятие формы объектов архитектуры и дизайна.</w:t>
      </w:r>
    </w:p>
    <w:p w14:paraId="0FD58BC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Конструирование объектов дизайна или архитектурное макетирование с использованием цвета.</w:t>
      </w:r>
    </w:p>
    <w:p w14:paraId="0E60931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Социальное значение дизайна и архитектуры как среды жизни человека.</w:t>
      </w:r>
    </w:p>
    <w:p w14:paraId="29F675A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Образ и стиль материальной культуры прошлого. Смена стилей как отражение эволюции образа жизни, изменения мировоззрения людей и развития производственных возможностей. Художественно-аналитический обзор развития образно-стилевого языка архитектуры как этапов духовной, художественной и материальной культуры разных народов и эпох.</w:t>
      </w:r>
    </w:p>
    <w:p w14:paraId="6F0C3AE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Архитектура народного жилища, храмовая архитектура, частный дом в предметно-пространственной среде жизни разных народов.</w:t>
      </w:r>
    </w:p>
    <w:p w14:paraId="433D2C8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Выполнение заданий по теме «Архитектурные образы прошлых эпох» в виде аналитических зарисовок известных архитектурных памятников по фотографиям и другим видам изображения.</w:t>
      </w:r>
    </w:p>
    <w:p w14:paraId="1CE1105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Пути развития современной архитектуры и дизайна: город сегодня и завтра.</w:t>
      </w:r>
    </w:p>
    <w:p w14:paraId="013C3A9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Архитектурная и градостроительная революция XX в. Её технологические и эстетические предпосылки и истоки. Социальный аспект «перестройки» в архитектуре.</w:t>
      </w:r>
    </w:p>
    <w:p w14:paraId="7EA05EA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Отрицание канонов и сохранение наследия с учётом нового уровня материально-строительной техники. Приоритет функционализма. Проблема урбанизации ландшафта, безликости и агрессивности среды современного города.</w:t>
      </w:r>
    </w:p>
    <w:p w14:paraId="695D69B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Пространство городской среды. Исторические формы планировки городской среды и их связь с образом жизни людей.</w:t>
      </w:r>
    </w:p>
    <w:p w14:paraId="3FAE814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Роль цвета в формировании пространства. Схема-планировка и реальность.</w:t>
      </w:r>
    </w:p>
    <w:p w14:paraId="24A35AA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Современные поиски новой эстетики в градостроительстве. Выполнение практических работ по теме «Образ современного города и архитектурного стиля будущего»: фотоколлажа или фантазийной зарисовки города будущего.</w:t>
      </w:r>
    </w:p>
    <w:p w14:paraId="29D9F09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Индивидуальный образ каждого города. Неповторимость исторических кварталов и значение культурного наследия для современной жизни людей.</w:t>
      </w:r>
    </w:p>
    <w:p w14:paraId="28F0B47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Дизайн городской среды. Малые архитектурные формы. Роль малых архитектурных форм и архитектурного дизайна в организации городской среды и индивидуальном образе города.</w:t>
      </w:r>
    </w:p>
    <w:p w14:paraId="3548159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Проектирование дизайна объектов городской среды. Устройство пешеходных зон в городах, установка городской мебели (скамьи, «диваны» и прочие), киосков, информационных блоков, блоков локального озеленения и другое.</w:t>
      </w:r>
    </w:p>
    <w:p w14:paraId="297226D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Выполнение практической работы по теме «Проектирование дизайна объектов городской среды» в виде создания коллажнографической композиции или дизайн-проекта оформления витрины магазина.</w:t>
      </w:r>
    </w:p>
    <w:p w14:paraId="1B47E04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Интерьер и предметный мир в доме. Назначение помещения и построение его интерьера. Дизайн пространственно-предметной среды интерьера.</w:t>
      </w:r>
    </w:p>
    <w:p w14:paraId="2F7451D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Образно-стилевое единство материальной культуры каждой эпохи. Интерьер как отражение стиля жизни его хозяев.</w:t>
      </w:r>
    </w:p>
    <w:p w14:paraId="1C74B8F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Зонирование интерьера – создание многофункционального пространства. Отделочные материалы, введение фактуры и цвета в интерьер.</w:t>
      </w:r>
    </w:p>
    <w:p w14:paraId="44E7B77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Интерьеры общественных зданий (театр, кафе, вокзал, офис, школа).</w:t>
      </w:r>
    </w:p>
    <w:p w14:paraId="08770A4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Выполнение практической и аналитической работы по теме «Роль вещи в образно-стилевом решении интерьера» в форме создания коллажной композиции.</w:t>
      </w:r>
    </w:p>
    <w:p w14:paraId="59D1434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Организация архитектурно-ландшафтного пространства. Город в единстве с ландшафтно-парковой средой.</w:t>
      </w:r>
    </w:p>
    <w:p w14:paraId="4C0E77D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Основные школы ландшафтного дизайна. Особенности ландшафта русской усадебной территории и задачи сохранения исторического наследия. Традиции графического языка ландшафтных проектов.</w:t>
      </w:r>
    </w:p>
    <w:p w14:paraId="62197CA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Выполнение дизайн-проекта территории парка или приусадебного участка в виде схемы-чертежа.</w:t>
      </w:r>
    </w:p>
    <w:p w14:paraId="06CF056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Единство эстетического и функционального в объёмнопространственной организации среды жизнедеятельности людей.</w:t>
      </w:r>
    </w:p>
    <w:p w14:paraId="4F1017B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Образ человека и индивидуальное проектирование.</w:t>
      </w:r>
    </w:p>
    <w:p w14:paraId="376B922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Организация пространства жилой среды как отражение социального заказа и индивидуальности человека, его вкуса, потребностей и возможностей. Образно-личностное проектирование в дизайне и архитектуре.</w:t>
      </w:r>
    </w:p>
    <w:p w14:paraId="34D238C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Проектные работы по созданию облика частного дома, комнаты и сада. Дизайн предметной среды в интерьере частного дома. Мода и культура как параметры создания собственного костюма или комплекта одежды.</w:t>
      </w:r>
    </w:p>
    <w:p w14:paraId="7FDA2CD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Костюм как образ человека. Стиль в одежде. Соответствие материи и формы. Целесообразность и мода. Мода как ответ на изменения в укладе жизни, как бизнес и в качестве манипулирования массовым сознанием.</w:t>
      </w:r>
    </w:p>
    <w:p w14:paraId="6FF75DE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Характерные особенности современной одежды. Молодёжная субкультура и подростковая мода. Унификация одежды и индивидуальный стиль. Ансамбль в костюме. Роль фантазии и вкуса в подборе одежды.</w:t>
      </w:r>
    </w:p>
    <w:p w14:paraId="7FD9E4B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Выполнение практических творческих эскизов по теме «Дизайн современной одежды».</w:t>
      </w:r>
    </w:p>
    <w:p w14:paraId="6529430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Искусство грима и причёски. Форма лица и причёска. Макияж дневной, вечерний и карнавальный. Грим бытовой и сценический.</w:t>
      </w:r>
    </w:p>
    <w:p w14:paraId="7AFD8D6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Имидж-дизайн и его связь с публичностью, технологией социального поведения, рекламой, общественной деятельностью.</w:t>
      </w:r>
    </w:p>
    <w:p w14:paraId="6C26A02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Дизайн и архитектура – средства организации среды жизни людей и строительства нового мира.</w:t>
      </w:r>
    </w:p>
    <w:p w14:paraId="20DADC3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Модуль № 4 «Изображение в синтетических, экранных видах искусства и художественная фотография» (Вариативный модуль. Компоненты вариативного модуля могут дополнить содержание в 5, 6 и 7 классах или реализовываться в рамках внеурочной деятельности).</w:t>
      </w:r>
    </w:p>
    <w:p w14:paraId="073E56E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Синтетические – пространственно-временные виды искусства. Роль изображения в синтетических искусствах в соединении со словом, музыкой, движением.</w:t>
      </w:r>
    </w:p>
    <w:p w14:paraId="7D980B7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Значение развития технологий в становлении новых видов искусства.</w:t>
      </w:r>
    </w:p>
    <w:p w14:paraId="4CFBEB1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Мультимедиа и объединение множества воспринимаемых человеком информационных средств на экране цифрового искусства.</w:t>
      </w:r>
    </w:p>
    <w:p w14:paraId="77774AC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Художник и искусство театра.</w:t>
      </w:r>
    </w:p>
    <w:p w14:paraId="367D1B5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Рождение театра в древнейших обрядах. История развития искусства театра.</w:t>
      </w:r>
    </w:p>
    <w:p w14:paraId="788FEC3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Жанровое многообразие театральных представлений, шоу, праздников и их визуальный облик.</w:t>
      </w:r>
    </w:p>
    <w:p w14:paraId="4466F37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Роль художника и виды профессиональной деятельности художника в современном театре.</w:t>
      </w:r>
    </w:p>
    <w:p w14:paraId="3C9720A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Сценография и создание сценического образа. Сотворчество художника-постановщика с драматургом, режиссёром и актёрами.</w:t>
      </w:r>
    </w:p>
    <w:p w14:paraId="0CCB98C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Роль освещения в визуальном облике театрального действия. Бутафорские, пошивочные, декорационные и иные цеха в театре.</w:t>
      </w:r>
    </w:p>
    <w:p w14:paraId="79AFFCE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Сценический костюм, грим и маска. Стилистическое единство в решении образа спектакля. Выражение в костюме характера персонажа.</w:t>
      </w:r>
    </w:p>
    <w:p w14:paraId="6F860D1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Творчество художников-постановщиков в истории отечественного искусства (К. Коровин, И. Билибин, А. Головин и других художников-постановщиков). Школьный спектакль и работа художника по его подготовке.</w:t>
      </w:r>
    </w:p>
    <w:p w14:paraId="04B24AF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Художник в театре кукол и его ведущая роль как соавтора режиссёра и актёра в процессе создания образа персонажа.</w:t>
      </w:r>
    </w:p>
    <w:p w14:paraId="46F36E9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Условность и метафора в театральной постановке как образная и авторская интерпретация реальности.</w:t>
      </w:r>
    </w:p>
    <w:p w14:paraId="03E6E79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Художественная фотография.</w:t>
      </w:r>
    </w:p>
    <w:p w14:paraId="4C50011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Рождение фотографии как технологическая революция запечатления реальности. Искусство и технология. История фотографии: от дагеротипа до компьютерных технологий.</w:t>
      </w:r>
    </w:p>
    <w:p w14:paraId="3446E31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Современные возможности художественной обработки цифровой фотографии.</w:t>
      </w:r>
    </w:p>
    <w:p w14:paraId="1E83B0D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Картина мира и «Родиноведение» в фотографиях С.М. Прокудина-Горского. Сохранённая история и роль его фотографий в современной отечественной культуре.</w:t>
      </w:r>
    </w:p>
    <w:p w14:paraId="3D250C9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Фотография – искусство светописи. Роль света в выявлении формы и фактуры предмета. Примеры художественной фотографии в творчестве профессиональных мастеров.</w:t>
      </w:r>
    </w:p>
    <w:p w14:paraId="5161C65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Композиция кадра, ракурс, плановость, графический ритм.</w:t>
      </w:r>
    </w:p>
    <w:p w14:paraId="2F01DEC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Умения наблюдать и выявлять выразительность и красоту окружающей жизни с помощью фотографии.</w:t>
      </w:r>
    </w:p>
    <w:p w14:paraId="75CB56F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Фотопейзаж в творчестве профессиональных фотографов. </w:t>
      </w:r>
    </w:p>
    <w:p w14:paraId="14D4658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Образные возможности чёрно-белой и цветной фотографии.</w:t>
      </w:r>
    </w:p>
    <w:p w14:paraId="3347A23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Роль тональных контрастов и роль цвета в эмоционально-образном восприятии пейзажа.</w:t>
      </w:r>
    </w:p>
    <w:p w14:paraId="5E26FE5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Роль освещения в портретном образе. Фотография постановочная и документальная.</w:t>
      </w:r>
    </w:p>
    <w:p w14:paraId="18F7E15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Фотопортрет в истории профессиональной фотографии и его связь с направлениями в изобразительном искусстве.</w:t>
      </w:r>
    </w:p>
    <w:p w14:paraId="788D887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Портрет в фотографии, его общее и особенное по сравнению с живописным и графическим портретом. Опыт выполнения портретных фотографий.</w:t>
      </w:r>
    </w:p>
    <w:p w14:paraId="68BA569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Фоторепортаж. Образ события в кадре. Репортажный снимок – свидетельство истории и его значение в сохранении памяти о событии.</w:t>
      </w:r>
    </w:p>
    <w:p w14:paraId="4F97B7D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Фоторепортаж – дневник истории. Значение работы военных фотографов. Спортивные фотографии. Образ современности в репортажных фотографиях.</w:t>
      </w:r>
    </w:p>
    <w:p w14:paraId="0A7491A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«Работать для жизни…» – фотографии Александра Родченко, их значение и влияние на стиль эпохи.</w:t>
      </w:r>
    </w:p>
    <w:p w14:paraId="3505097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Возможности компьютерной обработки фотографий, задачи преобразования фотографий и границы достоверности.</w:t>
      </w:r>
    </w:p>
    <w:p w14:paraId="1D47EFF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Коллаж как жанр художественного творчества с помощью различных компьютерных программ.</w:t>
      </w:r>
    </w:p>
    <w:p w14:paraId="6BCEC91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Художественная фотография как авторское видение мира, как образ времени и влияние фотообраза на жизнь людей.</w:t>
      </w:r>
    </w:p>
    <w:p w14:paraId="7705BE8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Изображение и искусство кино.</w:t>
      </w:r>
    </w:p>
    <w:p w14:paraId="326AA04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Ожившее изображение. История кино и его эволюция как искусства.</w:t>
      </w:r>
    </w:p>
    <w:p w14:paraId="3F94756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Синтетическая природа пространственно-временного искусства кино и состав творческого коллектива. Сценарист – режиссёр – художник – оператор в работе над фильмом. Сложносоставной язык кино.</w:t>
      </w:r>
    </w:p>
    <w:p w14:paraId="3D69AD1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Монтаж композиционно построенных кадров – основа языка киноискусства.</w:t>
      </w:r>
    </w:p>
    <w:p w14:paraId="1A21302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Художник-постановщик и его команда художников в работе по созданию фильма. Эскизы мест действия, образы и костюмы персонажей, раскадровка, чертежи и воплощение в материале. Пространство и предметы, историческая конкретность и художественный образ – видеоряд художественного игрового фильма.</w:t>
      </w:r>
    </w:p>
    <w:p w14:paraId="064227B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Создание видеоролика – от замысла до съёмки. Разные жанры – разные задачи в работе над видеороликом. Этапы создания видеоролика.</w:t>
      </w:r>
    </w:p>
    <w:p w14:paraId="32FB14A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Искусство анимации и художник-мультипликатор. Рисованные, кукольные мультфильмы и цифровая анимация. Уолт Дисней и его студия. Особое лицо отечественной мультипликации, её знаменитые создатели.</w:t>
      </w:r>
    </w:p>
    <w:p w14:paraId="65548E8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Использование электронно-цифровых технологий в современном игровом кинематографе.</w:t>
      </w:r>
    </w:p>
    <w:p w14:paraId="77ECC9E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Компьютерная анимация на занятиях в школе. Техническое оборудование и его возможности для создания анимации. Коллективный характер деятельности по созданию анимационного фильма. Выбор </w:t>
      </w:r>
      <w:r w:rsidRPr="005744E3">
        <w:rPr>
          <w:sz w:val="28"/>
          <w:szCs w:val="28"/>
        </w:rPr>
        <w:lastRenderedPageBreak/>
        <w:t>технологии: пластилиновые мультфильмы, бумажная перекладка, сыпучая анимация.</w:t>
      </w:r>
    </w:p>
    <w:p w14:paraId="520A7C3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Этапы создания анимационного фильма. Требования и критерии художественности.</w:t>
      </w:r>
    </w:p>
    <w:p w14:paraId="774CD10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Изобразительное искусство на телевидении.</w:t>
      </w:r>
    </w:p>
    <w:p w14:paraId="58FCD5F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Телевидение – экранное искусство: средство массовой информации, художественного и научного просвещения, развлечения и организации досуга.</w:t>
      </w:r>
    </w:p>
    <w:p w14:paraId="76A90A1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Искусство и технология. Создатель телевидения – русский инженер Владимир Козьмич Зворыкин.</w:t>
      </w:r>
    </w:p>
    <w:p w14:paraId="4DF6133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Роль телевидения в превращении мира в единое информационное пространство. Картина мира, создаваемая телевидением. Прямой эфир и его значение.</w:t>
      </w:r>
    </w:p>
    <w:p w14:paraId="744CEC3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Деятельность художника на телевидении: художники по свету, костюму, гриму, сценографический дизайн и компьютерная графика.</w:t>
      </w:r>
    </w:p>
    <w:p w14:paraId="460DF64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Школьное телевидение и студия мультимедиа. Построение видеоряда и художественного оформления.</w:t>
      </w:r>
    </w:p>
    <w:p w14:paraId="20AD0F8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Художнические роли каждого человека в реальной бытийной жизни.</w:t>
      </w:r>
    </w:p>
    <w:p w14:paraId="2A3987CF" w14:textId="77777777" w:rsidR="00555974" w:rsidRPr="005744E3" w:rsidRDefault="00AB7FE6" w:rsidP="003F0523">
      <w:pPr>
        <w:tabs>
          <w:tab w:val="left" w:pos="3240"/>
        </w:tabs>
        <w:spacing w:line="276" w:lineRule="auto"/>
        <w:ind w:right="6" w:firstLine="567"/>
        <w:rPr>
          <w:sz w:val="28"/>
          <w:szCs w:val="28"/>
        </w:rPr>
      </w:pPr>
      <w:r w:rsidRPr="005744E3">
        <w:rPr>
          <w:sz w:val="28"/>
          <w:szCs w:val="28"/>
        </w:rPr>
        <w:t>Роль искусства в жизни общества и его влияние на жизнь каждого человека.</w:t>
      </w:r>
    </w:p>
    <w:p w14:paraId="7C1BDAE6" w14:textId="77777777" w:rsidR="00555974" w:rsidRPr="005744E3" w:rsidRDefault="00AB7FE6" w:rsidP="003F0523">
      <w:pPr>
        <w:tabs>
          <w:tab w:val="left" w:pos="3240"/>
        </w:tabs>
        <w:spacing w:line="276" w:lineRule="auto"/>
        <w:ind w:right="6" w:firstLine="567"/>
        <w:rPr>
          <w:b/>
          <w:sz w:val="28"/>
          <w:szCs w:val="28"/>
        </w:rPr>
      </w:pPr>
      <w:r w:rsidRPr="005744E3">
        <w:rPr>
          <w:b/>
          <w:sz w:val="28"/>
          <w:szCs w:val="28"/>
        </w:rPr>
        <w:t>Планируемые результаты освоения программы по изобразительному искусству на уров</w:t>
      </w:r>
      <w:r w:rsidR="00555974" w:rsidRPr="005744E3">
        <w:rPr>
          <w:b/>
          <w:sz w:val="28"/>
          <w:szCs w:val="28"/>
        </w:rPr>
        <w:t>не основного общего образования</w:t>
      </w:r>
    </w:p>
    <w:p w14:paraId="53A9AD6D" w14:textId="77777777" w:rsidR="00AB7FE6" w:rsidRPr="005744E3" w:rsidRDefault="00555974" w:rsidP="005744E3">
      <w:pPr>
        <w:tabs>
          <w:tab w:val="left" w:pos="3240"/>
        </w:tabs>
        <w:spacing w:line="276" w:lineRule="auto"/>
        <w:ind w:right="6" w:firstLine="567"/>
        <w:rPr>
          <w:sz w:val="28"/>
          <w:szCs w:val="28"/>
        </w:rPr>
      </w:pPr>
      <w:r w:rsidRPr="005744E3">
        <w:rPr>
          <w:color w:val="FF0000"/>
          <w:sz w:val="28"/>
          <w:szCs w:val="28"/>
        </w:rPr>
        <w:t xml:space="preserve"> </w:t>
      </w:r>
      <w:r w:rsidR="00AB7FE6" w:rsidRPr="005744E3">
        <w:rPr>
          <w:sz w:val="28"/>
          <w:szCs w:val="28"/>
        </w:rPr>
        <w:t>Личностные результаты освоения рабочей программы основного общего образования по изобразительному искусству достигаются в единстве учебной и воспитательной деятельности.</w:t>
      </w:r>
    </w:p>
    <w:p w14:paraId="2F6F22D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 центре программы по изобразительному искусству в соответствии с ФГОС общего образования находится личностное развитие обучающихся, приобщение обучающихся к российским традиционным духовным ценностям, социализация личности.</w:t>
      </w:r>
    </w:p>
    <w:p w14:paraId="559754D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Программа призвана обеспечить достижение обучающимися личностных результатов, указанных во ФГОС ООО: формирование у обучающихся основ российской идентичности, ценностные установки и социально значимые качества личности, духовно-нравственное развитие обучающихся и отношение обучающихся к культуре, мотивацию к познанию и обучению, готовность к саморазвитию и активному участию в социально значимой деятельности.</w:t>
      </w:r>
    </w:p>
    <w:p w14:paraId="299E765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Патриотическое воспитание.</w:t>
      </w:r>
    </w:p>
    <w:p w14:paraId="3F2E2D2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Осуществляется через освоение обучающимися содержания традиций, истории и современного развития отечественной культуры, выраженной в её </w:t>
      </w:r>
      <w:r w:rsidRPr="005744E3">
        <w:rPr>
          <w:sz w:val="28"/>
          <w:szCs w:val="28"/>
        </w:rPr>
        <w:lastRenderedPageBreak/>
        <w:t>архитектуре, народном, прикладном и изобразительном искусстве. Воспитание патриотизма в процессе освоения особенностей и красоты отечественной духовной жизни, выраженной в произведениях искусства, посвящённых различным подходам к изображению человека, великим победам, торжественным и трагическим событиям, эпической и лирической красоте отечественного пейзажа. Патриотические чувства воспитываются в изучении истории народного искусства, его житейской мудрости и значения символических смыслов. Урок искусства воспитывает патриотизм не в декларативной форме, а в процессе собственной художественно-практической деятельности обучающегося, который учится чувственно-эмоциональному восприятию и творческому созиданию художественного образа.</w:t>
      </w:r>
    </w:p>
    <w:p w14:paraId="6987640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Гражданское воспитание.</w:t>
      </w:r>
    </w:p>
    <w:p w14:paraId="0A1503C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Программа по изобразительному искусству направлена на активное приобщение обучающихся к ценностям мировой и отечественной культуры. При этом реализуются задачи социализации и гражданского воспитания обучающегося. Формируется чувство личной причастности к жизни общества. Искусство рассматривается как особый язык, развивающий коммуникативные умения. В рамках изобразительного искусства происходит изучение художественной культуры и мировой истории искусства, углубляются интернациональные чувства обучающихся. Учебный предмет способствует пониманию особенностей жизни разных народов и красоты различных национальных эстетических идеалов. Коллективные творческие работы, а также участие в общих художественных проектах создают условия для разнообразной совместной деятельности, способствуют пониманию другого, становлению чувства личной ответственности.</w:t>
      </w:r>
    </w:p>
    <w:p w14:paraId="633E118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Духовно-нравственное воспитание.</w:t>
      </w:r>
    </w:p>
    <w:p w14:paraId="5F34338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 искусстве воплощена духовная жизнь человечества, концентрирующая в себе эстетический, художественный и нравственный мировой опыт, раскрытие которого составляет суть учебного предмета. Учебные задания направлены на развитие внутреннего мира обучающегося и воспитание его эмоционально-образной, чувственной сферы. Развитие творческого потенциала способствует росту самосознания обучающегося, осознанию себя как личности и члена общества. Ценностно-ориентационная и коммуникативная деятельность на занятиях по изобразительному искусству способствует освоению базовых ценностей – формированию отношения к миру, жизни, человеку, семье, труду, культуре как духовному богатству общества и важному условию ощущения человеком полноты проживаемой жизни.</w:t>
      </w:r>
    </w:p>
    <w:p w14:paraId="70A98BB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Эстетическое воспитание: воспитание чувственной сферы обучающегося на основе всего спектра эстетических категорий: прекрасное, безобразное, трагическое, комическое, высокое, низменное. Искусство понимается как воплощение в изображении и в создании предметно-пространственной среды постоянного поиска идеалов, веры, надежд, представлений о добре и зле. Эстетическое воспитание является важнейшим компонентом и условием развития социально значимых отношений обучающихся. Способствует формированию ценностных ориентаций обучающихся в отношении к окружающим людям, стремлению к их пониманию, отношению к семье, к мирной жизни как главному принципу человеческого общежития, к самому себе как самореализующейся и ответственной личности, способной к позитивному действию в условиях соревновательной конкуренции. Способствует формированию ценностного отношения к природе, труду, искусству, культурному наследию.</w:t>
      </w:r>
    </w:p>
    <w:p w14:paraId="33611AB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Ценности познавательной деятельности.</w:t>
      </w:r>
    </w:p>
    <w:p w14:paraId="2F4A731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 процессе художественной деятельности на занятиях изобразительным искусством ставятся задачи воспитания наблюдательности – умений активно, то есть в соответствии со специальными установками, видеть окружающий мир. Воспитывается эмоционально окрашенный интерес к жизни. Навыки исследовательской деятельности развиваются в процессе учебных проектов на уроках изобразительного искусства и при выполнении заданий культурно-исторической направленности.</w:t>
      </w:r>
    </w:p>
    <w:p w14:paraId="562DEAF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Экологическое воспитание.</w:t>
      </w:r>
    </w:p>
    <w:p w14:paraId="3A9B9C49" w14:textId="77777777" w:rsidR="00555974" w:rsidRPr="005744E3" w:rsidRDefault="00AB7FE6" w:rsidP="003F0523">
      <w:pPr>
        <w:tabs>
          <w:tab w:val="left" w:pos="3240"/>
        </w:tabs>
        <w:spacing w:line="276" w:lineRule="auto"/>
        <w:ind w:right="6" w:firstLine="567"/>
        <w:rPr>
          <w:sz w:val="28"/>
          <w:szCs w:val="28"/>
        </w:rPr>
      </w:pPr>
      <w:r w:rsidRPr="005744E3">
        <w:rPr>
          <w:sz w:val="28"/>
          <w:szCs w:val="28"/>
        </w:rPr>
        <w:t>Повышение уровня экологической культуры, осознание глобального характера экологических проблем, активное неприятие действий, приносящих вред окружающей среде, формирование нравственно-эстетического отношения к природе воспитывается в процессе художественно-эстетического наблюдения природы, её образа в произведениях искусства и личной художественно-творческой работе.</w:t>
      </w:r>
    </w:p>
    <w:p w14:paraId="7EC769D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Трудовое воспитание.</w:t>
      </w:r>
    </w:p>
    <w:p w14:paraId="43346EB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Художественно-эстетическое развитие обучающихся обязательно должно осуществляться в процессе личной художественно-творческой работы с освоением художественных материалов и специфики каждого из них. Эта трудовая и смысловая деятельность формирует такие качества, как навыки практической (не теоретико-виртуальной) работы своими руками, формирование умений преобразования реального жизненного пространства и его оформления, удовлетворение от создания реального практического продукта. Воспитываются качества упорства, стремления к результату, понимание эстетики трудовой деятельности. А также умения сотрудничества, </w:t>
      </w:r>
      <w:r w:rsidRPr="005744E3">
        <w:rPr>
          <w:sz w:val="28"/>
          <w:szCs w:val="28"/>
        </w:rPr>
        <w:lastRenderedPageBreak/>
        <w:t>коллективной трудовой работы, работы в команде – обязательные требования к определённым заданиям программы.</w:t>
      </w:r>
    </w:p>
    <w:p w14:paraId="4D87537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Воспитывающая предметно-эстетическая среда.</w:t>
      </w:r>
    </w:p>
    <w:p w14:paraId="5B98F96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 процессе художественно-эстетического воспитания обучающихся имеет значение организация пространственной среды общеобразовательной организации. При этом обучающиеся должны быть активными участниками (а не только потребителями) её создания и оформления пространства в соответствии с задачами общеобразовательной организации, среды, календарными событиями школьной жизни. Эта деятельность обучающихся, как и сам образ предметно-пространственной среды общеобразовательной организации, оказывает активное воспитательное воздействие и влияет на формирование позитивных ценностных ориентаций и восприятие жизни обучающихся.</w:t>
      </w:r>
    </w:p>
    <w:p w14:paraId="16A4DF1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 результате освоения программы по изобразительному искусству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4E0EC30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 обучающегося будут сформированы следующие пространственные представления и сенсорные способности как часть универсальных познавательных учебных действий:</w:t>
      </w:r>
    </w:p>
    <w:p w14:paraId="275BD4C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сравнивать предметные и пространственные объекты по заданным основаниям;</w:t>
      </w:r>
    </w:p>
    <w:p w14:paraId="08FFBBB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характеризовать форму предмета, конструкции;</w:t>
      </w:r>
    </w:p>
    <w:p w14:paraId="55D0AC3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выявлять положение предметной формы в пространстве;</w:t>
      </w:r>
    </w:p>
    <w:p w14:paraId="416B092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обобщать форму составной конструкции;</w:t>
      </w:r>
    </w:p>
    <w:p w14:paraId="424A005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анализировать структуру предмета, конструкции, пространства, зрительного образа;</w:t>
      </w:r>
    </w:p>
    <w:p w14:paraId="2BFC032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структурировать предметно-пространственные явления;</w:t>
      </w:r>
    </w:p>
    <w:p w14:paraId="7E11476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сопоставлять пропорциональное соотношение частей внутри целого и предметов между собой;</w:t>
      </w:r>
    </w:p>
    <w:p w14:paraId="77EC432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абстрагировать образ реальности в построении плоской или пространственной композиции.</w:t>
      </w:r>
    </w:p>
    <w:p w14:paraId="3DD8429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У обучающегося будут сформированы следующие базовые логические и исследовательские действия как часть </w:t>
      </w:r>
      <w:r w:rsidRPr="005744E3">
        <w:rPr>
          <w:bCs/>
          <w:sz w:val="28"/>
          <w:szCs w:val="28"/>
        </w:rPr>
        <w:t>универсальных познавательных учебных действий</w:t>
      </w:r>
      <w:r w:rsidRPr="005744E3">
        <w:rPr>
          <w:sz w:val="28"/>
          <w:szCs w:val="28"/>
        </w:rPr>
        <w:t>:</w:t>
      </w:r>
    </w:p>
    <w:p w14:paraId="2C7FB9E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выявлять и характеризовать существенные признаки явлений художественной культуры;</w:t>
      </w:r>
    </w:p>
    <w:p w14:paraId="3B0CAAD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сопоставлять, анализировать, сравнивать и оценивать с позиций эстетических категорий явления искусства и действительности;</w:t>
      </w:r>
    </w:p>
    <w:p w14:paraId="7002C99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классифицировать произведения искусства по видам и, соответственно, по назначению в жизни людей;</w:t>
      </w:r>
    </w:p>
    <w:p w14:paraId="35FD0E6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ставить и использовать вопросы как исследовательский инструмент познания;</w:t>
      </w:r>
    </w:p>
    <w:p w14:paraId="481F8AF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вести исследовательскую работу по сбору информационного материала по установленной или выбранной теме;</w:t>
      </w:r>
    </w:p>
    <w:p w14:paraId="7D23335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самостоятельно формулировать выводы и обобщения по результатам наблюдения или исследования, аргументированно защищать свои позиции.</w:t>
      </w:r>
    </w:p>
    <w:p w14:paraId="4A759C5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У обучающегося будут сформированы умения работать с информацией как часть </w:t>
      </w:r>
      <w:r w:rsidRPr="005744E3">
        <w:rPr>
          <w:bCs/>
          <w:sz w:val="28"/>
          <w:szCs w:val="28"/>
        </w:rPr>
        <w:t>универсальных познавательных учебных действий</w:t>
      </w:r>
      <w:r w:rsidRPr="005744E3">
        <w:rPr>
          <w:sz w:val="28"/>
          <w:szCs w:val="28"/>
        </w:rPr>
        <w:t>:</w:t>
      </w:r>
    </w:p>
    <w:p w14:paraId="1CFBD30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использовать различные методы, в том числе электронные технологии, для поиска и отбора информации на основе образовательных задач и заданных критериев;</w:t>
      </w:r>
    </w:p>
    <w:p w14:paraId="03DBA57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использовать электронные образовательные ресурсы;</w:t>
      </w:r>
    </w:p>
    <w:p w14:paraId="1C6670C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работать с электронными учебными пособиями и учебниками;</w:t>
      </w:r>
    </w:p>
    <w:p w14:paraId="2100AFB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выбирать, анализировать, интерпретировать, обобщать и систематизировать информацию, представленную в произведениях искусства, в текстах, таблицах и схемах;</w:t>
      </w:r>
    </w:p>
    <w:p w14:paraId="32621F9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самостоятельно готовить информацию на заданную или выбранную тему в различных видах её представления: в рисунках и эскизах, тексте, таблицах, схемах, электронных презентациях.</w:t>
      </w:r>
    </w:p>
    <w:p w14:paraId="7963372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 обучающегося будут сформированы следующие универсальные коммуникативные действия:</w:t>
      </w:r>
    </w:p>
    <w:p w14:paraId="6E47B5B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искусство в качестве особого языка общения – межличностного (автор – зритель), между поколениями, между народами;</w:t>
      </w:r>
    </w:p>
    <w:p w14:paraId="5012687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воспринимать и формулировать суждения, выражать эмоции в соответствии с целями и условиями общения, развивая способность к эмпатии и опираясь на восприятие окружающих;</w:t>
      </w:r>
    </w:p>
    <w:p w14:paraId="6D3EB8B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доказательно отстаивая свои позиции в оценке и понимании обсуждаемого явления, находить общее решение и разрешать конфликты на основе общих позиций и учёта интересов;</w:t>
      </w:r>
    </w:p>
    <w:p w14:paraId="1A40CDE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публично представлять и объяснять результаты своего творческого, художественного или исследовательского опыта;</w:t>
      </w:r>
    </w:p>
    <w:p w14:paraId="4328AC6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взаимодействовать, сотрудничать в коллективной работе, принимать цель совместной деятельности и строить действия по её достижению, договариваться, проявлять готовность руководить, выполнять поручения, подчиняться, ответственно относиться к задачам, своей роли в достижении общего результата.</w:t>
      </w:r>
    </w:p>
    <w:p w14:paraId="0A69D05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У обучающегося будут сформированы умения самоорганизации как часть </w:t>
      </w:r>
      <w:r w:rsidRPr="005744E3">
        <w:rPr>
          <w:bCs/>
          <w:sz w:val="28"/>
          <w:szCs w:val="28"/>
        </w:rPr>
        <w:t>универсальных регулятивных учебных действий</w:t>
      </w:r>
      <w:r w:rsidRPr="005744E3">
        <w:rPr>
          <w:sz w:val="28"/>
          <w:szCs w:val="28"/>
        </w:rPr>
        <w:t>:</w:t>
      </w:r>
    </w:p>
    <w:p w14:paraId="18698D6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осознавать или самостоятельно формулировать цель и результат выполнения учебных задач, осознанно подчиняя поставленной цели совершаемые учебные действия, развивать мотивы и интересы своей учебной деятельности;</w:t>
      </w:r>
    </w:p>
    <w:p w14:paraId="2462FB1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планировать пути достижения поставленных целей, составлять алгоритм действий, осознанно выбирать наиболее эффективные способы решения учебных, познавательных, художественно-творческих задач;</w:t>
      </w:r>
    </w:p>
    <w:p w14:paraId="04487F0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w:t>
      </w:r>
    </w:p>
    <w:p w14:paraId="6C3EBE5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У обучающегося будут сформированы умения самоконтроля как часть </w:t>
      </w:r>
      <w:r w:rsidRPr="005744E3">
        <w:rPr>
          <w:bCs/>
          <w:sz w:val="28"/>
          <w:szCs w:val="28"/>
        </w:rPr>
        <w:t>универсальных регулятивных учебных действий</w:t>
      </w:r>
      <w:r w:rsidRPr="005744E3">
        <w:rPr>
          <w:sz w:val="28"/>
          <w:szCs w:val="28"/>
        </w:rPr>
        <w:t>:</w:t>
      </w:r>
    </w:p>
    <w:p w14:paraId="3E18ADF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соотносить свои действия с планируемыми результатами, осуществлять контроль своей деятельности в процессе достижения результата;</w:t>
      </w:r>
    </w:p>
    <w:p w14:paraId="53D632D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владеть основами самоконтроля, рефлексии, самооценки на основе соответствующих целям критериев.</w:t>
      </w:r>
    </w:p>
    <w:p w14:paraId="5B69741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 У обучающегося будут сформированы умения эмоционального интеллекта как часть </w:t>
      </w:r>
      <w:r w:rsidRPr="005744E3">
        <w:rPr>
          <w:bCs/>
          <w:sz w:val="28"/>
          <w:szCs w:val="28"/>
        </w:rPr>
        <w:t>универсальных регулятивных учебных действий</w:t>
      </w:r>
      <w:r w:rsidRPr="005744E3">
        <w:rPr>
          <w:sz w:val="28"/>
          <w:szCs w:val="28"/>
        </w:rPr>
        <w:t>:</w:t>
      </w:r>
    </w:p>
    <w:p w14:paraId="779683B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развивать способность управлять собственными эмоциями, стремиться к пониманию эмоций других;</w:t>
      </w:r>
    </w:p>
    <w:p w14:paraId="644817F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рефлексировать эмоции как основание для художественного восприятия искусства и собственной художественной деятельности;</w:t>
      </w:r>
    </w:p>
    <w:p w14:paraId="3CCD1F5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развивать свои эмпатические способности, способность сопереживать, понимать намерения и переживания свои и других;</w:t>
      </w:r>
    </w:p>
    <w:p w14:paraId="24387C6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признавать своё и чужое право на ошибку;</w:t>
      </w:r>
    </w:p>
    <w:p w14:paraId="2608C0C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работать индивидуально и в группе; продуктивно участвовать в учебном сотрудничестве, в совместной деятельности со сверстниками, с педагогами и межвозрастном взаимодействии.</w:t>
      </w:r>
    </w:p>
    <w:p w14:paraId="38D756F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Предметные результаты освоения программы по изобразительному искусству сгруппированы по учебным модулям и должны отражать сформированность умений.</w:t>
      </w:r>
    </w:p>
    <w:p w14:paraId="3830646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 xml:space="preserve">К концу обучения в 5 классе обучающийся получит следующие предметные результаты по отдельным темам программы по изобразительному искусству. </w:t>
      </w:r>
    </w:p>
    <w:p w14:paraId="3388840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Модуль № 1 «Декоративно-прикладное и народное искусство»:</w:t>
      </w:r>
    </w:p>
    <w:p w14:paraId="173D0A3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знать о многообразии видов декоративно-прикладного искусства: народного, классического, современного, искусства, промыслов; </w:t>
      </w:r>
    </w:p>
    <w:p w14:paraId="1BBE5A8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связь декоративно-прикладного искусства с бытовыми потребностями людей, необходимость присутствия в предметном мире и жилой среде;</w:t>
      </w:r>
    </w:p>
    <w:p w14:paraId="70A4498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(уметь рассуждать, приводить примеры) о мифологическом и магическом значении орнаментального оформления жилой среды в древней истории человечества, о присутствии в древних орнаментах символического описания мира;</w:t>
      </w:r>
    </w:p>
    <w:p w14:paraId="69A6BC3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характеризовать коммуникативные, познавательные и культовые функции декоративно-прикладного искусства;</w:t>
      </w:r>
    </w:p>
    <w:p w14:paraId="3C8FEFC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объяснять коммуникативное значение декоративного образа в организации межличностных отношений, в обозначении социальной роли человека, в оформлении предметно-пространственной среды;</w:t>
      </w:r>
    </w:p>
    <w:p w14:paraId="78EECF6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распознавать произведения декоративно-прикладного искусства по материалу (дерево, металл, керамика, текстиль, стекло, камень, кость, другие материалы), уметь характеризовать неразрывную связь декора и материала;</w:t>
      </w:r>
    </w:p>
    <w:p w14:paraId="7C96A28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распознавать и называть техники исполнения произведений декоративно-прикладного искусства в разных материалах: резьба, роспись, вышивка, ткачество, плетение, ковка, другие техники;</w:t>
      </w:r>
    </w:p>
    <w:p w14:paraId="39E5798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специфику образного языка декоративного искусства – его знаковую природу, орнаментальность, стилизацию изображения;</w:t>
      </w:r>
    </w:p>
    <w:p w14:paraId="3374B06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различать разные виды орнамента по сюжетной основе: геометрический, растительный, зооморфный, антропоморфный;</w:t>
      </w:r>
    </w:p>
    <w:p w14:paraId="1E9F156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владеть практическими навыками самостоятельного творческого создания орнаментов ленточных, сетчатых, центрических;</w:t>
      </w:r>
    </w:p>
    <w:p w14:paraId="5805425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о значении ритма, раппорта, различных видов симметрии в построении орнамента и уметь применять эти знания в собственных творческих декоративных работах;</w:t>
      </w:r>
    </w:p>
    <w:p w14:paraId="5CD01F8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владеть практическими навыками стилизованного – орнаментального лаконичного изображения деталей природы, стилизованного обобщённого изображения представителей животного мира, сказочных и мифологических персонажей с использованием традиционных образов мирового искусства;</w:t>
      </w:r>
    </w:p>
    <w:p w14:paraId="3757A41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знать особенности народного крестьянского искусства как целостного мира, в предметной среде которого выражено отношение человека к труду, к природе, к добру и злу, к жизни в целом;</w:t>
      </w:r>
    </w:p>
    <w:p w14:paraId="383FCD5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объяснять символическое значение традиционных знаков народного крестьянского искусства (солярные знаки, древо жизни, конь, птица, мать-земля);</w:t>
      </w:r>
    </w:p>
    <w:p w14:paraId="02B5768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и самостоятельно изображать конструкцию традиционного крестьянского дома, его декоративное убранство, уметь объяснять функциональное, декоративное и символическое единство его деталей, объяснять крестьянский дом как отражение уклада крестьянской жизни и памятник архитектуры;</w:t>
      </w:r>
    </w:p>
    <w:p w14:paraId="0690A61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практический опыт изображения характерных традиционных предметов крестьянского быта;</w:t>
      </w:r>
    </w:p>
    <w:p w14:paraId="76403E5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освоить конструкцию народного праздничного костюма, его образный строй и символическое значение его декора, знать о разнообразии форм и украшений народного праздничного костюма различных регионов страны, уметь изобразить или смоделировать традиционный народный костюм;</w:t>
      </w:r>
    </w:p>
    <w:p w14:paraId="19A4376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осознавать произведения народного искусства как бесценное культурное наследие, хранящее в своих материальных формах глубинные духовные ценности;</w:t>
      </w:r>
    </w:p>
    <w:p w14:paraId="4BED868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и уметь изображать или конструировать устройство традиционных жилищ разных народов, например, юрты, сакли, хаты-мазанки, объяснять семантическое значение деталей конструкции и декора, их связь с природой, трудом и бытом;</w:t>
      </w:r>
    </w:p>
    <w:p w14:paraId="724F311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и распознавать примеры декоративного оформления жизнедеятельности – быта, костюма разных исторических эпох и народов (например, Древний Египет, Древний Китай, античные Греция и Рим, Европейское Средневековье), понимать разнообразие образов декоративно-прикладного искусства, его единство и целостность для каждой конкретной культуры, определяемые природными условиями и сложившийся историей;</w:t>
      </w:r>
    </w:p>
    <w:p w14:paraId="631B8B8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значение народных промыслов и традиций художественного ремесла в современной жизни;</w:t>
      </w:r>
    </w:p>
    <w:p w14:paraId="32C4DF9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рассказывать о происхождении народных художественных промыслов, о соотношении ремесла и искусства;</w:t>
      </w:r>
    </w:p>
    <w:p w14:paraId="45C1542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называть характерные черты орнаментов и изделий ряда отечественных народных художественных промыслов;</w:t>
      </w:r>
    </w:p>
    <w:p w14:paraId="24C648E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характеризовать древние образы народного искусства в произведениях современных народных промыслов;</w:t>
      </w:r>
    </w:p>
    <w:p w14:paraId="65E71BC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уметь перечислять материалы, используемые в народных художественных промыслах: дерево, глина, металл, стекло;</w:t>
      </w:r>
    </w:p>
    <w:p w14:paraId="6E22AAE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различать изделия народных художественных промыслов по материалу изготовления и технике декора;</w:t>
      </w:r>
    </w:p>
    <w:p w14:paraId="4302CCB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связь между материалом, формой и техникой декора в произведениях народных промыслов;</w:t>
      </w:r>
    </w:p>
    <w:p w14:paraId="5D75355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приёмах и последовательности работы при создании изделий некоторых художественных промыслов;</w:t>
      </w:r>
    </w:p>
    <w:p w14:paraId="748B494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изображать фрагменты орнаментов, отдельные сюжеты, детали или общий вид изделий ряда отечественных художественных промыслов;</w:t>
      </w:r>
    </w:p>
    <w:p w14:paraId="1E87155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характеризовать роль символического знака в современной жизни (герб, эмблема, логотип, указующий или декоративный знак) и иметь опыт творческого создания эмблемы или логотипа;</w:t>
      </w:r>
    </w:p>
    <w:p w14:paraId="3F4B724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и объяснять значение государственной символики, иметь представление о значении и содержании геральдики;</w:t>
      </w:r>
    </w:p>
    <w:p w14:paraId="4C6B809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определять и указывать продукты декоративно-прикладной художественной деятельности в окружающей предметно-пространственной среде, обычной жизненной обстановке и характеризовать их образное назначение;</w:t>
      </w:r>
    </w:p>
    <w:p w14:paraId="5331955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ориентироваться в широком разнообразии современного декоративно-прикладного искусства, различать по материалам, технике исполнения художественное стекло, керамику, ковку, литьё, гобелен и другое;</w:t>
      </w:r>
    </w:p>
    <w:p w14:paraId="303B456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навыки коллективной практической творческой работы по оформлению пространства школы и школьных праздников.</w:t>
      </w:r>
    </w:p>
    <w:p w14:paraId="6CE28AF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К концу обучения в 6 классе обучающийся получит следующие предметные результаты по отдельным темам программы по изобразительному искусству.</w:t>
      </w:r>
    </w:p>
    <w:p w14:paraId="49F9D39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Модуль № 2 «Живопись, графика, скульптура»:</w:t>
      </w:r>
    </w:p>
    <w:p w14:paraId="103701A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характеризовать различия между пространственными и временными видами искусства и их значение в жизни людей;</w:t>
      </w:r>
    </w:p>
    <w:p w14:paraId="294632B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причины деления пространственных искусств на виды;</w:t>
      </w:r>
    </w:p>
    <w:p w14:paraId="0513626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основные виды живописи, графики и скульптуры, объяснять их назначение в жизни людей.</w:t>
      </w:r>
    </w:p>
    <w:p w14:paraId="53B3DD4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Язык изобразительного искусства и его выразительные средства:</w:t>
      </w:r>
    </w:p>
    <w:p w14:paraId="363D5D1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различать и характеризовать традиционные художественные материалы для графики, живописи, скульптуры;</w:t>
      </w:r>
    </w:p>
    <w:p w14:paraId="6B2902D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осознавать значение материала в создании художественного образа, уметь различать и объяснять роль художественного материала в произведениях искусства;</w:t>
      </w:r>
    </w:p>
    <w:p w14:paraId="1F5EB08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иметь практические навыки изображения карандашами разной жёсткости, фломастерами, углём, пастелью и мелками, акварелью, гуашью, лепкой из пластилина, а также использовать возможности применять другие доступные художественные материалы;</w:t>
      </w:r>
    </w:p>
    <w:p w14:paraId="0EA6C3F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различных художественных техниках в использовании художественных материалов;</w:t>
      </w:r>
    </w:p>
    <w:p w14:paraId="2EB9D3C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роль рисунка как основы изобразительной деятельности;</w:t>
      </w:r>
    </w:p>
    <w:p w14:paraId="29FE070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учебного рисунка – светотеневого изображения объёмных форм;</w:t>
      </w:r>
    </w:p>
    <w:p w14:paraId="115F946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основы линейной перспективы и уметь изображать объёмные геометрические тела на двухмерной плоскости;</w:t>
      </w:r>
    </w:p>
    <w:p w14:paraId="1ACDABA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понятия графической грамоты изображения предмета «освещённая часть», «блик», «полутень», «собственная тень», «падающая тень» и уметь их применять в практике рисунка;</w:t>
      </w:r>
    </w:p>
    <w:p w14:paraId="5F3F1D4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содержание понятий «тон», «тональные отношения» и иметь опыт их визуального анализа;</w:t>
      </w:r>
    </w:p>
    <w:p w14:paraId="13521C8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обладать навыком определения конструкции сложных форм, геометризации плоскостных и объёмных форм, умением соотносить между собой пропорции частей внутри целого;</w:t>
      </w:r>
    </w:p>
    <w:p w14:paraId="501E5A8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линейного рисунка, понимать выразительные возможности линии;</w:t>
      </w:r>
    </w:p>
    <w:p w14:paraId="378429A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творческого композиционного рисунка в ответ на заданную учебную задачу или как самостоятельное творческое действие;</w:t>
      </w:r>
    </w:p>
    <w:p w14:paraId="643E335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основы цветоведения: характеризовать основные и составные цвета, дополнительные цвета – и значение этих знаний для искусства живописи;</w:t>
      </w:r>
    </w:p>
    <w:p w14:paraId="4143BA3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определять содержание понятий «колорит», «цветовые отношения», «цветовой контраст» и иметь навыки практической работы гуашью и акварелью;</w:t>
      </w:r>
    </w:p>
    <w:p w14:paraId="5E4B994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объёмного изображения (лепки) и начальные представления о пластической выразительности скульптуры, соотношении пропорций в изображении предметов или животных.</w:t>
      </w:r>
    </w:p>
    <w:p w14:paraId="15436B8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Жанры изобразительного искусства:</w:t>
      </w:r>
    </w:p>
    <w:p w14:paraId="568182E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понятие «жанры в изобразительном искусстве», перечислять жанры;</w:t>
      </w:r>
    </w:p>
    <w:p w14:paraId="41885FE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разницу между предметом изображения, сюжетом и содержанием произведения искусства.</w:t>
      </w:r>
    </w:p>
    <w:p w14:paraId="27D3849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Натюрморт:</w:t>
      </w:r>
    </w:p>
    <w:p w14:paraId="7892A21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 xml:space="preserve">характеризовать изображение предметного мира в различные эпохи истории человечества и приводить примеры натюрморта в европейской живописи Нового времени; </w:t>
      </w:r>
    </w:p>
    <w:p w14:paraId="2C615B9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рассказывать о натюрморте в истории русского искусства и роли натюрморта в отечественном искусстве ХХ в., опираясь на конкретные произведения отечественных художников;</w:t>
      </w:r>
    </w:p>
    <w:p w14:paraId="2E04A1A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и уметь применять в рисунке правила линейной перспективы и изображения объёмного предмета в двухмерном пространстве листа;</w:t>
      </w:r>
    </w:p>
    <w:p w14:paraId="02B9602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об освещении как средстве выявления объёма предмета, иметь опыт построения композиции натюрморта: опыт разнообразного расположения предметов на листе, выделения доминанты и целостного соотношения всех применяемых средств выразительности;</w:t>
      </w:r>
    </w:p>
    <w:p w14:paraId="1CAB6B2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создания графического натюрморта;</w:t>
      </w:r>
    </w:p>
    <w:p w14:paraId="773A719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создания натюрморта средствами живописи.</w:t>
      </w:r>
    </w:p>
    <w:p w14:paraId="1825789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Портрет:</w:t>
      </w:r>
    </w:p>
    <w:p w14:paraId="709009B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об истории портретного изображения человека в разные эпохи как последовательности изменений представления о человеке;</w:t>
      </w:r>
    </w:p>
    <w:p w14:paraId="60D117D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сравнивать содержание портретного образа в искусстве Древнего Рима, эпохи Возрождения и Нового времени;</w:t>
      </w:r>
    </w:p>
    <w:p w14:paraId="508D01E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что в художественном портрете присутствует также выражение идеалов эпохи и авторская позиция художника;</w:t>
      </w:r>
    </w:p>
    <w:p w14:paraId="4C8ED07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узнавать произведения и называть имена нескольких великих портретистов европейского искусства (Леонардо да Винчи, Рафаэль, Микеланджело, Рембрандт и других портретистов);</w:t>
      </w:r>
    </w:p>
    <w:p w14:paraId="1DE10F8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рассказывать историю портрета в русском изобразительном искусстве, называть имена великих художников-портретистов (В. Боровиковский, А. Венецианов, О. Кипренский, В. Тропинин, К. Брюллов, И. Крамской, И. Репин, В. Суриков, В. Серов и другие авторы);</w:t>
      </w:r>
    </w:p>
    <w:p w14:paraId="5E1D3F6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и претворять в рисунке основные позиции конструкции головы человека, пропорции лица, соотношение лицевой и черепной частей головы;</w:t>
      </w:r>
    </w:p>
    <w:p w14:paraId="231717D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способах объёмного изображения головы человека, создавать зарисовки объёмной конструкции головы, понимать термин «ракурс» и определять его на практике;</w:t>
      </w:r>
    </w:p>
    <w:p w14:paraId="47FA1B0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скульптурном портрете в истории искусства, о выражении характера человека и образа эпохи в скульптурном портрете;</w:t>
      </w:r>
    </w:p>
    <w:p w14:paraId="60EC7EF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начальный опыт лепки головы человека;</w:t>
      </w:r>
    </w:p>
    <w:p w14:paraId="6BCEA66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приобретать опыт графического портретного изображения как нового для себя видения индивидуальности человека;</w:t>
      </w:r>
    </w:p>
    <w:p w14:paraId="71D1FEB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иметь представление о графических портретах мастеров разных эпох, о разнообразии графических средств в изображении образа человека;</w:t>
      </w:r>
    </w:p>
    <w:p w14:paraId="2025180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характеризовать роль освещения как выразительного средства при создании художественного образа;</w:t>
      </w:r>
    </w:p>
    <w:p w14:paraId="4A17C04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создания живописного портрета, понимать роль цвета в создании портретного образа как средства выражения настроения, характера, индивидуальности героя портрета;</w:t>
      </w:r>
    </w:p>
    <w:p w14:paraId="0C372CD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жанре портрета в искусстве ХХ в. – западном и отечественном.</w:t>
      </w:r>
    </w:p>
    <w:p w14:paraId="3BBF386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Пейзаж:</w:t>
      </w:r>
    </w:p>
    <w:p w14:paraId="31E37F2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и уметь сравнивать изображение пространства в эпоху Древнего мира, в Средневековом искусстве и в эпоху Возрождения;</w:t>
      </w:r>
    </w:p>
    <w:p w14:paraId="7F924D7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правила построения линейной перспективы и уметь применять их в рисунке;</w:t>
      </w:r>
    </w:p>
    <w:p w14:paraId="2AB3AF7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определять содержание понятий: линия горизонта, точка схода, низкий и высокий горизонт, перспективные сокращения, центральная и угловая перспектива;</w:t>
      </w:r>
    </w:p>
    <w:p w14:paraId="4A5E65C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правила воздушной перспективы и уметь их применять на практике;</w:t>
      </w:r>
    </w:p>
    <w:p w14:paraId="22737A6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характеризовать особенности изображения разных состояний природы в романтическом пейзаже и пейзаже творчества импрессионистов и постимпрессионистов;</w:t>
      </w:r>
    </w:p>
    <w:p w14:paraId="432CA07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морских пейзажах И. Айвазовского;</w:t>
      </w:r>
    </w:p>
    <w:p w14:paraId="221481D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об особенностях пленэрной живописи и колористической изменчивости состояний природы;</w:t>
      </w:r>
    </w:p>
    <w:p w14:paraId="07C51C8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и уметь рассказывать историю пейзажа в русской живописи, характеризуя особенности понимания пейзажа в творчестве А. Саврасова, И. Шишкина, И. Левитана и художников ХХ в. (по выбору);</w:t>
      </w:r>
    </w:p>
    <w:p w14:paraId="2FE4F6B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объяснять, как в пейзажной живописи развивался образ отечественной природы и каково его значение в развитии чувства Родины;</w:t>
      </w:r>
    </w:p>
    <w:p w14:paraId="7DDA55E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живописного изображения различных активно выраженных состояний природы;</w:t>
      </w:r>
    </w:p>
    <w:p w14:paraId="3C1E3CF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пейзажных зарисовок, графического изображения природы по памяти и представлению;</w:t>
      </w:r>
    </w:p>
    <w:p w14:paraId="6F156C2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художественной наблюдательности как способа развития интереса к окружающему миру и его художественно-поэтическому видению;</w:t>
      </w:r>
    </w:p>
    <w:p w14:paraId="23E201C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изображения городского пейзажа – по памяти или представлению;</w:t>
      </w:r>
    </w:p>
    <w:p w14:paraId="306A4C5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иметь навыки восприятия образности городского пространства как выражения самобытного лица культуры и истории народа;</w:t>
      </w:r>
    </w:p>
    <w:p w14:paraId="78FE74E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и объяснять роль культурного наследия в городском пространстве, задачи его охраны и сохранения.</w:t>
      </w:r>
    </w:p>
    <w:p w14:paraId="54D8761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Бытовой жанр:</w:t>
      </w:r>
    </w:p>
    <w:p w14:paraId="0F377A5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характеризовать роль изобразительного искусства в формировании представлений о жизни людей разных эпох и народов;</w:t>
      </w:r>
    </w:p>
    <w:p w14:paraId="5E5E477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объяснять понятия «тематическая картина», «станковая живопись», «монументальная живопись», перечислять основные жанры тематической картины;</w:t>
      </w:r>
    </w:p>
    <w:p w14:paraId="61E82F2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различать тему, сюжет и содержание в жанровой картине, выявлять образ нравственных и ценностных смыслов в жанровой картине;</w:t>
      </w:r>
    </w:p>
    <w:p w14:paraId="2365578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композиции как целостности в организации художественных выразительных средств, взаимосвязи всех компонентов художественного произведения;</w:t>
      </w:r>
    </w:p>
    <w:p w14:paraId="01DC0C5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объяснять значение художественного изображения бытовой жизни людей в понимании истории человечества и современной жизни;</w:t>
      </w:r>
    </w:p>
    <w:p w14:paraId="71D2632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осознавать многообразие форм организации бытовой жизни и одновременно единство мира людей;</w:t>
      </w:r>
    </w:p>
    <w:p w14:paraId="2F33EC6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об изображении труда и повседневных занятий человека в искусстве разных эпох и народов, различать произведения разных культур по их стилистическим признакам и изобразительным традициям (Древний Египет, Китай, античный мир и другие);</w:t>
      </w:r>
    </w:p>
    <w:p w14:paraId="7600EC3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изображения бытовой жизни разных народов в контексте традиций их искусства;</w:t>
      </w:r>
    </w:p>
    <w:p w14:paraId="1C7371D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характеризовать понятие «бытовой жанр» и уметь приводить несколько примеров произведений европейского и отечественного искусства;</w:t>
      </w:r>
    </w:p>
    <w:p w14:paraId="13E3403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создания композиции на сюжеты из реальной повседневной жизни, обучаясь художественной наблюдательности и образному видению окружающей действительности.</w:t>
      </w:r>
    </w:p>
    <w:p w14:paraId="1023422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Исторический жанр:</w:t>
      </w:r>
    </w:p>
    <w:p w14:paraId="33AE2A5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характеризовать исторический жанр в истории искусства и объяснять его значение для жизни общества, уметь объяснить, почему историческая картина считалась самым высоким жанром произведений изобразительного искусства;</w:t>
      </w:r>
    </w:p>
    <w:p w14:paraId="3B9B005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авторов, иметь представление о содержание таких картин, как «Последний день Помпеи» К. Брюллова, «Боярыня Морозова» В. Сурикова, «Бурлаки на Волге» И. Репина и других;</w:t>
      </w:r>
    </w:p>
    <w:p w14:paraId="4469781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иметь представление о развитии исторического жанра в творчестве отечественных художников ХХ в.;</w:t>
      </w:r>
    </w:p>
    <w:p w14:paraId="1D315D8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объяснять, почему произведения на библейские, мифологические темы, сюжеты об античных героях принято относить к историческому жанру;</w:t>
      </w:r>
    </w:p>
    <w:p w14:paraId="09DCF27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произведениях «Давид» Микеланджело, «Весна» С. Боттичелли;</w:t>
      </w:r>
    </w:p>
    <w:p w14:paraId="7C4E4F1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характеристики основных этапов работы художника над тематической картиной: периода эскизов, периода сбора материала и работы над этюдами, уточнения эскизов, этапов работы над основным холстом;</w:t>
      </w:r>
    </w:p>
    <w:p w14:paraId="633DF8D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разработки композиции на выбранную историческую тему (художественный проект): сбор материала, работа над эскизами, работа над композицией.</w:t>
      </w:r>
    </w:p>
    <w:p w14:paraId="5B80C3F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Библейские темы в изобразительном искусстве:</w:t>
      </w:r>
    </w:p>
    <w:p w14:paraId="75EBF0B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о значении библейских сюжетов в истории культуры и узнавать сюжеты Священной истории в произведениях искусства;</w:t>
      </w:r>
    </w:p>
    <w:p w14:paraId="777D951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значение великих – вечных тем в искусстве на основе сюжетов Библии как «духовную ось», соединяющую жизненные позиции разных поколений;</w:t>
      </w:r>
    </w:p>
    <w:p w14:paraId="27CD3E4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произведениях великих европейских художников на библейские темы. Например, «Сикстинская мадонна» Рафаэля, «Тайная вечеря» Леонардо да Винчи, «Возвращение блудного сына» и «Святое семейство» Рембрандта и другие произведения, в скульптуре «Пьета» Микеланджело и других скульптурах;</w:t>
      </w:r>
    </w:p>
    <w:p w14:paraId="07DB79D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о картинах на библейские темы в истории русского искусства;</w:t>
      </w:r>
    </w:p>
    <w:p w14:paraId="09DF237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рассказывать о содержании знаменитых русских картин на библейские темы, таких как «Явление Христа народу» А. Иванова, «Христос в пустыне» И. Крамского, «Тайная вечеря» Н. Ге, «Христос и грешница» В. Поленова и других картин;</w:t>
      </w:r>
    </w:p>
    <w:p w14:paraId="505FB88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смысловом различии между иконой и картиной на библейские темы;</w:t>
      </w:r>
    </w:p>
    <w:p w14:paraId="03373DB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знания о русской иконописи, о великих русских иконописцах: Андрее Рублёве, Феофане Греке, Дионисии;</w:t>
      </w:r>
    </w:p>
    <w:p w14:paraId="7948003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воспринимать искусство древнерусской иконописи как уникальное и высокое достижение отечественной культуры;</w:t>
      </w:r>
    </w:p>
    <w:p w14:paraId="5A3DB45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творческий и деятельный характер восприятия произведений искусства на основе художественной культуры зрителя;</w:t>
      </w:r>
    </w:p>
    <w:p w14:paraId="0C3C8DE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рассуждать о месте и значении изобразительного искусства в культуре, в жизни общества, в жизни человека.</w:t>
      </w:r>
    </w:p>
    <w:p w14:paraId="0A1BB88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Модуль № 3 «Архитектура и дизайн»:</w:t>
      </w:r>
    </w:p>
    <w:p w14:paraId="6482A09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характеризовать архитектуру и дизайн как конструктивные виды искусства, то есть искусства художественного построения предметно-пространственной среды жизни людей;</w:t>
      </w:r>
    </w:p>
    <w:p w14:paraId="02582F6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роль архитектуры и дизайна в построении предметно-пространственной среды жизнедеятельности человека;</w:t>
      </w:r>
    </w:p>
    <w:p w14:paraId="0C204FA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рассуждать о влиянии предметно-пространственной среды на чувства, установки и поведение человека;</w:t>
      </w:r>
    </w:p>
    <w:p w14:paraId="4E9B7D9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рассуждать о том, как предметно-пространственная среда организует деятельность человека и представления о самом себе;</w:t>
      </w:r>
    </w:p>
    <w:p w14:paraId="3E2E4A9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ценность сохранения культурного наследия, выраженного в архитектуре, предметах труда и быта разных эпох.</w:t>
      </w:r>
    </w:p>
    <w:p w14:paraId="10EF47C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Графический дизайн:</w:t>
      </w:r>
    </w:p>
    <w:p w14:paraId="46A0C85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понятие формальной композиции и её значение как основы языка конструктивных искусств;</w:t>
      </w:r>
    </w:p>
    <w:p w14:paraId="2131F2B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основные средства – требования к композиции;</w:t>
      </w:r>
    </w:p>
    <w:p w14:paraId="143A2DA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перечислять и объяснять основные типы формальной композиции;</w:t>
      </w:r>
    </w:p>
    <w:p w14:paraId="16F6363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составлять различные формальные композиции на плоскости в зависимости от поставленных задач;</w:t>
      </w:r>
    </w:p>
    <w:p w14:paraId="7E8A879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выделять при творческом построении композиции листа композиционную доминанту;</w:t>
      </w:r>
    </w:p>
    <w:p w14:paraId="23807AC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составлять формальные композиции на выражение в них движения и статики;</w:t>
      </w:r>
    </w:p>
    <w:p w14:paraId="12F2224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осваивать навыки вариативности в ритмической организации листа;</w:t>
      </w:r>
    </w:p>
    <w:p w14:paraId="6E1A6B7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роль цвета в конструктивных искусствах;</w:t>
      </w:r>
    </w:p>
    <w:p w14:paraId="0699945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различать технологию использования цвета в живописи и в конструктивных искусствах;</w:t>
      </w:r>
    </w:p>
    <w:p w14:paraId="4CDD8F6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выражение «цветовой образ»;</w:t>
      </w:r>
    </w:p>
    <w:p w14:paraId="6AD401B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применять цвет в графических композициях как акцент или доминанту, объединённые одним стилем;</w:t>
      </w:r>
    </w:p>
    <w:p w14:paraId="6251CCD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определять шрифт как графический рисунок начертания букв, объединённых общим стилем, отвечающий законам художественной композиции;</w:t>
      </w:r>
    </w:p>
    <w:p w14:paraId="772D84A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соотносить особенности стилизации рисунка шрифта и содержание текста, различать «архитектуру» шрифта и особенности шрифтовых гарнитур, иметь опыт творческого воплощения шрифтовой композиции (буквицы);</w:t>
      </w:r>
    </w:p>
    <w:p w14:paraId="28475F0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применять печатное слово, типографскую строку в качестве элементов графической композиции;</w:t>
      </w:r>
    </w:p>
    <w:p w14:paraId="551641C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объяснять функции логотипа как представительского знака, эмблемы, торговой марки, различать шрифтовой и знаковый виды логотипа, иметь практический опыт разработки логотипа на выбранную тему;</w:t>
      </w:r>
    </w:p>
    <w:p w14:paraId="51E630C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творческий опыт построения композиции плаката, поздравительной открытки или рекламы на основе соединения текста и изображения;</w:t>
      </w:r>
    </w:p>
    <w:p w14:paraId="06EA390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об искусстве конструирования книги, дизайне журнала, иметь практический творческий опыт образного построения книжного и журнального разворотов в качестве графических композиций.</w:t>
      </w:r>
    </w:p>
    <w:p w14:paraId="629BA41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Социальное значение дизайна и архитектуры как среды жизни человека: </w:t>
      </w:r>
    </w:p>
    <w:p w14:paraId="07F3675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иметь опыт построения объёмно-пространственной композиции как макета архитектурного пространства в реальной жизни; </w:t>
      </w:r>
    </w:p>
    <w:p w14:paraId="1FD1468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выполнять построение макета пространственно-объёмной композиции по его чертежу;</w:t>
      </w:r>
    </w:p>
    <w:p w14:paraId="3A8BB0E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выявлять структуру различных типов зданий и характеризовать влияние объёмов и их сочетаний на образный характер постройки и её влияние на организацию жизнедеятельности людей;</w:t>
      </w:r>
    </w:p>
    <w:p w14:paraId="1C0DDA5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о роли строительного материала в эволюции архитектурных конструкций и изменении облика архитектурных сооружений;</w:t>
      </w:r>
    </w:p>
    <w:p w14:paraId="5A7F232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как в архитектуре проявляются мировоззренческие изменения в жизни общества и как изменение архитектуры влияет на характер организации и жизнедеятельности людей;</w:t>
      </w:r>
    </w:p>
    <w:p w14:paraId="5A75B68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знания и опыт изображения особенностей архитектурно-художественных стилей разных эпох, выраженных в постройках общественных зданий, храмовой архитектуре и частном строительстве, в организации городской среды;</w:t>
      </w:r>
    </w:p>
    <w:p w14:paraId="70E7A3C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характеризовать архитектурные и градостроительные изменения в культуре новейшего времени, современный уровень развития технологий и материалов, рассуждать о социокультурных противоречиях в организации современной городской среды и поисках путей их преодоления;</w:t>
      </w:r>
    </w:p>
    <w:p w14:paraId="018290C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о значении сохранения исторического облика города для современной жизни, сохранения архитектурного наследия как важнейшего фактора исторической памяти и понимания своей идентичности;</w:t>
      </w:r>
    </w:p>
    <w:p w14:paraId="08F94F28"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определять понятие «городская среда»; рассматривать и объяснять планировку города как способ организации образа жизни людей;</w:t>
      </w:r>
    </w:p>
    <w:p w14:paraId="5F5E66B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различные виды планировки города, иметь опыт разработки построения городского пространства в виде макетной или графической схемы;</w:t>
      </w:r>
    </w:p>
    <w:p w14:paraId="4397F7E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характеризовать эстетическое и экологическое взаимное сосуществование природы и архитектуры, иметь представление о традициях ландшафтно-парковой архитектуры и школах ландшафтного дизайна;</w:t>
      </w:r>
    </w:p>
    <w:p w14:paraId="380F151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роль малой архитектуры и архитектурного дизайна в установке связи между человеком и архитектурой, в «проживании» городского пространства;</w:t>
      </w:r>
    </w:p>
    <w:p w14:paraId="35A9E77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задачах соотношения функционального и образного в построении формы предметов, создаваемых людьми, видеть образ времени и характер жизнедеятельности человека в предметах его быта;</w:t>
      </w:r>
    </w:p>
    <w:p w14:paraId="522138E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в чём заключается взаимосвязь формы и материала при построении предметного мира, объяснять характер влияния цвета на восприятие человеком формы объектов архитектуры и дизайна;</w:t>
      </w:r>
    </w:p>
    <w:p w14:paraId="5F903DF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творческого проектирования интерьерного пространства для конкретных задач жизнедеятельности человека;</w:t>
      </w:r>
    </w:p>
    <w:p w14:paraId="3BA552D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как в одежде проявляются характер человека, его ценностные позиции и конкретные намерения действий, объяснять, что такое стиль в одежде;</w:t>
      </w:r>
    </w:p>
    <w:p w14:paraId="5066F6F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 xml:space="preserve">иметь представление об истории костюма в истории разных эпох, характеризовать понятие моды в одежде; </w:t>
      </w:r>
    </w:p>
    <w:p w14:paraId="191D2FC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как в одежде проявляются социальный статус человека, его ценностные ориентации, мировоззренческие идеалы и характер деятельности;</w:t>
      </w:r>
    </w:p>
    <w:p w14:paraId="0FBFD60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конструкции костюма и применении законов композиции в проектировании одежды, ансамбле в костюме;</w:t>
      </w:r>
    </w:p>
    <w:p w14:paraId="4D822BA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рассуждать о характерных особенностях современной моды, сравнивать функциональные особенности современной одежды с традиционными функциями одежды прошлых эпох;</w:t>
      </w:r>
    </w:p>
    <w:p w14:paraId="15D2459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выполнения практических творческих эскизов по теме «Дизайн современной одежды», создания эскизов молодёжной одежды для разных жизненных задач (спортивной, праздничной, повседневной и других);</w:t>
      </w:r>
    </w:p>
    <w:p w14:paraId="3EC599F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различать задачи искусства театрального грима и бытового макияжа, иметь представление об имидж-дизайне, его задачах и социальном бытовании, иметь опыт создания эскизов для макияжа театральных образов и опыт бытового макияжа, определять эстетические и этические границы применения макияжа и стилистики причёски в повседневном быту.</w:t>
      </w:r>
    </w:p>
    <w:p w14:paraId="3DB04AD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 результатам реализации вариативного модуля обучающийся получит следующие предметные результаты по отдельным темам программы по изобразительному искусству.</w:t>
      </w:r>
    </w:p>
    <w:p w14:paraId="2F34A14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По результатам реализации вариативного модуля обучающийся получит следующие предметные результаты по отдельным темам программы по изобразительному искусству.</w:t>
      </w:r>
    </w:p>
    <w:p w14:paraId="111B117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Модуль № 4 «Изображение в синтетических, экранных видах искусства и художественная фотография» (вариативный):</w:t>
      </w:r>
    </w:p>
    <w:p w14:paraId="56797CF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о синтетической природе – коллективности творческого процесса в синтетических искусствах, синтезирующих выразительные средства разных видов художественного творчества;</w:t>
      </w:r>
    </w:p>
    <w:p w14:paraId="0DBCB45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и характеризовать роль визуального образа в синтетических искусствах;</w:t>
      </w:r>
    </w:p>
    <w:p w14:paraId="1B5EB9C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влиянии развития технологий на появление новых видов художественного творчества и их развитии параллельно с традиционными видами искусства.</w:t>
      </w:r>
    </w:p>
    <w:p w14:paraId="1C0906A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Художник и искусство театра:</w:t>
      </w:r>
    </w:p>
    <w:p w14:paraId="2150A02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об истории развития театра и жанровом многообразии театральных представлений;</w:t>
      </w:r>
    </w:p>
    <w:p w14:paraId="2D1C416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о роли художника и видах профессиональной художнической деятельности в современном театре;</w:t>
      </w:r>
    </w:p>
    <w:p w14:paraId="3005A20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сценографии и символическом характере сценического образа;</w:t>
      </w:r>
    </w:p>
    <w:p w14:paraId="6324997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различие между бытовым костюмом в жизни и сценическим костюмом театрального персонажа, воплощающим характер героя и его эпоху в единстве всего стилистического образа спектакля;</w:t>
      </w:r>
    </w:p>
    <w:p w14:paraId="0E203E4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творчестве наиболее известных художников-постановщиков в истории отечественного искусства (эскизы костюмов и декораций в творчестве К. Коровина, И. Билибина, А. Головина и других художников);</w:t>
      </w:r>
    </w:p>
    <w:p w14:paraId="0602E22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практический опыт создания эскизов оформления спектакля по выбранной пьесе, иметь применять полученные знания при постановке школьного спектакля;</w:t>
      </w:r>
    </w:p>
    <w:p w14:paraId="37AB6F6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ведущую роль художника кукольного спектакля как соавтора режиссёра и актёра в процессе создания образа персонажа;</w:t>
      </w:r>
    </w:p>
    <w:p w14:paraId="46DE805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практический навык игрового одушевления куклы из простых бытовых предметов;</w:t>
      </w:r>
    </w:p>
    <w:p w14:paraId="60EE57F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необходимость зрительских знаний и умений – обладания зрительской культурой для восприятия произведений художественного творчества и понимания их значения в интерпретации явлений жизни.</w:t>
      </w:r>
    </w:p>
    <w:p w14:paraId="32B211E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Художественная фотография:</w:t>
      </w:r>
    </w:p>
    <w:p w14:paraId="7464821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иметь представление о рождении и истории фотографии, о соотношении прогресса технологий и развитии искусства запечатления реальности в зримых образах;</w:t>
      </w:r>
    </w:p>
    <w:p w14:paraId="4EE04DC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объяснять понятия «длительность экспозиции», «выдержка», «диафрагма»;</w:t>
      </w:r>
    </w:p>
    <w:p w14:paraId="0E15A56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навыки фотографирования и обработки цифровых фотографий с помощью компьютерных графических редакторов;</w:t>
      </w:r>
    </w:p>
    <w:p w14:paraId="6F76A0B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объяснять значение фотографий «Родиноведения» С.М. Прокудина-Горского для современных представлений об истории жизни в нашей стране;</w:t>
      </w:r>
    </w:p>
    <w:p w14:paraId="3500F0A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различать и характеризовать различные жанры художественной фотографии;</w:t>
      </w:r>
    </w:p>
    <w:p w14:paraId="001C7AC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роль света как художественного средства в искусстве фотографии;</w:t>
      </w:r>
    </w:p>
    <w:p w14:paraId="5F9FDF4A"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как в художественной фотографии проявляются средства выразительности изобразительного искусства, и стремиться к их применению в своей практике фотографирования;</w:t>
      </w:r>
    </w:p>
    <w:p w14:paraId="13460B6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наблюдения и художественно-эстетического анализа художественных фотографий известных профессиональных мастеров фотографии;</w:t>
      </w:r>
    </w:p>
    <w:p w14:paraId="0130376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применения знаний о художественно-образных критериях к композиции кадра при самостоятельном фотографировании окружающей жизни;</w:t>
      </w:r>
    </w:p>
    <w:p w14:paraId="31CA1ABF"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обретать опыт художественного наблюдения жизни, развивая познавательный интерес и внимание к окружающему миру, к людям;</w:t>
      </w:r>
    </w:p>
    <w:p w14:paraId="3170F14C"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объяснять разницу в содержании искусства живописной картины, графического рисунка и фотоснимка, возможности их одновременного существования и актуальности в современной художественной культуре;</w:t>
      </w:r>
    </w:p>
    <w:p w14:paraId="54E5C2C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значение репортажного жанра, роли журналистов-фотографов в истории ХХ в. и современном мире;</w:t>
      </w:r>
    </w:p>
    <w:p w14:paraId="0D6DCCB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фототворчестве А. Родченко, о том, как его фотографии выражают образ эпохи, его авторскую позицию, и о влиянии его фотографий на стиль эпохи;</w:t>
      </w:r>
    </w:p>
    <w:p w14:paraId="4853025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навыки компьютерной обработки и преобразования фотографий.</w:t>
      </w:r>
    </w:p>
    <w:p w14:paraId="338D7B2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Изображение и искусство кино:</w:t>
      </w:r>
    </w:p>
    <w:p w14:paraId="55B96B51"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об этапах в истории кино и его эволюции как искусства;</w:t>
      </w:r>
    </w:p>
    <w:p w14:paraId="4556E37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уметь объяснять, почему экранное время и всё изображаемое в фильме, являясь условностью, формирует у людей восприятие реального мира;</w:t>
      </w:r>
    </w:p>
    <w:p w14:paraId="3160E1F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lastRenderedPageBreak/>
        <w:t>иметь представление об экранных искусствах как монтаже композиционно построенных кадров;</w:t>
      </w:r>
    </w:p>
    <w:p w14:paraId="6CC967C4"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и объяснять, в чём состоит работа художника-постановщика и специалистов его команды художников в период подготовки и съёмки игрового фильма;</w:t>
      </w:r>
    </w:p>
    <w:p w14:paraId="059EBC66"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роль видео в современной бытовой культуре;</w:t>
      </w:r>
    </w:p>
    <w:p w14:paraId="35AE41A3"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создания видеоролика, осваивать основные этапы создания видеоролика и планировать свою работу по созданию видеоролика;</w:t>
      </w:r>
    </w:p>
    <w:p w14:paraId="7918E6F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различие задач при создании видеороликов разных жанров: видеорепортажа, игрового короткометражного фильма, социальной рекламы, анимационного фильма, музыкального клипа, документального фильма;</w:t>
      </w:r>
    </w:p>
    <w:p w14:paraId="4B61D9B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начальные навыки практической работы по видеомонтажу на основе соответствующих компьютерных программ;</w:t>
      </w:r>
    </w:p>
    <w:p w14:paraId="03EA13A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навык критического осмысления качества снятых роликов;</w:t>
      </w:r>
    </w:p>
    <w:p w14:paraId="4601B7A7"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знания по истории мультипликации и уметь приводить примеры использования электронно-цифровых технологий в современном игровом кинематографе;</w:t>
      </w:r>
    </w:p>
    <w:p w14:paraId="4AEF5969"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анализа художественного образа и средств его достижения в лучших отечественных мультфильмах; осознавать многообразие подходов, поэзию и уникальность художественных образов отечественной мультипликации;</w:t>
      </w:r>
    </w:p>
    <w:p w14:paraId="5B45DF8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осваивать опыт создания компьютерной анимации в выбранной технике и в соответствующей компьютерной программе;</w:t>
      </w:r>
    </w:p>
    <w:p w14:paraId="229CCB02"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опыт совместной творческой коллективной работы по созданию анимационного фильма.</w:t>
      </w:r>
    </w:p>
    <w:p w14:paraId="7424CF7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Изобразительное искусство на телевидении:</w:t>
      </w:r>
    </w:p>
    <w:p w14:paraId="4337C380"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объяснять особую роль и функции телевидения в жизни общества как экранного искусства и средства массовой информации, художественного и научного просвещения, развлечения и организации досуга;</w:t>
      </w:r>
    </w:p>
    <w:p w14:paraId="4D53D30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знать о создателе телевидения – русском инженере Владимире Зворыкине;</w:t>
      </w:r>
    </w:p>
    <w:p w14:paraId="23D4737D"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осознавать роль телевидения в превращении мира в единое информационное пространство;</w:t>
      </w:r>
    </w:p>
    <w:p w14:paraId="285F4D1E"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иметь представление о многих направлениях деятельности и профессиях художника на телевидении;</w:t>
      </w:r>
    </w:p>
    <w:p w14:paraId="6B1E2F0B"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применять полученные знания и опыт творчества в работе школьного телевидения и студии мультимедиа;</w:t>
      </w:r>
    </w:p>
    <w:p w14:paraId="7FFFAD35" w14:textId="77777777" w:rsidR="00AB7FE6" w:rsidRPr="005744E3" w:rsidRDefault="00AB7FE6" w:rsidP="005744E3">
      <w:pPr>
        <w:tabs>
          <w:tab w:val="left" w:pos="3240"/>
        </w:tabs>
        <w:spacing w:line="276" w:lineRule="auto"/>
        <w:ind w:right="6" w:firstLine="567"/>
        <w:rPr>
          <w:sz w:val="28"/>
          <w:szCs w:val="28"/>
        </w:rPr>
      </w:pPr>
      <w:r w:rsidRPr="005744E3">
        <w:rPr>
          <w:sz w:val="28"/>
          <w:szCs w:val="28"/>
        </w:rPr>
        <w:t>понимать образовательные задачи зрительской культуры и необходимость зрительских умений;</w:t>
      </w:r>
    </w:p>
    <w:p w14:paraId="0EA4BFF8" w14:textId="77777777" w:rsidR="009B20D2" w:rsidRPr="005744E3" w:rsidRDefault="00AB7FE6" w:rsidP="003F0523">
      <w:pPr>
        <w:tabs>
          <w:tab w:val="left" w:pos="3240"/>
        </w:tabs>
        <w:spacing w:line="276" w:lineRule="auto"/>
        <w:ind w:right="6" w:firstLine="567"/>
        <w:rPr>
          <w:sz w:val="28"/>
          <w:szCs w:val="28"/>
        </w:rPr>
      </w:pPr>
      <w:r w:rsidRPr="005744E3">
        <w:rPr>
          <w:sz w:val="28"/>
          <w:szCs w:val="28"/>
        </w:rPr>
        <w:lastRenderedPageBreak/>
        <w:t>осознавать значение художественной культуры для личностного духовно-нравственного развития и самореализации, определять место и роль художественной деятельности в своей жи</w:t>
      </w:r>
      <w:r w:rsidR="00565CF8" w:rsidRPr="005744E3">
        <w:rPr>
          <w:sz w:val="28"/>
          <w:szCs w:val="28"/>
        </w:rPr>
        <w:t>зни и в жизни общества.</w:t>
      </w:r>
    </w:p>
    <w:p w14:paraId="61654E5B" w14:textId="77777777" w:rsidR="00565CF8" w:rsidRPr="003F0523" w:rsidRDefault="00AB7FE6" w:rsidP="003F052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предмета «</w:t>
      </w:r>
      <w:r w:rsidR="00565CF8" w:rsidRPr="005744E3">
        <w:rPr>
          <w:rFonts w:eastAsia="Calibri" w:cs="Times New Roman"/>
          <w:b/>
          <w:sz w:val="28"/>
          <w:szCs w:val="28"/>
          <w:lang w:eastAsia="en-US"/>
        </w:rPr>
        <w:t>Изобразительное искусство</w:t>
      </w:r>
      <w:r w:rsidRPr="005744E3">
        <w:rPr>
          <w:rFonts w:eastAsia="Calibri" w:cs="Times New Roman"/>
          <w:b/>
          <w:sz w:val="28"/>
          <w:szCs w:val="28"/>
          <w:lang w:eastAsia="en-US"/>
        </w:rPr>
        <w:t>»</w:t>
      </w:r>
    </w:p>
    <w:p w14:paraId="067BDAEB" w14:textId="77777777" w:rsidR="00565CF8" w:rsidRPr="005744E3" w:rsidRDefault="00565CF8"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588A2563" w14:textId="77777777" w:rsidR="00565CF8" w:rsidRPr="005744E3" w:rsidRDefault="00565CF8"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46C933C3" w14:textId="77777777" w:rsidR="00AB7FE6" w:rsidRPr="005744E3" w:rsidRDefault="00AB7FE6"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w:t>
      </w:r>
      <w:r w:rsidR="00565CF8" w:rsidRPr="005744E3">
        <w:rPr>
          <w:rFonts w:eastAsia="SchoolBookSanPin" w:cs="Times New Roman"/>
          <w:sz w:val="28"/>
          <w:szCs w:val="28"/>
          <w:lang w:eastAsia="en-US"/>
        </w:rPr>
        <w:t>едующие структурные компоненты:</w:t>
      </w:r>
    </w:p>
    <w:tbl>
      <w:tblPr>
        <w:tblStyle w:val="TableNormal21"/>
        <w:tblW w:w="1007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562"/>
      </w:tblGrid>
      <w:tr w:rsidR="00AB7FE6" w:rsidRPr="003F0523" w14:paraId="40BABB0C" w14:textId="77777777" w:rsidTr="00996D96">
        <w:trPr>
          <w:trHeight w:val="575"/>
        </w:trPr>
        <w:tc>
          <w:tcPr>
            <w:tcW w:w="993" w:type="dxa"/>
          </w:tcPr>
          <w:p w14:paraId="2FD38FCA" w14:textId="77777777" w:rsidR="00AB7FE6" w:rsidRPr="003F0523" w:rsidRDefault="00AB7FE6" w:rsidP="005744E3">
            <w:pPr>
              <w:spacing w:line="276" w:lineRule="auto"/>
              <w:ind w:left="142" w:right="354" w:firstLine="96"/>
              <w:jc w:val="center"/>
              <w:rPr>
                <w:rFonts w:eastAsia="Times New Roman"/>
                <w:sz w:val="24"/>
                <w:szCs w:val="24"/>
                <w:lang w:eastAsia="en-US"/>
              </w:rPr>
            </w:pPr>
            <w:r w:rsidRPr="003F0523">
              <w:rPr>
                <w:rFonts w:eastAsia="Times New Roman"/>
                <w:sz w:val="24"/>
                <w:szCs w:val="24"/>
                <w:lang w:eastAsia="en-US"/>
              </w:rPr>
              <w:t>№</w:t>
            </w:r>
            <w:r w:rsidRPr="003F0523">
              <w:rPr>
                <w:rFonts w:eastAsia="Times New Roman"/>
                <w:spacing w:val="-57"/>
                <w:sz w:val="24"/>
                <w:szCs w:val="24"/>
                <w:lang w:eastAsia="en-US"/>
              </w:rPr>
              <w:t xml:space="preserve"> </w:t>
            </w:r>
            <w:r w:rsidRPr="003F0523">
              <w:rPr>
                <w:rFonts w:eastAsia="Times New Roman"/>
                <w:sz w:val="24"/>
                <w:szCs w:val="24"/>
                <w:lang w:eastAsia="en-US"/>
              </w:rPr>
              <w:t>п/п</w:t>
            </w:r>
          </w:p>
        </w:tc>
        <w:tc>
          <w:tcPr>
            <w:tcW w:w="4394" w:type="dxa"/>
          </w:tcPr>
          <w:p w14:paraId="62400AF4" w14:textId="77777777" w:rsidR="00AB7FE6" w:rsidRPr="003F0523" w:rsidRDefault="00AB7FE6" w:rsidP="005744E3">
            <w:pPr>
              <w:spacing w:line="276" w:lineRule="auto"/>
              <w:ind w:left="142" w:firstLine="0"/>
              <w:jc w:val="center"/>
              <w:rPr>
                <w:rFonts w:eastAsia="Times New Roman"/>
                <w:sz w:val="24"/>
                <w:szCs w:val="24"/>
                <w:lang w:eastAsia="en-US"/>
              </w:rPr>
            </w:pPr>
            <w:r w:rsidRPr="003F0523">
              <w:rPr>
                <w:rFonts w:eastAsia="Times New Roman"/>
                <w:sz w:val="24"/>
                <w:szCs w:val="24"/>
                <w:lang w:eastAsia="en-US"/>
              </w:rPr>
              <w:t>Тема</w:t>
            </w:r>
          </w:p>
        </w:tc>
        <w:tc>
          <w:tcPr>
            <w:tcW w:w="2126" w:type="dxa"/>
          </w:tcPr>
          <w:p w14:paraId="4DF112EC" w14:textId="77777777" w:rsidR="00AB7FE6" w:rsidRPr="003F0523" w:rsidRDefault="00AB7FE6" w:rsidP="005744E3">
            <w:pPr>
              <w:spacing w:line="276" w:lineRule="auto"/>
              <w:ind w:left="142" w:right="27" w:hanging="72"/>
              <w:jc w:val="center"/>
              <w:rPr>
                <w:rFonts w:eastAsia="Times New Roman"/>
                <w:sz w:val="24"/>
                <w:szCs w:val="24"/>
                <w:lang w:val="ru-RU" w:eastAsia="en-US"/>
              </w:rPr>
            </w:pPr>
            <w:r w:rsidRPr="003F0523">
              <w:rPr>
                <w:rFonts w:eastAsia="Times New Roman"/>
                <w:spacing w:val="-1"/>
                <w:sz w:val="24"/>
                <w:szCs w:val="24"/>
                <w:lang w:val="ru-RU" w:eastAsia="en-US"/>
              </w:rPr>
              <w:t>Количество часов, отводимых на освоение каждой темы</w:t>
            </w:r>
          </w:p>
        </w:tc>
        <w:tc>
          <w:tcPr>
            <w:tcW w:w="2562" w:type="dxa"/>
          </w:tcPr>
          <w:p w14:paraId="346FD13C" w14:textId="77777777" w:rsidR="00AB7FE6" w:rsidRPr="003F0523" w:rsidRDefault="00AB7FE6" w:rsidP="005744E3">
            <w:pPr>
              <w:spacing w:line="276" w:lineRule="auto"/>
              <w:ind w:left="142" w:right="27" w:hanging="72"/>
              <w:jc w:val="center"/>
              <w:rPr>
                <w:rFonts w:eastAsia="Times New Roman"/>
                <w:spacing w:val="-1"/>
                <w:sz w:val="24"/>
                <w:szCs w:val="24"/>
                <w:lang w:eastAsia="en-US"/>
              </w:rPr>
            </w:pPr>
            <w:r w:rsidRPr="003F0523">
              <w:rPr>
                <w:rFonts w:eastAsia="Times New Roman"/>
                <w:spacing w:val="-1"/>
                <w:sz w:val="24"/>
                <w:szCs w:val="24"/>
                <w:lang w:eastAsia="en-US"/>
              </w:rPr>
              <w:t xml:space="preserve">Э(Ц)ОР </w:t>
            </w:r>
          </w:p>
        </w:tc>
      </w:tr>
      <w:tr w:rsidR="00AB7FE6" w:rsidRPr="003F0523" w14:paraId="42FE7885" w14:textId="77777777" w:rsidTr="00996D96">
        <w:trPr>
          <w:trHeight w:val="2227"/>
        </w:trPr>
        <w:tc>
          <w:tcPr>
            <w:tcW w:w="993" w:type="dxa"/>
          </w:tcPr>
          <w:p w14:paraId="56A68370" w14:textId="77777777" w:rsidR="00AB7FE6" w:rsidRPr="003F0523" w:rsidRDefault="00AB7FE6" w:rsidP="005744E3">
            <w:pPr>
              <w:spacing w:line="276" w:lineRule="auto"/>
              <w:ind w:left="142" w:firstLine="0"/>
              <w:jc w:val="left"/>
              <w:rPr>
                <w:rFonts w:eastAsia="Times New Roman"/>
                <w:sz w:val="24"/>
                <w:szCs w:val="24"/>
                <w:lang w:eastAsia="en-US"/>
              </w:rPr>
            </w:pPr>
            <w:r w:rsidRPr="003F0523">
              <w:rPr>
                <w:rFonts w:eastAsia="Times New Roman"/>
                <w:sz w:val="24"/>
                <w:szCs w:val="24"/>
                <w:lang w:eastAsia="en-US"/>
              </w:rPr>
              <w:t>1.</w:t>
            </w:r>
          </w:p>
        </w:tc>
        <w:tc>
          <w:tcPr>
            <w:tcW w:w="4394" w:type="dxa"/>
          </w:tcPr>
          <w:p w14:paraId="4D0D55D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5 класс</w:t>
            </w:r>
          </w:p>
          <w:p w14:paraId="13A350D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160.3.1. Модуль № 1 «Декоративно-прикладное и народное искусство».</w:t>
            </w:r>
          </w:p>
          <w:p w14:paraId="7B60BD8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Общие сведения о декоративно-прикладном искусстве.</w:t>
            </w:r>
          </w:p>
          <w:p w14:paraId="49543FE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Декоративно-прикладное искусство и его виды. Декоративно-прикладное искусство и предметная среда жизни людей.</w:t>
            </w:r>
          </w:p>
          <w:p w14:paraId="4023988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Древние корни народного искусства.</w:t>
            </w:r>
          </w:p>
          <w:p w14:paraId="309FE55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Истоки образного языка декоративно-прикладного искусства. Традиционные образы народного (крестьянского) прикладного искусства.</w:t>
            </w:r>
          </w:p>
          <w:p w14:paraId="012EE49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Связь народного искусства с природой, бытом, трудом, верованиями и эпосом.</w:t>
            </w:r>
          </w:p>
          <w:p w14:paraId="7F0483D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природных материалов в строительстве и изготовлении предметов быта, их значение в характере труда и жизненного уклада.</w:t>
            </w:r>
          </w:p>
          <w:p w14:paraId="6B41D8A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Образно-символический язык народного прикладного искусства.</w:t>
            </w:r>
          </w:p>
          <w:p w14:paraId="582110B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Знаки-символы традиционного крестьянского прикладного искусства.</w:t>
            </w:r>
          </w:p>
          <w:p w14:paraId="078B80D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lastRenderedPageBreak/>
              <w:t>Выполнение рисунков на темы древних узоров деревянной резьбы, росписи по дереву, вышивки. Освоение навыков декоративного обобщения в процессе практической творческой работы.</w:t>
            </w:r>
          </w:p>
          <w:p w14:paraId="0DDBA19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Убранство русской избы.</w:t>
            </w:r>
          </w:p>
          <w:p w14:paraId="3DD1CDC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Конструкция избы, единство красоты и пользы – функционального и символического – в её постройке и украшении.</w:t>
            </w:r>
          </w:p>
          <w:p w14:paraId="34D03B8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Символическое значение образов и мотивов в узорном убранстве русских изб. Картина мира в образном строе бытового крестьянского искусства.</w:t>
            </w:r>
          </w:p>
          <w:p w14:paraId="3388D45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Выполнение рисунков – эскизов орнаментального декора крестьянского дома.</w:t>
            </w:r>
          </w:p>
          <w:p w14:paraId="23477BE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Устройство внутреннего пространства крестьянского дома.</w:t>
            </w:r>
          </w:p>
          <w:p w14:paraId="086831E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Декоративные элементы жилой среды.</w:t>
            </w:r>
          </w:p>
          <w:p w14:paraId="204ED8C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Определяющая роль природных материалов для конструкции и декора традиционной постройки жилого дома в любой природной среде. Мудрость соотношения характера постройки, символики её декора и уклада жизни для каждого народа.</w:t>
            </w:r>
          </w:p>
          <w:p w14:paraId="0BDF728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Выполнение рисунков предметов народного быта, выявление мудрости их выразительной формы и орнаментально-символического оформления.</w:t>
            </w:r>
          </w:p>
          <w:p w14:paraId="1638B6C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Народный праздничный костюм.</w:t>
            </w:r>
          </w:p>
          <w:p w14:paraId="18C7AF3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Образный строй народного праздничного костюма – женского и мужского.</w:t>
            </w:r>
          </w:p>
          <w:p w14:paraId="3F99345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Традиционная конструкция русского женского костюма – северорусский (сарафан) и южнорусский (понёва) варианты.</w:t>
            </w:r>
          </w:p>
          <w:p w14:paraId="737A786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Разнообразие форм и украшений народного праздничного костюма для различных регионов страны.</w:t>
            </w:r>
          </w:p>
          <w:p w14:paraId="3C6AC09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Искусство народной вышивки. Вышивка в народных костюмах и обрядах. Древнее происхождение и </w:t>
            </w:r>
            <w:r w:rsidRPr="003F0523">
              <w:rPr>
                <w:rFonts w:eastAsia="OfficinaSansBoldITC"/>
                <w:sz w:val="24"/>
                <w:szCs w:val="24"/>
                <w:lang w:val="ru-RU" w:eastAsia="en-US"/>
              </w:rPr>
              <w:lastRenderedPageBreak/>
              <w:t>присутствие всех типов орнаментов в народной вышивке. Символическое изображение женских фигур и образов всадников в орнаментах вышивки. Особенности традиционных орнаментов текстильных промыслов в разных регионах страны.</w:t>
            </w:r>
          </w:p>
          <w:p w14:paraId="666C512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Выполнение рисунков традиционных праздничных костюмов, выражение в форме, цветовом решении, орнаментике костюма черт национального своеобразия.</w:t>
            </w:r>
          </w:p>
          <w:p w14:paraId="64712FC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Народные праздники и праздничные обряды как синтез всех видов народного творчества.</w:t>
            </w:r>
          </w:p>
          <w:p w14:paraId="65421E5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Выполнение сюжетной композиции или участие в работе по созданию коллективного панно на тему традиций народных праздников.</w:t>
            </w:r>
          </w:p>
          <w:p w14:paraId="3492A28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Народные художественные промыслы.</w:t>
            </w:r>
          </w:p>
          <w:p w14:paraId="78730F3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и значение народных промыслов в современной жизни. Искусство и ремесло. Традиции культуры, особенные для каждого региона.</w:t>
            </w:r>
          </w:p>
          <w:p w14:paraId="711B342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Многообразие видов традиционных ремёсел и происхождение художественных промыслов народов России.</w:t>
            </w:r>
          </w:p>
          <w:p w14:paraId="3BABA1B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Разнообразие материалов народных ремёсел и их связь с регионально-национальным бытом (дерево, береста, керамика, металл, кость, мех и кожа, шерсть и лён).</w:t>
            </w:r>
          </w:p>
          <w:p w14:paraId="4268C21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 каргопольской игрушки. Местные промыслы игрушек разных регионов страны.</w:t>
            </w:r>
          </w:p>
          <w:p w14:paraId="47EA3AC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Создание эскиза игрушки по мотивам избранного промысла.</w:t>
            </w:r>
          </w:p>
          <w:p w14:paraId="7FDCCE8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Роспись по дереву. Хохлома. Краткие сведения по истории хохломского промысла. Травный узор, «травка» – </w:t>
            </w:r>
            <w:r w:rsidRPr="003F0523">
              <w:rPr>
                <w:rFonts w:eastAsia="OfficinaSansBoldITC"/>
                <w:sz w:val="24"/>
                <w:szCs w:val="24"/>
                <w:lang w:val="ru-RU" w:eastAsia="en-US"/>
              </w:rPr>
              <w:lastRenderedPageBreak/>
              <w:t>основной мотив хохломского орнамента. Связь с природой. Единство формы и декора в произведениях промысла. Последовательность выполнения травного орнамента. Праздничность изделий «золотой хохломы».</w:t>
            </w:r>
          </w:p>
          <w:p w14:paraId="54EB4D9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Городецкая роспись по дереву. Краткие сведения по истории. Традиционные образы городецкой росписи предметов быта. Птица и конь – традиционные мотивы орнаментальных композиций. Сюжетные мотивы, основные приёмы и композиционные особенности городецкой росписи.</w:t>
            </w:r>
          </w:p>
          <w:p w14:paraId="620D213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Посуда из глины. Искусство Гжели. Краткие сведения по истории промысла. Гжельская керамика и фарфор: единство скульптурной формы и кобальтового декора. Природные мотивы росписи посуды. Приёмы мазка, тональный контраст, сочетание пятна и линии.</w:t>
            </w:r>
          </w:p>
          <w:p w14:paraId="2CC099D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Роспись по металлу. Жостово. Краткие сведения по истории промысла. Разнообразие форм подносов, цветового и композиционного решения росписей. Приёмы свободной кистевой импровизации в живописи цветочных букетов. Эффект освещённости и объёмности изображения.</w:t>
            </w:r>
          </w:p>
          <w:p w14:paraId="73D9C86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Древние традиции художественной обработки металла в разных регионах страны. Разнообразие назначения предметов и художественно-технических приёмов работы с металлом.</w:t>
            </w:r>
          </w:p>
          <w:p w14:paraId="04EA23B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Искусство лаковой живописи: Палех, Федоскино, Холуй, Мстёра – роспись шкатулок, ларчиков, табакерок из папье-маше. Происхождение искусства лаковой миниатюры в России. Особенности стиля каждой школы. Роль искусства лаковой миниатюры в сохранении и развитии традиций отечественной культуры.</w:t>
            </w:r>
          </w:p>
          <w:p w14:paraId="2567CB9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Мир сказок и легенд, примет и оберегов в творчестве мастеров художественных промыслов.</w:t>
            </w:r>
          </w:p>
          <w:p w14:paraId="19FB141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lastRenderedPageBreak/>
              <w:t>Отражение в изделиях народных промыслов многообразия исторических, духовных и культурных традиций.</w:t>
            </w:r>
          </w:p>
          <w:p w14:paraId="503F5A5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Народные художественные ремёсла и промыслы – материальные и духовные ценности, неотъемлемая часть культурного наследия России.</w:t>
            </w:r>
          </w:p>
          <w:p w14:paraId="297A02E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Декоративно-прикладное искусство в культуре разных эпох и народов.</w:t>
            </w:r>
          </w:p>
          <w:p w14:paraId="48CEAB2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декоративно-прикладного искусства в культуре древних цивилизаций.</w:t>
            </w:r>
          </w:p>
          <w:p w14:paraId="3B885FA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Отражение в декоре мировоззрения эпохи, организации общества, традиций быта и ремесла, уклада жизни людей.</w:t>
            </w:r>
          </w:p>
          <w:p w14:paraId="79C9EF1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Характерные признаки произведений декоративно-прикладного искусства, основные мотивы и символика орнаментов в культуре разных эпох.</w:t>
            </w:r>
          </w:p>
          <w:p w14:paraId="52E54CD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Характерные особенности одежды для культуры разных эпох и народов. Выражение образа человека, его положения в обществе и характера деятельности в его костюме и его украшениях. Украшение жизненного пространства: построений, интерьеров, предметов быта – в культуре разных эпох.</w:t>
            </w:r>
          </w:p>
          <w:p w14:paraId="41C2DDD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Декоративно-прикладное искусство в жизни современного человека.</w:t>
            </w:r>
          </w:p>
          <w:p w14:paraId="6BC5E20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Многообразие материалов и техник современного декоративно-прикладного искусства (художественная керамика, стекло, металл, гобелен, роспись по ткани, моделирование одежды).</w:t>
            </w:r>
          </w:p>
          <w:p w14:paraId="217D7E6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Символический знак в современной жизни: эмблема, логотип, указующий или декоративный знак.</w:t>
            </w:r>
          </w:p>
          <w:p w14:paraId="666767D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Государственная символика и традиции геральдики. Декоративные украшения предметов нашего быта и одежды. Значение украшений в проявлении образа человека, его характера, самопонимания, установок и намерений.</w:t>
            </w:r>
          </w:p>
          <w:p w14:paraId="2806CFC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Декор на улицах и декор помещений. Декор праздничный и повседневный. </w:t>
            </w:r>
            <w:r w:rsidRPr="003F0523">
              <w:rPr>
                <w:rFonts w:eastAsia="OfficinaSansBoldITC"/>
                <w:sz w:val="24"/>
                <w:szCs w:val="24"/>
                <w:lang w:val="ru-RU" w:eastAsia="en-US"/>
              </w:rPr>
              <w:lastRenderedPageBreak/>
              <w:t>Праздничное оформление школы.</w:t>
            </w:r>
          </w:p>
        </w:tc>
        <w:tc>
          <w:tcPr>
            <w:tcW w:w="2126" w:type="dxa"/>
          </w:tcPr>
          <w:p w14:paraId="285E2C76" w14:textId="77777777" w:rsidR="00AB7FE6" w:rsidRPr="003F0523" w:rsidRDefault="00AB7FE6" w:rsidP="005744E3">
            <w:pPr>
              <w:spacing w:line="276" w:lineRule="auto"/>
              <w:ind w:firstLine="0"/>
              <w:jc w:val="center"/>
              <w:rPr>
                <w:rFonts w:eastAsia="Times New Roman"/>
                <w:i/>
                <w:sz w:val="24"/>
                <w:szCs w:val="24"/>
                <w:lang w:val="ru-RU" w:eastAsia="en-US"/>
              </w:rPr>
            </w:pPr>
            <w:r w:rsidRPr="003F0523">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562" w:type="dxa"/>
          </w:tcPr>
          <w:p w14:paraId="3FDC678F" w14:textId="77777777" w:rsidR="00AB7FE6" w:rsidRPr="003F0523" w:rsidRDefault="00AB7FE6" w:rsidP="005744E3">
            <w:pPr>
              <w:spacing w:line="276" w:lineRule="auto"/>
              <w:ind w:firstLine="0"/>
              <w:jc w:val="center"/>
              <w:rPr>
                <w:rFonts w:eastAsia="Times New Roman"/>
                <w:i/>
                <w:sz w:val="24"/>
                <w:szCs w:val="24"/>
                <w:lang w:val="ru-RU" w:eastAsia="en-US"/>
              </w:rPr>
            </w:pPr>
            <w:r w:rsidRPr="003F0523">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057DB7BD" w14:textId="77777777" w:rsidR="00AB7FE6" w:rsidRPr="003F0523" w:rsidRDefault="00AB7FE6" w:rsidP="005744E3">
            <w:pPr>
              <w:spacing w:line="276" w:lineRule="auto"/>
              <w:ind w:firstLine="0"/>
              <w:jc w:val="center"/>
              <w:rPr>
                <w:rFonts w:eastAsia="Times New Roman"/>
                <w:i/>
                <w:sz w:val="24"/>
                <w:szCs w:val="24"/>
                <w:lang w:val="ru-RU" w:eastAsia="en-US"/>
              </w:rPr>
            </w:pPr>
            <w:r w:rsidRPr="003F0523">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w:t>
            </w:r>
            <w:r w:rsidRPr="003F0523">
              <w:rPr>
                <w:rFonts w:eastAsia="Times New Roman"/>
                <w:i/>
                <w:sz w:val="24"/>
                <w:szCs w:val="24"/>
                <w:lang w:val="ru-RU" w:eastAsia="en-US"/>
              </w:rPr>
              <w:lastRenderedPageBreak/>
              <w:t>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AB7FE6" w:rsidRPr="003F0523" w14:paraId="7E388EAA" w14:textId="77777777" w:rsidTr="00996D96">
        <w:trPr>
          <w:trHeight w:val="2227"/>
        </w:trPr>
        <w:tc>
          <w:tcPr>
            <w:tcW w:w="993" w:type="dxa"/>
          </w:tcPr>
          <w:p w14:paraId="37625C43" w14:textId="77777777" w:rsidR="00AB7FE6" w:rsidRPr="003F0523" w:rsidRDefault="00AB7FE6" w:rsidP="005744E3">
            <w:pPr>
              <w:spacing w:line="276" w:lineRule="auto"/>
              <w:ind w:left="142" w:firstLine="0"/>
              <w:jc w:val="left"/>
              <w:rPr>
                <w:rFonts w:eastAsia="Times New Roman"/>
                <w:sz w:val="24"/>
                <w:szCs w:val="24"/>
                <w:lang w:val="ru-RU" w:eastAsia="en-US"/>
              </w:rPr>
            </w:pPr>
            <w:r w:rsidRPr="003F0523">
              <w:rPr>
                <w:rFonts w:eastAsia="Times New Roman"/>
                <w:sz w:val="24"/>
                <w:szCs w:val="24"/>
                <w:lang w:val="ru-RU" w:eastAsia="en-US"/>
              </w:rPr>
              <w:lastRenderedPageBreak/>
              <w:t>2.</w:t>
            </w:r>
          </w:p>
        </w:tc>
        <w:tc>
          <w:tcPr>
            <w:tcW w:w="4394" w:type="dxa"/>
          </w:tcPr>
          <w:p w14:paraId="537A36E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6 класс</w:t>
            </w:r>
          </w:p>
          <w:p w14:paraId="129A11F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160.4.1. Модуль № 2 «Живопись, графика, скульптура».</w:t>
            </w:r>
          </w:p>
          <w:p w14:paraId="3BB011D7"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Общие сведения о видах искусства.</w:t>
            </w:r>
          </w:p>
          <w:p w14:paraId="6CA9282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Пространственные и временные виды искусства.</w:t>
            </w:r>
          </w:p>
          <w:p w14:paraId="3076C2E7"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Изобразительные, конструктивные и декоративные виды пространственных искусств, их место и назначение в жизни людей.</w:t>
            </w:r>
          </w:p>
          <w:p w14:paraId="571FE44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Основные виды живописи, графики и скульптуры. Художник и зритель: зрительские умения, знания и творчество зрителя.</w:t>
            </w:r>
          </w:p>
          <w:p w14:paraId="7D85086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Язык изобразительного искусства и его выразительные средства.</w:t>
            </w:r>
          </w:p>
          <w:p w14:paraId="73A123D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Живописные, графические и скульптурные художественные материалы, их особые свойства.</w:t>
            </w:r>
          </w:p>
          <w:p w14:paraId="07EA1FF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Рисунок – основа изобразительного искусства и мастерства художника.</w:t>
            </w:r>
          </w:p>
          <w:p w14:paraId="3BD92D9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Виды рисунка: зарисовка, набросок, учебный рисунок и творческий рисунок.</w:t>
            </w:r>
          </w:p>
          <w:p w14:paraId="15B77C3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Навыки размещения рисунка в листе, выбор формата.</w:t>
            </w:r>
          </w:p>
          <w:p w14:paraId="3B24E27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Начальные умения рисунка с натуры. Зарисовки простых предметов.</w:t>
            </w:r>
          </w:p>
          <w:p w14:paraId="111171B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Линейные графические рисунки и наброски. Тон и тональные отношения: тёмное – светлое.</w:t>
            </w:r>
          </w:p>
          <w:p w14:paraId="6545061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Ритм и ритмическая организация плоскости листа.</w:t>
            </w:r>
          </w:p>
          <w:p w14:paraId="2407CDE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Основы цветоведения: понятие цвета в художественной деятельности, физическая основа цвета, цветовой круг, основные и составные цвета, дополнительные цвета.</w:t>
            </w:r>
          </w:p>
          <w:p w14:paraId="5A72716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Цвет как выразительное средство в </w:t>
            </w:r>
            <w:r w:rsidRPr="003F0523">
              <w:rPr>
                <w:rFonts w:eastAsia="OfficinaSansBoldITC"/>
                <w:sz w:val="24"/>
                <w:szCs w:val="24"/>
                <w:lang w:val="ru-RU" w:eastAsia="en-US"/>
              </w:rPr>
              <w:lastRenderedPageBreak/>
              <w:t>изобразительном искусстве: холодный и тёплый цвет, понятие цветовых отношений; колорит в живописи.</w:t>
            </w:r>
          </w:p>
          <w:p w14:paraId="7374700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Виды скульптуры и характер материала в скульптуре. Скульптурные памятники, парковая скульптура, камерная скульптура. Статика и движение в скульптуре. Круглая скульптура. Произведения мелкой пластики. Виды рельефа.</w:t>
            </w:r>
          </w:p>
          <w:p w14:paraId="54F9A11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Жанры изобразительного искусства.</w:t>
            </w:r>
          </w:p>
          <w:p w14:paraId="07A4E6C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Жанровая система в изобразительном искусстве как инструмент для сравнения и анализа произведений изобразительного искусства.</w:t>
            </w:r>
          </w:p>
          <w:p w14:paraId="5C359BA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Предмет изображения, сюжет и содержание произведения изобразительного искусства.</w:t>
            </w:r>
          </w:p>
          <w:p w14:paraId="0FA16D8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Натюрморт.</w:t>
            </w:r>
          </w:p>
          <w:p w14:paraId="3EF474D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Изображение предметного мира в изобразительном искусстве и появление жанра натюрморта в европейском и отечественном искусстве.</w:t>
            </w:r>
          </w:p>
          <w:p w14:paraId="4332516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Основы графической грамоты: правила объёмного изображения предметов на плоскости.</w:t>
            </w:r>
          </w:p>
          <w:p w14:paraId="7C6A2107"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Линейное построение предмета в пространстве: линия горизонта, точка зрения и точка схода, правила перспективных сокращений.</w:t>
            </w:r>
          </w:p>
          <w:p w14:paraId="0E81FB5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Изображение окружности в перспективе.</w:t>
            </w:r>
          </w:p>
          <w:p w14:paraId="2B94CEF7"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Рисование геометрических тел на основе правил линейной перспективы.</w:t>
            </w:r>
          </w:p>
          <w:p w14:paraId="06D4ABB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Сложная пространственная форма и выявление её конструкции.</w:t>
            </w:r>
          </w:p>
          <w:p w14:paraId="27CBE74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Рисунок сложной формы предмета как соотношение простых геометрических фигур.</w:t>
            </w:r>
          </w:p>
          <w:p w14:paraId="5474E5F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Линейный рисунок конструкции из нескольких геометрических тел.</w:t>
            </w:r>
          </w:p>
          <w:p w14:paraId="23A7E82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Освещение как средство выявления объёма предмета. Понятия «свет», «блик», «полутень», «собственная тень», «рефлекс», «падающая тень». </w:t>
            </w:r>
            <w:r w:rsidRPr="003F0523">
              <w:rPr>
                <w:rFonts w:eastAsia="OfficinaSansBoldITC"/>
                <w:sz w:val="24"/>
                <w:szCs w:val="24"/>
                <w:lang w:val="ru-RU" w:eastAsia="en-US"/>
              </w:rPr>
              <w:lastRenderedPageBreak/>
              <w:t>Особенности освещения «по свету» и «против света».</w:t>
            </w:r>
          </w:p>
          <w:p w14:paraId="7B82512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Рисунок натюрморта графическими материалами с натуры или по представлению.</w:t>
            </w:r>
          </w:p>
          <w:p w14:paraId="516FF9F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Творческий натюрморт в графике. Произведения художников-графиков. Особенности графических техник. Печатная графика.</w:t>
            </w:r>
          </w:p>
          <w:p w14:paraId="4FD6615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Живописное изображение натюрморта. Цвет в натюрмортах европейских и отечественных живописцев. Опыт создания живописного натюрморта.</w:t>
            </w:r>
          </w:p>
          <w:p w14:paraId="6E61E95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Портрет.</w:t>
            </w:r>
          </w:p>
          <w:p w14:paraId="3D410C5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Портрет как образ определённого реального человека. Изображение портрета человека в искусстве разных эпох. Выражение в портретном изображении характера человека и мировоззренческих идеалов эпохи.</w:t>
            </w:r>
          </w:p>
          <w:p w14:paraId="03842554"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Великие портретисты в европейском искусстве.</w:t>
            </w:r>
          </w:p>
          <w:p w14:paraId="7F98BD5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Особенности развития портретного жанра в отечественном искусстве. Великие портретисты в русской живописи.</w:t>
            </w:r>
          </w:p>
          <w:p w14:paraId="21A38FF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Парадный и камерный портрет в живописи.</w:t>
            </w:r>
          </w:p>
          <w:p w14:paraId="1AD5B6F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Особенности развития жанра портрета в искусстве ХХ в. – отечественном и европейском.</w:t>
            </w:r>
          </w:p>
          <w:p w14:paraId="13D9E8B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Построение головы человека, основные пропорции лица, соотношение лицевой и черепной частей головы.</w:t>
            </w:r>
          </w:p>
          <w:p w14:paraId="29C1A86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Графический портрет в работах известных художников. Разнообразие графических средств в изображении образа человека. Графический портретный рисунок с натуры или по памяти.</w:t>
            </w:r>
          </w:p>
          <w:p w14:paraId="0566047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освещения головы при создании портретного образа.</w:t>
            </w:r>
          </w:p>
          <w:p w14:paraId="35C5C73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Свет и тень в изображении головы человека.</w:t>
            </w:r>
          </w:p>
          <w:p w14:paraId="7F7819C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Портрет в скульптуре.</w:t>
            </w:r>
          </w:p>
          <w:p w14:paraId="3D81420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lastRenderedPageBreak/>
              <w:t>Выражение характера человека, его социального положения и образа эпохи в скульптурном портрете.</w:t>
            </w:r>
          </w:p>
          <w:p w14:paraId="22CFE27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Значение свойств художественных материалов в создании скульптурного портрета.</w:t>
            </w:r>
          </w:p>
          <w:p w14:paraId="1C2EA3E1"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Живописное изображение портрета. Роль цвета в живописном портретном образе в произведениях выдающихся живописцев.</w:t>
            </w:r>
          </w:p>
          <w:p w14:paraId="4451A34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Опыт работы над созданием живописного портрета.</w:t>
            </w:r>
          </w:p>
          <w:p w14:paraId="0AF127D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Пейзаж.</w:t>
            </w:r>
          </w:p>
          <w:p w14:paraId="60924F8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Особенности изображения пространства в эпоху Древнего мира, в средневековом искусстве и в эпоху Возрождения.</w:t>
            </w:r>
          </w:p>
          <w:p w14:paraId="6801C18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Правила построения линейной перспективы в изображении пространства.</w:t>
            </w:r>
          </w:p>
          <w:p w14:paraId="2669A5C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Правила воздушной перспективы, построения переднего, среднего и дальнего планов при изображении пейзажа.</w:t>
            </w:r>
          </w:p>
          <w:p w14:paraId="3E092E9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Особенности изображения разных состояний природы и её освещения. Романтический пейзаж. Морские пейзажи И. Айвазовского.</w:t>
            </w:r>
          </w:p>
          <w:p w14:paraId="014E11C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Особенности изображения природы в творчестве импрессионистов и постимпрессионистов. Представления о пленэрной живописи и колористической изменчивости состояний природы.</w:t>
            </w:r>
          </w:p>
          <w:p w14:paraId="2B0CE9D8"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Живописное изображение различных состояний природы. Пейзаж в истории русской живописи и его значение в отечественной культуре. История становления картины Родины в развитии отечественной пейзажной живописи XIX в.</w:t>
            </w:r>
          </w:p>
          <w:p w14:paraId="2973C23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Становление образа родной природы в произведениях А. Венецианова и его учеников: А. Саврасова, И. Шишкина. Пейзажная живопись И. Левитана и её значение для русской культуры. Значение </w:t>
            </w:r>
            <w:r w:rsidRPr="003F0523">
              <w:rPr>
                <w:rFonts w:eastAsia="OfficinaSansBoldITC"/>
                <w:sz w:val="24"/>
                <w:szCs w:val="24"/>
                <w:lang w:val="ru-RU" w:eastAsia="en-US"/>
              </w:rPr>
              <w:lastRenderedPageBreak/>
              <w:t>художественного образа отечественного пейзажа в развитии чувства Родины.</w:t>
            </w:r>
          </w:p>
          <w:p w14:paraId="58ED6BB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Творческий опыт в создании композиционного живописного пейзажа своей Родины.</w:t>
            </w:r>
          </w:p>
          <w:p w14:paraId="274922A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Графический образ пейзажа в работах выдающихся мастеров. Средства выразительности в графическом рисунке и многообразие графических техник.</w:t>
            </w:r>
          </w:p>
          <w:p w14:paraId="3BC25AF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Графические зарисовки и графическая композиция на темы окружающей природы.</w:t>
            </w:r>
          </w:p>
          <w:p w14:paraId="2A29C0AE"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Городской пейзаж в творчестве мастеров искусства. Многообразие в понимании образа города.</w:t>
            </w:r>
          </w:p>
          <w:p w14:paraId="1ED1971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Город как материальное воплощение отечественной истории и культурного наследия. Задачи охраны культурного наследия и исторического образа в жизни современного города.</w:t>
            </w:r>
          </w:p>
          <w:p w14:paraId="699E6349"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Опыт изображения городского пейзажа. Наблюдательная перспектива и ритмическая организация плоскости изображения.</w:t>
            </w:r>
          </w:p>
          <w:p w14:paraId="7C53D31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Бытовой жанр в изобразительном искусстве.</w:t>
            </w:r>
          </w:p>
          <w:p w14:paraId="36D6F97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Изображение труда и бытовой жизни людей в традициях искусства разных эпох. Значение художественного изображения бытовой жизни людей в понимании истории человечества и современной жизни.</w:t>
            </w:r>
          </w:p>
          <w:p w14:paraId="702C5245"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Жанровая картина как обобщение жизненных впечатлений художника. Тема, сюжет, содержание в жанровой картине. Образ нравственных и ценностных смыслов в жанровой картине и роль картины в их утверждении.</w:t>
            </w:r>
          </w:p>
          <w:p w14:paraId="6F5D0252"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Работа над сюжетной композицией. Композиция как целостность в организации художественных выразительных средств и взаимосвязи всех компонентов произведения.</w:t>
            </w:r>
          </w:p>
          <w:p w14:paraId="5E2EFB4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Исторический жанр в изобразительном искусстве.</w:t>
            </w:r>
          </w:p>
          <w:p w14:paraId="4B6B880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lastRenderedPageBreak/>
              <w:t>Историческая тема в искусстве как изображение наиболее значительных событий в жизни общества.</w:t>
            </w:r>
          </w:p>
          <w:p w14:paraId="774E19D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Жанровые разновидности исторической картины в зависимости от сюжета: мифологическая картина, картина на библейские темы, батальная картина и другие.</w:t>
            </w:r>
          </w:p>
          <w:p w14:paraId="0A42D1EF"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Историческая картина в русском искусстве XIX в. и её особое место в развитии отечественной культуры.</w:t>
            </w:r>
          </w:p>
          <w:p w14:paraId="407C7C8A"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Картина К. Брюллова «Последний день Помпеи», исторические картины в творчестве В. Сурикова и других. Исторический образ России в картинах ХХ в.</w:t>
            </w:r>
          </w:p>
          <w:p w14:paraId="02C2954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Работа над сюжетной композицией. Этапы длительного периода работы художника над исторической картиной: идея и эскизы, сбор материала и работа над этюдами, уточнения композиции в эскизах, картон композиции, работа над холстом.</w:t>
            </w:r>
          </w:p>
          <w:p w14:paraId="7DE466E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Разработка эскизов композиции на историческую тему с использованием собранного материала по задуманному сюжету.</w:t>
            </w:r>
          </w:p>
          <w:p w14:paraId="3E4D988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Библейские темы в изобразительном искусстве.</w:t>
            </w:r>
          </w:p>
          <w:p w14:paraId="41E111FD"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Исторические картины на библейские темы: место и значение сюжетов Священной истории в европейской культуре.</w:t>
            </w:r>
          </w:p>
          <w:p w14:paraId="727BF16C"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Вечные темы и их нравственное и духовно-ценностное выражение как «духовная ось», соединяющая жизненные позиции разных поколений.</w:t>
            </w:r>
          </w:p>
          <w:p w14:paraId="17E9A643"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Произведения на библейские темы Леонардо да Винчи, Рафаэля, Рембрандта, в скульптуре «Пьета» Микеланджело и других. Библейские темы в отечественных картинах XIX в. (А. Иванов. «Явление Христа народу», И. Крамской. «Христос в пустыне», Н. Ге. «Тайная вечеря», В. Поленов. «Христос и грешница»). </w:t>
            </w:r>
            <w:r w:rsidRPr="003F0523">
              <w:rPr>
                <w:rFonts w:eastAsia="OfficinaSansBoldITC"/>
                <w:sz w:val="24"/>
                <w:szCs w:val="24"/>
                <w:lang w:val="ru-RU" w:eastAsia="en-US"/>
              </w:rPr>
              <w:lastRenderedPageBreak/>
              <w:t>Иконопись как великое проявление русской культуры. Язык изображения в иконе – его религиозный и символический смысл.</w:t>
            </w:r>
          </w:p>
          <w:p w14:paraId="799C0CB6"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Великие русские иконописцы: духовный свет икон Андрея Рублёва, Феофана Грека, Дионисия.</w:t>
            </w:r>
          </w:p>
          <w:p w14:paraId="72A0A10B"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Работа над эскизом сюжетной композиции.</w:t>
            </w:r>
          </w:p>
          <w:p w14:paraId="174F17D0" w14:textId="77777777" w:rsidR="00AB7FE6" w:rsidRPr="003F0523" w:rsidRDefault="00AB7FE6"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и значение изобразительного искусства в жизни людей: образ мира в изобразительном искусстве.</w:t>
            </w:r>
          </w:p>
        </w:tc>
        <w:tc>
          <w:tcPr>
            <w:tcW w:w="2126" w:type="dxa"/>
          </w:tcPr>
          <w:p w14:paraId="505140EE" w14:textId="77777777" w:rsidR="00AB7FE6" w:rsidRPr="003F0523" w:rsidRDefault="00AB7FE6" w:rsidP="005744E3">
            <w:pPr>
              <w:spacing w:line="276" w:lineRule="auto"/>
              <w:ind w:firstLine="0"/>
              <w:jc w:val="center"/>
              <w:rPr>
                <w:rFonts w:eastAsia="Times New Roman"/>
                <w:i/>
                <w:sz w:val="24"/>
                <w:szCs w:val="24"/>
                <w:lang w:val="ru-RU" w:eastAsia="en-US"/>
              </w:rPr>
            </w:pPr>
          </w:p>
        </w:tc>
        <w:tc>
          <w:tcPr>
            <w:tcW w:w="2562" w:type="dxa"/>
          </w:tcPr>
          <w:p w14:paraId="5834D768" w14:textId="77777777" w:rsidR="00AB7FE6" w:rsidRPr="003F0523" w:rsidRDefault="00AB7FE6" w:rsidP="005744E3">
            <w:pPr>
              <w:spacing w:line="276" w:lineRule="auto"/>
              <w:ind w:firstLine="0"/>
              <w:jc w:val="center"/>
              <w:rPr>
                <w:rFonts w:eastAsia="Times New Roman"/>
                <w:i/>
                <w:sz w:val="24"/>
                <w:szCs w:val="24"/>
                <w:lang w:val="ru-RU" w:eastAsia="en-US"/>
              </w:rPr>
            </w:pPr>
          </w:p>
        </w:tc>
      </w:tr>
      <w:tr w:rsidR="00AB7FE6" w:rsidRPr="003F0523" w14:paraId="7FE577B4" w14:textId="77777777" w:rsidTr="00996D96">
        <w:trPr>
          <w:trHeight w:val="670"/>
        </w:trPr>
        <w:tc>
          <w:tcPr>
            <w:tcW w:w="993" w:type="dxa"/>
          </w:tcPr>
          <w:p w14:paraId="5AC60073" w14:textId="77777777" w:rsidR="00AB7FE6" w:rsidRPr="003F0523" w:rsidRDefault="00AB7FE6" w:rsidP="005744E3">
            <w:pPr>
              <w:spacing w:line="276" w:lineRule="auto"/>
              <w:ind w:left="142" w:firstLine="0"/>
              <w:jc w:val="left"/>
              <w:rPr>
                <w:rFonts w:eastAsia="Times New Roman"/>
                <w:sz w:val="24"/>
                <w:szCs w:val="24"/>
                <w:lang w:val="ru-RU" w:eastAsia="en-US"/>
              </w:rPr>
            </w:pPr>
            <w:r w:rsidRPr="003F0523">
              <w:rPr>
                <w:rFonts w:eastAsia="Times New Roman"/>
                <w:sz w:val="24"/>
                <w:szCs w:val="24"/>
                <w:lang w:val="ru-RU" w:eastAsia="en-US"/>
              </w:rPr>
              <w:lastRenderedPageBreak/>
              <w:t>3.</w:t>
            </w:r>
          </w:p>
        </w:tc>
        <w:tc>
          <w:tcPr>
            <w:tcW w:w="4394" w:type="dxa"/>
          </w:tcPr>
          <w:p w14:paraId="790C1CCE"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160.5.1. Модуль № 3 «Архитектура и дизайн».</w:t>
            </w:r>
            <w:r w:rsidRPr="003F0523">
              <w:rPr>
                <w:rFonts w:eastAsia="OfficinaSansBoldITC"/>
                <w:sz w:val="24"/>
                <w:szCs w:val="24"/>
                <w:lang w:val="ru-RU" w:eastAsia="en-US"/>
              </w:rPr>
              <w:tab/>
            </w:r>
          </w:p>
          <w:p w14:paraId="60BA13A7"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Архитектура и дизайн – искусства художественной постройки – конструктивные искусства.</w:t>
            </w:r>
          </w:p>
          <w:p w14:paraId="5D90E195"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Дизайн и архитектура как создатели «второй природы» – предметно-пространственной среды жизни людей.</w:t>
            </w:r>
          </w:p>
          <w:p w14:paraId="1A2AEAE5"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Функциональность предметно-пространственной среды и выражение в ней мировосприятия, духовно-ценностных позиций общества.</w:t>
            </w:r>
          </w:p>
          <w:p w14:paraId="7B821DE4"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Материальная культура человечества как уникальная информация о жизни людей в разные исторические эпохи.</w:t>
            </w:r>
          </w:p>
          <w:p w14:paraId="49C1B7B4"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архитектуры в понимании человеком своей идентичности. Задачи сохранения культурного наследия и природного ландшафта.</w:t>
            </w:r>
          </w:p>
          <w:p w14:paraId="27B1423E"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Возникновение архитектуры и дизайна на разных этапах общественного развития. Единство функционального и художественного – целесообразности и красоты.</w:t>
            </w:r>
          </w:p>
          <w:p w14:paraId="564713CC"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Графический дизайн.</w:t>
            </w:r>
          </w:p>
          <w:p w14:paraId="7FCF59B0"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Композиция как основа реализации замысла в любой творческой деятельности. Основы формальной композиции в конструктивных искусствах.</w:t>
            </w:r>
          </w:p>
          <w:p w14:paraId="50B0BA4F"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Элементы композиции в графическом дизайне: пятно, линия, цвет, буква, текст и изображение.</w:t>
            </w:r>
          </w:p>
          <w:p w14:paraId="26E84ED4"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lastRenderedPageBreak/>
              <w:t>Формальная композиция как композиционное построение на основе сочетания геометрических фигур, без предметного содержания.</w:t>
            </w:r>
          </w:p>
          <w:p w14:paraId="3924E499"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Основные свойства композиции: целостность и соподчинённость элементов.</w:t>
            </w:r>
          </w:p>
          <w:p w14:paraId="5762834B"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Ритмическая организация элементов: выделение доминанты, симметрия и асимметрия, динамическая и статичная композиция, контраст, нюанс, акцент, замкнутость или открытость композиции.</w:t>
            </w:r>
          </w:p>
          <w:p w14:paraId="7953B98C"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Практические упражнения по созданию композиции с вариативным ритмическим расположением геометрических фигур на плоскости.</w:t>
            </w:r>
          </w:p>
          <w:p w14:paraId="1C021FE1"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цвета в организации композиционного пространства. Функциональные задачи цвета в конструктивных искусствах.</w:t>
            </w:r>
          </w:p>
          <w:p w14:paraId="188DC37F"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Цвет и законы колористики. Применение локального цвета. Цветовой акцент, ритм цветовых форм, доминанта.</w:t>
            </w:r>
          </w:p>
          <w:p w14:paraId="1191A0ED"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Шрифты и шрифтовая композиция в графическом дизайне. Форма буквы как изобразительно-смысловой символ.</w:t>
            </w:r>
          </w:p>
          <w:p w14:paraId="1AD76A0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Шрифт и содержание текста. Стилизация шрифта.</w:t>
            </w:r>
          </w:p>
          <w:p w14:paraId="550A944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Типографика. Понимание типографской строки как элемента плоскостной композиции.</w:t>
            </w:r>
          </w:p>
          <w:p w14:paraId="11E69766"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Выполнение аналитических и практических работ по теме «Буква – изобразительный элемент композиции».</w:t>
            </w:r>
          </w:p>
          <w:p w14:paraId="564ADB5A"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Логотип как графический знак, эмблема или стилизованный графический символ. Функции логотипа. Шрифтовой логотип. Знаковый логотип.</w:t>
            </w:r>
          </w:p>
          <w:p w14:paraId="10CDE77C"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Композиционные основы макетирования в графическом дизайне при соединении текста и изображения.</w:t>
            </w:r>
          </w:p>
          <w:p w14:paraId="46364714"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Искусство плаката. Синтез слова и изображения. Изобразительный язык плаката. Композиционный монтаж изображения и текста в плакате, рекламе, </w:t>
            </w:r>
            <w:r w:rsidRPr="003F0523">
              <w:rPr>
                <w:rFonts w:eastAsia="OfficinaSansBoldITC"/>
                <w:sz w:val="24"/>
                <w:szCs w:val="24"/>
                <w:lang w:val="ru-RU" w:eastAsia="en-US"/>
              </w:rPr>
              <w:lastRenderedPageBreak/>
              <w:t>поздравительной открытке.</w:t>
            </w:r>
          </w:p>
          <w:p w14:paraId="2B51AB99"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Многообразие форм графического дизайна. Дизайн книги и журнала. Элементы, составляющие конструкцию и художественное оформление книги, журнала.</w:t>
            </w:r>
          </w:p>
          <w:p w14:paraId="7730E48B"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Макет разворота книги или журнала по выбранной теме в виде коллажа или на основе компьютерных программ.</w:t>
            </w:r>
          </w:p>
          <w:p w14:paraId="29BCB224"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Макетирование объёмно-пространственных композиций.</w:t>
            </w:r>
          </w:p>
          <w:p w14:paraId="470ADC7B"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Композиция плоскостная и пространственная. Композиционная организация пространства. Прочтение плоскостной композиции как «чертежа» пространства.</w:t>
            </w:r>
          </w:p>
          <w:p w14:paraId="06B92684"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Макетирование. Введение в макет понятия рельефа местности и способы его обозначения на макете.</w:t>
            </w:r>
          </w:p>
          <w:p w14:paraId="0807428A"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Выполнение практических работ по созданию объёмно-пространственных композиций. Объём и пространство. Взаимосвязь объектов в архитектурном макете.</w:t>
            </w:r>
          </w:p>
          <w:p w14:paraId="19905E89"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Структура зданий различных архитектурных стилей и эпох: выявление простых объёмов, образующих целостную постройку. Взаимное влияние объёмов и их сочетаний на образный характер постройки.</w:t>
            </w:r>
          </w:p>
          <w:p w14:paraId="52875C4D"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Понятие тектоники как выражение в художественной форме конструктивной сущности сооружения и логики конструктивного соотношения его частей.</w:t>
            </w:r>
          </w:p>
          <w:p w14:paraId="2DECC818"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эволюции строительных материалов и строительных технологий в изменении архитектурных конструкций (перекрытия и опора – стоечно-балочная конструкция – архитектура сводов, каркасная каменная архитектура, металлический каркас, железобетон и язык современной архитектуры).</w:t>
            </w:r>
          </w:p>
          <w:p w14:paraId="6FC51D8D"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Многообразие предметного мира, создаваемого человеком. Функция вещи и её форма. Образ времени в предметах, </w:t>
            </w:r>
            <w:r w:rsidRPr="003F0523">
              <w:rPr>
                <w:rFonts w:eastAsia="OfficinaSansBoldITC"/>
                <w:sz w:val="24"/>
                <w:szCs w:val="24"/>
                <w:lang w:val="ru-RU" w:eastAsia="en-US"/>
              </w:rPr>
              <w:lastRenderedPageBreak/>
              <w:t>создаваемых человеком.</w:t>
            </w:r>
          </w:p>
          <w:p w14:paraId="780BAC7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Дизайн предмета как искусство и социальное проектирование. Анализ формы через выявление сочетающихся объёмов. Красота – наиболее полное выявление функции предмета. Влияние развития технологий и материалов на изменение формы предмета.</w:t>
            </w:r>
          </w:p>
          <w:p w14:paraId="72E385ED"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Выполнение аналитических зарисовок форм бытовых предметов.</w:t>
            </w:r>
          </w:p>
          <w:p w14:paraId="1D95C053"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Творческое проектирование предметов быта с определением их функций и материала изготовления.</w:t>
            </w:r>
          </w:p>
          <w:p w14:paraId="14FFE0EF"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Цвет в архитектуре и дизайне. Эмоциональное и формообразующее значение цвета в дизайне и архитектуре. Влияние цвета на восприятие формы объектов архитектуры и дизайна.</w:t>
            </w:r>
          </w:p>
          <w:p w14:paraId="3764EDD1"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Конструирование объектов дизайна или архитектурное макетирование с использованием цвета.</w:t>
            </w:r>
          </w:p>
          <w:p w14:paraId="36043F39"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Социальное значение дизайна и архитектуры как среды жизни человека.</w:t>
            </w:r>
          </w:p>
          <w:p w14:paraId="5BFA2E7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Образ и стиль материальной культуры прошлого. Смена стилей как отражение эволюции образа жизни, изменения мировоззрения людей и развития производственных возможностей. Художественно-аналитический обзор развития образно-стилевого языка архитектуры как этапов духовной, художественной и материальной культуры разных народов и эпох.</w:t>
            </w:r>
          </w:p>
          <w:p w14:paraId="27D4A2DB"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Архитектура народного жилища, храмовая архитектура, частный дом в предметно-пространственной среде жизни разных народов.</w:t>
            </w:r>
          </w:p>
          <w:p w14:paraId="2378846D"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Выполнение заданий по теме «Архитектурные образы прошлых эпох» в виде аналитических зарисовок известных архитектурных памятников по фотографиям и другим видам изображения.</w:t>
            </w:r>
          </w:p>
          <w:p w14:paraId="617D0D68"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Пути развития современной архитектуры и дизайна: город сегодня и </w:t>
            </w:r>
            <w:r w:rsidRPr="003F0523">
              <w:rPr>
                <w:rFonts w:eastAsia="OfficinaSansBoldITC"/>
                <w:sz w:val="24"/>
                <w:szCs w:val="24"/>
                <w:lang w:val="ru-RU" w:eastAsia="en-US"/>
              </w:rPr>
              <w:lastRenderedPageBreak/>
              <w:t>завтра.</w:t>
            </w:r>
          </w:p>
          <w:p w14:paraId="1578376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Архитектурная и градостроительная революция XX в. Её технологические и эстетические предпосылки и истоки. Социальный аспект «перестройки» в архитектуре.</w:t>
            </w:r>
          </w:p>
          <w:p w14:paraId="3FF173F5"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Отрицание канонов и сохранение наследия с учётом нового уровня материально-строительной техники. Приоритет функционализма. Проблема урбанизации ландшафта, безликости и агрессивности среды современного города.</w:t>
            </w:r>
          </w:p>
          <w:p w14:paraId="2CFA512D"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Пространство городской среды. Исторические формы планировки городской среды и их связь с образом жизни людей.</w:t>
            </w:r>
          </w:p>
          <w:p w14:paraId="1A08F6A7"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цвета в формировании пространства. Схема-планировка и реальность.</w:t>
            </w:r>
          </w:p>
          <w:p w14:paraId="64EB2D3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Современные поиски новой эстетики в градостроительстве. Выполнение практических работ по теме «Образ современного города и архитектурного стиля будущего»: фотоколлажа или фантазийной зарисовки города будущего.</w:t>
            </w:r>
          </w:p>
          <w:p w14:paraId="2D31D0C6"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Индивидуальный образ каждого города. Неповторимость исторических кварталов и значение культурного наследия для современной жизни людей.</w:t>
            </w:r>
          </w:p>
          <w:p w14:paraId="6B230E33"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Дизайн городской среды. Малые архитектурные формы. Роль малых архитектурных форм и архитектурного дизайна в организации городской среды и индивидуальном образе города.</w:t>
            </w:r>
          </w:p>
          <w:p w14:paraId="3AE4A54D"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Проектирование дизайна объектов городской среды. Устройство пешеходных зон в городах, установка городской мебели (скамьи, «диваны» и прочие), киосков, информационных блоков, блоков локального озеленения и другое.</w:t>
            </w:r>
          </w:p>
          <w:p w14:paraId="70A64EAA"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Выполнение практической работы по теме «Проектирование дизайна объектов городской среды» в виде создания </w:t>
            </w:r>
            <w:r w:rsidRPr="003F0523">
              <w:rPr>
                <w:rFonts w:eastAsia="OfficinaSansBoldITC"/>
                <w:sz w:val="24"/>
                <w:szCs w:val="24"/>
                <w:lang w:val="ru-RU" w:eastAsia="en-US"/>
              </w:rPr>
              <w:lastRenderedPageBreak/>
              <w:t>коллажнографической композиции или дизайн-проекта оформления витрины магазина.</w:t>
            </w:r>
          </w:p>
          <w:p w14:paraId="3724CBD7"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Интерьер и предметный мир в доме. Назначение помещения и построение его интерьера. Дизайн пространственно-предметной среды интерьера.</w:t>
            </w:r>
          </w:p>
          <w:p w14:paraId="19ACC928"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Образно-стилевое единство материальной культуры каждой эпохи. Интерьер как отражение стиля жизни его хозяев.</w:t>
            </w:r>
          </w:p>
          <w:p w14:paraId="14ADB30A"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Зонирование интерьера – создание многофункционального пространства. Отделочные материалы, введение фактуры и цвета в интерьер.</w:t>
            </w:r>
          </w:p>
          <w:p w14:paraId="66BA4040"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Интерьеры общественных зданий (театр, кафе, вокзал, офис, школа).</w:t>
            </w:r>
          </w:p>
          <w:p w14:paraId="123FCB3E"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Выполнение практической и аналитической работы по теме «Роль вещи в образно-стилевом решении интерьера» в форме создания коллажной композиции.</w:t>
            </w:r>
          </w:p>
          <w:p w14:paraId="3464C3E5"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Организация архитектурно-ландшафтного пространства. Город в единстве с ландшафтно-парковой средой.</w:t>
            </w:r>
          </w:p>
          <w:p w14:paraId="18BBEEC7"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Основные школы ландшафтного дизайна. Особенности ландшафта русской усадебной территории и задачи сохранения исторического наследия. Традиции графического языка ландшафтных проектов.</w:t>
            </w:r>
          </w:p>
          <w:p w14:paraId="7CC3FFD0"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Выполнение дизайн-проекта территории парка или приусадебного участка в виде схемы-чертежа.</w:t>
            </w:r>
          </w:p>
          <w:p w14:paraId="0639BF4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Единство эстетического и функционального в объёмнопространственной организации среды жизнедеятельности людей.</w:t>
            </w:r>
          </w:p>
          <w:p w14:paraId="706B01A5"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Образ человека и индивидуальное проектирование.</w:t>
            </w:r>
          </w:p>
          <w:p w14:paraId="542AF965"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Организация пространства жилой среды как отражение социального заказа и индивидуальности человека, его вкуса, потребностей и возможностей. Образно-личностное проектирование в дизайне и </w:t>
            </w:r>
            <w:r w:rsidRPr="003F0523">
              <w:rPr>
                <w:rFonts w:eastAsia="OfficinaSansBoldITC"/>
                <w:sz w:val="24"/>
                <w:szCs w:val="24"/>
                <w:lang w:val="ru-RU" w:eastAsia="en-US"/>
              </w:rPr>
              <w:lastRenderedPageBreak/>
              <w:t>архитектуре.</w:t>
            </w:r>
          </w:p>
          <w:p w14:paraId="0FAE8B9C"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Проектные работы по созданию облика частного дома, комнаты и сада. Дизайн предметной среды в интерьере частного дома. Мода и культура как параметры создания собственного костюма или комплекта одежды.</w:t>
            </w:r>
          </w:p>
          <w:p w14:paraId="362E9313"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Костюм как образ человека. Стиль в одежде. Соответствие материи и формы. Целесообразность и мода. Мода как ответ на изменения в укладе жизни, как бизнес и в качестве манипулирования массовым сознанием.</w:t>
            </w:r>
          </w:p>
          <w:p w14:paraId="33CD0A9B"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Характерные особенности современной одежды. Молодёжная субкультура и подростковая мода. Унификация одежды и индивидуальный стиль. Ансамбль в костюме. Роль фантазии и вкуса в подборе одежды.</w:t>
            </w:r>
          </w:p>
          <w:p w14:paraId="5C1CB9D1"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Выполнение практических творческих эскизов по теме «Дизайн современной одежды».</w:t>
            </w:r>
          </w:p>
          <w:p w14:paraId="55117B23"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Искусство грима и причёски. Форма лица и причёска. Макияж дневной, вечерний и карнавальный. Грим бытовой и сценический.</w:t>
            </w:r>
          </w:p>
          <w:p w14:paraId="1AADE35B"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Имидж-дизайн и его связь с публичностью, технологией социального поведения, рекламой, общественной деятельностью.</w:t>
            </w:r>
          </w:p>
          <w:p w14:paraId="1BF7D448"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Дизайн и архитектура – средства организации среды жизни людей и строительства нового мира.</w:t>
            </w:r>
          </w:p>
          <w:p w14:paraId="0D9786CE"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160.5.2. Модуль № 4 «Изображение в синтетических, экранных видах искусства и художественная фотография» (Вариативный модуль. Компоненты вариативного модуля могут дополнить содержание в 5, 6 и 7 классах или реализовываться в рамках внеурочной деятельности).</w:t>
            </w:r>
          </w:p>
          <w:p w14:paraId="091B4C9B"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Синтетические – пространственно-временные виды искусства. Роль изображения в синтетических искусствах в соединении со словом, музыкой, </w:t>
            </w:r>
            <w:r w:rsidRPr="003F0523">
              <w:rPr>
                <w:rFonts w:eastAsia="OfficinaSansBoldITC"/>
                <w:sz w:val="24"/>
                <w:szCs w:val="24"/>
                <w:lang w:val="ru-RU" w:eastAsia="en-US"/>
              </w:rPr>
              <w:lastRenderedPageBreak/>
              <w:t>движением.</w:t>
            </w:r>
          </w:p>
          <w:p w14:paraId="77567986"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Значение развития технологий в становлении новых видов искусства.</w:t>
            </w:r>
          </w:p>
          <w:p w14:paraId="4B80F1C1"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Мультимедиа и объединение множества воспринимаемых человеком информационных средств на экране цифрового искусства.</w:t>
            </w:r>
          </w:p>
          <w:p w14:paraId="2CC75E7E"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Художник и искусство театра.</w:t>
            </w:r>
          </w:p>
          <w:p w14:paraId="7780D865"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Рождение театра в древнейших обрядах. История развития искусства театра.</w:t>
            </w:r>
          </w:p>
          <w:p w14:paraId="24FA859E"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Жанровое многообразие театральных представлений, шоу, праздников и их визуальный облик.</w:t>
            </w:r>
          </w:p>
          <w:p w14:paraId="39E4B9AB"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художника и виды профессиональной деятельности художника в современном театре.</w:t>
            </w:r>
          </w:p>
          <w:p w14:paraId="16B3A29A"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Сценография и создание сценического образа. Сотворчество художника-постановщика с драматургом, режиссёром и актёрами.</w:t>
            </w:r>
          </w:p>
          <w:p w14:paraId="04719A6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освещения в визуальном облике театрального действия. Бутафорские, пошивочные, декорационные и иные цеха в театре.</w:t>
            </w:r>
          </w:p>
          <w:p w14:paraId="153C4A11"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Сценический костюм, грим и маска. Стилистическое единство в решении образа спектакля. Выражение в костюме характера персонажа.</w:t>
            </w:r>
          </w:p>
          <w:p w14:paraId="44F224F3"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Творчество художников-постановщиков в истории отечественного искусства (К. Коровин, И. Билибин, А. Головин и других художников-постановщиков). Школьный спектакль и работа художника по его подготовке.</w:t>
            </w:r>
          </w:p>
          <w:p w14:paraId="18804FA7"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Художник в театре кукол и его ведущая роль как соавтора режиссёра и актёра в процессе создания образа персонажа.</w:t>
            </w:r>
          </w:p>
          <w:p w14:paraId="0D7C7730"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Условность и метафора в театральной постановке как образная и авторская интерпретация реальности.</w:t>
            </w:r>
          </w:p>
          <w:p w14:paraId="7AF524C8"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Художественная фотография.</w:t>
            </w:r>
          </w:p>
          <w:p w14:paraId="2990FD46"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Рождение фотографии как технологическая революция запечатления реальности. Искусство и технология. История фотографии: от дагеротипа до </w:t>
            </w:r>
            <w:r w:rsidRPr="003F0523">
              <w:rPr>
                <w:rFonts w:eastAsia="OfficinaSansBoldITC"/>
                <w:sz w:val="24"/>
                <w:szCs w:val="24"/>
                <w:lang w:val="ru-RU" w:eastAsia="en-US"/>
              </w:rPr>
              <w:lastRenderedPageBreak/>
              <w:t>компьютерных технологий.</w:t>
            </w:r>
          </w:p>
          <w:p w14:paraId="3A51409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Современные возможности художественной обработки цифровой фотографии.</w:t>
            </w:r>
          </w:p>
          <w:p w14:paraId="5A26E838"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Картина мира и «Родиноведение» в фотографиях С.М. Прокудина-Горского. Сохранённая история и роль его фотографий в современной отечественной культуре.</w:t>
            </w:r>
          </w:p>
          <w:p w14:paraId="21A79B9D"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Фотография – искусство светописи. Роль света в выявлении формы и фактуры предмета. Примеры художественной фотографии в творчестве профессиональных мастеров.</w:t>
            </w:r>
          </w:p>
          <w:p w14:paraId="3609A5C3"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Композиция кадра, ракурс, плановость, графический ритм.</w:t>
            </w:r>
          </w:p>
          <w:p w14:paraId="2B28E78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Умения наблюдать и выявлять выразительность и красоту окружающей жизни с помощью фотографии.</w:t>
            </w:r>
          </w:p>
          <w:p w14:paraId="5B462C8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Фотопейзаж в творчестве профессиональных фотографов. </w:t>
            </w:r>
          </w:p>
          <w:p w14:paraId="2E265F9A"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Образные возможности чёрно-белой и цветной фотографии.</w:t>
            </w:r>
          </w:p>
          <w:p w14:paraId="112E71C3"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тональных контрастов и роль цвета в эмоционально-образном восприятии пейзажа.</w:t>
            </w:r>
          </w:p>
          <w:p w14:paraId="3DCEFF03"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освещения в портретном образе. Фотография постановочная и документальная.</w:t>
            </w:r>
          </w:p>
          <w:p w14:paraId="4919E045"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Фотопортрет в истории профессиональной фотографии и его связь с направлениями в изобразительном искусстве.</w:t>
            </w:r>
          </w:p>
          <w:p w14:paraId="00BD8A2B"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Портрет в фотографии, его общее и особенное по сравнению с живописным и графическим портретом. Опыт выполнения портретных фотографий.</w:t>
            </w:r>
          </w:p>
          <w:p w14:paraId="026A3199"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Фоторепортаж. Образ события в кадре. Репортажный снимок – свидетельство истории и его значение в сохранении памяти о событии.</w:t>
            </w:r>
          </w:p>
          <w:p w14:paraId="3EFD60DF"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Фоторепортаж – дневник истории. Значение работы военных фотографов. Спортивные фотографии. Образ современности в репортажных </w:t>
            </w:r>
            <w:r w:rsidRPr="003F0523">
              <w:rPr>
                <w:rFonts w:eastAsia="OfficinaSansBoldITC"/>
                <w:sz w:val="24"/>
                <w:szCs w:val="24"/>
                <w:lang w:val="ru-RU" w:eastAsia="en-US"/>
              </w:rPr>
              <w:lastRenderedPageBreak/>
              <w:t>фотографиях.</w:t>
            </w:r>
          </w:p>
          <w:p w14:paraId="197A296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«Работать для жизни…» – фотографии Александра Родченко, их значение и влияние на стиль эпохи.</w:t>
            </w:r>
          </w:p>
          <w:p w14:paraId="7E926213"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Возможности компьютерной обработки фотографий, задачи преобразования фотографий и границы достоверности.</w:t>
            </w:r>
          </w:p>
          <w:p w14:paraId="50C96C10"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Коллаж как жанр художественного творчества с помощью различных компьютерных программ.</w:t>
            </w:r>
          </w:p>
          <w:p w14:paraId="5A4370B6"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Художественная фотография как авторское видение мира, как образ времени и влияние фотообраза на жизнь людей.</w:t>
            </w:r>
          </w:p>
          <w:p w14:paraId="6847DA38"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Изображение и искусство кино.</w:t>
            </w:r>
          </w:p>
          <w:p w14:paraId="278B89F6"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Ожившее изображение. История кино и его эволюция как искусства.</w:t>
            </w:r>
          </w:p>
          <w:p w14:paraId="2F386042"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Синтетическая природа пространственно-временного искусства кино и состав творческого коллектива. Сценарист – режиссёр – художник – оператор в работе над фильмом. Сложносоставной язык кино.</w:t>
            </w:r>
          </w:p>
          <w:p w14:paraId="20D19F2B"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Монтаж композиционно построенных кадров – основа языка киноискусства.</w:t>
            </w:r>
          </w:p>
          <w:p w14:paraId="24D3EA46"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Художник-постановщик и его команда художников в работе по созданию фильма. Эскизы мест действия, образы и костюмы персонажей, раскадровка, чертежи и воплощение в материале. Пространство и предметы, историческая конкретность и художественный образ – видеоряд художественного игрового фильма.</w:t>
            </w:r>
          </w:p>
          <w:p w14:paraId="70CF3500"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Создание видеоролика – от замысла до съёмки. Разные жанры – разные задачи в работе над видеороликом. Этапы создания видеоролика.</w:t>
            </w:r>
          </w:p>
          <w:p w14:paraId="58313C55"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Искусство анимации и художник-мультипликатор. Рисованные, кукольные мультфильмы и цифровая анимация. Уолт Дисней и его студия. Особое лицо отечественной мультипликации, её знаменитые создатели.</w:t>
            </w:r>
          </w:p>
          <w:p w14:paraId="73E4621E"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Использование электронно-цифровых </w:t>
            </w:r>
            <w:r w:rsidRPr="003F0523">
              <w:rPr>
                <w:rFonts w:eastAsia="OfficinaSansBoldITC"/>
                <w:sz w:val="24"/>
                <w:szCs w:val="24"/>
                <w:lang w:val="ru-RU" w:eastAsia="en-US"/>
              </w:rPr>
              <w:lastRenderedPageBreak/>
              <w:t>технологий в современном игровом кинематографе.</w:t>
            </w:r>
          </w:p>
          <w:p w14:paraId="1B94FF8E"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Компьютерная анимация на занятиях в школе. Техническое оборудование и его возможности для создания анимации. Коллективный характер деятельности по созданию анимационного фильма. Выбор технологии: пластилиновые мультфильмы, бумажная перекладка, сыпучая анимация.</w:t>
            </w:r>
          </w:p>
          <w:p w14:paraId="3E1C985E"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Этапы создания анимационного фильма. Требования и критерии художественности.</w:t>
            </w:r>
          </w:p>
          <w:p w14:paraId="6A0E2750"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Изобразительное искусство на телевидении.</w:t>
            </w:r>
          </w:p>
          <w:p w14:paraId="3C0707BF"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Телевидение – экранное искусство: средство массовой информации, художественного и научного просвещения, развлечения и организации досуга.</w:t>
            </w:r>
          </w:p>
          <w:p w14:paraId="74C10280"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Искусство и технология. Создатель телевидения – русский инженер Владимир Козьмич Зворыкин.</w:t>
            </w:r>
          </w:p>
          <w:p w14:paraId="2B89D9B8"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телевидения в превращении мира в единое информационное пространство. Картина мира, создаваемая телевидением. Прямой эфир и его значение.</w:t>
            </w:r>
          </w:p>
          <w:p w14:paraId="62722D00"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Деятельность художника на телевидении: художники по свету, костюму, гриму, сценографический дизайн и компьютерная графика.</w:t>
            </w:r>
          </w:p>
          <w:p w14:paraId="51354BF0"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Школьное телевидение и студия мультимедиа. Построение видеоряда и художественного оформления.</w:t>
            </w:r>
          </w:p>
          <w:p w14:paraId="04AF2875" w14:textId="77777777" w:rsidR="005E469A"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Художнические роли каждого человека в реальной бытийной жизни.</w:t>
            </w:r>
          </w:p>
          <w:p w14:paraId="4EAFC40E" w14:textId="77777777" w:rsidR="00AB7FE6" w:rsidRPr="003F0523" w:rsidRDefault="005E469A"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Роль искусства в жизни общества и его влияние на жизнь каждого человека.</w:t>
            </w:r>
          </w:p>
        </w:tc>
        <w:tc>
          <w:tcPr>
            <w:tcW w:w="2126" w:type="dxa"/>
          </w:tcPr>
          <w:p w14:paraId="480125BA" w14:textId="77777777" w:rsidR="00AB7FE6" w:rsidRPr="003F0523" w:rsidRDefault="00AB7FE6" w:rsidP="005744E3">
            <w:pPr>
              <w:spacing w:line="276" w:lineRule="auto"/>
              <w:ind w:firstLine="0"/>
              <w:jc w:val="center"/>
              <w:rPr>
                <w:rFonts w:eastAsia="Times New Roman"/>
                <w:i/>
                <w:sz w:val="24"/>
                <w:szCs w:val="24"/>
                <w:lang w:val="ru-RU" w:eastAsia="en-US"/>
              </w:rPr>
            </w:pPr>
          </w:p>
        </w:tc>
        <w:tc>
          <w:tcPr>
            <w:tcW w:w="2562" w:type="dxa"/>
          </w:tcPr>
          <w:p w14:paraId="6F1125D6" w14:textId="77777777" w:rsidR="00AB7FE6" w:rsidRPr="003F0523" w:rsidRDefault="00AB7FE6" w:rsidP="005744E3">
            <w:pPr>
              <w:spacing w:line="276" w:lineRule="auto"/>
              <w:ind w:firstLine="0"/>
              <w:jc w:val="center"/>
              <w:rPr>
                <w:rFonts w:eastAsia="Times New Roman"/>
                <w:i/>
                <w:sz w:val="24"/>
                <w:szCs w:val="24"/>
                <w:lang w:val="ru-RU" w:eastAsia="en-US"/>
              </w:rPr>
            </w:pPr>
          </w:p>
        </w:tc>
      </w:tr>
    </w:tbl>
    <w:p w14:paraId="212E2310" w14:textId="77777777" w:rsidR="009B20D2" w:rsidRPr="005744E3" w:rsidRDefault="009B20D2" w:rsidP="005744E3">
      <w:pPr>
        <w:tabs>
          <w:tab w:val="left" w:pos="2730"/>
        </w:tabs>
        <w:spacing w:line="276" w:lineRule="auto"/>
        <w:ind w:right="6" w:firstLine="567"/>
        <w:rPr>
          <w:color w:val="FF0000"/>
          <w:sz w:val="28"/>
          <w:szCs w:val="28"/>
        </w:rPr>
      </w:pPr>
    </w:p>
    <w:p w14:paraId="0203DB3B" w14:textId="77777777" w:rsidR="008D2330" w:rsidRPr="003F0523" w:rsidRDefault="008D2330" w:rsidP="003F0523">
      <w:pPr>
        <w:tabs>
          <w:tab w:val="left" w:pos="2730"/>
        </w:tabs>
        <w:spacing w:line="276" w:lineRule="auto"/>
        <w:ind w:right="6" w:firstLine="567"/>
        <w:jc w:val="center"/>
        <w:rPr>
          <w:b/>
          <w:sz w:val="28"/>
          <w:szCs w:val="28"/>
        </w:rPr>
      </w:pPr>
      <w:r w:rsidRPr="005744E3">
        <w:rPr>
          <w:b/>
          <w:sz w:val="28"/>
          <w:szCs w:val="28"/>
        </w:rPr>
        <w:t>2.1.27. Р</w:t>
      </w:r>
      <w:r w:rsidR="004671CA" w:rsidRPr="005744E3">
        <w:rPr>
          <w:b/>
          <w:sz w:val="28"/>
          <w:szCs w:val="28"/>
        </w:rPr>
        <w:t>абочая программ</w:t>
      </w:r>
      <w:r w:rsidRPr="005744E3">
        <w:rPr>
          <w:b/>
          <w:sz w:val="28"/>
          <w:szCs w:val="28"/>
        </w:rPr>
        <w:t>а по учебному предмету «Музыка»</w:t>
      </w:r>
    </w:p>
    <w:p w14:paraId="68FE25AC" w14:textId="77777777" w:rsidR="008D2330" w:rsidRPr="005744E3" w:rsidRDefault="008D2330" w:rsidP="005744E3">
      <w:pPr>
        <w:spacing w:line="276" w:lineRule="auto"/>
        <w:ind w:firstLine="709"/>
        <w:rPr>
          <w:rFonts w:eastAsia="Times New Roman" w:cs="Times New Roman"/>
          <w:sz w:val="28"/>
          <w:szCs w:val="28"/>
          <w:lang w:eastAsia="en-US"/>
        </w:rPr>
      </w:pPr>
      <w:r w:rsidRPr="005744E3">
        <w:rPr>
          <w:sz w:val="28"/>
          <w:szCs w:val="28"/>
        </w:rPr>
        <w:t>Р</w:t>
      </w:r>
      <w:r w:rsidR="004671CA" w:rsidRPr="005744E3">
        <w:rPr>
          <w:sz w:val="28"/>
          <w:szCs w:val="28"/>
        </w:rPr>
        <w:t>абочая программа по учебному предмету «Музыка» (предметная область «Искусство») включает пояснительную записку, содержание обучения, планируемые результаты освоения программы по музыке</w:t>
      </w:r>
      <w:r w:rsidRPr="005744E3">
        <w:rPr>
          <w:color w:val="FF0000"/>
          <w:sz w:val="28"/>
          <w:szCs w:val="28"/>
        </w:rPr>
        <w:t xml:space="preserve"> </w:t>
      </w:r>
      <w:r w:rsidRPr="005744E3">
        <w:rPr>
          <w:rFonts w:eastAsia="Calibri" w:cs="Times New Roman"/>
          <w:sz w:val="28"/>
          <w:szCs w:val="28"/>
          <w:lang w:eastAsia="en-US"/>
        </w:rPr>
        <w:t xml:space="preserve">и </w:t>
      </w:r>
      <w:r w:rsidRPr="005744E3">
        <w:rPr>
          <w:rFonts w:eastAsia="Times New Roman" w:cs="Times New Roman"/>
          <w:sz w:val="28"/>
          <w:szCs w:val="28"/>
          <w:lang w:eastAsia="en-US"/>
        </w:rPr>
        <w:lastRenderedPageBreak/>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78F81D03" w14:textId="77777777" w:rsidR="002A0702" w:rsidRPr="00996D96" w:rsidRDefault="008D2330" w:rsidP="00996D96">
      <w:pPr>
        <w:spacing w:line="276" w:lineRule="auto"/>
        <w:ind w:firstLine="709"/>
        <w:rPr>
          <w:rFonts w:eastAsia="Times New Roman" w:cs="Times New Roman"/>
          <w:sz w:val="28"/>
          <w:szCs w:val="28"/>
          <w:lang w:eastAsia="en-US"/>
        </w:rPr>
      </w:pPr>
      <w:r w:rsidRPr="005744E3">
        <w:rPr>
          <w:rFonts w:eastAsia="Times New Roman" w:cs="Times New Roman"/>
          <w:sz w:val="28"/>
          <w:szCs w:val="28"/>
          <w:lang w:eastAsia="en-US"/>
        </w:rPr>
        <w:t>Рабочая программа составлена на основе федеральн</w:t>
      </w:r>
      <w:r w:rsidR="00996D96">
        <w:rPr>
          <w:rFonts w:eastAsia="Times New Roman" w:cs="Times New Roman"/>
          <w:sz w:val="28"/>
          <w:szCs w:val="28"/>
          <w:lang w:eastAsia="en-US"/>
        </w:rPr>
        <w:t>ой рабочей программы по музыке.</w:t>
      </w:r>
    </w:p>
    <w:p w14:paraId="617DF1A7" w14:textId="77777777" w:rsidR="004671CA" w:rsidRPr="003F0523" w:rsidRDefault="008D2330" w:rsidP="003F0523">
      <w:pPr>
        <w:tabs>
          <w:tab w:val="left" w:pos="4062"/>
        </w:tabs>
        <w:spacing w:after="160" w:line="276" w:lineRule="auto"/>
        <w:ind w:firstLine="0"/>
        <w:jc w:val="center"/>
        <w:rPr>
          <w:rFonts w:eastAsia="Calibri" w:cs="Times New Roman"/>
          <w:b/>
          <w:sz w:val="28"/>
          <w:szCs w:val="28"/>
          <w:lang w:eastAsia="en-US"/>
        </w:rPr>
      </w:pPr>
      <w:r w:rsidRPr="005744E3">
        <w:rPr>
          <w:rFonts w:eastAsia="Calibri" w:cs="Times New Roman"/>
          <w:b/>
          <w:sz w:val="28"/>
          <w:szCs w:val="28"/>
          <w:lang w:eastAsia="en-US"/>
        </w:rPr>
        <w:t>Пояснительная записка</w:t>
      </w:r>
    </w:p>
    <w:p w14:paraId="37AC6D5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Программа по музыке разработана с целью оказания методической помощи учителю музыки в создании рабочей программы по учебному предмету.</w:t>
      </w:r>
    </w:p>
    <w:p w14:paraId="6CEC262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 – универсальный антропологический феномен, неизменно присутствующий во всех культурах и цивилизациях на протяжении всей истории человечества. Используя интонационно-выразительные средства, она способна порождать эстетические эмоции, разнообразные чувства и мысли, яркие художественные образы, для которых характерны, с одной стороны, высокий уровень обобщенности, с другой – глубокая степень психологической вовлеченности личности. Эта особенность открывает уникальный потенциал для развития внутреннего мира человека, гармонизации его взаимоотношений с самим собой, другими людьми, окружающим миром через занятия музыкальным искусством.</w:t>
      </w:r>
    </w:p>
    <w:p w14:paraId="3A80AE2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 – временно́е искусство. В связи с этим важнейшим вкладом в развитие комплекса психических качеств личности является способность музыки развивать чувство времени, чуткость к распознаванию причинно-следственных связей и логики развития событий, обогащать индивидуальный опыт в предвидении будущего и его сравнении с прошлым.</w:t>
      </w:r>
    </w:p>
    <w:p w14:paraId="75A64EC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Изучение музыки обеспечивает развитие интеллектуальных и творческих способностей обучающегося, развивает его абстрактное мышление, память и воображение, формирует умения и навыки в сфере эмоционального интеллекта, способствует самореализации и самопринятию личности. Музыкальное обучение и воспитание вносит огромный вклад в эстетическое и нравственное развитие обучающегося, формирование всей системы ценностей.</w:t>
      </w:r>
    </w:p>
    <w:p w14:paraId="082A34F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Изучение музыки необходимо для полноценного образования и воспитания обучающегося, развития его психики, эмоциональной и интеллектуальной сфер, творческого потенциала. </w:t>
      </w:r>
    </w:p>
    <w:p w14:paraId="563EB29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Основная цель реализации программы по музыке – воспитание музыкальной культуры как части всей духовной культуры обучающихся. Основным содержанием музыкального обучения и воспитания является личный и коллективный опыт проживания и осознания специфического комплекса эмоций, чувств, образов, идей, порождаемых ситуациями </w:t>
      </w:r>
      <w:r w:rsidRPr="005744E3">
        <w:rPr>
          <w:sz w:val="28"/>
          <w:szCs w:val="28"/>
        </w:rPr>
        <w:lastRenderedPageBreak/>
        <w:t>эстетического восприятия (постижение мира через переживание, интонационно-смысловое обобщение, содержательный анализ произведений, моделирование художественно-творческого процесса, самовыражение через творчество).</w:t>
      </w:r>
    </w:p>
    <w:p w14:paraId="3E55E99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 процессе конкретизации учебных целей их реализация осуществляется по следующим направлениям:</w:t>
      </w:r>
    </w:p>
    <w:p w14:paraId="00EE986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становление системы ценностей обучающихся, развитие целостного миропонимания в единстве эмоциональной и познавательной сферы;</w:t>
      </w:r>
    </w:p>
    <w:p w14:paraId="5C586AE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развитие потребности в общении с произведениями искусства, осознание значения музыкального искусства как универсальной формы невербальной коммуникации между людьми разных эпох и народов, эффективного способа авто-коммуникации;</w:t>
      </w:r>
    </w:p>
    <w:p w14:paraId="4709D31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формирование творческих способностей ребенка, развитие внутренней мотивации к интонационно-содержательной деятельности.</w:t>
      </w:r>
    </w:p>
    <w:p w14:paraId="5EF4275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 Программа по музыке составлена на основе модульного принципа построения учебного материала и допускает вариативный подход к очередности изучения модулей, принципам компоновки учебных тем, форм и методов освоения содержания. При этом 4 модуля из 9 предложенных рассматриваются как инвариантные, остальные 5 – как вариативные, реализация которых может осуществляться по выбору учителя с учетом этнокультурных традиций региона, индивидуальных особенностей, потребностей и возможностей обучающихся, их творческих способностей. </w:t>
      </w:r>
    </w:p>
    <w:p w14:paraId="57963CD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Содержание учебного предмета структурно представлено девятью модулями (тематическими линиями), обеспечивающими преемственность с образовательной программой начального общего образования и непрерывность изучения учебного предмета: </w:t>
      </w:r>
    </w:p>
    <w:p w14:paraId="39A84D0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инвариантные модули:</w:t>
      </w:r>
    </w:p>
    <w:p w14:paraId="08A018B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модуль № 1 «Музыка моего края»; </w:t>
      </w:r>
    </w:p>
    <w:p w14:paraId="00E0815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модуль № 2 «Народное музыкальное творчество России»; </w:t>
      </w:r>
    </w:p>
    <w:p w14:paraId="3FCEB92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модуль № 3 «Русская классическая музыка»; </w:t>
      </w:r>
    </w:p>
    <w:p w14:paraId="78A2D3A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модуль № 4 «Жанры музыкального искусства» </w:t>
      </w:r>
    </w:p>
    <w:p w14:paraId="199DBC7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вариативные модули:</w:t>
      </w:r>
    </w:p>
    <w:p w14:paraId="5353767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модуль № 5 «Музыка народов мира»; </w:t>
      </w:r>
    </w:p>
    <w:p w14:paraId="43F3D81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модуль № 6 «Европейская классическая музыка»; </w:t>
      </w:r>
    </w:p>
    <w:p w14:paraId="7CB6D58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модуль № 7 «Духовная музыка»; </w:t>
      </w:r>
    </w:p>
    <w:p w14:paraId="0D2AAC0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модуль № 8 «Современная музыка: основные жанры и направления»; </w:t>
      </w:r>
    </w:p>
    <w:p w14:paraId="3917736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модуль № 9 «Связь музыки с другими видами искусства»; </w:t>
      </w:r>
    </w:p>
    <w:p w14:paraId="53B3C402" w14:textId="77777777" w:rsidR="008D2330" w:rsidRPr="005744E3" w:rsidRDefault="004671CA" w:rsidP="003F0523">
      <w:pPr>
        <w:tabs>
          <w:tab w:val="left" w:pos="2730"/>
        </w:tabs>
        <w:spacing w:line="276" w:lineRule="auto"/>
        <w:ind w:right="6" w:firstLine="567"/>
        <w:rPr>
          <w:sz w:val="28"/>
          <w:szCs w:val="28"/>
        </w:rPr>
      </w:pPr>
      <w:r w:rsidRPr="005744E3">
        <w:rPr>
          <w:sz w:val="28"/>
          <w:szCs w:val="28"/>
        </w:rPr>
        <w:t xml:space="preserve">Каждый модуль состоит из нескольких тематических блоков. Виды деятельности, которые может использовать в том числе (но не </w:t>
      </w:r>
      <w:r w:rsidRPr="005744E3">
        <w:rPr>
          <w:sz w:val="28"/>
          <w:szCs w:val="28"/>
        </w:rPr>
        <w:lastRenderedPageBreak/>
        <w:t>исключительно) учитель для планирования внеурочной, внеклассной работы, обозначены «вариативно».</w:t>
      </w:r>
    </w:p>
    <w:p w14:paraId="32736F66" w14:textId="77777777" w:rsidR="008D2330" w:rsidRPr="005744E3" w:rsidRDefault="004671CA" w:rsidP="003F0523">
      <w:pPr>
        <w:tabs>
          <w:tab w:val="left" w:pos="2730"/>
        </w:tabs>
        <w:spacing w:line="276" w:lineRule="auto"/>
        <w:ind w:right="6" w:firstLine="567"/>
        <w:jc w:val="center"/>
        <w:rPr>
          <w:b/>
          <w:sz w:val="28"/>
          <w:szCs w:val="28"/>
        </w:rPr>
      </w:pPr>
      <w:r w:rsidRPr="005744E3">
        <w:rPr>
          <w:b/>
          <w:sz w:val="28"/>
          <w:szCs w:val="28"/>
        </w:rPr>
        <w:t>Содержание обучения музыке на уров</w:t>
      </w:r>
      <w:r w:rsidR="008D2330" w:rsidRPr="005744E3">
        <w:rPr>
          <w:b/>
          <w:sz w:val="28"/>
          <w:szCs w:val="28"/>
        </w:rPr>
        <w:t>не основного общего образования</w:t>
      </w:r>
    </w:p>
    <w:p w14:paraId="11855A66"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Инвариантные модули:</w:t>
      </w:r>
    </w:p>
    <w:p w14:paraId="43E9B35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Модуль № 1 «Музыка моего края» </w:t>
      </w:r>
    </w:p>
    <w:p w14:paraId="779160C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Фольклор – народное творчество.</w:t>
      </w:r>
    </w:p>
    <w:p w14:paraId="1F3B76A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традиционная музыка – отражение жизни народа. Жанры детского и игрового фольклора (игры, пляски, хороводы).</w:t>
      </w:r>
    </w:p>
    <w:p w14:paraId="4743F14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148D3B3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со звучанием фольклорных образцов в аудио- и видеозаписи;</w:t>
      </w:r>
    </w:p>
    <w:p w14:paraId="09258CD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определение на слух:</w:t>
      </w:r>
    </w:p>
    <w:p w14:paraId="0097ED9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принадлежности к народной или композиторской музыке;</w:t>
      </w:r>
    </w:p>
    <w:p w14:paraId="5F83890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исполнительского состава (вокального, инструментального, смешанного);</w:t>
      </w:r>
    </w:p>
    <w:p w14:paraId="542BFDE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жанра, основного настроения, характера музыки;</w:t>
      </w:r>
    </w:p>
    <w:p w14:paraId="36B9372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народных песен, танцев, инструментальных наигрышей, фольклорных игр.</w:t>
      </w:r>
    </w:p>
    <w:p w14:paraId="7A84B225"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Календарный фольклор.</w:t>
      </w:r>
    </w:p>
    <w:p w14:paraId="4FB3286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календарные обряды, традиционные для данной местности (осенние, зимние, весенние – на выбор учителя).</w:t>
      </w:r>
    </w:p>
    <w:p w14:paraId="272103A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3896058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символикой календарных обрядов, поиск информации о соответствующих фольклорных традициях;</w:t>
      </w:r>
    </w:p>
    <w:p w14:paraId="6E5E8FB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народных песен, танцев;</w:t>
      </w:r>
    </w:p>
    <w:p w14:paraId="3CBC358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реконструкция фольклорного обряда или его фрагмента; участие в народном гулянии, празднике на улицах своего населенного пункта.</w:t>
      </w:r>
    </w:p>
    <w:p w14:paraId="1B5D370F"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Семейный фольклор.</w:t>
      </w:r>
    </w:p>
    <w:p w14:paraId="6215FFD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фольклорные жанры, связанные с жизнью человека: свадебный обряд, рекрутские песни, плачи-причитания.</w:t>
      </w:r>
    </w:p>
    <w:p w14:paraId="01046FD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224430D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фольклорными жанрами семейного цикла;</w:t>
      </w:r>
    </w:p>
    <w:p w14:paraId="2D11E9B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изучение особенностей их исполнения и звучания;</w:t>
      </w:r>
    </w:p>
    <w:p w14:paraId="233F04E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определение на слух жанровой принадлежности, анализ символики традиционных образов;</w:t>
      </w:r>
    </w:p>
    <w:p w14:paraId="43AAF83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отдельных песен, фрагментов обрядов (по выбору учителя);</w:t>
      </w:r>
    </w:p>
    <w:p w14:paraId="1100B78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вариативно: реконструкция фольклорного обряда или его фрагмента; исследовательские проекты по теме «Жанры семейного фольклора».</w:t>
      </w:r>
    </w:p>
    <w:p w14:paraId="638D5C8E"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Наш край сегодня.</w:t>
      </w:r>
    </w:p>
    <w:p w14:paraId="41249B5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Содержание: современная музыкальная культура </w:t>
      </w:r>
      <w:r w:rsidR="008D2330" w:rsidRPr="005744E3">
        <w:rPr>
          <w:sz w:val="28"/>
          <w:szCs w:val="28"/>
        </w:rPr>
        <w:t>чеченского народа</w:t>
      </w:r>
      <w:r w:rsidRPr="005744E3">
        <w:rPr>
          <w:sz w:val="28"/>
          <w:szCs w:val="28"/>
        </w:rPr>
        <w:t xml:space="preserve"> края. Гимн </w:t>
      </w:r>
      <w:r w:rsidR="008D2330" w:rsidRPr="005744E3">
        <w:rPr>
          <w:sz w:val="28"/>
          <w:szCs w:val="28"/>
        </w:rPr>
        <w:t>Чеченской Р</w:t>
      </w:r>
      <w:r w:rsidRPr="005744E3">
        <w:rPr>
          <w:sz w:val="28"/>
          <w:szCs w:val="28"/>
        </w:rPr>
        <w:t>еспублики. Земляки – композиторы, исполнители, деятели культуры. Театр, филармония, консерватория.</w:t>
      </w:r>
    </w:p>
    <w:p w14:paraId="3469083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3C6D001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гимна республики, города, песен местных композиторов;</w:t>
      </w:r>
    </w:p>
    <w:p w14:paraId="3CAA6C7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творческой биографией, деятельностью местных мастеров культуры и искусства;</w:t>
      </w:r>
    </w:p>
    <w:p w14:paraId="710F1A5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посещение местных музыкальных театров, музеев, концертов, написание отзыва с анализом спектакля, концерта, экскурсии;</w:t>
      </w:r>
    </w:p>
    <w:p w14:paraId="6B718B8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исследовательские проекты, посвященные деятелям музыкальной культуры своей малой родины (композиторам, исполнителям, творческим коллективам);</w:t>
      </w:r>
    </w:p>
    <w:p w14:paraId="7E02049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творческие проекты (сочинение песен, создание аранжировок народных мелодий; съемка, монтаж и озвучивание любительского фильма), направленные на сохранение и продолжение музыкальных традиций своего края.</w:t>
      </w:r>
    </w:p>
    <w:p w14:paraId="2E780E1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Модуль № 2 «Народное музыкальное творчество России» </w:t>
      </w:r>
    </w:p>
    <w:p w14:paraId="4EC2845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Россия – наш общий дом.</w:t>
      </w:r>
    </w:p>
    <w:p w14:paraId="175AF51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богатство и разнообразие фольклорных традиций народов нашей страны. Музыка наших соседей, музыка других регионов (при изучении данного тематического материала рекомендуется выбрать не менее трех региональных традиций. Одна из которых – музыка ближайших соседей (например, для обучающихся Нижегородской области – чувашский или марийский фольклор, для обучающихся Краснодарского края – музыка Адыгеи). Две другие культурные традиции желательно выбрать среди более удаленных географически, а также по принципу контраста мелодико-ритмических особенностей. Для обучающихся республик Российской Федерации среди культурных традиций обязательно должна быть представлена русская народная музыка).</w:t>
      </w:r>
    </w:p>
    <w:p w14:paraId="177928C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1E1E47B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со звучанием фольклорных образцов близких и далеких регионов в аудио- и видеозаписи;</w:t>
      </w:r>
    </w:p>
    <w:p w14:paraId="0AB10C4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народных песен, танцев, инструментальных наигрышей, фольклорных игр разных народов России;</w:t>
      </w:r>
    </w:p>
    <w:p w14:paraId="45308B0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определение на слух:</w:t>
      </w:r>
    </w:p>
    <w:p w14:paraId="7252952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принадлежности к народной или композиторской музыке;</w:t>
      </w:r>
    </w:p>
    <w:p w14:paraId="65321FC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исполнительского состава (вокального, инструментального, смешанного);</w:t>
      </w:r>
    </w:p>
    <w:p w14:paraId="4EF9671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жанра, характера музыки.</w:t>
      </w:r>
    </w:p>
    <w:p w14:paraId="50F3A7E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Фольклорные жанры.</w:t>
      </w:r>
    </w:p>
    <w:p w14:paraId="2E7C3F2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общее и особенное в фольклоре народов России: лирика, эпос, танец.</w:t>
      </w:r>
    </w:p>
    <w:p w14:paraId="6F8E870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49DF715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со звучанием фольклора разных регионов России в аудио- и видеозаписи;</w:t>
      </w:r>
    </w:p>
    <w:p w14:paraId="1C0CB17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аутентичная манера исполнения;</w:t>
      </w:r>
    </w:p>
    <w:p w14:paraId="2E00C9F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выявление характерных интонаций и ритмов в звучании традиционной музыки разных народов;</w:t>
      </w:r>
    </w:p>
    <w:p w14:paraId="6F5006B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выявление общего и особенного при сравнении танцевальных, лирических и эпических песенных образцов фольклора разных народов России;</w:t>
      </w:r>
    </w:p>
    <w:p w14:paraId="6C1F082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народных песен, танцев, эпических сказаний;</w:t>
      </w:r>
    </w:p>
    <w:p w14:paraId="7D88A04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двигательная, ритмическая, интонационная импровизация в характере изученных народных танцев и песен;</w:t>
      </w:r>
    </w:p>
    <w:p w14:paraId="7D7A859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исследовательские проекты, посвященные музыке разных народов России;</w:t>
      </w:r>
    </w:p>
    <w:p w14:paraId="6064913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музыкальный фестиваль «Народы России».</w:t>
      </w:r>
    </w:p>
    <w:p w14:paraId="0D236883"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Фольклор в творчестве профессиональных композиторов.</w:t>
      </w:r>
    </w:p>
    <w:p w14:paraId="226D1D4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народные истоки композиторского творчества: обработки фольклора, цитаты; картины родной природы и отражение типичных образов, характеров, важных исторических событий. Внутреннее родство композиторского и народного творчества на интонационном уровне.</w:t>
      </w:r>
    </w:p>
    <w:p w14:paraId="4F09867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3B7829E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сравнение аутентичного звучания фольклора и фольклорных мелодий в композиторской обработке;</w:t>
      </w:r>
    </w:p>
    <w:p w14:paraId="0BEC058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исполнение народной песни в композиторской обработке;</w:t>
      </w:r>
    </w:p>
    <w:p w14:paraId="789D66A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2–3 фрагментами крупных сочинений (опера, симфония, концерт, квартет, вариации), в которых использованы подлинные народные мелодии;</w:t>
      </w:r>
    </w:p>
    <w:p w14:paraId="4979227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наблюдение за принципами композиторской обработки, развития фольклорного тематического материала;</w:t>
      </w:r>
    </w:p>
    <w:p w14:paraId="472BEF7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исследовательские, творческие проекты, раскрывающие тему отражения фольклора в творчестве профессиональных композиторов (на примере выбранной региональной традиции);</w:t>
      </w:r>
    </w:p>
    <w:p w14:paraId="7B8DB57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посещение концерта, спектакля (просмотр фильма, телепередачи), посвященного данной теме;</w:t>
      </w:r>
    </w:p>
    <w:p w14:paraId="06767F6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обсуждение в классе и (или) письменная рецензия по результатам просмотра.</w:t>
      </w:r>
    </w:p>
    <w:p w14:paraId="0B0253AF"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На рубежах культур.</w:t>
      </w:r>
    </w:p>
    <w:p w14:paraId="73511C1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взаимное влияние фольклорных традиций друг на друга. Этнографические экспедиции и фестивали. Современная жизнь фольклора.</w:t>
      </w:r>
    </w:p>
    <w:p w14:paraId="09AE9A8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0A6C267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примерами смешения культурных традиций в пограничных территориях (например, казачья лезгинка, калмыцкая гармошка), выявление причинно-следственных связей такого смешения;</w:t>
      </w:r>
    </w:p>
    <w:p w14:paraId="720C2D6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изучение творчества и вклада в развитие культуры современных этно-исполнителей, исследователей традиционного фольклора;</w:t>
      </w:r>
    </w:p>
    <w:p w14:paraId="583756A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участие в этнографической экспедиции; посещение (участие) в фестивале традиционной культуры.</w:t>
      </w:r>
    </w:p>
    <w:p w14:paraId="5E05584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Модуль № 3 «Русская классическая музыка» (изучение тематических блоков данного модуля целесообразно соотносить с изучением модулей «Музыка моего края» и «Народное музыкальное творчество России», переходя от русского фольклора к творчеству русских композиторов, прослеживая продолжение и развитие круга национальных сюжетов, образов, интонаций).</w:t>
      </w:r>
    </w:p>
    <w:p w14:paraId="0E19954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Образы родной земли.</w:t>
      </w:r>
    </w:p>
    <w:p w14:paraId="0680C90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вокальная музыка на стихи русских поэтов, программные инструментальные произведения, посвященные картинам русской природы, народного быта, сказкам, легендам (на примере творчества М.И. Глинки, С.В. Рахманинова, В.А. Гаврилина и других композиторов).</w:t>
      </w:r>
    </w:p>
    <w:p w14:paraId="15AD755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3A7AD22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повторение, обобщение опыта слушания, проживания, анализа музыки русских композиторов, полученного на уровне начального общего образования;</w:t>
      </w:r>
    </w:p>
    <w:p w14:paraId="14DE378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выявление мелодичности, широты дыхания, интонационной близости русскому фольклору;</w:t>
      </w:r>
    </w:p>
    <w:p w14:paraId="2C0529C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исполнение не менее одного вокального произведения, сочиненного русским композитором-классиком;</w:t>
      </w:r>
    </w:p>
    <w:p w14:paraId="5D21B60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музыкальная викторина на знание музыки, названий авторов изученных произведений;</w:t>
      </w:r>
    </w:p>
    <w:p w14:paraId="7150FD7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рисование по мотивам прослушанных музыкальных произведений; посещение концерта классической музыки, в программу которого входят произведения русских композиторов.</w:t>
      </w:r>
    </w:p>
    <w:p w14:paraId="4B19812C"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lastRenderedPageBreak/>
        <w:t>Золотой век русской культуры.</w:t>
      </w:r>
    </w:p>
    <w:p w14:paraId="2C7D4A0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Содержание: светская музыка российского дворянства XIX века: музыкальные салоны, домашнее музицирование, балы, театры. Особенности отечественной музыкальной культуры </w:t>
      </w:r>
      <w:r w:rsidRPr="005744E3">
        <w:rPr>
          <w:sz w:val="28"/>
          <w:szCs w:val="28"/>
          <w:lang w:val="en-US"/>
        </w:rPr>
        <w:t>XIX</w:t>
      </w:r>
      <w:r w:rsidRPr="005744E3">
        <w:rPr>
          <w:sz w:val="28"/>
          <w:szCs w:val="28"/>
        </w:rPr>
        <w:t xml:space="preserve"> в. (на примере творчества М.И. Глинки, П.И. Чайковского, Н.А. Римского-Корсакова и других композиторов). </w:t>
      </w:r>
    </w:p>
    <w:p w14:paraId="5D8DCE9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243BBE8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шедеврами русской музыки XIX века, анализ художественного содержания, выразительных средств;</w:t>
      </w:r>
    </w:p>
    <w:p w14:paraId="230990B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исполнение не менее одного вокального произведения лирического характера, сочиненного русским композитором-классиком;</w:t>
      </w:r>
    </w:p>
    <w:p w14:paraId="4102B65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музыкальная викторина на знание музыки, названий и авторов изученных произведений;</w:t>
      </w:r>
    </w:p>
    <w:p w14:paraId="201A285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просмотр художественных фильмов, телепередач, посвященных русской культуре XIX века;</w:t>
      </w:r>
    </w:p>
    <w:p w14:paraId="268A20F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создание любительского фильма, радиопередачи, театрализованной музыкально-литературной композиции на основе музыки и литературы XIX века;</w:t>
      </w:r>
    </w:p>
    <w:p w14:paraId="1C1F86A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реконструкция костюмированного бала, музыкального салона.</w:t>
      </w:r>
    </w:p>
    <w:p w14:paraId="007CEC11"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История страны и народа в музыке русских композиторов.</w:t>
      </w:r>
    </w:p>
    <w:p w14:paraId="5378FB4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Содержание: образы народных героев, тема служения Отечеству в крупных театральных и симфонических произведениях русских композиторов (на примере сочинений композиторов – Н.А. Римского-Корсакова, А.П. Бородина, М.П. Мусоргского, С.С. Прокофьева, Г.В. Свиридова и других композиторов). </w:t>
      </w:r>
    </w:p>
    <w:p w14:paraId="634CA7F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0ED5680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шедеврами русской музыки XIX–XX веков, анализ художественного содержания и способов выражения патриотической идеи, гражданского пафоса;</w:t>
      </w:r>
    </w:p>
    <w:p w14:paraId="2C03D91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исполнение не менее одного вокального произведения патриотического содержания, сочиненного русским композитором-классиком;</w:t>
      </w:r>
    </w:p>
    <w:p w14:paraId="2AAB077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исполнение Гимна Российской Федерации;</w:t>
      </w:r>
    </w:p>
    <w:p w14:paraId="7E4A331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музыкальная викторина на знание музыки, названий и авторов изученных произведений;</w:t>
      </w:r>
    </w:p>
    <w:p w14:paraId="7F97423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вариативно: просмотр художественных фильмов, телепередач, посвященных творчеству композиторов – членов русского музыкального общества «Могучая кучка»; </w:t>
      </w:r>
    </w:p>
    <w:p w14:paraId="68D4F73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просмотр видеозаписи оперы одного из русских композиторов (или посещение театра) или фильма, основанного на музыкальных сочинениях русских композиторов.</w:t>
      </w:r>
    </w:p>
    <w:p w14:paraId="4D1E2B0A"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Русский балет.</w:t>
      </w:r>
    </w:p>
    <w:p w14:paraId="196601D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мировая слава русского балета. Творчество композиторов (П.И. Чайковский, С.С. Прокофьев, И.Ф. Стравинский, Р.К. Щедрин), балетмейстеров, артистов балета. Дягилевские сезоны.</w:t>
      </w:r>
    </w:p>
    <w:p w14:paraId="79615B7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26FEAD3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шедеврами русской балетной музыки;</w:t>
      </w:r>
    </w:p>
    <w:p w14:paraId="1347C77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поиск информации о постановках балетных спектаклей, гастролях российских балетных трупп за рубежом;</w:t>
      </w:r>
    </w:p>
    <w:p w14:paraId="43BBC15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посещение балетного спектакля (просмотр в видеозаписи);</w:t>
      </w:r>
    </w:p>
    <w:p w14:paraId="14F5581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характеристика отдельных музыкальных номеров и спектакля в целом;</w:t>
      </w:r>
    </w:p>
    <w:p w14:paraId="23420FC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исследовательские проекты, посвященные истории создания знаменитых балетов, творческой биографии балерин, танцовщиков, балетмейстеров;</w:t>
      </w:r>
    </w:p>
    <w:p w14:paraId="3864047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съемки любительского фильма (в технике теневого, кукольного театра, мультипликации) на музыку какого-либо балета (фрагменты).</w:t>
      </w:r>
    </w:p>
    <w:p w14:paraId="700BDB10"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 Русская исполнительская школа.</w:t>
      </w:r>
    </w:p>
    <w:p w14:paraId="11DFD77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Содержание: творчество выдающихся отечественных исполнителей (А.Г. Рубинштейн, С. Рихтер, Л. Коган, М. Ростропович, Е. Мравинский и другие исполнители). Консерватории в Москве и Санкт-Петербурге, родном городе. Конкурс имени П.И. Чайковского. </w:t>
      </w:r>
    </w:p>
    <w:p w14:paraId="535ADF2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602FC7F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слушание одних и тех же произведений в исполнении разных музыкантов, оценка особенностей интерпретации;</w:t>
      </w:r>
    </w:p>
    <w:p w14:paraId="24171EA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создание домашней фоно- и видеотеки из понравившихся произведений;</w:t>
      </w:r>
    </w:p>
    <w:p w14:paraId="2600CBC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дискуссия на тему «Исполнитель – соавтор композитора»;</w:t>
      </w:r>
    </w:p>
    <w:p w14:paraId="079697F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исследовательские проекты, посвященные биографиям известных отечественных исполнителей классической музыки.</w:t>
      </w:r>
    </w:p>
    <w:p w14:paraId="374FBBB0"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Русская музыка – взгляд в будущее.</w:t>
      </w:r>
    </w:p>
    <w:p w14:paraId="08E01F3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идея светомузыки. Мистерии А.Н. Скрябина. Терменвокс, синтезатор Е. Мурзина, электронная музыка (на примере творчества А.Г. Шнитке, Э.Н. Артемьева и других композиторов).</w:t>
      </w:r>
    </w:p>
    <w:p w14:paraId="19193C8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78338A1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музыкой отечественных композиторов XX века, эстетическими и технологическими идеями по расширению возможностей и средств музыкального искусства;</w:t>
      </w:r>
    </w:p>
    <w:p w14:paraId="6C46658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слушание образцов электронной музыки, дискуссия о значении технических средств в создании современной музыки;</w:t>
      </w:r>
    </w:p>
    <w:p w14:paraId="63B1FAE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исследовательские проекты, посвященные развитию музыкальной электроники в России;</w:t>
      </w:r>
    </w:p>
    <w:p w14:paraId="3DF4654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импровизация, сочинение музыки с помощью цифровых устройств, программных продуктов и электронных гаджетов.</w:t>
      </w:r>
    </w:p>
    <w:p w14:paraId="63DE7FC7"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 xml:space="preserve">Модуль № 4 «Жанры музыкального искусства». </w:t>
      </w:r>
    </w:p>
    <w:p w14:paraId="69D8E276"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Камерная музыка.</w:t>
      </w:r>
    </w:p>
    <w:p w14:paraId="4074BBA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жанры камерной вокальной музыки (песня, романс, вокализ). Инструментальная миниатюра (вальс, ноктюрн, прелюдия, каприс). Одночастная, двухчастная, трехчастная репризная форма. Куплетная форма.</w:t>
      </w:r>
    </w:p>
    <w:p w14:paraId="5950005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6D2AAB9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слушание музыкальных произведений изучаемых жанров, (зарубежных и русских композиторов), анализ выразительных средств, характеристика музыкального образа;</w:t>
      </w:r>
    </w:p>
    <w:p w14:paraId="190524A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определение на слух музыкальной формы и составление ее буквенной наглядной схемы;</w:t>
      </w:r>
    </w:p>
    <w:p w14:paraId="755C1D6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произведений вокальных и инструментальных жанров;</w:t>
      </w:r>
    </w:p>
    <w:p w14:paraId="69E16A4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импровизация, сочинение кратких фрагментов с соблюдением основных признаков жанра (вокализ пение без слов, вальс – трехдольный метр);</w:t>
      </w:r>
    </w:p>
    <w:p w14:paraId="07B7594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индивидуальная или коллективная импровизация в заданной форме;</w:t>
      </w:r>
    </w:p>
    <w:p w14:paraId="1FE7A0D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выражение музыкального образа камерной миниатюры через устный или письменный текст, рисунок, пластический этюд.</w:t>
      </w:r>
    </w:p>
    <w:p w14:paraId="1412924E"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Циклические формы и жанры.</w:t>
      </w:r>
    </w:p>
    <w:p w14:paraId="27837C4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сюита, цикл миниатюр (вокальных, инструментальных). Принцип контраста. Прелюдия и фуга. Соната, концерт: трехчастная форма, контраст основных тем, разработочный принцип развития.</w:t>
      </w:r>
    </w:p>
    <w:p w14:paraId="7A435D4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055E2A1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циклом миниатюр, определение принципа, основного художественного замысла цикла;</w:t>
      </w:r>
    </w:p>
    <w:p w14:paraId="088157F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небольшого вокального цикла;</w:t>
      </w:r>
    </w:p>
    <w:p w14:paraId="6517C37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со строением сонатной формы;</w:t>
      </w:r>
    </w:p>
    <w:p w14:paraId="5BB2A34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определение на слух основных партий-тем в одной из классических сонат;</w:t>
      </w:r>
    </w:p>
    <w:p w14:paraId="6F2F3FC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вариативно: посещение концерта (в том числе виртуального); предварительное изучение информации о произведениях концерта (сколько в </w:t>
      </w:r>
      <w:r w:rsidRPr="005744E3">
        <w:rPr>
          <w:sz w:val="28"/>
          <w:szCs w:val="28"/>
        </w:rPr>
        <w:lastRenderedPageBreak/>
        <w:t>них частей, как они называются, когда могут звучать аплодисменты); последующее составление рецензии на концерт.</w:t>
      </w:r>
    </w:p>
    <w:p w14:paraId="02AE6C5F"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Симфоническая музыка.</w:t>
      </w:r>
    </w:p>
    <w:p w14:paraId="7880191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одночастные симфонические жанры (увертюра, картина). Симфония.</w:t>
      </w:r>
    </w:p>
    <w:p w14:paraId="654FFB2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4863BA2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образцами симфонической музыки: программной увертюры, классической 4-частной симфонии;</w:t>
      </w:r>
    </w:p>
    <w:p w14:paraId="34E9249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освоение основных тем (пропевание, графическая фиксация, пластическое интонирование), наблюдение за процессом развертывания музыкального повествования;</w:t>
      </w:r>
    </w:p>
    <w:p w14:paraId="6F2E689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образно-тематический конспект;</w:t>
      </w:r>
    </w:p>
    <w:p w14:paraId="626F1C4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исполнение (вокализация, пластическое интонирование, графическое моделирование, инструментальное музицирование) фрагментов симфонической музыки;</w:t>
      </w:r>
    </w:p>
    <w:p w14:paraId="5B9BDAD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слушание целиком не менее одного симфонического произведения;</w:t>
      </w:r>
    </w:p>
    <w:p w14:paraId="0526E27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посещение концерта (в том числе виртуального) симфонической музыки;</w:t>
      </w:r>
    </w:p>
    <w:p w14:paraId="3FCAB4D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предварительное изучение информации о произведениях концерта (сколько в них частей, как они называются, когда могут звучать аплодисменты);</w:t>
      </w:r>
    </w:p>
    <w:p w14:paraId="5E886C2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последующее составление рецензии на концерт.</w:t>
      </w:r>
    </w:p>
    <w:p w14:paraId="32A90787"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Театральные жанры.</w:t>
      </w:r>
    </w:p>
    <w:p w14:paraId="1992A23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опера, балет, либретто. Строение музыкального спектакля: увертюра, действия, антракты, финал. Массовые сцены. Сольные номера главных героев. Номерная структура и сквозное развитие сюжета. Лейтмотивы. Роль оркестра в музыкальном спектакле.</w:t>
      </w:r>
    </w:p>
    <w:p w14:paraId="29658EC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3822C1E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отдельными номерами из известных опер, балетов;</w:t>
      </w:r>
    </w:p>
    <w:p w14:paraId="2876A14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небольшого хорового фрагмента из оперы, слушание данного хора в аудио- или видеозаписи, сравнение собственного и профессионального исполнений;</w:t>
      </w:r>
    </w:p>
    <w:p w14:paraId="6A16D8A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музыкальная викторина на материале изученных фрагментов музыкальных спектаклей;</w:t>
      </w:r>
    </w:p>
    <w:p w14:paraId="09820B5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различение, определение на слух:</w:t>
      </w:r>
    </w:p>
    <w:p w14:paraId="5CF98A1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тембров голосов оперных певцов;</w:t>
      </w:r>
    </w:p>
    <w:p w14:paraId="6C33F98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оркестровых групп, тембров инструментов;</w:t>
      </w:r>
    </w:p>
    <w:p w14:paraId="20F9D54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типа номера (соло, дуэт, хор);</w:t>
      </w:r>
    </w:p>
    <w:p w14:paraId="2B7858E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вариативно: посещение театра оперы и балета (в том числе виртуального); предварительное изучение информации о музыкальном спектакле (сюжет, главные герои и исполнители, наиболее яркие музыкальные номера);</w:t>
      </w:r>
    </w:p>
    <w:p w14:paraId="42F7EB77" w14:textId="77777777" w:rsidR="008D2330" w:rsidRPr="003F0523" w:rsidRDefault="004671CA" w:rsidP="003F0523">
      <w:pPr>
        <w:tabs>
          <w:tab w:val="left" w:pos="2730"/>
        </w:tabs>
        <w:spacing w:line="276" w:lineRule="auto"/>
        <w:ind w:right="6" w:firstLine="567"/>
        <w:rPr>
          <w:sz w:val="28"/>
          <w:szCs w:val="28"/>
        </w:rPr>
      </w:pPr>
      <w:r w:rsidRPr="005744E3">
        <w:rPr>
          <w:sz w:val="28"/>
          <w:szCs w:val="28"/>
        </w:rPr>
        <w:t>последующее составление рецензии на спектакль.</w:t>
      </w:r>
    </w:p>
    <w:p w14:paraId="3C1101A2"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Вариативные модули:</w:t>
      </w:r>
    </w:p>
    <w:p w14:paraId="73786FA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Модуль № 5 «Музыка народов мира» (изучение тематических блоков данного модуля в календарном планировании целесообразно соотносить с изучением модулей «Музыка моего края» и «Народное музыкальное творчество России», устанавливая смысловые арки, сопоставляя и сравнивая музыкальный материал данных разделов программы между собой).</w:t>
      </w:r>
    </w:p>
    <w:p w14:paraId="6E61392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 – древнейший язык человечества.</w:t>
      </w:r>
    </w:p>
    <w:p w14:paraId="22DA905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археологические находки, легенды и сказания о музыке древних. Древняя Греция – колыбель европейской культуры (театр, хор, оркестр, лады, учение о гармонии).</w:t>
      </w:r>
    </w:p>
    <w:p w14:paraId="35E1421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1DB11AF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экскурсия в музей (реальный или виртуальный) с экспозицией музыкальных артефактов древности, последующий пересказ полученной информации;</w:t>
      </w:r>
    </w:p>
    <w:p w14:paraId="2E64287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импровизация в духе древнего обряда (вызывание дождя, поклонение тотемному животному);</w:t>
      </w:r>
    </w:p>
    <w:p w14:paraId="5370E93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озвучивание, театрализация легенды (мифа) о музыке;</w:t>
      </w:r>
    </w:p>
    <w:p w14:paraId="2DAFE59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квесты, викторины, интеллектуальные игры;</w:t>
      </w:r>
    </w:p>
    <w:p w14:paraId="50074F9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исследовательские проекты в рамках тематики «Мифы Древней Греции в музыкальном искусстве XVII—XX веков».</w:t>
      </w:r>
    </w:p>
    <w:p w14:paraId="4385DC4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Музыкальный фольклор народов Европы. Содержание: Интонации и ритмы, формы и жанры европейского фольклора (для изучения данной темы рекомендуется выбрать не менее 2–3 национальных культур из следующего списка: английский, австрийский, немецкий, французский, итальянский, испанский, польский, норвежский, венгерский фольклор. Каждая выбранная национальная культура должна быть представлена не менее чем двумя наиболее яркими явлениями. В том числе, но не исключительно – образцами типичных инструментов, жанров, стилевых и культурных особенностей (например, испанский фольклор – кастаньеты, фламенко, болеро; польский фольклор – мазурка, полонез; французский фольклор – рондо, трубадуры; австрийский фольклор – альпийский рог, тирольское пение, лендлер). Отражение европейского фольклора в творчестве профессиональных композиторов.</w:t>
      </w:r>
    </w:p>
    <w:p w14:paraId="01606A0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6ACF9CE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выявление характерных интонаций и ритмов в звучании традиционной музыки народов Европы;</w:t>
      </w:r>
    </w:p>
    <w:p w14:paraId="39C2288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выявление общего и особенного при сравнении изучаемых образцов европейского фольклора и фольклора народов России;</w:t>
      </w:r>
    </w:p>
    <w:p w14:paraId="6899785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народных песен, танцев;</w:t>
      </w:r>
    </w:p>
    <w:p w14:paraId="62A99AE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двигательная, ритмическая, интонационная импровизация по мотивам изученных традиций народов Европы (в том числе в форме рондо).</w:t>
      </w:r>
    </w:p>
    <w:p w14:paraId="1FA7B9AE"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Музыкальный фольклор народов Азии и Африки.</w:t>
      </w:r>
    </w:p>
    <w:p w14:paraId="008AF91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африканская музыка – стихия ритма. Интонационно-ладовая основа музыки стран Азии (для изучения данного тематического блока рекомендуется выбрать 1–2 национальные традиции из следующего списка стран: Китай, Индия, Япония, Вьетнам, Индонезия, Иран, Турция), уникальные традиции, музыкальные инструменты. Представления о роли музыки в жизни людей.</w:t>
      </w:r>
    </w:p>
    <w:p w14:paraId="6E81C52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03749FE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выявление характерных интонаций и ритмов в звучании традиционной музыки народов Африки и Азии;</w:t>
      </w:r>
    </w:p>
    <w:p w14:paraId="2C26BA7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выявление общего и особенного при сравнении изучаемых образцов азиатского фольклора и фольклора народов России;</w:t>
      </w:r>
    </w:p>
    <w:p w14:paraId="64CCD38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народных песен, танцев;</w:t>
      </w:r>
    </w:p>
    <w:p w14:paraId="20DCC46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коллективные ритмические импровизации на шумовых и ударных инструментах;</w:t>
      </w:r>
    </w:p>
    <w:p w14:paraId="5066964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исследовательские проекты по теме «Музыка стран Азии и Африки».</w:t>
      </w:r>
    </w:p>
    <w:p w14:paraId="0A9F0D5D"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Народная музыка Американского континента.</w:t>
      </w:r>
    </w:p>
    <w:p w14:paraId="12D062C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Стили и жанры американской музыки (кантри, блюз, спиричуэлс, самба, босса-нова). Смешение интонаций и ритмов различного происхождения.</w:t>
      </w:r>
    </w:p>
    <w:p w14:paraId="5F6A5CC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0E7570F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выявление характерных интонаций и ритмов в звучании американского, латиноамериканского фольклора, прослеживание их национальных истоков;</w:t>
      </w:r>
    </w:p>
    <w:p w14:paraId="4A7BA28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народных песен, танцев;</w:t>
      </w:r>
    </w:p>
    <w:p w14:paraId="0417C78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индивидуальные и коллективные ритмические и мелодические импровизации в стиле (жанре) изучаемой традиции.</w:t>
      </w:r>
    </w:p>
    <w:p w14:paraId="1F4D4FE5"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 xml:space="preserve">Модуль № 6 «Европейская классическая музыка». </w:t>
      </w:r>
    </w:p>
    <w:p w14:paraId="73FEC839"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Национальные истоки классической музыки.</w:t>
      </w:r>
    </w:p>
    <w:p w14:paraId="1054303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Содержание: национальный музыкальный стиль на примере творчества Ф. Шопена, Э. Грига и других композиторов. Значение и роль композитора </w:t>
      </w:r>
      <w:r w:rsidRPr="005744E3">
        <w:rPr>
          <w:sz w:val="28"/>
          <w:szCs w:val="28"/>
        </w:rPr>
        <w:lastRenderedPageBreak/>
        <w:t>классической музыки. Характерные жанры, образы, элементы музыкального языка.</w:t>
      </w:r>
    </w:p>
    <w:p w14:paraId="08CA6B0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5879869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образцами музыки разных жанров, типичных для рассматриваемых национальных стилей, творчества изучаемых композиторов;</w:t>
      </w:r>
    </w:p>
    <w:p w14:paraId="492E64B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определение на слух характерных интонаций, ритмов, элементов музыкального языка, умение напеть наиболее яркие интонации, прохлопать ритмические примеры из числа изучаемых классических произведений;</w:t>
      </w:r>
    </w:p>
    <w:p w14:paraId="13DBA4D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исполнение не менее одного вокального произведения, сочиненного композитором-классиком (из числа изучаемых в данном разделе);</w:t>
      </w:r>
    </w:p>
    <w:p w14:paraId="6C4FA17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музыкальная викторина на знание музыки, названий и авторов изученных произведений;</w:t>
      </w:r>
    </w:p>
    <w:p w14:paraId="45F18E58" w14:textId="77777777" w:rsidR="001F7659" w:rsidRPr="00815428" w:rsidRDefault="004671CA" w:rsidP="00815428">
      <w:pPr>
        <w:tabs>
          <w:tab w:val="left" w:pos="2730"/>
        </w:tabs>
        <w:spacing w:line="276" w:lineRule="auto"/>
        <w:ind w:right="6" w:firstLine="567"/>
        <w:rPr>
          <w:sz w:val="28"/>
          <w:szCs w:val="28"/>
        </w:rPr>
      </w:pPr>
      <w:r w:rsidRPr="005744E3">
        <w:rPr>
          <w:sz w:val="28"/>
          <w:szCs w:val="28"/>
        </w:rPr>
        <w:t>вариативно: исследовательские проекты о творчестве европейских композиторов-классиков, представителей национальных школ; просмотр художественных и документальных фильмов о творчестве выдающих европейских композиторов с последующим обсуждением в классе; посещение концерта классической музыки, балета драматического спектакля.</w:t>
      </w:r>
    </w:p>
    <w:p w14:paraId="5EEEB097"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Музыкант и публика.</w:t>
      </w:r>
    </w:p>
    <w:p w14:paraId="05F97CE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кумиры публики (на примере творчества В.А. Моцарта, Н. Паганини, Ф. Листа и других композиторов). Виртуозность, талант, труд, миссия композитора, исполнителя. Признание публики. Культура слушателя. Традиции слушания музыки в прошлые века и сегодня.</w:t>
      </w:r>
    </w:p>
    <w:p w14:paraId="4F3980E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6C13400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образцами виртуозной музыки;</w:t>
      </w:r>
    </w:p>
    <w:p w14:paraId="398D825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размышление над фактами биографий великих музыкантов – как любимцев публики, так и непонятых современниками;</w:t>
      </w:r>
    </w:p>
    <w:p w14:paraId="04CE76C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определение на слух мелодий, интонаций, ритмов, элементов музыкального языка, изучаемых классических произведений, умение напеть их наиболее яркие ритмоинтонации;</w:t>
      </w:r>
    </w:p>
    <w:p w14:paraId="7FAED5E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музыкальная викторина на знание музыки, названий и авторов изученных произведений;</w:t>
      </w:r>
    </w:p>
    <w:p w14:paraId="7151E30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знание и соблюдение общепринятых норм слушания музыки, правил поведения в концертном зале, театре оперы и балета;</w:t>
      </w:r>
    </w:p>
    <w:p w14:paraId="6D80509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вариативно: работа с интерактивной картой (география путешествий, гастролей), лентой времени (имена, факты, явления, музыкальные произведения); посещение концерта классической музыки с последующим </w:t>
      </w:r>
      <w:r w:rsidRPr="005744E3">
        <w:rPr>
          <w:sz w:val="28"/>
          <w:szCs w:val="28"/>
        </w:rPr>
        <w:lastRenderedPageBreak/>
        <w:t>обсуждением в классе; создание тематической подборки музыкальных произведений для домашнего прослушивания.</w:t>
      </w:r>
    </w:p>
    <w:p w14:paraId="6EA0E68E"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Музыка – зеркало эпохи.</w:t>
      </w:r>
    </w:p>
    <w:p w14:paraId="2DB9C1D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искусство как отражение, с одной стороны – образа жизни, с другой – главных ценностей, идеалов конкретной эпохи. Стили барокко и классицизм (круг основных образов, характерных интонаций, жанров). Полифонический и гомофонно-гармонический склад на примере творчества И. Баха и Л. Бетховена.</w:t>
      </w:r>
    </w:p>
    <w:p w14:paraId="4A4EDA8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4E22636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образцами полифонической и гомофонно-гармонической музыки;</w:t>
      </w:r>
    </w:p>
    <w:p w14:paraId="184D4C8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исполнение не менее одного вокального произведения, сочиненного композитором-классиком (из числа изучаемых в данном разделе);</w:t>
      </w:r>
    </w:p>
    <w:p w14:paraId="687CA6A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исполнение вокальных, ритмических, речевых канонов;</w:t>
      </w:r>
    </w:p>
    <w:p w14:paraId="11128B4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музыкальная викторина на знание музыки, названий и авторов изученных произведений;</w:t>
      </w:r>
    </w:p>
    <w:p w14:paraId="0F75A2C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составление сравнительной таблицы стилей барокко и классицизм (на примере музыкального искусства, либо музыки и живописи, музыки и архитектуры); просмотр художественных фильмов и телепередач, посвященных стилям барокко и классицизм, творческому пути изучаемых композиторов.</w:t>
      </w:r>
    </w:p>
    <w:p w14:paraId="2EF31F96"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Музыкальный образ.</w:t>
      </w:r>
    </w:p>
    <w:p w14:paraId="400F8F2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героические образы в музыке. Лирический герой музыкального произведения. Судьба человека – судьба человечества (на примере творчества Л. Бетховена, Ф. Шуберта и других композиторов). Стили классицизм и романтизм (круг основных образов, характерных интонаций, жанров).</w:t>
      </w:r>
    </w:p>
    <w:p w14:paraId="2FF417A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423C098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произведениями композиторов – венских классиков, композиторов-романтиков, сравнение образов их произведений, сопереживание музыкальному образу, идентификация с лирическим героем произведения;</w:t>
      </w:r>
    </w:p>
    <w:p w14:paraId="1446722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узнавание на слух мелодий, интонаций, ритмов, элементов музыкального языка изучаемых классических произведений, умение напеть их наиболее яркие темы, ритмоинтонации;</w:t>
      </w:r>
    </w:p>
    <w:p w14:paraId="6D965AD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исполнение не менее одного вокального произведения, сочиненного композитором-классиком, художественная интерпретация его музыкального образа;</w:t>
      </w:r>
    </w:p>
    <w:p w14:paraId="3C28FDE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музыкальная викторина на знание музыки, названий и авторов изученных произведений;</w:t>
      </w:r>
    </w:p>
    <w:p w14:paraId="0BA10EC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сочинение музыки, импровизация; литературное, художественное творчество, созвучное кругу образов изучаемого композитора; составление сравнительной таблицы стилей классицизм и романтизм (только на примере музыки, либо в музыке и живописи, в музыке и литературе).</w:t>
      </w:r>
    </w:p>
    <w:p w14:paraId="3CC111A2"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Музыкальная драматургия.</w:t>
      </w:r>
    </w:p>
    <w:p w14:paraId="55CE3AC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развитие музыкальных образов. Музыкальная тема. Принципы музыкального развития: повтор, контраст, разработка. Музыкальная форма – строение музыкального произведения.</w:t>
      </w:r>
    </w:p>
    <w:p w14:paraId="63B2F19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62E9FD6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наблюдение за развитием музыкальных тем, образов, восприятие логики музыкального развития;</w:t>
      </w:r>
    </w:p>
    <w:p w14:paraId="45AB14F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умение слышать, запоминать основные изменения, последовательность настроений, чувств, характеров в развертывании музыкальной драматургии;</w:t>
      </w:r>
    </w:p>
    <w:p w14:paraId="4F4FF23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узнавание на слух музыкальных тем, их вариантов, видоизмененных в процессе развития;</w:t>
      </w:r>
    </w:p>
    <w:p w14:paraId="490C017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составление наглядной (буквенной, цифровой) схемы строения музыкального произведения;</w:t>
      </w:r>
    </w:p>
    <w:p w14:paraId="6CA0479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исполнение не менее одного вокального произведения, сочиненного композитором-классиком, художественная интерпретация музыкального образа в его развитии;</w:t>
      </w:r>
    </w:p>
    <w:p w14:paraId="5BE7F34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музыкальная викторина на знание музыки, названий и авторов изученных произведений;</w:t>
      </w:r>
    </w:p>
    <w:p w14:paraId="6C6DC3A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посещение концерта классической музыки, в программе которого присутствуют крупные симфонические произведения; создание сюжета любительского фильма (в том числе в жанре теневого театра, мультфильма), основанного на развитии образов, музыкальной драматургии одного из произведений композиторов-классиков.</w:t>
      </w:r>
    </w:p>
    <w:p w14:paraId="49F9144C"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Музыкальный стиль.</w:t>
      </w:r>
    </w:p>
    <w:p w14:paraId="738C8E0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стиль как единство эстетических идеалов, круга образов, драматургических приемов, музыкального языка. (на примере творчества В. Моцарта, К. Дебюсси, А. Шенберга и других композиторов).</w:t>
      </w:r>
    </w:p>
    <w:p w14:paraId="7231D4B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7CBA94F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обобщение и систематизация знаний о различных проявлениях музыкального стиля (стиль композитора, национальный стиль, стиль эпохи);</w:t>
      </w:r>
    </w:p>
    <w:p w14:paraId="1CF0FCB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исполнение 2–3 вокальных произведений – образцов барокко, классицизма, романтизма, импрессионизма (подлинных или стилизованных);</w:t>
      </w:r>
    </w:p>
    <w:p w14:paraId="641C4C4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музыкальная викторина на знание музыки, названий и авторов изученных произведений;</w:t>
      </w:r>
    </w:p>
    <w:p w14:paraId="2CA812E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определение на слух в звучании незнакомого произведения:</w:t>
      </w:r>
    </w:p>
    <w:p w14:paraId="46EA9F4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принадлежности к одному из изученных стилей;</w:t>
      </w:r>
    </w:p>
    <w:p w14:paraId="31EC714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исполнительского состава (количество и состав исполнителей, музыкальных инструментов);</w:t>
      </w:r>
    </w:p>
    <w:p w14:paraId="56C39E5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жанра, круга образов;</w:t>
      </w:r>
    </w:p>
    <w:p w14:paraId="299F5E9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способа музыкального изложения и развития в простых и сложных музыкальных формах (гомофония, полифония, повтор, контраст, соотношение разделов и частей в произведении);</w:t>
      </w:r>
    </w:p>
    <w:p w14:paraId="61FD2DB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исследовательские проекты, посвященные эстетике и особенностям музыкального искусства различных стилей XX века.</w:t>
      </w:r>
    </w:p>
    <w:p w14:paraId="48CF6AF2"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 xml:space="preserve">Модуль № 7 «Духовная музыка» </w:t>
      </w:r>
    </w:p>
    <w:p w14:paraId="584698DC"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Храмовый синтез искусств.</w:t>
      </w:r>
    </w:p>
    <w:p w14:paraId="27630CA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 православного и католического богослужения (колокола, пение acapella или пение в Сопровождении органа). Основные жанры, традиции. Образы Христа, Богородицы, Рождества, Воскресения.</w:t>
      </w:r>
    </w:p>
    <w:p w14:paraId="1DEA6A7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45034FB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повторение, обобщение и систематизация знаний о христианской культуре западноевропейской традиции русского православия, полученных на уроках музыки и основ религиозных культур и светской этики на уровне начального общего образования;</w:t>
      </w:r>
    </w:p>
    <w:p w14:paraId="2B15FC5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осознание единства музыки со словом, живописью, скульптурой, архитектурой как сочетания разных проявлений единого мировоззрения, основной идеи христианства;</w:t>
      </w:r>
    </w:p>
    <w:p w14:paraId="057D8B4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исполнение вокальных произведений, связанных с религиозной традицией, перекликающихся с ней по тематике;</w:t>
      </w:r>
    </w:p>
    <w:p w14:paraId="3C5563E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определение сходства и различия элементов разных видов искусства (музыки, живописи, архитектуры), относящихся:</w:t>
      </w:r>
    </w:p>
    <w:p w14:paraId="32E5B25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к русской православной традиции;</w:t>
      </w:r>
    </w:p>
    <w:p w14:paraId="30F67F6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западноевропейской христианской традиции;</w:t>
      </w:r>
    </w:p>
    <w:p w14:paraId="7B82722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другим конфессиям (по выбору учителя);</w:t>
      </w:r>
    </w:p>
    <w:p w14:paraId="5663076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посещение концерта духовной музыки.</w:t>
      </w:r>
    </w:p>
    <w:p w14:paraId="3020F422"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 xml:space="preserve">Развитие церковной музыки </w:t>
      </w:r>
    </w:p>
    <w:p w14:paraId="7B4288C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европейская музыка религиозной традиции (григорианский хорал, изобретение нотной записи Гвидод’Ареццо, протестантский хорал). Русская музыка религиозной традиции (знаменный распев, крюковая запись, партесное пение). Полифония в западной и русской духовной музыке. Жанры: кантата, духовный концерт, реквием.</w:t>
      </w:r>
    </w:p>
    <w:p w14:paraId="42861E9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Виды деятельности обучающихся:</w:t>
      </w:r>
    </w:p>
    <w:p w14:paraId="2E519BF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историей возникновения нотной записи;</w:t>
      </w:r>
    </w:p>
    <w:p w14:paraId="0BDA3E2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сравнение нотаций религиозной музыки разных традиций (григорианский хорал, знаменный распев, современные ноты);</w:t>
      </w:r>
    </w:p>
    <w:p w14:paraId="4E8E768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образцами (фрагментами) средневековых церковных распевов (одноголосие);</w:t>
      </w:r>
    </w:p>
    <w:p w14:paraId="4A66845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слушание духовной музыки;</w:t>
      </w:r>
    </w:p>
    <w:p w14:paraId="59EEFEC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определение на слух:</w:t>
      </w:r>
    </w:p>
    <w:p w14:paraId="40AFF81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состава исполнителей;</w:t>
      </w:r>
    </w:p>
    <w:p w14:paraId="39CDA39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типа фактуры (хоральный склад, полифония);</w:t>
      </w:r>
    </w:p>
    <w:p w14:paraId="2109766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принадлежности к русской или западноевропейской религиозной традиции;</w:t>
      </w:r>
    </w:p>
    <w:p w14:paraId="031111A3" w14:textId="77777777" w:rsidR="003F0523" w:rsidRPr="00AD2842" w:rsidRDefault="004671CA" w:rsidP="00AD2842">
      <w:pPr>
        <w:tabs>
          <w:tab w:val="left" w:pos="2730"/>
        </w:tabs>
        <w:spacing w:line="276" w:lineRule="auto"/>
        <w:ind w:right="6" w:firstLine="567"/>
        <w:rPr>
          <w:sz w:val="28"/>
          <w:szCs w:val="28"/>
        </w:rPr>
      </w:pPr>
      <w:r w:rsidRPr="005744E3">
        <w:rPr>
          <w:sz w:val="28"/>
          <w:szCs w:val="28"/>
        </w:rPr>
        <w:t>вариативно: работа с интерактивной картой, лентой времени с указанием географических и исторических особенностей распространения различных явлений, стилей, жанров, связанных с развитием религиозной музыки; исследовательские и творческие проекты, посвященные отдельным</w:t>
      </w:r>
      <w:r w:rsidR="00AD2842">
        <w:rPr>
          <w:sz w:val="28"/>
          <w:szCs w:val="28"/>
        </w:rPr>
        <w:t xml:space="preserve"> произведениям духовной музыки</w:t>
      </w:r>
    </w:p>
    <w:p w14:paraId="40DE4C1E"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Музыкальные жанры богослужения.</w:t>
      </w:r>
    </w:p>
    <w:p w14:paraId="2B1AF3B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эстетическое содержание и жизненное предназначение духовной музыки. Многочастные произведения на канонические тексты: католическая месса, православная литургия, всенощное бдение.</w:t>
      </w:r>
    </w:p>
    <w:p w14:paraId="4403A12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5A49EC1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одним (более полно) или несколькими (фрагментарно) произведениями мировой музыкальной классики, написанными в соответствии с религиозным каноном;</w:t>
      </w:r>
    </w:p>
    <w:p w14:paraId="60F344E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вокализация музыкальных тем изучаемых духовных произведений;</w:t>
      </w:r>
    </w:p>
    <w:p w14:paraId="6FA68F1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определение на слух изученных произведений и их авторов, иметь представление об особенностях их построения и образов;</w:t>
      </w:r>
    </w:p>
    <w:p w14:paraId="63CBF19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устный или письменный рассказ о духовной музыке с использованием терминологии, примерами из соответствующей традиции, формулировкой собственного отношения к данной музыке, рассуждениями, аргументацией своей позиции.</w:t>
      </w:r>
    </w:p>
    <w:p w14:paraId="21FF38E5"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Религиозные темы и образы в современной музыке.</w:t>
      </w:r>
    </w:p>
    <w:p w14:paraId="57366E4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Содержание: сохранение традиций духовной музыки сегодня. Переосмысление религиозной темы в творчестве композиторов XX–XXI веков. Религиозная тематика в контексте современной культуры. </w:t>
      </w:r>
    </w:p>
    <w:p w14:paraId="5E315F6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2725C27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сопоставление тенденций сохранения и переосмысления религиозной традиции в культуре XX–XXI веков;</w:t>
      </w:r>
    </w:p>
    <w:p w14:paraId="6EA1429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исполнение музыки духовного содержания, сочиненной современными композиторами;</w:t>
      </w:r>
    </w:p>
    <w:p w14:paraId="3B84770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исследовательские и творческие проекты по теме «Музыка и религия в наше время»; посещение концерта духовной музыки.</w:t>
      </w:r>
    </w:p>
    <w:p w14:paraId="63D6BE7A"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 xml:space="preserve">Модуль № 8 «Современная музыка: основные жанры и направления» </w:t>
      </w:r>
    </w:p>
    <w:p w14:paraId="405628F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Джаз.</w:t>
      </w:r>
    </w:p>
    <w:p w14:paraId="446F1D2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джаз – основа популярной музыки XX века. Особенности джазового языка и стиля (свинг, синкопы, ударные и духовые инструменты, вопросно-ответная структура мотивов, гармоническая сетка, импровизация).</w:t>
      </w:r>
    </w:p>
    <w:p w14:paraId="75BDE6D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114E7EA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различными джазовыми музыкальными композициями и направлениями (регтайм, биг бэнд, блюз);</w:t>
      </w:r>
    </w:p>
    <w:p w14:paraId="0B5CD84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исполнение одной из «вечнозеленых» джазовых тем, элементы ритмической и вокальной импровизации на ее основе;</w:t>
      </w:r>
    </w:p>
    <w:p w14:paraId="03E2FEC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определение на слух:</w:t>
      </w:r>
    </w:p>
    <w:p w14:paraId="3655EFD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принадлежности к джазовой или классической музыке;</w:t>
      </w:r>
    </w:p>
    <w:p w14:paraId="19DEDE2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исполнительского состава (манера пения, состав инструментов);</w:t>
      </w:r>
    </w:p>
    <w:p w14:paraId="15FC555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сочинение блюза; посещение концерта джазовой музыки.</w:t>
      </w:r>
    </w:p>
    <w:p w14:paraId="0C6354D6"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Мюзикл.</w:t>
      </w:r>
    </w:p>
    <w:p w14:paraId="59BA41E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особенности жанра. Классика жанра – мюзиклы середины XX века (на примере творчества Ф. Лоу, Р. Роджерса, Э.Л. Уэббера). Современные постановки в жанре мюзикла на российской сцене.</w:t>
      </w:r>
    </w:p>
    <w:p w14:paraId="597E07B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52F9D88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музыкальными произведениями, сочиненными иностранными и отечественными композиторами в жанре мюзикла, сравнение с другими театральными жанрами (опера, балет, драматический спектакль);</w:t>
      </w:r>
    </w:p>
    <w:p w14:paraId="55F5B5D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анализ рекламных объявлений о премьерах мюзиклов в современных средствах массовой информации;</w:t>
      </w:r>
    </w:p>
    <w:p w14:paraId="4E4D2B4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просмотр видеозаписи одного из мюзиклов, написание собственного рекламного текста для данной постановки;</w:t>
      </w:r>
    </w:p>
    <w:p w14:paraId="0181410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отдельных номеров из мюзиклов.</w:t>
      </w:r>
    </w:p>
    <w:p w14:paraId="56A81F94"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Молодежная музыкальная культура.</w:t>
      </w:r>
    </w:p>
    <w:p w14:paraId="0AD0448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Содержание: направления и стили молодежной музыкальной культуры XX–XXI веков (рок-н-ролл, блюз-рок, панк-рок, хард-рок, рэп, хип-хоп, фанк и другие). Авторская песня (Б.Окуджава, Ю.Визбор, В. Высоцкий и др.). </w:t>
      </w:r>
    </w:p>
    <w:p w14:paraId="72E223E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Социальный и коммерческий контекст массовой музыкальной культуры (потребительские тенденции современной культуры). </w:t>
      </w:r>
    </w:p>
    <w:p w14:paraId="6888DAA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Виды деятельности обучающихся:</w:t>
      </w:r>
    </w:p>
    <w:p w14:paraId="6538B18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музыкальными произведениями, ставшими «классикой жанра» молодежной культуры (группы «Битлз», Элвис Пресли, Виктор Цой, Билли Айлиш и другие группы и исполнители);</w:t>
      </w:r>
    </w:p>
    <w:p w14:paraId="4B003E3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песни, относящейся к одному из молодежных музыкальных течений;</w:t>
      </w:r>
    </w:p>
    <w:p w14:paraId="6360D06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дискуссия на тему «Современная музыка»;</w:t>
      </w:r>
    </w:p>
    <w:p w14:paraId="1428C1C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презентация альбома своей любимой группы.</w:t>
      </w:r>
    </w:p>
    <w:p w14:paraId="7A9E1959"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Музыка цифрового мира.</w:t>
      </w:r>
    </w:p>
    <w:p w14:paraId="1E3F5E6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музыка повсюду (радио, телевидение, Интернет, наушники). Музыка на любой вкус (безграничный выбор, персональные плейлисты). Музыкальное творчество в условиях цифровой среды.</w:t>
      </w:r>
    </w:p>
    <w:p w14:paraId="00162F1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6E18BD9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поиск информации о способах сохранения и передачи музыки прежде и сейчас;</w:t>
      </w:r>
    </w:p>
    <w:p w14:paraId="462D89C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просмотр музыкального клипа популярного исполнителя, анализ его художественного образа, стиля, выразительных средств;</w:t>
      </w:r>
    </w:p>
    <w:p w14:paraId="5C0C0CA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 исполнение популярной современной песни;</w:t>
      </w:r>
    </w:p>
    <w:p w14:paraId="554F6A8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проведение социального опроса о роли и месте музыки в жизни современного человека; создание собственного музыкального клипа.</w:t>
      </w:r>
    </w:p>
    <w:p w14:paraId="62B72F96"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 xml:space="preserve">Модуль № 9 «Связь музыки с другими видами искусства» </w:t>
      </w:r>
    </w:p>
    <w:p w14:paraId="28A96636"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Музыка и литература.</w:t>
      </w:r>
    </w:p>
    <w:p w14:paraId="05C2DB7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Единство слова и музыки в вокальных жанрах (песня, романс, кантата, ноктюрн, баркарола, былина). Интонации рассказа, повествования в инструментальной музыке (поэма, баллада). Программная музыка.</w:t>
      </w:r>
    </w:p>
    <w:p w14:paraId="1F6B3B4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6FCCF53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образцами вокальной и инструментальной музыки;</w:t>
      </w:r>
    </w:p>
    <w:p w14:paraId="24E83F8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импровизация, сочинение мелодий на основе стихотворных строк, сравнение своих вариантов с мелодиями, сочиненными композиторами (метод «Сочинение сочиненного»);</w:t>
      </w:r>
    </w:p>
    <w:p w14:paraId="7CDB1F1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сочинение рассказа, стихотворения под впечатлением от восприятия инструментального музыкального произведения;</w:t>
      </w:r>
    </w:p>
    <w:p w14:paraId="7D44ED3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рисование образов программной музыки;</w:t>
      </w:r>
    </w:p>
    <w:p w14:paraId="584DC0A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музыкальная викторина на знание музыки, названий и авторов изученных произведений.</w:t>
      </w:r>
    </w:p>
    <w:p w14:paraId="39E5C1BB"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Музыка и живопись.</w:t>
      </w:r>
    </w:p>
    <w:p w14:paraId="3E45F9B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Содержание: выразительные средства музыкального и изобразительного искусства. Аналогии: ритм, композиция, линия – мелодия, пятно – созвучие, колорит – тембр, светлотность – динамика. Программная музыка. </w:t>
      </w:r>
      <w:r w:rsidRPr="005744E3">
        <w:rPr>
          <w:sz w:val="28"/>
          <w:szCs w:val="28"/>
        </w:rPr>
        <w:lastRenderedPageBreak/>
        <w:t>Импрессионизм (на примере творчества французских клавесинистов, К. Дебюсси, А.К. Лядова и других композиторов).</w:t>
      </w:r>
    </w:p>
    <w:p w14:paraId="1D892EE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32D93CD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музыкальными произведениями программной музыки, выявление интонаций изобразительного характера;</w:t>
      </w:r>
    </w:p>
    <w:p w14:paraId="52FF032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музыкальная викторина на знание музыки, названий и авторов изученных произведений;</w:t>
      </w:r>
    </w:p>
    <w:p w14:paraId="1C28D83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исполнение песни с элементами изобразительности, сочинение к ней ритмического и шумового аккомпанемента с целью усиления изобразительного эффекта;</w:t>
      </w:r>
    </w:p>
    <w:p w14:paraId="65FBA92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рисование под впечатлением от восприятия музыки программно-изобразительного характера; сочинение музыки, импровизация, озвучивание картин художников.</w:t>
      </w:r>
    </w:p>
    <w:p w14:paraId="0294D141"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Музыка и театр.</w:t>
      </w:r>
    </w:p>
    <w:p w14:paraId="222C51C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музыка к драматическому спектаклю (на примере творчества Э. Грига, Л. ван Бетховена, А.Г. Шнитке, Д.Д. Шостаковича и других композиторов). Единство музыки, драматургии, сценической живописи, хореографии.</w:t>
      </w:r>
    </w:p>
    <w:p w14:paraId="194AFF3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6D2EA8D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образцами музыки, созданной отечественными и иностранными композиторами для драматического театра;</w:t>
      </w:r>
    </w:p>
    <w:p w14:paraId="3211211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разучивание, исполнение песни из театральной постановки, просмотр видеозаписи спектакля, в котором звучит данная песня;</w:t>
      </w:r>
    </w:p>
    <w:p w14:paraId="562F647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музыкальная викторина на материале изученных фрагментов музыкальных спектаклей;</w:t>
      </w:r>
    </w:p>
    <w:p w14:paraId="732E25C2" w14:textId="77777777" w:rsidR="001F7659" w:rsidRPr="003F0523" w:rsidRDefault="004671CA" w:rsidP="003F0523">
      <w:pPr>
        <w:tabs>
          <w:tab w:val="left" w:pos="2730"/>
        </w:tabs>
        <w:spacing w:line="276" w:lineRule="auto"/>
        <w:ind w:right="6" w:firstLine="567"/>
        <w:rPr>
          <w:sz w:val="28"/>
          <w:szCs w:val="28"/>
        </w:rPr>
      </w:pPr>
      <w:r w:rsidRPr="005744E3">
        <w:rPr>
          <w:sz w:val="28"/>
          <w:szCs w:val="28"/>
        </w:rPr>
        <w:t>вариативно: постановка музыкального спектакля; посещение театра с последующим обсуждением (устно или письменно) роли музыки в данном спектакле; исследовательские проекты о музыке, созданной отечественными композиторами для театра.</w:t>
      </w:r>
    </w:p>
    <w:p w14:paraId="4C6B7F55" w14:textId="77777777" w:rsidR="004671CA" w:rsidRPr="005744E3" w:rsidRDefault="004671CA" w:rsidP="005744E3">
      <w:pPr>
        <w:tabs>
          <w:tab w:val="left" w:pos="2730"/>
        </w:tabs>
        <w:spacing w:line="276" w:lineRule="auto"/>
        <w:ind w:right="6" w:firstLine="567"/>
        <w:rPr>
          <w:b/>
          <w:sz w:val="28"/>
          <w:szCs w:val="28"/>
        </w:rPr>
      </w:pPr>
      <w:r w:rsidRPr="005744E3">
        <w:rPr>
          <w:b/>
          <w:sz w:val="28"/>
          <w:szCs w:val="28"/>
        </w:rPr>
        <w:t> Музыка кино и телевидения.</w:t>
      </w:r>
    </w:p>
    <w:p w14:paraId="5300C37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Содержание: музыка в немом и звуковом кино. Внутрикадровая и закадровая музыка. Жанры фильма-оперы, фильма-балета, фильма-мюзикла, музыкального мультфильма (на примере произведений Р. Роджерса, Ф. Лоу, Г. Гладкова, А. Шнитке и других).</w:t>
      </w:r>
    </w:p>
    <w:p w14:paraId="5F5748B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Виды деятельности обучающихся:</w:t>
      </w:r>
    </w:p>
    <w:p w14:paraId="328CFC2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знакомство с образцами киномузыки отечественных и зарубежных композиторов;</w:t>
      </w:r>
    </w:p>
    <w:p w14:paraId="65B1568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просмотр фильмов с целью анализа выразительного эффекта, создаваемого музыкой;</w:t>
      </w:r>
    </w:p>
    <w:p w14:paraId="5F5253E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разучивание, исполнение песни из фильма;</w:t>
      </w:r>
    </w:p>
    <w:p w14:paraId="7468FE2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вариативно: создание любительского музыкального фильма; переозвучка фрагмента мультфильма; просмотр фильма-оперы или фильма-балета, аналитическое эссе с ответом на вопрос «В чем отличие видеозаписи музыкального спектакля от фильма-оперы (фильма-балета)?».</w:t>
      </w:r>
    </w:p>
    <w:p w14:paraId="7AEC3F4A" w14:textId="77777777" w:rsidR="008D2330" w:rsidRPr="005744E3" w:rsidRDefault="008D2330" w:rsidP="005744E3">
      <w:pPr>
        <w:tabs>
          <w:tab w:val="left" w:pos="2730"/>
        </w:tabs>
        <w:spacing w:line="276" w:lineRule="auto"/>
        <w:ind w:right="6" w:firstLine="567"/>
        <w:rPr>
          <w:sz w:val="28"/>
          <w:szCs w:val="28"/>
        </w:rPr>
      </w:pPr>
    </w:p>
    <w:p w14:paraId="54450194" w14:textId="77777777" w:rsidR="008D2330" w:rsidRPr="005744E3" w:rsidRDefault="004671CA" w:rsidP="003F0523">
      <w:pPr>
        <w:tabs>
          <w:tab w:val="left" w:pos="2730"/>
        </w:tabs>
        <w:spacing w:line="276" w:lineRule="auto"/>
        <w:ind w:right="6" w:firstLine="567"/>
        <w:jc w:val="center"/>
        <w:rPr>
          <w:b/>
          <w:sz w:val="28"/>
          <w:szCs w:val="28"/>
        </w:rPr>
      </w:pPr>
      <w:r w:rsidRPr="005744E3">
        <w:rPr>
          <w:b/>
          <w:sz w:val="28"/>
          <w:szCs w:val="28"/>
        </w:rPr>
        <w:t>Планируемые результаты освоения программы по музыке на уров</w:t>
      </w:r>
      <w:r w:rsidR="008D2330" w:rsidRPr="005744E3">
        <w:rPr>
          <w:b/>
          <w:sz w:val="28"/>
          <w:szCs w:val="28"/>
        </w:rPr>
        <w:t>не основного общего образования</w:t>
      </w:r>
    </w:p>
    <w:p w14:paraId="765A62C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 результате изучения музыки на уровне основного общего образования у обучающегося будут сформированы следующие личностные результаты в части:</w:t>
      </w:r>
    </w:p>
    <w:p w14:paraId="048D631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1) патриотического воспитания:</w:t>
      </w:r>
    </w:p>
    <w:p w14:paraId="3F1F0C5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осознание российской гражданской идентичности в поликультурном и многоконфессиональном обществе;</w:t>
      </w:r>
    </w:p>
    <w:p w14:paraId="2529858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знание Гимна России и традиций его исполнения, уважение музыкальных символов республик Российской Федерации и других стран мира;</w:t>
      </w:r>
    </w:p>
    <w:p w14:paraId="44F3712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проявление интереса к освоению музыкальных традиций своего края, музыкальной культуры народов России;</w:t>
      </w:r>
    </w:p>
    <w:p w14:paraId="4A49472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знание достижений отечественных музыкантов, их вклада в мировую музыкальную культуру;</w:t>
      </w:r>
    </w:p>
    <w:p w14:paraId="783B766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интерес к изучению истории отечественной музыкальной культуры;</w:t>
      </w:r>
    </w:p>
    <w:p w14:paraId="1C3A92C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стремление развивать и сохранять музыкальную культуру своей страны, своего края;</w:t>
      </w:r>
    </w:p>
    <w:p w14:paraId="0E1DC73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2) гражданского воспитания:</w:t>
      </w:r>
    </w:p>
    <w:p w14:paraId="27706A8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готовность к выполнению обязанностей гражданина и реализации его прав, уважение прав, свобод и законных интересов других людей;</w:t>
      </w:r>
    </w:p>
    <w:p w14:paraId="1EB3F6A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осознание комплекса идей и моделей поведения, отраженных в лучших произведениях мировой музыкальной классики, готовность поступать в своей жизни в соответствии с эталонами нравственного самоопределения, отраженными в них;</w:t>
      </w:r>
    </w:p>
    <w:p w14:paraId="7909C87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активное участие в музыкально-культурной жизни семьи, образовательной организации, местного сообщества, родного края, страны, в том числе в качестве участников творческих конкурсов и фестивалей, концертов, культурно-просветительских акций, в качестве волонтера в дни праздничных мероприятий;</w:t>
      </w:r>
    </w:p>
    <w:p w14:paraId="075D7E9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3) духовно-нравственного воспитания:</w:t>
      </w:r>
    </w:p>
    <w:p w14:paraId="28CE213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ориентация на моральные ценности и нормы в ситуациях нравственного выбора;</w:t>
      </w:r>
    </w:p>
    <w:p w14:paraId="06DD74A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готовность воспринимать музыкальное искусство с учетом моральных и духовных ценностей этического и религиозного контекста, социально-исторических особенностей этики и эстетики;</w:t>
      </w:r>
    </w:p>
    <w:p w14:paraId="78D1088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готовность придерживаться принципов справедливости, взаимопомощи и творческого сотрудничества в процессе непосредственной музыкальной и учебной деятельности, при подготовке внеклассных концертов, фестивалей, конкурсов;</w:t>
      </w:r>
    </w:p>
    <w:p w14:paraId="0641F9E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4) эстетического воспитания:</w:t>
      </w:r>
    </w:p>
    <w:p w14:paraId="2C1D670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восприимчивость к различным видам искусства, умение видеть прекрасное в окружающей действительности, готовность прислушиваться к природе, людям, самому себе;</w:t>
      </w:r>
    </w:p>
    <w:p w14:paraId="7F06CD1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осознание ценности творчества, таланта;</w:t>
      </w:r>
    </w:p>
    <w:p w14:paraId="42F6B8C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осознание важности музыкального искусства как средства коммуникации и самовыражения;</w:t>
      </w:r>
    </w:p>
    <w:p w14:paraId="0E1AB66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понимание ценности отечественного и мирового искусства, роли этнических культурных традиций и народного творчества;</w:t>
      </w:r>
    </w:p>
    <w:p w14:paraId="31D3812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стремление к самовыражению в разных видах искусства;</w:t>
      </w:r>
    </w:p>
    <w:p w14:paraId="1A0E8DD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5) ценности научного познания:</w:t>
      </w:r>
    </w:p>
    <w:p w14:paraId="3B63137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социальной, культурной средой;</w:t>
      </w:r>
    </w:p>
    <w:p w14:paraId="62EEB13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овладение музыкальным языком, навыками познания музыки как искусства интонируемого смысла;</w:t>
      </w:r>
    </w:p>
    <w:p w14:paraId="7A10936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овладение основными способами исследовательской деятельности на звуковом материале самой музыки, а также на материале искусствоведческой, исторической, публицистической информации о различных явлениях музыкального искусства, использование доступного объёма специальной терминологии;</w:t>
      </w:r>
    </w:p>
    <w:p w14:paraId="68F3676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6) физического воспитания, формирования культуры здоровья и эмоционального благополучия:</w:t>
      </w:r>
    </w:p>
    <w:p w14:paraId="5CD3A36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осознание ценности жизни с использованием собственного жизненного опыта и опыта восприятия произведений искусства;</w:t>
      </w:r>
    </w:p>
    <w:p w14:paraId="3E317CD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соблюдение правил личной безопасности и гигиены, в том числе в процессе музыкально-исполнительской, творческой, исследовательской деятельности;</w:t>
      </w:r>
    </w:p>
    <w:p w14:paraId="0B8F21B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умение осознавать свое эмоциональное состояние и эмоциональное состояние других, использовать интонационные средства для выражения своего состояния, в том числе в процессе повседневного общения;</w:t>
      </w:r>
    </w:p>
    <w:p w14:paraId="0D0C581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сформированность навыков рефлексии, признание своего права на ошибку и такого же права другого человека;</w:t>
      </w:r>
    </w:p>
    <w:p w14:paraId="2D9D686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7) трудового воспитания:</w:t>
      </w:r>
    </w:p>
    <w:p w14:paraId="0ABB8B7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установка на посильное активное участие в практической деятельности;</w:t>
      </w:r>
    </w:p>
    <w:p w14:paraId="57E22FB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трудолюбие в учебе, настойчивость в достижении поставленных целей;</w:t>
      </w:r>
    </w:p>
    <w:p w14:paraId="1B4D775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интерес к практическому изучению профессий в сфере культуры и искусства;</w:t>
      </w:r>
    </w:p>
    <w:p w14:paraId="05E91C9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уважение к труду и результатам трудовой деятельности;</w:t>
      </w:r>
    </w:p>
    <w:p w14:paraId="5AFB166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8) экологического воспитания:</w:t>
      </w:r>
    </w:p>
    <w:p w14:paraId="6D97AB8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повышение уровня экологической культуры, осознание глобального характера экологических проблем и путей их решения;</w:t>
      </w:r>
    </w:p>
    <w:p w14:paraId="6E9B939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нравственно-эстетическое отношение к природе,</w:t>
      </w:r>
    </w:p>
    <w:p w14:paraId="617AAB6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участие в экологических проектах через различные формы музыкального творчества</w:t>
      </w:r>
    </w:p>
    <w:p w14:paraId="3A0E5F4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9) адаптации к изменяющимся условиям социальной и природной среды:</w:t>
      </w:r>
    </w:p>
    <w:p w14:paraId="54698D2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освоение обучающимися социального опыта, основных социальных ролей, норм и правил общественного поведения, форм социальной жизни, включая семью, группы, сформированные в учебной исследовательской и творческой деятельности, а также в рамках социального взаимодействия с людьми из другой культурной среды;</w:t>
      </w:r>
    </w:p>
    <w:p w14:paraId="70597FD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стремление перенимать опыт, учиться у других людей, в том числе в разнообразных проявлениях творчества, овладения различными навыками в сфере музыкального и других видов искусства;</w:t>
      </w:r>
    </w:p>
    <w:p w14:paraId="34893C8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воспитание чувства нового, способность ставить и решать нестандартные задачи, предвидеть ход событий, обращать внимание на перспективные тенденции и направления развития культуры и социума; </w:t>
      </w:r>
    </w:p>
    <w:p w14:paraId="0FE5064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способность осознавать стрессовую ситуацию, оценивать происходящие изменения и их последствия, опираясь на жизненный интонационный и эмоциональный опыт, опыт и навыки управления своими психоэмоциональными ресурсами в стрессовой ситуации, воля к победе.</w:t>
      </w:r>
    </w:p>
    <w:p w14:paraId="602F955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 результате изучения музыки на уровне основного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14:paraId="1C80C42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 обучающегося будут сформированы следующие базовые логические действия как часть универсальных познавательных учебных действий:</w:t>
      </w:r>
    </w:p>
    <w:p w14:paraId="12F20A0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устанавливать существенные признаки для классификации музыкальных явлений, выбирать основания для анализа, сравнения и обобщения </w:t>
      </w:r>
      <w:r w:rsidRPr="005744E3">
        <w:rPr>
          <w:sz w:val="28"/>
          <w:szCs w:val="28"/>
        </w:rPr>
        <w:lastRenderedPageBreak/>
        <w:t>отдельных интонаций, мелодий и ритмов, других элементов музыкального языка;</w:t>
      </w:r>
    </w:p>
    <w:p w14:paraId="6A784E3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сопоставлять, сравнивать на основании существенных признаков произведения, жанры и стили музыкального и других видов искусства;</w:t>
      </w:r>
    </w:p>
    <w:p w14:paraId="245C93D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обнаруживать взаимные влияния отдельных видов, жанров и стилей музыки друг на друга, формулировать гипотезы о взаимосвязях;</w:t>
      </w:r>
    </w:p>
    <w:p w14:paraId="0EA0FB2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выявлять общее и особенное, закономерности и противоречия в комплексе выразительных средств, используемых при создании музыкального образа конкретного произведения, жанра, стиля;</w:t>
      </w:r>
    </w:p>
    <w:p w14:paraId="50D08CD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выявлять и характеризовать существенные признаки конкретного музыкального звучания;</w:t>
      </w:r>
    </w:p>
    <w:p w14:paraId="6BB712D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самостоятельно обобщать и формулировать выводы по результатам проведенного слухового наблюдения-исследования.</w:t>
      </w:r>
    </w:p>
    <w:p w14:paraId="695B28B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 обучающегося будут сформированы следующие базовые исследовательские действия как часть универсальных познавательных учебных действий:</w:t>
      </w:r>
    </w:p>
    <w:p w14:paraId="693691B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следовать внутренним слухом за развитием музыкального процесса, «наблюдать» звучание музыки;</w:t>
      </w:r>
    </w:p>
    <w:p w14:paraId="6D81A02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использовать вопросы как исследовательский инструмент познания;</w:t>
      </w:r>
    </w:p>
    <w:p w14:paraId="20EAD81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формулировать собственные вопросы, фиксирующие несоответствие между реальным и желательным состоянием учебной ситуации, восприятия, исполнения музыки;</w:t>
      </w:r>
    </w:p>
    <w:p w14:paraId="6C71641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составлять алгоритм действий и использовать его для решения учебных, в том числе исполнительских и творческих задач;</w:t>
      </w:r>
    </w:p>
    <w:p w14:paraId="5519AFD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проводить по самостоятельно составленному плану небольшое исследование по установлению особенностей музыкально-языковых единиц, сравнению художественных процессов, музыкальных явлений, культурных объектов между собой;</w:t>
      </w:r>
    </w:p>
    <w:p w14:paraId="557C34C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самостоятельно формулировать обобщения и выводы по результатам проведенного наблюдения, слухового исследования.</w:t>
      </w:r>
    </w:p>
    <w:p w14:paraId="1902B14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 обучающегося будут сформированы умения работать с информацией как часть универсальных познавательных учебных действий:</w:t>
      </w:r>
    </w:p>
    <w:p w14:paraId="1757E6F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применять различные методы, инструменты и запросы при поиске и отборе информации с учетом предложенной учебной задачи и заданных критериев;</w:t>
      </w:r>
    </w:p>
    <w:p w14:paraId="224409A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понимать специфику работы с аудиоинформацией, музыкальными записями;</w:t>
      </w:r>
    </w:p>
    <w:p w14:paraId="27329AB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использовать интонирование для запоминания звуковой информации, музыкальных произведений;</w:t>
      </w:r>
    </w:p>
    <w:p w14:paraId="5B672D6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выбирать, анализировать, интерпретировать, обобщать и систематизировать информацию, представленную в аудио- и видеоформатах, текстах, таблицах, схемах;</w:t>
      </w:r>
    </w:p>
    <w:p w14:paraId="2045EC7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использовать смысловое чтение для извлечения, обобщения и систематизации информации из одного или нескольких источников с учетом поставленных целей;</w:t>
      </w:r>
    </w:p>
    <w:p w14:paraId="358C4F9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оценивать надежность информации по критериям, предложенным учителем или сформулированным самостоятельно;</w:t>
      </w:r>
    </w:p>
    <w:p w14:paraId="62D72C7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различать тексты информационного и художественного содержания, трансформировать, интерпретировать их в соответствии с учебной задачей;</w:t>
      </w:r>
    </w:p>
    <w:p w14:paraId="73D11FA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самостоятельно выбирать оптимальную форму представления информации (текст, таблица, схема, презентация, театрализация) в зависимости от коммуникативной установки.</w:t>
      </w:r>
    </w:p>
    <w:p w14:paraId="38B733E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Овладение системой универсальных познавательных учебных действий обеспечивает сформированность когнитивных навыков обучающихся, в том числе развитие специфического типа интеллектуальной деятельности – музыкального мышления.</w:t>
      </w:r>
    </w:p>
    <w:p w14:paraId="674E618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 обучающегося будут сформированы умения как часть универсальных коммуникативных учебных действий:</w:t>
      </w:r>
    </w:p>
    <w:p w14:paraId="4501797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1) невербальная коммуникация:</w:t>
      </w:r>
    </w:p>
    <w:p w14:paraId="649DFE9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воспринимать музыку как искусство интонируемого смысла, стремиться понять эмоционально-образное содержание музыкального высказывания, понимать ограниченность словесного языка в передаче смысла музыкального произведения;</w:t>
      </w:r>
    </w:p>
    <w:p w14:paraId="1C3C7BF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14:paraId="576D54E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14:paraId="185FF4E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эффективно использовать интонационно-выразительные возможности в ситуации публичного выступления;</w:t>
      </w:r>
    </w:p>
    <w:p w14:paraId="3442C52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распознавать невербальные средства общения (интонация, мимика, жесты), расценивать их как полноценные элементы коммуникации, включаться в соответствующий уровень общения;</w:t>
      </w:r>
    </w:p>
    <w:p w14:paraId="0091C8A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2) вербальное общение:</w:t>
      </w:r>
    </w:p>
    <w:p w14:paraId="73CB689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воспринимать и формулировать суждения, выражать эмоции в соответствии с условиями и целями общения;</w:t>
      </w:r>
    </w:p>
    <w:p w14:paraId="5D782BF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выражать свое мнение, в том числе впечатления от общения с музыкальным искусством в устных и письменных текстах;</w:t>
      </w:r>
    </w:p>
    <w:p w14:paraId="663C8B0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понимать намерения других, проявлять уважительное отношение к собеседнику и в корректной форме формулировать свои возражения;</w:t>
      </w:r>
    </w:p>
    <w:p w14:paraId="3BAFABD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вести диалог, дискуссию, задавать вопросы по существу обсуждаемой темы, поддерживать благожелательный тон диалога;</w:t>
      </w:r>
    </w:p>
    <w:p w14:paraId="5D605EC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публично представлять результаты учебной и творческой деятельности;</w:t>
      </w:r>
    </w:p>
    <w:p w14:paraId="5521B67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3) совместная деятельность (сотрудничество):</w:t>
      </w:r>
    </w:p>
    <w:p w14:paraId="0960C9F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развивать навыки эстетически опосредованного сотрудничества, соучастия, сопереживания в процессе исполнения и восприятия музыки; понимать ценность такого социально-психологического опыта, экстраполировать его на другие сферы взаимодействия;</w:t>
      </w:r>
    </w:p>
    <w:p w14:paraId="6130FC6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понимать и использовать преимущества коллективной, групповой и индивидуальной музыкальной деятельности, выбирать наиболее эффективные формы взаимодействия при решении поставленной задачи;</w:t>
      </w:r>
    </w:p>
    <w:p w14:paraId="2F50801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3E4EEFC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уметь обобщать мнения нескольких человек, проявлять готовность руководить, выполнять поручения, подчиняться;</w:t>
      </w:r>
    </w:p>
    <w:p w14:paraId="7551CE6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оценивать качество своего вклада в общий продукт по критериям, самостоятельно сформулированным участниками взаимодействия;</w:t>
      </w:r>
    </w:p>
    <w:p w14:paraId="5E68443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отчета перед группой.</w:t>
      </w:r>
    </w:p>
    <w:p w14:paraId="610D18E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 обучающегося будут сформированы умения самоорганизации как часть универсальных регулятивных учебных действий:</w:t>
      </w:r>
    </w:p>
    <w:p w14:paraId="4E80BDC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ставить перед собой среднесрочные и долгосрочные цели по самосовершенствованию, в том числе в части творческих, исполнительских навыков и способностей, настойчиво продвигаться к поставленной цели;</w:t>
      </w:r>
    </w:p>
    <w:p w14:paraId="3BFDDBD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планировать достижение целей через решение ряда последовательных задач частного характера;</w:t>
      </w:r>
    </w:p>
    <w:p w14:paraId="14E8228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самостоятельно составлять план действий, вносить необходимые коррективы в ходе его реализации;</w:t>
      </w:r>
    </w:p>
    <w:p w14:paraId="288035F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выявлять наиболее важные проблемы для решения в учебных и жизненных ситуациях;</w:t>
      </w:r>
    </w:p>
    <w:p w14:paraId="59A3C1D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самостоятельно составлять алгоритм решения задачи (или его часть), выбирать способ решения учебной задачи с учетом имеющихся ресурсов и </w:t>
      </w:r>
      <w:r w:rsidRPr="005744E3">
        <w:rPr>
          <w:sz w:val="28"/>
          <w:szCs w:val="28"/>
        </w:rPr>
        <w:lastRenderedPageBreak/>
        <w:t>собственных возможностей, аргументировать предлагаемые варианты решений;</w:t>
      </w:r>
    </w:p>
    <w:p w14:paraId="7A501EE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проводить выбор и брать за него ответственность на себя.</w:t>
      </w:r>
    </w:p>
    <w:p w14:paraId="6EBEA74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 обучающегося будут сформированы умения самоконтроля (рефлексии) как часть универсальных регулятивных учебных действий:</w:t>
      </w:r>
    </w:p>
    <w:p w14:paraId="23238E4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владеть способами самоконтроля, самомотивации и рефлексии;</w:t>
      </w:r>
    </w:p>
    <w:p w14:paraId="26162B0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давать оценку учебной ситуации и предлагать план ее изменения;</w:t>
      </w:r>
    </w:p>
    <w:p w14:paraId="3B7CD72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предвидеть трудности, которые могут возникнуть при решении учебной задачи, и адаптировать решение к меняющимся обстоятельствам;</w:t>
      </w:r>
    </w:p>
    <w:p w14:paraId="3F579EF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объяснять причины достижения (не достижения) результатов деятельности, понимать причины неудач и уметь предупреждать их, давать оценку приобретенному опыту;</w:t>
      </w:r>
    </w:p>
    <w:p w14:paraId="1F79ED0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использовать музыку для улучшения самочувствия, сознательного управления своим психоэмоциональным состоянием, в том числе стимулировать состояния активности (бодрости), отдыха (релаксации), концентрации внимания.</w:t>
      </w:r>
    </w:p>
    <w:p w14:paraId="2386FF1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 обучающегося будут сформированы умения эмоционального интеллекта как часть универсальных регулятивных учебных действий:</w:t>
      </w:r>
    </w:p>
    <w:p w14:paraId="0CF4A4C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чувствовать, понимать эмоциональное состояние самого себя и других людей, использовать возможности музыкального искусства для расширения своих компетенций в данной сфере;</w:t>
      </w:r>
    </w:p>
    <w:p w14:paraId="2062C34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развивать способность управлять собственными эмоциями и эмоциями других как в повседневной жизни, так и в ситуациях музыкально-опосредованного общения;</w:t>
      </w:r>
    </w:p>
    <w:p w14:paraId="07E987B5"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выявлять и анализировать причины эмоций;</w:t>
      </w:r>
    </w:p>
    <w:p w14:paraId="2507DE3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понимать мотивы и намерения другого человека, анализируя коммуникативно-интонационную ситуацию;</w:t>
      </w:r>
    </w:p>
    <w:p w14:paraId="39E54F1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регулировать способ выражения собственных эмоций.</w:t>
      </w:r>
    </w:p>
    <w:p w14:paraId="2D18983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 обучающегося будут сформированы умения принимать себя и других как часть универсальных регулятивных учебных действий:</w:t>
      </w:r>
    </w:p>
    <w:p w14:paraId="2393AAC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уважительно и осознанно относиться к другому человеку и его мнению, эстетическим предпочтениям и вкусам;</w:t>
      </w:r>
    </w:p>
    <w:p w14:paraId="730A79D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признавать свое и чужое право на ошибку, при обнаружении ошибки фокусироваться не на ней самой, а на способе улучшения результатов деятельности;</w:t>
      </w:r>
    </w:p>
    <w:p w14:paraId="73F2059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принимать себя и других, не осуждая;</w:t>
      </w:r>
    </w:p>
    <w:p w14:paraId="26CEAC2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проявлять открытость;</w:t>
      </w:r>
    </w:p>
    <w:p w14:paraId="61AF5D0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осознавать невозможность контролировать все вокруг.</w:t>
      </w:r>
    </w:p>
    <w:p w14:paraId="1F92032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Овладение системой регулятивных универсальных учебных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w:t>
      </w:r>
    </w:p>
    <w:p w14:paraId="3F90E9C8" w14:textId="77777777" w:rsidR="008D2330" w:rsidRPr="005744E3" w:rsidRDefault="008D2330" w:rsidP="005744E3">
      <w:pPr>
        <w:tabs>
          <w:tab w:val="left" w:pos="2730"/>
        </w:tabs>
        <w:spacing w:line="276" w:lineRule="auto"/>
        <w:ind w:right="6" w:firstLine="567"/>
        <w:rPr>
          <w:b/>
          <w:sz w:val="28"/>
          <w:szCs w:val="28"/>
        </w:rPr>
      </w:pPr>
    </w:p>
    <w:p w14:paraId="356570FA" w14:textId="77777777" w:rsidR="004671CA" w:rsidRPr="005744E3" w:rsidRDefault="004671CA" w:rsidP="005744E3">
      <w:pPr>
        <w:tabs>
          <w:tab w:val="left" w:pos="2730"/>
        </w:tabs>
        <w:spacing w:line="276" w:lineRule="auto"/>
        <w:ind w:right="6" w:firstLine="567"/>
        <w:jc w:val="center"/>
        <w:rPr>
          <w:b/>
          <w:sz w:val="28"/>
          <w:szCs w:val="28"/>
        </w:rPr>
      </w:pPr>
      <w:r w:rsidRPr="005744E3">
        <w:rPr>
          <w:b/>
          <w:sz w:val="28"/>
          <w:szCs w:val="28"/>
        </w:rPr>
        <w:t>Предметные результаты освоения программы по музыке на уров</w:t>
      </w:r>
      <w:r w:rsidR="008D2330" w:rsidRPr="005744E3">
        <w:rPr>
          <w:b/>
          <w:sz w:val="28"/>
          <w:szCs w:val="28"/>
        </w:rPr>
        <w:t>не основного общего образования</w:t>
      </w:r>
    </w:p>
    <w:p w14:paraId="0FAC001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Предметные результаты характеризуют сформированность у обучающихся основ музыкальной культуры и проявляются в способности к музыкальной деятельности, потребности в регулярном общении с музыкальным искусством во всех доступных формах, органичном включении музыки в актуальный контекст своей жизни.</w:t>
      </w:r>
    </w:p>
    <w:p w14:paraId="548B261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Обучающиеся, освоившие основную образовательную программу по музыке:</w:t>
      </w:r>
    </w:p>
    <w:p w14:paraId="79418770"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осознают принципы универсальности и всеобщности музыки как вида искусства, неразрывную связь музыки и жизни человека, всего человечества, могут рассуждать на эту тему;</w:t>
      </w:r>
    </w:p>
    <w:p w14:paraId="61F5C54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воспринимают российскую музыкальную культуру как целостное и самобытное цивилизационное явление;</w:t>
      </w:r>
    </w:p>
    <w:p w14:paraId="2C9E1CB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знают достижения отечественных мастеров музыкальной культуры, испытывают гордость за них;</w:t>
      </w:r>
    </w:p>
    <w:p w14:paraId="48C0963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сознательно стремятся к укреплению и сохранению собственной музыкальной идентичности (разбираются в особенностях музыкальной культуры своего народа, стремятся участвовать в исполнении музыки своей национальной традиции, понимают ответственность за сохранение и передачу следующим поколениям музыкальной культуры своего народа);</w:t>
      </w:r>
    </w:p>
    <w:p w14:paraId="1F4F6784"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понимают роль музыки как социально значимого явления, формирующего общественные вкусы и настроения, включенного в развитие политического, экономического, религиозного, иных аспектов развития общества.</w:t>
      </w:r>
    </w:p>
    <w:p w14:paraId="4442FAE2" w14:textId="77777777" w:rsidR="004671CA" w:rsidRPr="00DA7333" w:rsidRDefault="004671CA" w:rsidP="005744E3">
      <w:pPr>
        <w:tabs>
          <w:tab w:val="left" w:pos="2730"/>
        </w:tabs>
        <w:spacing w:line="276" w:lineRule="auto"/>
        <w:ind w:right="6" w:firstLine="567"/>
        <w:rPr>
          <w:b/>
          <w:bCs/>
          <w:sz w:val="28"/>
          <w:szCs w:val="28"/>
        </w:rPr>
      </w:pPr>
      <w:r w:rsidRPr="00DA7333">
        <w:rPr>
          <w:b/>
          <w:bCs/>
          <w:sz w:val="28"/>
          <w:szCs w:val="28"/>
        </w:rPr>
        <w:t>К концу изучения модуля № 1 «Музыка моего края» обучающийся научится:</w:t>
      </w:r>
    </w:p>
    <w:p w14:paraId="589F985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отличать и ценить музыкальные традиции своей родного края, народа; характеризовать особенности творчества народных и профессиональных музыкантов, творческих коллективов своего края;</w:t>
      </w:r>
    </w:p>
    <w:p w14:paraId="7DA39B6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исполнять и оценивать образцы музыкального фольклора и сочинения композиторов своей малой родины.</w:t>
      </w:r>
    </w:p>
    <w:p w14:paraId="088D331C" w14:textId="77777777" w:rsidR="004671CA" w:rsidRPr="00DA7333" w:rsidRDefault="004671CA" w:rsidP="005744E3">
      <w:pPr>
        <w:tabs>
          <w:tab w:val="left" w:pos="2730"/>
        </w:tabs>
        <w:spacing w:line="276" w:lineRule="auto"/>
        <w:ind w:right="6" w:firstLine="567"/>
        <w:rPr>
          <w:b/>
          <w:bCs/>
          <w:sz w:val="28"/>
          <w:szCs w:val="28"/>
        </w:rPr>
      </w:pPr>
      <w:r w:rsidRPr="00DA7333">
        <w:rPr>
          <w:b/>
          <w:bCs/>
          <w:sz w:val="28"/>
          <w:szCs w:val="28"/>
        </w:rPr>
        <w:lastRenderedPageBreak/>
        <w:t>К концу изучения модуля № 2 «Народное музыкальное творчество России» обучающийся научится:</w:t>
      </w:r>
    </w:p>
    <w:p w14:paraId="2BEE5C5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определять на слух музыкальные образцы, относящиеся к русскому музыкальному фольклору, к музыке народов Северного Кавказа, республик Поволжья, Сибири (не менее трех региональных фольклорных традиций на выбор учителя);</w:t>
      </w:r>
    </w:p>
    <w:p w14:paraId="72584A2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различать на слух и исполнять произведения различных жанров фольклорной музыки;</w:t>
      </w:r>
    </w:p>
    <w:p w14:paraId="40223D0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определять на слух принадлежность народных музыкальных инструментов к группам духовых, струнных, ударно-шумовых инструментов;</w:t>
      </w:r>
    </w:p>
    <w:p w14:paraId="7C8CBEB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объяснять на примерах связь устного народного музыкального творчества и деятельности профессиональных музыкантов в развитии общей культуры страны.</w:t>
      </w:r>
    </w:p>
    <w:p w14:paraId="3E7D45A7" w14:textId="77777777" w:rsidR="004671CA" w:rsidRPr="00DA7333" w:rsidRDefault="004671CA" w:rsidP="005744E3">
      <w:pPr>
        <w:tabs>
          <w:tab w:val="left" w:pos="2730"/>
        </w:tabs>
        <w:spacing w:line="276" w:lineRule="auto"/>
        <w:ind w:right="6" w:firstLine="567"/>
        <w:rPr>
          <w:b/>
          <w:bCs/>
          <w:sz w:val="28"/>
          <w:szCs w:val="28"/>
        </w:rPr>
      </w:pPr>
      <w:r w:rsidRPr="00DA7333">
        <w:rPr>
          <w:b/>
          <w:bCs/>
          <w:sz w:val="28"/>
          <w:szCs w:val="28"/>
        </w:rPr>
        <w:t>К концу изучения модуля № 3 «Русская классическая музыка» обучающийся научится:</w:t>
      </w:r>
    </w:p>
    <w:p w14:paraId="66E5E31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различать на слух произведения русских композиторов-классиков, называть автора, произведение, исполнительский состав;</w:t>
      </w:r>
    </w:p>
    <w:p w14:paraId="1C46F2B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14:paraId="68DABAE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исполнять (в том числе фрагментарно, отдельными темами) сочинения русских композиторов;</w:t>
      </w:r>
    </w:p>
    <w:p w14:paraId="2A425C3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характеризовать творчество не менее двух отечественных композиторов-классиков, приводить примеры наиболее известных сочинений.</w:t>
      </w:r>
    </w:p>
    <w:p w14:paraId="4ED840FC" w14:textId="77777777" w:rsidR="004671CA" w:rsidRPr="00DA7333" w:rsidRDefault="004671CA" w:rsidP="005744E3">
      <w:pPr>
        <w:tabs>
          <w:tab w:val="left" w:pos="2730"/>
        </w:tabs>
        <w:spacing w:line="276" w:lineRule="auto"/>
        <w:ind w:right="6" w:firstLine="567"/>
        <w:rPr>
          <w:b/>
          <w:bCs/>
          <w:sz w:val="28"/>
          <w:szCs w:val="28"/>
        </w:rPr>
      </w:pPr>
      <w:r w:rsidRPr="00DA7333">
        <w:rPr>
          <w:b/>
          <w:bCs/>
          <w:sz w:val="28"/>
          <w:szCs w:val="28"/>
        </w:rPr>
        <w:t>К концу изучения модуля № 4 «Жанры музыкального искусства» обучающийся научится:</w:t>
      </w:r>
    </w:p>
    <w:p w14:paraId="5941D45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различать и характеризовать жанры музыки (театральные, камерные и симфонические, вокальные и инструментальные), знать их разновидности, приводить примеры;</w:t>
      </w:r>
    </w:p>
    <w:p w14:paraId="4D7B204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рассуждать о круге образов и средствах их воплощения, типичных для данного жанра;</w:t>
      </w:r>
    </w:p>
    <w:p w14:paraId="079269D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выразительно исполнять произведения (в том числе фрагменты) вокальных, инструментальных и музыкально-театральных жанров.</w:t>
      </w:r>
    </w:p>
    <w:p w14:paraId="16F2FE00" w14:textId="77777777" w:rsidR="004671CA" w:rsidRPr="00DA7333" w:rsidRDefault="004671CA" w:rsidP="005744E3">
      <w:pPr>
        <w:tabs>
          <w:tab w:val="left" w:pos="2730"/>
        </w:tabs>
        <w:spacing w:line="276" w:lineRule="auto"/>
        <w:ind w:right="6" w:firstLine="567"/>
        <w:rPr>
          <w:b/>
          <w:bCs/>
          <w:sz w:val="28"/>
          <w:szCs w:val="28"/>
        </w:rPr>
      </w:pPr>
      <w:r w:rsidRPr="00DA7333">
        <w:rPr>
          <w:b/>
          <w:bCs/>
          <w:sz w:val="28"/>
          <w:szCs w:val="28"/>
        </w:rPr>
        <w:t>К концу изучения модуля № 5 «Музыка народов мира» обучающийся научится:</w:t>
      </w:r>
    </w:p>
    <w:p w14:paraId="030715E1"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 xml:space="preserve">определять на слух музыкальные произведения, относящиеся к западноевропейской, латиноамериканской, азиатской традиционной </w:t>
      </w:r>
      <w:r w:rsidRPr="005744E3">
        <w:rPr>
          <w:sz w:val="28"/>
          <w:szCs w:val="28"/>
        </w:rPr>
        <w:lastRenderedPageBreak/>
        <w:t>музыкальной культуре, в том числе к отдельным самобытным культурно-национальным традициям;</w:t>
      </w:r>
    </w:p>
    <w:p w14:paraId="41DEFDFA"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различать на слух и исполнять произведения различных жанров фольклорной музыки;</w:t>
      </w:r>
    </w:p>
    <w:p w14:paraId="22C2443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определять на слух принадлежность народных музыкальных инструментов к группам духовых, струнных, ударно-шумовых инструментов;</w:t>
      </w:r>
    </w:p>
    <w:p w14:paraId="11C03ED6"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различать на слух и узнавать признаки влияния музыки разных народов мира в сочинениях профессиональных композиторов (из числа изученных культурно-национальных традиций и жанров).</w:t>
      </w:r>
    </w:p>
    <w:p w14:paraId="17376273" w14:textId="77777777" w:rsidR="004671CA" w:rsidRPr="00DA7333" w:rsidRDefault="004671CA" w:rsidP="005744E3">
      <w:pPr>
        <w:tabs>
          <w:tab w:val="left" w:pos="2730"/>
        </w:tabs>
        <w:spacing w:line="276" w:lineRule="auto"/>
        <w:ind w:right="6" w:firstLine="567"/>
        <w:rPr>
          <w:b/>
          <w:bCs/>
          <w:sz w:val="28"/>
          <w:szCs w:val="28"/>
        </w:rPr>
      </w:pPr>
      <w:r w:rsidRPr="00DA7333">
        <w:rPr>
          <w:b/>
          <w:bCs/>
          <w:sz w:val="28"/>
          <w:szCs w:val="28"/>
        </w:rPr>
        <w:t>К концу изучения модуля № 6 «Европейская классическая музыка» обучающийся научится:</w:t>
      </w:r>
    </w:p>
    <w:p w14:paraId="42C88CE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различать на слух произведения европейских композиторов-классиков, называть автора, произведение, исполнительский состав;</w:t>
      </w:r>
    </w:p>
    <w:p w14:paraId="22D32DF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определять принадлежность музыкального произведения к одному из художественных стилей (барокко, классицизм, романтизм, импрессионизм);</w:t>
      </w:r>
    </w:p>
    <w:p w14:paraId="1A96928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исполнять (в том числе фрагментарно) сочинения композиторов-классиков;</w:t>
      </w:r>
    </w:p>
    <w:p w14:paraId="1D810BCF"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14:paraId="7AAEBCD7"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характеризовать творчество не менее двух композиторов-классиков, приводить примеры наиболее известных сочинений.</w:t>
      </w:r>
    </w:p>
    <w:p w14:paraId="1C8F9099" w14:textId="77777777" w:rsidR="004671CA" w:rsidRPr="00DA7333" w:rsidRDefault="004671CA" w:rsidP="005744E3">
      <w:pPr>
        <w:tabs>
          <w:tab w:val="left" w:pos="2730"/>
        </w:tabs>
        <w:spacing w:line="276" w:lineRule="auto"/>
        <w:ind w:right="6" w:firstLine="567"/>
        <w:rPr>
          <w:b/>
          <w:bCs/>
          <w:sz w:val="28"/>
          <w:szCs w:val="28"/>
        </w:rPr>
      </w:pPr>
      <w:r w:rsidRPr="00DA7333">
        <w:rPr>
          <w:b/>
          <w:bCs/>
          <w:sz w:val="28"/>
          <w:szCs w:val="28"/>
        </w:rPr>
        <w:t xml:space="preserve">К концу изучения модуля № 7 «Духовная музыка» обучающийся научится: </w:t>
      </w:r>
    </w:p>
    <w:p w14:paraId="4AAB073C"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различать и характеризовать жанры и произведения русской и европейской духовной музыки;</w:t>
      </w:r>
    </w:p>
    <w:p w14:paraId="1E4177D8"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исполнять произведения русской и европейской духовной музыки;</w:t>
      </w:r>
    </w:p>
    <w:p w14:paraId="509F5449"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приводить примеры сочинений духовной музыки, называть их автора.</w:t>
      </w:r>
    </w:p>
    <w:p w14:paraId="0B7164EA" w14:textId="77777777" w:rsidR="004671CA" w:rsidRPr="00DA7333" w:rsidRDefault="004671CA" w:rsidP="005744E3">
      <w:pPr>
        <w:tabs>
          <w:tab w:val="left" w:pos="2730"/>
        </w:tabs>
        <w:spacing w:line="276" w:lineRule="auto"/>
        <w:ind w:right="6" w:firstLine="567"/>
        <w:rPr>
          <w:b/>
          <w:bCs/>
          <w:sz w:val="28"/>
          <w:szCs w:val="28"/>
        </w:rPr>
      </w:pPr>
      <w:r w:rsidRPr="00DA7333">
        <w:rPr>
          <w:b/>
          <w:bCs/>
          <w:sz w:val="28"/>
          <w:szCs w:val="28"/>
        </w:rPr>
        <w:t>К концу изучения модуля № 8 «Современная музыка: основные жанры и направления» обучающийся научится:</w:t>
      </w:r>
    </w:p>
    <w:p w14:paraId="18392A2B"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определять и характеризовать стили, направления и жанры современной музыки;</w:t>
      </w:r>
    </w:p>
    <w:p w14:paraId="64138032"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различать и определять на слух виды оркестров, ансамблей, тембры музыкальных инструментов, входящих в их состав;</w:t>
      </w:r>
    </w:p>
    <w:p w14:paraId="5B29F06E"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исполнять современные музыкальные произведения в разных видах деятельности.</w:t>
      </w:r>
    </w:p>
    <w:p w14:paraId="72F985DF" w14:textId="77777777" w:rsidR="004671CA" w:rsidRPr="00DA7333" w:rsidRDefault="004671CA" w:rsidP="005744E3">
      <w:pPr>
        <w:tabs>
          <w:tab w:val="left" w:pos="2730"/>
        </w:tabs>
        <w:spacing w:line="276" w:lineRule="auto"/>
        <w:ind w:right="6" w:firstLine="567"/>
        <w:rPr>
          <w:b/>
          <w:bCs/>
          <w:sz w:val="28"/>
          <w:szCs w:val="28"/>
        </w:rPr>
      </w:pPr>
      <w:r w:rsidRPr="00DA7333">
        <w:rPr>
          <w:b/>
          <w:bCs/>
          <w:sz w:val="28"/>
          <w:szCs w:val="28"/>
        </w:rPr>
        <w:t>К концу изучения модуля № 9 «Связь музыки с другими видами искусства» обучающийся научится:</w:t>
      </w:r>
    </w:p>
    <w:p w14:paraId="6991BB03"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lastRenderedPageBreak/>
        <w:t>определять стилевые и жанровые параллели между музыкой и другими видами искусств;</w:t>
      </w:r>
    </w:p>
    <w:p w14:paraId="16C05DC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различать и анализировать средства выразительности разных видов искусств;</w:t>
      </w:r>
    </w:p>
    <w:p w14:paraId="6CDB30AD" w14:textId="77777777" w:rsidR="004671CA" w:rsidRPr="005744E3" w:rsidRDefault="004671CA" w:rsidP="005744E3">
      <w:pPr>
        <w:tabs>
          <w:tab w:val="left" w:pos="2730"/>
        </w:tabs>
        <w:spacing w:line="276" w:lineRule="auto"/>
        <w:ind w:right="6" w:firstLine="567"/>
        <w:rPr>
          <w:sz w:val="28"/>
          <w:szCs w:val="28"/>
        </w:rPr>
      </w:pPr>
      <w:r w:rsidRPr="005744E3">
        <w:rPr>
          <w:sz w:val="28"/>
          <w:szCs w:val="28"/>
        </w:rPr>
        <w:t>импровизировать, создавать произведения в одном виде искусства на основе восприятия произведения другого вида искусства (сочинение, рисунок по мотивам музыкального произведения, озвучивание картин, кинофрагментов) или подбирать ассоциативные пары произведений из разных видов искусств, объясняя логику выбора;</w:t>
      </w:r>
    </w:p>
    <w:p w14:paraId="2FE74752" w14:textId="77777777" w:rsidR="004671CA" w:rsidRPr="003F0523" w:rsidRDefault="004671CA" w:rsidP="003F0523">
      <w:pPr>
        <w:tabs>
          <w:tab w:val="left" w:pos="2730"/>
        </w:tabs>
        <w:spacing w:line="276" w:lineRule="auto"/>
        <w:ind w:right="6" w:firstLine="567"/>
        <w:rPr>
          <w:sz w:val="28"/>
          <w:szCs w:val="28"/>
        </w:rPr>
      </w:pPr>
      <w:r w:rsidRPr="005744E3">
        <w:rPr>
          <w:sz w:val="28"/>
          <w:szCs w:val="28"/>
        </w:rPr>
        <w:t>высказывать суждения об основной идее, средствах ее воплощения, интонационных особенностях, жанре, исполнителях музыкального произведения.</w:t>
      </w:r>
    </w:p>
    <w:p w14:paraId="56A7F2F9" w14:textId="77777777" w:rsidR="004671CA" w:rsidRPr="003F0523" w:rsidRDefault="004671CA" w:rsidP="003F0523">
      <w:pPr>
        <w:spacing w:line="276" w:lineRule="auto"/>
        <w:ind w:left="540"/>
        <w:contextualSpacing/>
        <w:jc w:val="center"/>
        <w:rPr>
          <w:rFonts w:eastAsia="Calibri" w:cs="Times New Roman"/>
          <w:b/>
          <w:sz w:val="28"/>
          <w:szCs w:val="28"/>
          <w:lang w:eastAsia="en-US"/>
        </w:rPr>
      </w:pPr>
      <w:r w:rsidRPr="005744E3">
        <w:rPr>
          <w:color w:val="FF0000"/>
          <w:sz w:val="28"/>
          <w:szCs w:val="28"/>
        </w:rPr>
        <w:tab/>
      </w:r>
      <w:r w:rsidRPr="005744E3">
        <w:rPr>
          <w:rFonts w:eastAsia="Calibri" w:cs="Times New Roman"/>
          <w:b/>
          <w:sz w:val="28"/>
          <w:szCs w:val="28"/>
          <w:lang w:eastAsia="en-US"/>
        </w:rPr>
        <w:t>Тематическое планирование учебного предмета «Музыка»</w:t>
      </w:r>
    </w:p>
    <w:p w14:paraId="042120AA" w14:textId="77777777" w:rsidR="001F7659" w:rsidRPr="005744E3" w:rsidRDefault="001F7659"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5EEC3F2" w14:textId="77777777" w:rsidR="004671CA" w:rsidRPr="005744E3" w:rsidRDefault="001F7659"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33DFD882" w14:textId="77777777" w:rsidR="004671CA" w:rsidRDefault="004671CA"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p w14:paraId="2D81B28B" w14:textId="77777777" w:rsidR="003F0523" w:rsidRPr="005744E3" w:rsidRDefault="003F0523" w:rsidP="005744E3">
      <w:pPr>
        <w:widowControl w:val="0"/>
        <w:spacing w:line="276" w:lineRule="auto"/>
        <w:ind w:firstLine="709"/>
        <w:rPr>
          <w:rFonts w:eastAsia="SchoolBookSanPin" w:cs="Times New Roman"/>
          <w:sz w:val="28"/>
          <w:szCs w:val="28"/>
          <w:lang w:eastAsia="en-US"/>
        </w:rPr>
      </w:pPr>
    </w:p>
    <w:tbl>
      <w:tblPr>
        <w:tblStyle w:val="TableNormal22"/>
        <w:tblW w:w="1021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703"/>
      </w:tblGrid>
      <w:tr w:rsidR="004671CA" w:rsidRPr="003F0523" w14:paraId="6644C4DC" w14:textId="77777777" w:rsidTr="00AD2842">
        <w:trPr>
          <w:trHeight w:val="575"/>
        </w:trPr>
        <w:tc>
          <w:tcPr>
            <w:tcW w:w="993" w:type="dxa"/>
          </w:tcPr>
          <w:p w14:paraId="63AB44A1" w14:textId="77777777" w:rsidR="004671CA" w:rsidRPr="003F0523" w:rsidRDefault="004671CA" w:rsidP="005744E3">
            <w:pPr>
              <w:spacing w:line="276" w:lineRule="auto"/>
              <w:ind w:left="142" w:right="354" w:firstLine="96"/>
              <w:jc w:val="center"/>
              <w:rPr>
                <w:rFonts w:eastAsia="Times New Roman"/>
                <w:sz w:val="24"/>
                <w:szCs w:val="24"/>
                <w:lang w:eastAsia="en-US"/>
              </w:rPr>
            </w:pPr>
            <w:r w:rsidRPr="003F0523">
              <w:rPr>
                <w:rFonts w:eastAsia="Times New Roman"/>
                <w:sz w:val="24"/>
                <w:szCs w:val="24"/>
                <w:lang w:eastAsia="en-US"/>
              </w:rPr>
              <w:t>№</w:t>
            </w:r>
            <w:r w:rsidRPr="003F0523">
              <w:rPr>
                <w:rFonts w:eastAsia="Times New Roman"/>
                <w:spacing w:val="-57"/>
                <w:sz w:val="24"/>
                <w:szCs w:val="24"/>
                <w:lang w:eastAsia="en-US"/>
              </w:rPr>
              <w:t xml:space="preserve"> </w:t>
            </w:r>
            <w:r w:rsidRPr="003F0523">
              <w:rPr>
                <w:rFonts w:eastAsia="Times New Roman"/>
                <w:sz w:val="24"/>
                <w:szCs w:val="24"/>
                <w:lang w:eastAsia="en-US"/>
              </w:rPr>
              <w:t>п/п</w:t>
            </w:r>
          </w:p>
        </w:tc>
        <w:tc>
          <w:tcPr>
            <w:tcW w:w="4394" w:type="dxa"/>
          </w:tcPr>
          <w:p w14:paraId="3C74AEED" w14:textId="77777777" w:rsidR="004671CA" w:rsidRPr="003F0523" w:rsidRDefault="004671CA" w:rsidP="005744E3">
            <w:pPr>
              <w:spacing w:line="276" w:lineRule="auto"/>
              <w:ind w:left="142" w:firstLine="0"/>
              <w:jc w:val="center"/>
              <w:rPr>
                <w:rFonts w:eastAsia="Times New Roman"/>
                <w:sz w:val="24"/>
                <w:szCs w:val="24"/>
                <w:lang w:val="ru-RU" w:eastAsia="en-US"/>
              </w:rPr>
            </w:pPr>
            <w:r w:rsidRPr="003F0523">
              <w:rPr>
                <w:rFonts w:eastAsia="Times New Roman"/>
                <w:sz w:val="24"/>
                <w:szCs w:val="24"/>
                <w:lang w:val="ru-RU" w:eastAsia="en-US"/>
              </w:rPr>
              <w:t xml:space="preserve">Модули </w:t>
            </w:r>
          </w:p>
        </w:tc>
        <w:tc>
          <w:tcPr>
            <w:tcW w:w="2126" w:type="dxa"/>
          </w:tcPr>
          <w:p w14:paraId="63679D27" w14:textId="77777777" w:rsidR="004671CA" w:rsidRPr="003F0523" w:rsidRDefault="004671CA" w:rsidP="005744E3">
            <w:pPr>
              <w:spacing w:line="276" w:lineRule="auto"/>
              <w:ind w:left="142" w:right="27" w:hanging="72"/>
              <w:jc w:val="center"/>
              <w:rPr>
                <w:rFonts w:eastAsia="Times New Roman"/>
                <w:sz w:val="24"/>
                <w:szCs w:val="24"/>
                <w:lang w:val="ru-RU" w:eastAsia="en-US"/>
              </w:rPr>
            </w:pPr>
            <w:r w:rsidRPr="003F0523">
              <w:rPr>
                <w:rFonts w:eastAsia="Times New Roman"/>
                <w:spacing w:val="-1"/>
                <w:sz w:val="24"/>
                <w:szCs w:val="24"/>
                <w:lang w:val="ru-RU" w:eastAsia="en-US"/>
              </w:rPr>
              <w:t>Количество часов, отводимых на освоение каждой темы</w:t>
            </w:r>
          </w:p>
        </w:tc>
        <w:tc>
          <w:tcPr>
            <w:tcW w:w="2703" w:type="dxa"/>
          </w:tcPr>
          <w:p w14:paraId="1904BFF4" w14:textId="77777777" w:rsidR="004671CA" w:rsidRPr="003F0523" w:rsidRDefault="004671CA" w:rsidP="005744E3">
            <w:pPr>
              <w:spacing w:line="276" w:lineRule="auto"/>
              <w:ind w:left="142" w:right="27" w:hanging="72"/>
              <w:jc w:val="center"/>
              <w:rPr>
                <w:rFonts w:eastAsia="Times New Roman"/>
                <w:spacing w:val="-1"/>
                <w:sz w:val="24"/>
                <w:szCs w:val="24"/>
                <w:lang w:eastAsia="en-US"/>
              </w:rPr>
            </w:pPr>
            <w:r w:rsidRPr="003F0523">
              <w:rPr>
                <w:rFonts w:eastAsia="Times New Roman"/>
                <w:spacing w:val="-1"/>
                <w:sz w:val="24"/>
                <w:szCs w:val="24"/>
                <w:lang w:eastAsia="en-US"/>
              </w:rPr>
              <w:t xml:space="preserve">Э(Ц)ОР </w:t>
            </w:r>
          </w:p>
        </w:tc>
      </w:tr>
      <w:tr w:rsidR="003106FF" w:rsidRPr="003F0523" w14:paraId="513E56A4" w14:textId="77777777" w:rsidTr="00AD2842">
        <w:trPr>
          <w:trHeight w:val="2227"/>
        </w:trPr>
        <w:tc>
          <w:tcPr>
            <w:tcW w:w="993" w:type="dxa"/>
          </w:tcPr>
          <w:p w14:paraId="7741283A" w14:textId="77777777" w:rsidR="003106FF" w:rsidRPr="003F0523" w:rsidRDefault="003106FF" w:rsidP="005744E3">
            <w:pPr>
              <w:spacing w:line="276" w:lineRule="auto"/>
              <w:ind w:left="142" w:firstLine="0"/>
              <w:jc w:val="left"/>
              <w:rPr>
                <w:rFonts w:eastAsia="Times New Roman"/>
                <w:sz w:val="24"/>
                <w:szCs w:val="24"/>
                <w:lang w:eastAsia="en-US"/>
              </w:rPr>
            </w:pPr>
            <w:r w:rsidRPr="003F0523">
              <w:rPr>
                <w:rFonts w:eastAsia="Times New Roman"/>
                <w:sz w:val="24"/>
                <w:szCs w:val="24"/>
                <w:lang w:eastAsia="en-US"/>
              </w:rPr>
              <w:t>1.</w:t>
            </w:r>
          </w:p>
        </w:tc>
        <w:tc>
          <w:tcPr>
            <w:tcW w:w="4394" w:type="dxa"/>
          </w:tcPr>
          <w:p w14:paraId="19B12006" w14:textId="77777777" w:rsidR="003106FF" w:rsidRPr="003F0523" w:rsidRDefault="003106FF" w:rsidP="005744E3">
            <w:pPr>
              <w:spacing w:line="276" w:lineRule="auto"/>
              <w:rPr>
                <w:rFonts w:eastAsia="OfficinaSansBoldITC"/>
                <w:b/>
                <w:sz w:val="24"/>
                <w:szCs w:val="24"/>
                <w:lang w:val="ru-RU" w:eastAsia="en-US"/>
              </w:rPr>
            </w:pPr>
            <w:r w:rsidRPr="003F0523">
              <w:rPr>
                <w:rFonts w:eastAsia="OfficinaSansBoldITC"/>
                <w:b/>
                <w:sz w:val="24"/>
                <w:szCs w:val="24"/>
                <w:lang w:val="ru-RU" w:eastAsia="en-US"/>
              </w:rPr>
              <w:t>Инвариантные модули:</w:t>
            </w:r>
          </w:p>
          <w:p w14:paraId="3B264FD6" w14:textId="77777777" w:rsidR="003106FF" w:rsidRPr="003F0523" w:rsidRDefault="003106FF" w:rsidP="005744E3">
            <w:pPr>
              <w:spacing w:line="276" w:lineRule="auto"/>
              <w:rPr>
                <w:rFonts w:eastAsia="OfficinaSansBoldITC"/>
                <w:b/>
                <w:sz w:val="24"/>
                <w:szCs w:val="24"/>
                <w:lang w:val="ru-RU" w:eastAsia="en-US"/>
              </w:rPr>
            </w:pPr>
            <w:r w:rsidRPr="003F0523">
              <w:rPr>
                <w:rFonts w:eastAsia="OfficinaSansBoldITC"/>
                <w:b/>
                <w:sz w:val="24"/>
                <w:szCs w:val="24"/>
                <w:lang w:val="ru-RU" w:eastAsia="en-US"/>
              </w:rPr>
              <w:t>161.6.1.</w:t>
            </w:r>
            <w:r w:rsidRPr="003F0523">
              <w:rPr>
                <w:rFonts w:eastAsia="OfficinaSansBoldITC"/>
                <w:b/>
                <w:sz w:val="24"/>
                <w:szCs w:val="24"/>
                <w:lang w:eastAsia="en-US"/>
              </w:rPr>
              <w:t> </w:t>
            </w:r>
            <w:r w:rsidRPr="003F0523">
              <w:rPr>
                <w:rFonts w:eastAsia="OfficinaSansBoldITC"/>
                <w:b/>
                <w:sz w:val="24"/>
                <w:szCs w:val="24"/>
                <w:lang w:val="ru-RU" w:eastAsia="en-US"/>
              </w:rPr>
              <w:t xml:space="preserve">Модуль № 1 «Музыка моего края» </w:t>
            </w:r>
          </w:p>
          <w:p w14:paraId="47D18D6C"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161.6.1.1.</w:t>
            </w:r>
            <w:r w:rsidRPr="003F0523">
              <w:rPr>
                <w:rFonts w:eastAsia="OfficinaSansBoldITC"/>
                <w:sz w:val="24"/>
                <w:szCs w:val="24"/>
                <w:lang w:eastAsia="en-US"/>
              </w:rPr>
              <w:t> </w:t>
            </w:r>
            <w:r w:rsidRPr="003F0523">
              <w:rPr>
                <w:rFonts w:eastAsia="OfficinaSansBoldITC"/>
                <w:sz w:val="24"/>
                <w:szCs w:val="24"/>
                <w:lang w:val="ru-RU" w:eastAsia="en-US"/>
              </w:rPr>
              <w:t>Фольклор – народное творчество.</w:t>
            </w:r>
          </w:p>
          <w:p w14:paraId="4D2B496A"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161.6.1.2.</w:t>
            </w:r>
            <w:r w:rsidRPr="003F0523">
              <w:rPr>
                <w:rFonts w:eastAsia="OfficinaSansBoldITC"/>
                <w:sz w:val="24"/>
                <w:szCs w:val="24"/>
                <w:lang w:eastAsia="en-US"/>
              </w:rPr>
              <w:t> </w:t>
            </w:r>
            <w:r w:rsidRPr="003F0523">
              <w:rPr>
                <w:rFonts w:eastAsia="OfficinaSansBoldITC"/>
                <w:sz w:val="24"/>
                <w:szCs w:val="24"/>
                <w:lang w:val="ru-RU" w:eastAsia="en-US"/>
              </w:rPr>
              <w:t>Календарный фольклор.</w:t>
            </w:r>
          </w:p>
          <w:p w14:paraId="10AC57E7"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161.6.1.3.</w:t>
            </w:r>
            <w:r w:rsidRPr="003F0523">
              <w:rPr>
                <w:rFonts w:eastAsia="OfficinaSansBoldITC"/>
                <w:sz w:val="24"/>
                <w:szCs w:val="24"/>
                <w:lang w:eastAsia="en-US"/>
              </w:rPr>
              <w:t> </w:t>
            </w:r>
            <w:r w:rsidRPr="003F0523">
              <w:rPr>
                <w:rFonts w:eastAsia="OfficinaSansBoldITC"/>
                <w:sz w:val="24"/>
                <w:szCs w:val="24"/>
                <w:lang w:val="ru-RU" w:eastAsia="en-US"/>
              </w:rPr>
              <w:t>Семейный фольклор.</w:t>
            </w:r>
          </w:p>
          <w:p w14:paraId="3EB4FE14"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161.6.1.4.</w:t>
            </w:r>
            <w:r w:rsidRPr="003F0523">
              <w:rPr>
                <w:rFonts w:eastAsia="OfficinaSansBoldITC"/>
                <w:sz w:val="24"/>
                <w:szCs w:val="24"/>
                <w:lang w:eastAsia="en-US"/>
              </w:rPr>
              <w:t> </w:t>
            </w:r>
            <w:r w:rsidRPr="003F0523">
              <w:rPr>
                <w:rFonts w:eastAsia="OfficinaSansBoldITC"/>
                <w:sz w:val="24"/>
                <w:szCs w:val="24"/>
                <w:lang w:val="ru-RU" w:eastAsia="en-US"/>
              </w:rPr>
              <w:t>Наш край сегодня.</w:t>
            </w:r>
          </w:p>
          <w:p w14:paraId="408411D8" w14:textId="77777777" w:rsidR="003106FF" w:rsidRPr="003F0523" w:rsidRDefault="003106FF" w:rsidP="005744E3">
            <w:pPr>
              <w:spacing w:line="276" w:lineRule="auto"/>
              <w:rPr>
                <w:rFonts w:eastAsia="OfficinaSansBoldITC"/>
                <w:b/>
                <w:sz w:val="24"/>
                <w:szCs w:val="24"/>
                <w:lang w:val="ru-RU" w:eastAsia="en-US"/>
              </w:rPr>
            </w:pPr>
            <w:r w:rsidRPr="003F0523">
              <w:rPr>
                <w:rFonts w:eastAsia="OfficinaSansBoldITC"/>
                <w:b/>
                <w:sz w:val="24"/>
                <w:szCs w:val="24"/>
                <w:lang w:val="ru-RU" w:eastAsia="en-US"/>
              </w:rPr>
              <w:t>161.6.2.</w:t>
            </w:r>
            <w:r w:rsidRPr="003F0523">
              <w:rPr>
                <w:rFonts w:eastAsia="OfficinaSansBoldITC"/>
                <w:b/>
                <w:sz w:val="24"/>
                <w:szCs w:val="24"/>
                <w:lang w:eastAsia="en-US"/>
              </w:rPr>
              <w:t> </w:t>
            </w:r>
            <w:r w:rsidRPr="003F0523">
              <w:rPr>
                <w:rFonts w:eastAsia="OfficinaSansBoldITC"/>
                <w:b/>
                <w:sz w:val="24"/>
                <w:szCs w:val="24"/>
                <w:lang w:val="ru-RU" w:eastAsia="en-US"/>
              </w:rPr>
              <w:t xml:space="preserve">Модуль № 2 «Народное музыкальное творчество России» </w:t>
            </w:r>
          </w:p>
          <w:p w14:paraId="25AD575F"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161.6.2.1.</w:t>
            </w:r>
            <w:r w:rsidRPr="003F0523">
              <w:rPr>
                <w:rFonts w:eastAsia="OfficinaSansBoldITC"/>
                <w:sz w:val="24"/>
                <w:szCs w:val="24"/>
                <w:lang w:eastAsia="en-US"/>
              </w:rPr>
              <w:t> </w:t>
            </w:r>
            <w:r w:rsidRPr="003F0523">
              <w:rPr>
                <w:rFonts w:eastAsia="OfficinaSansBoldITC"/>
                <w:sz w:val="24"/>
                <w:szCs w:val="24"/>
                <w:lang w:val="ru-RU" w:eastAsia="en-US"/>
              </w:rPr>
              <w:t>Россия – наш общий дом.</w:t>
            </w:r>
          </w:p>
          <w:p w14:paraId="05FDB16E"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161.6.2.2.</w:t>
            </w:r>
            <w:r w:rsidRPr="003F0523">
              <w:rPr>
                <w:rFonts w:eastAsia="OfficinaSansBoldITC"/>
                <w:sz w:val="24"/>
                <w:szCs w:val="24"/>
                <w:lang w:eastAsia="en-US"/>
              </w:rPr>
              <w:t> </w:t>
            </w:r>
            <w:r w:rsidRPr="003F0523">
              <w:rPr>
                <w:rFonts w:eastAsia="OfficinaSansBoldITC"/>
                <w:sz w:val="24"/>
                <w:szCs w:val="24"/>
                <w:lang w:val="ru-RU" w:eastAsia="en-US"/>
              </w:rPr>
              <w:t>Фольклорные жанры.</w:t>
            </w:r>
          </w:p>
          <w:p w14:paraId="708C7B3C"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161.6.2.3.</w:t>
            </w:r>
            <w:r w:rsidRPr="003F0523">
              <w:rPr>
                <w:rFonts w:eastAsia="OfficinaSansBoldITC"/>
                <w:sz w:val="24"/>
                <w:szCs w:val="24"/>
                <w:lang w:eastAsia="en-US"/>
              </w:rPr>
              <w:t> </w:t>
            </w:r>
            <w:r w:rsidRPr="003F0523">
              <w:rPr>
                <w:rFonts w:eastAsia="OfficinaSansBoldITC"/>
                <w:sz w:val="24"/>
                <w:szCs w:val="24"/>
                <w:lang w:val="ru-RU" w:eastAsia="en-US"/>
              </w:rPr>
              <w:t xml:space="preserve">Фольклор в творчестве </w:t>
            </w:r>
            <w:r w:rsidRPr="003F0523">
              <w:rPr>
                <w:rFonts w:eastAsia="OfficinaSansBoldITC"/>
                <w:sz w:val="24"/>
                <w:szCs w:val="24"/>
                <w:lang w:val="ru-RU" w:eastAsia="en-US"/>
              </w:rPr>
              <w:lastRenderedPageBreak/>
              <w:t>профессиональных композиторов.</w:t>
            </w:r>
          </w:p>
          <w:p w14:paraId="5860A86D"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161.6.2.4.</w:t>
            </w:r>
            <w:r w:rsidRPr="003F0523">
              <w:rPr>
                <w:rFonts w:eastAsia="OfficinaSansBoldITC"/>
                <w:sz w:val="24"/>
                <w:szCs w:val="24"/>
                <w:lang w:eastAsia="en-US"/>
              </w:rPr>
              <w:t> </w:t>
            </w:r>
            <w:r w:rsidRPr="003F0523">
              <w:rPr>
                <w:rFonts w:eastAsia="OfficinaSansBoldITC"/>
                <w:sz w:val="24"/>
                <w:szCs w:val="24"/>
                <w:lang w:val="ru-RU" w:eastAsia="en-US"/>
              </w:rPr>
              <w:t>На рубежах культур.</w:t>
            </w:r>
          </w:p>
          <w:p w14:paraId="0F2A52B7"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b/>
                <w:sz w:val="24"/>
                <w:szCs w:val="24"/>
                <w:lang w:val="ru-RU" w:eastAsia="en-US"/>
              </w:rPr>
              <w:t xml:space="preserve">161.6.3. Модуль № 3 «Русская классическая музыка» </w:t>
            </w:r>
            <w:r w:rsidRPr="003F0523">
              <w:rPr>
                <w:rFonts w:eastAsia="OfficinaSansBoldITC"/>
                <w:sz w:val="24"/>
                <w:szCs w:val="24"/>
                <w:lang w:val="ru-RU" w:eastAsia="en-US"/>
              </w:rPr>
              <w:t>(изучение тематических блоков данного модуля целесообразно соотносить с изучением модулей «Музыка моего края» и «Народное музыкальное творчество России», переходя от русского фольклора к творчеству русских композиторов, прослеживая продолжение и развитие круга национальных сюжетов, образов, интонаций).</w:t>
            </w:r>
          </w:p>
          <w:p w14:paraId="65B3E648"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161.6.3.1.</w:t>
            </w:r>
            <w:r w:rsidRPr="003F0523">
              <w:rPr>
                <w:rFonts w:eastAsia="OfficinaSansBoldITC"/>
                <w:sz w:val="24"/>
                <w:szCs w:val="24"/>
                <w:lang w:eastAsia="en-US"/>
              </w:rPr>
              <w:t> </w:t>
            </w:r>
            <w:r w:rsidRPr="003F0523">
              <w:rPr>
                <w:rFonts w:eastAsia="OfficinaSansBoldITC"/>
                <w:sz w:val="24"/>
                <w:szCs w:val="24"/>
                <w:lang w:val="ru-RU" w:eastAsia="en-US"/>
              </w:rPr>
              <w:t>Образы родной земли.</w:t>
            </w:r>
          </w:p>
          <w:p w14:paraId="41965403"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161.6.3.2.</w:t>
            </w:r>
            <w:r w:rsidRPr="003F0523">
              <w:rPr>
                <w:rFonts w:eastAsia="OfficinaSansBoldITC"/>
                <w:sz w:val="24"/>
                <w:szCs w:val="24"/>
                <w:lang w:eastAsia="en-US"/>
              </w:rPr>
              <w:t> </w:t>
            </w:r>
            <w:r w:rsidRPr="003F0523">
              <w:rPr>
                <w:rFonts w:eastAsia="OfficinaSansBoldITC"/>
                <w:sz w:val="24"/>
                <w:szCs w:val="24"/>
                <w:lang w:val="ru-RU" w:eastAsia="en-US"/>
              </w:rPr>
              <w:t>Золотой век русской культуры.</w:t>
            </w:r>
          </w:p>
          <w:p w14:paraId="3F21DA98"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161.6.3.3.</w:t>
            </w:r>
            <w:r w:rsidRPr="003F0523">
              <w:rPr>
                <w:rFonts w:eastAsia="OfficinaSansBoldITC"/>
                <w:sz w:val="24"/>
                <w:szCs w:val="24"/>
                <w:lang w:eastAsia="en-US"/>
              </w:rPr>
              <w:t> </w:t>
            </w:r>
            <w:r w:rsidRPr="003F0523">
              <w:rPr>
                <w:rFonts w:eastAsia="OfficinaSansBoldITC"/>
                <w:sz w:val="24"/>
                <w:szCs w:val="24"/>
                <w:lang w:val="ru-RU" w:eastAsia="en-US"/>
              </w:rPr>
              <w:t>История страны и народа в музыке русских композиторов.</w:t>
            </w:r>
          </w:p>
          <w:p w14:paraId="10CBDB74"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161.6.3.4.</w:t>
            </w:r>
            <w:r w:rsidRPr="003F0523">
              <w:rPr>
                <w:rFonts w:eastAsia="OfficinaSansBoldITC"/>
                <w:sz w:val="24"/>
                <w:szCs w:val="24"/>
                <w:lang w:eastAsia="en-US"/>
              </w:rPr>
              <w:t> </w:t>
            </w:r>
            <w:r w:rsidRPr="003F0523">
              <w:rPr>
                <w:rFonts w:eastAsia="OfficinaSansBoldITC"/>
                <w:sz w:val="24"/>
                <w:szCs w:val="24"/>
                <w:lang w:val="ru-RU" w:eastAsia="en-US"/>
              </w:rPr>
              <w:t>Русский балет.</w:t>
            </w:r>
          </w:p>
          <w:p w14:paraId="77AEA9A2"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Содержание: мировая слава русского балета. Творчество композиторов (П.И. Чайковский, С.С. Прокофьев, И.Ф. Стравинский, Р.К. Щедрин), балетмейстеров, артистов балета. Дягилевские сезоны.</w:t>
            </w:r>
          </w:p>
          <w:p w14:paraId="02AEAA69"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161.6.3.5.</w:t>
            </w:r>
            <w:r w:rsidRPr="003F0523">
              <w:rPr>
                <w:rFonts w:eastAsia="OfficinaSansBoldITC"/>
                <w:sz w:val="24"/>
                <w:szCs w:val="24"/>
                <w:lang w:eastAsia="en-US"/>
              </w:rPr>
              <w:t> </w:t>
            </w:r>
            <w:r w:rsidRPr="003F0523">
              <w:rPr>
                <w:rFonts w:eastAsia="OfficinaSansBoldITC"/>
                <w:sz w:val="24"/>
                <w:szCs w:val="24"/>
                <w:lang w:val="ru-RU" w:eastAsia="en-US"/>
              </w:rPr>
              <w:t>Русская исполнительская школа.</w:t>
            </w:r>
          </w:p>
          <w:p w14:paraId="01CC29AF"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161.6.3.6.</w:t>
            </w:r>
            <w:r w:rsidRPr="003F0523">
              <w:rPr>
                <w:rFonts w:eastAsia="OfficinaSansBoldITC"/>
                <w:sz w:val="24"/>
                <w:szCs w:val="24"/>
                <w:lang w:eastAsia="en-US"/>
              </w:rPr>
              <w:t> </w:t>
            </w:r>
            <w:r w:rsidRPr="003F0523">
              <w:rPr>
                <w:rFonts w:eastAsia="OfficinaSansBoldITC"/>
                <w:sz w:val="24"/>
                <w:szCs w:val="24"/>
                <w:lang w:val="ru-RU" w:eastAsia="en-US"/>
              </w:rPr>
              <w:t>Русская музыка – взгляд в будущее.</w:t>
            </w:r>
          </w:p>
          <w:p w14:paraId="1067C026" w14:textId="77777777" w:rsidR="003106FF" w:rsidRPr="003F0523" w:rsidRDefault="003106FF" w:rsidP="005744E3">
            <w:pPr>
              <w:spacing w:line="276" w:lineRule="auto"/>
              <w:rPr>
                <w:rFonts w:eastAsia="OfficinaSansBoldITC"/>
                <w:b/>
                <w:sz w:val="24"/>
                <w:szCs w:val="24"/>
                <w:lang w:val="ru-RU" w:eastAsia="en-US"/>
              </w:rPr>
            </w:pPr>
            <w:r w:rsidRPr="003F0523">
              <w:rPr>
                <w:rFonts w:eastAsia="OfficinaSansBoldITC"/>
                <w:b/>
                <w:sz w:val="24"/>
                <w:szCs w:val="24"/>
                <w:lang w:val="ru-RU" w:eastAsia="en-US"/>
              </w:rPr>
              <w:t>161.6.4.</w:t>
            </w:r>
            <w:r w:rsidRPr="003F0523">
              <w:rPr>
                <w:rFonts w:eastAsia="OfficinaSansBoldITC"/>
                <w:b/>
                <w:sz w:val="24"/>
                <w:szCs w:val="24"/>
                <w:lang w:eastAsia="en-US"/>
              </w:rPr>
              <w:t> </w:t>
            </w:r>
            <w:r w:rsidRPr="003F0523">
              <w:rPr>
                <w:rFonts w:eastAsia="OfficinaSansBoldITC"/>
                <w:b/>
                <w:sz w:val="24"/>
                <w:szCs w:val="24"/>
                <w:lang w:val="ru-RU" w:eastAsia="en-US"/>
              </w:rPr>
              <w:t xml:space="preserve">Модуль № 4 «Жанры музыкального искусства». </w:t>
            </w:r>
          </w:p>
          <w:p w14:paraId="7743244C"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161.6.4.1.</w:t>
            </w:r>
            <w:r w:rsidRPr="003F0523">
              <w:rPr>
                <w:rFonts w:eastAsia="OfficinaSansBoldITC"/>
                <w:sz w:val="24"/>
                <w:szCs w:val="24"/>
                <w:lang w:eastAsia="en-US"/>
              </w:rPr>
              <w:t> </w:t>
            </w:r>
            <w:r w:rsidRPr="003F0523">
              <w:rPr>
                <w:rFonts w:eastAsia="OfficinaSansBoldITC"/>
                <w:sz w:val="24"/>
                <w:szCs w:val="24"/>
                <w:lang w:val="ru-RU" w:eastAsia="en-US"/>
              </w:rPr>
              <w:t>Камерная музыка.</w:t>
            </w:r>
          </w:p>
          <w:p w14:paraId="65D48085"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161.6.4.2.</w:t>
            </w:r>
            <w:r w:rsidRPr="003F0523">
              <w:rPr>
                <w:rFonts w:eastAsia="OfficinaSansBoldITC"/>
                <w:sz w:val="24"/>
                <w:szCs w:val="24"/>
                <w:lang w:eastAsia="en-US"/>
              </w:rPr>
              <w:t> </w:t>
            </w:r>
            <w:r w:rsidRPr="003F0523">
              <w:rPr>
                <w:rFonts w:eastAsia="OfficinaSansBoldITC"/>
                <w:sz w:val="24"/>
                <w:szCs w:val="24"/>
                <w:lang w:val="ru-RU" w:eastAsia="en-US"/>
              </w:rPr>
              <w:t>Циклические формы и жанры.</w:t>
            </w:r>
          </w:p>
          <w:p w14:paraId="24536155"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161.6.4.3.</w:t>
            </w:r>
            <w:r w:rsidRPr="003F0523">
              <w:rPr>
                <w:rFonts w:eastAsia="OfficinaSansBoldITC"/>
                <w:sz w:val="24"/>
                <w:szCs w:val="24"/>
                <w:lang w:eastAsia="en-US"/>
              </w:rPr>
              <w:t> </w:t>
            </w:r>
            <w:r w:rsidRPr="003F0523">
              <w:rPr>
                <w:rFonts w:eastAsia="OfficinaSansBoldITC"/>
                <w:sz w:val="24"/>
                <w:szCs w:val="24"/>
                <w:lang w:val="ru-RU" w:eastAsia="en-US"/>
              </w:rPr>
              <w:t>Симфоническая музыка.</w:t>
            </w:r>
          </w:p>
          <w:p w14:paraId="2DC9CCC0"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161.6.4.4.</w:t>
            </w:r>
            <w:r w:rsidRPr="003F0523">
              <w:rPr>
                <w:rFonts w:eastAsia="OfficinaSansBoldITC"/>
                <w:sz w:val="24"/>
                <w:szCs w:val="24"/>
                <w:lang w:eastAsia="en-US"/>
              </w:rPr>
              <w:t> </w:t>
            </w:r>
            <w:r w:rsidRPr="003F0523">
              <w:rPr>
                <w:rFonts w:eastAsia="OfficinaSansBoldITC"/>
                <w:sz w:val="24"/>
                <w:szCs w:val="24"/>
                <w:lang w:val="ru-RU" w:eastAsia="en-US"/>
              </w:rPr>
              <w:t>Театральные жанры.</w:t>
            </w:r>
          </w:p>
          <w:p w14:paraId="31C0B78B" w14:textId="77777777" w:rsidR="003106FF" w:rsidRPr="003F0523" w:rsidRDefault="003106FF" w:rsidP="005744E3">
            <w:pPr>
              <w:spacing w:line="276" w:lineRule="auto"/>
              <w:rPr>
                <w:rFonts w:eastAsia="OfficinaSansBoldITC"/>
                <w:b/>
                <w:sz w:val="24"/>
                <w:szCs w:val="24"/>
                <w:lang w:val="ru-RU" w:eastAsia="en-US"/>
              </w:rPr>
            </w:pPr>
            <w:r w:rsidRPr="003F0523">
              <w:rPr>
                <w:rFonts w:eastAsia="OfficinaSansBoldITC"/>
                <w:b/>
                <w:sz w:val="24"/>
                <w:szCs w:val="24"/>
                <w:lang w:val="ru-RU" w:eastAsia="en-US"/>
              </w:rPr>
              <w:t>Вариативные модули:</w:t>
            </w:r>
          </w:p>
          <w:p w14:paraId="494E2883"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b/>
                <w:sz w:val="24"/>
                <w:szCs w:val="24"/>
                <w:lang w:val="ru-RU" w:eastAsia="en-US"/>
              </w:rPr>
              <w:t>161.6.5.</w:t>
            </w:r>
            <w:r w:rsidRPr="003F0523">
              <w:rPr>
                <w:rFonts w:eastAsia="OfficinaSansBoldITC"/>
                <w:b/>
                <w:sz w:val="24"/>
                <w:szCs w:val="24"/>
                <w:lang w:eastAsia="en-US"/>
              </w:rPr>
              <w:t> </w:t>
            </w:r>
            <w:r w:rsidRPr="003F0523">
              <w:rPr>
                <w:rFonts w:eastAsia="OfficinaSansBoldITC"/>
                <w:b/>
                <w:sz w:val="24"/>
                <w:szCs w:val="24"/>
                <w:lang w:val="ru-RU" w:eastAsia="en-US"/>
              </w:rPr>
              <w:t>Модуль № 5 «Музыка народов мира</w:t>
            </w:r>
            <w:r w:rsidRPr="003F0523">
              <w:rPr>
                <w:rFonts w:eastAsia="OfficinaSansBoldITC"/>
                <w:sz w:val="24"/>
                <w:szCs w:val="24"/>
                <w:lang w:val="ru-RU" w:eastAsia="en-US"/>
              </w:rPr>
              <w:t xml:space="preserve">» (изучение тематических блоков данного модуля в календарном планировании целесообразно соотносить с изучением модулей «Музыка моего края» и «Народное музыкальное творчество России», устанавливая смысловые арки, сопоставляя и сравнивая музыкальный материал данных разделов </w:t>
            </w:r>
            <w:r w:rsidRPr="003F0523">
              <w:rPr>
                <w:rFonts w:eastAsia="OfficinaSansBoldITC"/>
                <w:sz w:val="24"/>
                <w:szCs w:val="24"/>
                <w:lang w:val="ru-RU" w:eastAsia="en-US"/>
              </w:rPr>
              <w:lastRenderedPageBreak/>
              <w:t>программы между собой).</w:t>
            </w:r>
          </w:p>
          <w:p w14:paraId="5674FB56"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161.6.5.1.</w:t>
            </w:r>
            <w:r w:rsidRPr="003F0523">
              <w:rPr>
                <w:rFonts w:eastAsia="OfficinaSansBoldITC"/>
                <w:sz w:val="24"/>
                <w:szCs w:val="24"/>
                <w:lang w:eastAsia="en-US"/>
              </w:rPr>
              <w:t> </w:t>
            </w:r>
            <w:r w:rsidRPr="003F0523">
              <w:rPr>
                <w:rFonts w:eastAsia="OfficinaSansBoldITC"/>
                <w:sz w:val="24"/>
                <w:szCs w:val="24"/>
                <w:lang w:val="ru-RU" w:eastAsia="en-US"/>
              </w:rPr>
              <w:t>Музыка – древнейший язык человечества.</w:t>
            </w:r>
          </w:p>
          <w:p w14:paraId="60DAF299"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161.6.5.2.</w:t>
            </w:r>
            <w:r w:rsidRPr="003F0523">
              <w:rPr>
                <w:rFonts w:eastAsia="OfficinaSansBoldITC"/>
                <w:sz w:val="24"/>
                <w:szCs w:val="24"/>
                <w:lang w:eastAsia="en-US"/>
              </w:rPr>
              <w:t> </w:t>
            </w:r>
            <w:r w:rsidRPr="003F0523">
              <w:rPr>
                <w:rFonts w:eastAsia="OfficinaSansBoldITC"/>
                <w:sz w:val="24"/>
                <w:szCs w:val="24"/>
                <w:lang w:val="ru-RU" w:eastAsia="en-US"/>
              </w:rPr>
              <w:t xml:space="preserve">Музыкальный фольклор народов Европы. </w:t>
            </w:r>
          </w:p>
          <w:p w14:paraId="4A99C80D"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161.6.5.3.</w:t>
            </w:r>
            <w:r w:rsidRPr="003F0523">
              <w:rPr>
                <w:rFonts w:eastAsia="OfficinaSansBoldITC"/>
                <w:sz w:val="24"/>
                <w:szCs w:val="24"/>
                <w:lang w:eastAsia="en-US"/>
              </w:rPr>
              <w:t> </w:t>
            </w:r>
            <w:r w:rsidRPr="003F0523">
              <w:rPr>
                <w:rFonts w:eastAsia="OfficinaSansBoldITC"/>
                <w:sz w:val="24"/>
                <w:szCs w:val="24"/>
                <w:lang w:val="ru-RU" w:eastAsia="en-US"/>
              </w:rPr>
              <w:t>Музыкальный фольклор народов Азии и Африки.</w:t>
            </w:r>
          </w:p>
          <w:p w14:paraId="089C66DA"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161.6.5.4.</w:t>
            </w:r>
            <w:r w:rsidRPr="003F0523">
              <w:rPr>
                <w:rFonts w:eastAsia="OfficinaSansBoldITC"/>
                <w:sz w:val="24"/>
                <w:szCs w:val="24"/>
                <w:lang w:eastAsia="en-US"/>
              </w:rPr>
              <w:t> </w:t>
            </w:r>
            <w:r w:rsidRPr="003F0523">
              <w:rPr>
                <w:rFonts w:eastAsia="OfficinaSansBoldITC"/>
                <w:sz w:val="24"/>
                <w:szCs w:val="24"/>
                <w:lang w:val="ru-RU" w:eastAsia="en-US"/>
              </w:rPr>
              <w:t>Народная музыка Американского континента.</w:t>
            </w:r>
          </w:p>
          <w:p w14:paraId="732281A6" w14:textId="77777777" w:rsidR="003106FF" w:rsidRPr="003F0523" w:rsidRDefault="003106FF" w:rsidP="005744E3">
            <w:pPr>
              <w:spacing w:line="276" w:lineRule="auto"/>
              <w:rPr>
                <w:rFonts w:eastAsia="OfficinaSansBoldITC"/>
                <w:b/>
                <w:sz w:val="24"/>
                <w:szCs w:val="24"/>
                <w:lang w:val="ru-RU" w:eastAsia="en-US"/>
              </w:rPr>
            </w:pPr>
            <w:r w:rsidRPr="003F0523">
              <w:rPr>
                <w:rFonts w:eastAsia="OfficinaSansBoldITC"/>
                <w:b/>
                <w:sz w:val="24"/>
                <w:szCs w:val="24"/>
                <w:lang w:val="ru-RU" w:eastAsia="en-US"/>
              </w:rPr>
              <w:t>161.6.6.</w:t>
            </w:r>
            <w:r w:rsidRPr="003F0523">
              <w:rPr>
                <w:rFonts w:eastAsia="OfficinaSansBoldITC"/>
                <w:b/>
                <w:sz w:val="24"/>
                <w:szCs w:val="24"/>
                <w:lang w:eastAsia="en-US"/>
              </w:rPr>
              <w:t> </w:t>
            </w:r>
            <w:r w:rsidRPr="003F0523">
              <w:rPr>
                <w:rFonts w:eastAsia="OfficinaSansBoldITC"/>
                <w:b/>
                <w:sz w:val="24"/>
                <w:szCs w:val="24"/>
                <w:lang w:val="ru-RU" w:eastAsia="en-US"/>
              </w:rPr>
              <w:t xml:space="preserve">Модуль № 6 «Европейская классическая музыка». </w:t>
            </w:r>
          </w:p>
          <w:p w14:paraId="0DD4AFF3"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161.6.6.1.</w:t>
            </w:r>
            <w:r w:rsidRPr="003F0523">
              <w:rPr>
                <w:rFonts w:eastAsia="OfficinaSansBoldITC"/>
                <w:sz w:val="24"/>
                <w:szCs w:val="24"/>
                <w:lang w:eastAsia="en-US"/>
              </w:rPr>
              <w:t> </w:t>
            </w:r>
            <w:r w:rsidRPr="003F0523">
              <w:rPr>
                <w:rFonts w:eastAsia="OfficinaSansBoldITC"/>
                <w:sz w:val="24"/>
                <w:szCs w:val="24"/>
                <w:lang w:val="ru-RU" w:eastAsia="en-US"/>
              </w:rPr>
              <w:t>Национальные истоки классической музыки.</w:t>
            </w:r>
          </w:p>
          <w:p w14:paraId="336EAD75"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161.6.6.2.</w:t>
            </w:r>
            <w:r w:rsidRPr="003F0523">
              <w:rPr>
                <w:rFonts w:eastAsia="OfficinaSansBoldITC"/>
                <w:sz w:val="24"/>
                <w:szCs w:val="24"/>
                <w:lang w:eastAsia="en-US"/>
              </w:rPr>
              <w:t> </w:t>
            </w:r>
            <w:r w:rsidRPr="003F0523">
              <w:rPr>
                <w:rFonts w:eastAsia="OfficinaSansBoldITC"/>
                <w:sz w:val="24"/>
                <w:szCs w:val="24"/>
                <w:lang w:val="ru-RU" w:eastAsia="en-US"/>
              </w:rPr>
              <w:t>Музыкант и публика.</w:t>
            </w:r>
          </w:p>
          <w:p w14:paraId="3801337A"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161.6.6.3.</w:t>
            </w:r>
            <w:r w:rsidRPr="003F0523">
              <w:rPr>
                <w:rFonts w:eastAsia="OfficinaSansBoldITC"/>
                <w:sz w:val="24"/>
                <w:szCs w:val="24"/>
                <w:lang w:eastAsia="en-US"/>
              </w:rPr>
              <w:t> </w:t>
            </w:r>
            <w:r w:rsidRPr="003F0523">
              <w:rPr>
                <w:rFonts w:eastAsia="OfficinaSansBoldITC"/>
                <w:sz w:val="24"/>
                <w:szCs w:val="24"/>
                <w:lang w:val="ru-RU" w:eastAsia="en-US"/>
              </w:rPr>
              <w:t>Музыка – зеркало эпохи.</w:t>
            </w:r>
          </w:p>
          <w:p w14:paraId="21209E39"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161.6.6.4.</w:t>
            </w:r>
            <w:r w:rsidRPr="003F0523">
              <w:rPr>
                <w:rFonts w:eastAsia="OfficinaSansBoldITC"/>
                <w:sz w:val="24"/>
                <w:szCs w:val="24"/>
                <w:lang w:eastAsia="en-US"/>
              </w:rPr>
              <w:t> </w:t>
            </w:r>
            <w:r w:rsidRPr="003F0523">
              <w:rPr>
                <w:rFonts w:eastAsia="OfficinaSansBoldITC"/>
                <w:sz w:val="24"/>
                <w:szCs w:val="24"/>
                <w:lang w:val="ru-RU" w:eastAsia="en-US"/>
              </w:rPr>
              <w:t>Музыкальный образ.</w:t>
            </w:r>
          </w:p>
          <w:p w14:paraId="7B62AE72"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161.6.6.5.</w:t>
            </w:r>
            <w:r w:rsidRPr="003F0523">
              <w:rPr>
                <w:rFonts w:eastAsia="OfficinaSansBoldITC"/>
                <w:sz w:val="24"/>
                <w:szCs w:val="24"/>
                <w:lang w:eastAsia="en-US"/>
              </w:rPr>
              <w:t> </w:t>
            </w:r>
            <w:r w:rsidRPr="003F0523">
              <w:rPr>
                <w:rFonts w:eastAsia="OfficinaSansBoldITC"/>
                <w:sz w:val="24"/>
                <w:szCs w:val="24"/>
                <w:lang w:val="ru-RU" w:eastAsia="en-US"/>
              </w:rPr>
              <w:t>Музыкальная драматургия.</w:t>
            </w:r>
          </w:p>
          <w:p w14:paraId="13CB3F08"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161.6.6.6.</w:t>
            </w:r>
            <w:r w:rsidRPr="003F0523">
              <w:rPr>
                <w:rFonts w:eastAsia="OfficinaSansBoldITC"/>
                <w:sz w:val="24"/>
                <w:szCs w:val="24"/>
                <w:lang w:eastAsia="en-US"/>
              </w:rPr>
              <w:t> </w:t>
            </w:r>
            <w:r w:rsidRPr="003F0523">
              <w:rPr>
                <w:rFonts w:eastAsia="OfficinaSansBoldITC"/>
                <w:sz w:val="24"/>
                <w:szCs w:val="24"/>
                <w:lang w:val="ru-RU" w:eastAsia="en-US"/>
              </w:rPr>
              <w:t>Музыкальный стиль.</w:t>
            </w:r>
          </w:p>
        </w:tc>
        <w:tc>
          <w:tcPr>
            <w:tcW w:w="2126" w:type="dxa"/>
            <w:vMerge w:val="restart"/>
          </w:tcPr>
          <w:p w14:paraId="773DD3DE" w14:textId="77777777" w:rsidR="003106FF" w:rsidRPr="003F0523" w:rsidRDefault="003106FF" w:rsidP="005744E3">
            <w:pPr>
              <w:spacing w:line="276" w:lineRule="auto"/>
              <w:ind w:firstLine="0"/>
              <w:jc w:val="center"/>
              <w:rPr>
                <w:rFonts w:eastAsia="Times New Roman"/>
                <w:i/>
                <w:sz w:val="24"/>
                <w:szCs w:val="24"/>
                <w:lang w:val="ru-RU" w:eastAsia="en-US"/>
              </w:rPr>
            </w:pPr>
            <w:r w:rsidRPr="003F0523">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703" w:type="dxa"/>
          </w:tcPr>
          <w:p w14:paraId="19F5F42C" w14:textId="77777777" w:rsidR="003106FF" w:rsidRPr="003F0523" w:rsidRDefault="003106FF" w:rsidP="005744E3">
            <w:pPr>
              <w:spacing w:line="276" w:lineRule="auto"/>
              <w:ind w:firstLine="0"/>
              <w:jc w:val="center"/>
              <w:rPr>
                <w:rFonts w:eastAsia="Times New Roman"/>
                <w:i/>
                <w:sz w:val="24"/>
                <w:szCs w:val="24"/>
                <w:lang w:val="ru-RU" w:eastAsia="en-US"/>
              </w:rPr>
            </w:pPr>
            <w:r w:rsidRPr="003F0523">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0BA4EDAA" w14:textId="77777777" w:rsidR="003106FF" w:rsidRPr="003F0523" w:rsidRDefault="003106FF" w:rsidP="005744E3">
            <w:pPr>
              <w:spacing w:line="276" w:lineRule="auto"/>
              <w:ind w:firstLine="0"/>
              <w:jc w:val="center"/>
              <w:rPr>
                <w:rFonts w:eastAsia="Times New Roman"/>
                <w:i/>
                <w:sz w:val="24"/>
                <w:szCs w:val="24"/>
                <w:lang w:val="ru-RU" w:eastAsia="en-US"/>
              </w:rPr>
            </w:pPr>
            <w:r w:rsidRPr="003F0523">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w:t>
            </w:r>
            <w:r w:rsidRPr="003F0523">
              <w:rPr>
                <w:rFonts w:eastAsia="Times New Roman"/>
                <w:i/>
                <w:sz w:val="24"/>
                <w:szCs w:val="24"/>
                <w:lang w:val="ru-RU" w:eastAsia="en-US"/>
              </w:rPr>
              <w:lastRenderedPageBreak/>
              <w:t>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3106FF" w:rsidRPr="003F0523" w14:paraId="00B87260" w14:textId="77777777" w:rsidTr="00AD2842">
        <w:trPr>
          <w:trHeight w:val="1613"/>
        </w:trPr>
        <w:tc>
          <w:tcPr>
            <w:tcW w:w="993" w:type="dxa"/>
          </w:tcPr>
          <w:p w14:paraId="5F8EC125" w14:textId="77777777" w:rsidR="003106FF" w:rsidRPr="003F0523" w:rsidRDefault="003106FF" w:rsidP="005744E3">
            <w:pPr>
              <w:spacing w:line="276" w:lineRule="auto"/>
              <w:ind w:left="142" w:firstLine="0"/>
              <w:jc w:val="left"/>
              <w:rPr>
                <w:rFonts w:eastAsia="Times New Roman"/>
                <w:sz w:val="24"/>
                <w:szCs w:val="24"/>
                <w:lang w:val="ru-RU" w:eastAsia="en-US"/>
              </w:rPr>
            </w:pPr>
          </w:p>
        </w:tc>
        <w:tc>
          <w:tcPr>
            <w:tcW w:w="4394" w:type="dxa"/>
          </w:tcPr>
          <w:p w14:paraId="0294940B" w14:textId="77777777" w:rsidR="003106FF" w:rsidRPr="003F0523" w:rsidRDefault="003106FF" w:rsidP="005744E3">
            <w:pPr>
              <w:spacing w:line="276" w:lineRule="auto"/>
              <w:rPr>
                <w:rFonts w:eastAsia="OfficinaSansBoldITC"/>
                <w:b/>
                <w:sz w:val="24"/>
                <w:szCs w:val="24"/>
                <w:lang w:val="ru-RU" w:eastAsia="en-US"/>
              </w:rPr>
            </w:pPr>
            <w:r w:rsidRPr="003F0523">
              <w:rPr>
                <w:rFonts w:eastAsia="OfficinaSansBoldITC"/>
                <w:b/>
                <w:sz w:val="24"/>
                <w:szCs w:val="24"/>
                <w:lang w:val="ru-RU" w:eastAsia="en-US"/>
              </w:rPr>
              <w:t xml:space="preserve">161.6.7. Модуль № 7 «Духовная музыка» </w:t>
            </w:r>
          </w:p>
          <w:p w14:paraId="1900172E"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161.6.7.1. Храмовый синтез искусств.</w:t>
            </w:r>
          </w:p>
          <w:p w14:paraId="3386077F"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 xml:space="preserve">161.6.7.2. Развитие церковной музыки </w:t>
            </w:r>
          </w:p>
          <w:p w14:paraId="37DA5E11"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161.6.7.3. Музыкальные жанры богослужения.</w:t>
            </w:r>
          </w:p>
          <w:p w14:paraId="4F577E3A" w14:textId="77777777" w:rsidR="003106FF" w:rsidRPr="003F0523" w:rsidRDefault="003106FF" w:rsidP="005744E3">
            <w:pPr>
              <w:spacing w:line="276" w:lineRule="auto"/>
              <w:rPr>
                <w:rFonts w:eastAsia="OfficinaSansBoldITC"/>
                <w:b/>
                <w:sz w:val="24"/>
                <w:szCs w:val="24"/>
                <w:lang w:val="ru-RU" w:eastAsia="en-US"/>
              </w:rPr>
            </w:pPr>
            <w:r w:rsidRPr="003F0523">
              <w:rPr>
                <w:rFonts w:eastAsia="OfficinaSansBoldITC"/>
                <w:sz w:val="24"/>
                <w:szCs w:val="24"/>
                <w:lang w:val="ru-RU" w:eastAsia="en-US"/>
              </w:rPr>
              <w:t>161.6.7.4. Религиозные темы и образы в современной музыке.</w:t>
            </w:r>
          </w:p>
        </w:tc>
        <w:tc>
          <w:tcPr>
            <w:tcW w:w="2126" w:type="dxa"/>
            <w:vMerge/>
          </w:tcPr>
          <w:p w14:paraId="6A925EEB" w14:textId="77777777" w:rsidR="003106FF" w:rsidRPr="003F0523" w:rsidRDefault="003106FF" w:rsidP="005744E3">
            <w:pPr>
              <w:spacing w:line="276" w:lineRule="auto"/>
              <w:ind w:firstLine="0"/>
              <w:jc w:val="center"/>
              <w:rPr>
                <w:rFonts w:eastAsia="Times New Roman"/>
                <w:i/>
                <w:sz w:val="24"/>
                <w:szCs w:val="24"/>
                <w:lang w:val="ru-RU" w:eastAsia="en-US"/>
              </w:rPr>
            </w:pPr>
          </w:p>
        </w:tc>
        <w:tc>
          <w:tcPr>
            <w:tcW w:w="2703" w:type="dxa"/>
            <w:vMerge w:val="restart"/>
          </w:tcPr>
          <w:p w14:paraId="0C505423" w14:textId="77777777" w:rsidR="003106FF" w:rsidRPr="003F0523" w:rsidRDefault="003106FF" w:rsidP="005744E3">
            <w:pPr>
              <w:spacing w:line="276" w:lineRule="auto"/>
              <w:ind w:firstLine="0"/>
              <w:jc w:val="center"/>
              <w:rPr>
                <w:rFonts w:eastAsia="Times New Roman"/>
                <w:i/>
                <w:sz w:val="24"/>
                <w:szCs w:val="24"/>
                <w:lang w:val="ru-RU" w:eastAsia="en-US"/>
              </w:rPr>
            </w:pPr>
          </w:p>
        </w:tc>
      </w:tr>
      <w:tr w:rsidR="003106FF" w:rsidRPr="003F0523" w14:paraId="21628DCA" w14:textId="77777777" w:rsidTr="00AD2842">
        <w:trPr>
          <w:trHeight w:val="2227"/>
        </w:trPr>
        <w:tc>
          <w:tcPr>
            <w:tcW w:w="993" w:type="dxa"/>
          </w:tcPr>
          <w:p w14:paraId="3F086E12" w14:textId="77777777" w:rsidR="003106FF" w:rsidRPr="003F0523" w:rsidRDefault="003106FF" w:rsidP="005744E3">
            <w:pPr>
              <w:spacing w:line="276" w:lineRule="auto"/>
              <w:ind w:left="142" w:firstLine="0"/>
              <w:jc w:val="left"/>
              <w:rPr>
                <w:rFonts w:eastAsia="Times New Roman"/>
                <w:sz w:val="24"/>
                <w:szCs w:val="24"/>
                <w:lang w:val="ru-RU" w:eastAsia="en-US"/>
              </w:rPr>
            </w:pPr>
          </w:p>
        </w:tc>
        <w:tc>
          <w:tcPr>
            <w:tcW w:w="4394" w:type="dxa"/>
          </w:tcPr>
          <w:p w14:paraId="41736DED"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b/>
                <w:sz w:val="24"/>
                <w:szCs w:val="24"/>
                <w:lang w:val="ru-RU" w:eastAsia="en-US"/>
              </w:rPr>
              <w:t>161.6.8. Модуль № 8</w:t>
            </w:r>
            <w:r w:rsidRPr="003F0523">
              <w:rPr>
                <w:rFonts w:eastAsia="OfficinaSansBoldITC"/>
                <w:sz w:val="24"/>
                <w:szCs w:val="24"/>
                <w:lang w:val="ru-RU" w:eastAsia="en-US"/>
              </w:rPr>
              <w:t xml:space="preserve"> «Современная музыка: основные жанры и направления» </w:t>
            </w:r>
          </w:p>
          <w:p w14:paraId="044CE3AF"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161.6.8.1. Джаз.</w:t>
            </w:r>
          </w:p>
          <w:p w14:paraId="14C76819"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161.6.8.2. Мюзикл.</w:t>
            </w:r>
          </w:p>
          <w:p w14:paraId="40F15169"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161.6.8.3. Молодежная музыкальная культура.</w:t>
            </w:r>
          </w:p>
          <w:p w14:paraId="04CD0A2E"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161.6.8.4. Музыка цифрового мира.</w:t>
            </w:r>
          </w:p>
          <w:p w14:paraId="490C42CE"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b/>
                <w:sz w:val="24"/>
                <w:szCs w:val="24"/>
                <w:lang w:val="ru-RU" w:eastAsia="en-US"/>
              </w:rPr>
              <w:t>161.6.9. Модуль № 9</w:t>
            </w:r>
            <w:r w:rsidRPr="003F0523">
              <w:rPr>
                <w:rFonts w:eastAsia="OfficinaSansBoldITC"/>
                <w:sz w:val="24"/>
                <w:szCs w:val="24"/>
                <w:lang w:val="ru-RU" w:eastAsia="en-US"/>
              </w:rPr>
              <w:t xml:space="preserve"> «Связь музыки с другими видами искусства» </w:t>
            </w:r>
          </w:p>
          <w:p w14:paraId="766BA63C"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161.6.9.1. Музыка и литература.</w:t>
            </w:r>
          </w:p>
          <w:p w14:paraId="1AD53DFD"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161.6.9.2. Музыка и живопись.</w:t>
            </w:r>
          </w:p>
          <w:p w14:paraId="01B7E5DC"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161.6.9.3. Музыка и театр.</w:t>
            </w:r>
          </w:p>
          <w:p w14:paraId="06F9DF53" w14:textId="77777777" w:rsidR="003106FF" w:rsidRPr="003F0523" w:rsidRDefault="003106FF" w:rsidP="005744E3">
            <w:pPr>
              <w:spacing w:line="276" w:lineRule="auto"/>
              <w:rPr>
                <w:rFonts w:eastAsia="OfficinaSansBoldITC"/>
                <w:sz w:val="24"/>
                <w:szCs w:val="24"/>
                <w:lang w:val="ru-RU" w:eastAsia="en-US"/>
              </w:rPr>
            </w:pPr>
            <w:r w:rsidRPr="003F0523">
              <w:rPr>
                <w:rFonts w:eastAsia="OfficinaSansBoldITC"/>
                <w:sz w:val="24"/>
                <w:szCs w:val="24"/>
                <w:lang w:val="ru-RU" w:eastAsia="en-US"/>
              </w:rPr>
              <w:t>161.6.9.4. Музыка кино и телевидения.</w:t>
            </w:r>
          </w:p>
        </w:tc>
        <w:tc>
          <w:tcPr>
            <w:tcW w:w="2126" w:type="dxa"/>
            <w:vMerge/>
          </w:tcPr>
          <w:p w14:paraId="3AF921B0" w14:textId="77777777" w:rsidR="003106FF" w:rsidRPr="003F0523" w:rsidRDefault="003106FF" w:rsidP="005744E3">
            <w:pPr>
              <w:spacing w:line="276" w:lineRule="auto"/>
              <w:ind w:firstLine="0"/>
              <w:jc w:val="center"/>
              <w:rPr>
                <w:rFonts w:eastAsia="Times New Roman"/>
                <w:i/>
                <w:sz w:val="24"/>
                <w:szCs w:val="24"/>
                <w:lang w:val="ru-RU" w:eastAsia="en-US"/>
              </w:rPr>
            </w:pPr>
          </w:p>
        </w:tc>
        <w:tc>
          <w:tcPr>
            <w:tcW w:w="2703" w:type="dxa"/>
            <w:vMerge/>
          </w:tcPr>
          <w:p w14:paraId="028E1FB1" w14:textId="77777777" w:rsidR="003106FF" w:rsidRPr="003F0523" w:rsidRDefault="003106FF" w:rsidP="005744E3">
            <w:pPr>
              <w:spacing w:line="276" w:lineRule="auto"/>
              <w:ind w:firstLine="0"/>
              <w:jc w:val="center"/>
              <w:rPr>
                <w:rFonts w:eastAsia="Times New Roman"/>
                <w:i/>
                <w:sz w:val="24"/>
                <w:szCs w:val="24"/>
                <w:lang w:val="ru-RU" w:eastAsia="en-US"/>
              </w:rPr>
            </w:pPr>
          </w:p>
        </w:tc>
      </w:tr>
    </w:tbl>
    <w:p w14:paraId="5CE6329C" w14:textId="77777777" w:rsidR="009B20D2" w:rsidRPr="005744E3" w:rsidRDefault="009B20D2" w:rsidP="003F0523">
      <w:pPr>
        <w:tabs>
          <w:tab w:val="left" w:pos="2730"/>
        </w:tabs>
        <w:spacing w:line="276" w:lineRule="auto"/>
        <w:ind w:right="6" w:firstLine="0"/>
        <w:rPr>
          <w:color w:val="FF0000"/>
          <w:sz w:val="28"/>
          <w:szCs w:val="28"/>
        </w:rPr>
      </w:pPr>
    </w:p>
    <w:p w14:paraId="5603B7DC" w14:textId="77777777" w:rsidR="00DA7333" w:rsidRDefault="00DA7333" w:rsidP="00AD2842">
      <w:pPr>
        <w:spacing w:line="276" w:lineRule="auto"/>
        <w:ind w:right="6" w:firstLine="567"/>
        <w:rPr>
          <w:b/>
          <w:sz w:val="28"/>
          <w:szCs w:val="28"/>
        </w:rPr>
      </w:pPr>
      <w:bookmarkStart w:id="165" w:name="_Hlk145337242"/>
    </w:p>
    <w:p w14:paraId="199DF236" w14:textId="77777777" w:rsidR="00DA7333" w:rsidRDefault="00DA7333" w:rsidP="00AD2842">
      <w:pPr>
        <w:spacing w:line="276" w:lineRule="auto"/>
        <w:ind w:right="6" w:firstLine="567"/>
        <w:rPr>
          <w:b/>
          <w:sz w:val="28"/>
          <w:szCs w:val="28"/>
        </w:rPr>
      </w:pPr>
    </w:p>
    <w:p w14:paraId="4F22433E" w14:textId="77777777" w:rsidR="00DA7333" w:rsidRDefault="00DA7333" w:rsidP="00AD2842">
      <w:pPr>
        <w:spacing w:line="276" w:lineRule="auto"/>
        <w:ind w:right="6" w:firstLine="567"/>
        <w:rPr>
          <w:b/>
          <w:sz w:val="28"/>
          <w:szCs w:val="28"/>
        </w:rPr>
      </w:pPr>
    </w:p>
    <w:p w14:paraId="06306C4F" w14:textId="5B61B9D0" w:rsidR="00AD2842" w:rsidRPr="00AD2842" w:rsidRDefault="00AD2842" w:rsidP="00AD2842">
      <w:pPr>
        <w:spacing w:line="276" w:lineRule="auto"/>
        <w:ind w:right="6" w:firstLine="567"/>
        <w:rPr>
          <w:b/>
          <w:sz w:val="28"/>
          <w:szCs w:val="28"/>
        </w:rPr>
      </w:pPr>
      <w:r w:rsidRPr="00AD2842">
        <w:rPr>
          <w:b/>
          <w:sz w:val="28"/>
          <w:szCs w:val="28"/>
        </w:rPr>
        <w:lastRenderedPageBreak/>
        <w:t>2.1.28. Рабочая программа по учебному предмету «Труд (технология)»</w:t>
      </w:r>
    </w:p>
    <w:p w14:paraId="0AB7B9D1" w14:textId="77777777" w:rsidR="00AD2842" w:rsidRPr="00AD2842" w:rsidRDefault="00AD2842" w:rsidP="00AD2842">
      <w:pPr>
        <w:tabs>
          <w:tab w:val="left" w:pos="2085"/>
        </w:tabs>
        <w:spacing w:line="276" w:lineRule="auto"/>
        <w:ind w:right="6" w:firstLine="567"/>
        <w:rPr>
          <w:b/>
          <w:sz w:val="28"/>
          <w:szCs w:val="28"/>
        </w:rPr>
      </w:pPr>
    </w:p>
    <w:p w14:paraId="4560335C" w14:textId="77777777" w:rsidR="00AD2842" w:rsidRPr="00AD2842" w:rsidRDefault="00AD2842" w:rsidP="00B30202">
      <w:pPr>
        <w:spacing w:line="276" w:lineRule="auto"/>
        <w:ind w:firstLine="709"/>
        <w:rPr>
          <w:rFonts w:eastAsia="Times New Roman" w:cs="Times New Roman"/>
          <w:sz w:val="28"/>
          <w:szCs w:val="28"/>
          <w:lang w:eastAsia="en-US"/>
        </w:rPr>
      </w:pPr>
      <w:r w:rsidRPr="00AD2842">
        <w:rPr>
          <w:sz w:val="28"/>
          <w:szCs w:val="28"/>
        </w:rPr>
        <w:t>Рабочая программа по учебному предмету «Труд (технология)» (предметная область «Технология») включает пояснительную записку, содержание обучения, планируемые результаты освоения программы по технологии</w:t>
      </w:r>
      <w:r w:rsidRPr="00AD2842">
        <w:rPr>
          <w:rFonts w:eastAsia="Calibri" w:cs="Times New Roman"/>
          <w:sz w:val="28"/>
          <w:szCs w:val="28"/>
          <w:lang w:eastAsia="en-US"/>
        </w:rPr>
        <w:t xml:space="preserve"> и </w:t>
      </w:r>
      <w:r w:rsidRPr="00AD2842">
        <w:rPr>
          <w:rFonts w:eastAsia="Times New Roman" w:cs="Times New Roman"/>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169F1F40" w14:textId="77777777" w:rsidR="00AD2842" w:rsidRPr="00AD2842" w:rsidRDefault="00AD2842" w:rsidP="00B30202">
      <w:pPr>
        <w:spacing w:line="276" w:lineRule="auto"/>
        <w:ind w:firstLine="709"/>
        <w:rPr>
          <w:rFonts w:eastAsia="Times New Roman" w:cs="Times New Roman"/>
          <w:sz w:val="28"/>
          <w:szCs w:val="28"/>
          <w:lang w:eastAsia="en-US"/>
        </w:rPr>
      </w:pPr>
      <w:r w:rsidRPr="00AD2842">
        <w:rPr>
          <w:rFonts w:eastAsia="Times New Roman" w:cs="Times New Roman"/>
          <w:sz w:val="28"/>
          <w:szCs w:val="28"/>
          <w:lang w:eastAsia="en-US"/>
        </w:rPr>
        <w:t>Рабочая программа составлена в соответствии с федеральной рабочей программой по учебному предмету «Труд (технология)».</w:t>
      </w:r>
    </w:p>
    <w:p w14:paraId="717E9105" w14:textId="77777777" w:rsidR="00AD2842" w:rsidRPr="00AD2842" w:rsidRDefault="00AD2842" w:rsidP="00B30202">
      <w:pPr>
        <w:tabs>
          <w:tab w:val="left" w:pos="2085"/>
        </w:tabs>
        <w:spacing w:line="276" w:lineRule="auto"/>
        <w:ind w:right="6" w:firstLine="0"/>
        <w:rPr>
          <w:sz w:val="28"/>
          <w:szCs w:val="28"/>
        </w:rPr>
      </w:pPr>
    </w:p>
    <w:p w14:paraId="1F8E648E" w14:textId="77777777" w:rsidR="00AD2842" w:rsidRPr="00AD2842" w:rsidRDefault="00AD2842" w:rsidP="00B30202">
      <w:pPr>
        <w:tabs>
          <w:tab w:val="left" w:pos="2085"/>
        </w:tabs>
        <w:spacing w:line="276" w:lineRule="auto"/>
        <w:ind w:right="6" w:firstLine="567"/>
        <w:jc w:val="center"/>
        <w:rPr>
          <w:b/>
          <w:sz w:val="28"/>
          <w:szCs w:val="28"/>
        </w:rPr>
      </w:pPr>
      <w:r w:rsidRPr="00AD2842">
        <w:rPr>
          <w:b/>
          <w:sz w:val="28"/>
          <w:szCs w:val="28"/>
        </w:rPr>
        <w:t>Пояснительная записка</w:t>
      </w:r>
    </w:p>
    <w:p w14:paraId="516C63F2" w14:textId="77777777" w:rsidR="00DA7333" w:rsidRDefault="00DA7333" w:rsidP="00B30202">
      <w:pPr>
        <w:tabs>
          <w:tab w:val="left" w:pos="2085"/>
        </w:tabs>
        <w:spacing w:line="276" w:lineRule="auto"/>
        <w:ind w:right="6" w:firstLine="567"/>
        <w:rPr>
          <w:sz w:val="28"/>
          <w:szCs w:val="28"/>
        </w:rPr>
      </w:pPr>
      <w:r w:rsidRPr="00DA7333">
        <w:rPr>
          <w:sz w:val="28"/>
          <w:szCs w:val="28"/>
        </w:rPr>
        <w:t>Программа по учебному предмету «Труд (технология)» интегрирует знания по разным учебным предметам и является одним из базовых для формирования у обучающихся функциональной грамотности, технико-технологического, проектного, креативного и критического мышления на основе практико</w:t>
      </w:r>
      <w:r>
        <w:rPr>
          <w:sz w:val="28"/>
          <w:szCs w:val="28"/>
        </w:rPr>
        <w:t>-</w:t>
      </w:r>
      <w:r w:rsidRPr="00DA7333">
        <w:rPr>
          <w:sz w:val="28"/>
          <w:szCs w:val="28"/>
        </w:rPr>
        <w:t xml:space="preserve">ориентированного обучения и системно-деятельностного подхода в реализации содержания, воспитания осознанного отношения к труду как созидательной деятельности человека по созданию материальных и духовных ценностей. </w:t>
      </w:r>
    </w:p>
    <w:p w14:paraId="17A53499" w14:textId="77777777" w:rsidR="00DA7333" w:rsidRDefault="00DA7333" w:rsidP="00B30202">
      <w:pPr>
        <w:tabs>
          <w:tab w:val="left" w:pos="2085"/>
        </w:tabs>
        <w:spacing w:line="276" w:lineRule="auto"/>
        <w:ind w:right="6" w:firstLine="567"/>
        <w:rPr>
          <w:sz w:val="28"/>
          <w:szCs w:val="28"/>
        </w:rPr>
      </w:pPr>
      <w:r w:rsidRPr="00DA7333">
        <w:rPr>
          <w:sz w:val="28"/>
          <w:szCs w:val="28"/>
        </w:rPr>
        <w:t xml:space="preserve">Программа по учебному предмету «Труд (технология)» знакомит обучающихся с различными технологиями, в том числе материальными, информационными, коммуникационными, когнитивными, социальными. В рамках освоения программы по предмету «Труд (технология)» происходит приобретение базовых навыков работы с современным технологичным оборудованием, освоение современных технологий, знакомство с миром профессий, самоопределение и ориентация обучающихся в сферах трудовой деятельности. </w:t>
      </w:r>
    </w:p>
    <w:p w14:paraId="152E600E" w14:textId="77777777" w:rsidR="00DA7333" w:rsidRDefault="00DA7333" w:rsidP="00B30202">
      <w:pPr>
        <w:tabs>
          <w:tab w:val="left" w:pos="2085"/>
        </w:tabs>
        <w:spacing w:line="276" w:lineRule="auto"/>
        <w:ind w:right="6" w:firstLine="567"/>
        <w:rPr>
          <w:sz w:val="28"/>
          <w:szCs w:val="28"/>
        </w:rPr>
      </w:pPr>
      <w:r w:rsidRPr="00DA7333">
        <w:rPr>
          <w:sz w:val="28"/>
          <w:szCs w:val="28"/>
        </w:rPr>
        <w:t xml:space="preserve">Программа по учебному предмету «Труд (технология)» раскрывает содержание, адекватно отражающее смену жизненных реалий и формирование пространства профессиональной ориентации и самоопределения личности, в том числе: компьютерное черчение, промышленный дизайн, 3D-моделирование, прототипирование, технологии цифрового производства в области обработки материалов, аддитивные технологии, нанотехнологии, робототехника и системы автоматического управления; технологии электротехники, электроники и электроэнергетики, строительство, транспорт, агро- и биотехнологии, обработка пищевых продуктов. Программа по учебному предмету «Труд (технология)» </w:t>
      </w:r>
      <w:r w:rsidRPr="00DA7333">
        <w:rPr>
          <w:sz w:val="28"/>
          <w:szCs w:val="28"/>
        </w:rPr>
        <w:lastRenderedPageBreak/>
        <w:t>конкретизирует содержание, предметные, метапредметные и личностные результаты. Стратегическим документом, определяющим направление модернизации содержания и методов обучения, является ФГОС ООО.</w:t>
      </w:r>
    </w:p>
    <w:p w14:paraId="476C836C" w14:textId="77777777" w:rsidR="00DA7333" w:rsidRDefault="00DA7333" w:rsidP="00DA7333">
      <w:pPr>
        <w:tabs>
          <w:tab w:val="left" w:pos="2085"/>
        </w:tabs>
        <w:spacing w:line="276" w:lineRule="auto"/>
        <w:ind w:right="6" w:firstLine="567"/>
        <w:rPr>
          <w:sz w:val="28"/>
          <w:szCs w:val="28"/>
        </w:rPr>
      </w:pPr>
      <w:r w:rsidRPr="0036605A">
        <w:rPr>
          <w:sz w:val="28"/>
          <w:szCs w:val="28"/>
        </w:rPr>
        <w:t>Основной целью освоения содержания программы по учебному предмету «Труд (технология)» является формирование технологической грамотности, глобальных компетенций, творческого мышления. Задачами учебного предмета «Труд (технология)» являются: подготовка личности к трудовой, преобразовательной деятельности, в том числе на мотивационном уровне – формирование потребности и уважительного отношения к труду, социально ориентированной деятельности; о</w:t>
      </w:r>
      <w:r w:rsidRPr="00DA7333">
        <w:rPr>
          <w:sz w:val="28"/>
          <w:szCs w:val="28"/>
        </w:rPr>
        <w:t>владение знаниями, умениями и опытом деятельности в предметной области «Технология»; овладение трудовыми умениями и необходимыми технологическими знаниями по преобразованию материи, энергии и информации в соответствии с поставленными целями, исходя из экономических, социальных, экологических, эстетических критериев, а также критериев личной и общественной безопасности; формирование у обучающихся культуры проектной и исследовательской деятельности, готовности к предложению и осуществлению новых технологических решений; формирование у обучающихся навыка использования в трудовой деятельности цифровых инструментов и программных сервисов, когнитивных инструментов и технологий; развитие умений оценивать свои профессиональные интересы и склонности в плане подготовки к будущей профессиональной деятельности, владение методиками оценки своих профессиональных предпочтений. Технологическое образование обучающихся носит интегративный характер и строится на неразрывной взаимосвязи с трудовым процессом, создает возможность применения научно-теоретических знаний в преобразовательной продуктивной деятельности, включения обучающихся в реальные трудовые отношения в процессе созидательной деятельности, воспитания культуры личности во всех ее проявлениях (культуры труда, эстетической, правовой, экологической, технологической и других ее проявлениях), самостоятельности, инициативности, предприимчивости, развитии компетенций, позволяющих обучающимся осваивать новые виды труда и сферы профессиональной деятельности. Основной методический принцип программы по учебному предмету «Труд (технология)» – освоение сущности и структуры технологии неразрывно связано с освоением процесса познания – построения и анализа разнообразных моделей. Программа по предмету «Труд (технология)» построена по модульному принципу.</w:t>
      </w:r>
    </w:p>
    <w:p w14:paraId="08D2C7F6" w14:textId="11F93D8B" w:rsidR="001648B3" w:rsidRDefault="001648B3" w:rsidP="00DA7333">
      <w:pPr>
        <w:tabs>
          <w:tab w:val="left" w:pos="2085"/>
        </w:tabs>
        <w:spacing w:line="276" w:lineRule="auto"/>
        <w:ind w:right="6" w:firstLine="567"/>
        <w:rPr>
          <w:sz w:val="28"/>
          <w:szCs w:val="28"/>
        </w:rPr>
      </w:pPr>
      <w:r w:rsidRPr="001648B3">
        <w:rPr>
          <w:sz w:val="28"/>
          <w:szCs w:val="28"/>
        </w:rPr>
        <w:t xml:space="preserve">Модульная программа по учебному предмету «Труд (технология)» состоит из логически завершенных блоков (модулей) учебного материала, </w:t>
      </w:r>
      <w:r w:rsidRPr="001648B3">
        <w:rPr>
          <w:sz w:val="28"/>
          <w:szCs w:val="28"/>
        </w:rPr>
        <w:lastRenderedPageBreak/>
        <w:t>позволяющих достигнуть конкретных образовательных результатов, и предусматривает разные образовательные траектории ее реализации. Модульная программа по учебному предмету «Труд (технология)» включает обязательные для изучения инвариантные модули, реализуемые в рамках отведенных на учебный предмет часов. В модульную программу по учебному предмету «Труд (технология)» могут быть включены вариативные модули, разработанные по запросу участников образовательных отношений в соответствии с этнокультурными и региональными особенностями, углубленным изучением отдельных тем инвариантных модулей.</w:t>
      </w:r>
    </w:p>
    <w:p w14:paraId="409684FE" w14:textId="77777777" w:rsidR="001648B3" w:rsidRDefault="001648B3" w:rsidP="00DA7333">
      <w:pPr>
        <w:tabs>
          <w:tab w:val="left" w:pos="2085"/>
        </w:tabs>
        <w:spacing w:line="276" w:lineRule="auto"/>
        <w:ind w:right="6" w:firstLine="567"/>
        <w:rPr>
          <w:sz w:val="28"/>
          <w:szCs w:val="28"/>
        </w:rPr>
      </w:pPr>
      <w:r w:rsidRPr="001648B3">
        <w:rPr>
          <w:sz w:val="28"/>
          <w:szCs w:val="28"/>
        </w:rPr>
        <w:t>ИНВАРИАНТНЫЕ МОДУЛИ ПРОГРАММЫ ПО УЧЕБНОМУ ПРЕДМЕТУ «ТРУД (ТЕХНОЛОГИЯ)</w:t>
      </w:r>
    </w:p>
    <w:p w14:paraId="5C8374FE" w14:textId="77777777" w:rsidR="001648B3" w:rsidRPr="001648B3" w:rsidRDefault="001648B3" w:rsidP="00DA7333">
      <w:pPr>
        <w:tabs>
          <w:tab w:val="left" w:pos="2085"/>
        </w:tabs>
        <w:spacing w:line="276" w:lineRule="auto"/>
        <w:ind w:right="6" w:firstLine="567"/>
        <w:rPr>
          <w:b/>
          <w:bCs/>
          <w:sz w:val="28"/>
          <w:szCs w:val="28"/>
        </w:rPr>
      </w:pPr>
      <w:r w:rsidRPr="001648B3">
        <w:rPr>
          <w:sz w:val="28"/>
          <w:szCs w:val="28"/>
        </w:rPr>
        <w:t xml:space="preserve"> </w:t>
      </w:r>
      <w:r w:rsidRPr="001648B3">
        <w:rPr>
          <w:b/>
          <w:bCs/>
          <w:sz w:val="28"/>
          <w:szCs w:val="28"/>
        </w:rPr>
        <w:t xml:space="preserve">Модуль «Производство и технологии» </w:t>
      </w:r>
    </w:p>
    <w:p w14:paraId="5D8721A7" w14:textId="6978DB57" w:rsidR="001648B3" w:rsidRDefault="001648B3" w:rsidP="00DA7333">
      <w:pPr>
        <w:tabs>
          <w:tab w:val="left" w:pos="2085"/>
        </w:tabs>
        <w:spacing w:line="276" w:lineRule="auto"/>
        <w:ind w:right="6" w:firstLine="567"/>
        <w:rPr>
          <w:sz w:val="28"/>
          <w:szCs w:val="28"/>
        </w:rPr>
      </w:pPr>
      <w:r w:rsidRPr="001648B3">
        <w:rPr>
          <w:sz w:val="28"/>
          <w:szCs w:val="28"/>
        </w:rPr>
        <w:t>Модуль «Производство и технологии» является общим по отношению к другим модулям. Основные технологические понятия раскрываются в модуле в системном виде, что позволяет осваивать их на практике в рамках других инвариантных и вариативных модулей. Особенностью современной техносферы является распространение технологического подхода на когнитивную область. Объектом технологий становятся фундаментальные составляющие цифрового социума: данные, информация, знание. Трансформация данных в информацию и информации в знание в условиях появления феномена «больших данных» является одной из значимых и востребованных в профессиональной сфере технологий. Освоение содержания модуля осуществляется на протяжении всего курса технологии на уровне основного общего образования. Содержание модуля построено на основе последовательного знакомства обучающихся с технологическими процессами, техническими системами, материалами, производством и профессиональной деятельностью.</w:t>
      </w:r>
    </w:p>
    <w:p w14:paraId="6B72B50C" w14:textId="62652008" w:rsidR="001648B3" w:rsidRDefault="001648B3" w:rsidP="00DA7333">
      <w:pPr>
        <w:tabs>
          <w:tab w:val="left" w:pos="2085"/>
        </w:tabs>
        <w:spacing w:line="276" w:lineRule="auto"/>
        <w:ind w:right="6" w:firstLine="567"/>
        <w:rPr>
          <w:sz w:val="28"/>
          <w:szCs w:val="28"/>
        </w:rPr>
      </w:pPr>
      <w:r w:rsidRPr="001648B3">
        <w:rPr>
          <w:sz w:val="28"/>
          <w:szCs w:val="28"/>
        </w:rPr>
        <w:t xml:space="preserve">Модуль «Технологии обработки материалов и пищевых продуктов» В модуле на конкретных примерах представлено освоение технологий обработки материалов по единой схеме: историко-культурное значение материала, экспериментальное изучение свойств материала, знакомство с инструментами, технологиями обработки, организация рабочего места, правила безопасного использования инструментов и приспособлений, экологические последствия использования материалов и применения технологий, а также характеризуются профессии, непосредственно связанные с получением и обработкой данных материалов. Изучение материалов и технологий предполагается в процессе выполнения учебного проекта, результатом которого будет продукт-изделие, изготовленный обучающимися. Модуль может быть представлен как проектный цикл по </w:t>
      </w:r>
      <w:r w:rsidRPr="001648B3">
        <w:rPr>
          <w:sz w:val="28"/>
          <w:szCs w:val="28"/>
        </w:rPr>
        <w:lastRenderedPageBreak/>
        <w:t>освоению технологии обработки материалов. Модуль «Компьютерная графика. Черчение» В рамках данного модуля обучающиеся знакомятся с основными видами и областями применения графической информации, с различными типами графических изображений и их элементами, учатся применять чертежные инструменты, читать и выполнять чертежи на бумажном носителе с соблюдением основных правил, знакомятся с инструментами и условными графическими обозначениями графических редакторов, учатся создавать с их помощью тексты и рисунки, знакомятся с видами конструкторской документации и графических моделей, овладевают навыками чтения, выполнения и оформления сборочных чертежей, ручными и автоматизированными способами подготовки чертежей, эскизов и технических рисунков деталей, осуществления расчетов по чертежам.</w:t>
      </w:r>
    </w:p>
    <w:p w14:paraId="52362CE7" w14:textId="1C70763A" w:rsidR="00AD2842" w:rsidRDefault="001648B3" w:rsidP="001648B3">
      <w:pPr>
        <w:tabs>
          <w:tab w:val="left" w:pos="2085"/>
        </w:tabs>
        <w:spacing w:line="276" w:lineRule="auto"/>
        <w:ind w:right="6" w:firstLine="567"/>
        <w:rPr>
          <w:sz w:val="28"/>
          <w:szCs w:val="28"/>
        </w:rPr>
      </w:pPr>
      <w:r w:rsidRPr="001648B3">
        <w:rPr>
          <w:sz w:val="28"/>
          <w:szCs w:val="28"/>
        </w:rPr>
        <w:t xml:space="preserve">Приобретаемые в модуле знания и умения необходимы для создания и освоения новых технологий, а также продуктов техносферы и направлены на решение задачи укрепления кадрового потенциала российского производства. Содержание модуля «Компьютерная графика. Черчение» может быть </w:t>
      </w:r>
      <w:r w:rsidR="0036605A" w:rsidRPr="001648B3">
        <w:rPr>
          <w:sz w:val="28"/>
          <w:szCs w:val="28"/>
        </w:rPr>
        <w:t>представлено,</w:t>
      </w:r>
      <w:r w:rsidRPr="001648B3">
        <w:rPr>
          <w:sz w:val="28"/>
          <w:szCs w:val="28"/>
        </w:rPr>
        <w:t xml:space="preserve"> в том числе и отдельными темами или блоками в других модулях. Ориентиром в данном случае будут планируемые предметные результаты за год обучения. Модуль «Робототехника» В модуле наиболее полно реализуется идея конвергенции материальных и информационных технологий. Значимость данного модуля заключается в том, что при его освоении формируются навыки работы с когнитивной составляющей (действиями, операциями и этапами). Модуль «Робототехника» позволяет в процессе конструирования, создания действующих моделей роботов интегрировать знания о технике и технических устройствах, электронике, программировании, фундаментальные знания, полученные в рамках учебных предметов, а также дополнительного образования и самообразования. Модуль «3D-моделирование, прототипирование, макетирование» Модуль в значительной мере нацелен на реализацию основного методического принципа модульного курса технологии: освоение технологии идет неразрывно с освоением методологии познания, основой которого является моделирование. При этом связь технологии с процессом познания носит двусторонний характер: анализ модели позволяет выделить составляющие ее элементы и открывает возможность использовать технологический подход при построении моделей, необходимых для познания объекта. Модуль играет важную роль в формировании знаний и умений, необходимых для проектирования и усовершенствования продуктов (предметов), освоения и создания технологий.</w:t>
      </w:r>
    </w:p>
    <w:p w14:paraId="6B9BB793" w14:textId="77777777" w:rsidR="001648B3" w:rsidRDefault="001648B3" w:rsidP="001648B3">
      <w:pPr>
        <w:tabs>
          <w:tab w:val="left" w:pos="2085"/>
        </w:tabs>
        <w:spacing w:line="276" w:lineRule="auto"/>
        <w:ind w:right="6" w:firstLine="567"/>
        <w:rPr>
          <w:sz w:val="28"/>
          <w:szCs w:val="28"/>
        </w:rPr>
      </w:pPr>
      <w:r w:rsidRPr="001648B3">
        <w:rPr>
          <w:sz w:val="28"/>
          <w:szCs w:val="28"/>
        </w:rPr>
        <w:lastRenderedPageBreak/>
        <w:t xml:space="preserve">ПРИМЕРЫ ВАРИАТИВНЫХ МОДУЛЕЙ ПРОГРАММЫ ПО УЧЕБНОМУ ПРЕДМЕТУ «ТРУД (ТЕХНОЛОГИЯ)» </w:t>
      </w:r>
    </w:p>
    <w:p w14:paraId="269002B2" w14:textId="77777777" w:rsidR="001648B3" w:rsidRPr="001648B3" w:rsidRDefault="001648B3" w:rsidP="001648B3">
      <w:pPr>
        <w:tabs>
          <w:tab w:val="left" w:pos="2085"/>
        </w:tabs>
        <w:spacing w:line="276" w:lineRule="auto"/>
        <w:ind w:right="6" w:firstLine="567"/>
        <w:rPr>
          <w:b/>
          <w:bCs/>
          <w:sz w:val="28"/>
          <w:szCs w:val="28"/>
        </w:rPr>
      </w:pPr>
      <w:r w:rsidRPr="001648B3">
        <w:rPr>
          <w:b/>
          <w:bCs/>
          <w:sz w:val="28"/>
          <w:szCs w:val="28"/>
        </w:rPr>
        <w:t xml:space="preserve">Модуль «Автоматизированные системы» </w:t>
      </w:r>
    </w:p>
    <w:p w14:paraId="30CB1871" w14:textId="4FDE848D" w:rsidR="001648B3" w:rsidRDefault="001648B3" w:rsidP="001648B3">
      <w:pPr>
        <w:tabs>
          <w:tab w:val="left" w:pos="2085"/>
        </w:tabs>
        <w:spacing w:line="276" w:lineRule="auto"/>
        <w:ind w:right="6" w:firstLine="567"/>
        <w:rPr>
          <w:sz w:val="28"/>
          <w:szCs w:val="28"/>
        </w:rPr>
      </w:pPr>
      <w:r w:rsidRPr="001648B3">
        <w:rPr>
          <w:sz w:val="28"/>
          <w:szCs w:val="28"/>
        </w:rPr>
        <w:t>Модуль знакомит обучающихся с автоматизацией технологических процессов на производстве и в быту. Акцент сделан на изучение принципов управления автоматизированными системами и их практической реализации на примере простых технических систем. В результате освоения модуля обучающиеся разрабатывают индивидуальный или групповой проект, имитирующий работу автоматизированной системы (например, системы управления электродвигателем, освещением в помещении и прочее).</w:t>
      </w:r>
    </w:p>
    <w:p w14:paraId="05F5FE00" w14:textId="356DAE0F" w:rsidR="001648B3" w:rsidRDefault="001648B3" w:rsidP="001648B3">
      <w:pPr>
        <w:tabs>
          <w:tab w:val="left" w:pos="2085"/>
        </w:tabs>
        <w:spacing w:line="276" w:lineRule="auto"/>
        <w:ind w:right="6" w:firstLine="567"/>
        <w:rPr>
          <w:sz w:val="28"/>
          <w:szCs w:val="28"/>
        </w:rPr>
      </w:pPr>
      <w:r w:rsidRPr="001648B3">
        <w:rPr>
          <w:sz w:val="28"/>
          <w:szCs w:val="28"/>
        </w:rPr>
        <w:t>Модули «Животноводство» и «Растениеводство» Модули знакомят обучающихся с традиционными и современными технологиями в сельскохозяйственной сфере, направленными на природные объекты, имеющие свои биологические циклы. В программе по учебному предмету «Труд (технология)» осуществляется реализация межпредметных связей: с алгеброй и геометрией при изучении модулей «Компьютерная графика. Черчение», «3D-моделирование, прототипирование, макетирование», «Технологии обработки материалов и пищевых продуктов»; с химией при освоении разделов, связанных с технологиями химической промышленности в инвариантных модулях; с биологией при изучении современных биотехнологий в инвариантных модулях и при освоении вариативных модулей «Растениеводство» и «Животноводство»; с физикой при освоении моделей машин и механизмов, модуля «Робототехника», «3D-моделирование, прототипирование, макетирование», «Технологии обработки материалов и пищевых продуктов»; с информатикой и информационно-коммуникационными технологиями при освоении в инвариантных и вариативных модулях информационных процессов сбора, хранения, преобразования и передачи информации, протекающих в технических системах, использовании программных сервисов; с историей и искусством при освоении элементов промышленной эстетики, народных ремесел в инвариантном модуле «Производство и технологии»; с обществознанием при освоении тем в инвариантном модуле «Производство и технологии».</w:t>
      </w:r>
    </w:p>
    <w:p w14:paraId="1CE49B69" w14:textId="5C8A8E81" w:rsidR="001648B3" w:rsidRDefault="001648B3" w:rsidP="001648B3">
      <w:pPr>
        <w:tabs>
          <w:tab w:val="left" w:pos="2085"/>
        </w:tabs>
        <w:spacing w:line="276" w:lineRule="auto"/>
        <w:ind w:right="6" w:firstLine="567"/>
        <w:jc w:val="left"/>
        <w:rPr>
          <w:sz w:val="28"/>
          <w:szCs w:val="28"/>
        </w:rPr>
      </w:pPr>
      <w:r w:rsidRPr="001648B3">
        <w:rPr>
          <w:sz w:val="28"/>
          <w:szCs w:val="28"/>
        </w:rPr>
        <w:t>Общее число часов, рекомендованных для изучения технологии, – 272 часа: в 5 классе – 68 часов (2 часа в неделю), в 6 классе – 68 часов (2 часа в неделю), в 7 классе – 68 часов (2 часа в неделю), в 8 классе – 34 часа (1 час в неделю), в 9 классе – 34 часа (1 час в неделю). Дополнительно рекомендуется выделить за счет внеурочной деятельности в 8 классе – 34 часа (1 час в неделю), в 9 классе – 68 часов (2 часа в неделю).</w:t>
      </w:r>
    </w:p>
    <w:p w14:paraId="499A5784" w14:textId="411C4DE0" w:rsidR="001648B3" w:rsidRDefault="001648B3" w:rsidP="00B30202">
      <w:pPr>
        <w:tabs>
          <w:tab w:val="left" w:pos="2085"/>
        </w:tabs>
        <w:spacing w:line="276" w:lineRule="auto"/>
        <w:ind w:right="6" w:firstLine="567"/>
        <w:jc w:val="center"/>
        <w:rPr>
          <w:sz w:val="28"/>
          <w:szCs w:val="28"/>
        </w:rPr>
      </w:pPr>
    </w:p>
    <w:p w14:paraId="75E46BEE" w14:textId="77777777" w:rsidR="001648B3" w:rsidRPr="00AD2842" w:rsidRDefault="001648B3" w:rsidP="00B30202">
      <w:pPr>
        <w:tabs>
          <w:tab w:val="left" w:pos="2085"/>
        </w:tabs>
        <w:spacing w:line="276" w:lineRule="auto"/>
        <w:ind w:right="6" w:firstLine="567"/>
        <w:jc w:val="center"/>
        <w:rPr>
          <w:sz w:val="28"/>
          <w:szCs w:val="28"/>
        </w:rPr>
      </w:pPr>
    </w:p>
    <w:p w14:paraId="036571AA" w14:textId="77777777" w:rsidR="00AD2842" w:rsidRPr="00B30202" w:rsidRDefault="00AD2842" w:rsidP="00B30202">
      <w:pPr>
        <w:tabs>
          <w:tab w:val="left" w:pos="2085"/>
        </w:tabs>
        <w:spacing w:line="276" w:lineRule="auto"/>
        <w:ind w:right="6" w:firstLine="567"/>
        <w:jc w:val="center"/>
        <w:rPr>
          <w:b/>
          <w:sz w:val="28"/>
          <w:szCs w:val="28"/>
        </w:rPr>
      </w:pPr>
      <w:r w:rsidRPr="00AD2842">
        <w:rPr>
          <w:b/>
          <w:sz w:val="28"/>
          <w:szCs w:val="28"/>
        </w:rPr>
        <w:t>Содержание обучения технологии на уровне основного общего образования</w:t>
      </w:r>
    </w:p>
    <w:p w14:paraId="65C62EC4" w14:textId="77777777" w:rsidR="00AD2842" w:rsidRPr="00B30202" w:rsidRDefault="00AD2842" w:rsidP="00B30202">
      <w:pPr>
        <w:tabs>
          <w:tab w:val="left" w:pos="2085"/>
        </w:tabs>
        <w:spacing w:line="276" w:lineRule="auto"/>
        <w:ind w:right="6" w:firstLine="567"/>
        <w:rPr>
          <w:b/>
          <w:sz w:val="28"/>
          <w:szCs w:val="28"/>
        </w:rPr>
      </w:pPr>
      <w:r w:rsidRPr="00AD2842">
        <w:rPr>
          <w:b/>
          <w:sz w:val="28"/>
          <w:szCs w:val="28"/>
        </w:rPr>
        <w:t>Инвариантные модули.</w:t>
      </w:r>
    </w:p>
    <w:p w14:paraId="7EFD1541" w14:textId="77777777" w:rsidR="00AD2842" w:rsidRPr="00AD2842" w:rsidRDefault="00AD2842" w:rsidP="00B30202">
      <w:pPr>
        <w:tabs>
          <w:tab w:val="left" w:pos="2085"/>
        </w:tabs>
        <w:spacing w:line="276" w:lineRule="auto"/>
        <w:ind w:right="6" w:firstLine="567"/>
        <w:jc w:val="center"/>
        <w:rPr>
          <w:b/>
          <w:sz w:val="28"/>
          <w:szCs w:val="28"/>
        </w:rPr>
      </w:pPr>
      <w:r w:rsidRPr="00AD2842">
        <w:rPr>
          <w:b/>
          <w:sz w:val="28"/>
          <w:szCs w:val="28"/>
        </w:rPr>
        <w:t>Модуль «Производство и технологии».</w:t>
      </w:r>
    </w:p>
    <w:p w14:paraId="4E2548B6"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5 класс</w:t>
      </w:r>
    </w:p>
    <w:p w14:paraId="07634FC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Технологии вокруг нас. Материальный мир и потребности человека. Трудовая деятельность человека и создание вещей (изделий).</w:t>
      </w:r>
    </w:p>
    <w:p w14:paraId="07F7463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Материальные технологии. Технологический процесс. Производство и техника. Роль техники в производственной деятельности человека. Классификация техники.</w:t>
      </w:r>
    </w:p>
    <w:p w14:paraId="344DF1D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Проекты и ресурсы в производственной деятельности человека. Проект как форма организации деятельности. Виды проектов. Этапы проектной деятельности. Проектная документация.</w:t>
      </w:r>
    </w:p>
    <w:p w14:paraId="2D44A079" w14:textId="77777777" w:rsidR="00B30202" w:rsidRPr="00AD2842" w:rsidRDefault="00AD2842" w:rsidP="00B30202">
      <w:pPr>
        <w:tabs>
          <w:tab w:val="left" w:pos="2085"/>
        </w:tabs>
        <w:spacing w:line="276" w:lineRule="auto"/>
        <w:ind w:right="6" w:firstLine="567"/>
        <w:rPr>
          <w:sz w:val="28"/>
          <w:szCs w:val="28"/>
        </w:rPr>
      </w:pPr>
      <w:r w:rsidRPr="00AD2842">
        <w:rPr>
          <w:sz w:val="28"/>
          <w:szCs w:val="28"/>
        </w:rPr>
        <w:t>Какие бывают профессии. Мир труда и профессий. Социальная значимость профессий.</w:t>
      </w:r>
    </w:p>
    <w:p w14:paraId="3CCD1F18" w14:textId="77777777" w:rsidR="00AD2842" w:rsidRPr="00AD2842" w:rsidRDefault="00AD2842" w:rsidP="00B30202">
      <w:pPr>
        <w:tabs>
          <w:tab w:val="left" w:pos="2085"/>
        </w:tabs>
        <w:spacing w:line="276" w:lineRule="auto"/>
        <w:ind w:right="6" w:firstLine="567"/>
        <w:rPr>
          <w:sz w:val="28"/>
          <w:szCs w:val="28"/>
        </w:rPr>
      </w:pPr>
      <w:r w:rsidRPr="00AD2842">
        <w:rPr>
          <w:b/>
          <w:sz w:val="28"/>
          <w:szCs w:val="28"/>
        </w:rPr>
        <w:t>6 класс</w:t>
      </w:r>
      <w:r w:rsidRPr="00AD2842">
        <w:rPr>
          <w:sz w:val="28"/>
          <w:szCs w:val="28"/>
        </w:rPr>
        <w:t xml:space="preserve"> </w:t>
      </w:r>
    </w:p>
    <w:p w14:paraId="242EAD1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Модели и моделирование. </w:t>
      </w:r>
    </w:p>
    <w:p w14:paraId="2DB32F3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Виды машин и механизмов. Кинематические схемы. </w:t>
      </w:r>
    </w:p>
    <w:p w14:paraId="4E27EF8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Технологические задачи и способы их решения. Техническое моделирование и конструирование. Конструкторская документация. </w:t>
      </w:r>
    </w:p>
    <w:p w14:paraId="6D1C187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Перспективы развития техники и технологий. </w:t>
      </w:r>
    </w:p>
    <w:p w14:paraId="69E400B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Мир профессий. Инженерные профессии. </w:t>
      </w:r>
    </w:p>
    <w:p w14:paraId="6AFD861C" w14:textId="77777777" w:rsidR="00AD2842" w:rsidRPr="00AD2842" w:rsidRDefault="00AD2842" w:rsidP="00B30202">
      <w:pPr>
        <w:tabs>
          <w:tab w:val="left" w:pos="2085"/>
        </w:tabs>
        <w:spacing w:line="276" w:lineRule="auto"/>
        <w:ind w:right="6" w:firstLine="567"/>
        <w:rPr>
          <w:sz w:val="28"/>
          <w:szCs w:val="28"/>
        </w:rPr>
      </w:pPr>
      <w:r w:rsidRPr="00AD2842">
        <w:rPr>
          <w:b/>
          <w:sz w:val="28"/>
          <w:szCs w:val="28"/>
        </w:rPr>
        <w:t>7 класс</w:t>
      </w:r>
      <w:r w:rsidRPr="00AD2842">
        <w:rPr>
          <w:sz w:val="28"/>
          <w:szCs w:val="28"/>
        </w:rPr>
        <w:t xml:space="preserve"> </w:t>
      </w:r>
    </w:p>
    <w:p w14:paraId="1B0EE18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Создание технологий как основная задача современной науки.</w:t>
      </w:r>
    </w:p>
    <w:p w14:paraId="24EDB2C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 Промышленная эстетика. Дизайн.</w:t>
      </w:r>
    </w:p>
    <w:p w14:paraId="4DEF8C5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 Народные ремесла. Народные ремесла и промыслы России. </w:t>
      </w:r>
    </w:p>
    <w:p w14:paraId="79E8244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Цифровизация производства. Цифровые технологии и способы обработки информации. </w:t>
      </w:r>
    </w:p>
    <w:p w14:paraId="59C55C0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Управление технологическими процессами. </w:t>
      </w:r>
    </w:p>
    <w:p w14:paraId="0367C83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Управление производством. Современные и перспективные технологии. </w:t>
      </w:r>
    </w:p>
    <w:p w14:paraId="3F78B9C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Понятие высокотехнологичных отраслей. «Высокие технологии» двойного назначения. </w:t>
      </w:r>
    </w:p>
    <w:p w14:paraId="157AD77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Разработка и внедрение технологий многократного использования материалов, технологий безотходного производства. </w:t>
      </w:r>
    </w:p>
    <w:p w14:paraId="24A7B19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Мир профессий. Профессии, связанные с дизайном, их востребованность на рынке труда. </w:t>
      </w:r>
    </w:p>
    <w:p w14:paraId="6D17A06E" w14:textId="77777777" w:rsidR="00E16288" w:rsidRDefault="00E16288" w:rsidP="00B30202">
      <w:pPr>
        <w:tabs>
          <w:tab w:val="left" w:pos="2085"/>
        </w:tabs>
        <w:spacing w:line="276" w:lineRule="auto"/>
        <w:ind w:right="6" w:firstLine="567"/>
        <w:rPr>
          <w:b/>
          <w:sz w:val="28"/>
          <w:szCs w:val="28"/>
        </w:rPr>
      </w:pPr>
    </w:p>
    <w:p w14:paraId="4D0ED251" w14:textId="77777777" w:rsidR="00E16288" w:rsidRDefault="00E16288" w:rsidP="00B30202">
      <w:pPr>
        <w:tabs>
          <w:tab w:val="left" w:pos="2085"/>
        </w:tabs>
        <w:spacing w:line="276" w:lineRule="auto"/>
        <w:ind w:right="6" w:firstLine="567"/>
        <w:rPr>
          <w:b/>
          <w:sz w:val="28"/>
          <w:szCs w:val="28"/>
        </w:rPr>
      </w:pPr>
    </w:p>
    <w:p w14:paraId="5055AA47" w14:textId="3E7296C5" w:rsidR="00AD2842" w:rsidRPr="00AD2842" w:rsidRDefault="00AD2842" w:rsidP="00B30202">
      <w:pPr>
        <w:tabs>
          <w:tab w:val="left" w:pos="2085"/>
        </w:tabs>
        <w:spacing w:line="276" w:lineRule="auto"/>
        <w:ind w:right="6" w:firstLine="567"/>
        <w:rPr>
          <w:sz w:val="28"/>
          <w:szCs w:val="28"/>
        </w:rPr>
      </w:pPr>
      <w:r w:rsidRPr="00AD2842">
        <w:rPr>
          <w:b/>
          <w:sz w:val="28"/>
          <w:szCs w:val="28"/>
        </w:rPr>
        <w:lastRenderedPageBreak/>
        <w:t>8 класс</w:t>
      </w:r>
      <w:r w:rsidRPr="00AD2842">
        <w:rPr>
          <w:sz w:val="28"/>
          <w:szCs w:val="28"/>
        </w:rPr>
        <w:t xml:space="preserve"> </w:t>
      </w:r>
    </w:p>
    <w:p w14:paraId="0172424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Общие принципы управления. Управление и организация. Управление современным производством. </w:t>
      </w:r>
    </w:p>
    <w:p w14:paraId="1764970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Производство и его виды. Инновации и инновационные процессы на предприятиях. Управление инновациями. </w:t>
      </w:r>
    </w:p>
    <w:p w14:paraId="0901973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Рынок труда. Функции рынка труда. Трудовые ресурсы. </w:t>
      </w:r>
    </w:p>
    <w:p w14:paraId="1D140C5D" w14:textId="77777777" w:rsidR="00AD2842" w:rsidRPr="00B30202" w:rsidRDefault="00AD2842" w:rsidP="00B30202">
      <w:pPr>
        <w:tabs>
          <w:tab w:val="left" w:pos="2085"/>
        </w:tabs>
        <w:spacing w:line="276" w:lineRule="auto"/>
        <w:ind w:right="6" w:firstLine="567"/>
        <w:rPr>
          <w:sz w:val="28"/>
          <w:szCs w:val="28"/>
        </w:rPr>
      </w:pPr>
      <w:r w:rsidRPr="00AD2842">
        <w:rPr>
          <w:sz w:val="28"/>
          <w:szCs w:val="28"/>
        </w:rPr>
        <w:t xml:space="preserve">Мир профессий. Профессия, квалификация и компетенции. Выбор профессии в зависимости от интересов и способностей человека. Профессиональное самоопределение. </w:t>
      </w:r>
    </w:p>
    <w:p w14:paraId="252B1E05" w14:textId="77777777" w:rsidR="00AD2842" w:rsidRPr="00AD2842" w:rsidRDefault="00AD2842" w:rsidP="00B30202">
      <w:pPr>
        <w:tabs>
          <w:tab w:val="left" w:pos="2085"/>
        </w:tabs>
        <w:spacing w:line="276" w:lineRule="auto"/>
        <w:ind w:right="6" w:firstLine="567"/>
        <w:rPr>
          <w:sz w:val="28"/>
          <w:szCs w:val="28"/>
        </w:rPr>
      </w:pPr>
      <w:r w:rsidRPr="00AD2842">
        <w:rPr>
          <w:b/>
          <w:sz w:val="28"/>
          <w:szCs w:val="28"/>
        </w:rPr>
        <w:t>9 класс</w:t>
      </w:r>
      <w:r w:rsidRPr="00AD2842">
        <w:rPr>
          <w:sz w:val="28"/>
          <w:szCs w:val="28"/>
        </w:rPr>
        <w:t xml:space="preserve"> </w:t>
      </w:r>
    </w:p>
    <w:p w14:paraId="022B79E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Предпринимательство и предприниматель. Сущность культуры предпринимательства. Виды предпринимательской деятельности. </w:t>
      </w:r>
    </w:p>
    <w:p w14:paraId="58F13B9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Внутренняя и внешняя среда предпринимательства. Базовые составляющие внутренней среды. </w:t>
      </w:r>
    </w:p>
    <w:p w14:paraId="39882B2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Модель реализации бизнес-идеи. Этапы разработки бизнес-проекта: анализ выбранного направления экономической деятельности, создание логотипа фирмы, разработка бизнес-плана. Эффективность предпринимательской деятельности.</w:t>
      </w:r>
    </w:p>
    <w:p w14:paraId="37EC195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Технологическое предпринимательство. Инновации и их виды. Новые рынки для продуктов. </w:t>
      </w:r>
    </w:p>
    <w:p w14:paraId="7794CB7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Мир профессий. Выбор профессии. </w:t>
      </w:r>
    </w:p>
    <w:p w14:paraId="224F4CAF" w14:textId="77777777" w:rsidR="00AD2842" w:rsidRPr="00AD2842" w:rsidRDefault="00AD2842" w:rsidP="00B30202">
      <w:pPr>
        <w:tabs>
          <w:tab w:val="left" w:pos="2085"/>
        </w:tabs>
        <w:spacing w:line="276" w:lineRule="auto"/>
        <w:ind w:right="6" w:firstLine="567"/>
        <w:rPr>
          <w:sz w:val="28"/>
          <w:szCs w:val="28"/>
        </w:rPr>
      </w:pPr>
    </w:p>
    <w:p w14:paraId="573D9A22" w14:textId="77777777" w:rsidR="00AD2842" w:rsidRPr="00B30202" w:rsidRDefault="00AD2842" w:rsidP="00B30202">
      <w:pPr>
        <w:tabs>
          <w:tab w:val="left" w:pos="2085"/>
        </w:tabs>
        <w:spacing w:line="276" w:lineRule="auto"/>
        <w:ind w:right="6" w:firstLine="567"/>
        <w:jc w:val="center"/>
        <w:rPr>
          <w:b/>
          <w:sz w:val="28"/>
          <w:szCs w:val="28"/>
        </w:rPr>
      </w:pPr>
      <w:r w:rsidRPr="00AD2842">
        <w:rPr>
          <w:b/>
          <w:sz w:val="28"/>
          <w:szCs w:val="28"/>
        </w:rPr>
        <w:t>Модуль «Компьютерная графика. Черчение»</w:t>
      </w:r>
    </w:p>
    <w:p w14:paraId="714EEBE8"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 xml:space="preserve">5 класс </w:t>
      </w:r>
    </w:p>
    <w:p w14:paraId="7BBD102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Графическая информация как средство передачи информации о материальном мире (вещах). Виды и области применения графической информации (графических изображений). </w:t>
      </w:r>
    </w:p>
    <w:p w14:paraId="1F217F2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Основы графической грамоты. Графические материалы и инструменты. </w:t>
      </w:r>
    </w:p>
    <w:p w14:paraId="63181D6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Типы графических изображений (рисунок, диаграмма, графики, графы, эскиз, технический рисунок, чертеж, схема, карта, пиктограмма и другое). </w:t>
      </w:r>
    </w:p>
    <w:p w14:paraId="2F2C427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Основные элементы графических изображений (точка, линия, контур, буквы и цифры, условные знаки). </w:t>
      </w:r>
    </w:p>
    <w:p w14:paraId="4FFED7D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Правила построения чертежей (рамка, основная надпись, масштаб, виды, нанесение размеров). Чтение чертежа. </w:t>
      </w:r>
    </w:p>
    <w:p w14:paraId="7EAA9882" w14:textId="77777777" w:rsidR="00AD2842" w:rsidRPr="00B30202" w:rsidRDefault="00AD2842" w:rsidP="00B30202">
      <w:pPr>
        <w:tabs>
          <w:tab w:val="left" w:pos="2085"/>
        </w:tabs>
        <w:spacing w:line="276" w:lineRule="auto"/>
        <w:ind w:right="6" w:firstLine="567"/>
        <w:rPr>
          <w:sz w:val="28"/>
          <w:szCs w:val="28"/>
        </w:rPr>
      </w:pPr>
      <w:r w:rsidRPr="00AD2842">
        <w:rPr>
          <w:sz w:val="28"/>
          <w:szCs w:val="28"/>
        </w:rPr>
        <w:t xml:space="preserve">Мир профессий. Профессии, связанные с черчением, их востребованность на рынке труда. </w:t>
      </w:r>
    </w:p>
    <w:p w14:paraId="71A9B1C7"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 xml:space="preserve">6 класс </w:t>
      </w:r>
    </w:p>
    <w:p w14:paraId="1616178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Создание проектной документации. Основы выполнения чертежей с использованием чертежных инструментов и приспособлений.</w:t>
      </w:r>
    </w:p>
    <w:p w14:paraId="68926A9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 xml:space="preserve">Стандарты оформления. </w:t>
      </w:r>
    </w:p>
    <w:p w14:paraId="5410120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Понятие о графическом редакторе, компьютерной графике. </w:t>
      </w:r>
    </w:p>
    <w:p w14:paraId="0791457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Инструменты графического редактора. Создание эскиза в графическом редакторе.</w:t>
      </w:r>
    </w:p>
    <w:p w14:paraId="6B23417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Инструменты для создания и редактирования текста в графическом редакторе.</w:t>
      </w:r>
    </w:p>
    <w:p w14:paraId="429384D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Создание печатной продукции в графическом редакторе. </w:t>
      </w:r>
    </w:p>
    <w:p w14:paraId="305CFE4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 черчением, их востребованность на рынке труда.</w:t>
      </w:r>
    </w:p>
    <w:p w14:paraId="7A92F9FF" w14:textId="77777777" w:rsidR="00AD2842" w:rsidRPr="00AD2842" w:rsidRDefault="00AD2842" w:rsidP="00B30202">
      <w:pPr>
        <w:tabs>
          <w:tab w:val="left" w:pos="2085"/>
        </w:tabs>
        <w:spacing w:line="276" w:lineRule="auto"/>
        <w:ind w:right="6" w:firstLine="567"/>
        <w:rPr>
          <w:sz w:val="28"/>
          <w:szCs w:val="28"/>
        </w:rPr>
      </w:pPr>
      <w:r w:rsidRPr="00AD2842">
        <w:rPr>
          <w:b/>
          <w:sz w:val="28"/>
          <w:szCs w:val="28"/>
        </w:rPr>
        <w:t xml:space="preserve"> 7 класс</w:t>
      </w:r>
      <w:r w:rsidRPr="00AD2842">
        <w:rPr>
          <w:sz w:val="28"/>
          <w:szCs w:val="28"/>
        </w:rPr>
        <w:t xml:space="preserve"> </w:t>
      </w:r>
    </w:p>
    <w:p w14:paraId="738DAB8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Понятие о конструкторской документации. Формы деталей и их конструктивные элементы. Изображение и последовательность выполнения чертежа. Единая система конструкторской документации (ЕСКД). Государственный стандарт (ГОСТ). </w:t>
      </w:r>
    </w:p>
    <w:p w14:paraId="1CFAA95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Общие сведения о сборочных чертежах. Оформление сборочного чертежа. Правила чтения сборочных чертежей.</w:t>
      </w:r>
    </w:p>
    <w:p w14:paraId="57406C1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 Понятие графической модели. </w:t>
      </w:r>
    </w:p>
    <w:p w14:paraId="5D7E97C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Применение компьютеров для разработки графической документации. Построение геометрических фигур, чертежей деталей в системе автоматизированного проектирования.</w:t>
      </w:r>
    </w:p>
    <w:p w14:paraId="5C9076D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Математические, физические и информационные модели. </w:t>
      </w:r>
    </w:p>
    <w:p w14:paraId="2D2C0AF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Графические модели. Виды графических моделей. </w:t>
      </w:r>
    </w:p>
    <w:p w14:paraId="0DAE99E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Количественная и качественная оценка модели.</w:t>
      </w:r>
    </w:p>
    <w:p w14:paraId="7E52EE6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 Мир профессий. Профессии, связанные с черчением, их востребованность на рынке труда. </w:t>
      </w:r>
    </w:p>
    <w:p w14:paraId="4E911486" w14:textId="77777777" w:rsidR="00AD2842" w:rsidRPr="00AD2842" w:rsidRDefault="00AD2842" w:rsidP="00B30202">
      <w:pPr>
        <w:tabs>
          <w:tab w:val="left" w:pos="2085"/>
        </w:tabs>
        <w:spacing w:line="276" w:lineRule="auto"/>
        <w:ind w:right="6" w:firstLine="567"/>
        <w:rPr>
          <w:sz w:val="28"/>
          <w:szCs w:val="28"/>
        </w:rPr>
      </w:pPr>
      <w:r w:rsidRPr="00AD2842">
        <w:rPr>
          <w:b/>
          <w:sz w:val="28"/>
          <w:szCs w:val="28"/>
        </w:rPr>
        <w:t>8 класс</w:t>
      </w:r>
      <w:r w:rsidRPr="00AD2842">
        <w:rPr>
          <w:sz w:val="28"/>
          <w:szCs w:val="28"/>
        </w:rPr>
        <w:t xml:space="preserve"> </w:t>
      </w:r>
    </w:p>
    <w:p w14:paraId="2ECD458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Применение программного обеспечения для создания проектной документации: моделей объектов и их чертежей. </w:t>
      </w:r>
    </w:p>
    <w:p w14:paraId="13F2092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Создание документов, виды документов. Основная надпись. </w:t>
      </w:r>
    </w:p>
    <w:p w14:paraId="4755788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Геометрические примитивы. </w:t>
      </w:r>
    </w:p>
    <w:p w14:paraId="34FDB3B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Создание, редактирование и трансформация графических объектов. </w:t>
      </w:r>
    </w:p>
    <w:p w14:paraId="03E3C00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Сложные 3D-модели и сборочные чертежи. </w:t>
      </w:r>
    </w:p>
    <w:p w14:paraId="5349C85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Изделия и их модели. Анализ формы объекта и синтез модели. </w:t>
      </w:r>
    </w:p>
    <w:p w14:paraId="5098AE7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План создания 3D-модели. </w:t>
      </w:r>
    </w:p>
    <w:p w14:paraId="0C69EFC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Дерево модели. Формообразование детали. Способы редактирования операции формообразования и эскиза. </w:t>
      </w:r>
    </w:p>
    <w:p w14:paraId="5720C2B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Мир профессий. Профессии, связанные с компьютерной графикой, их востребованность на рынке труда. </w:t>
      </w:r>
    </w:p>
    <w:p w14:paraId="47D8F3B6" w14:textId="77777777" w:rsidR="00E16288" w:rsidRDefault="00E16288" w:rsidP="00B30202">
      <w:pPr>
        <w:tabs>
          <w:tab w:val="left" w:pos="2085"/>
        </w:tabs>
        <w:spacing w:line="276" w:lineRule="auto"/>
        <w:ind w:right="6" w:firstLine="567"/>
        <w:rPr>
          <w:b/>
          <w:sz w:val="28"/>
          <w:szCs w:val="28"/>
        </w:rPr>
      </w:pPr>
    </w:p>
    <w:p w14:paraId="1EDAD860" w14:textId="4CA74398" w:rsidR="00AD2842" w:rsidRPr="00AD2842" w:rsidRDefault="00AD2842" w:rsidP="00B30202">
      <w:pPr>
        <w:tabs>
          <w:tab w:val="left" w:pos="2085"/>
        </w:tabs>
        <w:spacing w:line="276" w:lineRule="auto"/>
        <w:ind w:right="6" w:firstLine="567"/>
        <w:rPr>
          <w:b/>
          <w:sz w:val="28"/>
          <w:szCs w:val="28"/>
        </w:rPr>
      </w:pPr>
      <w:r w:rsidRPr="00AD2842">
        <w:rPr>
          <w:b/>
          <w:sz w:val="28"/>
          <w:szCs w:val="28"/>
        </w:rPr>
        <w:lastRenderedPageBreak/>
        <w:t xml:space="preserve">9 класс </w:t>
      </w:r>
    </w:p>
    <w:p w14:paraId="4CAB91F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Система автоматизации проектно-конструкторских работ – САПР. Чертежи с использованием в системе автоматизированного проектирования (САПР) для подготовки проекта изделия.</w:t>
      </w:r>
    </w:p>
    <w:p w14:paraId="6D0ADE2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Оформление конструкторской документации, в том числе с использованием систем автоматизированного проектирования (САПР).</w:t>
      </w:r>
    </w:p>
    <w:p w14:paraId="54F99E4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Объем документации: пояснительная записка, спецификация. Графические документы: технический рисунок объекта, чертеж общего вида, чертежи деталей. Условности и упрощения на чертеже. Создание презентации.</w:t>
      </w:r>
    </w:p>
    <w:p w14:paraId="073A5D2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Профессии, связанные с изучаемыми технологиями, черчением, проектированием с использованием САПР, их востребованность на рынке труда.</w:t>
      </w:r>
    </w:p>
    <w:p w14:paraId="6514FDC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 изучаемыми технологиями, черчением, проектированием с использованием САПР, их востребованность на рынке труда.</w:t>
      </w:r>
    </w:p>
    <w:p w14:paraId="7157CBB9" w14:textId="77777777" w:rsidR="00AD2842" w:rsidRPr="00AD2842" w:rsidRDefault="00AD2842" w:rsidP="00B30202">
      <w:pPr>
        <w:tabs>
          <w:tab w:val="left" w:pos="2085"/>
        </w:tabs>
        <w:spacing w:line="276" w:lineRule="auto"/>
        <w:ind w:right="6" w:firstLine="567"/>
        <w:jc w:val="center"/>
        <w:rPr>
          <w:b/>
          <w:sz w:val="28"/>
          <w:szCs w:val="28"/>
        </w:rPr>
      </w:pPr>
      <w:r w:rsidRPr="00AD2842">
        <w:rPr>
          <w:b/>
          <w:sz w:val="28"/>
          <w:szCs w:val="28"/>
        </w:rPr>
        <w:t>Модуль «3D-моделирование, прототипирование, макетирование»</w:t>
      </w:r>
    </w:p>
    <w:p w14:paraId="502F66A7"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7 класс</w:t>
      </w:r>
    </w:p>
    <w:p w14:paraId="4581E49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Виды и свойства, назначение моделей. Адекватность модели моделируемому объекту и целям моделирования.</w:t>
      </w:r>
    </w:p>
    <w:p w14:paraId="232C53F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Понятие о макетировании. Типы макетов. Материалы и инструменты для бумажного макетирования. Выполнение развертки, сборка деталей макета. Разработка графической документации.</w:t>
      </w:r>
    </w:p>
    <w:p w14:paraId="769E316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Создание объемных моделей с помощью компьютерных программ.</w:t>
      </w:r>
    </w:p>
    <w:p w14:paraId="2DD9196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Программы для просмотра на экране компьютера файлов с готовыми цифровыми трехмерными моделями и последующей распечатки их разверток.</w:t>
      </w:r>
    </w:p>
    <w:p w14:paraId="7CAF481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Программа для редактирования готовых моделей и последующей их распечатки. Инструменты для редактирования моделей.</w:t>
      </w:r>
    </w:p>
    <w:p w14:paraId="6B6EBBB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 3D-печатью.</w:t>
      </w:r>
    </w:p>
    <w:p w14:paraId="1223DEB5"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8 класс</w:t>
      </w:r>
    </w:p>
    <w:p w14:paraId="0523720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3D-моделирование как технология создания визуальных моделей.</w:t>
      </w:r>
    </w:p>
    <w:p w14:paraId="3BDAAA8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Графические примитивы в 3D-моделировании. Куб и кубоид. Шар и многогранник. Цилиндр, призма, пирамида.</w:t>
      </w:r>
    </w:p>
    <w:p w14:paraId="4ECC95B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Операции над примитивами. Поворот тел в пространстве. Масштабирование тел. Вычитание, пересечение и объединение геометрических тел.</w:t>
      </w:r>
    </w:p>
    <w:p w14:paraId="19979E4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Понятие «прототипирование». Создание цифровой объемной модели.</w:t>
      </w:r>
    </w:p>
    <w:p w14:paraId="68A0417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Инструменты для создания цифровой объемной модели.</w:t>
      </w:r>
    </w:p>
    <w:p w14:paraId="66FB6D9B" w14:textId="77777777" w:rsidR="00AD2842" w:rsidRPr="00B30202" w:rsidRDefault="00AD2842" w:rsidP="00B30202">
      <w:pPr>
        <w:tabs>
          <w:tab w:val="left" w:pos="2085"/>
        </w:tabs>
        <w:spacing w:line="276" w:lineRule="auto"/>
        <w:ind w:right="6" w:firstLine="567"/>
        <w:rPr>
          <w:sz w:val="28"/>
          <w:szCs w:val="28"/>
        </w:rPr>
      </w:pPr>
      <w:r w:rsidRPr="00AD2842">
        <w:rPr>
          <w:sz w:val="28"/>
          <w:szCs w:val="28"/>
        </w:rPr>
        <w:lastRenderedPageBreak/>
        <w:t>Мир профессий. Профессии, связанные с 3D-печатью.</w:t>
      </w:r>
    </w:p>
    <w:p w14:paraId="56A8C02E"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9 класс</w:t>
      </w:r>
    </w:p>
    <w:p w14:paraId="22E17BA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Моделирование сложных объектов. Рендеринг. Полигональная сетка.</w:t>
      </w:r>
    </w:p>
    <w:p w14:paraId="3F509DF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Понятие «аддитивные технологии».</w:t>
      </w:r>
    </w:p>
    <w:p w14:paraId="12C7E0D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Технологическое оборудование для аддитивных технологий: 3D-принтеры.</w:t>
      </w:r>
    </w:p>
    <w:p w14:paraId="1909A47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Области применения трехмерной печати. Сырье для трехмерной печати.</w:t>
      </w:r>
    </w:p>
    <w:p w14:paraId="21F68B6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Этапы аддитивного производства. Правила безопасного пользования</w:t>
      </w:r>
    </w:p>
    <w:p w14:paraId="0A4F783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3D-принтером. Основные настройки для выполнения печати на 3D-принтере.</w:t>
      </w:r>
    </w:p>
    <w:p w14:paraId="25C2ADF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Подготовка к печати. Печать 3D-модели.</w:t>
      </w:r>
    </w:p>
    <w:p w14:paraId="3899B9F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Профессии, связанные с 3D-печатью.</w:t>
      </w:r>
    </w:p>
    <w:p w14:paraId="7C8050FB" w14:textId="77777777" w:rsid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 3D-печатью</w:t>
      </w:r>
    </w:p>
    <w:p w14:paraId="61AFB0FB" w14:textId="77777777" w:rsidR="00B30202" w:rsidRPr="00AD2842" w:rsidRDefault="00B30202" w:rsidP="00B30202">
      <w:pPr>
        <w:tabs>
          <w:tab w:val="left" w:pos="2085"/>
        </w:tabs>
        <w:spacing w:line="276" w:lineRule="auto"/>
        <w:ind w:right="6" w:firstLine="567"/>
        <w:rPr>
          <w:sz w:val="28"/>
          <w:szCs w:val="28"/>
        </w:rPr>
      </w:pPr>
    </w:p>
    <w:p w14:paraId="2C257A81" w14:textId="77777777" w:rsidR="00AD2842" w:rsidRPr="00AD2842" w:rsidRDefault="00AD2842" w:rsidP="00B30202">
      <w:pPr>
        <w:tabs>
          <w:tab w:val="left" w:pos="2085"/>
        </w:tabs>
        <w:spacing w:line="276" w:lineRule="auto"/>
        <w:ind w:right="6" w:firstLine="567"/>
        <w:jc w:val="center"/>
        <w:rPr>
          <w:b/>
          <w:sz w:val="28"/>
          <w:szCs w:val="28"/>
        </w:rPr>
      </w:pPr>
      <w:r w:rsidRPr="00AD2842">
        <w:rPr>
          <w:b/>
          <w:sz w:val="28"/>
          <w:szCs w:val="28"/>
        </w:rPr>
        <w:t>Модуль «Технологии обработки материалов и пищевых продуктов»</w:t>
      </w:r>
    </w:p>
    <w:p w14:paraId="34D9813A"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5 класс</w:t>
      </w:r>
    </w:p>
    <w:p w14:paraId="173F6A29"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Технологии обработки конструкционных материалов.</w:t>
      </w:r>
    </w:p>
    <w:p w14:paraId="76D8636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Проектирование, моделирование, конструирование – основные составляющие технологии. Основные элементы структуры технологии: действия, операции, этапы. Технологическая карта.</w:t>
      </w:r>
    </w:p>
    <w:p w14:paraId="666B908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Бумага и ее свойства. Производство бумаги, история и современные технологии. Использование древесины человеком (история и современность). Использование древесины и охрана природы. Общие сведения о древесине хвойных и лиственных пород. Пиломатериалы. Способы обработки древесины. Организация рабочего места при работе с древесиной.</w:t>
      </w:r>
    </w:p>
    <w:p w14:paraId="4794B14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Ручной и электрифицированный инструмент для обработки древесины.</w:t>
      </w:r>
    </w:p>
    <w:p w14:paraId="2E62FFD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Операции (основные): разметка, пиление, сверление, зачистка, декорирование древесины.</w:t>
      </w:r>
    </w:p>
    <w:p w14:paraId="26FE84C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Народные промыслы по обработке древесины.</w:t>
      </w:r>
    </w:p>
    <w:p w14:paraId="0D3952D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 производством и обработкой древесины.</w:t>
      </w:r>
    </w:p>
    <w:p w14:paraId="6B2BB59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Индивидуальный творческий (учебный) проект «Изделие из древесины».</w:t>
      </w:r>
    </w:p>
    <w:p w14:paraId="06E1E6CE" w14:textId="77777777" w:rsidR="00AD2842" w:rsidRPr="00AD2842" w:rsidRDefault="00AD2842" w:rsidP="00B30202">
      <w:pPr>
        <w:tabs>
          <w:tab w:val="left" w:pos="2085"/>
        </w:tabs>
        <w:spacing w:line="276" w:lineRule="auto"/>
        <w:ind w:right="6" w:firstLine="567"/>
        <w:rPr>
          <w:b/>
          <w:sz w:val="28"/>
          <w:szCs w:val="28"/>
        </w:rPr>
      </w:pPr>
    </w:p>
    <w:p w14:paraId="23602004"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Технологии обработки пищевых продуктов.</w:t>
      </w:r>
    </w:p>
    <w:p w14:paraId="39B8EF4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Общие сведения о питании и технологиях приготовления пищи.</w:t>
      </w:r>
    </w:p>
    <w:p w14:paraId="06BF542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Рациональное, здоровое питание, режим питания, пищевая пирамида.</w:t>
      </w:r>
    </w:p>
    <w:p w14:paraId="750B1C5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Значение выбора продуктов для здоровья человека. Пищевая ценность разных продуктов питания. Пищевая ценность яиц, круп, овощей. Технологии обработки овощей, круп.</w:t>
      </w:r>
    </w:p>
    <w:p w14:paraId="464B828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Технология приготовления блюд из яиц, круп, овощей. Определение качества продуктов, правила хранения продуктов.</w:t>
      </w:r>
    </w:p>
    <w:p w14:paraId="59DB938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Интерьер кухни, рациональное размещение мебели. Посуда, инструменты, приспособления для обработки пищевых продуктов, приготовления блюд.</w:t>
      </w:r>
    </w:p>
    <w:p w14:paraId="57B70F4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Правила этикета за столом. Условия хранения продуктов питания. Утилизация бытовых и пищевых отходов.</w:t>
      </w:r>
    </w:p>
    <w:p w14:paraId="24D33A2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 производством и обработкой пищевых продуктов.</w:t>
      </w:r>
    </w:p>
    <w:p w14:paraId="566B4FB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Групповой проект по теме «Питание и здоровье человека».</w:t>
      </w:r>
    </w:p>
    <w:p w14:paraId="6DDF4134" w14:textId="77777777" w:rsidR="00AD2842" w:rsidRPr="00AD2842" w:rsidRDefault="00AD2842" w:rsidP="00B30202">
      <w:pPr>
        <w:tabs>
          <w:tab w:val="left" w:pos="2085"/>
        </w:tabs>
        <w:spacing w:line="276" w:lineRule="auto"/>
        <w:ind w:right="6" w:firstLine="567"/>
        <w:rPr>
          <w:b/>
          <w:sz w:val="28"/>
          <w:szCs w:val="28"/>
        </w:rPr>
      </w:pPr>
    </w:p>
    <w:p w14:paraId="28D55A88"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Технологии обработки текстильных материалов.</w:t>
      </w:r>
    </w:p>
    <w:p w14:paraId="1BFEE9F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Основы материаловедения. Текстильные материалы (нитки, ткань), производство и использование человеком. История, культура.</w:t>
      </w:r>
    </w:p>
    <w:p w14:paraId="1D61E14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Основы материаловедения. Текстильные материалы (нитки, ткань), производство и использование человеком. История, культура.</w:t>
      </w:r>
    </w:p>
    <w:p w14:paraId="4F0B232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Современные технологии производства тканей с разными свойствами.</w:t>
      </w:r>
    </w:p>
    <w:p w14:paraId="79504CE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Технологии получения текстильных материалов из натуральных волокон растительного, животного происхождения, из химических волокон. Свойства тканей.</w:t>
      </w:r>
    </w:p>
    <w:p w14:paraId="18A353E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Основы технологии изготовления изделий из текстильных материалов.</w:t>
      </w:r>
    </w:p>
    <w:p w14:paraId="4CD65C8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Последовательность изготовления швейного изделия. Контроль качества готового изделия.</w:t>
      </w:r>
    </w:p>
    <w:p w14:paraId="56A83C7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Устройство швейной машины: виды приводов швейной машины, регуляторы.</w:t>
      </w:r>
    </w:p>
    <w:p w14:paraId="0F24C5D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Виды стежков, швов. Виды ручных и машинных швов (стачные, краевые).</w:t>
      </w:r>
    </w:p>
    <w:p w14:paraId="10C6F22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со швейным производством.</w:t>
      </w:r>
    </w:p>
    <w:p w14:paraId="3B4446E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Индивидуальный творческий (учебный) проект «Изделие из текстильных материалов».</w:t>
      </w:r>
    </w:p>
    <w:p w14:paraId="45605D5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Чертеж выкроек проектного швейного изделия (например, мешок для сменной обуви, прихватка, лоскутное шитье).</w:t>
      </w:r>
    </w:p>
    <w:p w14:paraId="1CE8A0A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Выполнение технологических операций по пошиву проектного изделия, отделке изделия.</w:t>
      </w:r>
    </w:p>
    <w:p w14:paraId="2367F14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Оценка качества изготовления проектного швейного изделия.</w:t>
      </w:r>
    </w:p>
    <w:p w14:paraId="65A0C726" w14:textId="77777777" w:rsidR="00AD2842" w:rsidRPr="00AD2842" w:rsidRDefault="00AD2842" w:rsidP="00B30202">
      <w:pPr>
        <w:tabs>
          <w:tab w:val="left" w:pos="2085"/>
        </w:tabs>
        <w:spacing w:line="276" w:lineRule="auto"/>
        <w:ind w:right="6" w:firstLine="567"/>
        <w:rPr>
          <w:sz w:val="28"/>
          <w:szCs w:val="28"/>
        </w:rPr>
      </w:pPr>
    </w:p>
    <w:p w14:paraId="6404F523"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6 класс.</w:t>
      </w:r>
    </w:p>
    <w:p w14:paraId="2D3D34F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Технологии обработки конструкционных материалов.</w:t>
      </w:r>
    </w:p>
    <w:p w14:paraId="20263EE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Получение и использование металлов человеком. Рациональное использование, сбор и переработка вторичного сырья. Общие сведения о видах металлов и сплавах. Тонколистовой металл и проволока.</w:t>
      </w:r>
    </w:p>
    <w:p w14:paraId="7648D75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Народные промыслы по обработке металла.</w:t>
      </w:r>
    </w:p>
    <w:p w14:paraId="637A559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Способы обработки тонколистового металла.</w:t>
      </w:r>
    </w:p>
    <w:p w14:paraId="673236D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Слесарный верстак. Инструменты для разметки, правки, резания тонколистового металла.</w:t>
      </w:r>
    </w:p>
    <w:p w14:paraId="0C6E4CF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Операции (основные): правка, разметка, резание, гибка тонколистового металла.</w:t>
      </w:r>
    </w:p>
    <w:p w14:paraId="7E8B736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 производством и обработкой металлов.</w:t>
      </w:r>
    </w:p>
    <w:p w14:paraId="46D7F25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Индивидуальный творческий (учебный) проект «Изделие из металла».</w:t>
      </w:r>
    </w:p>
    <w:p w14:paraId="6577DF7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Выполнение проектного изделия по технологической карте.</w:t>
      </w:r>
    </w:p>
    <w:p w14:paraId="42C4FAD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Потребительские и технические требования к качеству готового изделия.</w:t>
      </w:r>
    </w:p>
    <w:p w14:paraId="19D750A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Оценка качества проектного изделия из тонколистового металла.</w:t>
      </w:r>
    </w:p>
    <w:p w14:paraId="743D4AD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Технологии обработки пищевых продуктов.</w:t>
      </w:r>
    </w:p>
    <w:p w14:paraId="6E6CFAD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Молоко и молочные продукты в питании. Пищевая ценность молока   и молочных продуктов. Технологии приготовления блюд из молока и молочных продуктов.</w:t>
      </w:r>
    </w:p>
    <w:p w14:paraId="65DFD0C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Определение качества молочных продуктов, правила хранения продуктов.</w:t>
      </w:r>
    </w:p>
    <w:p w14:paraId="5658ADC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Виды теста. Технологии приготовления разных видов теста (пресное тесто (для вареников или пельменей), песочное тесто, бисквитное тесто, дрожжевое тесто).</w:t>
      </w:r>
    </w:p>
    <w:p w14:paraId="230F2BB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 пищевым производством.</w:t>
      </w:r>
    </w:p>
    <w:p w14:paraId="180DF55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Групповой проект по теме «Технологии обработки пищевых продуктов».</w:t>
      </w:r>
    </w:p>
    <w:p w14:paraId="6A88B70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Технологии обработки текстильных материалов.</w:t>
      </w:r>
    </w:p>
    <w:p w14:paraId="19E1A35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Современные текстильные материалы, получение и свойства.</w:t>
      </w:r>
    </w:p>
    <w:p w14:paraId="0045063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Сравнение свойств тканей, выбор ткани с учетом эксплуатации изделия.</w:t>
      </w:r>
    </w:p>
    <w:p w14:paraId="730D621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Одежда, виды одежды. Мода и стиль.</w:t>
      </w:r>
    </w:p>
    <w:p w14:paraId="6379304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 производством одежды.</w:t>
      </w:r>
    </w:p>
    <w:p w14:paraId="3B3ECC5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Индивидуальный творческий (учебный) проект «Изделие из текстильных материалов».</w:t>
      </w:r>
    </w:p>
    <w:p w14:paraId="7331312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Чертеж выкроек проектного швейного изделия (например, укладка   для инструментов, сумка, рюкзак; изделие в технике лоскутной пластики).</w:t>
      </w:r>
    </w:p>
    <w:p w14:paraId="41380E1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Выполнение технологических операций по раскрою и пошиву проектного изделия, отделке изделия.</w:t>
      </w:r>
    </w:p>
    <w:p w14:paraId="1E828A7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Оценка качества изготовления проектного швейного изделия.</w:t>
      </w:r>
    </w:p>
    <w:p w14:paraId="1106AA7C" w14:textId="77777777" w:rsidR="00AD2842" w:rsidRPr="00AD2842" w:rsidRDefault="00AD2842" w:rsidP="00B30202">
      <w:pPr>
        <w:tabs>
          <w:tab w:val="left" w:pos="2085"/>
        </w:tabs>
        <w:spacing w:line="276" w:lineRule="auto"/>
        <w:ind w:right="6" w:firstLine="567"/>
        <w:rPr>
          <w:sz w:val="28"/>
          <w:szCs w:val="28"/>
        </w:rPr>
      </w:pPr>
    </w:p>
    <w:p w14:paraId="47C713D0"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7 класс.</w:t>
      </w:r>
    </w:p>
    <w:p w14:paraId="3B4FF85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Технологии обработки конструкционных материалов.</w:t>
      </w:r>
    </w:p>
    <w:p w14:paraId="05F6088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Обработка древесины. Технологии механической обработки конструкционных материалов. Технологии отделки изделий из древесины.</w:t>
      </w:r>
    </w:p>
    <w:p w14:paraId="4AB1F95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Обработка металлов. Технологии обработки металлов. Конструкционная сталь. Токарно-винторезный станок. Изделия из металлопроката. Резьба и резьбовые соединения. Нарезание резьбы. Соединение металлических деталей клеем. Отделка деталей.</w:t>
      </w:r>
    </w:p>
    <w:p w14:paraId="28B821D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Пластмасса и другие современные материалы: свойства, получение   и использование.</w:t>
      </w:r>
    </w:p>
    <w:p w14:paraId="3AF7837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Индивидуальный творческий (учебный) проект «Изделие из конструкционных и поделочных материалов».</w:t>
      </w:r>
    </w:p>
    <w:p w14:paraId="447B027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Технологии обработки пищевых продуктов.</w:t>
      </w:r>
    </w:p>
    <w:p w14:paraId="3E1B26D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Рыба, морепродукты в питании человека. Пищевая ценность рыбы   и морепродуктов. Виды промысловых рыб. Охлажденная, мороженая рыба. Механическая обработка рыбы. Показатели свежести рыбы. Кулинарная разделка рыбы. Виды тепловой обработки рыбы. Требования к качеству рыбных блюд. Рыбные консервы.</w:t>
      </w:r>
    </w:p>
    <w:p w14:paraId="32AEC1A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Мясо животных, мясо птицы в питании человека. Пищевая ценность мяса. Механическая обработка мяса животных (говядина, свинина, баранина), обработка мяса птицы. Показатели свежести мяса. Виды тепловой обработки мяса.</w:t>
      </w:r>
    </w:p>
    <w:p w14:paraId="7547130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Блюда национальной кухни из мяса, рыбы.</w:t>
      </w:r>
    </w:p>
    <w:p w14:paraId="42B2EA8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Групповой проект по теме «Технологии обработки пищевых продуктов».</w:t>
      </w:r>
    </w:p>
    <w:p w14:paraId="64DD4E2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 общественным питанием.</w:t>
      </w:r>
    </w:p>
    <w:p w14:paraId="190B548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Технологии обработки текстильных материалов.</w:t>
      </w:r>
    </w:p>
    <w:p w14:paraId="62B79C2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Конструирование одежды. Плечевая и поясная одежда.</w:t>
      </w:r>
    </w:p>
    <w:p w14:paraId="38EDA84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Чертеж выкроек швейного изделия.</w:t>
      </w:r>
    </w:p>
    <w:p w14:paraId="105E9E0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Моделирование поясной и плечевой одежды.</w:t>
      </w:r>
    </w:p>
    <w:p w14:paraId="18E0C59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Выполнение технологических операций по раскрою и пошиву изделия, отделке изделия (по выбору обучающихся).</w:t>
      </w:r>
    </w:p>
    <w:p w14:paraId="0208E5E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Оценка качества изготовления швейного изделия.</w:t>
      </w:r>
    </w:p>
    <w:p w14:paraId="2A69BE8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 производством одежды.</w:t>
      </w:r>
    </w:p>
    <w:p w14:paraId="35BEACBE" w14:textId="690A709F" w:rsidR="00AD2842" w:rsidRDefault="00AD2842" w:rsidP="00B30202">
      <w:pPr>
        <w:tabs>
          <w:tab w:val="left" w:pos="2085"/>
        </w:tabs>
        <w:spacing w:line="276" w:lineRule="auto"/>
        <w:ind w:right="6" w:firstLine="567"/>
        <w:rPr>
          <w:sz w:val="28"/>
          <w:szCs w:val="28"/>
        </w:rPr>
      </w:pPr>
    </w:p>
    <w:p w14:paraId="508F65FE" w14:textId="2848A022" w:rsidR="00E16288" w:rsidRDefault="00E16288" w:rsidP="00B30202">
      <w:pPr>
        <w:tabs>
          <w:tab w:val="left" w:pos="2085"/>
        </w:tabs>
        <w:spacing w:line="276" w:lineRule="auto"/>
        <w:ind w:right="6" w:firstLine="567"/>
        <w:rPr>
          <w:sz w:val="28"/>
          <w:szCs w:val="28"/>
        </w:rPr>
      </w:pPr>
    </w:p>
    <w:p w14:paraId="0534108C" w14:textId="77777777" w:rsidR="00E16288" w:rsidRPr="00AD2842" w:rsidRDefault="00E16288" w:rsidP="00B30202">
      <w:pPr>
        <w:tabs>
          <w:tab w:val="left" w:pos="2085"/>
        </w:tabs>
        <w:spacing w:line="276" w:lineRule="auto"/>
        <w:ind w:right="6" w:firstLine="567"/>
        <w:rPr>
          <w:sz w:val="28"/>
          <w:szCs w:val="28"/>
        </w:rPr>
      </w:pPr>
    </w:p>
    <w:p w14:paraId="6EF5B6E2"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lastRenderedPageBreak/>
        <w:t>Модуль «Робототехника».</w:t>
      </w:r>
    </w:p>
    <w:p w14:paraId="6375EF57"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5 класс.</w:t>
      </w:r>
    </w:p>
    <w:p w14:paraId="3E6BC48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Автоматизация и роботизация. Принципы работы робота.</w:t>
      </w:r>
    </w:p>
    <w:p w14:paraId="475F6CC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Классификация современных роботов. Виды роботов, их функции   и назначение.</w:t>
      </w:r>
    </w:p>
    <w:p w14:paraId="32DCB9D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Взаимосвязь конструкции робота и выполняемой им функции.</w:t>
      </w:r>
    </w:p>
    <w:p w14:paraId="58D1C1F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Робототехнический конструктор и комплектующие.</w:t>
      </w:r>
    </w:p>
    <w:p w14:paraId="020A492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Чтение схем. Сборка роботизированной конструкции по готовой схеме.</w:t>
      </w:r>
    </w:p>
    <w:p w14:paraId="5FA4B6F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Базовые принципы программирования.</w:t>
      </w:r>
    </w:p>
    <w:p w14:paraId="4D0B966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Визуальный язык для программирования простых робототехнических систем.</w:t>
      </w:r>
    </w:p>
    <w:p w14:paraId="5096674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связанные с 3D-печатью.</w:t>
      </w:r>
    </w:p>
    <w:p w14:paraId="3505EC69" w14:textId="77777777" w:rsidR="00AD2842" w:rsidRPr="00AD2842" w:rsidRDefault="00AD2842" w:rsidP="00B30202">
      <w:pPr>
        <w:tabs>
          <w:tab w:val="left" w:pos="2085"/>
        </w:tabs>
        <w:spacing w:line="276" w:lineRule="auto"/>
        <w:ind w:right="6" w:firstLine="567"/>
        <w:rPr>
          <w:b/>
          <w:sz w:val="28"/>
          <w:szCs w:val="28"/>
        </w:rPr>
      </w:pPr>
    </w:p>
    <w:p w14:paraId="3F4B4027"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6 класс.</w:t>
      </w:r>
    </w:p>
    <w:p w14:paraId="44E8E10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Мобильная робототехника. Организация перемещения робототехнических устройств.</w:t>
      </w:r>
    </w:p>
    <w:p w14:paraId="350C85C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Транспортные роботы. Назначение, особенности.</w:t>
      </w:r>
    </w:p>
    <w:p w14:paraId="3C74254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Знакомство с контроллером, моторами, датчиками.</w:t>
      </w:r>
    </w:p>
    <w:p w14:paraId="4EC6679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Сборка мобильного робота.</w:t>
      </w:r>
    </w:p>
    <w:p w14:paraId="2C81B79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Принципы программирования мобильных роботов.</w:t>
      </w:r>
    </w:p>
    <w:p w14:paraId="076C251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Изучение интерфейса визуального языка программирования, основные инструменты и команды программирования роботов.</w:t>
      </w:r>
    </w:p>
    <w:p w14:paraId="5AD7E76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в области робототехники.</w:t>
      </w:r>
    </w:p>
    <w:p w14:paraId="27D4500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Учебный проект по робототехнике.</w:t>
      </w:r>
    </w:p>
    <w:p w14:paraId="170EE394" w14:textId="77777777" w:rsidR="00AD2842" w:rsidRPr="00AD2842" w:rsidRDefault="00AD2842" w:rsidP="00B30202">
      <w:pPr>
        <w:tabs>
          <w:tab w:val="left" w:pos="2085"/>
        </w:tabs>
        <w:spacing w:line="276" w:lineRule="auto"/>
        <w:ind w:right="6" w:firstLine="567"/>
        <w:rPr>
          <w:sz w:val="28"/>
          <w:szCs w:val="28"/>
        </w:rPr>
      </w:pPr>
    </w:p>
    <w:p w14:paraId="313D5FBC"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7 класс.</w:t>
      </w:r>
    </w:p>
    <w:p w14:paraId="1A8E874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Промышленные и бытовые роботы, их классификация, назначение, использование.</w:t>
      </w:r>
    </w:p>
    <w:p w14:paraId="68E7F89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Беспилотные автоматизированные системы, их виды, назначение.</w:t>
      </w:r>
    </w:p>
    <w:p w14:paraId="2639B91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Программирование контроллера, в среде конкретного языка программирования, основные инструменты и команды программирования роботов.</w:t>
      </w:r>
    </w:p>
    <w:p w14:paraId="0F7E6C3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Реализация алгоритмов управления отдельными компонентами   и роботизированными системами.</w:t>
      </w:r>
    </w:p>
    <w:p w14:paraId="000A510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Анализ и проверка на работоспособность, усовершенствование конструкции робота.</w:t>
      </w:r>
    </w:p>
    <w:p w14:paraId="26D415B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в области робототехники.</w:t>
      </w:r>
    </w:p>
    <w:p w14:paraId="315318C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Учебный проект по робототехнике.</w:t>
      </w:r>
    </w:p>
    <w:p w14:paraId="5BEB64D6" w14:textId="77777777" w:rsidR="00AD2842" w:rsidRPr="00AD2842" w:rsidRDefault="00AD2842" w:rsidP="00B30202">
      <w:pPr>
        <w:tabs>
          <w:tab w:val="left" w:pos="2085"/>
        </w:tabs>
        <w:spacing w:line="276" w:lineRule="auto"/>
        <w:ind w:right="6" w:firstLine="567"/>
        <w:rPr>
          <w:sz w:val="28"/>
          <w:szCs w:val="28"/>
        </w:rPr>
      </w:pPr>
    </w:p>
    <w:p w14:paraId="708842F3"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lastRenderedPageBreak/>
        <w:t>8 класс.</w:t>
      </w:r>
    </w:p>
    <w:p w14:paraId="367D62F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История развития беспилотного авиастроения, применение беспилотных летательных аппаратов.</w:t>
      </w:r>
    </w:p>
    <w:p w14:paraId="034B170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Классификация беспилотных летательных аппаратов.</w:t>
      </w:r>
    </w:p>
    <w:p w14:paraId="72BEDA8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Конструкция беспилотных летательных аппаратов. </w:t>
      </w:r>
    </w:p>
    <w:p w14:paraId="1ED16FD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Правила безопасной эксплуатации аккумулятора. </w:t>
      </w:r>
    </w:p>
    <w:p w14:paraId="63BC67F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Воздушный винт, характеристика. Аэродинамика полета.</w:t>
      </w:r>
    </w:p>
    <w:p w14:paraId="4DEC646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Органы управления. Управление беспилотными летательными аппаратами.</w:t>
      </w:r>
    </w:p>
    <w:p w14:paraId="00D5048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Обеспечение безопасности при подготовке к полету, во время полета беспилотных летательных аппаратов.</w:t>
      </w:r>
    </w:p>
    <w:p w14:paraId="071ACC7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в области робототехники.</w:t>
      </w:r>
    </w:p>
    <w:p w14:paraId="2A21BD0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Учебный проект по робототехнике (одна из предложенных тем на выбор).</w:t>
      </w:r>
    </w:p>
    <w:p w14:paraId="6B5DA0CD" w14:textId="77777777" w:rsidR="00AD2842" w:rsidRPr="00AD2842" w:rsidRDefault="00AD2842" w:rsidP="00B30202">
      <w:pPr>
        <w:tabs>
          <w:tab w:val="left" w:pos="2085"/>
        </w:tabs>
        <w:spacing w:line="276" w:lineRule="auto"/>
        <w:ind w:right="6" w:firstLine="567"/>
        <w:rPr>
          <w:sz w:val="28"/>
          <w:szCs w:val="28"/>
        </w:rPr>
      </w:pPr>
    </w:p>
    <w:p w14:paraId="01EEC636"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9 класс.</w:t>
      </w:r>
    </w:p>
    <w:p w14:paraId="4036A68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Робототехнические и автоматизированные системы. </w:t>
      </w:r>
    </w:p>
    <w:p w14:paraId="0B9EBF7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Система интернет вещей. Промышленный интернет вещей.</w:t>
      </w:r>
    </w:p>
    <w:p w14:paraId="64241AD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Потребительский интернет вещей. </w:t>
      </w:r>
    </w:p>
    <w:p w14:paraId="58265F1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Искусственный интеллект в управлении автоматизированными   и роботизированными системами. Технология машинного зрения. Нейротехнологии и нейроинтерфейсы. </w:t>
      </w:r>
    </w:p>
    <w:p w14:paraId="531A6C3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Конструирование и моделирование автоматизированных и роботизированных систем. </w:t>
      </w:r>
    </w:p>
    <w:p w14:paraId="37B64DA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Управление групповым взаимодействием роботов (наземные роботы, беспилотные летательные аппараты).</w:t>
      </w:r>
    </w:p>
    <w:p w14:paraId="67CEBB9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Управление роботами с использованием телеметрических систем.</w:t>
      </w:r>
    </w:p>
    <w:p w14:paraId="00FE7BB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Мир профессий. Профессии в области робототехники.</w:t>
      </w:r>
    </w:p>
    <w:p w14:paraId="3DDD3E1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Индивидуальный проект по робототехнике.</w:t>
      </w:r>
    </w:p>
    <w:p w14:paraId="6BA33EE2" w14:textId="77777777" w:rsidR="00AD2842" w:rsidRPr="00AD2842" w:rsidRDefault="00AD2842" w:rsidP="00B30202">
      <w:pPr>
        <w:tabs>
          <w:tab w:val="left" w:pos="2085"/>
        </w:tabs>
        <w:spacing w:line="276" w:lineRule="auto"/>
        <w:ind w:right="6" w:firstLine="567"/>
        <w:rPr>
          <w:sz w:val="28"/>
          <w:szCs w:val="28"/>
        </w:rPr>
      </w:pPr>
    </w:p>
    <w:p w14:paraId="70B0638D" w14:textId="3B277C60" w:rsidR="00AD2842" w:rsidRDefault="00AD2842" w:rsidP="00B30202">
      <w:pPr>
        <w:tabs>
          <w:tab w:val="left" w:pos="2085"/>
        </w:tabs>
        <w:spacing w:line="276" w:lineRule="auto"/>
        <w:ind w:right="6" w:firstLine="567"/>
        <w:rPr>
          <w:b/>
          <w:sz w:val="28"/>
          <w:szCs w:val="28"/>
        </w:rPr>
      </w:pPr>
      <w:bookmarkStart w:id="166" w:name="_Hlk174098128"/>
      <w:r w:rsidRPr="00AD2842">
        <w:rPr>
          <w:b/>
          <w:sz w:val="28"/>
          <w:szCs w:val="28"/>
        </w:rPr>
        <w:t>Вариативные модули.</w:t>
      </w:r>
    </w:p>
    <w:p w14:paraId="74DB3501" w14:textId="559192FD" w:rsidR="007511F4" w:rsidRPr="007511F4" w:rsidRDefault="007511F4" w:rsidP="00B30202">
      <w:pPr>
        <w:tabs>
          <w:tab w:val="left" w:pos="2085"/>
        </w:tabs>
        <w:spacing w:line="276" w:lineRule="auto"/>
        <w:ind w:right="6" w:firstLine="567"/>
        <w:rPr>
          <w:bCs/>
          <w:sz w:val="28"/>
          <w:szCs w:val="28"/>
        </w:rPr>
      </w:pPr>
      <w:r w:rsidRPr="007511F4">
        <w:rPr>
          <w:bCs/>
          <w:sz w:val="28"/>
          <w:szCs w:val="28"/>
        </w:rPr>
        <w:t>Вариативные модули программы отражают современные направления развития индустриального производства и сельского хозяйства. Вариативные модули могут быть расширены за счет приоритетных технологий, указанных в стратегических документах научного и технологического развития страны, и региональных особенностей развития экономики и производства (и соответствующей потребности в кадрах высокой квалификации).</w:t>
      </w:r>
    </w:p>
    <w:p w14:paraId="3AF438A6" w14:textId="77777777" w:rsidR="007511F4" w:rsidRDefault="007511F4" w:rsidP="00B30202">
      <w:pPr>
        <w:tabs>
          <w:tab w:val="left" w:pos="2085"/>
        </w:tabs>
        <w:spacing w:line="276" w:lineRule="auto"/>
        <w:ind w:right="6" w:firstLine="567"/>
        <w:rPr>
          <w:bCs/>
          <w:sz w:val="28"/>
          <w:szCs w:val="28"/>
        </w:rPr>
      </w:pPr>
      <w:r w:rsidRPr="007511F4">
        <w:rPr>
          <w:bCs/>
          <w:sz w:val="28"/>
          <w:szCs w:val="28"/>
        </w:rPr>
        <w:lastRenderedPageBreak/>
        <w:t xml:space="preserve">Учебные часы на вариативные модули «Растениеводство», «Животноводство» могут быть выделены из общего количества часов инвариантных модулей по следующим схемам: </w:t>
      </w:r>
    </w:p>
    <w:p w14:paraId="6FC8AF21" w14:textId="77777777" w:rsidR="007511F4" w:rsidRDefault="007511F4" w:rsidP="00B30202">
      <w:pPr>
        <w:tabs>
          <w:tab w:val="left" w:pos="2085"/>
        </w:tabs>
        <w:spacing w:line="276" w:lineRule="auto"/>
        <w:ind w:right="6" w:firstLine="567"/>
        <w:rPr>
          <w:bCs/>
          <w:sz w:val="28"/>
          <w:szCs w:val="28"/>
        </w:rPr>
      </w:pPr>
      <w:r w:rsidRPr="007511F4">
        <w:rPr>
          <w:bCs/>
          <w:sz w:val="28"/>
          <w:szCs w:val="28"/>
        </w:rPr>
        <w:t xml:space="preserve">1) равномерное уменьшение часов во всех инвариантных модулях; </w:t>
      </w:r>
    </w:p>
    <w:p w14:paraId="174411D4" w14:textId="77777777" w:rsidR="007511F4" w:rsidRDefault="007511F4" w:rsidP="00B30202">
      <w:pPr>
        <w:tabs>
          <w:tab w:val="left" w:pos="2085"/>
        </w:tabs>
        <w:spacing w:line="276" w:lineRule="auto"/>
        <w:ind w:right="6" w:firstLine="567"/>
        <w:rPr>
          <w:bCs/>
          <w:sz w:val="28"/>
          <w:szCs w:val="28"/>
        </w:rPr>
      </w:pPr>
      <w:r w:rsidRPr="007511F4">
        <w:rPr>
          <w:bCs/>
          <w:sz w:val="28"/>
          <w:szCs w:val="28"/>
        </w:rPr>
        <w:t xml:space="preserve">2) уменьшение часов инвариантных модулей за счет практических работ, не обеспеченных необходимым оборудованием; </w:t>
      </w:r>
    </w:p>
    <w:p w14:paraId="190B237D" w14:textId="00F377B5" w:rsidR="007511F4" w:rsidRDefault="007511F4" w:rsidP="00B30202">
      <w:pPr>
        <w:tabs>
          <w:tab w:val="left" w:pos="2085"/>
        </w:tabs>
        <w:spacing w:line="276" w:lineRule="auto"/>
        <w:ind w:right="6" w:firstLine="567"/>
        <w:rPr>
          <w:bCs/>
          <w:sz w:val="28"/>
          <w:szCs w:val="28"/>
        </w:rPr>
      </w:pPr>
      <w:r w:rsidRPr="007511F4">
        <w:rPr>
          <w:bCs/>
          <w:sz w:val="28"/>
          <w:szCs w:val="28"/>
        </w:rPr>
        <w:t>3) перераспределение практических и проектных работ.</w:t>
      </w:r>
    </w:p>
    <w:bookmarkEnd w:id="166"/>
    <w:p w14:paraId="238B38B6" w14:textId="77777777" w:rsidR="007511F4" w:rsidRPr="007511F4" w:rsidRDefault="007511F4" w:rsidP="00B30202">
      <w:pPr>
        <w:tabs>
          <w:tab w:val="left" w:pos="2085"/>
        </w:tabs>
        <w:spacing w:line="276" w:lineRule="auto"/>
        <w:ind w:right="6" w:firstLine="567"/>
        <w:rPr>
          <w:bCs/>
          <w:sz w:val="28"/>
          <w:szCs w:val="28"/>
        </w:rPr>
      </w:pPr>
    </w:p>
    <w:p w14:paraId="39E81760" w14:textId="1BA160CC" w:rsidR="00AD2842" w:rsidRPr="00AD2842" w:rsidRDefault="00AD2842" w:rsidP="00B30202">
      <w:pPr>
        <w:tabs>
          <w:tab w:val="left" w:pos="2085"/>
        </w:tabs>
        <w:spacing w:line="276" w:lineRule="auto"/>
        <w:ind w:right="6" w:firstLine="567"/>
        <w:rPr>
          <w:b/>
          <w:sz w:val="28"/>
          <w:szCs w:val="28"/>
        </w:rPr>
      </w:pPr>
      <w:r w:rsidRPr="00AD2842">
        <w:rPr>
          <w:b/>
          <w:sz w:val="28"/>
          <w:szCs w:val="28"/>
        </w:rPr>
        <w:t>Модуль «Автоматизированные системы».</w:t>
      </w:r>
    </w:p>
    <w:p w14:paraId="17D5A128"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8–9 классы.</w:t>
      </w:r>
    </w:p>
    <w:p w14:paraId="799448D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Введение в автоматизированные системы.</w:t>
      </w:r>
    </w:p>
    <w:p w14:paraId="48BBE4C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Определение автоматизации, общие принципы управления технологическим процессом. Автоматизированные системы, используемые на промышленных предприятиях региона.</w:t>
      </w:r>
    </w:p>
    <w:p w14:paraId="6B44A3C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Управляющие и управляемые системы. Понятие обратной связи, ошибка регулирования, корректирующие устройства.</w:t>
      </w:r>
    </w:p>
    <w:p w14:paraId="434CAC7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Виды автоматизированных систем, их применение на производстве. </w:t>
      </w:r>
    </w:p>
    <w:p w14:paraId="6F8125A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Элементная база автоматизированных систем.</w:t>
      </w:r>
    </w:p>
    <w:p w14:paraId="488F2C8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Понятие об электрическом токе, проводники и диэлектрики. Создание электрических цепей, соединение проводников. Основные электрические устройства и системы: щиты и оборудование щитов, элементы управления и сигнализации, силовое оборудование, кабеленесущие системы, провода и кабели. Разработка стенда программирования модели автоматизированной системы.</w:t>
      </w:r>
    </w:p>
    <w:p w14:paraId="37ABE00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Управление техническими системами.</w:t>
      </w:r>
    </w:p>
    <w:p w14:paraId="57BE541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Технические средства и системы управления. Программируемое логическое реле в управлении и автоматизации процессов. Графический язык программирования, библиотеки блоков. Создание простых алгоритмов и программ для управления технологическим процессом. Создание алгоритма пуска и реверса электродвигателя. Управление освещением в помещениях.</w:t>
      </w:r>
    </w:p>
    <w:p w14:paraId="3BACF79B" w14:textId="77777777" w:rsidR="00AD2842" w:rsidRPr="00AD2842" w:rsidRDefault="00AD2842" w:rsidP="00B30202">
      <w:pPr>
        <w:tabs>
          <w:tab w:val="left" w:pos="2085"/>
        </w:tabs>
        <w:spacing w:line="276" w:lineRule="auto"/>
        <w:ind w:right="6" w:firstLine="567"/>
        <w:rPr>
          <w:sz w:val="28"/>
          <w:szCs w:val="28"/>
        </w:rPr>
      </w:pPr>
    </w:p>
    <w:p w14:paraId="75A3DBCF"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Модуль «Животноводство».</w:t>
      </w:r>
    </w:p>
    <w:p w14:paraId="2A34809F"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7–8 классы.</w:t>
      </w:r>
    </w:p>
    <w:p w14:paraId="3B37274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Элементы технологий выращивания сельскохозяйственных животных.</w:t>
      </w:r>
    </w:p>
    <w:p w14:paraId="4DEBC97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Домашние животные. Сельскохозяйственные животные.</w:t>
      </w:r>
    </w:p>
    <w:p w14:paraId="699D4DF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Содержание сельскохозяйственных животных: помещение, оборудование, уход.</w:t>
      </w:r>
    </w:p>
    <w:p w14:paraId="52C51E9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Разведение животных. Породы животных, их создание.</w:t>
      </w:r>
    </w:p>
    <w:p w14:paraId="6F32D46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Лечение животных. Понятие о ветеринарии.</w:t>
      </w:r>
    </w:p>
    <w:p w14:paraId="0C0C507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Заготовка кормов. Кормление животных. Питательность корма. Рацион.</w:t>
      </w:r>
    </w:p>
    <w:p w14:paraId="4F768F7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Животные у нас дома. Забота о домашних и бездомных животных.</w:t>
      </w:r>
    </w:p>
    <w:p w14:paraId="126A733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Проблема клонирования живых организмов. Социальные и этические проблемы.</w:t>
      </w:r>
    </w:p>
    <w:p w14:paraId="18D3CF0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Производство животноводческих продуктов.</w:t>
      </w:r>
    </w:p>
    <w:p w14:paraId="10BA915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Животноводческие предприятия. Оборудование и микроклимат животноводческих и птицеводческих предприятий. Выращивание животных. Использование и хранение животноводческой продукции.</w:t>
      </w:r>
    </w:p>
    <w:p w14:paraId="6066A73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Использование цифровых технологий в животноводстве.</w:t>
      </w:r>
    </w:p>
    <w:p w14:paraId="5D2A0FC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Цифровая ферма:</w:t>
      </w:r>
    </w:p>
    <w:p w14:paraId="31ABDF2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автоматическое кормление животных;</w:t>
      </w:r>
    </w:p>
    <w:p w14:paraId="299C5B7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автоматическая дойка;</w:t>
      </w:r>
    </w:p>
    <w:p w14:paraId="6E6DD9F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уборка помещения и другое.</w:t>
      </w:r>
    </w:p>
    <w:p w14:paraId="074EDA1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Цифровая «умная» ферма — перспективное направление роботизации   в животноводстве.</w:t>
      </w:r>
    </w:p>
    <w:p w14:paraId="7711F27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Профессии, связанные с деятельностью животновода.</w:t>
      </w:r>
    </w:p>
    <w:p w14:paraId="06904D2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Зоотехник, зооинженер, ветеринар, оператор птицефабрики, оператор животноводческих ферм и другие профессии. Использование информационных цифровых технологий в профессиональной деятельности.</w:t>
      </w:r>
    </w:p>
    <w:p w14:paraId="68EB8297" w14:textId="77777777" w:rsidR="00AD2842" w:rsidRPr="00AD2842" w:rsidRDefault="00AD2842" w:rsidP="00B30202">
      <w:pPr>
        <w:tabs>
          <w:tab w:val="left" w:pos="2085"/>
        </w:tabs>
        <w:spacing w:line="276" w:lineRule="auto"/>
        <w:ind w:right="6" w:firstLine="0"/>
        <w:rPr>
          <w:sz w:val="28"/>
          <w:szCs w:val="28"/>
        </w:rPr>
      </w:pPr>
    </w:p>
    <w:p w14:paraId="2DFDBD03"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Модуль «Растениеводство».</w:t>
      </w:r>
    </w:p>
    <w:p w14:paraId="7A48F3FA"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7–8 классы.</w:t>
      </w:r>
    </w:p>
    <w:p w14:paraId="5BC4C07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Элементы технологий выращивания сельскохозяйственных культур.</w:t>
      </w:r>
    </w:p>
    <w:p w14:paraId="2619999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Земледелие как поворотный пункт развития человеческой цивилизации. Земля как величайшая ценность человечества. История земледелия.</w:t>
      </w:r>
    </w:p>
    <w:p w14:paraId="3F25D3F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Почвы, виды почв. Плодородие почв.</w:t>
      </w:r>
    </w:p>
    <w:p w14:paraId="2941F86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Инструменты обработки почвы: ручные и механизированные. Сельскохозяйственная техника.</w:t>
      </w:r>
    </w:p>
    <w:p w14:paraId="62E39EC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Культурные растения и их классификация.</w:t>
      </w:r>
    </w:p>
    <w:p w14:paraId="514EE87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Выращивание растений на школьном/приусадебном участке.</w:t>
      </w:r>
    </w:p>
    <w:p w14:paraId="5B393BE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Полезные для человека дикорастущие растения и их классификация.</w:t>
      </w:r>
    </w:p>
    <w:p w14:paraId="3DBCE85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Сбор, заготовка и хранение полезных для человека дикорастущих растений и их плодов. Сбор и заготовка грибов. Соблюдение правил безопасности.</w:t>
      </w:r>
    </w:p>
    <w:p w14:paraId="132AF58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Сохранение природной среды.</w:t>
      </w:r>
    </w:p>
    <w:p w14:paraId="721A094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Сельскохозяйственное производство.</w:t>
      </w:r>
    </w:p>
    <w:p w14:paraId="6BE3667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Особенности сельскохозяйственного производства: сезонность, природно-климатические условия, слабая прогнозируемость показателей. </w:t>
      </w:r>
      <w:r w:rsidRPr="00AD2842">
        <w:rPr>
          <w:sz w:val="28"/>
          <w:szCs w:val="28"/>
        </w:rPr>
        <w:lastRenderedPageBreak/>
        <w:t>Агропромышленные комплексы. Компьютерное оснащение сельскохозяйственной техники.</w:t>
      </w:r>
    </w:p>
    <w:p w14:paraId="0DE017D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Автоматизация и роботизация сельскохозяйственного производства:</w:t>
      </w:r>
    </w:p>
    <w:p w14:paraId="68FF56C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анализаторы почвы c использованием спутниковой системы навигации;</w:t>
      </w:r>
    </w:p>
    <w:p w14:paraId="26B077D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автоматизация тепличного хозяйства;</w:t>
      </w:r>
    </w:p>
    <w:p w14:paraId="5AF3513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применение роботов-манипуляторов для уборки урожая;</w:t>
      </w:r>
    </w:p>
    <w:p w14:paraId="4380B04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внесение удобрения на основе данных от азотно-спектральных датчиков;</w:t>
      </w:r>
    </w:p>
    <w:p w14:paraId="3AF8990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определение критических точек полей с помощью спутниковых снимков;</w:t>
      </w:r>
    </w:p>
    <w:p w14:paraId="6E142CB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использование беспилотных летательных аппаратов и другое.</w:t>
      </w:r>
    </w:p>
    <w:p w14:paraId="17051E2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Генно-модифицированные растения: положительные и отрицательные аспекты.</w:t>
      </w:r>
    </w:p>
    <w:p w14:paraId="3A62DA1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Сельскохозяйственные профессии.</w:t>
      </w:r>
    </w:p>
    <w:p w14:paraId="42FDFC7C" w14:textId="0CA452AA" w:rsidR="00E16288" w:rsidRDefault="00AD2842" w:rsidP="00E16288">
      <w:pPr>
        <w:tabs>
          <w:tab w:val="left" w:pos="2085"/>
        </w:tabs>
        <w:spacing w:line="276" w:lineRule="auto"/>
        <w:ind w:right="6" w:firstLine="567"/>
        <w:rPr>
          <w:sz w:val="28"/>
          <w:szCs w:val="28"/>
        </w:rPr>
      </w:pPr>
      <w:r w:rsidRPr="00AD2842">
        <w:rPr>
          <w:sz w:val="28"/>
          <w:szCs w:val="28"/>
        </w:rPr>
        <w:t>Профессии в сельском хозяйстве: агроном, агрохимик, агроинженер, тракторист-машинист сельскохозяйственного производства и другие профессии. Особенности профессиональной деятельности в сельском хозяйстве. Использование цифровых технологий в профессиональной деятельности.</w:t>
      </w:r>
    </w:p>
    <w:p w14:paraId="3D9BC836" w14:textId="49EF7753" w:rsidR="00E16288" w:rsidRPr="00E16288" w:rsidRDefault="00E16288" w:rsidP="00E16288">
      <w:pPr>
        <w:tabs>
          <w:tab w:val="left" w:pos="2085"/>
        </w:tabs>
        <w:spacing w:line="276" w:lineRule="auto"/>
        <w:ind w:right="6" w:firstLine="567"/>
        <w:jc w:val="center"/>
        <w:rPr>
          <w:b/>
          <w:bCs/>
          <w:sz w:val="28"/>
          <w:szCs w:val="28"/>
        </w:rPr>
      </w:pPr>
      <w:r w:rsidRPr="00E16288">
        <w:rPr>
          <w:b/>
          <w:bCs/>
          <w:sz w:val="28"/>
          <w:szCs w:val="28"/>
        </w:rPr>
        <w:t>ПРИМЕРНОЕ РАСПРЕДЕЛЕНИЕ ЧАСОВ ПО ГОДАМ ОБУЧЕНИЯ</w:t>
      </w:r>
    </w:p>
    <w:p w14:paraId="598E3402" w14:textId="2CF97B1F" w:rsidR="00B30202" w:rsidRDefault="00E16288" w:rsidP="00B30202">
      <w:pPr>
        <w:tabs>
          <w:tab w:val="left" w:pos="2085"/>
        </w:tabs>
        <w:spacing w:line="276" w:lineRule="auto"/>
        <w:ind w:right="6" w:firstLine="567"/>
        <w:rPr>
          <w:sz w:val="28"/>
          <w:szCs w:val="28"/>
        </w:rPr>
      </w:pPr>
      <w:r w:rsidRPr="00E16288">
        <w:rPr>
          <w:sz w:val="28"/>
          <w:szCs w:val="28"/>
        </w:rPr>
        <w:t>Программа составлена на основе модульного принципа построения учебного материала и допускает вариативный подход к очередности изучения модулей, принципам компоновки учебных тем, форм и методов освоения содержания. Порядок изучения модулей может быть изменен, возможно перераспределение учебного времени между модулями (при сохранении общего количества учебных часов). Предлагаемые варианты тематического планирования и распределения часов на изучение модулей могут служить примерным образцом при составлении рабочих программ по предмету. Образовательная организация может выбрать один из них либо самостоятельно разработать и утвердить иной вариант тематического планирования. Количество часов инвариантных модулей может быть сокращено для введения вариативных. Порядок, классы изучения модулей и количество часов могут быть иными с учетом материально-технического обеспечения образовательной организации.</w:t>
      </w:r>
    </w:p>
    <w:p w14:paraId="79F516CB" w14:textId="7B78390B" w:rsidR="00E16288" w:rsidRDefault="00E16288" w:rsidP="00B30202">
      <w:pPr>
        <w:tabs>
          <w:tab w:val="left" w:pos="2085"/>
        </w:tabs>
        <w:spacing w:line="276" w:lineRule="auto"/>
        <w:ind w:right="6" w:firstLine="567"/>
        <w:rPr>
          <w:sz w:val="28"/>
          <w:szCs w:val="28"/>
        </w:rPr>
      </w:pPr>
      <w:bookmarkStart w:id="167" w:name="_Hlk174098329"/>
      <w:r w:rsidRPr="00E16288">
        <w:rPr>
          <w:sz w:val="28"/>
          <w:szCs w:val="28"/>
        </w:rPr>
        <w:t xml:space="preserve">При распределении часов модуля «Технологии обработки материалов, пищевых продуктов» следует ориентироваться на наличие оборудования для реализации тематических блоков «Технологии обработки конструкционных материалов», «Технологии обработки текстильных материалов», «Технологии обработки пищевых продуктов». При отсутствии возможности </w:t>
      </w:r>
      <w:r w:rsidRPr="00E16288">
        <w:rPr>
          <w:sz w:val="28"/>
          <w:szCs w:val="28"/>
        </w:rPr>
        <w:lastRenderedPageBreak/>
        <w:t>выполнять практические работы обязательным является изучение всего объема теоретического материала. Часы, выделяемые на практические работы, можно перенести на изучение других тем инвариантных или вариативных модулей.</w:t>
      </w:r>
    </w:p>
    <w:p w14:paraId="0A3A4D5F" w14:textId="19286120" w:rsidR="00E16288" w:rsidRDefault="007511F4" w:rsidP="00B30202">
      <w:pPr>
        <w:tabs>
          <w:tab w:val="left" w:pos="2085"/>
        </w:tabs>
        <w:spacing w:line="276" w:lineRule="auto"/>
        <w:ind w:right="6" w:firstLine="567"/>
        <w:rPr>
          <w:sz w:val="28"/>
          <w:szCs w:val="28"/>
        </w:rPr>
      </w:pPr>
      <w:r>
        <w:rPr>
          <w:sz w:val="28"/>
          <w:szCs w:val="28"/>
        </w:rPr>
        <w:t>Ч</w:t>
      </w:r>
      <w:r w:rsidRPr="007511F4">
        <w:rPr>
          <w:sz w:val="28"/>
          <w:szCs w:val="28"/>
        </w:rPr>
        <w:t xml:space="preserve">асы, выделяемые на модуль «Робототехника», </w:t>
      </w:r>
      <w:r>
        <w:rPr>
          <w:sz w:val="28"/>
          <w:szCs w:val="28"/>
        </w:rPr>
        <w:t xml:space="preserve">могут быть </w:t>
      </w:r>
      <w:r w:rsidRPr="007511F4">
        <w:rPr>
          <w:sz w:val="28"/>
          <w:szCs w:val="28"/>
        </w:rPr>
        <w:t>перенесены в модуль «Технологии обработки материалов, пищевых продуктов» с дальнейшим перераспределением по тематическим блокам с учетом наличия оборудования и запроса участников образовательных отношений.</w:t>
      </w:r>
    </w:p>
    <w:p w14:paraId="3D22B67B" w14:textId="47B0E632" w:rsidR="007511F4" w:rsidRDefault="007511F4" w:rsidP="00B30202">
      <w:pPr>
        <w:tabs>
          <w:tab w:val="left" w:pos="2085"/>
        </w:tabs>
        <w:spacing w:line="276" w:lineRule="auto"/>
        <w:ind w:right="6" w:firstLine="567"/>
        <w:rPr>
          <w:sz w:val="28"/>
          <w:szCs w:val="28"/>
        </w:rPr>
      </w:pPr>
      <w:r>
        <w:rPr>
          <w:sz w:val="28"/>
          <w:szCs w:val="28"/>
        </w:rPr>
        <w:t>Ч</w:t>
      </w:r>
      <w:r w:rsidRPr="007511F4">
        <w:rPr>
          <w:sz w:val="28"/>
          <w:szCs w:val="28"/>
        </w:rPr>
        <w:t xml:space="preserve">асы, выделяемые на модуль «Технологии обработки материалов, пищевых продуктов» (за счет практических работ, не обеспеченных необходимым оборудованием), </w:t>
      </w:r>
      <w:r>
        <w:rPr>
          <w:sz w:val="28"/>
          <w:szCs w:val="28"/>
        </w:rPr>
        <w:t xml:space="preserve">могут быть </w:t>
      </w:r>
      <w:r w:rsidRPr="007511F4">
        <w:rPr>
          <w:sz w:val="28"/>
          <w:szCs w:val="28"/>
        </w:rPr>
        <w:t>перенесены в модуль «Робототехника», обеспеченный робототехническими конструкторами</w:t>
      </w:r>
      <w:r>
        <w:rPr>
          <w:sz w:val="28"/>
          <w:szCs w:val="28"/>
        </w:rPr>
        <w:t>.</w:t>
      </w:r>
    </w:p>
    <w:p w14:paraId="687BE6D3" w14:textId="1ABEF9BF" w:rsidR="007511F4" w:rsidRDefault="007511F4" w:rsidP="00B30202">
      <w:pPr>
        <w:tabs>
          <w:tab w:val="left" w:pos="2085"/>
        </w:tabs>
        <w:spacing w:line="276" w:lineRule="auto"/>
        <w:ind w:right="6" w:firstLine="567"/>
        <w:rPr>
          <w:sz w:val="28"/>
          <w:szCs w:val="28"/>
        </w:rPr>
      </w:pPr>
      <w:r w:rsidRPr="007511F4">
        <w:rPr>
          <w:sz w:val="28"/>
          <w:szCs w:val="28"/>
        </w:rPr>
        <w:t>Теоретические сведения каждого тематического блока должны быть изучены всеми обучающимися с целью соблюдения требований ФГОС к единству образовательного пространства, приоритета достижения предметных результатов на базовом уровне.</w:t>
      </w:r>
    </w:p>
    <w:bookmarkEnd w:id="167"/>
    <w:p w14:paraId="05BE697E" w14:textId="77777777" w:rsidR="007511F4" w:rsidRPr="00B30202" w:rsidRDefault="007511F4" w:rsidP="00B30202">
      <w:pPr>
        <w:tabs>
          <w:tab w:val="left" w:pos="2085"/>
        </w:tabs>
        <w:spacing w:line="276" w:lineRule="auto"/>
        <w:ind w:right="6" w:firstLine="567"/>
        <w:rPr>
          <w:sz w:val="28"/>
          <w:szCs w:val="28"/>
        </w:rPr>
      </w:pPr>
    </w:p>
    <w:p w14:paraId="3F6E168E" w14:textId="77777777" w:rsidR="00AD2842" w:rsidRPr="00AD2842" w:rsidRDefault="00AD2842" w:rsidP="00B30202">
      <w:pPr>
        <w:tabs>
          <w:tab w:val="left" w:pos="2085"/>
        </w:tabs>
        <w:spacing w:line="276" w:lineRule="auto"/>
        <w:ind w:right="6" w:firstLine="567"/>
        <w:jc w:val="center"/>
        <w:rPr>
          <w:b/>
          <w:sz w:val="28"/>
          <w:szCs w:val="28"/>
        </w:rPr>
      </w:pPr>
      <w:r w:rsidRPr="00AD2842">
        <w:rPr>
          <w:b/>
          <w:sz w:val="28"/>
          <w:szCs w:val="28"/>
        </w:rPr>
        <w:t xml:space="preserve">Планируемые результаты освоения программы по предмету </w:t>
      </w:r>
    </w:p>
    <w:p w14:paraId="7D6419A7" w14:textId="77777777" w:rsidR="00AD2842" w:rsidRPr="00AD2842" w:rsidRDefault="00AD2842" w:rsidP="00B30202">
      <w:pPr>
        <w:tabs>
          <w:tab w:val="left" w:pos="2085"/>
        </w:tabs>
        <w:spacing w:line="276" w:lineRule="auto"/>
        <w:ind w:right="6" w:firstLine="567"/>
        <w:jc w:val="center"/>
        <w:rPr>
          <w:b/>
          <w:sz w:val="28"/>
          <w:szCs w:val="28"/>
        </w:rPr>
      </w:pPr>
      <w:r w:rsidRPr="00AD2842">
        <w:rPr>
          <w:b/>
          <w:sz w:val="28"/>
          <w:szCs w:val="28"/>
        </w:rPr>
        <w:t>«Труд (технология)» на уровне основного общего образования</w:t>
      </w:r>
    </w:p>
    <w:p w14:paraId="0439143B" w14:textId="77777777" w:rsidR="00AD2842" w:rsidRPr="00AD2842" w:rsidRDefault="00AD2842" w:rsidP="00B30202">
      <w:pPr>
        <w:tabs>
          <w:tab w:val="left" w:pos="2085"/>
        </w:tabs>
        <w:spacing w:line="276" w:lineRule="auto"/>
        <w:ind w:right="6" w:firstLine="567"/>
        <w:rPr>
          <w:sz w:val="28"/>
          <w:szCs w:val="28"/>
        </w:rPr>
      </w:pPr>
    </w:p>
    <w:p w14:paraId="1CC9D8F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Изучение труда (технологии)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14:paraId="0694C0F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 результате изучения технологии на уровне основного общего образования у обучающегося будут сформированы следующие личностные результаты в части:</w:t>
      </w:r>
    </w:p>
    <w:p w14:paraId="13BC742B"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1)</w:t>
      </w:r>
      <w:r w:rsidRPr="00AD2842">
        <w:rPr>
          <w:b/>
          <w:sz w:val="28"/>
          <w:szCs w:val="28"/>
          <w:lang w:val="en-US"/>
        </w:rPr>
        <w:t> </w:t>
      </w:r>
      <w:r w:rsidRPr="00AD2842">
        <w:rPr>
          <w:b/>
          <w:sz w:val="28"/>
          <w:szCs w:val="28"/>
        </w:rPr>
        <w:t>патриотического воспитания:</w:t>
      </w:r>
    </w:p>
    <w:p w14:paraId="3FC1495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проявление интереса к истории и современному состоянию российской науки и технологии;</w:t>
      </w:r>
    </w:p>
    <w:p w14:paraId="7526B55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ценностное отношение к достижениям российских инженеров и учёных;</w:t>
      </w:r>
    </w:p>
    <w:p w14:paraId="6908A42C"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2) гражданского и духовно-нравственного воспитания:</w:t>
      </w:r>
    </w:p>
    <w:p w14:paraId="0B8F21B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готовность к активному участию в обсуждении общественно значимых и этических проблем, связанных с современными технологиями, в особенности технологиями четвёртой промышленной революции;</w:t>
      </w:r>
    </w:p>
    <w:p w14:paraId="0D0C913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осознание важности морально-этических принципов в деятельности, связанной с реализацией технологий;</w:t>
      </w:r>
    </w:p>
    <w:p w14:paraId="362BC5D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освоение социальных норм и правил поведения, роли и формы социальной жизни в группах и сообществах, включая взрослые и социальные сообщества;</w:t>
      </w:r>
    </w:p>
    <w:p w14:paraId="4852BC26"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lastRenderedPageBreak/>
        <w:t>3) эстетического воспитания:</w:t>
      </w:r>
    </w:p>
    <w:p w14:paraId="2908EA3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восприятие эстетических качеств предметов труда;</w:t>
      </w:r>
    </w:p>
    <w:p w14:paraId="560E868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умение создавать эстетически значимые изделия из различных материалов;</w:t>
      </w:r>
    </w:p>
    <w:p w14:paraId="064C435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понимание ценности отечественного и мирового искусства, народных традиций и народного творчества в декоративно-прикладном искусстве;</w:t>
      </w:r>
    </w:p>
    <w:p w14:paraId="36BF0C1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осознание роли художественной культуры как средства коммуникации и самовыражения в современном обществе;</w:t>
      </w:r>
    </w:p>
    <w:p w14:paraId="5A4062EA"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4) ценности научного познания и практической деятельности:</w:t>
      </w:r>
    </w:p>
    <w:p w14:paraId="731F958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осознание ценности науки как фундамента технологий;</w:t>
      </w:r>
    </w:p>
    <w:p w14:paraId="1DB94DA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развитие интереса к исследовательской деятельности, реализации на практике достижений науки;</w:t>
      </w:r>
    </w:p>
    <w:p w14:paraId="68E54DF2"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5) формирования культуры здоровья и эмоционального благополучия:</w:t>
      </w:r>
    </w:p>
    <w:p w14:paraId="3FEC18E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осознание ценности безопасного образа жизни в современном технологическом мире, важности правил безопасной работы с инструментами;</w:t>
      </w:r>
    </w:p>
    <w:p w14:paraId="5F85180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умение распознавать информационные угрозы и осуществлять защиту личности от этих угроз;</w:t>
      </w:r>
    </w:p>
    <w:p w14:paraId="0FF7E63E"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6) трудового воспитания:</w:t>
      </w:r>
    </w:p>
    <w:p w14:paraId="34488B4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уважение к труду, трудящимся, результатам труда (своего и других людей);</w:t>
      </w:r>
    </w:p>
    <w:p w14:paraId="5E12EEF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ориентация на трудовую деятельность, получение профессии, личностное самовыражение в продуктивном, нравственно достойном труде в российском обществе;</w:t>
      </w:r>
    </w:p>
    <w:p w14:paraId="176655F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готовность к активному участию в решении возникающих практических трудовых дел, задач технологической и социальной направленности, способность инициировать, планировать и самостоятельно выполнять такого рода деятельность;</w:t>
      </w:r>
    </w:p>
    <w:p w14:paraId="4BFCD59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умение ориентироваться в мире современных профессий;</w:t>
      </w:r>
    </w:p>
    <w:p w14:paraId="3D9A310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умение осознанно выбирать индивидуальную траекторию развития с учётом личных и общественных интересов, потребностей;</w:t>
      </w:r>
    </w:p>
    <w:p w14:paraId="5F56F3F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ориентация на достижение выдающихся результатов в профессиональной деятельности;</w:t>
      </w:r>
    </w:p>
    <w:p w14:paraId="25D932B4"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7) экологического воспитания:</w:t>
      </w:r>
    </w:p>
    <w:p w14:paraId="187AE82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воспитание бережного отношения к окружающей среде, понимание необходимости соблюдения баланса между природой и техносферой;</w:t>
      </w:r>
    </w:p>
    <w:p w14:paraId="3E29D67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осознание пределов преобразовательной деятельности человека.</w:t>
      </w:r>
    </w:p>
    <w:p w14:paraId="6614B3EB"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lastRenderedPageBreak/>
        <w:t>В результате изучения</w:t>
      </w:r>
      <w:r w:rsidRPr="00AD2842">
        <w:rPr>
          <w:sz w:val="28"/>
          <w:szCs w:val="28"/>
        </w:rPr>
        <w:t xml:space="preserve"> программы по учебному предмету «Труд (технология)» на уровне основного общего образования у обучающегося</w:t>
      </w:r>
      <w:r w:rsidRPr="00AD2842">
        <w:rPr>
          <w:b/>
          <w:sz w:val="28"/>
          <w:szCs w:val="28"/>
        </w:rPr>
        <w:t xml:space="preserve"> будут сформированы познавательные универсальные учебные действия, регулятивные универсальные учебные действия, коммуникативные универсальные учебные действия.</w:t>
      </w:r>
    </w:p>
    <w:p w14:paraId="43473CC6"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У обучающегося будут сформированы следующие базовые логические действия как часть познавательных универсальных учебных действий:</w:t>
      </w:r>
    </w:p>
    <w:p w14:paraId="1EF3622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выявлять и характеризовать существенные признаки природных и рукотворных объектов;</w:t>
      </w:r>
    </w:p>
    <w:p w14:paraId="7A0A47E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устанавливать существенный признак классификации, основание для обобщения и сравнения;</w:t>
      </w:r>
    </w:p>
    <w:p w14:paraId="7775C79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выявлять закономерности и противоречия в рассматриваемых фактах, данных и наблюдениях, относящихся к внешнему миру;</w:t>
      </w:r>
    </w:p>
    <w:p w14:paraId="7C7758D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выявлять причинно-следственные связи при изучении природных явлений и процессов, а также процессов, происходящих в техносфере;</w:t>
      </w:r>
    </w:p>
    <w:p w14:paraId="0998916B" w14:textId="77777777" w:rsidR="00AD2842" w:rsidRPr="00E50FFF" w:rsidRDefault="00AD2842" w:rsidP="00E50FFF">
      <w:pPr>
        <w:tabs>
          <w:tab w:val="left" w:pos="2085"/>
        </w:tabs>
        <w:spacing w:line="276" w:lineRule="auto"/>
        <w:ind w:right="6" w:firstLine="567"/>
        <w:rPr>
          <w:sz w:val="28"/>
          <w:szCs w:val="28"/>
        </w:rPr>
      </w:pPr>
      <w:r w:rsidRPr="00AD2842">
        <w:rPr>
          <w:sz w:val="28"/>
          <w:szCs w:val="28"/>
        </w:rPr>
        <w:t>самостоятельно выбирать способ решения поставленной задачи, используя для этого необходимые материалы, инструменты и технологии.</w:t>
      </w:r>
    </w:p>
    <w:p w14:paraId="3D0F70D7"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У обучающегося будут сформированы следующие базовые проектные действия как часть познавательных универсальных учебных действий:</w:t>
      </w:r>
    </w:p>
    <w:p w14:paraId="1468C01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выявлять проблемы, связанные с ними цели и задачи деятельности;</w:t>
      </w:r>
    </w:p>
    <w:p w14:paraId="119D55D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осуществлять планирование проектной деятельности;</w:t>
      </w:r>
    </w:p>
    <w:p w14:paraId="5BF2269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разрабатывать и реализовывать проектный замысел и оформлять его в форме «продукта»;</w:t>
      </w:r>
    </w:p>
    <w:p w14:paraId="73C0404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осуществлять самооценку процесса и результата проектной деятельности, взаимооценку.</w:t>
      </w:r>
    </w:p>
    <w:p w14:paraId="316DFB0B"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6344B18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использовать вопросы как исследовательский инструмент познания;</w:t>
      </w:r>
    </w:p>
    <w:p w14:paraId="5D5B94C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формировать запросы к информационной системе с целью получения необходимой информации;</w:t>
      </w:r>
    </w:p>
    <w:p w14:paraId="1D66B4F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оценивать полноту, достоверность и актуальность полученной информации;</w:t>
      </w:r>
    </w:p>
    <w:p w14:paraId="08391D1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опытным путём изучать свойства различных материалов;</w:t>
      </w:r>
    </w:p>
    <w:p w14:paraId="121D6EB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овладевать навыками измерения величин с помощью измерительных инструментов, оценивать погрешность измерения, уметь осуществлять арифметические действия с приближёнными величинами;</w:t>
      </w:r>
    </w:p>
    <w:p w14:paraId="0E2C61C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строить и оценивать модели объектов, явлений и процессов;</w:t>
      </w:r>
    </w:p>
    <w:p w14:paraId="57AF00B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уметь создавать, применять и преобразовывать знаки и символы, модели и схемы для решения учебных и познавательных задач;</w:t>
      </w:r>
    </w:p>
    <w:p w14:paraId="6FBAE03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уметь оценивать правильность выполнения учебной задачи, собственные возможности её решения;</w:t>
      </w:r>
    </w:p>
    <w:p w14:paraId="6F3799B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прогнозировать поведение технической системы, в том числе с учётом синергетических эффектов.</w:t>
      </w:r>
    </w:p>
    <w:p w14:paraId="4311845C"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У обучающегося будут сформированы умения работать с информацией как часть познавательных универсальных учебных действий:</w:t>
      </w:r>
    </w:p>
    <w:p w14:paraId="120F86C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выбирать форму представления информации в зависимости от поставленной задачи;</w:t>
      </w:r>
    </w:p>
    <w:p w14:paraId="78B2537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понимать различие между данными, информацией и знаниями;</w:t>
      </w:r>
    </w:p>
    <w:p w14:paraId="6C38C78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владеть начальными навыками работы с «большими данными»;</w:t>
      </w:r>
    </w:p>
    <w:p w14:paraId="594B9B6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владеть технологией трансформации данных в информацию, информации в знания.</w:t>
      </w:r>
    </w:p>
    <w:p w14:paraId="44948C2A"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У обучающегося будут сформированы умения самоорганизации как часть регулятивных универсальных учебных действий:</w:t>
      </w:r>
    </w:p>
    <w:p w14:paraId="11D1FC6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уметь самостоятельно определять цели и планировать пути их достижения, в том числе альтернативные, осознанно выбирать наиболее эффективные способы решения учебных и познавательных задач;</w:t>
      </w:r>
    </w:p>
    <w:p w14:paraId="3FCBD5E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уметь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09D9CF6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делать выбор и брать ответственность за решение.</w:t>
      </w:r>
    </w:p>
    <w:p w14:paraId="03F60C51"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У обучающегося будут сформированы умения самоконтроля (рефлексии) как часть регулятивных универсальных учебных действий:</w:t>
      </w:r>
    </w:p>
    <w:p w14:paraId="114342D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давать адекватную оценку ситуации и предлагать план её изменения;</w:t>
      </w:r>
    </w:p>
    <w:p w14:paraId="5C68DE0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объяснять причины достижения (недостижения) результатов преобразовательной деятельности;</w:t>
      </w:r>
    </w:p>
    <w:p w14:paraId="3E1B29F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вносить необходимые коррективы в деятельность по решению задачи или по осуществлению проекта;</w:t>
      </w:r>
    </w:p>
    <w:p w14:paraId="33256D4D" w14:textId="77777777" w:rsidR="00AD2842" w:rsidRPr="00E50FFF" w:rsidRDefault="00AD2842" w:rsidP="00E50FFF">
      <w:pPr>
        <w:tabs>
          <w:tab w:val="left" w:pos="2085"/>
        </w:tabs>
        <w:spacing w:line="276" w:lineRule="auto"/>
        <w:ind w:right="6" w:firstLine="567"/>
        <w:rPr>
          <w:sz w:val="28"/>
          <w:szCs w:val="28"/>
        </w:rPr>
      </w:pPr>
      <w:r w:rsidRPr="00AD2842">
        <w:rPr>
          <w:sz w:val="28"/>
          <w:szCs w:val="28"/>
        </w:rPr>
        <w:t>оценивать соответствие результата цели и условиям и при необходимости корректировать цель и процесс её достижения.</w:t>
      </w:r>
    </w:p>
    <w:p w14:paraId="3DDEFFE2"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У обучающегося будут сформированы умения принятия себя и других людей как часть регулятивных универсальных учебных действий:</w:t>
      </w:r>
    </w:p>
    <w:p w14:paraId="2F0B63E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признавать своё право на ошибку при решении задач или при реализации проекта, такое же право другого на подобные ошибки.</w:t>
      </w:r>
    </w:p>
    <w:p w14:paraId="630591B4"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У обучающегося будут сформированы умения общения как часть коммуникативных универсальных учебных действий:</w:t>
      </w:r>
    </w:p>
    <w:p w14:paraId="67B383F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 ходе обсуждения учебного материала, планирования и осуществления учебного проекта;</w:t>
      </w:r>
    </w:p>
    <w:p w14:paraId="6CDAE2A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 рамках публичного представления результатов проектной деятельности;</w:t>
      </w:r>
    </w:p>
    <w:p w14:paraId="243578B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 ходе совместного решения задачи с использованием облачных сервисов;</w:t>
      </w:r>
    </w:p>
    <w:p w14:paraId="32657EF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 ходе общения с представителями других культур, в частности в социальных сетях.</w:t>
      </w:r>
    </w:p>
    <w:p w14:paraId="7AC4AC2F"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У обучающегося будут сформированы умения совместной деятельности как часть коммуникативных универсальных учебных действий:</w:t>
      </w:r>
    </w:p>
    <w:p w14:paraId="660E7AD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понимать и использовать преимущества командной работы при реализации учебного проекта;</w:t>
      </w:r>
    </w:p>
    <w:p w14:paraId="548B560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понимать необходимость выработки знаково-символических средств как необходимого условия успешной проектной деятельности;</w:t>
      </w:r>
    </w:p>
    <w:p w14:paraId="006F64A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уметь адекватно интерпретировать высказывания собеседника – участника совместной деятельности;</w:t>
      </w:r>
    </w:p>
    <w:p w14:paraId="4C74C03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владеть навыками отстаивания своей точки зрения, используя при этом законы логики;</w:t>
      </w:r>
    </w:p>
    <w:p w14:paraId="35FEF99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распознавать некорректную аргументацию.</w:t>
      </w:r>
    </w:p>
    <w:p w14:paraId="11BAD61A" w14:textId="77777777" w:rsidR="00AD2842" w:rsidRPr="00AD2842" w:rsidRDefault="00AD2842" w:rsidP="00B30202">
      <w:pPr>
        <w:tabs>
          <w:tab w:val="left" w:pos="2085"/>
        </w:tabs>
        <w:spacing w:line="276" w:lineRule="auto"/>
        <w:ind w:right="6" w:firstLine="0"/>
        <w:rPr>
          <w:sz w:val="28"/>
          <w:szCs w:val="28"/>
        </w:rPr>
      </w:pPr>
    </w:p>
    <w:p w14:paraId="47B463A9" w14:textId="77777777" w:rsidR="00AD2842" w:rsidRPr="00AD2842" w:rsidRDefault="00AD2842" w:rsidP="00B30202">
      <w:pPr>
        <w:tabs>
          <w:tab w:val="left" w:pos="2085"/>
        </w:tabs>
        <w:spacing w:line="276" w:lineRule="auto"/>
        <w:ind w:right="6" w:firstLine="567"/>
        <w:jc w:val="center"/>
        <w:rPr>
          <w:b/>
          <w:sz w:val="28"/>
          <w:szCs w:val="28"/>
        </w:rPr>
      </w:pPr>
      <w:r w:rsidRPr="00AD2842">
        <w:rPr>
          <w:b/>
          <w:sz w:val="28"/>
          <w:szCs w:val="28"/>
        </w:rPr>
        <w:t>Предметные результаты освоения программы по труду (технологии)</w:t>
      </w:r>
    </w:p>
    <w:p w14:paraId="6E60176B" w14:textId="77777777" w:rsidR="00AD2842" w:rsidRPr="00AD2842" w:rsidRDefault="00AD2842" w:rsidP="00805B03">
      <w:pPr>
        <w:tabs>
          <w:tab w:val="left" w:pos="2085"/>
        </w:tabs>
        <w:spacing w:line="276" w:lineRule="auto"/>
        <w:ind w:right="6" w:firstLine="567"/>
        <w:jc w:val="center"/>
        <w:rPr>
          <w:b/>
          <w:sz w:val="28"/>
          <w:szCs w:val="28"/>
        </w:rPr>
      </w:pPr>
      <w:r w:rsidRPr="00AD2842">
        <w:rPr>
          <w:b/>
          <w:sz w:val="28"/>
          <w:szCs w:val="28"/>
        </w:rPr>
        <w:t xml:space="preserve"> на уровне основного общего образования.</w:t>
      </w:r>
    </w:p>
    <w:p w14:paraId="776F5995"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Для всех модулей обязательные предметные результаты:</w:t>
      </w:r>
    </w:p>
    <w:p w14:paraId="05CC90C2" w14:textId="77777777" w:rsidR="00AD2842" w:rsidRPr="00E50FFF" w:rsidRDefault="00AD2842" w:rsidP="00013B73">
      <w:pPr>
        <w:pStyle w:val="ac"/>
        <w:numPr>
          <w:ilvl w:val="0"/>
          <w:numId w:val="127"/>
        </w:numPr>
        <w:tabs>
          <w:tab w:val="left" w:pos="2085"/>
        </w:tabs>
        <w:spacing w:line="276" w:lineRule="auto"/>
        <w:ind w:left="993" w:right="6"/>
        <w:rPr>
          <w:sz w:val="28"/>
          <w:szCs w:val="28"/>
        </w:rPr>
      </w:pPr>
      <w:r w:rsidRPr="00E50FFF">
        <w:rPr>
          <w:sz w:val="28"/>
          <w:szCs w:val="28"/>
        </w:rPr>
        <w:t>организовывать рабочее место в соответствии с изучаемым предметом;</w:t>
      </w:r>
    </w:p>
    <w:p w14:paraId="13DA1E0C" w14:textId="77777777" w:rsidR="00AD2842" w:rsidRPr="00E50FFF" w:rsidRDefault="00AD2842" w:rsidP="00013B73">
      <w:pPr>
        <w:pStyle w:val="ac"/>
        <w:numPr>
          <w:ilvl w:val="0"/>
          <w:numId w:val="127"/>
        </w:numPr>
        <w:tabs>
          <w:tab w:val="left" w:pos="2085"/>
        </w:tabs>
        <w:spacing w:line="276" w:lineRule="auto"/>
        <w:ind w:left="993" w:right="6"/>
        <w:rPr>
          <w:sz w:val="28"/>
          <w:szCs w:val="28"/>
        </w:rPr>
      </w:pPr>
      <w:r w:rsidRPr="00E50FFF">
        <w:rPr>
          <w:sz w:val="28"/>
          <w:szCs w:val="28"/>
        </w:rPr>
        <w:t>соблюдать правила безопасного использования ручных и электрифицированных инструментов и оборудования;</w:t>
      </w:r>
    </w:p>
    <w:p w14:paraId="31BF7559" w14:textId="396B7652" w:rsidR="00AD2842" w:rsidRDefault="00AD2842" w:rsidP="00013B73">
      <w:pPr>
        <w:pStyle w:val="ac"/>
        <w:numPr>
          <w:ilvl w:val="0"/>
          <w:numId w:val="127"/>
        </w:numPr>
        <w:tabs>
          <w:tab w:val="left" w:pos="2085"/>
        </w:tabs>
        <w:spacing w:line="276" w:lineRule="auto"/>
        <w:ind w:left="993" w:right="6"/>
        <w:rPr>
          <w:sz w:val="28"/>
          <w:szCs w:val="28"/>
        </w:rPr>
      </w:pPr>
      <w:r w:rsidRPr="00E50FFF">
        <w:rPr>
          <w:sz w:val="28"/>
          <w:szCs w:val="28"/>
        </w:rPr>
        <w:t>грамотно и осознанно выполнять технологические операции в соответствии изучаемой технологией.</w:t>
      </w:r>
    </w:p>
    <w:p w14:paraId="6AA6E8C0" w14:textId="1830F0AB" w:rsidR="00E16288" w:rsidRPr="00E16288" w:rsidRDefault="00E16288" w:rsidP="00E16288">
      <w:pPr>
        <w:pStyle w:val="ac"/>
        <w:tabs>
          <w:tab w:val="left" w:pos="2085"/>
        </w:tabs>
        <w:spacing w:line="276" w:lineRule="auto"/>
        <w:ind w:left="993" w:right="6" w:firstLine="0"/>
        <w:rPr>
          <w:b/>
          <w:bCs/>
          <w:sz w:val="28"/>
          <w:szCs w:val="28"/>
        </w:rPr>
      </w:pPr>
      <w:r w:rsidRPr="00E16288">
        <w:rPr>
          <w:b/>
          <w:bCs/>
          <w:sz w:val="28"/>
          <w:szCs w:val="28"/>
        </w:rPr>
        <w:t>ИНВАРИАНТНЫЕ МОДУЛИ</w:t>
      </w:r>
    </w:p>
    <w:p w14:paraId="190599A5" w14:textId="77777777" w:rsidR="00AD2842" w:rsidRDefault="00AD2842" w:rsidP="00E50FFF">
      <w:pPr>
        <w:tabs>
          <w:tab w:val="left" w:pos="2085"/>
        </w:tabs>
        <w:spacing w:line="276" w:lineRule="auto"/>
        <w:ind w:right="6" w:firstLine="567"/>
        <w:rPr>
          <w:b/>
          <w:sz w:val="28"/>
          <w:szCs w:val="28"/>
        </w:rPr>
      </w:pPr>
      <w:r w:rsidRPr="00AD2842">
        <w:rPr>
          <w:b/>
          <w:sz w:val="28"/>
          <w:szCs w:val="28"/>
        </w:rPr>
        <w:t xml:space="preserve">Предметные результаты освоения содержания модуля «Производство и технологии» </w:t>
      </w:r>
      <w:r w:rsidRPr="00AD2842">
        <w:rPr>
          <w:i/>
          <w:sz w:val="28"/>
          <w:szCs w:val="28"/>
        </w:rPr>
        <w:t>(п.162.5.2. ФГОС ООО)</w:t>
      </w:r>
      <w:r w:rsidRPr="00AD2842">
        <w:rPr>
          <w:b/>
          <w:sz w:val="28"/>
          <w:szCs w:val="28"/>
        </w:rPr>
        <w:t>:</w:t>
      </w:r>
    </w:p>
    <w:p w14:paraId="06E41F45" w14:textId="3C005449" w:rsidR="00E50FFF" w:rsidRDefault="00E50FFF" w:rsidP="00E50FFF">
      <w:pPr>
        <w:tabs>
          <w:tab w:val="left" w:pos="2085"/>
        </w:tabs>
        <w:spacing w:line="276" w:lineRule="auto"/>
        <w:ind w:right="6" w:firstLine="567"/>
        <w:rPr>
          <w:b/>
          <w:sz w:val="28"/>
          <w:szCs w:val="28"/>
        </w:rPr>
      </w:pPr>
    </w:p>
    <w:p w14:paraId="73AE4B95" w14:textId="77777777" w:rsidR="001231B5" w:rsidRPr="00AD2842" w:rsidRDefault="001231B5" w:rsidP="00E50FFF">
      <w:pPr>
        <w:tabs>
          <w:tab w:val="left" w:pos="2085"/>
        </w:tabs>
        <w:spacing w:line="276" w:lineRule="auto"/>
        <w:ind w:right="6" w:firstLine="567"/>
        <w:rPr>
          <w:b/>
          <w:sz w:val="28"/>
          <w:szCs w:val="28"/>
        </w:rPr>
      </w:pPr>
    </w:p>
    <w:p w14:paraId="789042C0"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lastRenderedPageBreak/>
        <w:t>К концу обучения в 5 классе:</w:t>
      </w:r>
    </w:p>
    <w:p w14:paraId="515DB1C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характеризовать технологии;</w:t>
      </w:r>
    </w:p>
    <w:p w14:paraId="127A7DE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характеризовать потребности человека;</w:t>
      </w:r>
    </w:p>
    <w:p w14:paraId="003CF9D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классифицировать технику, описывать назначение техники;</w:t>
      </w:r>
    </w:p>
    <w:p w14:paraId="3E4A38D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объяснять понятия "техника", "машина", "механизм", характеризовать простые механизмы и узнавать их в конструкциях и разнообразных моделях окружающего предметного мира;</w:t>
      </w:r>
    </w:p>
    <w:p w14:paraId="4072D09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использовать метод учебного проектирования, выполнять учебные проекты;</w:t>
      </w:r>
    </w:p>
    <w:p w14:paraId="586011DB" w14:textId="711819ED" w:rsidR="00E16288" w:rsidRDefault="00AD2842" w:rsidP="001231B5">
      <w:pPr>
        <w:tabs>
          <w:tab w:val="left" w:pos="2085"/>
        </w:tabs>
        <w:spacing w:line="276" w:lineRule="auto"/>
        <w:ind w:right="6" w:firstLine="567"/>
        <w:rPr>
          <w:b/>
          <w:sz w:val="28"/>
          <w:szCs w:val="28"/>
        </w:rPr>
      </w:pPr>
      <w:r w:rsidRPr="00AD2842">
        <w:rPr>
          <w:sz w:val="28"/>
          <w:szCs w:val="28"/>
        </w:rPr>
        <w:t>называть и характеризовать профессии, связанные с миром техники и технологий.</w:t>
      </w:r>
    </w:p>
    <w:p w14:paraId="43437945" w14:textId="288D8625"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6 классе:</w:t>
      </w:r>
    </w:p>
    <w:p w14:paraId="0E9035D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характеризовать машины и механизмы;</w:t>
      </w:r>
    </w:p>
    <w:p w14:paraId="4D6F4B6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предметы труда в различных видах материального производства;</w:t>
      </w:r>
    </w:p>
    <w:p w14:paraId="41ACB2B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профессии, связанные с инженерной и изобретательской деятельностью.</w:t>
      </w:r>
    </w:p>
    <w:p w14:paraId="1951F453" w14:textId="77777777" w:rsidR="00AD2842" w:rsidRPr="00AD2842" w:rsidRDefault="00AD2842" w:rsidP="00B30202">
      <w:pPr>
        <w:tabs>
          <w:tab w:val="left" w:pos="2085"/>
        </w:tabs>
        <w:spacing w:line="276" w:lineRule="auto"/>
        <w:ind w:right="6" w:firstLine="567"/>
        <w:rPr>
          <w:b/>
          <w:sz w:val="28"/>
          <w:szCs w:val="28"/>
        </w:rPr>
      </w:pPr>
    </w:p>
    <w:p w14:paraId="7816CAB2"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7 классе:</w:t>
      </w:r>
    </w:p>
    <w:p w14:paraId="1D6B17D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приводить примеры развития технологий;</w:t>
      </w:r>
    </w:p>
    <w:p w14:paraId="307F1CE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характеризовать народные промыслы и ремесла России;</w:t>
      </w:r>
    </w:p>
    <w:p w14:paraId="1783A1E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оценивать области применения технологий, понимать их возможности и ограничения;</w:t>
      </w:r>
    </w:p>
    <w:p w14:paraId="2FE7F82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оценивать условия и риски применимости технологий с позиций экологических последствий;</w:t>
      </w:r>
    </w:p>
    <w:p w14:paraId="7128086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выявлять экологические проблемы;</w:t>
      </w:r>
    </w:p>
    <w:p w14:paraId="27D7F4A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профессии, связанные со сферой дизайна.</w:t>
      </w:r>
    </w:p>
    <w:p w14:paraId="22D23172" w14:textId="77777777" w:rsidR="00AD2842" w:rsidRPr="00AD2842" w:rsidRDefault="00AD2842" w:rsidP="00B30202">
      <w:pPr>
        <w:tabs>
          <w:tab w:val="left" w:pos="2085"/>
        </w:tabs>
        <w:spacing w:line="276" w:lineRule="auto"/>
        <w:ind w:right="6" w:firstLine="567"/>
        <w:rPr>
          <w:sz w:val="28"/>
          <w:szCs w:val="28"/>
        </w:rPr>
      </w:pPr>
    </w:p>
    <w:p w14:paraId="74BF9669"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8 классе:</w:t>
      </w:r>
    </w:p>
    <w:p w14:paraId="74FA3C9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основные принципы управления производственным и технологическим процессами;</w:t>
      </w:r>
    </w:p>
    <w:p w14:paraId="3EF3763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анализировать возможности и сферу применения современных технологий;</w:t>
      </w:r>
    </w:p>
    <w:p w14:paraId="1D0A5A6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направления развития и особенности перспективных технологий;</w:t>
      </w:r>
    </w:p>
    <w:p w14:paraId="313B972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предлагать предпринимательские идеи, обосновывать их решение;</w:t>
      </w:r>
    </w:p>
    <w:p w14:paraId="5623B78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определять проблему, анализировать потребности в продукте;</w:t>
      </w:r>
    </w:p>
    <w:p w14:paraId="3344542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владеть методами учебной, исследовательской и проектной деятельности, решения творческих задач, проектирования, моделирования, конструирования и эстетического оформления изделий;</w:t>
      </w:r>
    </w:p>
    <w:p w14:paraId="5F5DA9D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мир профессий, связанных с изучаемыми технологиями, их востребованность на рынке труда.</w:t>
      </w:r>
    </w:p>
    <w:p w14:paraId="2749B476" w14:textId="77777777" w:rsidR="00AD2842" w:rsidRPr="00AD2842" w:rsidRDefault="00AD2842" w:rsidP="00B30202">
      <w:pPr>
        <w:tabs>
          <w:tab w:val="left" w:pos="2085"/>
        </w:tabs>
        <w:spacing w:line="276" w:lineRule="auto"/>
        <w:ind w:right="6" w:firstLine="567"/>
        <w:rPr>
          <w:b/>
          <w:sz w:val="28"/>
          <w:szCs w:val="28"/>
        </w:rPr>
      </w:pPr>
    </w:p>
    <w:p w14:paraId="519CE969"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9 классе:</w:t>
      </w:r>
    </w:p>
    <w:p w14:paraId="0BB3331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культуру предпринимательства, виды предпринимательской деятельности;</w:t>
      </w:r>
    </w:p>
    <w:p w14:paraId="74BCD4C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создавать модели экономической деятельности;</w:t>
      </w:r>
    </w:p>
    <w:p w14:paraId="0B3C7A3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разрабатывать бизнес-проект;</w:t>
      </w:r>
    </w:p>
    <w:p w14:paraId="2A295D3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оценивать эффективность предпринимательской деятельности;</w:t>
      </w:r>
    </w:p>
    <w:p w14:paraId="0FEA84B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планировать свое профессиональное образование и профессиональную карьеру.</w:t>
      </w:r>
    </w:p>
    <w:p w14:paraId="32F12F20" w14:textId="77777777" w:rsidR="00AD2842" w:rsidRPr="00AD2842" w:rsidRDefault="00AD2842" w:rsidP="00B30202">
      <w:pPr>
        <w:tabs>
          <w:tab w:val="left" w:pos="2085"/>
        </w:tabs>
        <w:spacing w:line="276" w:lineRule="auto"/>
        <w:ind w:right="6" w:firstLine="567"/>
        <w:rPr>
          <w:sz w:val="28"/>
          <w:szCs w:val="28"/>
        </w:rPr>
      </w:pPr>
    </w:p>
    <w:p w14:paraId="69A9BAA2"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Предметные результаты освоения содержания модуля «Технологии обработки материалов и пищевых продуктов».</w:t>
      </w:r>
    </w:p>
    <w:p w14:paraId="2F69DB27" w14:textId="77777777" w:rsidR="00AD2842" w:rsidRPr="00AD2842" w:rsidRDefault="00AD2842" w:rsidP="00B30202">
      <w:pPr>
        <w:tabs>
          <w:tab w:val="left" w:pos="2085"/>
        </w:tabs>
        <w:spacing w:line="276" w:lineRule="auto"/>
        <w:ind w:right="6" w:firstLine="567"/>
        <w:rPr>
          <w:b/>
          <w:sz w:val="28"/>
          <w:szCs w:val="28"/>
        </w:rPr>
      </w:pPr>
    </w:p>
    <w:p w14:paraId="0B093C24"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5 классе:</w:t>
      </w:r>
    </w:p>
    <w:p w14:paraId="7C54E3C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самостоятельно выполнять учебные проекты в соответствии с этапами проектной деятельности; выбирать идею творческого проекта, выявлять потребность в изготовлении продукта на основе анализа информационных источников различных видов и реализовывать её в проектной деятельности;</w:t>
      </w:r>
    </w:p>
    <w:p w14:paraId="5FB42E8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создавать, применять и преобразовывать знаки и символы, модели и схемы; использовать средства и инструменты ИКТ для решения прикладных учебно-познавательных задач;</w:t>
      </w:r>
    </w:p>
    <w:p w14:paraId="1E6AB37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характеризовать виды бумаги, её свойства, получение и применение;</w:t>
      </w:r>
    </w:p>
    <w:p w14:paraId="7E73805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народные промыслы по обработке древесины;</w:t>
      </w:r>
    </w:p>
    <w:p w14:paraId="300F9EF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свойства конструкционных материалов;</w:t>
      </w:r>
    </w:p>
    <w:p w14:paraId="6251377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выбирать материалы для изготовления изделий с учётом их свойств, технологий обработки, инструментов и приспособлений;</w:t>
      </w:r>
    </w:p>
    <w:p w14:paraId="60CA187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характеризовать виды древесины, пиломатериалов;</w:t>
      </w:r>
    </w:p>
    <w:p w14:paraId="441867B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выполнять простые ручные операции (разметка, распиливание, строгание, сверление) по обработке изделий из древесины с учётом её свойств, применять в работе столярные инструменты и приспособления;</w:t>
      </w:r>
    </w:p>
    <w:p w14:paraId="774FA7F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исследовать, анализировать и сравнивать свойства древесины разных пород деревьев;</w:t>
      </w:r>
    </w:p>
    <w:p w14:paraId="45EB18A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знать и называть пищевую ценность яиц, круп, овощей;</w:t>
      </w:r>
    </w:p>
    <w:p w14:paraId="671C9BF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приводить примеры обработки пищевых продуктов, позволяющие максимально сохранять их пищевую ценность;</w:t>
      </w:r>
    </w:p>
    <w:p w14:paraId="4F9978B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выполнять технологии первичной обработки овощей, круп;</w:t>
      </w:r>
    </w:p>
    <w:p w14:paraId="4DB9516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выполнять технологии приготовления блюд из яиц, овощей, круп;</w:t>
      </w:r>
    </w:p>
    <w:p w14:paraId="5974FAD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виды планировки кухни; способы рационального размещения мебели;</w:t>
      </w:r>
    </w:p>
    <w:p w14:paraId="77C6FD5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характеризовать текстильные материалы, классифицировать их, описывать основные этапы производства;</w:t>
      </w:r>
    </w:p>
    <w:p w14:paraId="27F0DAA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анализировать и сравнивать свойства текстильных материалов;</w:t>
      </w:r>
    </w:p>
    <w:p w14:paraId="5E01046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выбирать материалы, инструменты и оборудование для выполнения швейных работ;</w:t>
      </w:r>
    </w:p>
    <w:p w14:paraId="68136F3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использовать ручные инструменты для выполнения швейных работ;</w:t>
      </w:r>
    </w:p>
    <w:p w14:paraId="4C9E4B8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подготавливать швейную машину к работе с учётом безопасных правил её эксплуатации, выполнять простые операции машинной обработки (машинные строчки);</w:t>
      </w:r>
    </w:p>
    <w:p w14:paraId="6FC3420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выполнять последовательность изготовления швейных изделий, осуществлять контроль качества;</w:t>
      </w:r>
    </w:p>
    <w:p w14:paraId="30C88F7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группы профессий, описывать тенденции их развития, объяснять социальное значение групп профессий.</w:t>
      </w:r>
    </w:p>
    <w:p w14:paraId="19346D06" w14:textId="77777777" w:rsidR="00AD2842" w:rsidRPr="00AD2842" w:rsidRDefault="00AD2842" w:rsidP="00B30202">
      <w:pPr>
        <w:tabs>
          <w:tab w:val="left" w:pos="2085"/>
        </w:tabs>
        <w:spacing w:line="276" w:lineRule="auto"/>
        <w:ind w:right="6" w:firstLine="567"/>
        <w:rPr>
          <w:sz w:val="28"/>
          <w:szCs w:val="28"/>
        </w:rPr>
      </w:pPr>
    </w:p>
    <w:p w14:paraId="0B4739C7"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6 классе:</w:t>
      </w:r>
    </w:p>
    <w:p w14:paraId="46803C6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свойства конструкционных материалов;</w:t>
      </w:r>
    </w:p>
    <w:p w14:paraId="409AA66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народные промыслы по обработке металла;</w:t>
      </w:r>
    </w:p>
    <w:p w14:paraId="07EE3C2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характеризовать виды металлов и их сплавов;</w:t>
      </w:r>
    </w:p>
    <w:p w14:paraId="59862DE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исследовать, анализировать и сравнивать свойства металлов и их сплавов;</w:t>
      </w:r>
    </w:p>
    <w:p w14:paraId="0B9C0EA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классифицировать и характеризовать инструменты, приспособления и технологическое оборудование;</w:t>
      </w:r>
    </w:p>
    <w:p w14:paraId="7CEAC95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использовать инструменты, приспособления и технологическое оборудование при обработке тонколистового металла, проволоки;</w:t>
      </w:r>
    </w:p>
    <w:p w14:paraId="563A58E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выполнять технологические операции с использованием ручных инструментов, приспособлений, технологического оборудования;</w:t>
      </w:r>
    </w:p>
    <w:p w14:paraId="1770A6F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обрабатывать металлы и их сплавы слесарным инструментом;</w:t>
      </w:r>
    </w:p>
    <w:p w14:paraId="57C191B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знать и называть пищевую ценность молока и молочных продуктов;</w:t>
      </w:r>
    </w:p>
    <w:p w14:paraId="3800FB3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определять качество молочных продуктов, называть правила хранения продуктов;</w:t>
      </w:r>
    </w:p>
    <w:p w14:paraId="18B25AF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выполнять технологии приготовления блюд из молока и молочных продуктов;</w:t>
      </w:r>
    </w:p>
    <w:p w14:paraId="0D58F52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называть виды теста, технологии приготовления разных видов теста;</w:t>
      </w:r>
    </w:p>
    <w:p w14:paraId="28C2765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национальные блюда из разных видов теста;</w:t>
      </w:r>
    </w:p>
    <w:p w14:paraId="4742F43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виды одежды, характеризовать стили одежды;</w:t>
      </w:r>
    </w:p>
    <w:p w14:paraId="6EA0EC6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современные текстильные материалы, их получение и свойства;</w:t>
      </w:r>
    </w:p>
    <w:p w14:paraId="2E9A0B4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выбирать текстильные материалы для изделий с учётом их свойств;</w:t>
      </w:r>
    </w:p>
    <w:p w14:paraId="66AE7C6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самостоятельно выполнять чертёж выкроек швейного изделия;</w:t>
      </w:r>
    </w:p>
    <w:p w14:paraId="4EE65ED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соблюдать последовательность технологических операций по раскрою, пошиву и отделке изделия;</w:t>
      </w:r>
    </w:p>
    <w:p w14:paraId="76D0600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выполнять учебные проекты, соблюдая этапы и технологии изготовления проектных изделий.</w:t>
      </w:r>
    </w:p>
    <w:p w14:paraId="32FFC54E" w14:textId="77777777" w:rsidR="00AD2842" w:rsidRPr="00AD2842" w:rsidRDefault="00AD2842" w:rsidP="00B30202">
      <w:pPr>
        <w:tabs>
          <w:tab w:val="left" w:pos="2085"/>
        </w:tabs>
        <w:spacing w:line="276" w:lineRule="auto"/>
        <w:ind w:right="6" w:firstLine="567"/>
        <w:rPr>
          <w:sz w:val="28"/>
          <w:szCs w:val="28"/>
        </w:rPr>
      </w:pPr>
    </w:p>
    <w:p w14:paraId="19410AFE"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7 классе:</w:t>
      </w:r>
    </w:p>
    <w:p w14:paraId="6F4F7AF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исследовать и анализировать свойства конструкционных материалов;</w:t>
      </w:r>
    </w:p>
    <w:p w14:paraId="572CC3D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выбирать инструменты и оборудование, необходимые для изготовления выбранного изделия по данной технологии;</w:t>
      </w:r>
    </w:p>
    <w:p w14:paraId="6B613FC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применять технологии механической обработки конструкционных материалов;</w:t>
      </w:r>
    </w:p>
    <w:p w14:paraId="0CD7C19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осуществлять доступными средствами контроль качества изготавливаемого изделия, находить и устранять допущенные дефекты;</w:t>
      </w:r>
    </w:p>
    <w:p w14:paraId="4C2B1FC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выполнять художественное оформление изделий;</w:t>
      </w:r>
    </w:p>
    <w:p w14:paraId="2D6E6E7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пластмассы и другие современные материалы, анализировать их свойства, возможность применения в быту и на производстве;</w:t>
      </w:r>
    </w:p>
    <w:p w14:paraId="00913B1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осуществлять изготовление субъективно нового продукта, опираясь на общую технологическую схему;</w:t>
      </w:r>
    </w:p>
    <w:p w14:paraId="5E94324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оценивать пределы применимости данной технологии, в том числе с экономических и экологических позиций;</w:t>
      </w:r>
    </w:p>
    <w:p w14:paraId="765A8B1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знать и называть пищевую ценность рыбы, морепродуктов продуктов; определять качество рыбы;</w:t>
      </w:r>
    </w:p>
    <w:p w14:paraId="0A97C65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знать и называть пищевую ценность мяса животных, мяса птицы, определять качество;</w:t>
      </w:r>
    </w:p>
    <w:p w14:paraId="7BA15D6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выполнять технологии приготовления блюд из рыбы,</w:t>
      </w:r>
    </w:p>
    <w:p w14:paraId="7889628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технологии приготовления из мяса животных, мяса птицы;</w:t>
      </w:r>
    </w:p>
    <w:p w14:paraId="4994D54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блюда национальной кухни из рыбы, мяса;</w:t>
      </w:r>
    </w:p>
    <w:p w14:paraId="6DC75D6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мир профессий, связанных с изучаемыми технологиями, их востребованность на рынке труда.</w:t>
      </w:r>
    </w:p>
    <w:p w14:paraId="145763B5" w14:textId="77777777" w:rsidR="00AD2842" w:rsidRPr="00AD2842" w:rsidRDefault="00AD2842" w:rsidP="00B30202">
      <w:pPr>
        <w:tabs>
          <w:tab w:val="left" w:pos="2085"/>
        </w:tabs>
        <w:spacing w:line="276" w:lineRule="auto"/>
        <w:ind w:right="6" w:firstLine="567"/>
        <w:rPr>
          <w:sz w:val="28"/>
          <w:szCs w:val="28"/>
        </w:rPr>
      </w:pPr>
    </w:p>
    <w:p w14:paraId="7798D338"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lastRenderedPageBreak/>
        <w:t>Предметные результаты освоения содержания модуля «Робототехника».</w:t>
      </w:r>
    </w:p>
    <w:p w14:paraId="3CEBFB96"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5 классе:</w:t>
      </w:r>
    </w:p>
    <w:p w14:paraId="441F873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классифицировать и характеризовать роботов по видам и назначению;</w:t>
      </w:r>
    </w:p>
    <w:p w14:paraId="08939ED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знать основные законы робототехники;</w:t>
      </w:r>
    </w:p>
    <w:p w14:paraId="2240EDE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характеризовать назначение деталей робототехнического конструктора;</w:t>
      </w:r>
    </w:p>
    <w:p w14:paraId="2FF47EC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составные части роботов, датчики в современных робототехнических системах;</w:t>
      </w:r>
    </w:p>
    <w:p w14:paraId="51B1794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получить опыт моделирования машин и механизмов с помощью робототехнического конструктора;</w:t>
      </w:r>
    </w:p>
    <w:p w14:paraId="20868DD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применять навыки моделирования машин и механизмов с помощью робототехнического конструктора;</w:t>
      </w:r>
    </w:p>
    <w:p w14:paraId="64FBF394" w14:textId="77777777" w:rsidR="00AD2842" w:rsidRPr="00E50FFF" w:rsidRDefault="00AD2842" w:rsidP="00E50FFF">
      <w:pPr>
        <w:tabs>
          <w:tab w:val="left" w:pos="2085"/>
        </w:tabs>
        <w:spacing w:line="276" w:lineRule="auto"/>
        <w:ind w:right="6" w:firstLine="567"/>
        <w:rPr>
          <w:sz w:val="28"/>
          <w:szCs w:val="28"/>
        </w:rPr>
      </w:pPr>
      <w:r w:rsidRPr="00AD2842">
        <w:rPr>
          <w:sz w:val="28"/>
          <w:szCs w:val="28"/>
        </w:rPr>
        <w:t>владеть навыками индивидуальной и коллективной деятельности, направленной на создание робототехнического продукта.</w:t>
      </w:r>
    </w:p>
    <w:p w14:paraId="30BC4E62"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6 классе:</w:t>
      </w:r>
    </w:p>
    <w:p w14:paraId="4317C25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виды транспортных роботов, описывать их назначение;</w:t>
      </w:r>
    </w:p>
    <w:p w14:paraId="018875E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конструировать мобильного робота по схеме; усовершенствовать конструкцию;</w:t>
      </w:r>
    </w:p>
    <w:p w14:paraId="6B1FEC0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программировать мобильного робота;</w:t>
      </w:r>
    </w:p>
    <w:p w14:paraId="42AE522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управлять мобильными роботами в компьютерно-управляемых средах;</w:t>
      </w:r>
    </w:p>
    <w:p w14:paraId="3491D15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характеризовать датчики, использованные при проектировании мобильного робота;</w:t>
      </w:r>
    </w:p>
    <w:p w14:paraId="5918110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уметь осуществлять робототехнические проекты;</w:t>
      </w:r>
    </w:p>
    <w:p w14:paraId="0B512184" w14:textId="77777777" w:rsidR="00AD2842" w:rsidRPr="00AD2842" w:rsidRDefault="00AD2842" w:rsidP="00E50FFF">
      <w:pPr>
        <w:tabs>
          <w:tab w:val="left" w:pos="2085"/>
        </w:tabs>
        <w:spacing w:line="276" w:lineRule="auto"/>
        <w:ind w:right="6" w:firstLine="567"/>
        <w:rPr>
          <w:sz w:val="28"/>
          <w:szCs w:val="28"/>
        </w:rPr>
      </w:pPr>
      <w:r w:rsidRPr="00AD2842">
        <w:rPr>
          <w:sz w:val="28"/>
          <w:szCs w:val="28"/>
        </w:rPr>
        <w:t>презентовать изделие.</w:t>
      </w:r>
    </w:p>
    <w:p w14:paraId="427F89BD"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7 классе:</w:t>
      </w:r>
    </w:p>
    <w:p w14:paraId="31D3E7C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виды промышленных роботов, описывать их назначение и функции;</w:t>
      </w:r>
    </w:p>
    <w:p w14:paraId="296EDDF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назвать виды бытовых роботов, описывать их назначение и функции;</w:t>
      </w:r>
    </w:p>
    <w:p w14:paraId="1D46E49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использовать датчики и программировать действие учебного робота в зависимости от задач проекта;</w:t>
      </w:r>
    </w:p>
    <w:p w14:paraId="43BC38BE" w14:textId="77777777" w:rsidR="00AD2842" w:rsidRPr="00E50FFF" w:rsidRDefault="00AD2842" w:rsidP="00E50FFF">
      <w:pPr>
        <w:tabs>
          <w:tab w:val="left" w:pos="2085"/>
        </w:tabs>
        <w:spacing w:line="276" w:lineRule="auto"/>
        <w:ind w:right="6" w:firstLine="567"/>
        <w:rPr>
          <w:sz w:val="28"/>
          <w:szCs w:val="28"/>
        </w:rPr>
      </w:pPr>
      <w:r w:rsidRPr="00AD2842">
        <w:rPr>
          <w:sz w:val="28"/>
          <w:szCs w:val="28"/>
        </w:rPr>
        <w:t>осуществлять робототехнические проекты, совершенствовать конструкцию, испытывать и презентовать результат проекта.</w:t>
      </w:r>
    </w:p>
    <w:p w14:paraId="26D99A3B"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8 классе:</w:t>
      </w:r>
    </w:p>
    <w:p w14:paraId="04FE8EA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основные законы и принципы теории автоматического управления и регулирования, методы использования в робототехнических системах;</w:t>
      </w:r>
    </w:p>
    <w:p w14:paraId="34B409A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реализовывать полный цикл создания робота;</w:t>
      </w:r>
    </w:p>
    <w:p w14:paraId="79E3ACE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конструировать и моделировать робототехнические системы;</w:t>
      </w:r>
    </w:p>
    <w:p w14:paraId="2E6CF43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приводить примеры применения роботов из различных областей материального мира;</w:t>
      </w:r>
    </w:p>
    <w:p w14:paraId="24E16A7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конструкцию беспилотных воздушных судов; описывать сферы их применения;</w:t>
      </w:r>
    </w:p>
    <w:p w14:paraId="76BD8568" w14:textId="77777777" w:rsidR="00AD2842" w:rsidRPr="00AD2842" w:rsidRDefault="00AD2842" w:rsidP="00E50FFF">
      <w:pPr>
        <w:tabs>
          <w:tab w:val="left" w:pos="2085"/>
        </w:tabs>
        <w:spacing w:line="276" w:lineRule="auto"/>
        <w:ind w:right="6" w:firstLine="567"/>
        <w:rPr>
          <w:sz w:val="28"/>
          <w:szCs w:val="28"/>
        </w:rPr>
      </w:pPr>
      <w:r w:rsidRPr="00AD2842">
        <w:rPr>
          <w:sz w:val="28"/>
          <w:szCs w:val="28"/>
        </w:rPr>
        <w:t>характеризовать возможности роботов, роботехнических систем и направления их применения.</w:t>
      </w:r>
    </w:p>
    <w:p w14:paraId="5FB3D97F"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9 классе:</w:t>
      </w:r>
    </w:p>
    <w:p w14:paraId="11ABBA9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автоматизированные и роботизированные производственные линии;</w:t>
      </w:r>
    </w:p>
    <w:p w14:paraId="0421604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анализировать перспективы развития робототехники;</w:t>
      </w:r>
    </w:p>
    <w:p w14:paraId="0F77A3E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мир профессий, связанных с робототехникой, их востребованность на рынке труда;</w:t>
      </w:r>
    </w:p>
    <w:p w14:paraId="7BD8283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 xml:space="preserve">характеризовать принципы работы системы интернет вещей; сферы применения системы интернет вещей в промышленности и быту; </w:t>
      </w:r>
    </w:p>
    <w:p w14:paraId="2E8BA88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реализовывать полный цикл создания робота;</w:t>
      </w:r>
    </w:p>
    <w:p w14:paraId="3ECC7E0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конструировать и моделировать робототехнические системы с использованием материальных конструкторов с компьютерным управлением и обратной связью;</w:t>
      </w:r>
    </w:p>
    <w:p w14:paraId="460BEDF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использовать визуальный язык для программирования простых робототехнических систем;</w:t>
      </w:r>
    </w:p>
    <w:p w14:paraId="52B42C1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составлять алгоритмы и программы по управлению роботом;</w:t>
      </w:r>
    </w:p>
    <w:p w14:paraId="650D2E26" w14:textId="77777777" w:rsidR="00AD2842" w:rsidRPr="00E50FFF" w:rsidRDefault="00AD2842" w:rsidP="00E50FFF">
      <w:pPr>
        <w:tabs>
          <w:tab w:val="left" w:pos="2085"/>
        </w:tabs>
        <w:spacing w:line="276" w:lineRule="auto"/>
        <w:ind w:right="6" w:firstLine="567"/>
        <w:rPr>
          <w:sz w:val="28"/>
          <w:szCs w:val="28"/>
        </w:rPr>
      </w:pPr>
      <w:r w:rsidRPr="00AD2842">
        <w:rPr>
          <w:sz w:val="28"/>
          <w:szCs w:val="28"/>
        </w:rPr>
        <w:t>самостоятельно осуществлять робототехнические проекты.</w:t>
      </w:r>
    </w:p>
    <w:p w14:paraId="45B04AEF"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lang w:val="en-US"/>
        </w:rPr>
        <w:t> </w:t>
      </w:r>
      <w:r w:rsidRPr="00AD2842">
        <w:rPr>
          <w:b/>
          <w:sz w:val="28"/>
          <w:szCs w:val="28"/>
        </w:rPr>
        <w:t>Предметные результаты освоения содержания модуля «Компьютерная графика. Черчение».</w:t>
      </w:r>
    </w:p>
    <w:p w14:paraId="17379894"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5 классе:</w:t>
      </w:r>
    </w:p>
    <w:p w14:paraId="4AE532D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виды и области применения графической информации;</w:t>
      </w:r>
    </w:p>
    <w:p w14:paraId="55DD44F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типы графических изображений (рисунок, диаграмма, графики, графы, эскиз, технический рисунок, чертеж, схема, карта, пиктограмма и другие);</w:t>
      </w:r>
    </w:p>
    <w:p w14:paraId="24AB9B2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основные элементы графических изображений (точка, линия, контур, буквы и цифры, условные знаки);</w:t>
      </w:r>
    </w:p>
    <w:p w14:paraId="666C4F2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применять чертежные инструменты;</w:t>
      </w:r>
    </w:p>
    <w:p w14:paraId="6425948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читать и выполнять чертежи на листе A4 (рамка, основная надпись, масштаб, виды, нанесение размеров);</w:t>
      </w:r>
    </w:p>
    <w:p w14:paraId="10BF3D6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мир профессий, связанных с черчением, компьютерной графикой, их востребованность на рынке труда.</w:t>
      </w:r>
    </w:p>
    <w:p w14:paraId="13A39421"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6 классе:</w:t>
      </w:r>
    </w:p>
    <w:p w14:paraId="0576653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знать и выполнять основные правила выполнения чертежей с использованием чертежных инструментов;</w:t>
      </w:r>
    </w:p>
    <w:p w14:paraId="2A14F34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знать и использовать для выполнения чертежей инструменты графического редактора;</w:t>
      </w:r>
    </w:p>
    <w:p w14:paraId="00C5A28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понимать смысл условных графических обозначений, создавать с их помощью графические тексты;</w:t>
      </w:r>
    </w:p>
    <w:p w14:paraId="38F9675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создавать тексты, рисунки в графическом редакторе;</w:t>
      </w:r>
    </w:p>
    <w:p w14:paraId="52FF55D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мир профессий, связанных с черчением, компьютерной графикой, их в</w:t>
      </w:r>
      <w:r>
        <w:rPr>
          <w:sz w:val="28"/>
          <w:szCs w:val="28"/>
        </w:rPr>
        <w:t>остребованность на рынке труда.</w:t>
      </w:r>
    </w:p>
    <w:p w14:paraId="288C21F9"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7 классе:</w:t>
      </w:r>
    </w:p>
    <w:p w14:paraId="2300084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виды конструкторской документации;</w:t>
      </w:r>
    </w:p>
    <w:p w14:paraId="534A55D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характеризовать виды графических моделей;</w:t>
      </w:r>
    </w:p>
    <w:p w14:paraId="65CB44C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выполнять и оформлять сборочный чертеж;</w:t>
      </w:r>
    </w:p>
    <w:p w14:paraId="421BAC2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владеть ручными способами вычерчивания чертежей, эскизов и технических рисунков деталей;</w:t>
      </w:r>
    </w:p>
    <w:p w14:paraId="3AA7ACF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владеть автоматизированными способами вычерчивания чертежей, эскизов и технических рисунков;</w:t>
      </w:r>
    </w:p>
    <w:p w14:paraId="4DA3F31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уметь читать чертежи деталей и осуществлять расчеты по чертежам;</w:t>
      </w:r>
    </w:p>
    <w:p w14:paraId="25B1DEB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мир профессий, связанных с черчением, компьютерной графикой, их в</w:t>
      </w:r>
      <w:r>
        <w:rPr>
          <w:sz w:val="28"/>
          <w:szCs w:val="28"/>
        </w:rPr>
        <w:t>остребованность на рынке труда.</w:t>
      </w:r>
    </w:p>
    <w:p w14:paraId="33BA347A"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8 классе:</w:t>
      </w:r>
    </w:p>
    <w:p w14:paraId="097BFAE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использовать программное обеспечение для создания проектной документации;</w:t>
      </w:r>
    </w:p>
    <w:p w14:paraId="7455F7F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создавать различные виды документов;</w:t>
      </w:r>
    </w:p>
    <w:p w14:paraId="21169C7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владеть способами создания, редактирования и трансформации графических объектов;</w:t>
      </w:r>
    </w:p>
    <w:p w14:paraId="7B7D640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выполнять эскизы, схемы, чертежи с использованием чертежных инструментов и приспособлений и (или) с использованием программного обеспечения;</w:t>
      </w:r>
    </w:p>
    <w:p w14:paraId="147483B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создавать и редактировать сложные 3D-модели и сборочные чертежи;</w:t>
      </w:r>
    </w:p>
    <w:p w14:paraId="54ECFB0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мир профессий, связанных с черчением, компьютерной графикой, их востребованность на рынке труда.</w:t>
      </w:r>
    </w:p>
    <w:p w14:paraId="22676B07"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9 классе:</w:t>
      </w:r>
    </w:p>
    <w:p w14:paraId="7481AE7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выполнять эскизы, схемы, чертежи с использованием чертежных инструментов и приспособлений и (или) в САПР;</w:t>
      </w:r>
    </w:p>
    <w:p w14:paraId="2E0E79D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создавать 3D-модели в САПР;</w:t>
      </w:r>
    </w:p>
    <w:p w14:paraId="7C654E4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оформлять конструкторскую документацию, в том числе с использованием САПР;</w:t>
      </w:r>
    </w:p>
    <w:p w14:paraId="5578C877" w14:textId="77777777" w:rsidR="00AD2842" w:rsidRPr="00E50FFF" w:rsidRDefault="00AD2842" w:rsidP="00E50FFF">
      <w:pPr>
        <w:tabs>
          <w:tab w:val="left" w:pos="2085"/>
        </w:tabs>
        <w:spacing w:line="276" w:lineRule="auto"/>
        <w:ind w:right="6" w:firstLine="567"/>
        <w:rPr>
          <w:sz w:val="28"/>
          <w:szCs w:val="28"/>
        </w:rPr>
      </w:pPr>
      <w:r w:rsidRPr="00AD2842">
        <w:rPr>
          <w:sz w:val="28"/>
          <w:szCs w:val="28"/>
        </w:rPr>
        <w:t>характеризовать мир профессий, связанных с изучаемыми технологиями, их востребованность на рынке труда.</w:t>
      </w:r>
    </w:p>
    <w:p w14:paraId="15AF72F2"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lastRenderedPageBreak/>
        <w:t>Предметные результаты освоения содержания модуля «3D-моделирование, прототипирование, макетирование».</w:t>
      </w:r>
    </w:p>
    <w:p w14:paraId="06D96F1B"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7 классе:</w:t>
      </w:r>
    </w:p>
    <w:p w14:paraId="5E88135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виды, свойства и назначение моделей;</w:t>
      </w:r>
    </w:p>
    <w:p w14:paraId="255A8A6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виды макетов и их назначение;</w:t>
      </w:r>
    </w:p>
    <w:p w14:paraId="1D7B97A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создавать макеты различных видов, в том числе с использованием программного обеспечения;</w:t>
      </w:r>
    </w:p>
    <w:p w14:paraId="297601DE"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выполнять развертку и соединять фрагменты макета;</w:t>
      </w:r>
    </w:p>
    <w:p w14:paraId="2F32627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выполнять сборку деталей макета;</w:t>
      </w:r>
    </w:p>
    <w:p w14:paraId="3AF82747" w14:textId="77777777" w:rsidR="00AD2842" w:rsidRPr="00AD2842" w:rsidRDefault="00AD2842" w:rsidP="00B30202">
      <w:pPr>
        <w:tabs>
          <w:tab w:val="left" w:pos="2085"/>
        </w:tabs>
        <w:spacing w:line="276" w:lineRule="auto"/>
        <w:ind w:right="6" w:firstLine="567"/>
        <w:rPr>
          <w:b/>
          <w:sz w:val="28"/>
          <w:szCs w:val="28"/>
        </w:rPr>
      </w:pPr>
      <w:r w:rsidRPr="00AD2842">
        <w:rPr>
          <w:sz w:val="28"/>
          <w:szCs w:val="28"/>
        </w:rPr>
        <w:t>разрабатывать графическую документацию;</w:t>
      </w:r>
    </w:p>
    <w:p w14:paraId="5D07A389" w14:textId="77777777" w:rsidR="00E50FFF" w:rsidRDefault="00AD2842" w:rsidP="00E50FFF">
      <w:pPr>
        <w:tabs>
          <w:tab w:val="left" w:pos="2085"/>
        </w:tabs>
        <w:spacing w:line="276" w:lineRule="auto"/>
        <w:ind w:right="6" w:firstLine="567"/>
        <w:rPr>
          <w:sz w:val="28"/>
          <w:szCs w:val="28"/>
        </w:rPr>
      </w:pPr>
      <w:r w:rsidRPr="00AD2842">
        <w:rPr>
          <w:sz w:val="28"/>
          <w:szCs w:val="28"/>
        </w:rPr>
        <w:t>характеризовать мир профессий, связанных с изучаемыми технологиями макетирования, их в</w:t>
      </w:r>
      <w:r>
        <w:rPr>
          <w:sz w:val="28"/>
          <w:szCs w:val="28"/>
        </w:rPr>
        <w:t>остребованность на рынке труда.</w:t>
      </w:r>
    </w:p>
    <w:p w14:paraId="0919A952" w14:textId="77777777" w:rsidR="00E50FFF" w:rsidRDefault="00E50FFF" w:rsidP="00E50FFF">
      <w:pPr>
        <w:tabs>
          <w:tab w:val="left" w:pos="2085"/>
        </w:tabs>
        <w:spacing w:line="276" w:lineRule="auto"/>
        <w:ind w:right="6" w:firstLine="0"/>
        <w:rPr>
          <w:sz w:val="28"/>
          <w:szCs w:val="28"/>
        </w:rPr>
      </w:pPr>
    </w:p>
    <w:p w14:paraId="38816D81" w14:textId="77777777" w:rsidR="00AD2842" w:rsidRPr="00E50FFF" w:rsidRDefault="00AD2842" w:rsidP="00E50FFF">
      <w:pPr>
        <w:tabs>
          <w:tab w:val="left" w:pos="2085"/>
        </w:tabs>
        <w:spacing w:line="276" w:lineRule="auto"/>
        <w:ind w:right="6" w:firstLine="567"/>
        <w:rPr>
          <w:sz w:val="28"/>
          <w:szCs w:val="28"/>
        </w:rPr>
      </w:pPr>
      <w:r w:rsidRPr="00AD2842">
        <w:rPr>
          <w:b/>
          <w:sz w:val="28"/>
          <w:szCs w:val="28"/>
        </w:rPr>
        <w:t>К концу обучения в 8 классе:</w:t>
      </w:r>
    </w:p>
    <w:p w14:paraId="5852C8FA"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разрабатывать оригинальные конструкции с использованием 3D-моделей, проводить их испытание, анализ, способы модернизации в зависимости от результатов испытания;</w:t>
      </w:r>
    </w:p>
    <w:p w14:paraId="7AF4F3D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создавать 3D-модели, используя программное обеспечение;</w:t>
      </w:r>
    </w:p>
    <w:p w14:paraId="223C455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устанавливать адекватность модели объекту и целям моделирования;</w:t>
      </w:r>
    </w:p>
    <w:p w14:paraId="7D3D15B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проводить анализ и модернизацию компьютерной модели;</w:t>
      </w:r>
    </w:p>
    <w:p w14:paraId="2B76D1AB"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изготавливать прототипы с использованием технологического оборудования (3D-принтер, лазерный гравер и другие);</w:t>
      </w:r>
    </w:p>
    <w:p w14:paraId="08564BF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модернизировать прототип в соответствии с поставленной задачей;</w:t>
      </w:r>
    </w:p>
    <w:p w14:paraId="71ADEB9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презентовать изделие;</w:t>
      </w:r>
    </w:p>
    <w:p w14:paraId="3834196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мир профессий, связанных с изучаемыми технологиями 3D-моделирования, их востребованность на рынке труда.</w:t>
      </w:r>
    </w:p>
    <w:p w14:paraId="41BEA57C"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9 классе:</w:t>
      </w:r>
    </w:p>
    <w:p w14:paraId="49DF5A9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использовать редактор компьютерного трехмерного проектирования для создания моделей сложных объектов;</w:t>
      </w:r>
    </w:p>
    <w:p w14:paraId="18A2425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изготавливать прототипы с использованием технологического оборудования (3D-принтер, лазерный гравер и другие);</w:t>
      </w:r>
    </w:p>
    <w:p w14:paraId="23D70ED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и выполнять этапы аддитивного производства;</w:t>
      </w:r>
    </w:p>
    <w:p w14:paraId="0C6234A4"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модернизировать прототип в соответствии с поставленной задачей;</w:t>
      </w:r>
    </w:p>
    <w:p w14:paraId="2E8A30D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называть области применения 3D-моделирования;</w:t>
      </w:r>
    </w:p>
    <w:p w14:paraId="067FDFCE" w14:textId="77777777" w:rsidR="00AD2842" w:rsidRPr="00E50FFF" w:rsidRDefault="00AD2842" w:rsidP="00E50FFF">
      <w:pPr>
        <w:tabs>
          <w:tab w:val="left" w:pos="2085"/>
        </w:tabs>
        <w:spacing w:line="276" w:lineRule="auto"/>
        <w:ind w:right="6" w:firstLine="567"/>
        <w:rPr>
          <w:sz w:val="28"/>
          <w:szCs w:val="28"/>
        </w:rPr>
      </w:pPr>
      <w:r w:rsidRPr="00AD2842">
        <w:rPr>
          <w:sz w:val="28"/>
          <w:szCs w:val="28"/>
        </w:rPr>
        <w:t>характеризовать мир профессий, связанных с изучаемыми технологиями 3D-моделирования, их востребованность на рынке труда.</w:t>
      </w:r>
    </w:p>
    <w:p w14:paraId="72B98A72"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Предметные результаты освоения содержания вариативного модуля «Автоматизированные системы».</w:t>
      </w:r>
    </w:p>
    <w:p w14:paraId="5301227C"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8–9 классах:</w:t>
      </w:r>
    </w:p>
    <w:p w14:paraId="6D94DE9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lastRenderedPageBreak/>
        <w:t>знать признаки автоматизированных систем, их виды;</w:t>
      </w:r>
    </w:p>
    <w:p w14:paraId="032D18A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знать принципы управления технологическими процессами;</w:t>
      </w:r>
    </w:p>
    <w:p w14:paraId="7416D26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управляющие и управляемые системы, функции обратной связи;</w:t>
      </w:r>
    </w:p>
    <w:p w14:paraId="2A925AD7"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осуществлять управление учебными техническими системами;</w:t>
      </w:r>
    </w:p>
    <w:p w14:paraId="4BB3B51C"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конструировать автоматизированные системы;</w:t>
      </w:r>
    </w:p>
    <w:p w14:paraId="4837C631"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знать основные электрические устройства и их функции для создания автоматизированных систем;</w:t>
      </w:r>
    </w:p>
    <w:p w14:paraId="1EBB2988"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объяснять принцип сборки электрических схем;</w:t>
      </w:r>
    </w:p>
    <w:p w14:paraId="0D35172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выполнять сборку электрических схем с использованием электрических устройств и систем;</w:t>
      </w:r>
    </w:p>
    <w:p w14:paraId="48C71235"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определять результат работы электрической схемы при использовании различных элементов;</w:t>
      </w:r>
    </w:p>
    <w:p w14:paraId="1812549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осуществлять программирование автоматизированных систем на основе использования программированных логических реле;</w:t>
      </w:r>
    </w:p>
    <w:p w14:paraId="12432C4D"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разрабатывать проекты автоматизированных систем, направленных на эффективное управление технологическими процессами на производстве и в быту;</w:t>
      </w:r>
    </w:p>
    <w:p w14:paraId="36072F7C" w14:textId="77777777" w:rsidR="00AD2842" w:rsidRPr="00E50FFF" w:rsidRDefault="00AD2842" w:rsidP="00E50FFF">
      <w:pPr>
        <w:tabs>
          <w:tab w:val="left" w:pos="2085"/>
        </w:tabs>
        <w:spacing w:line="276" w:lineRule="auto"/>
        <w:ind w:right="6" w:firstLine="567"/>
        <w:rPr>
          <w:sz w:val="28"/>
          <w:szCs w:val="28"/>
        </w:rPr>
      </w:pPr>
      <w:r w:rsidRPr="00AD2842">
        <w:rPr>
          <w:sz w:val="28"/>
          <w:szCs w:val="28"/>
        </w:rPr>
        <w:t>характеризовать мир профессий, связанных с автоматизированными системами, их востребованность на региональном рынке труда.</w:t>
      </w:r>
    </w:p>
    <w:p w14:paraId="4CB573A6"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Предметные результаты освоения содержания вариативного модуля «Животноводство».</w:t>
      </w:r>
    </w:p>
    <w:p w14:paraId="68228BB5"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7–8 классах:</w:t>
      </w:r>
    </w:p>
    <w:p w14:paraId="105687E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основные направления животноводства;</w:t>
      </w:r>
    </w:p>
    <w:p w14:paraId="62A7968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особенности основных видов сельскохозяйственных животных своего региона;</w:t>
      </w:r>
    </w:p>
    <w:p w14:paraId="5245D5E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описывать полный технологический цикл получения продукции животноводства своего региона;</w:t>
      </w:r>
    </w:p>
    <w:p w14:paraId="5C2C3FEF"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знать виды сельскохозяйственных животных, характерных для данного региона;</w:t>
      </w:r>
    </w:p>
    <w:p w14:paraId="289D8A12"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оценивать условия содержания животных в различных условиях;</w:t>
      </w:r>
    </w:p>
    <w:p w14:paraId="3EC68AA3"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владеть навыками оказания первой помощи заболевшим или раненным животным;</w:t>
      </w:r>
    </w:p>
    <w:p w14:paraId="61C16E99"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способы переработки и хранения продукции животноводства;</w:t>
      </w:r>
    </w:p>
    <w:p w14:paraId="54BCC630"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характеризовать пути цифровизации животноводческого производства;</w:t>
      </w:r>
    </w:p>
    <w:p w14:paraId="690BFAC6" w14:textId="77777777" w:rsidR="00AD2842" w:rsidRPr="00AD2842" w:rsidRDefault="00AD2842" w:rsidP="00B30202">
      <w:pPr>
        <w:tabs>
          <w:tab w:val="left" w:pos="2085"/>
        </w:tabs>
        <w:spacing w:line="276" w:lineRule="auto"/>
        <w:ind w:right="6" w:firstLine="567"/>
        <w:rPr>
          <w:sz w:val="28"/>
          <w:szCs w:val="28"/>
        </w:rPr>
      </w:pPr>
      <w:r w:rsidRPr="00AD2842">
        <w:rPr>
          <w:sz w:val="28"/>
          <w:szCs w:val="28"/>
        </w:rPr>
        <w:t>объяснять особенности сельскохозяйственного производства своего региона;</w:t>
      </w:r>
    </w:p>
    <w:p w14:paraId="0BA067E2" w14:textId="77777777" w:rsidR="00AD2842" w:rsidRPr="00E50FFF" w:rsidRDefault="00AD2842" w:rsidP="00E50FFF">
      <w:pPr>
        <w:tabs>
          <w:tab w:val="left" w:pos="2085"/>
        </w:tabs>
        <w:spacing w:line="276" w:lineRule="auto"/>
        <w:ind w:right="6" w:firstLine="567"/>
        <w:rPr>
          <w:sz w:val="28"/>
          <w:szCs w:val="28"/>
        </w:rPr>
      </w:pPr>
      <w:r w:rsidRPr="00AD2842">
        <w:rPr>
          <w:sz w:val="28"/>
          <w:szCs w:val="28"/>
        </w:rPr>
        <w:lastRenderedPageBreak/>
        <w:t>характеризовать мир профессий, связанных с животноводством, их востребованность на региональном рынке труда.</w:t>
      </w:r>
    </w:p>
    <w:p w14:paraId="23BDF66F"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Предметные результаты освоения содержания вариативного модуля «Растениеводство».</w:t>
      </w:r>
    </w:p>
    <w:p w14:paraId="49A3D60B" w14:textId="77777777" w:rsidR="00AD2842" w:rsidRPr="00AD2842" w:rsidRDefault="00AD2842" w:rsidP="00B30202">
      <w:pPr>
        <w:tabs>
          <w:tab w:val="left" w:pos="2085"/>
        </w:tabs>
        <w:spacing w:line="276" w:lineRule="auto"/>
        <w:ind w:right="6" w:firstLine="567"/>
        <w:rPr>
          <w:b/>
          <w:sz w:val="28"/>
          <w:szCs w:val="28"/>
        </w:rPr>
      </w:pPr>
      <w:r w:rsidRPr="00AD2842">
        <w:rPr>
          <w:b/>
          <w:sz w:val="28"/>
          <w:szCs w:val="28"/>
        </w:rPr>
        <w:t>К концу обучения в 7–8 классах:</w:t>
      </w:r>
    </w:p>
    <w:p w14:paraId="2D57360B" w14:textId="77777777" w:rsidR="00AD2842" w:rsidRPr="00AD2842" w:rsidRDefault="00AD2842" w:rsidP="00B30202">
      <w:pPr>
        <w:widowControl w:val="0"/>
        <w:autoSpaceDE w:val="0"/>
        <w:autoSpaceDN w:val="0"/>
        <w:spacing w:line="276" w:lineRule="auto"/>
        <w:ind w:firstLine="540"/>
        <w:rPr>
          <w:rFonts w:eastAsia="Times New Roman" w:cs="Times New Roman"/>
          <w:sz w:val="28"/>
          <w:szCs w:val="28"/>
        </w:rPr>
      </w:pPr>
      <w:r w:rsidRPr="00AD2842">
        <w:rPr>
          <w:rFonts w:eastAsia="Times New Roman" w:cs="Times New Roman"/>
          <w:sz w:val="28"/>
          <w:szCs w:val="28"/>
        </w:rPr>
        <w:t>характеризовать основные направления растениеводства;</w:t>
      </w:r>
    </w:p>
    <w:p w14:paraId="05C119DE" w14:textId="77777777" w:rsidR="00AD2842" w:rsidRPr="00AD2842" w:rsidRDefault="00AD2842" w:rsidP="00B30202">
      <w:pPr>
        <w:widowControl w:val="0"/>
        <w:autoSpaceDE w:val="0"/>
        <w:autoSpaceDN w:val="0"/>
        <w:spacing w:line="276" w:lineRule="auto"/>
        <w:ind w:firstLine="540"/>
        <w:rPr>
          <w:rFonts w:eastAsia="Times New Roman" w:cs="Times New Roman"/>
          <w:sz w:val="28"/>
          <w:szCs w:val="28"/>
        </w:rPr>
      </w:pPr>
      <w:r w:rsidRPr="00AD2842">
        <w:rPr>
          <w:rFonts w:eastAsia="Times New Roman" w:cs="Times New Roman"/>
          <w:sz w:val="28"/>
          <w:szCs w:val="28"/>
        </w:rPr>
        <w:t>описывать полный технологический цикл получения наиболее распространенной растениеводческой продукции своего региона;</w:t>
      </w:r>
    </w:p>
    <w:p w14:paraId="5C0A1344" w14:textId="77777777" w:rsidR="00AD2842" w:rsidRPr="00AD2842" w:rsidRDefault="00AD2842" w:rsidP="00B30202">
      <w:pPr>
        <w:widowControl w:val="0"/>
        <w:autoSpaceDE w:val="0"/>
        <w:autoSpaceDN w:val="0"/>
        <w:spacing w:line="276" w:lineRule="auto"/>
        <w:ind w:firstLine="540"/>
        <w:rPr>
          <w:rFonts w:eastAsia="Times New Roman" w:cs="Times New Roman"/>
          <w:sz w:val="28"/>
          <w:szCs w:val="28"/>
        </w:rPr>
      </w:pPr>
      <w:r w:rsidRPr="00AD2842">
        <w:rPr>
          <w:rFonts w:eastAsia="Times New Roman" w:cs="Times New Roman"/>
          <w:sz w:val="28"/>
          <w:szCs w:val="28"/>
        </w:rPr>
        <w:t>характеризовать виды и свойства почв данного региона;</w:t>
      </w:r>
    </w:p>
    <w:p w14:paraId="09920BB2" w14:textId="77777777" w:rsidR="00AD2842" w:rsidRPr="00AD2842" w:rsidRDefault="00AD2842" w:rsidP="00B30202">
      <w:pPr>
        <w:widowControl w:val="0"/>
        <w:autoSpaceDE w:val="0"/>
        <w:autoSpaceDN w:val="0"/>
        <w:spacing w:line="276" w:lineRule="auto"/>
        <w:ind w:firstLine="540"/>
        <w:rPr>
          <w:rFonts w:eastAsia="Times New Roman" w:cs="Times New Roman"/>
          <w:sz w:val="28"/>
          <w:szCs w:val="28"/>
        </w:rPr>
      </w:pPr>
      <w:r w:rsidRPr="00AD2842">
        <w:rPr>
          <w:rFonts w:eastAsia="Times New Roman" w:cs="Times New Roman"/>
          <w:sz w:val="28"/>
          <w:szCs w:val="28"/>
        </w:rPr>
        <w:t>знать ручные и механизированные инструменты обработки почвы;</w:t>
      </w:r>
    </w:p>
    <w:p w14:paraId="42D76609" w14:textId="77777777" w:rsidR="00AD2842" w:rsidRPr="00AD2842" w:rsidRDefault="00AD2842" w:rsidP="00B30202">
      <w:pPr>
        <w:widowControl w:val="0"/>
        <w:autoSpaceDE w:val="0"/>
        <w:autoSpaceDN w:val="0"/>
        <w:spacing w:line="276" w:lineRule="auto"/>
        <w:ind w:firstLine="540"/>
        <w:rPr>
          <w:rFonts w:eastAsia="Times New Roman" w:cs="Times New Roman"/>
          <w:sz w:val="28"/>
          <w:szCs w:val="28"/>
        </w:rPr>
      </w:pPr>
      <w:r w:rsidRPr="00AD2842">
        <w:rPr>
          <w:rFonts w:eastAsia="Times New Roman" w:cs="Times New Roman"/>
          <w:sz w:val="28"/>
          <w:szCs w:val="28"/>
        </w:rPr>
        <w:t>классифицировать культурные растения по различным основаниям;</w:t>
      </w:r>
    </w:p>
    <w:p w14:paraId="5C722DDA" w14:textId="77777777" w:rsidR="00AD2842" w:rsidRPr="00AD2842" w:rsidRDefault="00AD2842" w:rsidP="00B30202">
      <w:pPr>
        <w:widowControl w:val="0"/>
        <w:autoSpaceDE w:val="0"/>
        <w:autoSpaceDN w:val="0"/>
        <w:spacing w:line="276" w:lineRule="auto"/>
        <w:ind w:firstLine="540"/>
        <w:rPr>
          <w:rFonts w:eastAsia="Times New Roman" w:cs="Times New Roman"/>
          <w:sz w:val="28"/>
          <w:szCs w:val="28"/>
        </w:rPr>
      </w:pPr>
      <w:r w:rsidRPr="00AD2842">
        <w:rPr>
          <w:rFonts w:eastAsia="Times New Roman" w:cs="Times New Roman"/>
          <w:sz w:val="28"/>
          <w:szCs w:val="28"/>
        </w:rPr>
        <w:t>знать полезные дикорастущие растения и их свойства;</w:t>
      </w:r>
    </w:p>
    <w:p w14:paraId="2355E215" w14:textId="77777777" w:rsidR="00AD2842" w:rsidRPr="00AD2842" w:rsidRDefault="00AD2842" w:rsidP="00B30202">
      <w:pPr>
        <w:widowControl w:val="0"/>
        <w:autoSpaceDE w:val="0"/>
        <w:autoSpaceDN w:val="0"/>
        <w:spacing w:line="276" w:lineRule="auto"/>
        <w:ind w:firstLine="540"/>
        <w:rPr>
          <w:rFonts w:eastAsia="Times New Roman" w:cs="Times New Roman"/>
          <w:sz w:val="28"/>
          <w:szCs w:val="28"/>
        </w:rPr>
      </w:pPr>
      <w:r w:rsidRPr="00AD2842">
        <w:rPr>
          <w:rFonts w:eastAsia="Times New Roman" w:cs="Times New Roman"/>
          <w:sz w:val="28"/>
          <w:szCs w:val="28"/>
        </w:rPr>
        <w:t>знать опасные для человека дикорастущие растения;</w:t>
      </w:r>
    </w:p>
    <w:p w14:paraId="30CF09F6" w14:textId="77777777" w:rsidR="00AD2842" w:rsidRPr="00AD2842" w:rsidRDefault="00AD2842" w:rsidP="00B30202">
      <w:pPr>
        <w:widowControl w:val="0"/>
        <w:autoSpaceDE w:val="0"/>
        <w:autoSpaceDN w:val="0"/>
        <w:spacing w:line="276" w:lineRule="auto"/>
        <w:ind w:firstLine="540"/>
        <w:rPr>
          <w:rFonts w:eastAsia="Times New Roman" w:cs="Times New Roman"/>
          <w:sz w:val="28"/>
          <w:szCs w:val="28"/>
        </w:rPr>
      </w:pPr>
      <w:r w:rsidRPr="00AD2842">
        <w:rPr>
          <w:rFonts w:eastAsia="Times New Roman" w:cs="Times New Roman"/>
          <w:sz w:val="28"/>
          <w:szCs w:val="28"/>
        </w:rPr>
        <w:t>знать полезные для человека грибы.</w:t>
      </w:r>
    </w:p>
    <w:p w14:paraId="11BDDD0A" w14:textId="77777777" w:rsidR="00AD2842" w:rsidRPr="00AD2842" w:rsidRDefault="00AD2842" w:rsidP="00B30202">
      <w:pPr>
        <w:spacing w:line="276" w:lineRule="auto"/>
        <w:contextualSpacing/>
        <w:rPr>
          <w:sz w:val="28"/>
          <w:szCs w:val="28"/>
        </w:rPr>
      </w:pPr>
      <w:r w:rsidRPr="00AD2842">
        <w:rPr>
          <w:sz w:val="28"/>
          <w:szCs w:val="28"/>
        </w:rPr>
        <w:t xml:space="preserve">     владеть методами сбора, переработки и хранения полезных дикорастущих растений и их плодов;</w:t>
      </w:r>
    </w:p>
    <w:p w14:paraId="3BD584BA" w14:textId="77777777" w:rsidR="00AD2842" w:rsidRPr="00AD2842" w:rsidRDefault="00AD2842" w:rsidP="00B30202">
      <w:pPr>
        <w:spacing w:line="276" w:lineRule="auto"/>
        <w:contextualSpacing/>
        <w:rPr>
          <w:sz w:val="28"/>
          <w:szCs w:val="28"/>
        </w:rPr>
      </w:pPr>
      <w:r w:rsidRPr="00AD2842">
        <w:rPr>
          <w:sz w:val="28"/>
          <w:szCs w:val="28"/>
        </w:rPr>
        <w:t>владеть методами сбора, переработки и хранения полезных для человека грибов;</w:t>
      </w:r>
    </w:p>
    <w:p w14:paraId="0951A0FA" w14:textId="77777777" w:rsidR="00AD2842" w:rsidRPr="00AD2842" w:rsidRDefault="00AD2842" w:rsidP="00B30202">
      <w:pPr>
        <w:spacing w:line="276" w:lineRule="auto"/>
        <w:contextualSpacing/>
        <w:rPr>
          <w:sz w:val="28"/>
          <w:szCs w:val="28"/>
        </w:rPr>
      </w:pPr>
      <w:r w:rsidRPr="00AD2842">
        <w:rPr>
          <w:sz w:val="28"/>
          <w:szCs w:val="28"/>
        </w:rPr>
        <w:t>характеризовать основные направления цифровизации и роботизации в растениеводстве;</w:t>
      </w:r>
    </w:p>
    <w:p w14:paraId="1B993C49" w14:textId="77777777" w:rsidR="00AD2842" w:rsidRPr="00AD2842" w:rsidRDefault="00AD2842" w:rsidP="00B30202">
      <w:pPr>
        <w:spacing w:line="276" w:lineRule="auto"/>
        <w:contextualSpacing/>
        <w:rPr>
          <w:sz w:val="28"/>
          <w:szCs w:val="28"/>
        </w:rPr>
      </w:pPr>
      <w:r w:rsidRPr="00AD2842">
        <w:rPr>
          <w:sz w:val="28"/>
          <w:szCs w:val="28"/>
        </w:rPr>
        <w:t>получить опыт использования цифровых устройств и программных сервисов в технологии растениеводства;</w:t>
      </w:r>
    </w:p>
    <w:p w14:paraId="60AA8F77" w14:textId="77777777" w:rsidR="00AD2842" w:rsidRPr="00AD2842" w:rsidRDefault="00AD2842" w:rsidP="00B30202">
      <w:pPr>
        <w:spacing w:line="276" w:lineRule="auto"/>
        <w:ind w:left="567" w:firstLine="0"/>
        <w:contextualSpacing/>
        <w:rPr>
          <w:sz w:val="28"/>
          <w:szCs w:val="28"/>
        </w:rPr>
      </w:pPr>
      <w:r w:rsidRPr="00AD2842">
        <w:rPr>
          <w:sz w:val="28"/>
          <w:szCs w:val="28"/>
        </w:rPr>
        <w:t>характеризовать мир профессий, связанных с растениеводством, их востребованность на региональном рынке труда.";</w:t>
      </w:r>
    </w:p>
    <w:p w14:paraId="0A4EA4FF" w14:textId="77777777" w:rsidR="00805B03" w:rsidRDefault="00805B03" w:rsidP="00B30202">
      <w:pPr>
        <w:spacing w:line="276" w:lineRule="auto"/>
        <w:ind w:firstLine="0"/>
        <w:contextualSpacing/>
        <w:rPr>
          <w:color w:val="FF0000"/>
          <w:sz w:val="24"/>
          <w:szCs w:val="24"/>
        </w:rPr>
      </w:pPr>
    </w:p>
    <w:p w14:paraId="061C792C" w14:textId="77777777" w:rsidR="00AD2842" w:rsidRPr="00AD2842" w:rsidRDefault="00AD2842" w:rsidP="00827F63">
      <w:pPr>
        <w:spacing w:line="276" w:lineRule="auto"/>
        <w:ind w:left="540"/>
        <w:contextualSpacing/>
        <w:jc w:val="center"/>
        <w:rPr>
          <w:rFonts w:eastAsia="Calibri" w:cs="Times New Roman"/>
          <w:b/>
          <w:sz w:val="28"/>
          <w:szCs w:val="28"/>
          <w:lang w:eastAsia="en-US"/>
        </w:rPr>
      </w:pPr>
      <w:r w:rsidRPr="00AD2842">
        <w:rPr>
          <w:rFonts w:eastAsia="Calibri" w:cs="Times New Roman"/>
          <w:b/>
          <w:sz w:val="28"/>
          <w:szCs w:val="28"/>
          <w:lang w:eastAsia="en-US"/>
        </w:rPr>
        <w:t>Тематическое планирование учебного предмета «Труд (технология)»</w:t>
      </w:r>
    </w:p>
    <w:p w14:paraId="0D6138BF" w14:textId="77777777" w:rsidR="00AD2842" w:rsidRPr="00AD2842" w:rsidRDefault="00AD2842" w:rsidP="00B30202">
      <w:pPr>
        <w:spacing w:line="276" w:lineRule="auto"/>
        <w:ind w:firstLine="709"/>
        <w:contextualSpacing/>
        <w:rPr>
          <w:rFonts w:eastAsia="SchoolBookSanPin" w:cs="Times New Roman"/>
          <w:b/>
          <w:sz w:val="28"/>
          <w:szCs w:val="28"/>
          <w:lang w:eastAsia="en-US"/>
        </w:rPr>
      </w:pPr>
      <w:r w:rsidRPr="00AD2842">
        <w:rPr>
          <w:rFonts w:eastAsia="SchoolBookSanPin" w:cs="Times New Roman"/>
          <w:i/>
          <w:sz w:val="28"/>
          <w:szCs w:val="28"/>
          <w:lang w:eastAsia="en-US"/>
        </w:rPr>
        <w:t>Настоящее тематическое планирование выстроено по аналогии в точном содержании ФОП ООО, темы прописаны под соответствующими пунктами (номерами) в федеральной образовательной программе основного общего образования.</w:t>
      </w:r>
    </w:p>
    <w:p w14:paraId="65CAADDC" w14:textId="77777777" w:rsidR="00AD2842" w:rsidRPr="00AD2842" w:rsidRDefault="00AD2842" w:rsidP="00B30202">
      <w:pPr>
        <w:widowControl w:val="0"/>
        <w:spacing w:line="276" w:lineRule="auto"/>
        <w:ind w:firstLine="709"/>
        <w:rPr>
          <w:rFonts w:eastAsia="SchoolBookSanPin" w:cs="Times New Roman"/>
          <w:sz w:val="28"/>
          <w:szCs w:val="28"/>
          <w:lang w:eastAsia="en-US"/>
        </w:rPr>
      </w:pPr>
      <w:r w:rsidRPr="00AD2842">
        <w:rPr>
          <w:rFonts w:eastAsia="SchoolBookSanPin" w:cs="Times New Roman"/>
          <w:sz w:val="28"/>
          <w:szCs w:val="28"/>
          <w:lang w:eastAsia="en-US"/>
        </w:rPr>
        <w:t xml:space="preserve">Распределение часов в настоящем тематическом планировании приведено с учётом рекомендованных часов по ФРП. Распределение часов на каждую отдельную тему прописывается учителем-предметником в своей </w:t>
      </w:r>
      <w:r w:rsidRPr="00AD2842">
        <w:rPr>
          <w:rFonts w:eastAsia="SchoolBookSanPin" w:cs="Times New Roman"/>
          <w:b/>
          <w:sz w:val="28"/>
          <w:szCs w:val="28"/>
          <w:lang w:eastAsia="en-US"/>
        </w:rPr>
        <w:t>«рабочей программе учителя»</w:t>
      </w:r>
      <w:r w:rsidRPr="00AD2842">
        <w:rPr>
          <w:rFonts w:eastAsia="SchoolBookSanPin" w:cs="Times New Roman"/>
          <w:sz w:val="28"/>
          <w:szCs w:val="28"/>
          <w:lang w:eastAsia="en-US"/>
        </w:rPr>
        <w:t xml:space="preserve"> в соответствии с утверждённым Учебным планом на текущий учебный год.</w:t>
      </w:r>
    </w:p>
    <w:p w14:paraId="2B7CACC9" w14:textId="77777777" w:rsidR="00AD2842" w:rsidRPr="00AD2842" w:rsidRDefault="00AD2842" w:rsidP="00B30202">
      <w:pPr>
        <w:widowControl w:val="0"/>
        <w:spacing w:line="276" w:lineRule="auto"/>
        <w:ind w:firstLine="709"/>
        <w:rPr>
          <w:rFonts w:eastAsia="SchoolBookSanPin" w:cs="Times New Roman"/>
          <w:sz w:val="28"/>
          <w:szCs w:val="28"/>
          <w:lang w:eastAsia="en-US"/>
        </w:rPr>
      </w:pPr>
      <w:r w:rsidRPr="00AD2842">
        <w:rPr>
          <w:rFonts w:eastAsia="SchoolBookSanPin" w:cs="Times New Roman"/>
          <w:sz w:val="28"/>
          <w:szCs w:val="28"/>
          <w:lang w:eastAsia="en-US"/>
        </w:rPr>
        <w:t>Тематическое планирование рабочей программы в соответствие с ФГОС ООО (пункт 32.1) включает в себя следующие структурные компоненты:</w:t>
      </w:r>
    </w:p>
    <w:tbl>
      <w:tblPr>
        <w:tblStyle w:val="TableNormal23"/>
        <w:tblW w:w="9791"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278"/>
      </w:tblGrid>
      <w:tr w:rsidR="003106FF" w:rsidRPr="005744E3" w14:paraId="63804E01" w14:textId="77777777" w:rsidTr="00C823B8">
        <w:trPr>
          <w:trHeight w:val="575"/>
        </w:trPr>
        <w:tc>
          <w:tcPr>
            <w:tcW w:w="993" w:type="dxa"/>
          </w:tcPr>
          <w:p w14:paraId="68FD6905" w14:textId="77777777" w:rsidR="003106FF" w:rsidRPr="00972745" w:rsidRDefault="003106FF" w:rsidP="005744E3">
            <w:pPr>
              <w:spacing w:line="276" w:lineRule="auto"/>
              <w:ind w:left="142" w:right="354" w:firstLine="96"/>
              <w:jc w:val="center"/>
              <w:rPr>
                <w:rFonts w:eastAsia="Times New Roman"/>
                <w:sz w:val="24"/>
                <w:szCs w:val="24"/>
                <w:lang w:eastAsia="en-US"/>
              </w:rPr>
            </w:pPr>
            <w:r w:rsidRPr="00972745">
              <w:rPr>
                <w:rFonts w:eastAsia="Times New Roman"/>
                <w:sz w:val="24"/>
                <w:szCs w:val="24"/>
                <w:lang w:eastAsia="en-US"/>
              </w:rPr>
              <w:lastRenderedPageBreak/>
              <w:t>№</w:t>
            </w:r>
            <w:r w:rsidRPr="00972745">
              <w:rPr>
                <w:rFonts w:eastAsia="Times New Roman"/>
                <w:spacing w:val="-57"/>
                <w:sz w:val="24"/>
                <w:szCs w:val="24"/>
                <w:lang w:eastAsia="en-US"/>
              </w:rPr>
              <w:t xml:space="preserve"> </w:t>
            </w:r>
            <w:r w:rsidRPr="00972745">
              <w:rPr>
                <w:rFonts w:eastAsia="Times New Roman"/>
                <w:sz w:val="24"/>
                <w:szCs w:val="24"/>
                <w:lang w:eastAsia="en-US"/>
              </w:rPr>
              <w:t>п/п</w:t>
            </w:r>
          </w:p>
        </w:tc>
        <w:tc>
          <w:tcPr>
            <w:tcW w:w="4394" w:type="dxa"/>
          </w:tcPr>
          <w:p w14:paraId="5CB2C207" w14:textId="77777777" w:rsidR="003106FF" w:rsidRPr="00972745" w:rsidRDefault="000718E9" w:rsidP="005744E3">
            <w:pPr>
              <w:spacing w:line="276" w:lineRule="auto"/>
              <w:ind w:left="142" w:firstLine="0"/>
              <w:jc w:val="center"/>
              <w:rPr>
                <w:rFonts w:eastAsia="Times New Roman"/>
                <w:sz w:val="24"/>
                <w:szCs w:val="24"/>
                <w:lang w:val="ru-RU" w:eastAsia="en-US"/>
              </w:rPr>
            </w:pPr>
            <w:r w:rsidRPr="00972745">
              <w:rPr>
                <w:rFonts w:eastAsia="Times New Roman"/>
                <w:sz w:val="24"/>
                <w:szCs w:val="24"/>
                <w:lang w:val="ru-RU" w:eastAsia="en-US"/>
              </w:rPr>
              <w:t>Модули</w:t>
            </w:r>
          </w:p>
        </w:tc>
        <w:tc>
          <w:tcPr>
            <w:tcW w:w="2126" w:type="dxa"/>
          </w:tcPr>
          <w:p w14:paraId="50CA5EE2" w14:textId="77777777" w:rsidR="003106FF" w:rsidRPr="00972745" w:rsidRDefault="003106FF" w:rsidP="005744E3">
            <w:pPr>
              <w:spacing w:line="276" w:lineRule="auto"/>
              <w:ind w:left="142" w:right="27" w:hanging="72"/>
              <w:jc w:val="center"/>
              <w:rPr>
                <w:rFonts w:eastAsia="Times New Roman"/>
                <w:sz w:val="24"/>
                <w:szCs w:val="24"/>
                <w:lang w:val="ru-RU" w:eastAsia="en-US"/>
              </w:rPr>
            </w:pPr>
            <w:r w:rsidRPr="00972745">
              <w:rPr>
                <w:rFonts w:eastAsia="Times New Roman"/>
                <w:spacing w:val="-1"/>
                <w:sz w:val="24"/>
                <w:szCs w:val="24"/>
                <w:lang w:val="ru-RU" w:eastAsia="en-US"/>
              </w:rPr>
              <w:t>Количество часов, отводимых на освоение каждой темы</w:t>
            </w:r>
          </w:p>
        </w:tc>
        <w:tc>
          <w:tcPr>
            <w:tcW w:w="2278" w:type="dxa"/>
          </w:tcPr>
          <w:p w14:paraId="7EA6E3DB" w14:textId="77777777" w:rsidR="003106FF" w:rsidRPr="00972745" w:rsidRDefault="003106FF" w:rsidP="005744E3">
            <w:pPr>
              <w:spacing w:line="276" w:lineRule="auto"/>
              <w:ind w:left="142" w:right="27" w:hanging="72"/>
              <w:jc w:val="center"/>
              <w:rPr>
                <w:rFonts w:eastAsia="Times New Roman"/>
                <w:spacing w:val="-1"/>
                <w:sz w:val="24"/>
                <w:szCs w:val="24"/>
                <w:lang w:eastAsia="en-US"/>
              </w:rPr>
            </w:pPr>
            <w:r w:rsidRPr="00972745">
              <w:rPr>
                <w:rFonts w:eastAsia="Times New Roman"/>
                <w:spacing w:val="-1"/>
                <w:sz w:val="24"/>
                <w:szCs w:val="24"/>
                <w:lang w:eastAsia="en-US"/>
              </w:rPr>
              <w:t xml:space="preserve">Э(Ц)ОР </w:t>
            </w:r>
          </w:p>
        </w:tc>
      </w:tr>
      <w:tr w:rsidR="00AD2842" w:rsidRPr="005744E3" w14:paraId="71558D48" w14:textId="77777777" w:rsidTr="00C823B8">
        <w:trPr>
          <w:trHeight w:val="575"/>
        </w:trPr>
        <w:tc>
          <w:tcPr>
            <w:tcW w:w="993" w:type="dxa"/>
          </w:tcPr>
          <w:p w14:paraId="4C3D6989" w14:textId="77777777" w:rsidR="00AD2842" w:rsidRPr="00972745" w:rsidRDefault="00AD2842" w:rsidP="00AD2842">
            <w:pPr>
              <w:spacing w:line="276" w:lineRule="auto"/>
              <w:ind w:left="142" w:firstLine="0"/>
              <w:jc w:val="left"/>
              <w:rPr>
                <w:rFonts w:eastAsia="Times New Roman"/>
                <w:sz w:val="24"/>
                <w:szCs w:val="24"/>
                <w:lang w:eastAsia="en-US"/>
              </w:rPr>
            </w:pPr>
            <w:r w:rsidRPr="00972745">
              <w:rPr>
                <w:rFonts w:eastAsia="Times New Roman"/>
                <w:sz w:val="24"/>
                <w:szCs w:val="24"/>
                <w:lang w:eastAsia="en-US"/>
              </w:rPr>
              <w:t>1.</w:t>
            </w:r>
          </w:p>
          <w:p w14:paraId="6B067932" w14:textId="77777777" w:rsidR="00AD2842" w:rsidRPr="00972745" w:rsidRDefault="00AD2842" w:rsidP="00AD2842">
            <w:pPr>
              <w:spacing w:line="276" w:lineRule="auto"/>
              <w:ind w:left="142" w:right="354" w:firstLine="96"/>
              <w:jc w:val="center"/>
              <w:rPr>
                <w:rFonts w:eastAsia="Times New Roman"/>
                <w:sz w:val="24"/>
                <w:szCs w:val="24"/>
                <w:lang w:eastAsia="en-US"/>
              </w:rPr>
            </w:pPr>
          </w:p>
        </w:tc>
        <w:tc>
          <w:tcPr>
            <w:tcW w:w="4394" w:type="dxa"/>
          </w:tcPr>
          <w:p w14:paraId="7264577E"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162.3.1. Инвариантные модули.</w:t>
            </w:r>
          </w:p>
          <w:p w14:paraId="0E7D5F02"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 xml:space="preserve">5 класс </w:t>
            </w:r>
          </w:p>
          <w:p w14:paraId="7AB2884B"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 xml:space="preserve">      Модуль 1. «Производство и технологии».</w:t>
            </w:r>
          </w:p>
          <w:p w14:paraId="2E23AAC5"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 xml:space="preserve"> (4 ч. базовый вариант)</w:t>
            </w:r>
          </w:p>
          <w:p w14:paraId="295B156B"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 xml:space="preserve">Технологии вокруг нас. </w:t>
            </w:r>
          </w:p>
          <w:p w14:paraId="26517926"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 xml:space="preserve">Мир труда и профессий. </w:t>
            </w:r>
          </w:p>
          <w:p w14:paraId="1EA16107"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Проекты и проектирование.</w:t>
            </w:r>
          </w:p>
          <w:p w14:paraId="30140231"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Модуль 2. «Компьютерная графика. Черчение».</w:t>
            </w:r>
          </w:p>
          <w:p w14:paraId="0AA4D191"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5 класс (8 ч. базовый вариант)</w:t>
            </w:r>
          </w:p>
          <w:p w14:paraId="70087141"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Введение в графику и черчение.</w:t>
            </w:r>
          </w:p>
          <w:p w14:paraId="0EEDB2B1"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Основные элементы графических изображений и их построений.</w:t>
            </w:r>
          </w:p>
          <w:p w14:paraId="4FECEF51"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 xml:space="preserve">Мир профессий. </w:t>
            </w:r>
          </w:p>
          <w:p w14:paraId="4FA5C70C"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Модуль 3. «Технологии обработки материалов и пищевых продуктов».</w:t>
            </w:r>
          </w:p>
          <w:p w14:paraId="25D20249"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 xml:space="preserve"> (36 ч. вариативный модуль).</w:t>
            </w:r>
          </w:p>
          <w:p w14:paraId="04AE65B8"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Технологии обработки конструкционных материалов.</w:t>
            </w:r>
          </w:p>
          <w:p w14:paraId="3180E3FD"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Технология, ее основные составляющие.</w:t>
            </w:r>
          </w:p>
          <w:p w14:paraId="38B737D4"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Бумага и ее свойства.</w:t>
            </w:r>
          </w:p>
          <w:p w14:paraId="67E58E77"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Конструкционные свойства и их свойства.</w:t>
            </w:r>
          </w:p>
          <w:p w14:paraId="6C974BE3"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Технологии ручной обработки древесины. Технологии обработки древесины с использованием эликтрифицированного инструмента.</w:t>
            </w:r>
          </w:p>
          <w:p w14:paraId="03472972"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Технологии отделки изделий из древесины.</w:t>
            </w:r>
          </w:p>
          <w:p w14:paraId="5C0DB621"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Декоративные древесины.</w:t>
            </w:r>
          </w:p>
          <w:p w14:paraId="15110748"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 xml:space="preserve">Контроль и оценка качества изделия из древесины. </w:t>
            </w:r>
          </w:p>
          <w:p w14:paraId="4950FFDD"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Мир профессий.</w:t>
            </w:r>
          </w:p>
          <w:p w14:paraId="4374AFA8"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Защита и оценка качества проекта.</w:t>
            </w:r>
          </w:p>
          <w:p w14:paraId="6E8388DC"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Технологии обработки пищевых продуктов. Мир профессий.</w:t>
            </w:r>
          </w:p>
          <w:p w14:paraId="47264F0A"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Технологии обработки текстильных материалов.</w:t>
            </w:r>
          </w:p>
          <w:p w14:paraId="23B31ADC"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Швейная машина как основное технологическое оборудование для изготовления швейных изделий.</w:t>
            </w:r>
          </w:p>
          <w:p w14:paraId="291A36CD"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Конструирование швейных изделий. Чертёж и изготовление выкроек швейного изделия.</w:t>
            </w:r>
          </w:p>
          <w:p w14:paraId="6DB517E2"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Технологические операции по пошиву изделия. Оценка качесвта швейного изделия. Мир профессий.</w:t>
            </w:r>
          </w:p>
          <w:p w14:paraId="576228E5"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Модуль 4. «Робототехника».</w:t>
            </w:r>
          </w:p>
          <w:p w14:paraId="6BC7B354"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5 класс (20 ч. вариативный модуль).</w:t>
            </w:r>
          </w:p>
          <w:p w14:paraId="67378B0F"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Введение в робототехнику. Робототехнический конструктор.</w:t>
            </w:r>
          </w:p>
          <w:p w14:paraId="58DEADDE"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Конструирование: подвижные и неподвижные соединения, механическая передача.</w:t>
            </w:r>
          </w:p>
          <w:p w14:paraId="71C0FB4E"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Электронные устройства: двигатель и контроллер, назначение, устройство и функции.</w:t>
            </w:r>
          </w:p>
          <w:p w14:paraId="1375E17D"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Программирование робота.</w:t>
            </w:r>
          </w:p>
          <w:p w14:paraId="2C583F85"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Датчики, их функции и принцип работы.</w:t>
            </w:r>
          </w:p>
          <w:p w14:paraId="50899341"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lastRenderedPageBreak/>
              <w:t>Мир профессий в робототехнике.</w:t>
            </w:r>
          </w:p>
          <w:p w14:paraId="48E2F875"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Основы проектной деятельности.</w:t>
            </w:r>
          </w:p>
          <w:p w14:paraId="46628429"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Программирование робота.</w:t>
            </w:r>
          </w:p>
          <w:p w14:paraId="4C74E2B3"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Датчики, их функции и принцип работы.</w:t>
            </w:r>
          </w:p>
          <w:p w14:paraId="3B29C3A5"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Мир професий в робототехнике.</w:t>
            </w:r>
          </w:p>
          <w:p w14:paraId="4C4369E2"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Основы проектной деятельности.</w:t>
            </w:r>
          </w:p>
          <w:p w14:paraId="5141CDE1" w14:textId="77777777" w:rsidR="00AD2842" w:rsidRPr="00F64C02" w:rsidRDefault="00AD2842" w:rsidP="00F64C02">
            <w:pPr>
              <w:spacing w:line="240" w:lineRule="auto"/>
              <w:ind w:left="143" w:firstLine="1"/>
              <w:jc w:val="center"/>
              <w:rPr>
                <w:rFonts w:eastAsia="Times New Roman"/>
                <w:szCs w:val="20"/>
                <w:lang w:val="ru-RU" w:eastAsia="en-US"/>
              </w:rPr>
            </w:pPr>
            <w:r w:rsidRPr="00F64C02">
              <w:rPr>
                <w:rFonts w:eastAsia="OfficinaSansBoldITC"/>
                <w:b/>
                <w:szCs w:val="20"/>
                <w:lang w:val="ru-RU" w:eastAsia="en-US"/>
              </w:rPr>
              <w:t>Общее кол-во часов по программе = 68 ч.</w:t>
            </w:r>
          </w:p>
        </w:tc>
        <w:tc>
          <w:tcPr>
            <w:tcW w:w="2126" w:type="dxa"/>
          </w:tcPr>
          <w:p w14:paraId="64841537" w14:textId="77777777" w:rsidR="00AD2842" w:rsidRPr="00972745" w:rsidRDefault="00AD2842" w:rsidP="00AD2842">
            <w:pPr>
              <w:spacing w:line="276" w:lineRule="auto"/>
              <w:ind w:left="142" w:right="27" w:hanging="72"/>
              <w:jc w:val="center"/>
              <w:rPr>
                <w:rFonts w:eastAsia="Times New Roman"/>
                <w:spacing w:val="-1"/>
                <w:sz w:val="24"/>
                <w:szCs w:val="24"/>
                <w:lang w:val="ru-RU" w:eastAsia="en-US"/>
              </w:rPr>
            </w:pPr>
            <w:r w:rsidRPr="00972745">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3A2ECF13" w14:textId="77777777" w:rsidR="00AD2842" w:rsidRPr="00972745" w:rsidRDefault="00AD2842" w:rsidP="00AD2842">
            <w:pPr>
              <w:spacing w:line="276" w:lineRule="auto"/>
              <w:ind w:firstLine="0"/>
              <w:jc w:val="center"/>
              <w:rPr>
                <w:rFonts w:eastAsia="Times New Roman"/>
                <w:i/>
                <w:sz w:val="24"/>
                <w:szCs w:val="24"/>
                <w:lang w:val="ru-RU" w:eastAsia="en-US"/>
              </w:rPr>
            </w:pPr>
            <w:r w:rsidRPr="00972745">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30CADB8D" w14:textId="77777777" w:rsidR="00AD2842" w:rsidRPr="00972745" w:rsidRDefault="00AD2842" w:rsidP="00AD2842">
            <w:pPr>
              <w:spacing w:line="276" w:lineRule="auto"/>
              <w:ind w:left="142" w:right="27" w:hanging="72"/>
              <w:jc w:val="center"/>
              <w:rPr>
                <w:rFonts w:eastAsia="Times New Roman"/>
                <w:spacing w:val="-1"/>
                <w:sz w:val="24"/>
                <w:szCs w:val="24"/>
                <w:lang w:val="ru-RU" w:eastAsia="en-US"/>
              </w:rPr>
            </w:pPr>
            <w:r w:rsidRPr="00972745">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AD2842" w:rsidRPr="005744E3" w14:paraId="42185E3D" w14:textId="77777777" w:rsidTr="00C823B8">
        <w:trPr>
          <w:trHeight w:val="2678"/>
        </w:trPr>
        <w:tc>
          <w:tcPr>
            <w:tcW w:w="993" w:type="dxa"/>
          </w:tcPr>
          <w:p w14:paraId="7A19F3EC" w14:textId="77777777" w:rsidR="00AD2842" w:rsidRPr="00AD2842" w:rsidRDefault="00AD2842" w:rsidP="00AD2842">
            <w:pPr>
              <w:spacing w:line="276"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p>
        </w:tc>
        <w:tc>
          <w:tcPr>
            <w:tcW w:w="4394" w:type="dxa"/>
          </w:tcPr>
          <w:p w14:paraId="50AF8CCF"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 xml:space="preserve">      6 класс </w:t>
            </w:r>
          </w:p>
          <w:p w14:paraId="79B9C693"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Модуль 1. «Производство и технологии».</w:t>
            </w:r>
          </w:p>
          <w:p w14:paraId="6703EC63" w14:textId="77777777" w:rsidR="00AD2842" w:rsidRPr="00F64C02" w:rsidRDefault="00AD2842" w:rsidP="00F64C02">
            <w:pPr>
              <w:spacing w:line="240" w:lineRule="auto"/>
              <w:ind w:left="143" w:right="281" w:firstLine="1"/>
              <w:rPr>
                <w:rFonts w:eastAsia="OfficinaSansBoldITC"/>
                <w:i/>
                <w:szCs w:val="20"/>
                <w:lang w:val="ru-RU" w:eastAsia="en-US"/>
              </w:rPr>
            </w:pPr>
            <w:r w:rsidRPr="00F64C02">
              <w:rPr>
                <w:rFonts w:eastAsia="OfficinaSansBoldITC"/>
                <w:i/>
                <w:szCs w:val="20"/>
                <w:lang w:val="ru-RU" w:eastAsia="en-US"/>
              </w:rPr>
              <w:t xml:space="preserve"> (4 ч. базовый вариант).</w:t>
            </w:r>
          </w:p>
          <w:p w14:paraId="1C907CE4"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 xml:space="preserve">Модели и моделирование. Мир профессий. </w:t>
            </w:r>
          </w:p>
          <w:p w14:paraId="6E13F205"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Машины и механизмы.</w:t>
            </w:r>
          </w:p>
          <w:p w14:paraId="0E3896B1"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Перспективы развития техники и технологий.</w:t>
            </w:r>
          </w:p>
          <w:p w14:paraId="2BF9B4EE"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Модуль 2. «Компьютерная графика. Черчение».</w:t>
            </w:r>
          </w:p>
          <w:p w14:paraId="259EE3E2" w14:textId="77777777" w:rsidR="00AD2842" w:rsidRPr="00F64C02" w:rsidRDefault="00AD2842" w:rsidP="00F64C02">
            <w:pPr>
              <w:spacing w:line="240" w:lineRule="auto"/>
              <w:ind w:left="143" w:right="281" w:firstLine="1"/>
              <w:rPr>
                <w:rFonts w:eastAsia="OfficinaSansBoldITC"/>
                <w:i/>
                <w:szCs w:val="20"/>
                <w:lang w:val="ru-RU" w:eastAsia="en-US"/>
              </w:rPr>
            </w:pPr>
            <w:r w:rsidRPr="00F64C02">
              <w:rPr>
                <w:rFonts w:eastAsia="OfficinaSansBoldITC"/>
                <w:i/>
                <w:szCs w:val="20"/>
                <w:lang w:val="ru-RU" w:eastAsia="en-US"/>
              </w:rPr>
              <w:t>(8 ч. базовый вариант)</w:t>
            </w:r>
          </w:p>
          <w:p w14:paraId="5B990B46"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Черчение. Основные геометрические построения.</w:t>
            </w:r>
          </w:p>
          <w:p w14:paraId="195262C9"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Компьютерная графика. Мир изображений. Создание изображений в графическом редакторе.</w:t>
            </w:r>
          </w:p>
          <w:p w14:paraId="08A47125"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Создание печатной продукции в графическом редакторе. Мир профессий.</w:t>
            </w:r>
          </w:p>
          <w:p w14:paraId="27954DCB"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Модуль 3. «Технологии обработки материалов и пищевых продуктов».</w:t>
            </w:r>
          </w:p>
          <w:p w14:paraId="25D624D0" w14:textId="77777777" w:rsidR="00AD2842" w:rsidRPr="00F64C02" w:rsidRDefault="00AD2842" w:rsidP="00F64C02">
            <w:pPr>
              <w:spacing w:line="240" w:lineRule="auto"/>
              <w:ind w:left="143" w:right="281" w:firstLine="1"/>
              <w:rPr>
                <w:rFonts w:eastAsia="OfficinaSansBoldITC"/>
                <w:i/>
                <w:szCs w:val="20"/>
                <w:lang w:val="ru-RU" w:eastAsia="en-US"/>
              </w:rPr>
            </w:pPr>
            <w:r w:rsidRPr="00F64C02">
              <w:rPr>
                <w:rFonts w:eastAsia="OfficinaSansBoldITC"/>
                <w:i/>
                <w:szCs w:val="20"/>
                <w:lang w:val="ru-RU" w:eastAsia="en-US"/>
              </w:rPr>
              <w:t>(36 ч. базовый вариант)</w:t>
            </w:r>
          </w:p>
          <w:p w14:paraId="234EFEA7"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Технологии обработки конструкционных материалов. Металлы и сплавы.</w:t>
            </w:r>
          </w:p>
          <w:p w14:paraId="288C2443"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Технологии обработки тонколистового металла.</w:t>
            </w:r>
          </w:p>
          <w:p w14:paraId="2357DEC8"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 xml:space="preserve">Технологии изготовления изделий из тонколистового металла и поволоки. </w:t>
            </w:r>
          </w:p>
          <w:p w14:paraId="7D0A5A39"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 xml:space="preserve">Контроль и оценка качества изделий из металла. Мир профессий. </w:t>
            </w:r>
          </w:p>
          <w:p w14:paraId="1134260F"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Технологии обработки пищевых продуктов. Мир профессий.</w:t>
            </w:r>
          </w:p>
          <w:p w14:paraId="18A4CFEA"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Технологии обработки текстильных материалов. Мир профессий.</w:t>
            </w:r>
          </w:p>
          <w:p w14:paraId="05C8FBE8"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Современные текстильные материалы, получение и свойства.</w:t>
            </w:r>
          </w:p>
          <w:p w14:paraId="0A74BA18"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 xml:space="preserve">Выполнение технологических операций по раскрою и пошиву швейного изделия. </w:t>
            </w:r>
          </w:p>
          <w:p w14:paraId="3B13D0C8" w14:textId="77777777" w:rsidR="00AD2842" w:rsidRPr="00F64C02" w:rsidRDefault="00AD2842" w:rsidP="00F64C02">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Модуль 4. «Робототехника».</w:t>
            </w:r>
          </w:p>
          <w:p w14:paraId="023D6CFD" w14:textId="77777777" w:rsidR="00AD2842" w:rsidRPr="00F64C02" w:rsidRDefault="00AD2842" w:rsidP="00F64C02">
            <w:pPr>
              <w:spacing w:line="240" w:lineRule="auto"/>
              <w:ind w:left="143" w:right="281" w:firstLine="1"/>
              <w:rPr>
                <w:rFonts w:eastAsia="OfficinaSansBoldITC"/>
                <w:i/>
                <w:szCs w:val="20"/>
                <w:lang w:val="ru-RU" w:eastAsia="en-US"/>
              </w:rPr>
            </w:pPr>
            <w:r w:rsidRPr="00F64C02">
              <w:rPr>
                <w:rFonts w:eastAsia="OfficinaSansBoldITC"/>
                <w:i/>
                <w:szCs w:val="20"/>
                <w:lang w:val="ru-RU" w:eastAsia="en-US"/>
              </w:rPr>
              <w:t>(68 ч. базовый вариант)</w:t>
            </w:r>
          </w:p>
          <w:p w14:paraId="098AE1B5"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 xml:space="preserve">Мобильная робототехника. </w:t>
            </w:r>
          </w:p>
          <w:p w14:paraId="30018E49"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Роботы: конструирование и управление.</w:t>
            </w:r>
          </w:p>
          <w:p w14:paraId="46BC5376"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 xml:space="preserve">Датчики. Назначение и функции различных датчиков. </w:t>
            </w:r>
          </w:p>
          <w:p w14:paraId="41DAB55D"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Управление движущейся моделью робота в компьютерно-управляемой среде.</w:t>
            </w:r>
          </w:p>
          <w:p w14:paraId="7E6C8AB2"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Программирование управления одним сервомотором.</w:t>
            </w:r>
          </w:p>
          <w:p w14:paraId="2511CDAB" w14:textId="77777777" w:rsidR="00AD2842" w:rsidRPr="00F64C02" w:rsidRDefault="00AD2842" w:rsidP="00F64C02">
            <w:pPr>
              <w:spacing w:line="240" w:lineRule="auto"/>
              <w:ind w:left="143" w:right="281" w:firstLine="1"/>
              <w:rPr>
                <w:rFonts w:eastAsia="OfficinaSansBoldITC"/>
                <w:szCs w:val="20"/>
                <w:lang w:val="ru-RU" w:eastAsia="en-US"/>
              </w:rPr>
            </w:pPr>
            <w:r w:rsidRPr="00F64C02">
              <w:rPr>
                <w:rFonts w:eastAsia="OfficinaSansBoldITC"/>
                <w:szCs w:val="20"/>
                <w:lang w:val="ru-RU" w:eastAsia="en-US"/>
              </w:rPr>
              <w:t>Групповой учебный проект по робототехнике. Профессии в области робототехники.</w:t>
            </w:r>
          </w:p>
          <w:p w14:paraId="370BEE77" w14:textId="77777777" w:rsidR="00AD2842" w:rsidRPr="00F64C02" w:rsidRDefault="00AD2842" w:rsidP="00805B03">
            <w:pPr>
              <w:spacing w:line="240" w:lineRule="auto"/>
              <w:ind w:left="143" w:right="281" w:firstLine="1"/>
              <w:rPr>
                <w:rFonts w:eastAsia="OfficinaSansBoldITC"/>
                <w:b/>
                <w:szCs w:val="20"/>
                <w:lang w:val="ru-RU" w:eastAsia="en-US"/>
              </w:rPr>
            </w:pPr>
            <w:r w:rsidRPr="00F64C02">
              <w:rPr>
                <w:rFonts w:eastAsia="OfficinaSansBoldITC"/>
                <w:b/>
                <w:szCs w:val="20"/>
                <w:lang w:val="ru-RU" w:eastAsia="en-US"/>
              </w:rPr>
              <w:t>Общее количество по программе = 68 часов.</w:t>
            </w:r>
          </w:p>
        </w:tc>
        <w:tc>
          <w:tcPr>
            <w:tcW w:w="2126" w:type="dxa"/>
          </w:tcPr>
          <w:p w14:paraId="5FC820CC" w14:textId="77777777" w:rsidR="00AD2842" w:rsidRPr="00AD2842" w:rsidRDefault="00AD2842" w:rsidP="00AD2842">
            <w:pPr>
              <w:spacing w:line="276" w:lineRule="auto"/>
              <w:ind w:left="142" w:right="27" w:hanging="72"/>
              <w:jc w:val="center"/>
              <w:rPr>
                <w:rFonts w:eastAsia="Times New Roman"/>
                <w:i/>
                <w:sz w:val="24"/>
                <w:szCs w:val="24"/>
                <w:lang w:val="ru-RU" w:eastAsia="en-US"/>
              </w:rPr>
            </w:pPr>
          </w:p>
        </w:tc>
        <w:tc>
          <w:tcPr>
            <w:tcW w:w="2278" w:type="dxa"/>
          </w:tcPr>
          <w:p w14:paraId="1B9F1C96" w14:textId="77777777" w:rsidR="00AD2842" w:rsidRPr="00AD2842" w:rsidRDefault="00AD2842" w:rsidP="00AD2842">
            <w:pPr>
              <w:spacing w:line="276" w:lineRule="auto"/>
              <w:ind w:firstLine="0"/>
              <w:jc w:val="center"/>
              <w:rPr>
                <w:rFonts w:eastAsia="Times New Roman"/>
                <w:i/>
                <w:sz w:val="24"/>
                <w:szCs w:val="24"/>
                <w:lang w:val="ru-RU" w:eastAsia="en-US"/>
              </w:rPr>
            </w:pPr>
          </w:p>
        </w:tc>
      </w:tr>
      <w:tr w:rsidR="00AD2842" w:rsidRPr="005744E3" w14:paraId="10CC7EFC" w14:textId="77777777" w:rsidTr="00776A5D">
        <w:trPr>
          <w:trHeight w:val="2644"/>
        </w:trPr>
        <w:tc>
          <w:tcPr>
            <w:tcW w:w="993" w:type="dxa"/>
          </w:tcPr>
          <w:p w14:paraId="3BE42965" w14:textId="77777777" w:rsidR="00AD2842" w:rsidRPr="00AD2842" w:rsidRDefault="00AD2842" w:rsidP="00AD2842">
            <w:pPr>
              <w:spacing w:line="276" w:lineRule="auto"/>
              <w:ind w:left="142" w:firstLine="0"/>
              <w:jc w:val="left"/>
              <w:rPr>
                <w:rFonts w:eastAsia="Times New Roman"/>
                <w:sz w:val="24"/>
                <w:szCs w:val="24"/>
                <w:lang w:val="ru-RU" w:eastAsia="en-US"/>
              </w:rPr>
            </w:pPr>
            <w:r>
              <w:rPr>
                <w:rFonts w:eastAsia="Times New Roman"/>
                <w:sz w:val="24"/>
                <w:szCs w:val="24"/>
                <w:lang w:val="ru-RU" w:eastAsia="en-US"/>
              </w:rPr>
              <w:lastRenderedPageBreak/>
              <w:t>3.</w:t>
            </w:r>
          </w:p>
        </w:tc>
        <w:tc>
          <w:tcPr>
            <w:tcW w:w="4394" w:type="dxa"/>
          </w:tcPr>
          <w:p w14:paraId="3B14DC5C" w14:textId="77777777" w:rsidR="00AD2842" w:rsidRPr="00F64C02" w:rsidRDefault="00AD2842" w:rsidP="00F64C02">
            <w:pPr>
              <w:spacing w:line="240" w:lineRule="auto"/>
              <w:ind w:left="144" w:right="281" w:firstLine="0"/>
              <w:rPr>
                <w:rFonts w:eastAsia="OfficinaSansBoldITC"/>
                <w:b/>
                <w:szCs w:val="20"/>
                <w:lang w:val="ru-RU" w:eastAsia="en-US"/>
              </w:rPr>
            </w:pPr>
            <w:r w:rsidRPr="00F64C02">
              <w:rPr>
                <w:rFonts w:eastAsia="OfficinaSansBoldITC"/>
                <w:b/>
                <w:szCs w:val="20"/>
                <w:lang w:val="ru-RU" w:eastAsia="en-US"/>
              </w:rPr>
              <w:t>7 класс</w:t>
            </w:r>
          </w:p>
          <w:p w14:paraId="2A569901" w14:textId="77777777" w:rsidR="00AD2842" w:rsidRPr="00F64C02" w:rsidRDefault="00AD2842" w:rsidP="00F64C02">
            <w:pPr>
              <w:spacing w:line="240" w:lineRule="auto"/>
              <w:ind w:left="144" w:firstLine="0"/>
              <w:rPr>
                <w:rFonts w:eastAsia="OfficinaSansBoldITC"/>
                <w:b/>
                <w:szCs w:val="20"/>
                <w:lang w:val="ru-RU" w:eastAsia="en-US"/>
              </w:rPr>
            </w:pPr>
            <w:r w:rsidRPr="00F64C02">
              <w:rPr>
                <w:rFonts w:eastAsia="OfficinaSansBoldITC"/>
                <w:b/>
                <w:szCs w:val="20"/>
                <w:lang w:val="ru-RU" w:eastAsia="en-US"/>
              </w:rPr>
              <w:t xml:space="preserve">Инвариантные модули: </w:t>
            </w:r>
          </w:p>
          <w:p w14:paraId="57387E33" w14:textId="77777777" w:rsidR="00AD2842" w:rsidRPr="00F64C02" w:rsidRDefault="00AD2842" w:rsidP="00F64C02">
            <w:pPr>
              <w:spacing w:line="240" w:lineRule="auto"/>
              <w:ind w:left="144" w:firstLine="0"/>
              <w:rPr>
                <w:rFonts w:eastAsia="OfficinaSansBoldITC"/>
                <w:b/>
                <w:szCs w:val="20"/>
                <w:lang w:val="ru-RU" w:eastAsia="en-US"/>
              </w:rPr>
            </w:pPr>
            <w:r w:rsidRPr="00F64C02">
              <w:rPr>
                <w:rFonts w:eastAsia="OfficinaSansBoldITC"/>
                <w:b/>
                <w:szCs w:val="20"/>
                <w:lang w:val="ru-RU" w:eastAsia="en-US"/>
              </w:rPr>
              <w:t>Модуль 1. «Производство и технологии».</w:t>
            </w:r>
          </w:p>
          <w:p w14:paraId="2D4E4544" w14:textId="77777777" w:rsidR="00AD2842" w:rsidRPr="00F64C02" w:rsidRDefault="00AD2842" w:rsidP="00F64C02">
            <w:pPr>
              <w:spacing w:line="240" w:lineRule="auto"/>
              <w:ind w:left="144" w:firstLine="0"/>
              <w:rPr>
                <w:rFonts w:eastAsia="OfficinaSansBoldITC"/>
                <w:i/>
                <w:szCs w:val="20"/>
                <w:lang w:val="ru-RU" w:eastAsia="en-US"/>
              </w:rPr>
            </w:pPr>
            <w:r w:rsidRPr="00F64C02">
              <w:rPr>
                <w:rFonts w:eastAsia="OfficinaSansBoldITC"/>
                <w:i/>
                <w:szCs w:val="20"/>
                <w:lang w:val="ru-RU" w:eastAsia="en-US"/>
              </w:rPr>
              <w:t>(4ч. базовый вариант)</w:t>
            </w:r>
          </w:p>
          <w:p w14:paraId="2EC41A45"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Дизайн и технологии. Мир профессий.</w:t>
            </w:r>
          </w:p>
          <w:p w14:paraId="3430975E"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Цифровые технологии на производстве. Управление производством.</w:t>
            </w:r>
          </w:p>
          <w:p w14:paraId="472BC3DF" w14:textId="77777777" w:rsidR="00AD2842" w:rsidRPr="00F64C02" w:rsidRDefault="00AD2842" w:rsidP="00F64C02">
            <w:pPr>
              <w:spacing w:line="240" w:lineRule="auto"/>
              <w:ind w:left="144" w:firstLine="0"/>
              <w:rPr>
                <w:rFonts w:eastAsia="OfficinaSansBoldITC"/>
                <w:b/>
                <w:szCs w:val="20"/>
                <w:lang w:val="ru-RU" w:eastAsia="en-US"/>
              </w:rPr>
            </w:pPr>
            <w:r w:rsidRPr="00F64C02">
              <w:rPr>
                <w:rFonts w:eastAsia="OfficinaSansBoldITC"/>
                <w:b/>
                <w:szCs w:val="20"/>
                <w:lang w:val="ru-RU" w:eastAsia="en-US"/>
              </w:rPr>
              <w:t>Модуль 2. «Компьютерная графика. Черчение».</w:t>
            </w:r>
          </w:p>
          <w:p w14:paraId="750609DD" w14:textId="77777777" w:rsidR="00AD2842" w:rsidRPr="00F64C02" w:rsidRDefault="00AD2842" w:rsidP="00F64C02">
            <w:pPr>
              <w:spacing w:line="240" w:lineRule="auto"/>
              <w:ind w:left="144" w:firstLine="0"/>
              <w:rPr>
                <w:rFonts w:eastAsia="OfficinaSansBoldITC"/>
                <w:i/>
                <w:szCs w:val="20"/>
                <w:lang w:val="ru-RU" w:eastAsia="en-US"/>
              </w:rPr>
            </w:pPr>
            <w:r w:rsidRPr="00F64C02">
              <w:rPr>
                <w:rFonts w:eastAsia="OfficinaSansBoldITC"/>
                <w:i/>
                <w:szCs w:val="20"/>
                <w:lang w:val="ru-RU" w:eastAsia="en-US"/>
              </w:rPr>
              <w:t>(8ч. базовый вариант)</w:t>
            </w:r>
          </w:p>
          <w:p w14:paraId="03B56AE9"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Конструкторская документация.</w:t>
            </w:r>
          </w:p>
          <w:p w14:paraId="61D3176D"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Системы автоматизированного проектирования (САПР). Последовательсность построения чертежа в САПР. Мир профессий.</w:t>
            </w:r>
          </w:p>
          <w:p w14:paraId="7A36A5EF" w14:textId="77777777" w:rsidR="00AD2842" w:rsidRPr="00F64C02" w:rsidRDefault="00AD2842" w:rsidP="00F64C02">
            <w:pPr>
              <w:spacing w:line="240" w:lineRule="auto"/>
              <w:ind w:left="144" w:firstLine="0"/>
              <w:rPr>
                <w:rFonts w:eastAsia="OfficinaSansBoldITC"/>
                <w:b/>
                <w:szCs w:val="20"/>
                <w:lang w:val="ru-RU" w:eastAsia="en-US"/>
              </w:rPr>
            </w:pPr>
            <w:r w:rsidRPr="00F64C02">
              <w:rPr>
                <w:rFonts w:eastAsia="OfficinaSansBoldITC"/>
                <w:b/>
                <w:szCs w:val="20"/>
                <w:lang w:val="ru-RU" w:eastAsia="en-US"/>
              </w:rPr>
              <w:t>Модуль 3. «3</w:t>
            </w:r>
            <w:r w:rsidRPr="00F64C02">
              <w:rPr>
                <w:rFonts w:eastAsia="OfficinaSansBoldITC"/>
                <w:b/>
                <w:szCs w:val="20"/>
                <w:lang w:eastAsia="en-US"/>
              </w:rPr>
              <w:t>D</w:t>
            </w:r>
            <w:r w:rsidRPr="00F64C02">
              <w:rPr>
                <w:rFonts w:eastAsia="OfficinaSansBoldITC"/>
                <w:b/>
                <w:szCs w:val="20"/>
                <w:lang w:val="ru-RU" w:eastAsia="en-US"/>
              </w:rPr>
              <w:t xml:space="preserve"> – моделирование, прототипирование, макетирование».</w:t>
            </w:r>
          </w:p>
          <w:p w14:paraId="1D88ACE6" w14:textId="77777777" w:rsidR="00AD2842" w:rsidRPr="00F64C02" w:rsidRDefault="00AD2842" w:rsidP="00F64C02">
            <w:pPr>
              <w:spacing w:line="240" w:lineRule="auto"/>
              <w:ind w:left="144" w:firstLine="0"/>
              <w:rPr>
                <w:rFonts w:eastAsia="OfficinaSansBoldITC"/>
                <w:i/>
                <w:szCs w:val="20"/>
                <w:lang w:val="ru-RU" w:eastAsia="en-US"/>
              </w:rPr>
            </w:pPr>
            <w:r w:rsidRPr="00F64C02">
              <w:rPr>
                <w:rFonts w:eastAsia="OfficinaSansBoldITC"/>
                <w:i/>
                <w:szCs w:val="20"/>
                <w:lang w:val="ru-RU" w:eastAsia="en-US"/>
              </w:rPr>
              <w:t>(10ч. базовый вариант)</w:t>
            </w:r>
          </w:p>
          <w:p w14:paraId="1F5DBCC3"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Модели и 3D – моделирование. Макетирование.</w:t>
            </w:r>
          </w:p>
          <w:p w14:paraId="6A1F4A12"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Создание объемных моделей с помощью компьютерных программ.</w:t>
            </w:r>
          </w:p>
          <w:p w14:paraId="4D698E72"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Программа для редактирования готовых моделей. Основные приёмы макетирования. Оценка качества макета. Мир профессий, профессии, связанные с 3D-печатью.</w:t>
            </w:r>
          </w:p>
          <w:p w14:paraId="658A998F" w14:textId="77777777" w:rsidR="00AD2842" w:rsidRPr="00F64C02" w:rsidRDefault="00AD2842" w:rsidP="00F64C02">
            <w:pPr>
              <w:spacing w:line="240" w:lineRule="auto"/>
              <w:ind w:left="144" w:firstLine="0"/>
              <w:rPr>
                <w:rFonts w:eastAsia="OfficinaSansBoldITC"/>
                <w:b/>
                <w:szCs w:val="20"/>
                <w:lang w:val="ru-RU" w:eastAsia="en-US"/>
              </w:rPr>
            </w:pPr>
            <w:r w:rsidRPr="00F64C02">
              <w:rPr>
                <w:rFonts w:eastAsia="OfficinaSansBoldITC"/>
                <w:b/>
                <w:szCs w:val="20"/>
                <w:lang w:val="ru-RU" w:eastAsia="en-US"/>
              </w:rPr>
              <w:t>Модуль 4. «Технологии обработки материалов и пищевых продуктов».</w:t>
            </w:r>
          </w:p>
          <w:p w14:paraId="1131DD3E" w14:textId="77777777" w:rsidR="00AD2842" w:rsidRPr="00F64C02" w:rsidRDefault="00AD2842" w:rsidP="00F64C02">
            <w:pPr>
              <w:spacing w:line="240" w:lineRule="auto"/>
              <w:ind w:left="144" w:firstLine="0"/>
              <w:rPr>
                <w:rFonts w:eastAsia="OfficinaSansBoldITC"/>
                <w:i/>
                <w:szCs w:val="20"/>
                <w:lang w:val="ru-RU" w:eastAsia="en-US"/>
              </w:rPr>
            </w:pPr>
            <w:r w:rsidRPr="00F64C02">
              <w:rPr>
                <w:rFonts w:eastAsia="OfficinaSansBoldITC"/>
                <w:i/>
                <w:szCs w:val="20"/>
                <w:lang w:val="ru-RU" w:eastAsia="en-US"/>
              </w:rPr>
              <w:t>(26ч. базовый вариант)</w:t>
            </w:r>
          </w:p>
          <w:p w14:paraId="41014247"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 xml:space="preserve">Технологии обработки композиционных материалов. Композиционные материалы. </w:t>
            </w:r>
          </w:p>
          <w:p w14:paraId="685884D1"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Технологии механической обработки металлов с помощью станков.</w:t>
            </w:r>
          </w:p>
          <w:p w14:paraId="26EC3CC4"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Пластмасса и другие современные материалы: свойства, получение и использование.</w:t>
            </w:r>
          </w:p>
          <w:p w14:paraId="4FE3E1D3"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Контроль и оценка качества изделия из конструкционных материалов. Мир профессий. Защита проекта.</w:t>
            </w:r>
          </w:p>
          <w:p w14:paraId="745B4573"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Технологии обработки пищевых продуктов. Рыба и мясо в питании человека. Мир профессий.</w:t>
            </w:r>
          </w:p>
          <w:p w14:paraId="6C8438E5"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 xml:space="preserve">Конструирование одежды. Плечевая и поясная одежда. </w:t>
            </w:r>
          </w:p>
          <w:p w14:paraId="2787AD97"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Мир профессий. Профессии, связанные с производством одежды.</w:t>
            </w:r>
          </w:p>
          <w:p w14:paraId="1B1B5233" w14:textId="77777777" w:rsidR="00AD2842" w:rsidRPr="00F64C02" w:rsidRDefault="00AD2842" w:rsidP="00F64C02">
            <w:pPr>
              <w:spacing w:line="240" w:lineRule="auto"/>
              <w:ind w:left="144" w:firstLine="0"/>
              <w:rPr>
                <w:rFonts w:eastAsia="OfficinaSansBoldITC"/>
                <w:b/>
                <w:szCs w:val="20"/>
                <w:lang w:val="ru-RU" w:eastAsia="en-US"/>
              </w:rPr>
            </w:pPr>
            <w:r w:rsidRPr="00F64C02">
              <w:rPr>
                <w:rFonts w:eastAsia="OfficinaSansBoldITC"/>
                <w:b/>
                <w:szCs w:val="20"/>
                <w:lang w:val="ru-RU" w:eastAsia="en-US"/>
              </w:rPr>
              <w:t>Модуль 5. «Робототехника».</w:t>
            </w:r>
          </w:p>
          <w:p w14:paraId="022D27ED"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(68ч. базовый вариант)</w:t>
            </w:r>
          </w:p>
          <w:p w14:paraId="196167D2"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Промышленные и бытовые работы.</w:t>
            </w:r>
          </w:p>
          <w:p w14:paraId="48D8AA06"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Алгоритмизация и программирование роботов.</w:t>
            </w:r>
          </w:p>
          <w:p w14:paraId="3AFF84A4"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 xml:space="preserve">   Программирование управления роботизированными моделями.</w:t>
            </w:r>
          </w:p>
          <w:p w14:paraId="779066F5" w14:textId="77777777" w:rsidR="00AD2842" w:rsidRPr="00F64C02" w:rsidRDefault="00AD2842" w:rsidP="00F64C02">
            <w:pPr>
              <w:spacing w:line="240" w:lineRule="auto"/>
              <w:ind w:left="144" w:firstLine="0"/>
              <w:rPr>
                <w:rFonts w:eastAsia="OfficinaSansBoldITC"/>
                <w:szCs w:val="20"/>
                <w:lang w:val="ru-RU" w:eastAsia="en-US"/>
              </w:rPr>
            </w:pPr>
            <w:r w:rsidRPr="00F64C02">
              <w:rPr>
                <w:rFonts w:eastAsia="OfficinaSansBoldITC"/>
                <w:szCs w:val="20"/>
                <w:lang w:val="ru-RU" w:eastAsia="en-US"/>
              </w:rPr>
              <w:t>Групповой робототехнический проект с использованием контролера и электронных компонентов «Взаимодействие роботов». Мир профессий.</w:t>
            </w:r>
          </w:p>
          <w:p w14:paraId="79CACDF8" w14:textId="77777777" w:rsidR="00AD2842" w:rsidRPr="00F64C02" w:rsidRDefault="00AD2842" w:rsidP="00F64C02">
            <w:pPr>
              <w:spacing w:line="240" w:lineRule="auto"/>
              <w:ind w:left="144" w:right="281" w:firstLine="0"/>
              <w:rPr>
                <w:rFonts w:eastAsia="OfficinaSansBoldITC"/>
                <w:b/>
                <w:szCs w:val="20"/>
                <w:lang w:val="ru-RU" w:eastAsia="en-US"/>
              </w:rPr>
            </w:pPr>
            <w:r w:rsidRPr="00F64C02">
              <w:rPr>
                <w:rFonts w:eastAsia="OfficinaSansBoldITC"/>
                <w:b/>
                <w:szCs w:val="20"/>
                <w:lang w:val="ru-RU" w:eastAsia="en-US"/>
              </w:rPr>
              <w:t>Итого по программе = 68 часов.</w:t>
            </w:r>
          </w:p>
          <w:p w14:paraId="744CA4CB" w14:textId="77777777" w:rsidR="00AD2842" w:rsidRPr="00F64C02" w:rsidRDefault="00AD2842" w:rsidP="00F64C02">
            <w:pPr>
              <w:spacing w:line="240" w:lineRule="auto"/>
              <w:ind w:left="144" w:right="281" w:firstLine="0"/>
              <w:rPr>
                <w:rFonts w:eastAsia="OfficinaSansBoldITC"/>
                <w:b/>
                <w:szCs w:val="20"/>
                <w:lang w:val="ru-RU" w:eastAsia="en-US"/>
              </w:rPr>
            </w:pPr>
            <w:r w:rsidRPr="00F64C02">
              <w:rPr>
                <w:rFonts w:eastAsia="OfficinaSansBoldITC"/>
                <w:b/>
                <w:szCs w:val="20"/>
                <w:lang w:val="ru-RU" w:eastAsia="en-US"/>
              </w:rPr>
              <w:t xml:space="preserve"> Вариативные модули: «Растениеводство» и «Животноводство»</w:t>
            </w:r>
          </w:p>
          <w:p w14:paraId="3B5AE9C5" w14:textId="77777777" w:rsidR="00AD2842" w:rsidRPr="00F64C02" w:rsidRDefault="00AD2842" w:rsidP="00F64C02">
            <w:pPr>
              <w:spacing w:line="240" w:lineRule="auto"/>
              <w:ind w:left="144" w:right="281" w:firstLine="0"/>
              <w:rPr>
                <w:rFonts w:eastAsia="OfficinaSansBoldITC"/>
                <w:b/>
                <w:szCs w:val="20"/>
                <w:lang w:val="ru-RU" w:eastAsia="en-US"/>
              </w:rPr>
            </w:pPr>
            <w:r w:rsidRPr="00F64C02">
              <w:rPr>
                <w:rFonts w:eastAsia="OfficinaSansBoldITC"/>
                <w:b/>
                <w:szCs w:val="20"/>
                <w:lang w:val="ru-RU" w:eastAsia="en-US"/>
              </w:rPr>
              <w:t>«Растениеводство»</w:t>
            </w:r>
          </w:p>
          <w:p w14:paraId="29C7054E" w14:textId="77777777" w:rsidR="00AD2842" w:rsidRPr="00F64C02" w:rsidRDefault="00AD2842" w:rsidP="00F64C02">
            <w:pPr>
              <w:spacing w:line="240" w:lineRule="auto"/>
              <w:ind w:left="144" w:right="281" w:firstLine="0"/>
              <w:rPr>
                <w:rFonts w:eastAsia="OfficinaSansBoldITC"/>
                <w:i/>
                <w:szCs w:val="20"/>
                <w:lang w:val="ru-RU" w:eastAsia="en-US"/>
              </w:rPr>
            </w:pPr>
            <w:r w:rsidRPr="00F64C02">
              <w:rPr>
                <w:rFonts w:eastAsia="OfficinaSansBoldITC"/>
                <w:b/>
                <w:szCs w:val="20"/>
                <w:lang w:val="ru-RU" w:eastAsia="en-US"/>
              </w:rPr>
              <w:t xml:space="preserve"> </w:t>
            </w:r>
            <w:r w:rsidRPr="00F64C02">
              <w:rPr>
                <w:rFonts w:eastAsia="OfficinaSansBoldITC"/>
                <w:i/>
                <w:szCs w:val="20"/>
                <w:lang w:val="ru-RU" w:eastAsia="en-US"/>
              </w:rPr>
              <w:t>(6 часов)</w:t>
            </w:r>
          </w:p>
          <w:p w14:paraId="532359E6" w14:textId="77777777" w:rsidR="00AD2842" w:rsidRPr="00F64C02" w:rsidRDefault="00AD2842" w:rsidP="00F64C02">
            <w:pPr>
              <w:spacing w:line="240" w:lineRule="auto"/>
              <w:ind w:left="144" w:right="281" w:firstLine="0"/>
              <w:rPr>
                <w:rFonts w:eastAsia="OfficinaSansBoldITC"/>
                <w:szCs w:val="20"/>
                <w:lang w:val="ru-RU" w:eastAsia="en-US"/>
              </w:rPr>
            </w:pPr>
            <w:r w:rsidRPr="00F64C02">
              <w:rPr>
                <w:rFonts w:eastAsia="OfficinaSansBoldITC"/>
                <w:b/>
                <w:szCs w:val="20"/>
                <w:lang w:val="ru-RU" w:eastAsia="en-US"/>
              </w:rPr>
              <w:t xml:space="preserve"> </w:t>
            </w:r>
            <w:r w:rsidRPr="00F64C02">
              <w:rPr>
                <w:rFonts w:eastAsia="OfficinaSansBoldITC"/>
                <w:szCs w:val="20"/>
                <w:lang w:val="ru-RU" w:eastAsia="en-US"/>
              </w:rPr>
              <w:t xml:space="preserve">Технологии выращивавния сельскохозяйственных культур </w:t>
            </w:r>
          </w:p>
          <w:p w14:paraId="0E3CC139" w14:textId="77777777" w:rsidR="00AD2842" w:rsidRPr="00F64C02" w:rsidRDefault="00AD2842" w:rsidP="00F64C02">
            <w:pPr>
              <w:spacing w:line="240" w:lineRule="auto"/>
              <w:ind w:left="144" w:right="281" w:firstLine="0"/>
              <w:rPr>
                <w:rFonts w:eastAsia="OfficinaSansBoldITC"/>
                <w:szCs w:val="20"/>
                <w:lang w:val="ru-RU" w:eastAsia="en-US"/>
              </w:rPr>
            </w:pPr>
            <w:r w:rsidRPr="00F64C02">
              <w:rPr>
                <w:rFonts w:eastAsia="OfficinaSansBoldITC"/>
                <w:szCs w:val="20"/>
                <w:lang w:val="ru-RU" w:eastAsia="en-US"/>
              </w:rPr>
              <w:t xml:space="preserve"> Полезные для человека дикорастущие растения, их заготовка</w:t>
            </w:r>
          </w:p>
          <w:p w14:paraId="4BCD5410" w14:textId="77777777" w:rsidR="00AD2842" w:rsidRPr="00F64C02" w:rsidRDefault="00AD2842" w:rsidP="00F64C02">
            <w:pPr>
              <w:spacing w:line="240" w:lineRule="auto"/>
              <w:ind w:left="144" w:right="281" w:firstLine="0"/>
              <w:rPr>
                <w:rFonts w:eastAsia="OfficinaSansBoldITC"/>
                <w:szCs w:val="20"/>
                <w:lang w:val="ru-RU" w:eastAsia="en-US"/>
              </w:rPr>
            </w:pPr>
            <w:r w:rsidRPr="00F64C02">
              <w:rPr>
                <w:rFonts w:eastAsia="OfficinaSansBoldITC"/>
                <w:szCs w:val="20"/>
                <w:lang w:val="ru-RU" w:eastAsia="en-US"/>
              </w:rPr>
              <w:lastRenderedPageBreak/>
              <w:t xml:space="preserve"> Экологические проблемы региона и их решение.</w:t>
            </w:r>
          </w:p>
          <w:p w14:paraId="1F1ED809" w14:textId="77777777" w:rsidR="00AD2842" w:rsidRPr="00F64C02" w:rsidRDefault="00AD2842" w:rsidP="00F64C02">
            <w:pPr>
              <w:spacing w:line="240" w:lineRule="auto"/>
              <w:ind w:left="144" w:right="281" w:firstLine="0"/>
              <w:rPr>
                <w:rFonts w:eastAsia="OfficinaSansBoldITC"/>
                <w:szCs w:val="20"/>
                <w:lang w:val="ru-RU" w:eastAsia="en-US"/>
              </w:rPr>
            </w:pPr>
            <w:r w:rsidRPr="00F64C02">
              <w:rPr>
                <w:rFonts w:eastAsia="OfficinaSansBoldITC"/>
                <w:szCs w:val="20"/>
                <w:lang w:val="ru-RU" w:eastAsia="en-US"/>
              </w:rPr>
              <w:t xml:space="preserve"> Мир профессий.</w:t>
            </w:r>
          </w:p>
          <w:p w14:paraId="7D528C29" w14:textId="77777777" w:rsidR="00AD2842" w:rsidRPr="00F64C02" w:rsidRDefault="00AD2842" w:rsidP="00F64C02">
            <w:pPr>
              <w:spacing w:line="240" w:lineRule="auto"/>
              <w:ind w:right="281" w:firstLine="0"/>
              <w:rPr>
                <w:rFonts w:eastAsia="OfficinaSansBoldITC"/>
                <w:b/>
                <w:szCs w:val="20"/>
                <w:lang w:val="ru-RU" w:eastAsia="en-US"/>
              </w:rPr>
            </w:pPr>
            <w:r w:rsidRPr="00F64C02">
              <w:rPr>
                <w:rFonts w:eastAsia="OfficinaSansBoldITC"/>
                <w:b/>
                <w:szCs w:val="20"/>
                <w:lang w:val="ru-RU" w:eastAsia="en-US"/>
              </w:rPr>
              <w:t>«Животноводство»</w:t>
            </w:r>
          </w:p>
          <w:p w14:paraId="62D7F841" w14:textId="77777777" w:rsidR="00AD2842" w:rsidRPr="00F64C02" w:rsidRDefault="00AD2842" w:rsidP="00F64C02">
            <w:pPr>
              <w:spacing w:line="240" w:lineRule="auto"/>
              <w:ind w:left="144" w:right="281" w:firstLine="0"/>
              <w:rPr>
                <w:rFonts w:eastAsia="OfficinaSansBoldITC"/>
                <w:i/>
                <w:szCs w:val="20"/>
                <w:lang w:val="ru-RU" w:eastAsia="en-US"/>
              </w:rPr>
            </w:pPr>
            <w:r w:rsidRPr="00F64C02">
              <w:rPr>
                <w:rFonts w:eastAsia="OfficinaSansBoldITC"/>
                <w:i/>
                <w:szCs w:val="20"/>
                <w:lang w:val="ru-RU" w:eastAsia="en-US"/>
              </w:rPr>
              <w:t>(6 часов)</w:t>
            </w:r>
          </w:p>
          <w:p w14:paraId="125BBD18" w14:textId="77777777" w:rsidR="00AD2842" w:rsidRPr="00F64C02" w:rsidRDefault="00AD2842" w:rsidP="00F64C02">
            <w:pPr>
              <w:spacing w:line="240" w:lineRule="auto"/>
              <w:ind w:right="281"/>
              <w:rPr>
                <w:rFonts w:eastAsia="OfficinaSansBoldITC"/>
                <w:szCs w:val="20"/>
                <w:lang w:val="ru-RU" w:eastAsia="en-US"/>
              </w:rPr>
            </w:pPr>
            <w:r w:rsidRPr="00F64C02">
              <w:rPr>
                <w:rFonts w:eastAsia="OfficinaSansBoldITC"/>
                <w:szCs w:val="20"/>
                <w:lang w:val="ru-RU" w:eastAsia="en-US"/>
              </w:rPr>
              <w:t>Традиции выращивания сельскохозяйственных животных региона.</w:t>
            </w:r>
          </w:p>
          <w:p w14:paraId="6471EF46" w14:textId="77777777" w:rsidR="00AD2842" w:rsidRPr="00F64C02" w:rsidRDefault="00AD2842" w:rsidP="00F64C02">
            <w:pPr>
              <w:spacing w:line="240" w:lineRule="auto"/>
              <w:ind w:right="281"/>
              <w:rPr>
                <w:rFonts w:eastAsia="OfficinaSansBoldITC"/>
                <w:szCs w:val="20"/>
                <w:lang w:val="ru-RU" w:eastAsia="en-US"/>
              </w:rPr>
            </w:pPr>
            <w:r w:rsidRPr="00F64C02">
              <w:rPr>
                <w:rFonts w:eastAsia="OfficinaSansBoldITC"/>
                <w:szCs w:val="20"/>
                <w:lang w:val="ru-RU" w:eastAsia="en-US"/>
              </w:rPr>
              <w:t>Основы проектной деятельности.</w:t>
            </w:r>
          </w:p>
          <w:p w14:paraId="01F53B0F" w14:textId="77777777" w:rsidR="00AD2842" w:rsidRPr="00F64C02" w:rsidRDefault="00AD2842" w:rsidP="00F64C02">
            <w:pPr>
              <w:spacing w:line="240" w:lineRule="auto"/>
              <w:ind w:right="281"/>
              <w:rPr>
                <w:rFonts w:eastAsia="OfficinaSansBoldITC"/>
                <w:szCs w:val="20"/>
                <w:lang w:val="ru-RU" w:eastAsia="en-US"/>
              </w:rPr>
            </w:pPr>
            <w:r w:rsidRPr="00F64C02">
              <w:rPr>
                <w:rFonts w:eastAsia="OfficinaSansBoldITC"/>
                <w:szCs w:val="20"/>
                <w:lang w:val="ru-RU" w:eastAsia="en-US"/>
              </w:rPr>
              <w:t xml:space="preserve">Учебный групповой проект «Особенности сельского хозяйства региона». </w:t>
            </w:r>
          </w:p>
          <w:p w14:paraId="37E74DC5" w14:textId="77777777" w:rsidR="00AD2842" w:rsidRPr="00F64C02" w:rsidRDefault="00AD2842" w:rsidP="00F64C02">
            <w:pPr>
              <w:spacing w:line="240" w:lineRule="auto"/>
              <w:ind w:right="281"/>
              <w:rPr>
                <w:rFonts w:eastAsia="OfficinaSansBoldITC"/>
                <w:szCs w:val="20"/>
                <w:lang w:val="ru-RU" w:eastAsia="en-US"/>
              </w:rPr>
            </w:pPr>
            <w:r w:rsidRPr="00F64C02">
              <w:rPr>
                <w:rFonts w:eastAsia="OfficinaSansBoldITC"/>
                <w:szCs w:val="20"/>
                <w:lang w:val="ru-RU" w:eastAsia="en-US"/>
              </w:rPr>
              <w:t>Мир профессий.</w:t>
            </w:r>
          </w:p>
        </w:tc>
        <w:tc>
          <w:tcPr>
            <w:tcW w:w="2126" w:type="dxa"/>
          </w:tcPr>
          <w:p w14:paraId="3F9F5590" w14:textId="77777777" w:rsidR="00AD2842" w:rsidRPr="00AD2842" w:rsidRDefault="00AD2842" w:rsidP="00AD2842">
            <w:pPr>
              <w:spacing w:line="276" w:lineRule="auto"/>
              <w:ind w:left="142" w:right="27" w:hanging="72"/>
              <w:jc w:val="center"/>
              <w:rPr>
                <w:rFonts w:eastAsia="Times New Roman"/>
                <w:i/>
                <w:sz w:val="24"/>
                <w:szCs w:val="24"/>
                <w:lang w:eastAsia="en-US"/>
              </w:rPr>
            </w:pPr>
          </w:p>
        </w:tc>
        <w:tc>
          <w:tcPr>
            <w:tcW w:w="2278" w:type="dxa"/>
          </w:tcPr>
          <w:p w14:paraId="5EA23B5E" w14:textId="77777777" w:rsidR="00AD2842" w:rsidRPr="00AD2842" w:rsidRDefault="00AD2842" w:rsidP="00AD2842">
            <w:pPr>
              <w:spacing w:line="276" w:lineRule="auto"/>
              <w:ind w:firstLine="0"/>
              <w:jc w:val="center"/>
              <w:rPr>
                <w:rFonts w:eastAsia="Times New Roman"/>
                <w:i/>
                <w:sz w:val="24"/>
                <w:szCs w:val="24"/>
                <w:lang w:eastAsia="en-US"/>
              </w:rPr>
            </w:pPr>
          </w:p>
        </w:tc>
      </w:tr>
      <w:tr w:rsidR="00AD2842" w:rsidRPr="005744E3" w14:paraId="72A7CE2D" w14:textId="77777777" w:rsidTr="00776A5D">
        <w:trPr>
          <w:trHeight w:val="3778"/>
        </w:trPr>
        <w:tc>
          <w:tcPr>
            <w:tcW w:w="993" w:type="dxa"/>
          </w:tcPr>
          <w:p w14:paraId="10304A5D" w14:textId="77777777" w:rsidR="00AD2842" w:rsidRPr="00AD2842" w:rsidRDefault="00AD2842" w:rsidP="00AD2842">
            <w:pPr>
              <w:spacing w:line="276" w:lineRule="auto"/>
              <w:ind w:left="142" w:firstLine="0"/>
              <w:jc w:val="left"/>
              <w:rPr>
                <w:rFonts w:eastAsia="Times New Roman"/>
                <w:sz w:val="24"/>
                <w:szCs w:val="24"/>
                <w:lang w:val="ru-RU" w:eastAsia="en-US"/>
              </w:rPr>
            </w:pPr>
            <w:r>
              <w:rPr>
                <w:rFonts w:eastAsia="Times New Roman"/>
                <w:sz w:val="24"/>
                <w:szCs w:val="24"/>
                <w:lang w:val="ru-RU" w:eastAsia="en-US"/>
              </w:rPr>
              <w:lastRenderedPageBreak/>
              <w:t>4.</w:t>
            </w:r>
          </w:p>
        </w:tc>
        <w:tc>
          <w:tcPr>
            <w:tcW w:w="4394" w:type="dxa"/>
          </w:tcPr>
          <w:p w14:paraId="27A189D5" w14:textId="77777777" w:rsidR="00AD2842" w:rsidRPr="00F64C02" w:rsidRDefault="00AD2842" w:rsidP="00F64C02">
            <w:pPr>
              <w:spacing w:line="240" w:lineRule="auto"/>
              <w:rPr>
                <w:rFonts w:eastAsia="OfficinaSansBoldITC"/>
                <w:b/>
                <w:szCs w:val="20"/>
                <w:lang w:val="ru-RU" w:eastAsia="en-US"/>
              </w:rPr>
            </w:pPr>
            <w:r w:rsidRPr="00F64C02">
              <w:rPr>
                <w:rFonts w:eastAsia="OfficinaSansBoldITC"/>
                <w:b/>
                <w:szCs w:val="20"/>
                <w:lang w:val="ru-RU" w:eastAsia="en-US"/>
              </w:rPr>
              <w:t>8 класс</w:t>
            </w:r>
          </w:p>
          <w:p w14:paraId="7B31851F" w14:textId="77777777" w:rsidR="00AD2842" w:rsidRPr="00F64C02" w:rsidRDefault="00AD2842" w:rsidP="00F64C02">
            <w:pPr>
              <w:spacing w:line="240" w:lineRule="auto"/>
              <w:rPr>
                <w:rFonts w:eastAsia="OfficinaSansBoldITC"/>
                <w:b/>
                <w:szCs w:val="20"/>
                <w:lang w:val="ru-RU" w:eastAsia="en-US"/>
              </w:rPr>
            </w:pPr>
            <w:r w:rsidRPr="00F64C02">
              <w:rPr>
                <w:rFonts w:eastAsia="OfficinaSansBoldITC"/>
                <w:b/>
                <w:szCs w:val="20"/>
                <w:lang w:val="ru-RU" w:eastAsia="en-US"/>
              </w:rPr>
              <w:t>Модуль 1. «Производство и технологии».</w:t>
            </w:r>
          </w:p>
          <w:p w14:paraId="35CCE0D0" w14:textId="77777777" w:rsidR="00AD2842" w:rsidRPr="00F64C02" w:rsidRDefault="00AD2842" w:rsidP="00F64C02">
            <w:pPr>
              <w:spacing w:line="240" w:lineRule="auto"/>
              <w:rPr>
                <w:rFonts w:eastAsia="OfficinaSansBoldITC"/>
                <w:i/>
                <w:szCs w:val="20"/>
                <w:lang w:val="ru-RU" w:eastAsia="en-US"/>
              </w:rPr>
            </w:pPr>
            <w:r w:rsidRPr="00F64C02">
              <w:rPr>
                <w:rFonts w:eastAsia="OfficinaSansBoldITC"/>
                <w:i/>
                <w:szCs w:val="20"/>
                <w:lang w:val="ru-RU" w:eastAsia="en-US"/>
              </w:rPr>
              <w:t>(4ч. базовый вариант)</w:t>
            </w:r>
          </w:p>
          <w:p w14:paraId="0FD94A6E" w14:textId="77777777" w:rsidR="00AD2842" w:rsidRPr="00F64C02" w:rsidRDefault="00AD2842" w:rsidP="00F64C02">
            <w:pPr>
              <w:spacing w:line="240" w:lineRule="auto"/>
              <w:rPr>
                <w:rFonts w:eastAsia="OfficinaSansBoldITC"/>
                <w:szCs w:val="20"/>
                <w:lang w:val="ru-RU" w:eastAsia="en-US"/>
              </w:rPr>
            </w:pPr>
            <w:r w:rsidRPr="00F64C02">
              <w:rPr>
                <w:rFonts w:eastAsia="OfficinaSansBoldITC"/>
                <w:szCs w:val="20"/>
                <w:lang w:val="ru-RU" w:eastAsia="en-US"/>
              </w:rPr>
              <w:t>Управление производством и технологии.</w:t>
            </w:r>
          </w:p>
          <w:p w14:paraId="1E0920A6" w14:textId="77777777" w:rsidR="00AD2842" w:rsidRPr="00F64C02" w:rsidRDefault="00AD2842" w:rsidP="00F64C02">
            <w:pPr>
              <w:spacing w:line="240" w:lineRule="auto"/>
              <w:rPr>
                <w:rFonts w:eastAsia="OfficinaSansBoldITC"/>
                <w:szCs w:val="20"/>
                <w:lang w:val="ru-RU" w:eastAsia="en-US"/>
              </w:rPr>
            </w:pPr>
            <w:r w:rsidRPr="00F64C02">
              <w:rPr>
                <w:rFonts w:eastAsia="OfficinaSansBoldITC"/>
                <w:szCs w:val="20"/>
                <w:lang w:val="ru-RU" w:eastAsia="en-US"/>
              </w:rPr>
              <w:t>Производство и его виды.</w:t>
            </w:r>
          </w:p>
          <w:p w14:paraId="5F364D1B" w14:textId="77777777" w:rsidR="00AD2842" w:rsidRPr="00F64C02" w:rsidRDefault="00AD2842" w:rsidP="00F64C02">
            <w:pPr>
              <w:spacing w:line="240" w:lineRule="auto"/>
              <w:rPr>
                <w:rFonts w:eastAsia="OfficinaSansBoldITC"/>
                <w:szCs w:val="20"/>
                <w:lang w:val="ru-RU" w:eastAsia="en-US"/>
              </w:rPr>
            </w:pPr>
            <w:r w:rsidRPr="00F64C02">
              <w:rPr>
                <w:rFonts w:eastAsia="OfficinaSansBoldITC"/>
                <w:szCs w:val="20"/>
                <w:lang w:val="ru-RU" w:eastAsia="en-US"/>
              </w:rPr>
              <w:t>Рынок труда. Функции рынка труда. Мир профессий.</w:t>
            </w:r>
          </w:p>
          <w:p w14:paraId="4138E59E" w14:textId="77777777" w:rsidR="00AD2842" w:rsidRPr="00F64C02" w:rsidRDefault="00AD2842" w:rsidP="00F64C02">
            <w:pPr>
              <w:spacing w:line="240" w:lineRule="auto"/>
              <w:ind w:left="146" w:firstLine="0"/>
              <w:rPr>
                <w:rFonts w:eastAsia="OfficinaSansBoldITC"/>
                <w:b/>
                <w:szCs w:val="20"/>
                <w:lang w:val="ru-RU" w:eastAsia="en-US"/>
              </w:rPr>
            </w:pPr>
            <w:r w:rsidRPr="00F64C02">
              <w:rPr>
                <w:rFonts w:eastAsia="OfficinaSansBoldITC"/>
                <w:b/>
                <w:szCs w:val="20"/>
                <w:lang w:val="ru-RU" w:eastAsia="en-US"/>
              </w:rPr>
              <w:t xml:space="preserve">    Модуль 2. «Компьютерная графика. Черчение».</w:t>
            </w:r>
          </w:p>
          <w:p w14:paraId="3ECDABF3" w14:textId="77777777" w:rsidR="00AD2842" w:rsidRPr="00F64C02" w:rsidRDefault="00AD2842" w:rsidP="00F64C02">
            <w:pPr>
              <w:spacing w:line="240" w:lineRule="auto"/>
              <w:ind w:left="146" w:firstLine="0"/>
              <w:rPr>
                <w:rFonts w:eastAsia="OfficinaSansBoldITC"/>
                <w:i/>
                <w:szCs w:val="20"/>
                <w:lang w:val="ru-RU" w:eastAsia="en-US"/>
              </w:rPr>
            </w:pPr>
            <w:r w:rsidRPr="00F64C02">
              <w:rPr>
                <w:rFonts w:eastAsia="OfficinaSansBoldITC"/>
                <w:b/>
                <w:szCs w:val="20"/>
                <w:lang w:val="ru-RU" w:eastAsia="en-US"/>
              </w:rPr>
              <w:t xml:space="preserve">   </w:t>
            </w:r>
            <w:r w:rsidRPr="00F64C02">
              <w:rPr>
                <w:rFonts w:eastAsia="OfficinaSansBoldITC"/>
                <w:i/>
                <w:szCs w:val="20"/>
                <w:lang w:val="ru-RU" w:eastAsia="en-US"/>
              </w:rPr>
              <w:t>(4ч. базовый вариант)</w:t>
            </w:r>
          </w:p>
          <w:p w14:paraId="734A630A"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b/>
                <w:szCs w:val="20"/>
                <w:lang w:val="ru-RU" w:eastAsia="en-US"/>
              </w:rPr>
              <w:t xml:space="preserve">    </w:t>
            </w:r>
            <w:r w:rsidRPr="00F64C02">
              <w:rPr>
                <w:rFonts w:eastAsia="OfficinaSansBoldITC"/>
                <w:szCs w:val="20"/>
                <w:lang w:val="ru-RU" w:eastAsia="en-US"/>
              </w:rPr>
              <w:t>Технология построения трехмерных моделей и чертежей в САПР.         Создание трехмерной модели в САПР. Мир профессий.</w:t>
            </w:r>
          </w:p>
          <w:p w14:paraId="07C667B4"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szCs w:val="20"/>
                <w:lang w:val="ru-RU" w:eastAsia="en-US"/>
              </w:rPr>
              <w:t>Технология построения чертежа в САПР на основе трехмерной модели.</w:t>
            </w:r>
          </w:p>
          <w:p w14:paraId="61851B9C" w14:textId="77777777" w:rsidR="00AD2842" w:rsidRPr="00F64C02" w:rsidRDefault="00AD2842" w:rsidP="00F64C02">
            <w:pPr>
              <w:spacing w:line="240" w:lineRule="auto"/>
              <w:ind w:left="146" w:firstLine="0"/>
              <w:rPr>
                <w:rFonts w:eastAsia="OfficinaSansBoldITC"/>
                <w:b/>
                <w:szCs w:val="20"/>
                <w:lang w:val="ru-RU" w:eastAsia="en-US"/>
              </w:rPr>
            </w:pPr>
            <w:r w:rsidRPr="00F64C02">
              <w:rPr>
                <w:rFonts w:eastAsia="OfficinaSansBoldITC"/>
                <w:b/>
                <w:szCs w:val="20"/>
                <w:lang w:val="ru-RU" w:eastAsia="en-US"/>
              </w:rPr>
              <w:t>Модуль 3.</w:t>
            </w:r>
            <w:r w:rsidRPr="00F64C02">
              <w:rPr>
                <w:rFonts w:eastAsia="OfficinaSansBoldITC"/>
                <w:szCs w:val="20"/>
                <w:lang w:val="ru-RU" w:eastAsia="en-US"/>
              </w:rPr>
              <w:t xml:space="preserve"> </w:t>
            </w:r>
            <w:r w:rsidRPr="00F64C02">
              <w:rPr>
                <w:rFonts w:eastAsia="OfficinaSansBoldITC"/>
                <w:b/>
                <w:szCs w:val="20"/>
                <w:lang w:val="ru-RU" w:eastAsia="en-US"/>
              </w:rPr>
              <w:t>«3</w:t>
            </w:r>
            <w:r w:rsidRPr="00F64C02">
              <w:rPr>
                <w:rFonts w:eastAsia="OfficinaSansBoldITC"/>
                <w:b/>
                <w:szCs w:val="20"/>
                <w:lang w:eastAsia="en-US"/>
              </w:rPr>
              <w:t>D</w:t>
            </w:r>
            <w:r w:rsidRPr="00F64C02">
              <w:rPr>
                <w:rFonts w:eastAsia="OfficinaSansBoldITC"/>
                <w:b/>
                <w:szCs w:val="20"/>
                <w:lang w:val="ru-RU" w:eastAsia="en-US"/>
              </w:rPr>
              <w:t xml:space="preserve"> – моделирование, прототипирование, макетирование».</w:t>
            </w:r>
          </w:p>
          <w:p w14:paraId="4A812ADB" w14:textId="77777777" w:rsidR="00AD2842" w:rsidRPr="00F64C02" w:rsidRDefault="00AD2842" w:rsidP="00F64C02">
            <w:pPr>
              <w:spacing w:line="240" w:lineRule="auto"/>
              <w:ind w:left="146" w:firstLine="0"/>
              <w:rPr>
                <w:rFonts w:eastAsia="OfficinaSansBoldITC"/>
                <w:i/>
                <w:szCs w:val="20"/>
                <w:lang w:val="ru-RU" w:eastAsia="en-US"/>
              </w:rPr>
            </w:pPr>
            <w:r w:rsidRPr="00F64C02">
              <w:rPr>
                <w:rFonts w:eastAsia="OfficinaSansBoldITC"/>
                <w:i/>
                <w:szCs w:val="20"/>
                <w:lang w:val="ru-RU" w:eastAsia="en-US"/>
              </w:rPr>
              <w:t>(12ч. базовый вариант)</w:t>
            </w:r>
          </w:p>
          <w:p w14:paraId="5855DEB6"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szCs w:val="20"/>
                <w:lang w:val="ru-RU" w:eastAsia="en-US"/>
              </w:rPr>
              <w:t>Прототипирование. 3</w:t>
            </w:r>
            <w:r w:rsidRPr="00F64C02">
              <w:rPr>
                <w:rFonts w:eastAsia="OfficinaSansBoldITC"/>
                <w:szCs w:val="20"/>
                <w:lang w:eastAsia="en-US"/>
              </w:rPr>
              <w:t>D</w:t>
            </w:r>
            <w:r w:rsidRPr="00F64C02">
              <w:rPr>
                <w:rFonts w:eastAsia="OfficinaSansBoldITC"/>
                <w:szCs w:val="20"/>
                <w:lang w:val="ru-RU" w:eastAsia="en-US"/>
              </w:rPr>
              <w:t>-моделирование, как технология создания трехмерных моделей.</w:t>
            </w:r>
          </w:p>
          <w:p w14:paraId="714DCD12"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szCs w:val="20"/>
                <w:lang w:val="ru-RU" w:eastAsia="en-US"/>
              </w:rPr>
              <w:t>Прототипирование.</w:t>
            </w:r>
          </w:p>
          <w:p w14:paraId="50C12D64"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szCs w:val="20"/>
                <w:lang w:val="ru-RU" w:eastAsia="en-US"/>
              </w:rPr>
              <w:t>Изготовление прототипов с использованием технологического оборудования.</w:t>
            </w:r>
          </w:p>
          <w:p w14:paraId="1DF726ED"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szCs w:val="20"/>
                <w:lang w:val="ru-RU" w:eastAsia="en-US"/>
              </w:rPr>
              <w:t>Проектирование и изготовление прототиповоеальных объектовс помощью 3D-принтера.</w:t>
            </w:r>
          </w:p>
          <w:p w14:paraId="2D9D2485"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szCs w:val="20"/>
                <w:lang w:val="ru-RU" w:eastAsia="en-US"/>
              </w:rPr>
              <w:t>Изготовление прототипов с использованием технологического оборудования. Мир профессий. Профессии, связанные с 3D-печатью. Защита проекта.</w:t>
            </w:r>
          </w:p>
          <w:p w14:paraId="008ED4AB" w14:textId="77777777" w:rsidR="00AD2842" w:rsidRPr="00F64C02" w:rsidRDefault="00AD2842" w:rsidP="00F64C02">
            <w:pPr>
              <w:spacing w:line="240" w:lineRule="auto"/>
              <w:ind w:left="146" w:firstLine="0"/>
              <w:rPr>
                <w:rFonts w:eastAsia="OfficinaSansBoldITC"/>
                <w:b/>
                <w:szCs w:val="20"/>
                <w:lang w:val="ru-RU" w:eastAsia="en-US"/>
              </w:rPr>
            </w:pPr>
            <w:r w:rsidRPr="00F64C02">
              <w:rPr>
                <w:rFonts w:eastAsia="OfficinaSansBoldITC"/>
                <w:b/>
                <w:szCs w:val="20"/>
                <w:lang w:val="ru-RU" w:eastAsia="en-US"/>
              </w:rPr>
              <w:t>Модуль 4. «Робототехника».</w:t>
            </w:r>
          </w:p>
          <w:p w14:paraId="02814924" w14:textId="77777777" w:rsidR="00AD2842" w:rsidRPr="00F64C02" w:rsidRDefault="00AD2842" w:rsidP="00F64C02">
            <w:pPr>
              <w:spacing w:line="240" w:lineRule="auto"/>
              <w:ind w:left="146" w:firstLine="0"/>
              <w:rPr>
                <w:rFonts w:eastAsia="OfficinaSansBoldITC"/>
                <w:i/>
                <w:szCs w:val="20"/>
                <w:lang w:val="ru-RU" w:eastAsia="en-US"/>
              </w:rPr>
            </w:pPr>
            <w:r w:rsidRPr="00F64C02">
              <w:rPr>
                <w:rFonts w:eastAsia="OfficinaSansBoldITC"/>
                <w:i/>
                <w:szCs w:val="20"/>
                <w:lang w:val="ru-RU" w:eastAsia="en-US"/>
              </w:rPr>
              <w:t>(14ч. базовый вариант)</w:t>
            </w:r>
          </w:p>
          <w:p w14:paraId="34DF9337"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szCs w:val="20"/>
                <w:lang w:val="ru-RU" w:eastAsia="en-US"/>
              </w:rPr>
              <w:t>Автоматизация производства.</w:t>
            </w:r>
          </w:p>
          <w:p w14:paraId="001F7F9C"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szCs w:val="20"/>
                <w:lang w:val="ru-RU" w:eastAsia="en-US"/>
              </w:rPr>
              <w:t>Поводные робототехнические системы.</w:t>
            </w:r>
          </w:p>
          <w:p w14:paraId="536F2799"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szCs w:val="20"/>
                <w:lang w:val="ru-RU" w:eastAsia="en-US"/>
              </w:rPr>
              <w:t>Беспилотные летательные аппараты.</w:t>
            </w:r>
          </w:p>
          <w:p w14:paraId="6A4F0950"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szCs w:val="20"/>
                <w:lang w:val="ru-RU" w:eastAsia="en-US"/>
              </w:rPr>
              <w:t>Групповой проект по модулю «Робототехника».</w:t>
            </w:r>
          </w:p>
          <w:p w14:paraId="752521BE"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szCs w:val="20"/>
                <w:lang w:val="ru-RU" w:eastAsia="en-US"/>
              </w:rPr>
              <w:t>Групповой проект по модулю «Робототехника». Выполнение проекта.</w:t>
            </w:r>
          </w:p>
          <w:p w14:paraId="2C8C7481" w14:textId="77777777" w:rsidR="00AD2842" w:rsidRPr="00F64C02" w:rsidRDefault="00AD2842" w:rsidP="00F64C02">
            <w:pPr>
              <w:spacing w:line="240" w:lineRule="auto"/>
              <w:ind w:left="146" w:firstLine="0"/>
              <w:rPr>
                <w:rFonts w:eastAsia="OfficinaSansBoldITC"/>
                <w:szCs w:val="20"/>
                <w:lang w:val="ru-RU" w:eastAsia="en-US"/>
              </w:rPr>
            </w:pPr>
            <w:r w:rsidRPr="00F64C02">
              <w:rPr>
                <w:rFonts w:eastAsia="OfficinaSansBoldITC"/>
                <w:szCs w:val="20"/>
                <w:lang w:val="ru-RU" w:eastAsia="en-US"/>
              </w:rPr>
              <w:t>Групповой проект по модулю «Робототехника». Защита проекта о работотехнике. Мир профессий, связанных с робототехникой.</w:t>
            </w:r>
          </w:p>
          <w:p w14:paraId="235E43B8" w14:textId="77777777" w:rsidR="00AD2842" w:rsidRPr="00F64C02" w:rsidRDefault="00AD2842" w:rsidP="00F64C02">
            <w:pPr>
              <w:spacing w:line="240" w:lineRule="auto"/>
              <w:ind w:left="5" w:right="281" w:firstLine="146"/>
              <w:rPr>
                <w:rFonts w:eastAsia="OfficinaSansBoldITC"/>
                <w:b/>
                <w:szCs w:val="20"/>
                <w:lang w:val="ru-RU" w:eastAsia="en-US"/>
              </w:rPr>
            </w:pPr>
            <w:r w:rsidRPr="00F64C02">
              <w:rPr>
                <w:rFonts w:eastAsia="OfficinaSansBoldITC"/>
                <w:b/>
                <w:szCs w:val="20"/>
                <w:lang w:val="ru-RU" w:eastAsia="en-US"/>
              </w:rPr>
              <w:t>Итого по программе = 34 часа</w:t>
            </w:r>
          </w:p>
          <w:p w14:paraId="7258AEED" w14:textId="77777777" w:rsidR="00AD2842" w:rsidRPr="00F64C02" w:rsidRDefault="00AD2842" w:rsidP="00F64C02">
            <w:pPr>
              <w:spacing w:line="240" w:lineRule="auto"/>
              <w:ind w:left="5" w:right="281" w:hanging="5"/>
              <w:rPr>
                <w:rFonts w:eastAsia="OfficinaSansBoldITC"/>
                <w:b/>
                <w:szCs w:val="20"/>
                <w:lang w:val="ru-RU" w:eastAsia="en-US"/>
              </w:rPr>
            </w:pPr>
            <w:r w:rsidRPr="00F64C02">
              <w:rPr>
                <w:rFonts w:eastAsia="OfficinaSansBoldITC"/>
                <w:b/>
                <w:szCs w:val="20"/>
                <w:lang w:val="ru-RU" w:eastAsia="en-US"/>
              </w:rPr>
              <w:t xml:space="preserve">Вариативные модули: </w:t>
            </w:r>
          </w:p>
          <w:p w14:paraId="4F3BA612" w14:textId="77777777" w:rsidR="00AD2842" w:rsidRPr="00F64C02" w:rsidRDefault="00AD2842" w:rsidP="00F64C02">
            <w:pPr>
              <w:spacing w:line="240" w:lineRule="auto"/>
              <w:ind w:left="5" w:right="281" w:hanging="5"/>
              <w:rPr>
                <w:rFonts w:eastAsia="OfficinaSansBoldITC"/>
                <w:b/>
                <w:szCs w:val="20"/>
                <w:lang w:val="ru-RU" w:eastAsia="en-US"/>
              </w:rPr>
            </w:pPr>
            <w:r w:rsidRPr="00F64C02">
              <w:rPr>
                <w:rFonts w:eastAsia="OfficinaSansBoldITC"/>
                <w:b/>
                <w:szCs w:val="20"/>
                <w:lang w:val="ru-RU" w:eastAsia="en-US"/>
              </w:rPr>
              <w:t>«Растениеводство»</w:t>
            </w:r>
          </w:p>
          <w:p w14:paraId="3E5ED0A3" w14:textId="77777777" w:rsidR="00AD2842" w:rsidRPr="00F64C02" w:rsidRDefault="00AD2842" w:rsidP="00F64C02">
            <w:pPr>
              <w:spacing w:line="240" w:lineRule="auto"/>
              <w:ind w:left="5" w:right="281" w:hanging="5"/>
              <w:rPr>
                <w:rFonts w:eastAsia="OfficinaSansBoldITC"/>
                <w:i/>
                <w:szCs w:val="20"/>
                <w:lang w:val="ru-RU" w:eastAsia="en-US"/>
              </w:rPr>
            </w:pPr>
            <w:r w:rsidRPr="00F64C02">
              <w:rPr>
                <w:rFonts w:eastAsia="OfficinaSansBoldITC"/>
                <w:b/>
                <w:szCs w:val="20"/>
                <w:lang w:val="ru-RU" w:eastAsia="en-US"/>
              </w:rPr>
              <w:t xml:space="preserve"> </w:t>
            </w:r>
            <w:r w:rsidRPr="00F64C02">
              <w:rPr>
                <w:rFonts w:eastAsia="OfficinaSansBoldITC"/>
                <w:i/>
                <w:szCs w:val="20"/>
                <w:lang w:val="ru-RU" w:eastAsia="en-US"/>
              </w:rPr>
              <w:t>(4 часа)</w:t>
            </w:r>
          </w:p>
          <w:p w14:paraId="5676DDB9" w14:textId="77777777" w:rsidR="00AD2842" w:rsidRPr="00F64C02" w:rsidRDefault="00AD2842" w:rsidP="00F64C02">
            <w:pPr>
              <w:spacing w:line="240" w:lineRule="auto"/>
              <w:ind w:left="5" w:right="281" w:hanging="5"/>
              <w:rPr>
                <w:rFonts w:eastAsia="OfficinaSansBoldITC"/>
                <w:szCs w:val="20"/>
                <w:lang w:val="ru-RU" w:eastAsia="en-US"/>
              </w:rPr>
            </w:pPr>
            <w:r w:rsidRPr="00F64C02">
              <w:rPr>
                <w:rFonts w:eastAsia="OfficinaSansBoldITC"/>
                <w:szCs w:val="20"/>
                <w:lang w:val="ru-RU" w:eastAsia="en-US"/>
              </w:rPr>
              <w:t>Особенности сельскохозяйственного производства региона.</w:t>
            </w:r>
          </w:p>
          <w:p w14:paraId="2924DA40" w14:textId="77777777" w:rsidR="00AD2842" w:rsidRPr="00F64C02" w:rsidRDefault="00AD2842" w:rsidP="00F64C02">
            <w:pPr>
              <w:spacing w:line="240" w:lineRule="auto"/>
              <w:ind w:left="5" w:right="281" w:hanging="5"/>
              <w:rPr>
                <w:rFonts w:eastAsia="OfficinaSansBoldITC"/>
                <w:szCs w:val="20"/>
                <w:lang w:val="ru-RU" w:eastAsia="en-US"/>
              </w:rPr>
            </w:pPr>
            <w:r w:rsidRPr="00F64C02">
              <w:rPr>
                <w:rFonts w:eastAsia="OfficinaSansBoldITC"/>
                <w:szCs w:val="20"/>
                <w:lang w:val="ru-RU" w:eastAsia="en-US"/>
              </w:rPr>
              <w:t>Агропромышленные комплексы в регионе.</w:t>
            </w:r>
          </w:p>
          <w:p w14:paraId="05D58D24" w14:textId="77777777" w:rsidR="00AD2842" w:rsidRPr="00F64C02" w:rsidRDefault="00AD2842" w:rsidP="00F64C02">
            <w:pPr>
              <w:spacing w:line="240" w:lineRule="auto"/>
              <w:ind w:left="5" w:right="281" w:hanging="5"/>
              <w:rPr>
                <w:rFonts w:eastAsia="OfficinaSansBoldITC"/>
                <w:szCs w:val="20"/>
                <w:lang w:val="ru-RU" w:eastAsia="en-US"/>
              </w:rPr>
            </w:pPr>
            <w:r w:rsidRPr="00F64C02">
              <w:rPr>
                <w:rFonts w:eastAsia="OfficinaSansBoldITC"/>
                <w:szCs w:val="20"/>
                <w:lang w:val="ru-RU" w:eastAsia="en-US"/>
              </w:rPr>
              <w:t>Автоматизация и роботизация сельскохозяйственного производства.</w:t>
            </w:r>
          </w:p>
          <w:p w14:paraId="6C9440EB" w14:textId="77777777" w:rsidR="00AD2842" w:rsidRPr="00F64C02" w:rsidRDefault="00AD2842" w:rsidP="00F64C02">
            <w:pPr>
              <w:spacing w:line="240" w:lineRule="auto"/>
              <w:ind w:left="5" w:right="281" w:hanging="5"/>
              <w:rPr>
                <w:rFonts w:eastAsia="OfficinaSansBoldITC"/>
                <w:szCs w:val="20"/>
                <w:lang w:val="ru-RU" w:eastAsia="en-US"/>
              </w:rPr>
            </w:pPr>
            <w:r w:rsidRPr="00F64C02">
              <w:rPr>
                <w:rFonts w:eastAsia="OfficinaSansBoldITC"/>
                <w:szCs w:val="20"/>
                <w:lang w:val="ru-RU" w:eastAsia="en-US"/>
              </w:rPr>
              <w:t xml:space="preserve">Мир профессий. Сельскохозяйственные </w:t>
            </w:r>
            <w:r w:rsidRPr="00F64C02">
              <w:rPr>
                <w:rFonts w:eastAsia="OfficinaSansBoldITC"/>
                <w:szCs w:val="20"/>
                <w:lang w:val="ru-RU" w:eastAsia="en-US"/>
              </w:rPr>
              <w:lastRenderedPageBreak/>
              <w:t>профессии.</w:t>
            </w:r>
          </w:p>
          <w:p w14:paraId="0E8B62F9" w14:textId="77777777" w:rsidR="00AD2842" w:rsidRPr="00F64C02" w:rsidRDefault="00AD2842" w:rsidP="00F64C02">
            <w:pPr>
              <w:spacing w:line="240" w:lineRule="auto"/>
              <w:ind w:left="5" w:right="281" w:hanging="5"/>
              <w:rPr>
                <w:rFonts w:eastAsia="OfficinaSansBoldITC"/>
                <w:b/>
                <w:szCs w:val="20"/>
                <w:lang w:val="ru-RU" w:eastAsia="en-US"/>
              </w:rPr>
            </w:pPr>
            <w:r w:rsidRPr="00F64C02">
              <w:rPr>
                <w:rFonts w:eastAsia="OfficinaSansBoldITC"/>
                <w:b/>
                <w:szCs w:val="20"/>
                <w:lang w:val="ru-RU" w:eastAsia="en-US"/>
              </w:rPr>
              <w:t>«Животноводство»</w:t>
            </w:r>
          </w:p>
          <w:p w14:paraId="146097A4" w14:textId="77777777" w:rsidR="00AD2842" w:rsidRPr="00F64C02" w:rsidRDefault="00AD2842" w:rsidP="00F64C02">
            <w:pPr>
              <w:spacing w:line="240" w:lineRule="auto"/>
              <w:ind w:left="5" w:right="281" w:hanging="5"/>
              <w:rPr>
                <w:rFonts w:eastAsia="OfficinaSansBoldITC"/>
                <w:b/>
                <w:szCs w:val="20"/>
                <w:lang w:val="ru-RU" w:eastAsia="en-US"/>
              </w:rPr>
            </w:pPr>
            <w:r w:rsidRPr="00F64C02">
              <w:rPr>
                <w:rFonts w:eastAsia="OfficinaSansBoldITC"/>
                <w:i/>
                <w:szCs w:val="20"/>
                <w:lang w:val="ru-RU" w:eastAsia="en-US"/>
              </w:rPr>
              <w:t>(4 часа)</w:t>
            </w:r>
          </w:p>
          <w:p w14:paraId="58A6365C" w14:textId="77777777" w:rsidR="00AD2842" w:rsidRPr="00F64C02" w:rsidRDefault="00AD2842" w:rsidP="00F64C02">
            <w:pPr>
              <w:spacing w:line="240" w:lineRule="auto"/>
              <w:ind w:left="5" w:right="281" w:hanging="5"/>
              <w:rPr>
                <w:rFonts w:eastAsia="OfficinaSansBoldITC"/>
                <w:szCs w:val="20"/>
                <w:lang w:val="ru-RU" w:eastAsia="en-US"/>
              </w:rPr>
            </w:pPr>
            <w:r w:rsidRPr="00F64C02">
              <w:rPr>
                <w:rFonts w:eastAsia="OfficinaSansBoldITC"/>
                <w:szCs w:val="20"/>
                <w:lang w:val="ru-RU" w:eastAsia="en-US"/>
              </w:rPr>
              <w:t>Животноводческие предприятия.</w:t>
            </w:r>
          </w:p>
          <w:p w14:paraId="7B8041B5" w14:textId="77777777" w:rsidR="00AD2842" w:rsidRPr="00F64C02" w:rsidRDefault="00AD2842" w:rsidP="00F64C02">
            <w:pPr>
              <w:spacing w:line="240" w:lineRule="auto"/>
              <w:ind w:left="5" w:right="281" w:hanging="5"/>
              <w:rPr>
                <w:rFonts w:eastAsia="OfficinaSansBoldITC"/>
                <w:szCs w:val="20"/>
                <w:lang w:val="ru-RU" w:eastAsia="en-US"/>
              </w:rPr>
            </w:pPr>
            <w:r w:rsidRPr="00F64C02">
              <w:rPr>
                <w:rFonts w:eastAsia="OfficinaSansBoldITC"/>
                <w:szCs w:val="20"/>
                <w:lang w:val="ru-RU" w:eastAsia="en-US"/>
              </w:rPr>
              <w:t>Использование цифровых технологий в животноводстве.</w:t>
            </w:r>
          </w:p>
          <w:p w14:paraId="0265B83D" w14:textId="77777777" w:rsidR="00AD2842" w:rsidRPr="00F64C02" w:rsidRDefault="00AD2842" w:rsidP="00F64C02">
            <w:pPr>
              <w:spacing w:line="240" w:lineRule="auto"/>
              <w:ind w:left="5" w:right="281" w:hanging="5"/>
              <w:rPr>
                <w:rFonts w:eastAsia="OfficinaSansBoldITC"/>
                <w:szCs w:val="20"/>
                <w:lang w:val="ru-RU" w:eastAsia="en-US"/>
              </w:rPr>
            </w:pPr>
            <w:r w:rsidRPr="00F64C02">
              <w:rPr>
                <w:rFonts w:eastAsia="OfficinaSansBoldITC"/>
                <w:szCs w:val="20"/>
                <w:lang w:val="ru-RU" w:eastAsia="en-US"/>
              </w:rPr>
              <w:t>Мир профессий. Профессии, связанные с деятельностью живодновода.</w:t>
            </w:r>
          </w:p>
          <w:p w14:paraId="1359BCD4" w14:textId="77777777" w:rsidR="00AD2842" w:rsidRPr="00F64C02" w:rsidRDefault="00AD2842" w:rsidP="00F64C02">
            <w:pPr>
              <w:spacing w:line="240" w:lineRule="auto"/>
              <w:ind w:right="281" w:hanging="5"/>
              <w:rPr>
                <w:rFonts w:eastAsia="OfficinaSansBoldITC"/>
                <w:b/>
                <w:szCs w:val="20"/>
                <w:lang w:val="ru-RU" w:eastAsia="en-US"/>
              </w:rPr>
            </w:pPr>
            <w:r w:rsidRPr="00F64C02">
              <w:rPr>
                <w:rFonts w:eastAsia="OfficinaSansBoldITC"/>
                <w:b/>
                <w:szCs w:val="20"/>
                <w:lang w:val="ru-RU" w:eastAsia="en-US"/>
              </w:rPr>
              <w:t xml:space="preserve"> «Автоматизированные системы»</w:t>
            </w:r>
          </w:p>
          <w:p w14:paraId="74ADBB20" w14:textId="77777777" w:rsidR="00AD2842" w:rsidRPr="00F64C02" w:rsidRDefault="00AD2842" w:rsidP="00F64C02">
            <w:pPr>
              <w:spacing w:line="240" w:lineRule="auto"/>
              <w:ind w:left="143" w:right="281" w:hanging="5"/>
              <w:rPr>
                <w:rFonts w:eastAsia="OfficinaSansBoldITC"/>
                <w:i/>
                <w:szCs w:val="20"/>
                <w:lang w:val="ru-RU" w:eastAsia="en-US"/>
              </w:rPr>
            </w:pPr>
            <w:r w:rsidRPr="00F64C02">
              <w:rPr>
                <w:rFonts w:eastAsia="OfficinaSansBoldITC"/>
                <w:i/>
                <w:szCs w:val="20"/>
                <w:lang w:val="ru-RU" w:eastAsia="en-US"/>
              </w:rPr>
              <w:t>(4 часа)</w:t>
            </w:r>
          </w:p>
          <w:p w14:paraId="47F0AE9D" w14:textId="77777777" w:rsidR="00AD2842" w:rsidRPr="00F64C02" w:rsidRDefault="00AD2842" w:rsidP="00F64C02">
            <w:pPr>
              <w:spacing w:line="240" w:lineRule="auto"/>
              <w:ind w:left="143" w:right="281" w:hanging="5"/>
              <w:rPr>
                <w:rFonts w:eastAsia="OfficinaSansBoldITC"/>
                <w:szCs w:val="20"/>
                <w:lang w:val="ru-RU" w:eastAsia="en-US"/>
              </w:rPr>
            </w:pPr>
            <w:r w:rsidRPr="00F64C02">
              <w:rPr>
                <w:rFonts w:eastAsia="OfficinaSansBoldITC"/>
                <w:szCs w:val="20"/>
                <w:lang w:val="ru-RU" w:eastAsia="en-US"/>
              </w:rPr>
              <w:t>Введение в автомтизированные системы.</w:t>
            </w:r>
          </w:p>
          <w:p w14:paraId="77679DC4" w14:textId="77777777" w:rsidR="00AD2842" w:rsidRPr="00F64C02" w:rsidRDefault="00AD2842" w:rsidP="00F64C02">
            <w:pPr>
              <w:spacing w:line="240" w:lineRule="auto"/>
              <w:ind w:left="143" w:right="281" w:hanging="5"/>
              <w:rPr>
                <w:rFonts w:eastAsia="OfficinaSansBoldITC"/>
                <w:szCs w:val="20"/>
                <w:lang w:val="ru-RU" w:eastAsia="en-US"/>
              </w:rPr>
            </w:pPr>
            <w:r w:rsidRPr="00F64C02">
              <w:rPr>
                <w:rFonts w:eastAsia="OfficinaSansBoldITC"/>
                <w:szCs w:val="20"/>
                <w:lang w:val="ru-RU" w:eastAsia="en-US"/>
              </w:rPr>
              <w:t>Электрические цепи, принципы коммуникации. Основные электрические устройства и системы.</w:t>
            </w:r>
          </w:p>
          <w:p w14:paraId="5D1C5526" w14:textId="77777777" w:rsidR="00AD2842" w:rsidRPr="00F64C02" w:rsidRDefault="00AD2842" w:rsidP="00F64C02">
            <w:pPr>
              <w:spacing w:line="240" w:lineRule="auto"/>
              <w:ind w:left="143" w:right="281" w:hanging="5"/>
              <w:rPr>
                <w:rFonts w:eastAsia="OfficinaSansBoldITC"/>
                <w:szCs w:val="20"/>
                <w:lang w:val="ru-RU" w:eastAsia="en-US"/>
              </w:rPr>
            </w:pPr>
            <w:r w:rsidRPr="00F64C02">
              <w:rPr>
                <w:rFonts w:eastAsia="OfficinaSansBoldITC"/>
                <w:szCs w:val="20"/>
                <w:lang w:val="ru-RU" w:eastAsia="en-US"/>
              </w:rPr>
              <w:t>Основы проектной деятельности. Выполнение проекта. Мир профессий.</w:t>
            </w:r>
          </w:p>
          <w:p w14:paraId="22FB70D7" w14:textId="77777777" w:rsidR="00AD2842" w:rsidRPr="00F64C02" w:rsidRDefault="00AD2842" w:rsidP="00F64C02">
            <w:pPr>
              <w:spacing w:line="240" w:lineRule="auto"/>
              <w:ind w:right="281" w:firstLine="0"/>
              <w:rPr>
                <w:rFonts w:eastAsia="OfficinaSansBoldITC"/>
                <w:szCs w:val="20"/>
                <w:lang w:val="ru-RU" w:eastAsia="en-US"/>
              </w:rPr>
            </w:pPr>
          </w:p>
        </w:tc>
        <w:tc>
          <w:tcPr>
            <w:tcW w:w="2126" w:type="dxa"/>
          </w:tcPr>
          <w:p w14:paraId="2324C060" w14:textId="77777777" w:rsidR="00AD2842" w:rsidRPr="00AD2842" w:rsidRDefault="00AD2842" w:rsidP="00AD2842">
            <w:pPr>
              <w:spacing w:line="276" w:lineRule="auto"/>
              <w:ind w:left="142" w:right="27" w:hanging="72"/>
              <w:jc w:val="center"/>
              <w:rPr>
                <w:rFonts w:eastAsia="Times New Roman"/>
                <w:i/>
                <w:sz w:val="24"/>
                <w:szCs w:val="24"/>
                <w:lang w:eastAsia="en-US"/>
              </w:rPr>
            </w:pPr>
          </w:p>
        </w:tc>
        <w:tc>
          <w:tcPr>
            <w:tcW w:w="2278" w:type="dxa"/>
          </w:tcPr>
          <w:p w14:paraId="53F4D54D" w14:textId="77777777" w:rsidR="00AD2842" w:rsidRPr="00AD2842" w:rsidRDefault="00AD2842" w:rsidP="00AD2842">
            <w:pPr>
              <w:spacing w:line="276" w:lineRule="auto"/>
              <w:ind w:firstLine="0"/>
              <w:jc w:val="center"/>
              <w:rPr>
                <w:rFonts w:eastAsia="Times New Roman"/>
                <w:i/>
                <w:sz w:val="24"/>
                <w:szCs w:val="24"/>
                <w:lang w:eastAsia="en-US"/>
              </w:rPr>
            </w:pPr>
          </w:p>
        </w:tc>
      </w:tr>
      <w:tr w:rsidR="009B7439" w:rsidRPr="005744E3" w14:paraId="17CCF219" w14:textId="77777777" w:rsidTr="00C823B8">
        <w:trPr>
          <w:trHeight w:val="1544"/>
        </w:trPr>
        <w:tc>
          <w:tcPr>
            <w:tcW w:w="993" w:type="dxa"/>
          </w:tcPr>
          <w:p w14:paraId="2A9D8112" w14:textId="77777777" w:rsidR="009B7439" w:rsidRPr="00AD2842" w:rsidRDefault="009B7439" w:rsidP="009B7439">
            <w:pPr>
              <w:spacing w:line="276" w:lineRule="auto"/>
              <w:ind w:left="142" w:firstLine="0"/>
              <w:jc w:val="left"/>
              <w:rPr>
                <w:rFonts w:eastAsia="Times New Roman"/>
                <w:sz w:val="24"/>
                <w:szCs w:val="24"/>
                <w:lang w:val="ru-RU" w:eastAsia="en-US"/>
              </w:rPr>
            </w:pPr>
            <w:r>
              <w:rPr>
                <w:rFonts w:eastAsia="Times New Roman"/>
                <w:sz w:val="24"/>
                <w:szCs w:val="24"/>
                <w:lang w:val="ru-RU" w:eastAsia="en-US"/>
              </w:rPr>
              <w:lastRenderedPageBreak/>
              <w:t>5.</w:t>
            </w:r>
          </w:p>
        </w:tc>
        <w:tc>
          <w:tcPr>
            <w:tcW w:w="4394" w:type="dxa"/>
          </w:tcPr>
          <w:p w14:paraId="776D5897" w14:textId="77777777" w:rsidR="009B7439" w:rsidRPr="00F64C02" w:rsidRDefault="009B7439" w:rsidP="00F64C02">
            <w:pPr>
              <w:spacing w:line="240" w:lineRule="auto"/>
              <w:rPr>
                <w:rFonts w:eastAsia="OfficinaSansBoldITC"/>
                <w:b/>
                <w:szCs w:val="20"/>
                <w:lang w:val="ru-RU" w:eastAsia="en-US"/>
              </w:rPr>
            </w:pPr>
            <w:r w:rsidRPr="00F64C02">
              <w:rPr>
                <w:rFonts w:eastAsia="OfficinaSansBoldITC"/>
                <w:b/>
                <w:szCs w:val="20"/>
                <w:lang w:val="ru-RU" w:eastAsia="en-US"/>
              </w:rPr>
              <w:t>9 класс</w:t>
            </w:r>
          </w:p>
          <w:p w14:paraId="38EC9CE1" w14:textId="77777777" w:rsidR="009B7439" w:rsidRPr="00F64C02" w:rsidRDefault="009B7439" w:rsidP="00F64C02">
            <w:pPr>
              <w:spacing w:line="240" w:lineRule="auto"/>
              <w:rPr>
                <w:rFonts w:eastAsia="OfficinaSansBoldITC"/>
                <w:b/>
                <w:szCs w:val="20"/>
                <w:lang w:val="ru-RU" w:eastAsia="en-US"/>
              </w:rPr>
            </w:pPr>
            <w:r w:rsidRPr="00F64C02">
              <w:rPr>
                <w:rFonts w:eastAsia="OfficinaSansBoldITC"/>
                <w:b/>
                <w:szCs w:val="20"/>
                <w:lang w:val="ru-RU" w:eastAsia="en-US"/>
              </w:rPr>
              <w:t>Модуль 1. «Производство и технологии».</w:t>
            </w:r>
          </w:p>
          <w:p w14:paraId="684B3FAC" w14:textId="77777777" w:rsidR="009B7439" w:rsidRPr="00F64C02" w:rsidRDefault="009B7439" w:rsidP="00F64C02">
            <w:pPr>
              <w:spacing w:line="240" w:lineRule="auto"/>
              <w:rPr>
                <w:rFonts w:eastAsia="OfficinaSansBoldITC"/>
                <w:i/>
                <w:szCs w:val="20"/>
                <w:lang w:val="ru-RU" w:eastAsia="en-US"/>
              </w:rPr>
            </w:pPr>
            <w:r w:rsidRPr="00F64C02">
              <w:rPr>
                <w:rFonts w:eastAsia="OfficinaSansBoldITC"/>
                <w:i/>
                <w:szCs w:val="20"/>
                <w:lang w:val="ru-RU" w:eastAsia="en-US"/>
              </w:rPr>
              <w:t>(4ч. базовый вариант)</w:t>
            </w:r>
          </w:p>
          <w:p w14:paraId="29D6A4D1" w14:textId="77777777" w:rsidR="009B7439" w:rsidRPr="00F64C02" w:rsidRDefault="009B7439" w:rsidP="00F64C02">
            <w:pPr>
              <w:spacing w:line="240" w:lineRule="auto"/>
              <w:rPr>
                <w:rFonts w:eastAsia="OfficinaSansBoldITC"/>
                <w:szCs w:val="20"/>
                <w:lang w:val="ru-RU" w:eastAsia="en-US"/>
              </w:rPr>
            </w:pPr>
            <w:r w:rsidRPr="00F64C02">
              <w:rPr>
                <w:rFonts w:eastAsia="OfficinaSansBoldITC"/>
                <w:szCs w:val="20"/>
                <w:lang w:val="ru-RU" w:eastAsia="en-US"/>
              </w:rPr>
              <w:t xml:space="preserve">Предпринимательство. </w:t>
            </w:r>
          </w:p>
          <w:p w14:paraId="2A7DBF04" w14:textId="77777777" w:rsidR="009B7439" w:rsidRPr="00F64C02" w:rsidRDefault="009B7439" w:rsidP="00F64C02">
            <w:pPr>
              <w:spacing w:line="240" w:lineRule="auto"/>
              <w:rPr>
                <w:rFonts w:eastAsia="OfficinaSansBoldITC"/>
                <w:szCs w:val="20"/>
                <w:lang w:val="ru-RU" w:eastAsia="en-US"/>
              </w:rPr>
            </w:pPr>
            <w:r w:rsidRPr="00F64C02">
              <w:rPr>
                <w:rFonts w:eastAsia="OfficinaSansBoldITC"/>
                <w:szCs w:val="20"/>
                <w:lang w:val="ru-RU" w:eastAsia="en-US"/>
              </w:rPr>
              <w:t>Организация собственного производства.</w:t>
            </w:r>
          </w:p>
          <w:p w14:paraId="3515D52B" w14:textId="77777777" w:rsidR="009B7439" w:rsidRPr="00F64C02" w:rsidRDefault="009B7439" w:rsidP="00F64C02">
            <w:pPr>
              <w:spacing w:line="240" w:lineRule="auto"/>
              <w:rPr>
                <w:rFonts w:eastAsia="OfficinaSansBoldITC"/>
                <w:szCs w:val="20"/>
                <w:lang w:val="ru-RU" w:eastAsia="en-US"/>
              </w:rPr>
            </w:pPr>
            <w:r w:rsidRPr="00F64C02">
              <w:rPr>
                <w:rFonts w:eastAsia="OfficinaSansBoldITC"/>
                <w:szCs w:val="20"/>
                <w:lang w:val="ru-RU" w:eastAsia="en-US"/>
              </w:rPr>
              <w:t>Мир профессий.</w:t>
            </w:r>
          </w:p>
          <w:p w14:paraId="219FAEDC" w14:textId="77777777" w:rsidR="009B7439" w:rsidRPr="00F64C02" w:rsidRDefault="009B7439" w:rsidP="00F64C02">
            <w:pPr>
              <w:spacing w:line="240" w:lineRule="auto"/>
              <w:rPr>
                <w:rFonts w:eastAsia="OfficinaSansBoldITC"/>
                <w:szCs w:val="20"/>
                <w:lang w:val="ru-RU" w:eastAsia="en-US"/>
              </w:rPr>
            </w:pPr>
            <w:r w:rsidRPr="00F64C02">
              <w:rPr>
                <w:rFonts w:eastAsia="OfficinaSansBoldITC"/>
                <w:szCs w:val="20"/>
                <w:lang w:val="ru-RU" w:eastAsia="en-US"/>
              </w:rPr>
              <w:t>Бизнес-планирование. Технологическое предпринимательство.</w:t>
            </w:r>
          </w:p>
          <w:p w14:paraId="0603F868" w14:textId="77777777" w:rsidR="009B7439" w:rsidRPr="00F64C02" w:rsidRDefault="009B7439" w:rsidP="00F64C02">
            <w:pPr>
              <w:spacing w:line="240" w:lineRule="auto"/>
              <w:ind w:firstLine="0"/>
              <w:rPr>
                <w:rFonts w:eastAsia="OfficinaSansBoldITC"/>
                <w:b/>
                <w:szCs w:val="20"/>
                <w:lang w:val="ru-RU" w:eastAsia="en-US"/>
              </w:rPr>
            </w:pPr>
            <w:r w:rsidRPr="00F64C02">
              <w:rPr>
                <w:rFonts w:eastAsia="OfficinaSansBoldITC"/>
                <w:b/>
                <w:szCs w:val="20"/>
                <w:lang w:val="ru-RU" w:eastAsia="en-US"/>
              </w:rPr>
              <w:t xml:space="preserve">    Модуль 2. «Компьютерная графика. Черчение».</w:t>
            </w:r>
          </w:p>
          <w:p w14:paraId="615D5006" w14:textId="77777777" w:rsidR="009B7439" w:rsidRPr="00F64C02" w:rsidRDefault="009B7439" w:rsidP="00F64C02">
            <w:pPr>
              <w:spacing w:line="240" w:lineRule="auto"/>
              <w:ind w:firstLine="0"/>
              <w:rPr>
                <w:rFonts w:eastAsia="OfficinaSansBoldITC"/>
                <w:i/>
                <w:szCs w:val="20"/>
                <w:lang w:val="ru-RU" w:eastAsia="en-US"/>
              </w:rPr>
            </w:pPr>
            <w:r w:rsidRPr="00F64C02">
              <w:rPr>
                <w:rFonts w:eastAsia="OfficinaSansBoldITC"/>
                <w:b/>
                <w:szCs w:val="20"/>
                <w:lang w:val="ru-RU" w:eastAsia="en-US"/>
              </w:rPr>
              <w:t xml:space="preserve">   </w:t>
            </w:r>
            <w:r w:rsidRPr="00F64C02">
              <w:rPr>
                <w:rFonts w:eastAsia="OfficinaSansBoldITC"/>
                <w:i/>
                <w:szCs w:val="20"/>
                <w:lang w:val="ru-RU" w:eastAsia="en-US"/>
              </w:rPr>
              <w:t>(4ч. базовый вариант)</w:t>
            </w:r>
          </w:p>
          <w:p w14:paraId="53D3D064" w14:textId="77777777" w:rsidR="009B7439" w:rsidRPr="00F64C02" w:rsidRDefault="009B7439" w:rsidP="00F64C02">
            <w:pPr>
              <w:spacing w:line="240" w:lineRule="auto"/>
              <w:ind w:firstLine="0"/>
              <w:rPr>
                <w:rFonts w:eastAsia="OfficinaSansBoldITC"/>
                <w:szCs w:val="20"/>
                <w:lang w:val="ru-RU" w:eastAsia="en-US"/>
              </w:rPr>
            </w:pPr>
            <w:r w:rsidRPr="00F64C02">
              <w:rPr>
                <w:rFonts w:eastAsia="OfficinaSansBoldITC"/>
                <w:b/>
                <w:szCs w:val="20"/>
                <w:lang w:val="ru-RU" w:eastAsia="en-US"/>
              </w:rPr>
              <w:t xml:space="preserve">    </w:t>
            </w:r>
            <w:r w:rsidRPr="00F64C02">
              <w:rPr>
                <w:rFonts w:eastAsia="OfficinaSansBoldITC"/>
                <w:szCs w:val="20"/>
                <w:lang w:val="ru-RU" w:eastAsia="en-US"/>
              </w:rPr>
              <w:t xml:space="preserve">Технология построения трехмерных моделей и чертежей в САПР.         </w:t>
            </w:r>
          </w:p>
          <w:p w14:paraId="7FEE80D7" w14:textId="77777777" w:rsidR="009B7439" w:rsidRPr="00F64C02" w:rsidRDefault="009B7439" w:rsidP="00F64C02">
            <w:pPr>
              <w:spacing w:line="240" w:lineRule="auto"/>
              <w:ind w:firstLine="0"/>
              <w:rPr>
                <w:rFonts w:eastAsia="OfficinaSansBoldITC"/>
                <w:szCs w:val="20"/>
                <w:lang w:val="ru-RU" w:eastAsia="en-US"/>
              </w:rPr>
            </w:pPr>
            <w:r w:rsidRPr="00F64C02">
              <w:rPr>
                <w:rFonts w:eastAsia="OfficinaSansBoldITC"/>
                <w:szCs w:val="20"/>
                <w:lang w:val="ru-RU" w:eastAsia="en-US"/>
              </w:rPr>
              <w:t xml:space="preserve">    Способы построения разрезов и сечений в САПР. </w:t>
            </w:r>
          </w:p>
          <w:p w14:paraId="7BD1A340" w14:textId="77777777" w:rsidR="009B7439" w:rsidRPr="00F64C02" w:rsidRDefault="009B7439" w:rsidP="00F64C02">
            <w:pPr>
              <w:spacing w:line="240" w:lineRule="auto"/>
              <w:ind w:firstLine="0"/>
              <w:rPr>
                <w:rFonts w:eastAsia="OfficinaSansBoldITC"/>
                <w:szCs w:val="20"/>
                <w:lang w:val="ru-RU" w:eastAsia="en-US"/>
              </w:rPr>
            </w:pPr>
            <w:r w:rsidRPr="00F64C02">
              <w:rPr>
                <w:rFonts w:eastAsia="OfficinaSansBoldITC"/>
                <w:szCs w:val="20"/>
                <w:lang w:val="ru-RU" w:eastAsia="en-US"/>
              </w:rPr>
              <w:t xml:space="preserve">    Мир профессий. </w:t>
            </w:r>
          </w:p>
          <w:p w14:paraId="3470C4DD" w14:textId="77777777" w:rsidR="009B7439" w:rsidRPr="00F64C02" w:rsidRDefault="009B7439" w:rsidP="00F64C02">
            <w:pPr>
              <w:spacing w:line="240" w:lineRule="auto"/>
              <w:ind w:left="288" w:firstLine="0"/>
              <w:rPr>
                <w:rFonts w:eastAsia="OfficinaSansBoldITC"/>
                <w:b/>
                <w:szCs w:val="20"/>
                <w:lang w:val="ru-RU" w:eastAsia="en-US"/>
              </w:rPr>
            </w:pPr>
            <w:r w:rsidRPr="00F64C02">
              <w:rPr>
                <w:rFonts w:eastAsia="OfficinaSansBoldITC"/>
                <w:b/>
                <w:szCs w:val="20"/>
                <w:lang w:val="ru-RU" w:eastAsia="en-US"/>
              </w:rPr>
              <w:t>Модуль 3.</w:t>
            </w:r>
            <w:r w:rsidRPr="00F64C02">
              <w:rPr>
                <w:rFonts w:eastAsia="OfficinaSansBoldITC"/>
                <w:szCs w:val="20"/>
                <w:lang w:val="ru-RU" w:eastAsia="en-US"/>
              </w:rPr>
              <w:t xml:space="preserve"> </w:t>
            </w:r>
            <w:r w:rsidRPr="00F64C02">
              <w:rPr>
                <w:rFonts w:eastAsia="OfficinaSansBoldITC"/>
                <w:b/>
                <w:szCs w:val="20"/>
                <w:lang w:val="ru-RU" w:eastAsia="en-US"/>
              </w:rPr>
              <w:t>«3</w:t>
            </w:r>
            <w:r w:rsidRPr="00F64C02">
              <w:rPr>
                <w:rFonts w:eastAsia="OfficinaSansBoldITC"/>
                <w:b/>
                <w:szCs w:val="20"/>
                <w:lang w:eastAsia="en-US"/>
              </w:rPr>
              <w:t>D</w:t>
            </w:r>
            <w:r w:rsidRPr="00F64C02">
              <w:rPr>
                <w:rFonts w:eastAsia="OfficinaSansBoldITC"/>
                <w:b/>
                <w:szCs w:val="20"/>
                <w:lang w:val="ru-RU" w:eastAsia="en-US"/>
              </w:rPr>
              <w:t xml:space="preserve"> – моделирование, прототипирование, макетирование».</w:t>
            </w:r>
          </w:p>
          <w:p w14:paraId="653D1A70" w14:textId="77777777" w:rsidR="009B7439" w:rsidRPr="00F64C02" w:rsidRDefault="009B7439" w:rsidP="00F64C02">
            <w:pPr>
              <w:spacing w:line="240" w:lineRule="auto"/>
              <w:ind w:left="288" w:firstLine="0"/>
              <w:rPr>
                <w:rFonts w:eastAsia="OfficinaSansBoldITC"/>
                <w:i/>
                <w:szCs w:val="20"/>
                <w:lang w:val="ru-RU" w:eastAsia="en-US"/>
              </w:rPr>
            </w:pPr>
            <w:r w:rsidRPr="00F64C02">
              <w:rPr>
                <w:rFonts w:eastAsia="OfficinaSansBoldITC"/>
                <w:i/>
                <w:szCs w:val="20"/>
                <w:lang w:val="ru-RU" w:eastAsia="en-US"/>
              </w:rPr>
              <w:t>(12ч. базовый вариант)</w:t>
            </w:r>
          </w:p>
          <w:p w14:paraId="742C37D1"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Аддитивные технологии. Создание моделей, сложных объектов.</w:t>
            </w:r>
          </w:p>
          <w:p w14:paraId="5F6633CD"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Основы проектной деятельности.</w:t>
            </w:r>
          </w:p>
          <w:p w14:paraId="6EDE2872"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Мир профессий.</w:t>
            </w:r>
          </w:p>
          <w:p w14:paraId="5BC2899C"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Профессии, связанные с 3D-технологиями.</w:t>
            </w:r>
          </w:p>
          <w:p w14:paraId="51260A99" w14:textId="77777777" w:rsidR="009B7439" w:rsidRPr="00F64C02" w:rsidRDefault="009B7439" w:rsidP="00F64C02">
            <w:pPr>
              <w:spacing w:line="240" w:lineRule="auto"/>
              <w:ind w:left="288" w:firstLine="0"/>
              <w:rPr>
                <w:rFonts w:eastAsia="OfficinaSansBoldITC"/>
                <w:b/>
                <w:szCs w:val="20"/>
                <w:lang w:val="ru-RU" w:eastAsia="en-US"/>
              </w:rPr>
            </w:pPr>
            <w:r w:rsidRPr="00F64C02">
              <w:rPr>
                <w:rFonts w:eastAsia="OfficinaSansBoldITC"/>
                <w:b/>
                <w:szCs w:val="20"/>
                <w:lang w:val="ru-RU" w:eastAsia="en-US"/>
              </w:rPr>
              <w:t>Модуль 4. «Робототехника».</w:t>
            </w:r>
          </w:p>
          <w:p w14:paraId="3B71831F" w14:textId="77777777" w:rsidR="009B7439" w:rsidRPr="00F64C02" w:rsidRDefault="009B7439" w:rsidP="00F64C02">
            <w:pPr>
              <w:spacing w:line="240" w:lineRule="auto"/>
              <w:ind w:left="288" w:firstLine="0"/>
              <w:rPr>
                <w:rFonts w:eastAsia="OfficinaSansBoldITC"/>
                <w:i/>
                <w:szCs w:val="20"/>
                <w:lang w:val="ru-RU" w:eastAsia="en-US"/>
              </w:rPr>
            </w:pPr>
            <w:r w:rsidRPr="00F64C02">
              <w:rPr>
                <w:rFonts w:eastAsia="OfficinaSansBoldITC"/>
                <w:i/>
                <w:szCs w:val="20"/>
                <w:lang w:val="ru-RU" w:eastAsia="en-US"/>
              </w:rPr>
              <w:t>(14ч. базовый вариант)</w:t>
            </w:r>
          </w:p>
          <w:p w14:paraId="0CC0198D"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От робототехники к искуственному интеллекту.</w:t>
            </w:r>
          </w:p>
          <w:p w14:paraId="40A0EF2B"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Конструирование и программирование БЛА. Управление групповым взаимодействием роботов.</w:t>
            </w:r>
          </w:p>
          <w:p w14:paraId="79042041"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Система «интернет вещей».</w:t>
            </w:r>
          </w:p>
          <w:p w14:paraId="2E566370"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Промышленный Интернет вещей.</w:t>
            </w:r>
          </w:p>
          <w:p w14:paraId="4331830C"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Потребительский Интернет вещей.</w:t>
            </w:r>
          </w:p>
          <w:p w14:paraId="5D7D4883"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Групповой учебно-технический проект по теме «Интернет вещей»</w:t>
            </w:r>
          </w:p>
          <w:p w14:paraId="2A53ABAC"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Современные профессии в области робототехники, искусственного интеллекта, Интернета вещей.</w:t>
            </w:r>
          </w:p>
          <w:p w14:paraId="66EDB668" w14:textId="77777777" w:rsidR="009B7439" w:rsidRPr="00F64C02" w:rsidRDefault="009B7439" w:rsidP="00F64C02">
            <w:pPr>
              <w:spacing w:line="240" w:lineRule="auto"/>
              <w:ind w:left="288" w:firstLine="0"/>
              <w:rPr>
                <w:rFonts w:eastAsia="OfficinaSansBoldITC"/>
                <w:b/>
                <w:szCs w:val="20"/>
                <w:lang w:val="ru-RU" w:eastAsia="en-US"/>
              </w:rPr>
            </w:pPr>
            <w:r w:rsidRPr="00F64C02">
              <w:rPr>
                <w:rFonts w:eastAsia="OfficinaSansBoldITC"/>
                <w:b/>
                <w:szCs w:val="20"/>
                <w:lang w:val="ru-RU" w:eastAsia="en-US"/>
              </w:rPr>
              <w:t>Итого по программе = 34 часа</w:t>
            </w:r>
          </w:p>
          <w:p w14:paraId="487B9437" w14:textId="77777777" w:rsidR="009B7439" w:rsidRPr="00F64C02" w:rsidRDefault="009B7439" w:rsidP="00F64C02">
            <w:pPr>
              <w:spacing w:line="240" w:lineRule="auto"/>
              <w:ind w:left="288" w:firstLine="0"/>
              <w:rPr>
                <w:rFonts w:eastAsia="OfficinaSansBoldITC"/>
                <w:b/>
                <w:szCs w:val="20"/>
                <w:lang w:val="ru-RU" w:eastAsia="en-US"/>
              </w:rPr>
            </w:pPr>
            <w:r w:rsidRPr="00F64C02">
              <w:rPr>
                <w:rFonts w:eastAsia="OfficinaSansBoldITC"/>
                <w:b/>
                <w:szCs w:val="20"/>
                <w:lang w:val="ru-RU" w:eastAsia="en-US"/>
              </w:rPr>
              <w:t>Вариативные модули:</w:t>
            </w:r>
          </w:p>
          <w:p w14:paraId="47F1D30D" w14:textId="77777777" w:rsidR="009B7439" w:rsidRPr="00F64C02" w:rsidRDefault="009B7439" w:rsidP="00F64C02">
            <w:pPr>
              <w:spacing w:line="240" w:lineRule="auto"/>
              <w:ind w:left="288" w:firstLine="0"/>
              <w:rPr>
                <w:rFonts w:eastAsia="OfficinaSansBoldITC"/>
                <w:b/>
                <w:szCs w:val="20"/>
                <w:lang w:val="ru-RU" w:eastAsia="en-US"/>
              </w:rPr>
            </w:pPr>
            <w:r w:rsidRPr="00F64C02">
              <w:rPr>
                <w:rFonts w:eastAsia="OfficinaSansBoldITC"/>
                <w:b/>
                <w:szCs w:val="20"/>
                <w:lang w:val="ru-RU" w:eastAsia="en-US"/>
              </w:rPr>
              <w:t>«Автоматизированные системы»</w:t>
            </w:r>
          </w:p>
          <w:p w14:paraId="233A8818" w14:textId="77777777" w:rsidR="009B7439" w:rsidRPr="00F64C02" w:rsidRDefault="009B7439" w:rsidP="00F64C02">
            <w:pPr>
              <w:spacing w:line="240" w:lineRule="auto"/>
              <w:ind w:left="288" w:firstLine="0"/>
              <w:rPr>
                <w:rFonts w:eastAsia="OfficinaSansBoldITC"/>
                <w:i/>
                <w:szCs w:val="20"/>
                <w:lang w:val="ru-RU" w:eastAsia="en-US"/>
              </w:rPr>
            </w:pPr>
            <w:r w:rsidRPr="00F64C02">
              <w:rPr>
                <w:rFonts w:eastAsia="OfficinaSansBoldITC"/>
                <w:i/>
                <w:szCs w:val="20"/>
                <w:lang w:val="ru-RU" w:eastAsia="en-US"/>
              </w:rPr>
              <w:t>(7 часов)</w:t>
            </w:r>
          </w:p>
          <w:p w14:paraId="1783C98D"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 xml:space="preserve">Управление техническими средствами. </w:t>
            </w:r>
          </w:p>
          <w:p w14:paraId="35D7EEFB"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 xml:space="preserve">Использование программируемого логического </w:t>
            </w:r>
            <w:r w:rsidRPr="00F64C02">
              <w:rPr>
                <w:rFonts w:eastAsia="OfficinaSansBoldITC"/>
                <w:szCs w:val="20"/>
                <w:lang w:val="ru-RU" w:eastAsia="en-US"/>
              </w:rPr>
              <w:lastRenderedPageBreak/>
              <w:t>реле в автоматизации процессов.</w:t>
            </w:r>
          </w:p>
          <w:p w14:paraId="37F7D4F9"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Основы проектной деятельности</w:t>
            </w:r>
          </w:p>
          <w:p w14:paraId="39B21A5E"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 xml:space="preserve">Автоматизированные системы на предприятиях региона. </w:t>
            </w:r>
          </w:p>
          <w:p w14:paraId="00AA4DB0" w14:textId="77777777" w:rsidR="009B7439" w:rsidRPr="00F64C02" w:rsidRDefault="009B7439" w:rsidP="00F64C02">
            <w:pPr>
              <w:spacing w:line="240" w:lineRule="auto"/>
              <w:ind w:left="288" w:firstLine="0"/>
              <w:rPr>
                <w:rFonts w:eastAsia="OfficinaSansBoldITC"/>
                <w:szCs w:val="20"/>
                <w:lang w:val="ru-RU" w:eastAsia="en-US"/>
              </w:rPr>
            </w:pPr>
            <w:r w:rsidRPr="00F64C02">
              <w:rPr>
                <w:rFonts w:eastAsia="OfficinaSansBoldITC"/>
                <w:szCs w:val="20"/>
                <w:lang w:val="ru-RU" w:eastAsia="en-US"/>
              </w:rPr>
              <w:t>Мир профессий.</w:t>
            </w:r>
          </w:p>
        </w:tc>
        <w:tc>
          <w:tcPr>
            <w:tcW w:w="2126" w:type="dxa"/>
          </w:tcPr>
          <w:p w14:paraId="2072FBA2" w14:textId="77777777" w:rsidR="009B7439" w:rsidRPr="00AD2842" w:rsidRDefault="009B7439" w:rsidP="009B7439">
            <w:pPr>
              <w:spacing w:line="276" w:lineRule="auto"/>
              <w:ind w:left="142" w:right="27" w:hanging="72"/>
              <w:jc w:val="center"/>
              <w:rPr>
                <w:rFonts w:eastAsia="Times New Roman"/>
                <w:i/>
                <w:sz w:val="24"/>
                <w:szCs w:val="24"/>
                <w:lang w:eastAsia="en-US"/>
              </w:rPr>
            </w:pPr>
          </w:p>
        </w:tc>
        <w:tc>
          <w:tcPr>
            <w:tcW w:w="2278" w:type="dxa"/>
          </w:tcPr>
          <w:p w14:paraId="762C2D26" w14:textId="77777777" w:rsidR="009B7439" w:rsidRPr="00AD2842" w:rsidRDefault="009B7439" w:rsidP="009B7439">
            <w:pPr>
              <w:spacing w:line="276" w:lineRule="auto"/>
              <w:ind w:firstLine="0"/>
              <w:jc w:val="center"/>
              <w:rPr>
                <w:rFonts w:eastAsia="Times New Roman"/>
                <w:i/>
                <w:sz w:val="24"/>
                <w:szCs w:val="24"/>
                <w:lang w:eastAsia="en-US"/>
              </w:rPr>
            </w:pPr>
          </w:p>
        </w:tc>
      </w:tr>
      <w:tr w:rsidR="009B7439" w:rsidRPr="005744E3" w14:paraId="6640F655" w14:textId="77777777" w:rsidTr="00C823B8">
        <w:trPr>
          <w:trHeight w:val="2408"/>
        </w:trPr>
        <w:tc>
          <w:tcPr>
            <w:tcW w:w="993" w:type="dxa"/>
          </w:tcPr>
          <w:p w14:paraId="2C705883" w14:textId="77777777" w:rsidR="009B7439" w:rsidRDefault="009B7439" w:rsidP="009B7439">
            <w:pPr>
              <w:spacing w:line="276" w:lineRule="auto"/>
              <w:ind w:left="142" w:firstLine="0"/>
              <w:jc w:val="left"/>
              <w:rPr>
                <w:rFonts w:eastAsia="Times New Roman"/>
                <w:sz w:val="24"/>
                <w:szCs w:val="24"/>
                <w:lang w:eastAsia="en-US"/>
              </w:rPr>
            </w:pPr>
          </w:p>
        </w:tc>
        <w:tc>
          <w:tcPr>
            <w:tcW w:w="4394" w:type="dxa"/>
          </w:tcPr>
          <w:p w14:paraId="6D00729A" w14:textId="77777777" w:rsidR="009B7439" w:rsidRPr="00F64C02" w:rsidRDefault="009B7439" w:rsidP="00F64C02">
            <w:pPr>
              <w:spacing w:line="240" w:lineRule="auto"/>
              <w:rPr>
                <w:rFonts w:eastAsia="OfficinaSansBoldITC"/>
                <w:szCs w:val="20"/>
                <w:lang w:val="ru-RU" w:eastAsia="en-US"/>
              </w:rPr>
            </w:pPr>
            <w:r w:rsidRPr="00F64C02">
              <w:rPr>
                <w:rFonts w:eastAsia="OfficinaSansBoldITC"/>
                <w:b/>
                <w:szCs w:val="20"/>
                <w:lang w:val="ru-RU" w:eastAsia="en-US"/>
              </w:rPr>
              <w:t>Общее число часов, рекомендованных для изучения труда (технологии), - 272 часа:</w:t>
            </w:r>
            <w:r w:rsidRPr="00F64C02">
              <w:rPr>
                <w:rFonts w:eastAsia="OfficinaSansBoldITC"/>
                <w:szCs w:val="20"/>
                <w:lang w:val="ru-RU" w:eastAsia="en-US"/>
              </w:rPr>
              <w:t xml:space="preserve"> в 5 классе - 68 часов (2 часа в неделю), в 6 классе - 68 часов (2 часа в неделю), в 7 классе - 68 часов (2 часа в неделю), в 8 классе - 34 часа (1 час в неделю), в 9 классе - 34 часа (1 час в неделю). </w:t>
            </w:r>
          </w:p>
          <w:p w14:paraId="4539760E" w14:textId="77777777" w:rsidR="009B7439" w:rsidRPr="00F64C02" w:rsidRDefault="009B7439" w:rsidP="00F64C02">
            <w:pPr>
              <w:spacing w:line="240" w:lineRule="auto"/>
              <w:rPr>
                <w:rFonts w:eastAsia="OfficinaSansBoldITC"/>
                <w:b/>
                <w:szCs w:val="20"/>
                <w:lang w:val="ru-RU" w:eastAsia="en-US"/>
              </w:rPr>
            </w:pPr>
            <w:r w:rsidRPr="00F64C02">
              <w:rPr>
                <w:rFonts w:eastAsia="OfficinaSansBoldITC"/>
                <w:szCs w:val="20"/>
                <w:lang w:val="ru-RU" w:eastAsia="en-US"/>
              </w:rPr>
              <w:t>*</w:t>
            </w:r>
            <w:r w:rsidRPr="00F64C02">
              <w:rPr>
                <w:rFonts w:eastAsia="OfficinaSansBoldITC"/>
                <w:i/>
                <w:szCs w:val="20"/>
                <w:lang w:val="ru-RU" w:eastAsia="en-US"/>
              </w:rPr>
              <w:t>Дополнительно рекомендуется выделить за счет внеурочной деятельности в 8 классе - 34 часа (1 час в неделю), в 9 классе - 68 часов (2 часа в неделю).</w:t>
            </w:r>
          </w:p>
        </w:tc>
        <w:tc>
          <w:tcPr>
            <w:tcW w:w="2126" w:type="dxa"/>
          </w:tcPr>
          <w:p w14:paraId="4872D785" w14:textId="77777777" w:rsidR="009B7439" w:rsidRPr="009B7439" w:rsidRDefault="009B7439" w:rsidP="009B7439">
            <w:pPr>
              <w:spacing w:line="276" w:lineRule="auto"/>
              <w:ind w:left="142" w:right="27" w:hanging="72"/>
              <w:jc w:val="center"/>
              <w:rPr>
                <w:rFonts w:eastAsia="Times New Roman"/>
                <w:i/>
                <w:sz w:val="24"/>
                <w:szCs w:val="24"/>
                <w:lang w:val="ru-RU" w:eastAsia="en-US"/>
              </w:rPr>
            </w:pPr>
          </w:p>
        </w:tc>
        <w:tc>
          <w:tcPr>
            <w:tcW w:w="2278" w:type="dxa"/>
          </w:tcPr>
          <w:p w14:paraId="78C2DA63" w14:textId="77777777" w:rsidR="009B7439" w:rsidRPr="009B7439" w:rsidRDefault="009B7439" w:rsidP="009B7439">
            <w:pPr>
              <w:spacing w:line="276" w:lineRule="auto"/>
              <w:ind w:firstLine="0"/>
              <w:jc w:val="center"/>
              <w:rPr>
                <w:rFonts w:eastAsia="Times New Roman"/>
                <w:i/>
                <w:sz w:val="24"/>
                <w:szCs w:val="24"/>
                <w:lang w:val="ru-RU" w:eastAsia="en-US"/>
              </w:rPr>
            </w:pPr>
          </w:p>
        </w:tc>
      </w:tr>
      <w:bookmarkEnd w:id="165"/>
    </w:tbl>
    <w:p w14:paraId="65370A25" w14:textId="77777777" w:rsidR="009B20D2" w:rsidRPr="005744E3" w:rsidRDefault="009B20D2" w:rsidP="00972745">
      <w:pPr>
        <w:tabs>
          <w:tab w:val="left" w:pos="2730"/>
        </w:tabs>
        <w:spacing w:line="276" w:lineRule="auto"/>
        <w:ind w:right="6" w:firstLine="0"/>
        <w:rPr>
          <w:color w:val="FF0000"/>
          <w:sz w:val="28"/>
          <w:szCs w:val="28"/>
        </w:rPr>
      </w:pPr>
    </w:p>
    <w:p w14:paraId="0B8D2388" w14:textId="77777777" w:rsidR="00A267C1" w:rsidRPr="00D30BA0" w:rsidRDefault="004B7DDE" w:rsidP="00972745">
      <w:pPr>
        <w:tabs>
          <w:tab w:val="left" w:pos="2220"/>
        </w:tabs>
        <w:spacing w:line="276" w:lineRule="auto"/>
        <w:ind w:right="6" w:firstLine="567"/>
        <w:jc w:val="center"/>
        <w:rPr>
          <w:b/>
          <w:sz w:val="28"/>
          <w:szCs w:val="28"/>
        </w:rPr>
      </w:pPr>
      <w:r w:rsidRPr="00D30BA0">
        <w:rPr>
          <w:b/>
          <w:sz w:val="28"/>
          <w:szCs w:val="28"/>
        </w:rPr>
        <w:t>2.1.29. Р</w:t>
      </w:r>
      <w:r w:rsidR="006103F1" w:rsidRPr="00D30BA0">
        <w:rPr>
          <w:b/>
          <w:sz w:val="28"/>
          <w:szCs w:val="28"/>
        </w:rPr>
        <w:t xml:space="preserve">абочая программа по учебному предмету </w:t>
      </w:r>
    </w:p>
    <w:p w14:paraId="4098D613" w14:textId="77777777" w:rsidR="004B7DDE" w:rsidRPr="00D30BA0" w:rsidRDefault="006103F1" w:rsidP="00972745">
      <w:pPr>
        <w:tabs>
          <w:tab w:val="left" w:pos="2220"/>
        </w:tabs>
        <w:spacing w:line="276" w:lineRule="auto"/>
        <w:ind w:right="6" w:firstLine="567"/>
        <w:jc w:val="center"/>
        <w:rPr>
          <w:b/>
          <w:sz w:val="28"/>
          <w:szCs w:val="28"/>
        </w:rPr>
      </w:pPr>
      <w:r w:rsidRPr="00D30BA0">
        <w:rPr>
          <w:b/>
          <w:sz w:val="28"/>
          <w:szCs w:val="28"/>
        </w:rPr>
        <w:t>«Ф</w:t>
      </w:r>
      <w:r w:rsidR="004B7DDE" w:rsidRPr="00D30BA0">
        <w:rPr>
          <w:b/>
          <w:sz w:val="28"/>
          <w:szCs w:val="28"/>
        </w:rPr>
        <w:t>изическая культура»</w:t>
      </w:r>
    </w:p>
    <w:p w14:paraId="42595D2F" w14:textId="77777777" w:rsidR="00B31B2D" w:rsidRPr="0037686B" w:rsidRDefault="00B31B2D" w:rsidP="00B31B2D">
      <w:pPr>
        <w:keepNext/>
        <w:keepLines/>
        <w:widowControl w:val="0"/>
        <w:spacing w:line="276" w:lineRule="auto"/>
        <w:ind w:firstLine="708"/>
        <w:jc w:val="center"/>
        <w:outlineLvl w:val="0"/>
        <w:rPr>
          <w:rFonts w:eastAsia="Times New Roman" w:cs="Times New Roman"/>
          <w:b/>
          <w:sz w:val="28"/>
          <w:szCs w:val="28"/>
        </w:rPr>
      </w:pPr>
      <w:r w:rsidRPr="00D30BA0">
        <w:rPr>
          <w:rFonts w:eastAsia="Times New Roman" w:cs="Times New Roman"/>
          <w:b/>
          <w:sz w:val="28"/>
          <w:szCs w:val="28"/>
        </w:rPr>
        <w:t>Рабочая программа по учебному предмету «Физическая культура».</w:t>
      </w:r>
    </w:p>
    <w:p w14:paraId="7958BC72" w14:textId="77777777" w:rsidR="009B7439" w:rsidRPr="00204A25" w:rsidRDefault="009B7439" w:rsidP="006925D4">
      <w:pPr>
        <w:spacing w:line="276" w:lineRule="auto"/>
        <w:ind w:firstLine="709"/>
        <w:rPr>
          <w:rFonts w:eastAsia="Times New Roman" w:cs="Times New Roman"/>
          <w:sz w:val="28"/>
          <w:szCs w:val="28"/>
          <w:lang w:eastAsia="en-US"/>
        </w:rPr>
      </w:pPr>
      <w:r w:rsidRPr="00204A25">
        <w:rPr>
          <w:sz w:val="28"/>
          <w:szCs w:val="28"/>
        </w:rPr>
        <w:t>Рабочая программа по учебному предмету «Физическая культура» (предметная область «Физическая культура») включает пояснительную записку, содержание обучения, планируемые результаты освоения программы по физической культуре</w:t>
      </w:r>
      <w:r w:rsidRPr="00204A25">
        <w:rPr>
          <w:rFonts w:eastAsia="Calibri" w:cs="Times New Roman"/>
          <w:sz w:val="28"/>
          <w:szCs w:val="28"/>
          <w:lang w:eastAsia="en-US"/>
        </w:rPr>
        <w:t xml:space="preserve"> и </w:t>
      </w:r>
      <w:r w:rsidRPr="00204A25">
        <w:rPr>
          <w:rFonts w:eastAsia="Times New Roman" w:cs="Times New Roman"/>
          <w:sz w:val="28"/>
          <w:szCs w:val="28"/>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5C426297" w14:textId="77777777" w:rsidR="002A0702" w:rsidRPr="00204A25" w:rsidRDefault="009B7439" w:rsidP="00204A25">
      <w:pPr>
        <w:spacing w:line="276" w:lineRule="auto"/>
        <w:ind w:firstLine="709"/>
        <w:rPr>
          <w:rFonts w:eastAsia="Times New Roman" w:cs="Times New Roman"/>
          <w:sz w:val="28"/>
          <w:szCs w:val="28"/>
          <w:lang w:eastAsia="en-US"/>
        </w:rPr>
      </w:pPr>
      <w:r w:rsidRPr="00204A25">
        <w:rPr>
          <w:rFonts w:eastAsia="Times New Roman" w:cs="Times New Roman"/>
          <w:sz w:val="28"/>
          <w:szCs w:val="28"/>
          <w:lang w:eastAsia="en-US"/>
        </w:rPr>
        <w:t>Рабочая программа составлена в соответствии с федеральной рабочей программой по физической культуре и с учётом изменений в ФОП ООО (приказ Минпросвещения Росссии от 19.03.2024 № 171).</w:t>
      </w:r>
    </w:p>
    <w:p w14:paraId="79CD1A63" w14:textId="77777777" w:rsidR="00B31B2D" w:rsidRPr="0037686B" w:rsidRDefault="00B31B2D" w:rsidP="00B31B2D">
      <w:pPr>
        <w:widowControl w:val="0"/>
        <w:spacing w:line="276" w:lineRule="auto"/>
        <w:ind w:firstLine="709"/>
        <w:contextualSpacing/>
        <w:rPr>
          <w:rFonts w:eastAsia="Calibri" w:cs="Times New Roman"/>
          <w:b/>
          <w:sz w:val="28"/>
          <w:szCs w:val="28"/>
        </w:rPr>
      </w:pPr>
      <w:r w:rsidRPr="0037686B">
        <w:rPr>
          <w:rFonts w:eastAsia="Calibri" w:cs="Times New Roman"/>
          <w:b/>
          <w:sz w:val="28"/>
          <w:szCs w:val="28"/>
        </w:rPr>
        <w:t>Пояснительная записка.</w:t>
      </w:r>
    </w:p>
    <w:p w14:paraId="4C7A3882" w14:textId="77777777" w:rsidR="00B31B2D" w:rsidRPr="00CC7ACF" w:rsidRDefault="00B31B2D" w:rsidP="00B31B2D">
      <w:pPr>
        <w:spacing w:line="276" w:lineRule="auto"/>
        <w:ind w:firstLine="709"/>
        <w:contextualSpacing/>
        <w:rPr>
          <w:rFonts w:eastAsia="Calibri" w:cs="Times New Roman"/>
          <w:sz w:val="28"/>
          <w:szCs w:val="28"/>
        </w:rPr>
      </w:pPr>
      <w:r>
        <w:rPr>
          <w:rFonts w:eastAsia="SchoolBookSanPin" w:cs="Times New Roman"/>
          <w:sz w:val="28"/>
          <w:szCs w:val="28"/>
        </w:rPr>
        <w:t xml:space="preserve"> </w:t>
      </w:r>
      <w:r w:rsidRPr="00CC7ACF">
        <w:rPr>
          <w:rFonts w:eastAsia="SchoolBookSanPin" w:cs="Times New Roman"/>
          <w:sz w:val="28"/>
          <w:szCs w:val="28"/>
        </w:rPr>
        <w:t> </w:t>
      </w:r>
      <w:r w:rsidRPr="00CC7ACF">
        <w:rPr>
          <w:rFonts w:eastAsia="Calibri" w:cs="Times New Roman"/>
          <w:sz w:val="28"/>
          <w:szCs w:val="28"/>
        </w:rPr>
        <w:t>Программа по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ФГОС ООО, а также на основе характеристики планируемых результатов духовно-нравственного развития, воспитания</w:t>
      </w:r>
      <w:r>
        <w:rPr>
          <w:rFonts w:eastAsia="Calibri" w:cs="Times New Roman"/>
          <w:sz w:val="28"/>
          <w:szCs w:val="28"/>
        </w:rPr>
        <w:t xml:space="preserve"> </w:t>
      </w:r>
      <w:r w:rsidRPr="00CC7ACF">
        <w:rPr>
          <w:rFonts w:eastAsia="Calibri" w:cs="Times New Roman"/>
          <w:sz w:val="28"/>
          <w:szCs w:val="28"/>
        </w:rPr>
        <w:t xml:space="preserve">и социализации обучающихся, представленной в федеральной </w:t>
      </w:r>
      <w:r w:rsidRPr="00CC7ACF">
        <w:rPr>
          <w:rFonts w:eastAsia="SchoolBookSanPin" w:cs="Times New Roman"/>
          <w:bCs/>
          <w:sz w:val="28"/>
          <w:szCs w:val="28"/>
        </w:rPr>
        <w:t>рабочей</w:t>
      </w:r>
      <w:r w:rsidRPr="00CC7ACF">
        <w:rPr>
          <w:rFonts w:eastAsia="Calibri" w:cs="Times New Roman"/>
          <w:sz w:val="28"/>
          <w:szCs w:val="28"/>
        </w:rPr>
        <w:t xml:space="preserve"> программе воспитания.</w:t>
      </w:r>
    </w:p>
    <w:p w14:paraId="07D6A67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SchoolBookSanPin" w:cs="Times New Roman"/>
          <w:color w:val="000000"/>
          <w:sz w:val="28"/>
          <w:szCs w:val="28"/>
        </w:rPr>
        <w:t xml:space="preserve"> </w:t>
      </w:r>
      <w:r w:rsidRPr="00CC7ACF">
        <w:rPr>
          <w:rFonts w:eastAsia="SchoolBookSanPin" w:cs="Times New Roman"/>
          <w:color w:val="000000"/>
          <w:sz w:val="28"/>
          <w:szCs w:val="28"/>
        </w:rPr>
        <w:t> </w:t>
      </w:r>
      <w:r w:rsidRPr="00CC7ACF">
        <w:rPr>
          <w:rFonts w:eastAsia="Times New Roman" w:cs="Times New Roman"/>
          <w:color w:val="000000"/>
          <w:sz w:val="28"/>
          <w:szCs w:val="28"/>
        </w:rPr>
        <w:t>Программа по физической культуре представляет собой методически оформленную конкретизацию требований ФГОС ООО и раскрывает их реализацию</w:t>
      </w:r>
      <w:r>
        <w:rPr>
          <w:rFonts w:eastAsia="Times New Roman" w:cs="Times New Roman"/>
          <w:color w:val="000000"/>
          <w:sz w:val="28"/>
          <w:szCs w:val="28"/>
        </w:rPr>
        <w:t xml:space="preserve"> </w:t>
      </w:r>
      <w:r w:rsidRPr="00CC7ACF">
        <w:rPr>
          <w:rFonts w:eastAsia="Times New Roman" w:cs="Times New Roman"/>
          <w:color w:val="000000"/>
          <w:sz w:val="28"/>
          <w:szCs w:val="28"/>
        </w:rPr>
        <w:t>через конкретное предметное содержание.</w:t>
      </w:r>
    </w:p>
    <w:p w14:paraId="50BD423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SchoolBookSanPin" w:cs="Times New Roman"/>
          <w:color w:val="000000"/>
          <w:sz w:val="28"/>
          <w:szCs w:val="28"/>
        </w:rPr>
        <w:t xml:space="preserve"> </w:t>
      </w:r>
      <w:r w:rsidRPr="00CC7ACF">
        <w:rPr>
          <w:rFonts w:eastAsia="SchoolBookSanPin" w:cs="Times New Roman"/>
          <w:color w:val="000000"/>
          <w:sz w:val="28"/>
          <w:szCs w:val="28"/>
        </w:rPr>
        <w:t> </w:t>
      </w:r>
      <w:r w:rsidRPr="00CC7ACF">
        <w:rPr>
          <w:rFonts w:eastAsia="Times New Roman" w:cs="Times New Roman"/>
          <w:color w:val="000000"/>
          <w:sz w:val="28"/>
          <w:szCs w:val="28"/>
        </w:rPr>
        <w:t>При создании программы по физической культуре учитывались потребности современного российского общества в физически крепком</w:t>
      </w:r>
      <w:r>
        <w:rPr>
          <w:rFonts w:eastAsia="Times New Roman" w:cs="Times New Roman"/>
          <w:color w:val="000000"/>
          <w:sz w:val="28"/>
          <w:szCs w:val="28"/>
        </w:rPr>
        <w:t xml:space="preserve"> </w:t>
      </w:r>
      <w:r w:rsidRPr="00CC7ACF">
        <w:rPr>
          <w:rFonts w:eastAsia="Times New Roman" w:cs="Times New Roman"/>
          <w:color w:val="000000"/>
          <w:sz w:val="28"/>
          <w:szCs w:val="28"/>
        </w:rPr>
        <w:t>и дееспособном подрастающем поколении, способном активно включаться</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в разнообразные формы здорового образа жизни, умеющем использовать ценности физической культуры для самоопределения, саморазвития и </w:t>
      </w:r>
      <w:r w:rsidRPr="00CC7ACF">
        <w:rPr>
          <w:rFonts w:eastAsia="Times New Roman" w:cs="Times New Roman"/>
          <w:color w:val="000000"/>
          <w:sz w:val="28"/>
          <w:szCs w:val="28"/>
        </w:rPr>
        <w:lastRenderedPageBreak/>
        <w:t xml:space="preserve">самоактуализации. </w:t>
      </w:r>
    </w:p>
    <w:p w14:paraId="07A295D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 своей социально-ценностной ориентации программа по физической культуре рассматривается как средство подготовки обучающихся к предстоящей жизнедеятельности, укрепления их здоровья, повышения функциональных</w:t>
      </w:r>
      <w:r>
        <w:rPr>
          <w:rFonts w:eastAsia="Times New Roman" w:cs="Times New Roman"/>
          <w:color w:val="000000"/>
          <w:sz w:val="28"/>
          <w:szCs w:val="28"/>
        </w:rPr>
        <w:t xml:space="preserve"> </w:t>
      </w:r>
      <w:r w:rsidRPr="00CC7ACF">
        <w:rPr>
          <w:rFonts w:eastAsia="Times New Roman" w:cs="Times New Roman"/>
          <w:color w:val="000000"/>
          <w:sz w:val="28"/>
          <w:szCs w:val="28"/>
        </w:rPr>
        <w:t>и адаптивных возможностей систем организма, развития жизненно важных физических качеств. Программа по физической культуре обеспечивает преемственность с федеральными рабочими программами начального общего</w:t>
      </w:r>
      <w:r>
        <w:rPr>
          <w:rFonts w:eastAsia="Times New Roman" w:cs="Times New Roman"/>
          <w:color w:val="000000"/>
          <w:sz w:val="28"/>
          <w:szCs w:val="28"/>
        </w:rPr>
        <w:t xml:space="preserve"> </w:t>
      </w:r>
      <w:r w:rsidRPr="00CC7ACF">
        <w:rPr>
          <w:rFonts w:eastAsia="Times New Roman" w:cs="Times New Roman"/>
          <w:color w:val="000000"/>
          <w:sz w:val="28"/>
          <w:szCs w:val="28"/>
        </w:rPr>
        <w:t>и среднего общего образования.</w:t>
      </w:r>
    </w:p>
    <w:p w14:paraId="035B5318"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SchoolBookSanPin" w:cs="Times New Roman"/>
          <w:color w:val="000000"/>
          <w:sz w:val="28"/>
          <w:szCs w:val="28"/>
        </w:rPr>
        <w:t xml:space="preserve"> </w:t>
      </w:r>
      <w:r w:rsidRPr="00CC7ACF">
        <w:rPr>
          <w:rFonts w:eastAsia="SchoolBookSanPin" w:cs="Times New Roman"/>
          <w:color w:val="000000"/>
          <w:sz w:val="28"/>
          <w:szCs w:val="28"/>
        </w:rPr>
        <w:t xml:space="preserve"> Основной целью </w:t>
      </w:r>
      <w:r w:rsidRPr="00CC7ACF">
        <w:rPr>
          <w:rFonts w:eastAsia="Times New Roman" w:cs="Times New Roman"/>
          <w:color w:val="000000"/>
          <w:sz w:val="28"/>
          <w:szCs w:val="28"/>
        </w:rPr>
        <w:t>программы по физической культуре является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w:t>
      </w:r>
      <w:r>
        <w:rPr>
          <w:rFonts w:eastAsia="Times New Roman" w:cs="Times New Roman"/>
          <w:color w:val="000000"/>
          <w:sz w:val="28"/>
          <w:szCs w:val="28"/>
        </w:rPr>
        <w:t xml:space="preserve"> </w:t>
      </w:r>
      <w:r w:rsidRPr="00CC7ACF">
        <w:rPr>
          <w:rFonts w:eastAsia="Times New Roman" w:cs="Times New Roman"/>
          <w:color w:val="000000"/>
          <w:sz w:val="28"/>
          <w:szCs w:val="28"/>
        </w:rPr>
        <w:t>и организации активного отдыха. В программе по физической культуре данная цель конкретизируется и связывается с формированием устойчивых мотивов</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потребностей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 </w:t>
      </w:r>
    </w:p>
    <w:p w14:paraId="618F681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Развивающая направленность программы по физической культуре определяется вектором развития физических качеств и функциональных возможностей организма, являющихся основой укрепления их здоровья, повышения надёжности и активности адаптивных процессов. Существенным достижением данной ориентации является приобретение обучающимися знаний и умений</w:t>
      </w:r>
      <w:r>
        <w:rPr>
          <w:rFonts w:eastAsia="Times New Roman" w:cs="Times New Roman"/>
          <w:color w:val="000000"/>
          <w:sz w:val="28"/>
          <w:szCs w:val="28"/>
        </w:rPr>
        <w:t xml:space="preserve"> </w:t>
      </w:r>
      <w:r w:rsidRPr="00CC7ACF">
        <w:rPr>
          <w:rFonts w:eastAsia="Times New Roman" w:cs="Times New Roman"/>
          <w:color w:val="000000"/>
          <w:sz w:val="28"/>
          <w:szCs w:val="28"/>
        </w:rPr>
        <w:t>в организации самостоятельных форм занятий оздоровительной, спортивной</w:t>
      </w:r>
      <w:r>
        <w:rPr>
          <w:rFonts w:eastAsia="Times New Roman" w:cs="Times New Roman"/>
          <w:color w:val="000000"/>
          <w:sz w:val="28"/>
          <w:szCs w:val="28"/>
        </w:rPr>
        <w:t xml:space="preserve"> </w:t>
      </w:r>
      <w:r w:rsidRPr="00CC7ACF">
        <w:rPr>
          <w:rFonts w:eastAsia="Times New Roman" w:cs="Times New Roman"/>
          <w:color w:val="000000"/>
          <w:sz w:val="28"/>
          <w:szCs w:val="28"/>
        </w:rPr>
        <w:t>и прикладно-ориентированной физической культурой, возможности познания своих физических способностей и их целенаправленного развития.</w:t>
      </w:r>
    </w:p>
    <w:p w14:paraId="5599A9F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pacing w:val="-1"/>
          <w:sz w:val="28"/>
          <w:szCs w:val="28"/>
        </w:rPr>
      </w:pPr>
      <w:r w:rsidRPr="00CC7ACF">
        <w:rPr>
          <w:rFonts w:eastAsia="Times New Roman" w:cs="Times New Roman"/>
          <w:color w:val="000000"/>
          <w:spacing w:val="-1"/>
          <w:sz w:val="28"/>
          <w:szCs w:val="28"/>
        </w:rPr>
        <w:t>Воспитывающее значение программы по физической культуре заключается</w:t>
      </w:r>
      <w:r>
        <w:rPr>
          <w:rFonts w:eastAsia="Times New Roman" w:cs="Times New Roman"/>
          <w:color w:val="000000"/>
          <w:spacing w:val="-1"/>
          <w:sz w:val="28"/>
          <w:szCs w:val="28"/>
        </w:rPr>
        <w:t xml:space="preserve"> </w:t>
      </w:r>
      <w:r w:rsidRPr="00CC7ACF">
        <w:rPr>
          <w:rFonts w:eastAsia="Times New Roman" w:cs="Times New Roman"/>
          <w:color w:val="000000"/>
          <w:spacing w:val="-1"/>
          <w:sz w:val="28"/>
          <w:szCs w:val="28"/>
        </w:rPr>
        <w:t>в содействии активной социализации обучающихся на основе осмысления</w:t>
      </w:r>
      <w:r>
        <w:rPr>
          <w:rFonts w:eastAsia="Times New Roman" w:cs="Times New Roman"/>
          <w:color w:val="000000"/>
          <w:spacing w:val="-1"/>
          <w:sz w:val="28"/>
          <w:szCs w:val="28"/>
        </w:rPr>
        <w:t xml:space="preserve"> </w:t>
      </w:r>
      <w:r w:rsidRPr="00CC7ACF">
        <w:rPr>
          <w:rFonts w:eastAsia="Times New Roman" w:cs="Times New Roman"/>
          <w:color w:val="000000"/>
          <w:spacing w:val="-1"/>
          <w:sz w:val="28"/>
          <w:szCs w:val="28"/>
        </w:rPr>
        <w:t>и понимания роли и значения мирового и российского олимпийского движения, приобщения к их культурным ценностям, истории и современному развитию.</w:t>
      </w:r>
      <w:r>
        <w:rPr>
          <w:rFonts w:eastAsia="Times New Roman" w:cs="Times New Roman"/>
          <w:color w:val="000000"/>
          <w:spacing w:val="-1"/>
          <w:sz w:val="28"/>
          <w:szCs w:val="28"/>
        </w:rPr>
        <w:t xml:space="preserve"> </w:t>
      </w:r>
      <w:r w:rsidRPr="00CC7ACF">
        <w:rPr>
          <w:rFonts w:eastAsia="Times New Roman" w:cs="Times New Roman"/>
          <w:color w:val="000000"/>
          <w:spacing w:val="-1"/>
          <w:sz w:val="28"/>
          <w:szCs w:val="28"/>
        </w:rPr>
        <w:t>В число практических результатов данного направления входит формирование положительных навыков и умений в общении и взаимодействии со сверстниками</w:t>
      </w:r>
      <w:r>
        <w:rPr>
          <w:rFonts w:eastAsia="Times New Roman" w:cs="Times New Roman"/>
          <w:color w:val="000000"/>
          <w:spacing w:val="-1"/>
          <w:sz w:val="28"/>
          <w:szCs w:val="28"/>
        </w:rPr>
        <w:t xml:space="preserve"> </w:t>
      </w:r>
      <w:r w:rsidRPr="00CC7ACF">
        <w:rPr>
          <w:rFonts w:eastAsia="Times New Roman" w:cs="Times New Roman"/>
          <w:color w:val="000000"/>
          <w:spacing w:val="-1"/>
          <w:sz w:val="28"/>
          <w:szCs w:val="28"/>
        </w:rPr>
        <w:t>и учителями физической культуры, организации совместной учебной</w:t>
      </w:r>
      <w:r>
        <w:rPr>
          <w:rFonts w:eastAsia="Times New Roman" w:cs="Times New Roman"/>
          <w:color w:val="000000"/>
          <w:spacing w:val="-1"/>
          <w:sz w:val="28"/>
          <w:szCs w:val="28"/>
        </w:rPr>
        <w:t xml:space="preserve"> </w:t>
      </w:r>
      <w:r w:rsidRPr="00CC7ACF">
        <w:rPr>
          <w:rFonts w:eastAsia="Times New Roman" w:cs="Times New Roman"/>
          <w:color w:val="000000"/>
          <w:spacing w:val="-1"/>
          <w:sz w:val="28"/>
          <w:szCs w:val="28"/>
        </w:rPr>
        <w:t>и консультативной деятельности.</w:t>
      </w:r>
    </w:p>
    <w:p w14:paraId="031AB15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SchoolBookSanPin" w:cs="Times New Roman"/>
          <w:color w:val="000000"/>
          <w:sz w:val="28"/>
          <w:szCs w:val="28"/>
        </w:rPr>
        <w:t xml:space="preserve"> </w:t>
      </w:r>
      <w:r w:rsidRPr="00CC7ACF">
        <w:rPr>
          <w:rFonts w:eastAsia="SchoolBookSanPin" w:cs="Times New Roman"/>
          <w:color w:val="000000"/>
          <w:sz w:val="28"/>
          <w:szCs w:val="28"/>
        </w:rPr>
        <w:t> </w:t>
      </w:r>
      <w:r w:rsidRPr="00CC7ACF">
        <w:rPr>
          <w:rFonts w:eastAsia="Times New Roman" w:cs="Times New Roman"/>
          <w:color w:val="000000"/>
          <w:sz w:val="28"/>
          <w:szCs w:val="28"/>
        </w:rPr>
        <w:t>Центральной идеей конструирования учебного содержания</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планируемых результатов образования по физической культуре на уровне основного общего образования является воспитание целостной личности </w:t>
      </w:r>
      <w:r w:rsidRPr="00CC7ACF">
        <w:rPr>
          <w:rFonts w:eastAsia="Times New Roman" w:cs="Times New Roman"/>
          <w:color w:val="000000"/>
          <w:sz w:val="28"/>
          <w:szCs w:val="28"/>
        </w:rPr>
        <w:lastRenderedPageBreak/>
        <w:t>обучающихся, обеспечение единства в развитии их физической, психической</w:t>
      </w:r>
      <w:r>
        <w:rPr>
          <w:rFonts w:eastAsia="Times New Roman" w:cs="Times New Roman"/>
          <w:color w:val="000000"/>
          <w:sz w:val="28"/>
          <w:szCs w:val="28"/>
        </w:rPr>
        <w:t xml:space="preserve"> </w:t>
      </w:r>
      <w:r w:rsidRPr="00CC7ACF">
        <w:rPr>
          <w:rFonts w:eastAsia="Times New Roman" w:cs="Times New Roman"/>
          <w:color w:val="000000"/>
          <w:sz w:val="28"/>
          <w:szCs w:val="28"/>
        </w:rPr>
        <w:t>и социальной природы. Реализация этой идеи становится возможной на основе содержания учебного предмета, которое представляется двигательной деятельностью с её базовыми компонентами: информационным (знания</w:t>
      </w:r>
      <w:r>
        <w:rPr>
          <w:rFonts w:eastAsia="Times New Roman" w:cs="Times New Roman"/>
          <w:color w:val="000000"/>
          <w:sz w:val="28"/>
          <w:szCs w:val="28"/>
        </w:rPr>
        <w:t xml:space="preserve"> </w:t>
      </w:r>
      <w:r w:rsidRPr="00CC7ACF">
        <w:rPr>
          <w:rFonts w:eastAsia="Times New Roman" w:cs="Times New Roman"/>
          <w:color w:val="000000"/>
          <w:sz w:val="28"/>
          <w:szCs w:val="28"/>
        </w:rPr>
        <w:t>о физической культуре), операциональным (способы самостоятельной деятельности) и мотивационно-процессуальным (физическое совершенствование).</w:t>
      </w:r>
    </w:p>
    <w:p w14:paraId="32112D92"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SchoolBookSanPin" w:cs="Times New Roman"/>
          <w:color w:val="000000"/>
          <w:sz w:val="28"/>
          <w:szCs w:val="28"/>
        </w:rPr>
        <w:t xml:space="preserve"> </w:t>
      </w:r>
      <w:r w:rsidRPr="00CC7ACF">
        <w:rPr>
          <w:rFonts w:eastAsia="SchoolBookSanPin" w:cs="Times New Roman"/>
          <w:color w:val="000000"/>
          <w:sz w:val="28"/>
          <w:szCs w:val="28"/>
        </w:rPr>
        <w:t> </w:t>
      </w:r>
      <w:r w:rsidRPr="00CC7ACF">
        <w:rPr>
          <w:rFonts w:eastAsia="Times New Roman" w:cs="Times New Roman"/>
          <w:color w:val="000000"/>
          <w:sz w:val="28"/>
          <w:szCs w:val="28"/>
        </w:rPr>
        <w:t>В целях усиления мотивационной составляющей учебного предмета «Физическая культура», придания ей личностно значимого смысла, содержание программы по физической культуре представляется системой модулей, которые входят структурными компонентами в раздел «Физическое совершенствование».</w:t>
      </w:r>
    </w:p>
    <w:p w14:paraId="580DF5E8" w14:textId="77777777" w:rsidR="009B7439" w:rsidRPr="006925D4" w:rsidRDefault="00B31B2D" w:rsidP="006925D4">
      <w:pPr>
        <w:tabs>
          <w:tab w:val="left" w:pos="2220"/>
        </w:tabs>
        <w:spacing w:line="276" w:lineRule="auto"/>
        <w:ind w:right="6" w:firstLine="567"/>
        <w:rPr>
          <w:sz w:val="28"/>
          <w:szCs w:val="28"/>
        </w:rPr>
      </w:pPr>
      <w:r w:rsidRPr="006925D4">
        <w:rPr>
          <w:rFonts w:eastAsia="SchoolBookSanPin" w:cs="Times New Roman"/>
          <w:color w:val="000000"/>
          <w:sz w:val="28"/>
          <w:szCs w:val="28"/>
        </w:rPr>
        <w:t xml:space="preserve">  </w:t>
      </w:r>
      <w:r w:rsidR="009B7439" w:rsidRPr="006925D4">
        <w:rPr>
          <w:b/>
          <w:sz w:val="28"/>
          <w:szCs w:val="28"/>
        </w:rPr>
        <w:t>Инвариантные модули</w:t>
      </w:r>
      <w:r w:rsidR="009B7439" w:rsidRPr="006925D4">
        <w:rPr>
          <w:sz w:val="28"/>
          <w:szCs w:val="28"/>
        </w:rPr>
        <w:t xml:space="preserve"> включают в себя содержание базовых видов спорта: </w:t>
      </w:r>
      <w:r w:rsidR="009B7439" w:rsidRPr="006925D4">
        <w:rPr>
          <w:b/>
          <w:sz w:val="28"/>
          <w:szCs w:val="28"/>
        </w:rPr>
        <w:t>гимнастика, лёгкая атлетика, зимние виды спорта (на примере лыжной подготовки), спортивные игры, плавание.</w:t>
      </w:r>
      <w:r w:rsidR="009B7439" w:rsidRPr="006925D4">
        <w:rPr>
          <w:sz w:val="28"/>
          <w:szCs w:val="28"/>
        </w:rPr>
        <w:t xml:space="preserve"> Инвариантные модули в своём предметном содержании ориентируются на всестороннюю физическую подготовленность обучающихся, освоение ими технических действий и физических упражнений, содействующих обогащению двигательного опыта.</w:t>
      </w:r>
    </w:p>
    <w:p w14:paraId="2A9FBB25" w14:textId="77777777" w:rsidR="009B7439" w:rsidRPr="006925D4" w:rsidRDefault="009B7439" w:rsidP="006925D4">
      <w:pPr>
        <w:tabs>
          <w:tab w:val="left" w:pos="2220"/>
        </w:tabs>
        <w:spacing w:line="276" w:lineRule="auto"/>
        <w:ind w:right="6" w:firstLine="567"/>
        <w:rPr>
          <w:sz w:val="28"/>
          <w:szCs w:val="28"/>
        </w:rPr>
      </w:pPr>
      <w:r w:rsidRPr="006925D4">
        <w:rPr>
          <w:b/>
          <w:sz w:val="28"/>
          <w:szCs w:val="28"/>
        </w:rPr>
        <w:t>Руководствуясь пунктом 163.2.7 ФОП ООО с учётом климатических условий Чеченской Республики, а также отсутствии должных условий в школе для реализации инвариантн</w:t>
      </w:r>
      <w:r w:rsidR="006925D4">
        <w:rPr>
          <w:b/>
          <w:sz w:val="28"/>
          <w:szCs w:val="28"/>
        </w:rPr>
        <w:t>ых</w:t>
      </w:r>
      <w:r w:rsidRPr="006925D4">
        <w:rPr>
          <w:b/>
          <w:sz w:val="28"/>
          <w:szCs w:val="28"/>
        </w:rPr>
        <w:t xml:space="preserve"> модул</w:t>
      </w:r>
      <w:r w:rsidR="006925D4">
        <w:rPr>
          <w:b/>
          <w:sz w:val="28"/>
          <w:szCs w:val="28"/>
        </w:rPr>
        <w:t>ей</w:t>
      </w:r>
      <w:r w:rsidRPr="006925D4">
        <w:rPr>
          <w:b/>
          <w:sz w:val="28"/>
          <w:szCs w:val="28"/>
        </w:rPr>
        <w:t xml:space="preserve"> «Лыжные гонки» </w:t>
      </w:r>
      <w:r w:rsidR="006925D4">
        <w:rPr>
          <w:b/>
          <w:sz w:val="28"/>
          <w:szCs w:val="28"/>
        </w:rPr>
        <w:t xml:space="preserve">и «Плавание» </w:t>
      </w:r>
      <w:r w:rsidRPr="006925D4">
        <w:rPr>
          <w:b/>
          <w:sz w:val="28"/>
          <w:szCs w:val="28"/>
        </w:rPr>
        <w:t xml:space="preserve">ежегодно по решению педагогического совета </w:t>
      </w:r>
      <w:r w:rsidR="00815428">
        <w:rPr>
          <w:b/>
          <w:sz w:val="28"/>
          <w:szCs w:val="28"/>
        </w:rPr>
        <w:t>могут</w:t>
      </w:r>
      <w:r w:rsidRPr="006925D4">
        <w:rPr>
          <w:b/>
          <w:sz w:val="28"/>
          <w:szCs w:val="28"/>
        </w:rPr>
        <w:t xml:space="preserve"> быть замен</w:t>
      </w:r>
      <w:r w:rsidR="00815428">
        <w:rPr>
          <w:b/>
          <w:sz w:val="28"/>
          <w:szCs w:val="28"/>
        </w:rPr>
        <w:t>ены</w:t>
      </w:r>
      <w:r w:rsidRPr="006925D4">
        <w:rPr>
          <w:b/>
          <w:sz w:val="28"/>
          <w:szCs w:val="28"/>
        </w:rPr>
        <w:t xml:space="preserve"> углубленным освоением содержания других инвариантных модулей</w:t>
      </w:r>
      <w:r w:rsidRPr="006925D4">
        <w:rPr>
          <w:sz w:val="28"/>
          <w:szCs w:val="28"/>
        </w:rPr>
        <w:t xml:space="preserve"> («Лёгкая атлетика», «Гимнастика» и «Спортивные игры»). </w:t>
      </w:r>
    </w:p>
    <w:p w14:paraId="4CDB499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SchoolBookSanPin" w:cs="Times New Roman"/>
          <w:color w:val="000000"/>
          <w:sz w:val="28"/>
          <w:szCs w:val="28"/>
        </w:rPr>
        <w:t xml:space="preserve"> </w:t>
      </w:r>
      <w:r w:rsidRPr="00CC7ACF">
        <w:rPr>
          <w:rFonts w:eastAsia="SchoolBookSanPin" w:cs="Times New Roman"/>
          <w:color w:val="000000"/>
          <w:sz w:val="28"/>
          <w:szCs w:val="28"/>
        </w:rPr>
        <w:t> </w:t>
      </w:r>
      <w:r w:rsidRPr="009B7439">
        <w:rPr>
          <w:rFonts w:eastAsia="Times New Roman" w:cs="Times New Roman"/>
          <w:b/>
          <w:iCs/>
          <w:color w:val="000000"/>
          <w:sz w:val="28"/>
          <w:szCs w:val="28"/>
        </w:rPr>
        <w:t>Вариативные модули</w:t>
      </w:r>
      <w:r w:rsidRPr="009B7439">
        <w:rPr>
          <w:rFonts w:eastAsia="Times New Roman" w:cs="Times New Roman"/>
          <w:b/>
          <w:color w:val="000000"/>
          <w:sz w:val="28"/>
          <w:szCs w:val="28"/>
        </w:rPr>
        <w:t xml:space="preserve"> объединены модулем</w:t>
      </w:r>
      <w:r w:rsidRPr="00CC7ACF">
        <w:rPr>
          <w:rFonts w:eastAsia="Times New Roman" w:cs="Times New Roman"/>
          <w:color w:val="000000"/>
          <w:sz w:val="28"/>
          <w:szCs w:val="28"/>
        </w:rPr>
        <w:t xml:space="preserve"> «Спорт», содержание которого разраб</w:t>
      </w:r>
      <w:r>
        <w:rPr>
          <w:rFonts w:eastAsia="Times New Roman" w:cs="Times New Roman"/>
          <w:color w:val="000000"/>
          <w:sz w:val="28"/>
          <w:szCs w:val="28"/>
        </w:rPr>
        <w:t>отано</w:t>
      </w:r>
      <w:r w:rsidRPr="00CC7ACF">
        <w:rPr>
          <w:rFonts w:eastAsia="Times New Roman" w:cs="Times New Roman"/>
          <w:color w:val="000000"/>
          <w:sz w:val="28"/>
          <w:szCs w:val="28"/>
        </w:rPr>
        <w:t xml:space="preserve"> на основе модульных программ по физической культуре. Основной содержательной направленностью вариативных модулей является подготовка обучающихся к выполнению нормативных требований Всероссийского физкультурно-спортивного комплекса </w:t>
      </w:r>
      <w:r w:rsidRPr="00CC7ACF">
        <w:rPr>
          <w:rFonts w:eastAsia="Times New Roman" w:cs="SchoolBookSanPin-Regular"/>
          <w:color w:val="000000"/>
          <w:sz w:val="28"/>
          <w:szCs w:val="28"/>
        </w:rPr>
        <w:t>«Готов к труду и обороне» (далее – ГТО)</w:t>
      </w:r>
      <w:r w:rsidRPr="00CC7ACF">
        <w:rPr>
          <w:rFonts w:eastAsia="Times New Roman" w:cs="Times New Roman"/>
          <w:color w:val="000000"/>
          <w:sz w:val="28"/>
          <w:szCs w:val="28"/>
        </w:rPr>
        <w:t>, активное вовлечение их в соревновательную деятельность.</w:t>
      </w:r>
    </w:p>
    <w:p w14:paraId="13A2125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9B7439">
        <w:rPr>
          <w:rFonts w:eastAsia="Times New Roman" w:cs="Times New Roman"/>
          <w:b/>
          <w:color w:val="000000"/>
          <w:sz w:val="28"/>
          <w:szCs w:val="28"/>
        </w:rPr>
        <w:t>Модуль «Спорт»</w:t>
      </w:r>
      <w:r w:rsidRPr="00CC7ACF">
        <w:rPr>
          <w:rFonts w:eastAsia="Times New Roman" w:cs="Times New Roman"/>
          <w:color w:val="000000"/>
          <w:sz w:val="28"/>
          <w:szCs w:val="28"/>
        </w:rPr>
        <w:t xml:space="preserve"> разраб</w:t>
      </w:r>
      <w:r>
        <w:rPr>
          <w:rFonts w:eastAsia="Times New Roman" w:cs="Times New Roman"/>
          <w:color w:val="000000"/>
          <w:sz w:val="28"/>
          <w:szCs w:val="28"/>
        </w:rPr>
        <w:t>отан</w:t>
      </w:r>
      <w:r w:rsidRPr="00CC7ACF">
        <w:rPr>
          <w:rFonts w:eastAsia="Times New Roman" w:cs="Times New Roman"/>
          <w:color w:val="000000"/>
          <w:sz w:val="28"/>
          <w:szCs w:val="28"/>
        </w:rPr>
        <w:t xml:space="preserve"> на основе содержания базовой физической подготовки, национальных видов спорта, современных оздоровительных систем. В рамках данного модуля представлено примерное содержание «Базовой физической подготовки».</w:t>
      </w:r>
    </w:p>
    <w:p w14:paraId="4BA5BB0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pacing w:val="-2"/>
          <w:sz w:val="28"/>
          <w:szCs w:val="28"/>
        </w:rPr>
      </w:pPr>
      <w:r>
        <w:rPr>
          <w:rFonts w:eastAsia="SchoolBookSanPin" w:cs="Times New Roman"/>
          <w:color w:val="000000"/>
          <w:sz w:val="28"/>
          <w:szCs w:val="28"/>
        </w:rPr>
        <w:t xml:space="preserve"> </w:t>
      </w:r>
      <w:r w:rsidRPr="00CC7ACF">
        <w:rPr>
          <w:rFonts w:eastAsia="SchoolBookSanPin" w:cs="Times New Roman"/>
          <w:color w:val="000000"/>
          <w:sz w:val="28"/>
          <w:szCs w:val="28"/>
        </w:rPr>
        <w:t> </w:t>
      </w:r>
      <w:r w:rsidRPr="00CC7ACF">
        <w:rPr>
          <w:rFonts w:eastAsia="Times New Roman" w:cs="Times New Roman"/>
          <w:color w:val="000000"/>
          <w:spacing w:val="-2"/>
          <w:sz w:val="28"/>
          <w:szCs w:val="28"/>
        </w:rPr>
        <w:t>Содержание программы по физической культуре представлено</w:t>
      </w:r>
      <w:r>
        <w:rPr>
          <w:rFonts w:eastAsia="Times New Roman" w:cs="Times New Roman"/>
          <w:color w:val="000000"/>
          <w:spacing w:val="-2"/>
          <w:sz w:val="28"/>
          <w:szCs w:val="28"/>
        </w:rPr>
        <w:t xml:space="preserve"> </w:t>
      </w:r>
      <w:r w:rsidRPr="00CC7ACF">
        <w:rPr>
          <w:rFonts w:eastAsia="Times New Roman" w:cs="Times New Roman"/>
          <w:color w:val="000000"/>
          <w:spacing w:val="-2"/>
          <w:sz w:val="28"/>
          <w:szCs w:val="28"/>
        </w:rPr>
        <w:t xml:space="preserve">по годам обучения, для каждого класса предусмотрен раздел «Универсальные учебные действия», в котором раскрывается вклад предмета в формирование </w:t>
      </w:r>
      <w:r w:rsidRPr="00CC7ACF">
        <w:rPr>
          <w:rFonts w:eastAsia="Times New Roman" w:cs="Times New Roman"/>
          <w:color w:val="000000"/>
          <w:spacing w:val="-2"/>
          <w:sz w:val="28"/>
          <w:szCs w:val="28"/>
        </w:rPr>
        <w:lastRenderedPageBreak/>
        <w:t xml:space="preserve">познавательных, коммуникативных и регулятивных действий, соответствующих возможностям и особенностям обучающихся данного возраста. Личностные достижения непосредственно связаны с конкретным содержанием учебного предмета и представлены по мере его раскрытия.  </w:t>
      </w:r>
    </w:p>
    <w:p w14:paraId="30055403" w14:textId="77777777" w:rsidR="00B31B2D" w:rsidRPr="00CC7ACF" w:rsidRDefault="003F1B1C"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3F1B1C">
        <w:rPr>
          <w:rFonts w:eastAsia="Times New Roman" w:cs="Times New Roman"/>
          <w:color w:val="000000"/>
          <w:sz w:val="28"/>
          <w:szCs w:val="28"/>
        </w:rPr>
        <w:t xml:space="preserve">Общее число часов, для изучения предмета, определяется учебным планом ООП </w:t>
      </w:r>
      <w:r>
        <w:rPr>
          <w:rFonts w:eastAsia="Times New Roman" w:cs="Times New Roman"/>
          <w:color w:val="000000"/>
          <w:sz w:val="28"/>
          <w:szCs w:val="28"/>
        </w:rPr>
        <w:t>О</w:t>
      </w:r>
      <w:r w:rsidRPr="003F1B1C">
        <w:rPr>
          <w:rFonts w:eastAsia="Times New Roman" w:cs="Times New Roman"/>
          <w:color w:val="000000"/>
          <w:sz w:val="28"/>
          <w:szCs w:val="28"/>
        </w:rPr>
        <w:t>ОО и может корректироваться на начало учебного года по решению педагогического совета.</w:t>
      </w:r>
      <w:r w:rsidR="00B31B2D">
        <w:rPr>
          <w:rFonts w:eastAsia="SchoolBookSanPin" w:cs="Times New Roman"/>
          <w:color w:val="000000"/>
          <w:sz w:val="28"/>
          <w:szCs w:val="28"/>
        </w:rPr>
        <w:t xml:space="preserve"> </w:t>
      </w:r>
      <w:r w:rsidR="00B31B2D" w:rsidRPr="00CC7ACF">
        <w:rPr>
          <w:rFonts w:eastAsia="SchoolBookSanPin" w:cs="Times New Roman"/>
          <w:color w:val="000000"/>
          <w:sz w:val="28"/>
          <w:szCs w:val="28"/>
        </w:rPr>
        <w:t> </w:t>
      </w:r>
      <w:r w:rsidR="00B31B2D" w:rsidRPr="00CC7ACF">
        <w:rPr>
          <w:rFonts w:eastAsia="Times New Roman" w:cs="Times New Roman"/>
          <w:color w:val="000000"/>
          <w:sz w:val="28"/>
          <w:szCs w:val="28"/>
        </w:rPr>
        <w:t>В программе по физической культуре учитываются личностные</w:t>
      </w:r>
      <w:r w:rsidR="00B31B2D">
        <w:rPr>
          <w:rFonts w:eastAsia="Times New Roman" w:cs="Times New Roman"/>
          <w:color w:val="000000"/>
          <w:sz w:val="28"/>
          <w:szCs w:val="28"/>
        </w:rPr>
        <w:t xml:space="preserve"> </w:t>
      </w:r>
      <w:r w:rsidR="00B31B2D" w:rsidRPr="00CC7ACF">
        <w:rPr>
          <w:rFonts w:eastAsia="Times New Roman" w:cs="Times New Roman"/>
          <w:color w:val="000000"/>
          <w:sz w:val="28"/>
          <w:szCs w:val="28"/>
        </w:rPr>
        <w:t>и метапредметные результаты, зафиксированные в ФГОС ООО.</w:t>
      </w:r>
    </w:p>
    <w:p w14:paraId="5774C7B6" w14:textId="77777777" w:rsidR="00B31B2D" w:rsidRPr="006925D4" w:rsidRDefault="00B31B2D" w:rsidP="00B31B2D">
      <w:pPr>
        <w:widowControl w:val="0"/>
        <w:spacing w:line="276" w:lineRule="auto"/>
        <w:ind w:firstLine="709"/>
        <w:contextualSpacing/>
        <w:rPr>
          <w:rFonts w:eastAsia="Calibri" w:cs="Times New Roman"/>
          <w:b/>
          <w:sz w:val="28"/>
          <w:szCs w:val="28"/>
        </w:rPr>
      </w:pPr>
      <w:r w:rsidRPr="006D472A">
        <w:rPr>
          <w:rFonts w:eastAsia="Calibri" w:cs="Times New Roman"/>
          <w:b/>
          <w:sz w:val="28"/>
          <w:szCs w:val="28"/>
        </w:rPr>
        <w:t xml:space="preserve">  </w:t>
      </w:r>
      <w:r w:rsidRPr="006925D4">
        <w:rPr>
          <w:rFonts w:eastAsia="Calibri" w:cs="Times New Roman"/>
          <w:b/>
          <w:sz w:val="28"/>
          <w:szCs w:val="28"/>
        </w:rPr>
        <w:t>Содержание обучения в 5 классе.</w:t>
      </w:r>
    </w:p>
    <w:p w14:paraId="361E7C0A" w14:textId="77777777" w:rsidR="00B31B2D" w:rsidRPr="006925D4"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925D4">
        <w:rPr>
          <w:rFonts w:eastAsia="Georgia" w:cs="Times New Roman"/>
          <w:b/>
          <w:bCs/>
          <w:color w:val="000000"/>
          <w:sz w:val="28"/>
          <w:szCs w:val="28"/>
        </w:rPr>
        <w:t xml:space="preserve">  Знания о физической культуре.</w:t>
      </w:r>
    </w:p>
    <w:p w14:paraId="4A896D3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6925D4">
        <w:rPr>
          <w:rFonts w:eastAsia="Times New Roman" w:cs="Times New Roman"/>
          <w:color w:val="000000"/>
          <w:sz w:val="28"/>
          <w:szCs w:val="28"/>
        </w:rPr>
        <w:t xml:space="preserve">Физическая культура </w:t>
      </w:r>
      <w:r w:rsidRPr="006925D4">
        <w:rPr>
          <w:rFonts w:eastAsia="SchoolBookSanPin" w:cs="Times New Roman"/>
          <w:bCs/>
          <w:sz w:val="28"/>
          <w:szCs w:val="28"/>
        </w:rPr>
        <w:t>на уровне основного общего образования</w:t>
      </w:r>
      <w:r w:rsidRPr="006925D4">
        <w:rPr>
          <w:rFonts w:eastAsia="Times New Roman" w:cs="Times New Roman"/>
          <w:color w:val="000000"/>
          <w:sz w:val="28"/>
          <w:szCs w:val="28"/>
        </w:rPr>
        <w:t>: задачи, содержание и формы организации занятий. Система дополнительного обучения физической культуре, организация спортивной работы в общеобразовательной организации.</w:t>
      </w:r>
    </w:p>
    <w:p w14:paraId="152EB75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Физическая культура и здоровый образ жизни: характеристика основных форм занятий физической культурой, их связь с укреплением здоровья, организацией отдыха и досуга.</w:t>
      </w:r>
    </w:p>
    <w:p w14:paraId="3C3B289E"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Исторические сведения об Олимпийских играх Древней Греции, характеристика их содержания и правил спортивной борьбы. Расцвет и завершение истории Олимпийских игр древности.</w:t>
      </w:r>
    </w:p>
    <w:p w14:paraId="449203D9"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Georgia" w:cs="Times New Roman"/>
          <w:b/>
          <w:bCs/>
          <w:color w:val="000000"/>
          <w:sz w:val="28"/>
          <w:szCs w:val="28"/>
        </w:rPr>
        <w:t xml:space="preserve">  Способы самостоятельной деятельности.</w:t>
      </w:r>
    </w:p>
    <w:p w14:paraId="30AA7C7E"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Режим дня и его значение для обучающихся, связь с умственной работоспособностью. Составление индивидуального режима дня, определение основных индивидуальных видов деятельности, их временных диапазонов</w:t>
      </w:r>
      <w:r>
        <w:rPr>
          <w:rFonts w:eastAsia="Times New Roman" w:cs="Times New Roman"/>
          <w:color w:val="000000"/>
          <w:sz w:val="28"/>
          <w:szCs w:val="28"/>
        </w:rPr>
        <w:t xml:space="preserve"> </w:t>
      </w:r>
      <w:r w:rsidRPr="00CC7ACF">
        <w:rPr>
          <w:rFonts w:eastAsia="Times New Roman" w:cs="Times New Roman"/>
          <w:color w:val="000000"/>
          <w:sz w:val="28"/>
          <w:szCs w:val="28"/>
        </w:rPr>
        <w:t>и последовательности в выполнении.</w:t>
      </w:r>
    </w:p>
    <w:p w14:paraId="1776AD6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Физическое развитие человека, его показатели и способы измерения. Осанка как показатель физического развития, правила предупреждения её нарушений</w:t>
      </w:r>
      <w:r>
        <w:rPr>
          <w:rFonts w:eastAsia="Times New Roman" w:cs="Times New Roman"/>
          <w:color w:val="000000"/>
          <w:sz w:val="28"/>
          <w:szCs w:val="28"/>
        </w:rPr>
        <w:t xml:space="preserve"> </w:t>
      </w:r>
      <w:r w:rsidRPr="00CC7ACF">
        <w:rPr>
          <w:rFonts w:eastAsia="Times New Roman" w:cs="Times New Roman"/>
          <w:color w:val="000000"/>
          <w:sz w:val="28"/>
          <w:szCs w:val="28"/>
        </w:rPr>
        <w:t>в условиях учебной и бытовой деятельности. Способы измерения и оценивания осанки. Составление комплексов физических упражнений с коррекционной направленностью и правил их самостоятельного проведения.</w:t>
      </w:r>
    </w:p>
    <w:p w14:paraId="3EE690F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Проведение самостоятельных занятий физическими упражнениями</w:t>
      </w:r>
      <w:r>
        <w:rPr>
          <w:rFonts w:eastAsia="Times New Roman" w:cs="Times New Roman"/>
          <w:color w:val="000000"/>
          <w:sz w:val="28"/>
          <w:szCs w:val="28"/>
        </w:rPr>
        <w:t xml:space="preserve"> </w:t>
      </w:r>
      <w:r w:rsidRPr="00CC7ACF">
        <w:rPr>
          <w:rFonts w:eastAsia="Times New Roman" w:cs="Times New Roman"/>
          <w:color w:val="000000"/>
          <w:sz w:val="28"/>
          <w:szCs w:val="28"/>
        </w:rPr>
        <w:t>на открытых площадках и в домашних условиях, подготовка мест занятий, выбор одежды и обуви, предупреждение травматизма.</w:t>
      </w:r>
    </w:p>
    <w:p w14:paraId="2E546A6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Оценивание состояния организма в покое и после физической нагрузки</w:t>
      </w:r>
      <w:r>
        <w:rPr>
          <w:rFonts w:eastAsia="Times New Roman" w:cs="Times New Roman"/>
          <w:color w:val="000000"/>
          <w:sz w:val="28"/>
          <w:szCs w:val="28"/>
        </w:rPr>
        <w:t xml:space="preserve"> </w:t>
      </w:r>
      <w:r w:rsidRPr="00CC7ACF">
        <w:rPr>
          <w:rFonts w:eastAsia="Times New Roman" w:cs="Times New Roman"/>
          <w:color w:val="000000"/>
          <w:sz w:val="28"/>
          <w:szCs w:val="28"/>
        </w:rPr>
        <w:t>в процессе самостоятельных занятий физической культуры и спортом.</w:t>
      </w:r>
    </w:p>
    <w:p w14:paraId="778322B2"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Составление дневника физической культуры.</w:t>
      </w:r>
    </w:p>
    <w:p w14:paraId="7CD6FDB9" w14:textId="77777777" w:rsidR="00B31B2D" w:rsidRPr="006925D4"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pacing w:val="1"/>
          <w:sz w:val="28"/>
          <w:szCs w:val="28"/>
        </w:rPr>
      </w:pPr>
      <w:r>
        <w:rPr>
          <w:rFonts w:eastAsia="Georgia" w:cs="Times New Roman"/>
          <w:bCs/>
          <w:color w:val="000000"/>
          <w:sz w:val="28"/>
          <w:szCs w:val="28"/>
        </w:rPr>
        <w:t xml:space="preserve"> </w:t>
      </w:r>
      <w:r w:rsidRPr="00CC7ACF">
        <w:rPr>
          <w:rFonts w:eastAsia="Georgia" w:cs="Times New Roman"/>
          <w:bCs/>
          <w:color w:val="000000"/>
          <w:sz w:val="28"/>
          <w:szCs w:val="28"/>
        </w:rPr>
        <w:t> </w:t>
      </w:r>
      <w:r w:rsidRPr="006925D4">
        <w:rPr>
          <w:rFonts w:eastAsia="Georgia" w:cs="Times New Roman"/>
          <w:b/>
          <w:color w:val="000000"/>
          <w:spacing w:val="1"/>
          <w:sz w:val="28"/>
          <w:szCs w:val="28"/>
        </w:rPr>
        <w:t>Физическое совершенствование.</w:t>
      </w:r>
    </w:p>
    <w:p w14:paraId="5ED0942C"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pacing w:val="1"/>
          <w:sz w:val="28"/>
          <w:szCs w:val="28"/>
        </w:rPr>
      </w:pPr>
      <w:r w:rsidRPr="006D472A">
        <w:rPr>
          <w:rFonts w:eastAsia="Times New Roman" w:cs="Times New Roman"/>
          <w:b/>
          <w:bCs/>
          <w:iCs/>
          <w:color w:val="000000"/>
          <w:spacing w:val="1"/>
          <w:sz w:val="28"/>
          <w:szCs w:val="28"/>
        </w:rPr>
        <w:t xml:space="preserve">  Физкультурно-оздоровительная деятельность.</w:t>
      </w:r>
    </w:p>
    <w:p w14:paraId="02D14078"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pacing w:val="1"/>
          <w:sz w:val="28"/>
          <w:szCs w:val="28"/>
        </w:rPr>
      </w:pPr>
      <w:r w:rsidRPr="00CC7ACF">
        <w:rPr>
          <w:rFonts w:eastAsia="Times New Roman" w:cs="Times New Roman"/>
          <w:color w:val="000000"/>
          <w:spacing w:val="1"/>
          <w:sz w:val="28"/>
          <w:szCs w:val="28"/>
        </w:rPr>
        <w:lastRenderedPageBreak/>
        <w:t>Роль и значение физкультурно-оздоровительной деятельности в здоровом образе жизни современного человека. Упражнения утренней зарядки</w:t>
      </w:r>
      <w:r>
        <w:rPr>
          <w:rFonts w:eastAsia="Times New Roman" w:cs="Times New Roman"/>
          <w:color w:val="000000"/>
          <w:spacing w:val="1"/>
          <w:sz w:val="28"/>
          <w:szCs w:val="28"/>
        </w:rPr>
        <w:t xml:space="preserve"> </w:t>
      </w:r>
      <w:r w:rsidRPr="00CC7ACF">
        <w:rPr>
          <w:rFonts w:eastAsia="Times New Roman" w:cs="Times New Roman"/>
          <w:color w:val="000000"/>
          <w:spacing w:val="1"/>
          <w:sz w:val="28"/>
          <w:szCs w:val="28"/>
        </w:rPr>
        <w:t>и физкультминуток, дыхательной и зрительной гимнастики в процессе учебных занятий, закаливающие процедуры после занятий утренней зарядкой. Упражнения на развитие гибкости и подвижности суставов, развитие координации; формирование телосложения с использованием внешних отягощений.</w:t>
      </w:r>
    </w:p>
    <w:p w14:paraId="30A2DEF6"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Times New Roman" w:cs="Times New Roman"/>
          <w:b/>
          <w:bCs/>
          <w:iCs/>
          <w:color w:val="000000"/>
          <w:spacing w:val="1"/>
          <w:sz w:val="28"/>
          <w:szCs w:val="28"/>
        </w:rPr>
        <w:t xml:space="preserve">  </w:t>
      </w:r>
      <w:r w:rsidRPr="006D472A">
        <w:rPr>
          <w:rFonts w:eastAsia="Times New Roman" w:cs="Times New Roman"/>
          <w:b/>
          <w:bCs/>
          <w:iCs/>
          <w:color w:val="000000"/>
          <w:sz w:val="28"/>
          <w:szCs w:val="28"/>
        </w:rPr>
        <w:t>Спортивно-оздоровительная деятельность.</w:t>
      </w:r>
    </w:p>
    <w:p w14:paraId="7350530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Роль и значение спортивно-оздоровительной деятельности в здоровом образе жизни современного человека.</w:t>
      </w:r>
    </w:p>
    <w:p w14:paraId="6B8DB484"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pacing w:val="1"/>
          <w:sz w:val="28"/>
          <w:szCs w:val="28"/>
        </w:rPr>
      </w:pPr>
      <w:r w:rsidRPr="006D472A">
        <w:rPr>
          <w:rFonts w:eastAsia="Times New Roman" w:cs="Times New Roman"/>
          <w:b/>
          <w:bCs/>
          <w:iCs/>
          <w:color w:val="000000"/>
          <w:spacing w:val="1"/>
          <w:sz w:val="28"/>
          <w:szCs w:val="28"/>
        </w:rPr>
        <w:t xml:space="preserve">  </w:t>
      </w:r>
      <w:r w:rsidRPr="006D472A">
        <w:rPr>
          <w:rFonts w:eastAsia="Times New Roman" w:cs="Times New Roman"/>
          <w:b/>
          <w:iCs/>
          <w:color w:val="000000"/>
          <w:spacing w:val="1"/>
          <w:sz w:val="28"/>
          <w:szCs w:val="28"/>
        </w:rPr>
        <w:t>Модуль «Гимнастика».</w:t>
      </w:r>
    </w:p>
    <w:p w14:paraId="365313B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pacing w:val="1"/>
          <w:sz w:val="28"/>
          <w:szCs w:val="28"/>
        </w:rPr>
      </w:pPr>
      <w:r w:rsidRPr="00CC7ACF">
        <w:rPr>
          <w:rFonts w:eastAsia="Times New Roman" w:cs="Times New Roman"/>
          <w:color w:val="000000"/>
          <w:spacing w:val="1"/>
          <w:sz w:val="28"/>
          <w:szCs w:val="28"/>
        </w:rPr>
        <w:t>Кувырки вперёд и назад в группировке, кувырки вперёд ноги «скрестно», кувырки назад из стойки на лопатках (мальчики). Опорные прыжки</w:t>
      </w:r>
      <w:r>
        <w:rPr>
          <w:rFonts w:eastAsia="Times New Roman" w:cs="Times New Roman"/>
          <w:color w:val="000000"/>
          <w:spacing w:val="1"/>
          <w:sz w:val="28"/>
          <w:szCs w:val="28"/>
        </w:rPr>
        <w:t xml:space="preserve"> </w:t>
      </w:r>
      <w:r w:rsidRPr="00CC7ACF">
        <w:rPr>
          <w:rFonts w:eastAsia="Times New Roman" w:cs="Times New Roman"/>
          <w:color w:val="000000"/>
          <w:spacing w:val="1"/>
          <w:sz w:val="28"/>
          <w:szCs w:val="28"/>
        </w:rPr>
        <w:t>через гимнастического козла ноги врозь (мальчики), опорные прыжки</w:t>
      </w:r>
      <w:r>
        <w:rPr>
          <w:rFonts w:eastAsia="Times New Roman" w:cs="Times New Roman"/>
          <w:color w:val="000000"/>
          <w:spacing w:val="1"/>
          <w:sz w:val="28"/>
          <w:szCs w:val="28"/>
        </w:rPr>
        <w:t xml:space="preserve"> </w:t>
      </w:r>
      <w:r w:rsidRPr="00CC7ACF">
        <w:rPr>
          <w:rFonts w:eastAsia="Times New Roman" w:cs="Times New Roman"/>
          <w:color w:val="000000"/>
          <w:spacing w:val="1"/>
          <w:sz w:val="28"/>
          <w:szCs w:val="28"/>
        </w:rPr>
        <w:t>на гимнастического козла с последующим спрыгиванием (девочки).</w:t>
      </w:r>
    </w:p>
    <w:p w14:paraId="2C28B67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Упражнения на низком гимнастическом бревне: передвижение ходьбой</w:t>
      </w:r>
      <w:r>
        <w:rPr>
          <w:rFonts w:eastAsia="Times New Roman" w:cs="Times New Roman"/>
          <w:color w:val="000000"/>
          <w:sz w:val="28"/>
          <w:szCs w:val="28"/>
        </w:rPr>
        <w:t xml:space="preserve"> </w:t>
      </w:r>
      <w:r w:rsidRPr="00CC7ACF">
        <w:rPr>
          <w:rFonts w:eastAsia="Times New Roman" w:cs="Times New Roman"/>
          <w:color w:val="000000"/>
          <w:sz w:val="28"/>
          <w:szCs w:val="28"/>
        </w:rPr>
        <w:t>с поворотами кругом и на 90°, лёгкие подпрыгивания, подпрыгивания толчком двумя ногами, передвижение приставным шагом (девочки). Упражнения</w:t>
      </w:r>
      <w:r>
        <w:rPr>
          <w:rFonts w:eastAsia="Times New Roman" w:cs="Times New Roman"/>
          <w:color w:val="000000"/>
          <w:sz w:val="28"/>
          <w:szCs w:val="28"/>
        </w:rPr>
        <w:t xml:space="preserve"> </w:t>
      </w:r>
      <w:r w:rsidRPr="00CC7ACF">
        <w:rPr>
          <w:rFonts w:eastAsia="Times New Roman" w:cs="Times New Roman"/>
          <w:color w:val="000000"/>
          <w:sz w:val="28"/>
          <w:szCs w:val="28"/>
        </w:rPr>
        <w:t>на гимнастической лестнице: перелезание приставным шагом правым и левым боком, лазанье разноимённым способом по диагонали и одноимённым способом вверх. Расхождение на гимнастической скамейке правым и левым боком способом «удерживая за плечи».</w:t>
      </w:r>
    </w:p>
    <w:p w14:paraId="30EBC7CC"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Times New Roman" w:cs="Times New Roman"/>
          <w:b/>
          <w:bCs/>
          <w:iCs/>
          <w:color w:val="000000"/>
          <w:spacing w:val="1"/>
          <w:sz w:val="28"/>
          <w:szCs w:val="28"/>
        </w:rPr>
        <w:t xml:space="preserve">  </w:t>
      </w:r>
      <w:r w:rsidRPr="006D472A">
        <w:rPr>
          <w:rFonts w:eastAsia="Times New Roman" w:cs="Times New Roman"/>
          <w:b/>
          <w:iCs/>
          <w:color w:val="000000"/>
          <w:sz w:val="28"/>
          <w:szCs w:val="28"/>
        </w:rPr>
        <w:t>Модуль «Лёгкая атлетика».</w:t>
      </w:r>
    </w:p>
    <w:p w14:paraId="605CA02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Бег на длинные дистанции с равномерной скоростью передвижения</w:t>
      </w:r>
      <w:r>
        <w:rPr>
          <w:rFonts w:eastAsia="Times New Roman" w:cs="Times New Roman"/>
          <w:color w:val="000000"/>
          <w:sz w:val="28"/>
          <w:szCs w:val="28"/>
        </w:rPr>
        <w:t xml:space="preserve"> </w:t>
      </w:r>
      <w:r w:rsidRPr="00CC7ACF">
        <w:rPr>
          <w:rFonts w:eastAsia="Times New Roman" w:cs="Times New Roman"/>
          <w:color w:val="000000"/>
          <w:sz w:val="28"/>
          <w:szCs w:val="28"/>
        </w:rPr>
        <w:t>с высокого старта, бег на короткие дистанции с максимальной скоростью передвижения. Прыжки в длину с разбега способом «согнув ноги», прыжки в высоту с прямого разбега.</w:t>
      </w:r>
    </w:p>
    <w:p w14:paraId="5C79814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Метание малого мяча с места в вертикальную неподвижную мишень, метание малого мяча на </w:t>
      </w:r>
      <w:r>
        <w:rPr>
          <w:rFonts w:eastAsia="Times New Roman" w:cs="Times New Roman"/>
          <w:color w:val="000000"/>
          <w:sz w:val="28"/>
          <w:szCs w:val="28"/>
        </w:rPr>
        <w:t>дальность с трёх шагов разбега.</w:t>
      </w:r>
    </w:p>
    <w:p w14:paraId="3C60D9E8"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Times New Roman" w:cs="Times New Roman"/>
          <w:b/>
          <w:bCs/>
          <w:iCs/>
          <w:color w:val="000000"/>
          <w:spacing w:val="1"/>
          <w:sz w:val="28"/>
          <w:szCs w:val="28"/>
        </w:rPr>
        <w:t xml:space="preserve">  </w:t>
      </w:r>
      <w:r w:rsidRPr="006D472A">
        <w:rPr>
          <w:rFonts w:eastAsia="Times New Roman" w:cs="Times New Roman"/>
          <w:b/>
          <w:iCs/>
          <w:color w:val="000000"/>
          <w:sz w:val="28"/>
          <w:szCs w:val="28"/>
        </w:rPr>
        <w:t>Модуль «Спортивные игры».</w:t>
      </w:r>
    </w:p>
    <w:p w14:paraId="6A9468B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0F5853">
        <w:rPr>
          <w:rFonts w:eastAsia="Times New Roman" w:cs="Times New Roman"/>
          <w:i/>
          <w:iCs/>
          <w:color w:val="000000"/>
          <w:sz w:val="28"/>
          <w:szCs w:val="28"/>
        </w:rPr>
        <w:t>Баскетбол.</w:t>
      </w:r>
      <w:r w:rsidRPr="00CC7ACF">
        <w:rPr>
          <w:rFonts w:eastAsia="Times New Roman" w:cs="Times New Roman"/>
          <w:color w:val="000000"/>
          <w:sz w:val="28"/>
          <w:szCs w:val="28"/>
        </w:rPr>
        <w:t xml:space="preserve"> Передача мяча двумя руками от груди, на месте и в движении, ведение мяча на месте и в движении «по прямой», «по кругу» и «змейкой», бросок мяча в корзину двумя руками от груди с места, ранее разученные технические действия с мячом.</w:t>
      </w:r>
    </w:p>
    <w:p w14:paraId="5A81AFE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0F5853">
        <w:rPr>
          <w:rFonts w:eastAsia="Times New Roman" w:cs="Times New Roman"/>
          <w:i/>
          <w:iCs/>
          <w:color w:val="000000"/>
          <w:sz w:val="28"/>
          <w:szCs w:val="28"/>
        </w:rPr>
        <w:t>Волейбол.</w:t>
      </w:r>
      <w:r w:rsidRPr="00CC7ACF">
        <w:rPr>
          <w:rFonts w:eastAsia="Times New Roman" w:cs="Times New Roman"/>
          <w:color w:val="000000"/>
          <w:sz w:val="28"/>
          <w:szCs w:val="28"/>
        </w:rPr>
        <w:t xml:space="preserve"> Прямая нижняя подача мяча, приём и передача мяча двумя руками снизу и сверху на месте и в движении, ранее разученные технические действия</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с мячом. </w:t>
      </w:r>
    </w:p>
    <w:p w14:paraId="3C46546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0F5853">
        <w:rPr>
          <w:rFonts w:eastAsia="Times New Roman" w:cs="Times New Roman"/>
          <w:i/>
          <w:iCs/>
          <w:color w:val="000000"/>
          <w:sz w:val="28"/>
          <w:szCs w:val="28"/>
        </w:rPr>
        <w:t>Футбол.</w:t>
      </w:r>
      <w:r w:rsidRPr="00CC7ACF">
        <w:rPr>
          <w:rFonts w:eastAsia="Times New Roman" w:cs="Times New Roman"/>
          <w:iCs/>
          <w:color w:val="000000"/>
          <w:sz w:val="28"/>
          <w:szCs w:val="28"/>
        </w:rPr>
        <w:t xml:space="preserve"> </w:t>
      </w:r>
      <w:r w:rsidRPr="00CC7ACF">
        <w:rPr>
          <w:rFonts w:eastAsia="Times New Roman" w:cs="Times New Roman"/>
          <w:color w:val="000000"/>
          <w:sz w:val="28"/>
          <w:szCs w:val="28"/>
        </w:rPr>
        <w:t>Удар по неподвижному мячу внутренней стороной стопы</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с небольшого разбега, остановка катящегося мяча способом «наступания», </w:t>
      </w:r>
      <w:r w:rsidRPr="00CC7ACF">
        <w:rPr>
          <w:rFonts w:eastAsia="Times New Roman" w:cs="Times New Roman"/>
          <w:color w:val="000000"/>
          <w:sz w:val="28"/>
          <w:szCs w:val="28"/>
        </w:rPr>
        <w:lastRenderedPageBreak/>
        <w:t xml:space="preserve">ведение мяча «по прямой», «по кругу» и «змейкой», обводка мячом ориентиров (конусов). </w:t>
      </w:r>
    </w:p>
    <w:p w14:paraId="71212705"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Совершенствование техники ранее разученных гимнастических</w:t>
      </w:r>
      <w:r>
        <w:rPr>
          <w:rFonts w:eastAsia="Times New Roman" w:cs="Times New Roman"/>
          <w:color w:val="000000"/>
          <w:sz w:val="28"/>
          <w:szCs w:val="28"/>
        </w:rPr>
        <w:t xml:space="preserve"> </w:t>
      </w:r>
      <w:r w:rsidRPr="00CC7ACF">
        <w:rPr>
          <w:rFonts w:eastAsia="Times New Roman" w:cs="Times New Roman"/>
          <w:color w:val="000000"/>
          <w:sz w:val="28"/>
          <w:szCs w:val="28"/>
        </w:rPr>
        <w:t>и акробатических упражнений, упражнений лёгкой атлетики и зимних видов спорта, технических действий спортивных игр.</w:t>
      </w:r>
    </w:p>
    <w:p w14:paraId="1FE2D3B8"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Times New Roman" w:cs="Times New Roman"/>
          <w:b/>
          <w:bCs/>
          <w:iCs/>
          <w:color w:val="000000"/>
          <w:spacing w:val="1"/>
          <w:sz w:val="28"/>
          <w:szCs w:val="28"/>
        </w:rPr>
        <w:t xml:space="preserve">  </w:t>
      </w:r>
      <w:r w:rsidRPr="006D472A">
        <w:rPr>
          <w:rFonts w:eastAsia="Times New Roman" w:cs="Times New Roman"/>
          <w:b/>
          <w:iCs/>
          <w:color w:val="000000"/>
          <w:sz w:val="28"/>
          <w:szCs w:val="28"/>
        </w:rPr>
        <w:t>Модуль «Спорт».</w:t>
      </w:r>
    </w:p>
    <w:p w14:paraId="5BE0F8B5" w14:textId="77777777" w:rsidR="00B31B2D"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Физическая подготовка к выполнению нормативов комплекса ГТО</w:t>
      </w:r>
      <w:r>
        <w:rPr>
          <w:rFonts w:eastAsia="Times New Roman" w:cs="Times New Roman"/>
          <w:color w:val="000000"/>
          <w:sz w:val="28"/>
          <w:szCs w:val="28"/>
        </w:rPr>
        <w:t xml:space="preserve"> </w:t>
      </w:r>
      <w:r w:rsidRPr="00CC7ACF">
        <w:rPr>
          <w:rFonts w:eastAsia="Times New Roman" w:cs="Times New Roman"/>
          <w:color w:val="000000"/>
          <w:sz w:val="28"/>
          <w:szCs w:val="28"/>
        </w:rPr>
        <w:t>с использованием средств базовой физической подготовки, видов спорта</w:t>
      </w:r>
      <w:r>
        <w:rPr>
          <w:rFonts w:eastAsia="Times New Roman" w:cs="Times New Roman"/>
          <w:color w:val="000000"/>
          <w:sz w:val="28"/>
          <w:szCs w:val="28"/>
        </w:rPr>
        <w:t xml:space="preserve"> </w:t>
      </w:r>
      <w:r w:rsidRPr="00CC7ACF">
        <w:rPr>
          <w:rFonts w:eastAsia="Times New Roman" w:cs="Times New Roman"/>
          <w:color w:val="000000"/>
          <w:sz w:val="28"/>
          <w:szCs w:val="28"/>
        </w:rPr>
        <w:t>и оздоровительных систем физической культуры, национальных видов спорта, культурно-этнических игр.</w:t>
      </w:r>
    </w:p>
    <w:p w14:paraId="60B220CD" w14:textId="77777777" w:rsidR="003C0DB2" w:rsidRPr="00CC7ACF" w:rsidRDefault="003C0DB2"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p>
    <w:p w14:paraId="2CA14BA4" w14:textId="77777777" w:rsidR="00B31B2D" w:rsidRPr="006D472A" w:rsidRDefault="00B31B2D" w:rsidP="00B31B2D">
      <w:pPr>
        <w:widowControl w:val="0"/>
        <w:spacing w:line="276" w:lineRule="auto"/>
        <w:ind w:firstLine="709"/>
        <w:contextualSpacing/>
        <w:rPr>
          <w:rFonts w:eastAsia="Calibri" w:cs="Times New Roman"/>
          <w:b/>
          <w:sz w:val="28"/>
          <w:szCs w:val="28"/>
        </w:rPr>
      </w:pPr>
      <w:r w:rsidRPr="006D472A">
        <w:rPr>
          <w:rFonts w:eastAsia="Calibri" w:cs="Times New Roman"/>
          <w:b/>
          <w:sz w:val="28"/>
          <w:szCs w:val="28"/>
        </w:rPr>
        <w:t xml:space="preserve">  Содержание обучения в 6 классе.</w:t>
      </w:r>
    </w:p>
    <w:p w14:paraId="42DF8D06"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Georgia" w:cs="Times New Roman"/>
          <w:b/>
          <w:bCs/>
          <w:color w:val="000000"/>
          <w:sz w:val="28"/>
          <w:szCs w:val="28"/>
        </w:rPr>
        <w:t xml:space="preserve">  Знания о физической культуре.</w:t>
      </w:r>
    </w:p>
    <w:p w14:paraId="1531ECBC"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Возрождение Олимпийских игр и олимпийского движения в современном мире, роль Пьера де Кубертена в их становлении и развитии. Девиз, символика</w:t>
      </w:r>
      <w:r>
        <w:rPr>
          <w:rFonts w:eastAsia="Times New Roman" w:cs="Times New Roman"/>
          <w:color w:val="000000"/>
          <w:sz w:val="28"/>
          <w:szCs w:val="28"/>
        </w:rPr>
        <w:t xml:space="preserve"> </w:t>
      </w:r>
      <w:r w:rsidRPr="00CC7ACF">
        <w:rPr>
          <w:rFonts w:eastAsia="Times New Roman" w:cs="Times New Roman"/>
          <w:color w:val="000000"/>
          <w:sz w:val="28"/>
          <w:szCs w:val="28"/>
        </w:rPr>
        <w:t>и ритуалы современных Олимпийских игр. История организации и проведения первых Олимпийских игр современности, первые олимпийские чемпионы.</w:t>
      </w:r>
    </w:p>
    <w:p w14:paraId="37539BB3"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Georgia" w:cs="Times New Roman"/>
          <w:b/>
          <w:bCs/>
          <w:color w:val="000000"/>
          <w:sz w:val="28"/>
          <w:szCs w:val="28"/>
        </w:rPr>
        <w:t xml:space="preserve">  Способы самостоятельной деятельности.</w:t>
      </w:r>
    </w:p>
    <w:p w14:paraId="1D88ECBC"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Ведение дневника физической культуры. Физическая подготовка и её влияние на развитие систем организма, связь с укреплением здоровья, физическая подготовленность как результат физической подготовки. </w:t>
      </w:r>
    </w:p>
    <w:p w14:paraId="28EE9F72"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pacing w:val="1"/>
          <w:sz w:val="28"/>
          <w:szCs w:val="28"/>
        </w:rPr>
      </w:pPr>
      <w:r w:rsidRPr="00CC7ACF">
        <w:rPr>
          <w:rFonts w:eastAsia="Times New Roman" w:cs="Times New Roman"/>
          <w:color w:val="000000"/>
          <w:spacing w:val="1"/>
          <w:sz w:val="28"/>
          <w:szCs w:val="28"/>
        </w:rPr>
        <w:t>Правила и способы самостоятельного развития физических качеств. Способы определения индивидуальной физической нагрузки. Правила пр</w:t>
      </w:r>
      <w:r>
        <w:rPr>
          <w:rFonts w:eastAsia="Times New Roman" w:cs="Times New Roman"/>
          <w:color w:val="000000"/>
          <w:spacing w:val="1"/>
          <w:sz w:val="28"/>
          <w:szCs w:val="28"/>
        </w:rPr>
        <w:t>оведения измерительных процедур</w:t>
      </w:r>
      <w:r w:rsidRPr="00CC7ACF">
        <w:rPr>
          <w:rFonts w:eastAsia="Times New Roman" w:cs="Times New Roman"/>
          <w:color w:val="000000"/>
          <w:spacing w:val="1"/>
          <w:sz w:val="28"/>
          <w:szCs w:val="28"/>
        </w:rPr>
        <w:t xml:space="preserve"> по оценке физической подготовленности. Правила техники выполнения тестовых заданий и способы регистрации их результатов. </w:t>
      </w:r>
    </w:p>
    <w:p w14:paraId="6567A64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Правила и способы составления плана самостоятельных занятий физической подготовкой.</w:t>
      </w:r>
    </w:p>
    <w:p w14:paraId="54624DFA"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Georgia" w:cs="Times New Roman"/>
          <w:b/>
          <w:bCs/>
          <w:color w:val="000000"/>
          <w:sz w:val="28"/>
          <w:szCs w:val="28"/>
        </w:rPr>
        <w:t xml:space="preserve">  Физическое совершенствование.</w:t>
      </w:r>
    </w:p>
    <w:p w14:paraId="5A565067" w14:textId="77777777" w:rsidR="00B31B2D" w:rsidRPr="000F5853"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Pr>
          <w:rFonts w:eastAsia="Times New Roman" w:cs="Times New Roman"/>
          <w:bCs/>
          <w:iCs/>
          <w:color w:val="000000"/>
          <w:spacing w:val="1"/>
          <w:sz w:val="28"/>
          <w:szCs w:val="28"/>
        </w:rPr>
        <w:t xml:space="preserve"> </w:t>
      </w:r>
      <w:r w:rsidRPr="00CC7ACF">
        <w:rPr>
          <w:rFonts w:eastAsia="Times New Roman" w:cs="Times New Roman"/>
          <w:bCs/>
          <w:iCs/>
          <w:color w:val="000000"/>
          <w:spacing w:val="1"/>
          <w:sz w:val="28"/>
          <w:szCs w:val="28"/>
        </w:rPr>
        <w:t> </w:t>
      </w:r>
      <w:r w:rsidRPr="000F5853">
        <w:rPr>
          <w:rFonts w:eastAsia="Times New Roman" w:cs="Times New Roman"/>
          <w:b/>
          <w:iCs/>
          <w:color w:val="000000"/>
          <w:sz w:val="28"/>
          <w:szCs w:val="28"/>
        </w:rPr>
        <w:t>Физкультурно-оздоровительная деятельность.</w:t>
      </w:r>
    </w:p>
    <w:p w14:paraId="3C575E6D"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Правила самостоятельного закаливания организма с помощью воздушных</w:t>
      </w:r>
      <w:r>
        <w:rPr>
          <w:rFonts w:eastAsia="Times New Roman" w:cs="Times New Roman"/>
          <w:color w:val="000000"/>
          <w:sz w:val="28"/>
          <w:szCs w:val="28"/>
        </w:rPr>
        <w:t xml:space="preserve"> </w:t>
      </w:r>
      <w:r w:rsidRPr="00CC7ACF">
        <w:rPr>
          <w:rFonts w:eastAsia="Times New Roman" w:cs="Times New Roman"/>
          <w:color w:val="000000"/>
          <w:sz w:val="28"/>
          <w:szCs w:val="28"/>
        </w:rPr>
        <w:t>и солнечных ванн, купания в естественных водоёмах. Правила техники безопасности и гигиены мест занятий физическими упражнениями.</w:t>
      </w:r>
    </w:p>
    <w:p w14:paraId="7ECE61B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Оздоровительные комплексы: упражнения для коррекции телосложения</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с использованием дополнительных отягощений, упражнения для профилактики нарушения зрения во время учебных занятий и работы за компьютером, упражнения для физкультпауз, направленных на поддержание оптимальной работоспособности мышц опорно-двигательного аппарата в </w:t>
      </w:r>
      <w:r w:rsidRPr="00CC7ACF">
        <w:rPr>
          <w:rFonts w:eastAsia="Times New Roman" w:cs="Times New Roman"/>
          <w:color w:val="000000"/>
          <w:sz w:val="28"/>
          <w:szCs w:val="28"/>
        </w:rPr>
        <w:lastRenderedPageBreak/>
        <w:t>режиме учебной деятельности.</w:t>
      </w:r>
    </w:p>
    <w:p w14:paraId="4E87E626" w14:textId="77777777" w:rsidR="00B31B2D" w:rsidRPr="000F5853"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0F5853">
        <w:rPr>
          <w:rFonts w:eastAsia="Times New Roman" w:cs="Times New Roman"/>
          <w:b/>
          <w:iCs/>
          <w:color w:val="000000"/>
          <w:spacing w:val="1"/>
          <w:sz w:val="28"/>
          <w:szCs w:val="28"/>
        </w:rPr>
        <w:t xml:space="preserve">  </w:t>
      </w:r>
      <w:r w:rsidRPr="000F5853">
        <w:rPr>
          <w:rFonts w:eastAsia="Times New Roman" w:cs="Times New Roman"/>
          <w:b/>
          <w:iCs/>
          <w:color w:val="000000"/>
          <w:sz w:val="28"/>
          <w:szCs w:val="28"/>
        </w:rPr>
        <w:t>Спортивно-оздоровительная деятельность.</w:t>
      </w:r>
    </w:p>
    <w:p w14:paraId="4E952808"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Times New Roman" w:cs="Times New Roman"/>
          <w:b/>
          <w:bCs/>
          <w:iCs/>
          <w:color w:val="000000"/>
          <w:spacing w:val="1"/>
          <w:sz w:val="28"/>
          <w:szCs w:val="28"/>
        </w:rPr>
        <w:t xml:space="preserve">  </w:t>
      </w:r>
      <w:r w:rsidRPr="006D472A">
        <w:rPr>
          <w:rFonts w:eastAsia="Times New Roman" w:cs="Times New Roman"/>
          <w:b/>
          <w:iCs/>
          <w:color w:val="000000"/>
          <w:sz w:val="28"/>
          <w:szCs w:val="28"/>
        </w:rPr>
        <w:t>Модуль «Гимнастика».</w:t>
      </w:r>
    </w:p>
    <w:p w14:paraId="4B2D87C8"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Акробатическая комбинация из общеразвивающих и сложно координированных упражнений, стоек и кувырков, ранее разученных акробатических упражнений. </w:t>
      </w:r>
    </w:p>
    <w:p w14:paraId="2CBEEB6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Комбинация из стилизованных общеразвивающих упражнений</w:t>
      </w:r>
      <w:r>
        <w:rPr>
          <w:rFonts w:eastAsia="Times New Roman" w:cs="Times New Roman"/>
          <w:color w:val="000000"/>
          <w:sz w:val="28"/>
          <w:szCs w:val="28"/>
        </w:rPr>
        <w:t xml:space="preserve"> </w:t>
      </w:r>
      <w:r w:rsidRPr="00CC7ACF">
        <w:rPr>
          <w:rFonts w:eastAsia="Times New Roman" w:cs="Times New Roman"/>
          <w:color w:val="000000"/>
          <w:sz w:val="28"/>
          <w:szCs w:val="28"/>
        </w:rPr>
        <w:t>и сложно-координированных упражнений ритмической гимнастики, разнообразных движений руками и ногами с разной амплитудой и траекторией, танцевальными движениями из ранее разученных танцев (девочки).</w:t>
      </w:r>
    </w:p>
    <w:p w14:paraId="335ACAC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Опорные прыжки через гимнастического козла с разбега способом «согнув ноги» (мальчики) и способом «ноги врозь» (девочки). </w:t>
      </w:r>
    </w:p>
    <w:p w14:paraId="3D21284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Гимнастические комбинации на низком гимнастическом бревне</w:t>
      </w:r>
      <w:r>
        <w:rPr>
          <w:rFonts w:eastAsia="Times New Roman" w:cs="Times New Roman"/>
          <w:color w:val="000000"/>
          <w:sz w:val="28"/>
          <w:szCs w:val="28"/>
        </w:rPr>
        <w:t xml:space="preserve"> </w:t>
      </w:r>
      <w:r w:rsidRPr="00CC7ACF">
        <w:rPr>
          <w:rFonts w:eastAsia="Times New Roman" w:cs="Times New Roman"/>
          <w:color w:val="000000"/>
          <w:sz w:val="28"/>
          <w:szCs w:val="28"/>
        </w:rPr>
        <w:t>с использованием стилизованных общеразвивающих и сложно-координированных упражнений, передвижений шагом и лёгким бегом, поворотами с разнообразными движениями рук и ног, удержанием статических поз (девочки).</w:t>
      </w:r>
    </w:p>
    <w:p w14:paraId="3C120CCC"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Упражнения на невысокой гимнастической перекладине: висы, упор ноги врозь, перемах вперёд и обратно (мальчики). </w:t>
      </w:r>
    </w:p>
    <w:p w14:paraId="1B81B70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Лазанье по канату в три приёма (мальчики).</w:t>
      </w:r>
    </w:p>
    <w:p w14:paraId="5A56E42D"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Times New Roman" w:cs="Times New Roman"/>
          <w:b/>
          <w:bCs/>
          <w:iCs/>
          <w:color w:val="000000"/>
          <w:spacing w:val="1"/>
          <w:sz w:val="28"/>
          <w:szCs w:val="28"/>
        </w:rPr>
        <w:t xml:space="preserve">  </w:t>
      </w:r>
      <w:r w:rsidRPr="006D472A">
        <w:rPr>
          <w:rFonts w:eastAsia="Times New Roman" w:cs="Times New Roman"/>
          <w:b/>
          <w:iCs/>
          <w:color w:val="000000"/>
          <w:sz w:val="28"/>
          <w:szCs w:val="28"/>
        </w:rPr>
        <w:t>Модуль «Лёгкая атлетика»</w:t>
      </w:r>
      <w:r w:rsidRPr="006D472A">
        <w:rPr>
          <w:rFonts w:eastAsia="Times New Roman" w:cs="Times New Roman"/>
          <w:b/>
          <w:color w:val="000000"/>
          <w:sz w:val="28"/>
          <w:szCs w:val="28"/>
        </w:rPr>
        <w:t>.</w:t>
      </w:r>
    </w:p>
    <w:p w14:paraId="527C766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Старт с опорой на одну руку и последующим ускорением, спринтерский</w:t>
      </w:r>
      <w:r>
        <w:rPr>
          <w:rFonts w:eastAsia="Times New Roman" w:cs="Times New Roman"/>
          <w:color w:val="000000"/>
          <w:sz w:val="28"/>
          <w:szCs w:val="28"/>
        </w:rPr>
        <w:t xml:space="preserve"> </w:t>
      </w:r>
      <w:r w:rsidRPr="00CC7ACF">
        <w:rPr>
          <w:rFonts w:eastAsia="Times New Roman" w:cs="Times New Roman"/>
          <w:color w:val="000000"/>
          <w:sz w:val="28"/>
          <w:szCs w:val="28"/>
        </w:rPr>
        <w:t>и гладкий равномерный бег по учебной дистанции, ранее разученные беговые упражнения.</w:t>
      </w:r>
    </w:p>
    <w:p w14:paraId="0BD62D86"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Прыжковые упражнения: прыжок в высоту с разбега способом «перешагивание», ранее разученные прыжковые упражнения в длину и высоту, напрыгивание и спрыгивание. </w:t>
      </w:r>
    </w:p>
    <w:p w14:paraId="329D2FB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Метание малого (теннисного) мяча в подвижную (раскачивающуюся) мишень. </w:t>
      </w:r>
    </w:p>
    <w:p w14:paraId="533B741D"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Times New Roman" w:cs="Times New Roman"/>
          <w:b/>
          <w:bCs/>
          <w:iCs/>
          <w:color w:val="000000"/>
          <w:spacing w:val="1"/>
          <w:sz w:val="28"/>
          <w:szCs w:val="28"/>
        </w:rPr>
        <w:t xml:space="preserve">  </w:t>
      </w:r>
      <w:r w:rsidRPr="006D472A">
        <w:rPr>
          <w:rFonts w:eastAsia="Times New Roman" w:cs="Times New Roman"/>
          <w:b/>
          <w:iCs/>
          <w:color w:val="000000"/>
          <w:sz w:val="28"/>
          <w:szCs w:val="28"/>
        </w:rPr>
        <w:t>Модуль «Спортивные игры».</w:t>
      </w:r>
    </w:p>
    <w:p w14:paraId="2AE25C12"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0F5853">
        <w:rPr>
          <w:rFonts w:eastAsia="Times New Roman" w:cs="Times New Roman"/>
          <w:i/>
          <w:iCs/>
          <w:color w:val="000000"/>
          <w:sz w:val="28"/>
          <w:szCs w:val="28"/>
        </w:rPr>
        <w:t>Баскетбол.</w:t>
      </w:r>
      <w:r w:rsidRPr="00CC7ACF">
        <w:rPr>
          <w:rFonts w:eastAsia="Times New Roman" w:cs="Times New Roman"/>
          <w:color w:val="000000"/>
          <w:sz w:val="28"/>
          <w:szCs w:val="28"/>
        </w:rPr>
        <w:t xml:space="preserve"> Технические действия игрока без мяча: передвижение в стойке баскетболиста, прыжки вверх толчком одной ногой и приземлением на другую ногу, остановка двумя шагами и прыжком. </w:t>
      </w:r>
    </w:p>
    <w:p w14:paraId="48F2E8B8"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Упражнения с мячом: ранее разученные упражнения в ведении мяча в разных направлениях и по разной траектории, на передачу и броски мяча в корзину.</w:t>
      </w:r>
    </w:p>
    <w:p w14:paraId="29D6ADF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Правила игры и игровая деятельность по правилам с использованием разученных технических приёмов. </w:t>
      </w:r>
    </w:p>
    <w:p w14:paraId="2BDBBAE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0F5853">
        <w:rPr>
          <w:rFonts w:eastAsia="Times New Roman" w:cs="Times New Roman"/>
          <w:i/>
          <w:iCs/>
          <w:color w:val="000000"/>
          <w:sz w:val="28"/>
          <w:szCs w:val="28"/>
        </w:rPr>
        <w:lastRenderedPageBreak/>
        <w:t xml:space="preserve">Волейбол. </w:t>
      </w:r>
      <w:r w:rsidRPr="00CC7ACF">
        <w:rPr>
          <w:rFonts w:eastAsia="Times New Roman" w:cs="Times New Roman"/>
          <w:color w:val="000000"/>
          <w:sz w:val="28"/>
          <w:szCs w:val="28"/>
        </w:rPr>
        <w:t>Приём и передача мяча двумя руками снизу в разные зоны площадки команды соперника. Правила игры и игровая деятельность по правилам</w:t>
      </w:r>
      <w:r>
        <w:rPr>
          <w:rFonts w:eastAsia="Times New Roman" w:cs="Times New Roman"/>
          <w:color w:val="000000"/>
          <w:sz w:val="28"/>
          <w:szCs w:val="28"/>
        </w:rPr>
        <w:t xml:space="preserve"> </w:t>
      </w:r>
      <w:r w:rsidRPr="00CC7ACF">
        <w:rPr>
          <w:rFonts w:eastAsia="Times New Roman" w:cs="Times New Roman"/>
          <w:color w:val="000000"/>
          <w:sz w:val="28"/>
          <w:szCs w:val="28"/>
        </w:rPr>
        <w:t>с использованием разученных технических приёмов в подаче мяча, его приёме</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передаче двумя руками снизу и сверху. </w:t>
      </w:r>
    </w:p>
    <w:p w14:paraId="279D631E"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0F5853">
        <w:rPr>
          <w:rFonts w:eastAsia="Times New Roman" w:cs="Times New Roman"/>
          <w:i/>
          <w:iCs/>
          <w:color w:val="000000"/>
          <w:sz w:val="28"/>
          <w:szCs w:val="28"/>
        </w:rPr>
        <w:t>Футбол.</w:t>
      </w:r>
      <w:r w:rsidRPr="00CC7ACF">
        <w:rPr>
          <w:rFonts w:eastAsia="Times New Roman" w:cs="Times New Roman"/>
          <w:color w:val="000000"/>
          <w:sz w:val="28"/>
          <w:szCs w:val="28"/>
        </w:rPr>
        <w:t xml:space="preserve"> Удары по катящемуся мячу с разбега. Правила игры и игровая деятельность по правилам с использованием разученных технических приёмов</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в остановке и передаче мяча, его ведении и обводке. </w:t>
      </w:r>
    </w:p>
    <w:p w14:paraId="5BF048C5"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Совершенствование техники ранее разученных гимнастических</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акробатических упражнений, упражнений лёгкой атлетики и зимних видов спорта, технических действий спортивных игр. </w:t>
      </w:r>
    </w:p>
    <w:p w14:paraId="2C24835C"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Times New Roman" w:cs="Times New Roman"/>
          <w:b/>
          <w:bCs/>
          <w:iCs/>
          <w:color w:val="000000"/>
          <w:spacing w:val="1"/>
          <w:sz w:val="28"/>
          <w:szCs w:val="28"/>
        </w:rPr>
        <w:t xml:space="preserve">  </w:t>
      </w:r>
      <w:r w:rsidRPr="006D472A">
        <w:rPr>
          <w:rFonts w:eastAsia="Times New Roman" w:cs="Times New Roman"/>
          <w:b/>
          <w:iCs/>
          <w:color w:val="000000"/>
          <w:sz w:val="28"/>
          <w:szCs w:val="28"/>
        </w:rPr>
        <w:t>Модуль «Спорт».</w:t>
      </w:r>
    </w:p>
    <w:p w14:paraId="0FD03971" w14:textId="77777777" w:rsidR="00B31B2D"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Физическая подготовка к выполнению нормативов комплекса ГТО</w:t>
      </w:r>
      <w:r>
        <w:rPr>
          <w:rFonts w:eastAsia="Times New Roman" w:cs="Times New Roman"/>
          <w:color w:val="000000"/>
          <w:sz w:val="28"/>
          <w:szCs w:val="28"/>
        </w:rPr>
        <w:t xml:space="preserve"> </w:t>
      </w:r>
      <w:r w:rsidRPr="00CC7ACF">
        <w:rPr>
          <w:rFonts w:eastAsia="Times New Roman" w:cs="Times New Roman"/>
          <w:color w:val="000000"/>
          <w:sz w:val="28"/>
          <w:szCs w:val="28"/>
        </w:rPr>
        <w:t>с использованием средств базовой физической подготовки, видов спорта</w:t>
      </w:r>
      <w:r>
        <w:rPr>
          <w:rFonts w:eastAsia="Times New Roman" w:cs="Times New Roman"/>
          <w:color w:val="000000"/>
          <w:sz w:val="28"/>
          <w:szCs w:val="28"/>
        </w:rPr>
        <w:t xml:space="preserve"> </w:t>
      </w:r>
      <w:r w:rsidRPr="00CC7ACF">
        <w:rPr>
          <w:rFonts w:eastAsia="Times New Roman" w:cs="Times New Roman"/>
          <w:color w:val="000000"/>
          <w:sz w:val="28"/>
          <w:szCs w:val="28"/>
        </w:rPr>
        <w:t>и оздоровительных систем физической культуры, национальных видов спорта, культурно-этнических игр.</w:t>
      </w:r>
    </w:p>
    <w:p w14:paraId="42384F6F" w14:textId="77777777" w:rsidR="003C0DB2" w:rsidRPr="00CC7ACF" w:rsidRDefault="003C0DB2"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p>
    <w:p w14:paraId="054C35B0" w14:textId="77777777" w:rsidR="00B31B2D" w:rsidRPr="006D472A" w:rsidRDefault="00B31B2D" w:rsidP="00B31B2D">
      <w:pPr>
        <w:widowControl w:val="0"/>
        <w:spacing w:line="276" w:lineRule="auto"/>
        <w:ind w:firstLine="709"/>
        <w:contextualSpacing/>
        <w:rPr>
          <w:rFonts w:eastAsia="Calibri" w:cs="Times New Roman"/>
          <w:b/>
          <w:sz w:val="28"/>
          <w:szCs w:val="28"/>
        </w:rPr>
      </w:pPr>
      <w:r w:rsidRPr="006D472A">
        <w:rPr>
          <w:rFonts w:eastAsia="Calibri" w:cs="Times New Roman"/>
          <w:b/>
          <w:sz w:val="28"/>
          <w:szCs w:val="28"/>
        </w:rPr>
        <w:t xml:space="preserve">  Содержание обучения в 7 классе. </w:t>
      </w:r>
    </w:p>
    <w:p w14:paraId="57B444AD"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Georgia" w:cs="Times New Roman"/>
          <w:b/>
          <w:bCs/>
          <w:color w:val="000000"/>
          <w:sz w:val="28"/>
          <w:szCs w:val="28"/>
        </w:rPr>
        <w:t xml:space="preserve">  Знания о физической культуре.</w:t>
      </w:r>
    </w:p>
    <w:p w14:paraId="39BB9357"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Зарождение олимпийского движения в дореволюционной России, роль А.Д. Бутовского в развитии отечественной системы физического воспитания</w:t>
      </w:r>
      <w:r>
        <w:rPr>
          <w:rFonts w:eastAsia="Times New Roman" w:cs="Times New Roman"/>
          <w:color w:val="000000"/>
          <w:sz w:val="28"/>
          <w:szCs w:val="28"/>
        </w:rPr>
        <w:t xml:space="preserve"> </w:t>
      </w:r>
      <w:r w:rsidRPr="00CC7ACF">
        <w:rPr>
          <w:rFonts w:eastAsia="Times New Roman" w:cs="Times New Roman"/>
          <w:color w:val="000000"/>
          <w:sz w:val="28"/>
          <w:szCs w:val="28"/>
        </w:rPr>
        <w:t>и спорта. Олимпийское движение в СССР и современной России, характеристика основных этапов развития. Выдающиеся советские и российские олимпийцы.</w:t>
      </w:r>
    </w:p>
    <w:p w14:paraId="6C10390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Влияние занятий физической культурой и спортом на воспитание положительных качеств личности современного человека.</w:t>
      </w:r>
    </w:p>
    <w:p w14:paraId="4569E717" w14:textId="77777777" w:rsidR="00B31B2D" w:rsidRPr="006D472A"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6D472A">
        <w:rPr>
          <w:rFonts w:eastAsia="Georgia" w:cs="Times New Roman"/>
          <w:b/>
          <w:bCs/>
          <w:color w:val="000000"/>
          <w:sz w:val="28"/>
          <w:szCs w:val="28"/>
        </w:rPr>
        <w:t xml:space="preserve">  Способы самостоятельной деятельности.</w:t>
      </w:r>
    </w:p>
    <w:p w14:paraId="0AD333E7"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Правила техники безопасности и гигиены мест занятий в процессе выполнения физических упражнений на открытых площадках. Ведение дневника</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по физической культуре. </w:t>
      </w:r>
    </w:p>
    <w:p w14:paraId="637AD086"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Техническая подготовка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w:t>
      </w:r>
      <w:r>
        <w:rPr>
          <w:rFonts w:eastAsia="Times New Roman" w:cs="Times New Roman"/>
          <w:color w:val="000000"/>
          <w:sz w:val="28"/>
          <w:szCs w:val="28"/>
        </w:rPr>
        <w:t xml:space="preserve"> </w:t>
      </w:r>
      <w:r w:rsidRPr="00CC7ACF">
        <w:rPr>
          <w:rFonts w:eastAsia="Times New Roman" w:cs="Times New Roman"/>
          <w:color w:val="000000"/>
          <w:sz w:val="28"/>
          <w:szCs w:val="28"/>
        </w:rPr>
        <w:t>и способы их предупреждения при самостоятельных занятиях технической подготовкой.</w:t>
      </w:r>
    </w:p>
    <w:p w14:paraId="799E99F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 Способы оценивания </w:t>
      </w:r>
      <w:r w:rsidRPr="00CC7ACF">
        <w:rPr>
          <w:rFonts w:eastAsia="Times New Roman" w:cs="Times New Roman"/>
          <w:color w:val="000000"/>
          <w:sz w:val="28"/>
          <w:szCs w:val="28"/>
        </w:rPr>
        <w:lastRenderedPageBreak/>
        <w:t>оздоровительного эффекта занятий физической культурой с помощью «индекса Кетле», «ортостатической пробы», «функциональной пробы со стандартной нагрузкой».</w:t>
      </w:r>
    </w:p>
    <w:p w14:paraId="548496A7" w14:textId="77777777" w:rsidR="00B31B2D" w:rsidRPr="000F5853"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Pr>
          <w:rFonts w:eastAsia="Georgia" w:cs="Times New Roman"/>
          <w:bCs/>
          <w:color w:val="000000"/>
          <w:sz w:val="28"/>
          <w:szCs w:val="28"/>
        </w:rPr>
        <w:t xml:space="preserve"> </w:t>
      </w:r>
      <w:r w:rsidRPr="00CC7ACF">
        <w:rPr>
          <w:rFonts w:eastAsia="Georgia" w:cs="Times New Roman"/>
          <w:bCs/>
          <w:color w:val="000000"/>
          <w:sz w:val="28"/>
          <w:szCs w:val="28"/>
        </w:rPr>
        <w:t> </w:t>
      </w:r>
      <w:r w:rsidRPr="000F5853">
        <w:rPr>
          <w:rFonts w:eastAsia="Georgia" w:cs="Times New Roman"/>
          <w:b/>
          <w:color w:val="000000"/>
          <w:sz w:val="28"/>
          <w:szCs w:val="28"/>
        </w:rPr>
        <w:t>Физическое совершенствование.</w:t>
      </w:r>
    </w:p>
    <w:p w14:paraId="7D947847"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bCs/>
          <w:iCs/>
          <w:color w:val="000000"/>
          <w:sz w:val="28"/>
          <w:szCs w:val="28"/>
        </w:rPr>
        <w:t>Физкультурно-оздоровительная деятельность.</w:t>
      </w:r>
    </w:p>
    <w:p w14:paraId="43D7466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Оздоровительные комплексы для самостоятельных занятий с добавлением ранее разученных упражнений:</w:t>
      </w:r>
      <w:r w:rsidRPr="00CC7ACF">
        <w:rPr>
          <w:rFonts w:eastAsia="Times New Roman" w:cs="Times New Roman"/>
          <w:bCs/>
          <w:iCs/>
          <w:color w:val="000000"/>
          <w:sz w:val="28"/>
          <w:szCs w:val="28"/>
        </w:rPr>
        <w:t xml:space="preserve"> </w:t>
      </w:r>
      <w:r w:rsidRPr="00CC7ACF">
        <w:rPr>
          <w:rFonts w:eastAsia="Times New Roman" w:cs="Times New Roman"/>
          <w:color w:val="000000"/>
          <w:sz w:val="28"/>
          <w:szCs w:val="28"/>
        </w:rPr>
        <w:t xml:space="preserve">для коррекции телосложения и профилактики нарушения осанки, дыхательной и зрительной гимнастики в режиме учебного дня. </w:t>
      </w:r>
    </w:p>
    <w:p w14:paraId="34B5057C"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bCs/>
          <w:iCs/>
          <w:color w:val="000000"/>
          <w:sz w:val="28"/>
          <w:szCs w:val="28"/>
        </w:rPr>
        <w:t xml:space="preserve">Спортивно-оздоровительная деятельность. </w:t>
      </w:r>
    </w:p>
    <w:p w14:paraId="1FA029A2"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iCs/>
          <w:color w:val="000000"/>
          <w:sz w:val="28"/>
          <w:szCs w:val="28"/>
        </w:rPr>
        <w:t>Модуль «Гимнастика»</w:t>
      </w:r>
      <w:r w:rsidRPr="00293FEB">
        <w:rPr>
          <w:rFonts w:eastAsia="Times New Roman" w:cs="Times New Roman"/>
          <w:b/>
          <w:color w:val="000000"/>
          <w:sz w:val="28"/>
          <w:szCs w:val="28"/>
        </w:rPr>
        <w:t>.</w:t>
      </w:r>
    </w:p>
    <w:p w14:paraId="5E69FF8C"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Акробатические комбинации из ранее разученных упражнений с добавлением упражнений ритмической гимнастики (девочки). Простейшие акробатические пирамиды в парах и тройках (девочки). Стойка на голове с опорой на руки, акробатическая комбинация из разученных упражнений в равновесии, стойках, кувырках (мальчики).</w:t>
      </w:r>
    </w:p>
    <w:p w14:paraId="237D739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Комплекс упражнений степ-аэробики, включающий упражнения в ходьбе, прыжках, спрыгивании и запрыгивании с поворотами разведением рук и ног, выполняемых в среднем и высоком темпе (девочки).</w:t>
      </w:r>
    </w:p>
    <w:p w14:paraId="1EC7C6D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Комбинация на гимнастическом бревне из ранее разученных упражнений</w:t>
      </w:r>
      <w:r>
        <w:rPr>
          <w:rFonts w:eastAsia="Times New Roman" w:cs="Times New Roman"/>
          <w:color w:val="000000"/>
          <w:sz w:val="28"/>
          <w:szCs w:val="28"/>
        </w:rPr>
        <w:t xml:space="preserve"> </w:t>
      </w:r>
      <w:r w:rsidRPr="00CC7ACF">
        <w:rPr>
          <w:rFonts w:eastAsia="Times New Roman" w:cs="Times New Roman"/>
          <w:color w:val="000000"/>
          <w:sz w:val="28"/>
          <w:szCs w:val="28"/>
        </w:rPr>
        <w:t>с добавлением упражнений на статическое и динамическое равновесие (девочки). Комбинация на низкой гимнастической перекладине из ранее разученных упражнений в висах, упорах, переворотах (мальчики). Лазанье по канату</w:t>
      </w:r>
      <w:r>
        <w:rPr>
          <w:rFonts w:eastAsia="Times New Roman" w:cs="Times New Roman"/>
          <w:color w:val="000000"/>
          <w:sz w:val="28"/>
          <w:szCs w:val="28"/>
        </w:rPr>
        <w:t xml:space="preserve"> </w:t>
      </w:r>
      <w:r w:rsidRPr="00CC7ACF">
        <w:rPr>
          <w:rFonts w:eastAsia="Times New Roman" w:cs="Times New Roman"/>
          <w:color w:val="000000"/>
          <w:sz w:val="28"/>
          <w:szCs w:val="28"/>
        </w:rPr>
        <w:t>в два приёма (мальчики).</w:t>
      </w:r>
    </w:p>
    <w:p w14:paraId="7122EF6D"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iCs/>
          <w:color w:val="000000"/>
          <w:sz w:val="28"/>
          <w:szCs w:val="28"/>
        </w:rPr>
        <w:t>Модуль «Лёгкая атлетика».</w:t>
      </w:r>
    </w:p>
    <w:p w14:paraId="64482EF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Бег с преодолением препятствий способами «наступание» и «прыжковый бег», эстафетный бег. Ранее освоенные беговые упражнения с увеличением скорости передвижения и продолжительности выполнения, прыжки с разбега в длину способом «согнув ноги» и в высоту способом «перешагивание». </w:t>
      </w:r>
    </w:p>
    <w:p w14:paraId="403DC79D"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Метание малого (теннисного) мяча по движущейся (катяще</w:t>
      </w:r>
      <w:r>
        <w:rPr>
          <w:rFonts w:eastAsia="Times New Roman" w:cs="Times New Roman"/>
          <w:color w:val="000000"/>
          <w:sz w:val="28"/>
          <w:szCs w:val="28"/>
        </w:rPr>
        <w:t>йся) с разной скоростью мишени</w:t>
      </w:r>
      <w:r w:rsidRPr="00CC7ACF">
        <w:rPr>
          <w:rFonts w:eastAsia="Times New Roman" w:cs="Times New Roman"/>
          <w:color w:val="000000"/>
          <w:sz w:val="28"/>
          <w:szCs w:val="28"/>
        </w:rPr>
        <w:t xml:space="preserve">. </w:t>
      </w:r>
    </w:p>
    <w:p w14:paraId="1D1FB9BD" w14:textId="77777777" w:rsidR="00AC1405"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bCs/>
          <w:iCs/>
          <w:color w:val="000000"/>
          <w:spacing w:val="1"/>
          <w:sz w:val="28"/>
          <w:szCs w:val="28"/>
        </w:rPr>
      </w:pPr>
      <w:r w:rsidRPr="00293FEB">
        <w:rPr>
          <w:rFonts w:eastAsia="Times New Roman" w:cs="Times New Roman"/>
          <w:b/>
          <w:bCs/>
          <w:iCs/>
          <w:color w:val="000000"/>
          <w:spacing w:val="1"/>
          <w:sz w:val="28"/>
          <w:szCs w:val="28"/>
        </w:rPr>
        <w:t xml:space="preserve">  </w:t>
      </w:r>
    </w:p>
    <w:p w14:paraId="65254A1F"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iCs/>
          <w:color w:val="000000"/>
          <w:sz w:val="28"/>
          <w:szCs w:val="28"/>
        </w:rPr>
        <w:t>Модуль «Спортивные игры».</w:t>
      </w:r>
      <w:r w:rsidRPr="00293FEB">
        <w:rPr>
          <w:rFonts w:eastAsia="Times New Roman" w:cs="Times New Roman"/>
          <w:b/>
          <w:bCs/>
          <w:iCs/>
          <w:color w:val="000000"/>
          <w:sz w:val="28"/>
          <w:szCs w:val="28"/>
        </w:rPr>
        <w:t xml:space="preserve"> </w:t>
      </w:r>
    </w:p>
    <w:p w14:paraId="62996585"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Баскетбол. Передача и ловля мяча после отскока от пола, бросок в корзину двумя руками снизу и от груди после ведения. Игровая деятельность по правилам</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с использованием ранее разученных технических приёмов без мяча и с мячом: ведение, приёмы и передачи, броски в корзину. </w:t>
      </w:r>
    </w:p>
    <w:p w14:paraId="31D88C7D"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Волейбол. Верхняя прямая подача мяча в разные зоны площадки </w:t>
      </w:r>
      <w:r w:rsidRPr="00CC7ACF">
        <w:rPr>
          <w:rFonts w:eastAsia="Times New Roman" w:cs="Times New Roman"/>
          <w:color w:val="000000"/>
          <w:sz w:val="28"/>
          <w:szCs w:val="28"/>
        </w:rPr>
        <w:lastRenderedPageBreak/>
        <w:t>соперника, передача мяча через сетку двумя руками сверху и перевод мяча за голову. Игровая деятельность по правилам с использованием ранее разученных технических приёмов.</w:t>
      </w:r>
    </w:p>
    <w:p w14:paraId="5B9263D6"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Футбол. Средние и длинные передачи мяча по прямой и диагонали, тактические действия при выполнении углового удара и вбрасывании мяча</w:t>
      </w:r>
      <w:r>
        <w:rPr>
          <w:rFonts w:eastAsia="Times New Roman" w:cs="Times New Roman"/>
          <w:color w:val="000000"/>
          <w:sz w:val="28"/>
          <w:szCs w:val="28"/>
        </w:rPr>
        <w:t xml:space="preserve"> </w:t>
      </w:r>
      <w:r w:rsidRPr="00CC7ACF">
        <w:rPr>
          <w:rFonts w:eastAsia="Times New Roman" w:cs="Times New Roman"/>
          <w:color w:val="000000"/>
          <w:sz w:val="28"/>
          <w:szCs w:val="28"/>
        </w:rPr>
        <w:t>из-за боковой линии. Игровая деятельность по правилам с использованием ранее разученных технических приёмов.</w:t>
      </w:r>
    </w:p>
    <w:p w14:paraId="1A0CED1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Совершенствование техники ранее разученных гимнастических</w:t>
      </w:r>
      <w:r>
        <w:rPr>
          <w:rFonts w:eastAsia="Times New Roman" w:cs="Times New Roman"/>
          <w:color w:val="000000"/>
          <w:sz w:val="28"/>
          <w:szCs w:val="28"/>
        </w:rPr>
        <w:t xml:space="preserve"> </w:t>
      </w:r>
      <w:r w:rsidRPr="00CC7ACF">
        <w:rPr>
          <w:rFonts w:eastAsia="Times New Roman" w:cs="Times New Roman"/>
          <w:color w:val="000000"/>
          <w:sz w:val="28"/>
          <w:szCs w:val="28"/>
        </w:rPr>
        <w:t>и акробатических упражнений, упражнений лёгкой атлетики и зимних видов спорта, технических действий спортивных игр.</w:t>
      </w:r>
    </w:p>
    <w:p w14:paraId="7CEFADB1"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iCs/>
          <w:color w:val="000000"/>
          <w:sz w:val="28"/>
          <w:szCs w:val="28"/>
        </w:rPr>
        <w:t>Модуль «Спорт».</w:t>
      </w:r>
    </w:p>
    <w:p w14:paraId="11E75D8F" w14:textId="77777777" w:rsidR="00B31B2D"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Физическая подготовка к выполнению нормативов комплекса ГТО</w:t>
      </w:r>
      <w:r>
        <w:rPr>
          <w:rFonts w:eastAsia="Times New Roman" w:cs="Times New Roman"/>
          <w:color w:val="000000"/>
          <w:sz w:val="28"/>
          <w:szCs w:val="28"/>
        </w:rPr>
        <w:t xml:space="preserve"> </w:t>
      </w:r>
      <w:r w:rsidRPr="00CC7ACF">
        <w:rPr>
          <w:rFonts w:eastAsia="Times New Roman" w:cs="Times New Roman"/>
          <w:color w:val="000000"/>
          <w:sz w:val="28"/>
          <w:szCs w:val="28"/>
        </w:rPr>
        <w:t>с использованием средств базовой физической подготовки, видов спорта</w:t>
      </w:r>
      <w:r>
        <w:rPr>
          <w:rFonts w:eastAsia="Times New Roman" w:cs="Times New Roman"/>
          <w:color w:val="000000"/>
          <w:sz w:val="28"/>
          <w:szCs w:val="28"/>
        </w:rPr>
        <w:t xml:space="preserve"> </w:t>
      </w:r>
      <w:r w:rsidRPr="00CC7ACF">
        <w:rPr>
          <w:rFonts w:eastAsia="Times New Roman" w:cs="Times New Roman"/>
          <w:color w:val="000000"/>
          <w:sz w:val="28"/>
          <w:szCs w:val="28"/>
        </w:rPr>
        <w:t>и оздоровительных систем физической культуры, национальных видов спорта, культурно-этнических игр.</w:t>
      </w:r>
    </w:p>
    <w:p w14:paraId="73FCECF8" w14:textId="77777777" w:rsidR="003C0DB2" w:rsidRPr="00CC7ACF" w:rsidRDefault="003C0DB2"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p>
    <w:p w14:paraId="491BE4DF" w14:textId="77777777" w:rsidR="00B31B2D" w:rsidRPr="00293FEB" w:rsidRDefault="00B31B2D" w:rsidP="00B31B2D">
      <w:pPr>
        <w:widowControl w:val="0"/>
        <w:spacing w:line="276" w:lineRule="auto"/>
        <w:ind w:firstLine="709"/>
        <w:contextualSpacing/>
        <w:rPr>
          <w:rFonts w:eastAsia="Calibri" w:cs="Times New Roman"/>
          <w:b/>
          <w:sz w:val="28"/>
          <w:szCs w:val="28"/>
        </w:rPr>
      </w:pPr>
      <w:r w:rsidRPr="00293FEB">
        <w:rPr>
          <w:rFonts w:eastAsia="Calibri" w:cs="Times New Roman"/>
          <w:b/>
          <w:sz w:val="28"/>
          <w:szCs w:val="28"/>
        </w:rPr>
        <w:t xml:space="preserve">  Содержание обучения в 8 классе.</w:t>
      </w:r>
    </w:p>
    <w:p w14:paraId="4E2825BD"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Georgia" w:cs="Times New Roman"/>
          <w:b/>
          <w:bCs/>
          <w:color w:val="000000"/>
          <w:sz w:val="28"/>
          <w:szCs w:val="28"/>
        </w:rPr>
        <w:t xml:space="preserve">  Знания о физической культуре.</w:t>
      </w:r>
    </w:p>
    <w:p w14:paraId="753C9E9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Физическая культура в современном обществе: характеристика основных направлений и форм организации. Всестороннее и гармоничное физическое развитие. Адаптивная физическая культура, её история и социальная значимость. </w:t>
      </w:r>
    </w:p>
    <w:p w14:paraId="319E273C"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pacing w:val="-1"/>
          <w:sz w:val="28"/>
          <w:szCs w:val="28"/>
        </w:rPr>
      </w:pPr>
      <w:r w:rsidRPr="00293FEB">
        <w:rPr>
          <w:rFonts w:eastAsia="Georgia" w:cs="Times New Roman"/>
          <w:b/>
          <w:bCs/>
          <w:color w:val="000000"/>
          <w:sz w:val="28"/>
          <w:szCs w:val="28"/>
        </w:rPr>
        <w:t xml:space="preserve">  </w:t>
      </w:r>
      <w:r w:rsidRPr="00293FEB">
        <w:rPr>
          <w:rFonts w:eastAsia="Georgia" w:cs="Times New Roman"/>
          <w:b/>
          <w:bCs/>
          <w:color w:val="000000"/>
          <w:spacing w:val="-1"/>
          <w:sz w:val="28"/>
          <w:szCs w:val="28"/>
        </w:rPr>
        <w:t>Способы самостоятельной деятельности.</w:t>
      </w:r>
    </w:p>
    <w:p w14:paraId="1B53EAD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pacing w:val="-1"/>
          <w:sz w:val="28"/>
          <w:szCs w:val="28"/>
        </w:rPr>
      </w:pPr>
      <w:r w:rsidRPr="00CC7ACF">
        <w:rPr>
          <w:rFonts w:eastAsia="Times New Roman" w:cs="Times New Roman"/>
          <w:color w:val="000000"/>
          <w:spacing w:val="-1"/>
          <w:sz w:val="28"/>
          <w:szCs w:val="28"/>
        </w:rPr>
        <w:t xml:space="preserve">Коррекция осанки и разработка индивидуальных планов занятий корригирующей гимнастикой. Коррекция избыточной массы тела и разработка индивидуальных планов занятий корригирующей гимнастикой. </w:t>
      </w:r>
    </w:p>
    <w:p w14:paraId="7D63E202"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Составление планов-конспектов для самостоятельных занятий спортивной подготовкой. Способы учёта индивидуальных особенностей при составлении планов самостоятельных тренировочных занятий.</w:t>
      </w:r>
    </w:p>
    <w:p w14:paraId="7BE26C9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Georgia" w:cs="Times New Roman"/>
          <w:bCs/>
          <w:color w:val="000000"/>
          <w:sz w:val="28"/>
          <w:szCs w:val="28"/>
        </w:rPr>
        <w:t xml:space="preserve"> </w:t>
      </w:r>
      <w:r w:rsidRPr="00CC7ACF">
        <w:rPr>
          <w:rFonts w:eastAsia="Georgia" w:cs="Times New Roman"/>
          <w:bCs/>
          <w:color w:val="000000"/>
          <w:sz w:val="28"/>
          <w:szCs w:val="28"/>
        </w:rPr>
        <w:t> Физическое совершенствование.</w:t>
      </w:r>
      <w:r w:rsidRPr="00CC7ACF">
        <w:rPr>
          <w:rFonts w:eastAsia="Times New Roman" w:cs="Times New Roman"/>
          <w:color w:val="000000"/>
          <w:sz w:val="28"/>
          <w:szCs w:val="28"/>
        </w:rPr>
        <w:t xml:space="preserve"> </w:t>
      </w:r>
    </w:p>
    <w:p w14:paraId="386E0061"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bCs/>
          <w:iCs/>
          <w:color w:val="000000"/>
          <w:sz w:val="28"/>
          <w:szCs w:val="28"/>
        </w:rPr>
        <w:t>Физкультурно-оздоровительная деятельность.</w:t>
      </w:r>
    </w:p>
    <w:p w14:paraId="6F11636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Профилактика перенапряжения систем организма средствами оздоровительной физической культуры: упражнения мышечной релаксации</w:t>
      </w:r>
      <w:r>
        <w:rPr>
          <w:rFonts w:eastAsia="Times New Roman" w:cs="Times New Roman"/>
          <w:color w:val="000000"/>
          <w:sz w:val="28"/>
          <w:szCs w:val="28"/>
        </w:rPr>
        <w:t xml:space="preserve"> </w:t>
      </w:r>
      <w:r w:rsidRPr="00CC7ACF">
        <w:rPr>
          <w:rFonts w:eastAsia="Times New Roman" w:cs="Times New Roman"/>
          <w:color w:val="000000"/>
          <w:sz w:val="28"/>
          <w:szCs w:val="28"/>
        </w:rPr>
        <w:t>и регулирования вегетативной нервной системы, профилактики общего утомления</w:t>
      </w:r>
      <w:r>
        <w:rPr>
          <w:rFonts w:eastAsia="Times New Roman" w:cs="Times New Roman"/>
          <w:color w:val="000000"/>
          <w:sz w:val="28"/>
          <w:szCs w:val="28"/>
        </w:rPr>
        <w:t xml:space="preserve"> </w:t>
      </w:r>
      <w:r w:rsidRPr="00CC7ACF">
        <w:rPr>
          <w:rFonts w:eastAsia="Times New Roman" w:cs="Times New Roman"/>
          <w:color w:val="000000"/>
          <w:sz w:val="28"/>
          <w:szCs w:val="28"/>
        </w:rPr>
        <w:t>и остроты зрения.</w:t>
      </w:r>
    </w:p>
    <w:p w14:paraId="091E476D"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bCs/>
          <w:iCs/>
          <w:color w:val="000000"/>
          <w:sz w:val="28"/>
          <w:szCs w:val="28"/>
        </w:rPr>
        <w:t xml:space="preserve">Спортивно-оздоровительная деятельность. </w:t>
      </w:r>
    </w:p>
    <w:p w14:paraId="69A6C34A"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iCs/>
          <w:color w:val="000000"/>
          <w:sz w:val="28"/>
          <w:szCs w:val="28"/>
        </w:rPr>
        <w:t>Модуль «Гимнастика»</w:t>
      </w:r>
      <w:r w:rsidRPr="00293FEB">
        <w:rPr>
          <w:rFonts w:eastAsia="Times New Roman" w:cs="Times New Roman"/>
          <w:b/>
          <w:color w:val="000000"/>
          <w:sz w:val="28"/>
          <w:szCs w:val="28"/>
        </w:rPr>
        <w:t>.</w:t>
      </w:r>
    </w:p>
    <w:p w14:paraId="3D9ECB8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Акробатическая комбинация из ранее освоенных упражнений силовой направленности, с увеличивающимся числом технических элементов в </w:t>
      </w:r>
      <w:r w:rsidRPr="00CC7ACF">
        <w:rPr>
          <w:rFonts w:eastAsia="Times New Roman" w:cs="Times New Roman"/>
          <w:color w:val="000000"/>
          <w:sz w:val="28"/>
          <w:szCs w:val="28"/>
        </w:rPr>
        <w:lastRenderedPageBreak/>
        <w:t xml:space="preserve">стойках, упорах, кувырках, прыжках (юноши). </w:t>
      </w:r>
    </w:p>
    <w:p w14:paraId="0FF36F4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Гимнастическая комбинация на гимнастическом бревне из ранее освоенных упражнений с увеличивающимся числом технических элементов в прыжках, поворотах и передвижениях (девушки). Гимнастическая комбинация на перекладине с включением ранее освоенных упражнений в упорах и висах (юноши). Гимнастическая комбинация на параллельных брусьях с включением упражнений</w:t>
      </w:r>
      <w:r>
        <w:rPr>
          <w:rFonts w:eastAsia="Times New Roman" w:cs="Times New Roman"/>
          <w:color w:val="000000"/>
          <w:sz w:val="28"/>
          <w:szCs w:val="28"/>
        </w:rPr>
        <w:t xml:space="preserve"> </w:t>
      </w:r>
      <w:r w:rsidRPr="00CC7ACF">
        <w:rPr>
          <w:rFonts w:eastAsia="Times New Roman" w:cs="Times New Roman"/>
          <w:color w:val="000000"/>
          <w:sz w:val="28"/>
          <w:szCs w:val="28"/>
        </w:rPr>
        <w:t>в упоре на руках, кувырка вперёд и соскока (юноши). Вольные упражнения на базе ранее разученных акробатических упражнений и упражнений ритмической гимнастики (девушки).</w:t>
      </w:r>
    </w:p>
    <w:p w14:paraId="09010A8E" w14:textId="77777777" w:rsidR="00B31B2D" w:rsidRPr="00293FEB" w:rsidRDefault="00B31B2D" w:rsidP="00B31B2D">
      <w:pPr>
        <w:widowControl w:val="0"/>
        <w:spacing w:line="276" w:lineRule="auto"/>
        <w:ind w:firstLine="709"/>
        <w:contextualSpacing/>
        <w:rPr>
          <w:rFonts w:eastAsia="Calibri" w:cs="Times New Roman"/>
          <w:b/>
          <w:sz w:val="28"/>
          <w:szCs w:val="28"/>
        </w:rPr>
      </w:pPr>
      <w:r w:rsidRPr="00293FEB">
        <w:rPr>
          <w:rFonts w:eastAsia="Calibri" w:cs="Times New Roman"/>
          <w:b/>
          <w:bCs/>
          <w:iCs/>
          <w:spacing w:val="1"/>
          <w:sz w:val="28"/>
          <w:szCs w:val="28"/>
        </w:rPr>
        <w:t xml:space="preserve"> </w:t>
      </w:r>
      <w:r w:rsidRPr="00293FEB">
        <w:rPr>
          <w:rFonts w:eastAsia="Calibri" w:cs="Times New Roman"/>
          <w:b/>
          <w:bCs/>
          <w:iCs/>
          <w:spacing w:val="1"/>
          <w:sz w:val="28"/>
          <w:szCs w:val="28"/>
          <w:lang w:val="en-US"/>
        </w:rPr>
        <w:t> </w:t>
      </w:r>
      <w:r w:rsidRPr="00293FEB">
        <w:rPr>
          <w:rFonts w:eastAsia="Calibri" w:cs="Times New Roman"/>
          <w:b/>
          <w:iCs/>
          <w:sz w:val="28"/>
          <w:szCs w:val="28"/>
        </w:rPr>
        <w:t>Модуль «Лёгкая атлетика».</w:t>
      </w:r>
    </w:p>
    <w:p w14:paraId="07FEA48F" w14:textId="77777777" w:rsidR="00B31B2D" w:rsidRPr="00CC7ACF" w:rsidRDefault="00B31B2D" w:rsidP="00B31B2D">
      <w:pPr>
        <w:widowControl w:val="0"/>
        <w:spacing w:line="276" w:lineRule="auto"/>
        <w:ind w:firstLine="709"/>
        <w:contextualSpacing/>
        <w:rPr>
          <w:rFonts w:eastAsia="Calibri" w:cs="Times New Roman"/>
          <w:sz w:val="28"/>
          <w:szCs w:val="28"/>
        </w:rPr>
      </w:pPr>
      <w:r w:rsidRPr="00CC7ACF">
        <w:rPr>
          <w:rFonts w:eastAsia="Calibri" w:cs="Times New Roman"/>
          <w:sz w:val="28"/>
          <w:szCs w:val="28"/>
        </w:rPr>
        <w:t>Кроссовый бег, прыжок в длину с разбега способом «прогнувшись».</w:t>
      </w:r>
    </w:p>
    <w:p w14:paraId="4EFBB38D"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Правила проведения соревнований по сдаче норм комплекса ГТО. Самостоятельная подготовка к выполнению нормативных требований комплекса ГТО в беговых (бег на короткие и средние дистанции) и технических (прыжки</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метание спортивного снаряда) дисциплинах лёгкой атлетики. </w:t>
      </w:r>
    </w:p>
    <w:p w14:paraId="29240B81"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Pr>
          <w:rFonts w:eastAsia="Times New Roman" w:cs="Times New Roman"/>
          <w:bCs/>
          <w:iCs/>
          <w:color w:val="000000"/>
          <w:spacing w:val="1"/>
          <w:sz w:val="28"/>
          <w:szCs w:val="28"/>
        </w:rPr>
        <w:t xml:space="preserve"> </w:t>
      </w:r>
      <w:r w:rsidRPr="00CC7ACF">
        <w:rPr>
          <w:rFonts w:eastAsia="Times New Roman" w:cs="Times New Roman"/>
          <w:bCs/>
          <w:iCs/>
          <w:color w:val="000000"/>
          <w:spacing w:val="1"/>
          <w:sz w:val="28"/>
          <w:szCs w:val="28"/>
        </w:rPr>
        <w:t> </w:t>
      </w:r>
      <w:r w:rsidRPr="00293FEB">
        <w:rPr>
          <w:rFonts w:eastAsia="Times New Roman" w:cs="Times New Roman"/>
          <w:b/>
          <w:iCs/>
          <w:color w:val="000000"/>
          <w:sz w:val="28"/>
          <w:szCs w:val="28"/>
        </w:rPr>
        <w:t>Модуль «Спортивные игры».</w:t>
      </w:r>
      <w:r w:rsidRPr="00293FEB">
        <w:rPr>
          <w:rFonts w:eastAsia="Times New Roman" w:cs="Times New Roman"/>
          <w:b/>
          <w:bCs/>
          <w:iCs/>
          <w:color w:val="000000"/>
          <w:sz w:val="28"/>
          <w:szCs w:val="28"/>
        </w:rPr>
        <w:t xml:space="preserve"> </w:t>
      </w:r>
    </w:p>
    <w:p w14:paraId="66DA213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3C0DB2">
        <w:rPr>
          <w:rFonts w:eastAsia="Times New Roman" w:cs="Times New Roman"/>
          <w:i/>
          <w:color w:val="000000"/>
          <w:sz w:val="28"/>
          <w:szCs w:val="28"/>
        </w:rPr>
        <w:t>Баскетбол.</w:t>
      </w:r>
      <w:r w:rsidRPr="00CC7ACF">
        <w:rPr>
          <w:rFonts w:eastAsia="Times New Roman" w:cs="Times New Roman"/>
          <w:color w:val="000000"/>
          <w:sz w:val="28"/>
          <w:szCs w:val="28"/>
        </w:rPr>
        <w:t xml:space="preserve"> Повороты туловища в правую и левую стороны с удержанием мяча двумя руками, передача мяча одной рукой от плеча и снизу, бросок мяча двумя</w:t>
      </w:r>
      <w:r>
        <w:rPr>
          <w:rFonts w:eastAsia="Times New Roman" w:cs="Times New Roman"/>
          <w:color w:val="000000"/>
          <w:sz w:val="28"/>
          <w:szCs w:val="28"/>
        </w:rPr>
        <w:t xml:space="preserve"> </w:t>
      </w:r>
      <w:r w:rsidRPr="00CC7ACF">
        <w:rPr>
          <w:rFonts w:eastAsia="Times New Roman" w:cs="Times New Roman"/>
          <w:color w:val="000000"/>
          <w:sz w:val="28"/>
          <w:szCs w:val="28"/>
        </w:rPr>
        <w:t>и одной рукой в прыжке. Игровая деятельность по правилам с использованием ранее разученных технических приёмов.</w:t>
      </w:r>
    </w:p>
    <w:p w14:paraId="593819A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3C0DB2">
        <w:rPr>
          <w:rFonts w:eastAsia="Times New Roman" w:cs="Times New Roman"/>
          <w:i/>
          <w:color w:val="000000"/>
          <w:sz w:val="28"/>
          <w:szCs w:val="28"/>
        </w:rPr>
        <w:t xml:space="preserve">Волейбол. </w:t>
      </w:r>
      <w:r w:rsidRPr="00CC7ACF">
        <w:rPr>
          <w:rFonts w:eastAsia="Times New Roman" w:cs="Times New Roman"/>
          <w:color w:val="000000"/>
          <w:sz w:val="28"/>
          <w:szCs w:val="28"/>
        </w:rPr>
        <w:t>Прямой нападающий удар, индивидуальное блокирование мяча</w:t>
      </w:r>
      <w:r>
        <w:rPr>
          <w:rFonts w:eastAsia="Times New Roman" w:cs="Times New Roman"/>
          <w:color w:val="000000"/>
          <w:sz w:val="28"/>
          <w:szCs w:val="28"/>
        </w:rPr>
        <w:t xml:space="preserve"> </w:t>
      </w:r>
      <w:r w:rsidRPr="00CC7ACF">
        <w:rPr>
          <w:rFonts w:eastAsia="Times New Roman" w:cs="Times New Roman"/>
          <w:color w:val="000000"/>
          <w:sz w:val="28"/>
          <w:szCs w:val="28"/>
        </w:rPr>
        <w:t>в прыжке с места, тактические действия в защите и нападении. Игровая деятельность по правилам с использованием ранее разученных технических приёмов.</w:t>
      </w:r>
    </w:p>
    <w:p w14:paraId="583D3F76"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3C0DB2">
        <w:rPr>
          <w:rFonts w:eastAsia="Times New Roman" w:cs="Times New Roman"/>
          <w:i/>
          <w:color w:val="000000"/>
          <w:sz w:val="28"/>
          <w:szCs w:val="28"/>
        </w:rPr>
        <w:t>Футбол.</w:t>
      </w:r>
      <w:r w:rsidRPr="00CC7ACF">
        <w:rPr>
          <w:rFonts w:eastAsia="Times New Roman" w:cs="Times New Roman"/>
          <w:color w:val="000000"/>
          <w:sz w:val="28"/>
          <w:szCs w:val="28"/>
        </w:rPr>
        <w:t xml:space="preserve"> Удар по мячу с разбега внутренней частью подъёма стопы, остановка мяча внутренней стороной стопы.</w:t>
      </w:r>
      <w:r w:rsidRPr="00CC7ACF">
        <w:rPr>
          <w:rFonts w:eastAsia="Times New Roman" w:cs="Times New Roman"/>
          <w:iCs/>
          <w:color w:val="000000"/>
          <w:sz w:val="28"/>
          <w:szCs w:val="28"/>
        </w:rPr>
        <w:t xml:space="preserve"> </w:t>
      </w:r>
      <w:r w:rsidRPr="00CC7ACF">
        <w:rPr>
          <w:rFonts w:eastAsia="Times New Roman" w:cs="Times New Roman"/>
          <w:color w:val="000000"/>
          <w:sz w:val="28"/>
          <w:szCs w:val="28"/>
        </w:rPr>
        <w:t>Правила игры в мини-футбол, технические</w:t>
      </w:r>
      <w:r>
        <w:rPr>
          <w:rFonts w:eastAsia="Times New Roman" w:cs="Times New Roman"/>
          <w:color w:val="000000"/>
          <w:sz w:val="28"/>
          <w:szCs w:val="28"/>
        </w:rPr>
        <w:t xml:space="preserve"> </w:t>
      </w:r>
      <w:r w:rsidRPr="00CC7ACF">
        <w:rPr>
          <w:rFonts w:eastAsia="Times New Roman" w:cs="Times New Roman"/>
          <w:color w:val="000000"/>
          <w:sz w:val="28"/>
          <w:szCs w:val="28"/>
        </w:rPr>
        <w:t>и тактические действия. Игровая деятельность по правилам мини-футбола</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с использованием ранее разученных технических приёмов (девушки). Игровая деятельность по правилам классического футбола с использованием ранее разученных технических приёмов (юноши). </w:t>
      </w:r>
    </w:p>
    <w:p w14:paraId="40B86E4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Совершенствование техники ранее разученных гимнастических</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акробатических упражнений, упражнений лёгкой атлетики и зимних видов спорта, технических действий спортивных игр. </w:t>
      </w:r>
    </w:p>
    <w:p w14:paraId="7E6A8C06"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iCs/>
          <w:color w:val="000000"/>
          <w:sz w:val="28"/>
          <w:szCs w:val="28"/>
        </w:rPr>
        <w:t>Модуль «Спорт».</w:t>
      </w:r>
    </w:p>
    <w:p w14:paraId="588ACF45" w14:textId="77777777" w:rsidR="003C0DB2" w:rsidRDefault="00B31B2D" w:rsidP="00C823B8">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Физическая подготовка к выполнению нормативов комплекса ГТО</w:t>
      </w:r>
      <w:r>
        <w:rPr>
          <w:rFonts w:eastAsia="Times New Roman" w:cs="Times New Roman"/>
          <w:color w:val="000000"/>
          <w:sz w:val="28"/>
          <w:szCs w:val="28"/>
        </w:rPr>
        <w:t xml:space="preserve"> </w:t>
      </w:r>
      <w:r w:rsidRPr="00CC7ACF">
        <w:rPr>
          <w:rFonts w:eastAsia="Times New Roman" w:cs="Times New Roman"/>
          <w:color w:val="000000"/>
          <w:sz w:val="28"/>
          <w:szCs w:val="28"/>
        </w:rPr>
        <w:t>с использованием средств базовой физической подготовки, видов спорта</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оздоровительных систем физической культуры, национальных видов спорта, </w:t>
      </w:r>
      <w:r w:rsidRPr="00CC7ACF">
        <w:rPr>
          <w:rFonts w:eastAsia="Times New Roman" w:cs="Times New Roman"/>
          <w:color w:val="000000"/>
          <w:sz w:val="28"/>
          <w:szCs w:val="28"/>
        </w:rPr>
        <w:lastRenderedPageBreak/>
        <w:t>культурно-этнических игр.</w:t>
      </w:r>
    </w:p>
    <w:p w14:paraId="603E651A" w14:textId="77777777" w:rsidR="0036504B" w:rsidRPr="00CC7ACF" w:rsidRDefault="0036504B" w:rsidP="00C823B8">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p>
    <w:p w14:paraId="54B98AE2" w14:textId="77777777" w:rsidR="00B31B2D" w:rsidRPr="00293FEB" w:rsidRDefault="00B31B2D" w:rsidP="00B31B2D">
      <w:pPr>
        <w:widowControl w:val="0"/>
        <w:spacing w:line="276" w:lineRule="auto"/>
        <w:ind w:firstLine="709"/>
        <w:contextualSpacing/>
        <w:rPr>
          <w:rFonts w:eastAsia="Calibri" w:cs="Times New Roman"/>
          <w:b/>
          <w:sz w:val="28"/>
          <w:szCs w:val="28"/>
        </w:rPr>
      </w:pPr>
      <w:r w:rsidRPr="00293FEB">
        <w:rPr>
          <w:rFonts w:eastAsia="Calibri" w:cs="Times New Roman"/>
          <w:b/>
          <w:sz w:val="28"/>
          <w:szCs w:val="28"/>
        </w:rPr>
        <w:t xml:space="preserve">  Содержание обучения в 9 классе.</w:t>
      </w:r>
    </w:p>
    <w:p w14:paraId="6D11E447"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Georgia" w:cs="Times New Roman"/>
          <w:b/>
          <w:bCs/>
          <w:color w:val="000000"/>
          <w:sz w:val="28"/>
          <w:szCs w:val="28"/>
        </w:rPr>
        <w:t xml:space="preserve">  Знания о физической культуре.</w:t>
      </w:r>
    </w:p>
    <w:p w14:paraId="626F726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Здоровье и здоровый образ жизни, вредные привычки и их пагубное влияние на здоровье человека. Туристские походы как форма организации здорового образа жизни. Профессионально-прикладная физическая культура. </w:t>
      </w:r>
    </w:p>
    <w:p w14:paraId="6883AD01"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Georgia" w:cs="Times New Roman"/>
          <w:b/>
          <w:bCs/>
          <w:color w:val="000000"/>
          <w:sz w:val="28"/>
          <w:szCs w:val="28"/>
        </w:rPr>
        <w:t xml:space="preserve">  Способы самостоятельной деятельности.</w:t>
      </w:r>
    </w:p>
    <w:p w14:paraId="1E91014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Восстановительный массаж как средство оптимизации работоспособности, его правила и приёмы во время самостоятельных занятий физической подготовкой. Банные процедуры как средство укрепления здоровья. Измерение функциональных резервов организма. Оказание первой помощи на самостоятельных занятиях физическими упражнениями и во время активного отдыха.</w:t>
      </w:r>
    </w:p>
    <w:p w14:paraId="3BEB4C60" w14:textId="77777777" w:rsidR="00B31B2D" w:rsidRPr="000F5853"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0F5853">
        <w:rPr>
          <w:rFonts w:eastAsia="Georgia" w:cs="Times New Roman"/>
          <w:b/>
          <w:color w:val="000000"/>
          <w:sz w:val="28"/>
          <w:szCs w:val="28"/>
        </w:rPr>
        <w:t xml:space="preserve"> Физическое совершенствование.</w:t>
      </w:r>
      <w:r w:rsidRPr="000F5853">
        <w:rPr>
          <w:rFonts w:eastAsia="Times New Roman" w:cs="Times New Roman"/>
          <w:b/>
          <w:color w:val="000000"/>
          <w:sz w:val="28"/>
          <w:szCs w:val="28"/>
        </w:rPr>
        <w:t xml:space="preserve"> </w:t>
      </w:r>
    </w:p>
    <w:p w14:paraId="4CDDC635"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bCs/>
          <w:iCs/>
          <w:color w:val="000000"/>
          <w:sz w:val="28"/>
          <w:szCs w:val="28"/>
        </w:rPr>
        <w:t>Физкультурно-оздоровительная деятельность.</w:t>
      </w:r>
    </w:p>
    <w:p w14:paraId="7309B618" w14:textId="77777777" w:rsidR="00B31B2D" w:rsidRPr="00CC7ACF" w:rsidRDefault="00B31B2D" w:rsidP="00B31B2D">
      <w:pPr>
        <w:spacing w:line="276" w:lineRule="auto"/>
        <w:ind w:firstLine="709"/>
        <w:contextualSpacing/>
        <w:rPr>
          <w:rFonts w:eastAsia="Calibri" w:cs="Times New Roman"/>
          <w:sz w:val="28"/>
          <w:szCs w:val="28"/>
        </w:rPr>
      </w:pPr>
      <w:r w:rsidRPr="00CC7ACF">
        <w:rPr>
          <w:rFonts w:eastAsia="Calibri" w:cs="Times New Roman"/>
          <w:sz w:val="28"/>
          <w:szCs w:val="28"/>
        </w:rPr>
        <w:t xml:space="preserve">Занятия физической культурой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w:t>
      </w:r>
      <w:r w:rsidRPr="00CC7ACF">
        <w:rPr>
          <w:rFonts w:eastAsia="SchoolBookSanPin" w:cs="Times New Roman"/>
          <w:bCs/>
          <w:sz w:val="28"/>
          <w:szCs w:val="28"/>
        </w:rPr>
        <w:t>обучающихся</w:t>
      </w:r>
      <w:r w:rsidRPr="00CC7ACF">
        <w:rPr>
          <w:rFonts w:eastAsia="Calibri" w:cs="Times New Roman"/>
          <w:sz w:val="28"/>
          <w:szCs w:val="28"/>
        </w:rPr>
        <w:t>.</w:t>
      </w:r>
    </w:p>
    <w:p w14:paraId="569BA490" w14:textId="77777777" w:rsidR="00B31B2D" w:rsidRPr="000F5853"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0F5853">
        <w:rPr>
          <w:rFonts w:eastAsia="Times New Roman" w:cs="Times New Roman"/>
          <w:b/>
          <w:iCs/>
          <w:color w:val="000000"/>
          <w:spacing w:val="1"/>
          <w:sz w:val="28"/>
          <w:szCs w:val="28"/>
        </w:rPr>
        <w:t xml:space="preserve">  </w:t>
      </w:r>
      <w:r w:rsidRPr="000F5853">
        <w:rPr>
          <w:rFonts w:eastAsia="Times New Roman" w:cs="Times New Roman"/>
          <w:b/>
          <w:iCs/>
          <w:color w:val="000000"/>
          <w:sz w:val="28"/>
          <w:szCs w:val="28"/>
        </w:rPr>
        <w:t xml:space="preserve">Спортивно-оздоровительная деятельность. </w:t>
      </w:r>
    </w:p>
    <w:p w14:paraId="2C050D3E"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iCs/>
          <w:color w:val="000000"/>
          <w:sz w:val="28"/>
          <w:szCs w:val="28"/>
        </w:rPr>
        <w:t>Модуль «Гимнастика».</w:t>
      </w:r>
    </w:p>
    <w:p w14:paraId="58D9D0B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Акробатическая комбинация с включением длинного кувырка с разбега</w:t>
      </w:r>
      <w:r>
        <w:rPr>
          <w:rFonts w:eastAsia="Times New Roman" w:cs="Times New Roman"/>
          <w:color w:val="000000"/>
          <w:sz w:val="28"/>
          <w:szCs w:val="28"/>
        </w:rPr>
        <w:t xml:space="preserve"> </w:t>
      </w:r>
      <w:r w:rsidRPr="00CC7ACF">
        <w:rPr>
          <w:rFonts w:eastAsia="Times New Roman" w:cs="Times New Roman"/>
          <w:color w:val="000000"/>
          <w:sz w:val="28"/>
          <w:szCs w:val="28"/>
        </w:rPr>
        <w:t>и кувырка назад в упор, стоя ноги врозь (юноши). Гимнастическая комбинация</w:t>
      </w:r>
      <w:r>
        <w:rPr>
          <w:rFonts w:eastAsia="Times New Roman" w:cs="Times New Roman"/>
          <w:color w:val="000000"/>
          <w:sz w:val="28"/>
          <w:szCs w:val="28"/>
        </w:rPr>
        <w:t xml:space="preserve"> </w:t>
      </w:r>
      <w:r w:rsidRPr="00CC7ACF">
        <w:rPr>
          <w:rFonts w:eastAsia="Times New Roman" w:cs="Times New Roman"/>
          <w:color w:val="000000"/>
          <w:sz w:val="28"/>
          <w:szCs w:val="28"/>
        </w:rPr>
        <w:t>на высокой перекладине, с включением элементов размахивания и соскока вперёд прогнувшись (юноши). Гимнастическая комбинация на параллельных брусьях,</w:t>
      </w:r>
      <w:r>
        <w:rPr>
          <w:rFonts w:eastAsia="Times New Roman" w:cs="Times New Roman"/>
          <w:color w:val="000000"/>
          <w:sz w:val="28"/>
          <w:szCs w:val="28"/>
        </w:rPr>
        <w:t xml:space="preserve"> </w:t>
      </w:r>
      <w:r w:rsidRPr="00CC7ACF">
        <w:rPr>
          <w:rFonts w:eastAsia="Times New Roman" w:cs="Times New Roman"/>
          <w:color w:val="000000"/>
          <w:sz w:val="28"/>
          <w:szCs w:val="28"/>
        </w:rPr>
        <w:t>с включением двух кувырков вперёд с опорой на руки (юноши). Гимнастическая комбинация на гимнастическом бревне, с включением полушпагата, стойки</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на колене с опорой на руки и отведением ноги назад (девушки). Черлидинг: композиция упражнений с построением пирамид, элементами степ-аэробики, акробатики и ритмической гимнастики (девушки). </w:t>
      </w:r>
    </w:p>
    <w:p w14:paraId="37284050" w14:textId="77777777" w:rsidR="00AC1405" w:rsidRDefault="00AC1405" w:rsidP="00B31B2D">
      <w:pPr>
        <w:widowControl w:val="0"/>
        <w:autoSpaceDE w:val="0"/>
        <w:autoSpaceDN w:val="0"/>
        <w:adjustRightInd w:val="0"/>
        <w:spacing w:line="276" w:lineRule="auto"/>
        <w:ind w:firstLine="709"/>
        <w:contextualSpacing/>
        <w:textAlignment w:val="center"/>
        <w:rPr>
          <w:rFonts w:eastAsia="Times New Roman" w:cs="Times New Roman"/>
          <w:b/>
          <w:bCs/>
          <w:iCs/>
          <w:color w:val="000000"/>
          <w:spacing w:val="1"/>
          <w:sz w:val="28"/>
          <w:szCs w:val="28"/>
        </w:rPr>
      </w:pPr>
    </w:p>
    <w:p w14:paraId="1E381C60"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iCs/>
          <w:color w:val="000000"/>
          <w:sz w:val="28"/>
          <w:szCs w:val="28"/>
        </w:rPr>
        <w:t>Модуль «Лёгкая атлетика».</w:t>
      </w:r>
    </w:p>
    <w:p w14:paraId="69A54426"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Техническая подготовка в беговых и прыжковых упражнениях: бег</w:t>
      </w:r>
      <w:r>
        <w:rPr>
          <w:rFonts w:eastAsia="Times New Roman" w:cs="Times New Roman"/>
          <w:color w:val="000000"/>
          <w:sz w:val="28"/>
          <w:szCs w:val="28"/>
        </w:rPr>
        <w:t xml:space="preserve"> </w:t>
      </w:r>
      <w:r w:rsidRPr="00CC7ACF">
        <w:rPr>
          <w:rFonts w:eastAsia="Times New Roman" w:cs="Times New Roman"/>
          <w:color w:val="000000"/>
          <w:sz w:val="28"/>
          <w:szCs w:val="28"/>
        </w:rPr>
        <w:t>на короткие и длинные дистанции, прыжки в длину способами «прогнувшись»</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«согнув ноги», прыжки в высоту способом «перешагивание». Техническая подготовка в метании спортивного снаряда с разбега на дальность. </w:t>
      </w:r>
    </w:p>
    <w:p w14:paraId="04344544"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iCs/>
          <w:color w:val="000000"/>
          <w:sz w:val="28"/>
          <w:szCs w:val="28"/>
        </w:rPr>
        <w:t>Модуль «Спортивные игры».</w:t>
      </w:r>
    </w:p>
    <w:p w14:paraId="645204E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0F5853">
        <w:rPr>
          <w:rFonts w:eastAsia="Times New Roman" w:cs="Times New Roman"/>
          <w:i/>
          <w:iCs/>
          <w:color w:val="000000"/>
          <w:sz w:val="28"/>
          <w:szCs w:val="28"/>
        </w:rPr>
        <w:lastRenderedPageBreak/>
        <w:t>Баскетбол.</w:t>
      </w:r>
      <w:r w:rsidRPr="00CC7ACF">
        <w:rPr>
          <w:rFonts w:eastAsia="Times New Roman" w:cs="Times New Roman"/>
          <w:color w:val="000000"/>
          <w:sz w:val="28"/>
          <w:szCs w:val="28"/>
        </w:rPr>
        <w:t xml:space="preserve"> Техническая подготовка в игровых действиях: ведение, передачи, приёмы и броски мяча на месте, в прыжке, после ведения.</w:t>
      </w:r>
    </w:p>
    <w:p w14:paraId="39935C3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0F5853">
        <w:rPr>
          <w:rFonts w:eastAsia="Times New Roman" w:cs="Times New Roman"/>
          <w:i/>
          <w:iCs/>
          <w:color w:val="000000"/>
          <w:sz w:val="28"/>
          <w:szCs w:val="28"/>
        </w:rPr>
        <w:t>Волейбол.</w:t>
      </w:r>
      <w:r w:rsidRPr="00CC7ACF">
        <w:rPr>
          <w:rFonts w:eastAsia="Times New Roman" w:cs="Times New Roman"/>
          <w:color w:val="000000"/>
          <w:sz w:val="28"/>
          <w:szCs w:val="28"/>
        </w:rPr>
        <w:t xml:space="preserve"> Техническая подготовка в игровых действиях: подачи мяча</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в разные зоны площадки соперника, приёмы и передачи на месте и в движении, удары и блокировка. </w:t>
      </w:r>
    </w:p>
    <w:p w14:paraId="6545E107"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0F5853">
        <w:rPr>
          <w:rFonts w:eastAsia="Times New Roman" w:cs="Times New Roman"/>
          <w:i/>
          <w:iCs/>
          <w:color w:val="000000"/>
          <w:sz w:val="28"/>
          <w:szCs w:val="28"/>
        </w:rPr>
        <w:t>Футбол.</w:t>
      </w:r>
      <w:r w:rsidRPr="00CC7ACF">
        <w:rPr>
          <w:rFonts w:eastAsia="Times New Roman" w:cs="Times New Roman"/>
          <w:color w:val="000000"/>
          <w:sz w:val="28"/>
          <w:szCs w:val="28"/>
        </w:rPr>
        <w:t xml:space="preserve"> Техническая подготовка в игровых действиях: ведение, приёмы</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передачи, остановки и удары по мячу с места и в движении. </w:t>
      </w:r>
    </w:p>
    <w:p w14:paraId="44D6C01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Совершенствование техники ранее разученных гимнастических</w:t>
      </w:r>
      <w:r>
        <w:rPr>
          <w:rFonts w:eastAsia="Times New Roman" w:cs="Times New Roman"/>
          <w:color w:val="000000"/>
          <w:sz w:val="28"/>
          <w:szCs w:val="28"/>
        </w:rPr>
        <w:t xml:space="preserve"> </w:t>
      </w:r>
      <w:r w:rsidRPr="00CC7ACF">
        <w:rPr>
          <w:rFonts w:eastAsia="Times New Roman" w:cs="Times New Roman"/>
          <w:color w:val="000000"/>
          <w:sz w:val="28"/>
          <w:szCs w:val="28"/>
        </w:rPr>
        <w:t>и акробатических упражнений, упражнений лёгкой атлетики и зимних видов спорта, технических действий спортивных игр.</w:t>
      </w:r>
    </w:p>
    <w:p w14:paraId="7D93A6BD"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bCs/>
          <w:iCs/>
          <w:color w:val="000000"/>
          <w:spacing w:val="1"/>
          <w:sz w:val="28"/>
          <w:szCs w:val="28"/>
        </w:rPr>
        <w:t xml:space="preserve"> </w:t>
      </w:r>
      <w:r w:rsidRPr="00293FEB">
        <w:rPr>
          <w:rFonts w:eastAsia="Times New Roman" w:cs="Times New Roman"/>
          <w:b/>
          <w:bCs/>
          <w:iCs/>
          <w:color w:val="000000"/>
          <w:sz w:val="28"/>
          <w:szCs w:val="28"/>
        </w:rPr>
        <w:t>Модуль «Спорт».</w:t>
      </w:r>
    </w:p>
    <w:p w14:paraId="24709AF2"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Физическая подготовка к выполнению нормативов Комплекса ГТО</w:t>
      </w:r>
      <w:r>
        <w:rPr>
          <w:rFonts w:eastAsia="Times New Roman" w:cs="Times New Roman"/>
          <w:color w:val="000000"/>
          <w:sz w:val="28"/>
          <w:szCs w:val="28"/>
        </w:rPr>
        <w:t xml:space="preserve"> </w:t>
      </w:r>
      <w:r w:rsidRPr="00CC7ACF">
        <w:rPr>
          <w:rFonts w:eastAsia="Times New Roman" w:cs="Times New Roman"/>
          <w:color w:val="000000"/>
          <w:sz w:val="28"/>
          <w:szCs w:val="28"/>
        </w:rPr>
        <w:t>с использованием средств базовой физической подготовки, видов спорта</w:t>
      </w:r>
      <w:r>
        <w:rPr>
          <w:rFonts w:eastAsia="Times New Roman" w:cs="Times New Roman"/>
          <w:color w:val="000000"/>
          <w:sz w:val="28"/>
          <w:szCs w:val="28"/>
        </w:rPr>
        <w:t xml:space="preserve"> </w:t>
      </w:r>
      <w:r w:rsidRPr="00CC7ACF">
        <w:rPr>
          <w:rFonts w:eastAsia="Times New Roman" w:cs="Times New Roman"/>
          <w:color w:val="000000"/>
          <w:sz w:val="28"/>
          <w:szCs w:val="28"/>
        </w:rPr>
        <w:t>и оздоровительных систем физической культуры, национальных видов спорта, культурно-этнических игр.</w:t>
      </w:r>
    </w:p>
    <w:p w14:paraId="0EF4FA2D" w14:textId="77777777" w:rsidR="00B31B2D" w:rsidRPr="003C0DB2" w:rsidRDefault="00B31B2D" w:rsidP="00B31B2D">
      <w:pPr>
        <w:widowControl w:val="0"/>
        <w:spacing w:line="276" w:lineRule="auto"/>
        <w:ind w:firstLine="709"/>
        <w:contextualSpacing/>
        <w:rPr>
          <w:rFonts w:eastAsia="Calibri" w:cs="Times New Roman"/>
          <w:b/>
          <w:caps/>
          <w:sz w:val="28"/>
          <w:szCs w:val="28"/>
        </w:rPr>
      </w:pPr>
      <w:r>
        <w:rPr>
          <w:rFonts w:eastAsia="Calibri" w:cs="Times New Roman"/>
          <w:sz w:val="28"/>
          <w:szCs w:val="28"/>
        </w:rPr>
        <w:t xml:space="preserve"> </w:t>
      </w:r>
      <w:r w:rsidRPr="00CC7ACF">
        <w:rPr>
          <w:rFonts w:eastAsia="Calibri" w:cs="Times New Roman"/>
          <w:sz w:val="28"/>
          <w:szCs w:val="28"/>
        </w:rPr>
        <w:t> </w:t>
      </w:r>
      <w:r w:rsidRPr="003C0DB2">
        <w:rPr>
          <w:rFonts w:eastAsia="Georgia" w:cs="Times New Roman"/>
          <w:b/>
          <w:bCs/>
          <w:sz w:val="28"/>
          <w:szCs w:val="28"/>
        </w:rPr>
        <w:t>Программа вариативного модуля «Базовая физическая подготовка».</w:t>
      </w:r>
    </w:p>
    <w:p w14:paraId="672E5607"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t xml:space="preserve">  </w:t>
      </w:r>
      <w:r w:rsidRPr="00293FEB">
        <w:rPr>
          <w:rFonts w:eastAsia="Times New Roman" w:cs="Times New Roman"/>
          <w:b/>
          <w:iCs/>
          <w:color w:val="000000"/>
          <w:sz w:val="28"/>
          <w:szCs w:val="28"/>
        </w:rPr>
        <w:t>Развитие силовых способностей.</w:t>
      </w:r>
    </w:p>
    <w:p w14:paraId="77A747E5"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другого инвентаря). Комплексы упражнений на тренажёрных устройствах. Упражнения на гимнастических снарядах (брусьях, перекладинах, гимнастической стенке и других снарядах).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w:t>
      </w:r>
      <w:r>
        <w:rPr>
          <w:rFonts w:eastAsia="Times New Roman" w:cs="Times New Roman"/>
          <w:color w:val="000000"/>
          <w:sz w:val="28"/>
          <w:szCs w:val="28"/>
        </w:rPr>
        <w:t xml:space="preserve"> </w:t>
      </w:r>
      <w:r w:rsidRPr="00CC7ACF">
        <w:rPr>
          <w:rFonts w:eastAsia="Times New Roman" w:cs="Times New Roman"/>
          <w:color w:val="000000"/>
          <w:sz w:val="28"/>
          <w:szCs w:val="28"/>
        </w:rPr>
        <w:t>с дополнительным отягощением (напрыгивание и спрыгивание, прыжки через скакалку, многоскоки, прыжки через препятствия и другие упражнения). Бег</w:t>
      </w:r>
      <w:r>
        <w:rPr>
          <w:rFonts w:eastAsia="Times New Roman" w:cs="Times New Roman"/>
          <w:color w:val="000000"/>
          <w:sz w:val="28"/>
          <w:szCs w:val="28"/>
        </w:rPr>
        <w:t xml:space="preserve"> </w:t>
      </w:r>
      <w:r w:rsidRPr="00CC7ACF">
        <w:rPr>
          <w:rFonts w:eastAsia="Times New Roman" w:cs="Times New Roman"/>
          <w:color w:val="000000"/>
          <w:sz w:val="28"/>
          <w:szCs w:val="28"/>
        </w:rPr>
        <w:t>с дополнительным отягощением (в горку и с горки, на короткие дистанции, эстафеты). Передвижения в висе и упоре на руках. Лазанье (по канату,</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по гимнастической стенке с дополнительным отягощением). Переноска непредельных тяжестей (мальчики – сверстников способом на спине). Подвижные игры с силовой направленностью (импровизированный баскетбол с набивным мячом и другие игры). </w:t>
      </w:r>
    </w:p>
    <w:p w14:paraId="677E17F9"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t xml:space="preserve">  </w:t>
      </w:r>
      <w:r w:rsidRPr="00293FEB">
        <w:rPr>
          <w:rFonts w:eastAsia="Times New Roman" w:cs="Times New Roman"/>
          <w:b/>
          <w:iCs/>
          <w:color w:val="000000"/>
          <w:sz w:val="28"/>
          <w:szCs w:val="28"/>
        </w:rPr>
        <w:t>Развитие скоростных способностей.</w:t>
      </w:r>
    </w:p>
    <w:p w14:paraId="6B6A87FE"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Бег на месте в максимальном темпе (в упоре о гимнастическую стенку</w:t>
      </w:r>
      <w:r>
        <w:rPr>
          <w:rFonts w:eastAsia="Times New Roman" w:cs="Times New Roman"/>
          <w:color w:val="000000"/>
          <w:sz w:val="28"/>
          <w:szCs w:val="28"/>
        </w:rPr>
        <w:t xml:space="preserve"> </w:t>
      </w:r>
      <w:r w:rsidRPr="00CC7ACF">
        <w:rPr>
          <w:rFonts w:eastAsia="Times New Roman" w:cs="Times New Roman"/>
          <w:color w:val="000000"/>
          <w:sz w:val="28"/>
          <w:szCs w:val="28"/>
        </w:rPr>
        <w:t>и без упора). Челночный бег. Бег по разметкам с максимальным темпом. Повторный бег с максимальной скоростью и максимальной частотой шагов (10–15 м). Бег</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с ускорениями из разных исходных положений. Бег с </w:t>
      </w:r>
      <w:r w:rsidRPr="00CC7ACF">
        <w:rPr>
          <w:rFonts w:eastAsia="Times New Roman" w:cs="Times New Roman"/>
          <w:color w:val="000000"/>
          <w:sz w:val="28"/>
          <w:szCs w:val="28"/>
        </w:rPr>
        <w:lastRenderedPageBreak/>
        <w:t>максимальной скоростью</w:t>
      </w:r>
      <w:r>
        <w:rPr>
          <w:rFonts w:eastAsia="Times New Roman" w:cs="Times New Roman"/>
          <w:color w:val="000000"/>
          <w:sz w:val="28"/>
          <w:szCs w:val="28"/>
        </w:rPr>
        <w:t xml:space="preserve"> </w:t>
      </w:r>
      <w:r w:rsidRPr="00CC7ACF">
        <w:rPr>
          <w:rFonts w:eastAsia="Times New Roman" w:cs="Times New Roman"/>
          <w:color w:val="000000"/>
          <w:sz w:val="28"/>
          <w:szCs w:val="28"/>
        </w:rPr>
        <w:t>и собиранием малых предметов, лежащих на полу и на разной высоте. Стартовые ускорения по дифференцированному сигналу. Метание малых мячей</w:t>
      </w:r>
      <w:r>
        <w:rPr>
          <w:rFonts w:eastAsia="Times New Roman" w:cs="Times New Roman"/>
          <w:color w:val="000000"/>
          <w:sz w:val="28"/>
          <w:szCs w:val="28"/>
        </w:rPr>
        <w:t xml:space="preserve"> </w:t>
      </w:r>
      <w:r w:rsidRPr="00CC7ACF">
        <w:rPr>
          <w:rFonts w:eastAsia="Times New Roman" w:cs="Times New Roman"/>
          <w:color w:val="000000"/>
          <w:sz w:val="28"/>
          <w:szCs w:val="28"/>
        </w:rPr>
        <w:t>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ускорениями по прямой, по кругу, вокруг стоек. Прыжки</w:t>
      </w:r>
      <w:r>
        <w:rPr>
          <w:rFonts w:eastAsia="Times New Roman" w:cs="Times New Roman"/>
          <w:color w:val="000000"/>
          <w:sz w:val="28"/>
          <w:szCs w:val="28"/>
        </w:rPr>
        <w:t xml:space="preserve"> </w:t>
      </w:r>
      <w:r w:rsidRPr="00CC7ACF">
        <w:rPr>
          <w:rFonts w:eastAsia="Times New Roman" w:cs="Times New Roman"/>
          <w:color w:val="000000"/>
          <w:sz w:val="28"/>
          <w:szCs w:val="28"/>
        </w:rPr>
        <w:t>через скакалку на месте и в движении с максимальной частотой прыжков. Преодоление полосы препятствий, включающей в себя: прыжки на разную высоту</w:t>
      </w:r>
      <w:r>
        <w:rPr>
          <w:rFonts w:eastAsia="Times New Roman" w:cs="Times New Roman"/>
          <w:color w:val="000000"/>
          <w:sz w:val="28"/>
          <w:szCs w:val="28"/>
        </w:rPr>
        <w:t xml:space="preserve"> </w:t>
      </w:r>
      <w:r w:rsidRPr="00CC7ACF">
        <w:rPr>
          <w:rFonts w:eastAsia="Times New Roman" w:cs="Times New Roman"/>
          <w:color w:val="000000"/>
          <w:sz w:val="28"/>
          <w:szCs w:val="28"/>
        </w:rPr>
        <w:t>и длину, по разметкам, бег с максимальной скоростью в разных направлениях</w:t>
      </w:r>
      <w:r>
        <w:rPr>
          <w:rFonts w:eastAsia="Times New Roman" w:cs="Times New Roman"/>
          <w:color w:val="000000"/>
          <w:sz w:val="28"/>
          <w:szCs w:val="28"/>
        </w:rPr>
        <w:t xml:space="preserve"> </w:t>
      </w:r>
      <w:r w:rsidRPr="00CC7ACF">
        <w:rPr>
          <w:rFonts w:eastAsia="Times New Roman" w:cs="Times New Roman"/>
          <w:color w:val="000000"/>
          <w:sz w:val="28"/>
          <w:szCs w:val="28"/>
        </w:rPr>
        <w:t>и с преодолением опор различной высоты и ширины, повороты, обегание различных предметов (легкоатлетических стоек, мячей, лежащих на полу или подвешенных</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 </w:t>
      </w:r>
    </w:p>
    <w:p w14:paraId="70F0019F"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t xml:space="preserve">  </w:t>
      </w:r>
      <w:r w:rsidRPr="00293FEB">
        <w:rPr>
          <w:rFonts w:eastAsia="Times New Roman" w:cs="Times New Roman"/>
          <w:b/>
          <w:iCs/>
          <w:color w:val="000000"/>
          <w:sz w:val="28"/>
          <w:szCs w:val="28"/>
        </w:rPr>
        <w:t>Развитие выносливости.</w:t>
      </w:r>
    </w:p>
    <w:p w14:paraId="427B35C2"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Равномерный бег и передвижение на лыжах в режимах умеренной и большой интенсивности. Повторный бег и передвижение на лыжах в режимах максимальной</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субмаксимальной интенсивности. Кроссовый бег и марш-бросок на лыжах. </w:t>
      </w:r>
    </w:p>
    <w:p w14:paraId="0BCA3D34"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t xml:space="preserve">  </w:t>
      </w:r>
      <w:r w:rsidRPr="00293FEB">
        <w:rPr>
          <w:rFonts w:eastAsia="Times New Roman" w:cs="Times New Roman"/>
          <w:b/>
          <w:iCs/>
          <w:color w:val="000000"/>
          <w:sz w:val="28"/>
          <w:szCs w:val="28"/>
        </w:rPr>
        <w:t>Развитие координации движений.</w:t>
      </w:r>
    </w:p>
    <w:p w14:paraId="689AB2AE"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w:t>
      </w:r>
      <w:r>
        <w:rPr>
          <w:rFonts w:eastAsia="Times New Roman" w:cs="Times New Roman"/>
          <w:color w:val="000000"/>
          <w:sz w:val="28"/>
          <w:szCs w:val="28"/>
        </w:rPr>
        <w:t xml:space="preserve"> </w:t>
      </w:r>
      <w:r w:rsidRPr="00CC7ACF">
        <w:rPr>
          <w:rFonts w:eastAsia="Times New Roman" w:cs="Times New Roman"/>
          <w:color w:val="000000"/>
          <w:sz w:val="28"/>
          <w:szCs w:val="28"/>
        </w:rPr>
        <w:t>и двигающуюся). Передвижения по возвышенной и наклонной, ограниченной</w:t>
      </w:r>
      <w:r>
        <w:rPr>
          <w:rFonts w:eastAsia="Times New Roman" w:cs="Times New Roman"/>
          <w:color w:val="000000"/>
          <w:sz w:val="28"/>
          <w:szCs w:val="28"/>
        </w:rPr>
        <w:t xml:space="preserve"> </w:t>
      </w:r>
      <w:r w:rsidRPr="00CC7ACF">
        <w:rPr>
          <w:rFonts w:eastAsia="Times New Roman" w:cs="Times New Roman"/>
          <w:color w:val="000000"/>
          <w:sz w:val="28"/>
          <w:szCs w:val="28"/>
        </w:rPr>
        <w:t>по ширине опоре (без предмета и с предметом на голове). Упражнения</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 </w:t>
      </w:r>
    </w:p>
    <w:p w14:paraId="11C59F4C"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t xml:space="preserve">  </w:t>
      </w:r>
      <w:r w:rsidRPr="00293FEB">
        <w:rPr>
          <w:rFonts w:eastAsia="Times New Roman" w:cs="Times New Roman"/>
          <w:b/>
          <w:iCs/>
          <w:color w:val="000000"/>
          <w:sz w:val="28"/>
          <w:szCs w:val="28"/>
        </w:rPr>
        <w:t>Развитие гибкости.</w:t>
      </w:r>
    </w:p>
    <w:p w14:paraId="657CD12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Комплексы общеразвивающих упражнений (активных и пассивных), выполняемых с большой амплитудой движений. Упражнения на растяжение</w:t>
      </w:r>
      <w:r>
        <w:rPr>
          <w:rFonts w:eastAsia="Times New Roman" w:cs="Times New Roman"/>
          <w:color w:val="000000"/>
          <w:sz w:val="28"/>
          <w:szCs w:val="28"/>
        </w:rPr>
        <w:t xml:space="preserve"> </w:t>
      </w:r>
      <w:r w:rsidRPr="00CC7ACF">
        <w:rPr>
          <w:rFonts w:eastAsia="Times New Roman" w:cs="Times New Roman"/>
          <w:color w:val="000000"/>
          <w:sz w:val="28"/>
          <w:szCs w:val="28"/>
        </w:rPr>
        <w:t>и расслабление мышц. Специальные упражнения для развития подвижности суставов (полушпагат, шпагат, выкруты гимнастической палки).</w:t>
      </w:r>
    </w:p>
    <w:p w14:paraId="00713F0F"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t xml:space="preserve">  </w:t>
      </w:r>
      <w:r w:rsidRPr="00293FEB">
        <w:rPr>
          <w:rFonts w:eastAsia="Times New Roman" w:cs="Times New Roman"/>
          <w:b/>
          <w:iCs/>
          <w:color w:val="000000"/>
          <w:sz w:val="28"/>
          <w:szCs w:val="28"/>
        </w:rPr>
        <w:t>Упражнения культурно-этнической направленности.</w:t>
      </w:r>
    </w:p>
    <w:p w14:paraId="138CCD2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Сюжетно-образные и обрядовые игры. Технические действия национальных видов спорта. </w:t>
      </w:r>
    </w:p>
    <w:p w14:paraId="1BA765E8" w14:textId="77777777" w:rsidR="00B31B2D" w:rsidRPr="003C0DB2"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3C0DB2">
        <w:rPr>
          <w:rFonts w:eastAsia="Times New Roman" w:cs="Times New Roman"/>
          <w:b/>
          <w:iCs/>
          <w:color w:val="000000"/>
          <w:sz w:val="28"/>
          <w:szCs w:val="28"/>
        </w:rPr>
        <w:t xml:space="preserve">  </w:t>
      </w:r>
      <w:r w:rsidRPr="003C0DB2">
        <w:rPr>
          <w:rFonts w:eastAsia="Georgia" w:cs="Times New Roman"/>
          <w:b/>
          <w:bCs/>
          <w:color w:val="000000"/>
          <w:sz w:val="28"/>
          <w:szCs w:val="28"/>
        </w:rPr>
        <w:t>Специальная физическая подготовка.</w:t>
      </w:r>
    </w:p>
    <w:p w14:paraId="7FFD233F"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iCs/>
          <w:color w:val="000000"/>
          <w:sz w:val="28"/>
          <w:szCs w:val="28"/>
        </w:rPr>
        <w:lastRenderedPageBreak/>
        <w:t xml:space="preserve">  </w:t>
      </w:r>
      <w:r w:rsidRPr="00293FEB">
        <w:rPr>
          <w:rFonts w:eastAsia="Times New Roman" w:cs="Times New Roman"/>
          <w:b/>
          <w:bCs/>
          <w:iCs/>
          <w:color w:val="000000"/>
          <w:sz w:val="28"/>
          <w:szCs w:val="28"/>
        </w:rPr>
        <w:t>Модуль «Гимнастика».</w:t>
      </w:r>
    </w:p>
    <w:p w14:paraId="2D3E25A8"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Times New Roman" w:cs="Times New Roman"/>
          <w:iCs/>
          <w:color w:val="000000"/>
          <w:sz w:val="28"/>
          <w:szCs w:val="28"/>
        </w:rPr>
        <w:t xml:space="preserve"> </w:t>
      </w:r>
      <w:r w:rsidRPr="00CC7ACF">
        <w:rPr>
          <w:rFonts w:eastAsia="Times New Roman" w:cs="Times New Roman"/>
          <w:iCs/>
          <w:color w:val="000000"/>
          <w:sz w:val="28"/>
          <w:szCs w:val="28"/>
        </w:rPr>
        <w:t> Развитие гибкости</w:t>
      </w:r>
      <w:r w:rsidRPr="00CC7ACF">
        <w:rPr>
          <w:rFonts w:eastAsia="Times New Roman" w:cs="Times New Roman"/>
          <w:color w:val="000000"/>
          <w:sz w:val="28"/>
          <w:szCs w:val="28"/>
        </w:rPr>
        <w:t>. Наклоны туловища вперёд, назад, в стороны</w:t>
      </w:r>
      <w:r>
        <w:rPr>
          <w:rFonts w:eastAsia="Times New Roman" w:cs="Times New Roman"/>
          <w:color w:val="000000"/>
          <w:sz w:val="28"/>
          <w:szCs w:val="28"/>
        </w:rPr>
        <w:t xml:space="preserve"> </w:t>
      </w:r>
      <w:r w:rsidRPr="00CC7ACF">
        <w:rPr>
          <w:rFonts w:eastAsia="Times New Roman" w:cs="Times New Roman"/>
          <w:color w:val="000000"/>
          <w:sz w:val="28"/>
          <w:szCs w:val="28"/>
        </w:rPr>
        <w:t>с возрастающей амплитудой движений в положении стоя, сидя, сидя ноги</w:t>
      </w:r>
      <w:r>
        <w:rPr>
          <w:rFonts w:eastAsia="Times New Roman" w:cs="Times New Roman"/>
          <w:color w:val="000000"/>
          <w:sz w:val="28"/>
          <w:szCs w:val="28"/>
        </w:rPr>
        <w:t xml:space="preserve"> </w:t>
      </w:r>
      <w:r w:rsidRPr="00CC7ACF">
        <w:rPr>
          <w:rFonts w:eastAsia="Times New Roman" w:cs="Times New Roman"/>
          <w:color w:val="000000"/>
          <w:sz w:val="28"/>
          <w:szCs w:val="28"/>
        </w:rPr>
        <w:t>в стороны. Упражнения с гимнастической палкой (укороченной скакалкой)</w:t>
      </w:r>
      <w:r>
        <w:rPr>
          <w:rFonts w:eastAsia="Times New Roman" w:cs="Times New Roman"/>
          <w:color w:val="000000"/>
          <w:sz w:val="28"/>
          <w:szCs w:val="28"/>
        </w:rPr>
        <w:t xml:space="preserve"> </w:t>
      </w:r>
      <w:r w:rsidRPr="00CC7ACF">
        <w:rPr>
          <w:rFonts w:eastAsia="Times New Roman" w:cs="Times New Roman"/>
          <w:color w:val="000000"/>
          <w:sz w:val="28"/>
          <w:szCs w:val="28"/>
        </w:rPr>
        <w:t>для развития подвижности плечевого сустава (выкруты).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(полушпагат, шпагат, складка, мост).</w:t>
      </w:r>
    </w:p>
    <w:p w14:paraId="44376058"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pacing w:val="2"/>
          <w:sz w:val="28"/>
          <w:szCs w:val="28"/>
        </w:rPr>
      </w:pPr>
      <w:r>
        <w:rPr>
          <w:rFonts w:eastAsia="Times New Roman" w:cs="Times New Roman"/>
          <w:iCs/>
          <w:color w:val="000000"/>
          <w:sz w:val="28"/>
          <w:szCs w:val="28"/>
        </w:rPr>
        <w:t xml:space="preserve"> </w:t>
      </w:r>
      <w:r w:rsidRPr="00CC7ACF">
        <w:rPr>
          <w:rFonts w:eastAsia="Times New Roman" w:cs="Times New Roman"/>
          <w:iCs/>
          <w:color w:val="000000"/>
          <w:sz w:val="28"/>
          <w:szCs w:val="28"/>
        </w:rPr>
        <w:t> </w:t>
      </w:r>
      <w:r w:rsidRPr="00CC7ACF">
        <w:rPr>
          <w:rFonts w:eastAsia="Times New Roman" w:cs="Times New Roman"/>
          <w:iCs/>
          <w:color w:val="000000"/>
          <w:spacing w:val="2"/>
          <w:sz w:val="28"/>
          <w:szCs w:val="28"/>
        </w:rPr>
        <w:t>Развитие координации движений</w:t>
      </w:r>
      <w:r w:rsidRPr="00CC7ACF">
        <w:rPr>
          <w:rFonts w:eastAsia="Times New Roman" w:cs="Times New Roman"/>
          <w:color w:val="000000"/>
          <w:spacing w:val="2"/>
          <w:sz w:val="28"/>
          <w:szCs w:val="28"/>
        </w:rPr>
        <w:t>. Прохождение усложнённой полосы препятствий, включающей быстрые кувырки (вперёд, назад), кувырки</w:t>
      </w:r>
      <w:r>
        <w:rPr>
          <w:rFonts w:eastAsia="Times New Roman" w:cs="Times New Roman"/>
          <w:color w:val="000000"/>
          <w:spacing w:val="2"/>
          <w:sz w:val="28"/>
          <w:szCs w:val="28"/>
        </w:rPr>
        <w:t xml:space="preserve"> </w:t>
      </w:r>
      <w:r w:rsidRPr="00CC7ACF">
        <w:rPr>
          <w:rFonts w:eastAsia="Times New Roman" w:cs="Times New Roman"/>
          <w:color w:val="000000"/>
          <w:spacing w:val="2"/>
          <w:sz w:val="28"/>
          <w:szCs w:val="28"/>
        </w:rPr>
        <w:t>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w:t>
      </w:r>
      <w:r>
        <w:rPr>
          <w:rFonts w:eastAsia="Times New Roman" w:cs="Times New Roman"/>
          <w:color w:val="000000"/>
          <w:spacing w:val="2"/>
          <w:sz w:val="28"/>
          <w:szCs w:val="28"/>
        </w:rPr>
        <w:t xml:space="preserve"> </w:t>
      </w:r>
      <w:r w:rsidRPr="00CC7ACF">
        <w:rPr>
          <w:rFonts w:eastAsia="Times New Roman" w:cs="Times New Roman"/>
          <w:color w:val="000000"/>
          <w:spacing w:val="2"/>
          <w:sz w:val="28"/>
          <w:szCs w:val="28"/>
        </w:rPr>
        <w:t>и левой ногой мишеней, подвешенных на разной высоте, с места и с разбега. Разнообразные прыжки через гимнастическую скакалку на месте</w:t>
      </w:r>
      <w:r>
        <w:rPr>
          <w:rFonts w:eastAsia="Times New Roman" w:cs="Times New Roman"/>
          <w:color w:val="000000"/>
          <w:spacing w:val="2"/>
          <w:sz w:val="28"/>
          <w:szCs w:val="28"/>
        </w:rPr>
        <w:t xml:space="preserve"> </w:t>
      </w:r>
      <w:r w:rsidRPr="00CC7ACF">
        <w:rPr>
          <w:rFonts w:eastAsia="Times New Roman" w:cs="Times New Roman"/>
          <w:color w:val="000000"/>
          <w:spacing w:val="2"/>
          <w:sz w:val="28"/>
          <w:szCs w:val="28"/>
        </w:rPr>
        <w:t xml:space="preserve">и с продвижением. Прыжки на точность отталкивания и приземления. </w:t>
      </w:r>
    </w:p>
    <w:p w14:paraId="1B77E04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Times New Roman" w:cs="Times New Roman"/>
          <w:iCs/>
          <w:color w:val="000000"/>
          <w:sz w:val="28"/>
          <w:szCs w:val="28"/>
        </w:rPr>
        <w:t xml:space="preserve"> </w:t>
      </w:r>
      <w:r w:rsidRPr="00CC7ACF">
        <w:rPr>
          <w:rFonts w:eastAsia="Times New Roman" w:cs="Times New Roman"/>
          <w:iCs/>
          <w:color w:val="000000"/>
          <w:sz w:val="28"/>
          <w:szCs w:val="28"/>
        </w:rPr>
        <w:t> Развитие силовых способностей</w:t>
      </w:r>
      <w:r w:rsidRPr="00CC7ACF">
        <w:rPr>
          <w:rFonts w:eastAsia="Times New Roman" w:cs="Times New Roman"/>
          <w:color w:val="000000"/>
          <w:sz w:val="28"/>
          <w:szCs w:val="28"/>
        </w:rPr>
        <w:t>. Подтягивание в висе</w:t>
      </w:r>
      <w:r>
        <w:rPr>
          <w:rFonts w:eastAsia="Times New Roman" w:cs="Times New Roman"/>
          <w:color w:val="000000"/>
          <w:sz w:val="28"/>
          <w:szCs w:val="28"/>
        </w:rPr>
        <w:t xml:space="preserve"> </w:t>
      </w:r>
      <w:r w:rsidRPr="00CC7ACF">
        <w:rPr>
          <w:rFonts w:eastAsia="Times New Roman" w:cs="Times New Roman"/>
          <w:color w:val="000000"/>
          <w:sz w:val="28"/>
          <w:szCs w:val="28"/>
        </w:rPr>
        <w:t>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w:t>
      </w:r>
      <w:r>
        <w:rPr>
          <w:rFonts w:eastAsia="Times New Roman" w:cs="Times New Roman"/>
          <w:color w:val="000000"/>
          <w:sz w:val="28"/>
          <w:szCs w:val="28"/>
        </w:rPr>
        <w:t xml:space="preserve"> </w:t>
      </w:r>
      <w:r w:rsidRPr="00CC7ACF">
        <w:rPr>
          <w:rFonts w:eastAsia="Times New Roman" w:cs="Times New Roman"/>
          <w:color w:val="000000"/>
          <w:sz w:val="28"/>
          <w:szCs w:val="28"/>
        </w:rPr>
        <w:t>до посильной высоты, из положения лёжа на гимнастическом козле (ноги зафиксированы) сгибание туловища с различной амплитудой движений (на животе</w:t>
      </w:r>
      <w:r>
        <w:rPr>
          <w:rFonts w:eastAsia="Times New Roman" w:cs="Times New Roman"/>
          <w:color w:val="000000"/>
          <w:sz w:val="28"/>
          <w:szCs w:val="28"/>
        </w:rPr>
        <w:t xml:space="preserve"> </w:t>
      </w:r>
      <w:r w:rsidRPr="00CC7ACF">
        <w:rPr>
          <w:rFonts w:eastAsia="Times New Roman" w:cs="Times New Roman"/>
          <w:color w:val="000000"/>
          <w:sz w:val="28"/>
          <w:szCs w:val="28"/>
        </w:rPr>
        <w:t>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w:t>
      </w:r>
      <w:r>
        <w:rPr>
          <w:rFonts w:eastAsia="Times New Roman" w:cs="Times New Roman"/>
          <w:color w:val="000000"/>
          <w:sz w:val="28"/>
          <w:szCs w:val="28"/>
        </w:rPr>
        <w:t xml:space="preserve"> </w:t>
      </w:r>
      <w:r w:rsidRPr="00CC7ACF">
        <w:rPr>
          <w:rFonts w:eastAsia="Times New Roman" w:cs="Times New Roman"/>
          <w:color w:val="000000"/>
          <w:sz w:val="28"/>
          <w:szCs w:val="28"/>
        </w:rPr>
        <w:t>(с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14:paraId="60E46C4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Times New Roman" w:cs="Times New Roman"/>
          <w:iCs/>
          <w:color w:val="000000"/>
          <w:sz w:val="28"/>
          <w:szCs w:val="28"/>
        </w:rPr>
        <w:t xml:space="preserve"> </w:t>
      </w:r>
      <w:r w:rsidRPr="00CC7ACF">
        <w:rPr>
          <w:rFonts w:eastAsia="Times New Roman" w:cs="Times New Roman"/>
          <w:iCs/>
          <w:color w:val="000000"/>
          <w:sz w:val="28"/>
          <w:szCs w:val="28"/>
        </w:rPr>
        <w:t> Развитие выносливости</w:t>
      </w:r>
      <w:r w:rsidRPr="00CC7ACF">
        <w:rPr>
          <w:rFonts w:eastAsia="Times New Roman" w:cs="Times New Roman"/>
          <w:bCs/>
          <w:iCs/>
          <w:color w:val="000000"/>
          <w:sz w:val="28"/>
          <w:szCs w:val="28"/>
        </w:rPr>
        <w:t>.</w:t>
      </w:r>
      <w:r w:rsidRPr="00CC7ACF">
        <w:rPr>
          <w:rFonts w:eastAsia="Times New Roman" w:cs="Times New Roman"/>
          <w:color w:val="000000"/>
          <w:sz w:val="28"/>
          <w:szCs w:val="28"/>
        </w:rPr>
        <w:t xml:space="preserve"> Упражнения с непредельными отягощениями, выполняемые в режиме умеренной интенсивности в сочетании</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w:t>
      </w:r>
      <w:r w:rsidRPr="00CC7ACF">
        <w:rPr>
          <w:rFonts w:eastAsia="Times New Roman" w:cs="Times New Roman"/>
          <w:color w:val="000000"/>
          <w:sz w:val="28"/>
          <w:szCs w:val="28"/>
        </w:rPr>
        <w:lastRenderedPageBreak/>
        <w:t>отягощением, выполняемые</w:t>
      </w:r>
      <w:r>
        <w:rPr>
          <w:rFonts w:eastAsia="Times New Roman" w:cs="Times New Roman"/>
          <w:color w:val="000000"/>
          <w:sz w:val="28"/>
          <w:szCs w:val="28"/>
        </w:rPr>
        <w:t xml:space="preserve"> </w:t>
      </w:r>
      <w:r w:rsidRPr="00CC7ACF">
        <w:rPr>
          <w:rFonts w:eastAsia="Times New Roman" w:cs="Times New Roman"/>
          <w:color w:val="000000"/>
          <w:sz w:val="28"/>
          <w:szCs w:val="28"/>
        </w:rPr>
        <w:t>в режиме непрерывного и интервального методов.</w:t>
      </w:r>
    </w:p>
    <w:p w14:paraId="361B6B4A"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iCs/>
          <w:color w:val="000000"/>
          <w:sz w:val="28"/>
          <w:szCs w:val="28"/>
        </w:rPr>
        <w:t xml:space="preserve">  </w:t>
      </w:r>
      <w:r w:rsidRPr="00293FEB">
        <w:rPr>
          <w:rFonts w:eastAsia="Times New Roman" w:cs="Times New Roman"/>
          <w:b/>
          <w:bCs/>
          <w:iCs/>
          <w:color w:val="000000"/>
          <w:sz w:val="28"/>
          <w:szCs w:val="28"/>
        </w:rPr>
        <w:t>Модуль «Лёгкая атлетика»</w:t>
      </w:r>
      <w:r w:rsidRPr="00293FEB">
        <w:rPr>
          <w:rFonts w:eastAsia="Times New Roman" w:cs="Times New Roman"/>
          <w:b/>
          <w:color w:val="000000"/>
          <w:sz w:val="28"/>
          <w:szCs w:val="28"/>
        </w:rPr>
        <w:t>.</w:t>
      </w:r>
    </w:p>
    <w:p w14:paraId="54EFBAE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Times New Roman" w:cs="Times New Roman"/>
          <w:iCs/>
          <w:color w:val="000000"/>
          <w:sz w:val="28"/>
          <w:szCs w:val="28"/>
        </w:rPr>
        <w:t xml:space="preserve"> </w:t>
      </w:r>
      <w:r w:rsidRPr="00CC7ACF">
        <w:rPr>
          <w:rFonts w:eastAsia="Times New Roman" w:cs="Times New Roman"/>
          <w:iCs/>
          <w:color w:val="000000"/>
          <w:sz w:val="28"/>
          <w:szCs w:val="28"/>
        </w:rPr>
        <w:t> Развитие выносливости.</w:t>
      </w:r>
      <w:r w:rsidRPr="00CC7ACF">
        <w:rPr>
          <w:rFonts w:eastAsia="Times New Roman" w:cs="Times New Roman"/>
          <w:color w:val="000000"/>
          <w:sz w:val="28"/>
          <w:szCs w:val="28"/>
        </w:rPr>
        <w:t xml:space="preserve"> Бег с максимальной скоростью в режиме повторно-интервального метода. Бег по пересеченной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w:t>
      </w:r>
      <w:r>
        <w:rPr>
          <w:rFonts w:eastAsia="Times New Roman" w:cs="Times New Roman"/>
          <w:color w:val="000000"/>
          <w:sz w:val="28"/>
          <w:szCs w:val="28"/>
        </w:rPr>
        <w:t xml:space="preserve"> </w:t>
      </w:r>
      <w:r w:rsidRPr="00CC7ACF">
        <w:rPr>
          <w:rFonts w:eastAsia="Times New Roman" w:cs="Times New Roman"/>
          <w:color w:val="000000"/>
          <w:sz w:val="28"/>
          <w:szCs w:val="28"/>
        </w:rPr>
        <w:t>с финальным ускорением (на разные дистанции). Равномерный бег</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с дополнительным отягощением в режиме «до отказа». </w:t>
      </w:r>
    </w:p>
    <w:p w14:paraId="0BE1A1D6"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Times New Roman" w:cs="Times New Roman"/>
          <w:iCs/>
          <w:color w:val="000000"/>
          <w:sz w:val="28"/>
          <w:szCs w:val="28"/>
        </w:rPr>
        <w:t xml:space="preserve"> </w:t>
      </w:r>
      <w:r w:rsidRPr="00CC7ACF">
        <w:rPr>
          <w:rFonts w:eastAsia="Times New Roman" w:cs="Times New Roman"/>
          <w:iCs/>
          <w:color w:val="000000"/>
          <w:sz w:val="28"/>
          <w:szCs w:val="28"/>
        </w:rPr>
        <w:t> Развитие силовых способностей</w:t>
      </w:r>
      <w:r w:rsidRPr="00CC7ACF">
        <w:rPr>
          <w:rFonts w:eastAsia="Times New Roman" w:cs="Times New Roman"/>
          <w:color w:val="000000"/>
          <w:sz w:val="28"/>
          <w:szCs w:val="28"/>
        </w:rPr>
        <w:t>.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w:t>
      </w:r>
      <w:r>
        <w:rPr>
          <w:rFonts w:eastAsia="Times New Roman" w:cs="Times New Roman"/>
          <w:color w:val="000000"/>
          <w:sz w:val="28"/>
          <w:szCs w:val="28"/>
        </w:rPr>
        <w:t xml:space="preserve"> </w:t>
      </w:r>
      <w:r w:rsidRPr="00CC7ACF">
        <w:rPr>
          <w:rFonts w:eastAsia="Times New Roman" w:cs="Times New Roman"/>
          <w:color w:val="000000"/>
          <w:sz w:val="28"/>
          <w:szCs w:val="28"/>
        </w:rPr>
        <w:t>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 </w:t>
      </w:r>
    </w:p>
    <w:p w14:paraId="6A0A3C85"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Times New Roman" w:cs="Times New Roman"/>
          <w:iCs/>
          <w:color w:val="000000"/>
          <w:sz w:val="28"/>
          <w:szCs w:val="28"/>
        </w:rPr>
        <w:t xml:space="preserve"> </w:t>
      </w:r>
      <w:r w:rsidRPr="00CC7ACF">
        <w:rPr>
          <w:rFonts w:eastAsia="Times New Roman" w:cs="Times New Roman"/>
          <w:iCs/>
          <w:color w:val="000000"/>
          <w:sz w:val="28"/>
          <w:szCs w:val="28"/>
        </w:rPr>
        <w:t> Развитие скоростных способностей</w:t>
      </w:r>
      <w:r w:rsidRPr="00CC7ACF">
        <w:rPr>
          <w:rFonts w:eastAsia="Times New Roman" w:cs="Times New Roman"/>
          <w:bCs/>
          <w:iCs/>
          <w:color w:val="000000"/>
          <w:sz w:val="28"/>
          <w:szCs w:val="28"/>
        </w:rPr>
        <w:t>.</w:t>
      </w:r>
      <w:r w:rsidRPr="00CC7ACF">
        <w:rPr>
          <w:rFonts w:eastAsia="Times New Roman" w:cs="Times New Roman"/>
          <w:color w:val="000000"/>
          <w:sz w:val="28"/>
          <w:szCs w:val="28"/>
        </w:rPr>
        <w:t xml:space="preserve"> Бег на месте с максимальной скоростью и темпом с опорой на руки и без опоры. Максимальный бег в горку</w:t>
      </w:r>
      <w:r>
        <w:rPr>
          <w:rFonts w:eastAsia="Times New Roman" w:cs="Times New Roman"/>
          <w:color w:val="000000"/>
          <w:sz w:val="28"/>
          <w:szCs w:val="28"/>
        </w:rPr>
        <w:t xml:space="preserve"> </w:t>
      </w:r>
      <w:r w:rsidRPr="00CC7ACF">
        <w:rPr>
          <w:rFonts w:eastAsia="Times New Roman" w:cs="Times New Roman"/>
          <w:color w:val="000000"/>
          <w:sz w:val="28"/>
          <w:szCs w:val="28"/>
        </w:rPr>
        <w:t>и с горки. Повторный бег на короткие дистанции с максимальной скоростью</w:t>
      </w:r>
      <w:r>
        <w:rPr>
          <w:rFonts w:eastAsia="Times New Roman" w:cs="Times New Roman"/>
          <w:color w:val="000000"/>
          <w:sz w:val="28"/>
          <w:szCs w:val="28"/>
        </w:rPr>
        <w:t xml:space="preserve"> </w:t>
      </w:r>
      <w:r w:rsidRPr="00CC7ACF">
        <w:rPr>
          <w:rFonts w:eastAsia="Times New Roman" w:cs="Times New Roman"/>
          <w:color w:val="000000"/>
          <w:sz w:val="28"/>
          <w:szCs w:val="28"/>
        </w:rPr>
        <w:t>(по прямой, на повороте и со старта). Бег с максимальной скоростью «с ходу». Прыжки через скакалку в максимальном темпе. Ускорение, переходящее</w:t>
      </w:r>
      <w:r>
        <w:rPr>
          <w:rFonts w:eastAsia="Times New Roman" w:cs="Times New Roman"/>
          <w:color w:val="000000"/>
          <w:sz w:val="28"/>
          <w:szCs w:val="28"/>
        </w:rPr>
        <w:t xml:space="preserve"> </w:t>
      </w:r>
      <w:r w:rsidRPr="00CC7ACF">
        <w:rPr>
          <w:rFonts w:eastAsia="Times New Roman" w:cs="Times New Roman"/>
          <w:color w:val="000000"/>
          <w:sz w:val="28"/>
          <w:szCs w:val="28"/>
        </w:rPr>
        <w:t>в многоскоки, и многоскоки, переходящие в бег с ускорением. Подвижные</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спортивные игры, эстафеты. </w:t>
      </w:r>
    </w:p>
    <w:p w14:paraId="25C0B9D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Times New Roman" w:cs="Times New Roman"/>
          <w:iCs/>
          <w:color w:val="000000"/>
          <w:sz w:val="28"/>
          <w:szCs w:val="28"/>
        </w:rPr>
        <w:t xml:space="preserve"> </w:t>
      </w:r>
      <w:r w:rsidRPr="00CC7ACF">
        <w:rPr>
          <w:rFonts w:eastAsia="Times New Roman" w:cs="Times New Roman"/>
          <w:iCs/>
          <w:color w:val="000000"/>
          <w:sz w:val="28"/>
          <w:szCs w:val="28"/>
        </w:rPr>
        <w:t> Развитие координации движений</w:t>
      </w:r>
      <w:r w:rsidRPr="00CC7ACF">
        <w:rPr>
          <w:rFonts w:eastAsia="Times New Roman" w:cs="Times New Roman"/>
          <w:color w:val="000000"/>
          <w:sz w:val="28"/>
          <w:szCs w:val="28"/>
        </w:rPr>
        <w:t>.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14:paraId="6DA67326"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iCs/>
          <w:color w:val="000000"/>
          <w:sz w:val="28"/>
          <w:szCs w:val="28"/>
        </w:rPr>
        <w:t> </w:t>
      </w:r>
      <w:r w:rsidRPr="00293FEB">
        <w:rPr>
          <w:rFonts w:eastAsia="Times New Roman" w:cs="Times New Roman"/>
          <w:b/>
          <w:bCs/>
          <w:iCs/>
          <w:color w:val="000000"/>
          <w:sz w:val="28"/>
          <w:szCs w:val="28"/>
        </w:rPr>
        <w:t>Модуль «Спортивные игры»</w:t>
      </w:r>
      <w:r w:rsidRPr="00293FEB">
        <w:rPr>
          <w:rFonts w:eastAsia="Times New Roman" w:cs="Times New Roman"/>
          <w:b/>
          <w:color w:val="000000"/>
          <w:sz w:val="28"/>
          <w:szCs w:val="28"/>
        </w:rPr>
        <w:t>.</w:t>
      </w:r>
    </w:p>
    <w:p w14:paraId="259C7749" w14:textId="77777777" w:rsidR="00B31B2D" w:rsidRPr="00AC1405" w:rsidRDefault="00B31B2D" w:rsidP="00B31B2D">
      <w:pPr>
        <w:widowControl w:val="0"/>
        <w:autoSpaceDE w:val="0"/>
        <w:autoSpaceDN w:val="0"/>
        <w:adjustRightInd w:val="0"/>
        <w:spacing w:line="276" w:lineRule="auto"/>
        <w:ind w:firstLine="709"/>
        <w:contextualSpacing/>
        <w:textAlignment w:val="center"/>
        <w:rPr>
          <w:rFonts w:eastAsia="Times New Roman" w:cs="Times New Roman"/>
          <w:i/>
          <w:color w:val="000000"/>
          <w:sz w:val="28"/>
          <w:szCs w:val="28"/>
        </w:rPr>
      </w:pPr>
      <w:r w:rsidRPr="00AC1405">
        <w:rPr>
          <w:rFonts w:eastAsia="Times New Roman" w:cs="Times New Roman"/>
          <w:i/>
          <w:iCs/>
          <w:color w:val="000000"/>
          <w:sz w:val="28"/>
          <w:szCs w:val="28"/>
        </w:rPr>
        <w:t xml:space="preserve">  </w:t>
      </w:r>
      <w:r w:rsidRPr="00AC1405">
        <w:rPr>
          <w:rFonts w:eastAsia="Times New Roman" w:cs="Times New Roman"/>
          <w:i/>
          <w:color w:val="000000"/>
          <w:sz w:val="28"/>
          <w:szCs w:val="28"/>
        </w:rPr>
        <w:t>Баскетбол.</w:t>
      </w:r>
    </w:p>
    <w:p w14:paraId="7E98F65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iCs/>
          <w:color w:val="000000"/>
          <w:sz w:val="28"/>
          <w:szCs w:val="28"/>
        </w:rPr>
        <w:t>1) развитие скоростных способностей</w:t>
      </w:r>
      <w:r w:rsidRPr="00CC7ACF">
        <w:rPr>
          <w:rFonts w:eastAsia="Times New Roman" w:cs="Times New Roman"/>
          <w:color w:val="000000"/>
          <w:sz w:val="28"/>
          <w:szCs w:val="28"/>
        </w:rPr>
        <w:t xml:space="preserve">.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w:t>
      </w:r>
      <w:r w:rsidRPr="00CC7ACF">
        <w:rPr>
          <w:rFonts w:eastAsia="Times New Roman" w:cs="Times New Roman"/>
          <w:color w:val="000000"/>
          <w:sz w:val="28"/>
          <w:szCs w:val="28"/>
        </w:rPr>
        <w:lastRenderedPageBreak/>
        <w:t>выполнением многоскоков. Передвижения</w:t>
      </w:r>
      <w:r>
        <w:rPr>
          <w:rFonts w:eastAsia="Times New Roman" w:cs="Times New Roman"/>
          <w:color w:val="000000"/>
          <w:sz w:val="28"/>
          <w:szCs w:val="28"/>
        </w:rPr>
        <w:t xml:space="preserve"> </w:t>
      </w:r>
      <w:r w:rsidRPr="00CC7ACF">
        <w:rPr>
          <w:rFonts w:eastAsia="Times New Roman" w:cs="Times New Roman"/>
          <w:color w:val="000000"/>
          <w:sz w:val="28"/>
          <w:szCs w:val="28"/>
        </w:rPr>
        <w:t>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одной ноге с места и с разбега. Прыжки</w:t>
      </w:r>
      <w:r>
        <w:rPr>
          <w:rFonts w:eastAsia="Times New Roman" w:cs="Times New Roman"/>
          <w:color w:val="000000"/>
          <w:sz w:val="28"/>
          <w:szCs w:val="28"/>
        </w:rPr>
        <w:t xml:space="preserve"> </w:t>
      </w:r>
      <w:r w:rsidRPr="00CC7ACF">
        <w:rPr>
          <w:rFonts w:eastAsia="Times New Roman" w:cs="Times New Roman"/>
          <w:color w:val="000000"/>
          <w:sz w:val="28"/>
          <w:szCs w:val="28"/>
        </w:rPr>
        <w:t>с поворотами на точность приземления. Передача мяча двумя руками от груди</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в максимальном темпе при встречном беге в колоннах. Кувырки вперёд, назад, боком с последующим рывком на 3–5 м. Подвижные и спортивные игры, эстафеты; </w:t>
      </w:r>
    </w:p>
    <w:p w14:paraId="4D3085F5"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iCs/>
          <w:color w:val="000000"/>
          <w:sz w:val="28"/>
          <w:szCs w:val="28"/>
        </w:rPr>
        <w:t>2) развитие силовых способностей</w:t>
      </w:r>
      <w:r w:rsidRPr="00CC7ACF">
        <w:rPr>
          <w:rFonts w:eastAsia="Times New Roman" w:cs="Times New Roman"/>
          <w:bCs/>
          <w:iCs/>
          <w:color w:val="000000"/>
          <w:sz w:val="28"/>
          <w:szCs w:val="28"/>
        </w:rPr>
        <w:t>.</w:t>
      </w:r>
      <w:r w:rsidRPr="00CC7ACF">
        <w:rPr>
          <w:rFonts w:eastAsia="Times New Roman" w:cs="Times New Roman"/>
          <w:color w:val="000000"/>
          <w:sz w:val="28"/>
          <w:szCs w:val="28"/>
        </w:rPr>
        <w:t xml:space="preserve"> Комплексы упражнений</w:t>
      </w:r>
      <w:r>
        <w:rPr>
          <w:rFonts w:eastAsia="Times New Roman" w:cs="Times New Roman"/>
          <w:color w:val="000000"/>
          <w:sz w:val="28"/>
          <w:szCs w:val="28"/>
        </w:rPr>
        <w:t xml:space="preserve"> </w:t>
      </w:r>
      <w:r w:rsidRPr="00CC7ACF">
        <w:rPr>
          <w:rFonts w:eastAsia="Times New Roman" w:cs="Times New Roman"/>
          <w:color w:val="000000"/>
          <w:sz w:val="28"/>
          <w:szCs w:val="28"/>
        </w:rPr>
        <w:t>с дополнительным отягощением на основные мышечные группы. Ходьба и прыжки</w:t>
      </w:r>
      <w:r>
        <w:rPr>
          <w:rFonts w:eastAsia="Times New Roman" w:cs="Times New Roman"/>
          <w:color w:val="000000"/>
          <w:sz w:val="28"/>
          <w:szCs w:val="28"/>
        </w:rPr>
        <w:t xml:space="preserve"> </w:t>
      </w:r>
      <w:r w:rsidRPr="00CC7ACF">
        <w:rPr>
          <w:rFonts w:eastAsia="Times New Roman" w:cs="Times New Roman"/>
          <w:color w:val="000000"/>
          <w:sz w:val="28"/>
          <w:szCs w:val="28"/>
        </w:rPr>
        <w:t>в глубоком приседе. Прыжки на одной ноге и обеих ногах с продвижением вперед,</w:t>
      </w:r>
      <w:r>
        <w:rPr>
          <w:rFonts w:eastAsia="Times New Roman" w:cs="Times New Roman"/>
          <w:color w:val="000000"/>
          <w:sz w:val="28"/>
          <w:szCs w:val="28"/>
        </w:rPr>
        <w:t xml:space="preserve"> </w:t>
      </w:r>
      <w:r w:rsidRPr="00CC7ACF">
        <w:rPr>
          <w:rFonts w:eastAsia="Times New Roman" w:cs="Times New Roman"/>
          <w:color w:val="000000"/>
          <w:sz w:val="28"/>
          <w:szCs w:val="28"/>
        </w:rPr>
        <w:t>по кругу, «змейкой», на месте с поворотом на 180° и 360°. Прыжки через скакалку</w:t>
      </w:r>
      <w:r>
        <w:rPr>
          <w:rFonts w:eastAsia="Times New Roman" w:cs="Times New Roman"/>
          <w:color w:val="000000"/>
          <w:sz w:val="28"/>
          <w:szCs w:val="28"/>
        </w:rPr>
        <w:t xml:space="preserve"> </w:t>
      </w:r>
      <w:r w:rsidRPr="00CC7ACF">
        <w:rPr>
          <w:rFonts w:eastAsia="Times New Roman" w:cs="Times New Roman"/>
          <w:color w:val="000000"/>
          <w:sz w:val="28"/>
          <w:szCs w:val="28"/>
        </w:rPr>
        <w:t>в максимальном темпе на месте и с передвижением (с дополнительным отягощением и без него). Напрыгивание и спрыгивание с последующим ускорением. Многоскоки с последующим ускорением и ускорения с последующим выполнением многоскоков. Броски набивного мяча из различных исходных положений,</w:t>
      </w:r>
      <w:r>
        <w:rPr>
          <w:rFonts w:eastAsia="Times New Roman" w:cs="Times New Roman"/>
          <w:color w:val="000000"/>
          <w:sz w:val="28"/>
          <w:szCs w:val="28"/>
        </w:rPr>
        <w:t xml:space="preserve"> </w:t>
      </w:r>
      <w:r w:rsidRPr="00CC7ACF">
        <w:rPr>
          <w:rFonts w:eastAsia="Times New Roman" w:cs="Times New Roman"/>
          <w:color w:val="000000"/>
          <w:sz w:val="28"/>
          <w:szCs w:val="28"/>
        </w:rPr>
        <w:t>с различной траекторией полёта одной рукой и обеими руками, стоя, сидя,</w:t>
      </w:r>
      <w:r>
        <w:rPr>
          <w:rFonts w:eastAsia="Times New Roman" w:cs="Times New Roman"/>
          <w:color w:val="000000"/>
          <w:sz w:val="28"/>
          <w:szCs w:val="28"/>
        </w:rPr>
        <w:t xml:space="preserve"> </w:t>
      </w:r>
      <w:r w:rsidRPr="00CC7ACF">
        <w:rPr>
          <w:rFonts w:eastAsia="Times New Roman" w:cs="Times New Roman"/>
          <w:color w:val="000000"/>
          <w:sz w:val="28"/>
          <w:szCs w:val="28"/>
        </w:rPr>
        <w:t>в полуприседе;</w:t>
      </w:r>
    </w:p>
    <w:p w14:paraId="598FF42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iCs/>
          <w:color w:val="000000"/>
          <w:sz w:val="28"/>
          <w:szCs w:val="28"/>
        </w:rPr>
        <w:t>3) развитие выносливости</w:t>
      </w:r>
      <w:r w:rsidRPr="00CC7ACF">
        <w:rPr>
          <w:rFonts w:eastAsia="Times New Roman" w:cs="Times New Roman"/>
          <w:color w:val="000000"/>
          <w:sz w:val="28"/>
          <w:szCs w:val="28"/>
        </w:rPr>
        <w:t>.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w:t>
      </w:r>
      <w:r>
        <w:rPr>
          <w:rFonts w:eastAsia="Times New Roman" w:cs="Times New Roman"/>
          <w:color w:val="000000"/>
          <w:sz w:val="28"/>
          <w:szCs w:val="28"/>
        </w:rPr>
        <w:t xml:space="preserve"> </w:t>
      </w:r>
      <w:r w:rsidRPr="00CC7ACF">
        <w:rPr>
          <w:rFonts w:eastAsia="Times New Roman" w:cs="Times New Roman"/>
          <w:color w:val="000000"/>
          <w:sz w:val="28"/>
          <w:szCs w:val="28"/>
        </w:rPr>
        <w:t>и умеренной интенсивности. Игра в баскетбол с увеличивающимся объёмом времени игры;</w:t>
      </w:r>
    </w:p>
    <w:p w14:paraId="02954D97"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iCs/>
          <w:color w:val="000000"/>
          <w:sz w:val="28"/>
          <w:szCs w:val="28"/>
        </w:rPr>
        <w:t>4) развитие координации движений</w:t>
      </w:r>
      <w:r w:rsidRPr="00CC7ACF">
        <w:rPr>
          <w:rFonts w:eastAsia="Times New Roman" w:cs="Times New Roman"/>
          <w:color w:val="000000"/>
          <w:sz w:val="28"/>
          <w:szCs w:val="28"/>
        </w:rPr>
        <w:t>. Броски баскетбольного мяча</w:t>
      </w:r>
      <w:r>
        <w:rPr>
          <w:rFonts w:eastAsia="Times New Roman" w:cs="Times New Roman"/>
          <w:color w:val="000000"/>
          <w:sz w:val="28"/>
          <w:szCs w:val="28"/>
        </w:rPr>
        <w:t xml:space="preserve"> </w:t>
      </w:r>
      <w:r w:rsidRPr="00CC7ACF">
        <w:rPr>
          <w:rFonts w:eastAsia="Times New Roman" w:cs="Times New Roman"/>
          <w:color w:val="000000"/>
          <w:sz w:val="28"/>
          <w:szCs w:val="28"/>
        </w:rPr>
        <w:t>по неподвижной и подвижной мишени. Акробатические упражнения (двойные</w:t>
      </w:r>
      <w:r>
        <w:rPr>
          <w:rFonts w:eastAsia="Times New Roman" w:cs="Times New Roman"/>
          <w:color w:val="000000"/>
          <w:sz w:val="28"/>
          <w:szCs w:val="28"/>
        </w:rPr>
        <w:t xml:space="preserve"> </w:t>
      </w:r>
      <w:r w:rsidRPr="00CC7ACF">
        <w:rPr>
          <w:rFonts w:eastAsia="Times New Roman" w:cs="Times New Roman"/>
          <w:color w:val="000000"/>
          <w:sz w:val="28"/>
          <w:szCs w:val="28"/>
        </w:rPr>
        <w:t>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мяча</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в стену одной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 </w:t>
      </w:r>
    </w:p>
    <w:p w14:paraId="34CE44CA" w14:textId="77777777" w:rsidR="00AC1405"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iCs/>
          <w:color w:val="000000"/>
          <w:sz w:val="28"/>
          <w:szCs w:val="28"/>
        </w:rPr>
      </w:pPr>
      <w:r w:rsidRPr="00DC19E5">
        <w:rPr>
          <w:rFonts w:eastAsia="Times New Roman" w:cs="Times New Roman"/>
          <w:b/>
          <w:iCs/>
          <w:color w:val="000000"/>
          <w:sz w:val="28"/>
          <w:szCs w:val="28"/>
        </w:rPr>
        <w:t xml:space="preserve">  </w:t>
      </w:r>
    </w:p>
    <w:p w14:paraId="6831D64B" w14:textId="77777777" w:rsidR="00B31B2D" w:rsidRPr="00AC1405" w:rsidRDefault="00B31B2D" w:rsidP="00B31B2D">
      <w:pPr>
        <w:widowControl w:val="0"/>
        <w:autoSpaceDE w:val="0"/>
        <w:autoSpaceDN w:val="0"/>
        <w:adjustRightInd w:val="0"/>
        <w:spacing w:line="276" w:lineRule="auto"/>
        <w:ind w:firstLine="709"/>
        <w:contextualSpacing/>
        <w:textAlignment w:val="center"/>
        <w:rPr>
          <w:rFonts w:eastAsia="Times New Roman" w:cs="Times New Roman"/>
          <w:i/>
          <w:color w:val="000000"/>
          <w:sz w:val="28"/>
          <w:szCs w:val="28"/>
        </w:rPr>
      </w:pPr>
      <w:r w:rsidRPr="00AC1405">
        <w:rPr>
          <w:rFonts w:eastAsia="Times New Roman" w:cs="Times New Roman"/>
          <w:i/>
          <w:color w:val="000000"/>
          <w:sz w:val="28"/>
          <w:szCs w:val="28"/>
        </w:rPr>
        <w:t>Футбол.</w:t>
      </w:r>
    </w:p>
    <w:p w14:paraId="5AF6F51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Times New Roman" w:cs="Times New Roman"/>
          <w:iCs/>
          <w:color w:val="000000"/>
          <w:sz w:val="28"/>
          <w:szCs w:val="28"/>
        </w:rPr>
        <w:t xml:space="preserve"> </w:t>
      </w:r>
      <w:r w:rsidRPr="00CC7ACF">
        <w:rPr>
          <w:rFonts w:eastAsia="Times New Roman" w:cs="Times New Roman"/>
          <w:iCs/>
          <w:color w:val="000000"/>
          <w:sz w:val="28"/>
          <w:szCs w:val="28"/>
        </w:rPr>
        <w:t> </w:t>
      </w:r>
      <w:r w:rsidRPr="003C0DB2">
        <w:rPr>
          <w:rFonts w:eastAsia="Times New Roman" w:cs="Times New Roman"/>
          <w:b/>
          <w:iCs/>
          <w:color w:val="000000"/>
          <w:sz w:val="28"/>
          <w:szCs w:val="28"/>
        </w:rPr>
        <w:t>Развитие скоростных способностей</w:t>
      </w:r>
      <w:r w:rsidRPr="003C0DB2">
        <w:rPr>
          <w:rFonts w:eastAsia="Times New Roman" w:cs="Times New Roman"/>
          <w:b/>
          <w:color w:val="000000"/>
          <w:sz w:val="28"/>
          <w:szCs w:val="28"/>
        </w:rPr>
        <w:t>.</w:t>
      </w:r>
      <w:r w:rsidRPr="00CC7ACF">
        <w:rPr>
          <w:rFonts w:eastAsia="Times New Roman" w:cs="Times New Roman"/>
          <w:color w:val="000000"/>
          <w:sz w:val="28"/>
          <w:szCs w:val="28"/>
        </w:rPr>
        <w:t xml:space="preserve"> Старты из различных положений с последующим ускорением. Бег с максимальной скоростью по прямой,</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w:t>
      </w:r>
      <w:r w:rsidRPr="00CC7ACF">
        <w:rPr>
          <w:rFonts w:eastAsia="Times New Roman" w:cs="Times New Roman"/>
          <w:color w:val="000000"/>
          <w:sz w:val="28"/>
          <w:szCs w:val="28"/>
        </w:rPr>
        <w:lastRenderedPageBreak/>
        <w:t>направления движения (по прямой, по кругу</w:t>
      </w:r>
      <w:r>
        <w:rPr>
          <w:rFonts w:eastAsia="Times New Roman" w:cs="Times New Roman"/>
          <w:color w:val="000000"/>
          <w:sz w:val="28"/>
          <w:szCs w:val="28"/>
        </w:rPr>
        <w:t xml:space="preserve"> </w:t>
      </w:r>
      <w:r w:rsidRPr="00CC7ACF">
        <w:rPr>
          <w:rFonts w:eastAsia="Times New Roman" w:cs="Times New Roman"/>
          <w:color w:val="000000"/>
          <w:sz w:val="28"/>
          <w:szCs w:val="28"/>
        </w:rPr>
        <w:t>и «змейкой»). Бег с максимальной скоростью с поворотами на 180° и 360°. Прыжки через скакалку в максимальном темпе. Прыжки по разметкам на правой (левой) ноге, между стоек, спиной вперёд. Прыжки вверх на обеих ногах и одной ноге</w:t>
      </w:r>
      <w:r>
        <w:rPr>
          <w:rFonts w:eastAsia="Times New Roman" w:cs="Times New Roman"/>
          <w:color w:val="000000"/>
          <w:sz w:val="28"/>
          <w:szCs w:val="28"/>
        </w:rPr>
        <w:t xml:space="preserve"> </w:t>
      </w:r>
      <w:r w:rsidRPr="00CC7ACF">
        <w:rPr>
          <w:rFonts w:eastAsia="Times New Roman" w:cs="Times New Roman"/>
          <w:color w:val="000000"/>
          <w:sz w:val="28"/>
          <w:szCs w:val="28"/>
        </w:rPr>
        <w:t>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спортивные игры, эстафеты. </w:t>
      </w:r>
    </w:p>
    <w:p w14:paraId="4F24E77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Times New Roman" w:cs="Times New Roman"/>
          <w:iCs/>
          <w:color w:val="000000"/>
          <w:sz w:val="28"/>
          <w:szCs w:val="28"/>
        </w:rPr>
        <w:t xml:space="preserve"> </w:t>
      </w:r>
      <w:r w:rsidRPr="00CC7ACF">
        <w:rPr>
          <w:rFonts w:eastAsia="Times New Roman" w:cs="Times New Roman"/>
          <w:iCs/>
          <w:color w:val="000000"/>
          <w:sz w:val="28"/>
          <w:szCs w:val="28"/>
        </w:rPr>
        <w:t> </w:t>
      </w:r>
      <w:r w:rsidRPr="003C0DB2">
        <w:rPr>
          <w:rFonts w:eastAsia="Times New Roman" w:cs="Times New Roman"/>
          <w:b/>
          <w:iCs/>
          <w:color w:val="000000"/>
          <w:sz w:val="28"/>
          <w:szCs w:val="28"/>
        </w:rPr>
        <w:t>Развитие силовых способностей</w:t>
      </w:r>
      <w:r w:rsidRPr="003C0DB2">
        <w:rPr>
          <w:rFonts w:eastAsia="Times New Roman" w:cs="Times New Roman"/>
          <w:b/>
          <w:bCs/>
          <w:iCs/>
          <w:color w:val="000000"/>
          <w:sz w:val="28"/>
          <w:szCs w:val="28"/>
        </w:rPr>
        <w:t>.</w:t>
      </w:r>
      <w:r w:rsidRPr="00CC7ACF">
        <w:rPr>
          <w:rFonts w:eastAsia="Times New Roman" w:cs="Times New Roman"/>
          <w:color w:val="000000"/>
          <w:sz w:val="28"/>
          <w:szCs w:val="28"/>
        </w:rPr>
        <w:t xml:space="preserve"> Комплексы упражнений</w:t>
      </w:r>
      <w:r>
        <w:rPr>
          <w:rFonts w:eastAsia="Times New Roman" w:cs="Times New Roman"/>
          <w:color w:val="000000"/>
          <w:sz w:val="28"/>
          <w:szCs w:val="28"/>
        </w:rPr>
        <w:t xml:space="preserve"> </w:t>
      </w:r>
      <w:r w:rsidRPr="00CC7ACF">
        <w:rPr>
          <w:rFonts w:eastAsia="Times New Roman" w:cs="Times New Roman"/>
          <w:color w:val="000000"/>
          <w:sz w:val="28"/>
          <w:szCs w:val="28"/>
        </w:rPr>
        <w:t>с дополнительным отягощением на основные мышечные группы. Многоскоки</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 </w:t>
      </w:r>
    </w:p>
    <w:p w14:paraId="55CFB876" w14:textId="77777777" w:rsidR="00B31B2D"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3C0DB2">
        <w:rPr>
          <w:rFonts w:eastAsia="Times New Roman" w:cs="Times New Roman"/>
          <w:b/>
          <w:iCs/>
          <w:color w:val="000000"/>
          <w:sz w:val="28"/>
          <w:szCs w:val="28"/>
        </w:rPr>
        <w:t xml:space="preserve">  Развитие выносливости</w:t>
      </w:r>
      <w:r w:rsidRPr="003C0DB2">
        <w:rPr>
          <w:rFonts w:eastAsia="Times New Roman" w:cs="Times New Roman"/>
          <w:b/>
          <w:bCs/>
          <w:iCs/>
          <w:color w:val="000000"/>
          <w:sz w:val="28"/>
          <w:szCs w:val="28"/>
        </w:rPr>
        <w:t>.</w:t>
      </w:r>
      <w:r w:rsidRPr="00CC7ACF">
        <w:rPr>
          <w:rFonts w:eastAsia="Times New Roman" w:cs="Times New Roman"/>
          <w:color w:val="000000"/>
          <w:sz w:val="28"/>
          <w:szCs w:val="28"/>
        </w:rPr>
        <w:t xml:space="preserve">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уменьшающимся интервалом отдыха. Гладкий бег в режиме непрерывно-интервального метода. </w:t>
      </w:r>
    </w:p>
    <w:p w14:paraId="1CE45B9D" w14:textId="77777777" w:rsidR="00B31B2D" w:rsidRDefault="00B31B2D" w:rsidP="00BF34E7">
      <w:pPr>
        <w:widowControl w:val="0"/>
        <w:autoSpaceDE w:val="0"/>
        <w:autoSpaceDN w:val="0"/>
        <w:adjustRightInd w:val="0"/>
        <w:spacing w:line="276" w:lineRule="auto"/>
        <w:ind w:firstLine="709"/>
        <w:contextualSpacing/>
        <w:textAlignment w:val="center"/>
        <w:rPr>
          <w:rFonts w:eastAsia="Calibri" w:cs="Times New Roman"/>
          <w:b/>
          <w:sz w:val="28"/>
          <w:szCs w:val="28"/>
        </w:rPr>
      </w:pPr>
      <w:r w:rsidRPr="00293FEB">
        <w:rPr>
          <w:rFonts w:eastAsia="Calibri" w:cs="Times New Roman"/>
          <w:b/>
          <w:sz w:val="28"/>
          <w:szCs w:val="28"/>
        </w:rPr>
        <w:t>Планируемые результаты освоения программы по физической культуре на уровне основного общего образования.</w:t>
      </w:r>
    </w:p>
    <w:p w14:paraId="7F9B5A37" w14:textId="77777777" w:rsidR="00FE1F60" w:rsidRPr="00293FEB" w:rsidRDefault="00FE1F60" w:rsidP="00B31B2D">
      <w:pPr>
        <w:widowControl w:val="0"/>
        <w:spacing w:line="276" w:lineRule="auto"/>
        <w:ind w:firstLine="709"/>
        <w:rPr>
          <w:rFonts w:eastAsia="Calibri" w:cs="Times New Roman"/>
          <w:b/>
          <w:sz w:val="28"/>
          <w:szCs w:val="28"/>
        </w:rPr>
      </w:pPr>
      <w:r w:rsidRPr="00FE1F60">
        <w:rPr>
          <w:rFonts w:eastAsia="Calibri" w:cs="Times New Roman"/>
          <w:b/>
          <w:sz w:val="28"/>
          <w:szCs w:val="28"/>
        </w:rPr>
        <w:t>ЛИЧНОСТНЫЕ РЕЗУЛЬТАТЫ</w:t>
      </w:r>
    </w:p>
    <w:p w14:paraId="05E0FB6D"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Times New Roman" w:cs="Times New Roman"/>
          <w:color w:val="000000"/>
          <w:sz w:val="28"/>
          <w:szCs w:val="28"/>
        </w:rPr>
        <w:t xml:space="preserve"> </w:t>
      </w:r>
      <w:r w:rsidRPr="00CC7ACF">
        <w:rPr>
          <w:rFonts w:eastAsia="Times New Roman" w:cs="Times New Roman"/>
          <w:color w:val="000000"/>
          <w:sz w:val="28"/>
          <w:szCs w:val="28"/>
        </w:rPr>
        <w:t> В результате изучения физической культуры на уровне основного общего образования у обучающегося будут сформированы следующие личностные результаты:</w:t>
      </w:r>
    </w:p>
    <w:p w14:paraId="231A396D"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готовность проявлять интерес к истории и развитию физической культуры</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спорта в Российской Федерации, гордиться победами выдающихся отечественных спортсменов-олимпийцев; </w:t>
      </w:r>
    </w:p>
    <w:p w14:paraId="4019C03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готовность отстаивать символы Российской Федерации во время спортивных соревнований, уважать традиции и принципы современных Олимпийских игр</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олимпийского движения; </w:t>
      </w:r>
    </w:p>
    <w:p w14:paraId="36F10CD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 </w:t>
      </w:r>
    </w:p>
    <w:p w14:paraId="5885CF9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готовность оценивать своё поведение и поступки во время проведения совместных занятий физической культурой, участия в спортивных мероприятиях</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соревнованиях; </w:t>
      </w:r>
    </w:p>
    <w:p w14:paraId="207ADFD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готовность оказывать первую медицинскую помощь при травмах и </w:t>
      </w:r>
      <w:r w:rsidRPr="00CC7ACF">
        <w:rPr>
          <w:rFonts w:eastAsia="Times New Roman" w:cs="Times New Roman"/>
          <w:color w:val="000000"/>
          <w:sz w:val="28"/>
          <w:szCs w:val="28"/>
        </w:rPr>
        <w:lastRenderedPageBreak/>
        <w:t>ушибах, соблюдать правила техники безопасности во время совместных занятий физической культурой и спортом;</w:t>
      </w:r>
    </w:p>
    <w:p w14:paraId="24EA86E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стремление к физическому совершенствованию, формированию культуры движения и телосложения, самовыражению в избранном виде спорта;</w:t>
      </w:r>
    </w:p>
    <w:p w14:paraId="544674E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готовность организовывать и проводить занятия физической культурой</w:t>
      </w:r>
      <w:r>
        <w:rPr>
          <w:rFonts w:eastAsia="Times New Roman" w:cs="Times New Roman"/>
          <w:color w:val="000000"/>
          <w:sz w:val="28"/>
          <w:szCs w:val="28"/>
        </w:rPr>
        <w:t xml:space="preserve"> </w:t>
      </w:r>
      <w:r w:rsidRPr="00CC7ACF">
        <w:rPr>
          <w:rFonts w:eastAsia="Times New Roman" w:cs="Times New Roman"/>
          <w:color w:val="000000"/>
          <w:sz w:val="28"/>
          <w:szCs w:val="28"/>
        </w:rPr>
        <w:t>и спортом на основе научных представлений о закономерностях физического развития и физической подготовленности с учётом самостоятельных наблюдений</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за изменением их показателей; </w:t>
      </w:r>
    </w:p>
    <w:p w14:paraId="2DFECC95"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 </w:t>
      </w:r>
    </w:p>
    <w:p w14:paraId="22FB38BD"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осознание необходимости ведения здорового образа жизни как средства профилактики пагубного влияния вредных привычек на физическое, психическое</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социальное здоровье человека; </w:t>
      </w:r>
    </w:p>
    <w:p w14:paraId="1ABC5E8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способность адаптироваться к стрессовым ситуациям, осуществлять профилактические мероприятия по регулированию эмоциональных напряжений, активному восстановлению организма после значительных умственных</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физических нагрузок; </w:t>
      </w:r>
    </w:p>
    <w:p w14:paraId="478295BD"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 </w:t>
      </w:r>
    </w:p>
    <w:p w14:paraId="77B75ECE"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14:paraId="50BCFB4C"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освоение опыта взаимодействия со сверстниками, форм общения и поведения при выполнении учебных заданий на уроках физической культуры, игровой</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соревновательной деятельности; </w:t>
      </w:r>
    </w:p>
    <w:p w14:paraId="7D01733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повышение компетентности в организации самостоятельных занятий физической культурой, планировании их содержания и направленности</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в зависимости от индивидуальных интересов и потребностей; </w:t>
      </w:r>
    </w:p>
    <w:p w14:paraId="3BACFDCF" w14:textId="77777777" w:rsidR="00B31B2D"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формирование представлений об основных понятиях и терминах физического воспитания и спортивной тренировки, умений руководствоваться ими</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в познавательной и практической деятельности, общении со сверстниками, публичных выступлениях и дискуссиях. </w:t>
      </w:r>
    </w:p>
    <w:p w14:paraId="7691D453" w14:textId="77777777" w:rsidR="00FE1F60" w:rsidRPr="00FE1F60" w:rsidRDefault="00FE1F60" w:rsidP="00B31B2D">
      <w:pPr>
        <w:widowControl w:val="0"/>
        <w:autoSpaceDE w:val="0"/>
        <w:autoSpaceDN w:val="0"/>
        <w:adjustRightInd w:val="0"/>
        <w:spacing w:line="276" w:lineRule="auto"/>
        <w:ind w:firstLine="709"/>
        <w:contextualSpacing/>
        <w:textAlignment w:val="center"/>
        <w:rPr>
          <w:rFonts w:eastAsia="Times New Roman" w:cs="Times New Roman"/>
          <w:b/>
          <w:bCs/>
          <w:color w:val="000000"/>
          <w:sz w:val="28"/>
          <w:szCs w:val="28"/>
        </w:rPr>
      </w:pPr>
      <w:r w:rsidRPr="00FE1F60">
        <w:rPr>
          <w:rFonts w:eastAsia="Times New Roman" w:cs="Times New Roman"/>
          <w:b/>
          <w:bCs/>
          <w:color w:val="000000"/>
          <w:sz w:val="28"/>
          <w:szCs w:val="28"/>
        </w:rPr>
        <w:t>МЕТАПРЕДМЕТНЫЕ РЕЗУЛЬТАТЫ</w:t>
      </w:r>
    </w:p>
    <w:p w14:paraId="538B6418"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Times New Roman" w:cs="Times New Roman"/>
          <w:color w:val="000000"/>
          <w:sz w:val="28"/>
          <w:szCs w:val="28"/>
        </w:rPr>
        <w:t xml:space="preserve"> </w:t>
      </w:r>
      <w:r w:rsidRPr="00CC7ACF">
        <w:rPr>
          <w:rFonts w:eastAsia="Times New Roman" w:cs="Times New Roman"/>
          <w:color w:val="000000"/>
          <w:sz w:val="28"/>
          <w:szCs w:val="28"/>
        </w:rPr>
        <w:t xml:space="preserve"> В результате изучения физической культуры на уровне основного общего образования у обучающегося будут сформированы универсальные </w:t>
      </w:r>
      <w:r w:rsidRPr="00CC7ACF">
        <w:rPr>
          <w:rFonts w:eastAsia="Times New Roman" w:cs="Times New Roman"/>
          <w:color w:val="000000"/>
          <w:sz w:val="28"/>
          <w:szCs w:val="28"/>
        </w:rPr>
        <w:lastRenderedPageBreak/>
        <w:t>познавательные учебные действия, универсальные коммуникативные учебные действия, универсальные регулятивные учебные действия.</w:t>
      </w:r>
    </w:p>
    <w:p w14:paraId="258BD4F2" w14:textId="77777777" w:rsidR="00B31B2D" w:rsidRPr="00FE1F60"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bCs/>
          <w:color w:val="000000"/>
          <w:sz w:val="28"/>
          <w:szCs w:val="28"/>
        </w:rPr>
      </w:pPr>
      <w:r w:rsidRPr="00FE1F60">
        <w:rPr>
          <w:rFonts w:eastAsia="Times New Roman" w:cs="Times New Roman"/>
          <w:b/>
          <w:bCs/>
          <w:color w:val="000000"/>
          <w:sz w:val="28"/>
          <w:szCs w:val="28"/>
        </w:rPr>
        <w:t xml:space="preserve">  У обучающегося будут сформированы следующие универсальные познавательные учебные действия:</w:t>
      </w:r>
    </w:p>
    <w:p w14:paraId="007514C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14:paraId="26AB712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14:paraId="1A20FB5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анализировать влияние занятий физической культурой и спортом</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на воспитание положительных качеств личности, устанавливать возможность профилактики вредных привычек; </w:t>
      </w:r>
    </w:p>
    <w:p w14:paraId="7E5684C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характеризовать туристские походы как форму активного отдыха, выявлять</w:t>
      </w:r>
      <w:r>
        <w:rPr>
          <w:rFonts w:eastAsia="Times New Roman" w:cs="Times New Roman"/>
          <w:color w:val="000000"/>
          <w:sz w:val="28"/>
          <w:szCs w:val="28"/>
        </w:rPr>
        <w:t xml:space="preserve"> </w:t>
      </w:r>
      <w:r w:rsidRPr="00CC7ACF">
        <w:rPr>
          <w:rFonts w:eastAsia="Times New Roman" w:cs="Times New Roman"/>
          <w:color w:val="000000"/>
          <w:sz w:val="28"/>
          <w:szCs w:val="28"/>
        </w:rPr>
        <w:t>их целевое предназначение в сохранении и укреплении здоровья, руководствоваться требованиями техники безопасности во время передвижения по маршруту</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организации бивуака; </w:t>
      </w:r>
    </w:p>
    <w:p w14:paraId="5831359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устанавливать причинно-следственную связь между планированием режима дня и изменениями показателей работоспособности; </w:t>
      </w:r>
    </w:p>
    <w:p w14:paraId="72E1381E"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устанавливать связь негативного влияния нарушения осанки на состояние здоровья и выявлять причины нарушений, измерять индивидуальную форму</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составлять комплексы упражнений по профилактике и коррекции выявляемых нарушений; </w:t>
      </w:r>
    </w:p>
    <w:p w14:paraId="4532D06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14:paraId="4972FDC7"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14:paraId="5B7E91C2"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14:paraId="21AAB0D8" w14:textId="77777777" w:rsidR="0036504B"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Pr>
          <w:rFonts w:eastAsia="Times New Roman" w:cs="Times New Roman"/>
          <w:color w:val="000000"/>
          <w:sz w:val="28"/>
          <w:szCs w:val="28"/>
        </w:rPr>
        <w:t xml:space="preserve"> </w:t>
      </w:r>
      <w:r w:rsidRPr="00CC7ACF">
        <w:rPr>
          <w:rFonts w:eastAsia="Times New Roman" w:cs="Times New Roman"/>
          <w:color w:val="000000"/>
          <w:sz w:val="28"/>
          <w:szCs w:val="28"/>
        </w:rPr>
        <w:t> </w:t>
      </w:r>
    </w:p>
    <w:p w14:paraId="2C4F217E" w14:textId="77777777" w:rsidR="00B31B2D" w:rsidRPr="00FE1F60"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bCs/>
          <w:color w:val="000000"/>
          <w:sz w:val="28"/>
          <w:szCs w:val="28"/>
        </w:rPr>
      </w:pPr>
      <w:r w:rsidRPr="00FE1F60">
        <w:rPr>
          <w:rFonts w:eastAsia="Times New Roman" w:cs="Times New Roman"/>
          <w:b/>
          <w:bCs/>
          <w:color w:val="000000"/>
          <w:sz w:val="28"/>
          <w:szCs w:val="28"/>
        </w:rPr>
        <w:t>У обучающегося будут сформированы следующие универсальные коммуникативные учебные действия:</w:t>
      </w:r>
    </w:p>
    <w:p w14:paraId="72C49C2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14:paraId="7BA6E1D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lastRenderedPageBreak/>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14:paraId="4C333AD7"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описывать и анализировать технику разучиваемого упражнения, выделять фазы и элементы движений, подбирать подготовительные упражнения</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планировать последовательность решения задач обучения, оценивать эффективность обучения посредством сравнения с эталонным образцом; </w:t>
      </w:r>
    </w:p>
    <w:p w14:paraId="6465316E"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наблюдать, анализировать и контролировать технику выполнения физических упражнений другими обучающимися, сравнивать её с эталонным образцом, выявлять ошибки и предлагать способы их устранения; </w:t>
      </w:r>
    </w:p>
    <w:p w14:paraId="1926354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 </w:t>
      </w:r>
    </w:p>
    <w:p w14:paraId="69D7E433" w14:textId="77777777" w:rsidR="00B31B2D" w:rsidRPr="00FE1F60"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bCs/>
          <w:color w:val="000000"/>
          <w:sz w:val="28"/>
          <w:szCs w:val="28"/>
        </w:rPr>
      </w:pPr>
      <w:r w:rsidRPr="00FE1F60">
        <w:rPr>
          <w:rFonts w:eastAsia="Times New Roman" w:cs="Times New Roman"/>
          <w:b/>
          <w:bCs/>
          <w:color w:val="000000"/>
          <w:sz w:val="28"/>
          <w:szCs w:val="28"/>
        </w:rPr>
        <w:t xml:space="preserve">  У обучающегося будут сформированы следующие универсальные регулятивные учебные действия:</w:t>
      </w:r>
    </w:p>
    <w:p w14:paraId="1A5A63D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составлять и выполнять индивидуальные комплексы физических упражнений</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14:paraId="18B473B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составлять и выполнять акробатические и гимнастические комплексы упражнений, самостоятельно разучивать сложно-координированные упражнения</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на спортивных снарядах; </w:t>
      </w:r>
    </w:p>
    <w:p w14:paraId="5DC6FF3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на ошибку, право на её совместное исправление; </w:t>
      </w:r>
    </w:p>
    <w:p w14:paraId="363946AE"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разучивать и выполнять технические действия в игровых видах спорта, активно взаимодействуют при совместных тактических действиях в защите</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нападении, терпимо относится к ошибкам игроков своей команды и команды соперников; </w:t>
      </w:r>
    </w:p>
    <w:p w14:paraId="4E59646A" w14:textId="77777777" w:rsidR="00B31B2D" w:rsidRPr="00CC7ACF" w:rsidRDefault="00B31B2D" w:rsidP="00406CAC">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организовывать оказание первой помощи при травмах и ушибах во время самостоятельных занятий физической культурой и спортом, применять способы</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приёмы помощи в зависимости от характера и признаков полученной травмы. </w:t>
      </w:r>
      <w:bookmarkStart w:id="168" w:name="_Hlk137503817"/>
      <w:r w:rsidRPr="00CC7ACF">
        <w:rPr>
          <w:rFonts w:eastAsia="Times New Roman" w:cs="Times New Roman"/>
          <w:color w:val="000000"/>
          <w:sz w:val="28"/>
          <w:szCs w:val="28"/>
        </w:rPr>
        <w:t xml:space="preserve"> </w:t>
      </w:r>
    </w:p>
    <w:p w14:paraId="1D5E3C7A" w14:textId="77777777" w:rsidR="00776A5D"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t xml:space="preserve">  </w:t>
      </w:r>
    </w:p>
    <w:p w14:paraId="7678B1F0" w14:textId="77777777" w:rsidR="00776A5D" w:rsidRDefault="00776A5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p>
    <w:p w14:paraId="566E233A" w14:textId="4342D881"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lastRenderedPageBreak/>
        <w:t>Предметные результаты освоения программы по физической культуре на уровне основного общего образования.</w:t>
      </w:r>
    </w:p>
    <w:p w14:paraId="5A4A576A"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t xml:space="preserve">  К концу обучения в 5 классе обучающийся научится:</w:t>
      </w:r>
    </w:p>
    <w:p w14:paraId="71085432"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выполнять требования безопасности на уроках физической культуры,</w:t>
      </w:r>
      <w:r>
        <w:rPr>
          <w:rFonts w:eastAsia="Times New Roman" w:cs="Times New Roman"/>
          <w:color w:val="000000"/>
          <w:sz w:val="28"/>
          <w:szCs w:val="28"/>
        </w:rPr>
        <w:t xml:space="preserve"> </w:t>
      </w:r>
      <w:r w:rsidRPr="00CC7ACF">
        <w:rPr>
          <w:rFonts w:eastAsia="Times New Roman" w:cs="Times New Roman"/>
          <w:color w:val="000000"/>
          <w:sz w:val="28"/>
          <w:szCs w:val="28"/>
        </w:rPr>
        <w:t>на самостоятельных занятиях физическими упражнениями в условиях активного отдыха и досуга;</w:t>
      </w:r>
    </w:p>
    <w:p w14:paraId="6793086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проводить измерение индивидуальной осанки и сравнивать её показатели</w:t>
      </w:r>
      <w:r>
        <w:rPr>
          <w:rFonts w:eastAsia="Times New Roman" w:cs="Times New Roman"/>
          <w:color w:val="000000"/>
          <w:sz w:val="28"/>
          <w:szCs w:val="28"/>
        </w:rPr>
        <w:t xml:space="preserve"> </w:t>
      </w:r>
      <w:r w:rsidRPr="00CC7ACF">
        <w:rPr>
          <w:rFonts w:eastAsia="Times New Roman" w:cs="Times New Roman"/>
          <w:color w:val="000000"/>
          <w:sz w:val="28"/>
          <w:szCs w:val="28"/>
        </w:rPr>
        <w:t>со стандартами, составлять комплексы упражнений по коррекции и профилактике</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её нарушения, планировать их выполнение в режиме дня; </w:t>
      </w:r>
    </w:p>
    <w:p w14:paraId="0EB7775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составлять дневник физической культуры и вести в нём наблюдение</w:t>
      </w:r>
      <w:r>
        <w:rPr>
          <w:rFonts w:eastAsia="Times New Roman" w:cs="Times New Roman"/>
          <w:color w:val="000000"/>
          <w:sz w:val="28"/>
          <w:szCs w:val="28"/>
        </w:rPr>
        <w:t xml:space="preserve"> </w:t>
      </w:r>
      <w:r w:rsidRPr="00CC7ACF">
        <w:rPr>
          <w:rFonts w:eastAsia="Times New Roman" w:cs="Times New Roman"/>
          <w:color w:val="000000"/>
          <w:sz w:val="28"/>
          <w:szCs w:val="28"/>
        </w:rPr>
        <w:t>за показателями физического развития и физической подготовленности, планировать содержание и регулярность проведения самостоятельных занятий;</w:t>
      </w:r>
    </w:p>
    <w:p w14:paraId="2F6A4FD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 </w:t>
      </w:r>
    </w:p>
    <w:p w14:paraId="1C8517DD"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выполнять комплексы упражнений оздоровительной физической культуры</w:t>
      </w:r>
      <w:r>
        <w:rPr>
          <w:rFonts w:eastAsia="Times New Roman" w:cs="Times New Roman"/>
          <w:color w:val="000000"/>
          <w:sz w:val="28"/>
          <w:szCs w:val="28"/>
        </w:rPr>
        <w:t xml:space="preserve"> </w:t>
      </w:r>
      <w:r w:rsidRPr="00CC7ACF">
        <w:rPr>
          <w:rFonts w:eastAsia="Times New Roman" w:cs="Times New Roman"/>
          <w:color w:val="000000"/>
          <w:sz w:val="28"/>
          <w:szCs w:val="28"/>
        </w:rPr>
        <w:t>на развитие гибкости, координации и формирование телосложения;</w:t>
      </w:r>
    </w:p>
    <w:p w14:paraId="38F1345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выполнять опорный прыжок с разбега способом «ноги врозь» (мальчики)</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способом «напрыгивания с последующим спрыгиванием» (девочки); </w:t>
      </w:r>
    </w:p>
    <w:p w14:paraId="1871597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выполнять упражнения в висах и упорах на низкой гимнастической перекладине (мальчики), в передвижениях по гимнастическому бревну ходьбой</w:t>
      </w:r>
      <w:r>
        <w:rPr>
          <w:rFonts w:eastAsia="Times New Roman" w:cs="Times New Roman"/>
          <w:color w:val="000000"/>
          <w:sz w:val="28"/>
          <w:szCs w:val="28"/>
        </w:rPr>
        <w:t xml:space="preserve"> </w:t>
      </w:r>
      <w:r w:rsidRPr="00CC7ACF">
        <w:rPr>
          <w:rFonts w:eastAsia="Times New Roman" w:cs="Times New Roman"/>
          <w:color w:val="000000"/>
          <w:sz w:val="28"/>
          <w:szCs w:val="28"/>
        </w:rPr>
        <w:t>и приставным шагом с поворотами, подпрыгиванием на двух ногах на месте</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 продвижением (девочки); </w:t>
      </w:r>
    </w:p>
    <w:p w14:paraId="4F816FF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передвигаться по гимнастической стенке приставным шагом, лазать разноимённым способом вверх и по диагонали; </w:t>
      </w:r>
    </w:p>
    <w:p w14:paraId="33B017E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выполнять бег с равномерной скоростью с высокого старта по учебной дистанции; </w:t>
      </w:r>
    </w:p>
    <w:p w14:paraId="0591472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демонстрировать технику прыжка в длину с разбега способом «согнув ноги»; </w:t>
      </w:r>
    </w:p>
    <w:p w14:paraId="3163FF15"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643DA6E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демонстрировать технические действия в спортивных играх: </w:t>
      </w:r>
    </w:p>
    <w:p w14:paraId="2C383FA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баскетбол (ведение мяча с равномерной скоростью в разных направлениях, приём и передача мяча двумя руками от груди с места и в движении); </w:t>
      </w:r>
    </w:p>
    <w:p w14:paraId="04EE1CA5"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волейбол (приём и передача мяча двумя руками снизу и сверху с места</w:t>
      </w:r>
      <w:r>
        <w:rPr>
          <w:rFonts w:eastAsia="Times New Roman" w:cs="Times New Roman"/>
          <w:color w:val="000000"/>
          <w:sz w:val="28"/>
          <w:szCs w:val="28"/>
        </w:rPr>
        <w:t xml:space="preserve"> </w:t>
      </w:r>
      <w:r w:rsidRPr="00CC7ACF">
        <w:rPr>
          <w:rFonts w:eastAsia="Times New Roman" w:cs="Times New Roman"/>
          <w:color w:val="000000"/>
          <w:sz w:val="28"/>
          <w:szCs w:val="28"/>
        </w:rPr>
        <w:lastRenderedPageBreak/>
        <w:t xml:space="preserve">и в движении, прямая нижняя подача); </w:t>
      </w:r>
    </w:p>
    <w:p w14:paraId="3DCDA3E8" w14:textId="77777777" w:rsidR="00B31B2D"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футбол (ведение мяча с равномерной скоростью в разных направлениях, приём и передача мяча, удар по неподвижному мячу с небольшого разбега).</w:t>
      </w:r>
    </w:p>
    <w:p w14:paraId="1515DD71" w14:textId="77777777" w:rsidR="003C0DB2" w:rsidRPr="00CC7ACF" w:rsidRDefault="003C0DB2"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p>
    <w:p w14:paraId="02DCE995"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t xml:space="preserve">  К концу обучения в 6 классе обучающийся научится:</w:t>
      </w:r>
    </w:p>
    <w:p w14:paraId="6FF9AF1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характеризовать Олимпийские игры современности как международное культурное явление, роль Пьера де Кубертена в их историческом возрождении, обсуждать историю возникновения девиза, символики и ритуалов Олимпийских игр; </w:t>
      </w:r>
    </w:p>
    <w:p w14:paraId="58BE63B7"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измерять индивидуальные показатели физических качеств, определять</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их соответствие возрастным нормам и подбирать упражнения для их направленного развития; </w:t>
      </w:r>
    </w:p>
    <w:p w14:paraId="1B043EF8"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 </w:t>
      </w:r>
    </w:p>
    <w:p w14:paraId="0CF0819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подготавливать места для самостоятельных занятий физической культурой</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спортом в соответствии с правилами техники безопасности и гигиеническими требованиями; </w:t>
      </w:r>
    </w:p>
    <w:p w14:paraId="01A955D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отбирать упражнения оздоровительной физической культуры и составлять</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из них комплексы физкультминуток и физкультпауз для оптимизации работоспособности и снятия мышечного утомления в режиме учебной деятельности; </w:t>
      </w:r>
    </w:p>
    <w:p w14:paraId="584F62A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составлять и выполнять акробатические комбинации из разученных упражнений, наблюдать и анализировать выполнение другими обучающимися, выявлять ошибки и предлагать способы устранения; </w:t>
      </w:r>
    </w:p>
    <w:p w14:paraId="7888DEC2"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выполнять лазанье по канату в три приёма (мальчики), составлять и выполнять комбинацию на низком бревне из стилизованных общеразвивающих</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сложно-координированных упражнений (девочки); </w:t>
      </w:r>
    </w:p>
    <w:p w14:paraId="35D6BD5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выполнять беговые упражнения с максимальным ускорением, использовать</w:t>
      </w:r>
      <w:r>
        <w:rPr>
          <w:rFonts w:eastAsia="Times New Roman" w:cs="Times New Roman"/>
          <w:color w:val="000000"/>
          <w:sz w:val="28"/>
          <w:szCs w:val="28"/>
        </w:rPr>
        <w:t xml:space="preserve"> </w:t>
      </w:r>
      <w:r w:rsidRPr="00CC7ACF">
        <w:rPr>
          <w:rFonts w:eastAsia="Times New Roman" w:cs="Times New Roman"/>
          <w:color w:val="000000"/>
          <w:sz w:val="28"/>
          <w:szCs w:val="28"/>
        </w:rPr>
        <w:t>их в самостоятельных занятиях для развития быстроты и равномерный бег</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для развития общей выносливости; </w:t>
      </w:r>
    </w:p>
    <w:p w14:paraId="0A29F4F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выполнять прыжок в высоту с разбега способом «перешагивание», наблюдать и анализировать его выполнение другими обучающимися, сравнивая с заданным образцом, выявлять ошибки и предлагать способы устранения; </w:t>
      </w:r>
    </w:p>
    <w:p w14:paraId="06A68896"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3DD29D76"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lastRenderedPageBreak/>
        <w:t xml:space="preserve">выполнять правила и демонстрировать технические действия в спортивных играх: </w:t>
      </w:r>
    </w:p>
    <w:p w14:paraId="53EF8FD5"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баскетбол (технические действия без мяча, броски мяча двумя руками снизу</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от груди с места, использование разученных технических действий в условиях игровой деятельности); </w:t>
      </w:r>
    </w:p>
    <w:p w14:paraId="286DC1A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 </w:t>
      </w:r>
    </w:p>
    <w:p w14:paraId="15AB3DB9" w14:textId="77777777" w:rsidR="00B31B2D"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футбол (ведение мяча с разной скоростью передвижения, с ускорением</w:t>
      </w:r>
      <w:r>
        <w:rPr>
          <w:rFonts w:eastAsia="Times New Roman" w:cs="Times New Roman"/>
          <w:color w:val="000000"/>
          <w:sz w:val="28"/>
          <w:szCs w:val="28"/>
        </w:rPr>
        <w:t xml:space="preserve"> </w:t>
      </w:r>
      <w:r w:rsidRPr="00CC7ACF">
        <w:rPr>
          <w:rFonts w:eastAsia="Times New Roman" w:cs="Times New Roman"/>
          <w:color w:val="000000"/>
          <w:sz w:val="28"/>
          <w:szCs w:val="28"/>
        </w:rPr>
        <w:t>в разных направлениях, удар по катящемуся мячу с разбега, использование разученных технических действий в условиях игровой деятельности).</w:t>
      </w:r>
    </w:p>
    <w:p w14:paraId="656BA710" w14:textId="77777777" w:rsidR="00AB3801" w:rsidRPr="00CC7ACF" w:rsidRDefault="00AB3801"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p>
    <w:p w14:paraId="6DF50E3D"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t xml:space="preserve">  К концу обучения в 7 классе обучающийся научится:</w:t>
      </w:r>
    </w:p>
    <w:p w14:paraId="6D303CE8"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проводить анализ причин зарождения современного олимпийского движения, давать характеристику основным этапам его развития в СССР и современной России; </w:t>
      </w:r>
    </w:p>
    <w:p w14:paraId="6E9D8F22"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объяснять положительное влияние занятий физической культурой и спортом</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на воспитание личностных качеств современных </w:t>
      </w:r>
      <w:r w:rsidRPr="00CC7ACF">
        <w:rPr>
          <w:rFonts w:eastAsia="Times New Roman" w:cs="Times New Roman"/>
          <w:color w:val="000000"/>
          <w:spacing w:val="-2"/>
          <w:sz w:val="28"/>
          <w:szCs w:val="28"/>
        </w:rPr>
        <w:t>обучающихся</w:t>
      </w:r>
      <w:r w:rsidRPr="00CC7ACF">
        <w:rPr>
          <w:rFonts w:eastAsia="Times New Roman" w:cs="Times New Roman"/>
          <w:color w:val="000000"/>
          <w:sz w:val="28"/>
          <w:szCs w:val="28"/>
        </w:rPr>
        <w:t xml:space="preserve">, приводить примеры из собственной жизни; </w:t>
      </w:r>
    </w:p>
    <w:p w14:paraId="2D88F91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их выполнения; </w:t>
      </w:r>
    </w:p>
    <w:p w14:paraId="7AC9F825"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«индекса Кетле»</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«ортостатической пробы» (по образцу); </w:t>
      </w:r>
    </w:p>
    <w:p w14:paraId="3141942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выполнять лазанье по канату в два приёма (юноши) и простейшие акробатические пирамиды в парах и тройках (девушки); </w:t>
      </w:r>
    </w:p>
    <w:p w14:paraId="3BDCBD62"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составлять и самостоятельно разучивать комплекс степ-аэробики, включающий упражнения в ходьбе, прыжках, спрыгивании и запрыгивании</w:t>
      </w:r>
      <w:r>
        <w:rPr>
          <w:rFonts w:eastAsia="Times New Roman" w:cs="Times New Roman"/>
          <w:color w:val="000000"/>
          <w:sz w:val="28"/>
          <w:szCs w:val="28"/>
        </w:rPr>
        <w:t xml:space="preserve"> </w:t>
      </w:r>
      <w:r w:rsidRPr="00CC7ACF">
        <w:rPr>
          <w:rFonts w:eastAsia="Times New Roman" w:cs="Times New Roman"/>
          <w:color w:val="000000"/>
          <w:sz w:val="28"/>
          <w:szCs w:val="28"/>
        </w:rPr>
        <w:t>с поворотами, разведением рук и ног (девушки);</w:t>
      </w:r>
    </w:p>
    <w:p w14:paraId="1E5A3B0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выполнять стойку на голове с опорой на руки и включать её в акробатическую комбинацию из ранее освоенных упражнений (юноши); </w:t>
      </w:r>
    </w:p>
    <w:p w14:paraId="06987BD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выполнять беговые упражнения с преодолением препятствий способами «наступание» и «прыжковый бег», применять их в беге по пересечённой местности; </w:t>
      </w:r>
    </w:p>
    <w:p w14:paraId="22D42606"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выполнять метание малого мяча на точность в неподвижную, качающуюся</w:t>
      </w:r>
      <w:r>
        <w:rPr>
          <w:rFonts w:eastAsia="Times New Roman" w:cs="Times New Roman"/>
          <w:color w:val="000000"/>
          <w:sz w:val="28"/>
          <w:szCs w:val="28"/>
        </w:rPr>
        <w:t xml:space="preserve"> </w:t>
      </w:r>
      <w:r w:rsidRPr="00CC7ACF">
        <w:rPr>
          <w:rFonts w:eastAsia="Times New Roman" w:cs="Times New Roman"/>
          <w:color w:val="000000"/>
          <w:sz w:val="28"/>
          <w:szCs w:val="28"/>
        </w:rPr>
        <w:t>и катящуюся с разной скоростью мишень;</w:t>
      </w:r>
    </w:p>
    <w:p w14:paraId="3FC3872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lastRenderedPageBreak/>
        <w:t>тренироваться в упражнениях общефизической и специальной физической подготовки с учётом индивидуальных и возрастно-половых особенностей;</w:t>
      </w:r>
    </w:p>
    <w:p w14:paraId="4B23B363"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демонстрировать и использовать технические действия спортивных игр: </w:t>
      </w:r>
    </w:p>
    <w:p w14:paraId="33A5B1DC"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 </w:t>
      </w:r>
    </w:p>
    <w:p w14:paraId="76A5170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волейбол (передача мяча за голову на своей площадке и через сетку, использование разученных технических действий в условиях игровой деятельности); </w:t>
      </w:r>
    </w:p>
    <w:p w14:paraId="3671DDD5" w14:textId="77777777" w:rsidR="00B31B2D"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14:paraId="49581051" w14:textId="77777777" w:rsidR="00AB3801" w:rsidRPr="00CC7ACF" w:rsidRDefault="00AB3801"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p>
    <w:p w14:paraId="5276C865"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t xml:space="preserve">  К концу обучения в 8 классе обучающийся научится:</w:t>
      </w:r>
    </w:p>
    <w:p w14:paraId="31F2A3C8"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проводить анализ основных направлений развития физической культуры</w:t>
      </w:r>
      <w:r>
        <w:rPr>
          <w:rFonts w:eastAsia="Times New Roman" w:cs="Times New Roman"/>
          <w:color w:val="000000"/>
          <w:sz w:val="28"/>
          <w:szCs w:val="28"/>
        </w:rPr>
        <w:t xml:space="preserve"> </w:t>
      </w:r>
      <w:r w:rsidRPr="00CC7ACF">
        <w:rPr>
          <w:rFonts w:eastAsia="Times New Roman" w:cs="Times New Roman"/>
          <w:color w:val="000000"/>
          <w:sz w:val="28"/>
          <w:szCs w:val="28"/>
        </w:rPr>
        <w:t>в Российской Федерации, характеризовать содержание основных форм</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их организации; </w:t>
      </w:r>
    </w:p>
    <w:p w14:paraId="4482085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 </w:t>
      </w:r>
    </w:p>
    <w:p w14:paraId="4B8800C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проводить занятия оздоровительной гимнастикой по коррекции индивидуальной формы осанки и избыточной массы тела; </w:t>
      </w:r>
    </w:p>
    <w:p w14:paraId="3B91903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составлять планы занятия спортивной тренировкой, определять их целевое содержание в соответствии с индивидуальными показателями развития основных физических качеств; </w:t>
      </w:r>
    </w:p>
    <w:p w14:paraId="5A56F00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(девушки); </w:t>
      </w:r>
    </w:p>
    <w:p w14:paraId="544389D8"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выполнять комбинацию на параллельных брусьях с включением упражнений</w:t>
      </w:r>
      <w:r>
        <w:rPr>
          <w:rFonts w:eastAsia="Times New Roman" w:cs="Times New Roman"/>
          <w:color w:val="000000"/>
          <w:sz w:val="28"/>
          <w:szCs w:val="28"/>
        </w:rPr>
        <w:t xml:space="preserve"> </w:t>
      </w:r>
      <w:r w:rsidRPr="00CC7ACF">
        <w:rPr>
          <w:rFonts w:eastAsia="Times New Roman" w:cs="Times New Roman"/>
          <w:color w:val="000000"/>
          <w:sz w:val="28"/>
          <w:szCs w:val="28"/>
        </w:rPr>
        <w:t>в упоре на руках, кувырка вперёд и соскока, наблюдать их выполнение другими обучающимися и сравнивать с заданным образцом, анализировать ошибки</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причины их появления, находить способы устранения (юноши); </w:t>
      </w:r>
    </w:p>
    <w:p w14:paraId="3E0C17FC"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выполнять прыжок в длину с разбега способом «прогнувшись», наблюдать</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анализировать технические особенности в выполнении другими обучающимися, выявлять ошибки и предлагать способы устранения; </w:t>
      </w:r>
    </w:p>
    <w:p w14:paraId="7100E354"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lastRenderedPageBreak/>
        <w:t>выполнять тестовые задания комплекса ГТО в беговых и технических легкоатлетических дисциплинах в соответствии с установленными требованиями</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к их технике; </w:t>
      </w:r>
    </w:p>
    <w:p w14:paraId="4A1E03F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7C8B6E66"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демонстрировать и использовать технические действия спортивных игр: </w:t>
      </w:r>
    </w:p>
    <w:p w14:paraId="0C17446E"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баскетбол (передача мяча одной рукой снизу и от плеча, бросок в корзину двумя и одной рукой в прыжке, тактические действия в защите и нападении, использование разученных технических и тактических действий в условиях игровой деятельности); </w:t>
      </w:r>
    </w:p>
    <w:p w14:paraId="73A8EFB9"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волейбол (прямой нападающий удар и индивидуальное блокирование мяча</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 </w:t>
      </w:r>
    </w:p>
    <w:p w14:paraId="33017C27" w14:textId="77777777" w:rsidR="00B31B2D"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футбол (удары по неподвижному, катящемуся и летящему мячу с разбега внутренней и внешней частью подъёма стопы, тактические действия игроков</w:t>
      </w:r>
      <w:r>
        <w:rPr>
          <w:rFonts w:eastAsia="Times New Roman" w:cs="Times New Roman"/>
          <w:color w:val="000000"/>
          <w:sz w:val="28"/>
          <w:szCs w:val="28"/>
        </w:rPr>
        <w:t xml:space="preserve"> </w:t>
      </w:r>
      <w:r w:rsidRPr="00CC7ACF">
        <w:rPr>
          <w:rFonts w:eastAsia="Times New Roman" w:cs="Times New Roman"/>
          <w:color w:val="000000"/>
          <w:sz w:val="28"/>
          <w:szCs w:val="28"/>
        </w:rPr>
        <w:t>в нападении и защите, использование разученных технических и тактических действий в условиях игровой деятельности).</w:t>
      </w:r>
    </w:p>
    <w:p w14:paraId="5B04A607" w14:textId="77777777" w:rsidR="00AB3801" w:rsidRPr="00CC7ACF" w:rsidRDefault="00AB3801"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p>
    <w:p w14:paraId="5C624DC8" w14:textId="77777777" w:rsidR="00B31B2D" w:rsidRPr="00293FEB" w:rsidRDefault="00B31B2D" w:rsidP="00B31B2D">
      <w:pPr>
        <w:widowControl w:val="0"/>
        <w:autoSpaceDE w:val="0"/>
        <w:autoSpaceDN w:val="0"/>
        <w:adjustRightInd w:val="0"/>
        <w:spacing w:line="276" w:lineRule="auto"/>
        <w:ind w:firstLine="709"/>
        <w:contextualSpacing/>
        <w:textAlignment w:val="center"/>
        <w:rPr>
          <w:rFonts w:eastAsia="Times New Roman" w:cs="Times New Roman"/>
          <w:b/>
          <w:color w:val="000000"/>
          <w:sz w:val="28"/>
          <w:szCs w:val="28"/>
        </w:rPr>
      </w:pPr>
      <w:r w:rsidRPr="00293FEB">
        <w:rPr>
          <w:rFonts w:eastAsia="Times New Roman" w:cs="Times New Roman"/>
          <w:b/>
          <w:color w:val="000000"/>
          <w:sz w:val="28"/>
          <w:szCs w:val="28"/>
        </w:rPr>
        <w:t xml:space="preserve">  К концу обучения в 9 классе обучающийся научится:</w:t>
      </w:r>
    </w:p>
    <w:p w14:paraId="424ED96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отстаивать принципы здорового образа жизни, раскрывать эффективность</w:t>
      </w:r>
      <w:r>
        <w:rPr>
          <w:rFonts w:eastAsia="Times New Roman" w:cs="Times New Roman"/>
          <w:color w:val="000000"/>
          <w:sz w:val="28"/>
          <w:szCs w:val="28"/>
        </w:rPr>
        <w:t xml:space="preserve"> </w:t>
      </w:r>
      <w:r w:rsidRPr="00CC7ACF">
        <w:rPr>
          <w:rFonts w:eastAsia="Times New Roman" w:cs="Times New Roman"/>
          <w:color w:val="000000"/>
          <w:sz w:val="28"/>
          <w:szCs w:val="28"/>
        </w:rPr>
        <w:t>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14:paraId="65F840C1"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 </w:t>
      </w:r>
    </w:p>
    <w:p w14:paraId="7FD9064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объяснять понятие «профессионально-прикладная физическая культура»,</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обучающихся; </w:t>
      </w:r>
    </w:p>
    <w:p w14:paraId="43D1B2CC"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использовать приёмы массажа и применять их в процессе самостоятельных занятий физической культурой и спортом, выполнять гигиенические требования</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к процедурам массажа; </w:t>
      </w:r>
    </w:p>
    <w:p w14:paraId="5EC5052A"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измерять индивидуальные функциональные резервы организма с помощью проб Штанге, Генча, «задержки дыхания», использовать их для планирования индивидуальных занятий спортивной и профессионально-</w:t>
      </w:r>
      <w:r w:rsidRPr="00CC7ACF">
        <w:rPr>
          <w:rFonts w:eastAsia="Times New Roman" w:cs="Times New Roman"/>
          <w:color w:val="000000"/>
          <w:sz w:val="28"/>
          <w:szCs w:val="28"/>
        </w:rPr>
        <w:lastRenderedPageBreak/>
        <w:t xml:space="preserve">прикладной физической подготовкой; </w:t>
      </w:r>
    </w:p>
    <w:p w14:paraId="4763F9EB"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определять характер травм и ушибов, встречающихся на самостоятельных занятиях физическими упражнениями и во время активного отдыха, применять способы оказания первой помощи; </w:t>
      </w:r>
    </w:p>
    <w:p w14:paraId="61778828"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составлять и выполнять комплексы упражнений из разученных акробатических упражнений с повышенными требованиями к технике</w:t>
      </w:r>
      <w:r>
        <w:rPr>
          <w:rFonts w:eastAsia="Times New Roman" w:cs="Times New Roman"/>
          <w:color w:val="000000"/>
          <w:sz w:val="28"/>
          <w:szCs w:val="28"/>
        </w:rPr>
        <w:t xml:space="preserve"> </w:t>
      </w:r>
      <w:r w:rsidRPr="00CC7ACF">
        <w:rPr>
          <w:rFonts w:eastAsia="Times New Roman" w:cs="Times New Roman"/>
          <w:color w:val="000000"/>
          <w:sz w:val="28"/>
          <w:szCs w:val="28"/>
        </w:rPr>
        <w:t>их выполнения (юноши);</w:t>
      </w:r>
    </w:p>
    <w:p w14:paraId="41AF53ED"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составлять и выполнять гимнастическую комбинацию на высокой перекладине из разученных упражнений, с включением элементов размахивания</w:t>
      </w:r>
      <w:r>
        <w:rPr>
          <w:rFonts w:eastAsia="Times New Roman" w:cs="Times New Roman"/>
          <w:color w:val="000000"/>
          <w:sz w:val="28"/>
          <w:szCs w:val="28"/>
        </w:rPr>
        <w:t xml:space="preserve"> </w:t>
      </w:r>
      <w:r w:rsidRPr="00CC7ACF">
        <w:rPr>
          <w:rFonts w:eastAsia="Times New Roman" w:cs="Times New Roman"/>
          <w:color w:val="000000"/>
          <w:sz w:val="28"/>
          <w:szCs w:val="28"/>
        </w:rPr>
        <w:t xml:space="preserve">и соскока вперёд способом «прогнувшись» (юноши); </w:t>
      </w:r>
    </w:p>
    <w:p w14:paraId="7E338C6D"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составлять и выполнять композицию упражнений черлидинга с построением пирамид, элементами степ-аэробики и акробатики (девушки); </w:t>
      </w:r>
    </w:p>
    <w:p w14:paraId="1A9F2FEE"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составлять и выполнять комплекс ритмической гимнастики с включением элементов художественной гимнастики, упражнений на гибкость и равновесие (девушки);</w:t>
      </w:r>
    </w:p>
    <w:p w14:paraId="67FE7A86"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 </w:t>
      </w:r>
    </w:p>
    <w:p w14:paraId="28AF684F"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выполнять повороты кувырком, маятником;</w:t>
      </w:r>
    </w:p>
    <w:p w14:paraId="6C415B50"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выполнять технические элементы брассом в согласовании с дыханием;</w:t>
      </w:r>
    </w:p>
    <w:p w14:paraId="22590A3E" w14:textId="77777777" w:rsidR="00B31B2D" w:rsidRPr="00CC7ACF" w:rsidRDefault="00B31B2D" w:rsidP="00B31B2D">
      <w:pPr>
        <w:widowControl w:val="0"/>
        <w:autoSpaceDE w:val="0"/>
        <w:autoSpaceDN w:val="0"/>
        <w:adjustRightInd w:val="0"/>
        <w:spacing w:line="276" w:lineRule="auto"/>
        <w:ind w:firstLine="709"/>
        <w:contextualSpacing/>
        <w:textAlignment w:val="center"/>
        <w:rPr>
          <w:rFonts w:eastAsia="Times New Roman" w:cs="Times New Roman"/>
          <w:color w:val="000000"/>
          <w:sz w:val="28"/>
          <w:szCs w:val="28"/>
        </w:rPr>
      </w:pPr>
      <w:r w:rsidRPr="00CC7ACF">
        <w:rPr>
          <w:rFonts w:eastAsia="Times New Roman" w:cs="Times New Roman"/>
          <w:color w:val="000000"/>
          <w:sz w:val="28"/>
          <w:szCs w:val="28"/>
        </w:rPr>
        <w:t xml:space="preserve">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 </w:t>
      </w:r>
    </w:p>
    <w:p w14:paraId="4CEAC1DE" w14:textId="77777777" w:rsidR="000F5853" w:rsidRDefault="00B31B2D" w:rsidP="000F5853">
      <w:pPr>
        <w:widowControl w:val="0"/>
        <w:autoSpaceDE w:val="0"/>
        <w:autoSpaceDN w:val="0"/>
        <w:adjustRightInd w:val="0"/>
        <w:spacing w:line="276" w:lineRule="auto"/>
        <w:ind w:firstLine="709"/>
        <w:contextualSpacing/>
        <w:textAlignment w:val="center"/>
        <w:rPr>
          <w:rFonts w:eastAsia="Times New Roman" w:cs="Times New Roman"/>
          <w:color w:val="000000"/>
          <w:sz w:val="28"/>
          <w:szCs w:val="24"/>
        </w:rPr>
      </w:pPr>
      <w:r w:rsidRPr="00CC7ACF">
        <w:rPr>
          <w:rFonts w:eastAsia="Times New Roman" w:cs="Times New Roman"/>
          <w:color w:val="000000"/>
          <w:sz w:val="28"/>
          <w:szCs w:val="28"/>
        </w:rPr>
        <w:t>тренироваться в упражнениях общефизической и специальной физической подготовки с учётом индивидуальных и возрастно-половых особенностей.</w:t>
      </w:r>
      <w:r w:rsidRPr="00CC7ACF">
        <w:rPr>
          <w:rFonts w:eastAsia="Times New Roman" w:cs="Times New Roman"/>
          <w:color w:val="000000"/>
          <w:sz w:val="28"/>
          <w:szCs w:val="24"/>
        </w:rPr>
        <w:t xml:space="preserve"> </w:t>
      </w:r>
      <w:bookmarkEnd w:id="168"/>
    </w:p>
    <w:p w14:paraId="651C3737" w14:textId="77777777" w:rsidR="00AB3801" w:rsidRDefault="00AB3801" w:rsidP="000F5853">
      <w:pPr>
        <w:widowControl w:val="0"/>
        <w:autoSpaceDE w:val="0"/>
        <w:autoSpaceDN w:val="0"/>
        <w:adjustRightInd w:val="0"/>
        <w:spacing w:line="276" w:lineRule="auto"/>
        <w:ind w:firstLine="709"/>
        <w:contextualSpacing/>
        <w:textAlignment w:val="center"/>
        <w:rPr>
          <w:rFonts w:eastAsia="Times New Roman" w:cs="Times New Roman"/>
          <w:color w:val="000000"/>
          <w:sz w:val="28"/>
          <w:szCs w:val="24"/>
        </w:rPr>
      </w:pPr>
    </w:p>
    <w:p w14:paraId="067F2375" w14:textId="77777777" w:rsidR="00AB3801" w:rsidRPr="00AB3801" w:rsidRDefault="00AB3801" w:rsidP="00AB3801">
      <w:pPr>
        <w:tabs>
          <w:tab w:val="left" w:pos="2220"/>
        </w:tabs>
        <w:spacing w:line="276" w:lineRule="auto"/>
        <w:ind w:right="6" w:firstLine="567"/>
        <w:rPr>
          <w:b/>
          <w:sz w:val="28"/>
          <w:szCs w:val="28"/>
        </w:rPr>
      </w:pPr>
      <w:r w:rsidRPr="00AB3801">
        <w:rPr>
          <w:b/>
          <w:sz w:val="28"/>
          <w:szCs w:val="28"/>
        </w:rPr>
        <w:t>Физическая культура. Модули по видам спорта.</w:t>
      </w:r>
    </w:p>
    <w:p w14:paraId="567FF740" w14:textId="77777777" w:rsidR="00AB3801" w:rsidRPr="00AB3801" w:rsidRDefault="00AB3801" w:rsidP="00AB3801">
      <w:pPr>
        <w:tabs>
          <w:tab w:val="left" w:pos="2220"/>
        </w:tabs>
        <w:spacing w:line="276" w:lineRule="auto"/>
        <w:ind w:right="6" w:firstLine="567"/>
        <w:rPr>
          <w:b/>
          <w:sz w:val="28"/>
          <w:szCs w:val="28"/>
        </w:rPr>
      </w:pPr>
      <w:r w:rsidRPr="00AB3801">
        <w:rPr>
          <w:b/>
          <w:sz w:val="28"/>
          <w:szCs w:val="28"/>
        </w:rPr>
        <w:t>Модуль «Самбо».</w:t>
      </w:r>
    </w:p>
    <w:p w14:paraId="063D317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Пояснительная записка модуля «Самбо».</w:t>
      </w:r>
    </w:p>
    <w:p w14:paraId="74A036B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Модуль «Самбо» (далее – модуль по самбо, самбо)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 </w:t>
      </w:r>
    </w:p>
    <w:p w14:paraId="415FEE0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Самбо является составной частью национальной культуры России и одним из универсальных средств физического воспитания. Самбо как вид </w:t>
      </w:r>
      <w:r w:rsidRPr="00AB3801">
        <w:rPr>
          <w:sz w:val="28"/>
          <w:szCs w:val="28"/>
        </w:rPr>
        <w:lastRenderedPageBreak/>
        <w:t>спорта и система самозащиты имеют большое оздоровительное и прикладное значение, так как отводят важнейшую роль обеспечению подлинной надежной безопасности для здоровья и жизни обучающихся. Самбо обладает воспитательным эффектом, который базируется на истории создания и развитии самбо, героизации наших соотечественников, культуре и традициях нашего народа, его общего духа, сплоченности и стремлении к победе, что способствует патриотическому и духовному развитию обучающихся.</w:t>
      </w:r>
    </w:p>
    <w:p w14:paraId="183C9EB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Средства самбо способствуют гармоничному развитию и укреплению здоровья обучающихся, комплексно влияют на органы и системы растущего организма, укрепляя и повышая их функциональный уровень.</w:t>
      </w:r>
    </w:p>
    <w:p w14:paraId="68A200E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При реализации модуля по самбо владение различными техниками самбо обеспечивает у обучающихся воспитание физических качеств и содействует развитию личностных качеств обучающихся, обеспечивает всестороннее физическое развитие, возможность сохранения здоровья, приобретение эмоционального, психологического комфорта и залога безопасности жизни. Прикладное значение самбо обеспечивает приобретение обучающимися навыков самозащиты и профилактики травматизма. </w:t>
      </w:r>
    </w:p>
    <w:p w14:paraId="2A09E57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Целью изучения модуля по самбо является обучение самбо как базовому жизненно необходимому навыку, формирование у обучающихся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самбо. </w:t>
      </w:r>
    </w:p>
    <w:p w14:paraId="58B461D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Задачами изучения модуля по самбо являются:</w:t>
      </w:r>
    </w:p>
    <w:p w14:paraId="1B195E2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всестороннее гармоничное развитие обучающихся, увеличение объёма их двигательной активности;</w:t>
      </w:r>
    </w:p>
    <w:p w14:paraId="373CCB3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средствами самбо;</w:t>
      </w:r>
    </w:p>
    <w:p w14:paraId="324DC64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жизненно важных навыков самостраховки и самозащиты, а также умения применять его в различных условиях;</w:t>
      </w:r>
    </w:p>
    <w:p w14:paraId="6CBCEAA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общих представлений о самбо, его возможностях и значении в процессе укрепления здоровья, физическом развитии и физической подготовке обучающихся;</w:t>
      </w:r>
    </w:p>
    <w:p w14:paraId="26823C5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обучение основам техники и тактики самбо, элементам самозащиты, безопасному поведению на занятиях в спортивном зале, на открытых плоскостных сооружениях, в бытовых условиях и в критических ситуациях;</w:t>
      </w:r>
    </w:p>
    <w:p w14:paraId="6D50C5D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 xml:space="preserve">формирование культуры движений, обогащение двигательного опыта средствами самбо с общеразвивающей и корригирующей направленностью; </w:t>
      </w:r>
    </w:p>
    <w:p w14:paraId="4EC1CD5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общей культуры развития личности обучающегося средствами самбо, в том числе для самореализации и самоопределения;</w:t>
      </w:r>
    </w:p>
    <w:p w14:paraId="7BEEC04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развитие положительной мотивации и устойчивого учебно- познавательного интереса к физической культуре; </w:t>
      </w:r>
    </w:p>
    <w:p w14:paraId="1153E09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удовлетворение индивидуальных потребностей, обучающихся в занятиях физической культурой и спортом средствами самбо;</w:t>
      </w:r>
    </w:p>
    <w:p w14:paraId="59DC486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популяризация самбо, как вид спорта и системы самозащиты в общеобразовательных организациях, привлечение обучающихся, проявляющих повышенный интерес и способности к занятиям самбо в школьные спортивные клубы, секции, к участию в соревнованиях;</w:t>
      </w:r>
    </w:p>
    <w:p w14:paraId="72D1F30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и поддержка одарённых детей в области спорта.</w:t>
      </w:r>
    </w:p>
    <w:p w14:paraId="7B643C8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Место и роль модуля по самбо.</w:t>
      </w:r>
    </w:p>
    <w:p w14:paraId="4F743A0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Модуль по самбо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38E1FC2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Специфика модуля по самбо сочетается практически со всеми базовыми видами спорта, входящими в изучение физической культуры 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50940C9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Интеграция модуля по самбо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5AB39FD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 итогам прохождения модуля по самбо возможно сформировать у обучающихся общие представления о самбо, навыки самостраховки и страховки партнера и умения применять их в различных условиях, комплекс технических навыков: соревновательных действий, системы движений, технических приемов и разнообразные способы их выполнения, а также безопасное поведение на занятиях в спортивном зале, открытых плоскостных сооружениях, в бытовых условиях и в критических ситуациях.</w:t>
      </w:r>
    </w:p>
    <w:p w14:paraId="38081B01" w14:textId="77777777" w:rsidR="00AC1405" w:rsidRDefault="00AC1405" w:rsidP="00AB3801">
      <w:pPr>
        <w:tabs>
          <w:tab w:val="left" w:pos="2220"/>
        </w:tabs>
        <w:spacing w:line="276" w:lineRule="auto"/>
        <w:ind w:right="6" w:firstLine="567"/>
        <w:rPr>
          <w:b/>
          <w:sz w:val="28"/>
          <w:szCs w:val="28"/>
        </w:rPr>
      </w:pPr>
    </w:p>
    <w:p w14:paraId="2A00C0AB" w14:textId="77777777" w:rsidR="00AB3801" w:rsidRPr="00AB3801" w:rsidRDefault="00AB3801" w:rsidP="00AB3801">
      <w:pPr>
        <w:tabs>
          <w:tab w:val="left" w:pos="2220"/>
        </w:tabs>
        <w:spacing w:line="276" w:lineRule="auto"/>
        <w:ind w:right="6" w:firstLine="567"/>
        <w:rPr>
          <w:b/>
          <w:sz w:val="28"/>
          <w:szCs w:val="28"/>
        </w:rPr>
      </w:pPr>
      <w:r w:rsidRPr="00AB3801">
        <w:rPr>
          <w:b/>
          <w:sz w:val="28"/>
          <w:szCs w:val="28"/>
        </w:rPr>
        <w:t>Модуль по самбо может быть реализован в следующих вариантах:</w:t>
      </w:r>
    </w:p>
    <w:p w14:paraId="79EC28A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при самостоятельном планировании учителем физической культуры процесса освоения обучающимися учебного материала с выбором различных </w:t>
      </w:r>
      <w:r w:rsidRPr="00AB3801">
        <w:rPr>
          <w:sz w:val="28"/>
          <w:szCs w:val="28"/>
        </w:rPr>
        <w:lastRenderedPageBreak/>
        <w:t>техник самбо, с учётом возраста и физической подготовленности обучающихся (с соответствующей дозировкой и интенсивностью);</w:t>
      </w:r>
    </w:p>
    <w:p w14:paraId="73E061E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w:t>
      </w:r>
      <w:bookmarkStart w:id="169" w:name="_Hlk125551368"/>
      <w:r w:rsidRPr="00AB3801">
        <w:rPr>
          <w:sz w:val="28"/>
          <w:szCs w:val="28"/>
        </w:rPr>
        <w:t>5, 6, 7, 8, 9-х классах – по 34 часа</w:t>
      </w:r>
      <w:bookmarkEnd w:id="169"/>
      <w:r w:rsidRPr="00AB3801">
        <w:rPr>
          <w:sz w:val="28"/>
          <w:szCs w:val="28"/>
        </w:rPr>
        <w:t>);</w:t>
      </w:r>
    </w:p>
    <w:p w14:paraId="0219205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14:paraId="18FB0E84" w14:textId="77777777" w:rsidR="00AB3801" w:rsidRPr="00AB3801" w:rsidRDefault="00AB3801" w:rsidP="00AB3801">
      <w:pPr>
        <w:tabs>
          <w:tab w:val="left" w:pos="2220"/>
        </w:tabs>
        <w:spacing w:line="276" w:lineRule="auto"/>
        <w:ind w:right="6" w:firstLine="567"/>
        <w:rPr>
          <w:b/>
          <w:sz w:val="28"/>
          <w:szCs w:val="28"/>
        </w:rPr>
      </w:pPr>
      <w:r w:rsidRPr="00AB3801">
        <w:rPr>
          <w:b/>
          <w:sz w:val="28"/>
          <w:szCs w:val="28"/>
        </w:rPr>
        <w:t>Содержание модуля по самбо.</w:t>
      </w:r>
    </w:p>
    <w:p w14:paraId="72688E0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самбо.</w:t>
      </w:r>
    </w:p>
    <w:p w14:paraId="301EB77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История развития самбо на малой родине, в стране и мире.</w:t>
      </w:r>
    </w:p>
    <w:p w14:paraId="2570CD7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Роль личности в истории самбо. Последователи и легенды самбо.</w:t>
      </w:r>
    </w:p>
    <w:p w14:paraId="7386E60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Роль самбо в ведении боевых действий. Героизация подвигов.</w:t>
      </w:r>
    </w:p>
    <w:p w14:paraId="19349E2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Главные организации и федерации (международные, российские), осуществляющие управление самбо.</w:t>
      </w:r>
    </w:p>
    <w:p w14:paraId="12A3E36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Характеристика направлений и правила самбо (спортивное, боевое, пляжное, демо).</w:t>
      </w:r>
    </w:p>
    <w:p w14:paraId="3457F13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Социальная и личностная успешность выдающихся спортсменов – самбистов.</w:t>
      </w:r>
    </w:p>
    <w:p w14:paraId="2CCC813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Основные правила проведения соревнований по самбо. Судейская коллегия, обслуживающая соревнования по самбо (основные функции). Словарь терминов и определений по самбо.</w:t>
      </w:r>
    </w:p>
    <w:p w14:paraId="3C85554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Занятия самбо как средство укрепления здоровья, повышения функциональных возможностей основных систем организма. Сведения о физических качествах, необходимых самбисту и способах их развития. Значение занятий самбо на формирование положительных качеств личности человека.</w:t>
      </w:r>
    </w:p>
    <w:p w14:paraId="6226214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Дневник спортсмена (самонаблюдение, краткосрочное и долгосрочное планирования, решение поставленных задач).</w:t>
      </w:r>
    </w:p>
    <w:p w14:paraId="6BD82E8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Питьевой режим. Роль витаминов и микроэлементов в функционировании иммунной системы.</w:t>
      </w:r>
    </w:p>
    <w:p w14:paraId="5F7E140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 xml:space="preserve">Основные средства и методы обучения технике и тактике самбо. Основы прикладного самбо и его значение. </w:t>
      </w:r>
    </w:p>
    <w:p w14:paraId="02D293A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Антидопинговые правила и программы в самбо.</w:t>
      </w:r>
    </w:p>
    <w:p w14:paraId="6376477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поведения в экстремальных жизненных ситуациях.</w:t>
      </w:r>
    </w:p>
    <w:p w14:paraId="4BA0F1C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Оказание первой доврачебной помощи на занятиях самбо и в бытовой деятельности.</w:t>
      </w:r>
    </w:p>
    <w:p w14:paraId="78695E8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Этические нормы и правила поведения самбиста, техника безопасности при занятиях самбо.</w:t>
      </w:r>
    </w:p>
    <w:p w14:paraId="7D5D249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самостоятельной деятельности.</w:t>
      </w:r>
    </w:p>
    <w:p w14:paraId="79514E8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Самоконтроль во время занятий самбо и при выполнении самостоятельных заданий. Первые внешние признаки утомления. Средства восстановления организма после физической нагрузки. </w:t>
      </w:r>
    </w:p>
    <w:p w14:paraId="3F3F831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личной гигиены, требования к спортивной одежде (экипировке) для занятий самбо. Правильное сбалансированное питание самбиста.</w:t>
      </w:r>
    </w:p>
    <w:p w14:paraId="0295CE2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Индивидуальные комплексы упражнений, включающих общеразвивающие, специальные и имитационные упражнения, упражнения для изучения технических элементов самбо и их совершенствования. Самостоятельное освоение двигательных действий. </w:t>
      </w:r>
    </w:p>
    <w:p w14:paraId="4813314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Судейство простейших спортивных соревнований по самбо в качестве судьи или помощника судьи. </w:t>
      </w:r>
    </w:p>
    <w:p w14:paraId="2356024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Характерные травмы во время занятий самбо и мероприятия по их предупреждению. Причины возникновения ошибок при выполнении технических приёмов самбо. </w:t>
      </w:r>
    </w:p>
    <w:p w14:paraId="35A14E7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Тестирование уровня физической подготовленности в самбо. </w:t>
      </w:r>
    </w:p>
    <w:p w14:paraId="084BA5F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Физическое совершенствование.</w:t>
      </w:r>
    </w:p>
    <w:p w14:paraId="592B995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Комплексы общеразвивающих, специальных и имитационных упражнений. Комплексы упражнений на развитие физических качеств, характерных для самбо. </w:t>
      </w:r>
    </w:p>
    <w:p w14:paraId="78A5EAC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Подвижные игры с элементами самбо: игры, включающие элемент соревнования и не имеющие сюжета, игры сюжетного характера, командные игры, игры с элементами прикладного самбо.</w:t>
      </w:r>
    </w:p>
    <w:p w14:paraId="102BD3A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Специально-подготовительные упражнения самбо.</w:t>
      </w:r>
    </w:p>
    <w:p w14:paraId="7C63193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Приёмы самостраховки:</w:t>
      </w:r>
    </w:p>
    <w:p w14:paraId="00CB164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на спину через партнёра, стоящего в упоре на коленях и предплечьях;</w:t>
      </w:r>
    </w:p>
    <w:p w14:paraId="0A220D0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на спину через партнёра, стоящего в упоре на коленях и руках;</w:t>
      </w:r>
    </w:p>
    <w:p w14:paraId="575B066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на бок перекатом через партнёра, стоящего в упоре на коленях и предплечьях, на бок через партнёра, стоящего в упоре на коленях и руках;</w:t>
      </w:r>
    </w:p>
    <w:p w14:paraId="5A11BDF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на бок кувырком через партнёра, стоящего в упоре на коленях и предплечьях;</w:t>
      </w:r>
    </w:p>
    <w:p w14:paraId="75B106A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на бок через партнёра, стоящего в упоре на коленях и руках;</w:t>
      </w:r>
    </w:p>
    <w:p w14:paraId="23599D7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на бок кувырком, выполняемые прыжком через руку партнёра в стойке; </w:t>
      </w:r>
    </w:p>
    <w:p w14:paraId="3FFAEC3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на бок кувырком в движении, выполняя кувырок-полёт через партнёра, лежащего на ковре или стоящего боком;</w:t>
      </w:r>
    </w:p>
    <w:p w14:paraId="1845023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вперёд на руки при падении на ковер спиной с вращением вокруг продольной оси, из стойки на руках;</w:t>
      </w:r>
    </w:p>
    <w:p w14:paraId="2A7240E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на руки прыжком, то же прыжком назад, на спину прыжком. </w:t>
      </w:r>
    </w:p>
    <w:p w14:paraId="7C30F11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Специально-подготовительные упражнения для бросков: зацепов, подхватов, через голову, через спину, через бедро. </w:t>
      </w:r>
    </w:p>
    <w:p w14:paraId="7C9D5C3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Технико – тактические основы самбо: стойки, дистанции, захваты, перемещения. </w:t>
      </w:r>
    </w:p>
    <w:p w14:paraId="3BE77CA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Технические действия самбо в положении стоя: выведение из равновесия толчком, скручиванием, захватом руки и одноименной голени изнутри, методом задней подножки, методом задней подножки с захватом ноги, методом передней подножки, боковой подсечки, захватом шеи и руки через голову упором голенью в живот, методом зацепа голенью изнутри, методом подхвата под две ноги, через спину, через бедро.</w:t>
      </w:r>
    </w:p>
    <w:p w14:paraId="3AA4ED7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Технические действия самбо в положении лёжа:</w:t>
      </w:r>
    </w:p>
    <w:p w14:paraId="6436411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варианты удержаний и переворачиваний, рычаг локтя от удержания сбоку, перегибая руку через бедро; </w:t>
      </w:r>
    </w:p>
    <w:p w14:paraId="106D352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узел плеча ногой от удержания сбоку;</w:t>
      </w:r>
    </w:p>
    <w:p w14:paraId="489BF7E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рычаг руки противнику, лежащему на груди (рычаг плеча, рычаг локтя);</w:t>
      </w:r>
    </w:p>
    <w:p w14:paraId="2282F6C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рычаг локтя захватом руки между ног;</w:t>
      </w:r>
    </w:p>
    <w:p w14:paraId="1541BBD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ущемление ахиллова сухожилия при различных взаиморасположениях соперников.</w:t>
      </w:r>
    </w:p>
    <w:p w14:paraId="15CFB32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Основы самозащиты. Освобождение от захватов: в области запястья, предплечья, плеча, за одежду. От обхватов: туловища сзади, спереди, с руками, без рук.</w:t>
      </w:r>
    </w:p>
    <w:p w14:paraId="5C195BD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Тактическая подготовка. Игры-задания. Учебные схватки по заданию. </w:t>
      </w:r>
    </w:p>
    <w:p w14:paraId="53E49A5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Тестовые упражнения по физической и технической подготовленности в самбо. Участие в соревновательной деятельности.</w:t>
      </w:r>
    </w:p>
    <w:p w14:paraId="04031DDC"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rPr>
        <w:t>Содержание модуля по самбо направлено на достижение обучающимися личностных, метапредметных и предметных результатов обучения.</w:t>
      </w:r>
    </w:p>
    <w:p w14:paraId="069D3141" w14:textId="77777777" w:rsidR="00AB3801" w:rsidRPr="00AC1405" w:rsidRDefault="00AB3801" w:rsidP="00AB3801">
      <w:pPr>
        <w:tabs>
          <w:tab w:val="left" w:pos="2220"/>
        </w:tabs>
        <w:spacing w:line="276" w:lineRule="auto"/>
        <w:ind w:right="6" w:firstLine="567"/>
        <w:rPr>
          <w:b/>
          <w:sz w:val="28"/>
          <w:szCs w:val="28"/>
        </w:rPr>
      </w:pPr>
      <w:bookmarkStart w:id="170" w:name="_Hlk124950343"/>
      <w:r w:rsidRPr="00AC1405">
        <w:rPr>
          <w:b/>
          <w:sz w:val="28"/>
          <w:szCs w:val="28"/>
        </w:rPr>
        <w:t xml:space="preserve">При изучении модуля по самбо на уровне основного общего образования у обучающихся будут сформированы следующие </w:t>
      </w:r>
      <w:bookmarkEnd w:id="170"/>
      <w:r w:rsidRPr="00AC1405">
        <w:rPr>
          <w:b/>
          <w:sz w:val="28"/>
          <w:szCs w:val="28"/>
        </w:rPr>
        <w:t>личностные результаты:</w:t>
      </w:r>
    </w:p>
    <w:p w14:paraId="5777442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чувства патриотизма, уважения к Отечеству через знание истории и современного состояния развития самбо;</w:t>
      </w:r>
    </w:p>
    <w:p w14:paraId="157E9F8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готовность обучающихся к саморазвитию и самообразованию, мотивации и осознанному выбору индивидуальной траектории образования средствами самбо, профессиональных предпочтений в области физической культуры и спорта,</w:t>
      </w:r>
    </w:p>
    <w:p w14:paraId="35BBC91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основы нравственного поведения, проявление положительных качеств личности, осознанного и ответственного отношения к собственным поступкам, решение проблем в процессе занятий самбо;</w:t>
      </w:r>
    </w:p>
    <w:p w14:paraId="001DCA7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ценностные ориентиры здорового и безопасного образа жизни, усвоение правил безопасного поведения в учебной, соревновательной, досуговой деятельности и чрезвычайных ситуациях при занятии самбо;</w:t>
      </w:r>
    </w:p>
    <w:p w14:paraId="11ED655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осознанное, уважительное и доброжелательное отношение к сверстникам и педагогам.</w:t>
      </w:r>
    </w:p>
    <w:p w14:paraId="5B567FB8"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rPr>
        <w:t>При изучении модуля по самбо на уровне основного общего образования у обучающихся будут сформированы следующие метапредметные результаты:</w:t>
      </w:r>
    </w:p>
    <w:p w14:paraId="206EA35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определять цели и задачи своего обучения средствами самбо, развивать мотивы и интересы своей познавательной деятельности в физкультурно-спортивном направлении;</w:t>
      </w:r>
    </w:p>
    <w:p w14:paraId="4F7E444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планировать пути достижения целей с учетом наиболее эффективных способов решения задач средствами самбо в учебной, игровой, соревновательной и досуговой деятельности, соотносить двигательные действия с планируемыми результатами в самбо, определять и корректировать способы действий в рамках предложенных условий,</w:t>
      </w:r>
    </w:p>
    <w:p w14:paraId="3A0E770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владеть основами самоконтроля, самооценки, выявлять, анализировать и находить способы устранения ошибок при выполнении технических и тактических действий самбо;</w:t>
      </w:r>
    </w:p>
    <w:p w14:paraId="57F8ADC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применять на практике прикладные действия самбо (самостраховка, самозащита) в экстремальных жизненных условиях;</w:t>
      </w:r>
    </w:p>
    <w:p w14:paraId="7A2F25D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14:paraId="7DCADF86"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rPr>
        <w:t>При изучении модуля по самбо на уровне основного общего образования у обучающихся будут сформированы следующие предметные результаты:</w:t>
      </w:r>
    </w:p>
    <w:p w14:paraId="6AEE09C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понимание значения самбо как средства повышения функциональных возможностей основных систем организма и укрепления здоровья человека, роли самбо в направлениях: физическая культура, спорт, здоровье, </w:t>
      </w:r>
      <w:r w:rsidRPr="00AB3801">
        <w:rPr>
          <w:sz w:val="28"/>
          <w:szCs w:val="28"/>
        </w:rPr>
        <w:lastRenderedPageBreak/>
        <w:t>безопасность, укрепление международных связей, достижений выдающихся отечественных самбистов, их вклад в развитие самбо;</w:t>
      </w:r>
    </w:p>
    <w:p w14:paraId="48FAA32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знания о самбо как национальном достоянии России, зародившемся в СССР, имеющим богатое наследие и традиции, имеющим важное прикладное значение для человека; </w:t>
      </w:r>
    </w:p>
    <w:p w14:paraId="525243D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характеризовать направления самбо (спортивное, боевое, пляжное, демо) и основные термины самбо (подсечка, бросок, подножка, подсад, рычаг, удержание, узел, болевой, приём, стойка, техника, дистанция, захват);</w:t>
      </w:r>
    </w:p>
    <w:p w14:paraId="3900A6A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освоение прикладного направления самбо, демонстрация основных способов самозащиты и самостраховки; </w:t>
      </w:r>
    </w:p>
    <w:p w14:paraId="69064CE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осуществлять самоконтроль за физической нагрузкой в процессе занятий самбо, применять средства восстановления организма после физической нагрузки;</w:t>
      </w:r>
    </w:p>
    <w:p w14:paraId="31C20E6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знание и выполнение тестовых упражнений по физической и технической подготовленности. </w:t>
      </w:r>
    </w:p>
    <w:p w14:paraId="7CAEFA8D" w14:textId="77777777" w:rsidR="00AB3801" w:rsidRPr="00AB3801" w:rsidRDefault="00AB3801" w:rsidP="00AB3801">
      <w:pPr>
        <w:tabs>
          <w:tab w:val="left" w:pos="2220"/>
        </w:tabs>
        <w:spacing w:line="276" w:lineRule="auto"/>
        <w:ind w:right="6" w:firstLine="567"/>
        <w:rPr>
          <w:b/>
          <w:sz w:val="28"/>
          <w:szCs w:val="28"/>
        </w:rPr>
      </w:pPr>
    </w:p>
    <w:p w14:paraId="5FCEE676" w14:textId="77777777" w:rsidR="00AB3801" w:rsidRPr="00AB3801" w:rsidRDefault="00AB3801" w:rsidP="00AB3801">
      <w:pPr>
        <w:tabs>
          <w:tab w:val="left" w:pos="2220"/>
        </w:tabs>
        <w:spacing w:line="276" w:lineRule="auto"/>
        <w:ind w:right="6" w:firstLine="567"/>
        <w:rPr>
          <w:b/>
          <w:sz w:val="28"/>
          <w:szCs w:val="28"/>
        </w:rPr>
      </w:pPr>
      <w:r w:rsidRPr="00AB3801">
        <w:rPr>
          <w:b/>
          <w:sz w:val="28"/>
          <w:szCs w:val="28"/>
        </w:rPr>
        <w:t>Модуль «Гандбол».</w:t>
      </w:r>
    </w:p>
    <w:p w14:paraId="1F6C24C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Пояснительная записка модуля «Гандбол».</w:t>
      </w:r>
    </w:p>
    <w:p w14:paraId="12CC571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«Гандбол» (далее – модуль по гандболу, гандбол)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4436C56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Гандбол является одним из универсальных средств физического воспитания. Важнейшими физическими качествами для игры в гандбол является скорость, ловкость, выносливость, сила, гибкость. Результат игры во многом зависит от двигательных реакций, быстроты мышления, умения маневрировать и перестраивать двигательные действия в зависимости от сложившейся ситуации. Игра в гандбол всегда проходит с высоким эмоциональным настроением, возникающим в результате большого разнообразия движений, остроты игровых положений, динамики спортивной борьбы, коллективного характера игровых действий, прямой зависимости действий игроков и команды, немедленной оценки результатов спортивной борьбы, что создает положительные условия для эффективного физического воспитания обучающихся, для их общего развития.</w:t>
      </w:r>
    </w:p>
    <w:p w14:paraId="0440FB4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Средства гандбола способствуют гармоничному развитию и укреплению здоровья обучающихся, комплексно влияют на органы и системы растущего </w:t>
      </w:r>
      <w:r w:rsidRPr="00AB3801">
        <w:rPr>
          <w:sz w:val="28"/>
          <w:szCs w:val="28"/>
        </w:rPr>
        <w:lastRenderedPageBreak/>
        <w:t>организма, укрепляя и повышая функциональный уровень всех систем организма человека. Регулярные занятия гандболом содействуют</w:t>
      </w:r>
      <w:r w:rsidRPr="00AB3801">
        <w:rPr>
          <w:sz w:val="28"/>
          <w:szCs w:val="28"/>
          <w:lang w:val="en-US"/>
        </w:rPr>
        <w:t> </w:t>
      </w:r>
      <w:r w:rsidRPr="00AB3801">
        <w:rPr>
          <w:sz w:val="28"/>
          <w:szCs w:val="28"/>
        </w:rPr>
        <w:t xml:space="preserve">развитию личностных качеств обучающихся, формированию коллективизма, инициативности, решительности, развития морально-волевых качеств, а также способствуют формированию комплекса психофизиологических свойств организма. </w:t>
      </w:r>
    </w:p>
    <w:p w14:paraId="4BF3D4D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Целью изучения модуля по гандболу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«Гандбол».</w:t>
      </w:r>
    </w:p>
    <w:p w14:paraId="643908F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Задачами изучения модуля по гандболу являются:</w:t>
      </w:r>
    </w:p>
    <w:p w14:paraId="7B1A6CF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всестороннее гармоничное развитие обучающихся, увеличение объёма их двигательной активности;</w:t>
      </w:r>
    </w:p>
    <w:p w14:paraId="3FD2E2C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безопасности на занятиях по гандболу;</w:t>
      </w:r>
    </w:p>
    <w:p w14:paraId="1853864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освоение знаний о физической культуре и спорте в целом, истории развития гандбола в частности;</w:t>
      </w:r>
    </w:p>
    <w:p w14:paraId="57520C6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общих представлений о гандболе, о его возможностях и значении в процессе укрепления здоровья, физическом развитии и физической подготовке обучающихся;</w:t>
      </w:r>
    </w:p>
    <w:p w14:paraId="01B3C73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68EEF22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по гандболу;</w:t>
      </w:r>
    </w:p>
    <w:p w14:paraId="31CCCC9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положительных качеств личности, норм коллективного взаимодействия и сотрудничества;</w:t>
      </w:r>
    </w:p>
    <w:p w14:paraId="18D08D9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14:paraId="13D505E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и поддержка одарённых детей в области спорта.</w:t>
      </w:r>
    </w:p>
    <w:p w14:paraId="6E4FD77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Место и роль модуля по гандболу.</w:t>
      </w:r>
    </w:p>
    <w:p w14:paraId="0809CFB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 xml:space="preserve">Модуль по гандболу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7B717CA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Специфика модуля по гандболу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4BC8448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Интеграция модуля по гандболу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5CFA911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гандболу может быть реализован в следующих вариантах:</w:t>
      </w:r>
    </w:p>
    <w:p w14:paraId="139CFE3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гандболу с выбором различных элементов и правил игры в гандбол, с учётом возраста и физической подготовленности обучающихся;</w:t>
      </w:r>
    </w:p>
    <w:p w14:paraId="08D15C2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62C9D5CE"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rPr>
        <w:t>Содержание модуля по гандболу.</w:t>
      </w:r>
    </w:p>
    <w:p w14:paraId="741C272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гандболе.</w:t>
      </w:r>
    </w:p>
    <w:p w14:paraId="77173C3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История развития гандбола как вида спорта в мире, в Российской Федерации, в регионе. Достижения отечественных гандболистов на мировых первенствах и Олимпийских играх.</w:t>
      </w:r>
    </w:p>
    <w:p w14:paraId="516EE32D" w14:textId="77777777" w:rsidR="00AB3801" w:rsidRPr="00AB3801" w:rsidRDefault="00AB3801" w:rsidP="00AB3801">
      <w:pPr>
        <w:tabs>
          <w:tab w:val="left" w:pos="2220"/>
        </w:tabs>
        <w:spacing w:line="276" w:lineRule="auto"/>
        <w:ind w:right="6" w:firstLine="567"/>
        <w:rPr>
          <w:sz w:val="28"/>
          <w:szCs w:val="28"/>
        </w:rPr>
      </w:pPr>
      <w:bookmarkStart w:id="171" w:name="_Hlk125361855"/>
      <w:r w:rsidRPr="00AB3801">
        <w:rPr>
          <w:sz w:val="28"/>
          <w:szCs w:val="28"/>
        </w:rPr>
        <w:t>Характеристика спортивных дисциплин гандбола (гандбол, пляжный гандбол, мини-гандбол).</w:t>
      </w:r>
    </w:p>
    <w:bookmarkEnd w:id="171"/>
    <w:p w14:paraId="260E084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Основные правила проведения соревнований по гандболу. Судейская коллегия, обслуживающая соревнования по гандболу (основные функции). Словарь терминов и определений по гандболу. </w:t>
      </w:r>
    </w:p>
    <w:p w14:paraId="0361020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Занятия гандболом как средство укрепления здоровья, повышения функциональных возможностей основных систем организма. Сведения о физических качествах, необходимых гандболисту и способах их развития. </w:t>
      </w:r>
      <w:r w:rsidRPr="00AB3801">
        <w:rPr>
          <w:sz w:val="28"/>
          <w:szCs w:val="28"/>
        </w:rPr>
        <w:lastRenderedPageBreak/>
        <w:t>Значение занятий гандболом на формирование положительных качеств личности человека.</w:t>
      </w:r>
    </w:p>
    <w:p w14:paraId="3B96DB9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Основные требования к игровой площадке, её размерам, зонам безопасности, допустимой температуре воздуха. </w:t>
      </w:r>
    </w:p>
    <w:p w14:paraId="257434E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Основные средства и методы обучения технике передвижения с мячом и без мяча, броскам с опоры и в прыжке, игре вратаря. </w:t>
      </w:r>
    </w:p>
    <w:p w14:paraId="761D9EE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Режим дня при занятиях гандболом. Правила личной гигиены во время занятий гандболом.</w:t>
      </w:r>
    </w:p>
    <w:p w14:paraId="6967390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поведения и техники безопасности при занятиях гандболом. </w:t>
      </w:r>
    </w:p>
    <w:p w14:paraId="380475E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самостоятельной деятельности.</w:t>
      </w:r>
    </w:p>
    <w:p w14:paraId="1E2AD72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Подвижные игры и правила их проведения. Организация и проведение игр специальной направленности с элементами гандбола.</w:t>
      </w:r>
    </w:p>
    <w:p w14:paraId="6C8D0FF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Организация и проведение самостоятельных занятий по гандболу. Составление планов и самостоятельное проведение занятий по гандболу. Способы самостоятельного освоения двигательных действий, подбор подводящих, подготовительных и специальных упражнений. Самоконтроль и его роль в учебной и соревновательной деятельности. Дневник самонаблюдения. </w:t>
      </w:r>
    </w:p>
    <w:p w14:paraId="7AAB63C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безопасного, правомерного поведения во время соревнований по гандболу в качестве зрителя, болельщика. </w:t>
      </w:r>
    </w:p>
    <w:p w14:paraId="1C1FC7B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Средства восстановления организма после физической нагрузки. Правила личной гигиены, требования к спортивной одежде и обуви для занятий гандболом. Правила ухода за спортивным инвентарем и оборудованием. </w:t>
      </w:r>
    </w:p>
    <w:p w14:paraId="0A3CE1F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Причины возникновения ошибок при выполнении технических приёмов и способы их устранения. Основы анализа собственной игры, игры своей команды и игры команды соперников. </w:t>
      </w:r>
    </w:p>
    <w:p w14:paraId="5CB6771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Контрольно-тестовые упражнения по общей и специальной физической подготовке. Оценка уровня технической и тактической подготовленности игроков в гандбол.</w:t>
      </w:r>
    </w:p>
    <w:p w14:paraId="5F03481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и методы профилактики пагубных привычек, асоциального и созависимого поведения. Антидопинговое поведение.</w:t>
      </w:r>
    </w:p>
    <w:p w14:paraId="1BF207B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Физическое совершенствование.</w:t>
      </w:r>
    </w:p>
    <w:p w14:paraId="2F1F553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Комплексы общеразвивающих, специальных упражнений. Комплексы упражнений на развитие физических качеств (быстроты, силы, скоростно-силовых качеств, ловкости, выносливости, гибкости), характерных для гандбола. </w:t>
      </w:r>
    </w:p>
    <w:p w14:paraId="601424D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 xml:space="preserve">Подвижные игры с элементами гандбола: игры, включающие элементы соревнования и не имеющие сюжета, игры сюжетного характера, командные игры. </w:t>
      </w:r>
    </w:p>
    <w:p w14:paraId="7FD66FD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Специально-подготовительные упражнения, развивающие основные качества, необходимые для овладения техникой и тактикой игры в гандбол.</w:t>
      </w:r>
    </w:p>
    <w:p w14:paraId="608CC71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Ловля мяча: ловля мяча (двумя руками на месте и в прыжке), ловля мяча (справа и слева, с недолётом), ловля мяча высокого, низкого, катящегося, с отскока и полуотскока от площадки.</w:t>
      </w:r>
    </w:p>
    <w:p w14:paraId="13BDDA1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Передача мяча: передача мяча одной рукой хлестом сверху и сбоку, с места, с разбега, с последующим перемещением.</w:t>
      </w:r>
    </w:p>
    <w:p w14:paraId="7563F14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Передача мяча при движении партнеров в одном направлении. Ведение мяча. Ведение мяча одноударное и многоударное на месте, с изменением направления и скорости, ведение мяча с высоким и низким отскоком. </w:t>
      </w:r>
    </w:p>
    <w:p w14:paraId="162B291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Бросок мяча. Бросок хлестом сверху и сбоку, с разбега обычными шагами, </w:t>
      </w:r>
      <w:r w:rsidR="00AC1405" w:rsidRPr="00AB3801">
        <w:rPr>
          <w:sz w:val="28"/>
          <w:szCs w:val="28"/>
        </w:rPr>
        <w:t>в одноопорном положении</w:t>
      </w:r>
      <w:r w:rsidRPr="00AB3801">
        <w:rPr>
          <w:sz w:val="28"/>
          <w:szCs w:val="28"/>
        </w:rPr>
        <w:t xml:space="preserve">. Бросок с разбега с горизонтальной, нисходящей, восходящей, навесной траекториями полета мяча. Бросок с отраженным, скользящим отскоком, с отскоком с вращением мяча. </w:t>
      </w:r>
    </w:p>
    <w:p w14:paraId="10D47FD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Выбивание мяча. Выбивание мячам при одноударном ведении на месте, при встречном движении. Выбивание мяча при многоударном ведении в параллельном движении, при встречном движении. </w:t>
      </w:r>
    </w:p>
    <w:p w14:paraId="433A550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Блокирование мяча. Блокирование мяча двумя руками сверху на месте, в прыжке. Блокирование игрока. Блокирование игрока без мяча руками, туловищем. Блокирование игрока с мячом.</w:t>
      </w:r>
    </w:p>
    <w:p w14:paraId="2FDD685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Техника вратаря. Передвижение в воротах. Изучение приёмов передвижения в воротах шагами, прыжком. Задержание мяча. Задержание мяча двумя руками (прямо, сбоку), одной рукой сверху, сбоку, снизу, на месте, в прыжке. Отбивание мяча. Отбивание руками в площадку, за ворота, (супинация), в площадку (пронация) Передачи мяча. Обучение передачам на различное расстояние, приёмы полевого игрока.</w:t>
      </w:r>
    </w:p>
    <w:p w14:paraId="5BF8367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Индивидуальные действия. Открытый уход для стягивания защитников, для увода за собой защитника. Скрытый уход для создания численного преимущества, применение передачи скрыто. Опека игрока без мяча неплотная, плотная. Опека игрока без мяча неплотная, выход и отход, далеко от ворот, в зоне ближних бросков. Опека игрока без мяча и с мячом с учётом индивидуальных особенностей (высокорослый, быстрый, левша).</w:t>
      </w:r>
    </w:p>
    <w:p w14:paraId="5C4EEFF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Групповые действия. Подстраховка партнёра при личной защите, при зонной защите. Переключение передачей игрока своему партнёру, сменой подопечных. Действия двух нападающих против одного защитника. Действия трёх нападающих против двух защитников. Заслон внутренний на </w:t>
      </w:r>
      <w:r w:rsidRPr="00AB3801">
        <w:rPr>
          <w:sz w:val="28"/>
          <w:szCs w:val="28"/>
        </w:rPr>
        <w:lastRenderedPageBreak/>
        <w:t>линии атаки партнёра, заслон внешний для ухода партнёра и для его броска. Взаимодействие при вбрасывании из-за боковой линии, при свободном броске, совершенствование с конкретным партнёром в конкретной ситуации.</w:t>
      </w:r>
    </w:p>
    <w:p w14:paraId="5B58A40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Командные действия. Позиционное нападение 2:4 с крайними игроками у 6-метровой линии, у 9-метровой линии. Позиционное нападение 3:3 с крайними игроками у 6-метровой линии, у 9-метровой линии. Нападение в меньшинстве, в большинстве, поточное нападение (восьмёрка), стремительное нападение-отрыв, прорыв. Зонная защита 6:0 без выхода на игрока, с выходом, зонная защита 5:1 без выхода, с выходом.</w:t>
      </w:r>
    </w:p>
    <w:p w14:paraId="729A984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Учебные игры в гандбол. Малые (упрощенные) игры в технико-тактической подготовке игроков в гандбол. Участие в соревновательной деятельности.</w:t>
      </w:r>
    </w:p>
    <w:p w14:paraId="2FD1E5C4"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lang w:val="en-US"/>
        </w:rPr>
        <w:t> </w:t>
      </w:r>
      <w:r w:rsidRPr="00AC1405">
        <w:rPr>
          <w:b/>
          <w:sz w:val="28"/>
          <w:szCs w:val="28"/>
        </w:rPr>
        <w:t>Содержание модуля по гандболу направлено на достижение обучающимися личностных, метапредметных и предметных результатов обучения.</w:t>
      </w:r>
    </w:p>
    <w:p w14:paraId="22686CBE"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rPr>
        <w:t>В результате изучения модуля по гандболу на уровне основного общего образования у обучающихся будут сформированы следующие личностные результаты:</w:t>
      </w:r>
    </w:p>
    <w:p w14:paraId="1B20750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чувства гордости за свою Родину, российский народ и историю России через знания истории и современного состояния развития гандбола;</w:t>
      </w:r>
    </w:p>
    <w:p w14:paraId="4735D29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готовность обучающихся к саморазвитию и самообразованию, мотивации и осознанному выбору индивидуальной траектории образования средствами гандбола профессиональных предпочтений в области физической культуры и спорта;</w:t>
      </w:r>
    </w:p>
    <w:p w14:paraId="76DC2D1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«гандбол»;</w:t>
      </w:r>
    </w:p>
    <w:p w14:paraId="77BB97F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ценностных ориентиров здорового и безопасного образа жизни, усвоение правил безопасного поведения в учебной, соревновательной, досуговой деятельности;</w:t>
      </w:r>
    </w:p>
    <w:p w14:paraId="72C19DE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проявление положительных качеств личности и управление своими эмоциями в различных ситуациях и условиях; </w:t>
      </w:r>
    </w:p>
    <w:p w14:paraId="08D338D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осознанное, уважительное и доброжелательное отношение к сверстникам и педагогам.</w:t>
      </w:r>
    </w:p>
    <w:p w14:paraId="2A37E061"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rPr>
        <w:t>В результате изучения модуля по гандболу на уровне основного общего образования у обучающихся будут сформированы следующие метапредметные результаты:</w:t>
      </w:r>
    </w:p>
    <w:p w14:paraId="3CA7A80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умение самостоятельно определять цели и задачи своего обучения средствами гандбола, развивать мотивы и интересы своей познавательной деятельности в физкультурно-спортивном направлении;</w:t>
      </w:r>
    </w:p>
    <w:p w14:paraId="06E5F6A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 </w:t>
      </w:r>
    </w:p>
    <w:p w14:paraId="3F33290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владеть основами самоконтроля, самооценки, выявлять, анализировать и находить способы устранения ошибок при выполнении технических приёмов и способов гандбола;</w:t>
      </w:r>
    </w:p>
    <w:p w14:paraId="28BA91C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14:paraId="1877E9D2"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rPr>
        <w:t>В результате изучения модуля по гандболу на уровне основного общего образования у обучающихся будут сформированы следующие предметные результаты:</w:t>
      </w:r>
    </w:p>
    <w:p w14:paraId="4B51E54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значения гандбола как средства повышения функциональных возможностей основных систем организма и укрепления здоровья человека, роли гандбола в направлениях: физическая культура, спорт, здоровье, безопасность, укрепление международных связей, достижений выдающихся отечественных гандболистов, их вклад в развитие гандбола;</w:t>
      </w:r>
    </w:p>
    <w:p w14:paraId="1FD65D7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спортивных дисциплин гандбола, программ соревнований, состава судейской коллегии, функций судей, применение терминологии и правил проведения соревнований по гандболу в учебной, соревновательной и досуговой деятельности;</w:t>
      </w:r>
    </w:p>
    <w:p w14:paraId="7DCB80C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выполнять комплексы упражнений, включающие общеразвивающие, специальные и имитационные упражнения, упражнения для изучения технических приемов и их совершенствования;</w:t>
      </w:r>
    </w:p>
    <w:p w14:paraId="031946F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совершенствование технических приемов и тактических действий по гандболу, изученных на уровне начального общего образования;</w:t>
      </w:r>
    </w:p>
    <w:p w14:paraId="7BC51DF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составлять и демонстрировать комплексы упражнений на развитие физических качеств, характерные для гандбола;</w:t>
      </w:r>
    </w:p>
    <w:p w14:paraId="541B869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освоение и демонстрация базовых технических приемов техники игры, знания, демонстрация базовых тактических действий игроков в гандболе; </w:t>
      </w:r>
    </w:p>
    <w:p w14:paraId="3F06409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использование основных средств и методов обучения базовым техническим приемам и тактическим действиям гандбола;</w:t>
      </w:r>
    </w:p>
    <w:p w14:paraId="6DE7D6F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соблюдение правил личной гигиены и ухода за спортивным инвентарем и оборудованием, подбора спортивной одежды и обуви для занятий по гандболу;</w:t>
      </w:r>
    </w:p>
    <w:p w14:paraId="722F795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осуществлять самоконтроль за физической нагрузкой в процессе занятий гандболом, применять средства восстановления организма после физической нагрузки;</w:t>
      </w:r>
    </w:p>
    <w:p w14:paraId="224F82F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контрольно-тестовых упражнений для определения уровня физической и технической подготовленности игроков в гандбол;</w:t>
      </w:r>
    </w:p>
    <w:p w14:paraId="5F60B8D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взаимодействие в коллективе сверстников при выполнении групповых и командных упражнений тактического характера, проявление толерантности во время учебной и соревновательной деятельности.</w:t>
      </w:r>
    </w:p>
    <w:p w14:paraId="1C9EF767" w14:textId="77777777" w:rsidR="00AB3801" w:rsidRPr="00AB3801" w:rsidRDefault="00AB3801" w:rsidP="00AB3801">
      <w:pPr>
        <w:tabs>
          <w:tab w:val="left" w:pos="2220"/>
        </w:tabs>
        <w:spacing w:line="276" w:lineRule="auto"/>
        <w:ind w:right="6" w:firstLine="567"/>
        <w:rPr>
          <w:sz w:val="28"/>
          <w:szCs w:val="28"/>
        </w:rPr>
      </w:pPr>
    </w:p>
    <w:p w14:paraId="1985FD37" w14:textId="77777777" w:rsidR="00AB3801" w:rsidRPr="00AB3801" w:rsidRDefault="00AB3801" w:rsidP="00AB3801">
      <w:pPr>
        <w:tabs>
          <w:tab w:val="left" w:pos="2220"/>
        </w:tabs>
        <w:spacing w:line="276" w:lineRule="auto"/>
        <w:ind w:right="6" w:firstLine="567"/>
        <w:rPr>
          <w:b/>
          <w:sz w:val="28"/>
          <w:szCs w:val="28"/>
        </w:rPr>
      </w:pPr>
      <w:r w:rsidRPr="00AB3801">
        <w:rPr>
          <w:b/>
          <w:sz w:val="28"/>
          <w:szCs w:val="28"/>
        </w:rPr>
        <w:t>Модуль «Дзюдо».</w:t>
      </w:r>
    </w:p>
    <w:p w14:paraId="444FF5C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Пояснительная записка модуля «Дзюдо».</w:t>
      </w:r>
    </w:p>
    <w:p w14:paraId="4A95BCF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«Дзюдо» (далее – модуль по дзюдо, дзюдо)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6D7F6DD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Дзюдо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4CA541E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Дзюдо представляет собой целостную систему, которая включает многообразие двигательных действий с использованием в учебном процессе всего арсенала физических упражнений различной направленности. Занятия дзюдо учат самоконтролю и дисциплине, взаимопониманию и состраданию, ответственности, достижению целей и взаимовыручке, развивают коммуникативные навыки и умение владеть собой в стрессовых ситуациях, а также достичь высокого внутреннего духовного развития.</w:t>
      </w:r>
    </w:p>
    <w:p w14:paraId="7ADDCCF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Целью изучение модуля по дзюдо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видов спорта входящих в термин «дзюдо» (спортивное (олимпийское), КАТА, КАТА-группа).</w:t>
      </w:r>
    </w:p>
    <w:p w14:paraId="2A0D640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Задачами изучения модуля по дзюдо являются:</w:t>
      </w:r>
    </w:p>
    <w:p w14:paraId="5EC3CFF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всестороннее гармоничное развитие обучающихся, увеличение объёма их двигательной активности;</w:t>
      </w:r>
    </w:p>
    <w:p w14:paraId="190D112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дзюдо;</w:t>
      </w:r>
    </w:p>
    <w:p w14:paraId="25575B9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общих представлений о виде спорта «Дзюдо», его истории развития, возможностях и значении в процессе укрепления здоровья, физическом развитии и физической подготовке обучающихся;</w:t>
      </w:r>
    </w:p>
    <w:p w14:paraId="2361443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культуры движений, обогащение двигательного опыта физическими упражнениями, имеющими общеразвивающую и корригирующую направленность, техническими действиями и приёмами дзюдо;</w:t>
      </w:r>
    </w:p>
    <w:p w14:paraId="65839B3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общей культуры развития личности обучающегося средствами дзюдо, в том числе для самореализации и самоопределения;</w:t>
      </w:r>
    </w:p>
    <w:p w14:paraId="04E6A2F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1F07901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развитие положительной мотивации и устойчивого учебно- 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дзюдо;</w:t>
      </w:r>
    </w:p>
    <w:p w14:paraId="003077F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популяризация дзюдо среди подрастающего поколения, привлечение обучающихся, проявляющих повышенный интерес и способности к занятиям дзюдо, в школьные спортивные клубы, секции, к участию в соревнованиях;</w:t>
      </w:r>
    </w:p>
    <w:p w14:paraId="5E76E08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и поддержка одарённых детей в области спорта.</w:t>
      </w:r>
    </w:p>
    <w:p w14:paraId="11904B7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Место и роль модуля по дзюдо.</w:t>
      </w:r>
    </w:p>
    <w:p w14:paraId="67AB49A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Модуль по дзюдо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313655F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Специфика модуля по дзюдо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0C8C3EE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Интеграция модуля по дзюдо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w:t>
      </w:r>
      <w:r w:rsidRPr="00AB3801">
        <w:rPr>
          <w:sz w:val="28"/>
          <w:szCs w:val="28"/>
        </w:rPr>
        <w:lastRenderedPageBreak/>
        <w:t>подготовке обучающихся к сдаче норм ГТО и участии в спортивных соревнованиях.</w:t>
      </w:r>
    </w:p>
    <w:p w14:paraId="7B559514" w14:textId="77777777" w:rsidR="00AB3801" w:rsidRPr="0036504B" w:rsidRDefault="00AB3801" w:rsidP="00AB3801">
      <w:pPr>
        <w:tabs>
          <w:tab w:val="left" w:pos="2220"/>
        </w:tabs>
        <w:spacing w:line="276" w:lineRule="auto"/>
        <w:ind w:right="6" w:firstLine="567"/>
        <w:rPr>
          <w:b/>
          <w:sz w:val="28"/>
          <w:szCs w:val="28"/>
        </w:rPr>
      </w:pPr>
      <w:r w:rsidRPr="0036504B">
        <w:rPr>
          <w:b/>
          <w:sz w:val="28"/>
          <w:szCs w:val="28"/>
        </w:rPr>
        <w:t>Модуль по дзюдо может быть реализован в следующих вариантах:</w:t>
      </w:r>
    </w:p>
    <w:p w14:paraId="1D4521D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дзюдо с выбором различных элементов дзюдо, с учётом возраста и физической подготовленности обучающихся;</w:t>
      </w:r>
    </w:p>
    <w:p w14:paraId="002F2B0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w:t>
      </w:r>
      <w:bookmarkStart w:id="172" w:name="_Hlk125026825"/>
      <w:r w:rsidRPr="00AB3801">
        <w:rPr>
          <w:sz w:val="28"/>
          <w:szCs w:val="28"/>
        </w:rPr>
        <w:t>различных интересов обучающихся.</w:t>
      </w:r>
    </w:p>
    <w:bookmarkEnd w:id="172"/>
    <w:p w14:paraId="2C91F4FF"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rPr>
        <w:t>Содержание модуля по дзюдо.</w:t>
      </w:r>
    </w:p>
    <w:p w14:paraId="7670AB7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борьбе дзюдо.</w:t>
      </w:r>
    </w:p>
    <w:p w14:paraId="5B6F9BE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История развития отечественных и зарубежных борцовских клубов. Ведущие борцы региона и Российской Федерации. </w:t>
      </w:r>
    </w:p>
    <w:p w14:paraId="63BC971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Названия и роль главных организаций, федераций (международные, российские), осуществляющих управление и развитие дзюдо. </w:t>
      </w:r>
    </w:p>
    <w:p w14:paraId="54FDA46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Борцовские клубы, их история и традиции. Известные отечественные борцы-дзюдоисты и тренеры. </w:t>
      </w:r>
    </w:p>
    <w:p w14:paraId="2198C2B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Достижения отечественной сборной команды страны и российских клубов на мировых чемпионатах, первенствах и международных соревнованиях. </w:t>
      </w:r>
    </w:p>
    <w:p w14:paraId="7C736C6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Требования безопасности при организации занятий дзюдо. Характерные травмы борцов и мероприятия по их предупреждению. </w:t>
      </w:r>
    </w:p>
    <w:p w14:paraId="7313926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Словарь (глоссарий) терминов и определений по дзюдо. </w:t>
      </w:r>
    </w:p>
    <w:p w14:paraId="50E4362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соревнований по дзюдо. Судейская коллегия, обслуживающая соревнования по дзюдо. Жесты судьи. </w:t>
      </w:r>
    </w:p>
    <w:p w14:paraId="5DFF8EE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подбора физических упражнений для развития физических качеств борца. </w:t>
      </w:r>
    </w:p>
    <w:p w14:paraId="301A07F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Понятия и характеристика технических и тактических элементов и приёмов в дзюдо, их название и техника выполнения.</w:t>
      </w:r>
    </w:p>
    <w:p w14:paraId="71B1471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самостоятельной деятельности.</w:t>
      </w:r>
    </w:p>
    <w:p w14:paraId="3901BA9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безопасного, правомерного поведения во время соревнований по дзюдо в качестве зрителя, болельщика (фаната). </w:t>
      </w:r>
    </w:p>
    <w:p w14:paraId="1260F0C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Самоконтроль и его роль в учебной и соревновательной деятельности. </w:t>
      </w:r>
    </w:p>
    <w:p w14:paraId="2C01D0A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Первые внешние признаки утомления. Средства восстановления организма после физической нагрузки. Правильное сбалансированное питание борца.</w:t>
      </w:r>
    </w:p>
    <w:p w14:paraId="5CAF09C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личной гигиены, требования к спортивной одежде и обуви для занятий дзюдо. Правила ухода за спортивным инвентарем и оборудованием. </w:t>
      </w:r>
    </w:p>
    <w:p w14:paraId="4218344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Тестирование уровня физической подготовленности в дзюдо. </w:t>
      </w:r>
    </w:p>
    <w:p w14:paraId="359B293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Дневник самонаблюдения за показателями развития физических качеств и состояния здоровья.</w:t>
      </w:r>
    </w:p>
    <w:p w14:paraId="1C89FD0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Физическое совершенствование.</w:t>
      </w:r>
    </w:p>
    <w:p w14:paraId="74BBBBC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Комплексы упражнений для развития физических качеств (ловкости, гибкости, силы, выносливости, быстроты и скоростных способностей). </w:t>
      </w:r>
    </w:p>
    <w:p w14:paraId="61204FE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Комплексы упражнений, формирующие двигательные умения и навыки технических и тактических действий борца: общеподготовительных, специально-подготовительных и имитационных упражнений. </w:t>
      </w:r>
    </w:p>
    <w:p w14:paraId="2FA760F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Комплексы корригирующей гимнастики с использованием специальных упражнений из арсенала дзюдо. Разминка и её роль в уроке физической культуры. </w:t>
      </w:r>
    </w:p>
    <w:p w14:paraId="433F8EB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Технические приёмы и тактические действия в дзюдо, изученные на уровне начального общего образования.</w:t>
      </w:r>
    </w:p>
    <w:p w14:paraId="7853CC8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Индивидуальные технические действия и передвижения: различные виды ходьбы и бега.</w:t>
      </w:r>
    </w:p>
    <w:p w14:paraId="41DAA8D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Акробатические элементы: перекаты, различные виды кувырков, перевороты боком, перевороты разгибом и другие элементы.</w:t>
      </w:r>
    </w:p>
    <w:p w14:paraId="7C8C30B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Специальные упражнения из арсенала дзюдо: борцовский и гимнастический мост, передвижения на мосту, забегания на борцовском мосту, перевороты и другие упражнения.</w:t>
      </w:r>
    </w:p>
    <w:p w14:paraId="2936034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Базовые технические действия в партере: удержания, болевые, удушающие приёмы перевороты рычагом, перевороты переходом, перевороты скручиванием, перевороты забеганием, перевороты накатом, перевороты прогибом, перевороты разгибанием, перевороты через себя, накрывания, дожимания, выходы наверх, защиты и контрприёмы, а также другие приёмы в партере из арсенала борьбы дзюдо. Связки и комбинации технических действий в партере.</w:t>
      </w:r>
    </w:p>
    <w:p w14:paraId="182854C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Базовые технические действия в стойке: броски, согласно российской квалификационной системы КЮ и ДАН, Федерации дзюдо России, защиты и контрприёмы, а также другие приёмы в стойке из арсенала КАТА и КАТА-группы. Связки и комбинации технических действий в стойке.</w:t>
      </w:r>
    </w:p>
    <w:p w14:paraId="5E49CAB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Тактические действия: тактика атаки, тактика обороны, тактика поединка, выбор тактических способов для ведения поединка с конкретным </w:t>
      </w:r>
      <w:r w:rsidRPr="00AB3801">
        <w:rPr>
          <w:sz w:val="28"/>
          <w:szCs w:val="28"/>
        </w:rPr>
        <w:lastRenderedPageBreak/>
        <w:t>соперником (угроза, вызов, сковывание, повторная атака, двойной обман, обратный вызов и так далее).</w:t>
      </w:r>
    </w:p>
    <w:p w14:paraId="4FF26F3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Учебные, тренировочные и контрольные поединки, игры с элементами единоборств. Участие в соревновательной деятельности.</w:t>
      </w:r>
    </w:p>
    <w:p w14:paraId="22A1C602"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rPr>
        <w:t>Содержание модуля по дзюдо направлено на достижение обучающимися личностных, метапредметных и предметных результатов обучения.</w:t>
      </w:r>
    </w:p>
    <w:p w14:paraId="33360E93"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lang w:val="en-US"/>
        </w:rPr>
        <w:t> </w:t>
      </w:r>
      <w:r w:rsidRPr="00AC1405">
        <w:rPr>
          <w:b/>
          <w:sz w:val="28"/>
          <w:szCs w:val="28"/>
        </w:rPr>
        <w:t>При изучении модуля по дзюдо на уровне основного общего образования у обучающихся будут сформированы следующие личностные результаты:</w:t>
      </w:r>
    </w:p>
    <w:p w14:paraId="3BD9DAB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чувства гордости за свою Родину, российский народ и историю России через достижения национальной сборной команды страны по дзюдо и ведущих российских борцов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борьбы дзюдо в современном обществе;</w:t>
      </w:r>
    </w:p>
    <w:p w14:paraId="2FA7A87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дзюдо;</w:t>
      </w:r>
    </w:p>
    <w:p w14:paraId="4DF6DA3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дзюдо, профессиональных предпочтений в области физической культуры, спорта и общественной деятельности, в том числе через ценности, традиции и идеалы главных организаций по дзюдо регионального, всероссийского и мирового уровней, отечественных и зарубежных борцовских клубов, а также школьных спортивных клубов; </w:t>
      </w:r>
    </w:p>
    <w:p w14:paraId="121E228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сформированность толерантного сознания и поведения, способность вести диалог с другими людьми (сверстниками, взрослыми, педагогами),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292092B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w:t>
      </w:r>
    </w:p>
    <w:p w14:paraId="61A9CE0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проявление осознанного и ответственного отношения к собственным поступкам, моральной компетентности в решении проблем в процессе </w:t>
      </w:r>
      <w:r w:rsidRPr="00AB3801">
        <w:rPr>
          <w:sz w:val="28"/>
          <w:szCs w:val="28"/>
        </w:rPr>
        <w:lastRenderedPageBreak/>
        <w:t>занятий физической культурой, игровой и соревновательной деятельности по дзюдо;</w:t>
      </w:r>
    </w:p>
    <w:p w14:paraId="4A52927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5CC93BC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дзюдо.</w:t>
      </w:r>
    </w:p>
    <w:p w14:paraId="2F079172"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rPr>
        <w:t>При изучении модуля по дзюдо на уровне основного общего образования у обучающихся будут сформированы следующие метапредметные результаты:</w:t>
      </w:r>
    </w:p>
    <w:p w14:paraId="50638CD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161E15E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дзюдо;</w:t>
      </w:r>
    </w:p>
    <w:p w14:paraId="1B3C036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685C871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40B7B8C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6337827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владение основами самоконтроля, самооценки, принятия решений и осуществления осознанного выбора в учебной и познавательной деятельности;</w:t>
      </w:r>
    </w:p>
    <w:p w14:paraId="63947AC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5236E79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самостоятельно применять различные методы и инструменты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1F5EF6F4" w14:textId="77777777" w:rsidR="00AB3801" w:rsidRPr="00AC1405" w:rsidRDefault="00AB3801" w:rsidP="00AB3801">
      <w:pPr>
        <w:tabs>
          <w:tab w:val="left" w:pos="2220"/>
        </w:tabs>
        <w:spacing w:line="276" w:lineRule="auto"/>
        <w:ind w:right="6" w:firstLine="567"/>
        <w:rPr>
          <w:b/>
          <w:sz w:val="28"/>
          <w:szCs w:val="28"/>
        </w:rPr>
      </w:pPr>
      <w:r w:rsidRPr="00AC1405">
        <w:rPr>
          <w:b/>
          <w:sz w:val="28"/>
          <w:szCs w:val="28"/>
        </w:rPr>
        <w:t>При изучении модуля по дзюдо на уровне основного общего образования у обучающихся будут сформированы следующие предметные результаты:</w:t>
      </w:r>
    </w:p>
    <w:p w14:paraId="1934AE7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роли и значения занятий дзюдо в формировании личностных качеств, в активном включении в здоровый образ жизни, укреплении и сохранении индивидуального здоровья;</w:t>
      </w:r>
    </w:p>
    <w:p w14:paraId="1516753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роли главных организаций по дзюдо регионального, всероссийского и мирового уровней, общих сведений о развитии отечественных и зарубежных борцовских клубов, ведущих борцах-дзюдоистах клубов, региона и Российской Федерации;</w:t>
      </w:r>
    </w:p>
    <w:p w14:paraId="199C3C6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правил соревнований по виду спорта дзюдо, знания состава судейской коллегии, обслуживающей соревнования по дзюдо и основных функций судей, жестов судьи, осуществление судейства учебных поединков и игр с элементами единоборств в качестве судьи, помощника судьи, секретаря;</w:t>
      </w:r>
    </w:p>
    <w:p w14:paraId="19C587A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проектировать, организовывать и проводить различные части урока в качестве помощника учителя, подвижные игры и эстафеты с элементами единоборств, учебные поединки, во время самостоятельных занятий и досуговой деятельности со сверстниками;</w:t>
      </w:r>
    </w:p>
    <w:p w14:paraId="49F18B1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характеризовать средства общей и специальной физической подготовки в дзюдо, основные методы обучения техническим и тактическим приёмам;</w:t>
      </w:r>
    </w:p>
    <w:p w14:paraId="5271325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демонстрировать технику базовых технические действия в стойке и партере; </w:t>
      </w:r>
    </w:p>
    <w:p w14:paraId="5BA516A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тактических действий и умение их демонстрировать: тактика атаки, тактика обороны, тактика поединка, выбор тактических способов для ведения поединка с конкретным соперником (угроза, вызов, захват, сковывание, повторная атака, двойной обман, обратный вызов);</w:t>
      </w:r>
    </w:p>
    <w:p w14:paraId="6763302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применение изученных технических и тактических приёмов в учебной, игровой и досуговой деятельности;</w:t>
      </w:r>
    </w:p>
    <w:p w14:paraId="633C25E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заинтересованности и познавательного интереса к освоению технико-тактических основ дзюдо, умение отслеживать правильность двигательных действий и выявлять ошибки в технике и тактике поединков по дзюдо;</w:t>
      </w:r>
    </w:p>
    <w:p w14:paraId="158817C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борцов-дзюдоистов;</w:t>
      </w:r>
    </w:p>
    <w:p w14:paraId="2104A12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отслеживать правильность двигательных действий и выявлять ошибки в технике выполнения приёмов борьбы дзюдо;</w:t>
      </w:r>
    </w:p>
    <w:p w14:paraId="49A7450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и умение применять правила безопасности при занятиях борьбой дзюдо правомерного поведения во время соревнований по дзюдо в качестве зрителя, болельщика;</w:t>
      </w:r>
    </w:p>
    <w:p w14:paraId="31104B6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характеризовать внешние признаки утомления, осуществлять самоконтроль и применять средства восстановления организма после физической нагрузки на занятиях борьбой дзюдо, умение применять самоконтроль в учебной и соревновательной деятельности;</w:t>
      </w:r>
    </w:p>
    <w:p w14:paraId="59288B4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соблюдать правила личной гигиены и ухода за борцовским спортивным инвентарем и оборудованием; </w:t>
      </w:r>
    </w:p>
    <w:p w14:paraId="0374D24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подбирать спортивную одежду и обувь для занятий дзюдо;</w:t>
      </w:r>
    </w:p>
    <w:p w14:paraId="33B2D3D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самостоятельные занятия с использованием средств дзюдо,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6E74C85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контрольно-тестовых упражнений для определения уровня физической и технической подготовленности борца-дзюдоиста, умение проводить тестирование уровня физической и технической подготовленности юного спортсмена, сравнивать свои результаты с результатами других обучающихся;</w:t>
      </w:r>
    </w:p>
    <w:p w14:paraId="1136ECDB" w14:textId="77777777" w:rsidR="00AB3801" w:rsidRPr="00AC1405" w:rsidRDefault="00AB3801" w:rsidP="00AC1405">
      <w:pPr>
        <w:tabs>
          <w:tab w:val="left" w:pos="2220"/>
        </w:tabs>
        <w:spacing w:line="276" w:lineRule="auto"/>
        <w:ind w:right="6" w:firstLine="567"/>
        <w:rPr>
          <w:sz w:val="28"/>
          <w:szCs w:val="28"/>
        </w:rPr>
      </w:pPr>
      <w:r w:rsidRPr="00AB3801">
        <w:rPr>
          <w:sz w:val="28"/>
          <w:szCs w:val="28"/>
        </w:rPr>
        <w:t>владение навыками взаимодействия в коллективе сверстников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03293E0B" w14:textId="77777777" w:rsidR="00AB3801" w:rsidRPr="00AB3801" w:rsidRDefault="00AB3801" w:rsidP="00AB3801">
      <w:pPr>
        <w:tabs>
          <w:tab w:val="left" w:pos="2220"/>
        </w:tabs>
        <w:spacing w:line="276" w:lineRule="auto"/>
        <w:ind w:right="6" w:firstLine="567"/>
        <w:rPr>
          <w:b/>
          <w:sz w:val="28"/>
          <w:szCs w:val="28"/>
        </w:rPr>
      </w:pPr>
      <w:r w:rsidRPr="00AB3801">
        <w:rPr>
          <w:b/>
          <w:sz w:val="28"/>
          <w:szCs w:val="28"/>
        </w:rPr>
        <w:t>Модуль «Тэг-регби».</w:t>
      </w:r>
    </w:p>
    <w:p w14:paraId="603DCD1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Пояснительная записка к модулю «Тэг-регби».</w:t>
      </w:r>
    </w:p>
    <w:p w14:paraId="3DF2B65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Модуль «Тэг-регби» (далее – модуль по тэг-регби, тэг-регби, регби) на уровне основного общего образования разработан с целью оказания методической помощи учителю физической культуры в создании рабочей </w:t>
      </w:r>
      <w:r w:rsidRPr="00AB3801">
        <w:rPr>
          <w:sz w:val="28"/>
          <w:szCs w:val="28"/>
        </w:rPr>
        <w:lastRenderedPageBreak/>
        <w:t>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w:t>
      </w:r>
    </w:p>
    <w:p w14:paraId="234917A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Тэг-регби способствует формированию здорового образа жизни обучающихся, знакомит их с новым для многих видом спорта регби в адаптированном бесконтактном и не травмоопасном варианте, дает возможность ребёнку выбрать для себя путь развития в командном виде спорта. Занятия тэг-регби обеспечивает постоянную двигательную активность.</w:t>
      </w:r>
    </w:p>
    <w:p w14:paraId="461DD79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Тэг-регби позволяет избирательно решать задачи обучения: в основе начального обучения лежит игровая деятельность с</w:t>
      </w:r>
      <w:r w:rsidRPr="00AB3801">
        <w:rPr>
          <w:sz w:val="28"/>
          <w:szCs w:val="28"/>
          <w:lang w:val="en-US"/>
        </w:rPr>
        <w:t> </w:t>
      </w:r>
      <w:r w:rsidRPr="00AB3801">
        <w:rPr>
          <w:sz w:val="28"/>
          <w:szCs w:val="28"/>
        </w:rPr>
        <w:t>элементами регби (игровые упражнения, эстафеты, игры), осуществляется общая физическая подготовка обучающихся с</w:t>
      </w:r>
      <w:r w:rsidRPr="00AB3801">
        <w:rPr>
          <w:sz w:val="28"/>
          <w:szCs w:val="28"/>
          <w:lang w:val="en-US"/>
        </w:rPr>
        <w:t> </w:t>
      </w:r>
      <w:r w:rsidRPr="00AB3801">
        <w:rPr>
          <w:sz w:val="28"/>
          <w:szCs w:val="28"/>
        </w:rPr>
        <w:t>включением элементов тэг-регби, физкультурно-оздоровительная и воспитательная работа. Алгоритм обучения тэг-регби делает возможным в минимальные сроки научиться играть в тэг-регби, что позволяет комплексно воздействовать на широкий спектр физических, личностных качеств и социальных функций занимающихся.</w:t>
      </w:r>
    </w:p>
    <w:p w14:paraId="01E44E8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Целью изучения модуля по тэг-регби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регби.</w:t>
      </w:r>
    </w:p>
    <w:p w14:paraId="2EA4DA3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Задачами изучения модуля по тэг-регби являются:</w:t>
      </w:r>
    </w:p>
    <w:p w14:paraId="05538B8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всестороннее гармоничное развитие обучающихся, увеличение объёма их двигательной активности;</w:t>
      </w:r>
    </w:p>
    <w:p w14:paraId="711BAE7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тэг-регби;</w:t>
      </w:r>
    </w:p>
    <w:p w14:paraId="4E0062C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общих представлений о тэг-регби, о его истории, возможностях и значении в процессе укрепления здоровья, физическом развитии и физической подготовке обучающихся;</w:t>
      </w:r>
    </w:p>
    <w:p w14:paraId="7FD9F61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образовательного фундамента,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тэг-регби;</w:t>
      </w:r>
    </w:p>
    <w:p w14:paraId="67C3622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4D98F47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развитие положительной мотивации и устойчивого учебно-познавательного интереса к физической культуре средствами тэг-регби;</w:t>
      </w:r>
    </w:p>
    <w:p w14:paraId="7FE8517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популяризация тэг-регби среди обучающихся и привлечение проявляющих повышенный интерес и способности к занятиям тэг-регби, в школьные спортивные клубы, секции, к участию в спортивных соревнованиях;</w:t>
      </w:r>
    </w:p>
    <w:p w14:paraId="0E89942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и поддержка одарённых детей в области спорта.</w:t>
      </w:r>
    </w:p>
    <w:p w14:paraId="4F055AE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Место и роль модуля по тэг-регби.</w:t>
      </w:r>
    </w:p>
    <w:p w14:paraId="1B7C6B3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Учебный материал по тэг-регби доступен для освоения всеми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0F29F20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 содержании </w:t>
      </w:r>
      <w:bookmarkStart w:id="173" w:name="_Hlk125540625"/>
      <w:r w:rsidRPr="00AB3801">
        <w:rPr>
          <w:sz w:val="28"/>
          <w:szCs w:val="28"/>
        </w:rPr>
        <w:t xml:space="preserve">модуля по тэг-регби </w:t>
      </w:r>
      <w:bookmarkEnd w:id="173"/>
      <w:r w:rsidRPr="00AB3801">
        <w:rPr>
          <w:sz w:val="28"/>
          <w:szCs w:val="28"/>
        </w:rPr>
        <w:t>специфика регби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5736B03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Интеграция модуля по тэг-регби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6813E8C1" w14:textId="77777777" w:rsidR="00AB3801" w:rsidRPr="0036504B" w:rsidRDefault="00AB3801" w:rsidP="00AB3801">
      <w:pPr>
        <w:tabs>
          <w:tab w:val="left" w:pos="2220"/>
        </w:tabs>
        <w:spacing w:line="276" w:lineRule="auto"/>
        <w:ind w:right="6" w:firstLine="567"/>
        <w:rPr>
          <w:b/>
          <w:sz w:val="28"/>
          <w:szCs w:val="28"/>
        </w:rPr>
      </w:pPr>
      <w:r w:rsidRPr="0036504B">
        <w:rPr>
          <w:b/>
          <w:sz w:val="28"/>
          <w:szCs w:val="28"/>
        </w:rPr>
        <w:t>Модуль по тэг-регби может быть реализован в следующих вариантах:</w:t>
      </w:r>
    </w:p>
    <w:p w14:paraId="5ED510B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тэг-регби с выбором различных элементов тэг-регби с учётом возраста и физической подготовленности обучающихся;</w:t>
      </w:r>
    </w:p>
    <w:p w14:paraId="2EEF7687" w14:textId="77777777" w:rsidR="00AB3801" w:rsidRPr="00AB3801" w:rsidRDefault="00AB3801" w:rsidP="00AB3801">
      <w:pPr>
        <w:tabs>
          <w:tab w:val="left" w:pos="2220"/>
        </w:tabs>
        <w:spacing w:line="276" w:lineRule="auto"/>
        <w:ind w:right="6" w:firstLine="567"/>
        <w:rPr>
          <w:sz w:val="28"/>
          <w:szCs w:val="28"/>
        </w:rPr>
      </w:pPr>
      <w:bookmarkStart w:id="174" w:name="_Hlk125020853"/>
      <w:r w:rsidRPr="00AB3801">
        <w:rPr>
          <w:sz w:val="28"/>
          <w:szCs w:val="28"/>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bookmarkEnd w:id="174"/>
    <w:p w14:paraId="33A2F368" w14:textId="77777777" w:rsidR="00AB3801" w:rsidRPr="000C2C38" w:rsidRDefault="00AB3801" w:rsidP="00AB3801">
      <w:pPr>
        <w:tabs>
          <w:tab w:val="left" w:pos="2220"/>
        </w:tabs>
        <w:spacing w:line="276" w:lineRule="auto"/>
        <w:ind w:right="6" w:firstLine="567"/>
        <w:rPr>
          <w:b/>
          <w:sz w:val="28"/>
          <w:szCs w:val="28"/>
        </w:rPr>
      </w:pPr>
      <w:r w:rsidRPr="000C2C38">
        <w:rPr>
          <w:b/>
          <w:sz w:val="28"/>
          <w:szCs w:val="28"/>
        </w:rPr>
        <w:t>Содержание модуля по тэг-регби.</w:t>
      </w:r>
    </w:p>
    <w:p w14:paraId="0D60B8D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тэг-регби.</w:t>
      </w:r>
    </w:p>
    <w:p w14:paraId="52A0FF8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История регби. Техника безопасности на занятиях тэг-регби. Правила игры в тэг-регби. Развитие регби в России. Судейская терминология тэг-регби.</w:t>
      </w:r>
    </w:p>
    <w:p w14:paraId="0578BB7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Требования безопасности при организации занятий тэг-регби, в том числе самостоятельных. Форма и экипировка занимающегося тэг-регби. Гигиена и самоконтроль при занятиях тэг-регби.</w:t>
      </w:r>
    </w:p>
    <w:p w14:paraId="03BB6AC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подбора физических упражнений регбиста. Комплексы упражнений для развития различных физических качеств регбиста.</w:t>
      </w:r>
    </w:p>
    <w:p w14:paraId="47FC9C9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Понятие о спортивной этике и взаимоотношениях между обучающимися. Знание игровых амплуа</w:t>
      </w:r>
    </w:p>
    <w:p w14:paraId="410FA16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морально-волевых качеств в процессе занятий тэг-регби: сознательность, смелость, выдержка, решительность, настойчивость.</w:t>
      </w:r>
    </w:p>
    <w:p w14:paraId="0FAF926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самостоятельной деятельности.</w:t>
      </w:r>
    </w:p>
    <w:p w14:paraId="5D907D2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Подготовка места занятий, выбор одежды и обуви для занятий тэг-регби. Организация и проведение занятий по тэг-регби. Организация и проведение подвижных игр с элементами тэг-регби во время активного отдыха и каникул. </w:t>
      </w:r>
    </w:p>
    <w:p w14:paraId="0B1DB45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Оценка техники осваиваемых упражнений, способы выявления и устранения технических ошибок. Составление планов и самостоятельное проведение занятий по тэг-регби. Тестирование уровня физической подготовленности в тэг-регби.</w:t>
      </w:r>
    </w:p>
    <w:p w14:paraId="0D9CDE9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Физическое совершенствование.</w:t>
      </w:r>
    </w:p>
    <w:p w14:paraId="56138D3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Комплексы подготовительных и специальных упражнений, формирующих двигательные умения и навыки во время занятий тэг-регби.</w:t>
      </w:r>
    </w:p>
    <w:p w14:paraId="471E1CD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Индивидуальные технические действия:</w:t>
      </w:r>
    </w:p>
    <w:p w14:paraId="694599C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Техника владения регбийным мячом:</w:t>
      </w:r>
    </w:p>
    <w:p w14:paraId="2E2A600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стойки и перемещения;</w:t>
      </w:r>
    </w:p>
    <w:p w14:paraId="2AB2F7D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держание мяча, бег с мячом, розыгрыш мяча, прием мяча, подбор и приземление мяча;</w:t>
      </w:r>
    </w:p>
    <w:p w14:paraId="2EDA99E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финты; </w:t>
      </w:r>
    </w:p>
    <w:p w14:paraId="134FA9A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передвижения с мячом по площадке;</w:t>
      </w:r>
    </w:p>
    <w:p w14:paraId="722C715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передачи мяча в парах (сбоку, снизу) стоя на месте и в движении;</w:t>
      </w:r>
    </w:p>
    <w:p w14:paraId="2E04F23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передачи в колоннах с перемещениями;</w:t>
      </w:r>
    </w:p>
    <w:p w14:paraId="0ECE140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передача и ловля высоко летящего мяча;</w:t>
      </w:r>
    </w:p>
    <w:p w14:paraId="12E44DA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подбор неподвижного мяча, катящегося мяча.</w:t>
      </w:r>
    </w:p>
    <w:p w14:paraId="5B82EC9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Тактические взаимодействия:</w:t>
      </w:r>
    </w:p>
    <w:p w14:paraId="48BAFAD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 парах, в тройках, кресты, забегания, смещения, линия защиты;</w:t>
      </w:r>
    </w:p>
    <w:p w14:paraId="483563A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тактические действия с учетом игровых амплуа в команде;</w:t>
      </w:r>
    </w:p>
    <w:p w14:paraId="433D69F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быстрые переключения в действиях - от нападения к защите и от защиты к нападению.</w:t>
      </w:r>
    </w:p>
    <w:p w14:paraId="26180B1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Учебные игры в тэг-регби по упрощенным правилам.</w:t>
      </w:r>
    </w:p>
    <w:p w14:paraId="036D6432" w14:textId="77777777" w:rsidR="00AB3801" w:rsidRPr="00C35AC5" w:rsidRDefault="00AB3801" w:rsidP="00AB3801">
      <w:pPr>
        <w:tabs>
          <w:tab w:val="left" w:pos="2220"/>
        </w:tabs>
        <w:spacing w:line="276" w:lineRule="auto"/>
        <w:ind w:right="6" w:firstLine="567"/>
        <w:rPr>
          <w:b/>
          <w:sz w:val="28"/>
          <w:szCs w:val="28"/>
        </w:rPr>
      </w:pPr>
      <w:r w:rsidRPr="00C35AC5">
        <w:rPr>
          <w:b/>
          <w:sz w:val="28"/>
          <w:szCs w:val="28"/>
        </w:rPr>
        <w:lastRenderedPageBreak/>
        <w:t>Содержание модуля по тэг-регби направлено на достижение обучающимися личностных, метапредметных и предметных результатов обучения.</w:t>
      </w:r>
    </w:p>
    <w:p w14:paraId="16A97D8D" w14:textId="77777777" w:rsidR="00AB3801" w:rsidRPr="00C35AC5" w:rsidRDefault="00AB3801" w:rsidP="00AB3801">
      <w:pPr>
        <w:tabs>
          <w:tab w:val="left" w:pos="2220"/>
        </w:tabs>
        <w:spacing w:line="276" w:lineRule="auto"/>
        <w:ind w:right="6" w:firstLine="567"/>
        <w:rPr>
          <w:b/>
          <w:sz w:val="28"/>
          <w:szCs w:val="28"/>
        </w:rPr>
      </w:pPr>
      <w:bookmarkStart w:id="175" w:name="_Hlk124958952"/>
      <w:r w:rsidRPr="00C35AC5">
        <w:rPr>
          <w:b/>
          <w:sz w:val="28"/>
          <w:szCs w:val="28"/>
        </w:rPr>
        <w:t>При изучении модуля по тэг-регби на уровне основного общего образования у обучающихся будут сформированы следующие личностные результаты</w:t>
      </w:r>
      <w:bookmarkEnd w:id="175"/>
      <w:r w:rsidRPr="00C35AC5">
        <w:rPr>
          <w:b/>
          <w:sz w:val="28"/>
          <w:szCs w:val="28"/>
        </w:rPr>
        <w:t>:</w:t>
      </w:r>
    </w:p>
    <w:p w14:paraId="7F42443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уважительного отношения к сверстникам, культуры общения и взаимодействия в достижении общих целей при совместной деятельности в процессе занятий физической культурой, игровой и соревновательной деятельности по тэг-регби на принципах доброжелательности и взаимопомощи;</w:t>
      </w:r>
    </w:p>
    <w:p w14:paraId="2C3FE27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положительных качеств личности и управление своими эмоциями в различных (нестандартных) ситуациях и условиях, умение не создавать конфликтов и находить выходы из спорных ситуаций;</w:t>
      </w:r>
    </w:p>
    <w:p w14:paraId="29DF21F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осознание значимости ценностей регби: единство, солидарность, уважение, дисциплина, трудолюбие и упорство в достижении поставленных целей на основе представлений о нравственных нормах, социальной справедливости и свободе;</w:t>
      </w:r>
    </w:p>
    <w:p w14:paraId="7027699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самостоятельного принятия решений и командного игрового взаимодействия;</w:t>
      </w:r>
    </w:p>
    <w:p w14:paraId="330B4DD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принимать и осваивать социальную роль обучающегося, развитие мотивов учебной деятельности, стремление к познанию и творчеству, эстетическим потребностям;</w:t>
      </w:r>
    </w:p>
    <w:p w14:paraId="53B594D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оказание бескорыстной помощи своим сверстникам, нахождение с ними общего языка и общих интересов;</w:t>
      </w:r>
    </w:p>
    <w:p w14:paraId="781C836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14:paraId="78E9EB3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максимально проявлять физические способности (качества) при выполнении тестовых упражнений по физической культуре.</w:t>
      </w:r>
    </w:p>
    <w:p w14:paraId="40F0C2D8" w14:textId="77777777" w:rsidR="00AB3801" w:rsidRPr="00C35AC5" w:rsidRDefault="00AB3801" w:rsidP="00AB3801">
      <w:pPr>
        <w:tabs>
          <w:tab w:val="left" w:pos="2220"/>
        </w:tabs>
        <w:spacing w:line="276" w:lineRule="auto"/>
        <w:ind w:right="6" w:firstLine="567"/>
        <w:rPr>
          <w:b/>
          <w:sz w:val="28"/>
          <w:szCs w:val="28"/>
        </w:rPr>
      </w:pPr>
      <w:r w:rsidRPr="00C35AC5">
        <w:rPr>
          <w:b/>
          <w:sz w:val="28"/>
          <w:szCs w:val="28"/>
        </w:rPr>
        <w:t>При изучении модуля по тэг-регби на уровне основного общего образования у обучающихся будут сформированы следующие метапредметные результаты:</w:t>
      </w:r>
    </w:p>
    <w:p w14:paraId="6F6F9EA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восприятие тэг-регби как средства организации здорового образа жизни, профилактики вредных привычек и ассоциального поведения;</w:t>
      </w:r>
    </w:p>
    <w:p w14:paraId="2827344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бережное отношение к собственному здоровью и здоровью окружающих, проявление доброжелательности и отзывчивости к людям, имеющим ограниченные возможности и нарушения в состоянии здоровья;</w:t>
      </w:r>
    </w:p>
    <w:p w14:paraId="030C808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добросовестное выполнение учебных заданий, осознанное стремление к освоению новых знаний и умений, качественно повышающих результативность выполнения заданий по тэг-регби;</w:t>
      </w:r>
    </w:p>
    <w:p w14:paraId="11AC5A0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определение общей цели и путей ее достижения, умение договариваться о распределении функций в учебной, игровой и соревновательной деятельности, по тэг-регби;</w:t>
      </w:r>
    </w:p>
    <w:p w14:paraId="1C063F8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планировать, контролировать и оценивать учебные действия, собственную деятельность, определять наиболее эффективные способы достижения результата в учебной и игровой деятельности;</w:t>
      </w:r>
    </w:p>
    <w:p w14:paraId="36BFA9A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организации самостоятельной деятельности с учетом требований ее безопасности, сохранности инвентаря и оборудования, организации места занятий;</w:t>
      </w:r>
    </w:p>
    <w:p w14:paraId="71DC71C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поддержание оптимального уровня работоспособности в процессе учебной деятельности, активное использование занятий тэг-регби для профилактики психического и физического утомления.</w:t>
      </w:r>
    </w:p>
    <w:p w14:paraId="31063178" w14:textId="77777777" w:rsidR="00AB3801" w:rsidRPr="00C35AC5" w:rsidRDefault="00AB3801" w:rsidP="00AB3801">
      <w:pPr>
        <w:tabs>
          <w:tab w:val="left" w:pos="2220"/>
        </w:tabs>
        <w:spacing w:line="276" w:lineRule="auto"/>
        <w:ind w:right="6" w:firstLine="567"/>
        <w:rPr>
          <w:b/>
          <w:sz w:val="28"/>
          <w:szCs w:val="28"/>
        </w:rPr>
      </w:pPr>
      <w:r w:rsidRPr="00C35AC5">
        <w:rPr>
          <w:b/>
          <w:sz w:val="28"/>
          <w:szCs w:val="28"/>
        </w:rPr>
        <w:t>При изучении модуля по тэг-регби на уровне основного общего образования у обучающихся будут сформированы следующие предметные результаты:</w:t>
      </w:r>
    </w:p>
    <w:p w14:paraId="55A48F6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истории и развития регби, их положительного влияния на укрепление мира и дружбы между народами;</w:t>
      </w:r>
    </w:p>
    <w:p w14:paraId="251E2ED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значения занятий тэг-регби как средства укрепления здоровья, закаливания, воспитания физических качеств человека и профилактикой вредных привычек;</w:t>
      </w:r>
    </w:p>
    <w:p w14:paraId="11F7F8C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организовывать самостоятельные занятия по формированию культуры движений, подбирать упражнения различной направленности;</w:t>
      </w:r>
    </w:p>
    <w:p w14:paraId="71108C4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вести наблюдения за динамикой показателей физического развития, объективно оценивать их;</w:t>
      </w:r>
    </w:p>
    <w:p w14:paraId="22E1E49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интересно и доступно излагать знания о физической культуре и тэг-регби, грамотно пользоваться понятийным аппаратом;</w:t>
      </w:r>
    </w:p>
    <w:p w14:paraId="4F0B779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осуществлять судейство соревнований по тэг-регби, владеть информационными жестами судьи.</w:t>
      </w:r>
    </w:p>
    <w:p w14:paraId="05F84DB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отбирать физические упражнения по их функциональной направленности, составлять из них индивидуальные комплексы для физической подготовки регбиста;</w:t>
      </w:r>
    </w:p>
    <w:p w14:paraId="21CA98F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выполнять физические упражнения для развития физических качеств, освоения технических действий в тэг-регби, применять их в игровой и соревновательной деятельности;</w:t>
      </w:r>
    </w:p>
    <w:p w14:paraId="7459E3C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приобретение навыков безопасного поведения во время занятий тэг-регби, правил личной гигиены, знание требований к спортивной одежде и обуви, спортивному инвентарю регбиста;</w:t>
      </w:r>
    </w:p>
    <w:p w14:paraId="3784837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проводить самостоятельные занятия по освоению новых двигательных действий и развитию основных физических качеств, контролировать и анализировать эффективность этих занятий.</w:t>
      </w:r>
    </w:p>
    <w:p w14:paraId="71B53AC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основ организации самостоятельных занятий тэг-регби со сверстниками, организации и проведения со сверстниками подвижных игр средствами тэг-регби;</w:t>
      </w:r>
    </w:p>
    <w:p w14:paraId="509D0BD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максимально проявлять физические способности (качества) при выполнении тестовых упражнений уровня физической подготовленности в тэг-регби.</w:t>
      </w:r>
    </w:p>
    <w:p w14:paraId="33DBC9E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осуществлять судейство соревнований по тэг-регби, владеть информационными жестами судьи.</w:t>
      </w:r>
    </w:p>
    <w:p w14:paraId="11DDE031" w14:textId="77777777" w:rsidR="00AB3801" w:rsidRPr="00AB3801" w:rsidRDefault="00AB3801" w:rsidP="00AB3801">
      <w:pPr>
        <w:tabs>
          <w:tab w:val="left" w:pos="2220"/>
        </w:tabs>
        <w:spacing w:line="276" w:lineRule="auto"/>
        <w:ind w:right="6" w:firstLine="567"/>
        <w:rPr>
          <w:sz w:val="28"/>
          <w:szCs w:val="28"/>
        </w:rPr>
      </w:pPr>
    </w:p>
    <w:p w14:paraId="07EE6489" w14:textId="77777777" w:rsidR="00AB3801" w:rsidRPr="00AB3801" w:rsidRDefault="00AB3801" w:rsidP="00AB3801">
      <w:pPr>
        <w:tabs>
          <w:tab w:val="left" w:pos="2220"/>
        </w:tabs>
        <w:spacing w:line="276" w:lineRule="auto"/>
        <w:ind w:right="6" w:firstLine="567"/>
        <w:rPr>
          <w:b/>
          <w:sz w:val="28"/>
          <w:szCs w:val="28"/>
        </w:rPr>
      </w:pPr>
      <w:r w:rsidRPr="00AB3801">
        <w:rPr>
          <w:b/>
          <w:sz w:val="28"/>
          <w:szCs w:val="28"/>
        </w:rPr>
        <w:t>Модуль «Футбол».</w:t>
      </w:r>
    </w:p>
    <w:p w14:paraId="5F93A01A" w14:textId="77777777" w:rsidR="00AB3801" w:rsidRPr="00085CC7" w:rsidRDefault="00AB3801" w:rsidP="00085CC7">
      <w:pPr>
        <w:tabs>
          <w:tab w:val="left" w:pos="2220"/>
        </w:tabs>
        <w:spacing w:line="276" w:lineRule="auto"/>
        <w:ind w:right="6" w:firstLine="567"/>
        <w:jc w:val="left"/>
        <w:rPr>
          <w:sz w:val="28"/>
          <w:szCs w:val="28"/>
        </w:rPr>
      </w:pPr>
      <w:r w:rsidRPr="00085CC7">
        <w:rPr>
          <w:sz w:val="28"/>
          <w:szCs w:val="28"/>
        </w:rPr>
        <w:t>Пояснительная записка модуля «Футбол».</w:t>
      </w:r>
    </w:p>
    <w:p w14:paraId="3D71F87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Учебный модуль «Футбол» (далее – модуль по футболу, футбол)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585599B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Футбол – самая популярная и доступная игра, которая является эффективным средством физического воспитания,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66F7BD7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Футбол позволяет обучающимся понимать принципы взаимовыручки, проявлять волю, терпение и развивать чувство ответственности. В процессе игры формируется командный дух, познаются основы взаимодействия друг с другом. Футбол – командная игра, в которой каждому члену команды надо уметь выстраивать отношения с другими игроками. Психологический климат в команде играет определяющую роль и оказывает серьезное влияние на результат. Футбол дает возможность выработать коммуникативные навыки, развить чувство сплочённости и желание находить общий язык с партнером, а также решать конфликтные ситуации.</w:t>
      </w:r>
    </w:p>
    <w:p w14:paraId="492BE42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 xml:space="preserve">Систематические занятия футболом оказывают на организм обучающихся всестороннее влияние: повышают общий объем двигательной активности, совершенствуют функциональную деятельность организма, обеспечивая правильное физическое развитие. </w:t>
      </w:r>
    </w:p>
    <w:p w14:paraId="33DCA44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футболу рассматривается как средство физической подготовки, освоения технической и тактической стороны игры как для мальчиков, так и для девочек, повышает умственную работоспособность, снижает заболеваемость и утомление у обучающихся, возникающее в ходе учебных занятий.</w:t>
      </w:r>
    </w:p>
    <w:p w14:paraId="3297182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Целями изучения модуля по футболу» являются: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«Футбол».</w:t>
      </w:r>
    </w:p>
    <w:p w14:paraId="69865A45" w14:textId="77777777" w:rsidR="00AB3801" w:rsidRPr="00AB3801" w:rsidRDefault="00AB3801" w:rsidP="00AB3801">
      <w:pPr>
        <w:tabs>
          <w:tab w:val="left" w:pos="2220"/>
        </w:tabs>
        <w:spacing w:line="276" w:lineRule="auto"/>
        <w:ind w:right="6" w:firstLine="567"/>
        <w:rPr>
          <w:sz w:val="28"/>
          <w:szCs w:val="28"/>
        </w:rPr>
      </w:pPr>
      <w:bookmarkStart w:id="176" w:name="_Hlk125550293"/>
      <w:bookmarkStart w:id="177" w:name="_Hlk125544518"/>
      <w:r w:rsidRPr="00AB3801">
        <w:rPr>
          <w:sz w:val="28"/>
          <w:szCs w:val="28"/>
        </w:rPr>
        <w:t>Задачами изучения модуля по футболу являются</w:t>
      </w:r>
      <w:bookmarkEnd w:id="176"/>
      <w:r w:rsidRPr="00AB3801">
        <w:rPr>
          <w:sz w:val="28"/>
          <w:szCs w:val="28"/>
        </w:rPr>
        <w:t>:</w:t>
      </w:r>
    </w:p>
    <w:bookmarkEnd w:id="177"/>
    <w:p w14:paraId="6241FB8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всестороннее гармоничное развитие обучающихся, увеличение объёма их двигательной активности;</w:t>
      </w:r>
    </w:p>
    <w:p w14:paraId="185C656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общих представлений о футболе, его возможностях и значении в процессе укрепления здоровья, физическом развитии и физической подготовке обучающихся;</w:t>
      </w:r>
    </w:p>
    <w:p w14:paraId="2BAB130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развитие основных физических качеств и повышение функциональных возможностей организма обучающихся, укрепление их физического, нравственного, психологического и социального здоровья, обеспечение культуры безопасного поведения средствами футбола;</w:t>
      </w:r>
    </w:p>
    <w:p w14:paraId="5D06FCD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ознакомление и обучение физическим упражнениям общеразвивающей и корригирующей направленности посредством освоения технических действий в футболе;</w:t>
      </w:r>
    </w:p>
    <w:p w14:paraId="701EAE8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ознакомление и освоение знаний об истории и развитии футбола, основных понятиях и современных представлениях о футболе, его возможностях и значениях в процессе развития и укрепления здоровья, физическом развитии обучающихся;</w:t>
      </w:r>
    </w:p>
    <w:p w14:paraId="6419620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обучение двигательным умениям и навыкам, техническим действиям в футболе в образовательной деятельности, физкультурно-оздоровительной деятельности и при организации самостоятельных занятий по футболу;</w:t>
      </w:r>
    </w:p>
    <w:p w14:paraId="3CD1A3C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социально значимых качеств личности, норм коллективного взаимодействия и сотрудничества в игровой деятельности средствами футбола;</w:t>
      </w:r>
    </w:p>
    <w:p w14:paraId="51857E0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удовлетворение индивидуальных потребностей обучающихся в занятиях физической культурой и спортом средствами футбола;</w:t>
      </w:r>
    </w:p>
    <w:p w14:paraId="093FF5B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популяризация футбола среди подрастающего поколения, привлечение обучающихся, проявляющих повышенный интерес и способность к занятиям футболом, в школьные спортивные клубы, футбольные секции и к участию в соревнованиях;</w:t>
      </w:r>
    </w:p>
    <w:p w14:paraId="75C1F891" w14:textId="77777777" w:rsidR="00AB3801" w:rsidRPr="00AB3801" w:rsidRDefault="00AB3801" w:rsidP="00085CC7">
      <w:pPr>
        <w:tabs>
          <w:tab w:val="left" w:pos="2220"/>
        </w:tabs>
        <w:spacing w:line="276" w:lineRule="auto"/>
        <w:ind w:right="6" w:firstLine="567"/>
        <w:rPr>
          <w:sz w:val="28"/>
          <w:szCs w:val="28"/>
        </w:rPr>
      </w:pPr>
      <w:r w:rsidRPr="00AB3801">
        <w:rPr>
          <w:sz w:val="28"/>
          <w:szCs w:val="28"/>
        </w:rPr>
        <w:t>выявление, развитие и поддержка одарённых детей в области спорта.</w:t>
      </w:r>
    </w:p>
    <w:p w14:paraId="2D69CE62" w14:textId="77777777" w:rsidR="00AB3801" w:rsidRPr="000C2C38" w:rsidRDefault="00AB3801" w:rsidP="00AB3801">
      <w:pPr>
        <w:tabs>
          <w:tab w:val="left" w:pos="2220"/>
        </w:tabs>
        <w:spacing w:line="276" w:lineRule="auto"/>
        <w:ind w:right="6" w:firstLine="567"/>
        <w:jc w:val="center"/>
        <w:rPr>
          <w:b/>
          <w:sz w:val="28"/>
          <w:szCs w:val="28"/>
        </w:rPr>
      </w:pPr>
      <w:r w:rsidRPr="000C2C38">
        <w:rPr>
          <w:b/>
          <w:sz w:val="28"/>
          <w:szCs w:val="28"/>
        </w:rPr>
        <w:t>Место и роль модуля по футболу.</w:t>
      </w:r>
    </w:p>
    <w:p w14:paraId="4F1F5B3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Модуль </w:t>
      </w:r>
      <w:bookmarkStart w:id="178" w:name="_Hlk125550350"/>
      <w:r w:rsidRPr="00AB3801">
        <w:rPr>
          <w:sz w:val="28"/>
          <w:szCs w:val="28"/>
        </w:rPr>
        <w:t xml:space="preserve">по футболу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bookmarkEnd w:id="178"/>
      <w:r w:rsidRPr="00AB3801">
        <w:rPr>
          <w:sz w:val="28"/>
          <w:szCs w:val="28"/>
        </w:rPr>
        <w:t>Расширяет и дополняет компетенции обучающихся, полученные в результате обучения и формирования новых двигательных действий средствами футбола, их использования в прикладных целях для увеличения объема двигательной активности и оздоровления в повседневной жизни.</w:t>
      </w:r>
    </w:p>
    <w:p w14:paraId="00FC4AF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Интеграция модуля по футболу поможет обучающимся в освоении содержательных компонентов и модулей по легкой атлетике, подвижным и спортивным играм, гимнастике, а также в освоении программ в рамках внеурочной деятельности, дополнительного образования, деятельности школьных спортивных клубов, подготовке обучающихся к выполнению норм ГТО и участию в спортивных мероприятиях. </w:t>
      </w:r>
    </w:p>
    <w:p w14:paraId="69D4BFB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футболу может быть реализован в следующих вариантах:</w:t>
      </w:r>
    </w:p>
    <w:p w14:paraId="21CBD57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футболу с выбором различных элементов футбола, с учётом возраста и физической подготовленности обучающихся;</w:t>
      </w:r>
    </w:p>
    <w:p w14:paraId="23C89FC1" w14:textId="77777777" w:rsidR="000C2C38" w:rsidRDefault="00AB3801" w:rsidP="00805B03">
      <w:pPr>
        <w:tabs>
          <w:tab w:val="left" w:pos="2220"/>
        </w:tabs>
        <w:spacing w:line="276" w:lineRule="auto"/>
        <w:ind w:right="6" w:firstLine="567"/>
        <w:rPr>
          <w:sz w:val="28"/>
          <w:szCs w:val="28"/>
        </w:rPr>
      </w:pPr>
      <w:r w:rsidRPr="00AB3801">
        <w:rPr>
          <w:sz w:val="28"/>
          <w:szCs w:val="28"/>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w:t>
      </w:r>
      <w:r w:rsidR="00805B03">
        <w:rPr>
          <w:sz w:val="28"/>
          <w:szCs w:val="28"/>
        </w:rPr>
        <w:t>о выбору обучающихся, родителей.</w:t>
      </w:r>
    </w:p>
    <w:p w14:paraId="62A57612" w14:textId="77777777" w:rsidR="00AB3801" w:rsidRPr="000C2C38" w:rsidRDefault="00AB3801" w:rsidP="00AB3801">
      <w:pPr>
        <w:tabs>
          <w:tab w:val="left" w:pos="2220"/>
        </w:tabs>
        <w:spacing w:line="276" w:lineRule="auto"/>
        <w:ind w:right="6" w:firstLine="567"/>
        <w:jc w:val="center"/>
        <w:rPr>
          <w:b/>
          <w:sz w:val="28"/>
          <w:szCs w:val="28"/>
        </w:rPr>
      </w:pPr>
      <w:r w:rsidRPr="000C2C38">
        <w:rPr>
          <w:b/>
          <w:sz w:val="28"/>
          <w:szCs w:val="28"/>
        </w:rPr>
        <w:t>Содержание модуля по футболу.</w:t>
      </w:r>
    </w:p>
    <w:p w14:paraId="00AF6AE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футболе.</w:t>
      </w:r>
    </w:p>
    <w:p w14:paraId="64A4FC0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Сведения о ведущих отечественных и зарубежных футбольных клубах, их традициях.</w:t>
      </w:r>
    </w:p>
    <w:p w14:paraId="2864954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Выдающиеся отечественные и зарубежные игроки, тренеры, внесшие общий вклад в развитие и становление современного футбола.</w:t>
      </w:r>
    </w:p>
    <w:p w14:paraId="35BF546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Правила игры в футбол. Размеры футбольного поля, инвентарь и оборудование для занятий футболом. Судейство соревнований по футболу, роль и обязанности судейской бригады.</w:t>
      </w:r>
    </w:p>
    <w:p w14:paraId="0814DEB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Соревнования по футболу, фестивали и футбольные проекты, проводимые для общеобразовательных организаций и обучающихся («Кожаный мяч», «Мини-футбол – в школу», «Футбол в школе» и другие физкультурно-спортивные мероприятия).</w:t>
      </w:r>
    </w:p>
    <w:p w14:paraId="23AFCA6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ухода за инвентарем, спортивным оборудованием, футбольным полем.</w:t>
      </w:r>
    </w:p>
    <w:p w14:paraId="29F56BD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безопасного поведения на занятиях футболом и стадионе во время просмотра игры в качестве зрителя, болельщика.</w:t>
      </w:r>
    </w:p>
    <w:p w14:paraId="4736484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Характерные травмы футболистов, методы и меры предупреждения травматизма во время занятий.</w:t>
      </w:r>
    </w:p>
    <w:p w14:paraId="087FC8B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Основы правильного питания и суточного пищевого рациона футболистов. </w:t>
      </w:r>
    </w:p>
    <w:p w14:paraId="29434D0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Влияние занятий футболом на укрепление здоровья, развитие физических качеств и физической подготовленности организма.</w:t>
      </w:r>
    </w:p>
    <w:p w14:paraId="15EDC7E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Основы организации здорового образа жизни средствами футбола, методы профилактики вредных привычек и асоциального поведения.</w:t>
      </w:r>
    </w:p>
    <w:p w14:paraId="5E1AA6A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Влияние занятий футболом на формирование положительных качеств личности человека.</w:t>
      </w:r>
    </w:p>
    <w:p w14:paraId="3F786EA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Стратегии, системы, тактика и стили игры футбол.</w:t>
      </w:r>
    </w:p>
    <w:p w14:paraId="0A39943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самостоятельной деятельности.</w:t>
      </w:r>
    </w:p>
    <w:p w14:paraId="5DF71D5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Самоконтроль и его роль в учебной и соревновательной деятельности. Первые признаки утомления. Средства восстановления после физической нагрузки.</w:t>
      </w:r>
    </w:p>
    <w:p w14:paraId="6C2DE1B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личной гигиены, требования к спортивной одежде и обуви для занятий футболом. Правила ухода за спортивным инвентарем и оборудованием.</w:t>
      </w:r>
    </w:p>
    <w:p w14:paraId="3738B8B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Подбор и составление комплексов общеразвивающих и корригирующих упражнений. Закаливающие процедуры.</w:t>
      </w:r>
    </w:p>
    <w:p w14:paraId="1612335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Подбор физических упражнений и комплексов для развития физических качеств футболиста. Методические принципы построения частей урока (занятия) по футболу.</w:t>
      </w:r>
    </w:p>
    <w:p w14:paraId="5348970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Методы предупреждения и нивелирования конфликтных ситуации во время занятий футболом.</w:t>
      </w:r>
    </w:p>
    <w:p w14:paraId="22D6BC2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Подвижные игры и эстафеты с элементами футбола. Контроль за физической нагрузкой, физическим развития и состоянием здоровья.</w:t>
      </w:r>
    </w:p>
    <w:p w14:paraId="22FC675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Тестирование уровня физической и технической подготовленности в футболе.</w:t>
      </w:r>
    </w:p>
    <w:p w14:paraId="4814C87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Физическое совершенствование.</w:t>
      </w:r>
    </w:p>
    <w:p w14:paraId="605BA45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Подбор и составление комплексов общеразвивающих упражнений с футбольным мячом.</w:t>
      </w:r>
    </w:p>
    <w:p w14:paraId="36BBB9E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Комплексы специальных упражнений для развития физических качеств, упражнения на частоту движений ног и специально-беговые упражнения.</w:t>
      </w:r>
    </w:p>
    <w:p w14:paraId="5AD6A94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Подвижные игры и эстафеты специальной направленности с элементами и техническими приемами футбола.</w:t>
      </w:r>
    </w:p>
    <w:p w14:paraId="7829000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Индивидуальные технические действия с мячом: </w:t>
      </w:r>
    </w:p>
    <w:p w14:paraId="57F1FFD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ведение мяча ногой – различными способами с изменением скорости и направления движения, с различным сочетанием техники владения мячом (развороты с мячом, обманные движения («финты»), удары по мячу ногой);</w:t>
      </w:r>
    </w:p>
    <w:p w14:paraId="79F03D5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остановка мяча ногой – внутренней стороной стопы, подошвой, средней частью подъема, с переводом в стороны;</w:t>
      </w:r>
    </w:p>
    <w:p w14:paraId="106EC7F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удары по мячу ногой – внутренней стороной стопы, внутренней частью подъема, средней частью подъема, внешней частью подъема;</w:t>
      </w:r>
    </w:p>
    <w:p w14:paraId="04FB1F8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удар по мячу головой – серединой лба;</w:t>
      </w:r>
    </w:p>
    <w:p w14:paraId="30F5907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обманные движения («финты») – «остановка» мяча ногой, «уход» выпадом, «уход» в сторону, «уход» с переносом ноги через мяч, «удар» по мячу ногой;</w:t>
      </w:r>
    </w:p>
    <w:p w14:paraId="57B3892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отбор мяча – выбиванием, перехватом;</w:t>
      </w:r>
    </w:p>
    <w:p w14:paraId="1DA0B2C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Вбрасывание мяча.</w:t>
      </w:r>
    </w:p>
    <w:p w14:paraId="38F70C1B" w14:textId="77777777" w:rsidR="00AB3801" w:rsidRPr="00AB3801" w:rsidRDefault="00AB3801" w:rsidP="00AB3801">
      <w:pPr>
        <w:tabs>
          <w:tab w:val="left" w:pos="2220"/>
        </w:tabs>
        <w:spacing w:line="276" w:lineRule="auto"/>
        <w:ind w:right="6" w:firstLine="567"/>
        <w:rPr>
          <w:sz w:val="28"/>
          <w:szCs w:val="28"/>
        </w:rPr>
      </w:pPr>
      <w:bookmarkStart w:id="179" w:name="_Hlk120008384"/>
      <w:r w:rsidRPr="00AB3801">
        <w:rPr>
          <w:sz w:val="28"/>
          <w:szCs w:val="28"/>
        </w:rPr>
        <w:t>Игровые комбинации и упражнения в парах, тройках, группах, тактические действия</w:t>
      </w:r>
      <w:bookmarkEnd w:id="179"/>
      <w:r w:rsidRPr="00AB3801">
        <w:rPr>
          <w:sz w:val="28"/>
          <w:szCs w:val="28"/>
        </w:rPr>
        <w:t xml:space="preserve"> (в процессе учебной игры и (или) соревновательной деятельности). Игра в футбол по упрощенным правилам.</w:t>
      </w:r>
    </w:p>
    <w:p w14:paraId="789827C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Учебные игры в футбол. Участие в фестивалях и соревнованиях по футболу.</w:t>
      </w:r>
    </w:p>
    <w:p w14:paraId="003B9B9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Тестовые упражнения по физической и технической подготовленности обучающихся в футболе.</w:t>
      </w:r>
    </w:p>
    <w:p w14:paraId="09CCF202" w14:textId="77777777" w:rsidR="00AB3801" w:rsidRPr="00C35AC5" w:rsidRDefault="00AB3801" w:rsidP="00AB3801">
      <w:pPr>
        <w:tabs>
          <w:tab w:val="left" w:pos="2220"/>
        </w:tabs>
        <w:spacing w:line="276" w:lineRule="auto"/>
        <w:ind w:right="6" w:firstLine="567"/>
        <w:rPr>
          <w:b/>
          <w:sz w:val="28"/>
          <w:szCs w:val="28"/>
        </w:rPr>
      </w:pPr>
      <w:r w:rsidRPr="00C35AC5">
        <w:rPr>
          <w:b/>
          <w:sz w:val="28"/>
          <w:szCs w:val="28"/>
        </w:rPr>
        <w:t>Содержание модуля по футболу направлено на достижение обучающимися личностных, метапредметных и предметных результатов обучения.</w:t>
      </w:r>
    </w:p>
    <w:p w14:paraId="166CFDC3" w14:textId="77777777" w:rsidR="00AB3801" w:rsidRPr="00C35AC5" w:rsidRDefault="00AB3801" w:rsidP="00AB3801">
      <w:pPr>
        <w:tabs>
          <w:tab w:val="left" w:pos="2220"/>
        </w:tabs>
        <w:spacing w:line="276" w:lineRule="auto"/>
        <w:ind w:right="6" w:firstLine="567"/>
        <w:rPr>
          <w:b/>
          <w:sz w:val="28"/>
          <w:szCs w:val="28"/>
        </w:rPr>
      </w:pPr>
      <w:bookmarkStart w:id="180" w:name="_Hlk125030020"/>
      <w:r w:rsidRPr="00C35AC5">
        <w:rPr>
          <w:b/>
          <w:sz w:val="28"/>
          <w:szCs w:val="28"/>
        </w:rPr>
        <w:t>При изучении модуля по футболу на уровне основного общего образования у обучающихся будут сформированы следующие личностные результаты:</w:t>
      </w:r>
    </w:p>
    <w:bookmarkEnd w:id="180"/>
    <w:p w14:paraId="6E4FEB2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патриотизма, уважения к Отечеству через знания истории и современного состояния развития футбола;</w:t>
      </w:r>
    </w:p>
    <w:p w14:paraId="0AFE545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проявление готовности обучающихся к саморазвитию и самообразованию, мотивации и осознанному выбору индивидуальной траектории образования средствами футбола профессиональных предпочтений в области физической культуры и спорта;</w:t>
      </w:r>
    </w:p>
    <w:p w14:paraId="59F72D6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осознанного, уважительного и доброжелательного отношения в команде, со сверстниками и педагогами;</w:t>
      </w:r>
    </w:p>
    <w:p w14:paraId="7A95BC6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нравственного поведения, осознанного и ответственного отношения к собственным поступкам, положительных качеств личности;</w:t>
      </w:r>
    </w:p>
    <w:p w14:paraId="5D69C28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моральной компетентности в решении проблем в процессе занятий физической культурой, игровой и соревновательной деятельности по футболу;</w:t>
      </w:r>
    </w:p>
    <w:p w14:paraId="3D58089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владение умением вести дискуссию, обсуждать содержание и результаты совместной деятельности, находить компромиссы при принятии общих решений;</w:t>
      </w:r>
    </w:p>
    <w:p w14:paraId="754F2D8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ценности здорового и безопасного образа жизни;</w:t>
      </w:r>
    </w:p>
    <w:p w14:paraId="79925A3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освоение правил индивидуального и коллективного безопасного поведения в учебной, соревновательной, досуговой деятельности и чрезвычайных ситуациях.</w:t>
      </w:r>
    </w:p>
    <w:p w14:paraId="7E9D2AB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футбола.</w:t>
      </w:r>
    </w:p>
    <w:p w14:paraId="6E7D2DE9" w14:textId="77777777" w:rsidR="00AB3801" w:rsidRPr="00C35AC5" w:rsidRDefault="00AB3801" w:rsidP="00AB3801">
      <w:pPr>
        <w:tabs>
          <w:tab w:val="left" w:pos="2220"/>
        </w:tabs>
        <w:spacing w:line="276" w:lineRule="auto"/>
        <w:ind w:right="6" w:firstLine="567"/>
        <w:rPr>
          <w:b/>
          <w:sz w:val="28"/>
          <w:szCs w:val="28"/>
        </w:rPr>
      </w:pPr>
      <w:r w:rsidRPr="00C35AC5">
        <w:rPr>
          <w:b/>
          <w:sz w:val="28"/>
          <w:szCs w:val="28"/>
        </w:rPr>
        <w:t>При изучении модуля по футболу на уровне основного общего образования у обучающихся будут сформированы следующие метапредметные результаты:</w:t>
      </w:r>
    </w:p>
    <w:p w14:paraId="535725B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и собственные возможности их решения;</w:t>
      </w:r>
    </w:p>
    <w:p w14:paraId="514F219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сопоставлять свои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корректировать свои действия в соответствии с изменяющейся ситуацией;</w:t>
      </w:r>
    </w:p>
    <w:p w14:paraId="63C79F1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определять цели своего обучения средствами футбола, определять и формулировать для себя новые задачи, развивать мотивы и интересы своей познавательной деятельности в физкультурно-спортивном направлении;</w:t>
      </w:r>
    </w:p>
    <w:p w14:paraId="7C2E8F3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владение основами самоконтроля, самооценки, принятия решений и осуществления осознанного выбора в учебной и познавательной деятельности;</w:t>
      </w:r>
    </w:p>
    <w:p w14:paraId="21391FB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учебное сотрудничество и совместную деятельность с учителем и сверстниками, работать индивидуально и в группе;</w:t>
      </w:r>
    </w:p>
    <w:p w14:paraId="2782E80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находить общее решение и разрешать конфликтные ситуации на основе согласования позиций и учёта интересов;</w:t>
      </w:r>
    </w:p>
    <w:p w14:paraId="640C3CF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формулировать, аргументировать и отстаивать своё мнение;</w:t>
      </w:r>
    </w:p>
    <w:p w14:paraId="448CBE0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6663FA7F" w14:textId="77777777" w:rsidR="00AB3801" w:rsidRPr="00C35AC5" w:rsidRDefault="00AB3801" w:rsidP="00AB3801">
      <w:pPr>
        <w:tabs>
          <w:tab w:val="left" w:pos="2220"/>
        </w:tabs>
        <w:spacing w:line="276" w:lineRule="auto"/>
        <w:ind w:right="6" w:firstLine="567"/>
        <w:rPr>
          <w:b/>
          <w:sz w:val="28"/>
          <w:szCs w:val="28"/>
        </w:rPr>
      </w:pPr>
      <w:r w:rsidRPr="00C35AC5">
        <w:rPr>
          <w:b/>
          <w:sz w:val="28"/>
          <w:szCs w:val="28"/>
        </w:rPr>
        <w:t>При изучении модуля по футболу на уровне основного общего образования у обучающихся будут сформированы следующие предметные результаты:</w:t>
      </w:r>
    </w:p>
    <w:p w14:paraId="248DCB0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роли и значения занятий футболом в формировании личностных качеств, основ здорового образа жизни, укреплении и сохранении здоровья;</w:t>
      </w:r>
    </w:p>
    <w:p w14:paraId="6EB3A7A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правил соревнований по виду спорта футбол, состава судейской бригады их роли, обязанностей, основных функций и жесты;</w:t>
      </w:r>
    </w:p>
    <w:p w14:paraId="7D33D47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соблюдать правила игры футбол в учебных играх в качестве судьи, помощника судьи, секретаря;</w:t>
      </w:r>
    </w:p>
    <w:p w14:paraId="486B8E0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правил безопасности при занятиях футболом, правомерного поведения во время соревнований по футболу в качестве зрителя, болельщика;</w:t>
      </w:r>
    </w:p>
    <w:p w14:paraId="6133D16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и проводить подвижные игры и эстафеты с элементами футбола, во время самостоятельных занятий и досуговой деятельности со сверстниками;</w:t>
      </w:r>
    </w:p>
    <w:p w14:paraId="1BF4F46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характеризовать средства общей и специальной физической подготовки, основные методы обучения техническим приемам;</w:t>
      </w:r>
    </w:p>
    <w:p w14:paraId="1F50A55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демонстрировать технику ударов по мячу ногой различными способами, удар по мячу головой, остановку мяча, ведения мяча в различных сочетаниях приемов техники передвижения с техникой владения мячом, различных обманных движений («финтов»), отбора и вбрасывания мяча;</w:t>
      </w:r>
    </w:p>
    <w:p w14:paraId="73E34AC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применять изученные технические приемы в учебной, игровой, соревновательной и досуговой деятельности;</w:t>
      </w:r>
    </w:p>
    <w:p w14:paraId="71B978A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анализировать выполнение технических приемов в футболе и находить способы устранения ошибок;</w:t>
      </w:r>
    </w:p>
    <w:p w14:paraId="7356AB4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выполнять игровые комбинации и упражнения в парах, тройках, группах и тактические действия с учетом игровых амплуа и ситуаций, в учебной, игровой, соревновательной и досуговой деятельности;</w:t>
      </w:r>
    </w:p>
    <w:p w14:paraId="5EF6CD4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оказывать первую помощь при травмах и повреждениях во время занятий футболом;</w:t>
      </w:r>
    </w:p>
    <w:p w14:paraId="3D2E76C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соблюдение требований к местам проведения занятий футболом, правил ухода за спортивным оборудованием, инвентарем, футбольным полем, знание и применение способов самоконтроля в учебной и соревновательной деятельности, средств восстановления после физической нагрузки;</w:t>
      </w:r>
    </w:p>
    <w:p w14:paraId="3A8ED96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выполнение контрольно-тестовых упражнений по общей, специальной и технической подготовке футболистов, а также знание методов тестирования физических качеств и умение оценивать показатели физической подготовленности, анализировать результаты тестирования;</w:t>
      </w:r>
    </w:p>
    <w:p w14:paraId="15361D1B" w14:textId="77777777" w:rsidR="00AB3801" w:rsidRPr="00AB3801" w:rsidRDefault="00AB3801" w:rsidP="00AB3801">
      <w:pPr>
        <w:tabs>
          <w:tab w:val="left" w:pos="2220"/>
        </w:tabs>
        <w:spacing w:line="276" w:lineRule="auto"/>
        <w:ind w:right="6" w:firstLine="567"/>
        <w:rPr>
          <w:sz w:val="28"/>
          <w:szCs w:val="28"/>
        </w:rPr>
      </w:pPr>
      <w:bookmarkStart w:id="181" w:name="_Hlk124934898"/>
      <w:r w:rsidRPr="00AB3801">
        <w:rPr>
          <w:sz w:val="28"/>
          <w:szCs w:val="28"/>
        </w:rPr>
        <w:t>участие в соревновательной деятельности на внутришкольном, районном, муниципальном, городском, региональном, всероссийском уровнях;</w:t>
      </w:r>
    </w:p>
    <w:bookmarkEnd w:id="181"/>
    <w:p w14:paraId="5807577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взаимодействие со сверстниками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2CB46FF1" w14:textId="77777777" w:rsidR="00AB3801" w:rsidRPr="00AB3801" w:rsidRDefault="00AB3801" w:rsidP="00AB3801">
      <w:pPr>
        <w:tabs>
          <w:tab w:val="left" w:pos="2220"/>
        </w:tabs>
        <w:spacing w:line="276" w:lineRule="auto"/>
        <w:ind w:right="6" w:firstLine="567"/>
        <w:rPr>
          <w:b/>
          <w:sz w:val="28"/>
          <w:szCs w:val="28"/>
        </w:rPr>
      </w:pPr>
    </w:p>
    <w:p w14:paraId="21372AFF" w14:textId="77777777" w:rsidR="00AB3801" w:rsidRPr="00AB3801" w:rsidRDefault="00AB3801" w:rsidP="00085CC7">
      <w:pPr>
        <w:tabs>
          <w:tab w:val="left" w:pos="2220"/>
        </w:tabs>
        <w:spacing w:line="276" w:lineRule="auto"/>
        <w:ind w:right="6" w:firstLine="567"/>
        <w:jc w:val="left"/>
        <w:rPr>
          <w:b/>
          <w:sz w:val="28"/>
          <w:szCs w:val="28"/>
        </w:rPr>
      </w:pPr>
      <w:r w:rsidRPr="00AB3801">
        <w:rPr>
          <w:b/>
          <w:sz w:val="28"/>
          <w:szCs w:val="28"/>
        </w:rPr>
        <w:t>Модуль «Фитнес-аэробика».</w:t>
      </w:r>
    </w:p>
    <w:p w14:paraId="5C794630" w14:textId="77777777" w:rsidR="00AB3801" w:rsidRPr="00AB3801" w:rsidRDefault="00AB3801" w:rsidP="00085CC7">
      <w:pPr>
        <w:tabs>
          <w:tab w:val="left" w:pos="2220"/>
        </w:tabs>
        <w:spacing w:line="276" w:lineRule="auto"/>
        <w:ind w:right="6" w:firstLine="567"/>
        <w:jc w:val="left"/>
        <w:rPr>
          <w:sz w:val="28"/>
          <w:szCs w:val="28"/>
        </w:rPr>
      </w:pPr>
      <w:r w:rsidRPr="00AB3801">
        <w:rPr>
          <w:sz w:val="28"/>
          <w:szCs w:val="28"/>
        </w:rPr>
        <w:t>Пояснительная записка модуля «Фитнес-аэробика».</w:t>
      </w:r>
    </w:p>
    <w:p w14:paraId="3386793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Занятия фитнесом соединяют элементы хореографии, гимнастики, танцевальных занятий, двигательную активность аэробного характера, оздоровительные виды гимнастики различной направленности. Фитнес-аэробика является эффективным средством развития массового спорта и пропаганды здорового образа жизни подрастающего поколения.</w:t>
      </w:r>
    </w:p>
    <w:p w14:paraId="48E48A9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Фитнес-аэробика способствует гармоничному развитию обучающихся, всестороннему совершенствованию их двигательных способностей, укреплению здоровья, воспитанию устойчивого интереса и положительного эмоционально-ценностного отношения к физкультурно-оздоровительной и спортивной деятельности, формированию навыков культуры здорового образа жизни, способствующих успешной социализации в жизни.</w:t>
      </w:r>
    </w:p>
    <w:p w14:paraId="02A5C6B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Целью изучения модуля по фитнес-аэробике является формирование у обучающихся устойчивой мотивации к сохранению и укреплению собственного здоровья и самоопределения с использованием средств фитнес-аэробики.</w:t>
      </w:r>
    </w:p>
    <w:p w14:paraId="2CC5C1C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Задачами изучения модуля по фитнес-аэробике являются:</w:t>
      </w:r>
    </w:p>
    <w:p w14:paraId="39A80B4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всестороннее гармоничное развитие детей и подростков, увеличение объёма их двигательной активности;</w:t>
      </w:r>
    </w:p>
    <w:p w14:paraId="7EC633D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освоение знаний о физической культуре и спорте в целом, истории развития фитнес-аэробики в частности;</w:t>
      </w:r>
    </w:p>
    <w:p w14:paraId="14BF485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фитнес-аэробике;</w:t>
      </w:r>
    </w:p>
    <w:p w14:paraId="094658D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различных видов фитнес-аэробики;</w:t>
      </w:r>
    </w:p>
    <w:p w14:paraId="6ACA1A6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общей культуры развития личности обучающегося средствами фитнес-аэробики, в том числе для самореализации и самоопределения;</w:t>
      </w:r>
    </w:p>
    <w:p w14:paraId="6663980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положительных качеств личности, норм коллективного взаимодействия и сотрудничества в образовательной и соревновательной деятельности средствами фитнес-аэробики;</w:t>
      </w:r>
    </w:p>
    <w:p w14:paraId="15CCA18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укрепление и сохранение здоровья, совершенствование телосложения и воспитание гармонично развитой личности, нацеленной на многолетнее сохранение высокого уровня общей работоспособности;</w:t>
      </w:r>
    </w:p>
    <w:p w14:paraId="665CC4F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популяризация вида спорта «Фитнес-аэробика» среди детей и молодежи и вовлечение большого количества обучающихся в занятия фитнес-аэробикой; </w:t>
      </w:r>
    </w:p>
    <w:p w14:paraId="0FFC9E7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у обучающихся творческих способностей;</w:t>
      </w:r>
    </w:p>
    <w:p w14:paraId="6958A65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14:paraId="08F2CA7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и поддержка одарённых детей в области спорта.</w:t>
      </w:r>
    </w:p>
    <w:p w14:paraId="654D6C0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Место и роль модуля по фитнес-аэробике.</w:t>
      </w:r>
    </w:p>
    <w:p w14:paraId="66352E1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фитнес-аэробике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213700E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Специфика модуля по фитнес-аэробике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5629724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Интеграция модуля по фитнес-аэробике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0F11228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фитнес-аэробике может быть реализован в следующих вариантах:</w:t>
      </w:r>
    </w:p>
    <w:p w14:paraId="1F6537C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фитнес-аэробике с выбором различных элементов фитнес-аэробики, с учётом возраста и физической подготовленности обучающихся;</w:t>
      </w:r>
    </w:p>
    <w:p w14:paraId="0919BEB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3BB70C49" w14:textId="77777777" w:rsidR="00AB3801" w:rsidRDefault="00AB3801" w:rsidP="00AB3801">
      <w:pPr>
        <w:tabs>
          <w:tab w:val="left" w:pos="2220"/>
        </w:tabs>
        <w:spacing w:line="276" w:lineRule="auto"/>
        <w:ind w:right="6" w:firstLine="567"/>
        <w:rPr>
          <w:sz w:val="28"/>
          <w:szCs w:val="28"/>
        </w:rPr>
      </w:pPr>
      <w:r w:rsidRPr="00AB3801">
        <w:rPr>
          <w:sz w:val="28"/>
          <w:szCs w:val="28"/>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6, 7, 8, 9-х классах – по 34 часа).</w:t>
      </w:r>
    </w:p>
    <w:p w14:paraId="785F2C20" w14:textId="77777777" w:rsidR="000C2C38" w:rsidRPr="00AB3801" w:rsidRDefault="000C2C38" w:rsidP="00AB3801">
      <w:pPr>
        <w:tabs>
          <w:tab w:val="left" w:pos="2220"/>
        </w:tabs>
        <w:spacing w:line="276" w:lineRule="auto"/>
        <w:ind w:right="6" w:firstLine="567"/>
        <w:rPr>
          <w:sz w:val="28"/>
          <w:szCs w:val="28"/>
        </w:rPr>
      </w:pPr>
    </w:p>
    <w:p w14:paraId="762CBF22" w14:textId="77777777" w:rsidR="00AB3801" w:rsidRPr="000C2C38" w:rsidRDefault="00AB3801" w:rsidP="00AB3801">
      <w:pPr>
        <w:tabs>
          <w:tab w:val="left" w:pos="2220"/>
        </w:tabs>
        <w:spacing w:line="276" w:lineRule="auto"/>
        <w:ind w:right="6" w:firstLine="567"/>
        <w:rPr>
          <w:b/>
          <w:sz w:val="28"/>
          <w:szCs w:val="28"/>
        </w:rPr>
      </w:pPr>
      <w:r w:rsidRPr="000C2C38">
        <w:rPr>
          <w:b/>
          <w:sz w:val="28"/>
          <w:szCs w:val="28"/>
        </w:rPr>
        <w:t>Модуль «Фитнес-аэробика».</w:t>
      </w:r>
    </w:p>
    <w:p w14:paraId="2DAD70C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Пояснительная записка модуля «Фитнес-аэробика».</w:t>
      </w:r>
    </w:p>
    <w:p w14:paraId="71CBDAF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«Фитнес-аэробика» (далее – модуль по фитнес-аэробике, фитнес-аэробика, фитнес)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w:t>
      </w:r>
    </w:p>
    <w:p w14:paraId="349BB4F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Занятия фитнесом соединяют элементы хореографии, гимнастики, танцевальных занятий, двигательную активность аэробного характера, оздоровительные виды гимнастики различной направленности. Фитнес-аэробика является эффективным средством развития массового спорта и пропаганды здорового образа жизни подрастающего поколения.</w:t>
      </w:r>
    </w:p>
    <w:p w14:paraId="547AE23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Фитнес-аэробика способствует гармоничному развитию обучающихся, всестороннему совершенствованию их двигательных способностей, укреплению здоровья, воспитанию устойчивого интереса и положительного эмоционально-ценностного отношения к физкультурно-оздоровительной и спортивной деятельности, формированию навыков культуры здорового образа жизни, способствующих успешной социализации в жизни.</w:t>
      </w:r>
    </w:p>
    <w:p w14:paraId="09453A7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Целью изучения модуля по фитнес-аэробике является формирование у обучающихся устойчивой мотивации к сохранению и укреплению собственного здоровья и самоопределения с использованием средств фитнес-аэробики.</w:t>
      </w:r>
    </w:p>
    <w:p w14:paraId="3FDFA81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Задачами изучения модуля по фитнес-аэробике являются:</w:t>
      </w:r>
    </w:p>
    <w:p w14:paraId="0240463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всестороннее гармоничное развитие детей и подростков, увеличение объёма их двигательной активности;</w:t>
      </w:r>
    </w:p>
    <w:p w14:paraId="76D14C0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освоение знаний о физической культуре и спорте в целом, истории развития фитнес-аэробики в частности;</w:t>
      </w:r>
    </w:p>
    <w:p w14:paraId="565E389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фитнес-аэробике;</w:t>
      </w:r>
    </w:p>
    <w:p w14:paraId="77AD71B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различных видов фитнес-аэробики;</w:t>
      </w:r>
    </w:p>
    <w:p w14:paraId="53F12FA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общей культуры развития личности обучающегося средствами фитнес-аэробики, в том числе для самореализации и самоопределения;</w:t>
      </w:r>
    </w:p>
    <w:p w14:paraId="66BF261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положительных качеств личности, норм коллективного взаимодействия и сотрудничества в образовательной и соревновательной деятельности средствами фитнес-аэробики;</w:t>
      </w:r>
    </w:p>
    <w:p w14:paraId="4E2602B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укрепление и сохранение здоровья, совершенствование телосложения и воспитание гармонично развитой личности, нацеленной на многолетнее сохранение высокого уровня общей работоспособности;</w:t>
      </w:r>
    </w:p>
    <w:p w14:paraId="2342508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популяризация вида спорта «Фитнес-аэробика» среди детей и молодежи и вовлечение большого количества обучающихся в занятия фитнес-аэробикой; </w:t>
      </w:r>
    </w:p>
    <w:p w14:paraId="42188AD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у обучающихся творческих способностей;</w:t>
      </w:r>
    </w:p>
    <w:p w14:paraId="4293F3C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развитие положительной мотивации и устойчивого учебно-познавательного интереса к физической культуре, удовлетворение </w:t>
      </w:r>
      <w:r w:rsidRPr="00AB3801">
        <w:rPr>
          <w:sz w:val="28"/>
          <w:szCs w:val="28"/>
        </w:rPr>
        <w:lastRenderedPageBreak/>
        <w:t>индивидуальных потребностей обучающихся в занятиях физической культурой и спортом;</w:t>
      </w:r>
    </w:p>
    <w:p w14:paraId="40FB518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и поддержка одарённых детей в области спорта.</w:t>
      </w:r>
    </w:p>
    <w:p w14:paraId="0472E7F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Место и роль модуля по фитнес-аэробике.</w:t>
      </w:r>
    </w:p>
    <w:p w14:paraId="473A566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фитнес-аэробике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2411C5E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Специфика модуля по фитнес-аэробике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58E1D48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Интеграция модуля по фитнес-аэробике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6AA3464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фитнес-аэробике может быть реализован в следующих вариантах:</w:t>
      </w:r>
    </w:p>
    <w:p w14:paraId="14CC596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фитнес-аэробике с выбором различных элементов фитнес-аэробики, с учётом возраста и физической подготовленности обучающихся;</w:t>
      </w:r>
    </w:p>
    <w:p w14:paraId="7E8E9A0F" w14:textId="77777777" w:rsidR="00AB3801" w:rsidRPr="00AB3801" w:rsidRDefault="00AB3801" w:rsidP="00D30BA0">
      <w:pPr>
        <w:tabs>
          <w:tab w:val="left" w:pos="2220"/>
        </w:tabs>
        <w:spacing w:line="276" w:lineRule="auto"/>
        <w:ind w:right="6" w:firstLine="567"/>
        <w:rPr>
          <w:sz w:val="28"/>
          <w:szCs w:val="28"/>
        </w:rPr>
      </w:pPr>
      <w:r w:rsidRPr="00AB3801">
        <w:rPr>
          <w:sz w:val="28"/>
          <w:szCs w:val="28"/>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3FB922E4" w14:textId="77777777" w:rsidR="00AB3801" w:rsidRPr="00AB3801" w:rsidRDefault="00AB3801" w:rsidP="00AB3801">
      <w:pPr>
        <w:tabs>
          <w:tab w:val="left" w:pos="2220"/>
        </w:tabs>
        <w:spacing w:line="276" w:lineRule="auto"/>
        <w:ind w:right="6" w:firstLine="567"/>
        <w:jc w:val="center"/>
        <w:rPr>
          <w:b/>
          <w:sz w:val="28"/>
          <w:szCs w:val="28"/>
        </w:rPr>
      </w:pPr>
      <w:r w:rsidRPr="00AB3801">
        <w:rPr>
          <w:b/>
          <w:sz w:val="28"/>
          <w:szCs w:val="28"/>
        </w:rPr>
        <w:t>Содержание модуля по фитнес-аэробике.</w:t>
      </w:r>
    </w:p>
    <w:p w14:paraId="3C7C5EF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фитнес-аэробике.</w:t>
      </w:r>
    </w:p>
    <w:p w14:paraId="0A54174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Фитнес-аэробика как массовый вид спорта, его роль, как важного фактора укрепления здоровья и формирования собственного стиля здорового образа жизни. Правила соревнований по виду спорта «Фитнес-аэробика». </w:t>
      </w:r>
    </w:p>
    <w:p w14:paraId="570DC7B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Требования безопасности при организации занятий фитнес-аэробикой (в спортивном и хореографическом залах) в том числе самостоятельных. Гигиена и самоконтроль при занятиях фитнес-аэробикой. Специальное оборудование для фитнес-занятий.</w:t>
      </w:r>
    </w:p>
    <w:p w14:paraId="46B2EDC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Воспитание морально-волевых качеств во время занятий фитнес-аэробикой.</w:t>
      </w:r>
    </w:p>
    <w:p w14:paraId="5957C2C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Движения рук в фитнес-аэробике. Подача вербальных и визуальных команд. Построение занятия (разминка, аэробная часть, силовая часть, заминка). </w:t>
      </w:r>
    </w:p>
    <w:p w14:paraId="16D838F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История возникновения и развития хип-хоп аэробики в Америке, Европе и России. Особенности данного танцевального стиля.</w:t>
      </w:r>
      <w:r w:rsidRPr="00AB3801">
        <w:rPr>
          <w:sz w:val="28"/>
          <w:szCs w:val="28"/>
          <w:lang w:val="en-US"/>
        </w:rPr>
        <w:t> </w:t>
      </w:r>
    </w:p>
    <w:p w14:paraId="000D379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постановки позиции ног, корпуса.</w:t>
      </w:r>
    </w:p>
    <w:p w14:paraId="16196A2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самостоятельной деятельности.</w:t>
      </w:r>
    </w:p>
    <w:p w14:paraId="68092D2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Подготовка места занятий, выбор одежды и обуви для занятий фитнес-аэробикой. </w:t>
      </w:r>
    </w:p>
    <w:p w14:paraId="431655B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Подбор упражнений фитнес-аэробики, определение последовательности их выполнения, дозировка в соответствии с возрастными особенностями и физической подготовленностью обучающихся.</w:t>
      </w:r>
    </w:p>
    <w:p w14:paraId="4AE3B46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Составление планов и самостоятельное проведение занятий фитнес-аэробикой.</w:t>
      </w:r>
    </w:p>
    <w:p w14:paraId="1C8CF2F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Тестирование уровня физической подготовленности в фитнес-аэробики. </w:t>
      </w:r>
    </w:p>
    <w:p w14:paraId="6650D66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Движения рук в фитнес-аэробике. Подача вербальных и визуальных команд. </w:t>
      </w:r>
    </w:p>
    <w:p w14:paraId="463CFE0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Построение урока (разминка, аэробная часть, силовая часть, заминка).</w:t>
      </w:r>
    </w:p>
    <w:p w14:paraId="2CE98A7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Физическое совершенствование.</w:t>
      </w:r>
    </w:p>
    <w:p w14:paraId="1671B4C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Комплексы упражнений для развития физических качеств (гибкости, силы, выносливости, быстроты и скоростных способностей).</w:t>
      </w:r>
    </w:p>
    <w:p w14:paraId="232FE21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Изучение и совершенствование техники двигательных действий (элементов) фитнес-аэробики, акробатических упражнений, изученных на уровне начального общего образования. </w:t>
      </w:r>
    </w:p>
    <w:p w14:paraId="7F01A35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Классическая аэробика:</w:t>
      </w:r>
    </w:p>
    <w:p w14:paraId="7CE3F44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структурные элементы высокой интенсивности, выполнение различных элементов без смены и со сменой лидирующей ноги, движения руками (в том числе в сочетании с движениями ног);</w:t>
      </w:r>
    </w:p>
    <w:p w14:paraId="50203B1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комплексы и комбинации базовых шагов и элементов различной сложности, в том числе для самостоятельных занятий под музыкальное сопровождение и без него с учетом интенсивности и ритма движений;</w:t>
      </w:r>
    </w:p>
    <w:p w14:paraId="7F86AFD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сочетания маршевых и синкопированных элементов, сочетание маршевых и лифтовых элементов, комплексы и комбинации классической аэробики на развитие выносливости, гибкости, координации и силы;</w:t>
      </w:r>
    </w:p>
    <w:p w14:paraId="6D150C4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подбор элементов, движений и связок классической аэробики.</w:t>
      </w:r>
    </w:p>
    <w:p w14:paraId="5B84976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Степ-аэробика:</w:t>
      </w:r>
    </w:p>
    <w:p w14:paraId="08B0DFE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базовые элементы со сменой лидирующей ноги (билатеральные);</w:t>
      </w:r>
    </w:p>
    <w:p w14:paraId="048B3F9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базовые шаги и различные элементы без смены и со сменой лидирующей ноги, движения руками (в том числе в сочетании с движениями ног);</w:t>
      </w:r>
    </w:p>
    <w:p w14:paraId="6D13826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комплексы и комбинации базовых шагов и элементов различной сложности степ-аэробики под музыкальное сопровождение и без него с учетом интенсивности и ритма;</w:t>
      </w:r>
    </w:p>
    <w:p w14:paraId="207EC7F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сочетание маршевых и синкопированных элементов, сочетание маршевых и лифтовых элементов, комплексы и комбинации на воспитание общей выносливости, координации и силы.</w:t>
      </w:r>
    </w:p>
    <w:p w14:paraId="3ACA360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Хип-хоп аэробика:</w:t>
      </w:r>
    </w:p>
    <w:p w14:paraId="7A88A36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базовые элементы танцевальных движений, базовые движения хип-хопа;</w:t>
      </w:r>
    </w:p>
    <w:p w14:paraId="66F2A5D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элементы хип-хоп танца на середине и в партере в разнообразных вариациях; выразительность танцевальных движений;</w:t>
      </w:r>
    </w:p>
    <w:p w14:paraId="05D07B0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комбинации танцевальных движений хип-хопа.</w:t>
      </w:r>
    </w:p>
    <w:p w14:paraId="2A0C7A2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Хореографическая подготовка:</w:t>
      </w:r>
    </w:p>
    <w:p w14:paraId="3BB8313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повторение танцевальных шагов, основных элементов танцевальных движений: (шаги с подскоками вперед и с поворотом, шаги галопа);</w:t>
      </w:r>
    </w:p>
    <w:p w14:paraId="24450A8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французская классическая балетная постановка позиции рук;</w:t>
      </w:r>
    </w:p>
    <w:p w14:paraId="07B0FCE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позиции рук классического танца;</w:t>
      </w:r>
    </w:p>
    <w:p w14:paraId="2BE34EC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взаимодействие в паре, синхронность, распределение движений и фигур в пространстве, внешнее воздействие на зрителей и судей, артистизм и эмоциональность.</w:t>
      </w:r>
    </w:p>
    <w:p w14:paraId="4A5159B1" w14:textId="77777777" w:rsidR="00AB3801" w:rsidRPr="00C35AC5" w:rsidRDefault="00AB3801" w:rsidP="00AB3801">
      <w:pPr>
        <w:tabs>
          <w:tab w:val="left" w:pos="2220"/>
        </w:tabs>
        <w:spacing w:line="276" w:lineRule="auto"/>
        <w:ind w:right="6" w:firstLine="567"/>
        <w:rPr>
          <w:b/>
          <w:sz w:val="28"/>
          <w:szCs w:val="28"/>
        </w:rPr>
      </w:pPr>
      <w:r w:rsidRPr="00C35AC5">
        <w:rPr>
          <w:b/>
          <w:sz w:val="28"/>
          <w:szCs w:val="28"/>
        </w:rPr>
        <w:t>Содержание модуля по фитнес-аэробике направлен на достижение обучающимися личностных, метапредметных и предметных результатов обучения.</w:t>
      </w:r>
    </w:p>
    <w:p w14:paraId="2DEAC6C0" w14:textId="77777777" w:rsidR="00AB3801" w:rsidRPr="00B02EB8" w:rsidRDefault="00AB3801" w:rsidP="00AB3801">
      <w:pPr>
        <w:tabs>
          <w:tab w:val="left" w:pos="2220"/>
        </w:tabs>
        <w:spacing w:line="276" w:lineRule="auto"/>
        <w:ind w:right="6" w:firstLine="567"/>
        <w:rPr>
          <w:b/>
          <w:sz w:val="28"/>
          <w:szCs w:val="28"/>
        </w:rPr>
      </w:pPr>
      <w:r w:rsidRPr="00B02EB8">
        <w:rPr>
          <w:b/>
          <w:sz w:val="28"/>
          <w:szCs w:val="28"/>
        </w:rPr>
        <w:t>При изучении модуля по фитнес-аэробике на уровне основного общего образования у обучающихся будут сформированы следующие личностные результаты:</w:t>
      </w:r>
      <w:r w:rsidR="00B02EB8" w:rsidRPr="00B02EB8">
        <w:rPr>
          <w:sz w:val="28"/>
          <w:szCs w:val="28"/>
        </w:rPr>
        <w:t xml:space="preserve"> </w:t>
      </w:r>
      <w:r w:rsidR="00B02EB8" w:rsidRPr="00AB3801">
        <w:rPr>
          <w:sz w:val="28"/>
          <w:szCs w:val="28"/>
        </w:rPr>
        <w:t>сверстникам</w:t>
      </w:r>
    </w:p>
    <w:p w14:paraId="22D7795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патриотизма, уважения к Отечеству через знание истории и современного состояния развития фитнес-аэробики, включая региональный, всероссийский и международный уровни;</w:t>
      </w:r>
    </w:p>
    <w:p w14:paraId="3F578E7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предупреждать конфликтные ситуации во время совместных занятий физической культурой и спортом, разрешать спорные проблемы на основе уважительного и доброжелательного отношения к окружающим;</w:t>
      </w:r>
    </w:p>
    <w:p w14:paraId="1D0084F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оценивать ситуацию и оперативно принимать решения, находить способы взаимодействия с партнерами во время занятий фитнес-аэробикой, а также в учебной и игровой деятельности;</w:t>
      </w:r>
    </w:p>
    <w:p w14:paraId="37F960CE" w14:textId="77777777" w:rsidR="00AB3801" w:rsidRPr="00AB3801" w:rsidRDefault="00AB3801" w:rsidP="00AB3801">
      <w:pPr>
        <w:tabs>
          <w:tab w:val="left" w:pos="2220"/>
        </w:tabs>
        <w:spacing w:line="276" w:lineRule="auto"/>
        <w:ind w:right="6" w:firstLine="567"/>
        <w:rPr>
          <w:sz w:val="28"/>
          <w:szCs w:val="28"/>
        </w:rPr>
      </w:pPr>
      <w:bookmarkStart w:id="182" w:name="_Hlk97293301"/>
      <w:bookmarkEnd w:id="182"/>
      <w:r w:rsidRPr="00AB3801">
        <w:rPr>
          <w:sz w:val="28"/>
          <w:szCs w:val="28"/>
        </w:rPr>
        <w:t xml:space="preserve">проявление уважительного отношения к, культуры общения и взаимодействия, терпимости и толерантности в достижении общих целей при </w:t>
      </w:r>
      <w:r w:rsidRPr="00AB3801">
        <w:rPr>
          <w:sz w:val="28"/>
          <w:szCs w:val="28"/>
        </w:rPr>
        <w:lastRenderedPageBreak/>
        <w:t>совместной деятельности на принципах доброжелательности и взаимопомощи;</w:t>
      </w:r>
    </w:p>
    <w:p w14:paraId="7503825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готовности обучающихся к саморазвитию и самообразованию, мотивации и осознанному выбору индивидуальной траектории образования средствами фитнес-аэробики, профессиональных предпочтений в области физической культуры и спорта;</w:t>
      </w:r>
    </w:p>
    <w:p w14:paraId="22AC5D1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навыка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 использованием средств фитнес-аэробики;</w:t>
      </w:r>
    </w:p>
    <w:p w14:paraId="497AE24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осознанный выбор будущей профессии и возможностей реализации собственных жизненных планов средствами фитнес-аэробики как условие успешной профессиональной, спортивной и общественной деятельности;</w:t>
      </w:r>
    </w:p>
    <w:p w14:paraId="0A48028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14:paraId="0796DAF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фитнес-аэробики.</w:t>
      </w:r>
    </w:p>
    <w:p w14:paraId="415B770C"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фитнес-аэробике на уровне основного общего образования у обучающихся будут сформированы следующие метапредметные результаты:</w:t>
      </w:r>
    </w:p>
    <w:p w14:paraId="6CF2D31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определять цели и задачи своего обучения средствами фитнес-аэробики, развивать мотивы и интересы своей познавательной деятельности в физкультурно-спортивном направлении;</w:t>
      </w:r>
    </w:p>
    <w:p w14:paraId="3A99CB8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фитнес-аэробике;</w:t>
      </w:r>
    </w:p>
    <w:p w14:paraId="3921419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умения планировать, контролировать и оценивать учебные действия, собственную деятельность, распределять нагрузку и отдых в процессе ее выполнения, определять наиболее эффективные способы достижения результата;</w:t>
      </w:r>
    </w:p>
    <w:p w14:paraId="4BDF533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самостоятельно оценивать уровень сложности заданий (упражнений) во время занятий различными видами фитнес-аэробики в </w:t>
      </w:r>
      <w:r w:rsidRPr="00AB3801">
        <w:rPr>
          <w:sz w:val="28"/>
          <w:szCs w:val="28"/>
        </w:rPr>
        <w:lastRenderedPageBreak/>
        <w:t xml:space="preserve">соответствии с физическими возможностями своего организма и состоянием здоровья на настоящий момент; </w:t>
      </w:r>
    </w:p>
    <w:p w14:paraId="518858B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вести дискуссию, обсуждать содержание и результаты совместной деятельности, формулировать, аргументировать и отстаивать своё мнение;</w:t>
      </w:r>
    </w:p>
    <w:p w14:paraId="76C1633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самостоятельную деятельность с учетом требований ее безопасности, сохранности инвентаря и оборудования, организации места занятий по фитнес-аэробике;</w:t>
      </w:r>
    </w:p>
    <w:p w14:paraId="740807E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выделять и обосновывать эстетические признаки в физических упражнениях, двигательных действиях; оценивать красоту телосложения и осанки.</w:t>
      </w:r>
    </w:p>
    <w:p w14:paraId="7324EBEE"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фитнес-аэробике на уровне основного общего образования у обучающихся будут сформированы следующие предметные результаты:</w:t>
      </w:r>
    </w:p>
    <w:p w14:paraId="6A7C0BC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роли и значения занятий фитнес-аэробикой в формировании личностных качеств, в активном включении в здоровый образ жизни, укреплении и сохранении индивидуального здоровья;</w:t>
      </w:r>
    </w:p>
    <w:p w14:paraId="33DC0CE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основных методов и мер предупреждения травматизма во время занятий фитнес-аэробикой; выявление факторов риска и предупреждение травмоопасных ситуаций; умение оказывать первую помощь при травмах и повреждениях во время занятий фитнес-аэробикой;</w:t>
      </w:r>
    </w:p>
    <w:p w14:paraId="1BE71A2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современных правил организации и проведения соревнований по фитнес-аэробике, правил судейства, роли и обязанностей судейской бригады, осуществление судейства композиций в качестве судьи, помощника судьи, секретаря;</w:t>
      </w:r>
    </w:p>
    <w:p w14:paraId="0BE36B7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умения применять правила требований безопасности к местам проведения занятий фитнес-аэробикой (в спортивном, хореографическом и тренажерном залах), правил ухода за спортивным оборудованием, инвентарем, правильного выбора обуви и одежды;</w:t>
      </w:r>
    </w:p>
    <w:p w14:paraId="2E9F770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характеризовать классификацию видов фитнес-аэробики;</w:t>
      </w:r>
    </w:p>
    <w:p w14:paraId="36A5E82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и понимание техники и последовательности выполнения упражнений по фитнес-аэробике;</w:t>
      </w:r>
    </w:p>
    <w:p w14:paraId="15C7611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выполнение базовых элементов классической и степ-аэробики низкой и высокой интенсивности со сменой (и без смены) лидирующей ноги;</w:t>
      </w:r>
    </w:p>
    <w:p w14:paraId="1CE4185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сочетать маршевые и лифтовые элементы;</w:t>
      </w:r>
    </w:p>
    <w:p w14:paraId="7587179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подбирать музыку для комплексов упражнений фитнес-аэробики с учетом интенсивности и ритма;</w:t>
      </w:r>
    </w:p>
    <w:p w14:paraId="5AA13FC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умение находить отличительные особенности в техническом выполнении упражнений разными обучающимися и оказывать посильную помощь сверстникам при выполнении учебных заданий по фитнес-аэробике;</w:t>
      </w:r>
    </w:p>
    <w:p w14:paraId="7719284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основ музыкальных знаний грамоты (музыкальный квадрат, музыкальная фраза);</w:t>
      </w:r>
    </w:p>
    <w:p w14:paraId="1B2B54A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чувства ритма, понимание взаимосвязи музыки и движений;</w:t>
      </w:r>
    </w:p>
    <w:p w14:paraId="685C813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и применение способов самоконтроля в учебной и соревновательной деятельности, средств восстановления после физической нагрузки во время занятий фитнес-аэробикой;</w:t>
      </w:r>
    </w:p>
    <w:p w14:paraId="3FD6B57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проектировать, организовывать и проводить различные части урока в качестве помощника учителя, разминку, стретчинг, танцевальные движения с элементами фитнес-аэробики во время самостоятельных занятий и досуговой деятельности со сверстниками;</w:t>
      </w:r>
    </w:p>
    <w:p w14:paraId="2AFC417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методов тестирования физических качеств, умение оценивать показатели физической подготовленности, анализировать результаты тестирования, сопоставлять со среднестатистическими показателями.</w:t>
      </w:r>
    </w:p>
    <w:p w14:paraId="2A6844A7" w14:textId="77777777" w:rsidR="00AB3801" w:rsidRPr="00AB3801" w:rsidRDefault="00AB3801" w:rsidP="00AB3801">
      <w:pPr>
        <w:tabs>
          <w:tab w:val="left" w:pos="2220"/>
        </w:tabs>
        <w:spacing w:line="276" w:lineRule="auto"/>
        <w:ind w:right="6" w:firstLine="567"/>
        <w:jc w:val="center"/>
        <w:rPr>
          <w:b/>
          <w:sz w:val="28"/>
          <w:szCs w:val="28"/>
        </w:rPr>
      </w:pPr>
    </w:p>
    <w:p w14:paraId="7D1E8D03" w14:textId="77777777" w:rsidR="00AB3801" w:rsidRPr="00AB3801" w:rsidRDefault="00AB3801" w:rsidP="00085CC7">
      <w:pPr>
        <w:tabs>
          <w:tab w:val="left" w:pos="2220"/>
        </w:tabs>
        <w:spacing w:line="276" w:lineRule="auto"/>
        <w:ind w:right="6" w:firstLine="567"/>
        <w:jc w:val="left"/>
        <w:rPr>
          <w:b/>
          <w:sz w:val="28"/>
          <w:szCs w:val="28"/>
        </w:rPr>
      </w:pPr>
      <w:r w:rsidRPr="00AB3801">
        <w:rPr>
          <w:b/>
          <w:sz w:val="28"/>
          <w:szCs w:val="28"/>
        </w:rPr>
        <w:t>Модуль «Спортивная борьба».</w:t>
      </w:r>
    </w:p>
    <w:p w14:paraId="18149DD5" w14:textId="77777777" w:rsidR="00AB3801" w:rsidRPr="00AB3801" w:rsidRDefault="00AB3801" w:rsidP="00085CC7">
      <w:pPr>
        <w:tabs>
          <w:tab w:val="left" w:pos="2220"/>
        </w:tabs>
        <w:spacing w:line="276" w:lineRule="auto"/>
        <w:ind w:right="6" w:firstLine="567"/>
        <w:jc w:val="left"/>
        <w:rPr>
          <w:sz w:val="28"/>
          <w:szCs w:val="28"/>
        </w:rPr>
      </w:pPr>
      <w:r w:rsidRPr="00AB3801">
        <w:rPr>
          <w:sz w:val="28"/>
          <w:szCs w:val="28"/>
        </w:rPr>
        <w:t>Пояснительная записка модуля «Спортивная борьба».</w:t>
      </w:r>
    </w:p>
    <w:p w14:paraId="69F7C40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«Спортивная борьба» (далее – модуль по спортивной борьбе, спортивная борьба)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61281D9A" w14:textId="77777777" w:rsidR="00AB3801" w:rsidRPr="00AB3801" w:rsidRDefault="00AB3801" w:rsidP="00AB3801">
      <w:pPr>
        <w:tabs>
          <w:tab w:val="left" w:pos="2220"/>
        </w:tabs>
        <w:spacing w:line="276" w:lineRule="auto"/>
        <w:ind w:right="6" w:firstLine="567"/>
        <w:rPr>
          <w:sz w:val="28"/>
          <w:szCs w:val="28"/>
        </w:rPr>
      </w:pPr>
      <w:bookmarkStart w:id="183" w:name="_Hlk125539978"/>
      <w:r w:rsidRPr="00AB3801">
        <w:rPr>
          <w:sz w:val="28"/>
          <w:szCs w:val="28"/>
        </w:rPr>
        <w:t>Спортивная борьба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5B048DB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Спортивная борьба представляет собой целостную систему физического воспитания и включает всё многообразие двигательных действий свойственных биомеханическими возможностям организма человека с использованием в учебном процессе всего арсенала физических упражнений различной направленности, что обеспечивает эффективное развитие физических качеств и двигательных навыков.</w:t>
      </w:r>
    </w:p>
    <w:bookmarkEnd w:id="183"/>
    <w:p w14:paraId="58BD671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Целью изучение модуля по спортивной борьбе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видов спорта входящих в термин «Спортивная борьба» (вольная, греко-римская, женская вольная борьба).</w:t>
      </w:r>
    </w:p>
    <w:p w14:paraId="7529C83B" w14:textId="77777777" w:rsidR="00AB3801" w:rsidRPr="00AB3801" w:rsidRDefault="00AB3801" w:rsidP="00AB3801">
      <w:pPr>
        <w:tabs>
          <w:tab w:val="left" w:pos="2220"/>
        </w:tabs>
        <w:spacing w:line="276" w:lineRule="auto"/>
        <w:ind w:right="6" w:firstLine="567"/>
        <w:rPr>
          <w:sz w:val="28"/>
          <w:szCs w:val="28"/>
        </w:rPr>
      </w:pPr>
      <w:bookmarkStart w:id="184" w:name="_Hlk125544081"/>
      <w:r w:rsidRPr="00AB3801">
        <w:rPr>
          <w:sz w:val="28"/>
          <w:szCs w:val="28"/>
        </w:rPr>
        <w:t>Задачами изучения модуля по спортивной борьбе являются:</w:t>
      </w:r>
    </w:p>
    <w:bookmarkEnd w:id="184"/>
    <w:p w14:paraId="5EF3739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всестороннее гармоничное развитие обучающихся, увеличение объёма их двигательной активности;</w:t>
      </w:r>
    </w:p>
    <w:p w14:paraId="3CA596D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спортивной борьбе;</w:t>
      </w:r>
    </w:p>
    <w:p w14:paraId="3799423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общих представлений о виде спорта «спортивная борьба», её истории развития, возможностях и значении в процессе укрепления здоровья, физическом развитии и физической подготовке обучающихся;</w:t>
      </w:r>
    </w:p>
    <w:p w14:paraId="0D8D74E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культуры движений, обогащение двигательного опыта физическими упражнениями, имеющими общеразвивающую и корригирующую направленность, техническими действиями и приёмами спортивной борьбы;</w:t>
      </w:r>
    </w:p>
    <w:p w14:paraId="06CB45C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общей культуры развития личности обучающегося средствами спортивной борьбы, в том числе для самореализации и самоопределения;</w:t>
      </w:r>
    </w:p>
    <w:p w14:paraId="3F406DB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25BD9C1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спортивной борьбы;</w:t>
      </w:r>
    </w:p>
    <w:p w14:paraId="761AB27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популяризация спортивной борьбы среди подрастающего поколения, привлечение обучающихся, проявляющих повышенный интерес и способности к занятиям борьбой, в школьные спортивные клубы, секции, к участию в соревнованиях;</w:t>
      </w:r>
    </w:p>
    <w:p w14:paraId="793D665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и поддержка одарённых детей в области спорта.</w:t>
      </w:r>
    </w:p>
    <w:p w14:paraId="438BA25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Место и роль модуля по спортивной борьбе.</w:t>
      </w:r>
    </w:p>
    <w:p w14:paraId="5EDEFCBA" w14:textId="77777777" w:rsidR="00AB3801" w:rsidRPr="00AB3801" w:rsidRDefault="00AB3801" w:rsidP="00AB3801">
      <w:pPr>
        <w:tabs>
          <w:tab w:val="left" w:pos="2220"/>
        </w:tabs>
        <w:spacing w:line="276" w:lineRule="auto"/>
        <w:ind w:right="6" w:firstLine="567"/>
        <w:rPr>
          <w:sz w:val="28"/>
          <w:szCs w:val="28"/>
        </w:rPr>
      </w:pPr>
      <w:bookmarkStart w:id="185" w:name="_Hlk125544138"/>
      <w:r w:rsidRPr="00AB3801">
        <w:rPr>
          <w:sz w:val="28"/>
          <w:szCs w:val="28"/>
        </w:rPr>
        <w:lastRenderedPageBreak/>
        <w:t xml:space="preserve">Модуль по спортивной борьбе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2B925CB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Специфика модуля по спортивной борьбе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 и другие).</w:t>
      </w:r>
    </w:p>
    <w:p w14:paraId="28FB9699" w14:textId="77777777" w:rsidR="00AB3801" w:rsidRPr="00AB3801" w:rsidRDefault="00AB3801" w:rsidP="00AB3801">
      <w:pPr>
        <w:tabs>
          <w:tab w:val="left" w:pos="2220"/>
        </w:tabs>
        <w:spacing w:line="276" w:lineRule="auto"/>
        <w:ind w:right="6" w:firstLine="567"/>
        <w:rPr>
          <w:sz w:val="28"/>
          <w:szCs w:val="28"/>
        </w:rPr>
      </w:pPr>
      <w:bookmarkStart w:id="186" w:name="_Hlk125541125"/>
      <w:r w:rsidRPr="00AB3801">
        <w:rPr>
          <w:sz w:val="28"/>
          <w:szCs w:val="28"/>
        </w:rPr>
        <w:t>Интеграция модуля по спортивной борьбе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bookmarkEnd w:id="186"/>
      <w:r w:rsidRPr="00AB3801">
        <w:rPr>
          <w:sz w:val="28"/>
          <w:szCs w:val="28"/>
        </w:rPr>
        <w:t>.</w:t>
      </w:r>
    </w:p>
    <w:bookmarkEnd w:id="185"/>
    <w:p w14:paraId="56CD354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спортивной борьбе может быть реализован в следующих вариантах:</w:t>
      </w:r>
    </w:p>
    <w:p w14:paraId="19830DB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спортивной борьбе с выбором различных её элементов, с учётом возраста и физической подготовленности обучающихся;</w:t>
      </w:r>
    </w:p>
    <w:p w14:paraId="53B1DC2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w:t>
      </w:r>
    </w:p>
    <w:p w14:paraId="69589B1D" w14:textId="77777777" w:rsidR="00AB3801" w:rsidRPr="000C2C38" w:rsidRDefault="00AB3801" w:rsidP="00AB3801">
      <w:pPr>
        <w:tabs>
          <w:tab w:val="left" w:pos="2220"/>
        </w:tabs>
        <w:spacing w:line="276" w:lineRule="auto"/>
        <w:ind w:right="6" w:firstLine="567"/>
        <w:rPr>
          <w:b/>
          <w:sz w:val="28"/>
          <w:szCs w:val="28"/>
        </w:rPr>
      </w:pPr>
      <w:r w:rsidRPr="000C2C38">
        <w:rPr>
          <w:b/>
          <w:sz w:val="28"/>
          <w:szCs w:val="28"/>
        </w:rPr>
        <w:t>Содержание модуля по спортивной борьбе.</w:t>
      </w:r>
    </w:p>
    <w:p w14:paraId="07438F8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спортивной борьбе.</w:t>
      </w:r>
    </w:p>
    <w:p w14:paraId="45E6591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История развития отечественных и зарубежных борцовских клубов. Ведущие борцы региона и Российской Федерации. </w:t>
      </w:r>
    </w:p>
    <w:p w14:paraId="30F52E9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Названия и роль главных организаций, федераций (международные, российские), осуществляющих управление и развитие спортивной борьбой.</w:t>
      </w:r>
    </w:p>
    <w:p w14:paraId="4908F8C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Борцовские клубы, их история и традиции. Известные отечественные борцы и тренеры.</w:t>
      </w:r>
    </w:p>
    <w:p w14:paraId="783D8EC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Достижения отечественной сборной команды страны и российских клубов на мировых чемпионатах, первенствах и международных соревнованиях. </w:t>
      </w:r>
    </w:p>
    <w:p w14:paraId="6C9CA03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Требования безопасности при организации занятий спортивной борьбой. Характерные травмы борцов и мероприятия по их предупреждению.</w:t>
      </w:r>
    </w:p>
    <w:p w14:paraId="4FBA87E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 xml:space="preserve">Словарь терминов и определений по спортивной борьбе. </w:t>
      </w:r>
    </w:p>
    <w:p w14:paraId="41FBF4B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соревнований по спортивной борьбе. Судейская коллегия, обслуживающая соревнования по спортивной борьбе. Жесты судьи. </w:t>
      </w:r>
    </w:p>
    <w:p w14:paraId="79E7135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подбора физических упражнений для развития физических качеств борца. </w:t>
      </w:r>
    </w:p>
    <w:p w14:paraId="30DE308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Понятия и характеристика технических и тактических элементов и приёмов в спортивной борьбе, их название и техника выполнения.</w:t>
      </w:r>
    </w:p>
    <w:p w14:paraId="56F7590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самостоятельной деятельности.</w:t>
      </w:r>
    </w:p>
    <w:p w14:paraId="6A1EE95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безопасного, правомерного поведения во время соревнований по спортивной борьбе в качестве зрителя, болельщика (фаната). </w:t>
      </w:r>
    </w:p>
    <w:p w14:paraId="3EEA5DE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Самоконтроль и его роль в учебной и соревновательной деятельности. </w:t>
      </w:r>
    </w:p>
    <w:p w14:paraId="4020988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Первые внешние признаки утомления. Средства восстановления организма после физической нагрузки. Правильное сбалансированное питание борца. </w:t>
      </w:r>
    </w:p>
    <w:p w14:paraId="3D88E67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личной гигиены, требования к спортивной одежде и обуви для занятий спортивной борьбой. Правила ухода за спортивным инвентарем и оборудованием. </w:t>
      </w:r>
    </w:p>
    <w:p w14:paraId="47FF02A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Тестирование уровня физической подготовленности в спортивной борьбе. </w:t>
      </w:r>
    </w:p>
    <w:p w14:paraId="1D15B82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Дневник самонаблюдения за показателями развития физических качеств и состояния здоровья.</w:t>
      </w:r>
    </w:p>
    <w:p w14:paraId="65478BA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Физическое совершенствование.</w:t>
      </w:r>
    </w:p>
    <w:p w14:paraId="04C6A3A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Комплексы упражнений для развития физических качеств (ловкости, гибкости, силы, выносливости, быстроты и скоростных способностей). </w:t>
      </w:r>
    </w:p>
    <w:p w14:paraId="5380E06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Комплексы упражнений, формирующие двигательные умения и навыки технических и тактических действий борца: общеподготовительных, специально-подготовительных и имитационных упражнений. </w:t>
      </w:r>
    </w:p>
    <w:p w14:paraId="122EE6F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Комплексы корригирующей гимнастики с использованием специальных упражнений из арсенала спортивной борьбы. Разминка и её роль в уроке физической культуры. </w:t>
      </w:r>
    </w:p>
    <w:p w14:paraId="2C5EF64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Технические приёмы и тактические действия в спортивной борьбе, изученные на уровне начального общего образования.</w:t>
      </w:r>
    </w:p>
    <w:p w14:paraId="521BFC1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Индивидуальные технические действия и передвижения: различные виды ходьбы и бега.</w:t>
      </w:r>
    </w:p>
    <w:p w14:paraId="16A3759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Акробатические элементы: перекаты, различные виды кувырков, перевороты боком, перевороты разгибом и другие элементы.</w:t>
      </w:r>
    </w:p>
    <w:p w14:paraId="17E4182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Специальные упражнения из арсенала спортивной борьбы: борцовский и гимнастический мост, передвижения на мосту, забегания на борцовском мосту, перевороты и другие упражнения.</w:t>
      </w:r>
    </w:p>
    <w:p w14:paraId="247E426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Базовые технические действия в партере: перевороты рычагом, перевороты переходом, перевороты скручиванием, перевороты забеганием, перевороты накатом, перевороты прогибом, перевороты разгибанием, перевороты через себя, накрывания, дожимания, выходы наверх, защиты и контрприёмы, а также другие приёмы в партере из арсенала греко-римской и вольной борьбы. Связки и комбинации технических действий в партере.</w:t>
      </w:r>
    </w:p>
    <w:p w14:paraId="1AC6BE9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Базовые технические действия в стойке: переводы в партер рывком за руку, переводы в партер нырком под руку, переводы в партер вращением, переводы сбиванием, сваливания, сбивания, броски вращением, броски подворотом, броски через плечи, защиты и контрприёмы, а также другие приёмы в стойке из арсенала греко-римской и вольной борьбы. Связки и комбинации технических действий в стойке.</w:t>
      </w:r>
    </w:p>
    <w:p w14:paraId="558A77C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Тактические действия: тактика атаки, тактика обороны, тактика поединка. Выбор тактических способов для ведения поединка с конкретным соперником (угроза, вызов, сковывание, повторная атака, двойной обман, обратный вызов).</w:t>
      </w:r>
    </w:p>
    <w:p w14:paraId="3C21EDB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Учебные, тренировочные и контрольные поединки, игры с элементами единоборств. Участие в соревновательной деятельности.</w:t>
      </w:r>
    </w:p>
    <w:p w14:paraId="7CA9C9A4"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Содержание модуля по спортивной борьбе направлено на достижение обучающимися личностных, метапредметных и предметных результатов обучения.</w:t>
      </w:r>
    </w:p>
    <w:p w14:paraId="18A986F3"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спортивной борьбе на уровне основного общего образования у обучающихся будут сформированы следующие личностные результаты:</w:t>
      </w:r>
    </w:p>
    <w:p w14:paraId="3AAAE12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чувства гордости за свою Родину, российский народ и историю России через достижения национальной сборной команды страны по спортивной борьбе и ведущих российских борцов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спортивной борьбы в современном обществе;</w:t>
      </w:r>
    </w:p>
    <w:p w14:paraId="488D97C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спортивной борьбы;</w:t>
      </w:r>
    </w:p>
    <w:p w14:paraId="7B05512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спортивной борьбы, профессиональных предпочтений в области физической культуры, спорта и общественной </w:t>
      </w:r>
      <w:r w:rsidRPr="00AB3801">
        <w:rPr>
          <w:sz w:val="28"/>
          <w:szCs w:val="28"/>
        </w:rPr>
        <w:lastRenderedPageBreak/>
        <w:t>деятельности, в том числе через ценности, традиции и идеалы главных организаций по спортивной борьбе регионального, всероссийского и мирового уровней, отечественных и зарубежных борцовских клубов, а также школьных спортивных клубов;</w:t>
      </w:r>
    </w:p>
    <w:p w14:paraId="1606985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сформированность толерантного сознания и поведения, способность вести диалог с другими людьми (сверстниками, взрослыми, педагогами, взрослыми),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160FE9F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w:t>
      </w:r>
    </w:p>
    <w:p w14:paraId="7B8ED1A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спортивной борьбе;</w:t>
      </w:r>
    </w:p>
    <w:p w14:paraId="310E3E0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0A6F43B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спортивной борьбы.</w:t>
      </w:r>
    </w:p>
    <w:p w14:paraId="69860997"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спортивной борьбе на уровне основного общего образования у обучающихся будут сформированы следующие метапредметные результаты:</w:t>
      </w:r>
    </w:p>
    <w:p w14:paraId="562AC99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4284504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спортивной борьбе;</w:t>
      </w:r>
    </w:p>
    <w:p w14:paraId="6908133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75D564D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168A79B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596CA48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37F054E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19F568C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76C050E2"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спортивной борьбе на уровне основного общего образования у обучающихся будут сформированы следующие предметные результаты:</w:t>
      </w:r>
    </w:p>
    <w:p w14:paraId="4AEBE4B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роли и значения занятий спортивной борьбой в формировании личностных качеств, в активном включении в здоровый образ жизни, укреплении и сохранении индивидуального здоровья;</w:t>
      </w:r>
    </w:p>
    <w:p w14:paraId="56B208A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роли главных организаций по спортивной борьбе регионального, всероссийского и мирового уровней, общих сведений о развитии отечественных и зарубежных борцовских клубов, ведущих борцах клубов, региона и Российской Федерации;</w:t>
      </w:r>
    </w:p>
    <w:p w14:paraId="07022BF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знания правил соревнований по виду спорта спортивная борьба, состава судейской коллегии, обслуживающей соревнования по спортивной борьбе и основных функций судей, жестов судьи, осуществление судейства учебных </w:t>
      </w:r>
      <w:r w:rsidRPr="00AB3801">
        <w:rPr>
          <w:sz w:val="28"/>
          <w:szCs w:val="28"/>
        </w:rPr>
        <w:lastRenderedPageBreak/>
        <w:t>поединков и игр с элементами единоборств в качестве судьи, помощника судьи, секретаря;</w:t>
      </w:r>
    </w:p>
    <w:p w14:paraId="795E230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проектировать, организовывать и проводить различные части урока в качестве помощника учителя, подвижные игры и эстафеты с элементами единоборств, учебные поединки, во время самостоятельных занятий и досуговой деятельности со сверстниками;</w:t>
      </w:r>
    </w:p>
    <w:p w14:paraId="2B73DF5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характеризовать средства общей и специальной физической подготовки в спортивной борьбе, основные методы обучения техническим и тактическим приёмам;</w:t>
      </w:r>
    </w:p>
    <w:p w14:paraId="174C3E9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демонстрировать технику базовых технических действий в стойке и партере; </w:t>
      </w:r>
    </w:p>
    <w:p w14:paraId="6308DCF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демонстрировать тактические действия: тактика атаки, тактика обороны, тактика поединка, выбор тактических способов для ведения поединка с конкретным соперником (угроза, вызов, сковывание, повторная атака, двойной обман, обратный вызов);</w:t>
      </w:r>
    </w:p>
    <w:p w14:paraId="661315C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применение изученных технических и тактических приёмов в учебной, игровой и досуговой деятельности;</w:t>
      </w:r>
    </w:p>
    <w:p w14:paraId="05383A4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заинтересованности и познавательного интереса к освоению технико-тактических основ спортивной борьбы, умение отслеживать правильность двигательных действий и выявлять ошибки в технике и тактике поединков по спортивной борьбе;</w:t>
      </w:r>
    </w:p>
    <w:p w14:paraId="5920A9B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борцов;</w:t>
      </w:r>
    </w:p>
    <w:p w14:paraId="551B5E8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отслеживать правильность двигательных действий и выявлять ошибки в технике выполнения приёмов борьбы;</w:t>
      </w:r>
    </w:p>
    <w:p w14:paraId="1605DF0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применять правила безопасности при занятиях борьбой правомерного поведения во время соревнований по спортивной борьбе в качестве зрителя, болельщика;</w:t>
      </w:r>
    </w:p>
    <w:p w14:paraId="7A49A05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характеризовать внешние признаки утомления, осуществлять самоконтроль и применять средства восстановления организма после физической нагрузки на занятиях борьбой, умение применять самоконтроль в учебной и соревновательной деятельности;</w:t>
      </w:r>
    </w:p>
    <w:p w14:paraId="7598845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соблюдать правила личной гигиены и ухода за борцовским спортивным инвентарем и оборудованием; </w:t>
      </w:r>
    </w:p>
    <w:p w14:paraId="771AD97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подбирать спортивную одежду и обувь для занятий спортивной борьбой;</w:t>
      </w:r>
    </w:p>
    <w:p w14:paraId="5C16C4C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организовывать самостоятельные занятия с использованием средств спортивной борьбы, подбирать упражнения различной </w:t>
      </w:r>
      <w:r w:rsidRPr="00AB3801">
        <w:rPr>
          <w:sz w:val="28"/>
          <w:szCs w:val="28"/>
        </w:rPr>
        <w:lastRenderedPageBreak/>
        <w:t>направленности, режимы физической нагрузки в зависимости от индивидуальных особенностей физической подготовленности;</w:t>
      </w:r>
    </w:p>
    <w:p w14:paraId="70874EC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контрольно-тестовых упражнений для определения уровня физической и технической подготовленности борца, умение проводить тестирование уровня физической и технической подготовленности юного спортсмена, сравнивать свои результаты с результатами других обучающихся;</w:t>
      </w:r>
    </w:p>
    <w:p w14:paraId="11E5C4E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владение навыками взаимодействия в коллективе сверстников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36C02DD5" w14:textId="77777777" w:rsidR="00AB3801" w:rsidRPr="00AB3801" w:rsidRDefault="00AB3801" w:rsidP="00085CC7">
      <w:pPr>
        <w:tabs>
          <w:tab w:val="left" w:pos="2220"/>
        </w:tabs>
        <w:spacing w:line="276" w:lineRule="auto"/>
        <w:ind w:right="6" w:firstLine="567"/>
        <w:jc w:val="left"/>
        <w:rPr>
          <w:b/>
          <w:sz w:val="28"/>
          <w:szCs w:val="28"/>
        </w:rPr>
      </w:pPr>
      <w:r w:rsidRPr="00AB3801">
        <w:rPr>
          <w:b/>
          <w:sz w:val="28"/>
          <w:szCs w:val="28"/>
        </w:rPr>
        <w:t>Модуль «Флорбол».</w:t>
      </w:r>
    </w:p>
    <w:p w14:paraId="05AB22A5" w14:textId="77777777" w:rsidR="00AB3801" w:rsidRPr="00AB3801" w:rsidRDefault="00AB3801" w:rsidP="00085CC7">
      <w:pPr>
        <w:tabs>
          <w:tab w:val="left" w:pos="2220"/>
        </w:tabs>
        <w:spacing w:line="276" w:lineRule="auto"/>
        <w:ind w:right="6" w:firstLine="567"/>
        <w:jc w:val="left"/>
        <w:rPr>
          <w:sz w:val="28"/>
          <w:szCs w:val="28"/>
        </w:rPr>
      </w:pPr>
      <w:r w:rsidRPr="00AB3801">
        <w:rPr>
          <w:sz w:val="28"/>
          <w:szCs w:val="28"/>
        </w:rPr>
        <w:t>Пояснительная записка модуля «Флорбол».</w:t>
      </w:r>
    </w:p>
    <w:p w14:paraId="115CB46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«Флорбол» (далее – модуль по флорболу, флорбол)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2C81066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Флорбол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6CDF0EA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Выполнение сложно координационных, технико-тактических действий во флорболе, связанных с ходьбой, бегом, борьбой за мяч, прыжками, быстрым стартом и ускорениями, резкими торможениями и остановками, ударами по мячу обеспечивает эффективное развитие физических качеств (быстроты, ловкости, выносливости, силы и гибкости) и двигательных навыков.</w:t>
      </w:r>
    </w:p>
    <w:p w14:paraId="4442253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Целью изучение модуля по флорболу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вида спорта «флорбол».</w:t>
      </w:r>
    </w:p>
    <w:p w14:paraId="38997A7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Задачами изучения модуля по флорболу являются:</w:t>
      </w:r>
    </w:p>
    <w:p w14:paraId="72FC849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всестороннее гармоничное развитие детей и подростков, увеличение объёма их двигательной активности;</w:t>
      </w:r>
    </w:p>
    <w:p w14:paraId="5C769E3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флорболу;</w:t>
      </w:r>
    </w:p>
    <w:p w14:paraId="4DA19C3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общих представлений о виде спорта «флорбол», его истории развития, возможностях и значении в процессе укрепления здоровья, физическом развитии и физической подготовке обучающихся;</w:t>
      </w:r>
    </w:p>
    <w:p w14:paraId="4BF204A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культуры движений, обогащение двигательного опыта физическими упражнениями, имеющими общеразвивающую и корригирующую направленность, техническими действиями и приемами вида спорта «флорбол»;</w:t>
      </w:r>
    </w:p>
    <w:p w14:paraId="1EAA4AE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общей культуры развития личности обучающегося средствами флорбола, в том числе для самореализации и самоопределения;</w:t>
      </w:r>
    </w:p>
    <w:p w14:paraId="060727A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5B89E97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развитие положительной мотивации и устойчивого учебно-познавательного интереса физической культуре, удовлетворение индивидуальных потребностей обучающихся в занятиях физической культурой и спортом средствами флорбола;</w:t>
      </w:r>
    </w:p>
    <w:p w14:paraId="54CD8CD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популяризация флорбола среди подрастающего поколения, привлечение обучающихся, проявляющих повышенный интерес и способности к занятиям флорболом, в школьные спортивные клубы, секции, к участию в соревнованиях;</w:t>
      </w:r>
    </w:p>
    <w:p w14:paraId="6CA0C01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и поддержка одарённых детей в области спорта.</w:t>
      </w:r>
    </w:p>
    <w:p w14:paraId="6DF5FDB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Место и роль модуля по флорболу.</w:t>
      </w:r>
    </w:p>
    <w:p w14:paraId="1113E4F3" w14:textId="77777777" w:rsidR="00AB3801" w:rsidRPr="00AB3801" w:rsidRDefault="00AB3801" w:rsidP="00AB3801">
      <w:pPr>
        <w:tabs>
          <w:tab w:val="left" w:pos="2220"/>
        </w:tabs>
        <w:spacing w:line="276" w:lineRule="auto"/>
        <w:ind w:right="6" w:firstLine="567"/>
        <w:rPr>
          <w:sz w:val="28"/>
          <w:szCs w:val="28"/>
        </w:rPr>
      </w:pPr>
      <w:bookmarkStart w:id="187" w:name="_Hlk125548010"/>
      <w:r w:rsidRPr="00AB3801">
        <w:rPr>
          <w:sz w:val="28"/>
          <w:szCs w:val="28"/>
        </w:rPr>
        <w:t xml:space="preserve">Модуль по флорболу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bookmarkEnd w:id="187"/>
    <w:p w14:paraId="4342F50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Специфика модуля по флорболу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 предполагая доступность освоения учебного материала всем возрастным категориям обучающихся.</w:t>
      </w:r>
    </w:p>
    <w:p w14:paraId="7ABFC51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Интеграция модуля по флорболу поможет обучающимся в освоении содержательных компонентов и модулей по гимнастике, легкой атлетике, спортивным играм, подготовке и проведении спортивных мероприятий, а также в освоении программ в рамках внеурочной деятельности, </w:t>
      </w:r>
      <w:r w:rsidRPr="00AB3801">
        <w:rPr>
          <w:sz w:val="28"/>
          <w:szCs w:val="28"/>
        </w:rPr>
        <w:lastRenderedPageBreak/>
        <w:t>дополнительного образования физкультурно-спортивной направленности, деятельности школьных спортивных клубов, подготовке обучающихся к сдаче норм ГТО и участия в спортивных соревнованиях.</w:t>
      </w:r>
    </w:p>
    <w:p w14:paraId="29F90D9A"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Модуль по флорболу может быть реализован в следующих вариантах:</w:t>
      </w:r>
    </w:p>
    <w:p w14:paraId="528B855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флорболу с выбором различных его элементов, с учётом возраста и физической подготовленности обучающихся;</w:t>
      </w:r>
    </w:p>
    <w:p w14:paraId="4D88385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7DE76A7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6, 7, 8, 9-х классах – по 34 часа).</w:t>
      </w:r>
    </w:p>
    <w:p w14:paraId="31EBCB18" w14:textId="77777777" w:rsidR="00805B03" w:rsidRDefault="00805B03" w:rsidP="00AB3801">
      <w:pPr>
        <w:tabs>
          <w:tab w:val="left" w:pos="2220"/>
        </w:tabs>
        <w:spacing w:line="276" w:lineRule="auto"/>
        <w:ind w:right="6" w:firstLine="567"/>
        <w:jc w:val="center"/>
        <w:rPr>
          <w:b/>
          <w:sz w:val="28"/>
          <w:szCs w:val="28"/>
        </w:rPr>
      </w:pPr>
    </w:p>
    <w:p w14:paraId="3DDB2160" w14:textId="77777777" w:rsidR="00AB3801" w:rsidRPr="000C2C38" w:rsidRDefault="00AB3801" w:rsidP="00AB3801">
      <w:pPr>
        <w:tabs>
          <w:tab w:val="left" w:pos="2220"/>
        </w:tabs>
        <w:spacing w:line="276" w:lineRule="auto"/>
        <w:ind w:right="6" w:firstLine="567"/>
        <w:jc w:val="center"/>
        <w:rPr>
          <w:b/>
          <w:sz w:val="28"/>
          <w:szCs w:val="28"/>
        </w:rPr>
      </w:pPr>
      <w:r w:rsidRPr="000C2C38">
        <w:rPr>
          <w:b/>
          <w:sz w:val="28"/>
          <w:szCs w:val="28"/>
        </w:rPr>
        <w:t>Содержание модуля по флорболу.</w:t>
      </w:r>
    </w:p>
    <w:p w14:paraId="1A9C288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флорболе.</w:t>
      </w:r>
    </w:p>
    <w:p w14:paraId="73CCB0C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История развития отечественных и зарубежных флорбольных клубов. Ведущие игроки флорбольных клубов региона и Российской Федерации. </w:t>
      </w:r>
    </w:p>
    <w:p w14:paraId="0EA63F9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Названия и роль главных флорбольных организаций, федераций (международные, российские), осуществляющих управление флорболом. </w:t>
      </w:r>
    </w:p>
    <w:p w14:paraId="1AE295B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Флорбольные клубы, их история и традиции. Известные отечественные флорболисты и тренеры. </w:t>
      </w:r>
    </w:p>
    <w:p w14:paraId="0197669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Достижения отечественной сборной команды страны и российских клубов на мировых первенствах и международных соревнованиях. </w:t>
      </w:r>
    </w:p>
    <w:p w14:paraId="2847EDD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Требования безопасности при организации занятий флорболом. Характерные травмы флорболистов и мероприятия по их предупреждению. </w:t>
      </w:r>
    </w:p>
    <w:p w14:paraId="6A7C77B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Флорбольный словарь терминов и определений. </w:t>
      </w:r>
    </w:p>
    <w:p w14:paraId="440ABE8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соревнований игры во флорбол. Судейская коллегия, обслуживающая соревнования по флорболу. Жесты судьи. </w:t>
      </w:r>
    </w:p>
    <w:p w14:paraId="6B3C24F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 xml:space="preserve">Амплуа полевых игроков при игре во флорбол. </w:t>
      </w:r>
    </w:p>
    <w:p w14:paraId="7D64305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подбора физических упражнений для развития физических качеств флорболистов. </w:t>
      </w:r>
    </w:p>
    <w:p w14:paraId="079E59A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Понятия и характеристика технических и тактических элементов флорбола, их название и методика выполнения.</w:t>
      </w:r>
    </w:p>
    <w:p w14:paraId="60E17D5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самостоятельной деятельности.</w:t>
      </w:r>
    </w:p>
    <w:p w14:paraId="45920BC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безопасного, правомерного поведения во время соревнований по флорболу в качестве зрителя, болельщика (фаната). </w:t>
      </w:r>
    </w:p>
    <w:p w14:paraId="0EDAD2B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Самоконтроль и его роль в учебной и соревновательной деятельности. </w:t>
      </w:r>
    </w:p>
    <w:p w14:paraId="7BD1C4B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Первые внешние признаки утомления. Средства восстановления организма после физической нагрузки. Правильное сбалансированное питание флорболиста. </w:t>
      </w:r>
    </w:p>
    <w:p w14:paraId="39756AD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личной гигиены, требования к спортивной одежде и обуви для занятий флорболом. Правила ухода за спортивным инвентарем и оборудованием. </w:t>
      </w:r>
    </w:p>
    <w:p w14:paraId="68908E6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Тестирование уровня физической подготовленности во флорболе. </w:t>
      </w:r>
    </w:p>
    <w:p w14:paraId="0CB3C62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Дневник самонаблюдения за показателями развития физических качеств и состояния здоровья.</w:t>
      </w:r>
    </w:p>
    <w:p w14:paraId="67C5C3F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Физическое совершенствование.</w:t>
      </w:r>
    </w:p>
    <w:p w14:paraId="28FC005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Комплексы упражнений для развития физических качеств (ловкости, гибкости, силы, выносливости, быстроты и скоростных способностей). </w:t>
      </w:r>
    </w:p>
    <w:p w14:paraId="66A533F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Комплексы упражнений, формирующие двигательные умения и навыки технических и тактических действий флорболиста: общеподготовительных и специально-подготовительных упражнений. </w:t>
      </w:r>
    </w:p>
    <w:p w14:paraId="6AC74CF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Комплексы корригирующей гимнастики с использованием специальных флорбольных упражнений. Разминка и её роль в уроке физической культуры. </w:t>
      </w:r>
    </w:p>
    <w:p w14:paraId="7AE08F7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Технические приемы и тактические действия во флорболе, изученные на уровне начального общего образования. </w:t>
      </w:r>
    </w:p>
    <w:p w14:paraId="13EC020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Элементы техники передвижения по игровой площадке полевого игрока во флорболе. </w:t>
      </w:r>
    </w:p>
    <w:p w14:paraId="6016728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Ведение мяча: </w:t>
      </w:r>
    </w:p>
    <w:p w14:paraId="5834706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различными способами дриблинга (с перекладыванием, способом «пятка-носок»); </w:t>
      </w:r>
    </w:p>
    <w:p w14:paraId="6EC9AEB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без отрыва мяча от крюка клюшки; </w:t>
      </w:r>
    </w:p>
    <w:p w14:paraId="4A41316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ведение мяча толками (ударами), ведение, прикрывая мяч корпусом; </w:t>
      </w:r>
    </w:p>
    <w:p w14:paraId="4211CEE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смешанный способ ведения мяча. </w:t>
      </w:r>
    </w:p>
    <w:p w14:paraId="403A74F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Прием: прием мяча с уступающим движением крюка клюшки (в захват), прием без уступающего движения крюка клюшки (подставка клюшки), прием мяча корпусом и ногой, прием летного мяча клюшкой. </w:t>
      </w:r>
    </w:p>
    <w:p w14:paraId="1DA6F34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 xml:space="preserve">Передача мяча: ударом, броском, верхом, по полу, неудобной стороной. </w:t>
      </w:r>
    </w:p>
    <w:p w14:paraId="28D02E8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Бросок мяча: заметающий, кистевой, с дуги, с неудобной стороны. </w:t>
      </w:r>
    </w:p>
    <w:p w14:paraId="5594F5C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Удар по мячу: заметающий, удар-щелчок, прямой удар, удар с неудобной стороны, удар по летному мячу. </w:t>
      </w:r>
    </w:p>
    <w:p w14:paraId="4EA6019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Обводка и обыгрывание: обеганием соперника, прокидкой или пробросом мяча, с помощью элементов дриблинга, при помощи обманных движений (финтов). </w:t>
      </w:r>
    </w:p>
    <w:p w14:paraId="5197514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Отбор мяча</w:t>
      </w:r>
      <w:r w:rsidRPr="00AB3801">
        <w:rPr>
          <w:sz w:val="28"/>
          <w:szCs w:val="28"/>
        </w:rPr>
        <w:tab/>
        <w:t xml:space="preserve"> (в момент приема и во время ведения): выбивание или вытаскивание. </w:t>
      </w:r>
    </w:p>
    <w:p w14:paraId="3515C15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Перехват мяча: клюшкой, ногой, корпусом.</w:t>
      </w:r>
    </w:p>
    <w:p w14:paraId="1EA741C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Розыгрыш спорного мяча: выигрыш носком пера клюшки на себя, выбивание, продавливание. </w:t>
      </w:r>
    </w:p>
    <w:p w14:paraId="1193765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Техника игры вратаря: </w:t>
      </w:r>
    </w:p>
    <w:p w14:paraId="612EC10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стойка (высокая, средняя, низкая); </w:t>
      </w:r>
    </w:p>
    <w:p w14:paraId="59B07EA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элементы техники перемещения (приставными шагами, стоя на коленях, на коленях толчком одной или двумя руками от пола, отталкиванием ногой от пола со стойки на колене, смешанный тип);</w:t>
      </w:r>
    </w:p>
    <w:p w14:paraId="62F7238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элементы техники противодействия и овладения мячом (парирование - отбивание мяча ногой, рукой, туловищем, головой, ловля – одной или двумя руками, накрывание); </w:t>
      </w:r>
    </w:p>
    <w:p w14:paraId="3E1AFCF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элементы техники нападения (передача мяча рукой).</w:t>
      </w:r>
    </w:p>
    <w:p w14:paraId="2C673A1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Тактика игры вратаря: выбор позиции при атакующих действиях соперника и стандартных положениях, правильный способ применения технических действий в игре, атакующие действия (пас), руководство игрой партнеров по обороне.</w:t>
      </w:r>
    </w:p>
    <w:p w14:paraId="0F2B69B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Тактика нападения: </w:t>
      </w:r>
    </w:p>
    <w:p w14:paraId="0F82FBD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индивидуальные действия с мячом и без мяча (открывание, отвлечение соперника, создание численного преимущества на отдельном участке поля, подключение);</w:t>
      </w:r>
    </w:p>
    <w:p w14:paraId="2F03BAE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групповые взаимодействия и комбинации (в парах, тройках, группах, при стандартных положениях);</w:t>
      </w:r>
    </w:p>
    <w:p w14:paraId="3D25DCF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командные взаимодействия: расположение и взаимодействие игроков при организации атакующих действий в различных игровых ситуациях (позиционная атака, быстрая атака), расположение и взаимодействие игроков при розыгрышах стандартных ситуаций в атаке (спорный мяч, свободный удар, ввод мяча в игру), расположение и взаимодействие игроков при игре в неравночисленных составах в атаке (игра в численном большинстве).</w:t>
      </w:r>
    </w:p>
    <w:p w14:paraId="709A367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Тактика защиты:</w:t>
      </w:r>
    </w:p>
    <w:p w14:paraId="6729159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Индивидуальные действия. Оценка целесообразности той или иной позиции. Своевременное занятие наиболее выгодной позиции. Применение отбора мяча изученным способом в зависимости от игровой обстановки.</w:t>
      </w:r>
    </w:p>
    <w:p w14:paraId="2E2DA33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Групповые действия. Взаимодействие в обороне при численном преимуществе соперника, осуществляя правильный выбор позиции и страховку партнеров. Взаимодействия в обороне при выполнении противником стандартных комбинаций. Правильный выбор позиции и страховки при организации противодействия атакующим комбинациям. Организация противодействия различным комбинациям. Создания численного превосходства в обороне.</w:t>
      </w:r>
    </w:p>
    <w:p w14:paraId="27DB1D4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Командные взаимодействия: расположение и взаимодействие игроков при организации оборонительных действий в различных игровых ситуациях (позиционная оборона, против быстрой атаки), расположение и взаимодействие игроков при розыгрышах стандартных ситуаций в защите (спорный мяч, свободный удар, ввод мяча в игру), расположение и взаимодействие игроков при игре в неравночисленных составах (игра в численном меньшинстве).</w:t>
      </w:r>
    </w:p>
    <w:p w14:paraId="1BFF957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Учебные игры во флорбол. Малые (упрощенные) игры в технико-тактической подготовке флорболистов. Участие в соревновательной деятельности.</w:t>
      </w:r>
    </w:p>
    <w:p w14:paraId="37151007"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Содержание модуля по флорболу направлено на достижение обучающимися личностных, метапредметных и предметных результатов обучения.</w:t>
      </w:r>
    </w:p>
    <w:p w14:paraId="3E14BFAC"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флорболу на уровне основного общего образования у обучающихся будут сформированы следующие личностные результаты:</w:t>
      </w:r>
    </w:p>
    <w:p w14:paraId="3D0A0F3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чувства гордости за свою Родину, российский народ и историю России через достижения национальной сборной команды страны по флорболу и ведущих российских клубов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флорбола в современном обществе;</w:t>
      </w:r>
    </w:p>
    <w:p w14:paraId="45F7644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флорбола;</w:t>
      </w:r>
    </w:p>
    <w:p w14:paraId="3ECE34A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флорбола, профессиональных </w:t>
      </w:r>
      <w:r w:rsidRPr="00AB3801">
        <w:rPr>
          <w:sz w:val="28"/>
          <w:szCs w:val="28"/>
        </w:rPr>
        <w:lastRenderedPageBreak/>
        <w:t xml:space="preserve">предпочтений в области физической культуры, спорта и общественной деятельности, в том числе через ценности, традиции и идеалы главных флорбольных организаций регионального, всероссийского и мирового уровней, отечественных и зарубежных флорбольных клубов, а также школьных спортивных клубов; </w:t>
      </w:r>
    </w:p>
    <w:p w14:paraId="07C6F47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сформированность толерантного сознания и поведения, способность вести диалог с другими людьми (сверстниками, взрослыми, педагогами, взрослыми),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769D2E2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p>
    <w:p w14:paraId="06FF8AF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флорболу;</w:t>
      </w:r>
    </w:p>
    <w:p w14:paraId="148323F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060856D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флорбола.</w:t>
      </w:r>
    </w:p>
    <w:p w14:paraId="08F9075F"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флорболу на уровне основного общего образования у обучающихся будут сформированы следующие метапредметных результаты:</w:t>
      </w:r>
    </w:p>
    <w:p w14:paraId="549C8BF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14B3903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w:t>
      </w:r>
      <w:r w:rsidRPr="00AB3801">
        <w:rPr>
          <w:sz w:val="28"/>
          <w:szCs w:val="28"/>
        </w:rPr>
        <w:lastRenderedPageBreak/>
        <w:t>корректировать учебную, тренировочную, игровую и соревновательную деятельность по флорболу;</w:t>
      </w:r>
    </w:p>
    <w:p w14:paraId="47B0CBB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6483689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204F7B0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242EF0F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37DFFE0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2720ACB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2B8E59A5"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флорболу на уровне основного общего образования у обучающихся будут сформированы следующие предметные результаты:</w:t>
      </w:r>
    </w:p>
    <w:p w14:paraId="0F11EA2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роли и значения занятий флорболом в формировании личностных качеств, в активном включении в здоровый образ жизни, укреплении и сохранении индивидуального здоровья;</w:t>
      </w:r>
    </w:p>
    <w:p w14:paraId="3D4FD00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роли главных флорбольных организаций регионального, всероссийского и мирового уровней, общих сведений о развитии отечественных и зарубежных флорбольных клубов, игроках ведущих флорбольных клубов региона и Российской Федерации;</w:t>
      </w:r>
    </w:p>
    <w:p w14:paraId="39EB6BF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знания правил соревнований по виду спорта флорбол, состава судейской коллегии, обслуживающей соревнования по флорболу и основных функций судей, жестов судьи, осуществление судейства учебных игр в качестве судьи, помощника судьи, секретаря;</w:t>
      </w:r>
    </w:p>
    <w:p w14:paraId="1798AB2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проектировать, организовывать и проводить различные части урока в качестве помощника учителя, подвижные игры и эстафеты с элементами флорбола, во время самостоятельных занятий и досуговой деятельности со сверстниками;</w:t>
      </w:r>
    </w:p>
    <w:p w14:paraId="56EAF69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характеризовать средства общей и специальной физической подготовки во флорболе, основные методы обучения техническим приемам;</w:t>
      </w:r>
    </w:p>
    <w:p w14:paraId="0F040A7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демонстрировать технику владения клюшкой и мячом: ведение, удар, бросок, передача, прием, обводка и обыгрывание, в том числе в сочетании с приемами техники передвижения, отбора и розыгрыша спорного мяча, технических приемов и тактических действий игры вратаря (стойки, элементы техники перемещения, элементы техники противодействия и овладения мячом, элементы техники нападения), применение изученных технических приемов в учебной, игровой и досуговой деятельности;</w:t>
      </w:r>
    </w:p>
    <w:p w14:paraId="2912C68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моделирование и демонстрация индивидуальных, групповых и командных действий в тактике нападения и защиты с учетом игровых амплуа, наиболее выгодных позиций, игровых ситуаций, применение изученных тактических действий в учебной, игровой соревновательной и досуговой деятельности;</w:t>
      </w:r>
    </w:p>
    <w:p w14:paraId="5058266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заинтересованности и познавательного интереса к освоению технико-тактических основ флорбола, умение отслеживать правильность двигательных действий и выявлять ошибки в технике и тактике игры во флорбол;</w:t>
      </w:r>
    </w:p>
    <w:p w14:paraId="60C7129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флорболистов;</w:t>
      </w:r>
    </w:p>
    <w:p w14:paraId="50201EE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отслеживать правильность двигательных действий и выявлять ошибки в технике владения клюшкой и мячом (ведение, удар, бросок, передача, прием, обводка и обыгрывание, отбор и перехват, розыгрыш спорного мяча) и ошибки в технике передвижения различными способами;</w:t>
      </w:r>
    </w:p>
    <w:p w14:paraId="7B4DDEF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применять правила безопасности при занятиях флорболом правомерного поведения во время соревнований по флорболу в качестве зрителя, болельщика;</w:t>
      </w:r>
    </w:p>
    <w:p w14:paraId="757007F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характеризовать внешние признаки утомления, осуществлять самоконтроль и применять средства восстановления организма после </w:t>
      </w:r>
      <w:r w:rsidRPr="00AB3801">
        <w:rPr>
          <w:sz w:val="28"/>
          <w:szCs w:val="28"/>
        </w:rPr>
        <w:lastRenderedPageBreak/>
        <w:t>физической нагрузки на занятиях флорболом, умение применять самоконтроль в учебной и соревновательной деятельности;</w:t>
      </w:r>
    </w:p>
    <w:p w14:paraId="65EE855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соблюдать правила личной гигиены и ухода за флорбольным спортивным инвентарем и оборудованием, умение подбирать спортивную одежду и обувь для занятий флорболом;</w:t>
      </w:r>
    </w:p>
    <w:p w14:paraId="0A7E492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самостоятельные занятия с использованием средств флорбола,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29C8276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контрольно-тестовых упражнений для определения уровня физической и технической подготовленности флорболиста, умение проводить тестирование уровня физической и технической подготовленности юного флорболиста, сравнивать свои результаты с результатами других обучающихся;</w:t>
      </w:r>
    </w:p>
    <w:p w14:paraId="7E9C0E3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владение навыками взаимодействия в коллективе сверстников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43D9C9CA" w14:textId="77777777" w:rsidR="00AB3801" w:rsidRPr="00AB3801" w:rsidRDefault="00AB3801" w:rsidP="00AB3801">
      <w:pPr>
        <w:tabs>
          <w:tab w:val="left" w:pos="2220"/>
        </w:tabs>
        <w:spacing w:line="276" w:lineRule="auto"/>
        <w:ind w:right="6" w:firstLine="567"/>
        <w:rPr>
          <w:sz w:val="28"/>
          <w:szCs w:val="28"/>
        </w:rPr>
      </w:pPr>
    </w:p>
    <w:p w14:paraId="151F2F9D" w14:textId="77777777" w:rsidR="00AB3801" w:rsidRPr="00AB3801" w:rsidRDefault="00AB3801" w:rsidP="00AB3801">
      <w:pPr>
        <w:tabs>
          <w:tab w:val="left" w:pos="2220"/>
        </w:tabs>
        <w:spacing w:line="276" w:lineRule="auto"/>
        <w:ind w:right="6" w:firstLine="567"/>
        <w:jc w:val="center"/>
        <w:rPr>
          <w:b/>
          <w:sz w:val="28"/>
          <w:szCs w:val="28"/>
        </w:rPr>
      </w:pPr>
      <w:r w:rsidRPr="00AB3801">
        <w:rPr>
          <w:b/>
          <w:sz w:val="28"/>
          <w:szCs w:val="28"/>
        </w:rPr>
        <w:t>Модуль «Легкая атлетика».</w:t>
      </w:r>
    </w:p>
    <w:p w14:paraId="68725CB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Пояснительная записка модуля «Легкая атлетика».</w:t>
      </w:r>
    </w:p>
    <w:p w14:paraId="065BF20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«Легкая атлетика» (далее – модуль по легкой атлетике, легкая атлетика)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1060178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Легкая атлетика дает возможность развивать все физические (двигательные) качества: быстроту, выносливость, силу, гибкость, координацию, с учетом сенситивных периодов развития детей. Занятия лёгкой атлетикой являются общедоступными благодаря разнообразию видов, огромному количеству легко дозируемых упражнений, которыми можно заниматься практически повсеместно и в любое время года.</w:t>
      </w:r>
    </w:p>
    <w:p w14:paraId="5173B05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Виды легкой атлетики имеют большое оздоровительное, воспитательное и прикладное значение, так как владение основами техники бега, прыжков и метаний является жизненно необходимыми навыками каждого человека. Легкоатлетические дисциплины играют важную роль в общефизической подготовке спортсменов практически во всех видах спорта. Беговые виды </w:t>
      </w:r>
      <w:r w:rsidRPr="00AB3801">
        <w:rPr>
          <w:sz w:val="28"/>
          <w:szCs w:val="28"/>
        </w:rPr>
        <w:lastRenderedPageBreak/>
        <w:t xml:space="preserve">легкой атлетики, как средство закаливания, оказывают положительное влияние на иммунную систему организма человека, повышают выносливость и устойчивое состояние организма к воздействию низких температур, простудным заболеваниям. </w:t>
      </w:r>
    </w:p>
    <w:p w14:paraId="5E40138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Целью изучения модуля по легкой атлетике является обучение основам легкоатлетических дисциплин (бега, прыжков и метаний) как базовому жизненно необходимому навыку, формирование у обучающихся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легкой атлетики.</w:t>
      </w:r>
    </w:p>
    <w:p w14:paraId="5B3AF94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Задачами изучения модуля по легкой атлетике являются: </w:t>
      </w:r>
    </w:p>
    <w:p w14:paraId="007A696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всестороннее гармоничное развитие детей и подростков, увеличение объёма их двигательной активности;</w:t>
      </w:r>
    </w:p>
    <w:p w14:paraId="732A158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средствами легкой атлетики;</w:t>
      </w:r>
    </w:p>
    <w:p w14:paraId="308944C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технических навыков бега, прыжков, метаний и умения применять их в различных условиях;</w:t>
      </w:r>
    </w:p>
    <w:p w14:paraId="1D2025B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общих представлений о различных видах легкой атлетики, их возможностях и значении в процессе укрепления здоровья, физическом развитии и физической подготовке обучающихся;</w:t>
      </w:r>
    </w:p>
    <w:p w14:paraId="7552AEE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обучение основам техники бега, прыжков и метаний, безопасному поведению на занятиях на стадионе (спортивной площадке), в легкоатлетическом манеже, в спортивном зале, при проведении соревнований по кроссу и различным эстафетам, отдыхе на природе, в критических ситуациях;</w:t>
      </w:r>
    </w:p>
    <w:p w14:paraId="000C7ED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формирование культуры движений, обогащение двигательного опыта средствами различных видов легкой атлетики с общеразвивающей и корригирующей направленностью; </w:t>
      </w:r>
    </w:p>
    <w:p w14:paraId="7A6B4E2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общей культуры развития личности обучающегося средствами легкой атлетики, в том числе, для самореализации и самоопределения;</w:t>
      </w:r>
    </w:p>
    <w:p w14:paraId="01A3248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различных видов легкой атлетики;</w:t>
      </w:r>
    </w:p>
    <w:p w14:paraId="6ABC892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популяризация легкой атлетики в общеобразовательных организациях, привлечение обучающихся, проявляющих повышенный интерес и способности к занятиям различными видами легкой атлетики в школьные спортивные клубы, секции, к участию в соревнованиях;</w:t>
      </w:r>
    </w:p>
    <w:p w14:paraId="5DE5CB7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и поддержка одаренных детей в области спорта.</w:t>
      </w:r>
    </w:p>
    <w:p w14:paraId="53BCACE3" w14:textId="77777777" w:rsidR="00AB3801" w:rsidRPr="00AB3801" w:rsidRDefault="00AB3801" w:rsidP="00AB3801">
      <w:pPr>
        <w:tabs>
          <w:tab w:val="left" w:pos="2220"/>
        </w:tabs>
        <w:spacing w:line="276" w:lineRule="auto"/>
        <w:ind w:right="6" w:firstLine="567"/>
        <w:jc w:val="center"/>
        <w:rPr>
          <w:sz w:val="28"/>
          <w:szCs w:val="28"/>
        </w:rPr>
      </w:pPr>
    </w:p>
    <w:p w14:paraId="084173EF" w14:textId="77777777" w:rsidR="00AB3801" w:rsidRPr="000C2C38" w:rsidRDefault="00AB3801" w:rsidP="00AB3801">
      <w:pPr>
        <w:tabs>
          <w:tab w:val="left" w:pos="2220"/>
        </w:tabs>
        <w:spacing w:line="276" w:lineRule="auto"/>
        <w:ind w:right="6" w:firstLine="567"/>
        <w:jc w:val="center"/>
        <w:rPr>
          <w:b/>
          <w:sz w:val="28"/>
          <w:szCs w:val="28"/>
        </w:rPr>
      </w:pPr>
      <w:r w:rsidRPr="000C2C38">
        <w:rPr>
          <w:b/>
          <w:sz w:val="28"/>
          <w:szCs w:val="28"/>
        </w:rPr>
        <w:t>Место и роль модуля по легкой атлетике.</w:t>
      </w:r>
    </w:p>
    <w:p w14:paraId="520947C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Модуль по легкой атлетике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491380B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Интеграция модуля по легкой атлетике поможет обучающимся в освоении содержательных компонентов и модулей по гимнастике, самбо, плаванию, подвижным и спортивным играм, а также в освоении программ в рамках внеурочной деятельности, дополнительного образования физкультурно-спортивной направленности, деятельности школьных спортивных клубов, подготовке обучающихся к сдаче норм ГТО, подготовки юношей к службе в Вооруженных Силах Российской Федерации и участии в спортивных соревнованиях.</w:t>
      </w:r>
    </w:p>
    <w:p w14:paraId="0C3E147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легкой атлетике может быть реализован в следующих вариантах:</w:t>
      </w:r>
    </w:p>
    <w:p w14:paraId="44A4229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легкой атлетике, с учётом возраста и физической подготовленности обучающихся (с соответствующей дозировкой и интенсивностью);</w:t>
      </w:r>
    </w:p>
    <w:p w14:paraId="67CF3937" w14:textId="77777777" w:rsidR="00AB3801" w:rsidRPr="00805B03" w:rsidRDefault="00AB3801" w:rsidP="00805B03">
      <w:pPr>
        <w:tabs>
          <w:tab w:val="left" w:pos="2220"/>
        </w:tabs>
        <w:spacing w:line="276" w:lineRule="auto"/>
        <w:ind w:right="6" w:firstLine="567"/>
        <w:rPr>
          <w:sz w:val="28"/>
          <w:szCs w:val="28"/>
        </w:rPr>
      </w:pPr>
      <w:r w:rsidRPr="00AB3801">
        <w:rPr>
          <w:sz w:val="28"/>
          <w:szCs w:val="28"/>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w:t>
      </w:r>
    </w:p>
    <w:p w14:paraId="13D2EEB1" w14:textId="77777777" w:rsidR="00AB3801" w:rsidRPr="000C2C38" w:rsidRDefault="00AB3801" w:rsidP="00AB3801">
      <w:pPr>
        <w:tabs>
          <w:tab w:val="left" w:pos="2220"/>
        </w:tabs>
        <w:spacing w:line="276" w:lineRule="auto"/>
        <w:ind w:right="6" w:firstLine="567"/>
        <w:jc w:val="center"/>
        <w:rPr>
          <w:b/>
          <w:sz w:val="28"/>
          <w:szCs w:val="28"/>
        </w:rPr>
      </w:pPr>
      <w:r w:rsidRPr="000C2C38">
        <w:rPr>
          <w:b/>
          <w:sz w:val="28"/>
          <w:szCs w:val="28"/>
        </w:rPr>
        <w:t>Содержание модуля по легкой атлетике.</w:t>
      </w:r>
    </w:p>
    <w:p w14:paraId="1E1BAB8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легкой атлетике.</w:t>
      </w:r>
    </w:p>
    <w:p w14:paraId="268F5E5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История развития легкой атлетики как вида спорта в мире, в Российской Федерации, в регионе.</w:t>
      </w:r>
    </w:p>
    <w:p w14:paraId="6522E75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Характеристика различных видов легкой атлетики (бега, прыжков, метаний, спортивной ходьбы).</w:t>
      </w:r>
    </w:p>
    <w:p w14:paraId="071246E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Достижения отечественных легкоатлетов на мировых первенствах и Олимпийских играх.</w:t>
      </w:r>
    </w:p>
    <w:p w14:paraId="6337ED2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Главные организации и федерации (международные, российские), осуществляющие управление легкой атлетикой.</w:t>
      </w:r>
    </w:p>
    <w:p w14:paraId="7390EE9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Основные правила проведения соревнований по легкой атлетике. Программа соревнований по легкой атлетике (бег, прыжки, метания, многоборья, спортивная ходьба, соревнования вне стадиона).</w:t>
      </w:r>
    </w:p>
    <w:p w14:paraId="1A1D19E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Судейская коллегия, обслуживающая соревнования по легкой атлетике (основные функции).</w:t>
      </w:r>
    </w:p>
    <w:p w14:paraId="6976811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Словарь терминов и определений по легкой атлетике.</w:t>
      </w:r>
    </w:p>
    <w:p w14:paraId="02440E1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Занятия легкой атлетикой (в первую очередь бегом и спортивной ходьбой) как средство укрепления здоровья, повышения функциональных возможностей основных систем организма.</w:t>
      </w:r>
    </w:p>
    <w:p w14:paraId="07DDC9C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Сведения о физических качествах, необходимых в различных видах легкой атлетики и способах их развития с учетом сенситивных периодов.</w:t>
      </w:r>
    </w:p>
    <w:p w14:paraId="6291771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Значение занятий различными видами легкой атлетики на формирование положительных качеств личности человека.</w:t>
      </w:r>
    </w:p>
    <w:p w14:paraId="01934C0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Основные требования к спортивным сооружениям для занятий легкой атлетикой (стадион, манеж – размеры, планировка, беговая дорожка, секторы для прыжков и метаний).</w:t>
      </w:r>
    </w:p>
    <w:p w14:paraId="0AD84B1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Основные средства и методы обучения технике различных видов легкой атлетики.</w:t>
      </w:r>
    </w:p>
    <w:p w14:paraId="26C55AB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Основы прикладного значения различных видов легкой атлетики.</w:t>
      </w:r>
    </w:p>
    <w:p w14:paraId="7C360E0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Игры и развлечения при занятиях различными видами легкой атлетики.</w:t>
      </w:r>
    </w:p>
    <w:p w14:paraId="40C45E0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поведения и техники безопасности при занятиях различными видами легкой атлетики на стадионе, на пересеченной местности, в легкоатлетическом манеже.</w:t>
      </w:r>
    </w:p>
    <w:p w14:paraId="4857CEA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2)</w:t>
      </w:r>
      <w:r w:rsidRPr="00AB3801">
        <w:rPr>
          <w:sz w:val="28"/>
          <w:szCs w:val="28"/>
          <w:lang w:val="en-US"/>
        </w:rPr>
        <w:t> </w:t>
      </w:r>
      <w:r w:rsidRPr="00AB3801">
        <w:rPr>
          <w:sz w:val="28"/>
          <w:szCs w:val="28"/>
        </w:rPr>
        <w:t>Способы самостоятельной деятельности.</w:t>
      </w:r>
    </w:p>
    <w:p w14:paraId="6B9F47D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Самоконтроль во время занятий различными видами легкой атлетики. Первые внешние признаки утомления. Средства восстановления организма после физической нагрузки.</w:t>
      </w:r>
    </w:p>
    <w:p w14:paraId="5893C9E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личной гигиены, требования к спортивной одежде, кроссовой и специальной обуви для занятий легкой атлетикой.</w:t>
      </w:r>
    </w:p>
    <w:p w14:paraId="38B5E28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Правильное сбалансированное питание в различных видах легкой атлетики.</w:t>
      </w:r>
    </w:p>
    <w:p w14:paraId="34BF808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Индивидуальные комплексы упражнений, включающие общеразвивающие, специальные и имитационные упражнения в различных видах легкой атлетики, упражнения для изучения техники бега, прыжков, метаний и ее совершенствования.</w:t>
      </w:r>
    </w:p>
    <w:p w14:paraId="31B272B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 xml:space="preserve">Самостоятельное освоение двигательных действий. </w:t>
      </w:r>
    </w:p>
    <w:p w14:paraId="25E7AEB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Судейство простейших спортивных соревнований по различным видам легкой атлетики в качестве судьи.</w:t>
      </w:r>
    </w:p>
    <w:p w14:paraId="4427AE2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Характерные травмы во время занятий различными видами легкой атлетики и мероприятия по их профилактике.</w:t>
      </w:r>
    </w:p>
    <w:p w14:paraId="4151D78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Причины возникновения ошибок при выполнении технических приёмов в беге, прыжках и метаниях.</w:t>
      </w:r>
    </w:p>
    <w:p w14:paraId="7BC728F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Тестирование уровня физической подготовленности в беге, прыжках и метаниях.</w:t>
      </w:r>
    </w:p>
    <w:p w14:paraId="227A94E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3)</w:t>
      </w:r>
      <w:r w:rsidRPr="00AB3801">
        <w:rPr>
          <w:sz w:val="28"/>
          <w:szCs w:val="28"/>
          <w:lang w:val="en-US"/>
        </w:rPr>
        <w:t> </w:t>
      </w:r>
      <w:r w:rsidRPr="00AB3801">
        <w:rPr>
          <w:sz w:val="28"/>
          <w:szCs w:val="28"/>
        </w:rPr>
        <w:t>Физическое совершенствование.</w:t>
      </w:r>
    </w:p>
    <w:p w14:paraId="53AEEC0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Комплексы общеразвивающих, специальных и имитационных упражнений в различных видах легкой атлетики.</w:t>
      </w:r>
    </w:p>
    <w:p w14:paraId="78A1DCB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Комплексы упражнений на развитие физических качеств, характерных для различных видов легкой атлетики.</w:t>
      </w:r>
    </w:p>
    <w:p w14:paraId="749E968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Упражнения с использованием вспомогательных средств (барьеров и конусов различной высоты, медболов).</w:t>
      </w:r>
    </w:p>
    <w:p w14:paraId="03019EB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Бег со старта из различных положений, бег со сменой темпа и направлений бега, многоскоки (прыжки с ноги на ногу), метание медбола с партнером.</w:t>
      </w:r>
    </w:p>
    <w:p w14:paraId="7032E56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Пробегание учебных дистанций с низкого и высокого старта, с хода, в группах и в парах с фиксацией результата.</w:t>
      </w:r>
    </w:p>
    <w:p w14:paraId="6B97F4E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Подвижные игры с элементами бега, прыжков и метаний (с элементами соревнования, не имеющие сюжета, игры сюжетного характера, командные игры).</w:t>
      </w:r>
    </w:p>
    <w:p w14:paraId="3F9BAB0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Специальные и имитационные упражнения при проведении занятий по различным видам легкой атлетики, упражнения для изучения техники при занятиях бегом, прыжками и метаниями.</w:t>
      </w:r>
    </w:p>
    <w:p w14:paraId="51FCBBF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Прикладные виды легкой атлетики (кросс).</w:t>
      </w:r>
    </w:p>
    <w:p w14:paraId="67C3510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Тестовые упражнения по физической подготовленности в беге, прыжках и метаниях.</w:t>
      </w:r>
    </w:p>
    <w:p w14:paraId="4B07C3F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Участие в соревновательной деятельности. Соревнования, проводимые по нестандартным многоборьям (3-4 вида - «станции»), имеющие четкую направленность – спринтерско-барьерную, прыжковую или метательскую.</w:t>
      </w:r>
    </w:p>
    <w:p w14:paraId="03F5DFCF"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Содержание модуля по легкой атлетике направлено на достижение обучающимися личностных, метапредметных и предметных результатов обучения.</w:t>
      </w:r>
    </w:p>
    <w:p w14:paraId="0A97AC18"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легкой атлетике на уровне основного общего образования у обучающихся будут сформированы следующие личностные результаты:</w:t>
      </w:r>
    </w:p>
    <w:p w14:paraId="77B1C86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проявление патриотизма, уважения к Отечеству через знания истории и современного состояния развития легкой атлетики, проявление чувства гордости за свою Родину, российский народ и историю России через достижения отечественных легкоатлетов на мировых чемпионатах и первенствах, Чемпионатах Европы и Олимпийских играх;</w:t>
      </w:r>
    </w:p>
    <w:p w14:paraId="7A62977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проявление готовности обучающихся к саморазвитию и самообразованию, мотивации и осознанному выбору индивидуальной траектории образования средствами легкой атлетики, профессиональных предпочтений в области физической культуры и спорта, в том числе через традиции и идеалы главных организаций по легкой атлетике регионального, всероссийского и мирового уровней, а также школьных спортивных клубов; </w:t>
      </w:r>
    </w:p>
    <w:p w14:paraId="3358E3E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сформированность толерантного сознания и поведения, способность вести диалог с другими людьми (сверстниками, взрослыми, педагогами), достигать взаимопонимание, находить общие цели и сотрудничать для их достижения в учебной, тренировочной, досуговой, игровой и соревновательной деятельности на принципах доброжелательности и взаимопомощи;</w:t>
      </w:r>
    </w:p>
    <w:p w14:paraId="742B052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легкой атлетике;</w:t>
      </w:r>
    </w:p>
    <w:p w14:paraId="3170AD6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готовности соблюдать правила индивидуального и коллективного безопасного поведения в учебной, соревновательной, досуговой деятельности и чрезвычайных ситуациях при занятии легкой атлетикой;</w:t>
      </w:r>
    </w:p>
    <w:p w14:paraId="4AB8861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принимать и осваивать социальную роль обучающегося, развитие мотивов учебной деятельности, стремление к познанию и творчеству, эстетическим потребностям;</w:t>
      </w:r>
    </w:p>
    <w:p w14:paraId="23FD9D2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положительных качеств личности и управление своими эмоциями в различных ситуациях и условиях, в достижении поставленных целей на основе представлений о нравственных нормах, способность к самостоятельной, творческой и ответственной деятельности средствами легкой атлетики.</w:t>
      </w:r>
    </w:p>
    <w:p w14:paraId="5383288D"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легкой атлетике на уровне основного общего образования у обучающихся будут сформированы следующие метапредметные результаты:</w:t>
      </w:r>
    </w:p>
    <w:p w14:paraId="69B7905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самостоятельно определять цели и задачи своего обучения средствами различных видов легкой атлетики, составлять планы в рамках физкультурно-спортивной деятельности, осуществлять, контролировать и </w:t>
      </w:r>
      <w:r w:rsidRPr="00AB3801">
        <w:rPr>
          <w:sz w:val="28"/>
          <w:szCs w:val="28"/>
        </w:rPr>
        <w:lastRenderedPageBreak/>
        <w:t xml:space="preserve">корректировать учебную, тренировочную, игровую и соревновательную деятельность; </w:t>
      </w:r>
    </w:p>
    <w:p w14:paraId="4228979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2A4C7B1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владеть основами самоконтроля, самооценки, выявлять, анализировать и находить способы устранения ошибок при выполнении технических действий в различных видах легкой атлетики; </w:t>
      </w:r>
    </w:p>
    <w:p w14:paraId="531ABEC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14:paraId="4416A713"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легкой атлетике на уровне основного общего образования у обучающихся будут сформированы следующие предметные результаты:</w:t>
      </w:r>
    </w:p>
    <w:p w14:paraId="34144D4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значении легкой атлетики, особенно бега, как средства повышения функциональных возможностей основных систем организма и укрепления здоровья человека;</w:t>
      </w:r>
    </w:p>
    <w:p w14:paraId="09E4B02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роли легкой атлетики в направлениях: физическая культура, спорт, здоровье, безопасность, укрепление международных связей, достижениях выдающихся отечественных легкоатлетов, их вкладе в развитие легкой атлетики;</w:t>
      </w:r>
    </w:p>
    <w:p w14:paraId="25466D1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характеризовать виды легкой атлетики (бег, прыжки, метания, соревнования на стадионе, в манеже, пробеги по шоссе, кросс, спортивная ходьба);</w:t>
      </w:r>
    </w:p>
    <w:p w14:paraId="19D493B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легкоатлетических дисциплин и программ соревнований, состава судейской коллегии, функций судей, применение терминологии и правил проведения соревнований по различным видам легкой атлетики в учебной, соревновательной и досуговой деятельности;</w:t>
      </w:r>
    </w:p>
    <w:p w14:paraId="0B3333A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использование основных средств и методов обучения основам техники различных видов легкой атлетики, знание прикладного значения легкой атлетики;</w:t>
      </w:r>
    </w:p>
    <w:p w14:paraId="4650C67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применение правил поведения и требований безопасности при организации занятий легкой атлетикой на стадионе, в легкоатлетическом манеже (спортивном зале) и вне стадиона;</w:t>
      </w:r>
    </w:p>
    <w:p w14:paraId="23DB6DD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умение выполнять комплексы упражнений, включающие общеразвивающие, специальные и имитационные упражнения в различных видах легкой атлетики, упражнения для изучения техники отдельных видов легкой атлетики и их совершенствование;</w:t>
      </w:r>
    </w:p>
    <w:p w14:paraId="3410E4E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составлять и демонстрировать комплексы упражнений на развитие физических качеств, характерные для легкой атлетики в целом и отдельно для бега, прыжков и метаний;</w:t>
      </w:r>
    </w:p>
    <w:p w14:paraId="072A8D6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осуществлять самоконтроль за физической нагрузкой в процессе занятий легкой атлетикой, применять средства восстановления организма после физической нагрузки;</w:t>
      </w:r>
    </w:p>
    <w:p w14:paraId="067F31D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выполнять тестовые упражнения по физической подготовленности в различных видах легкой атлетики, участие в соревнованиях по легкой атлетике.</w:t>
      </w:r>
    </w:p>
    <w:p w14:paraId="58A89A6A" w14:textId="77777777" w:rsidR="00AB3801" w:rsidRPr="00AB3801" w:rsidRDefault="00AB3801" w:rsidP="00AB3801">
      <w:pPr>
        <w:tabs>
          <w:tab w:val="left" w:pos="2220"/>
        </w:tabs>
        <w:spacing w:line="276" w:lineRule="auto"/>
        <w:ind w:right="6" w:firstLine="567"/>
        <w:rPr>
          <w:sz w:val="28"/>
          <w:szCs w:val="28"/>
        </w:rPr>
      </w:pPr>
    </w:p>
    <w:p w14:paraId="5738B803" w14:textId="77777777" w:rsidR="00AB3801" w:rsidRPr="00AB3801" w:rsidRDefault="00AB3801" w:rsidP="00085CC7">
      <w:pPr>
        <w:tabs>
          <w:tab w:val="left" w:pos="2220"/>
        </w:tabs>
        <w:spacing w:line="276" w:lineRule="auto"/>
        <w:ind w:right="6" w:firstLine="567"/>
        <w:jc w:val="left"/>
        <w:rPr>
          <w:b/>
          <w:sz w:val="28"/>
          <w:szCs w:val="28"/>
        </w:rPr>
      </w:pPr>
      <w:r w:rsidRPr="00AB3801">
        <w:rPr>
          <w:b/>
          <w:sz w:val="28"/>
          <w:szCs w:val="28"/>
        </w:rPr>
        <w:t>Модуль «Бадминтон».</w:t>
      </w:r>
    </w:p>
    <w:p w14:paraId="35F82D52" w14:textId="77777777" w:rsidR="00AB3801" w:rsidRPr="00AB3801" w:rsidRDefault="00AB3801" w:rsidP="00085CC7">
      <w:pPr>
        <w:tabs>
          <w:tab w:val="left" w:pos="2220"/>
        </w:tabs>
        <w:spacing w:line="276" w:lineRule="auto"/>
        <w:ind w:right="6" w:firstLine="567"/>
        <w:jc w:val="left"/>
        <w:rPr>
          <w:sz w:val="28"/>
          <w:szCs w:val="28"/>
        </w:rPr>
      </w:pPr>
      <w:bookmarkStart w:id="188" w:name="_Hlk125549813"/>
      <w:r w:rsidRPr="00AB3801">
        <w:rPr>
          <w:sz w:val="28"/>
          <w:szCs w:val="28"/>
        </w:rPr>
        <w:t>Пояснительная записка</w:t>
      </w:r>
      <w:bookmarkEnd w:id="188"/>
      <w:r w:rsidRPr="00AB3801">
        <w:rPr>
          <w:sz w:val="28"/>
          <w:szCs w:val="28"/>
        </w:rPr>
        <w:t xml:space="preserve"> модуля «Бадминтон».</w:t>
      </w:r>
    </w:p>
    <w:p w14:paraId="0CEF81A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Широкая возможность вариативности нагрузки позволяет использовать бадминтон, как реабилитационное средство, в группах общей физической подготовки и на занятиях в специальной медицинской группе. Занятия бадминтоном вызывают значительные морфофункциональные изменения в деятельности зрительных анализаторов, в частности, улучшается глубинное и периферическое зрение, повышается способность нервно-мышечного аппарата к быстрому напряжению и расслаблению мышц. Эффективность занятий бадминтоном обоснована для коррекции зрения и осанки ребёнка.</w:t>
      </w:r>
    </w:p>
    <w:p w14:paraId="5B4D957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 процессе игры в бадминтон обучающиеся испытывают положительные эмоции: жизнерадостность, бодрость, инициативу, благодаря чему игра представляет собой средство не только физического развития, но и активного отдыха всех детей. Игра в бадминтон на открытом воздухе (в парке, на пляжах вблизи водоёмов или просто во дворе дома) создаёт прекрасные условия для насыщения организма человека кислородом во время выполнения двигательной активности.</w:t>
      </w:r>
    </w:p>
    <w:p w14:paraId="4A6CFAF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Целью изучения модуля по бадминтону является формирование устойчивых мотивов и потребностей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физической культурой и спортом средствами бадминтона.</w:t>
      </w:r>
    </w:p>
    <w:p w14:paraId="51E4705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Задачами изучения модуля по бадминтону являются:</w:t>
      </w:r>
    </w:p>
    <w:p w14:paraId="43B632D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всестороннее гармоничное развитие обучающихся, увеличение объёма их двигательной активности в соответствии с половозрастными нормами средствами бадминтона;</w:t>
      </w:r>
    </w:p>
    <w:p w14:paraId="3FCA14C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и развитие физического, нравственного, психологического и социального здоровья обучающихся, двигательных способностей и повышение функциональных возможностей организма, обеспечение культуры безопасного поведения на занятиях по бадминтону;</w:t>
      </w:r>
    </w:p>
    <w:p w14:paraId="468C4E5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обогащение двигательного опыта обучающихся физическими упражнениями с общеразвивающей и корригирующей направленностью посредством освоения технических действий бадминтона;</w:t>
      </w:r>
    </w:p>
    <w:p w14:paraId="0FA5577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освоение знаний об истории развития бадминтона как олимпийского вида спорта, основных формах занятий бадминтоном, их связи с укреплением здоровья, организацией отдыха и досуга;</w:t>
      </w:r>
    </w:p>
    <w:p w14:paraId="5519222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обучение двигательным и инструктивным умениям и навыкам, технико-тактическим действиям игры в бадминтон, в физкультурно-оздоровительной и спортивно-оздоровительной деятельности, организации самостоятельных занятий по бадминтону;</w:t>
      </w:r>
    </w:p>
    <w:p w14:paraId="403F4B2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социально значимых качеств личности, норм коллективного взаимодействия и сотрудничества в игровой и соревновательной деятельности средствами бадминтона;</w:t>
      </w:r>
    </w:p>
    <w:p w14:paraId="5732874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популяризация бадминтона среди подрастающего поколения, привлечение обучающихся, проявляющих повышенный интерес и способности к занятиям бадминтона, в школьные спортивные клубы, секции, к участию в соревнованиях;</w:t>
      </w:r>
    </w:p>
    <w:p w14:paraId="487CC1E1" w14:textId="77777777" w:rsidR="00AB3801" w:rsidRPr="00AB3801" w:rsidRDefault="00AB3801" w:rsidP="00805B03">
      <w:pPr>
        <w:tabs>
          <w:tab w:val="left" w:pos="2220"/>
        </w:tabs>
        <w:spacing w:line="240" w:lineRule="auto"/>
        <w:ind w:right="6" w:firstLine="567"/>
        <w:rPr>
          <w:sz w:val="28"/>
          <w:szCs w:val="28"/>
        </w:rPr>
      </w:pPr>
      <w:r w:rsidRPr="00AB3801">
        <w:rPr>
          <w:sz w:val="28"/>
          <w:szCs w:val="28"/>
        </w:rPr>
        <w:t>выявление, развитие и поддержка одарённых подростков в области спорта.</w:t>
      </w:r>
    </w:p>
    <w:p w14:paraId="75269DB7" w14:textId="77777777" w:rsidR="00AB3801" w:rsidRPr="00AB3801" w:rsidRDefault="00AB3801" w:rsidP="00805B03">
      <w:pPr>
        <w:tabs>
          <w:tab w:val="left" w:pos="2220"/>
        </w:tabs>
        <w:spacing w:line="240" w:lineRule="auto"/>
        <w:ind w:right="6" w:firstLine="567"/>
        <w:rPr>
          <w:sz w:val="28"/>
          <w:szCs w:val="28"/>
        </w:rPr>
      </w:pPr>
    </w:p>
    <w:p w14:paraId="657D7289" w14:textId="77777777" w:rsidR="00AB3801" w:rsidRPr="00085CC7" w:rsidRDefault="00AB3801" w:rsidP="00085CC7">
      <w:pPr>
        <w:tabs>
          <w:tab w:val="left" w:pos="2220"/>
        </w:tabs>
        <w:spacing w:line="240" w:lineRule="auto"/>
        <w:ind w:right="6" w:firstLine="567"/>
        <w:jc w:val="center"/>
        <w:rPr>
          <w:b/>
          <w:sz w:val="28"/>
          <w:szCs w:val="28"/>
        </w:rPr>
      </w:pPr>
      <w:r w:rsidRPr="000C2C38">
        <w:rPr>
          <w:b/>
          <w:sz w:val="28"/>
          <w:szCs w:val="28"/>
        </w:rPr>
        <w:t>Место и роль модуля по бадминтону.</w:t>
      </w:r>
    </w:p>
    <w:p w14:paraId="189FD1C1" w14:textId="77777777" w:rsidR="00AB3801" w:rsidRPr="00AB3801" w:rsidRDefault="00AB3801" w:rsidP="00D30BA0">
      <w:pPr>
        <w:tabs>
          <w:tab w:val="left" w:pos="2220"/>
        </w:tabs>
        <w:spacing w:line="276" w:lineRule="auto"/>
        <w:ind w:right="6" w:firstLine="567"/>
        <w:rPr>
          <w:sz w:val="28"/>
          <w:szCs w:val="28"/>
        </w:rPr>
      </w:pPr>
      <w:r w:rsidRPr="00AB3801">
        <w:rPr>
          <w:sz w:val="28"/>
          <w:szCs w:val="28"/>
        </w:rPr>
        <w:t>Модуль по бадминтону сочетается практически со всеми базовыми видами спорта, входящими в содержание учебного предмета «Физическая культура» (легкая атлетика, гимнастика, спортивные игры), предполагая доступность освоения учебного материала всем возрастным категориям обучающихся, независимо от уровня их физического развития, физической подготовленности, здоровья и гендерных особенностей.</w:t>
      </w:r>
    </w:p>
    <w:p w14:paraId="463EA6BD" w14:textId="77777777" w:rsidR="00AB3801" w:rsidRPr="00AB3801" w:rsidRDefault="00AB3801" w:rsidP="00D30BA0">
      <w:pPr>
        <w:tabs>
          <w:tab w:val="left" w:pos="2220"/>
        </w:tabs>
        <w:spacing w:line="276" w:lineRule="auto"/>
        <w:ind w:right="6" w:firstLine="567"/>
        <w:rPr>
          <w:sz w:val="28"/>
          <w:szCs w:val="28"/>
        </w:rPr>
      </w:pPr>
      <w:r w:rsidRPr="00AB3801">
        <w:rPr>
          <w:sz w:val="28"/>
          <w:szCs w:val="28"/>
        </w:rPr>
        <w:t xml:space="preserve">Интеграция модуля по бадминтону поможет обучающимся в освоении содержательных разделов программы учебного предмета «Физическая культура» - «Знания о физической культуре», «Способы самостоятельной деятельности», «Физическое совершенствование» в рамках реализации рабочей программы по физической культуре, при подготовке и проведении </w:t>
      </w:r>
      <w:r w:rsidRPr="00AB3801">
        <w:rPr>
          <w:sz w:val="28"/>
          <w:szCs w:val="28"/>
        </w:rPr>
        <w:lastRenderedPageBreak/>
        <w:t>спортивных мероприятий, в достижении образовательных результатов внеурочной деятельности и дополнительного образования, деятельности школьных спортивных клубов и участии в соревнованиях.</w:t>
      </w:r>
    </w:p>
    <w:p w14:paraId="6C8F8164"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Модуль по бадминтону может быть реализован в следующих вариантах:</w:t>
      </w:r>
    </w:p>
    <w:p w14:paraId="5863C64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бадминтону с учётом возраста и физической подготовленности обучающихся;</w:t>
      </w:r>
    </w:p>
    <w:p w14:paraId="06BA497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33A1327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14:paraId="4A1B0AED" w14:textId="77777777" w:rsidR="00AB3801" w:rsidRPr="000C2C38" w:rsidRDefault="00AB3801" w:rsidP="00AB3801">
      <w:pPr>
        <w:tabs>
          <w:tab w:val="left" w:pos="2220"/>
        </w:tabs>
        <w:spacing w:line="276" w:lineRule="auto"/>
        <w:ind w:right="6" w:firstLine="567"/>
        <w:jc w:val="center"/>
        <w:rPr>
          <w:b/>
          <w:sz w:val="28"/>
          <w:szCs w:val="28"/>
        </w:rPr>
      </w:pPr>
      <w:r w:rsidRPr="000C2C38">
        <w:rPr>
          <w:b/>
          <w:sz w:val="28"/>
          <w:szCs w:val="28"/>
        </w:rPr>
        <w:t>Содержание модуля по бадминтону.</w:t>
      </w:r>
    </w:p>
    <w:p w14:paraId="0A7F094E" w14:textId="77777777" w:rsidR="00AB3801" w:rsidRPr="00AB3801" w:rsidRDefault="00AB3801" w:rsidP="00AB3801">
      <w:pPr>
        <w:tabs>
          <w:tab w:val="left" w:pos="2220"/>
        </w:tabs>
        <w:spacing w:line="276" w:lineRule="auto"/>
        <w:ind w:right="6" w:firstLine="567"/>
        <w:rPr>
          <w:sz w:val="28"/>
          <w:szCs w:val="28"/>
        </w:rPr>
      </w:pPr>
    </w:p>
    <w:p w14:paraId="4694BBB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бадминтоне.</w:t>
      </w:r>
    </w:p>
    <w:p w14:paraId="52F164A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Бадминтон в содержании физической культуры в основной школе: задачи, содержание и формы организации занятий. Система дополнительного образования по бадминтону; организация спортивной работы по бадминтону в общеобразовательной школе. Бадминтон и здоровый образ жизни: характеристика основных форм занятий бадминтоном, их связь с укреплением здоровья, организацией отдыха и досуга. </w:t>
      </w:r>
    </w:p>
    <w:p w14:paraId="11AEE4A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Возрождение Олимпийских игр и олимпийского движения в современном мире, роль Пьера де Кубертена в их становлении и развитии. Спортивные игры в программе Олимпийских игр. Бадминтон как олимпийский вид спорта. </w:t>
      </w:r>
    </w:p>
    <w:p w14:paraId="7D85FAC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Зарождение олимпийского движения в дореволюционной России. Олимпийское движение в СССР и современной России. История дебюта бадминтона на Олимпийских играх в Барселоне. Развитие бадминтона как олимпийского вида спорта. Олимпийские чемпионы по бадминтону. </w:t>
      </w:r>
    </w:p>
    <w:p w14:paraId="17F1D18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Влияние занятий бадминтоном на воспитание положительных качеств личности современного человека.</w:t>
      </w:r>
    </w:p>
    <w:p w14:paraId="32FEDA1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Физическая культура в современном обществе: характеристика основных направлений и форм организации. Всестороннее и гармоничное физическое развитие средствами бадминтона. Бадминтон – средство адаптивной физической культуры.</w:t>
      </w:r>
    </w:p>
    <w:p w14:paraId="76008B5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Бадминтон и здоровье. Организация здорового образа жизни, профилактика вредных привычек средствами бадминтона.</w:t>
      </w:r>
    </w:p>
    <w:p w14:paraId="0DEED8F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самостоятельной деятельности.</w:t>
      </w:r>
    </w:p>
    <w:p w14:paraId="1F06F49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Составление индивидуального режима дня, место и временной диапазон занятиями бадминтоном в режиме дня. Бадминтон как средство физического развития человека, формирования правильной осанки, профилактики миопии. Составление комплексов физических упражнений с элементами бадминтона с коррекционной направленностью и правила их самостоятельного проведения. </w:t>
      </w:r>
    </w:p>
    <w:p w14:paraId="68E1414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Проведение самостоятельных занятий бадминтоном на открытых площадках и в домашних условиях; подготовка мест занятий, выбор одежды и обуви, предупреждение травматизма. Оценивание состояния организма в покое и после физической нагрузки в процессе самостоятельных занятий бадминтоном. Ведение дневника самоконтроля по физической культуре.</w:t>
      </w:r>
    </w:p>
    <w:p w14:paraId="2492427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Физическая подготовка в бадминтоне и её влияние на развитие систем организма, связь с укреплением здоровья; физическая подготовленность как результат физической подготовки. </w:t>
      </w:r>
    </w:p>
    <w:p w14:paraId="1A0DC5B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и способы самостоятельного развития физических качеств, необходимых для успешного освоения двигательных умений и навыков в бадминтоне. Способы определения индивидуальной физической нагрузки при занятиях бадминтоном. Правила проведения измерительных процедур по оценке уровня физической подготовленности средствами бадминтона.</w:t>
      </w:r>
    </w:p>
    <w:p w14:paraId="1D671DE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техники выполнения тестовых заданий и способы регистрации их результатов средствами контрольных упражнений бадминтона. Правила и способы составления плана самостоятельных занятий физической подготовкой в бадминтоне.</w:t>
      </w:r>
    </w:p>
    <w:p w14:paraId="17F2FCA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техники безопасности и гигиены мест занятий в процессе выполнения физических упражнений </w:t>
      </w:r>
      <w:r w:rsidRPr="00AB3801">
        <w:rPr>
          <w:sz w:val="28"/>
          <w:szCs w:val="28"/>
          <w:lang w:val="en-US"/>
        </w:rPr>
        <w:t>c</w:t>
      </w:r>
      <w:r w:rsidRPr="00AB3801">
        <w:rPr>
          <w:sz w:val="28"/>
          <w:szCs w:val="28"/>
        </w:rPr>
        <w:t xml:space="preserve"> элементами бадминтона на открытых площадках. </w:t>
      </w:r>
    </w:p>
    <w:p w14:paraId="5FD2CB4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Техническая подготовка в бадминтоне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w:t>
      </w:r>
      <w:r w:rsidRPr="00AB3801">
        <w:rPr>
          <w:sz w:val="28"/>
          <w:szCs w:val="28"/>
        </w:rPr>
        <w:lastRenderedPageBreak/>
        <w:t>и организация процедуры оценивания. 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 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w:t>
      </w:r>
    </w:p>
    <w:p w14:paraId="34CC9F3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Профилактика и лечение миопии. Разработка индивидуальных планов занятий адаптивной физической культурой для людей с нарушением зрения. Составление планов-конспектов для самостоятельных занятий спортивной подготовкой с использованием средств бадминтона. Способы учёта индивидуальных особенностей при составлении планов самостоятельных тренировочных занятий.</w:t>
      </w:r>
    </w:p>
    <w:p w14:paraId="2904943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Восстановительный массаж как средство оптимизации работоспособности, его правила и приёмы во время самостоятельных занятий бадминтоном. </w:t>
      </w:r>
    </w:p>
    <w:p w14:paraId="2FB7B5C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Банные процедуры как средство восстановления организма при занятиях бадминтоном. Измерение функциональных резервов организма при занятиях бадминтоном. Оказание первой помощи на самостоятельных занятиях бадминтоном и во время активного отдыха.</w:t>
      </w:r>
    </w:p>
    <w:p w14:paraId="35C5C0C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Физическое совершенствование.</w:t>
      </w:r>
    </w:p>
    <w:p w14:paraId="7E8072B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Бадминтон против близорукости. Упражнения физкультминуток и зрительной гимнастики в процессе учебных занятий бадминтоном. Индивидуальные и парные упражнения с одним и двумя воланами (разноцветными) для профилактики миопии. Физические упражнения на развитие гибкости и подвижности суставов с элементами бадминтона.</w:t>
      </w:r>
    </w:p>
    <w:p w14:paraId="20BCF48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техники безопасности и соблюдение правил гигиены в местах занятия бадминтоном. Упражнения для профилактики нарушения зрения во время учебных занятий и работы за компьютером; упражнения для физкультпауз, направленных на поддержание оптимальной работоспособности мышц опорно-двигательного аппарата в режиме учебной деятельности средствами бадминтона.</w:t>
      </w:r>
    </w:p>
    <w:p w14:paraId="0BFE8FA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Оздоровительные комплексы для самостоятельных занятий с добавлением ранее разученных упражнений: профилактики нарушения осанки, зрительной гимнастики в режиме учебного дня.</w:t>
      </w:r>
    </w:p>
    <w:p w14:paraId="3FD8D52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Профилактика перенапряжения систем организма средствами бадминтона: упражнения для профилактики общего утомления и остроты зрения.</w:t>
      </w:r>
    </w:p>
    <w:p w14:paraId="7C750AF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Занятия бадминтоном и режим питания. Упражнения для снижения избыточной массы тела. Оздоровительные, коррекционные и </w:t>
      </w:r>
      <w:r w:rsidRPr="00AB3801">
        <w:rPr>
          <w:sz w:val="28"/>
          <w:szCs w:val="28"/>
        </w:rPr>
        <w:lastRenderedPageBreak/>
        <w:t>профилактические мероприятия в режиме двигательной активности старшеклассников.</w:t>
      </w:r>
    </w:p>
    <w:p w14:paraId="31324D2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держания (хватки) ракетки. Игровые стойки в бадминтоне. Передвижения по площадке. Техника выполнения ударов. Техника выполнения подачи. Техника передвижений в различных зонах площадки с выполнением ударов открытой, закрытой стороной ракетки.</w:t>
      </w:r>
    </w:p>
    <w:p w14:paraId="71C64CE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Технические действия: передвижения по площадке, удары на сетке, подачи, техника передвижений в передней зоне площадки с выполнением ударов на сетке. Правила игры и игровая деятельность по правилам с использованием разученных технических приёмов.</w:t>
      </w:r>
    </w:p>
    <w:p w14:paraId="5F80DFD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Технические действия: удары на сетке, в средней зоне площадки, подачи. Техника передвижений в средней зоне площадки с выполнением атакующих ударов. </w:t>
      </w:r>
    </w:p>
    <w:p w14:paraId="6E17C4E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Технические и тактические действия: удары в задней зоне площадки, защитные действия игрока, прием и выполнение атакующих ударов. </w:t>
      </w:r>
    </w:p>
    <w:p w14:paraId="20EA63B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Технико-тактические действия в нападении. Тактика одиночной игры. Тактика парной игры. </w:t>
      </w:r>
    </w:p>
    <w:p w14:paraId="5AFFE5C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Упражнения общефизической и специальной подготовки для развития физических качеств, доминирующих при освоении двигательных действий в бадминтоне.</w:t>
      </w:r>
    </w:p>
    <w:p w14:paraId="261FDB8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Игровая деятельность по правилам с использованием ранее разученных технических приёмов.</w:t>
      </w:r>
    </w:p>
    <w:p w14:paraId="2F351BF7"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Содержание модуля по бадминтону способствует достижению обучающимися личностных, метапредметных и предметных результатов обучения.</w:t>
      </w:r>
    </w:p>
    <w:p w14:paraId="237E915F"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бадминтону на уровне основного общего образования у обучающихся будут сформированы следующие личностные результаты:</w:t>
      </w:r>
    </w:p>
    <w:p w14:paraId="499BBDA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патриотизма, уважения к Отечеству через знание истории и современного состояния развития бадминтона, включая региональный, всероссийский и международный уровни;</w:t>
      </w:r>
    </w:p>
    <w:p w14:paraId="76C7AF3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готовности обучающихся к саморазвитию и самообразованию, мотивации и осознанному выбору индивидуальной траектории образования средствами бадминтона профессиональных предпочтений в области физической культуры и спорта;</w:t>
      </w:r>
    </w:p>
    <w:p w14:paraId="6598F0D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осознанного, уважительного и доброжелательного общения в команде, со сверстниками и педагогами;</w:t>
      </w:r>
    </w:p>
    <w:p w14:paraId="375C8D0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владение умением вести дискуссию, обсуждать содержание и результаты совместной деятельности, находить компромиссы при принятии общих решений;</w:t>
      </w:r>
    </w:p>
    <w:p w14:paraId="749AF10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нравственного поведения,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бадминтону;</w:t>
      </w:r>
    </w:p>
    <w:p w14:paraId="771C745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ценности здорового и безопасного образа жизни, усвоение правил индивидуального и коллективного безопасного поведения в учебной, соревновательной, досуговой деятельности и чрезвычайных ситуациях.</w:t>
      </w:r>
    </w:p>
    <w:p w14:paraId="19A78094" w14:textId="77777777" w:rsidR="00AB3801" w:rsidRPr="00085CC7" w:rsidRDefault="00AB3801" w:rsidP="00AB3801">
      <w:pPr>
        <w:tabs>
          <w:tab w:val="left" w:pos="2220"/>
        </w:tabs>
        <w:spacing w:line="276" w:lineRule="auto"/>
        <w:ind w:right="6" w:firstLine="567"/>
        <w:rPr>
          <w:b/>
          <w:sz w:val="28"/>
          <w:szCs w:val="28"/>
        </w:rPr>
      </w:pPr>
      <w:r w:rsidRPr="00085CC7">
        <w:rPr>
          <w:b/>
          <w:sz w:val="28"/>
          <w:szCs w:val="28"/>
        </w:rPr>
        <w:t>При изучении модуля по бадминтону на уровне основного общего образования у обучающихся будут сформированы следующие метапредметные результаты:</w:t>
      </w:r>
    </w:p>
    <w:p w14:paraId="49FC5AF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определять цели своего обучения средствами бадминтона, ставить и формулировать для себя новые задачи в обучении, развивать мотивы и интересы своей познавательной деятельности в физкультурно-спортивном направлении;</w:t>
      </w:r>
    </w:p>
    <w:p w14:paraId="7139E40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собственные возможности и правильность выполнения задач;</w:t>
      </w:r>
    </w:p>
    <w:p w14:paraId="54EEEDB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соотносить собственные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6D2340D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7C7BD93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создавать графические пиктограммы физических упражнений, схемы для тактических и игровых задач и преобразовывать их в выполнение двигательных действий;</w:t>
      </w:r>
    </w:p>
    <w:p w14:paraId="3647F92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w:t>
      </w:r>
      <w:r w:rsidRPr="00AB3801">
        <w:rPr>
          <w:sz w:val="28"/>
          <w:szCs w:val="28"/>
        </w:rPr>
        <w:lastRenderedPageBreak/>
        <w:t>согласования позиций и учёта интересов, формулировать, аргументировать и отстаивать своё мнение;</w:t>
      </w:r>
    </w:p>
    <w:p w14:paraId="022E2A9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компетентности в области использования информационно-коммуникационных технологий, соблюдение норм информационной избирательности, этики и этикета.</w:t>
      </w:r>
    </w:p>
    <w:p w14:paraId="40254331"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При изучении модуля по бадминтону на уровне основного общего образования у обучающихся будут сформированы следующие предметные результаты:</w:t>
      </w:r>
    </w:p>
    <w:p w14:paraId="708F823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роли и значения занятий бадминтоном в формировании личностных качеств, в активном включении в здоровый образ жизни, укреплении и сохранении индивидуального здоровья;</w:t>
      </w:r>
    </w:p>
    <w:p w14:paraId="4C82AF6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истории развития бадминтона как олимпийского вида спорта;</w:t>
      </w:r>
    </w:p>
    <w:p w14:paraId="4C8ECF6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характеризовать основные направления и формы организации бадминтона в современном обществе;</w:t>
      </w:r>
    </w:p>
    <w:p w14:paraId="1DB7F1A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значимости технической подготовки для достижения результативности двигательных действий в бадминтоне и влияния физической подготовки на развитие систем организма и укрепление здоровья;</w:t>
      </w:r>
    </w:p>
    <w:p w14:paraId="34BF16F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правил игры в бадминтон, основных терминов и понятий, правил организации соревнований;</w:t>
      </w:r>
    </w:p>
    <w:p w14:paraId="21E2015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использование бадминтона как эффективного средства двигательной активности в режиме дня, соблюдение режима питания и выполнение оздоровительных, коррекционных и профилактических мероприятий в режиме двигательной активности;</w:t>
      </w:r>
    </w:p>
    <w:p w14:paraId="765B269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составлять и выполнять самостоятельно комплексы физических упражнений с элементами бадминтона с коррекционной направленностью;</w:t>
      </w:r>
    </w:p>
    <w:p w14:paraId="21E599C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проведение самостоятельных занятий бадминтоном на открытых площадках и в домашних условиях; </w:t>
      </w:r>
    </w:p>
    <w:p w14:paraId="004A00A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оценивать состояние организма в покое и после физической нагрузки в процессе самостоятельных занятий бадминтоном, вести дневник самоконтроля по физической культуре;</w:t>
      </w:r>
    </w:p>
    <w:p w14:paraId="3207BC7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владение способами оценивания техники выполнения двигательных действий и уровня физической подготовленности средствами тестовых заданий и контрольных упражнений бадминтона;</w:t>
      </w:r>
    </w:p>
    <w:p w14:paraId="6DD60B1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составлять план самостоятельных занятий технической и физической подготовкой в бадминтоне, занятий адаптивной физической культурой для людей с нарушением зрения;</w:t>
      </w:r>
    </w:p>
    <w:p w14:paraId="4774E5E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использование восстановительного массажа и банных процедур как средства оптимизации работоспособности и восстановления организма при самостоятельных занятиях бадминтоном;</w:t>
      </w:r>
    </w:p>
    <w:p w14:paraId="6AA563C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оказывать первую помощь на самостоятельных занятиях бадминтоном и во время активного отдыха;</w:t>
      </w:r>
    </w:p>
    <w:p w14:paraId="65F1A95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демонстрации правильной техники двигательных действий при игре в бадминтон: способы держания (хватки) ракетки, игровые стойки, передвижения по площадке, удары, подачи;</w:t>
      </w:r>
    </w:p>
    <w:p w14:paraId="02FAB64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использование в игре технико-тактические действия в нападении и защите, при одиночной и парной игре; </w:t>
      </w:r>
    </w:p>
    <w:p w14:paraId="6730117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осуществление игровой деятельности по правилам с использованием ранее разученных технических приёмов.</w:t>
      </w:r>
    </w:p>
    <w:p w14:paraId="3A1BFC19" w14:textId="77777777" w:rsidR="00AB3801" w:rsidRPr="00AB3801" w:rsidRDefault="00AB3801" w:rsidP="00AB3801">
      <w:pPr>
        <w:tabs>
          <w:tab w:val="left" w:pos="2220"/>
        </w:tabs>
        <w:spacing w:line="276" w:lineRule="auto"/>
        <w:ind w:right="6" w:firstLine="567"/>
        <w:jc w:val="center"/>
        <w:rPr>
          <w:b/>
          <w:sz w:val="28"/>
          <w:szCs w:val="28"/>
        </w:rPr>
      </w:pPr>
    </w:p>
    <w:p w14:paraId="5EA31615" w14:textId="77777777" w:rsidR="00AB3801" w:rsidRPr="00AB3801" w:rsidRDefault="00AB3801" w:rsidP="00033AFB">
      <w:pPr>
        <w:tabs>
          <w:tab w:val="left" w:pos="2220"/>
        </w:tabs>
        <w:spacing w:line="276" w:lineRule="auto"/>
        <w:ind w:right="6" w:firstLine="567"/>
        <w:jc w:val="left"/>
        <w:rPr>
          <w:b/>
          <w:sz w:val="28"/>
          <w:szCs w:val="28"/>
        </w:rPr>
      </w:pPr>
      <w:r w:rsidRPr="00AB3801">
        <w:rPr>
          <w:b/>
          <w:sz w:val="28"/>
          <w:szCs w:val="28"/>
        </w:rPr>
        <w:t>Модуль «Триатлон».</w:t>
      </w:r>
    </w:p>
    <w:p w14:paraId="31931D04" w14:textId="77777777" w:rsidR="00AB3801" w:rsidRPr="00AB3801" w:rsidRDefault="00AB3801" w:rsidP="00033AFB">
      <w:pPr>
        <w:tabs>
          <w:tab w:val="left" w:pos="2220"/>
        </w:tabs>
        <w:spacing w:line="276" w:lineRule="auto"/>
        <w:ind w:right="6" w:firstLine="567"/>
        <w:jc w:val="left"/>
        <w:rPr>
          <w:sz w:val="28"/>
          <w:szCs w:val="28"/>
        </w:rPr>
      </w:pPr>
      <w:r w:rsidRPr="00AB3801">
        <w:rPr>
          <w:sz w:val="28"/>
          <w:szCs w:val="28"/>
        </w:rPr>
        <w:t>Пояснительная записка модуля «Триатлон».</w:t>
      </w:r>
    </w:p>
    <w:p w14:paraId="73CCDFD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«Триатлон» (далее – модуль по триатлону, триатлон)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15B34C1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Триатлон, как комплексный вид спорта, объединяет наиболее популярные циклические спортивные дисциплины - плавание, велогонка, бег и способствует всестороннему физическому, интеллектуальному, нравственному развитию, патриотическому воспитанию обучающихся, их личностному и профессиональному самоопределению. Занятия триатлоном обеспечивают эффективное развитие физических качеств, имеют оздоровительную направленность, повышают уровень функционирования всех систем организма человека. </w:t>
      </w:r>
    </w:p>
    <w:p w14:paraId="1A79D47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Использование средств триатлона в образовательной деятельности содействуют формированию у обучающихся важные для жизни навыки и черты характера (целеустремленность, настойчивость, решительность, коммуникабельность, самостоятельность, силу воли и уверенность в своих силах), дают возможность вырабатывать навыки общения, дисциплинированности, самообладания, терпимости, ответственности.</w:t>
      </w:r>
    </w:p>
    <w:p w14:paraId="4ED873C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Целью изучение модуля по триатлону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w:t>
      </w:r>
      <w:r w:rsidRPr="00AB3801">
        <w:rPr>
          <w:sz w:val="28"/>
          <w:szCs w:val="28"/>
        </w:rPr>
        <w:lastRenderedPageBreak/>
        <w:t>физической культурой и спортом с использованием циклических видов спорта триатлона.</w:t>
      </w:r>
    </w:p>
    <w:p w14:paraId="60DD987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Задачами изучения модуля по триатлону являются: </w:t>
      </w:r>
    </w:p>
    <w:p w14:paraId="302FEA6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всестороннее гармоничное развитие детей и подростков, увеличение объёма их двигательной активности;</w:t>
      </w:r>
    </w:p>
    <w:p w14:paraId="39400F9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w:t>
      </w:r>
    </w:p>
    <w:p w14:paraId="69A3DB9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освоение знаний о физической культуре и спорте в целом, и о триатлоне в частности;</w:t>
      </w:r>
    </w:p>
    <w:p w14:paraId="4E2C1CB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общих представлений о триатлоне, о его возможностях и значении в процессе укрепления здоровья, физическом развитии и физической подготовки обучающихся;</w:t>
      </w:r>
    </w:p>
    <w:p w14:paraId="0D56E27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593BA3D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приемами вида спорта «триатлон»;</w:t>
      </w:r>
    </w:p>
    <w:p w14:paraId="600A0F9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положительных качеств личности, норм коллективного взаимодействия и сотрудничества;</w:t>
      </w:r>
    </w:p>
    <w:p w14:paraId="7D0486B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14:paraId="31B2090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популяризация триатлона среди подрастающего поколения, привлечение обучающихся, проявляющих повышенный интерес и способности к занятиям триатлоном, в школьные спортивные клубы, секции, к участию в соревнованиях;</w:t>
      </w:r>
    </w:p>
    <w:p w14:paraId="161141D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и поддержка одарённых детей в области спорта.</w:t>
      </w:r>
    </w:p>
    <w:p w14:paraId="2F18797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Место и роль модуля по триатлону.</w:t>
      </w:r>
    </w:p>
    <w:p w14:paraId="58F90E04" w14:textId="77777777" w:rsidR="00AB3801" w:rsidRPr="00AB3801" w:rsidRDefault="00AB3801" w:rsidP="00AB3801">
      <w:pPr>
        <w:tabs>
          <w:tab w:val="left" w:pos="2220"/>
        </w:tabs>
        <w:spacing w:line="276" w:lineRule="auto"/>
        <w:ind w:right="6" w:firstLine="567"/>
        <w:rPr>
          <w:sz w:val="28"/>
          <w:szCs w:val="28"/>
        </w:rPr>
      </w:pPr>
      <w:bookmarkStart w:id="189" w:name="_Hlk125555906"/>
      <w:r w:rsidRPr="00AB3801">
        <w:rPr>
          <w:sz w:val="28"/>
          <w:szCs w:val="28"/>
        </w:rPr>
        <w:t xml:space="preserve">Модуль по триатлону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659BA15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Специфика модуля по триатлону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w:t>
      </w:r>
      <w:r w:rsidRPr="00AB3801">
        <w:rPr>
          <w:sz w:val="28"/>
          <w:szCs w:val="28"/>
        </w:rPr>
        <w:lastRenderedPageBreak/>
        <w:t>спортивные игры и другие), предполагая доступность освоения учебного материала всем возрастным категориям обучающихся, независимо от уровня их физического развития и гендерных особенностей.</w:t>
      </w:r>
    </w:p>
    <w:p w14:paraId="1E898A6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Интеграция модуля по триатлону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bookmarkEnd w:id="189"/>
    <w:p w14:paraId="1D8F7EA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триатлону может быть реализован в следующих вариантах:</w:t>
      </w:r>
    </w:p>
    <w:p w14:paraId="24FB132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триатлону с выбором различных элементов триатлона, с учётом возраста и физической подготовленности обучающихся;</w:t>
      </w:r>
    </w:p>
    <w:p w14:paraId="4F1A9F60" w14:textId="77777777" w:rsidR="00AB3801" w:rsidRPr="00AB3801" w:rsidRDefault="00AB3801" w:rsidP="00033AFB">
      <w:pPr>
        <w:tabs>
          <w:tab w:val="left" w:pos="2220"/>
        </w:tabs>
        <w:spacing w:line="276" w:lineRule="auto"/>
        <w:ind w:right="6" w:firstLine="567"/>
        <w:rPr>
          <w:sz w:val="28"/>
          <w:szCs w:val="28"/>
        </w:rPr>
      </w:pPr>
      <w:r w:rsidRPr="00AB3801">
        <w:rPr>
          <w:sz w:val="28"/>
          <w:szCs w:val="28"/>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w:t>
      </w:r>
    </w:p>
    <w:p w14:paraId="4B610868" w14:textId="77777777" w:rsidR="00AB3801" w:rsidRPr="000C2C38" w:rsidRDefault="00AB3801" w:rsidP="00AB3801">
      <w:pPr>
        <w:tabs>
          <w:tab w:val="left" w:pos="2220"/>
        </w:tabs>
        <w:spacing w:line="276" w:lineRule="auto"/>
        <w:ind w:right="6" w:firstLine="567"/>
        <w:jc w:val="center"/>
        <w:rPr>
          <w:b/>
          <w:sz w:val="28"/>
          <w:szCs w:val="28"/>
        </w:rPr>
      </w:pPr>
      <w:r w:rsidRPr="000C2C38">
        <w:rPr>
          <w:b/>
          <w:sz w:val="28"/>
          <w:szCs w:val="28"/>
        </w:rPr>
        <w:t>Содержание модуля по триатлону.</w:t>
      </w:r>
    </w:p>
    <w:p w14:paraId="648C522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триатлоне.</w:t>
      </w:r>
    </w:p>
    <w:p w14:paraId="763869D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Названия и роль главных организаций мира, Европы, страны, региона занимающихся развитием триатлона.</w:t>
      </w:r>
    </w:p>
    <w:p w14:paraId="6D4289B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Выдающиеся отечественные и зарубежные триатлонисты, тренеры, внесшие общий вклад в развитие и становление современного триатлона.</w:t>
      </w:r>
    </w:p>
    <w:p w14:paraId="2CA94AE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Официальный календарь соревнований и физкультурных мероприятий по триатлону, проводимых в Российской Федерации, в регионе для обучающихся образовательных организаций, на международном уровне. Детская лига триатлона, проекты по триатлону для образовательных организаций и обучающихся. </w:t>
      </w:r>
    </w:p>
    <w:p w14:paraId="75AB66A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Основные направления спортивного менеджмента и маркетинга в триатлоне.</w:t>
      </w:r>
    </w:p>
    <w:p w14:paraId="4B8DA2E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Современные правила организации и проведение соревнований по триатлону. Правила судейства соревнований по триатлону, роль и обязанности судейской бригады. Требования к участникам соревнований. Основные термины и определения.</w:t>
      </w:r>
    </w:p>
    <w:p w14:paraId="13AF658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Правила ухода за инвентарем и спортивным оборудованием для триатлона. Правила безопасной культуры занятий триатлоном, поведения на соревнованиях в качестве зрителя или волонтера.</w:t>
      </w:r>
    </w:p>
    <w:p w14:paraId="4AD72F0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дорожного движения, относящихся к велосипедистам и пешеходам.</w:t>
      </w:r>
    </w:p>
    <w:p w14:paraId="3C332B5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Характерные травмы триатлонистов, методы и меры предупреждения травматизма во время занятий. Первая помощь при травмах и повреждениях во время занятий триатлоном.</w:t>
      </w:r>
    </w:p>
    <w:p w14:paraId="121219E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Основы правильного питания и суточного пищевого рациона триатлонистов.</w:t>
      </w:r>
    </w:p>
    <w:p w14:paraId="5B79357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Влияние занятий триатлоном на индивидуальные особенности физического развития и физической подготовленности организма.</w:t>
      </w:r>
    </w:p>
    <w:p w14:paraId="54061CE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Влияние занятий триатлоном на укрепление здоровья, повышение функциональных возможностей основных систем организма и развитие физических качеств.</w:t>
      </w:r>
    </w:p>
    <w:p w14:paraId="098FCCF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Основы организации здорового образа жизни средствами триатлона, методы профилактики вредных привычек, асоциального и со зависимого поведения. Антидопинговое поведение.</w:t>
      </w:r>
    </w:p>
    <w:p w14:paraId="6CB7140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Методы предупреждения и нивелирования конфликтных ситуации во время занятий триатлоном.</w:t>
      </w:r>
    </w:p>
    <w:p w14:paraId="4687DA0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Классификация физических упражнений, применяемых в триатлоне: подготовительные, общеразвивающие, специальные и корригирующие.</w:t>
      </w:r>
    </w:p>
    <w:p w14:paraId="64C54DF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Характеристика средств общей и специальной физической подготовки, применяемых в учебных занятиях с юными триатлонистами.</w:t>
      </w:r>
    </w:p>
    <w:p w14:paraId="004DA2E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Основы обучения и выполнения различных технических и тактических действий триатлона и эффективность их применения во время прохождения дистанции триатлона. Стратегия и тактика прохождения дистанции триатлона.</w:t>
      </w:r>
    </w:p>
    <w:p w14:paraId="3D6F300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самостоятельной деятельности.</w:t>
      </w:r>
    </w:p>
    <w:p w14:paraId="6D92CB5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Самоконтроль и его роль в учебной и соревновательной деятельности. Первые признаки утомления. Средства восстановления после физической нагрузки, приемы массажа и самомассажа после физической нагрузки или во время занятий триатлоном. </w:t>
      </w:r>
    </w:p>
    <w:p w14:paraId="338FE3C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техники безопасности во время учебных и тренировочных занятий по триатлону. Требования к местам проведения занятий по триатлону, экипировке, инвентарю и оборудованию. Характерные травмы триатлонистов и меры по их предупреждению.</w:t>
      </w:r>
    </w:p>
    <w:p w14:paraId="3222506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Составление индивидуальных планов (траектории роста) физической подготовленности. План индивидуальных занятий триатлоном.</w:t>
      </w:r>
    </w:p>
    <w:p w14:paraId="6972D2E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Проведение общеразвивающих упражнений с элементами триатлона и включение их в разминку.</w:t>
      </w:r>
    </w:p>
    <w:p w14:paraId="7512128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Индивидуальные комплексы общеразвивающих, оздоровительных и корригирующих упражнений.</w:t>
      </w:r>
    </w:p>
    <w:p w14:paraId="515DB5B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Организация и проведение различных частей урока, занятия, различных форм двигательной активности со средствами триатлона (игры со сверстниками).</w:t>
      </w:r>
    </w:p>
    <w:p w14:paraId="1311CE5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Подвижные игры и эстафеты с элементами триатлона.</w:t>
      </w:r>
    </w:p>
    <w:p w14:paraId="2D254EF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Контрольно-тестовые упражнения уровня физической подготовленности по модулю «Триатлон».</w:t>
      </w:r>
    </w:p>
    <w:p w14:paraId="0B5373D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Дневник самонаблюдения за показателями физического развития, развития физических качеств и состояния здоровья.</w:t>
      </w:r>
    </w:p>
    <w:p w14:paraId="1B908AC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Подбор физических упражнений для развития физических качеств триатлониста. Методические принципы построения частей урока (занятия) по триатлону.</w:t>
      </w:r>
    </w:p>
    <w:p w14:paraId="1327BAB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Физическое совершенствование.</w:t>
      </w:r>
    </w:p>
    <w:p w14:paraId="76321B6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Подбор и составление комплексов общеразвивающих упражнений. Проектирование комплексов упражнений или части занятия (разминка, подготовительная, основная, заключительная часть, групповое занятие).</w:t>
      </w:r>
    </w:p>
    <w:p w14:paraId="7B52F97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Технические и тактические действия в триатлоне, изученные на уровне начального общего образования.</w:t>
      </w:r>
    </w:p>
    <w:p w14:paraId="393A28F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Техника передвижения на велосипеде:</w:t>
      </w:r>
    </w:p>
    <w:p w14:paraId="074295F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техника езды по кругу со сменой направления движения, езда стоя по прямой с кратковременной остановкой в заданном месте, преодоление препятствий различной высоты (3–10 см), упражнения в парах на прямой, движение «змейкой»;</w:t>
      </w:r>
    </w:p>
    <w:p w14:paraId="2080502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правильная посадка и техника педалирования: положение рук на руле велосипеда и ног на педалях, различные виды посадки, езда на велосипеде в положении сидя в седле и стоя на педалях, применение переключателя передач для изменения передаточного соотношения, использование веса тела в управлении скоростью движения велосипеда;</w:t>
      </w:r>
    </w:p>
    <w:p w14:paraId="75904BD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техника прохождения сложных участков: особенности посадки на различных участках трассы, на прохождении поворотов, подъемов и спусков, способы бега с велосипедом и быстрой посадки на велосипед.</w:t>
      </w:r>
    </w:p>
    <w:p w14:paraId="3BBBAA7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Техника передвижения бегом (беговая подготовка): </w:t>
      </w:r>
    </w:p>
    <w:p w14:paraId="2986716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подводящие упражнения, различные виды ходьбы, легкие прыжки и бег на месте, бег трусцой, ритмичный бег (бег на коротких отрезках от 30 м до 100 м с переменной скоростью);</w:t>
      </w:r>
    </w:p>
    <w:p w14:paraId="25B9CA7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техника бега: бег обычный, семенящий, с ускорением, приставными и скрестными шагами, спиной вперед, челночный, на различные дистанции и с различной скоростью, прыжковые и беговые упражнения;</w:t>
      </w:r>
    </w:p>
    <w:p w14:paraId="63994B1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техника бега в триатлоне: бег после езды на велосипеде, чередование бега и езды на велосипеде.</w:t>
      </w:r>
    </w:p>
    <w:p w14:paraId="0AE18D1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Подвижные игры и эстафеты специальной направленности: с предметами и без предметов на развитие общих и специальных физических качеств триатлониста.</w:t>
      </w:r>
    </w:p>
    <w:p w14:paraId="09EF6562" w14:textId="77777777" w:rsidR="00AB3801" w:rsidRPr="00033AFB" w:rsidRDefault="00AB3801" w:rsidP="00AB3801">
      <w:pPr>
        <w:tabs>
          <w:tab w:val="left" w:pos="2220"/>
        </w:tabs>
        <w:spacing w:line="276" w:lineRule="auto"/>
        <w:ind w:right="6" w:firstLine="567"/>
        <w:rPr>
          <w:b/>
          <w:sz w:val="28"/>
          <w:szCs w:val="28"/>
        </w:rPr>
      </w:pPr>
      <w:r w:rsidRPr="00AB3801">
        <w:rPr>
          <w:sz w:val="28"/>
          <w:szCs w:val="28"/>
        </w:rPr>
        <w:t>Учебные соревнования по триатлону. Участие в физкультурно- оздоровительных и спортивных мероприятиях по триатлону (проект «</w:t>
      </w:r>
      <w:r w:rsidRPr="00033AFB">
        <w:rPr>
          <w:b/>
          <w:sz w:val="28"/>
          <w:szCs w:val="28"/>
        </w:rPr>
        <w:t>Триатлон в школе», Детская лига триатлона и других соревнованиях).</w:t>
      </w:r>
    </w:p>
    <w:p w14:paraId="40111DE5"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Содержание модуля по триатлону направлено на достижение обучающимися личностных, метапредметных и предметных результатов обучения.</w:t>
      </w:r>
    </w:p>
    <w:p w14:paraId="6BB4A3FE"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При изучении модуля по триатлону на уровне основного общего образования у обучающихся будут сформированы следующие личностные результаты:</w:t>
      </w:r>
    </w:p>
    <w:p w14:paraId="0C04444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чувства гордости за свою Родину, российский народ и историю России через достижения российских спортсменов и национальной сборной команды страны по триатлону на чемпионатах Европы, мира, Олимпийских играх и других международных соревнованиях;</w:t>
      </w:r>
    </w:p>
    <w:p w14:paraId="1ABB4A8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ориентироваться на основные нормы морали, духовно-нравственной культуры и ценностного отношения к физической культуре средствами триатлона;</w:t>
      </w:r>
    </w:p>
    <w:p w14:paraId="1E27F45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готовности к саморазвитию, самообразованию и самовоспитанию через ценности, традиции и идеалы главных организаций триатлона регионального, всероссийского и мирового уровней, отечественных и зарубежных триатлонных клубов, а также школьных спортивных клубов;</w:t>
      </w:r>
    </w:p>
    <w:p w14:paraId="7DD6784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вести диалог с другими людьми (сверстниками, взрослыми, педагогами),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27D0926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асоциального и созависимого поведения;</w:t>
      </w:r>
    </w:p>
    <w:p w14:paraId="078E7BF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проявление осознанного и ответственного отношения к собственным поступкам, моральной компетентности в процессе занятий, игровой и соревновательной деятельности по триатлону;</w:t>
      </w:r>
    </w:p>
    <w:p w14:paraId="0036DC8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53B6A4B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триатлона.</w:t>
      </w:r>
    </w:p>
    <w:p w14:paraId="20DA0ED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изучении модуля по триатлону на уровне основного общего образования у обучающихся будут сформированы следующие метапредметные результаты:</w:t>
      </w:r>
    </w:p>
    <w:p w14:paraId="6878613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определять цели своего обучения средствами триатлона, ставить и формулировать для себя новые задачи в обучении, развивать мотивы и интересы своей познавательной деятельности в физкультурно-спортивном направлении;</w:t>
      </w:r>
    </w:p>
    <w:p w14:paraId="6D355DC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триатлону;</w:t>
      </w:r>
    </w:p>
    <w:p w14:paraId="335B985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соотносить собственные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5BF06E5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31C4E70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учёта интересов, формулировать, аргументировать и отстаивать своё мнение;</w:t>
      </w:r>
    </w:p>
    <w:p w14:paraId="69E0BE7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компетентности в области использования информационно-коммуникационных технологий, соблюдение норм информационной избирательности, этики и этикета.</w:t>
      </w:r>
    </w:p>
    <w:p w14:paraId="6DF7551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При изучении модуля по триатлону на уровне основного общего образования у обучающихся будут сформированы следующие предметные результаты:</w:t>
      </w:r>
    </w:p>
    <w:p w14:paraId="44880AE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влиянии занятий триатлоном на укрепление здоровья, повышение функциональных возможностей основных систем организма и развитие физических качеств, на индивидуальные особенности физического развития и физической подготовленности организма;</w:t>
      </w:r>
    </w:p>
    <w:p w14:paraId="3216242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понимание роли главных спортивных организаций, занимающихся развитием триатлона в мире, в Европе, в России и в своем регионе; </w:t>
      </w:r>
    </w:p>
    <w:p w14:paraId="1675611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выдающихся отечественных и зарубежных триатлонистов и тренеров, внесших наибольший вклад в развитие и становление современного триатлона;</w:t>
      </w:r>
    </w:p>
    <w:p w14:paraId="301A1A9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роли и значения различных проектов в развитии и популяризации триатлона для школьников, участие в проектах по триатлону, участие в физкультурно-соревновательной деятельности;</w:t>
      </w:r>
    </w:p>
    <w:p w14:paraId="747B53B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особенностей стратегии и тактики прохождения дистанций триатлона различной длины и сложности;</w:t>
      </w:r>
    </w:p>
    <w:p w14:paraId="3A47A88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основных направлений развития спортивного маркетинга в триатлоне, развитие интереса в области спортивного маркетинга;</w:t>
      </w:r>
    </w:p>
    <w:p w14:paraId="6A188E5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знания основ современных правил организации и проведения соревнований по триатлону; </w:t>
      </w:r>
    </w:p>
    <w:p w14:paraId="4B1A91C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применение и соблюдение правил соревнований по триатлону в процессе учебной и соревновательной деятельности, применение правил соревнований и судейской терминологии в судейской практике;</w:t>
      </w:r>
    </w:p>
    <w:p w14:paraId="5556584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проектировать, организовывать и проводить различные части урока в качестве помощника учителя, подвижные игры и эстафеты с элементами триатлона, во время самостоятельных занятий и досуговой деятельности со сверстниками;</w:t>
      </w:r>
    </w:p>
    <w:p w14:paraId="6C857A5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сформированность устойчивого навыка систематического наблюдения за своим физическим состоянием, величиной физических нагрузок, показателями развития основных физических качеств;</w:t>
      </w:r>
    </w:p>
    <w:p w14:paraId="57B3B16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характеризовать и выполнять комплексы общеразвивающих и корригирующих упражнений, упражнений на развитие физических качеств, специальных упражнений для формирования эффективной техники двигательных действий триатлониста;</w:t>
      </w:r>
    </w:p>
    <w:p w14:paraId="23A8924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выполнять различные виды передвижений (плавание, велогонка, бег) в различных видах естественной среды (водоемы, велодорожки, лесопарковая зона) с изменением скорости, темпа и дистанции в учебной, игровой и соревновательной деятельности;</w:t>
      </w:r>
    </w:p>
    <w:p w14:paraId="14FFB46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умение демонстрировать: технику спортивного плавания различными способами, прохождения поворотов, стартовых прыжков, техники бега по равнине со сменой скорости бега и частоты шагов, техники езды на велосипеде (быстрая посадка и сход с велосипеда, прохождение подъемов, спусков, поворотов в различных условиях);</w:t>
      </w:r>
    </w:p>
    <w:p w14:paraId="30B8F01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устройства и назначения основных узлов спортивного велосипеда, овладение навыками технического обслуживания велосипеда;</w:t>
      </w:r>
    </w:p>
    <w:p w14:paraId="41DF9B4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и демонстрация индивидуальных, групповых и командных тактический действий при прохождении дистанции триатлона в учебной, игровой, соревновательной и досуговой деятельности;</w:t>
      </w:r>
    </w:p>
    <w:p w14:paraId="3A55462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отслеживать правильность двигательных действий и выявлять ошибки в технике и тактике движений в различных дисциплинах триатлона;</w:t>
      </w:r>
    </w:p>
    <w:p w14:paraId="7471A2C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и применение способов самоконтроля в учебной и соревновательной деятельности, средств восстановления после физической нагрузки, приемов массажа и самомассажа после физической нагрузки или во время занятий триатлоном;</w:t>
      </w:r>
    </w:p>
    <w:p w14:paraId="467DBCB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соблюдать требования к местам проведения занятий триатлоном, правила ухода за спортивным оборудованием, инвентарем;</w:t>
      </w:r>
    </w:p>
    <w:p w14:paraId="60BDF3B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основ правил дорожного движения, относящихся к велосипедистам и пешеходам;</w:t>
      </w:r>
    </w:p>
    <w:p w14:paraId="723BFD5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и применение правил безопасности при занятиях триатлоном, правомерного поведения во время соревнований по триатлону в качестве зрителя или волонтера;</w:t>
      </w:r>
    </w:p>
    <w:p w14:paraId="0272B31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основных методов и мер предупреждения травматизма во время занятий триатлоном, умение оказания первой помощи при травмах и повреждениях во время занятий триатлоном;</w:t>
      </w:r>
    </w:p>
    <w:p w14:paraId="054E6EE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планировать и проводить самостоятельные занятия по освоению двигательных навыков и развитию основных физических качеств триатлониста, контролировать и анализировать эффективность этих занятий;</w:t>
      </w:r>
    </w:p>
    <w:p w14:paraId="2D004D3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и соблюдение основ организации здорового образа жизни средствами триатлона, методов профилактики вредных привычек, асоциального и созависимого поведения, основ антидопингового поведения;</w:t>
      </w:r>
    </w:p>
    <w:p w14:paraId="7F9EE62C" w14:textId="77777777" w:rsidR="00AB3801" w:rsidRPr="00033AFB" w:rsidRDefault="00AB3801" w:rsidP="00033AFB">
      <w:pPr>
        <w:tabs>
          <w:tab w:val="left" w:pos="2220"/>
        </w:tabs>
        <w:spacing w:line="276" w:lineRule="auto"/>
        <w:ind w:right="6" w:firstLine="567"/>
        <w:rPr>
          <w:sz w:val="28"/>
          <w:szCs w:val="28"/>
        </w:rPr>
      </w:pPr>
      <w:r w:rsidRPr="00AB3801">
        <w:rPr>
          <w:sz w:val="28"/>
          <w:szCs w:val="28"/>
        </w:rPr>
        <w:t>знания и выполнение контрольно-тестовых упражнений по общей, специальной физической подготовке триатлонистов, проведение тестирования уровня физической подготовленности в триатлоне со сверстниками.</w:t>
      </w:r>
    </w:p>
    <w:p w14:paraId="0DF12794" w14:textId="77777777" w:rsidR="00AB3801" w:rsidRPr="00AB3801" w:rsidRDefault="00AB3801" w:rsidP="00033AFB">
      <w:pPr>
        <w:tabs>
          <w:tab w:val="left" w:pos="2220"/>
        </w:tabs>
        <w:spacing w:line="276" w:lineRule="auto"/>
        <w:ind w:right="6" w:firstLine="567"/>
        <w:jc w:val="left"/>
        <w:rPr>
          <w:b/>
          <w:sz w:val="28"/>
          <w:szCs w:val="28"/>
        </w:rPr>
      </w:pPr>
      <w:r w:rsidRPr="00AB3801">
        <w:rPr>
          <w:b/>
          <w:sz w:val="28"/>
          <w:szCs w:val="28"/>
        </w:rPr>
        <w:t>Модуль «Лапта».</w:t>
      </w:r>
    </w:p>
    <w:p w14:paraId="7787FEC0" w14:textId="77777777" w:rsidR="00AB3801" w:rsidRPr="00AB3801" w:rsidRDefault="00AB3801" w:rsidP="00033AFB">
      <w:pPr>
        <w:tabs>
          <w:tab w:val="left" w:pos="2220"/>
        </w:tabs>
        <w:spacing w:line="276" w:lineRule="auto"/>
        <w:ind w:right="6" w:firstLine="567"/>
        <w:jc w:val="left"/>
        <w:rPr>
          <w:sz w:val="28"/>
          <w:szCs w:val="28"/>
        </w:rPr>
      </w:pPr>
      <w:r w:rsidRPr="00AB3801">
        <w:rPr>
          <w:sz w:val="28"/>
          <w:szCs w:val="28"/>
        </w:rPr>
        <w:t>Пояснительная записка модуля «Лапта».</w:t>
      </w:r>
    </w:p>
    <w:p w14:paraId="37450F7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 xml:space="preserve">Модуль «Лапта» (далее – модуль по лапте, лапта)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w:t>
      </w:r>
      <w:bookmarkStart w:id="190" w:name="_Hlk125118941"/>
      <w:r w:rsidRPr="00AB3801">
        <w:rPr>
          <w:sz w:val="28"/>
          <w:szCs w:val="28"/>
        </w:rPr>
        <w:t>современных тенденций в системе образования и использования спортивно-ориентированных форм, средств и методов обучения по различным видам спорта.</w:t>
      </w:r>
    </w:p>
    <w:bookmarkEnd w:id="190"/>
    <w:p w14:paraId="6F6F7B6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Русская лапта – одна из древнейших национальных спортивных игр. В настоящее время русская лапта является официальным видом спорта. Лаптой можно заниматься с дошкольного возраста и продолжать эту деятельность на протяжении многих лет жизни. </w:t>
      </w:r>
    </w:p>
    <w:p w14:paraId="22DD440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Лапта является универсальным средством физического воспитания и способствует гармоничному развитию, укреплению здоровья детей. В  образовательном процессе средства лапты содействуют комплексному развитию у обучающихся всех физических качеств, комплексно влияют на органы и системы растущего организма ребенка, укрепляя и повышая их функциональный уровень.</w:t>
      </w:r>
    </w:p>
    <w:p w14:paraId="1D88A4D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Лапта выделяется среди других игровых видов спорта своей экономической доступностью. При проведении учебной и внеурочной деятельности не требуется больших средств на приобретение соответствующего оборудования и инвентаря. Эту игру можно организовать для обучающихся как в зале, так и на открытом воздухе.</w:t>
      </w:r>
    </w:p>
    <w:p w14:paraId="1E28276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Регулярные занятия лаптой содействуют развитию личностных качеств обучающихся, формированию коллективизма, инициативности, решительности, развития морально-волевых качеств, а также способствует формированию комплекса психофизиологических свойств организма. Игровой процесс обеспечивает развитие образовательного потенциала личности, ее индивидуальности, творческого отношения к деятельности.</w:t>
      </w:r>
    </w:p>
    <w:p w14:paraId="057C010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Целью изучения модуля по лапте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«Лапта».</w:t>
      </w:r>
    </w:p>
    <w:p w14:paraId="013FE08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Задачами изучения модуля по лапте являются:</w:t>
      </w:r>
    </w:p>
    <w:p w14:paraId="0A9662D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всестороннее гармоничное развитие обучающихся, увеличение объёма их двигательной активности;</w:t>
      </w:r>
    </w:p>
    <w:p w14:paraId="465B390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укрепление физического, психологического и социального здоровья обучающихся, развитие основных физических качеств и повышение </w:t>
      </w:r>
      <w:r w:rsidRPr="00AB3801">
        <w:rPr>
          <w:sz w:val="28"/>
          <w:szCs w:val="28"/>
        </w:rPr>
        <w:lastRenderedPageBreak/>
        <w:t>функциональных возможностей их организма, обеспечение безопасности на занятиях по лапте;</w:t>
      </w:r>
    </w:p>
    <w:p w14:paraId="34A7EC9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освоение знаний о физической культуре и спорте в целом, истории развития лапты в частности;</w:t>
      </w:r>
    </w:p>
    <w:p w14:paraId="292B543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общих представлений о лапте, о ее возможностях и значении в процессе укрепления здоровья, физическом развитии и физической подготовке обучающихся;</w:t>
      </w:r>
    </w:p>
    <w:p w14:paraId="7E49834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653E7D2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вида спорта «лапта»;</w:t>
      </w:r>
    </w:p>
    <w:p w14:paraId="2954484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положительных качеств личности, норм коллективного взаимодействия и сотрудничества;</w:t>
      </w:r>
    </w:p>
    <w:p w14:paraId="21651F4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лапты;</w:t>
      </w:r>
    </w:p>
    <w:p w14:paraId="3F6E116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и поддержка одарённых детей в области спорта.</w:t>
      </w:r>
    </w:p>
    <w:p w14:paraId="7C9E8D1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Место и роль модуля по лапте.</w:t>
      </w:r>
    </w:p>
    <w:p w14:paraId="69984C34" w14:textId="77777777" w:rsidR="00AB3801" w:rsidRPr="00AB3801" w:rsidRDefault="00AB3801" w:rsidP="00AB3801">
      <w:pPr>
        <w:tabs>
          <w:tab w:val="left" w:pos="2220"/>
        </w:tabs>
        <w:spacing w:line="276" w:lineRule="auto"/>
        <w:ind w:right="6" w:firstLine="567"/>
        <w:rPr>
          <w:sz w:val="28"/>
          <w:szCs w:val="28"/>
        </w:rPr>
      </w:pPr>
      <w:bookmarkStart w:id="191" w:name="_Hlk125559056"/>
      <w:r w:rsidRPr="00AB3801">
        <w:rPr>
          <w:sz w:val="28"/>
          <w:szCs w:val="28"/>
        </w:rPr>
        <w:t>Модуль по лапте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12B0496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Интеграция модуля по лапте поможет обучающимся в освоении содержательных компонентов и модулей по легкой атлетике, подвижным и спортивным играм, гимнастике, а также в освоении программ в рамках внеурочной деятельности, деятельности школьных спортивных клубов, подготовке обучающихся к сдаче норм ГТО и участии в спортивных мероприятиях.</w:t>
      </w:r>
    </w:p>
    <w:bookmarkEnd w:id="191"/>
    <w:p w14:paraId="0FFD889B"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Модуль по лапте может быть реализован в следующих вариантах:</w:t>
      </w:r>
    </w:p>
    <w:p w14:paraId="0C6E6A0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лапте с выбором различных элементов лапты, с учётом возраста и физической подготовленности обучающихся (с соответствующей дозировкой и интенсивностью);</w:t>
      </w:r>
    </w:p>
    <w:p w14:paraId="02E5EEC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4A05FB2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14:paraId="62818746" w14:textId="77777777" w:rsidR="00AB3801" w:rsidRPr="00AB3801" w:rsidRDefault="00AB3801" w:rsidP="00AB3801">
      <w:pPr>
        <w:tabs>
          <w:tab w:val="left" w:pos="2220"/>
        </w:tabs>
        <w:spacing w:line="276" w:lineRule="auto"/>
        <w:ind w:right="6" w:firstLine="567"/>
        <w:rPr>
          <w:sz w:val="28"/>
          <w:szCs w:val="28"/>
        </w:rPr>
      </w:pPr>
    </w:p>
    <w:p w14:paraId="1E2F736E" w14:textId="77777777" w:rsidR="00AB3801" w:rsidRPr="000C2C38" w:rsidRDefault="00AB3801" w:rsidP="00AB3801">
      <w:pPr>
        <w:tabs>
          <w:tab w:val="left" w:pos="2220"/>
        </w:tabs>
        <w:spacing w:line="276" w:lineRule="auto"/>
        <w:ind w:right="6" w:firstLine="567"/>
        <w:jc w:val="center"/>
        <w:rPr>
          <w:b/>
          <w:sz w:val="28"/>
          <w:szCs w:val="28"/>
        </w:rPr>
      </w:pPr>
      <w:r w:rsidRPr="000C2C38">
        <w:rPr>
          <w:b/>
          <w:sz w:val="28"/>
          <w:szCs w:val="28"/>
        </w:rPr>
        <w:t>Содержание модуля по лапте.</w:t>
      </w:r>
    </w:p>
    <w:p w14:paraId="1D6C052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лапте.</w:t>
      </w:r>
    </w:p>
    <w:p w14:paraId="540D5F0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История зарождения лапты. Известные отечественные игроки в лапту и тренеры. Современное состояние лапты в Российской Федерации. Место лапты в Единой всероссийской спортивной классификации. Понятие спортивных федераций по лапте, как общественных организаций. Сильнейшие спортсмены и тренеры в современной лапте.</w:t>
      </w:r>
    </w:p>
    <w:p w14:paraId="2002CD6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Официальные правила соревнований по лапте. Регионы Российской Федерации, развивающие лапту, команды - победители всероссийских соревнований.</w:t>
      </w:r>
    </w:p>
    <w:p w14:paraId="268DF38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Влияние занятий лаптой на формирование положительных качеств личности человека (воли, смелости, трудолюбия, честности, сознательности, выдержки, решительности, настойчивости, этических норм поведения).</w:t>
      </w:r>
    </w:p>
    <w:p w14:paraId="2EC4747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Разновидности лапты. Основные понятия о спортивных сооружениях и инвентаре.</w:t>
      </w:r>
    </w:p>
    <w:p w14:paraId="41B4945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Амплуа полевых игроков при игре в лапту.</w:t>
      </w:r>
    </w:p>
    <w:p w14:paraId="47AC377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безопасного поведения во время занятий лаптой. Характерные травмы игроки в лапту и мероприятия по их предупреждению.</w:t>
      </w:r>
    </w:p>
    <w:p w14:paraId="34D8598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 Режим дня при занятиях лаптой. Правила личной гигиены во время занятий лаптой.</w:t>
      </w:r>
    </w:p>
    <w:p w14:paraId="6AEF313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подбора физических упражнений для развития физических качеств игроков в лапту. Основные средства и методы обучения технике и тактике игры лапта.</w:t>
      </w:r>
    </w:p>
    <w:p w14:paraId="7540B68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самостоятельной деятельности.</w:t>
      </w:r>
    </w:p>
    <w:p w14:paraId="4EA7D42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Подвижные игры и правила их проведения. Организация и проведение игр специальной направленности с элементами лапты.</w:t>
      </w:r>
    </w:p>
    <w:p w14:paraId="1781C38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Организация и проведение самостоятельных занятий по лапте. Составление планов и самостоятельное проведение занятий по лапте. Способы самостоятельного освоения двигательных действий, подбор подводящих, подготовительных и специальных упражнений. Самоконтроль и его роль в учебной и соревновательной деятельности. Дневник самонаблюдения.</w:t>
      </w:r>
    </w:p>
    <w:p w14:paraId="68375EE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Правила безопасного, правомерного поведения во время соревнований по лапте в качестве зрителя, болельщика.</w:t>
      </w:r>
    </w:p>
    <w:p w14:paraId="2F40684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Средства восстановления организма после физической нагрузки. Правила личной гигиены, требования к спортивной одежде и обуви для занятий лаптой. Правила ухода за спортивным инвентарем и оборудованием.</w:t>
      </w:r>
    </w:p>
    <w:p w14:paraId="54EC897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Причины возникновения ошибок при выполнении технических приёмов и способы их устранения. Основы анализа собственной игры, игры своей команды и игры команды соперников.</w:t>
      </w:r>
    </w:p>
    <w:p w14:paraId="11634E4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Контрольно-тестовые упражнения по общей и специальной физической подготовке. Оценка уровня технической и тактической подготовленности игроков в лапту.</w:t>
      </w:r>
    </w:p>
    <w:p w14:paraId="29BE2F9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и методы профилактики пагубных привычек, асоциального и созависимого поведения. Антидопинговое поведение.</w:t>
      </w:r>
    </w:p>
    <w:p w14:paraId="00357A9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Физическое совершенствование.</w:t>
      </w:r>
    </w:p>
    <w:p w14:paraId="1EADDE6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Комплексы общеразвивающих упражнений без предметов и с предметами для развития физических качеств (быстроты, силы, скоростно-силовых качеств, ловкости, выносливости, гибкости). Подвижные игры с элементами лапты: «Поймай лису», «Баскетбол с теннисным мячом», «Перестрелки» и другие.</w:t>
      </w:r>
    </w:p>
    <w:p w14:paraId="0F3A21E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Специально-подготовительные упражнения, развивающие основные качества, необходимые для овладения техникой и тактикой игры в лапту.</w:t>
      </w:r>
    </w:p>
    <w:p w14:paraId="4433BF9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Техника нападения. Стойки бьющего: для удара сверху, снизу. Стойки перебежчика: высокий старт, низкий старт. Передвижения: ходьба, бег, прыжки, остановки и падения, приемы, позволяющие избежать осаливания. Удары битой по мячу способом сверху, сбоку. Подача мяча.</w:t>
      </w:r>
    </w:p>
    <w:p w14:paraId="104AA6F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Техника защиты. Стойки. Передвижения: ходьба, бег, прыжки. Ловля мяча: высоко, низколетящего, катящегося. Передачи мяча: сверху, сбоку, снизу. Техника осаливания неподвижного игрока и бегущего в одном направлении. Бросок способом сверху, сбоку.</w:t>
      </w:r>
    </w:p>
    <w:p w14:paraId="1AF3ABF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Тактика нападения. </w:t>
      </w:r>
    </w:p>
    <w:p w14:paraId="11190DF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Индивидуальные действия. Выбор удара в зависимости от игровой ситуации: сверху, сбоку, «свечой». Выбор направления удара (влево, вправо и по центру). Действия перебежчика, которого осаливает противник в случае, когда партнеры приносят своей команде очки. Действия нападающего при выносе мяча защитником за линию дома. Выбор места для перебежки. Действия нападающего при ошибках защитников (неточная подача мяча, мяч выходит из поля зрения защитников). Действия нападающего находящегося: за линией дома, за линией кона. Действия нападающего при осаливании, самоосаливании, переосаливании.</w:t>
      </w:r>
    </w:p>
    <w:p w14:paraId="093920B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Групповые действия. Взаимодействия двух, трех и более перебежчиков с перемещением от линии дома до линии кона и наоборот. Виды групповых перебежек. Групповые перебежки после удара сверху («свечой») за линию дома. Групповые перебежки команды, имеющей в ходе встречи меньшее количество очков. Взаимодействия бьющего ударом сверху и перебежчика (или нескольких, находящихся в пригороде). Взаимодействие нападающего, бьющих ударом сбоку и перебежчиков, находящихся за линией кона. Методика обучения.</w:t>
      </w:r>
    </w:p>
    <w:p w14:paraId="6FA89C2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Командные взаимодействия: расположение и взаимодействие игроков при организации атакующих действий в различных игровых ситуациях, расположение и взаимодействие игроков при розыгрышах стандартных ситуаций в атаке. Системы игры в нападении: 2-2-2, 1-3-2, 3-2-1. Принципы системы нападения и расстановка игроков по игровым функциям: бьющие ударом сверху, бегунки, бьющие ударом сбоку. Командные действия при игре в нападении: преимущественное использование игроками ударов сверху, преимущественное использование нападающими ударов сверху и «свечой», преимущественное использование игроками дальних боковых ударов.</w:t>
      </w:r>
    </w:p>
    <w:p w14:paraId="327AE97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Действия команды, проигрывающей в конце встречи от 1 до 12 очков. Действия команды, выигрывающей в ходе встречи: с небольшим преимуществом, с большим преимуществом. Действия команды в случае, когда есть только один игрок, имеющий право на удар. Взаимодействия перебежчиков, находящихся за линией дома и за линией кона при последнем бьющем игроке. Методика обучения.</w:t>
      </w:r>
    </w:p>
    <w:p w14:paraId="305C6D8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Тактика защиты:</w:t>
      </w:r>
    </w:p>
    <w:p w14:paraId="64E1A27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Индивидуальные действия. Выбор места для ловли мяча при ударах (сверху, сбоку, «свечой»). </w:t>
      </w:r>
    </w:p>
    <w:p w14:paraId="3F22765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Действия защитника при:</w:t>
      </w:r>
    </w:p>
    <w:p w14:paraId="2822A98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пропуске мяча, летящего в его сторону;</w:t>
      </w:r>
    </w:p>
    <w:p w14:paraId="54CF0D5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страховке своих партнеров при ударе сверху;</w:t>
      </w:r>
    </w:p>
    <w:p w14:paraId="263FA64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 xml:space="preserve">выборе места для того, чтобы осалить перебежчика; </w:t>
      </w:r>
    </w:p>
    <w:p w14:paraId="72DA222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выборе места для получения мяча от партнера; </w:t>
      </w:r>
    </w:p>
    <w:p w14:paraId="355CBC0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переосаливании (обратном осаливании); </w:t>
      </w:r>
    </w:p>
    <w:p w14:paraId="41A7646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расположении нападающих в пригороде и за линией кона; </w:t>
      </w:r>
    </w:p>
    <w:p w14:paraId="4DC31B1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перебежках нападающих. </w:t>
      </w:r>
    </w:p>
    <w:p w14:paraId="50F3BF4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Действия подающего при выносе мяча за линию дома. </w:t>
      </w:r>
    </w:p>
    <w:p w14:paraId="31FE439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Групповые действия. Взаимодействие двух, трех и более игроков при розыгрыше мяча после удара соперника. Действия группы защитников передней линии (правый ближний, левый ближний, центральный) при ударах сверху (вправо и влево). </w:t>
      </w:r>
    </w:p>
    <w:p w14:paraId="0274ADB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Командные взаимодействия: расположение и взаимодействие игроков при организации оборонительных действий в различных игровых ситуациях, расположение и взаимодействие игроков при розыгрышах стандартных ситуаций в защите. Системы игры. 1-2-1-2, 1-3-2, 1-2-2-1 (ознакомление). Принципы системы защиты и расположение игроков защиты на площадке.</w:t>
      </w:r>
    </w:p>
    <w:p w14:paraId="5137EFA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Действия команды защиты при:</w:t>
      </w:r>
    </w:p>
    <w:p w14:paraId="69F10A9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ударе сверху (в правую, левую зоны и по центру);</w:t>
      </w:r>
    </w:p>
    <w:p w14:paraId="5F314E6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ударе сбоку и «свечой»;</w:t>
      </w:r>
    </w:p>
    <w:p w14:paraId="01999AB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проигрывающей по ходу игры;</w:t>
      </w:r>
    </w:p>
    <w:p w14:paraId="7CD0208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случае, когда у нападающих остался один игрок, имеющий право на удар;</w:t>
      </w:r>
    </w:p>
    <w:p w14:paraId="577D165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одиночных перебежках соперника, групповых перебежках соперника;</w:t>
      </w:r>
    </w:p>
    <w:p w14:paraId="74CFD70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ударе, после которого мяч улетает за боковую линию;</w:t>
      </w:r>
    </w:p>
    <w:p w14:paraId="647A3C2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самоосаливание соперника, переосаливание соперника.</w:t>
      </w:r>
    </w:p>
    <w:p w14:paraId="40629EF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Взаимодействие подающего с игроками передней линии, центрального и игроками задней линии. Тактические комбинации и отдельные моменты игры (стандартные положения). Методика обучения.</w:t>
      </w:r>
    </w:p>
    <w:p w14:paraId="2279AB7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Учебные игры в лапту. Малые (упрощенные) игры в технико-тактической подготовке игроков в лапту. Участие в соревновательной деятельности.</w:t>
      </w:r>
    </w:p>
    <w:p w14:paraId="30B4F656"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Содержание модуля по лапте направлено на достижение обучающимися личностных, метапредметных и предметных результатов обучения.</w:t>
      </w:r>
    </w:p>
    <w:p w14:paraId="295B1ADC"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В результате изучения модуля по лапте на уровне основного общего образования у обучающихся будут сформированы следующие личностные результаты:</w:t>
      </w:r>
    </w:p>
    <w:p w14:paraId="272226B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чувства гордости за свою Родину, российский народ и историю России через знание истории и современного состояния развития лапты;</w:t>
      </w:r>
    </w:p>
    <w:p w14:paraId="643313B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готовность обучающихся к саморазвитию и самообразованию через ценности, традиции и идеалы главных организаций регионального, всероссийского уровней по лапте, мотивации и осознанному выбору индивидуальной траектории образования средствами лапты профессиональных предпочтений в области физической культуры и спорта;</w:t>
      </w:r>
    </w:p>
    <w:p w14:paraId="16873A6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«лапта»;</w:t>
      </w:r>
    </w:p>
    <w:p w14:paraId="5CD857B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72AAAAB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проявление положительных качеств личности и управление своими эмоциями в различных ситуациях и условиях; </w:t>
      </w:r>
    </w:p>
    <w:p w14:paraId="18647CD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осознанное, уважительное и доброжелательное отношение к сверстникам и педагогам.</w:t>
      </w:r>
    </w:p>
    <w:p w14:paraId="6215DA82"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 xml:space="preserve">В результате изучения модуля по лапте на уровне основного общего образования у обучающихся будут сформированы следующие метапредметные результаты: </w:t>
      </w:r>
    </w:p>
    <w:p w14:paraId="7B6C92F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самостоятельно определять цели своего обучения средствами лапты и составлять планы в рамках физкультурно-спортивной деятельности, выбирать успешную стратегию и тактику в различных ситуациях;</w:t>
      </w:r>
    </w:p>
    <w:p w14:paraId="0F4F744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 </w:t>
      </w:r>
    </w:p>
    <w:p w14:paraId="762CEAE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343CD70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14:paraId="1D12982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 результате изучения модуля по лапте на уровне основного общего образования у обучающихся будут сформированы следующие предметные результаты:</w:t>
      </w:r>
    </w:p>
    <w:p w14:paraId="6D635A1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понимание роли и значения занятий лаптой в формировании личностных качеств, в активном включении в здоровый образ жизни, укреплении и сохранении индивидуального здоровья;</w:t>
      </w:r>
    </w:p>
    <w:p w14:paraId="178338D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правил соревнований по виду спорта лапта, состава судейской коллегии, обслуживающей соревнования по лапте и основных функций судей, жестов судьи;</w:t>
      </w:r>
    </w:p>
    <w:p w14:paraId="20282A8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освоение и демонстрация базовых технических приемов техники игры, знание, демонстрация базовых тактических действий игроков в лапту;</w:t>
      </w:r>
    </w:p>
    <w:p w14:paraId="3FF567F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использование основных средств и методов обучения базовым техническим приемам и тактическим действиям лапты;</w:t>
      </w:r>
    </w:p>
    <w:p w14:paraId="44A3766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соблюдение правил личной гигиены и ухода за спортивным инвентарем и оборудованием, подбора спортивной одежды и обуви для занятий по лапте;</w:t>
      </w:r>
    </w:p>
    <w:p w14:paraId="4E0151C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организовывать самостоятельные занятия с использованием средств лапты,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23AB711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контрольно-тестовых упражнений для определения уровня физической и технической подготовленности игроков в лапту;</w:t>
      </w:r>
    </w:p>
    <w:p w14:paraId="031EA73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взаимодействие в коллективе сверстников при выполнении групповых и командных упражнений тактического характера, проявление толерантности во время учебной и соревновательной деятельности.</w:t>
      </w:r>
    </w:p>
    <w:p w14:paraId="4A00FE35" w14:textId="77777777" w:rsidR="00AB3801" w:rsidRPr="00AB3801" w:rsidRDefault="00AB3801" w:rsidP="000C2C38">
      <w:pPr>
        <w:tabs>
          <w:tab w:val="left" w:pos="2220"/>
        </w:tabs>
        <w:spacing w:line="276" w:lineRule="auto"/>
        <w:ind w:right="6" w:firstLine="0"/>
        <w:rPr>
          <w:sz w:val="28"/>
          <w:szCs w:val="28"/>
        </w:rPr>
      </w:pPr>
    </w:p>
    <w:p w14:paraId="23251751" w14:textId="77777777" w:rsidR="00AB3801" w:rsidRPr="00AB3801" w:rsidRDefault="00AB3801" w:rsidP="00033AFB">
      <w:pPr>
        <w:tabs>
          <w:tab w:val="left" w:pos="2220"/>
        </w:tabs>
        <w:spacing w:line="276" w:lineRule="auto"/>
        <w:ind w:right="6" w:firstLine="567"/>
        <w:jc w:val="left"/>
        <w:rPr>
          <w:b/>
          <w:sz w:val="28"/>
          <w:szCs w:val="28"/>
        </w:rPr>
      </w:pPr>
      <w:r w:rsidRPr="00AB3801">
        <w:rPr>
          <w:b/>
          <w:sz w:val="28"/>
          <w:szCs w:val="28"/>
        </w:rPr>
        <w:t>Модуль «Футбол для всех».</w:t>
      </w:r>
    </w:p>
    <w:p w14:paraId="60FC43A8" w14:textId="77777777" w:rsidR="00AB3801" w:rsidRPr="00AB3801" w:rsidRDefault="00AB3801" w:rsidP="00033AFB">
      <w:pPr>
        <w:tabs>
          <w:tab w:val="left" w:pos="2220"/>
        </w:tabs>
        <w:spacing w:line="276" w:lineRule="auto"/>
        <w:ind w:right="6" w:firstLine="567"/>
        <w:jc w:val="left"/>
        <w:rPr>
          <w:sz w:val="28"/>
          <w:szCs w:val="28"/>
        </w:rPr>
      </w:pPr>
      <w:r w:rsidRPr="00AB3801">
        <w:rPr>
          <w:sz w:val="28"/>
          <w:szCs w:val="28"/>
        </w:rPr>
        <w:t>Пояснительная записка модуля «Футбол для всех».</w:t>
      </w:r>
    </w:p>
    <w:p w14:paraId="48BC7DF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Учебный модуль «Футбол для всех» (далее – модуль по футболу, футбол)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02384E5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футболу создает максимально благоприятные условия для раскрытия и развития физических, духовных способностей ребенка, его самоопределения.</w:t>
      </w:r>
    </w:p>
    <w:p w14:paraId="4521ED2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Командный характер игры в футбол воспитывает чувство дружбы, товарищества, взаимопомощи, развивает такие ценные моральные качества, как чувство ответственности, уважение к партнерам и соперникам, дисциплинированность, активность, личные качества - самостоятельность, инициативу, творчество. В процессе игровой деятельности необходимо </w:t>
      </w:r>
      <w:r w:rsidRPr="00AB3801">
        <w:rPr>
          <w:sz w:val="28"/>
          <w:szCs w:val="28"/>
        </w:rPr>
        <w:lastRenderedPageBreak/>
        <w:t>овладевать сложной техникой и тактикой, развивать физические качества, преодолевать усталость, боль, вырабатывать устойчивость к неблагоприятным условиям внешней среды, строго соблюдать бытовой и спортивный режим. Все это способствует воспитанию волевых черт характера: смелости, стойкости, решительности, выдержки, мужества.</w:t>
      </w:r>
    </w:p>
    <w:p w14:paraId="41945FB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Систематические занятия футболом содействуют развитию личностных качеств обучающихся, обеспечивают каждому обучающемуся всестороннее физическое развитие, возможность сохранения здоровья, увеличение продолжительности жизни и работоспособности, приобретение эмоционального, психологического комфорта и залога безопасности жизни.</w:t>
      </w:r>
    </w:p>
    <w:p w14:paraId="7429D3B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Целью изучения модуля по футболу является содействие всестороннему развитию личности посредством формирования физической культуры обучающихся с использованием средств футбола, формирования у подрастающего поколения потребности в ведении здорового образа жизни.</w:t>
      </w:r>
    </w:p>
    <w:p w14:paraId="03AAF4B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Задачами изучения модуля по футболу являются:</w:t>
      </w:r>
    </w:p>
    <w:p w14:paraId="507AA1A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в футболе;</w:t>
      </w:r>
    </w:p>
    <w:p w14:paraId="0B97DAE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приобщение обучающихся к здоровому образу жизни и гармонии тела средствами футбола;</w:t>
      </w:r>
    </w:p>
    <w:p w14:paraId="5BB5D75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укрепление и сохранения здоровья, развитие основных физических качеств и повышение функциональных способностей организма;</w:t>
      </w:r>
    </w:p>
    <w:p w14:paraId="6A11FA84" w14:textId="77777777" w:rsidR="00AB3801" w:rsidRPr="00AB3801" w:rsidRDefault="00AB3801" w:rsidP="000C2C38">
      <w:pPr>
        <w:tabs>
          <w:tab w:val="left" w:pos="2220"/>
        </w:tabs>
        <w:spacing w:line="276" w:lineRule="auto"/>
        <w:ind w:right="6" w:firstLine="567"/>
        <w:rPr>
          <w:sz w:val="28"/>
          <w:szCs w:val="28"/>
        </w:rPr>
      </w:pPr>
      <w:r w:rsidRPr="00AB3801">
        <w:rPr>
          <w:sz w:val="28"/>
          <w:szCs w:val="28"/>
        </w:rPr>
        <w:t>воспитание нравственных качеств, чувства товарищества и личной ответственности, сотрудничества в игровой и соревнова</w:t>
      </w:r>
      <w:r w:rsidR="000C2C38">
        <w:rPr>
          <w:sz w:val="28"/>
          <w:szCs w:val="28"/>
        </w:rPr>
        <w:t>тельной деятельности в футболе.</w:t>
      </w:r>
    </w:p>
    <w:p w14:paraId="4EC48DB7" w14:textId="77777777" w:rsidR="00AB3801" w:rsidRPr="000C2C38" w:rsidRDefault="00AB3801" w:rsidP="00AB3801">
      <w:pPr>
        <w:tabs>
          <w:tab w:val="left" w:pos="2220"/>
        </w:tabs>
        <w:spacing w:line="276" w:lineRule="auto"/>
        <w:ind w:right="6" w:firstLine="567"/>
        <w:jc w:val="center"/>
        <w:rPr>
          <w:b/>
          <w:sz w:val="28"/>
          <w:szCs w:val="28"/>
        </w:rPr>
      </w:pPr>
      <w:r w:rsidRPr="000C2C38">
        <w:rPr>
          <w:b/>
          <w:sz w:val="28"/>
          <w:szCs w:val="28"/>
        </w:rPr>
        <w:t>Место и роль модуля по футболу.</w:t>
      </w:r>
    </w:p>
    <w:p w14:paraId="657D97A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футболу расширяет и дополняет знания, полученные в результате освоения программы по физической культуре на уровне основного общего образования.</w:t>
      </w:r>
    </w:p>
    <w:p w14:paraId="1E30746F" w14:textId="77777777" w:rsidR="00AB3801" w:rsidRPr="00AB3801" w:rsidRDefault="00AB3801" w:rsidP="00AB3801">
      <w:pPr>
        <w:tabs>
          <w:tab w:val="left" w:pos="2220"/>
        </w:tabs>
        <w:spacing w:line="276" w:lineRule="auto"/>
        <w:ind w:right="6" w:firstLine="567"/>
        <w:rPr>
          <w:sz w:val="28"/>
          <w:szCs w:val="28"/>
        </w:rPr>
      </w:pPr>
      <w:bookmarkStart w:id="192" w:name="_Hlk125464980"/>
      <w:r w:rsidRPr="00AB3801">
        <w:rPr>
          <w:sz w:val="28"/>
          <w:szCs w:val="28"/>
        </w:rPr>
        <w:t>Учитель имеет возможность вариативно использовать учебный материал в разных частях урока по физической культуре с выбором различных элементов игры в футбол с учётом возраста и физической подготовленности обучающихся.</w:t>
      </w:r>
    </w:p>
    <w:bookmarkEnd w:id="192"/>
    <w:p w14:paraId="43EF7CB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по футболу может быть реализован в следующих вариантах:</w:t>
      </w:r>
    </w:p>
    <w:p w14:paraId="55909A1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футболу с учётом возраста и физической подготовленности обучающихся;</w:t>
      </w:r>
    </w:p>
    <w:p w14:paraId="2774A99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 виде целостного последовательного учебного модуля, изучаемого за счёт части учебного плана, формируемой участниками образовательных </w:t>
      </w:r>
      <w:r w:rsidRPr="00AB3801">
        <w:rPr>
          <w:sz w:val="28"/>
          <w:szCs w:val="28"/>
        </w:rPr>
        <w:lastRenderedPageBreak/>
        <w:t>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4199FC8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14:paraId="4B790974" w14:textId="77777777" w:rsidR="00AB3801" w:rsidRPr="000C2C38" w:rsidRDefault="00AB3801" w:rsidP="00AB3801">
      <w:pPr>
        <w:tabs>
          <w:tab w:val="left" w:pos="2220"/>
        </w:tabs>
        <w:spacing w:line="276" w:lineRule="auto"/>
        <w:ind w:right="6" w:firstLine="567"/>
        <w:rPr>
          <w:b/>
          <w:sz w:val="28"/>
          <w:szCs w:val="28"/>
        </w:rPr>
      </w:pPr>
      <w:r w:rsidRPr="000C2C38">
        <w:rPr>
          <w:b/>
          <w:sz w:val="28"/>
          <w:szCs w:val="28"/>
        </w:rPr>
        <w:t>Содержание модуля по футболу.</w:t>
      </w:r>
    </w:p>
    <w:p w14:paraId="7D6C752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 футболе.</w:t>
      </w:r>
    </w:p>
    <w:p w14:paraId="44D6C34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Техника безопасности во время занятий футболом. Правила игры в футбол. Физическая культура и спорт в России. Развитие футбола в России и за рубежом.</w:t>
      </w:r>
    </w:p>
    <w:p w14:paraId="7E0EC63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Строение и функции организма человека. Влияние физических упражнений на организм занимающихся. Гигиенические знания и навыки. Закаливание. Режим и питание спортсмена.</w:t>
      </w:r>
    </w:p>
    <w:p w14:paraId="17D7587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Врачебный контроль и самоконтроль. Оказание первой медицинской помощи.</w:t>
      </w:r>
    </w:p>
    <w:p w14:paraId="3B69AC7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Комплексы упражнений для развития основных физических качеств футболиста.</w:t>
      </w:r>
    </w:p>
    <w:p w14:paraId="600A25E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Понятие о спортивной этике и взаимоотношениях между обучающимися. Игровые амплуа в футболе. Подбор общеразвивающих упражнений для разминки футболистов различных амплуа.</w:t>
      </w:r>
    </w:p>
    <w:p w14:paraId="005CCC2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самостоятельной деятельности.</w:t>
      </w:r>
    </w:p>
    <w:p w14:paraId="03101D8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Подготовка места занятий, выбор одежды и обуви для занятий футболом в зависимости от места проведения занятий. Организация и проведение соревнований по футболу для обучающихся младшего возраста во время активного отдыха и каникул.</w:t>
      </w:r>
    </w:p>
    <w:p w14:paraId="1C4A84F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Оценка техники осваиваемых специальных упражнений с футбольным мячом, способы выявления и устранения ошибок в технике выполнения упражнений. Тестирование уровня физической подготовленности в футболе.</w:t>
      </w:r>
    </w:p>
    <w:p w14:paraId="71DBB84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Физическое совершенствование.</w:t>
      </w:r>
    </w:p>
    <w:p w14:paraId="153A785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Комплексы подготовительных и специальных упражнений, формирующих двигательные умения и навыки футболиста.</w:t>
      </w:r>
    </w:p>
    <w:p w14:paraId="7F2693E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Технические действия в игре.</w:t>
      </w:r>
    </w:p>
    <w:p w14:paraId="060565B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Техника передвижения: бег обычный, спиной вперед, скрестным и приставным шагом, по прямой, дугами, с изменением направления и скорости.</w:t>
      </w:r>
    </w:p>
    <w:p w14:paraId="181B813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Прыжки: вверх, вверх – вперед, вверх – назад, вверх – вправо, вверх – влево, толчком двумя ногами с места и толчком одной и двумя ногами с разбега. Для вратарей – прыжки в сторону с падением «перекатом». Повороты переступанием, прыжком, на одной ноге, в стороны и назад, на месте и в движении. Остановка во время бега выпадом и прыжком.</w:t>
      </w:r>
    </w:p>
    <w:p w14:paraId="7239A24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Удары по мячу ногой: внутренней стороной стопы, внутренней и средней частью подъёма, по неподвижному и катящемуся (навстречу, от игрока, справа и слева) мячу, по прыгающему и летящему мячу внутренней стороной стопы и средней частью подъёма, внешней частью подъёма, после остановки, рывков, ведения, обманных движений, посылая мяч низом и верхом на короткое среднее расстояние.</w:t>
      </w:r>
    </w:p>
    <w:p w14:paraId="2813629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Удары на точность: в определенную цель на поле, в ворота, в ноги партнеру, на ход двигающемуся партнеру.</w:t>
      </w:r>
    </w:p>
    <w:p w14:paraId="0AB960B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Остановка мяча: подошвой и внутренней стороной стопы катящегося и опускающегося мяча – на месте, в движении вперед и назад, внутренней стороной стопы, бедром и грудью летящего навстречу мяча, с переводом в стороны, подготавливая мяч для последующих действий и закрывая его туловищем от соперника.</w:t>
      </w:r>
    </w:p>
    <w:p w14:paraId="04C038F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Ведение мяча: внутренней частью подъёма, внешней частью подъёма, правой, левой ногой и поочерёдно по прямой и кругу, а также меняя направление движения, между стоек и движущимися партнёрами, изменяя скорость, выполняя ускорения и рывки, не теряя контроль над мячом.</w:t>
      </w:r>
    </w:p>
    <w:p w14:paraId="5D56A94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Обманные движения (финты): «уход» выпадом (при атаке противника спереди умение показать туловищем движение в сторону и уйти с мячом в другую), «остановкой» мяча ногой (после замедления бега и ложной попытки остановки мяча выполняется рывок с мячом), «ударом» по мячу ногой (имитируя удар, уход от соперника вправо или влево).</w:t>
      </w:r>
    </w:p>
    <w:p w14:paraId="60A82C0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Отбор мяча: при единоборстве с соперником, находящимся на месте, движущимся навстречу или сбоку, применяя выбивание мяча ногой в выпаде.</w:t>
      </w:r>
    </w:p>
    <w:p w14:paraId="2EAE0DB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Вбрасывание мяча: из-за боковой линии, с места из положения ноги вместе и шага, на точность: в ноги или на ход партнеру.</w:t>
      </w:r>
    </w:p>
    <w:p w14:paraId="6650108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Техника игры вратаря: основная стойка вратаря. Передвижение в воротах без мяча в сторону скрестным, приставным шагом и скачками.</w:t>
      </w:r>
    </w:p>
    <w:p w14:paraId="2896BAA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Ловля: летящего навстречу и несколько в сторону от вратаря мяча на высоте груди и живота без прыжка и в прыжке, катящего и низко летящего навстречу и несколько в сторону мяча без падения и с падением, высоко </w:t>
      </w:r>
      <w:r w:rsidRPr="00AB3801">
        <w:rPr>
          <w:sz w:val="28"/>
          <w:szCs w:val="28"/>
        </w:rPr>
        <w:lastRenderedPageBreak/>
        <w:t>летящего навстречу и в сторону мяча без прыжка и в прыжке с места и с разбега, летящего в сторону на уровне живота, груди мяча с падением перекатом.</w:t>
      </w:r>
    </w:p>
    <w:p w14:paraId="39824CB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Быстрый подъём с мячом на ноги после падения. Отбивание мяча одной или двумя рукам без прыжка и в прыжке, с места и разбега. Выбивание мяча ногой: с земли (по неподвижному мячу) и с рук (с воздуха по выпущенному из рук и подброшенному перед собой мячу) на точность.</w:t>
      </w:r>
    </w:p>
    <w:p w14:paraId="56C5D1F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Тактические действия в нападении.</w:t>
      </w:r>
    </w:p>
    <w:p w14:paraId="7E1591A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Индивидуальные действия без мяча. Выбор месторасположения на футбольном поле.</w:t>
      </w:r>
    </w:p>
    <w:p w14:paraId="1C819D1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Индивидуальные действия с мячом. Способы остановки в зависимости от направления, траектории и скорости мяча. Определение игровой ситуации, целесообразной для использования ведения мяча, выбор способа и направления ведения. Применение различных видов обводки (с изменением скорости направления движения с мячом, изученные финты) в зависимости от игровой ситуации.</w:t>
      </w:r>
    </w:p>
    <w:p w14:paraId="33746B1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Групповые действия. Взаимодействие двух и более игроков. Передача в ноги партнеру, на свободное место, на удар, короткую или среднюю передачи, низом или верхом. Комбинация «игра в стенку». Игровые комбинации при стандартных положениях: начале игры, угловом, штрафном и свободных ударах, вбрасывание мяча (не менее одной по каждой группе).</w:t>
      </w:r>
    </w:p>
    <w:p w14:paraId="143C8B1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Тактика защиты.</w:t>
      </w:r>
    </w:p>
    <w:p w14:paraId="71B0233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Индивидуальные действия. Выбор позиции по отношению «опекаемого» игрока и противодействие получению им мяча. Выбор момента и способа действия (удар или остановка) для перехвата мяча.</w:t>
      </w:r>
    </w:p>
    <w:p w14:paraId="0D4370C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Групповые действия. Противодействие комбинации «стенка». Взаимодействие игроков при розыгрыше противником «стандартных» комбинаций.</w:t>
      </w:r>
    </w:p>
    <w:p w14:paraId="6F4AA24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Тактика вратаря. Выбор правильной позиции в воротах при различных ударах в зависимости от «угла удара». Розыгрыш мяча от своих ворот, вести мяч в игру (после ловли) открывшемуся партнеру, занимать правильную позицию при угловом, штрафном и свободном ударах вблизи своих ворот.</w:t>
      </w:r>
    </w:p>
    <w:p w14:paraId="1D3FDCFA"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Содержание модуля по футболу направлено на достижение обучающимися личностных, метапредметных и предметных результатов обучения.</w:t>
      </w:r>
    </w:p>
    <w:p w14:paraId="360D2761"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При изучении модуля по футболу на уровне основного общего образования у обучающихся будут сформированы следующие личностные результаты:</w:t>
      </w:r>
    </w:p>
    <w:p w14:paraId="31AC95C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готовность и способность обучающихся к саморазвитию и самообразованию;</w:t>
      </w:r>
    </w:p>
    <w:p w14:paraId="44FB799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развитие доброжелательности и эмоционально-нравственной отзывчивости, понимания во время игры в футбол;</w:t>
      </w:r>
    </w:p>
    <w:p w14:paraId="7E75795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развитие навыков сотрудничества со сверстниками и взрослыми в разных игровых ситуациях, умение не создавать конфликты и находить выходы из спорных ситуаций во время игры в футбол;</w:t>
      </w:r>
    </w:p>
    <w:p w14:paraId="7BBBE6D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развитие самостоятельности и личной ответственности за свои поступки на основе представлений о нравственных нормах, социальной справедливости и свободе;</w:t>
      </w:r>
    </w:p>
    <w:p w14:paraId="7295001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эстетических потребностей, ценностей и чувств;</w:t>
      </w:r>
    </w:p>
    <w:p w14:paraId="5931F8D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установки на безопасный, здоровый образ жизни.</w:t>
      </w:r>
    </w:p>
    <w:p w14:paraId="6D23C1F1"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При изучении модуля по футболу на уровне основного общего образования у обучающихся будут сформированы следующие метапредметные результаты:</w:t>
      </w:r>
    </w:p>
    <w:p w14:paraId="0FD42E1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овладение способностью принимать и сохранять цели и задачи учебной деятельности, поиска средств её осуществления с использованием игры в футбол;</w:t>
      </w:r>
    </w:p>
    <w:p w14:paraId="59F905C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умения планировать, контролировать и оценивать учебные действия в соответствии с правилами и условиями игры в футбол, определять наиболее эффективные способы достижения игрового результата;</w:t>
      </w:r>
    </w:p>
    <w:p w14:paraId="416003A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владение двигательными действиями и физическими упражнениями футбола и активное их использование в самостоятельно организованной физкультурно-оздоровительной и спортивно-оздоровительной деятельности;</w:t>
      </w:r>
    </w:p>
    <w:p w14:paraId="1B780AE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овладение способностью использовать знаки, символы, схемы в игровой и соревновательной деятельности по футболу;</w:t>
      </w:r>
    </w:p>
    <w:p w14:paraId="6746604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аргументирование своей позиции и координирование ее с позициями партнеров в сотрудничестве при выработке общего решения в совместной деятельности.</w:t>
      </w:r>
    </w:p>
    <w:p w14:paraId="11E9993C"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При изучении модуля «Футбол для всех» на уровне основного общего образования у обучающихся будут сформированы следующие предметные результаты:</w:t>
      </w:r>
    </w:p>
    <w:p w14:paraId="49A840C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первоначальных представлений о развитии футбола, олимпийского движения, истории возникновения и развития игры в России и мире;</w:t>
      </w:r>
    </w:p>
    <w:p w14:paraId="56CAE68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владение различными приемами владения мячом;</w:t>
      </w:r>
    </w:p>
    <w:p w14:paraId="40FB35D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применение тактических и стратегических приемов организации игры в футбол в быстро меняющейся игровой обстановке;</w:t>
      </w:r>
    </w:p>
    <w:p w14:paraId="004C6C2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применение различных приемов владения мячом и специальными упражнениями футбола, активное их использование в самостоятельно организованной физкультурно-оздоровительной и спортивно-оздоровительной деятельности;</w:t>
      </w:r>
    </w:p>
    <w:p w14:paraId="0EDE6DE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овладение основными техническими и тактическими элементами футбола и применение их в игре в групповых и командных действиях в нападении и защите;</w:t>
      </w:r>
    </w:p>
    <w:p w14:paraId="062B57A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организация соревнований по футболу для обучающихся младшего школьного возраста;</w:t>
      </w:r>
    </w:p>
    <w:p w14:paraId="47CE082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овладение умениями самостоятельно организовывать здоровьесберегающую жизнедеятельность (режим дня, утренняя зарядка, оздоровительные мероприятия, подвижные игры на основе игры в футбол);</w:t>
      </w:r>
    </w:p>
    <w:p w14:paraId="461C6AF7" w14:textId="77777777" w:rsidR="000C2C38" w:rsidRPr="00033AFB" w:rsidRDefault="00AB3801" w:rsidP="00033AFB">
      <w:pPr>
        <w:tabs>
          <w:tab w:val="left" w:pos="2220"/>
        </w:tabs>
        <w:spacing w:line="276" w:lineRule="auto"/>
        <w:ind w:right="6" w:firstLine="567"/>
        <w:rPr>
          <w:sz w:val="28"/>
          <w:szCs w:val="28"/>
        </w:rPr>
      </w:pPr>
      <w:r w:rsidRPr="00AB3801">
        <w:rPr>
          <w:sz w:val="28"/>
          <w:szCs w:val="28"/>
        </w:rPr>
        <w:t>формирование навыка систематического наблюдения за своим физическим состоянием, величиной физических нагрузок, данными мониторинга здоровья (рост, масса тела), показателями развития основных физических качеств (силы, быстроты, выносливости, координации, гибкости).</w:t>
      </w:r>
    </w:p>
    <w:p w14:paraId="4B404FC2" w14:textId="77777777" w:rsidR="00AB3801" w:rsidRPr="00AB3801" w:rsidRDefault="00AB3801" w:rsidP="00033AFB">
      <w:pPr>
        <w:tabs>
          <w:tab w:val="left" w:pos="2220"/>
        </w:tabs>
        <w:spacing w:line="276" w:lineRule="auto"/>
        <w:ind w:right="6" w:firstLine="567"/>
        <w:jc w:val="left"/>
        <w:rPr>
          <w:b/>
          <w:sz w:val="28"/>
          <w:szCs w:val="28"/>
        </w:rPr>
      </w:pPr>
      <w:r w:rsidRPr="00AB3801">
        <w:rPr>
          <w:b/>
          <w:sz w:val="28"/>
          <w:szCs w:val="28"/>
        </w:rPr>
        <w:t>Модуль «Шахматы в школе».</w:t>
      </w:r>
    </w:p>
    <w:p w14:paraId="7D40B0FF" w14:textId="77777777" w:rsidR="00AB3801" w:rsidRPr="00AB3801" w:rsidRDefault="00AB3801" w:rsidP="00033AFB">
      <w:pPr>
        <w:tabs>
          <w:tab w:val="left" w:pos="2220"/>
        </w:tabs>
        <w:spacing w:line="276" w:lineRule="auto"/>
        <w:ind w:right="6" w:firstLine="567"/>
        <w:jc w:val="left"/>
        <w:rPr>
          <w:sz w:val="28"/>
          <w:szCs w:val="28"/>
        </w:rPr>
      </w:pPr>
      <w:r w:rsidRPr="00AB3801">
        <w:rPr>
          <w:sz w:val="28"/>
          <w:szCs w:val="28"/>
        </w:rPr>
        <w:t>Пояснительная записка модуля «Шахматы в школе».</w:t>
      </w:r>
    </w:p>
    <w:p w14:paraId="35D3199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«Шахматы в школе»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7E890ED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Социально-педагогическая функция шахмат выражается в развитии у детей способности самостоятельно логически мыслить, формировании навыков систематизированной аналитической работы, что окажет в дальнейшем помощь в реализации научной и практической деятельности. Занятие шахматами сопряжено с постоянной систематизацией получаемых на уроках знаний, выработкой у детей способности реагировать на большой поток информации и быстро её осмысливать. Для подростков шахматы являются интеллектуальной формой проведения досуга.</w:t>
      </w:r>
    </w:p>
    <w:p w14:paraId="6B0A4FC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Игра в шахматы способствует формированию у обучающихся навыков сотрудничества со сверстниками и взрослыми, решению проблем творческого и поискового характера, планирования, контроля и оценки своих действий в соответствии с поставленной задачей, овладению логическими действиями сравнения, анализа, синтеза, установления аналогий и причинно-следственных связей.</w:t>
      </w:r>
    </w:p>
    <w:p w14:paraId="05A355D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Целью изучения модуля «Шахматы в школе» является создание условий для гармоничного когнитивного развития детей подросткового возраста посредством их массового вовлечения в шахматную игру.</w:t>
      </w:r>
    </w:p>
    <w:p w14:paraId="6620FD22" w14:textId="77777777" w:rsidR="00AB3801" w:rsidRPr="00AB3801" w:rsidRDefault="00AB3801" w:rsidP="00AB3801">
      <w:pPr>
        <w:tabs>
          <w:tab w:val="left" w:pos="2220"/>
        </w:tabs>
        <w:spacing w:line="276" w:lineRule="auto"/>
        <w:ind w:right="6" w:firstLine="567"/>
        <w:rPr>
          <w:sz w:val="28"/>
          <w:szCs w:val="28"/>
        </w:rPr>
      </w:pPr>
      <w:r w:rsidRPr="00AB3801">
        <w:rPr>
          <w:sz w:val="28"/>
          <w:szCs w:val="28"/>
          <w:lang w:val="en-US"/>
        </w:rPr>
        <w:t> </w:t>
      </w:r>
      <w:r w:rsidRPr="00AB3801">
        <w:rPr>
          <w:sz w:val="28"/>
          <w:szCs w:val="28"/>
        </w:rPr>
        <w:t>Задачами изучения модуля «Шахматы в школе» являются:</w:t>
      </w:r>
    </w:p>
    <w:p w14:paraId="1A9BEE0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приобщение обучающихся основной школы к шахматной культуре; </w:t>
      </w:r>
    </w:p>
    <w:p w14:paraId="6B06380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формирование новых знаний, умений и навыков игры в шахматы; </w:t>
      </w:r>
    </w:p>
    <w:p w14:paraId="689FA5E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выявление, развитие и поддержка одарённых детей в области спорта, привлечение обучающихся, проявляющих повышенный интерес и способности к занятиям шахматами, в школьные спортивные клубы, секции, к участию в соревнованиях;</w:t>
      </w:r>
    </w:p>
    <w:p w14:paraId="4FAC6E7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приобретение знаний из истории развития шахмат; </w:t>
      </w:r>
    </w:p>
    <w:p w14:paraId="2516225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углубление знаний в области шахматной игры, получение представлений о различных тактических приёмах; </w:t>
      </w:r>
    </w:p>
    <w:p w14:paraId="5D2F76E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освоение принципов игры в дебюте, миттельшпиле и эндшпиле; </w:t>
      </w:r>
    </w:p>
    <w:p w14:paraId="00F0A6C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изучение приёмов и методов шахматной борьбы;</w:t>
      </w:r>
    </w:p>
    <w:p w14:paraId="2B3BD32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формирование представлений об интеллектуальной культуре вообще и о культуре шахмат в частности; </w:t>
      </w:r>
    </w:p>
    <w:p w14:paraId="311F458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формирование первоначальных умений саморегуляции интеллектуальных и эмоциональных проявлений; </w:t>
      </w:r>
    </w:p>
    <w:p w14:paraId="17B9FA6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стремления вести здоровый образ жизни;</w:t>
      </w:r>
    </w:p>
    <w:p w14:paraId="54C935A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приобщение подростков к самостоятельным занятиям интеллектуальными играми и использованию их в свободное время; </w:t>
      </w:r>
    </w:p>
    <w:p w14:paraId="461B0D4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воспитание положительных качеств личности, норм коллективного взаимодействия и сотрудничества в учебной и соревновательной деятельности; </w:t>
      </w:r>
    </w:p>
    <w:p w14:paraId="16D976B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формирование у подростков устойчивой мотивации к интеллектуальным занятиям; </w:t>
      </w:r>
    </w:p>
    <w:p w14:paraId="2FAB67F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развитие выдержки, собранности, внимательности; </w:t>
      </w:r>
    </w:p>
    <w:p w14:paraId="5DBFB49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развитие эстетического восприятия действительности; </w:t>
      </w:r>
    </w:p>
    <w:p w14:paraId="1E7FBA2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формирование уважения к чужому мнению.</w:t>
      </w:r>
    </w:p>
    <w:p w14:paraId="2514637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Место и роль модуля «Шахматы в школе».</w:t>
      </w:r>
    </w:p>
    <w:p w14:paraId="1A37F5F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Модуль «Шахматы в школе» доступен для освоения обучающимися 5, 6 и 7 классов,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6FE4C22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Интеграция модуля «Шахматы в школе» поможет обучающимся в освоении программ в рамках внеурочной деятельности, дополнительного образования физкультурно-спортивной направленности, деятельности школьных спортивных клубов и проведении спортивных мероприятий.</w:t>
      </w:r>
    </w:p>
    <w:p w14:paraId="35F82FF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lastRenderedPageBreak/>
        <w:t xml:space="preserve">Основу содержания урока составляет изучение основ теории и практики шахматной игры с дальнейшим закреплением полученных знаний в игровой деятельности, включающей в себя игру с соперником, спарринги, соревновательную деятельность, шахматные праздники. </w:t>
      </w:r>
    </w:p>
    <w:p w14:paraId="0D544D8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Модуль «Шахматы в школе» может быть реализован в следующих вариантах:</w:t>
      </w:r>
    </w:p>
    <w:p w14:paraId="762EFC1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 самостоятельном планировании учителем физической культуры процесса освоения обучающимися учебного материала по обучению игре в шахматы с учётом возраста и подготовленности обучающихся;</w:t>
      </w:r>
    </w:p>
    <w:p w14:paraId="038B276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w:t>
      </w:r>
      <w:bookmarkStart w:id="193" w:name="_Hlk125562537"/>
      <w:r w:rsidRPr="00AB3801">
        <w:rPr>
          <w:sz w:val="28"/>
          <w:szCs w:val="28"/>
        </w:rPr>
        <w:t>5, 6, 7-х классах – по 34 часа)</w:t>
      </w:r>
      <w:bookmarkEnd w:id="193"/>
      <w:r w:rsidRPr="00AB3801">
        <w:rPr>
          <w:sz w:val="28"/>
          <w:szCs w:val="28"/>
        </w:rPr>
        <w:t>;</w:t>
      </w:r>
    </w:p>
    <w:p w14:paraId="0C74454F" w14:textId="77777777" w:rsidR="000C2C38" w:rsidRDefault="00AB3801" w:rsidP="00033AFB">
      <w:pPr>
        <w:tabs>
          <w:tab w:val="left" w:pos="2220"/>
        </w:tabs>
        <w:spacing w:line="276" w:lineRule="auto"/>
        <w:ind w:right="6" w:firstLine="567"/>
        <w:rPr>
          <w:sz w:val="28"/>
          <w:szCs w:val="28"/>
        </w:rPr>
      </w:pPr>
      <w:r w:rsidRPr="00AB3801">
        <w:rPr>
          <w:sz w:val="28"/>
          <w:szCs w:val="28"/>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7-х классах – по 34 часа).</w:t>
      </w:r>
    </w:p>
    <w:p w14:paraId="6393B0D4" w14:textId="77777777" w:rsidR="00AB3801" w:rsidRPr="00033AFB" w:rsidRDefault="00AB3801" w:rsidP="00033AFB">
      <w:pPr>
        <w:tabs>
          <w:tab w:val="left" w:pos="2220"/>
        </w:tabs>
        <w:spacing w:line="276" w:lineRule="auto"/>
        <w:ind w:right="6" w:firstLine="567"/>
        <w:jc w:val="center"/>
        <w:rPr>
          <w:b/>
          <w:sz w:val="28"/>
          <w:szCs w:val="28"/>
        </w:rPr>
      </w:pPr>
      <w:r w:rsidRPr="000C2C38">
        <w:rPr>
          <w:b/>
          <w:sz w:val="28"/>
          <w:szCs w:val="28"/>
        </w:rPr>
        <w:t>Содержание модуля «Шахматы в школе».</w:t>
      </w:r>
    </w:p>
    <w:p w14:paraId="33F399A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Знания об игре в шахматы.</w:t>
      </w:r>
    </w:p>
    <w:p w14:paraId="235A269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Теоретические основы и правила шахматной игры. </w:t>
      </w:r>
    </w:p>
    <w:p w14:paraId="5487F61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История шахмат. </w:t>
      </w:r>
    </w:p>
    <w:p w14:paraId="7EF83B1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Шахматная игра как спорт в международном сообществе; цели, задачи, оздоровительное и воспитательное значение шахмат. История зарождения и развития шахматной игры, её роль в современном обществе. Чемпионы мира по шахматам. Современные выдающиеся отечественные и зарубежные шахматисты. </w:t>
      </w:r>
    </w:p>
    <w:p w14:paraId="13FF31A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Базовые понятия шахматной игры. </w:t>
      </w:r>
    </w:p>
    <w:p w14:paraId="401FAC5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Правила техники безопасности во время занятий шахматами. Понятие о травмах и способах их предупреждения. Правила поведения шахматистов, шахматный этикет. Шахматные соревнования и правила их проведения. </w:t>
      </w:r>
    </w:p>
    <w:p w14:paraId="1A23E1B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Структура и содержание тренировочных занятий по шахматам. Основные термины и понятия в шахматной игре: белое и чёрное поле, горизонталь, вертикаль, диагональ, центр, шахматные фигуры (ладья, слон, </w:t>
      </w:r>
      <w:r w:rsidRPr="00AB3801">
        <w:rPr>
          <w:sz w:val="28"/>
          <w:szCs w:val="28"/>
        </w:rPr>
        <w:lastRenderedPageBreak/>
        <w:t xml:space="preserve">ферзь, конь, пешка, король); ход и взятие каждой фигурой, нападение, защита, начальное положение, ход, взятие, удар, взятие на проходе, длинная и короткая рокировка, шах, мат, пат, ничья, ценность шахматных фигур, сравнительная сила фигур, стадии шахматной партии, основные тактические приёмы; шахматная партия, запись шахматной партии, основы дебюта, атака на рокировавшегося и нерокировавшегося короля в начале партии, атака при равносторонних и разносторонних рокировках, основы пешечных, ладейных и легкофигурных эндшпилей. </w:t>
      </w:r>
    </w:p>
    <w:p w14:paraId="6D98293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Способы физкультурной деятельности.</w:t>
      </w:r>
    </w:p>
    <w:p w14:paraId="0170F74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Практико-ориентированная соревновательная деятельность.</w:t>
      </w:r>
    </w:p>
    <w:p w14:paraId="65C9F96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Данный вид деятельности включает в себя конкурсы решения позиций, спарринги, соревнования, шахматные праздники.</w:t>
      </w:r>
    </w:p>
    <w:p w14:paraId="1073177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Тесты и контрольные точки на все пройденные тактические приемы и шахматные комбинации, стратегические приемы.</w:t>
      </w:r>
    </w:p>
    <w:p w14:paraId="2A57934F"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Содержание модуля «Шахматы в школе» направлено на достижение обучающимися личностных, метапредметных и предметных результатов обучения.</w:t>
      </w:r>
    </w:p>
    <w:p w14:paraId="7CBB1330"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t>При изучении модуля «Шахматы в школе» на уровне основного общего образования у обучающихся будут сформированы следующие личностные результаты:</w:t>
      </w:r>
    </w:p>
    <w:p w14:paraId="2FDC224F"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формирование основ российской, гражданской идентичности; </w:t>
      </w:r>
    </w:p>
    <w:p w14:paraId="2B1CEC9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ориентация на моральные нормы и их выполнение; </w:t>
      </w:r>
    </w:p>
    <w:p w14:paraId="0FAC558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формирование основ шахматной культуры и наличие чувства прекрасного; </w:t>
      </w:r>
    </w:p>
    <w:p w14:paraId="615A40F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понимание важности бережного отношения к собственному здоровью; </w:t>
      </w:r>
    </w:p>
    <w:p w14:paraId="5E7AEF3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наличие мотивации к творческому труду, работе на результат; </w:t>
      </w:r>
    </w:p>
    <w:p w14:paraId="2D36EBC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готовность и способность к саморазвитию и самообучению; </w:t>
      </w:r>
    </w:p>
    <w:p w14:paraId="2EFF843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уважительное отношение к иному мнению; </w:t>
      </w:r>
    </w:p>
    <w:p w14:paraId="1B7EF1F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приобретение основных навыков сотрудничества со взрослыми людьми и сверстниками; </w:t>
      </w:r>
    </w:p>
    <w:p w14:paraId="70146F7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воспитание этических чувств доброжелательности, толерантности и эмоционально-нравственной отзывчивости, понимания и сопереживания чувствам и обстоятельствам других людей, оказание бескорыстной помощи окружающим;</w:t>
      </w:r>
    </w:p>
    <w:p w14:paraId="5B05C61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управлять своими эмоциями, дисциплинированность, внимательность, трудолюбие и упорство в достижении поставленных целей; </w:t>
      </w:r>
    </w:p>
    <w:p w14:paraId="078CEBF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формирование навыков творческого подхода при решении различных задач, стремление к работе на результат. </w:t>
      </w:r>
    </w:p>
    <w:p w14:paraId="444568DA"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lastRenderedPageBreak/>
        <w:t>При изучении модуля «Шахматы в школе» на уровне основного общего образования у обучающихся будут сформированы следующие метапредметные результаты:</w:t>
      </w:r>
    </w:p>
    <w:p w14:paraId="35D4524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с помощью педагога и самостоятельно выделять и формулировать познавательную цель деятельности в области шахматной игры; </w:t>
      </w:r>
    </w:p>
    <w:p w14:paraId="2D655AE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владение способом структурирования шахматных знаний; </w:t>
      </w:r>
    </w:p>
    <w:p w14:paraId="245CA24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способность выбрать наиболее эффективный способ решения учебной задачи в конкретных условиях; </w:t>
      </w:r>
    </w:p>
    <w:p w14:paraId="10CAB2F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находить необходимую информацию; </w:t>
      </w:r>
    </w:p>
    <w:p w14:paraId="4B40B5E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способность совместно с учителем ставить и формулировать задачу, самостоятельно создавать алгоритмы деятельности при решении проблемы творческого или поискового характера; </w:t>
      </w:r>
    </w:p>
    <w:p w14:paraId="0C8E2DC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моделировать, владение широким спектром логических действий и операций, включая общие приёмы решения задач; </w:t>
      </w:r>
    </w:p>
    <w:p w14:paraId="457F68F0"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строить логические цепи рассуждений, анализировать и просчитывать результат своих действий, воспроизводить по памяти информацию, устанавливать причинно-следственные связи, предвидеть реакцию соперника, сопоставлять факты, концентрировать внимание, находить нестандартные решения;</w:t>
      </w:r>
    </w:p>
    <w:p w14:paraId="43E98EC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находить компромиссы и общие решения, разрешать конфликты на основе согласования различных позиций; </w:t>
      </w:r>
    </w:p>
    <w:p w14:paraId="7216A4E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способность формулировать, аргументировать и отстаивать своё мнение, вести дискуссию, обсуждать содержание и результаты совместной деятельности; </w:t>
      </w:r>
    </w:p>
    <w:p w14:paraId="69C23359"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донести свою точку зрения до других и отстаивать собственную позицию, а также уважать и учитывать позицию партнёра (собеседника); </w:t>
      </w:r>
    </w:p>
    <w:p w14:paraId="5A38C4F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возможность организовывать и осуществлять сотрудничество и кооперацию с учителем и сверстниками, передавать информацию и отображать предметное содержание и условия деятельности в речи.</w:t>
      </w:r>
    </w:p>
    <w:p w14:paraId="4EE8CCDC"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умение планировать, контролировать и объективно оценивать свои умственные, физические, учебные и практические действия в соответствии с поставленной задачей и условиями её реализации; </w:t>
      </w:r>
    </w:p>
    <w:p w14:paraId="5407F64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способность принимать и сохранять учебную цель и задачу, планировать её реализацию (в том числе во внутреннем плане), контролировать и оценивать свои действия, вносить соответствующие коррективы в их выполнение.</w:t>
      </w:r>
    </w:p>
    <w:p w14:paraId="5080D4C5" w14:textId="77777777" w:rsidR="00AB3801" w:rsidRPr="00033AFB" w:rsidRDefault="00AB3801" w:rsidP="00AB3801">
      <w:pPr>
        <w:tabs>
          <w:tab w:val="left" w:pos="2220"/>
        </w:tabs>
        <w:spacing w:line="276" w:lineRule="auto"/>
        <w:ind w:right="6" w:firstLine="567"/>
        <w:rPr>
          <w:b/>
          <w:sz w:val="28"/>
          <w:szCs w:val="28"/>
        </w:rPr>
      </w:pPr>
      <w:r w:rsidRPr="00033AFB">
        <w:rPr>
          <w:b/>
          <w:sz w:val="28"/>
          <w:szCs w:val="28"/>
        </w:rPr>
        <w:lastRenderedPageBreak/>
        <w:t>При изучении модуля «Шахматы в школе» на уровне основного общего образования у обучающихся будут сформированы следующие предметные результаты:</w:t>
      </w:r>
    </w:p>
    <w:p w14:paraId="796F598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знание правил техники безопасности во время занятий шахматами; </w:t>
      </w:r>
    </w:p>
    <w:p w14:paraId="3FC9EF8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истории возникновения и развития шахматной игры;</w:t>
      </w:r>
    </w:p>
    <w:p w14:paraId="40F6C81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чемпионов мира по шахматам, их вклада в развитие шахмат;</w:t>
      </w:r>
    </w:p>
    <w:p w14:paraId="5667D19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 xml:space="preserve">знание истории возникновения шахматных соревнований, правил проведения соревнований и личностных (интеллектуальные, физические, духовно-нравственные) качеств шахматиста - спортсмена; </w:t>
      </w:r>
    </w:p>
    <w:p w14:paraId="67E115A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истории развития шахматной культуры и спорта в России, выдающихся шахматных деятелей России;</w:t>
      </w:r>
    </w:p>
    <w:p w14:paraId="41097D0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правил разыгрывания дебюта;</w:t>
      </w:r>
    </w:p>
    <w:p w14:paraId="240ED7C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техники расчета вариантов;</w:t>
      </w:r>
    </w:p>
    <w:p w14:paraId="6877C8E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основ стратегического преимущества;</w:t>
      </w:r>
    </w:p>
    <w:p w14:paraId="56630BD3"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специфики открытых и полуоткрытых линий, специфики «хороших» и «плохих» фигур;</w:t>
      </w:r>
    </w:p>
    <w:p w14:paraId="30C9898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поиск и решение различные шахматные комбинации;</w:t>
      </w:r>
    </w:p>
    <w:p w14:paraId="3EAEAF47"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приобретение навыков разыгрывания пешечных окончаний;</w:t>
      </w:r>
    </w:p>
    <w:p w14:paraId="4E87147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длительно концентрировать внимание во время шахматной партии;</w:t>
      </w:r>
    </w:p>
    <w:p w14:paraId="2F2881E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истории возникновения шахматных дебютов;</w:t>
      </w:r>
    </w:p>
    <w:p w14:paraId="400D4E7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основ начала шахматной партии и его особенности;</w:t>
      </w:r>
    </w:p>
    <w:p w14:paraId="5989191B"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приемов развития атаки на короля в разных стадиях шахматной партии;</w:t>
      </w:r>
    </w:p>
    <w:p w14:paraId="7B94F8C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понимание специфики «сильных» и «слабых» фигур, понимание «форпоста»;</w:t>
      </w:r>
    </w:p>
    <w:p w14:paraId="1D18A736"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применение на практике приемов подключения ладьи к атаке на короля соперника;</w:t>
      </w:r>
    </w:p>
    <w:p w14:paraId="55D39004"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приобретение элементарных навыков разыгрывания слоновых окончаний;</w:t>
      </w:r>
    </w:p>
    <w:p w14:paraId="3048DBA5"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применение на практике тактических и стратегических средств шахматной борьбы;</w:t>
      </w:r>
    </w:p>
    <w:p w14:paraId="761F1BE2"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находить и решать различные шахматные комбинации;</w:t>
      </w:r>
    </w:p>
    <w:p w14:paraId="227DB03A"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овладение стратегическими особенностями разыгрывания дебюта;</w:t>
      </w:r>
    </w:p>
    <w:p w14:paraId="4ADE761D"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обучение различным пешечным формациям;</w:t>
      </w:r>
    </w:p>
    <w:p w14:paraId="53661698"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умение ценить классическое шахматное наследие;</w:t>
      </w:r>
    </w:p>
    <w:p w14:paraId="0E7D99D1"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ключевых шахматных компетенций;</w:t>
      </w:r>
    </w:p>
    <w:p w14:paraId="03829D2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элементарных навыков разыгрывания коневых окончаний;</w:t>
      </w:r>
    </w:p>
    <w:p w14:paraId="44D48E4E" w14:textId="77777777" w:rsidR="00AB3801" w:rsidRPr="00AB3801" w:rsidRDefault="00AB3801" w:rsidP="00AB3801">
      <w:pPr>
        <w:tabs>
          <w:tab w:val="left" w:pos="2220"/>
        </w:tabs>
        <w:spacing w:line="276" w:lineRule="auto"/>
        <w:ind w:right="6" w:firstLine="567"/>
        <w:rPr>
          <w:sz w:val="28"/>
          <w:szCs w:val="28"/>
        </w:rPr>
      </w:pPr>
      <w:r w:rsidRPr="00AB3801">
        <w:rPr>
          <w:sz w:val="28"/>
          <w:szCs w:val="28"/>
        </w:rPr>
        <w:t>знание фундаментального стратегического подхода в шахматах;</w:t>
      </w:r>
    </w:p>
    <w:p w14:paraId="296420B3" w14:textId="77777777" w:rsidR="000C2C38" w:rsidRDefault="00AB3801" w:rsidP="00033AFB">
      <w:pPr>
        <w:tabs>
          <w:tab w:val="left" w:pos="2220"/>
        </w:tabs>
        <w:spacing w:line="276" w:lineRule="auto"/>
        <w:ind w:right="6" w:firstLine="567"/>
        <w:rPr>
          <w:sz w:val="28"/>
          <w:szCs w:val="28"/>
        </w:rPr>
      </w:pPr>
      <w:r w:rsidRPr="00AB3801">
        <w:rPr>
          <w:sz w:val="28"/>
          <w:szCs w:val="28"/>
        </w:rPr>
        <w:lastRenderedPageBreak/>
        <w:t>умение анализировать, разбирать шахматные партии.</w:t>
      </w:r>
    </w:p>
    <w:p w14:paraId="01474F1E" w14:textId="77777777" w:rsidR="00033AFB" w:rsidRPr="00033AFB" w:rsidRDefault="00033AFB" w:rsidP="00033AFB">
      <w:pPr>
        <w:tabs>
          <w:tab w:val="left" w:pos="2220"/>
        </w:tabs>
        <w:spacing w:line="276" w:lineRule="auto"/>
        <w:ind w:right="6" w:firstLine="567"/>
        <w:rPr>
          <w:sz w:val="28"/>
          <w:szCs w:val="28"/>
        </w:rPr>
      </w:pPr>
    </w:p>
    <w:p w14:paraId="27B2EE71" w14:textId="77777777" w:rsidR="00033AFB" w:rsidRDefault="006103F1" w:rsidP="00F93824">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 xml:space="preserve">Тематическое планирование учебного предмета </w:t>
      </w:r>
    </w:p>
    <w:p w14:paraId="167235E7" w14:textId="77777777" w:rsidR="006103F1" w:rsidRPr="00F93824" w:rsidRDefault="006103F1" w:rsidP="00F93824">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«Физическая культура»</w:t>
      </w:r>
    </w:p>
    <w:p w14:paraId="368A9D85" w14:textId="77777777" w:rsidR="00976D73" w:rsidRPr="005744E3" w:rsidRDefault="00976D73" w:rsidP="005744E3">
      <w:pPr>
        <w:spacing w:line="276" w:lineRule="auto"/>
        <w:ind w:firstLine="426"/>
        <w:contextualSpacing/>
        <w:rPr>
          <w:rFonts w:eastAsia="SchoolBookSanPin" w:cs="Times New Roman"/>
          <w:b/>
          <w:sz w:val="28"/>
          <w:szCs w:val="28"/>
          <w:lang w:eastAsia="en-US"/>
        </w:rPr>
      </w:pPr>
      <w:r w:rsidRPr="005744E3">
        <w:rPr>
          <w:rFonts w:eastAsia="SchoolBookSanPin" w:cs="Times New Roman"/>
          <w:b/>
          <w:sz w:val="28"/>
          <w:szCs w:val="28"/>
          <w:lang w:eastAsia="en-US"/>
        </w:rPr>
        <w:tab/>
      </w:r>
      <w:r w:rsidRPr="005744E3">
        <w:rPr>
          <w:rFonts w:eastAsia="SchoolBookSanPin" w:cs="Times New Roman"/>
          <w:i/>
          <w:sz w:val="28"/>
          <w:szCs w:val="28"/>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7EC9DB28" w14:textId="77777777" w:rsidR="00976D73" w:rsidRPr="005744E3" w:rsidRDefault="00976D73"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r w:rsidR="008E588F" w:rsidRPr="005744E3">
        <w:rPr>
          <w:rFonts w:eastAsia="SchoolBookSanPin" w:cs="Times New Roman"/>
          <w:sz w:val="28"/>
          <w:szCs w:val="28"/>
          <w:lang w:eastAsia="en-US"/>
        </w:rPr>
        <w:t xml:space="preserve"> и в зависимости от, выбранного учителем модуля</w:t>
      </w:r>
      <w:r w:rsidRPr="005744E3">
        <w:rPr>
          <w:rFonts w:eastAsia="SchoolBookSanPin" w:cs="Times New Roman"/>
          <w:sz w:val="28"/>
          <w:szCs w:val="28"/>
          <w:lang w:eastAsia="en-US"/>
        </w:rPr>
        <w:t>.</w:t>
      </w:r>
    </w:p>
    <w:p w14:paraId="20E97BFA" w14:textId="77777777" w:rsidR="006103F1" w:rsidRDefault="006103F1"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p w14:paraId="3845F5C5" w14:textId="77777777" w:rsidR="00033AFB" w:rsidRPr="005744E3" w:rsidRDefault="00033AFB" w:rsidP="005744E3">
      <w:pPr>
        <w:widowControl w:val="0"/>
        <w:spacing w:line="276" w:lineRule="auto"/>
        <w:ind w:firstLine="709"/>
        <w:rPr>
          <w:rFonts w:eastAsia="SchoolBookSanPin" w:cs="Times New Roman"/>
          <w:sz w:val="28"/>
          <w:szCs w:val="28"/>
          <w:lang w:eastAsia="en-US"/>
        </w:rPr>
      </w:pPr>
    </w:p>
    <w:tbl>
      <w:tblPr>
        <w:tblStyle w:val="TableNormal24"/>
        <w:tblW w:w="9791"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278"/>
      </w:tblGrid>
      <w:tr w:rsidR="006103F1" w:rsidRPr="005744E3" w14:paraId="2553AAB4" w14:textId="77777777" w:rsidTr="00033AFB">
        <w:trPr>
          <w:trHeight w:val="575"/>
        </w:trPr>
        <w:tc>
          <w:tcPr>
            <w:tcW w:w="993" w:type="dxa"/>
          </w:tcPr>
          <w:p w14:paraId="6EF25923" w14:textId="77777777" w:rsidR="006103F1" w:rsidRPr="00F93824" w:rsidRDefault="006103F1" w:rsidP="00F93824">
            <w:pPr>
              <w:spacing w:line="240" w:lineRule="auto"/>
              <w:ind w:left="142" w:right="354" w:firstLine="96"/>
              <w:jc w:val="center"/>
              <w:rPr>
                <w:rFonts w:eastAsia="Times New Roman"/>
                <w:sz w:val="24"/>
                <w:szCs w:val="24"/>
                <w:lang w:eastAsia="en-US"/>
              </w:rPr>
            </w:pPr>
            <w:r w:rsidRPr="00F93824">
              <w:rPr>
                <w:rFonts w:eastAsia="Times New Roman"/>
                <w:sz w:val="24"/>
                <w:szCs w:val="24"/>
                <w:lang w:eastAsia="en-US"/>
              </w:rPr>
              <w:t>№</w:t>
            </w:r>
            <w:r w:rsidRPr="00F93824">
              <w:rPr>
                <w:rFonts w:eastAsia="Times New Roman"/>
                <w:spacing w:val="-57"/>
                <w:sz w:val="24"/>
                <w:szCs w:val="24"/>
                <w:lang w:eastAsia="en-US"/>
              </w:rPr>
              <w:t xml:space="preserve"> </w:t>
            </w:r>
            <w:r w:rsidRPr="00F93824">
              <w:rPr>
                <w:rFonts w:eastAsia="Times New Roman"/>
                <w:sz w:val="24"/>
                <w:szCs w:val="24"/>
                <w:lang w:eastAsia="en-US"/>
              </w:rPr>
              <w:t>п/п</w:t>
            </w:r>
          </w:p>
        </w:tc>
        <w:tc>
          <w:tcPr>
            <w:tcW w:w="4394" w:type="dxa"/>
          </w:tcPr>
          <w:p w14:paraId="625273FF" w14:textId="77777777" w:rsidR="006103F1" w:rsidRPr="00F93824" w:rsidRDefault="00D11B79" w:rsidP="00F93824">
            <w:pPr>
              <w:spacing w:line="240" w:lineRule="auto"/>
              <w:ind w:left="142" w:firstLine="0"/>
              <w:jc w:val="center"/>
              <w:rPr>
                <w:rFonts w:eastAsia="Times New Roman"/>
                <w:sz w:val="24"/>
                <w:szCs w:val="24"/>
                <w:lang w:val="ru-RU" w:eastAsia="en-US"/>
              </w:rPr>
            </w:pPr>
            <w:r w:rsidRPr="00F93824">
              <w:rPr>
                <w:rFonts w:eastAsia="Times New Roman"/>
                <w:sz w:val="24"/>
                <w:szCs w:val="24"/>
                <w:lang w:val="ru-RU" w:eastAsia="en-US"/>
              </w:rPr>
              <w:t xml:space="preserve">Класс/ </w:t>
            </w:r>
            <w:r w:rsidR="0088621A" w:rsidRPr="00F93824">
              <w:rPr>
                <w:rFonts w:eastAsia="Times New Roman"/>
                <w:sz w:val="24"/>
                <w:szCs w:val="24"/>
                <w:lang w:val="ru-RU" w:eastAsia="en-US"/>
              </w:rPr>
              <w:t xml:space="preserve">Тема/ </w:t>
            </w:r>
            <w:r w:rsidR="00976D73" w:rsidRPr="00F93824">
              <w:rPr>
                <w:rFonts w:eastAsia="Times New Roman"/>
                <w:sz w:val="24"/>
                <w:szCs w:val="24"/>
                <w:lang w:val="ru-RU" w:eastAsia="en-US"/>
              </w:rPr>
              <w:t>Модуль</w:t>
            </w:r>
          </w:p>
        </w:tc>
        <w:tc>
          <w:tcPr>
            <w:tcW w:w="2126" w:type="dxa"/>
          </w:tcPr>
          <w:p w14:paraId="1038E737" w14:textId="77777777" w:rsidR="006103F1" w:rsidRPr="005744E3" w:rsidRDefault="006103F1" w:rsidP="005744E3">
            <w:pPr>
              <w:spacing w:line="276" w:lineRule="auto"/>
              <w:ind w:left="142" w:right="27" w:hanging="72"/>
              <w:jc w:val="center"/>
              <w:rPr>
                <w:rFonts w:eastAsia="Times New Roman"/>
                <w:sz w:val="28"/>
                <w:szCs w:val="28"/>
                <w:lang w:val="ru-RU" w:eastAsia="en-US"/>
              </w:rPr>
            </w:pPr>
            <w:r w:rsidRPr="005744E3">
              <w:rPr>
                <w:rFonts w:eastAsia="Times New Roman"/>
                <w:spacing w:val="-1"/>
                <w:sz w:val="28"/>
                <w:szCs w:val="28"/>
                <w:lang w:val="ru-RU" w:eastAsia="en-US"/>
              </w:rPr>
              <w:t>Количество часов, отводимых на освоение каждой темы</w:t>
            </w:r>
          </w:p>
        </w:tc>
        <w:tc>
          <w:tcPr>
            <w:tcW w:w="2278" w:type="dxa"/>
          </w:tcPr>
          <w:p w14:paraId="720AD9D5" w14:textId="77777777" w:rsidR="006103F1" w:rsidRPr="005744E3" w:rsidRDefault="006103F1" w:rsidP="005744E3">
            <w:pPr>
              <w:spacing w:line="276" w:lineRule="auto"/>
              <w:ind w:left="142" w:right="27" w:hanging="72"/>
              <w:jc w:val="center"/>
              <w:rPr>
                <w:rFonts w:eastAsia="Times New Roman"/>
                <w:spacing w:val="-1"/>
                <w:sz w:val="28"/>
                <w:szCs w:val="28"/>
                <w:lang w:eastAsia="en-US"/>
              </w:rPr>
            </w:pPr>
            <w:r w:rsidRPr="005744E3">
              <w:rPr>
                <w:rFonts w:eastAsia="Times New Roman"/>
                <w:spacing w:val="-1"/>
                <w:sz w:val="28"/>
                <w:szCs w:val="28"/>
                <w:lang w:eastAsia="en-US"/>
              </w:rPr>
              <w:t xml:space="preserve">Э(Ц)ОР </w:t>
            </w:r>
          </w:p>
        </w:tc>
      </w:tr>
      <w:tr w:rsidR="006103F1" w:rsidRPr="005744E3" w14:paraId="769E2997" w14:textId="77777777" w:rsidTr="00033AFB">
        <w:trPr>
          <w:trHeight w:val="235"/>
        </w:trPr>
        <w:tc>
          <w:tcPr>
            <w:tcW w:w="993" w:type="dxa"/>
          </w:tcPr>
          <w:p w14:paraId="15C88BA4" w14:textId="77777777" w:rsidR="006103F1" w:rsidRPr="00F93824" w:rsidRDefault="006103F1" w:rsidP="00F93824">
            <w:pPr>
              <w:spacing w:line="240" w:lineRule="auto"/>
              <w:ind w:left="142" w:firstLine="0"/>
              <w:jc w:val="left"/>
              <w:rPr>
                <w:rFonts w:eastAsia="Times New Roman"/>
                <w:sz w:val="24"/>
                <w:szCs w:val="24"/>
                <w:lang w:eastAsia="en-US"/>
              </w:rPr>
            </w:pPr>
            <w:r w:rsidRPr="00F93824">
              <w:rPr>
                <w:rFonts w:eastAsia="Times New Roman"/>
                <w:sz w:val="24"/>
                <w:szCs w:val="24"/>
                <w:lang w:eastAsia="en-US"/>
              </w:rPr>
              <w:t>1.</w:t>
            </w:r>
          </w:p>
        </w:tc>
        <w:tc>
          <w:tcPr>
            <w:tcW w:w="4394" w:type="dxa"/>
          </w:tcPr>
          <w:p w14:paraId="49A1DAA9" w14:textId="77777777" w:rsidR="00D11B79" w:rsidRPr="00FC42E9" w:rsidRDefault="00892857" w:rsidP="00FC42E9">
            <w:pPr>
              <w:spacing w:line="240" w:lineRule="auto"/>
              <w:jc w:val="left"/>
              <w:rPr>
                <w:rFonts w:eastAsia="OfficinaSansBoldITC"/>
                <w:b/>
                <w:bCs/>
                <w:sz w:val="24"/>
                <w:szCs w:val="24"/>
                <w:lang w:val="ru-RU" w:eastAsia="en-US"/>
              </w:rPr>
            </w:pPr>
            <w:r w:rsidRPr="00FC42E9">
              <w:rPr>
                <w:rFonts w:eastAsia="OfficinaSansBoldITC"/>
                <w:b/>
                <w:bCs/>
                <w:sz w:val="24"/>
                <w:szCs w:val="24"/>
                <w:lang w:val="ru-RU" w:eastAsia="en-US"/>
              </w:rPr>
              <w:t>5 класс</w:t>
            </w:r>
          </w:p>
          <w:p w14:paraId="614E5531" w14:textId="77777777" w:rsidR="00D11B79" w:rsidRPr="00F93824" w:rsidRDefault="00D11B79"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163.3.1. Знания о физической культуре.</w:t>
            </w:r>
          </w:p>
          <w:p w14:paraId="152723CD" w14:textId="77777777" w:rsidR="00D11B79" w:rsidRPr="00F93824" w:rsidRDefault="00D11B79"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163.3.2. Способы самостоятельной деятельности.</w:t>
            </w:r>
          </w:p>
          <w:p w14:paraId="199531A3" w14:textId="77777777" w:rsidR="00D11B79" w:rsidRPr="00F93824" w:rsidRDefault="00D11B79"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163.3.3. Физическое совершенствование.</w:t>
            </w:r>
          </w:p>
          <w:p w14:paraId="0B9DFC9B" w14:textId="77777777" w:rsidR="00D11B79" w:rsidRPr="00F93824" w:rsidRDefault="00D11B79"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163.3.3.1. Физкультурно-оздоровительная деятельность.</w:t>
            </w:r>
          </w:p>
          <w:p w14:paraId="46F0773D" w14:textId="77777777" w:rsidR="00D11B79" w:rsidRPr="00F93824" w:rsidRDefault="00D11B79"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163.3.3.2. Спортивно-оздоровительная деятельность.</w:t>
            </w:r>
          </w:p>
          <w:p w14:paraId="121B2A17" w14:textId="77777777" w:rsidR="00D11B79" w:rsidRPr="00F93824" w:rsidRDefault="00D11B79"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163.3.3.2.1. Модуль «Гимнастика».</w:t>
            </w:r>
          </w:p>
          <w:p w14:paraId="372A8069" w14:textId="77777777" w:rsidR="00D11B79" w:rsidRPr="00F93824" w:rsidRDefault="00D11B79"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163.3.3.2.2. Модуль «Лёгкая атлетика».</w:t>
            </w:r>
          </w:p>
          <w:p w14:paraId="748CFDA1" w14:textId="77777777" w:rsidR="00D11B79" w:rsidRPr="00F93824" w:rsidRDefault="00D11B79"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163.3.3.2.4. Модуль «Спортивные игры».</w:t>
            </w:r>
          </w:p>
          <w:p w14:paraId="5FEB003F" w14:textId="77777777" w:rsidR="00D11B79" w:rsidRPr="00F93824" w:rsidRDefault="00D11B79" w:rsidP="00FC42E9">
            <w:pPr>
              <w:tabs>
                <w:tab w:val="left" w:pos="666"/>
              </w:tabs>
              <w:spacing w:line="240" w:lineRule="auto"/>
              <w:jc w:val="left"/>
              <w:rPr>
                <w:rFonts w:eastAsia="OfficinaSansBoldITC"/>
                <w:sz w:val="24"/>
                <w:szCs w:val="24"/>
                <w:lang w:val="ru-RU" w:eastAsia="en-US"/>
              </w:rPr>
            </w:pPr>
            <w:r w:rsidRPr="00F93824">
              <w:rPr>
                <w:rFonts w:eastAsia="OfficinaSansBoldITC"/>
                <w:sz w:val="24"/>
                <w:szCs w:val="24"/>
                <w:lang w:val="ru-RU" w:eastAsia="en-US"/>
              </w:rPr>
              <w:t>163.3.3.2.5. Модуль «Спорт».</w:t>
            </w:r>
          </w:p>
          <w:p w14:paraId="55756D57" w14:textId="77777777" w:rsidR="006103F1" w:rsidRPr="00FC42E9" w:rsidRDefault="00D11B79" w:rsidP="00FC42E9">
            <w:pPr>
              <w:spacing w:line="240" w:lineRule="auto"/>
              <w:jc w:val="left"/>
              <w:rPr>
                <w:rFonts w:eastAsia="OfficinaSansBoldITC"/>
                <w:b/>
                <w:bCs/>
                <w:sz w:val="24"/>
                <w:szCs w:val="24"/>
                <w:lang w:val="ru-RU" w:eastAsia="en-US"/>
              </w:rPr>
            </w:pPr>
            <w:r w:rsidRPr="00FC42E9">
              <w:rPr>
                <w:rFonts w:eastAsia="OfficinaSansBoldITC"/>
                <w:b/>
                <w:bCs/>
                <w:sz w:val="24"/>
                <w:szCs w:val="24"/>
                <w:lang w:val="ru-RU" w:eastAsia="en-US"/>
              </w:rPr>
              <w:t>6 класс</w:t>
            </w:r>
          </w:p>
          <w:p w14:paraId="14F0977F" w14:textId="77777777" w:rsidR="0088621A" w:rsidRPr="00F93824" w:rsidRDefault="0088621A"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163.4.1. Знания о физической культуре.</w:t>
            </w:r>
          </w:p>
          <w:p w14:paraId="6CF0A466" w14:textId="77777777" w:rsidR="0088621A" w:rsidRPr="00F93824" w:rsidRDefault="0088621A"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163.4.2. Способы самостоятельной деятельности.</w:t>
            </w:r>
          </w:p>
          <w:p w14:paraId="66DFBEE9" w14:textId="77777777" w:rsidR="0088621A" w:rsidRPr="00F93824" w:rsidRDefault="0088621A"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163.4.3. Физическое совершенствование.</w:t>
            </w:r>
          </w:p>
          <w:p w14:paraId="30ABD32D" w14:textId="77777777" w:rsidR="0088621A" w:rsidRPr="00F93824" w:rsidRDefault="0088621A"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163.4.3.1. Физкультурно-оздоровительная деятельность.</w:t>
            </w:r>
          </w:p>
          <w:p w14:paraId="4AD139B7" w14:textId="77777777" w:rsidR="0088621A" w:rsidRPr="00F93824" w:rsidRDefault="0088621A"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 xml:space="preserve">163.4.3.2. Спортивно-оздоровительная </w:t>
            </w:r>
            <w:r w:rsidRPr="00F93824">
              <w:rPr>
                <w:rFonts w:eastAsia="OfficinaSansBoldITC"/>
                <w:sz w:val="24"/>
                <w:szCs w:val="24"/>
                <w:lang w:val="ru-RU" w:eastAsia="en-US"/>
              </w:rPr>
              <w:lastRenderedPageBreak/>
              <w:t>деятельность.</w:t>
            </w:r>
          </w:p>
          <w:p w14:paraId="57A00F8D" w14:textId="77777777" w:rsidR="0088621A" w:rsidRPr="00F93824" w:rsidRDefault="0088621A"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163.4.3.2.1. Модуль «Гимнастика».</w:t>
            </w:r>
          </w:p>
          <w:p w14:paraId="3281678B" w14:textId="77777777" w:rsidR="0088621A" w:rsidRPr="00F93824" w:rsidRDefault="0088621A"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163.4.3.2.2. Модуль «Лёгкая атлетика».</w:t>
            </w:r>
          </w:p>
          <w:p w14:paraId="296E18BD" w14:textId="77777777" w:rsidR="0088621A" w:rsidRPr="00F93824" w:rsidRDefault="0088621A"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163.4.3.2.4. Модуль «Спортивные игры».</w:t>
            </w:r>
          </w:p>
          <w:p w14:paraId="7FB7CAF2" w14:textId="77777777" w:rsidR="0088621A" w:rsidRPr="00F93824" w:rsidRDefault="0088621A"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163.4.3.2.5. Модуль «Спорт».</w:t>
            </w:r>
          </w:p>
          <w:p w14:paraId="48F1A046" w14:textId="77777777" w:rsidR="00865A2F" w:rsidRPr="00FC42E9" w:rsidRDefault="0088621A" w:rsidP="00FC42E9">
            <w:pPr>
              <w:spacing w:line="240" w:lineRule="auto"/>
              <w:jc w:val="left"/>
              <w:rPr>
                <w:rFonts w:eastAsia="OfficinaSansBoldITC"/>
                <w:b/>
                <w:bCs/>
                <w:sz w:val="24"/>
                <w:szCs w:val="24"/>
                <w:lang w:val="ru-RU" w:eastAsia="en-US"/>
              </w:rPr>
            </w:pPr>
            <w:r w:rsidRPr="00FC42E9">
              <w:rPr>
                <w:rFonts w:eastAsia="OfficinaSansBoldITC"/>
                <w:b/>
                <w:bCs/>
                <w:sz w:val="24"/>
                <w:szCs w:val="24"/>
                <w:lang w:val="ru-RU" w:eastAsia="en-US"/>
              </w:rPr>
              <w:t>7 класс</w:t>
            </w:r>
          </w:p>
          <w:p w14:paraId="789E68BB" w14:textId="77777777" w:rsidR="00865A2F" w:rsidRPr="00F93824" w:rsidRDefault="00865A2F"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163.5.1. Знания о физической культуре.</w:t>
            </w:r>
          </w:p>
          <w:p w14:paraId="7024BCD3" w14:textId="77777777" w:rsidR="0088621A" w:rsidRPr="00F93824" w:rsidRDefault="00865A2F"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163.5.2. Способы самостоятельной деятельности.</w:t>
            </w:r>
          </w:p>
          <w:p w14:paraId="4C6CE443" w14:textId="77777777" w:rsidR="00865A2F" w:rsidRPr="00F93824" w:rsidRDefault="00865A2F"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 xml:space="preserve">163.5.3.2. Спортивно-оздоровительная деятельность. </w:t>
            </w:r>
          </w:p>
          <w:p w14:paraId="087DB0B1" w14:textId="77777777" w:rsidR="00865A2F" w:rsidRPr="00F93824" w:rsidRDefault="00865A2F"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163.5.3.2.1. Модуль «Гимнастика».</w:t>
            </w:r>
          </w:p>
          <w:p w14:paraId="58F01B50" w14:textId="77777777" w:rsidR="00865A2F" w:rsidRPr="00F93824" w:rsidRDefault="00865A2F"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163.5.3.2.2. Модуль «Лёгкая атлетика».</w:t>
            </w:r>
          </w:p>
          <w:p w14:paraId="0E54C1EE" w14:textId="77777777" w:rsidR="00865A2F" w:rsidRPr="00F93824" w:rsidRDefault="00865A2F"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163.5.3.2.4. Модуль «Спортивные игры».</w:t>
            </w:r>
          </w:p>
          <w:p w14:paraId="64A07038" w14:textId="77777777" w:rsidR="00865A2F" w:rsidRPr="00F93824" w:rsidRDefault="00865A2F"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163.5.3.2.5. Модуль «Спорт».</w:t>
            </w:r>
          </w:p>
          <w:p w14:paraId="79FE0D5A" w14:textId="77777777" w:rsidR="00865A2F" w:rsidRPr="00FC42E9" w:rsidRDefault="00865A2F" w:rsidP="00FC42E9">
            <w:pPr>
              <w:spacing w:line="240" w:lineRule="auto"/>
              <w:jc w:val="left"/>
              <w:rPr>
                <w:rFonts w:eastAsia="OfficinaSansBoldITC"/>
                <w:b/>
                <w:bCs/>
                <w:sz w:val="24"/>
                <w:szCs w:val="24"/>
                <w:lang w:val="ru-RU" w:eastAsia="en-US"/>
              </w:rPr>
            </w:pPr>
            <w:r w:rsidRPr="00FC42E9">
              <w:rPr>
                <w:rFonts w:eastAsia="OfficinaSansBoldITC"/>
                <w:b/>
                <w:bCs/>
                <w:sz w:val="24"/>
                <w:szCs w:val="24"/>
                <w:lang w:val="ru-RU" w:eastAsia="en-US"/>
              </w:rPr>
              <w:t>8 класс</w:t>
            </w:r>
          </w:p>
          <w:p w14:paraId="22531CF3" w14:textId="77777777" w:rsidR="00865A2F" w:rsidRPr="00F93824" w:rsidRDefault="00865A2F"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163.6.1. Знания о физической культуре.</w:t>
            </w:r>
          </w:p>
          <w:p w14:paraId="698A5571" w14:textId="77777777" w:rsidR="00865A2F" w:rsidRPr="00F93824" w:rsidRDefault="00865A2F"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163.6.2. Способы самостоятельной деятельности.</w:t>
            </w:r>
          </w:p>
          <w:p w14:paraId="7AFCAE9B" w14:textId="77777777" w:rsidR="00865A2F" w:rsidRPr="00F93824" w:rsidRDefault="00865A2F"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 xml:space="preserve">163.6.3. Физическое совершенствование. </w:t>
            </w:r>
          </w:p>
          <w:p w14:paraId="4AC3795A" w14:textId="77777777" w:rsidR="008B456E" w:rsidRPr="00F93824" w:rsidRDefault="00865A2F"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163.6.3.1. Физкультурно-оздоровительная деятельность</w:t>
            </w:r>
            <w:r w:rsidR="008B456E" w:rsidRPr="00F93824">
              <w:rPr>
                <w:rFonts w:eastAsia="OfficinaSansBoldITC"/>
                <w:sz w:val="24"/>
                <w:szCs w:val="24"/>
                <w:lang w:val="ru-RU" w:eastAsia="en-US"/>
              </w:rPr>
              <w:t>.</w:t>
            </w:r>
          </w:p>
          <w:p w14:paraId="48135413" w14:textId="77777777" w:rsidR="008B456E"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 xml:space="preserve">163.6.3.2. Спортивно-оздоровительная деятельность. </w:t>
            </w:r>
          </w:p>
          <w:p w14:paraId="288D49B3" w14:textId="77777777" w:rsidR="008B456E"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163.6.3.2.1. Модуль «Гимнастика».</w:t>
            </w:r>
          </w:p>
          <w:p w14:paraId="4F5127FA" w14:textId="77777777" w:rsidR="00865A2F"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163.6.3.2.2. Модуль «Лёгкая атлетика».</w:t>
            </w:r>
          </w:p>
          <w:p w14:paraId="77777463" w14:textId="77777777" w:rsidR="008B456E"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 xml:space="preserve">163.6.3.2.5. Модуль «Спортивные игры». </w:t>
            </w:r>
          </w:p>
          <w:p w14:paraId="3CB9009D" w14:textId="77777777" w:rsidR="008B456E"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163.6.3.2.6. Модуль «Спорт».</w:t>
            </w:r>
          </w:p>
          <w:p w14:paraId="20594A40" w14:textId="77777777" w:rsidR="008B456E" w:rsidRPr="00FC42E9" w:rsidRDefault="008B456E" w:rsidP="00FC42E9">
            <w:pPr>
              <w:spacing w:line="240" w:lineRule="auto"/>
              <w:jc w:val="left"/>
              <w:rPr>
                <w:rFonts w:eastAsia="OfficinaSansBoldITC"/>
                <w:b/>
                <w:bCs/>
                <w:sz w:val="24"/>
                <w:szCs w:val="24"/>
                <w:lang w:val="ru-RU" w:eastAsia="en-US"/>
              </w:rPr>
            </w:pPr>
            <w:r w:rsidRPr="00FC42E9">
              <w:rPr>
                <w:rFonts w:eastAsia="OfficinaSansBoldITC"/>
                <w:b/>
                <w:bCs/>
                <w:sz w:val="24"/>
                <w:szCs w:val="24"/>
                <w:lang w:val="ru-RU" w:eastAsia="en-US"/>
              </w:rPr>
              <w:t>9 класс</w:t>
            </w:r>
          </w:p>
          <w:p w14:paraId="1C822A1B" w14:textId="77777777" w:rsidR="008B456E"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163.7.1. Знания о физической культуре.</w:t>
            </w:r>
          </w:p>
          <w:p w14:paraId="489611C5" w14:textId="77777777" w:rsidR="008B456E"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163.7.2. Способы самостоятельной деятельности.</w:t>
            </w:r>
          </w:p>
          <w:p w14:paraId="403482BD" w14:textId="77777777" w:rsidR="008B456E"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163.7.3. Физическое совершенствование.</w:t>
            </w:r>
          </w:p>
          <w:p w14:paraId="39887423" w14:textId="77777777" w:rsidR="008B456E"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163.7.3.1. Физкультурно-оздоровительная деятельность.</w:t>
            </w:r>
          </w:p>
          <w:p w14:paraId="42DC36A2" w14:textId="77777777" w:rsidR="008B456E"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 xml:space="preserve">163.7.3.2. Спортивно-оздоровительная деятельность. </w:t>
            </w:r>
          </w:p>
          <w:p w14:paraId="1528CF7A" w14:textId="77777777" w:rsidR="00865A2F"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163.7.3.2.1. Модуль «Гимнастика».</w:t>
            </w:r>
          </w:p>
          <w:p w14:paraId="59AC4101" w14:textId="77777777" w:rsidR="008B456E"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163.7.3.2.2. Модуль «Лёгкая атлетика».</w:t>
            </w:r>
          </w:p>
          <w:p w14:paraId="40469A5B" w14:textId="77777777" w:rsidR="008B456E" w:rsidRPr="00F93824" w:rsidRDefault="008B456E" w:rsidP="00FC42E9">
            <w:pPr>
              <w:tabs>
                <w:tab w:val="left" w:pos="734"/>
              </w:tabs>
              <w:spacing w:line="240" w:lineRule="auto"/>
              <w:jc w:val="left"/>
              <w:rPr>
                <w:rFonts w:eastAsia="OfficinaSansBoldITC"/>
                <w:sz w:val="24"/>
                <w:szCs w:val="24"/>
                <w:lang w:val="ru-RU" w:eastAsia="en-US"/>
              </w:rPr>
            </w:pPr>
            <w:r w:rsidRPr="00F93824">
              <w:rPr>
                <w:rFonts w:eastAsia="OfficinaSansBoldITC"/>
                <w:sz w:val="24"/>
                <w:szCs w:val="24"/>
                <w:lang w:val="ru-RU" w:eastAsia="en-US"/>
              </w:rPr>
              <w:t>163.7.3.2.5. Модуль «Спортивные игры».</w:t>
            </w:r>
          </w:p>
          <w:p w14:paraId="6F9C6A79" w14:textId="77777777" w:rsidR="008B456E" w:rsidRPr="00F93824" w:rsidRDefault="008B456E" w:rsidP="00FC42E9">
            <w:pPr>
              <w:spacing w:line="240" w:lineRule="auto"/>
              <w:jc w:val="left"/>
              <w:rPr>
                <w:rFonts w:eastAsia="OfficinaSansBoldITC"/>
                <w:sz w:val="24"/>
                <w:szCs w:val="24"/>
                <w:lang w:val="ru-RU" w:eastAsia="en-US"/>
              </w:rPr>
            </w:pPr>
            <w:r w:rsidRPr="00F93824">
              <w:rPr>
                <w:rFonts w:eastAsia="OfficinaSansBoldITC"/>
                <w:sz w:val="24"/>
                <w:szCs w:val="24"/>
                <w:lang w:val="ru-RU" w:eastAsia="en-US"/>
              </w:rPr>
              <w:t>163.7.3.2.6. Модуль «Спорт».</w:t>
            </w:r>
          </w:p>
        </w:tc>
        <w:tc>
          <w:tcPr>
            <w:tcW w:w="2126" w:type="dxa"/>
          </w:tcPr>
          <w:p w14:paraId="5EADA6DB" w14:textId="77777777" w:rsidR="006103F1" w:rsidRPr="00F93824" w:rsidRDefault="006103F1" w:rsidP="005744E3">
            <w:pPr>
              <w:spacing w:line="276" w:lineRule="auto"/>
              <w:ind w:firstLine="0"/>
              <w:jc w:val="center"/>
              <w:rPr>
                <w:rFonts w:eastAsia="Times New Roman"/>
                <w:i/>
                <w:sz w:val="24"/>
                <w:szCs w:val="24"/>
                <w:lang w:val="ru-RU" w:eastAsia="en-US"/>
              </w:rPr>
            </w:pPr>
            <w:r w:rsidRPr="00F93824">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46E705FC" w14:textId="77777777" w:rsidR="006103F1" w:rsidRPr="00F93824" w:rsidRDefault="006103F1" w:rsidP="005744E3">
            <w:pPr>
              <w:spacing w:line="276" w:lineRule="auto"/>
              <w:ind w:firstLine="0"/>
              <w:jc w:val="center"/>
              <w:rPr>
                <w:rFonts w:eastAsia="Times New Roman"/>
                <w:i/>
                <w:sz w:val="24"/>
                <w:szCs w:val="24"/>
                <w:lang w:val="ru-RU" w:eastAsia="en-US"/>
              </w:rPr>
            </w:pPr>
            <w:r w:rsidRPr="00F93824">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27DD7A00" w14:textId="77777777" w:rsidR="006103F1" w:rsidRPr="00F93824" w:rsidRDefault="006103F1" w:rsidP="005744E3">
            <w:pPr>
              <w:spacing w:line="276" w:lineRule="auto"/>
              <w:ind w:firstLine="0"/>
              <w:jc w:val="center"/>
              <w:rPr>
                <w:rFonts w:eastAsia="Times New Roman"/>
                <w:i/>
                <w:sz w:val="24"/>
                <w:szCs w:val="24"/>
                <w:lang w:val="ru-RU" w:eastAsia="en-US"/>
              </w:rPr>
            </w:pPr>
            <w:r w:rsidRPr="00F93824">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w:t>
            </w:r>
            <w:r w:rsidRPr="00F93824">
              <w:rPr>
                <w:rFonts w:eastAsia="Times New Roman"/>
                <w:i/>
                <w:sz w:val="24"/>
                <w:szCs w:val="24"/>
                <w:lang w:val="ru-RU" w:eastAsia="en-US"/>
              </w:rPr>
              <w:lastRenderedPageBreak/>
              <w:t>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bl>
    <w:p w14:paraId="2CAE6CA9" w14:textId="77777777" w:rsidR="00FC42E9" w:rsidRDefault="00FC42E9" w:rsidP="005744E3">
      <w:pPr>
        <w:tabs>
          <w:tab w:val="left" w:pos="2730"/>
        </w:tabs>
        <w:spacing w:line="276" w:lineRule="auto"/>
        <w:ind w:right="6" w:firstLine="0"/>
        <w:rPr>
          <w:b/>
          <w:color w:val="FF0000"/>
          <w:sz w:val="28"/>
          <w:szCs w:val="28"/>
        </w:rPr>
      </w:pPr>
    </w:p>
    <w:p w14:paraId="3A8B4AF7" w14:textId="77777777" w:rsidR="000442C0" w:rsidRDefault="000442C0" w:rsidP="005744E3">
      <w:pPr>
        <w:tabs>
          <w:tab w:val="left" w:pos="2730"/>
        </w:tabs>
        <w:spacing w:line="276" w:lineRule="auto"/>
        <w:ind w:right="6" w:firstLine="0"/>
        <w:rPr>
          <w:b/>
          <w:color w:val="FF0000"/>
          <w:sz w:val="28"/>
          <w:szCs w:val="28"/>
        </w:rPr>
      </w:pPr>
    </w:p>
    <w:p w14:paraId="0CC7A8B8" w14:textId="77777777" w:rsidR="000442C0" w:rsidRDefault="000442C0" w:rsidP="005744E3">
      <w:pPr>
        <w:tabs>
          <w:tab w:val="left" w:pos="2730"/>
        </w:tabs>
        <w:spacing w:line="276" w:lineRule="auto"/>
        <w:ind w:right="6" w:firstLine="0"/>
        <w:rPr>
          <w:b/>
          <w:color w:val="FF0000"/>
          <w:sz w:val="28"/>
          <w:szCs w:val="28"/>
        </w:rPr>
      </w:pPr>
    </w:p>
    <w:p w14:paraId="62A05D27" w14:textId="77777777" w:rsidR="000442C0" w:rsidRPr="005744E3" w:rsidRDefault="000442C0" w:rsidP="005744E3">
      <w:pPr>
        <w:tabs>
          <w:tab w:val="left" w:pos="2730"/>
        </w:tabs>
        <w:spacing w:line="276" w:lineRule="auto"/>
        <w:ind w:right="6" w:firstLine="0"/>
        <w:rPr>
          <w:b/>
          <w:color w:val="FF0000"/>
          <w:sz w:val="28"/>
          <w:szCs w:val="28"/>
        </w:rPr>
      </w:pPr>
    </w:p>
    <w:p w14:paraId="3D2297DB" w14:textId="77777777" w:rsidR="000510C5" w:rsidRPr="000510C5" w:rsidRDefault="00B31B2D" w:rsidP="000510C5">
      <w:pPr>
        <w:tabs>
          <w:tab w:val="left" w:pos="2730"/>
        </w:tabs>
        <w:spacing w:line="240" w:lineRule="auto"/>
        <w:ind w:right="6" w:firstLine="567"/>
        <w:jc w:val="center"/>
        <w:rPr>
          <w:b/>
          <w:sz w:val="28"/>
          <w:szCs w:val="28"/>
        </w:rPr>
      </w:pPr>
      <w:r w:rsidRPr="000510C5">
        <w:rPr>
          <w:b/>
          <w:sz w:val="28"/>
          <w:szCs w:val="28"/>
        </w:rPr>
        <w:lastRenderedPageBreak/>
        <w:t xml:space="preserve">2.1.30. </w:t>
      </w:r>
      <w:r w:rsidR="000510C5" w:rsidRPr="000510C5">
        <w:rPr>
          <w:b/>
          <w:sz w:val="28"/>
          <w:szCs w:val="28"/>
        </w:rPr>
        <w:t xml:space="preserve">Рабочая программа по учебному предмету </w:t>
      </w:r>
    </w:p>
    <w:p w14:paraId="73287B9B" w14:textId="77777777" w:rsidR="000510C5" w:rsidRDefault="000510C5" w:rsidP="000510C5">
      <w:pPr>
        <w:tabs>
          <w:tab w:val="left" w:pos="2730"/>
        </w:tabs>
        <w:spacing w:line="240" w:lineRule="auto"/>
        <w:ind w:right="6" w:firstLine="567"/>
        <w:jc w:val="center"/>
        <w:rPr>
          <w:b/>
          <w:sz w:val="28"/>
          <w:szCs w:val="28"/>
        </w:rPr>
      </w:pPr>
      <w:r w:rsidRPr="000510C5">
        <w:rPr>
          <w:b/>
          <w:sz w:val="28"/>
          <w:szCs w:val="28"/>
        </w:rPr>
        <w:t>«Основы безопасности и защиты Родины»</w:t>
      </w:r>
    </w:p>
    <w:p w14:paraId="731ADB59" w14:textId="77777777" w:rsidR="00D1291B" w:rsidRDefault="00D1291B" w:rsidP="000510C5">
      <w:pPr>
        <w:tabs>
          <w:tab w:val="left" w:pos="2730"/>
        </w:tabs>
        <w:spacing w:line="240" w:lineRule="auto"/>
        <w:ind w:right="6" w:firstLine="567"/>
        <w:jc w:val="center"/>
        <w:rPr>
          <w:b/>
          <w:sz w:val="28"/>
          <w:szCs w:val="28"/>
        </w:rPr>
      </w:pPr>
    </w:p>
    <w:p w14:paraId="685DD0DA" w14:textId="77777777" w:rsidR="000510C5" w:rsidRPr="00D1291B" w:rsidRDefault="00033AFB" w:rsidP="00D1291B">
      <w:pPr>
        <w:spacing w:line="276" w:lineRule="auto"/>
        <w:ind w:firstLine="709"/>
        <w:rPr>
          <w:rFonts w:eastAsia="Times New Roman"/>
          <w:sz w:val="28"/>
          <w:szCs w:val="28"/>
        </w:rPr>
      </w:pPr>
      <w:r>
        <w:rPr>
          <w:rFonts w:eastAsia="Times New Roman"/>
          <w:bCs/>
          <w:sz w:val="28"/>
          <w:szCs w:val="28"/>
        </w:rPr>
        <w:t>Р</w:t>
      </w:r>
      <w:r w:rsidR="000510C5" w:rsidRPr="00D1291B">
        <w:rPr>
          <w:rFonts w:eastAsia="Times New Roman"/>
          <w:bCs/>
          <w:sz w:val="28"/>
          <w:szCs w:val="28"/>
        </w:rPr>
        <w:t>абочая программа по учебному предмету «Основы безопасности и защиты Родины».</w:t>
      </w:r>
    </w:p>
    <w:p w14:paraId="72222E35" w14:textId="77777777" w:rsidR="000510C5" w:rsidRPr="00D1291B" w:rsidRDefault="00033AFB" w:rsidP="00D1291B">
      <w:pPr>
        <w:spacing w:line="276" w:lineRule="auto"/>
        <w:ind w:firstLine="709"/>
        <w:rPr>
          <w:sz w:val="28"/>
          <w:szCs w:val="28"/>
        </w:rPr>
      </w:pPr>
      <w:r>
        <w:rPr>
          <w:sz w:val="28"/>
          <w:szCs w:val="28"/>
        </w:rPr>
        <w:t>Р</w:t>
      </w:r>
      <w:r w:rsidR="000510C5" w:rsidRPr="00D1291B">
        <w:rPr>
          <w:sz w:val="28"/>
          <w:szCs w:val="28"/>
        </w:rPr>
        <w:t xml:space="preserve">абочая программа по учебному предмету «Основы безопасности и защиты Родины» (предметная область «Основы </w:t>
      </w:r>
      <w:r w:rsidR="00D1291B" w:rsidRPr="00D1291B">
        <w:rPr>
          <w:sz w:val="28"/>
          <w:szCs w:val="28"/>
        </w:rPr>
        <w:t>безопасности и</w:t>
      </w:r>
      <w:r w:rsidR="000510C5" w:rsidRPr="00D1291B">
        <w:rPr>
          <w:sz w:val="28"/>
          <w:szCs w:val="28"/>
        </w:rPr>
        <w:t xml:space="preserve"> защиты Родины») включает пояснительную записку, содержание обучения, планируемые результаты освоения программы по ОБЗР.</w:t>
      </w:r>
    </w:p>
    <w:p w14:paraId="2453A07D" w14:textId="77777777" w:rsidR="000510C5" w:rsidRPr="00D1291B" w:rsidRDefault="000510C5" w:rsidP="00D1291B">
      <w:pPr>
        <w:spacing w:line="276" w:lineRule="auto"/>
        <w:rPr>
          <w:rFonts w:eastAsia="Times New Roman"/>
          <w:sz w:val="28"/>
          <w:szCs w:val="28"/>
        </w:rPr>
      </w:pPr>
      <w:r w:rsidRPr="00D1291B">
        <w:rPr>
          <w:rFonts w:eastAsia="Times New Roman"/>
          <w:bCs/>
          <w:sz w:val="28"/>
          <w:szCs w:val="28"/>
        </w:rPr>
        <w:t xml:space="preserve"> Пояснительная записка.</w:t>
      </w:r>
    </w:p>
    <w:p w14:paraId="3740B15B" w14:textId="77777777" w:rsidR="000510C5" w:rsidRPr="00D1291B" w:rsidRDefault="000510C5" w:rsidP="00D1291B">
      <w:pPr>
        <w:spacing w:line="276" w:lineRule="auto"/>
        <w:ind w:firstLine="709"/>
        <w:rPr>
          <w:sz w:val="28"/>
          <w:szCs w:val="28"/>
        </w:rPr>
      </w:pPr>
      <w:r w:rsidRPr="00D1291B">
        <w:rPr>
          <w:sz w:val="28"/>
          <w:szCs w:val="28"/>
        </w:rPr>
        <w:t xml:space="preserve">Программа ОБЗР разработана на основе требований к результатам освоения программы основного общего образования, представленных в ФГОС ООО, федеральной рабочей программе воспитания, и предусматривает непосредственное применение при реализации ООП ООО. </w:t>
      </w:r>
    </w:p>
    <w:p w14:paraId="47E0B0A6" w14:textId="77777777" w:rsidR="000510C5" w:rsidRPr="00D1291B" w:rsidRDefault="000510C5" w:rsidP="00D1291B">
      <w:pPr>
        <w:spacing w:line="276" w:lineRule="auto"/>
        <w:ind w:firstLine="709"/>
        <w:rPr>
          <w:sz w:val="28"/>
          <w:szCs w:val="28"/>
        </w:rPr>
      </w:pPr>
      <w:r w:rsidRPr="00D1291B">
        <w:rPr>
          <w:sz w:val="28"/>
          <w:szCs w:val="28"/>
        </w:rPr>
        <w:t>Программа ОБЗР позволит учителю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 учесть преемственность приобретения обучающимися знаний и формирования у них умений и навыков в области безопасности жизнедеятельности и защиты Родины.</w:t>
      </w:r>
    </w:p>
    <w:p w14:paraId="11E599D0" w14:textId="77777777" w:rsidR="000510C5" w:rsidRPr="00D1291B" w:rsidRDefault="000510C5" w:rsidP="00D1291B">
      <w:pPr>
        <w:spacing w:line="276" w:lineRule="auto"/>
        <w:ind w:firstLine="709"/>
        <w:rPr>
          <w:sz w:val="28"/>
          <w:szCs w:val="28"/>
        </w:rPr>
      </w:pPr>
      <w:r w:rsidRPr="00D1291B">
        <w:rPr>
          <w:sz w:val="28"/>
          <w:szCs w:val="28"/>
        </w:rPr>
        <w:t>Программа ОБЗР обеспечивает:</w:t>
      </w:r>
    </w:p>
    <w:p w14:paraId="304A7B4F" w14:textId="77777777" w:rsidR="000510C5" w:rsidRPr="00D1291B" w:rsidRDefault="000510C5" w:rsidP="00D1291B">
      <w:pPr>
        <w:spacing w:line="276" w:lineRule="auto"/>
        <w:ind w:firstLine="709"/>
        <w:rPr>
          <w:sz w:val="28"/>
          <w:szCs w:val="28"/>
        </w:rPr>
      </w:pPr>
      <w:r w:rsidRPr="00D1291B">
        <w:rPr>
          <w:sz w:val="28"/>
          <w:szCs w:val="28"/>
        </w:rPr>
        <w:t>ясное понимание обучающимися современных проблем безопасности  и формирование у подрастающего поколения базового уровня культуры безопасного поведения;</w:t>
      </w:r>
    </w:p>
    <w:p w14:paraId="346948C3" w14:textId="77777777" w:rsidR="000510C5" w:rsidRPr="00D1291B" w:rsidRDefault="000510C5" w:rsidP="00D1291B">
      <w:pPr>
        <w:spacing w:line="276" w:lineRule="auto"/>
        <w:ind w:firstLine="709"/>
        <w:rPr>
          <w:sz w:val="28"/>
          <w:szCs w:val="28"/>
        </w:rPr>
      </w:pPr>
      <w:r w:rsidRPr="00D1291B">
        <w:rPr>
          <w:sz w:val="28"/>
          <w:szCs w:val="28"/>
        </w:rPr>
        <w:t>прочное усвоение обучающимися основных ключевых понятий, обеспечивающих преемственность изучения основ комплексной безопасности личности на следующем уровне образования;</w:t>
      </w:r>
    </w:p>
    <w:p w14:paraId="46192A1F" w14:textId="77777777" w:rsidR="000510C5" w:rsidRPr="00D1291B" w:rsidRDefault="000510C5" w:rsidP="00D1291B">
      <w:pPr>
        <w:spacing w:line="276" w:lineRule="auto"/>
        <w:ind w:firstLine="709"/>
        <w:rPr>
          <w:sz w:val="28"/>
          <w:szCs w:val="28"/>
        </w:rPr>
      </w:pPr>
      <w:r w:rsidRPr="00D1291B">
        <w:rPr>
          <w:sz w:val="28"/>
          <w:szCs w:val="28"/>
        </w:rPr>
        <w:t>возможность выработки и закрепления у обучающихся умений и навыков, необходимых для последующей жизни;</w:t>
      </w:r>
    </w:p>
    <w:p w14:paraId="4E71B377" w14:textId="77777777" w:rsidR="000510C5" w:rsidRPr="00D1291B" w:rsidRDefault="000510C5" w:rsidP="00D1291B">
      <w:pPr>
        <w:spacing w:line="276" w:lineRule="auto"/>
        <w:ind w:firstLine="709"/>
        <w:rPr>
          <w:sz w:val="28"/>
          <w:szCs w:val="28"/>
        </w:rPr>
      </w:pPr>
      <w:r w:rsidRPr="00D1291B">
        <w:rPr>
          <w:sz w:val="28"/>
          <w:szCs w:val="28"/>
        </w:rPr>
        <w:t>выработку практико-ориентированных компетенций, соответствующих потребностям современности;</w:t>
      </w:r>
    </w:p>
    <w:p w14:paraId="7AFEABA7" w14:textId="77777777" w:rsidR="000510C5" w:rsidRPr="00D1291B" w:rsidRDefault="000510C5" w:rsidP="00D1291B">
      <w:pPr>
        <w:spacing w:line="276" w:lineRule="auto"/>
        <w:ind w:firstLine="709"/>
        <w:rPr>
          <w:sz w:val="28"/>
          <w:szCs w:val="28"/>
        </w:rPr>
      </w:pPr>
      <w:r w:rsidRPr="00D1291B">
        <w:rPr>
          <w:sz w:val="28"/>
          <w:szCs w:val="28"/>
        </w:rPr>
        <w:t>реализацию оптимального баланса межпредметных связей и их разумное взаимодополнение, способствующее формированию практических умений и навыков.</w:t>
      </w:r>
    </w:p>
    <w:p w14:paraId="170C1431" w14:textId="77777777" w:rsidR="000510C5" w:rsidRPr="00D1291B" w:rsidRDefault="000510C5" w:rsidP="00D1291B">
      <w:pPr>
        <w:spacing w:line="276" w:lineRule="auto"/>
        <w:ind w:firstLine="709"/>
        <w:rPr>
          <w:sz w:val="28"/>
          <w:szCs w:val="28"/>
        </w:rPr>
      </w:pPr>
      <w:r w:rsidRPr="00D1291B">
        <w:rPr>
          <w:sz w:val="28"/>
          <w:szCs w:val="28"/>
        </w:rPr>
        <w:t>В программе ОБЗР содержание учебного предмета ОБЗР структурно представлено одиннадцатью модулями (тематическими линиями),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w:t>
      </w:r>
    </w:p>
    <w:p w14:paraId="456F4C48" w14:textId="77777777" w:rsidR="000510C5" w:rsidRPr="00D1291B" w:rsidRDefault="000510C5" w:rsidP="00D1291B">
      <w:pPr>
        <w:spacing w:line="276" w:lineRule="auto"/>
        <w:ind w:firstLine="709"/>
        <w:rPr>
          <w:sz w:val="28"/>
          <w:szCs w:val="28"/>
        </w:rPr>
      </w:pPr>
      <w:r w:rsidRPr="00D1291B">
        <w:rPr>
          <w:bCs/>
          <w:sz w:val="28"/>
          <w:szCs w:val="28"/>
        </w:rPr>
        <w:lastRenderedPageBreak/>
        <w:t>модуль № 1</w:t>
      </w:r>
      <w:r w:rsidRPr="00D1291B">
        <w:rPr>
          <w:sz w:val="28"/>
          <w:szCs w:val="28"/>
        </w:rPr>
        <w:t xml:space="preserve"> «Безопасное и устойчивое развитие личности, общества, государства»;</w:t>
      </w:r>
    </w:p>
    <w:p w14:paraId="59CE2DA3" w14:textId="77777777" w:rsidR="000510C5" w:rsidRPr="00D1291B" w:rsidRDefault="000510C5" w:rsidP="00D1291B">
      <w:pPr>
        <w:widowControl w:val="0"/>
        <w:spacing w:line="276" w:lineRule="auto"/>
        <w:ind w:firstLine="709"/>
        <w:rPr>
          <w:sz w:val="28"/>
          <w:szCs w:val="28"/>
        </w:rPr>
      </w:pPr>
      <w:r w:rsidRPr="00D1291B">
        <w:rPr>
          <w:bCs/>
          <w:sz w:val="28"/>
          <w:szCs w:val="28"/>
        </w:rPr>
        <w:t>модуль № 2</w:t>
      </w:r>
      <w:r w:rsidRPr="00D1291B">
        <w:rPr>
          <w:sz w:val="28"/>
          <w:szCs w:val="28"/>
        </w:rPr>
        <w:t xml:space="preserve"> «Военная подготовка. Основы военных знаний»;</w:t>
      </w:r>
    </w:p>
    <w:p w14:paraId="55B9AAFE" w14:textId="77777777" w:rsidR="000510C5" w:rsidRPr="00D1291B" w:rsidRDefault="000510C5" w:rsidP="00D1291B">
      <w:pPr>
        <w:widowControl w:val="0"/>
        <w:spacing w:line="276" w:lineRule="auto"/>
        <w:ind w:firstLine="709"/>
        <w:rPr>
          <w:sz w:val="28"/>
          <w:szCs w:val="28"/>
        </w:rPr>
      </w:pPr>
      <w:r w:rsidRPr="00D1291B">
        <w:rPr>
          <w:bCs/>
          <w:sz w:val="28"/>
          <w:szCs w:val="28"/>
        </w:rPr>
        <w:t>модуль № 3</w:t>
      </w:r>
      <w:r w:rsidRPr="00D1291B">
        <w:rPr>
          <w:sz w:val="28"/>
          <w:szCs w:val="28"/>
        </w:rPr>
        <w:t xml:space="preserve"> «Культура безопасности жизнедеятельности в современном обществе»;</w:t>
      </w:r>
    </w:p>
    <w:p w14:paraId="4EE1B7E0" w14:textId="77777777" w:rsidR="000510C5" w:rsidRPr="00D1291B" w:rsidRDefault="000510C5" w:rsidP="00D1291B">
      <w:pPr>
        <w:widowControl w:val="0"/>
        <w:spacing w:line="276" w:lineRule="auto"/>
        <w:ind w:firstLine="709"/>
        <w:rPr>
          <w:sz w:val="28"/>
          <w:szCs w:val="28"/>
        </w:rPr>
      </w:pPr>
      <w:r w:rsidRPr="00D1291B">
        <w:rPr>
          <w:bCs/>
          <w:sz w:val="28"/>
          <w:szCs w:val="28"/>
        </w:rPr>
        <w:t>модуль № 4</w:t>
      </w:r>
      <w:r w:rsidRPr="00D1291B">
        <w:rPr>
          <w:sz w:val="28"/>
          <w:szCs w:val="28"/>
        </w:rPr>
        <w:t xml:space="preserve"> «Безопасность в быту»;</w:t>
      </w:r>
    </w:p>
    <w:p w14:paraId="4457F1E7" w14:textId="77777777" w:rsidR="000510C5" w:rsidRPr="00D1291B" w:rsidRDefault="000510C5" w:rsidP="00D1291B">
      <w:pPr>
        <w:widowControl w:val="0"/>
        <w:spacing w:line="276" w:lineRule="auto"/>
        <w:ind w:firstLine="709"/>
        <w:rPr>
          <w:sz w:val="28"/>
          <w:szCs w:val="28"/>
        </w:rPr>
      </w:pPr>
      <w:r w:rsidRPr="00D1291B">
        <w:rPr>
          <w:bCs/>
          <w:sz w:val="28"/>
          <w:szCs w:val="28"/>
        </w:rPr>
        <w:t>модуль № 5</w:t>
      </w:r>
      <w:r w:rsidRPr="00D1291B">
        <w:rPr>
          <w:sz w:val="28"/>
          <w:szCs w:val="28"/>
        </w:rPr>
        <w:t xml:space="preserve"> «Безопасность на транспорте»;</w:t>
      </w:r>
    </w:p>
    <w:p w14:paraId="7CE80979" w14:textId="77777777" w:rsidR="000510C5" w:rsidRPr="00D1291B" w:rsidRDefault="000510C5" w:rsidP="00D1291B">
      <w:pPr>
        <w:widowControl w:val="0"/>
        <w:spacing w:line="276" w:lineRule="auto"/>
        <w:ind w:firstLine="709"/>
        <w:rPr>
          <w:sz w:val="28"/>
          <w:szCs w:val="28"/>
        </w:rPr>
      </w:pPr>
      <w:r w:rsidRPr="00D1291B">
        <w:rPr>
          <w:bCs/>
          <w:sz w:val="28"/>
          <w:szCs w:val="28"/>
        </w:rPr>
        <w:t>модуль № 6</w:t>
      </w:r>
      <w:r w:rsidRPr="00D1291B">
        <w:rPr>
          <w:sz w:val="28"/>
          <w:szCs w:val="28"/>
        </w:rPr>
        <w:t xml:space="preserve"> «Безопасность в общественных местах»;</w:t>
      </w:r>
    </w:p>
    <w:p w14:paraId="6CC07000" w14:textId="77777777" w:rsidR="000510C5" w:rsidRPr="00D1291B" w:rsidRDefault="000510C5" w:rsidP="00D1291B">
      <w:pPr>
        <w:widowControl w:val="0"/>
        <w:spacing w:line="276" w:lineRule="auto"/>
        <w:ind w:firstLine="709"/>
        <w:rPr>
          <w:sz w:val="28"/>
          <w:szCs w:val="28"/>
        </w:rPr>
      </w:pPr>
      <w:r w:rsidRPr="00D1291B">
        <w:rPr>
          <w:bCs/>
          <w:sz w:val="28"/>
          <w:szCs w:val="28"/>
        </w:rPr>
        <w:t>модуль № 7</w:t>
      </w:r>
      <w:r w:rsidRPr="00D1291B">
        <w:rPr>
          <w:sz w:val="28"/>
          <w:szCs w:val="28"/>
        </w:rPr>
        <w:t xml:space="preserve"> «Безопасность в природной среде»;</w:t>
      </w:r>
    </w:p>
    <w:p w14:paraId="2D959262" w14:textId="77777777" w:rsidR="000510C5" w:rsidRPr="00D1291B" w:rsidRDefault="000510C5" w:rsidP="00D1291B">
      <w:pPr>
        <w:widowControl w:val="0"/>
        <w:spacing w:line="276" w:lineRule="auto"/>
        <w:ind w:firstLine="709"/>
        <w:rPr>
          <w:sz w:val="28"/>
          <w:szCs w:val="28"/>
        </w:rPr>
      </w:pPr>
      <w:r w:rsidRPr="00D1291B">
        <w:rPr>
          <w:bCs/>
          <w:sz w:val="28"/>
          <w:szCs w:val="28"/>
        </w:rPr>
        <w:t>модуль № 8</w:t>
      </w:r>
      <w:r w:rsidRPr="00D1291B">
        <w:rPr>
          <w:sz w:val="28"/>
          <w:szCs w:val="28"/>
        </w:rPr>
        <w:t xml:space="preserve"> «</w:t>
      </w:r>
      <w:r w:rsidRPr="00D1291B">
        <w:rPr>
          <w:sz w:val="28"/>
          <w:szCs w:val="28"/>
          <w:lang w:eastAsia="zh-CN"/>
        </w:rPr>
        <w:t>Основы медицинских знаний. Оказание первой помощи</w:t>
      </w:r>
      <w:r w:rsidRPr="00D1291B">
        <w:rPr>
          <w:sz w:val="28"/>
          <w:szCs w:val="28"/>
        </w:rPr>
        <w:t>»;</w:t>
      </w:r>
    </w:p>
    <w:p w14:paraId="5E1D801C" w14:textId="77777777" w:rsidR="000510C5" w:rsidRPr="00D1291B" w:rsidRDefault="000510C5" w:rsidP="00D1291B">
      <w:pPr>
        <w:widowControl w:val="0"/>
        <w:spacing w:line="276" w:lineRule="auto"/>
        <w:ind w:firstLine="709"/>
        <w:rPr>
          <w:sz w:val="28"/>
          <w:szCs w:val="28"/>
        </w:rPr>
      </w:pPr>
      <w:r w:rsidRPr="00D1291B">
        <w:rPr>
          <w:bCs/>
          <w:sz w:val="28"/>
          <w:szCs w:val="28"/>
        </w:rPr>
        <w:t>модуль № 9</w:t>
      </w:r>
      <w:r w:rsidRPr="00D1291B">
        <w:rPr>
          <w:sz w:val="28"/>
          <w:szCs w:val="28"/>
        </w:rPr>
        <w:t xml:space="preserve"> «Безопасность в социуме»;</w:t>
      </w:r>
    </w:p>
    <w:p w14:paraId="2CC88917" w14:textId="77777777" w:rsidR="000510C5" w:rsidRPr="00D1291B" w:rsidRDefault="000510C5" w:rsidP="00D1291B">
      <w:pPr>
        <w:widowControl w:val="0"/>
        <w:spacing w:line="276" w:lineRule="auto"/>
        <w:ind w:firstLine="709"/>
        <w:rPr>
          <w:sz w:val="28"/>
          <w:szCs w:val="28"/>
        </w:rPr>
      </w:pPr>
      <w:r w:rsidRPr="00D1291B">
        <w:rPr>
          <w:bCs/>
          <w:sz w:val="28"/>
          <w:szCs w:val="28"/>
        </w:rPr>
        <w:t>модуль № 10</w:t>
      </w:r>
      <w:r w:rsidRPr="00D1291B">
        <w:rPr>
          <w:sz w:val="28"/>
          <w:szCs w:val="28"/>
        </w:rPr>
        <w:t xml:space="preserve"> «Безопасность в информационном пространстве»;</w:t>
      </w:r>
    </w:p>
    <w:p w14:paraId="244005CF" w14:textId="77777777" w:rsidR="000510C5" w:rsidRPr="00D1291B" w:rsidRDefault="000510C5" w:rsidP="00D1291B">
      <w:pPr>
        <w:widowControl w:val="0"/>
        <w:spacing w:line="276" w:lineRule="auto"/>
        <w:ind w:firstLine="709"/>
        <w:rPr>
          <w:sz w:val="28"/>
          <w:szCs w:val="28"/>
        </w:rPr>
      </w:pPr>
      <w:r w:rsidRPr="00D1291B">
        <w:rPr>
          <w:bCs/>
          <w:sz w:val="28"/>
          <w:szCs w:val="28"/>
        </w:rPr>
        <w:t>модуль № 11</w:t>
      </w:r>
      <w:r w:rsidRPr="00D1291B">
        <w:rPr>
          <w:sz w:val="28"/>
          <w:szCs w:val="28"/>
        </w:rPr>
        <w:t xml:space="preserve"> «Основы противодействия экстремизму и терроризму».</w:t>
      </w:r>
    </w:p>
    <w:p w14:paraId="472B907E" w14:textId="77777777" w:rsidR="000510C5" w:rsidRPr="00D1291B" w:rsidRDefault="000510C5" w:rsidP="00D1291B">
      <w:pPr>
        <w:spacing w:line="276" w:lineRule="auto"/>
        <w:ind w:firstLine="709"/>
        <w:rPr>
          <w:sz w:val="28"/>
          <w:szCs w:val="28"/>
        </w:rPr>
      </w:pPr>
      <w:r w:rsidRPr="00D1291B">
        <w:rPr>
          <w:sz w:val="28"/>
          <w:szCs w:val="28"/>
        </w:rPr>
        <w:t>В целях обеспечения системного подхода в изучении учебного предмета ОБЗР на уровне основного общего образования программа ОБЗР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 по возможности её избегать → при необходимости действовать».</w:t>
      </w:r>
    </w:p>
    <w:p w14:paraId="6D5317C0" w14:textId="77777777" w:rsidR="000510C5" w:rsidRPr="00D1291B" w:rsidRDefault="000510C5" w:rsidP="00D1291B">
      <w:pPr>
        <w:spacing w:line="276" w:lineRule="auto"/>
        <w:ind w:firstLine="709"/>
        <w:rPr>
          <w:sz w:val="28"/>
          <w:szCs w:val="28"/>
        </w:rPr>
      </w:pPr>
      <w:r w:rsidRPr="00D1291B">
        <w:rPr>
          <w:sz w:val="28"/>
          <w:szCs w:val="28"/>
        </w:rPr>
        <w:t>Учебный материал систематизирован по сферам возможных проявлений рисков и опасностей:</w:t>
      </w:r>
    </w:p>
    <w:p w14:paraId="27C302C2" w14:textId="77777777" w:rsidR="000510C5" w:rsidRPr="00D1291B" w:rsidRDefault="000510C5" w:rsidP="00D1291B">
      <w:pPr>
        <w:spacing w:line="276" w:lineRule="auto"/>
        <w:ind w:firstLine="709"/>
        <w:rPr>
          <w:sz w:val="28"/>
          <w:szCs w:val="28"/>
        </w:rPr>
      </w:pPr>
      <w:r w:rsidRPr="00D1291B">
        <w:rPr>
          <w:sz w:val="28"/>
          <w:szCs w:val="28"/>
        </w:rPr>
        <w:t xml:space="preserve">помещения и бытовые условия; </w:t>
      </w:r>
    </w:p>
    <w:p w14:paraId="7F4D966D" w14:textId="77777777" w:rsidR="000510C5" w:rsidRPr="00D1291B" w:rsidRDefault="000510C5" w:rsidP="00D1291B">
      <w:pPr>
        <w:spacing w:line="276" w:lineRule="auto"/>
        <w:ind w:firstLine="709"/>
        <w:rPr>
          <w:sz w:val="28"/>
          <w:szCs w:val="28"/>
        </w:rPr>
      </w:pPr>
      <w:r w:rsidRPr="00D1291B">
        <w:rPr>
          <w:sz w:val="28"/>
          <w:szCs w:val="28"/>
        </w:rPr>
        <w:t>улица и общественные места;</w:t>
      </w:r>
    </w:p>
    <w:p w14:paraId="5E90DE83" w14:textId="77777777" w:rsidR="000510C5" w:rsidRPr="00D1291B" w:rsidRDefault="000510C5" w:rsidP="00D1291B">
      <w:pPr>
        <w:spacing w:line="276" w:lineRule="auto"/>
        <w:ind w:firstLine="709"/>
        <w:rPr>
          <w:sz w:val="28"/>
          <w:szCs w:val="28"/>
        </w:rPr>
      </w:pPr>
      <w:r w:rsidRPr="00D1291B">
        <w:rPr>
          <w:sz w:val="28"/>
          <w:szCs w:val="28"/>
        </w:rPr>
        <w:t xml:space="preserve">природные условия; </w:t>
      </w:r>
    </w:p>
    <w:p w14:paraId="76B53ECC" w14:textId="77777777" w:rsidR="000510C5" w:rsidRPr="00D1291B" w:rsidRDefault="000510C5" w:rsidP="00D1291B">
      <w:pPr>
        <w:spacing w:line="276" w:lineRule="auto"/>
        <w:ind w:firstLine="709"/>
        <w:rPr>
          <w:sz w:val="28"/>
          <w:szCs w:val="28"/>
        </w:rPr>
      </w:pPr>
      <w:r w:rsidRPr="00D1291B">
        <w:rPr>
          <w:sz w:val="28"/>
          <w:szCs w:val="28"/>
        </w:rPr>
        <w:t xml:space="preserve">коммуникационные связи и каналы; </w:t>
      </w:r>
    </w:p>
    <w:p w14:paraId="223717F0" w14:textId="77777777" w:rsidR="000510C5" w:rsidRPr="00D1291B" w:rsidRDefault="000510C5" w:rsidP="00D1291B">
      <w:pPr>
        <w:spacing w:line="276" w:lineRule="auto"/>
        <w:ind w:firstLine="709"/>
        <w:rPr>
          <w:sz w:val="28"/>
          <w:szCs w:val="28"/>
        </w:rPr>
      </w:pPr>
      <w:r w:rsidRPr="00D1291B">
        <w:rPr>
          <w:sz w:val="28"/>
          <w:szCs w:val="28"/>
        </w:rPr>
        <w:t>физическое и психическое здоровье;</w:t>
      </w:r>
    </w:p>
    <w:p w14:paraId="369E2788" w14:textId="77777777" w:rsidR="000510C5" w:rsidRPr="00D1291B" w:rsidRDefault="000510C5" w:rsidP="00D1291B">
      <w:pPr>
        <w:spacing w:line="276" w:lineRule="auto"/>
        <w:ind w:firstLine="709"/>
        <w:rPr>
          <w:sz w:val="28"/>
          <w:szCs w:val="28"/>
        </w:rPr>
      </w:pPr>
      <w:r w:rsidRPr="00D1291B">
        <w:rPr>
          <w:sz w:val="28"/>
          <w:szCs w:val="28"/>
        </w:rPr>
        <w:t>социальное взаимодействие и другие.</w:t>
      </w:r>
    </w:p>
    <w:p w14:paraId="6C5F61F9" w14:textId="77777777" w:rsidR="000510C5" w:rsidRPr="00D1291B" w:rsidRDefault="000510C5" w:rsidP="00D1291B">
      <w:pPr>
        <w:spacing w:line="276" w:lineRule="auto"/>
        <w:ind w:firstLine="709"/>
        <w:rPr>
          <w:sz w:val="28"/>
          <w:szCs w:val="28"/>
        </w:rPr>
      </w:pPr>
      <w:r w:rsidRPr="00D1291B">
        <w:rPr>
          <w:sz w:val="28"/>
          <w:szCs w:val="28"/>
        </w:rPr>
        <w:t>Программой ОБЗР предусматривается использование практико-ориентированных интерактивных форм организации учебных занятий  с возможностью применения тренажёрных систем и виртуальных моделей.  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14:paraId="223E77EF" w14:textId="77777777" w:rsidR="000510C5" w:rsidRPr="00D1291B" w:rsidRDefault="000510C5" w:rsidP="00D1291B">
      <w:pPr>
        <w:spacing w:line="276" w:lineRule="auto"/>
        <w:ind w:firstLine="709"/>
        <w:rPr>
          <w:sz w:val="28"/>
          <w:szCs w:val="28"/>
        </w:rPr>
      </w:pPr>
      <w:r w:rsidRPr="00D1291B">
        <w:rPr>
          <w:sz w:val="28"/>
          <w:szCs w:val="28"/>
        </w:rPr>
        <w:t xml:space="preserve">В условиях современного исторического процесса с появлением новых глобальных и региональных природных, техногенных, социальных вызовов и угроз безопасности России (критичные изменения климата, негативные медико-биологические, экологические, информационные факторы и другие условия жизнедеятельности) возрастает приоритет вопросов безопасности, </w:t>
      </w:r>
      <w:r w:rsidRPr="00D1291B">
        <w:rPr>
          <w:sz w:val="28"/>
          <w:szCs w:val="28"/>
        </w:rPr>
        <w:lastRenderedPageBreak/>
        <w:t>их значение не только для самого человека, но также для общества и государства. При этом центральной проблемой безопасности жизнедеятельности остаётся сохранение жизни и здоровья каждого человека.</w:t>
      </w:r>
    </w:p>
    <w:p w14:paraId="518BC3A5" w14:textId="77777777" w:rsidR="000510C5" w:rsidRPr="00D1291B" w:rsidRDefault="000510C5" w:rsidP="00D1291B">
      <w:pPr>
        <w:spacing w:line="276" w:lineRule="auto"/>
        <w:ind w:firstLine="709"/>
        <w:rPr>
          <w:sz w:val="28"/>
          <w:szCs w:val="28"/>
        </w:rPr>
      </w:pPr>
      <w:r w:rsidRPr="00D1291B">
        <w:rPr>
          <w:sz w:val="28"/>
          <w:szCs w:val="28"/>
        </w:rPr>
        <w:t>В современных условиях колоссальное значение приобретает качественное образование подрастающего поколения россиян, направленное на формирование гражданской идентичности, воспитание личности безопасного типа, овладение знаниями, умениями, навыками и компетенцией для обеспечения безопасности в повседневной жизни. Актуальность совершенствования учебно-методического обеспечения учебного процесса по предмету ОБЗР определяется следующими системообразующими документами в области безопасности: Стратегия национальной безопасности Российской Федерации, утвержденная Указом Президента Российской Федерации от 2 июля 2021 г. № 400, Доктрина информационной безопасности Российской Федерации, утвержденная Указом Президента Российской Федерации от 5 декабря 2016 г. № 646, Национальные цели развития Российской Федерации на период до 2030 года, утвержденные Указом Президента Российской Федерации от 21 июля 2020 г. № 474, государственная программа Российской Федерации «Развитие образования», утвержденная постановлением Правительства Российской Федерации от 26 декабря 2017 г. № 1642.</w:t>
      </w:r>
    </w:p>
    <w:p w14:paraId="79DD7724" w14:textId="77777777" w:rsidR="000510C5" w:rsidRPr="00D1291B" w:rsidRDefault="000510C5" w:rsidP="00D1291B">
      <w:pPr>
        <w:spacing w:line="276" w:lineRule="auto"/>
        <w:ind w:firstLine="709"/>
        <w:rPr>
          <w:sz w:val="28"/>
          <w:szCs w:val="28"/>
        </w:rPr>
      </w:pPr>
      <w:r w:rsidRPr="00D1291B">
        <w:rPr>
          <w:sz w:val="28"/>
          <w:szCs w:val="28"/>
        </w:rPr>
        <w:t>ОБЗР является системообразующим учебным предметом, имеет свои дидактические компоненты во всех без исключения предметных областях  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Научной базой учебного предмета ОБЗР является общая теория безопасности, исходя из которой он должен обеспечивать формирование целостного видения всего комплекса проблем безопасности, включая глобальные, что позволит обосновать оптимальную систему обеспечения безопасности личности, общества  и государства, а также актуализировать для обучающихся построение модели индивидуального безопасного поведения в повседневной жизни, сформировать у них базовый уровень культуры безопасности жизнедеятельности.</w:t>
      </w:r>
    </w:p>
    <w:p w14:paraId="403096FD" w14:textId="77777777" w:rsidR="000510C5" w:rsidRPr="00D1291B" w:rsidRDefault="000510C5" w:rsidP="00D1291B">
      <w:pPr>
        <w:spacing w:line="276" w:lineRule="auto"/>
        <w:ind w:firstLine="709"/>
        <w:rPr>
          <w:sz w:val="28"/>
          <w:szCs w:val="28"/>
        </w:rPr>
      </w:pPr>
      <w:r w:rsidRPr="00D1291B">
        <w:rPr>
          <w:sz w:val="28"/>
          <w:szCs w:val="28"/>
        </w:rPr>
        <w:t>ОБЗР входит в предметную область «Основы безопасности  и защиты Родины», является обязательным для изучения на уровне основного общего образования.</w:t>
      </w:r>
    </w:p>
    <w:p w14:paraId="231D4BF1" w14:textId="77777777" w:rsidR="000510C5" w:rsidRPr="00D1291B" w:rsidRDefault="000510C5" w:rsidP="00D1291B">
      <w:pPr>
        <w:spacing w:line="276" w:lineRule="auto"/>
        <w:ind w:firstLine="709"/>
        <w:rPr>
          <w:sz w:val="28"/>
          <w:szCs w:val="28"/>
        </w:rPr>
      </w:pPr>
      <w:r w:rsidRPr="00D1291B">
        <w:rPr>
          <w:sz w:val="28"/>
          <w:szCs w:val="28"/>
        </w:rPr>
        <w:t xml:space="preserve">Изучение ОБЗР </w:t>
      </w:r>
      <w:r w:rsidRPr="00D1291B">
        <w:rPr>
          <w:rFonts w:eastAsia="SchoolBookSanPin"/>
          <w:position w:val="1"/>
          <w:sz w:val="28"/>
          <w:szCs w:val="28"/>
        </w:rPr>
        <w:t xml:space="preserve">направлено на обеспечение формирования готовности к защите Отечества и базового уровня культуры безопасности </w:t>
      </w:r>
      <w:r w:rsidRPr="00D1291B">
        <w:rPr>
          <w:rFonts w:eastAsia="SchoolBookSanPin"/>
          <w:position w:val="1"/>
          <w:sz w:val="28"/>
          <w:szCs w:val="28"/>
        </w:rPr>
        <w:lastRenderedPageBreak/>
        <w:t xml:space="preserve">жизнедеятельности, что способствует освоению учащимися знаний и умений позволяющих подготовиться к военной службе и выработке у обучающихся умений распознавать </w:t>
      </w:r>
      <w:r w:rsidRPr="00D1291B">
        <w:rPr>
          <w:sz w:val="28"/>
          <w:szCs w:val="28"/>
        </w:rPr>
        <w:t>угрозы, избегать опасности, нейтрализовывать конфликтные ситуации, решать сложные вопросы социального характера, грамотно вести себя в чрезвычайных ситуациях. Такой подход содействует закреплению навыков, позволяющих обеспечивать защиту жизни и здоровья человека, формированию необходимых для этого волевых и морально-нравственных качеств, предоставляет широкие возможности для эффективной социализации, необходимой для успешной адаптации обучающихся к современной техно-социальной и информационной среде, способствует проведению мероприятий профилактического характера в сфере безопасности.</w:t>
      </w:r>
    </w:p>
    <w:p w14:paraId="35F722D6" w14:textId="77777777" w:rsidR="000510C5" w:rsidRPr="00D1291B" w:rsidRDefault="000510C5" w:rsidP="00D1291B">
      <w:pPr>
        <w:spacing w:line="276" w:lineRule="auto"/>
        <w:ind w:firstLine="709"/>
        <w:rPr>
          <w:sz w:val="28"/>
          <w:szCs w:val="28"/>
        </w:rPr>
      </w:pPr>
      <w:r w:rsidRPr="00D1291B">
        <w:rPr>
          <w:sz w:val="28"/>
          <w:szCs w:val="28"/>
        </w:rPr>
        <w:t>Целью изучения ОБЗР на уровне основного общего образования является формирование у обучающихся готовности к выполнению обязанности по защите Отечества и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14:paraId="65002DC1" w14:textId="77777777" w:rsidR="000510C5" w:rsidRPr="00D1291B" w:rsidRDefault="000510C5" w:rsidP="00D1291B">
      <w:pPr>
        <w:spacing w:line="276" w:lineRule="auto"/>
        <w:ind w:firstLine="709"/>
        <w:rPr>
          <w:sz w:val="28"/>
          <w:szCs w:val="28"/>
        </w:rPr>
      </w:pPr>
      <w:r w:rsidRPr="00D1291B">
        <w:rPr>
          <w:sz w:val="28"/>
          <w:szCs w:val="28"/>
        </w:rPr>
        <w:t>способность построения модели индивидуального безопасного поведения на основе понимания необходимости ведения здорового образа жизни, причин, механизмов возникновения и возможных последствий различных опасных и чрезвычайных ситуаций, знаний и умений применять необходимые средства и приемы рационального и безопасного поведения при их проявлении;</w:t>
      </w:r>
    </w:p>
    <w:p w14:paraId="52E81FED" w14:textId="77777777" w:rsidR="000510C5" w:rsidRPr="00D1291B" w:rsidRDefault="000510C5" w:rsidP="00D1291B">
      <w:pPr>
        <w:spacing w:line="276" w:lineRule="auto"/>
        <w:ind w:firstLine="709"/>
        <w:rPr>
          <w:sz w:val="28"/>
          <w:szCs w:val="28"/>
        </w:rPr>
      </w:pPr>
      <w:r w:rsidRPr="00D1291B">
        <w:rPr>
          <w:sz w:val="28"/>
          <w:szCs w:val="28"/>
        </w:rPr>
        <w:t>сформированность активной жизненной позиции, осознанное понимание значимости личного безопасного поведения в интересах безопасности личности, общества и государства;</w:t>
      </w:r>
    </w:p>
    <w:p w14:paraId="2E1DA6A2" w14:textId="77777777" w:rsidR="000510C5" w:rsidRPr="00D1291B" w:rsidRDefault="000510C5" w:rsidP="00D1291B">
      <w:pPr>
        <w:spacing w:line="276" w:lineRule="auto"/>
        <w:ind w:firstLine="709"/>
        <w:rPr>
          <w:sz w:val="28"/>
          <w:szCs w:val="28"/>
        </w:rPr>
      </w:pPr>
      <w:r w:rsidRPr="00D1291B">
        <w:rPr>
          <w:sz w:val="28"/>
          <w:szCs w:val="28"/>
        </w:rPr>
        <w:t>знание и понимание роли государства и общества в решении задач обеспечения национальной безопасности и защиты населения от опасных  и чрезвычайных ситуаций природного, техногенного и социального характера.</w:t>
      </w:r>
    </w:p>
    <w:p w14:paraId="428E5F08" w14:textId="77777777" w:rsidR="000510C5" w:rsidRPr="00D1291B" w:rsidRDefault="000510C5" w:rsidP="00D1291B">
      <w:pPr>
        <w:spacing w:line="276" w:lineRule="auto"/>
        <w:ind w:firstLine="709"/>
        <w:rPr>
          <w:sz w:val="28"/>
          <w:szCs w:val="28"/>
        </w:rPr>
      </w:pPr>
      <w:r w:rsidRPr="00D1291B">
        <w:rPr>
          <w:sz w:val="28"/>
          <w:szCs w:val="28"/>
        </w:rPr>
        <w:t>В целях обеспечения индивидуальных потребностей обучающихся в формировании культуры безопасности жизнедеятельности на основе расширения знаний и умений, углубленного понимания значимости безопасного поведения в условиях опасных и чрезвычайных ситуаций для личности, общества и государства, ОБЗР может изучаться в 5–7 классах из расчета 1 час в неделю за счет использования части учебного плана, формируемого участниками образовательных отношений (всего 102 часа).</w:t>
      </w:r>
    </w:p>
    <w:p w14:paraId="6AE08900" w14:textId="77777777" w:rsidR="000510C5" w:rsidRPr="00D1291B" w:rsidRDefault="000510C5" w:rsidP="00D1291B">
      <w:pPr>
        <w:spacing w:line="276" w:lineRule="auto"/>
        <w:ind w:firstLine="709"/>
        <w:rPr>
          <w:sz w:val="28"/>
          <w:szCs w:val="28"/>
        </w:rPr>
      </w:pPr>
      <w:r w:rsidRPr="00D1291B">
        <w:rPr>
          <w:sz w:val="28"/>
          <w:szCs w:val="28"/>
        </w:rPr>
        <w:t>Общее число часов, рекомендованных для изучения ОБЗР в 8–9 классах, составляет 68 часов, по 1 часу в неделю за счет обязательной части учебного плана основного общего образования.</w:t>
      </w:r>
    </w:p>
    <w:p w14:paraId="42F4AFB3" w14:textId="77777777" w:rsidR="000510C5" w:rsidRPr="00D1291B" w:rsidRDefault="000510C5" w:rsidP="00D1291B">
      <w:pPr>
        <w:spacing w:line="276" w:lineRule="auto"/>
        <w:ind w:firstLine="709"/>
        <w:rPr>
          <w:sz w:val="28"/>
          <w:szCs w:val="28"/>
        </w:rPr>
      </w:pPr>
      <w:r w:rsidRPr="00D1291B">
        <w:rPr>
          <w:sz w:val="28"/>
          <w:szCs w:val="28"/>
        </w:rPr>
        <w:lastRenderedPageBreak/>
        <w:t>Организация вправе самостоятельно определять последовательность тематических линий учебного предмета ОБЗР и количество часов для их освоения. Конкретное наполнение модулей может быть скорректировано и конкретизировано с учётом региональных особенностей.</w:t>
      </w:r>
    </w:p>
    <w:p w14:paraId="400532AE" w14:textId="77777777" w:rsidR="000510C5" w:rsidRPr="00033AFB" w:rsidRDefault="000510C5" w:rsidP="00D1291B">
      <w:pPr>
        <w:pStyle w:val="af0"/>
        <w:spacing w:before="0" w:beforeAutospacing="0" w:after="0" w:afterAutospacing="0" w:line="276" w:lineRule="auto"/>
        <w:ind w:firstLine="709"/>
        <w:jc w:val="both"/>
        <w:rPr>
          <w:b/>
          <w:bCs/>
          <w:sz w:val="28"/>
          <w:szCs w:val="28"/>
        </w:rPr>
      </w:pPr>
      <w:r w:rsidRPr="00033AFB">
        <w:rPr>
          <w:b/>
          <w:bCs/>
          <w:sz w:val="28"/>
          <w:szCs w:val="28"/>
        </w:rPr>
        <w:t>Содержание обучения:</w:t>
      </w:r>
    </w:p>
    <w:p w14:paraId="22761015" w14:textId="77777777" w:rsidR="000510C5" w:rsidRPr="00033AFB" w:rsidRDefault="000510C5" w:rsidP="00D1291B">
      <w:pPr>
        <w:pStyle w:val="af0"/>
        <w:spacing w:before="0" w:beforeAutospacing="0" w:after="0" w:afterAutospacing="0" w:line="276" w:lineRule="auto"/>
        <w:ind w:firstLine="709"/>
        <w:jc w:val="both"/>
        <w:rPr>
          <w:b/>
          <w:sz w:val="28"/>
          <w:szCs w:val="28"/>
        </w:rPr>
      </w:pPr>
      <w:r w:rsidRPr="00033AFB">
        <w:rPr>
          <w:b/>
          <w:sz w:val="28"/>
          <w:szCs w:val="28"/>
        </w:rPr>
        <w:t>Модуль № 1 «</w:t>
      </w:r>
      <w:r w:rsidRPr="00033AFB">
        <w:rPr>
          <w:rFonts w:eastAsia="OfficinaSansBoldITC"/>
          <w:b/>
          <w:sz w:val="28"/>
          <w:szCs w:val="28"/>
        </w:rPr>
        <w:t>Безопасное и устойчивое развитие личности, общества, государства</w:t>
      </w:r>
      <w:r w:rsidRPr="00033AFB">
        <w:rPr>
          <w:b/>
          <w:sz w:val="28"/>
          <w:szCs w:val="28"/>
        </w:rPr>
        <w:t>»:</w:t>
      </w:r>
    </w:p>
    <w:p w14:paraId="2653CB6C" w14:textId="77777777" w:rsidR="000510C5" w:rsidRPr="00D1291B" w:rsidRDefault="000510C5" w:rsidP="00D1291B">
      <w:pPr>
        <w:pStyle w:val="TableParagraph"/>
        <w:spacing w:line="276" w:lineRule="auto"/>
        <w:ind w:left="45" w:firstLine="709"/>
        <w:jc w:val="both"/>
        <w:rPr>
          <w:rFonts w:eastAsia="SchoolBookSanPin"/>
          <w:sz w:val="28"/>
          <w:szCs w:val="28"/>
        </w:rPr>
      </w:pPr>
      <w:r w:rsidRPr="00D1291B">
        <w:rPr>
          <w:rFonts w:eastAsia="SchoolBookSanPin"/>
          <w:sz w:val="28"/>
          <w:szCs w:val="28"/>
        </w:rPr>
        <w:t>фундаментальные ценности и принципы, формирующие основы российского общества, безопасности страны, закрепленные в Конституции Российской Федерации;</w:t>
      </w:r>
    </w:p>
    <w:p w14:paraId="77AFC73F" w14:textId="77777777" w:rsidR="000510C5" w:rsidRPr="00D1291B" w:rsidRDefault="000510C5" w:rsidP="00D1291B">
      <w:pPr>
        <w:pStyle w:val="TableParagraph"/>
        <w:spacing w:line="276" w:lineRule="auto"/>
        <w:ind w:left="45" w:firstLine="709"/>
        <w:jc w:val="both"/>
        <w:rPr>
          <w:rFonts w:eastAsia="SchoolBookSanPin"/>
          <w:sz w:val="28"/>
          <w:szCs w:val="28"/>
        </w:rPr>
      </w:pPr>
      <w:r w:rsidRPr="00D1291B">
        <w:rPr>
          <w:rFonts w:eastAsia="SchoolBookSanPin"/>
          <w:sz w:val="28"/>
          <w:szCs w:val="28"/>
        </w:rPr>
        <w:t>стратегия национальной безопасности, национальные интересы и угрозы национальной безопасности;</w:t>
      </w:r>
    </w:p>
    <w:p w14:paraId="2D7BB400" w14:textId="77777777" w:rsidR="000510C5" w:rsidRPr="00D1291B" w:rsidRDefault="000510C5" w:rsidP="00D1291B">
      <w:pPr>
        <w:pStyle w:val="TableParagraph"/>
        <w:spacing w:line="276" w:lineRule="auto"/>
        <w:ind w:left="45" w:firstLine="709"/>
        <w:jc w:val="both"/>
        <w:rPr>
          <w:rFonts w:eastAsia="SchoolBookSanPin"/>
          <w:sz w:val="28"/>
          <w:szCs w:val="28"/>
        </w:rPr>
      </w:pPr>
      <w:r w:rsidRPr="00D1291B">
        <w:rPr>
          <w:rFonts w:eastAsia="SchoolBookSanPin"/>
          <w:sz w:val="28"/>
          <w:szCs w:val="28"/>
        </w:rPr>
        <w:t>чрезвычайные ситуации природного, техногенного и биолого-социального характера;</w:t>
      </w:r>
    </w:p>
    <w:p w14:paraId="7DB51E11" w14:textId="77777777" w:rsidR="000510C5" w:rsidRPr="00D1291B" w:rsidRDefault="000510C5" w:rsidP="00D1291B">
      <w:pPr>
        <w:pStyle w:val="TableParagraph"/>
        <w:spacing w:line="276" w:lineRule="auto"/>
        <w:ind w:left="45" w:firstLine="709"/>
        <w:jc w:val="both"/>
        <w:rPr>
          <w:rFonts w:eastAsia="SchoolBookSanPin"/>
          <w:sz w:val="28"/>
          <w:szCs w:val="28"/>
        </w:rPr>
      </w:pPr>
      <w:r w:rsidRPr="00D1291B">
        <w:rPr>
          <w:rFonts w:eastAsia="SchoolBookSanPin"/>
          <w:sz w:val="28"/>
          <w:szCs w:val="28"/>
        </w:rPr>
        <w:t>информирование и оповещение населения о чрезвычайных ситуациях, система ОКСИОН;</w:t>
      </w:r>
    </w:p>
    <w:p w14:paraId="284F699D" w14:textId="77777777" w:rsidR="000510C5" w:rsidRPr="00D1291B" w:rsidRDefault="000510C5" w:rsidP="00D1291B">
      <w:pPr>
        <w:pStyle w:val="TableParagraph"/>
        <w:spacing w:line="276" w:lineRule="auto"/>
        <w:ind w:left="45" w:firstLine="709"/>
        <w:jc w:val="both"/>
        <w:rPr>
          <w:rFonts w:eastAsia="SchoolBookSanPin"/>
          <w:sz w:val="28"/>
          <w:szCs w:val="28"/>
        </w:rPr>
      </w:pPr>
      <w:r w:rsidRPr="00D1291B">
        <w:rPr>
          <w:rFonts w:eastAsia="SchoolBookSanPin"/>
          <w:sz w:val="28"/>
          <w:szCs w:val="28"/>
        </w:rPr>
        <w:t>история развития гражданской обороны;</w:t>
      </w:r>
    </w:p>
    <w:p w14:paraId="09937432" w14:textId="77777777" w:rsidR="000510C5" w:rsidRPr="00D1291B" w:rsidRDefault="000510C5" w:rsidP="00D1291B">
      <w:pPr>
        <w:pStyle w:val="TableParagraph"/>
        <w:spacing w:line="276" w:lineRule="auto"/>
        <w:ind w:left="45" w:firstLine="709"/>
        <w:jc w:val="both"/>
        <w:rPr>
          <w:rFonts w:eastAsia="SchoolBookSanPin"/>
          <w:sz w:val="28"/>
          <w:szCs w:val="28"/>
        </w:rPr>
      </w:pPr>
      <w:r w:rsidRPr="00D1291B">
        <w:rPr>
          <w:rFonts w:eastAsia="SchoolBookSanPin"/>
          <w:sz w:val="28"/>
          <w:szCs w:val="28"/>
        </w:rPr>
        <w:t>сигнал «Внимание всем!», порядок действий населения при его получении;</w:t>
      </w:r>
    </w:p>
    <w:p w14:paraId="78DD5291" w14:textId="77777777" w:rsidR="000510C5" w:rsidRPr="00D1291B" w:rsidRDefault="000510C5" w:rsidP="00D1291B">
      <w:pPr>
        <w:pStyle w:val="TableParagraph"/>
        <w:spacing w:line="276" w:lineRule="auto"/>
        <w:ind w:left="45" w:firstLine="709"/>
        <w:jc w:val="both"/>
        <w:rPr>
          <w:rFonts w:eastAsia="SchoolBookSanPin"/>
          <w:sz w:val="28"/>
          <w:szCs w:val="28"/>
        </w:rPr>
      </w:pPr>
      <w:r w:rsidRPr="00D1291B">
        <w:rPr>
          <w:rFonts w:eastAsia="SchoolBookSanPin"/>
          <w:sz w:val="28"/>
          <w:szCs w:val="28"/>
        </w:rPr>
        <w:t>средства индивидуальной и коллективной защиты населения, порядок пользования фильтрующим противогазом;</w:t>
      </w:r>
    </w:p>
    <w:p w14:paraId="5DB56B8D" w14:textId="77777777" w:rsidR="000510C5" w:rsidRPr="00D1291B" w:rsidRDefault="000510C5" w:rsidP="00D1291B">
      <w:pPr>
        <w:pStyle w:val="TableParagraph"/>
        <w:spacing w:line="276" w:lineRule="auto"/>
        <w:ind w:left="45" w:firstLine="709"/>
        <w:jc w:val="both"/>
        <w:rPr>
          <w:rFonts w:eastAsia="SchoolBookSanPin"/>
          <w:sz w:val="28"/>
          <w:szCs w:val="28"/>
        </w:rPr>
      </w:pPr>
      <w:r w:rsidRPr="00D1291B">
        <w:rPr>
          <w:rFonts w:eastAsia="SchoolBookSanPin"/>
          <w:sz w:val="28"/>
          <w:szCs w:val="28"/>
        </w:rPr>
        <w:t>эвакуация населения в условиях чрезвычайных ситуаций, порядок действий населения при объявлении эвакуации;</w:t>
      </w:r>
    </w:p>
    <w:p w14:paraId="13EBE933" w14:textId="77777777" w:rsidR="000510C5" w:rsidRPr="00D1291B" w:rsidRDefault="000510C5" w:rsidP="00D1291B">
      <w:pPr>
        <w:spacing w:line="276" w:lineRule="auto"/>
        <w:ind w:firstLine="709"/>
        <w:rPr>
          <w:bCs/>
          <w:sz w:val="28"/>
          <w:szCs w:val="28"/>
        </w:rPr>
      </w:pPr>
      <w:r w:rsidRPr="00D1291B">
        <w:rPr>
          <w:rFonts w:eastAsia="SchoolBookSanPin"/>
          <w:sz w:val="28"/>
          <w:szCs w:val="28"/>
        </w:rPr>
        <w:t>современная армия, воинская обязанность и военная служба, добровольная и обязательная подготовка к службе в армии.</w:t>
      </w:r>
    </w:p>
    <w:p w14:paraId="5C5E0F5C" w14:textId="77777777" w:rsidR="000510C5" w:rsidRPr="00033AFB" w:rsidRDefault="000510C5" w:rsidP="00D1291B">
      <w:pPr>
        <w:spacing w:line="276" w:lineRule="auto"/>
        <w:ind w:firstLine="709"/>
        <w:rPr>
          <w:b/>
          <w:sz w:val="28"/>
          <w:szCs w:val="28"/>
        </w:rPr>
      </w:pPr>
      <w:r w:rsidRPr="00033AFB">
        <w:rPr>
          <w:b/>
          <w:sz w:val="28"/>
          <w:szCs w:val="28"/>
        </w:rPr>
        <w:t>Модуль № 2 «</w:t>
      </w:r>
      <w:r w:rsidRPr="00033AFB">
        <w:rPr>
          <w:rFonts w:eastAsia="OfficinaSansBoldITC"/>
          <w:b/>
          <w:sz w:val="28"/>
          <w:szCs w:val="28"/>
        </w:rPr>
        <w:t>Военная подготовка. Основы военных знаний</w:t>
      </w:r>
      <w:r w:rsidRPr="00033AFB">
        <w:rPr>
          <w:b/>
          <w:sz w:val="28"/>
          <w:szCs w:val="28"/>
        </w:rPr>
        <w:t>»:</w:t>
      </w:r>
    </w:p>
    <w:p w14:paraId="1F80215A" w14:textId="77777777" w:rsidR="000510C5" w:rsidRPr="00D1291B" w:rsidRDefault="000510C5" w:rsidP="00D1291B">
      <w:pPr>
        <w:pStyle w:val="TableParagraph"/>
        <w:spacing w:line="276" w:lineRule="auto"/>
        <w:ind w:left="76" w:right="106" w:firstLine="709"/>
        <w:jc w:val="both"/>
        <w:rPr>
          <w:sz w:val="28"/>
          <w:szCs w:val="28"/>
        </w:rPr>
      </w:pPr>
      <w:r w:rsidRPr="00D1291B">
        <w:rPr>
          <w:sz w:val="28"/>
          <w:szCs w:val="28"/>
        </w:rPr>
        <w:t>история возникновения и развития Вооруженных Сил Российской Федерации;</w:t>
      </w:r>
    </w:p>
    <w:p w14:paraId="118C46E0" w14:textId="77777777" w:rsidR="000510C5" w:rsidRPr="00D1291B" w:rsidRDefault="000510C5" w:rsidP="00D1291B">
      <w:pPr>
        <w:pStyle w:val="TableParagraph"/>
        <w:spacing w:line="276" w:lineRule="auto"/>
        <w:ind w:left="76" w:right="106" w:firstLine="709"/>
        <w:jc w:val="both"/>
        <w:rPr>
          <w:sz w:val="28"/>
          <w:szCs w:val="28"/>
        </w:rPr>
      </w:pPr>
      <w:r w:rsidRPr="00D1291B">
        <w:rPr>
          <w:sz w:val="28"/>
          <w:szCs w:val="28"/>
        </w:rPr>
        <w:t>этапы становления современных Вооруженных Сил Российской Федерации;</w:t>
      </w:r>
    </w:p>
    <w:p w14:paraId="4D87B64C" w14:textId="77777777" w:rsidR="000510C5" w:rsidRPr="00D1291B" w:rsidRDefault="000510C5" w:rsidP="00D1291B">
      <w:pPr>
        <w:widowControl w:val="0"/>
        <w:spacing w:line="276" w:lineRule="auto"/>
        <w:ind w:firstLine="709"/>
        <w:rPr>
          <w:sz w:val="28"/>
          <w:szCs w:val="28"/>
        </w:rPr>
      </w:pPr>
      <w:r w:rsidRPr="00D1291B">
        <w:rPr>
          <w:sz w:val="28"/>
          <w:szCs w:val="28"/>
        </w:rPr>
        <w:t>основные направления подготовки к военной службе;</w:t>
      </w:r>
    </w:p>
    <w:p w14:paraId="6A6960EA" w14:textId="77777777" w:rsidR="000510C5" w:rsidRPr="00D1291B" w:rsidRDefault="000510C5" w:rsidP="00D1291B">
      <w:pPr>
        <w:pStyle w:val="TableParagraph"/>
        <w:spacing w:line="276" w:lineRule="auto"/>
        <w:ind w:left="76" w:right="106" w:firstLine="709"/>
        <w:jc w:val="both"/>
        <w:rPr>
          <w:sz w:val="28"/>
          <w:szCs w:val="28"/>
        </w:rPr>
      </w:pPr>
      <w:r w:rsidRPr="00D1291B">
        <w:rPr>
          <w:sz w:val="28"/>
          <w:szCs w:val="28"/>
        </w:rPr>
        <w:t xml:space="preserve">организационная структура Вооруженных Сил Российской Федерации; </w:t>
      </w:r>
    </w:p>
    <w:p w14:paraId="67B7F302" w14:textId="77777777" w:rsidR="000510C5" w:rsidRPr="00D1291B" w:rsidRDefault="000510C5" w:rsidP="00D1291B">
      <w:pPr>
        <w:pStyle w:val="TableParagraph"/>
        <w:spacing w:line="276" w:lineRule="auto"/>
        <w:ind w:left="76" w:right="106" w:firstLine="709"/>
        <w:jc w:val="both"/>
        <w:rPr>
          <w:sz w:val="28"/>
          <w:szCs w:val="28"/>
        </w:rPr>
      </w:pPr>
      <w:r w:rsidRPr="00D1291B">
        <w:rPr>
          <w:sz w:val="28"/>
          <w:szCs w:val="28"/>
        </w:rPr>
        <w:t>функции и основные задачи современных Вооруженных Сил Российской Федерации;</w:t>
      </w:r>
    </w:p>
    <w:p w14:paraId="16F27330" w14:textId="77777777" w:rsidR="000510C5" w:rsidRPr="00D1291B" w:rsidRDefault="000510C5" w:rsidP="00D1291B">
      <w:pPr>
        <w:widowControl w:val="0"/>
        <w:spacing w:line="276" w:lineRule="auto"/>
        <w:ind w:firstLine="709"/>
        <w:rPr>
          <w:sz w:val="28"/>
          <w:szCs w:val="28"/>
        </w:rPr>
      </w:pPr>
      <w:r w:rsidRPr="00D1291B">
        <w:rPr>
          <w:sz w:val="28"/>
          <w:szCs w:val="28"/>
        </w:rPr>
        <w:t>особенности видов и родов войск Вооруженных Сил Российской Федерации;</w:t>
      </w:r>
    </w:p>
    <w:p w14:paraId="6E39BBA5" w14:textId="77777777" w:rsidR="000510C5" w:rsidRPr="00D1291B" w:rsidRDefault="000510C5" w:rsidP="00D1291B">
      <w:pPr>
        <w:pStyle w:val="TableParagraph"/>
        <w:spacing w:line="276" w:lineRule="auto"/>
        <w:ind w:left="76" w:right="106" w:firstLine="709"/>
        <w:jc w:val="both"/>
        <w:rPr>
          <w:sz w:val="28"/>
          <w:szCs w:val="28"/>
        </w:rPr>
      </w:pPr>
      <w:r w:rsidRPr="00D1291B">
        <w:rPr>
          <w:sz w:val="28"/>
          <w:szCs w:val="28"/>
        </w:rPr>
        <w:t>воинские символы современных Вооруженных Сил Российской Федерации;</w:t>
      </w:r>
    </w:p>
    <w:p w14:paraId="37E0A686" w14:textId="77777777" w:rsidR="000510C5" w:rsidRPr="00D1291B" w:rsidRDefault="000510C5" w:rsidP="00D1291B">
      <w:pPr>
        <w:widowControl w:val="0"/>
        <w:spacing w:line="276" w:lineRule="auto"/>
        <w:ind w:firstLine="709"/>
        <w:rPr>
          <w:sz w:val="28"/>
          <w:szCs w:val="28"/>
        </w:rPr>
      </w:pPr>
      <w:r w:rsidRPr="00D1291B">
        <w:rPr>
          <w:sz w:val="28"/>
          <w:szCs w:val="28"/>
        </w:rPr>
        <w:lastRenderedPageBreak/>
        <w:t>виды, назначение и тактико-технические характеристики основных образцов вооружения и военной техники видов и родов войск Вооруженных Сил Российской Федерации (мотострелковых и танковых войск, ракетных войск и артиллерии, противовоздушной обороны);</w:t>
      </w:r>
    </w:p>
    <w:p w14:paraId="406126A4" w14:textId="77777777" w:rsidR="000510C5" w:rsidRPr="00D1291B" w:rsidRDefault="000510C5" w:rsidP="00D1291B">
      <w:pPr>
        <w:pStyle w:val="TableParagraph"/>
        <w:spacing w:line="276" w:lineRule="auto"/>
        <w:ind w:left="76" w:right="106" w:firstLine="709"/>
        <w:jc w:val="both"/>
        <w:rPr>
          <w:sz w:val="28"/>
          <w:szCs w:val="28"/>
        </w:rPr>
      </w:pPr>
      <w:r w:rsidRPr="00D1291B">
        <w:rPr>
          <w:sz w:val="28"/>
          <w:szCs w:val="28"/>
        </w:rPr>
        <w:t xml:space="preserve">организационно-штатная структура и боевые возможности отделения, задачи отделения в различных видах боя; </w:t>
      </w:r>
    </w:p>
    <w:p w14:paraId="6A1431C0" w14:textId="77777777" w:rsidR="000510C5" w:rsidRPr="00D1291B" w:rsidRDefault="000510C5" w:rsidP="00D1291B">
      <w:pPr>
        <w:widowControl w:val="0"/>
        <w:spacing w:line="276" w:lineRule="auto"/>
        <w:ind w:firstLine="709"/>
        <w:rPr>
          <w:sz w:val="28"/>
          <w:szCs w:val="28"/>
        </w:rPr>
      </w:pPr>
      <w:r w:rsidRPr="00D1291B">
        <w:rPr>
          <w:sz w:val="28"/>
          <w:szCs w:val="28"/>
        </w:rPr>
        <w:t>состав, назначение, характеристики, порядок размещения современных средств индивидуальной бронезащиты и экипировки военнослужащего;</w:t>
      </w:r>
    </w:p>
    <w:p w14:paraId="23C57A3A" w14:textId="77777777" w:rsidR="000510C5" w:rsidRPr="00D1291B" w:rsidRDefault="000510C5" w:rsidP="00D1291B">
      <w:pPr>
        <w:pStyle w:val="TableParagraph"/>
        <w:spacing w:line="276" w:lineRule="auto"/>
        <w:ind w:left="76" w:right="106" w:firstLine="709"/>
        <w:jc w:val="both"/>
        <w:rPr>
          <w:sz w:val="28"/>
          <w:szCs w:val="28"/>
        </w:rPr>
      </w:pPr>
      <w:r w:rsidRPr="00D1291B">
        <w:rPr>
          <w:sz w:val="28"/>
          <w:szCs w:val="28"/>
        </w:rPr>
        <w:t>вооружение мотострелкового отделения, назначение и тактико-технические характеристики основных видов стрелкового оружия (автомат Калашникова АК-74, ручной пулемет Калашникова (РПК), ручной противотанковый гранатомет РПГ-7В, снайперская винтовка Драгунова  (СВД);</w:t>
      </w:r>
    </w:p>
    <w:p w14:paraId="69EED6FD" w14:textId="77777777" w:rsidR="000510C5" w:rsidRPr="00D1291B" w:rsidRDefault="000510C5" w:rsidP="00D1291B">
      <w:pPr>
        <w:widowControl w:val="0"/>
        <w:spacing w:line="276" w:lineRule="auto"/>
        <w:ind w:firstLine="709"/>
        <w:rPr>
          <w:sz w:val="28"/>
          <w:szCs w:val="28"/>
        </w:rPr>
      </w:pPr>
      <w:r w:rsidRPr="00D1291B">
        <w:rPr>
          <w:sz w:val="28"/>
          <w:szCs w:val="28"/>
        </w:rPr>
        <w:t>назначение и тактико-технические характеристики основных видов ручных гранат (</w:t>
      </w:r>
      <w:r w:rsidRPr="00D1291B">
        <w:rPr>
          <w:sz w:val="28"/>
          <w:szCs w:val="28"/>
          <w:shd w:val="clear" w:color="auto" w:fill="FFFFFF"/>
        </w:rPr>
        <w:t>наступательная ручная </w:t>
      </w:r>
      <w:r w:rsidRPr="00D1291B">
        <w:rPr>
          <w:rStyle w:val="af5"/>
          <w:bCs/>
          <w:sz w:val="28"/>
          <w:szCs w:val="28"/>
          <w:shd w:val="clear" w:color="auto" w:fill="FFFFFF"/>
        </w:rPr>
        <w:t>граната</w:t>
      </w:r>
      <w:r w:rsidRPr="00D1291B">
        <w:rPr>
          <w:rStyle w:val="af5"/>
          <w:rFonts w:ascii="Arial" w:hAnsi="Arial" w:cs="Arial"/>
          <w:b/>
          <w:bCs/>
          <w:sz w:val="28"/>
          <w:szCs w:val="28"/>
          <w:shd w:val="clear" w:color="auto" w:fill="FFFFFF"/>
        </w:rPr>
        <w:t xml:space="preserve"> </w:t>
      </w:r>
      <w:r w:rsidRPr="00D1291B">
        <w:rPr>
          <w:sz w:val="28"/>
          <w:szCs w:val="28"/>
        </w:rPr>
        <w:t xml:space="preserve">РГД-5, </w:t>
      </w:r>
      <w:r w:rsidRPr="00D1291B">
        <w:rPr>
          <w:sz w:val="28"/>
          <w:szCs w:val="28"/>
          <w:shd w:val="clear" w:color="auto" w:fill="FFFFFF"/>
        </w:rPr>
        <w:t>ручная оборонительная граната</w:t>
      </w:r>
      <w:r w:rsidRPr="00D1291B">
        <w:rPr>
          <w:rFonts w:ascii="Arial" w:hAnsi="Arial" w:cs="Arial"/>
          <w:sz w:val="28"/>
          <w:szCs w:val="28"/>
          <w:shd w:val="clear" w:color="auto" w:fill="FFFFFF"/>
        </w:rPr>
        <w:t xml:space="preserve"> </w:t>
      </w:r>
      <w:r w:rsidRPr="00D1291B">
        <w:rPr>
          <w:sz w:val="28"/>
          <w:szCs w:val="28"/>
        </w:rPr>
        <w:t>Ф-1, ручная граната оборонительная (РГО), ручная граната наступательная (РГН);</w:t>
      </w:r>
    </w:p>
    <w:p w14:paraId="0ABA9289" w14:textId="77777777" w:rsidR="000510C5" w:rsidRPr="00D1291B" w:rsidRDefault="000510C5" w:rsidP="00D1291B">
      <w:pPr>
        <w:pStyle w:val="TableParagraph"/>
        <w:spacing w:line="276" w:lineRule="auto"/>
        <w:ind w:left="76" w:right="106" w:firstLine="709"/>
        <w:jc w:val="both"/>
        <w:rPr>
          <w:sz w:val="28"/>
          <w:szCs w:val="28"/>
        </w:rPr>
      </w:pPr>
      <w:r w:rsidRPr="00D1291B">
        <w:rPr>
          <w:sz w:val="28"/>
          <w:szCs w:val="28"/>
        </w:rPr>
        <w:t>история создания общевоинских уставов;</w:t>
      </w:r>
    </w:p>
    <w:p w14:paraId="32945774" w14:textId="77777777" w:rsidR="000510C5" w:rsidRPr="00D1291B" w:rsidRDefault="000510C5" w:rsidP="00D1291B">
      <w:pPr>
        <w:pStyle w:val="TableParagraph"/>
        <w:spacing w:line="276" w:lineRule="auto"/>
        <w:ind w:left="74" w:right="108" w:firstLine="709"/>
        <w:jc w:val="both"/>
        <w:rPr>
          <w:sz w:val="28"/>
          <w:szCs w:val="28"/>
        </w:rPr>
      </w:pPr>
      <w:r w:rsidRPr="00D1291B">
        <w:rPr>
          <w:sz w:val="28"/>
          <w:szCs w:val="28"/>
        </w:rPr>
        <w:t>этапы становления современных общевоинских уставов;</w:t>
      </w:r>
    </w:p>
    <w:p w14:paraId="7FEBD421" w14:textId="77777777" w:rsidR="000510C5" w:rsidRPr="00D1291B" w:rsidRDefault="000510C5" w:rsidP="00D1291B">
      <w:pPr>
        <w:pStyle w:val="TableParagraph"/>
        <w:spacing w:line="276" w:lineRule="auto"/>
        <w:ind w:left="74" w:right="108" w:firstLine="709"/>
        <w:jc w:val="both"/>
        <w:rPr>
          <w:sz w:val="28"/>
          <w:szCs w:val="28"/>
        </w:rPr>
      </w:pPr>
      <w:r w:rsidRPr="00D1291B">
        <w:rPr>
          <w:sz w:val="28"/>
          <w:szCs w:val="28"/>
        </w:rPr>
        <w:t>общевоинские уставы Вооруженных Сил Российской Федерации, их состав и основные понятия, определяющие повседневную жизнедеятельность войск;</w:t>
      </w:r>
    </w:p>
    <w:p w14:paraId="1535F1C6" w14:textId="77777777" w:rsidR="000510C5" w:rsidRPr="00D1291B" w:rsidRDefault="000510C5" w:rsidP="00D1291B">
      <w:pPr>
        <w:pStyle w:val="TableParagraph"/>
        <w:spacing w:line="276" w:lineRule="auto"/>
        <w:ind w:left="74" w:right="108" w:firstLine="709"/>
        <w:jc w:val="both"/>
        <w:rPr>
          <w:sz w:val="28"/>
          <w:szCs w:val="28"/>
        </w:rPr>
      </w:pPr>
      <w:r w:rsidRPr="00D1291B">
        <w:rPr>
          <w:sz w:val="28"/>
          <w:szCs w:val="28"/>
        </w:rPr>
        <w:t>сущность единоначалия;</w:t>
      </w:r>
    </w:p>
    <w:p w14:paraId="5188EF1A" w14:textId="77777777" w:rsidR="000510C5" w:rsidRPr="00D1291B" w:rsidRDefault="000510C5" w:rsidP="00D1291B">
      <w:pPr>
        <w:pStyle w:val="TableParagraph"/>
        <w:spacing w:line="276" w:lineRule="auto"/>
        <w:ind w:left="74" w:right="108" w:firstLine="709"/>
        <w:jc w:val="both"/>
        <w:rPr>
          <w:sz w:val="28"/>
          <w:szCs w:val="28"/>
        </w:rPr>
      </w:pPr>
      <w:r w:rsidRPr="00D1291B">
        <w:rPr>
          <w:sz w:val="28"/>
          <w:szCs w:val="28"/>
        </w:rPr>
        <w:t>командиры (начальники) и подчинённые;</w:t>
      </w:r>
    </w:p>
    <w:p w14:paraId="0D499ECD" w14:textId="77777777" w:rsidR="000510C5" w:rsidRPr="00D1291B" w:rsidRDefault="000510C5" w:rsidP="00D1291B">
      <w:pPr>
        <w:pStyle w:val="TableParagraph"/>
        <w:spacing w:line="276" w:lineRule="auto"/>
        <w:ind w:left="74" w:right="108" w:firstLine="709"/>
        <w:jc w:val="both"/>
        <w:rPr>
          <w:sz w:val="28"/>
          <w:szCs w:val="28"/>
        </w:rPr>
      </w:pPr>
      <w:r w:rsidRPr="00D1291B">
        <w:rPr>
          <w:sz w:val="28"/>
          <w:szCs w:val="28"/>
        </w:rPr>
        <w:t>старшие и младшие;</w:t>
      </w:r>
    </w:p>
    <w:p w14:paraId="5C5DD698" w14:textId="77777777" w:rsidR="000510C5" w:rsidRPr="00D1291B" w:rsidRDefault="000510C5" w:rsidP="00D1291B">
      <w:pPr>
        <w:pStyle w:val="TableParagraph"/>
        <w:spacing w:line="276" w:lineRule="auto"/>
        <w:ind w:left="74" w:right="108" w:firstLine="709"/>
        <w:jc w:val="both"/>
        <w:rPr>
          <w:sz w:val="28"/>
          <w:szCs w:val="28"/>
        </w:rPr>
      </w:pPr>
      <w:r w:rsidRPr="00D1291B">
        <w:rPr>
          <w:sz w:val="28"/>
          <w:szCs w:val="28"/>
        </w:rPr>
        <w:t>приказ (приказание), порядок его отдачи и выполнения;</w:t>
      </w:r>
    </w:p>
    <w:p w14:paraId="16FE60EF" w14:textId="77777777" w:rsidR="000510C5" w:rsidRPr="00D1291B" w:rsidRDefault="000510C5" w:rsidP="00D1291B">
      <w:pPr>
        <w:pStyle w:val="TableParagraph"/>
        <w:spacing w:line="276" w:lineRule="auto"/>
        <w:ind w:left="74" w:right="108" w:firstLine="709"/>
        <w:jc w:val="both"/>
        <w:rPr>
          <w:sz w:val="28"/>
          <w:szCs w:val="28"/>
        </w:rPr>
      </w:pPr>
      <w:r w:rsidRPr="00D1291B">
        <w:rPr>
          <w:sz w:val="28"/>
          <w:szCs w:val="28"/>
        </w:rPr>
        <w:t>воинские звания и военная форма одежды;</w:t>
      </w:r>
    </w:p>
    <w:p w14:paraId="37D970E4" w14:textId="77777777" w:rsidR="000510C5" w:rsidRPr="00D1291B" w:rsidRDefault="000510C5" w:rsidP="00D1291B">
      <w:pPr>
        <w:pStyle w:val="TableParagraph"/>
        <w:spacing w:line="276" w:lineRule="auto"/>
        <w:ind w:left="74" w:right="108" w:firstLine="709"/>
        <w:jc w:val="both"/>
        <w:rPr>
          <w:sz w:val="28"/>
          <w:szCs w:val="28"/>
        </w:rPr>
      </w:pPr>
      <w:r w:rsidRPr="00D1291B">
        <w:rPr>
          <w:sz w:val="28"/>
          <w:szCs w:val="28"/>
        </w:rPr>
        <w:t>воинская дисциплина, её сущность и значение;</w:t>
      </w:r>
    </w:p>
    <w:p w14:paraId="2BCC99EB" w14:textId="77777777" w:rsidR="000510C5" w:rsidRPr="00D1291B" w:rsidRDefault="000510C5" w:rsidP="00D1291B">
      <w:pPr>
        <w:pStyle w:val="TableParagraph"/>
        <w:spacing w:line="276" w:lineRule="auto"/>
        <w:ind w:left="74" w:right="108" w:firstLine="709"/>
        <w:jc w:val="both"/>
        <w:rPr>
          <w:sz w:val="28"/>
          <w:szCs w:val="28"/>
        </w:rPr>
      </w:pPr>
      <w:r w:rsidRPr="00D1291B">
        <w:rPr>
          <w:sz w:val="28"/>
          <w:szCs w:val="28"/>
        </w:rPr>
        <w:t>обязанности военнослужащих по соблюдению требований воинской дисциплины;</w:t>
      </w:r>
    </w:p>
    <w:p w14:paraId="6339A3F6" w14:textId="77777777" w:rsidR="000510C5" w:rsidRPr="00D1291B" w:rsidRDefault="000510C5" w:rsidP="00D1291B">
      <w:pPr>
        <w:pStyle w:val="TableParagraph"/>
        <w:spacing w:line="276" w:lineRule="auto"/>
        <w:ind w:left="74" w:right="108" w:firstLine="709"/>
        <w:jc w:val="both"/>
        <w:rPr>
          <w:sz w:val="28"/>
          <w:szCs w:val="28"/>
        </w:rPr>
      </w:pPr>
      <w:r w:rsidRPr="00D1291B">
        <w:rPr>
          <w:sz w:val="28"/>
          <w:szCs w:val="28"/>
        </w:rPr>
        <w:t>способы достижения воинской дисциплины;</w:t>
      </w:r>
    </w:p>
    <w:p w14:paraId="3553FB2B" w14:textId="77777777" w:rsidR="000510C5" w:rsidRPr="00D1291B" w:rsidRDefault="000510C5" w:rsidP="00D1291B">
      <w:pPr>
        <w:pStyle w:val="TableParagraph"/>
        <w:spacing w:line="276" w:lineRule="auto"/>
        <w:ind w:left="76" w:right="106" w:firstLine="709"/>
        <w:jc w:val="both"/>
        <w:rPr>
          <w:sz w:val="28"/>
          <w:szCs w:val="28"/>
        </w:rPr>
      </w:pPr>
      <w:r w:rsidRPr="00D1291B">
        <w:rPr>
          <w:sz w:val="28"/>
          <w:szCs w:val="28"/>
        </w:rPr>
        <w:t>положения Строевого устава;</w:t>
      </w:r>
    </w:p>
    <w:p w14:paraId="71D7828D" w14:textId="77777777" w:rsidR="000510C5" w:rsidRPr="00D1291B" w:rsidRDefault="000510C5" w:rsidP="00D1291B">
      <w:pPr>
        <w:pStyle w:val="TableParagraph"/>
        <w:spacing w:line="276" w:lineRule="auto"/>
        <w:ind w:left="76" w:right="106" w:firstLine="709"/>
        <w:jc w:val="both"/>
        <w:rPr>
          <w:sz w:val="28"/>
          <w:szCs w:val="28"/>
        </w:rPr>
      </w:pPr>
      <w:r w:rsidRPr="00D1291B">
        <w:rPr>
          <w:sz w:val="28"/>
          <w:szCs w:val="28"/>
        </w:rPr>
        <w:t>обязанности военнослужащих перед построением и в строю;</w:t>
      </w:r>
    </w:p>
    <w:p w14:paraId="73B84492" w14:textId="77777777" w:rsidR="000510C5" w:rsidRPr="00D1291B" w:rsidRDefault="000510C5" w:rsidP="00D1291B">
      <w:pPr>
        <w:widowControl w:val="0"/>
        <w:spacing w:line="276" w:lineRule="auto"/>
        <w:ind w:firstLine="709"/>
        <w:rPr>
          <w:sz w:val="28"/>
          <w:szCs w:val="28"/>
        </w:rPr>
      </w:pPr>
      <w:r w:rsidRPr="00D1291B">
        <w:rPr>
          <w:sz w:val="28"/>
          <w:szCs w:val="28"/>
        </w:rPr>
        <w:t>строевые приёмы и движение без оружия, строевая стойка, выполнение команд «Становись», «Равняйсь», «Смирно», «Вольно», «Заправиться», «Отставить», «Головные уборы (головной убор) – снять (надеть)», повороты  на месте.</w:t>
      </w:r>
    </w:p>
    <w:p w14:paraId="7F2B7DDC" w14:textId="77777777" w:rsidR="000510C5" w:rsidRPr="00033AFB" w:rsidRDefault="000510C5" w:rsidP="00D1291B">
      <w:pPr>
        <w:spacing w:line="276" w:lineRule="auto"/>
        <w:ind w:firstLine="709"/>
        <w:rPr>
          <w:b/>
          <w:sz w:val="28"/>
          <w:szCs w:val="28"/>
        </w:rPr>
      </w:pPr>
      <w:r w:rsidRPr="00033AFB">
        <w:rPr>
          <w:b/>
          <w:sz w:val="28"/>
          <w:szCs w:val="28"/>
        </w:rPr>
        <w:t>Модуль № 3 «Культура безопасности жизнедеятельности  в современном обществе»:</w:t>
      </w:r>
    </w:p>
    <w:p w14:paraId="4288659F"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lastRenderedPageBreak/>
        <w:t>безопасность жизнедеятельности: ключевые понятия и значение для человека;</w:t>
      </w:r>
    </w:p>
    <w:p w14:paraId="05AF529E"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смысл понятий «опасность», «безопасность», «риск», «культура безопасности жизнедеятельности»;</w:t>
      </w:r>
    </w:p>
    <w:p w14:paraId="3201204F"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источники и факторы опасности, их классификация;</w:t>
      </w:r>
    </w:p>
    <w:p w14:paraId="70415747" w14:textId="77777777" w:rsidR="000510C5" w:rsidRPr="00D1291B" w:rsidRDefault="000510C5" w:rsidP="00D1291B">
      <w:pPr>
        <w:widowControl w:val="0"/>
        <w:spacing w:line="276" w:lineRule="auto"/>
        <w:ind w:firstLine="709"/>
        <w:rPr>
          <w:rFonts w:eastAsia="SchoolBookSanPin"/>
          <w:position w:val="1"/>
          <w:sz w:val="28"/>
          <w:szCs w:val="28"/>
        </w:rPr>
      </w:pPr>
      <w:r w:rsidRPr="00D1291B">
        <w:rPr>
          <w:rFonts w:eastAsia="SchoolBookSanPin"/>
          <w:position w:val="1"/>
          <w:sz w:val="28"/>
          <w:szCs w:val="28"/>
        </w:rPr>
        <w:t>общие принципы безопасного поведения;</w:t>
      </w:r>
    </w:p>
    <w:p w14:paraId="15BE442B"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понятия опасной и чрезвычайной ситуации, сходство и различия опасной  и чрезвычайной ситуации;</w:t>
      </w:r>
    </w:p>
    <w:p w14:paraId="3F49E563"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механизм перерастания повседневной ситуации в чрезвычайную ситуацию, правила поведения в опасных и чрезвычайных ситуациях.</w:t>
      </w:r>
    </w:p>
    <w:p w14:paraId="10F1D08C" w14:textId="77777777" w:rsidR="000510C5" w:rsidRPr="00033AFB" w:rsidRDefault="000510C5" w:rsidP="00D1291B">
      <w:pPr>
        <w:spacing w:line="276" w:lineRule="auto"/>
        <w:ind w:firstLine="709"/>
        <w:rPr>
          <w:b/>
          <w:sz w:val="28"/>
          <w:szCs w:val="28"/>
        </w:rPr>
      </w:pPr>
      <w:r w:rsidRPr="00033AFB">
        <w:rPr>
          <w:b/>
          <w:sz w:val="28"/>
          <w:szCs w:val="28"/>
        </w:rPr>
        <w:t>Модуль № 4 «Безопасность в быту»:</w:t>
      </w:r>
    </w:p>
    <w:p w14:paraId="27DA4C93"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основные источники опасности в быту и их классификация;</w:t>
      </w:r>
    </w:p>
    <w:p w14:paraId="7CB86257"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защита прав потребителя, сроки годности и состав продуктов питания;</w:t>
      </w:r>
    </w:p>
    <w:p w14:paraId="48A193A0"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бытовые отравления и причины их возникновения;</w:t>
      </w:r>
    </w:p>
    <w:p w14:paraId="79A929E1"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признаки отравления, приёмы и правила оказания первой помощи;</w:t>
      </w:r>
    </w:p>
    <w:p w14:paraId="69B884E3"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правила комплектования и хранения домашней аптечки;</w:t>
      </w:r>
    </w:p>
    <w:p w14:paraId="66CEE4E2"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бытовые травмы и правила их предупреждения, приёмы и правила оказания первой помощи;</w:t>
      </w:r>
    </w:p>
    <w:p w14:paraId="2A2FABF0"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правила обращения с газовыми и электрическими приборами; приемы  и правила оказания первой помощи;</w:t>
      </w:r>
    </w:p>
    <w:p w14:paraId="01E3D701"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правила поведения в подъезде и лифте, а также при входе и выходе из них;</w:t>
      </w:r>
    </w:p>
    <w:p w14:paraId="1CBBF96A"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пожар и факторы его развития;</w:t>
      </w:r>
    </w:p>
    <w:p w14:paraId="725C05E3"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условия и причины возникновения пожаров, их возможные последствия, приёмы и правила оказания первой помощи;</w:t>
      </w:r>
    </w:p>
    <w:p w14:paraId="4F5AD704"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первичные средства пожаротушения;</w:t>
      </w:r>
    </w:p>
    <w:p w14:paraId="6AF7908A"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правила вызова экстренных служб и порядок взаимодействия с ними, ответственность за ложные сообщения;</w:t>
      </w:r>
    </w:p>
    <w:p w14:paraId="3670E10A" w14:textId="77777777" w:rsidR="000510C5" w:rsidRPr="00D1291B" w:rsidRDefault="000510C5" w:rsidP="00D1291B">
      <w:pPr>
        <w:widowControl w:val="0"/>
        <w:spacing w:line="276" w:lineRule="auto"/>
        <w:ind w:firstLine="709"/>
        <w:rPr>
          <w:rFonts w:eastAsia="SchoolBookSanPin"/>
          <w:position w:val="1"/>
          <w:sz w:val="28"/>
          <w:szCs w:val="28"/>
        </w:rPr>
      </w:pPr>
      <w:r w:rsidRPr="00D1291B">
        <w:rPr>
          <w:rFonts w:eastAsia="SchoolBookSanPin"/>
          <w:position w:val="1"/>
          <w:sz w:val="28"/>
          <w:szCs w:val="28"/>
        </w:rPr>
        <w:t>права, обязанности и ответственность граждан в области пожарной безопасности;</w:t>
      </w:r>
    </w:p>
    <w:p w14:paraId="23760D7C"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 xml:space="preserve">ситуации криминогенного характера, </w:t>
      </w:r>
    </w:p>
    <w:p w14:paraId="02F00127"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правила поведения с малознакомыми людьми;</w:t>
      </w:r>
    </w:p>
    <w:p w14:paraId="4C68E3FF"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меры по предотвращению проникновения злоумышленников в дом, правила поведения при попытке проникновения в дом посторонних;</w:t>
      </w:r>
    </w:p>
    <w:p w14:paraId="6EFF9BA2"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классификация аварийных ситуаций на коммунальных системах жизнеобеспечения;</w:t>
      </w:r>
    </w:p>
    <w:p w14:paraId="5F027934"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правила предупреждения возможных аварий на коммунальных системах, порядок действий при авариях на коммунальных системах.</w:t>
      </w:r>
    </w:p>
    <w:p w14:paraId="7CF0BAB2" w14:textId="77777777" w:rsidR="000510C5" w:rsidRPr="00033AFB" w:rsidRDefault="000510C5" w:rsidP="00D1291B">
      <w:pPr>
        <w:spacing w:line="276" w:lineRule="auto"/>
        <w:ind w:firstLine="709"/>
        <w:rPr>
          <w:b/>
          <w:sz w:val="28"/>
          <w:szCs w:val="28"/>
        </w:rPr>
      </w:pPr>
      <w:r w:rsidRPr="00033AFB">
        <w:rPr>
          <w:b/>
          <w:sz w:val="28"/>
          <w:szCs w:val="28"/>
        </w:rPr>
        <w:t xml:space="preserve">Модуль № 5 «Безопасность </w:t>
      </w:r>
      <w:r w:rsidRPr="00033AFB">
        <w:rPr>
          <w:rFonts w:eastAsia="OfficinaSansBoldITC"/>
          <w:b/>
          <w:sz w:val="28"/>
          <w:szCs w:val="28"/>
        </w:rPr>
        <w:t>на транспорте</w:t>
      </w:r>
      <w:r w:rsidRPr="00033AFB">
        <w:rPr>
          <w:b/>
          <w:sz w:val="28"/>
          <w:szCs w:val="28"/>
        </w:rPr>
        <w:t>»:</w:t>
      </w:r>
    </w:p>
    <w:p w14:paraId="3A3733B4"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lastRenderedPageBreak/>
        <w:t xml:space="preserve">правила дорожного движения и их значение; </w:t>
      </w:r>
    </w:p>
    <w:p w14:paraId="72C74FBD"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условия обеспечения безопасности участников дорожного движения;</w:t>
      </w:r>
    </w:p>
    <w:p w14:paraId="634AED36"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правила дорожного движения и дорожные знаки для пешеходов;</w:t>
      </w:r>
    </w:p>
    <w:p w14:paraId="4C7B0BA8"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«дорожные ловушки» и правила их предупреждения; световозвращающие элементы и правила их применения;</w:t>
      </w:r>
    </w:p>
    <w:p w14:paraId="277AFA1C"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правила дорожного движения для пассажиров;</w:t>
      </w:r>
    </w:p>
    <w:p w14:paraId="33D9C1FD"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обязанности пассажиров маршрутных транспортных средств, ремень безопасности и правила его применения;</w:t>
      </w:r>
    </w:p>
    <w:p w14:paraId="43F3DB21"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порядок действий пассажиров в маршрутных транспортных средствах при опасных и чрезвычайных ситуациях;</w:t>
      </w:r>
    </w:p>
    <w:p w14:paraId="7D2A611E"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правила поведения пассажира мотоцикла;</w:t>
      </w:r>
    </w:p>
    <w:p w14:paraId="5DDCBDD3"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правила дорожного движения для водителя велосипеда, мопеда и иных средств индивидиальной мобильности;</w:t>
      </w:r>
    </w:p>
    <w:p w14:paraId="786B204A"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дорожные знаки для водителя велосипеда, сигналы велосипедиста;</w:t>
      </w:r>
    </w:p>
    <w:p w14:paraId="40C2B284"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правила подготовки велосипеда к пользованию;</w:t>
      </w:r>
    </w:p>
    <w:p w14:paraId="084740B5"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дорожно-транспортные происшествия и причины их возникновения;</w:t>
      </w:r>
    </w:p>
    <w:p w14:paraId="308A0F8F"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основные факторы риска возникновения дорожно-транспортных происшествий;</w:t>
      </w:r>
    </w:p>
    <w:p w14:paraId="3B83B671"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порядок действий очевидца дорожно-транспортного происшествия;</w:t>
      </w:r>
    </w:p>
    <w:p w14:paraId="46FAF08E"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порядок действий при пожаре на транспорте;</w:t>
      </w:r>
    </w:p>
    <w:p w14:paraId="23EB59D2"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особенности различных видов транспорта (внеуличного, железнодорожного, водного, воздушного);</w:t>
      </w:r>
    </w:p>
    <w:p w14:paraId="16E185CA" w14:textId="77777777" w:rsidR="000510C5" w:rsidRPr="00D1291B" w:rsidRDefault="000510C5" w:rsidP="00D1291B">
      <w:pPr>
        <w:widowControl w:val="0"/>
        <w:spacing w:line="276" w:lineRule="auto"/>
        <w:ind w:firstLine="709"/>
        <w:rPr>
          <w:rFonts w:eastAsia="SchoolBookSanPin"/>
          <w:position w:val="1"/>
          <w:sz w:val="28"/>
          <w:szCs w:val="28"/>
        </w:rPr>
      </w:pPr>
      <w:r w:rsidRPr="00D1291B">
        <w:rPr>
          <w:rFonts w:eastAsia="SchoolBookSanPin"/>
          <w:position w:val="1"/>
          <w:sz w:val="28"/>
          <w:szCs w:val="28"/>
        </w:rPr>
        <w:t>обязанности и порядок действий пассажиров при различных происшествиях на отдельных видах транспорта, в том числе вызванных террористическим актом;</w:t>
      </w:r>
    </w:p>
    <w:p w14:paraId="64D64835"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position w:val="1"/>
          <w:sz w:val="28"/>
          <w:szCs w:val="28"/>
        </w:rPr>
        <w:t>приёмы и правила оказания первой помощи при различных травмах  в результате чрезвычайных ситуаций на транспорте.</w:t>
      </w:r>
    </w:p>
    <w:p w14:paraId="0B9D1171" w14:textId="77777777" w:rsidR="000510C5" w:rsidRPr="00033AFB" w:rsidRDefault="000510C5" w:rsidP="00D1291B">
      <w:pPr>
        <w:spacing w:line="276" w:lineRule="auto"/>
        <w:ind w:firstLine="709"/>
        <w:rPr>
          <w:b/>
          <w:sz w:val="28"/>
          <w:szCs w:val="28"/>
        </w:rPr>
      </w:pPr>
      <w:r w:rsidRPr="00033AFB">
        <w:rPr>
          <w:b/>
          <w:sz w:val="28"/>
          <w:szCs w:val="28"/>
        </w:rPr>
        <w:t>Модуль № 6 «</w:t>
      </w:r>
      <w:r w:rsidRPr="00033AFB">
        <w:rPr>
          <w:rFonts w:eastAsia="OfficinaSansBoldITC"/>
          <w:b/>
          <w:sz w:val="28"/>
          <w:szCs w:val="28"/>
        </w:rPr>
        <w:t>Безопасность в общественных местах</w:t>
      </w:r>
      <w:r w:rsidRPr="00033AFB">
        <w:rPr>
          <w:b/>
          <w:sz w:val="28"/>
          <w:szCs w:val="28"/>
        </w:rPr>
        <w:t>»:</w:t>
      </w:r>
    </w:p>
    <w:p w14:paraId="23B2DD04"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общественные места и их характеристики, потенциальные источники опасности в общественных местах;</w:t>
      </w:r>
    </w:p>
    <w:p w14:paraId="1FD5A870" w14:textId="77777777" w:rsidR="000510C5" w:rsidRPr="00D1291B" w:rsidRDefault="000510C5" w:rsidP="00D1291B">
      <w:pPr>
        <w:widowControl w:val="0"/>
        <w:spacing w:line="276" w:lineRule="auto"/>
        <w:ind w:firstLine="709"/>
        <w:rPr>
          <w:rFonts w:eastAsia="SchoolBookSanPin"/>
          <w:sz w:val="28"/>
          <w:szCs w:val="28"/>
        </w:rPr>
      </w:pPr>
      <w:r w:rsidRPr="00D1291B">
        <w:rPr>
          <w:rFonts w:eastAsia="SchoolBookSanPin"/>
          <w:sz w:val="28"/>
          <w:szCs w:val="28"/>
        </w:rPr>
        <w:t>правила вызова экстренных служб и порядок взаимодействия с ними;</w:t>
      </w:r>
    </w:p>
    <w:p w14:paraId="62AB9D30" w14:textId="77777777" w:rsidR="000510C5" w:rsidRPr="00D1291B" w:rsidRDefault="000510C5" w:rsidP="00D1291B">
      <w:pPr>
        <w:widowControl w:val="0"/>
        <w:spacing w:line="276" w:lineRule="auto"/>
        <w:ind w:firstLine="709"/>
        <w:rPr>
          <w:rFonts w:eastAsia="SchoolBookSanPin" w:cs="Times New Roman"/>
          <w:kern w:val="2"/>
          <w:sz w:val="28"/>
          <w:szCs w:val="28"/>
        </w:rPr>
      </w:pPr>
      <w:r w:rsidRPr="00D1291B">
        <w:rPr>
          <w:rFonts w:eastAsia="SchoolBookSanPin"/>
          <w:sz w:val="28"/>
          <w:szCs w:val="28"/>
        </w:rPr>
        <w:t>массовые мероприятия и правила подготовки</w:t>
      </w:r>
      <w:r w:rsidRPr="00D1291B">
        <w:rPr>
          <w:rFonts w:eastAsia="SchoolBookSanPin" w:cs="Times New Roman"/>
          <w:kern w:val="2"/>
          <w:sz w:val="28"/>
          <w:szCs w:val="28"/>
        </w:rPr>
        <w:t xml:space="preserve"> к ним;</w:t>
      </w:r>
    </w:p>
    <w:p w14:paraId="6CBA25BB"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порядок действий при беспорядках в местах массового пребывания людей;</w:t>
      </w:r>
    </w:p>
    <w:p w14:paraId="3C467B55"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порядок действий при попадании в толпу и давку;</w:t>
      </w:r>
    </w:p>
    <w:p w14:paraId="76F64437"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порядок действий при обнаружении угрозы возникновения пожара;</w:t>
      </w:r>
    </w:p>
    <w:p w14:paraId="60A3F81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порядок действий при эвакуации из общественных мест и зданий;</w:t>
      </w:r>
    </w:p>
    <w:p w14:paraId="0D71DCAF"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опасности криминогенного и антиобщественного характера в общественных местах, порядок действий при их возникновении;</w:t>
      </w:r>
    </w:p>
    <w:p w14:paraId="642BD3E1"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lastRenderedPageBreak/>
        <w:t>порядок действий при обнаружении бесхозных (потенциально опасных) вещей и предметов, а также в случае террористического акта, в том числе при захвате и освобождении заложников;</w:t>
      </w:r>
    </w:p>
    <w:p w14:paraId="006C4252"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порядок действий при взаимодействии с правоохранительными органами.</w:t>
      </w:r>
    </w:p>
    <w:p w14:paraId="543906A0" w14:textId="77777777" w:rsidR="000510C5" w:rsidRPr="00033AFB" w:rsidRDefault="000510C5" w:rsidP="00D1291B">
      <w:pPr>
        <w:suppressAutoHyphens/>
        <w:spacing w:line="276" w:lineRule="auto"/>
        <w:ind w:firstLine="709"/>
        <w:rPr>
          <w:rFonts w:eastAsia="Calibri" w:cs="Times New Roman"/>
          <w:b/>
          <w:kern w:val="2"/>
          <w:sz w:val="28"/>
          <w:szCs w:val="28"/>
        </w:rPr>
      </w:pPr>
      <w:r w:rsidRPr="00033AFB">
        <w:rPr>
          <w:rFonts w:eastAsia="Calibri" w:cs="Times New Roman"/>
          <w:b/>
          <w:kern w:val="2"/>
          <w:sz w:val="28"/>
          <w:szCs w:val="28"/>
        </w:rPr>
        <w:t xml:space="preserve">Модуль № 7 «Безопасность в </w:t>
      </w:r>
      <w:r w:rsidRPr="00033AFB">
        <w:rPr>
          <w:rFonts w:eastAsia="OfficinaSansBoldITC" w:cs="Times New Roman"/>
          <w:b/>
          <w:kern w:val="2"/>
          <w:sz w:val="28"/>
          <w:szCs w:val="28"/>
        </w:rPr>
        <w:t>природной среде</w:t>
      </w:r>
      <w:r w:rsidRPr="00033AFB">
        <w:rPr>
          <w:rFonts w:eastAsia="Calibri" w:cs="Times New Roman"/>
          <w:b/>
          <w:kern w:val="2"/>
          <w:sz w:val="28"/>
          <w:szCs w:val="28"/>
        </w:rPr>
        <w:t>»:</w:t>
      </w:r>
    </w:p>
    <w:p w14:paraId="2AC002DE"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природные чрезвычайные ситуации и их классификация;</w:t>
      </w:r>
    </w:p>
    <w:p w14:paraId="233ABC51" w14:textId="77777777" w:rsidR="000510C5" w:rsidRPr="00D1291B" w:rsidRDefault="000510C5" w:rsidP="00D1291B">
      <w:pPr>
        <w:widowControl w:val="0"/>
        <w:suppressAutoHyphens/>
        <w:spacing w:line="276" w:lineRule="auto"/>
        <w:ind w:firstLine="709"/>
        <w:rPr>
          <w:rFonts w:eastAsia="SchoolBookSanPin" w:cs="Times New Roman"/>
          <w:kern w:val="2"/>
          <w:position w:val="1"/>
          <w:sz w:val="28"/>
          <w:szCs w:val="28"/>
        </w:rPr>
      </w:pPr>
      <w:r w:rsidRPr="00D1291B">
        <w:rPr>
          <w:rFonts w:eastAsia="SchoolBookSanPin" w:cs="Times New Roman"/>
          <w:kern w:val="2"/>
          <w:position w:val="1"/>
          <w:sz w:val="28"/>
          <w:szCs w:val="28"/>
        </w:rPr>
        <w:t>опасности в природной среде: дикие животные, змеи, насекомые  и паукообразные, ядовитые грибы и растения;</w:t>
      </w:r>
    </w:p>
    <w:p w14:paraId="1F5735B6"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автономные условия, их особенности и опасности, правила подготовки  к длительному автономному существованию;</w:t>
      </w:r>
    </w:p>
    <w:p w14:paraId="6FB44920"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порядок действий при автономном пребывании в природной среде;</w:t>
      </w:r>
    </w:p>
    <w:p w14:paraId="726651CC" w14:textId="77777777" w:rsidR="000510C5" w:rsidRPr="00D1291B" w:rsidRDefault="000510C5" w:rsidP="00D1291B">
      <w:pPr>
        <w:widowControl w:val="0"/>
        <w:suppressAutoHyphens/>
        <w:spacing w:line="276" w:lineRule="auto"/>
        <w:ind w:firstLine="709"/>
        <w:rPr>
          <w:rFonts w:eastAsia="SchoolBookSanPin" w:cs="Times New Roman"/>
          <w:kern w:val="2"/>
          <w:position w:val="1"/>
          <w:sz w:val="28"/>
          <w:szCs w:val="28"/>
        </w:rPr>
      </w:pPr>
      <w:r w:rsidRPr="00D1291B">
        <w:rPr>
          <w:rFonts w:eastAsia="SchoolBookSanPin" w:cs="Times New Roman"/>
          <w:kern w:val="2"/>
          <w:position w:val="1"/>
          <w:sz w:val="28"/>
          <w:szCs w:val="28"/>
        </w:rPr>
        <w:t>правила ориентирования на местности, способы подачи сигналов бедствия;</w:t>
      </w:r>
    </w:p>
    <w:p w14:paraId="5A5D0501"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природные пожары, их виды и опасности, факторы и причины  их возникновения, порядок действий при нахождении в зоне природного пожара;</w:t>
      </w:r>
    </w:p>
    <w:p w14:paraId="3D95E7FB"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правила безопасного поведения в горах;</w:t>
      </w:r>
    </w:p>
    <w:p w14:paraId="3AF1623F"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снежные лавины, их характеристики и опасности, порядок действий, необходимый для снижения риска попадания в лавину;</w:t>
      </w:r>
    </w:p>
    <w:p w14:paraId="5952F176"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камнепады, их характеристики и опасности, порядок действий, необходимых для снижения риска попадания под камнепад;</w:t>
      </w:r>
    </w:p>
    <w:p w14:paraId="5E062F41"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сели, их характеристики и опасности, порядок действий при попадании  в зону селя;</w:t>
      </w:r>
    </w:p>
    <w:p w14:paraId="2E4FC654"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оползни, их характеристики и опасности, порядок действий при начале оползня;</w:t>
      </w:r>
    </w:p>
    <w:p w14:paraId="457845B4"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общие правила безопасного поведения на водоёмах, правила купания  на оборудованных и необорудованных пляжах;</w:t>
      </w:r>
    </w:p>
    <w:p w14:paraId="3216E54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порядок действий при обнаружении тонущего человека; правила поведения при нахождении на плавсредствах; правила поведения при нахождении на льду, порядок действий</w:t>
      </w:r>
      <w:r w:rsidRPr="00D1291B">
        <w:rPr>
          <w:rFonts w:eastAsia="SchoolBookSanPin" w:cs="Times New Roman"/>
          <w:kern w:val="2"/>
          <w:position w:val="1"/>
          <w:sz w:val="28"/>
          <w:szCs w:val="28"/>
        </w:rPr>
        <w:t xml:space="preserve"> при обнаружении человека в полынье;</w:t>
      </w:r>
    </w:p>
    <w:p w14:paraId="3366BB4C"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наводнения, их характеристики и опасности, порядок действий  при наводнении;</w:t>
      </w:r>
    </w:p>
    <w:p w14:paraId="072C18AC"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цунами, их характеристики и опасности, порядок действий при нахождении в зоне цунами;</w:t>
      </w:r>
    </w:p>
    <w:p w14:paraId="41BB2B97"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ураганы, смерчи, их характеристики и опасности, порядок действий  при ураганах, бурях и смерчах;</w:t>
      </w:r>
    </w:p>
    <w:p w14:paraId="4484270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грозы, их характеристики и опасности, порядок действий при попадании  в грозу;</w:t>
      </w:r>
    </w:p>
    <w:p w14:paraId="1CDA3C52"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lastRenderedPageBreak/>
        <w:t>землетрясения и извержения вулканов, их характеристики и опасности, порядок действий при землетрясении, в том числе при попадании под завал,  при нахождении в зоне извержения вулкана;</w:t>
      </w:r>
    </w:p>
    <w:p w14:paraId="7B48C42B"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смысл понятий «экология» и «экологическая культура», значение экологии для устойчивого развития общества;</w:t>
      </w:r>
    </w:p>
    <w:p w14:paraId="319A902C"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правила безопасного поведения при неблагоприятной экологической обстановке (загрязнении атмосферы).</w:t>
      </w:r>
    </w:p>
    <w:p w14:paraId="1199A6DA" w14:textId="77777777" w:rsidR="000510C5" w:rsidRPr="00033AFB" w:rsidRDefault="000510C5" w:rsidP="00D1291B">
      <w:pPr>
        <w:suppressAutoHyphens/>
        <w:spacing w:line="276" w:lineRule="auto"/>
        <w:ind w:firstLine="709"/>
        <w:rPr>
          <w:rFonts w:eastAsia="Calibri" w:cs="Times New Roman"/>
          <w:b/>
          <w:kern w:val="2"/>
          <w:sz w:val="28"/>
          <w:szCs w:val="28"/>
        </w:rPr>
      </w:pPr>
      <w:r w:rsidRPr="00033AFB">
        <w:rPr>
          <w:rFonts w:eastAsia="Calibri" w:cs="Times New Roman"/>
          <w:b/>
          <w:kern w:val="2"/>
          <w:sz w:val="28"/>
          <w:szCs w:val="28"/>
        </w:rPr>
        <w:t>Модуль № 8 «</w:t>
      </w:r>
      <w:r w:rsidRPr="00033AFB">
        <w:rPr>
          <w:rFonts w:eastAsia="Calibri" w:cs="Times New Roman"/>
          <w:b/>
          <w:kern w:val="2"/>
          <w:sz w:val="28"/>
          <w:szCs w:val="28"/>
          <w:lang w:eastAsia="zh-CN"/>
        </w:rPr>
        <w:t>Основы медицинских знаний. Оказание первой помощи</w:t>
      </w:r>
      <w:r w:rsidRPr="00033AFB">
        <w:rPr>
          <w:rFonts w:eastAsia="Calibri" w:cs="Times New Roman"/>
          <w:b/>
          <w:kern w:val="2"/>
          <w:sz w:val="28"/>
          <w:szCs w:val="28"/>
        </w:rPr>
        <w:t>»:</w:t>
      </w:r>
    </w:p>
    <w:p w14:paraId="4EA2BBE2"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смысл понятий «здоровье» и «здоровый образ жизни», их содержание  и значение для человека;</w:t>
      </w:r>
    </w:p>
    <w:p w14:paraId="540E99E7"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факторы, влияющие на здоровье человека, опасность вредных привычек;</w:t>
      </w:r>
    </w:p>
    <w:p w14:paraId="4F3313B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элементы здорового образа жизни, ответственность за сохранение здоровья;</w:t>
      </w:r>
    </w:p>
    <w:p w14:paraId="7588941E"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понятие «инфекционные заболевания», причины их возникновения;</w:t>
      </w:r>
    </w:p>
    <w:p w14:paraId="13A74307"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механизм распространения инфекционных заболеваний, меры  их профилактики и защиты от них;</w:t>
      </w:r>
    </w:p>
    <w:p w14:paraId="12C32E66"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порядок действий при возникновении чрезвычайных ситуаций биолого-социального происхождения (эпидемия, пандемия); мероприятия, проводимые государством по обеспечению безопасности населения при угрозе и во время чрезвычайных ситуаций</w:t>
      </w:r>
      <w:r w:rsidRPr="00D1291B">
        <w:rPr>
          <w:rFonts w:eastAsia="SchoolBookSanPin" w:cs="Times New Roman"/>
          <w:kern w:val="2"/>
          <w:position w:val="1"/>
          <w:sz w:val="28"/>
          <w:szCs w:val="28"/>
        </w:rPr>
        <w:t xml:space="preserve"> биолого-социального происхождения </w:t>
      </w:r>
      <w:r w:rsidRPr="00D1291B">
        <w:rPr>
          <w:rFonts w:eastAsia="SchoolBookSanPin" w:cs="Times New Roman"/>
          <w:kern w:val="2"/>
          <w:sz w:val="28"/>
          <w:szCs w:val="28"/>
        </w:rPr>
        <w:t>(эпидемия, пандемия, эпизоотия, панзоотия, эпифитотия, панфитотия)</w:t>
      </w:r>
      <w:r w:rsidRPr="00D1291B">
        <w:rPr>
          <w:rFonts w:eastAsia="SchoolBookSanPin" w:cs="Times New Roman"/>
          <w:kern w:val="2"/>
          <w:position w:val="1"/>
          <w:sz w:val="28"/>
          <w:szCs w:val="28"/>
        </w:rPr>
        <w:t>;</w:t>
      </w:r>
    </w:p>
    <w:p w14:paraId="64D7C423"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понятие «неинфекционные заболевания» и их классификация, факторы риска неинфекционных заболеваний;</w:t>
      </w:r>
    </w:p>
    <w:p w14:paraId="448C5EB0"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меры профилактики неинфекционных заболеваний и защиты от них;</w:t>
      </w:r>
    </w:p>
    <w:p w14:paraId="581955F6"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диспансеризация и её задачи;</w:t>
      </w:r>
    </w:p>
    <w:p w14:paraId="5F0397E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понятия «психическое здоровье» и «психологическое благополучие»;</w:t>
      </w:r>
    </w:p>
    <w:p w14:paraId="27E77B72"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стресс и его влияние на человека, меры профилактики стресса, способы саморегуляции эмоциональных состояний;</w:t>
      </w:r>
    </w:p>
    <w:p w14:paraId="767787EC"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понятие «первая помощь» и обязанность по её оказанию, универсальный алгоритм оказания первой помощи;</w:t>
      </w:r>
    </w:p>
    <w:p w14:paraId="62A65BD3"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назначение и состав аптечки первой помощи;</w:t>
      </w:r>
    </w:p>
    <w:p w14:paraId="231D877E"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порядок действий при оказании первой помощи в различных ситуациях, приёмы психологической поддержки пострадавшего.</w:t>
      </w:r>
    </w:p>
    <w:p w14:paraId="3EE3BE72" w14:textId="77777777" w:rsidR="000510C5" w:rsidRPr="00033AFB" w:rsidRDefault="000510C5" w:rsidP="00D1291B">
      <w:pPr>
        <w:suppressAutoHyphens/>
        <w:spacing w:line="276" w:lineRule="auto"/>
        <w:ind w:firstLine="709"/>
        <w:rPr>
          <w:rFonts w:eastAsia="Calibri" w:cs="Times New Roman"/>
          <w:b/>
          <w:kern w:val="2"/>
          <w:sz w:val="28"/>
          <w:szCs w:val="28"/>
        </w:rPr>
      </w:pPr>
      <w:r w:rsidRPr="00033AFB">
        <w:rPr>
          <w:rFonts w:eastAsia="Calibri" w:cs="Times New Roman"/>
          <w:b/>
          <w:kern w:val="2"/>
          <w:sz w:val="28"/>
          <w:szCs w:val="28"/>
        </w:rPr>
        <w:t>Модуль № 9 «</w:t>
      </w:r>
      <w:r w:rsidRPr="00033AFB">
        <w:rPr>
          <w:rFonts w:eastAsia="OfficinaSansBoldITC" w:cs="Times New Roman"/>
          <w:b/>
          <w:kern w:val="2"/>
          <w:sz w:val="28"/>
          <w:szCs w:val="28"/>
        </w:rPr>
        <w:t>Безопасность в социуме</w:t>
      </w:r>
      <w:r w:rsidRPr="00033AFB">
        <w:rPr>
          <w:rFonts w:eastAsia="Calibri" w:cs="Times New Roman"/>
          <w:b/>
          <w:kern w:val="2"/>
          <w:sz w:val="28"/>
          <w:szCs w:val="28"/>
        </w:rPr>
        <w:t>»:</w:t>
      </w:r>
    </w:p>
    <w:p w14:paraId="420DF4CE"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общение и его значение для человека, способы эффективного общения;</w:t>
      </w:r>
    </w:p>
    <w:p w14:paraId="2C755110"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 xml:space="preserve">приёмы и правила безопасной межличностной коммуникации и </w:t>
      </w:r>
      <w:r w:rsidRPr="00D1291B">
        <w:rPr>
          <w:rFonts w:eastAsia="SchoolBookSanPin" w:cs="Times New Roman"/>
          <w:kern w:val="2"/>
          <w:sz w:val="28"/>
          <w:szCs w:val="28"/>
        </w:rPr>
        <w:lastRenderedPageBreak/>
        <w:t>комфортного взаимодействия в группе, признаки конструктивного и деструктивного общения;</w:t>
      </w:r>
    </w:p>
    <w:p w14:paraId="2BB39E91"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понятие «конфликт» и стадии его развития, факторы и причины развития конфликта;</w:t>
      </w:r>
    </w:p>
    <w:p w14:paraId="24D6ECA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условия и ситуации возникновения межличностных и групповых конфликтов, безопасные и эффективные способы избегания и разрешения конфликтных ситуаций;</w:t>
      </w:r>
    </w:p>
    <w:p w14:paraId="6441A38C"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правила поведения для снижения риска конфликта и порядок действий при его опасных проявлениях;</w:t>
      </w:r>
    </w:p>
    <w:p w14:paraId="452C2CBE" w14:textId="77777777" w:rsidR="000510C5" w:rsidRPr="00D1291B" w:rsidRDefault="000510C5" w:rsidP="00D1291B">
      <w:pPr>
        <w:widowControl w:val="0"/>
        <w:suppressAutoHyphens/>
        <w:spacing w:line="276" w:lineRule="auto"/>
        <w:ind w:firstLine="709"/>
        <w:rPr>
          <w:rFonts w:eastAsia="SchoolBookSanPin" w:cs="Times New Roman"/>
          <w:kern w:val="2"/>
          <w:position w:val="1"/>
          <w:sz w:val="28"/>
          <w:szCs w:val="28"/>
        </w:rPr>
      </w:pPr>
      <w:r w:rsidRPr="00D1291B">
        <w:rPr>
          <w:rFonts w:eastAsia="SchoolBookSanPin" w:cs="Times New Roman"/>
          <w:kern w:val="2"/>
          <w:position w:val="1"/>
          <w:sz w:val="28"/>
          <w:szCs w:val="28"/>
        </w:rPr>
        <w:t>способ разрешения конфликта с помощью третьей стороны</w:t>
      </w:r>
      <w:r w:rsidRPr="00D1291B">
        <w:rPr>
          <w:rFonts w:eastAsia="SchoolBookSanPin" w:cs="Times New Roman"/>
          <w:kern w:val="2"/>
          <w:sz w:val="28"/>
          <w:szCs w:val="28"/>
        </w:rPr>
        <w:t xml:space="preserve"> (</w:t>
      </w:r>
      <w:r w:rsidRPr="00D1291B">
        <w:rPr>
          <w:rFonts w:eastAsia="SchoolBookSanPin" w:cs="Times New Roman"/>
          <w:kern w:val="2"/>
          <w:position w:val="1"/>
          <w:sz w:val="28"/>
          <w:szCs w:val="28"/>
        </w:rPr>
        <w:t>медиатора);</w:t>
      </w:r>
    </w:p>
    <w:p w14:paraId="4ABD4AAB"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опасные формы проявления конфликта: агрессия, домашнее насилие  и буллинг;</w:t>
      </w:r>
    </w:p>
    <w:p w14:paraId="5AE64D33"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манипуляции в ходе межличностного общения, приёмы распознавания манипуляций и способы противостояния им;</w:t>
      </w:r>
    </w:p>
    <w:p w14:paraId="502C7784"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приёмы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способы защиты от них;</w:t>
      </w:r>
    </w:p>
    <w:p w14:paraId="54F1E290"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современные молодёжные увлечения и опасности, связанные с ними, правила безопасного поведения;</w:t>
      </w:r>
    </w:p>
    <w:p w14:paraId="5E8D7F75"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правила безопасной коммуникации с незнакомыми людьми.</w:t>
      </w:r>
    </w:p>
    <w:p w14:paraId="755FA0D7" w14:textId="77777777" w:rsidR="000510C5" w:rsidRPr="00033AFB" w:rsidRDefault="000510C5" w:rsidP="00D1291B">
      <w:pPr>
        <w:suppressAutoHyphens/>
        <w:spacing w:line="276" w:lineRule="auto"/>
        <w:ind w:firstLine="709"/>
        <w:rPr>
          <w:rFonts w:eastAsia="Calibri" w:cs="Times New Roman"/>
          <w:b/>
          <w:bCs/>
          <w:kern w:val="2"/>
          <w:sz w:val="28"/>
          <w:szCs w:val="28"/>
        </w:rPr>
      </w:pPr>
      <w:r w:rsidRPr="00033AFB">
        <w:rPr>
          <w:rFonts w:eastAsia="Calibri" w:cs="Times New Roman"/>
          <w:b/>
          <w:kern w:val="2"/>
          <w:sz w:val="28"/>
          <w:szCs w:val="28"/>
        </w:rPr>
        <w:t>Модуль № 10 «</w:t>
      </w:r>
      <w:r w:rsidRPr="00033AFB">
        <w:rPr>
          <w:rFonts w:eastAsia="OfficinaSansBoldITC" w:cs="Times New Roman"/>
          <w:b/>
          <w:kern w:val="2"/>
          <w:sz w:val="28"/>
          <w:szCs w:val="28"/>
        </w:rPr>
        <w:t>Безопасность в информационном пространстве</w:t>
      </w:r>
      <w:r w:rsidRPr="00033AFB">
        <w:rPr>
          <w:rFonts w:eastAsia="Calibri" w:cs="Times New Roman"/>
          <w:b/>
          <w:bCs/>
          <w:kern w:val="2"/>
          <w:sz w:val="28"/>
          <w:szCs w:val="28"/>
        </w:rPr>
        <w:t>»:</w:t>
      </w:r>
    </w:p>
    <w:p w14:paraId="70AA432D"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понятие «цифровая среда», её характеристики и примеры информационных и компьютерных угроз, положительные возможности цифровой среды;</w:t>
      </w:r>
    </w:p>
    <w:p w14:paraId="4EE004E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риски и угрозы при использовании Интернета;</w:t>
      </w:r>
    </w:p>
    <w:p w14:paraId="032970AF"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общие принципы безопасного поведения, необходимые для предупреждения возникновения опасных ситуаций в личном цифровом пространстве;</w:t>
      </w:r>
    </w:p>
    <w:p w14:paraId="67D49DB9"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опасные явления цифровой среды: вредоносные программы и приложения и их разновидности;</w:t>
      </w:r>
    </w:p>
    <w:p w14:paraId="62B3AC3B"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правила кибергигиены, необходимые для предупреждения возникновения опасных ситуаций в цифровой среде;</w:t>
      </w:r>
    </w:p>
    <w:p w14:paraId="21E3451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 xml:space="preserve">основные виды опасного и запрещённого контента в Интернете  и его признаки, приёмы распознавания опасностей при </w:t>
      </w:r>
      <w:r w:rsidRPr="00D1291B">
        <w:rPr>
          <w:rFonts w:eastAsia="SchoolBookSanPin" w:cs="Times New Roman"/>
          <w:kern w:val="2"/>
          <w:position w:val="1"/>
          <w:sz w:val="28"/>
          <w:szCs w:val="28"/>
        </w:rPr>
        <w:t>использовании Интернета;</w:t>
      </w:r>
    </w:p>
    <w:p w14:paraId="26DEBEF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противоправные действия в Интернете;</w:t>
      </w:r>
    </w:p>
    <w:p w14:paraId="4A515011"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 xml:space="preserve">правила цифрового поведения, необходимого для снижения рисков и угроз при использовании Интернета (кибербуллинга, вербовки в различные </w:t>
      </w:r>
      <w:r w:rsidRPr="00D1291B">
        <w:rPr>
          <w:rFonts w:eastAsia="SchoolBookSanPin" w:cs="Times New Roman"/>
          <w:kern w:val="2"/>
          <w:position w:val="1"/>
          <w:sz w:val="28"/>
          <w:szCs w:val="28"/>
        </w:rPr>
        <w:lastRenderedPageBreak/>
        <w:t>организации  и группы);</w:t>
      </w:r>
    </w:p>
    <w:p w14:paraId="2C796E73"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position w:val="1"/>
          <w:sz w:val="28"/>
          <w:szCs w:val="28"/>
        </w:rPr>
        <w:t>деструктивные течения в Интернете, их признаки и опасности, правила безопасного использования Интернета по предотвращению рисков и угроз вовлечения в различную деструктивную деятельность.</w:t>
      </w:r>
    </w:p>
    <w:p w14:paraId="498EF630" w14:textId="77777777" w:rsidR="000510C5" w:rsidRPr="00033AFB" w:rsidRDefault="000510C5" w:rsidP="00D1291B">
      <w:pPr>
        <w:suppressAutoHyphens/>
        <w:spacing w:line="276" w:lineRule="auto"/>
        <w:ind w:firstLine="709"/>
        <w:rPr>
          <w:rFonts w:eastAsia="Calibri" w:cs="Times New Roman"/>
          <w:b/>
          <w:bCs/>
          <w:kern w:val="2"/>
          <w:sz w:val="28"/>
          <w:szCs w:val="28"/>
        </w:rPr>
      </w:pPr>
      <w:r w:rsidRPr="00033AFB">
        <w:rPr>
          <w:rFonts w:eastAsia="Calibri" w:cs="Times New Roman"/>
          <w:b/>
          <w:kern w:val="2"/>
          <w:sz w:val="28"/>
          <w:szCs w:val="28"/>
        </w:rPr>
        <w:t>Модуль № 11 «</w:t>
      </w:r>
      <w:r w:rsidRPr="00033AFB">
        <w:rPr>
          <w:rFonts w:eastAsia="OfficinaSansBoldITC" w:cs="Times New Roman"/>
          <w:b/>
          <w:kern w:val="2"/>
          <w:sz w:val="28"/>
          <w:szCs w:val="28"/>
        </w:rPr>
        <w:t>Основы противодействия экстремизму  и терроризму</w:t>
      </w:r>
      <w:r w:rsidRPr="00033AFB">
        <w:rPr>
          <w:rFonts w:eastAsia="Calibri" w:cs="Times New Roman"/>
          <w:b/>
          <w:bCs/>
          <w:kern w:val="2"/>
          <w:sz w:val="28"/>
          <w:szCs w:val="28"/>
        </w:rPr>
        <w:t>»:</w:t>
      </w:r>
    </w:p>
    <w:p w14:paraId="0C876310"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понятия «экстремизм» и «терроризм», их содержание, причины, возможные варианты проявления и последствия;</w:t>
      </w:r>
    </w:p>
    <w:p w14:paraId="40F00533"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цели и формы проявления террористических актов, их последствия, уровни террористической опасности;</w:t>
      </w:r>
    </w:p>
    <w:p w14:paraId="53044BB2"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основы общественно-государственной системы противодействия экстремизму и терроризму, контртеррористическая операция и её цели;</w:t>
      </w:r>
    </w:p>
    <w:p w14:paraId="66D8C12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признаки вовлечения в террористическую деятельность, правила антитеррористического поведения;</w:t>
      </w:r>
    </w:p>
    <w:p w14:paraId="2476FF0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признаки угроз и подготовки различных форм терактов, порядок действий при их обнаружении;</w:t>
      </w:r>
    </w:p>
    <w:p w14:paraId="0422DE81"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правила безопасного поведения в случае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p w14:paraId="48BEB35C" w14:textId="77777777" w:rsidR="000510C5" w:rsidRPr="00033AFB" w:rsidRDefault="000510C5" w:rsidP="00D1291B">
      <w:pPr>
        <w:widowControl w:val="0"/>
        <w:suppressAutoHyphens/>
        <w:spacing w:line="276" w:lineRule="auto"/>
        <w:ind w:firstLine="709"/>
        <w:rPr>
          <w:rFonts w:eastAsia="Calibri" w:cs="Times New Roman"/>
          <w:b/>
          <w:kern w:val="2"/>
          <w:sz w:val="28"/>
          <w:szCs w:val="28"/>
        </w:rPr>
      </w:pPr>
      <w:r w:rsidRPr="00033AFB">
        <w:rPr>
          <w:rFonts w:eastAsia="Calibri" w:cs="Times New Roman"/>
          <w:b/>
          <w:kern w:val="2"/>
          <w:sz w:val="28"/>
          <w:szCs w:val="28"/>
        </w:rPr>
        <w:t xml:space="preserve">Планируемые результаты освоения программы по основам безопасности и защиты </w:t>
      </w:r>
      <w:r w:rsidR="00D1291B" w:rsidRPr="00033AFB">
        <w:rPr>
          <w:rFonts w:eastAsia="Calibri" w:cs="Times New Roman"/>
          <w:b/>
          <w:kern w:val="2"/>
          <w:sz w:val="28"/>
          <w:szCs w:val="28"/>
        </w:rPr>
        <w:t>Родины на</w:t>
      </w:r>
      <w:r w:rsidRPr="00033AFB">
        <w:rPr>
          <w:rFonts w:eastAsia="Calibri" w:cs="Times New Roman"/>
          <w:b/>
          <w:kern w:val="2"/>
          <w:sz w:val="28"/>
          <w:szCs w:val="28"/>
        </w:rPr>
        <w:t xml:space="preserve"> уровне основного общего образования.</w:t>
      </w:r>
    </w:p>
    <w:p w14:paraId="56F3A89D" w14:textId="77777777" w:rsidR="000510C5" w:rsidRPr="00D1291B" w:rsidRDefault="000510C5" w:rsidP="00D1291B">
      <w:pPr>
        <w:widowControl w:val="0"/>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Личностные результаты достигаются в единстве </w:t>
      </w:r>
      <w:r w:rsidR="00D1291B" w:rsidRPr="00D1291B">
        <w:rPr>
          <w:rFonts w:eastAsia="Calibri" w:cs="Times New Roman"/>
          <w:kern w:val="2"/>
          <w:sz w:val="28"/>
          <w:szCs w:val="28"/>
        </w:rPr>
        <w:t>учебной и</w:t>
      </w:r>
      <w:r w:rsidRPr="00D1291B">
        <w:rPr>
          <w:rFonts w:eastAsia="Calibri" w:cs="Times New Roman"/>
          <w:kern w:val="2"/>
          <w:sz w:val="28"/>
          <w:szCs w:val="28"/>
        </w:rPr>
        <w:t xml:space="preserve">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Способствуют процессам самопознания, самовоспитания и саморазвития, формирования внутренней позиции личности и проявляются в индивидуальных социально значимых качествах, которые выражаются прежде всего в готовности обучающихся к саморазвитию, самостоятельности, инициативе и личностному самоопределению; осмысленному ведению здорового и безопасного образа жизни и соблюдению правил экологического поведения; к целенаправленной социально значимой деятельности; принятию внутренней позиции личности как особого ценностного отношения к себе, к окружающим людям и к жизни в целом.</w:t>
      </w:r>
    </w:p>
    <w:p w14:paraId="5C9860DB"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Личностные результаты, формируемые в ходе изучения учебного предмета ОБЗР, должны отражать готовность обучающихся руководствоваться системой позитивных ценностных ориентаций и расширение опыта деятельности на её основе.</w:t>
      </w:r>
    </w:p>
    <w:p w14:paraId="5CC898E2"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lastRenderedPageBreak/>
        <w:t>Личностные результаты изучения ОБЗР включают:</w:t>
      </w:r>
    </w:p>
    <w:p w14:paraId="169E0273" w14:textId="77777777" w:rsidR="000510C5" w:rsidRPr="00D1291B" w:rsidRDefault="000510C5" w:rsidP="00013B73">
      <w:pPr>
        <w:numPr>
          <w:ilvl w:val="0"/>
          <w:numId w:val="129"/>
        </w:numPr>
        <w:tabs>
          <w:tab w:val="left" w:pos="284"/>
        </w:tabs>
        <w:suppressAutoHyphens/>
        <w:spacing w:line="276" w:lineRule="auto"/>
        <w:ind w:firstLine="709"/>
        <w:jc w:val="left"/>
        <w:rPr>
          <w:rFonts w:eastAsia="Calibri" w:cs="Times New Roman"/>
          <w:kern w:val="2"/>
          <w:sz w:val="28"/>
          <w:szCs w:val="28"/>
        </w:rPr>
      </w:pPr>
      <w:r w:rsidRPr="00D1291B">
        <w:rPr>
          <w:rFonts w:eastAsia="Calibri" w:cs="Times New Roman"/>
          <w:kern w:val="2"/>
          <w:sz w:val="28"/>
          <w:szCs w:val="28"/>
        </w:rPr>
        <w:t xml:space="preserve">патриотическое воспитание: </w:t>
      </w:r>
    </w:p>
    <w:p w14:paraId="46D0C247"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осознание российской гражданской идентичности в </w:t>
      </w:r>
      <w:r w:rsidR="00D1291B" w:rsidRPr="00D1291B">
        <w:rPr>
          <w:rFonts w:eastAsia="Calibri" w:cs="Times New Roman"/>
          <w:kern w:val="2"/>
          <w:sz w:val="28"/>
          <w:szCs w:val="28"/>
        </w:rPr>
        <w:t>поликультурном и</w:t>
      </w:r>
      <w:r w:rsidRPr="00D1291B">
        <w:rPr>
          <w:rFonts w:eastAsia="Calibri" w:cs="Times New Roman"/>
          <w:kern w:val="2"/>
          <w:sz w:val="28"/>
          <w:szCs w:val="28"/>
        </w:rPr>
        <w:t xml:space="preserve"> многоконфессиональном обществе, проявление интереса к познанию родного языка, истории, культуры Российской Федерации, своего края, народов России;</w:t>
      </w:r>
    </w:p>
    <w:p w14:paraId="51BA0917"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ценностное отношение к достижениям своей Родины – России, к науке, искусству, спорту, технологиям, боевым подвигам и трудовым достижениям народа; </w:t>
      </w:r>
    </w:p>
    <w:p w14:paraId="68FB9563"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уважение к символам государства, государственным праздникам, историческому и природному наследию и памятникам, традициям разных народов, проживающих в родной стране;</w:t>
      </w:r>
    </w:p>
    <w:p w14:paraId="169EF599"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формирование чувства гордости за свою Родину, ответственного отношения к выполнению конституционного долга – защите Отечества;</w:t>
      </w:r>
    </w:p>
    <w:p w14:paraId="6B40A102" w14:textId="77777777" w:rsidR="000510C5" w:rsidRPr="00D1291B" w:rsidRDefault="000510C5" w:rsidP="00013B73">
      <w:pPr>
        <w:numPr>
          <w:ilvl w:val="0"/>
          <w:numId w:val="129"/>
        </w:numPr>
        <w:tabs>
          <w:tab w:val="left" w:pos="284"/>
        </w:tabs>
        <w:suppressAutoHyphens/>
        <w:spacing w:line="276" w:lineRule="auto"/>
        <w:ind w:firstLine="709"/>
        <w:jc w:val="left"/>
        <w:rPr>
          <w:rFonts w:eastAsia="Calibri" w:cs="Times New Roman"/>
          <w:kern w:val="2"/>
          <w:sz w:val="28"/>
          <w:szCs w:val="28"/>
        </w:rPr>
      </w:pPr>
      <w:r w:rsidRPr="00D1291B">
        <w:rPr>
          <w:rFonts w:eastAsia="Calibri" w:cs="Times New Roman"/>
          <w:kern w:val="2"/>
          <w:sz w:val="28"/>
          <w:szCs w:val="28"/>
        </w:rPr>
        <w:t xml:space="preserve">гражданское воспитание: </w:t>
      </w:r>
    </w:p>
    <w:p w14:paraId="296DACEF"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готовность к выполнению обязанностей гражданина и реализации его прав, уважение прав, свобод и законных интересов других людей; </w:t>
      </w:r>
    </w:p>
    <w:p w14:paraId="6F90132E"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активное участие в жизни семьи, организации, местного сообщества, родного края, страны; </w:t>
      </w:r>
    </w:p>
    <w:p w14:paraId="053CBB0F"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неприятие любых форм экстремизма, дискриминации; </w:t>
      </w:r>
    </w:p>
    <w:p w14:paraId="05E0DEEF"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w:t>
      </w:r>
      <w:r w:rsidR="00D1291B" w:rsidRPr="00D1291B">
        <w:rPr>
          <w:rFonts w:eastAsia="Calibri" w:cs="Times New Roman"/>
          <w:kern w:val="2"/>
          <w:sz w:val="28"/>
          <w:szCs w:val="28"/>
        </w:rPr>
        <w:t>поликультурном и</w:t>
      </w:r>
      <w:r w:rsidRPr="00D1291B">
        <w:rPr>
          <w:rFonts w:eastAsia="Calibri" w:cs="Times New Roman"/>
          <w:kern w:val="2"/>
          <w:sz w:val="28"/>
          <w:szCs w:val="28"/>
        </w:rPr>
        <w:t xml:space="preserve"> многоконфессиональном обществе; </w:t>
      </w:r>
    </w:p>
    <w:p w14:paraId="1ED517F2"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представление о способах противодействия коррупции; </w:t>
      </w:r>
    </w:p>
    <w:p w14:paraId="70045D54"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готовность к разнообразной совместной деятельности, </w:t>
      </w:r>
      <w:r w:rsidR="00D1291B" w:rsidRPr="00D1291B">
        <w:rPr>
          <w:rFonts w:eastAsia="Calibri" w:cs="Times New Roman"/>
          <w:kern w:val="2"/>
          <w:sz w:val="28"/>
          <w:szCs w:val="28"/>
        </w:rPr>
        <w:t>стремление к</w:t>
      </w:r>
      <w:r w:rsidRPr="00D1291B">
        <w:rPr>
          <w:rFonts w:eastAsia="Calibri" w:cs="Times New Roman"/>
          <w:kern w:val="2"/>
          <w:sz w:val="28"/>
          <w:szCs w:val="28"/>
        </w:rPr>
        <w:t xml:space="preserve"> взаимопониманию и взаимопомощи, активное участие в </w:t>
      </w:r>
      <w:r w:rsidR="00D1291B" w:rsidRPr="00D1291B">
        <w:rPr>
          <w:rFonts w:eastAsia="Calibri" w:cs="Times New Roman"/>
          <w:kern w:val="2"/>
          <w:sz w:val="28"/>
          <w:szCs w:val="28"/>
        </w:rPr>
        <w:t>самоуправлении в</w:t>
      </w:r>
      <w:r w:rsidRPr="00D1291B">
        <w:rPr>
          <w:rFonts w:eastAsia="Calibri" w:cs="Times New Roman"/>
          <w:kern w:val="2"/>
          <w:sz w:val="28"/>
          <w:szCs w:val="28"/>
        </w:rPr>
        <w:t xml:space="preserve"> образовательной организации; </w:t>
      </w:r>
    </w:p>
    <w:p w14:paraId="727D451E"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готовность к участию в гуманитарной деятельности (волонтёрство, помощь людям, нуждающимся в ней);</w:t>
      </w:r>
    </w:p>
    <w:p w14:paraId="4AD1756D"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сформированность активной жизненной позиции, умений и навыков личного участия в обеспечении мер безопасности личности, общества и государства;</w:t>
      </w:r>
    </w:p>
    <w:p w14:paraId="6092B53B"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понимание и признание особой роли государства в обеспечении государственной и международной безопасности, обороны, осмысление роли государства и общества в решении задачи защиты населения от </w:t>
      </w:r>
      <w:r w:rsidR="00D1291B" w:rsidRPr="00D1291B">
        <w:rPr>
          <w:rFonts w:eastAsia="Calibri" w:cs="Times New Roman"/>
          <w:kern w:val="2"/>
          <w:sz w:val="28"/>
          <w:szCs w:val="28"/>
        </w:rPr>
        <w:t>опасных и</w:t>
      </w:r>
      <w:r w:rsidRPr="00D1291B">
        <w:rPr>
          <w:rFonts w:eastAsia="Calibri" w:cs="Times New Roman"/>
          <w:kern w:val="2"/>
          <w:sz w:val="28"/>
          <w:szCs w:val="28"/>
        </w:rPr>
        <w:t xml:space="preserve"> чрезвычайных ситуаций природного, техногенного и социального характера;</w:t>
      </w:r>
    </w:p>
    <w:p w14:paraId="773F8214"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знание и понимание роли государства в противодействии основным вызовам современности: терроризму, экстремизму, незаконному </w:t>
      </w:r>
      <w:r w:rsidRPr="00D1291B">
        <w:rPr>
          <w:rFonts w:eastAsia="Calibri" w:cs="Times New Roman"/>
          <w:kern w:val="2"/>
          <w:sz w:val="28"/>
          <w:szCs w:val="28"/>
        </w:rPr>
        <w:lastRenderedPageBreak/>
        <w:t>распространению наркотических средств, неприятие любых форм экстремизма, дискриминации, формирование веротерпимости, уважительного и доброжелательного отношения к другому человеку, его мнению, развитие способности к конструктивному диалогу с другими людьми;</w:t>
      </w:r>
    </w:p>
    <w:p w14:paraId="5A6E3DD0"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3) духовно–нравственное воспитание:</w:t>
      </w:r>
    </w:p>
    <w:p w14:paraId="52463AD7"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ориентация на моральные ценности и нормы в ситуациях нравственного выбора; </w:t>
      </w:r>
    </w:p>
    <w:p w14:paraId="6B4C219F"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готовность оценивать своё поведение и поступки, а также </w:t>
      </w:r>
      <w:r w:rsidR="00D1291B" w:rsidRPr="00D1291B">
        <w:rPr>
          <w:rFonts w:eastAsia="Calibri" w:cs="Times New Roman"/>
          <w:kern w:val="2"/>
          <w:sz w:val="28"/>
          <w:szCs w:val="28"/>
        </w:rPr>
        <w:t>поведение и</w:t>
      </w:r>
      <w:r w:rsidRPr="00D1291B">
        <w:rPr>
          <w:rFonts w:eastAsia="Calibri" w:cs="Times New Roman"/>
          <w:kern w:val="2"/>
          <w:sz w:val="28"/>
          <w:szCs w:val="28"/>
        </w:rPr>
        <w:t xml:space="preserve"> поступки других людей с позиции нравственных и правовых норм с учётом осознания последствий поступков; </w:t>
      </w:r>
    </w:p>
    <w:p w14:paraId="62B2B098"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активное неприятие асоциальных поступков, свобода и ответственность личности в условиях индивидуального и общественного пространства;</w:t>
      </w:r>
    </w:p>
    <w:p w14:paraId="7C2D9D58"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развитие ответственного отношения к ведению здорового образа жизни, исключающего употребление наркотиков, алкоголя, курения и нанесение иного вреда собственному здоровью и здоровью окружающих;</w:t>
      </w:r>
    </w:p>
    <w:p w14:paraId="7CFA28E9"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формирование личности безопасного типа, осознанного и ответственного отношения к личной безопасности и безопасности других людей;</w:t>
      </w:r>
    </w:p>
    <w:p w14:paraId="24005ADF"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4) эстетическое воспитание:</w:t>
      </w:r>
    </w:p>
    <w:p w14:paraId="3CAAE9F7"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формирование гармоничной личности, развитие способности воспринимать, ценить и создавать прекрасное в повседневной жизни;</w:t>
      </w:r>
    </w:p>
    <w:p w14:paraId="03DE711D"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понимание взаимозависимости счастливого юношества и безопасного личного поведения в повседневной жизни;</w:t>
      </w:r>
    </w:p>
    <w:p w14:paraId="07A62AD9"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5) ценности научного познания:</w:t>
      </w:r>
    </w:p>
    <w:p w14:paraId="0CC67AFC"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w:t>
      </w:r>
    </w:p>
    <w:p w14:paraId="3568D935"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1261A0EC"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формирование современной научной картины мира, понимание причин, механизмов возникновения и последствий распространённых видов </w:t>
      </w:r>
      <w:r w:rsidR="00D1291B" w:rsidRPr="00D1291B">
        <w:rPr>
          <w:rFonts w:eastAsia="Calibri" w:cs="Times New Roman"/>
          <w:kern w:val="2"/>
          <w:sz w:val="28"/>
          <w:szCs w:val="28"/>
        </w:rPr>
        <w:t>опасных и</w:t>
      </w:r>
      <w:r w:rsidRPr="00D1291B">
        <w:rPr>
          <w:rFonts w:eastAsia="Calibri" w:cs="Times New Roman"/>
          <w:kern w:val="2"/>
          <w:sz w:val="28"/>
          <w:szCs w:val="28"/>
        </w:rPr>
        <w:t xml:space="preserve"> чрезвычайных ситуаций, которые могут произойти во время </w:t>
      </w:r>
      <w:r w:rsidR="00D1291B" w:rsidRPr="00D1291B">
        <w:rPr>
          <w:rFonts w:eastAsia="Calibri" w:cs="Times New Roman"/>
          <w:kern w:val="2"/>
          <w:sz w:val="28"/>
          <w:szCs w:val="28"/>
        </w:rPr>
        <w:t>пребывания в</w:t>
      </w:r>
      <w:r w:rsidRPr="00D1291B">
        <w:rPr>
          <w:rFonts w:eastAsia="Calibri" w:cs="Times New Roman"/>
          <w:kern w:val="2"/>
          <w:sz w:val="28"/>
          <w:szCs w:val="28"/>
        </w:rPr>
        <w:t xml:space="preserve"> различных средах (бытовые условия, дорожное движение, общественные места и социум, природа, коммуникационные связи и каналы);</w:t>
      </w:r>
    </w:p>
    <w:p w14:paraId="466728F8"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установка на осмысление опыта, наблюдений и поступков, овладение способностью оценивать и прогнозировать неблагоприятные факторы </w:t>
      </w:r>
      <w:r w:rsidRPr="00D1291B">
        <w:rPr>
          <w:rFonts w:eastAsia="Calibri" w:cs="Times New Roman"/>
          <w:kern w:val="2"/>
          <w:sz w:val="28"/>
          <w:szCs w:val="28"/>
        </w:rPr>
        <w:lastRenderedPageBreak/>
        <w:t>обстановки и принимать обоснованные решения в опасных или чрезвычайных ситуациях с учётом реальных условий и возможностей;</w:t>
      </w:r>
    </w:p>
    <w:p w14:paraId="7E9B8483"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6) физическое воспитание, формирование культуры </w:t>
      </w:r>
      <w:r w:rsidR="00D1291B" w:rsidRPr="00D1291B">
        <w:rPr>
          <w:rFonts w:eastAsia="Calibri" w:cs="Times New Roman"/>
          <w:kern w:val="2"/>
          <w:sz w:val="28"/>
          <w:szCs w:val="28"/>
        </w:rPr>
        <w:t>здоровья и</w:t>
      </w:r>
      <w:r w:rsidRPr="00D1291B">
        <w:rPr>
          <w:rFonts w:eastAsia="Calibri" w:cs="Times New Roman"/>
          <w:kern w:val="2"/>
          <w:sz w:val="28"/>
          <w:szCs w:val="28"/>
        </w:rPr>
        <w:t xml:space="preserve"> эмоционального благополучия:</w:t>
      </w:r>
    </w:p>
    <w:p w14:paraId="2F378E4D"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понимание личностного смысла изучения учебного предмета </w:t>
      </w:r>
      <w:r w:rsidR="00D1291B" w:rsidRPr="00D1291B">
        <w:rPr>
          <w:rFonts w:eastAsia="Calibri" w:cs="Times New Roman"/>
          <w:kern w:val="2"/>
          <w:sz w:val="28"/>
          <w:szCs w:val="28"/>
        </w:rPr>
        <w:t>ОБЗР, его</w:t>
      </w:r>
      <w:r w:rsidRPr="00D1291B">
        <w:rPr>
          <w:rFonts w:eastAsia="Calibri" w:cs="Times New Roman"/>
          <w:kern w:val="2"/>
          <w:sz w:val="28"/>
          <w:szCs w:val="28"/>
        </w:rPr>
        <w:t xml:space="preserve"> значения для безопасной и продуктивной жизнедеятельности человека, общества и государства;</w:t>
      </w:r>
    </w:p>
    <w:p w14:paraId="015AEB6E"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осознание ценности жизни; </w:t>
      </w:r>
    </w:p>
    <w:p w14:paraId="18068B11"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14:paraId="4E11D62E"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осознание последствий и неприятие вредных привычек (употребление алкоголя, наркотиков, курение) и иных форм вреда для </w:t>
      </w:r>
      <w:r w:rsidR="00D1291B" w:rsidRPr="00D1291B">
        <w:rPr>
          <w:rFonts w:eastAsia="Calibri" w:cs="Times New Roman"/>
          <w:kern w:val="2"/>
          <w:sz w:val="28"/>
          <w:szCs w:val="28"/>
        </w:rPr>
        <w:t>физического и</w:t>
      </w:r>
      <w:r w:rsidRPr="00D1291B">
        <w:rPr>
          <w:rFonts w:eastAsia="Calibri" w:cs="Times New Roman"/>
          <w:kern w:val="2"/>
          <w:sz w:val="28"/>
          <w:szCs w:val="28"/>
        </w:rPr>
        <w:t xml:space="preserve"> психического здоровья; </w:t>
      </w:r>
    </w:p>
    <w:p w14:paraId="1D52813C"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соблюдение правил безопасности, в том числе навыков безопасного поведения в Интернет–среде; </w:t>
      </w:r>
    </w:p>
    <w:p w14:paraId="0134A6C7"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способность адаптироваться к стрессовым ситуациям и меняющимся социальным, информационным и природным условиям, в том числе осмысливая собственный опыт и выстраивая дальнейшие цели;</w:t>
      </w:r>
    </w:p>
    <w:p w14:paraId="5BEEDAD0"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умение принимать себя и других людей, не осуждая;</w:t>
      </w:r>
    </w:p>
    <w:p w14:paraId="754D3214"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умение осознавать эмоциональное состояние своё и других людей, уметь управлять собственным эмоциональным состоянием;</w:t>
      </w:r>
    </w:p>
    <w:p w14:paraId="2D8730BD"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сформированность навыка рефлексии, признание своего права на ошибку и такого же права другого человека;</w:t>
      </w:r>
    </w:p>
    <w:p w14:paraId="366585B9"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7) трудовое воспитание:</w:t>
      </w:r>
    </w:p>
    <w:p w14:paraId="6FC7D37C"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w:t>
      </w:r>
    </w:p>
    <w:p w14:paraId="60092E9C"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интерес к практическому изучению профессий и труда различного </w:t>
      </w:r>
      <w:r w:rsidR="00D1291B" w:rsidRPr="00D1291B">
        <w:rPr>
          <w:rFonts w:eastAsia="Calibri" w:cs="Times New Roman"/>
          <w:kern w:val="2"/>
          <w:sz w:val="28"/>
          <w:szCs w:val="28"/>
        </w:rPr>
        <w:t>рода, в</w:t>
      </w:r>
      <w:r w:rsidRPr="00D1291B">
        <w:rPr>
          <w:rFonts w:eastAsia="Calibri" w:cs="Times New Roman"/>
          <w:kern w:val="2"/>
          <w:sz w:val="28"/>
          <w:szCs w:val="28"/>
        </w:rPr>
        <w:t xml:space="preserve"> том числе на основе применения изучаемого предметного знания; </w:t>
      </w:r>
    </w:p>
    <w:p w14:paraId="5B4E0C88"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14:paraId="5C43B2E4"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готовность адаптироваться в профессиональной среде; </w:t>
      </w:r>
    </w:p>
    <w:p w14:paraId="2C32CDD7"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уважение к труду и результатам трудовой деятельности; </w:t>
      </w:r>
    </w:p>
    <w:p w14:paraId="340F71FF"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4F9502A7"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lastRenderedPageBreak/>
        <w:t>укрепление ответственного отношения к учёбе, способности применять меры и средства индивидуальной защиты, приёмы рационального и безопасного поведения в опасных и чрезвычайных ситуациях;</w:t>
      </w:r>
    </w:p>
    <w:p w14:paraId="2293914B"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овладение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14:paraId="1239AECF"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установка на овладение знаниями и умениями предупреждения </w:t>
      </w:r>
      <w:r w:rsidR="00D1291B" w:rsidRPr="00D1291B">
        <w:rPr>
          <w:rFonts w:eastAsia="Calibri" w:cs="Times New Roman"/>
          <w:kern w:val="2"/>
          <w:sz w:val="28"/>
          <w:szCs w:val="28"/>
        </w:rPr>
        <w:t>опасных и</w:t>
      </w:r>
      <w:r w:rsidRPr="00D1291B">
        <w:rPr>
          <w:rFonts w:eastAsia="Calibri" w:cs="Times New Roman"/>
          <w:kern w:val="2"/>
          <w:sz w:val="28"/>
          <w:szCs w:val="28"/>
        </w:rPr>
        <w:t xml:space="preserve"> чрезвычайных ситуаций,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w:t>
      </w:r>
    </w:p>
    <w:p w14:paraId="49F3F664"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8) экологическое воспитание:</w:t>
      </w:r>
    </w:p>
    <w:p w14:paraId="2F404733"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ориентация на применение знаний из социальных и естественных </w:t>
      </w:r>
      <w:r w:rsidR="00D1291B" w:rsidRPr="00D1291B">
        <w:rPr>
          <w:rFonts w:eastAsia="Calibri" w:cs="Times New Roman"/>
          <w:kern w:val="2"/>
          <w:sz w:val="28"/>
          <w:szCs w:val="28"/>
        </w:rPr>
        <w:t>наук для</w:t>
      </w:r>
      <w:r w:rsidRPr="00D1291B">
        <w:rPr>
          <w:rFonts w:eastAsia="Calibri" w:cs="Times New Roman"/>
          <w:kern w:val="2"/>
          <w:sz w:val="28"/>
          <w:szCs w:val="28"/>
        </w:rPr>
        <w:t xml:space="preserve"> решения задач в области окружающей среды, планирования </w:t>
      </w:r>
      <w:r w:rsidR="00D1291B" w:rsidRPr="00D1291B">
        <w:rPr>
          <w:rFonts w:eastAsia="Calibri" w:cs="Times New Roman"/>
          <w:kern w:val="2"/>
          <w:sz w:val="28"/>
          <w:szCs w:val="28"/>
        </w:rPr>
        <w:t>поступков и</w:t>
      </w:r>
      <w:r w:rsidRPr="00D1291B">
        <w:rPr>
          <w:rFonts w:eastAsia="Calibri" w:cs="Times New Roman"/>
          <w:kern w:val="2"/>
          <w:sz w:val="28"/>
          <w:szCs w:val="28"/>
        </w:rPr>
        <w:t xml:space="preserve"> оценки их возможных последствий для окружающей среды; </w:t>
      </w:r>
    </w:p>
    <w:p w14:paraId="4FF84672"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w:t>
      </w:r>
    </w:p>
    <w:p w14:paraId="02B351DE"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осознание своей роли как гражданина и потребителя в условиях взаимосвязи природной, технологической и социальной сред; </w:t>
      </w:r>
    </w:p>
    <w:p w14:paraId="34586BF2"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готовность к участию в практической деятельности экологической направленности;</w:t>
      </w:r>
    </w:p>
    <w:p w14:paraId="3F31E288"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14:paraId="77CC4E0D" w14:textId="77777777" w:rsidR="000510C5" w:rsidRPr="00030AE1" w:rsidRDefault="000510C5" w:rsidP="00D1291B">
      <w:pPr>
        <w:suppressAutoHyphens/>
        <w:spacing w:line="276" w:lineRule="auto"/>
        <w:ind w:firstLine="709"/>
        <w:rPr>
          <w:rFonts w:eastAsia="Calibri" w:cs="Times New Roman"/>
          <w:b/>
          <w:kern w:val="2"/>
          <w:sz w:val="28"/>
          <w:szCs w:val="28"/>
        </w:rPr>
      </w:pPr>
      <w:r w:rsidRPr="00030AE1">
        <w:rPr>
          <w:rFonts w:eastAsia="Calibri" w:cs="Times New Roman"/>
          <w:b/>
          <w:kern w:val="2"/>
          <w:sz w:val="28"/>
          <w:szCs w:val="28"/>
        </w:rPr>
        <w:t>В результате изучения ОБЗР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73DB2FF9" w14:textId="77777777" w:rsidR="000510C5" w:rsidRPr="00D1291B" w:rsidRDefault="000510C5" w:rsidP="00D1291B">
      <w:pPr>
        <w:spacing w:line="276" w:lineRule="auto"/>
        <w:ind w:firstLine="709"/>
        <w:rPr>
          <w:rFonts w:eastAsia="Times New Roman" w:cs="Times New Roman"/>
          <w:sz w:val="28"/>
          <w:szCs w:val="28"/>
        </w:rPr>
      </w:pPr>
      <w:r w:rsidRPr="00D1291B">
        <w:rPr>
          <w:rFonts w:eastAsia="Times New Roman" w:cs="Times New Roman"/>
          <w:sz w:val="28"/>
          <w:szCs w:val="28"/>
        </w:rPr>
        <w:t>У обучающегося будут сформированы следующие базовые логические действия как часть познавательных универсальных учебных действий:</w:t>
      </w:r>
    </w:p>
    <w:p w14:paraId="3ACC48FC"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выявлять и характеризовать существенные признаки объектов (явлений);</w:t>
      </w:r>
    </w:p>
    <w:p w14:paraId="4A18CA2E"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устанавливать существенный признак классификации, </w:t>
      </w:r>
      <w:r w:rsidR="00D1291B" w:rsidRPr="00D1291B">
        <w:rPr>
          <w:rFonts w:eastAsia="Calibri" w:cs="Times New Roman"/>
          <w:kern w:val="2"/>
          <w:sz w:val="28"/>
          <w:szCs w:val="28"/>
        </w:rPr>
        <w:t>основания для</w:t>
      </w:r>
      <w:r w:rsidRPr="00D1291B">
        <w:rPr>
          <w:rFonts w:eastAsia="Calibri" w:cs="Times New Roman"/>
          <w:kern w:val="2"/>
          <w:sz w:val="28"/>
          <w:szCs w:val="28"/>
        </w:rPr>
        <w:t xml:space="preserve"> обобщения и сравнения, критерии проводимого анализа;</w:t>
      </w:r>
    </w:p>
    <w:p w14:paraId="3411305C"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с учётом предложенной задачи выявлять закономерности и </w:t>
      </w:r>
      <w:r w:rsidR="00D1291B" w:rsidRPr="00D1291B">
        <w:rPr>
          <w:rFonts w:eastAsia="Calibri" w:cs="Times New Roman"/>
          <w:kern w:val="2"/>
          <w:sz w:val="28"/>
          <w:szCs w:val="28"/>
        </w:rPr>
        <w:t>противоречия в</w:t>
      </w:r>
      <w:r w:rsidRPr="00D1291B">
        <w:rPr>
          <w:rFonts w:eastAsia="Calibri" w:cs="Times New Roman"/>
          <w:kern w:val="2"/>
          <w:sz w:val="28"/>
          <w:szCs w:val="28"/>
        </w:rPr>
        <w:t xml:space="preserve"> рассматриваемых фактах, данных и наблюдениях; </w:t>
      </w:r>
    </w:p>
    <w:p w14:paraId="1279179C"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lastRenderedPageBreak/>
        <w:t>предлагать критерии для выявления закономерностей и противоречий;</w:t>
      </w:r>
    </w:p>
    <w:p w14:paraId="4A8B7B83"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выявлять дефицит информации, данных, необходимых для решения поставленной задачи;</w:t>
      </w:r>
    </w:p>
    <w:p w14:paraId="640E2123"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выявлять причинно-следственные связи при изучении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0D1A1FAC"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3E3DC8CD" w14:textId="77777777" w:rsidR="000510C5" w:rsidRPr="00030AE1" w:rsidRDefault="000510C5" w:rsidP="00D1291B">
      <w:pPr>
        <w:spacing w:line="276" w:lineRule="auto"/>
        <w:ind w:firstLine="709"/>
        <w:rPr>
          <w:rFonts w:eastAsia="Times New Roman" w:cs="Times New Roman"/>
          <w:b/>
          <w:sz w:val="28"/>
          <w:szCs w:val="28"/>
        </w:rPr>
      </w:pPr>
      <w:r w:rsidRPr="00030AE1">
        <w:rPr>
          <w:rFonts w:eastAsia="Times New Roman" w:cs="Times New Roman"/>
          <w:b/>
          <w:sz w:val="28"/>
          <w:szCs w:val="28"/>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634D269B"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формулировать проблемные вопросы, отражающие </w:t>
      </w:r>
      <w:r w:rsidR="00D1291B" w:rsidRPr="00D1291B">
        <w:rPr>
          <w:rFonts w:eastAsia="Calibri" w:cs="Times New Roman"/>
          <w:kern w:val="2"/>
          <w:sz w:val="28"/>
          <w:szCs w:val="28"/>
        </w:rPr>
        <w:t>несоответствие между</w:t>
      </w:r>
      <w:r w:rsidRPr="00D1291B">
        <w:rPr>
          <w:rFonts w:eastAsia="Calibri" w:cs="Times New Roman"/>
          <w:kern w:val="2"/>
          <w:sz w:val="28"/>
          <w:szCs w:val="28"/>
        </w:rPr>
        <w:t xml:space="preserve"> рассматриваемым и наиболее благоприятным состоянием объекта (явления) повседневной жизни;</w:t>
      </w:r>
    </w:p>
    <w:p w14:paraId="21CEE2C0"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обобщать, анализировать и оценивать получаемую информацию, выдвигать гипотезы, аргументировать свою точку зрения, делать обоснованные </w:t>
      </w:r>
      <w:r w:rsidR="00D1291B" w:rsidRPr="00D1291B">
        <w:rPr>
          <w:rFonts w:eastAsia="Calibri" w:cs="Times New Roman"/>
          <w:kern w:val="2"/>
          <w:sz w:val="28"/>
          <w:szCs w:val="28"/>
        </w:rPr>
        <w:t>выводы по</w:t>
      </w:r>
      <w:r w:rsidRPr="00D1291B">
        <w:rPr>
          <w:rFonts w:eastAsia="Calibri" w:cs="Times New Roman"/>
          <w:kern w:val="2"/>
          <w:sz w:val="28"/>
          <w:szCs w:val="28"/>
        </w:rPr>
        <w:t xml:space="preserve"> результатам исследования;</w:t>
      </w:r>
    </w:p>
    <w:p w14:paraId="18DD9C72"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проводить (принимать участие) небольшое самостоятельное исследование заданного объекта (явления), устанавливать причинно-следственные связи;</w:t>
      </w:r>
    </w:p>
    <w:p w14:paraId="08C779D7"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прогнозировать возможное дальнейшее развитие процессов, </w:t>
      </w:r>
      <w:r w:rsidR="00D1291B" w:rsidRPr="00D1291B">
        <w:rPr>
          <w:rFonts w:eastAsia="Calibri" w:cs="Times New Roman"/>
          <w:kern w:val="2"/>
          <w:sz w:val="28"/>
          <w:szCs w:val="28"/>
        </w:rPr>
        <w:t>событий и</w:t>
      </w:r>
      <w:r w:rsidRPr="00D1291B">
        <w:rPr>
          <w:rFonts w:eastAsia="Calibri" w:cs="Times New Roman"/>
          <w:kern w:val="2"/>
          <w:sz w:val="28"/>
          <w:szCs w:val="28"/>
        </w:rPr>
        <w:t xml:space="preserve"> их последствия в аналогичных или сходных ситуациях, а также выдвигать предположения об их развитии в новых условиях и контекстах.</w:t>
      </w:r>
    </w:p>
    <w:p w14:paraId="6799D7F6" w14:textId="77777777" w:rsidR="000510C5" w:rsidRPr="00030AE1" w:rsidRDefault="000510C5" w:rsidP="00D1291B">
      <w:pPr>
        <w:spacing w:line="276" w:lineRule="auto"/>
        <w:ind w:firstLine="709"/>
        <w:rPr>
          <w:rFonts w:eastAsia="Times New Roman" w:cs="Times New Roman"/>
          <w:b/>
          <w:sz w:val="28"/>
          <w:szCs w:val="28"/>
        </w:rPr>
      </w:pPr>
      <w:r w:rsidRPr="00030AE1">
        <w:rPr>
          <w:rFonts w:eastAsia="Times New Roman" w:cs="Times New Roman"/>
          <w:b/>
          <w:sz w:val="28"/>
          <w:szCs w:val="28"/>
        </w:rPr>
        <w:t xml:space="preserve">У обучающегося будут сформированы умения </w:t>
      </w:r>
      <w:r w:rsidR="00D1291B" w:rsidRPr="00030AE1">
        <w:rPr>
          <w:rFonts w:eastAsia="Times New Roman" w:cs="Times New Roman"/>
          <w:b/>
          <w:sz w:val="28"/>
          <w:szCs w:val="28"/>
        </w:rPr>
        <w:t>работать с</w:t>
      </w:r>
      <w:r w:rsidRPr="00030AE1">
        <w:rPr>
          <w:rFonts w:eastAsia="Times New Roman" w:cs="Times New Roman"/>
          <w:b/>
          <w:sz w:val="28"/>
          <w:szCs w:val="28"/>
        </w:rPr>
        <w:t xml:space="preserve"> информацией как часть познавательных универсальных учебных действий:</w:t>
      </w:r>
    </w:p>
    <w:p w14:paraId="13FEF4AD"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36FD5170"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выбирать, анализировать, систематизировать и интерпретировать информацию различных видов и форм представления;</w:t>
      </w:r>
    </w:p>
    <w:p w14:paraId="2F29FF32"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находить сходные аргументы (подтверждающие или опровергающие одну и ту же идею, версию) в различных информационных источниках;</w:t>
      </w:r>
    </w:p>
    <w:p w14:paraId="792FDBE8"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3C143CB5"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lastRenderedPageBreak/>
        <w:t>оценивать надёжность информации по критериям, предложенным педагогическим работником или сформулированным самостоятельно;</w:t>
      </w:r>
    </w:p>
    <w:p w14:paraId="6F69B51B"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эффективно запоминать и систематизировать информацию;</w:t>
      </w:r>
    </w:p>
    <w:p w14:paraId="4555C658"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овладение системой универсальных познавательных действий обеспечивает сформированность когнитивных навыков обучающихся.</w:t>
      </w:r>
    </w:p>
    <w:p w14:paraId="06A6E96D" w14:textId="77777777" w:rsidR="000510C5" w:rsidRPr="00030AE1" w:rsidRDefault="000510C5" w:rsidP="00D1291B">
      <w:pPr>
        <w:spacing w:line="276" w:lineRule="auto"/>
        <w:ind w:firstLine="709"/>
        <w:rPr>
          <w:rFonts w:eastAsia="Times New Roman" w:cs="Times New Roman"/>
          <w:b/>
          <w:sz w:val="28"/>
          <w:szCs w:val="28"/>
        </w:rPr>
      </w:pPr>
      <w:r w:rsidRPr="00030AE1">
        <w:rPr>
          <w:rFonts w:eastAsia="Times New Roman" w:cs="Times New Roman"/>
          <w:b/>
          <w:sz w:val="28"/>
          <w:szCs w:val="28"/>
        </w:rPr>
        <w:t>У обучающегося будут сформированы умения общения как часть коммуникативных универсальных учебных действий:</w:t>
      </w:r>
    </w:p>
    <w:p w14:paraId="4C55AAB4"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w:t>
      </w:r>
    </w:p>
    <w:p w14:paraId="0D828666"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распознавать невербальные средства общения, понимать значение социальных знаков и намерения других людей, уважительно, в корректной форме формулировать свои взгляды;</w:t>
      </w:r>
    </w:p>
    <w:p w14:paraId="636AA3B6"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сопоставлять свои суждения с суждениями других участников диалога, обнаруживать различие и сходство позиций;</w:t>
      </w:r>
    </w:p>
    <w:p w14:paraId="0D1760DA"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w:t>
      </w:r>
    </w:p>
    <w:p w14:paraId="54EB359B"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публично представлять результаты решения учебной задачи, самостоятельно выбирать наиболее целесообразный формат выступления и готовить различные презентационные материалы.</w:t>
      </w:r>
    </w:p>
    <w:p w14:paraId="5E744DCE" w14:textId="77777777" w:rsidR="000510C5" w:rsidRPr="00030AE1" w:rsidRDefault="000510C5" w:rsidP="00D1291B">
      <w:pPr>
        <w:spacing w:line="276" w:lineRule="auto"/>
        <w:ind w:firstLine="709"/>
        <w:rPr>
          <w:rFonts w:eastAsia="Times New Roman" w:cs="Times New Roman"/>
          <w:b/>
          <w:sz w:val="28"/>
          <w:szCs w:val="28"/>
        </w:rPr>
      </w:pPr>
      <w:r w:rsidRPr="00030AE1">
        <w:rPr>
          <w:rFonts w:eastAsia="Times New Roman" w:cs="Times New Roman"/>
          <w:b/>
          <w:sz w:val="28"/>
          <w:szCs w:val="28"/>
        </w:rPr>
        <w:t>У обучающегося будут сформированы умения самоорганизации как части регулятивных универсальных учебных действий:</w:t>
      </w:r>
    </w:p>
    <w:p w14:paraId="2ED9B127"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выявлять проблемные вопросы, требующие решения в жизненных и учебных ситуациях;</w:t>
      </w:r>
    </w:p>
    <w:p w14:paraId="706DEC6C"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аргументированно определять оптимальный вариант принятия решений, самостоятельно составлять алгоритм (часть алгоритма) и выбирать способ решения учебной задачи с учётом собственных возможностей и имеющихся ресурсов;</w:t>
      </w:r>
    </w:p>
    <w:p w14:paraId="4413E179"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составлять план действий, находить необходимые ресурсы  для его выполнения, при необходимости корректировать предложенный алгоритм, брать ответственность за принятое решение.</w:t>
      </w:r>
    </w:p>
    <w:p w14:paraId="49BDAAB6" w14:textId="77777777" w:rsidR="000510C5" w:rsidRPr="00030AE1" w:rsidRDefault="000510C5" w:rsidP="00D1291B">
      <w:pPr>
        <w:spacing w:line="276" w:lineRule="auto"/>
        <w:ind w:firstLine="709"/>
        <w:rPr>
          <w:rFonts w:eastAsia="Times New Roman" w:cs="Times New Roman"/>
          <w:b/>
          <w:sz w:val="28"/>
          <w:szCs w:val="28"/>
        </w:rPr>
      </w:pPr>
      <w:r w:rsidRPr="00030AE1">
        <w:rPr>
          <w:rFonts w:eastAsia="Times New Roman" w:cs="Times New Roman"/>
          <w:b/>
          <w:sz w:val="28"/>
          <w:szCs w:val="28"/>
        </w:rPr>
        <w:t>У обучающегося будут сформированы умения самоконтроля, эмоционального интеллекта как части регулятивных универсальных учебных действий:</w:t>
      </w:r>
    </w:p>
    <w:p w14:paraId="0C4AD419" w14:textId="77777777" w:rsidR="000510C5" w:rsidRPr="00D1291B" w:rsidRDefault="000510C5" w:rsidP="00D1291B">
      <w:pPr>
        <w:spacing w:line="276" w:lineRule="auto"/>
        <w:ind w:firstLine="709"/>
        <w:rPr>
          <w:rFonts w:eastAsia="Times New Roman" w:cs="Times New Roman"/>
          <w:sz w:val="28"/>
          <w:szCs w:val="28"/>
        </w:rPr>
      </w:pPr>
      <w:r w:rsidRPr="00D1291B">
        <w:rPr>
          <w:rFonts w:eastAsia="Times New Roman" w:cs="Times New Roman"/>
          <w:sz w:val="28"/>
          <w:szCs w:val="28"/>
        </w:rPr>
        <w:t>давать оценку ситуации, предвидеть трудности, которые могут возникнуть при решении учебной задачи, и вносить коррективы в деятельность на основе новых обстоятельств;</w:t>
      </w:r>
    </w:p>
    <w:p w14:paraId="2DB77D9A"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lastRenderedPageBreak/>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735A5176"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оценивать соответствие результата цели и условиям;</w:t>
      </w:r>
    </w:p>
    <w:p w14:paraId="6AF417DF"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управлять собственными эмоциями и не поддаваться эмоциям других людей, выявлять и анализировать их причины;</w:t>
      </w:r>
    </w:p>
    <w:p w14:paraId="3144B788"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ставить себя на место другого человека, понимать мотивы и намерения другого человека, регулировать способ выражения эмоций;</w:t>
      </w:r>
    </w:p>
    <w:p w14:paraId="34419713"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осознанно относиться к другому человеку, его мнению, признавать право  на ошибку свою и чужую;</w:t>
      </w:r>
    </w:p>
    <w:p w14:paraId="534D965B"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быть открытым себе и другим людям, осознавать невозможность контроля всего вокруг.</w:t>
      </w:r>
    </w:p>
    <w:p w14:paraId="628E14D2" w14:textId="77777777" w:rsidR="000510C5" w:rsidRPr="00030AE1" w:rsidRDefault="000510C5" w:rsidP="00D1291B">
      <w:pPr>
        <w:spacing w:line="276" w:lineRule="auto"/>
        <w:ind w:firstLine="709"/>
        <w:rPr>
          <w:rFonts w:eastAsia="Times New Roman" w:cs="Times New Roman"/>
          <w:b/>
          <w:sz w:val="28"/>
          <w:szCs w:val="28"/>
        </w:rPr>
      </w:pPr>
      <w:r w:rsidRPr="00030AE1">
        <w:rPr>
          <w:rFonts w:eastAsia="Times New Roman" w:cs="Times New Roman"/>
          <w:b/>
          <w:bCs/>
          <w:sz w:val="28"/>
          <w:szCs w:val="28"/>
        </w:rPr>
        <w:t>У</w:t>
      </w:r>
      <w:r w:rsidRPr="00030AE1">
        <w:rPr>
          <w:rFonts w:eastAsia="Times New Roman" w:cs="Times New Roman"/>
          <w:b/>
          <w:sz w:val="28"/>
          <w:szCs w:val="28"/>
        </w:rPr>
        <w:t xml:space="preserve"> обучающегося будут сформированы умения совместной деятельности:</w:t>
      </w:r>
    </w:p>
    <w:p w14:paraId="7FC1AE7A"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понимать и использовать преимущества командной и индивидуальной работы при решении конкретной учебной задачи;</w:t>
      </w:r>
    </w:p>
    <w:p w14:paraId="444F77A1"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планировать организацию совместной деятельности (распределять </w:t>
      </w:r>
      <w:r w:rsidR="00D1291B" w:rsidRPr="00D1291B">
        <w:rPr>
          <w:rFonts w:eastAsia="Calibri" w:cs="Times New Roman"/>
          <w:kern w:val="2"/>
          <w:sz w:val="28"/>
          <w:szCs w:val="28"/>
        </w:rPr>
        <w:t>роли и</w:t>
      </w:r>
      <w:r w:rsidRPr="00D1291B">
        <w:rPr>
          <w:rFonts w:eastAsia="Calibri" w:cs="Times New Roman"/>
          <w:kern w:val="2"/>
          <w:sz w:val="28"/>
          <w:szCs w:val="28"/>
        </w:rPr>
        <w:t xml:space="preserve">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w:t>
      </w:r>
    </w:p>
    <w:p w14:paraId="37AD3853"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определять свои действия и действия партнёра, которые </w:t>
      </w:r>
      <w:r w:rsidR="00D1291B" w:rsidRPr="00D1291B">
        <w:rPr>
          <w:rFonts w:eastAsia="Calibri" w:cs="Times New Roman"/>
          <w:kern w:val="2"/>
          <w:sz w:val="28"/>
          <w:szCs w:val="28"/>
        </w:rPr>
        <w:t>помогали или</w:t>
      </w:r>
      <w:r w:rsidRPr="00D1291B">
        <w:rPr>
          <w:rFonts w:eastAsia="Calibri" w:cs="Times New Roman"/>
          <w:kern w:val="2"/>
          <w:sz w:val="28"/>
          <w:szCs w:val="28"/>
        </w:rPr>
        <w:t xml:space="preserve"> затрудняли нахождение общего решения, оценивать качество своего вклада в общий продукт по заданным участниками группы критериям, разделять сферу ответственности и проявлять готовность к предоставлению отчёта перед группой.</w:t>
      </w:r>
    </w:p>
    <w:p w14:paraId="0B56A405" w14:textId="77777777" w:rsidR="000510C5" w:rsidRPr="00030AE1" w:rsidRDefault="000510C5" w:rsidP="00D1291B">
      <w:pPr>
        <w:spacing w:line="276" w:lineRule="auto"/>
        <w:ind w:firstLine="709"/>
        <w:rPr>
          <w:rFonts w:eastAsia="Times New Roman" w:cs="Times New Roman"/>
          <w:b/>
          <w:sz w:val="28"/>
          <w:szCs w:val="28"/>
        </w:rPr>
      </w:pPr>
      <w:r w:rsidRPr="00030AE1">
        <w:rPr>
          <w:rFonts w:eastAsia="Times New Roman" w:cs="Times New Roman"/>
          <w:b/>
          <w:sz w:val="28"/>
          <w:szCs w:val="28"/>
        </w:rPr>
        <w:t>Предметные результаты освоения программы ОБЗР на уровне основного общего образования.</w:t>
      </w:r>
    </w:p>
    <w:p w14:paraId="15DEFB75"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Предметные результаты характеризуют </w:t>
      </w:r>
      <w:r w:rsidR="00D1291B" w:rsidRPr="00D1291B">
        <w:rPr>
          <w:rFonts w:eastAsia="Calibri" w:cs="Times New Roman"/>
          <w:kern w:val="2"/>
          <w:sz w:val="28"/>
          <w:szCs w:val="28"/>
        </w:rPr>
        <w:t>сформированность у</w:t>
      </w:r>
      <w:r w:rsidRPr="00D1291B">
        <w:rPr>
          <w:rFonts w:eastAsia="Calibri" w:cs="Times New Roman"/>
          <w:kern w:val="2"/>
          <w:sz w:val="28"/>
          <w:szCs w:val="28"/>
        </w:rPr>
        <w:t xml:space="preserve"> обучающихся основ культуры безопасности и защиты Родины и </w:t>
      </w:r>
      <w:r w:rsidR="00D1291B" w:rsidRPr="00D1291B">
        <w:rPr>
          <w:rFonts w:eastAsia="Calibri" w:cs="Times New Roman"/>
          <w:kern w:val="2"/>
          <w:sz w:val="28"/>
          <w:szCs w:val="28"/>
        </w:rPr>
        <w:t>проявляются в</w:t>
      </w:r>
      <w:r w:rsidRPr="00D1291B">
        <w:rPr>
          <w:rFonts w:eastAsia="Calibri" w:cs="Times New Roman"/>
          <w:kern w:val="2"/>
          <w:sz w:val="28"/>
          <w:szCs w:val="28"/>
        </w:rPr>
        <w:t xml:space="preserve"> способности построения и следования модели индивидуального безопасного поведения и опыте её применения в повседневной жизни.</w:t>
      </w:r>
    </w:p>
    <w:p w14:paraId="26616E5A"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 xml:space="preserve">Приобретаемый опыт проявляется в понимании существующих проблем безопасности и усвоении обучающимися минимума основных ключевых понятий, которые в дальнейшем будут использоваться без дополнительных разъяснений, приобретении систематизированных знаний основ комплексной безопасности личности, общества и государства, военной подготовки, индивидуальной системы здорового образа жизни, антиэкстремистского мышления и антитеррористического поведения, </w:t>
      </w:r>
      <w:r w:rsidRPr="00D1291B">
        <w:rPr>
          <w:rFonts w:eastAsia="Calibri" w:cs="Times New Roman"/>
          <w:kern w:val="2"/>
          <w:sz w:val="28"/>
          <w:szCs w:val="28"/>
        </w:rPr>
        <w:lastRenderedPageBreak/>
        <w:t>овладении базовыми медицинскими знаниями и практическими умениями безопасного поведения в повседневной жизни.</w:t>
      </w:r>
    </w:p>
    <w:p w14:paraId="02D34B0A" w14:textId="77777777" w:rsidR="000510C5" w:rsidRPr="00D1291B" w:rsidRDefault="000510C5" w:rsidP="00D1291B">
      <w:pPr>
        <w:suppressAutoHyphens/>
        <w:spacing w:line="276" w:lineRule="auto"/>
        <w:ind w:firstLine="709"/>
        <w:rPr>
          <w:rFonts w:eastAsia="Calibri" w:cs="Times New Roman"/>
          <w:b/>
          <w:kern w:val="2"/>
          <w:sz w:val="28"/>
          <w:szCs w:val="28"/>
        </w:rPr>
      </w:pPr>
      <w:r w:rsidRPr="00D1291B">
        <w:rPr>
          <w:rFonts w:eastAsia="Calibri" w:cs="Times New Roman"/>
          <w:b/>
          <w:kern w:val="2"/>
          <w:sz w:val="28"/>
          <w:szCs w:val="28"/>
        </w:rPr>
        <w:t>Предметные результаты по ОБЗР должны обеспечивать:</w:t>
      </w:r>
    </w:p>
    <w:p w14:paraId="7EF27806"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сформированность представлений о значении безопасного и устойчивого развития для государства, общества, личности; фундаментальных ценностях и принципах, формирующих основы российского общества, безопасности страны, закрепленных в Конституции Российской Федерации, правовых основах обеспечения национальной безопасности, угрозах мирного и военного характера;</w:t>
      </w:r>
    </w:p>
    <w:p w14:paraId="36F383A1"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освоение знаний о мероприятиях по защите населения при чрезвычайных ситуациях природного, техногенного и биолого-социального характера, возникновении военной угрозы; формирование представлений о роли гражданской обороны и ее истории; знание порядка действий при сигнале «Внимание всем!»; знание об индивидуальных и коллективных мерах защиты и сформированность представлений о порядке их применения</w:t>
      </w:r>
      <w:r w:rsidRPr="00D1291B">
        <w:rPr>
          <w:rFonts w:eastAsia="Calibri" w:cs="Times New Roman"/>
          <w:kern w:val="2"/>
          <w:sz w:val="28"/>
          <w:szCs w:val="28"/>
        </w:rPr>
        <w:t>;</w:t>
      </w:r>
    </w:p>
    <w:p w14:paraId="370D9539"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сформированность чувства гордости за свою Родину, ответственного отношения к выполнению конституционного долга - защите Отечества; овладение знаниями об истории возникновения и развития военной организации государства, функции и задачи современных Вооруженных сил Российской Федерации, знание особенностей добровольной и обязательной подготовки к военной службе</w:t>
      </w:r>
      <w:r w:rsidRPr="00D1291B">
        <w:rPr>
          <w:rFonts w:eastAsia="Calibri" w:cs="Times New Roman"/>
          <w:kern w:val="2"/>
          <w:sz w:val="28"/>
          <w:szCs w:val="28"/>
        </w:rPr>
        <w:t>;</w:t>
      </w:r>
    </w:p>
    <w:p w14:paraId="1F228E77"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 xml:space="preserve">сформированность представлений о назначении, боевых свойствах и общем устройстве стрелкового оружия; </w:t>
      </w:r>
    </w:p>
    <w:p w14:paraId="0BC02E25"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овладение основными положениями общевоинских уставов Вооруженных Сил Российской Федерации и умение их применять при выполнении обязанностей воинской службы</w:t>
      </w:r>
      <w:r w:rsidRPr="00D1291B">
        <w:rPr>
          <w:rFonts w:eastAsia="Calibri" w:cs="Times New Roman"/>
          <w:kern w:val="2"/>
          <w:sz w:val="28"/>
          <w:szCs w:val="28"/>
        </w:rPr>
        <w:t>;</w:t>
      </w:r>
    </w:p>
    <w:p w14:paraId="66B6FCC8"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сформированность представлений о культуре безопасности жизнедеятельности, понятиях «опасность», «безопасность», «риск», знание универсальных правил безопасного поведения, готовность применять их на практике, используя освоенные знания и умения, освоение основ проектирования собственной безопасной жизнедеятельности с учетом природных, техногенных и социальных рисков</w:t>
      </w:r>
      <w:r w:rsidRPr="00D1291B">
        <w:rPr>
          <w:rFonts w:eastAsia="Calibri" w:cs="Times New Roman"/>
          <w:kern w:val="2"/>
          <w:sz w:val="28"/>
          <w:szCs w:val="28"/>
        </w:rPr>
        <w:t>;</w:t>
      </w:r>
    </w:p>
    <w:p w14:paraId="150C7F77"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знание правил дорожного движения, пожарной безопасности, безопасного поведения в быту, транспорте, в общественных местах, на природе и умение применять их в поведении</w:t>
      </w:r>
      <w:r w:rsidRPr="00D1291B">
        <w:rPr>
          <w:rFonts w:eastAsia="Calibri" w:cs="Times New Roman"/>
          <w:kern w:val="2"/>
          <w:sz w:val="28"/>
          <w:szCs w:val="28"/>
        </w:rPr>
        <w:t>;</w:t>
      </w:r>
    </w:p>
    <w:p w14:paraId="1B82C6E8"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 xml:space="preserve">сформированность представлений о порядке действий при возникновении чрезвычайных ситуаций в быту, транспорте, в общественных местах, на природе; умение оценивать и прогнозировать неблагоприятные </w:t>
      </w:r>
      <w:r w:rsidRPr="00D1291B">
        <w:rPr>
          <w:rFonts w:eastAsia="SchoolBookSanPin" w:cs="Times New Roman"/>
          <w:kern w:val="2"/>
          <w:sz w:val="28"/>
          <w:szCs w:val="28"/>
        </w:rPr>
        <w:lastRenderedPageBreak/>
        <w:t>факторы обстановки и принимать обоснованные решения в опасных и чрезвычайных ситуациях, с учетом реальных условий и возможностей</w:t>
      </w:r>
      <w:r w:rsidRPr="00D1291B">
        <w:rPr>
          <w:rFonts w:eastAsia="Calibri" w:cs="Times New Roman"/>
          <w:kern w:val="2"/>
          <w:sz w:val="28"/>
          <w:szCs w:val="28"/>
        </w:rPr>
        <w:t>;</w:t>
      </w:r>
    </w:p>
    <w:p w14:paraId="0315817C"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освоение основ медицинских знаний и 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 сформированность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r w:rsidRPr="00D1291B">
        <w:rPr>
          <w:rFonts w:eastAsia="Calibri" w:cs="Times New Roman"/>
          <w:kern w:val="2"/>
          <w:sz w:val="28"/>
          <w:szCs w:val="28"/>
        </w:rPr>
        <w:t>;</w:t>
      </w:r>
    </w:p>
    <w:p w14:paraId="6B15254C"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сформированность представлений о правилах безопасного поведения в социуме, овладение знаниями об опасных проявлениях конфликтов, манипулятивном поведении, умения распознавать опасные проявления и формирование готовности им противодействовать</w:t>
      </w:r>
      <w:r w:rsidRPr="00D1291B">
        <w:rPr>
          <w:rFonts w:eastAsia="Calibri" w:cs="Times New Roman"/>
          <w:kern w:val="2"/>
          <w:sz w:val="28"/>
          <w:szCs w:val="28"/>
        </w:rPr>
        <w:t>;</w:t>
      </w:r>
    </w:p>
    <w:p w14:paraId="2544B7BE"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сформированность представлений об информационных и компьютерных угрозах, опасных явлениях в Интернете, знания о правилах безопасного поведения в информационном пространстве и готовность применять их на практике</w:t>
      </w:r>
      <w:r w:rsidRPr="00D1291B">
        <w:rPr>
          <w:rFonts w:eastAsia="Calibri" w:cs="Times New Roman"/>
          <w:kern w:val="2"/>
          <w:sz w:val="28"/>
          <w:szCs w:val="28"/>
        </w:rPr>
        <w:t>;</w:t>
      </w:r>
    </w:p>
    <w:p w14:paraId="5849CA6A"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освоение знаний об основах общественно-государственной системы противодействия экстремизму и терроризму; сформированность представлений об опасности вовлечения в деструктивную, экстремистскую и террористическую деятельность, умение распознавать опасности вовлечения; знания правил безопасного поведения при угрозе или в случае  террористического акта;</w:t>
      </w:r>
    </w:p>
    <w:p w14:paraId="21E72EE8" w14:textId="77777777" w:rsidR="000510C5" w:rsidRPr="00D1291B" w:rsidRDefault="000510C5" w:rsidP="00013B73">
      <w:pPr>
        <w:numPr>
          <w:ilvl w:val="0"/>
          <w:numId w:val="128"/>
        </w:numPr>
        <w:tabs>
          <w:tab w:val="left" w:pos="993"/>
        </w:tabs>
        <w:suppressAutoHyphens/>
        <w:spacing w:line="276" w:lineRule="auto"/>
        <w:ind w:left="0" w:firstLine="709"/>
        <w:contextualSpacing/>
        <w:rPr>
          <w:rFonts w:eastAsia="Calibri" w:cs="Times New Roman"/>
          <w:kern w:val="2"/>
          <w:sz w:val="28"/>
          <w:szCs w:val="28"/>
        </w:rPr>
      </w:pPr>
      <w:r w:rsidRPr="00D1291B">
        <w:rPr>
          <w:rFonts w:eastAsia="SchoolBookSanPin" w:cs="Times New Roman"/>
          <w:kern w:val="2"/>
          <w:sz w:val="28"/>
          <w:szCs w:val="28"/>
        </w:rPr>
        <w:t xml:space="preserve"> сформированность активной жизненной позиции, умений и навыков личного участия в обеспечении мер безопасности личности, общества и государства;</w:t>
      </w:r>
    </w:p>
    <w:p w14:paraId="3CFF516C" w14:textId="77777777" w:rsidR="000510C5" w:rsidRPr="00D1291B" w:rsidRDefault="000510C5" w:rsidP="00013B73">
      <w:pPr>
        <w:numPr>
          <w:ilvl w:val="0"/>
          <w:numId w:val="128"/>
        </w:numPr>
        <w:tabs>
          <w:tab w:val="left" w:pos="993"/>
        </w:tabs>
        <w:suppressAutoHyphens/>
        <w:spacing w:line="276" w:lineRule="auto"/>
        <w:ind w:left="0" w:firstLine="709"/>
        <w:contextualSpacing/>
        <w:jc w:val="left"/>
        <w:rPr>
          <w:rFonts w:eastAsia="Calibri" w:cs="Times New Roman"/>
          <w:kern w:val="2"/>
          <w:sz w:val="28"/>
          <w:szCs w:val="28"/>
        </w:rPr>
      </w:pPr>
      <w:r w:rsidRPr="00D1291B">
        <w:rPr>
          <w:rFonts w:eastAsia="SchoolBookSanPin" w:cs="Times New Roman"/>
          <w:kern w:val="2"/>
          <w:sz w:val="28"/>
          <w:szCs w:val="28"/>
        </w:rPr>
        <w:t xml:space="preserve"> понимание роли государства в обеспечении </w:t>
      </w:r>
      <w:r w:rsidR="00D1291B" w:rsidRPr="00D1291B">
        <w:rPr>
          <w:rFonts w:eastAsia="SchoolBookSanPin" w:cs="Times New Roman"/>
          <w:kern w:val="2"/>
          <w:sz w:val="28"/>
          <w:szCs w:val="28"/>
        </w:rPr>
        <w:t>государственной и</w:t>
      </w:r>
      <w:r w:rsidRPr="00D1291B">
        <w:rPr>
          <w:rFonts w:eastAsia="SchoolBookSanPin" w:cs="Times New Roman"/>
          <w:kern w:val="2"/>
          <w:sz w:val="28"/>
          <w:szCs w:val="28"/>
        </w:rPr>
        <w:t xml:space="preserve"> международной безопасности, обороны, в противодействии основным вызовам современности: терроризму, экстремизму, незаконному распространению наркотических средств.</w:t>
      </w:r>
    </w:p>
    <w:p w14:paraId="29E37F97" w14:textId="77777777" w:rsidR="000510C5" w:rsidRPr="00030AE1" w:rsidRDefault="000510C5" w:rsidP="00D1291B">
      <w:pPr>
        <w:suppressAutoHyphens/>
        <w:spacing w:line="276" w:lineRule="auto"/>
        <w:ind w:firstLine="709"/>
        <w:rPr>
          <w:rFonts w:eastAsia="Calibri" w:cs="Times New Roman"/>
          <w:b/>
          <w:kern w:val="2"/>
          <w:sz w:val="28"/>
          <w:szCs w:val="28"/>
        </w:rPr>
      </w:pPr>
      <w:r w:rsidRPr="00030AE1">
        <w:rPr>
          <w:rFonts w:eastAsia="Calibri" w:cs="Times New Roman"/>
          <w:b/>
          <w:kern w:val="2"/>
          <w:sz w:val="28"/>
          <w:szCs w:val="28"/>
        </w:rPr>
        <w:t>Достижение результатов освоения программы ОБЗР обеспечивается посредством включения в указанную программу предметных результатов освоения модулей ОБЗР:</w:t>
      </w:r>
    </w:p>
    <w:p w14:paraId="17A29827" w14:textId="77777777" w:rsidR="000510C5" w:rsidRPr="00030AE1" w:rsidRDefault="000510C5" w:rsidP="00D1291B">
      <w:pPr>
        <w:suppressAutoHyphens/>
        <w:spacing w:line="276" w:lineRule="auto"/>
        <w:ind w:firstLine="709"/>
        <w:rPr>
          <w:rFonts w:eastAsia="Calibri" w:cs="Times New Roman"/>
          <w:b/>
          <w:kern w:val="2"/>
          <w:sz w:val="28"/>
          <w:szCs w:val="28"/>
        </w:rPr>
      </w:pPr>
      <w:r w:rsidRPr="00030AE1">
        <w:rPr>
          <w:rFonts w:eastAsia="Calibri" w:cs="Times New Roman"/>
          <w:b/>
          <w:kern w:val="2"/>
          <w:sz w:val="28"/>
          <w:szCs w:val="28"/>
        </w:rPr>
        <w:t>Предметные результаты по модулю № 1 «Безопасное и устойчивое развитие личности, общества, государства»:</w:t>
      </w:r>
    </w:p>
    <w:p w14:paraId="53B3D0E8" w14:textId="77777777" w:rsidR="000510C5" w:rsidRPr="00D1291B" w:rsidRDefault="000510C5" w:rsidP="00D1291B">
      <w:pPr>
        <w:widowControl w:val="0"/>
        <w:autoSpaceDE w:val="0"/>
        <w:autoSpaceDN w:val="0"/>
        <w:spacing w:line="276" w:lineRule="auto"/>
        <w:ind w:firstLine="709"/>
        <w:rPr>
          <w:rFonts w:eastAsia="SchoolBookSanPin" w:cs="Times New Roman"/>
          <w:sz w:val="28"/>
          <w:szCs w:val="28"/>
          <w:lang w:eastAsia="en-US"/>
        </w:rPr>
      </w:pPr>
      <w:r w:rsidRPr="00D1291B">
        <w:rPr>
          <w:rFonts w:eastAsia="SchoolBookSanPin" w:cs="Times New Roman"/>
          <w:sz w:val="28"/>
          <w:szCs w:val="28"/>
          <w:lang w:eastAsia="en-US"/>
        </w:rPr>
        <w:t>объяснять значение Конституции Российской Федерации;</w:t>
      </w:r>
    </w:p>
    <w:p w14:paraId="34622BB9" w14:textId="77777777" w:rsidR="000510C5" w:rsidRPr="00D1291B" w:rsidRDefault="000510C5" w:rsidP="00D1291B">
      <w:pPr>
        <w:widowControl w:val="0"/>
        <w:autoSpaceDE w:val="0"/>
        <w:autoSpaceDN w:val="0"/>
        <w:spacing w:line="276" w:lineRule="auto"/>
        <w:ind w:firstLine="709"/>
        <w:rPr>
          <w:rFonts w:eastAsia="SchoolBookSanPin" w:cs="Times New Roman"/>
          <w:sz w:val="28"/>
          <w:szCs w:val="28"/>
          <w:lang w:eastAsia="en-US"/>
        </w:rPr>
      </w:pPr>
      <w:r w:rsidRPr="00D1291B">
        <w:rPr>
          <w:rFonts w:eastAsia="SchoolBookSanPin" w:cs="Times New Roman"/>
          <w:sz w:val="28"/>
          <w:szCs w:val="28"/>
          <w:lang w:eastAsia="en-US"/>
        </w:rPr>
        <w:t>раскрывать содержание статей 2, 4, 20, 41, 42, 58, 59 Конституции Российской Федерации, пояснять их значение для личности и общества;</w:t>
      </w:r>
    </w:p>
    <w:p w14:paraId="35343113" w14:textId="77777777" w:rsidR="000510C5" w:rsidRPr="00D1291B" w:rsidRDefault="000510C5" w:rsidP="00D1291B">
      <w:pPr>
        <w:widowControl w:val="0"/>
        <w:autoSpaceDE w:val="0"/>
        <w:autoSpaceDN w:val="0"/>
        <w:spacing w:line="276" w:lineRule="auto"/>
        <w:ind w:firstLine="709"/>
        <w:rPr>
          <w:rFonts w:eastAsia="Times New Roman" w:cs="Times New Roman"/>
          <w:sz w:val="28"/>
          <w:szCs w:val="28"/>
          <w:lang w:eastAsia="en-US"/>
        </w:rPr>
      </w:pPr>
      <w:r w:rsidRPr="00D1291B">
        <w:rPr>
          <w:rFonts w:eastAsia="SchoolBookSanPin" w:cs="Times New Roman"/>
          <w:sz w:val="28"/>
          <w:szCs w:val="28"/>
          <w:lang w:eastAsia="en-US"/>
        </w:rPr>
        <w:lastRenderedPageBreak/>
        <w:t>объяснять значение Стратегии национальной безопасности</w:t>
      </w:r>
      <w:r w:rsidRPr="00D1291B">
        <w:rPr>
          <w:rFonts w:eastAsia="Times New Roman" w:cs="Times New Roman"/>
          <w:sz w:val="28"/>
          <w:szCs w:val="28"/>
          <w:lang w:eastAsia="en-US"/>
        </w:rPr>
        <w:t xml:space="preserve"> Российской Федерации, утвержденной Указом Президента Российской </w:t>
      </w:r>
      <w:r w:rsidR="00D1291B" w:rsidRPr="00D1291B">
        <w:rPr>
          <w:rFonts w:eastAsia="Times New Roman" w:cs="Times New Roman"/>
          <w:sz w:val="28"/>
          <w:szCs w:val="28"/>
          <w:lang w:eastAsia="en-US"/>
        </w:rPr>
        <w:t>Федерации от</w:t>
      </w:r>
      <w:r w:rsidRPr="00D1291B">
        <w:rPr>
          <w:rFonts w:eastAsia="Times New Roman" w:cs="Times New Roman"/>
          <w:sz w:val="28"/>
          <w:szCs w:val="28"/>
          <w:lang w:eastAsia="en-US"/>
        </w:rPr>
        <w:t xml:space="preserve"> 2 июля 2021 г. № 400;</w:t>
      </w:r>
    </w:p>
    <w:p w14:paraId="2E4B69B7" w14:textId="77777777" w:rsidR="000510C5" w:rsidRPr="00D1291B" w:rsidRDefault="000510C5" w:rsidP="00D1291B">
      <w:pPr>
        <w:widowControl w:val="0"/>
        <w:autoSpaceDE w:val="0"/>
        <w:autoSpaceDN w:val="0"/>
        <w:spacing w:line="276" w:lineRule="auto"/>
        <w:ind w:firstLine="709"/>
        <w:rPr>
          <w:rFonts w:eastAsia="SchoolBookSanPin" w:cs="Times New Roman"/>
          <w:sz w:val="28"/>
          <w:szCs w:val="28"/>
          <w:lang w:eastAsia="en-US"/>
        </w:rPr>
      </w:pPr>
      <w:r w:rsidRPr="00D1291B">
        <w:rPr>
          <w:rFonts w:eastAsia="SchoolBookSanPin" w:cs="Times New Roman"/>
          <w:sz w:val="28"/>
          <w:szCs w:val="28"/>
          <w:lang w:eastAsia="en-US"/>
        </w:rPr>
        <w:t>раскрывать понятия «национальные интересы» и «угрозы национальной безопасности», приводить примеры;</w:t>
      </w:r>
    </w:p>
    <w:p w14:paraId="1E2353B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 xml:space="preserve">раскрывать классификацию чрезвычайных ситуаций по </w:t>
      </w:r>
      <w:r w:rsidR="00D1291B" w:rsidRPr="00D1291B">
        <w:rPr>
          <w:rFonts w:eastAsia="SchoolBookSanPin" w:cs="Times New Roman"/>
          <w:kern w:val="2"/>
          <w:sz w:val="28"/>
          <w:szCs w:val="28"/>
        </w:rPr>
        <w:t>масштабам и</w:t>
      </w:r>
      <w:r w:rsidRPr="00D1291B">
        <w:rPr>
          <w:rFonts w:eastAsia="SchoolBookSanPin" w:cs="Times New Roman"/>
          <w:kern w:val="2"/>
          <w:sz w:val="28"/>
          <w:szCs w:val="28"/>
        </w:rPr>
        <w:t xml:space="preserve"> источникам возникновения, приводить примеры;</w:t>
      </w:r>
    </w:p>
    <w:p w14:paraId="4C4F8333" w14:textId="77777777" w:rsidR="000510C5" w:rsidRPr="00D1291B" w:rsidRDefault="000510C5" w:rsidP="00D1291B">
      <w:pPr>
        <w:widowControl w:val="0"/>
        <w:autoSpaceDE w:val="0"/>
        <w:autoSpaceDN w:val="0"/>
        <w:spacing w:line="276" w:lineRule="auto"/>
        <w:ind w:firstLine="709"/>
        <w:rPr>
          <w:rFonts w:eastAsia="SchoolBookSanPin" w:cs="Times New Roman"/>
          <w:sz w:val="28"/>
          <w:szCs w:val="28"/>
          <w:lang w:eastAsia="en-US"/>
        </w:rPr>
      </w:pPr>
      <w:r w:rsidRPr="00D1291B">
        <w:rPr>
          <w:rFonts w:eastAsia="SchoolBookSanPin" w:cs="Times New Roman"/>
          <w:sz w:val="28"/>
          <w:szCs w:val="28"/>
          <w:lang w:eastAsia="en-US"/>
        </w:rPr>
        <w:t xml:space="preserve">раскрывать способы информирования и оповещения </w:t>
      </w:r>
      <w:r w:rsidR="00D1291B" w:rsidRPr="00D1291B">
        <w:rPr>
          <w:rFonts w:eastAsia="SchoolBookSanPin" w:cs="Times New Roman"/>
          <w:sz w:val="28"/>
          <w:szCs w:val="28"/>
          <w:lang w:eastAsia="en-US"/>
        </w:rPr>
        <w:t>населения о</w:t>
      </w:r>
      <w:r w:rsidRPr="00D1291B">
        <w:rPr>
          <w:rFonts w:eastAsia="SchoolBookSanPin" w:cs="Times New Roman"/>
          <w:sz w:val="28"/>
          <w:szCs w:val="28"/>
          <w:lang w:eastAsia="en-US"/>
        </w:rPr>
        <w:t xml:space="preserve"> чрезвычайных ситуациях;</w:t>
      </w:r>
    </w:p>
    <w:p w14:paraId="21690EB3" w14:textId="77777777" w:rsidR="000510C5" w:rsidRPr="00D1291B" w:rsidRDefault="000510C5" w:rsidP="00D1291B">
      <w:pPr>
        <w:widowControl w:val="0"/>
        <w:autoSpaceDE w:val="0"/>
        <w:autoSpaceDN w:val="0"/>
        <w:spacing w:line="276" w:lineRule="auto"/>
        <w:ind w:firstLine="709"/>
        <w:rPr>
          <w:rFonts w:eastAsia="SchoolBookSanPin" w:cs="Times New Roman"/>
          <w:sz w:val="28"/>
          <w:szCs w:val="28"/>
          <w:lang w:eastAsia="en-US"/>
        </w:rPr>
      </w:pPr>
      <w:r w:rsidRPr="00D1291B">
        <w:rPr>
          <w:rFonts w:eastAsia="SchoolBookSanPin" w:cs="Times New Roman"/>
          <w:sz w:val="28"/>
          <w:szCs w:val="28"/>
          <w:lang w:eastAsia="en-US"/>
        </w:rPr>
        <w:t>перечислять основные этапы развития гражданской обороны, характеризовать роль гражданской обороны при чрезвычайных ситуациях и угрозах военного характера;</w:t>
      </w:r>
    </w:p>
    <w:p w14:paraId="5665B454" w14:textId="77777777" w:rsidR="000510C5" w:rsidRPr="00D1291B" w:rsidRDefault="000510C5" w:rsidP="00D1291B">
      <w:pPr>
        <w:widowControl w:val="0"/>
        <w:autoSpaceDE w:val="0"/>
        <w:autoSpaceDN w:val="0"/>
        <w:spacing w:line="276" w:lineRule="auto"/>
        <w:ind w:firstLine="709"/>
        <w:rPr>
          <w:rFonts w:eastAsia="SchoolBookSanPin" w:cs="Times New Roman"/>
          <w:sz w:val="28"/>
          <w:szCs w:val="28"/>
          <w:lang w:eastAsia="en-US"/>
        </w:rPr>
      </w:pPr>
      <w:r w:rsidRPr="00D1291B">
        <w:rPr>
          <w:rFonts w:eastAsia="SchoolBookSanPin" w:cs="Times New Roman"/>
          <w:sz w:val="28"/>
          <w:szCs w:val="28"/>
          <w:lang w:eastAsia="en-US"/>
        </w:rPr>
        <w:t>выработать навыки безопасных действий при получении сигнала «Внимание всем!»; изучить средства индивидуальной и коллективной защиты населения, вырабатывать навыки пользования фильтрующим противогазом;</w:t>
      </w:r>
    </w:p>
    <w:p w14:paraId="16C3E96A" w14:textId="77777777" w:rsidR="000510C5" w:rsidRPr="00D1291B" w:rsidRDefault="000510C5" w:rsidP="00D1291B">
      <w:pPr>
        <w:widowControl w:val="0"/>
        <w:autoSpaceDE w:val="0"/>
        <w:autoSpaceDN w:val="0"/>
        <w:spacing w:line="276" w:lineRule="auto"/>
        <w:ind w:firstLine="709"/>
        <w:rPr>
          <w:rFonts w:eastAsia="SchoolBookSanPin" w:cs="Times New Roman"/>
          <w:sz w:val="28"/>
          <w:szCs w:val="28"/>
          <w:lang w:eastAsia="en-US"/>
        </w:rPr>
      </w:pPr>
      <w:r w:rsidRPr="00D1291B">
        <w:rPr>
          <w:rFonts w:eastAsia="SchoolBookSanPin" w:cs="Times New Roman"/>
          <w:sz w:val="28"/>
          <w:szCs w:val="28"/>
          <w:lang w:eastAsia="en-US"/>
        </w:rPr>
        <w:t>объяснять порядок действий населения при объявлении эвакуации;</w:t>
      </w:r>
    </w:p>
    <w:p w14:paraId="74DE3463" w14:textId="77777777" w:rsidR="000510C5" w:rsidRPr="00D1291B" w:rsidRDefault="000510C5" w:rsidP="00D1291B">
      <w:pPr>
        <w:widowControl w:val="0"/>
        <w:autoSpaceDE w:val="0"/>
        <w:autoSpaceDN w:val="0"/>
        <w:spacing w:line="276" w:lineRule="auto"/>
        <w:ind w:firstLine="709"/>
        <w:rPr>
          <w:rFonts w:eastAsia="SchoolBookSanPin" w:cs="Times New Roman"/>
          <w:sz w:val="28"/>
          <w:szCs w:val="28"/>
          <w:lang w:eastAsia="en-US"/>
        </w:rPr>
      </w:pPr>
      <w:r w:rsidRPr="00D1291B">
        <w:rPr>
          <w:rFonts w:eastAsia="SchoolBookSanPin" w:cs="Times New Roman"/>
          <w:sz w:val="28"/>
          <w:szCs w:val="28"/>
          <w:lang w:eastAsia="en-US"/>
        </w:rPr>
        <w:t>характеризовать современное состояние Вооружённых Сил Российской Федерации;</w:t>
      </w:r>
    </w:p>
    <w:p w14:paraId="0B8CB29A" w14:textId="77777777" w:rsidR="000510C5" w:rsidRPr="00D1291B" w:rsidRDefault="000510C5" w:rsidP="00D1291B">
      <w:pPr>
        <w:widowControl w:val="0"/>
        <w:autoSpaceDE w:val="0"/>
        <w:autoSpaceDN w:val="0"/>
        <w:spacing w:line="276" w:lineRule="auto"/>
        <w:ind w:firstLine="709"/>
        <w:rPr>
          <w:rFonts w:eastAsia="SchoolBookSanPin" w:cs="Times New Roman"/>
          <w:sz w:val="28"/>
          <w:szCs w:val="28"/>
          <w:lang w:eastAsia="en-US"/>
        </w:rPr>
      </w:pPr>
      <w:r w:rsidRPr="00D1291B">
        <w:rPr>
          <w:rFonts w:eastAsia="SchoolBookSanPin" w:cs="Times New Roman"/>
          <w:sz w:val="28"/>
          <w:szCs w:val="28"/>
          <w:lang w:eastAsia="en-US"/>
        </w:rPr>
        <w:t>приводить примеры применения Вооружённых Сил Российской Федерации в борьбе с неонацизмом и международным терроризмом;</w:t>
      </w:r>
    </w:p>
    <w:p w14:paraId="2FAC8282" w14:textId="77777777" w:rsidR="000510C5" w:rsidRPr="00D1291B" w:rsidRDefault="000510C5" w:rsidP="00D1291B">
      <w:pPr>
        <w:widowControl w:val="0"/>
        <w:autoSpaceDE w:val="0"/>
        <w:autoSpaceDN w:val="0"/>
        <w:spacing w:line="276" w:lineRule="auto"/>
        <w:ind w:left="168" w:firstLine="709"/>
        <w:rPr>
          <w:rFonts w:eastAsia="SchoolBookSanPin" w:cs="Times New Roman"/>
          <w:sz w:val="28"/>
          <w:szCs w:val="28"/>
          <w:lang w:eastAsia="en-US"/>
        </w:rPr>
      </w:pPr>
      <w:r w:rsidRPr="00D1291B">
        <w:rPr>
          <w:rFonts w:eastAsia="SchoolBookSanPin" w:cs="Times New Roman"/>
          <w:sz w:val="28"/>
          <w:szCs w:val="28"/>
          <w:lang w:eastAsia="en-US"/>
        </w:rPr>
        <w:t>раскрывать понятия «воинская обязанность», «военная служба»;</w:t>
      </w:r>
    </w:p>
    <w:p w14:paraId="0817706C" w14:textId="77777777" w:rsidR="000510C5" w:rsidRPr="00D1291B" w:rsidRDefault="000510C5" w:rsidP="00D1291B">
      <w:pPr>
        <w:widowControl w:val="0"/>
        <w:autoSpaceDE w:val="0"/>
        <w:autoSpaceDN w:val="0"/>
        <w:spacing w:line="276" w:lineRule="auto"/>
        <w:ind w:left="168" w:firstLine="709"/>
        <w:rPr>
          <w:rFonts w:eastAsia="SchoolBookSanPin" w:cs="Times New Roman"/>
          <w:sz w:val="28"/>
          <w:szCs w:val="28"/>
          <w:lang w:eastAsia="en-US"/>
        </w:rPr>
      </w:pPr>
      <w:r w:rsidRPr="00D1291B">
        <w:rPr>
          <w:rFonts w:eastAsia="SchoolBookSanPin" w:cs="Times New Roman"/>
          <w:sz w:val="28"/>
          <w:szCs w:val="28"/>
          <w:lang w:eastAsia="en-US"/>
        </w:rPr>
        <w:t>раскрывать содержание подготовки к службе в армии</w:t>
      </w:r>
      <w:r w:rsidRPr="00D1291B">
        <w:rPr>
          <w:rFonts w:eastAsia="Times New Roman" w:cs="Times New Roman"/>
          <w:sz w:val="28"/>
          <w:szCs w:val="28"/>
          <w:lang w:eastAsia="en-US"/>
        </w:rPr>
        <w:t>.</w:t>
      </w:r>
    </w:p>
    <w:p w14:paraId="0640A5BF" w14:textId="77777777" w:rsidR="000510C5" w:rsidRPr="00030AE1" w:rsidRDefault="000510C5" w:rsidP="00D1291B">
      <w:pPr>
        <w:suppressAutoHyphens/>
        <w:spacing w:line="276" w:lineRule="auto"/>
        <w:ind w:firstLine="709"/>
        <w:rPr>
          <w:rFonts w:eastAsia="Calibri" w:cs="Times New Roman"/>
          <w:b/>
          <w:kern w:val="2"/>
          <w:sz w:val="28"/>
          <w:szCs w:val="28"/>
        </w:rPr>
      </w:pPr>
      <w:r w:rsidRPr="00030AE1">
        <w:rPr>
          <w:rFonts w:eastAsia="Calibri" w:cs="Times New Roman"/>
          <w:b/>
          <w:kern w:val="2"/>
          <w:sz w:val="28"/>
          <w:szCs w:val="28"/>
        </w:rPr>
        <w:t>Предметные результаты по модулю № 2 «Военная подготовка. Основы военных знаний»:</w:t>
      </w:r>
    </w:p>
    <w:p w14:paraId="792340F0" w14:textId="77777777" w:rsidR="000510C5" w:rsidRPr="00D1291B" w:rsidRDefault="000510C5" w:rsidP="00D1291B">
      <w:pPr>
        <w:widowControl w:val="0"/>
        <w:autoSpaceDE w:val="0"/>
        <w:autoSpaceDN w:val="0"/>
        <w:spacing w:line="276" w:lineRule="auto"/>
        <w:ind w:left="42" w:firstLine="709"/>
        <w:rPr>
          <w:rFonts w:eastAsia="SchoolBookSanPin" w:cs="Times New Roman"/>
          <w:sz w:val="28"/>
          <w:szCs w:val="28"/>
          <w:lang w:eastAsia="en-US"/>
        </w:rPr>
      </w:pPr>
      <w:r w:rsidRPr="00D1291B">
        <w:rPr>
          <w:rFonts w:eastAsia="SchoolBookSanPin" w:cs="Times New Roman"/>
          <w:sz w:val="28"/>
          <w:szCs w:val="28"/>
          <w:lang w:eastAsia="en-US"/>
        </w:rPr>
        <w:t>иметь представление об истории зарождения и развития Вооруженных Сил Российской Федерации;</w:t>
      </w:r>
    </w:p>
    <w:p w14:paraId="587F2C00" w14:textId="77777777" w:rsidR="000510C5" w:rsidRPr="00D1291B" w:rsidRDefault="000510C5" w:rsidP="00D1291B">
      <w:pPr>
        <w:widowControl w:val="0"/>
        <w:autoSpaceDE w:val="0"/>
        <w:autoSpaceDN w:val="0"/>
        <w:spacing w:line="276" w:lineRule="auto"/>
        <w:ind w:left="42" w:firstLine="709"/>
        <w:rPr>
          <w:rFonts w:eastAsia="SchoolBookSanPin" w:cs="Times New Roman"/>
          <w:sz w:val="28"/>
          <w:szCs w:val="28"/>
          <w:lang w:eastAsia="en-US"/>
        </w:rPr>
      </w:pPr>
      <w:r w:rsidRPr="00D1291B">
        <w:rPr>
          <w:rFonts w:eastAsia="SchoolBookSanPin" w:cs="Times New Roman"/>
          <w:sz w:val="28"/>
          <w:szCs w:val="28"/>
          <w:lang w:eastAsia="en-US"/>
        </w:rPr>
        <w:t>владеть информацией о направлениях подготовки к военной службе;</w:t>
      </w:r>
    </w:p>
    <w:p w14:paraId="21C7DCBC" w14:textId="77777777" w:rsidR="000510C5" w:rsidRPr="00D1291B" w:rsidRDefault="000510C5" w:rsidP="00D1291B">
      <w:pPr>
        <w:widowControl w:val="0"/>
        <w:autoSpaceDE w:val="0"/>
        <w:autoSpaceDN w:val="0"/>
        <w:spacing w:line="276" w:lineRule="auto"/>
        <w:ind w:left="42" w:firstLine="709"/>
        <w:rPr>
          <w:rFonts w:eastAsia="SchoolBookSanPin" w:cs="Times New Roman"/>
          <w:sz w:val="28"/>
          <w:szCs w:val="28"/>
          <w:lang w:eastAsia="en-US"/>
        </w:rPr>
      </w:pPr>
      <w:r w:rsidRPr="00D1291B">
        <w:rPr>
          <w:rFonts w:eastAsia="SchoolBookSanPin" w:cs="Times New Roman"/>
          <w:sz w:val="28"/>
          <w:szCs w:val="28"/>
          <w:lang w:eastAsia="en-US"/>
        </w:rPr>
        <w:t xml:space="preserve">понимать необходимость подготовки к военной службе по основным направлениям; </w:t>
      </w:r>
    </w:p>
    <w:p w14:paraId="0B6BDEE2"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осознавать значимость каждого направления подготовки к военной службе в решении комплексных задач;</w:t>
      </w:r>
    </w:p>
    <w:p w14:paraId="44523BA0" w14:textId="77777777" w:rsidR="000510C5" w:rsidRPr="00D1291B" w:rsidRDefault="000510C5" w:rsidP="00D1291B">
      <w:pPr>
        <w:widowControl w:val="0"/>
        <w:autoSpaceDE w:val="0"/>
        <w:autoSpaceDN w:val="0"/>
        <w:spacing w:line="276" w:lineRule="auto"/>
        <w:ind w:left="42" w:firstLine="709"/>
        <w:rPr>
          <w:rFonts w:eastAsia="SchoolBookSanPin" w:cs="Times New Roman"/>
          <w:sz w:val="28"/>
          <w:szCs w:val="28"/>
          <w:lang w:eastAsia="en-US"/>
        </w:rPr>
      </w:pPr>
      <w:r w:rsidRPr="00D1291B">
        <w:rPr>
          <w:rFonts w:eastAsia="SchoolBookSanPin" w:cs="Times New Roman"/>
          <w:sz w:val="28"/>
          <w:szCs w:val="28"/>
          <w:lang w:eastAsia="en-US"/>
        </w:rPr>
        <w:t>иметь представление о составе, предназначении видов и родов Вооруженных Сил Российской Федерации;</w:t>
      </w:r>
    </w:p>
    <w:p w14:paraId="21C63375" w14:textId="77777777" w:rsidR="000510C5" w:rsidRPr="00D1291B" w:rsidRDefault="000510C5" w:rsidP="00D1291B">
      <w:pPr>
        <w:widowControl w:val="0"/>
        <w:autoSpaceDE w:val="0"/>
        <w:autoSpaceDN w:val="0"/>
        <w:spacing w:line="276" w:lineRule="auto"/>
        <w:ind w:left="42" w:firstLine="709"/>
        <w:rPr>
          <w:rFonts w:eastAsia="SchoolBookSanPin" w:cs="Times New Roman"/>
          <w:sz w:val="28"/>
          <w:szCs w:val="28"/>
          <w:lang w:eastAsia="en-US"/>
        </w:rPr>
      </w:pPr>
      <w:r w:rsidRPr="00D1291B">
        <w:rPr>
          <w:rFonts w:eastAsia="SchoolBookSanPin" w:cs="Times New Roman"/>
          <w:sz w:val="28"/>
          <w:szCs w:val="28"/>
          <w:lang w:eastAsia="en-US"/>
        </w:rPr>
        <w:t>понимать функции и задачи Вооруженных Сил Российской Федерации  на современном этапе;</w:t>
      </w:r>
    </w:p>
    <w:p w14:paraId="4BB0CA2C"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понимать значимость военной присяги для формирования образа российского военнослужащего – защитника Отечества;</w:t>
      </w:r>
    </w:p>
    <w:p w14:paraId="5848DC70"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 xml:space="preserve">иметь представление об основных образцах вооружения и военной </w:t>
      </w:r>
      <w:r w:rsidRPr="00D1291B">
        <w:rPr>
          <w:rFonts w:eastAsia="SchoolBookSanPin" w:cs="Times New Roman"/>
          <w:kern w:val="2"/>
          <w:sz w:val="28"/>
          <w:szCs w:val="28"/>
        </w:rPr>
        <w:lastRenderedPageBreak/>
        <w:t>техники;</w:t>
      </w:r>
    </w:p>
    <w:p w14:paraId="7E3DA873"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иметь представление о классификации виды вооружения и военной техники;</w:t>
      </w:r>
    </w:p>
    <w:p w14:paraId="1E7435F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иметь представление об основных тактико-технических характеристиках вооружения и военной техники;</w:t>
      </w:r>
    </w:p>
    <w:p w14:paraId="6B473E09"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иметь представление об организационной структуре отделения и задачах личного состава в бою;</w:t>
      </w:r>
    </w:p>
    <w:p w14:paraId="2723E265"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 xml:space="preserve">иметь представление о современных элементах экипировки и бронезащиты военнослужащего; </w:t>
      </w:r>
    </w:p>
    <w:p w14:paraId="26B111BD"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алгоритм надевания экипировки и средств бронезащиты;</w:t>
      </w:r>
    </w:p>
    <w:p w14:paraId="7202395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иметь представление о вооружении отделения и тактико-технических характеристиках стрелкового оружия;</w:t>
      </w:r>
    </w:p>
    <w:p w14:paraId="5A5F2CA7"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основные характеристики стрелкового оружия и ручных гранат;</w:t>
      </w:r>
    </w:p>
    <w:p w14:paraId="1040DF5C"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историю создания уставов и этапов становления современных общевоинских уставов Вооруженных Сил Российской Федерации;</w:t>
      </w:r>
    </w:p>
    <w:p w14:paraId="23C573FC"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структуру современных общевоинских уставов и понимать их значение для повседневной жизнедеятельности войск;</w:t>
      </w:r>
    </w:p>
    <w:p w14:paraId="68FF60CA" w14:textId="77777777" w:rsidR="000510C5" w:rsidRPr="00D1291B" w:rsidRDefault="000510C5" w:rsidP="00D1291B">
      <w:pPr>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 xml:space="preserve">понимать принцип единоначалия, принятый в Вооруженных Силах Российской Федерации; </w:t>
      </w:r>
    </w:p>
    <w:p w14:paraId="283101D9" w14:textId="77777777" w:rsidR="000510C5" w:rsidRPr="00D1291B" w:rsidRDefault="000510C5" w:rsidP="00D1291B">
      <w:pPr>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иметь представление о порядке подчиненности и взаимоотношениях военнослужащих;</w:t>
      </w:r>
    </w:p>
    <w:p w14:paraId="7B209AD9" w14:textId="77777777" w:rsidR="000510C5" w:rsidRPr="00D1291B" w:rsidRDefault="000510C5" w:rsidP="00D1291B">
      <w:pPr>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 xml:space="preserve">понимать порядок отдачи приказа (приказания) и их выполнения; </w:t>
      </w:r>
    </w:p>
    <w:p w14:paraId="2CE17FCD" w14:textId="77777777" w:rsidR="000510C5" w:rsidRPr="00D1291B" w:rsidRDefault="000510C5" w:rsidP="00D1291B">
      <w:pPr>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различать воинские звания и образцы военной формы одежды;</w:t>
      </w:r>
    </w:p>
    <w:p w14:paraId="61F0B6CF" w14:textId="77777777" w:rsidR="000510C5" w:rsidRPr="00D1291B" w:rsidRDefault="000510C5" w:rsidP="00D1291B">
      <w:pPr>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иметь представление о воинской дисциплине, ее сущности и значении;</w:t>
      </w:r>
    </w:p>
    <w:p w14:paraId="6AA20D25" w14:textId="77777777" w:rsidR="000510C5" w:rsidRPr="00D1291B" w:rsidRDefault="000510C5" w:rsidP="00D1291B">
      <w:pPr>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понимать принципы достижения воинской дисциплины;</w:t>
      </w:r>
    </w:p>
    <w:p w14:paraId="65DF3E7F" w14:textId="77777777" w:rsidR="000510C5" w:rsidRPr="00D1291B" w:rsidRDefault="000510C5" w:rsidP="00D1291B">
      <w:pPr>
        <w:suppressAutoHyphens/>
        <w:spacing w:line="276" w:lineRule="auto"/>
        <w:ind w:firstLine="709"/>
        <w:rPr>
          <w:rFonts w:eastAsia="SchoolBookSanPin" w:cs="Times New Roman"/>
          <w:strike/>
          <w:kern w:val="2"/>
          <w:sz w:val="28"/>
          <w:szCs w:val="28"/>
        </w:rPr>
      </w:pPr>
      <w:r w:rsidRPr="00D1291B">
        <w:rPr>
          <w:rFonts w:eastAsia="SchoolBookSanPin" w:cs="Times New Roman"/>
          <w:kern w:val="2"/>
          <w:sz w:val="28"/>
          <w:szCs w:val="28"/>
        </w:rPr>
        <w:t xml:space="preserve">уметь оценивать риски нарушения воинской дисциплины; </w:t>
      </w:r>
    </w:p>
    <w:p w14:paraId="406D8A3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основные положения Строевого устава;</w:t>
      </w:r>
    </w:p>
    <w:p w14:paraId="455C5864"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 xml:space="preserve">знать обязанности военнослужащего перед построением и в строю; </w:t>
      </w:r>
    </w:p>
    <w:p w14:paraId="02B7CA33"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bookmarkStart w:id="194" w:name="_Hlk157527278"/>
      <w:r w:rsidRPr="00D1291B">
        <w:rPr>
          <w:rFonts w:eastAsia="SchoolBookSanPin" w:cs="Times New Roman"/>
          <w:kern w:val="2"/>
          <w:sz w:val="28"/>
          <w:szCs w:val="28"/>
        </w:rPr>
        <w:t>знать строевые приёмы на месте без оружия;</w:t>
      </w:r>
    </w:p>
    <w:p w14:paraId="5FD4C025"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выполнять строевые приёмы на месте без оружия</w:t>
      </w:r>
      <w:bookmarkEnd w:id="194"/>
      <w:r w:rsidRPr="00D1291B">
        <w:rPr>
          <w:rFonts w:eastAsia="SchoolBookSanPin" w:cs="Times New Roman"/>
          <w:kern w:val="2"/>
          <w:sz w:val="28"/>
          <w:szCs w:val="28"/>
        </w:rPr>
        <w:t>.</w:t>
      </w:r>
    </w:p>
    <w:p w14:paraId="7FDC3F6E" w14:textId="77777777" w:rsidR="000510C5" w:rsidRPr="00030AE1" w:rsidRDefault="000510C5" w:rsidP="00D1291B">
      <w:pPr>
        <w:suppressAutoHyphens/>
        <w:spacing w:line="276" w:lineRule="auto"/>
        <w:ind w:firstLine="709"/>
        <w:rPr>
          <w:rFonts w:eastAsia="Calibri" w:cs="Times New Roman"/>
          <w:b/>
          <w:kern w:val="2"/>
          <w:sz w:val="28"/>
          <w:szCs w:val="28"/>
        </w:rPr>
      </w:pPr>
      <w:r w:rsidRPr="00030AE1">
        <w:rPr>
          <w:rFonts w:eastAsia="Calibri" w:cs="Times New Roman"/>
          <w:b/>
          <w:kern w:val="2"/>
          <w:sz w:val="28"/>
          <w:szCs w:val="28"/>
        </w:rPr>
        <w:t>Предметные результаты по модулю № 3 «</w:t>
      </w:r>
      <w:r w:rsidRPr="00030AE1">
        <w:rPr>
          <w:rFonts w:eastAsia="SchoolBookSanPin" w:cs="Times New Roman"/>
          <w:b/>
          <w:kern w:val="2"/>
          <w:position w:val="1"/>
          <w:sz w:val="28"/>
          <w:szCs w:val="28"/>
        </w:rPr>
        <w:t>Культура безопасности жизнедеятельности в современном обществе</w:t>
      </w:r>
      <w:r w:rsidRPr="00030AE1">
        <w:rPr>
          <w:rFonts w:eastAsia="Calibri" w:cs="Times New Roman"/>
          <w:b/>
          <w:kern w:val="2"/>
          <w:sz w:val="28"/>
          <w:szCs w:val="28"/>
        </w:rPr>
        <w:t>»:</w:t>
      </w:r>
    </w:p>
    <w:p w14:paraId="3F7A56B2"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значение безопасности жизнедеятельности для человека;</w:t>
      </w:r>
    </w:p>
    <w:p w14:paraId="535CCEB1"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смысл понятий «опасность», «безопасность», «риск», «культура безопасности жизнедеятельности»;</w:t>
      </w:r>
    </w:p>
    <w:p w14:paraId="2A7248F3"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классифицировать и характеризовать источники опасности;</w:t>
      </w:r>
    </w:p>
    <w:p w14:paraId="7D655449" w14:textId="77777777" w:rsidR="000510C5" w:rsidRPr="00D1291B" w:rsidRDefault="000510C5" w:rsidP="00D1291B">
      <w:pPr>
        <w:widowControl w:val="0"/>
        <w:suppressAutoHyphens/>
        <w:spacing w:line="276" w:lineRule="auto"/>
        <w:ind w:left="708" w:firstLine="0"/>
        <w:rPr>
          <w:rFonts w:eastAsia="OfficinaSansBoldITC" w:cs="Times New Roman"/>
          <w:kern w:val="2"/>
          <w:sz w:val="28"/>
          <w:szCs w:val="28"/>
        </w:rPr>
      </w:pPr>
      <w:r w:rsidRPr="00D1291B">
        <w:rPr>
          <w:rFonts w:eastAsia="OfficinaSansBoldITC" w:cs="Times New Roman"/>
          <w:kern w:val="2"/>
          <w:sz w:val="28"/>
          <w:szCs w:val="28"/>
        </w:rPr>
        <w:t>раскрывать и обосновывать общие принципы безопасного поведения; моделировать реальные ситуации и решать ситуационные задачи;</w:t>
      </w:r>
    </w:p>
    <w:p w14:paraId="335F75B2"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lastRenderedPageBreak/>
        <w:t>объяснять сходство и различия опасной и чрезвычайной ситуаций;</w:t>
      </w:r>
    </w:p>
    <w:p w14:paraId="70330D32"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объяснять механизм перерастания повседневной ситуации в чрезвычайную ситуацию;</w:t>
      </w:r>
    </w:p>
    <w:p w14:paraId="718E27B4"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приводить примеры различных угроз безопасности и характеризовать их;</w:t>
      </w:r>
    </w:p>
    <w:p w14:paraId="75961DFF"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и обосновывать правила поведения в опасных и чрезвычайных ситуациях.</w:t>
      </w:r>
    </w:p>
    <w:p w14:paraId="1B09B859" w14:textId="77777777" w:rsidR="000510C5" w:rsidRPr="00030AE1" w:rsidRDefault="000510C5" w:rsidP="00D1291B">
      <w:pPr>
        <w:suppressAutoHyphens/>
        <w:spacing w:line="276" w:lineRule="auto"/>
        <w:ind w:firstLine="709"/>
        <w:rPr>
          <w:rFonts w:eastAsia="Calibri" w:cs="Times New Roman"/>
          <w:b/>
          <w:kern w:val="2"/>
          <w:sz w:val="28"/>
          <w:szCs w:val="28"/>
        </w:rPr>
      </w:pPr>
      <w:r w:rsidRPr="00030AE1">
        <w:rPr>
          <w:rFonts w:eastAsia="Calibri" w:cs="Times New Roman"/>
          <w:b/>
          <w:kern w:val="2"/>
          <w:sz w:val="28"/>
          <w:szCs w:val="28"/>
        </w:rPr>
        <w:t>Предметные результаты по модулю № 4 «Безопасность в быту»:</w:t>
      </w:r>
    </w:p>
    <w:p w14:paraId="5EF1F9C9"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объяснять особенности жизнеобеспечения жилища;</w:t>
      </w:r>
    </w:p>
    <w:p w14:paraId="04086A7E" w14:textId="77777777" w:rsidR="000510C5" w:rsidRPr="00D1291B" w:rsidRDefault="000510C5" w:rsidP="00D1291B">
      <w:pPr>
        <w:widowControl w:val="0"/>
        <w:suppressAutoHyphens/>
        <w:spacing w:line="276" w:lineRule="auto"/>
        <w:ind w:firstLine="709"/>
        <w:rPr>
          <w:rFonts w:eastAsia="SchoolBookSanPin" w:cs="Times New Roman"/>
          <w:kern w:val="2"/>
          <w:position w:val="1"/>
          <w:sz w:val="28"/>
          <w:szCs w:val="28"/>
        </w:rPr>
      </w:pPr>
      <w:r w:rsidRPr="00D1291B">
        <w:rPr>
          <w:rFonts w:eastAsia="SchoolBookSanPin" w:cs="Times New Roman"/>
          <w:kern w:val="2"/>
          <w:position w:val="1"/>
          <w:sz w:val="28"/>
          <w:szCs w:val="28"/>
        </w:rPr>
        <w:t>классифицировать основные источники опасности в быту;</w:t>
      </w:r>
    </w:p>
    <w:p w14:paraId="51EA086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объяснять права потребителя, выработать навыки безопасного выбора продуктов питания;</w:t>
      </w:r>
    </w:p>
    <w:p w14:paraId="1A519D8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 xml:space="preserve">характеризовать бытовые отравления и причины их возникновения; </w:t>
      </w:r>
    </w:p>
    <w:p w14:paraId="481527C6"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характеризовать правила безопасного использования средств бытовой химии; иметь навыки безопасных действий при сборе ртути в домашних условиях в случае, если разбился ртутный термометр;</w:t>
      </w:r>
    </w:p>
    <w:p w14:paraId="6EA3A7B3"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раскрывать признаки отравления, иметь навыки профилактики пищевых отравлений;</w:t>
      </w:r>
    </w:p>
    <w:p w14:paraId="176576E4"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 xml:space="preserve">знать правила и приёмы оказания первой помощи, иметь навыки безопасных действий при отравлениях, промывании желудка; </w:t>
      </w:r>
    </w:p>
    <w:p w14:paraId="2A8EBBDB"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характеризовать бытовые травмы и объяснять правила их предупреждения;</w:t>
      </w:r>
    </w:p>
    <w:p w14:paraId="40C98EC9"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правила безопасного обращения с инструментами;</w:t>
      </w:r>
    </w:p>
    <w:p w14:paraId="0F7780C6"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меры предосторожности от укусов различных животных;</w:t>
      </w:r>
    </w:p>
    <w:p w14:paraId="7693F7E7"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правила и иметь навыки оказания первой помощи при ушибах, переломах, растяжении, вывихе, сотрясении мозга, укусах животных, кровотечениях;</w:t>
      </w:r>
    </w:p>
    <w:p w14:paraId="259A602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владеть правилами комплектования и хранения домашней аптечки;</w:t>
      </w:r>
    </w:p>
    <w:p w14:paraId="2E67FFD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владеть правилами безопасного поведения и иметь навыки безопасных действий при обращении с газовыми и электрическими приборами;</w:t>
      </w:r>
    </w:p>
    <w:p w14:paraId="66CF2ACE"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владеть правилами безопасного поведения и иметь навыки безопасных действий при опасных ситуациях в подъезде и лифте;</w:t>
      </w:r>
    </w:p>
    <w:p w14:paraId="34AA0E2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владеть правилами и иметь навыки приёмов оказания первой помощи при отравлении газом и электротравме;</w:t>
      </w:r>
    </w:p>
    <w:p w14:paraId="7AEDEEE4"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характеризовать пожар, его факторы и стадии развития;</w:t>
      </w:r>
    </w:p>
    <w:p w14:paraId="14F2A34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объяснять условия и причины возникновения пожаров, характеризовать  их возможные последствия;</w:t>
      </w:r>
    </w:p>
    <w:p w14:paraId="3B6EBDC6"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иметь навыки безопасных действий при пожаре дома, на балконе, в подъезде, в лифте;</w:t>
      </w:r>
    </w:p>
    <w:p w14:paraId="22732CBF"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lastRenderedPageBreak/>
        <w:t>иметь навыки правильного использования первичных средств пожаротушения, оказания первой помощи;</w:t>
      </w:r>
    </w:p>
    <w:p w14:paraId="378870BB"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права, обязанности и иметь представление об ответственности граждан в области пожарной безопасности;</w:t>
      </w:r>
    </w:p>
    <w:p w14:paraId="08598B81"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u w:val="single"/>
        </w:rPr>
      </w:pPr>
      <w:r w:rsidRPr="00D1291B">
        <w:rPr>
          <w:rFonts w:eastAsia="SchoolBookSanPin" w:cs="Times New Roman"/>
          <w:kern w:val="2"/>
          <w:sz w:val="28"/>
          <w:szCs w:val="28"/>
        </w:rPr>
        <w:t xml:space="preserve">знать порядок и иметь навыки вызова экстренных служб; знать порядок взаимодействия </w:t>
      </w:r>
      <w:r w:rsidR="00D1291B" w:rsidRPr="00D1291B">
        <w:rPr>
          <w:rFonts w:eastAsia="SchoolBookSanPin" w:cs="Times New Roman"/>
          <w:kern w:val="2"/>
          <w:sz w:val="28"/>
          <w:szCs w:val="28"/>
        </w:rPr>
        <w:t>с экстренными службами</w:t>
      </w:r>
      <w:r w:rsidRPr="00D1291B">
        <w:rPr>
          <w:rFonts w:eastAsia="SchoolBookSanPin" w:cs="Times New Roman"/>
          <w:kern w:val="2"/>
          <w:sz w:val="28"/>
          <w:szCs w:val="28"/>
        </w:rPr>
        <w:t>;</w:t>
      </w:r>
    </w:p>
    <w:p w14:paraId="6E4997F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иметь представление об ответственности за ложные сообщения;</w:t>
      </w:r>
    </w:p>
    <w:p w14:paraId="18580992"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характеризовать меры по предотвращению проникновения злоумышленников в дом;</w:t>
      </w:r>
    </w:p>
    <w:p w14:paraId="0473DEE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характеризовать ситуации криминогенного характера;</w:t>
      </w:r>
    </w:p>
    <w:p w14:paraId="6C3B6550"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правила поведения с малознакомыми людьми;</w:t>
      </w:r>
    </w:p>
    <w:p w14:paraId="3DAA91A5"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правила поведения и иметь навыки безопасных действий при попытке проникновения в дом посторонних;</w:t>
      </w:r>
    </w:p>
    <w:p w14:paraId="53A229D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классифицировать аварийные ситуации на коммунальных системах жизнеобеспечения;</w:t>
      </w:r>
    </w:p>
    <w:p w14:paraId="0F2C71E8"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иметь навыки безопасных действий при авариях на коммунальных системах жизнеобеспечения.</w:t>
      </w:r>
    </w:p>
    <w:p w14:paraId="371A7F5D" w14:textId="77777777" w:rsidR="000510C5" w:rsidRPr="00030AE1" w:rsidRDefault="000510C5" w:rsidP="00D1291B">
      <w:pPr>
        <w:suppressAutoHyphens/>
        <w:spacing w:line="276" w:lineRule="auto"/>
        <w:ind w:firstLine="709"/>
        <w:rPr>
          <w:rFonts w:eastAsia="Calibri" w:cs="Times New Roman"/>
          <w:b/>
          <w:kern w:val="2"/>
          <w:sz w:val="28"/>
          <w:szCs w:val="28"/>
        </w:rPr>
      </w:pPr>
      <w:r w:rsidRPr="00030AE1">
        <w:rPr>
          <w:rFonts w:eastAsia="Calibri" w:cs="Times New Roman"/>
          <w:b/>
          <w:kern w:val="2"/>
          <w:sz w:val="28"/>
          <w:szCs w:val="28"/>
        </w:rPr>
        <w:t>Предметные результаты по модулю № 5 «</w:t>
      </w:r>
      <w:r w:rsidR="00D1291B" w:rsidRPr="00030AE1">
        <w:rPr>
          <w:rFonts w:eastAsia="Calibri" w:cs="Times New Roman"/>
          <w:b/>
          <w:kern w:val="2"/>
          <w:sz w:val="28"/>
          <w:szCs w:val="28"/>
        </w:rPr>
        <w:t>Безопасность на</w:t>
      </w:r>
      <w:r w:rsidRPr="00030AE1">
        <w:rPr>
          <w:rFonts w:eastAsia="Calibri" w:cs="Times New Roman"/>
          <w:b/>
          <w:kern w:val="2"/>
          <w:sz w:val="28"/>
          <w:szCs w:val="28"/>
        </w:rPr>
        <w:t xml:space="preserve"> транспорте»:</w:t>
      </w:r>
    </w:p>
    <w:p w14:paraId="0E94E177"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правила дорожного движения и объяснять их значение;</w:t>
      </w:r>
    </w:p>
    <w:p w14:paraId="009A3B12"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перечислять и характеризовать участников дорожного движения и элементы дороги;</w:t>
      </w:r>
    </w:p>
    <w:p w14:paraId="37D8D4CA"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условия обеспечения безопасности участников дорожного движения;</w:t>
      </w:r>
    </w:p>
    <w:p w14:paraId="14682C84"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правила дорожного движения для пешеходов;</w:t>
      </w:r>
    </w:p>
    <w:p w14:paraId="7B808ECE"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классифицировать и характеризовать дорожные знаки для пешеходов;</w:t>
      </w:r>
    </w:p>
    <w:p w14:paraId="0DF36049"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 xml:space="preserve">знать «дорожные ловушки» и объяснять </w:t>
      </w:r>
      <w:r w:rsidR="00D1291B" w:rsidRPr="00D1291B">
        <w:rPr>
          <w:rFonts w:eastAsia="SchoolBookSanPin" w:cs="Times New Roman"/>
          <w:kern w:val="2"/>
          <w:sz w:val="28"/>
          <w:szCs w:val="28"/>
        </w:rPr>
        <w:t>правила их</w:t>
      </w:r>
      <w:r w:rsidRPr="00D1291B">
        <w:rPr>
          <w:rFonts w:eastAsia="SchoolBookSanPin" w:cs="Times New Roman"/>
          <w:kern w:val="2"/>
          <w:sz w:val="28"/>
          <w:szCs w:val="28"/>
        </w:rPr>
        <w:t xml:space="preserve"> предупреждения;</w:t>
      </w:r>
    </w:p>
    <w:p w14:paraId="4CC19647"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иметь навыки безопасного перехода дороги;</w:t>
      </w:r>
    </w:p>
    <w:p w14:paraId="39AEFFC1" w14:textId="77777777" w:rsidR="000510C5" w:rsidRPr="00D1291B" w:rsidRDefault="000510C5" w:rsidP="00D1291B">
      <w:pPr>
        <w:widowControl w:val="0"/>
        <w:suppressAutoHyphens/>
        <w:spacing w:line="276" w:lineRule="auto"/>
        <w:ind w:firstLine="709"/>
        <w:rPr>
          <w:rFonts w:eastAsia="SchoolBookSanPin" w:cs="Times New Roman"/>
          <w:kern w:val="2"/>
          <w:sz w:val="28"/>
          <w:szCs w:val="28"/>
        </w:rPr>
      </w:pPr>
      <w:r w:rsidRPr="00D1291B">
        <w:rPr>
          <w:rFonts w:eastAsia="SchoolBookSanPin" w:cs="Times New Roman"/>
          <w:kern w:val="2"/>
          <w:sz w:val="28"/>
          <w:szCs w:val="28"/>
        </w:rPr>
        <w:t>знать правила применения световозвращающих элементов;</w:t>
      </w:r>
    </w:p>
    <w:p w14:paraId="0996606A" w14:textId="77777777" w:rsidR="000510C5" w:rsidRPr="00D1291B" w:rsidRDefault="000510C5" w:rsidP="00D1291B">
      <w:pPr>
        <w:widowControl w:val="0"/>
        <w:autoSpaceDE w:val="0"/>
        <w:autoSpaceDN w:val="0"/>
        <w:spacing w:line="276" w:lineRule="auto"/>
        <w:ind w:left="45" w:firstLine="709"/>
        <w:rPr>
          <w:rFonts w:eastAsia="OfficinaSansBoldITC" w:cs="Times New Roman"/>
          <w:sz w:val="28"/>
          <w:szCs w:val="28"/>
          <w:lang w:eastAsia="en-US"/>
        </w:rPr>
      </w:pPr>
      <w:r w:rsidRPr="00D1291B">
        <w:rPr>
          <w:rFonts w:eastAsia="SchoolBookSanPin" w:cs="Times New Roman"/>
          <w:sz w:val="28"/>
          <w:szCs w:val="28"/>
          <w:lang w:eastAsia="en-US"/>
        </w:rPr>
        <w:t>знать</w:t>
      </w:r>
      <w:r w:rsidRPr="00D1291B">
        <w:rPr>
          <w:rFonts w:eastAsia="OfficinaSansBoldITC" w:cs="Times New Roman"/>
          <w:sz w:val="28"/>
          <w:szCs w:val="28"/>
          <w:lang w:eastAsia="en-US"/>
        </w:rPr>
        <w:t xml:space="preserve"> правила дорожного движения для пассажиров;</w:t>
      </w:r>
    </w:p>
    <w:p w14:paraId="68FD790E" w14:textId="77777777" w:rsidR="000510C5" w:rsidRPr="00D1291B" w:rsidRDefault="000510C5" w:rsidP="00D1291B">
      <w:pPr>
        <w:widowControl w:val="0"/>
        <w:autoSpaceDE w:val="0"/>
        <w:autoSpaceDN w:val="0"/>
        <w:spacing w:line="276" w:lineRule="auto"/>
        <w:ind w:left="45" w:firstLine="709"/>
        <w:rPr>
          <w:rFonts w:eastAsia="OfficinaSansBoldITC" w:cs="Times New Roman"/>
          <w:sz w:val="28"/>
          <w:szCs w:val="28"/>
          <w:lang w:eastAsia="en-US"/>
        </w:rPr>
      </w:pPr>
      <w:r w:rsidRPr="00D1291B">
        <w:rPr>
          <w:rFonts w:eastAsia="OfficinaSansBoldITC" w:cs="Times New Roman"/>
          <w:sz w:val="28"/>
          <w:szCs w:val="28"/>
          <w:lang w:eastAsia="en-US"/>
        </w:rPr>
        <w:t>знать обязанности пассажиров маршрутных транспортных средств;</w:t>
      </w:r>
    </w:p>
    <w:p w14:paraId="5F19F0EA" w14:textId="77777777" w:rsidR="000510C5" w:rsidRPr="00D1291B" w:rsidRDefault="000510C5" w:rsidP="00D1291B">
      <w:pPr>
        <w:widowControl w:val="0"/>
        <w:autoSpaceDE w:val="0"/>
        <w:autoSpaceDN w:val="0"/>
        <w:spacing w:line="276" w:lineRule="auto"/>
        <w:ind w:left="45" w:firstLine="709"/>
        <w:rPr>
          <w:rFonts w:eastAsia="OfficinaSansBoldITC" w:cs="Times New Roman"/>
          <w:sz w:val="28"/>
          <w:szCs w:val="28"/>
          <w:lang w:eastAsia="en-US"/>
        </w:rPr>
      </w:pPr>
      <w:r w:rsidRPr="00D1291B">
        <w:rPr>
          <w:rFonts w:eastAsia="OfficinaSansBoldITC" w:cs="Times New Roman"/>
          <w:sz w:val="28"/>
          <w:szCs w:val="28"/>
          <w:lang w:eastAsia="en-US"/>
        </w:rPr>
        <w:t>знать правила применения ремня безопасности и детских удерживающих устройств;</w:t>
      </w:r>
    </w:p>
    <w:p w14:paraId="013C3141" w14:textId="77777777" w:rsidR="000510C5" w:rsidRPr="00D1291B" w:rsidRDefault="000510C5" w:rsidP="00D1291B">
      <w:pPr>
        <w:widowControl w:val="0"/>
        <w:autoSpaceDE w:val="0"/>
        <w:autoSpaceDN w:val="0"/>
        <w:spacing w:line="276" w:lineRule="auto"/>
        <w:ind w:left="45" w:firstLine="709"/>
        <w:rPr>
          <w:rFonts w:eastAsia="OfficinaSansBoldITC" w:cs="Times New Roman"/>
          <w:sz w:val="28"/>
          <w:szCs w:val="28"/>
          <w:lang w:eastAsia="en-US"/>
        </w:rPr>
      </w:pPr>
      <w:r w:rsidRPr="00D1291B">
        <w:rPr>
          <w:rFonts w:eastAsia="OfficinaSansBoldITC" w:cs="Times New Roman"/>
          <w:sz w:val="28"/>
          <w:szCs w:val="28"/>
          <w:lang w:eastAsia="en-US"/>
        </w:rPr>
        <w:t>иметь навыки безопасных действий пассажиров при опасных и чрезвычайных ситуациях в маршрутных транспортных средствах;</w:t>
      </w:r>
    </w:p>
    <w:p w14:paraId="7D3A41D5" w14:textId="77777777" w:rsidR="000510C5" w:rsidRPr="00D1291B" w:rsidRDefault="000510C5" w:rsidP="00D1291B">
      <w:pPr>
        <w:widowControl w:val="0"/>
        <w:autoSpaceDE w:val="0"/>
        <w:autoSpaceDN w:val="0"/>
        <w:spacing w:line="276" w:lineRule="auto"/>
        <w:ind w:left="45" w:firstLine="709"/>
        <w:rPr>
          <w:rFonts w:eastAsia="OfficinaSansBoldITC" w:cs="Times New Roman"/>
          <w:sz w:val="28"/>
          <w:szCs w:val="28"/>
          <w:lang w:eastAsia="en-US"/>
        </w:rPr>
      </w:pPr>
      <w:r w:rsidRPr="00D1291B">
        <w:rPr>
          <w:rFonts w:eastAsia="OfficinaSansBoldITC" w:cs="Times New Roman"/>
          <w:sz w:val="28"/>
          <w:szCs w:val="28"/>
          <w:lang w:eastAsia="en-US"/>
        </w:rPr>
        <w:t>знать правила поведения пассажира мотоцикла;</w:t>
      </w:r>
    </w:p>
    <w:p w14:paraId="3EFC8390"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SchoolBookSanPin" w:cs="Times New Roman"/>
          <w:kern w:val="2"/>
          <w:sz w:val="28"/>
          <w:szCs w:val="28"/>
        </w:rPr>
        <w:t>знать</w:t>
      </w:r>
      <w:r w:rsidRPr="00D1291B">
        <w:rPr>
          <w:rFonts w:eastAsia="OfficinaSansBoldITC" w:cs="Times New Roman"/>
          <w:kern w:val="2"/>
          <w:sz w:val="28"/>
          <w:szCs w:val="28"/>
        </w:rPr>
        <w:t xml:space="preserve"> правила дорожного движения для водителя велосипеда, мопеда, лиц, использующих средства индивидуальной мобильности;</w:t>
      </w:r>
    </w:p>
    <w:p w14:paraId="78500200"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SchoolBookSanPin" w:cs="Times New Roman"/>
          <w:kern w:val="2"/>
          <w:sz w:val="28"/>
          <w:szCs w:val="28"/>
        </w:rPr>
        <w:t>знать</w:t>
      </w:r>
      <w:r w:rsidRPr="00D1291B">
        <w:rPr>
          <w:rFonts w:eastAsia="OfficinaSansBoldITC" w:cs="Times New Roman"/>
          <w:kern w:val="2"/>
          <w:sz w:val="28"/>
          <w:szCs w:val="28"/>
        </w:rPr>
        <w:t xml:space="preserve"> дорожные знаки для водителя велосипеда, сигналы </w:t>
      </w:r>
      <w:r w:rsidRPr="00D1291B">
        <w:rPr>
          <w:rFonts w:eastAsia="OfficinaSansBoldITC" w:cs="Times New Roman"/>
          <w:kern w:val="2"/>
          <w:sz w:val="28"/>
          <w:szCs w:val="28"/>
        </w:rPr>
        <w:lastRenderedPageBreak/>
        <w:t>велосипедиста;</w:t>
      </w:r>
    </w:p>
    <w:p w14:paraId="3069C046"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правила подготовки и выработать навыки безопасного использования велосипеда;</w:t>
      </w:r>
    </w:p>
    <w:p w14:paraId="64020416"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требования правил дорожного движения к водителю мотоцикла;</w:t>
      </w:r>
    </w:p>
    <w:p w14:paraId="3C63A4D9"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классифицировать дорожно-транспортные происшествия и характеризовать причины их возникновения;</w:t>
      </w:r>
    </w:p>
    <w:p w14:paraId="55B7DF0A"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безопасных действий очевидца дорожно-транспортного происшествия;</w:t>
      </w:r>
    </w:p>
    <w:p w14:paraId="09F4640B"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порядок действий при пожаре на транспорте;</w:t>
      </w:r>
    </w:p>
    <w:p w14:paraId="7FAEB290"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SchoolBookSanPin" w:cs="Times New Roman"/>
          <w:kern w:val="2"/>
          <w:sz w:val="28"/>
          <w:szCs w:val="28"/>
        </w:rPr>
        <w:t>знать</w:t>
      </w:r>
      <w:r w:rsidRPr="00D1291B">
        <w:rPr>
          <w:rFonts w:eastAsia="OfficinaSansBoldITC" w:cs="Times New Roman"/>
          <w:kern w:val="2"/>
          <w:sz w:val="28"/>
          <w:szCs w:val="28"/>
        </w:rPr>
        <w:t xml:space="preserve"> особенности и опасности на различных видах транспорта (внеуличного, железнодорожного, водного, воздушного);</w:t>
      </w:r>
    </w:p>
    <w:p w14:paraId="6C0543D5"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обязанности пассажиров отдельных видов транспорта;</w:t>
      </w:r>
    </w:p>
    <w:p w14:paraId="21083698"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иметь навыки безопасного поведения пассажиров при различных происшествиях на отдельных видах транспорта; </w:t>
      </w:r>
    </w:p>
    <w:p w14:paraId="53233491"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правила и иметь навыки оказания первой помощи при различных травмах в результате чрезвычайных ситуаций на транспорте;</w:t>
      </w:r>
    </w:p>
    <w:p w14:paraId="08A4863B"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SchoolBookSanPin" w:cs="Times New Roman"/>
          <w:kern w:val="2"/>
          <w:sz w:val="28"/>
          <w:szCs w:val="28"/>
        </w:rPr>
        <w:t>знать</w:t>
      </w:r>
      <w:r w:rsidRPr="00D1291B">
        <w:rPr>
          <w:rFonts w:eastAsia="OfficinaSansBoldITC" w:cs="Times New Roman"/>
          <w:kern w:val="2"/>
          <w:sz w:val="28"/>
          <w:szCs w:val="28"/>
        </w:rPr>
        <w:t xml:space="preserve"> способы извлечения пострадавшего из транспорта.</w:t>
      </w:r>
    </w:p>
    <w:p w14:paraId="2ABE39F6" w14:textId="77777777" w:rsidR="000510C5" w:rsidRPr="00030AE1" w:rsidRDefault="000510C5" w:rsidP="00D1291B">
      <w:pPr>
        <w:suppressAutoHyphens/>
        <w:spacing w:line="276" w:lineRule="auto"/>
        <w:ind w:firstLine="709"/>
        <w:rPr>
          <w:rFonts w:eastAsia="Calibri" w:cs="Times New Roman"/>
          <w:b/>
          <w:kern w:val="2"/>
          <w:sz w:val="28"/>
          <w:szCs w:val="28"/>
        </w:rPr>
      </w:pPr>
      <w:r w:rsidRPr="00030AE1">
        <w:rPr>
          <w:rFonts w:eastAsia="Calibri" w:cs="Times New Roman"/>
          <w:b/>
          <w:kern w:val="2"/>
          <w:sz w:val="28"/>
          <w:szCs w:val="28"/>
        </w:rPr>
        <w:t>Предметные результаты по модулю № 6 «Безопасность в общественных местах»:</w:t>
      </w:r>
    </w:p>
    <w:p w14:paraId="5EC25281"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классифицировать общественные места; </w:t>
      </w:r>
    </w:p>
    <w:p w14:paraId="5FE40B48"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потенциальные источники опасности в общественных местах;</w:t>
      </w:r>
    </w:p>
    <w:p w14:paraId="4A91C2FD"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правила вызова экстренных служб и порядок взаимодействия с ними;</w:t>
      </w:r>
    </w:p>
    <w:p w14:paraId="54F24B16"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уметь планировать действия в случае возникновения опасной или чрезвычайной ситуации;</w:t>
      </w:r>
    </w:p>
    <w:p w14:paraId="6E376966"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риски массовых мероприятий и объяснять правила подготовки к посещению массовых мероприятий;</w:t>
      </w:r>
    </w:p>
    <w:p w14:paraId="5ED36929"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безопасного поведения при беспорядках в местах массового пребывания людей;</w:t>
      </w:r>
    </w:p>
    <w:p w14:paraId="6F763484"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безопасных действий при попадании в толпу и давку;</w:t>
      </w:r>
    </w:p>
    <w:p w14:paraId="24C99800"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безопасных действий при обнаружении угрозы возникновения пожара;</w:t>
      </w:r>
    </w:p>
    <w:p w14:paraId="64D90F24"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правила и иметь навыки безопасных действий при эвакуации из общественных мест и зданий;</w:t>
      </w:r>
    </w:p>
    <w:p w14:paraId="7626BB6E"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навыки безопасных действий при обрушениях зданий и сооружений;</w:t>
      </w:r>
    </w:p>
    <w:p w14:paraId="46F1659E"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опасности криминогенного и антиобщественного характера в общественных местах;</w:t>
      </w:r>
    </w:p>
    <w:p w14:paraId="35D44593"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lastRenderedPageBreak/>
        <w:t>иметь представление о безопасных действиях в ситуациях криминогенного и антиобщественного характера, при обнаружении бесхозных (потенциально опасных) вещей и предметов, а также в случае террористического акта, в том числе при захвате и освобождении заложников;</w:t>
      </w:r>
    </w:p>
    <w:p w14:paraId="2B7DF6D0"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действий при взаимодействии с правоохранительными органами.</w:t>
      </w:r>
    </w:p>
    <w:p w14:paraId="1A725E4F" w14:textId="77777777" w:rsidR="000510C5" w:rsidRPr="00030AE1" w:rsidRDefault="000510C5" w:rsidP="00D1291B">
      <w:pPr>
        <w:suppressAutoHyphens/>
        <w:spacing w:line="276" w:lineRule="auto"/>
        <w:ind w:firstLine="709"/>
        <w:rPr>
          <w:rFonts w:eastAsia="Calibri" w:cs="Times New Roman"/>
          <w:b/>
          <w:kern w:val="2"/>
          <w:sz w:val="28"/>
          <w:szCs w:val="28"/>
        </w:rPr>
      </w:pPr>
      <w:r w:rsidRPr="00030AE1">
        <w:rPr>
          <w:rFonts w:eastAsia="Calibri" w:cs="Times New Roman"/>
          <w:b/>
          <w:kern w:val="2"/>
          <w:sz w:val="28"/>
          <w:szCs w:val="28"/>
        </w:rPr>
        <w:t>Предметные результаты по модулю № 7  «Безопасность  в природной среде»:</w:t>
      </w:r>
    </w:p>
    <w:p w14:paraId="3098C0E3"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классифицировать и характеризовать чрезвычайные ситуации природного характера;</w:t>
      </w:r>
    </w:p>
    <w:p w14:paraId="6F2C832D"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опасности в природной среде: дикие животные, змеи, насекомые и паукообразные, ядовитые грибы и растения;</w:t>
      </w:r>
    </w:p>
    <w:p w14:paraId="19B156D4"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представление о безопасных действиях при встрече с дикими животными, змеями, насекомыми и паукообразными;</w:t>
      </w:r>
    </w:p>
    <w:p w14:paraId="435CB1B2"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правила поведения для снижения риска отравления ядовитыми грибами и растениями;</w:t>
      </w:r>
    </w:p>
    <w:p w14:paraId="5619D9B9"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автономные условия, раскрывать их опасности и порядок подготовки к ним;</w:t>
      </w:r>
    </w:p>
    <w:p w14:paraId="38C262CD"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представление о безопасных действиях при автономном пребывании в природной среде: ориентирование на местности, в том числе работа с компасом и картой, обеспечение ночлега и питания, разведение костра, подача сигналов бедствия;</w:t>
      </w:r>
    </w:p>
    <w:p w14:paraId="14552F16"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классифицировать и характеризовать природные пожары и их опасности;</w:t>
      </w:r>
    </w:p>
    <w:p w14:paraId="22FC25F4"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факторы и причины возникновения пожаров;</w:t>
      </w:r>
    </w:p>
    <w:p w14:paraId="3E48B5A4"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представления о безопасных действиях при нахождении в зоне природного пожара;</w:t>
      </w:r>
    </w:p>
    <w:p w14:paraId="066D30AB"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представление о правилах безопасного поведения в горах;</w:t>
      </w:r>
    </w:p>
    <w:p w14:paraId="25F0CCAA"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снежные лавины, камнепады, сели, оползни, их внешние признаки и опасности;</w:t>
      </w:r>
    </w:p>
    <w:p w14:paraId="21E8669C"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представления о безопасных действиях, необходимых для снижения риска попадания в лавину, под камнепад, при попадании в зону селя, при начале оползня;</w:t>
      </w:r>
    </w:p>
    <w:p w14:paraId="6BB521C5"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общие правила безопасного поведения на водоёмах;</w:t>
      </w:r>
    </w:p>
    <w:p w14:paraId="1EDD7E20"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правила купания, понимать различия между оборудованными  и необорудованными пляжами</w:t>
      </w:r>
      <w:r w:rsidRPr="00D1291B" w:rsidDel="00B555ED">
        <w:rPr>
          <w:rFonts w:eastAsia="OfficinaSansBoldITC" w:cs="Times New Roman"/>
          <w:kern w:val="2"/>
          <w:sz w:val="28"/>
          <w:szCs w:val="28"/>
        </w:rPr>
        <w:t>;</w:t>
      </w:r>
    </w:p>
    <w:p w14:paraId="323C5955"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правила само- и взаимопомощи терпящим бедствие на воде;</w:t>
      </w:r>
    </w:p>
    <w:p w14:paraId="503BE533"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иметь представление о безопасных действиях при обнаружении </w:t>
      </w:r>
      <w:r w:rsidRPr="00D1291B">
        <w:rPr>
          <w:rFonts w:eastAsia="OfficinaSansBoldITC" w:cs="Times New Roman"/>
          <w:kern w:val="2"/>
          <w:sz w:val="28"/>
          <w:szCs w:val="28"/>
        </w:rPr>
        <w:lastRenderedPageBreak/>
        <w:t>тонущего человека летом и человека в полынье;</w:t>
      </w:r>
    </w:p>
    <w:p w14:paraId="24D4AEC5"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правила поведения при нахождении на плавсредствах и на льду;</w:t>
      </w:r>
    </w:p>
    <w:p w14:paraId="0E417BDC"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наводнения, их внешние признаки и опасности;</w:t>
      </w:r>
    </w:p>
    <w:p w14:paraId="0139548F"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представление о безопасных действиях при наводнении;</w:t>
      </w:r>
    </w:p>
    <w:p w14:paraId="0F6D96D1"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цунами, их внешние признаки и опасности;</w:t>
      </w:r>
    </w:p>
    <w:p w14:paraId="7A3F917C"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иметь представление о безопасных действиях при нахождении в зоне цунами; </w:t>
      </w:r>
    </w:p>
    <w:p w14:paraId="73BD4B46"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ураганы, смерчи, их внешние признаки и опасности;</w:t>
      </w:r>
    </w:p>
    <w:p w14:paraId="3FFDC360"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представление о безопасных действиях при ураганах и смерчах;</w:t>
      </w:r>
    </w:p>
    <w:p w14:paraId="053D18F7"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грозы, их внешние признаки и опасности;</w:t>
      </w:r>
    </w:p>
    <w:p w14:paraId="13F35C1A"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безопасных действий при попадании в грозу;</w:t>
      </w:r>
    </w:p>
    <w:p w14:paraId="7A2116E7"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землетрясения и извержения вулканов и их опасности;</w:t>
      </w:r>
    </w:p>
    <w:p w14:paraId="6278845E"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bookmarkStart w:id="195" w:name="_Hlk157533626"/>
      <w:r w:rsidRPr="00D1291B">
        <w:rPr>
          <w:rFonts w:eastAsia="OfficinaSansBoldITC" w:cs="Times New Roman"/>
          <w:kern w:val="2"/>
          <w:sz w:val="28"/>
          <w:szCs w:val="28"/>
        </w:rPr>
        <w:t xml:space="preserve">иметь представление о </w:t>
      </w:r>
      <w:bookmarkEnd w:id="195"/>
      <w:r w:rsidRPr="00D1291B">
        <w:rPr>
          <w:rFonts w:eastAsia="OfficinaSansBoldITC" w:cs="Times New Roman"/>
          <w:kern w:val="2"/>
          <w:sz w:val="28"/>
          <w:szCs w:val="28"/>
        </w:rPr>
        <w:t>безопасных действиях при землетрясении, в том числе при попадании под завал;</w:t>
      </w:r>
    </w:p>
    <w:p w14:paraId="447AEC14"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представление о безопасных действиях при нахождении в зоне извержения вулкана;</w:t>
      </w:r>
    </w:p>
    <w:p w14:paraId="3ABFA49E"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смысл понятий «экология» и «экологическая культура»;</w:t>
      </w:r>
    </w:p>
    <w:p w14:paraId="651B03B5"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объяснять значение экологии для устойчивого развития общества;</w:t>
      </w:r>
    </w:p>
    <w:p w14:paraId="586A2D70"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правила безопасного поведения при неблагоприятной экологической обстановке (загрязнении атмосферы).</w:t>
      </w:r>
    </w:p>
    <w:p w14:paraId="7C5E1719" w14:textId="77777777" w:rsidR="000510C5" w:rsidRPr="00030AE1" w:rsidRDefault="000510C5" w:rsidP="00D1291B">
      <w:pPr>
        <w:suppressAutoHyphens/>
        <w:spacing w:line="276" w:lineRule="auto"/>
        <w:ind w:firstLine="709"/>
        <w:rPr>
          <w:rFonts w:eastAsia="Calibri" w:cs="Times New Roman"/>
          <w:b/>
          <w:kern w:val="2"/>
          <w:sz w:val="28"/>
          <w:szCs w:val="28"/>
        </w:rPr>
      </w:pPr>
      <w:r w:rsidRPr="00030AE1">
        <w:rPr>
          <w:rFonts w:eastAsia="Calibri" w:cs="Times New Roman"/>
          <w:b/>
          <w:kern w:val="2"/>
          <w:sz w:val="28"/>
          <w:szCs w:val="28"/>
        </w:rPr>
        <w:t>Предметные результаты по модулю № 8 «</w:t>
      </w:r>
      <w:r w:rsidRPr="00030AE1">
        <w:rPr>
          <w:rFonts w:eastAsia="Calibri" w:cs="Times New Roman"/>
          <w:b/>
          <w:kern w:val="2"/>
          <w:sz w:val="28"/>
          <w:szCs w:val="28"/>
          <w:lang w:eastAsia="zh-CN"/>
        </w:rPr>
        <w:t>Основы медицинских знаний. Оказание первой помощи</w:t>
      </w:r>
      <w:r w:rsidRPr="00030AE1">
        <w:rPr>
          <w:rFonts w:eastAsia="Calibri" w:cs="Times New Roman"/>
          <w:b/>
          <w:kern w:val="2"/>
          <w:sz w:val="28"/>
          <w:szCs w:val="28"/>
        </w:rPr>
        <w:t>»:</w:t>
      </w:r>
    </w:p>
    <w:p w14:paraId="40A90C20"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раскрывать смысл понятий «здоровье» и «здоровый образ </w:t>
      </w:r>
      <w:r w:rsidR="00D1291B" w:rsidRPr="00D1291B">
        <w:rPr>
          <w:rFonts w:eastAsia="OfficinaSansBoldITC" w:cs="Times New Roman"/>
          <w:kern w:val="2"/>
          <w:sz w:val="28"/>
          <w:szCs w:val="28"/>
        </w:rPr>
        <w:t>жизни» и</w:t>
      </w:r>
      <w:r w:rsidRPr="00D1291B">
        <w:rPr>
          <w:rFonts w:eastAsia="OfficinaSansBoldITC" w:cs="Times New Roman"/>
          <w:kern w:val="2"/>
          <w:sz w:val="28"/>
          <w:szCs w:val="28"/>
        </w:rPr>
        <w:t xml:space="preserve"> их содержание, объяснять значение здоровья для человека;</w:t>
      </w:r>
    </w:p>
    <w:p w14:paraId="3042ECC9"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факторы, влияющие на здоровье человека;</w:t>
      </w:r>
    </w:p>
    <w:p w14:paraId="1282A799"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содержание элементов здорового образа жизни, объяснять пагубность вредных привычек;</w:t>
      </w:r>
    </w:p>
    <w:p w14:paraId="3964647C"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обосновывать личную ответственность за сохранение здоровья;</w:t>
      </w:r>
    </w:p>
    <w:p w14:paraId="5B6FC2F6"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раскрывать понятие «инфекционные заболевания», объяснять </w:t>
      </w:r>
      <w:r w:rsidR="00D1291B" w:rsidRPr="00D1291B">
        <w:rPr>
          <w:rFonts w:eastAsia="OfficinaSansBoldITC" w:cs="Times New Roman"/>
          <w:kern w:val="2"/>
          <w:sz w:val="28"/>
          <w:szCs w:val="28"/>
        </w:rPr>
        <w:t>причины их</w:t>
      </w:r>
      <w:r w:rsidRPr="00D1291B">
        <w:rPr>
          <w:rFonts w:eastAsia="OfficinaSansBoldITC" w:cs="Times New Roman"/>
          <w:kern w:val="2"/>
          <w:sz w:val="28"/>
          <w:szCs w:val="28"/>
        </w:rPr>
        <w:t xml:space="preserve"> возникновения;</w:t>
      </w:r>
    </w:p>
    <w:p w14:paraId="69973001"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механизм распространения инфекционных заболеваний, выработать навыки соблюдения мер их профилактики и защиты от них;</w:t>
      </w:r>
    </w:p>
    <w:p w14:paraId="681991FE"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представление о безопасных действиях при возникновении чрезвычайных ситуаций биолого-социального происхождения (эпидемия, пандемия);</w:t>
      </w:r>
    </w:p>
    <w:p w14:paraId="3802B23D"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характеризовать основные мероприятия, проводимые </w:t>
      </w:r>
      <w:r w:rsidR="00D1291B" w:rsidRPr="00D1291B">
        <w:rPr>
          <w:rFonts w:eastAsia="OfficinaSansBoldITC" w:cs="Times New Roman"/>
          <w:kern w:val="2"/>
          <w:sz w:val="28"/>
          <w:szCs w:val="28"/>
        </w:rPr>
        <w:t>государством по</w:t>
      </w:r>
      <w:r w:rsidRPr="00D1291B">
        <w:rPr>
          <w:rFonts w:eastAsia="OfficinaSansBoldITC" w:cs="Times New Roman"/>
          <w:kern w:val="2"/>
          <w:sz w:val="28"/>
          <w:szCs w:val="28"/>
        </w:rPr>
        <w:t xml:space="preserve"> обеспечению безопасности населения при угрозе и во время чрезвычайных ситуаций биолого-социального происхождения (эпидемия, пандемия, </w:t>
      </w:r>
      <w:r w:rsidRPr="00D1291B">
        <w:rPr>
          <w:rFonts w:eastAsia="OfficinaSansBoldITC" w:cs="Times New Roman"/>
          <w:kern w:val="2"/>
          <w:sz w:val="28"/>
          <w:szCs w:val="28"/>
        </w:rPr>
        <w:lastRenderedPageBreak/>
        <w:t>эпизоотия, панзоотия, эпифитотия, панфитотия);</w:t>
      </w:r>
    </w:p>
    <w:p w14:paraId="5A7C9664"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раскрывать понятие «неинфекционные заболевания» и </w:t>
      </w:r>
      <w:r w:rsidR="00D1291B" w:rsidRPr="00D1291B">
        <w:rPr>
          <w:rFonts w:eastAsia="OfficinaSansBoldITC" w:cs="Times New Roman"/>
          <w:kern w:val="2"/>
          <w:sz w:val="28"/>
          <w:szCs w:val="28"/>
        </w:rPr>
        <w:t>давать их</w:t>
      </w:r>
      <w:r w:rsidRPr="00D1291B">
        <w:rPr>
          <w:rFonts w:eastAsia="OfficinaSansBoldITC" w:cs="Times New Roman"/>
          <w:kern w:val="2"/>
          <w:sz w:val="28"/>
          <w:szCs w:val="28"/>
        </w:rPr>
        <w:t xml:space="preserve"> классификацию;</w:t>
      </w:r>
    </w:p>
    <w:p w14:paraId="78A2580F"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факторы риска неинфекционных заболеваний;</w:t>
      </w:r>
    </w:p>
    <w:p w14:paraId="07194092"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соблюдения мер профилактики неинфекционных заболеваний и защиты от них;</w:t>
      </w:r>
    </w:p>
    <w:p w14:paraId="6ECEE419"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назначение диспансеризации и раскрывать её задачи;</w:t>
      </w:r>
    </w:p>
    <w:p w14:paraId="121182BA"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понятия «психическое здоровье» и «психическое благополучие»;</w:t>
      </w:r>
    </w:p>
    <w:p w14:paraId="44D0E5EC"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объяснять понятие «стресс» и его влияние на человека;</w:t>
      </w:r>
    </w:p>
    <w:p w14:paraId="1D116C19"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соблюдения мер профилактики стресса, раскрывать способы саморегуляции эмоциональных состояний;</w:t>
      </w:r>
    </w:p>
    <w:p w14:paraId="406CBAFF"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раскрывать понятие «первая помощь» и её содержание; </w:t>
      </w:r>
    </w:p>
    <w:p w14:paraId="264EA028"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состояния, требующие оказания первой помощи;</w:t>
      </w:r>
    </w:p>
    <w:p w14:paraId="3162D801"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универсальный алгоритм оказания первой помощи; знать назначение и состав аптечки первой помощи;</w:t>
      </w:r>
    </w:p>
    <w:p w14:paraId="38055E0E"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действий при оказании первой помощи в различных ситуациях;</w:t>
      </w:r>
    </w:p>
    <w:p w14:paraId="40F601B3"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приёмы психологической поддержки пострадавшего.</w:t>
      </w:r>
    </w:p>
    <w:p w14:paraId="38ABF5DC" w14:textId="77777777" w:rsidR="000510C5" w:rsidRPr="00030AE1" w:rsidRDefault="000510C5" w:rsidP="00D1291B">
      <w:pPr>
        <w:suppressAutoHyphens/>
        <w:spacing w:line="276" w:lineRule="auto"/>
        <w:ind w:firstLine="709"/>
        <w:rPr>
          <w:rFonts w:eastAsia="Calibri" w:cs="Times New Roman"/>
          <w:b/>
          <w:kern w:val="2"/>
          <w:sz w:val="28"/>
          <w:szCs w:val="28"/>
        </w:rPr>
      </w:pPr>
      <w:r w:rsidRPr="00030AE1">
        <w:rPr>
          <w:rFonts w:eastAsia="Calibri" w:cs="Times New Roman"/>
          <w:b/>
          <w:kern w:val="2"/>
          <w:sz w:val="28"/>
          <w:szCs w:val="28"/>
        </w:rPr>
        <w:t>Предметные результаты по модулю № 9 «</w:t>
      </w:r>
      <w:r w:rsidR="00D1291B" w:rsidRPr="00030AE1">
        <w:rPr>
          <w:rFonts w:eastAsia="Calibri" w:cs="Times New Roman"/>
          <w:b/>
          <w:kern w:val="2"/>
          <w:sz w:val="28"/>
          <w:szCs w:val="28"/>
        </w:rPr>
        <w:t>Безопасность в</w:t>
      </w:r>
      <w:r w:rsidRPr="00030AE1">
        <w:rPr>
          <w:rFonts w:eastAsia="Calibri" w:cs="Times New Roman"/>
          <w:b/>
          <w:kern w:val="2"/>
          <w:sz w:val="28"/>
          <w:szCs w:val="28"/>
        </w:rPr>
        <w:t xml:space="preserve"> социуме»:</w:t>
      </w:r>
    </w:p>
    <w:p w14:paraId="3803DDDA"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общение и объяснять его значение для человека;</w:t>
      </w:r>
    </w:p>
    <w:p w14:paraId="0762C160"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признаки и анализировать способы эффективного общения;</w:t>
      </w:r>
    </w:p>
    <w:p w14:paraId="72A136CB"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приёмы и иметь навыки соблюдения правил безопасной межличностной коммуникации и комфортного взаимодействия в группе;</w:t>
      </w:r>
    </w:p>
    <w:p w14:paraId="2DC00F6B"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признаки конструктивного и деструктивного общения;</w:t>
      </w:r>
    </w:p>
    <w:p w14:paraId="3C1C5782"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понятие «конфликт» и характеризовать стадии его развития, факторы и причины развития;</w:t>
      </w:r>
    </w:p>
    <w:p w14:paraId="2655F5B0"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представление о ситуациях возникновения межличностных и групповых конфликтов;</w:t>
      </w:r>
    </w:p>
    <w:p w14:paraId="4ABF2426"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безопасные и эффективные способы избегания и разрешения конфликтных ситуаций;</w:t>
      </w:r>
    </w:p>
    <w:p w14:paraId="21DA9D06"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безопасного поведения для снижения риска конфликта  и безопасных действий при его опасных проявлениях;</w:t>
      </w:r>
    </w:p>
    <w:p w14:paraId="5AC6B323"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способ разрешения конфликта с помощью третьей стороны (медиатора);</w:t>
      </w:r>
    </w:p>
    <w:p w14:paraId="13D33C41"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представление об опасных формах проявления конфликта: агрессия, домашнее насилие и буллинг;</w:t>
      </w:r>
    </w:p>
    <w:p w14:paraId="29BB4ABA"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манипуляции в ходе межличностного общения;</w:t>
      </w:r>
    </w:p>
    <w:p w14:paraId="112E957E"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lastRenderedPageBreak/>
        <w:t>раскрывать приёмы распознавания манипуляций и знать способы противостояния ей;</w:t>
      </w:r>
    </w:p>
    <w:p w14:paraId="4329C709"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приёмы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знать способы защиты от них;</w:t>
      </w:r>
    </w:p>
    <w:p w14:paraId="34C569F4"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современные молодёжные увлечения и опасности, связанные с ними, знать правила безопасного поведения;</w:t>
      </w:r>
    </w:p>
    <w:p w14:paraId="147E8CA3"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безопасного поведения при коммуникации с незнакомыми людьми.</w:t>
      </w:r>
    </w:p>
    <w:p w14:paraId="55E5F845" w14:textId="77777777" w:rsidR="000510C5" w:rsidRPr="00030AE1" w:rsidRDefault="000510C5" w:rsidP="00D1291B">
      <w:pPr>
        <w:suppressAutoHyphens/>
        <w:spacing w:line="276" w:lineRule="auto"/>
        <w:ind w:firstLine="709"/>
        <w:rPr>
          <w:rFonts w:eastAsia="Calibri" w:cs="Times New Roman"/>
          <w:b/>
          <w:kern w:val="2"/>
          <w:sz w:val="28"/>
          <w:szCs w:val="28"/>
        </w:rPr>
      </w:pPr>
      <w:r w:rsidRPr="00030AE1">
        <w:rPr>
          <w:rFonts w:eastAsia="Calibri" w:cs="Times New Roman"/>
          <w:b/>
          <w:kern w:val="2"/>
          <w:sz w:val="28"/>
          <w:szCs w:val="28"/>
        </w:rPr>
        <w:t>Предметные результаты по модулю № 10 «</w:t>
      </w:r>
      <w:r w:rsidR="00D1291B" w:rsidRPr="00030AE1">
        <w:rPr>
          <w:rFonts w:eastAsia="OfficinaSansBoldITC" w:cs="Times New Roman"/>
          <w:b/>
          <w:kern w:val="2"/>
          <w:sz w:val="28"/>
          <w:szCs w:val="28"/>
        </w:rPr>
        <w:t>Безопасность в</w:t>
      </w:r>
      <w:r w:rsidRPr="00030AE1">
        <w:rPr>
          <w:rFonts w:eastAsia="OfficinaSansBoldITC" w:cs="Times New Roman"/>
          <w:b/>
          <w:kern w:val="2"/>
          <w:sz w:val="28"/>
          <w:szCs w:val="28"/>
        </w:rPr>
        <w:t xml:space="preserve"> информационном пространстве</w:t>
      </w:r>
      <w:r w:rsidRPr="00030AE1">
        <w:rPr>
          <w:rFonts w:eastAsia="Calibri" w:cs="Times New Roman"/>
          <w:b/>
          <w:kern w:val="2"/>
          <w:sz w:val="28"/>
          <w:szCs w:val="28"/>
        </w:rPr>
        <w:t>»:</w:t>
      </w:r>
    </w:p>
    <w:p w14:paraId="72724B9A"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понятие «цифровая среда», её характеристики и приводить примеры информационных и компьютерных угроз;</w:t>
      </w:r>
    </w:p>
    <w:p w14:paraId="25CB394D"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объяснять положительные возможности цифровой среды;</w:t>
      </w:r>
    </w:p>
    <w:p w14:paraId="0061F73F"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риски и угрозы при использовании Интернета;</w:t>
      </w:r>
    </w:p>
    <w:p w14:paraId="4956EF2C"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знать общие принципы безопасного поведения, </w:t>
      </w:r>
      <w:r w:rsidR="00D1291B" w:rsidRPr="00D1291B">
        <w:rPr>
          <w:rFonts w:eastAsia="OfficinaSansBoldITC" w:cs="Times New Roman"/>
          <w:kern w:val="2"/>
          <w:sz w:val="28"/>
          <w:szCs w:val="28"/>
        </w:rPr>
        <w:t>необходимые для</w:t>
      </w:r>
      <w:r w:rsidRPr="00D1291B">
        <w:rPr>
          <w:rFonts w:eastAsia="OfficinaSansBoldITC" w:cs="Times New Roman"/>
          <w:kern w:val="2"/>
          <w:sz w:val="28"/>
          <w:szCs w:val="28"/>
        </w:rPr>
        <w:t xml:space="preserve"> предупреждения возникновения опасных ситуаций в личном цифровом пространстве;</w:t>
      </w:r>
    </w:p>
    <w:p w14:paraId="2722492C"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опасные явления цифровой среды;</w:t>
      </w:r>
    </w:p>
    <w:p w14:paraId="695DEB35"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классифицировать и оценивать риски вредоносных программ и приложений, их разновидностей;</w:t>
      </w:r>
    </w:p>
    <w:p w14:paraId="5315425E"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соблюдения правил кибергигиены для предупреждения возникновения опасных ситуаций в цифровой среде;</w:t>
      </w:r>
    </w:p>
    <w:p w14:paraId="71A0027C"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характеризовать основные виды опасного и запрещённого </w:t>
      </w:r>
      <w:r w:rsidR="00D1291B" w:rsidRPr="00D1291B">
        <w:rPr>
          <w:rFonts w:eastAsia="OfficinaSansBoldITC" w:cs="Times New Roman"/>
          <w:kern w:val="2"/>
          <w:sz w:val="28"/>
          <w:szCs w:val="28"/>
        </w:rPr>
        <w:t>контента в</w:t>
      </w:r>
      <w:r w:rsidRPr="00D1291B">
        <w:rPr>
          <w:rFonts w:eastAsia="OfficinaSansBoldITC" w:cs="Times New Roman"/>
          <w:kern w:val="2"/>
          <w:sz w:val="28"/>
          <w:szCs w:val="28"/>
        </w:rPr>
        <w:t xml:space="preserve"> Интернете и характеризовать его признаки;</w:t>
      </w:r>
    </w:p>
    <w:p w14:paraId="228C564B"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приёмы распознавания опасностей при использовании Интернета;</w:t>
      </w:r>
    </w:p>
    <w:p w14:paraId="7CD74FD6"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противоправные действия в Интернете;</w:t>
      </w:r>
    </w:p>
    <w:p w14:paraId="6B1EC7B7"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иметь навыки соблюдения правил цифрового поведения, </w:t>
      </w:r>
      <w:r w:rsidR="00D1291B" w:rsidRPr="00D1291B">
        <w:rPr>
          <w:rFonts w:eastAsia="OfficinaSansBoldITC" w:cs="Times New Roman"/>
          <w:kern w:val="2"/>
          <w:sz w:val="28"/>
          <w:szCs w:val="28"/>
        </w:rPr>
        <w:t>необходимых для</w:t>
      </w:r>
      <w:r w:rsidRPr="00D1291B">
        <w:rPr>
          <w:rFonts w:eastAsia="OfficinaSansBoldITC" w:cs="Times New Roman"/>
          <w:kern w:val="2"/>
          <w:sz w:val="28"/>
          <w:szCs w:val="28"/>
        </w:rPr>
        <w:t xml:space="preserve"> снижения рисков и угроз при использовании Интернета (кибербуллинга, вербовки в различные организации и группы);</w:t>
      </w:r>
    </w:p>
    <w:p w14:paraId="16E0A4CE"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характеризовать деструктивные течения в Интернете, их </w:t>
      </w:r>
      <w:r w:rsidR="00D1291B" w:rsidRPr="00D1291B">
        <w:rPr>
          <w:rFonts w:eastAsia="OfficinaSansBoldITC" w:cs="Times New Roman"/>
          <w:kern w:val="2"/>
          <w:sz w:val="28"/>
          <w:szCs w:val="28"/>
        </w:rPr>
        <w:t>признаки и</w:t>
      </w:r>
      <w:r w:rsidRPr="00D1291B">
        <w:rPr>
          <w:rFonts w:eastAsia="OfficinaSansBoldITC" w:cs="Times New Roman"/>
          <w:kern w:val="2"/>
          <w:sz w:val="28"/>
          <w:szCs w:val="28"/>
        </w:rPr>
        <w:t xml:space="preserve"> опасности;</w:t>
      </w:r>
    </w:p>
    <w:p w14:paraId="431F26E9"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навыки соблюдения правил безопасного использования Интернета, необходимых для снижения рисков и угроз вовлечения в различную деструктивную деятельность.</w:t>
      </w:r>
    </w:p>
    <w:p w14:paraId="1D249BB4" w14:textId="77777777" w:rsidR="000510C5" w:rsidRPr="00030AE1" w:rsidRDefault="000510C5" w:rsidP="00D1291B">
      <w:pPr>
        <w:widowControl w:val="0"/>
        <w:suppressAutoHyphens/>
        <w:spacing w:line="276" w:lineRule="auto"/>
        <w:ind w:firstLine="709"/>
        <w:rPr>
          <w:rFonts w:eastAsia="OfficinaSansBoldITC" w:cs="Times New Roman"/>
          <w:b/>
          <w:kern w:val="2"/>
          <w:sz w:val="28"/>
          <w:szCs w:val="28"/>
        </w:rPr>
      </w:pPr>
      <w:r w:rsidRPr="00030AE1">
        <w:rPr>
          <w:rFonts w:eastAsia="Calibri" w:cs="Times New Roman"/>
          <w:b/>
          <w:kern w:val="2"/>
          <w:sz w:val="28"/>
          <w:szCs w:val="28"/>
        </w:rPr>
        <w:t>Предметные результаты по модулю № 11 «</w:t>
      </w:r>
      <w:r w:rsidRPr="00030AE1">
        <w:rPr>
          <w:rFonts w:eastAsia="OfficinaSansBoldITC" w:cs="Times New Roman"/>
          <w:b/>
          <w:kern w:val="2"/>
          <w:sz w:val="28"/>
          <w:szCs w:val="28"/>
        </w:rPr>
        <w:t xml:space="preserve">Основы </w:t>
      </w:r>
      <w:r w:rsidRPr="00030AE1">
        <w:rPr>
          <w:rFonts w:eastAsia="OfficinaSansBoldITC" w:cs="Times New Roman"/>
          <w:b/>
          <w:kern w:val="2"/>
          <w:sz w:val="28"/>
          <w:szCs w:val="28"/>
        </w:rPr>
        <w:lastRenderedPageBreak/>
        <w:t>противодействия экстремизму и терроризму</w:t>
      </w:r>
      <w:r w:rsidRPr="00030AE1">
        <w:rPr>
          <w:rFonts w:eastAsia="Calibri" w:cs="Times New Roman"/>
          <w:b/>
          <w:kern w:val="2"/>
          <w:sz w:val="28"/>
          <w:szCs w:val="28"/>
        </w:rPr>
        <w:t>»:</w:t>
      </w:r>
    </w:p>
    <w:p w14:paraId="207600D0"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объяснять понятия «экстремизм» и «терроризм», раскрывать их содержание, характеризовать причины, возможные варианты проявления и их последствия;</w:t>
      </w:r>
    </w:p>
    <w:p w14:paraId="6A09FCC8"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цели и формы проявления террористических актов, характеризовать их последствия;</w:t>
      </w:r>
    </w:p>
    <w:p w14:paraId="1C3380F7"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раскрывать основы общественно-государственной системы, роль личности в противодействии экстремизму и терроризму;</w:t>
      </w:r>
    </w:p>
    <w:p w14:paraId="7EE74451"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знать уровни террористической опасности и цели контртеррористической операции;</w:t>
      </w:r>
    </w:p>
    <w:p w14:paraId="0934C74C"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характеризовать признаки вовлечения в террористическую деятельность;</w:t>
      </w:r>
    </w:p>
    <w:p w14:paraId="48CE696E"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 xml:space="preserve">иметь навыки соблюдения правил антитеррористического </w:t>
      </w:r>
      <w:r w:rsidR="00D1291B" w:rsidRPr="00D1291B">
        <w:rPr>
          <w:rFonts w:eastAsia="OfficinaSansBoldITC" w:cs="Times New Roman"/>
          <w:kern w:val="2"/>
          <w:sz w:val="28"/>
          <w:szCs w:val="28"/>
        </w:rPr>
        <w:t>поведения и</w:t>
      </w:r>
      <w:r w:rsidRPr="00D1291B">
        <w:rPr>
          <w:rFonts w:eastAsia="OfficinaSansBoldITC" w:cs="Times New Roman"/>
          <w:kern w:val="2"/>
          <w:sz w:val="28"/>
          <w:szCs w:val="28"/>
        </w:rPr>
        <w:t xml:space="preserve"> безопасных действий при обнаружении признаков вербовки;</w:t>
      </w:r>
    </w:p>
    <w:p w14:paraId="31AF6AFE"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о иметь представление о признаках подготовки различных форм терактов, объяснять признаки подозрительных предметов, иметь навыки безопасных действий при их обнаружении;</w:t>
      </w:r>
    </w:p>
    <w:p w14:paraId="31A8576F" w14:textId="77777777" w:rsidR="000510C5" w:rsidRPr="00D1291B" w:rsidRDefault="000510C5" w:rsidP="00D1291B">
      <w:pPr>
        <w:widowControl w:val="0"/>
        <w:suppressAutoHyphens/>
        <w:spacing w:line="276" w:lineRule="auto"/>
        <w:ind w:firstLine="709"/>
        <w:rPr>
          <w:rFonts w:eastAsia="OfficinaSansBoldITC" w:cs="Times New Roman"/>
          <w:kern w:val="2"/>
          <w:sz w:val="28"/>
          <w:szCs w:val="28"/>
        </w:rPr>
      </w:pPr>
      <w:r w:rsidRPr="00D1291B">
        <w:rPr>
          <w:rFonts w:eastAsia="OfficinaSansBoldITC" w:cs="Times New Roman"/>
          <w:kern w:val="2"/>
          <w:sz w:val="28"/>
          <w:szCs w:val="28"/>
        </w:rPr>
        <w:t>иметь представление безопасных действиях в случае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p w14:paraId="222F09E7" w14:textId="77777777" w:rsidR="000510C5" w:rsidRPr="00D1291B" w:rsidRDefault="000510C5" w:rsidP="00D1291B">
      <w:pPr>
        <w:suppressAutoHyphens/>
        <w:spacing w:line="276" w:lineRule="auto"/>
        <w:ind w:firstLine="709"/>
        <w:rPr>
          <w:rFonts w:eastAsia="Calibri" w:cs="Times New Roman"/>
          <w:kern w:val="2"/>
          <w:sz w:val="28"/>
          <w:szCs w:val="28"/>
        </w:rPr>
      </w:pPr>
      <w:r w:rsidRPr="00D1291B">
        <w:rPr>
          <w:rFonts w:eastAsia="Calibri" w:cs="Times New Roman"/>
          <w:kern w:val="2"/>
          <w:sz w:val="28"/>
          <w:szCs w:val="28"/>
        </w:rPr>
        <w:t>Образовательная организация вправе самостоятельно определять последовательность освоения обучающимися модулей ОБЗР.</w:t>
      </w:r>
    </w:p>
    <w:p w14:paraId="019BAED3" w14:textId="77777777" w:rsidR="000510C5" w:rsidRPr="00CB072F" w:rsidRDefault="000510C5" w:rsidP="000510C5">
      <w:pPr>
        <w:widowControl w:val="0"/>
        <w:suppressAutoHyphens/>
        <w:spacing w:line="276" w:lineRule="auto"/>
        <w:ind w:firstLine="709"/>
        <w:rPr>
          <w:rFonts w:eastAsia="OfficinaSansBoldITC" w:cs="Times New Roman"/>
          <w:color w:val="FF0000"/>
          <w:kern w:val="2"/>
          <w:sz w:val="24"/>
          <w:szCs w:val="24"/>
        </w:rPr>
      </w:pPr>
    </w:p>
    <w:p w14:paraId="4C8E8834" w14:textId="77777777" w:rsidR="006103F1" w:rsidRPr="005744E3" w:rsidRDefault="006103F1" w:rsidP="005744E3">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Тематическое планирование учебного предмета</w:t>
      </w:r>
    </w:p>
    <w:p w14:paraId="130C0B89" w14:textId="77777777" w:rsidR="006103F1" w:rsidRPr="00F93824" w:rsidRDefault="006103F1" w:rsidP="00F93824">
      <w:pPr>
        <w:spacing w:line="276" w:lineRule="auto"/>
        <w:ind w:left="540"/>
        <w:contextualSpacing/>
        <w:jc w:val="center"/>
        <w:rPr>
          <w:rFonts w:eastAsia="Calibri" w:cs="Times New Roman"/>
          <w:b/>
          <w:sz w:val="28"/>
          <w:szCs w:val="28"/>
          <w:lang w:eastAsia="en-US"/>
        </w:rPr>
      </w:pPr>
      <w:r w:rsidRPr="005744E3">
        <w:rPr>
          <w:rFonts w:eastAsia="Calibri" w:cs="Times New Roman"/>
          <w:b/>
          <w:sz w:val="28"/>
          <w:szCs w:val="28"/>
          <w:lang w:eastAsia="en-US"/>
        </w:rPr>
        <w:t xml:space="preserve"> «Основ</w:t>
      </w:r>
      <w:r w:rsidR="00D1291B">
        <w:rPr>
          <w:rFonts w:eastAsia="Calibri" w:cs="Times New Roman"/>
          <w:b/>
          <w:sz w:val="28"/>
          <w:szCs w:val="28"/>
          <w:lang w:eastAsia="en-US"/>
        </w:rPr>
        <w:t>ы безопасности и защиты Родины</w:t>
      </w:r>
      <w:r w:rsidRPr="005744E3">
        <w:rPr>
          <w:rFonts w:eastAsia="Calibri" w:cs="Times New Roman"/>
          <w:b/>
          <w:sz w:val="28"/>
          <w:szCs w:val="28"/>
          <w:lang w:eastAsia="en-US"/>
        </w:rPr>
        <w:t>»</w:t>
      </w:r>
    </w:p>
    <w:p w14:paraId="50234123" w14:textId="77777777" w:rsidR="00FF3867" w:rsidRPr="005744E3" w:rsidRDefault="00FF3867" w:rsidP="005744E3">
      <w:pPr>
        <w:spacing w:line="276" w:lineRule="auto"/>
        <w:ind w:firstLine="709"/>
        <w:contextualSpacing/>
        <w:rPr>
          <w:rFonts w:eastAsia="SchoolBookSanPin" w:cs="Times New Roman"/>
          <w:b/>
          <w:sz w:val="28"/>
          <w:szCs w:val="28"/>
          <w:lang w:eastAsia="en-US"/>
        </w:rPr>
      </w:pPr>
      <w:r w:rsidRPr="005744E3">
        <w:rPr>
          <w:rFonts w:eastAsia="SchoolBookSanPin" w:cs="Times New Roman"/>
          <w:i/>
          <w:sz w:val="28"/>
          <w:szCs w:val="28"/>
          <w:lang w:eastAsia="en-US"/>
        </w:rPr>
        <w:t xml:space="preserve">Тематическое планирование </w:t>
      </w:r>
      <w:r w:rsidR="00070FCB">
        <w:rPr>
          <w:rFonts w:eastAsia="SchoolBookSanPin" w:cs="Times New Roman"/>
          <w:i/>
          <w:sz w:val="28"/>
          <w:szCs w:val="28"/>
          <w:lang w:eastAsia="en-US"/>
        </w:rPr>
        <w:t>выстроено по содержанию ФОП ООО.</w:t>
      </w:r>
    </w:p>
    <w:p w14:paraId="7386C8A8" w14:textId="77777777" w:rsidR="00FF3867" w:rsidRPr="005744E3" w:rsidRDefault="00FF3867"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744E3">
        <w:rPr>
          <w:rFonts w:eastAsia="SchoolBookSanPin" w:cs="Times New Roman"/>
          <w:b/>
          <w:sz w:val="28"/>
          <w:szCs w:val="28"/>
          <w:lang w:eastAsia="en-US"/>
        </w:rPr>
        <w:t>«рабочей программе учителя»</w:t>
      </w:r>
      <w:r w:rsidRPr="005744E3">
        <w:rPr>
          <w:rFonts w:eastAsia="SchoolBookSanPin" w:cs="Times New Roman"/>
          <w:sz w:val="28"/>
          <w:szCs w:val="28"/>
          <w:lang w:eastAsia="en-US"/>
        </w:rPr>
        <w:t xml:space="preserve"> на основании распределённых часов по учебному плану на текущий учебный год.</w:t>
      </w:r>
    </w:p>
    <w:p w14:paraId="14CCD948" w14:textId="77777777" w:rsidR="006103F1" w:rsidRPr="005744E3" w:rsidRDefault="006103F1" w:rsidP="005744E3">
      <w:pPr>
        <w:widowControl w:val="0"/>
        <w:spacing w:line="276" w:lineRule="auto"/>
        <w:ind w:firstLine="709"/>
        <w:rPr>
          <w:rFonts w:eastAsia="SchoolBookSanPin" w:cs="Times New Roman"/>
          <w:sz w:val="28"/>
          <w:szCs w:val="28"/>
          <w:lang w:eastAsia="en-US"/>
        </w:rPr>
      </w:pPr>
      <w:r w:rsidRPr="005744E3">
        <w:rPr>
          <w:rFonts w:eastAsia="SchoolBookSanPin" w:cs="Times New Roman"/>
          <w:sz w:val="28"/>
          <w:szCs w:val="28"/>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25"/>
        <w:tblW w:w="9791"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278"/>
      </w:tblGrid>
      <w:tr w:rsidR="006103F1" w:rsidRPr="005C1FCB" w14:paraId="02906206" w14:textId="77777777" w:rsidTr="00030AE1">
        <w:trPr>
          <w:trHeight w:val="575"/>
        </w:trPr>
        <w:tc>
          <w:tcPr>
            <w:tcW w:w="993" w:type="dxa"/>
          </w:tcPr>
          <w:p w14:paraId="11B86990" w14:textId="77777777" w:rsidR="006103F1" w:rsidRPr="005C1FCB" w:rsidRDefault="006103F1" w:rsidP="00F93824">
            <w:pPr>
              <w:spacing w:line="240" w:lineRule="auto"/>
              <w:ind w:left="142" w:right="354" w:firstLine="96"/>
              <w:jc w:val="center"/>
              <w:rPr>
                <w:rFonts w:eastAsia="Times New Roman"/>
                <w:sz w:val="24"/>
                <w:szCs w:val="24"/>
                <w:lang w:eastAsia="en-US"/>
              </w:rPr>
            </w:pPr>
            <w:r w:rsidRPr="005C1FCB">
              <w:rPr>
                <w:rFonts w:eastAsia="Times New Roman"/>
                <w:sz w:val="24"/>
                <w:szCs w:val="24"/>
                <w:lang w:eastAsia="en-US"/>
              </w:rPr>
              <w:t>№</w:t>
            </w:r>
            <w:r w:rsidRPr="005C1FCB">
              <w:rPr>
                <w:rFonts w:eastAsia="Times New Roman"/>
                <w:spacing w:val="-57"/>
                <w:sz w:val="24"/>
                <w:szCs w:val="24"/>
                <w:lang w:eastAsia="en-US"/>
              </w:rPr>
              <w:t xml:space="preserve"> </w:t>
            </w:r>
            <w:r w:rsidRPr="005C1FCB">
              <w:rPr>
                <w:rFonts w:eastAsia="Times New Roman"/>
                <w:sz w:val="24"/>
                <w:szCs w:val="24"/>
                <w:lang w:eastAsia="en-US"/>
              </w:rPr>
              <w:t>п/п</w:t>
            </w:r>
          </w:p>
        </w:tc>
        <w:tc>
          <w:tcPr>
            <w:tcW w:w="4394" w:type="dxa"/>
          </w:tcPr>
          <w:p w14:paraId="6AB67AF3" w14:textId="77777777" w:rsidR="006103F1" w:rsidRPr="005C1FCB" w:rsidRDefault="006103F1" w:rsidP="00F93824">
            <w:pPr>
              <w:spacing w:line="240" w:lineRule="auto"/>
              <w:ind w:left="142" w:firstLine="0"/>
              <w:jc w:val="center"/>
              <w:rPr>
                <w:rFonts w:eastAsia="Times New Roman"/>
                <w:sz w:val="24"/>
                <w:szCs w:val="24"/>
                <w:lang w:eastAsia="en-US"/>
              </w:rPr>
            </w:pPr>
            <w:r w:rsidRPr="005C1FCB">
              <w:rPr>
                <w:rFonts w:eastAsia="Times New Roman"/>
                <w:sz w:val="24"/>
                <w:szCs w:val="24"/>
                <w:lang w:eastAsia="en-US"/>
              </w:rPr>
              <w:t>Тема</w:t>
            </w:r>
          </w:p>
        </w:tc>
        <w:tc>
          <w:tcPr>
            <w:tcW w:w="2126" w:type="dxa"/>
          </w:tcPr>
          <w:p w14:paraId="75979A9C" w14:textId="77777777" w:rsidR="006103F1" w:rsidRPr="005C1FCB" w:rsidRDefault="006103F1" w:rsidP="00F93824">
            <w:pPr>
              <w:spacing w:line="240" w:lineRule="auto"/>
              <w:ind w:left="142" w:right="27" w:hanging="72"/>
              <w:jc w:val="center"/>
              <w:rPr>
                <w:rFonts w:eastAsia="Times New Roman"/>
                <w:sz w:val="24"/>
                <w:szCs w:val="24"/>
                <w:lang w:val="ru-RU" w:eastAsia="en-US"/>
              </w:rPr>
            </w:pPr>
            <w:r w:rsidRPr="005C1FCB">
              <w:rPr>
                <w:rFonts w:eastAsia="Times New Roman"/>
                <w:spacing w:val="-1"/>
                <w:sz w:val="24"/>
                <w:szCs w:val="24"/>
                <w:lang w:val="ru-RU" w:eastAsia="en-US"/>
              </w:rPr>
              <w:t>Количество часов, отводимых на освоение каждой темы</w:t>
            </w:r>
          </w:p>
        </w:tc>
        <w:tc>
          <w:tcPr>
            <w:tcW w:w="2278" w:type="dxa"/>
          </w:tcPr>
          <w:p w14:paraId="541346CF" w14:textId="77777777" w:rsidR="006103F1" w:rsidRPr="005C1FCB" w:rsidRDefault="006103F1" w:rsidP="00F93824">
            <w:pPr>
              <w:spacing w:line="240" w:lineRule="auto"/>
              <w:ind w:left="142" w:right="27" w:hanging="72"/>
              <w:jc w:val="center"/>
              <w:rPr>
                <w:rFonts w:eastAsia="Times New Roman"/>
                <w:spacing w:val="-1"/>
                <w:sz w:val="24"/>
                <w:szCs w:val="24"/>
                <w:lang w:eastAsia="en-US"/>
              </w:rPr>
            </w:pPr>
            <w:r w:rsidRPr="005C1FCB">
              <w:rPr>
                <w:rFonts w:eastAsia="Times New Roman"/>
                <w:spacing w:val="-1"/>
                <w:sz w:val="24"/>
                <w:szCs w:val="24"/>
                <w:lang w:eastAsia="en-US"/>
              </w:rPr>
              <w:t xml:space="preserve">Э(Ц)ОР </w:t>
            </w:r>
          </w:p>
        </w:tc>
      </w:tr>
      <w:tr w:rsidR="001661B2" w:rsidRPr="005C1FCB" w14:paraId="2B7B3D1D" w14:textId="77777777" w:rsidTr="00030AE1">
        <w:trPr>
          <w:trHeight w:val="344"/>
        </w:trPr>
        <w:tc>
          <w:tcPr>
            <w:tcW w:w="9791" w:type="dxa"/>
            <w:gridSpan w:val="4"/>
          </w:tcPr>
          <w:p w14:paraId="780D2617" w14:textId="77777777" w:rsidR="001661B2" w:rsidRPr="005C1FCB" w:rsidRDefault="001661B2" w:rsidP="00F93824">
            <w:pPr>
              <w:spacing w:line="240" w:lineRule="auto"/>
              <w:ind w:left="142" w:right="27" w:hanging="72"/>
              <w:jc w:val="center"/>
              <w:rPr>
                <w:rFonts w:eastAsia="Times New Roman"/>
                <w:b/>
                <w:spacing w:val="-1"/>
                <w:sz w:val="24"/>
                <w:szCs w:val="24"/>
                <w:lang w:val="ru-RU" w:eastAsia="en-US"/>
              </w:rPr>
            </w:pPr>
            <w:r w:rsidRPr="005C1FCB">
              <w:rPr>
                <w:b/>
                <w:sz w:val="24"/>
                <w:szCs w:val="24"/>
                <w:lang w:val="ru-RU"/>
              </w:rPr>
              <w:t>Модуль № 1 «Безопасное и устойчивое развитие личности, общества, государства»</w:t>
            </w:r>
          </w:p>
        </w:tc>
      </w:tr>
      <w:tr w:rsidR="006103F1" w:rsidRPr="005C1FCB" w14:paraId="2AD91B0D" w14:textId="77777777" w:rsidTr="00030AE1">
        <w:trPr>
          <w:trHeight w:val="812"/>
        </w:trPr>
        <w:tc>
          <w:tcPr>
            <w:tcW w:w="993" w:type="dxa"/>
          </w:tcPr>
          <w:p w14:paraId="31E45C93" w14:textId="77777777" w:rsidR="006103F1" w:rsidRPr="005C1FCB" w:rsidRDefault="006103F1" w:rsidP="00F93824">
            <w:pPr>
              <w:spacing w:line="240" w:lineRule="auto"/>
              <w:ind w:left="142" w:firstLine="0"/>
              <w:jc w:val="left"/>
              <w:rPr>
                <w:rFonts w:eastAsia="Times New Roman"/>
                <w:sz w:val="24"/>
                <w:szCs w:val="24"/>
                <w:lang w:eastAsia="en-US"/>
              </w:rPr>
            </w:pPr>
            <w:r w:rsidRPr="005C1FCB">
              <w:rPr>
                <w:rFonts w:eastAsia="Times New Roman"/>
                <w:sz w:val="24"/>
                <w:szCs w:val="24"/>
                <w:lang w:eastAsia="en-US"/>
              </w:rPr>
              <w:lastRenderedPageBreak/>
              <w:t>1.</w:t>
            </w:r>
          </w:p>
        </w:tc>
        <w:tc>
          <w:tcPr>
            <w:tcW w:w="4394" w:type="dxa"/>
          </w:tcPr>
          <w:p w14:paraId="20C0417B" w14:textId="77777777" w:rsidR="00404264" w:rsidRPr="005C1FCB" w:rsidRDefault="00070FCB" w:rsidP="00F93824">
            <w:pPr>
              <w:spacing w:line="240" w:lineRule="auto"/>
              <w:rPr>
                <w:sz w:val="24"/>
                <w:szCs w:val="24"/>
                <w:lang w:val="ru-RU"/>
              </w:rPr>
            </w:pPr>
            <w:r w:rsidRPr="005C1FCB">
              <w:rPr>
                <w:rFonts w:eastAsia="OfficinaSansBoldITC"/>
                <w:sz w:val="24"/>
                <w:szCs w:val="24"/>
                <w:lang w:val="ru-RU" w:eastAsia="en-US"/>
              </w:rPr>
              <w:t xml:space="preserve"> </w:t>
            </w:r>
            <w:r w:rsidRPr="005C1FCB">
              <w:rPr>
                <w:sz w:val="24"/>
                <w:szCs w:val="24"/>
                <w:lang w:val="ru-RU"/>
              </w:rPr>
              <w:t>Роль безопасности в жизни человека, общества, государства.</w:t>
            </w:r>
          </w:p>
          <w:p w14:paraId="0A9CC981" w14:textId="77777777" w:rsidR="00070FCB" w:rsidRPr="005C1FCB" w:rsidRDefault="00070FCB" w:rsidP="00F93824">
            <w:pPr>
              <w:spacing w:line="240" w:lineRule="auto"/>
              <w:rPr>
                <w:sz w:val="24"/>
                <w:szCs w:val="24"/>
                <w:lang w:val="ru-RU"/>
              </w:rPr>
            </w:pPr>
            <w:r w:rsidRPr="005C1FCB">
              <w:rPr>
                <w:sz w:val="24"/>
                <w:szCs w:val="24"/>
                <w:lang w:val="ru-RU"/>
              </w:rPr>
              <w:t>Чрезвычайные ситуации природного, техногенного и биологосоциального характера. Мероприятия по оповещению и защите населения при ЧС и возникновении угроз военного характера.</w:t>
            </w:r>
          </w:p>
          <w:p w14:paraId="3BEB07B8" w14:textId="77777777" w:rsidR="00070FCB" w:rsidRPr="005C1FCB" w:rsidRDefault="00070FCB" w:rsidP="00F93824">
            <w:pPr>
              <w:spacing w:line="240" w:lineRule="auto"/>
              <w:rPr>
                <w:rFonts w:eastAsia="OfficinaSansBoldITC"/>
                <w:sz w:val="24"/>
                <w:szCs w:val="24"/>
                <w:lang w:val="ru-RU" w:eastAsia="en-US"/>
              </w:rPr>
            </w:pPr>
            <w:r w:rsidRPr="005C1FCB">
              <w:rPr>
                <w:sz w:val="24"/>
                <w:szCs w:val="24"/>
                <w:lang w:val="ru-RU"/>
              </w:rPr>
              <w:t>Защита Отечества как долг и обязанность гражданина.</w:t>
            </w:r>
          </w:p>
        </w:tc>
        <w:tc>
          <w:tcPr>
            <w:tcW w:w="2126" w:type="dxa"/>
          </w:tcPr>
          <w:p w14:paraId="4293FDFA" w14:textId="77777777" w:rsidR="006103F1" w:rsidRPr="005C1FCB" w:rsidRDefault="006103F1" w:rsidP="00F93824">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42833B62" w14:textId="77777777" w:rsidR="006103F1" w:rsidRPr="005C1FCB" w:rsidRDefault="006103F1" w:rsidP="00F93824">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3F89F718" w14:textId="77777777" w:rsidR="006103F1" w:rsidRPr="005C1FCB" w:rsidRDefault="006103F1" w:rsidP="00F93824">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1661B2" w:rsidRPr="005C1FCB" w14:paraId="33BCBA29" w14:textId="77777777" w:rsidTr="00030AE1">
        <w:trPr>
          <w:trHeight w:val="355"/>
        </w:trPr>
        <w:tc>
          <w:tcPr>
            <w:tcW w:w="9791" w:type="dxa"/>
            <w:gridSpan w:val="4"/>
          </w:tcPr>
          <w:p w14:paraId="65EF9890" w14:textId="77777777" w:rsidR="001661B2" w:rsidRPr="005C1FCB" w:rsidRDefault="001661B2" w:rsidP="00F93824">
            <w:pPr>
              <w:spacing w:line="240" w:lineRule="auto"/>
              <w:ind w:firstLine="0"/>
              <w:jc w:val="center"/>
              <w:rPr>
                <w:rFonts w:eastAsia="Times New Roman"/>
                <w:b/>
                <w:i/>
                <w:sz w:val="24"/>
                <w:szCs w:val="24"/>
                <w:lang w:val="ru-RU" w:eastAsia="en-US"/>
              </w:rPr>
            </w:pPr>
            <w:r w:rsidRPr="005C1FCB">
              <w:rPr>
                <w:b/>
                <w:sz w:val="24"/>
                <w:szCs w:val="24"/>
                <w:lang w:val="ru-RU"/>
              </w:rPr>
              <w:t>Модуль № 2 «Военная подготовка. Основы военных знаний»</w:t>
            </w:r>
          </w:p>
        </w:tc>
      </w:tr>
      <w:tr w:rsidR="001661B2" w:rsidRPr="005C1FCB" w14:paraId="6D34D23C" w14:textId="77777777" w:rsidTr="00030AE1">
        <w:trPr>
          <w:trHeight w:val="812"/>
        </w:trPr>
        <w:tc>
          <w:tcPr>
            <w:tcW w:w="993" w:type="dxa"/>
          </w:tcPr>
          <w:p w14:paraId="6A3E754F" w14:textId="77777777" w:rsidR="001661B2" w:rsidRPr="005C1FCB" w:rsidRDefault="001661B2" w:rsidP="001661B2">
            <w:pPr>
              <w:spacing w:line="240" w:lineRule="auto"/>
              <w:ind w:left="142" w:firstLine="0"/>
              <w:jc w:val="left"/>
              <w:rPr>
                <w:rFonts w:eastAsia="Times New Roman"/>
                <w:sz w:val="24"/>
                <w:szCs w:val="24"/>
                <w:lang w:val="ru-RU" w:eastAsia="en-US"/>
              </w:rPr>
            </w:pPr>
            <w:r w:rsidRPr="005C1FCB">
              <w:rPr>
                <w:rFonts w:eastAsia="Times New Roman"/>
                <w:sz w:val="24"/>
                <w:szCs w:val="24"/>
                <w:lang w:val="ru-RU" w:eastAsia="en-US"/>
              </w:rPr>
              <w:t>2.</w:t>
            </w:r>
          </w:p>
        </w:tc>
        <w:tc>
          <w:tcPr>
            <w:tcW w:w="4394" w:type="dxa"/>
          </w:tcPr>
          <w:p w14:paraId="79273D4C" w14:textId="77777777" w:rsidR="001661B2" w:rsidRPr="005C1FCB" w:rsidRDefault="001661B2" w:rsidP="001661B2">
            <w:pPr>
              <w:spacing w:line="240" w:lineRule="auto"/>
              <w:rPr>
                <w:sz w:val="24"/>
                <w:szCs w:val="24"/>
                <w:lang w:val="ru-RU"/>
              </w:rPr>
            </w:pPr>
            <w:r w:rsidRPr="005C1FCB">
              <w:rPr>
                <w:sz w:val="24"/>
                <w:szCs w:val="24"/>
                <w:lang w:val="ru-RU"/>
              </w:rPr>
              <w:t>Вооруженные Силы Российской Федерации – защита нашего Отечества.</w:t>
            </w:r>
          </w:p>
          <w:p w14:paraId="7167987F" w14:textId="77777777" w:rsidR="001661B2" w:rsidRPr="005C1FCB" w:rsidRDefault="001661B2" w:rsidP="001661B2">
            <w:pPr>
              <w:spacing w:line="240" w:lineRule="auto"/>
              <w:rPr>
                <w:sz w:val="24"/>
                <w:szCs w:val="24"/>
                <w:lang w:val="ru-RU"/>
              </w:rPr>
            </w:pPr>
            <w:r w:rsidRPr="005C1FCB">
              <w:rPr>
                <w:sz w:val="24"/>
                <w:szCs w:val="24"/>
                <w:lang w:val="ru-RU"/>
              </w:rPr>
              <w:t>Состав и назначение Вооруженных Сил Российской Федерации.</w:t>
            </w:r>
          </w:p>
          <w:p w14:paraId="2E524523" w14:textId="77777777" w:rsidR="001661B2" w:rsidRPr="005C1FCB" w:rsidRDefault="001661B2" w:rsidP="001661B2">
            <w:pPr>
              <w:spacing w:line="240" w:lineRule="auto"/>
              <w:rPr>
                <w:sz w:val="24"/>
                <w:szCs w:val="24"/>
                <w:lang w:val="ru-RU"/>
              </w:rPr>
            </w:pPr>
            <w:r w:rsidRPr="005C1FCB">
              <w:rPr>
                <w:sz w:val="24"/>
                <w:szCs w:val="24"/>
                <w:lang w:val="ru-RU"/>
              </w:rPr>
              <w:t>Основные образцы вооружения и военной техники Вооруженных Сил Российской Федерации (основы технической подготовки и связи).</w:t>
            </w:r>
          </w:p>
          <w:p w14:paraId="25331314" w14:textId="77777777" w:rsidR="001661B2" w:rsidRPr="005C1FCB" w:rsidRDefault="001661B2" w:rsidP="001661B2">
            <w:pPr>
              <w:spacing w:line="240" w:lineRule="auto"/>
              <w:rPr>
                <w:sz w:val="24"/>
                <w:szCs w:val="24"/>
                <w:lang w:val="ru-RU"/>
              </w:rPr>
            </w:pPr>
            <w:r w:rsidRPr="005C1FCB">
              <w:rPr>
                <w:sz w:val="24"/>
                <w:szCs w:val="24"/>
                <w:lang w:val="ru-RU"/>
              </w:rPr>
              <w:t>Организационноштатная структура мотострелкового отделения (взвода) (тактическая подготовка).</w:t>
            </w:r>
          </w:p>
          <w:p w14:paraId="336FA50E" w14:textId="77777777" w:rsidR="001661B2" w:rsidRPr="005C1FCB" w:rsidRDefault="001661B2" w:rsidP="001661B2">
            <w:pPr>
              <w:spacing w:line="240" w:lineRule="auto"/>
              <w:rPr>
                <w:sz w:val="24"/>
                <w:szCs w:val="24"/>
                <w:lang w:val="ru-RU"/>
              </w:rPr>
            </w:pPr>
            <w:r w:rsidRPr="005C1FCB">
              <w:rPr>
                <w:sz w:val="24"/>
                <w:szCs w:val="24"/>
                <w:lang w:val="ru-RU"/>
              </w:rPr>
              <w:t>Виды, назначение и тактикотехнические характеристики стрелкового оружия и ручных гранат Вооруженных Сил Российской Федерации (огневая подготовка).</w:t>
            </w:r>
          </w:p>
          <w:p w14:paraId="5D1BEC2A" w14:textId="77777777" w:rsidR="001661B2" w:rsidRPr="005C1FCB" w:rsidRDefault="001661B2" w:rsidP="001661B2">
            <w:pPr>
              <w:spacing w:line="240" w:lineRule="auto"/>
              <w:rPr>
                <w:sz w:val="24"/>
                <w:szCs w:val="24"/>
                <w:lang w:val="ru-RU"/>
              </w:rPr>
            </w:pPr>
            <w:r w:rsidRPr="005C1FCB">
              <w:rPr>
                <w:sz w:val="24"/>
                <w:szCs w:val="24"/>
                <w:lang w:val="ru-RU"/>
              </w:rPr>
              <w:lastRenderedPageBreak/>
              <w:t>Общевоинские уставы – закон жизни Вооруженных Сил Российской Федерации.</w:t>
            </w:r>
          </w:p>
          <w:p w14:paraId="133FFE8C" w14:textId="77777777" w:rsidR="001661B2" w:rsidRPr="005C1FCB" w:rsidRDefault="001661B2" w:rsidP="001661B2">
            <w:pPr>
              <w:spacing w:line="240" w:lineRule="auto"/>
              <w:rPr>
                <w:sz w:val="24"/>
                <w:szCs w:val="24"/>
                <w:lang w:val="ru-RU"/>
              </w:rPr>
            </w:pPr>
            <w:r w:rsidRPr="005C1FCB">
              <w:rPr>
                <w:sz w:val="24"/>
                <w:szCs w:val="24"/>
                <w:lang w:val="ru-RU"/>
              </w:rPr>
              <w:t>Военнослужащие и взаимоотношения между ними (общевоинские уставы).</w:t>
            </w:r>
          </w:p>
          <w:p w14:paraId="1914FAEE" w14:textId="77777777" w:rsidR="001661B2" w:rsidRPr="005C1FCB" w:rsidRDefault="001661B2" w:rsidP="001661B2">
            <w:pPr>
              <w:spacing w:line="240" w:lineRule="auto"/>
              <w:rPr>
                <w:sz w:val="24"/>
                <w:szCs w:val="24"/>
                <w:lang w:val="ru-RU"/>
              </w:rPr>
            </w:pPr>
            <w:r w:rsidRPr="005C1FCB">
              <w:rPr>
                <w:sz w:val="24"/>
                <w:szCs w:val="24"/>
                <w:lang w:val="ru-RU"/>
              </w:rPr>
              <w:t>Воинская дисциплина, ее сущность и значение.</w:t>
            </w:r>
          </w:p>
          <w:p w14:paraId="54EB4D88" w14:textId="77777777" w:rsidR="001661B2" w:rsidRPr="005C1FCB" w:rsidRDefault="001661B2" w:rsidP="001661B2">
            <w:pPr>
              <w:spacing w:line="240" w:lineRule="auto"/>
              <w:rPr>
                <w:sz w:val="24"/>
                <w:szCs w:val="24"/>
                <w:lang w:val="ru-RU"/>
              </w:rPr>
            </w:pPr>
            <w:r w:rsidRPr="005C1FCB">
              <w:rPr>
                <w:sz w:val="24"/>
                <w:szCs w:val="24"/>
                <w:lang w:val="ru-RU"/>
              </w:rPr>
              <w:t>Строевые приёмы и движение без оружия (строевая подготовка).</w:t>
            </w:r>
          </w:p>
          <w:p w14:paraId="620A48C6" w14:textId="77777777" w:rsidR="001661B2" w:rsidRPr="005C1FCB" w:rsidRDefault="001661B2" w:rsidP="001661B2">
            <w:pPr>
              <w:spacing w:line="240" w:lineRule="auto"/>
              <w:rPr>
                <w:rFonts w:eastAsia="OfficinaSansBoldITC"/>
                <w:sz w:val="24"/>
                <w:szCs w:val="24"/>
                <w:lang w:val="ru-RU" w:eastAsia="en-US"/>
              </w:rPr>
            </w:pPr>
          </w:p>
        </w:tc>
        <w:tc>
          <w:tcPr>
            <w:tcW w:w="2126" w:type="dxa"/>
          </w:tcPr>
          <w:p w14:paraId="3F96C320"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15C86B62"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44CC5063"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w:t>
            </w:r>
            <w:r w:rsidRPr="005C1FCB">
              <w:rPr>
                <w:rFonts w:eastAsia="Times New Roman"/>
                <w:i/>
                <w:sz w:val="24"/>
                <w:szCs w:val="24"/>
                <w:lang w:val="ru-RU" w:eastAsia="en-US"/>
              </w:rPr>
              <w:lastRenderedPageBreak/>
              <w:t>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1661B2" w:rsidRPr="005C1FCB" w14:paraId="182CFC82" w14:textId="77777777" w:rsidTr="00030AE1">
        <w:trPr>
          <w:trHeight w:val="307"/>
        </w:trPr>
        <w:tc>
          <w:tcPr>
            <w:tcW w:w="9791" w:type="dxa"/>
            <w:gridSpan w:val="4"/>
          </w:tcPr>
          <w:p w14:paraId="1E7233B2" w14:textId="77777777" w:rsidR="001661B2" w:rsidRDefault="001661B2" w:rsidP="00F93824">
            <w:pPr>
              <w:spacing w:line="240" w:lineRule="auto"/>
              <w:ind w:firstLine="0"/>
              <w:jc w:val="center"/>
              <w:rPr>
                <w:b/>
                <w:sz w:val="24"/>
                <w:szCs w:val="24"/>
                <w:lang w:val="ru-RU"/>
              </w:rPr>
            </w:pPr>
            <w:r w:rsidRPr="005C1FCB">
              <w:rPr>
                <w:b/>
                <w:sz w:val="24"/>
                <w:szCs w:val="24"/>
                <w:lang w:val="ru-RU"/>
              </w:rPr>
              <w:lastRenderedPageBreak/>
              <w:t>Модуль № 3 «Культура безопасности жизнедеятельности в современном обществе»</w:t>
            </w:r>
          </w:p>
          <w:p w14:paraId="1E35FCB9" w14:textId="77777777" w:rsidR="00030AE1" w:rsidRPr="005C1FCB" w:rsidRDefault="00030AE1" w:rsidP="00F93824">
            <w:pPr>
              <w:spacing w:line="240" w:lineRule="auto"/>
              <w:ind w:firstLine="0"/>
              <w:jc w:val="center"/>
              <w:rPr>
                <w:rFonts w:eastAsia="Times New Roman"/>
                <w:b/>
                <w:i/>
                <w:sz w:val="24"/>
                <w:szCs w:val="24"/>
                <w:lang w:val="ru-RU" w:eastAsia="en-US"/>
              </w:rPr>
            </w:pPr>
          </w:p>
        </w:tc>
      </w:tr>
      <w:tr w:rsidR="001661B2" w:rsidRPr="005C1FCB" w14:paraId="1B20718B" w14:textId="77777777" w:rsidTr="00030AE1">
        <w:trPr>
          <w:trHeight w:val="812"/>
        </w:trPr>
        <w:tc>
          <w:tcPr>
            <w:tcW w:w="993" w:type="dxa"/>
          </w:tcPr>
          <w:p w14:paraId="10DFBCA7" w14:textId="77777777" w:rsidR="001661B2" w:rsidRPr="005C1FCB" w:rsidRDefault="001661B2" w:rsidP="001661B2">
            <w:pPr>
              <w:spacing w:line="240" w:lineRule="auto"/>
              <w:ind w:left="142" w:firstLine="0"/>
              <w:jc w:val="left"/>
              <w:rPr>
                <w:rFonts w:eastAsia="Times New Roman"/>
                <w:sz w:val="24"/>
                <w:szCs w:val="24"/>
                <w:lang w:val="ru-RU" w:eastAsia="en-US"/>
              </w:rPr>
            </w:pPr>
            <w:r w:rsidRPr="005C1FCB">
              <w:rPr>
                <w:rFonts w:eastAsia="Times New Roman"/>
                <w:sz w:val="24"/>
                <w:szCs w:val="24"/>
                <w:lang w:val="ru-RU" w:eastAsia="en-US"/>
              </w:rPr>
              <w:t>3.</w:t>
            </w:r>
          </w:p>
        </w:tc>
        <w:tc>
          <w:tcPr>
            <w:tcW w:w="4394" w:type="dxa"/>
          </w:tcPr>
          <w:p w14:paraId="725519B2" w14:textId="77777777" w:rsidR="001661B2" w:rsidRPr="005C1FCB" w:rsidRDefault="001661B2" w:rsidP="001661B2">
            <w:pPr>
              <w:spacing w:line="240" w:lineRule="auto"/>
              <w:rPr>
                <w:sz w:val="24"/>
                <w:szCs w:val="24"/>
                <w:lang w:val="ru-RU"/>
              </w:rPr>
            </w:pPr>
            <w:r w:rsidRPr="00805B03">
              <w:rPr>
                <w:sz w:val="24"/>
                <w:szCs w:val="24"/>
                <w:lang w:val="ru-RU"/>
              </w:rPr>
              <w:t>Основы безопасности жизнедеятельности</w:t>
            </w:r>
            <w:r w:rsidRPr="005C1FCB">
              <w:rPr>
                <w:sz w:val="24"/>
                <w:szCs w:val="24"/>
                <w:lang w:val="ru-RU"/>
              </w:rPr>
              <w:t>.</w:t>
            </w:r>
          </w:p>
          <w:p w14:paraId="45C7C95C" w14:textId="77777777" w:rsidR="001661B2" w:rsidRPr="005C1FCB" w:rsidRDefault="001661B2" w:rsidP="001661B2">
            <w:pPr>
              <w:spacing w:line="240" w:lineRule="auto"/>
              <w:rPr>
                <w:sz w:val="24"/>
                <w:szCs w:val="24"/>
                <w:lang w:val="ru-RU"/>
              </w:rPr>
            </w:pPr>
            <w:r w:rsidRPr="005C1FCB">
              <w:rPr>
                <w:sz w:val="24"/>
                <w:szCs w:val="24"/>
                <w:lang w:val="ru-RU"/>
              </w:rPr>
              <w:t>Правила поведения в опасных и чрезвычайных ситуациях.</w:t>
            </w:r>
          </w:p>
          <w:p w14:paraId="1C84A677" w14:textId="77777777" w:rsidR="001661B2" w:rsidRPr="005C1FCB" w:rsidRDefault="001661B2" w:rsidP="001661B2">
            <w:pPr>
              <w:spacing w:line="240" w:lineRule="auto"/>
              <w:rPr>
                <w:sz w:val="24"/>
                <w:szCs w:val="24"/>
                <w:lang w:val="ru-RU"/>
              </w:rPr>
            </w:pPr>
          </w:p>
        </w:tc>
        <w:tc>
          <w:tcPr>
            <w:tcW w:w="2126" w:type="dxa"/>
          </w:tcPr>
          <w:p w14:paraId="27F2E71E"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2C99331B"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0C4A580C"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w:t>
            </w:r>
            <w:r w:rsidRPr="005C1FCB">
              <w:rPr>
                <w:rFonts w:eastAsia="Times New Roman"/>
                <w:i/>
                <w:sz w:val="24"/>
                <w:szCs w:val="24"/>
                <w:lang w:val="ru-RU" w:eastAsia="en-US"/>
              </w:rPr>
              <w:lastRenderedPageBreak/>
              <w:t>содержание которых соответствует законодательству об образовании.</w:t>
            </w:r>
          </w:p>
        </w:tc>
      </w:tr>
      <w:tr w:rsidR="001661B2" w:rsidRPr="005C1FCB" w14:paraId="025AE316" w14:textId="77777777" w:rsidTr="00030AE1">
        <w:trPr>
          <w:trHeight w:val="324"/>
        </w:trPr>
        <w:tc>
          <w:tcPr>
            <w:tcW w:w="9791" w:type="dxa"/>
            <w:gridSpan w:val="4"/>
          </w:tcPr>
          <w:p w14:paraId="46B0A947" w14:textId="77777777" w:rsidR="001661B2" w:rsidRPr="005C1FCB" w:rsidRDefault="001661B2" w:rsidP="00F93824">
            <w:pPr>
              <w:spacing w:line="240" w:lineRule="auto"/>
              <w:ind w:firstLine="0"/>
              <w:jc w:val="center"/>
              <w:rPr>
                <w:rFonts w:eastAsia="Times New Roman"/>
                <w:b/>
                <w:i/>
                <w:sz w:val="24"/>
                <w:szCs w:val="24"/>
                <w:lang w:eastAsia="en-US"/>
              </w:rPr>
            </w:pPr>
            <w:r w:rsidRPr="005C1FCB">
              <w:rPr>
                <w:b/>
                <w:sz w:val="24"/>
                <w:szCs w:val="24"/>
              </w:rPr>
              <w:lastRenderedPageBreak/>
              <w:t>Модуль № 4 «Безопасность в быту»</w:t>
            </w:r>
          </w:p>
        </w:tc>
      </w:tr>
      <w:tr w:rsidR="001661B2" w:rsidRPr="005C1FCB" w14:paraId="6FCEC6CD" w14:textId="77777777" w:rsidTr="00030AE1">
        <w:trPr>
          <w:trHeight w:val="812"/>
        </w:trPr>
        <w:tc>
          <w:tcPr>
            <w:tcW w:w="993" w:type="dxa"/>
          </w:tcPr>
          <w:p w14:paraId="73C671BF" w14:textId="77777777" w:rsidR="001661B2" w:rsidRPr="005C1FCB" w:rsidRDefault="001661B2" w:rsidP="001661B2">
            <w:pPr>
              <w:spacing w:line="240" w:lineRule="auto"/>
              <w:ind w:left="142" w:firstLine="0"/>
              <w:jc w:val="left"/>
              <w:rPr>
                <w:rFonts w:eastAsia="Times New Roman"/>
                <w:sz w:val="24"/>
                <w:szCs w:val="24"/>
                <w:lang w:val="ru-RU" w:eastAsia="en-US"/>
              </w:rPr>
            </w:pPr>
            <w:r w:rsidRPr="005C1FCB">
              <w:rPr>
                <w:rFonts w:eastAsia="Times New Roman"/>
                <w:sz w:val="24"/>
                <w:szCs w:val="24"/>
                <w:lang w:val="ru-RU" w:eastAsia="en-US"/>
              </w:rPr>
              <w:t>4.</w:t>
            </w:r>
          </w:p>
        </w:tc>
        <w:tc>
          <w:tcPr>
            <w:tcW w:w="4394" w:type="dxa"/>
          </w:tcPr>
          <w:p w14:paraId="1F06936B" w14:textId="77777777" w:rsidR="001661B2" w:rsidRPr="005C1FCB" w:rsidRDefault="001661B2" w:rsidP="001661B2">
            <w:pPr>
              <w:spacing w:line="240" w:lineRule="auto"/>
              <w:rPr>
                <w:sz w:val="24"/>
                <w:szCs w:val="24"/>
                <w:lang w:val="ru-RU"/>
              </w:rPr>
            </w:pPr>
            <w:r w:rsidRPr="005C1FCB">
              <w:rPr>
                <w:sz w:val="24"/>
                <w:szCs w:val="24"/>
                <w:lang w:val="ru-RU"/>
              </w:rPr>
              <w:t>Основные опасности в быту. Предупреждение бытовых отравлений.</w:t>
            </w:r>
          </w:p>
          <w:p w14:paraId="5A5230FC" w14:textId="77777777" w:rsidR="001661B2" w:rsidRPr="005C1FCB" w:rsidRDefault="001661B2" w:rsidP="001661B2">
            <w:pPr>
              <w:spacing w:line="240" w:lineRule="auto"/>
              <w:rPr>
                <w:sz w:val="24"/>
                <w:szCs w:val="24"/>
                <w:lang w:val="ru-RU"/>
              </w:rPr>
            </w:pPr>
            <w:r w:rsidRPr="005C1FCB">
              <w:rPr>
                <w:sz w:val="24"/>
                <w:szCs w:val="24"/>
                <w:lang w:val="ru-RU"/>
              </w:rPr>
              <w:t>Предупреждение бытовых травм.</w:t>
            </w:r>
          </w:p>
          <w:p w14:paraId="1E2E0778" w14:textId="77777777" w:rsidR="001661B2" w:rsidRPr="005C1FCB" w:rsidRDefault="001661B2" w:rsidP="001661B2">
            <w:pPr>
              <w:spacing w:line="240" w:lineRule="auto"/>
              <w:rPr>
                <w:sz w:val="24"/>
                <w:szCs w:val="24"/>
                <w:lang w:val="ru-RU"/>
              </w:rPr>
            </w:pPr>
            <w:r w:rsidRPr="005C1FCB">
              <w:rPr>
                <w:sz w:val="24"/>
                <w:szCs w:val="24"/>
                <w:lang w:val="ru-RU"/>
              </w:rPr>
              <w:t>Безопасная эксплуатация бытовых приборов и мест общего пользования.</w:t>
            </w:r>
          </w:p>
          <w:p w14:paraId="66E14ADA" w14:textId="77777777" w:rsidR="001661B2" w:rsidRPr="005C1FCB" w:rsidRDefault="001661B2" w:rsidP="001661B2">
            <w:pPr>
              <w:spacing w:line="240" w:lineRule="auto"/>
              <w:rPr>
                <w:sz w:val="24"/>
                <w:szCs w:val="24"/>
                <w:lang w:val="ru-RU"/>
              </w:rPr>
            </w:pPr>
            <w:r w:rsidRPr="005C1FCB">
              <w:rPr>
                <w:sz w:val="24"/>
                <w:szCs w:val="24"/>
                <w:lang w:val="ru-RU"/>
              </w:rPr>
              <w:t>Пожарная безопасность в быту.</w:t>
            </w:r>
          </w:p>
          <w:p w14:paraId="6C01793D" w14:textId="77777777" w:rsidR="001661B2" w:rsidRPr="005C1FCB" w:rsidRDefault="001661B2" w:rsidP="001661B2">
            <w:pPr>
              <w:spacing w:line="240" w:lineRule="auto"/>
              <w:rPr>
                <w:sz w:val="24"/>
                <w:szCs w:val="24"/>
                <w:lang w:val="ru-RU"/>
              </w:rPr>
            </w:pPr>
            <w:r w:rsidRPr="005C1FCB">
              <w:rPr>
                <w:sz w:val="24"/>
                <w:szCs w:val="24"/>
                <w:lang w:val="ru-RU"/>
              </w:rPr>
              <w:t>Предупреждение ситуаций криминального характера.</w:t>
            </w:r>
          </w:p>
          <w:p w14:paraId="0F951685" w14:textId="77777777" w:rsidR="001661B2" w:rsidRPr="005C1FCB" w:rsidRDefault="001661B2" w:rsidP="001661B2">
            <w:pPr>
              <w:spacing w:line="240" w:lineRule="auto"/>
              <w:rPr>
                <w:sz w:val="24"/>
                <w:szCs w:val="24"/>
                <w:lang w:val="ru-RU"/>
              </w:rPr>
            </w:pPr>
            <w:r w:rsidRPr="005C1FCB">
              <w:rPr>
                <w:sz w:val="24"/>
                <w:szCs w:val="24"/>
                <w:lang w:val="ru-RU"/>
              </w:rPr>
              <w:t>Безопасные действия при авариях на коммунальных системах жизнеобеспечения.</w:t>
            </w:r>
          </w:p>
        </w:tc>
        <w:tc>
          <w:tcPr>
            <w:tcW w:w="2126" w:type="dxa"/>
          </w:tcPr>
          <w:p w14:paraId="658D9B72"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049147EC"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5480E49A"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1661B2" w:rsidRPr="005C1FCB" w14:paraId="22A0CF71" w14:textId="77777777" w:rsidTr="00030AE1">
        <w:trPr>
          <w:trHeight w:val="377"/>
        </w:trPr>
        <w:tc>
          <w:tcPr>
            <w:tcW w:w="9791" w:type="dxa"/>
            <w:gridSpan w:val="4"/>
          </w:tcPr>
          <w:p w14:paraId="6AADA506" w14:textId="77777777" w:rsidR="001661B2" w:rsidRPr="005C1FCB" w:rsidRDefault="001661B2" w:rsidP="00F93824">
            <w:pPr>
              <w:spacing w:line="240" w:lineRule="auto"/>
              <w:ind w:firstLine="0"/>
              <w:jc w:val="center"/>
              <w:rPr>
                <w:rFonts w:eastAsia="Times New Roman"/>
                <w:b/>
                <w:i/>
                <w:sz w:val="24"/>
                <w:szCs w:val="24"/>
                <w:lang w:eastAsia="en-US"/>
              </w:rPr>
            </w:pPr>
            <w:r w:rsidRPr="005C1FCB">
              <w:rPr>
                <w:b/>
                <w:sz w:val="24"/>
                <w:szCs w:val="24"/>
              </w:rPr>
              <w:t>Модуль № 5 «Безопасность на транспорте»</w:t>
            </w:r>
          </w:p>
        </w:tc>
      </w:tr>
      <w:tr w:rsidR="001661B2" w:rsidRPr="005C1FCB" w14:paraId="43B26998" w14:textId="77777777" w:rsidTr="00030AE1">
        <w:trPr>
          <w:trHeight w:val="812"/>
        </w:trPr>
        <w:tc>
          <w:tcPr>
            <w:tcW w:w="993" w:type="dxa"/>
          </w:tcPr>
          <w:p w14:paraId="0E42E9FC" w14:textId="77777777" w:rsidR="001661B2" w:rsidRPr="005C1FCB" w:rsidRDefault="001661B2" w:rsidP="001661B2">
            <w:pPr>
              <w:spacing w:line="240" w:lineRule="auto"/>
              <w:ind w:left="142" w:firstLine="0"/>
              <w:jc w:val="left"/>
              <w:rPr>
                <w:rFonts w:eastAsia="Times New Roman"/>
                <w:sz w:val="24"/>
                <w:szCs w:val="24"/>
                <w:lang w:val="ru-RU" w:eastAsia="en-US"/>
              </w:rPr>
            </w:pPr>
            <w:r w:rsidRPr="005C1FCB">
              <w:rPr>
                <w:rFonts w:eastAsia="Times New Roman"/>
                <w:sz w:val="24"/>
                <w:szCs w:val="24"/>
                <w:lang w:val="ru-RU" w:eastAsia="en-US"/>
              </w:rPr>
              <w:t>5.</w:t>
            </w:r>
          </w:p>
        </w:tc>
        <w:tc>
          <w:tcPr>
            <w:tcW w:w="4394" w:type="dxa"/>
          </w:tcPr>
          <w:p w14:paraId="38172A69" w14:textId="77777777" w:rsidR="001661B2" w:rsidRPr="005C1FCB" w:rsidRDefault="001661B2" w:rsidP="001661B2">
            <w:pPr>
              <w:spacing w:line="240" w:lineRule="auto"/>
              <w:rPr>
                <w:sz w:val="24"/>
                <w:szCs w:val="24"/>
                <w:lang w:val="ru-RU"/>
              </w:rPr>
            </w:pPr>
            <w:r w:rsidRPr="00805B03">
              <w:rPr>
                <w:sz w:val="24"/>
                <w:szCs w:val="24"/>
                <w:lang w:val="ru-RU"/>
              </w:rPr>
              <w:t>Правила дорожного движения</w:t>
            </w:r>
            <w:r w:rsidRPr="005C1FCB">
              <w:rPr>
                <w:sz w:val="24"/>
                <w:szCs w:val="24"/>
                <w:lang w:val="ru-RU"/>
              </w:rPr>
              <w:t>.</w:t>
            </w:r>
          </w:p>
          <w:p w14:paraId="6BC2CB05" w14:textId="77777777" w:rsidR="001661B2" w:rsidRPr="005C1FCB" w:rsidRDefault="001661B2" w:rsidP="001661B2">
            <w:pPr>
              <w:spacing w:line="240" w:lineRule="auto"/>
              <w:rPr>
                <w:sz w:val="24"/>
                <w:szCs w:val="24"/>
                <w:lang w:val="ru-RU"/>
              </w:rPr>
            </w:pPr>
            <w:r w:rsidRPr="005C1FCB">
              <w:rPr>
                <w:sz w:val="24"/>
                <w:szCs w:val="24"/>
                <w:lang w:val="ru-RU"/>
              </w:rPr>
              <w:t>Безопасность пешехода.</w:t>
            </w:r>
          </w:p>
          <w:p w14:paraId="2AF36698" w14:textId="77777777" w:rsidR="001661B2" w:rsidRPr="005C1FCB" w:rsidRDefault="001661B2" w:rsidP="001661B2">
            <w:pPr>
              <w:spacing w:line="240" w:lineRule="auto"/>
              <w:rPr>
                <w:sz w:val="24"/>
                <w:szCs w:val="24"/>
                <w:lang w:val="ru-RU"/>
              </w:rPr>
            </w:pPr>
            <w:r w:rsidRPr="005C1FCB">
              <w:rPr>
                <w:sz w:val="24"/>
                <w:szCs w:val="24"/>
                <w:lang w:val="ru-RU"/>
              </w:rPr>
              <w:t>Безопасность пассажира.</w:t>
            </w:r>
          </w:p>
          <w:p w14:paraId="56B39EB9" w14:textId="77777777" w:rsidR="001661B2" w:rsidRPr="005C1FCB" w:rsidRDefault="001661B2" w:rsidP="001661B2">
            <w:pPr>
              <w:spacing w:line="240" w:lineRule="auto"/>
              <w:rPr>
                <w:sz w:val="24"/>
                <w:szCs w:val="24"/>
                <w:lang w:val="ru-RU"/>
              </w:rPr>
            </w:pPr>
            <w:r w:rsidRPr="005C1FCB">
              <w:rPr>
                <w:sz w:val="24"/>
                <w:szCs w:val="24"/>
                <w:lang w:val="ru-RU"/>
              </w:rPr>
              <w:t>Безопасность водителя.</w:t>
            </w:r>
          </w:p>
          <w:p w14:paraId="43DD0050" w14:textId="77777777" w:rsidR="001661B2" w:rsidRPr="005C1FCB" w:rsidRDefault="001661B2" w:rsidP="001661B2">
            <w:pPr>
              <w:spacing w:line="240" w:lineRule="auto"/>
              <w:rPr>
                <w:sz w:val="24"/>
                <w:szCs w:val="24"/>
                <w:lang w:val="ru-RU"/>
              </w:rPr>
            </w:pPr>
            <w:r w:rsidRPr="005C1FCB">
              <w:rPr>
                <w:sz w:val="24"/>
                <w:szCs w:val="24"/>
                <w:lang w:val="ru-RU"/>
              </w:rPr>
              <w:t>Безопасные действия при дорожнотранспортных происшествиях.</w:t>
            </w:r>
          </w:p>
          <w:p w14:paraId="1061E67D" w14:textId="77777777" w:rsidR="001661B2" w:rsidRPr="005C1FCB" w:rsidRDefault="001661B2" w:rsidP="001661B2">
            <w:pPr>
              <w:spacing w:line="240" w:lineRule="auto"/>
              <w:rPr>
                <w:sz w:val="24"/>
                <w:szCs w:val="24"/>
                <w:lang w:val="ru-RU"/>
              </w:rPr>
            </w:pPr>
            <w:r w:rsidRPr="005C1FCB">
              <w:rPr>
                <w:sz w:val="24"/>
                <w:szCs w:val="24"/>
                <w:lang w:val="ru-RU"/>
              </w:rPr>
              <w:t>Безопасность пассажиров на различных видах транспорта.</w:t>
            </w:r>
          </w:p>
          <w:p w14:paraId="16D412B1" w14:textId="77777777" w:rsidR="001661B2" w:rsidRPr="005C1FCB" w:rsidRDefault="001661B2" w:rsidP="001661B2">
            <w:pPr>
              <w:spacing w:line="240" w:lineRule="auto"/>
              <w:rPr>
                <w:sz w:val="24"/>
                <w:szCs w:val="24"/>
                <w:lang w:val="ru-RU"/>
              </w:rPr>
            </w:pPr>
            <w:r w:rsidRPr="005C1FCB">
              <w:rPr>
                <w:sz w:val="24"/>
                <w:szCs w:val="24"/>
                <w:lang w:val="ru-RU"/>
              </w:rPr>
              <w:t>Первая помощь при чрезвычайных ситуациях на транспорте.</w:t>
            </w:r>
          </w:p>
          <w:p w14:paraId="60DDDC80" w14:textId="77777777" w:rsidR="001661B2" w:rsidRPr="005C1FCB" w:rsidRDefault="001661B2" w:rsidP="001661B2">
            <w:pPr>
              <w:spacing w:line="240" w:lineRule="auto"/>
              <w:rPr>
                <w:sz w:val="24"/>
                <w:szCs w:val="24"/>
                <w:lang w:val="ru-RU"/>
              </w:rPr>
            </w:pPr>
          </w:p>
        </w:tc>
        <w:tc>
          <w:tcPr>
            <w:tcW w:w="2126" w:type="dxa"/>
          </w:tcPr>
          <w:p w14:paraId="3A61104A"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lastRenderedPageBreak/>
              <w:t xml:space="preserve">Часы на каждую тему распределяются учителем-предметником в зависимости от нагрузки по учебному плану на текущий учебный год в рабочей </w:t>
            </w:r>
            <w:r w:rsidRPr="005C1FCB">
              <w:rPr>
                <w:rFonts w:eastAsia="Times New Roman"/>
                <w:i/>
                <w:sz w:val="24"/>
                <w:szCs w:val="24"/>
                <w:lang w:val="ru-RU" w:eastAsia="en-US"/>
              </w:rPr>
              <w:lastRenderedPageBreak/>
              <w:t>программе учителя</w:t>
            </w:r>
          </w:p>
        </w:tc>
        <w:tc>
          <w:tcPr>
            <w:tcW w:w="2278" w:type="dxa"/>
          </w:tcPr>
          <w:p w14:paraId="38BAAF0A"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lastRenderedPageBreak/>
              <w:t xml:space="preserve">Каждый учитель-предметник в своей рабочей программе указывает в данном разделе возможное использование </w:t>
            </w:r>
          </w:p>
          <w:p w14:paraId="6CD9E966"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учебно-методических материалов (мультимедийные программы, </w:t>
            </w:r>
            <w:r w:rsidRPr="005C1FCB">
              <w:rPr>
                <w:rFonts w:eastAsia="Times New Roman"/>
                <w:i/>
                <w:sz w:val="24"/>
                <w:szCs w:val="24"/>
                <w:lang w:val="ru-RU" w:eastAsia="en-US"/>
              </w:rPr>
              <w:lastRenderedPageBreak/>
              <w:t>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14:paraId="7EDBD4ED" w14:textId="77777777" w:rsidR="001661B2" w:rsidRPr="005C1FCB" w:rsidRDefault="001661B2" w:rsidP="001661B2">
            <w:pPr>
              <w:spacing w:line="240" w:lineRule="auto"/>
              <w:ind w:firstLine="0"/>
              <w:jc w:val="center"/>
              <w:rPr>
                <w:rFonts w:eastAsia="Times New Roman"/>
                <w:i/>
                <w:sz w:val="24"/>
                <w:szCs w:val="24"/>
                <w:lang w:val="ru-RU" w:eastAsia="en-US"/>
              </w:rPr>
            </w:pPr>
          </w:p>
          <w:p w14:paraId="5284976F" w14:textId="77777777" w:rsidR="001661B2" w:rsidRPr="005C1FCB" w:rsidRDefault="001661B2" w:rsidP="001661B2">
            <w:pPr>
              <w:spacing w:line="240" w:lineRule="auto"/>
              <w:ind w:firstLine="0"/>
              <w:jc w:val="center"/>
              <w:rPr>
                <w:rFonts w:eastAsia="Times New Roman"/>
                <w:i/>
                <w:sz w:val="24"/>
                <w:szCs w:val="24"/>
                <w:lang w:val="ru-RU" w:eastAsia="en-US"/>
              </w:rPr>
            </w:pPr>
          </w:p>
        </w:tc>
      </w:tr>
      <w:tr w:rsidR="009241D4" w:rsidRPr="005C1FCB" w14:paraId="7934BFF3" w14:textId="77777777" w:rsidTr="00030AE1">
        <w:trPr>
          <w:trHeight w:val="307"/>
        </w:trPr>
        <w:tc>
          <w:tcPr>
            <w:tcW w:w="9791" w:type="dxa"/>
            <w:gridSpan w:val="4"/>
          </w:tcPr>
          <w:p w14:paraId="2E89D81E" w14:textId="77777777" w:rsidR="009241D4" w:rsidRPr="005C1FCB" w:rsidRDefault="009241D4" w:rsidP="00F93824">
            <w:pPr>
              <w:spacing w:line="240" w:lineRule="auto"/>
              <w:ind w:firstLine="0"/>
              <w:jc w:val="center"/>
              <w:rPr>
                <w:rFonts w:eastAsia="Times New Roman"/>
                <w:b/>
                <w:i/>
                <w:sz w:val="24"/>
                <w:szCs w:val="24"/>
                <w:lang w:val="ru-RU" w:eastAsia="en-US"/>
              </w:rPr>
            </w:pPr>
            <w:r w:rsidRPr="005C1FCB">
              <w:rPr>
                <w:b/>
                <w:sz w:val="24"/>
                <w:szCs w:val="24"/>
                <w:lang w:val="ru-RU"/>
              </w:rPr>
              <w:lastRenderedPageBreak/>
              <w:t>Модуль № 6 «Безопасность в общественных местах»</w:t>
            </w:r>
          </w:p>
        </w:tc>
      </w:tr>
      <w:tr w:rsidR="001661B2" w:rsidRPr="005C1FCB" w14:paraId="539FC2BF" w14:textId="77777777" w:rsidTr="00030AE1">
        <w:trPr>
          <w:trHeight w:val="812"/>
        </w:trPr>
        <w:tc>
          <w:tcPr>
            <w:tcW w:w="993" w:type="dxa"/>
          </w:tcPr>
          <w:p w14:paraId="77B4D14C" w14:textId="77777777" w:rsidR="001661B2" w:rsidRPr="005C1FCB" w:rsidRDefault="001661B2" w:rsidP="001661B2">
            <w:pPr>
              <w:spacing w:line="240" w:lineRule="auto"/>
              <w:ind w:left="142" w:firstLine="0"/>
              <w:jc w:val="left"/>
              <w:rPr>
                <w:rFonts w:eastAsia="Times New Roman"/>
                <w:sz w:val="24"/>
                <w:szCs w:val="24"/>
                <w:lang w:val="ru-RU" w:eastAsia="en-US"/>
              </w:rPr>
            </w:pPr>
            <w:r w:rsidRPr="005C1FCB">
              <w:rPr>
                <w:rFonts w:eastAsia="Times New Roman"/>
                <w:sz w:val="24"/>
                <w:szCs w:val="24"/>
                <w:lang w:val="ru-RU" w:eastAsia="en-US"/>
              </w:rPr>
              <w:t>6.</w:t>
            </w:r>
          </w:p>
        </w:tc>
        <w:tc>
          <w:tcPr>
            <w:tcW w:w="4394" w:type="dxa"/>
          </w:tcPr>
          <w:p w14:paraId="6ECE52E8" w14:textId="77777777" w:rsidR="001661B2" w:rsidRPr="005C1FCB" w:rsidRDefault="001661B2" w:rsidP="001661B2">
            <w:pPr>
              <w:spacing w:line="240" w:lineRule="auto"/>
              <w:rPr>
                <w:sz w:val="24"/>
                <w:szCs w:val="24"/>
                <w:lang w:val="ru-RU"/>
              </w:rPr>
            </w:pPr>
            <w:r w:rsidRPr="005C1FCB">
              <w:rPr>
                <w:sz w:val="24"/>
                <w:szCs w:val="24"/>
                <w:lang w:val="ru-RU"/>
              </w:rPr>
              <w:t>Основные опасности в общественных местах.</w:t>
            </w:r>
          </w:p>
          <w:p w14:paraId="7C4F89AF" w14:textId="77777777" w:rsidR="001661B2" w:rsidRPr="005C1FCB" w:rsidRDefault="001661B2" w:rsidP="001661B2">
            <w:pPr>
              <w:spacing w:line="240" w:lineRule="auto"/>
              <w:rPr>
                <w:sz w:val="24"/>
                <w:szCs w:val="24"/>
                <w:lang w:val="ru-RU"/>
              </w:rPr>
            </w:pPr>
            <w:r w:rsidRPr="005C1FCB">
              <w:rPr>
                <w:sz w:val="24"/>
                <w:szCs w:val="24"/>
                <w:lang w:val="ru-RU"/>
              </w:rPr>
              <w:t>Правила безопасного поведения при посещении массовых мероприятий.</w:t>
            </w:r>
          </w:p>
          <w:p w14:paraId="12620513" w14:textId="77777777" w:rsidR="001661B2" w:rsidRPr="005C1FCB" w:rsidRDefault="001661B2" w:rsidP="001661B2">
            <w:pPr>
              <w:spacing w:line="240" w:lineRule="auto"/>
              <w:rPr>
                <w:sz w:val="24"/>
                <w:szCs w:val="24"/>
                <w:lang w:val="ru-RU"/>
              </w:rPr>
            </w:pPr>
            <w:r w:rsidRPr="005C1FCB">
              <w:rPr>
                <w:sz w:val="24"/>
                <w:szCs w:val="24"/>
                <w:lang w:val="ru-RU"/>
              </w:rPr>
              <w:t>Пожарная безопасность в общественных местах.</w:t>
            </w:r>
          </w:p>
          <w:p w14:paraId="55695F2D" w14:textId="77777777" w:rsidR="001661B2" w:rsidRPr="005C1FCB" w:rsidRDefault="001661B2" w:rsidP="001661B2">
            <w:pPr>
              <w:spacing w:line="240" w:lineRule="auto"/>
              <w:rPr>
                <w:sz w:val="24"/>
                <w:szCs w:val="24"/>
                <w:lang w:val="ru-RU"/>
              </w:rPr>
            </w:pPr>
            <w:r w:rsidRPr="005C1FCB">
              <w:rPr>
                <w:sz w:val="24"/>
                <w:szCs w:val="24"/>
                <w:lang w:val="ru-RU"/>
              </w:rPr>
              <w:t>Безопасные действия в ситуациях криминогенного и антиобщественного характера.</w:t>
            </w:r>
          </w:p>
        </w:tc>
        <w:tc>
          <w:tcPr>
            <w:tcW w:w="2126" w:type="dxa"/>
          </w:tcPr>
          <w:p w14:paraId="467520CE"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1678686A"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244A5B5D"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w:t>
            </w:r>
            <w:r w:rsidRPr="005C1FCB">
              <w:rPr>
                <w:rFonts w:eastAsia="Times New Roman"/>
                <w:i/>
                <w:sz w:val="24"/>
                <w:szCs w:val="24"/>
                <w:lang w:val="ru-RU" w:eastAsia="en-US"/>
              </w:rPr>
              <w:lastRenderedPageBreak/>
              <w:t>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241D4" w:rsidRPr="005C1FCB" w14:paraId="7852FA6C" w14:textId="77777777" w:rsidTr="00030AE1">
        <w:trPr>
          <w:trHeight w:val="348"/>
        </w:trPr>
        <w:tc>
          <w:tcPr>
            <w:tcW w:w="9791" w:type="dxa"/>
            <w:gridSpan w:val="4"/>
          </w:tcPr>
          <w:p w14:paraId="32FEE990" w14:textId="77777777" w:rsidR="009241D4" w:rsidRPr="005C1FCB" w:rsidRDefault="009241D4" w:rsidP="00F93824">
            <w:pPr>
              <w:spacing w:line="240" w:lineRule="auto"/>
              <w:ind w:firstLine="0"/>
              <w:jc w:val="center"/>
              <w:rPr>
                <w:rFonts w:eastAsia="Times New Roman"/>
                <w:b/>
                <w:sz w:val="24"/>
                <w:szCs w:val="24"/>
                <w:lang w:val="ru-RU" w:eastAsia="en-US"/>
              </w:rPr>
            </w:pPr>
            <w:r w:rsidRPr="005C1FCB">
              <w:rPr>
                <w:b/>
                <w:sz w:val="24"/>
                <w:szCs w:val="24"/>
                <w:lang w:val="ru-RU"/>
              </w:rPr>
              <w:lastRenderedPageBreak/>
              <w:t>Модуль № 7 «Безопасность в природной среде»</w:t>
            </w:r>
          </w:p>
        </w:tc>
      </w:tr>
      <w:tr w:rsidR="001661B2" w:rsidRPr="005C1FCB" w14:paraId="5A8317EB" w14:textId="77777777" w:rsidTr="00030AE1">
        <w:trPr>
          <w:trHeight w:val="812"/>
        </w:trPr>
        <w:tc>
          <w:tcPr>
            <w:tcW w:w="993" w:type="dxa"/>
          </w:tcPr>
          <w:p w14:paraId="225DFB85" w14:textId="77777777" w:rsidR="001661B2" w:rsidRPr="005C1FCB" w:rsidRDefault="001661B2" w:rsidP="001661B2">
            <w:pPr>
              <w:spacing w:line="240" w:lineRule="auto"/>
              <w:ind w:left="142" w:firstLine="0"/>
              <w:jc w:val="left"/>
              <w:rPr>
                <w:rFonts w:eastAsia="Times New Roman"/>
                <w:sz w:val="24"/>
                <w:szCs w:val="24"/>
                <w:lang w:val="ru-RU" w:eastAsia="en-US"/>
              </w:rPr>
            </w:pPr>
            <w:r w:rsidRPr="005C1FCB">
              <w:rPr>
                <w:rFonts w:eastAsia="Times New Roman"/>
                <w:sz w:val="24"/>
                <w:szCs w:val="24"/>
                <w:lang w:val="ru-RU" w:eastAsia="en-US"/>
              </w:rPr>
              <w:t>7.</w:t>
            </w:r>
          </w:p>
        </w:tc>
        <w:tc>
          <w:tcPr>
            <w:tcW w:w="4394" w:type="dxa"/>
          </w:tcPr>
          <w:p w14:paraId="0A86E194" w14:textId="77777777" w:rsidR="001661B2" w:rsidRPr="005C1FCB" w:rsidRDefault="001661B2" w:rsidP="001661B2">
            <w:pPr>
              <w:spacing w:line="240" w:lineRule="auto"/>
              <w:rPr>
                <w:sz w:val="24"/>
                <w:szCs w:val="24"/>
                <w:lang w:val="ru-RU"/>
              </w:rPr>
            </w:pPr>
            <w:r w:rsidRPr="005C1FCB">
              <w:rPr>
                <w:sz w:val="24"/>
                <w:szCs w:val="24"/>
                <w:lang w:val="ru-RU"/>
              </w:rPr>
              <w:t>Правила безопасного поведения в природной среде.</w:t>
            </w:r>
          </w:p>
          <w:p w14:paraId="7388B072" w14:textId="77777777" w:rsidR="001661B2" w:rsidRPr="005C1FCB" w:rsidRDefault="001661B2" w:rsidP="001661B2">
            <w:pPr>
              <w:spacing w:line="240" w:lineRule="auto"/>
              <w:rPr>
                <w:sz w:val="24"/>
                <w:szCs w:val="24"/>
                <w:lang w:val="ru-RU"/>
              </w:rPr>
            </w:pPr>
            <w:r w:rsidRPr="005C1FCB">
              <w:rPr>
                <w:sz w:val="24"/>
                <w:szCs w:val="24"/>
                <w:lang w:val="ru-RU"/>
              </w:rPr>
              <w:t>Безопасные действия при автономном существовании в природной среде.</w:t>
            </w:r>
          </w:p>
          <w:p w14:paraId="5DE602C5" w14:textId="77777777" w:rsidR="001661B2" w:rsidRPr="005C1FCB" w:rsidRDefault="001661B2" w:rsidP="001661B2">
            <w:pPr>
              <w:spacing w:line="240" w:lineRule="auto"/>
              <w:rPr>
                <w:sz w:val="24"/>
                <w:szCs w:val="24"/>
                <w:lang w:val="ru-RU"/>
              </w:rPr>
            </w:pPr>
            <w:r w:rsidRPr="005C1FCB">
              <w:rPr>
                <w:sz w:val="24"/>
                <w:szCs w:val="24"/>
                <w:lang w:val="ru-RU"/>
              </w:rPr>
              <w:t>Пожарная безопасность в природной среде.</w:t>
            </w:r>
          </w:p>
          <w:p w14:paraId="5C05150F" w14:textId="77777777" w:rsidR="001661B2" w:rsidRPr="005C1FCB" w:rsidRDefault="001661B2" w:rsidP="001661B2">
            <w:pPr>
              <w:spacing w:line="240" w:lineRule="auto"/>
              <w:rPr>
                <w:sz w:val="24"/>
                <w:szCs w:val="24"/>
                <w:lang w:val="ru-RU"/>
              </w:rPr>
            </w:pPr>
            <w:r w:rsidRPr="005C1FCB">
              <w:rPr>
                <w:sz w:val="24"/>
                <w:szCs w:val="24"/>
                <w:lang w:val="ru-RU"/>
              </w:rPr>
              <w:t>Безопасное поведение в горах.</w:t>
            </w:r>
          </w:p>
          <w:p w14:paraId="4A05C3F4" w14:textId="77777777" w:rsidR="001661B2" w:rsidRPr="005C1FCB" w:rsidRDefault="001661B2" w:rsidP="001661B2">
            <w:pPr>
              <w:spacing w:line="240" w:lineRule="auto"/>
              <w:rPr>
                <w:sz w:val="24"/>
                <w:szCs w:val="24"/>
                <w:lang w:val="ru-RU"/>
              </w:rPr>
            </w:pPr>
            <w:r w:rsidRPr="005C1FCB">
              <w:rPr>
                <w:sz w:val="24"/>
                <w:szCs w:val="24"/>
                <w:lang w:val="ru-RU"/>
              </w:rPr>
              <w:t>Безопасное поведение на водоёмах.</w:t>
            </w:r>
          </w:p>
          <w:p w14:paraId="5A3B49DF" w14:textId="77777777" w:rsidR="001661B2" w:rsidRPr="005C1FCB" w:rsidRDefault="001661B2" w:rsidP="001661B2">
            <w:pPr>
              <w:spacing w:line="240" w:lineRule="auto"/>
              <w:rPr>
                <w:sz w:val="24"/>
                <w:szCs w:val="24"/>
                <w:lang w:val="ru-RU"/>
              </w:rPr>
            </w:pPr>
            <w:r w:rsidRPr="005C1FCB">
              <w:rPr>
                <w:sz w:val="24"/>
                <w:szCs w:val="24"/>
                <w:lang w:val="ru-RU"/>
              </w:rPr>
              <w:t>Безопасные действия при наводнении, цунами.</w:t>
            </w:r>
          </w:p>
          <w:p w14:paraId="2F8DCEDF" w14:textId="77777777" w:rsidR="001661B2" w:rsidRPr="005C1FCB" w:rsidRDefault="001661B2" w:rsidP="001661B2">
            <w:pPr>
              <w:spacing w:line="240" w:lineRule="auto"/>
              <w:rPr>
                <w:sz w:val="24"/>
                <w:szCs w:val="24"/>
                <w:lang w:val="ru-RU"/>
              </w:rPr>
            </w:pPr>
            <w:r w:rsidRPr="005C1FCB">
              <w:rPr>
                <w:sz w:val="24"/>
                <w:szCs w:val="24"/>
                <w:lang w:val="ru-RU"/>
              </w:rPr>
              <w:t>Безопасные действия при урагане, смерче, грозе.</w:t>
            </w:r>
          </w:p>
          <w:p w14:paraId="6E461933" w14:textId="77777777" w:rsidR="001661B2" w:rsidRPr="005C1FCB" w:rsidRDefault="001661B2" w:rsidP="001661B2">
            <w:pPr>
              <w:spacing w:line="240" w:lineRule="auto"/>
              <w:rPr>
                <w:sz w:val="24"/>
                <w:szCs w:val="24"/>
                <w:lang w:val="ru-RU"/>
              </w:rPr>
            </w:pPr>
            <w:r w:rsidRPr="005C1FCB">
              <w:rPr>
                <w:sz w:val="24"/>
                <w:szCs w:val="24"/>
                <w:lang w:val="ru-RU"/>
              </w:rPr>
              <w:t>Безопасные действия при землетрясении, извержении вулкана.</w:t>
            </w:r>
          </w:p>
          <w:p w14:paraId="1241B1B7" w14:textId="77777777" w:rsidR="001661B2" w:rsidRPr="005C1FCB" w:rsidRDefault="001661B2" w:rsidP="001661B2">
            <w:pPr>
              <w:spacing w:line="240" w:lineRule="auto"/>
              <w:rPr>
                <w:sz w:val="24"/>
                <w:szCs w:val="24"/>
                <w:lang w:val="ru-RU"/>
              </w:rPr>
            </w:pPr>
            <w:r w:rsidRPr="005C1FCB">
              <w:rPr>
                <w:sz w:val="24"/>
                <w:szCs w:val="24"/>
                <w:lang w:val="ru-RU"/>
              </w:rPr>
              <w:t>Экология и её значение для устойчивого развития общества.</w:t>
            </w:r>
          </w:p>
          <w:p w14:paraId="7D4B7A71" w14:textId="77777777" w:rsidR="001661B2" w:rsidRPr="005C1FCB" w:rsidRDefault="001661B2" w:rsidP="001661B2">
            <w:pPr>
              <w:spacing w:line="240" w:lineRule="auto"/>
              <w:rPr>
                <w:sz w:val="24"/>
                <w:szCs w:val="24"/>
                <w:lang w:val="ru-RU"/>
              </w:rPr>
            </w:pPr>
          </w:p>
        </w:tc>
        <w:tc>
          <w:tcPr>
            <w:tcW w:w="2126" w:type="dxa"/>
          </w:tcPr>
          <w:p w14:paraId="53A52D65"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02CB6EB6"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5162E8A0"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241D4" w:rsidRPr="005C1FCB" w14:paraId="234BFF03" w14:textId="77777777" w:rsidTr="00030AE1">
        <w:trPr>
          <w:trHeight w:val="361"/>
        </w:trPr>
        <w:tc>
          <w:tcPr>
            <w:tcW w:w="9791" w:type="dxa"/>
            <w:gridSpan w:val="4"/>
          </w:tcPr>
          <w:p w14:paraId="72398263" w14:textId="77777777" w:rsidR="009241D4" w:rsidRPr="005C1FCB" w:rsidRDefault="009241D4" w:rsidP="00F93824">
            <w:pPr>
              <w:spacing w:line="240" w:lineRule="auto"/>
              <w:ind w:firstLine="0"/>
              <w:jc w:val="center"/>
              <w:rPr>
                <w:rFonts w:eastAsia="Times New Roman"/>
                <w:b/>
                <w:sz w:val="24"/>
                <w:szCs w:val="24"/>
                <w:lang w:val="ru-RU" w:eastAsia="en-US"/>
              </w:rPr>
            </w:pPr>
            <w:r w:rsidRPr="005C1FCB">
              <w:rPr>
                <w:b/>
                <w:sz w:val="24"/>
                <w:szCs w:val="24"/>
                <w:lang w:val="ru-RU"/>
              </w:rPr>
              <w:t>Модуль № 8 «Основы медицинских знаний. Оказание первой помощи»</w:t>
            </w:r>
          </w:p>
        </w:tc>
      </w:tr>
      <w:tr w:rsidR="001661B2" w:rsidRPr="005C1FCB" w14:paraId="7948D480" w14:textId="77777777" w:rsidTr="00030AE1">
        <w:trPr>
          <w:trHeight w:val="812"/>
        </w:trPr>
        <w:tc>
          <w:tcPr>
            <w:tcW w:w="993" w:type="dxa"/>
          </w:tcPr>
          <w:p w14:paraId="3582D10F" w14:textId="77777777" w:rsidR="001661B2" w:rsidRPr="005C1FCB" w:rsidRDefault="001661B2" w:rsidP="001661B2">
            <w:pPr>
              <w:spacing w:line="240" w:lineRule="auto"/>
              <w:ind w:left="142" w:firstLine="0"/>
              <w:jc w:val="left"/>
              <w:rPr>
                <w:rFonts w:eastAsia="Times New Roman"/>
                <w:sz w:val="24"/>
                <w:szCs w:val="24"/>
                <w:lang w:val="ru-RU" w:eastAsia="en-US"/>
              </w:rPr>
            </w:pPr>
            <w:r w:rsidRPr="005C1FCB">
              <w:rPr>
                <w:rFonts w:eastAsia="Times New Roman"/>
                <w:sz w:val="24"/>
                <w:szCs w:val="24"/>
                <w:lang w:val="ru-RU" w:eastAsia="en-US"/>
              </w:rPr>
              <w:t>8.</w:t>
            </w:r>
          </w:p>
        </w:tc>
        <w:tc>
          <w:tcPr>
            <w:tcW w:w="4394" w:type="dxa"/>
          </w:tcPr>
          <w:p w14:paraId="769B0469" w14:textId="77777777" w:rsidR="001661B2" w:rsidRPr="005C1FCB" w:rsidRDefault="001661B2" w:rsidP="001661B2">
            <w:pPr>
              <w:spacing w:line="240" w:lineRule="auto"/>
              <w:rPr>
                <w:sz w:val="24"/>
                <w:szCs w:val="24"/>
                <w:lang w:val="ru-RU"/>
              </w:rPr>
            </w:pPr>
            <w:r w:rsidRPr="005C1FCB">
              <w:rPr>
                <w:sz w:val="24"/>
                <w:szCs w:val="24"/>
                <w:lang w:val="ru-RU"/>
              </w:rPr>
              <w:t>Общие представления о здоровье.</w:t>
            </w:r>
          </w:p>
          <w:p w14:paraId="340539CA" w14:textId="77777777" w:rsidR="001661B2" w:rsidRPr="005C1FCB" w:rsidRDefault="001661B2" w:rsidP="001661B2">
            <w:pPr>
              <w:spacing w:line="240" w:lineRule="auto"/>
              <w:rPr>
                <w:sz w:val="24"/>
                <w:szCs w:val="24"/>
                <w:lang w:val="ru-RU"/>
              </w:rPr>
            </w:pPr>
            <w:r w:rsidRPr="005C1FCB">
              <w:rPr>
                <w:sz w:val="24"/>
                <w:szCs w:val="24"/>
                <w:lang w:val="ru-RU"/>
              </w:rPr>
              <w:t>Предупреждение и защита от инфекционных заболеваний.</w:t>
            </w:r>
          </w:p>
          <w:p w14:paraId="4786C7C9" w14:textId="77777777" w:rsidR="001661B2" w:rsidRPr="005C1FCB" w:rsidRDefault="001661B2" w:rsidP="001661B2">
            <w:pPr>
              <w:spacing w:line="240" w:lineRule="auto"/>
              <w:rPr>
                <w:sz w:val="24"/>
                <w:szCs w:val="24"/>
                <w:lang w:val="ru-RU"/>
              </w:rPr>
            </w:pPr>
            <w:r w:rsidRPr="00805B03">
              <w:rPr>
                <w:sz w:val="24"/>
                <w:szCs w:val="24"/>
                <w:lang w:val="ru-RU"/>
              </w:rPr>
              <w:lastRenderedPageBreak/>
              <w:t>Профилактика неинфекционных заболеваний</w:t>
            </w:r>
            <w:r w:rsidRPr="005C1FCB">
              <w:rPr>
                <w:sz w:val="24"/>
                <w:szCs w:val="24"/>
                <w:lang w:val="ru-RU"/>
              </w:rPr>
              <w:t>.</w:t>
            </w:r>
          </w:p>
          <w:p w14:paraId="18AB35DA" w14:textId="77777777" w:rsidR="001661B2" w:rsidRPr="005C1FCB" w:rsidRDefault="001661B2" w:rsidP="001661B2">
            <w:pPr>
              <w:spacing w:line="240" w:lineRule="auto"/>
              <w:rPr>
                <w:sz w:val="24"/>
                <w:szCs w:val="24"/>
                <w:lang w:val="ru-RU"/>
              </w:rPr>
            </w:pPr>
            <w:r w:rsidRPr="005C1FCB">
              <w:rPr>
                <w:sz w:val="24"/>
                <w:szCs w:val="24"/>
                <w:lang w:val="ru-RU"/>
              </w:rPr>
              <w:t>Психическое здоровье и психологическое благополучие.</w:t>
            </w:r>
          </w:p>
          <w:p w14:paraId="7B3D98C6" w14:textId="77777777" w:rsidR="001661B2" w:rsidRPr="005C1FCB" w:rsidRDefault="001661B2" w:rsidP="001661B2">
            <w:pPr>
              <w:spacing w:line="240" w:lineRule="auto"/>
              <w:rPr>
                <w:sz w:val="24"/>
                <w:szCs w:val="24"/>
                <w:lang w:val="ru-RU"/>
              </w:rPr>
            </w:pPr>
            <w:r w:rsidRPr="005C1FCB">
              <w:rPr>
                <w:sz w:val="24"/>
                <w:szCs w:val="24"/>
                <w:lang w:val="ru-RU"/>
              </w:rPr>
              <w:t>Первая помощь при неотложных состояниях.</w:t>
            </w:r>
          </w:p>
          <w:p w14:paraId="051AE70F" w14:textId="77777777" w:rsidR="001661B2" w:rsidRPr="005C1FCB" w:rsidRDefault="001661B2" w:rsidP="001661B2">
            <w:pPr>
              <w:spacing w:line="240" w:lineRule="auto"/>
              <w:rPr>
                <w:sz w:val="24"/>
                <w:szCs w:val="24"/>
                <w:lang w:val="ru-RU"/>
              </w:rPr>
            </w:pPr>
            <w:r w:rsidRPr="005C1FCB">
              <w:rPr>
                <w:sz w:val="24"/>
                <w:szCs w:val="24"/>
                <w:lang w:val="ru-RU"/>
              </w:rPr>
              <w:t>Практикум для отработки практических навыков первой помощи и психологической поддержки, решения кейсов, моделирования ситуаций.</w:t>
            </w:r>
          </w:p>
          <w:p w14:paraId="741ED920" w14:textId="77777777" w:rsidR="001661B2" w:rsidRPr="005C1FCB" w:rsidRDefault="001661B2" w:rsidP="001661B2">
            <w:pPr>
              <w:spacing w:line="240" w:lineRule="auto"/>
              <w:rPr>
                <w:sz w:val="24"/>
                <w:szCs w:val="24"/>
                <w:lang w:val="ru-RU"/>
              </w:rPr>
            </w:pPr>
          </w:p>
        </w:tc>
        <w:tc>
          <w:tcPr>
            <w:tcW w:w="2126" w:type="dxa"/>
          </w:tcPr>
          <w:p w14:paraId="5E7CA70B"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lastRenderedPageBreak/>
              <w:t xml:space="preserve">Часы на каждую тему распределяются </w:t>
            </w:r>
            <w:r w:rsidRPr="005C1FCB">
              <w:rPr>
                <w:rFonts w:eastAsia="Times New Roman"/>
                <w:i/>
                <w:sz w:val="24"/>
                <w:szCs w:val="24"/>
                <w:lang w:val="ru-RU" w:eastAsia="en-US"/>
              </w:rPr>
              <w:lastRenderedPageBreak/>
              <w:t>учителем-предметником в зависимости от нагрузки по учебному плану на текущий учебный год в рабочей программе учителя</w:t>
            </w:r>
          </w:p>
        </w:tc>
        <w:tc>
          <w:tcPr>
            <w:tcW w:w="2278" w:type="dxa"/>
          </w:tcPr>
          <w:p w14:paraId="6F214C1A"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lastRenderedPageBreak/>
              <w:t xml:space="preserve">Каждый учитель-предметник в своей рабочей программе </w:t>
            </w:r>
            <w:r w:rsidRPr="005C1FCB">
              <w:rPr>
                <w:rFonts w:eastAsia="Times New Roman"/>
                <w:i/>
                <w:sz w:val="24"/>
                <w:szCs w:val="24"/>
                <w:lang w:val="ru-RU" w:eastAsia="en-US"/>
              </w:rPr>
              <w:lastRenderedPageBreak/>
              <w:t xml:space="preserve">указывает в данном разделе возможное использование </w:t>
            </w:r>
          </w:p>
          <w:p w14:paraId="6B716BFE"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241D4" w:rsidRPr="005C1FCB" w14:paraId="63E99CF8" w14:textId="77777777" w:rsidTr="00030AE1">
        <w:trPr>
          <w:trHeight w:val="424"/>
        </w:trPr>
        <w:tc>
          <w:tcPr>
            <w:tcW w:w="9791" w:type="dxa"/>
            <w:gridSpan w:val="4"/>
          </w:tcPr>
          <w:p w14:paraId="7A0D1B9F" w14:textId="77777777" w:rsidR="009241D4" w:rsidRPr="005C1FCB" w:rsidRDefault="009241D4" w:rsidP="00F93824">
            <w:pPr>
              <w:spacing w:line="240" w:lineRule="auto"/>
              <w:ind w:firstLine="0"/>
              <w:jc w:val="center"/>
              <w:rPr>
                <w:rFonts w:eastAsia="Times New Roman"/>
                <w:b/>
                <w:sz w:val="24"/>
                <w:szCs w:val="24"/>
                <w:lang w:eastAsia="en-US"/>
              </w:rPr>
            </w:pPr>
            <w:r w:rsidRPr="005C1FCB">
              <w:rPr>
                <w:b/>
                <w:sz w:val="24"/>
                <w:szCs w:val="24"/>
              </w:rPr>
              <w:lastRenderedPageBreak/>
              <w:t>Модуль № 9 «Безопасность в социуме»</w:t>
            </w:r>
          </w:p>
        </w:tc>
      </w:tr>
      <w:tr w:rsidR="001661B2" w:rsidRPr="005C1FCB" w14:paraId="4C7F8F0C" w14:textId="77777777" w:rsidTr="00030AE1">
        <w:trPr>
          <w:trHeight w:val="812"/>
        </w:trPr>
        <w:tc>
          <w:tcPr>
            <w:tcW w:w="993" w:type="dxa"/>
          </w:tcPr>
          <w:p w14:paraId="1437B9D4" w14:textId="77777777" w:rsidR="001661B2" w:rsidRPr="005C1FCB" w:rsidRDefault="001661B2" w:rsidP="001661B2">
            <w:pPr>
              <w:spacing w:line="240" w:lineRule="auto"/>
              <w:ind w:left="142" w:firstLine="0"/>
              <w:jc w:val="left"/>
              <w:rPr>
                <w:rFonts w:eastAsia="Times New Roman"/>
                <w:sz w:val="24"/>
                <w:szCs w:val="24"/>
                <w:lang w:val="ru-RU" w:eastAsia="en-US"/>
              </w:rPr>
            </w:pPr>
            <w:r w:rsidRPr="005C1FCB">
              <w:rPr>
                <w:rFonts w:eastAsia="Times New Roman"/>
                <w:sz w:val="24"/>
                <w:szCs w:val="24"/>
                <w:lang w:val="ru-RU" w:eastAsia="en-US"/>
              </w:rPr>
              <w:t>9.</w:t>
            </w:r>
          </w:p>
        </w:tc>
        <w:tc>
          <w:tcPr>
            <w:tcW w:w="4394" w:type="dxa"/>
          </w:tcPr>
          <w:p w14:paraId="38E0A46D" w14:textId="77777777" w:rsidR="001661B2" w:rsidRPr="005C1FCB" w:rsidRDefault="001661B2" w:rsidP="001661B2">
            <w:pPr>
              <w:spacing w:line="240" w:lineRule="auto"/>
              <w:rPr>
                <w:sz w:val="24"/>
                <w:szCs w:val="24"/>
                <w:lang w:val="ru-RU"/>
              </w:rPr>
            </w:pPr>
            <w:r w:rsidRPr="00805B03">
              <w:rPr>
                <w:sz w:val="24"/>
                <w:szCs w:val="24"/>
                <w:lang w:val="ru-RU"/>
              </w:rPr>
              <w:t>Общение – основа социального взаимодействия</w:t>
            </w:r>
            <w:r w:rsidRPr="005C1FCB">
              <w:rPr>
                <w:sz w:val="24"/>
                <w:szCs w:val="24"/>
                <w:lang w:val="ru-RU"/>
              </w:rPr>
              <w:t>.</w:t>
            </w:r>
          </w:p>
          <w:p w14:paraId="1D10BC19" w14:textId="77777777" w:rsidR="001661B2" w:rsidRPr="005C1FCB" w:rsidRDefault="001661B2" w:rsidP="001661B2">
            <w:pPr>
              <w:spacing w:line="240" w:lineRule="auto"/>
              <w:rPr>
                <w:sz w:val="24"/>
                <w:szCs w:val="24"/>
                <w:lang w:val="ru-RU"/>
              </w:rPr>
            </w:pPr>
            <w:r w:rsidRPr="005C1FCB">
              <w:rPr>
                <w:sz w:val="24"/>
                <w:szCs w:val="24"/>
                <w:lang w:val="ru-RU"/>
              </w:rPr>
              <w:t>Безопасные способы избегания и разрешения конфликтных ситуаций.</w:t>
            </w:r>
          </w:p>
          <w:p w14:paraId="260CBE09" w14:textId="77777777" w:rsidR="001661B2" w:rsidRPr="005C1FCB" w:rsidRDefault="001661B2" w:rsidP="001661B2">
            <w:pPr>
              <w:spacing w:line="240" w:lineRule="auto"/>
              <w:rPr>
                <w:sz w:val="24"/>
                <w:szCs w:val="24"/>
                <w:lang w:val="ru-RU"/>
              </w:rPr>
            </w:pPr>
            <w:r w:rsidRPr="005C1FCB">
              <w:rPr>
                <w:sz w:val="24"/>
                <w:szCs w:val="24"/>
                <w:lang w:val="ru-RU"/>
              </w:rPr>
              <w:t>Манипуляция и способы противостоять ей.</w:t>
            </w:r>
          </w:p>
          <w:p w14:paraId="51E32687" w14:textId="77777777" w:rsidR="001661B2" w:rsidRPr="005C1FCB" w:rsidRDefault="001661B2" w:rsidP="001661B2">
            <w:pPr>
              <w:spacing w:line="240" w:lineRule="auto"/>
              <w:rPr>
                <w:sz w:val="24"/>
                <w:szCs w:val="24"/>
                <w:lang w:val="ru-RU"/>
              </w:rPr>
            </w:pPr>
            <w:r w:rsidRPr="005C1FCB">
              <w:rPr>
                <w:sz w:val="24"/>
                <w:szCs w:val="24"/>
                <w:lang w:val="ru-RU"/>
              </w:rPr>
              <w:t>Современные увлечения. Их возможности и риски.</w:t>
            </w:r>
          </w:p>
        </w:tc>
        <w:tc>
          <w:tcPr>
            <w:tcW w:w="2126" w:type="dxa"/>
          </w:tcPr>
          <w:p w14:paraId="1249D8EB"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36137AFA"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246186DD"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w:t>
            </w:r>
            <w:r w:rsidRPr="005C1FCB">
              <w:rPr>
                <w:rFonts w:eastAsia="Times New Roman"/>
                <w:i/>
                <w:sz w:val="24"/>
                <w:szCs w:val="24"/>
                <w:lang w:val="ru-RU" w:eastAsia="en-US"/>
              </w:rPr>
              <w:lastRenderedPageBreak/>
              <w:t>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241D4" w:rsidRPr="005C1FCB" w14:paraId="08DC35AE" w14:textId="77777777" w:rsidTr="00030AE1">
        <w:trPr>
          <w:trHeight w:val="159"/>
        </w:trPr>
        <w:tc>
          <w:tcPr>
            <w:tcW w:w="9791" w:type="dxa"/>
            <w:gridSpan w:val="4"/>
          </w:tcPr>
          <w:p w14:paraId="549F9321" w14:textId="77777777" w:rsidR="009241D4" w:rsidRPr="005C1FCB" w:rsidRDefault="009241D4" w:rsidP="00F93824">
            <w:pPr>
              <w:spacing w:line="240" w:lineRule="auto"/>
              <w:ind w:firstLine="0"/>
              <w:jc w:val="center"/>
              <w:rPr>
                <w:rFonts w:eastAsia="Times New Roman"/>
                <w:b/>
                <w:sz w:val="24"/>
                <w:szCs w:val="24"/>
                <w:lang w:val="ru-RU" w:eastAsia="en-US"/>
              </w:rPr>
            </w:pPr>
            <w:r w:rsidRPr="005C1FCB">
              <w:rPr>
                <w:b/>
                <w:sz w:val="24"/>
                <w:szCs w:val="24"/>
                <w:lang w:val="ru-RU"/>
              </w:rPr>
              <w:lastRenderedPageBreak/>
              <w:t>Модуль № 10 «Безопасность в информационном пространстве»</w:t>
            </w:r>
          </w:p>
        </w:tc>
      </w:tr>
      <w:tr w:rsidR="001661B2" w:rsidRPr="005C1FCB" w14:paraId="672F9C88" w14:textId="77777777" w:rsidTr="00030AE1">
        <w:trPr>
          <w:trHeight w:val="812"/>
        </w:trPr>
        <w:tc>
          <w:tcPr>
            <w:tcW w:w="993" w:type="dxa"/>
          </w:tcPr>
          <w:p w14:paraId="0303FBC7" w14:textId="77777777" w:rsidR="001661B2" w:rsidRPr="005C1FCB" w:rsidRDefault="001661B2" w:rsidP="001661B2">
            <w:pPr>
              <w:spacing w:line="240" w:lineRule="auto"/>
              <w:ind w:left="142" w:firstLine="0"/>
              <w:jc w:val="left"/>
              <w:rPr>
                <w:rFonts w:eastAsia="Times New Roman"/>
                <w:sz w:val="24"/>
                <w:szCs w:val="24"/>
                <w:lang w:val="ru-RU" w:eastAsia="en-US"/>
              </w:rPr>
            </w:pPr>
            <w:r w:rsidRPr="005C1FCB">
              <w:rPr>
                <w:rFonts w:eastAsia="Times New Roman"/>
                <w:sz w:val="24"/>
                <w:szCs w:val="24"/>
                <w:lang w:val="ru-RU" w:eastAsia="en-US"/>
              </w:rPr>
              <w:t>10.</w:t>
            </w:r>
          </w:p>
        </w:tc>
        <w:tc>
          <w:tcPr>
            <w:tcW w:w="4394" w:type="dxa"/>
          </w:tcPr>
          <w:p w14:paraId="4ADEB12C" w14:textId="77777777" w:rsidR="001661B2" w:rsidRPr="005C1FCB" w:rsidRDefault="001661B2" w:rsidP="001661B2">
            <w:pPr>
              <w:spacing w:line="240" w:lineRule="auto"/>
              <w:rPr>
                <w:sz w:val="24"/>
                <w:szCs w:val="24"/>
                <w:lang w:val="ru-RU"/>
              </w:rPr>
            </w:pPr>
            <w:r w:rsidRPr="005C1FCB">
              <w:rPr>
                <w:sz w:val="24"/>
                <w:szCs w:val="24"/>
                <w:lang w:val="ru-RU"/>
              </w:rPr>
              <w:t>Общие принципы безопасности в цифровой среде.</w:t>
            </w:r>
          </w:p>
          <w:p w14:paraId="5C3FC172" w14:textId="77777777" w:rsidR="001661B2" w:rsidRPr="005C1FCB" w:rsidRDefault="001661B2" w:rsidP="001661B2">
            <w:pPr>
              <w:spacing w:line="240" w:lineRule="auto"/>
              <w:rPr>
                <w:sz w:val="24"/>
                <w:szCs w:val="24"/>
                <w:lang w:val="ru-RU"/>
              </w:rPr>
            </w:pPr>
            <w:r w:rsidRPr="005C1FCB">
              <w:rPr>
                <w:sz w:val="24"/>
                <w:szCs w:val="24"/>
                <w:lang w:val="ru-RU"/>
              </w:rPr>
              <w:t>Опасные программы и явления цифровой среды.</w:t>
            </w:r>
          </w:p>
          <w:p w14:paraId="14ED28CE" w14:textId="77777777" w:rsidR="001661B2" w:rsidRPr="005C1FCB" w:rsidRDefault="001661B2" w:rsidP="001661B2">
            <w:pPr>
              <w:spacing w:line="240" w:lineRule="auto"/>
              <w:rPr>
                <w:sz w:val="24"/>
                <w:szCs w:val="24"/>
                <w:lang w:val="ru-RU"/>
              </w:rPr>
            </w:pPr>
            <w:r w:rsidRPr="005C1FCB">
              <w:rPr>
                <w:sz w:val="24"/>
                <w:szCs w:val="24"/>
              </w:rPr>
              <w:t>Безопасные правила цифрового поведения</w:t>
            </w:r>
            <w:r w:rsidRPr="005C1FCB">
              <w:rPr>
                <w:sz w:val="24"/>
                <w:szCs w:val="24"/>
                <w:lang w:val="ru-RU"/>
              </w:rPr>
              <w:t>.</w:t>
            </w:r>
          </w:p>
          <w:p w14:paraId="69431A03" w14:textId="77777777" w:rsidR="001661B2" w:rsidRPr="005C1FCB" w:rsidRDefault="001661B2" w:rsidP="001661B2">
            <w:pPr>
              <w:spacing w:line="240" w:lineRule="auto"/>
              <w:rPr>
                <w:sz w:val="24"/>
                <w:szCs w:val="24"/>
                <w:lang w:val="ru-RU"/>
              </w:rPr>
            </w:pPr>
          </w:p>
        </w:tc>
        <w:tc>
          <w:tcPr>
            <w:tcW w:w="2126" w:type="dxa"/>
          </w:tcPr>
          <w:p w14:paraId="4E49C140"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7E879E1F"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33C9FE5A"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w:t>
            </w:r>
            <w:r w:rsidRPr="005C1FCB">
              <w:rPr>
                <w:rFonts w:eastAsia="Times New Roman"/>
                <w:i/>
                <w:sz w:val="24"/>
                <w:szCs w:val="24"/>
                <w:lang w:val="ru-RU" w:eastAsia="en-US"/>
              </w:rPr>
              <w:lastRenderedPageBreak/>
              <w:t>образовании.</w:t>
            </w:r>
          </w:p>
        </w:tc>
      </w:tr>
      <w:tr w:rsidR="009241D4" w:rsidRPr="005C1FCB" w14:paraId="77FE9970" w14:textId="77777777" w:rsidTr="00030AE1">
        <w:trPr>
          <w:trHeight w:val="367"/>
        </w:trPr>
        <w:tc>
          <w:tcPr>
            <w:tcW w:w="9791" w:type="dxa"/>
            <w:gridSpan w:val="4"/>
          </w:tcPr>
          <w:p w14:paraId="28950571" w14:textId="77777777" w:rsidR="009241D4" w:rsidRPr="005C1FCB" w:rsidRDefault="009241D4" w:rsidP="00F93824">
            <w:pPr>
              <w:spacing w:line="240" w:lineRule="auto"/>
              <w:ind w:firstLine="0"/>
              <w:jc w:val="center"/>
              <w:rPr>
                <w:rFonts w:eastAsia="Times New Roman"/>
                <w:b/>
                <w:sz w:val="24"/>
                <w:szCs w:val="24"/>
                <w:lang w:val="ru-RU" w:eastAsia="en-US"/>
              </w:rPr>
            </w:pPr>
            <w:r w:rsidRPr="005C1FCB">
              <w:rPr>
                <w:b/>
                <w:sz w:val="24"/>
                <w:szCs w:val="24"/>
                <w:lang w:val="ru-RU"/>
              </w:rPr>
              <w:lastRenderedPageBreak/>
              <w:t>Модуль № 11 «Основы противодействия экстремизму и терроризму»</w:t>
            </w:r>
          </w:p>
        </w:tc>
      </w:tr>
      <w:tr w:rsidR="001661B2" w:rsidRPr="005C1FCB" w14:paraId="77C536D2" w14:textId="77777777" w:rsidTr="00030AE1">
        <w:trPr>
          <w:trHeight w:val="812"/>
        </w:trPr>
        <w:tc>
          <w:tcPr>
            <w:tcW w:w="993" w:type="dxa"/>
          </w:tcPr>
          <w:p w14:paraId="7D515246" w14:textId="77777777" w:rsidR="001661B2" w:rsidRPr="005C1FCB" w:rsidRDefault="001661B2" w:rsidP="001661B2">
            <w:pPr>
              <w:spacing w:line="240" w:lineRule="auto"/>
              <w:ind w:left="142" w:firstLine="0"/>
              <w:jc w:val="left"/>
              <w:rPr>
                <w:rFonts w:eastAsia="Times New Roman"/>
                <w:sz w:val="24"/>
                <w:szCs w:val="24"/>
                <w:lang w:val="ru-RU" w:eastAsia="en-US"/>
              </w:rPr>
            </w:pPr>
            <w:r w:rsidRPr="005C1FCB">
              <w:rPr>
                <w:rFonts w:eastAsia="Times New Roman"/>
                <w:sz w:val="24"/>
                <w:szCs w:val="24"/>
                <w:lang w:val="ru-RU" w:eastAsia="en-US"/>
              </w:rPr>
              <w:t>11.</w:t>
            </w:r>
          </w:p>
        </w:tc>
        <w:tc>
          <w:tcPr>
            <w:tcW w:w="4394" w:type="dxa"/>
          </w:tcPr>
          <w:p w14:paraId="33CE398C" w14:textId="77777777" w:rsidR="001661B2" w:rsidRPr="005C1FCB" w:rsidRDefault="001661B2" w:rsidP="001661B2">
            <w:pPr>
              <w:spacing w:line="240" w:lineRule="auto"/>
              <w:rPr>
                <w:sz w:val="24"/>
                <w:szCs w:val="24"/>
                <w:lang w:val="ru-RU"/>
              </w:rPr>
            </w:pPr>
            <w:r w:rsidRPr="005C1FCB">
              <w:rPr>
                <w:sz w:val="24"/>
                <w:szCs w:val="24"/>
                <w:lang w:val="ru-RU"/>
              </w:rPr>
              <w:t>Общественногосударственная система противодействия экстремизму и терроризму.</w:t>
            </w:r>
          </w:p>
          <w:p w14:paraId="09827BEA" w14:textId="77777777" w:rsidR="001661B2" w:rsidRPr="005C1FCB" w:rsidRDefault="001661B2" w:rsidP="001661B2">
            <w:pPr>
              <w:spacing w:line="240" w:lineRule="auto"/>
              <w:rPr>
                <w:sz w:val="24"/>
                <w:szCs w:val="24"/>
                <w:lang w:val="ru-RU"/>
              </w:rPr>
            </w:pPr>
            <w:r w:rsidRPr="005C1FCB">
              <w:rPr>
                <w:sz w:val="24"/>
                <w:szCs w:val="24"/>
                <w:lang w:val="ru-RU"/>
              </w:rPr>
              <w:t>Безопасные действия при угрозе теракта.</w:t>
            </w:r>
          </w:p>
          <w:p w14:paraId="6DD8817E" w14:textId="77777777" w:rsidR="001661B2" w:rsidRPr="005C1FCB" w:rsidRDefault="001661B2" w:rsidP="001661B2">
            <w:pPr>
              <w:spacing w:line="240" w:lineRule="auto"/>
              <w:rPr>
                <w:sz w:val="24"/>
                <w:szCs w:val="24"/>
                <w:lang w:val="ru-RU"/>
              </w:rPr>
            </w:pPr>
            <w:r w:rsidRPr="005C1FCB">
              <w:rPr>
                <w:sz w:val="24"/>
                <w:szCs w:val="24"/>
                <w:lang w:val="ru-RU"/>
              </w:rPr>
              <w:t>Безопасные действия при совершении теракта.</w:t>
            </w:r>
          </w:p>
        </w:tc>
        <w:tc>
          <w:tcPr>
            <w:tcW w:w="2126" w:type="dxa"/>
          </w:tcPr>
          <w:p w14:paraId="25ECB589"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278" w:type="dxa"/>
          </w:tcPr>
          <w:p w14:paraId="04FD1EDE"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7D95D2CE" w14:textId="77777777" w:rsidR="001661B2" w:rsidRPr="005C1FCB" w:rsidRDefault="001661B2" w:rsidP="001661B2">
            <w:pPr>
              <w:spacing w:line="240" w:lineRule="auto"/>
              <w:ind w:firstLine="0"/>
              <w:jc w:val="center"/>
              <w:rPr>
                <w:rFonts w:eastAsia="Times New Roman"/>
                <w:i/>
                <w:sz w:val="24"/>
                <w:szCs w:val="24"/>
                <w:lang w:val="ru-RU" w:eastAsia="en-US"/>
              </w:rPr>
            </w:pPr>
            <w:r w:rsidRPr="005C1FCB">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bl>
    <w:p w14:paraId="63D51E95" w14:textId="77777777" w:rsidR="008B75E0" w:rsidRPr="005744E3" w:rsidRDefault="008B75E0" w:rsidP="00B31B2D">
      <w:pPr>
        <w:tabs>
          <w:tab w:val="left" w:pos="2730"/>
        </w:tabs>
        <w:spacing w:line="276" w:lineRule="auto"/>
        <w:ind w:right="6" w:firstLine="0"/>
        <w:rPr>
          <w:color w:val="FF0000"/>
          <w:sz w:val="28"/>
          <w:szCs w:val="28"/>
        </w:rPr>
      </w:pPr>
    </w:p>
    <w:p w14:paraId="0203238F" w14:textId="77777777" w:rsidR="008B75E0" w:rsidRPr="00B96F95" w:rsidRDefault="008B75E0" w:rsidP="008B75E0">
      <w:pPr>
        <w:spacing w:line="240" w:lineRule="auto"/>
        <w:jc w:val="center"/>
        <w:rPr>
          <w:b/>
          <w:sz w:val="28"/>
          <w:szCs w:val="28"/>
        </w:rPr>
      </w:pPr>
      <w:r w:rsidRPr="00B96F95">
        <w:rPr>
          <w:b/>
          <w:sz w:val="28"/>
          <w:szCs w:val="28"/>
        </w:rPr>
        <w:t>3.2. Рабочие программы курсов внеурочной деятельности.</w:t>
      </w:r>
    </w:p>
    <w:p w14:paraId="4D77C7DE" w14:textId="77777777" w:rsidR="008B75E0" w:rsidRPr="00B96F95" w:rsidRDefault="008B75E0" w:rsidP="008B75E0">
      <w:pPr>
        <w:spacing w:line="240" w:lineRule="auto"/>
        <w:jc w:val="center"/>
        <w:rPr>
          <w:b/>
          <w:sz w:val="28"/>
          <w:szCs w:val="28"/>
        </w:rPr>
      </w:pPr>
      <w:r w:rsidRPr="00B96F95">
        <w:rPr>
          <w:b/>
          <w:sz w:val="28"/>
          <w:szCs w:val="28"/>
        </w:rPr>
        <w:t xml:space="preserve"> Часть, формируемая участниками образовательных отношений</w:t>
      </w:r>
    </w:p>
    <w:p w14:paraId="073B5BDB" w14:textId="77777777" w:rsidR="008B75E0" w:rsidRPr="00166421" w:rsidRDefault="008B75E0" w:rsidP="008B75E0">
      <w:pPr>
        <w:spacing w:line="240" w:lineRule="auto"/>
        <w:jc w:val="center"/>
        <w:rPr>
          <w:b/>
          <w:sz w:val="28"/>
          <w:szCs w:val="28"/>
        </w:rPr>
      </w:pPr>
      <w:r w:rsidRPr="00B96F95">
        <w:rPr>
          <w:b/>
          <w:sz w:val="28"/>
          <w:szCs w:val="28"/>
        </w:rPr>
        <w:t>(инвариантная часть)</w:t>
      </w:r>
    </w:p>
    <w:p w14:paraId="0B3FA0A0" w14:textId="77777777" w:rsidR="008B75E0" w:rsidRPr="005C1FCB" w:rsidRDefault="008B75E0" w:rsidP="008B75E0">
      <w:pPr>
        <w:tabs>
          <w:tab w:val="left" w:pos="1083"/>
        </w:tabs>
        <w:autoSpaceDE w:val="0"/>
        <w:autoSpaceDN w:val="0"/>
        <w:spacing w:before="90" w:line="240" w:lineRule="auto"/>
        <w:outlineLvl w:val="0"/>
        <w:rPr>
          <w:rFonts w:eastAsia="Times New Roman"/>
          <w:b/>
          <w:bCs/>
          <w:sz w:val="28"/>
          <w:szCs w:val="24"/>
          <w:highlight w:val="yellow"/>
        </w:rPr>
      </w:pPr>
      <w:r>
        <w:rPr>
          <w:rFonts w:eastAsia="Times New Roman"/>
          <w:b/>
          <w:bCs/>
          <w:sz w:val="28"/>
          <w:szCs w:val="24"/>
        </w:rPr>
        <w:t xml:space="preserve">                   </w:t>
      </w:r>
      <w:r w:rsidRPr="005C1FCB">
        <w:rPr>
          <w:rFonts w:eastAsia="Times New Roman"/>
          <w:b/>
          <w:bCs/>
          <w:sz w:val="28"/>
          <w:szCs w:val="24"/>
          <w:highlight w:val="yellow"/>
        </w:rPr>
        <w:t>3.2.1. Рабочая</w:t>
      </w:r>
      <w:r w:rsidRPr="005C1FCB">
        <w:rPr>
          <w:rFonts w:eastAsia="Times New Roman"/>
          <w:b/>
          <w:bCs/>
          <w:spacing w:val="-3"/>
          <w:sz w:val="28"/>
          <w:szCs w:val="24"/>
          <w:highlight w:val="yellow"/>
        </w:rPr>
        <w:t xml:space="preserve"> </w:t>
      </w:r>
      <w:r w:rsidRPr="005C1FCB">
        <w:rPr>
          <w:rFonts w:eastAsia="Times New Roman"/>
          <w:b/>
          <w:bCs/>
          <w:sz w:val="28"/>
          <w:szCs w:val="24"/>
          <w:highlight w:val="yellow"/>
        </w:rPr>
        <w:t>программа</w:t>
      </w:r>
      <w:r w:rsidRPr="005C1FCB">
        <w:rPr>
          <w:rFonts w:eastAsia="Times New Roman"/>
          <w:b/>
          <w:bCs/>
          <w:spacing w:val="-7"/>
          <w:sz w:val="28"/>
          <w:szCs w:val="24"/>
          <w:highlight w:val="yellow"/>
        </w:rPr>
        <w:t xml:space="preserve"> </w:t>
      </w:r>
      <w:r w:rsidRPr="005C1FCB">
        <w:rPr>
          <w:rFonts w:eastAsia="Times New Roman"/>
          <w:b/>
          <w:bCs/>
          <w:sz w:val="28"/>
          <w:szCs w:val="24"/>
          <w:highlight w:val="yellow"/>
        </w:rPr>
        <w:t>курса</w:t>
      </w:r>
      <w:r w:rsidRPr="005C1FCB">
        <w:rPr>
          <w:rFonts w:eastAsia="Times New Roman"/>
          <w:b/>
          <w:bCs/>
          <w:spacing w:val="-1"/>
          <w:sz w:val="28"/>
          <w:szCs w:val="24"/>
          <w:highlight w:val="yellow"/>
        </w:rPr>
        <w:t xml:space="preserve"> </w:t>
      </w:r>
      <w:r w:rsidRPr="005C1FCB">
        <w:rPr>
          <w:rFonts w:eastAsia="Times New Roman"/>
          <w:b/>
          <w:bCs/>
          <w:sz w:val="28"/>
          <w:szCs w:val="24"/>
          <w:highlight w:val="yellow"/>
        </w:rPr>
        <w:t>внеурочной</w:t>
      </w:r>
      <w:r w:rsidRPr="005C1FCB">
        <w:rPr>
          <w:rFonts w:eastAsia="Times New Roman"/>
          <w:b/>
          <w:bCs/>
          <w:spacing w:val="-2"/>
          <w:sz w:val="28"/>
          <w:szCs w:val="24"/>
          <w:highlight w:val="yellow"/>
        </w:rPr>
        <w:t xml:space="preserve"> </w:t>
      </w:r>
      <w:r w:rsidRPr="005C1FCB">
        <w:rPr>
          <w:rFonts w:eastAsia="Times New Roman"/>
          <w:b/>
          <w:bCs/>
          <w:sz w:val="28"/>
          <w:szCs w:val="24"/>
          <w:highlight w:val="yellow"/>
        </w:rPr>
        <w:t>деятельности</w:t>
      </w:r>
    </w:p>
    <w:p w14:paraId="2301D937" w14:textId="77777777" w:rsidR="008B75E0" w:rsidRDefault="008B75E0" w:rsidP="008B75E0">
      <w:pPr>
        <w:tabs>
          <w:tab w:val="left" w:pos="1083"/>
        </w:tabs>
        <w:autoSpaceDE w:val="0"/>
        <w:autoSpaceDN w:val="0"/>
        <w:spacing w:before="90" w:line="240" w:lineRule="auto"/>
        <w:ind w:left="709"/>
        <w:jc w:val="center"/>
        <w:outlineLvl w:val="0"/>
        <w:rPr>
          <w:rFonts w:eastAsia="Times New Roman"/>
          <w:b/>
          <w:sz w:val="28"/>
          <w:szCs w:val="24"/>
        </w:rPr>
      </w:pPr>
      <w:r w:rsidRPr="005C1FCB">
        <w:rPr>
          <w:rFonts w:eastAsia="Times New Roman"/>
          <w:b/>
          <w:bCs/>
          <w:sz w:val="28"/>
          <w:szCs w:val="24"/>
          <w:highlight w:val="yellow"/>
        </w:rPr>
        <w:t>«Разговоры</w:t>
      </w:r>
      <w:r w:rsidRPr="005C1FCB">
        <w:rPr>
          <w:rFonts w:eastAsia="Times New Roman"/>
          <w:b/>
          <w:bCs/>
          <w:spacing w:val="-1"/>
          <w:sz w:val="28"/>
          <w:szCs w:val="24"/>
          <w:highlight w:val="yellow"/>
        </w:rPr>
        <w:t xml:space="preserve"> </w:t>
      </w:r>
      <w:r w:rsidRPr="005C1FCB">
        <w:rPr>
          <w:rFonts w:eastAsia="Times New Roman"/>
          <w:b/>
          <w:bCs/>
          <w:sz w:val="28"/>
          <w:szCs w:val="24"/>
          <w:highlight w:val="yellow"/>
        </w:rPr>
        <w:t>о</w:t>
      </w:r>
      <w:r w:rsidRPr="005C1FCB">
        <w:rPr>
          <w:rFonts w:eastAsia="Times New Roman"/>
          <w:b/>
          <w:bCs/>
          <w:spacing w:val="-6"/>
          <w:sz w:val="28"/>
          <w:szCs w:val="24"/>
          <w:highlight w:val="yellow"/>
        </w:rPr>
        <w:t xml:space="preserve"> </w:t>
      </w:r>
      <w:r w:rsidRPr="005C1FCB">
        <w:rPr>
          <w:rFonts w:eastAsia="Times New Roman"/>
          <w:b/>
          <w:bCs/>
          <w:sz w:val="28"/>
          <w:szCs w:val="24"/>
          <w:highlight w:val="yellow"/>
        </w:rPr>
        <w:t xml:space="preserve">важном» </w:t>
      </w:r>
      <w:r w:rsidRPr="005C1FCB">
        <w:rPr>
          <w:rFonts w:eastAsia="Times New Roman"/>
          <w:b/>
          <w:sz w:val="28"/>
          <w:szCs w:val="24"/>
          <w:highlight w:val="yellow"/>
        </w:rPr>
        <w:t>(5-9 классы)</w:t>
      </w:r>
    </w:p>
    <w:p w14:paraId="18F6EA93" w14:textId="77777777" w:rsidR="00337982" w:rsidRPr="00337982" w:rsidRDefault="00337982" w:rsidP="00337982">
      <w:pPr>
        <w:spacing w:line="276" w:lineRule="auto"/>
        <w:rPr>
          <w:rFonts w:cs="Times New Roman"/>
          <w:color w:val="000000"/>
          <w:sz w:val="28"/>
          <w:szCs w:val="28"/>
        </w:rPr>
      </w:pPr>
      <w:r w:rsidRPr="00337982">
        <w:rPr>
          <w:rFonts w:cs="Times New Roman"/>
          <w:b/>
          <w:bCs/>
          <w:color w:val="000000"/>
          <w:sz w:val="28"/>
          <w:szCs w:val="28"/>
        </w:rPr>
        <w:t>Цель курса:</w:t>
      </w:r>
      <w:r w:rsidRPr="00337982">
        <w:rPr>
          <w:rFonts w:cs="Times New Roman"/>
          <w:color w:val="000000"/>
          <w:sz w:val="28"/>
          <w:szCs w:val="28"/>
        </w:rPr>
        <w:t xml:space="preserve"> формирование взглядов школьников на основе национальных ценностей через изучение центральных тем – патриотизм, гражданственность, историческое просвещение, нравственность, экология.</w:t>
      </w:r>
    </w:p>
    <w:p w14:paraId="5391C9D7" w14:textId="0497F5A7" w:rsidR="00337982" w:rsidRPr="00337982" w:rsidRDefault="00337982" w:rsidP="00337982">
      <w:pPr>
        <w:spacing w:line="276" w:lineRule="auto"/>
        <w:rPr>
          <w:rFonts w:cs="Times New Roman"/>
          <w:color w:val="000000"/>
          <w:sz w:val="28"/>
          <w:szCs w:val="28"/>
        </w:rPr>
      </w:pPr>
      <w:r w:rsidRPr="00337982">
        <w:rPr>
          <w:rFonts w:cs="Times New Roman"/>
          <w:b/>
          <w:bCs/>
          <w:color w:val="000000"/>
          <w:sz w:val="28"/>
          <w:szCs w:val="28"/>
        </w:rPr>
        <w:lastRenderedPageBreak/>
        <w:t xml:space="preserve">Место курса в плане внеурочной деятельности </w:t>
      </w:r>
      <w:r w:rsidR="008A00BA">
        <w:rPr>
          <w:rFonts w:cs="Times New Roman"/>
          <w:b/>
          <w:bCs/>
          <w:color w:val="000000"/>
          <w:sz w:val="28"/>
          <w:szCs w:val="28"/>
        </w:rPr>
        <w:t>МБОУ «СОШ №18</w:t>
      </w:r>
      <w:r w:rsidR="00283E3B">
        <w:rPr>
          <w:rFonts w:cs="Times New Roman"/>
          <w:b/>
          <w:bCs/>
          <w:color w:val="000000"/>
          <w:sz w:val="28"/>
          <w:szCs w:val="28"/>
        </w:rPr>
        <w:t>»</w:t>
      </w:r>
      <w:r w:rsidRPr="00337982">
        <w:rPr>
          <w:rFonts w:cs="Times New Roman"/>
          <w:b/>
          <w:bCs/>
          <w:color w:val="000000"/>
          <w:sz w:val="28"/>
          <w:szCs w:val="28"/>
        </w:rPr>
        <w:t xml:space="preserve">: </w:t>
      </w:r>
      <w:r w:rsidRPr="00337982">
        <w:rPr>
          <w:rFonts w:cs="Times New Roman"/>
          <w:color w:val="000000"/>
          <w:sz w:val="28"/>
          <w:szCs w:val="28"/>
        </w:rPr>
        <w:t>учебный курс предназначен для обучающихся 5–9-х классов; рассчитан на 1 час в неделю</w:t>
      </w:r>
      <w:r w:rsidR="00B96F95">
        <w:rPr>
          <w:rFonts w:cs="Times New Roman"/>
          <w:color w:val="000000"/>
          <w:sz w:val="28"/>
          <w:szCs w:val="28"/>
        </w:rPr>
        <w:t xml:space="preserve">  </w:t>
      </w:r>
      <w:r w:rsidRPr="00337982">
        <w:rPr>
          <w:rFonts w:cs="Times New Roman"/>
          <w:color w:val="000000"/>
          <w:sz w:val="28"/>
          <w:szCs w:val="28"/>
        </w:rPr>
        <w:t xml:space="preserve"> в </w:t>
      </w:r>
      <w:r w:rsidR="00B96F95">
        <w:rPr>
          <w:rFonts w:cs="Times New Roman"/>
          <w:color w:val="000000"/>
          <w:sz w:val="28"/>
          <w:szCs w:val="28"/>
        </w:rPr>
        <w:t>каждом классе.</w:t>
      </w:r>
    </w:p>
    <w:p w14:paraId="1AF91F0A" w14:textId="77777777" w:rsidR="00B96F95" w:rsidRPr="00B96F95" w:rsidRDefault="00B96F95" w:rsidP="00B96F95">
      <w:pPr>
        <w:widowControl w:val="0"/>
        <w:autoSpaceDE w:val="0"/>
        <w:autoSpaceDN w:val="0"/>
        <w:spacing w:line="276" w:lineRule="auto"/>
        <w:ind w:left="134" w:right="152" w:firstLine="709"/>
        <w:rPr>
          <w:rFonts w:eastAsia="Times New Roman" w:cs="Times New Roman"/>
          <w:sz w:val="28"/>
          <w:szCs w:val="28"/>
          <w:lang w:eastAsia="en-US"/>
        </w:rPr>
      </w:pPr>
      <w:r w:rsidRPr="00B96F95">
        <w:rPr>
          <w:rFonts w:eastAsia="Times New Roman" w:cs="Times New Roman"/>
          <w:sz w:val="28"/>
          <w:szCs w:val="28"/>
          <w:lang w:eastAsia="en-US"/>
        </w:rPr>
        <w:t>Внеурочные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занятия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«Разговоры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важном»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направлены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развитие</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ценностного отношения обучающихся к своей родине – России, населяющим ее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людям, ее уникальной истории, богатой природе и великой культуре. Внеурочные</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занятия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«Разговоры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важном»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должны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быть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направлены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формирование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соответствующей внутренней позиции личности обучающегося, необходимой ему</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для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конструктивного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ответственного поведения</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обществе.</w:t>
      </w:r>
    </w:p>
    <w:p w14:paraId="6228859E" w14:textId="77777777" w:rsidR="00B96F95" w:rsidRPr="00B96F95" w:rsidRDefault="00B96F95" w:rsidP="00B96F95">
      <w:pPr>
        <w:widowControl w:val="0"/>
        <w:autoSpaceDE w:val="0"/>
        <w:autoSpaceDN w:val="0"/>
        <w:spacing w:before="1"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Основной формат внеурочных занятий «Разговоры о важном» – разговор 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(или) беседа с обучающимися. Занятия позволяют обучающемуся вырабатывать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собственную</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мировозренческую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позицию</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по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обсуждаемым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темам.</w:t>
      </w:r>
    </w:p>
    <w:p w14:paraId="479AE713" w14:textId="77777777" w:rsidR="00B96F95" w:rsidRPr="00B96F95" w:rsidRDefault="00B96F95" w:rsidP="00B96F95">
      <w:pPr>
        <w:widowControl w:val="0"/>
        <w:autoSpaceDE w:val="0"/>
        <w:autoSpaceDN w:val="0"/>
        <w:spacing w:line="276" w:lineRule="auto"/>
        <w:ind w:left="134" w:right="151" w:firstLine="709"/>
        <w:rPr>
          <w:rFonts w:eastAsia="Times New Roman" w:cs="Times New Roman"/>
          <w:sz w:val="28"/>
          <w:szCs w:val="28"/>
          <w:lang w:eastAsia="en-US"/>
        </w:rPr>
      </w:pPr>
      <w:r w:rsidRPr="00B96F95">
        <w:rPr>
          <w:rFonts w:eastAsia="Times New Roman" w:cs="Times New Roman"/>
          <w:sz w:val="28"/>
          <w:szCs w:val="28"/>
          <w:lang w:eastAsia="en-US"/>
        </w:rPr>
        <w:t>Основные</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темы</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занятий</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связаны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важнейшими</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аспектами</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жизни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человека</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современной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знанием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родной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пониманием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сложностей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современного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мира,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техническим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прогрессом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сохранением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природы,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ориентацией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мировой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художественной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культуре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повседневной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культуре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поведения,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доброжелательным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отношением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окружающим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ответственным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отношением</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собственным поступкам.</w:t>
      </w:r>
    </w:p>
    <w:p w14:paraId="1C9F943A" w14:textId="77777777" w:rsidR="00B96F95" w:rsidRPr="00B96F95" w:rsidRDefault="00B96F95" w:rsidP="00B96F95">
      <w:pPr>
        <w:widowControl w:val="0"/>
        <w:autoSpaceDE w:val="0"/>
        <w:autoSpaceDN w:val="0"/>
        <w:spacing w:line="276" w:lineRule="auto"/>
        <w:ind w:left="843" w:firstLine="0"/>
        <w:outlineLvl w:val="2"/>
        <w:rPr>
          <w:rFonts w:eastAsia="Times New Roman" w:cs="Times New Roman"/>
          <w:b/>
          <w:bCs/>
          <w:sz w:val="28"/>
          <w:szCs w:val="28"/>
          <w:lang w:eastAsia="en-US"/>
        </w:rPr>
      </w:pPr>
      <w:r w:rsidRPr="00B96F95">
        <w:rPr>
          <w:rFonts w:eastAsia="Times New Roman" w:cs="Times New Roman"/>
          <w:b/>
          <w:bCs/>
          <w:sz w:val="28"/>
          <w:szCs w:val="28"/>
          <w:lang w:eastAsia="en-US"/>
        </w:rPr>
        <w:t>Взаимосвязь</w:t>
      </w:r>
      <w:r w:rsidRPr="00B96F95">
        <w:rPr>
          <w:rFonts w:eastAsia="Times New Roman" w:cs="Times New Roman"/>
          <w:b/>
          <w:bCs/>
          <w:spacing w:val="-6"/>
          <w:sz w:val="28"/>
          <w:szCs w:val="28"/>
          <w:lang w:eastAsia="en-US"/>
        </w:rPr>
        <w:t xml:space="preserve"> </w:t>
      </w:r>
      <w:r w:rsidRPr="00B96F95">
        <w:rPr>
          <w:rFonts w:eastAsia="Times New Roman" w:cs="Times New Roman"/>
          <w:b/>
          <w:bCs/>
          <w:sz w:val="28"/>
          <w:szCs w:val="28"/>
          <w:lang w:eastAsia="en-US"/>
        </w:rPr>
        <w:t>с</w:t>
      </w:r>
      <w:r w:rsidRPr="00B96F95">
        <w:rPr>
          <w:rFonts w:eastAsia="Times New Roman" w:cs="Times New Roman"/>
          <w:b/>
          <w:bCs/>
          <w:spacing w:val="-5"/>
          <w:sz w:val="28"/>
          <w:szCs w:val="28"/>
          <w:lang w:eastAsia="en-US"/>
        </w:rPr>
        <w:t xml:space="preserve"> </w:t>
      </w:r>
      <w:r w:rsidRPr="00B96F95">
        <w:rPr>
          <w:rFonts w:eastAsia="Times New Roman" w:cs="Times New Roman"/>
          <w:b/>
          <w:bCs/>
          <w:sz w:val="28"/>
          <w:szCs w:val="28"/>
          <w:lang w:eastAsia="en-US"/>
        </w:rPr>
        <w:t>программой</w:t>
      </w:r>
      <w:r w:rsidRPr="00B96F95">
        <w:rPr>
          <w:rFonts w:eastAsia="Times New Roman" w:cs="Times New Roman"/>
          <w:b/>
          <w:bCs/>
          <w:spacing w:val="-5"/>
          <w:sz w:val="28"/>
          <w:szCs w:val="28"/>
          <w:lang w:eastAsia="en-US"/>
        </w:rPr>
        <w:t xml:space="preserve"> </w:t>
      </w:r>
      <w:r w:rsidRPr="00B96F95">
        <w:rPr>
          <w:rFonts w:eastAsia="Times New Roman" w:cs="Times New Roman"/>
          <w:b/>
          <w:bCs/>
          <w:sz w:val="28"/>
          <w:szCs w:val="28"/>
          <w:lang w:eastAsia="en-US"/>
        </w:rPr>
        <w:t>воспитания</w:t>
      </w:r>
    </w:p>
    <w:p w14:paraId="3106441F"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Программа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курса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внеурочной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деятельности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разработана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учётом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федеральных образовательных программ начального общего, основного общего 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среднего</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общего</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образования.</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Это</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позволяет</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практике</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соединить</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обучающую</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воспитательную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деятельность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педагога,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ориентировать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её</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только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интеллектуальное,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нравственное,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социальное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развитие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ребёнка.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проявляется:</w:t>
      </w:r>
    </w:p>
    <w:p w14:paraId="587024F0" w14:textId="77777777" w:rsidR="00B96F95" w:rsidRDefault="00B96F95" w:rsidP="00013B73">
      <w:pPr>
        <w:widowControl w:val="0"/>
        <w:numPr>
          <w:ilvl w:val="0"/>
          <w:numId w:val="121"/>
        </w:numPr>
        <w:tabs>
          <w:tab w:val="left" w:pos="1076"/>
        </w:tabs>
        <w:autoSpaceDE w:val="0"/>
        <w:autoSpaceDN w:val="0"/>
        <w:spacing w:line="276" w:lineRule="auto"/>
        <w:ind w:left="1075" w:hanging="233"/>
        <w:jc w:val="left"/>
        <w:rPr>
          <w:rFonts w:eastAsia="Times New Roman" w:cs="Times New Roman"/>
          <w:sz w:val="28"/>
          <w:lang w:eastAsia="en-US"/>
        </w:rPr>
      </w:pPr>
      <w:r w:rsidRPr="00B96F95">
        <w:rPr>
          <w:rFonts w:eastAsia="Times New Roman" w:cs="Times New Roman"/>
          <w:sz w:val="28"/>
          <w:lang w:eastAsia="en-US"/>
        </w:rPr>
        <w:t>в</w:t>
      </w:r>
      <w:r w:rsidRPr="00B96F95">
        <w:rPr>
          <w:rFonts w:eastAsia="Times New Roman" w:cs="Times New Roman"/>
          <w:spacing w:val="-5"/>
          <w:sz w:val="28"/>
          <w:lang w:eastAsia="en-US"/>
        </w:rPr>
        <w:t xml:space="preserve"> </w:t>
      </w:r>
      <w:r w:rsidRPr="00B96F95">
        <w:rPr>
          <w:rFonts w:eastAsia="Times New Roman" w:cs="Times New Roman"/>
          <w:sz w:val="28"/>
          <w:lang w:eastAsia="en-US"/>
        </w:rPr>
        <w:t>выделении</w:t>
      </w:r>
      <w:r w:rsidRPr="00B96F95">
        <w:rPr>
          <w:rFonts w:eastAsia="Times New Roman" w:cs="Times New Roman"/>
          <w:spacing w:val="-5"/>
          <w:sz w:val="28"/>
          <w:lang w:eastAsia="en-US"/>
        </w:rPr>
        <w:t xml:space="preserve"> </w:t>
      </w:r>
      <w:r w:rsidRPr="00B96F95">
        <w:rPr>
          <w:rFonts w:eastAsia="Times New Roman" w:cs="Times New Roman"/>
          <w:sz w:val="28"/>
          <w:lang w:eastAsia="en-US"/>
        </w:rPr>
        <w:t>в</w:t>
      </w:r>
      <w:r w:rsidRPr="00B96F95">
        <w:rPr>
          <w:rFonts w:eastAsia="Times New Roman" w:cs="Times New Roman"/>
          <w:spacing w:val="-5"/>
          <w:sz w:val="28"/>
          <w:lang w:eastAsia="en-US"/>
        </w:rPr>
        <w:t xml:space="preserve"> </w:t>
      </w:r>
      <w:r w:rsidRPr="00B96F95">
        <w:rPr>
          <w:rFonts w:eastAsia="Times New Roman" w:cs="Times New Roman"/>
          <w:sz w:val="28"/>
          <w:lang w:eastAsia="en-US"/>
        </w:rPr>
        <w:t>цели</w:t>
      </w:r>
      <w:r w:rsidRPr="00B96F95">
        <w:rPr>
          <w:rFonts w:eastAsia="Times New Roman" w:cs="Times New Roman"/>
          <w:spacing w:val="-2"/>
          <w:sz w:val="28"/>
          <w:lang w:eastAsia="en-US"/>
        </w:rPr>
        <w:t xml:space="preserve"> </w:t>
      </w:r>
      <w:r w:rsidRPr="00B96F95">
        <w:rPr>
          <w:rFonts w:eastAsia="Times New Roman" w:cs="Times New Roman"/>
          <w:sz w:val="28"/>
          <w:lang w:eastAsia="en-US"/>
        </w:rPr>
        <w:t>программы</w:t>
      </w:r>
      <w:r w:rsidRPr="00B96F95">
        <w:rPr>
          <w:rFonts w:eastAsia="Times New Roman" w:cs="Times New Roman"/>
          <w:spacing w:val="-5"/>
          <w:sz w:val="28"/>
          <w:lang w:eastAsia="en-US"/>
        </w:rPr>
        <w:t xml:space="preserve"> </w:t>
      </w:r>
      <w:r w:rsidRPr="00B96F95">
        <w:rPr>
          <w:rFonts w:eastAsia="Times New Roman" w:cs="Times New Roman"/>
          <w:sz w:val="28"/>
          <w:lang w:eastAsia="en-US"/>
        </w:rPr>
        <w:t>ценностных</w:t>
      </w:r>
      <w:r w:rsidRPr="00B96F95">
        <w:rPr>
          <w:rFonts w:eastAsia="Times New Roman" w:cs="Times New Roman"/>
          <w:spacing w:val="-5"/>
          <w:sz w:val="28"/>
          <w:lang w:eastAsia="en-US"/>
        </w:rPr>
        <w:t xml:space="preserve"> </w:t>
      </w:r>
      <w:r w:rsidRPr="00B96F95">
        <w:rPr>
          <w:rFonts w:eastAsia="Times New Roman" w:cs="Times New Roman"/>
          <w:sz w:val="28"/>
          <w:lang w:eastAsia="en-US"/>
        </w:rPr>
        <w:t>приоритетов;</w:t>
      </w:r>
    </w:p>
    <w:p w14:paraId="6145F68F" w14:textId="77777777" w:rsidR="00B96F95" w:rsidRPr="00B96F95" w:rsidRDefault="00B96F95" w:rsidP="00013B73">
      <w:pPr>
        <w:widowControl w:val="0"/>
        <w:numPr>
          <w:ilvl w:val="0"/>
          <w:numId w:val="121"/>
        </w:numPr>
        <w:tabs>
          <w:tab w:val="left" w:pos="1076"/>
        </w:tabs>
        <w:autoSpaceDE w:val="0"/>
        <w:autoSpaceDN w:val="0"/>
        <w:spacing w:line="276" w:lineRule="auto"/>
        <w:ind w:left="1075" w:hanging="233"/>
        <w:jc w:val="left"/>
        <w:rPr>
          <w:rFonts w:eastAsia="Times New Roman" w:cs="Times New Roman"/>
          <w:sz w:val="28"/>
          <w:lang w:eastAsia="en-US"/>
        </w:rPr>
      </w:pPr>
      <w:r w:rsidRPr="00B96F95">
        <w:rPr>
          <w:rFonts w:eastAsia="Times New Roman" w:cs="Times New Roman"/>
          <w:sz w:val="28"/>
          <w:lang w:eastAsia="en-US"/>
        </w:rPr>
        <w:t>в приоритете личностных результатов реализации программы внеурочной</w:t>
      </w:r>
      <w:r w:rsidRPr="00B96F95">
        <w:rPr>
          <w:rFonts w:eastAsia="Times New Roman" w:cs="Times New Roman"/>
          <w:spacing w:val="1"/>
          <w:sz w:val="28"/>
          <w:lang w:eastAsia="en-US"/>
        </w:rPr>
        <w:t xml:space="preserve"> </w:t>
      </w:r>
      <w:r w:rsidRPr="00B96F95">
        <w:rPr>
          <w:rFonts w:eastAsia="Times New Roman" w:cs="Times New Roman"/>
          <w:sz w:val="28"/>
          <w:lang w:eastAsia="en-US"/>
        </w:rPr>
        <w:t>деятельности,</w:t>
      </w:r>
      <w:r w:rsidRPr="00B96F95">
        <w:rPr>
          <w:rFonts w:eastAsia="Times New Roman" w:cs="Times New Roman"/>
          <w:spacing w:val="1"/>
          <w:sz w:val="28"/>
          <w:lang w:eastAsia="en-US"/>
        </w:rPr>
        <w:t xml:space="preserve"> </w:t>
      </w:r>
      <w:r w:rsidRPr="00B96F95">
        <w:rPr>
          <w:rFonts w:eastAsia="Times New Roman" w:cs="Times New Roman"/>
          <w:sz w:val="28"/>
          <w:lang w:eastAsia="en-US"/>
        </w:rPr>
        <w:t>нашедших</w:t>
      </w:r>
      <w:r w:rsidRPr="00B96F95">
        <w:rPr>
          <w:rFonts w:eastAsia="Times New Roman" w:cs="Times New Roman"/>
          <w:spacing w:val="1"/>
          <w:sz w:val="28"/>
          <w:lang w:eastAsia="en-US"/>
        </w:rPr>
        <w:t xml:space="preserve"> </w:t>
      </w:r>
      <w:r w:rsidRPr="00B96F95">
        <w:rPr>
          <w:rFonts w:eastAsia="Times New Roman" w:cs="Times New Roman"/>
          <w:sz w:val="28"/>
          <w:lang w:eastAsia="en-US"/>
        </w:rPr>
        <w:t>свое</w:t>
      </w:r>
      <w:r w:rsidRPr="00B96F95">
        <w:rPr>
          <w:rFonts w:eastAsia="Times New Roman" w:cs="Times New Roman"/>
          <w:spacing w:val="1"/>
          <w:sz w:val="28"/>
          <w:lang w:eastAsia="en-US"/>
        </w:rPr>
        <w:t xml:space="preserve"> </w:t>
      </w:r>
      <w:r w:rsidRPr="00B96F95">
        <w:rPr>
          <w:rFonts w:eastAsia="Times New Roman" w:cs="Times New Roman"/>
          <w:sz w:val="28"/>
          <w:lang w:eastAsia="en-US"/>
        </w:rPr>
        <w:t>отражение</w:t>
      </w:r>
      <w:r w:rsidRPr="00B96F95">
        <w:rPr>
          <w:rFonts w:eastAsia="Times New Roman" w:cs="Times New Roman"/>
          <w:spacing w:val="1"/>
          <w:sz w:val="28"/>
          <w:lang w:eastAsia="en-US"/>
        </w:rPr>
        <w:t xml:space="preserve"> </w:t>
      </w:r>
      <w:r w:rsidRPr="00B96F95">
        <w:rPr>
          <w:rFonts w:eastAsia="Times New Roman" w:cs="Times New Roman"/>
          <w:sz w:val="28"/>
          <w:lang w:eastAsia="en-US"/>
        </w:rPr>
        <w:t>и</w:t>
      </w:r>
      <w:r w:rsidRPr="00B96F95">
        <w:rPr>
          <w:rFonts w:eastAsia="Times New Roman" w:cs="Times New Roman"/>
          <w:spacing w:val="1"/>
          <w:sz w:val="28"/>
          <w:lang w:eastAsia="en-US"/>
        </w:rPr>
        <w:t xml:space="preserve"> </w:t>
      </w:r>
      <w:r w:rsidRPr="00B96F95">
        <w:rPr>
          <w:rFonts w:eastAsia="Times New Roman" w:cs="Times New Roman"/>
          <w:sz w:val="28"/>
          <w:lang w:eastAsia="en-US"/>
        </w:rPr>
        <w:t>конкретизацию</w:t>
      </w:r>
      <w:r w:rsidRPr="00B96F95">
        <w:rPr>
          <w:rFonts w:eastAsia="Times New Roman" w:cs="Times New Roman"/>
          <w:spacing w:val="1"/>
          <w:sz w:val="28"/>
          <w:lang w:eastAsia="en-US"/>
        </w:rPr>
        <w:t xml:space="preserve"> </w:t>
      </w:r>
      <w:r w:rsidRPr="00B96F95">
        <w:rPr>
          <w:rFonts w:eastAsia="Times New Roman" w:cs="Times New Roman"/>
          <w:sz w:val="28"/>
          <w:lang w:eastAsia="en-US"/>
        </w:rPr>
        <w:t>в</w:t>
      </w:r>
      <w:r w:rsidRPr="00B96F95">
        <w:rPr>
          <w:rFonts w:eastAsia="Times New Roman" w:cs="Times New Roman"/>
          <w:spacing w:val="1"/>
          <w:sz w:val="28"/>
          <w:lang w:eastAsia="en-US"/>
        </w:rPr>
        <w:t xml:space="preserve"> </w:t>
      </w:r>
      <w:r w:rsidRPr="00B96F95">
        <w:rPr>
          <w:rFonts w:eastAsia="Times New Roman" w:cs="Times New Roman"/>
          <w:sz w:val="28"/>
          <w:lang w:eastAsia="en-US"/>
        </w:rPr>
        <w:t>программе</w:t>
      </w:r>
      <w:r w:rsidRPr="00B96F95">
        <w:rPr>
          <w:rFonts w:eastAsia="Times New Roman" w:cs="Times New Roman"/>
          <w:spacing w:val="1"/>
          <w:sz w:val="28"/>
          <w:lang w:eastAsia="en-US"/>
        </w:rPr>
        <w:t xml:space="preserve"> </w:t>
      </w:r>
      <w:r w:rsidRPr="00B96F95">
        <w:rPr>
          <w:rFonts w:eastAsia="Times New Roman" w:cs="Times New Roman"/>
          <w:sz w:val="28"/>
          <w:lang w:eastAsia="en-US"/>
        </w:rPr>
        <w:t>воспитания;</w:t>
      </w:r>
    </w:p>
    <w:p w14:paraId="5410B0F4" w14:textId="77777777" w:rsidR="00B96F95" w:rsidRPr="00B96F95" w:rsidRDefault="00B96F95" w:rsidP="00013B73">
      <w:pPr>
        <w:widowControl w:val="0"/>
        <w:numPr>
          <w:ilvl w:val="0"/>
          <w:numId w:val="121"/>
        </w:numPr>
        <w:tabs>
          <w:tab w:val="left" w:pos="1076"/>
        </w:tabs>
        <w:autoSpaceDE w:val="0"/>
        <w:autoSpaceDN w:val="0"/>
        <w:spacing w:before="8" w:line="276" w:lineRule="auto"/>
        <w:ind w:right="149" w:firstLine="709"/>
        <w:jc w:val="left"/>
        <w:rPr>
          <w:rFonts w:eastAsia="Times New Roman" w:cs="Times New Roman"/>
          <w:sz w:val="28"/>
          <w:lang w:eastAsia="en-US"/>
        </w:rPr>
      </w:pPr>
      <w:r w:rsidRPr="00B96F95">
        <w:rPr>
          <w:rFonts w:eastAsia="Times New Roman" w:cs="Times New Roman"/>
          <w:sz w:val="28"/>
          <w:lang w:eastAsia="en-US"/>
        </w:rPr>
        <w:t>в интерактивных формах занятий для обучающихся, обеспечивающих их</w:t>
      </w:r>
      <w:r w:rsidRPr="00B96F95">
        <w:rPr>
          <w:rFonts w:eastAsia="Times New Roman" w:cs="Times New Roman"/>
          <w:spacing w:val="1"/>
          <w:sz w:val="28"/>
          <w:lang w:eastAsia="en-US"/>
        </w:rPr>
        <w:t xml:space="preserve"> </w:t>
      </w:r>
      <w:r w:rsidRPr="00B96F95">
        <w:rPr>
          <w:rFonts w:eastAsia="Times New Roman" w:cs="Times New Roman"/>
          <w:sz w:val="28"/>
          <w:lang w:eastAsia="en-US"/>
        </w:rPr>
        <w:t>вовлеченность</w:t>
      </w:r>
      <w:r w:rsidRPr="00B96F95">
        <w:rPr>
          <w:rFonts w:eastAsia="Times New Roman" w:cs="Times New Roman"/>
          <w:spacing w:val="-2"/>
          <w:sz w:val="28"/>
          <w:lang w:eastAsia="en-US"/>
        </w:rPr>
        <w:t xml:space="preserve"> </w:t>
      </w:r>
      <w:r w:rsidRPr="00B96F95">
        <w:rPr>
          <w:rFonts w:eastAsia="Times New Roman" w:cs="Times New Roman"/>
          <w:sz w:val="28"/>
          <w:lang w:eastAsia="en-US"/>
        </w:rPr>
        <w:t>в</w:t>
      </w:r>
      <w:r w:rsidRPr="00B96F95">
        <w:rPr>
          <w:rFonts w:eastAsia="Times New Roman" w:cs="Times New Roman"/>
          <w:spacing w:val="-1"/>
          <w:sz w:val="28"/>
          <w:lang w:eastAsia="en-US"/>
        </w:rPr>
        <w:t xml:space="preserve"> </w:t>
      </w:r>
      <w:r w:rsidRPr="00B96F95">
        <w:rPr>
          <w:rFonts w:eastAsia="Times New Roman" w:cs="Times New Roman"/>
          <w:sz w:val="28"/>
          <w:lang w:eastAsia="en-US"/>
        </w:rPr>
        <w:t>совместную с</w:t>
      </w:r>
      <w:r w:rsidRPr="00B96F95">
        <w:rPr>
          <w:rFonts w:eastAsia="Times New Roman" w:cs="Times New Roman"/>
          <w:spacing w:val="-2"/>
          <w:sz w:val="28"/>
          <w:lang w:eastAsia="en-US"/>
        </w:rPr>
        <w:t xml:space="preserve"> </w:t>
      </w:r>
      <w:r w:rsidRPr="00B96F95">
        <w:rPr>
          <w:rFonts w:eastAsia="Times New Roman" w:cs="Times New Roman"/>
          <w:sz w:val="28"/>
          <w:lang w:eastAsia="en-US"/>
        </w:rPr>
        <w:t>педагогом</w:t>
      </w:r>
      <w:r w:rsidRPr="00B96F95">
        <w:rPr>
          <w:rFonts w:eastAsia="Times New Roman" w:cs="Times New Roman"/>
          <w:spacing w:val="-2"/>
          <w:sz w:val="28"/>
          <w:lang w:eastAsia="en-US"/>
        </w:rPr>
        <w:t xml:space="preserve"> </w:t>
      </w:r>
      <w:r w:rsidRPr="00B96F95">
        <w:rPr>
          <w:rFonts w:eastAsia="Times New Roman" w:cs="Times New Roman"/>
          <w:sz w:val="28"/>
          <w:lang w:eastAsia="en-US"/>
        </w:rPr>
        <w:t>и</w:t>
      </w:r>
      <w:r w:rsidRPr="00B96F95">
        <w:rPr>
          <w:rFonts w:eastAsia="Times New Roman" w:cs="Times New Roman"/>
          <w:spacing w:val="-2"/>
          <w:sz w:val="28"/>
          <w:lang w:eastAsia="en-US"/>
        </w:rPr>
        <w:t xml:space="preserve"> </w:t>
      </w:r>
      <w:r w:rsidRPr="00B96F95">
        <w:rPr>
          <w:rFonts w:eastAsia="Times New Roman" w:cs="Times New Roman"/>
          <w:sz w:val="28"/>
          <w:lang w:eastAsia="en-US"/>
        </w:rPr>
        <w:t>сверстниками</w:t>
      </w:r>
      <w:r w:rsidRPr="00B96F95">
        <w:rPr>
          <w:rFonts w:eastAsia="Times New Roman" w:cs="Times New Roman"/>
          <w:spacing w:val="-1"/>
          <w:sz w:val="28"/>
          <w:lang w:eastAsia="en-US"/>
        </w:rPr>
        <w:t xml:space="preserve"> </w:t>
      </w:r>
      <w:r w:rsidRPr="00B96F95">
        <w:rPr>
          <w:rFonts w:eastAsia="Times New Roman" w:cs="Times New Roman"/>
          <w:sz w:val="28"/>
          <w:lang w:eastAsia="en-US"/>
        </w:rPr>
        <w:t>деятельность.</w:t>
      </w:r>
    </w:p>
    <w:p w14:paraId="1F6154CA" w14:textId="77777777" w:rsidR="00B96F95" w:rsidRPr="00B96F95" w:rsidRDefault="00B96F95" w:rsidP="00B96F95">
      <w:pPr>
        <w:widowControl w:val="0"/>
        <w:autoSpaceDE w:val="0"/>
        <w:autoSpaceDN w:val="0"/>
        <w:spacing w:line="276" w:lineRule="auto"/>
        <w:ind w:left="843" w:firstLine="0"/>
        <w:outlineLvl w:val="2"/>
        <w:rPr>
          <w:rFonts w:eastAsia="Times New Roman" w:cs="Times New Roman"/>
          <w:b/>
          <w:bCs/>
          <w:sz w:val="28"/>
          <w:szCs w:val="28"/>
          <w:lang w:eastAsia="en-US"/>
        </w:rPr>
      </w:pPr>
      <w:bookmarkStart w:id="196" w:name="_bookmark1"/>
      <w:bookmarkEnd w:id="196"/>
      <w:r w:rsidRPr="00B96F95">
        <w:rPr>
          <w:rFonts w:eastAsia="Times New Roman" w:cs="Times New Roman"/>
          <w:b/>
          <w:bCs/>
          <w:sz w:val="28"/>
          <w:szCs w:val="28"/>
          <w:lang w:eastAsia="en-US"/>
        </w:rPr>
        <w:t>Ценностное</w:t>
      </w:r>
      <w:r w:rsidRPr="00B96F95">
        <w:rPr>
          <w:rFonts w:eastAsia="Times New Roman" w:cs="Times New Roman"/>
          <w:b/>
          <w:bCs/>
          <w:spacing w:val="-8"/>
          <w:sz w:val="28"/>
          <w:szCs w:val="28"/>
          <w:lang w:eastAsia="en-US"/>
        </w:rPr>
        <w:t xml:space="preserve"> </w:t>
      </w:r>
      <w:r w:rsidRPr="00B96F95">
        <w:rPr>
          <w:rFonts w:eastAsia="Times New Roman" w:cs="Times New Roman"/>
          <w:b/>
          <w:bCs/>
          <w:sz w:val="28"/>
          <w:szCs w:val="28"/>
          <w:lang w:eastAsia="en-US"/>
        </w:rPr>
        <w:t>наполнение</w:t>
      </w:r>
      <w:r w:rsidRPr="00B96F95">
        <w:rPr>
          <w:rFonts w:eastAsia="Times New Roman" w:cs="Times New Roman"/>
          <w:b/>
          <w:bCs/>
          <w:spacing w:val="-5"/>
          <w:sz w:val="28"/>
          <w:szCs w:val="28"/>
          <w:lang w:eastAsia="en-US"/>
        </w:rPr>
        <w:t xml:space="preserve"> </w:t>
      </w:r>
      <w:r w:rsidRPr="00B96F95">
        <w:rPr>
          <w:rFonts w:eastAsia="Times New Roman" w:cs="Times New Roman"/>
          <w:b/>
          <w:bCs/>
          <w:sz w:val="28"/>
          <w:szCs w:val="28"/>
          <w:lang w:eastAsia="en-US"/>
        </w:rPr>
        <w:t>внеурочных</w:t>
      </w:r>
      <w:r w:rsidRPr="00B96F95">
        <w:rPr>
          <w:rFonts w:eastAsia="Times New Roman" w:cs="Times New Roman"/>
          <w:b/>
          <w:bCs/>
          <w:spacing w:val="-7"/>
          <w:sz w:val="28"/>
          <w:szCs w:val="28"/>
          <w:lang w:eastAsia="en-US"/>
        </w:rPr>
        <w:t xml:space="preserve"> </w:t>
      </w:r>
      <w:r w:rsidRPr="00B96F95">
        <w:rPr>
          <w:rFonts w:eastAsia="Times New Roman" w:cs="Times New Roman"/>
          <w:b/>
          <w:bCs/>
          <w:sz w:val="28"/>
          <w:szCs w:val="28"/>
          <w:lang w:eastAsia="en-US"/>
        </w:rPr>
        <w:t>занятий</w:t>
      </w:r>
    </w:p>
    <w:p w14:paraId="73FE7C2E" w14:textId="77777777" w:rsidR="00B96F95" w:rsidRPr="00B96F95" w:rsidRDefault="00B96F95" w:rsidP="00B96F95">
      <w:pPr>
        <w:widowControl w:val="0"/>
        <w:autoSpaceDE w:val="0"/>
        <w:autoSpaceDN w:val="0"/>
        <w:spacing w:line="276" w:lineRule="auto"/>
        <w:ind w:left="843" w:firstLine="0"/>
        <w:rPr>
          <w:rFonts w:eastAsia="Times New Roman" w:cs="Times New Roman"/>
          <w:sz w:val="28"/>
          <w:szCs w:val="28"/>
          <w:lang w:eastAsia="en-US"/>
        </w:rPr>
      </w:pPr>
      <w:r w:rsidRPr="00B96F95">
        <w:rPr>
          <w:rFonts w:eastAsia="Times New Roman" w:cs="Times New Roman"/>
          <w:sz w:val="28"/>
          <w:szCs w:val="28"/>
          <w:lang w:eastAsia="en-US"/>
        </w:rPr>
        <w:t>В</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основе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определения</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тематики</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внеурочных</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занятий</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лежат</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два</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принципа:</w:t>
      </w:r>
    </w:p>
    <w:p w14:paraId="04EEF6C3" w14:textId="77777777" w:rsidR="00B96F95" w:rsidRPr="00B96F95" w:rsidRDefault="00B96F95" w:rsidP="00013B73">
      <w:pPr>
        <w:widowControl w:val="0"/>
        <w:numPr>
          <w:ilvl w:val="0"/>
          <w:numId w:val="120"/>
        </w:numPr>
        <w:tabs>
          <w:tab w:val="left" w:pos="1155"/>
        </w:tabs>
        <w:autoSpaceDE w:val="0"/>
        <w:autoSpaceDN w:val="0"/>
        <w:spacing w:line="276" w:lineRule="auto"/>
        <w:ind w:hanging="312"/>
        <w:jc w:val="left"/>
        <w:rPr>
          <w:rFonts w:eastAsia="Times New Roman" w:cs="Times New Roman"/>
          <w:sz w:val="28"/>
          <w:lang w:eastAsia="en-US"/>
        </w:rPr>
      </w:pPr>
      <w:r w:rsidRPr="00B96F95">
        <w:rPr>
          <w:rFonts w:eastAsia="Times New Roman" w:cs="Times New Roman"/>
          <w:sz w:val="28"/>
          <w:lang w:eastAsia="en-US"/>
        </w:rPr>
        <w:t>соответствие</w:t>
      </w:r>
      <w:r w:rsidRPr="00B96F95">
        <w:rPr>
          <w:rFonts w:eastAsia="Times New Roman" w:cs="Times New Roman"/>
          <w:spacing w:val="-4"/>
          <w:sz w:val="28"/>
          <w:lang w:eastAsia="en-US"/>
        </w:rPr>
        <w:t xml:space="preserve"> </w:t>
      </w:r>
      <w:r w:rsidRPr="00B96F95">
        <w:rPr>
          <w:rFonts w:eastAsia="Times New Roman" w:cs="Times New Roman"/>
          <w:sz w:val="28"/>
          <w:lang w:eastAsia="en-US"/>
        </w:rPr>
        <w:t>датам</w:t>
      </w:r>
      <w:r w:rsidRPr="00B96F95">
        <w:rPr>
          <w:rFonts w:eastAsia="Times New Roman" w:cs="Times New Roman"/>
          <w:spacing w:val="-4"/>
          <w:sz w:val="28"/>
          <w:lang w:eastAsia="en-US"/>
        </w:rPr>
        <w:t xml:space="preserve"> </w:t>
      </w:r>
      <w:r w:rsidRPr="00B96F95">
        <w:rPr>
          <w:rFonts w:eastAsia="Times New Roman" w:cs="Times New Roman"/>
          <w:sz w:val="28"/>
          <w:lang w:eastAsia="en-US"/>
        </w:rPr>
        <w:t>календаря;</w:t>
      </w:r>
    </w:p>
    <w:p w14:paraId="5E7D48AA" w14:textId="77777777" w:rsidR="00B96F95" w:rsidRPr="00B96F95" w:rsidRDefault="00B96F95" w:rsidP="00013B73">
      <w:pPr>
        <w:widowControl w:val="0"/>
        <w:numPr>
          <w:ilvl w:val="0"/>
          <w:numId w:val="120"/>
        </w:numPr>
        <w:tabs>
          <w:tab w:val="left" w:pos="1155"/>
        </w:tabs>
        <w:autoSpaceDE w:val="0"/>
        <w:autoSpaceDN w:val="0"/>
        <w:spacing w:line="276" w:lineRule="auto"/>
        <w:ind w:left="134" w:right="153" w:firstLine="709"/>
        <w:jc w:val="left"/>
        <w:rPr>
          <w:rFonts w:eastAsia="Times New Roman" w:cs="Times New Roman"/>
          <w:sz w:val="28"/>
          <w:lang w:eastAsia="en-US"/>
        </w:rPr>
      </w:pPr>
      <w:r w:rsidRPr="00B96F95">
        <w:rPr>
          <w:rFonts w:eastAsia="Times New Roman" w:cs="Times New Roman"/>
          <w:sz w:val="28"/>
          <w:lang w:eastAsia="en-US"/>
        </w:rPr>
        <w:t>значимость</w:t>
      </w:r>
      <w:r w:rsidRPr="00B96F95">
        <w:rPr>
          <w:rFonts w:eastAsia="Times New Roman" w:cs="Times New Roman"/>
          <w:spacing w:val="1"/>
          <w:sz w:val="28"/>
          <w:lang w:eastAsia="en-US"/>
        </w:rPr>
        <w:t xml:space="preserve"> </w:t>
      </w:r>
      <w:r w:rsidRPr="00B96F95">
        <w:rPr>
          <w:rFonts w:eastAsia="Times New Roman" w:cs="Times New Roman"/>
          <w:sz w:val="28"/>
          <w:lang w:eastAsia="en-US"/>
        </w:rPr>
        <w:t>для</w:t>
      </w:r>
      <w:r w:rsidRPr="00B96F95">
        <w:rPr>
          <w:rFonts w:eastAsia="Times New Roman" w:cs="Times New Roman"/>
          <w:spacing w:val="1"/>
          <w:sz w:val="28"/>
          <w:lang w:eastAsia="en-US"/>
        </w:rPr>
        <w:t xml:space="preserve"> </w:t>
      </w:r>
      <w:r w:rsidRPr="00B96F95">
        <w:rPr>
          <w:rFonts w:eastAsia="Times New Roman" w:cs="Times New Roman"/>
          <w:sz w:val="28"/>
          <w:lang w:eastAsia="en-US"/>
        </w:rPr>
        <w:t>обучающегося</w:t>
      </w:r>
      <w:r w:rsidRPr="00B96F95">
        <w:rPr>
          <w:rFonts w:eastAsia="Times New Roman" w:cs="Times New Roman"/>
          <w:spacing w:val="1"/>
          <w:sz w:val="28"/>
          <w:lang w:eastAsia="en-US"/>
        </w:rPr>
        <w:t xml:space="preserve"> </w:t>
      </w:r>
      <w:r w:rsidRPr="00B96F95">
        <w:rPr>
          <w:rFonts w:eastAsia="Times New Roman" w:cs="Times New Roman"/>
          <w:sz w:val="28"/>
          <w:lang w:eastAsia="en-US"/>
        </w:rPr>
        <w:t>события</w:t>
      </w:r>
      <w:r w:rsidRPr="00B96F95">
        <w:rPr>
          <w:rFonts w:eastAsia="Times New Roman" w:cs="Times New Roman"/>
          <w:spacing w:val="1"/>
          <w:sz w:val="28"/>
          <w:lang w:eastAsia="en-US"/>
        </w:rPr>
        <w:t xml:space="preserve"> </w:t>
      </w:r>
      <w:r w:rsidRPr="00B96F95">
        <w:rPr>
          <w:rFonts w:eastAsia="Times New Roman" w:cs="Times New Roman"/>
          <w:sz w:val="28"/>
          <w:lang w:eastAsia="en-US"/>
        </w:rPr>
        <w:t>(даты),</w:t>
      </w:r>
      <w:r w:rsidRPr="00B96F95">
        <w:rPr>
          <w:rFonts w:eastAsia="Times New Roman" w:cs="Times New Roman"/>
          <w:spacing w:val="1"/>
          <w:sz w:val="28"/>
          <w:lang w:eastAsia="en-US"/>
        </w:rPr>
        <w:t xml:space="preserve"> </w:t>
      </w:r>
      <w:r w:rsidRPr="00B96F95">
        <w:rPr>
          <w:rFonts w:eastAsia="Times New Roman" w:cs="Times New Roman"/>
          <w:sz w:val="28"/>
          <w:lang w:eastAsia="en-US"/>
        </w:rPr>
        <w:t>которое</w:t>
      </w:r>
      <w:r w:rsidRPr="00B96F95">
        <w:rPr>
          <w:rFonts w:eastAsia="Times New Roman" w:cs="Times New Roman"/>
          <w:spacing w:val="1"/>
          <w:sz w:val="28"/>
          <w:lang w:eastAsia="en-US"/>
        </w:rPr>
        <w:t xml:space="preserve"> </w:t>
      </w:r>
      <w:r w:rsidRPr="00B96F95">
        <w:rPr>
          <w:rFonts w:eastAsia="Times New Roman" w:cs="Times New Roman"/>
          <w:sz w:val="28"/>
          <w:lang w:eastAsia="en-US"/>
        </w:rPr>
        <w:lastRenderedPageBreak/>
        <w:t>отмечается</w:t>
      </w:r>
      <w:r w:rsidRPr="00B96F95">
        <w:rPr>
          <w:rFonts w:eastAsia="Times New Roman" w:cs="Times New Roman"/>
          <w:spacing w:val="1"/>
          <w:sz w:val="28"/>
          <w:lang w:eastAsia="en-US"/>
        </w:rPr>
        <w:t xml:space="preserve"> </w:t>
      </w:r>
      <w:r w:rsidRPr="00B96F95">
        <w:rPr>
          <w:rFonts w:eastAsia="Times New Roman" w:cs="Times New Roman"/>
          <w:sz w:val="28"/>
          <w:lang w:eastAsia="en-US"/>
        </w:rPr>
        <w:t>в</w:t>
      </w:r>
      <w:r w:rsidRPr="00B96F95">
        <w:rPr>
          <w:rFonts w:eastAsia="Times New Roman" w:cs="Times New Roman"/>
          <w:spacing w:val="1"/>
          <w:sz w:val="28"/>
          <w:lang w:eastAsia="en-US"/>
        </w:rPr>
        <w:t xml:space="preserve"> </w:t>
      </w:r>
      <w:r w:rsidRPr="00B96F95">
        <w:rPr>
          <w:rFonts w:eastAsia="Times New Roman" w:cs="Times New Roman"/>
          <w:sz w:val="28"/>
          <w:lang w:eastAsia="en-US"/>
        </w:rPr>
        <w:t>календаре</w:t>
      </w:r>
      <w:r w:rsidRPr="00B96F95">
        <w:rPr>
          <w:rFonts w:eastAsia="Times New Roman" w:cs="Times New Roman"/>
          <w:spacing w:val="-1"/>
          <w:sz w:val="28"/>
          <w:lang w:eastAsia="en-US"/>
        </w:rPr>
        <w:t xml:space="preserve"> </w:t>
      </w:r>
      <w:r w:rsidRPr="00B96F95">
        <w:rPr>
          <w:rFonts w:eastAsia="Times New Roman" w:cs="Times New Roman"/>
          <w:sz w:val="28"/>
          <w:lang w:eastAsia="en-US"/>
        </w:rPr>
        <w:t>в</w:t>
      </w:r>
      <w:r w:rsidRPr="00B96F95">
        <w:rPr>
          <w:rFonts w:eastAsia="Times New Roman" w:cs="Times New Roman"/>
          <w:spacing w:val="-1"/>
          <w:sz w:val="28"/>
          <w:lang w:eastAsia="en-US"/>
        </w:rPr>
        <w:t xml:space="preserve"> </w:t>
      </w:r>
      <w:r w:rsidRPr="00B96F95">
        <w:rPr>
          <w:rFonts w:eastAsia="Times New Roman" w:cs="Times New Roman"/>
          <w:sz w:val="28"/>
          <w:lang w:eastAsia="en-US"/>
        </w:rPr>
        <w:t>текущем</w:t>
      </w:r>
      <w:r w:rsidRPr="00B96F95">
        <w:rPr>
          <w:rFonts w:eastAsia="Times New Roman" w:cs="Times New Roman"/>
          <w:spacing w:val="-1"/>
          <w:sz w:val="28"/>
          <w:lang w:eastAsia="en-US"/>
        </w:rPr>
        <w:t xml:space="preserve"> </w:t>
      </w:r>
      <w:r w:rsidRPr="00B96F95">
        <w:rPr>
          <w:rFonts w:eastAsia="Times New Roman" w:cs="Times New Roman"/>
          <w:sz w:val="28"/>
          <w:lang w:eastAsia="en-US"/>
        </w:rPr>
        <w:t>году.</w:t>
      </w:r>
    </w:p>
    <w:p w14:paraId="075999F2" w14:textId="77777777" w:rsidR="00B96F95" w:rsidRPr="00B96F95" w:rsidRDefault="00B96F95" w:rsidP="00B96F95">
      <w:pPr>
        <w:widowControl w:val="0"/>
        <w:autoSpaceDE w:val="0"/>
        <w:autoSpaceDN w:val="0"/>
        <w:spacing w:line="276" w:lineRule="auto"/>
        <w:ind w:left="843" w:firstLine="0"/>
        <w:rPr>
          <w:rFonts w:eastAsia="Times New Roman" w:cs="Times New Roman"/>
          <w:sz w:val="28"/>
          <w:szCs w:val="28"/>
          <w:lang w:eastAsia="en-US"/>
        </w:rPr>
      </w:pPr>
      <w:r w:rsidRPr="00B96F95">
        <w:rPr>
          <w:rFonts w:eastAsia="Times New Roman" w:cs="Times New Roman"/>
          <w:sz w:val="28"/>
          <w:szCs w:val="28"/>
          <w:lang w:eastAsia="en-US"/>
        </w:rPr>
        <w:t>Даты</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календаря</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можно</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объединить</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две</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группы:</w:t>
      </w:r>
    </w:p>
    <w:p w14:paraId="137399E1" w14:textId="77777777" w:rsidR="00B96F95" w:rsidRPr="00B96F95" w:rsidRDefault="00B96F95" w:rsidP="00013B73">
      <w:pPr>
        <w:widowControl w:val="0"/>
        <w:numPr>
          <w:ilvl w:val="0"/>
          <w:numId w:val="119"/>
        </w:numPr>
        <w:tabs>
          <w:tab w:val="left" w:pos="1132"/>
        </w:tabs>
        <w:autoSpaceDE w:val="0"/>
        <w:autoSpaceDN w:val="0"/>
        <w:spacing w:before="161" w:line="276" w:lineRule="auto"/>
        <w:ind w:right="150" w:firstLine="709"/>
        <w:jc w:val="left"/>
        <w:rPr>
          <w:rFonts w:eastAsia="Times New Roman" w:cs="Times New Roman"/>
          <w:sz w:val="28"/>
          <w:lang w:eastAsia="en-US"/>
        </w:rPr>
      </w:pPr>
      <w:r w:rsidRPr="00B96F95">
        <w:rPr>
          <w:rFonts w:eastAsia="Times New Roman" w:cs="Times New Roman"/>
          <w:sz w:val="28"/>
          <w:lang w:eastAsia="en-US"/>
        </w:rPr>
        <w:t>Даты, связанные с событиями, которые отмечаются в постоянные числа</w:t>
      </w:r>
      <w:r w:rsidRPr="00B96F95">
        <w:rPr>
          <w:rFonts w:eastAsia="Times New Roman" w:cs="Times New Roman"/>
          <w:spacing w:val="1"/>
          <w:sz w:val="28"/>
          <w:lang w:eastAsia="en-US"/>
        </w:rPr>
        <w:t xml:space="preserve"> </w:t>
      </w:r>
      <w:r w:rsidRPr="00B96F95">
        <w:rPr>
          <w:rFonts w:eastAsia="Times New Roman" w:cs="Times New Roman"/>
          <w:sz w:val="28"/>
          <w:lang w:eastAsia="en-US"/>
        </w:rPr>
        <w:t>ежегодно (государственные и профессиональные праздники, даты исторических</w:t>
      </w:r>
      <w:r w:rsidRPr="00B96F95">
        <w:rPr>
          <w:rFonts w:eastAsia="Times New Roman" w:cs="Times New Roman"/>
          <w:spacing w:val="1"/>
          <w:sz w:val="28"/>
          <w:lang w:eastAsia="en-US"/>
        </w:rPr>
        <w:t xml:space="preserve"> </w:t>
      </w:r>
      <w:r w:rsidRPr="00B96F95">
        <w:rPr>
          <w:rFonts w:eastAsia="Times New Roman" w:cs="Times New Roman"/>
          <w:sz w:val="28"/>
          <w:lang w:eastAsia="en-US"/>
        </w:rPr>
        <w:t>событий).</w:t>
      </w:r>
      <w:r w:rsidRPr="00B96F95">
        <w:rPr>
          <w:rFonts w:eastAsia="Times New Roman" w:cs="Times New Roman"/>
          <w:spacing w:val="33"/>
          <w:sz w:val="28"/>
          <w:lang w:eastAsia="en-US"/>
        </w:rPr>
        <w:t xml:space="preserve"> </w:t>
      </w:r>
      <w:r w:rsidRPr="00B96F95">
        <w:rPr>
          <w:rFonts w:eastAsia="Times New Roman" w:cs="Times New Roman"/>
          <w:sz w:val="28"/>
          <w:lang w:eastAsia="en-US"/>
        </w:rPr>
        <w:t>Например,</w:t>
      </w:r>
      <w:r w:rsidRPr="00B96F95">
        <w:rPr>
          <w:rFonts w:eastAsia="Times New Roman" w:cs="Times New Roman"/>
          <w:spacing w:val="34"/>
          <w:sz w:val="28"/>
          <w:lang w:eastAsia="en-US"/>
        </w:rPr>
        <w:t xml:space="preserve"> </w:t>
      </w:r>
      <w:r w:rsidRPr="00B96F95">
        <w:rPr>
          <w:rFonts w:eastAsia="Times New Roman" w:cs="Times New Roman"/>
          <w:sz w:val="28"/>
          <w:lang w:eastAsia="en-US"/>
        </w:rPr>
        <w:t>«День</w:t>
      </w:r>
      <w:r w:rsidRPr="00B96F95">
        <w:rPr>
          <w:rFonts w:eastAsia="Times New Roman" w:cs="Times New Roman"/>
          <w:spacing w:val="36"/>
          <w:sz w:val="28"/>
          <w:lang w:eastAsia="en-US"/>
        </w:rPr>
        <w:t xml:space="preserve"> </w:t>
      </w:r>
      <w:r w:rsidRPr="00B96F95">
        <w:rPr>
          <w:rFonts w:eastAsia="Times New Roman" w:cs="Times New Roman"/>
          <w:sz w:val="28"/>
          <w:lang w:eastAsia="en-US"/>
        </w:rPr>
        <w:t>народного</w:t>
      </w:r>
      <w:r w:rsidRPr="00B96F95">
        <w:rPr>
          <w:rFonts w:eastAsia="Times New Roman" w:cs="Times New Roman"/>
          <w:spacing w:val="35"/>
          <w:sz w:val="28"/>
          <w:lang w:eastAsia="en-US"/>
        </w:rPr>
        <w:t xml:space="preserve"> </w:t>
      </w:r>
      <w:r w:rsidRPr="00B96F95">
        <w:rPr>
          <w:rFonts w:eastAsia="Times New Roman" w:cs="Times New Roman"/>
          <w:sz w:val="28"/>
          <w:lang w:eastAsia="en-US"/>
        </w:rPr>
        <w:t>единства»,</w:t>
      </w:r>
      <w:r w:rsidRPr="00B96F95">
        <w:rPr>
          <w:rFonts w:eastAsia="Times New Roman" w:cs="Times New Roman"/>
          <w:spacing w:val="34"/>
          <w:sz w:val="28"/>
          <w:lang w:eastAsia="en-US"/>
        </w:rPr>
        <w:t xml:space="preserve"> </w:t>
      </w:r>
      <w:r w:rsidRPr="00B96F95">
        <w:rPr>
          <w:rFonts w:eastAsia="Times New Roman" w:cs="Times New Roman"/>
          <w:sz w:val="28"/>
          <w:lang w:eastAsia="en-US"/>
        </w:rPr>
        <w:t>«День</w:t>
      </w:r>
      <w:r w:rsidRPr="00B96F95">
        <w:rPr>
          <w:rFonts w:eastAsia="Times New Roman" w:cs="Times New Roman"/>
          <w:spacing w:val="35"/>
          <w:sz w:val="28"/>
          <w:lang w:eastAsia="en-US"/>
        </w:rPr>
        <w:t xml:space="preserve"> </w:t>
      </w:r>
      <w:r w:rsidRPr="00B96F95">
        <w:rPr>
          <w:rFonts w:eastAsia="Times New Roman" w:cs="Times New Roman"/>
          <w:sz w:val="28"/>
          <w:lang w:eastAsia="en-US"/>
        </w:rPr>
        <w:t>защитника</w:t>
      </w:r>
      <w:r w:rsidRPr="00B96F95">
        <w:rPr>
          <w:rFonts w:eastAsia="Times New Roman" w:cs="Times New Roman"/>
          <w:spacing w:val="35"/>
          <w:sz w:val="28"/>
          <w:lang w:eastAsia="en-US"/>
        </w:rPr>
        <w:t xml:space="preserve"> </w:t>
      </w:r>
      <w:r w:rsidRPr="00B96F95">
        <w:rPr>
          <w:rFonts w:eastAsia="Times New Roman" w:cs="Times New Roman"/>
          <w:sz w:val="28"/>
          <w:lang w:eastAsia="en-US"/>
        </w:rPr>
        <w:t>Отечества»,</w:t>
      </w:r>
    </w:p>
    <w:p w14:paraId="54E312B8" w14:textId="77777777" w:rsidR="00B96F95" w:rsidRPr="00B96F95" w:rsidRDefault="00B96F95" w:rsidP="00B96F95">
      <w:pPr>
        <w:widowControl w:val="0"/>
        <w:autoSpaceDE w:val="0"/>
        <w:autoSpaceDN w:val="0"/>
        <w:spacing w:line="276" w:lineRule="auto"/>
        <w:ind w:left="134" w:right="150" w:firstLine="0"/>
        <w:rPr>
          <w:rFonts w:eastAsia="Times New Roman" w:cs="Times New Roman"/>
          <w:sz w:val="28"/>
          <w:szCs w:val="28"/>
          <w:lang w:eastAsia="en-US"/>
        </w:rPr>
      </w:pPr>
      <w:r w:rsidRPr="00B96F95">
        <w:rPr>
          <w:rFonts w:eastAsia="Times New Roman" w:cs="Times New Roman"/>
          <w:sz w:val="28"/>
          <w:szCs w:val="28"/>
          <w:lang w:eastAsia="en-US"/>
        </w:rPr>
        <w:t>«</w:t>
      </w:r>
      <w:r w:rsidRPr="00B96F95">
        <w:rPr>
          <w:rFonts w:eastAsia="Times New Roman" w:cs="Times New Roman"/>
          <w:color w:val="231F20"/>
          <w:sz w:val="28"/>
          <w:szCs w:val="28"/>
          <w:lang w:eastAsia="en-US"/>
        </w:rPr>
        <w:t>Новогодние</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семейные</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традиции</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разных</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народов</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России</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«День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учителя</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(советники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по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воспитанию)»,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«День</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российской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науки»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 д.</w:t>
      </w:r>
    </w:p>
    <w:p w14:paraId="26520FB6" w14:textId="77777777" w:rsidR="00B96F95" w:rsidRPr="00B96F95" w:rsidRDefault="00B96F95" w:rsidP="00013B73">
      <w:pPr>
        <w:widowControl w:val="0"/>
        <w:numPr>
          <w:ilvl w:val="0"/>
          <w:numId w:val="119"/>
        </w:numPr>
        <w:tabs>
          <w:tab w:val="left" w:pos="1132"/>
        </w:tabs>
        <w:autoSpaceDE w:val="0"/>
        <w:autoSpaceDN w:val="0"/>
        <w:spacing w:line="276" w:lineRule="auto"/>
        <w:ind w:right="154" w:firstLine="709"/>
        <w:jc w:val="left"/>
        <w:rPr>
          <w:rFonts w:eastAsia="Times New Roman" w:cs="Times New Roman"/>
          <w:sz w:val="28"/>
          <w:lang w:eastAsia="en-US"/>
        </w:rPr>
      </w:pPr>
      <w:r w:rsidRPr="00B96F95">
        <w:rPr>
          <w:rFonts w:eastAsia="Times New Roman" w:cs="Times New Roman"/>
          <w:sz w:val="28"/>
          <w:lang w:eastAsia="en-US"/>
        </w:rPr>
        <w:t>Юбилейные даты выдающихся деятелей науки, литературы, искусства.</w:t>
      </w:r>
      <w:r w:rsidRPr="00B96F95">
        <w:rPr>
          <w:rFonts w:eastAsia="Times New Roman" w:cs="Times New Roman"/>
          <w:spacing w:val="1"/>
          <w:sz w:val="28"/>
          <w:lang w:eastAsia="en-US"/>
        </w:rPr>
        <w:t xml:space="preserve"> </w:t>
      </w:r>
      <w:r w:rsidRPr="00B96F95">
        <w:rPr>
          <w:rFonts w:eastAsia="Times New Roman" w:cs="Times New Roman"/>
          <w:sz w:val="28"/>
          <w:lang w:eastAsia="en-US"/>
        </w:rPr>
        <w:t>Например,</w:t>
      </w:r>
      <w:r w:rsidRPr="00B96F95">
        <w:rPr>
          <w:rFonts w:eastAsia="Times New Roman" w:cs="Times New Roman"/>
          <w:spacing w:val="18"/>
          <w:sz w:val="28"/>
          <w:lang w:eastAsia="en-US"/>
        </w:rPr>
        <w:t xml:space="preserve"> </w:t>
      </w:r>
      <w:r w:rsidRPr="00B96F95">
        <w:rPr>
          <w:rFonts w:eastAsia="Times New Roman" w:cs="Times New Roman"/>
          <w:sz w:val="28"/>
          <w:lang w:eastAsia="en-US"/>
        </w:rPr>
        <w:t>«190-летие</w:t>
      </w:r>
      <w:r w:rsidRPr="00B96F95">
        <w:rPr>
          <w:rFonts w:eastAsia="Times New Roman" w:cs="Times New Roman"/>
          <w:spacing w:val="20"/>
          <w:sz w:val="28"/>
          <w:lang w:eastAsia="en-US"/>
        </w:rPr>
        <w:t xml:space="preserve"> </w:t>
      </w:r>
      <w:r w:rsidRPr="00B96F95">
        <w:rPr>
          <w:rFonts w:eastAsia="Times New Roman" w:cs="Times New Roman"/>
          <w:sz w:val="28"/>
          <w:lang w:eastAsia="en-US"/>
        </w:rPr>
        <w:t>со</w:t>
      </w:r>
      <w:r w:rsidRPr="00B96F95">
        <w:rPr>
          <w:rFonts w:eastAsia="Times New Roman" w:cs="Times New Roman"/>
          <w:spacing w:val="17"/>
          <w:sz w:val="28"/>
          <w:lang w:eastAsia="en-US"/>
        </w:rPr>
        <w:t xml:space="preserve"> </w:t>
      </w:r>
      <w:r w:rsidRPr="00B96F95">
        <w:rPr>
          <w:rFonts w:eastAsia="Times New Roman" w:cs="Times New Roman"/>
          <w:sz w:val="28"/>
          <w:lang w:eastAsia="en-US"/>
        </w:rPr>
        <w:t>дня</w:t>
      </w:r>
      <w:r w:rsidRPr="00B96F95">
        <w:rPr>
          <w:rFonts w:eastAsia="Times New Roman" w:cs="Times New Roman"/>
          <w:spacing w:val="19"/>
          <w:sz w:val="28"/>
          <w:lang w:eastAsia="en-US"/>
        </w:rPr>
        <w:t xml:space="preserve"> </w:t>
      </w:r>
      <w:r w:rsidRPr="00B96F95">
        <w:rPr>
          <w:rFonts w:eastAsia="Times New Roman" w:cs="Times New Roman"/>
          <w:sz w:val="28"/>
          <w:lang w:eastAsia="en-US"/>
        </w:rPr>
        <w:t>рождения</w:t>
      </w:r>
      <w:r w:rsidRPr="00B96F95">
        <w:rPr>
          <w:rFonts w:eastAsia="Times New Roman" w:cs="Times New Roman"/>
          <w:spacing w:val="19"/>
          <w:sz w:val="28"/>
          <w:lang w:eastAsia="en-US"/>
        </w:rPr>
        <w:t xml:space="preserve"> </w:t>
      </w:r>
      <w:r w:rsidRPr="00B96F95">
        <w:rPr>
          <w:rFonts w:eastAsia="Times New Roman" w:cs="Times New Roman"/>
          <w:sz w:val="28"/>
          <w:lang w:eastAsia="en-US"/>
        </w:rPr>
        <w:t>Д.</w:t>
      </w:r>
      <w:r w:rsidRPr="00B96F95">
        <w:rPr>
          <w:rFonts w:eastAsia="Times New Roman" w:cs="Times New Roman"/>
          <w:spacing w:val="18"/>
          <w:sz w:val="28"/>
          <w:lang w:eastAsia="en-US"/>
        </w:rPr>
        <w:t xml:space="preserve"> </w:t>
      </w:r>
      <w:r w:rsidRPr="00B96F95">
        <w:rPr>
          <w:rFonts w:eastAsia="Times New Roman" w:cs="Times New Roman"/>
          <w:sz w:val="28"/>
          <w:lang w:eastAsia="en-US"/>
        </w:rPr>
        <w:t>Менделеева.</w:t>
      </w:r>
      <w:r w:rsidRPr="00B96F95">
        <w:rPr>
          <w:rFonts w:eastAsia="Times New Roman" w:cs="Times New Roman"/>
          <w:spacing w:val="20"/>
          <w:sz w:val="28"/>
          <w:lang w:eastAsia="en-US"/>
        </w:rPr>
        <w:t xml:space="preserve"> </w:t>
      </w:r>
      <w:r w:rsidRPr="00B96F95">
        <w:rPr>
          <w:rFonts w:eastAsia="Times New Roman" w:cs="Times New Roman"/>
          <w:sz w:val="28"/>
          <w:lang w:eastAsia="en-US"/>
        </w:rPr>
        <w:t>День</w:t>
      </w:r>
      <w:r w:rsidRPr="00B96F95">
        <w:rPr>
          <w:rFonts w:eastAsia="Times New Roman" w:cs="Times New Roman"/>
          <w:spacing w:val="19"/>
          <w:sz w:val="28"/>
          <w:lang w:eastAsia="en-US"/>
        </w:rPr>
        <w:t xml:space="preserve"> </w:t>
      </w:r>
      <w:r w:rsidRPr="00B96F95">
        <w:rPr>
          <w:rFonts w:eastAsia="Times New Roman" w:cs="Times New Roman"/>
          <w:sz w:val="28"/>
          <w:lang w:eastAsia="en-US"/>
        </w:rPr>
        <w:t>российской</w:t>
      </w:r>
      <w:r w:rsidRPr="00B96F95">
        <w:rPr>
          <w:rFonts w:eastAsia="Times New Roman" w:cs="Times New Roman"/>
          <w:spacing w:val="18"/>
          <w:sz w:val="28"/>
          <w:lang w:eastAsia="en-US"/>
        </w:rPr>
        <w:t xml:space="preserve"> </w:t>
      </w:r>
      <w:r w:rsidRPr="00B96F95">
        <w:rPr>
          <w:rFonts w:eastAsia="Times New Roman" w:cs="Times New Roman"/>
          <w:sz w:val="28"/>
          <w:lang w:eastAsia="en-US"/>
        </w:rPr>
        <w:t>науки»,</w:t>
      </w:r>
    </w:p>
    <w:p w14:paraId="35317E0D" w14:textId="77777777" w:rsidR="00B96F95" w:rsidRPr="00B96F95" w:rsidRDefault="00B96F95" w:rsidP="00B96F95">
      <w:pPr>
        <w:widowControl w:val="0"/>
        <w:autoSpaceDE w:val="0"/>
        <w:autoSpaceDN w:val="0"/>
        <w:spacing w:line="276" w:lineRule="auto"/>
        <w:ind w:left="134" w:right="149" w:firstLine="0"/>
        <w:rPr>
          <w:rFonts w:eastAsia="Times New Roman" w:cs="Times New Roman"/>
          <w:sz w:val="28"/>
          <w:szCs w:val="28"/>
          <w:lang w:eastAsia="en-US"/>
        </w:rPr>
      </w:pPr>
      <w:r w:rsidRPr="00B96F95">
        <w:rPr>
          <w:rFonts w:eastAsia="Times New Roman" w:cs="Times New Roman"/>
          <w:sz w:val="28"/>
          <w:szCs w:val="28"/>
          <w:lang w:eastAsia="en-US"/>
        </w:rPr>
        <w:t>«</w:t>
      </w:r>
      <w:r w:rsidRPr="00B96F95">
        <w:rPr>
          <w:rFonts w:eastAsia="Times New Roman" w:cs="Times New Roman"/>
          <w:color w:val="231F20"/>
          <w:sz w:val="28"/>
          <w:szCs w:val="28"/>
          <w:lang w:eastAsia="en-US"/>
        </w:rPr>
        <w:t>215-летие</w:t>
      </w:r>
      <w:r w:rsidRPr="00B96F95">
        <w:rPr>
          <w:rFonts w:eastAsia="Times New Roman" w:cs="Times New Roman"/>
          <w:color w:val="231F20"/>
          <w:spacing w:val="-10"/>
          <w:sz w:val="28"/>
          <w:szCs w:val="28"/>
          <w:lang w:eastAsia="en-US"/>
        </w:rPr>
        <w:t xml:space="preserve"> </w:t>
      </w:r>
      <w:r w:rsidRPr="00B96F95">
        <w:rPr>
          <w:rFonts w:eastAsia="Times New Roman" w:cs="Times New Roman"/>
          <w:color w:val="231F20"/>
          <w:sz w:val="28"/>
          <w:szCs w:val="28"/>
          <w:lang w:eastAsia="en-US"/>
        </w:rPr>
        <w:t>со</w:t>
      </w:r>
      <w:r w:rsidRPr="00B96F95">
        <w:rPr>
          <w:rFonts w:eastAsia="Times New Roman" w:cs="Times New Roman"/>
          <w:color w:val="231F20"/>
          <w:spacing w:val="-10"/>
          <w:sz w:val="28"/>
          <w:szCs w:val="28"/>
          <w:lang w:eastAsia="en-US"/>
        </w:rPr>
        <w:t xml:space="preserve"> </w:t>
      </w:r>
      <w:r w:rsidRPr="00B96F95">
        <w:rPr>
          <w:rFonts w:eastAsia="Times New Roman" w:cs="Times New Roman"/>
          <w:color w:val="231F20"/>
          <w:sz w:val="28"/>
          <w:szCs w:val="28"/>
          <w:lang w:eastAsia="en-US"/>
        </w:rPr>
        <w:t>дня</w:t>
      </w:r>
      <w:r w:rsidRPr="00B96F95">
        <w:rPr>
          <w:rFonts w:eastAsia="Times New Roman" w:cs="Times New Roman"/>
          <w:color w:val="231F20"/>
          <w:spacing w:val="-10"/>
          <w:sz w:val="28"/>
          <w:szCs w:val="28"/>
          <w:lang w:eastAsia="en-US"/>
        </w:rPr>
        <w:t xml:space="preserve"> </w:t>
      </w:r>
      <w:r w:rsidRPr="00B96F95">
        <w:rPr>
          <w:rFonts w:eastAsia="Times New Roman" w:cs="Times New Roman"/>
          <w:color w:val="231F20"/>
          <w:sz w:val="28"/>
          <w:szCs w:val="28"/>
          <w:lang w:eastAsia="en-US"/>
        </w:rPr>
        <w:t>рождения</w:t>
      </w:r>
      <w:r w:rsidRPr="00B96F95">
        <w:rPr>
          <w:rFonts w:eastAsia="Times New Roman" w:cs="Times New Roman"/>
          <w:color w:val="231F20"/>
          <w:spacing w:val="-10"/>
          <w:sz w:val="28"/>
          <w:szCs w:val="28"/>
          <w:lang w:eastAsia="en-US"/>
        </w:rPr>
        <w:t xml:space="preserve"> </w:t>
      </w:r>
      <w:r w:rsidRPr="00B96F95">
        <w:rPr>
          <w:rFonts w:eastAsia="Times New Roman" w:cs="Times New Roman"/>
          <w:color w:val="231F20"/>
          <w:sz w:val="28"/>
          <w:szCs w:val="28"/>
          <w:lang w:eastAsia="en-US"/>
        </w:rPr>
        <w:t>Н.</w:t>
      </w:r>
      <w:r w:rsidRPr="00B96F95">
        <w:rPr>
          <w:rFonts w:eastAsia="Times New Roman" w:cs="Times New Roman"/>
          <w:color w:val="231F20"/>
          <w:spacing w:val="-9"/>
          <w:sz w:val="28"/>
          <w:szCs w:val="28"/>
          <w:lang w:eastAsia="en-US"/>
        </w:rPr>
        <w:t xml:space="preserve"> </w:t>
      </w:r>
      <w:r w:rsidRPr="00B96F95">
        <w:rPr>
          <w:rFonts w:eastAsia="Times New Roman" w:cs="Times New Roman"/>
          <w:color w:val="231F20"/>
          <w:sz w:val="28"/>
          <w:szCs w:val="28"/>
          <w:lang w:eastAsia="en-US"/>
        </w:rPr>
        <w:t>В.</w:t>
      </w:r>
      <w:r w:rsidRPr="00B96F95">
        <w:rPr>
          <w:rFonts w:eastAsia="Times New Roman" w:cs="Times New Roman"/>
          <w:color w:val="231F20"/>
          <w:spacing w:val="-10"/>
          <w:sz w:val="28"/>
          <w:szCs w:val="28"/>
          <w:lang w:eastAsia="en-US"/>
        </w:rPr>
        <w:t xml:space="preserve"> </w:t>
      </w:r>
      <w:r w:rsidRPr="00B96F95">
        <w:rPr>
          <w:rFonts w:eastAsia="Times New Roman" w:cs="Times New Roman"/>
          <w:color w:val="231F20"/>
          <w:sz w:val="28"/>
          <w:szCs w:val="28"/>
          <w:lang w:eastAsia="en-US"/>
        </w:rPr>
        <w:t>Гоголя</w:t>
      </w:r>
      <w:r w:rsidRPr="00B96F95">
        <w:rPr>
          <w:rFonts w:eastAsia="Times New Roman" w:cs="Times New Roman"/>
          <w:sz w:val="28"/>
          <w:szCs w:val="28"/>
          <w:lang w:eastAsia="en-US"/>
        </w:rPr>
        <w:t>»,</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color w:val="231F20"/>
          <w:sz w:val="28"/>
          <w:szCs w:val="28"/>
          <w:lang w:eastAsia="en-US"/>
        </w:rPr>
        <w:t>Русский</w:t>
      </w:r>
      <w:r w:rsidRPr="00B96F95">
        <w:rPr>
          <w:rFonts w:eastAsia="Times New Roman" w:cs="Times New Roman"/>
          <w:color w:val="231F20"/>
          <w:spacing w:val="-9"/>
          <w:sz w:val="28"/>
          <w:szCs w:val="28"/>
          <w:lang w:eastAsia="en-US"/>
        </w:rPr>
        <w:t xml:space="preserve"> </w:t>
      </w:r>
      <w:r w:rsidRPr="00B96F95">
        <w:rPr>
          <w:rFonts w:eastAsia="Times New Roman" w:cs="Times New Roman"/>
          <w:color w:val="231F20"/>
          <w:sz w:val="28"/>
          <w:szCs w:val="28"/>
          <w:lang w:eastAsia="en-US"/>
        </w:rPr>
        <w:t>язык.</w:t>
      </w:r>
      <w:r w:rsidRPr="00B96F95">
        <w:rPr>
          <w:rFonts w:eastAsia="Times New Roman" w:cs="Times New Roman"/>
          <w:color w:val="231F20"/>
          <w:spacing w:val="-8"/>
          <w:sz w:val="28"/>
          <w:szCs w:val="28"/>
          <w:lang w:eastAsia="en-US"/>
        </w:rPr>
        <w:t xml:space="preserve"> </w:t>
      </w:r>
      <w:r w:rsidRPr="00B96F95">
        <w:rPr>
          <w:rFonts w:eastAsia="Times New Roman" w:cs="Times New Roman"/>
          <w:color w:val="231F20"/>
          <w:sz w:val="28"/>
          <w:szCs w:val="28"/>
          <w:lang w:eastAsia="en-US"/>
        </w:rPr>
        <w:t>Великий</w:t>
      </w:r>
      <w:r w:rsidRPr="00B96F95">
        <w:rPr>
          <w:rFonts w:eastAsia="Times New Roman" w:cs="Times New Roman"/>
          <w:color w:val="231F20"/>
          <w:spacing w:val="-9"/>
          <w:sz w:val="28"/>
          <w:szCs w:val="28"/>
          <w:lang w:eastAsia="en-US"/>
        </w:rPr>
        <w:t xml:space="preserve"> </w:t>
      </w:r>
      <w:r w:rsidRPr="00B96F95">
        <w:rPr>
          <w:rFonts w:eastAsia="Times New Roman" w:cs="Times New Roman"/>
          <w:color w:val="231F20"/>
          <w:sz w:val="28"/>
          <w:szCs w:val="28"/>
          <w:lang w:eastAsia="en-US"/>
        </w:rPr>
        <w:t>и</w:t>
      </w:r>
      <w:r w:rsidRPr="00B96F95">
        <w:rPr>
          <w:rFonts w:eastAsia="Times New Roman" w:cs="Times New Roman"/>
          <w:color w:val="231F20"/>
          <w:spacing w:val="-10"/>
          <w:sz w:val="28"/>
          <w:szCs w:val="28"/>
          <w:lang w:eastAsia="en-US"/>
        </w:rPr>
        <w:t xml:space="preserve"> </w:t>
      </w:r>
      <w:r w:rsidRPr="00B96F95">
        <w:rPr>
          <w:rFonts w:eastAsia="Times New Roman" w:cs="Times New Roman"/>
          <w:color w:val="231F20"/>
          <w:sz w:val="28"/>
          <w:szCs w:val="28"/>
          <w:lang w:eastAsia="en-US"/>
        </w:rPr>
        <w:t>могучий.</w:t>
      </w:r>
      <w:r w:rsidRPr="00B96F95">
        <w:rPr>
          <w:rFonts w:eastAsia="Times New Roman" w:cs="Times New Roman"/>
          <w:color w:val="231F20"/>
          <w:spacing w:val="-11"/>
          <w:sz w:val="28"/>
          <w:szCs w:val="28"/>
          <w:lang w:eastAsia="en-US"/>
        </w:rPr>
        <w:t xml:space="preserve"> </w:t>
      </w:r>
      <w:r w:rsidRPr="00B96F95">
        <w:rPr>
          <w:rFonts w:eastAsia="Times New Roman" w:cs="Times New Roman"/>
          <w:color w:val="231F20"/>
          <w:sz w:val="28"/>
          <w:szCs w:val="28"/>
          <w:lang w:eastAsia="en-US"/>
        </w:rPr>
        <w:t>225</w:t>
      </w:r>
      <w:r w:rsidRPr="00B96F95">
        <w:rPr>
          <w:rFonts w:eastAsia="Times New Roman" w:cs="Times New Roman"/>
          <w:color w:val="231F20"/>
          <w:spacing w:val="-67"/>
          <w:sz w:val="28"/>
          <w:szCs w:val="28"/>
          <w:lang w:eastAsia="en-US"/>
        </w:rPr>
        <w:t xml:space="preserve"> </w:t>
      </w:r>
      <w:r w:rsidRPr="00B96F95">
        <w:rPr>
          <w:rFonts w:eastAsia="Times New Roman" w:cs="Times New Roman"/>
          <w:color w:val="231F20"/>
          <w:sz w:val="28"/>
          <w:szCs w:val="28"/>
          <w:lang w:eastAsia="en-US"/>
        </w:rPr>
        <w:t>лет</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со</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дня</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рождения</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А.</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С.</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Пушкина</w:t>
      </w:r>
      <w:r w:rsidRPr="00B96F95">
        <w:rPr>
          <w:rFonts w:eastAsia="Times New Roman" w:cs="Times New Roman"/>
          <w:sz w:val="28"/>
          <w:szCs w:val="28"/>
          <w:lang w:eastAsia="en-US"/>
        </w:rPr>
        <w:t>».</w:t>
      </w:r>
    </w:p>
    <w:p w14:paraId="46BD96C2"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В программе предлагается несколько тем внеурочных занятий, которые не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связаны</w:t>
      </w:r>
      <w:r w:rsidRPr="00B96F95">
        <w:rPr>
          <w:rFonts w:eastAsia="Times New Roman" w:cs="Times New Roman"/>
          <w:spacing w:val="49"/>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50"/>
          <w:sz w:val="28"/>
          <w:szCs w:val="28"/>
          <w:lang w:eastAsia="en-US"/>
        </w:rPr>
        <w:t xml:space="preserve"> </w:t>
      </w:r>
      <w:r w:rsidRPr="00B96F95">
        <w:rPr>
          <w:rFonts w:eastAsia="Times New Roman" w:cs="Times New Roman"/>
          <w:sz w:val="28"/>
          <w:szCs w:val="28"/>
          <w:lang w:eastAsia="en-US"/>
        </w:rPr>
        <w:t>текущими</w:t>
      </w:r>
      <w:r w:rsidRPr="00B96F95">
        <w:rPr>
          <w:rFonts w:eastAsia="Times New Roman" w:cs="Times New Roman"/>
          <w:spacing w:val="49"/>
          <w:sz w:val="28"/>
          <w:szCs w:val="28"/>
          <w:lang w:eastAsia="en-US"/>
        </w:rPr>
        <w:t xml:space="preserve"> </w:t>
      </w:r>
      <w:r w:rsidRPr="00B96F95">
        <w:rPr>
          <w:rFonts w:eastAsia="Times New Roman" w:cs="Times New Roman"/>
          <w:sz w:val="28"/>
          <w:szCs w:val="28"/>
          <w:lang w:eastAsia="en-US"/>
        </w:rPr>
        <w:t>датами</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календаря,</w:t>
      </w:r>
      <w:r w:rsidRPr="00B96F95">
        <w:rPr>
          <w:rFonts w:eastAsia="Times New Roman" w:cs="Times New Roman"/>
          <w:spacing w:val="48"/>
          <w:sz w:val="28"/>
          <w:szCs w:val="28"/>
          <w:lang w:eastAsia="en-US"/>
        </w:rPr>
        <w:t xml:space="preserve"> </w:t>
      </w:r>
      <w:r w:rsidRPr="00B96F95">
        <w:rPr>
          <w:rFonts w:eastAsia="Times New Roman" w:cs="Times New Roman"/>
          <w:sz w:val="28"/>
          <w:szCs w:val="28"/>
          <w:lang w:eastAsia="en-US"/>
        </w:rPr>
        <w:t>но</w:t>
      </w:r>
      <w:r w:rsidRPr="00B96F95">
        <w:rPr>
          <w:rFonts w:eastAsia="Times New Roman" w:cs="Times New Roman"/>
          <w:spacing w:val="50"/>
          <w:sz w:val="28"/>
          <w:szCs w:val="28"/>
          <w:lang w:eastAsia="en-US"/>
        </w:rPr>
        <w:t xml:space="preserve"> </w:t>
      </w:r>
      <w:r w:rsidRPr="00B96F95">
        <w:rPr>
          <w:rFonts w:eastAsia="Times New Roman" w:cs="Times New Roman"/>
          <w:sz w:val="28"/>
          <w:szCs w:val="28"/>
          <w:lang w:eastAsia="en-US"/>
        </w:rPr>
        <w:t>являющиеся</w:t>
      </w:r>
      <w:r w:rsidRPr="00B96F95">
        <w:rPr>
          <w:rFonts w:eastAsia="Times New Roman" w:cs="Times New Roman"/>
          <w:spacing w:val="50"/>
          <w:sz w:val="28"/>
          <w:szCs w:val="28"/>
          <w:lang w:eastAsia="en-US"/>
        </w:rPr>
        <w:t xml:space="preserve"> </w:t>
      </w:r>
      <w:r w:rsidRPr="00B96F95">
        <w:rPr>
          <w:rFonts w:eastAsia="Times New Roman" w:cs="Times New Roman"/>
          <w:sz w:val="28"/>
          <w:szCs w:val="28"/>
          <w:lang w:eastAsia="en-US"/>
        </w:rPr>
        <w:t>важными</w:t>
      </w:r>
      <w:r w:rsidRPr="00B96F95">
        <w:rPr>
          <w:rFonts w:eastAsia="Times New Roman" w:cs="Times New Roman"/>
          <w:spacing w:val="50"/>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48"/>
          <w:sz w:val="28"/>
          <w:szCs w:val="28"/>
          <w:lang w:eastAsia="en-US"/>
        </w:rPr>
        <w:t xml:space="preserve"> </w:t>
      </w:r>
      <w:r w:rsidRPr="00B96F95">
        <w:rPr>
          <w:rFonts w:eastAsia="Times New Roman" w:cs="Times New Roman"/>
          <w:sz w:val="28"/>
          <w:szCs w:val="28"/>
          <w:lang w:eastAsia="en-US"/>
        </w:rPr>
        <w:t>воспитании</w:t>
      </w:r>
    </w:p>
    <w:p w14:paraId="724D68BD" w14:textId="77777777" w:rsidR="00B96F95" w:rsidRPr="00B96F95" w:rsidRDefault="00B96F95" w:rsidP="00B96F95">
      <w:pPr>
        <w:widowControl w:val="0"/>
        <w:autoSpaceDE w:val="0"/>
        <w:autoSpaceDN w:val="0"/>
        <w:spacing w:before="72" w:line="276" w:lineRule="auto"/>
        <w:ind w:left="134" w:right="150" w:firstLine="0"/>
        <w:rPr>
          <w:rFonts w:eastAsia="Times New Roman" w:cs="Times New Roman"/>
          <w:sz w:val="28"/>
          <w:szCs w:val="28"/>
          <w:lang w:eastAsia="en-US"/>
        </w:rPr>
      </w:pPr>
      <w:r w:rsidRPr="00B96F95">
        <w:rPr>
          <w:rFonts w:eastAsia="Times New Roman" w:cs="Times New Roman"/>
          <w:sz w:val="28"/>
          <w:szCs w:val="28"/>
          <w:lang w:eastAsia="en-US"/>
        </w:rPr>
        <w:t>школьника.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примеру: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color w:val="231F20"/>
          <w:sz w:val="28"/>
          <w:szCs w:val="28"/>
          <w:lang w:eastAsia="en-US"/>
        </w:rPr>
        <w:t>Мы</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вместе</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color w:val="231F20"/>
          <w:sz w:val="28"/>
          <w:szCs w:val="28"/>
          <w:lang w:eastAsia="en-US"/>
        </w:rPr>
        <w:t>О</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взаимоотношениях</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в</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коллективе</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(Всемирный</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день психического</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здоровья, профилактика</w:t>
      </w:r>
      <w:r w:rsidRPr="00B96F95">
        <w:rPr>
          <w:rFonts w:eastAsia="Times New Roman" w:cs="Times New Roman"/>
          <w:color w:val="231F20"/>
          <w:spacing w:val="-1"/>
          <w:sz w:val="28"/>
          <w:szCs w:val="28"/>
          <w:lang w:eastAsia="en-US"/>
        </w:rPr>
        <w:t xml:space="preserve"> </w:t>
      </w:r>
      <w:r w:rsidRPr="00B96F95">
        <w:rPr>
          <w:rFonts w:eastAsia="Times New Roman" w:cs="Times New Roman"/>
          <w:color w:val="231F20"/>
          <w:sz w:val="28"/>
          <w:szCs w:val="28"/>
          <w:lang w:eastAsia="en-US"/>
        </w:rPr>
        <w:t>буллинга)</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др.</w:t>
      </w:r>
    </w:p>
    <w:p w14:paraId="1EB819D1"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Следует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отметить,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внеурочные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занятия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входят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общую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систему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воспитательной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работы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образовательной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организации,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поэтому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тематика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содержание</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должны</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обеспечить</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реализацию</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их</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назначения</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целей:</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становление</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у</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обучающихся</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гражданско-патриотических</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чувств.</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Исходя</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из</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этого,</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планируемых</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результатах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каждого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сценария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внеурочного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занятия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выделяются</w:t>
      </w:r>
      <w:r w:rsidRPr="00B96F95">
        <w:rPr>
          <w:rFonts w:eastAsia="Times New Roman" w:cs="Times New Roman"/>
          <w:spacing w:val="1"/>
          <w:sz w:val="28"/>
          <w:szCs w:val="28"/>
          <w:lang w:eastAsia="en-US"/>
        </w:rPr>
        <w:t xml:space="preserve"> </w:t>
      </w:r>
      <w:r w:rsidRPr="00B96F95">
        <w:rPr>
          <w:rFonts w:eastAsia="Times New Roman" w:cs="Times New Roman"/>
          <w:i/>
          <w:sz w:val="28"/>
          <w:szCs w:val="28"/>
          <w:lang w:eastAsia="en-US"/>
        </w:rPr>
        <w:t>нравственные</w:t>
      </w:r>
      <w:r w:rsidRPr="00B96F95">
        <w:rPr>
          <w:rFonts w:eastAsia="Times New Roman" w:cs="Times New Roman"/>
          <w:i/>
          <w:spacing w:val="-67"/>
          <w:sz w:val="28"/>
          <w:szCs w:val="28"/>
          <w:lang w:eastAsia="en-US"/>
        </w:rPr>
        <w:t xml:space="preserve"> </w:t>
      </w:r>
      <w:r w:rsidRPr="00B96F95">
        <w:rPr>
          <w:rFonts w:eastAsia="Times New Roman" w:cs="Times New Roman"/>
          <w:i/>
          <w:sz w:val="28"/>
          <w:szCs w:val="28"/>
          <w:lang w:eastAsia="en-US"/>
        </w:rPr>
        <w:t>ценности</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которые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являются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предметом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обсуждения.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Основные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ценности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характеризуются</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следующим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образом.</w:t>
      </w:r>
    </w:p>
    <w:p w14:paraId="17C323D8" w14:textId="77777777" w:rsidR="00B96F95" w:rsidRPr="00B96F95" w:rsidRDefault="00B96F95" w:rsidP="00013B73">
      <w:pPr>
        <w:widowControl w:val="0"/>
        <w:numPr>
          <w:ilvl w:val="0"/>
          <w:numId w:val="118"/>
        </w:numPr>
        <w:tabs>
          <w:tab w:val="left" w:pos="1132"/>
        </w:tabs>
        <w:autoSpaceDE w:val="0"/>
        <w:autoSpaceDN w:val="0"/>
        <w:spacing w:line="276" w:lineRule="auto"/>
        <w:ind w:hanging="289"/>
        <w:jc w:val="left"/>
        <w:outlineLvl w:val="3"/>
        <w:rPr>
          <w:rFonts w:eastAsia="Times New Roman" w:cs="Times New Roman"/>
          <w:b/>
          <w:bCs/>
          <w:i/>
          <w:iCs/>
          <w:sz w:val="28"/>
          <w:szCs w:val="28"/>
          <w:lang w:eastAsia="en-US"/>
        </w:rPr>
      </w:pPr>
      <w:r w:rsidRPr="00B96F95">
        <w:rPr>
          <w:rFonts w:eastAsia="Times New Roman" w:cs="Times New Roman"/>
          <w:b/>
          <w:bCs/>
          <w:i/>
          <w:iCs/>
          <w:sz w:val="28"/>
          <w:szCs w:val="28"/>
          <w:lang w:eastAsia="en-US"/>
        </w:rPr>
        <w:t>Историческая</w:t>
      </w:r>
      <w:r w:rsidRPr="00B96F95">
        <w:rPr>
          <w:rFonts w:eastAsia="Times New Roman" w:cs="Times New Roman"/>
          <w:b/>
          <w:bCs/>
          <w:i/>
          <w:iCs/>
          <w:spacing w:val="-5"/>
          <w:sz w:val="28"/>
          <w:szCs w:val="28"/>
          <w:lang w:eastAsia="en-US"/>
        </w:rPr>
        <w:t xml:space="preserve"> </w:t>
      </w:r>
      <w:r w:rsidRPr="00B96F95">
        <w:rPr>
          <w:rFonts w:eastAsia="Times New Roman" w:cs="Times New Roman"/>
          <w:b/>
          <w:bCs/>
          <w:i/>
          <w:iCs/>
          <w:sz w:val="28"/>
          <w:szCs w:val="28"/>
          <w:lang w:eastAsia="en-US"/>
        </w:rPr>
        <w:t>память</w:t>
      </w:r>
    </w:p>
    <w:p w14:paraId="3442E2CC" w14:textId="77777777" w:rsidR="00B96F95" w:rsidRPr="00B96F95" w:rsidRDefault="00B96F95" w:rsidP="00013B73">
      <w:pPr>
        <w:widowControl w:val="0"/>
        <w:numPr>
          <w:ilvl w:val="0"/>
          <w:numId w:val="117"/>
        </w:numPr>
        <w:tabs>
          <w:tab w:val="left" w:pos="1118"/>
        </w:tabs>
        <w:autoSpaceDE w:val="0"/>
        <w:autoSpaceDN w:val="0"/>
        <w:spacing w:before="162" w:line="276" w:lineRule="auto"/>
        <w:ind w:right="151" w:firstLine="709"/>
        <w:rPr>
          <w:rFonts w:eastAsia="Times New Roman" w:cs="Times New Roman"/>
          <w:sz w:val="28"/>
          <w:lang w:eastAsia="en-US"/>
        </w:rPr>
      </w:pPr>
      <w:r w:rsidRPr="00B96F95">
        <w:rPr>
          <w:rFonts w:eastAsia="Times New Roman" w:cs="Times New Roman"/>
          <w:sz w:val="28"/>
          <w:lang w:eastAsia="en-US"/>
        </w:rPr>
        <w:t>историческая память – обязательная часть культуры народа и каждого</w:t>
      </w:r>
      <w:r w:rsidRPr="00B96F95">
        <w:rPr>
          <w:rFonts w:eastAsia="Times New Roman" w:cs="Times New Roman"/>
          <w:spacing w:val="1"/>
          <w:sz w:val="28"/>
          <w:lang w:eastAsia="en-US"/>
        </w:rPr>
        <w:t xml:space="preserve"> </w:t>
      </w:r>
      <w:r w:rsidRPr="00B96F95">
        <w:rPr>
          <w:rFonts w:eastAsia="Times New Roman" w:cs="Times New Roman"/>
          <w:sz w:val="28"/>
          <w:lang w:eastAsia="en-US"/>
        </w:rPr>
        <w:t>гражданина;</w:t>
      </w:r>
    </w:p>
    <w:p w14:paraId="050370F9" w14:textId="77777777" w:rsidR="000E64BC" w:rsidRDefault="00B96F95" w:rsidP="00013B73">
      <w:pPr>
        <w:widowControl w:val="0"/>
        <w:numPr>
          <w:ilvl w:val="0"/>
          <w:numId w:val="117"/>
        </w:numPr>
        <w:tabs>
          <w:tab w:val="left" w:pos="1053"/>
        </w:tabs>
        <w:autoSpaceDE w:val="0"/>
        <w:autoSpaceDN w:val="0"/>
        <w:spacing w:line="276" w:lineRule="auto"/>
        <w:ind w:right="148" w:firstLine="709"/>
        <w:rPr>
          <w:rFonts w:eastAsia="Times New Roman" w:cs="Times New Roman"/>
          <w:sz w:val="28"/>
          <w:lang w:eastAsia="en-US"/>
        </w:rPr>
      </w:pPr>
      <w:r w:rsidRPr="00B96F95">
        <w:rPr>
          <w:rFonts w:eastAsia="Times New Roman" w:cs="Times New Roman"/>
          <w:sz w:val="28"/>
          <w:lang w:eastAsia="en-US"/>
        </w:rPr>
        <w:t>историческая</w:t>
      </w:r>
      <w:r w:rsidRPr="00B96F95">
        <w:rPr>
          <w:rFonts w:eastAsia="Times New Roman" w:cs="Times New Roman"/>
          <w:spacing w:val="-5"/>
          <w:sz w:val="28"/>
          <w:lang w:eastAsia="en-US"/>
        </w:rPr>
        <w:t xml:space="preserve"> </w:t>
      </w:r>
      <w:r w:rsidRPr="00B96F95">
        <w:rPr>
          <w:rFonts w:eastAsia="Times New Roman" w:cs="Times New Roman"/>
          <w:sz w:val="28"/>
          <w:lang w:eastAsia="en-US"/>
        </w:rPr>
        <w:t>память</w:t>
      </w:r>
      <w:r w:rsidRPr="00B96F95">
        <w:rPr>
          <w:rFonts w:eastAsia="Times New Roman" w:cs="Times New Roman"/>
          <w:spacing w:val="-3"/>
          <w:sz w:val="28"/>
          <w:lang w:eastAsia="en-US"/>
        </w:rPr>
        <w:t xml:space="preserve"> </w:t>
      </w:r>
      <w:r w:rsidRPr="00B96F95">
        <w:rPr>
          <w:rFonts w:eastAsia="Times New Roman" w:cs="Times New Roman"/>
          <w:sz w:val="28"/>
          <w:lang w:eastAsia="en-US"/>
        </w:rPr>
        <w:t>соединяет</w:t>
      </w:r>
      <w:r w:rsidRPr="00B96F95">
        <w:rPr>
          <w:rFonts w:eastAsia="Times New Roman" w:cs="Times New Roman"/>
          <w:spacing w:val="-6"/>
          <w:sz w:val="28"/>
          <w:lang w:eastAsia="en-US"/>
        </w:rPr>
        <w:t xml:space="preserve"> </w:t>
      </w:r>
      <w:r w:rsidRPr="00B96F95">
        <w:rPr>
          <w:rFonts w:eastAsia="Times New Roman" w:cs="Times New Roman"/>
          <w:sz w:val="28"/>
          <w:lang w:eastAsia="en-US"/>
        </w:rPr>
        <w:t>прошлое,</w:t>
      </w:r>
      <w:r w:rsidRPr="00B96F95">
        <w:rPr>
          <w:rFonts w:eastAsia="Times New Roman" w:cs="Times New Roman"/>
          <w:spacing w:val="-5"/>
          <w:sz w:val="28"/>
          <w:lang w:eastAsia="en-US"/>
        </w:rPr>
        <w:t xml:space="preserve"> </w:t>
      </w:r>
      <w:r w:rsidRPr="00B96F95">
        <w:rPr>
          <w:rFonts w:eastAsia="Times New Roman" w:cs="Times New Roman"/>
          <w:sz w:val="28"/>
          <w:lang w:eastAsia="en-US"/>
        </w:rPr>
        <w:t>настоящее,</w:t>
      </w:r>
      <w:r w:rsidRPr="00B96F95">
        <w:rPr>
          <w:rFonts w:eastAsia="Times New Roman" w:cs="Times New Roman"/>
          <w:spacing w:val="-5"/>
          <w:sz w:val="28"/>
          <w:lang w:eastAsia="en-US"/>
        </w:rPr>
        <w:t xml:space="preserve"> </w:t>
      </w:r>
      <w:r w:rsidRPr="00B96F95">
        <w:rPr>
          <w:rFonts w:eastAsia="Times New Roman" w:cs="Times New Roman"/>
          <w:sz w:val="28"/>
          <w:lang w:eastAsia="en-US"/>
        </w:rPr>
        <w:t>позволяя</w:t>
      </w:r>
      <w:r w:rsidRPr="00B96F95">
        <w:rPr>
          <w:rFonts w:eastAsia="Times New Roman" w:cs="Times New Roman"/>
          <w:spacing w:val="-5"/>
          <w:sz w:val="28"/>
          <w:lang w:eastAsia="en-US"/>
        </w:rPr>
        <w:t xml:space="preserve"> </w:t>
      </w:r>
      <w:r w:rsidRPr="00B96F95">
        <w:rPr>
          <w:rFonts w:eastAsia="Times New Roman" w:cs="Times New Roman"/>
          <w:sz w:val="28"/>
          <w:lang w:eastAsia="en-US"/>
        </w:rPr>
        <w:t>сохранить</w:t>
      </w:r>
      <w:r w:rsidRPr="00B96F95">
        <w:rPr>
          <w:rFonts w:eastAsia="Times New Roman" w:cs="Times New Roman"/>
          <w:spacing w:val="-4"/>
          <w:sz w:val="28"/>
          <w:lang w:eastAsia="en-US"/>
        </w:rPr>
        <w:t xml:space="preserve"> </w:t>
      </w:r>
      <w:r w:rsidRPr="00B96F95">
        <w:rPr>
          <w:rFonts w:eastAsia="Times New Roman" w:cs="Times New Roman"/>
          <w:sz w:val="28"/>
          <w:lang w:eastAsia="en-US"/>
        </w:rPr>
        <w:t>и</w:t>
      </w:r>
      <w:r w:rsidRPr="00B96F95">
        <w:rPr>
          <w:rFonts w:eastAsia="Times New Roman" w:cs="Times New Roman"/>
          <w:spacing w:val="-68"/>
          <w:sz w:val="28"/>
          <w:lang w:eastAsia="en-US"/>
        </w:rPr>
        <w:t xml:space="preserve"> </w:t>
      </w:r>
      <w:r w:rsidRPr="00B96F95">
        <w:rPr>
          <w:rFonts w:eastAsia="Times New Roman" w:cs="Times New Roman"/>
          <w:sz w:val="28"/>
          <w:lang w:eastAsia="en-US"/>
        </w:rPr>
        <w:t>продолжить</w:t>
      </w:r>
      <w:r w:rsidRPr="00B96F95">
        <w:rPr>
          <w:rFonts w:eastAsia="Times New Roman" w:cs="Times New Roman"/>
          <w:spacing w:val="-2"/>
          <w:sz w:val="28"/>
          <w:lang w:eastAsia="en-US"/>
        </w:rPr>
        <w:t xml:space="preserve"> </w:t>
      </w:r>
      <w:r w:rsidRPr="00B96F95">
        <w:rPr>
          <w:rFonts w:eastAsia="Times New Roman" w:cs="Times New Roman"/>
          <w:sz w:val="28"/>
          <w:lang w:eastAsia="en-US"/>
        </w:rPr>
        <w:t>достижения,</w:t>
      </w:r>
      <w:r w:rsidRPr="00B96F95">
        <w:rPr>
          <w:rFonts w:eastAsia="Times New Roman" w:cs="Times New Roman"/>
          <w:spacing w:val="-2"/>
          <w:sz w:val="28"/>
          <w:lang w:eastAsia="en-US"/>
        </w:rPr>
        <w:t xml:space="preserve"> </w:t>
      </w:r>
      <w:r w:rsidRPr="00B96F95">
        <w:rPr>
          <w:rFonts w:eastAsia="Times New Roman" w:cs="Times New Roman"/>
          <w:sz w:val="28"/>
          <w:lang w:eastAsia="en-US"/>
        </w:rPr>
        <w:t>мудрость,</w:t>
      </w:r>
      <w:r w:rsidRPr="00B96F95">
        <w:rPr>
          <w:rFonts w:eastAsia="Times New Roman" w:cs="Times New Roman"/>
          <w:spacing w:val="-2"/>
          <w:sz w:val="28"/>
          <w:lang w:eastAsia="en-US"/>
        </w:rPr>
        <w:t xml:space="preserve"> </w:t>
      </w:r>
      <w:r w:rsidRPr="00B96F95">
        <w:rPr>
          <w:rFonts w:eastAsia="Times New Roman" w:cs="Times New Roman"/>
          <w:sz w:val="28"/>
          <w:lang w:eastAsia="en-US"/>
        </w:rPr>
        <w:t>опыт,</w:t>
      </w:r>
      <w:r w:rsidRPr="00B96F95">
        <w:rPr>
          <w:rFonts w:eastAsia="Times New Roman" w:cs="Times New Roman"/>
          <w:spacing w:val="-2"/>
          <w:sz w:val="28"/>
          <w:lang w:eastAsia="en-US"/>
        </w:rPr>
        <w:t xml:space="preserve"> </w:t>
      </w:r>
      <w:r w:rsidRPr="00B96F95">
        <w:rPr>
          <w:rFonts w:eastAsia="Times New Roman" w:cs="Times New Roman"/>
          <w:sz w:val="28"/>
          <w:lang w:eastAsia="en-US"/>
        </w:rPr>
        <w:t>традиции</w:t>
      </w:r>
      <w:r w:rsidRPr="00B96F95">
        <w:rPr>
          <w:rFonts w:eastAsia="Times New Roman" w:cs="Times New Roman"/>
          <w:spacing w:val="-1"/>
          <w:sz w:val="28"/>
          <w:lang w:eastAsia="en-US"/>
        </w:rPr>
        <w:t xml:space="preserve"> </w:t>
      </w:r>
      <w:r w:rsidRPr="00B96F95">
        <w:rPr>
          <w:rFonts w:eastAsia="Times New Roman" w:cs="Times New Roman"/>
          <w:sz w:val="28"/>
          <w:lang w:eastAsia="en-US"/>
        </w:rPr>
        <w:t>прошлых</w:t>
      </w:r>
      <w:r w:rsidRPr="00B96F95">
        <w:rPr>
          <w:rFonts w:eastAsia="Times New Roman" w:cs="Times New Roman"/>
          <w:spacing w:val="-2"/>
          <w:sz w:val="28"/>
          <w:lang w:eastAsia="en-US"/>
        </w:rPr>
        <w:t xml:space="preserve"> </w:t>
      </w:r>
      <w:r w:rsidRPr="00B96F95">
        <w:rPr>
          <w:rFonts w:eastAsia="Times New Roman" w:cs="Times New Roman"/>
          <w:sz w:val="28"/>
          <w:lang w:eastAsia="en-US"/>
        </w:rPr>
        <w:t>поколений;</w:t>
      </w:r>
    </w:p>
    <w:p w14:paraId="7011B128" w14:textId="77777777" w:rsidR="00B96F95" w:rsidRPr="000E64BC" w:rsidRDefault="00B96F95" w:rsidP="00013B73">
      <w:pPr>
        <w:widowControl w:val="0"/>
        <w:numPr>
          <w:ilvl w:val="0"/>
          <w:numId w:val="117"/>
        </w:numPr>
        <w:tabs>
          <w:tab w:val="left" w:pos="1053"/>
        </w:tabs>
        <w:autoSpaceDE w:val="0"/>
        <w:autoSpaceDN w:val="0"/>
        <w:spacing w:line="276" w:lineRule="auto"/>
        <w:ind w:right="148" w:firstLine="709"/>
        <w:rPr>
          <w:rFonts w:eastAsia="Times New Roman" w:cs="Times New Roman"/>
          <w:sz w:val="28"/>
          <w:lang w:eastAsia="en-US"/>
        </w:rPr>
      </w:pPr>
      <w:r w:rsidRPr="000E64BC">
        <w:rPr>
          <w:rFonts w:eastAsia="Times New Roman" w:cs="Times New Roman"/>
          <w:sz w:val="28"/>
          <w:lang w:eastAsia="en-US"/>
        </w:rPr>
        <w:t>историческая</w:t>
      </w:r>
      <w:r w:rsidRPr="000E64BC">
        <w:rPr>
          <w:rFonts w:eastAsia="Times New Roman" w:cs="Times New Roman"/>
          <w:spacing w:val="-11"/>
          <w:sz w:val="28"/>
          <w:lang w:eastAsia="en-US"/>
        </w:rPr>
        <w:t xml:space="preserve"> </w:t>
      </w:r>
      <w:r w:rsidRPr="000E64BC">
        <w:rPr>
          <w:rFonts w:eastAsia="Times New Roman" w:cs="Times New Roman"/>
          <w:sz w:val="28"/>
          <w:lang w:eastAsia="en-US"/>
        </w:rPr>
        <w:t>память</w:t>
      </w:r>
      <w:r w:rsidRPr="000E64BC">
        <w:rPr>
          <w:rFonts w:eastAsia="Times New Roman" w:cs="Times New Roman"/>
          <w:spacing w:val="-9"/>
          <w:sz w:val="28"/>
          <w:lang w:eastAsia="en-US"/>
        </w:rPr>
        <w:t xml:space="preserve"> </w:t>
      </w:r>
      <w:r w:rsidRPr="000E64BC">
        <w:rPr>
          <w:rFonts w:eastAsia="Times New Roman" w:cs="Times New Roman"/>
          <w:sz w:val="28"/>
          <w:lang w:eastAsia="en-US"/>
        </w:rPr>
        <w:t>есть</w:t>
      </w:r>
      <w:r w:rsidRPr="000E64BC">
        <w:rPr>
          <w:rFonts w:eastAsia="Times New Roman" w:cs="Times New Roman"/>
          <w:spacing w:val="-10"/>
          <w:sz w:val="28"/>
          <w:lang w:eastAsia="en-US"/>
        </w:rPr>
        <w:t xml:space="preserve"> </w:t>
      </w:r>
      <w:r w:rsidRPr="000E64BC">
        <w:rPr>
          <w:rFonts w:eastAsia="Times New Roman" w:cs="Times New Roman"/>
          <w:sz w:val="28"/>
          <w:lang w:eastAsia="en-US"/>
        </w:rPr>
        <w:t>культура</w:t>
      </w:r>
      <w:r w:rsidRPr="000E64BC">
        <w:rPr>
          <w:rFonts w:eastAsia="Times New Roman" w:cs="Times New Roman"/>
          <w:spacing w:val="-11"/>
          <w:sz w:val="28"/>
          <w:lang w:eastAsia="en-US"/>
        </w:rPr>
        <w:t xml:space="preserve"> </w:t>
      </w:r>
      <w:r w:rsidRPr="000E64BC">
        <w:rPr>
          <w:rFonts w:eastAsia="Times New Roman" w:cs="Times New Roman"/>
          <w:sz w:val="28"/>
          <w:lang w:eastAsia="en-US"/>
        </w:rPr>
        <w:t>целого</w:t>
      </w:r>
      <w:r w:rsidRPr="000E64BC">
        <w:rPr>
          <w:rFonts w:eastAsia="Times New Roman" w:cs="Times New Roman"/>
          <w:spacing w:val="-11"/>
          <w:sz w:val="28"/>
          <w:lang w:eastAsia="en-US"/>
        </w:rPr>
        <w:t xml:space="preserve"> </w:t>
      </w:r>
      <w:r w:rsidRPr="000E64BC">
        <w:rPr>
          <w:rFonts w:eastAsia="Times New Roman" w:cs="Times New Roman"/>
          <w:sz w:val="28"/>
          <w:lang w:eastAsia="en-US"/>
        </w:rPr>
        <w:t>народа,</w:t>
      </w:r>
      <w:r w:rsidRPr="000E64BC">
        <w:rPr>
          <w:rFonts w:eastAsia="Times New Roman" w:cs="Times New Roman"/>
          <w:spacing w:val="-12"/>
          <w:sz w:val="28"/>
          <w:lang w:eastAsia="en-US"/>
        </w:rPr>
        <w:t xml:space="preserve"> </w:t>
      </w:r>
      <w:r w:rsidRPr="000E64BC">
        <w:rPr>
          <w:rFonts w:eastAsia="Times New Roman" w:cs="Times New Roman"/>
          <w:sz w:val="28"/>
          <w:lang w:eastAsia="en-US"/>
        </w:rPr>
        <w:t>которая</w:t>
      </w:r>
      <w:r w:rsidRPr="000E64BC">
        <w:rPr>
          <w:rFonts w:eastAsia="Times New Roman" w:cs="Times New Roman"/>
          <w:spacing w:val="-10"/>
          <w:sz w:val="28"/>
          <w:lang w:eastAsia="en-US"/>
        </w:rPr>
        <w:t xml:space="preserve"> </w:t>
      </w:r>
      <w:r w:rsidRPr="000E64BC">
        <w:rPr>
          <w:rFonts w:eastAsia="Times New Roman" w:cs="Times New Roman"/>
          <w:sz w:val="28"/>
          <w:lang w:eastAsia="en-US"/>
        </w:rPr>
        <w:t>складывается</w:t>
      </w:r>
      <w:r w:rsidRPr="000E64BC">
        <w:rPr>
          <w:rFonts w:eastAsia="Times New Roman" w:cs="Times New Roman"/>
          <w:spacing w:val="-10"/>
          <w:sz w:val="28"/>
          <w:lang w:eastAsia="en-US"/>
        </w:rPr>
        <w:t xml:space="preserve"> </w:t>
      </w:r>
      <w:r w:rsidRPr="000E64BC">
        <w:rPr>
          <w:rFonts w:eastAsia="Times New Roman" w:cs="Times New Roman"/>
          <w:sz w:val="28"/>
          <w:lang w:eastAsia="en-US"/>
        </w:rPr>
        <w:t>из</w:t>
      </w:r>
      <w:r w:rsidRPr="000E64BC">
        <w:rPr>
          <w:rFonts w:eastAsia="Times New Roman" w:cs="Times New Roman"/>
          <w:spacing w:val="-67"/>
          <w:sz w:val="28"/>
          <w:lang w:eastAsia="en-US"/>
        </w:rPr>
        <w:t xml:space="preserve"> </w:t>
      </w:r>
      <w:r w:rsidRPr="000E64BC">
        <w:rPr>
          <w:rFonts w:eastAsia="Times New Roman" w:cs="Times New Roman"/>
          <w:sz w:val="28"/>
          <w:lang w:eastAsia="en-US"/>
        </w:rPr>
        <w:t>объединения</w:t>
      </w:r>
      <w:r w:rsidRPr="000E64BC">
        <w:rPr>
          <w:rFonts w:eastAsia="Times New Roman" w:cs="Times New Roman"/>
          <w:spacing w:val="6"/>
          <w:sz w:val="28"/>
          <w:lang w:eastAsia="en-US"/>
        </w:rPr>
        <w:t xml:space="preserve"> </w:t>
      </w:r>
      <w:r w:rsidRPr="000E64BC">
        <w:rPr>
          <w:rFonts w:eastAsia="Times New Roman" w:cs="Times New Roman"/>
          <w:sz w:val="28"/>
          <w:lang w:eastAsia="en-US"/>
        </w:rPr>
        <w:t>индивидульных</w:t>
      </w:r>
      <w:r w:rsidRPr="000E64BC">
        <w:rPr>
          <w:rFonts w:eastAsia="Times New Roman" w:cs="Times New Roman"/>
          <w:spacing w:val="7"/>
          <w:sz w:val="28"/>
          <w:lang w:eastAsia="en-US"/>
        </w:rPr>
        <w:t xml:space="preserve"> </w:t>
      </w:r>
      <w:r w:rsidRPr="000E64BC">
        <w:rPr>
          <w:rFonts w:eastAsia="Times New Roman" w:cs="Times New Roman"/>
          <w:sz w:val="28"/>
          <w:lang w:eastAsia="en-US"/>
        </w:rPr>
        <w:t>переживаний,</w:t>
      </w:r>
      <w:r w:rsidRPr="000E64BC">
        <w:rPr>
          <w:rFonts w:eastAsia="Times New Roman" w:cs="Times New Roman"/>
          <w:spacing w:val="6"/>
          <w:sz w:val="28"/>
          <w:lang w:eastAsia="en-US"/>
        </w:rPr>
        <w:t xml:space="preserve"> </w:t>
      </w:r>
      <w:r w:rsidRPr="000E64BC">
        <w:rPr>
          <w:rFonts w:eastAsia="Times New Roman" w:cs="Times New Roman"/>
          <w:sz w:val="28"/>
          <w:lang w:eastAsia="en-US"/>
        </w:rPr>
        <w:t>и</w:t>
      </w:r>
      <w:r w:rsidRPr="000E64BC">
        <w:rPr>
          <w:rFonts w:eastAsia="Times New Roman" w:cs="Times New Roman"/>
          <w:spacing w:val="7"/>
          <w:sz w:val="28"/>
          <w:lang w:eastAsia="en-US"/>
        </w:rPr>
        <w:t xml:space="preserve"> </w:t>
      </w:r>
      <w:r w:rsidRPr="000E64BC">
        <w:rPr>
          <w:rFonts w:eastAsia="Times New Roman" w:cs="Times New Roman"/>
          <w:sz w:val="28"/>
          <w:lang w:eastAsia="en-US"/>
        </w:rPr>
        <w:t>включает</w:t>
      </w:r>
      <w:r w:rsidRPr="000E64BC">
        <w:rPr>
          <w:rFonts w:eastAsia="Times New Roman" w:cs="Times New Roman"/>
          <w:spacing w:val="7"/>
          <w:sz w:val="28"/>
          <w:lang w:eastAsia="en-US"/>
        </w:rPr>
        <w:t xml:space="preserve"> </w:t>
      </w:r>
      <w:r w:rsidRPr="000E64BC">
        <w:rPr>
          <w:rFonts w:eastAsia="Times New Roman" w:cs="Times New Roman"/>
          <w:sz w:val="28"/>
          <w:lang w:eastAsia="en-US"/>
        </w:rPr>
        <w:t>важнейшие</w:t>
      </w:r>
      <w:r w:rsidRPr="000E64BC">
        <w:rPr>
          <w:rFonts w:eastAsia="Times New Roman" w:cs="Times New Roman"/>
          <w:spacing w:val="6"/>
          <w:sz w:val="28"/>
          <w:lang w:eastAsia="en-US"/>
        </w:rPr>
        <w:t xml:space="preserve"> </w:t>
      </w:r>
      <w:r w:rsidRPr="000E64BC">
        <w:rPr>
          <w:rFonts w:eastAsia="Times New Roman" w:cs="Times New Roman"/>
          <w:sz w:val="28"/>
          <w:lang w:eastAsia="en-US"/>
        </w:rPr>
        <w:t>нравственные</w:t>
      </w:r>
      <w:r w:rsidRPr="000E64BC">
        <w:rPr>
          <w:rFonts w:eastAsia="Times New Roman" w:cs="Times New Roman"/>
          <w:spacing w:val="-67"/>
          <w:sz w:val="28"/>
          <w:lang w:eastAsia="en-US"/>
        </w:rPr>
        <w:t xml:space="preserve"> </w:t>
      </w:r>
      <w:r w:rsidRPr="000E64BC">
        <w:rPr>
          <w:rFonts w:eastAsia="Times New Roman" w:cs="Times New Roman"/>
          <w:spacing w:val="-1"/>
          <w:sz w:val="28"/>
          <w:lang w:eastAsia="en-US"/>
        </w:rPr>
        <w:t>качества:</w:t>
      </w:r>
      <w:r w:rsidRPr="000E64BC">
        <w:rPr>
          <w:rFonts w:eastAsia="Times New Roman" w:cs="Times New Roman"/>
          <w:spacing w:val="-15"/>
          <w:sz w:val="28"/>
          <w:lang w:eastAsia="en-US"/>
        </w:rPr>
        <w:t xml:space="preserve"> </w:t>
      </w:r>
      <w:r w:rsidRPr="000E64BC">
        <w:rPr>
          <w:rFonts w:eastAsia="Times New Roman" w:cs="Times New Roman"/>
          <w:spacing w:val="-1"/>
          <w:sz w:val="28"/>
          <w:lang w:eastAsia="en-US"/>
        </w:rPr>
        <w:t>благодарность,</w:t>
      </w:r>
      <w:r w:rsidRPr="000E64BC">
        <w:rPr>
          <w:rFonts w:eastAsia="Times New Roman" w:cs="Times New Roman"/>
          <w:spacing w:val="-17"/>
          <w:sz w:val="28"/>
          <w:lang w:eastAsia="en-US"/>
        </w:rPr>
        <w:t xml:space="preserve"> </w:t>
      </w:r>
      <w:r w:rsidRPr="000E64BC">
        <w:rPr>
          <w:rFonts w:eastAsia="Times New Roman" w:cs="Times New Roman"/>
          <w:sz w:val="28"/>
          <w:lang w:eastAsia="en-US"/>
        </w:rPr>
        <w:t>уважение,</w:t>
      </w:r>
      <w:r w:rsidRPr="000E64BC">
        <w:rPr>
          <w:rFonts w:eastAsia="Times New Roman" w:cs="Times New Roman"/>
          <w:spacing w:val="-17"/>
          <w:sz w:val="28"/>
          <w:lang w:eastAsia="en-US"/>
        </w:rPr>
        <w:t xml:space="preserve"> </w:t>
      </w:r>
      <w:r w:rsidRPr="000E64BC">
        <w:rPr>
          <w:rFonts w:eastAsia="Times New Roman" w:cs="Times New Roman"/>
          <w:sz w:val="28"/>
          <w:lang w:eastAsia="en-US"/>
        </w:rPr>
        <w:t>гордость</w:t>
      </w:r>
      <w:r w:rsidRPr="000E64BC">
        <w:rPr>
          <w:rFonts w:eastAsia="Times New Roman" w:cs="Times New Roman"/>
          <w:spacing w:val="-16"/>
          <w:sz w:val="28"/>
          <w:lang w:eastAsia="en-US"/>
        </w:rPr>
        <w:t xml:space="preserve"> </w:t>
      </w:r>
      <w:r w:rsidRPr="000E64BC">
        <w:rPr>
          <w:rFonts w:eastAsia="Times New Roman" w:cs="Times New Roman"/>
          <w:sz w:val="28"/>
          <w:lang w:eastAsia="en-US"/>
        </w:rPr>
        <w:t>потомков</w:t>
      </w:r>
      <w:r w:rsidRPr="000E64BC">
        <w:rPr>
          <w:rFonts w:eastAsia="Times New Roman" w:cs="Times New Roman"/>
          <w:spacing w:val="-16"/>
          <w:sz w:val="28"/>
          <w:lang w:eastAsia="en-US"/>
        </w:rPr>
        <w:t xml:space="preserve"> </w:t>
      </w:r>
      <w:r w:rsidRPr="000E64BC">
        <w:rPr>
          <w:rFonts w:eastAsia="Times New Roman" w:cs="Times New Roman"/>
          <w:sz w:val="28"/>
          <w:lang w:eastAsia="en-US"/>
        </w:rPr>
        <w:t>за</w:t>
      </w:r>
      <w:r w:rsidRPr="000E64BC">
        <w:rPr>
          <w:rFonts w:eastAsia="Times New Roman" w:cs="Times New Roman"/>
          <w:spacing w:val="-16"/>
          <w:sz w:val="28"/>
          <w:lang w:eastAsia="en-US"/>
        </w:rPr>
        <w:t xml:space="preserve"> </w:t>
      </w:r>
      <w:r w:rsidRPr="000E64BC">
        <w:rPr>
          <w:rFonts w:eastAsia="Times New Roman" w:cs="Times New Roman"/>
          <w:sz w:val="28"/>
          <w:lang w:eastAsia="en-US"/>
        </w:rPr>
        <w:t>жизнь</w:t>
      </w:r>
      <w:r w:rsidRPr="000E64BC">
        <w:rPr>
          <w:rFonts w:eastAsia="Times New Roman" w:cs="Times New Roman"/>
          <w:spacing w:val="-15"/>
          <w:sz w:val="28"/>
          <w:lang w:eastAsia="en-US"/>
        </w:rPr>
        <w:t xml:space="preserve"> </w:t>
      </w:r>
      <w:r w:rsidRPr="000E64BC">
        <w:rPr>
          <w:rFonts w:eastAsia="Times New Roman" w:cs="Times New Roman"/>
          <w:sz w:val="28"/>
          <w:lang w:eastAsia="en-US"/>
        </w:rPr>
        <w:t>и</w:t>
      </w:r>
      <w:r w:rsidRPr="000E64BC">
        <w:rPr>
          <w:rFonts w:eastAsia="Times New Roman" w:cs="Times New Roman"/>
          <w:spacing w:val="-16"/>
          <w:sz w:val="28"/>
          <w:lang w:eastAsia="en-US"/>
        </w:rPr>
        <w:t xml:space="preserve"> </w:t>
      </w:r>
      <w:r w:rsidRPr="000E64BC">
        <w:rPr>
          <w:rFonts w:eastAsia="Times New Roman" w:cs="Times New Roman"/>
          <w:sz w:val="28"/>
          <w:lang w:eastAsia="en-US"/>
        </w:rPr>
        <w:t>подвиги</w:t>
      </w:r>
      <w:r w:rsidRPr="000E64BC">
        <w:rPr>
          <w:rFonts w:eastAsia="Times New Roman" w:cs="Times New Roman"/>
          <w:spacing w:val="-16"/>
          <w:sz w:val="28"/>
          <w:lang w:eastAsia="en-US"/>
        </w:rPr>
        <w:t xml:space="preserve"> </w:t>
      </w:r>
      <w:r w:rsidRPr="000E64BC">
        <w:rPr>
          <w:rFonts w:eastAsia="Times New Roman" w:cs="Times New Roman"/>
          <w:sz w:val="28"/>
          <w:lang w:eastAsia="en-US"/>
        </w:rPr>
        <w:t>предков.</w:t>
      </w:r>
    </w:p>
    <w:p w14:paraId="71C64E47" w14:textId="77777777" w:rsidR="00B96F95" w:rsidRPr="00B96F95" w:rsidRDefault="00B96F95" w:rsidP="00B96F95">
      <w:pPr>
        <w:widowControl w:val="0"/>
        <w:autoSpaceDE w:val="0"/>
        <w:autoSpaceDN w:val="0"/>
        <w:spacing w:line="276" w:lineRule="auto"/>
        <w:ind w:left="134" w:right="148" w:firstLine="709"/>
        <w:rPr>
          <w:rFonts w:eastAsia="Times New Roman" w:cs="Times New Roman"/>
          <w:sz w:val="28"/>
          <w:szCs w:val="28"/>
          <w:lang w:eastAsia="en-US"/>
        </w:rPr>
      </w:pPr>
      <w:r w:rsidRPr="00B96F95">
        <w:rPr>
          <w:rFonts w:eastAsia="Times New Roman" w:cs="Times New Roman"/>
          <w:sz w:val="28"/>
          <w:szCs w:val="28"/>
          <w:lang w:eastAsia="en-US"/>
        </w:rPr>
        <w:t>Осознание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этой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нравственной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ценности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базируется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конкретном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содержании занятия. Например, тема «День народного единства» рассматривается</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 xml:space="preserve">на известных исторических фактах – единение людей, </w:t>
      </w:r>
      <w:r w:rsidRPr="00B96F95">
        <w:rPr>
          <w:rFonts w:eastAsia="Times New Roman" w:cs="Times New Roman"/>
          <w:sz w:val="28"/>
          <w:szCs w:val="28"/>
          <w:lang w:eastAsia="en-US"/>
        </w:rPr>
        <w:lastRenderedPageBreak/>
        <w:t>когда Родина нуждается 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защите</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1612 г.</w:t>
      </w:r>
    </w:p>
    <w:p w14:paraId="5FB5F8A5" w14:textId="77777777" w:rsidR="00B96F95" w:rsidRPr="00B96F95" w:rsidRDefault="00B96F95" w:rsidP="00013B73">
      <w:pPr>
        <w:widowControl w:val="0"/>
        <w:numPr>
          <w:ilvl w:val="0"/>
          <w:numId w:val="118"/>
        </w:numPr>
        <w:tabs>
          <w:tab w:val="left" w:pos="1132"/>
        </w:tabs>
        <w:autoSpaceDE w:val="0"/>
        <w:autoSpaceDN w:val="0"/>
        <w:spacing w:line="276" w:lineRule="auto"/>
        <w:ind w:hanging="289"/>
        <w:jc w:val="left"/>
        <w:outlineLvl w:val="3"/>
        <w:rPr>
          <w:rFonts w:eastAsia="Times New Roman" w:cs="Times New Roman"/>
          <w:b/>
          <w:bCs/>
          <w:i/>
          <w:iCs/>
          <w:sz w:val="28"/>
          <w:szCs w:val="28"/>
          <w:lang w:eastAsia="en-US"/>
        </w:rPr>
      </w:pPr>
      <w:r w:rsidRPr="00B96F95">
        <w:rPr>
          <w:rFonts w:eastAsia="Times New Roman" w:cs="Times New Roman"/>
          <w:b/>
          <w:bCs/>
          <w:i/>
          <w:iCs/>
          <w:sz w:val="28"/>
          <w:szCs w:val="28"/>
          <w:lang w:eastAsia="en-US"/>
        </w:rPr>
        <w:t>Преемственность</w:t>
      </w:r>
      <w:r w:rsidRPr="00B96F95">
        <w:rPr>
          <w:rFonts w:eastAsia="Times New Roman" w:cs="Times New Roman"/>
          <w:b/>
          <w:bCs/>
          <w:i/>
          <w:iCs/>
          <w:spacing w:val="-4"/>
          <w:sz w:val="28"/>
          <w:szCs w:val="28"/>
          <w:lang w:eastAsia="en-US"/>
        </w:rPr>
        <w:t xml:space="preserve"> </w:t>
      </w:r>
      <w:r w:rsidRPr="00B96F95">
        <w:rPr>
          <w:rFonts w:eastAsia="Times New Roman" w:cs="Times New Roman"/>
          <w:b/>
          <w:bCs/>
          <w:i/>
          <w:iCs/>
          <w:sz w:val="28"/>
          <w:szCs w:val="28"/>
          <w:lang w:eastAsia="en-US"/>
        </w:rPr>
        <w:t>поколений</w:t>
      </w:r>
    </w:p>
    <w:p w14:paraId="6310BFB6" w14:textId="77777777" w:rsidR="00B96F95" w:rsidRPr="00B96F95" w:rsidRDefault="00B96F95" w:rsidP="00013B73">
      <w:pPr>
        <w:widowControl w:val="0"/>
        <w:numPr>
          <w:ilvl w:val="0"/>
          <w:numId w:val="117"/>
        </w:numPr>
        <w:tabs>
          <w:tab w:val="left" w:pos="1230"/>
        </w:tabs>
        <w:autoSpaceDE w:val="0"/>
        <w:autoSpaceDN w:val="0"/>
        <w:spacing w:before="161" w:line="276" w:lineRule="auto"/>
        <w:ind w:right="147" w:firstLine="709"/>
        <w:rPr>
          <w:rFonts w:eastAsia="Times New Roman" w:cs="Times New Roman"/>
          <w:sz w:val="28"/>
          <w:lang w:eastAsia="en-US"/>
        </w:rPr>
      </w:pPr>
      <w:r w:rsidRPr="00B96F95">
        <w:rPr>
          <w:rFonts w:eastAsia="Times New Roman" w:cs="Times New Roman"/>
          <w:sz w:val="28"/>
          <w:lang w:eastAsia="en-US"/>
        </w:rPr>
        <w:t>каждое</w:t>
      </w:r>
      <w:r w:rsidRPr="00B96F95">
        <w:rPr>
          <w:rFonts w:eastAsia="Times New Roman" w:cs="Times New Roman"/>
          <w:spacing w:val="1"/>
          <w:sz w:val="28"/>
          <w:lang w:eastAsia="en-US"/>
        </w:rPr>
        <w:t xml:space="preserve"> </w:t>
      </w:r>
      <w:r w:rsidRPr="00B96F95">
        <w:rPr>
          <w:rFonts w:eastAsia="Times New Roman" w:cs="Times New Roman"/>
          <w:sz w:val="28"/>
          <w:lang w:eastAsia="en-US"/>
        </w:rPr>
        <w:t>следующее</w:t>
      </w:r>
      <w:r w:rsidRPr="00B96F95">
        <w:rPr>
          <w:rFonts w:eastAsia="Times New Roman" w:cs="Times New Roman"/>
          <w:spacing w:val="1"/>
          <w:sz w:val="28"/>
          <w:lang w:eastAsia="en-US"/>
        </w:rPr>
        <w:t xml:space="preserve"> </w:t>
      </w:r>
      <w:r w:rsidRPr="00B96F95">
        <w:rPr>
          <w:rFonts w:eastAsia="Times New Roman" w:cs="Times New Roman"/>
          <w:sz w:val="28"/>
          <w:lang w:eastAsia="en-US"/>
        </w:rPr>
        <w:t>поколение</w:t>
      </w:r>
      <w:r w:rsidRPr="00B96F95">
        <w:rPr>
          <w:rFonts w:eastAsia="Times New Roman" w:cs="Times New Roman"/>
          <w:spacing w:val="1"/>
          <w:sz w:val="28"/>
          <w:lang w:eastAsia="en-US"/>
        </w:rPr>
        <w:t xml:space="preserve"> </w:t>
      </w:r>
      <w:r w:rsidRPr="00B96F95">
        <w:rPr>
          <w:rFonts w:eastAsia="Times New Roman" w:cs="Times New Roman"/>
          <w:sz w:val="28"/>
          <w:lang w:eastAsia="en-US"/>
        </w:rPr>
        <w:t>учится</w:t>
      </w:r>
      <w:r w:rsidRPr="00B96F95">
        <w:rPr>
          <w:rFonts w:eastAsia="Times New Roman" w:cs="Times New Roman"/>
          <w:spacing w:val="1"/>
          <w:sz w:val="28"/>
          <w:lang w:eastAsia="en-US"/>
        </w:rPr>
        <w:t xml:space="preserve"> </w:t>
      </w:r>
      <w:r w:rsidRPr="00B96F95">
        <w:rPr>
          <w:rFonts w:eastAsia="Times New Roman" w:cs="Times New Roman"/>
          <w:sz w:val="28"/>
          <w:lang w:eastAsia="en-US"/>
        </w:rPr>
        <w:t>у</w:t>
      </w:r>
      <w:r w:rsidRPr="00B96F95">
        <w:rPr>
          <w:rFonts w:eastAsia="Times New Roman" w:cs="Times New Roman"/>
          <w:spacing w:val="1"/>
          <w:sz w:val="28"/>
          <w:lang w:eastAsia="en-US"/>
        </w:rPr>
        <w:t xml:space="preserve"> </w:t>
      </w:r>
      <w:r w:rsidRPr="00B96F95">
        <w:rPr>
          <w:rFonts w:eastAsia="Times New Roman" w:cs="Times New Roman"/>
          <w:sz w:val="28"/>
          <w:lang w:eastAsia="en-US"/>
        </w:rPr>
        <w:t>предыдущего:</w:t>
      </w:r>
      <w:r w:rsidRPr="00B96F95">
        <w:rPr>
          <w:rFonts w:eastAsia="Times New Roman" w:cs="Times New Roman"/>
          <w:spacing w:val="1"/>
          <w:sz w:val="28"/>
          <w:lang w:eastAsia="en-US"/>
        </w:rPr>
        <w:t xml:space="preserve"> </w:t>
      </w:r>
      <w:r w:rsidRPr="00B96F95">
        <w:rPr>
          <w:rFonts w:eastAsia="Times New Roman" w:cs="Times New Roman"/>
          <w:sz w:val="28"/>
          <w:lang w:eastAsia="en-US"/>
        </w:rPr>
        <w:t>осваивает,</w:t>
      </w:r>
      <w:r w:rsidRPr="00B96F95">
        <w:rPr>
          <w:rFonts w:eastAsia="Times New Roman" w:cs="Times New Roman"/>
          <w:spacing w:val="1"/>
          <w:sz w:val="28"/>
          <w:lang w:eastAsia="en-US"/>
        </w:rPr>
        <w:t xml:space="preserve"> </w:t>
      </w:r>
      <w:r w:rsidRPr="00B96F95">
        <w:rPr>
          <w:rFonts w:eastAsia="Times New Roman" w:cs="Times New Roman"/>
          <w:sz w:val="28"/>
          <w:lang w:eastAsia="en-US"/>
        </w:rPr>
        <w:t>воссоздаёт,</w:t>
      </w:r>
      <w:r w:rsidRPr="00B96F95">
        <w:rPr>
          <w:rFonts w:eastAsia="Times New Roman" w:cs="Times New Roman"/>
          <w:spacing w:val="-2"/>
          <w:sz w:val="28"/>
          <w:lang w:eastAsia="en-US"/>
        </w:rPr>
        <w:t xml:space="preserve"> </w:t>
      </w:r>
      <w:r w:rsidRPr="00B96F95">
        <w:rPr>
          <w:rFonts w:eastAsia="Times New Roman" w:cs="Times New Roman"/>
          <w:sz w:val="28"/>
          <w:lang w:eastAsia="en-US"/>
        </w:rPr>
        <w:t>продолжает его</w:t>
      </w:r>
      <w:r w:rsidRPr="00B96F95">
        <w:rPr>
          <w:rFonts w:eastAsia="Times New Roman" w:cs="Times New Roman"/>
          <w:spacing w:val="-1"/>
          <w:sz w:val="28"/>
          <w:lang w:eastAsia="en-US"/>
        </w:rPr>
        <w:t xml:space="preserve"> </w:t>
      </w:r>
      <w:r w:rsidRPr="00B96F95">
        <w:rPr>
          <w:rFonts w:eastAsia="Times New Roman" w:cs="Times New Roman"/>
          <w:sz w:val="28"/>
          <w:lang w:eastAsia="en-US"/>
        </w:rPr>
        <w:t>достижения,</w:t>
      </w:r>
      <w:r w:rsidRPr="00B96F95">
        <w:rPr>
          <w:rFonts w:eastAsia="Times New Roman" w:cs="Times New Roman"/>
          <w:spacing w:val="-1"/>
          <w:sz w:val="28"/>
          <w:lang w:eastAsia="en-US"/>
        </w:rPr>
        <w:t xml:space="preserve"> </w:t>
      </w:r>
      <w:r w:rsidRPr="00B96F95">
        <w:rPr>
          <w:rFonts w:eastAsia="Times New Roman" w:cs="Times New Roman"/>
          <w:sz w:val="28"/>
          <w:lang w:eastAsia="en-US"/>
        </w:rPr>
        <w:t>традиции;</w:t>
      </w:r>
    </w:p>
    <w:p w14:paraId="149786EE" w14:textId="77777777" w:rsidR="00B96F95" w:rsidRPr="00B96F95" w:rsidRDefault="00B96F95" w:rsidP="00013B73">
      <w:pPr>
        <w:widowControl w:val="0"/>
        <w:numPr>
          <w:ilvl w:val="0"/>
          <w:numId w:val="117"/>
        </w:numPr>
        <w:tabs>
          <w:tab w:val="left" w:pos="1119"/>
        </w:tabs>
        <w:autoSpaceDE w:val="0"/>
        <w:autoSpaceDN w:val="0"/>
        <w:spacing w:line="276" w:lineRule="auto"/>
        <w:ind w:right="154" w:firstLine="709"/>
        <w:rPr>
          <w:rFonts w:eastAsia="Times New Roman" w:cs="Times New Roman"/>
          <w:sz w:val="28"/>
          <w:lang w:eastAsia="en-US"/>
        </w:rPr>
      </w:pPr>
      <w:r w:rsidRPr="00B96F95">
        <w:rPr>
          <w:rFonts w:eastAsia="Times New Roman" w:cs="Times New Roman"/>
          <w:sz w:val="28"/>
          <w:lang w:eastAsia="en-US"/>
        </w:rPr>
        <w:t>семья построена на сохранении преемственности поколений. Память о</w:t>
      </w:r>
      <w:r w:rsidRPr="00B96F95">
        <w:rPr>
          <w:rFonts w:eastAsia="Times New Roman" w:cs="Times New Roman"/>
          <w:spacing w:val="1"/>
          <w:sz w:val="28"/>
          <w:lang w:eastAsia="en-US"/>
        </w:rPr>
        <w:t xml:space="preserve"> </w:t>
      </w:r>
      <w:r w:rsidRPr="00B96F95">
        <w:rPr>
          <w:rFonts w:eastAsia="Times New Roman" w:cs="Times New Roman"/>
          <w:sz w:val="28"/>
          <w:lang w:eastAsia="en-US"/>
        </w:rPr>
        <w:t>предыдущих поколениях бережно хранится в предметах, фото, вещах, а также в</w:t>
      </w:r>
      <w:r w:rsidRPr="00B96F95">
        <w:rPr>
          <w:rFonts w:eastAsia="Times New Roman" w:cs="Times New Roman"/>
          <w:spacing w:val="1"/>
          <w:sz w:val="28"/>
          <w:lang w:eastAsia="en-US"/>
        </w:rPr>
        <w:t xml:space="preserve"> </w:t>
      </w:r>
      <w:r w:rsidRPr="00B96F95">
        <w:rPr>
          <w:rFonts w:eastAsia="Times New Roman" w:cs="Times New Roman"/>
          <w:sz w:val="28"/>
          <w:lang w:eastAsia="en-US"/>
        </w:rPr>
        <w:t>гуманном</w:t>
      </w:r>
      <w:r w:rsidRPr="00B96F95">
        <w:rPr>
          <w:rFonts w:eastAsia="Times New Roman" w:cs="Times New Roman"/>
          <w:spacing w:val="-1"/>
          <w:sz w:val="28"/>
          <w:lang w:eastAsia="en-US"/>
        </w:rPr>
        <w:t xml:space="preserve"> </w:t>
      </w:r>
      <w:r w:rsidRPr="00B96F95">
        <w:rPr>
          <w:rFonts w:eastAsia="Times New Roman" w:cs="Times New Roman"/>
          <w:sz w:val="28"/>
          <w:lang w:eastAsia="en-US"/>
        </w:rPr>
        <w:t>отношении</w:t>
      </w:r>
      <w:r w:rsidRPr="00B96F95">
        <w:rPr>
          <w:rFonts w:eastAsia="Times New Roman" w:cs="Times New Roman"/>
          <w:spacing w:val="-1"/>
          <w:sz w:val="28"/>
          <w:lang w:eastAsia="en-US"/>
        </w:rPr>
        <w:t xml:space="preserve"> </w:t>
      </w:r>
      <w:r w:rsidRPr="00B96F95">
        <w:rPr>
          <w:rFonts w:eastAsia="Times New Roman" w:cs="Times New Roman"/>
          <w:sz w:val="28"/>
          <w:lang w:eastAsia="en-US"/>
        </w:rPr>
        <w:t>к</w:t>
      </w:r>
      <w:r w:rsidRPr="00B96F95">
        <w:rPr>
          <w:rFonts w:eastAsia="Times New Roman" w:cs="Times New Roman"/>
          <w:spacing w:val="-1"/>
          <w:sz w:val="28"/>
          <w:lang w:eastAsia="en-US"/>
        </w:rPr>
        <w:t xml:space="preserve"> </w:t>
      </w:r>
      <w:r w:rsidRPr="00B96F95">
        <w:rPr>
          <w:rFonts w:eastAsia="Times New Roman" w:cs="Times New Roman"/>
          <w:sz w:val="28"/>
          <w:lang w:eastAsia="en-US"/>
        </w:rPr>
        <w:t>старшим</w:t>
      </w:r>
      <w:r w:rsidRPr="00B96F95">
        <w:rPr>
          <w:rFonts w:eastAsia="Times New Roman" w:cs="Times New Roman"/>
          <w:spacing w:val="-1"/>
          <w:sz w:val="28"/>
          <w:lang w:eastAsia="en-US"/>
        </w:rPr>
        <w:t xml:space="preserve"> </w:t>
      </w:r>
      <w:r w:rsidRPr="00B96F95">
        <w:rPr>
          <w:rFonts w:eastAsia="Times New Roman" w:cs="Times New Roman"/>
          <w:sz w:val="28"/>
          <w:lang w:eastAsia="en-US"/>
        </w:rPr>
        <w:t>поколениям.</w:t>
      </w:r>
    </w:p>
    <w:p w14:paraId="14201BD3" w14:textId="77777777" w:rsidR="00B96F95" w:rsidRPr="00B96F95" w:rsidRDefault="00B96F95" w:rsidP="00B96F95">
      <w:pPr>
        <w:widowControl w:val="0"/>
        <w:autoSpaceDE w:val="0"/>
        <w:autoSpaceDN w:val="0"/>
        <w:spacing w:before="1"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Например,</w:t>
      </w:r>
      <w:r w:rsidRPr="00B96F95">
        <w:rPr>
          <w:rFonts w:eastAsia="Times New Roman" w:cs="Times New Roman"/>
          <w:spacing w:val="-18"/>
          <w:sz w:val="28"/>
          <w:szCs w:val="28"/>
          <w:lang w:eastAsia="en-US"/>
        </w:rPr>
        <w:t xml:space="preserve"> </w:t>
      </w:r>
      <w:r w:rsidRPr="00B96F95">
        <w:rPr>
          <w:rFonts w:eastAsia="Times New Roman" w:cs="Times New Roman"/>
          <w:sz w:val="28"/>
          <w:szCs w:val="28"/>
          <w:lang w:eastAsia="en-US"/>
        </w:rPr>
        <w:t>тема:</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взаимоотношениях</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семье</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(День</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матери)».</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Обсуждается</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проблема: каждое поколение связано с предыдущими и последующими общей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культурой,</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историей,</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средой</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обитания,</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языком</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общения.</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Каждый</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человек</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должен воспитывать</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себе</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качества,</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которые</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были</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характерны</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для</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наших</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предков,</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людей</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далёких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поколений: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любовь 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родной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земле,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малой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родине,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Отечеству.</w:t>
      </w:r>
    </w:p>
    <w:p w14:paraId="2ED82C72" w14:textId="77777777" w:rsidR="00B96F95" w:rsidRPr="00B96F95" w:rsidRDefault="00B96F95" w:rsidP="00013B73">
      <w:pPr>
        <w:widowControl w:val="0"/>
        <w:numPr>
          <w:ilvl w:val="0"/>
          <w:numId w:val="118"/>
        </w:numPr>
        <w:tabs>
          <w:tab w:val="left" w:pos="1132"/>
        </w:tabs>
        <w:autoSpaceDE w:val="0"/>
        <w:autoSpaceDN w:val="0"/>
        <w:spacing w:line="276" w:lineRule="auto"/>
        <w:ind w:hanging="289"/>
        <w:jc w:val="left"/>
        <w:outlineLvl w:val="3"/>
        <w:rPr>
          <w:rFonts w:eastAsia="Times New Roman" w:cs="Times New Roman"/>
          <w:b/>
          <w:bCs/>
          <w:i/>
          <w:iCs/>
          <w:sz w:val="28"/>
          <w:szCs w:val="28"/>
          <w:lang w:eastAsia="en-US"/>
        </w:rPr>
      </w:pPr>
      <w:r w:rsidRPr="00B96F95">
        <w:rPr>
          <w:rFonts w:eastAsia="Times New Roman" w:cs="Times New Roman"/>
          <w:b/>
          <w:bCs/>
          <w:i/>
          <w:iCs/>
          <w:sz w:val="28"/>
          <w:szCs w:val="28"/>
          <w:lang w:eastAsia="en-US"/>
        </w:rPr>
        <w:t>Патриотизм</w:t>
      </w:r>
      <w:r w:rsidRPr="00B96F95">
        <w:rPr>
          <w:rFonts w:eastAsia="Times New Roman" w:cs="Times New Roman"/>
          <w:b/>
          <w:bCs/>
          <w:i/>
          <w:iCs/>
          <w:spacing w:val="-3"/>
          <w:sz w:val="28"/>
          <w:szCs w:val="28"/>
          <w:lang w:eastAsia="en-US"/>
        </w:rPr>
        <w:t xml:space="preserve"> </w:t>
      </w:r>
      <w:r w:rsidRPr="00B96F95">
        <w:rPr>
          <w:rFonts w:eastAsia="Times New Roman" w:cs="Times New Roman"/>
          <w:b/>
          <w:bCs/>
          <w:i/>
          <w:iCs/>
          <w:sz w:val="28"/>
          <w:szCs w:val="28"/>
          <w:lang w:eastAsia="en-US"/>
        </w:rPr>
        <w:t>—</w:t>
      </w:r>
      <w:r w:rsidRPr="00B96F95">
        <w:rPr>
          <w:rFonts w:eastAsia="Times New Roman" w:cs="Times New Roman"/>
          <w:b/>
          <w:bCs/>
          <w:i/>
          <w:iCs/>
          <w:spacing w:val="-3"/>
          <w:sz w:val="28"/>
          <w:szCs w:val="28"/>
          <w:lang w:eastAsia="en-US"/>
        </w:rPr>
        <w:t xml:space="preserve"> </w:t>
      </w:r>
      <w:r w:rsidRPr="00B96F95">
        <w:rPr>
          <w:rFonts w:eastAsia="Times New Roman" w:cs="Times New Roman"/>
          <w:b/>
          <w:bCs/>
          <w:i/>
          <w:iCs/>
          <w:sz w:val="28"/>
          <w:szCs w:val="28"/>
          <w:lang w:eastAsia="en-US"/>
        </w:rPr>
        <w:t>любовь</w:t>
      </w:r>
      <w:r w:rsidRPr="00B96F95">
        <w:rPr>
          <w:rFonts w:eastAsia="Times New Roman" w:cs="Times New Roman"/>
          <w:b/>
          <w:bCs/>
          <w:i/>
          <w:iCs/>
          <w:spacing w:val="-2"/>
          <w:sz w:val="28"/>
          <w:szCs w:val="28"/>
          <w:lang w:eastAsia="en-US"/>
        </w:rPr>
        <w:t xml:space="preserve"> </w:t>
      </w:r>
      <w:r w:rsidRPr="00B96F95">
        <w:rPr>
          <w:rFonts w:eastAsia="Times New Roman" w:cs="Times New Roman"/>
          <w:b/>
          <w:bCs/>
          <w:i/>
          <w:iCs/>
          <w:sz w:val="28"/>
          <w:szCs w:val="28"/>
          <w:lang w:eastAsia="en-US"/>
        </w:rPr>
        <w:t>к</w:t>
      </w:r>
      <w:r w:rsidRPr="00B96F95">
        <w:rPr>
          <w:rFonts w:eastAsia="Times New Roman" w:cs="Times New Roman"/>
          <w:b/>
          <w:bCs/>
          <w:i/>
          <w:iCs/>
          <w:spacing w:val="-3"/>
          <w:sz w:val="28"/>
          <w:szCs w:val="28"/>
          <w:lang w:eastAsia="en-US"/>
        </w:rPr>
        <w:t xml:space="preserve"> </w:t>
      </w:r>
      <w:r w:rsidRPr="00B96F95">
        <w:rPr>
          <w:rFonts w:eastAsia="Times New Roman" w:cs="Times New Roman"/>
          <w:b/>
          <w:bCs/>
          <w:i/>
          <w:iCs/>
          <w:sz w:val="28"/>
          <w:szCs w:val="28"/>
          <w:lang w:eastAsia="en-US"/>
        </w:rPr>
        <w:t>Родине</w:t>
      </w:r>
    </w:p>
    <w:p w14:paraId="362DCD22" w14:textId="77777777" w:rsidR="00B96F95" w:rsidRDefault="00B96F95" w:rsidP="00013B73">
      <w:pPr>
        <w:widowControl w:val="0"/>
        <w:numPr>
          <w:ilvl w:val="0"/>
          <w:numId w:val="117"/>
        </w:numPr>
        <w:tabs>
          <w:tab w:val="left" w:pos="1054"/>
        </w:tabs>
        <w:autoSpaceDE w:val="0"/>
        <w:autoSpaceDN w:val="0"/>
        <w:spacing w:line="276" w:lineRule="auto"/>
        <w:ind w:left="1053" w:hanging="211"/>
        <w:rPr>
          <w:rFonts w:eastAsia="Times New Roman" w:cs="Times New Roman"/>
          <w:sz w:val="28"/>
          <w:lang w:eastAsia="en-US"/>
        </w:rPr>
      </w:pPr>
      <w:r w:rsidRPr="00B96F95">
        <w:rPr>
          <w:rFonts w:eastAsia="Times New Roman" w:cs="Times New Roman"/>
          <w:sz w:val="28"/>
          <w:lang w:eastAsia="en-US"/>
        </w:rPr>
        <w:t>патриотизм</w:t>
      </w:r>
      <w:r w:rsidRPr="00B96F95">
        <w:rPr>
          <w:rFonts w:eastAsia="Times New Roman" w:cs="Times New Roman"/>
          <w:spacing w:val="-4"/>
          <w:sz w:val="28"/>
          <w:lang w:eastAsia="en-US"/>
        </w:rPr>
        <w:t xml:space="preserve"> </w:t>
      </w:r>
      <w:r w:rsidRPr="00B96F95">
        <w:rPr>
          <w:rFonts w:eastAsia="Times New Roman" w:cs="Times New Roman"/>
          <w:sz w:val="28"/>
          <w:lang w:eastAsia="en-US"/>
        </w:rPr>
        <w:t>(любовь</w:t>
      </w:r>
      <w:r w:rsidRPr="00B96F95">
        <w:rPr>
          <w:rFonts w:eastAsia="Times New Roman" w:cs="Times New Roman"/>
          <w:spacing w:val="-4"/>
          <w:sz w:val="28"/>
          <w:lang w:eastAsia="en-US"/>
        </w:rPr>
        <w:t xml:space="preserve"> </w:t>
      </w:r>
      <w:r w:rsidRPr="00B96F95">
        <w:rPr>
          <w:rFonts w:eastAsia="Times New Roman" w:cs="Times New Roman"/>
          <w:sz w:val="28"/>
          <w:lang w:eastAsia="en-US"/>
        </w:rPr>
        <w:t>к</w:t>
      </w:r>
      <w:r w:rsidRPr="00B96F95">
        <w:rPr>
          <w:rFonts w:eastAsia="Times New Roman" w:cs="Times New Roman"/>
          <w:spacing w:val="-3"/>
          <w:sz w:val="28"/>
          <w:lang w:eastAsia="en-US"/>
        </w:rPr>
        <w:t xml:space="preserve"> </w:t>
      </w:r>
      <w:r w:rsidRPr="00B96F95">
        <w:rPr>
          <w:rFonts w:eastAsia="Times New Roman" w:cs="Times New Roman"/>
          <w:sz w:val="28"/>
          <w:lang w:eastAsia="en-US"/>
        </w:rPr>
        <w:t>Родине)</w:t>
      </w:r>
      <w:r w:rsidRPr="00B96F95">
        <w:rPr>
          <w:rFonts w:eastAsia="Times New Roman" w:cs="Times New Roman"/>
          <w:spacing w:val="-1"/>
          <w:sz w:val="28"/>
          <w:lang w:eastAsia="en-US"/>
        </w:rPr>
        <w:t xml:space="preserve"> </w:t>
      </w:r>
      <w:r w:rsidRPr="00B96F95">
        <w:rPr>
          <w:rFonts w:eastAsia="Times New Roman" w:cs="Times New Roman"/>
          <w:sz w:val="28"/>
          <w:lang w:eastAsia="en-US"/>
        </w:rPr>
        <w:t>–</w:t>
      </w:r>
      <w:r w:rsidRPr="00B96F95">
        <w:rPr>
          <w:rFonts w:eastAsia="Times New Roman" w:cs="Times New Roman"/>
          <w:spacing w:val="-2"/>
          <w:sz w:val="28"/>
          <w:lang w:eastAsia="en-US"/>
        </w:rPr>
        <w:t xml:space="preserve"> </w:t>
      </w:r>
      <w:r w:rsidRPr="00B96F95">
        <w:rPr>
          <w:rFonts w:eastAsia="Times New Roman" w:cs="Times New Roman"/>
          <w:sz w:val="28"/>
          <w:lang w:eastAsia="en-US"/>
        </w:rPr>
        <w:t>самое</w:t>
      </w:r>
      <w:r w:rsidRPr="00B96F95">
        <w:rPr>
          <w:rFonts w:eastAsia="Times New Roman" w:cs="Times New Roman"/>
          <w:spacing w:val="-4"/>
          <w:sz w:val="28"/>
          <w:lang w:eastAsia="en-US"/>
        </w:rPr>
        <w:t xml:space="preserve"> </w:t>
      </w:r>
      <w:r w:rsidRPr="00B96F95">
        <w:rPr>
          <w:rFonts w:eastAsia="Times New Roman" w:cs="Times New Roman"/>
          <w:sz w:val="28"/>
          <w:lang w:eastAsia="en-US"/>
        </w:rPr>
        <w:t>главное</w:t>
      </w:r>
      <w:r w:rsidRPr="00B96F95">
        <w:rPr>
          <w:rFonts w:eastAsia="Times New Roman" w:cs="Times New Roman"/>
          <w:spacing w:val="-3"/>
          <w:sz w:val="28"/>
          <w:lang w:eastAsia="en-US"/>
        </w:rPr>
        <w:t xml:space="preserve"> </w:t>
      </w:r>
      <w:r w:rsidRPr="00B96F95">
        <w:rPr>
          <w:rFonts w:eastAsia="Times New Roman" w:cs="Times New Roman"/>
          <w:sz w:val="28"/>
          <w:lang w:eastAsia="en-US"/>
        </w:rPr>
        <w:t>качества</w:t>
      </w:r>
      <w:r w:rsidRPr="00B96F95">
        <w:rPr>
          <w:rFonts w:eastAsia="Times New Roman" w:cs="Times New Roman"/>
          <w:spacing w:val="-2"/>
          <w:sz w:val="28"/>
          <w:lang w:eastAsia="en-US"/>
        </w:rPr>
        <w:t xml:space="preserve"> </w:t>
      </w:r>
      <w:r w:rsidRPr="00B96F95">
        <w:rPr>
          <w:rFonts w:eastAsia="Times New Roman" w:cs="Times New Roman"/>
          <w:sz w:val="28"/>
          <w:lang w:eastAsia="en-US"/>
        </w:rPr>
        <w:t>гражданина;</w:t>
      </w:r>
    </w:p>
    <w:p w14:paraId="16236247" w14:textId="77777777" w:rsidR="00B96F95" w:rsidRPr="00B96F95" w:rsidRDefault="00B96F95" w:rsidP="00013B73">
      <w:pPr>
        <w:widowControl w:val="0"/>
        <w:numPr>
          <w:ilvl w:val="0"/>
          <w:numId w:val="117"/>
        </w:numPr>
        <w:tabs>
          <w:tab w:val="left" w:pos="1054"/>
        </w:tabs>
        <w:autoSpaceDE w:val="0"/>
        <w:autoSpaceDN w:val="0"/>
        <w:spacing w:line="276" w:lineRule="auto"/>
        <w:ind w:left="1053" w:right="145" w:hanging="211"/>
        <w:rPr>
          <w:rFonts w:eastAsia="Times New Roman" w:cs="Times New Roman"/>
          <w:sz w:val="28"/>
          <w:lang w:eastAsia="en-US"/>
        </w:rPr>
      </w:pPr>
      <w:r w:rsidRPr="00B96F95">
        <w:rPr>
          <w:rFonts w:eastAsia="Times New Roman" w:cs="Times New Roman"/>
          <w:sz w:val="28"/>
          <w:lang w:eastAsia="en-US"/>
        </w:rPr>
        <w:t>любовь к своему Отечеству начинается с малого — с привязанности к</w:t>
      </w:r>
      <w:r w:rsidRPr="00B96F95">
        <w:rPr>
          <w:rFonts w:eastAsia="Times New Roman" w:cs="Times New Roman"/>
          <w:spacing w:val="1"/>
          <w:sz w:val="28"/>
          <w:lang w:eastAsia="en-US"/>
        </w:rPr>
        <w:t xml:space="preserve"> </w:t>
      </w:r>
      <w:r w:rsidRPr="00B96F95">
        <w:rPr>
          <w:rFonts w:eastAsia="Times New Roman" w:cs="Times New Roman"/>
          <w:sz w:val="28"/>
          <w:lang w:eastAsia="en-US"/>
        </w:rPr>
        <w:t>родному</w:t>
      </w:r>
      <w:r w:rsidRPr="00B96F95">
        <w:rPr>
          <w:rFonts w:eastAsia="Times New Roman" w:cs="Times New Roman"/>
          <w:spacing w:val="-2"/>
          <w:sz w:val="28"/>
          <w:lang w:eastAsia="en-US"/>
        </w:rPr>
        <w:t xml:space="preserve"> </w:t>
      </w:r>
      <w:r w:rsidRPr="00B96F95">
        <w:rPr>
          <w:rFonts w:eastAsia="Times New Roman" w:cs="Times New Roman"/>
          <w:sz w:val="28"/>
          <w:lang w:eastAsia="en-US"/>
        </w:rPr>
        <w:t>дому, малой</w:t>
      </w:r>
      <w:r w:rsidRPr="00B96F95">
        <w:rPr>
          <w:rFonts w:eastAsia="Times New Roman" w:cs="Times New Roman"/>
          <w:spacing w:val="1"/>
          <w:sz w:val="28"/>
          <w:lang w:eastAsia="en-US"/>
        </w:rPr>
        <w:t xml:space="preserve"> </w:t>
      </w:r>
      <w:r w:rsidRPr="00B96F95">
        <w:rPr>
          <w:rFonts w:eastAsia="Times New Roman" w:cs="Times New Roman"/>
          <w:sz w:val="28"/>
          <w:lang w:eastAsia="en-US"/>
        </w:rPr>
        <w:t>родине;</w:t>
      </w:r>
    </w:p>
    <w:p w14:paraId="667DF7DC" w14:textId="77777777" w:rsidR="00B96F95" w:rsidRPr="00B96F95" w:rsidRDefault="00B96F95" w:rsidP="00013B73">
      <w:pPr>
        <w:widowControl w:val="0"/>
        <w:numPr>
          <w:ilvl w:val="0"/>
          <w:numId w:val="117"/>
        </w:numPr>
        <w:tabs>
          <w:tab w:val="left" w:pos="1097"/>
        </w:tabs>
        <w:autoSpaceDE w:val="0"/>
        <w:autoSpaceDN w:val="0"/>
        <w:spacing w:line="276" w:lineRule="auto"/>
        <w:ind w:right="154" w:firstLine="709"/>
        <w:rPr>
          <w:rFonts w:eastAsia="Times New Roman" w:cs="Times New Roman"/>
          <w:sz w:val="28"/>
          <w:lang w:eastAsia="en-US"/>
        </w:rPr>
      </w:pPr>
      <w:r w:rsidRPr="00B96F95">
        <w:rPr>
          <w:rFonts w:eastAsia="Times New Roman" w:cs="Times New Roman"/>
          <w:sz w:val="28"/>
          <w:lang w:eastAsia="en-US"/>
        </w:rPr>
        <w:t>патриотизм строится на ответственности за судьбу своей родной земли;</w:t>
      </w:r>
      <w:r w:rsidRPr="00B96F95">
        <w:rPr>
          <w:rFonts w:eastAsia="Times New Roman" w:cs="Times New Roman"/>
          <w:spacing w:val="1"/>
          <w:sz w:val="28"/>
          <w:lang w:eastAsia="en-US"/>
        </w:rPr>
        <w:t xml:space="preserve"> </w:t>
      </w:r>
      <w:r w:rsidRPr="00B96F95">
        <w:rPr>
          <w:rFonts w:eastAsia="Times New Roman" w:cs="Times New Roman"/>
          <w:sz w:val="28"/>
          <w:lang w:eastAsia="en-US"/>
        </w:rPr>
        <w:t>чувстве</w:t>
      </w:r>
      <w:r w:rsidRPr="00B96F95">
        <w:rPr>
          <w:rFonts w:eastAsia="Times New Roman" w:cs="Times New Roman"/>
          <w:spacing w:val="-2"/>
          <w:sz w:val="28"/>
          <w:lang w:eastAsia="en-US"/>
        </w:rPr>
        <w:t xml:space="preserve"> </w:t>
      </w:r>
      <w:r w:rsidRPr="00B96F95">
        <w:rPr>
          <w:rFonts w:eastAsia="Times New Roman" w:cs="Times New Roman"/>
          <w:sz w:val="28"/>
          <w:lang w:eastAsia="en-US"/>
        </w:rPr>
        <w:t>гордости</w:t>
      </w:r>
      <w:r w:rsidRPr="00B96F95">
        <w:rPr>
          <w:rFonts w:eastAsia="Times New Roman" w:cs="Times New Roman"/>
          <w:spacing w:val="-2"/>
          <w:sz w:val="28"/>
          <w:lang w:eastAsia="en-US"/>
        </w:rPr>
        <w:t xml:space="preserve"> </w:t>
      </w:r>
      <w:r w:rsidRPr="00B96F95">
        <w:rPr>
          <w:rFonts w:eastAsia="Times New Roman" w:cs="Times New Roman"/>
          <w:sz w:val="28"/>
          <w:lang w:eastAsia="en-US"/>
        </w:rPr>
        <w:t>за</w:t>
      </w:r>
      <w:r w:rsidRPr="00B96F95">
        <w:rPr>
          <w:rFonts w:eastAsia="Times New Roman" w:cs="Times New Roman"/>
          <w:spacing w:val="-3"/>
          <w:sz w:val="28"/>
          <w:lang w:eastAsia="en-US"/>
        </w:rPr>
        <w:t xml:space="preserve"> </w:t>
      </w:r>
      <w:r w:rsidRPr="00B96F95">
        <w:rPr>
          <w:rFonts w:eastAsia="Times New Roman" w:cs="Times New Roman"/>
          <w:sz w:val="28"/>
          <w:lang w:eastAsia="en-US"/>
        </w:rPr>
        <w:t>историю,</w:t>
      </w:r>
      <w:r w:rsidRPr="00B96F95">
        <w:rPr>
          <w:rFonts w:eastAsia="Times New Roman" w:cs="Times New Roman"/>
          <w:spacing w:val="-2"/>
          <w:sz w:val="28"/>
          <w:lang w:eastAsia="en-US"/>
        </w:rPr>
        <w:t xml:space="preserve"> </w:t>
      </w:r>
      <w:r w:rsidRPr="00B96F95">
        <w:rPr>
          <w:rFonts w:eastAsia="Times New Roman" w:cs="Times New Roman"/>
          <w:sz w:val="28"/>
          <w:lang w:eastAsia="en-US"/>
        </w:rPr>
        <w:t>культуру</w:t>
      </w:r>
      <w:r w:rsidRPr="00B96F95">
        <w:rPr>
          <w:rFonts w:eastAsia="Times New Roman" w:cs="Times New Roman"/>
          <w:spacing w:val="-2"/>
          <w:sz w:val="28"/>
          <w:lang w:eastAsia="en-US"/>
        </w:rPr>
        <w:t xml:space="preserve"> </w:t>
      </w:r>
      <w:r w:rsidRPr="00B96F95">
        <w:rPr>
          <w:rFonts w:eastAsia="Times New Roman" w:cs="Times New Roman"/>
          <w:sz w:val="28"/>
          <w:lang w:eastAsia="en-US"/>
        </w:rPr>
        <w:t>своего</w:t>
      </w:r>
      <w:r w:rsidRPr="00B96F95">
        <w:rPr>
          <w:rFonts w:eastAsia="Times New Roman" w:cs="Times New Roman"/>
          <w:spacing w:val="-1"/>
          <w:sz w:val="28"/>
          <w:lang w:eastAsia="en-US"/>
        </w:rPr>
        <w:t xml:space="preserve"> </w:t>
      </w:r>
      <w:r w:rsidRPr="00B96F95">
        <w:rPr>
          <w:rFonts w:eastAsia="Times New Roman" w:cs="Times New Roman"/>
          <w:sz w:val="28"/>
          <w:lang w:eastAsia="en-US"/>
        </w:rPr>
        <w:t>народа</w:t>
      </w:r>
      <w:r w:rsidRPr="00B96F95">
        <w:rPr>
          <w:rFonts w:eastAsia="Times New Roman" w:cs="Times New Roman"/>
          <w:spacing w:val="-2"/>
          <w:sz w:val="28"/>
          <w:lang w:eastAsia="en-US"/>
        </w:rPr>
        <w:t xml:space="preserve"> </w:t>
      </w:r>
      <w:r w:rsidRPr="00B96F95">
        <w:rPr>
          <w:rFonts w:eastAsia="Times New Roman" w:cs="Times New Roman"/>
          <w:sz w:val="28"/>
          <w:lang w:eastAsia="en-US"/>
        </w:rPr>
        <w:t>и</w:t>
      </w:r>
      <w:r w:rsidRPr="00B96F95">
        <w:rPr>
          <w:rFonts w:eastAsia="Times New Roman" w:cs="Times New Roman"/>
          <w:spacing w:val="-1"/>
          <w:sz w:val="28"/>
          <w:lang w:eastAsia="en-US"/>
        </w:rPr>
        <w:t xml:space="preserve"> </w:t>
      </w:r>
      <w:r w:rsidRPr="00B96F95">
        <w:rPr>
          <w:rFonts w:eastAsia="Times New Roman" w:cs="Times New Roman"/>
          <w:sz w:val="28"/>
          <w:lang w:eastAsia="en-US"/>
        </w:rPr>
        <w:t>народов</w:t>
      </w:r>
      <w:r w:rsidRPr="00B96F95">
        <w:rPr>
          <w:rFonts w:eastAsia="Times New Roman" w:cs="Times New Roman"/>
          <w:spacing w:val="-2"/>
          <w:sz w:val="28"/>
          <w:lang w:eastAsia="en-US"/>
        </w:rPr>
        <w:t xml:space="preserve"> </w:t>
      </w:r>
      <w:r w:rsidRPr="00B96F95">
        <w:rPr>
          <w:rFonts w:eastAsia="Times New Roman" w:cs="Times New Roman"/>
          <w:sz w:val="28"/>
          <w:lang w:eastAsia="en-US"/>
        </w:rPr>
        <w:t>России.</w:t>
      </w:r>
    </w:p>
    <w:p w14:paraId="099AAA5C" w14:textId="77777777" w:rsidR="00B96F95" w:rsidRPr="00B96F95" w:rsidRDefault="00B96F95" w:rsidP="00B96F95">
      <w:pPr>
        <w:widowControl w:val="0"/>
        <w:autoSpaceDE w:val="0"/>
        <w:autoSpaceDN w:val="0"/>
        <w:spacing w:line="276" w:lineRule="auto"/>
        <w:ind w:left="843" w:firstLine="0"/>
        <w:rPr>
          <w:rFonts w:eastAsia="Times New Roman" w:cs="Times New Roman"/>
          <w:sz w:val="28"/>
          <w:szCs w:val="28"/>
          <w:lang w:eastAsia="en-US"/>
        </w:rPr>
      </w:pPr>
      <w:r w:rsidRPr="00B96F95">
        <w:rPr>
          <w:rFonts w:eastAsia="Times New Roman" w:cs="Times New Roman"/>
          <w:spacing w:val="-1"/>
          <w:sz w:val="28"/>
          <w:szCs w:val="28"/>
          <w:lang w:eastAsia="en-US"/>
        </w:rPr>
        <w:t>Эта</w:t>
      </w:r>
      <w:r w:rsidRPr="00B96F95">
        <w:rPr>
          <w:rFonts w:eastAsia="Times New Roman" w:cs="Times New Roman"/>
          <w:spacing w:val="-17"/>
          <w:sz w:val="28"/>
          <w:szCs w:val="28"/>
          <w:lang w:eastAsia="en-US"/>
        </w:rPr>
        <w:t xml:space="preserve"> </w:t>
      </w:r>
      <w:r w:rsidRPr="00B96F95">
        <w:rPr>
          <w:rFonts w:eastAsia="Times New Roman" w:cs="Times New Roman"/>
          <w:spacing w:val="-1"/>
          <w:sz w:val="28"/>
          <w:szCs w:val="28"/>
          <w:lang w:eastAsia="en-US"/>
        </w:rPr>
        <w:t>высшая</w:t>
      </w:r>
      <w:r w:rsidRPr="00B96F95">
        <w:rPr>
          <w:rFonts w:eastAsia="Times New Roman" w:cs="Times New Roman"/>
          <w:spacing w:val="-16"/>
          <w:sz w:val="28"/>
          <w:szCs w:val="28"/>
          <w:lang w:eastAsia="en-US"/>
        </w:rPr>
        <w:t xml:space="preserve"> </w:t>
      </w:r>
      <w:r w:rsidRPr="00B96F95">
        <w:rPr>
          <w:rFonts w:eastAsia="Times New Roman" w:cs="Times New Roman"/>
          <w:spacing w:val="-1"/>
          <w:sz w:val="28"/>
          <w:szCs w:val="28"/>
          <w:lang w:eastAsia="en-US"/>
        </w:rPr>
        <w:t>нравственная</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ценность</w:t>
      </w:r>
      <w:r w:rsidRPr="00B96F95">
        <w:rPr>
          <w:rFonts w:eastAsia="Times New Roman" w:cs="Times New Roman"/>
          <w:spacing w:val="-18"/>
          <w:sz w:val="28"/>
          <w:szCs w:val="28"/>
          <w:lang w:eastAsia="en-US"/>
        </w:rPr>
        <w:t xml:space="preserve"> </w:t>
      </w:r>
      <w:r w:rsidRPr="00B96F95">
        <w:rPr>
          <w:rFonts w:eastAsia="Times New Roman" w:cs="Times New Roman"/>
          <w:sz w:val="28"/>
          <w:szCs w:val="28"/>
          <w:lang w:eastAsia="en-US"/>
        </w:rPr>
        <w:t>является</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приоритетной</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во</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всех</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сценариях</w:t>
      </w:r>
    </w:p>
    <w:p w14:paraId="0D86536E" w14:textId="77777777" w:rsidR="00B96F95" w:rsidRPr="00B96F95" w:rsidRDefault="00B96F95" w:rsidP="00B96F95">
      <w:pPr>
        <w:widowControl w:val="0"/>
        <w:autoSpaceDE w:val="0"/>
        <w:autoSpaceDN w:val="0"/>
        <w:spacing w:before="160" w:line="276" w:lineRule="auto"/>
        <w:ind w:left="134" w:right="153" w:firstLine="0"/>
        <w:rPr>
          <w:rFonts w:eastAsia="Times New Roman" w:cs="Times New Roman"/>
          <w:sz w:val="28"/>
          <w:szCs w:val="28"/>
          <w:lang w:eastAsia="en-US"/>
        </w:rPr>
      </w:pPr>
      <w:r w:rsidRPr="00B96F95">
        <w:rPr>
          <w:rFonts w:eastAsia="Times New Roman" w:cs="Times New Roman"/>
          <w:sz w:val="28"/>
          <w:szCs w:val="28"/>
          <w:lang w:eastAsia="en-US"/>
        </w:rPr>
        <w:t>«Разговоров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важном».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каждом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сценарии,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соответствии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содержанием,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раскрывается многогранность чувства патриотизма и его проявления в разных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сферах</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человеческой жизни.</w:t>
      </w:r>
    </w:p>
    <w:p w14:paraId="753B6BCA" w14:textId="77777777" w:rsidR="00B96F95" w:rsidRPr="00B96F95" w:rsidRDefault="00B96F95" w:rsidP="00013B73">
      <w:pPr>
        <w:widowControl w:val="0"/>
        <w:numPr>
          <w:ilvl w:val="0"/>
          <w:numId w:val="118"/>
        </w:numPr>
        <w:tabs>
          <w:tab w:val="left" w:pos="1132"/>
        </w:tabs>
        <w:autoSpaceDE w:val="0"/>
        <w:autoSpaceDN w:val="0"/>
        <w:spacing w:before="1" w:line="276" w:lineRule="auto"/>
        <w:ind w:hanging="289"/>
        <w:jc w:val="left"/>
        <w:outlineLvl w:val="3"/>
        <w:rPr>
          <w:rFonts w:eastAsia="Times New Roman" w:cs="Times New Roman"/>
          <w:b/>
          <w:bCs/>
          <w:i/>
          <w:iCs/>
          <w:sz w:val="28"/>
          <w:szCs w:val="28"/>
          <w:lang w:eastAsia="en-US"/>
        </w:rPr>
      </w:pPr>
      <w:r w:rsidRPr="00B96F95">
        <w:rPr>
          <w:rFonts w:eastAsia="Times New Roman" w:cs="Times New Roman"/>
          <w:b/>
          <w:bCs/>
          <w:i/>
          <w:iCs/>
          <w:sz w:val="28"/>
          <w:szCs w:val="28"/>
          <w:lang w:eastAsia="en-US"/>
        </w:rPr>
        <w:t>Доброта,</w:t>
      </w:r>
      <w:r w:rsidRPr="00B96F95">
        <w:rPr>
          <w:rFonts w:eastAsia="Times New Roman" w:cs="Times New Roman"/>
          <w:b/>
          <w:bCs/>
          <w:i/>
          <w:iCs/>
          <w:spacing w:val="-6"/>
          <w:sz w:val="28"/>
          <w:szCs w:val="28"/>
          <w:lang w:eastAsia="en-US"/>
        </w:rPr>
        <w:t xml:space="preserve"> </w:t>
      </w:r>
      <w:r w:rsidRPr="00B96F95">
        <w:rPr>
          <w:rFonts w:eastAsia="Times New Roman" w:cs="Times New Roman"/>
          <w:b/>
          <w:bCs/>
          <w:i/>
          <w:iCs/>
          <w:sz w:val="28"/>
          <w:szCs w:val="28"/>
          <w:lang w:eastAsia="en-US"/>
        </w:rPr>
        <w:t>добрые</w:t>
      </w:r>
      <w:r w:rsidRPr="00B96F95">
        <w:rPr>
          <w:rFonts w:eastAsia="Times New Roman" w:cs="Times New Roman"/>
          <w:b/>
          <w:bCs/>
          <w:i/>
          <w:iCs/>
          <w:spacing w:val="-5"/>
          <w:sz w:val="28"/>
          <w:szCs w:val="28"/>
          <w:lang w:eastAsia="en-US"/>
        </w:rPr>
        <w:t xml:space="preserve"> </w:t>
      </w:r>
      <w:r w:rsidRPr="00B96F95">
        <w:rPr>
          <w:rFonts w:eastAsia="Times New Roman" w:cs="Times New Roman"/>
          <w:b/>
          <w:bCs/>
          <w:i/>
          <w:iCs/>
          <w:sz w:val="28"/>
          <w:szCs w:val="28"/>
          <w:lang w:eastAsia="en-US"/>
        </w:rPr>
        <w:t>дела</w:t>
      </w:r>
    </w:p>
    <w:p w14:paraId="03A31381" w14:textId="77777777" w:rsidR="00B96F95" w:rsidRPr="00B96F95" w:rsidRDefault="00B96F95" w:rsidP="00013B73">
      <w:pPr>
        <w:widowControl w:val="0"/>
        <w:numPr>
          <w:ilvl w:val="0"/>
          <w:numId w:val="121"/>
        </w:numPr>
        <w:tabs>
          <w:tab w:val="left" w:pos="1076"/>
        </w:tabs>
        <w:autoSpaceDE w:val="0"/>
        <w:autoSpaceDN w:val="0"/>
        <w:spacing w:before="161" w:line="276" w:lineRule="auto"/>
        <w:ind w:right="150" w:firstLine="709"/>
        <w:rPr>
          <w:rFonts w:eastAsia="Times New Roman" w:cs="Times New Roman"/>
          <w:sz w:val="28"/>
          <w:lang w:eastAsia="en-US"/>
        </w:rPr>
      </w:pPr>
      <w:r w:rsidRPr="00B96F95">
        <w:rPr>
          <w:rFonts w:eastAsia="Times New Roman" w:cs="Times New Roman"/>
          <w:sz w:val="28"/>
          <w:lang w:eastAsia="en-US"/>
        </w:rPr>
        <w:t>доброта</w:t>
      </w:r>
      <w:r w:rsidRPr="00B96F95">
        <w:rPr>
          <w:rFonts w:eastAsia="Times New Roman" w:cs="Times New Roman"/>
          <w:spacing w:val="1"/>
          <w:sz w:val="28"/>
          <w:lang w:eastAsia="en-US"/>
        </w:rPr>
        <w:t xml:space="preserve"> </w:t>
      </w:r>
      <w:r w:rsidRPr="00B96F95">
        <w:rPr>
          <w:rFonts w:eastAsia="Times New Roman" w:cs="Times New Roman"/>
          <w:sz w:val="28"/>
          <w:lang w:eastAsia="en-US"/>
        </w:rPr>
        <w:t>—</w:t>
      </w:r>
      <w:r w:rsidRPr="00B96F95">
        <w:rPr>
          <w:rFonts w:eastAsia="Times New Roman" w:cs="Times New Roman"/>
          <w:spacing w:val="1"/>
          <w:sz w:val="28"/>
          <w:lang w:eastAsia="en-US"/>
        </w:rPr>
        <w:t xml:space="preserve"> </w:t>
      </w:r>
      <w:r w:rsidRPr="00B96F95">
        <w:rPr>
          <w:rFonts w:eastAsia="Times New Roman" w:cs="Times New Roman"/>
          <w:sz w:val="28"/>
          <w:lang w:eastAsia="en-US"/>
        </w:rPr>
        <w:t>это</w:t>
      </w:r>
      <w:r w:rsidRPr="00B96F95">
        <w:rPr>
          <w:rFonts w:eastAsia="Times New Roman" w:cs="Times New Roman"/>
          <w:spacing w:val="1"/>
          <w:sz w:val="28"/>
          <w:lang w:eastAsia="en-US"/>
        </w:rPr>
        <w:t xml:space="preserve"> </w:t>
      </w:r>
      <w:r w:rsidRPr="00B96F95">
        <w:rPr>
          <w:rFonts w:eastAsia="Times New Roman" w:cs="Times New Roman"/>
          <w:sz w:val="28"/>
          <w:lang w:eastAsia="en-US"/>
        </w:rPr>
        <w:t>способность</w:t>
      </w:r>
      <w:r w:rsidRPr="00B96F95">
        <w:rPr>
          <w:rFonts w:eastAsia="Times New Roman" w:cs="Times New Roman"/>
          <w:spacing w:val="1"/>
          <w:sz w:val="28"/>
          <w:lang w:eastAsia="en-US"/>
        </w:rPr>
        <w:t xml:space="preserve"> </w:t>
      </w:r>
      <w:r w:rsidRPr="00B96F95">
        <w:rPr>
          <w:rFonts w:eastAsia="Times New Roman" w:cs="Times New Roman"/>
          <w:sz w:val="28"/>
          <w:lang w:eastAsia="en-US"/>
        </w:rPr>
        <w:t>(желание</w:t>
      </w:r>
      <w:r w:rsidRPr="00B96F95">
        <w:rPr>
          <w:rFonts w:eastAsia="Times New Roman" w:cs="Times New Roman"/>
          <w:spacing w:val="1"/>
          <w:sz w:val="28"/>
          <w:lang w:eastAsia="en-US"/>
        </w:rPr>
        <w:t xml:space="preserve"> </w:t>
      </w:r>
      <w:r w:rsidRPr="00B96F95">
        <w:rPr>
          <w:rFonts w:eastAsia="Times New Roman" w:cs="Times New Roman"/>
          <w:sz w:val="28"/>
          <w:lang w:eastAsia="en-US"/>
        </w:rPr>
        <w:t>и</w:t>
      </w:r>
      <w:r w:rsidRPr="00B96F95">
        <w:rPr>
          <w:rFonts w:eastAsia="Times New Roman" w:cs="Times New Roman"/>
          <w:spacing w:val="1"/>
          <w:sz w:val="28"/>
          <w:lang w:eastAsia="en-US"/>
        </w:rPr>
        <w:t xml:space="preserve"> </w:t>
      </w:r>
      <w:r w:rsidRPr="00B96F95">
        <w:rPr>
          <w:rFonts w:eastAsia="Times New Roman" w:cs="Times New Roman"/>
          <w:sz w:val="28"/>
          <w:lang w:eastAsia="en-US"/>
        </w:rPr>
        <w:t>умение)</w:t>
      </w:r>
      <w:r w:rsidRPr="00B96F95">
        <w:rPr>
          <w:rFonts w:eastAsia="Times New Roman" w:cs="Times New Roman"/>
          <w:spacing w:val="1"/>
          <w:sz w:val="28"/>
          <w:lang w:eastAsia="en-US"/>
        </w:rPr>
        <w:t xml:space="preserve"> </w:t>
      </w:r>
      <w:r w:rsidRPr="00B96F95">
        <w:rPr>
          <w:rFonts w:eastAsia="Times New Roman" w:cs="Times New Roman"/>
          <w:sz w:val="28"/>
          <w:lang w:eastAsia="en-US"/>
        </w:rPr>
        <w:t>быть</w:t>
      </w:r>
      <w:r w:rsidRPr="00B96F95">
        <w:rPr>
          <w:rFonts w:eastAsia="Times New Roman" w:cs="Times New Roman"/>
          <w:spacing w:val="1"/>
          <w:sz w:val="28"/>
          <w:lang w:eastAsia="en-US"/>
        </w:rPr>
        <w:t xml:space="preserve"> </w:t>
      </w:r>
      <w:r w:rsidRPr="00B96F95">
        <w:rPr>
          <w:rFonts w:eastAsia="Times New Roman" w:cs="Times New Roman"/>
          <w:sz w:val="28"/>
          <w:lang w:eastAsia="en-US"/>
        </w:rPr>
        <w:t>милосердным,</w:t>
      </w:r>
      <w:r w:rsidRPr="00B96F95">
        <w:rPr>
          <w:rFonts w:eastAsia="Times New Roman" w:cs="Times New Roman"/>
          <w:spacing w:val="1"/>
          <w:sz w:val="28"/>
          <w:lang w:eastAsia="en-US"/>
        </w:rPr>
        <w:t xml:space="preserve"> </w:t>
      </w:r>
      <w:r w:rsidRPr="00B96F95">
        <w:rPr>
          <w:rFonts w:eastAsia="Times New Roman" w:cs="Times New Roman"/>
          <w:sz w:val="28"/>
          <w:lang w:eastAsia="en-US"/>
        </w:rPr>
        <w:t>поддержать,</w:t>
      </w:r>
      <w:r w:rsidRPr="00B96F95">
        <w:rPr>
          <w:rFonts w:eastAsia="Times New Roman" w:cs="Times New Roman"/>
          <w:spacing w:val="-2"/>
          <w:sz w:val="28"/>
          <w:lang w:eastAsia="en-US"/>
        </w:rPr>
        <w:t xml:space="preserve"> </w:t>
      </w:r>
      <w:r w:rsidRPr="00B96F95">
        <w:rPr>
          <w:rFonts w:eastAsia="Times New Roman" w:cs="Times New Roman"/>
          <w:sz w:val="28"/>
          <w:lang w:eastAsia="en-US"/>
        </w:rPr>
        <w:t>помочь без ожидания благодарности;</w:t>
      </w:r>
    </w:p>
    <w:p w14:paraId="222FFDBA" w14:textId="77777777" w:rsidR="00B96F95" w:rsidRPr="00B96F95" w:rsidRDefault="00B96F95" w:rsidP="00013B73">
      <w:pPr>
        <w:widowControl w:val="0"/>
        <w:numPr>
          <w:ilvl w:val="0"/>
          <w:numId w:val="121"/>
        </w:numPr>
        <w:tabs>
          <w:tab w:val="left" w:pos="1076"/>
        </w:tabs>
        <w:autoSpaceDE w:val="0"/>
        <w:autoSpaceDN w:val="0"/>
        <w:spacing w:before="16" w:line="276" w:lineRule="auto"/>
        <w:ind w:right="147" w:firstLine="709"/>
        <w:rPr>
          <w:rFonts w:eastAsia="Times New Roman" w:cs="Times New Roman"/>
          <w:sz w:val="28"/>
          <w:lang w:eastAsia="en-US"/>
        </w:rPr>
      </w:pPr>
      <w:r w:rsidRPr="00B96F95">
        <w:rPr>
          <w:rFonts w:eastAsia="Times New Roman" w:cs="Times New Roman"/>
          <w:sz w:val="28"/>
          <w:lang w:eastAsia="en-US"/>
        </w:rPr>
        <w:t>благотворительность — проявление добрых чувств; благотворительность</w:t>
      </w:r>
      <w:r w:rsidRPr="00B96F95">
        <w:rPr>
          <w:rFonts w:eastAsia="Times New Roman" w:cs="Times New Roman"/>
          <w:spacing w:val="1"/>
          <w:sz w:val="28"/>
          <w:lang w:eastAsia="en-US"/>
        </w:rPr>
        <w:t xml:space="preserve"> </w:t>
      </w:r>
      <w:r w:rsidRPr="00B96F95">
        <w:rPr>
          <w:rFonts w:eastAsia="Times New Roman" w:cs="Times New Roman"/>
          <w:sz w:val="28"/>
          <w:lang w:eastAsia="en-US"/>
        </w:rPr>
        <w:t>была распространена в России в прошлые века, что стало сегодня примером для</w:t>
      </w:r>
      <w:r w:rsidRPr="00B96F95">
        <w:rPr>
          <w:rFonts w:eastAsia="Times New Roman" w:cs="Times New Roman"/>
          <w:spacing w:val="1"/>
          <w:sz w:val="28"/>
          <w:lang w:eastAsia="en-US"/>
        </w:rPr>
        <w:t xml:space="preserve"> </w:t>
      </w:r>
      <w:r w:rsidRPr="00B96F95">
        <w:rPr>
          <w:rFonts w:eastAsia="Times New Roman" w:cs="Times New Roman"/>
          <w:sz w:val="28"/>
          <w:lang w:eastAsia="en-US"/>
        </w:rPr>
        <w:t>подражания.</w:t>
      </w:r>
    </w:p>
    <w:p w14:paraId="26259573" w14:textId="77777777" w:rsidR="00B96F95" w:rsidRPr="00B96F95" w:rsidRDefault="00B96F95" w:rsidP="00B96F95">
      <w:pPr>
        <w:widowControl w:val="0"/>
        <w:autoSpaceDE w:val="0"/>
        <w:autoSpaceDN w:val="0"/>
        <w:spacing w:before="8" w:line="276" w:lineRule="auto"/>
        <w:ind w:left="134" w:right="152" w:firstLine="709"/>
        <w:rPr>
          <w:rFonts w:eastAsia="Times New Roman" w:cs="Times New Roman"/>
          <w:sz w:val="28"/>
          <w:szCs w:val="28"/>
          <w:lang w:eastAsia="en-US"/>
        </w:rPr>
      </w:pPr>
      <w:r w:rsidRPr="00B96F95">
        <w:rPr>
          <w:rFonts w:eastAsia="Times New Roman" w:cs="Times New Roman"/>
          <w:sz w:val="28"/>
          <w:szCs w:val="28"/>
          <w:lang w:eastAsia="en-US"/>
        </w:rPr>
        <w:t>Например, тема «Мы вместе». Разговор о добрых делах граждан России 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прошлые</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времена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 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настоящее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время,</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тема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волонтерства.</w:t>
      </w:r>
    </w:p>
    <w:p w14:paraId="0AE31E31" w14:textId="77777777" w:rsidR="00B96F95" w:rsidRPr="00B96F95" w:rsidRDefault="00B96F95" w:rsidP="00013B73">
      <w:pPr>
        <w:widowControl w:val="0"/>
        <w:numPr>
          <w:ilvl w:val="0"/>
          <w:numId w:val="118"/>
        </w:numPr>
        <w:tabs>
          <w:tab w:val="left" w:pos="1132"/>
        </w:tabs>
        <w:autoSpaceDE w:val="0"/>
        <w:autoSpaceDN w:val="0"/>
        <w:spacing w:line="276" w:lineRule="auto"/>
        <w:ind w:hanging="289"/>
        <w:jc w:val="left"/>
        <w:outlineLvl w:val="3"/>
        <w:rPr>
          <w:rFonts w:eastAsia="Times New Roman" w:cs="Times New Roman"/>
          <w:b/>
          <w:bCs/>
          <w:i/>
          <w:iCs/>
          <w:sz w:val="28"/>
          <w:szCs w:val="28"/>
          <w:lang w:eastAsia="en-US"/>
        </w:rPr>
      </w:pPr>
      <w:r w:rsidRPr="00B96F95">
        <w:rPr>
          <w:rFonts w:eastAsia="Times New Roman" w:cs="Times New Roman"/>
          <w:b/>
          <w:bCs/>
          <w:i/>
          <w:iCs/>
          <w:sz w:val="28"/>
          <w:szCs w:val="28"/>
          <w:lang w:eastAsia="en-US"/>
        </w:rPr>
        <w:t>Семья</w:t>
      </w:r>
      <w:r w:rsidRPr="00B96F95">
        <w:rPr>
          <w:rFonts w:eastAsia="Times New Roman" w:cs="Times New Roman"/>
          <w:b/>
          <w:bCs/>
          <w:i/>
          <w:iCs/>
          <w:spacing w:val="-3"/>
          <w:sz w:val="28"/>
          <w:szCs w:val="28"/>
          <w:lang w:eastAsia="en-US"/>
        </w:rPr>
        <w:t xml:space="preserve"> </w:t>
      </w:r>
      <w:r w:rsidRPr="00B96F95">
        <w:rPr>
          <w:rFonts w:eastAsia="Times New Roman" w:cs="Times New Roman"/>
          <w:b/>
          <w:bCs/>
          <w:i/>
          <w:iCs/>
          <w:sz w:val="28"/>
          <w:szCs w:val="28"/>
          <w:lang w:eastAsia="en-US"/>
        </w:rPr>
        <w:t>и</w:t>
      </w:r>
      <w:r w:rsidRPr="00B96F95">
        <w:rPr>
          <w:rFonts w:eastAsia="Times New Roman" w:cs="Times New Roman"/>
          <w:b/>
          <w:bCs/>
          <w:i/>
          <w:iCs/>
          <w:spacing w:val="-2"/>
          <w:sz w:val="28"/>
          <w:szCs w:val="28"/>
          <w:lang w:eastAsia="en-US"/>
        </w:rPr>
        <w:t xml:space="preserve"> </w:t>
      </w:r>
      <w:r w:rsidRPr="00B96F95">
        <w:rPr>
          <w:rFonts w:eastAsia="Times New Roman" w:cs="Times New Roman"/>
          <w:b/>
          <w:bCs/>
          <w:i/>
          <w:iCs/>
          <w:sz w:val="28"/>
          <w:szCs w:val="28"/>
          <w:lang w:eastAsia="en-US"/>
        </w:rPr>
        <w:t>семейные</w:t>
      </w:r>
      <w:r w:rsidRPr="00B96F95">
        <w:rPr>
          <w:rFonts w:eastAsia="Times New Roman" w:cs="Times New Roman"/>
          <w:b/>
          <w:bCs/>
          <w:i/>
          <w:iCs/>
          <w:spacing w:val="-3"/>
          <w:sz w:val="28"/>
          <w:szCs w:val="28"/>
          <w:lang w:eastAsia="en-US"/>
        </w:rPr>
        <w:t xml:space="preserve"> </w:t>
      </w:r>
      <w:r w:rsidRPr="00B96F95">
        <w:rPr>
          <w:rFonts w:eastAsia="Times New Roman" w:cs="Times New Roman"/>
          <w:b/>
          <w:bCs/>
          <w:i/>
          <w:iCs/>
          <w:sz w:val="28"/>
          <w:szCs w:val="28"/>
          <w:lang w:eastAsia="en-US"/>
        </w:rPr>
        <w:t>ценности</w:t>
      </w:r>
    </w:p>
    <w:p w14:paraId="460A073B" w14:textId="77777777" w:rsidR="00B96F95" w:rsidRPr="00B96F95" w:rsidRDefault="00B96F95" w:rsidP="00013B73">
      <w:pPr>
        <w:widowControl w:val="0"/>
        <w:numPr>
          <w:ilvl w:val="0"/>
          <w:numId w:val="117"/>
        </w:numPr>
        <w:tabs>
          <w:tab w:val="left" w:pos="1088"/>
        </w:tabs>
        <w:autoSpaceDE w:val="0"/>
        <w:autoSpaceDN w:val="0"/>
        <w:spacing w:before="160" w:line="276" w:lineRule="auto"/>
        <w:ind w:right="149" w:firstLine="709"/>
        <w:rPr>
          <w:rFonts w:eastAsia="Times New Roman" w:cs="Times New Roman"/>
          <w:sz w:val="28"/>
          <w:lang w:eastAsia="en-US"/>
        </w:rPr>
      </w:pPr>
      <w:r w:rsidRPr="00B96F95">
        <w:rPr>
          <w:rFonts w:eastAsia="Times New Roman" w:cs="Times New Roman"/>
          <w:sz w:val="28"/>
          <w:lang w:eastAsia="en-US"/>
        </w:rPr>
        <w:t>семья связана не только общим местом проживания, общим хозяйством,</w:t>
      </w:r>
      <w:r w:rsidRPr="00B96F95">
        <w:rPr>
          <w:rFonts w:eastAsia="Times New Roman" w:cs="Times New Roman"/>
          <w:spacing w:val="1"/>
          <w:sz w:val="28"/>
          <w:lang w:eastAsia="en-US"/>
        </w:rPr>
        <w:t xml:space="preserve"> </w:t>
      </w:r>
      <w:r w:rsidRPr="00B96F95">
        <w:rPr>
          <w:rFonts w:eastAsia="Times New Roman" w:cs="Times New Roman"/>
          <w:sz w:val="28"/>
          <w:lang w:eastAsia="en-US"/>
        </w:rPr>
        <w:t>общими</w:t>
      </w:r>
      <w:r w:rsidRPr="00B96F95">
        <w:rPr>
          <w:rFonts w:eastAsia="Times New Roman" w:cs="Times New Roman"/>
          <w:spacing w:val="1"/>
          <w:sz w:val="28"/>
          <w:lang w:eastAsia="en-US"/>
        </w:rPr>
        <w:t xml:space="preserve"> </w:t>
      </w:r>
      <w:r w:rsidRPr="00B96F95">
        <w:rPr>
          <w:rFonts w:eastAsia="Times New Roman" w:cs="Times New Roman"/>
          <w:sz w:val="28"/>
          <w:lang w:eastAsia="en-US"/>
        </w:rPr>
        <w:t>делами,</w:t>
      </w:r>
      <w:r w:rsidRPr="00B96F95">
        <w:rPr>
          <w:rFonts w:eastAsia="Times New Roman" w:cs="Times New Roman"/>
          <w:spacing w:val="1"/>
          <w:sz w:val="28"/>
          <w:lang w:eastAsia="en-US"/>
        </w:rPr>
        <w:t xml:space="preserve"> </w:t>
      </w:r>
      <w:r w:rsidRPr="00B96F95">
        <w:rPr>
          <w:rFonts w:eastAsia="Times New Roman" w:cs="Times New Roman"/>
          <w:sz w:val="28"/>
          <w:lang w:eastAsia="en-US"/>
        </w:rPr>
        <w:t>но</w:t>
      </w:r>
      <w:r w:rsidRPr="00B96F95">
        <w:rPr>
          <w:rFonts w:eastAsia="Times New Roman" w:cs="Times New Roman"/>
          <w:spacing w:val="1"/>
          <w:sz w:val="28"/>
          <w:lang w:eastAsia="en-US"/>
        </w:rPr>
        <w:t xml:space="preserve"> </w:t>
      </w:r>
      <w:r w:rsidRPr="00B96F95">
        <w:rPr>
          <w:rFonts w:eastAsia="Times New Roman" w:cs="Times New Roman"/>
          <w:sz w:val="28"/>
          <w:lang w:eastAsia="en-US"/>
        </w:rPr>
        <w:t>и</w:t>
      </w:r>
      <w:r w:rsidRPr="00B96F95">
        <w:rPr>
          <w:rFonts w:eastAsia="Times New Roman" w:cs="Times New Roman"/>
          <w:spacing w:val="1"/>
          <w:sz w:val="28"/>
          <w:lang w:eastAsia="en-US"/>
        </w:rPr>
        <w:t xml:space="preserve"> </w:t>
      </w:r>
      <w:r w:rsidRPr="00B96F95">
        <w:rPr>
          <w:rFonts w:eastAsia="Times New Roman" w:cs="Times New Roman"/>
          <w:sz w:val="28"/>
          <w:lang w:eastAsia="en-US"/>
        </w:rPr>
        <w:t>значимыми</w:t>
      </w:r>
      <w:r w:rsidRPr="00B96F95">
        <w:rPr>
          <w:rFonts w:eastAsia="Times New Roman" w:cs="Times New Roman"/>
          <w:spacing w:val="1"/>
          <w:sz w:val="28"/>
          <w:lang w:eastAsia="en-US"/>
        </w:rPr>
        <w:t xml:space="preserve"> </w:t>
      </w:r>
      <w:r w:rsidRPr="00B96F95">
        <w:rPr>
          <w:rFonts w:eastAsia="Times New Roman" w:cs="Times New Roman"/>
          <w:sz w:val="28"/>
          <w:lang w:eastAsia="en-US"/>
        </w:rPr>
        <w:t>ценностями</w:t>
      </w:r>
      <w:r w:rsidRPr="00B96F95">
        <w:rPr>
          <w:rFonts w:eastAsia="Times New Roman" w:cs="Times New Roman"/>
          <w:spacing w:val="1"/>
          <w:sz w:val="28"/>
          <w:lang w:eastAsia="en-US"/>
        </w:rPr>
        <w:t xml:space="preserve"> </w:t>
      </w:r>
      <w:r w:rsidRPr="00B96F95">
        <w:rPr>
          <w:rFonts w:eastAsia="Times New Roman" w:cs="Times New Roman"/>
          <w:sz w:val="28"/>
          <w:lang w:eastAsia="en-US"/>
        </w:rPr>
        <w:t>—</w:t>
      </w:r>
      <w:r w:rsidRPr="00B96F95">
        <w:rPr>
          <w:rFonts w:eastAsia="Times New Roman" w:cs="Times New Roman"/>
          <w:spacing w:val="1"/>
          <w:sz w:val="28"/>
          <w:lang w:eastAsia="en-US"/>
        </w:rPr>
        <w:t xml:space="preserve"> </w:t>
      </w:r>
      <w:r w:rsidRPr="00B96F95">
        <w:rPr>
          <w:rFonts w:eastAsia="Times New Roman" w:cs="Times New Roman"/>
          <w:sz w:val="28"/>
          <w:lang w:eastAsia="en-US"/>
        </w:rPr>
        <w:t>взаимопониманием,</w:t>
      </w:r>
      <w:r w:rsidRPr="00B96F95">
        <w:rPr>
          <w:rFonts w:eastAsia="Times New Roman" w:cs="Times New Roman"/>
          <w:spacing w:val="1"/>
          <w:sz w:val="28"/>
          <w:lang w:eastAsia="en-US"/>
        </w:rPr>
        <w:t xml:space="preserve"> </w:t>
      </w:r>
      <w:r w:rsidRPr="00B96F95">
        <w:rPr>
          <w:rFonts w:eastAsia="Times New Roman" w:cs="Times New Roman"/>
          <w:sz w:val="28"/>
          <w:lang w:eastAsia="en-US"/>
        </w:rPr>
        <w:t>взаимоподдержкой, традициями</w:t>
      </w:r>
      <w:r w:rsidRPr="00B96F95">
        <w:rPr>
          <w:rFonts w:eastAsia="Times New Roman" w:cs="Times New Roman"/>
          <w:spacing w:val="-1"/>
          <w:sz w:val="28"/>
          <w:lang w:eastAsia="en-US"/>
        </w:rPr>
        <w:t xml:space="preserve"> </w:t>
      </w:r>
      <w:r w:rsidRPr="00B96F95">
        <w:rPr>
          <w:rFonts w:eastAsia="Times New Roman" w:cs="Times New Roman"/>
          <w:sz w:val="28"/>
          <w:lang w:eastAsia="en-US"/>
        </w:rPr>
        <w:t>и</w:t>
      </w:r>
      <w:r w:rsidRPr="00B96F95">
        <w:rPr>
          <w:rFonts w:eastAsia="Times New Roman" w:cs="Times New Roman"/>
          <w:spacing w:val="-1"/>
          <w:sz w:val="28"/>
          <w:lang w:eastAsia="en-US"/>
        </w:rPr>
        <w:t xml:space="preserve"> </w:t>
      </w:r>
      <w:r w:rsidRPr="00B96F95">
        <w:rPr>
          <w:rFonts w:eastAsia="Times New Roman" w:cs="Times New Roman"/>
          <w:sz w:val="28"/>
          <w:lang w:eastAsia="en-US"/>
        </w:rPr>
        <w:t>т. д.;</w:t>
      </w:r>
    </w:p>
    <w:p w14:paraId="09C43C93" w14:textId="77777777" w:rsidR="00B96F95" w:rsidRPr="00B96F95" w:rsidRDefault="00B96F95" w:rsidP="00013B73">
      <w:pPr>
        <w:widowControl w:val="0"/>
        <w:numPr>
          <w:ilvl w:val="0"/>
          <w:numId w:val="117"/>
        </w:numPr>
        <w:tabs>
          <w:tab w:val="left" w:pos="1080"/>
        </w:tabs>
        <w:autoSpaceDE w:val="0"/>
        <w:autoSpaceDN w:val="0"/>
        <w:spacing w:before="1" w:line="276" w:lineRule="auto"/>
        <w:ind w:right="148" w:firstLine="709"/>
        <w:rPr>
          <w:rFonts w:eastAsia="Times New Roman" w:cs="Times New Roman"/>
          <w:sz w:val="28"/>
          <w:lang w:eastAsia="en-US"/>
        </w:rPr>
      </w:pPr>
      <w:r w:rsidRPr="00B96F95">
        <w:rPr>
          <w:rFonts w:eastAsia="Times New Roman" w:cs="Times New Roman"/>
          <w:sz w:val="28"/>
          <w:lang w:eastAsia="en-US"/>
        </w:rPr>
        <w:lastRenderedPageBreak/>
        <w:t>каждый член семьи имеет свои обязанности, но всегда готовы прийти на</w:t>
      </w:r>
      <w:r w:rsidRPr="00B96F95">
        <w:rPr>
          <w:rFonts w:eastAsia="Times New Roman" w:cs="Times New Roman"/>
          <w:spacing w:val="1"/>
          <w:sz w:val="28"/>
          <w:lang w:eastAsia="en-US"/>
        </w:rPr>
        <w:t xml:space="preserve"> </w:t>
      </w:r>
      <w:r w:rsidRPr="00B96F95">
        <w:rPr>
          <w:rFonts w:eastAsia="Times New Roman" w:cs="Times New Roman"/>
          <w:sz w:val="28"/>
          <w:lang w:eastAsia="en-US"/>
        </w:rPr>
        <w:t>помощь другому: взять на себя его дела, проявить внимание, оказать помощь друг</w:t>
      </w:r>
      <w:r w:rsidRPr="00B96F95">
        <w:rPr>
          <w:rFonts w:eastAsia="Times New Roman" w:cs="Times New Roman"/>
          <w:spacing w:val="-67"/>
          <w:sz w:val="28"/>
          <w:lang w:eastAsia="en-US"/>
        </w:rPr>
        <w:t xml:space="preserve"> </w:t>
      </w:r>
      <w:r w:rsidRPr="00B96F95">
        <w:rPr>
          <w:rFonts w:eastAsia="Times New Roman" w:cs="Times New Roman"/>
          <w:sz w:val="28"/>
          <w:lang w:eastAsia="en-US"/>
        </w:rPr>
        <w:t>другу;</w:t>
      </w:r>
    </w:p>
    <w:p w14:paraId="48549A96" w14:textId="77777777" w:rsidR="00B96F95" w:rsidRPr="00B96F95" w:rsidRDefault="00B96F95" w:rsidP="00013B73">
      <w:pPr>
        <w:widowControl w:val="0"/>
        <w:numPr>
          <w:ilvl w:val="0"/>
          <w:numId w:val="117"/>
        </w:numPr>
        <w:tabs>
          <w:tab w:val="left" w:pos="1061"/>
        </w:tabs>
        <w:autoSpaceDE w:val="0"/>
        <w:autoSpaceDN w:val="0"/>
        <w:spacing w:line="276" w:lineRule="auto"/>
        <w:ind w:right="152" w:firstLine="709"/>
        <w:rPr>
          <w:rFonts w:eastAsia="Times New Roman" w:cs="Times New Roman"/>
          <w:sz w:val="28"/>
          <w:lang w:eastAsia="en-US"/>
        </w:rPr>
      </w:pPr>
      <w:r w:rsidRPr="00B96F95">
        <w:rPr>
          <w:rFonts w:eastAsia="Times New Roman" w:cs="Times New Roman"/>
          <w:sz w:val="28"/>
          <w:lang w:eastAsia="en-US"/>
        </w:rPr>
        <w:t>обучающийся должен ответственно относиться к своей семье, участвовать</w:t>
      </w:r>
      <w:r w:rsidRPr="00B96F95">
        <w:rPr>
          <w:rFonts w:eastAsia="Times New Roman" w:cs="Times New Roman"/>
          <w:spacing w:val="-67"/>
          <w:sz w:val="28"/>
          <w:lang w:eastAsia="en-US"/>
        </w:rPr>
        <w:t xml:space="preserve"> </w:t>
      </w:r>
      <w:r w:rsidRPr="00B96F95">
        <w:rPr>
          <w:rFonts w:eastAsia="Times New Roman" w:cs="Times New Roman"/>
          <w:sz w:val="28"/>
          <w:lang w:eastAsia="en-US"/>
        </w:rPr>
        <w:t>во</w:t>
      </w:r>
      <w:r w:rsidRPr="00B96F95">
        <w:rPr>
          <w:rFonts w:eastAsia="Times New Roman" w:cs="Times New Roman"/>
          <w:spacing w:val="-2"/>
          <w:sz w:val="28"/>
          <w:lang w:eastAsia="en-US"/>
        </w:rPr>
        <w:t xml:space="preserve"> </w:t>
      </w:r>
      <w:r w:rsidRPr="00B96F95">
        <w:rPr>
          <w:rFonts w:eastAsia="Times New Roman" w:cs="Times New Roman"/>
          <w:sz w:val="28"/>
          <w:lang w:eastAsia="en-US"/>
        </w:rPr>
        <w:t>всех</w:t>
      </w:r>
      <w:r w:rsidRPr="00B96F95">
        <w:rPr>
          <w:rFonts w:eastAsia="Times New Roman" w:cs="Times New Roman"/>
          <w:spacing w:val="-1"/>
          <w:sz w:val="28"/>
          <w:lang w:eastAsia="en-US"/>
        </w:rPr>
        <w:t xml:space="preserve"> </w:t>
      </w:r>
      <w:r w:rsidRPr="00B96F95">
        <w:rPr>
          <w:rFonts w:eastAsia="Times New Roman" w:cs="Times New Roman"/>
          <w:sz w:val="28"/>
          <w:lang w:eastAsia="en-US"/>
        </w:rPr>
        <w:t>ее</w:t>
      </w:r>
      <w:r w:rsidRPr="00B96F95">
        <w:rPr>
          <w:rFonts w:eastAsia="Times New Roman" w:cs="Times New Roman"/>
          <w:spacing w:val="-1"/>
          <w:sz w:val="28"/>
          <w:lang w:eastAsia="en-US"/>
        </w:rPr>
        <w:t xml:space="preserve"> </w:t>
      </w:r>
      <w:r w:rsidRPr="00B96F95">
        <w:rPr>
          <w:rFonts w:eastAsia="Times New Roman" w:cs="Times New Roman"/>
          <w:sz w:val="28"/>
          <w:lang w:eastAsia="en-US"/>
        </w:rPr>
        <w:t>делах,</w:t>
      </w:r>
      <w:r w:rsidRPr="00B96F95">
        <w:rPr>
          <w:rFonts w:eastAsia="Times New Roman" w:cs="Times New Roman"/>
          <w:spacing w:val="-1"/>
          <w:sz w:val="28"/>
          <w:lang w:eastAsia="en-US"/>
        </w:rPr>
        <w:t xml:space="preserve"> </w:t>
      </w:r>
      <w:r w:rsidRPr="00B96F95">
        <w:rPr>
          <w:rFonts w:eastAsia="Times New Roman" w:cs="Times New Roman"/>
          <w:sz w:val="28"/>
          <w:lang w:eastAsia="en-US"/>
        </w:rPr>
        <w:t>помогать</w:t>
      </w:r>
      <w:r w:rsidRPr="00B96F95">
        <w:rPr>
          <w:rFonts w:eastAsia="Times New Roman" w:cs="Times New Roman"/>
          <w:spacing w:val="-1"/>
          <w:sz w:val="28"/>
          <w:lang w:eastAsia="en-US"/>
        </w:rPr>
        <w:t xml:space="preserve"> </w:t>
      </w:r>
      <w:r w:rsidRPr="00B96F95">
        <w:rPr>
          <w:rFonts w:eastAsia="Times New Roman" w:cs="Times New Roman"/>
          <w:sz w:val="28"/>
          <w:lang w:eastAsia="en-US"/>
        </w:rPr>
        <w:t>родителям;</w:t>
      </w:r>
    </w:p>
    <w:p w14:paraId="70BB3565" w14:textId="77777777" w:rsidR="00B96F95" w:rsidRPr="00B96F95" w:rsidRDefault="00B96F95" w:rsidP="00013B73">
      <w:pPr>
        <w:widowControl w:val="0"/>
        <w:numPr>
          <w:ilvl w:val="0"/>
          <w:numId w:val="117"/>
        </w:numPr>
        <w:tabs>
          <w:tab w:val="left" w:pos="1085"/>
        </w:tabs>
        <w:autoSpaceDE w:val="0"/>
        <w:autoSpaceDN w:val="0"/>
        <w:spacing w:line="276" w:lineRule="auto"/>
        <w:ind w:right="155" w:firstLine="709"/>
        <w:rPr>
          <w:rFonts w:eastAsia="Times New Roman" w:cs="Times New Roman"/>
          <w:sz w:val="28"/>
          <w:lang w:eastAsia="en-US"/>
        </w:rPr>
      </w:pPr>
      <w:r w:rsidRPr="00B96F95">
        <w:rPr>
          <w:rFonts w:eastAsia="Times New Roman" w:cs="Times New Roman"/>
          <w:sz w:val="28"/>
          <w:lang w:eastAsia="en-US"/>
        </w:rPr>
        <w:t>семейные ценности всегда были значимы для народов России; семейные</w:t>
      </w:r>
      <w:r w:rsidRPr="00B96F95">
        <w:rPr>
          <w:rFonts w:eastAsia="Times New Roman" w:cs="Times New Roman"/>
          <w:spacing w:val="1"/>
          <w:sz w:val="28"/>
          <w:lang w:eastAsia="en-US"/>
        </w:rPr>
        <w:t xml:space="preserve"> </w:t>
      </w:r>
      <w:r w:rsidRPr="00B96F95">
        <w:rPr>
          <w:rFonts w:eastAsia="Times New Roman" w:cs="Times New Roman"/>
          <w:sz w:val="28"/>
          <w:lang w:eastAsia="en-US"/>
        </w:rPr>
        <w:t>ценности</w:t>
      </w:r>
      <w:r w:rsidRPr="00B96F95">
        <w:rPr>
          <w:rFonts w:eastAsia="Times New Roman" w:cs="Times New Roman"/>
          <w:spacing w:val="-1"/>
          <w:sz w:val="28"/>
          <w:lang w:eastAsia="en-US"/>
        </w:rPr>
        <w:t xml:space="preserve"> </w:t>
      </w:r>
      <w:r w:rsidRPr="00B96F95">
        <w:rPr>
          <w:rFonts w:eastAsia="Times New Roman" w:cs="Times New Roman"/>
          <w:sz w:val="28"/>
          <w:lang w:eastAsia="en-US"/>
        </w:rPr>
        <w:t>представлены</w:t>
      </w:r>
      <w:r w:rsidRPr="00B96F95">
        <w:rPr>
          <w:rFonts w:eastAsia="Times New Roman" w:cs="Times New Roman"/>
          <w:spacing w:val="-1"/>
          <w:sz w:val="28"/>
          <w:lang w:eastAsia="en-US"/>
        </w:rPr>
        <w:t xml:space="preserve"> </w:t>
      </w:r>
      <w:r w:rsidRPr="00B96F95">
        <w:rPr>
          <w:rFonts w:eastAsia="Times New Roman" w:cs="Times New Roman"/>
          <w:sz w:val="28"/>
          <w:lang w:eastAsia="en-US"/>
        </w:rPr>
        <w:t>в</w:t>
      </w:r>
      <w:r w:rsidRPr="00B96F95">
        <w:rPr>
          <w:rFonts w:eastAsia="Times New Roman" w:cs="Times New Roman"/>
          <w:spacing w:val="-2"/>
          <w:sz w:val="28"/>
          <w:lang w:eastAsia="en-US"/>
        </w:rPr>
        <w:t xml:space="preserve"> </w:t>
      </w:r>
      <w:r w:rsidRPr="00B96F95">
        <w:rPr>
          <w:rFonts w:eastAsia="Times New Roman" w:cs="Times New Roman"/>
          <w:sz w:val="28"/>
          <w:lang w:eastAsia="en-US"/>
        </w:rPr>
        <w:t>традиционных</w:t>
      </w:r>
      <w:r w:rsidRPr="00B96F95">
        <w:rPr>
          <w:rFonts w:eastAsia="Times New Roman" w:cs="Times New Roman"/>
          <w:spacing w:val="-1"/>
          <w:sz w:val="28"/>
          <w:lang w:eastAsia="en-US"/>
        </w:rPr>
        <w:t xml:space="preserve"> </w:t>
      </w:r>
      <w:r w:rsidRPr="00B96F95">
        <w:rPr>
          <w:rFonts w:eastAsia="Times New Roman" w:cs="Times New Roman"/>
          <w:sz w:val="28"/>
          <w:lang w:eastAsia="en-US"/>
        </w:rPr>
        <w:t>религиях</w:t>
      </w:r>
      <w:r w:rsidRPr="00B96F95">
        <w:rPr>
          <w:rFonts w:eastAsia="Times New Roman" w:cs="Times New Roman"/>
          <w:spacing w:val="-2"/>
          <w:sz w:val="28"/>
          <w:lang w:eastAsia="en-US"/>
        </w:rPr>
        <w:t xml:space="preserve"> </w:t>
      </w:r>
      <w:r w:rsidRPr="00B96F95">
        <w:rPr>
          <w:rFonts w:eastAsia="Times New Roman" w:cs="Times New Roman"/>
          <w:sz w:val="28"/>
          <w:lang w:eastAsia="en-US"/>
        </w:rPr>
        <w:t>России.</w:t>
      </w:r>
    </w:p>
    <w:p w14:paraId="58FC59C7" w14:textId="77777777" w:rsidR="00B96F95" w:rsidRPr="00B96F95" w:rsidRDefault="00B96F95" w:rsidP="00B96F95">
      <w:pPr>
        <w:widowControl w:val="0"/>
        <w:autoSpaceDE w:val="0"/>
        <w:autoSpaceDN w:val="0"/>
        <w:spacing w:before="72" w:line="276" w:lineRule="auto"/>
        <w:ind w:left="134" w:right="148" w:firstLine="709"/>
        <w:rPr>
          <w:rFonts w:eastAsia="Times New Roman" w:cs="Times New Roman"/>
          <w:sz w:val="28"/>
          <w:szCs w:val="28"/>
          <w:lang w:eastAsia="en-US"/>
        </w:rPr>
      </w:pPr>
      <w:r w:rsidRPr="00B96F95">
        <w:rPr>
          <w:rFonts w:eastAsia="Times New Roman" w:cs="Times New Roman"/>
          <w:sz w:val="28"/>
          <w:szCs w:val="28"/>
          <w:lang w:eastAsia="en-US"/>
        </w:rPr>
        <w:t>Тема семьи, семейных взаимоотношений и ценностей является предметом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обсуждения</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занятиях,</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посвященных</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темам:</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взаимоотношениях</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семье</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(День</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матери)»,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«Новогодние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семейные</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традиции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народов</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России»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др.</w:t>
      </w:r>
    </w:p>
    <w:p w14:paraId="640D0B52" w14:textId="77777777" w:rsidR="00B96F95" w:rsidRPr="00B96F95" w:rsidRDefault="00B96F95" w:rsidP="00013B73">
      <w:pPr>
        <w:widowControl w:val="0"/>
        <w:numPr>
          <w:ilvl w:val="0"/>
          <w:numId w:val="118"/>
        </w:numPr>
        <w:tabs>
          <w:tab w:val="left" w:pos="1132"/>
        </w:tabs>
        <w:autoSpaceDE w:val="0"/>
        <w:autoSpaceDN w:val="0"/>
        <w:spacing w:before="1" w:line="276" w:lineRule="auto"/>
        <w:ind w:hanging="289"/>
        <w:jc w:val="left"/>
        <w:outlineLvl w:val="3"/>
        <w:rPr>
          <w:rFonts w:eastAsia="Times New Roman" w:cs="Times New Roman"/>
          <w:b/>
          <w:bCs/>
          <w:i/>
          <w:iCs/>
          <w:sz w:val="28"/>
          <w:szCs w:val="28"/>
          <w:lang w:eastAsia="en-US"/>
        </w:rPr>
      </w:pPr>
      <w:r w:rsidRPr="00B96F95">
        <w:rPr>
          <w:rFonts w:eastAsia="Times New Roman" w:cs="Times New Roman"/>
          <w:b/>
          <w:bCs/>
          <w:i/>
          <w:iCs/>
          <w:sz w:val="28"/>
          <w:szCs w:val="28"/>
          <w:lang w:eastAsia="en-US"/>
        </w:rPr>
        <w:t>Культура</w:t>
      </w:r>
      <w:r w:rsidRPr="00B96F95">
        <w:rPr>
          <w:rFonts w:eastAsia="Times New Roman" w:cs="Times New Roman"/>
          <w:b/>
          <w:bCs/>
          <w:i/>
          <w:iCs/>
          <w:spacing w:val="-4"/>
          <w:sz w:val="28"/>
          <w:szCs w:val="28"/>
          <w:lang w:eastAsia="en-US"/>
        </w:rPr>
        <w:t xml:space="preserve"> </w:t>
      </w:r>
      <w:r w:rsidRPr="00B96F95">
        <w:rPr>
          <w:rFonts w:eastAsia="Times New Roman" w:cs="Times New Roman"/>
          <w:b/>
          <w:bCs/>
          <w:i/>
          <w:iCs/>
          <w:sz w:val="28"/>
          <w:szCs w:val="28"/>
          <w:lang w:eastAsia="en-US"/>
        </w:rPr>
        <w:t>России</w:t>
      </w:r>
    </w:p>
    <w:p w14:paraId="6378356F" w14:textId="77777777" w:rsidR="00B96F95" w:rsidRPr="00B96F95" w:rsidRDefault="00B96F95" w:rsidP="00013B73">
      <w:pPr>
        <w:widowControl w:val="0"/>
        <w:numPr>
          <w:ilvl w:val="0"/>
          <w:numId w:val="117"/>
        </w:numPr>
        <w:tabs>
          <w:tab w:val="left" w:pos="1061"/>
        </w:tabs>
        <w:autoSpaceDE w:val="0"/>
        <w:autoSpaceDN w:val="0"/>
        <w:spacing w:before="161" w:line="276" w:lineRule="auto"/>
        <w:ind w:right="152" w:firstLine="709"/>
        <w:rPr>
          <w:rFonts w:eastAsia="Times New Roman" w:cs="Times New Roman"/>
          <w:sz w:val="28"/>
          <w:lang w:eastAsia="en-US"/>
        </w:rPr>
      </w:pPr>
      <w:r w:rsidRPr="00B96F95">
        <w:rPr>
          <w:rFonts w:eastAsia="Times New Roman" w:cs="Times New Roman"/>
          <w:sz w:val="28"/>
          <w:lang w:eastAsia="en-US"/>
        </w:rPr>
        <w:t>культура общества — это достижения человеческого общества, созданные</w:t>
      </w:r>
      <w:r w:rsidRPr="00B96F95">
        <w:rPr>
          <w:rFonts w:eastAsia="Times New Roman" w:cs="Times New Roman"/>
          <w:spacing w:val="-67"/>
          <w:sz w:val="28"/>
          <w:lang w:eastAsia="en-US"/>
        </w:rPr>
        <w:t xml:space="preserve"> </w:t>
      </w:r>
      <w:r w:rsidRPr="00B96F95">
        <w:rPr>
          <w:rFonts w:eastAsia="Times New Roman" w:cs="Times New Roman"/>
          <w:sz w:val="28"/>
          <w:lang w:eastAsia="en-US"/>
        </w:rPr>
        <w:t>на</w:t>
      </w:r>
      <w:r w:rsidRPr="00B96F95">
        <w:rPr>
          <w:rFonts w:eastAsia="Times New Roman" w:cs="Times New Roman"/>
          <w:spacing w:val="-2"/>
          <w:sz w:val="28"/>
          <w:lang w:eastAsia="en-US"/>
        </w:rPr>
        <w:t xml:space="preserve"> </w:t>
      </w:r>
      <w:r w:rsidRPr="00B96F95">
        <w:rPr>
          <w:rFonts w:eastAsia="Times New Roman" w:cs="Times New Roman"/>
          <w:sz w:val="28"/>
          <w:lang w:eastAsia="en-US"/>
        </w:rPr>
        <w:t>протяжении</w:t>
      </w:r>
      <w:r w:rsidRPr="00B96F95">
        <w:rPr>
          <w:rFonts w:eastAsia="Times New Roman" w:cs="Times New Roman"/>
          <w:spacing w:val="-1"/>
          <w:sz w:val="28"/>
          <w:lang w:eastAsia="en-US"/>
        </w:rPr>
        <w:t xml:space="preserve"> </w:t>
      </w:r>
      <w:r w:rsidRPr="00B96F95">
        <w:rPr>
          <w:rFonts w:eastAsia="Times New Roman" w:cs="Times New Roman"/>
          <w:sz w:val="28"/>
          <w:lang w:eastAsia="en-US"/>
        </w:rPr>
        <w:t>его</w:t>
      </w:r>
      <w:r w:rsidRPr="00B96F95">
        <w:rPr>
          <w:rFonts w:eastAsia="Times New Roman" w:cs="Times New Roman"/>
          <w:spacing w:val="1"/>
          <w:sz w:val="28"/>
          <w:lang w:eastAsia="en-US"/>
        </w:rPr>
        <w:t xml:space="preserve"> </w:t>
      </w:r>
      <w:r w:rsidRPr="00B96F95">
        <w:rPr>
          <w:rFonts w:eastAsia="Times New Roman" w:cs="Times New Roman"/>
          <w:sz w:val="28"/>
          <w:lang w:eastAsia="en-US"/>
        </w:rPr>
        <w:t>истории;</w:t>
      </w:r>
    </w:p>
    <w:p w14:paraId="15A6CBB4" w14:textId="77777777" w:rsidR="00B96F95" w:rsidRPr="00B96F95" w:rsidRDefault="00B96F95" w:rsidP="00013B73">
      <w:pPr>
        <w:widowControl w:val="0"/>
        <w:numPr>
          <w:ilvl w:val="0"/>
          <w:numId w:val="117"/>
        </w:numPr>
        <w:tabs>
          <w:tab w:val="left" w:pos="1090"/>
        </w:tabs>
        <w:autoSpaceDE w:val="0"/>
        <w:autoSpaceDN w:val="0"/>
        <w:spacing w:line="276" w:lineRule="auto"/>
        <w:ind w:right="156" w:firstLine="709"/>
        <w:rPr>
          <w:rFonts w:eastAsia="Times New Roman" w:cs="Times New Roman"/>
          <w:sz w:val="28"/>
          <w:lang w:eastAsia="en-US"/>
        </w:rPr>
      </w:pPr>
      <w:r w:rsidRPr="00B96F95">
        <w:rPr>
          <w:rFonts w:eastAsia="Times New Roman" w:cs="Times New Roman"/>
          <w:sz w:val="28"/>
          <w:lang w:eastAsia="en-US"/>
        </w:rPr>
        <w:t>российская культура богата и разнообразна, она известна и уважаема во</w:t>
      </w:r>
      <w:r w:rsidRPr="00B96F95">
        <w:rPr>
          <w:rFonts w:eastAsia="Times New Roman" w:cs="Times New Roman"/>
          <w:spacing w:val="1"/>
          <w:sz w:val="28"/>
          <w:lang w:eastAsia="en-US"/>
        </w:rPr>
        <w:t xml:space="preserve"> </w:t>
      </w:r>
      <w:r w:rsidRPr="00B96F95">
        <w:rPr>
          <w:rFonts w:eastAsia="Times New Roman" w:cs="Times New Roman"/>
          <w:sz w:val="28"/>
          <w:lang w:eastAsia="en-US"/>
        </w:rPr>
        <w:t>всем</w:t>
      </w:r>
      <w:r w:rsidRPr="00B96F95">
        <w:rPr>
          <w:rFonts w:eastAsia="Times New Roman" w:cs="Times New Roman"/>
          <w:spacing w:val="-2"/>
          <w:sz w:val="28"/>
          <w:lang w:eastAsia="en-US"/>
        </w:rPr>
        <w:t xml:space="preserve"> </w:t>
      </w:r>
      <w:r w:rsidRPr="00B96F95">
        <w:rPr>
          <w:rFonts w:eastAsia="Times New Roman" w:cs="Times New Roman"/>
          <w:sz w:val="28"/>
          <w:lang w:eastAsia="en-US"/>
        </w:rPr>
        <w:t>мире;</w:t>
      </w:r>
    </w:p>
    <w:p w14:paraId="3AE16CD7" w14:textId="77777777" w:rsidR="00B96F95" w:rsidRPr="00B96F95" w:rsidRDefault="00B96F95" w:rsidP="00013B73">
      <w:pPr>
        <w:widowControl w:val="0"/>
        <w:numPr>
          <w:ilvl w:val="0"/>
          <w:numId w:val="117"/>
        </w:numPr>
        <w:tabs>
          <w:tab w:val="left" w:pos="1343"/>
        </w:tabs>
        <w:autoSpaceDE w:val="0"/>
        <w:autoSpaceDN w:val="0"/>
        <w:spacing w:line="276" w:lineRule="auto"/>
        <w:ind w:right="152" w:firstLine="709"/>
        <w:rPr>
          <w:rFonts w:eastAsia="Times New Roman" w:cs="Times New Roman"/>
          <w:sz w:val="28"/>
          <w:lang w:eastAsia="en-US"/>
        </w:rPr>
      </w:pPr>
      <w:r w:rsidRPr="00B96F95">
        <w:rPr>
          <w:rFonts w:eastAsia="Times New Roman" w:cs="Times New Roman"/>
          <w:sz w:val="28"/>
          <w:lang w:eastAsia="en-US"/>
        </w:rPr>
        <w:t>культура</w:t>
      </w:r>
      <w:r w:rsidRPr="00B96F95">
        <w:rPr>
          <w:rFonts w:eastAsia="Times New Roman" w:cs="Times New Roman"/>
          <w:spacing w:val="1"/>
          <w:sz w:val="28"/>
          <w:lang w:eastAsia="en-US"/>
        </w:rPr>
        <w:t xml:space="preserve"> </w:t>
      </w:r>
      <w:r w:rsidRPr="00B96F95">
        <w:rPr>
          <w:rFonts w:eastAsia="Times New Roman" w:cs="Times New Roman"/>
          <w:sz w:val="28"/>
          <w:lang w:eastAsia="en-US"/>
        </w:rPr>
        <w:t>представлена</w:t>
      </w:r>
      <w:r w:rsidRPr="00B96F95">
        <w:rPr>
          <w:rFonts w:eastAsia="Times New Roman" w:cs="Times New Roman"/>
          <w:spacing w:val="1"/>
          <w:sz w:val="28"/>
          <w:lang w:eastAsia="en-US"/>
        </w:rPr>
        <w:t xml:space="preserve"> </w:t>
      </w:r>
      <w:r w:rsidRPr="00B96F95">
        <w:rPr>
          <w:rFonts w:eastAsia="Times New Roman" w:cs="Times New Roman"/>
          <w:sz w:val="28"/>
          <w:lang w:eastAsia="en-US"/>
        </w:rPr>
        <w:t>достижениями</w:t>
      </w:r>
      <w:r w:rsidRPr="00B96F95">
        <w:rPr>
          <w:rFonts w:eastAsia="Times New Roman" w:cs="Times New Roman"/>
          <w:spacing w:val="1"/>
          <w:sz w:val="28"/>
          <w:lang w:eastAsia="en-US"/>
        </w:rPr>
        <w:t xml:space="preserve"> </w:t>
      </w:r>
      <w:r w:rsidRPr="00B96F95">
        <w:rPr>
          <w:rFonts w:eastAsia="Times New Roman" w:cs="Times New Roman"/>
          <w:sz w:val="28"/>
          <w:lang w:eastAsia="en-US"/>
        </w:rPr>
        <w:t>в</w:t>
      </w:r>
      <w:r w:rsidRPr="00B96F95">
        <w:rPr>
          <w:rFonts w:eastAsia="Times New Roman" w:cs="Times New Roman"/>
          <w:spacing w:val="1"/>
          <w:sz w:val="28"/>
          <w:lang w:eastAsia="en-US"/>
        </w:rPr>
        <w:t xml:space="preserve"> </w:t>
      </w:r>
      <w:r w:rsidRPr="00B96F95">
        <w:rPr>
          <w:rFonts w:eastAsia="Times New Roman" w:cs="Times New Roman"/>
          <w:sz w:val="28"/>
          <w:lang w:eastAsia="en-US"/>
        </w:rPr>
        <w:t>материальной</w:t>
      </w:r>
      <w:r w:rsidRPr="00B96F95">
        <w:rPr>
          <w:rFonts w:eastAsia="Times New Roman" w:cs="Times New Roman"/>
          <w:spacing w:val="1"/>
          <w:sz w:val="28"/>
          <w:lang w:eastAsia="en-US"/>
        </w:rPr>
        <w:t xml:space="preserve"> </w:t>
      </w:r>
      <w:r w:rsidRPr="00B96F95">
        <w:rPr>
          <w:rFonts w:eastAsia="Times New Roman" w:cs="Times New Roman"/>
          <w:sz w:val="28"/>
          <w:lang w:eastAsia="en-US"/>
        </w:rPr>
        <w:t>сфере</w:t>
      </w:r>
      <w:r w:rsidRPr="00B96F95">
        <w:rPr>
          <w:rFonts w:eastAsia="Times New Roman" w:cs="Times New Roman"/>
          <w:spacing w:val="-67"/>
          <w:sz w:val="28"/>
          <w:lang w:eastAsia="en-US"/>
        </w:rPr>
        <w:t xml:space="preserve"> </w:t>
      </w:r>
      <w:r w:rsidRPr="00B96F95">
        <w:rPr>
          <w:rFonts w:eastAsia="Times New Roman" w:cs="Times New Roman"/>
          <w:sz w:val="28"/>
          <w:lang w:eastAsia="en-US"/>
        </w:rPr>
        <w:t>(строительство,</w:t>
      </w:r>
      <w:r w:rsidRPr="00B96F95">
        <w:rPr>
          <w:rFonts w:eastAsia="Times New Roman" w:cs="Times New Roman"/>
          <w:spacing w:val="1"/>
          <w:sz w:val="28"/>
          <w:lang w:eastAsia="en-US"/>
        </w:rPr>
        <w:t xml:space="preserve"> </w:t>
      </w:r>
      <w:r w:rsidRPr="00B96F95">
        <w:rPr>
          <w:rFonts w:eastAsia="Times New Roman" w:cs="Times New Roman"/>
          <w:sz w:val="28"/>
          <w:lang w:eastAsia="en-US"/>
        </w:rPr>
        <w:t>техника,</w:t>
      </w:r>
      <w:r w:rsidRPr="00B96F95">
        <w:rPr>
          <w:rFonts w:eastAsia="Times New Roman" w:cs="Times New Roman"/>
          <w:spacing w:val="1"/>
          <w:sz w:val="28"/>
          <w:lang w:eastAsia="en-US"/>
        </w:rPr>
        <w:t xml:space="preserve"> </w:t>
      </w:r>
      <w:r w:rsidRPr="00B96F95">
        <w:rPr>
          <w:rFonts w:eastAsia="Times New Roman" w:cs="Times New Roman"/>
          <w:sz w:val="28"/>
          <w:lang w:eastAsia="en-US"/>
        </w:rPr>
        <w:t>предметы</w:t>
      </w:r>
      <w:r w:rsidRPr="00B96F95">
        <w:rPr>
          <w:rFonts w:eastAsia="Times New Roman" w:cs="Times New Roman"/>
          <w:spacing w:val="1"/>
          <w:sz w:val="28"/>
          <w:lang w:eastAsia="en-US"/>
        </w:rPr>
        <w:t xml:space="preserve"> </w:t>
      </w:r>
      <w:r w:rsidRPr="00B96F95">
        <w:rPr>
          <w:rFonts w:eastAsia="Times New Roman" w:cs="Times New Roman"/>
          <w:sz w:val="28"/>
          <w:lang w:eastAsia="en-US"/>
        </w:rPr>
        <w:t>быта</w:t>
      </w:r>
      <w:r w:rsidRPr="00B96F95">
        <w:rPr>
          <w:rFonts w:eastAsia="Times New Roman" w:cs="Times New Roman"/>
          <w:spacing w:val="1"/>
          <w:sz w:val="28"/>
          <w:lang w:eastAsia="en-US"/>
        </w:rPr>
        <w:t xml:space="preserve"> </w:t>
      </w:r>
      <w:r w:rsidRPr="00B96F95">
        <w:rPr>
          <w:rFonts w:eastAsia="Times New Roman" w:cs="Times New Roman"/>
          <w:sz w:val="28"/>
          <w:lang w:eastAsia="en-US"/>
        </w:rPr>
        <w:t>и</w:t>
      </w:r>
      <w:r w:rsidRPr="00B96F95">
        <w:rPr>
          <w:rFonts w:eastAsia="Times New Roman" w:cs="Times New Roman"/>
          <w:spacing w:val="1"/>
          <w:sz w:val="28"/>
          <w:lang w:eastAsia="en-US"/>
        </w:rPr>
        <w:t xml:space="preserve"> </w:t>
      </w:r>
      <w:r w:rsidRPr="00B96F95">
        <w:rPr>
          <w:rFonts w:eastAsia="Times New Roman" w:cs="Times New Roman"/>
          <w:sz w:val="28"/>
          <w:lang w:eastAsia="en-US"/>
        </w:rPr>
        <w:t>др.),</w:t>
      </w:r>
      <w:r w:rsidRPr="00B96F95">
        <w:rPr>
          <w:rFonts w:eastAsia="Times New Roman" w:cs="Times New Roman"/>
          <w:spacing w:val="1"/>
          <w:sz w:val="28"/>
          <w:lang w:eastAsia="en-US"/>
        </w:rPr>
        <w:t xml:space="preserve"> </w:t>
      </w:r>
      <w:r w:rsidRPr="00B96F95">
        <w:rPr>
          <w:rFonts w:eastAsia="Times New Roman" w:cs="Times New Roman"/>
          <w:sz w:val="28"/>
          <w:lang w:eastAsia="en-US"/>
        </w:rPr>
        <w:t>в</w:t>
      </w:r>
      <w:r w:rsidRPr="00B96F95">
        <w:rPr>
          <w:rFonts w:eastAsia="Times New Roman" w:cs="Times New Roman"/>
          <w:spacing w:val="1"/>
          <w:sz w:val="28"/>
          <w:lang w:eastAsia="en-US"/>
        </w:rPr>
        <w:t xml:space="preserve"> </w:t>
      </w:r>
      <w:r w:rsidRPr="00B96F95">
        <w:rPr>
          <w:rFonts w:eastAsia="Times New Roman" w:cs="Times New Roman"/>
          <w:sz w:val="28"/>
          <w:lang w:eastAsia="en-US"/>
        </w:rPr>
        <w:t>духовной</w:t>
      </w:r>
      <w:r w:rsidRPr="00B96F95">
        <w:rPr>
          <w:rFonts w:eastAsia="Times New Roman" w:cs="Times New Roman"/>
          <w:spacing w:val="1"/>
          <w:sz w:val="28"/>
          <w:lang w:eastAsia="en-US"/>
        </w:rPr>
        <w:t xml:space="preserve"> </w:t>
      </w:r>
      <w:r w:rsidRPr="00B96F95">
        <w:rPr>
          <w:rFonts w:eastAsia="Times New Roman" w:cs="Times New Roman"/>
          <w:sz w:val="28"/>
          <w:lang w:eastAsia="en-US"/>
        </w:rPr>
        <w:t>сфере</w:t>
      </w:r>
      <w:r w:rsidRPr="00B96F95">
        <w:rPr>
          <w:rFonts w:eastAsia="Times New Roman" w:cs="Times New Roman"/>
          <w:spacing w:val="1"/>
          <w:sz w:val="28"/>
          <w:lang w:eastAsia="en-US"/>
        </w:rPr>
        <w:t xml:space="preserve"> </w:t>
      </w:r>
      <w:r w:rsidRPr="00B96F95">
        <w:rPr>
          <w:rFonts w:eastAsia="Times New Roman" w:cs="Times New Roman"/>
          <w:sz w:val="28"/>
          <w:lang w:eastAsia="en-US"/>
        </w:rPr>
        <w:t>(народное</w:t>
      </w:r>
      <w:r w:rsidRPr="00B96F95">
        <w:rPr>
          <w:rFonts w:eastAsia="Times New Roman" w:cs="Times New Roman"/>
          <w:spacing w:val="1"/>
          <w:sz w:val="28"/>
          <w:lang w:eastAsia="en-US"/>
        </w:rPr>
        <w:t xml:space="preserve"> </w:t>
      </w:r>
      <w:r w:rsidRPr="00B96F95">
        <w:rPr>
          <w:rFonts w:eastAsia="Times New Roman" w:cs="Times New Roman"/>
          <w:sz w:val="28"/>
          <w:lang w:eastAsia="en-US"/>
        </w:rPr>
        <w:t>творчество,</w:t>
      </w:r>
      <w:r w:rsidRPr="00B96F95">
        <w:rPr>
          <w:rFonts w:eastAsia="Times New Roman" w:cs="Times New Roman"/>
          <w:spacing w:val="-6"/>
          <w:sz w:val="28"/>
          <w:lang w:eastAsia="en-US"/>
        </w:rPr>
        <w:t xml:space="preserve"> </w:t>
      </w:r>
      <w:r w:rsidRPr="00B96F95">
        <w:rPr>
          <w:rFonts w:eastAsia="Times New Roman" w:cs="Times New Roman"/>
          <w:sz w:val="28"/>
          <w:lang w:eastAsia="en-US"/>
        </w:rPr>
        <w:t>литература,</w:t>
      </w:r>
      <w:r w:rsidRPr="00B96F95">
        <w:rPr>
          <w:rFonts w:eastAsia="Times New Roman" w:cs="Times New Roman"/>
          <w:spacing w:val="-5"/>
          <w:sz w:val="28"/>
          <w:lang w:eastAsia="en-US"/>
        </w:rPr>
        <w:t xml:space="preserve"> </w:t>
      </w:r>
      <w:r w:rsidRPr="00B96F95">
        <w:rPr>
          <w:rFonts w:eastAsia="Times New Roman" w:cs="Times New Roman"/>
          <w:sz w:val="28"/>
          <w:lang w:eastAsia="en-US"/>
        </w:rPr>
        <w:t>изобразительное</w:t>
      </w:r>
      <w:r w:rsidRPr="00B96F95">
        <w:rPr>
          <w:rFonts w:eastAsia="Times New Roman" w:cs="Times New Roman"/>
          <w:spacing w:val="-6"/>
          <w:sz w:val="28"/>
          <w:lang w:eastAsia="en-US"/>
        </w:rPr>
        <w:t xml:space="preserve"> </w:t>
      </w:r>
      <w:r w:rsidRPr="00B96F95">
        <w:rPr>
          <w:rFonts w:eastAsia="Times New Roman" w:cs="Times New Roman"/>
          <w:sz w:val="28"/>
          <w:lang w:eastAsia="en-US"/>
        </w:rPr>
        <w:t>искусство,</w:t>
      </w:r>
      <w:r w:rsidRPr="00B96F95">
        <w:rPr>
          <w:rFonts w:eastAsia="Times New Roman" w:cs="Times New Roman"/>
          <w:spacing w:val="-5"/>
          <w:sz w:val="28"/>
          <w:lang w:eastAsia="en-US"/>
        </w:rPr>
        <w:t xml:space="preserve"> </w:t>
      </w:r>
      <w:r w:rsidRPr="00B96F95">
        <w:rPr>
          <w:rFonts w:eastAsia="Times New Roman" w:cs="Times New Roman"/>
          <w:sz w:val="28"/>
          <w:lang w:eastAsia="en-US"/>
        </w:rPr>
        <w:t>музыка,</w:t>
      </w:r>
      <w:r w:rsidRPr="00B96F95">
        <w:rPr>
          <w:rFonts w:eastAsia="Times New Roman" w:cs="Times New Roman"/>
          <w:spacing w:val="-5"/>
          <w:sz w:val="28"/>
          <w:lang w:eastAsia="en-US"/>
        </w:rPr>
        <w:t xml:space="preserve"> </w:t>
      </w:r>
      <w:r w:rsidRPr="00B96F95">
        <w:rPr>
          <w:rFonts w:eastAsia="Times New Roman" w:cs="Times New Roman"/>
          <w:sz w:val="28"/>
          <w:lang w:eastAsia="en-US"/>
        </w:rPr>
        <w:t>театр</w:t>
      </w:r>
      <w:r w:rsidRPr="00B96F95">
        <w:rPr>
          <w:rFonts w:eastAsia="Times New Roman" w:cs="Times New Roman"/>
          <w:spacing w:val="-5"/>
          <w:sz w:val="28"/>
          <w:lang w:eastAsia="en-US"/>
        </w:rPr>
        <w:t xml:space="preserve"> </w:t>
      </w:r>
      <w:r w:rsidRPr="00B96F95">
        <w:rPr>
          <w:rFonts w:eastAsia="Times New Roman" w:cs="Times New Roman"/>
          <w:sz w:val="28"/>
          <w:lang w:eastAsia="en-US"/>
        </w:rPr>
        <w:t>и</w:t>
      </w:r>
      <w:r w:rsidRPr="00B96F95">
        <w:rPr>
          <w:rFonts w:eastAsia="Times New Roman" w:cs="Times New Roman"/>
          <w:spacing w:val="-3"/>
          <w:sz w:val="28"/>
          <w:lang w:eastAsia="en-US"/>
        </w:rPr>
        <w:t xml:space="preserve"> </w:t>
      </w:r>
      <w:r w:rsidRPr="00B96F95">
        <w:rPr>
          <w:rFonts w:eastAsia="Times New Roman" w:cs="Times New Roman"/>
          <w:sz w:val="28"/>
          <w:lang w:eastAsia="en-US"/>
        </w:rPr>
        <w:t>др.),</w:t>
      </w:r>
      <w:r w:rsidRPr="00B96F95">
        <w:rPr>
          <w:rFonts w:eastAsia="Times New Roman" w:cs="Times New Roman"/>
          <w:spacing w:val="-4"/>
          <w:sz w:val="28"/>
          <w:lang w:eastAsia="en-US"/>
        </w:rPr>
        <w:t xml:space="preserve"> </w:t>
      </w:r>
      <w:r w:rsidRPr="00B96F95">
        <w:rPr>
          <w:rFonts w:eastAsia="Times New Roman" w:cs="Times New Roman"/>
          <w:sz w:val="28"/>
          <w:lang w:eastAsia="en-US"/>
        </w:rPr>
        <w:t>а</w:t>
      </w:r>
      <w:r w:rsidRPr="00B96F95">
        <w:rPr>
          <w:rFonts w:eastAsia="Times New Roman" w:cs="Times New Roman"/>
          <w:spacing w:val="-6"/>
          <w:sz w:val="28"/>
          <w:lang w:eastAsia="en-US"/>
        </w:rPr>
        <w:t xml:space="preserve"> </w:t>
      </w:r>
      <w:r w:rsidRPr="00B96F95">
        <w:rPr>
          <w:rFonts w:eastAsia="Times New Roman" w:cs="Times New Roman"/>
          <w:sz w:val="28"/>
          <w:lang w:eastAsia="en-US"/>
        </w:rPr>
        <w:t>также</w:t>
      </w:r>
      <w:r w:rsidRPr="00B96F95">
        <w:rPr>
          <w:rFonts w:eastAsia="Times New Roman" w:cs="Times New Roman"/>
          <w:spacing w:val="-2"/>
          <w:sz w:val="28"/>
          <w:lang w:eastAsia="en-US"/>
        </w:rPr>
        <w:t xml:space="preserve"> </w:t>
      </w:r>
      <w:r w:rsidRPr="00B96F95">
        <w:rPr>
          <w:rFonts w:eastAsia="Times New Roman" w:cs="Times New Roman"/>
          <w:sz w:val="28"/>
          <w:lang w:eastAsia="en-US"/>
        </w:rPr>
        <w:t>в</w:t>
      </w:r>
      <w:r w:rsidRPr="00B96F95">
        <w:rPr>
          <w:rFonts w:eastAsia="Times New Roman" w:cs="Times New Roman"/>
          <w:spacing w:val="-68"/>
          <w:sz w:val="28"/>
          <w:lang w:eastAsia="en-US"/>
        </w:rPr>
        <w:t xml:space="preserve"> </w:t>
      </w:r>
      <w:r w:rsidRPr="00B96F95">
        <w:rPr>
          <w:rFonts w:eastAsia="Times New Roman" w:cs="Times New Roman"/>
          <w:sz w:val="28"/>
          <w:lang w:eastAsia="en-US"/>
        </w:rPr>
        <w:t>этике,</w:t>
      </w:r>
      <w:r w:rsidRPr="00B96F95">
        <w:rPr>
          <w:rFonts w:eastAsia="Times New Roman" w:cs="Times New Roman"/>
          <w:spacing w:val="-2"/>
          <w:sz w:val="28"/>
          <w:lang w:eastAsia="en-US"/>
        </w:rPr>
        <w:t xml:space="preserve"> </w:t>
      </w:r>
      <w:r w:rsidRPr="00B96F95">
        <w:rPr>
          <w:rFonts w:eastAsia="Times New Roman" w:cs="Times New Roman"/>
          <w:sz w:val="28"/>
          <w:lang w:eastAsia="en-US"/>
        </w:rPr>
        <w:t>культуре</w:t>
      </w:r>
      <w:r w:rsidRPr="00B96F95">
        <w:rPr>
          <w:rFonts w:eastAsia="Times New Roman" w:cs="Times New Roman"/>
          <w:spacing w:val="-1"/>
          <w:sz w:val="28"/>
          <w:lang w:eastAsia="en-US"/>
        </w:rPr>
        <w:t xml:space="preserve"> </w:t>
      </w:r>
      <w:r w:rsidRPr="00B96F95">
        <w:rPr>
          <w:rFonts w:eastAsia="Times New Roman" w:cs="Times New Roman"/>
          <w:sz w:val="28"/>
          <w:lang w:eastAsia="en-US"/>
        </w:rPr>
        <w:t>взаимоотношений</w:t>
      </w:r>
      <w:r w:rsidRPr="00B96F95">
        <w:rPr>
          <w:rFonts w:eastAsia="Times New Roman" w:cs="Times New Roman"/>
          <w:spacing w:val="1"/>
          <w:sz w:val="28"/>
          <w:lang w:eastAsia="en-US"/>
        </w:rPr>
        <w:t xml:space="preserve"> </w:t>
      </w:r>
      <w:r w:rsidRPr="00B96F95">
        <w:rPr>
          <w:rFonts w:eastAsia="Times New Roman" w:cs="Times New Roman"/>
          <w:sz w:val="28"/>
          <w:lang w:eastAsia="en-US"/>
        </w:rPr>
        <w:t>людей.</w:t>
      </w:r>
    </w:p>
    <w:p w14:paraId="751953A3"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Темы, связанные с осознанием обучающимися этой социальной ценности,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подробно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разносторонне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представлены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«Разговорах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важном».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Поэтому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многие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сценарии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построены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чтении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поэзии,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обсуждении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видеофильмов,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произведений</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живописи</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музыки:</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«По</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ту</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сторону</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экрана.</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115</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лет</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кино</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России»,</w:t>
      </w:r>
    </w:p>
    <w:p w14:paraId="67AA84C1" w14:textId="77777777" w:rsidR="00B96F95" w:rsidRPr="00B96F95" w:rsidRDefault="00B96F95" w:rsidP="00B96F95">
      <w:pPr>
        <w:widowControl w:val="0"/>
        <w:autoSpaceDE w:val="0"/>
        <w:autoSpaceDN w:val="0"/>
        <w:spacing w:before="1" w:line="276" w:lineRule="auto"/>
        <w:ind w:left="134" w:firstLine="0"/>
        <w:rPr>
          <w:rFonts w:eastAsia="Times New Roman" w:cs="Times New Roman"/>
          <w:sz w:val="28"/>
          <w:szCs w:val="28"/>
          <w:lang w:eastAsia="en-US"/>
        </w:rPr>
      </w:pPr>
      <w:r w:rsidRPr="00B96F95">
        <w:rPr>
          <w:rFonts w:eastAsia="Times New Roman" w:cs="Times New Roman"/>
          <w:sz w:val="28"/>
          <w:szCs w:val="28"/>
          <w:lang w:eastAsia="en-US"/>
        </w:rPr>
        <w:t>«Цирк!</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Цирк!</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Цирк!</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Международному</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дню</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цирка)».</w:t>
      </w:r>
    </w:p>
    <w:p w14:paraId="13B3D9BA" w14:textId="77777777" w:rsidR="00B96F95" w:rsidRPr="00B96F95" w:rsidRDefault="00B96F95" w:rsidP="00013B73">
      <w:pPr>
        <w:widowControl w:val="0"/>
        <w:numPr>
          <w:ilvl w:val="0"/>
          <w:numId w:val="118"/>
        </w:numPr>
        <w:tabs>
          <w:tab w:val="left" w:pos="1132"/>
        </w:tabs>
        <w:autoSpaceDE w:val="0"/>
        <w:autoSpaceDN w:val="0"/>
        <w:spacing w:before="160" w:line="276" w:lineRule="auto"/>
        <w:ind w:hanging="289"/>
        <w:jc w:val="left"/>
        <w:outlineLvl w:val="3"/>
        <w:rPr>
          <w:rFonts w:eastAsia="Times New Roman" w:cs="Times New Roman"/>
          <w:b/>
          <w:bCs/>
          <w:i/>
          <w:iCs/>
          <w:sz w:val="28"/>
          <w:szCs w:val="28"/>
          <w:lang w:eastAsia="en-US"/>
        </w:rPr>
      </w:pPr>
      <w:r w:rsidRPr="00B96F95">
        <w:rPr>
          <w:rFonts w:eastAsia="Times New Roman" w:cs="Times New Roman"/>
          <w:b/>
          <w:bCs/>
          <w:i/>
          <w:iCs/>
          <w:sz w:val="28"/>
          <w:szCs w:val="28"/>
          <w:lang w:eastAsia="en-US"/>
        </w:rPr>
        <w:t>Наука</w:t>
      </w:r>
      <w:r w:rsidRPr="00B96F95">
        <w:rPr>
          <w:rFonts w:eastAsia="Times New Roman" w:cs="Times New Roman"/>
          <w:b/>
          <w:bCs/>
          <w:i/>
          <w:iCs/>
          <w:spacing w:val="-2"/>
          <w:sz w:val="28"/>
          <w:szCs w:val="28"/>
          <w:lang w:eastAsia="en-US"/>
        </w:rPr>
        <w:t xml:space="preserve"> </w:t>
      </w:r>
      <w:r w:rsidRPr="00B96F95">
        <w:rPr>
          <w:rFonts w:eastAsia="Times New Roman" w:cs="Times New Roman"/>
          <w:b/>
          <w:bCs/>
          <w:i/>
          <w:iCs/>
          <w:sz w:val="28"/>
          <w:szCs w:val="28"/>
          <w:lang w:eastAsia="en-US"/>
        </w:rPr>
        <w:t>на</w:t>
      </w:r>
      <w:r w:rsidRPr="00B96F95">
        <w:rPr>
          <w:rFonts w:eastAsia="Times New Roman" w:cs="Times New Roman"/>
          <w:b/>
          <w:bCs/>
          <w:i/>
          <w:iCs/>
          <w:spacing w:val="-2"/>
          <w:sz w:val="28"/>
          <w:szCs w:val="28"/>
          <w:lang w:eastAsia="en-US"/>
        </w:rPr>
        <w:t xml:space="preserve"> </w:t>
      </w:r>
      <w:r w:rsidRPr="00B96F95">
        <w:rPr>
          <w:rFonts w:eastAsia="Times New Roman" w:cs="Times New Roman"/>
          <w:b/>
          <w:bCs/>
          <w:i/>
          <w:iCs/>
          <w:sz w:val="28"/>
          <w:szCs w:val="28"/>
          <w:lang w:eastAsia="en-US"/>
        </w:rPr>
        <w:t>службе</w:t>
      </w:r>
      <w:r w:rsidRPr="00B96F95">
        <w:rPr>
          <w:rFonts w:eastAsia="Times New Roman" w:cs="Times New Roman"/>
          <w:b/>
          <w:bCs/>
          <w:i/>
          <w:iCs/>
          <w:spacing w:val="-1"/>
          <w:sz w:val="28"/>
          <w:szCs w:val="28"/>
          <w:lang w:eastAsia="en-US"/>
        </w:rPr>
        <w:t xml:space="preserve"> </w:t>
      </w:r>
      <w:r w:rsidRPr="00B96F95">
        <w:rPr>
          <w:rFonts w:eastAsia="Times New Roman" w:cs="Times New Roman"/>
          <w:b/>
          <w:bCs/>
          <w:i/>
          <w:iCs/>
          <w:sz w:val="28"/>
          <w:szCs w:val="28"/>
          <w:lang w:eastAsia="en-US"/>
        </w:rPr>
        <w:t>Родины</w:t>
      </w:r>
    </w:p>
    <w:p w14:paraId="75B4607A" w14:textId="77777777" w:rsidR="00B96F95" w:rsidRPr="00B96F95" w:rsidRDefault="00B96F95" w:rsidP="00013B73">
      <w:pPr>
        <w:widowControl w:val="0"/>
        <w:numPr>
          <w:ilvl w:val="0"/>
          <w:numId w:val="117"/>
        </w:numPr>
        <w:tabs>
          <w:tab w:val="left" w:pos="1054"/>
        </w:tabs>
        <w:autoSpaceDE w:val="0"/>
        <w:autoSpaceDN w:val="0"/>
        <w:spacing w:line="276" w:lineRule="auto"/>
        <w:ind w:left="1053" w:hanging="211"/>
        <w:rPr>
          <w:rFonts w:eastAsia="Times New Roman" w:cs="Times New Roman"/>
          <w:sz w:val="28"/>
          <w:lang w:eastAsia="en-US"/>
        </w:rPr>
      </w:pPr>
      <w:r w:rsidRPr="00B96F95">
        <w:rPr>
          <w:rFonts w:eastAsia="Times New Roman" w:cs="Times New Roman"/>
          <w:sz w:val="28"/>
          <w:lang w:eastAsia="en-US"/>
        </w:rPr>
        <w:t>наука</w:t>
      </w:r>
      <w:r w:rsidRPr="00B96F95">
        <w:rPr>
          <w:rFonts w:eastAsia="Times New Roman" w:cs="Times New Roman"/>
          <w:spacing w:val="-4"/>
          <w:sz w:val="28"/>
          <w:lang w:eastAsia="en-US"/>
        </w:rPr>
        <w:t xml:space="preserve"> </w:t>
      </w:r>
      <w:r w:rsidRPr="00B96F95">
        <w:rPr>
          <w:rFonts w:eastAsia="Times New Roman" w:cs="Times New Roman"/>
          <w:sz w:val="28"/>
          <w:lang w:eastAsia="en-US"/>
        </w:rPr>
        <w:t>обеспечивает</w:t>
      </w:r>
      <w:r w:rsidRPr="00B96F95">
        <w:rPr>
          <w:rFonts w:eastAsia="Times New Roman" w:cs="Times New Roman"/>
          <w:spacing w:val="-4"/>
          <w:sz w:val="28"/>
          <w:lang w:eastAsia="en-US"/>
        </w:rPr>
        <w:t xml:space="preserve"> </w:t>
      </w:r>
      <w:r w:rsidRPr="00B96F95">
        <w:rPr>
          <w:rFonts w:eastAsia="Times New Roman" w:cs="Times New Roman"/>
          <w:sz w:val="28"/>
          <w:lang w:eastAsia="en-US"/>
        </w:rPr>
        <w:t>прогресс</w:t>
      </w:r>
      <w:r w:rsidRPr="00B96F95">
        <w:rPr>
          <w:rFonts w:eastAsia="Times New Roman" w:cs="Times New Roman"/>
          <w:spacing w:val="-4"/>
          <w:sz w:val="28"/>
          <w:lang w:eastAsia="en-US"/>
        </w:rPr>
        <w:t xml:space="preserve"> </w:t>
      </w:r>
      <w:r w:rsidRPr="00B96F95">
        <w:rPr>
          <w:rFonts w:eastAsia="Times New Roman" w:cs="Times New Roman"/>
          <w:sz w:val="28"/>
          <w:lang w:eastAsia="en-US"/>
        </w:rPr>
        <w:t>общества</w:t>
      </w:r>
      <w:r w:rsidRPr="00B96F95">
        <w:rPr>
          <w:rFonts w:eastAsia="Times New Roman" w:cs="Times New Roman"/>
          <w:spacing w:val="-3"/>
          <w:sz w:val="28"/>
          <w:lang w:eastAsia="en-US"/>
        </w:rPr>
        <w:t xml:space="preserve"> </w:t>
      </w:r>
      <w:r w:rsidRPr="00B96F95">
        <w:rPr>
          <w:rFonts w:eastAsia="Times New Roman" w:cs="Times New Roman"/>
          <w:sz w:val="28"/>
          <w:lang w:eastAsia="en-US"/>
        </w:rPr>
        <w:t>и</w:t>
      </w:r>
      <w:r w:rsidRPr="00B96F95">
        <w:rPr>
          <w:rFonts w:eastAsia="Times New Roman" w:cs="Times New Roman"/>
          <w:spacing w:val="-4"/>
          <w:sz w:val="28"/>
          <w:lang w:eastAsia="en-US"/>
        </w:rPr>
        <w:t xml:space="preserve"> </w:t>
      </w:r>
      <w:r w:rsidRPr="00B96F95">
        <w:rPr>
          <w:rFonts w:eastAsia="Times New Roman" w:cs="Times New Roman"/>
          <w:sz w:val="28"/>
          <w:lang w:eastAsia="en-US"/>
        </w:rPr>
        <w:t>улучшает</w:t>
      </w:r>
      <w:r w:rsidRPr="00B96F95">
        <w:rPr>
          <w:rFonts w:eastAsia="Times New Roman" w:cs="Times New Roman"/>
          <w:spacing w:val="-4"/>
          <w:sz w:val="28"/>
          <w:lang w:eastAsia="en-US"/>
        </w:rPr>
        <w:t xml:space="preserve"> </w:t>
      </w:r>
      <w:r w:rsidRPr="00B96F95">
        <w:rPr>
          <w:rFonts w:eastAsia="Times New Roman" w:cs="Times New Roman"/>
          <w:sz w:val="28"/>
          <w:lang w:eastAsia="en-US"/>
        </w:rPr>
        <w:t>жизнь</w:t>
      </w:r>
      <w:r w:rsidRPr="00B96F95">
        <w:rPr>
          <w:rFonts w:eastAsia="Times New Roman" w:cs="Times New Roman"/>
          <w:spacing w:val="-4"/>
          <w:sz w:val="28"/>
          <w:lang w:eastAsia="en-US"/>
        </w:rPr>
        <w:t xml:space="preserve"> </w:t>
      </w:r>
      <w:r w:rsidRPr="00B96F95">
        <w:rPr>
          <w:rFonts w:eastAsia="Times New Roman" w:cs="Times New Roman"/>
          <w:sz w:val="28"/>
          <w:lang w:eastAsia="en-US"/>
        </w:rPr>
        <w:t>человека;</w:t>
      </w:r>
    </w:p>
    <w:p w14:paraId="23E61318" w14:textId="77777777" w:rsidR="00B96F95" w:rsidRPr="00B96F95" w:rsidRDefault="00B96F95" w:rsidP="00013B73">
      <w:pPr>
        <w:widowControl w:val="0"/>
        <w:numPr>
          <w:ilvl w:val="0"/>
          <w:numId w:val="117"/>
        </w:numPr>
        <w:tabs>
          <w:tab w:val="left" w:pos="1113"/>
        </w:tabs>
        <w:autoSpaceDE w:val="0"/>
        <w:autoSpaceDN w:val="0"/>
        <w:spacing w:line="276" w:lineRule="auto"/>
        <w:ind w:right="156" w:firstLine="709"/>
        <w:rPr>
          <w:rFonts w:eastAsia="Times New Roman" w:cs="Times New Roman"/>
          <w:sz w:val="28"/>
          <w:lang w:eastAsia="en-US"/>
        </w:rPr>
      </w:pPr>
      <w:r w:rsidRPr="00B96F95">
        <w:rPr>
          <w:rFonts w:eastAsia="Times New Roman" w:cs="Times New Roman"/>
          <w:sz w:val="28"/>
          <w:lang w:eastAsia="en-US"/>
        </w:rPr>
        <w:t>в науке работают талантливые, творческие люди, бесконечно любящие</w:t>
      </w:r>
      <w:r w:rsidRPr="00B96F95">
        <w:rPr>
          <w:rFonts w:eastAsia="Times New Roman" w:cs="Times New Roman"/>
          <w:spacing w:val="1"/>
          <w:sz w:val="28"/>
          <w:lang w:eastAsia="en-US"/>
        </w:rPr>
        <w:t xml:space="preserve"> </w:t>
      </w:r>
      <w:r w:rsidRPr="00B96F95">
        <w:rPr>
          <w:rFonts w:eastAsia="Times New Roman" w:cs="Times New Roman"/>
          <w:sz w:val="28"/>
          <w:lang w:eastAsia="en-US"/>
        </w:rPr>
        <w:t>свою</w:t>
      </w:r>
      <w:r w:rsidRPr="00B96F95">
        <w:rPr>
          <w:rFonts w:eastAsia="Times New Roman" w:cs="Times New Roman"/>
          <w:spacing w:val="-2"/>
          <w:sz w:val="28"/>
          <w:lang w:eastAsia="en-US"/>
        </w:rPr>
        <w:t xml:space="preserve"> </w:t>
      </w:r>
      <w:r w:rsidRPr="00B96F95">
        <w:rPr>
          <w:rFonts w:eastAsia="Times New Roman" w:cs="Times New Roman"/>
          <w:sz w:val="28"/>
          <w:lang w:eastAsia="en-US"/>
        </w:rPr>
        <w:t>деятельность;</w:t>
      </w:r>
    </w:p>
    <w:p w14:paraId="4C77536A" w14:textId="77777777" w:rsidR="00B96F95" w:rsidRPr="00B96F95" w:rsidRDefault="00B96F95" w:rsidP="00013B73">
      <w:pPr>
        <w:widowControl w:val="0"/>
        <w:numPr>
          <w:ilvl w:val="0"/>
          <w:numId w:val="117"/>
        </w:numPr>
        <w:tabs>
          <w:tab w:val="left" w:pos="1094"/>
        </w:tabs>
        <w:autoSpaceDE w:val="0"/>
        <w:autoSpaceDN w:val="0"/>
        <w:spacing w:line="276" w:lineRule="auto"/>
        <w:ind w:right="154" w:firstLine="709"/>
        <w:rPr>
          <w:rFonts w:eastAsia="Times New Roman" w:cs="Times New Roman"/>
          <w:sz w:val="28"/>
          <w:lang w:eastAsia="en-US"/>
        </w:rPr>
      </w:pPr>
      <w:r w:rsidRPr="00B96F95">
        <w:rPr>
          <w:rFonts w:eastAsia="Times New Roman" w:cs="Times New Roman"/>
          <w:sz w:val="28"/>
          <w:lang w:eastAsia="en-US"/>
        </w:rPr>
        <w:t>в России совершено много научных открытий, без которых невозможно</w:t>
      </w:r>
      <w:r w:rsidRPr="00B96F95">
        <w:rPr>
          <w:rFonts w:eastAsia="Times New Roman" w:cs="Times New Roman"/>
          <w:spacing w:val="1"/>
          <w:sz w:val="28"/>
          <w:lang w:eastAsia="en-US"/>
        </w:rPr>
        <w:t xml:space="preserve"> </w:t>
      </w:r>
      <w:r w:rsidRPr="00B96F95">
        <w:rPr>
          <w:rFonts w:eastAsia="Times New Roman" w:cs="Times New Roman"/>
          <w:sz w:val="28"/>
          <w:lang w:eastAsia="en-US"/>
        </w:rPr>
        <w:t>представить</w:t>
      </w:r>
      <w:r w:rsidRPr="00B96F95">
        <w:rPr>
          <w:rFonts w:eastAsia="Times New Roman" w:cs="Times New Roman"/>
          <w:spacing w:val="-1"/>
          <w:sz w:val="28"/>
          <w:lang w:eastAsia="en-US"/>
        </w:rPr>
        <w:t xml:space="preserve"> </w:t>
      </w:r>
      <w:r w:rsidRPr="00B96F95">
        <w:rPr>
          <w:rFonts w:eastAsia="Times New Roman" w:cs="Times New Roman"/>
          <w:sz w:val="28"/>
          <w:lang w:eastAsia="en-US"/>
        </w:rPr>
        <w:t>современный мир.</w:t>
      </w:r>
    </w:p>
    <w:p w14:paraId="18C7DF3A"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О такой ценности общества и отдельно взятого человека учащиеся узнают 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процессе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обсуждения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«190-лет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дня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рождения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Менделеева.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День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российской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науки»,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вижу Землю!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так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красиво».</w:t>
      </w:r>
    </w:p>
    <w:p w14:paraId="46CB861E" w14:textId="77777777" w:rsidR="00B96F95" w:rsidRPr="00B96F95" w:rsidRDefault="00B96F95" w:rsidP="00B96F95">
      <w:pPr>
        <w:widowControl w:val="0"/>
        <w:autoSpaceDE w:val="0"/>
        <w:autoSpaceDN w:val="0"/>
        <w:spacing w:line="276" w:lineRule="auto"/>
        <w:ind w:left="134" w:right="147" w:firstLine="709"/>
        <w:rPr>
          <w:rFonts w:eastAsia="Times New Roman" w:cs="Times New Roman"/>
          <w:sz w:val="28"/>
          <w:szCs w:val="28"/>
          <w:lang w:eastAsia="en-US"/>
        </w:rPr>
      </w:pPr>
      <w:r w:rsidRPr="00B96F95">
        <w:rPr>
          <w:rFonts w:eastAsia="Times New Roman" w:cs="Times New Roman"/>
          <w:sz w:val="28"/>
          <w:szCs w:val="28"/>
          <w:lang w:eastAsia="en-US"/>
        </w:rPr>
        <w:t>Следует отметить, что многие темы внеурочных занятий выходят за рамки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содержания,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изучаемого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уроках,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означает,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учитель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будет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 xml:space="preserve">обязательно добиваться точного усвоения нового знания, </w:t>
      </w:r>
      <w:r w:rsidRPr="00B96F95">
        <w:rPr>
          <w:rFonts w:eastAsia="Times New Roman" w:cs="Times New Roman"/>
          <w:sz w:val="28"/>
          <w:szCs w:val="28"/>
          <w:lang w:eastAsia="en-US"/>
        </w:rPr>
        <w:lastRenderedPageBreak/>
        <w:t>запоминания и четкого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воспроизведения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нового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термина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понятия.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Необходимо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понимать,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внеурочных</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занятиях</w:t>
      </w:r>
      <w:r w:rsidRPr="00B96F95">
        <w:rPr>
          <w:rFonts w:eastAsia="Times New Roman" w:cs="Times New Roman"/>
          <w:spacing w:val="64"/>
          <w:sz w:val="28"/>
          <w:szCs w:val="28"/>
          <w:lang w:eastAsia="en-US"/>
        </w:rPr>
        <w:t xml:space="preserve"> </w:t>
      </w:r>
      <w:r w:rsidRPr="00B96F95">
        <w:rPr>
          <w:rFonts w:eastAsia="Times New Roman" w:cs="Times New Roman"/>
          <w:sz w:val="28"/>
          <w:szCs w:val="28"/>
          <w:lang w:eastAsia="en-US"/>
        </w:rPr>
        <w:t>как</w:t>
      </w:r>
      <w:r w:rsidRPr="00B96F95">
        <w:rPr>
          <w:rFonts w:eastAsia="Times New Roman" w:cs="Times New Roman"/>
          <w:spacing w:val="65"/>
          <w:sz w:val="28"/>
          <w:szCs w:val="28"/>
          <w:lang w:eastAsia="en-US"/>
        </w:rPr>
        <w:t xml:space="preserve"> </w:t>
      </w:r>
      <w:r w:rsidRPr="00B96F95">
        <w:rPr>
          <w:rFonts w:eastAsia="Times New Roman" w:cs="Times New Roman"/>
          <w:i/>
          <w:sz w:val="28"/>
          <w:szCs w:val="28"/>
          <w:lang w:eastAsia="en-US"/>
        </w:rPr>
        <w:t>неучебных</w:t>
      </w:r>
      <w:r w:rsidRPr="00B96F95">
        <w:rPr>
          <w:rFonts w:eastAsia="Times New Roman" w:cs="Times New Roman"/>
          <w:i/>
          <w:spacing w:val="65"/>
          <w:sz w:val="28"/>
          <w:szCs w:val="28"/>
          <w:lang w:eastAsia="en-US"/>
        </w:rPr>
        <w:t xml:space="preserve"> </w:t>
      </w:r>
      <w:r w:rsidRPr="00B96F95">
        <w:rPr>
          <w:rFonts w:eastAsia="Times New Roman" w:cs="Times New Roman"/>
          <w:sz w:val="28"/>
          <w:szCs w:val="28"/>
          <w:lang w:eastAsia="en-US"/>
        </w:rPr>
        <w:t>формируются</w:t>
      </w:r>
      <w:r w:rsidRPr="00B96F95">
        <w:rPr>
          <w:rFonts w:eastAsia="Times New Roman" w:cs="Times New Roman"/>
          <w:spacing w:val="65"/>
          <w:sz w:val="28"/>
          <w:szCs w:val="28"/>
          <w:lang w:eastAsia="en-US"/>
        </w:rPr>
        <w:t xml:space="preserve"> </w:t>
      </w:r>
      <w:r w:rsidRPr="00B96F95">
        <w:rPr>
          <w:rFonts w:eastAsia="Times New Roman" w:cs="Times New Roman"/>
          <w:sz w:val="28"/>
          <w:szCs w:val="28"/>
          <w:lang w:eastAsia="en-US"/>
        </w:rPr>
        <w:t>определенные</w:t>
      </w:r>
      <w:r w:rsidRPr="00B96F95">
        <w:rPr>
          <w:rFonts w:eastAsia="Times New Roman" w:cs="Times New Roman"/>
          <w:spacing w:val="64"/>
          <w:sz w:val="28"/>
          <w:szCs w:val="28"/>
          <w:lang w:eastAsia="en-US"/>
        </w:rPr>
        <w:t xml:space="preserve"> </w:t>
      </w:r>
      <w:r w:rsidRPr="00B96F95">
        <w:rPr>
          <w:rFonts w:eastAsia="Times New Roman" w:cs="Times New Roman"/>
          <w:sz w:val="28"/>
          <w:szCs w:val="28"/>
          <w:lang w:eastAsia="en-US"/>
        </w:rPr>
        <w:t>ценности: высшие нравственные чувства и социальные отношения. В течение года учащиеся</w:t>
      </w:r>
      <w:r w:rsidRPr="00B96F95">
        <w:rPr>
          <w:rFonts w:eastAsia="Times New Roman" w:cs="Times New Roman"/>
          <w:spacing w:val="-67"/>
          <w:sz w:val="28"/>
          <w:szCs w:val="28"/>
          <w:lang w:eastAsia="en-US"/>
        </w:rPr>
        <w:t xml:space="preserve"> </w:t>
      </w:r>
      <w:r w:rsidRPr="00B96F95">
        <w:rPr>
          <w:rFonts w:eastAsia="Times New Roman" w:cs="Times New Roman"/>
          <w:spacing w:val="-1"/>
          <w:sz w:val="28"/>
          <w:szCs w:val="28"/>
          <w:lang w:eastAsia="en-US"/>
        </w:rPr>
        <w:t>много</w:t>
      </w:r>
      <w:r w:rsidRPr="00B96F95">
        <w:rPr>
          <w:rFonts w:eastAsia="Times New Roman" w:cs="Times New Roman"/>
          <w:spacing w:val="-17"/>
          <w:sz w:val="28"/>
          <w:szCs w:val="28"/>
          <w:lang w:eastAsia="en-US"/>
        </w:rPr>
        <w:t xml:space="preserve"> </w:t>
      </w:r>
      <w:r w:rsidRPr="00B96F95">
        <w:rPr>
          <w:rFonts w:eastAsia="Times New Roman" w:cs="Times New Roman"/>
          <w:spacing w:val="-1"/>
          <w:sz w:val="28"/>
          <w:szCs w:val="28"/>
          <w:lang w:eastAsia="en-US"/>
        </w:rPr>
        <w:t>раз</w:t>
      </w:r>
      <w:r w:rsidRPr="00B96F95">
        <w:rPr>
          <w:rFonts w:eastAsia="Times New Roman" w:cs="Times New Roman"/>
          <w:spacing w:val="-16"/>
          <w:sz w:val="28"/>
          <w:szCs w:val="28"/>
          <w:lang w:eastAsia="en-US"/>
        </w:rPr>
        <w:t xml:space="preserve"> </w:t>
      </w:r>
      <w:r w:rsidRPr="00B96F95">
        <w:rPr>
          <w:rFonts w:eastAsia="Times New Roman" w:cs="Times New Roman"/>
          <w:spacing w:val="-1"/>
          <w:sz w:val="28"/>
          <w:szCs w:val="28"/>
          <w:lang w:eastAsia="en-US"/>
        </w:rPr>
        <w:t>будут</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возвращаться</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8"/>
          <w:sz w:val="28"/>
          <w:szCs w:val="28"/>
          <w:lang w:eastAsia="en-US"/>
        </w:rPr>
        <w:t xml:space="preserve"> </w:t>
      </w:r>
      <w:r w:rsidRPr="00B96F95">
        <w:rPr>
          <w:rFonts w:eastAsia="Times New Roman" w:cs="Times New Roman"/>
          <w:sz w:val="28"/>
          <w:szCs w:val="28"/>
          <w:lang w:eastAsia="en-US"/>
        </w:rPr>
        <w:t>обсуждению</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одних</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тех</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же</w:t>
      </w:r>
      <w:r w:rsidRPr="00B96F95">
        <w:rPr>
          <w:rFonts w:eastAsia="Times New Roman" w:cs="Times New Roman"/>
          <w:spacing w:val="-18"/>
          <w:sz w:val="28"/>
          <w:szCs w:val="28"/>
          <w:lang w:eastAsia="en-US"/>
        </w:rPr>
        <w:t xml:space="preserve"> </w:t>
      </w:r>
      <w:r w:rsidRPr="00B96F95">
        <w:rPr>
          <w:rFonts w:eastAsia="Times New Roman" w:cs="Times New Roman"/>
          <w:sz w:val="28"/>
          <w:szCs w:val="28"/>
          <w:lang w:eastAsia="en-US"/>
        </w:rPr>
        <w:t>понятий,</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что</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послужит</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постепенному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осознанному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их</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принятию.</w:t>
      </w:r>
    </w:p>
    <w:p w14:paraId="08E502C5" w14:textId="77777777" w:rsidR="00B96F95" w:rsidRPr="00B96F95" w:rsidRDefault="00B96F95" w:rsidP="00B96F95">
      <w:pPr>
        <w:widowControl w:val="0"/>
        <w:autoSpaceDE w:val="0"/>
        <w:autoSpaceDN w:val="0"/>
        <w:spacing w:before="1"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Наличие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сценариев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внеурочных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занятий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означает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формального</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следования</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им.</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При</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анализе</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содержания</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занятия,</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которое</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предлагается</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сценарии,</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педагог</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учитывает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региональные,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национальные,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этнокультурные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особенности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территории,</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где</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функционирует</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данная</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образовательная</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организация.</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Обязательно</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учитывается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уровень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развития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учащихся,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интересы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потребности.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необходимости, исходя из статуса семей обучающихся, целесообразно уточнить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(изменить,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скорректировать)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творческие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задания,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выполнение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которых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предлагается</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вместе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родителями,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другими членами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семьи.</w:t>
      </w:r>
    </w:p>
    <w:p w14:paraId="54A7F92F" w14:textId="77777777" w:rsidR="00B96F95" w:rsidRPr="00B96F95" w:rsidRDefault="00B96F95" w:rsidP="00B96F95">
      <w:pPr>
        <w:widowControl w:val="0"/>
        <w:autoSpaceDE w:val="0"/>
        <w:autoSpaceDN w:val="0"/>
        <w:spacing w:before="72" w:line="276" w:lineRule="auto"/>
        <w:ind w:left="843" w:firstLine="0"/>
        <w:outlineLvl w:val="2"/>
        <w:rPr>
          <w:rFonts w:eastAsia="Times New Roman" w:cs="Times New Roman"/>
          <w:b/>
          <w:bCs/>
          <w:sz w:val="28"/>
          <w:szCs w:val="28"/>
          <w:lang w:eastAsia="en-US"/>
        </w:rPr>
      </w:pPr>
      <w:r w:rsidRPr="00B96F95">
        <w:rPr>
          <w:rFonts w:eastAsia="Times New Roman" w:cs="Times New Roman"/>
          <w:b/>
          <w:bCs/>
          <w:sz w:val="28"/>
          <w:szCs w:val="28"/>
          <w:lang w:eastAsia="en-US"/>
        </w:rPr>
        <w:t>Особенности</w:t>
      </w:r>
      <w:r w:rsidRPr="00B96F95">
        <w:rPr>
          <w:rFonts w:eastAsia="Times New Roman" w:cs="Times New Roman"/>
          <w:b/>
          <w:bCs/>
          <w:spacing w:val="-7"/>
          <w:sz w:val="28"/>
          <w:szCs w:val="28"/>
          <w:lang w:eastAsia="en-US"/>
        </w:rPr>
        <w:t xml:space="preserve"> </w:t>
      </w:r>
      <w:r w:rsidRPr="00B96F95">
        <w:rPr>
          <w:rFonts w:eastAsia="Times New Roman" w:cs="Times New Roman"/>
          <w:b/>
          <w:bCs/>
          <w:sz w:val="28"/>
          <w:szCs w:val="28"/>
          <w:lang w:eastAsia="en-US"/>
        </w:rPr>
        <w:t>реализации</w:t>
      </w:r>
      <w:r w:rsidRPr="00B96F95">
        <w:rPr>
          <w:rFonts w:eastAsia="Times New Roman" w:cs="Times New Roman"/>
          <w:b/>
          <w:bCs/>
          <w:spacing w:val="-6"/>
          <w:sz w:val="28"/>
          <w:szCs w:val="28"/>
          <w:lang w:eastAsia="en-US"/>
        </w:rPr>
        <w:t xml:space="preserve"> </w:t>
      </w:r>
      <w:r w:rsidRPr="00B96F95">
        <w:rPr>
          <w:rFonts w:eastAsia="Times New Roman" w:cs="Times New Roman"/>
          <w:b/>
          <w:bCs/>
          <w:sz w:val="28"/>
          <w:szCs w:val="28"/>
          <w:lang w:eastAsia="en-US"/>
        </w:rPr>
        <w:t>программы</w:t>
      </w:r>
    </w:p>
    <w:p w14:paraId="4B0F7410" w14:textId="77777777" w:rsidR="00B96F95" w:rsidRPr="00B96F95" w:rsidRDefault="00B96F95" w:rsidP="00B96F95">
      <w:pPr>
        <w:widowControl w:val="0"/>
        <w:autoSpaceDE w:val="0"/>
        <w:autoSpaceDN w:val="0"/>
        <w:spacing w:before="162"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Личностное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развитие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ребёнка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главная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цель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педагога.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Личностных</w:t>
      </w:r>
      <w:r w:rsidRPr="00B96F95">
        <w:rPr>
          <w:rFonts w:eastAsia="Times New Roman" w:cs="Times New Roman"/>
          <w:spacing w:val="1"/>
          <w:sz w:val="28"/>
          <w:szCs w:val="28"/>
          <w:lang w:eastAsia="en-US"/>
        </w:rPr>
        <w:t xml:space="preserve"> </w:t>
      </w:r>
      <w:r w:rsidRPr="00B96F95">
        <w:rPr>
          <w:rFonts w:eastAsia="Times New Roman" w:cs="Times New Roman"/>
          <w:w w:val="95"/>
          <w:sz w:val="28"/>
          <w:szCs w:val="28"/>
          <w:lang w:eastAsia="en-US"/>
        </w:rPr>
        <w:t>результатов</w:t>
      </w:r>
      <w:r w:rsidRPr="00B96F95">
        <w:rPr>
          <w:rFonts w:eastAsia="Times New Roman" w:cs="Times New Roman"/>
          <w:spacing w:val="53"/>
          <w:w w:val="95"/>
          <w:sz w:val="28"/>
          <w:szCs w:val="28"/>
          <w:lang w:eastAsia="en-US"/>
        </w:rPr>
        <w:t xml:space="preserve"> </w:t>
      </w:r>
      <w:r w:rsidRPr="00B96F95">
        <w:rPr>
          <w:rFonts w:eastAsia="Times New Roman" w:cs="Times New Roman"/>
          <w:w w:val="95"/>
          <w:sz w:val="28"/>
          <w:szCs w:val="28"/>
          <w:lang w:eastAsia="en-US"/>
        </w:rPr>
        <w:t>обучающихся</w:t>
      </w:r>
      <w:r w:rsidRPr="00B96F95">
        <w:rPr>
          <w:rFonts w:eastAsia="Times New Roman" w:cs="Times New Roman"/>
          <w:spacing w:val="50"/>
          <w:w w:val="95"/>
          <w:sz w:val="28"/>
          <w:szCs w:val="28"/>
          <w:lang w:eastAsia="en-US"/>
        </w:rPr>
        <w:t xml:space="preserve"> </w:t>
      </w:r>
      <w:r w:rsidRPr="00B96F95">
        <w:rPr>
          <w:rFonts w:eastAsia="Times New Roman" w:cs="Times New Roman"/>
          <w:w w:val="95"/>
          <w:sz w:val="28"/>
          <w:szCs w:val="28"/>
          <w:lang w:eastAsia="en-US"/>
        </w:rPr>
        <w:t>педагог</w:t>
      </w:r>
      <w:r w:rsidRPr="00B96F95">
        <w:rPr>
          <w:rFonts w:eastAsia="Times New Roman" w:cs="Times New Roman"/>
          <w:spacing w:val="51"/>
          <w:w w:val="95"/>
          <w:sz w:val="28"/>
          <w:szCs w:val="28"/>
          <w:lang w:eastAsia="en-US"/>
        </w:rPr>
        <w:t xml:space="preserve"> </w:t>
      </w:r>
      <w:r w:rsidRPr="00B96F95">
        <w:rPr>
          <w:rFonts w:eastAsia="Times New Roman" w:cs="Times New Roman"/>
          <w:w w:val="95"/>
          <w:sz w:val="28"/>
          <w:szCs w:val="28"/>
          <w:lang w:eastAsia="en-US"/>
        </w:rPr>
        <w:t>может</w:t>
      </w:r>
      <w:r w:rsidRPr="00B96F95">
        <w:rPr>
          <w:rFonts w:eastAsia="Times New Roman" w:cs="Times New Roman"/>
          <w:spacing w:val="49"/>
          <w:w w:val="95"/>
          <w:sz w:val="28"/>
          <w:szCs w:val="28"/>
          <w:lang w:eastAsia="en-US"/>
        </w:rPr>
        <w:t xml:space="preserve"> </w:t>
      </w:r>
      <w:r w:rsidRPr="00B96F95">
        <w:rPr>
          <w:rFonts w:eastAsia="Times New Roman" w:cs="Times New Roman"/>
          <w:w w:val="95"/>
          <w:sz w:val="28"/>
          <w:szCs w:val="28"/>
          <w:lang w:eastAsia="en-US"/>
        </w:rPr>
        <w:t>достичь,</w:t>
      </w:r>
      <w:r w:rsidRPr="00B96F95">
        <w:rPr>
          <w:rFonts w:eastAsia="Times New Roman" w:cs="Times New Roman"/>
          <w:spacing w:val="50"/>
          <w:w w:val="95"/>
          <w:sz w:val="28"/>
          <w:szCs w:val="28"/>
          <w:lang w:eastAsia="en-US"/>
        </w:rPr>
        <w:t xml:space="preserve"> </w:t>
      </w:r>
      <w:r w:rsidRPr="00B96F95">
        <w:rPr>
          <w:rFonts w:eastAsia="Times New Roman" w:cs="Times New Roman"/>
          <w:w w:val="95"/>
          <w:sz w:val="28"/>
          <w:szCs w:val="28"/>
          <w:lang w:eastAsia="en-US"/>
        </w:rPr>
        <w:t>увлекая</w:t>
      </w:r>
      <w:r w:rsidRPr="00B96F95">
        <w:rPr>
          <w:rFonts w:eastAsia="Times New Roman" w:cs="Times New Roman"/>
          <w:spacing w:val="51"/>
          <w:w w:val="95"/>
          <w:sz w:val="28"/>
          <w:szCs w:val="28"/>
          <w:lang w:eastAsia="en-US"/>
        </w:rPr>
        <w:t xml:space="preserve"> </w:t>
      </w:r>
      <w:r w:rsidRPr="00B96F95">
        <w:rPr>
          <w:rFonts w:eastAsia="Times New Roman" w:cs="Times New Roman"/>
          <w:w w:val="95"/>
          <w:sz w:val="28"/>
          <w:szCs w:val="28"/>
          <w:lang w:eastAsia="en-US"/>
        </w:rPr>
        <w:t>школьников</w:t>
      </w:r>
      <w:r w:rsidRPr="00B96F95">
        <w:rPr>
          <w:rFonts w:eastAsia="Times New Roman" w:cs="Times New Roman"/>
          <w:spacing w:val="50"/>
          <w:w w:val="95"/>
          <w:sz w:val="28"/>
          <w:szCs w:val="28"/>
          <w:lang w:eastAsia="en-US"/>
        </w:rPr>
        <w:t xml:space="preserve"> </w:t>
      </w:r>
      <w:r w:rsidRPr="00B96F95">
        <w:rPr>
          <w:rFonts w:eastAsia="Times New Roman" w:cs="Times New Roman"/>
          <w:w w:val="95"/>
          <w:sz w:val="28"/>
          <w:szCs w:val="28"/>
          <w:lang w:eastAsia="en-US"/>
        </w:rPr>
        <w:t>совместной</w:t>
      </w:r>
      <w:r w:rsidRPr="00B96F95">
        <w:rPr>
          <w:rFonts w:eastAsia="Times New Roman" w:cs="Times New Roman"/>
          <w:spacing w:val="-64"/>
          <w:w w:val="95"/>
          <w:sz w:val="28"/>
          <w:szCs w:val="28"/>
          <w:lang w:eastAsia="en-US"/>
        </w:rPr>
        <w:t xml:space="preserve"> </w:t>
      </w:r>
      <w:r w:rsidRPr="00B96F95">
        <w:rPr>
          <w:rFonts w:eastAsia="Times New Roman" w:cs="Times New Roman"/>
          <w:sz w:val="28"/>
          <w:szCs w:val="28"/>
          <w:lang w:eastAsia="en-US"/>
        </w:rPr>
        <w:t>и интересной многообразной деятельностью, позволяющей раскрыть потенциал</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каждого;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используя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формы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работы;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устанавливая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время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занятий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доброжелательную, поддерживающую атмосферу; насыщая занятия ценностным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содержанием.</w:t>
      </w:r>
    </w:p>
    <w:p w14:paraId="2AE46A8C"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w w:val="95"/>
          <w:sz w:val="28"/>
          <w:szCs w:val="28"/>
          <w:lang w:eastAsia="en-US"/>
        </w:rPr>
        <w:t>Задача педагога, транслируя собственные убеждения и жизненный опыт, дать</w:t>
      </w:r>
      <w:r w:rsidRPr="00B96F95">
        <w:rPr>
          <w:rFonts w:eastAsia="Times New Roman" w:cs="Times New Roman"/>
          <w:spacing w:val="1"/>
          <w:w w:val="95"/>
          <w:sz w:val="28"/>
          <w:szCs w:val="28"/>
          <w:lang w:eastAsia="en-US"/>
        </w:rPr>
        <w:t xml:space="preserve"> </w:t>
      </w:r>
      <w:r w:rsidRPr="00B96F95">
        <w:rPr>
          <w:rFonts w:eastAsia="Times New Roman" w:cs="Times New Roman"/>
          <w:sz w:val="28"/>
          <w:szCs w:val="28"/>
          <w:lang w:eastAsia="en-US"/>
        </w:rPr>
        <w:t>возможность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школьнику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анализировать,</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сравнивать</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выбирать.</w:t>
      </w:r>
    </w:p>
    <w:p w14:paraId="17D84372" w14:textId="77777777" w:rsidR="00B96F95" w:rsidRPr="00B96F95" w:rsidRDefault="00B96F95" w:rsidP="00B96F95">
      <w:pPr>
        <w:widowControl w:val="0"/>
        <w:autoSpaceDE w:val="0"/>
        <w:autoSpaceDN w:val="0"/>
        <w:spacing w:line="276" w:lineRule="auto"/>
        <w:ind w:left="134" w:right="152" w:firstLine="709"/>
        <w:rPr>
          <w:rFonts w:eastAsia="Times New Roman" w:cs="Times New Roman"/>
          <w:sz w:val="28"/>
          <w:szCs w:val="28"/>
          <w:lang w:eastAsia="en-US"/>
        </w:rPr>
      </w:pP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приложениях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программе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содержатся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методические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рекомендации,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помогающие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педагогу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грамотно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организовать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деятельность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школьников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занятиях</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рамках</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реализации</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программы</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курса</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внеурочной</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деятельности</w:t>
      </w:r>
    </w:p>
    <w:p w14:paraId="5EA023EF" w14:textId="77777777" w:rsidR="00B96F95" w:rsidRPr="00B96F95" w:rsidRDefault="00B96F95" w:rsidP="00B96F95">
      <w:pPr>
        <w:widowControl w:val="0"/>
        <w:autoSpaceDE w:val="0"/>
        <w:autoSpaceDN w:val="0"/>
        <w:spacing w:line="276" w:lineRule="auto"/>
        <w:ind w:left="134" w:firstLine="0"/>
        <w:rPr>
          <w:rFonts w:eastAsia="Times New Roman" w:cs="Times New Roman"/>
          <w:sz w:val="28"/>
          <w:szCs w:val="28"/>
          <w:lang w:eastAsia="en-US"/>
        </w:rPr>
      </w:pPr>
      <w:r w:rsidRPr="00B96F95">
        <w:rPr>
          <w:rFonts w:eastAsia="Times New Roman" w:cs="Times New Roman"/>
          <w:sz w:val="28"/>
          <w:szCs w:val="28"/>
          <w:lang w:eastAsia="en-US"/>
        </w:rPr>
        <w:t>«Разговоры</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важном».</w:t>
      </w:r>
    </w:p>
    <w:p w14:paraId="408F7884" w14:textId="77777777" w:rsidR="00B96F95" w:rsidRPr="00B96F95" w:rsidRDefault="00B96F95" w:rsidP="00B96F95">
      <w:pPr>
        <w:widowControl w:val="0"/>
        <w:autoSpaceDE w:val="0"/>
        <w:autoSpaceDN w:val="0"/>
        <w:spacing w:before="88" w:line="276" w:lineRule="auto"/>
        <w:ind w:left="1384" w:right="694" w:firstLine="0"/>
        <w:jc w:val="center"/>
        <w:outlineLvl w:val="2"/>
        <w:rPr>
          <w:rFonts w:eastAsia="Times New Roman" w:cs="Times New Roman"/>
          <w:b/>
          <w:bCs/>
          <w:sz w:val="28"/>
          <w:szCs w:val="28"/>
          <w:lang w:eastAsia="en-US"/>
        </w:rPr>
      </w:pPr>
      <w:r w:rsidRPr="00B96F95">
        <w:rPr>
          <w:rFonts w:eastAsia="Times New Roman" w:cs="Times New Roman"/>
          <w:b/>
          <w:bCs/>
          <w:sz w:val="28"/>
          <w:szCs w:val="28"/>
          <w:lang w:eastAsia="en-US"/>
        </w:rPr>
        <w:t>Содержание</w:t>
      </w:r>
      <w:r w:rsidRPr="00B96F95">
        <w:rPr>
          <w:rFonts w:eastAsia="Times New Roman" w:cs="Times New Roman"/>
          <w:b/>
          <w:bCs/>
          <w:spacing w:val="-9"/>
          <w:sz w:val="28"/>
          <w:szCs w:val="28"/>
          <w:lang w:eastAsia="en-US"/>
        </w:rPr>
        <w:t xml:space="preserve"> </w:t>
      </w:r>
      <w:r w:rsidRPr="00B96F95">
        <w:rPr>
          <w:rFonts w:eastAsia="Times New Roman" w:cs="Times New Roman"/>
          <w:b/>
          <w:bCs/>
          <w:sz w:val="28"/>
          <w:szCs w:val="28"/>
          <w:lang w:eastAsia="en-US"/>
        </w:rPr>
        <w:t>программы</w:t>
      </w:r>
      <w:r w:rsidRPr="00B96F95">
        <w:rPr>
          <w:rFonts w:eastAsia="Times New Roman" w:cs="Times New Roman"/>
          <w:b/>
          <w:bCs/>
          <w:spacing w:val="-8"/>
          <w:sz w:val="28"/>
          <w:szCs w:val="28"/>
          <w:lang w:eastAsia="en-US"/>
        </w:rPr>
        <w:t xml:space="preserve"> </w:t>
      </w:r>
      <w:r w:rsidRPr="00B96F95">
        <w:rPr>
          <w:rFonts w:eastAsia="Times New Roman" w:cs="Times New Roman"/>
          <w:b/>
          <w:bCs/>
          <w:sz w:val="28"/>
          <w:szCs w:val="28"/>
          <w:lang w:eastAsia="en-US"/>
        </w:rPr>
        <w:t>внеурочной</w:t>
      </w:r>
      <w:r w:rsidRPr="00B96F95">
        <w:rPr>
          <w:rFonts w:eastAsia="Times New Roman" w:cs="Times New Roman"/>
          <w:b/>
          <w:bCs/>
          <w:spacing w:val="-9"/>
          <w:sz w:val="28"/>
          <w:szCs w:val="28"/>
          <w:lang w:eastAsia="en-US"/>
        </w:rPr>
        <w:t xml:space="preserve"> </w:t>
      </w:r>
      <w:r w:rsidRPr="00B96F95">
        <w:rPr>
          <w:rFonts w:eastAsia="Times New Roman" w:cs="Times New Roman"/>
          <w:b/>
          <w:bCs/>
          <w:sz w:val="28"/>
          <w:szCs w:val="28"/>
          <w:lang w:eastAsia="en-US"/>
        </w:rPr>
        <w:t>деятельности</w:t>
      </w:r>
    </w:p>
    <w:p w14:paraId="5B0F40FC" w14:textId="77777777" w:rsidR="00B96F95" w:rsidRPr="00B96F95" w:rsidRDefault="00B96F95" w:rsidP="00B96F95">
      <w:pPr>
        <w:widowControl w:val="0"/>
        <w:autoSpaceDE w:val="0"/>
        <w:autoSpaceDN w:val="0"/>
        <w:spacing w:line="276" w:lineRule="auto"/>
        <w:ind w:left="1384" w:right="693" w:firstLine="0"/>
        <w:jc w:val="center"/>
        <w:rPr>
          <w:rFonts w:eastAsia="Times New Roman" w:cs="Times New Roman"/>
          <w:b/>
          <w:sz w:val="28"/>
          <w:lang w:eastAsia="en-US"/>
        </w:rPr>
      </w:pPr>
      <w:r w:rsidRPr="00B96F95">
        <w:rPr>
          <w:rFonts w:eastAsia="Times New Roman" w:cs="Times New Roman"/>
          <w:b/>
          <w:sz w:val="28"/>
          <w:lang w:eastAsia="en-US"/>
        </w:rPr>
        <w:t>«Разговоры</w:t>
      </w:r>
      <w:r w:rsidRPr="00B96F95">
        <w:rPr>
          <w:rFonts w:eastAsia="Times New Roman" w:cs="Times New Roman"/>
          <w:b/>
          <w:spacing w:val="-6"/>
          <w:sz w:val="28"/>
          <w:lang w:eastAsia="en-US"/>
        </w:rPr>
        <w:t xml:space="preserve"> </w:t>
      </w:r>
      <w:r w:rsidRPr="00B96F95">
        <w:rPr>
          <w:rFonts w:eastAsia="Times New Roman" w:cs="Times New Roman"/>
          <w:b/>
          <w:sz w:val="28"/>
          <w:lang w:eastAsia="en-US"/>
        </w:rPr>
        <w:t>о</w:t>
      </w:r>
      <w:r w:rsidRPr="00B96F95">
        <w:rPr>
          <w:rFonts w:eastAsia="Times New Roman" w:cs="Times New Roman"/>
          <w:b/>
          <w:spacing w:val="-5"/>
          <w:sz w:val="28"/>
          <w:lang w:eastAsia="en-US"/>
        </w:rPr>
        <w:t xml:space="preserve"> </w:t>
      </w:r>
      <w:r w:rsidRPr="00B96F95">
        <w:rPr>
          <w:rFonts w:eastAsia="Times New Roman" w:cs="Times New Roman"/>
          <w:b/>
          <w:sz w:val="28"/>
          <w:lang w:eastAsia="en-US"/>
        </w:rPr>
        <w:t>важном»</w:t>
      </w:r>
    </w:p>
    <w:p w14:paraId="733CE600" w14:textId="77777777" w:rsidR="00B96F95" w:rsidRPr="00B96F95" w:rsidRDefault="00B96F95" w:rsidP="00B96F95">
      <w:pPr>
        <w:widowControl w:val="0"/>
        <w:autoSpaceDE w:val="0"/>
        <w:autoSpaceDN w:val="0"/>
        <w:spacing w:before="1" w:line="276" w:lineRule="auto"/>
        <w:ind w:left="134" w:right="148" w:firstLine="709"/>
        <w:rPr>
          <w:rFonts w:eastAsia="Times New Roman" w:cs="Times New Roman"/>
          <w:sz w:val="28"/>
          <w:szCs w:val="28"/>
          <w:lang w:eastAsia="en-US"/>
        </w:rPr>
      </w:pPr>
      <w:r w:rsidRPr="00B96F95">
        <w:rPr>
          <w:rFonts w:eastAsia="Times New Roman" w:cs="Times New Roman"/>
          <w:sz w:val="28"/>
          <w:szCs w:val="28"/>
          <w:lang w:eastAsia="en-US"/>
        </w:rPr>
        <w:t>День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знаний.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Знакомство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проектами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Российского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общества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Возможности,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которые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предоставляют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проекты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общества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для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обучающихся</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различных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возрастов.</w:t>
      </w:r>
    </w:p>
    <w:p w14:paraId="025081C5" w14:textId="77777777" w:rsidR="00B96F95" w:rsidRPr="00B96F95" w:rsidRDefault="00B96F95" w:rsidP="00B96F95">
      <w:pPr>
        <w:widowControl w:val="0"/>
        <w:autoSpaceDE w:val="0"/>
        <w:autoSpaceDN w:val="0"/>
        <w:spacing w:line="276" w:lineRule="auto"/>
        <w:ind w:left="134" w:right="150" w:firstLine="709"/>
        <w:rPr>
          <w:rFonts w:eastAsia="Times New Roman" w:cs="Times New Roman"/>
          <w:sz w:val="28"/>
          <w:szCs w:val="28"/>
          <w:lang w:eastAsia="en-US"/>
        </w:rPr>
      </w:pPr>
      <w:r w:rsidRPr="00B96F95">
        <w:rPr>
          <w:rFonts w:eastAsia="Times New Roman" w:cs="Times New Roman"/>
          <w:sz w:val="28"/>
          <w:szCs w:val="28"/>
          <w:lang w:eastAsia="en-US"/>
        </w:rPr>
        <w:t>Родина — не только место рождения. Природные и культурные памятники –</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чем</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гордимся,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чем помним, что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бережем?</w:t>
      </w:r>
    </w:p>
    <w:p w14:paraId="658F081B" w14:textId="77777777" w:rsidR="00B96F95" w:rsidRPr="00B96F95" w:rsidRDefault="00B96F95" w:rsidP="00B96F95">
      <w:pPr>
        <w:widowControl w:val="0"/>
        <w:autoSpaceDE w:val="0"/>
        <w:autoSpaceDN w:val="0"/>
        <w:spacing w:line="276" w:lineRule="auto"/>
        <w:ind w:left="134" w:right="147" w:firstLine="709"/>
        <w:rPr>
          <w:rFonts w:eastAsia="Times New Roman" w:cs="Times New Roman"/>
          <w:sz w:val="28"/>
          <w:szCs w:val="28"/>
          <w:lang w:eastAsia="en-US"/>
        </w:rPr>
      </w:pPr>
      <w:r w:rsidRPr="00B96F95">
        <w:rPr>
          <w:rFonts w:eastAsia="Times New Roman" w:cs="Times New Roman"/>
          <w:sz w:val="28"/>
          <w:szCs w:val="28"/>
          <w:lang w:eastAsia="en-US"/>
        </w:rPr>
        <w:t>Зоя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Космодемьянская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её</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подвиг</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бессмертен,</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её</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имя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стало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символом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мужества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стойкости,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жизнь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служит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примером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беззаветной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преданности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lastRenderedPageBreak/>
        <w:t>Отечеству,</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истиной любви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Родине.</w:t>
      </w:r>
    </w:p>
    <w:p w14:paraId="3B36CDBA" w14:textId="77777777" w:rsidR="00B96F95" w:rsidRPr="00B96F95" w:rsidRDefault="00B96F95" w:rsidP="00B96F95">
      <w:pPr>
        <w:widowControl w:val="0"/>
        <w:autoSpaceDE w:val="0"/>
        <w:autoSpaceDN w:val="0"/>
        <w:spacing w:line="276" w:lineRule="auto"/>
        <w:ind w:left="134" w:right="150" w:firstLine="709"/>
        <w:rPr>
          <w:rFonts w:eastAsia="Times New Roman" w:cs="Times New Roman"/>
          <w:sz w:val="28"/>
          <w:szCs w:val="28"/>
          <w:lang w:eastAsia="en-US"/>
        </w:rPr>
      </w:pPr>
      <w:r w:rsidRPr="00B96F95">
        <w:rPr>
          <w:rFonts w:eastAsia="Times New Roman" w:cs="Times New Roman"/>
          <w:sz w:val="28"/>
          <w:szCs w:val="28"/>
          <w:lang w:eastAsia="en-US"/>
        </w:rPr>
        <w:t>Право избирать и быть избранным гарантировано Конституцией Российской</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Федерации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каждому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гражданину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нашей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страны.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Жизнь,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свобода,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права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благополучие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граждан</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является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одной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из</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главных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ценностей,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проявление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гражданской позиции, желание участвовать в развитии своего города, региона,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страны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достойно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уважения.</w:t>
      </w:r>
    </w:p>
    <w:p w14:paraId="407F21DA"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Ценность профессии учителя. Советник по воспитанию – проводник в мир</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возможностей,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которые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создало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государство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для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каждого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ребенка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стране,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наставник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«старший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товарищ»,</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помогающий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объединить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школьный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коллектив в дружную команду, так и выстроить личную траекторию развития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каждому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ребенку.</w:t>
      </w:r>
    </w:p>
    <w:p w14:paraId="68427465" w14:textId="77777777" w:rsidR="00B96F95" w:rsidRPr="00B96F95" w:rsidRDefault="00B96F95" w:rsidP="00B96F95">
      <w:pPr>
        <w:widowControl w:val="0"/>
        <w:autoSpaceDE w:val="0"/>
        <w:autoSpaceDN w:val="0"/>
        <w:spacing w:before="1" w:line="276" w:lineRule="auto"/>
        <w:ind w:left="134" w:right="150" w:firstLine="709"/>
        <w:rPr>
          <w:rFonts w:eastAsia="Times New Roman" w:cs="Times New Roman"/>
          <w:sz w:val="28"/>
          <w:szCs w:val="28"/>
          <w:lang w:eastAsia="en-US"/>
        </w:rPr>
      </w:pPr>
      <w:r w:rsidRPr="00B96F95">
        <w:rPr>
          <w:rFonts w:eastAsia="Times New Roman" w:cs="Times New Roman"/>
          <w:sz w:val="28"/>
          <w:szCs w:val="28"/>
          <w:lang w:eastAsia="en-US"/>
        </w:rPr>
        <w:t>Честность, открытость, готовность прийти на помощь – основа хороших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отношений с окружающими. Уважение к окружающим – норма жизни в нашем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обществе.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условиях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информационных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перегрузок,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разнообразия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быстро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решаемых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задач,</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экономической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нестабильности,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стрессы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стали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неотъемлемой</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составляющей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жизни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человека.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Они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приводят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депрессивному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состоянию,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которое, в свою очередь, может привести к проблемам физического здоровья,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конфликтам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близкими,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неуверенности,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озлобленности.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наладить</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отношения</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коллективе,</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сохранить</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свое</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психическое</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здоровье,</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как смотреть</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мир</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позитивно,</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как</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не</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стать</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жертвой</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«травли»,</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самому</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не</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опуститься</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до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«травли»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других,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необходимы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всем.</w:t>
      </w:r>
    </w:p>
    <w:p w14:paraId="58783C7A" w14:textId="77777777" w:rsidR="00B96F95" w:rsidRPr="00B96F95" w:rsidRDefault="00B96F95" w:rsidP="00B96F95">
      <w:pPr>
        <w:widowControl w:val="0"/>
        <w:autoSpaceDE w:val="0"/>
        <w:autoSpaceDN w:val="0"/>
        <w:spacing w:line="276" w:lineRule="auto"/>
        <w:ind w:left="134" w:right="148" w:firstLine="709"/>
        <w:rPr>
          <w:rFonts w:eastAsia="Times New Roman" w:cs="Times New Roman"/>
          <w:sz w:val="28"/>
          <w:szCs w:val="28"/>
          <w:lang w:eastAsia="en-US"/>
        </w:rPr>
      </w:pPr>
      <w:r w:rsidRPr="00B96F95">
        <w:rPr>
          <w:rFonts w:eastAsia="Times New Roman" w:cs="Times New Roman"/>
          <w:sz w:val="28"/>
          <w:szCs w:val="28"/>
          <w:lang w:eastAsia="en-US"/>
        </w:rPr>
        <w:t>Давние культурные традиции России получают отражение в произведениях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кинематографического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искусства,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которое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имеет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«золотой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фонд»,</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признанный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всем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мире.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Отечественное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кино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передает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наши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традиционные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ценности,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великое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культурно-историческое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наследие,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отображает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объединяет нас как нацию.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Развитие отечественного кино отражает не только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основные</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вехи</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развития</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страны,</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но</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моделирует</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образ</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ее</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будущего.</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Кино,</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наряду</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литературой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театром,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позволяет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человеку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увидеть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себя,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«зеркале»,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соотнести свои поступки с поступками героев, анализировать и рефлексировать,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приобретать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новые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знакомиться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миром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профессий,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творчеством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талантливых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людей,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культурой страны.</w:t>
      </w:r>
    </w:p>
    <w:p w14:paraId="17B502D8" w14:textId="77777777" w:rsidR="00B96F95" w:rsidRPr="00B96F95" w:rsidRDefault="00B96F95" w:rsidP="00B96F95">
      <w:pPr>
        <w:widowControl w:val="0"/>
        <w:autoSpaceDE w:val="0"/>
        <w:autoSpaceDN w:val="0"/>
        <w:spacing w:before="1" w:line="276" w:lineRule="auto"/>
        <w:ind w:left="134" w:right="147" w:firstLine="709"/>
        <w:rPr>
          <w:rFonts w:eastAsia="Times New Roman" w:cs="Times New Roman"/>
          <w:sz w:val="28"/>
          <w:szCs w:val="28"/>
          <w:lang w:eastAsia="en-US"/>
        </w:rPr>
      </w:pPr>
      <w:r w:rsidRPr="00B96F95">
        <w:rPr>
          <w:rFonts w:eastAsia="Times New Roman" w:cs="Times New Roman"/>
          <w:sz w:val="28"/>
          <w:szCs w:val="28"/>
          <w:lang w:eastAsia="en-US"/>
        </w:rPr>
        <w:t>Подразделения специального назначения (спецназ) в России имеют особую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значимость,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они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олицетворяют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служение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Отечеству,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мужество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силу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духа,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беспримерное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самопожертвование,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готовность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мгновенно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прийти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помощь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Родине.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Военнослужащие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спецназа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обладают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особыми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профессиональными,</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физическими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моральным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качествами,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являются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достойным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примером</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настоящего мужчины.</w:t>
      </w:r>
    </w:p>
    <w:p w14:paraId="163AC8E0" w14:textId="77777777" w:rsidR="00B96F95" w:rsidRPr="00B96F95" w:rsidRDefault="00B96F95" w:rsidP="00B96F95">
      <w:pPr>
        <w:widowControl w:val="0"/>
        <w:autoSpaceDE w:val="0"/>
        <w:autoSpaceDN w:val="0"/>
        <w:spacing w:before="1" w:line="276" w:lineRule="auto"/>
        <w:ind w:left="134" w:right="152" w:firstLine="709"/>
        <w:rPr>
          <w:rFonts w:eastAsia="Times New Roman" w:cs="Times New Roman"/>
          <w:sz w:val="28"/>
          <w:szCs w:val="28"/>
          <w:lang w:eastAsia="en-US"/>
        </w:rPr>
      </w:pPr>
      <w:r w:rsidRPr="00B96F95">
        <w:rPr>
          <w:rFonts w:eastAsia="Times New Roman" w:cs="Times New Roman"/>
          <w:sz w:val="28"/>
          <w:szCs w:val="28"/>
          <w:lang w:eastAsia="en-US"/>
        </w:rPr>
        <w:lastRenderedPageBreak/>
        <w:t>Единство</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нации</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основа</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существования</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российского</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государства.</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Единство</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многонационального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народа,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уважение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традиций,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религий,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уклада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жизни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всех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народов</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является</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главным</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в жизни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страны.</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Пока</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мы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едины</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непобедимы.</w:t>
      </w:r>
    </w:p>
    <w:p w14:paraId="6838F9E3"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Технологический суверенитет нашей Родины необходимо защищать так же,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как границы государства, это основа и залог существования современной страны.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Развитие сферы информационных технологий сегодня стратегически важно для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будущего,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профессии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этой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сфере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очень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перспективны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востребованы.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Технологический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суверенитет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решает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задачи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обеспечения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безопасности,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получения энергии, продовольственной независимости, транспортной связности.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Логика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развития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экономики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предполагает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защиту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формирование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высокотехнологичных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отраслей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высокой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долей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интеллектуальных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вложений.</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Появление новых профессий связано с цифровизацией экономики, движением 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технологическому суверенитету.</w:t>
      </w:r>
    </w:p>
    <w:p w14:paraId="6CD7625D" w14:textId="77777777" w:rsidR="00B96F95" w:rsidRPr="00B96F95" w:rsidRDefault="00B96F95" w:rsidP="00B96F95">
      <w:pPr>
        <w:widowControl w:val="0"/>
        <w:autoSpaceDE w:val="0"/>
        <w:autoSpaceDN w:val="0"/>
        <w:spacing w:before="72"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Традиционная семья в России – это союз мужчины и женщины, которые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создают и поддерживают отношения уважения, заботы и взаимной поддержки.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Основа</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семьи</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это</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любовь.</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Важно,</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чтобы</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дети</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стремились</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создавать</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полноценные</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многодетные</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семьи.</w:t>
      </w:r>
    </w:p>
    <w:p w14:paraId="1DE56F04" w14:textId="77777777" w:rsidR="00B96F95" w:rsidRPr="00B96F95" w:rsidRDefault="00B96F95" w:rsidP="00B96F95">
      <w:pPr>
        <w:widowControl w:val="0"/>
        <w:autoSpaceDE w:val="0"/>
        <w:autoSpaceDN w:val="0"/>
        <w:spacing w:before="1" w:line="276" w:lineRule="auto"/>
        <w:ind w:left="134" w:right="148" w:firstLine="709"/>
        <w:rPr>
          <w:rFonts w:eastAsia="Times New Roman" w:cs="Times New Roman"/>
          <w:sz w:val="28"/>
          <w:szCs w:val="28"/>
          <w:lang w:eastAsia="en-US"/>
        </w:rPr>
      </w:pPr>
      <w:r w:rsidRPr="00B96F95">
        <w:rPr>
          <w:rFonts w:eastAsia="Times New Roman" w:cs="Times New Roman"/>
          <w:sz w:val="28"/>
          <w:szCs w:val="28"/>
          <w:lang w:eastAsia="en-US"/>
        </w:rPr>
        <w:t>Что для каждого человека означает слово «Родина»? Это родители, семья,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дом,</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друзья,</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родной</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город,</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регион,</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вся</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наша</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страна</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народ.</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Чувство</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любви</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своей</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Родине</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человек</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несет</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себе</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всю</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жизнь,</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это</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его</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опора</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поддержка.</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Родина</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это</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не</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просто</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территория,</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это,</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прежде</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всего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то,</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что</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мы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любим</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готовы</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защищать.</w:t>
      </w:r>
    </w:p>
    <w:p w14:paraId="05E0AF38"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Волонтерство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Особенности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волонтерской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деятельности.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Исторически сложилось, что в сложные годы нашей страны люди безвозмездно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помогали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друг</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другу,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оказывали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всестороннюю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поддержку.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Даша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Севастопольская, сёстры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милосердия</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история</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современность.</w:t>
      </w:r>
    </w:p>
    <w:p w14:paraId="17AEA4C1" w14:textId="77777777" w:rsidR="00B96F95" w:rsidRPr="00B96F95" w:rsidRDefault="00B96F95" w:rsidP="00B96F95">
      <w:pPr>
        <w:widowControl w:val="0"/>
        <w:autoSpaceDE w:val="0"/>
        <w:autoSpaceDN w:val="0"/>
        <w:spacing w:line="276" w:lineRule="auto"/>
        <w:ind w:left="843" w:firstLine="0"/>
        <w:rPr>
          <w:rFonts w:eastAsia="Times New Roman" w:cs="Times New Roman"/>
          <w:sz w:val="28"/>
          <w:szCs w:val="28"/>
          <w:lang w:eastAsia="en-US"/>
        </w:rPr>
      </w:pPr>
      <w:r w:rsidRPr="00B96F95">
        <w:rPr>
          <w:rFonts w:eastAsia="Times New Roman" w:cs="Times New Roman"/>
          <w:sz w:val="28"/>
          <w:szCs w:val="28"/>
          <w:lang w:eastAsia="en-US"/>
        </w:rPr>
        <w:t>Россия</w:t>
      </w:r>
      <w:r w:rsidRPr="00B96F95">
        <w:rPr>
          <w:rFonts w:eastAsia="Times New Roman" w:cs="Times New Roman"/>
          <w:spacing w:val="18"/>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9"/>
          <w:sz w:val="28"/>
          <w:szCs w:val="28"/>
          <w:lang w:eastAsia="en-US"/>
        </w:rPr>
        <w:t xml:space="preserve"> </w:t>
      </w:r>
      <w:r w:rsidRPr="00B96F95">
        <w:rPr>
          <w:rFonts w:eastAsia="Times New Roman" w:cs="Times New Roman"/>
          <w:sz w:val="28"/>
          <w:szCs w:val="28"/>
          <w:lang w:eastAsia="en-US"/>
        </w:rPr>
        <w:t>страна</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9"/>
          <w:sz w:val="28"/>
          <w:szCs w:val="28"/>
          <w:lang w:eastAsia="en-US"/>
        </w:rPr>
        <w:t xml:space="preserve"> </w:t>
      </w:r>
      <w:r w:rsidRPr="00B96F95">
        <w:rPr>
          <w:rFonts w:eastAsia="Times New Roman" w:cs="Times New Roman"/>
          <w:sz w:val="28"/>
          <w:szCs w:val="28"/>
          <w:lang w:eastAsia="en-US"/>
        </w:rPr>
        <w:t>героическим</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прошлым.</w:t>
      </w:r>
      <w:r w:rsidRPr="00B96F95">
        <w:rPr>
          <w:rFonts w:eastAsia="Times New Roman" w:cs="Times New Roman"/>
          <w:spacing w:val="18"/>
          <w:sz w:val="28"/>
          <w:szCs w:val="28"/>
          <w:lang w:eastAsia="en-US"/>
        </w:rPr>
        <w:t xml:space="preserve"> </w:t>
      </w:r>
      <w:r w:rsidRPr="00B96F95">
        <w:rPr>
          <w:rFonts w:eastAsia="Times New Roman" w:cs="Times New Roman"/>
          <w:sz w:val="28"/>
          <w:szCs w:val="28"/>
          <w:lang w:eastAsia="en-US"/>
        </w:rPr>
        <w:t>Современные</w:t>
      </w:r>
      <w:r w:rsidRPr="00B96F95">
        <w:rPr>
          <w:rFonts w:eastAsia="Times New Roman" w:cs="Times New Roman"/>
          <w:spacing w:val="19"/>
          <w:sz w:val="28"/>
          <w:szCs w:val="28"/>
          <w:lang w:eastAsia="en-US"/>
        </w:rPr>
        <w:t xml:space="preserve"> </w:t>
      </w:r>
      <w:r w:rsidRPr="00B96F95">
        <w:rPr>
          <w:rFonts w:eastAsia="Times New Roman" w:cs="Times New Roman"/>
          <w:sz w:val="28"/>
          <w:szCs w:val="28"/>
          <w:lang w:eastAsia="en-US"/>
        </w:rPr>
        <w:t>герои</w:t>
      </w:r>
      <w:r w:rsidRPr="00B96F95">
        <w:rPr>
          <w:rFonts w:eastAsia="Times New Roman" w:cs="Times New Roman"/>
          <w:spacing w:val="22"/>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9"/>
          <w:sz w:val="28"/>
          <w:szCs w:val="28"/>
          <w:lang w:eastAsia="en-US"/>
        </w:rPr>
        <w:t xml:space="preserve"> </w:t>
      </w:r>
      <w:r w:rsidRPr="00B96F95">
        <w:rPr>
          <w:rFonts w:eastAsia="Times New Roman" w:cs="Times New Roman"/>
          <w:sz w:val="28"/>
          <w:szCs w:val="28"/>
          <w:lang w:eastAsia="en-US"/>
        </w:rPr>
        <w:t>кто</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они?</w:t>
      </w:r>
    </w:p>
    <w:p w14:paraId="21F33670" w14:textId="77777777" w:rsidR="00B96F95" w:rsidRPr="00B96F95" w:rsidRDefault="00B96F95" w:rsidP="00B96F95">
      <w:pPr>
        <w:widowControl w:val="0"/>
        <w:autoSpaceDE w:val="0"/>
        <w:autoSpaceDN w:val="0"/>
        <w:spacing w:line="276" w:lineRule="auto"/>
        <w:ind w:firstLine="0"/>
        <w:rPr>
          <w:rFonts w:eastAsia="Times New Roman" w:cs="Times New Roman"/>
          <w:sz w:val="28"/>
          <w:szCs w:val="28"/>
          <w:lang w:eastAsia="en-US"/>
        </w:rPr>
      </w:pPr>
      <w:r w:rsidRPr="00B96F95">
        <w:rPr>
          <w:rFonts w:eastAsia="Times New Roman" w:cs="Times New Roman"/>
          <w:sz w:val="28"/>
          <w:szCs w:val="28"/>
          <w:lang w:eastAsia="en-US"/>
        </w:rPr>
        <w:t>Россия</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начинается</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меня?</w:t>
      </w:r>
    </w:p>
    <w:p w14:paraId="0A7C349E" w14:textId="77777777" w:rsidR="00B96F95" w:rsidRPr="00B96F95" w:rsidRDefault="00B96F95" w:rsidP="00B96F95">
      <w:pPr>
        <w:widowControl w:val="0"/>
        <w:autoSpaceDE w:val="0"/>
        <w:autoSpaceDN w:val="0"/>
        <w:spacing w:line="276" w:lineRule="auto"/>
        <w:ind w:firstLine="0"/>
        <w:rPr>
          <w:rFonts w:eastAsia="Times New Roman" w:cs="Times New Roman"/>
          <w:sz w:val="28"/>
          <w:szCs w:val="28"/>
          <w:lang w:eastAsia="en-US"/>
        </w:rPr>
      </w:pPr>
      <w:r w:rsidRPr="00B96F95">
        <w:rPr>
          <w:rFonts w:eastAsia="Times New Roman" w:cs="Times New Roman"/>
          <w:sz w:val="28"/>
          <w:szCs w:val="28"/>
          <w:lang w:eastAsia="en-US"/>
        </w:rPr>
        <w:t xml:space="preserve">            Значение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Конституции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для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граждан</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страны.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прав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выполнение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обязанностей.</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Ответственность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осознанное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поведение.</w:t>
      </w:r>
    </w:p>
    <w:p w14:paraId="59FB4147" w14:textId="77777777" w:rsidR="00B96F95" w:rsidRPr="00B96F95" w:rsidRDefault="00B96F95" w:rsidP="00B96F95">
      <w:pPr>
        <w:widowControl w:val="0"/>
        <w:autoSpaceDE w:val="0"/>
        <w:autoSpaceDN w:val="0"/>
        <w:spacing w:before="1" w:line="276" w:lineRule="auto"/>
        <w:ind w:left="134" w:right="151" w:firstLine="709"/>
        <w:rPr>
          <w:rFonts w:eastAsia="Times New Roman" w:cs="Times New Roman"/>
          <w:sz w:val="28"/>
          <w:szCs w:val="28"/>
          <w:lang w:eastAsia="en-US"/>
        </w:rPr>
      </w:pPr>
      <w:r w:rsidRPr="00B96F95">
        <w:rPr>
          <w:rFonts w:eastAsia="Times New Roman" w:cs="Times New Roman"/>
          <w:sz w:val="28"/>
          <w:szCs w:val="28"/>
          <w:lang w:eastAsia="en-US"/>
        </w:rPr>
        <w:t>Новый</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год</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праздник</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для</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всех</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россиян.</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У</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каждого</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народа</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есть</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интересные</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новогодние семейные традиции. Знакомство с обычаями и культурой новогодних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праздников</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нашей стране.</w:t>
      </w:r>
    </w:p>
    <w:p w14:paraId="17041D42" w14:textId="77777777" w:rsidR="00B96F95" w:rsidRPr="00B96F95" w:rsidRDefault="00B96F95" w:rsidP="00B96F95">
      <w:pPr>
        <w:widowControl w:val="0"/>
        <w:autoSpaceDE w:val="0"/>
        <w:autoSpaceDN w:val="0"/>
        <w:spacing w:line="276" w:lineRule="auto"/>
        <w:ind w:left="134" w:right="148" w:firstLine="709"/>
        <w:rPr>
          <w:rFonts w:eastAsia="Times New Roman" w:cs="Times New Roman"/>
          <w:sz w:val="28"/>
          <w:szCs w:val="28"/>
          <w:lang w:eastAsia="en-US"/>
        </w:rPr>
      </w:pPr>
      <w:r w:rsidRPr="00B96F95">
        <w:rPr>
          <w:rFonts w:eastAsia="Times New Roman" w:cs="Times New Roman"/>
          <w:sz w:val="28"/>
          <w:szCs w:val="28"/>
          <w:lang w:eastAsia="en-US"/>
        </w:rPr>
        <w:t>Первая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печатная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книга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«Азбука»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Ивана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Фёдорова.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Способы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передачи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информации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появления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письменности.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Разница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между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азбукой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букварем.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«Азбука»,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напечатанная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Иваном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Федоровым: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lastRenderedPageBreak/>
        <w:t>«Ради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скорого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младенческого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научения».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Любовь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чтению,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бережное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отношение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книге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начались</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450 лет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назад.</w:t>
      </w:r>
    </w:p>
    <w:p w14:paraId="13E32600" w14:textId="77777777" w:rsidR="00B96F95" w:rsidRPr="00B96F95" w:rsidRDefault="00B96F95" w:rsidP="00B96F95">
      <w:pPr>
        <w:widowControl w:val="0"/>
        <w:autoSpaceDE w:val="0"/>
        <w:autoSpaceDN w:val="0"/>
        <w:spacing w:line="276" w:lineRule="auto"/>
        <w:ind w:left="134" w:right="151" w:firstLine="709"/>
        <w:rPr>
          <w:rFonts w:eastAsia="Times New Roman" w:cs="Times New Roman"/>
          <w:sz w:val="28"/>
          <w:szCs w:val="28"/>
          <w:lang w:eastAsia="en-US"/>
        </w:rPr>
      </w:pPr>
      <w:r w:rsidRPr="00B96F95">
        <w:rPr>
          <w:rFonts w:eastAsia="Times New Roman" w:cs="Times New Roman"/>
          <w:sz w:val="28"/>
          <w:szCs w:val="28"/>
          <w:lang w:eastAsia="en-US"/>
        </w:rPr>
        <w:t>Современный человек должен обладать функциональной грамотностью, 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числе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налоговой.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Для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собирают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налоги?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они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обеспечивают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для</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граждан?</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Выплата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налогов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обязанность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каждого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гражданина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Российской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Федерации.</w:t>
      </w:r>
    </w:p>
    <w:p w14:paraId="0C358A3F" w14:textId="77777777" w:rsidR="00B96F95" w:rsidRPr="00B96F95" w:rsidRDefault="00B96F95" w:rsidP="00B96F95">
      <w:pPr>
        <w:widowControl w:val="0"/>
        <w:autoSpaceDE w:val="0"/>
        <w:autoSpaceDN w:val="0"/>
        <w:spacing w:line="276" w:lineRule="auto"/>
        <w:ind w:left="134" w:right="147" w:firstLine="709"/>
        <w:rPr>
          <w:rFonts w:eastAsia="Times New Roman" w:cs="Times New Roman"/>
          <w:sz w:val="28"/>
          <w:szCs w:val="28"/>
          <w:lang w:eastAsia="en-US"/>
        </w:rPr>
      </w:pPr>
      <w:r w:rsidRPr="00B96F95">
        <w:rPr>
          <w:rFonts w:eastAsia="Times New Roman" w:cs="Times New Roman"/>
          <w:sz w:val="28"/>
          <w:szCs w:val="28"/>
          <w:lang w:eastAsia="en-US"/>
        </w:rPr>
        <w:t>Голод,</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морозы,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бомбардировки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тяготы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блокадного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Ленинграда.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Блокадный паек. О провале планов немецких войск. 80 лет назад город-герой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Ленинград</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был</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полностью</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освобожден</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фашистской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блокады.</w:t>
      </w:r>
    </w:p>
    <w:p w14:paraId="7D0547DC" w14:textId="77777777" w:rsidR="00B96F95" w:rsidRPr="00B96F95" w:rsidRDefault="00B96F95" w:rsidP="00B96F95">
      <w:pPr>
        <w:widowControl w:val="0"/>
        <w:autoSpaceDE w:val="0"/>
        <w:autoSpaceDN w:val="0"/>
        <w:spacing w:before="72"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Кто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такой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союзник?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Какие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обязанности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он</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себя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принимает,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какими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обладает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правами?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дает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заключение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союзного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договора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для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государств?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Союзники России – государства, которые разделяют и поддерживают наши общие</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традиционные ценности, уважают культуру, стремятся к укреплению союзных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государств</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поддерживают их.</w:t>
      </w:r>
    </w:p>
    <w:p w14:paraId="4EA2ACDF" w14:textId="77777777" w:rsidR="00B96F95" w:rsidRPr="00B96F95" w:rsidRDefault="00B96F95" w:rsidP="00B96F95">
      <w:pPr>
        <w:widowControl w:val="0"/>
        <w:autoSpaceDE w:val="0"/>
        <w:autoSpaceDN w:val="0"/>
        <w:spacing w:line="276" w:lineRule="auto"/>
        <w:ind w:left="134" w:right="148" w:firstLine="709"/>
        <w:rPr>
          <w:rFonts w:eastAsia="Times New Roman" w:cs="Times New Roman"/>
          <w:sz w:val="28"/>
          <w:szCs w:val="28"/>
          <w:lang w:eastAsia="en-US"/>
        </w:rPr>
      </w:pPr>
      <w:r w:rsidRPr="00B96F95">
        <w:rPr>
          <w:rFonts w:eastAsia="Times New Roman" w:cs="Times New Roman"/>
          <w:sz w:val="28"/>
          <w:szCs w:val="28"/>
          <w:lang w:eastAsia="en-US"/>
        </w:rPr>
        <w:t>Достижения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науки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повседневной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жизни.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Научные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технические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достижения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нашей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стране.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190-летие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великого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русского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учёного-химика,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специалиста</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во</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многих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областях</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науки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искусства</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Д.И.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Менделеева.</w:t>
      </w:r>
    </w:p>
    <w:p w14:paraId="51CEBADB" w14:textId="77777777" w:rsidR="00B96F95" w:rsidRPr="00B96F95" w:rsidRDefault="00B96F95" w:rsidP="00B96F95">
      <w:pPr>
        <w:widowControl w:val="0"/>
        <w:autoSpaceDE w:val="0"/>
        <w:autoSpaceDN w:val="0"/>
        <w:spacing w:before="1" w:line="276" w:lineRule="auto"/>
        <w:ind w:left="134" w:right="147" w:firstLine="709"/>
        <w:rPr>
          <w:rFonts w:eastAsia="Times New Roman" w:cs="Times New Roman"/>
          <w:sz w:val="28"/>
          <w:szCs w:val="28"/>
          <w:lang w:eastAsia="en-US"/>
        </w:rPr>
      </w:pPr>
      <w:r w:rsidRPr="00B96F95">
        <w:rPr>
          <w:rFonts w:eastAsia="Times New Roman" w:cs="Times New Roman"/>
          <w:sz w:val="28"/>
          <w:szCs w:val="28"/>
          <w:lang w:eastAsia="en-US"/>
        </w:rPr>
        <w:t>День</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первооткрывателя.</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Россия</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является</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не</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только</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самой</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большой</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страной</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мире,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которую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ее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продолжительную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шаг</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шагом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исследовали,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изучали, открывали русские землепроходцы. Удивительные уголки нашей страны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сегодня</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может открыть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для себя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любой</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школьник.</w:t>
      </w:r>
    </w:p>
    <w:p w14:paraId="02E34738" w14:textId="77777777" w:rsidR="00B96F95" w:rsidRPr="00B96F95" w:rsidRDefault="00B96F95" w:rsidP="00B96F95">
      <w:pPr>
        <w:widowControl w:val="0"/>
        <w:autoSpaceDE w:val="0"/>
        <w:autoSpaceDN w:val="0"/>
        <w:spacing w:line="276" w:lineRule="auto"/>
        <w:ind w:left="134" w:right="147" w:firstLine="709"/>
        <w:rPr>
          <w:rFonts w:eastAsia="Times New Roman" w:cs="Times New Roman"/>
          <w:sz w:val="28"/>
          <w:szCs w:val="28"/>
          <w:lang w:eastAsia="en-US"/>
        </w:rPr>
      </w:pPr>
      <w:r w:rsidRPr="00B96F95">
        <w:rPr>
          <w:rFonts w:eastAsia="Times New Roman" w:cs="Times New Roman"/>
          <w:sz w:val="28"/>
          <w:szCs w:val="28"/>
          <w:lang w:eastAsia="en-US"/>
        </w:rPr>
        <w:t>День защитника Отечества: исторические традиции. Профессия военного: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кто её выбирает сегодня. Смекалка в военном деле. 280-летие со дня рождения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великого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русского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 xml:space="preserve">флотоводца, </w:t>
      </w:r>
      <w:hyperlink r:id="rId24">
        <w:r w:rsidRPr="00B96F95">
          <w:rPr>
            <w:rFonts w:eastAsia="Times New Roman" w:cs="Times New Roman"/>
            <w:sz w:val="28"/>
            <w:szCs w:val="28"/>
            <w:lang w:eastAsia="en-US"/>
          </w:rPr>
          <w:t>командующего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Черноморским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 xml:space="preserve">флотом </w:t>
        </w:r>
      </w:hyperlink>
      <w:r w:rsidRPr="00B96F95">
        <w:rPr>
          <w:rFonts w:eastAsia="Times New Roman" w:cs="Times New Roman"/>
          <w:sz w:val="28"/>
          <w:szCs w:val="28"/>
          <w:lang w:eastAsia="en-US"/>
        </w:rPr>
        <w:t>(1790—</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1798);</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командующего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русско-турецкой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эскадрой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Средиземном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море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(1798—</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1800),</w:t>
      </w:r>
      <w:r w:rsidRPr="00B96F95">
        <w:rPr>
          <w:rFonts w:eastAsia="Times New Roman" w:cs="Times New Roman"/>
          <w:spacing w:val="-1"/>
          <w:sz w:val="28"/>
          <w:szCs w:val="28"/>
          <w:lang w:eastAsia="en-US"/>
        </w:rPr>
        <w:t xml:space="preserve"> </w:t>
      </w:r>
      <w:hyperlink r:id="rId25">
        <w:r w:rsidRPr="00B96F95">
          <w:rPr>
            <w:rFonts w:eastAsia="Times New Roman" w:cs="Times New Roman"/>
            <w:sz w:val="28"/>
            <w:szCs w:val="28"/>
            <w:lang w:eastAsia="en-US"/>
          </w:rPr>
          <w:t>адмирал</w:t>
        </w:r>
      </w:hyperlink>
      <w:r w:rsidRPr="00B96F95">
        <w:rPr>
          <w:rFonts w:eastAsia="Times New Roman" w:cs="Times New Roman"/>
          <w:sz w:val="28"/>
          <w:szCs w:val="28"/>
          <w:lang w:eastAsia="en-US"/>
        </w:rPr>
        <w:t>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(1799) Ф.Ф.</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Ушакова.</w:t>
      </w:r>
    </w:p>
    <w:p w14:paraId="642FD2C8"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Подлинность намерений — то, что у тебя внутри. Как найти своё место 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жизни? Что нужно для того, чтобы найти друзей и самому быть хорошим другом?</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Примеры настоящей дружбы. Что нужно для того, чтобы создать хорошую семью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 самому быть хорошим семьянином. Поддержка семьи в России. Что нужно,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чтобы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найти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призвание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настоящим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профессионалом.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Поддержка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профессионального</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самоопределения</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школьников</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России.</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Эти</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вопросы</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волнуют</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подростков.</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Проблемы, с</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которыми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они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сталкиваются,</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способы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их</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решения.</w:t>
      </w:r>
    </w:p>
    <w:p w14:paraId="19B63FA4"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Всемирный фестиваль молодежи – 2024. Сириус – федеральная площадка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фестиваля. Исторические факты появления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всемирного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фестиваля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молодежи 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студентов.</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Фестивали,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которые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проходили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нашей стране.</w:t>
      </w:r>
    </w:p>
    <w:p w14:paraId="7FB44027" w14:textId="77777777" w:rsidR="00B96F95" w:rsidRPr="00B96F95" w:rsidRDefault="00B96F95" w:rsidP="000442C0">
      <w:pPr>
        <w:widowControl w:val="0"/>
        <w:autoSpaceDE w:val="0"/>
        <w:autoSpaceDN w:val="0"/>
        <w:spacing w:before="1" w:line="276" w:lineRule="auto"/>
        <w:ind w:left="134" w:right="150" w:firstLine="709"/>
        <w:rPr>
          <w:rFonts w:eastAsia="Times New Roman" w:cs="Times New Roman"/>
          <w:sz w:val="28"/>
          <w:szCs w:val="28"/>
          <w:lang w:eastAsia="en-US"/>
        </w:rPr>
      </w:pPr>
      <w:r w:rsidRPr="00B96F95">
        <w:rPr>
          <w:rFonts w:eastAsia="Times New Roman" w:cs="Times New Roman"/>
          <w:sz w:val="28"/>
          <w:szCs w:val="28"/>
          <w:lang w:eastAsia="en-US"/>
        </w:rPr>
        <w:lastRenderedPageBreak/>
        <w:t>Российская</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авиация.</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Легендарная</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история</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развития</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российской</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гражданской</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авиации.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Героизм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конструкторов,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инженеров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летчиков-испытателей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первых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российских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самолетов.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Мировые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рекорды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российских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летчиков.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Современное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авиастроение.</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Профессии, связанные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авиацией.</w:t>
      </w:r>
    </w:p>
    <w:p w14:paraId="410E269B" w14:textId="77777777" w:rsidR="00B96F95" w:rsidRPr="00B96F95" w:rsidRDefault="000442C0" w:rsidP="000442C0">
      <w:pPr>
        <w:widowControl w:val="0"/>
        <w:tabs>
          <w:tab w:val="left" w:pos="2758"/>
          <w:tab w:val="left" w:pos="4393"/>
          <w:tab w:val="left" w:pos="4786"/>
          <w:tab w:val="left" w:pos="5988"/>
          <w:tab w:val="left" w:pos="7426"/>
          <w:tab w:val="left" w:pos="8702"/>
        </w:tabs>
        <w:autoSpaceDE w:val="0"/>
        <w:autoSpaceDN w:val="0"/>
        <w:spacing w:before="72" w:line="276" w:lineRule="auto"/>
        <w:ind w:left="134" w:right="156" w:firstLine="0"/>
        <w:rPr>
          <w:rFonts w:eastAsia="Times New Roman" w:cs="Times New Roman"/>
          <w:sz w:val="28"/>
          <w:szCs w:val="28"/>
          <w:lang w:eastAsia="en-US"/>
        </w:rPr>
      </w:pPr>
      <w:r>
        <w:rPr>
          <w:rFonts w:eastAsia="Times New Roman" w:cs="Times New Roman"/>
          <w:sz w:val="28"/>
          <w:szCs w:val="28"/>
          <w:lang w:eastAsia="en-US"/>
        </w:rPr>
        <w:t xml:space="preserve">          </w:t>
      </w:r>
      <w:r w:rsidR="00B96F95" w:rsidRPr="00B96F95">
        <w:rPr>
          <w:rFonts w:eastAsia="Times New Roman" w:cs="Times New Roman"/>
          <w:sz w:val="28"/>
          <w:szCs w:val="28"/>
          <w:lang w:eastAsia="en-US"/>
        </w:rPr>
        <w:t>Красивейший</w:t>
      </w:r>
      <w:r w:rsidR="00B96F95" w:rsidRPr="00B96F95">
        <w:rPr>
          <w:rFonts w:eastAsia="Times New Roman" w:cs="Times New Roman"/>
          <w:sz w:val="28"/>
          <w:szCs w:val="28"/>
          <w:lang w:eastAsia="en-US"/>
        </w:rPr>
        <w:tab/>
        <w:t>полуостров</w:t>
      </w:r>
      <w:r w:rsidR="00B96F95" w:rsidRPr="00B96F95">
        <w:rPr>
          <w:rFonts w:eastAsia="Times New Roman" w:cs="Times New Roman"/>
          <w:sz w:val="28"/>
          <w:szCs w:val="28"/>
          <w:lang w:eastAsia="en-US"/>
        </w:rPr>
        <w:tab/>
        <w:t>с</w:t>
      </w:r>
      <w:r w:rsidR="00B96F95" w:rsidRPr="00B96F95">
        <w:rPr>
          <w:rFonts w:eastAsia="Times New Roman" w:cs="Times New Roman"/>
          <w:sz w:val="28"/>
          <w:szCs w:val="28"/>
          <w:lang w:eastAsia="en-US"/>
        </w:rPr>
        <w:tab/>
        <w:t>богатой</w:t>
      </w:r>
      <w:r w:rsidR="00B96F95" w:rsidRPr="00B96F95">
        <w:rPr>
          <w:rFonts w:eastAsia="Times New Roman" w:cs="Times New Roman"/>
          <w:sz w:val="28"/>
          <w:szCs w:val="28"/>
          <w:lang w:eastAsia="en-US"/>
        </w:rPr>
        <w:tab/>
        <w:t>историей.</w:t>
      </w:r>
      <w:r w:rsidR="00B96F95" w:rsidRPr="00B96F95">
        <w:rPr>
          <w:rFonts w:eastAsia="Times New Roman" w:cs="Times New Roman"/>
          <w:sz w:val="28"/>
          <w:szCs w:val="28"/>
          <w:lang w:eastAsia="en-US"/>
        </w:rPr>
        <w:tab/>
        <w:t>История</w:t>
      </w:r>
      <w:r>
        <w:rPr>
          <w:rFonts w:eastAsia="Times New Roman" w:cs="Times New Roman"/>
          <w:sz w:val="28"/>
          <w:szCs w:val="28"/>
          <w:lang w:eastAsia="en-US"/>
        </w:rPr>
        <w:t xml:space="preserve">   </w:t>
      </w:r>
      <w:r w:rsidR="00B96F95" w:rsidRPr="00B96F95">
        <w:rPr>
          <w:rFonts w:eastAsia="Times New Roman" w:cs="Times New Roman"/>
          <w:spacing w:val="-1"/>
          <w:sz w:val="28"/>
          <w:szCs w:val="28"/>
          <w:lang w:eastAsia="en-US"/>
        </w:rPr>
        <w:t>Крымского</w:t>
      </w:r>
      <w:r>
        <w:rPr>
          <w:rFonts w:eastAsia="Times New Roman" w:cs="Times New Roman"/>
          <w:spacing w:val="-1"/>
          <w:sz w:val="28"/>
          <w:szCs w:val="28"/>
          <w:lang w:eastAsia="en-US"/>
        </w:rPr>
        <w:t xml:space="preserve"> </w:t>
      </w:r>
      <w:r w:rsidR="00B96F95" w:rsidRPr="00B96F95">
        <w:rPr>
          <w:rFonts w:eastAsia="Times New Roman" w:cs="Times New Roman"/>
          <w:spacing w:val="-67"/>
          <w:sz w:val="28"/>
          <w:szCs w:val="28"/>
          <w:lang w:eastAsia="en-US"/>
        </w:rPr>
        <w:t xml:space="preserve"> </w:t>
      </w:r>
      <w:r w:rsidR="00B96F95" w:rsidRPr="00B96F95">
        <w:rPr>
          <w:rFonts w:eastAsia="Times New Roman" w:cs="Times New Roman"/>
          <w:sz w:val="28"/>
          <w:szCs w:val="28"/>
          <w:lang w:eastAsia="en-US"/>
        </w:rPr>
        <w:t>полуострова.</w:t>
      </w:r>
      <w:r w:rsidR="00B96F95" w:rsidRPr="00B96F95">
        <w:rPr>
          <w:rFonts w:eastAsia="Times New Roman" w:cs="Times New Roman"/>
          <w:spacing w:val="-2"/>
          <w:sz w:val="28"/>
          <w:szCs w:val="28"/>
          <w:lang w:eastAsia="en-US"/>
        </w:rPr>
        <w:t xml:space="preserve"> </w:t>
      </w:r>
      <w:r w:rsidR="00B96F95" w:rsidRPr="00B96F95">
        <w:rPr>
          <w:rFonts w:eastAsia="Times New Roman" w:cs="Times New Roman"/>
          <w:sz w:val="28"/>
          <w:szCs w:val="28"/>
          <w:lang w:eastAsia="en-US"/>
        </w:rPr>
        <w:t>Значение</w:t>
      </w:r>
      <w:r w:rsidR="00B96F95" w:rsidRPr="00B96F95">
        <w:rPr>
          <w:rFonts w:eastAsia="Times New Roman" w:cs="Times New Roman"/>
          <w:spacing w:val="-1"/>
          <w:sz w:val="28"/>
          <w:szCs w:val="28"/>
          <w:lang w:eastAsia="en-US"/>
        </w:rPr>
        <w:t xml:space="preserve"> </w:t>
      </w:r>
      <w:r w:rsidR="00B96F95" w:rsidRPr="00B96F95">
        <w:rPr>
          <w:rFonts w:eastAsia="Times New Roman" w:cs="Times New Roman"/>
          <w:sz w:val="28"/>
          <w:szCs w:val="28"/>
          <w:lang w:eastAsia="en-US"/>
        </w:rPr>
        <w:t>Крыма.</w:t>
      </w:r>
      <w:r w:rsidR="00B96F95" w:rsidRPr="00B96F95">
        <w:rPr>
          <w:rFonts w:eastAsia="Times New Roman" w:cs="Times New Roman"/>
          <w:spacing w:val="-2"/>
          <w:sz w:val="28"/>
          <w:szCs w:val="28"/>
          <w:lang w:eastAsia="en-US"/>
        </w:rPr>
        <w:t xml:space="preserve"> </w:t>
      </w:r>
      <w:r w:rsidR="00B96F95" w:rsidRPr="00B96F95">
        <w:rPr>
          <w:rFonts w:eastAsia="Times New Roman" w:cs="Times New Roman"/>
          <w:sz w:val="28"/>
          <w:szCs w:val="28"/>
          <w:lang w:eastAsia="en-US"/>
        </w:rPr>
        <w:t>Достопримечательности Крыма.</w:t>
      </w:r>
    </w:p>
    <w:p w14:paraId="56EBEDAF" w14:textId="77777777" w:rsidR="00B96F95" w:rsidRPr="00B96F95" w:rsidRDefault="00B96F95" w:rsidP="000442C0">
      <w:pPr>
        <w:widowControl w:val="0"/>
        <w:autoSpaceDE w:val="0"/>
        <w:autoSpaceDN w:val="0"/>
        <w:spacing w:line="276" w:lineRule="auto"/>
        <w:ind w:left="134" w:right="151" w:firstLine="709"/>
        <w:rPr>
          <w:rFonts w:eastAsia="Times New Roman" w:cs="Times New Roman"/>
          <w:sz w:val="28"/>
          <w:szCs w:val="28"/>
          <w:lang w:eastAsia="en-US"/>
        </w:rPr>
      </w:pPr>
      <w:r w:rsidRPr="00B96F95">
        <w:rPr>
          <w:rFonts w:eastAsia="Times New Roman" w:cs="Times New Roman"/>
          <w:sz w:val="28"/>
          <w:szCs w:val="28"/>
          <w:lang w:eastAsia="en-US"/>
        </w:rPr>
        <w:t>Россия</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здоровая</w:t>
      </w:r>
      <w:r w:rsidRPr="00B96F95">
        <w:rPr>
          <w:rFonts w:eastAsia="Times New Roman" w:cs="Times New Roman"/>
          <w:spacing w:val="50"/>
          <w:sz w:val="28"/>
          <w:szCs w:val="28"/>
          <w:lang w:eastAsia="en-US"/>
        </w:rPr>
        <w:t xml:space="preserve"> </w:t>
      </w:r>
      <w:r w:rsidRPr="00B96F95">
        <w:rPr>
          <w:rFonts w:eastAsia="Times New Roman" w:cs="Times New Roman"/>
          <w:sz w:val="28"/>
          <w:szCs w:val="28"/>
          <w:lang w:eastAsia="en-US"/>
        </w:rPr>
        <w:t>держава.</w:t>
      </w:r>
      <w:r w:rsidRPr="00B96F95">
        <w:rPr>
          <w:rFonts w:eastAsia="Times New Roman" w:cs="Times New Roman"/>
          <w:spacing w:val="50"/>
          <w:sz w:val="28"/>
          <w:szCs w:val="28"/>
          <w:lang w:eastAsia="en-US"/>
        </w:rPr>
        <w:t xml:space="preserve"> </w:t>
      </w:r>
      <w:r w:rsidRPr="00B96F95">
        <w:rPr>
          <w:rFonts w:eastAsia="Times New Roman" w:cs="Times New Roman"/>
          <w:sz w:val="28"/>
          <w:szCs w:val="28"/>
          <w:lang w:eastAsia="en-US"/>
        </w:rPr>
        <w:t>Это</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значит,</w:t>
      </w:r>
      <w:r w:rsidRPr="00B96F95">
        <w:rPr>
          <w:rFonts w:eastAsia="Times New Roman" w:cs="Times New Roman"/>
          <w:spacing w:val="50"/>
          <w:sz w:val="28"/>
          <w:szCs w:val="28"/>
          <w:lang w:eastAsia="en-US"/>
        </w:rPr>
        <w:t xml:space="preserve"> </w:t>
      </w:r>
      <w:r w:rsidRPr="00B96F95">
        <w:rPr>
          <w:rFonts w:eastAsia="Times New Roman" w:cs="Times New Roman"/>
          <w:sz w:val="28"/>
          <w:szCs w:val="28"/>
          <w:lang w:eastAsia="en-US"/>
        </w:rPr>
        <w:t>что</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жители</w:t>
      </w:r>
      <w:r w:rsidRPr="00B96F95">
        <w:rPr>
          <w:rFonts w:eastAsia="Times New Roman" w:cs="Times New Roman"/>
          <w:spacing w:val="52"/>
          <w:sz w:val="28"/>
          <w:szCs w:val="28"/>
          <w:lang w:eastAsia="en-US"/>
        </w:rPr>
        <w:t xml:space="preserve"> </w:t>
      </w:r>
      <w:r w:rsidRPr="00B96F95">
        <w:rPr>
          <w:rFonts w:eastAsia="Times New Roman" w:cs="Times New Roman"/>
          <w:sz w:val="28"/>
          <w:szCs w:val="28"/>
          <w:lang w:eastAsia="en-US"/>
        </w:rPr>
        <w:t>страны</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должны</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стремиться</w:t>
      </w:r>
      <w:r w:rsidRPr="00B96F95">
        <w:rPr>
          <w:rFonts w:eastAsia="Times New Roman" w:cs="Times New Roman"/>
          <w:spacing w:val="26"/>
          <w:sz w:val="28"/>
          <w:szCs w:val="28"/>
          <w:lang w:eastAsia="en-US"/>
        </w:rPr>
        <w:t xml:space="preserve"> </w:t>
      </w:r>
      <w:r w:rsidRPr="00B96F95">
        <w:rPr>
          <w:rFonts w:eastAsia="Times New Roman" w:cs="Times New Roman"/>
          <w:sz w:val="28"/>
          <w:szCs w:val="28"/>
          <w:lang w:eastAsia="en-US"/>
        </w:rPr>
        <w:t>поддерживать</w:t>
      </w:r>
      <w:r w:rsidRPr="00B96F95">
        <w:rPr>
          <w:rFonts w:eastAsia="Times New Roman" w:cs="Times New Roman"/>
          <w:spacing w:val="26"/>
          <w:sz w:val="28"/>
          <w:szCs w:val="28"/>
          <w:lang w:eastAsia="en-US"/>
        </w:rPr>
        <w:t xml:space="preserve"> </w:t>
      </w:r>
      <w:r w:rsidRPr="00B96F95">
        <w:rPr>
          <w:rFonts w:eastAsia="Times New Roman" w:cs="Times New Roman"/>
          <w:sz w:val="28"/>
          <w:szCs w:val="28"/>
          <w:lang w:eastAsia="en-US"/>
        </w:rPr>
        <w:t>здоровый</w:t>
      </w:r>
      <w:r w:rsidRPr="00B96F95">
        <w:rPr>
          <w:rFonts w:eastAsia="Times New Roman" w:cs="Times New Roman"/>
          <w:spacing w:val="24"/>
          <w:sz w:val="28"/>
          <w:szCs w:val="28"/>
          <w:lang w:eastAsia="en-US"/>
        </w:rPr>
        <w:t xml:space="preserve"> </w:t>
      </w:r>
      <w:r w:rsidRPr="00B96F95">
        <w:rPr>
          <w:rFonts w:eastAsia="Times New Roman" w:cs="Times New Roman"/>
          <w:sz w:val="28"/>
          <w:szCs w:val="28"/>
          <w:lang w:eastAsia="en-US"/>
        </w:rPr>
        <w:t>образ</w:t>
      </w:r>
      <w:r w:rsidRPr="00B96F95">
        <w:rPr>
          <w:rFonts w:eastAsia="Times New Roman" w:cs="Times New Roman"/>
          <w:spacing w:val="26"/>
          <w:sz w:val="28"/>
          <w:szCs w:val="28"/>
          <w:lang w:eastAsia="en-US"/>
        </w:rPr>
        <w:t xml:space="preserve"> </w:t>
      </w:r>
      <w:r w:rsidRPr="00B96F95">
        <w:rPr>
          <w:rFonts w:eastAsia="Times New Roman" w:cs="Times New Roman"/>
          <w:sz w:val="28"/>
          <w:szCs w:val="28"/>
          <w:lang w:eastAsia="en-US"/>
        </w:rPr>
        <w:t>жизни.</w:t>
      </w:r>
      <w:r w:rsidRPr="00B96F95">
        <w:rPr>
          <w:rFonts w:eastAsia="Times New Roman" w:cs="Times New Roman"/>
          <w:spacing w:val="30"/>
          <w:sz w:val="28"/>
          <w:szCs w:val="28"/>
          <w:lang w:eastAsia="en-US"/>
        </w:rPr>
        <w:t xml:space="preserve"> </w:t>
      </w:r>
      <w:r w:rsidRPr="00B96F95">
        <w:rPr>
          <w:rFonts w:eastAsia="Times New Roman" w:cs="Times New Roman"/>
          <w:sz w:val="28"/>
          <w:szCs w:val="28"/>
          <w:lang w:eastAsia="en-US"/>
        </w:rPr>
        <w:t>Физическое</w:t>
      </w:r>
      <w:r w:rsidRPr="00B96F95">
        <w:rPr>
          <w:rFonts w:eastAsia="Times New Roman" w:cs="Times New Roman"/>
          <w:spacing w:val="27"/>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26"/>
          <w:sz w:val="28"/>
          <w:szCs w:val="28"/>
          <w:lang w:eastAsia="en-US"/>
        </w:rPr>
        <w:t xml:space="preserve"> </w:t>
      </w:r>
      <w:r w:rsidRPr="00B96F95">
        <w:rPr>
          <w:rFonts w:eastAsia="Times New Roman" w:cs="Times New Roman"/>
          <w:sz w:val="28"/>
          <w:szCs w:val="28"/>
          <w:lang w:eastAsia="en-US"/>
        </w:rPr>
        <w:t>психическое</w:t>
      </w:r>
      <w:r w:rsidRPr="00B96F95">
        <w:rPr>
          <w:rFonts w:eastAsia="Times New Roman" w:cs="Times New Roman"/>
          <w:spacing w:val="-67"/>
          <w:sz w:val="28"/>
          <w:szCs w:val="28"/>
          <w:lang w:eastAsia="en-US"/>
        </w:rPr>
        <w:t xml:space="preserve"> </w:t>
      </w:r>
      <w:r w:rsidRPr="00B96F95">
        <w:rPr>
          <w:rFonts w:eastAsia="Times New Roman" w:cs="Times New Roman"/>
          <w:spacing w:val="-1"/>
          <w:sz w:val="28"/>
          <w:szCs w:val="28"/>
          <w:lang w:eastAsia="en-US"/>
        </w:rPr>
        <w:t>здоровье</w:t>
      </w:r>
      <w:r w:rsidRPr="00B96F95">
        <w:rPr>
          <w:rFonts w:eastAsia="Times New Roman" w:cs="Times New Roman"/>
          <w:spacing w:val="-16"/>
          <w:sz w:val="28"/>
          <w:szCs w:val="28"/>
          <w:lang w:eastAsia="en-US"/>
        </w:rPr>
        <w:t xml:space="preserve"> </w:t>
      </w:r>
      <w:r w:rsidRPr="00B96F95">
        <w:rPr>
          <w:rFonts w:eastAsia="Times New Roman" w:cs="Times New Roman"/>
          <w:spacing w:val="-1"/>
          <w:sz w:val="28"/>
          <w:szCs w:val="28"/>
          <w:lang w:eastAsia="en-US"/>
        </w:rPr>
        <w:t>населения</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играют</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важную</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роль</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укреплении</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экономического</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потенциала</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и социальной стабильности страны, повышают качество жизни каждого человека.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Цирк</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как</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фантазийное</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сказочное</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искусство.</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Цирк</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России,</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История</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цирка,</w:t>
      </w:r>
      <w:r w:rsidR="000442C0">
        <w:rPr>
          <w:rFonts w:eastAsia="Times New Roman" w:cs="Times New Roman"/>
          <w:sz w:val="28"/>
          <w:szCs w:val="28"/>
          <w:lang w:eastAsia="en-US"/>
        </w:rPr>
        <w:t xml:space="preserve"> </w:t>
      </w:r>
      <w:r w:rsidRPr="00B96F95">
        <w:rPr>
          <w:rFonts w:eastAsia="Times New Roman" w:cs="Times New Roman"/>
          <w:sz w:val="28"/>
          <w:szCs w:val="28"/>
          <w:lang w:eastAsia="en-US"/>
        </w:rPr>
        <w:t>цирковые</w:t>
      </w:r>
      <w:r w:rsidR="000442C0">
        <w:rPr>
          <w:rFonts w:eastAsia="Times New Roman" w:cs="Times New Roman"/>
          <w:sz w:val="28"/>
          <w:szCs w:val="28"/>
          <w:lang w:eastAsia="en-US"/>
        </w:rPr>
        <w:t xml:space="preserve"> </w:t>
      </w:r>
      <w:r w:rsidRPr="00B96F95">
        <w:rPr>
          <w:rFonts w:eastAsia="Times New Roman" w:cs="Times New Roman"/>
          <w:sz w:val="28"/>
          <w:szCs w:val="28"/>
          <w:lang w:eastAsia="en-US"/>
        </w:rPr>
        <w:t>династии</w:t>
      </w:r>
      <w:r w:rsidR="000442C0">
        <w:rPr>
          <w:rFonts w:eastAsia="Times New Roman" w:cs="Times New Roman"/>
          <w:sz w:val="28"/>
          <w:szCs w:val="28"/>
          <w:lang w:eastAsia="en-US"/>
        </w:rPr>
        <w:t xml:space="preserve"> </w:t>
      </w:r>
      <w:r w:rsidRPr="00B96F95">
        <w:rPr>
          <w:rFonts w:eastAsia="Times New Roman" w:cs="Times New Roman"/>
          <w:sz w:val="28"/>
          <w:szCs w:val="28"/>
          <w:lang w:eastAsia="en-US"/>
        </w:rPr>
        <w:t>России.</w:t>
      </w:r>
      <w:r w:rsidRPr="00B96F95">
        <w:rPr>
          <w:rFonts w:eastAsia="Times New Roman" w:cs="Times New Roman"/>
          <w:sz w:val="28"/>
          <w:szCs w:val="28"/>
          <w:lang w:eastAsia="en-US"/>
        </w:rPr>
        <w:tab/>
      </w:r>
      <w:r w:rsidR="000442C0">
        <w:rPr>
          <w:rFonts w:eastAsia="Times New Roman" w:cs="Times New Roman"/>
          <w:sz w:val="28"/>
          <w:szCs w:val="28"/>
          <w:lang w:eastAsia="en-US"/>
        </w:rPr>
        <w:t xml:space="preserve">       </w:t>
      </w:r>
      <w:r w:rsidRPr="00B96F95">
        <w:rPr>
          <w:rFonts w:eastAsia="Times New Roman" w:cs="Times New Roman"/>
          <w:sz w:val="28"/>
          <w:szCs w:val="28"/>
          <w:lang w:eastAsia="en-US"/>
        </w:rPr>
        <w:t>Знаменитые</w:t>
      </w:r>
      <w:r w:rsidRPr="00B96F95">
        <w:rPr>
          <w:rFonts w:eastAsia="Times New Roman" w:cs="Times New Roman"/>
          <w:sz w:val="28"/>
          <w:szCs w:val="28"/>
          <w:lang w:eastAsia="en-US"/>
        </w:rPr>
        <w:tab/>
        <w:t>на</w:t>
      </w:r>
      <w:r w:rsidRPr="00B96F95">
        <w:rPr>
          <w:rFonts w:eastAsia="Times New Roman" w:cs="Times New Roman"/>
          <w:sz w:val="28"/>
          <w:szCs w:val="28"/>
          <w:lang w:eastAsia="en-US"/>
        </w:rPr>
        <w:tab/>
        <w:t>весь</w:t>
      </w:r>
      <w:r w:rsidRPr="00B96F95">
        <w:rPr>
          <w:rFonts w:eastAsia="Times New Roman" w:cs="Times New Roman"/>
          <w:sz w:val="28"/>
          <w:szCs w:val="28"/>
          <w:lang w:eastAsia="en-US"/>
        </w:rPr>
        <w:tab/>
        <w:t>мир</w:t>
      </w:r>
      <w:r w:rsidRPr="00B96F95">
        <w:rPr>
          <w:rFonts w:eastAsia="Times New Roman" w:cs="Times New Roman"/>
          <w:sz w:val="28"/>
          <w:szCs w:val="28"/>
          <w:lang w:eastAsia="en-US"/>
        </w:rPr>
        <w:tab/>
        <w:t>российские</w:t>
      </w:r>
      <w:r w:rsidR="000442C0">
        <w:rPr>
          <w:rFonts w:eastAsia="Times New Roman" w:cs="Times New Roman"/>
          <w:sz w:val="28"/>
          <w:szCs w:val="28"/>
          <w:lang w:eastAsia="en-US"/>
        </w:rPr>
        <w:t xml:space="preserve"> </w:t>
      </w:r>
      <w:r w:rsidRPr="00B96F95">
        <w:rPr>
          <w:rFonts w:eastAsia="Times New Roman" w:cs="Times New Roman"/>
          <w:sz w:val="28"/>
          <w:szCs w:val="28"/>
          <w:lang w:eastAsia="en-US"/>
        </w:rPr>
        <w:t>силачи,</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дрессировщики,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акробаты,</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клоуны,</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фокусники.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Цирковые</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профессии.</w:t>
      </w:r>
    </w:p>
    <w:p w14:paraId="340A4990" w14:textId="77777777" w:rsidR="00B96F95" w:rsidRPr="00B96F95" w:rsidRDefault="00B96F95" w:rsidP="000442C0">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sz w:val="28"/>
          <w:szCs w:val="28"/>
          <w:lang w:eastAsia="en-US"/>
        </w:rPr>
        <w:t>Главные</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события</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истории</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покорения</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космоса.</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Отечественные</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космонавты-</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рекордсмены.</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Подготовка</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полету</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многолетний процесс.</w:t>
      </w:r>
    </w:p>
    <w:p w14:paraId="09B4DDE0" w14:textId="77777777" w:rsidR="00B96F95" w:rsidRPr="00B96F95" w:rsidRDefault="00B96F95" w:rsidP="000442C0">
      <w:pPr>
        <w:widowControl w:val="0"/>
        <w:tabs>
          <w:tab w:val="left" w:pos="2131"/>
          <w:tab w:val="left" w:pos="3203"/>
          <w:tab w:val="left" w:pos="3591"/>
          <w:tab w:val="left" w:pos="5300"/>
          <w:tab w:val="left" w:pos="6481"/>
          <w:tab w:val="left" w:pos="7683"/>
          <w:tab w:val="left" w:pos="9390"/>
        </w:tabs>
        <w:autoSpaceDE w:val="0"/>
        <w:autoSpaceDN w:val="0"/>
        <w:spacing w:before="1" w:line="276" w:lineRule="auto"/>
        <w:ind w:left="134" w:right="148" w:firstLine="709"/>
        <w:rPr>
          <w:rFonts w:eastAsia="Times New Roman" w:cs="Times New Roman"/>
          <w:sz w:val="28"/>
          <w:szCs w:val="28"/>
          <w:lang w:eastAsia="en-US"/>
        </w:rPr>
      </w:pPr>
      <w:r w:rsidRPr="00B96F95">
        <w:rPr>
          <w:rFonts w:eastAsia="Times New Roman" w:cs="Times New Roman"/>
          <w:sz w:val="28"/>
          <w:szCs w:val="28"/>
          <w:lang w:eastAsia="en-US"/>
        </w:rPr>
        <w:t>Николай</w:t>
      </w:r>
      <w:r w:rsidRPr="00B96F95">
        <w:rPr>
          <w:rFonts w:eastAsia="Times New Roman" w:cs="Times New Roman"/>
          <w:sz w:val="28"/>
          <w:szCs w:val="28"/>
          <w:lang w:eastAsia="en-US"/>
        </w:rPr>
        <w:tab/>
        <w:t>Гоголь</w:t>
      </w:r>
      <w:r w:rsidRPr="00B96F95">
        <w:rPr>
          <w:rFonts w:eastAsia="Times New Roman" w:cs="Times New Roman"/>
          <w:sz w:val="28"/>
          <w:szCs w:val="28"/>
          <w:lang w:eastAsia="en-US"/>
        </w:rPr>
        <w:tab/>
        <w:t>–</w:t>
      </w:r>
      <w:r w:rsidRPr="00B96F95">
        <w:rPr>
          <w:rFonts w:eastAsia="Times New Roman" w:cs="Times New Roman"/>
          <w:sz w:val="28"/>
          <w:szCs w:val="28"/>
          <w:lang w:eastAsia="en-US"/>
        </w:rPr>
        <w:tab/>
        <w:t>признанный</w:t>
      </w:r>
      <w:r w:rsidRPr="00B96F95">
        <w:rPr>
          <w:rFonts w:eastAsia="Times New Roman" w:cs="Times New Roman"/>
          <w:sz w:val="28"/>
          <w:szCs w:val="28"/>
          <w:lang w:eastAsia="en-US"/>
        </w:rPr>
        <w:tab/>
        <w:t>классик</w:t>
      </w:r>
      <w:r w:rsidRPr="00B96F95">
        <w:rPr>
          <w:rFonts w:eastAsia="Times New Roman" w:cs="Times New Roman"/>
          <w:sz w:val="28"/>
          <w:szCs w:val="28"/>
          <w:lang w:eastAsia="en-US"/>
        </w:rPr>
        <w:tab/>
        <w:t>русской</w:t>
      </w:r>
      <w:r w:rsidRPr="00B96F95">
        <w:rPr>
          <w:rFonts w:eastAsia="Times New Roman" w:cs="Times New Roman"/>
          <w:sz w:val="28"/>
          <w:szCs w:val="28"/>
          <w:lang w:eastAsia="en-US"/>
        </w:rPr>
        <w:tab/>
        <w:t>литературы, автор</w:t>
      </w:r>
      <w:r w:rsidR="000442C0">
        <w:rPr>
          <w:rFonts w:eastAsia="Times New Roman" w:cs="Times New Roman"/>
          <w:sz w:val="28"/>
          <w:szCs w:val="28"/>
          <w:lang w:eastAsia="en-US"/>
        </w:rPr>
        <w:t xml:space="preserve"> </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знаменитых</w:t>
      </w:r>
      <w:r w:rsidRPr="00B96F95">
        <w:rPr>
          <w:rFonts w:eastAsia="Times New Roman" w:cs="Times New Roman"/>
          <w:spacing w:val="52"/>
          <w:sz w:val="28"/>
          <w:szCs w:val="28"/>
          <w:lang w:eastAsia="en-US"/>
        </w:rPr>
        <w:t xml:space="preserve"> </w:t>
      </w:r>
      <w:r w:rsidRPr="00B96F95">
        <w:rPr>
          <w:rFonts w:eastAsia="Times New Roman" w:cs="Times New Roman"/>
          <w:sz w:val="28"/>
          <w:szCs w:val="28"/>
          <w:lang w:eastAsia="en-US"/>
        </w:rPr>
        <w:t>«Мертвых</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душ»,</w:t>
      </w:r>
      <w:r w:rsidRPr="00B96F95">
        <w:rPr>
          <w:rFonts w:eastAsia="Times New Roman" w:cs="Times New Roman"/>
          <w:spacing w:val="52"/>
          <w:sz w:val="28"/>
          <w:szCs w:val="28"/>
          <w:lang w:eastAsia="en-US"/>
        </w:rPr>
        <w:t xml:space="preserve"> </w:t>
      </w:r>
      <w:r w:rsidRPr="00B96F95">
        <w:rPr>
          <w:rFonts w:eastAsia="Times New Roman" w:cs="Times New Roman"/>
          <w:sz w:val="28"/>
          <w:szCs w:val="28"/>
          <w:lang w:eastAsia="en-US"/>
        </w:rPr>
        <w:t>«Ревизора»,</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«Вечеров</w:t>
      </w:r>
      <w:r w:rsidRPr="00B96F95">
        <w:rPr>
          <w:rFonts w:eastAsia="Times New Roman" w:cs="Times New Roman"/>
          <w:spacing w:val="52"/>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хуторе</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близ</w:t>
      </w:r>
      <w:r w:rsidRPr="00B96F95">
        <w:rPr>
          <w:rFonts w:eastAsia="Times New Roman" w:cs="Times New Roman"/>
          <w:spacing w:val="50"/>
          <w:sz w:val="28"/>
          <w:szCs w:val="28"/>
          <w:lang w:eastAsia="en-US"/>
        </w:rPr>
        <w:t xml:space="preserve"> </w:t>
      </w:r>
      <w:r w:rsidRPr="00B96F95">
        <w:rPr>
          <w:rFonts w:eastAsia="Times New Roman" w:cs="Times New Roman"/>
          <w:sz w:val="28"/>
          <w:szCs w:val="28"/>
          <w:lang w:eastAsia="en-US"/>
        </w:rPr>
        <w:t>Диканьки».</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Сюжеты,</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герои,</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ситуации</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из</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произведений</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Николая</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Гоголя</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актуальны</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по</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сей</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день.</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Экологичное</w:t>
      </w:r>
      <w:r w:rsidRPr="00B96F95">
        <w:rPr>
          <w:rFonts w:eastAsia="Times New Roman" w:cs="Times New Roman"/>
          <w:spacing w:val="37"/>
          <w:sz w:val="28"/>
          <w:szCs w:val="28"/>
          <w:lang w:eastAsia="en-US"/>
        </w:rPr>
        <w:t xml:space="preserve"> </w:t>
      </w:r>
      <w:r w:rsidRPr="00B96F95">
        <w:rPr>
          <w:rFonts w:eastAsia="Times New Roman" w:cs="Times New Roman"/>
          <w:sz w:val="28"/>
          <w:szCs w:val="28"/>
          <w:lang w:eastAsia="en-US"/>
        </w:rPr>
        <w:t>потребление</w:t>
      </w:r>
      <w:r w:rsidRPr="00B96F95">
        <w:rPr>
          <w:rFonts w:eastAsia="Times New Roman" w:cs="Times New Roman"/>
          <w:spacing w:val="39"/>
          <w:sz w:val="28"/>
          <w:szCs w:val="28"/>
          <w:lang w:eastAsia="en-US"/>
        </w:rPr>
        <w:t xml:space="preserve"> </w:t>
      </w:r>
      <w:r w:rsidRPr="00B96F95">
        <w:rPr>
          <w:rFonts w:eastAsia="Times New Roman" w:cs="Times New Roman"/>
          <w:sz w:val="26"/>
          <w:szCs w:val="28"/>
          <w:lang w:eastAsia="en-US"/>
        </w:rPr>
        <w:t>—</w:t>
      </w:r>
      <w:r w:rsidRPr="00B96F95">
        <w:rPr>
          <w:rFonts w:eastAsia="Times New Roman" w:cs="Times New Roman"/>
          <w:spacing w:val="43"/>
          <w:sz w:val="26"/>
          <w:szCs w:val="28"/>
          <w:lang w:eastAsia="en-US"/>
        </w:rPr>
        <w:t xml:space="preserve"> </w:t>
      </w:r>
      <w:r w:rsidRPr="00B96F95">
        <w:rPr>
          <w:rFonts w:eastAsia="Times New Roman" w:cs="Times New Roman"/>
          <w:sz w:val="28"/>
          <w:szCs w:val="28"/>
          <w:lang w:eastAsia="en-US"/>
        </w:rPr>
        <w:t>способ</w:t>
      </w:r>
      <w:r w:rsidRPr="00B96F95">
        <w:rPr>
          <w:rFonts w:eastAsia="Times New Roman" w:cs="Times New Roman"/>
          <w:spacing w:val="38"/>
          <w:sz w:val="28"/>
          <w:szCs w:val="28"/>
          <w:lang w:eastAsia="en-US"/>
        </w:rPr>
        <w:t xml:space="preserve"> </w:t>
      </w:r>
      <w:r w:rsidRPr="00B96F95">
        <w:rPr>
          <w:rFonts w:eastAsia="Times New Roman" w:cs="Times New Roman"/>
          <w:sz w:val="28"/>
          <w:szCs w:val="28"/>
          <w:lang w:eastAsia="en-US"/>
        </w:rPr>
        <w:t>позаботиться</w:t>
      </w:r>
      <w:r w:rsidRPr="00B96F95">
        <w:rPr>
          <w:rFonts w:eastAsia="Times New Roman" w:cs="Times New Roman"/>
          <w:spacing w:val="38"/>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38"/>
          <w:sz w:val="28"/>
          <w:szCs w:val="28"/>
          <w:lang w:eastAsia="en-US"/>
        </w:rPr>
        <w:t xml:space="preserve"> </w:t>
      </w:r>
      <w:r w:rsidRPr="00B96F95">
        <w:rPr>
          <w:rFonts w:eastAsia="Times New Roman" w:cs="Times New Roman"/>
          <w:sz w:val="28"/>
          <w:szCs w:val="28"/>
          <w:lang w:eastAsia="en-US"/>
        </w:rPr>
        <w:t>сохранности</w:t>
      </w:r>
      <w:r w:rsidRPr="00B96F95">
        <w:rPr>
          <w:rFonts w:eastAsia="Times New Roman" w:cs="Times New Roman"/>
          <w:spacing w:val="38"/>
          <w:sz w:val="28"/>
          <w:szCs w:val="28"/>
          <w:lang w:eastAsia="en-US"/>
        </w:rPr>
        <w:t xml:space="preserve"> </w:t>
      </w:r>
      <w:r w:rsidRPr="00B96F95">
        <w:rPr>
          <w:rFonts w:eastAsia="Times New Roman" w:cs="Times New Roman"/>
          <w:sz w:val="28"/>
          <w:szCs w:val="28"/>
          <w:lang w:eastAsia="en-US"/>
        </w:rPr>
        <w:t>планеты.</w:t>
      </w:r>
    </w:p>
    <w:p w14:paraId="7AB09591" w14:textId="77777777" w:rsidR="00B96F95" w:rsidRPr="00B96F95" w:rsidRDefault="00B96F95" w:rsidP="000442C0">
      <w:pPr>
        <w:widowControl w:val="0"/>
        <w:autoSpaceDE w:val="0"/>
        <w:autoSpaceDN w:val="0"/>
        <w:spacing w:line="276" w:lineRule="auto"/>
        <w:ind w:left="134" w:firstLine="0"/>
        <w:rPr>
          <w:rFonts w:eastAsia="Times New Roman" w:cs="Times New Roman"/>
          <w:sz w:val="28"/>
          <w:szCs w:val="28"/>
          <w:lang w:eastAsia="en-US"/>
        </w:rPr>
      </w:pPr>
      <w:r w:rsidRPr="00B96F95">
        <w:rPr>
          <w:rFonts w:eastAsia="Times New Roman" w:cs="Times New Roman"/>
          <w:sz w:val="28"/>
          <w:szCs w:val="28"/>
          <w:lang w:eastAsia="en-US"/>
        </w:rPr>
        <w:t>Экологические</w:t>
      </w:r>
      <w:r w:rsidRPr="00B96F95">
        <w:rPr>
          <w:rFonts w:eastAsia="Times New Roman" w:cs="Times New Roman"/>
          <w:spacing w:val="46"/>
          <w:sz w:val="28"/>
          <w:szCs w:val="28"/>
          <w:lang w:eastAsia="en-US"/>
        </w:rPr>
        <w:t xml:space="preserve"> </w:t>
      </w:r>
      <w:r w:rsidRPr="00B96F95">
        <w:rPr>
          <w:rFonts w:eastAsia="Times New Roman" w:cs="Times New Roman"/>
          <w:sz w:val="28"/>
          <w:szCs w:val="28"/>
          <w:lang w:eastAsia="en-US"/>
        </w:rPr>
        <w:t>проблемы</w:t>
      </w:r>
      <w:r w:rsidRPr="00B96F95">
        <w:rPr>
          <w:rFonts w:eastAsia="Times New Roman" w:cs="Times New Roman"/>
          <w:spacing w:val="48"/>
          <w:sz w:val="28"/>
          <w:szCs w:val="28"/>
          <w:lang w:eastAsia="en-US"/>
        </w:rPr>
        <w:t xml:space="preserve"> </w:t>
      </w:r>
      <w:r w:rsidRPr="00B96F95">
        <w:rPr>
          <w:rFonts w:eastAsia="Times New Roman" w:cs="Times New Roman"/>
          <w:sz w:val="28"/>
          <w:szCs w:val="28"/>
          <w:lang w:eastAsia="en-US"/>
        </w:rPr>
        <w:t>как</w:t>
      </w:r>
      <w:r w:rsidRPr="00B96F95">
        <w:rPr>
          <w:rFonts w:eastAsia="Times New Roman" w:cs="Times New Roman"/>
          <w:spacing w:val="48"/>
          <w:sz w:val="28"/>
          <w:szCs w:val="28"/>
          <w:lang w:eastAsia="en-US"/>
        </w:rPr>
        <w:t xml:space="preserve"> </w:t>
      </w:r>
      <w:r w:rsidRPr="00B96F95">
        <w:rPr>
          <w:rFonts w:eastAsia="Times New Roman" w:cs="Times New Roman"/>
          <w:sz w:val="28"/>
          <w:szCs w:val="28"/>
          <w:lang w:eastAsia="en-US"/>
        </w:rPr>
        <w:t>следствия</w:t>
      </w:r>
      <w:r w:rsidRPr="00B96F95">
        <w:rPr>
          <w:rFonts w:eastAsia="Times New Roman" w:cs="Times New Roman"/>
          <w:spacing w:val="47"/>
          <w:sz w:val="28"/>
          <w:szCs w:val="28"/>
          <w:lang w:eastAsia="en-US"/>
        </w:rPr>
        <w:t xml:space="preserve"> </w:t>
      </w:r>
      <w:r w:rsidRPr="00B96F95">
        <w:rPr>
          <w:rFonts w:eastAsia="Times New Roman" w:cs="Times New Roman"/>
          <w:sz w:val="28"/>
          <w:szCs w:val="28"/>
          <w:lang w:eastAsia="en-US"/>
        </w:rPr>
        <w:t>безответственного</w:t>
      </w:r>
      <w:r w:rsidRPr="00B96F95">
        <w:rPr>
          <w:rFonts w:eastAsia="Times New Roman" w:cs="Times New Roman"/>
          <w:spacing w:val="49"/>
          <w:sz w:val="28"/>
          <w:szCs w:val="28"/>
          <w:lang w:eastAsia="en-US"/>
        </w:rPr>
        <w:t xml:space="preserve"> </w:t>
      </w:r>
      <w:r w:rsidRPr="00B96F95">
        <w:rPr>
          <w:rFonts w:eastAsia="Times New Roman" w:cs="Times New Roman"/>
          <w:sz w:val="28"/>
          <w:szCs w:val="28"/>
          <w:lang w:eastAsia="en-US"/>
        </w:rPr>
        <w:t>поведения</w:t>
      </w:r>
      <w:r w:rsidRPr="00B96F95">
        <w:rPr>
          <w:rFonts w:eastAsia="Times New Roman" w:cs="Times New Roman"/>
          <w:spacing w:val="48"/>
          <w:sz w:val="28"/>
          <w:szCs w:val="28"/>
          <w:lang w:eastAsia="en-US"/>
        </w:rPr>
        <w:t xml:space="preserve"> </w:t>
      </w:r>
      <w:r w:rsidRPr="00B96F95">
        <w:rPr>
          <w:rFonts w:eastAsia="Times New Roman" w:cs="Times New Roman"/>
          <w:sz w:val="28"/>
          <w:szCs w:val="28"/>
          <w:lang w:eastAsia="en-US"/>
        </w:rPr>
        <w:t>человека.</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Соблюдать</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эко-правила</w:t>
      </w:r>
      <w:r w:rsidRPr="00B96F95">
        <w:rPr>
          <w:rFonts w:eastAsia="Times New Roman" w:cs="Times New Roman"/>
          <w:spacing w:val="-1"/>
          <w:sz w:val="28"/>
          <w:szCs w:val="28"/>
          <w:lang w:eastAsia="en-US"/>
        </w:rPr>
        <w:t xml:space="preserve"> </w:t>
      </w:r>
      <w:r w:rsidRPr="00B96F95">
        <w:rPr>
          <w:rFonts w:eastAsia="Times New Roman" w:cs="Times New Roman"/>
          <w:sz w:val="26"/>
          <w:szCs w:val="28"/>
          <w:lang w:eastAsia="en-US"/>
        </w:rPr>
        <w:t>—</w:t>
      </w:r>
      <w:r w:rsidRPr="00B96F95">
        <w:rPr>
          <w:rFonts w:eastAsia="Times New Roman" w:cs="Times New Roman"/>
          <w:spacing w:val="4"/>
          <w:sz w:val="26"/>
          <w:szCs w:val="28"/>
          <w:lang w:eastAsia="en-US"/>
        </w:rPr>
        <w:t xml:space="preserve"> </w:t>
      </w:r>
      <w:r w:rsidRPr="00B96F95">
        <w:rPr>
          <w:rFonts w:eastAsia="Times New Roman" w:cs="Times New Roman"/>
          <w:sz w:val="28"/>
          <w:szCs w:val="28"/>
          <w:lang w:eastAsia="en-US"/>
        </w:rPr>
        <w:t>не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так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сложно.</w:t>
      </w:r>
    </w:p>
    <w:p w14:paraId="6366C88B" w14:textId="77777777" w:rsidR="00B96F95" w:rsidRPr="00B96F95" w:rsidRDefault="00B96F95" w:rsidP="000442C0">
      <w:pPr>
        <w:widowControl w:val="0"/>
        <w:autoSpaceDE w:val="0"/>
        <w:autoSpaceDN w:val="0"/>
        <w:spacing w:line="276" w:lineRule="auto"/>
        <w:ind w:left="134" w:firstLine="709"/>
        <w:rPr>
          <w:rFonts w:eastAsia="Times New Roman" w:cs="Times New Roman"/>
          <w:sz w:val="28"/>
          <w:szCs w:val="28"/>
          <w:lang w:eastAsia="en-US"/>
        </w:rPr>
      </w:pPr>
      <w:r w:rsidRPr="00B96F95">
        <w:rPr>
          <w:rFonts w:eastAsia="Times New Roman" w:cs="Times New Roman"/>
          <w:sz w:val="28"/>
          <w:szCs w:val="28"/>
          <w:lang w:eastAsia="en-US"/>
        </w:rPr>
        <w:t>История</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Праздника</w:t>
      </w:r>
      <w:r w:rsidRPr="00B96F95">
        <w:rPr>
          <w:rFonts w:eastAsia="Times New Roman" w:cs="Times New Roman"/>
          <w:spacing w:val="70"/>
          <w:sz w:val="28"/>
          <w:szCs w:val="28"/>
          <w:lang w:eastAsia="en-US"/>
        </w:rPr>
        <w:t xml:space="preserve"> </w:t>
      </w:r>
      <w:r w:rsidRPr="00B96F95">
        <w:rPr>
          <w:rFonts w:eastAsia="Times New Roman" w:cs="Times New Roman"/>
          <w:sz w:val="28"/>
          <w:szCs w:val="28"/>
          <w:lang w:eastAsia="en-US"/>
        </w:rPr>
        <w:t>труда.</w:t>
      </w:r>
      <w:r w:rsidRPr="00B96F95">
        <w:rPr>
          <w:rFonts w:eastAsia="Times New Roman" w:cs="Times New Roman"/>
          <w:spacing w:val="71"/>
          <w:sz w:val="28"/>
          <w:szCs w:val="28"/>
          <w:lang w:eastAsia="en-US"/>
        </w:rPr>
        <w:t xml:space="preserve"> </w:t>
      </w:r>
      <w:r w:rsidRPr="00B96F95">
        <w:rPr>
          <w:rFonts w:eastAsia="Times New Roman" w:cs="Times New Roman"/>
          <w:sz w:val="28"/>
          <w:szCs w:val="28"/>
          <w:lang w:eastAsia="en-US"/>
        </w:rPr>
        <w:t>Труд</w:t>
      </w:r>
      <w:r w:rsidRPr="00B96F95">
        <w:rPr>
          <w:rFonts w:eastAsia="Times New Roman" w:cs="Times New Roman"/>
          <w:spacing w:val="74"/>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71"/>
          <w:sz w:val="28"/>
          <w:szCs w:val="28"/>
          <w:lang w:eastAsia="en-US"/>
        </w:rPr>
        <w:t xml:space="preserve"> </w:t>
      </w:r>
      <w:r w:rsidRPr="00B96F95">
        <w:rPr>
          <w:rFonts w:eastAsia="Times New Roman" w:cs="Times New Roman"/>
          <w:sz w:val="28"/>
          <w:szCs w:val="28"/>
          <w:lang w:eastAsia="en-US"/>
        </w:rPr>
        <w:t>это</w:t>
      </w:r>
      <w:r w:rsidRPr="00B96F95">
        <w:rPr>
          <w:rFonts w:eastAsia="Times New Roman" w:cs="Times New Roman"/>
          <w:spacing w:val="71"/>
          <w:sz w:val="28"/>
          <w:szCs w:val="28"/>
          <w:lang w:eastAsia="en-US"/>
        </w:rPr>
        <w:t xml:space="preserve"> </w:t>
      </w:r>
      <w:r w:rsidRPr="00B96F95">
        <w:rPr>
          <w:rFonts w:eastAsia="Times New Roman" w:cs="Times New Roman"/>
          <w:sz w:val="28"/>
          <w:szCs w:val="28"/>
          <w:lang w:eastAsia="en-US"/>
        </w:rPr>
        <w:t>право</w:t>
      </w:r>
      <w:r w:rsidRPr="00B96F95">
        <w:rPr>
          <w:rFonts w:eastAsia="Times New Roman" w:cs="Times New Roman"/>
          <w:spacing w:val="71"/>
          <w:sz w:val="28"/>
          <w:szCs w:val="28"/>
          <w:lang w:eastAsia="en-US"/>
        </w:rPr>
        <w:t xml:space="preserve"> </w:t>
      </w:r>
      <w:r w:rsidRPr="00B96F95">
        <w:rPr>
          <w:rFonts w:eastAsia="Times New Roman" w:cs="Times New Roman"/>
          <w:sz w:val="28"/>
          <w:szCs w:val="28"/>
          <w:lang w:eastAsia="en-US"/>
        </w:rPr>
        <w:t>или</w:t>
      </w:r>
      <w:r w:rsidRPr="00B96F95">
        <w:rPr>
          <w:rFonts w:eastAsia="Times New Roman" w:cs="Times New Roman"/>
          <w:spacing w:val="71"/>
          <w:sz w:val="28"/>
          <w:szCs w:val="28"/>
          <w:lang w:eastAsia="en-US"/>
        </w:rPr>
        <w:t xml:space="preserve"> </w:t>
      </w:r>
      <w:r w:rsidRPr="00B96F95">
        <w:rPr>
          <w:rFonts w:eastAsia="Times New Roman" w:cs="Times New Roman"/>
          <w:sz w:val="28"/>
          <w:szCs w:val="28"/>
          <w:lang w:eastAsia="en-US"/>
        </w:rPr>
        <w:t>обязанность</w:t>
      </w:r>
      <w:r w:rsidRPr="00B96F95">
        <w:rPr>
          <w:rFonts w:eastAsia="Times New Roman" w:cs="Times New Roman"/>
          <w:spacing w:val="71"/>
          <w:sz w:val="28"/>
          <w:szCs w:val="28"/>
          <w:lang w:eastAsia="en-US"/>
        </w:rPr>
        <w:t xml:space="preserve"> </w:t>
      </w:r>
      <w:r w:rsidRPr="00B96F95">
        <w:rPr>
          <w:rFonts w:eastAsia="Times New Roman" w:cs="Times New Roman"/>
          <w:sz w:val="28"/>
          <w:szCs w:val="28"/>
          <w:lang w:eastAsia="en-US"/>
        </w:rPr>
        <w:t>человека? Работа</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мечты.</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Жизненно</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важные</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навыки.</w:t>
      </w:r>
    </w:p>
    <w:p w14:paraId="792879D9" w14:textId="77777777" w:rsidR="00B96F95" w:rsidRPr="00B96F95" w:rsidRDefault="00B96F95" w:rsidP="000442C0">
      <w:pPr>
        <w:widowControl w:val="0"/>
        <w:autoSpaceDE w:val="0"/>
        <w:autoSpaceDN w:val="0"/>
        <w:spacing w:line="276" w:lineRule="auto"/>
        <w:ind w:left="134" w:firstLine="709"/>
        <w:rPr>
          <w:rFonts w:eastAsia="Times New Roman" w:cs="Times New Roman"/>
          <w:sz w:val="28"/>
          <w:szCs w:val="28"/>
          <w:lang w:eastAsia="en-US"/>
        </w:rPr>
      </w:pPr>
      <w:r w:rsidRPr="00B96F95">
        <w:rPr>
          <w:rFonts w:eastAsia="Times New Roman" w:cs="Times New Roman"/>
          <w:sz w:val="28"/>
          <w:szCs w:val="28"/>
          <w:lang w:eastAsia="en-US"/>
        </w:rPr>
        <w:t>История</w:t>
      </w:r>
      <w:r w:rsidRPr="00B96F95">
        <w:rPr>
          <w:rFonts w:eastAsia="Times New Roman" w:cs="Times New Roman"/>
          <w:spacing w:val="33"/>
          <w:sz w:val="28"/>
          <w:szCs w:val="28"/>
          <w:lang w:eastAsia="en-US"/>
        </w:rPr>
        <w:t xml:space="preserve"> </w:t>
      </w:r>
      <w:r w:rsidRPr="00B96F95">
        <w:rPr>
          <w:rFonts w:eastAsia="Times New Roman" w:cs="Times New Roman"/>
          <w:sz w:val="28"/>
          <w:szCs w:val="28"/>
          <w:lang w:eastAsia="en-US"/>
        </w:rPr>
        <w:t>появления</w:t>
      </w:r>
      <w:r w:rsidRPr="00B96F95">
        <w:rPr>
          <w:rFonts w:eastAsia="Times New Roman" w:cs="Times New Roman"/>
          <w:spacing w:val="33"/>
          <w:sz w:val="28"/>
          <w:szCs w:val="28"/>
          <w:lang w:eastAsia="en-US"/>
        </w:rPr>
        <w:t xml:space="preserve"> </w:t>
      </w:r>
      <w:r w:rsidRPr="00B96F95">
        <w:rPr>
          <w:rFonts w:eastAsia="Times New Roman" w:cs="Times New Roman"/>
          <w:sz w:val="28"/>
          <w:szCs w:val="28"/>
          <w:lang w:eastAsia="en-US"/>
        </w:rPr>
        <w:t>праздника</w:t>
      </w:r>
      <w:r w:rsidRPr="00B96F95">
        <w:rPr>
          <w:rFonts w:eastAsia="Times New Roman" w:cs="Times New Roman"/>
          <w:spacing w:val="34"/>
          <w:sz w:val="28"/>
          <w:szCs w:val="28"/>
          <w:lang w:eastAsia="en-US"/>
        </w:rPr>
        <w:t xml:space="preserve"> </w:t>
      </w:r>
      <w:r w:rsidRPr="00B96F95">
        <w:rPr>
          <w:rFonts w:eastAsia="Times New Roman" w:cs="Times New Roman"/>
          <w:sz w:val="28"/>
          <w:szCs w:val="28"/>
          <w:lang w:eastAsia="en-US"/>
        </w:rPr>
        <w:t>День</w:t>
      </w:r>
      <w:r w:rsidRPr="00B96F95">
        <w:rPr>
          <w:rFonts w:eastAsia="Times New Roman" w:cs="Times New Roman"/>
          <w:spacing w:val="34"/>
          <w:sz w:val="28"/>
          <w:szCs w:val="28"/>
          <w:lang w:eastAsia="en-US"/>
        </w:rPr>
        <w:t xml:space="preserve"> </w:t>
      </w:r>
      <w:r w:rsidRPr="00B96F95">
        <w:rPr>
          <w:rFonts w:eastAsia="Times New Roman" w:cs="Times New Roman"/>
          <w:sz w:val="28"/>
          <w:szCs w:val="28"/>
          <w:lang w:eastAsia="en-US"/>
        </w:rPr>
        <w:t>Победы.</w:t>
      </w:r>
      <w:r w:rsidRPr="00B96F95">
        <w:rPr>
          <w:rFonts w:eastAsia="Times New Roman" w:cs="Times New Roman"/>
          <w:spacing w:val="33"/>
          <w:sz w:val="28"/>
          <w:szCs w:val="28"/>
          <w:lang w:eastAsia="en-US"/>
        </w:rPr>
        <w:t xml:space="preserve"> </w:t>
      </w:r>
      <w:r w:rsidRPr="00B96F95">
        <w:rPr>
          <w:rFonts w:eastAsia="Times New Roman" w:cs="Times New Roman"/>
          <w:sz w:val="28"/>
          <w:szCs w:val="28"/>
          <w:lang w:eastAsia="en-US"/>
        </w:rPr>
        <w:t>Поисковое</w:t>
      </w:r>
      <w:r w:rsidRPr="00B96F95">
        <w:rPr>
          <w:rFonts w:eastAsia="Times New Roman" w:cs="Times New Roman"/>
          <w:spacing w:val="33"/>
          <w:sz w:val="28"/>
          <w:szCs w:val="28"/>
          <w:lang w:eastAsia="en-US"/>
        </w:rPr>
        <w:t xml:space="preserve"> </w:t>
      </w:r>
      <w:r w:rsidRPr="00B96F95">
        <w:rPr>
          <w:rFonts w:eastAsia="Times New Roman" w:cs="Times New Roman"/>
          <w:sz w:val="28"/>
          <w:szCs w:val="28"/>
          <w:lang w:eastAsia="en-US"/>
        </w:rPr>
        <w:t>движение</w:t>
      </w:r>
      <w:r w:rsidRPr="00B96F95">
        <w:rPr>
          <w:rFonts w:eastAsia="Times New Roman" w:cs="Times New Roman"/>
          <w:spacing w:val="33"/>
          <w:sz w:val="28"/>
          <w:szCs w:val="28"/>
          <w:lang w:eastAsia="en-US"/>
        </w:rPr>
        <w:t xml:space="preserve"> </w:t>
      </w:r>
      <w:r w:rsidRPr="00B96F95">
        <w:rPr>
          <w:rFonts w:eastAsia="Times New Roman" w:cs="Times New Roman"/>
          <w:sz w:val="28"/>
          <w:szCs w:val="28"/>
          <w:lang w:eastAsia="en-US"/>
        </w:rPr>
        <w:t>России. Могила</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Неизвестного</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Солдата.</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Семейные</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традиции</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празднования</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Дня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Победы. 19</w:t>
      </w:r>
      <w:r w:rsidRPr="00B96F95">
        <w:rPr>
          <w:rFonts w:eastAsia="Times New Roman" w:cs="Times New Roman"/>
          <w:spacing w:val="19"/>
          <w:sz w:val="28"/>
          <w:szCs w:val="28"/>
          <w:lang w:eastAsia="en-US"/>
        </w:rPr>
        <w:t xml:space="preserve"> </w:t>
      </w:r>
      <w:r w:rsidRPr="00B96F95">
        <w:rPr>
          <w:rFonts w:eastAsia="Times New Roman" w:cs="Times New Roman"/>
          <w:sz w:val="28"/>
          <w:szCs w:val="28"/>
          <w:lang w:eastAsia="en-US"/>
        </w:rPr>
        <w:t>мая</w:t>
      </w:r>
      <w:r w:rsidRPr="00B96F95">
        <w:rPr>
          <w:rFonts w:eastAsia="Times New Roman" w:cs="Times New Roman"/>
          <w:spacing w:val="18"/>
          <w:sz w:val="28"/>
          <w:szCs w:val="28"/>
          <w:lang w:eastAsia="en-US"/>
        </w:rPr>
        <w:t xml:space="preserve"> </w:t>
      </w:r>
      <w:r w:rsidRPr="00B96F95">
        <w:rPr>
          <w:rFonts w:eastAsia="Times New Roman" w:cs="Times New Roman"/>
          <w:sz w:val="28"/>
          <w:szCs w:val="28"/>
          <w:lang w:eastAsia="en-US"/>
        </w:rPr>
        <w:t>1922</w:t>
      </w:r>
      <w:r w:rsidRPr="00B96F95">
        <w:rPr>
          <w:rFonts w:eastAsia="Times New Roman" w:cs="Times New Roman"/>
          <w:spacing w:val="19"/>
          <w:sz w:val="28"/>
          <w:szCs w:val="28"/>
          <w:lang w:eastAsia="en-US"/>
        </w:rPr>
        <w:t xml:space="preserve"> </w:t>
      </w:r>
      <w:r w:rsidRPr="00B96F95">
        <w:rPr>
          <w:rFonts w:eastAsia="Times New Roman" w:cs="Times New Roman"/>
          <w:sz w:val="28"/>
          <w:szCs w:val="28"/>
          <w:lang w:eastAsia="en-US"/>
        </w:rPr>
        <w:t>года</w:t>
      </w:r>
      <w:r w:rsidRPr="00B96F95">
        <w:rPr>
          <w:rFonts w:eastAsia="Times New Roman" w:cs="Times New Roman"/>
          <w:spacing w:val="21"/>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8"/>
          <w:sz w:val="28"/>
          <w:szCs w:val="28"/>
          <w:lang w:eastAsia="en-US"/>
        </w:rPr>
        <w:t xml:space="preserve"> </w:t>
      </w:r>
      <w:r w:rsidRPr="00B96F95">
        <w:rPr>
          <w:rFonts w:eastAsia="Times New Roman" w:cs="Times New Roman"/>
          <w:sz w:val="28"/>
          <w:szCs w:val="28"/>
          <w:lang w:eastAsia="en-US"/>
        </w:rPr>
        <w:t>день</w:t>
      </w:r>
      <w:r w:rsidRPr="00B96F95">
        <w:rPr>
          <w:rFonts w:eastAsia="Times New Roman" w:cs="Times New Roman"/>
          <w:spacing w:val="19"/>
          <w:sz w:val="28"/>
          <w:szCs w:val="28"/>
          <w:lang w:eastAsia="en-US"/>
        </w:rPr>
        <w:t xml:space="preserve"> </w:t>
      </w:r>
      <w:r w:rsidRPr="00B96F95">
        <w:rPr>
          <w:rFonts w:eastAsia="Times New Roman" w:cs="Times New Roman"/>
          <w:sz w:val="28"/>
          <w:szCs w:val="28"/>
          <w:lang w:eastAsia="en-US"/>
        </w:rPr>
        <w:t>рождения</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пионерской</w:t>
      </w:r>
      <w:r w:rsidRPr="00B96F95">
        <w:rPr>
          <w:rFonts w:eastAsia="Times New Roman" w:cs="Times New Roman"/>
          <w:spacing w:val="18"/>
          <w:sz w:val="28"/>
          <w:szCs w:val="28"/>
          <w:lang w:eastAsia="en-US"/>
        </w:rPr>
        <w:t xml:space="preserve"> </w:t>
      </w:r>
      <w:r w:rsidRPr="00B96F95">
        <w:rPr>
          <w:rFonts w:eastAsia="Times New Roman" w:cs="Times New Roman"/>
          <w:sz w:val="28"/>
          <w:szCs w:val="28"/>
          <w:lang w:eastAsia="en-US"/>
        </w:rPr>
        <w:t>организации.</w:t>
      </w:r>
      <w:r w:rsidRPr="00B96F95">
        <w:rPr>
          <w:rFonts w:eastAsia="Times New Roman" w:cs="Times New Roman"/>
          <w:spacing w:val="19"/>
          <w:sz w:val="28"/>
          <w:szCs w:val="28"/>
          <w:lang w:eastAsia="en-US"/>
        </w:rPr>
        <w:t xml:space="preserve"> </w:t>
      </w:r>
      <w:r w:rsidRPr="00B96F95">
        <w:rPr>
          <w:rFonts w:eastAsia="Times New Roman" w:cs="Times New Roman"/>
          <w:sz w:val="28"/>
          <w:szCs w:val="28"/>
          <w:lang w:eastAsia="en-US"/>
        </w:rPr>
        <w:t>Цель</w:t>
      </w:r>
      <w:r w:rsidRPr="00B96F95">
        <w:rPr>
          <w:rFonts w:eastAsia="Times New Roman" w:cs="Times New Roman"/>
          <w:spacing w:val="18"/>
          <w:sz w:val="28"/>
          <w:szCs w:val="28"/>
          <w:lang w:eastAsia="en-US"/>
        </w:rPr>
        <w:t xml:space="preserve"> </w:t>
      </w:r>
      <w:r w:rsidRPr="00B96F95">
        <w:rPr>
          <w:rFonts w:eastAsia="Times New Roman" w:cs="Times New Roman"/>
          <w:sz w:val="28"/>
          <w:szCs w:val="28"/>
          <w:lang w:eastAsia="en-US"/>
        </w:rPr>
        <w:t>ее</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создания 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деятельность.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Причины,</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по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которым</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дети объединяются.</w:t>
      </w:r>
    </w:p>
    <w:p w14:paraId="20D7759E" w14:textId="77777777" w:rsidR="00B96F95" w:rsidRPr="00B96F95" w:rsidRDefault="00B96F95" w:rsidP="000442C0">
      <w:pPr>
        <w:widowControl w:val="0"/>
        <w:autoSpaceDE w:val="0"/>
        <w:autoSpaceDN w:val="0"/>
        <w:spacing w:line="276" w:lineRule="auto"/>
        <w:ind w:left="134" w:firstLine="709"/>
        <w:rPr>
          <w:rFonts w:eastAsia="Times New Roman" w:cs="Times New Roman"/>
          <w:sz w:val="28"/>
          <w:szCs w:val="28"/>
          <w:lang w:eastAsia="en-US"/>
        </w:rPr>
      </w:pPr>
      <w:r w:rsidRPr="00B96F95">
        <w:rPr>
          <w:rFonts w:eastAsia="Times New Roman" w:cs="Times New Roman"/>
          <w:sz w:val="28"/>
          <w:szCs w:val="28"/>
          <w:lang w:eastAsia="en-US"/>
        </w:rPr>
        <w:t>Неизвестный</w:t>
      </w:r>
      <w:r w:rsidRPr="00B96F95">
        <w:rPr>
          <w:rFonts w:eastAsia="Times New Roman" w:cs="Times New Roman"/>
          <w:spacing w:val="19"/>
          <w:sz w:val="28"/>
          <w:szCs w:val="28"/>
          <w:lang w:eastAsia="en-US"/>
        </w:rPr>
        <w:t xml:space="preserve"> </w:t>
      </w:r>
      <w:r w:rsidRPr="00B96F95">
        <w:rPr>
          <w:rFonts w:eastAsia="Times New Roman" w:cs="Times New Roman"/>
          <w:sz w:val="28"/>
          <w:szCs w:val="28"/>
          <w:lang w:eastAsia="en-US"/>
        </w:rPr>
        <w:t>Пушкин.</w:t>
      </w:r>
      <w:r w:rsidRPr="00B96F95">
        <w:rPr>
          <w:rFonts w:eastAsia="Times New Roman" w:cs="Times New Roman"/>
          <w:spacing w:val="42"/>
          <w:sz w:val="28"/>
          <w:szCs w:val="28"/>
          <w:lang w:eastAsia="en-US"/>
        </w:rPr>
        <w:t xml:space="preserve"> </w:t>
      </w:r>
      <w:r w:rsidRPr="00B96F95">
        <w:rPr>
          <w:rFonts w:eastAsia="Times New Roman" w:cs="Times New Roman"/>
          <w:sz w:val="28"/>
          <w:szCs w:val="28"/>
          <w:lang w:eastAsia="en-US"/>
        </w:rPr>
        <w:t>Творчество</w:t>
      </w:r>
      <w:r w:rsidRPr="00B96F95">
        <w:rPr>
          <w:rFonts w:eastAsia="Times New Roman" w:cs="Times New Roman"/>
          <w:spacing w:val="21"/>
          <w:sz w:val="28"/>
          <w:szCs w:val="28"/>
          <w:lang w:eastAsia="en-US"/>
        </w:rPr>
        <w:t xml:space="preserve"> </w:t>
      </w:r>
      <w:r w:rsidRPr="00B96F95">
        <w:rPr>
          <w:rFonts w:eastAsia="Times New Roman" w:cs="Times New Roman"/>
          <w:sz w:val="28"/>
          <w:szCs w:val="28"/>
          <w:lang w:eastAsia="en-US"/>
        </w:rPr>
        <w:t>Пушкина</w:t>
      </w:r>
      <w:r w:rsidRPr="00B96F95">
        <w:rPr>
          <w:rFonts w:eastAsia="Times New Roman" w:cs="Times New Roman"/>
          <w:spacing w:val="20"/>
          <w:sz w:val="28"/>
          <w:szCs w:val="28"/>
          <w:lang w:eastAsia="en-US"/>
        </w:rPr>
        <w:t xml:space="preserve"> </w:t>
      </w:r>
      <w:r w:rsidRPr="00B96F95">
        <w:rPr>
          <w:rFonts w:eastAsia="Times New Roman" w:cs="Times New Roman"/>
          <w:sz w:val="28"/>
          <w:szCs w:val="28"/>
          <w:lang w:eastAsia="en-US"/>
        </w:rPr>
        <w:t>объединяет</w:t>
      </w:r>
      <w:r w:rsidRPr="00B96F95">
        <w:rPr>
          <w:rFonts w:eastAsia="Times New Roman" w:cs="Times New Roman"/>
          <w:spacing w:val="20"/>
          <w:sz w:val="28"/>
          <w:szCs w:val="28"/>
          <w:lang w:eastAsia="en-US"/>
        </w:rPr>
        <w:t xml:space="preserve"> </w:t>
      </w:r>
      <w:r w:rsidRPr="00B96F95">
        <w:rPr>
          <w:rFonts w:eastAsia="Times New Roman" w:cs="Times New Roman"/>
          <w:sz w:val="28"/>
          <w:szCs w:val="28"/>
          <w:lang w:eastAsia="en-US"/>
        </w:rPr>
        <w:t>поколения.</w:t>
      </w:r>
      <w:r w:rsidRPr="00B96F95">
        <w:rPr>
          <w:rFonts w:eastAsia="Times New Roman" w:cs="Times New Roman"/>
          <w:spacing w:val="21"/>
          <w:sz w:val="28"/>
          <w:szCs w:val="28"/>
          <w:lang w:eastAsia="en-US"/>
        </w:rPr>
        <w:t xml:space="preserve"> </w:t>
      </w:r>
      <w:r w:rsidRPr="00B96F95">
        <w:rPr>
          <w:rFonts w:eastAsia="Times New Roman" w:cs="Times New Roman"/>
          <w:sz w:val="28"/>
          <w:szCs w:val="28"/>
          <w:lang w:eastAsia="en-US"/>
        </w:rPr>
        <w:t>Вклад</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Пушкина</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формирование</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современного</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литературного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русского</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языка.</w:t>
      </w:r>
    </w:p>
    <w:p w14:paraId="04C7E493" w14:textId="77777777" w:rsidR="00B96F95" w:rsidRPr="00B96F95" w:rsidRDefault="00B96F95" w:rsidP="000442C0">
      <w:pPr>
        <w:widowControl w:val="0"/>
        <w:autoSpaceDE w:val="0"/>
        <w:autoSpaceDN w:val="0"/>
        <w:spacing w:before="240" w:line="276" w:lineRule="auto"/>
        <w:ind w:left="1105" w:firstLine="0"/>
        <w:outlineLvl w:val="2"/>
        <w:rPr>
          <w:rFonts w:eastAsia="Times New Roman" w:cs="Times New Roman"/>
          <w:b/>
          <w:bCs/>
          <w:sz w:val="28"/>
          <w:szCs w:val="28"/>
          <w:lang w:eastAsia="en-US"/>
        </w:rPr>
      </w:pPr>
      <w:bookmarkStart w:id="197" w:name="_bookmark9"/>
      <w:bookmarkEnd w:id="197"/>
      <w:r w:rsidRPr="00B96F95">
        <w:rPr>
          <w:rFonts w:eastAsia="Times New Roman" w:cs="Times New Roman"/>
          <w:b/>
          <w:bCs/>
          <w:sz w:val="28"/>
          <w:szCs w:val="28"/>
          <w:lang w:eastAsia="en-US"/>
        </w:rPr>
        <w:t>Планируемые</w:t>
      </w:r>
      <w:r w:rsidRPr="00B96F95">
        <w:rPr>
          <w:rFonts w:eastAsia="Times New Roman" w:cs="Times New Roman"/>
          <w:b/>
          <w:bCs/>
          <w:spacing w:val="-5"/>
          <w:sz w:val="28"/>
          <w:szCs w:val="28"/>
          <w:lang w:eastAsia="en-US"/>
        </w:rPr>
        <w:t xml:space="preserve"> </w:t>
      </w:r>
      <w:r w:rsidRPr="00B96F95">
        <w:rPr>
          <w:rFonts w:eastAsia="Times New Roman" w:cs="Times New Roman"/>
          <w:b/>
          <w:bCs/>
          <w:sz w:val="28"/>
          <w:szCs w:val="28"/>
          <w:lang w:eastAsia="en-US"/>
        </w:rPr>
        <w:t>результаты</w:t>
      </w:r>
      <w:r w:rsidRPr="00B96F95">
        <w:rPr>
          <w:rFonts w:eastAsia="Times New Roman" w:cs="Times New Roman"/>
          <w:b/>
          <w:bCs/>
          <w:spacing w:val="-3"/>
          <w:sz w:val="28"/>
          <w:szCs w:val="28"/>
          <w:lang w:eastAsia="en-US"/>
        </w:rPr>
        <w:t xml:space="preserve"> </w:t>
      </w:r>
      <w:r w:rsidRPr="00B96F95">
        <w:rPr>
          <w:rFonts w:eastAsia="Times New Roman" w:cs="Times New Roman"/>
          <w:b/>
          <w:bCs/>
          <w:sz w:val="28"/>
          <w:szCs w:val="28"/>
          <w:lang w:eastAsia="en-US"/>
        </w:rPr>
        <w:t>освоения</w:t>
      </w:r>
      <w:r w:rsidRPr="00B96F95">
        <w:rPr>
          <w:rFonts w:eastAsia="Times New Roman" w:cs="Times New Roman"/>
          <w:b/>
          <w:bCs/>
          <w:spacing w:val="-3"/>
          <w:sz w:val="28"/>
          <w:szCs w:val="28"/>
          <w:lang w:eastAsia="en-US"/>
        </w:rPr>
        <w:t xml:space="preserve"> </w:t>
      </w:r>
      <w:r w:rsidRPr="00B96F95">
        <w:rPr>
          <w:rFonts w:eastAsia="Times New Roman" w:cs="Times New Roman"/>
          <w:b/>
          <w:bCs/>
          <w:sz w:val="28"/>
          <w:szCs w:val="28"/>
          <w:lang w:eastAsia="en-US"/>
        </w:rPr>
        <w:t>курса</w:t>
      </w:r>
      <w:r w:rsidRPr="00B96F95">
        <w:rPr>
          <w:rFonts w:eastAsia="Times New Roman" w:cs="Times New Roman"/>
          <w:b/>
          <w:bCs/>
          <w:spacing w:val="-4"/>
          <w:sz w:val="28"/>
          <w:szCs w:val="28"/>
          <w:lang w:eastAsia="en-US"/>
        </w:rPr>
        <w:t xml:space="preserve"> </w:t>
      </w:r>
      <w:r w:rsidRPr="00B96F95">
        <w:rPr>
          <w:rFonts w:eastAsia="Times New Roman" w:cs="Times New Roman"/>
          <w:b/>
          <w:bCs/>
          <w:sz w:val="28"/>
          <w:szCs w:val="28"/>
          <w:lang w:eastAsia="en-US"/>
        </w:rPr>
        <w:t>внеурочной</w:t>
      </w:r>
      <w:r w:rsidRPr="00B96F95">
        <w:rPr>
          <w:rFonts w:eastAsia="Times New Roman" w:cs="Times New Roman"/>
          <w:b/>
          <w:bCs/>
          <w:spacing w:val="-4"/>
          <w:sz w:val="28"/>
          <w:szCs w:val="28"/>
          <w:lang w:eastAsia="en-US"/>
        </w:rPr>
        <w:t xml:space="preserve"> </w:t>
      </w:r>
      <w:r w:rsidRPr="00B96F95">
        <w:rPr>
          <w:rFonts w:eastAsia="Times New Roman" w:cs="Times New Roman"/>
          <w:b/>
          <w:bCs/>
          <w:sz w:val="28"/>
          <w:szCs w:val="28"/>
          <w:lang w:eastAsia="en-US"/>
        </w:rPr>
        <w:t>деятельности</w:t>
      </w:r>
    </w:p>
    <w:p w14:paraId="03989B65" w14:textId="77777777" w:rsidR="00B96F95" w:rsidRPr="00B96F95" w:rsidRDefault="00B96F95" w:rsidP="00B96F95">
      <w:pPr>
        <w:widowControl w:val="0"/>
        <w:autoSpaceDE w:val="0"/>
        <w:autoSpaceDN w:val="0"/>
        <w:spacing w:line="276" w:lineRule="auto"/>
        <w:ind w:left="134" w:right="152" w:firstLine="709"/>
        <w:rPr>
          <w:rFonts w:eastAsia="Times New Roman" w:cs="Times New Roman"/>
          <w:sz w:val="28"/>
          <w:szCs w:val="28"/>
          <w:lang w:eastAsia="en-US"/>
        </w:rPr>
      </w:pPr>
      <w:r w:rsidRPr="00B96F95">
        <w:rPr>
          <w:rFonts w:eastAsia="Times New Roman" w:cs="Times New Roman"/>
          <w:sz w:val="28"/>
          <w:szCs w:val="28"/>
          <w:lang w:eastAsia="en-US"/>
        </w:rPr>
        <w:t>Занятия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рамках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программы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направлены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обеспечение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достижения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школьниками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следующих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личностных,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метапредметных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предметных</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образовательных</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результатов.</w:t>
      </w:r>
    </w:p>
    <w:p w14:paraId="108E29D1" w14:textId="77777777" w:rsidR="000442C0" w:rsidRDefault="000442C0" w:rsidP="00B96F95">
      <w:pPr>
        <w:widowControl w:val="0"/>
        <w:autoSpaceDE w:val="0"/>
        <w:autoSpaceDN w:val="0"/>
        <w:spacing w:before="72" w:line="276" w:lineRule="auto"/>
        <w:ind w:left="843" w:firstLine="0"/>
        <w:outlineLvl w:val="3"/>
        <w:rPr>
          <w:rFonts w:eastAsia="Times New Roman" w:cs="Times New Roman"/>
          <w:b/>
          <w:bCs/>
          <w:i/>
          <w:iCs/>
          <w:sz w:val="28"/>
          <w:szCs w:val="28"/>
          <w:lang w:eastAsia="en-US"/>
        </w:rPr>
      </w:pPr>
    </w:p>
    <w:p w14:paraId="38E6EC47" w14:textId="77777777" w:rsidR="00B96F95" w:rsidRPr="00B96F95" w:rsidRDefault="00B96F95" w:rsidP="00B96F95">
      <w:pPr>
        <w:widowControl w:val="0"/>
        <w:autoSpaceDE w:val="0"/>
        <w:autoSpaceDN w:val="0"/>
        <w:spacing w:before="72" w:line="276" w:lineRule="auto"/>
        <w:ind w:left="843" w:firstLine="0"/>
        <w:outlineLvl w:val="3"/>
        <w:rPr>
          <w:rFonts w:eastAsia="Times New Roman" w:cs="Times New Roman"/>
          <w:b/>
          <w:bCs/>
          <w:i/>
          <w:iCs/>
          <w:sz w:val="28"/>
          <w:szCs w:val="28"/>
          <w:lang w:eastAsia="en-US"/>
        </w:rPr>
      </w:pPr>
      <w:r w:rsidRPr="00B96F95">
        <w:rPr>
          <w:rFonts w:eastAsia="Times New Roman" w:cs="Times New Roman"/>
          <w:b/>
          <w:bCs/>
          <w:i/>
          <w:iCs/>
          <w:sz w:val="28"/>
          <w:szCs w:val="28"/>
          <w:lang w:eastAsia="en-US"/>
        </w:rPr>
        <w:lastRenderedPageBreak/>
        <w:t>Личностные</w:t>
      </w:r>
      <w:r w:rsidRPr="00B96F95">
        <w:rPr>
          <w:rFonts w:eastAsia="Times New Roman" w:cs="Times New Roman"/>
          <w:b/>
          <w:bCs/>
          <w:i/>
          <w:iCs/>
          <w:spacing w:val="-5"/>
          <w:sz w:val="28"/>
          <w:szCs w:val="28"/>
          <w:lang w:eastAsia="en-US"/>
        </w:rPr>
        <w:t xml:space="preserve"> </w:t>
      </w:r>
      <w:r w:rsidRPr="00B96F95">
        <w:rPr>
          <w:rFonts w:eastAsia="Times New Roman" w:cs="Times New Roman"/>
          <w:b/>
          <w:bCs/>
          <w:i/>
          <w:iCs/>
          <w:sz w:val="28"/>
          <w:szCs w:val="28"/>
          <w:lang w:eastAsia="en-US"/>
        </w:rPr>
        <w:t>результаты:</w:t>
      </w:r>
    </w:p>
    <w:p w14:paraId="0E031FDC" w14:textId="77777777" w:rsidR="00B96F95" w:rsidRPr="00B96F95" w:rsidRDefault="00B96F95" w:rsidP="00B96F95">
      <w:pPr>
        <w:widowControl w:val="0"/>
        <w:autoSpaceDE w:val="0"/>
        <w:autoSpaceDN w:val="0"/>
        <w:spacing w:before="162" w:line="276" w:lineRule="auto"/>
        <w:ind w:left="134" w:right="150" w:firstLine="709"/>
        <w:rPr>
          <w:rFonts w:eastAsia="Times New Roman" w:cs="Times New Roman"/>
          <w:sz w:val="28"/>
          <w:szCs w:val="28"/>
          <w:lang w:eastAsia="en-US"/>
        </w:rPr>
      </w:pPr>
      <w:r w:rsidRPr="00B96F95">
        <w:rPr>
          <w:rFonts w:eastAsia="Times New Roman" w:cs="Times New Roman"/>
          <w:i/>
          <w:sz w:val="28"/>
          <w:szCs w:val="28"/>
          <w:lang w:eastAsia="en-US"/>
        </w:rPr>
        <w:t>В</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сфере</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гражданского</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воспитания:</w:t>
      </w:r>
      <w:r w:rsidRPr="00B96F95">
        <w:rPr>
          <w:rFonts w:eastAsia="Times New Roman" w:cs="Times New Roman"/>
          <w:i/>
          <w:spacing w:val="1"/>
          <w:sz w:val="28"/>
          <w:szCs w:val="28"/>
          <w:lang w:eastAsia="en-US"/>
        </w:rPr>
        <w:t xml:space="preserve"> </w:t>
      </w:r>
      <w:r w:rsidRPr="00B96F95">
        <w:rPr>
          <w:rFonts w:eastAsia="Times New Roman" w:cs="Times New Roman"/>
          <w:sz w:val="28"/>
          <w:szCs w:val="28"/>
          <w:lang w:eastAsia="en-US"/>
        </w:rPr>
        <w:t>уважение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прав,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свобод</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законных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интересов других людей; активное участие в жизни семьи, родного края, страны;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неприятие любых форм экстремизма, дискриминации; понимание роли различных</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социальных институтов в жизни человека; представление об основных правах,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свободах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обязанностях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гражданина,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социальных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нормах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правилах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межличностных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отношений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поликультурном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многоконфессиональном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обществе; готовность к разнообразной совместной деятельности, стремление 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взаимопониманию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взаимопомощи;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готовность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участию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гуманитарной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деятельности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(волонтерство,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помощь людям,</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нуждающимся в</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ней).</w:t>
      </w:r>
    </w:p>
    <w:p w14:paraId="28E9FA03" w14:textId="77777777" w:rsidR="00B96F95" w:rsidRPr="00B96F95" w:rsidRDefault="00B96F95" w:rsidP="00B96F95">
      <w:pPr>
        <w:widowControl w:val="0"/>
        <w:autoSpaceDE w:val="0"/>
        <w:autoSpaceDN w:val="0"/>
        <w:spacing w:line="276" w:lineRule="auto"/>
        <w:ind w:left="134" w:right="147" w:firstLine="709"/>
        <w:rPr>
          <w:rFonts w:eastAsia="Times New Roman" w:cs="Times New Roman"/>
          <w:sz w:val="28"/>
          <w:szCs w:val="28"/>
          <w:lang w:eastAsia="en-US"/>
        </w:rPr>
      </w:pPr>
      <w:r w:rsidRPr="00B96F95">
        <w:rPr>
          <w:rFonts w:eastAsia="Times New Roman" w:cs="Times New Roman"/>
          <w:i/>
          <w:sz w:val="28"/>
          <w:szCs w:val="28"/>
          <w:lang w:eastAsia="en-US"/>
        </w:rPr>
        <w:t xml:space="preserve">В сфере патриотического воспитания: </w:t>
      </w:r>
      <w:r w:rsidRPr="00B96F95">
        <w:rPr>
          <w:rFonts w:eastAsia="Times New Roman" w:cs="Times New Roman"/>
          <w:sz w:val="28"/>
          <w:szCs w:val="28"/>
          <w:lang w:eastAsia="en-US"/>
        </w:rPr>
        <w:t>осознание российской гражданской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идентичности</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поликультурном</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многоконфессиональном</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обществе,</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проявление</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интереса к познанию родного языка, истории, культуры Российской Федерации,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своего</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края,</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народов</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России;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ценностное</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отношение</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достижениям</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своей</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Родины</w:t>
      </w:r>
    </w:p>
    <w:p w14:paraId="33291CAF" w14:textId="77777777" w:rsidR="00B96F95" w:rsidRPr="00B96F95" w:rsidRDefault="00B96F95" w:rsidP="00B96F95">
      <w:pPr>
        <w:widowControl w:val="0"/>
        <w:autoSpaceDE w:val="0"/>
        <w:autoSpaceDN w:val="0"/>
        <w:spacing w:line="276" w:lineRule="auto"/>
        <w:ind w:left="134" w:right="153" w:firstLine="0"/>
        <w:rPr>
          <w:rFonts w:eastAsia="Times New Roman" w:cs="Times New Roman"/>
          <w:sz w:val="28"/>
          <w:szCs w:val="28"/>
          <w:lang w:eastAsia="en-US"/>
        </w:rPr>
      </w:pPr>
      <w:r w:rsidRPr="00B96F95">
        <w:rPr>
          <w:rFonts w:eastAsia="Times New Roman" w:cs="Times New Roman"/>
          <w:sz w:val="28"/>
          <w:szCs w:val="28"/>
          <w:lang w:eastAsia="en-US"/>
        </w:rPr>
        <w:t>- России, к науке, искусству, спорту, технологиям, боевым подвигам и трудовым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достижениям народа; уважение к символам России, государственным праздникам,</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историческому</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природному</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наследию</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памятникам,</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традициям</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разных</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народов,</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проживающих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родной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стране.</w:t>
      </w:r>
    </w:p>
    <w:p w14:paraId="4B3E2603" w14:textId="77777777" w:rsidR="00B96F95" w:rsidRPr="00B96F95" w:rsidRDefault="00B96F95" w:rsidP="00B96F95">
      <w:pPr>
        <w:widowControl w:val="0"/>
        <w:autoSpaceDE w:val="0"/>
        <w:autoSpaceDN w:val="0"/>
        <w:spacing w:before="1" w:line="276" w:lineRule="auto"/>
        <w:ind w:left="134" w:right="150" w:firstLine="709"/>
        <w:rPr>
          <w:rFonts w:eastAsia="Times New Roman" w:cs="Times New Roman"/>
          <w:sz w:val="28"/>
          <w:szCs w:val="28"/>
          <w:lang w:eastAsia="en-US"/>
        </w:rPr>
      </w:pPr>
      <w:r w:rsidRPr="00B96F95">
        <w:rPr>
          <w:rFonts w:eastAsia="Times New Roman" w:cs="Times New Roman"/>
          <w:i/>
          <w:sz w:val="28"/>
          <w:szCs w:val="28"/>
          <w:lang w:eastAsia="en-US"/>
        </w:rPr>
        <w:t>В</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сфере</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духовно-нравственного</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воспитания:</w:t>
      </w:r>
      <w:r w:rsidRPr="00B96F95">
        <w:rPr>
          <w:rFonts w:eastAsia="Times New Roman" w:cs="Times New Roman"/>
          <w:i/>
          <w:spacing w:val="1"/>
          <w:sz w:val="28"/>
          <w:szCs w:val="28"/>
          <w:lang w:eastAsia="en-US"/>
        </w:rPr>
        <w:t xml:space="preserve"> </w:t>
      </w:r>
      <w:r w:rsidRPr="00B96F95">
        <w:rPr>
          <w:rFonts w:eastAsia="Times New Roman" w:cs="Times New Roman"/>
          <w:sz w:val="28"/>
          <w:szCs w:val="28"/>
          <w:lang w:eastAsia="en-US"/>
        </w:rPr>
        <w:t>ориентация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моральные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ценности и нормы в ситуациях нравственного выбора; готовность оценивать свое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поведение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поступки,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поведение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поступки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других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людей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позиции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нравственных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правовых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норм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учетом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осознания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последствий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поступков;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свобода</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ответственность</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личности</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условиях</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индивидуального</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общественного</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пространства.</w:t>
      </w:r>
    </w:p>
    <w:p w14:paraId="2A452306" w14:textId="77777777" w:rsidR="00B96F95" w:rsidRPr="00B96F95" w:rsidRDefault="00B96F95" w:rsidP="00B96F95">
      <w:pPr>
        <w:widowControl w:val="0"/>
        <w:autoSpaceDE w:val="0"/>
        <w:autoSpaceDN w:val="0"/>
        <w:spacing w:line="276" w:lineRule="auto"/>
        <w:ind w:left="134" w:right="150" w:firstLine="709"/>
        <w:rPr>
          <w:rFonts w:eastAsia="Times New Roman" w:cs="Times New Roman"/>
          <w:sz w:val="28"/>
          <w:szCs w:val="28"/>
          <w:lang w:eastAsia="en-US"/>
        </w:rPr>
      </w:pPr>
      <w:r w:rsidRPr="00B96F95">
        <w:rPr>
          <w:rFonts w:eastAsia="Times New Roman" w:cs="Times New Roman"/>
          <w:i/>
          <w:sz w:val="28"/>
          <w:szCs w:val="28"/>
          <w:lang w:eastAsia="en-US"/>
        </w:rPr>
        <w:t>В</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сфере</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эстетического</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воспитания:</w:t>
      </w:r>
      <w:r w:rsidRPr="00B96F95">
        <w:rPr>
          <w:rFonts w:eastAsia="Times New Roman" w:cs="Times New Roman"/>
          <w:i/>
          <w:spacing w:val="1"/>
          <w:sz w:val="28"/>
          <w:szCs w:val="28"/>
          <w:lang w:eastAsia="en-US"/>
        </w:rPr>
        <w:t xml:space="preserve"> </w:t>
      </w:r>
      <w:r w:rsidRPr="00B96F95">
        <w:rPr>
          <w:rFonts w:eastAsia="Times New Roman" w:cs="Times New Roman"/>
          <w:sz w:val="28"/>
          <w:szCs w:val="28"/>
          <w:lang w:eastAsia="en-US"/>
        </w:rPr>
        <w:t>восприимчивость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разным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видам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искусства,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традициям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творчеству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своего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других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народов,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понимание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эмоционального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воздействия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искусства;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осознание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важности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художественной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культуры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средства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коммуникации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самовыражения;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понимание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ценности</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отечественного и мирового искусства, роли этнических культурных традиций 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народного</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творчества.</w:t>
      </w:r>
    </w:p>
    <w:p w14:paraId="395D602B" w14:textId="77777777" w:rsidR="00B96F95" w:rsidRPr="00B96F95" w:rsidRDefault="00B96F95" w:rsidP="00B96F95">
      <w:pPr>
        <w:widowControl w:val="0"/>
        <w:autoSpaceDE w:val="0"/>
        <w:autoSpaceDN w:val="0"/>
        <w:spacing w:before="72" w:line="276" w:lineRule="auto"/>
        <w:ind w:left="134" w:right="149" w:firstLine="709"/>
        <w:rPr>
          <w:rFonts w:eastAsia="Times New Roman" w:cs="Times New Roman"/>
          <w:sz w:val="28"/>
          <w:szCs w:val="28"/>
          <w:lang w:eastAsia="en-US"/>
        </w:rPr>
      </w:pPr>
      <w:r w:rsidRPr="00B96F95">
        <w:rPr>
          <w:rFonts w:eastAsia="Times New Roman" w:cs="Times New Roman"/>
          <w:i/>
          <w:sz w:val="28"/>
          <w:szCs w:val="28"/>
          <w:lang w:eastAsia="en-US"/>
        </w:rPr>
        <w:t xml:space="preserve">В сфере физического воспитания: </w:t>
      </w:r>
      <w:r w:rsidRPr="00B96F95">
        <w:rPr>
          <w:rFonts w:eastAsia="Times New Roman" w:cs="Times New Roman"/>
          <w:sz w:val="28"/>
          <w:szCs w:val="28"/>
          <w:lang w:eastAsia="en-US"/>
        </w:rPr>
        <w:t>осознание ценности жизни; соблюдение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правил безопасности, в том числе навыков безопасного поведения в интернет-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среде;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способность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адаптироваться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стрессовым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ситуациям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меняющимся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социальным, информационным и природным условиям, в том числе осмысляя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собственный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опыт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выстраивая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дальнейшие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цели;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умение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принимать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себя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 xml:space="preserve">других, не осуждая; умение </w:t>
      </w:r>
      <w:r w:rsidRPr="00B96F95">
        <w:rPr>
          <w:rFonts w:eastAsia="Times New Roman" w:cs="Times New Roman"/>
          <w:sz w:val="28"/>
          <w:szCs w:val="28"/>
          <w:lang w:eastAsia="en-US"/>
        </w:rPr>
        <w:lastRenderedPageBreak/>
        <w:t>осознавать эмоциональное состояние себя и других,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умение управлять собственным эмоциональным состоянием; сформированность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навыка рефлексии, признание своего права на ошибку и такого же права другого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человека.</w:t>
      </w:r>
    </w:p>
    <w:p w14:paraId="4E3F13EF" w14:textId="77777777" w:rsidR="00B96F95" w:rsidRPr="00B96F95" w:rsidRDefault="00B96F95" w:rsidP="00B96F95">
      <w:pPr>
        <w:widowControl w:val="0"/>
        <w:autoSpaceDE w:val="0"/>
        <w:autoSpaceDN w:val="0"/>
        <w:spacing w:line="276" w:lineRule="auto"/>
        <w:ind w:left="134" w:right="150" w:firstLine="709"/>
        <w:rPr>
          <w:rFonts w:eastAsia="Times New Roman" w:cs="Times New Roman"/>
          <w:sz w:val="28"/>
          <w:szCs w:val="28"/>
          <w:lang w:eastAsia="en-US"/>
        </w:rPr>
      </w:pPr>
      <w:r w:rsidRPr="00B96F95">
        <w:rPr>
          <w:rFonts w:eastAsia="Times New Roman" w:cs="Times New Roman"/>
          <w:i/>
          <w:sz w:val="28"/>
          <w:szCs w:val="28"/>
          <w:lang w:eastAsia="en-US"/>
        </w:rPr>
        <w:t xml:space="preserve">В сфере трудового воспитания: </w:t>
      </w:r>
      <w:r w:rsidRPr="00B96F95">
        <w:rPr>
          <w:rFonts w:eastAsia="Times New Roman" w:cs="Times New Roman"/>
          <w:sz w:val="28"/>
          <w:szCs w:val="28"/>
          <w:lang w:eastAsia="en-US"/>
        </w:rPr>
        <w:t>установка на активное участие в решении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практических задач; осознание важности обучения на протяжении всей жизни;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уважение 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труду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результатам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трудовой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деятельности.</w:t>
      </w:r>
    </w:p>
    <w:p w14:paraId="64EC8825" w14:textId="77777777" w:rsidR="00B96F95" w:rsidRPr="00B96F95" w:rsidRDefault="00B96F95" w:rsidP="00B96F95">
      <w:pPr>
        <w:widowControl w:val="0"/>
        <w:autoSpaceDE w:val="0"/>
        <w:autoSpaceDN w:val="0"/>
        <w:spacing w:before="1" w:line="276" w:lineRule="auto"/>
        <w:ind w:left="134" w:right="151" w:firstLine="709"/>
        <w:rPr>
          <w:rFonts w:eastAsia="Times New Roman" w:cs="Times New Roman"/>
          <w:sz w:val="28"/>
          <w:szCs w:val="28"/>
          <w:lang w:eastAsia="en-US"/>
        </w:rPr>
      </w:pPr>
      <w:r w:rsidRPr="00B96F95">
        <w:rPr>
          <w:rFonts w:eastAsia="Times New Roman" w:cs="Times New Roman"/>
          <w:i/>
          <w:sz w:val="28"/>
          <w:szCs w:val="28"/>
          <w:lang w:eastAsia="en-US"/>
        </w:rPr>
        <w:t xml:space="preserve">В сфере экологического воспитания: </w:t>
      </w:r>
      <w:r w:rsidRPr="00B96F95">
        <w:rPr>
          <w:rFonts w:eastAsia="Times New Roman" w:cs="Times New Roman"/>
          <w:sz w:val="28"/>
          <w:szCs w:val="28"/>
          <w:lang w:eastAsia="en-US"/>
        </w:rPr>
        <w:t>ориентация на применение знаний из</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социальных</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естественных</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наук</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для</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решения</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задач</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области</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окружающей</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среды,</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планирования поступков и оценки их возможных последствий для окружающей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среды;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повышение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уровня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экологической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культуры,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осознание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глобального</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характера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экологических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проблем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путей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решения;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активное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неприятие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действий,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приносящих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вред</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окружающей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среде;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осознание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гражданина и потребителя в условиях взаимосвязи природной, технологической и</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социальной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сред;</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готовность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участию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практической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деятельности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экологической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направленности.</w:t>
      </w:r>
    </w:p>
    <w:p w14:paraId="612FE8DA"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i/>
          <w:sz w:val="28"/>
          <w:szCs w:val="28"/>
          <w:lang w:eastAsia="en-US"/>
        </w:rPr>
        <w:t>В</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сфере</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ценности</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научного</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познания:</w:t>
      </w:r>
      <w:r w:rsidRPr="00B96F95">
        <w:rPr>
          <w:rFonts w:eastAsia="Times New Roman" w:cs="Times New Roman"/>
          <w:i/>
          <w:spacing w:val="1"/>
          <w:sz w:val="28"/>
          <w:szCs w:val="28"/>
          <w:lang w:eastAsia="en-US"/>
        </w:rPr>
        <w:t xml:space="preserve"> </w:t>
      </w:r>
      <w:r w:rsidRPr="00B96F95">
        <w:rPr>
          <w:rFonts w:eastAsia="Times New Roman" w:cs="Times New Roman"/>
          <w:sz w:val="28"/>
          <w:szCs w:val="28"/>
          <w:lang w:eastAsia="en-US"/>
        </w:rPr>
        <w:t>ориентация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деятельности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современную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систему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научных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представлений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основных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закономерностях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развития человека, природы и общества, взаимосвязях человека с природной 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социальной средой; овладение языковой и читательской культурой как средством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познания мира; овладение основными навыками исследовательской деятельности,</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установка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осмысление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опыта,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наблюдений,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поступков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стремление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совершенствовать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пути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достижения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индивидуального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коллективного</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благополучия.</w:t>
      </w:r>
    </w:p>
    <w:p w14:paraId="0604E53D" w14:textId="77777777" w:rsidR="00B96F95" w:rsidRPr="00B96F95" w:rsidRDefault="00B96F95" w:rsidP="00B96F95">
      <w:pPr>
        <w:widowControl w:val="0"/>
        <w:autoSpaceDE w:val="0"/>
        <w:autoSpaceDN w:val="0"/>
        <w:spacing w:before="1" w:line="276" w:lineRule="auto"/>
        <w:ind w:left="134" w:right="153" w:firstLine="709"/>
        <w:rPr>
          <w:rFonts w:eastAsia="Times New Roman" w:cs="Times New Roman"/>
          <w:sz w:val="28"/>
          <w:lang w:eastAsia="en-US"/>
        </w:rPr>
      </w:pPr>
      <w:r w:rsidRPr="00B96F95">
        <w:rPr>
          <w:rFonts w:eastAsia="Times New Roman" w:cs="Times New Roman"/>
          <w:i/>
          <w:sz w:val="28"/>
          <w:lang w:eastAsia="en-US"/>
        </w:rPr>
        <w:t>В сфере адаптации обучающегося к изменяющимся условиям социальной и</w:t>
      </w:r>
      <w:r w:rsidRPr="00B96F95">
        <w:rPr>
          <w:rFonts w:eastAsia="Times New Roman" w:cs="Times New Roman"/>
          <w:i/>
          <w:spacing w:val="1"/>
          <w:sz w:val="28"/>
          <w:lang w:eastAsia="en-US"/>
        </w:rPr>
        <w:t xml:space="preserve"> </w:t>
      </w:r>
      <w:r w:rsidRPr="00B96F95">
        <w:rPr>
          <w:rFonts w:eastAsia="Times New Roman" w:cs="Times New Roman"/>
          <w:i/>
          <w:sz w:val="28"/>
          <w:lang w:eastAsia="en-US"/>
        </w:rPr>
        <w:t>природной</w:t>
      </w:r>
      <w:r w:rsidRPr="00B96F95">
        <w:rPr>
          <w:rFonts w:eastAsia="Times New Roman" w:cs="Times New Roman"/>
          <w:i/>
          <w:spacing w:val="31"/>
          <w:sz w:val="28"/>
          <w:lang w:eastAsia="en-US"/>
        </w:rPr>
        <w:t xml:space="preserve"> </w:t>
      </w:r>
      <w:r w:rsidRPr="00B96F95">
        <w:rPr>
          <w:rFonts w:eastAsia="Times New Roman" w:cs="Times New Roman"/>
          <w:i/>
          <w:sz w:val="28"/>
          <w:lang w:eastAsia="en-US"/>
        </w:rPr>
        <w:t>среды:</w:t>
      </w:r>
      <w:r w:rsidRPr="00B96F95">
        <w:rPr>
          <w:rFonts w:eastAsia="Times New Roman" w:cs="Times New Roman"/>
          <w:i/>
          <w:spacing w:val="33"/>
          <w:sz w:val="28"/>
          <w:lang w:eastAsia="en-US"/>
        </w:rPr>
        <w:t xml:space="preserve"> </w:t>
      </w:r>
      <w:r w:rsidRPr="00B96F95">
        <w:rPr>
          <w:rFonts w:eastAsia="Times New Roman" w:cs="Times New Roman"/>
          <w:sz w:val="28"/>
          <w:lang w:eastAsia="en-US"/>
        </w:rPr>
        <w:t>освоение</w:t>
      </w:r>
      <w:r w:rsidRPr="00B96F95">
        <w:rPr>
          <w:rFonts w:eastAsia="Times New Roman" w:cs="Times New Roman"/>
          <w:spacing w:val="30"/>
          <w:sz w:val="28"/>
          <w:lang w:eastAsia="en-US"/>
        </w:rPr>
        <w:t xml:space="preserve"> </w:t>
      </w:r>
      <w:r w:rsidRPr="00B96F95">
        <w:rPr>
          <w:rFonts w:eastAsia="Times New Roman" w:cs="Times New Roman"/>
          <w:sz w:val="28"/>
          <w:lang w:eastAsia="en-US"/>
        </w:rPr>
        <w:t>обучающимися</w:t>
      </w:r>
      <w:r w:rsidRPr="00B96F95">
        <w:rPr>
          <w:rFonts w:eastAsia="Times New Roman" w:cs="Times New Roman"/>
          <w:spacing w:val="31"/>
          <w:sz w:val="28"/>
          <w:lang w:eastAsia="en-US"/>
        </w:rPr>
        <w:t xml:space="preserve"> </w:t>
      </w:r>
      <w:r w:rsidRPr="00B96F95">
        <w:rPr>
          <w:rFonts w:eastAsia="Times New Roman" w:cs="Times New Roman"/>
          <w:sz w:val="28"/>
          <w:lang w:eastAsia="en-US"/>
        </w:rPr>
        <w:t>социального</w:t>
      </w:r>
      <w:r w:rsidRPr="00B96F95">
        <w:rPr>
          <w:rFonts w:eastAsia="Times New Roman" w:cs="Times New Roman"/>
          <w:spacing w:val="30"/>
          <w:sz w:val="28"/>
          <w:lang w:eastAsia="en-US"/>
        </w:rPr>
        <w:t xml:space="preserve"> </w:t>
      </w:r>
      <w:r w:rsidRPr="00B96F95">
        <w:rPr>
          <w:rFonts w:eastAsia="Times New Roman" w:cs="Times New Roman"/>
          <w:sz w:val="28"/>
          <w:lang w:eastAsia="en-US"/>
        </w:rPr>
        <w:t>опыта,</w:t>
      </w:r>
      <w:r w:rsidRPr="00B96F95">
        <w:rPr>
          <w:rFonts w:eastAsia="Times New Roman" w:cs="Times New Roman"/>
          <w:spacing w:val="30"/>
          <w:sz w:val="28"/>
          <w:lang w:eastAsia="en-US"/>
        </w:rPr>
        <w:t xml:space="preserve"> </w:t>
      </w:r>
      <w:r w:rsidRPr="00B96F95">
        <w:rPr>
          <w:rFonts w:eastAsia="Times New Roman" w:cs="Times New Roman"/>
          <w:sz w:val="28"/>
          <w:lang w:eastAsia="en-US"/>
        </w:rPr>
        <w:t xml:space="preserve">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открытость опыту и знаниям других; повышение уровня своей компетентности через практическую деятельность, в том числе умение учиться у других людей, умение осознавать в совместной деятельности новые знания, навыки и компетенции из опыта других; осознавать дефициты собственных знаний и компетентностей, планировать свое </w:t>
      </w:r>
      <w:r w:rsidRPr="00B96F95">
        <w:rPr>
          <w:rFonts w:eastAsia="Times New Roman" w:cs="Times New Roman"/>
          <w:sz w:val="28"/>
          <w:lang w:eastAsia="en-US"/>
        </w:rPr>
        <w:lastRenderedPageBreak/>
        <w:t>развитие; умение анализировать и выявлять взаимосвязи природы, общества и экономики; умение оценивать свои действия с учетом влияния на окружающую среду, достижений целей и преодоления вызовов, возможных глобальных последствий.</w:t>
      </w:r>
    </w:p>
    <w:p w14:paraId="04DB1A2C" w14:textId="77777777" w:rsidR="00B96F95" w:rsidRPr="00B96F95" w:rsidRDefault="00B96F95" w:rsidP="00B96F95">
      <w:pPr>
        <w:widowControl w:val="0"/>
        <w:autoSpaceDE w:val="0"/>
        <w:autoSpaceDN w:val="0"/>
        <w:spacing w:before="1" w:line="276" w:lineRule="auto"/>
        <w:ind w:left="843" w:firstLine="0"/>
        <w:outlineLvl w:val="3"/>
        <w:rPr>
          <w:rFonts w:eastAsia="Times New Roman" w:cs="Times New Roman"/>
          <w:b/>
          <w:bCs/>
          <w:i/>
          <w:iCs/>
          <w:sz w:val="28"/>
          <w:szCs w:val="28"/>
          <w:lang w:eastAsia="en-US"/>
        </w:rPr>
      </w:pPr>
      <w:r w:rsidRPr="00B96F95">
        <w:rPr>
          <w:rFonts w:eastAsia="Times New Roman" w:cs="Times New Roman"/>
          <w:b/>
          <w:bCs/>
          <w:i/>
          <w:iCs/>
          <w:sz w:val="28"/>
          <w:szCs w:val="28"/>
          <w:lang w:eastAsia="en-US"/>
        </w:rPr>
        <w:t>Метапредметные</w:t>
      </w:r>
      <w:r w:rsidRPr="00B96F95">
        <w:rPr>
          <w:rFonts w:eastAsia="Times New Roman" w:cs="Times New Roman"/>
          <w:b/>
          <w:bCs/>
          <w:i/>
          <w:iCs/>
          <w:spacing w:val="-7"/>
          <w:sz w:val="28"/>
          <w:szCs w:val="28"/>
          <w:lang w:eastAsia="en-US"/>
        </w:rPr>
        <w:t xml:space="preserve"> </w:t>
      </w:r>
      <w:r w:rsidRPr="00B96F95">
        <w:rPr>
          <w:rFonts w:eastAsia="Times New Roman" w:cs="Times New Roman"/>
          <w:b/>
          <w:bCs/>
          <w:i/>
          <w:iCs/>
          <w:sz w:val="28"/>
          <w:szCs w:val="28"/>
          <w:lang w:eastAsia="en-US"/>
        </w:rPr>
        <w:t>результаты:</w:t>
      </w:r>
    </w:p>
    <w:p w14:paraId="6487C89F" w14:textId="77777777" w:rsidR="00B96F95" w:rsidRPr="00B96F95" w:rsidRDefault="00B96F95" w:rsidP="00B96F95">
      <w:pPr>
        <w:widowControl w:val="0"/>
        <w:autoSpaceDE w:val="0"/>
        <w:autoSpaceDN w:val="0"/>
        <w:spacing w:before="161" w:line="276" w:lineRule="auto"/>
        <w:ind w:left="134" w:right="149" w:firstLine="709"/>
        <w:rPr>
          <w:rFonts w:eastAsia="Times New Roman" w:cs="Times New Roman"/>
          <w:sz w:val="28"/>
          <w:szCs w:val="28"/>
          <w:lang w:eastAsia="en-US"/>
        </w:rPr>
      </w:pPr>
      <w:r w:rsidRPr="00B96F95">
        <w:rPr>
          <w:rFonts w:eastAsia="Times New Roman" w:cs="Times New Roman"/>
          <w:i/>
          <w:spacing w:val="-1"/>
          <w:sz w:val="28"/>
          <w:szCs w:val="28"/>
          <w:lang w:eastAsia="en-US"/>
        </w:rPr>
        <w:t>В</w:t>
      </w:r>
      <w:r w:rsidRPr="00B96F95">
        <w:rPr>
          <w:rFonts w:eastAsia="Times New Roman" w:cs="Times New Roman"/>
          <w:i/>
          <w:spacing w:val="-16"/>
          <w:sz w:val="28"/>
          <w:szCs w:val="28"/>
          <w:lang w:eastAsia="en-US"/>
        </w:rPr>
        <w:t xml:space="preserve"> </w:t>
      </w:r>
      <w:r w:rsidRPr="00B96F95">
        <w:rPr>
          <w:rFonts w:eastAsia="Times New Roman" w:cs="Times New Roman"/>
          <w:i/>
          <w:spacing w:val="-1"/>
          <w:sz w:val="28"/>
          <w:szCs w:val="28"/>
          <w:lang w:eastAsia="en-US"/>
        </w:rPr>
        <w:t>сфере</w:t>
      </w:r>
      <w:r w:rsidRPr="00B96F95">
        <w:rPr>
          <w:rFonts w:eastAsia="Times New Roman" w:cs="Times New Roman"/>
          <w:i/>
          <w:spacing w:val="-16"/>
          <w:sz w:val="28"/>
          <w:szCs w:val="28"/>
          <w:lang w:eastAsia="en-US"/>
        </w:rPr>
        <w:t xml:space="preserve"> </w:t>
      </w:r>
      <w:r w:rsidRPr="00B96F95">
        <w:rPr>
          <w:rFonts w:eastAsia="Times New Roman" w:cs="Times New Roman"/>
          <w:i/>
          <w:spacing w:val="-1"/>
          <w:sz w:val="28"/>
          <w:szCs w:val="28"/>
          <w:lang w:eastAsia="en-US"/>
        </w:rPr>
        <w:t>овладения</w:t>
      </w:r>
      <w:r w:rsidRPr="00B96F95">
        <w:rPr>
          <w:rFonts w:eastAsia="Times New Roman" w:cs="Times New Roman"/>
          <w:i/>
          <w:spacing w:val="-15"/>
          <w:sz w:val="28"/>
          <w:szCs w:val="28"/>
          <w:lang w:eastAsia="en-US"/>
        </w:rPr>
        <w:t xml:space="preserve"> </w:t>
      </w:r>
      <w:r w:rsidRPr="00B96F95">
        <w:rPr>
          <w:rFonts w:eastAsia="Times New Roman" w:cs="Times New Roman"/>
          <w:i/>
          <w:sz w:val="28"/>
          <w:szCs w:val="28"/>
          <w:lang w:eastAsia="en-US"/>
        </w:rPr>
        <w:t>универсальными</w:t>
      </w:r>
      <w:r w:rsidRPr="00B96F95">
        <w:rPr>
          <w:rFonts w:eastAsia="Times New Roman" w:cs="Times New Roman"/>
          <w:i/>
          <w:spacing w:val="-16"/>
          <w:sz w:val="28"/>
          <w:szCs w:val="28"/>
          <w:lang w:eastAsia="en-US"/>
        </w:rPr>
        <w:t xml:space="preserve"> </w:t>
      </w:r>
      <w:r w:rsidRPr="00B96F95">
        <w:rPr>
          <w:rFonts w:eastAsia="Times New Roman" w:cs="Times New Roman"/>
          <w:i/>
          <w:sz w:val="28"/>
          <w:szCs w:val="28"/>
          <w:lang w:eastAsia="en-US"/>
        </w:rPr>
        <w:t>учебными</w:t>
      </w:r>
      <w:r w:rsidRPr="00B96F95">
        <w:rPr>
          <w:rFonts w:eastAsia="Times New Roman" w:cs="Times New Roman"/>
          <w:i/>
          <w:spacing w:val="-16"/>
          <w:sz w:val="28"/>
          <w:szCs w:val="28"/>
          <w:lang w:eastAsia="en-US"/>
        </w:rPr>
        <w:t xml:space="preserve"> </w:t>
      </w:r>
      <w:r w:rsidRPr="00B96F95">
        <w:rPr>
          <w:rFonts w:eastAsia="Times New Roman" w:cs="Times New Roman"/>
          <w:i/>
          <w:sz w:val="28"/>
          <w:szCs w:val="28"/>
          <w:lang w:eastAsia="en-US"/>
        </w:rPr>
        <w:t>познавательными</w:t>
      </w:r>
      <w:r w:rsidRPr="00B96F95">
        <w:rPr>
          <w:rFonts w:eastAsia="Times New Roman" w:cs="Times New Roman"/>
          <w:i/>
          <w:spacing w:val="-16"/>
          <w:sz w:val="28"/>
          <w:szCs w:val="28"/>
          <w:lang w:eastAsia="en-US"/>
        </w:rPr>
        <w:t xml:space="preserve"> </w:t>
      </w:r>
      <w:r w:rsidRPr="00B96F95">
        <w:rPr>
          <w:rFonts w:eastAsia="Times New Roman" w:cs="Times New Roman"/>
          <w:i/>
          <w:sz w:val="28"/>
          <w:szCs w:val="28"/>
          <w:lang w:eastAsia="en-US"/>
        </w:rPr>
        <w:t>действиями</w:t>
      </w:r>
      <w:r w:rsidRPr="00B96F95">
        <w:rPr>
          <w:rFonts w:eastAsia="Times New Roman" w:cs="Times New Roman"/>
          <w:sz w:val="28"/>
          <w:szCs w:val="28"/>
          <w:lang w:eastAsia="en-US"/>
        </w:rPr>
        <w:t>:</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использовать вопросы как исследовательский инструмент познания; применять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различные методы, инструменты и запросы при поиске и отборе информации или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данных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из</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источников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учетом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предложенной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учебной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задачи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заданных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критериев;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выбирать,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анализировать,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систематизировать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интерпретировать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информацию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различных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видов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форм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представления;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находить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сходные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аргументы (подтверждающие или опровергающие одну и ту же идею, версию) 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различных информационных источниках; самостоятельно выбирать оптимальную</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форму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представления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информации;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оценивать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надежность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информации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критериям, предложенным педагогическим работником или сформулированным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самостоятельно;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эффективно систематизировать информацию.</w:t>
      </w:r>
    </w:p>
    <w:p w14:paraId="48287645" w14:textId="77777777" w:rsidR="00B96F95" w:rsidRPr="00B96F95" w:rsidRDefault="00B96F95" w:rsidP="00B96F95">
      <w:pPr>
        <w:widowControl w:val="0"/>
        <w:autoSpaceDE w:val="0"/>
        <w:autoSpaceDN w:val="0"/>
        <w:spacing w:line="276" w:lineRule="auto"/>
        <w:ind w:left="134" w:right="151" w:firstLine="709"/>
        <w:rPr>
          <w:rFonts w:eastAsia="Times New Roman" w:cs="Times New Roman"/>
          <w:sz w:val="28"/>
          <w:szCs w:val="28"/>
          <w:lang w:eastAsia="en-US"/>
        </w:rPr>
      </w:pPr>
      <w:r w:rsidRPr="00B96F95">
        <w:rPr>
          <w:rFonts w:eastAsia="Times New Roman" w:cs="Times New Roman"/>
          <w:i/>
          <w:sz w:val="28"/>
          <w:szCs w:val="28"/>
          <w:lang w:eastAsia="en-US"/>
        </w:rPr>
        <w:t>В</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сфере</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овладения</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универсальными</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учебными</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коммуникативными</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действиями:</w:t>
      </w:r>
      <w:r w:rsidRPr="00B96F95">
        <w:rPr>
          <w:rFonts w:eastAsia="Times New Roman" w:cs="Times New Roman"/>
          <w:i/>
          <w:spacing w:val="1"/>
          <w:sz w:val="28"/>
          <w:szCs w:val="28"/>
          <w:lang w:eastAsia="en-US"/>
        </w:rPr>
        <w:t xml:space="preserve"> </w:t>
      </w:r>
      <w:r w:rsidRPr="00B96F95">
        <w:rPr>
          <w:rFonts w:eastAsia="Times New Roman" w:cs="Times New Roman"/>
          <w:sz w:val="28"/>
          <w:szCs w:val="28"/>
          <w:lang w:eastAsia="en-US"/>
        </w:rPr>
        <w:t>воспринимать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формулировать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суждения,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выражать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эмоции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соответствии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целями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условиями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выражать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точку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зрения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устных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письменных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текстах;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понимать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намерения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других,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проявлять</w:t>
      </w:r>
      <w:r w:rsidRPr="00B96F95">
        <w:rPr>
          <w:rFonts w:eastAsia="Times New Roman" w:cs="Times New Roman"/>
          <w:spacing w:val="1"/>
          <w:sz w:val="28"/>
          <w:szCs w:val="28"/>
          <w:lang w:eastAsia="en-US"/>
        </w:rPr>
        <w:t xml:space="preserve"> </w:t>
      </w:r>
      <w:r w:rsidRPr="00B96F95">
        <w:rPr>
          <w:rFonts w:eastAsia="Times New Roman" w:cs="Times New Roman"/>
          <w:spacing w:val="-1"/>
          <w:sz w:val="28"/>
          <w:szCs w:val="28"/>
          <w:lang w:eastAsia="en-US"/>
        </w:rPr>
        <w:t>уважительное</w:t>
      </w:r>
      <w:r w:rsidRPr="00B96F95">
        <w:rPr>
          <w:rFonts w:eastAsia="Times New Roman" w:cs="Times New Roman"/>
          <w:spacing w:val="-18"/>
          <w:sz w:val="28"/>
          <w:szCs w:val="28"/>
          <w:lang w:eastAsia="en-US"/>
        </w:rPr>
        <w:t xml:space="preserve"> </w:t>
      </w:r>
      <w:r w:rsidRPr="00B96F95">
        <w:rPr>
          <w:rFonts w:eastAsia="Times New Roman" w:cs="Times New Roman"/>
          <w:spacing w:val="-1"/>
          <w:sz w:val="28"/>
          <w:szCs w:val="28"/>
          <w:lang w:eastAsia="en-US"/>
        </w:rPr>
        <w:t>отношение</w:t>
      </w:r>
      <w:r w:rsidRPr="00B96F95">
        <w:rPr>
          <w:rFonts w:eastAsia="Times New Roman" w:cs="Times New Roman"/>
          <w:spacing w:val="-18"/>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собеседнику</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8"/>
          <w:sz w:val="28"/>
          <w:szCs w:val="28"/>
          <w:lang w:eastAsia="en-US"/>
        </w:rPr>
        <w:t xml:space="preserve"> </w:t>
      </w:r>
      <w:r w:rsidRPr="00B96F95">
        <w:rPr>
          <w:rFonts w:eastAsia="Times New Roman" w:cs="Times New Roman"/>
          <w:sz w:val="28"/>
          <w:szCs w:val="28"/>
          <w:lang w:eastAsia="en-US"/>
        </w:rPr>
        <w:t>корректной</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форме</w:t>
      </w:r>
      <w:r w:rsidRPr="00B96F95">
        <w:rPr>
          <w:rFonts w:eastAsia="Times New Roman" w:cs="Times New Roman"/>
          <w:spacing w:val="-19"/>
          <w:sz w:val="28"/>
          <w:szCs w:val="28"/>
          <w:lang w:eastAsia="en-US"/>
        </w:rPr>
        <w:t xml:space="preserve"> </w:t>
      </w:r>
      <w:r w:rsidRPr="00B96F95">
        <w:rPr>
          <w:rFonts w:eastAsia="Times New Roman" w:cs="Times New Roman"/>
          <w:sz w:val="28"/>
          <w:szCs w:val="28"/>
          <w:lang w:eastAsia="en-US"/>
        </w:rPr>
        <w:t>формулировать</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свои</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возражения;</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65"/>
          <w:sz w:val="28"/>
          <w:szCs w:val="28"/>
          <w:lang w:eastAsia="en-US"/>
        </w:rPr>
        <w:t xml:space="preserve"> </w:t>
      </w:r>
      <w:r w:rsidRPr="00B96F95">
        <w:rPr>
          <w:rFonts w:eastAsia="Times New Roman" w:cs="Times New Roman"/>
          <w:sz w:val="28"/>
          <w:szCs w:val="28"/>
          <w:lang w:eastAsia="en-US"/>
        </w:rPr>
        <w:t>ходе</w:t>
      </w:r>
      <w:r w:rsidRPr="00B96F95">
        <w:rPr>
          <w:rFonts w:eastAsia="Times New Roman" w:cs="Times New Roman"/>
          <w:spacing w:val="65"/>
          <w:sz w:val="28"/>
          <w:szCs w:val="28"/>
          <w:lang w:eastAsia="en-US"/>
        </w:rPr>
        <w:t xml:space="preserve"> </w:t>
      </w:r>
      <w:r w:rsidRPr="00B96F95">
        <w:rPr>
          <w:rFonts w:eastAsia="Times New Roman" w:cs="Times New Roman"/>
          <w:sz w:val="28"/>
          <w:szCs w:val="28"/>
          <w:lang w:eastAsia="en-US"/>
        </w:rPr>
        <w:t>диалога</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(или)</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дискуссии</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задавать</w:t>
      </w:r>
      <w:r w:rsidRPr="00B96F95">
        <w:rPr>
          <w:rFonts w:eastAsia="Times New Roman" w:cs="Times New Roman"/>
          <w:spacing w:val="65"/>
          <w:sz w:val="28"/>
          <w:szCs w:val="28"/>
          <w:lang w:eastAsia="en-US"/>
        </w:rPr>
        <w:t xml:space="preserve"> </w:t>
      </w:r>
      <w:r w:rsidRPr="00B96F95">
        <w:rPr>
          <w:rFonts w:eastAsia="Times New Roman" w:cs="Times New Roman"/>
          <w:sz w:val="28"/>
          <w:szCs w:val="28"/>
          <w:lang w:eastAsia="en-US"/>
        </w:rPr>
        <w:t>вопросы</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по</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существу</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обсуждаемой</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темы</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высказывать</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идеи,</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нацеленные</w:t>
      </w:r>
      <w:r w:rsidRPr="00B96F95">
        <w:rPr>
          <w:rFonts w:eastAsia="Times New Roman" w:cs="Times New Roman"/>
          <w:spacing w:val="5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50"/>
          <w:sz w:val="28"/>
          <w:szCs w:val="28"/>
          <w:lang w:eastAsia="en-US"/>
        </w:rPr>
        <w:t xml:space="preserve"> </w:t>
      </w:r>
      <w:r w:rsidRPr="00B96F95">
        <w:rPr>
          <w:rFonts w:eastAsia="Times New Roman" w:cs="Times New Roman"/>
          <w:sz w:val="28"/>
          <w:szCs w:val="28"/>
          <w:lang w:eastAsia="en-US"/>
        </w:rPr>
        <w:t>решение</w:t>
      </w:r>
      <w:r w:rsidRPr="00B96F95">
        <w:rPr>
          <w:rFonts w:eastAsia="Times New Roman" w:cs="Times New Roman"/>
          <w:spacing w:val="50"/>
          <w:sz w:val="28"/>
          <w:szCs w:val="28"/>
          <w:lang w:eastAsia="en-US"/>
        </w:rPr>
        <w:t xml:space="preserve"> </w:t>
      </w:r>
      <w:r w:rsidRPr="00B96F95">
        <w:rPr>
          <w:rFonts w:eastAsia="Times New Roman" w:cs="Times New Roman"/>
          <w:sz w:val="28"/>
          <w:szCs w:val="28"/>
          <w:lang w:eastAsia="en-US"/>
        </w:rPr>
        <w:t>задачи</w:t>
      </w:r>
      <w:r w:rsidRPr="00B96F95">
        <w:rPr>
          <w:rFonts w:eastAsia="Times New Roman" w:cs="Times New Roman"/>
          <w:spacing w:val="52"/>
          <w:sz w:val="28"/>
          <w:szCs w:val="28"/>
          <w:lang w:eastAsia="en-US"/>
        </w:rPr>
        <w:t xml:space="preserve"> </w:t>
      </w:r>
      <w:r w:rsidRPr="00B96F95">
        <w:rPr>
          <w:rFonts w:eastAsia="Times New Roman" w:cs="Times New Roman"/>
          <w:sz w:val="28"/>
          <w:szCs w:val="28"/>
          <w:lang w:eastAsia="en-US"/>
        </w:rPr>
        <w:t>и поддержание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благожелательности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сопоставлять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суждения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суждениями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других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участников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диалога,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обнаруживать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различие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сходство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позиций; понимать и использовать преимущества командной и индивидуальной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работы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решении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конкретной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проблемы,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обосновывать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необходимость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применения групповых форм взаимодействия при решении поставленной задачи;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принимать цель совместной деятельности, коллективно строить действия по ее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достижению: распределять роли, договариваться, обсуждать процесс и результат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совместной</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работы;</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уметь</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обобщать</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мнения</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нескольких</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людей,</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проявлять</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готовность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руководить,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выполнять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поручения,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подчиняться;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планировать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организацию совместной работы, определять свою роль (с учетом предпочтений и</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возможностей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всех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участников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взаимодействия),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распределять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задачи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между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 xml:space="preserve">членами команды, </w:t>
      </w:r>
      <w:r w:rsidRPr="00B96F95">
        <w:rPr>
          <w:rFonts w:eastAsia="Times New Roman" w:cs="Times New Roman"/>
          <w:sz w:val="28"/>
          <w:szCs w:val="28"/>
          <w:lang w:eastAsia="en-US"/>
        </w:rPr>
        <w:lastRenderedPageBreak/>
        <w:t>участвовать в групповых формах работы (обсуждения, обмен</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мнениями, "мозговые штурмы" и иные); выполнять свою часть работы, достигать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качественного</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результата</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по</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своему</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направлению</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координировать</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свои</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действия</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с другими членами команды; оценивать качество своего вклада в общий продукт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 критериям, самостоятельно сформулированным участниками взаимодействия;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сравнивать</w:t>
      </w:r>
      <w:r w:rsidRPr="00B96F95">
        <w:rPr>
          <w:rFonts w:eastAsia="Times New Roman" w:cs="Times New Roman"/>
          <w:spacing w:val="65"/>
          <w:sz w:val="28"/>
          <w:szCs w:val="28"/>
          <w:lang w:eastAsia="en-US"/>
        </w:rPr>
        <w:t xml:space="preserve"> </w:t>
      </w:r>
      <w:r w:rsidRPr="00B96F95">
        <w:rPr>
          <w:rFonts w:eastAsia="Times New Roman" w:cs="Times New Roman"/>
          <w:sz w:val="28"/>
          <w:szCs w:val="28"/>
          <w:lang w:eastAsia="en-US"/>
        </w:rPr>
        <w:t>результаты</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исходной</w:t>
      </w:r>
      <w:r w:rsidRPr="00B96F95">
        <w:rPr>
          <w:rFonts w:eastAsia="Times New Roman" w:cs="Times New Roman"/>
          <w:spacing w:val="65"/>
          <w:sz w:val="28"/>
          <w:szCs w:val="28"/>
          <w:lang w:eastAsia="en-US"/>
        </w:rPr>
        <w:t xml:space="preserve"> </w:t>
      </w:r>
      <w:r w:rsidRPr="00B96F95">
        <w:rPr>
          <w:rFonts w:eastAsia="Times New Roman" w:cs="Times New Roman"/>
          <w:sz w:val="28"/>
          <w:szCs w:val="28"/>
          <w:lang w:eastAsia="en-US"/>
        </w:rPr>
        <w:t>задачей</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вклад</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каждого</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члена</w:t>
      </w:r>
      <w:r w:rsidRPr="00B96F95">
        <w:rPr>
          <w:rFonts w:eastAsia="Times New Roman" w:cs="Times New Roman"/>
          <w:spacing w:val="66"/>
          <w:sz w:val="28"/>
          <w:szCs w:val="28"/>
          <w:lang w:eastAsia="en-US"/>
        </w:rPr>
        <w:t xml:space="preserve"> </w:t>
      </w:r>
      <w:r w:rsidRPr="00B96F95">
        <w:rPr>
          <w:rFonts w:eastAsia="Times New Roman" w:cs="Times New Roman"/>
          <w:sz w:val="28"/>
          <w:szCs w:val="28"/>
          <w:lang w:eastAsia="en-US"/>
        </w:rPr>
        <w:t>команды</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достижение</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результатов,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разделять сферу</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ответственности.</w:t>
      </w:r>
    </w:p>
    <w:p w14:paraId="534E0E3B" w14:textId="77777777" w:rsidR="00B96F95" w:rsidRPr="00B96F95" w:rsidRDefault="00B96F95" w:rsidP="00B96F95">
      <w:pPr>
        <w:widowControl w:val="0"/>
        <w:autoSpaceDE w:val="0"/>
        <w:autoSpaceDN w:val="0"/>
        <w:spacing w:before="2" w:line="276" w:lineRule="auto"/>
        <w:ind w:left="134" w:right="148" w:firstLine="709"/>
        <w:rPr>
          <w:rFonts w:eastAsia="Times New Roman" w:cs="Times New Roman"/>
          <w:sz w:val="28"/>
          <w:szCs w:val="28"/>
          <w:lang w:eastAsia="en-US"/>
        </w:rPr>
      </w:pPr>
      <w:r w:rsidRPr="00B96F95">
        <w:rPr>
          <w:rFonts w:eastAsia="Times New Roman" w:cs="Times New Roman"/>
          <w:i/>
          <w:sz w:val="28"/>
          <w:szCs w:val="28"/>
          <w:lang w:eastAsia="en-US"/>
        </w:rPr>
        <w:t>В сфере овладения универсальными учебными регулятивными действиями:</w:t>
      </w:r>
      <w:r w:rsidRPr="00B96F95">
        <w:rPr>
          <w:rFonts w:eastAsia="Times New Roman" w:cs="Times New Roman"/>
          <w:i/>
          <w:spacing w:val="1"/>
          <w:sz w:val="28"/>
          <w:szCs w:val="28"/>
          <w:lang w:eastAsia="en-US"/>
        </w:rPr>
        <w:t xml:space="preserve"> </w:t>
      </w:r>
      <w:r w:rsidRPr="00B96F95">
        <w:rPr>
          <w:rFonts w:eastAsia="Times New Roman" w:cs="Times New Roman"/>
          <w:sz w:val="28"/>
          <w:szCs w:val="28"/>
          <w:lang w:eastAsia="en-US"/>
        </w:rPr>
        <w:t>ориентироваться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различных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подходах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принятия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решений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(индивидуальное,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принятие решения в группе, принятие решений группой); делать выбор и брать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ответственность за решение; владеть способами самоконтроля, самомотивации 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рефлексии;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объяснять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причины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достижения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(недостижения)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результатов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деятельности,</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давать</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оценку</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приобретенному</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опыту,</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уметь</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находить</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позитивное</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произошедшей ситуации; оценивать соответствие результата цели и условиям;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выявлять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анализировать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причины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эмоций;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ставить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себя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место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другого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человека, понимать мотивы и намерения другого; регулировать способ выражения</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эмоций; осознанно относиться к другому человеку, его мнению; признавать свое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право на ошибку и такое же право другого; принимать себя и других, не осуждая;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открытость</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себе</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другим;</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осознавать</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невозможность</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контролировать</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все</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вокруг.</w:t>
      </w:r>
    </w:p>
    <w:p w14:paraId="7484CD1D" w14:textId="77777777" w:rsidR="00B96F95" w:rsidRPr="000442C0" w:rsidRDefault="00B96F95" w:rsidP="000442C0">
      <w:pPr>
        <w:widowControl w:val="0"/>
        <w:autoSpaceDE w:val="0"/>
        <w:autoSpaceDN w:val="0"/>
        <w:spacing w:before="72" w:line="276" w:lineRule="auto"/>
        <w:ind w:left="134" w:right="-1" w:firstLine="0"/>
        <w:rPr>
          <w:rFonts w:eastAsia="Times New Roman" w:cs="Times New Roman"/>
          <w:sz w:val="28"/>
          <w:lang w:eastAsia="en-US"/>
        </w:rPr>
      </w:pPr>
      <w:r w:rsidRPr="00B96F95">
        <w:rPr>
          <w:rFonts w:eastAsia="Times New Roman" w:cs="Times New Roman"/>
          <w:b/>
          <w:i/>
          <w:sz w:val="28"/>
          <w:lang w:eastAsia="en-US"/>
        </w:rPr>
        <w:t>Предметные</w:t>
      </w:r>
      <w:r w:rsidRPr="00B96F95">
        <w:rPr>
          <w:rFonts w:eastAsia="Times New Roman" w:cs="Times New Roman"/>
          <w:b/>
          <w:i/>
          <w:spacing w:val="43"/>
          <w:sz w:val="28"/>
          <w:lang w:eastAsia="en-US"/>
        </w:rPr>
        <w:t xml:space="preserve"> </w:t>
      </w:r>
      <w:r w:rsidRPr="00B96F95">
        <w:rPr>
          <w:rFonts w:eastAsia="Times New Roman" w:cs="Times New Roman"/>
          <w:b/>
          <w:i/>
          <w:sz w:val="28"/>
          <w:lang w:eastAsia="en-US"/>
        </w:rPr>
        <w:t>результаты</w:t>
      </w:r>
      <w:r w:rsidRPr="00B96F95">
        <w:rPr>
          <w:rFonts w:eastAsia="Times New Roman" w:cs="Times New Roman"/>
          <w:b/>
          <w:i/>
          <w:spacing w:val="47"/>
          <w:sz w:val="28"/>
          <w:lang w:eastAsia="en-US"/>
        </w:rPr>
        <w:t xml:space="preserve"> </w:t>
      </w:r>
      <w:r w:rsidRPr="00B96F95">
        <w:rPr>
          <w:rFonts w:eastAsia="Times New Roman" w:cs="Times New Roman"/>
          <w:sz w:val="28"/>
          <w:lang w:eastAsia="en-US"/>
        </w:rPr>
        <w:t>освоения</w:t>
      </w:r>
      <w:r w:rsidRPr="00B96F95">
        <w:rPr>
          <w:rFonts w:eastAsia="Times New Roman" w:cs="Times New Roman"/>
          <w:spacing w:val="45"/>
          <w:sz w:val="28"/>
          <w:lang w:eastAsia="en-US"/>
        </w:rPr>
        <w:t xml:space="preserve"> </w:t>
      </w:r>
      <w:r w:rsidRPr="00B96F95">
        <w:rPr>
          <w:rFonts w:eastAsia="Times New Roman" w:cs="Times New Roman"/>
          <w:sz w:val="28"/>
          <w:lang w:eastAsia="en-US"/>
        </w:rPr>
        <w:t>программы</w:t>
      </w:r>
      <w:r w:rsidRPr="00B96F95">
        <w:rPr>
          <w:rFonts w:eastAsia="Times New Roman" w:cs="Times New Roman"/>
          <w:spacing w:val="44"/>
          <w:sz w:val="28"/>
          <w:lang w:eastAsia="en-US"/>
        </w:rPr>
        <w:t xml:space="preserve"> </w:t>
      </w:r>
      <w:r w:rsidRPr="00B96F95">
        <w:rPr>
          <w:rFonts w:eastAsia="Times New Roman" w:cs="Times New Roman"/>
          <w:sz w:val="28"/>
          <w:lang w:eastAsia="en-US"/>
        </w:rPr>
        <w:t>внеурочной</w:t>
      </w:r>
      <w:r w:rsidRPr="00B96F95">
        <w:rPr>
          <w:rFonts w:eastAsia="Times New Roman" w:cs="Times New Roman"/>
          <w:spacing w:val="45"/>
          <w:sz w:val="28"/>
          <w:lang w:eastAsia="en-US"/>
        </w:rPr>
        <w:t xml:space="preserve"> </w:t>
      </w:r>
      <w:r w:rsidRPr="00B96F95">
        <w:rPr>
          <w:rFonts w:eastAsia="Times New Roman" w:cs="Times New Roman"/>
          <w:sz w:val="28"/>
          <w:lang w:eastAsia="en-US"/>
        </w:rPr>
        <w:t>деятельности</w:t>
      </w:r>
      <w:r w:rsidR="000442C0">
        <w:rPr>
          <w:rFonts w:eastAsia="Times New Roman" w:cs="Times New Roman"/>
          <w:sz w:val="28"/>
          <w:lang w:eastAsia="en-US"/>
        </w:rPr>
        <w:t xml:space="preserve"> </w:t>
      </w:r>
      <w:r w:rsidRPr="00B96F95">
        <w:rPr>
          <w:rFonts w:eastAsia="Times New Roman" w:cs="Times New Roman"/>
          <w:sz w:val="28"/>
          <w:szCs w:val="28"/>
          <w:lang w:eastAsia="en-US"/>
        </w:rPr>
        <w:t>«Разговоры</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важном»</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представлены</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учетом</w:t>
      </w:r>
      <w:r w:rsidRPr="00B96F95">
        <w:rPr>
          <w:rFonts w:eastAsia="Times New Roman" w:cs="Times New Roman"/>
          <w:spacing w:val="-8"/>
          <w:sz w:val="28"/>
          <w:szCs w:val="28"/>
          <w:lang w:eastAsia="en-US"/>
        </w:rPr>
        <w:t xml:space="preserve"> </w:t>
      </w:r>
      <w:r w:rsidRPr="00B96F95">
        <w:rPr>
          <w:rFonts w:eastAsia="Times New Roman" w:cs="Times New Roman"/>
          <w:sz w:val="28"/>
          <w:szCs w:val="28"/>
          <w:lang w:eastAsia="en-US"/>
        </w:rPr>
        <w:t>специфики</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содержания</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предметных</w:t>
      </w:r>
      <w:r w:rsidRPr="00B96F95">
        <w:rPr>
          <w:rFonts w:eastAsia="Times New Roman" w:cs="Times New Roman"/>
          <w:spacing w:val="-67"/>
          <w:sz w:val="28"/>
          <w:szCs w:val="28"/>
          <w:lang w:eastAsia="en-US"/>
        </w:rPr>
        <w:t xml:space="preserve"> </w:t>
      </w:r>
      <w:r w:rsidRPr="00B96F95">
        <w:rPr>
          <w:rFonts w:eastAsia="Times New Roman" w:cs="Times New Roman"/>
          <w:spacing w:val="-1"/>
          <w:sz w:val="28"/>
          <w:szCs w:val="28"/>
          <w:lang w:eastAsia="en-US"/>
        </w:rPr>
        <w:t>областей,</w:t>
      </w:r>
      <w:r w:rsidRPr="00B96F95">
        <w:rPr>
          <w:rFonts w:eastAsia="Times New Roman" w:cs="Times New Roman"/>
          <w:spacing w:val="-16"/>
          <w:sz w:val="28"/>
          <w:szCs w:val="28"/>
          <w:lang w:eastAsia="en-US"/>
        </w:rPr>
        <w:t xml:space="preserve"> </w:t>
      </w:r>
      <w:r w:rsidRPr="00B96F95">
        <w:rPr>
          <w:rFonts w:eastAsia="Times New Roman" w:cs="Times New Roman"/>
          <w:spacing w:val="-1"/>
          <w:sz w:val="28"/>
          <w:szCs w:val="28"/>
          <w:lang w:eastAsia="en-US"/>
        </w:rPr>
        <w:t>к</w:t>
      </w:r>
      <w:r w:rsidRPr="00B96F95">
        <w:rPr>
          <w:rFonts w:eastAsia="Times New Roman" w:cs="Times New Roman"/>
          <w:spacing w:val="-16"/>
          <w:sz w:val="28"/>
          <w:szCs w:val="28"/>
          <w:lang w:eastAsia="en-US"/>
        </w:rPr>
        <w:t xml:space="preserve"> </w:t>
      </w:r>
      <w:r w:rsidRPr="00B96F95">
        <w:rPr>
          <w:rFonts w:eastAsia="Times New Roman" w:cs="Times New Roman"/>
          <w:spacing w:val="-1"/>
          <w:sz w:val="28"/>
          <w:szCs w:val="28"/>
          <w:lang w:eastAsia="en-US"/>
        </w:rPr>
        <w:t>которым</w:t>
      </w:r>
      <w:r w:rsidRPr="00B96F95">
        <w:rPr>
          <w:rFonts w:eastAsia="Times New Roman" w:cs="Times New Roman"/>
          <w:spacing w:val="-16"/>
          <w:sz w:val="28"/>
          <w:szCs w:val="28"/>
          <w:lang w:eastAsia="en-US"/>
        </w:rPr>
        <w:t xml:space="preserve"> </w:t>
      </w:r>
      <w:r w:rsidRPr="00B96F95">
        <w:rPr>
          <w:rFonts w:eastAsia="Times New Roman" w:cs="Times New Roman"/>
          <w:spacing w:val="-1"/>
          <w:sz w:val="28"/>
          <w:szCs w:val="28"/>
          <w:lang w:eastAsia="en-US"/>
        </w:rPr>
        <w:t>имеет</w:t>
      </w:r>
      <w:r w:rsidRPr="00B96F95">
        <w:rPr>
          <w:rFonts w:eastAsia="Times New Roman" w:cs="Times New Roman"/>
          <w:spacing w:val="-15"/>
          <w:sz w:val="28"/>
          <w:szCs w:val="28"/>
          <w:lang w:eastAsia="en-US"/>
        </w:rPr>
        <w:t xml:space="preserve"> </w:t>
      </w:r>
      <w:r w:rsidRPr="00B96F95">
        <w:rPr>
          <w:rFonts w:eastAsia="Times New Roman" w:cs="Times New Roman"/>
          <w:spacing w:val="-1"/>
          <w:sz w:val="28"/>
          <w:szCs w:val="28"/>
          <w:lang w:eastAsia="en-US"/>
        </w:rPr>
        <w:t>отношение</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содержание</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курса</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внеурочной</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деятельности:</w:t>
      </w:r>
      <w:r w:rsidRPr="00B96F95">
        <w:rPr>
          <w:rFonts w:eastAsia="Times New Roman" w:cs="Times New Roman"/>
          <w:spacing w:val="-67"/>
          <w:sz w:val="28"/>
          <w:szCs w:val="28"/>
          <w:lang w:eastAsia="en-US"/>
        </w:rPr>
        <w:t xml:space="preserve"> </w:t>
      </w:r>
      <w:r w:rsidRPr="00B96F95">
        <w:rPr>
          <w:rFonts w:eastAsia="Times New Roman" w:cs="Times New Roman"/>
          <w:i/>
          <w:sz w:val="28"/>
          <w:szCs w:val="28"/>
          <w:lang w:eastAsia="en-US"/>
        </w:rPr>
        <w:t>Русский</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язык:</w:t>
      </w:r>
      <w:r w:rsidRPr="00B96F95">
        <w:rPr>
          <w:rFonts w:eastAsia="Times New Roman" w:cs="Times New Roman"/>
          <w:i/>
          <w:spacing w:val="1"/>
          <w:sz w:val="28"/>
          <w:szCs w:val="28"/>
          <w:lang w:eastAsia="en-US"/>
        </w:rPr>
        <w:t xml:space="preserve"> </w:t>
      </w:r>
      <w:r w:rsidRPr="00B96F95">
        <w:rPr>
          <w:rFonts w:eastAsia="Times New Roman" w:cs="Times New Roman"/>
          <w:sz w:val="28"/>
          <w:szCs w:val="28"/>
          <w:lang w:eastAsia="en-US"/>
        </w:rPr>
        <w:t>совершенствование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различных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видов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устной</w:t>
      </w:r>
      <w:r w:rsidRPr="00B96F95">
        <w:rPr>
          <w:rFonts w:eastAsia="Times New Roman" w:cs="Times New Roman"/>
          <w:spacing w:val="70"/>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70"/>
          <w:sz w:val="28"/>
          <w:szCs w:val="28"/>
          <w:lang w:eastAsia="en-US"/>
        </w:rPr>
        <w:t xml:space="preserve"> </w:t>
      </w:r>
      <w:r w:rsidRPr="00B96F95">
        <w:rPr>
          <w:rFonts w:eastAsia="Times New Roman" w:cs="Times New Roman"/>
          <w:sz w:val="28"/>
          <w:szCs w:val="28"/>
          <w:lang w:eastAsia="en-US"/>
        </w:rPr>
        <w:t>письменной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речевой</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деятельности;</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формирование</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умений</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речевого</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взаимодействия:</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создание</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устных</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монологических</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высказываний</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основе</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жизненных</w:t>
      </w:r>
      <w:r w:rsidRPr="00B96F95">
        <w:rPr>
          <w:rFonts w:eastAsia="Times New Roman" w:cs="Times New Roman"/>
          <w:spacing w:val="-4"/>
          <w:sz w:val="28"/>
          <w:szCs w:val="28"/>
          <w:lang w:eastAsia="en-US"/>
        </w:rPr>
        <w:t xml:space="preserve"> </w:t>
      </w:r>
      <w:r w:rsidRPr="00B96F95">
        <w:rPr>
          <w:rFonts w:eastAsia="Times New Roman" w:cs="Times New Roman"/>
          <w:sz w:val="28"/>
          <w:szCs w:val="28"/>
          <w:lang w:eastAsia="en-US"/>
        </w:rPr>
        <w:t>наблюдений,</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личных</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впечатлений,</w:t>
      </w:r>
      <w:r w:rsidRPr="00B96F95">
        <w:rPr>
          <w:rFonts w:eastAsia="Times New Roman" w:cs="Times New Roman"/>
          <w:sz w:val="28"/>
          <w:szCs w:val="28"/>
          <w:lang w:eastAsia="en-US"/>
        </w:rPr>
        <w:tab/>
        <w:t>чтения</w:t>
      </w:r>
      <w:r w:rsidR="000442C0">
        <w:rPr>
          <w:rFonts w:eastAsia="Times New Roman" w:cs="Times New Roman"/>
          <w:sz w:val="28"/>
          <w:szCs w:val="28"/>
          <w:lang w:eastAsia="en-US"/>
        </w:rPr>
        <w:t xml:space="preserve"> </w:t>
      </w:r>
      <w:r w:rsidRPr="00B96F95">
        <w:rPr>
          <w:rFonts w:eastAsia="Times New Roman" w:cs="Times New Roman"/>
          <w:sz w:val="28"/>
          <w:szCs w:val="28"/>
          <w:lang w:eastAsia="en-US"/>
        </w:rPr>
        <w:t>учебно-научной,</w:t>
      </w:r>
      <w:r w:rsidRPr="00B96F95">
        <w:rPr>
          <w:rFonts w:eastAsia="Times New Roman" w:cs="Times New Roman"/>
          <w:sz w:val="28"/>
          <w:szCs w:val="28"/>
          <w:lang w:eastAsia="en-US"/>
        </w:rPr>
        <w:tab/>
        <w:t>художественной</w:t>
      </w:r>
      <w:r w:rsidRPr="00B96F95">
        <w:rPr>
          <w:rFonts w:eastAsia="Times New Roman" w:cs="Times New Roman"/>
          <w:sz w:val="28"/>
          <w:szCs w:val="28"/>
          <w:lang w:eastAsia="en-US"/>
        </w:rPr>
        <w:tab/>
        <w:t>и</w:t>
      </w:r>
      <w:r w:rsidR="000442C0">
        <w:rPr>
          <w:rFonts w:eastAsia="Times New Roman" w:cs="Times New Roman"/>
          <w:sz w:val="28"/>
          <w:szCs w:val="28"/>
          <w:lang w:eastAsia="en-US"/>
        </w:rPr>
        <w:t xml:space="preserve"> </w:t>
      </w:r>
      <w:r w:rsidRPr="00B96F95">
        <w:rPr>
          <w:rFonts w:eastAsia="Times New Roman" w:cs="Times New Roman"/>
          <w:sz w:val="28"/>
          <w:szCs w:val="28"/>
          <w:lang w:eastAsia="en-US"/>
        </w:rPr>
        <w:t>научно-популярной</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литературы;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участие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диалоге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видов: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побуждение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действию,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обмен</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мнениями,</w:t>
      </w:r>
      <w:r w:rsidRPr="00B96F95">
        <w:rPr>
          <w:rFonts w:eastAsia="Times New Roman" w:cs="Times New Roman"/>
          <w:spacing w:val="36"/>
          <w:sz w:val="28"/>
          <w:szCs w:val="28"/>
          <w:lang w:eastAsia="en-US"/>
        </w:rPr>
        <w:t xml:space="preserve"> </w:t>
      </w:r>
      <w:r w:rsidRPr="00B96F95">
        <w:rPr>
          <w:rFonts w:eastAsia="Times New Roman" w:cs="Times New Roman"/>
          <w:sz w:val="28"/>
          <w:szCs w:val="28"/>
          <w:lang w:eastAsia="en-US"/>
        </w:rPr>
        <w:t>запрос</w:t>
      </w:r>
      <w:r w:rsidRPr="00B96F95">
        <w:rPr>
          <w:rFonts w:eastAsia="Times New Roman" w:cs="Times New Roman"/>
          <w:spacing w:val="37"/>
          <w:sz w:val="28"/>
          <w:szCs w:val="28"/>
          <w:lang w:eastAsia="en-US"/>
        </w:rPr>
        <w:t xml:space="preserve"> </w:t>
      </w:r>
      <w:r w:rsidRPr="00B96F95">
        <w:rPr>
          <w:rFonts w:eastAsia="Times New Roman" w:cs="Times New Roman"/>
          <w:sz w:val="28"/>
          <w:szCs w:val="28"/>
          <w:lang w:eastAsia="en-US"/>
        </w:rPr>
        <w:t>информации,</w:t>
      </w:r>
      <w:r w:rsidRPr="00B96F95">
        <w:rPr>
          <w:rFonts w:eastAsia="Times New Roman" w:cs="Times New Roman"/>
          <w:spacing w:val="37"/>
          <w:sz w:val="28"/>
          <w:szCs w:val="28"/>
          <w:lang w:eastAsia="en-US"/>
        </w:rPr>
        <w:t xml:space="preserve"> </w:t>
      </w:r>
      <w:r w:rsidRPr="00B96F95">
        <w:rPr>
          <w:rFonts w:eastAsia="Times New Roman" w:cs="Times New Roman"/>
          <w:sz w:val="28"/>
          <w:szCs w:val="28"/>
          <w:lang w:eastAsia="en-US"/>
        </w:rPr>
        <w:t>сообщение</w:t>
      </w:r>
      <w:r w:rsidRPr="00B96F95">
        <w:rPr>
          <w:rFonts w:eastAsia="Times New Roman" w:cs="Times New Roman"/>
          <w:spacing w:val="36"/>
          <w:sz w:val="28"/>
          <w:szCs w:val="28"/>
          <w:lang w:eastAsia="en-US"/>
        </w:rPr>
        <w:t xml:space="preserve"> </w:t>
      </w:r>
      <w:r w:rsidRPr="00B96F95">
        <w:rPr>
          <w:rFonts w:eastAsia="Times New Roman" w:cs="Times New Roman"/>
          <w:sz w:val="28"/>
          <w:szCs w:val="28"/>
          <w:lang w:eastAsia="en-US"/>
        </w:rPr>
        <w:t>информации;</w:t>
      </w:r>
      <w:r w:rsidRPr="00B96F95">
        <w:rPr>
          <w:rFonts w:eastAsia="Times New Roman" w:cs="Times New Roman"/>
          <w:spacing w:val="37"/>
          <w:sz w:val="28"/>
          <w:szCs w:val="28"/>
          <w:lang w:eastAsia="en-US"/>
        </w:rPr>
        <w:t xml:space="preserve"> </w:t>
      </w:r>
      <w:r w:rsidRPr="00B96F95">
        <w:rPr>
          <w:rFonts w:eastAsia="Times New Roman" w:cs="Times New Roman"/>
          <w:sz w:val="28"/>
          <w:szCs w:val="28"/>
          <w:lang w:eastAsia="en-US"/>
        </w:rPr>
        <w:t>овладение</w:t>
      </w:r>
      <w:r w:rsidRPr="00B96F95">
        <w:rPr>
          <w:rFonts w:eastAsia="Times New Roman" w:cs="Times New Roman"/>
          <w:spacing w:val="37"/>
          <w:sz w:val="28"/>
          <w:szCs w:val="28"/>
          <w:lang w:eastAsia="en-US"/>
        </w:rPr>
        <w:t xml:space="preserve"> </w:t>
      </w:r>
      <w:r w:rsidRPr="00B96F95">
        <w:rPr>
          <w:rFonts w:eastAsia="Times New Roman" w:cs="Times New Roman"/>
          <w:sz w:val="28"/>
          <w:szCs w:val="28"/>
          <w:lang w:eastAsia="en-US"/>
        </w:rPr>
        <w:t>различными</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видами</w:t>
      </w:r>
      <w:r w:rsidR="000442C0">
        <w:rPr>
          <w:rFonts w:eastAsia="Times New Roman" w:cs="Times New Roman"/>
          <w:sz w:val="28"/>
          <w:szCs w:val="28"/>
          <w:lang w:eastAsia="en-US"/>
        </w:rPr>
        <w:t xml:space="preserve"> </w:t>
      </w:r>
      <w:r w:rsidRPr="00B96F95">
        <w:rPr>
          <w:rFonts w:eastAsia="Times New Roman" w:cs="Times New Roman"/>
          <w:sz w:val="28"/>
          <w:szCs w:val="28"/>
          <w:lang w:eastAsia="en-US"/>
        </w:rPr>
        <w:t>чтения</w:t>
      </w:r>
      <w:r w:rsidRPr="00B96F95">
        <w:rPr>
          <w:rFonts w:eastAsia="Times New Roman" w:cs="Times New Roman"/>
          <w:sz w:val="28"/>
          <w:szCs w:val="28"/>
          <w:lang w:eastAsia="en-US"/>
        </w:rPr>
        <w:tab/>
        <w:t>(просмотровым,</w:t>
      </w:r>
      <w:r w:rsidR="000442C0">
        <w:rPr>
          <w:rFonts w:eastAsia="Times New Roman" w:cs="Times New Roman"/>
          <w:sz w:val="28"/>
          <w:szCs w:val="28"/>
          <w:lang w:eastAsia="en-US"/>
        </w:rPr>
        <w:t xml:space="preserve"> </w:t>
      </w:r>
      <w:r w:rsidRPr="00B96F95">
        <w:rPr>
          <w:rFonts w:eastAsia="Times New Roman" w:cs="Times New Roman"/>
          <w:sz w:val="28"/>
          <w:szCs w:val="28"/>
          <w:lang w:eastAsia="en-US"/>
        </w:rPr>
        <w:t>ознакомительным,</w:t>
      </w:r>
      <w:r w:rsidRPr="00B96F95">
        <w:rPr>
          <w:rFonts w:eastAsia="Times New Roman" w:cs="Times New Roman"/>
          <w:sz w:val="28"/>
          <w:szCs w:val="28"/>
          <w:lang w:eastAsia="en-US"/>
        </w:rPr>
        <w:tab/>
        <w:t>изучающим,</w:t>
      </w:r>
      <w:r w:rsidRPr="00B96F95">
        <w:rPr>
          <w:rFonts w:eastAsia="Times New Roman" w:cs="Times New Roman"/>
          <w:sz w:val="28"/>
          <w:szCs w:val="28"/>
          <w:lang w:eastAsia="en-US"/>
        </w:rPr>
        <w:tab/>
        <w:t>поисковым);</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формулирование</w:t>
      </w:r>
      <w:r w:rsidRPr="00B96F95">
        <w:rPr>
          <w:rFonts w:eastAsia="Times New Roman" w:cs="Times New Roman"/>
          <w:spacing w:val="46"/>
          <w:sz w:val="28"/>
          <w:szCs w:val="28"/>
          <w:lang w:eastAsia="en-US"/>
        </w:rPr>
        <w:t xml:space="preserve"> </w:t>
      </w:r>
      <w:r w:rsidRPr="00B96F95">
        <w:rPr>
          <w:rFonts w:eastAsia="Times New Roman" w:cs="Times New Roman"/>
          <w:sz w:val="28"/>
          <w:szCs w:val="28"/>
          <w:lang w:eastAsia="en-US"/>
        </w:rPr>
        <w:t>вопросов</w:t>
      </w:r>
      <w:r w:rsidRPr="00B96F95">
        <w:rPr>
          <w:rFonts w:eastAsia="Times New Roman" w:cs="Times New Roman"/>
          <w:spacing w:val="46"/>
          <w:sz w:val="28"/>
          <w:szCs w:val="28"/>
          <w:lang w:eastAsia="en-US"/>
        </w:rPr>
        <w:t xml:space="preserve"> </w:t>
      </w:r>
      <w:r w:rsidRPr="00B96F95">
        <w:rPr>
          <w:rFonts w:eastAsia="Times New Roman" w:cs="Times New Roman"/>
          <w:sz w:val="28"/>
          <w:szCs w:val="28"/>
          <w:lang w:eastAsia="en-US"/>
        </w:rPr>
        <w:t>по</w:t>
      </w:r>
      <w:r w:rsidRPr="00B96F95">
        <w:rPr>
          <w:rFonts w:eastAsia="Times New Roman" w:cs="Times New Roman"/>
          <w:spacing w:val="47"/>
          <w:sz w:val="28"/>
          <w:szCs w:val="28"/>
          <w:lang w:eastAsia="en-US"/>
        </w:rPr>
        <w:t xml:space="preserve"> </w:t>
      </w:r>
      <w:r w:rsidRPr="00B96F95">
        <w:rPr>
          <w:rFonts w:eastAsia="Times New Roman" w:cs="Times New Roman"/>
          <w:sz w:val="28"/>
          <w:szCs w:val="28"/>
          <w:lang w:eastAsia="en-US"/>
        </w:rPr>
        <w:t>содержанию</w:t>
      </w:r>
      <w:r w:rsidRPr="00B96F95">
        <w:rPr>
          <w:rFonts w:eastAsia="Times New Roman" w:cs="Times New Roman"/>
          <w:spacing w:val="46"/>
          <w:sz w:val="28"/>
          <w:szCs w:val="28"/>
          <w:lang w:eastAsia="en-US"/>
        </w:rPr>
        <w:t xml:space="preserve"> </w:t>
      </w:r>
      <w:r w:rsidRPr="00B96F95">
        <w:rPr>
          <w:rFonts w:eastAsia="Times New Roman" w:cs="Times New Roman"/>
          <w:sz w:val="28"/>
          <w:szCs w:val="28"/>
          <w:lang w:eastAsia="en-US"/>
        </w:rPr>
        <w:t>текста</w:t>
      </w:r>
      <w:r w:rsidRPr="00B96F95">
        <w:rPr>
          <w:rFonts w:eastAsia="Times New Roman" w:cs="Times New Roman"/>
          <w:spacing w:val="45"/>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46"/>
          <w:sz w:val="28"/>
          <w:szCs w:val="28"/>
          <w:lang w:eastAsia="en-US"/>
        </w:rPr>
        <w:t xml:space="preserve"> </w:t>
      </w:r>
      <w:r w:rsidRPr="00B96F95">
        <w:rPr>
          <w:rFonts w:eastAsia="Times New Roman" w:cs="Times New Roman"/>
          <w:sz w:val="28"/>
          <w:szCs w:val="28"/>
          <w:lang w:eastAsia="en-US"/>
        </w:rPr>
        <w:t>ответов</w:t>
      </w:r>
      <w:r w:rsidRPr="00B96F95">
        <w:rPr>
          <w:rFonts w:eastAsia="Times New Roman" w:cs="Times New Roman"/>
          <w:spacing w:val="46"/>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46"/>
          <w:sz w:val="28"/>
          <w:szCs w:val="28"/>
          <w:lang w:eastAsia="en-US"/>
        </w:rPr>
        <w:t xml:space="preserve"> </w:t>
      </w:r>
      <w:r w:rsidRPr="00B96F95">
        <w:rPr>
          <w:rFonts w:eastAsia="Times New Roman" w:cs="Times New Roman"/>
          <w:sz w:val="28"/>
          <w:szCs w:val="28"/>
          <w:lang w:eastAsia="en-US"/>
        </w:rPr>
        <w:t>них;</w:t>
      </w:r>
      <w:r w:rsidRPr="00B96F95">
        <w:rPr>
          <w:rFonts w:eastAsia="Times New Roman" w:cs="Times New Roman"/>
          <w:spacing w:val="46"/>
          <w:sz w:val="28"/>
          <w:szCs w:val="28"/>
          <w:lang w:eastAsia="en-US"/>
        </w:rPr>
        <w:t xml:space="preserve"> </w:t>
      </w:r>
      <w:r w:rsidRPr="00B96F95">
        <w:rPr>
          <w:rFonts w:eastAsia="Times New Roman" w:cs="Times New Roman"/>
          <w:sz w:val="28"/>
          <w:szCs w:val="28"/>
          <w:lang w:eastAsia="en-US"/>
        </w:rPr>
        <w:t>подробная,</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сжатая</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выборочная</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передача</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устной</w:t>
      </w:r>
      <w:r w:rsidRPr="00B96F95">
        <w:rPr>
          <w:rFonts w:eastAsia="Times New Roman" w:cs="Times New Roman"/>
          <w:spacing w:val="17"/>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письменной</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форме</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содержания</w:t>
      </w:r>
      <w:r w:rsidRPr="00B96F95">
        <w:rPr>
          <w:rFonts w:eastAsia="Times New Roman" w:cs="Times New Roman"/>
          <w:spacing w:val="16"/>
          <w:sz w:val="28"/>
          <w:szCs w:val="28"/>
          <w:lang w:eastAsia="en-US"/>
        </w:rPr>
        <w:t xml:space="preserve"> </w:t>
      </w:r>
      <w:r w:rsidRPr="00B96F95">
        <w:rPr>
          <w:rFonts w:eastAsia="Times New Roman" w:cs="Times New Roman"/>
          <w:sz w:val="28"/>
          <w:szCs w:val="28"/>
          <w:lang w:eastAsia="en-US"/>
        </w:rPr>
        <w:t>текста;</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выделение</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главной</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второстепенной</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информации,</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явной</w:t>
      </w:r>
      <w:r w:rsidRPr="00B96F95">
        <w:rPr>
          <w:rFonts w:eastAsia="Times New Roman" w:cs="Times New Roman"/>
          <w:spacing w:val="-9"/>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скрытой</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информации</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тексте;</w:t>
      </w:r>
      <w:r w:rsidRPr="00B96F95">
        <w:rPr>
          <w:rFonts w:eastAsia="Times New Roman" w:cs="Times New Roman"/>
          <w:spacing w:val="99"/>
          <w:sz w:val="28"/>
          <w:szCs w:val="28"/>
          <w:lang w:eastAsia="en-US"/>
        </w:rPr>
        <w:t xml:space="preserve"> </w:t>
      </w:r>
      <w:r w:rsidRPr="00B96F95">
        <w:rPr>
          <w:rFonts w:eastAsia="Times New Roman" w:cs="Times New Roman"/>
          <w:sz w:val="28"/>
          <w:szCs w:val="28"/>
          <w:lang w:eastAsia="en-US"/>
        </w:rPr>
        <w:t>извлечение</w:t>
      </w:r>
      <w:r w:rsidRPr="00B96F95">
        <w:rPr>
          <w:rFonts w:eastAsia="Times New Roman" w:cs="Times New Roman"/>
          <w:spacing w:val="101"/>
          <w:sz w:val="28"/>
          <w:szCs w:val="28"/>
          <w:lang w:eastAsia="en-US"/>
        </w:rPr>
        <w:t xml:space="preserve"> </w:t>
      </w:r>
      <w:r w:rsidRPr="00B96F95">
        <w:rPr>
          <w:rFonts w:eastAsia="Times New Roman" w:cs="Times New Roman"/>
          <w:sz w:val="28"/>
          <w:szCs w:val="28"/>
          <w:lang w:eastAsia="en-US"/>
        </w:rPr>
        <w:t>информации</w:t>
      </w:r>
      <w:r w:rsidRPr="00B96F95">
        <w:rPr>
          <w:rFonts w:eastAsia="Times New Roman" w:cs="Times New Roman"/>
          <w:spacing w:val="101"/>
          <w:sz w:val="28"/>
          <w:szCs w:val="28"/>
          <w:lang w:eastAsia="en-US"/>
        </w:rPr>
        <w:t xml:space="preserve"> </w:t>
      </w:r>
      <w:r w:rsidRPr="00B96F95">
        <w:rPr>
          <w:rFonts w:eastAsia="Times New Roman" w:cs="Times New Roman"/>
          <w:sz w:val="28"/>
          <w:szCs w:val="28"/>
          <w:lang w:eastAsia="en-US"/>
        </w:rPr>
        <w:t>из</w:t>
      </w:r>
      <w:r w:rsidRPr="00B96F95">
        <w:rPr>
          <w:rFonts w:eastAsia="Times New Roman" w:cs="Times New Roman"/>
          <w:spacing w:val="100"/>
          <w:sz w:val="28"/>
          <w:szCs w:val="28"/>
          <w:lang w:eastAsia="en-US"/>
        </w:rPr>
        <w:t xml:space="preserve"> </w:t>
      </w:r>
      <w:r w:rsidRPr="00B96F95">
        <w:rPr>
          <w:rFonts w:eastAsia="Times New Roman" w:cs="Times New Roman"/>
          <w:sz w:val="28"/>
          <w:szCs w:val="28"/>
          <w:lang w:eastAsia="en-US"/>
        </w:rPr>
        <w:t>различных</w:t>
      </w:r>
      <w:r w:rsidRPr="00B96F95">
        <w:rPr>
          <w:rFonts w:eastAsia="Times New Roman" w:cs="Times New Roman"/>
          <w:spacing w:val="101"/>
          <w:sz w:val="28"/>
          <w:szCs w:val="28"/>
          <w:lang w:eastAsia="en-US"/>
        </w:rPr>
        <w:t xml:space="preserve"> </w:t>
      </w:r>
      <w:r w:rsidRPr="00B96F95">
        <w:rPr>
          <w:rFonts w:eastAsia="Times New Roman" w:cs="Times New Roman"/>
          <w:sz w:val="28"/>
          <w:szCs w:val="28"/>
          <w:lang w:eastAsia="en-US"/>
        </w:rPr>
        <w:t>источников,</w:t>
      </w:r>
      <w:r w:rsidRPr="00B96F95">
        <w:rPr>
          <w:rFonts w:eastAsia="Times New Roman" w:cs="Times New Roman"/>
          <w:spacing w:val="101"/>
          <w:sz w:val="28"/>
          <w:szCs w:val="28"/>
          <w:lang w:eastAsia="en-US"/>
        </w:rPr>
        <w:t xml:space="preserve"> </w:t>
      </w:r>
      <w:r w:rsidRPr="00B96F95">
        <w:rPr>
          <w:rFonts w:eastAsia="Times New Roman" w:cs="Times New Roman"/>
          <w:sz w:val="28"/>
          <w:szCs w:val="28"/>
          <w:lang w:eastAsia="en-US"/>
        </w:rPr>
        <w:t>ее</w:t>
      </w:r>
      <w:r w:rsidRPr="00B96F95">
        <w:rPr>
          <w:rFonts w:eastAsia="Times New Roman" w:cs="Times New Roman"/>
          <w:spacing w:val="102"/>
          <w:sz w:val="28"/>
          <w:szCs w:val="28"/>
          <w:lang w:eastAsia="en-US"/>
        </w:rPr>
        <w:t xml:space="preserve"> </w:t>
      </w:r>
      <w:r w:rsidRPr="00B96F95">
        <w:rPr>
          <w:rFonts w:eastAsia="Times New Roman" w:cs="Times New Roman"/>
          <w:sz w:val="28"/>
          <w:szCs w:val="28"/>
          <w:lang w:eastAsia="en-US"/>
        </w:rPr>
        <w:t>осмысление</w:t>
      </w:r>
      <w:r w:rsidRPr="00B96F95">
        <w:rPr>
          <w:rFonts w:eastAsia="Times New Roman" w:cs="Times New Roman"/>
          <w:spacing w:val="99"/>
          <w:sz w:val="28"/>
          <w:szCs w:val="28"/>
          <w:lang w:eastAsia="en-US"/>
        </w:rPr>
        <w:t xml:space="preserve"> </w:t>
      </w:r>
      <w:r w:rsidRPr="00B96F95">
        <w:rPr>
          <w:rFonts w:eastAsia="Times New Roman" w:cs="Times New Roman"/>
          <w:sz w:val="28"/>
          <w:szCs w:val="28"/>
          <w:lang w:eastAsia="en-US"/>
        </w:rPr>
        <w:t>и</w:t>
      </w:r>
      <w:r w:rsidR="000442C0">
        <w:rPr>
          <w:rFonts w:eastAsia="Times New Roman" w:cs="Times New Roman"/>
          <w:sz w:val="28"/>
          <w:lang w:eastAsia="en-US"/>
        </w:rPr>
        <w:t xml:space="preserve"> </w:t>
      </w:r>
      <w:r w:rsidRPr="00B96F95">
        <w:rPr>
          <w:rFonts w:eastAsia="Times New Roman" w:cs="Times New Roman"/>
          <w:sz w:val="28"/>
          <w:szCs w:val="28"/>
          <w:lang w:eastAsia="en-US"/>
        </w:rPr>
        <w:t>оперирование</w:t>
      </w:r>
      <w:r w:rsidRPr="00B96F95">
        <w:rPr>
          <w:rFonts w:eastAsia="Times New Roman" w:cs="Times New Roman"/>
          <w:spacing w:val="-3"/>
          <w:sz w:val="28"/>
          <w:szCs w:val="28"/>
          <w:lang w:eastAsia="en-US"/>
        </w:rPr>
        <w:t xml:space="preserve"> </w:t>
      </w:r>
      <w:r w:rsidRPr="00B96F95">
        <w:rPr>
          <w:rFonts w:eastAsia="Times New Roman" w:cs="Times New Roman"/>
          <w:sz w:val="28"/>
          <w:szCs w:val="28"/>
          <w:lang w:eastAsia="en-US"/>
        </w:rPr>
        <w:t>ею.</w:t>
      </w:r>
    </w:p>
    <w:p w14:paraId="25BDD004" w14:textId="77777777" w:rsidR="00B96F95" w:rsidRPr="00B96F95" w:rsidRDefault="00B96F95" w:rsidP="00B96F95">
      <w:pPr>
        <w:widowControl w:val="0"/>
        <w:autoSpaceDE w:val="0"/>
        <w:autoSpaceDN w:val="0"/>
        <w:spacing w:before="161" w:line="276" w:lineRule="auto"/>
        <w:ind w:left="134" w:right="147" w:firstLine="709"/>
        <w:rPr>
          <w:rFonts w:eastAsia="Times New Roman" w:cs="Times New Roman"/>
          <w:sz w:val="28"/>
          <w:szCs w:val="28"/>
          <w:lang w:eastAsia="en-US"/>
        </w:rPr>
      </w:pPr>
      <w:r w:rsidRPr="00B96F95">
        <w:rPr>
          <w:rFonts w:eastAsia="Times New Roman" w:cs="Times New Roman"/>
          <w:i/>
          <w:sz w:val="28"/>
          <w:szCs w:val="28"/>
          <w:lang w:eastAsia="en-US"/>
        </w:rPr>
        <w:lastRenderedPageBreak/>
        <w:t>Литература:</w:t>
      </w:r>
      <w:r w:rsidRPr="00B96F95">
        <w:rPr>
          <w:rFonts w:eastAsia="Times New Roman" w:cs="Times New Roman"/>
          <w:i/>
          <w:spacing w:val="1"/>
          <w:sz w:val="28"/>
          <w:szCs w:val="28"/>
          <w:lang w:eastAsia="en-US"/>
        </w:rPr>
        <w:t xml:space="preserve"> </w:t>
      </w:r>
      <w:r w:rsidRPr="00B96F95">
        <w:rPr>
          <w:rFonts w:eastAsia="Times New Roman" w:cs="Times New Roman"/>
          <w:sz w:val="28"/>
          <w:szCs w:val="28"/>
          <w:lang w:eastAsia="en-US"/>
        </w:rPr>
        <w:t>понимание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духовно-нравственной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культурной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ценности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литературы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ее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формировании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гражданственности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патриотизма,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укреплении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единства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многонационального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народа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Российской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Федерации;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понимание специфики литературы как вида искусства, принципиальных отличий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художественного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текста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текста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научного,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делового,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публицистического;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овладение</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умениями</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воспринимать,</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анализировать,</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интерпретировать</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оценивать</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прочитанное,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понимать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художественную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картину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мира,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отраженную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литературных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произведениях,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учетом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неоднозначности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заложенных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художественных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смыслов;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овладение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умением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пересказывать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прочитанное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произведение, используя подробный, сжатый, выборочный, творческий пересказ,</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отвечать на вопросы по прочитанному произведению и формулировать вопросы 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тексту; развитие умения участвовать в диалоге о прочитанном произведении, 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дискуссии на литературные темы, соотносить собственную позицию с позицией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автора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мнениями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участников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дискуссии;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давать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аргументированную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оценку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прочитанному.</w:t>
      </w:r>
    </w:p>
    <w:p w14:paraId="7DE1F44E" w14:textId="77777777" w:rsidR="00B96F95" w:rsidRPr="00B96F95" w:rsidRDefault="00B96F95" w:rsidP="00B96F95">
      <w:pPr>
        <w:widowControl w:val="0"/>
        <w:autoSpaceDE w:val="0"/>
        <w:autoSpaceDN w:val="0"/>
        <w:spacing w:before="72" w:line="276" w:lineRule="auto"/>
        <w:ind w:left="134" w:right="153" w:firstLine="709"/>
        <w:rPr>
          <w:rFonts w:eastAsia="Times New Roman" w:cs="Times New Roman"/>
          <w:sz w:val="28"/>
          <w:szCs w:val="28"/>
          <w:lang w:eastAsia="en-US"/>
        </w:rPr>
      </w:pPr>
      <w:r w:rsidRPr="00B96F95">
        <w:rPr>
          <w:rFonts w:eastAsia="Times New Roman" w:cs="Times New Roman"/>
          <w:i/>
          <w:sz w:val="28"/>
          <w:szCs w:val="28"/>
          <w:lang w:eastAsia="en-US"/>
        </w:rPr>
        <w:t>Иностранный</w:t>
      </w:r>
      <w:r w:rsidRPr="00B96F95">
        <w:rPr>
          <w:rFonts w:eastAsia="Times New Roman" w:cs="Times New Roman"/>
          <w:i/>
          <w:spacing w:val="1"/>
          <w:sz w:val="28"/>
          <w:szCs w:val="28"/>
          <w:lang w:eastAsia="en-US"/>
        </w:rPr>
        <w:t xml:space="preserve"> </w:t>
      </w:r>
      <w:r w:rsidRPr="00B96F95">
        <w:rPr>
          <w:rFonts w:eastAsia="Times New Roman" w:cs="Times New Roman"/>
          <w:i/>
          <w:sz w:val="28"/>
          <w:szCs w:val="28"/>
          <w:lang w:eastAsia="en-US"/>
        </w:rPr>
        <w:t>язык:</w:t>
      </w:r>
      <w:r w:rsidRPr="00B96F95">
        <w:rPr>
          <w:rFonts w:eastAsia="Times New Roman" w:cs="Times New Roman"/>
          <w:i/>
          <w:spacing w:val="1"/>
          <w:sz w:val="28"/>
          <w:szCs w:val="28"/>
          <w:lang w:eastAsia="en-US"/>
        </w:rPr>
        <w:t xml:space="preserve"> </w:t>
      </w:r>
      <w:r w:rsidRPr="00B96F95">
        <w:rPr>
          <w:rFonts w:eastAsia="Times New Roman" w:cs="Times New Roman"/>
          <w:sz w:val="28"/>
          <w:szCs w:val="28"/>
          <w:lang w:eastAsia="en-US"/>
        </w:rPr>
        <w:t>умение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сравнивать,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находить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сходства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отличия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культуре</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традициях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народов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России 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других</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стран.</w:t>
      </w:r>
    </w:p>
    <w:p w14:paraId="60663FC8" w14:textId="77777777" w:rsidR="00B96F95" w:rsidRPr="00B96F95" w:rsidRDefault="00B96F95" w:rsidP="00B96F95">
      <w:pPr>
        <w:widowControl w:val="0"/>
        <w:autoSpaceDE w:val="0"/>
        <w:autoSpaceDN w:val="0"/>
        <w:spacing w:line="276" w:lineRule="auto"/>
        <w:ind w:left="134" w:right="150" w:firstLine="709"/>
        <w:rPr>
          <w:rFonts w:eastAsia="Times New Roman" w:cs="Times New Roman"/>
          <w:sz w:val="28"/>
          <w:szCs w:val="28"/>
          <w:lang w:eastAsia="en-US"/>
        </w:rPr>
      </w:pPr>
      <w:r w:rsidRPr="00B96F95">
        <w:rPr>
          <w:rFonts w:eastAsia="Times New Roman" w:cs="Times New Roman"/>
          <w:i/>
          <w:spacing w:val="-1"/>
          <w:sz w:val="28"/>
          <w:szCs w:val="28"/>
          <w:lang w:eastAsia="en-US"/>
        </w:rPr>
        <w:t>Информатика:</w:t>
      </w:r>
      <w:r w:rsidRPr="00B96F95">
        <w:rPr>
          <w:rFonts w:eastAsia="Times New Roman" w:cs="Times New Roman"/>
          <w:i/>
          <w:spacing w:val="-14"/>
          <w:sz w:val="28"/>
          <w:szCs w:val="28"/>
          <w:lang w:eastAsia="en-US"/>
        </w:rPr>
        <w:t xml:space="preserve"> </w:t>
      </w:r>
      <w:r w:rsidRPr="00B96F95">
        <w:rPr>
          <w:rFonts w:eastAsia="Times New Roman" w:cs="Times New Roman"/>
          <w:spacing w:val="-1"/>
          <w:sz w:val="28"/>
          <w:szCs w:val="28"/>
          <w:lang w:eastAsia="en-US"/>
        </w:rPr>
        <w:t>освоение</w:t>
      </w:r>
      <w:r w:rsidRPr="00B96F95">
        <w:rPr>
          <w:rFonts w:eastAsia="Times New Roman" w:cs="Times New Roman"/>
          <w:spacing w:val="-16"/>
          <w:sz w:val="28"/>
          <w:szCs w:val="28"/>
          <w:lang w:eastAsia="en-US"/>
        </w:rPr>
        <w:t xml:space="preserve"> </w:t>
      </w:r>
      <w:r w:rsidRPr="00B96F95">
        <w:rPr>
          <w:rFonts w:eastAsia="Times New Roman" w:cs="Times New Roman"/>
          <w:spacing w:val="-1"/>
          <w:sz w:val="28"/>
          <w:szCs w:val="28"/>
          <w:lang w:eastAsia="en-US"/>
        </w:rPr>
        <w:t>и</w:t>
      </w:r>
      <w:r w:rsidRPr="00B96F95">
        <w:rPr>
          <w:rFonts w:eastAsia="Times New Roman" w:cs="Times New Roman"/>
          <w:spacing w:val="-15"/>
          <w:sz w:val="28"/>
          <w:szCs w:val="28"/>
          <w:lang w:eastAsia="en-US"/>
        </w:rPr>
        <w:t xml:space="preserve"> </w:t>
      </w:r>
      <w:r w:rsidRPr="00B96F95">
        <w:rPr>
          <w:rFonts w:eastAsia="Times New Roman" w:cs="Times New Roman"/>
          <w:spacing w:val="-1"/>
          <w:sz w:val="28"/>
          <w:szCs w:val="28"/>
          <w:lang w:eastAsia="en-US"/>
        </w:rPr>
        <w:t>соблюдение</w:t>
      </w:r>
      <w:r w:rsidRPr="00B96F95">
        <w:rPr>
          <w:rFonts w:eastAsia="Times New Roman" w:cs="Times New Roman"/>
          <w:spacing w:val="-15"/>
          <w:sz w:val="28"/>
          <w:szCs w:val="28"/>
          <w:lang w:eastAsia="en-US"/>
        </w:rPr>
        <w:t xml:space="preserve"> </w:t>
      </w:r>
      <w:r w:rsidRPr="00B96F95">
        <w:rPr>
          <w:rFonts w:eastAsia="Times New Roman" w:cs="Times New Roman"/>
          <w:spacing w:val="-1"/>
          <w:sz w:val="28"/>
          <w:szCs w:val="28"/>
          <w:lang w:eastAsia="en-US"/>
        </w:rPr>
        <w:t>требований</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безопасной</w:t>
      </w:r>
      <w:r w:rsidRPr="00B96F95">
        <w:rPr>
          <w:rFonts w:eastAsia="Times New Roman" w:cs="Times New Roman"/>
          <w:spacing w:val="-15"/>
          <w:sz w:val="28"/>
          <w:szCs w:val="28"/>
          <w:lang w:eastAsia="en-US"/>
        </w:rPr>
        <w:t xml:space="preserve"> </w:t>
      </w:r>
      <w:r w:rsidRPr="00B96F95">
        <w:rPr>
          <w:rFonts w:eastAsia="Times New Roman" w:cs="Times New Roman"/>
          <w:sz w:val="28"/>
          <w:szCs w:val="28"/>
          <w:lang w:eastAsia="en-US"/>
        </w:rPr>
        <w:t>эксплуатации</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технических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средств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информационно-коммуникационных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технологий;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умение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соблюдать сетевой этикет, базовые нормы информационной этики и права при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работе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приложениями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любых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устройствах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сети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Интернет,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выбирать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безопасные</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стратегии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поведения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сети.</w:t>
      </w:r>
    </w:p>
    <w:p w14:paraId="4DA9C7C7" w14:textId="77777777" w:rsidR="00B96F95" w:rsidRPr="00B96F95" w:rsidRDefault="00B96F95" w:rsidP="00B96F95">
      <w:pPr>
        <w:widowControl w:val="0"/>
        <w:autoSpaceDE w:val="0"/>
        <w:autoSpaceDN w:val="0"/>
        <w:spacing w:line="276" w:lineRule="auto"/>
        <w:ind w:left="134" w:right="149" w:firstLine="709"/>
        <w:rPr>
          <w:rFonts w:eastAsia="Times New Roman" w:cs="Times New Roman"/>
          <w:sz w:val="28"/>
          <w:szCs w:val="28"/>
          <w:lang w:eastAsia="en-US"/>
        </w:rPr>
      </w:pPr>
      <w:r w:rsidRPr="00B96F95">
        <w:rPr>
          <w:rFonts w:eastAsia="Times New Roman" w:cs="Times New Roman"/>
          <w:i/>
          <w:sz w:val="28"/>
          <w:szCs w:val="28"/>
          <w:lang w:eastAsia="en-US"/>
        </w:rPr>
        <w:t>История:</w:t>
      </w:r>
      <w:r w:rsidRPr="00B96F95">
        <w:rPr>
          <w:rFonts w:eastAsia="Times New Roman" w:cs="Times New Roman"/>
          <w:i/>
          <w:spacing w:val="1"/>
          <w:sz w:val="28"/>
          <w:szCs w:val="28"/>
          <w:lang w:eastAsia="en-US"/>
        </w:rPr>
        <w:t xml:space="preserve"> </w:t>
      </w:r>
      <w:r w:rsidRPr="00B96F95">
        <w:rPr>
          <w:rFonts w:eastAsia="Times New Roman" w:cs="Times New Roman"/>
          <w:sz w:val="28"/>
          <w:szCs w:val="28"/>
          <w:lang w:eastAsia="en-US"/>
        </w:rPr>
        <w:t>соотносить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события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стран</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народов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историческими периодами, событиями региональной и мировой истории, события</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истории родного края и истории России; определять современников исторических</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событий, явлений, процессов; умение выявлять особенности развития культуры,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быта и нравов народов в различные исторические эпохи; умение рассказывать об</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исторических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событиях,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явлениях,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процессах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родного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края,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мировой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участниках,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демонстрируя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понимание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исторических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явлений,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процессов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необходимых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фактов,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дат,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исторических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понятий;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умение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выявлять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существенные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черты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характерные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признаки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исторических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событий,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явлений,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процессов;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умение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устанавливать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причинно-следственные,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пространственные,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временные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связи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исторических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событий, явлений, процессов изучаемого периода, их взаимосвязь (при наличии) с</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важнейшими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событиями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XX</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начала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XXI</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умение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определять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аргументировать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собственную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предложенную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lastRenderedPageBreak/>
        <w:t>точку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зрения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опорой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фактический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материал,</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числе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используя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источники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типов;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приобретение опыта взаимодействия с людьми другой культуры, национальной 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религиозной принадлежности на основе национальных ценностей современного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российского</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общества:</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гуманистических</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7"/>
          <w:sz w:val="28"/>
          <w:szCs w:val="28"/>
          <w:lang w:eastAsia="en-US"/>
        </w:rPr>
        <w:t xml:space="preserve"> </w:t>
      </w:r>
      <w:r w:rsidRPr="00B96F95">
        <w:rPr>
          <w:rFonts w:eastAsia="Times New Roman" w:cs="Times New Roman"/>
          <w:sz w:val="28"/>
          <w:szCs w:val="28"/>
          <w:lang w:eastAsia="en-US"/>
        </w:rPr>
        <w:t>демократических</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ценностей,</w:t>
      </w:r>
      <w:r w:rsidRPr="00B96F95">
        <w:rPr>
          <w:rFonts w:eastAsia="Times New Roman" w:cs="Times New Roman"/>
          <w:spacing w:val="-6"/>
          <w:sz w:val="28"/>
          <w:szCs w:val="28"/>
          <w:lang w:eastAsia="en-US"/>
        </w:rPr>
        <w:t xml:space="preserve"> </w:t>
      </w:r>
      <w:r w:rsidRPr="00B96F95">
        <w:rPr>
          <w:rFonts w:eastAsia="Times New Roman" w:cs="Times New Roman"/>
          <w:sz w:val="28"/>
          <w:szCs w:val="28"/>
          <w:lang w:eastAsia="en-US"/>
        </w:rPr>
        <w:t>идей</w:t>
      </w:r>
      <w:r w:rsidRPr="00B96F95">
        <w:rPr>
          <w:rFonts w:eastAsia="Times New Roman" w:cs="Times New Roman"/>
          <w:spacing w:val="-5"/>
          <w:sz w:val="28"/>
          <w:szCs w:val="28"/>
          <w:lang w:eastAsia="en-US"/>
        </w:rPr>
        <w:t xml:space="preserve"> </w:t>
      </w:r>
      <w:r w:rsidRPr="00B96F95">
        <w:rPr>
          <w:rFonts w:eastAsia="Times New Roman" w:cs="Times New Roman"/>
          <w:sz w:val="28"/>
          <w:szCs w:val="28"/>
          <w:lang w:eastAsia="en-US"/>
        </w:rPr>
        <w:t>мира</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взаимопонимания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между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народами,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людьми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культур;</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уважения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историческому</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наследию</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народов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России.</w:t>
      </w:r>
    </w:p>
    <w:p w14:paraId="0561FB42" w14:textId="77777777" w:rsidR="00B96F95" w:rsidRPr="00B96F95" w:rsidRDefault="00B96F95" w:rsidP="00B96F95">
      <w:pPr>
        <w:widowControl w:val="0"/>
        <w:autoSpaceDE w:val="0"/>
        <w:autoSpaceDN w:val="0"/>
        <w:spacing w:before="2" w:line="276" w:lineRule="auto"/>
        <w:ind w:left="134" w:right="153" w:firstLine="709"/>
        <w:rPr>
          <w:rFonts w:eastAsia="Times New Roman" w:cs="Times New Roman"/>
          <w:sz w:val="28"/>
          <w:szCs w:val="28"/>
          <w:lang w:eastAsia="en-US"/>
        </w:rPr>
      </w:pPr>
      <w:r w:rsidRPr="00B96F95">
        <w:rPr>
          <w:rFonts w:eastAsia="Times New Roman" w:cs="Times New Roman"/>
          <w:i/>
          <w:sz w:val="28"/>
          <w:szCs w:val="28"/>
          <w:lang w:eastAsia="en-US"/>
        </w:rPr>
        <w:t xml:space="preserve">Обществознание: </w:t>
      </w:r>
      <w:r w:rsidRPr="00B96F95">
        <w:rPr>
          <w:rFonts w:eastAsia="Times New Roman" w:cs="Times New Roman"/>
          <w:sz w:val="28"/>
          <w:szCs w:val="28"/>
          <w:lang w:eastAsia="en-US"/>
        </w:rPr>
        <w:t>освоение и применение системы знаний: о социальных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свойствах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человека,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особенностях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его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взаимодействия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другими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людьми,</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важности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семьи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базового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социального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института;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характерных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чертах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общества;</w:t>
      </w:r>
      <w:r w:rsidRPr="00B96F95">
        <w:rPr>
          <w:rFonts w:eastAsia="Times New Roman" w:cs="Times New Roman"/>
          <w:spacing w:val="69"/>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69"/>
          <w:sz w:val="28"/>
          <w:szCs w:val="28"/>
          <w:lang w:eastAsia="en-US"/>
        </w:rPr>
        <w:t xml:space="preserve"> </w:t>
      </w:r>
      <w:r w:rsidRPr="00B96F95">
        <w:rPr>
          <w:rFonts w:eastAsia="Times New Roman" w:cs="Times New Roman"/>
          <w:sz w:val="28"/>
          <w:szCs w:val="28"/>
          <w:lang w:eastAsia="en-US"/>
        </w:rPr>
        <w:t>содержании</w:t>
      </w:r>
      <w:r w:rsidRPr="00B96F95">
        <w:rPr>
          <w:rFonts w:eastAsia="Times New Roman" w:cs="Times New Roman"/>
          <w:spacing w:val="70"/>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69"/>
          <w:sz w:val="28"/>
          <w:szCs w:val="28"/>
          <w:lang w:eastAsia="en-US"/>
        </w:rPr>
        <w:t xml:space="preserve"> </w:t>
      </w:r>
      <w:r w:rsidRPr="00B96F95">
        <w:rPr>
          <w:rFonts w:eastAsia="Times New Roman" w:cs="Times New Roman"/>
          <w:sz w:val="28"/>
          <w:szCs w:val="28"/>
          <w:lang w:eastAsia="en-US"/>
        </w:rPr>
        <w:t>значении</w:t>
      </w:r>
      <w:r w:rsidRPr="00B96F95">
        <w:rPr>
          <w:rFonts w:eastAsia="Times New Roman" w:cs="Times New Roman"/>
          <w:spacing w:val="69"/>
          <w:sz w:val="28"/>
          <w:szCs w:val="28"/>
          <w:lang w:eastAsia="en-US"/>
        </w:rPr>
        <w:t xml:space="preserve"> </w:t>
      </w:r>
      <w:r w:rsidRPr="00B96F95">
        <w:rPr>
          <w:rFonts w:eastAsia="Times New Roman" w:cs="Times New Roman"/>
          <w:sz w:val="28"/>
          <w:szCs w:val="28"/>
          <w:lang w:eastAsia="en-US"/>
        </w:rPr>
        <w:t>социальных</w:t>
      </w:r>
      <w:r w:rsidRPr="00B96F95">
        <w:rPr>
          <w:rFonts w:eastAsia="Times New Roman" w:cs="Times New Roman"/>
          <w:spacing w:val="69"/>
          <w:sz w:val="28"/>
          <w:szCs w:val="28"/>
          <w:lang w:eastAsia="en-US"/>
        </w:rPr>
        <w:t xml:space="preserve"> </w:t>
      </w:r>
      <w:r w:rsidRPr="00B96F95">
        <w:rPr>
          <w:rFonts w:eastAsia="Times New Roman" w:cs="Times New Roman"/>
          <w:sz w:val="28"/>
          <w:szCs w:val="28"/>
          <w:lang w:eastAsia="en-US"/>
        </w:rPr>
        <w:t>норм,</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регулирующих общественные отношения; о процессах и явлениях в экономической, социальной,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духовной и политической сферах жизни общества; об основах конституционного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строя и организации государственной власти в Российской Федерации, правовом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статусе гражданина Российской Федерации (в том числе несовершеннолетнего); о</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системе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образования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Российской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Федерации;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основах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государственной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бюджетной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денежно-кредитной,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социальной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политики,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политики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сфере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культуры и образования, противодействии коррупции в Российской Федерации,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обеспечении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безопасности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личности,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общества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государства,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том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числе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терроризма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экстремизма;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умение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характеризовать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традиционные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российские</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духовно-нравственные ценности (в том числе защита человеческой жизни, прав 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свобод человека, семья, созидательный труд, служение Отечеству, нормы морали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нравственности,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гуманизм,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милосердие,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справедливость,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взаимопомощь,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коллективизм, историческое единство народов России, преемственность истории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нашей Родины); умение сравнивать (в том числе устанавливать основания для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сравнения)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деятельность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людей,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социальные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объекты,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явления,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процессы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различных</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сферах</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общественной</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жизни,</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их</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элементы</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4"/>
          <w:sz w:val="28"/>
          <w:szCs w:val="28"/>
          <w:lang w:eastAsia="en-US"/>
        </w:rPr>
        <w:t xml:space="preserve"> </w:t>
      </w:r>
      <w:r w:rsidRPr="00B96F95">
        <w:rPr>
          <w:rFonts w:eastAsia="Times New Roman" w:cs="Times New Roman"/>
          <w:sz w:val="28"/>
          <w:szCs w:val="28"/>
          <w:lang w:eastAsia="en-US"/>
        </w:rPr>
        <w:t>основные</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функции;</w:t>
      </w:r>
      <w:r w:rsidRPr="00B96F95">
        <w:rPr>
          <w:rFonts w:eastAsia="Times New Roman" w:cs="Times New Roman"/>
          <w:spacing w:val="-13"/>
          <w:sz w:val="28"/>
          <w:szCs w:val="28"/>
          <w:lang w:eastAsia="en-US"/>
        </w:rPr>
        <w:t xml:space="preserve"> </w:t>
      </w:r>
      <w:r w:rsidRPr="00B96F95">
        <w:rPr>
          <w:rFonts w:eastAsia="Times New Roman" w:cs="Times New Roman"/>
          <w:sz w:val="28"/>
          <w:szCs w:val="28"/>
          <w:lang w:eastAsia="en-US"/>
        </w:rPr>
        <w:t>умение</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устанавливать и объяснять взаимосвязи социальных объектов, явлений, процессов</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в различных сферах общественной жизни, их элементов и основных функций,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включая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взаимодействия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общества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природы,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человека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общества,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сфер</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общественной жизни, гражданина и государства; связи политических потрясений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социально-экономических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кризисов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государстве;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умение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использовать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полученные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для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объяснения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(устного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письменного)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сущности,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взаимосвязей явлений, процессов социальной действительности; умение с опорой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 обществоведческие знания, факты общественной жизни и личный социальный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 xml:space="preserve">опыт определять и </w:t>
      </w:r>
      <w:r w:rsidRPr="00B96F95">
        <w:rPr>
          <w:rFonts w:eastAsia="Times New Roman" w:cs="Times New Roman"/>
          <w:sz w:val="28"/>
          <w:szCs w:val="28"/>
          <w:lang w:eastAsia="en-US"/>
        </w:rPr>
        <w:lastRenderedPageBreak/>
        <w:t>аргументировать с точки зрения социальных ценностей и норм</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свое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отношение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явлениям,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процессам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социальной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действительности;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умение</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анализировать,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обобщать,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систематизировать,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конкретизировать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критически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оценивать социальную информацию, соотносить ее с собственными знаниями 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моральном и правовом регулировании поведения человека, личным социальным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опытом; умение оценивать собственные поступки и поведение других людей 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точки</w:t>
      </w:r>
      <w:r w:rsidRPr="00B96F95">
        <w:rPr>
          <w:rFonts w:eastAsia="Times New Roman" w:cs="Times New Roman"/>
          <w:spacing w:val="36"/>
          <w:sz w:val="28"/>
          <w:szCs w:val="28"/>
          <w:lang w:eastAsia="en-US"/>
        </w:rPr>
        <w:t xml:space="preserve"> </w:t>
      </w:r>
      <w:r w:rsidRPr="00B96F95">
        <w:rPr>
          <w:rFonts w:eastAsia="Times New Roman" w:cs="Times New Roman"/>
          <w:sz w:val="28"/>
          <w:szCs w:val="28"/>
          <w:lang w:eastAsia="en-US"/>
        </w:rPr>
        <w:t>зрения</w:t>
      </w:r>
      <w:r w:rsidRPr="00B96F95">
        <w:rPr>
          <w:rFonts w:eastAsia="Times New Roman" w:cs="Times New Roman"/>
          <w:spacing w:val="36"/>
          <w:sz w:val="28"/>
          <w:szCs w:val="28"/>
          <w:lang w:eastAsia="en-US"/>
        </w:rPr>
        <w:t xml:space="preserve"> </w:t>
      </w:r>
      <w:r w:rsidRPr="00B96F95">
        <w:rPr>
          <w:rFonts w:eastAsia="Times New Roman" w:cs="Times New Roman"/>
          <w:sz w:val="28"/>
          <w:szCs w:val="28"/>
          <w:lang w:eastAsia="en-US"/>
        </w:rPr>
        <w:t>их</w:t>
      </w:r>
      <w:r w:rsidRPr="00B96F95">
        <w:rPr>
          <w:rFonts w:eastAsia="Times New Roman" w:cs="Times New Roman"/>
          <w:spacing w:val="37"/>
          <w:sz w:val="28"/>
          <w:szCs w:val="28"/>
          <w:lang w:eastAsia="en-US"/>
        </w:rPr>
        <w:t xml:space="preserve"> </w:t>
      </w:r>
      <w:r w:rsidRPr="00B96F95">
        <w:rPr>
          <w:rFonts w:eastAsia="Times New Roman" w:cs="Times New Roman"/>
          <w:sz w:val="28"/>
          <w:szCs w:val="28"/>
          <w:lang w:eastAsia="en-US"/>
        </w:rPr>
        <w:t>соответствия</w:t>
      </w:r>
      <w:r w:rsidRPr="00B96F95">
        <w:rPr>
          <w:rFonts w:eastAsia="Times New Roman" w:cs="Times New Roman"/>
          <w:spacing w:val="35"/>
          <w:sz w:val="28"/>
          <w:szCs w:val="28"/>
          <w:lang w:eastAsia="en-US"/>
        </w:rPr>
        <w:t xml:space="preserve"> </w:t>
      </w:r>
      <w:r w:rsidRPr="00B96F95">
        <w:rPr>
          <w:rFonts w:eastAsia="Times New Roman" w:cs="Times New Roman"/>
          <w:sz w:val="28"/>
          <w:szCs w:val="28"/>
          <w:lang w:eastAsia="en-US"/>
        </w:rPr>
        <w:t>моральным,</w:t>
      </w:r>
      <w:r w:rsidRPr="00B96F95">
        <w:rPr>
          <w:rFonts w:eastAsia="Times New Roman" w:cs="Times New Roman"/>
          <w:spacing w:val="35"/>
          <w:sz w:val="28"/>
          <w:szCs w:val="28"/>
          <w:lang w:eastAsia="en-US"/>
        </w:rPr>
        <w:t xml:space="preserve"> </w:t>
      </w:r>
      <w:r w:rsidRPr="00B96F95">
        <w:rPr>
          <w:rFonts w:eastAsia="Times New Roman" w:cs="Times New Roman"/>
          <w:sz w:val="28"/>
          <w:szCs w:val="28"/>
          <w:lang w:eastAsia="en-US"/>
        </w:rPr>
        <w:t>правовым</w:t>
      </w:r>
      <w:r w:rsidRPr="00B96F95">
        <w:rPr>
          <w:rFonts w:eastAsia="Times New Roman" w:cs="Times New Roman"/>
          <w:spacing w:val="36"/>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36"/>
          <w:sz w:val="28"/>
          <w:szCs w:val="28"/>
          <w:lang w:eastAsia="en-US"/>
        </w:rPr>
        <w:t xml:space="preserve"> </w:t>
      </w:r>
      <w:r w:rsidRPr="00B96F95">
        <w:rPr>
          <w:rFonts w:eastAsia="Times New Roman" w:cs="Times New Roman"/>
          <w:sz w:val="28"/>
          <w:szCs w:val="28"/>
          <w:lang w:eastAsia="en-US"/>
        </w:rPr>
        <w:t>иным</w:t>
      </w:r>
      <w:r w:rsidRPr="00B96F95">
        <w:rPr>
          <w:rFonts w:eastAsia="Times New Roman" w:cs="Times New Roman"/>
          <w:spacing w:val="35"/>
          <w:sz w:val="28"/>
          <w:szCs w:val="28"/>
          <w:lang w:eastAsia="en-US"/>
        </w:rPr>
        <w:t xml:space="preserve"> </w:t>
      </w:r>
      <w:r w:rsidRPr="00B96F95">
        <w:rPr>
          <w:rFonts w:eastAsia="Times New Roman" w:cs="Times New Roman"/>
          <w:sz w:val="28"/>
          <w:szCs w:val="28"/>
          <w:lang w:eastAsia="en-US"/>
        </w:rPr>
        <w:t>видам</w:t>
      </w:r>
      <w:r w:rsidRPr="00B96F95">
        <w:rPr>
          <w:rFonts w:eastAsia="Times New Roman" w:cs="Times New Roman"/>
          <w:spacing w:val="37"/>
          <w:sz w:val="28"/>
          <w:szCs w:val="28"/>
          <w:lang w:eastAsia="en-US"/>
        </w:rPr>
        <w:t xml:space="preserve"> </w:t>
      </w:r>
      <w:r w:rsidRPr="00B96F95">
        <w:rPr>
          <w:rFonts w:eastAsia="Times New Roman" w:cs="Times New Roman"/>
          <w:sz w:val="28"/>
          <w:szCs w:val="28"/>
          <w:lang w:eastAsia="en-US"/>
        </w:rPr>
        <w:t>социальных</w:t>
      </w:r>
    </w:p>
    <w:p w14:paraId="1AF0BDEA" w14:textId="77777777" w:rsidR="00B96F95" w:rsidRPr="00B96F95" w:rsidRDefault="00B96F95" w:rsidP="00B96F95">
      <w:pPr>
        <w:widowControl w:val="0"/>
        <w:autoSpaceDE w:val="0"/>
        <w:autoSpaceDN w:val="0"/>
        <w:spacing w:before="72" w:line="276" w:lineRule="auto"/>
        <w:ind w:left="134" w:right="154" w:firstLine="0"/>
        <w:rPr>
          <w:rFonts w:eastAsia="Times New Roman" w:cs="Times New Roman"/>
          <w:sz w:val="28"/>
          <w:szCs w:val="28"/>
          <w:lang w:eastAsia="en-US"/>
        </w:rPr>
      </w:pPr>
      <w:r w:rsidRPr="00B96F95">
        <w:rPr>
          <w:rFonts w:eastAsia="Times New Roman" w:cs="Times New Roman"/>
          <w:sz w:val="28"/>
          <w:szCs w:val="28"/>
          <w:lang w:eastAsia="en-US"/>
        </w:rPr>
        <w:t>норм,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экономической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рациональности;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осознание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неприемлемости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всех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форм</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антиобщественного поведения; осознание ценности культуры и традиций народов</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России.</w:t>
      </w:r>
    </w:p>
    <w:p w14:paraId="20B2708F" w14:textId="77777777" w:rsidR="00B96F95" w:rsidRPr="00B96F95" w:rsidRDefault="00B96F95" w:rsidP="005C1FCB">
      <w:pPr>
        <w:widowControl w:val="0"/>
        <w:autoSpaceDE w:val="0"/>
        <w:autoSpaceDN w:val="0"/>
        <w:spacing w:before="1" w:line="276" w:lineRule="auto"/>
        <w:ind w:left="134" w:right="148" w:firstLine="709"/>
        <w:rPr>
          <w:rFonts w:eastAsia="Times New Roman" w:cs="Times New Roman"/>
          <w:sz w:val="22"/>
          <w:lang w:eastAsia="en-US"/>
        </w:rPr>
      </w:pPr>
      <w:r w:rsidRPr="00B96F95">
        <w:rPr>
          <w:rFonts w:eastAsia="Times New Roman" w:cs="Times New Roman"/>
          <w:i/>
          <w:sz w:val="28"/>
          <w:szCs w:val="28"/>
          <w:lang w:eastAsia="en-US"/>
        </w:rPr>
        <w:t>География:</w:t>
      </w:r>
      <w:r w:rsidRPr="00B96F95">
        <w:rPr>
          <w:rFonts w:eastAsia="Times New Roman" w:cs="Times New Roman"/>
          <w:i/>
          <w:spacing w:val="1"/>
          <w:sz w:val="28"/>
          <w:szCs w:val="28"/>
          <w:lang w:eastAsia="en-US"/>
        </w:rPr>
        <w:t xml:space="preserve"> </w:t>
      </w:r>
      <w:r w:rsidRPr="00B96F95">
        <w:rPr>
          <w:rFonts w:eastAsia="Times New Roman" w:cs="Times New Roman"/>
          <w:sz w:val="28"/>
          <w:szCs w:val="28"/>
          <w:lang w:eastAsia="en-US"/>
        </w:rPr>
        <w:t>освоение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применение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системы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знаний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размещении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основных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свойствах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географических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объектов,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понимание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роли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географии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формировании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качества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жизни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человека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окружающей</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его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среды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на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планете</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Земля, в решении современных практических задач своего населенного пункта,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Российской Федерации, мирового сообщества, в том числе задачи устойчивого</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развития;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умение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устанавливать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взаимосвязи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между</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изученными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природными,</w:t>
      </w:r>
      <w:r w:rsidRPr="00B96F95">
        <w:rPr>
          <w:rFonts w:eastAsia="Times New Roman" w:cs="Times New Roman"/>
          <w:spacing w:val="-67"/>
          <w:sz w:val="28"/>
          <w:szCs w:val="28"/>
          <w:lang w:eastAsia="en-US"/>
        </w:rPr>
        <w:t xml:space="preserve"> </w:t>
      </w:r>
      <w:r w:rsidRPr="00B96F95">
        <w:rPr>
          <w:rFonts w:eastAsia="Times New Roman" w:cs="Times New Roman"/>
          <w:sz w:val="28"/>
          <w:szCs w:val="28"/>
          <w:lang w:eastAsia="en-US"/>
        </w:rPr>
        <w:t>социальными</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экономическими</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явлениями</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1"/>
          <w:sz w:val="28"/>
          <w:szCs w:val="28"/>
          <w:lang w:eastAsia="en-US"/>
        </w:rPr>
        <w:t xml:space="preserve"> </w:t>
      </w:r>
      <w:r w:rsidRPr="00B96F95">
        <w:rPr>
          <w:rFonts w:eastAsia="Times New Roman" w:cs="Times New Roman"/>
          <w:sz w:val="28"/>
          <w:szCs w:val="28"/>
          <w:lang w:eastAsia="en-US"/>
        </w:rPr>
        <w:t>процессами,</w:t>
      </w:r>
      <w:r w:rsidRPr="00B96F95">
        <w:rPr>
          <w:rFonts w:eastAsia="Times New Roman" w:cs="Times New Roman"/>
          <w:spacing w:val="-12"/>
          <w:sz w:val="28"/>
          <w:szCs w:val="28"/>
          <w:lang w:eastAsia="en-US"/>
        </w:rPr>
        <w:t xml:space="preserve"> </w:t>
      </w:r>
      <w:r w:rsidRPr="00B96F95">
        <w:rPr>
          <w:rFonts w:eastAsia="Times New Roman" w:cs="Times New Roman"/>
          <w:sz w:val="28"/>
          <w:szCs w:val="28"/>
          <w:lang w:eastAsia="en-US"/>
        </w:rPr>
        <w:t>реально</w:t>
      </w:r>
      <w:r w:rsidRPr="00B96F95">
        <w:rPr>
          <w:rFonts w:eastAsia="Times New Roman" w:cs="Times New Roman"/>
          <w:spacing w:val="-10"/>
          <w:sz w:val="28"/>
          <w:szCs w:val="28"/>
          <w:lang w:eastAsia="en-US"/>
        </w:rPr>
        <w:t xml:space="preserve"> </w:t>
      </w:r>
      <w:r w:rsidRPr="00B96F95">
        <w:rPr>
          <w:rFonts w:eastAsia="Times New Roman" w:cs="Times New Roman"/>
          <w:sz w:val="28"/>
          <w:szCs w:val="28"/>
          <w:lang w:eastAsia="en-US"/>
        </w:rPr>
        <w:t>наблюдаемыми</w:t>
      </w:r>
      <w:r w:rsidRPr="00B96F95">
        <w:rPr>
          <w:rFonts w:eastAsia="Times New Roman" w:cs="Times New Roman"/>
          <w:spacing w:val="-68"/>
          <w:sz w:val="28"/>
          <w:szCs w:val="28"/>
          <w:lang w:eastAsia="en-US"/>
        </w:rPr>
        <w:t xml:space="preserve"> </w:t>
      </w:r>
      <w:r w:rsidRPr="00B96F95">
        <w:rPr>
          <w:rFonts w:eastAsia="Times New Roman" w:cs="Times New Roman"/>
          <w:sz w:val="28"/>
          <w:szCs w:val="28"/>
          <w:lang w:eastAsia="en-US"/>
        </w:rPr>
        <w:t>географическими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явлениями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процессами;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умение</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оценивать</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характер</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взаимодействия</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деятельности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человека</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и</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компонентов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природы</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в</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разных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географических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условиях</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с</w:t>
      </w:r>
      <w:r w:rsidRPr="00B96F95">
        <w:rPr>
          <w:rFonts w:eastAsia="Times New Roman" w:cs="Times New Roman"/>
          <w:spacing w:val="-1"/>
          <w:sz w:val="28"/>
          <w:szCs w:val="28"/>
          <w:lang w:eastAsia="en-US"/>
        </w:rPr>
        <w:t xml:space="preserve"> </w:t>
      </w:r>
      <w:r w:rsidRPr="00B96F95">
        <w:rPr>
          <w:rFonts w:eastAsia="Times New Roman" w:cs="Times New Roman"/>
          <w:sz w:val="28"/>
          <w:szCs w:val="28"/>
          <w:lang w:eastAsia="en-US"/>
        </w:rPr>
        <w:t>точки</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зрения</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концепции устойчивого</w:t>
      </w:r>
      <w:r w:rsidRPr="00B96F95">
        <w:rPr>
          <w:rFonts w:eastAsia="Times New Roman" w:cs="Times New Roman"/>
          <w:spacing w:val="-2"/>
          <w:sz w:val="28"/>
          <w:szCs w:val="28"/>
          <w:lang w:eastAsia="en-US"/>
        </w:rPr>
        <w:t xml:space="preserve"> </w:t>
      </w:r>
      <w:r w:rsidRPr="00B96F95">
        <w:rPr>
          <w:rFonts w:eastAsia="Times New Roman" w:cs="Times New Roman"/>
          <w:sz w:val="28"/>
          <w:szCs w:val="28"/>
          <w:lang w:eastAsia="en-US"/>
        </w:rPr>
        <w:t>развития.</w:t>
      </w:r>
    </w:p>
    <w:p w14:paraId="7894DA6A" w14:textId="77777777" w:rsidR="00B96F95" w:rsidRPr="00B96F95" w:rsidRDefault="00B96F95" w:rsidP="00B96F95">
      <w:pPr>
        <w:widowControl w:val="0"/>
        <w:autoSpaceDE w:val="0"/>
        <w:autoSpaceDN w:val="0"/>
        <w:spacing w:line="276" w:lineRule="auto"/>
        <w:ind w:firstLine="0"/>
        <w:jc w:val="center"/>
        <w:rPr>
          <w:rFonts w:ascii="TimesNewRomanPS-BoldMT" w:eastAsia="Times New Roman" w:hAnsi="TimesNewRomanPS-BoldMT" w:cs="Times New Roman"/>
          <w:b/>
          <w:bCs/>
          <w:color w:val="000000"/>
          <w:sz w:val="28"/>
          <w:szCs w:val="28"/>
          <w:lang w:eastAsia="en-US"/>
        </w:rPr>
      </w:pPr>
      <w:r w:rsidRPr="00B96F95">
        <w:rPr>
          <w:rFonts w:ascii="TimesNewRomanPS-BoldMT" w:eastAsia="Times New Roman" w:hAnsi="TimesNewRomanPS-BoldMT" w:cs="Times New Roman"/>
          <w:b/>
          <w:bCs/>
          <w:color w:val="000000"/>
          <w:sz w:val="28"/>
          <w:szCs w:val="28"/>
          <w:lang w:eastAsia="en-US"/>
        </w:rPr>
        <w:t>Тематическое планирование</w:t>
      </w:r>
      <w:r w:rsidRPr="00B96F95">
        <w:rPr>
          <w:rFonts w:ascii="TimesNewRomanPS-BoldMT" w:eastAsia="Times New Roman" w:hAnsi="TimesNewRomanPS-BoldMT" w:cs="Times New Roman"/>
          <w:color w:val="000000"/>
          <w:sz w:val="28"/>
          <w:szCs w:val="28"/>
          <w:lang w:eastAsia="en-US"/>
        </w:rPr>
        <w:br/>
      </w:r>
      <w:r w:rsidRPr="00B96F95">
        <w:rPr>
          <w:rFonts w:ascii="TimesNewRomanPS-BoldMT" w:eastAsia="Times New Roman" w:hAnsi="TimesNewRomanPS-BoldMT" w:cs="Times New Roman"/>
          <w:b/>
          <w:bCs/>
          <w:color w:val="000000"/>
          <w:sz w:val="28"/>
          <w:szCs w:val="28"/>
          <w:lang w:eastAsia="en-US"/>
        </w:rPr>
        <w:t xml:space="preserve">    5–9 классы (1 час в неделю)</w:t>
      </w:r>
    </w:p>
    <w:tbl>
      <w:tblPr>
        <w:tblW w:w="1020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2"/>
        <w:gridCol w:w="1252"/>
        <w:gridCol w:w="4820"/>
        <w:gridCol w:w="1841"/>
      </w:tblGrid>
      <w:tr w:rsidR="00B96F95" w:rsidRPr="00B96F95" w14:paraId="46468C2D" w14:textId="77777777" w:rsidTr="00B96F95">
        <w:tc>
          <w:tcPr>
            <w:tcW w:w="2292" w:type="dxa"/>
          </w:tcPr>
          <w:p w14:paraId="018C04C1" w14:textId="77777777" w:rsidR="00B96F95" w:rsidRPr="00B96F95" w:rsidRDefault="00B96F95" w:rsidP="00B96F95">
            <w:pPr>
              <w:widowControl w:val="0"/>
              <w:autoSpaceDE w:val="0"/>
              <w:autoSpaceDN w:val="0"/>
              <w:spacing w:line="276" w:lineRule="auto"/>
              <w:ind w:left="96" w:right="89" w:firstLine="0"/>
              <w:jc w:val="center"/>
              <w:rPr>
                <w:rFonts w:eastAsia="Times New Roman" w:cs="Times New Roman"/>
                <w:b/>
                <w:sz w:val="24"/>
                <w:szCs w:val="24"/>
                <w:lang w:eastAsia="en-US"/>
              </w:rPr>
            </w:pPr>
            <w:r w:rsidRPr="00B96F95">
              <w:rPr>
                <w:rFonts w:eastAsia="Times New Roman" w:cs="Times New Roman"/>
                <w:b/>
                <w:sz w:val="24"/>
                <w:szCs w:val="24"/>
                <w:lang w:eastAsia="en-US"/>
              </w:rPr>
              <w:t>Тема</w:t>
            </w:r>
          </w:p>
        </w:tc>
        <w:tc>
          <w:tcPr>
            <w:tcW w:w="1252" w:type="dxa"/>
          </w:tcPr>
          <w:p w14:paraId="739F177C" w14:textId="77777777" w:rsidR="00B96F95" w:rsidRPr="00B96F95" w:rsidRDefault="00B96F95" w:rsidP="00B96F95">
            <w:pPr>
              <w:widowControl w:val="0"/>
              <w:autoSpaceDE w:val="0"/>
              <w:autoSpaceDN w:val="0"/>
              <w:spacing w:line="276" w:lineRule="auto"/>
              <w:ind w:firstLine="0"/>
              <w:jc w:val="center"/>
              <w:rPr>
                <w:rFonts w:eastAsia="Times New Roman" w:cs="Times New Roman"/>
                <w:b/>
                <w:sz w:val="24"/>
                <w:szCs w:val="24"/>
                <w:lang w:eastAsia="en-US"/>
              </w:rPr>
            </w:pPr>
            <w:r w:rsidRPr="00B96F95">
              <w:rPr>
                <w:rFonts w:eastAsia="Times New Roman" w:cs="Times New Roman"/>
                <w:b/>
                <w:sz w:val="24"/>
                <w:szCs w:val="24"/>
                <w:lang w:eastAsia="en-US"/>
              </w:rPr>
              <w:t>Количество часов, отводимых на освоение темы</w:t>
            </w:r>
          </w:p>
        </w:tc>
        <w:tc>
          <w:tcPr>
            <w:tcW w:w="4820" w:type="dxa"/>
          </w:tcPr>
          <w:p w14:paraId="3954D2CE" w14:textId="77777777" w:rsidR="00B96F95" w:rsidRPr="00B96F95" w:rsidRDefault="00B96F95" w:rsidP="00B96F95">
            <w:pPr>
              <w:widowControl w:val="0"/>
              <w:autoSpaceDE w:val="0"/>
              <w:autoSpaceDN w:val="0"/>
              <w:spacing w:line="276" w:lineRule="auto"/>
              <w:ind w:left="535" w:firstLine="0"/>
              <w:jc w:val="center"/>
              <w:rPr>
                <w:rFonts w:eastAsia="Times New Roman" w:cs="Times New Roman"/>
                <w:b/>
                <w:sz w:val="24"/>
                <w:szCs w:val="24"/>
                <w:lang w:eastAsia="en-US"/>
              </w:rPr>
            </w:pPr>
            <w:r w:rsidRPr="00B96F95">
              <w:rPr>
                <w:rFonts w:eastAsia="Times New Roman" w:cs="Times New Roman"/>
                <w:b/>
                <w:sz w:val="24"/>
                <w:szCs w:val="24"/>
                <w:lang w:eastAsia="en-US"/>
              </w:rPr>
              <w:t>Виды деятельности, форма проведения занятия</w:t>
            </w:r>
          </w:p>
        </w:tc>
        <w:tc>
          <w:tcPr>
            <w:tcW w:w="1841" w:type="dxa"/>
          </w:tcPr>
          <w:p w14:paraId="0627F74A" w14:textId="77777777" w:rsidR="00B96F95" w:rsidRPr="00B96F95" w:rsidRDefault="00B96F95" w:rsidP="00B96F95">
            <w:pPr>
              <w:widowControl w:val="0"/>
              <w:autoSpaceDE w:val="0"/>
              <w:autoSpaceDN w:val="0"/>
              <w:spacing w:line="276" w:lineRule="auto"/>
              <w:ind w:firstLine="0"/>
              <w:rPr>
                <w:rFonts w:eastAsia="Times New Roman" w:cs="Times New Roman"/>
                <w:b/>
                <w:sz w:val="24"/>
                <w:szCs w:val="24"/>
                <w:lang w:eastAsia="en-US"/>
              </w:rPr>
            </w:pPr>
            <w:r w:rsidRPr="00B96F95">
              <w:rPr>
                <w:rFonts w:eastAsia="Times New Roman" w:cs="Times New Roman"/>
                <w:b/>
                <w:bCs/>
                <w:sz w:val="24"/>
                <w:szCs w:val="24"/>
                <w:lang w:eastAsia="en-US"/>
              </w:rPr>
              <w:t>Электронные цифровые образовательные ресурсы</w:t>
            </w:r>
          </w:p>
        </w:tc>
      </w:tr>
      <w:tr w:rsidR="00B96F95" w:rsidRPr="00B96F95" w14:paraId="2E3D1C49" w14:textId="77777777" w:rsidTr="00B96F95">
        <w:tc>
          <w:tcPr>
            <w:tcW w:w="2292" w:type="dxa"/>
          </w:tcPr>
          <w:p w14:paraId="1B7C8054"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1.День знаний</w:t>
            </w:r>
          </w:p>
        </w:tc>
        <w:tc>
          <w:tcPr>
            <w:tcW w:w="1252" w:type="dxa"/>
          </w:tcPr>
          <w:p w14:paraId="1253D229" w14:textId="77777777" w:rsidR="00B96F95" w:rsidRPr="00B96F95" w:rsidRDefault="00B96F95" w:rsidP="00B96F95">
            <w:pPr>
              <w:widowControl w:val="0"/>
              <w:tabs>
                <w:tab w:val="left" w:pos="2114"/>
                <w:tab w:val="left" w:pos="3380"/>
                <w:tab w:val="left" w:pos="3506"/>
              </w:tabs>
              <w:autoSpaceDE w:val="0"/>
              <w:autoSpaceDN w:val="0"/>
              <w:spacing w:line="276" w:lineRule="auto"/>
              <w:ind w:left="107" w:right="97"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34B238DA"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Участие во вступительной беседе. Просмотр ролика о необходимости знаний для жизненного успеха.</w:t>
            </w:r>
          </w:p>
          <w:p w14:paraId="343BC163"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Участие в мотивационной беседе о чертах характера, которые присущи людям с активной жизненной позицией, о мечтах и о том, как можно их достигнуть.</w:t>
            </w:r>
          </w:p>
        </w:tc>
        <w:tc>
          <w:tcPr>
            <w:tcW w:w="1841" w:type="dxa"/>
          </w:tcPr>
          <w:p w14:paraId="7376C3A9" w14:textId="77777777" w:rsidR="00B96F95" w:rsidRPr="00B96F95" w:rsidRDefault="00EE4D7E" w:rsidP="00B96F95">
            <w:pPr>
              <w:widowControl w:val="0"/>
              <w:autoSpaceDE w:val="0"/>
              <w:autoSpaceDN w:val="0"/>
              <w:spacing w:line="276" w:lineRule="auto"/>
              <w:ind w:left="107" w:right="99" w:firstLine="0"/>
              <w:rPr>
                <w:rFonts w:eastAsia="Times New Roman" w:cs="Times New Roman"/>
                <w:sz w:val="24"/>
                <w:szCs w:val="24"/>
                <w:lang w:eastAsia="en-US"/>
              </w:rPr>
            </w:pPr>
            <w:hyperlink r:id="rId26" w:history="1">
              <w:r w:rsidR="00B96F95" w:rsidRPr="00B96F95">
                <w:rPr>
                  <w:rFonts w:eastAsia="Times New Roman" w:cs="Times New Roman"/>
                  <w:color w:val="0000FF"/>
                  <w:sz w:val="24"/>
                  <w:szCs w:val="24"/>
                  <w:u w:val="single"/>
                  <w:lang w:eastAsia="en-US"/>
                </w:rPr>
                <w:t>https://razgovor.edsoo.ru/?year=2023</w:t>
              </w:r>
            </w:hyperlink>
            <w:r w:rsidR="00B96F95" w:rsidRPr="00B96F95">
              <w:rPr>
                <w:rFonts w:eastAsia="Times New Roman" w:cs="Times New Roman"/>
                <w:sz w:val="24"/>
                <w:szCs w:val="24"/>
                <w:lang w:eastAsia="en-US"/>
              </w:rPr>
              <w:t xml:space="preserve"> </w:t>
            </w:r>
          </w:p>
        </w:tc>
      </w:tr>
      <w:tr w:rsidR="00B96F95" w:rsidRPr="00B96F95" w14:paraId="5F29A462" w14:textId="77777777" w:rsidTr="00B96F95">
        <w:tc>
          <w:tcPr>
            <w:tcW w:w="2292" w:type="dxa"/>
          </w:tcPr>
          <w:p w14:paraId="7972F9F4"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2.Там, где Россия</w:t>
            </w:r>
          </w:p>
        </w:tc>
        <w:tc>
          <w:tcPr>
            <w:tcW w:w="1252" w:type="dxa"/>
          </w:tcPr>
          <w:p w14:paraId="4AEBF2E3"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58D1C202"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во вступительной беседе о России. Просмотр ролика о России.</w:t>
            </w:r>
          </w:p>
          <w:p w14:paraId="020CB4E0"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Интерактивная викторина.</w:t>
            </w:r>
          </w:p>
          <w:p w14:paraId="3C83A94D"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 xml:space="preserve">Чем полезны фенологические </w:t>
            </w:r>
            <w:r w:rsidRPr="00B96F95">
              <w:rPr>
                <w:rFonts w:eastAsia="Times New Roman" w:cs="Times New Roman"/>
                <w:sz w:val="24"/>
                <w:szCs w:val="24"/>
                <w:lang w:eastAsia="en-US"/>
              </w:rPr>
              <w:lastRenderedPageBreak/>
              <w:t>наблюдения. Их роль в жизни человека.</w:t>
            </w:r>
          </w:p>
        </w:tc>
        <w:tc>
          <w:tcPr>
            <w:tcW w:w="1841" w:type="dxa"/>
          </w:tcPr>
          <w:p w14:paraId="2202C418" w14:textId="77777777" w:rsidR="00B96F95" w:rsidRPr="00B96F95" w:rsidRDefault="00EE4D7E" w:rsidP="00B96F95">
            <w:pPr>
              <w:widowControl w:val="0"/>
              <w:autoSpaceDE w:val="0"/>
              <w:autoSpaceDN w:val="0"/>
              <w:spacing w:line="276" w:lineRule="auto"/>
              <w:ind w:left="107" w:right="99" w:firstLine="0"/>
              <w:rPr>
                <w:rFonts w:eastAsia="Times New Roman" w:cs="Times New Roman"/>
                <w:sz w:val="24"/>
                <w:szCs w:val="24"/>
                <w:lang w:eastAsia="en-US"/>
              </w:rPr>
            </w:pPr>
            <w:hyperlink r:id="rId27"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3AD866B7" w14:textId="77777777" w:rsidTr="00B96F95">
        <w:tc>
          <w:tcPr>
            <w:tcW w:w="2292" w:type="dxa"/>
          </w:tcPr>
          <w:p w14:paraId="5B94315F"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lastRenderedPageBreak/>
              <w:t>3.Зоя.</w:t>
            </w:r>
          </w:p>
          <w:p w14:paraId="5F36E752"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К 100-летию со дня рождения Зои Космодемьянской</w:t>
            </w:r>
          </w:p>
        </w:tc>
        <w:tc>
          <w:tcPr>
            <w:tcW w:w="1252" w:type="dxa"/>
          </w:tcPr>
          <w:p w14:paraId="58551E83"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54806CBE" w14:textId="77777777" w:rsidR="00B96F95" w:rsidRPr="00B96F95" w:rsidRDefault="00B96F95" w:rsidP="00B96F95">
            <w:pPr>
              <w:widowControl w:val="0"/>
              <w:autoSpaceDE w:val="0"/>
              <w:autoSpaceDN w:val="0"/>
              <w:spacing w:line="276" w:lineRule="auto"/>
              <w:ind w:left="107" w:right="99" w:firstLine="339"/>
              <w:rPr>
                <w:rFonts w:eastAsia="Times New Roman" w:cs="Times New Roman"/>
                <w:sz w:val="24"/>
                <w:szCs w:val="24"/>
                <w:lang w:eastAsia="en-US"/>
              </w:rPr>
            </w:pPr>
            <w:r w:rsidRPr="00B96F95">
              <w:rPr>
                <w:rFonts w:eastAsia="Times New Roman" w:cs="Times New Roman"/>
                <w:sz w:val="24"/>
                <w:szCs w:val="24"/>
                <w:lang w:eastAsia="en-US"/>
              </w:rPr>
              <w:t>Участие во вступительной беседе. Просмотр видеоролика о жизни и подвиге Зои.</w:t>
            </w:r>
          </w:p>
          <w:p w14:paraId="5DD8971A" w14:textId="77777777" w:rsidR="00B96F95" w:rsidRPr="00B96F95" w:rsidRDefault="00B96F95" w:rsidP="00B96F95">
            <w:pPr>
              <w:widowControl w:val="0"/>
              <w:autoSpaceDE w:val="0"/>
              <w:autoSpaceDN w:val="0"/>
              <w:spacing w:line="276" w:lineRule="auto"/>
              <w:ind w:left="107" w:right="99" w:firstLine="339"/>
              <w:rPr>
                <w:rFonts w:eastAsia="Times New Roman" w:cs="Times New Roman"/>
                <w:sz w:val="24"/>
                <w:szCs w:val="24"/>
                <w:lang w:eastAsia="en-US"/>
              </w:rPr>
            </w:pPr>
            <w:r w:rsidRPr="00B96F95">
              <w:rPr>
                <w:rFonts w:eastAsia="Times New Roman" w:cs="Times New Roman"/>
                <w:sz w:val="24"/>
                <w:szCs w:val="24"/>
                <w:lang w:eastAsia="en-US"/>
              </w:rPr>
              <w:t>Участие в беседе о том, как воспитываются черты личности героя.</w:t>
            </w:r>
          </w:p>
          <w:p w14:paraId="5929B7BB" w14:textId="77777777" w:rsidR="00B96F95" w:rsidRPr="00B96F95" w:rsidRDefault="00B96F95" w:rsidP="00B96F95">
            <w:pPr>
              <w:widowControl w:val="0"/>
              <w:autoSpaceDE w:val="0"/>
              <w:autoSpaceDN w:val="0"/>
              <w:spacing w:line="276" w:lineRule="auto"/>
              <w:ind w:left="107" w:right="99" w:firstLine="339"/>
              <w:rPr>
                <w:rFonts w:eastAsia="Times New Roman" w:cs="Times New Roman"/>
                <w:sz w:val="24"/>
                <w:szCs w:val="24"/>
                <w:lang w:eastAsia="en-US"/>
              </w:rPr>
            </w:pPr>
            <w:r w:rsidRPr="00B96F95">
              <w:rPr>
                <w:rFonts w:eastAsia="Times New Roman" w:cs="Times New Roman"/>
                <w:sz w:val="24"/>
                <w:szCs w:val="24"/>
                <w:lang w:eastAsia="en-US"/>
              </w:rPr>
              <w:t>Подвиг Зои был подвигом ради жизни будущих поколений. В</w:t>
            </w:r>
          </w:p>
          <w:p w14:paraId="307A615E"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защиту всего, что любила эта молодая девушка. Просмотр интерактивной карты, беседа о сохранении памятников героям.</w:t>
            </w:r>
          </w:p>
        </w:tc>
        <w:tc>
          <w:tcPr>
            <w:tcW w:w="1841" w:type="dxa"/>
          </w:tcPr>
          <w:p w14:paraId="61F62438" w14:textId="77777777" w:rsidR="00B96F95" w:rsidRPr="00B96F95" w:rsidRDefault="00EE4D7E" w:rsidP="00B96F95">
            <w:pPr>
              <w:widowControl w:val="0"/>
              <w:autoSpaceDE w:val="0"/>
              <w:autoSpaceDN w:val="0"/>
              <w:spacing w:line="276" w:lineRule="auto"/>
              <w:ind w:left="107" w:right="99" w:firstLine="0"/>
              <w:rPr>
                <w:rFonts w:eastAsia="Times New Roman" w:cs="Times New Roman"/>
                <w:sz w:val="24"/>
                <w:szCs w:val="24"/>
                <w:lang w:eastAsia="en-US"/>
              </w:rPr>
            </w:pPr>
            <w:hyperlink r:id="rId28"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22C37DC7" w14:textId="77777777" w:rsidTr="00B96F95">
        <w:tc>
          <w:tcPr>
            <w:tcW w:w="2292" w:type="dxa"/>
          </w:tcPr>
          <w:p w14:paraId="1AE94350"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4.Избирательная система России (30 лет ЦИК)</w:t>
            </w:r>
          </w:p>
        </w:tc>
        <w:tc>
          <w:tcPr>
            <w:tcW w:w="1252" w:type="dxa"/>
          </w:tcPr>
          <w:p w14:paraId="01C81CD2"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75066613"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во вступительной беседе. Просмотр видеоролика об истории Центральной избирательной комиссии.</w:t>
            </w:r>
          </w:p>
          <w:p w14:paraId="1186D32E"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Обсуждение ситуаций, возникающих в связи с голосованием и выборами.</w:t>
            </w:r>
          </w:p>
          <w:p w14:paraId="7C6041E1"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Выполнение интерактивного задания «Избирательная система в России».</w:t>
            </w:r>
          </w:p>
        </w:tc>
        <w:tc>
          <w:tcPr>
            <w:tcW w:w="1841" w:type="dxa"/>
          </w:tcPr>
          <w:p w14:paraId="13CC6175"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29"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7ABF89D0" w14:textId="77777777" w:rsidTr="00B96F95">
        <w:tc>
          <w:tcPr>
            <w:tcW w:w="2292" w:type="dxa"/>
          </w:tcPr>
          <w:p w14:paraId="40BCFE94"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5.День учителя (советники по воспитанию)</w:t>
            </w:r>
          </w:p>
        </w:tc>
        <w:tc>
          <w:tcPr>
            <w:tcW w:w="1252" w:type="dxa"/>
          </w:tcPr>
          <w:p w14:paraId="2D7F51F4" w14:textId="77777777" w:rsidR="00B96F95" w:rsidRPr="00B96F95" w:rsidRDefault="00B96F95" w:rsidP="00B96F95">
            <w:pPr>
              <w:widowControl w:val="0"/>
              <w:autoSpaceDE w:val="0"/>
              <w:autoSpaceDN w:val="0"/>
              <w:spacing w:line="276" w:lineRule="auto"/>
              <w:ind w:left="107" w:right="98" w:firstLine="0"/>
              <w:jc w:val="left"/>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0877BD7C"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Просмотр видеоролика.</w:t>
            </w:r>
          </w:p>
          <w:p w14:paraId="74ACE83B"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 командной работе: каким должен быть современный Учитель? (создание кластера).</w:t>
            </w:r>
          </w:p>
          <w:p w14:paraId="28560364"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 дискуссии на одну из предложенных тем: «Если бы я был учителем, какими качествами обладал…, как относился бы к ученикам…, как готовился к занятиям…, какие вспомогательные средства использовал для проведения уроков?»; «Чем может помочь советник по воспитанию?»</w:t>
            </w:r>
          </w:p>
        </w:tc>
        <w:tc>
          <w:tcPr>
            <w:tcW w:w="1841" w:type="dxa"/>
          </w:tcPr>
          <w:p w14:paraId="06CCD2CC" w14:textId="77777777" w:rsidR="00B96F95" w:rsidRPr="00B96F95" w:rsidRDefault="00EE4D7E" w:rsidP="00B96F95">
            <w:pPr>
              <w:widowControl w:val="0"/>
              <w:autoSpaceDE w:val="0"/>
              <w:autoSpaceDN w:val="0"/>
              <w:spacing w:line="276" w:lineRule="auto"/>
              <w:ind w:left="107" w:right="99" w:firstLine="0"/>
              <w:rPr>
                <w:rFonts w:eastAsia="Times New Roman" w:cs="Times New Roman"/>
                <w:sz w:val="24"/>
                <w:szCs w:val="24"/>
                <w:lang w:eastAsia="en-US"/>
              </w:rPr>
            </w:pPr>
            <w:hyperlink r:id="rId30"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537BB1D5" w14:textId="77777777" w:rsidTr="00B96F95">
        <w:tc>
          <w:tcPr>
            <w:tcW w:w="2292" w:type="dxa"/>
          </w:tcPr>
          <w:p w14:paraId="2116E920"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6.О взаимоотношениях в коллективе (Всемирный день психического здоровья, профилактика буллинга)</w:t>
            </w:r>
          </w:p>
        </w:tc>
        <w:tc>
          <w:tcPr>
            <w:tcW w:w="1252" w:type="dxa"/>
          </w:tcPr>
          <w:p w14:paraId="06FA2E25"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46C8F9CA"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Мотивационная беседа о взаимосвязи физического и психического здоровья.</w:t>
            </w:r>
          </w:p>
          <w:p w14:paraId="272384A3"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Игра «Верю - не верю» о стереотипах в отношении здоровья и здорового образа жизни.</w:t>
            </w:r>
          </w:p>
          <w:p w14:paraId="18A43B48"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Просмотр отрывков из мультфильмов и фильмов, обсуждение их. Беседа о буллинге, его причинах и вреде, который он причиняет человеку.</w:t>
            </w:r>
          </w:p>
          <w:p w14:paraId="6F82F95E"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Мастер-класс «Магия игры», в ходе которого школьники участвуют в игровых упражнениях, помогающих снять стресс и психологическое напряжение, выплеснуть негативные эмоции.</w:t>
            </w:r>
          </w:p>
          <w:p w14:paraId="0EA57E8B"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 xml:space="preserve">Мозговой штурм «Мои правила </w:t>
            </w:r>
            <w:r w:rsidRPr="00B96F95">
              <w:rPr>
                <w:rFonts w:eastAsia="Times New Roman" w:cs="Times New Roman"/>
                <w:sz w:val="24"/>
                <w:szCs w:val="24"/>
                <w:lang w:eastAsia="en-US"/>
              </w:rPr>
              <w:lastRenderedPageBreak/>
              <w:t>благополучия», в ходе которого школьники составляют список лайфхаков класса о том, как подростку справляться со стрессами, излишним давлением взрослых.</w:t>
            </w:r>
          </w:p>
          <w:p w14:paraId="7DF4437A"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 xml:space="preserve">Итоговая рефлексивная беседа, в ходе которой школьники обсуждают характеристики идеального коллектива, в котором им было бы комфортно находиться. </w:t>
            </w:r>
          </w:p>
        </w:tc>
        <w:tc>
          <w:tcPr>
            <w:tcW w:w="1841" w:type="dxa"/>
          </w:tcPr>
          <w:p w14:paraId="1ECDAD3D" w14:textId="77777777" w:rsidR="00B96F95" w:rsidRPr="00B96F95" w:rsidRDefault="00EE4D7E" w:rsidP="00B96F95">
            <w:pPr>
              <w:widowControl w:val="0"/>
              <w:autoSpaceDE w:val="0"/>
              <w:autoSpaceDN w:val="0"/>
              <w:spacing w:line="276" w:lineRule="auto"/>
              <w:ind w:left="107" w:right="99" w:firstLine="0"/>
              <w:rPr>
                <w:rFonts w:eastAsia="Times New Roman" w:cs="Times New Roman"/>
                <w:sz w:val="24"/>
                <w:szCs w:val="24"/>
                <w:lang w:eastAsia="en-US"/>
              </w:rPr>
            </w:pPr>
            <w:hyperlink r:id="rId31"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1B40103A" w14:textId="77777777" w:rsidTr="00B96F95">
        <w:tc>
          <w:tcPr>
            <w:tcW w:w="2292" w:type="dxa"/>
          </w:tcPr>
          <w:p w14:paraId="4B622CD1"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lastRenderedPageBreak/>
              <w:t>7.По ту сторону экрана. 115 лет кино в России</w:t>
            </w:r>
          </w:p>
        </w:tc>
        <w:tc>
          <w:tcPr>
            <w:tcW w:w="1252" w:type="dxa"/>
          </w:tcPr>
          <w:p w14:paraId="105E321C"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08B50A08"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Мотивационная беседа о любимых мультфильмах и кинофильмах, жанрах кино.</w:t>
            </w:r>
          </w:p>
          <w:p w14:paraId="244E8EAE"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Просмотр видеоролика об истории российского игрового кино.</w:t>
            </w:r>
          </w:p>
          <w:p w14:paraId="74C45E68"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Обсуждение ролика.</w:t>
            </w:r>
          </w:p>
          <w:p w14:paraId="2C66BAA3"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Беседа о будущем кинематографа в цифровую эпоху.</w:t>
            </w:r>
          </w:p>
          <w:p w14:paraId="7C12C69E"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Интерактивная игра, в ходе которой школьники называют мультфильм или фильм по его отрывку.</w:t>
            </w:r>
          </w:p>
          <w:p w14:paraId="775A9F92"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Игра «Ты - актер», где дети пробуют себя в роли актеров немого кино.</w:t>
            </w:r>
          </w:p>
          <w:p w14:paraId="6AA88DC3" w14:textId="77777777" w:rsidR="00B96F95" w:rsidRPr="00B96F95" w:rsidRDefault="00B96F95" w:rsidP="00B96F95">
            <w:pPr>
              <w:widowControl w:val="0"/>
              <w:tabs>
                <w:tab w:val="left" w:pos="1697"/>
                <w:tab w:val="left" w:pos="2648"/>
                <w:tab w:val="left" w:pos="3003"/>
                <w:tab w:val="left" w:pos="4694"/>
                <w:tab w:val="left" w:pos="5912"/>
              </w:tabs>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Итоговая</w:t>
            </w:r>
            <w:r w:rsidRPr="00B96F95">
              <w:rPr>
                <w:rFonts w:eastAsia="Times New Roman" w:cs="Times New Roman"/>
                <w:sz w:val="24"/>
                <w:szCs w:val="24"/>
                <w:lang w:eastAsia="en-US"/>
              </w:rPr>
              <w:tab/>
              <w:t>беседа</w:t>
            </w:r>
            <w:r w:rsidRPr="00B96F95">
              <w:rPr>
                <w:rFonts w:eastAsia="Times New Roman" w:cs="Times New Roman"/>
                <w:sz w:val="24"/>
                <w:szCs w:val="24"/>
                <w:lang w:eastAsia="en-US"/>
              </w:rPr>
              <w:tab/>
              <w:t>о</w:t>
            </w:r>
            <w:r w:rsidRPr="00B96F95">
              <w:rPr>
                <w:rFonts w:eastAsia="Times New Roman" w:cs="Times New Roman"/>
                <w:sz w:val="24"/>
                <w:szCs w:val="24"/>
                <w:lang w:eastAsia="en-US"/>
              </w:rPr>
              <w:tab/>
              <w:t>возможности</w:t>
            </w:r>
            <w:r>
              <w:rPr>
                <w:rFonts w:eastAsia="Times New Roman" w:cs="Times New Roman"/>
                <w:sz w:val="24"/>
                <w:szCs w:val="24"/>
                <w:lang w:eastAsia="en-US"/>
              </w:rPr>
              <w:t xml:space="preserve"> </w:t>
            </w:r>
            <w:r w:rsidRPr="00B96F95">
              <w:rPr>
                <w:rFonts w:eastAsia="Times New Roman" w:cs="Times New Roman"/>
                <w:sz w:val="24"/>
                <w:szCs w:val="24"/>
                <w:lang w:eastAsia="en-US"/>
              </w:rPr>
              <w:t>создания</w:t>
            </w:r>
            <w:r w:rsidRPr="00B96F95">
              <w:rPr>
                <w:rFonts w:eastAsia="Times New Roman" w:cs="Times New Roman"/>
                <w:sz w:val="24"/>
                <w:szCs w:val="24"/>
                <w:lang w:eastAsia="en-US"/>
              </w:rPr>
              <w:tab/>
              <w:t>собственного фильма о классе, сделанного руками школьников.</w:t>
            </w:r>
          </w:p>
        </w:tc>
        <w:tc>
          <w:tcPr>
            <w:tcW w:w="1841" w:type="dxa"/>
          </w:tcPr>
          <w:p w14:paraId="5F535711" w14:textId="77777777" w:rsidR="00B96F95" w:rsidRPr="00B96F95" w:rsidRDefault="00EE4D7E" w:rsidP="00B96F95">
            <w:pPr>
              <w:widowControl w:val="0"/>
              <w:autoSpaceDE w:val="0"/>
              <w:autoSpaceDN w:val="0"/>
              <w:spacing w:line="276" w:lineRule="auto"/>
              <w:ind w:left="107" w:right="99" w:firstLine="0"/>
              <w:rPr>
                <w:rFonts w:eastAsia="Times New Roman" w:cs="Times New Roman"/>
                <w:sz w:val="24"/>
                <w:szCs w:val="24"/>
                <w:lang w:eastAsia="en-US"/>
              </w:rPr>
            </w:pPr>
            <w:hyperlink r:id="rId32"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0561166D" w14:textId="77777777" w:rsidTr="00B96F95">
        <w:tc>
          <w:tcPr>
            <w:tcW w:w="2292" w:type="dxa"/>
          </w:tcPr>
          <w:p w14:paraId="03BB4DE0"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8.День спецназа</w:t>
            </w:r>
          </w:p>
        </w:tc>
        <w:tc>
          <w:tcPr>
            <w:tcW w:w="1252" w:type="dxa"/>
          </w:tcPr>
          <w:p w14:paraId="43A744D2"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0307F9D8"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во вступительной беседе, просмотр видеоролика о видах подразделений специального назначения в России.</w:t>
            </w:r>
          </w:p>
          <w:p w14:paraId="640886DE"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 обсуждении: «Качества личности бойца спецназа».</w:t>
            </w:r>
          </w:p>
          <w:p w14:paraId="362AE3B8" w14:textId="77777777" w:rsidR="00B96F95" w:rsidRPr="00B96F95" w:rsidRDefault="00B96F95" w:rsidP="00B96F95">
            <w:pPr>
              <w:widowControl w:val="0"/>
              <w:tabs>
                <w:tab w:val="left" w:pos="2086"/>
                <w:tab w:val="left" w:pos="4091"/>
                <w:tab w:val="left" w:pos="5199"/>
                <w:tab w:val="left" w:pos="5988"/>
                <w:tab w:val="left" w:pos="7019"/>
              </w:tabs>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Выполнение интерактивного задания «Что важнее для спецназовца – ум или сила?»</w:t>
            </w:r>
          </w:p>
        </w:tc>
        <w:tc>
          <w:tcPr>
            <w:tcW w:w="1841" w:type="dxa"/>
          </w:tcPr>
          <w:p w14:paraId="266ED7FF" w14:textId="77777777" w:rsidR="00B96F95" w:rsidRPr="00B96F95" w:rsidRDefault="00EE4D7E" w:rsidP="00B96F95">
            <w:pPr>
              <w:widowControl w:val="0"/>
              <w:autoSpaceDE w:val="0"/>
              <w:autoSpaceDN w:val="0"/>
              <w:spacing w:line="276" w:lineRule="auto"/>
              <w:ind w:left="107" w:right="99" w:firstLine="0"/>
              <w:rPr>
                <w:rFonts w:eastAsia="Times New Roman" w:cs="Times New Roman"/>
                <w:sz w:val="24"/>
                <w:szCs w:val="24"/>
                <w:lang w:eastAsia="en-US"/>
              </w:rPr>
            </w:pPr>
            <w:hyperlink r:id="rId33"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4B27DDDC" w14:textId="77777777" w:rsidTr="00B96F95">
        <w:tc>
          <w:tcPr>
            <w:tcW w:w="2292" w:type="dxa"/>
          </w:tcPr>
          <w:p w14:paraId="78A5FD54"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9.День народного единства</w:t>
            </w:r>
          </w:p>
        </w:tc>
        <w:tc>
          <w:tcPr>
            <w:tcW w:w="1252" w:type="dxa"/>
          </w:tcPr>
          <w:p w14:paraId="12F48664"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49D45C01"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Участие во вступительной беседе о появлении праздника День народного единства.</w:t>
            </w:r>
          </w:p>
          <w:p w14:paraId="72DA7C9C"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Знакомство с исторической справкой о событиях Смутного времени.</w:t>
            </w:r>
          </w:p>
          <w:p w14:paraId="42EB5C3E"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Работа в группах: если бы вы жили в Смутное время, в чем вы бы увидели причины появления народных ополчений? Обмен мнениями.</w:t>
            </w:r>
          </w:p>
          <w:p w14:paraId="5A3E7BD5"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 xml:space="preserve">Дискуссия о том, что 4 ноября 1612 года воины народного ополчения </w:t>
            </w:r>
            <w:r w:rsidRPr="00B96F95">
              <w:rPr>
                <w:rFonts w:eastAsia="Times New Roman" w:cs="Times New Roman"/>
                <w:sz w:val="24"/>
                <w:szCs w:val="24"/>
                <w:lang w:eastAsia="en-US"/>
              </w:rPr>
              <w:lastRenderedPageBreak/>
              <w:t>продемонстрировали образец героизма и сплоченности всего народа вне зависимости от происхождения, вероисповедания и положения в обществе. Дискуссия о том, когда</w:t>
            </w:r>
          </w:p>
          <w:p w14:paraId="2A2174E5"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еще люди чувствуют, что им надо объединяться?</w:t>
            </w:r>
          </w:p>
        </w:tc>
        <w:tc>
          <w:tcPr>
            <w:tcW w:w="1841" w:type="dxa"/>
          </w:tcPr>
          <w:p w14:paraId="608E38DA" w14:textId="77777777" w:rsidR="00B96F95" w:rsidRPr="00B96F95" w:rsidRDefault="00EE4D7E" w:rsidP="00B96F95">
            <w:pPr>
              <w:widowControl w:val="0"/>
              <w:autoSpaceDE w:val="0"/>
              <w:autoSpaceDN w:val="0"/>
              <w:spacing w:line="276" w:lineRule="auto"/>
              <w:ind w:left="107" w:right="99" w:firstLine="0"/>
              <w:rPr>
                <w:rFonts w:eastAsia="Times New Roman" w:cs="Times New Roman"/>
                <w:sz w:val="24"/>
                <w:szCs w:val="24"/>
                <w:lang w:eastAsia="en-US"/>
              </w:rPr>
            </w:pPr>
            <w:hyperlink r:id="rId34"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4378D2E8" w14:textId="77777777" w:rsidTr="00B96F95">
        <w:tc>
          <w:tcPr>
            <w:tcW w:w="2292" w:type="dxa"/>
          </w:tcPr>
          <w:p w14:paraId="53771285"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lastRenderedPageBreak/>
              <w:t>10.Россия: взгляд в будущее.</w:t>
            </w:r>
          </w:p>
          <w:p w14:paraId="1A0E4ABD"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Технологический</w:t>
            </w:r>
          </w:p>
          <w:p w14:paraId="31560702"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суверенитет / цифровая экономика / новые профессии</w:t>
            </w:r>
          </w:p>
        </w:tc>
        <w:tc>
          <w:tcPr>
            <w:tcW w:w="1252" w:type="dxa"/>
          </w:tcPr>
          <w:p w14:paraId="4C57A31B"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5919124E"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Беседа о сущности понятий «суверенитет», «технологический суверенитет», «цифровая экономика».</w:t>
            </w:r>
          </w:p>
          <w:p w14:paraId="31E02FD3"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Просмотр видеоролика о цифровых технологиях, вошедших в современную жизнь многих россиян, в экономику, образование и культуру страны. Дискуссия, в ходе которой школьники высказывают свои мнения о возможностях и рисках, которые появляются в связи с проникновением искусственного интеллекта во многие сферы не только экономики, но и культуры, образования, спорта.</w:t>
            </w:r>
          </w:p>
          <w:p w14:paraId="0097844D"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Игра-викторина «Язык не для всех», в ходе которой школьники знакомятся с новыми понятиями в области цифровых технологий и с профессиями будущего.</w:t>
            </w:r>
          </w:p>
          <w:p w14:paraId="4FBB3EDC"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Интерактивное путешествие по городу профессий будущего, в ходе которого школьники знакомятся с двенадцатью направлениями профессиональной деятельности, которые охватывают 50 перспективных профессий.</w:t>
            </w:r>
          </w:p>
          <w:p w14:paraId="5D67634D"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Рефлексивная беседа, в ходе которой педагог просит школьников завершить некоторые из предложений, например:</w:t>
            </w:r>
          </w:p>
          <w:p w14:paraId="62595D0F"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«Самое большое открытие, которое я сделал на этом занятии – это…»; «Все говорят, что без цифры сегодняшняя жизнь просто невозможна, я с этим утверждением …»; «Если у меня спросят, готов ли я учится всю свою жизнь, то я отвечу …»</w:t>
            </w:r>
          </w:p>
        </w:tc>
        <w:tc>
          <w:tcPr>
            <w:tcW w:w="1841" w:type="dxa"/>
          </w:tcPr>
          <w:p w14:paraId="1953EB5B"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35"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38017F56" w14:textId="77777777" w:rsidTr="00B96F95">
        <w:tc>
          <w:tcPr>
            <w:tcW w:w="2292" w:type="dxa"/>
          </w:tcPr>
          <w:p w14:paraId="0D3FE7C0"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11.О взаимоотношениях в семье (День матери)</w:t>
            </w:r>
          </w:p>
        </w:tc>
        <w:tc>
          <w:tcPr>
            <w:tcW w:w="1252" w:type="dxa"/>
          </w:tcPr>
          <w:p w14:paraId="67AA5F94" w14:textId="77777777" w:rsidR="00B96F95" w:rsidRPr="00B96F95" w:rsidRDefault="00B96F95" w:rsidP="00B96F95">
            <w:pPr>
              <w:widowControl w:val="0"/>
              <w:autoSpaceDE w:val="0"/>
              <w:autoSpaceDN w:val="0"/>
              <w:spacing w:line="276" w:lineRule="auto"/>
              <w:ind w:left="107" w:firstLine="0"/>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0E219EC4"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 xml:space="preserve">Участие в игре «Незаконченное предложение», во время которой каждый школьник продолжает предложение «Первое, что приходит в голову, когда я </w:t>
            </w:r>
            <w:r w:rsidRPr="00B96F95">
              <w:rPr>
                <w:rFonts w:eastAsia="Times New Roman" w:cs="Times New Roman"/>
                <w:sz w:val="24"/>
                <w:szCs w:val="24"/>
                <w:lang w:eastAsia="en-US"/>
              </w:rPr>
              <w:lastRenderedPageBreak/>
              <w:t>слышу слово «мама» …»</w:t>
            </w:r>
          </w:p>
          <w:p w14:paraId="3AD46B31"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групповом обсуждении случаев недопонимания мам и детей.</w:t>
            </w:r>
          </w:p>
          <w:p w14:paraId="0221142A"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Поиск причин этого в процессе групповой работы.</w:t>
            </w:r>
          </w:p>
          <w:p w14:paraId="4A0F4F2C"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беседе о том, что делает наших мам счастливыми</w:t>
            </w:r>
          </w:p>
        </w:tc>
        <w:tc>
          <w:tcPr>
            <w:tcW w:w="1841" w:type="dxa"/>
          </w:tcPr>
          <w:p w14:paraId="485D2281"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36"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729880C8" w14:textId="77777777" w:rsidTr="00B96F95">
        <w:tc>
          <w:tcPr>
            <w:tcW w:w="2292" w:type="dxa"/>
          </w:tcPr>
          <w:p w14:paraId="2C7EE33B"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lastRenderedPageBreak/>
              <w:t>12.Что такое Родина? (региональный и местный компонент)</w:t>
            </w:r>
          </w:p>
        </w:tc>
        <w:tc>
          <w:tcPr>
            <w:tcW w:w="1252" w:type="dxa"/>
          </w:tcPr>
          <w:p w14:paraId="1AE011DF"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211A5DC6"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беседе о том, когда каждый из нас чувствовал гордость при виде государственных символов нашей страны. Какова региональная символика? Что означают элементы герба, флага?</w:t>
            </w:r>
          </w:p>
          <w:p w14:paraId="0B8C2C88"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Знакомство с традициями народов, живущих на территории России.</w:t>
            </w:r>
          </w:p>
          <w:p w14:paraId="1B950858"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дискуссии о том, что объединяет людей разных национальностей в одной стране, что им в этом помогает?</w:t>
            </w:r>
          </w:p>
        </w:tc>
        <w:tc>
          <w:tcPr>
            <w:tcW w:w="1841" w:type="dxa"/>
          </w:tcPr>
          <w:p w14:paraId="3F6DCE84"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37"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4495EB6B" w14:textId="77777777" w:rsidTr="00B96F95">
        <w:tc>
          <w:tcPr>
            <w:tcW w:w="2292" w:type="dxa"/>
          </w:tcPr>
          <w:p w14:paraId="5F9168E6"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13.Мы вместе</w:t>
            </w:r>
          </w:p>
        </w:tc>
        <w:tc>
          <w:tcPr>
            <w:tcW w:w="1252" w:type="dxa"/>
          </w:tcPr>
          <w:p w14:paraId="68721D4A"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7CDA82A3"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Знакомство школьников с информацией о создании в Международного Комитета Красного Креста.</w:t>
            </w:r>
          </w:p>
          <w:p w14:paraId="65D2907D"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обсуждении вопроса: действительно ли создание именно этой организации можно считать началом волонтерского движения?</w:t>
            </w:r>
          </w:p>
          <w:p w14:paraId="59FDED31"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Работа в группах по составлению списка особенностей волонтерской деятельности.</w:t>
            </w:r>
          </w:p>
          <w:p w14:paraId="7D814C36"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Обмен историями из жизни о волонтёрской деятельности</w:t>
            </w:r>
          </w:p>
        </w:tc>
        <w:tc>
          <w:tcPr>
            <w:tcW w:w="1841" w:type="dxa"/>
          </w:tcPr>
          <w:p w14:paraId="6455A488"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38"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6D77C707" w14:textId="77777777" w:rsidTr="00B96F95">
        <w:tc>
          <w:tcPr>
            <w:tcW w:w="2292" w:type="dxa"/>
          </w:tcPr>
          <w:p w14:paraId="467544EF"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14.Главный закон страны</w:t>
            </w:r>
          </w:p>
        </w:tc>
        <w:tc>
          <w:tcPr>
            <w:tcW w:w="1252" w:type="dxa"/>
          </w:tcPr>
          <w:p w14:paraId="1BE24F3B"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54064C12"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во    вступительной    беседе    о    значении    слова «конституция» и о жизни без конституции.</w:t>
            </w:r>
          </w:p>
          <w:p w14:paraId="10A12CE1" w14:textId="77777777" w:rsidR="00B96F95" w:rsidRPr="00B96F95" w:rsidRDefault="00B96F95" w:rsidP="00B96F95">
            <w:pPr>
              <w:widowControl w:val="0"/>
              <w:autoSpaceDE w:val="0"/>
              <w:autoSpaceDN w:val="0"/>
              <w:spacing w:before="1"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обсуждении ситуаций, в которых было нарушение прав или невыполнение обязанностей.</w:t>
            </w:r>
          </w:p>
          <w:p w14:paraId="12435B27"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игре «Незаконченное предложение», во время которой каждый школьник продолжает предложение «Нужно знать Конституцию, потому что…»</w:t>
            </w:r>
          </w:p>
          <w:p w14:paraId="3D0CAF79"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дискуссии об осознанном поведении и личной ответственности</w:t>
            </w:r>
          </w:p>
        </w:tc>
        <w:tc>
          <w:tcPr>
            <w:tcW w:w="1841" w:type="dxa"/>
          </w:tcPr>
          <w:p w14:paraId="2AB499AA"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39"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586B6138" w14:textId="77777777" w:rsidTr="00B96F95">
        <w:tc>
          <w:tcPr>
            <w:tcW w:w="2292" w:type="dxa"/>
          </w:tcPr>
          <w:p w14:paraId="271B4132"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15.Герои нашего времени</w:t>
            </w:r>
          </w:p>
        </w:tc>
        <w:tc>
          <w:tcPr>
            <w:tcW w:w="1252" w:type="dxa"/>
          </w:tcPr>
          <w:p w14:paraId="5BA0D322"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43D0B37E" w14:textId="77777777" w:rsidR="00B96F95" w:rsidRPr="00B96F95" w:rsidRDefault="00B96F95" w:rsidP="00B96F95">
            <w:pPr>
              <w:widowControl w:val="0"/>
              <w:autoSpaceDE w:val="0"/>
              <w:autoSpaceDN w:val="0"/>
              <w:spacing w:line="276" w:lineRule="auto"/>
              <w:ind w:left="107" w:right="99" w:firstLine="339"/>
              <w:rPr>
                <w:rFonts w:eastAsia="Times New Roman" w:cs="Times New Roman"/>
                <w:sz w:val="24"/>
                <w:szCs w:val="24"/>
                <w:lang w:eastAsia="en-US"/>
              </w:rPr>
            </w:pPr>
            <w:r w:rsidRPr="00B96F95">
              <w:rPr>
                <w:rFonts w:eastAsia="Times New Roman" w:cs="Times New Roman"/>
                <w:sz w:val="24"/>
                <w:szCs w:val="24"/>
                <w:lang w:eastAsia="en-US"/>
              </w:rPr>
              <w:t xml:space="preserve">Участие во вступительной беседе о непростой судьбе нашей страны, о войнах, которые выпали на долю народа и о </w:t>
            </w:r>
            <w:r w:rsidRPr="00B96F95">
              <w:rPr>
                <w:rFonts w:eastAsia="Times New Roman" w:cs="Times New Roman"/>
                <w:sz w:val="24"/>
                <w:szCs w:val="24"/>
                <w:lang w:eastAsia="en-US"/>
              </w:rPr>
              <w:lastRenderedPageBreak/>
              <w:t>героизме тех, кто вставал на ее защиту.</w:t>
            </w:r>
          </w:p>
          <w:p w14:paraId="3882B114"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дискуссии о том, есть ли место героизму сегодня? Обсуждение мнений школьников.</w:t>
            </w:r>
          </w:p>
          <w:p w14:paraId="08D030F9"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игре «Качества современного героя»</w:t>
            </w:r>
          </w:p>
        </w:tc>
        <w:tc>
          <w:tcPr>
            <w:tcW w:w="1841" w:type="dxa"/>
          </w:tcPr>
          <w:p w14:paraId="35F378BB"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40"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1C48C8CC" w14:textId="77777777" w:rsidTr="00B96F95">
        <w:tc>
          <w:tcPr>
            <w:tcW w:w="2292" w:type="dxa"/>
          </w:tcPr>
          <w:p w14:paraId="2A7D7F88"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lastRenderedPageBreak/>
              <w:t>16.Новогодние семейные традиции разных народов России</w:t>
            </w:r>
          </w:p>
        </w:tc>
        <w:tc>
          <w:tcPr>
            <w:tcW w:w="1252" w:type="dxa"/>
          </w:tcPr>
          <w:p w14:paraId="2B92443F"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2550F570"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Игра «Вопрос из шляпы» (Все ли вы знаете о Новом годе?) Участие в дискуссии «Поделись новогодней традицией, которая объединяет народы нашей страны».</w:t>
            </w:r>
          </w:p>
          <w:p w14:paraId="2DE48748"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беседе о том, что чаще всего мы мечтаем о материальных подарках, но есть ли что-то, что мы хотели бы изменить в себе в Новом году?</w:t>
            </w:r>
          </w:p>
          <w:p w14:paraId="33269479"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разговоре о новогодних приметах, подарках.</w:t>
            </w:r>
          </w:p>
        </w:tc>
        <w:tc>
          <w:tcPr>
            <w:tcW w:w="1841" w:type="dxa"/>
          </w:tcPr>
          <w:p w14:paraId="6A1AAC16"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41"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0B040A41" w14:textId="77777777" w:rsidTr="00B96F95">
        <w:tc>
          <w:tcPr>
            <w:tcW w:w="2292" w:type="dxa"/>
          </w:tcPr>
          <w:p w14:paraId="2F4BF6CD"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17.От А до Я.</w:t>
            </w:r>
          </w:p>
          <w:p w14:paraId="1047F543"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450 лет "Азбуке" Ивана Фёдорова</w:t>
            </w:r>
          </w:p>
        </w:tc>
        <w:tc>
          <w:tcPr>
            <w:tcW w:w="1252" w:type="dxa"/>
          </w:tcPr>
          <w:p w14:paraId="3398B633" w14:textId="77777777" w:rsidR="00B96F95" w:rsidRPr="00B96F95" w:rsidRDefault="00B96F95" w:rsidP="00B96F95">
            <w:pPr>
              <w:widowControl w:val="0"/>
              <w:autoSpaceDE w:val="0"/>
              <w:autoSpaceDN w:val="0"/>
              <w:spacing w:line="276" w:lineRule="auto"/>
              <w:ind w:left="107" w:right="98" w:firstLine="0"/>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04929879"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Беседа о разных способах передачи информации. Блиц-опрос «Интересные факты об Азбуке».</w:t>
            </w:r>
          </w:p>
          <w:p w14:paraId="06F01A8D"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Эвристическая беседа «Первая печатная «Азбука»: в чем особенности».</w:t>
            </w:r>
          </w:p>
          <w:p w14:paraId="4437365D"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Интерактивные задания, связанные с содержанием «Азбуки».</w:t>
            </w:r>
          </w:p>
        </w:tc>
        <w:tc>
          <w:tcPr>
            <w:tcW w:w="1841" w:type="dxa"/>
          </w:tcPr>
          <w:p w14:paraId="152D6EE5"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42"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6045B831" w14:textId="77777777" w:rsidTr="00B96F95">
        <w:tc>
          <w:tcPr>
            <w:tcW w:w="2292" w:type="dxa"/>
          </w:tcPr>
          <w:p w14:paraId="350A28E5"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18.Налоговая грамотность</w:t>
            </w:r>
          </w:p>
        </w:tc>
        <w:tc>
          <w:tcPr>
            <w:tcW w:w="1252" w:type="dxa"/>
          </w:tcPr>
          <w:p w14:paraId="61CFA564" w14:textId="77777777" w:rsidR="00B96F95" w:rsidRPr="00B96F95" w:rsidRDefault="00B96F95" w:rsidP="00B96F95">
            <w:pPr>
              <w:widowControl w:val="0"/>
              <w:autoSpaceDE w:val="0"/>
              <w:autoSpaceDN w:val="0"/>
              <w:spacing w:line="276" w:lineRule="auto"/>
              <w:ind w:left="107" w:right="98" w:firstLine="0"/>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7608E31D"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Беседа о том, что такое налоговая система.</w:t>
            </w:r>
          </w:p>
          <w:p w14:paraId="4DFDBE0E"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 xml:space="preserve">Блиц-опрос «Для чего государству необходим бюджет?». </w:t>
            </w:r>
          </w:p>
          <w:p w14:paraId="1A70F5EE"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Беседа «Права и обязанности налогоплательщика».</w:t>
            </w:r>
          </w:p>
          <w:p w14:paraId="7A9772F0"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Интерактивное задание «Создай и распредели бюджет».</w:t>
            </w:r>
          </w:p>
        </w:tc>
        <w:tc>
          <w:tcPr>
            <w:tcW w:w="1841" w:type="dxa"/>
          </w:tcPr>
          <w:p w14:paraId="1F216C55"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43"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4E7C3F56" w14:textId="77777777" w:rsidTr="00B96F95">
        <w:tc>
          <w:tcPr>
            <w:tcW w:w="2292" w:type="dxa"/>
          </w:tcPr>
          <w:p w14:paraId="6DB81C4B"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19.</w:t>
            </w:r>
          </w:p>
          <w:p w14:paraId="4B226A0C"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Непокоренные.</w:t>
            </w:r>
          </w:p>
          <w:p w14:paraId="024B317E"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80 лет со дня полного освобождения Ленинграда от</w:t>
            </w:r>
          </w:p>
          <w:p w14:paraId="19B66E2A" w14:textId="77777777" w:rsidR="00B96F95" w:rsidRPr="00B96F95" w:rsidRDefault="00B96F95" w:rsidP="00B96F95">
            <w:pPr>
              <w:widowControl w:val="0"/>
              <w:autoSpaceDE w:val="0"/>
              <w:autoSpaceDN w:val="0"/>
              <w:spacing w:before="1"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фашистской блокады</w:t>
            </w:r>
          </w:p>
        </w:tc>
        <w:tc>
          <w:tcPr>
            <w:tcW w:w="1252" w:type="dxa"/>
          </w:tcPr>
          <w:p w14:paraId="06AD0E5D" w14:textId="77777777" w:rsidR="00B96F95" w:rsidRPr="00B96F95" w:rsidRDefault="00B96F95" w:rsidP="00B96F95">
            <w:pPr>
              <w:widowControl w:val="0"/>
              <w:autoSpaceDE w:val="0"/>
              <w:autoSpaceDN w:val="0"/>
              <w:spacing w:line="276" w:lineRule="auto"/>
              <w:ind w:left="107" w:firstLine="0"/>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380CCCBE"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 в блиц-опросе «Что вы знаете о блокаде Ленинграда; каким образом город попал в кольцо; зачем Гитлер хотел захватить город; почему Ладожское озеро называют дорогой жизни; чем стало полное освобождение Ленинграда от фашистской блокады для всей страны, для хода Великой Отечественной войны?»</w:t>
            </w:r>
          </w:p>
          <w:p w14:paraId="5E176F63"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Беседа о том, что помогало людям выстоять в осажденном городе.</w:t>
            </w:r>
          </w:p>
          <w:p w14:paraId="4419050D"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Работа в парах с дальнейшим обобщением: почему планам Гитлера не суждено было сбыться?</w:t>
            </w:r>
          </w:p>
        </w:tc>
        <w:tc>
          <w:tcPr>
            <w:tcW w:w="1841" w:type="dxa"/>
          </w:tcPr>
          <w:p w14:paraId="0EE3A6A2"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44"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102FB9B8" w14:textId="77777777" w:rsidTr="00B96F95">
        <w:tc>
          <w:tcPr>
            <w:tcW w:w="2292" w:type="dxa"/>
          </w:tcPr>
          <w:p w14:paraId="0F969FB6"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 xml:space="preserve">20.Союзники </w:t>
            </w:r>
            <w:r w:rsidRPr="00B96F95">
              <w:rPr>
                <w:rFonts w:eastAsia="Times New Roman" w:cs="Times New Roman"/>
                <w:b/>
                <w:sz w:val="24"/>
                <w:szCs w:val="24"/>
                <w:lang w:eastAsia="en-US"/>
              </w:rPr>
              <w:lastRenderedPageBreak/>
              <w:t>России</w:t>
            </w:r>
          </w:p>
        </w:tc>
        <w:tc>
          <w:tcPr>
            <w:tcW w:w="1252" w:type="dxa"/>
          </w:tcPr>
          <w:p w14:paraId="2079B7F3" w14:textId="77777777" w:rsidR="00B96F95" w:rsidRPr="00B96F95" w:rsidRDefault="00B96F95" w:rsidP="00B96F95">
            <w:pPr>
              <w:widowControl w:val="0"/>
              <w:autoSpaceDE w:val="0"/>
              <w:autoSpaceDN w:val="0"/>
              <w:spacing w:line="276" w:lineRule="auto"/>
              <w:ind w:left="107" w:right="98" w:firstLine="0"/>
              <w:jc w:val="left"/>
              <w:rPr>
                <w:rFonts w:eastAsia="Times New Roman" w:cs="Times New Roman"/>
                <w:sz w:val="24"/>
                <w:szCs w:val="24"/>
                <w:lang w:eastAsia="en-US"/>
              </w:rPr>
            </w:pPr>
            <w:r w:rsidRPr="00B96F95">
              <w:rPr>
                <w:rFonts w:eastAsia="Times New Roman" w:cs="Times New Roman"/>
                <w:sz w:val="24"/>
                <w:szCs w:val="24"/>
                <w:lang w:eastAsia="en-US"/>
              </w:rPr>
              <w:lastRenderedPageBreak/>
              <w:t>1</w:t>
            </w:r>
          </w:p>
        </w:tc>
        <w:tc>
          <w:tcPr>
            <w:tcW w:w="4820" w:type="dxa"/>
          </w:tcPr>
          <w:p w14:paraId="7892ACE8"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 xml:space="preserve">Беседа о государствах-союзниках </w:t>
            </w:r>
            <w:r w:rsidRPr="00B96F95">
              <w:rPr>
                <w:rFonts w:eastAsia="Times New Roman" w:cs="Times New Roman"/>
                <w:sz w:val="24"/>
                <w:szCs w:val="24"/>
                <w:lang w:eastAsia="en-US"/>
              </w:rPr>
              <w:lastRenderedPageBreak/>
              <w:t>Российской Федерации.</w:t>
            </w:r>
          </w:p>
          <w:p w14:paraId="2E0032FF" w14:textId="77777777" w:rsidR="00B96F95" w:rsidRPr="00B96F95" w:rsidRDefault="00B96F95" w:rsidP="00B96F95">
            <w:pPr>
              <w:widowControl w:val="0"/>
              <w:tabs>
                <w:tab w:val="left" w:pos="2058"/>
                <w:tab w:val="left" w:pos="3109"/>
                <w:tab w:val="left" w:pos="4967"/>
                <w:tab w:val="left" w:pos="6249"/>
              </w:tabs>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Блиц-опрос: «Какие</w:t>
            </w:r>
            <w:r>
              <w:rPr>
                <w:rFonts w:eastAsia="Times New Roman" w:cs="Times New Roman"/>
                <w:sz w:val="24"/>
                <w:szCs w:val="24"/>
                <w:lang w:eastAsia="en-US"/>
              </w:rPr>
              <w:t xml:space="preserve"> </w:t>
            </w:r>
            <w:r w:rsidRPr="00B96F95">
              <w:rPr>
                <w:rFonts w:eastAsia="Times New Roman" w:cs="Times New Roman"/>
                <w:sz w:val="24"/>
                <w:szCs w:val="24"/>
                <w:lang w:eastAsia="en-US"/>
              </w:rPr>
              <w:t>традиционные</w:t>
            </w:r>
            <w:r>
              <w:rPr>
                <w:rFonts w:eastAsia="Times New Roman" w:cs="Times New Roman"/>
                <w:sz w:val="24"/>
                <w:szCs w:val="24"/>
                <w:lang w:eastAsia="en-US"/>
              </w:rPr>
              <w:t xml:space="preserve"> </w:t>
            </w:r>
            <w:r w:rsidRPr="00B96F95">
              <w:rPr>
                <w:rFonts w:eastAsia="Times New Roman" w:cs="Times New Roman"/>
                <w:sz w:val="24"/>
                <w:szCs w:val="24"/>
                <w:lang w:eastAsia="en-US"/>
              </w:rPr>
              <w:t>ценности</w:t>
            </w:r>
            <w:r>
              <w:rPr>
                <w:rFonts w:eastAsia="Times New Roman" w:cs="Times New Roman"/>
                <w:sz w:val="24"/>
                <w:szCs w:val="24"/>
                <w:lang w:eastAsia="en-US"/>
              </w:rPr>
              <w:t xml:space="preserve"> </w:t>
            </w:r>
            <w:r w:rsidRPr="00B96F95">
              <w:rPr>
                <w:rFonts w:eastAsia="Times New Roman" w:cs="Times New Roman"/>
                <w:sz w:val="24"/>
                <w:szCs w:val="24"/>
                <w:lang w:eastAsia="en-US"/>
              </w:rPr>
              <w:t>разделяют союзники?».</w:t>
            </w:r>
          </w:p>
          <w:p w14:paraId="58B13E12"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Дискуссия: права и обязанности союзных государств.</w:t>
            </w:r>
          </w:p>
          <w:p w14:paraId="22A725C9" w14:textId="77777777" w:rsidR="00B96F95" w:rsidRPr="00B96F95" w:rsidRDefault="00B96F95" w:rsidP="00B96F95">
            <w:pPr>
              <w:widowControl w:val="0"/>
              <w:autoSpaceDE w:val="0"/>
              <w:autoSpaceDN w:val="0"/>
              <w:spacing w:before="1"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В чем заключается союзническая поддержка? Что Россия делает для союзников?</w:t>
            </w:r>
          </w:p>
        </w:tc>
        <w:tc>
          <w:tcPr>
            <w:tcW w:w="1841" w:type="dxa"/>
          </w:tcPr>
          <w:p w14:paraId="0161636B"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45" w:history="1">
              <w:r w:rsidR="00B96F95" w:rsidRPr="00B96F95">
                <w:rPr>
                  <w:rFonts w:eastAsia="Times New Roman" w:cs="Times New Roman"/>
                  <w:color w:val="0000FF"/>
                  <w:sz w:val="24"/>
                  <w:szCs w:val="24"/>
                  <w:u w:val="single"/>
                  <w:lang w:eastAsia="en-US"/>
                </w:rPr>
                <w:t>https://razg</w:t>
              </w:r>
              <w:r w:rsidR="00B96F95" w:rsidRPr="00B96F95">
                <w:rPr>
                  <w:rFonts w:eastAsia="Times New Roman" w:cs="Times New Roman"/>
                  <w:color w:val="0000FF"/>
                  <w:sz w:val="24"/>
                  <w:szCs w:val="24"/>
                  <w:u w:val="single"/>
                  <w:lang w:eastAsia="en-US"/>
                </w:rPr>
                <w:lastRenderedPageBreak/>
                <w:t>ovor.edsoo.ru/?year=2023</w:t>
              </w:r>
            </w:hyperlink>
          </w:p>
        </w:tc>
      </w:tr>
      <w:tr w:rsidR="00B96F95" w:rsidRPr="00B96F95" w14:paraId="3BABACEF" w14:textId="77777777" w:rsidTr="00B96F95">
        <w:tc>
          <w:tcPr>
            <w:tcW w:w="2292" w:type="dxa"/>
          </w:tcPr>
          <w:p w14:paraId="11F48404"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lastRenderedPageBreak/>
              <w:t>21.190 лет со дня рождения Д. Менделеева.</w:t>
            </w:r>
          </w:p>
          <w:p w14:paraId="6C7946F5"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День российской науки</w:t>
            </w:r>
          </w:p>
        </w:tc>
        <w:tc>
          <w:tcPr>
            <w:tcW w:w="1252" w:type="dxa"/>
          </w:tcPr>
          <w:p w14:paraId="03A421BA"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4AAE8A0D" w14:textId="77777777" w:rsidR="00B96F95" w:rsidRPr="00B96F95" w:rsidRDefault="00B96F95" w:rsidP="00B96F95">
            <w:pPr>
              <w:widowControl w:val="0"/>
              <w:autoSpaceDE w:val="0"/>
              <w:autoSpaceDN w:val="0"/>
              <w:spacing w:line="276" w:lineRule="auto"/>
              <w:ind w:left="107" w:right="99" w:firstLine="339"/>
              <w:rPr>
                <w:rFonts w:eastAsia="Times New Roman" w:cs="Times New Roman"/>
                <w:sz w:val="24"/>
                <w:szCs w:val="24"/>
                <w:lang w:eastAsia="en-US"/>
              </w:rPr>
            </w:pPr>
            <w:r w:rsidRPr="00B96F95">
              <w:rPr>
                <w:rFonts w:eastAsia="Times New Roman" w:cs="Times New Roman"/>
                <w:sz w:val="24"/>
                <w:szCs w:val="24"/>
                <w:lang w:eastAsia="en-US"/>
              </w:rPr>
              <w:t>Участие во вступительной беседе о том, какой была бы жизнь человека без научных достижений.</w:t>
            </w:r>
          </w:p>
          <w:p w14:paraId="24F2F861" w14:textId="77777777" w:rsidR="00B96F95" w:rsidRPr="00B96F95" w:rsidRDefault="00B96F95" w:rsidP="00B96F95">
            <w:pPr>
              <w:widowControl w:val="0"/>
              <w:autoSpaceDE w:val="0"/>
              <w:autoSpaceDN w:val="0"/>
              <w:spacing w:line="276" w:lineRule="auto"/>
              <w:ind w:left="107" w:right="99" w:firstLine="339"/>
              <w:rPr>
                <w:rFonts w:eastAsia="Times New Roman" w:cs="Times New Roman"/>
                <w:sz w:val="24"/>
                <w:szCs w:val="24"/>
                <w:lang w:eastAsia="en-US"/>
              </w:rPr>
            </w:pPr>
            <w:r w:rsidRPr="00B96F95">
              <w:rPr>
                <w:rFonts w:eastAsia="Times New Roman" w:cs="Times New Roman"/>
                <w:sz w:val="24"/>
                <w:szCs w:val="24"/>
                <w:lang w:eastAsia="en-US"/>
              </w:rPr>
              <w:t>Участие в беседе об основных научных и технических достижениях в нашей стране.</w:t>
            </w:r>
          </w:p>
          <w:p w14:paraId="182F6B0C" w14:textId="77777777" w:rsidR="00B96F95" w:rsidRPr="00B96F95" w:rsidRDefault="00B96F95" w:rsidP="00B96F95">
            <w:pPr>
              <w:widowControl w:val="0"/>
              <w:autoSpaceDE w:val="0"/>
              <w:autoSpaceDN w:val="0"/>
              <w:spacing w:line="276" w:lineRule="auto"/>
              <w:ind w:left="107" w:right="99" w:firstLine="339"/>
              <w:rPr>
                <w:rFonts w:eastAsia="Times New Roman" w:cs="Times New Roman"/>
                <w:sz w:val="24"/>
                <w:szCs w:val="24"/>
                <w:lang w:eastAsia="en-US"/>
              </w:rPr>
            </w:pPr>
            <w:r w:rsidRPr="00B96F95">
              <w:rPr>
                <w:rFonts w:eastAsia="Times New Roman" w:cs="Times New Roman"/>
                <w:sz w:val="24"/>
                <w:szCs w:val="24"/>
                <w:lang w:eastAsia="en-US"/>
              </w:rPr>
              <w:t>Участие в интерактивном задании «Д.И. Менделеев: не только химия».</w:t>
            </w:r>
          </w:p>
          <w:p w14:paraId="6E2A5B9C" w14:textId="77777777" w:rsidR="00B96F95" w:rsidRPr="00B96F95" w:rsidRDefault="00B96F95" w:rsidP="00B96F95">
            <w:pPr>
              <w:widowControl w:val="0"/>
              <w:tabs>
                <w:tab w:val="left" w:pos="1640"/>
                <w:tab w:val="left" w:pos="2042"/>
                <w:tab w:val="left" w:pos="2863"/>
                <w:tab w:val="left" w:pos="3274"/>
                <w:tab w:val="left" w:pos="4313"/>
                <w:tab w:val="left" w:pos="5764"/>
              </w:tabs>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Участие</w:t>
            </w:r>
            <w:r w:rsidRPr="00B96F95">
              <w:rPr>
                <w:rFonts w:eastAsia="Times New Roman" w:cs="Times New Roman"/>
                <w:sz w:val="24"/>
                <w:szCs w:val="24"/>
                <w:lang w:eastAsia="en-US"/>
              </w:rPr>
              <w:tab/>
              <w:t>в</w:t>
            </w:r>
            <w:r w:rsidRPr="00B96F95">
              <w:rPr>
                <w:rFonts w:eastAsia="Times New Roman" w:cs="Times New Roman"/>
                <w:sz w:val="24"/>
                <w:szCs w:val="24"/>
                <w:lang w:eastAsia="en-US"/>
              </w:rPr>
              <w:tab/>
              <w:t>блиц</w:t>
            </w:r>
            <w:r w:rsidRPr="00B96F95">
              <w:rPr>
                <w:rFonts w:eastAsia="Times New Roman" w:cs="Times New Roman"/>
                <w:sz w:val="24"/>
                <w:szCs w:val="24"/>
                <w:lang w:eastAsia="en-US"/>
              </w:rPr>
              <w:tab/>
              <w:t>–</w:t>
            </w:r>
            <w:r w:rsidRPr="00B96F95">
              <w:rPr>
                <w:rFonts w:eastAsia="Times New Roman" w:cs="Times New Roman"/>
                <w:sz w:val="24"/>
                <w:szCs w:val="24"/>
                <w:lang w:eastAsia="en-US"/>
              </w:rPr>
              <w:tab/>
              <w:t>опросе</w:t>
            </w:r>
            <w:r w:rsidRPr="00B96F95">
              <w:rPr>
                <w:rFonts w:eastAsia="Times New Roman" w:cs="Times New Roman"/>
                <w:sz w:val="24"/>
                <w:szCs w:val="24"/>
                <w:lang w:eastAsia="en-US"/>
              </w:rPr>
              <w:tab/>
              <w:t xml:space="preserve"> «Примеры</w:t>
            </w:r>
            <w:r w:rsidRPr="00B96F95">
              <w:rPr>
                <w:rFonts w:eastAsia="Times New Roman" w:cs="Times New Roman"/>
                <w:sz w:val="24"/>
                <w:szCs w:val="24"/>
                <w:lang w:eastAsia="en-US"/>
              </w:rPr>
              <w:tab/>
              <w:t>использования достижений науки в повседневной жизни».</w:t>
            </w:r>
          </w:p>
          <w:p w14:paraId="6A096EF9" w14:textId="77777777" w:rsidR="00B96F95" w:rsidRPr="00B96F95" w:rsidRDefault="00B96F95" w:rsidP="00B96F95">
            <w:pPr>
              <w:widowControl w:val="0"/>
              <w:autoSpaceDE w:val="0"/>
              <w:autoSpaceDN w:val="0"/>
              <w:spacing w:line="276" w:lineRule="auto"/>
              <w:ind w:left="107" w:right="99" w:firstLine="0"/>
              <w:rPr>
                <w:rFonts w:eastAsia="Times New Roman" w:cs="Times New Roman"/>
                <w:sz w:val="24"/>
                <w:szCs w:val="24"/>
                <w:lang w:eastAsia="en-US"/>
              </w:rPr>
            </w:pPr>
            <w:r w:rsidRPr="00B96F95">
              <w:rPr>
                <w:rFonts w:eastAsia="Times New Roman" w:cs="Times New Roman"/>
                <w:sz w:val="24"/>
                <w:szCs w:val="24"/>
                <w:lang w:eastAsia="en-US"/>
              </w:rPr>
              <w:t>Работа в группах с дальнейшим обобщением: «Плюсы и минусы научно-технического прогресса»</w:t>
            </w:r>
          </w:p>
        </w:tc>
        <w:tc>
          <w:tcPr>
            <w:tcW w:w="1841" w:type="dxa"/>
          </w:tcPr>
          <w:p w14:paraId="06F337AD"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46"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37C2C39B" w14:textId="77777777" w:rsidTr="00B96F95">
        <w:tc>
          <w:tcPr>
            <w:tcW w:w="2292" w:type="dxa"/>
          </w:tcPr>
          <w:p w14:paraId="4416126F"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22.День первооткрывателя</w:t>
            </w:r>
          </w:p>
        </w:tc>
        <w:tc>
          <w:tcPr>
            <w:tcW w:w="1252" w:type="dxa"/>
          </w:tcPr>
          <w:p w14:paraId="1DCDFC5A"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0256BBE0"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Мотивационная беседа о первооткрывателях, открытиях и удивительных местах России. Мозговой штурм, в ходе которого школьники за 1 минуту должны назвать 15 российских городов; за вторую минуту - 15 российских рек; за третью – 15 названий деревьев, кустарников и цветов, которые растут в их регионе.</w:t>
            </w:r>
          </w:p>
          <w:p w14:paraId="5472362C"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Просмотр и обсуждение видеоролика Русского географического общества о русских землепроходцах.</w:t>
            </w:r>
          </w:p>
          <w:p w14:paraId="3C951FDC"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Игра «Своя игра», в которой разыгрываются вопросы об уникальных местах России и их первооткрывателях.</w:t>
            </w:r>
          </w:p>
          <w:p w14:paraId="3FF41EA7"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Рефлексивная беседа со школьниками, в процессе которой они продолжают предложения, начало которых произносит педагог:</w:t>
            </w:r>
          </w:p>
          <w:p w14:paraId="1348BD72"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 xml:space="preserve">«Я никогда не знал, что …»; «Если бы я делал пост в социальных сетях по итогам нашего сегодняшнего разговора, то я назвал бы его …»; «Каждый может стать </w:t>
            </w:r>
            <w:r w:rsidRPr="00B96F95">
              <w:rPr>
                <w:rFonts w:eastAsia="Times New Roman" w:cs="Times New Roman"/>
                <w:sz w:val="24"/>
                <w:szCs w:val="24"/>
                <w:lang w:eastAsia="en-US"/>
              </w:rPr>
              <w:lastRenderedPageBreak/>
              <w:t>первооткрывателем, потому что</w:t>
            </w:r>
          </w:p>
          <w:p w14:paraId="68986A8B"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w:t>
            </w:r>
          </w:p>
        </w:tc>
        <w:tc>
          <w:tcPr>
            <w:tcW w:w="1841" w:type="dxa"/>
          </w:tcPr>
          <w:p w14:paraId="3A3C562D"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47"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3CE029BD" w14:textId="77777777" w:rsidTr="00B96F95">
        <w:tc>
          <w:tcPr>
            <w:tcW w:w="2292" w:type="dxa"/>
          </w:tcPr>
          <w:p w14:paraId="45D6E12F"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lastRenderedPageBreak/>
              <w:t>23.День защитника Отечества.</w:t>
            </w:r>
          </w:p>
          <w:p w14:paraId="5F8993AD"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280 лет со дня рождения Федора Ушакова</w:t>
            </w:r>
          </w:p>
        </w:tc>
        <w:tc>
          <w:tcPr>
            <w:tcW w:w="1252" w:type="dxa"/>
          </w:tcPr>
          <w:p w14:paraId="3BF33841" w14:textId="77777777" w:rsidR="00B96F95" w:rsidRPr="00B96F95" w:rsidRDefault="00B96F95" w:rsidP="00B96F95">
            <w:pPr>
              <w:widowControl w:val="0"/>
              <w:tabs>
                <w:tab w:val="left" w:pos="2569"/>
                <w:tab w:val="left" w:pos="2743"/>
              </w:tabs>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7CC1D85F"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 интеллектуальной разминке «Что вы знаете о Дне защитника Отечества».</w:t>
            </w:r>
          </w:p>
          <w:p w14:paraId="3396AEA5"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 дискуссии о причинах выбора профессии военного.</w:t>
            </w:r>
          </w:p>
          <w:p w14:paraId="36B6CCC7"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 работе в парах: знакомство с примерами военных действий, в которых выручала смекалка.</w:t>
            </w:r>
          </w:p>
          <w:p w14:paraId="1DDACA28"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История и современность: уроки адмирала Ушакова.</w:t>
            </w:r>
          </w:p>
          <w:p w14:paraId="6D8A2E87"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 беседе о том, как жители России выражают свою благодарность защитникам Отечества</w:t>
            </w:r>
          </w:p>
        </w:tc>
        <w:tc>
          <w:tcPr>
            <w:tcW w:w="1841" w:type="dxa"/>
          </w:tcPr>
          <w:p w14:paraId="6927F49D"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48"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2E7E73FA" w14:textId="77777777" w:rsidTr="00B96F95">
        <w:tc>
          <w:tcPr>
            <w:tcW w:w="2292" w:type="dxa"/>
          </w:tcPr>
          <w:p w14:paraId="7EAE176A"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24.Как найти свое место в обществе</w:t>
            </w:r>
          </w:p>
        </w:tc>
        <w:tc>
          <w:tcPr>
            <w:tcW w:w="1252" w:type="dxa"/>
          </w:tcPr>
          <w:p w14:paraId="77C542F4" w14:textId="77777777" w:rsidR="00B96F95" w:rsidRPr="00B96F95" w:rsidRDefault="00B96F95" w:rsidP="00B96F95">
            <w:pPr>
              <w:widowControl w:val="0"/>
              <w:tabs>
                <w:tab w:val="left" w:pos="2235"/>
              </w:tabs>
              <w:autoSpaceDE w:val="0"/>
              <w:autoSpaceDN w:val="0"/>
              <w:spacing w:line="276" w:lineRule="auto"/>
              <w:ind w:left="107" w:right="98" w:firstLine="0"/>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65A677CF"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Проблематизирующая беседа о трех слагаемых успешной самореализации человека в обществе: дружбе, семье и профессии.</w:t>
            </w:r>
          </w:p>
          <w:p w14:paraId="3E4F3311"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Выступление федерального спикера (о примерах и способах самореализации человека в различных сферах общественной жизни).</w:t>
            </w:r>
          </w:p>
          <w:p w14:paraId="7F66D81B"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Рефлексивная беседа «Мое будущее», в ходе которой школьники обсуждают вопросы о том, как найти хороших друзей, как найти спутника/спутницу жизни, чем руководствоваться в выборе профессии.</w:t>
            </w:r>
          </w:p>
          <w:p w14:paraId="277D8835"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Групповая работа «Что я возьму с собой во взрослую жизнь?», в ходе которой школьники в каждой группе из набора карточек выбирают 5 и аргументируют всему классу свой выбор. В набор могут входить, например, карточки «умение готовить», «умение дружить», «умение учиться», «знать языки», «умение шутить» и т.д.</w:t>
            </w:r>
          </w:p>
        </w:tc>
        <w:tc>
          <w:tcPr>
            <w:tcW w:w="1841" w:type="dxa"/>
          </w:tcPr>
          <w:p w14:paraId="15DF3199"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49"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77E52E4A" w14:textId="77777777" w:rsidTr="00B96F95">
        <w:tc>
          <w:tcPr>
            <w:tcW w:w="2292" w:type="dxa"/>
          </w:tcPr>
          <w:p w14:paraId="44341CE8"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25.Всемирный фестиваль молодежи</w:t>
            </w:r>
          </w:p>
        </w:tc>
        <w:tc>
          <w:tcPr>
            <w:tcW w:w="1252" w:type="dxa"/>
          </w:tcPr>
          <w:p w14:paraId="1E45B704"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738AD9E9" w14:textId="77777777" w:rsidR="00B96F95" w:rsidRPr="00B96F95" w:rsidRDefault="00B96F95" w:rsidP="00B96F95">
            <w:pPr>
              <w:widowControl w:val="0"/>
              <w:autoSpaceDE w:val="0"/>
              <w:autoSpaceDN w:val="0"/>
              <w:spacing w:line="276" w:lineRule="auto"/>
              <w:ind w:right="99" w:firstLine="0"/>
              <w:jc w:val="left"/>
              <w:rPr>
                <w:rFonts w:eastAsia="Times New Roman" w:cs="Times New Roman"/>
                <w:sz w:val="24"/>
                <w:szCs w:val="24"/>
                <w:lang w:eastAsia="en-US"/>
              </w:rPr>
            </w:pPr>
            <w:r w:rsidRPr="00B96F95">
              <w:rPr>
                <w:rFonts w:eastAsia="Times New Roman" w:cs="Times New Roman"/>
                <w:sz w:val="24"/>
                <w:szCs w:val="24"/>
                <w:lang w:eastAsia="en-US"/>
              </w:rPr>
              <w:t>Групповая</w:t>
            </w:r>
            <w:r w:rsidRPr="00B96F95">
              <w:rPr>
                <w:rFonts w:eastAsia="Times New Roman" w:cs="Times New Roman"/>
                <w:sz w:val="24"/>
                <w:szCs w:val="24"/>
                <w:lang w:eastAsia="en-US"/>
              </w:rPr>
              <w:tab/>
              <w:t>работа по созданию</w:t>
            </w:r>
            <w:r w:rsidRPr="00B96F95">
              <w:rPr>
                <w:rFonts w:eastAsia="Times New Roman" w:cs="Times New Roman"/>
                <w:sz w:val="24"/>
                <w:szCs w:val="24"/>
                <w:lang w:eastAsia="en-US"/>
              </w:rPr>
              <w:tab/>
              <w:t>кластера «Всемирный фестиваль молодежи».</w:t>
            </w:r>
          </w:p>
          <w:p w14:paraId="30D6A819" w14:textId="77777777" w:rsidR="00B96F95" w:rsidRPr="00B96F95" w:rsidRDefault="00B96F95" w:rsidP="00B96F95">
            <w:pPr>
              <w:widowControl w:val="0"/>
              <w:autoSpaceDE w:val="0"/>
              <w:autoSpaceDN w:val="0"/>
              <w:spacing w:line="276" w:lineRule="auto"/>
              <w:ind w:right="99" w:firstLine="0"/>
              <w:jc w:val="left"/>
              <w:rPr>
                <w:rFonts w:eastAsia="Times New Roman" w:cs="Times New Roman"/>
                <w:sz w:val="24"/>
                <w:szCs w:val="24"/>
                <w:lang w:eastAsia="en-US"/>
              </w:rPr>
            </w:pPr>
            <w:r w:rsidRPr="00B96F95">
              <w:rPr>
                <w:rFonts w:eastAsia="Times New Roman" w:cs="Times New Roman"/>
                <w:sz w:val="24"/>
                <w:szCs w:val="24"/>
                <w:lang w:eastAsia="en-US"/>
              </w:rPr>
              <w:t>Историческая справка об истории возникновения Всемирного фестиваля молодежи.</w:t>
            </w:r>
          </w:p>
          <w:p w14:paraId="35FB82A7" w14:textId="77777777" w:rsidR="00B96F95" w:rsidRPr="00B96F95" w:rsidRDefault="00B96F95" w:rsidP="00B96F95">
            <w:pPr>
              <w:widowControl w:val="0"/>
              <w:autoSpaceDE w:val="0"/>
              <w:autoSpaceDN w:val="0"/>
              <w:spacing w:line="276" w:lineRule="auto"/>
              <w:ind w:right="99" w:firstLine="0"/>
              <w:jc w:val="left"/>
              <w:rPr>
                <w:rFonts w:eastAsia="Times New Roman" w:cs="Times New Roman"/>
                <w:sz w:val="24"/>
                <w:szCs w:val="24"/>
                <w:lang w:eastAsia="en-US"/>
              </w:rPr>
            </w:pPr>
            <w:r w:rsidRPr="00B96F95">
              <w:rPr>
                <w:rFonts w:eastAsia="Times New Roman" w:cs="Times New Roman"/>
                <w:sz w:val="24"/>
                <w:szCs w:val="24"/>
                <w:lang w:eastAsia="en-US"/>
              </w:rPr>
              <w:t>Беседа «Эмблемы и символы фестивалей».</w:t>
            </w:r>
          </w:p>
          <w:p w14:paraId="0CD003A8" w14:textId="77777777" w:rsidR="00B96F95" w:rsidRPr="00B96F95" w:rsidRDefault="00B96F95" w:rsidP="00B96F95">
            <w:pPr>
              <w:widowControl w:val="0"/>
              <w:tabs>
                <w:tab w:val="left" w:pos="1844"/>
                <w:tab w:val="left" w:pos="3487"/>
                <w:tab w:val="left" w:pos="4845"/>
                <w:tab w:val="left" w:pos="6189"/>
                <w:tab w:val="left" w:pos="6539"/>
                <w:tab w:val="left" w:pos="7282"/>
              </w:tabs>
              <w:autoSpaceDE w:val="0"/>
              <w:autoSpaceDN w:val="0"/>
              <w:spacing w:line="276" w:lineRule="auto"/>
              <w:ind w:right="99" w:firstLine="0"/>
              <w:jc w:val="left"/>
              <w:rPr>
                <w:rFonts w:eastAsia="Times New Roman" w:cs="Times New Roman"/>
                <w:sz w:val="24"/>
                <w:szCs w:val="24"/>
                <w:lang w:eastAsia="en-US"/>
              </w:rPr>
            </w:pPr>
            <w:r w:rsidRPr="00B96F95">
              <w:rPr>
                <w:rFonts w:eastAsia="Times New Roman" w:cs="Times New Roman"/>
                <w:sz w:val="24"/>
                <w:szCs w:val="24"/>
                <w:lang w:eastAsia="en-US"/>
              </w:rPr>
              <w:t>Дискусси</w:t>
            </w:r>
            <w:r>
              <w:rPr>
                <w:rFonts w:eastAsia="Times New Roman" w:cs="Times New Roman"/>
                <w:sz w:val="24"/>
                <w:szCs w:val="24"/>
                <w:lang w:eastAsia="en-US"/>
              </w:rPr>
              <w:t xml:space="preserve"> </w:t>
            </w:r>
            <w:r w:rsidRPr="00B96F95">
              <w:rPr>
                <w:rFonts w:eastAsia="Times New Roman" w:cs="Times New Roman"/>
                <w:sz w:val="24"/>
                <w:szCs w:val="24"/>
                <w:lang w:eastAsia="en-US"/>
              </w:rPr>
              <w:t>«Всемирный фестиваль молодежи</w:t>
            </w:r>
            <w:r>
              <w:rPr>
                <w:rFonts w:eastAsia="Times New Roman" w:cs="Times New Roman"/>
                <w:sz w:val="24"/>
                <w:szCs w:val="24"/>
                <w:lang w:eastAsia="en-US"/>
              </w:rPr>
              <w:t xml:space="preserve"> </w:t>
            </w:r>
            <w:r w:rsidRPr="00B96F95">
              <w:rPr>
                <w:rFonts w:eastAsia="Times New Roman" w:cs="Times New Roman"/>
                <w:sz w:val="24"/>
                <w:szCs w:val="24"/>
                <w:lang w:eastAsia="en-US"/>
              </w:rPr>
              <w:t>–</w:t>
            </w:r>
            <w:r>
              <w:rPr>
                <w:rFonts w:eastAsia="Times New Roman" w:cs="Times New Roman"/>
                <w:sz w:val="24"/>
                <w:szCs w:val="24"/>
                <w:lang w:eastAsia="en-US"/>
              </w:rPr>
              <w:t xml:space="preserve"> </w:t>
            </w:r>
            <w:r w:rsidRPr="00B96F95">
              <w:rPr>
                <w:rFonts w:eastAsia="Times New Roman" w:cs="Times New Roman"/>
                <w:sz w:val="24"/>
                <w:szCs w:val="24"/>
                <w:lang w:eastAsia="en-US"/>
              </w:rPr>
              <w:t>2024</w:t>
            </w:r>
            <w:r>
              <w:rPr>
                <w:rFonts w:eastAsia="Times New Roman" w:cs="Times New Roman"/>
                <w:sz w:val="24"/>
                <w:szCs w:val="24"/>
                <w:lang w:eastAsia="en-US"/>
              </w:rPr>
              <w:t xml:space="preserve"> </w:t>
            </w:r>
            <w:r w:rsidRPr="00B96F95">
              <w:rPr>
                <w:rFonts w:eastAsia="Times New Roman" w:cs="Times New Roman"/>
                <w:sz w:val="24"/>
                <w:szCs w:val="24"/>
                <w:lang w:eastAsia="en-US"/>
              </w:rPr>
              <w:t>в подробностях».</w:t>
            </w:r>
          </w:p>
        </w:tc>
        <w:tc>
          <w:tcPr>
            <w:tcW w:w="1841" w:type="dxa"/>
          </w:tcPr>
          <w:p w14:paraId="23290658"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50"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7D5E54D9" w14:textId="77777777" w:rsidTr="00B96F95">
        <w:tc>
          <w:tcPr>
            <w:tcW w:w="2292" w:type="dxa"/>
          </w:tcPr>
          <w:p w14:paraId="2E2DC24C"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lastRenderedPageBreak/>
              <w:t>26.«Первым делом самолеты».</w:t>
            </w:r>
          </w:p>
          <w:p w14:paraId="2C83A95D"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О гражданской авиации</w:t>
            </w:r>
          </w:p>
        </w:tc>
        <w:tc>
          <w:tcPr>
            <w:tcW w:w="1252" w:type="dxa"/>
          </w:tcPr>
          <w:p w14:paraId="520520C3" w14:textId="77777777" w:rsidR="00B96F95" w:rsidRPr="00B96F95" w:rsidRDefault="00B96F95" w:rsidP="00B96F95">
            <w:pPr>
              <w:widowControl w:val="0"/>
              <w:autoSpaceDE w:val="0"/>
              <w:autoSpaceDN w:val="0"/>
              <w:spacing w:line="276" w:lineRule="auto"/>
              <w:ind w:left="107" w:right="98" w:firstLine="0"/>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29C6B9B9"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Проблематизирующая беседа «Почему человек всегда хотел подняться в небо?», в ходе которой обсуждаются события, связанные с первыми попытками человека «обрести крылья».</w:t>
            </w:r>
          </w:p>
          <w:p w14:paraId="47CFC2BA"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Видеоролик об истории российской авиации, от первого полета в 1913 году на первом в мире четырехмоторном самолете</w:t>
            </w:r>
          </w:p>
          <w:p w14:paraId="086E2F38"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«Русский витязь» до современных авиалайнеров "Суперджет", МС-21, Ил-114-300, Ту-214, Ил-96, "Байкал".</w:t>
            </w:r>
          </w:p>
          <w:p w14:paraId="06161C10"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Интерактивная игра «33 ступеньки в небо», в ходе которой школьники знакомятся с легендарными российскими пилотами, испытателями, конструкторами.</w:t>
            </w:r>
          </w:p>
          <w:p w14:paraId="193F4571"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Мастер-класс «Тренажер летчика», в ходе которого школьники выполняют некоторые упражнения и задания (например, «Компас», «Часы» и др.) которые предлагают современным пилотам при профотборе.</w:t>
            </w:r>
          </w:p>
          <w:p w14:paraId="2B57B94C"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Рефлексивная беседа «Я могу стать кем захочу, или уже нет?», в ходе которой подростки рассуждают об ограничениях, которые накладывает профессия пилота, о том, как может реализоваться</w:t>
            </w:r>
          </w:p>
          <w:p w14:paraId="5F6C69C1"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мечта о небе, даже если нельзя стать летчиком.</w:t>
            </w:r>
          </w:p>
        </w:tc>
        <w:tc>
          <w:tcPr>
            <w:tcW w:w="1841" w:type="dxa"/>
          </w:tcPr>
          <w:p w14:paraId="5D220673"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51"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4D3D37D4" w14:textId="77777777" w:rsidTr="00B96F95">
        <w:tc>
          <w:tcPr>
            <w:tcW w:w="2292" w:type="dxa"/>
          </w:tcPr>
          <w:p w14:paraId="26E9F854"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27.Крым. Путь домой</w:t>
            </w:r>
          </w:p>
        </w:tc>
        <w:tc>
          <w:tcPr>
            <w:tcW w:w="1252" w:type="dxa"/>
          </w:tcPr>
          <w:p w14:paraId="78E86CC7"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07A20C53"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 беседе о географическом положении Крыма с использованием карты.</w:t>
            </w:r>
          </w:p>
          <w:p w14:paraId="6EBF93B5"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Самостоятельная работа по изучению информации по истории Крыма. Работа в группах с обобщением: что с древних времен привлекало разные народы в Крымском полуострове?</w:t>
            </w:r>
          </w:p>
          <w:p w14:paraId="46927280"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Обмен мнениями: что бы вы рекомендовали посетить в Крыму</w:t>
            </w:r>
          </w:p>
        </w:tc>
        <w:tc>
          <w:tcPr>
            <w:tcW w:w="1841" w:type="dxa"/>
          </w:tcPr>
          <w:p w14:paraId="7B3F7A21"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52"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2261771F" w14:textId="77777777" w:rsidTr="00B96F95">
        <w:tc>
          <w:tcPr>
            <w:tcW w:w="2292" w:type="dxa"/>
          </w:tcPr>
          <w:p w14:paraId="409392F6"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28.Россия - здоровая держава</w:t>
            </w:r>
          </w:p>
        </w:tc>
        <w:tc>
          <w:tcPr>
            <w:tcW w:w="1252" w:type="dxa"/>
          </w:tcPr>
          <w:p w14:paraId="7879C420" w14:textId="77777777" w:rsidR="00B96F95" w:rsidRPr="00B96F95" w:rsidRDefault="00B96F95" w:rsidP="00B96F95">
            <w:pPr>
              <w:widowControl w:val="0"/>
              <w:autoSpaceDE w:val="0"/>
              <w:autoSpaceDN w:val="0"/>
              <w:spacing w:line="276" w:lineRule="auto"/>
              <w:ind w:left="107" w:right="98" w:firstLine="0"/>
              <w:jc w:val="left"/>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7265FAE1"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Дискуссия «Основные правила здорового образа жизни». Групповая работа: составление памятки о ЗОЖ.</w:t>
            </w:r>
          </w:p>
          <w:p w14:paraId="4D56824C"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Дискуссия «Следуешь моде – вредишь здоровью» (о тату, пирсинге, энергетиках и т.д.).</w:t>
            </w:r>
          </w:p>
        </w:tc>
        <w:tc>
          <w:tcPr>
            <w:tcW w:w="1841" w:type="dxa"/>
          </w:tcPr>
          <w:p w14:paraId="0AD1817E"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53"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4A645908" w14:textId="77777777" w:rsidTr="00B96F95">
        <w:tc>
          <w:tcPr>
            <w:tcW w:w="2292" w:type="dxa"/>
          </w:tcPr>
          <w:p w14:paraId="1023AA85"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lastRenderedPageBreak/>
              <w:t>29.Цирк! Цирк! Цирк! (К Международному дню цирка)</w:t>
            </w:r>
          </w:p>
        </w:tc>
        <w:tc>
          <w:tcPr>
            <w:tcW w:w="1252" w:type="dxa"/>
          </w:tcPr>
          <w:p w14:paraId="43516404"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2476D408"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Просмотр видеоролика об истории цирка в России, начиная с первого стационарного цирка, построенного в Петербурге в 1877 году.</w:t>
            </w:r>
          </w:p>
          <w:p w14:paraId="7DB103EE"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Беседа о современном цирке, причинах его популярности у детей и взрослых, о видах циркового искусства (клоунаде, акробатике, эквилибристике, гимнастике, жонглировании, эксцентрике, иллюзионизме, пантомиме, дрессировке животных).</w:t>
            </w:r>
          </w:p>
          <w:p w14:paraId="0AF0B72D"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Мастер-класс «Фокус здесь и сейчас», в ходе которого школьники разучивают несколько простых фокусов.</w:t>
            </w:r>
          </w:p>
          <w:p w14:paraId="4FAFFA9C"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Видео-викторина «Клоун», в ходе которой школьники знакомятся великими российскими клоунами (Юрий Никулин, Олег Попов, Юрий Куклачев, Вячеслав Полунин).</w:t>
            </w:r>
          </w:p>
          <w:p w14:paraId="2D2E1488"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Рефлексивная беседа о том, как важно уметь поддерживать оптимизм в себе и в окружающих.</w:t>
            </w:r>
          </w:p>
        </w:tc>
        <w:tc>
          <w:tcPr>
            <w:tcW w:w="1841" w:type="dxa"/>
          </w:tcPr>
          <w:p w14:paraId="5BD6616C"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54"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17EE372E" w14:textId="77777777" w:rsidTr="00B96F95">
        <w:tc>
          <w:tcPr>
            <w:tcW w:w="2292" w:type="dxa"/>
          </w:tcPr>
          <w:p w14:paraId="06B857DC"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30.«Я вижу Землю! Это так красиво».</w:t>
            </w:r>
          </w:p>
        </w:tc>
        <w:tc>
          <w:tcPr>
            <w:tcW w:w="1252" w:type="dxa"/>
          </w:tcPr>
          <w:p w14:paraId="690F3F21"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08F5B546"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Участие во вступительной беседе об основных исторических событиях в космонавтике. Самостоятельная работа в группах: найти в интернете информацию о космонавте и сделать сообщение для одноклассников (Герман Титов, Валентина Терешкова, Алексей Леонов, Светлана Савицкая, Валерий Поляков, Елена Кондакова, Сергей Крикалев, Геннадий Падалка, Анатолий Соловьев).</w:t>
            </w:r>
          </w:p>
          <w:p w14:paraId="55380191"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 беседе о трудном процессе подготовки к полёту. Обсуждение фильма «Вызов» - в чем заключался героизм главных действующих лиц и актрисы и режиссера фильма.</w:t>
            </w:r>
          </w:p>
        </w:tc>
        <w:tc>
          <w:tcPr>
            <w:tcW w:w="1841" w:type="dxa"/>
          </w:tcPr>
          <w:p w14:paraId="60A0E7EC"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55"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5429AF09" w14:textId="77777777" w:rsidTr="00B96F95">
        <w:tc>
          <w:tcPr>
            <w:tcW w:w="2292" w:type="dxa"/>
          </w:tcPr>
          <w:p w14:paraId="28C7AF83"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31.215-летие со дня рождения Н. В. Гоголя</w:t>
            </w:r>
          </w:p>
        </w:tc>
        <w:tc>
          <w:tcPr>
            <w:tcW w:w="1252" w:type="dxa"/>
          </w:tcPr>
          <w:p w14:paraId="0FA4F93A"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46F9E83B" w14:textId="77777777" w:rsidR="00B96F95" w:rsidRPr="00B96F95" w:rsidRDefault="00B96F95" w:rsidP="00B96F95">
            <w:pPr>
              <w:widowControl w:val="0"/>
              <w:autoSpaceDE w:val="0"/>
              <w:autoSpaceDN w:val="0"/>
              <w:spacing w:line="276" w:lineRule="auto"/>
              <w:ind w:left="107" w:right="99" w:firstLine="339"/>
              <w:jc w:val="left"/>
              <w:rPr>
                <w:rFonts w:eastAsia="Times New Roman" w:cs="Times New Roman"/>
                <w:sz w:val="24"/>
                <w:szCs w:val="24"/>
                <w:lang w:eastAsia="en-US"/>
              </w:rPr>
            </w:pPr>
            <w:r w:rsidRPr="00B96F95">
              <w:rPr>
                <w:rFonts w:eastAsia="Times New Roman" w:cs="Times New Roman"/>
                <w:sz w:val="24"/>
                <w:szCs w:val="24"/>
                <w:lang w:eastAsia="en-US"/>
              </w:rPr>
              <w:t>Проблематизирующая беседа «Классик есть классик», в ходе которой школьники обсуждают, какие сюжеты, герои, ситуации из произведений Гоголя можно было назвать современными.</w:t>
            </w:r>
          </w:p>
          <w:p w14:paraId="7C4F082E"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 xml:space="preserve">Игра «Закончи фразу, ставшую крылатой», в ходе которой школьники продолжают знаменитые фразы из </w:t>
            </w:r>
            <w:r w:rsidRPr="00B96F95">
              <w:rPr>
                <w:rFonts w:eastAsia="Times New Roman" w:cs="Times New Roman"/>
                <w:sz w:val="24"/>
                <w:szCs w:val="24"/>
                <w:lang w:eastAsia="en-US"/>
              </w:rPr>
              <w:lastRenderedPageBreak/>
              <w:t>произведений Н. Гоголя.</w:t>
            </w:r>
          </w:p>
          <w:p w14:paraId="7EF9CA5D"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Интерактивная игра, в ходе которой школьники по отрывкам из телеспектаклей, кинофильмов, иллюстраций, созданных по произведениям Николая Гоголя, называют произведение и его главных героев.</w:t>
            </w:r>
          </w:p>
          <w:p w14:paraId="4FD54327"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Дискуссия, в ходе которой школьники обсуждают фразу И.А. Гончарова «Он, смеша и смеясь, невидимо плакал…».</w:t>
            </w:r>
          </w:p>
        </w:tc>
        <w:tc>
          <w:tcPr>
            <w:tcW w:w="1841" w:type="dxa"/>
          </w:tcPr>
          <w:p w14:paraId="437E0243"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56"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25D50741" w14:textId="77777777" w:rsidTr="00B96F95">
        <w:tc>
          <w:tcPr>
            <w:tcW w:w="2292" w:type="dxa"/>
          </w:tcPr>
          <w:p w14:paraId="5E2CDF48"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lastRenderedPageBreak/>
              <w:t>32.Экологичное потребление</w:t>
            </w:r>
          </w:p>
        </w:tc>
        <w:tc>
          <w:tcPr>
            <w:tcW w:w="1252" w:type="dxa"/>
          </w:tcPr>
          <w:p w14:paraId="7A7EC663" w14:textId="77777777" w:rsidR="00B96F95" w:rsidRPr="00B96F95" w:rsidRDefault="00B96F95" w:rsidP="00B96F95">
            <w:pPr>
              <w:widowControl w:val="0"/>
              <w:autoSpaceDE w:val="0"/>
              <w:autoSpaceDN w:val="0"/>
              <w:spacing w:line="276" w:lineRule="auto"/>
              <w:ind w:left="107" w:right="96"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6C8DC01E"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во вступительной беседе об экологическом потреблении. Обсуждение экологических проблем, существующих в России, и роли людей в их появлении, поиски решений.</w:t>
            </w:r>
          </w:p>
          <w:p w14:paraId="15103E5B"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Работа в группах по составлению общего списка эко-правил, которые легко может соблюдать каждый</w:t>
            </w:r>
          </w:p>
        </w:tc>
        <w:tc>
          <w:tcPr>
            <w:tcW w:w="1841" w:type="dxa"/>
          </w:tcPr>
          <w:p w14:paraId="2B34DB7D"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57"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3036DA4D" w14:textId="77777777" w:rsidTr="00B96F95">
        <w:tc>
          <w:tcPr>
            <w:tcW w:w="2292" w:type="dxa"/>
          </w:tcPr>
          <w:p w14:paraId="78840EF8"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33.Труд крут</w:t>
            </w:r>
          </w:p>
        </w:tc>
        <w:tc>
          <w:tcPr>
            <w:tcW w:w="1252" w:type="dxa"/>
          </w:tcPr>
          <w:p w14:paraId="7D3F2F6F" w14:textId="77777777" w:rsidR="00B96F95" w:rsidRPr="00B96F95" w:rsidRDefault="00B96F95" w:rsidP="00B96F95">
            <w:pPr>
              <w:widowControl w:val="0"/>
              <w:autoSpaceDE w:val="0"/>
              <w:autoSpaceDN w:val="0"/>
              <w:spacing w:before="1"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7C0BB287"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Вступительная беседа об истории Праздника труда.</w:t>
            </w:r>
          </w:p>
          <w:p w14:paraId="67CCD2F6"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 дискуссии: «Труд — это право или обязанность человека?»</w:t>
            </w:r>
          </w:p>
          <w:p w14:paraId="37C61331" w14:textId="77777777" w:rsidR="00B96F95" w:rsidRPr="00B96F95" w:rsidRDefault="00B96F95" w:rsidP="00B96F95">
            <w:pPr>
              <w:widowControl w:val="0"/>
              <w:autoSpaceDE w:val="0"/>
              <w:autoSpaceDN w:val="0"/>
              <w:spacing w:before="1"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Мозговой штурм — обсуждение критериев работы мечты.</w:t>
            </w:r>
          </w:p>
          <w:p w14:paraId="44DB00E3"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Блиц-опрос «Владеете ли вы элементарными трудовыми навыками?»</w:t>
            </w:r>
          </w:p>
        </w:tc>
        <w:tc>
          <w:tcPr>
            <w:tcW w:w="1841" w:type="dxa"/>
          </w:tcPr>
          <w:p w14:paraId="20BDE640"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58"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5A9B15BA" w14:textId="77777777" w:rsidTr="00B96F95">
        <w:tc>
          <w:tcPr>
            <w:tcW w:w="2292" w:type="dxa"/>
          </w:tcPr>
          <w:p w14:paraId="43618687"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34.Урок памяти</w:t>
            </w:r>
          </w:p>
        </w:tc>
        <w:tc>
          <w:tcPr>
            <w:tcW w:w="1252" w:type="dxa"/>
          </w:tcPr>
          <w:p w14:paraId="0F72B89F"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3F215B7E"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во вступительной беседе об истории появления праздника День Победы. Участие в беседе о том, что заставляет тысячи человек заниматься поиском и захоронением останков погибших защитников Отечества?</w:t>
            </w:r>
          </w:p>
          <w:p w14:paraId="7DBFBF4B"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Обмен мнениями: есть ли в вашей семье традиция отмечать День Победы? Участвует ли семья в шествиях Бессмертного полка?</w:t>
            </w:r>
          </w:p>
        </w:tc>
        <w:tc>
          <w:tcPr>
            <w:tcW w:w="1841" w:type="dxa"/>
          </w:tcPr>
          <w:p w14:paraId="401AAE3C"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59"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37E8089C" w14:textId="77777777" w:rsidTr="00B96F95">
        <w:tc>
          <w:tcPr>
            <w:tcW w:w="2292" w:type="dxa"/>
          </w:tcPr>
          <w:p w14:paraId="0A9D69EC"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35.Будь готов!</w:t>
            </w:r>
          </w:p>
          <w:p w14:paraId="53F5450C" w14:textId="77777777" w:rsidR="00B96F95" w:rsidRPr="00B96F95" w:rsidRDefault="00B96F95" w:rsidP="00B96F95">
            <w:pPr>
              <w:widowControl w:val="0"/>
              <w:autoSpaceDE w:val="0"/>
              <w:autoSpaceDN w:val="0"/>
              <w:spacing w:line="276" w:lineRule="auto"/>
              <w:ind w:left="142" w:right="98" w:hanging="62"/>
              <w:jc w:val="left"/>
              <w:rPr>
                <w:rFonts w:eastAsia="Times New Roman" w:cs="Times New Roman"/>
                <w:b/>
                <w:sz w:val="24"/>
                <w:szCs w:val="24"/>
                <w:lang w:eastAsia="en-US"/>
              </w:rPr>
            </w:pPr>
            <w:r w:rsidRPr="00B96F95">
              <w:rPr>
                <w:rFonts w:eastAsia="Times New Roman" w:cs="Times New Roman"/>
                <w:b/>
                <w:sz w:val="24"/>
                <w:szCs w:val="24"/>
                <w:lang w:eastAsia="en-US"/>
              </w:rPr>
              <w:t>Ко дню детских общественных организаций</w:t>
            </w:r>
          </w:p>
        </w:tc>
        <w:tc>
          <w:tcPr>
            <w:tcW w:w="1252" w:type="dxa"/>
          </w:tcPr>
          <w:p w14:paraId="0366ADB0" w14:textId="77777777" w:rsidR="00B96F95" w:rsidRPr="00B96F95" w:rsidRDefault="00B96F95" w:rsidP="00B96F95">
            <w:pPr>
              <w:widowControl w:val="0"/>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1521E1A0"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во вступительной беседе о пионерской организации.</w:t>
            </w:r>
          </w:p>
          <w:p w14:paraId="4FD982CD"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 дискуссии о том, какое должно быть детское общественное объединение, чтобы вам захотелось в него вступить.</w:t>
            </w:r>
          </w:p>
          <w:p w14:paraId="667BDDD8"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Участие в мозговом штурме по выдвижению причин, по которым дети объединяются.</w:t>
            </w:r>
          </w:p>
          <w:p w14:paraId="38FA8C79"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 xml:space="preserve">Участие в беседе о том, какие бывают </w:t>
            </w:r>
            <w:r w:rsidRPr="00B96F95">
              <w:rPr>
                <w:rFonts w:eastAsia="Times New Roman" w:cs="Times New Roman"/>
                <w:sz w:val="24"/>
                <w:szCs w:val="24"/>
                <w:lang w:eastAsia="en-US"/>
              </w:rPr>
              <w:lastRenderedPageBreak/>
              <w:t>детские общественные объединения</w:t>
            </w:r>
          </w:p>
        </w:tc>
        <w:tc>
          <w:tcPr>
            <w:tcW w:w="1841" w:type="dxa"/>
          </w:tcPr>
          <w:p w14:paraId="7EEBD219" w14:textId="77777777" w:rsidR="00B96F95" w:rsidRPr="00B96F95" w:rsidRDefault="00EE4D7E" w:rsidP="00B96F95">
            <w:pPr>
              <w:widowControl w:val="0"/>
              <w:autoSpaceDE w:val="0"/>
              <w:autoSpaceDN w:val="0"/>
              <w:spacing w:line="276" w:lineRule="auto"/>
              <w:ind w:left="107" w:right="99" w:firstLine="339"/>
              <w:rPr>
                <w:rFonts w:eastAsia="Times New Roman" w:cs="Times New Roman"/>
                <w:sz w:val="24"/>
                <w:szCs w:val="24"/>
                <w:lang w:eastAsia="en-US"/>
              </w:rPr>
            </w:pPr>
            <w:hyperlink r:id="rId60" w:history="1">
              <w:r w:rsidR="00B96F95" w:rsidRPr="00B96F95">
                <w:rPr>
                  <w:rFonts w:eastAsia="Times New Roman" w:cs="Times New Roman"/>
                  <w:color w:val="0000FF"/>
                  <w:sz w:val="24"/>
                  <w:szCs w:val="24"/>
                  <w:u w:val="single"/>
                  <w:lang w:eastAsia="en-US"/>
                </w:rPr>
                <w:t>https://razgovor.edsoo.ru/?year=2023</w:t>
              </w:r>
            </w:hyperlink>
          </w:p>
        </w:tc>
      </w:tr>
      <w:tr w:rsidR="00B96F95" w:rsidRPr="00B96F95" w14:paraId="2B0A7900" w14:textId="77777777" w:rsidTr="00B96F95">
        <w:tc>
          <w:tcPr>
            <w:tcW w:w="2292" w:type="dxa"/>
          </w:tcPr>
          <w:p w14:paraId="5B9F2881"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lastRenderedPageBreak/>
              <w:t>36.Русский язык. Великий и могучий.</w:t>
            </w:r>
          </w:p>
          <w:p w14:paraId="03E1C2EB" w14:textId="77777777" w:rsidR="00B96F95" w:rsidRPr="00B96F95" w:rsidRDefault="00B96F95" w:rsidP="00B96F95">
            <w:pPr>
              <w:widowControl w:val="0"/>
              <w:autoSpaceDE w:val="0"/>
              <w:autoSpaceDN w:val="0"/>
              <w:spacing w:line="276" w:lineRule="auto"/>
              <w:ind w:left="142" w:right="98" w:firstLine="0"/>
              <w:jc w:val="left"/>
              <w:rPr>
                <w:rFonts w:eastAsia="Times New Roman" w:cs="Times New Roman"/>
                <w:b/>
                <w:sz w:val="24"/>
                <w:szCs w:val="24"/>
                <w:lang w:eastAsia="en-US"/>
              </w:rPr>
            </w:pPr>
            <w:r w:rsidRPr="00B96F95">
              <w:rPr>
                <w:rFonts w:eastAsia="Times New Roman" w:cs="Times New Roman"/>
                <w:b/>
                <w:sz w:val="24"/>
                <w:szCs w:val="24"/>
                <w:lang w:eastAsia="en-US"/>
              </w:rPr>
              <w:t>225 со дня рождения А. С. Пушкина</w:t>
            </w:r>
          </w:p>
        </w:tc>
        <w:tc>
          <w:tcPr>
            <w:tcW w:w="1252" w:type="dxa"/>
          </w:tcPr>
          <w:p w14:paraId="06FF73FC" w14:textId="77777777" w:rsidR="00B96F95" w:rsidRPr="00B96F95" w:rsidRDefault="00B96F95" w:rsidP="00B96F95">
            <w:pPr>
              <w:widowControl w:val="0"/>
              <w:tabs>
                <w:tab w:val="left" w:pos="1917"/>
              </w:tabs>
              <w:autoSpaceDE w:val="0"/>
              <w:autoSpaceDN w:val="0"/>
              <w:spacing w:line="276" w:lineRule="auto"/>
              <w:ind w:left="107" w:right="98" w:firstLine="339"/>
              <w:rPr>
                <w:rFonts w:eastAsia="Times New Roman" w:cs="Times New Roman"/>
                <w:sz w:val="24"/>
                <w:szCs w:val="24"/>
                <w:lang w:eastAsia="en-US"/>
              </w:rPr>
            </w:pPr>
            <w:r w:rsidRPr="00B96F95">
              <w:rPr>
                <w:rFonts w:eastAsia="Times New Roman" w:cs="Times New Roman"/>
                <w:sz w:val="24"/>
                <w:szCs w:val="24"/>
                <w:lang w:eastAsia="en-US"/>
              </w:rPr>
              <w:t>1</w:t>
            </w:r>
          </w:p>
        </w:tc>
        <w:tc>
          <w:tcPr>
            <w:tcW w:w="4820" w:type="dxa"/>
          </w:tcPr>
          <w:p w14:paraId="11115062"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Брейн- ринг «Узнай произведение по иллюстрации». Историческая справка «Малоизвестные факты из жизни А. С.</w:t>
            </w:r>
          </w:p>
          <w:p w14:paraId="60457E2A"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Пушкина».</w:t>
            </w:r>
          </w:p>
          <w:p w14:paraId="650604CC" w14:textId="77777777" w:rsidR="00B96F95" w:rsidRPr="00B96F95" w:rsidRDefault="00B96F95" w:rsidP="00B96F95">
            <w:pPr>
              <w:widowControl w:val="0"/>
              <w:autoSpaceDE w:val="0"/>
              <w:autoSpaceDN w:val="0"/>
              <w:spacing w:line="276" w:lineRule="auto"/>
              <w:ind w:left="107" w:right="99" w:firstLine="0"/>
              <w:jc w:val="left"/>
              <w:rPr>
                <w:rFonts w:eastAsia="Times New Roman" w:cs="Times New Roman"/>
                <w:sz w:val="24"/>
                <w:szCs w:val="24"/>
                <w:lang w:eastAsia="en-US"/>
              </w:rPr>
            </w:pPr>
            <w:r w:rsidRPr="00B96F95">
              <w:rPr>
                <w:rFonts w:eastAsia="Times New Roman" w:cs="Times New Roman"/>
                <w:sz w:val="24"/>
                <w:szCs w:val="24"/>
                <w:lang w:eastAsia="en-US"/>
              </w:rPr>
              <w:t>Эвристическая беседа «Мы говорим на языке Пушкина». Интерактивные задания на знание русского языка.</w:t>
            </w:r>
          </w:p>
        </w:tc>
        <w:tc>
          <w:tcPr>
            <w:tcW w:w="1841" w:type="dxa"/>
          </w:tcPr>
          <w:p w14:paraId="32F2E365" w14:textId="77777777" w:rsidR="00B96F95" w:rsidRPr="00B96F95" w:rsidRDefault="00EE4D7E" w:rsidP="00B96F95">
            <w:pPr>
              <w:widowControl w:val="0"/>
              <w:autoSpaceDE w:val="0"/>
              <w:autoSpaceDN w:val="0"/>
              <w:spacing w:line="276" w:lineRule="auto"/>
              <w:ind w:left="107" w:right="99" w:firstLine="0"/>
              <w:rPr>
                <w:rFonts w:eastAsia="Times New Roman" w:cs="Times New Roman"/>
                <w:sz w:val="24"/>
                <w:szCs w:val="24"/>
                <w:lang w:eastAsia="en-US"/>
              </w:rPr>
            </w:pPr>
            <w:hyperlink r:id="rId61" w:history="1">
              <w:r w:rsidR="00B96F95" w:rsidRPr="00B96F95">
                <w:rPr>
                  <w:rFonts w:eastAsia="Times New Roman" w:cs="Times New Roman"/>
                  <w:color w:val="0000FF"/>
                  <w:sz w:val="24"/>
                  <w:szCs w:val="24"/>
                  <w:u w:val="single"/>
                  <w:lang w:eastAsia="en-US"/>
                </w:rPr>
                <w:t>https://razgovor.edsoo.ru/?year=2023</w:t>
              </w:r>
            </w:hyperlink>
          </w:p>
        </w:tc>
      </w:tr>
    </w:tbl>
    <w:p w14:paraId="4BD0D0A3" w14:textId="77777777" w:rsidR="00B96F95" w:rsidRDefault="00B96F95" w:rsidP="00B96F95">
      <w:pPr>
        <w:spacing w:line="276" w:lineRule="auto"/>
        <w:ind w:right="6" w:firstLine="0"/>
        <w:rPr>
          <w:sz w:val="28"/>
          <w:szCs w:val="28"/>
        </w:rPr>
      </w:pPr>
    </w:p>
    <w:p w14:paraId="24E0DCAD" w14:textId="77777777" w:rsidR="00035191" w:rsidRPr="002806AE" w:rsidRDefault="00035191" w:rsidP="00752AA0">
      <w:pPr>
        <w:spacing w:line="276" w:lineRule="auto"/>
        <w:ind w:left="-284" w:right="6" w:firstLine="567"/>
        <w:rPr>
          <w:b/>
          <w:sz w:val="28"/>
          <w:szCs w:val="28"/>
        </w:rPr>
      </w:pPr>
      <w:r w:rsidRPr="002806AE">
        <w:rPr>
          <w:b/>
          <w:sz w:val="28"/>
          <w:szCs w:val="28"/>
          <w:highlight w:val="yellow"/>
        </w:rPr>
        <w:t xml:space="preserve">Инвариантные модули рабочих программ внеурочной деятельности интенсив «Функциональная грамотность» и кружок «Россия – мои горизонты» являются приложением к </w:t>
      </w:r>
      <w:r w:rsidR="005C1FCB" w:rsidRPr="002806AE">
        <w:rPr>
          <w:b/>
          <w:sz w:val="28"/>
          <w:szCs w:val="28"/>
          <w:highlight w:val="yellow"/>
        </w:rPr>
        <w:t>ООП О</w:t>
      </w:r>
      <w:r w:rsidR="006C46EF" w:rsidRPr="002806AE">
        <w:rPr>
          <w:b/>
          <w:sz w:val="28"/>
          <w:szCs w:val="28"/>
          <w:highlight w:val="yellow"/>
        </w:rPr>
        <w:t>ОО.</w:t>
      </w:r>
    </w:p>
    <w:p w14:paraId="617E9C0E" w14:textId="4E5FBFB3" w:rsidR="006C0FB3" w:rsidRDefault="001D03F7" w:rsidP="00752AA0">
      <w:pPr>
        <w:spacing w:line="276" w:lineRule="auto"/>
        <w:ind w:left="-284" w:right="6" w:firstLine="567"/>
        <w:rPr>
          <w:sz w:val="28"/>
          <w:szCs w:val="28"/>
        </w:rPr>
      </w:pPr>
      <w:r w:rsidRPr="002806AE">
        <w:rPr>
          <w:sz w:val="28"/>
          <w:szCs w:val="28"/>
          <w:highlight w:val="yellow"/>
        </w:rPr>
        <w:t xml:space="preserve">В </w:t>
      </w:r>
      <w:r w:rsidR="008A00BA">
        <w:rPr>
          <w:sz w:val="28"/>
          <w:szCs w:val="28"/>
          <w:highlight w:val="yellow"/>
        </w:rPr>
        <w:t>МБОУ «СОШ №18</w:t>
      </w:r>
      <w:r w:rsidR="00283E3B" w:rsidRPr="002806AE">
        <w:rPr>
          <w:sz w:val="28"/>
          <w:szCs w:val="28"/>
          <w:highlight w:val="yellow"/>
        </w:rPr>
        <w:t>»</w:t>
      </w:r>
      <w:r w:rsidRPr="002806AE">
        <w:rPr>
          <w:sz w:val="28"/>
          <w:szCs w:val="28"/>
          <w:highlight w:val="yellow"/>
        </w:rPr>
        <w:t xml:space="preserve"> реализуются также вариативные модули курсов внеурочной деятельности: кружок «Технология в проектах», кружок «В мире музыки», кружок «Геральдика России», секция «Спортивные игры», кружок «Физика в экспериментах», кружок «ОДНКНР дополнительный курс», клуб «Клуб говорения на английском языке», кружок «Решение биологических задач в ходе подготовки к ОГЭ», кружок «Русская словесность», кружок «Трудные вопросы математики», кружок «Проектная деятельность», объединение «Школа волонтера». Рабочие программы вариативных курсов внеурочной деятельно</w:t>
      </w:r>
      <w:r w:rsidR="005C1FCB" w:rsidRPr="002806AE">
        <w:rPr>
          <w:sz w:val="28"/>
          <w:szCs w:val="28"/>
          <w:highlight w:val="yellow"/>
        </w:rPr>
        <w:t>сти являются приложением к ООП О</w:t>
      </w:r>
      <w:r w:rsidRPr="002806AE">
        <w:rPr>
          <w:sz w:val="28"/>
          <w:szCs w:val="28"/>
          <w:highlight w:val="yellow"/>
        </w:rPr>
        <w:t>ОО.</w:t>
      </w:r>
    </w:p>
    <w:p w14:paraId="5135C2AA" w14:textId="77777777" w:rsidR="0071465F" w:rsidRPr="002306D5" w:rsidRDefault="0071465F" w:rsidP="00752AA0">
      <w:pPr>
        <w:spacing w:line="276" w:lineRule="auto"/>
        <w:ind w:left="-284" w:right="6" w:firstLine="567"/>
        <w:rPr>
          <w:sz w:val="28"/>
          <w:szCs w:val="28"/>
        </w:rPr>
      </w:pPr>
    </w:p>
    <w:p w14:paraId="1679DE15" w14:textId="77777777" w:rsidR="00AF2DF3" w:rsidRPr="005744E3" w:rsidRDefault="00FB252B" w:rsidP="00013B73">
      <w:pPr>
        <w:pStyle w:val="2"/>
        <w:numPr>
          <w:ilvl w:val="1"/>
          <w:numId w:val="113"/>
        </w:numPr>
        <w:spacing w:line="276" w:lineRule="auto"/>
        <w:ind w:left="0" w:firstLine="0"/>
        <w:jc w:val="center"/>
        <w:rPr>
          <w:rFonts w:ascii="Times New Roman" w:hAnsi="Times New Roman" w:cs="Times New Roman"/>
          <w:b/>
          <w:color w:val="auto"/>
          <w:sz w:val="28"/>
          <w:szCs w:val="28"/>
        </w:rPr>
      </w:pPr>
      <w:bookmarkStart w:id="198" w:name="_Toc133230102"/>
      <w:r w:rsidRPr="005744E3">
        <w:rPr>
          <w:rFonts w:ascii="Times New Roman" w:hAnsi="Times New Roman" w:cs="Times New Roman"/>
          <w:b/>
          <w:color w:val="auto"/>
          <w:sz w:val="28"/>
          <w:szCs w:val="28"/>
        </w:rPr>
        <w:t xml:space="preserve">Программа формирования универсальных учебных действий </w:t>
      </w:r>
    </w:p>
    <w:p w14:paraId="5C499BCD" w14:textId="77777777" w:rsidR="00AF2DF3" w:rsidRPr="005744E3" w:rsidRDefault="00FB252B" w:rsidP="00F93824">
      <w:pPr>
        <w:pStyle w:val="2"/>
        <w:spacing w:line="276" w:lineRule="auto"/>
        <w:ind w:firstLine="0"/>
        <w:jc w:val="center"/>
        <w:rPr>
          <w:rFonts w:ascii="Times New Roman" w:hAnsi="Times New Roman" w:cs="Times New Roman"/>
          <w:b/>
          <w:color w:val="auto"/>
          <w:sz w:val="28"/>
          <w:szCs w:val="28"/>
        </w:rPr>
      </w:pPr>
      <w:r w:rsidRPr="005744E3">
        <w:rPr>
          <w:rFonts w:ascii="Times New Roman" w:hAnsi="Times New Roman" w:cs="Times New Roman"/>
          <w:b/>
          <w:color w:val="auto"/>
          <w:sz w:val="28"/>
          <w:szCs w:val="28"/>
        </w:rPr>
        <w:t>у обучающихся</w:t>
      </w:r>
      <w:bookmarkEnd w:id="198"/>
      <w:r w:rsidR="00AF2DF3" w:rsidRPr="005744E3">
        <w:rPr>
          <w:rFonts w:ascii="Times New Roman" w:hAnsi="Times New Roman" w:cs="Times New Roman"/>
          <w:b/>
          <w:color w:val="auto"/>
          <w:sz w:val="28"/>
          <w:szCs w:val="28"/>
        </w:rPr>
        <w:t xml:space="preserve"> на уровне основного общего образования</w:t>
      </w:r>
      <w:bookmarkStart w:id="199" w:name="_Toc133230103"/>
    </w:p>
    <w:p w14:paraId="0EEAEEF4" w14:textId="77777777" w:rsidR="007309D6" w:rsidRPr="005744E3" w:rsidRDefault="007309D6" w:rsidP="005744E3">
      <w:pPr>
        <w:pStyle w:val="2"/>
        <w:spacing w:line="276" w:lineRule="auto"/>
        <w:ind w:firstLine="709"/>
        <w:jc w:val="center"/>
        <w:rPr>
          <w:rFonts w:ascii="Times New Roman" w:hAnsi="Times New Roman" w:cs="Times New Roman"/>
          <w:sz w:val="28"/>
          <w:szCs w:val="28"/>
        </w:rPr>
      </w:pPr>
      <w:r w:rsidRPr="005744E3">
        <w:rPr>
          <w:rFonts w:ascii="Times New Roman" w:hAnsi="Times New Roman" w:cs="Times New Roman"/>
          <w:b/>
          <w:color w:val="auto"/>
          <w:sz w:val="28"/>
          <w:szCs w:val="28"/>
        </w:rPr>
        <w:t>Пояснительная записка</w:t>
      </w:r>
      <w:bookmarkEnd w:id="199"/>
    </w:p>
    <w:p w14:paraId="65DDB432" w14:textId="77777777" w:rsidR="008011CC" w:rsidRPr="005744E3" w:rsidRDefault="00853E44" w:rsidP="005744E3">
      <w:pPr>
        <w:spacing w:line="276" w:lineRule="auto"/>
        <w:ind w:right="6" w:firstLine="709"/>
        <w:rPr>
          <w:bCs/>
          <w:sz w:val="28"/>
          <w:szCs w:val="28"/>
        </w:rPr>
      </w:pPr>
      <w:r w:rsidRPr="005744E3">
        <w:rPr>
          <w:bCs/>
          <w:sz w:val="28"/>
          <w:szCs w:val="28"/>
        </w:rPr>
        <w:t xml:space="preserve">В соответствии с требованиями федерального государственного образовательного стандарта основного общего образования </w:t>
      </w:r>
      <w:r w:rsidR="00054AE1" w:rsidRPr="005744E3">
        <w:rPr>
          <w:bCs/>
          <w:sz w:val="28"/>
          <w:szCs w:val="28"/>
        </w:rPr>
        <w:t xml:space="preserve">обучающийся при освоении программы основного общего образования должен овладеть универсальными учебными действиями. </w:t>
      </w:r>
    </w:p>
    <w:p w14:paraId="0556CCCA" w14:textId="77777777" w:rsidR="00054AE1" w:rsidRPr="005744E3" w:rsidRDefault="00054AE1" w:rsidP="005744E3">
      <w:pPr>
        <w:spacing w:line="276" w:lineRule="auto"/>
        <w:ind w:right="6" w:firstLine="709"/>
        <w:rPr>
          <w:bCs/>
          <w:sz w:val="28"/>
          <w:szCs w:val="28"/>
        </w:rPr>
      </w:pPr>
      <w:r w:rsidRPr="005744E3">
        <w:rPr>
          <w:bCs/>
          <w:sz w:val="28"/>
          <w:szCs w:val="28"/>
        </w:rPr>
        <w:t>Универсальные учебные действия представляют собой три группы:</w:t>
      </w:r>
    </w:p>
    <w:p w14:paraId="6DFB2710" w14:textId="77777777" w:rsidR="00054AE1" w:rsidRPr="005744E3" w:rsidRDefault="00500560" w:rsidP="005744E3">
      <w:pPr>
        <w:pStyle w:val="ac"/>
        <w:numPr>
          <w:ilvl w:val="0"/>
          <w:numId w:val="9"/>
        </w:numPr>
        <w:spacing w:line="276" w:lineRule="auto"/>
        <w:ind w:left="0" w:right="6" w:firstLine="709"/>
        <w:rPr>
          <w:bCs/>
          <w:sz w:val="28"/>
          <w:szCs w:val="28"/>
        </w:rPr>
      </w:pPr>
      <w:r w:rsidRPr="005744E3">
        <w:rPr>
          <w:bCs/>
          <w:sz w:val="28"/>
          <w:szCs w:val="28"/>
        </w:rPr>
        <w:t>У</w:t>
      </w:r>
      <w:r w:rsidR="00054AE1" w:rsidRPr="005744E3">
        <w:rPr>
          <w:bCs/>
          <w:sz w:val="28"/>
          <w:szCs w:val="28"/>
        </w:rPr>
        <w:t xml:space="preserve">ниверсальные учебные </w:t>
      </w:r>
      <w:r w:rsidR="00054AE1" w:rsidRPr="005744E3">
        <w:rPr>
          <w:b/>
          <w:sz w:val="28"/>
          <w:szCs w:val="28"/>
        </w:rPr>
        <w:t>познавательные</w:t>
      </w:r>
      <w:r w:rsidR="00054AE1" w:rsidRPr="005744E3">
        <w:rPr>
          <w:bCs/>
          <w:sz w:val="28"/>
          <w:szCs w:val="28"/>
        </w:rPr>
        <w:t xml:space="preserve"> действия</w:t>
      </w:r>
      <w:r w:rsidRPr="005744E3">
        <w:rPr>
          <w:bCs/>
          <w:sz w:val="28"/>
          <w:szCs w:val="28"/>
        </w:rPr>
        <w:t>.</w:t>
      </w:r>
      <w:r w:rsidR="00054AE1" w:rsidRPr="005744E3">
        <w:rPr>
          <w:bCs/>
          <w:sz w:val="28"/>
          <w:szCs w:val="28"/>
        </w:rPr>
        <w:t xml:space="preserve"> </w:t>
      </w:r>
      <w:r w:rsidRPr="005744E3">
        <w:rPr>
          <w:rFonts w:cs="Times New Roman"/>
          <w:sz w:val="28"/>
          <w:szCs w:val="28"/>
          <w:shd w:val="clear" w:color="auto" w:fill="FFFFFF"/>
        </w:rPr>
        <w:t>Овладение системой универсальных учебных познавательных действий обеспечивает сформированность когнитивных навыков у обучающихся.</w:t>
      </w:r>
    </w:p>
    <w:p w14:paraId="57168E2B" w14:textId="77777777" w:rsidR="00054AE1" w:rsidRPr="005744E3" w:rsidRDefault="00500560" w:rsidP="005744E3">
      <w:pPr>
        <w:pStyle w:val="ac"/>
        <w:numPr>
          <w:ilvl w:val="0"/>
          <w:numId w:val="9"/>
        </w:numPr>
        <w:spacing w:line="276" w:lineRule="auto"/>
        <w:ind w:left="0" w:right="6" w:firstLine="709"/>
        <w:rPr>
          <w:rFonts w:cs="Times New Roman"/>
          <w:bCs/>
          <w:sz w:val="28"/>
          <w:szCs w:val="28"/>
        </w:rPr>
      </w:pPr>
      <w:r w:rsidRPr="005744E3">
        <w:rPr>
          <w:bCs/>
          <w:sz w:val="28"/>
          <w:szCs w:val="28"/>
        </w:rPr>
        <w:t>У</w:t>
      </w:r>
      <w:r w:rsidR="00054AE1" w:rsidRPr="005744E3">
        <w:rPr>
          <w:bCs/>
          <w:sz w:val="28"/>
          <w:szCs w:val="28"/>
        </w:rPr>
        <w:t xml:space="preserve">ниверсальные учебные </w:t>
      </w:r>
      <w:r w:rsidR="00054AE1" w:rsidRPr="005744E3">
        <w:rPr>
          <w:b/>
          <w:sz w:val="28"/>
          <w:szCs w:val="28"/>
        </w:rPr>
        <w:t>коммуникативные</w:t>
      </w:r>
      <w:r w:rsidR="00054AE1" w:rsidRPr="005744E3">
        <w:rPr>
          <w:bCs/>
          <w:sz w:val="28"/>
          <w:szCs w:val="28"/>
        </w:rPr>
        <w:t xml:space="preserve"> действия</w:t>
      </w:r>
      <w:r w:rsidRPr="005744E3">
        <w:rPr>
          <w:bCs/>
          <w:sz w:val="28"/>
          <w:szCs w:val="28"/>
        </w:rPr>
        <w:t xml:space="preserve">. </w:t>
      </w:r>
      <w:r w:rsidRPr="005744E3">
        <w:rPr>
          <w:rFonts w:cs="Times New Roman"/>
          <w:sz w:val="28"/>
          <w:szCs w:val="28"/>
          <w:shd w:val="clear" w:color="auto" w:fill="FFFFFF"/>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14:paraId="1758DD1E" w14:textId="77777777" w:rsidR="00054AE1" w:rsidRPr="005744E3" w:rsidRDefault="00500560" w:rsidP="005744E3">
      <w:pPr>
        <w:pStyle w:val="ac"/>
        <w:numPr>
          <w:ilvl w:val="0"/>
          <w:numId w:val="9"/>
        </w:numPr>
        <w:spacing w:line="276" w:lineRule="auto"/>
        <w:ind w:left="0" w:right="6" w:firstLine="709"/>
        <w:rPr>
          <w:bCs/>
          <w:sz w:val="28"/>
          <w:szCs w:val="28"/>
        </w:rPr>
      </w:pPr>
      <w:r w:rsidRPr="005744E3">
        <w:rPr>
          <w:bCs/>
          <w:sz w:val="28"/>
          <w:szCs w:val="28"/>
        </w:rPr>
        <w:t>У</w:t>
      </w:r>
      <w:r w:rsidR="00054AE1" w:rsidRPr="005744E3">
        <w:rPr>
          <w:bCs/>
          <w:sz w:val="28"/>
          <w:szCs w:val="28"/>
        </w:rPr>
        <w:t xml:space="preserve">ниверсальные учебные </w:t>
      </w:r>
      <w:r w:rsidR="00054AE1" w:rsidRPr="005744E3">
        <w:rPr>
          <w:b/>
          <w:sz w:val="28"/>
          <w:szCs w:val="28"/>
        </w:rPr>
        <w:t>регулятивные</w:t>
      </w:r>
      <w:r w:rsidR="00054AE1" w:rsidRPr="005744E3">
        <w:rPr>
          <w:bCs/>
          <w:sz w:val="28"/>
          <w:szCs w:val="28"/>
        </w:rPr>
        <w:t xml:space="preserve"> действия. </w:t>
      </w:r>
      <w:r w:rsidRPr="005744E3">
        <w:rPr>
          <w:rFonts w:cs="Times New Roman"/>
          <w:bCs/>
          <w:sz w:val="28"/>
          <w:szCs w:val="28"/>
        </w:rPr>
        <w:t>О</w:t>
      </w:r>
      <w:r w:rsidRPr="005744E3">
        <w:rPr>
          <w:rFonts w:cs="Times New Roman"/>
          <w:sz w:val="28"/>
          <w:szCs w:val="28"/>
          <w:shd w:val="clear" w:color="auto" w:fill="FFFFFF"/>
        </w:rPr>
        <w:t xml:space="preserve">владение системой универсальных учебных регулятивных действий обеспечивает </w:t>
      </w:r>
      <w:r w:rsidRPr="005744E3">
        <w:rPr>
          <w:rFonts w:cs="Times New Roman"/>
          <w:sz w:val="28"/>
          <w:szCs w:val="28"/>
          <w:shd w:val="clear" w:color="auto" w:fill="FFFFFF"/>
        </w:rPr>
        <w:lastRenderedPageBreak/>
        <w:t>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4727850A" w14:textId="77777777" w:rsidR="00500560" w:rsidRPr="005744E3" w:rsidRDefault="00500560" w:rsidP="005744E3">
      <w:pPr>
        <w:spacing w:line="276" w:lineRule="auto"/>
        <w:ind w:firstLine="709"/>
        <w:rPr>
          <w:sz w:val="28"/>
          <w:szCs w:val="28"/>
        </w:rPr>
      </w:pPr>
      <w:r w:rsidRPr="005744E3">
        <w:rPr>
          <w:sz w:val="28"/>
          <w:szCs w:val="28"/>
        </w:rPr>
        <w:t>Универсальные учебные действия позволяют решать круг задач в различных предметных областях и являются результатами освоения обучающимися основной образовательной программы основного общего образования.</w:t>
      </w:r>
    </w:p>
    <w:p w14:paraId="5227B2DD" w14:textId="77777777" w:rsidR="00125D51" w:rsidRPr="005744E3" w:rsidRDefault="00F014DA" w:rsidP="005744E3">
      <w:pPr>
        <w:spacing w:line="276" w:lineRule="auto"/>
        <w:ind w:firstLine="709"/>
        <w:rPr>
          <w:sz w:val="28"/>
          <w:szCs w:val="28"/>
        </w:rPr>
      </w:pPr>
      <w:r w:rsidRPr="005744E3">
        <w:rPr>
          <w:sz w:val="28"/>
          <w:szCs w:val="28"/>
        </w:rPr>
        <w:t xml:space="preserve">Основной </w:t>
      </w:r>
      <w:r w:rsidRPr="005744E3">
        <w:rPr>
          <w:b/>
          <w:bCs/>
          <w:sz w:val="28"/>
          <w:szCs w:val="28"/>
        </w:rPr>
        <w:t>целью</w:t>
      </w:r>
      <w:r w:rsidRPr="005744E3">
        <w:rPr>
          <w:sz w:val="28"/>
          <w:szCs w:val="28"/>
        </w:rPr>
        <w:t xml:space="preserve"> программы формирования УУД у обучающихся </w:t>
      </w:r>
      <w:r w:rsidR="00125D51" w:rsidRPr="005744E3">
        <w:rPr>
          <w:sz w:val="28"/>
          <w:szCs w:val="28"/>
        </w:rPr>
        <w:t>является создание системы для формирования способности обучающихся на практике использовать универсальные учебные действия, составляющие умение овладевать учебными знаково-символическими средствами</w:t>
      </w:r>
      <w:r w:rsidR="007309D6" w:rsidRPr="005744E3">
        <w:rPr>
          <w:sz w:val="28"/>
          <w:szCs w:val="28"/>
        </w:rPr>
        <w:t xml:space="preserve">. </w:t>
      </w:r>
    </w:p>
    <w:p w14:paraId="5805A725" w14:textId="77777777" w:rsidR="007309D6" w:rsidRPr="005744E3" w:rsidRDefault="007309D6" w:rsidP="005744E3">
      <w:pPr>
        <w:pStyle w:val="ae"/>
        <w:spacing w:line="276" w:lineRule="auto"/>
        <w:ind w:firstLine="709"/>
        <w:jc w:val="both"/>
        <w:rPr>
          <w:rFonts w:ascii="Times New Roman" w:eastAsia="Times New Roman" w:hAnsi="Times New Roman" w:cs="Times New Roman"/>
          <w:sz w:val="28"/>
          <w:szCs w:val="28"/>
          <w:lang w:eastAsia="ru-RU"/>
        </w:rPr>
      </w:pPr>
      <w:r w:rsidRPr="005744E3">
        <w:rPr>
          <w:rFonts w:ascii="Times New Roman" w:eastAsia="Times New Roman" w:hAnsi="Times New Roman" w:cs="Times New Roman"/>
          <w:sz w:val="28"/>
          <w:szCs w:val="28"/>
          <w:lang w:eastAsia="ru-RU"/>
        </w:rPr>
        <w:t>Программа формирования универсальных учебных действий у обучающихся обеспечивает:</w:t>
      </w:r>
    </w:p>
    <w:p w14:paraId="6BEA0EA1" w14:textId="77777777" w:rsidR="007309D6" w:rsidRPr="005744E3" w:rsidRDefault="007309D6" w:rsidP="005744E3">
      <w:pPr>
        <w:pStyle w:val="ae"/>
        <w:numPr>
          <w:ilvl w:val="0"/>
          <w:numId w:val="10"/>
        </w:numPr>
        <w:spacing w:line="276" w:lineRule="auto"/>
        <w:ind w:left="0" w:firstLine="709"/>
        <w:jc w:val="both"/>
        <w:rPr>
          <w:rFonts w:ascii="Times New Roman" w:eastAsia="Times New Roman" w:hAnsi="Times New Roman" w:cs="Times New Roman"/>
          <w:sz w:val="28"/>
          <w:szCs w:val="28"/>
          <w:lang w:eastAsia="ru-RU"/>
        </w:rPr>
      </w:pPr>
      <w:r w:rsidRPr="005744E3">
        <w:rPr>
          <w:rFonts w:ascii="Times New Roman" w:eastAsia="Times New Roman" w:hAnsi="Times New Roman" w:cs="Times New Roman"/>
          <w:sz w:val="28"/>
          <w:szCs w:val="28"/>
          <w:lang w:eastAsia="ru-RU"/>
        </w:rPr>
        <w:t>развитие способности к саморазвитию и самосовершенствованию;</w:t>
      </w:r>
    </w:p>
    <w:p w14:paraId="0D402EAD" w14:textId="77777777" w:rsidR="007309D6" w:rsidRPr="005744E3" w:rsidRDefault="007309D6" w:rsidP="005744E3">
      <w:pPr>
        <w:pStyle w:val="ae"/>
        <w:numPr>
          <w:ilvl w:val="0"/>
          <w:numId w:val="10"/>
        </w:numPr>
        <w:spacing w:line="276" w:lineRule="auto"/>
        <w:ind w:left="0" w:firstLine="709"/>
        <w:jc w:val="both"/>
        <w:rPr>
          <w:rFonts w:ascii="Times New Roman" w:eastAsia="Times New Roman" w:hAnsi="Times New Roman" w:cs="Times New Roman"/>
          <w:sz w:val="28"/>
          <w:szCs w:val="28"/>
          <w:lang w:eastAsia="ru-RU"/>
        </w:rPr>
      </w:pPr>
      <w:r w:rsidRPr="005744E3">
        <w:rPr>
          <w:rFonts w:ascii="Times New Roman" w:eastAsia="Times New Roman" w:hAnsi="Times New Roman" w:cs="Times New Roman"/>
          <w:sz w:val="28"/>
          <w:szCs w:val="28"/>
          <w:lang w:eastAsia="ru-RU"/>
        </w:rPr>
        <w:t>формирование внутренней позиции личности, регулятивных, познавательных, коммуникативных универсальных учебных действий у обучающихся;</w:t>
      </w:r>
    </w:p>
    <w:p w14:paraId="724B63CF" w14:textId="77777777" w:rsidR="007309D6" w:rsidRPr="005744E3" w:rsidRDefault="007309D6" w:rsidP="005744E3">
      <w:pPr>
        <w:pStyle w:val="ae"/>
        <w:numPr>
          <w:ilvl w:val="0"/>
          <w:numId w:val="10"/>
        </w:numPr>
        <w:spacing w:line="276" w:lineRule="auto"/>
        <w:ind w:left="0" w:firstLine="709"/>
        <w:jc w:val="both"/>
        <w:rPr>
          <w:rFonts w:ascii="Times New Roman" w:eastAsia="Times New Roman" w:hAnsi="Times New Roman" w:cs="Times New Roman"/>
          <w:sz w:val="28"/>
          <w:szCs w:val="28"/>
          <w:lang w:eastAsia="ru-RU"/>
        </w:rPr>
      </w:pPr>
      <w:r w:rsidRPr="005744E3">
        <w:rPr>
          <w:rFonts w:ascii="Times New Roman" w:eastAsia="Times New Roman" w:hAnsi="Times New Roman" w:cs="Times New Roman"/>
          <w:sz w:val="28"/>
          <w:szCs w:val="28"/>
          <w:lang w:eastAsia="ru-RU"/>
        </w:rPr>
        <w:t>формирование опыта применения универсальных учебных действий в жизненных ситуациях для решения задач общекультурного, личностного и познавательного развития обучающихся, готовности к решению практических задач;</w:t>
      </w:r>
    </w:p>
    <w:p w14:paraId="5140E88B" w14:textId="77777777" w:rsidR="007309D6" w:rsidRPr="005744E3" w:rsidRDefault="007309D6" w:rsidP="005744E3">
      <w:pPr>
        <w:pStyle w:val="ae"/>
        <w:numPr>
          <w:ilvl w:val="0"/>
          <w:numId w:val="10"/>
        </w:numPr>
        <w:spacing w:line="276" w:lineRule="auto"/>
        <w:ind w:left="0" w:firstLine="709"/>
        <w:jc w:val="both"/>
        <w:rPr>
          <w:rFonts w:ascii="Times New Roman" w:eastAsia="Times New Roman" w:hAnsi="Times New Roman" w:cs="Times New Roman"/>
          <w:sz w:val="28"/>
          <w:szCs w:val="28"/>
          <w:lang w:eastAsia="ru-RU"/>
        </w:rPr>
      </w:pPr>
      <w:r w:rsidRPr="005744E3">
        <w:rPr>
          <w:rFonts w:ascii="Times New Roman" w:eastAsia="Times New Roman" w:hAnsi="Times New Roman" w:cs="Times New Roman"/>
          <w:sz w:val="28"/>
          <w:szCs w:val="28"/>
          <w:lang w:eastAsia="ru-RU"/>
        </w:rPr>
        <w:t>повышение эффективности усвоения знаний и учебных действий, формирования компетенций в предметных областях, учебно-исследовательской и проектной деятельности;</w:t>
      </w:r>
    </w:p>
    <w:p w14:paraId="42260F83" w14:textId="77777777" w:rsidR="007309D6" w:rsidRPr="005744E3" w:rsidRDefault="007309D6" w:rsidP="005744E3">
      <w:pPr>
        <w:pStyle w:val="ae"/>
        <w:numPr>
          <w:ilvl w:val="0"/>
          <w:numId w:val="10"/>
        </w:numPr>
        <w:spacing w:line="276" w:lineRule="auto"/>
        <w:ind w:left="0" w:firstLine="709"/>
        <w:jc w:val="both"/>
        <w:rPr>
          <w:rFonts w:ascii="Times New Roman" w:eastAsia="Times New Roman" w:hAnsi="Times New Roman" w:cs="Times New Roman"/>
          <w:sz w:val="28"/>
          <w:szCs w:val="28"/>
          <w:lang w:eastAsia="ru-RU"/>
        </w:rPr>
      </w:pPr>
      <w:r w:rsidRPr="005744E3">
        <w:rPr>
          <w:rFonts w:ascii="Times New Roman" w:eastAsia="Times New Roman" w:hAnsi="Times New Roman" w:cs="Times New Roman"/>
          <w:sz w:val="28"/>
          <w:szCs w:val="28"/>
          <w:lang w:eastAsia="ru-RU"/>
        </w:rPr>
        <w:t>формирование навыка участия в различных формах организации учебно-исследовательской и проектной деятельности, в том числе творческих конкурсах, олимпиадах, научных обществах, научно-практических конференциях, олимпиадах;</w:t>
      </w:r>
    </w:p>
    <w:p w14:paraId="492DE776" w14:textId="77777777" w:rsidR="007309D6" w:rsidRPr="005744E3" w:rsidRDefault="007309D6" w:rsidP="005744E3">
      <w:pPr>
        <w:pStyle w:val="ae"/>
        <w:numPr>
          <w:ilvl w:val="0"/>
          <w:numId w:val="10"/>
        </w:numPr>
        <w:spacing w:line="276" w:lineRule="auto"/>
        <w:ind w:left="0" w:firstLine="709"/>
        <w:jc w:val="both"/>
        <w:rPr>
          <w:rFonts w:ascii="Times New Roman" w:eastAsia="Times New Roman" w:hAnsi="Times New Roman" w:cs="Times New Roman"/>
          <w:sz w:val="28"/>
          <w:szCs w:val="28"/>
          <w:lang w:eastAsia="ru-RU"/>
        </w:rPr>
      </w:pPr>
      <w:r w:rsidRPr="005744E3">
        <w:rPr>
          <w:rFonts w:ascii="Times New Roman" w:eastAsia="Times New Roman" w:hAnsi="Times New Roman" w:cs="Times New Roman"/>
          <w:sz w:val="28"/>
          <w:szCs w:val="28"/>
          <w:lang w:eastAsia="ru-RU"/>
        </w:rPr>
        <w:t>овладение приемами учебного сотрудничества и социального взаимодействия со сверстниками, обучающимися младшего и старшего возраста и взрослыми в совместной учебно-исследовательской и проектной деятельности;</w:t>
      </w:r>
    </w:p>
    <w:p w14:paraId="01156FAA" w14:textId="77777777" w:rsidR="007309D6" w:rsidRPr="005744E3" w:rsidRDefault="007309D6" w:rsidP="005744E3">
      <w:pPr>
        <w:pStyle w:val="ae"/>
        <w:numPr>
          <w:ilvl w:val="0"/>
          <w:numId w:val="10"/>
        </w:numPr>
        <w:spacing w:line="276" w:lineRule="auto"/>
        <w:ind w:left="0" w:firstLine="709"/>
        <w:jc w:val="both"/>
        <w:rPr>
          <w:rFonts w:ascii="Times New Roman" w:eastAsia="Times New Roman" w:hAnsi="Times New Roman" w:cs="Times New Roman"/>
          <w:sz w:val="28"/>
          <w:szCs w:val="28"/>
          <w:lang w:eastAsia="ru-RU"/>
        </w:rPr>
      </w:pPr>
      <w:r w:rsidRPr="005744E3">
        <w:rPr>
          <w:rFonts w:ascii="Times New Roman" w:eastAsia="Times New Roman" w:hAnsi="Times New Roman" w:cs="Times New Roman"/>
          <w:sz w:val="28"/>
          <w:szCs w:val="28"/>
          <w:lang w:eastAsia="ru-RU"/>
        </w:rPr>
        <w:t xml:space="preserve">формирование и развитие компетенций обучающихся в области использования ИКТ на уровне общего пользования, включая владение ИКТ, поиском, анализом и передачей информации, презентацией выполненных работ, основами информационной безопасности, умением безопасного использования средств ИКТ и информационно-телекоммуникационной сети </w:t>
      </w:r>
      <w:r w:rsidRPr="005744E3">
        <w:rPr>
          <w:rFonts w:ascii="Times New Roman" w:eastAsia="Times New Roman" w:hAnsi="Times New Roman" w:cs="Times New Roman"/>
          <w:sz w:val="28"/>
          <w:szCs w:val="28"/>
          <w:lang w:eastAsia="ru-RU"/>
        </w:rPr>
        <w:lastRenderedPageBreak/>
        <w:t>«Интернет» (далее - сеть Интернет), формирование культуры пользования ИКТ;</w:t>
      </w:r>
    </w:p>
    <w:p w14:paraId="2E697F69" w14:textId="77777777" w:rsidR="007309D6" w:rsidRPr="005744E3" w:rsidRDefault="007309D6" w:rsidP="005744E3">
      <w:pPr>
        <w:pStyle w:val="ae"/>
        <w:numPr>
          <w:ilvl w:val="0"/>
          <w:numId w:val="10"/>
        </w:numPr>
        <w:spacing w:line="276" w:lineRule="auto"/>
        <w:ind w:left="0" w:firstLine="709"/>
        <w:rPr>
          <w:rFonts w:ascii="Times New Roman" w:eastAsia="Times New Roman" w:hAnsi="Times New Roman" w:cs="Times New Roman"/>
          <w:sz w:val="28"/>
          <w:szCs w:val="28"/>
          <w:lang w:eastAsia="ru-RU"/>
        </w:rPr>
      </w:pPr>
      <w:r w:rsidRPr="005744E3">
        <w:rPr>
          <w:rFonts w:ascii="Times New Roman" w:eastAsia="Times New Roman" w:hAnsi="Times New Roman" w:cs="Times New Roman"/>
          <w:sz w:val="28"/>
          <w:szCs w:val="28"/>
          <w:lang w:eastAsia="ru-RU"/>
        </w:rPr>
        <w:t>формирование знаний и навыков в области финансовой грамотности и устойчивого развития общества.</w:t>
      </w:r>
    </w:p>
    <w:p w14:paraId="2049B0E5" w14:textId="77777777" w:rsidR="007309D6" w:rsidRPr="005744E3" w:rsidRDefault="007309D6" w:rsidP="005744E3">
      <w:pPr>
        <w:pStyle w:val="ae"/>
        <w:spacing w:line="276" w:lineRule="auto"/>
        <w:ind w:firstLine="709"/>
        <w:jc w:val="both"/>
        <w:rPr>
          <w:rFonts w:ascii="Times New Roman" w:eastAsia="Times New Roman" w:hAnsi="Times New Roman" w:cs="Times New Roman"/>
          <w:sz w:val="28"/>
          <w:szCs w:val="28"/>
          <w:lang w:eastAsia="ru-RU"/>
        </w:rPr>
      </w:pPr>
      <w:r w:rsidRPr="005744E3">
        <w:rPr>
          <w:rFonts w:ascii="Times New Roman" w:eastAsia="Times New Roman" w:hAnsi="Times New Roman" w:cs="Times New Roman"/>
          <w:sz w:val="28"/>
          <w:szCs w:val="28"/>
          <w:lang w:eastAsia="ru-RU"/>
        </w:rPr>
        <w:t>Программа формирования универсальных учебных действий у обучающихся содержит:</w:t>
      </w:r>
    </w:p>
    <w:p w14:paraId="461406B0" w14:textId="77777777" w:rsidR="007309D6" w:rsidRPr="005744E3" w:rsidRDefault="007309D6" w:rsidP="005744E3">
      <w:pPr>
        <w:pStyle w:val="ae"/>
        <w:numPr>
          <w:ilvl w:val="0"/>
          <w:numId w:val="11"/>
        </w:numPr>
        <w:spacing w:line="276" w:lineRule="auto"/>
        <w:ind w:left="0" w:firstLine="709"/>
        <w:jc w:val="both"/>
        <w:rPr>
          <w:rFonts w:ascii="Times New Roman" w:eastAsia="Times New Roman" w:hAnsi="Times New Roman" w:cs="Times New Roman"/>
          <w:sz w:val="28"/>
          <w:szCs w:val="28"/>
          <w:lang w:eastAsia="ru-RU"/>
        </w:rPr>
      </w:pPr>
      <w:r w:rsidRPr="005744E3">
        <w:rPr>
          <w:rFonts w:ascii="Times New Roman" w:eastAsia="Times New Roman" w:hAnsi="Times New Roman" w:cs="Times New Roman"/>
          <w:sz w:val="28"/>
          <w:szCs w:val="28"/>
          <w:lang w:eastAsia="ru-RU"/>
        </w:rPr>
        <w:t>описание взаимосвязи универсальных учебных действий с содержанием учебных предметов;</w:t>
      </w:r>
    </w:p>
    <w:p w14:paraId="095166B2" w14:textId="77777777" w:rsidR="007309D6" w:rsidRPr="00F93824" w:rsidRDefault="007309D6" w:rsidP="00F93824">
      <w:pPr>
        <w:pStyle w:val="ae"/>
        <w:numPr>
          <w:ilvl w:val="0"/>
          <w:numId w:val="11"/>
        </w:numPr>
        <w:spacing w:line="276" w:lineRule="auto"/>
        <w:ind w:left="0" w:firstLine="709"/>
        <w:jc w:val="both"/>
        <w:rPr>
          <w:rFonts w:ascii="Times New Roman" w:eastAsia="Times New Roman" w:hAnsi="Times New Roman" w:cs="Times New Roman"/>
          <w:sz w:val="28"/>
          <w:szCs w:val="28"/>
          <w:lang w:eastAsia="ru-RU"/>
        </w:rPr>
      </w:pPr>
      <w:r w:rsidRPr="005744E3">
        <w:rPr>
          <w:rFonts w:ascii="Times New Roman" w:eastAsia="Times New Roman" w:hAnsi="Times New Roman" w:cs="Times New Roman"/>
          <w:sz w:val="28"/>
          <w:szCs w:val="28"/>
          <w:lang w:eastAsia="ru-RU"/>
        </w:rPr>
        <w:t>описание особенностей реализации основных направлений и форм учебно-исследовательской деятельности в рамках урочной и внеурочной деятельности.</w:t>
      </w:r>
    </w:p>
    <w:p w14:paraId="12DD60E1" w14:textId="77777777" w:rsidR="00AF2DF3" w:rsidRPr="00F93824" w:rsidRDefault="007309D6" w:rsidP="00F93824">
      <w:pPr>
        <w:pStyle w:val="2"/>
        <w:spacing w:line="276" w:lineRule="auto"/>
        <w:ind w:firstLine="709"/>
        <w:jc w:val="center"/>
        <w:rPr>
          <w:rFonts w:ascii="Times New Roman" w:hAnsi="Times New Roman" w:cs="Times New Roman"/>
          <w:b/>
          <w:color w:val="auto"/>
          <w:sz w:val="28"/>
          <w:szCs w:val="28"/>
        </w:rPr>
      </w:pPr>
      <w:bookmarkStart w:id="200" w:name="_Toc133230104"/>
      <w:r w:rsidRPr="005744E3">
        <w:rPr>
          <w:rFonts w:ascii="Times New Roman" w:hAnsi="Times New Roman" w:cs="Times New Roman"/>
          <w:b/>
          <w:color w:val="auto"/>
          <w:sz w:val="28"/>
          <w:szCs w:val="28"/>
        </w:rPr>
        <w:t xml:space="preserve">Описание взаимосвязи универсальных учебных действий </w:t>
      </w:r>
      <w:r w:rsidR="00B9277B" w:rsidRPr="005744E3">
        <w:rPr>
          <w:rFonts w:ascii="Times New Roman" w:hAnsi="Times New Roman" w:cs="Times New Roman"/>
          <w:b/>
          <w:color w:val="auto"/>
          <w:sz w:val="28"/>
          <w:szCs w:val="28"/>
        </w:rPr>
        <w:t>с содержанием учебных предметов</w:t>
      </w:r>
      <w:bookmarkEnd w:id="200"/>
    </w:p>
    <w:p w14:paraId="51DA63A4" w14:textId="77777777" w:rsidR="00B9277B" w:rsidRPr="005744E3" w:rsidRDefault="00B9277B" w:rsidP="005744E3">
      <w:pPr>
        <w:spacing w:line="276" w:lineRule="auto"/>
        <w:ind w:firstLine="709"/>
        <w:rPr>
          <w:sz w:val="28"/>
          <w:szCs w:val="28"/>
        </w:rPr>
      </w:pPr>
      <w:r w:rsidRPr="005744E3">
        <w:rPr>
          <w:sz w:val="28"/>
          <w:szCs w:val="28"/>
        </w:rPr>
        <w:t xml:space="preserve">Разработанные по всем учебным предметам рабочие программы отражают определенные во ФГОС ООО универсальные учебные действия: </w:t>
      </w:r>
    </w:p>
    <w:p w14:paraId="422D647E" w14:textId="77777777" w:rsidR="00B9277B" w:rsidRPr="005744E3" w:rsidRDefault="00B9277B" w:rsidP="005744E3">
      <w:pPr>
        <w:pStyle w:val="ac"/>
        <w:numPr>
          <w:ilvl w:val="0"/>
          <w:numId w:val="11"/>
        </w:numPr>
        <w:spacing w:line="276" w:lineRule="auto"/>
        <w:ind w:left="0" w:firstLine="709"/>
        <w:rPr>
          <w:sz w:val="28"/>
          <w:szCs w:val="28"/>
        </w:rPr>
      </w:pPr>
      <w:r w:rsidRPr="005744E3">
        <w:rPr>
          <w:sz w:val="28"/>
          <w:szCs w:val="28"/>
        </w:rPr>
        <w:t>как часть метапредметных результатов обучения в разделе «Планируемые результаты освоения учебного предмета на уровне основного общего образования»;</w:t>
      </w:r>
    </w:p>
    <w:p w14:paraId="62750E69" w14:textId="77777777" w:rsidR="00B9277B" w:rsidRPr="005744E3" w:rsidRDefault="00B9277B" w:rsidP="005744E3">
      <w:pPr>
        <w:pStyle w:val="ac"/>
        <w:numPr>
          <w:ilvl w:val="0"/>
          <w:numId w:val="11"/>
        </w:numPr>
        <w:spacing w:line="276" w:lineRule="auto"/>
        <w:ind w:left="0" w:firstLine="709"/>
        <w:rPr>
          <w:sz w:val="28"/>
          <w:szCs w:val="28"/>
        </w:rPr>
      </w:pPr>
      <w:r w:rsidRPr="005744E3">
        <w:rPr>
          <w:sz w:val="28"/>
          <w:szCs w:val="28"/>
        </w:rPr>
        <w:t>в соотнесении с предметными результатами по основным разделам и темам учебного содержания.</w:t>
      </w:r>
    </w:p>
    <w:p w14:paraId="3FB6CDC7" w14:textId="77777777" w:rsidR="00AF2DF3" w:rsidRPr="00F93824" w:rsidRDefault="00007AE4" w:rsidP="00F93824">
      <w:pPr>
        <w:pStyle w:val="af4"/>
        <w:spacing w:line="276" w:lineRule="auto"/>
        <w:ind w:firstLine="709"/>
        <w:jc w:val="both"/>
        <w:rPr>
          <w:rFonts w:ascii="Times New Roman" w:hAnsi="Times New Roman" w:cs="Times New Roman"/>
          <w:b w:val="0"/>
          <w:bCs/>
          <w:sz w:val="28"/>
          <w:szCs w:val="28"/>
        </w:rPr>
      </w:pPr>
      <w:bookmarkStart w:id="201" w:name="bookmark1889"/>
      <w:r w:rsidRPr="005744E3">
        <w:rPr>
          <w:rFonts w:ascii="Times New Roman" w:hAnsi="Times New Roman" w:cs="Times New Roman"/>
          <w:b w:val="0"/>
          <w:bCs/>
          <w:sz w:val="28"/>
          <w:szCs w:val="28"/>
        </w:rPr>
        <w:t>Представленные ниже взаимосвязи УУД с содержанием учебных предметов представлены по предметным областям, данные взаимосвязи служат основой при разработке рабочих программ по отдельным предметам, курсам (в том числе внеурочной деятельности), модулям.</w:t>
      </w:r>
    </w:p>
    <w:p w14:paraId="630119E4" w14:textId="77777777" w:rsidR="00B9277B" w:rsidRPr="005744E3" w:rsidRDefault="00B9277B" w:rsidP="005744E3">
      <w:pPr>
        <w:pStyle w:val="af4"/>
        <w:spacing w:line="276" w:lineRule="auto"/>
        <w:ind w:firstLine="567"/>
        <w:jc w:val="center"/>
        <w:rPr>
          <w:rFonts w:ascii="Times New Roman" w:hAnsi="Times New Roman" w:cs="Times New Roman"/>
          <w:sz w:val="28"/>
          <w:szCs w:val="28"/>
        </w:rPr>
      </w:pPr>
      <w:r w:rsidRPr="005744E3">
        <w:rPr>
          <w:rFonts w:ascii="Times New Roman" w:hAnsi="Times New Roman" w:cs="Times New Roman"/>
          <w:sz w:val="28"/>
          <w:szCs w:val="28"/>
        </w:rPr>
        <w:t>РУССКИЙ ЯЗЫК И ЛИТЕРАТУРА</w:t>
      </w:r>
      <w:bookmarkEnd w:id="201"/>
    </w:p>
    <w:p w14:paraId="3C4B2E6C" w14:textId="77777777" w:rsidR="00B9277B" w:rsidRPr="005744E3" w:rsidRDefault="00B9277B" w:rsidP="005744E3">
      <w:pPr>
        <w:pStyle w:val="15"/>
        <w:spacing w:line="276" w:lineRule="auto"/>
        <w:ind w:firstLine="567"/>
        <w:rPr>
          <w:rFonts w:ascii="Times New Roman" w:hAnsi="Times New Roman" w:cs="Times New Roman"/>
          <w:sz w:val="28"/>
          <w:szCs w:val="28"/>
        </w:rPr>
      </w:pPr>
      <w:bookmarkStart w:id="202" w:name="bookmark1891"/>
      <w:r w:rsidRPr="005744E3">
        <w:rPr>
          <w:rFonts w:ascii="Times New Roman" w:hAnsi="Times New Roman" w:cs="Times New Roman"/>
          <w:sz w:val="28"/>
          <w:szCs w:val="28"/>
        </w:rPr>
        <w:t>Формирование универсальных учебных познавательных действий</w:t>
      </w:r>
      <w:bookmarkEnd w:id="202"/>
    </w:p>
    <w:p w14:paraId="2B40C2F9" w14:textId="77777777" w:rsidR="00B9277B" w:rsidRPr="005744E3" w:rsidRDefault="00B9277B" w:rsidP="005744E3">
      <w:pPr>
        <w:pStyle w:val="14"/>
        <w:spacing w:line="276" w:lineRule="auto"/>
        <w:ind w:firstLine="567"/>
        <w:jc w:val="both"/>
        <w:rPr>
          <w:color w:val="auto"/>
          <w:sz w:val="28"/>
          <w:szCs w:val="28"/>
        </w:rPr>
      </w:pPr>
      <w:r w:rsidRPr="005744E3">
        <w:rPr>
          <w:b/>
          <w:bCs/>
          <w:i/>
          <w:iCs/>
          <w:color w:val="auto"/>
          <w:sz w:val="28"/>
          <w:szCs w:val="28"/>
        </w:rPr>
        <w:t>Формирование базовых логических действий</w:t>
      </w:r>
    </w:p>
    <w:p w14:paraId="6E8486D9" w14:textId="77777777" w:rsidR="00B9277B" w:rsidRPr="005744E3" w:rsidRDefault="00B9277B" w:rsidP="005744E3">
      <w:pPr>
        <w:pStyle w:val="14"/>
        <w:numPr>
          <w:ilvl w:val="0"/>
          <w:numId w:val="12"/>
        </w:numPr>
        <w:spacing w:line="276" w:lineRule="auto"/>
        <w:ind w:left="0" w:firstLine="567"/>
        <w:jc w:val="both"/>
        <w:rPr>
          <w:color w:val="auto"/>
          <w:sz w:val="28"/>
          <w:szCs w:val="28"/>
        </w:rPr>
      </w:pPr>
      <w:r w:rsidRPr="005744E3">
        <w:rPr>
          <w:color w:val="auto"/>
          <w:sz w:val="28"/>
          <w:szCs w:val="28"/>
        </w:rPr>
        <w:t>Анализировать, классифицировать, сравнивать языковые единицы, а также тексты различных функциональных разновидностей языка, функционально-смысловых типов речи и жанров.</w:t>
      </w:r>
    </w:p>
    <w:p w14:paraId="6D361C1B" w14:textId="77777777" w:rsidR="00B9277B" w:rsidRPr="005744E3" w:rsidRDefault="00B9277B" w:rsidP="005744E3">
      <w:pPr>
        <w:pStyle w:val="14"/>
        <w:numPr>
          <w:ilvl w:val="0"/>
          <w:numId w:val="12"/>
        </w:numPr>
        <w:spacing w:line="276" w:lineRule="auto"/>
        <w:ind w:left="0" w:firstLine="567"/>
        <w:jc w:val="both"/>
        <w:rPr>
          <w:color w:val="auto"/>
          <w:sz w:val="28"/>
          <w:szCs w:val="28"/>
        </w:rPr>
      </w:pPr>
      <w:r w:rsidRPr="005744E3">
        <w:rPr>
          <w:color w:val="auto"/>
          <w:sz w:val="28"/>
          <w:szCs w:val="28"/>
        </w:rPr>
        <w:t>Выявлять и характеризовать существенные признаки классификации, основания для обобщения и сравнения, критерии проводимого анализа языковых единиц, текстов различных функциональных разновидностей языка, функционально</w:t>
      </w:r>
      <w:r w:rsidR="00A637A6" w:rsidRPr="005744E3">
        <w:rPr>
          <w:color w:val="auto"/>
          <w:sz w:val="28"/>
          <w:szCs w:val="28"/>
        </w:rPr>
        <w:t>-</w:t>
      </w:r>
      <w:r w:rsidRPr="005744E3">
        <w:rPr>
          <w:color w:val="auto"/>
          <w:sz w:val="28"/>
          <w:szCs w:val="28"/>
        </w:rPr>
        <w:t>смысловых типов речи и жанров.</w:t>
      </w:r>
    </w:p>
    <w:p w14:paraId="4FE11997" w14:textId="77777777" w:rsidR="00B9277B" w:rsidRPr="005744E3" w:rsidRDefault="00B9277B" w:rsidP="005744E3">
      <w:pPr>
        <w:pStyle w:val="14"/>
        <w:numPr>
          <w:ilvl w:val="0"/>
          <w:numId w:val="12"/>
        </w:numPr>
        <w:spacing w:line="276" w:lineRule="auto"/>
        <w:ind w:left="0" w:firstLine="567"/>
        <w:jc w:val="both"/>
        <w:rPr>
          <w:color w:val="auto"/>
          <w:sz w:val="28"/>
          <w:szCs w:val="28"/>
        </w:rPr>
      </w:pPr>
      <w:r w:rsidRPr="005744E3">
        <w:rPr>
          <w:color w:val="auto"/>
          <w:sz w:val="28"/>
          <w:szCs w:val="28"/>
        </w:rPr>
        <w:t>Устанавливать существенный признак классификации и классифицировать литературные объекты, устанавливать основания для их обобщения и сравнения, определять критерии проводимого анализа.</w:t>
      </w:r>
    </w:p>
    <w:p w14:paraId="099F9159" w14:textId="77777777" w:rsidR="00B9277B" w:rsidRPr="005744E3" w:rsidRDefault="00B9277B" w:rsidP="005744E3">
      <w:pPr>
        <w:pStyle w:val="14"/>
        <w:numPr>
          <w:ilvl w:val="0"/>
          <w:numId w:val="12"/>
        </w:numPr>
        <w:spacing w:line="276" w:lineRule="auto"/>
        <w:ind w:left="0" w:firstLine="567"/>
        <w:jc w:val="both"/>
        <w:rPr>
          <w:color w:val="auto"/>
          <w:sz w:val="28"/>
          <w:szCs w:val="28"/>
        </w:rPr>
      </w:pPr>
      <w:r w:rsidRPr="005744E3">
        <w:rPr>
          <w:color w:val="auto"/>
          <w:sz w:val="28"/>
          <w:szCs w:val="28"/>
        </w:rPr>
        <w:t xml:space="preserve">Выявлять и комментировать закономерности при изучении </w:t>
      </w:r>
      <w:r w:rsidRPr="005744E3">
        <w:rPr>
          <w:color w:val="auto"/>
          <w:sz w:val="28"/>
          <w:szCs w:val="28"/>
        </w:rPr>
        <w:lastRenderedPageBreak/>
        <w:t>языковых процессов; формулировать выводы с использованием дедуктивных и индуктивных умозаключений, умозаключений по аналогии.</w:t>
      </w:r>
    </w:p>
    <w:p w14:paraId="4997AE7E" w14:textId="77777777" w:rsidR="00B9277B" w:rsidRPr="005744E3" w:rsidRDefault="00B9277B" w:rsidP="005744E3">
      <w:pPr>
        <w:pStyle w:val="14"/>
        <w:numPr>
          <w:ilvl w:val="0"/>
          <w:numId w:val="12"/>
        </w:numPr>
        <w:spacing w:after="60" w:line="276" w:lineRule="auto"/>
        <w:ind w:left="0" w:firstLine="567"/>
        <w:jc w:val="both"/>
        <w:rPr>
          <w:color w:val="auto"/>
          <w:sz w:val="28"/>
          <w:szCs w:val="28"/>
        </w:rPr>
      </w:pPr>
      <w:r w:rsidRPr="005744E3">
        <w:rPr>
          <w:color w:val="auto"/>
          <w:sz w:val="28"/>
          <w:szCs w:val="28"/>
        </w:rPr>
        <w:t>Самостоятельно выбирать способ решения учебной задачи при работе с разными единицами языка, разными типами</w:t>
      </w:r>
    </w:p>
    <w:p w14:paraId="5B0DE33A" w14:textId="77777777" w:rsidR="00B9277B" w:rsidRPr="005744E3" w:rsidRDefault="00B9277B" w:rsidP="005744E3">
      <w:pPr>
        <w:pStyle w:val="14"/>
        <w:numPr>
          <w:ilvl w:val="0"/>
          <w:numId w:val="12"/>
        </w:numPr>
        <w:spacing w:line="276" w:lineRule="auto"/>
        <w:ind w:left="0" w:firstLine="567"/>
        <w:jc w:val="both"/>
        <w:rPr>
          <w:color w:val="auto"/>
          <w:sz w:val="28"/>
          <w:szCs w:val="28"/>
        </w:rPr>
      </w:pPr>
      <w:r w:rsidRPr="005744E3">
        <w:rPr>
          <w:color w:val="auto"/>
          <w:sz w:val="28"/>
          <w:szCs w:val="28"/>
        </w:rPr>
        <w:t>текстов, сравнивая варианты решения и выбирая оптимальный вариант с учётом самостоятельно выделенных критериев.</w:t>
      </w:r>
    </w:p>
    <w:p w14:paraId="3ED2FE8A" w14:textId="77777777" w:rsidR="00B9277B" w:rsidRPr="005744E3" w:rsidRDefault="00B9277B" w:rsidP="005744E3">
      <w:pPr>
        <w:pStyle w:val="14"/>
        <w:numPr>
          <w:ilvl w:val="0"/>
          <w:numId w:val="12"/>
        </w:numPr>
        <w:spacing w:line="276" w:lineRule="auto"/>
        <w:ind w:left="0" w:firstLine="567"/>
        <w:jc w:val="both"/>
        <w:rPr>
          <w:color w:val="auto"/>
          <w:sz w:val="28"/>
          <w:szCs w:val="28"/>
        </w:rPr>
      </w:pPr>
      <w:r w:rsidRPr="005744E3">
        <w:rPr>
          <w:color w:val="auto"/>
          <w:sz w:val="28"/>
          <w:szCs w:val="28"/>
        </w:rPr>
        <w:t>Выявлять (в рамках предложенной задачи) критерии определения закономерностей и противоречий в рассматриваемых литературных фактах и наблюдениях над текстом.</w:t>
      </w:r>
    </w:p>
    <w:p w14:paraId="3F7BBF23" w14:textId="77777777" w:rsidR="00B9277B" w:rsidRPr="005744E3" w:rsidRDefault="00B9277B" w:rsidP="005744E3">
      <w:pPr>
        <w:pStyle w:val="14"/>
        <w:numPr>
          <w:ilvl w:val="0"/>
          <w:numId w:val="12"/>
        </w:numPr>
        <w:spacing w:line="276" w:lineRule="auto"/>
        <w:ind w:left="0" w:firstLine="567"/>
        <w:jc w:val="both"/>
        <w:rPr>
          <w:color w:val="auto"/>
          <w:sz w:val="28"/>
          <w:szCs w:val="28"/>
        </w:rPr>
      </w:pPr>
      <w:r w:rsidRPr="005744E3">
        <w:rPr>
          <w:color w:val="auto"/>
          <w:sz w:val="28"/>
          <w:szCs w:val="28"/>
        </w:rPr>
        <w:t>Выявлять дефицит литературной и другой информации, данных, необходимых для решения поставленной учебной задачи.</w:t>
      </w:r>
    </w:p>
    <w:p w14:paraId="096074BD" w14:textId="77777777" w:rsidR="00B9277B" w:rsidRPr="005744E3" w:rsidRDefault="00B9277B" w:rsidP="005744E3">
      <w:pPr>
        <w:pStyle w:val="14"/>
        <w:numPr>
          <w:ilvl w:val="0"/>
          <w:numId w:val="12"/>
        </w:numPr>
        <w:spacing w:line="276" w:lineRule="auto"/>
        <w:ind w:left="0" w:firstLine="567"/>
        <w:jc w:val="both"/>
        <w:rPr>
          <w:color w:val="auto"/>
          <w:sz w:val="28"/>
          <w:szCs w:val="28"/>
        </w:rPr>
      </w:pPr>
      <w:r w:rsidRPr="005744E3">
        <w:rPr>
          <w:color w:val="auto"/>
          <w:sz w:val="28"/>
          <w:szCs w:val="28"/>
        </w:rPr>
        <w:t>Устанавливать причинно-следственные связи при изучении литературных явлений и процессов, формулировать гипотезы об их взаимосвязях.</w:t>
      </w:r>
    </w:p>
    <w:p w14:paraId="546B3407" w14:textId="77777777" w:rsidR="00B9277B" w:rsidRPr="005744E3" w:rsidRDefault="00B9277B" w:rsidP="005744E3">
      <w:pPr>
        <w:pStyle w:val="14"/>
        <w:spacing w:line="276" w:lineRule="auto"/>
        <w:ind w:firstLine="567"/>
        <w:jc w:val="both"/>
        <w:rPr>
          <w:color w:val="auto"/>
          <w:sz w:val="28"/>
          <w:szCs w:val="28"/>
        </w:rPr>
      </w:pPr>
      <w:r w:rsidRPr="005744E3">
        <w:rPr>
          <w:b/>
          <w:bCs/>
          <w:i/>
          <w:iCs/>
          <w:color w:val="auto"/>
          <w:sz w:val="28"/>
          <w:szCs w:val="28"/>
        </w:rPr>
        <w:t>Формирование базовых исследовательских действий</w:t>
      </w:r>
    </w:p>
    <w:p w14:paraId="2FB7C151" w14:textId="77777777" w:rsidR="00B9277B" w:rsidRPr="005744E3" w:rsidRDefault="00B9277B" w:rsidP="005744E3">
      <w:pPr>
        <w:pStyle w:val="14"/>
        <w:numPr>
          <w:ilvl w:val="0"/>
          <w:numId w:val="13"/>
        </w:numPr>
        <w:spacing w:line="276" w:lineRule="auto"/>
        <w:ind w:left="0" w:firstLine="567"/>
        <w:jc w:val="both"/>
        <w:rPr>
          <w:color w:val="auto"/>
          <w:sz w:val="28"/>
          <w:szCs w:val="28"/>
        </w:rPr>
      </w:pPr>
      <w:r w:rsidRPr="005744E3">
        <w:rPr>
          <w:color w:val="auto"/>
          <w:sz w:val="28"/>
          <w:szCs w:val="28"/>
        </w:rPr>
        <w:t>Самостоятельно определять и формулировать цели лингвистических мини-исследований, формулировать и использовать вопросы как исследовательский инструмент.</w:t>
      </w:r>
    </w:p>
    <w:p w14:paraId="378012EC" w14:textId="77777777" w:rsidR="00B9277B" w:rsidRPr="005744E3" w:rsidRDefault="00B9277B" w:rsidP="005744E3">
      <w:pPr>
        <w:pStyle w:val="14"/>
        <w:numPr>
          <w:ilvl w:val="0"/>
          <w:numId w:val="13"/>
        </w:numPr>
        <w:spacing w:line="276" w:lineRule="auto"/>
        <w:ind w:left="0" w:firstLine="567"/>
        <w:jc w:val="both"/>
        <w:rPr>
          <w:color w:val="auto"/>
          <w:sz w:val="28"/>
          <w:szCs w:val="28"/>
        </w:rPr>
      </w:pPr>
      <w:r w:rsidRPr="005744E3">
        <w:rPr>
          <w:color w:val="auto"/>
          <w:sz w:val="28"/>
          <w:szCs w:val="28"/>
        </w:rPr>
        <w:t>Формулировать в устной и письменной форме гипотезу предстоящего исследования (исследовательского проекта) языкового материала; осуществлять проверку гипотезы; аргументировать свою позицию, мнение.</w:t>
      </w:r>
    </w:p>
    <w:p w14:paraId="4762C10C" w14:textId="77777777" w:rsidR="00B9277B" w:rsidRPr="005744E3" w:rsidRDefault="00B9277B" w:rsidP="005744E3">
      <w:pPr>
        <w:pStyle w:val="14"/>
        <w:numPr>
          <w:ilvl w:val="0"/>
          <w:numId w:val="13"/>
        </w:numPr>
        <w:spacing w:line="276" w:lineRule="auto"/>
        <w:ind w:left="0" w:firstLine="567"/>
        <w:jc w:val="both"/>
        <w:rPr>
          <w:color w:val="auto"/>
          <w:sz w:val="28"/>
          <w:szCs w:val="28"/>
        </w:rPr>
      </w:pPr>
      <w:r w:rsidRPr="005744E3">
        <w:rPr>
          <w:color w:val="auto"/>
          <w:sz w:val="28"/>
          <w:szCs w:val="28"/>
        </w:rPr>
        <w:t>Проводить по самостоятельно составленному плану небольшое исследование по установлению особенностей языковых единиц, языковых процессов, особенностей причинно-следственных связей и зависимостей объектов между собой.</w:t>
      </w:r>
    </w:p>
    <w:p w14:paraId="3294D6FB" w14:textId="77777777" w:rsidR="00B9277B" w:rsidRPr="005744E3" w:rsidRDefault="00B9277B" w:rsidP="005744E3">
      <w:pPr>
        <w:pStyle w:val="14"/>
        <w:numPr>
          <w:ilvl w:val="0"/>
          <w:numId w:val="13"/>
        </w:numPr>
        <w:spacing w:line="276" w:lineRule="auto"/>
        <w:ind w:left="0" w:firstLine="567"/>
        <w:jc w:val="both"/>
        <w:rPr>
          <w:color w:val="auto"/>
          <w:sz w:val="28"/>
          <w:szCs w:val="28"/>
        </w:rPr>
      </w:pPr>
      <w:r w:rsidRPr="005744E3">
        <w:rPr>
          <w:color w:val="auto"/>
          <w:sz w:val="28"/>
          <w:szCs w:val="28"/>
        </w:rPr>
        <w:t>Самостоятельно формулировать обобщения и выводы по результатам проведённого наблюдения за языковым материалом и языковыми явлениями, лингвистического мини-исследования, представлять результаты исследования в устной и письменной форме, в виде электронной презентации, схемы, таблицы, диаграммы и т. п.</w:t>
      </w:r>
    </w:p>
    <w:p w14:paraId="13082B0F" w14:textId="77777777" w:rsidR="00B9277B" w:rsidRPr="005744E3" w:rsidRDefault="00B9277B" w:rsidP="005744E3">
      <w:pPr>
        <w:pStyle w:val="14"/>
        <w:numPr>
          <w:ilvl w:val="0"/>
          <w:numId w:val="13"/>
        </w:numPr>
        <w:spacing w:line="276" w:lineRule="auto"/>
        <w:ind w:left="0" w:firstLine="567"/>
        <w:jc w:val="both"/>
        <w:rPr>
          <w:color w:val="auto"/>
          <w:sz w:val="28"/>
          <w:szCs w:val="28"/>
        </w:rPr>
      </w:pPr>
      <w:r w:rsidRPr="005744E3">
        <w:rPr>
          <w:color w:val="auto"/>
          <w:sz w:val="28"/>
          <w:szCs w:val="28"/>
        </w:rPr>
        <w:t>Формулировать гипотезу об истинности собственных суждений и суждений других, аргументировать свою позицию в выборе и интерпретации литературного объекта исследования.</w:t>
      </w:r>
    </w:p>
    <w:p w14:paraId="3B68AA0D" w14:textId="77777777" w:rsidR="00B9277B" w:rsidRPr="005744E3" w:rsidRDefault="00B9277B" w:rsidP="005744E3">
      <w:pPr>
        <w:pStyle w:val="14"/>
        <w:numPr>
          <w:ilvl w:val="0"/>
          <w:numId w:val="13"/>
        </w:numPr>
        <w:spacing w:line="276" w:lineRule="auto"/>
        <w:ind w:left="0" w:firstLine="567"/>
        <w:jc w:val="both"/>
        <w:rPr>
          <w:color w:val="auto"/>
          <w:sz w:val="28"/>
          <w:szCs w:val="28"/>
        </w:rPr>
      </w:pPr>
      <w:r w:rsidRPr="005744E3">
        <w:rPr>
          <w:color w:val="auto"/>
          <w:sz w:val="28"/>
          <w:szCs w:val="28"/>
        </w:rPr>
        <w:t>Самостоятельно составлять план исследования особенностей литературного объекта изучения, причинно-следственных связей и зависимостей объектов между собой.</w:t>
      </w:r>
    </w:p>
    <w:p w14:paraId="39509921" w14:textId="77777777" w:rsidR="00B9277B" w:rsidRPr="005744E3" w:rsidRDefault="00B9277B" w:rsidP="005744E3">
      <w:pPr>
        <w:pStyle w:val="14"/>
        <w:numPr>
          <w:ilvl w:val="0"/>
          <w:numId w:val="13"/>
        </w:numPr>
        <w:spacing w:line="276" w:lineRule="auto"/>
        <w:ind w:left="0" w:firstLine="567"/>
        <w:jc w:val="both"/>
        <w:rPr>
          <w:color w:val="auto"/>
          <w:sz w:val="28"/>
          <w:szCs w:val="28"/>
        </w:rPr>
      </w:pPr>
      <w:r w:rsidRPr="005744E3">
        <w:rPr>
          <w:color w:val="auto"/>
          <w:sz w:val="28"/>
          <w:szCs w:val="28"/>
        </w:rPr>
        <w:t xml:space="preserve">Овладеть инструментами оценки достоверности полученных </w:t>
      </w:r>
      <w:r w:rsidRPr="005744E3">
        <w:rPr>
          <w:color w:val="auto"/>
          <w:sz w:val="28"/>
          <w:szCs w:val="28"/>
        </w:rPr>
        <w:lastRenderedPageBreak/>
        <w:t>выводов и обобщений.</w:t>
      </w:r>
    </w:p>
    <w:p w14:paraId="640F49BF" w14:textId="77777777" w:rsidR="00B9277B" w:rsidRPr="005744E3" w:rsidRDefault="00B9277B" w:rsidP="005744E3">
      <w:pPr>
        <w:pStyle w:val="14"/>
        <w:numPr>
          <w:ilvl w:val="0"/>
          <w:numId w:val="13"/>
        </w:numPr>
        <w:spacing w:line="276" w:lineRule="auto"/>
        <w:ind w:left="0" w:firstLine="567"/>
        <w:jc w:val="both"/>
        <w:rPr>
          <w:color w:val="auto"/>
          <w:sz w:val="28"/>
          <w:szCs w:val="28"/>
        </w:rPr>
      </w:pPr>
      <w:r w:rsidRPr="005744E3">
        <w:rPr>
          <w:color w:val="auto"/>
          <w:sz w:val="28"/>
          <w:szCs w:val="28"/>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398D1E85" w14:textId="77777777" w:rsidR="00B9277B" w:rsidRPr="005744E3" w:rsidRDefault="00B9277B" w:rsidP="005744E3">
      <w:pPr>
        <w:pStyle w:val="14"/>
        <w:numPr>
          <w:ilvl w:val="0"/>
          <w:numId w:val="13"/>
        </w:numPr>
        <w:spacing w:line="276" w:lineRule="auto"/>
        <w:ind w:left="0" w:firstLine="567"/>
        <w:jc w:val="both"/>
        <w:rPr>
          <w:color w:val="auto"/>
          <w:sz w:val="28"/>
          <w:szCs w:val="28"/>
        </w:rPr>
      </w:pPr>
      <w:r w:rsidRPr="005744E3">
        <w:rPr>
          <w:color w:val="auto"/>
          <w:sz w:val="28"/>
          <w:szCs w:val="28"/>
        </w:rPr>
        <w:t>Публично представлять результаты учебного исследования проектной деятельности на уроке или во внеурочной деятельности (устный журнал, виртуальная экскурсия, научная конференция, стендовый доклад и др.).</w:t>
      </w:r>
    </w:p>
    <w:p w14:paraId="75D8B100" w14:textId="77777777" w:rsidR="00B9277B" w:rsidRPr="005744E3" w:rsidRDefault="00B9277B" w:rsidP="005744E3">
      <w:pPr>
        <w:pStyle w:val="14"/>
        <w:spacing w:line="276" w:lineRule="auto"/>
        <w:ind w:firstLine="567"/>
        <w:jc w:val="both"/>
        <w:rPr>
          <w:color w:val="auto"/>
          <w:sz w:val="28"/>
          <w:szCs w:val="28"/>
        </w:rPr>
      </w:pPr>
      <w:r w:rsidRPr="005744E3">
        <w:rPr>
          <w:b/>
          <w:bCs/>
          <w:i/>
          <w:iCs/>
          <w:color w:val="auto"/>
          <w:sz w:val="28"/>
          <w:szCs w:val="28"/>
        </w:rPr>
        <w:t>Работа с информацией</w:t>
      </w:r>
    </w:p>
    <w:p w14:paraId="150B414B" w14:textId="77777777" w:rsidR="00B9277B" w:rsidRPr="005744E3" w:rsidRDefault="00B9277B" w:rsidP="005744E3">
      <w:pPr>
        <w:pStyle w:val="14"/>
        <w:numPr>
          <w:ilvl w:val="0"/>
          <w:numId w:val="14"/>
        </w:numPr>
        <w:spacing w:line="276" w:lineRule="auto"/>
        <w:ind w:left="0" w:firstLine="567"/>
        <w:jc w:val="both"/>
        <w:rPr>
          <w:color w:val="auto"/>
          <w:sz w:val="28"/>
          <w:szCs w:val="28"/>
        </w:rPr>
      </w:pPr>
      <w:r w:rsidRPr="005744E3">
        <w:rPr>
          <w:color w:val="auto"/>
          <w:sz w:val="28"/>
          <w:szCs w:val="28"/>
        </w:rPr>
        <w:t>Выбирать, анализировать, обобщать, систематизировать интерпретировать и комментировать информацию, представленную в текстах, таблицах, схемах; представлять текст в виде таблицы, графики; извлекать информацию из различных источников (энциклопедий, словарей, справочников; средств массовой информации, государственных электронных ресурсов учебного назначения), передавать информацию в сжатом и развёрнутом виде в соответствии с учебной задачей.</w:t>
      </w:r>
    </w:p>
    <w:p w14:paraId="6BD48A1F" w14:textId="77777777" w:rsidR="00B9277B" w:rsidRPr="005744E3" w:rsidRDefault="00B9277B" w:rsidP="005744E3">
      <w:pPr>
        <w:pStyle w:val="14"/>
        <w:numPr>
          <w:ilvl w:val="0"/>
          <w:numId w:val="14"/>
        </w:numPr>
        <w:spacing w:line="276" w:lineRule="auto"/>
        <w:ind w:left="0" w:firstLine="567"/>
        <w:jc w:val="both"/>
        <w:rPr>
          <w:color w:val="auto"/>
          <w:sz w:val="28"/>
          <w:szCs w:val="28"/>
        </w:rPr>
      </w:pPr>
      <w:r w:rsidRPr="005744E3">
        <w:rPr>
          <w:color w:val="auto"/>
          <w:sz w:val="28"/>
          <w:szCs w:val="28"/>
        </w:rPr>
        <w:t>Использовать различные виды аудирования (выборочное, ознакомительное, детальное) и чтения (изучающее, ознакомительное, просмотровое, поисковое) в зависимости от поставленной учебной задачи (цели); извлекать необходимую информацию из прослушанных и прочитанных текстов различных функциональных разновидностей языка и жанров; оценивать прочитанный или прослушанный текст с точки зрения использованных в нем языковых средств; оценивать достоверность содержащейся в тексте информации.</w:t>
      </w:r>
    </w:p>
    <w:p w14:paraId="53C3CA16" w14:textId="77777777" w:rsidR="00B9277B" w:rsidRPr="005744E3" w:rsidRDefault="00B9277B" w:rsidP="005744E3">
      <w:pPr>
        <w:pStyle w:val="14"/>
        <w:numPr>
          <w:ilvl w:val="0"/>
          <w:numId w:val="14"/>
        </w:numPr>
        <w:spacing w:line="276" w:lineRule="auto"/>
        <w:ind w:left="0" w:firstLine="567"/>
        <w:jc w:val="both"/>
        <w:rPr>
          <w:color w:val="auto"/>
          <w:sz w:val="28"/>
          <w:szCs w:val="28"/>
        </w:rPr>
      </w:pPr>
      <w:r w:rsidRPr="005744E3">
        <w:rPr>
          <w:color w:val="auto"/>
          <w:sz w:val="28"/>
          <w:szCs w:val="28"/>
        </w:rPr>
        <w:t>Выделять главную и дополнительную информацию текстов; выявлять дефицит информации текста, необходимой для решения поставленной задачи, и восполнять его путем использования других источников информации.</w:t>
      </w:r>
    </w:p>
    <w:p w14:paraId="192C8D87" w14:textId="77777777" w:rsidR="00B9277B" w:rsidRPr="005744E3" w:rsidRDefault="00B9277B" w:rsidP="005744E3">
      <w:pPr>
        <w:pStyle w:val="14"/>
        <w:numPr>
          <w:ilvl w:val="0"/>
          <w:numId w:val="14"/>
        </w:numPr>
        <w:spacing w:line="276" w:lineRule="auto"/>
        <w:ind w:left="0" w:firstLine="567"/>
        <w:jc w:val="both"/>
        <w:rPr>
          <w:color w:val="auto"/>
          <w:sz w:val="28"/>
          <w:szCs w:val="28"/>
        </w:rPr>
      </w:pPr>
      <w:r w:rsidRPr="005744E3">
        <w:rPr>
          <w:color w:val="auto"/>
          <w:sz w:val="28"/>
          <w:szCs w:val="28"/>
        </w:rPr>
        <w:t>В процессе чтения текста прогнозировать его содержание (по названию, ключевым словам, по первому и последнему абзацу и т. п.), выдвигать предположения о дальнейшем развитии мысли автора и проверять их в процессе чтения текста, вести диалог с текстом.</w:t>
      </w:r>
    </w:p>
    <w:p w14:paraId="5D3E3E38" w14:textId="77777777" w:rsidR="00B9277B" w:rsidRPr="005744E3" w:rsidRDefault="00B9277B" w:rsidP="005744E3">
      <w:pPr>
        <w:pStyle w:val="14"/>
        <w:numPr>
          <w:ilvl w:val="0"/>
          <w:numId w:val="14"/>
        </w:numPr>
        <w:spacing w:line="276" w:lineRule="auto"/>
        <w:ind w:left="0" w:firstLine="567"/>
        <w:jc w:val="both"/>
        <w:rPr>
          <w:color w:val="auto"/>
          <w:sz w:val="28"/>
          <w:szCs w:val="28"/>
        </w:rPr>
      </w:pPr>
      <w:r w:rsidRPr="005744E3">
        <w:rPr>
          <w:color w:val="auto"/>
          <w:sz w:val="28"/>
          <w:szCs w:val="28"/>
        </w:rPr>
        <w:t>Находить и формулировать аргументы, подтверждающую или опровергающую позицию автора текста и собственную точку зрения на проблему текста, в анализируемом тексте и других источниках.</w:t>
      </w:r>
    </w:p>
    <w:p w14:paraId="37E5E3CE" w14:textId="77777777" w:rsidR="00B9277B" w:rsidRPr="005744E3" w:rsidRDefault="00B9277B" w:rsidP="005744E3">
      <w:pPr>
        <w:pStyle w:val="14"/>
        <w:numPr>
          <w:ilvl w:val="0"/>
          <w:numId w:val="14"/>
        </w:numPr>
        <w:spacing w:line="276" w:lineRule="auto"/>
        <w:ind w:left="0" w:firstLine="567"/>
        <w:jc w:val="both"/>
        <w:rPr>
          <w:color w:val="auto"/>
          <w:sz w:val="28"/>
          <w:szCs w:val="28"/>
        </w:rPr>
      </w:pPr>
      <w:r w:rsidRPr="005744E3">
        <w:rPr>
          <w:color w:val="auto"/>
          <w:sz w:val="28"/>
          <w:szCs w:val="28"/>
        </w:rPr>
        <w:t xml:space="preserve">Самостоятельно выбирать оптимальную форму представления литературной и другой информации (текст, презентация, таблица, схема) в </w:t>
      </w:r>
      <w:r w:rsidRPr="005744E3">
        <w:rPr>
          <w:color w:val="auto"/>
          <w:sz w:val="28"/>
          <w:szCs w:val="28"/>
        </w:rPr>
        <w:lastRenderedPageBreak/>
        <w:t>зависимости от коммуникативной установки.</w:t>
      </w:r>
    </w:p>
    <w:p w14:paraId="09611A2D" w14:textId="77777777" w:rsidR="00B9277B" w:rsidRPr="005744E3" w:rsidRDefault="00B9277B" w:rsidP="005744E3">
      <w:pPr>
        <w:pStyle w:val="14"/>
        <w:numPr>
          <w:ilvl w:val="0"/>
          <w:numId w:val="14"/>
        </w:numPr>
        <w:spacing w:line="276" w:lineRule="auto"/>
        <w:ind w:left="0" w:firstLine="567"/>
        <w:jc w:val="both"/>
        <w:rPr>
          <w:color w:val="auto"/>
          <w:sz w:val="28"/>
          <w:szCs w:val="28"/>
        </w:rPr>
      </w:pPr>
      <w:r w:rsidRPr="005744E3">
        <w:rPr>
          <w:color w:val="auto"/>
          <w:sz w:val="28"/>
          <w:szCs w:val="28"/>
        </w:rPr>
        <w:t>Оценивать надежность литературной и другой информации по критериям, предложенным учителем или сформулированным самостоятельно; эффективно запоминать и систематизировать эту информацию.</w:t>
      </w:r>
    </w:p>
    <w:p w14:paraId="6D35D6A2" w14:textId="77777777" w:rsidR="00B9277B" w:rsidRPr="005744E3" w:rsidRDefault="00B9277B" w:rsidP="005744E3">
      <w:pPr>
        <w:pStyle w:val="14"/>
        <w:spacing w:line="276" w:lineRule="auto"/>
        <w:ind w:firstLine="567"/>
        <w:jc w:val="both"/>
        <w:rPr>
          <w:color w:val="auto"/>
          <w:sz w:val="28"/>
          <w:szCs w:val="28"/>
        </w:rPr>
      </w:pPr>
      <w:r w:rsidRPr="005744E3">
        <w:rPr>
          <w:b/>
          <w:bCs/>
          <w:i/>
          <w:iCs/>
          <w:color w:val="auto"/>
          <w:sz w:val="28"/>
          <w:szCs w:val="28"/>
        </w:rPr>
        <w:t>Формирование универсальных учебных коммуникативных действий</w:t>
      </w:r>
    </w:p>
    <w:p w14:paraId="4577FE16" w14:textId="77777777" w:rsidR="00B9277B" w:rsidRPr="005744E3" w:rsidRDefault="00B9277B" w:rsidP="005744E3">
      <w:pPr>
        <w:pStyle w:val="14"/>
        <w:numPr>
          <w:ilvl w:val="0"/>
          <w:numId w:val="15"/>
        </w:numPr>
        <w:spacing w:line="276" w:lineRule="auto"/>
        <w:ind w:left="0" w:firstLine="567"/>
        <w:jc w:val="both"/>
        <w:rPr>
          <w:color w:val="auto"/>
          <w:sz w:val="28"/>
          <w:szCs w:val="28"/>
        </w:rPr>
      </w:pPr>
      <w:r w:rsidRPr="005744E3">
        <w:rPr>
          <w:color w:val="auto"/>
          <w:sz w:val="28"/>
          <w:szCs w:val="28"/>
        </w:rPr>
        <w:t>Владеть различными видами монолога и диалога, формулировать в устной и письменной форме суждения на социально-культурные, нравственно-этические, бытовые, учебные темы в соответствии с темой, целью, сферой и ситуацией общения; правильно, логично, аргументированно излагать свою точку зрения по поставленной проблеме.</w:t>
      </w:r>
    </w:p>
    <w:p w14:paraId="275B67F0" w14:textId="77777777" w:rsidR="00B9277B" w:rsidRPr="005744E3" w:rsidRDefault="00B9277B" w:rsidP="005744E3">
      <w:pPr>
        <w:pStyle w:val="14"/>
        <w:numPr>
          <w:ilvl w:val="0"/>
          <w:numId w:val="15"/>
        </w:numPr>
        <w:spacing w:line="276" w:lineRule="auto"/>
        <w:ind w:left="0" w:firstLine="567"/>
        <w:jc w:val="both"/>
        <w:rPr>
          <w:color w:val="auto"/>
          <w:sz w:val="28"/>
          <w:szCs w:val="28"/>
        </w:rPr>
      </w:pPr>
      <w:r w:rsidRPr="005744E3">
        <w:rPr>
          <w:color w:val="auto"/>
          <w:sz w:val="28"/>
          <w:szCs w:val="28"/>
        </w:rPr>
        <w:t>Выражать свою точку зрения и аргументировать ее в диалогах и дискуссиях; сопоставлять свои суждения с суждениями других участников диалога и полилога, обнаруживать различие и сходство позиций; корректно выражать свое отношение к суждениям собеседников.</w:t>
      </w:r>
    </w:p>
    <w:p w14:paraId="78AF22C6" w14:textId="77777777" w:rsidR="00B9277B" w:rsidRPr="005744E3" w:rsidRDefault="00B9277B" w:rsidP="005744E3">
      <w:pPr>
        <w:pStyle w:val="14"/>
        <w:numPr>
          <w:ilvl w:val="0"/>
          <w:numId w:val="15"/>
        </w:numPr>
        <w:spacing w:line="276" w:lineRule="auto"/>
        <w:ind w:left="0" w:firstLine="567"/>
        <w:jc w:val="both"/>
        <w:rPr>
          <w:color w:val="auto"/>
          <w:sz w:val="28"/>
          <w:szCs w:val="28"/>
        </w:rPr>
      </w:pPr>
      <w:r w:rsidRPr="005744E3">
        <w:rPr>
          <w:color w:val="auto"/>
          <w:sz w:val="28"/>
          <w:szCs w:val="28"/>
        </w:rPr>
        <w:t>Формулировать цель учебной деятельности, планировать ее, осуществлять самоконтроль, самооценку, самокоррекцию; объяснять причины достижения (недостижения) результата деятельности.</w:t>
      </w:r>
    </w:p>
    <w:p w14:paraId="71D5F5CB" w14:textId="77777777" w:rsidR="00B9277B" w:rsidRPr="005744E3" w:rsidRDefault="00B9277B" w:rsidP="005744E3">
      <w:pPr>
        <w:pStyle w:val="14"/>
        <w:numPr>
          <w:ilvl w:val="0"/>
          <w:numId w:val="15"/>
        </w:numPr>
        <w:spacing w:line="276" w:lineRule="auto"/>
        <w:ind w:left="0" w:firstLine="567"/>
        <w:jc w:val="both"/>
        <w:rPr>
          <w:color w:val="auto"/>
          <w:sz w:val="28"/>
          <w:szCs w:val="28"/>
        </w:rPr>
      </w:pPr>
      <w:r w:rsidRPr="005744E3">
        <w:rPr>
          <w:color w:val="auto"/>
          <w:sz w:val="28"/>
          <w:szCs w:val="28"/>
        </w:rPr>
        <w:t>Осуществлять речевую рефлексию (выявлять коммуникативные неудачи и их причины, уметь предупреждать их), давать оценку приобретенному речевому опыту и корректировать собственную речь с учетом целей и условий общения; оценивать соответствие результата поставленной цели и условиям общения.</w:t>
      </w:r>
    </w:p>
    <w:p w14:paraId="3843744B" w14:textId="77777777" w:rsidR="00B9277B" w:rsidRPr="005744E3" w:rsidRDefault="00B9277B" w:rsidP="005744E3">
      <w:pPr>
        <w:pStyle w:val="14"/>
        <w:numPr>
          <w:ilvl w:val="0"/>
          <w:numId w:val="15"/>
        </w:numPr>
        <w:spacing w:line="276" w:lineRule="auto"/>
        <w:ind w:left="0" w:firstLine="567"/>
        <w:jc w:val="both"/>
        <w:rPr>
          <w:color w:val="auto"/>
          <w:sz w:val="28"/>
          <w:szCs w:val="28"/>
        </w:rPr>
      </w:pPr>
      <w:r w:rsidRPr="005744E3">
        <w:rPr>
          <w:color w:val="auto"/>
          <w:sz w:val="28"/>
          <w:szCs w:val="28"/>
        </w:rPr>
        <w:t>Управлять собственными эмоциями, корректно выражать их в процессе речевого общения.</w:t>
      </w:r>
    </w:p>
    <w:p w14:paraId="0ED12B5A" w14:textId="77777777" w:rsidR="00B9277B" w:rsidRPr="005744E3" w:rsidRDefault="00B9277B" w:rsidP="005744E3">
      <w:pPr>
        <w:pStyle w:val="14"/>
        <w:spacing w:line="276" w:lineRule="auto"/>
        <w:ind w:firstLine="567"/>
        <w:jc w:val="both"/>
        <w:rPr>
          <w:color w:val="auto"/>
          <w:sz w:val="28"/>
          <w:szCs w:val="28"/>
        </w:rPr>
      </w:pPr>
      <w:r w:rsidRPr="005744E3">
        <w:rPr>
          <w:b/>
          <w:bCs/>
          <w:i/>
          <w:iCs/>
          <w:color w:val="auto"/>
          <w:sz w:val="28"/>
          <w:szCs w:val="28"/>
        </w:rPr>
        <w:t>Формирование универсальных учебных регулятивных действий</w:t>
      </w:r>
    </w:p>
    <w:p w14:paraId="0978E7D3" w14:textId="77777777" w:rsidR="00B9277B" w:rsidRPr="005744E3" w:rsidRDefault="00B9277B" w:rsidP="005744E3">
      <w:pPr>
        <w:pStyle w:val="14"/>
        <w:numPr>
          <w:ilvl w:val="0"/>
          <w:numId w:val="16"/>
        </w:numPr>
        <w:spacing w:line="276" w:lineRule="auto"/>
        <w:ind w:left="0" w:firstLine="567"/>
        <w:jc w:val="both"/>
        <w:rPr>
          <w:color w:val="auto"/>
          <w:sz w:val="28"/>
          <w:szCs w:val="28"/>
        </w:rPr>
      </w:pPr>
      <w:r w:rsidRPr="005744E3">
        <w:rPr>
          <w:color w:val="auto"/>
          <w:sz w:val="28"/>
          <w:szCs w:val="28"/>
        </w:rPr>
        <w:t>Владеть социокультурными нормами и нормами речевого поведения в актуальных сферах речевого общения, соблюдать нормы современного русского литературного языка и нормы речевого этикета; уместно пользоваться внеязыковыми средствами общения (жестами, мимикой).</w:t>
      </w:r>
    </w:p>
    <w:p w14:paraId="7E62521B" w14:textId="77777777" w:rsidR="00B9277B" w:rsidRPr="005744E3" w:rsidRDefault="00B9277B" w:rsidP="005744E3">
      <w:pPr>
        <w:pStyle w:val="14"/>
        <w:numPr>
          <w:ilvl w:val="0"/>
          <w:numId w:val="16"/>
        </w:numPr>
        <w:spacing w:line="276" w:lineRule="auto"/>
        <w:ind w:left="0" w:firstLine="567"/>
        <w:jc w:val="both"/>
        <w:rPr>
          <w:color w:val="auto"/>
          <w:sz w:val="28"/>
          <w:szCs w:val="28"/>
        </w:rPr>
      </w:pPr>
      <w:r w:rsidRPr="005744E3">
        <w:rPr>
          <w:color w:val="auto"/>
          <w:sz w:val="28"/>
          <w:szCs w:val="28"/>
        </w:rPr>
        <w:t>Публично представлять результаты проведенного языкового анализа, выполненного лингвистического эксперимента, исследования, проекта; самостоятельно выбирать формат выступления с учетом цели презентации и особенностей аудитории и в соответствии с этим составлять устные и письменные тексты с использованием иллюстративного материала.</w:t>
      </w:r>
    </w:p>
    <w:p w14:paraId="1CF4C874" w14:textId="77777777" w:rsidR="006C46EF" w:rsidRDefault="006C46EF" w:rsidP="000E64BC">
      <w:pPr>
        <w:pStyle w:val="14"/>
        <w:spacing w:line="276" w:lineRule="auto"/>
        <w:ind w:firstLine="0"/>
        <w:rPr>
          <w:b/>
          <w:bCs/>
          <w:color w:val="auto"/>
          <w:sz w:val="28"/>
          <w:szCs w:val="28"/>
        </w:rPr>
      </w:pPr>
    </w:p>
    <w:p w14:paraId="75BABA51" w14:textId="77777777" w:rsidR="00956016" w:rsidRDefault="00956016" w:rsidP="005744E3">
      <w:pPr>
        <w:pStyle w:val="14"/>
        <w:spacing w:line="276" w:lineRule="auto"/>
        <w:jc w:val="center"/>
        <w:rPr>
          <w:b/>
          <w:bCs/>
          <w:color w:val="auto"/>
          <w:sz w:val="28"/>
          <w:szCs w:val="28"/>
        </w:rPr>
      </w:pPr>
    </w:p>
    <w:p w14:paraId="178AADC3" w14:textId="77777777" w:rsidR="00DF43BF" w:rsidRPr="005744E3" w:rsidRDefault="00DF43BF" w:rsidP="005744E3">
      <w:pPr>
        <w:pStyle w:val="14"/>
        <w:spacing w:line="276" w:lineRule="auto"/>
        <w:jc w:val="center"/>
        <w:rPr>
          <w:b/>
          <w:bCs/>
          <w:color w:val="auto"/>
          <w:sz w:val="28"/>
          <w:szCs w:val="28"/>
        </w:rPr>
      </w:pPr>
      <w:r w:rsidRPr="005744E3">
        <w:rPr>
          <w:b/>
          <w:bCs/>
          <w:color w:val="auto"/>
          <w:sz w:val="28"/>
          <w:szCs w:val="28"/>
        </w:rPr>
        <w:lastRenderedPageBreak/>
        <w:t>РОДНОЙ ЯЗЫК</w:t>
      </w:r>
      <w:r w:rsidR="00007AE4" w:rsidRPr="005744E3">
        <w:rPr>
          <w:b/>
          <w:bCs/>
          <w:color w:val="auto"/>
          <w:sz w:val="28"/>
          <w:szCs w:val="28"/>
        </w:rPr>
        <w:t xml:space="preserve"> И РОДНАЯ ЛИТЕРАТУРА</w:t>
      </w:r>
    </w:p>
    <w:p w14:paraId="3E38E0E4" w14:textId="77777777" w:rsidR="00DF43BF" w:rsidRPr="005744E3" w:rsidRDefault="00DF43BF" w:rsidP="005744E3">
      <w:pPr>
        <w:spacing w:line="276" w:lineRule="auto"/>
        <w:ind w:firstLine="567"/>
        <w:rPr>
          <w:b/>
          <w:bCs/>
          <w:i/>
          <w:iCs/>
          <w:sz w:val="28"/>
          <w:szCs w:val="28"/>
        </w:rPr>
      </w:pPr>
      <w:r w:rsidRPr="005744E3">
        <w:rPr>
          <w:b/>
          <w:bCs/>
          <w:i/>
          <w:iCs/>
          <w:sz w:val="28"/>
          <w:szCs w:val="28"/>
        </w:rPr>
        <w:t xml:space="preserve">Овладение универсальными учебными познавательными действиями. </w:t>
      </w:r>
    </w:p>
    <w:p w14:paraId="27185682" w14:textId="77777777" w:rsidR="00DF43BF" w:rsidRPr="005744E3" w:rsidRDefault="00DF43BF" w:rsidP="005744E3">
      <w:pPr>
        <w:spacing w:line="276" w:lineRule="auto"/>
        <w:ind w:firstLine="567"/>
        <w:rPr>
          <w:b/>
          <w:bCs/>
          <w:i/>
          <w:iCs/>
          <w:sz w:val="28"/>
          <w:szCs w:val="28"/>
        </w:rPr>
      </w:pPr>
      <w:r w:rsidRPr="005744E3">
        <w:rPr>
          <w:b/>
          <w:bCs/>
          <w:i/>
          <w:iCs/>
          <w:sz w:val="28"/>
          <w:szCs w:val="28"/>
        </w:rPr>
        <w:t xml:space="preserve">Базовые логические действия: </w:t>
      </w:r>
    </w:p>
    <w:p w14:paraId="6BBB7E3C" w14:textId="77777777" w:rsidR="00DF43BF" w:rsidRPr="005744E3" w:rsidRDefault="00DF43BF" w:rsidP="005744E3">
      <w:pPr>
        <w:pStyle w:val="ac"/>
        <w:numPr>
          <w:ilvl w:val="0"/>
          <w:numId w:val="35"/>
        </w:numPr>
        <w:spacing w:line="276" w:lineRule="auto"/>
        <w:rPr>
          <w:sz w:val="28"/>
          <w:szCs w:val="28"/>
        </w:rPr>
      </w:pPr>
      <w:r w:rsidRPr="005744E3">
        <w:rPr>
          <w:sz w:val="28"/>
          <w:szCs w:val="28"/>
        </w:rPr>
        <w:t xml:space="preserve">выявлять и характеризовать существенные признаки языковых единиц, языковых явлений и процессов; </w:t>
      </w:r>
    </w:p>
    <w:p w14:paraId="12E6A8CE" w14:textId="77777777" w:rsidR="00DF43BF" w:rsidRPr="005744E3" w:rsidRDefault="00DF43BF" w:rsidP="005744E3">
      <w:pPr>
        <w:pStyle w:val="ac"/>
        <w:numPr>
          <w:ilvl w:val="0"/>
          <w:numId w:val="35"/>
        </w:numPr>
        <w:spacing w:line="276" w:lineRule="auto"/>
        <w:rPr>
          <w:sz w:val="28"/>
          <w:szCs w:val="28"/>
        </w:rPr>
      </w:pPr>
      <w:r w:rsidRPr="005744E3">
        <w:rPr>
          <w:sz w:val="28"/>
          <w:szCs w:val="28"/>
        </w:rPr>
        <w:t xml:space="preserve">устанавливать существенный признак классификации языковых единиц (явлений), основания для обобщения и сравнения, критерии проводимого анализа; </w:t>
      </w:r>
    </w:p>
    <w:p w14:paraId="35E6949E" w14:textId="77777777" w:rsidR="00DF43BF" w:rsidRPr="005744E3" w:rsidRDefault="00DF43BF" w:rsidP="005744E3">
      <w:pPr>
        <w:pStyle w:val="ac"/>
        <w:numPr>
          <w:ilvl w:val="0"/>
          <w:numId w:val="35"/>
        </w:numPr>
        <w:spacing w:line="276" w:lineRule="auto"/>
        <w:rPr>
          <w:sz w:val="28"/>
          <w:szCs w:val="28"/>
        </w:rPr>
      </w:pPr>
      <w:r w:rsidRPr="005744E3">
        <w:rPr>
          <w:sz w:val="28"/>
          <w:szCs w:val="28"/>
        </w:rPr>
        <w:t xml:space="preserve">классифицировать языковые единицы по существенному признаку; </w:t>
      </w:r>
    </w:p>
    <w:p w14:paraId="69E04A90" w14:textId="77777777" w:rsidR="00DF43BF" w:rsidRPr="005744E3" w:rsidRDefault="00DF43BF" w:rsidP="005744E3">
      <w:pPr>
        <w:pStyle w:val="ac"/>
        <w:numPr>
          <w:ilvl w:val="0"/>
          <w:numId w:val="35"/>
        </w:numPr>
        <w:spacing w:line="276" w:lineRule="auto"/>
        <w:rPr>
          <w:sz w:val="28"/>
          <w:szCs w:val="28"/>
        </w:rPr>
      </w:pPr>
      <w:r w:rsidRPr="005744E3">
        <w:rPr>
          <w:sz w:val="28"/>
          <w:szCs w:val="28"/>
        </w:rPr>
        <w:t xml:space="preserve">выявлять закономерности и противоречия в рассматриваемых фактах, данных и наблюдениях; </w:t>
      </w:r>
    </w:p>
    <w:p w14:paraId="5C9955FF" w14:textId="77777777" w:rsidR="00DF43BF" w:rsidRPr="005744E3" w:rsidRDefault="00DF43BF" w:rsidP="005744E3">
      <w:pPr>
        <w:pStyle w:val="ac"/>
        <w:numPr>
          <w:ilvl w:val="0"/>
          <w:numId w:val="35"/>
        </w:numPr>
        <w:spacing w:line="276" w:lineRule="auto"/>
        <w:rPr>
          <w:sz w:val="28"/>
          <w:szCs w:val="28"/>
        </w:rPr>
      </w:pPr>
      <w:r w:rsidRPr="005744E3">
        <w:rPr>
          <w:sz w:val="28"/>
          <w:szCs w:val="28"/>
        </w:rPr>
        <w:t xml:space="preserve">предлагать критерии для выявления закономерностей и противоречий; </w:t>
      </w:r>
    </w:p>
    <w:p w14:paraId="0184EFC2" w14:textId="77777777" w:rsidR="00DF43BF" w:rsidRPr="005744E3" w:rsidRDefault="00DF43BF" w:rsidP="005744E3">
      <w:pPr>
        <w:pStyle w:val="ac"/>
        <w:numPr>
          <w:ilvl w:val="0"/>
          <w:numId w:val="35"/>
        </w:numPr>
        <w:spacing w:line="276" w:lineRule="auto"/>
        <w:rPr>
          <w:sz w:val="28"/>
          <w:szCs w:val="28"/>
        </w:rPr>
      </w:pPr>
      <w:r w:rsidRPr="005744E3">
        <w:rPr>
          <w:sz w:val="28"/>
          <w:szCs w:val="28"/>
        </w:rPr>
        <w:t xml:space="preserve">выявлять дефицит информации, необходимой для решения поставленной учебной задачи; </w:t>
      </w:r>
    </w:p>
    <w:p w14:paraId="63EE89F7" w14:textId="77777777" w:rsidR="00DF43BF" w:rsidRPr="005744E3" w:rsidRDefault="00DF43BF" w:rsidP="005744E3">
      <w:pPr>
        <w:pStyle w:val="ac"/>
        <w:numPr>
          <w:ilvl w:val="0"/>
          <w:numId w:val="35"/>
        </w:numPr>
        <w:spacing w:line="276" w:lineRule="auto"/>
        <w:rPr>
          <w:sz w:val="28"/>
          <w:szCs w:val="28"/>
        </w:rPr>
      </w:pPr>
      <w:r w:rsidRPr="005744E3">
        <w:rPr>
          <w:sz w:val="28"/>
          <w:szCs w:val="28"/>
        </w:rPr>
        <w:t>выявлять причинно-следственные связи при изучении языковых процессов;</w:t>
      </w:r>
    </w:p>
    <w:p w14:paraId="512FB42E" w14:textId="77777777" w:rsidR="00DF43BF" w:rsidRPr="005744E3" w:rsidRDefault="00DF43BF" w:rsidP="005744E3">
      <w:pPr>
        <w:pStyle w:val="ac"/>
        <w:numPr>
          <w:ilvl w:val="0"/>
          <w:numId w:val="35"/>
        </w:numPr>
        <w:spacing w:line="276" w:lineRule="auto"/>
        <w:rPr>
          <w:sz w:val="28"/>
          <w:szCs w:val="28"/>
        </w:rPr>
      </w:pPr>
      <w:r w:rsidRPr="005744E3">
        <w:rPr>
          <w:sz w:val="28"/>
          <w:szCs w:val="28"/>
        </w:rPr>
        <w:t xml:space="preserve">делать выводы с использованием дедуктивных и индуктивных умозаключений, умозаключений по аналогии, формулировать гипотезы о взаимосвязях; </w:t>
      </w:r>
    </w:p>
    <w:p w14:paraId="2E2019C9" w14:textId="77777777" w:rsidR="00DF43BF" w:rsidRPr="005744E3" w:rsidRDefault="00DF43BF" w:rsidP="005744E3">
      <w:pPr>
        <w:pStyle w:val="ac"/>
        <w:numPr>
          <w:ilvl w:val="0"/>
          <w:numId w:val="35"/>
        </w:numPr>
        <w:spacing w:line="276" w:lineRule="auto"/>
        <w:rPr>
          <w:sz w:val="28"/>
          <w:szCs w:val="28"/>
        </w:rPr>
      </w:pPr>
      <w:r w:rsidRPr="005744E3">
        <w:rPr>
          <w:sz w:val="28"/>
          <w:szCs w:val="28"/>
        </w:rPr>
        <w:t xml:space="preserve">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самостоятельно выделенных критериев. </w:t>
      </w:r>
    </w:p>
    <w:p w14:paraId="2089FC07" w14:textId="77777777" w:rsidR="00DF43BF" w:rsidRPr="005744E3" w:rsidRDefault="00DF43BF" w:rsidP="005744E3">
      <w:pPr>
        <w:spacing w:line="276" w:lineRule="auto"/>
        <w:ind w:firstLine="567"/>
        <w:rPr>
          <w:b/>
          <w:bCs/>
          <w:i/>
          <w:iCs/>
          <w:sz w:val="28"/>
          <w:szCs w:val="28"/>
        </w:rPr>
      </w:pPr>
      <w:r w:rsidRPr="005744E3">
        <w:rPr>
          <w:b/>
          <w:bCs/>
          <w:i/>
          <w:iCs/>
          <w:sz w:val="28"/>
          <w:szCs w:val="28"/>
        </w:rPr>
        <w:t xml:space="preserve">Базовые исследовательские действия: </w:t>
      </w:r>
    </w:p>
    <w:p w14:paraId="6896615F" w14:textId="77777777" w:rsidR="00DF43BF" w:rsidRPr="005744E3" w:rsidRDefault="00DF43BF" w:rsidP="005744E3">
      <w:pPr>
        <w:pStyle w:val="ac"/>
        <w:numPr>
          <w:ilvl w:val="0"/>
          <w:numId w:val="36"/>
        </w:numPr>
        <w:spacing w:line="276" w:lineRule="auto"/>
        <w:rPr>
          <w:sz w:val="28"/>
          <w:szCs w:val="28"/>
        </w:rPr>
      </w:pPr>
      <w:r w:rsidRPr="005744E3">
        <w:rPr>
          <w:sz w:val="28"/>
          <w:szCs w:val="28"/>
        </w:rPr>
        <w:t xml:space="preserve">использовать вопросы как исследовательский инструмент познания в языковом образовании; </w:t>
      </w:r>
    </w:p>
    <w:p w14:paraId="6C2268A1" w14:textId="77777777" w:rsidR="00DF43BF" w:rsidRPr="005744E3" w:rsidRDefault="00DF43BF" w:rsidP="005744E3">
      <w:pPr>
        <w:pStyle w:val="ac"/>
        <w:numPr>
          <w:ilvl w:val="0"/>
          <w:numId w:val="36"/>
        </w:numPr>
        <w:spacing w:line="276" w:lineRule="auto"/>
        <w:rPr>
          <w:sz w:val="28"/>
          <w:szCs w:val="28"/>
        </w:rPr>
      </w:pPr>
      <w:r w:rsidRPr="005744E3">
        <w:rPr>
          <w:sz w:val="28"/>
          <w:szCs w:val="28"/>
        </w:rPr>
        <w:t xml:space="preserve">формулировать вопросы, фиксирующие несоответствие между реальным и желательным состоянием ситуации, и самостоятельно устанавливать искомое и данное; </w:t>
      </w:r>
    </w:p>
    <w:p w14:paraId="7F14D0A3" w14:textId="77777777" w:rsidR="00DF43BF" w:rsidRPr="005744E3" w:rsidRDefault="00DF43BF" w:rsidP="005744E3">
      <w:pPr>
        <w:pStyle w:val="ac"/>
        <w:numPr>
          <w:ilvl w:val="0"/>
          <w:numId w:val="36"/>
        </w:numPr>
        <w:spacing w:line="276" w:lineRule="auto"/>
        <w:rPr>
          <w:sz w:val="28"/>
          <w:szCs w:val="28"/>
        </w:rPr>
      </w:pPr>
      <w:r w:rsidRPr="005744E3">
        <w:rPr>
          <w:sz w:val="28"/>
          <w:szCs w:val="28"/>
        </w:rPr>
        <w:t xml:space="preserve">формировать гипотезу об истинности собственных суждений и суждений других, аргументировать свою позицию, мнение; </w:t>
      </w:r>
    </w:p>
    <w:p w14:paraId="5C94E9A2" w14:textId="77777777" w:rsidR="00DF43BF" w:rsidRPr="005744E3" w:rsidRDefault="00DF43BF" w:rsidP="005744E3">
      <w:pPr>
        <w:pStyle w:val="ac"/>
        <w:numPr>
          <w:ilvl w:val="0"/>
          <w:numId w:val="36"/>
        </w:numPr>
        <w:spacing w:line="276" w:lineRule="auto"/>
        <w:rPr>
          <w:sz w:val="28"/>
          <w:szCs w:val="28"/>
        </w:rPr>
      </w:pPr>
      <w:r w:rsidRPr="005744E3">
        <w:rPr>
          <w:sz w:val="28"/>
          <w:szCs w:val="28"/>
        </w:rPr>
        <w:t xml:space="preserve">составлять алгоритм действий и использовать его для решения учебных задач; </w:t>
      </w:r>
    </w:p>
    <w:p w14:paraId="57D3E5C2" w14:textId="77777777" w:rsidR="00DF43BF" w:rsidRPr="005744E3" w:rsidRDefault="00DF43BF" w:rsidP="005744E3">
      <w:pPr>
        <w:pStyle w:val="ac"/>
        <w:numPr>
          <w:ilvl w:val="0"/>
          <w:numId w:val="35"/>
        </w:numPr>
        <w:spacing w:line="276" w:lineRule="auto"/>
        <w:rPr>
          <w:sz w:val="28"/>
          <w:szCs w:val="28"/>
        </w:rPr>
      </w:pPr>
      <w:r w:rsidRPr="005744E3">
        <w:rPr>
          <w:sz w:val="28"/>
          <w:szCs w:val="28"/>
        </w:rPr>
        <w:t xml:space="preserve">проводить по самостоятельно составленному плану небольшое исследование по установлению особенностей языковых единиц, </w:t>
      </w:r>
      <w:r w:rsidRPr="005744E3">
        <w:rPr>
          <w:sz w:val="28"/>
          <w:szCs w:val="28"/>
        </w:rPr>
        <w:lastRenderedPageBreak/>
        <w:t>процессов, причинно-следственных связей и зависимостей объектов между собой;</w:t>
      </w:r>
    </w:p>
    <w:p w14:paraId="7722319E" w14:textId="77777777" w:rsidR="00DF43BF" w:rsidRPr="005744E3" w:rsidRDefault="00DF43BF" w:rsidP="005744E3">
      <w:pPr>
        <w:pStyle w:val="ac"/>
        <w:numPr>
          <w:ilvl w:val="0"/>
          <w:numId w:val="35"/>
        </w:numPr>
        <w:spacing w:line="276" w:lineRule="auto"/>
        <w:rPr>
          <w:sz w:val="28"/>
          <w:szCs w:val="28"/>
        </w:rPr>
      </w:pPr>
      <w:r w:rsidRPr="005744E3">
        <w:rPr>
          <w:sz w:val="28"/>
          <w:szCs w:val="28"/>
        </w:rPr>
        <w:t xml:space="preserve">оценивать на применимость и достоверность информацию, полученную в ходе лингвистического исследования (эксперимента); </w:t>
      </w:r>
    </w:p>
    <w:p w14:paraId="75D67B0C" w14:textId="77777777" w:rsidR="00DF43BF" w:rsidRPr="005744E3" w:rsidRDefault="00DF43BF" w:rsidP="005744E3">
      <w:pPr>
        <w:pStyle w:val="ac"/>
        <w:numPr>
          <w:ilvl w:val="0"/>
          <w:numId w:val="35"/>
        </w:numPr>
        <w:spacing w:line="276" w:lineRule="auto"/>
        <w:rPr>
          <w:sz w:val="28"/>
          <w:szCs w:val="28"/>
        </w:rPr>
      </w:pPr>
      <w:r w:rsidRPr="005744E3">
        <w:rPr>
          <w:sz w:val="28"/>
          <w:szCs w:val="28"/>
        </w:rPr>
        <w:t xml:space="preserve">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 </w:t>
      </w:r>
    </w:p>
    <w:p w14:paraId="403B76EB" w14:textId="77777777" w:rsidR="00DF43BF" w:rsidRPr="005744E3" w:rsidRDefault="00DF43BF" w:rsidP="005744E3">
      <w:pPr>
        <w:pStyle w:val="ac"/>
        <w:numPr>
          <w:ilvl w:val="0"/>
          <w:numId w:val="35"/>
        </w:numPr>
        <w:spacing w:line="276" w:lineRule="auto"/>
        <w:rPr>
          <w:sz w:val="28"/>
          <w:szCs w:val="28"/>
        </w:rPr>
      </w:pPr>
      <w:r w:rsidRPr="005744E3">
        <w:rPr>
          <w:sz w:val="28"/>
          <w:szCs w:val="28"/>
        </w:rPr>
        <w:t xml:space="preserve">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 </w:t>
      </w:r>
    </w:p>
    <w:p w14:paraId="444DDD14" w14:textId="77777777" w:rsidR="00DF43BF" w:rsidRPr="005744E3" w:rsidRDefault="00DF43BF" w:rsidP="005744E3">
      <w:pPr>
        <w:spacing w:line="276" w:lineRule="auto"/>
        <w:ind w:firstLine="567"/>
        <w:rPr>
          <w:b/>
          <w:bCs/>
          <w:i/>
          <w:iCs/>
          <w:sz w:val="28"/>
          <w:szCs w:val="28"/>
        </w:rPr>
      </w:pPr>
      <w:r w:rsidRPr="005744E3">
        <w:rPr>
          <w:b/>
          <w:bCs/>
          <w:i/>
          <w:iCs/>
          <w:sz w:val="28"/>
          <w:szCs w:val="28"/>
        </w:rPr>
        <w:t xml:space="preserve">Работа с информацией: </w:t>
      </w:r>
    </w:p>
    <w:p w14:paraId="7A271B95" w14:textId="77777777" w:rsidR="00DF43BF" w:rsidRPr="005744E3" w:rsidRDefault="00DF43BF" w:rsidP="005744E3">
      <w:pPr>
        <w:pStyle w:val="ac"/>
        <w:numPr>
          <w:ilvl w:val="0"/>
          <w:numId w:val="37"/>
        </w:numPr>
        <w:spacing w:line="276" w:lineRule="auto"/>
        <w:rPr>
          <w:sz w:val="28"/>
          <w:szCs w:val="28"/>
        </w:rPr>
      </w:pPr>
      <w:r w:rsidRPr="005744E3">
        <w:rPr>
          <w:sz w:val="28"/>
          <w:szCs w:val="28"/>
        </w:rPr>
        <w:t xml:space="preserve">применять различные методы, инструменты и запросы при поиске и отборе информации с учётом предложенной учебной задачи и заданных критериев; </w:t>
      </w:r>
    </w:p>
    <w:p w14:paraId="495A22BB" w14:textId="77777777" w:rsidR="00DF43BF" w:rsidRPr="005744E3" w:rsidRDefault="00DF43BF" w:rsidP="005744E3">
      <w:pPr>
        <w:pStyle w:val="ac"/>
        <w:numPr>
          <w:ilvl w:val="0"/>
          <w:numId w:val="37"/>
        </w:numPr>
        <w:spacing w:line="276" w:lineRule="auto"/>
        <w:rPr>
          <w:sz w:val="28"/>
          <w:szCs w:val="28"/>
        </w:rPr>
      </w:pPr>
      <w:r w:rsidRPr="005744E3">
        <w:rPr>
          <w:sz w:val="28"/>
          <w:szCs w:val="28"/>
        </w:rPr>
        <w:t xml:space="preserve">выбирать, анализировать, интерпретировать, обобщать и систематизировать информацию, представленную в текстах, таблицах, схемах; </w:t>
      </w:r>
    </w:p>
    <w:p w14:paraId="21F346AA" w14:textId="77777777" w:rsidR="00DF43BF" w:rsidRPr="005744E3" w:rsidRDefault="00DF43BF" w:rsidP="005744E3">
      <w:pPr>
        <w:pStyle w:val="ac"/>
        <w:numPr>
          <w:ilvl w:val="0"/>
          <w:numId w:val="37"/>
        </w:numPr>
        <w:spacing w:line="276" w:lineRule="auto"/>
        <w:rPr>
          <w:sz w:val="28"/>
          <w:szCs w:val="28"/>
        </w:rPr>
      </w:pPr>
      <w:r w:rsidRPr="005744E3">
        <w:rPr>
          <w:sz w:val="28"/>
          <w:szCs w:val="28"/>
        </w:rPr>
        <w:t xml:space="preserve">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 использовать смысловое чтение для извлечения, обобщения и систематизации информации из одного или нескольких источников с учётом поставленных целей; </w:t>
      </w:r>
    </w:p>
    <w:p w14:paraId="0CEA9C5C" w14:textId="77777777" w:rsidR="00DF43BF" w:rsidRPr="005744E3" w:rsidRDefault="00DF43BF" w:rsidP="005744E3">
      <w:pPr>
        <w:pStyle w:val="ac"/>
        <w:numPr>
          <w:ilvl w:val="0"/>
          <w:numId w:val="37"/>
        </w:numPr>
        <w:spacing w:line="276" w:lineRule="auto"/>
        <w:rPr>
          <w:sz w:val="28"/>
          <w:szCs w:val="28"/>
        </w:rPr>
      </w:pPr>
      <w:r w:rsidRPr="005744E3">
        <w:rPr>
          <w:sz w:val="28"/>
          <w:szCs w:val="28"/>
        </w:rPr>
        <w:t xml:space="preserve">находить сходные аргументы (подтверждающие или опровергающие одну и ту же идею, версию) в различных информационных источниках; </w:t>
      </w:r>
    </w:p>
    <w:p w14:paraId="1F7D3C88" w14:textId="77777777" w:rsidR="00DF43BF" w:rsidRPr="005744E3" w:rsidRDefault="00DF43BF" w:rsidP="005744E3">
      <w:pPr>
        <w:pStyle w:val="ac"/>
        <w:numPr>
          <w:ilvl w:val="0"/>
          <w:numId w:val="37"/>
        </w:numPr>
        <w:spacing w:line="276" w:lineRule="auto"/>
        <w:rPr>
          <w:sz w:val="28"/>
          <w:szCs w:val="28"/>
        </w:rPr>
      </w:pPr>
      <w:r w:rsidRPr="005744E3">
        <w:rPr>
          <w:sz w:val="28"/>
          <w:szCs w:val="28"/>
        </w:rPr>
        <w:t xml:space="preserve">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 </w:t>
      </w:r>
    </w:p>
    <w:p w14:paraId="2287EF58" w14:textId="77777777" w:rsidR="00007AE4" w:rsidRPr="005744E3" w:rsidRDefault="00DF43BF" w:rsidP="005744E3">
      <w:pPr>
        <w:pStyle w:val="ac"/>
        <w:numPr>
          <w:ilvl w:val="0"/>
          <w:numId w:val="37"/>
        </w:numPr>
        <w:spacing w:line="276" w:lineRule="auto"/>
        <w:rPr>
          <w:sz w:val="28"/>
          <w:szCs w:val="28"/>
        </w:rPr>
      </w:pPr>
      <w:r w:rsidRPr="005744E3">
        <w:rPr>
          <w:sz w:val="28"/>
          <w:szCs w:val="28"/>
        </w:rPr>
        <w:t xml:space="preserve">оценивать надёжность информации по критериям, предложенным учителем или сформулированным самостоятельно; </w:t>
      </w:r>
    </w:p>
    <w:p w14:paraId="53F5D6D0" w14:textId="77777777" w:rsidR="00DF43BF" w:rsidRPr="005744E3" w:rsidRDefault="00DF43BF" w:rsidP="005744E3">
      <w:pPr>
        <w:pStyle w:val="ac"/>
        <w:numPr>
          <w:ilvl w:val="0"/>
          <w:numId w:val="37"/>
        </w:numPr>
        <w:spacing w:line="276" w:lineRule="auto"/>
        <w:rPr>
          <w:sz w:val="28"/>
          <w:szCs w:val="28"/>
        </w:rPr>
      </w:pPr>
      <w:r w:rsidRPr="005744E3">
        <w:rPr>
          <w:sz w:val="28"/>
          <w:szCs w:val="28"/>
        </w:rPr>
        <w:t xml:space="preserve">эффективно запоминать и систематизировать информацию. </w:t>
      </w:r>
    </w:p>
    <w:p w14:paraId="193ECD38" w14:textId="77777777" w:rsidR="00DF43BF" w:rsidRPr="005744E3" w:rsidRDefault="00DF43BF" w:rsidP="005744E3">
      <w:pPr>
        <w:spacing w:line="276" w:lineRule="auto"/>
        <w:ind w:firstLine="567"/>
        <w:rPr>
          <w:b/>
          <w:bCs/>
          <w:i/>
          <w:iCs/>
          <w:sz w:val="28"/>
          <w:szCs w:val="28"/>
        </w:rPr>
      </w:pPr>
      <w:r w:rsidRPr="005744E3">
        <w:rPr>
          <w:b/>
          <w:bCs/>
          <w:i/>
          <w:iCs/>
          <w:sz w:val="28"/>
          <w:szCs w:val="28"/>
        </w:rPr>
        <w:lastRenderedPageBreak/>
        <w:t xml:space="preserve">Овладение универсальными учебными коммуникативными действиями. </w:t>
      </w:r>
    </w:p>
    <w:p w14:paraId="1953A727" w14:textId="77777777" w:rsidR="00DF43BF" w:rsidRPr="005744E3" w:rsidRDefault="00DF43BF" w:rsidP="005744E3">
      <w:pPr>
        <w:spacing w:line="276" w:lineRule="auto"/>
        <w:ind w:firstLine="567"/>
        <w:rPr>
          <w:sz w:val="28"/>
          <w:szCs w:val="28"/>
        </w:rPr>
      </w:pPr>
      <w:r w:rsidRPr="005744E3">
        <w:rPr>
          <w:b/>
          <w:bCs/>
          <w:i/>
          <w:iCs/>
          <w:sz w:val="28"/>
          <w:szCs w:val="28"/>
        </w:rPr>
        <w:t>Общение</w:t>
      </w:r>
      <w:r w:rsidRPr="005744E3">
        <w:rPr>
          <w:sz w:val="28"/>
          <w:szCs w:val="28"/>
        </w:rPr>
        <w:t xml:space="preserve">: </w:t>
      </w:r>
    </w:p>
    <w:p w14:paraId="3940336C" w14:textId="77777777" w:rsidR="00DF43BF" w:rsidRPr="005744E3" w:rsidRDefault="00DF43BF" w:rsidP="005744E3">
      <w:pPr>
        <w:pStyle w:val="ac"/>
        <w:numPr>
          <w:ilvl w:val="0"/>
          <w:numId w:val="38"/>
        </w:numPr>
        <w:spacing w:line="276" w:lineRule="auto"/>
        <w:rPr>
          <w:sz w:val="28"/>
          <w:szCs w:val="28"/>
        </w:rPr>
      </w:pPr>
      <w:r w:rsidRPr="005744E3">
        <w:rPr>
          <w:sz w:val="28"/>
          <w:szCs w:val="28"/>
        </w:rPr>
        <w:t xml:space="preserve">воспринимать и формулировать суждения, выражать эмоции в соответствии с условиями и целями общения; </w:t>
      </w:r>
    </w:p>
    <w:p w14:paraId="6F018F2C" w14:textId="77777777" w:rsidR="00DF43BF" w:rsidRPr="005744E3" w:rsidRDefault="00DF43BF" w:rsidP="005744E3">
      <w:pPr>
        <w:pStyle w:val="ac"/>
        <w:numPr>
          <w:ilvl w:val="0"/>
          <w:numId w:val="38"/>
        </w:numPr>
        <w:spacing w:line="276" w:lineRule="auto"/>
        <w:rPr>
          <w:sz w:val="28"/>
          <w:szCs w:val="28"/>
        </w:rPr>
      </w:pPr>
      <w:r w:rsidRPr="005744E3">
        <w:rPr>
          <w:sz w:val="28"/>
          <w:szCs w:val="28"/>
        </w:rPr>
        <w:t xml:space="preserve">выражать себя (свою точку зрения) в диалогах и дискуссиях, в устной монологической речи и в письменных текстах; распознавать невербальные средства общения, понимать значение социальных знаков; </w:t>
      </w:r>
    </w:p>
    <w:p w14:paraId="29DE7C21" w14:textId="77777777" w:rsidR="00DF43BF" w:rsidRPr="005744E3" w:rsidRDefault="00DF43BF" w:rsidP="005744E3">
      <w:pPr>
        <w:pStyle w:val="ac"/>
        <w:numPr>
          <w:ilvl w:val="0"/>
          <w:numId w:val="38"/>
        </w:numPr>
        <w:spacing w:line="276" w:lineRule="auto"/>
        <w:rPr>
          <w:sz w:val="28"/>
          <w:szCs w:val="28"/>
        </w:rPr>
      </w:pPr>
      <w:r w:rsidRPr="005744E3">
        <w:rPr>
          <w:sz w:val="28"/>
          <w:szCs w:val="28"/>
        </w:rPr>
        <w:t xml:space="preserve">знать и распознавать предпосылки конфликтных ситуаций и смягчать конфликты, вести переговоры; </w:t>
      </w:r>
    </w:p>
    <w:p w14:paraId="574CBC41" w14:textId="77777777" w:rsidR="00DF43BF" w:rsidRPr="005744E3" w:rsidRDefault="00DF43BF" w:rsidP="005744E3">
      <w:pPr>
        <w:pStyle w:val="ac"/>
        <w:numPr>
          <w:ilvl w:val="0"/>
          <w:numId w:val="38"/>
        </w:numPr>
        <w:spacing w:line="276" w:lineRule="auto"/>
        <w:rPr>
          <w:sz w:val="28"/>
          <w:szCs w:val="28"/>
        </w:rPr>
      </w:pPr>
      <w:r w:rsidRPr="005744E3">
        <w:rPr>
          <w:sz w:val="28"/>
          <w:szCs w:val="28"/>
        </w:rPr>
        <w:t xml:space="preserve">понимать намерения других, проявлять уважительное отношение к собеседнику и в корректной форме формулировать свои возражения; </w:t>
      </w:r>
    </w:p>
    <w:p w14:paraId="35DEE148" w14:textId="77777777" w:rsidR="00DF43BF" w:rsidRPr="005744E3" w:rsidRDefault="00DF43BF" w:rsidP="005744E3">
      <w:pPr>
        <w:pStyle w:val="ac"/>
        <w:numPr>
          <w:ilvl w:val="0"/>
          <w:numId w:val="38"/>
        </w:numPr>
        <w:spacing w:line="276" w:lineRule="auto"/>
        <w:rPr>
          <w:sz w:val="28"/>
          <w:szCs w:val="28"/>
        </w:rPr>
      </w:pPr>
      <w:r w:rsidRPr="005744E3">
        <w:rPr>
          <w:sz w:val="28"/>
          <w:szCs w:val="28"/>
        </w:rPr>
        <w:t xml:space="preserve">в ходе диалога/дискуссии задавать вопросы по существу обсуждаемой темы и высказывать идеи, нацеленные на решение задачи и поддержание благожелательности общения; </w:t>
      </w:r>
    </w:p>
    <w:p w14:paraId="42754E90" w14:textId="77777777" w:rsidR="00DF43BF" w:rsidRPr="005744E3" w:rsidRDefault="00DF43BF" w:rsidP="005744E3">
      <w:pPr>
        <w:pStyle w:val="ac"/>
        <w:numPr>
          <w:ilvl w:val="0"/>
          <w:numId w:val="38"/>
        </w:numPr>
        <w:spacing w:line="276" w:lineRule="auto"/>
        <w:rPr>
          <w:sz w:val="28"/>
          <w:szCs w:val="28"/>
        </w:rPr>
      </w:pPr>
      <w:r w:rsidRPr="005744E3">
        <w:rPr>
          <w:sz w:val="28"/>
          <w:szCs w:val="28"/>
        </w:rPr>
        <w:t xml:space="preserve">сопоставлять свои суждения с суждениями других участников диалога, обнаруживать различие и сходство позиций; </w:t>
      </w:r>
    </w:p>
    <w:p w14:paraId="2953C820" w14:textId="77777777" w:rsidR="00007AE4" w:rsidRPr="005744E3" w:rsidRDefault="00DF43BF" w:rsidP="005744E3">
      <w:pPr>
        <w:pStyle w:val="ac"/>
        <w:numPr>
          <w:ilvl w:val="0"/>
          <w:numId w:val="38"/>
        </w:numPr>
        <w:spacing w:line="276" w:lineRule="auto"/>
        <w:rPr>
          <w:sz w:val="28"/>
          <w:szCs w:val="28"/>
        </w:rPr>
      </w:pPr>
      <w:r w:rsidRPr="005744E3">
        <w:rPr>
          <w:sz w:val="28"/>
          <w:szCs w:val="28"/>
        </w:rPr>
        <w:t>публично представлять результаты проведённого языкового анализа, выполненного лингвистического эксперимента, исследования, проекта; 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14:paraId="0E3136FD" w14:textId="77777777" w:rsidR="00007AE4" w:rsidRPr="005744E3" w:rsidRDefault="00DF43BF" w:rsidP="005744E3">
      <w:pPr>
        <w:spacing w:line="276" w:lineRule="auto"/>
        <w:ind w:firstLine="426"/>
        <w:rPr>
          <w:b/>
          <w:bCs/>
          <w:i/>
          <w:iCs/>
          <w:sz w:val="28"/>
          <w:szCs w:val="28"/>
        </w:rPr>
      </w:pPr>
      <w:r w:rsidRPr="005744E3">
        <w:rPr>
          <w:sz w:val="28"/>
          <w:szCs w:val="28"/>
        </w:rPr>
        <w:t xml:space="preserve"> </w:t>
      </w:r>
      <w:r w:rsidRPr="005744E3">
        <w:rPr>
          <w:b/>
          <w:bCs/>
          <w:i/>
          <w:iCs/>
          <w:sz w:val="28"/>
          <w:szCs w:val="28"/>
        </w:rPr>
        <w:t xml:space="preserve">Совместная деятельность: </w:t>
      </w:r>
    </w:p>
    <w:p w14:paraId="111746B4" w14:textId="77777777" w:rsidR="00007AE4" w:rsidRPr="005744E3" w:rsidRDefault="00DF43BF" w:rsidP="005744E3">
      <w:pPr>
        <w:pStyle w:val="ac"/>
        <w:numPr>
          <w:ilvl w:val="0"/>
          <w:numId w:val="39"/>
        </w:numPr>
        <w:spacing w:line="276" w:lineRule="auto"/>
        <w:rPr>
          <w:sz w:val="28"/>
          <w:szCs w:val="28"/>
        </w:rPr>
      </w:pPr>
      <w:r w:rsidRPr="005744E3">
        <w:rPr>
          <w:sz w:val="28"/>
          <w:szCs w:val="28"/>
        </w:rPr>
        <w:t xml:space="preserve">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 </w:t>
      </w:r>
    </w:p>
    <w:p w14:paraId="4500231C" w14:textId="77777777" w:rsidR="00007AE4" w:rsidRPr="005744E3" w:rsidRDefault="00DF43BF" w:rsidP="005744E3">
      <w:pPr>
        <w:pStyle w:val="ac"/>
        <w:numPr>
          <w:ilvl w:val="0"/>
          <w:numId w:val="39"/>
        </w:numPr>
        <w:spacing w:line="276" w:lineRule="auto"/>
        <w:rPr>
          <w:sz w:val="28"/>
          <w:szCs w:val="28"/>
        </w:rPr>
      </w:pPr>
      <w:r w:rsidRPr="005744E3">
        <w:rPr>
          <w:sz w:val="28"/>
          <w:szCs w:val="28"/>
        </w:rPr>
        <w:t xml:space="preserve">принимать цель совместной деятельности, коллективно планировать и выполнять действия по её достижению: распределять роли, договариваться, обсуждать процесс и результат совместной работы; </w:t>
      </w:r>
    </w:p>
    <w:p w14:paraId="314FBA18" w14:textId="77777777" w:rsidR="00007AE4" w:rsidRPr="005744E3" w:rsidRDefault="00DF43BF" w:rsidP="005744E3">
      <w:pPr>
        <w:pStyle w:val="ac"/>
        <w:numPr>
          <w:ilvl w:val="0"/>
          <w:numId w:val="39"/>
        </w:numPr>
        <w:spacing w:line="276" w:lineRule="auto"/>
        <w:rPr>
          <w:sz w:val="28"/>
          <w:szCs w:val="28"/>
        </w:rPr>
      </w:pPr>
      <w:r w:rsidRPr="005744E3">
        <w:rPr>
          <w:sz w:val="28"/>
          <w:szCs w:val="28"/>
        </w:rPr>
        <w:t xml:space="preserve">уметь обобщать мнения нескольких людей, проявлять готовность руководить, выполнять поручения, подчиняться; планировать организацию совместной работы, определять свою роль (с учётом </w:t>
      </w:r>
      <w:r w:rsidRPr="005744E3">
        <w:rPr>
          <w:sz w:val="28"/>
          <w:szCs w:val="28"/>
        </w:rPr>
        <w:lastRenderedPageBreak/>
        <w:t xml:space="preserve">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иные); </w:t>
      </w:r>
    </w:p>
    <w:p w14:paraId="5AA30B26" w14:textId="77777777" w:rsidR="00007AE4" w:rsidRPr="005744E3" w:rsidRDefault="00DF43BF" w:rsidP="005744E3">
      <w:pPr>
        <w:pStyle w:val="ac"/>
        <w:numPr>
          <w:ilvl w:val="0"/>
          <w:numId w:val="39"/>
        </w:numPr>
        <w:spacing w:line="276" w:lineRule="auto"/>
        <w:rPr>
          <w:sz w:val="28"/>
          <w:szCs w:val="28"/>
        </w:rPr>
      </w:pPr>
      <w:r w:rsidRPr="005744E3">
        <w:rPr>
          <w:sz w:val="28"/>
          <w:szCs w:val="28"/>
        </w:rPr>
        <w:t xml:space="preserve">выполнять свою часть работы, достигать качественный результат по своему направлению и координировать свои действия с действиями других членов команды; оценивать качество своего вклада в общий продукт по критериям, самостоятельно сформулированным участниками взаимодействия; </w:t>
      </w:r>
    </w:p>
    <w:p w14:paraId="3BEFA83E" w14:textId="77777777" w:rsidR="00007AE4" w:rsidRPr="005744E3" w:rsidRDefault="00DF43BF" w:rsidP="005744E3">
      <w:pPr>
        <w:pStyle w:val="ac"/>
        <w:numPr>
          <w:ilvl w:val="0"/>
          <w:numId w:val="39"/>
        </w:numPr>
        <w:spacing w:line="276" w:lineRule="auto"/>
        <w:rPr>
          <w:sz w:val="28"/>
          <w:szCs w:val="28"/>
        </w:rPr>
      </w:pPr>
      <w:r w:rsidRPr="005744E3">
        <w:rPr>
          <w:sz w:val="28"/>
          <w:szCs w:val="28"/>
        </w:rPr>
        <w:t xml:space="preserve">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 </w:t>
      </w:r>
    </w:p>
    <w:p w14:paraId="74161A87" w14:textId="77777777" w:rsidR="00007AE4" w:rsidRPr="005744E3" w:rsidRDefault="00DF43BF" w:rsidP="005744E3">
      <w:pPr>
        <w:spacing w:line="276" w:lineRule="auto"/>
        <w:ind w:firstLine="567"/>
        <w:rPr>
          <w:b/>
          <w:bCs/>
          <w:i/>
          <w:iCs/>
          <w:sz w:val="28"/>
          <w:szCs w:val="28"/>
        </w:rPr>
      </w:pPr>
      <w:r w:rsidRPr="005744E3">
        <w:rPr>
          <w:b/>
          <w:bCs/>
          <w:i/>
          <w:iCs/>
          <w:sz w:val="28"/>
          <w:szCs w:val="28"/>
        </w:rPr>
        <w:t>Овладение универсальными учебными регулятивными действиями.</w:t>
      </w:r>
    </w:p>
    <w:p w14:paraId="0F049C3D" w14:textId="77777777" w:rsidR="00007AE4" w:rsidRPr="005744E3" w:rsidRDefault="00DF43BF" w:rsidP="005744E3">
      <w:pPr>
        <w:spacing w:line="276" w:lineRule="auto"/>
        <w:ind w:firstLine="567"/>
        <w:rPr>
          <w:b/>
          <w:bCs/>
          <w:i/>
          <w:iCs/>
          <w:sz w:val="28"/>
          <w:szCs w:val="28"/>
        </w:rPr>
      </w:pPr>
      <w:r w:rsidRPr="005744E3">
        <w:rPr>
          <w:b/>
          <w:bCs/>
          <w:i/>
          <w:iCs/>
          <w:sz w:val="28"/>
          <w:szCs w:val="28"/>
        </w:rPr>
        <w:t xml:space="preserve">Самоорганизация: </w:t>
      </w:r>
    </w:p>
    <w:p w14:paraId="3EEA98EA" w14:textId="77777777" w:rsidR="00007AE4" w:rsidRPr="005744E3" w:rsidRDefault="00DF43BF" w:rsidP="005744E3">
      <w:pPr>
        <w:pStyle w:val="ac"/>
        <w:numPr>
          <w:ilvl w:val="0"/>
          <w:numId w:val="40"/>
        </w:numPr>
        <w:spacing w:line="276" w:lineRule="auto"/>
        <w:rPr>
          <w:sz w:val="28"/>
          <w:szCs w:val="28"/>
        </w:rPr>
      </w:pPr>
      <w:r w:rsidRPr="005744E3">
        <w:rPr>
          <w:sz w:val="28"/>
          <w:szCs w:val="28"/>
        </w:rPr>
        <w:t xml:space="preserve">выявлять проблемы для решения в учебных и жизненных ситуациях; </w:t>
      </w:r>
    </w:p>
    <w:p w14:paraId="48F93128" w14:textId="77777777" w:rsidR="00007AE4" w:rsidRPr="005744E3" w:rsidRDefault="00DF43BF" w:rsidP="005744E3">
      <w:pPr>
        <w:pStyle w:val="ac"/>
        <w:numPr>
          <w:ilvl w:val="0"/>
          <w:numId w:val="40"/>
        </w:numPr>
        <w:spacing w:line="276" w:lineRule="auto"/>
        <w:rPr>
          <w:sz w:val="28"/>
          <w:szCs w:val="28"/>
        </w:rPr>
      </w:pPr>
      <w:r w:rsidRPr="005744E3">
        <w:rPr>
          <w:sz w:val="28"/>
          <w:szCs w:val="28"/>
        </w:rPr>
        <w:t>ориентироваться в различных подходах к принятию решений (индивидуальное, принятие решения в группе, принятие решения группой);</w:t>
      </w:r>
    </w:p>
    <w:p w14:paraId="1ADFB7CE" w14:textId="77777777" w:rsidR="00007AE4" w:rsidRPr="005744E3" w:rsidRDefault="00DF43BF" w:rsidP="005744E3">
      <w:pPr>
        <w:pStyle w:val="ac"/>
        <w:numPr>
          <w:ilvl w:val="0"/>
          <w:numId w:val="40"/>
        </w:numPr>
        <w:spacing w:line="276" w:lineRule="auto"/>
        <w:rPr>
          <w:sz w:val="28"/>
          <w:szCs w:val="28"/>
        </w:rPr>
      </w:pPr>
      <w:r w:rsidRPr="005744E3">
        <w:rPr>
          <w:sz w:val="28"/>
          <w:szCs w:val="28"/>
        </w:rPr>
        <w:t xml:space="preserve">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 </w:t>
      </w:r>
    </w:p>
    <w:p w14:paraId="139B1F5F" w14:textId="77777777" w:rsidR="00007AE4" w:rsidRPr="005744E3" w:rsidRDefault="00DF43BF" w:rsidP="005744E3">
      <w:pPr>
        <w:pStyle w:val="ac"/>
        <w:numPr>
          <w:ilvl w:val="0"/>
          <w:numId w:val="40"/>
        </w:numPr>
        <w:spacing w:line="276" w:lineRule="auto"/>
        <w:rPr>
          <w:sz w:val="28"/>
          <w:szCs w:val="28"/>
        </w:rPr>
      </w:pPr>
      <w:r w:rsidRPr="005744E3">
        <w:rPr>
          <w:sz w:val="28"/>
          <w:szCs w:val="28"/>
        </w:rPr>
        <w:t xml:space="preserve">самостоятельно составлять план действий, вносить необходимые коррективы в ходе его реализации; </w:t>
      </w:r>
    </w:p>
    <w:p w14:paraId="410F4891" w14:textId="77777777" w:rsidR="00007AE4" w:rsidRPr="005744E3" w:rsidRDefault="00DF43BF" w:rsidP="005744E3">
      <w:pPr>
        <w:pStyle w:val="ac"/>
        <w:numPr>
          <w:ilvl w:val="0"/>
          <w:numId w:val="40"/>
        </w:numPr>
        <w:spacing w:line="276" w:lineRule="auto"/>
        <w:rPr>
          <w:sz w:val="28"/>
          <w:szCs w:val="28"/>
        </w:rPr>
      </w:pPr>
      <w:r w:rsidRPr="005744E3">
        <w:rPr>
          <w:sz w:val="28"/>
          <w:szCs w:val="28"/>
        </w:rPr>
        <w:t>делать выбор и брать ответственность за решение</w:t>
      </w:r>
      <w:r w:rsidR="00007AE4" w:rsidRPr="005744E3">
        <w:rPr>
          <w:sz w:val="28"/>
          <w:szCs w:val="28"/>
        </w:rPr>
        <w:t>.</w:t>
      </w:r>
    </w:p>
    <w:p w14:paraId="025FC057" w14:textId="77777777" w:rsidR="00007AE4" w:rsidRPr="005744E3" w:rsidRDefault="00DF43BF" w:rsidP="005744E3">
      <w:pPr>
        <w:spacing w:line="276" w:lineRule="auto"/>
        <w:ind w:firstLine="567"/>
        <w:rPr>
          <w:b/>
          <w:bCs/>
          <w:sz w:val="28"/>
          <w:szCs w:val="28"/>
        </w:rPr>
      </w:pPr>
      <w:r w:rsidRPr="005744E3">
        <w:rPr>
          <w:b/>
          <w:bCs/>
          <w:sz w:val="28"/>
          <w:szCs w:val="28"/>
        </w:rPr>
        <w:t xml:space="preserve">Самоконтроль: </w:t>
      </w:r>
    </w:p>
    <w:p w14:paraId="2E627F08" w14:textId="77777777" w:rsidR="00007AE4" w:rsidRPr="005744E3" w:rsidRDefault="00DF43BF" w:rsidP="005744E3">
      <w:pPr>
        <w:pStyle w:val="ac"/>
        <w:numPr>
          <w:ilvl w:val="0"/>
          <w:numId w:val="41"/>
        </w:numPr>
        <w:spacing w:line="276" w:lineRule="auto"/>
        <w:rPr>
          <w:sz w:val="28"/>
          <w:szCs w:val="28"/>
        </w:rPr>
      </w:pPr>
      <w:r w:rsidRPr="005744E3">
        <w:rPr>
          <w:sz w:val="28"/>
          <w:szCs w:val="28"/>
        </w:rPr>
        <w:t>владеть разными способами самоконтроля (в том числе речевого), самомотивации и рефлексии; давать адекватную оценку учебной ситуации и предлагать план её изменения;</w:t>
      </w:r>
    </w:p>
    <w:p w14:paraId="13B01CF2" w14:textId="77777777" w:rsidR="00007AE4" w:rsidRPr="005744E3" w:rsidRDefault="00DF43BF" w:rsidP="005744E3">
      <w:pPr>
        <w:pStyle w:val="ac"/>
        <w:numPr>
          <w:ilvl w:val="0"/>
          <w:numId w:val="41"/>
        </w:numPr>
        <w:spacing w:line="276" w:lineRule="auto"/>
        <w:rPr>
          <w:sz w:val="28"/>
          <w:szCs w:val="28"/>
        </w:rPr>
      </w:pPr>
      <w:r w:rsidRPr="005744E3">
        <w:rPr>
          <w:sz w:val="28"/>
          <w:szCs w:val="28"/>
        </w:rPr>
        <w:t xml:space="preserve">предвидеть трудности, которые могут возникнуть при решении учебной задачи, и адаптировать решение к меняющимся обстоятельствам; </w:t>
      </w:r>
    </w:p>
    <w:p w14:paraId="66531B85" w14:textId="77777777" w:rsidR="00007AE4" w:rsidRPr="005744E3" w:rsidRDefault="00DF43BF" w:rsidP="005744E3">
      <w:pPr>
        <w:pStyle w:val="ac"/>
        <w:numPr>
          <w:ilvl w:val="0"/>
          <w:numId w:val="41"/>
        </w:numPr>
        <w:spacing w:line="276" w:lineRule="auto"/>
        <w:rPr>
          <w:sz w:val="28"/>
          <w:szCs w:val="28"/>
        </w:rPr>
      </w:pPr>
      <w:r w:rsidRPr="005744E3">
        <w:rPr>
          <w:sz w:val="28"/>
          <w:szCs w:val="28"/>
        </w:rPr>
        <w:t xml:space="preserve">объяснять причины достижения (недостижения) результата деятельности; </w:t>
      </w:r>
    </w:p>
    <w:p w14:paraId="1D53B295" w14:textId="77777777" w:rsidR="00007AE4" w:rsidRPr="005744E3" w:rsidRDefault="00DF43BF" w:rsidP="005744E3">
      <w:pPr>
        <w:pStyle w:val="ac"/>
        <w:numPr>
          <w:ilvl w:val="0"/>
          <w:numId w:val="41"/>
        </w:numPr>
        <w:spacing w:line="276" w:lineRule="auto"/>
        <w:rPr>
          <w:sz w:val="28"/>
          <w:szCs w:val="28"/>
        </w:rPr>
      </w:pPr>
      <w:r w:rsidRPr="005744E3">
        <w:rPr>
          <w:sz w:val="28"/>
          <w:szCs w:val="28"/>
        </w:rPr>
        <w:t xml:space="preserve">понимать причины коммуникативных неудач и уметь предупреждать их, давать оценку приобретённому речевому опыту </w:t>
      </w:r>
      <w:r w:rsidRPr="005744E3">
        <w:rPr>
          <w:sz w:val="28"/>
          <w:szCs w:val="28"/>
        </w:rPr>
        <w:lastRenderedPageBreak/>
        <w:t xml:space="preserve">и корректировать собственную речь с учётом целей и условий общения; оценивать соответствие результата цели и условиям общения. </w:t>
      </w:r>
    </w:p>
    <w:p w14:paraId="2EF6BBDF" w14:textId="77777777" w:rsidR="006C46EF" w:rsidRDefault="006C46EF" w:rsidP="005744E3">
      <w:pPr>
        <w:spacing w:line="276" w:lineRule="auto"/>
        <w:ind w:firstLine="567"/>
        <w:rPr>
          <w:b/>
          <w:bCs/>
          <w:sz w:val="28"/>
          <w:szCs w:val="28"/>
        </w:rPr>
      </w:pPr>
    </w:p>
    <w:p w14:paraId="4A922743" w14:textId="77777777" w:rsidR="00007AE4" w:rsidRPr="005744E3" w:rsidRDefault="00DF43BF" w:rsidP="005744E3">
      <w:pPr>
        <w:spacing w:line="276" w:lineRule="auto"/>
        <w:ind w:firstLine="567"/>
        <w:rPr>
          <w:b/>
          <w:bCs/>
          <w:sz w:val="28"/>
          <w:szCs w:val="28"/>
        </w:rPr>
      </w:pPr>
      <w:r w:rsidRPr="005744E3">
        <w:rPr>
          <w:b/>
          <w:bCs/>
          <w:sz w:val="28"/>
          <w:szCs w:val="28"/>
        </w:rPr>
        <w:t xml:space="preserve">Эмоциональный интеллект: </w:t>
      </w:r>
    </w:p>
    <w:p w14:paraId="63F91998" w14:textId="77777777" w:rsidR="00007AE4" w:rsidRPr="005744E3" w:rsidRDefault="00DF43BF" w:rsidP="005744E3">
      <w:pPr>
        <w:pStyle w:val="ac"/>
        <w:numPr>
          <w:ilvl w:val="0"/>
          <w:numId w:val="41"/>
        </w:numPr>
        <w:spacing w:line="276" w:lineRule="auto"/>
        <w:rPr>
          <w:sz w:val="28"/>
          <w:szCs w:val="28"/>
        </w:rPr>
      </w:pPr>
      <w:r w:rsidRPr="005744E3">
        <w:rPr>
          <w:sz w:val="28"/>
          <w:szCs w:val="28"/>
        </w:rPr>
        <w:t>развивать способность управлять собственными эмоциями и эмоциями других;</w:t>
      </w:r>
    </w:p>
    <w:p w14:paraId="6657B768" w14:textId="77777777" w:rsidR="00007AE4" w:rsidRPr="005744E3" w:rsidRDefault="00DF43BF" w:rsidP="005744E3">
      <w:pPr>
        <w:pStyle w:val="ac"/>
        <w:numPr>
          <w:ilvl w:val="0"/>
          <w:numId w:val="41"/>
        </w:numPr>
        <w:spacing w:line="276" w:lineRule="auto"/>
        <w:rPr>
          <w:sz w:val="28"/>
          <w:szCs w:val="28"/>
        </w:rPr>
      </w:pPr>
      <w:r w:rsidRPr="005744E3">
        <w:rPr>
          <w:sz w:val="28"/>
          <w:szCs w:val="28"/>
        </w:rPr>
        <w:t xml:space="preserve">выявлять и анализировать причины эмоций; </w:t>
      </w:r>
    </w:p>
    <w:p w14:paraId="4E23ECCB" w14:textId="77777777" w:rsidR="00007AE4" w:rsidRPr="005744E3" w:rsidRDefault="00DF43BF" w:rsidP="005744E3">
      <w:pPr>
        <w:pStyle w:val="ac"/>
        <w:numPr>
          <w:ilvl w:val="0"/>
          <w:numId w:val="41"/>
        </w:numPr>
        <w:spacing w:line="276" w:lineRule="auto"/>
        <w:rPr>
          <w:sz w:val="28"/>
          <w:szCs w:val="28"/>
        </w:rPr>
      </w:pPr>
      <w:r w:rsidRPr="005744E3">
        <w:rPr>
          <w:sz w:val="28"/>
          <w:szCs w:val="28"/>
        </w:rPr>
        <w:t xml:space="preserve">понимать мотивы и намерения другого человека, анализируя речевую ситуацию; </w:t>
      </w:r>
    </w:p>
    <w:p w14:paraId="534003AF" w14:textId="77777777" w:rsidR="00007AE4" w:rsidRPr="005744E3" w:rsidRDefault="00DF43BF" w:rsidP="005744E3">
      <w:pPr>
        <w:pStyle w:val="ac"/>
        <w:numPr>
          <w:ilvl w:val="0"/>
          <w:numId w:val="41"/>
        </w:numPr>
        <w:spacing w:line="276" w:lineRule="auto"/>
        <w:rPr>
          <w:sz w:val="28"/>
          <w:szCs w:val="28"/>
        </w:rPr>
      </w:pPr>
      <w:r w:rsidRPr="005744E3">
        <w:rPr>
          <w:sz w:val="28"/>
          <w:szCs w:val="28"/>
        </w:rPr>
        <w:t xml:space="preserve">регулировать способ выражения собственных эмоций. </w:t>
      </w:r>
    </w:p>
    <w:p w14:paraId="59DA258B" w14:textId="77777777" w:rsidR="00007AE4" w:rsidRPr="005744E3" w:rsidRDefault="00DF43BF" w:rsidP="005744E3">
      <w:pPr>
        <w:spacing w:line="276" w:lineRule="auto"/>
        <w:ind w:firstLine="567"/>
        <w:rPr>
          <w:b/>
          <w:bCs/>
          <w:sz w:val="28"/>
          <w:szCs w:val="28"/>
        </w:rPr>
      </w:pPr>
      <w:r w:rsidRPr="005744E3">
        <w:rPr>
          <w:b/>
          <w:bCs/>
          <w:sz w:val="28"/>
          <w:szCs w:val="28"/>
        </w:rPr>
        <w:t xml:space="preserve">Принятие себя и других: </w:t>
      </w:r>
    </w:p>
    <w:p w14:paraId="20DF1E97" w14:textId="77777777" w:rsidR="00007AE4" w:rsidRPr="005744E3" w:rsidRDefault="00DF43BF" w:rsidP="005744E3">
      <w:pPr>
        <w:pStyle w:val="ac"/>
        <w:numPr>
          <w:ilvl w:val="0"/>
          <w:numId w:val="41"/>
        </w:numPr>
        <w:spacing w:line="276" w:lineRule="auto"/>
        <w:rPr>
          <w:sz w:val="28"/>
          <w:szCs w:val="28"/>
        </w:rPr>
      </w:pPr>
      <w:r w:rsidRPr="005744E3">
        <w:rPr>
          <w:sz w:val="28"/>
          <w:szCs w:val="28"/>
        </w:rPr>
        <w:t xml:space="preserve">осознанно относиться к другому человеку и его мнению; </w:t>
      </w:r>
    </w:p>
    <w:p w14:paraId="2AA53935" w14:textId="77777777" w:rsidR="00007AE4" w:rsidRPr="005744E3" w:rsidRDefault="00DF43BF" w:rsidP="005744E3">
      <w:pPr>
        <w:pStyle w:val="ac"/>
        <w:numPr>
          <w:ilvl w:val="0"/>
          <w:numId w:val="41"/>
        </w:numPr>
        <w:spacing w:line="276" w:lineRule="auto"/>
        <w:rPr>
          <w:sz w:val="28"/>
          <w:szCs w:val="28"/>
        </w:rPr>
      </w:pPr>
      <w:r w:rsidRPr="005744E3">
        <w:rPr>
          <w:sz w:val="28"/>
          <w:szCs w:val="28"/>
        </w:rPr>
        <w:t xml:space="preserve">признавать своё и чужое право на ошибку; </w:t>
      </w:r>
    </w:p>
    <w:p w14:paraId="1F90827E" w14:textId="77777777" w:rsidR="00007AE4" w:rsidRPr="005744E3" w:rsidRDefault="00DF43BF" w:rsidP="005744E3">
      <w:pPr>
        <w:pStyle w:val="ac"/>
        <w:numPr>
          <w:ilvl w:val="0"/>
          <w:numId w:val="41"/>
        </w:numPr>
        <w:spacing w:line="276" w:lineRule="auto"/>
        <w:rPr>
          <w:sz w:val="28"/>
          <w:szCs w:val="28"/>
        </w:rPr>
      </w:pPr>
      <w:r w:rsidRPr="005744E3">
        <w:rPr>
          <w:sz w:val="28"/>
          <w:szCs w:val="28"/>
        </w:rPr>
        <w:t xml:space="preserve">принимать себя и других не осуждая; </w:t>
      </w:r>
    </w:p>
    <w:p w14:paraId="05EAE642" w14:textId="77777777" w:rsidR="00007AE4" w:rsidRPr="005744E3" w:rsidRDefault="00DF43BF" w:rsidP="005744E3">
      <w:pPr>
        <w:pStyle w:val="ac"/>
        <w:numPr>
          <w:ilvl w:val="0"/>
          <w:numId w:val="41"/>
        </w:numPr>
        <w:spacing w:line="276" w:lineRule="auto"/>
        <w:rPr>
          <w:sz w:val="28"/>
          <w:szCs w:val="28"/>
        </w:rPr>
      </w:pPr>
      <w:r w:rsidRPr="005744E3">
        <w:rPr>
          <w:sz w:val="28"/>
          <w:szCs w:val="28"/>
        </w:rPr>
        <w:t xml:space="preserve">проявлять открытость; </w:t>
      </w:r>
    </w:p>
    <w:p w14:paraId="1F901439" w14:textId="77777777" w:rsidR="00DF43BF" w:rsidRPr="005744E3" w:rsidRDefault="00DF43BF" w:rsidP="005744E3">
      <w:pPr>
        <w:pStyle w:val="ac"/>
        <w:numPr>
          <w:ilvl w:val="0"/>
          <w:numId w:val="41"/>
        </w:numPr>
        <w:spacing w:line="276" w:lineRule="auto"/>
        <w:rPr>
          <w:sz w:val="28"/>
          <w:szCs w:val="28"/>
        </w:rPr>
      </w:pPr>
      <w:r w:rsidRPr="005744E3">
        <w:rPr>
          <w:sz w:val="28"/>
          <w:szCs w:val="28"/>
        </w:rPr>
        <w:t>осознавать невозможность контролировать всё вокруг.</w:t>
      </w:r>
    </w:p>
    <w:p w14:paraId="7564828E" w14:textId="77777777" w:rsidR="00DF43BF" w:rsidRPr="005744E3" w:rsidRDefault="00DF43BF" w:rsidP="005744E3">
      <w:pPr>
        <w:pStyle w:val="14"/>
        <w:spacing w:line="276" w:lineRule="auto"/>
        <w:jc w:val="center"/>
        <w:rPr>
          <w:b/>
          <w:bCs/>
          <w:color w:val="auto"/>
          <w:sz w:val="28"/>
          <w:szCs w:val="28"/>
        </w:rPr>
      </w:pPr>
    </w:p>
    <w:p w14:paraId="2BF1761A" w14:textId="77777777" w:rsidR="00B9277B" w:rsidRPr="005744E3" w:rsidRDefault="00B9277B" w:rsidP="005744E3">
      <w:pPr>
        <w:pStyle w:val="af4"/>
        <w:spacing w:line="276" w:lineRule="auto"/>
        <w:ind w:left="567"/>
        <w:jc w:val="center"/>
        <w:rPr>
          <w:rFonts w:ascii="Times New Roman" w:hAnsi="Times New Roman" w:cs="Times New Roman"/>
          <w:sz w:val="28"/>
          <w:szCs w:val="28"/>
        </w:rPr>
      </w:pPr>
      <w:r w:rsidRPr="005744E3">
        <w:rPr>
          <w:rFonts w:ascii="Times New Roman" w:hAnsi="Times New Roman" w:cs="Times New Roman"/>
          <w:sz w:val="28"/>
          <w:szCs w:val="28"/>
        </w:rPr>
        <w:t>ИНОСТРАНН</w:t>
      </w:r>
      <w:r w:rsidR="002D00C9" w:rsidRPr="005744E3">
        <w:rPr>
          <w:rFonts w:ascii="Times New Roman" w:hAnsi="Times New Roman" w:cs="Times New Roman"/>
          <w:sz w:val="28"/>
          <w:szCs w:val="28"/>
        </w:rPr>
        <w:t>ЫЕ</w:t>
      </w:r>
      <w:r w:rsidRPr="005744E3">
        <w:rPr>
          <w:rFonts w:ascii="Times New Roman" w:hAnsi="Times New Roman" w:cs="Times New Roman"/>
          <w:sz w:val="28"/>
          <w:szCs w:val="28"/>
        </w:rPr>
        <w:t xml:space="preserve"> ЯЗЫК</w:t>
      </w:r>
      <w:r w:rsidR="002D00C9" w:rsidRPr="005744E3">
        <w:rPr>
          <w:rFonts w:ascii="Times New Roman" w:hAnsi="Times New Roman" w:cs="Times New Roman"/>
          <w:sz w:val="28"/>
          <w:szCs w:val="28"/>
        </w:rPr>
        <w:t>И</w:t>
      </w:r>
      <w:bookmarkStart w:id="203" w:name="bookmark1895"/>
    </w:p>
    <w:p w14:paraId="694C884D" w14:textId="77777777" w:rsidR="00B9277B" w:rsidRPr="005744E3" w:rsidRDefault="00B9277B" w:rsidP="005744E3">
      <w:pPr>
        <w:pStyle w:val="15"/>
        <w:spacing w:line="276" w:lineRule="auto"/>
        <w:ind w:left="567"/>
        <w:rPr>
          <w:rFonts w:ascii="Times New Roman" w:hAnsi="Times New Roman" w:cs="Times New Roman"/>
          <w:sz w:val="28"/>
          <w:szCs w:val="28"/>
        </w:rPr>
      </w:pPr>
      <w:r w:rsidRPr="005744E3">
        <w:rPr>
          <w:rFonts w:ascii="Times New Roman" w:hAnsi="Times New Roman" w:cs="Times New Roman"/>
          <w:sz w:val="28"/>
          <w:szCs w:val="28"/>
        </w:rPr>
        <w:t>Формирование универсальных учебных познавательных действий</w:t>
      </w:r>
      <w:bookmarkEnd w:id="203"/>
    </w:p>
    <w:p w14:paraId="3815EF67" w14:textId="77777777" w:rsidR="00B9277B" w:rsidRPr="005744E3" w:rsidRDefault="00B9277B" w:rsidP="005744E3">
      <w:pPr>
        <w:pStyle w:val="14"/>
        <w:spacing w:line="276" w:lineRule="auto"/>
        <w:ind w:left="567" w:firstLine="0"/>
        <w:jc w:val="both"/>
        <w:rPr>
          <w:color w:val="auto"/>
          <w:sz w:val="28"/>
          <w:szCs w:val="28"/>
        </w:rPr>
      </w:pPr>
      <w:r w:rsidRPr="005744E3">
        <w:rPr>
          <w:b/>
          <w:bCs/>
          <w:i/>
          <w:iCs/>
          <w:color w:val="auto"/>
          <w:sz w:val="28"/>
          <w:szCs w:val="28"/>
        </w:rPr>
        <w:t>Формирование базовых логических действий</w:t>
      </w:r>
    </w:p>
    <w:p w14:paraId="3C8E1ECE" w14:textId="77777777" w:rsidR="00B9277B" w:rsidRPr="005744E3" w:rsidRDefault="00B9277B" w:rsidP="005744E3">
      <w:pPr>
        <w:pStyle w:val="14"/>
        <w:numPr>
          <w:ilvl w:val="0"/>
          <w:numId w:val="17"/>
        </w:numPr>
        <w:spacing w:line="276" w:lineRule="auto"/>
        <w:ind w:left="0" w:firstLine="567"/>
        <w:jc w:val="both"/>
        <w:rPr>
          <w:color w:val="auto"/>
          <w:sz w:val="28"/>
          <w:szCs w:val="28"/>
        </w:rPr>
      </w:pPr>
      <w:r w:rsidRPr="005744E3">
        <w:rPr>
          <w:color w:val="auto"/>
          <w:sz w:val="28"/>
          <w:szCs w:val="28"/>
        </w:rPr>
        <w:t>Выявлять признаки и свойства языковых единиц и языковых явлений иностранного языка; применять изученные правила, алгоритмы.</w:t>
      </w:r>
    </w:p>
    <w:p w14:paraId="33409D41" w14:textId="77777777" w:rsidR="00B9277B" w:rsidRPr="005744E3" w:rsidRDefault="00B9277B" w:rsidP="005744E3">
      <w:pPr>
        <w:pStyle w:val="14"/>
        <w:numPr>
          <w:ilvl w:val="0"/>
          <w:numId w:val="17"/>
        </w:numPr>
        <w:spacing w:line="276" w:lineRule="auto"/>
        <w:ind w:left="0" w:firstLine="567"/>
        <w:jc w:val="both"/>
        <w:rPr>
          <w:color w:val="auto"/>
          <w:sz w:val="28"/>
          <w:szCs w:val="28"/>
        </w:rPr>
      </w:pPr>
      <w:r w:rsidRPr="005744E3">
        <w:rPr>
          <w:color w:val="auto"/>
          <w:sz w:val="28"/>
          <w:szCs w:val="28"/>
        </w:rPr>
        <w:t>Анализировать, устанавливать аналогии, между способами выражения мысли средствами родного и иностранного языков.</w:t>
      </w:r>
    </w:p>
    <w:p w14:paraId="50DD86FA" w14:textId="77777777" w:rsidR="00B9277B" w:rsidRPr="005744E3" w:rsidRDefault="00B9277B" w:rsidP="005744E3">
      <w:pPr>
        <w:pStyle w:val="14"/>
        <w:numPr>
          <w:ilvl w:val="0"/>
          <w:numId w:val="17"/>
        </w:numPr>
        <w:spacing w:line="276" w:lineRule="auto"/>
        <w:ind w:left="0" w:firstLine="567"/>
        <w:jc w:val="both"/>
        <w:rPr>
          <w:color w:val="auto"/>
          <w:sz w:val="28"/>
          <w:szCs w:val="28"/>
        </w:rPr>
      </w:pPr>
      <w:r w:rsidRPr="005744E3">
        <w:rPr>
          <w:color w:val="auto"/>
          <w:sz w:val="28"/>
          <w:szCs w:val="28"/>
        </w:rPr>
        <w:t>Сравнивать, упорядочивать, классифицировать языковые единицы и языковые явления иностранного языка, разные типы высказывания.</w:t>
      </w:r>
    </w:p>
    <w:p w14:paraId="5D8FFFC8" w14:textId="77777777" w:rsidR="00B9277B" w:rsidRPr="005744E3" w:rsidRDefault="00B9277B" w:rsidP="005744E3">
      <w:pPr>
        <w:pStyle w:val="14"/>
        <w:numPr>
          <w:ilvl w:val="0"/>
          <w:numId w:val="17"/>
        </w:numPr>
        <w:spacing w:line="276" w:lineRule="auto"/>
        <w:ind w:left="0" w:firstLine="567"/>
        <w:jc w:val="both"/>
        <w:rPr>
          <w:color w:val="auto"/>
          <w:sz w:val="28"/>
          <w:szCs w:val="28"/>
        </w:rPr>
      </w:pPr>
      <w:r w:rsidRPr="005744E3">
        <w:rPr>
          <w:color w:val="auto"/>
          <w:sz w:val="28"/>
          <w:szCs w:val="28"/>
        </w:rPr>
        <w:t>Моделировать отношения между объектами (членами предложения, структурными единицами диалога и др.).</w:t>
      </w:r>
    </w:p>
    <w:p w14:paraId="78548920" w14:textId="77777777" w:rsidR="00B9277B" w:rsidRPr="005744E3" w:rsidRDefault="00B9277B" w:rsidP="005744E3">
      <w:pPr>
        <w:pStyle w:val="14"/>
        <w:numPr>
          <w:ilvl w:val="0"/>
          <w:numId w:val="17"/>
        </w:numPr>
        <w:spacing w:line="276" w:lineRule="auto"/>
        <w:ind w:left="0" w:firstLine="567"/>
        <w:jc w:val="both"/>
        <w:rPr>
          <w:color w:val="auto"/>
          <w:sz w:val="28"/>
          <w:szCs w:val="28"/>
        </w:rPr>
      </w:pPr>
      <w:r w:rsidRPr="005744E3">
        <w:rPr>
          <w:color w:val="auto"/>
          <w:sz w:val="28"/>
          <w:szCs w:val="28"/>
        </w:rPr>
        <w:t>Использовать информацию, извлеченную из несплошных текстов (таблицы, диаграммы), в собственных устных и письменных высказываниях.</w:t>
      </w:r>
    </w:p>
    <w:p w14:paraId="5E1D78EC" w14:textId="77777777" w:rsidR="00B9277B" w:rsidRPr="005744E3" w:rsidRDefault="00B9277B" w:rsidP="005744E3">
      <w:pPr>
        <w:pStyle w:val="14"/>
        <w:numPr>
          <w:ilvl w:val="0"/>
          <w:numId w:val="17"/>
        </w:numPr>
        <w:spacing w:line="276" w:lineRule="auto"/>
        <w:ind w:left="0" w:firstLine="567"/>
        <w:jc w:val="both"/>
        <w:rPr>
          <w:color w:val="auto"/>
          <w:sz w:val="28"/>
          <w:szCs w:val="28"/>
        </w:rPr>
      </w:pPr>
      <w:r w:rsidRPr="005744E3">
        <w:rPr>
          <w:color w:val="auto"/>
          <w:sz w:val="28"/>
          <w:szCs w:val="28"/>
        </w:rPr>
        <w:t>Выдвигать гипотезы (например, об употреблении глагола-связки в иностранном языке); обосновывать, аргументировать свои суждения, выводы.</w:t>
      </w:r>
    </w:p>
    <w:p w14:paraId="2BB4EFF2" w14:textId="77777777" w:rsidR="00B9277B" w:rsidRPr="005744E3" w:rsidRDefault="00B9277B" w:rsidP="005744E3">
      <w:pPr>
        <w:pStyle w:val="14"/>
        <w:numPr>
          <w:ilvl w:val="0"/>
          <w:numId w:val="17"/>
        </w:numPr>
        <w:spacing w:line="276" w:lineRule="auto"/>
        <w:ind w:left="0" w:firstLine="567"/>
        <w:jc w:val="both"/>
        <w:rPr>
          <w:color w:val="auto"/>
          <w:sz w:val="28"/>
          <w:szCs w:val="28"/>
        </w:rPr>
      </w:pPr>
      <w:r w:rsidRPr="005744E3">
        <w:rPr>
          <w:color w:val="auto"/>
          <w:sz w:val="28"/>
          <w:szCs w:val="28"/>
        </w:rPr>
        <w:t>Распознавать свойства и признаки языковых единиц и языковых явлений (например, с помощью словообразовательных элементов).</w:t>
      </w:r>
    </w:p>
    <w:p w14:paraId="5765D434" w14:textId="77777777" w:rsidR="00B9277B" w:rsidRPr="005744E3" w:rsidRDefault="00B9277B" w:rsidP="005744E3">
      <w:pPr>
        <w:pStyle w:val="14"/>
        <w:numPr>
          <w:ilvl w:val="0"/>
          <w:numId w:val="17"/>
        </w:numPr>
        <w:spacing w:line="276" w:lineRule="auto"/>
        <w:ind w:left="0" w:firstLine="567"/>
        <w:jc w:val="both"/>
        <w:rPr>
          <w:color w:val="auto"/>
          <w:sz w:val="28"/>
          <w:szCs w:val="28"/>
        </w:rPr>
      </w:pPr>
      <w:r w:rsidRPr="005744E3">
        <w:rPr>
          <w:color w:val="auto"/>
          <w:sz w:val="28"/>
          <w:szCs w:val="28"/>
        </w:rPr>
        <w:t xml:space="preserve">Сравнивать языковые единицы разного уровня (звуки, буквы, </w:t>
      </w:r>
      <w:r w:rsidRPr="005744E3">
        <w:rPr>
          <w:color w:val="auto"/>
          <w:sz w:val="28"/>
          <w:szCs w:val="28"/>
        </w:rPr>
        <w:lastRenderedPageBreak/>
        <w:t>слова, речевые клише, грамматические явления, тексты и т. п.).</w:t>
      </w:r>
    </w:p>
    <w:p w14:paraId="788ABF0E" w14:textId="77777777" w:rsidR="00B9277B" w:rsidRPr="005744E3" w:rsidRDefault="00B9277B" w:rsidP="005744E3">
      <w:pPr>
        <w:pStyle w:val="14"/>
        <w:numPr>
          <w:ilvl w:val="0"/>
          <w:numId w:val="17"/>
        </w:numPr>
        <w:spacing w:line="276" w:lineRule="auto"/>
        <w:ind w:left="0" w:firstLine="567"/>
        <w:jc w:val="both"/>
        <w:rPr>
          <w:color w:val="auto"/>
          <w:sz w:val="28"/>
          <w:szCs w:val="28"/>
        </w:rPr>
      </w:pPr>
      <w:r w:rsidRPr="005744E3">
        <w:rPr>
          <w:color w:val="auto"/>
          <w:sz w:val="28"/>
          <w:szCs w:val="28"/>
        </w:rPr>
        <w:t>Пользоваться классификациями (по типу чтения, по типу высказывания и т. п.).</w:t>
      </w:r>
    </w:p>
    <w:p w14:paraId="7DD07910" w14:textId="77777777" w:rsidR="00B9277B" w:rsidRPr="005744E3" w:rsidRDefault="00B9277B" w:rsidP="005744E3">
      <w:pPr>
        <w:pStyle w:val="14"/>
        <w:numPr>
          <w:ilvl w:val="0"/>
          <w:numId w:val="17"/>
        </w:numPr>
        <w:spacing w:line="276" w:lineRule="auto"/>
        <w:ind w:left="0" w:firstLine="567"/>
        <w:jc w:val="both"/>
        <w:rPr>
          <w:color w:val="auto"/>
          <w:sz w:val="28"/>
          <w:szCs w:val="28"/>
        </w:rPr>
      </w:pPr>
      <w:r w:rsidRPr="005744E3">
        <w:rPr>
          <w:color w:val="auto"/>
          <w:sz w:val="28"/>
          <w:szCs w:val="28"/>
        </w:rPr>
        <w:t>Выбирать, анализировать, интерпретировать, систематизировать информацию, представленную в разных формах: сплошных текстах, иллюстрациях, графически (в таблицах, диаграммах).</w:t>
      </w:r>
    </w:p>
    <w:p w14:paraId="41C15A1E" w14:textId="77777777" w:rsidR="00B9277B" w:rsidRPr="005744E3" w:rsidRDefault="00B9277B" w:rsidP="005744E3">
      <w:pPr>
        <w:pStyle w:val="14"/>
        <w:spacing w:line="276" w:lineRule="auto"/>
        <w:ind w:firstLine="567"/>
        <w:jc w:val="both"/>
        <w:rPr>
          <w:color w:val="auto"/>
          <w:sz w:val="28"/>
          <w:szCs w:val="28"/>
        </w:rPr>
      </w:pPr>
      <w:r w:rsidRPr="005744E3">
        <w:rPr>
          <w:b/>
          <w:bCs/>
          <w:i/>
          <w:iCs/>
          <w:color w:val="auto"/>
          <w:sz w:val="28"/>
          <w:szCs w:val="28"/>
        </w:rPr>
        <w:t>Работа с информацией</w:t>
      </w:r>
    </w:p>
    <w:p w14:paraId="31AAFBC1" w14:textId="77777777" w:rsidR="00B9277B" w:rsidRPr="005744E3" w:rsidRDefault="00B9277B" w:rsidP="005744E3">
      <w:pPr>
        <w:pStyle w:val="14"/>
        <w:numPr>
          <w:ilvl w:val="0"/>
          <w:numId w:val="18"/>
        </w:numPr>
        <w:spacing w:line="276" w:lineRule="auto"/>
        <w:ind w:left="0" w:firstLine="567"/>
        <w:jc w:val="both"/>
        <w:rPr>
          <w:color w:val="auto"/>
          <w:sz w:val="28"/>
          <w:szCs w:val="28"/>
        </w:rPr>
      </w:pPr>
      <w:r w:rsidRPr="005744E3">
        <w:rPr>
          <w:color w:val="auto"/>
          <w:sz w:val="28"/>
          <w:szCs w:val="28"/>
        </w:rPr>
        <w:t>Использовать в соответствии с коммуникативной задачей различные стратегии чтения и аудирования для получения информации (с пониманием основного содержания, с пониманием запрашиваемой информации, с полным пониманием).</w:t>
      </w:r>
    </w:p>
    <w:p w14:paraId="0788E033" w14:textId="77777777" w:rsidR="00B9277B" w:rsidRPr="005744E3" w:rsidRDefault="00B9277B" w:rsidP="005744E3">
      <w:pPr>
        <w:pStyle w:val="14"/>
        <w:numPr>
          <w:ilvl w:val="0"/>
          <w:numId w:val="18"/>
        </w:numPr>
        <w:spacing w:line="276" w:lineRule="auto"/>
        <w:ind w:left="0" w:firstLine="567"/>
        <w:jc w:val="both"/>
        <w:rPr>
          <w:color w:val="auto"/>
          <w:sz w:val="28"/>
          <w:szCs w:val="28"/>
        </w:rPr>
      </w:pPr>
      <w:r w:rsidRPr="005744E3">
        <w:rPr>
          <w:color w:val="auto"/>
          <w:sz w:val="28"/>
          <w:szCs w:val="28"/>
        </w:rPr>
        <w:t>Прогнозировать содержание текста по заголовку; прогнозировать возможное дальнейшее развитие событий по началу текста; устанавливать логическую последовательность основных фактов; восстанавливать текст из разрозненных абзацев.</w:t>
      </w:r>
    </w:p>
    <w:p w14:paraId="290DCA23" w14:textId="77777777" w:rsidR="00B9277B" w:rsidRPr="005744E3" w:rsidRDefault="00B9277B" w:rsidP="005744E3">
      <w:pPr>
        <w:pStyle w:val="14"/>
        <w:numPr>
          <w:ilvl w:val="0"/>
          <w:numId w:val="18"/>
        </w:numPr>
        <w:spacing w:line="276" w:lineRule="auto"/>
        <w:ind w:left="0" w:firstLine="567"/>
        <w:jc w:val="both"/>
        <w:rPr>
          <w:color w:val="auto"/>
          <w:sz w:val="28"/>
          <w:szCs w:val="28"/>
        </w:rPr>
      </w:pPr>
      <w:r w:rsidRPr="005744E3">
        <w:rPr>
          <w:color w:val="auto"/>
          <w:sz w:val="28"/>
          <w:szCs w:val="28"/>
        </w:rPr>
        <w:t>Полно и точно понимать прочитанный текст на основе его информационной переработки (смыслового и структурного анализа отдельных частей текста, выборочного перевода);</w:t>
      </w:r>
    </w:p>
    <w:p w14:paraId="111070BE" w14:textId="77777777" w:rsidR="00B9277B" w:rsidRPr="005744E3" w:rsidRDefault="00B9277B" w:rsidP="005744E3">
      <w:pPr>
        <w:pStyle w:val="14"/>
        <w:numPr>
          <w:ilvl w:val="0"/>
          <w:numId w:val="18"/>
        </w:numPr>
        <w:spacing w:line="276" w:lineRule="auto"/>
        <w:ind w:left="0" w:firstLine="567"/>
        <w:jc w:val="both"/>
        <w:rPr>
          <w:color w:val="auto"/>
          <w:sz w:val="28"/>
          <w:szCs w:val="28"/>
        </w:rPr>
      </w:pPr>
      <w:r w:rsidRPr="005744E3">
        <w:rPr>
          <w:color w:val="auto"/>
          <w:sz w:val="28"/>
          <w:szCs w:val="28"/>
        </w:rPr>
        <w:t>использовать внешние формальные элементы текста (подзаголовки, иллюстрации, сноски) для понимания его содержания.</w:t>
      </w:r>
    </w:p>
    <w:p w14:paraId="3EC1DC33" w14:textId="77777777" w:rsidR="001F4A01" w:rsidRPr="005744E3" w:rsidRDefault="00B9277B" w:rsidP="005744E3">
      <w:pPr>
        <w:pStyle w:val="14"/>
        <w:numPr>
          <w:ilvl w:val="0"/>
          <w:numId w:val="18"/>
        </w:numPr>
        <w:spacing w:line="276" w:lineRule="auto"/>
        <w:ind w:left="0" w:firstLine="567"/>
        <w:jc w:val="both"/>
        <w:rPr>
          <w:color w:val="auto"/>
          <w:sz w:val="28"/>
          <w:szCs w:val="28"/>
        </w:rPr>
      </w:pPr>
      <w:r w:rsidRPr="005744E3">
        <w:rPr>
          <w:color w:val="auto"/>
          <w:sz w:val="28"/>
          <w:szCs w:val="28"/>
        </w:rPr>
        <w:t>Фиксировать информацию доступными средствами (в виде</w:t>
      </w:r>
      <w:r w:rsidR="001F4A01" w:rsidRPr="005744E3">
        <w:rPr>
          <w:color w:val="auto"/>
          <w:sz w:val="28"/>
          <w:szCs w:val="28"/>
        </w:rPr>
        <w:t xml:space="preserve"> ключевых слов, плана).</w:t>
      </w:r>
    </w:p>
    <w:p w14:paraId="2E296CB1" w14:textId="77777777" w:rsidR="001F4A01" w:rsidRPr="005744E3" w:rsidRDefault="001F4A01" w:rsidP="005744E3">
      <w:pPr>
        <w:pStyle w:val="14"/>
        <w:numPr>
          <w:ilvl w:val="0"/>
          <w:numId w:val="18"/>
        </w:numPr>
        <w:spacing w:line="276" w:lineRule="auto"/>
        <w:ind w:left="0" w:firstLine="567"/>
        <w:jc w:val="both"/>
        <w:rPr>
          <w:color w:val="auto"/>
          <w:sz w:val="28"/>
          <w:szCs w:val="28"/>
        </w:rPr>
      </w:pPr>
      <w:r w:rsidRPr="005744E3">
        <w:rPr>
          <w:color w:val="auto"/>
          <w:sz w:val="28"/>
          <w:szCs w:val="28"/>
        </w:rPr>
        <w:t>Оценивать достоверность информации, полученной из иноязычных источников.</w:t>
      </w:r>
    </w:p>
    <w:p w14:paraId="063B85D1" w14:textId="77777777" w:rsidR="001F4A01" w:rsidRPr="005744E3" w:rsidRDefault="001F4A01" w:rsidP="005744E3">
      <w:pPr>
        <w:pStyle w:val="14"/>
        <w:numPr>
          <w:ilvl w:val="0"/>
          <w:numId w:val="18"/>
        </w:numPr>
        <w:spacing w:line="276" w:lineRule="auto"/>
        <w:ind w:left="0" w:firstLine="567"/>
        <w:jc w:val="both"/>
        <w:rPr>
          <w:color w:val="auto"/>
          <w:sz w:val="28"/>
          <w:szCs w:val="28"/>
        </w:rPr>
      </w:pPr>
      <w:r w:rsidRPr="005744E3">
        <w:rPr>
          <w:color w:val="auto"/>
          <w:sz w:val="28"/>
          <w:szCs w:val="28"/>
        </w:rPr>
        <w:t>Находить аргументы, подтверждающие или опровергающие одну и ту же идею, в различных информационных источниках;</w:t>
      </w:r>
    </w:p>
    <w:p w14:paraId="3489494A" w14:textId="77777777" w:rsidR="001F4A01" w:rsidRPr="005744E3" w:rsidRDefault="001F4A01" w:rsidP="005744E3">
      <w:pPr>
        <w:pStyle w:val="14"/>
        <w:numPr>
          <w:ilvl w:val="0"/>
          <w:numId w:val="18"/>
        </w:numPr>
        <w:spacing w:line="276" w:lineRule="auto"/>
        <w:ind w:left="0" w:firstLine="567"/>
        <w:jc w:val="both"/>
        <w:rPr>
          <w:color w:val="auto"/>
          <w:sz w:val="28"/>
          <w:szCs w:val="28"/>
        </w:rPr>
      </w:pPr>
      <w:r w:rsidRPr="005744E3">
        <w:rPr>
          <w:color w:val="auto"/>
          <w:sz w:val="28"/>
          <w:szCs w:val="28"/>
        </w:rPr>
        <w:t>выдвигать предположения (например, о значении слова в контексте) и аргументировать его.</w:t>
      </w:r>
    </w:p>
    <w:p w14:paraId="11CD75BA" w14:textId="77777777" w:rsidR="001F4A01" w:rsidRPr="005744E3" w:rsidRDefault="001F4A01" w:rsidP="005744E3">
      <w:pPr>
        <w:pStyle w:val="14"/>
        <w:spacing w:line="276" w:lineRule="auto"/>
        <w:ind w:firstLine="567"/>
        <w:jc w:val="both"/>
        <w:rPr>
          <w:color w:val="auto"/>
          <w:sz w:val="28"/>
          <w:szCs w:val="28"/>
        </w:rPr>
      </w:pPr>
      <w:r w:rsidRPr="005744E3">
        <w:rPr>
          <w:b/>
          <w:bCs/>
          <w:i/>
          <w:iCs/>
          <w:color w:val="auto"/>
          <w:sz w:val="28"/>
          <w:szCs w:val="28"/>
        </w:rPr>
        <w:t>Формирование универсальных учебных коммуникативных действий</w:t>
      </w:r>
    </w:p>
    <w:p w14:paraId="122A0BE2" w14:textId="77777777" w:rsidR="001F4A01" w:rsidRPr="005744E3" w:rsidRDefault="001F4A01" w:rsidP="005744E3">
      <w:pPr>
        <w:pStyle w:val="14"/>
        <w:numPr>
          <w:ilvl w:val="0"/>
          <w:numId w:val="19"/>
        </w:numPr>
        <w:spacing w:line="276" w:lineRule="auto"/>
        <w:ind w:left="0" w:firstLine="567"/>
        <w:jc w:val="both"/>
        <w:rPr>
          <w:color w:val="auto"/>
          <w:sz w:val="28"/>
          <w:szCs w:val="28"/>
        </w:rPr>
      </w:pPr>
      <w:r w:rsidRPr="005744E3">
        <w:rPr>
          <w:color w:val="auto"/>
          <w:sz w:val="28"/>
          <w:szCs w:val="28"/>
        </w:rPr>
        <w:t>Воспринимать и создавать собственные диалогические и монологические высказывания, участвуя в обсуждениях, выступлениях; выражать эмоции в соответствии с условиями и целями общения.</w:t>
      </w:r>
    </w:p>
    <w:p w14:paraId="72169020" w14:textId="77777777" w:rsidR="001F4A01" w:rsidRPr="005744E3" w:rsidRDefault="001F4A01" w:rsidP="005744E3">
      <w:pPr>
        <w:pStyle w:val="14"/>
        <w:numPr>
          <w:ilvl w:val="0"/>
          <w:numId w:val="19"/>
        </w:numPr>
        <w:spacing w:line="276" w:lineRule="auto"/>
        <w:ind w:left="0" w:firstLine="567"/>
        <w:jc w:val="both"/>
        <w:rPr>
          <w:color w:val="auto"/>
          <w:sz w:val="28"/>
          <w:szCs w:val="28"/>
        </w:rPr>
      </w:pPr>
      <w:r w:rsidRPr="005744E3">
        <w:rPr>
          <w:color w:val="auto"/>
          <w:sz w:val="28"/>
          <w:szCs w:val="28"/>
        </w:rPr>
        <w:t>Осуществлять смысловое чтение текста с учетом коммуникативной задачи и вида текста, используя разные стратегии чтения (с пониманием основного содержания, с полным пониманием, с нахождением интересующей информации).</w:t>
      </w:r>
    </w:p>
    <w:p w14:paraId="66A41036" w14:textId="77777777" w:rsidR="001F4A01" w:rsidRPr="005744E3" w:rsidRDefault="001F4A01" w:rsidP="005744E3">
      <w:pPr>
        <w:pStyle w:val="14"/>
        <w:numPr>
          <w:ilvl w:val="0"/>
          <w:numId w:val="19"/>
        </w:numPr>
        <w:spacing w:line="276" w:lineRule="auto"/>
        <w:ind w:left="0" w:firstLine="567"/>
        <w:jc w:val="both"/>
        <w:rPr>
          <w:color w:val="auto"/>
          <w:sz w:val="28"/>
          <w:szCs w:val="28"/>
        </w:rPr>
      </w:pPr>
      <w:r w:rsidRPr="005744E3">
        <w:rPr>
          <w:color w:val="auto"/>
          <w:sz w:val="28"/>
          <w:szCs w:val="28"/>
        </w:rPr>
        <w:t>Анализировать и восстанавливать текст с опущенными в учебных целях фрагментами.</w:t>
      </w:r>
    </w:p>
    <w:p w14:paraId="3F0ED9BC" w14:textId="77777777" w:rsidR="001F4A01" w:rsidRPr="005744E3" w:rsidRDefault="001F4A01" w:rsidP="005744E3">
      <w:pPr>
        <w:pStyle w:val="14"/>
        <w:numPr>
          <w:ilvl w:val="0"/>
          <w:numId w:val="19"/>
        </w:numPr>
        <w:spacing w:line="276" w:lineRule="auto"/>
        <w:ind w:left="0" w:firstLine="567"/>
        <w:jc w:val="both"/>
        <w:rPr>
          <w:color w:val="auto"/>
          <w:sz w:val="28"/>
          <w:szCs w:val="28"/>
        </w:rPr>
      </w:pPr>
      <w:r w:rsidRPr="005744E3">
        <w:rPr>
          <w:color w:val="auto"/>
          <w:sz w:val="28"/>
          <w:szCs w:val="28"/>
        </w:rPr>
        <w:lastRenderedPageBreak/>
        <w:t>Выстраивать и представлять в письменной форме логику решения коммуникативной задачи (например, в виде плана высказывания, состоящего из вопросов или утверждений).</w:t>
      </w:r>
    </w:p>
    <w:p w14:paraId="37C3CD46" w14:textId="77777777" w:rsidR="001F4A01" w:rsidRPr="005744E3" w:rsidRDefault="001F4A01" w:rsidP="005744E3">
      <w:pPr>
        <w:pStyle w:val="14"/>
        <w:numPr>
          <w:ilvl w:val="0"/>
          <w:numId w:val="19"/>
        </w:numPr>
        <w:spacing w:line="276" w:lineRule="auto"/>
        <w:ind w:left="0" w:firstLine="567"/>
        <w:jc w:val="both"/>
        <w:rPr>
          <w:color w:val="auto"/>
          <w:sz w:val="28"/>
          <w:szCs w:val="28"/>
        </w:rPr>
      </w:pPr>
      <w:r w:rsidRPr="005744E3">
        <w:rPr>
          <w:color w:val="auto"/>
          <w:sz w:val="28"/>
          <w:szCs w:val="28"/>
        </w:rPr>
        <w:t>Публично представлять на иностранном языке результаты выполненной проектной работы, самостоятельно выбирая формат выступления с учетом особенностей аудитории.</w:t>
      </w:r>
    </w:p>
    <w:p w14:paraId="6DA6D74F" w14:textId="77777777" w:rsidR="001F4A01" w:rsidRPr="005744E3" w:rsidRDefault="001F4A01" w:rsidP="005744E3">
      <w:pPr>
        <w:pStyle w:val="14"/>
        <w:spacing w:line="276" w:lineRule="auto"/>
        <w:ind w:firstLine="567"/>
        <w:jc w:val="both"/>
        <w:rPr>
          <w:color w:val="auto"/>
          <w:sz w:val="28"/>
          <w:szCs w:val="28"/>
        </w:rPr>
      </w:pPr>
      <w:r w:rsidRPr="005744E3">
        <w:rPr>
          <w:b/>
          <w:bCs/>
          <w:i/>
          <w:iCs/>
          <w:color w:val="auto"/>
          <w:sz w:val="28"/>
          <w:szCs w:val="28"/>
        </w:rPr>
        <w:t>Формирование универсальных учебных регулятивных действий</w:t>
      </w:r>
    </w:p>
    <w:p w14:paraId="349EEC95" w14:textId="77777777" w:rsidR="001F4A01" w:rsidRPr="005744E3" w:rsidRDefault="001F4A01" w:rsidP="005744E3">
      <w:pPr>
        <w:pStyle w:val="14"/>
        <w:numPr>
          <w:ilvl w:val="0"/>
          <w:numId w:val="20"/>
        </w:numPr>
        <w:spacing w:line="276" w:lineRule="auto"/>
        <w:ind w:left="0" w:firstLine="567"/>
        <w:jc w:val="both"/>
        <w:rPr>
          <w:color w:val="auto"/>
          <w:sz w:val="28"/>
          <w:szCs w:val="28"/>
        </w:rPr>
      </w:pPr>
      <w:r w:rsidRPr="005744E3">
        <w:rPr>
          <w:color w:val="auto"/>
          <w:sz w:val="28"/>
          <w:szCs w:val="28"/>
        </w:rPr>
        <w:t>Удерживать цель деятельности; планировать выполнение учебной задачи, выбирать и аргументировать способ деятельности.</w:t>
      </w:r>
    </w:p>
    <w:p w14:paraId="4FE6E5C5" w14:textId="77777777" w:rsidR="001F4A01" w:rsidRPr="005744E3" w:rsidRDefault="001F4A01" w:rsidP="005744E3">
      <w:pPr>
        <w:pStyle w:val="14"/>
        <w:numPr>
          <w:ilvl w:val="0"/>
          <w:numId w:val="20"/>
        </w:numPr>
        <w:spacing w:line="276" w:lineRule="auto"/>
        <w:ind w:left="0" w:firstLine="567"/>
        <w:jc w:val="both"/>
        <w:rPr>
          <w:color w:val="auto"/>
          <w:sz w:val="28"/>
          <w:szCs w:val="28"/>
        </w:rPr>
      </w:pPr>
      <w:r w:rsidRPr="005744E3">
        <w:rPr>
          <w:color w:val="auto"/>
          <w:sz w:val="28"/>
          <w:szCs w:val="28"/>
        </w:rPr>
        <w:t>Планировать организацию совместной работы, определять свою роль, распределять задачи между членами команды, участвовать в групповых формах работы.</w:t>
      </w:r>
    </w:p>
    <w:p w14:paraId="6809A801" w14:textId="77777777" w:rsidR="001F4A01" w:rsidRPr="005744E3" w:rsidRDefault="001F4A01" w:rsidP="005744E3">
      <w:pPr>
        <w:pStyle w:val="14"/>
        <w:numPr>
          <w:ilvl w:val="0"/>
          <w:numId w:val="20"/>
        </w:numPr>
        <w:spacing w:line="276" w:lineRule="auto"/>
        <w:ind w:left="0" w:firstLine="567"/>
        <w:jc w:val="both"/>
        <w:rPr>
          <w:color w:val="auto"/>
          <w:sz w:val="28"/>
          <w:szCs w:val="28"/>
        </w:rPr>
      </w:pPr>
      <w:r w:rsidRPr="005744E3">
        <w:rPr>
          <w:color w:val="auto"/>
          <w:sz w:val="28"/>
          <w:szCs w:val="28"/>
        </w:rPr>
        <w:t>Оказывать влияние на речевое поведение партнера (например, поощряя его продолжать поиск совместного решения поставленной задачи).</w:t>
      </w:r>
    </w:p>
    <w:p w14:paraId="557F2EB7" w14:textId="77777777" w:rsidR="001F4A01" w:rsidRPr="005744E3" w:rsidRDefault="001F4A01" w:rsidP="005744E3">
      <w:pPr>
        <w:pStyle w:val="14"/>
        <w:numPr>
          <w:ilvl w:val="0"/>
          <w:numId w:val="20"/>
        </w:numPr>
        <w:spacing w:line="276" w:lineRule="auto"/>
        <w:ind w:left="0" w:firstLine="567"/>
        <w:jc w:val="both"/>
        <w:rPr>
          <w:color w:val="auto"/>
          <w:sz w:val="28"/>
          <w:szCs w:val="28"/>
        </w:rPr>
      </w:pPr>
      <w:r w:rsidRPr="005744E3">
        <w:rPr>
          <w:color w:val="auto"/>
          <w:sz w:val="28"/>
          <w:szCs w:val="28"/>
        </w:rPr>
        <w:t>Корректировать деятельность с учетом возникших трудностей, ошибок, новых данных или информации.</w:t>
      </w:r>
    </w:p>
    <w:p w14:paraId="0B300218" w14:textId="77777777" w:rsidR="001F4A01" w:rsidRPr="005744E3" w:rsidRDefault="001F4A01" w:rsidP="005744E3">
      <w:pPr>
        <w:pStyle w:val="14"/>
        <w:numPr>
          <w:ilvl w:val="0"/>
          <w:numId w:val="20"/>
        </w:numPr>
        <w:spacing w:after="160" w:line="276" w:lineRule="auto"/>
        <w:ind w:left="0" w:firstLine="567"/>
        <w:jc w:val="both"/>
        <w:rPr>
          <w:color w:val="auto"/>
          <w:sz w:val="28"/>
          <w:szCs w:val="28"/>
        </w:rPr>
      </w:pPr>
      <w:r w:rsidRPr="005744E3">
        <w:rPr>
          <w:color w:val="auto"/>
          <w:sz w:val="28"/>
          <w:szCs w:val="28"/>
        </w:rPr>
        <w:t>Оценивать процесс и общий результат деятельности; анализировать и оценивать собственную работу: меру собственной самостоятельности, затруднения, дефициты, ошибки и пр.</w:t>
      </w:r>
    </w:p>
    <w:p w14:paraId="4BCCFD81" w14:textId="77777777" w:rsidR="001F4A01" w:rsidRPr="005744E3" w:rsidRDefault="001F4A01" w:rsidP="005744E3">
      <w:pPr>
        <w:pStyle w:val="af4"/>
        <w:spacing w:line="276" w:lineRule="auto"/>
        <w:ind w:firstLine="567"/>
        <w:jc w:val="center"/>
        <w:rPr>
          <w:rFonts w:ascii="Times New Roman" w:hAnsi="Times New Roman" w:cs="Times New Roman"/>
          <w:sz w:val="28"/>
          <w:szCs w:val="28"/>
        </w:rPr>
      </w:pPr>
      <w:bookmarkStart w:id="204" w:name="bookmark1897"/>
      <w:r w:rsidRPr="005744E3">
        <w:rPr>
          <w:rFonts w:ascii="Times New Roman" w:hAnsi="Times New Roman" w:cs="Times New Roman"/>
          <w:sz w:val="28"/>
          <w:szCs w:val="28"/>
        </w:rPr>
        <w:t>МАТЕМАТИКА И ИНФОРМАТИКА</w:t>
      </w:r>
      <w:bookmarkEnd w:id="204"/>
    </w:p>
    <w:p w14:paraId="12260CD7" w14:textId="77777777" w:rsidR="001F4A01" w:rsidRPr="005744E3" w:rsidRDefault="001F4A01" w:rsidP="005744E3">
      <w:pPr>
        <w:pStyle w:val="15"/>
        <w:spacing w:line="276" w:lineRule="auto"/>
        <w:ind w:firstLine="567"/>
        <w:rPr>
          <w:rFonts w:ascii="Times New Roman" w:hAnsi="Times New Roman" w:cs="Times New Roman"/>
          <w:sz w:val="28"/>
          <w:szCs w:val="28"/>
        </w:rPr>
      </w:pPr>
      <w:r w:rsidRPr="005744E3">
        <w:rPr>
          <w:rFonts w:ascii="Times New Roman" w:hAnsi="Times New Roman" w:cs="Times New Roman"/>
          <w:sz w:val="28"/>
          <w:szCs w:val="28"/>
        </w:rPr>
        <w:t>Формирование универсальных учебных познавательных действий</w:t>
      </w:r>
    </w:p>
    <w:p w14:paraId="58C758D0" w14:textId="77777777" w:rsidR="001F4A01" w:rsidRPr="005744E3" w:rsidRDefault="001F4A01" w:rsidP="005744E3">
      <w:pPr>
        <w:pStyle w:val="14"/>
        <w:spacing w:line="276" w:lineRule="auto"/>
        <w:ind w:firstLine="567"/>
        <w:jc w:val="both"/>
        <w:rPr>
          <w:color w:val="auto"/>
          <w:sz w:val="28"/>
          <w:szCs w:val="28"/>
        </w:rPr>
      </w:pPr>
      <w:r w:rsidRPr="005744E3">
        <w:rPr>
          <w:b/>
          <w:bCs/>
          <w:i/>
          <w:iCs/>
          <w:color w:val="auto"/>
          <w:sz w:val="28"/>
          <w:szCs w:val="28"/>
        </w:rPr>
        <w:t>Формирование базовых логических действий</w:t>
      </w:r>
    </w:p>
    <w:p w14:paraId="72A7130E"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Выявлять качества, свойства, характеристики математических объектов.</w:t>
      </w:r>
    </w:p>
    <w:p w14:paraId="0E92E4B8"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Различать свойства и признаки объектов.</w:t>
      </w:r>
    </w:p>
    <w:p w14:paraId="345D1839"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Сравнивать, упорядочивать, классифицировать числа, величины, выражения, формулы, графики, геометрические фигуры и т. п.</w:t>
      </w:r>
    </w:p>
    <w:p w14:paraId="72771114"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Устанавливать связи и отношения, проводить аналогии, распознавать зависимости между объектами.</w:t>
      </w:r>
    </w:p>
    <w:p w14:paraId="5CD72C51"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Анализировать изменения и находить закономерности.</w:t>
      </w:r>
    </w:p>
    <w:p w14:paraId="45CC0999"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Формулировать и использовать определения понятий, теоремы; выводить следствия, строить отрицания, формулировать обратные теоремы.</w:t>
      </w:r>
    </w:p>
    <w:p w14:paraId="3F991B2F"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 xml:space="preserve">Использовать логические связки «и», «или», </w:t>
      </w:r>
      <w:r w:rsidRPr="005744E3">
        <w:rPr>
          <w:i/>
          <w:iCs/>
          <w:color w:val="auto"/>
          <w:sz w:val="28"/>
          <w:szCs w:val="28"/>
        </w:rPr>
        <w:t>«</w:t>
      </w:r>
      <w:r w:rsidRPr="005744E3">
        <w:rPr>
          <w:color w:val="auto"/>
          <w:sz w:val="28"/>
          <w:szCs w:val="28"/>
        </w:rPr>
        <w:t>если ..., то ...».</w:t>
      </w:r>
    </w:p>
    <w:p w14:paraId="6FB4A36D"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Обобщать и конкретизировать; строить заключения от общего к частному и от частного к общему.</w:t>
      </w:r>
    </w:p>
    <w:p w14:paraId="7FEE8621"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Использовать кванторы «все», «всякий», «любой», «некоторый», «существует»; приводить пример и контрпример.</w:t>
      </w:r>
    </w:p>
    <w:p w14:paraId="7C9C91CD"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lastRenderedPageBreak/>
        <w:t>Различать, распознавать верные и неверные утверждения.</w:t>
      </w:r>
    </w:p>
    <w:p w14:paraId="1D926261"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Выражать отношения, зависимости, правила, закономерности с помощью формул.</w:t>
      </w:r>
    </w:p>
    <w:p w14:paraId="13D4F54A"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Моделировать отношения между объектами, использовать символьные и графические модели.</w:t>
      </w:r>
    </w:p>
    <w:p w14:paraId="6BD2C763"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Воспроизводить и строить логические цепочки утверждений, прямые и от противного.</w:t>
      </w:r>
    </w:p>
    <w:p w14:paraId="103800F4"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Устанавливать противоречия в рассуждениях.</w:t>
      </w:r>
    </w:p>
    <w:p w14:paraId="4F8937FA"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Создавать, применять и преобразовывать знаки и символы, модели и схемы для решения учебных и познавательных задач.</w:t>
      </w:r>
    </w:p>
    <w:p w14:paraId="5E355985" w14:textId="77777777" w:rsidR="001F4A01" w:rsidRPr="005744E3" w:rsidRDefault="001F4A01" w:rsidP="005744E3">
      <w:pPr>
        <w:pStyle w:val="14"/>
        <w:numPr>
          <w:ilvl w:val="0"/>
          <w:numId w:val="21"/>
        </w:numPr>
        <w:spacing w:line="276" w:lineRule="auto"/>
        <w:ind w:left="0" w:firstLine="567"/>
        <w:jc w:val="both"/>
        <w:rPr>
          <w:color w:val="auto"/>
          <w:sz w:val="28"/>
          <w:szCs w:val="28"/>
        </w:rPr>
      </w:pPr>
      <w:r w:rsidRPr="005744E3">
        <w:rPr>
          <w:color w:val="auto"/>
          <w:sz w:val="28"/>
          <w:szCs w:val="28"/>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p w14:paraId="3FB82C24" w14:textId="77777777" w:rsidR="001F4A01" w:rsidRPr="005744E3" w:rsidRDefault="001F4A01" w:rsidP="005744E3">
      <w:pPr>
        <w:pStyle w:val="14"/>
        <w:spacing w:line="276" w:lineRule="auto"/>
        <w:ind w:firstLine="567"/>
        <w:jc w:val="both"/>
        <w:rPr>
          <w:color w:val="auto"/>
          <w:sz w:val="28"/>
          <w:szCs w:val="28"/>
        </w:rPr>
      </w:pPr>
      <w:r w:rsidRPr="005744E3">
        <w:rPr>
          <w:b/>
          <w:bCs/>
          <w:i/>
          <w:iCs/>
          <w:color w:val="auto"/>
          <w:sz w:val="28"/>
          <w:szCs w:val="28"/>
        </w:rPr>
        <w:t>Формирование базовых исследовательских действий</w:t>
      </w:r>
    </w:p>
    <w:p w14:paraId="17823F57" w14:textId="77777777" w:rsidR="001F4A01" w:rsidRPr="005744E3" w:rsidRDefault="001F4A01" w:rsidP="005744E3">
      <w:pPr>
        <w:pStyle w:val="14"/>
        <w:numPr>
          <w:ilvl w:val="0"/>
          <w:numId w:val="22"/>
        </w:numPr>
        <w:spacing w:line="276" w:lineRule="auto"/>
        <w:ind w:left="0" w:firstLine="567"/>
        <w:jc w:val="both"/>
        <w:rPr>
          <w:color w:val="auto"/>
          <w:sz w:val="28"/>
          <w:szCs w:val="28"/>
        </w:rPr>
      </w:pPr>
      <w:r w:rsidRPr="005744E3">
        <w:rPr>
          <w:color w:val="auto"/>
          <w:sz w:val="28"/>
          <w:szCs w:val="28"/>
        </w:rPr>
        <w:t>Формулировать вопросы исследовательского характера о свойствах математических объектов, влиянии на свойства отдельных элементов и параметров; выдвигать гипотезы, разбирать различные варианты; использовать пример, аналогию и обобщение.</w:t>
      </w:r>
    </w:p>
    <w:p w14:paraId="7AC4B369" w14:textId="77777777" w:rsidR="001F4A01" w:rsidRPr="005744E3" w:rsidRDefault="001F4A01" w:rsidP="005744E3">
      <w:pPr>
        <w:pStyle w:val="14"/>
        <w:numPr>
          <w:ilvl w:val="0"/>
          <w:numId w:val="22"/>
        </w:numPr>
        <w:spacing w:line="276" w:lineRule="auto"/>
        <w:ind w:left="0" w:firstLine="567"/>
        <w:jc w:val="both"/>
        <w:rPr>
          <w:color w:val="auto"/>
          <w:sz w:val="28"/>
          <w:szCs w:val="28"/>
        </w:rPr>
      </w:pPr>
      <w:r w:rsidRPr="005744E3">
        <w:rPr>
          <w:color w:val="auto"/>
          <w:sz w:val="28"/>
          <w:szCs w:val="28"/>
        </w:rPr>
        <w:t>Доказывать, обосновывать, аргументировать свои суждения, выводы, закономерности и результаты.</w:t>
      </w:r>
    </w:p>
    <w:p w14:paraId="6723B5EF" w14:textId="77777777" w:rsidR="001F4A01" w:rsidRPr="005744E3" w:rsidRDefault="001F4A01" w:rsidP="005744E3">
      <w:pPr>
        <w:pStyle w:val="14"/>
        <w:numPr>
          <w:ilvl w:val="0"/>
          <w:numId w:val="22"/>
        </w:numPr>
        <w:spacing w:line="276" w:lineRule="auto"/>
        <w:ind w:left="0" w:firstLine="567"/>
        <w:jc w:val="both"/>
        <w:rPr>
          <w:color w:val="auto"/>
          <w:sz w:val="28"/>
          <w:szCs w:val="28"/>
        </w:rPr>
      </w:pPr>
      <w:r w:rsidRPr="005744E3">
        <w:rPr>
          <w:color w:val="auto"/>
          <w:sz w:val="28"/>
          <w:szCs w:val="28"/>
        </w:rPr>
        <w:t>Дописывать выводы, результаты опытов, экспериментов, исследований, используя математический язык и символику.</w:t>
      </w:r>
    </w:p>
    <w:p w14:paraId="60077627" w14:textId="77777777" w:rsidR="001F4A01" w:rsidRPr="005744E3" w:rsidRDefault="001F4A01" w:rsidP="005744E3">
      <w:pPr>
        <w:pStyle w:val="14"/>
        <w:numPr>
          <w:ilvl w:val="0"/>
          <w:numId w:val="22"/>
        </w:numPr>
        <w:spacing w:line="276" w:lineRule="auto"/>
        <w:ind w:left="0" w:firstLine="567"/>
        <w:jc w:val="both"/>
        <w:rPr>
          <w:color w:val="auto"/>
          <w:sz w:val="28"/>
          <w:szCs w:val="28"/>
        </w:rPr>
      </w:pPr>
      <w:r w:rsidRPr="005744E3">
        <w:rPr>
          <w:color w:val="auto"/>
          <w:sz w:val="28"/>
          <w:szCs w:val="28"/>
        </w:rPr>
        <w:t xml:space="preserve">Оценивать надежность информации по критериям, предложенным учителем или сформулированным самостоятельно. </w:t>
      </w:r>
    </w:p>
    <w:p w14:paraId="194C9854" w14:textId="77777777" w:rsidR="001F4A01" w:rsidRPr="005744E3" w:rsidRDefault="001F4A01" w:rsidP="005744E3">
      <w:pPr>
        <w:pStyle w:val="14"/>
        <w:spacing w:line="276" w:lineRule="auto"/>
        <w:ind w:firstLine="567"/>
        <w:jc w:val="both"/>
        <w:rPr>
          <w:color w:val="auto"/>
          <w:sz w:val="28"/>
          <w:szCs w:val="28"/>
        </w:rPr>
      </w:pPr>
      <w:r w:rsidRPr="005744E3">
        <w:rPr>
          <w:b/>
          <w:bCs/>
          <w:i/>
          <w:iCs/>
          <w:color w:val="auto"/>
          <w:sz w:val="28"/>
          <w:szCs w:val="28"/>
        </w:rPr>
        <w:t>Работа с информацией</w:t>
      </w:r>
    </w:p>
    <w:p w14:paraId="2A7C800B"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Использовать таблицы и схемы для структурированного представления информации, графические способы представления данных.</w:t>
      </w:r>
    </w:p>
    <w:p w14:paraId="05490250"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Переводить вербальную информацию в графическую форму и наоборот.</w:t>
      </w:r>
    </w:p>
    <w:p w14:paraId="5CEA6225"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Выявлять недостаточность и избыточность информации, данных, необходимых для решения учебной или практической задачи.</w:t>
      </w:r>
    </w:p>
    <w:p w14:paraId="26C4104A"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Распознавать неверную информацию, данные, утверждения; устанавливать противоречия в фактах, данных.</w:t>
      </w:r>
    </w:p>
    <w:p w14:paraId="4AB1C179"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Находить ошибки в неверных утверждениях и исправлять их.</w:t>
      </w:r>
    </w:p>
    <w:p w14:paraId="20580996"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Оценивать надежность информации по критериям, предложенным учителем или сформулированным самостоятельно.</w:t>
      </w:r>
    </w:p>
    <w:p w14:paraId="6C749608" w14:textId="77777777" w:rsidR="001F4A01" w:rsidRPr="005744E3" w:rsidRDefault="001F4A01" w:rsidP="005744E3">
      <w:pPr>
        <w:pStyle w:val="14"/>
        <w:spacing w:line="276" w:lineRule="auto"/>
        <w:ind w:firstLine="567"/>
        <w:jc w:val="both"/>
        <w:rPr>
          <w:color w:val="auto"/>
          <w:sz w:val="28"/>
          <w:szCs w:val="28"/>
        </w:rPr>
      </w:pPr>
      <w:r w:rsidRPr="005744E3">
        <w:rPr>
          <w:b/>
          <w:bCs/>
          <w:i/>
          <w:iCs/>
          <w:color w:val="auto"/>
          <w:sz w:val="28"/>
          <w:szCs w:val="28"/>
        </w:rPr>
        <w:t>Формирование универсальных учебных коммуникативных действий</w:t>
      </w:r>
    </w:p>
    <w:p w14:paraId="4FACA93E"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 xml:space="preserve">Выстраивать и представлять в письменной форме логику решения задачи, доказательства, исследования, подкрепляя пояснениями, обоснованиями в </w:t>
      </w:r>
      <w:r w:rsidRPr="005744E3">
        <w:rPr>
          <w:color w:val="auto"/>
          <w:sz w:val="28"/>
          <w:szCs w:val="28"/>
        </w:rPr>
        <w:lastRenderedPageBreak/>
        <w:t>текстовом и графическом виде.</w:t>
      </w:r>
    </w:p>
    <w:p w14:paraId="2DE57E93"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Владеть базовыми нормами информационной этики и права, основами информационной безопасности, определяющими правила общественного поведения, формы социальной жизни в группах и сообществах, существующих в виртуальном пространстве.</w:t>
      </w:r>
    </w:p>
    <w:p w14:paraId="58359914"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14:paraId="1B3E7FA4"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Принимать цель совместной информационной деятельности по сбору, обработке, передаче, формализации информации.</w:t>
      </w:r>
    </w:p>
    <w:p w14:paraId="47B37538"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Коллективно строить действия по ее достижению: распределять роли, договариваться, обсуждать процесс и результат совместной работы.</w:t>
      </w:r>
    </w:p>
    <w:p w14:paraId="4AA4B97D"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2C6CC994"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647DEC15" w14:textId="77777777" w:rsidR="001F4A01" w:rsidRPr="005744E3" w:rsidRDefault="001F4A01" w:rsidP="005744E3">
      <w:pPr>
        <w:pStyle w:val="14"/>
        <w:spacing w:line="276" w:lineRule="auto"/>
        <w:ind w:firstLine="567"/>
        <w:jc w:val="both"/>
        <w:rPr>
          <w:color w:val="auto"/>
          <w:sz w:val="28"/>
          <w:szCs w:val="28"/>
        </w:rPr>
      </w:pPr>
      <w:r w:rsidRPr="005744E3">
        <w:rPr>
          <w:b/>
          <w:bCs/>
          <w:i/>
          <w:iCs/>
          <w:color w:val="auto"/>
          <w:sz w:val="28"/>
          <w:szCs w:val="28"/>
        </w:rPr>
        <w:t>Формирование универсальных учебных регулятивных действий</w:t>
      </w:r>
    </w:p>
    <w:p w14:paraId="4DD6E01B" w14:textId="77777777" w:rsidR="001F4A01" w:rsidRPr="005744E3" w:rsidRDefault="001F4A01" w:rsidP="005744E3">
      <w:pPr>
        <w:pStyle w:val="14"/>
        <w:numPr>
          <w:ilvl w:val="0"/>
          <w:numId w:val="23"/>
        </w:numPr>
        <w:spacing w:line="276" w:lineRule="auto"/>
        <w:ind w:left="240" w:hanging="240"/>
        <w:jc w:val="both"/>
        <w:rPr>
          <w:color w:val="auto"/>
          <w:sz w:val="28"/>
          <w:szCs w:val="28"/>
        </w:rPr>
      </w:pPr>
      <w:r w:rsidRPr="005744E3">
        <w:rPr>
          <w:color w:val="auto"/>
          <w:sz w:val="28"/>
          <w:szCs w:val="28"/>
        </w:rPr>
        <w:t>Удерживать цель деятельности.</w:t>
      </w:r>
    </w:p>
    <w:p w14:paraId="47605D06" w14:textId="77777777" w:rsidR="001F4A01" w:rsidRPr="005744E3" w:rsidRDefault="001F4A01" w:rsidP="005744E3">
      <w:pPr>
        <w:pStyle w:val="14"/>
        <w:numPr>
          <w:ilvl w:val="0"/>
          <w:numId w:val="24"/>
        </w:numPr>
        <w:spacing w:line="276" w:lineRule="auto"/>
        <w:ind w:left="240" w:hanging="240"/>
        <w:jc w:val="both"/>
        <w:rPr>
          <w:color w:val="auto"/>
          <w:sz w:val="28"/>
          <w:szCs w:val="28"/>
        </w:rPr>
      </w:pPr>
      <w:r w:rsidRPr="005744E3">
        <w:rPr>
          <w:color w:val="auto"/>
          <w:sz w:val="28"/>
          <w:szCs w:val="28"/>
        </w:rPr>
        <w:t>Планировать выполнение учебной задачи, выбирать и аргументировать способ деятельности.</w:t>
      </w:r>
    </w:p>
    <w:p w14:paraId="56DD9AA0" w14:textId="77777777" w:rsidR="001F4A01" w:rsidRPr="005744E3" w:rsidRDefault="001F4A01" w:rsidP="005744E3">
      <w:pPr>
        <w:pStyle w:val="14"/>
        <w:numPr>
          <w:ilvl w:val="0"/>
          <w:numId w:val="24"/>
        </w:numPr>
        <w:spacing w:line="276" w:lineRule="auto"/>
        <w:ind w:left="240" w:hanging="240"/>
        <w:jc w:val="both"/>
        <w:rPr>
          <w:color w:val="auto"/>
          <w:sz w:val="28"/>
          <w:szCs w:val="28"/>
        </w:rPr>
      </w:pPr>
      <w:r w:rsidRPr="005744E3">
        <w:rPr>
          <w:color w:val="auto"/>
          <w:sz w:val="28"/>
          <w:szCs w:val="28"/>
        </w:rPr>
        <w:t>Корректировать деятельность с учетом возникших трудностей, ошибок, новых данных или информации.</w:t>
      </w:r>
    </w:p>
    <w:p w14:paraId="0E81D81A" w14:textId="77777777" w:rsidR="001F4A01" w:rsidRPr="005744E3" w:rsidRDefault="001F4A01" w:rsidP="005744E3">
      <w:pPr>
        <w:pStyle w:val="14"/>
        <w:numPr>
          <w:ilvl w:val="0"/>
          <w:numId w:val="24"/>
        </w:numPr>
        <w:spacing w:after="160" w:line="276" w:lineRule="auto"/>
        <w:ind w:left="240" w:hanging="240"/>
        <w:jc w:val="both"/>
        <w:rPr>
          <w:color w:val="auto"/>
          <w:sz w:val="28"/>
          <w:szCs w:val="28"/>
        </w:rPr>
      </w:pPr>
      <w:r w:rsidRPr="005744E3">
        <w:rPr>
          <w:color w:val="auto"/>
          <w:sz w:val="28"/>
          <w:szCs w:val="28"/>
        </w:rPr>
        <w:t>Анализировать и оценивать собственную работу: меру собственной самостоятельности, затруднения, дефициты, ошибки и пр.</w:t>
      </w:r>
    </w:p>
    <w:p w14:paraId="264C071B" w14:textId="77777777" w:rsidR="001F4A01" w:rsidRPr="005744E3" w:rsidRDefault="001F4A01" w:rsidP="005744E3">
      <w:pPr>
        <w:pStyle w:val="af4"/>
        <w:spacing w:line="276" w:lineRule="auto"/>
        <w:ind w:firstLine="567"/>
        <w:jc w:val="center"/>
        <w:rPr>
          <w:rFonts w:ascii="Times New Roman" w:hAnsi="Times New Roman" w:cs="Times New Roman"/>
          <w:sz w:val="28"/>
          <w:szCs w:val="28"/>
        </w:rPr>
      </w:pPr>
      <w:bookmarkStart w:id="205" w:name="bookmark1905"/>
      <w:r w:rsidRPr="005744E3">
        <w:rPr>
          <w:rFonts w:ascii="Times New Roman" w:hAnsi="Times New Roman" w:cs="Times New Roman"/>
          <w:sz w:val="28"/>
          <w:szCs w:val="28"/>
        </w:rPr>
        <w:t>ОБЩЕСТВЕННО-НАУЧНЫЕ ПРЕДМЕТЫ</w:t>
      </w:r>
      <w:bookmarkEnd w:id="205"/>
    </w:p>
    <w:p w14:paraId="4DB97059" w14:textId="77777777" w:rsidR="001F4A01" w:rsidRPr="005744E3" w:rsidRDefault="001F4A01" w:rsidP="005744E3">
      <w:pPr>
        <w:pStyle w:val="15"/>
        <w:spacing w:line="276" w:lineRule="auto"/>
        <w:ind w:firstLine="567"/>
        <w:rPr>
          <w:rFonts w:ascii="Times New Roman" w:hAnsi="Times New Roman" w:cs="Times New Roman"/>
          <w:sz w:val="28"/>
          <w:szCs w:val="28"/>
        </w:rPr>
      </w:pPr>
      <w:bookmarkStart w:id="206" w:name="bookmark1907"/>
      <w:r w:rsidRPr="005744E3">
        <w:rPr>
          <w:rFonts w:ascii="Times New Roman" w:hAnsi="Times New Roman" w:cs="Times New Roman"/>
          <w:sz w:val="28"/>
          <w:szCs w:val="28"/>
        </w:rPr>
        <w:t>Формирование универсальных учебных познавательных действий</w:t>
      </w:r>
      <w:bookmarkEnd w:id="206"/>
    </w:p>
    <w:p w14:paraId="5E17E27E" w14:textId="77777777" w:rsidR="001F4A01" w:rsidRPr="005744E3" w:rsidRDefault="001F4A01" w:rsidP="005744E3">
      <w:pPr>
        <w:pStyle w:val="14"/>
        <w:spacing w:line="276" w:lineRule="auto"/>
        <w:ind w:firstLine="567"/>
        <w:jc w:val="both"/>
        <w:rPr>
          <w:color w:val="auto"/>
          <w:sz w:val="28"/>
          <w:szCs w:val="28"/>
        </w:rPr>
      </w:pPr>
      <w:r w:rsidRPr="005744E3">
        <w:rPr>
          <w:b/>
          <w:bCs/>
          <w:i/>
          <w:iCs/>
          <w:color w:val="auto"/>
          <w:sz w:val="28"/>
          <w:szCs w:val="28"/>
        </w:rPr>
        <w:t>Формирование базовых логических действий</w:t>
      </w:r>
    </w:p>
    <w:p w14:paraId="5558E5A5" w14:textId="77777777" w:rsidR="001F4A01" w:rsidRPr="005744E3" w:rsidRDefault="001F4A01" w:rsidP="005744E3">
      <w:pPr>
        <w:pStyle w:val="14"/>
        <w:numPr>
          <w:ilvl w:val="0"/>
          <w:numId w:val="30"/>
        </w:numPr>
        <w:spacing w:line="276" w:lineRule="auto"/>
        <w:ind w:left="240" w:hanging="240"/>
        <w:jc w:val="both"/>
        <w:rPr>
          <w:color w:val="auto"/>
          <w:sz w:val="28"/>
          <w:szCs w:val="28"/>
        </w:rPr>
      </w:pPr>
      <w:r w:rsidRPr="005744E3">
        <w:rPr>
          <w:color w:val="auto"/>
          <w:sz w:val="28"/>
          <w:szCs w:val="28"/>
        </w:rPr>
        <w:t>Систематизировать, классифицировать и обобщать исторические факты.</w:t>
      </w:r>
    </w:p>
    <w:p w14:paraId="4E6EDE08" w14:textId="77777777" w:rsidR="001F4A01" w:rsidRPr="005744E3" w:rsidRDefault="001F4A01" w:rsidP="005744E3">
      <w:pPr>
        <w:pStyle w:val="14"/>
        <w:numPr>
          <w:ilvl w:val="0"/>
          <w:numId w:val="30"/>
        </w:numPr>
        <w:spacing w:line="276" w:lineRule="auto"/>
        <w:ind w:left="240" w:hanging="240"/>
        <w:jc w:val="both"/>
        <w:rPr>
          <w:color w:val="auto"/>
          <w:sz w:val="28"/>
          <w:szCs w:val="28"/>
        </w:rPr>
      </w:pPr>
      <w:r w:rsidRPr="005744E3">
        <w:rPr>
          <w:color w:val="auto"/>
          <w:sz w:val="28"/>
          <w:szCs w:val="28"/>
        </w:rPr>
        <w:t>Составлять синхронистические и систематические таблицы.</w:t>
      </w:r>
    </w:p>
    <w:p w14:paraId="0E48B2C0" w14:textId="77777777" w:rsidR="001F4A01" w:rsidRPr="005744E3" w:rsidRDefault="001F4A01" w:rsidP="005744E3">
      <w:pPr>
        <w:pStyle w:val="14"/>
        <w:numPr>
          <w:ilvl w:val="0"/>
          <w:numId w:val="30"/>
        </w:numPr>
        <w:spacing w:line="276" w:lineRule="auto"/>
        <w:ind w:left="240" w:hanging="240"/>
        <w:jc w:val="both"/>
        <w:rPr>
          <w:color w:val="auto"/>
          <w:sz w:val="28"/>
          <w:szCs w:val="28"/>
        </w:rPr>
      </w:pPr>
      <w:r w:rsidRPr="005744E3">
        <w:rPr>
          <w:color w:val="auto"/>
          <w:sz w:val="28"/>
          <w:szCs w:val="28"/>
        </w:rPr>
        <w:t>Выявлять и характеризовать существенные признаки исторических явлений, процессов.</w:t>
      </w:r>
    </w:p>
    <w:p w14:paraId="15FE1B10" w14:textId="77777777" w:rsidR="001F4A01" w:rsidRPr="005744E3" w:rsidRDefault="001F4A01" w:rsidP="005744E3">
      <w:pPr>
        <w:pStyle w:val="14"/>
        <w:numPr>
          <w:ilvl w:val="0"/>
          <w:numId w:val="30"/>
        </w:numPr>
        <w:spacing w:line="276" w:lineRule="auto"/>
        <w:ind w:left="240" w:hanging="240"/>
        <w:jc w:val="both"/>
        <w:rPr>
          <w:color w:val="auto"/>
          <w:sz w:val="28"/>
          <w:szCs w:val="28"/>
        </w:rPr>
      </w:pPr>
      <w:r w:rsidRPr="005744E3">
        <w:rPr>
          <w:color w:val="auto"/>
          <w:sz w:val="28"/>
          <w:szCs w:val="28"/>
        </w:rPr>
        <w:t>Сравнивать исторические явления, процессы (политическое устройство государств, социально-экономические отношения, пути модернизации и др.) по горизонтали (существовавшие синхронно в разных сообществах) и в динамике («было — стало») по заданным или самостоятельно определенным основаниям.</w:t>
      </w:r>
    </w:p>
    <w:p w14:paraId="5060E7D7" w14:textId="77777777" w:rsidR="001F4A01" w:rsidRPr="005744E3" w:rsidRDefault="001F4A01" w:rsidP="005744E3">
      <w:pPr>
        <w:pStyle w:val="14"/>
        <w:numPr>
          <w:ilvl w:val="0"/>
          <w:numId w:val="30"/>
        </w:numPr>
        <w:spacing w:line="276" w:lineRule="auto"/>
        <w:ind w:left="240" w:hanging="240"/>
        <w:jc w:val="both"/>
        <w:rPr>
          <w:color w:val="auto"/>
          <w:sz w:val="28"/>
          <w:szCs w:val="28"/>
        </w:rPr>
      </w:pPr>
      <w:r w:rsidRPr="005744E3">
        <w:rPr>
          <w:color w:val="auto"/>
          <w:sz w:val="28"/>
          <w:szCs w:val="28"/>
        </w:rPr>
        <w:lastRenderedPageBreak/>
        <w:t>Использовать понятия и категории современного исторического знания (эпоха, цивилизация, исторический источник, исторический факт, историзм и др.).</w:t>
      </w:r>
    </w:p>
    <w:p w14:paraId="30AAF155" w14:textId="77777777" w:rsidR="001F4A01" w:rsidRPr="005744E3" w:rsidRDefault="001F4A01" w:rsidP="005744E3">
      <w:pPr>
        <w:pStyle w:val="14"/>
        <w:numPr>
          <w:ilvl w:val="0"/>
          <w:numId w:val="30"/>
        </w:numPr>
        <w:spacing w:line="276" w:lineRule="auto"/>
        <w:ind w:left="240" w:hanging="240"/>
        <w:jc w:val="both"/>
        <w:rPr>
          <w:color w:val="auto"/>
          <w:sz w:val="28"/>
          <w:szCs w:val="28"/>
        </w:rPr>
      </w:pPr>
      <w:r w:rsidRPr="005744E3">
        <w:rPr>
          <w:color w:val="auto"/>
          <w:sz w:val="28"/>
          <w:szCs w:val="28"/>
        </w:rPr>
        <w:t>Выявлять причины и следствия исторических событий и процессов.</w:t>
      </w:r>
    </w:p>
    <w:p w14:paraId="28F915A2" w14:textId="77777777" w:rsidR="001F4A01" w:rsidRPr="005744E3" w:rsidRDefault="001F4A01" w:rsidP="005744E3">
      <w:pPr>
        <w:pStyle w:val="14"/>
        <w:numPr>
          <w:ilvl w:val="0"/>
          <w:numId w:val="30"/>
        </w:numPr>
        <w:spacing w:line="276" w:lineRule="auto"/>
        <w:ind w:left="240" w:hanging="240"/>
        <w:jc w:val="both"/>
        <w:rPr>
          <w:color w:val="auto"/>
          <w:sz w:val="28"/>
          <w:szCs w:val="28"/>
        </w:rPr>
      </w:pPr>
      <w:r w:rsidRPr="005744E3">
        <w:rPr>
          <w:color w:val="auto"/>
          <w:sz w:val="28"/>
          <w:szCs w:val="28"/>
        </w:rPr>
        <w:t>Осуществлять по самостоятельно составленному плану учебный исследовательский проект по истории (например, по истории своего края, города, села), привлекая материалы музеев, библиотек, средств массовой информации.</w:t>
      </w:r>
    </w:p>
    <w:p w14:paraId="76BFB3D3"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Соотносить результаты своего исследования с уже имеющимися данными, оценивать их значимость.</w:t>
      </w:r>
    </w:p>
    <w:p w14:paraId="3362ACE6"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Классифицировать (выделять основания, заполнять составлять схему, таблицу) виды деятельности человека: виды юридической ответственности по отраслям права, механизмы государственного регулирования экономики: современные государства по форме правления, государственно-территориальному устройству, типы политических партий, общественно-политических организаций.</w:t>
      </w:r>
    </w:p>
    <w:p w14:paraId="6B8FC825"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Сравнивать формы политического участия (выборы и референдум), проступок и преступление, дееспособность малолетних в возрасте от 6 до 14 лет и несовершеннолетних в возрасте от 14 до 18 лет, мораль и право.</w:t>
      </w:r>
    </w:p>
    <w:p w14:paraId="05FE366C"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Определять конструктивные модели поведения в конфликтной ситуации, находить конструктивное разрешение конфликта.</w:t>
      </w:r>
    </w:p>
    <w:p w14:paraId="047A6DD5"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Преобразовывать статистическую и визуальную информацию о достижениях России в текст.</w:t>
      </w:r>
    </w:p>
    <w:p w14:paraId="67D43861"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Вносить коррективы в моделируемую экономическую деятельность на основе изменившихся ситуаций.</w:t>
      </w:r>
    </w:p>
    <w:p w14:paraId="5383BD53"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Использовать полученные знания для публичного представления результатов своей деятельности в сфере духовной культуры.</w:t>
      </w:r>
    </w:p>
    <w:p w14:paraId="0002FC10"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Выступать с сообщениями в соответствии с особенностями аудитории и регламентом.</w:t>
      </w:r>
    </w:p>
    <w:p w14:paraId="0D8C9C4D"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Устанавливать и объяснять взаимосвязи между правами человека и гражданина и обязанностями граждан.</w:t>
      </w:r>
    </w:p>
    <w:p w14:paraId="6654E913"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Объяснять причины смены дня и ночи и времен года.</w:t>
      </w:r>
    </w:p>
    <w:p w14:paraId="627E60EB"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p>
    <w:p w14:paraId="255905D1"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Классифицировать формы рельефа суши по высоте и по внешнему облику.</w:t>
      </w:r>
    </w:p>
    <w:p w14:paraId="6340F2B9"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Классифицировать острова по происхождению.</w:t>
      </w:r>
    </w:p>
    <w:p w14:paraId="4DAC8E34"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 xml:space="preserve">Формулировать оценочные суждения о последствиях изменений </w:t>
      </w:r>
      <w:r w:rsidRPr="005744E3">
        <w:rPr>
          <w:color w:val="auto"/>
          <w:sz w:val="28"/>
          <w:szCs w:val="28"/>
        </w:rPr>
        <w:lastRenderedPageBreak/>
        <w:t>компонентов природы в результате деятельности человека с использованием разных источников географической информации.</w:t>
      </w:r>
    </w:p>
    <w:p w14:paraId="6FD8496A" w14:textId="77777777" w:rsidR="001F4A01" w:rsidRPr="005744E3" w:rsidRDefault="001F4A01" w:rsidP="005744E3">
      <w:pPr>
        <w:pStyle w:val="14"/>
        <w:numPr>
          <w:ilvl w:val="0"/>
          <w:numId w:val="30"/>
        </w:numPr>
        <w:spacing w:line="276" w:lineRule="auto"/>
        <w:ind w:left="220" w:hanging="220"/>
        <w:jc w:val="both"/>
        <w:rPr>
          <w:color w:val="auto"/>
          <w:sz w:val="28"/>
          <w:szCs w:val="28"/>
        </w:rPr>
      </w:pPr>
      <w:r w:rsidRPr="005744E3">
        <w:rPr>
          <w:color w:val="auto"/>
          <w:sz w:val="28"/>
          <w:szCs w:val="28"/>
        </w:rPr>
        <w:t>Самостоятельно составлять план решения учебной географической задачи.</w:t>
      </w:r>
    </w:p>
    <w:p w14:paraId="57855042" w14:textId="77777777" w:rsidR="001F4A01" w:rsidRPr="005744E3" w:rsidRDefault="001F4A01" w:rsidP="005744E3">
      <w:pPr>
        <w:pStyle w:val="14"/>
        <w:spacing w:line="276" w:lineRule="auto"/>
        <w:ind w:firstLine="567"/>
        <w:jc w:val="both"/>
        <w:rPr>
          <w:color w:val="auto"/>
          <w:sz w:val="28"/>
          <w:szCs w:val="28"/>
        </w:rPr>
      </w:pPr>
      <w:r w:rsidRPr="005744E3">
        <w:rPr>
          <w:b/>
          <w:bCs/>
          <w:i/>
          <w:iCs/>
          <w:color w:val="auto"/>
          <w:sz w:val="28"/>
          <w:szCs w:val="28"/>
        </w:rPr>
        <w:t>Формирование базовых исследовательских действий</w:t>
      </w:r>
    </w:p>
    <w:p w14:paraId="3064CB6B" w14:textId="77777777" w:rsidR="001F4A01" w:rsidRPr="005744E3" w:rsidRDefault="001F4A01" w:rsidP="005744E3">
      <w:pPr>
        <w:pStyle w:val="14"/>
        <w:numPr>
          <w:ilvl w:val="0"/>
          <w:numId w:val="31"/>
        </w:numPr>
        <w:spacing w:line="276" w:lineRule="auto"/>
        <w:ind w:left="220" w:hanging="220"/>
        <w:jc w:val="both"/>
        <w:rPr>
          <w:color w:val="auto"/>
          <w:sz w:val="28"/>
          <w:szCs w:val="28"/>
        </w:rPr>
      </w:pPr>
      <w:r w:rsidRPr="005744E3">
        <w:rPr>
          <w:color w:val="auto"/>
          <w:sz w:val="28"/>
          <w:szCs w:val="28"/>
        </w:rPr>
        <w:t>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14:paraId="25DCA0BD" w14:textId="77777777" w:rsidR="001F4A01" w:rsidRPr="005744E3" w:rsidRDefault="001F4A01" w:rsidP="005744E3">
      <w:pPr>
        <w:pStyle w:val="14"/>
        <w:numPr>
          <w:ilvl w:val="0"/>
          <w:numId w:val="31"/>
        </w:numPr>
        <w:spacing w:line="276" w:lineRule="auto"/>
        <w:ind w:left="220" w:hanging="220"/>
        <w:jc w:val="both"/>
        <w:rPr>
          <w:color w:val="auto"/>
          <w:sz w:val="28"/>
          <w:szCs w:val="28"/>
        </w:rPr>
      </w:pPr>
      <w:r w:rsidRPr="005744E3">
        <w:rPr>
          <w:color w:val="auto"/>
          <w:sz w:val="28"/>
          <w:szCs w:val="28"/>
        </w:rPr>
        <w:t>Формулировать вопросы, поиск ответов на которые необходим для прогнозирования изменения численности населения Российской Федерации в будущем.</w:t>
      </w:r>
    </w:p>
    <w:p w14:paraId="1C0F3679" w14:textId="77777777" w:rsidR="001F4A01" w:rsidRPr="005744E3" w:rsidRDefault="001F4A01" w:rsidP="005744E3">
      <w:pPr>
        <w:pStyle w:val="14"/>
        <w:numPr>
          <w:ilvl w:val="0"/>
          <w:numId w:val="31"/>
        </w:numPr>
        <w:spacing w:line="276" w:lineRule="auto"/>
        <w:ind w:left="220" w:hanging="220"/>
        <w:jc w:val="both"/>
        <w:rPr>
          <w:color w:val="auto"/>
          <w:sz w:val="28"/>
          <w:szCs w:val="28"/>
        </w:rPr>
      </w:pPr>
      <w:r w:rsidRPr="005744E3">
        <w:rPr>
          <w:color w:val="auto"/>
          <w:sz w:val="28"/>
          <w:szCs w:val="28"/>
        </w:rPr>
        <w:t>Представлять результаты фенологических наблюдений и наблюдений за погодой в различной форме (табличной, графической, географического описания).</w:t>
      </w:r>
    </w:p>
    <w:p w14:paraId="0EA98232" w14:textId="77777777" w:rsidR="001F4A01" w:rsidRPr="005744E3" w:rsidRDefault="001F4A01" w:rsidP="005744E3">
      <w:pPr>
        <w:pStyle w:val="14"/>
        <w:numPr>
          <w:ilvl w:val="0"/>
          <w:numId w:val="31"/>
        </w:numPr>
        <w:spacing w:line="276" w:lineRule="auto"/>
        <w:ind w:left="220" w:hanging="220"/>
        <w:jc w:val="both"/>
        <w:rPr>
          <w:color w:val="auto"/>
          <w:sz w:val="28"/>
          <w:szCs w:val="28"/>
        </w:rPr>
      </w:pPr>
      <w:r w:rsidRPr="005744E3">
        <w:rPr>
          <w:color w:val="auto"/>
          <w:sz w:val="28"/>
          <w:szCs w:val="28"/>
        </w:rPr>
        <w:t>Проводить по самостоятельно составленному плану небольшое исследование роли традиций в обществе.</w:t>
      </w:r>
    </w:p>
    <w:p w14:paraId="17F48186" w14:textId="77777777" w:rsidR="001F4A01" w:rsidRPr="005744E3" w:rsidRDefault="001F4A01" w:rsidP="005744E3">
      <w:pPr>
        <w:pStyle w:val="14"/>
        <w:numPr>
          <w:ilvl w:val="0"/>
          <w:numId w:val="31"/>
        </w:numPr>
        <w:spacing w:line="276" w:lineRule="auto"/>
        <w:ind w:left="220" w:hanging="220"/>
        <w:jc w:val="both"/>
        <w:rPr>
          <w:color w:val="auto"/>
          <w:sz w:val="28"/>
          <w:szCs w:val="28"/>
        </w:rPr>
      </w:pPr>
      <w:r w:rsidRPr="005744E3">
        <w:rPr>
          <w:color w:val="auto"/>
          <w:sz w:val="28"/>
          <w:szCs w:val="28"/>
        </w:rPr>
        <w:t>Исследовать несложные практические ситуации, связанные с использованием различных способов повышения эффективности производства.</w:t>
      </w:r>
    </w:p>
    <w:p w14:paraId="1A199E7D" w14:textId="77777777" w:rsidR="001F4A01" w:rsidRPr="005744E3" w:rsidRDefault="001F4A01" w:rsidP="005744E3">
      <w:pPr>
        <w:pStyle w:val="14"/>
        <w:spacing w:line="276" w:lineRule="auto"/>
        <w:ind w:firstLine="567"/>
        <w:jc w:val="both"/>
        <w:rPr>
          <w:color w:val="auto"/>
          <w:sz w:val="28"/>
          <w:szCs w:val="28"/>
        </w:rPr>
      </w:pPr>
      <w:r w:rsidRPr="005744E3">
        <w:rPr>
          <w:b/>
          <w:bCs/>
          <w:i/>
          <w:iCs/>
          <w:color w:val="auto"/>
          <w:sz w:val="28"/>
          <w:szCs w:val="28"/>
        </w:rPr>
        <w:t>Работа с информацией</w:t>
      </w:r>
    </w:p>
    <w:p w14:paraId="63E1ECB6" w14:textId="77777777" w:rsidR="001F4A01" w:rsidRPr="005744E3" w:rsidRDefault="001F4A01" w:rsidP="005744E3">
      <w:pPr>
        <w:pStyle w:val="14"/>
        <w:numPr>
          <w:ilvl w:val="0"/>
          <w:numId w:val="32"/>
        </w:numPr>
        <w:spacing w:line="276" w:lineRule="auto"/>
        <w:ind w:left="220" w:hanging="220"/>
        <w:jc w:val="both"/>
        <w:rPr>
          <w:color w:val="auto"/>
          <w:sz w:val="28"/>
          <w:szCs w:val="28"/>
        </w:rPr>
      </w:pPr>
      <w:r w:rsidRPr="005744E3">
        <w:rPr>
          <w:color w:val="auto"/>
          <w:sz w:val="28"/>
          <w:szCs w:val="28"/>
        </w:rPr>
        <w:t>Проводить поиск необходимой исторической информации в учебной и научной литературе, аутентичных источниках (материальных, письменных, визуальных), публицистике и др. в соответствии с предложенной познавательной задачей.</w:t>
      </w:r>
    </w:p>
    <w:p w14:paraId="6D42F102" w14:textId="77777777" w:rsidR="001F4A01" w:rsidRPr="005744E3" w:rsidRDefault="001F4A01" w:rsidP="005744E3">
      <w:pPr>
        <w:pStyle w:val="14"/>
        <w:numPr>
          <w:ilvl w:val="0"/>
          <w:numId w:val="32"/>
        </w:numPr>
        <w:spacing w:line="276" w:lineRule="auto"/>
        <w:ind w:left="220" w:hanging="220"/>
        <w:jc w:val="both"/>
        <w:rPr>
          <w:color w:val="auto"/>
          <w:sz w:val="28"/>
          <w:szCs w:val="28"/>
        </w:rPr>
      </w:pPr>
      <w:r w:rsidRPr="005744E3">
        <w:rPr>
          <w:color w:val="auto"/>
          <w:sz w:val="28"/>
          <w:szCs w:val="28"/>
        </w:rPr>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 критериям).</w:t>
      </w:r>
    </w:p>
    <w:p w14:paraId="3C24D356" w14:textId="77777777" w:rsidR="001F4A01" w:rsidRPr="005744E3" w:rsidRDefault="001F4A01" w:rsidP="005744E3">
      <w:pPr>
        <w:pStyle w:val="14"/>
        <w:numPr>
          <w:ilvl w:val="0"/>
          <w:numId w:val="32"/>
        </w:numPr>
        <w:spacing w:line="276" w:lineRule="auto"/>
        <w:ind w:left="220" w:hanging="220"/>
        <w:jc w:val="both"/>
        <w:rPr>
          <w:color w:val="auto"/>
          <w:sz w:val="28"/>
          <w:szCs w:val="28"/>
        </w:rPr>
      </w:pPr>
      <w:r w:rsidRPr="005744E3">
        <w:rPr>
          <w:color w:val="auto"/>
          <w:sz w:val="28"/>
          <w:szCs w:val="28"/>
        </w:rPr>
        <w:t>Сравнивать данные разных источников исторической информации, выявлять их сходство и различия, в том числе, связанные со степенью информированности и позицией авторов.</w:t>
      </w:r>
    </w:p>
    <w:p w14:paraId="6BCC5C96" w14:textId="77777777" w:rsidR="001F4A01" w:rsidRPr="005744E3" w:rsidRDefault="001F4A01" w:rsidP="005744E3">
      <w:pPr>
        <w:pStyle w:val="14"/>
        <w:numPr>
          <w:ilvl w:val="0"/>
          <w:numId w:val="32"/>
        </w:numPr>
        <w:spacing w:line="276" w:lineRule="auto"/>
        <w:ind w:left="220" w:hanging="220"/>
        <w:jc w:val="both"/>
        <w:rPr>
          <w:color w:val="auto"/>
          <w:sz w:val="28"/>
          <w:szCs w:val="28"/>
        </w:rPr>
      </w:pPr>
      <w:r w:rsidRPr="005744E3">
        <w:rPr>
          <w:color w:val="auto"/>
          <w:sz w:val="28"/>
          <w:szCs w:val="28"/>
        </w:rPr>
        <w:t>Выбирать оптимальную форму представления результатов самостоятельной работы с исторической информацией (сообщение, эссе, презентация, учебный проект и др.).</w:t>
      </w:r>
    </w:p>
    <w:p w14:paraId="1A08D83C" w14:textId="77777777" w:rsidR="001F4A01" w:rsidRPr="005744E3" w:rsidRDefault="001F4A01" w:rsidP="005744E3">
      <w:pPr>
        <w:pStyle w:val="14"/>
        <w:numPr>
          <w:ilvl w:val="0"/>
          <w:numId w:val="32"/>
        </w:numPr>
        <w:spacing w:line="276" w:lineRule="auto"/>
        <w:ind w:left="220" w:hanging="220"/>
        <w:jc w:val="both"/>
        <w:rPr>
          <w:color w:val="auto"/>
          <w:sz w:val="28"/>
          <w:szCs w:val="28"/>
        </w:rPr>
      </w:pPr>
      <w:r w:rsidRPr="005744E3">
        <w:rPr>
          <w:color w:val="auto"/>
          <w:sz w:val="28"/>
          <w:szCs w:val="28"/>
        </w:rPr>
        <w:t>Проводить поиск необходимой исторической информации в учебной и научной литературе, аутентичных источниках (материальных, письменных, визуальных), публицистике и др. в соответствии с предложенной познавательной задачей.</w:t>
      </w:r>
    </w:p>
    <w:p w14:paraId="605C4572" w14:textId="77777777" w:rsidR="001F4A01" w:rsidRPr="005744E3" w:rsidRDefault="001F4A01" w:rsidP="005744E3">
      <w:pPr>
        <w:pStyle w:val="14"/>
        <w:numPr>
          <w:ilvl w:val="0"/>
          <w:numId w:val="32"/>
        </w:numPr>
        <w:spacing w:line="276" w:lineRule="auto"/>
        <w:ind w:left="220" w:hanging="220"/>
        <w:jc w:val="both"/>
        <w:rPr>
          <w:color w:val="auto"/>
          <w:sz w:val="28"/>
          <w:szCs w:val="28"/>
        </w:rPr>
      </w:pPr>
      <w:r w:rsidRPr="005744E3">
        <w:rPr>
          <w:color w:val="auto"/>
          <w:sz w:val="28"/>
          <w:szCs w:val="28"/>
        </w:rPr>
        <w:lastRenderedPageBreak/>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 критериям).</w:t>
      </w:r>
    </w:p>
    <w:p w14:paraId="4EE10379" w14:textId="77777777" w:rsidR="001F4A01" w:rsidRPr="005744E3" w:rsidRDefault="001F4A01" w:rsidP="005744E3">
      <w:pPr>
        <w:pStyle w:val="14"/>
        <w:numPr>
          <w:ilvl w:val="0"/>
          <w:numId w:val="32"/>
        </w:numPr>
        <w:spacing w:line="276" w:lineRule="auto"/>
        <w:ind w:left="240" w:hanging="240"/>
        <w:jc w:val="both"/>
        <w:rPr>
          <w:color w:val="auto"/>
          <w:sz w:val="28"/>
          <w:szCs w:val="28"/>
        </w:rPr>
      </w:pPr>
      <w:r w:rsidRPr="005744E3">
        <w:rPr>
          <w:color w:val="auto"/>
          <w:sz w:val="28"/>
          <w:szCs w:val="28"/>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p>
    <w:p w14:paraId="294F29BA" w14:textId="77777777" w:rsidR="001F4A01" w:rsidRPr="005744E3" w:rsidRDefault="001F4A01" w:rsidP="005744E3">
      <w:pPr>
        <w:pStyle w:val="14"/>
        <w:numPr>
          <w:ilvl w:val="0"/>
          <w:numId w:val="32"/>
        </w:numPr>
        <w:spacing w:line="276" w:lineRule="auto"/>
        <w:ind w:left="240" w:hanging="240"/>
        <w:jc w:val="both"/>
        <w:rPr>
          <w:color w:val="auto"/>
          <w:sz w:val="28"/>
          <w:szCs w:val="28"/>
        </w:rPr>
      </w:pPr>
      <w:r w:rsidRPr="005744E3">
        <w:rPr>
          <w:color w:val="auto"/>
          <w:sz w:val="28"/>
          <w:szCs w:val="28"/>
        </w:rPr>
        <w:t>Находить, извлекать и использовать информацию, характеризующую отраслевую, функциональную и территориальную структуру хозяйства России, выделять географическую информацию, которая является противоречивой или может быть недостоверной.</w:t>
      </w:r>
    </w:p>
    <w:p w14:paraId="5D008635" w14:textId="77777777" w:rsidR="001F4A01" w:rsidRPr="005744E3" w:rsidRDefault="001F4A01" w:rsidP="005744E3">
      <w:pPr>
        <w:pStyle w:val="14"/>
        <w:numPr>
          <w:ilvl w:val="0"/>
          <w:numId w:val="32"/>
        </w:numPr>
        <w:spacing w:line="276" w:lineRule="auto"/>
        <w:ind w:left="240" w:hanging="240"/>
        <w:jc w:val="both"/>
        <w:rPr>
          <w:color w:val="auto"/>
          <w:sz w:val="28"/>
          <w:szCs w:val="28"/>
        </w:rPr>
      </w:pPr>
      <w:r w:rsidRPr="005744E3">
        <w:rPr>
          <w:color w:val="auto"/>
          <w:sz w:val="28"/>
          <w:szCs w:val="28"/>
        </w:rPr>
        <w:t>Определять информацию, недостающую для решения той или иной задачи.</w:t>
      </w:r>
    </w:p>
    <w:p w14:paraId="78297D96" w14:textId="77777777" w:rsidR="001F4A01" w:rsidRPr="005744E3" w:rsidRDefault="001F4A01" w:rsidP="005744E3">
      <w:pPr>
        <w:pStyle w:val="14"/>
        <w:numPr>
          <w:ilvl w:val="0"/>
          <w:numId w:val="32"/>
        </w:numPr>
        <w:spacing w:line="276" w:lineRule="auto"/>
        <w:ind w:left="240" w:hanging="240"/>
        <w:jc w:val="both"/>
        <w:rPr>
          <w:color w:val="auto"/>
          <w:sz w:val="28"/>
          <w:szCs w:val="28"/>
        </w:rPr>
      </w:pPr>
      <w:r w:rsidRPr="005744E3">
        <w:rPr>
          <w:color w:val="auto"/>
          <w:sz w:val="28"/>
          <w:szCs w:val="28"/>
        </w:rPr>
        <w:t>Извлекать информацию о правах и обязанностях учащегося из разных адаптированных источников (в том числе учебных материалов): заполнять таблицу и составлять план.</w:t>
      </w:r>
    </w:p>
    <w:p w14:paraId="6AC3D7A1" w14:textId="77777777" w:rsidR="001F4A01" w:rsidRPr="005744E3" w:rsidRDefault="001F4A01" w:rsidP="005744E3">
      <w:pPr>
        <w:pStyle w:val="14"/>
        <w:numPr>
          <w:ilvl w:val="0"/>
          <w:numId w:val="32"/>
        </w:numPr>
        <w:spacing w:line="276" w:lineRule="auto"/>
        <w:ind w:left="240" w:hanging="240"/>
        <w:jc w:val="both"/>
        <w:rPr>
          <w:color w:val="auto"/>
          <w:sz w:val="28"/>
          <w:szCs w:val="28"/>
        </w:rPr>
      </w:pPr>
      <w:r w:rsidRPr="005744E3">
        <w:rPr>
          <w:color w:val="auto"/>
          <w:sz w:val="28"/>
          <w:szCs w:val="28"/>
        </w:rPr>
        <w:t>Анализировать и обобщать текстовую и статистическую информацию об отклоняющемся поведении, его причинах и негативных последствиях из адаптированных источников (в том числе учебных материалов) и публикаций СМИ.</w:t>
      </w:r>
    </w:p>
    <w:p w14:paraId="76342A4E" w14:textId="77777777" w:rsidR="001F4A01" w:rsidRPr="005744E3" w:rsidRDefault="001F4A01" w:rsidP="005744E3">
      <w:pPr>
        <w:pStyle w:val="14"/>
        <w:numPr>
          <w:ilvl w:val="0"/>
          <w:numId w:val="32"/>
        </w:numPr>
        <w:spacing w:line="276" w:lineRule="auto"/>
        <w:ind w:left="240" w:hanging="240"/>
        <w:jc w:val="both"/>
        <w:rPr>
          <w:color w:val="auto"/>
          <w:sz w:val="28"/>
          <w:szCs w:val="28"/>
        </w:rPr>
      </w:pPr>
      <w:r w:rsidRPr="005744E3">
        <w:rPr>
          <w:color w:val="auto"/>
          <w:sz w:val="28"/>
          <w:szCs w:val="28"/>
        </w:rPr>
        <w:t>Представлять информацию в виде кратких выводов и обобщений.</w:t>
      </w:r>
    </w:p>
    <w:p w14:paraId="4A47E4FA" w14:textId="77777777" w:rsidR="001F4A01" w:rsidRPr="005744E3" w:rsidRDefault="001F4A01" w:rsidP="005744E3">
      <w:pPr>
        <w:pStyle w:val="14"/>
        <w:numPr>
          <w:ilvl w:val="0"/>
          <w:numId w:val="32"/>
        </w:numPr>
        <w:spacing w:line="276" w:lineRule="auto"/>
        <w:ind w:left="240" w:hanging="240"/>
        <w:jc w:val="both"/>
        <w:rPr>
          <w:color w:val="auto"/>
          <w:sz w:val="28"/>
          <w:szCs w:val="28"/>
        </w:rPr>
      </w:pPr>
      <w:r w:rsidRPr="005744E3">
        <w:rPr>
          <w:color w:val="auto"/>
          <w:sz w:val="28"/>
          <w:szCs w:val="28"/>
        </w:rPr>
        <w:t>Осуществлять поиск информации о роли непрерывного образования в современном обществе в разных источниках информации: сопоставлять и обобщать информацию, представленную в разных формах (описательную, графическую, аудиовизуальную).</w:t>
      </w:r>
    </w:p>
    <w:p w14:paraId="4328215D" w14:textId="77777777" w:rsidR="001F4A01" w:rsidRPr="005744E3" w:rsidRDefault="001F4A01" w:rsidP="005744E3">
      <w:pPr>
        <w:pStyle w:val="14"/>
        <w:spacing w:line="276" w:lineRule="auto"/>
        <w:ind w:firstLine="567"/>
        <w:jc w:val="both"/>
        <w:rPr>
          <w:color w:val="auto"/>
          <w:sz w:val="28"/>
          <w:szCs w:val="28"/>
        </w:rPr>
      </w:pPr>
      <w:r w:rsidRPr="005744E3">
        <w:rPr>
          <w:b/>
          <w:bCs/>
          <w:i/>
          <w:iCs/>
          <w:color w:val="auto"/>
          <w:sz w:val="28"/>
          <w:szCs w:val="28"/>
        </w:rPr>
        <w:t>Формирование универсальных учебных коммуникативных действий</w:t>
      </w:r>
    </w:p>
    <w:p w14:paraId="7594BEC1"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t>Определять характер отношений между людьми в различных исторических и современных ситуациях, событиях.</w:t>
      </w:r>
    </w:p>
    <w:p w14:paraId="6666E760"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t>Раскрывать значение совместной деятельности, сотрудничества людей в разных сферах в различные исторические эпохи.</w:t>
      </w:r>
    </w:p>
    <w:p w14:paraId="14C7320F"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t>Принимать участие в обсуждении открытых (в том числе дискуссионных) вопросов истории, высказывая и аргументируя свои суждения.</w:t>
      </w:r>
    </w:p>
    <w:p w14:paraId="38D8174E"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t>Осуществлять презентацию выполненной самостоятельной работы по истории, проявляя способность к диалогу с аудиторией.</w:t>
      </w:r>
    </w:p>
    <w:p w14:paraId="5502EB78"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t>Оценивать собственные поступки и поведение других людей с точки зрения их соответствия правовым и нравственным нормам.</w:t>
      </w:r>
    </w:p>
    <w:p w14:paraId="6C103627"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t>Анализировать причины социальных и межличностных конфликтов, моделировать варианты выхода из конфликтной ситуации.</w:t>
      </w:r>
    </w:p>
    <w:p w14:paraId="44FA7506"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t>Выражать свою точку зрения, участвовать в дискуссии.</w:t>
      </w:r>
    </w:p>
    <w:p w14:paraId="57682E96"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lastRenderedPageBreak/>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 с точки зрения их соответствия духовным традициям общества.</w:t>
      </w:r>
    </w:p>
    <w:p w14:paraId="52D00E4D"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p>
    <w:p w14:paraId="12C189B3"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t>Планировать организацию совместной работы при выполнении учебного проекта о повышении уровня Мирового океана в связи с глобальными изменениями климата.</w:t>
      </w:r>
    </w:p>
    <w:p w14:paraId="25CC56D2"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t>При выполнении практической работы «Определение, сравнение темпов изменения численности населения отдельных регионов мира по статистическим материалам» обмениваться с партнером важной информацией, участвовать в обсуждении.</w:t>
      </w:r>
    </w:p>
    <w:p w14:paraId="2B2B7202"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t>Сравнивать результаты выполнения учебного географического проекта с исходной задачей и вклад каждого члена команды в достижение результатов.</w:t>
      </w:r>
    </w:p>
    <w:p w14:paraId="3CC187A6" w14:textId="77777777" w:rsidR="001F4A01" w:rsidRPr="005744E3" w:rsidRDefault="001F4A01" w:rsidP="005744E3">
      <w:pPr>
        <w:pStyle w:val="14"/>
        <w:numPr>
          <w:ilvl w:val="0"/>
          <w:numId w:val="33"/>
        </w:numPr>
        <w:spacing w:line="276" w:lineRule="auto"/>
        <w:ind w:firstLine="567"/>
        <w:jc w:val="both"/>
        <w:rPr>
          <w:color w:val="auto"/>
          <w:sz w:val="28"/>
          <w:szCs w:val="28"/>
        </w:rPr>
      </w:pPr>
      <w:r w:rsidRPr="005744E3">
        <w:rPr>
          <w:color w:val="auto"/>
          <w:sz w:val="28"/>
          <w:szCs w:val="28"/>
        </w:rPr>
        <w:t>Разделять сферу ответственности.</w:t>
      </w:r>
    </w:p>
    <w:p w14:paraId="677DCBBC" w14:textId="77777777" w:rsidR="001F4A01" w:rsidRPr="005744E3" w:rsidRDefault="001F4A01" w:rsidP="005744E3">
      <w:pPr>
        <w:pStyle w:val="14"/>
        <w:spacing w:line="276" w:lineRule="auto"/>
        <w:ind w:firstLine="567"/>
        <w:jc w:val="both"/>
        <w:rPr>
          <w:color w:val="auto"/>
          <w:sz w:val="28"/>
          <w:szCs w:val="28"/>
        </w:rPr>
      </w:pPr>
      <w:r w:rsidRPr="005744E3">
        <w:rPr>
          <w:b/>
          <w:bCs/>
          <w:i/>
          <w:iCs/>
          <w:color w:val="auto"/>
          <w:sz w:val="28"/>
          <w:szCs w:val="28"/>
        </w:rPr>
        <w:t>Формирование универсальных учебных регулятивных действий</w:t>
      </w:r>
    </w:p>
    <w:p w14:paraId="5FFDE2BB" w14:textId="77777777" w:rsidR="001F4A01" w:rsidRPr="005744E3" w:rsidRDefault="001F4A01" w:rsidP="005744E3">
      <w:pPr>
        <w:pStyle w:val="14"/>
        <w:numPr>
          <w:ilvl w:val="0"/>
          <w:numId w:val="34"/>
        </w:numPr>
        <w:spacing w:line="276" w:lineRule="auto"/>
        <w:ind w:firstLine="567"/>
        <w:jc w:val="both"/>
        <w:rPr>
          <w:color w:val="auto"/>
          <w:sz w:val="28"/>
          <w:szCs w:val="28"/>
        </w:rPr>
      </w:pPr>
      <w:r w:rsidRPr="005744E3">
        <w:rPr>
          <w:color w:val="auto"/>
          <w:sz w:val="28"/>
          <w:szCs w:val="28"/>
        </w:rPr>
        <w:t>Раскрывать смысл и значение целенаправленной деятельности людей в истории — на уровне отдельно взятых личностей (правителей, общественных деятелей, ученых, деятелей культуры и др.) и общества в целом (при характеристике целей и задач социальных движений, реформ и революций и т. д.).</w:t>
      </w:r>
    </w:p>
    <w:p w14:paraId="29F00E4E" w14:textId="77777777" w:rsidR="001F4A01" w:rsidRPr="005744E3" w:rsidRDefault="001F4A01" w:rsidP="005744E3">
      <w:pPr>
        <w:pStyle w:val="14"/>
        <w:numPr>
          <w:ilvl w:val="0"/>
          <w:numId w:val="34"/>
        </w:numPr>
        <w:spacing w:line="276" w:lineRule="auto"/>
        <w:ind w:firstLine="567"/>
        <w:jc w:val="both"/>
        <w:rPr>
          <w:color w:val="auto"/>
          <w:sz w:val="28"/>
          <w:szCs w:val="28"/>
        </w:rPr>
      </w:pPr>
      <w:r w:rsidRPr="005744E3">
        <w:rPr>
          <w:color w:val="auto"/>
          <w:sz w:val="28"/>
          <w:szCs w:val="28"/>
        </w:rPr>
        <w:t>Определять способ решения поисковых, исследовательских, творческих задач по истории (включая использование на разных этапах обучения сначала предложенных, а затем самостоятельно определяемых плана и источников информации).</w:t>
      </w:r>
    </w:p>
    <w:p w14:paraId="79618F2A" w14:textId="77777777" w:rsidR="001F4A01" w:rsidRPr="005744E3" w:rsidRDefault="001F4A01" w:rsidP="005744E3">
      <w:pPr>
        <w:pStyle w:val="14"/>
        <w:numPr>
          <w:ilvl w:val="0"/>
          <w:numId w:val="34"/>
        </w:numPr>
        <w:spacing w:line="276" w:lineRule="auto"/>
        <w:ind w:firstLine="567"/>
        <w:jc w:val="both"/>
        <w:rPr>
          <w:color w:val="auto"/>
          <w:sz w:val="28"/>
          <w:szCs w:val="28"/>
        </w:rPr>
      </w:pPr>
      <w:r w:rsidRPr="005744E3">
        <w:rPr>
          <w:color w:val="auto"/>
          <w:sz w:val="28"/>
          <w:szCs w:val="28"/>
        </w:rPr>
        <w:t>Осуществлять самоконтроль и рефлексию применительно к результатам своей учебной деятельности, соотнося их с исторической информацией, содержащейся в учебной и исторической литературе.</w:t>
      </w:r>
    </w:p>
    <w:p w14:paraId="2EBE2D61" w14:textId="77777777" w:rsidR="001F4A01" w:rsidRPr="005744E3" w:rsidRDefault="001F4A01" w:rsidP="005744E3">
      <w:pPr>
        <w:pStyle w:val="14"/>
        <w:numPr>
          <w:ilvl w:val="0"/>
          <w:numId w:val="34"/>
        </w:numPr>
        <w:spacing w:after="140" w:line="276" w:lineRule="auto"/>
        <w:ind w:firstLine="567"/>
        <w:jc w:val="both"/>
        <w:rPr>
          <w:color w:val="auto"/>
          <w:sz w:val="28"/>
          <w:szCs w:val="28"/>
        </w:rPr>
      </w:pPr>
      <w:r w:rsidRPr="005744E3">
        <w:rPr>
          <w:color w:val="auto"/>
          <w:sz w:val="28"/>
          <w:szCs w:val="28"/>
        </w:rPr>
        <w:t>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w:t>
      </w:r>
    </w:p>
    <w:p w14:paraId="50DFA419" w14:textId="77777777" w:rsidR="002D00C9" w:rsidRPr="005744E3" w:rsidRDefault="002D00C9" w:rsidP="005744E3">
      <w:pPr>
        <w:pStyle w:val="af4"/>
        <w:spacing w:line="276" w:lineRule="auto"/>
        <w:ind w:firstLine="567"/>
        <w:jc w:val="center"/>
        <w:rPr>
          <w:rFonts w:ascii="Times New Roman" w:hAnsi="Times New Roman" w:cs="Times New Roman"/>
          <w:sz w:val="28"/>
          <w:szCs w:val="28"/>
        </w:rPr>
      </w:pPr>
      <w:bookmarkStart w:id="207" w:name="bookmark1901"/>
      <w:r w:rsidRPr="005744E3">
        <w:rPr>
          <w:rFonts w:ascii="Times New Roman" w:hAnsi="Times New Roman" w:cs="Times New Roman"/>
          <w:sz w:val="28"/>
          <w:szCs w:val="28"/>
        </w:rPr>
        <w:t>ЕСТЕСТВЕННО-НАУЧНЫЕ ПРЕДМЕТЫ</w:t>
      </w:r>
      <w:bookmarkEnd w:id="207"/>
    </w:p>
    <w:p w14:paraId="2EA74653" w14:textId="77777777" w:rsidR="002D00C9" w:rsidRPr="005744E3" w:rsidRDefault="002D00C9" w:rsidP="005744E3">
      <w:pPr>
        <w:pStyle w:val="15"/>
        <w:spacing w:line="276" w:lineRule="auto"/>
        <w:ind w:firstLine="567"/>
        <w:rPr>
          <w:rFonts w:ascii="Times New Roman" w:hAnsi="Times New Roman" w:cs="Times New Roman"/>
          <w:sz w:val="28"/>
          <w:szCs w:val="28"/>
        </w:rPr>
      </w:pPr>
      <w:bookmarkStart w:id="208" w:name="bookmark1903"/>
      <w:r w:rsidRPr="005744E3">
        <w:rPr>
          <w:rFonts w:ascii="Times New Roman" w:hAnsi="Times New Roman" w:cs="Times New Roman"/>
          <w:sz w:val="28"/>
          <w:szCs w:val="28"/>
        </w:rPr>
        <w:t>Формирование универсальных учебных познавательных действий</w:t>
      </w:r>
      <w:bookmarkEnd w:id="208"/>
    </w:p>
    <w:p w14:paraId="62419F90" w14:textId="77777777" w:rsidR="002D00C9" w:rsidRPr="005744E3" w:rsidRDefault="002D00C9" w:rsidP="005744E3">
      <w:pPr>
        <w:pStyle w:val="14"/>
        <w:spacing w:line="276" w:lineRule="auto"/>
        <w:ind w:firstLine="567"/>
        <w:jc w:val="both"/>
        <w:rPr>
          <w:color w:val="auto"/>
          <w:sz w:val="28"/>
          <w:szCs w:val="28"/>
        </w:rPr>
      </w:pPr>
      <w:r w:rsidRPr="005744E3">
        <w:rPr>
          <w:b/>
          <w:bCs/>
          <w:i/>
          <w:iCs/>
          <w:color w:val="auto"/>
          <w:sz w:val="28"/>
          <w:szCs w:val="28"/>
        </w:rPr>
        <w:t>Формирование базовых логических действий</w:t>
      </w:r>
    </w:p>
    <w:p w14:paraId="0A93471C" w14:textId="77777777" w:rsidR="002D00C9" w:rsidRPr="005744E3" w:rsidRDefault="002D00C9" w:rsidP="005744E3">
      <w:pPr>
        <w:pStyle w:val="14"/>
        <w:numPr>
          <w:ilvl w:val="0"/>
          <w:numId w:val="25"/>
        </w:numPr>
        <w:spacing w:line="276" w:lineRule="auto"/>
        <w:ind w:left="240" w:hanging="240"/>
        <w:jc w:val="both"/>
        <w:rPr>
          <w:color w:val="auto"/>
          <w:sz w:val="28"/>
          <w:szCs w:val="28"/>
        </w:rPr>
      </w:pPr>
      <w:r w:rsidRPr="005744E3">
        <w:rPr>
          <w:color w:val="auto"/>
          <w:sz w:val="28"/>
          <w:szCs w:val="28"/>
        </w:rPr>
        <w:t>Выдвигать гипотезы, объясняющие простые явления, например:</w:t>
      </w:r>
    </w:p>
    <w:p w14:paraId="4F1BB0F2" w14:textId="77777777" w:rsidR="002D00C9" w:rsidRPr="005744E3" w:rsidRDefault="002D00C9" w:rsidP="005744E3">
      <w:pPr>
        <w:pStyle w:val="14"/>
        <w:spacing w:line="276" w:lineRule="auto"/>
        <w:ind w:firstLine="567"/>
        <w:jc w:val="both"/>
        <w:rPr>
          <w:color w:val="auto"/>
          <w:sz w:val="28"/>
          <w:szCs w:val="28"/>
        </w:rPr>
      </w:pPr>
      <w:r w:rsidRPr="005744E3">
        <w:rPr>
          <w:color w:val="auto"/>
          <w:sz w:val="28"/>
          <w:szCs w:val="28"/>
        </w:rPr>
        <w:lastRenderedPageBreak/>
        <w:t>—почему останавливается движущееся по горизонтальной поверхности тело;</w:t>
      </w:r>
    </w:p>
    <w:p w14:paraId="74602175" w14:textId="77777777" w:rsidR="002D00C9" w:rsidRPr="005744E3" w:rsidRDefault="002D00C9" w:rsidP="005744E3">
      <w:pPr>
        <w:pStyle w:val="14"/>
        <w:spacing w:line="276" w:lineRule="auto"/>
        <w:ind w:firstLine="567"/>
        <w:jc w:val="both"/>
        <w:rPr>
          <w:color w:val="auto"/>
          <w:sz w:val="28"/>
          <w:szCs w:val="28"/>
        </w:rPr>
      </w:pPr>
      <w:r w:rsidRPr="005744E3">
        <w:rPr>
          <w:color w:val="auto"/>
          <w:sz w:val="28"/>
          <w:szCs w:val="28"/>
        </w:rPr>
        <w:t>—почему в жаркую погоду в светлой одежде прохладнее, чем в темной.</w:t>
      </w:r>
    </w:p>
    <w:p w14:paraId="26F074C6" w14:textId="77777777" w:rsidR="002D00C9" w:rsidRPr="005744E3" w:rsidRDefault="002D00C9" w:rsidP="005744E3">
      <w:pPr>
        <w:pStyle w:val="14"/>
        <w:numPr>
          <w:ilvl w:val="0"/>
          <w:numId w:val="25"/>
        </w:numPr>
        <w:spacing w:line="276" w:lineRule="auto"/>
        <w:ind w:left="240" w:hanging="240"/>
        <w:jc w:val="both"/>
        <w:rPr>
          <w:color w:val="auto"/>
          <w:sz w:val="28"/>
          <w:szCs w:val="28"/>
        </w:rPr>
      </w:pPr>
      <w:r w:rsidRPr="005744E3">
        <w:rPr>
          <w:color w:val="auto"/>
          <w:sz w:val="28"/>
          <w:szCs w:val="28"/>
        </w:rPr>
        <w:t>Строить простейшие модели физических явлений (в виде рисунков или схем), например: падение предмета; отражение света от зеркальной поверхности.</w:t>
      </w:r>
    </w:p>
    <w:p w14:paraId="71BC9FBA" w14:textId="77777777" w:rsidR="002D00C9" w:rsidRPr="005744E3" w:rsidRDefault="002D00C9" w:rsidP="005744E3">
      <w:pPr>
        <w:pStyle w:val="14"/>
        <w:numPr>
          <w:ilvl w:val="0"/>
          <w:numId w:val="25"/>
        </w:numPr>
        <w:spacing w:line="276" w:lineRule="auto"/>
        <w:ind w:left="240" w:hanging="240"/>
        <w:jc w:val="both"/>
        <w:rPr>
          <w:color w:val="auto"/>
          <w:sz w:val="28"/>
          <w:szCs w:val="28"/>
        </w:rPr>
      </w:pPr>
      <w:r w:rsidRPr="005744E3">
        <w:rPr>
          <w:color w:val="auto"/>
          <w:sz w:val="28"/>
          <w:szCs w:val="28"/>
        </w:rPr>
        <w:t>Прогнозировать свойства веществ на основе общих химических свойств изученных классов/групп веществ, к которым они относятся.</w:t>
      </w:r>
    </w:p>
    <w:p w14:paraId="6C488D91" w14:textId="77777777" w:rsidR="002D00C9" w:rsidRPr="005744E3" w:rsidRDefault="002D00C9" w:rsidP="005744E3">
      <w:pPr>
        <w:pStyle w:val="14"/>
        <w:numPr>
          <w:ilvl w:val="0"/>
          <w:numId w:val="25"/>
        </w:numPr>
        <w:spacing w:line="276" w:lineRule="auto"/>
        <w:ind w:left="240" w:hanging="240"/>
        <w:jc w:val="both"/>
        <w:rPr>
          <w:color w:val="auto"/>
          <w:sz w:val="28"/>
          <w:szCs w:val="28"/>
        </w:rPr>
      </w:pPr>
      <w:r w:rsidRPr="005744E3">
        <w:rPr>
          <w:color w:val="auto"/>
          <w:sz w:val="28"/>
          <w:szCs w:val="28"/>
        </w:rPr>
        <w:t>Объяснять общности происхождения и эволюции систематических групп растений на примере сопоставления биологических растительных объектов.</w:t>
      </w:r>
    </w:p>
    <w:p w14:paraId="366BDC34" w14:textId="77777777" w:rsidR="002D00C9" w:rsidRPr="005744E3" w:rsidRDefault="002D00C9" w:rsidP="005744E3">
      <w:pPr>
        <w:pStyle w:val="14"/>
        <w:spacing w:line="276" w:lineRule="auto"/>
        <w:ind w:firstLine="567"/>
        <w:jc w:val="both"/>
        <w:rPr>
          <w:color w:val="auto"/>
          <w:sz w:val="28"/>
          <w:szCs w:val="28"/>
        </w:rPr>
      </w:pPr>
      <w:r w:rsidRPr="005744E3">
        <w:rPr>
          <w:b/>
          <w:bCs/>
          <w:i/>
          <w:iCs/>
          <w:color w:val="auto"/>
          <w:sz w:val="28"/>
          <w:szCs w:val="28"/>
        </w:rPr>
        <w:t>Формирование базовых исследовательских действий</w:t>
      </w:r>
    </w:p>
    <w:p w14:paraId="62EB795A" w14:textId="77777777" w:rsidR="002D00C9" w:rsidRPr="005744E3" w:rsidRDefault="002D00C9" w:rsidP="005744E3">
      <w:pPr>
        <w:pStyle w:val="14"/>
        <w:numPr>
          <w:ilvl w:val="0"/>
          <w:numId w:val="26"/>
        </w:numPr>
        <w:spacing w:line="276" w:lineRule="auto"/>
        <w:ind w:left="240" w:hanging="240"/>
        <w:jc w:val="both"/>
        <w:rPr>
          <w:color w:val="auto"/>
          <w:sz w:val="28"/>
          <w:szCs w:val="28"/>
        </w:rPr>
      </w:pPr>
      <w:r w:rsidRPr="005744E3">
        <w:rPr>
          <w:color w:val="auto"/>
          <w:sz w:val="28"/>
          <w:szCs w:val="28"/>
        </w:rPr>
        <w:t>Исследование явления теплообмена при смешивании холодной и горячей воды.</w:t>
      </w:r>
    </w:p>
    <w:p w14:paraId="7E9B4FF4" w14:textId="77777777" w:rsidR="002D00C9" w:rsidRPr="005744E3" w:rsidRDefault="002D00C9" w:rsidP="005744E3">
      <w:pPr>
        <w:pStyle w:val="14"/>
        <w:numPr>
          <w:ilvl w:val="0"/>
          <w:numId w:val="26"/>
        </w:numPr>
        <w:spacing w:line="276" w:lineRule="auto"/>
        <w:ind w:left="240" w:hanging="240"/>
        <w:jc w:val="both"/>
        <w:rPr>
          <w:color w:val="auto"/>
          <w:sz w:val="28"/>
          <w:szCs w:val="28"/>
        </w:rPr>
      </w:pPr>
      <w:r w:rsidRPr="005744E3">
        <w:rPr>
          <w:color w:val="auto"/>
          <w:sz w:val="28"/>
          <w:szCs w:val="28"/>
        </w:rPr>
        <w:t>Исследование процесса испарения различных жидкостей.</w:t>
      </w:r>
    </w:p>
    <w:p w14:paraId="275730D0" w14:textId="77777777" w:rsidR="002D00C9" w:rsidRPr="005744E3" w:rsidRDefault="002D00C9" w:rsidP="005744E3">
      <w:pPr>
        <w:pStyle w:val="14"/>
        <w:numPr>
          <w:ilvl w:val="0"/>
          <w:numId w:val="26"/>
        </w:numPr>
        <w:spacing w:line="276" w:lineRule="auto"/>
        <w:ind w:left="240" w:hanging="240"/>
        <w:jc w:val="both"/>
        <w:rPr>
          <w:color w:val="auto"/>
          <w:sz w:val="28"/>
          <w:szCs w:val="28"/>
        </w:rPr>
      </w:pPr>
      <w:r w:rsidRPr="005744E3">
        <w:rPr>
          <w:color w:val="auto"/>
          <w:sz w:val="28"/>
          <w:szCs w:val="28"/>
        </w:rPr>
        <w:t>Планирование и осуществление на практике химических экспериментов, проведение наблюдений, получение выводов по результатам эксперимента: обнаружение сульфат-ионов, взимодействие разбавленной серной кислоты с цинком.</w:t>
      </w:r>
    </w:p>
    <w:p w14:paraId="56F86810" w14:textId="77777777" w:rsidR="002D00C9" w:rsidRPr="005744E3" w:rsidRDefault="002D00C9" w:rsidP="005744E3">
      <w:pPr>
        <w:pStyle w:val="14"/>
        <w:spacing w:line="276" w:lineRule="auto"/>
        <w:ind w:firstLine="567"/>
        <w:jc w:val="both"/>
        <w:rPr>
          <w:color w:val="auto"/>
          <w:sz w:val="28"/>
          <w:szCs w:val="28"/>
        </w:rPr>
      </w:pPr>
      <w:r w:rsidRPr="005744E3">
        <w:rPr>
          <w:b/>
          <w:bCs/>
          <w:i/>
          <w:iCs/>
          <w:color w:val="auto"/>
          <w:sz w:val="28"/>
          <w:szCs w:val="28"/>
        </w:rPr>
        <w:t>Работа с информацией</w:t>
      </w:r>
    </w:p>
    <w:p w14:paraId="12BD191D" w14:textId="77777777" w:rsidR="002D00C9" w:rsidRPr="005744E3" w:rsidRDefault="002D00C9" w:rsidP="005744E3">
      <w:pPr>
        <w:pStyle w:val="14"/>
        <w:numPr>
          <w:ilvl w:val="0"/>
          <w:numId w:val="27"/>
        </w:numPr>
        <w:spacing w:line="276" w:lineRule="auto"/>
        <w:ind w:left="240" w:hanging="240"/>
        <w:jc w:val="both"/>
        <w:rPr>
          <w:color w:val="auto"/>
          <w:sz w:val="28"/>
          <w:szCs w:val="28"/>
        </w:rPr>
      </w:pPr>
      <w:r w:rsidRPr="005744E3">
        <w:rPr>
          <w:color w:val="auto"/>
          <w:sz w:val="28"/>
          <w:szCs w:val="28"/>
        </w:rPr>
        <w:t>Анализировать оригинальный текст, посвященный использованию звука (или ультразвука) в технике (эхолокация, ультразвук в медицине и др.).</w:t>
      </w:r>
    </w:p>
    <w:p w14:paraId="7B792534" w14:textId="77777777" w:rsidR="002D00C9" w:rsidRPr="005744E3" w:rsidRDefault="002D00C9" w:rsidP="005744E3">
      <w:pPr>
        <w:pStyle w:val="14"/>
        <w:numPr>
          <w:ilvl w:val="0"/>
          <w:numId w:val="27"/>
        </w:numPr>
        <w:spacing w:line="276" w:lineRule="auto"/>
        <w:ind w:left="240" w:hanging="240"/>
        <w:jc w:val="both"/>
        <w:rPr>
          <w:color w:val="auto"/>
          <w:sz w:val="28"/>
          <w:szCs w:val="28"/>
        </w:rPr>
      </w:pPr>
      <w:r w:rsidRPr="005744E3">
        <w:rPr>
          <w:color w:val="auto"/>
          <w:sz w:val="28"/>
          <w:szCs w:val="28"/>
        </w:rPr>
        <w:t>Выполнять задания по тексту (смысловое чтение).</w:t>
      </w:r>
    </w:p>
    <w:p w14:paraId="71953A84" w14:textId="77777777" w:rsidR="002D00C9" w:rsidRPr="005744E3" w:rsidRDefault="002D00C9" w:rsidP="005744E3">
      <w:pPr>
        <w:pStyle w:val="14"/>
        <w:numPr>
          <w:ilvl w:val="0"/>
          <w:numId w:val="27"/>
        </w:numPr>
        <w:spacing w:line="276" w:lineRule="auto"/>
        <w:ind w:left="240" w:hanging="240"/>
        <w:jc w:val="both"/>
        <w:rPr>
          <w:color w:val="auto"/>
          <w:sz w:val="28"/>
          <w:szCs w:val="28"/>
        </w:rPr>
      </w:pPr>
      <w:r w:rsidRPr="005744E3">
        <w:rPr>
          <w:color w:val="auto"/>
          <w:sz w:val="28"/>
          <w:szCs w:val="28"/>
        </w:rPr>
        <w:t>Использование при выполнении учебных заданий и в процессе исследовательской деятельности научно-популярную литературу химического содержания, справочные материалы, ресурсы Интернета.</w:t>
      </w:r>
    </w:p>
    <w:p w14:paraId="04F2D943" w14:textId="77777777" w:rsidR="002D00C9" w:rsidRPr="005744E3" w:rsidRDefault="002D00C9" w:rsidP="005744E3">
      <w:pPr>
        <w:pStyle w:val="14"/>
        <w:numPr>
          <w:ilvl w:val="0"/>
          <w:numId w:val="27"/>
        </w:numPr>
        <w:spacing w:line="276" w:lineRule="auto"/>
        <w:ind w:left="240" w:hanging="240"/>
        <w:jc w:val="both"/>
        <w:rPr>
          <w:color w:val="auto"/>
          <w:sz w:val="28"/>
          <w:szCs w:val="28"/>
        </w:rPr>
      </w:pPr>
      <w:r w:rsidRPr="005744E3">
        <w:rPr>
          <w:color w:val="auto"/>
          <w:sz w:val="28"/>
          <w:szCs w:val="28"/>
        </w:rPr>
        <w:t>Анализировать современные источники о вакцинах и вакцинировании. Обсуждать роли вакцин и лечебных сывороток для сохранения здоровья человека.</w:t>
      </w:r>
    </w:p>
    <w:p w14:paraId="738583D4" w14:textId="77777777" w:rsidR="002D00C9" w:rsidRPr="005744E3" w:rsidRDefault="002D00C9" w:rsidP="005744E3">
      <w:pPr>
        <w:pStyle w:val="14"/>
        <w:spacing w:line="276" w:lineRule="auto"/>
        <w:ind w:firstLine="567"/>
        <w:jc w:val="both"/>
        <w:rPr>
          <w:color w:val="auto"/>
          <w:sz w:val="28"/>
          <w:szCs w:val="28"/>
        </w:rPr>
      </w:pPr>
      <w:r w:rsidRPr="005744E3">
        <w:rPr>
          <w:b/>
          <w:bCs/>
          <w:i/>
          <w:iCs/>
          <w:color w:val="auto"/>
          <w:sz w:val="28"/>
          <w:szCs w:val="28"/>
        </w:rPr>
        <w:t>Формирование универсальных учебных коммуникативных действий</w:t>
      </w:r>
    </w:p>
    <w:p w14:paraId="641F4776" w14:textId="77777777" w:rsidR="002D00C9" w:rsidRPr="005744E3" w:rsidRDefault="002D00C9" w:rsidP="005744E3">
      <w:pPr>
        <w:pStyle w:val="14"/>
        <w:numPr>
          <w:ilvl w:val="0"/>
          <w:numId w:val="28"/>
        </w:numPr>
        <w:spacing w:line="276" w:lineRule="auto"/>
        <w:ind w:left="240" w:hanging="240"/>
        <w:jc w:val="both"/>
        <w:rPr>
          <w:color w:val="auto"/>
          <w:sz w:val="28"/>
          <w:szCs w:val="28"/>
        </w:rPr>
      </w:pPr>
      <w:r w:rsidRPr="005744E3">
        <w:rPr>
          <w:color w:val="auto"/>
          <w:sz w:val="28"/>
          <w:szCs w:val="28"/>
        </w:rPr>
        <w:t>Сопоставлять свои суждения с суждениями других участников дискуссии, при выявлении различий и сходства позиций по отношению к обсуждаемой естественно-научной проблеме.</w:t>
      </w:r>
    </w:p>
    <w:p w14:paraId="1F0565FE" w14:textId="77777777" w:rsidR="002D00C9" w:rsidRPr="005744E3" w:rsidRDefault="002D00C9" w:rsidP="005744E3">
      <w:pPr>
        <w:pStyle w:val="14"/>
        <w:numPr>
          <w:ilvl w:val="0"/>
          <w:numId w:val="28"/>
        </w:numPr>
        <w:spacing w:line="276" w:lineRule="auto"/>
        <w:ind w:left="240" w:hanging="240"/>
        <w:jc w:val="both"/>
        <w:rPr>
          <w:color w:val="auto"/>
          <w:sz w:val="28"/>
          <w:szCs w:val="28"/>
        </w:rPr>
      </w:pPr>
      <w:r w:rsidRPr="005744E3">
        <w:rPr>
          <w:color w:val="auto"/>
          <w:sz w:val="28"/>
          <w:szCs w:val="28"/>
        </w:rPr>
        <w:t>Выражать свою точку зрения на решение естественно-научной задачи в устных и письменных текстах.</w:t>
      </w:r>
    </w:p>
    <w:p w14:paraId="2D2678DF" w14:textId="77777777" w:rsidR="002D00C9" w:rsidRPr="005744E3" w:rsidRDefault="002D00C9" w:rsidP="005744E3">
      <w:pPr>
        <w:pStyle w:val="14"/>
        <w:numPr>
          <w:ilvl w:val="0"/>
          <w:numId w:val="28"/>
        </w:numPr>
        <w:spacing w:line="276" w:lineRule="auto"/>
        <w:ind w:left="240" w:hanging="240"/>
        <w:jc w:val="both"/>
        <w:rPr>
          <w:color w:val="auto"/>
          <w:sz w:val="28"/>
          <w:szCs w:val="28"/>
        </w:rPr>
      </w:pPr>
      <w:r w:rsidRPr="005744E3">
        <w:rPr>
          <w:color w:val="auto"/>
          <w:sz w:val="28"/>
          <w:szCs w:val="28"/>
        </w:rPr>
        <w:t>Публично представлять результаты выполненного естественно- научного исследования или проекта, физического или химического опыта, биологического наблюдения.</w:t>
      </w:r>
    </w:p>
    <w:p w14:paraId="37F7D44F" w14:textId="77777777" w:rsidR="002D00C9" w:rsidRPr="005744E3" w:rsidRDefault="002D00C9" w:rsidP="005744E3">
      <w:pPr>
        <w:pStyle w:val="14"/>
        <w:numPr>
          <w:ilvl w:val="0"/>
          <w:numId w:val="28"/>
        </w:numPr>
        <w:spacing w:line="276" w:lineRule="auto"/>
        <w:ind w:left="240" w:hanging="240"/>
        <w:jc w:val="both"/>
        <w:rPr>
          <w:color w:val="auto"/>
          <w:sz w:val="28"/>
          <w:szCs w:val="28"/>
        </w:rPr>
      </w:pPr>
      <w:r w:rsidRPr="005744E3">
        <w:rPr>
          <w:color w:val="auto"/>
          <w:sz w:val="28"/>
          <w:szCs w:val="28"/>
        </w:rPr>
        <w:t xml:space="preserve">Определять и принимать цель совместной деятельности по решению </w:t>
      </w:r>
      <w:r w:rsidRPr="005744E3">
        <w:rPr>
          <w:color w:val="auto"/>
          <w:sz w:val="28"/>
          <w:szCs w:val="28"/>
        </w:rPr>
        <w:lastRenderedPageBreak/>
        <w:t>естественно-научной проблемы, организация действий по ее достижению: обсуждение процесса и результатов совместной работы; обобщение мнений нескольких людей.</w:t>
      </w:r>
    </w:p>
    <w:p w14:paraId="3998B79C" w14:textId="77777777" w:rsidR="002D00C9" w:rsidRPr="005744E3" w:rsidRDefault="002D00C9" w:rsidP="005744E3">
      <w:pPr>
        <w:pStyle w:val="14"/>
        <w:numPr>
          <w:ilvl w:val="0"/>
          <w:numId w:val="28"/>
        </w:numPr>
        <w:spacing w:line="276" w:lineRule="auto"/>
        <w:ind w:left="240" w:hanging="240"/>
        <w:jc w:val="both"/>
        <w:rPr>
          <w:color w:val="auto"/>
          <w:sz w:val="28"/>
          <w:szCs w:val="28"/>
        </w:rPr>
      </w:pPr>
      <w:r w:rsidRPr="005744E3">
        <w:rPr>
          <w:color w:val="auto"/>
          <w:sz w:val="28"/>
          <w:szCs w:val="28"/>
        </w:rPr>
        <w:t>Координировать свои действия с другими членами команды при решении задачи, выполнении естественно-научного исследования или проекта.</w:t>
      </w:r>
    </w:p>
    <w:p w14:paraId="32C8BE81" w14:textId="77777777" w:rsidR="002D00C9" w:rsidRPr="005744E3" w:rsidRDefault="002D00C9" w:rsidP="005744E3">
      <w:pPr>
        <w:pStyle w:val="14"/>
        <w:numPr>
          <w:ilvl w:val="0"/>
          <w:numId w:val="28"/>
        </w:numPr>
        <w:spacing w:line="276" w:lineRule="auto"/>
        <w:ind w:left="240" w:hanging="240"/>
        <w:jc w:val="both"/>
        <w:rPr>
          <w:color w:val="auto"/>
          <w:sz w:val="28"/>
          <w:szCs w:val="28"/>
        </w:rPr>
      </w:pPr>
      <w:r w:rsidRPr="005744E3">
        <w:rPr>
          <w:color w:val="auto"/>
          <w:sz w:val="28"/>
          <w:szCs w:val="28"/>
        </w:rPr>
        <w:t>Оценивать свой вклад в решение естественно-научной проблемы по критериям, самостоятельно сформулированным участниками команды.</w:t>
      </w:r>
    </w:p>
    <w:p w14:paraId="5A4124BE" w14:textId="77777777" w:rsidR="006C46EF" w:rsidRDefault="006C46EF" w:rsidP="005744E3">
      <w:pPr>
        <w:pStyle w:val="14"/>
        <w:spacing w:line="276" w:lineRule="auto"/>
        <w:ind w:firstLine="567"/>
        <w:jc w:val="both"/>
        <w:rPr>
          <w:b/>
          <w:bCs/>
          <w:i/>
          <w:iCs/>
          <w:color w:val="auto"/>
          <w:sz w:val="28"/>
          <w:szCs w:val="28"/>
        </w:rPr>
      </w:pPr>
    </w:p>
    <w:p w14:paraId="102B6A9D" w14:textId="77777777" w:rsidR="002D00C9" w:rsidRPr="005744E3" w:rsidRDefault="002D00C9" w:rsidP="005744E3">
      <w:pPr>
        <w:pStyle w:val="14"/>
        <w:spacing w:line="276" w:lineRule="auto"/>
        <w:ind w:firstLine="567"/>
        <w:jc w:val="both"/>
        <w:rPr>
          <w:color w:val="auto"/>
          <w:sz w:val="28"/>
          <w:szCs w:val="28"/>
        </w:rPr>
      </w:pPr>
      <w:r w:rsidRPr="005744E3">
        <w:rPr>
          <w:b/>
          <w:bCs/>
          <w:i/>
          <w:iCs/>
          <w:color w:val="auto"/>
          <w:sz w:val="28"/>
          <w:szCs w:val="28"/>
        </w:rPr>
        <w:t>Формирование универсальных учебных регулятивных действий</w:t>
      </w:r>
    </w:p>
    <w:p w14:paraId="6CA5B77D" w14:textId="77777777" w:rsidR="002D00C9" w:rsidRPr="005744E3" w:rsidRDefault="002D00C9" w:rsidP="005744E3">
      <w:pPr>
        <w:pStyle w:val="14"/>
        <w:numPr>
          <w:ilvl w:val="0"/>
          <w:numId w:val="29"/>
        </w:numPr>
        <w:spacing w:line="276" w:lineRule="auto"/>
        <w:ind w:left="240" w:hanging="240"/>
        <w:jc w:val="both"/>
        <w:rPr>
          <w:color w:val="auto"/>
          <w:sz w:val="28"/>
          <w:szCs w:val="28"/>
        </w:rPr>
      </w:pPr>
      <w:r w:rsidRPr="005744E3">
        <w:rPr>
          <w:color w:val="auto"/>
          <w:sz w:val="28"/>
          <w:szCs w:val="28"/>
        </w:rPr>
        <w:t>Выявление проблем в жизненных и учебных ситуациях, требующих для решения проявлений естественно-научной грамотности.</w:t>
      </w:r>
    </w:p>
    <w:p w14:paraId="2C7D27EE" w14:textId="77777777" w:rsidR="002D00C9" w:rsidRPr="005744E3" w:rsidRDefault="002D00C9" w:rsidP="005744E3">
      <w:pPr>
        <w:pStyle w:val="14"/>
        <w:numPr>
          <w:ilvl w:val="0"/>
          <w:numId w:val="29"/>
        </w:numPr>
        <w:spacing w:line="276" w:lineRule="auto"/>
        <w:ind w:left="240" w:hanging="240"/>
        <w:jc w:val="both"/>
        <w:rPr>
          <w:color w:val="auto"/>
          <w:sz w:val="28"/>
          <w:szCs w:val="28"/>
        </w:rPr>
      </w:pPr>
      <w:r w:rsidRPr="005744E3">
        <w:rPr>
          <w:color w:val="auto"/>
          <w:sz w:val="28"/>
          <w:szCs w:val="28"/>
        </w:rPr>
        <w:t>Анализ и выбор различных подходов к принятию решений в ситуациях, требующих естественно-научной грамотности и знакомства с современными технологиями (индивидуальное, принятие решения в группе, принятие решений группой).</w:t>
      </w:r>
    </w:p>
    <w:p w14:paraId="58719021" w14:textId="77777777" w:rsidR="002D00C9" w:rsidRPr="005744E3" w:rsidRDefault="002D00C9" w:rsidP="005744E3">
      <w:pPr>
        <w:pStyle w:val="14"/>
        <w:numPr>
          <w:ilvl w:val="0"/>
          <w:numId w:val="29"/>
        </w:numPr>
        <w:spacing w:line="276" w:lineRule="auto"/>
        <w:ind w:left="240" w:hanging="240"/>
        <w:jc w:val="both"/>
        <w:rPr>
          <w:color w:val="auto"/>
          <w:sz w:val="28"/>
          <w:szCs w:val="28"/>
        </w:rPr>
      </w:pPr>
      <w:r w:rsidRPr="005744E3">
        <w:rPr>
          <w:color w:val="auto"/>
          <w:sz w:val="28"/>
          <w:szCs w:val="28"/>
        </w:rPr>
        <w:t>Самостоятельное составление алгоритмов решения естественно-научной задачи или плана естественно-научного исследования с учетом собственных возможностей.</w:t>
      </w:r>
    </w:p>
    <w:p w14:paraId="17B32472" w14:textId="77777777" w:rsidR="002D00C9" w:rsidRPr="005744E3" w:rsidRDefault="002D00C9" w:rsidP="005744E3">
      <w:pPr>
        <w:pStyle w:val="14"/>
        <w:numPr>
          <w:ilvl w:val="0"/>
          <w:numId w:val="29"/>
        </w:numPr>
        <w:spacing w:line="276" w:lineRule="auto"/>
        <w:ind w:left="240" w:hanging="240"/>
        <w:jc w:val="both"/>
        <w:rPr>
          <w:color w:val="auto"/>
          <w:sz w:val="28"/>
          <w:szCs w:val="28"/>
        </w:rPr>
      </w:pPr>
      <w:r w:rsidRPr="005744E3">
        <w:rPr>
          <w:color w:val="auto"/>
          <w:sz w:val="28"/>
          <w:szCs w:val="28"/>
        </w:rPr>
        <w:t>Выработка адекватной оценки ситуации, возникшей при решении естественно-научной задачи, и при выдвижении плана изменения ситуации в случае необходимости.</w:t>
      </w:r>
    </w:p>
    <w:p w14:paraId="4E89F6D0" w14:textId="77777777" w:rsidR="002D00C9" w:rsidRPr="005744E3" w:rsidRDefault="002D00C9" w:rsidP="005744E3">
      <w:pPr>
        <w:pStyle w:val="14"/>
        <w:numPr>
          <w:ilvl w:val="0"/>
          <w:numId w:val="29"/>
        </w:numPr>
        <w:spacing w:line="276" w:lineRule="auto"/>
        <w:ind w:left="240" w:hanging="240"/>
        <w:jc w:val="both"/>
        <w:rPr>
          <w:color w:val="auto"/>
          <w:sz w:val="28"/>
          <w:szCs w:val="28"/>
        </w:rPr>
      </w:pPr>
      <w:r w:rsidRPr="005744E3">
        <w:rPr>
          <w:color w:val="auto"/>
          <w:sz w:val="28"/>
          <w:szCs w:val="28"/>
        </w:rPr>
        <w:t>Объяснение причин достижения (недостижения) результатов деятельности по решению естественно-научной задачи, выполнении естественно-научного исследования.</w:t>
      </w:r>
    </w:p>
    <w:p w14:paraId="1DCE7BC1" w14:textId="77777777" w:rsidR="002D00C9" w:rsidRPr="005744E3" w:rsidRDefault="002D00C9" w:rsidP="005744E3">
      <w:pPr>
        <w:pStyle w:val="14"/>
        <w:numPr>
          <w:ilvl w:val="0"/>
          <w:numId w:val="29"/>
        </w:numPr>
        <w:spacing w:line="276" w:lineRule="auto"/>
        <w:ind w:left="240" w:hanging="240"/>
        <w:jc w:val="both"/>
        <w:rPr>
          <w:color w:val="auto"/>
          <w:sz w:val="28"/>
          <w:szCs w:val="28"/>
        </w:rPr>
      </w:pPr>
      <w:r w:rsidRPr="005744E3">
        <w:rPr>
          <w:color w:val="auto"/>
          <w:sz w:val="28"/>
          <w:szCs w:val="28"/>
        </w:rPr>
        <w:t>Оценка соответствия результата решения естественно-научной проблемы поставленным целям и условиям.</w:t>
      </w:r>
    </w:p>
    <w:p w14:paraId="156E6E10" w14:textId="77777777" w:rsidR="00F0613F" w:rsidRPr="00F0613F" w:rsidRDefault="002D00C9" w:rsidP="00F0613F">
      <w:pPr>
        <w:pStyle w:val="14"/>
        <w:numPr>
          <w:ilvl w:val="0"/>
          <w:numId w:val="29"/>
        </w:numPr>
        <w:spacing w:after="160" w:line="276" w:lineRule="auto"/>
        <w:ind w:left="240" w:hanging="240"/>
        <w:jc w:val="both"/>
        <w:rPr>
          <w:color w:val="auto"/>
          <w:sz w:val="28"/>
          <w:szCs w:val="28"/>
        </w:rPr>
      </w:pPr>
      <w:r w:rsidRPr="005744E3">
        <w:rPr>
          <w:color w:val="auto"/>
          <w:sz w:val="28"/>
          <w:szCs w:val="28"/>
        </w:rPr>
        <w:t>Готовность ставить себя на место другого человека в ходе спора или дискуссии по естественно-научной проблеме, интерпретации результатов естественно-научного исследования; готовность понимать мотивы, намерения и логику другого.</w:t>
      </w:r>
    </w:p>
    <w:p w14:paraId="48811236" w14:textId="77777777" w:rsidR="000E64BC" w:rsidRDefault="003C5903" w:rsidP="005744E3">
      <w:pPr>
        <w:pStyle w:val="af4"/>
        <w:spacing w:line="276" w:lineRule="auto"/>
        <w:ind w:firstLine="567"/>
        <w:jc w:val="center"/>
        <w:rPr>
          <w:rFonts w:ascii="Times New Roman" w:hAnsi="Times New Roman" w:cs="Times New Roman"/>
          <w:sz w:val="28"/>
          <w:szCs w:val="28"/>
        </w:rPr>
      </w:pPr>
      <w:r w:rsidRPr="005744E3">
        <w:rPr>
          <w:rFonts w:ascii="Times New Roman" w:hAnsi="Times New Roman" w:cs="Times New Roman"/>
          <w:sz w:val="28"/>
          <w:szCs w:val="28"/>
        </w:rPr>
        <w:t xml:space="preserve">ОСНОВЫ ДУХОВНО-НРАВСТВЕННОЙ КУЛЬТУРЫ </w:t>
      </w:r>
    </w:p>
    <w:p w14:paraId="1AA47683" w14:textId="77777777" w:rsidR="002D00C9" w:rsidRPr="005744E3" w:rsidRDefault="003C5903" w:rsidP="005744E3">
      <w:pPr>
        <w:pStyle w:val="af4"/>
        <w:spacing w:line="276" w:lineRule="auto"/>
        <w:ind w:firstLine="567"/>
        <w:jc w:val="center"/>
        <w:rPr>
          <w:rFonts w:ascii="Times New Roman" w:hAnsi="Times New Roman" w:cs="Times New Roman"/>
          <w:sz w:val="28"/>
          <w:szCs w:val="28"/>
        </w:rPr>
      </w:pPr>
      <w:r w:rsidRPr="005744E3">
        <w:rPr>
          <w:rFonts w:ascii="Times New Roman" w:hAnsi="Times New Roman" w:cs="Times New Roman"/>
          <w:sz w:val="28"/>
          <w:szCs w:val="28"/>
        </w:rPr>
        <w:t>НАРОДОВ РОССИИ</w:t>
      </w:r>
    </w:p>
    <w:p w14:paraId="326351B6" w14:textId="77777777" w:rsidR="003C5903" w:rsidRPr="005744E3" w:rsidRDefault="003C5903" w:rsidP="005744E3">
      <w:pPr>
        <w:spacing w:line="276" w:lineRule="auto"/>
        <w:ind w:firstLine="567"/>
        <w:rPr>
          <w:b/>
          <w:bCs/>
          <w:i/>
          <w:iCs/>
          <w:sz w:val="28"/>
          <w:szCs w:val="28"/>
        </w:rPr>
      </w:pPr>
      <w:r w:rsidRPr="005744E3">
        <w:rPr>
          <w:b/>
          <w:bCs/>
          <w:i/>
          <w:iCs/>
          <w:sz w:val="28"/>
          <w:szCs w:val="28"/>
        </w:rPr>
        <w:t xml:space="preserve">Познавательные универсальные учебные действия </w:t>
      </w:r>
    </w:p>
    <w:p w14:paraId="27428FF5" w14:textId="77777777" w:rsidR="003C5903" w:rsidRPr="005744E3" w:rsidRDefault="003C5903" w:rsidP="005744E3">
      <w:pPr>
        <w:spacing w:line="276" w:lineRule="auto"/>
        <w:ind w:firstLine="567"/>
        <w:rPr>
          <w:sz w:val="28"/>
          <w:szCs w:val="28"/>
        </w:rPr>
      </w:pPr>
      <w:r w:rsidRPr="005744E3">
        <w:rPr>
          <w:sz w:val="28"/>
          <w:szCs w:val="28"/>
        </w:rPr>
        <w:t xml:space="preserve">Познавательные универсальные учебные действия включают: </w:t>
      </w:r>
    </w:p>
    <w:p w14:paraId="3F995F81" w14:textId="77777777" w:rsidR="003C5903" w:rsidRPr="005744E3" w:rsidRDefault="003C5903" w:rsidP="005744E3">
      <w:pPr>
        <w:pStyle w:val="ac"/>
        <w:numPr>
          <w:ilvl w:val="0"/>
          <w:numId w:val="42"/>
        </w:numPr>
        <w:spacing w:line="276" w:lineRule="auto"/>
        <w:rPr>
          <w:sz w:val="28"/>
          <w:szCs w:val="28"/>
        </w:rPr>
      </w:pPr>
      <w:r w:rsidRPr="005744E3">
        <w:rPr>
          <w:sz w:val="28"/>
          <w:szCs w:val="28"/>
        </w:rPr>
        <w:t xml:space="preserve">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w:t>
      </w:r>
      <w:r w:rsidRPr="005744E3">
        <w:rPr>
          <w:sz w:val="28"/>
          <w:szCs w:val="28"/>
        </w:rPr>
        <w:lastRenderedPageBreak/>
        <w:t xml:space="preserve">умозаключение (индуктивное, дедуктивное, по аналогии) и делать выводы (логические УУД); </w:t>
      </w:r>
    </w:p>
    <w:p w14:paraId="79F1A5DC" w14:textId="77777777" w:rsidR="003C5903" w:rsidRPr="005744E3" w:rsidRDefault="003C5903" w:rsidP="005744E3">
      <w:pPr>
        <w:pStyle w:val="ac"/>
        <w:numPr>
          <w:ilvl w:val="0"/>
          <w:numId w:val="42"/>
        </w:numPr>
        <w:spacing w:line="276" w:lineRule="auto"/>
        <w:rPr>
          <w:sz w:val="28"/>
          <w:szCs w:val="28"/>
        </w:rPr>
      </w:pPr>
      <w:r w:rsidRPr="005744E3">
        <w:rPr>
          <w:sz w:val="28"/>
          <w:szCs w:val="28"/>
        </w:rPr>
        <w:t xml:space="preserve">умение создавать, применять и преобразовывать знаки и символы, модели и схемы для решения учебных и познавательных задач (знаково- символические / моделирование); </w:t>
      </w:r>
    </w:p>
    <w:p w14:paraId="4674EC7F" w14:textId="77777777" w:rsidR="003C5903" w:rsidRPr="005744E3" w:rsidRDefault="003C5903" w:rsidP="005744E3">
      <w:pPr>
        <w:pStyle w:val="ac"/>
        <w:numPr>
          <w:ilvl w:val="0"/>
          <w:numId w:val="42"/>
        </w:numPr>
        <w:spacing w:line="276" w:lineRule="auto"/>
        <w:rPr>
          <w:sz w:val="28"/>
          <w:szCs w:val="28"/>
        </w:rPr>
      </w:pPr>
      <w:r w:rsidRPr="005744E3">
        <w:rPr>
          <w:sz w:val="28"/>
          <w:szCs w:val="28"/>
        </w:rPr>
        <w:t xml:space="preserve">смысловое чтение; </w:t>
      </w:r>
    </w:p>
    <w:p w14:paraId="0EA19C7B" w14:textId="77777777" w:rsidR="003C5903" w:rsidRPr="005744E3" w:rsidRDefault="003C5903" w:rsidP="005744E3">
      <w:pPr>
        <w:pStyle w:val="ac"/>
        <w:numPr>
          <w:ilvl w:val="0"/>
          <w:numId w:val="42"/>
        </w:numPr>
        <w:spacing w:line="276" w:lineRule="auto"/>
        <w:rPr>
          <w:sz w:val="28"/>
          <w:szCs w:val="28"/>
        </w:rPr>
      </w:pPr>
      <w:r w:rsidRPr="005744E3">
        <w:rPr>
          <w:sz w:val="28"/>
          <w:szCs w:val="28"/>
        </w:rPr>
        <w:t xml:space="preserve">развитие мотивации к овладению культурой активного использования словарей и других поисковых систем. </w:t>
      </w:r>
    </w:p>
    <w:p w14:paraId="68FCD414" w14:textId="77777777" w:rsidR="003C5903" w:rsidRPr="005744E3" w:rsidRDefault="003C5903" w:rsidP="005744E3">
      <w:pPr>
        <w:spacing w:line="276" w:lineRule="auto"/>
        <w:ind w:firstLine="567"/>
        <w:rPr>
          <w:b/>
          <w:bCs/>
          <w:i/>
          <w:iCs/>
          <w:sz w:val="28"/>
          <w:szCs w:val="28"/>
        </w:rPr>
      </w:pPr>
      <w:r w:rsidRPr="005744E3">
        <w:rPr>
          <w:b/>
          <w:bCs/>
          <w:i/>
          <w:iCs/>
          <w:sz w:val="28"/>
          <w:szCs w:val="28"/>
        </w:rPr>
        <w:t xml:space="preserve">Коммуникативные универсальные учебные действия </w:t>
      </w:r>
    </w:p>
    <w:p w14:paraId="4660E259" w14:textId="77777777" w:rsidR="003C5903" w:rsidRPr="005744E3" w:rsidRDefault="003C5903" w:rsidP="005744E3">
      <w:pPr>
        <w:spacing w:line="276" w:lineRule="auto"/>
        <w:ind w:firstLine="567"/>
        <w:rPr>
          <w:sz w:val="28"/>
          <w:szCs w:val="28"/>
        </w:rPr>
      </w:pPr>
      <w:r w:rsidRPr="005744E3">
        <w:rPr>
          <w:sz w:val="28"/>
          <w:szCs w:val="28"/>
        </w:rPr>
        <w:t xml:space="preserve">Коммуникативные универсальные учебные действия включают: </w:t>
      </w:r>
    </w:p>
    <w:p w14:paraId="0DD85D6E" w14:textId="77777777" w:rsidR="003C5903" w:rsidRPr="005744E3" w:rsidRDefault="003C5903" w:rsidP="005744E3">
      <w:pPr>
        <w:pStyle w:val="ac"/>
        <w:numPr>
          <w:ilvl w:val="0"/>
          <w:numId w:val="42"/>
        </w:numPr>
        <w:spacing w:line="276" w:lineRule="auto"/>
        <w:rPr>
          <w:sz w:val="28"/>
          <w:szCs w:val="28"/>
        </w:rPr>
      </w:pPr>
      <w:r w:rsidRPr="005744E3">
        <w:rPr>
          <w:sz w:val="28"/>
          <w:szCs w:val="28"/>
        </w:rPr>
        <w:t xml:space="preserve">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учёта интересов; формулировать, аргументировать и отстаивать своё мнение (учебное сотрудничество); </w:t>
      </w:r>
    </w:p>
    <w:p w14:paraId="40850A6B" w14:textId="77777777" w:rsidR="003C5903" w:rsidRPr="005744E3" w:rsidRDefault="003C5903" w:rsidP="005744E3">
      <w:pPr>
        <w:pStyle w:val="ac"/>
        <w:numPr>
          <w:ilvl w:val="0"/>
          <w:numId w:val="42"/>
        </w:numPr>
        <w:spacing w:line="276" w:lineRule="auto"/>
        <w:rPr>
          <w:sz w:val="28"/>
          <w:szCs w:val="28"/>
        </w:rPr>
      </w:pPr>
      <w:r w:rsidRPr="005744E3">
        <w:rPr>
          <w:sz w:val="28"/>
          <w:szCs w:val="28"/>
        </w:rPr>
        <w:t xml:space="preserve">умение осознанно использовать речевые средства в соответствии с задачей коммуникации для выражения своих чувств, мыслей и потребностей для планирования и регуляции своей деятельности; владение устной и письменной речью, монологической контекстной речью (коммуникация); </w:t>
      </w:r>
    </w:p>
    <w:p w14:paraId="4AED9352" w14:textId="77777777" w:rsidR="003C5903" w:rsidRPr="005744E3" w:rsidRDefault="003C5903" w:rsidP="005744E3">
      <w:pPr>
        <w:pStyle w:val="ac"/>
        <w:numPr>
          <w:ilvl w:val="0"/>
          <w:numId w:val="42"/>
        </w:numPr>
        <w:spacing w:line="276" w:lineRule="auto"/>
        <w:rPr>
          <w:sz w:val="28"/>
          <w:szCs w:val="28"/>
        </w:rPr>
      </w:pPr>
      <w:r w:rsidRPr="005744E3">
        <w:rPr>
          <w:sz w:val="28"/>
          <w:szCs w:val="28"/>
        </w:rPr>
        <w:t xml:space="preserve">формирование и развитие компетентности в области использования информационно-коммуникационных технологий (ИКТ-компетентность). </w:t>
      </w:r>
    </w:p>
    <w:p w14:paraId="17399293" w14:textId="77777777" w:rsidR="003C5903" w:rsidRPr="005744E3" w:rsidRDefault="003C5903" w:rsidP="005744E3">
      <w:pPr>
        <w:spacing w:line="276" w:lineRule="auto"/>
        <w:ind w:firstLine="567"/>
        <w:rPr>
          <w:b/>
          <w:bCs/>
          <w:i/>
          <w:iCs/>
          <w:sz w:val="28"/>
          <w:szCs w:val="28"/>
        </w:rPr>
      </w:pPr>
      <w:r w:rsidRPr="005744E3">
        <w:rPr>
          <w:b/>
          <w:bCs/>
          <w:i/>
          <w:iCs/>
          <w:sz w:val="28"/>
          <w:szCs w:val="28"/>
        </w:rPr>
        <w:t xml:space="preserve">Регулятивные универсальные учебные действия </w:t>
      </w:r>
    </w:p>
    <w:p w14:paraId="16B8C674" w14:textId="77777777" w:rsidR="003C5903" w:rsidRPr="005744E3" w:rsidRDefault="003C5903" w:rsidP="005744E3">
      <w:pPr>
        <w:spacing w:line="276" w:lineRule="auto"/>
        <w:ind w:firstLine="567"/>
        <w:rPr>
          <w:sz w:val="28"/>
          <w:szCs w:val="28"/>
        </w:rPr>
      </w:pPr>
      <w:r w:rsidRPr="005744E3">
        <w:rPr>
          <w:sz w:val="28"/>
          <w:szCs w:val="28"/>
        </w:rPr>
        <w:t xml:space="preserve">Регулятивные универсальные учебные действия включают: </w:t>
      </w:r>
    </w:p>
    <w:p w14:paraId="49A21AB2" w14:textId="77777777" w:rsidR="003C5903" w:rsidRPr="005744E3" w:rsidRDefault="003C5903" w:rsidP="005744E3">
      <w:pPr>
        <w:pStyle w:val="ac"/>
        <w:numPr>
          <w:ilvl w:val="0"/>
          <w:numId w:val="43"/>
        </w:numPr>
        <w:spacing w:line="276" w:lineRule="auto"/>
        <w:rPr>
          <w:sz w:val="28"/>
          <w:szCs w:val="28"/>
        </w:rPr>
      </w:pPr>
      <w:r w:rsidRPr="005744E3">
        <w:rPr>
          <w:sz w:val="28"/>
          <w:szCs w:val="28"/>
        </w:rPr>
        <w:t>умение самостоятельно определять цели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 (целеполагание);</w:t>
      </w:r>
    </w:p>
    <w:p w14:paraId="6AE6EE3C" w14:textId="77777777" w:rsidR="003C5903" w:rsidRPr="005744E3" w:rsidRDefault="003C5903" w:rsidP="005744E3">
      <w:pPr>
        <w:pStyle w:val="ac"/>
        <w:numPr>
          <w:ilvl w:val="0"/>
          <w:numId w:val="43"/>
        </w:numPr>
        <w:spacing w:line="276" w:lineRule="auto"/>
        <w:rPr>
          <w:sz w:val="28"/>
          <w:szCs w:val="28"/>
        </w:rPr>
      </w:pPr>
      <w:r w:rsidRPr="005744E3">
        <w:rPr>
          <w:sz w:val="28"/>
          <w:szCs w:val="28"/>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(планирование); </w:t>
      </w:r>
    </w:p>
    <w:p w14:paraId="384E7041" w14:textId="77777777" w:rsidR="003C5903" w:rsidRPr="005744E3" w:rsidRDefault="003C5903" w:rsidP="005744E3">
      <w:pPr>
        <w:pStyle w:val="ac"/>
        <w:numPr>
          <w:ilvl w:val="0"/>
          <w:numId w:val="43"/>
        </w:numPr>
        <w:spacing w:line="276" w:lineRule="auto"/>
        <w:rPr>
          <w:sz w:val="28"/>
          <w:szCs w:val="28"/>
        </w:rPr>
      </w:pPr>
      <w:r w:rsidRPr="005744E3">
        <w:rPr>
          <w:sz w:val="28"/>
          <w:szCs w:val="28"/>
        </w:rPr>
        <w:t xml:space="preserve">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w:t>
      </w:r>
      <w:r w:rsidRPr="005744E3">
        <w:rPr>
          <w:sz w:val="28"/>
          <w:szCs w:val="28"/>
        </w:rPr>
        <w:lastRenderedPageBreak/>
        <w:t xml:space="preserve">условий и требований, корректировать свои действия в соответствии с изменяющейся ситуацией (контроль и коррекция); </w:t>
      </w:r>
    </w:p>
    <w:p w14:paraId="34353C37" w14:textId="77777777" w:rsidR="003C5903" w:rsidRPr="005744E3" w:rsidRDefault="003C5903" w:rsidP="005744E3">
      <w:pPr>
        <w:pStyle w:val="ac"/>
        <w:numPr>
          <w:ilvl w:val="0"/>
          <w:numId w:val="43"/>
        </w:numPr>
        <w:spacing w:line="276" w:lineRule="auto"/>
        <w:rPr>
          <w:sz w:val="28"/>
          <w:szCs w:val="28"/>
        </w:rPr>
      </w:pPr>
      <w:r w:rsidRPr="005744E3">
        <w:rPr>
          <w:sz w:val="28"/>
          <w:szCs w:val="28"/>
        </w:rPr>
        <w:t xml:space="preserve">умение оценивать правильность выполнения учебной задачи, собственные возможности её решения (оценка); </w:t>
      </w:r>
    </w:p>
    <w:p w14:paraId="7953D235" w14:textId="77777777" w:rsidR="003C5903" w:rsidRPr="005744E3" w:rsidRDefault="003C5903" w:rsidP="005744E3">
      <w:pPr>
        <w:pStyle w:val="ac"/>
        <w:numPr>
          <w:ilvl w:val="0"/>
          <w:numId w:val="43"/>
        </w:numPr>
        <w:spacing w:line="276" w:lineRule="auto"/>
        <w:rPr>
          <w:sz w:val="28"/>
          <w:szCs w:val="28"/>
        </w:rPr>
      </w:pPr>
      <w:r w:rsidRPr="005744E3">
        <w:rPr>
          <w:sz w:val="28"/>
          <w:szCs w:val="28"/>
        </w:rPr>
        <w:t>владение основами самоконтроля, самооценки, принятия решений и осуществления осознанного выбора в учебной и познавательной (познавательная рефлексия, саморегуляция) деятельности.</w:t>
      </w:r>
    </w:p>
    <w:p w14:paraId="1FB43F5B" w14:textId="77777777" w:rsidR="003C5903" w:rsidRPr="005744E3" w:rsidRDefault="003C5903" w:rsidP="005744E3">
      <w:pPr>
        <w:pStyle w:val="af4"/>
        <w:spacing w:line="276" w:lineRule="auto"/>
        <w:ind w:firstLine="567"/>
        <w:jc w:val="center"/>
        <w:rPr>
          <w:rFonts w:ascii="Times New Roman" w:hAnsi="Times New Roman" w:cs="Times New Roman"/>
          <w:sz w:val="28"/>
          <w:szCs w:val="28"/>
        </w:rPr>
      </w:pPr>
      <w:r w:rsidRPr="005744E3">
        <w:rPr>
          <w:rFonts w:ascii="Times New Roman" w:hAnsi="Times New Roman" w:cs="Times New Roman"/>
          <w:sz w:val="28"/>
          <w:szCs w:val="28"/>
        </w:rPr>
        <w:t>ИСКУССТВО</w:t>
      </w:r>
    </w:p>
    <w:p w14:paraId="60EF4286" w14:textId="77777777" w:rsidR="00DB6673" w:rsidRPr="005744E3" w:rsidRDefault="00DB6673" w:rsidP="005744E3">
      <w:pPr>
        <w:spacing w:line="276" w:lineRule="auto"/>
        <w:ind w:firstLine="567"/>
        <w:rPr>
          <w:b/>
          <w:bCs/>
          <w:sz w:val="28"/>
          <w:szCs w:val="28"/>
        </w:rPr>
      </w:pPr>
      <w:r w:rsidRPr="005744E3">
        <w:rPr>
          <w:b/>
          <w:bCs/>
          <w:sz w:val="28"/>
          <w:szCs w:val="28"/>
        </w:rPr>
        <w:t>«Изобразительное искусство»:</w:t>
      </w:r>
    </w:p>
    <w:p w14:paraId="55D7FEEC" w14:textId="77777777" w:rsidR="00DB6673" w:rsidRPr="005744E3" w:rsidRDefault="00DB6673" w:rsidP="005744E3">
      <w:pPr>
        <w:spacing w:line="276" w:lineRule="auto"/>
        <w:ind w:firstLine="567"/>
        <w:rPr>
          <w:b/>
          <w:bCs/>
          <w:sz w:val="28"/>
          <w:szCs w:val="28"/>
        </w:rPr>
      </w:pPr>
      <w:r w:rsidRPr="005744E3">
        <w:rPr>
          <w:b/>
          <w:bCs/>
          <w:sz w:val="28"/>
          <w:szCs w:val="28"/>
        </w:rPr>
        <w:t xml:space="preserve">Овладение универсальными познавательными действиями </w:t>
      </w:r>
    </w:p>
    <w:p w14:paraId="5A5B8152" w14:textId="77777777" w:rsidR="00DB6673" w:rsidRPr="005744E3" w:rsidRDefault="00DB6673" w:rsidP="005744E3">
      <w:pPr>
        <w:pStyle w:val="ac"/>
        <w:numPr>
          <w:ilvl w:val="0"/>
          <w:numId w:val="44"/>
        </w:numPr>
        <w:spacing w:line="276" w:lineRule="auto"/>
        <w:rPr>
          <w:sz w:val="28"/>
          <w:szCs w:val="28"/>
        </w:rPr>
      </w:pPr>
      <w:r w:rsidRPr="005744E3">
        <w:rPr>
          <w:sz w:val="28"/>
          <w:szCs w:val="28"/>
        </w:rPr>
        <w:t xml:space="preserve">Формирование пространственных представлений и сенсорных способностей: </w:t>
      </w:r>
    </w:p>
    <w:p w14:paraId="037CFB9D" w14:textId="77777777" w:rsidR="00DB6673" w:rsidRPr="005744E3" w:rsidRDefault="00DB6673" w:rsidP="005744E3">
      <w:pPr>
        <w:pStyle w:val="ac"/>
        <w:numPr>
          <w:ilvl w:val="0"/>
          <w:numId w:val="44"/>
        </w:numPr>
        <w:spacing w:line="276" w:lineRule="auto"/>
        <w:rPr>
          <w:sz w:val="28"/>
          <w:szCs w:val="28"/>
        </w:rPr>
      </w:pPr>
      <w:r w:rsidRPr="005744E3">
        <w:rPr>
          <w:sz w:val="28"/>
          <w:szCs w:val="28"/>
        </w:rPr>
        <w:t xml:space="preserve">сравнивать предметные и пространственные объекты по заданным основаниям; </w:t>
      </w:r>
    </w:p>
    <w:p w14:paraId="6CCD5AD3" w14:textId="77777777" w:rsidR="00DB6673" w:rsidRPr="005744E3" w:rsidRDefault="00DB6673" w:rsidP="005744E3">
      <w:pPr>
        <w:pStyle w:val="ac"/>
        <w:numPr>
          <w:ilvl w:val="0"/>
          <w:numId w:val="44"/>
        </w:numPr>
        <w:spacing w:line="276" w:lineRule="auto"/>
        <w:rPr>
          <w:sz w:val="28"/>
          <w:szCs w:val="28"/>
        </w:rPr>
      </w:pPr>
      <w:r w:rsidRPr="005744E3">
        <w:rPr>
          <w:sz w:val="28"/>
          <w:szCs w:val="28"/>
        </w:rPr>
        <w:t xml:space="preserve">характеризовать форму предмета, конструкции; </w:t>
      </w:r>
    </w:p>
    <w:p w14:paraId="1D22319D" w14:textId="77777777" w:rsidR="00DB6673" w:rsidRPr="005744E3" w:rsidRDefault="00DB6673" w:rsidP="005744E3">
      <w:pPr>
        <w:pStyle w:val="ac"/>
        <w:numPr>
          <w:ilvl w:val="0"/>
          <w:numId w:val="44"/>
        </w:numPr>
        <w:spacing w:line="276" w:lineRule="auto"/>
        <w:rPr>
          <w:sz w:val="28"/>
          <w:szCs w:val="28"/>
        </w:rPr>
      </w:pPr>
      <w:r w:rsidRPr="005744E3">
        <w:rPr>
          <w:sz w:val="28"/>
          <w:szCs w:val="28"/>
        </w:rPr>
        <w:t xml:space="preserve">выявлять положение предметной формы в пространстве; </w:t>
      </w:r>
    </w:p>
    <w:p w14:paraId="43D6094F" w14:textId="77777777" w:rsidR="00DB6673" w:rsidRPr="005744E3" w:rsidRDefault="00DB6673" w:rsidP="005744E3">
      <w:pPr>
        <w:pStyle w:val="ac"/>
        <w:numPr>
          <w:ilvl w:val="0"/>
          <w:numId w:val="44"/>
        </w:numPr>
        <w:spacing w:line="276" w:lineRule="auto"/>
        <w:rPr>
          <w:sz w:val="28"/>
          <w:szCs w:val="28"/>
        </w:rPr>
      </w:pPr>
      <w:r w:rsidRPr="005744E3">
        <w:rPr>
          <w:sz w:val="28"/>
          <w:szCs w:val="28"/>
        </w:rPr>
        <w:t xml:space="preserve">обобщать форму составной конструкции; </w:t>
      </w:r>
    </w:p>
    <w:p w14:paraId="052FFB29" w14:textId="77777777" w:rsidR="00DB6673" w:rsidRPr="005744E3" w:rsidRDefault="00DB6673" w:rsidP="005744E3">
      <w:pPr>
        <w:pStyle w:val="ac"/>
        <w:numPr>
          <w:ilvl w:val="0"/>
          <w:numId w:val="44"/>
        </w:numPr>
        <w:spacing w:line="276" w:lineRule="auto"/>
        <w:rPr>
          <w:sz w:val="28"/>
          <w:szCs w:val="28"/>
        </w:rPr>
      </w:pPr>
      <w:r w:rsidRPr="005744E3">
        <w:rPr>
          <w:sz w:val="28"/>
          <w:szCs w:val="28"/>
        </w:rPr>
        <w:t xml:space="preserve">анализировать структуру предмета, конструкции, пространства, зрительного образа; </w:t>
      </w:r>
    </w:p>
    <w:p w14:paraId="1CC3171C" w14:textId="77777777" w:rsidR="00DB6673" w:rsidRPr="005744E3" w:rsidRDefault="00DB6673" w:rsidP="005744E3">
      <w:pPr>
        <w:pStyle w:val="ac"/>
        <w:numPr>
          <w:ilvl w:val="0"/>
          <w:numId w:val="44"/>
        </w:numPr>
        <w:spacing w:line="276" w:lineRule="auto"/>
        <w:rPr>
          <w:sz w:val="28"/>
          <w:szCs w:val="28"/>
        </w:rPr>
      </w:pPr>
      <w:r w:rsidRPr="005744E3">
        <w:rPr>
          <w:sz w:val="28"/>
          <w:szCs w:val="28"/>
        </w:rPr>
        <w:t xml:space="preserve">структурировать предметно-пространственные явления; </w:t>
      </w:r>
    </w:p>
    <w:p w14:paraId="035A3E07" w14:textId="77777777" w:rsidR="00DB6673" w:rsidRPr="005744E3" w:rsidRDefault="00DB6673" w:rsidP="005744E3">
      <w:pPr>
        <w:pStyle w:val="ac"/>
        <w:numPr>
          <w:ilvl w:val="0"/>
          <w:numId w:val="44"/>
        </w:numPr>
        <w:spacing w:line="276" w:lineRule="auto"/>
        <w:rPr>
          <w:sz w:val="28"/>
          <w:szCs w:val="28"/>
        </w:rPr>
      </w:pPr>
      <w:r w:rsidRPr="005744E3">
        <w:rPr>
          <w:sz w:val="28"/>
          <w:szCs w:val="28"/>
        </w:rPr>
        <w:t xml:space="preserve">сопоставлять пропорциональное соотношение частей внутри целого и предметов между собой; </w:t>
      </w:r>
    </w:p>
    <w:p w14:paraId="380A5681" w14:textId="77777777" w:rsidR="00DB6673" w:rsidRPr="005744E3" w:rsidRDefault="00DB6673" w:rsidP="005744E3">
      <w:pPr>
        <w:pStyle w:val="ac"/>
        <w:numPr>
          <w:ilvl w:val="0"/>
          <w:numId w:val="44"/>
        </w:numPr>
        <w:spacing w:line="276" w:lineRule="auto"/>
        <w:rPr>
          <w:sz w:val="28"/>
          <w:szCs w:val="28"/>
        </w:rPr>
      </w:pPr>
      <w:r w:rsidRPr="005744E3">
        <w:rPr>
          <w:sz w:val="28"/>
          <w:szCs w:val="28"/>
        </w:rPr>
        <w:t xml:space="preserve">абстрагировать образ реальности в построении плоской или пространственной композиции. </w:t>
      </w:r>
    </w:p>
    <w:p w14:paraId="7FA56308" w14:textId="77777777" w:rsidR="00DB6673" w:rsidRPr="005744E3" w:rsidRDefault="00DB6673" w:rsidP="005744E3">
      <w:pPr>
        <w:spacing w:line="276" w:lineRule="auto"/>
        <w:ind w:firstLine="567"/>
        <w:rPr>
          <w:b/>
          <w:bCs/>
          <w:sz w:val="28"/>
          <w:szCs w:val="28"/>
        </w:rPr>
      </w:pPr>
      <w:r w:rsidRPr="005744E3">
        <w:rPr>
          <w:b/>
          <w:bCs/>
          <w:sz w:val="28"/>
          <w:szCs w:val="28"/>
        </w:rPr>
        <w:t xml:space="preserve">Базовые логические и исследовательские действия: </w:t>
      </w:r>
    </w:p>
    <w:p w14:paraId="06D537C0" w14:textId="77777777" w:rsidR="00DB6673" w:rsidRPr="005744E3" w:rsidRDefault="00DB6673" w:rsidP="005744E3">
      <w:pPr>
        <w:pStyle w:val="ac"/>
        <w:numPr>
          <w:ilvl w:val="0"/>
          <w:numId w:val="45"/>
        </w:numPr>
        <w:spacing w:line="276" w:lineRule="auto"/>
        <w:rPr>
          <w:sz w:val="28"/>
          <w:szCs w:val="28"/>
        </w:rPr>
      </w:pPr>
      <w:r w:rsidRPr="005744E3">
        <w:rPr>
          <w:sz w:val="28"/>
          <w:szCs w:val="28"/>
        </w:rPr>
        <w:t xml:space="preserve">выявлять и характеризовать существенные признаки явлений художественной культуры; </w:t>
      </w:r>
    </w:p>
    <w:p w14:paraId="3CC86E62" w14:textId="77777777" w:rsidR="00DB6673" w:rsidRPr="005744E3" w:rsidRDefault="00DB6673" w:rsidP="005744E3">
      <w:pPr>
        <w:pStyle w:val="ac"/>
        <w:numPr>
          <w:ilvl w:val="0"/>
          <w:numId w:val="45"/>
        </w:numPr>
        <w:spacing w:line="276" w:lineRule="auto"/>
        <w:rPr>
          <w:sz w:val="28"/>
          <w:szCs w:val="28"/>
        </w:rPr>
      </w:pPr>
      <w:r w:rsidRPr="005744E3">
        <w:rPr>
          <w:sz w:val="28"/>
          <w:szCs w:val="28"/>
        </w:rPr>
        <w:t xml:space="preserve">сопоставлять, анализировать, сравнивать и оценивать с позиций эстетических категорий явления искусства и действительности; </w:t>
      </w:r>
    </w:p>
    <w:p w14:paraId="703F70D4" w14:textId="77777777" w:rsidR="00DB6673" w:rsidRPr="005744E3" w:rsidRDefault="00DB6673" w:rsidP="005744E3">
      <w:pPr>
        <w:pStyle w:val="ac"/>
        <w:numPr>
          <w:ilvl w:val="0"/>
          <w:numId w:val="45"/>
        </w:numPr>
        <w:spacing w:line="276" w:lineRule="auto"/>
        <w:rPr>
          <w:sz w:val="28"/>
          <w:szCs w:val="28"/>
        </w:rPr>
      </w:pPr>
      <w:r w:rsidRPr="005744E3">
        <w:rPr>
          <w:sz w:val="28"/>
          <w:szCs w:val="28"/>
        </w:rPr>
        <w:t xml:space="preserve">классифицировать произведения искусства по видам и, соответственно, по назначению в жизни людей; </w:t>
      </w:r>
    </w:p>
    <w:p w14:paraId="4CD85CF1" w14:textId="77777777" w:rsidR="00DB6673" w:rsidRPr="005744E3" w:rsidRDefault="00DB6673" w:rsidP="005744E3">
      <w:pPr>
        <w:pStyle w:val="ac"/>
        <w:numPr>
          <w:ilvl w:val="0"/>
          <w:numId w:val="45"/>
        </w:numPr>
        <w:spacing w:line="276" w:lineRule="auto"/>
        <w:rPr>
          <w:sz w:val="28"/>
          <w:szCs w:val="28"/>
        </w:rPr>
      </w:pPr>
      <w:r w:rsidRPr="005744E3">
        <w:rPr>
          <w:sz w:val="28"/>
          <w:szCs w:val="28"/>
        </w:rPr>
        <w:t xml:space="preserve">ставить и использовать вопросы как исследовательский инструмент познания; </w:t>
      </w:r>
    </w:p>
    <w:p w14:paraId="237260FF" w14:textId="77777777" w:rsidR="00DB6673" w:rsidRPr="005744E3" w:rsidRDefault="00DB6673" w:rsidP="005744E3">
      <w:pPr>
        <w:pStyle w:val="ac"/>
        <w:numPr>
          <w:ilvl w:val="0"/>
          <w:numId w:val="45"/>
        </w:numPr>
        <w:spacing w:line="276" w:lineRule="auto"/>
        <w:rPr>
          <w:sz w:val="28"/>
          <w:szCs w:val="28"/>
        </w:rPr>
      </w:pPr>
      <w:r w:rsidRPr="005744E3">
        <w:rPr>
          <w:sz w:val="28"/>
          <w:szCs w:val="28"/>
        </w:rPr>
        <w:t xml:space="preserve">вести исследовательскую работу по сбору информационного материала по установленной или выбранной теме; </w:t>
      </w:r>
    </w:p>
    <w:p w14:paraId="75FFC923" w14:textId="77777777" w:rsidR="00DB6673" w:rsidRPr="005744E3" w:rsidRDefault="00DB6673" w:rsidP="005744E3">
      <w:pPr>
        <w:pStyle w:val="ac"/>
        <w:numPr>
          <w:ilvl w:val="0"/>
          <w:numId w:val="45"/>
        </w:numPr>
        <w:spacing w:line="276" w:lineRule="auto"/>
        <w:rPr>
          <w:sz w:val="28"/>
          <w:szCs w:val="28"/>
        </w:rPr>
      </w:pPr>
      <w:r w:rsidRPr="005744E3">
        <w:rPr>
          <w:sz w:val="28"/>
          <w:szCs w:val="28"/>
        </w:rPr>
        <w:t xml:space="preserve">самостоятельно формулировать выводы и обобщения по результатам наблюдения или исследования, аргументированно защищать свои позиции. </w:t>
      </w:r>
    </w:p>
    <w:p w14:paraId="70D42DE3" w14:textId="77777777" w:rsidR="00DB6673" w:rsidRPr="005744E3" w:rsidRDefault="00DB6673" w:rsidP="005744E3">
      <w:pPr>
        <w:spacing w:line="276" w:lineRule="auto"/>
        <w:ind w:firstLine="567"/>
        <w:rPr>
          <w:b/>
          <w:bCs/>
          <w:sz w:val="28"/>
          <w:szCs w:val="28"/>
        </w:rPr>
      </w:pPr>
      <w:r w:rsidRPr="005744E3">
        <w:rPr>
          <w:b/>
          <w:bCs/>
          <w:sz w:val="28"/>
          <w:szCs w:val="28"/>
        </w:rPr>
        <w:lastRenderedPageBreak/>
        <w:t xml:space="preserve">Работа с информацией: </w:t>
      </w:r>
    </w:p>
    <w:p w14:paraId="16F14624" w14:textId="77777777" w:rsidR="00DB6673" w:rsidRPr="005744E3" w:rsidRDefault="00DB6673" w:rsidP="005744E3">
      <w:pPr>
        <w:pStyle w:val="ac"/>
        <w:numPr>
          <w:ilvl w:val="0"/>
          <w:numId w:val="46"/>
        </w:numPr>
        <w:spacing w:line="276" w:lineRule="auto"/>
        <w:rPr>
          <w:sz w:val="28"/>
          <w:szCs w:val="28"/>
        </w:rPr>
      </w:pPr>
      <w:r w:rsidRPr="005744E3">
        <w:rPr>
          <w:sz w:val="28"/>
          <w:szCs w:val="28"/>
        </w:rPr>
        <w:t xml:space="preserve">использовать различные методы, в том числе электронные технологии, для поиска и отбора информации на основе образовательных задач и заданных критериев; </w:t>
      </w:r>
    </w:p>
    <w:p w14:paraId="411CA37A" w14:textId="77777777" w:rsidR="00DB6673" w:rsidRPr="005744E3" w:rsidRDefault="00DB6673" w:rsidP="005744E3">
      <w:pPr>
        <w:pStyle w:val="ac"/>
        <w:numPr>
          <w:ilvl w:val="0"/>
          <w:numId w:val="46"/>
        </w:numPr>
        <w:spacing w:line="276" w:lineRule="auto"/>
        <w:rPr>
          <w:sz w:val="28"/>
          <w:szCs w:val="28"/>
        </w:rPr>
      </w:pPr>
      <w:r w:rsidRPr="005744E3">
        <w:rPr>
          <w:sz w:val="28"/>
          <w:szCs w:val="28"/>
        </w:rPr>
        <w:t xml:space="preserve">использовать электронные образовательные ресурсы; </w:t>
      </w:r>
    </w:p>
    <w:p w14:paraId="02B85558" w14:textId="77777777" w:rsidR="00DB6673" w:rsidRPr="005744E3" w:rsidRDefault="00DB6673" w:rsidP="005744E3">
      <w:pPr>
        <w:pStyle w:val="ac"/>
        <w:numPr>
          <w:ilvl w:val="0"/>
          <w:numId w:val="46"/>
        </w:numPr>
        <w:spacing w:line="276" w:lineRule="auto"/>
        <w:rPr>
          <w:sz w:val="28"/>
          <w:szCs w:val="28"/>
        </w:rPr>
      </w:pPr>
      <w:r w:rsidRPr="005744E3">
        <w:rPr>
          <w:sz w:val="28"/>
          <w:szCs w:val="28"/>
        </w:rPr>
        <w:t xml:space="preserve">уметь работать с электронными учебными пособиями и учебниками; </w:t>
      </w:r>
    </w:p>
    <w:p w14:paraId="74AEB229" w14:textId="77777777" w:rsidR="004D4859" w:rsidRPr="005744E3" w:rsidRDefault="00DB6673" w:rsidP="005744E3">
      <w:pPr>
        <w:pStyle w:val="ac"/>
        <w:numPr>
          <w:ilvl w:val="0"/>
          <w:numId w:val="46"/>
        </w:numPr>
        <w:spacing w:line="276" w:lineRule="auto"/>
        <w:rPr>
          <w:sz w:val="28"/>
          <w:szCs w:val="28"/>
        </w:rPr>
      </w:pPr>
      <w:r w:rsidRPr="005744E3">
        <w:rPr>
          <w:sz w:val="28"/>
          <w:szCs w:val="28"/>
        </w:rPr>
        <w:t xml:space="preserve">выбирать, анализировать, интерпретировать, обобщать и систематизировать информацию, представленную в произведениях искусства, в текстах, таблицах и схемах; </w:t>
      </w:r>
    </w:p>
    <w:p w14:paraId="6CF5BAA4" w14:textId="77777777" w:rsidR="003C5903" w:rsidRPr="005744E3" w:rsidRDefault="00DB6673" w:rsidP="005744E3">
      <w:pPr>
        <w:pStyle w:val="ac"/>
        <w:numPr>
          <w:ilvl w:val="0"/>
          <w:numId w:val="46"/>
        </w:numPr>
        <w:spacing w:line="276" w:lineRule="auto"/>
        <w:rPr>
          <w:sz w:val="28"/>
          <w:szCs w:val="28"/>
        </w:rPr>
      </w:pPr>
      <w:r w:rsidRPr="005744E3">
        <w:rPr>
          <w:sz w:val="28"/>
          <w:szCs w:val="28"/>
        </w:rPr>
        <w:t>самостоятельно готовить информацию на заданную или выбранную тему в различных видах её представления: в рисунках и эскизах, тексте, таблицах, схемах, электронных презентациях.</w:t>
      </w:r>
    </w:p>
    <w:p w14:paraId="2A061E24" w14:textId="77777777" w:rsidR="004D4859" w:rsidRPr="005744E3" w:rsidRDefault="00DB6673" w:rsidP="005744E3">
      <w:pPr>
        <w:spacing w:line="276" w:lineRule="auto"/>
        <w:ind w:firstLine="567"/>
        <w:rPr>
          <w:b/>
          <w:bCs/>
          <w:sz w:val="28"/>
          <w:szCs w:val="28"/>
        </w:rPr>
      </w:pPr>
      <w:r w:rsidRPr="005744E3">
        <w:rPr>
          <w:b/>
          <w:bCs/>
          <w:sz w:val="28"/>
          <w:szCs w:val="28"/>
        </w:rPr>
        <w:t xml:space="preserve">Овладение универсальными коммуникативными действиями </w:t>
      </w:r>
    </w:p>
    <w:p w14:paraId="47BF0898" w14:textId="77777777" w:rsidR="004D4859" w:rsidRPr="005744E3" w:rsidRDefault="00DB6673" w:rsidP="005744E3">
      <w:pPr>
        <w:pStyle w:val="ac"/>
        <w:numPr>
          <w:ilvl w:val="0"/>
          <w:numId w:val="47"/>
        </w:numPr>
        <w:spacing w:line="276" w:lineRule="auto"/>
        <w:rPr>
          <w:sz w:val="28"/>
          <w:szCs w:val="28"/>
        </w:rPr>
      </w:pPr>
      <w:r w:rsidRPr="005744E3">
        <w:rPr>
          <w:sz w:val="28"/>
          <w:szCs w:val="28"/>
        </w:rPr>
        <w:t xml:space="preserve">Понимать искусство в качестве особого языка </w:t>
      </w:r>
      <w:r w:rsidR="00F0613F" w:rsidRPr="005744E3">
        <w:rPr>
          <w:sz w:val="28"/>
          <w:szCs w:val="28"/>
        </w:rPr>
        <w:t>общения —</w:t>
      </w:r>
      <w:r w:rsidRPr="005744E3">
        <w:rPr>
          <w:sz w:val="28"/>
          <w:szCs w:val="28"/>
        </w:rPr>
        <w:t xml:space="preserve"> межличностного (автор — зритель), между поколениями, между народами; </w:t>
      </w:r>
    </w:p>
    <w:p w14:paraId="06B98DEF" w14:textId="77777777" w:rsidR="004D4859" w:rsidRPr="005744E3" w:rsidRDefault="00DB6673" w:rsidP="005744E3">
      <w:pPr>
        <w:pStyle w:val="ac"/>
        <w:numPr>
          <w:ilvl w:val="0"/>
          <w:numId w:val="47"/>
        </w:numPr>
        <w:spacing w:line="276" w:lineRule="auto"/>
        <w:rPr>
          <w:sz w:val="28"/>
          <w:szCs w:val="28"/>
        </w:rPr>
      </w:pPr>
      <w:r w:rsidRPr="005744E3">
        <w:rPr>
          <w:sz w:val="28"/>
          <w:szCs w:val="28"/>
        </w:rPr>
        <w:t xml:space="preserve">воспринимать и формулировать суждения, выражать эмоции в соответствии с целями и условиями общения, развивая способность к эмпатии и опираясь на восприятие окружающих; 6 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доказательно отстаивая свои позиции в оценке и понимании обсуждаемого явления; находить общее решение и разрешать конфликты на основе общих позиций и учёта интересов; </w:t>
      </w:r>
    </w:p>
    <w:p w14:paraId="1786ADB8" w14:textId="77777777" w:rsidR="004D4859" w:rsidRPr="005744E3" w:rsidRDefault="00DB6673" w:rsidP="005744E3">
      <w:pPr>
        <w:pStyle w:val="ac"/>
        <w:numPr>
          <w:ilvl w:val="0"/>
          <w:numId w:val="47"/>
        </w:numPr>
        <w:spacing w:line="276" w:lineRule="auto"/>
        <w:rPr>
          <w:sz w:val="28"/>
          <w:szCs w:val="28"/>
        </w:rPr>
      </w:pPr>
      <w:r w:rsidRPr="005744E3">
        <w:rPr>
          <w:sz w:val="28"/>
          <w:szCs w:val="28"/>
        </w:rPr>
        <w:t xml:space="preserve">публично представлять и объяснять результаты своего творческого, художественного или исследовательского опыта; </w:t>
      </w:r>
    </w:p>
    <w:p w14:paraId="24C31F8C" w14:textId="77777777" w:rsidR="00DB6673" w:rsidRPr="005744E3" w:rsidRDefault="00DB6673" w:rsidP="005744E3">
      <w:pPr>
        <w:pStyle w:val="ac"/>
        <w:numPr>
          <w:ilvl w:val="0"/>
          <w:numId w:val="47"/>
        </w:numPr>
        <w:spacing w:line="276" w:lineRule="auto"/>
        <w:rPr>
          <w:sz w:val="28"/>
          <w:szCs w:val="28"/>
        </w:rPr>
      </w:pPr>
      <w:r w:rsidRPr="005744E3">
        <w:rPr>
          <w:sz w:val="28"/>
          <w:szCs w:val="28"/>
        </w:rPr>
        <w:t>взаимодействовать, сотрудничать в коллективной работе, принимать цель совместной деятельности и строить действия по её достижению, договариваться, проявлять готовность руководить, выполнять поручения, подчиняться, ответственно относиться к задачам, своей роли в достижении общего результата.</w:t>
      </w:r>
    </w:p>
    <w:p w14:paraId="6C9DFE12" w14:textId="77777777" w:rsidR="004D4859" w:rsidRPr="005744E3" w:rsidRDefault="00DB6673" w:rsidP="005744E3">
      <w:pPr>
        <w:spacing w:line="276" w:lineRule="auto"/>
        <w:ind w:firstLine="567"/>
        <w:rPr>
          <w:b/>
          <w:bCs/>
          <w:sz w:val="28"/>
          <w:szCs w:val="28"/>
        </w:rPr>
      </w:pPr>
      <w:r w:rsidRPr="005744E3">
        <w:rPr>
          <w:b/>
          <w:bCs/>
          <w:sz w:val="28"/>
          <w:szCs w:val="28"/>
        </w:rPr>
        <w:t xml:space="preserve">Овладение универсальными регулятивными действиями </w:t>
      </w:r>
    </w:p>
    <w:p w14:paraId="0428EBEF" w14:textId="77777777" w:rsidR="004D4859" w:rsidRPr="005744E3" w:rsidRDefault="00DB6673" w:rsidP="005744E3">
      <w:pPr>
        <w:spacing w:line="276" w:lineRule="auto"/>
        <w:ind w:firstLine="567"/>
        <w:rPr>
          <w:b/>
          <w:bCs/>
          <w:sz w:val="28"/>
          <w:szCs w:val="28"/>
        </w:rPr>
      </w:pPr>
      <w:r w:rsidRPr="005744E3">
        <w:rPr>
          <w:b/>
          <w:bCs/>
          <w:sz w:val="28"/>
          <w:szCs w:val="28"/>
        </w:rPr>
        <w:t xml:space="preserve">Самоорганизация: </w:t>
      </w:r>
    </w:p>
    <w:p w14:paraId="30EFD8D0" w14:textId="77777777" w:rsidR="004D4859" w:rsidRPr="005744E3" w:rsidRDefault="00DB6673" w:rsidP="005744E3">
      <w:pPr>
        <w:pStyle w:val="ac"/>
        <w:numPr>
          <w:ilvl w:val="0"/>
          <w:numId w:val="48"/>
        </w:numPr>
        <w:spacing w:line="276" w:lineRule="auto"/>
        <w:rPr>
          <w:sz w:val="28"/>
          <w:szCs w:val="28"/>
        </w:rPr>
      </w:pPr>
      <w:r w:rsidRPr="005744E3">
        <w:rPr>
          <w:sz w:val="28"/>
          <w:szCs w:val="28"/>
        </w:rPr>
        <w:t xml:space="preserve">осознавать или самостоятельно формулировать цель и результат выполнения учебных задач, осознанно подчиняя поставленной </w:t>
      </w:r>
      <w:r w:rsidRPr="005744E3">
        <w:rPr>
          <w:sz w:val="28"/>
          <w:szCs w:val="28"/>
        </w:rPr>
        <w:lastRenderedPageBreak/>
        <w:t xml:space="preserve">цели совершаемые учебные действия, развивать мотивы и интересы своей учебной деятельности; </w:t>
      </w:r>
    </w:p>
    <w:p w14:paraId="7C5D64BF" w14:textId="77777777" w:rsidR="004D4859" w:rsidRPr="005744E3" w:rsidRDefault="00DB6673" w:rsidP="005744E3">
      <w:pPr>
        <w:pStyle w:val="ac"/>
        <w:numPr>
          <w:ilvl w:val="0"/>
          <w:numId w:val="48"/>
        </w:numPr>
        <w:spacing w:line="276" w:lineRule="auto"/>
        <w:rPr>
          <w:sz w:val="28"/>
          <w:szCs w:val="28"/>
        </w:rPr>
      </w:pPr>
      <w:r w:rsidRPr="005744E3">
        <w:rPr>
          <w:sz w:val="28"/>
          <w:szCs w:val="28"/>
        </w:rPr>
        <w:t xml:space="preserve">планировать пути достижения поставленных целей, составлять алгоритм действий, осознанно выбирать наиболее эффективные способы решения учебных, познавательных, художественно-творческих задач; </w:t>
      </w:r>
    </w:p>
    <w:p w14:paraId="25EEF4A4" w14:textId="77777777" w:rsidR="006C46EF" w:rsidRPr="003621B5" w:rsidRDefault="00DB6673" w:rsidP="003621B5">
      <w:pPr>
        <w:pStyle w:val="ac"/>
        <w:numPr>
          <w:ilvl w:val="0"/>
          <w:numId w:val="48"/>
        </w:numPr>
        <w:spacing w:line="276" w:lineRule="auto"/>
        <w:rPr>
          <w:sz w:val="28"/>
          <w:szCs w:val="28"/>
        </w:rPr>
      </w:pPr>
      <w:r w:rsidRPr="005744E3">
        <w:rPr>
          <w:sz w:val="28"/>
          <w:szCs w:val="28"/>
        </w:rPr>
        <w:t xml:space="preserve">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 </w:t>
      </w:r>
    </w:p>
    <w:p w14:paraId="5B2BF7CA" w14:textId="77777777" w:rsidR="004D4859" w:rsidRPr="005744E3" w:rsidRDefault="00DB6673" w:rsidP="005744E3">
      <w:pPr>
        <w:spacing w:line="276" w:lineRule="auto"/>
        <w:ind w:firstLine="567"/>
        <w:rPr>
          <w:b/>
          <w:bCs/>
          <w:sz w:val="28"/>
          <w:szCs w:val="28"/>
        </w:rPr>
      </w:pPr>
      <w:r w:rsidRPr="005744E3">
        <w:rPr>
          <w:b/>
          <w:bCs/>
          <w:sz w:val="28"/>
          <w:szCs w:val="28"/>
        </w:rPr>
        <w:t xml:space="preserve">Самоконтроль: </w:t>
      </w:r>
    </w:p>
    <w:p w14:paraId="40CDF3C6" w14:textId="77777777" w:rsidR="004D4859" w:rsidRPr="005744E3" w:rsidRDefault="00DB6673" w:rsidP="005744E3">
      <w:pPr>
        <w:pStyle w:val="ac"/>
        <w:numPr>
          <w:ilvl w:val="0"/>
          <w:numId w:val="49"/>
        </w:numPr>
        <w:spacing w:line="276" w:lineRule="auto"/>
        <w:rPr>
          <w:sz w:val="28"/>
          <w:szCs w:val="28"/>
        </w:rPr>
      </w:pPr>
      <w:r w:rsidRPr="005744E3">
        <w:rPr>
          <w:sz w:val="28"/>
          <w:szCs w:val="28"/>
        </w:rPr>
        <w:t xml:space="preserve">соотносить свои действия с планируемыми результатами, осуществлять контроль своей деятельности в процессе достижения результата; </w:t>
      </w:r>
    </w:p>
    <w:p w14:paraId="380DC248" w14:textId="77777777" w:rsidR="004D4859" w:rsidRPr="005744E3" w:rsidRDefault="00DB6673" w:rsidP="005744E3">
      <w:pPr>
        <w:pStyle w:val="ac"/>
        <w:numPr>
          <w:ilvl w:val="0"/>
          <w:numId w:val="49"/>
        </w:numPr>
        <w:spacing w:line="276" w:lineRule="auto"/>
        <w:rPr>
          <w:sz w:val="28"/>
          <w:szCs w:val="28"/>
        </w:rPr>
      </w:pPr>
      <w:r w:rsidRPr="005744E3">
        <w:rPr>
          <w:sz w:val="28"/>
          <w:szCs w:val="28"/>
        </w:rPr>
        <w:t xml:space="preserve">владеть основами самоконтроля, рефлексии, самооценки на основе соответствующих целям критериев. </w:t>
      </w:r>
    </w:p>
    <w:p w14:paraId="02E30559" w14:textId="77777777" w:rsidR="004D4859" w:rsidRPr="005744E3" w:rsidRDefault="00DB6673" w:rsidP="005744E3">
      <w:pPr>
        <w:spacing w:line="276" w:lineRule="auto"/>
        <w:ind w:firstLine="567"/>
        <w:rPr>
          <w:b/>
          <w:bCs/>
          <w:sz w:val="28"/>
          <w:szCs w:val="28"/>
        </w:rPr>
      </w:pPr>
      <w:r w:rsidRPr="005744E3">
        <w:rPr>
          <w:b/>
          <w:bCs/>
          <w:sz w:val="28"/>
          <w:szCs w:val="28"/>
        </w:rPr>
        <w:t xml:space="preserve">Эмоциональный интеллект: </w:t>
      </w:r>
    </w:p>
    <w:p w14:paraId="5A50DBDB" w14:textId="77777777" w:rsidR="004D4859" w:rsidRPr="005744E3" w:rsidRDefault="00DB6673" w:rsidP="005744E3">
      <w:pPr>
        <w:pStyle w:val="ac"/>
        <w:numPr>
          <w:ilvl w:val="0"/>
          <w:numId w:val="50"/>
        </w:numPr>
        <w:spacing w:line="276" w:lineRule="auto"/>
        <w:rPr>
          <w:sz w:val="28"/>
          <w:szCs w:val="28"/>
        </w:rPr>
      </w:pPr>
      <w:r w:rsidRPr="005744E3">
        <w:rPr>
          <w:sz w:val="28"/>
          <w:szCs w:val="28"/>
        </w:rPr>
        <w:t xml:space="preserve">развивать способность управлять собственными эмоциями, стремиться к пониманию эмоций других; </w:t>
      </w:r>
    </w:p>
    <w:p w14:paraId="6B0F470F" w14:textId="77777777" w:rsidR="004D4859" w:rsidRPr="005744E3" w:rsidRDefault="00DB6673" w:rsidP="005744E3">
      <w:pPr>
        <w:pStyle w:val="ac"/>
        <w:numPr>
          <w:ilvl w:val="0"/>
          <w:numId w:val="50"/>
        </w:numPr>
        <w:spacing w:line="276" w:lineRule="auto"/>
        <w:rPr>
          <w:sz w:val="28"/>
          <w:szCs w:val="28"/>
        </w:rPr>
      </w:pPr>
      <w:r w:rsidRPr="005744E3">
        <w:rPr>
          <w:sz w:val="28"/>
          <w:szCs w:val="28"/>
        </w:rPr>
        <w:t xml:space="preserve">уметь рефлексировать эмоции как основание для художественного восприятия искусства и собственной художественной деятельности; </w:t>
      </w:r>
    </w:p>
    <w:p w14:paraId="44260DE0" w14:textId="77777777" w:rsidR="004D4859" w:rsidRPr="005744E3" w:rsidRDefault="00DB6673" w:rsidP="005744E3">
      <w:pPr>
        <w:pStyle w:val="ac"/>
        <w:numPr>
          <w:ilvl w:val="0"/>
          <w:numId w:val="50"/>
        </w:numPr>
        <w:spacing w:line="276" w:lineRule="auto"/>
        <w:rPr>
          <w:sz w:val="28"/>
          <w:szCs w:val="28"/>
        </w:rPr>
      </w:pPr>
      <w:r w:rsidRPr="005744E3">
        <w:rPr>
          <w:sz w:val="28"/>
          <w:szCs w:val="28"/>
        </w:rPr>
        <w:t xml:space="preserve">развивать свои эмпатические способности, способность сопереживать, понимать намерения и переживания свои и других; </w:t>
      </w:r>
    </w:p>
    <w:p w14:paraId="02EF14EF" w14:textId="77777777" w:rsidR="004D4859" w:rsidRPr="005744E3" w:rsidRDefault="00DB6673" w:rsidP="005744E3">
      <w:pPr>
        <w:pStyle w:val="ac"/>
        <w:numPr>
          <w:ilvl w:val="0"/>
          <w:numId w:val="50"/>
        </w:numPr>
        <w:spacing w:line="276" w:lineRule="auto"/>
        <w:rPr>
          <w:sz w:val="28"/>
          <w:szCs w:val="28"/>
        </w:rPr>
      </w:pPr>
      <w:r w:rsidRPr="005744E3">
        <w:rPr>
          <w:sz w:val="28"/>
          <w:szCs w:val="28"/>
        </w:rPr>
        <w:t xml:space="preserve">признавать своё и чужое право на ошибку; </w:t>
      </w:r>
    </w:p>
    <w:p w14:paraId="2902BE09" w14:textId="77777777" w:rsidR="00DB6673" w:rsidRPr="00F0613F" w:rsidRDefault="00DB6673" w:rsidP="00F0613F">
      <w:pPr>
        <w:pStyle w:val="ac"/>
        <w:numPr>
          <w:ilvl w:val="0"/>
          <w:numId w:val="50"/>
        </w:numPr>
        <w:spacing w:line="276" w:lineRule="auto"/>
        <w:rPr>
          <w:sz w:val="28"/>
          <w:szCs w:val="28"/>
        </w:rPr>
      </w:pPr>
      <w:r w:rsidRPr="005744E3">
        <w:rPr>
          <w:sz w:val="28"/>
          <w:szCs w:val="28"/>
        </w:rPr>
        <w:t>работать индивидуально и в группе; продуктивно участвовать в учебном сотрудничестве, в совместной деятельности со сверстниками, с педагогами и межвозрастном взаимодействии.</w:t>
      </w:r>
    </w:p>
    <w:p w14:paraId="6941355D" w14:textId="77777777" w:rsidR="00DB6673" w:rsidRPr="00F0613F" w:rsidRDefault="00DB6673" w:rsidP="005744E3">
      <w:pPr>
        <w:spacing w:line="276" w:lineRule="auto"/>
        <w:ind w:firstLine="567"/>
        <w:rPr>
          <w:b/>
          <w:bCs/>
          <w:sz w:val="28"/>
          <w:szCs w:val="28"/>
        </w:rPr>
      </w:pPr>
      <w:r w:rsidRPr="00F0613F">
        <w:rPr>
          <w:b/>
          <w:bCs/>
          <w:sz w:val="28"/>
          <w:szCs w:val="28"/>
        </w:rPr>
        <w:t xml:space="preserve"> «Музыка»:</w:t>
      </w:r>
    </w:p>
    <w:p w14:paraId="05A91651" w14:textId="77777777" w:rsidR="004D4859" w:rsidRPr="005744E3" w:rsidRDefault="00DB6673" w:rsidP="005744E3">
      <w:pPr>
        <w:spacing w:line="276" w:lineRule="auto"/>
        <w:ind w:firstLine="567"/>
        <w:rPr>
          <w:b/>
          <w:bCs/>
          <w:sz w:val="28"/>
          <w:szCs w:val="28"/>
        </w:rPr>
      </w:pPr>
      <w:r w:rsidRPr="005744E3">
        <w:rPr>
          <w:b/>
          <w:bCs/>
          <w:sz w:val="28"/>
          <w:szCs w:val="28"/>
        </w:rPr>
        <w:t xml:space="preserve">Овладение универсальными познавательными действиями </w:t>
      </w:r>
    </w:p>
    <w:p w14:paraId="42C9D99F" w14:textId="77777777" w:rsidR="004D4859" w:rsidRPr="005744E3" w:rsidRDefault="00DB6673" w:rsidP="005744E3">
      <w:pPr>
        <w:spacing w:line="276" w:lineRule="auto"/>
        <w:ind w:firstLine="567"/>
        <w:rPr>
          <w:b/>
          <w:bCs/>
          <w:sz w:val="28"/>
          <w:szCs w:val="28"/>
        </w:rPr>
      </w:pPr>
      <w:r w:rsidRPr="005744E3">
        <w:rPr>
          <w:b/>
          <w:bCs/>
          <w:sz w:val="28"/>
          <w:szCs w:val="28"/>
        </w:rPr>
        <w:t xml:space="preserve">Базовые логические действия: </w:t>
      </w:r>
    </w:p>
    <w:p w14:paraId="54AE8B71" w14:textId="77777777" w:rsidR="004D4859" w:rsidRPr="005744E3" w:rsidRDefault="00DB6673" w:rsidP="005744E3">
      <w:pPr>
        <w:pStyle w:val="ac"/>
        <w:numPr>
          <w:ilvl w:val="0"/>
          <w:numId w:val="51"/>
        </w:numPr>
        <w:spacing w:line="276" w:lineRule="auto"/>
        <w:rPr>
          <w:sz w:val="28"/>
          <w:szCs w:val="28"/>
        </w:rPr>
      </w:pPr>
      <w:r w:rsidRPr="005744E3">
        <w:rPr>
          <w:sz w:val="28"/>
          <w:szCs w:val="28"/>
        </w:rPr>
        <w:t xml:space="preserve">устанавливать существенные признаки для классификации музыкальных явлений, выбирать основания для анализа, сравнения и обобщения отдельных интонаций, мелодий и ритмов, других элементов музыкального языка; </w:t>
      </w:r>
    </w:p>
    <w:p w14:paraId="4728505B" w14:textId="77777777" w:rsidR="00F94EA4" w:rsidRPr="005744E3" w:rsidRDefault="00DB6673" w:rsidP="005744E3">
      <w:pPr>
        <w:pStyle w:val="ac"/>
        <w:numPr>
          <w:ilvl w:val="0"/>
          <w:numId w:val="51"/>
        </w:numPr>
        <w:spacing w:line="276" w:lineRule="auto"/>
        <w:rPr>
          <w:sz w:val="28"/>
          <w:szCs w:val="28"/>
        </w:rPr>
      </w:pPr>
      <w:r w:rsidRPr="005744E3">
        <w:rPr>
          <w:sz w:val="28"/>
          <w:szCs w:val="28"/>
        </w:rPr>
        <w:t xml:space="preserve">сопоставлять, сравнивать на основании существенных признаков произведения, жанры и стили музыкального и других видов искусства; </w:t>
      </w:r>
    </w:p>
    <w:p w14:paraId="709F98E2" w14:textId="77777777" w:rsidR="004D4859" w:rsidRPr="005744E3" w:rsidRDefault="00DB6673" w:rsidP="005744E3">
      <w:pPr>
        <w:pStyle w:val="ac"/>
        <w:numPr>
          <w:ilvl w:val="0"/>
          <w:numId w:val="51"/>
        </w:numPr>
        <w:spacing w:line="276" w:lineRule="auto"/>
        <w:rPr>
          <w:sz w:val="28"/>
          <w:szCs w:val="28"/>
        </w:rPr>
      </w:pPr>
      <w:r w:rsidRPr="005744E3">
        <w:rPr>
          <w:sz w:val="28"/>
          <w:szCs w:val="28"/>
        </w:rPr>
        <w:lastRenderedPageBreak/>
        <w:t xml:space="preserve">обнаруживать взаимные влияния отдельных видов, жанров и стилей музыки друг на друга, формулировать гипотезы о взаимосвязях; </w:t>
      </w:r>
    </w:p>
    <w:p w14:paraId="35B91089" w14:textId="77777777" w:rsidR="004D4859" w:rsidRPr="005744E3" w:rsidRDefault="00DB6673" w:rsidP="005744E3">
      <w:pPr>
        <w:pStyle w:val="ac"/>
        <w:numPr>
          <w:ilvl w:val="0"/>
          <w:numId w:val="51"/>
        </w:numPr>
        <w:spacing w:line="276" w:lineRule="auto"/>
        <w:rPr>
          <w:sz w:val="28"/>
          <w:szCs w:val="28"/>
        </w:rPr>
      </w:pPr>
      <w:r w:rsidRPr="005744E3">
        <w:rPr>
          <w:sz w:val="28"/>
          <w:szCs w:val="28"/>
        </w:rPr>
        <w:t xml:space="preserve">выявлять общее и особенное, закономерности и противоречия в комплексе выразительных средств, используемых при создании музыкального образа конкретного произведения, жанра, стиля; </w:t>
      </w:r>
    </w:p>
    <w:p w14:paraId="17BC2A1E" w14:textId="77777777" w:rsidR="00F94EA4" w:rsidRPr="005744E3" w:rsidRDefault="00DB6673" w:rsidP="005744E3">
      <w:pPr>
        <w:pStyle w:val="ac"/>
        <w:numPr>
          <w:ilvl w:val="0"/>
          <w:numId w:val="51"/>
        </w:numPr>
        <w:spacing w:line="276" w:lineRule="auto"/>
        <w:rPr>
          <w:sz w:val="28"/>
          <w:szCs w:val="28"/>
        </w:rPr>
      </w:pPr>
      <w:r w:rsidRPr="005744E3">
        <w:rPr>
          <w:sz w:val="28"/>
          <w:szCs w:val="28"/>
        </w:rPr>
        <w:t xml:space="preserve">выявлять и характеризовать существенные признаки конкретного музыкального звучания; </w:t>
      </w:r>
    </w:p>
    <w:p w14:paraId="28A88C47" w14:textId="77777777" w:rsidR="004D4859" w:rsidRPr="005744E3" w:rsidRDefault="00DB6673" w:rsidP="005744E3">
      <w:pPr>
        <w:pStyle w:val="ac"/>
        <w:numPr>
          <w:ilvl w:val="0"/>
          <w:numId w:val="51"/>
        </w:numPr>
        <w:spacing w:line="276" w:lineRule="auto"/>
        <w:rPr>
          <w:sz w:val="28"/>
          <w:szCs w:val="28"/>
        </w:rPr>
      </w:pPr>
      <w:r w:rsidRPr="005744E3">
        <w:rPr>
          <w:sz w:val="28"/>
          <w:szCs w:val="28"/>
        </w:rPr>
        <w:t xml:space="preserve">самостоятельно обобщать и формулировать выводы по результатам проведённого слухового наблюдения-исследования. </w:t>
      </w:r>
    </w:p>
    <w:p w14:paraId="651A4F4A" w14:textId="77777777" w:rsidR="004D4859" w:rsidRPr="005744E3" w:rsidRDefault="00DB6673" w:rsidP="005744E3">
      <w:pPr>
        <w:spacing w:line="276" w:lineRule="auto"/>
        <w:ind w:firstLine="567"/>
        <w:rPr>
          <w:b/>
          <w:bCs/>
          <w:sz w:val="28"/>
          <w:szCs w:val="28"/>
        </w:rPr>
      </w:pPr>
      <w:r w:rsidRPr="005744E3">
        <w:rPr>
          <w:b/>
          <w:bCs/>
          <w:sz w:val="28"/>
          <w:szCs w:val="28"/>
        </w:rPr>
        <w:t xml:space="preserve">Базовые исследовательские действия: </w:t>
      </w:r>
    </w:p>
    <w:p w14:paraId="3D60BF5F"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следовать внутренним слухом за развитием музыкального процесса, «наблюдать» звучание музыки; </w:t>
      </w:r>
    </w:p>
    <w:p w14:paraId="439A7228"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использовать вопросы как исследовательский инструмент познания; </w:t>
      </w:r>
    </w:p>
    <w:p w14:paraId="171A4FC9" w14:textId="77777777" w:rsidR="004D4859" w:rsidRPr="005744E3" w:rsidRDefault="00DB6673" w:rsidP="005744E3">
      <w:pPr>
        <w:pStyle w:val="ac"/>
        <w:numPr>
          <w:ilvl w:val="0"/>
          <w:numId w:val="52"/>
        </w:numPr>
        <w:spacing w:line="276" w:lineRule="auto"/>
        <w:rPr>
          <w:sz w:val="28"/>
          <w:szCs w:val="28"/>
        </w:rPr>
      </w:pPr>
      <w:r w:rsidRPr="005744E3">
        <w:rPr>
          <w:sz w:val="28"/>
          <w:szCs w:val="28"/>
        </w:rPr>
        <w:t>формулировать собственные вопросы, фиксирующие несоответствие между реальным и желательным состоянием учебной ситуации, восприятия, исполнения музыки;</w:t>
      </w:r>
    </w:p>
    <w:p w14:paraId="67739108"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составлять алгоритм действий и использовать его для решения учебных, в том числе исполнительских и творческих задач; </w:t>
      </w:r>
    </w:p>
    <w:p w14:paraId="578FD6E4"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проводить по самостоятельно составленному плану небольшое исследование по установлению особенностей музыкально-языковых единиц, сравнению художественных процессов, музыкальных явлений, культурных объектов между собой; </w:t>
      </w:r>
    </w:p>
    <w:p w14:paraId="4433D3C0" w14:textId="77777777" w:rsidR="00DB6673" w:rsidRPr="005744E3" w:rsidRDefault="00DB6673" w:rsidP="005744E3">
      <w:pPr>
        <w:pStyle w:val="ac"/>
        <w:numPr>
          <w:ilvl w:val="0"/>
          <w:numId w:val="52"/>
        </w:numPr>
        <w:spacing w:line="276" w:lineRule="auto"/>
        <w:rPr>
          <w:sz w:val="28"/>
          <w:szCs w:val="28"/>
        </w:rPr>
      </w:pPr>
      <w:r w:rsidRPr="005744E3">
        <w:rPr>
          <w:sz w:val="28"/>
          <w:szCs w:val="28"/>
        </w:rPr>
        <w:t>самостоятельно формулировать обобщения и выводы по результатам проведённого наблюдения, слухового исследования.</w:t>
      </w:r>
    </w:p>
    <w:p w14:paraId="134F4E4F" w14:textId="77777777" w:rsidR="004D4859" w:rsidRPr="005744E3" w:rsidRDefault="00DB6673" w:rsidP="005744E3">
      <w:pPr>
        <w:spacing w:line="276" w:lineRule="auto"/>
        <w:ind w:firstLine="567"/>
        <w:rPr>
          <w:b/>
          <w:bCs/>
          <w:sz w:val="28"/>
          <w:szCs w:val="28"/>
        </w:rPr>
      </w:pPr>
      <w:r w:rsidRPr="005744E3">
        <w:rPr>
          <w:b/>
          <w:bCs/>
          <w:sz w:val="28"/>
          <w:szCs w:val="28"/>
        </w:rPr>
        <w:t xml:space="preserve">Работа с информацией: </w:t>
      </w:r>
    </w:p>
    <w:p w14:paraId="647BF334"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применять различные методы, инструменты и запросы при поиске и отборе информации с учётом предложенной учебной задачи и заданных критериев; </w:t>
      </w:r>
    </w:p>
    <w:p w14:paraId="022E0F2D"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понимать специфику работы с аудиоинформацией, музыкальными записями; использовать интонирование для запоминания звуковой информации, музыкальных произведений; </w:t>
      </w:r>
    </w:p>
    <w:p w14:paraId="3C08D96F" w14:textId="77777777" w:rsidR="004D4859" w:rsidRPr="005744E3" w:rsidRDefault="00DB6673" w:rsidP="005744E3">
      <w:pPr>
        <w:pStyle w:val="ac"/>
        <w:numPr>
          <w:ilvl w:val="0"/>
          <w:numId w:val="52"/>
        </w:numPr>
        <w:spacing w:line="276" w:lineRule="auto"/>
        <w:rPr>
          <w:sz w:val="28"/>
          <w:szCs w:val="28"/>
        </w:rPr>
      </w:pPr>
      <w:r w:rsidRPr="005744E3">
        <w:rPr>
          <w:sz w:val="28"/>
          <w:szCs w:val="28"/>
        </w:rPr>
        <w:t>выбирать, анализировать, интерпретировать, обобщать и систематизировать информацию, представленную в аудио- и видеоформатах, текстах, таблицах, схемах;</w:t>
      </w:r>
    </w:p>
    <w:p w14:paraId="3A8A57FC" w14:textId="77777777" w:rsidR="004D4859" w:rsidRPr="005744E3" w:rsidRDefault="00DB6673" w:rsidP="005744E3">
      <w:pPr>
        <w:pStyle w:val="ac"/>
        <w:numPr>
          <w:ilvl w:val="0"/>
          <w:numId w:val="52"/>
        </w:numPr>
        <w:spacing w:line="276" w:lineRule="auto"/>
        <w:rPr>
          <w:sz w:val="28"/>
          <w:szCs w:val="28"/>
        </w:rPr>
      </w:pPr>
      <w:r w:rsidRPr="005744E3">
        <w:rPr>
          <w:sz w:val="28"/>
          <w:szCs w:val="28"/>
        </w:rPr>
        <w:lastRenderedPageBreak/>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14:paraId="685E3529"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оценивать надёжность информации по критериям, предложенным учителем или сформулированным самостоятельно; </w:t>
      </w:r>
    </w:p>
    <w:p w14:paraId="012A6534"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различать тексты информационного и художественного содержания, трансформировать, интерпретировать их в соответствии с учебной задачей; </w:t>
      </w:r>
    </w:p>
    <w:p w14:paraId="5279204E"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самостоятельно выбирать оптимальную форму представления информации (текст, таблица, схема, презентация, театрализация и др.) в зависимости от коммуникативной установки. </w:t>
      </w:r>
    </w:p>
    <w:p w14:paraId="0BD934D2" w14:textId="77777777" w:rsidR="004D4859" w:rsidRPr="005744E3" w:rsidRDefault="00DB6673" w:rsidP="005744E3">
      <w:pPr>
        <w:spacing w:line="276" w:lineRule="auto"/>
        <w:ind w:firstLine="567"/>
        <w:rPr>
          <w:sz w:val="28"/>
          <w:szCs w:val="28"/>
        </w:rPr>
      </w:pPr>
      <w:r w:rsidRPr="005744E3">
        <w:rPr>
          <w:sz w:val="28"/>
          <w:szCs w:val="28"/>
        </w:rPr>
        <w:t xml:space="preserve">Овладение системой универсальных познавательных действий обеспечивает сформированность когнитивных навыков обучающихся, в том числе развитие специфического типа интеллектуальной деятельности  — музыкального мышления. </w:t>
      </w:r>
    </w:p>
    <w:p w14:paraId="26CC0B1F" w14:textId="77777777" w:rsidR="004D4859" w:rsidRPr="005744E3" w:rsidRDefault="00DB6673" w:rsidP="005744E3">
      <w:pPr>
        <w:spacing w:line="276" w:lineRule="auto"/>
        <w:ind w:firstLine="567"/>
        <w:rPr>
          <w:b/>
          <w:bCs/>
          <w:sz w:val="28"/>
          <w:szCs w:val="28"/>
        </w:rPr>
      </w:pPr>
      <w:r w:rsidRPr="005744E3">
        <w:rPr>
          <w:b/>
          <w:bCs/>
          <w:sz w:val="28"/>
          <w:szCs w:val="28"/>
        </w:rPr>
        <w:t xml:space="preserve">Овладение универсальными коммуникативными действиями </w:t>
      </w:r>
    </w:p>
    <w:p w14:paraId="7CD36BE4" w14:textId="77777777" w:rsidR="004D4859" w:rsidRPr="005744E3" w:rsidRDefault="00DB6673" w:rsidP="005744E3">
      <w:pPr>
        <w:spacing w:line="276" w:lineRule="auto"/>
        <w:ind w:firstLine="567"/>
        <w:rPr>
          <w:b/>
          <w:bCs/>
          <w:sz w:val="28"/>
          <w:szCs w:val="28"/>
        </w:rPr>
      </w:pPr>
      <w:r w:rsidRPr="005744E3">
        <w:rPr>
          <w:b/>
          <w:bCs/>
          <w:sz w:val="28"/>
          <w:szCs w:val="28"/>
        </w:rPr>
        <w:t xml:space="preserve">Невербальная коммуникация: </w:t>
      </w:r>
    </w:p>
    <w:p w14:paraId="55DEFC8B" w14:textId="77777777" w:rsidR="004D4859" w:rsidRPr="005744E3" w:rsidRDefault="00DB6673" w:rsidP="005744E3">
      <w:pPr>
        <w:pStyle w:val="ac"/>
        <w:numPr>
          <w:ilvl w:val="0"/>
          <w:numId w:val="52"/>
        </w:numPr>
        <w:spacing w:line="276" w:lineRule="auto"/>
        <w:rPr>
          <w:sz w:val="28"/>
          <w:szCs w:val="28"/>
        </w:rPr>
      </w:pPr>
      <w:r w:rsidRPr="005744E3">
        <w:rPr>
          <w:sz w:val="28"/>
          <w:szCs w:val="28"/>
        </w:rPr>
        <w:t>воспринимать музыку как искусство интонируемого смысла, стремиться понять эмоционально-образное содержание музыкального высказывания, понимать ограниченность словесного языка в передаче смысла музыкального произведения;</w:t>
      </w:r>
    </w:p>
    <w:p w14:paraId="668B3DEE"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передавать в собственном исполнении музыки художественное содержание, выражать настроение, чувства, личное отношение к исполняемому произведению; </w:t>
      </w:r>
    </w:p>
    <w:p w14:paraId="06D3C0B6"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осознанно пользоваться интонационной выразительностью в обыденной речи, понимать культурные нормы и значение интонации в повседневном общении; </w:t>
      </w:r>
    </w:p>
    <w:p w14:paraId="0494B327"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эффективно использовать интонационно-выразительные возможности в ситуации публичного выступления; </w:t>
      </w:r>
    </w:p>
    <w:p w14:paraId="57A99903" w14:textId="77777777" w:rsidR="004D4859" w:rsidRPr="005744E3" w:rsidRDefault="00DB6673" w:rsidP="005744E3">
      <w:pPr>
        <w:pStyle w:val="ac"/>
        <w:numPr>
          <w:ilvl w:val="0"/>
          <w:numId w:val="52"/>
        </w:numPr>
        <w:spacing w:line="276" w:lineRule="auto"/>
        <w:rPr>
          <w:sz w:val="28"/>
          <w:szCs w:val="28"/>
        </w:rPr>
      </w:pPr>
      <w:r w:rsidRPr="005744E3">
        <w:rPr>
          <w:sz w:val="28"/>
          <w:szCs w:val="28"/>
        </w:rPr>
        <w:t xml:space="preserve">распознавать невербальные средства общения (интонация, мимика, жесты), расценивать их как полноценные элементы коммуникации, адекватно включаться в соответствующий уровень общения. </w:t>
      </w:r>
    </w:p>
    <w:p w14:paraId="205FEA9F" w14:textId="77777777" w:rsidR="004D4859" w:rsidRPr="005744E3" w:rsidRDefault="00DB6673" w:rsidP="005744E3">
      <w:pPr>
        <w:spacing w:line="276" w:lineRule="auto"/>
        <w:ind w:firstLine="567"/>
        <w:rPr>
          <w:b/>
          <w:bCs/>
          <w:sz w:val="28"/>
          <w:szCs w:val="28"/>
        </w:rPr>
      </w:pPr>
      <w:r w:rsidRPr="005744E3">
        <w:rPr>
          <w:b/>
          <w:bCs/>
          <w:sz w:val="28"/>
          <w:szCs w:val="28"/>
        </w:rPr>
        <w:t xml:space="preserve">Вербальное общение: </w:t>
      </w:r>
    </w:p>
    <w:p w14:paraId="1AB8AA22" w14:textId="77777777" w:rsidR="004D4859" w:rsidRPr="005744E3" w:rsidRDefault="00DB6673" w:rsidP="005744E3">
      <w:pPr>
        <w:pStyle w:val="ac"/>
        <w:numPr>
          <w:ilvl w:val="0"/>
          <w:numId w:val="53"/>
        </w:numPr>
        <w:spacing w:line="276" w:lineRule="auto"/>
        <w:rPr>
          <w:sz w:val="28"/>
          <w:szCs w:val="28"/>
        </w:rPr>
      </w:pPr>
      <w:r w:rsidRPr="005744E3">
        <w:rPr>
          <w:sz w:val="28"/>
          <w:szCs w:val="28"/>
        </w:rPr>
        <w:t xml:space="preserve">воспринимать и формулировать суждения, выражать эмоции в соответствии с условиями и целями общения; </w:t>
      </w:r>
    </w:p>
    <w:p w14:paraId="3963A20F" w14:textId="77777777" w:rsidR="004D4859" w:rsidRPr="005744E3" w:rsidRDefault="00DB6673" w:rsidP="005744E3">
      <w:pPr>
        <w:pStyle w:val="ac"/>
        <w:numPr>
          <w:ilvl w:val="0"/>
          <w:numId w:val="53"/>
        </w:numPr>
        <w:spacing w:line="276" w:lineRule="auto"/>
        <w:rPr>
          <w:sz w:val="28"/>
          <w:szCs w:val="28"/>
        </w:rPr>
      </w:pPr>
      <w:r w:rsidRPr="005744E3">
        <w:rPr>
          <w:sz w:val="28"/>
          <w:szCs w:val="28"/>
        </w:rPr>
        <w:t xml:space="preserve">выражать своё мнение, в том числе впечатления от общения с музыкальным искусством в устных и письменных текстах; </w:t>
      </w:r>
      <w:r w:rsidRPr="005744E3">
        <w:rPr>
          <w:sz w:val="28"/>
          <w:szCs w:val="28"/>
        </w:rPr>
        <w:lastRenderedPageBreak/>
        <w:t xml:space="preserve">понимать намерения других, проявлять уважительное отношение к собеседнику и в корректной форме формулировать свои возражения; </w:t>
      </w:r>
    </w:p>
    <w:p w14:paraId="3E4CECC5" w14:textId="77777777" w:rsidR="004D4859" w:rsidRPr="005744E3" w:rsidRDefault="00DB6673" w:rsidP="005744E3">
      <w:pPr>
        <w:pStyle w:val="ac"/>
        <w:numPr>
          <w:ilvl w:val="0"/>
          <w:numId w:val="53"/>
        </w:numPr>
        <w:spacing w:line="276" w:lineRule="auto"/>
        <w:rPr>
          <w:sz w:val="28"/>
          <w:szCs w:val="28"/>
        </w:rPr>
      </w:pPr>
      <w:r w:rsidRPr="005744E3">
        <w:rPr>
          <w:sz w:val="28"/>
          <w:szCs w:val="28"/>
        </w:rPr>
        <w:t xml:space="preserve">вести диалог, дискуссию, задавать вопросы по существу обсуждаемой темы, поддерживать благожелательный тон диалога; публично представлять результаты учебной и творческой деятельности. </w:t>
      </w:r>
    </w:p>
    <w:p w14:paraId="28241ACF" w14:textId="77777777" w:rsidR="004D4859" w:rsidRPr="005744E3" w:rsidRDefault="00DB6673" w:rsidP="005744E3">
      <w:pPr>
        <w:spacing w:line="276" w:lineRule="auto"/>
        <w:ind w:firstLine="567"/>
        <w:rPr>
          <w:b/>
          <w:bCs/>
          <w:sz w:val="28"/>
          <w:szCs w:val="28"/>
        </w:rPr>
      </w:pPr>
      <w:r w:rsidRPr="005744E3">
        <w:rPr>
          <w:b/>
          <w:bCs/>
          <w:sz w:val="28"/>
          <w:szCs w:val="28"/>
        </w:rPr>
        <w:t xml:space="preserve">Совместная деятельность (сотрудничество): </w:t>
      </w:r>
    </w:p>
    <w:p w14:paraId="0C25377E" w14:textId="77777777" w:rsidR="004D4859" w:rsidRPr="005744E3" w:rsidRDefault="00DB6673" w:rsidP="005744E3">
      <w:pPr>
        <w:pStyle w:val="ac"/>
        <w:numPr>
          <w:ilvl w:val="0"/>
          <w:numId w:val="54"/>
        </w:numPr>
        <w:spacing w:line="276" w:lineRule="auto"/>
        <w:rPr>
          <w:sz w:val="28"/>
          <w:szCs w:val="28"/>
        </w:rPr>
      </w:pPr>
      <w:r w:rsidRPr="005744E3">
        <w:rPr>
          <w:sz w:val="28"/>
          <w:szCs w:val="28"/>
        </w:rPr>
        <w:t xml:space="preserve">Развивать навыки эстетически опосредованного сотрудничества, соучастия, сопереживания в процессе исполнения и восприятия музыки; </w:t>
      </w:r>
    </w:p>
    <w:p w14:paraId="0ACE8A69" w14:textId="77777777" w:rsidR="004D4859" w:rsidRPr="005744E3" w:rsidRDefault="00DB6673" w:rsidP="005744E3">
      <w:pPr>
        <w:pStyle w:val="ac"/>
        <w:numPr>
          <w:ilvl w:val="0"/>
          <w:numId w:val="54"/>
        </w:numPr>
        <w:spacing w:line="276" w:lineRule="auto"/>
        <w:rPr>
          <w:sz w:val="28"/>
          <w:szCs w:val="28"/>
        </w:rPr>
      </w:pPr>
      <w:r w:rsidRPr="005744E3">
        <w:rPr>
          <w:sz w:val="28"/>
          <w:szCs w:val="28"/>
        </w:rPr>
        <w:t xml:space="preserve">понимать ценность такого социальнопсихологического опыта, экстраполировать его на другие сферы взаимодействия; </w:t>
      </w:r>
    </w:p>
    <w:p w14:paraId="30A08303" w14:textId="77777777" w:rsidR="004D4859" w:rsidRPr="005744E3" w:rsidRDefault="00DB6673" w:rsidP="005744E3">
      <w:pPr>
        <w:pStyle w:val="ac"/>
        <w:numPr>
          <w:ilvl w:val="0"/>
          <w:numId w:val="54"/>
        </w:numPr>
        <w:spacing w:line="276" w:lineRule="auto"/>
        <w:rPr>
          <w:sz w:val="28"/>
          <w:szCs w:val="28"/>
        </w:rPr>
      </w:pPr>
      <w:r w:rsidRPr="005744E3">
        <w:rPr>
          <w:sz w:val="28"/>
          <w:szCs w:val="28"/>
        </w:rPr>
        <w:t xml:space="preserve">понимать и использовать преимущества коллективной, групповой и индивидуальной музыкальной деятельности, выбирать наиболее эффективные формы взаимодействия при решении поставленной задачи; </w:t>
      </w:r>
    </w:p>
    <w:p w14:paraId="18CECBA8" w14:textId="77777777" w:rsidR="004D4859" w:rsidRPr="005744E3" w:rsidRDefault="00DB6673" w:rsidP="005744E3">
      <w:pPr>
        <w:pStyle w:val="ac"/>
        <w:numPr>
          <w:ilvl w:val="0"/>
          <w:numId w:val="54"/>
        </w:numPr>
        <w:spacing w:line="276" w:lineRule="auto"/>
        <w:rPr>
          <w:sz w:val="28"/>
          <w:szCs w:val="28"/>
        </w:rPr>
      </w:pPr>
      <w:r w:rsidRPr="005744E3">
        <w:rPr>
          <w:sz w:val="28"/>
          <w:szCs w:val="28"/>
        </w:rPr>
        <w:t xml:space="preserve">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w:t>
      </w:r>
    </w:p>
    <w:p w14:paraId="50679D09" w14:textId="77777777" w:rsidR="004D4859" w:rsidRPr="005744E3" w:rsidRDefault="00DB6673" w:rsidP="005744E3">
      <w:pPr>
        <w:pStyle w:val="ac"/>
        <w:numPr>
          <w:ilvl w:val="0"/>
          <w:numId w:val="54"/>
        </w:numPr>
        <w:spacing w:line="276" w:lineRule="auto"/>
        <w:rPr>
          <w:sz w:val="28"/>
          <w:szCs w:val="28"/>
        </w:rPr>
      </w:pPr>
      <w:r w:rsidRPr="005744E3">
        <w:rPr>
          <w:sz w:val="28"/>
          <w:szCs w:val="28"/>
        </w:rPr>
        <w:t xml:space="preserve">уметь обобщать мнения нескольких людей, проявлять готовность руководить, выполнять поручения, подчиняться; </w:t>
      </w:r>
    </w:p>
    <w:p w14:paraId="3200342B" w14:textId="77777777" w:rsidR="00DB6673" w:rsidRPr="005744E3" w:rsidRDefault="00DB6673" w:rsidP="005744E3">
      <w:pPr>
        <w:pStyle w:val="ac"/>
        <w:numPr>
          <w:ilvl w:val="0"/>
          <w:numId w:val="54"/>
        </w:numPr>
        <w:spacing w:line="276" w:lineRule="auto"/>
        <w:rPr>
          <w:sz w:val="28"/>
          <w:szCs w:val="28"/>
        </w:rPr>
      </w:pPr>
      <w:r w:rsidRPr="005744E3">
        <w:rPr>
          <w:sz w:val="28"/>
          <w:szCs w:val="28"/>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w:t>
      </w:r>
    </w:p>
    <w:p w14:paraId="4CDE1D8D" w14:textId="77777777" w:rsidR="004D4859" w:rsidRPr="005744E3" w:rsidRDefault="00DB6673" w:rsidP="005744E3">
      <w:pPr>
        <w:spacing w:line="276" w:lineRule="auto"/>
        <w:ind w:firstLine="567"/>
        <w:rPr>
          <w:b/>
          <w:bCs/>
          <w:sz w:val="28"/>
          <w:szCs w:val="28"/>
        </w:rPr>
      </w:pPr>
      <w:r w:rsidRPr="005744E3">
        <w:rPr>
          <w:b/>
          <w:bCs/>
          <w:sz w:val="28"/>
          <w:szCs w:val="28"/>
        </w:rPr>
        <w:t xml:space="preserve">Овладение универсальными регулятивными действиями </w:t>
      </w:r>
    </w:p>
    <w:p w14:paraId="00209274" w14:textId="77777777" w:rsidR="004D4859" w:rsidRPr="005744E3" w:rsidRDefault="00DB6673" w:rsidP="005744E3">
      <w:pPr>
        <w:spacing w:line="276" w:lineRule="auto"/>
        <w:ind w:firstLine="567"/>
        <w:rPr>
          <w:b/>
          <w:bCs/>
          <w:sz w:val="28"/>
          <w:szCs w:val="28"/>
        </w:rPr>
      </w:pPr>
      <w:r w:rsidRPr="005744E3">
        <w:rPr>
          <w:b/>
          <w:bCs/>
          <w:sz w:val="28"/>
          <w:szCs w:val="28"/>
        </w:rPr>
        <w:t xml:space="preserve">Самоорганизация: </w:t>
      </w:r>
    </w:p>
    <w:p w14:paraId="7C9F12A7" w14:textId="77777777" w:rsidR="004D4859" w:rsidRPr="005744E3" w:rsidRDefault="00DB6673" w:rsidP="005744E3">
      <w:pPr>
        <w:pStyle w:val="ac"/>
        <w:numPr>
          <w:ilvl w:val="0"/>
          <w:numId w:val="55"/>
        </w:numPr>
        <w:spacing w:line="276" w:lineRule="auto"/>
        <w:rPr>
          <w:sz w:val="28"/>
          <w:szCs w:val="28"/>
        </w:rPr>
      </w:pPr>
      <w:r w:rsidRPr="005744E3">
        <w:rPr>
          <w:sz w:val="28"/>
          <w:szCs w:val="28"/>
        </w:rPr>
        <w:t xml:space="preserve">ставить перед собой среднесрочные и долгосрочные цели по самосовершенствованию, в том числе в части творческих, исполнительских навыков и способностей, настойчиво продвигаться к поставленной цели; </w:t>
      </w:r>
    </w:p>
    <w:p w14:paraId="7D9B7871" w14:textId="77777777" w:rsidR="004D4859" w:rsidRPr="005744E3" w:rsidRDefault="00DB6673" w:rsidP="005744E3">
      <w:pPr>
        <w:pStyle w:val="ac"/>
        <w:numPr>
          <w:ilvl w:val="0"/>
          <w:numId w:val="55"/>
        </w:numPr>
        <w:spacing w:line="276" w:lineRule="auto"/>
        <w:rPr>
          <w:sz w:val="28"/>
          <w:szCs w:val="28"/>
        </w:rPr>
      </w:pPr>
      <w:r w:rsidRPr="005744E3">
        <w:rPr>
          <w:sz w:val="28"/>
          <w:szCs w:val="28"/>
        </w:rPr>
        <w:t xml:space="preserve">планировать достижение целей через решение ряда последовательных задач частного характера; </w:t>
      </w:r>
    </w:p>
    <w:p w14:paraId="5068854E" w14:textId="77777777" w:rsidR="004D4859" w:rsidRPr="005744E3" w:rsidRDefault="00DB6673" w:rsidP="005744E3">
      <w:pPr>
        <w:pStyle w:val="ac"/>
        <w:numPr>
          <w:ilvl w:val="0"/>
          <w:numId w:val="55"/>
        </w:numPr>
        <w:spacing w:line="276" w:lineRule="auto"/>
        <w:rPr>
          <w:sz w:val="28"/>
          <w:szCs w:val="28"/>
        </w:rPr>
      </w:pPr>
      <w:r w:rsidRPr="005744E3">
        <w:rPr>
          <w:sz w:val="28"/>
          <w:szCs w:val="28"/>
        </w:rPr>
        <w:t xml:space="preserve">самостоятельно составлять план действий, вносить необходимые коррективы в ходе его реализации; </w:t>
      </w:r>
    </w:p>
    <w:p w14:paraId="54CEDDB9" w14:textId="77777777" w:rsidR="004D4859" w:rsidRPr="005744E3" w:rsidRDefault="00DB6673" w:rsidP="005744E3">
      <w:pPr>
        <w:pStyle w:val="ac"/>
        <w:numPr>
          <w:ilvl w:val="0"/>
          <w:numId w:val="55"/>
        </w:numPr>
        <w:spacing w:line="276" w:lineRule="auto"/>
        <w:rPr>
          <w:sz w:val="28"/>
          <w:szCs w:val="28"/>
        </w:rPr>
      </w:pPr>
      <w:r w:rsidRPr="005744E3">
        <w:rPr>
          <w:sz w:val="28"/>
          <w:szCs w:val="28"/>
        </w:rPr>
        <w:lastRenderedPageBreak/>
        <w:t>выявлять наиболее важные проблемы для решения в учебных и жизненных ситуациях;</w:t>
      </w:r>
    </w:p>
    <w:p w14:paraId="1F1CDAA0" w14:textId="77777777" w:rsidR="004D4859" w:rsidRPr="005744E3" w:rsidRDefault="00DB6673" w:rsidP="005744E3">
      <w:pPr>
        <w:pStyle w:val="ac"/>
        <w:numPr>
          <w:ilvl w:val="0"/>
          <w:numId w:val="55"/>
        </w:numPr>
        <w:spacing w:line="276" w:lineRule="auto"/>
        <w:rPr>
          <w:sz w:val="28"/>
          <w:szCs w:val="28"/>
        </w:rPr>
      </w:pPr>
      <w:r w:rsidRPr="005744E3">
        <w:rPr>
          <w:sz w:val="28"/>
          <w:szCs w:val="28"/>
        </w:rPr>
        <w:t xml:space="preserve">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 делать выбор и брать за него ответственность на себя. </w:t>
      </w:r>
    </w:p>
    <w:p w14:paraId="30FBEC7D" w14:textId="77777777" w:rsidR="004D4859" w:rsidRPr="005744E3" w:rsidRDefault="00DB6673" w:rsidP="005744E3">
      <w:pPr>
        <w:spacing w:line="276" w:lineRule="auto"/>
        <w:ind w:firstLine="567"/>
        <w:rPr>
          <w:b/>
          <w:bCs/>
          <w:sz w:val="28"/>
          <w:szCs w:val="28"/>
        </w:rPr>
      </w:pPr>
      <w:r w:rsidRPr="005744E3">
        <w:rPr>
          <w:b/>
          <w:bCs/>
          <w:sz w:val="28"/>
          <w:szCs w:val="28"/>
        </w:rPr>
        <w:t xml:space="preserve">Самоконтроль (рефлексия): </w:t>
      </w:r>
    </w:p>
    <w:p w14:paraId="4BAC525F" w14:textId="77777777" w:rsidR="004D4859" w:rsidRPr="005744E3" w:rsidRDefault="00DB6673" w:rsidP="005744E3">
      <w:pPr>
        <w:pStyle w:val="ac"/>
        <w:numPr>
          <w:ilvl w:val="0"/>
          <w:numId w:val="56"/>
        </w:numPr>
        <w:spacing w:line="276" w:lineRule="auto"/>
        <w:rPr>
          <w:sz w:val="28"/>
          <w:szCs w:val="28"/>
        </w:rPr>
      </w:pPr>
      <w:r w:rsidRPr="005744E3">
        <w:rPr>
          <w:sz w:val="28"/>
          <w:szCs w:val="28"/>
        </w:rPr>
        <w:t xml:space="preserve">владеть способами самоконтроля, самомотивации и рефлексии; </w:t>
      </w:r>
    </w:p>
    <w:p w14:paraId="2CE0F3FC" w14:textId="77777777" w:rsidR="004D4859" w:rsidRPr="005744E3" w:rsidRDefault="00DB6673" w:rsidP="005744E3">
      <w:pPr>
        <w:pStyle w:val="ac"/>
        <w:numPr>
          <w:ilvl w:val="0"/>
          <w:numId w:val="56"/>
        </w:numPr>
        <w:spacing w:line="276" w:lineRule="auto"/>
        <w:rPr>
          <w:sz w:val="28"/>
          <w:szCs w:val="28"/>
        </w:rPr>
      </w:pPr>
      <w:r w:rsidRPr="005744E3">
        <w:rPr>
          <w:sz w:val="28"/>
          <w:szCs w:val="28"/>
        </w:rPr>
        <w:t>давать адекватную оценку учебной ситуации и предлагать план её изменения;</w:t>
      </w:r>
    </w:p>
    <w:p w14:paraId="4CFCCC7C" w14:textId="77777777" w:rsidR="004D4859" w:rsidRPr="005744E3" w:rsidRDefault="00DB6673" w:rsidP="005744E3">
      <w:pPr>
        <w:pStyle w:val="ac"/>
        <w:numPr>
          <w:ilvl w:val="0"/>
          <w:numId w:val="56"/>
        </w:numPr>
        <w:spacing w:line="276" w:lineRule="auto"/>
        <w:rPr>
          <w:sz w:val="28"/>
          <w:szCs w:val="28"/>
        </w:rPr>
      </w:pPr>
      <w:r w:rsidRPr="005744E3">
        <w:rPr>
          <w:sz w:val="28"/>
          <w:szCs w:val="28"/>
        </w:rPr>
        <w:t xml:space="preserve">предвидеть трудности, которые могут возникнуть при решении учебной задачи, и адаптировать решение к меняющимся обстоятельствам; </w:t>
      </w:r>
    </w:p>
    <w:p w14:paraId="193D84E5" w14:textId="77777777" w:rsidR="004D4859" w:rsidRPr="005744E3" w:rsidRDefault="00DB6673" w:rsidP="005744E3">
      <w:pPr>
        <w:pStyle w:val="ac"/>
        <w:numPr>
          <w:ilvl w:val="0"/>
          <w:numId w:val="56"/>
        </w:numPr>
        <w:spacing w:line="276" w:lineRule="auto"/>
        <w:rPr>
          <w:sz w:val="28"/>
          <w:szCs w:val="28"/>
        </w:rPr>
      </w:pPr>
      <w:r w:rsidRPr="005744E3">
        <w:rPr>
          <w:sz w:val="28"/>
          <w:szCs w:val="28"/>
        </w:rPr>
        <w:t xml:space="preserve">объяснять причины достижения (недостижения) результатов деятельности; </w:t>
      </w:r>
    </w:p>
    <w:p w14:paraId="6820027B" w14:textId="77777777" w:rsidR="004D4859" w:rsidRPr="005744E3" w:rsidRDefault="00DB6673" w:rsidP="005744E3">
      <w:pPr>
        <w:pStyle w:val="ac"/>
        <w:numPr>
          <w:ilvl w:val="0"/>
          <w:numId w:val="56"/>
        </w:numPr>
        <w:spacing w:line="276" w:lineRule="auto"/>
        <w:rPr>
          <w:sz w:val="28"/>
          <w:szCs w:val="28"/>
        </w:rPr>
      </w:pPr>
      <w:r w:rsidRPr="005744E3">
        <w:rPr>
          <w:sz w:val="28"/>
          <w:szCs w:val="28"/>
        </w:rPr>
        <w:t xml:space="preserve">понимать причины неудач и уметь предупреждать их, давать оценку приобретённому опыту; </w:t>
      </w:r>
    </w:p>
    <w:p w14:paraId="2F0C18DA" w14:textId="77777777" w:rsidR="00F94EA4" w:rsidRPr="005744E3" w:rsidRDefault="00DB6673" w:rsidP="005744E3">
      <w:pPr>
        <w:pStyle w:val="ac"/>
        <w:numPr>
          <w:ilvl w:val="0"/>
          <w:numId w:val="56"/>
        </w:numPr>
        <w:spacing w:line="276" w:lineRule="auto"/>
        <w:rPr>
          <w:sz w:val="28"/>
          <w:szCs w:val="28"/>
        </w:rPr>
      </w:pPr>
      <w:r w:rsidRPr="005744E3">
        <w:rPr>
          <w:sz w:val="28"/>
          <w:szCs w:val="28"/>
        </w:rPr>
        <w:t xml:space="preserve">использовать музыку для улучшения самочувствия, сознательного управления своим психоэмоциональным состоянием, в том числе стимулировать состояния активности (бодрости), отдыха (релаксации), концентрации внимания и т. д. </w:t>
      </w:r>
    </w:p>
    <w:p w14:paraId="7E2239CF" w14:textId="77777777" w:rsidR="00F94EA4" w:rsidRPr="005744E3" w:rsidRDefault="00DB6673" w:rsidP="005744E3">
      <w:pPr>
        <w:spacing w:line="276" w:lineRule="auto"/>
        <w:ind w:firstLine="567"/>
        <w:rPr>
          <w:b/>
          <w:bCs/>
          <w:sz w:val="28"/>
          <w:szCs w:val="28"/>
        </w:rPr>
      </w:pPr>
      <w:r w:rsidRPr="005744E3">
        <w:rPr>
          <w:b/>
          <w:bCs/>
          <w:sz w:val="28"/>
          <w:szCs w:val="28"/>
        </w:rPr>
        <w:t xml:space="preserve">Эмоциональный интеллект: </w:t>
      </w:r>
    </w:p>
    <w:p w14:paraId="0210B982" w14:textId="77777777" w:rsidR="00F94EA4" w:rsidRPr="005744E3" w:rsidRDefault="00DB6673" w:rsidP="005744E3">
      <w:pPr>
        <w:pStyle w:val="ac"/>
        <w:numPr>
          <w:ilvl w:val="0"/>
          <w:numId w:val="56"/>
        </w:numPr>
        <w:spacing w:line="276" w:lineRule="auto"/>
        <w:rPr>
          <w:sz w:val="28"/>
          <w:szCs w:val="28"/>
        </w:rPr>
      </w:pPr>
      <w:r w:rsidRPr="005744E3">
        <w:rPr>
          <w:sz w:val="28"/>
          <w:szCs w:val="28"/>
        </w:rPr>
        <w:t xml:space="preserve">чувствовать, понимать эмоциональное состояние самого себя и других людей, использовать возможности музыкального искусства для расширения своих компетенций в данной сфере; </w:t>
      </w:r>
    </w:p>
    <w:p w14:paraId="56A954B7" w14:textId="77777777" w:rsidR="00DB6673" w:rsidRPr="005744E3" w:rsidRDefault="00DB6673" w:rsidP="005744E3">
      <w:pPr>
        <w:pStyle w:val="ac"/>
        <w:numPr>
          <w:ilvl w:val="0"/>
          <w:numId w:val="56"/>
        </w:numPr>
        <w:spacing w:line="276" w:lineRule="auto"/>
        <w:rPr>
          <w:sz w:val="28"/>
          <w:szCs w:val="28"/>
        </w:rPr>
      </w:pPr>
      <w:r w:rsidRPr="005744E3">
        <w:rPr>
          <w:sz w:val="28"/>
          <w:szCs w:val="28"/>
        </w:rPr>
        <w:t>развивать способность управлять собственными эмоциями и эмоциями других как в повседневной жизни, так и в ситуациях музыкально-опосредованного общения;</w:t>
      </w:r>
    </w:p>
    <w:p w14:paraId="3923DBEE" w14:textId="77777777" w:rsidR="00F94EA4" w:rsidRPr="005744E3" w:rsidRDefault="00DB6673" w:rsidP="005744E3">
      <w:pPr>
        <w:pStyle w:val="ac"/>
        <w:numPr>
          <w:ilvl w:val="0"/>
          <w:numId w:val="56"/>
        </w:numPr>
        <w:spacing w:line="276" w:lineRule="auto"/>
        <w:rPr>
          <w:sz w:val="28"/>
          <w:szCs w:val="28"/>
        </w:rPr>
      </w:pPr>
      <w:r w:rsidRPr="005744E3">
        <w:rPr>
          <w:sz w:val="28"/>
          <w:szCs w:val="28"/>
        </w:rPr>
        <w:t xml:space="preserve">выявлять и анализировать причины эмоций; </w:t>
      </w:r>
    </w:p>
    <w:p w14:paraId="2FB91613" w14:textId="77777777" w:rsidR="00F94EA4" w:rsidRPr="005744E3" w:rsidRDefault="00DB6673" w:rsidP="005744E3">
      <w:pPr>
        <w:pStyle w:val="ac"/>
        <w:numPr>
          <w:ilvl w:val="0"/>
          <w:numId w:val="56"/>
        </w:numPr>
        <w:spacing w:line="276" w:lineRule="auto"/>
        <w:rPr>
          <w:sz w:val="28"/>
          <w:szCs w:val="28"/>
        </w:rPr>
      </w:pPr>
      <w:r w:rsidRPr="005744E3">
        <w:rPr>
          <w:sz w:val="28"/>
          <w:szCs w:val="28"/>
        </w:rPr>
        <w:t xml:space="preserve">понимать мотивы и намерения другого человека, анализируя коммуникативно-интонационную ситуацию; регулировать способ выражения собственных эмоций. </w:t>
      </w:r>
    </w:p>
    <w:p w14:paraId="6A909DDB" w14:textId="77777777" w:rsidR="00F94EA4" w:rsidRPr="005744E3" w:rsidRDefault="00DB6673" w:rsidP="005744E3">
      <w:pPr>
        <w:spacing w:line="276" w:lineRule="auto"/>
        <w:ind w:firstLine="567"/>
        <w:rPr>
          <w:b/>
          <w:bCs/>
          <w:sz w:val="28"/>
          <w:szCs w:val="28"/>
        </w:rPr>
      </w:pPr>
      <w:r w:rsidRPr="005744E3">
        <w:rPr>
          <w:b/>
          <w:bCs/>
          <w:sz w:val="28"/>
          <w:szCs w:val="28"/>
        </w:rPr>
        <w:t xml:space="preserve">Принятие себя и других: </w:t>
      </w:r>
    </w:p>
    <w:p w14:paraId="4904DB49" w14:textId="77777777" w:rsidR="00F94EA4" w:rsidRPr="005744E3" w:rsidRDefault="00DB6673" w:rsidP="005744E3">
      <w:pPr>
        <w:pStyle w:val="ac"/>
        <w:numPr>
          <w:ilvl w:val="0"/>
          <w:numId w:val="56"/>
        </w:numPr>
        <w:spacing w:line="276" w:lineRule="auto"/>
        <w:rPr>
          <w:sz w:val="28"/>
          <w:szCs w:val="28"/>
        </w:rPr>
      </w:pPr>
      <w:r w:rsidRPr="005744E3">
        <w:rPr>
          <w:sz w:val="28"/>
          <w:szCs w:val="28"/>
        </w:rPr>
        <w:t xml:space="preserve">уважительно и осознанно относиться к другому человеку и его мнению, эстетическим предпочтениям и вкусам; признавать своё и чужое право на ошибку, при обнаружении ошибки фокусироваться не на ней самой, а на способе улучшения </w:t>
      </w:r>
      <w:r w:rsidRPr="005744E3">
        <w:rPr>
          <w:sz w:val="28"/>
          <w:szCs w:val="28"/>
        </w:rPr>
        <w:lastRenderedPageBreak/>
        <w:t xml:space="preserve">результатов деятельности; принимать себя и других, не осуждая; проявлять открытость; </w:t>
      </w:r>
    </w:p>
    <w:p w14:paraId="5A5D5B9B" w14:textId="77777777" w:rsidR="00F94EA4" w:rsidRPr="005744E3" w:rsidRDefault="00DB6673" w:rsidP="005744E3">
      <w:pPr>
        <w:pStyle w:val="ac"/>
        <w:numPr>
          <w:ilvl w:val="0"/>
          <w:numId w:val="56"/>
        </w:numPr>
        <w:spacing w:line="276" w:lineRule="auto"/>
        <w:rPr>
          <w:sz w:val="28"/>
          <w:szCs w:val="28"/>
        </w:rPr>
      </w:pPr>
      <w:r w:rsidRPr="005744E3">
        <w:rPr>
          <w:sz w:val="28"/>
          <w:szCs w:val="28"/>
        </w:rPr>
        <w:t xml:space="preserve">осознавать невозможность контролировать всё вокруг. </w:t>
      </w:r>
    </w:p>
    <w:p w14:paraId="4A902C37" w14:textId="77777777" w:rsidR="00DB6673" w:rsidRPr="00F0613F" w:rsidRDefault="00DB6673" w:rsidP="00F0613F">
      <w:pPr>
        <w:spacing w:line="276" w:lineRule="auto"/>
        <w:ind w:firstLine="567"/>
        <w:rPr>
          <w:sz w:val="28"/>
          <w:szCs w:val="28"/>
        </w:rPr>
      </w:pPr>
      <w:r w:rsidRPr="005744E3">
        <w:rPr>
          <w:sz w:val="28"/>
          <w:szCs w:val="28"/>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 и т. д.).</w:t>
      </w:r>
    </w:p>
    <w:p w14:paraId="17FD0AD5" w14:textId="77777777" w:rsidR="003C5903" w:rsidRPr="005744E3" w:rsidRDefault="002806AE" w:rsidP="005744E3">
      <w:pPr>
        <w:pStyle w:val="af4"/>
        <w:spacing w:line="276" w:lineRule="auto"/>
        <w:ind w:firstLine="567"/>
        <w:jc w:val="center"/>
        <w:rPr>
          <w:rFonts w:ascii="Times New Roman" w:hAnsi="Times New Roman" w:cs="Times New Roman"/>
          <w:sz w:val="28"/>
          <w:szCs w:val="28"/>
        </w:rPr>
      </w:pPr>
      <w:r>
        <w:rPr>
          <w:rFonts w:ascii="Times New Roman" w:hAnsi="Times New Roman" w:cs="Times New Roman"/>
          <w:sz w:val="28"/>
          <w:szCs w:val="28"/>
        </w:rPr>
        <w:t>ТРУД (</w:t>
      </w:r>
      <w:r w:rsidR="003C5903" w:rsidRPr="005744E3">
        <w:rPr>
          <w:rFonts w:ascii="Times New Roman" w:hAnsi="Times New Roman" w:cs="Times New Roman"/>
          <w:sz w:val="28"/>
          <w:szCs w:val="28"/>
        </w:rPr>
        <w:t>ТЕХНОЛОГИЯ</w:t>
      </w:r>
      <w:r>
        <w:rPr>
          <w:rFonts w:ascii="Times New Roman" w:hAnsi="Times New Roman" w:cs="Times New Roman"/>
          <w:sz w:val="28"/>
          <w:szCs w:val="28"/>
        </w:rPr>
        <w:t>)</w:t>
      </w:r>
    </w:p>
    <w:p w14:paraId="6195407A" w14:textId="77777777" w:rsidR="00ED3A81" w:rsidRPr="000E64BC" w:rsidRDefault="00ED3A81" w:rsidP="000E64BC">
      <w:pPr>
        <w:spacing w:after="77" w:line="276" w:lineRule="auto"/>
        <w:ind w:firstLine="0"/>
        <w:rPr>
          <w:b/>
          <w:sz w:val="28"/>
          <w:szCs w:val="28"/>
        </w:rPr>
      </w:pPr>
      <w:r w:rsidRPr="000E64BC">
        <w:rPr>
          <w:b/>
          <w:sz w:val="28"/>
          <w:szCs w:val="28"/>
        </w:rPr>
        <w:t xml:space="preserve">Познавательные универсальные учебные действия </w:t>
      </w:r>
    </w:p>
    <w:p w14:paraId="35D783E1" w14:textId="77777777" w:rsidR="00ED3A81" w:rsidRPr="000E64BC" w:rsidRDefault="00ED3A81" w:rsidP="000E64BC">
      <w:pPr>
        <w:spacing w:after="77" w:line="276" w:lineRule="auto"/>
        <w:ind w:firstLine="0"/>
        <w:rPr>
          <w:sz w:val="28"/>
          <w:szCs w:val="28"/>
        </w:rPr>
      </w:pPr>
      <w:r w:rsidRPr="000E64BC">
        <w:rPr>
          <w:b/>
          <w:sz w:val="28"/>
          <w:szCs w:val="28"/>
        </w:rPr>
        <w:t>Базовые логические действия:</w:t>
      </w:r>
      <w:r w:rsidRPr="000E64BC">
        <w:rPr>
          <w:sz w:val="28"/>
          <w:szCs w:val="28"/>
        </w:rPr>
        <w:t xml:space="preserve"> </w:t>
      </w:r>
    </w:p>
    <w:p w14:paraId="27EB165F" w14:textId="77777777" w:rsidR="00ED3A81" w:rsidRPr="000E64BC" w:rsidRDefault="00ED3A81" w:rsidP="00013B73">
      <w:pPr>
        <w:pStyle w:val="ac"/>
        <w:numPr>
          <w:ilvl w:val="0"/>
          <w:numId w:val="130"/>
        </w:numPr>
        <w:tabs>
          <w:tab w:val="center" w:pos="1118"/>
          <w:tab w:val="center" w:pos="2136"/>
          <w:tab w:val="center" w:pos="3588"/>
          <w:tab w:val="center" w:pos="5820"/>
          <w:tab w:val="center" w:pos="7630"/>
          <w:tab w:val="right" w:pos="7938"/>
        </w:tabs>
        <w:spacing w:line="276" w:lineRule="auto"/>
        <w:ind w:right="850"/>
        <w:jc w:val="left"/>
        <w:rPr>
          <w:sz w:val="28"/>
          <w:szCs w:val="28"/>
        </w:rPr>
      </w:pPr>
      <w:r w:rsidRPr="000E64BC">
        <w:rPr>
          <w:sz w:val="28"/>
          <w:szCs w:val="28"/>
        </w:rPr>
        <w:t xml:space="preserve">выявлять </w:t>
      </w:r>
      <w:r w:rsidRPr="000E64BC">
        <w:rPr>
          <w:sz w:val="28"/>
          <w:szCs w:val="28"/>
        </w:rPr>
        <w:tab/>
        <w:t xml:space="preserve">и </w:t>
      </w:r>
      <w:r w:rsidRPr="000E64BC">
        <w:rPr>
          <w:sz w:val="28"/>
          <w:szCs w:val="28"/>
        </w:rPr>
        <w:tab/>
        <w:t xml:space="preserve">характеризовать </w:t>
      </w:r>
      <w:r w:rsidRPr="000E64BC">
        <w:rPr>
          <w:sz w:val="28"/>
          <w:szCs w:val="28"/>
        </w:rPr>
        <w:tab/>
        <w:t xml:space="preserve">существенные </w:t>
      </w:r>
      <w:r w:rsidRPr="000E64BC">
        <w:rPr>
          <w:sz w:val="28"/>
          <w:szCs w:val="28"/>
        </w:rPr>
        <w:tab/>
        <w:t xml:space="preserve">признаки </w:t>
      </w:r>
      <w:r w:rsidRPr="000E64BC">
        <w:rPr>
          <w:sz w:val="28"/>
          <w:szCs w:val="28"/>
        </w:rPr>
        <w:tab/>
        <w:t xml:space="preserve">природных и рукотворных объектов; </w:t>
      </w:r>
    </w:p>
    <w:p w14:paraId="00C606DE" w14:textId="77777777" w:rsidR="00ED3A81" w:rsidRPr="000E64BC" w:rsidRDefault="00ED3A81" w:rsidP="00013B73">
      <w:pPr>
        <w:pStyle w:val="ac"/>
        <w:numPr>
          <w:ilvl w:val="0"/>
          <w:numId w:val="130"/>
        </w:numPr>
        <w:tabs>
          <w:tab w:val="center" w:pos="1118"/>
          <w:tab w:val="center" w:pos="2136"/>
          <w:tab w:val="center" w:pos="3588"/>
          <w:tab w:val="center" w:pos="5820"/>
          <w:tab w:val="center" w:pos="7630"/>
          <w:tab w:val="right" w:pos="9926"/>
        </w:tabs>
        <w:spacing w:line="276" w:lineRule="auto"/>
        <w:rPr>
          <w:sz w:val="28"/>
          <w:szCs w:val="28"/>
        </w:rPr>
      </w:pPr>
      <w:r w:rsidRPr="000E64BC">
        <w:rPr>
          <w:sz w:val="28"/>
          <w:szCs w:val="28"/>
        </w:rPr>
        <w:t xml:space="preserve">устанавливать </w:t>
      </w:r>
      <w:r w:rsidRPr="000E64BC">
        <w:rPr>
          <w:sz w:val="28"/>
          <w:szCs w:val="28"/>
        </w:rPr>
        <w:tab/>
        <w:t xml:space="preserve">существенный </w:t>
      </w:r>
      <w:r w:rsidRPr="000E64BC">
        <w:rPr>
          <w:sz w:val="28"/>
          <w:szCs w:val="28"/>
        </w:rPr>
        <w:tab/>
        <w:t xml:space="preserve">признак </w:t>
      </w:r>
      <w:r w:rsidRPr="000E64BC">
        <w:rPr>
          <w:sz w:val="28"/>
          <w:szCs w:val="28"/>
        </w:rPr>
        <w:tab/>
        <w:t xml:space="preserve">классификации,  основание для обобщения и сравнения; </w:t>
      </w:r>
    </w:p>
    <w:p w14:paraId="480229A5" w14:textId="77777777" w:rsidR="00ED3A81" w:rsidRPr="000E64BC" w:rsidRDefault="00ED3A81" w:rsidP="00013B73">
      <w:pPr>
        <w:pStyle w:val="ac"/>
        <w:numPr>
          <w:ilvl w:val="0"/>
          <w:numId w:val="130"/>
        </w:numPr>
        <w:tabs>
          <w:tab w:val="center" w:pos="1118"/>
          <w:tab w:val="center" w:pos="2136"/>
          <w:tab w:val="center" w:pos="3588"/>
          <w:tab w:val="center" w:pos="5820"/>
          <w:tab w:val="center" w:pos="7630"/>
          <w:tab w:val="right" w:pos="9926"/>
        </w:tabs>
        <w:spacing w:line="276" w:lineRule="auto"/>
        <w:rPr>
          <w:sz w:val="28"/>
          <w:szCs w:val="28"/>
        </w:rPr>
      </w:pPr>
      <w:r w:rsidRPr="000E64BC">
        <w:rPr>
          <w:sz w:val="28"/>
          <w:szCs w:val="28"/>
        </w:rPr>
        <w:t xml:space="preserve">выявлять закономерности и противоречия в рассматриваемых фактах, данных и наблюдениях, относящихся к внешнему миру; </w:t>
      </w:r>
    </w:p>
    <w:p w14:paraId="16048539" w14:textId="77777777" w:rsidR="00ED3A81" w:rsidRPr="000E64BC" w:rsidRDefault="00ED3A81" w:rsidP="00013B73">
      <w:pPr>
        <w:pStyle w:val="ac"/>
        <w:numPr>
          <w:ilvl w:val="0"/>
          <w:numId w:val="130"/>
        </w:numPr>
        <w:tabs>
          <w:tab w:val="center" w:pos="1118"/>
          <w:tab w:val="center" w:pos="2136"/>
          <w:tab w:val="center" w:pos="3588"/>
          <w:tab w:val="center" w:pos="5820"/>
          <w:tab w:val="center" w:pos="7630"/>
          <w:tab w:val="right" w:pos="9926"/>
        </w:tabs>
        <w:spacing w:line="276" w:lineRule="auto"/>
        <w:rPr>
          <w:sz w:val="28"/>
          <w:szCs w:val="28"/>
        </w:rPr>
      </w:pPr>
      <w:r w:rsidRPr="000E64BC">
        <w:rPr>
          <w:sz w:val="28"/>
          <w:szCs w:val="28"/>
        </w:rPr>
        <w:t xml:space="preserve">выявлять причинно-следственные связи при изучении природных явлений  и процессов, а также процессов, происходящих в техносфере; </w:t>
      </w:r>
    </w:p>
    <w:p w14:paraId="46779853" w14:textId="77777777" w:rsidR="00ED3A81" w:rsidRPr="000E64BC" w:rsidRDefault="00ED3A81" w:rsidP="00013B73">
      <w:pPr>
        <w:pStyle w:val="ac"/>
        <w:numPr>
          <w:ilvl w:val="0"/>
          <w:numId w:val="130"/>
        </w:numPr>
        <w:tabs>
          <w:tab w:val="center" w:pos="1118"/>
          <w:tab w:val="center" w:pos="2136"/>
          <w:tab w:val="center" w:pos="3588"/>
          <w:tab w:val="center" w:pos="5820"/>
          <w:tab w:val="center" w:pos="7630"/>
          <w:tab w:val="right" w:pos="9926"/>
        </w:tabs>
        <w:spacing w:line="276" w:lineRule="auto"/>
        <w:rPr>
          <w:sz w:val="28"/>
          <w:szCs w:val="28"/>
        </w:rPr>
      </w:pPr>
      <w:r w:rsidRPr="000E64BC">
        <w:rPr>
          <w:sz w:val="28"/>
          <w:szCs w:val="28"/>
        </w:rPr>
        <w:t>самостоятельно выбирать способ решения поставленной задачи, используя для этого необходимые материалы, инструменты и технологии.</w:t>
      </w:r>
      <w:r w:rsidRPr="000E64BC">
        <w:rPr>
          <w:b/>
          <w:sz w:val="28"/>
          <w:szCs w:val="28"/>
        </w:rPr>
        <w:t xml:space="preserve"> </w:t>
      </w:r>
    </w:p>
    <w:p w14:paraId="751B7FF7" w14:textId="77777777" w:rsidR="00ED3A81" w:rsidRPr="000E64BC" w:rsidRDefault="00ED3A81" w:rsidP="000E64BC">
      <w:pPr>
        <w:tabs>
          <w:tab w:val="center" w:pos="1118"/>
          <w:tab w:val="center" w:pos="2136"/>
          <w:tab w:val="center" w:pos="3588"/>
          <w:tab w:val="center" w:pos="5820"/>
          <w:tab w:val="center" w:pos="7630"/>
          <w:tab w:val="right" w:pos="9926"/>
        </w:tabs>
        <w:spacing w:line="276" w:lineRule="auto"/>
        <w:ind w:left="360" w:firstLine="0"/>
        <w:rPr>
          <w:sz w:val="28"/>
          <w:szCs w:val="28"/>
        </w:rPr>
      </w:pPr>
      <w:r w:rsidRPr="000E64BC">
        <w:rPr>
          <w:b/>
          <w:sz w:val="28"/>
          <w:szCs w:val="28"/>
        </w:rPr>
        <w:t xml:space="preserve">Базовые проектные действия: </w:t>
      </w:r>
    </w:p>
    <w:p w14:paraId="3B092270"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выявлять проблемы, связанные с ними цели, задачи деятельности; </w:t>
      </w:r>
    </w:p>
    <w:p w14:paraId="687AF854"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осуществлять планирование проектной деятельности; </w:t>
      </w:r>
    </w:p>
    <w:p w14:paraId="50959FF5"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разрабатывать и реализовывать проектный замысел и оформлять его в форме «продукта»; </w:t>
      </w:r>
    </w:p>
    <w:p w14:paraId="172653FF"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осуществлять самооценку процесса и результата проектной деятельности, взаимооценку. </w:t>
      </w:r>
    </w:p>
    <w:p w14:paraId="347116E2" w14:textId="77777777" w:rsidR="00ED3A81" w:rsidRPr="000E64BC" w:rsidRDefault="00ED3A81" w:rsidP="000E64BC">
      <w:pPr>
        <w:spacing w:after="64" w:line="276" w:lineRule="auto"/>
        <w:ind w:left="360" w:firstLine="0"/>
        <w:rPr>
          <w:sz w:val="28"/>
          <w:szCs w:val="28"/>
        </w:rPr>
      </w:pPr>
      <w:r w:rsidRPr="000E64BC">
        <w:rPr>
          <w:b/>
          <w:sz w:val="28"/>
          <w:szCs w:val="28"/>
        </w:rPr>
        <w:t xml:space="preserve">Базовые исследовательские действия: </w:t>
      </w:r>
    </w:p>
    <w:p w14:paraId="7187AD3F"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использовать вопросы как исследовательский инструмент познания; формировать запросы к информационной системе с целью получения необходимой информации; </w:t>
      </w:r>
    </w:p>
    <w:p w14:paraId="7D0E3F39"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оценивать полноту, достоверность и актуальность полученной информации; </w:t>
      </w:r>
    </w:p>
    <w:p w14:paraId="269C58EE"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опытным путем изучать свойства различных материалов; </w:t>
      </w:r>
    </w:p>
    <w:p w14:paraId="570C799A" w14:textId="77777777" w:rsidR="00ED3A81" w:rsidRPr="000E64BC" w:rsidRDefault="00ED3A81" w:rsidP="00013B73">
      <w:pPr>
        <w:pStyle w:val="ac"/>
        <w:numPr>
          <w:ilvl w:val="0"/>
          <w:numId w:val="130"/>
        </w:numPr>
        <w:spacing w:line="276" w:lineRule="auto"/>
        <w:rPr>
          <w:sz w:val="28"/>
          <w:szCs w:val="28"/>
        </w:rPr>
      </w:pPr>
      <w:r w:rsidRPr="000E64BC">
        <w:rPr>
          <w:sz w:val="28"/>
          <w:szCs w:val="28"/>
        </w:rPr>
        <w:lastRenderedPageBreak/>
        <w:t xml:space="preserve">овладевать навыками измерения величин с помощью измерительных инструментов, оценивать погрешность измерения, уметь осуществлять арифметические действия с приближенными величинами; </w:t>
      </w:r>
    </w:p>
    <w:p w14:paraId="14A1EC4E"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строить и оценивать модели объектов, явлений и процессов; </w:t>
      </w:r>
    </w:p>
    <w:p w14:paraId="22F31A45"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уметь создавать, применять и преобразовывать знаки и символы, модели  и схемы для решения учебных и познавательных задач; </w:t>
      </w:r>
    </w:p>
    <w:p w14:paraId="634389CD"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уметь оценивать правильность выполнения учебной задачи, собственные возможности ее решения; </w:t>
      </w:r>
    </w:p>
    <w:p w14:paraId="310A7B47"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прогнозировать поведение технической системы, в том числе с учетом синергетических эффектов. </w:t>
      </w:r>
    </w:p>
    <w:p w14:paraId="7A282BA8" w14:textId="77777777" w:rsidR="00ED3A81" w:rsidRPr="000E64BC" w:rsidRDefault="00ED3A81" w:rsidP="000E64BC">
      <w:pPr>
        <w:spacing w:line="276" w:lineRule="auto"/>
        <w:ind w:left="360" w:firstLine="0"/>
        <w:rPr>
          <w:sz w:val="28"/>
          <w:szCs w:val="28"/>
        </w:rPr>
      </w:pPr>
      <w:r w:rsidRPr="000E64BC">
        <w:rPr>
          <w:b/>
          <w:sz w:val="28"/>
          <w:szCs w:val="28"/>
        </w:rPr>
        <w:t>Работа с информацией:</w:t>
      </w:r>
      <w:r w:rsidRPr="000E64BC">
        <w:rPr>
          <w:sz w:val="28"/>
          <w:szCs w:val="28"/>
        </w:rPr>
        <w:t xml:space="preserve"> </w:t>
      </w:r>
    </w:p>
    <w:p w14:paraId="721FB634"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выбирать форму представления информации в зависимости от поставленной задачи; </w:t>
      </w:r>
    </w:p>
    <w:p w14:paraId="459DD191"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понимать различие между данными, информацией и знаниями; </w:t>
      </w:r>
    </w:p>
    <w:p w14:paraId="527D7813"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владеть начальными навыками работы с «большими данными»; </w:t>
      </w:r>
    </w:p>
    <w:p w14:paraId="327446EC"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владеть технологией трансформации данных в информацию, информации  в знания. </w:t>
      </w:r>
    </w:p>
    <w:p w14:paraId="31D1934B" w14:textId="77777777" w:rsidR="00ED3A81" w:rsidRPr="000E64BC" w:rsidRDefault="00ED3A81" w:rsidP="00ED3A81">
      <w:pPr>
        <w:spacing w:after="113" w:line="276" w:lineRule="auto"/>
        <w:ind w:firstLine="627"/>
        <w:rPr>
          <w:sz w:val="28"/>
          <w:szCs w:val="28"/>
        </w:rPr>
      </w:pPr>
    </w:p>
    <w:p w14:paraId="500C69A1" w14:textId="77777777" w:rsidR="00ED3A81" w:rsidRPr="000E64BC" w:rsidRDefault="00ED3A81" w:rsidP="000E64BC">
      <w:pPr>
        <w:spacing w:after="39" w:line="276" w:lineRule="auto"/>
        <w:ind w:firstLine="0"/>
        <w:rPr>
          <w:sz w:val="28"/>
          <w:szCs w:val="28"/>
        </w:rPr>
      </w:pPr>
      <w:r w:rsidRPr="000E64BC">
        <w:rPr>
          <w:b/>
          <w:sz w:val="28"/>
          <w:szCs w:val="28"/>
        </w:rPr>
        <w:t xml:space="preserve">Регулятивные универсальные учебные действия </w:t>
      </w:r>
    </w:p>
    <w:p w14:paraId="073D26F9" w14:textId="77777777" w:rsidR="00ED3A81" w:rsidRPr="000E64BC" w:rsidRDefault="00ED3A81" w:rsidP="000E64BC">
      <w:pPr>
        <w:spacing w:after="57" w:line="276" w:lineRule="auto"/>
        <w:ind w:firstLine="0"/>
        <w:rPr>
          <w:sz w:val="28"/>
          <w:szCs w:val="28"/>
        </w:rPr>
      </w:pPr>
      <w:r w:rsidRPr="000E64BC">
        <w:rPr>
          <w:b/>
          <w:sz w:val="28"/>
          <w:szCs w:val="28"/>
        </w:rPr>
        <w:t xml:space="preserve">Самоорганизация:  </w:t>
      </w:r>
    </w:p>
    <w:p w14:paraId="500CDDFF" w14:textId="77777777" w:rsidR="00ED3A81" w:rsidRPr="000E64BC" w:rsidRDefault="00ED3A81" w:rsidP="00013B73">
      <w:pPr>
        <w:pStyle w:val="ac"/>
        <w:numPr>
          <w:ilvl w:val="0"/>
          <w:numId w:val="130"/>
        </w:numPr>
        <w:spacing w:after="2" w:line="276" w:lineRule="auto"/>
        <w:rPr>
          <w:sz w:val="28"/>
          <w:szCs w:val="28"/>
        </w:rPr>
      </w:pPr>
      <w:r w:rsidRPr="000E64BC">
        <w:rPr>
          <w:sz w:val="28"/>
          <w:szCs w:val="28"/>
        </w:rPr>
        <w:t xml:space="preserve">уметь самостоятельно определять цели и планировать пути их достижения,  в том числе альтернативные, осознанно выбирать наиболее эффективные способы решения учебных и познавательных задач; </w:t>
      </w:r>
    </w:p>
    <w:p w14:paraId="18AD5AAD" w14:textId="77777777" w:rsidR="00ED3A81" w:rsidRPr="000E64BC" w:rsidRDefault="00ED3A81" w:rsidP="00013B73">
      <w:pPr>
        <w:pStyle w:val="ac"/>
        <w:numPr>
          <w:ilvl w:val="0"/>
          <w:numId w:val="130"/>
        </w:numPr>
        <w:spacing w:after="2" w:line="276" w:lineRule="auto"/>
        <w:rPr>
          <w:sz w:val="28"/>
          <w:szCs w:val="28"/>
        </w:rPr>
      </w:pPr>
      <w:r w:rsidRPr="000E64BC">
        <w:rPr>
          <w:sz w:val="28"/>
          <w:szCs w:val="28"/>
        </w:rPr>
        <w:t xml:space="preserve">уметь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w:t>
      </w:r>
    </w:p>
    <w:p w14:paraId="4D7C6CEC" w14:textId="77777777" w:rsidR="00ED3A81" w:rsidRPr="000E64BC" w:rsidRDefault="00ED3A81" w:rsidP="00013B73">
      <w:pPr>
        <w:pStyle w:val="ac"/>
        <w:numPr>
          <w:ilvl w:val="0"/>
          <w:numId w:val="130"/>
        </w:numPr>
        <w:spacing w:after="2" w:line="276" w:lineRule="auto"/>
        <w:rPr>
          <w:sz w:val="28"/>
          <w:szCs w:val="28"/>
        </w:rPr>
      </w:pPr>
      <w:r w:rsidRPr="000E64BC">
        <w:rPr>
          <w:sz w:val="28"/>
          <w:szCs w:val="28"/>
        </w:rPr>
        <w:t xml:space="preserve">делать выбор и брать ответственность за решение. </w:t>
      </w:r>
    </w:p>
    <w:p w14:paraId="396B7DEA" w14:textId="77777777" w:rsidR="00ED3A81" w:rsidRPr="000E64BC" w:rsidRDefault="00ED3A81" w:rsidP="000E64BC">
      <w:pPr>
        <w:spacing w:after="64" w:line="276" w:lineRule="auto"/>
        <w:rPr>
          <w:sz w:val="28"/>
          <w:szCs w:val="28"/>
        </w:rPr>
      </w:pPr>
      <w:r w:rsidRPr="000E64BC">
        <w:rPr>
          <w:b/>
          <w:sz w:val="28"/>
          <w:szCs w:val="28"/>
        </w:rPr>
        <w:t xml:space="preserve">Самоконтроль (рефлексия):  </w:t>
      </w:r>
    </w:p>
    <w:p w14:paraId="6BCA4E3A"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давать адекватную оценку ситуации и предлагать план ее изменения; </w:t>
      </w:r>
    </w:p>
    <w:p w14:paraId="4B27E734"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объяснять причины достижения (недостижения) результатов преобразовательной деятельности; </w:t>
      </w:r>
    </w:p>
    <w:p w14:paraId="54DD9187"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вносить необходимые коррективы в деятельность по решению задачи  или по осуществлению проекта; </w:t>
      </w:r>
    </w:p>
    <w:p w14:paraId="5324C780"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оценивать соответствие результата цели и условиям и при необходимости корректировать цель и процесс ее достижения. </w:t>
      </w:r>
    </w:p>
    <w:p w14:paraId="45066313" w14:textId="77777777" w:rsidR="00ED3A81" w:rsidRPr="000E64BC" w:rsidRDefault="00ED3A81" w:rsidP="000E64BC">
      <w:pPr>
        <w:spacing w:line="276" w:lineRule="auto"/>
        <w:rPr>
          <w:sz w:val="28"/>
          <w:szCs w:val="28"/>
        </w:rPr>
      </w:pPr>
      <w:r w:rsidRPr="000E64BC">
        <w:rPr>
          <w:b/>
          <w:sz w:val="28"/>
          <w:szCs w:val="28"/>
        </w:rPr>
        <w:lastRenderedPageBreak/>
        <w:t xml:space="preserve">Умения принятия себя и других:  </w:t>
      </w:r>
    </w:p>
    <w:p w14:paraId="2113A71F"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признавать свое право на ошибку при решении задач или при реализации проекта, такое же право другого на подобные ошибки. </w:t>
      </w:r>
    </w:p>
    <w:p w14:paraId="09FF143A" w14:textId="77777777" w:rsidR="00ED3A81" w:rsidRPr="000E64BC" w:rsidRDefault="00ED3A81" w:rsidP="000E64BC">
      <w:pPr>
        <w:spacing w:after="117" w:line="276" w:lineRule="auto"/>
        <w:ind w:left="360" w:firstLine="0"/>
        <w:rPr>
          <w:sz w:val="28"/>
          <w:szCs w:val="28"/>
        </w:rPr>
      </w:pPr>
      <w:r w:rsidRPr="000E64BC">
        <w:rPr>
          <w:b/>
          <w:sz w:val="28"/>
          <w:szCs w:val="28"/>
        </w:rPr>
        <w:t xml:space="preserve">Коммуникативные универсальные учебные действия </w:t>
      </w:r>
    </w:p>
    <w:p w14:paraId="19B79EE2" w14:textId="77777777" w:rsidR="00ED3A81" w:rsidRPr="000E64BC" w:rsidRDefault="00ED3A81" w:rsidP="000E64BC">
      <w:pPr>
        <w:spacing w:after="5" w:line="276" w:lineRule="auto"/>
        <w:ind w:firstLine="0"/>
        <w:rPr>
          <w:sz w:val="28"/>
          <w:szCs w:val="28"/>
        </w:rPr>
      </w:pPr>
      <w:r w:rsidRPr="000E64BC">
        <w:rPr>
          <w:b/>
          <w:sz w:val="28"/>
          <w:szCs w:val="28"/>
        </w:rPr>
        <w:t xml:space="preserve">Общение: </w:t>
      </w:r>
    </w:p>
    <w:p w14:paraId="34570537"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в ходе обсуждения учебного материала, планирования и осуществления учебного проекта; </w:t>
      </w:r>
    </w:p>
    <w:p w14:paraId="096FE2E7"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в рамках публичного представления результатов проектной деятельности; </w:t>
      </w:r>
    </w:p>
    <w:p w14:paraId="24607C2E"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в ходе совместного решения задачи с использованием облачных сервисов; </w:t>
      </w:r>
    </w:p>
    <w:p w14:paraId="2488B665"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в ходе общения с представителями других культур, в частности в социальных сетях. </w:t>
      </w:r>
    </w:p>
    <w:p w14:paraId="2BCA17AF" w14:textId="77777777" w:rsidR="00ED3A81" w:rsidRPr="000E64BC" w:rsidRDefault="00ED3A81" w:rsidP="000E64BC">
      <w:pPr>
        <w:spacing w:after="112" w:line="276" w:lineRule="auto"/>
        <w:ind w:left="360" w:firstLine="0"/>
        <w:rPr>
          <w:sz w:val="28"/>
          <w:szCs w:val="28"/>
        </w:rPr>
      </w:pPr>
      <w:r w:rsidRPr="000E64BC">
        <w:rPr>
          <w:b/>
          <w:sz w:val="28"/>
          <w:szCs w:val="28"/>
        </w:rPr>
        <w:t xml:space="preserve">Совместная деятельность: </w:t>
      </w:r>
    </w:p>
    <w:p w14:paraId="02FB69FF"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понимать и использовать преимущества командной работы при реализации учебного проекта; </w:t>
      </w:r>
    </w:p>
    <w:p w14:paraId="021E11D0"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понимать необходимость выработки знаково-символических средств как необходимого условия успешной проектной деятельности; </w:t>
      </w:r>
    </w:p>
    <w:p w14:paraId="569E188D"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уметь адекватно интерпретировать высказывания собеседника – участника совместной деятельности; </w:t>
      </w:r>
    </w:p>
    <w:p w14:paraId="0A20CEB6"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владеть навыками отстаивания своей точки зрения, используя при этом законы логики; </w:t>
      </w:r>
    </w:p>
    <w:p w14:paraId="27A6C0C2" w14:textId="77777777" w:rsidR="00ED3A81" w:rsidRPr="000E64BC" w:rsidRDefault="00ED3A81" w:rsidP="00013B73">
      <w:pPr>
        <w:pStyle w:val="ac"/>
        <w:numPr>
          <w:ilvl w:val="0"/>
          <w:numId w:val="130"/>
        </w:numPr>
        <w:spacing w:line="276" w:lineRule="auto"/>
        <w:rPr>
          <w:sz w:val="28"/>
          <w:szCs w:val="28"/>
        </w:rPr>
      </w:pPr>
      <w:r w:rsidRPr="000E64BC">
        <w:rPr>
          <w:sz w:val="28"/>
          <w:szCs w:val="28"/>
        </w:rPr>
        <w:t xml:space="preserve">уметь распознавать некорректную аргументацию. </w:t>
      </w:r>
    </w:p>
    <w:p w14:paraId="433DA57F" w14:textId="77777777" w:rsidR="00ED3A81" w:rsidRPr="000E64BC" w:rsidRDefault="00ED3A81" w:rsidP="00ED3A81">
      <w:pPr>
        <w:pStyle w:val="ac"/>
        <w:spacing w:line="276" w:lineRule="auto"/>
        <w:ind w:left="1287" w:firstLine="0"/>
        <w:rPr>
          <w:sz w:val="28"/>
          <w:szCs w:val="28"/>
        </w:rPr>
      </w:pPr>
    </w:p>
    <w:p w14:paraId="2F02DCDE" w14:textId="77777777" w:rsidR="00ED3A81" w:rsidRPr="000E64BC" w:rsidRDefault="00ED3A81" w:rsidP="000E64BC">
      <w:pPr>
        <w:pStyle w:val="af4"/>
        <w:spacing w:line="276" w:lineRule="auto"/>
        <w:ind w:firstLine="567"/>
        <w:jc w:val="center"/>
        <w:rPr>
          <w:rFonts w:ascii="Times New Roman" w:hAnsi="Times New Roman" w:cs="Times New Roman"/>
          <w:color w:val="auto"/>
          <w:sz w:val="28"/>
          <w:szCs w:val="28"/>
        </w:rPr>
      </w:pPr>
      <w:r w:rsidRPr="000E64BC">
        <w:rPr>
          <w:rFonts w:ascii="Times New Roman" w:hAnsi="Times New Roman" w:cs="Times New Roman"/>
          <w:color w:val="auto"/>
          <w:sz w:val="28"/>
          <w:szCs w:val="28"/>
        </w:rPr>
        <w:t xml:space="preserve">ФИЗИЧЕСКАЯ КУЛЬТУРА </w:t>
      </w:r>
    </w:p>
    <w:p w14:paraId="1BE0016C" w14:textId="77777777" w:rsidR="00ED3A81" w:rsidRPr="000E64BC" w:rsidRDefault="00ED3A81" w:rsidP="000E64BC">
      <w:pPr>
        <w:spacing w:line="276" w:lineRule="auto"/>
        <w:ind w:right="6" w:hanging="142"/>
        <w:rPr>
          <w:b/>
          <w:bCs/>
          <w:sz w:val="28"/>
          <w:szCs w:val="28"/>
        </w:rPr>
      </w:pPr>
      <w:r w:rsidRPr="000E64BC">
        <w:rPr>
          <w:b/>
          <w:bCs/>
          <w:sz w:val="28"/>
          <w:szCs w:val="28"/>
        </w:rPr>
        <w:t>«Физическая культура»</w:t>
      </w:r>
    </w:p>
    <w:p w14:paraId="7BA35EBA" w14:textId="77777777" w:rsidR="00ED3A81" w:rsidRPr="000E64BC" w:rsidRDefault="00ED3A81" w:rsidP="000E64BC">
      <w:pPr>
        <w:spacing w:line="276" w:lineRule="auto"/>
        <w:ind w:right="6" w:hanging="142"/>
        <w:rPr>
          <w:b/>
          <w:bCs/>
          <w:sz w:val="28"/>
          <w:szCs w:val="28"/>
        </w:rPr>
      </w:pPr>
      <w:r w:rsidRPr="000E64BC">
        <w:rPr>
          <w:b/>
          <w:bCs/>
          <w:sz w:val="28"/>
          <w:szCs w:val="28"/>
        </w:rPr>
        <w:t xml:space="preserve">Универсальные познавательные действия: </w:t>
      </w:r>
    </w:p>
    <w:p w14:paraId="45760540" w14:textId="77777777" w:rsidR="00ED3A81" w:rsidRPr="000E64BC" w:rsidRDefault="00ED3A81" w:rsidP="000E64BC">
      <w:pPr>
        <w:pStyle w:val="ac"/>
        <w:numPr>
          <w:ilvl w:val="0"/>
          <w:numId w:val="57"/>
        </w:numPr>
        <w:spacing w:line="276" w:lineRule="auto"/>
        <w:ind w:left="993" w:right="6" w:hanging="284"/>
        <w:rPr>
          <w:sz w:val="28"/>
          <w:szCs w:val="28"/>
        </w:rPr>
      </w:pPr>
      <w:r w:rsidRPr="000E64BC">
        <w:rPr>
          <w:sz w:val="28"/>
          <w:szCs w:val="28"/>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14:paraId="5BB42F81" w14:textId="77777777" w:rsidR="00ED3A81" w:rsidRPr="000E64BC" w:rsidRDefault="00ED3A81" w:rsidP="000E64BC">
      <w:pPr>
        <w:pStyle w:val="ac"/>
        <w:numPr>
          <w:ilvl w:val="0"/>
          <w:numId w:val="57"/>
        </w:numPr>
        <w:spacing w:line="276" w:lineRule="auto"/>
        <w:ind w:left="993" w:right="6" w:hanging="284"/>
        <w:rPr>
          <w:sz w:val="28"/>
          <w:szCs w:val="28"/>
        </w:rPr>
      </w:pPr>
      <w:r w:rsidRPr="000E64BC">
        <w:rPr>
          <w:sz w:val="28"/>
          <w:szCs w:val="28"/>
        </w:rPr>
        <w:t xml:space="preserve">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 </w:t>
      </w:r>
    </w:p>
    <w:p w14:paraId="2A8F5E1A" w14:textId="77777777" w:rsidR="000E64BC" w:rsidRDefault="00ED3A81" w:rsidP="000E64BC">
      <w:pPr>
        <w:pStyle w:val="ac"/>
        <w:numPr>
          <w:ilvl w:val="0"/>
          <w:numId w:val="57"/>
        </w:numPr>
        <w:spacing w:line="276" w:lineRule="auto"/>
        <w:ind w:left="993" w:right="6" w:hanging="284"/>
        <w:rPr>
          <w:sz w:val="28"/>
          <w:szCs w:val="28"/>
        </w:rPr>
      </w:pPr>
      <w:r w:rsidRPr="000E64BC">
        <w:rPr>
          <w:sz w:val="28"/>
          <w:szCs w:val="28"/>
        </w:rPr>
        <w:t xml:space="preserve">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 </w:t>
      </w:r>
    </w:p>
    <w:p w14:paraId="5919D70C" w14:textId="77777777" w:rsidR="000E64BC" w:rsidRDefault="00ED3A81" w:rsidP="000E64BC">
      <w:pPr>
        <w:pStyle w:val="ac"/>
        <w:numPr>
          <w:ilvl w:val="0"/>
          <w:numId w:val="57"/>
        </w:numPr>
        <w:spacing w:line="276" w:lineRule="auto"/>
        <w:ind w:left="993" w:right="6" w:hanging="284"/>
        <w:rPr>
          <w:sz w:val="28"/>
          <w:szCs w:val="28"/>
        </w:rPr>
      </w:pPr>
      <w:r w:rsidRPr="000E64BC">
        <w:rPr>
          <w:sz w:val="28"/>
          <w:szCs w:val="28"/>
        </w:rPr>
        <w:t xml:space="preserve">характеризовать туристские походы как форму активного отдыха, выявлять их целевое предназначение в сохранении и укреплении </w:t>
      </w:r>
      <w:r w:rsidRPr="000E64BC">
        <w:rPr>
          <w:sz w:val="28"/>
          <w:szCs w:val="28"/>
        </w:rPr>
        <w:lastRenderedPageBreak/>
        <w:t xml:space="preserve">здоровья; руководствоваться требованиями техники безопасности во время передвижения по маршруту и организации бивуака; </w:t>
      </w:r>
    </w:p>
    <w:p w14:paraId="4F5BCBC3" w14:textId="77777777" w:rsidR="000E64BC" w:rsidRDefault="00ED3A81" w:rsidP="000E64BC">
      <w:pPr>
        <w:pStyle w:val="ac"/>
        <w:numPr>
          <w:ilvl w:val="0"/>
          <w:numId w:val="57"/>
        </w:numPr>
        <w:spacing w:line="276" w:lineRule="auto"/>
        <w:ind w:left="993" w:right="6" w:hanging="284"/>
        <w:rPr>
          <w:sz w:val="28"/>
          <w:szCs w:val="28"/>
        </w:rPr>
      </w:pPr>
      <w:r w:rsidRPr="000E64BC">
        <w:rPr>
          <w:sz w:val="28"/>
          <w:szCs w:val="28"/>
        </w:rPr>
        <w:t>устанавливать причинно-следственную связь между планированием режима дня и изменениями показателей работоспособности;</w:t>
      </w:r>
    </w:p>
    <w:p w14:paraId="0FA4E0F8" w14:textId="77777777" w:rsidR="000E64BC" w:rsidRDefault="00ED3A81" w:rsidP="000E64BC">
      <w:pPr>
        <w:pStyle w:val="ac"/>
        <w:numPr>
          <w:ilvl w:val="0"/>
          <w:numId w:val="57"/>
        </w:numPr>
        <w:spacing w:line="276" w:lineRule="auto"/>
        <w:ind w:left="993" w:right="6" w:hanging="284"/>
        <w:rPr>
          <w:sz w:val="28"/>
          <w:szCs w:val="28"/>
        </w:rPr>
      </w:pPr>
      <w:r w:rsidRPr="000E64BC">
        <w:rPr>
          <w:sz w:val="28"/>
          <w:szCs w:val="28"/>
        </w:rPr>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 </w:t>
      </w:r>
    </w:p>
    <w:p w14:paraId="43573780" w14:textId="77777777" w:rsidR="000E64BC" w:rsidRDefault="00ED3A81" w:rsidP="000E64BC">
      <w:pPr>
        <w:pStyle w:val="ac"/>
        <w:numPr>
          <w:ilvl w:val="0"/>
          <w:numId w:val="57"/>
        </w:numPr>
        <w:spacing w:line="276" w:lineRule="auto"/>
        <w:ind w:left="993" w:right="6" w:hanging="284"/>
        <w:rPr>
          <w:sz w:val="28"/>
          <w:szCs w:val="28"/>
        </w:rPr>
      </w:pPr>
      <w:r w:rsidRPr="000E64BC">
        <w:rPr>
          <w:sz w:val="28"/>
          <w:szCs w:val="28"/>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14:paraId="03F90631" w14:textId="77777777" w:rsidR="000E64BC" w:rsidRDefault="00ED3A81" w:rsidP="000E64BC">
      <w:pPr>
        <w:pStyle w:val="ac"/>
        <w:numPr>
          <w:ilvl w:val="0"/>
          <w:numId w:val="57"/>
        </w:numPr>
        <w:spacing w:line="276" w:lineRule="auto"/>
        <w:ind w:left="993" w:right="6" w:hanging="284"/>
        <w:rPr>
          <w:sz w:val="28"/>
          <w:szCs w:val="28"/>
        </w:rPr>
      </w:pPr>
      <w:r w:rsidRPr="000E64BC">
        <w:rPr>
          <w:sz w:val="28"/>
          <w:szCs w:val="28"/>
        </w:rPr>
        <w:t xml:space="preserve">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 </w:t>
      </w:r>
    </w:p>
    <w:p w14:paraId="036F2D5E" w14:textId="77777777" w:rsidR="00ED3A81" w:rsidRPr="000E64BC" w:rsidRDefault="00ED3A81" w:rsidP="000E64BC">
      <w:pPr>
        <w:pStyle w:val="ac"/>
        <w:numPr>
          <w:ilvl w:val="0"/>
          <w:numId w:val="57"/>
        </w:numPr>
        <w:spacing w:line="276" w:lineRule="auto"/>
        <w:ind w:left="993" w:right="6" w:hanging="284"/>
        <w:rPr>
          <w:sz w:val="28"/>
          <w:szCs w:val="28"/>
        </w:rPr>
      </w:pPr>
      <w:r w:rsidRPr="000E64BC">
        <w:rPr>
          <w:sz w:val="28"/>
          <w:szCs w:val="28"/>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14:paraId="5B2C1F07" w14:textId="77777777" w:rsidR="00ED3A81" w:rsidRPr="000E64BC" w:rsidRDefault="00ED3A81" w:rsidP="000E64BC">
      <w:pPr>
        <w:spacing w:line="276" w:lineRule="auto"/>
        <w:ind w:right="6" w:hanging="142"/>
        <w:rPr>
          <w:b/>
          <w:bCs/>
          <w:sz w:val="28"/>
          <w:szCs w:val="28"/>
        </w:rPr>
      </w:pPr>
      <w:r w:rsidRPr="000E64BC">
        <w:rPr>
          <w:b/>
          <w:bCs/>
          <w:sz w:val="28"/>
          <w:szCs w:val="28"/>
        </w:rPr>
        <w:t xml:space="preserve">Универсальные коммуникативные действия: </w:t>
      </w:r>
    </w:p>
    <w:p w14:paraId="46AF2C01" w14:textId="77777777" w:rsidR="00ED3A81" w:rsidRPr="000E64BC" w:rsidRDefault="00ED3A81" w:rsidP="000E64BC">
      <w:pPr>
        <w:pStyle w:val="ac"/>
        <w:numPr>
          <w:ilvl w:val="0"/>
          <w:numId w:val="58"/>
        </w:numPr>
        <w:spacing w:line="276" w:lineRule="auto"/>
        <w:ind w:left="709" w:right="6" w:hanging="142"/>
        <w:rPr>
          <w:sz w:val="28"/>
          <w:szCs w:val="28"/>
        </w:rPr>
      </w:pPr>
      <w:r w:rsidRPr="000E64BC">
        <w:rPr>
          <w:sz w:val="28"/>
          <w:szCs w:val="28"/>
        </w:rPr>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14:paraId="493801BF" w14:textId="77777777" w:rsidR="00ED3A81" w:rsidRPr="000E64BC" w:rsidRDefault="00ED3A81" w:rsidP="000E64BC">
      <w:pPr>
        <w:pStyle w:val="ac"/>
        <w:numPr>
          <w:ilvl w:val="0"/>
          <w:numId w:val="58"/>
        </w:numPr>
        <w:spacing w:line="276" w:lineRule="auto"/>
        <w:ind w:left="709" w:right="6" w:hanging="142"/>
        <w:rPr>
          <w:sz w:val="28"/>
          <w:szCs w:val="28"/>
        </w:rPr>
      </w:pPr>
      <w:r w:rsidRPr="000E64BC">
        <w:rPr>
          <w:sz w:val="28"/>
          <w:szCs w:val="28"/>
        </w:rPr>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14:paraId="04A7DEFF" w14:textId="77777777" w:rsidR="00ED3A81" w:rsidRPr="000E64BC" w:rsidRDefault="00ED3A81" w:rsidP="000E64BC">
      <w:pPr>
        <w:pStyle w:val="ac"/>
        <w:numPr>
          <w:ilvl w:val="0"/>
          <w:numId w:val="58"/>
        </w:numPr>
        <w:spacing w:line="276" w:lineRule="auto"/>
        <w:ind w:left="567" w:right="6" w:firstLine="0"/>
        <w:rPr>
          <w:sz w:val="28"/>
          <w:szCs w:val="28"/>
        </w:rPr>
      </w:pPr>
      <w:r w:rsidRPr="000E64BC">
        <w:rPr>
          <w:sz w:val="28"/>
          <w:szCs w:val="28"/>
        </w:rPr>
        <w:t xml:space="preserve">описывать и анализировать технику разучиваемого упражнения, выделять фазы и элементы движений, подбирать подготовительные упражнения и планировать последовательность решения задач обучения; </w:t>
      </w:r>
    </w:p>
    <w:p w14:paraId="3722919D" w14:textId="77777777" w:rsidR="00ED3A81" w:rsidRPr="000E64BC" w:rsidRDefault="00ED3A81" w:rsidP="000E64BC">
      <w:pPr>
        <w:pStyle w:val="ac"/>
        <w:numPr>
          <w:ilvl w:val="0"/>
          <w:numId w:val="58"/>
        </w:numPr>
        <w:spacing w:line="276" w:lineRule="auto"/>
        <w:ind w:left="567" w:right="6" w:firstLine="0"/>
        <w:rPr>
          <w:sz w:val="28"/>
          <w:szCs w:val="28"/>
        </w:rPr>
      </w:pPr>
      <w:r w:rsidRPr="000E64BC">
        <w:rPr>
          <w:sz w:val="28"/>
          <w:szCs w:val="28"/>
        </w:rPr>
        <w:t xml:space="preserve">оценивать эффективность обучения посредством сравнения с эталонным образцом; </w:t>
      </w:r>
    </w:p>
    <w:p w14:paraId="4438F79F" w14:textId="77777777" w:rsidR="00ED3A81" w:rsidRPr="000E64BC" w:rsidRDefault="00ED3A81" w:rsidP="000E64BC">
      <w:pPr>
        <w:pStyle w:val="ac"/>
        <w:numPr>
          <w:ilvl w:val="0"/>
          <w:numId w:val="58"/>
        </w:numPr>
        <w:spacing w:line="276" w:lineRule="auto"/>
        <w:ind w:left="567" w:right="6" w:firstLine="0"/>
        <w:rPr>
          <w:sz w:val="28"/>
          <w:szCs w:val="28"/>
        </w:rPr>
      </w:pPr>
      <w:r w:rsidRPr="000E64BC">
        <w:rPr>
          <w:sz w:val="28"/>
          <w:szCs w:val="28"/>
        </w:rPr>
        <w:t>наблюдать, анализировать и контролировать технику выполнения физических упражнений другими учащимися, сравнивать её с эталонным образцом, выявлять ошибки и предлагать способы их устранения;</w:t>
      </w:r>
    </w:p>
    <w:p w14:paraId="58806275" w14:textId="77777777" w:rsidR="00ED3A81" w:rsidRPr="000E64BC" w:rsidRDefault="00ED3A81" w:rsidP="000E64BC">
      <w:pPr>
        <w:pStyle w:val="ac"/>
        <w:numPr>
          <w:ilvl w:val="0"/>
          <w:numId w:val="58"/>
        </w:numPr>
        <w:spacing w:line="276" w:lineRule="auto"/>
        <w:ind w:left="567" w:right="6" w:firstLine="0"/>
        <w:rPr>
          <w:sz w:val="28"/>
          <w:szCs w:val="28"/>
        </w:rPr>
      </w:pPr>
      <w:r w:rsidRPr="000E64BC">
        <w:rPr>
          <w:sz w:val="28"/>
          <w:szCs w:val="28"/>
        </w:rPr>
        <w:lastRenderedPageBreak/>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 </w:t>
      </w:r>
    </w:p>
    <w:p w14:paraId="504DF839" w14:textId="77777777" w:rsidR="00ED3A81" w:rsidRPr="000E64BC" w:rsidRDefault="00ED3A81" w:rsidP="000E64BC">
      <w:pPr>
        <w:spacing w:line="276" w:lineRule="auto"/>
        <w:ind w:right="6" w:hanging="142"/>
        <w:rPr>
          <w:b/>
          <w:bCs/>
          <w:sz w:val="28"/>
          <w:szCs w:val="28"/>
        </w:rPr>
      </w:pPr>
      <w:r w:rsidRPr="000E64BC">
        <w:rPr>
          <w:b/>
          <w:bCs/>
          <w:sz w:val="28"/>
          <w:szCs w:val="28"/>
        </w:rPr>
        <w:t xml:space="preserve">Универсальные учебные регулятивные действия: </w:t>
      </w:r>
    </w:p>
    <w:p w14:paraId="5A3874C1" w14:textId="77777777" w:rsidR="00ED3A81" w:rsidRPr="000E64BC" w:rsidRDefault="00ED3A81" w:rsidP="000E64BC">
      <w:pPr>
        <w:pStyle w:val="ac"/>
        <w:numPr>
          <w:ilvl w:val="0"/>
          <w:numId w:val="58"/>
        </w:numPr>
        <w:spacing w:line="276" w:lineRule="auto"/>
        <w:ind w:left="567" w:right="6" w:firstLine="284"/>
        <w:rPr>
          <w:sz w:val="28"/>
          <w:szCs w:val="28"/>
        </w:rPr>
      </w:pPr>
      <w:r w:rsidRPr="000E64BC">
        <w:rPr>
          <w:sz w:val="28"/>
          <w:szCs w:val="28"/>
        </w:rPr>
        <w:t xml:space="preserve">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14:paraId="42E3E5FB" w14:textId="77777777" w:rsidR="00ED3A81" w:rsidRPr="000E64BC" w:rsidRDefault="00ED3A81" w:rsidP="000E64BC">
      <w:pPr>
        <w:pStyle w:val="ac"/>
        <w:numPr>
          <w:ilvl w:val="0"/>
          <w:numId w:val="58"/>
        </w:numPr>
        <w:spacing w:line="276" w:lineRule="auto"/>
        <w:ind w:left="567" w:right="6" w:firstLine="284"/>
        <w:rPr>
          <w:sz w:val="28"/>
          <w:szCs w:val="28"/>
        </w:rPr>
      </w:pPr>
      <w:r w:rsidRPr="000E64BC">
        <w:rPr>
          <w:sz w:val="28"/>
          <w:szCs w:val="28"/>
        </w:rPr>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 </w:t>
      </w:r>
    </w:p>
    <w:p w14:paraId="3BFAAE2B" w14:textId="77777777" w:rsidR="00ED3A81" w:rsidRPr="000E64BC" w:rsidRDefault="00ED3A81" w:rsidP="000E64BC">
      <w:pPr>
        <w:pStyle w:val="ac"/>
        <w:numPr>
          <w:ilvl w:val="0"/>
          <w:numId w:val="58"/>
        </w:numPr>
        <w:spacing w:line="276" w:lineRule="auto"/>
        <w:ind w:left="567" w:right="6" w:firstLine="284"/>
        <w:rPr>
          <w:sz w:val="28"/>
          <w:szCs w:val="28"/>
        </w:rPr>
      </w:pPr>
      <w:r w:rsidRPr="000E64BC">
        <w:rPr>
          <w:sz w:val="28"/>
          <w:szCs w:val="28"/>
        </w:rPr>
        <w:t xml:space="preserve">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 </w:t>
      </w:r>
    </w:p>
    <w:p w14:paraId="1AF87540" w14:textId="77777777" w:rsidR="00ED3A81" w:rsidRPr="000E64BC" w:rsidRDefault="00ED3A81" w:rsidP="000E64BC">
      <w:pPr>
        <w:pStyle w:val="ac"/>
        <w:numPr>
          <w:ilvl w:val="0"/>
          <w:numId w:val="58"/>
        </w:numPr>
        <w:spacing w:line="276" w:lineRule="auto"/>
        <w:ind w:left="567" w:right="6" w:firstLine="284"/>
        <w:rPr>
          <w:sz w:val="28"/>
          <w:szCs w:val="28"/>
        </w:rPr>
      </w:pPr>
      <w:r w:rsidRPr="000E64BC">
        <w:rPr>
          <w:sz w:val="28"/>
          <w:szCs w:val="28"/>
        </w:rPr>
        <w:t xml:space="preserve">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 </w:t>
      </w:r>
    </w:p>
    <w:p w14:paraId="48B6D29E" w14:textId="77777777" w:rsidR="00ED3A81" w:rsidRPr="000E64BC" w:rsidRDefault="00ED3A81" w:rsidP="000E64BC">
      <w:pPr>
        <w:pStyle w:val="ac"/>
        <w:numPr>
          <w:ilvl w:val="0"/>
          <w:numId w:val="58"/>
        </w:numPr>
        <w:spacing w:line="276" w:lineRule="auto"/>
        <w:ind w:left="567" w:right="6" w:firstLine="284"/>
        <w:rPr>
          <w:sz w:val="28"/>
          <w:szCs w:val="28"/>
        </w:rPr>
      </w:pPr>
      <w:r w:rsidRPr="000E64BC">
        <w:rPr>
          <w:sz w:val="28"/>
          <w:szCs w:val="28"/>
        </w:rPr>
        <w:t>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w:t>
      </w:r>
    </w:p>
    <w:p w14:paraId="28BAE459" w14:textId="77777777" w:rsidR="00ED3A81" w:rsidRPr="002657A7" w:rsidRDefault="00ED3A81" w:rsidP="00ED3A81">
      <w:pPr>
        <w:pStyle w:val="ac"/>
        <w:spacing w:line="276" w:lineRule="auto"/>
        <w:ind w:left="1287" w:right="6" w:firstLine="0"/>
        <w:rPr>
          <w:sz w:val="24"/>
          <w:szCs w:val="24"/>
        </w:rPr>
      </w:pPr>
    </w:p>
    <w:p w14:paraId="24D6E1DB" w14:textId="77777777" w:rsidR="00ED3A81" w:rsidRPr="000E64BC" w:rsidRDefault="00ED3A81" w:rsidP="000E64BC">
      <w:pPr>
        <w:pStyle w:val="ac"/>
        <w:spacing w:line="276" w:lineRule="auto"/>
        <w:ind w:right="6" w:firstLine="0"/>
        <w:jc w:val="center"/>
        <w:rPr>
          <w:b/>
          <w:bCs/>
          <w:sz w:val="28"/>
          <w:szCs w:val="28"/>
        </w:rPr>
      </w:pPr>
      <w:bookmarkStart w:id="209" w:name="_Hlk145695073"/>
      <w:r w:rsidRPr="000E64BC">
        <w:rPr>
          <w:b/>
          <w:bCs/>
          <w:sz w:val="28"/>
          <w:szCs w:val="28"/>
        </w:rPr>
        <w:t>«Основы безопасности и защиты Родины»</w:t>
      </w:r>
    </w:p>
    <w:p w14:paraId="62A358E3" w14:textId="77777777" w:rsidR="00ED3A81" w:rsidRPr="000E64BC" w:rsidRDefault="00ED3A81" w:rsidP="000E64BC">
      <w:pPr>
        <w:spacing w:after="3" w:line="276" w:lineRule="auto"/>
        <w:ind w:right="6" w:firstLine="0"/>
        <w:rPr>
          <w:b/>
          <w:sz w:val="28"/>
          <w:szCs w:val="28"/>
        </w:rPr>
      </w:pPr>
      <w:r w:rsidRPr="000E64BC">
        <w:rPr>
          <w:b/>
          <w:sz w:val="28"/>
          <w:szCs w:val="28"/>
        </w:rPr>
        <w:t xml:space="preserve">Познавательные универсальные учебные действия </w:t>
      </w:r>
    </w:p>
    <w:p w14:paraId="2F95DD80" w14:textId="77777777" w:rsidR="00ED3A81" w:rsidRPr="000E64BC" w:rsidRDefault="00ED3A81" w:rsidP="000E64BC">
      <w:pPr>
        <w:spacing w:after="3" w:line="276" w:lineRule="auto"/>
        <w:ind w:right="6" w:firstLine="0"/>
        <w:rPr>
          <w:sz w:val="28"/>
          <w:szCs w:val="28"/>
        </w:rPr>
      </w:pPr>
      <w:r w:rsidRPr="000E64BC">
        <w:rPr>
          <w:b/>
          <w:sz w:val="28"/>
          <w:szCs w:val="28"/>
        </w:rPr>
        <w:t xml:space="preserve">Базовые логические действия: </w:t>
      </w:r>
    </w:p>
    <w:p w14:paraId="235F3398" w14:textId="77777777" w:rsidR="00ED3A81" w:rsidRPr="000E64BC" w:rsidRDefault="00ED3A81" w:rsidP="00013B73">
      <w:pPr>
        <w:pStyle w:val="ac"/>
        <w:numPr>
          <w:ilvl w:val="0"/>
          <w:numId w:val="131"/>
        </w:numPr>
        <w:spacing w:line="276" w:lineRule="auto"/>
        <w:ind w:right="6"/>
        <w:rPr>
          <w:sz w:val="28"/>
          <w:szCs w:val="28"/>
        </w:rPr>
      </w:pPr>
      <w:r w:rsidRPr="000E64BC">
        <w:rPr>
          <w:sz w:val="28"/>
          <w:szCs w:val="28"/>
        </w:rPr>
        <w:t xml:space="preserve">выявлять и характеризовать существенные признаки объектов (явлений); </w:t>
      </w:r>
    </w:p>
    <w:p w14:paraId="164B1B9F" w14:textId="77777777" w:rsidR="00ED3A81" w:rsidRPr="000E64BC" w:rsidRDefault="00ED3A81" w:rsidP="00013B73">
      <w:pPr>
        <w:pStyle w:val="ac"/>
        <w:numPr>
          <w:ilvl w:val="0"/>
          <w:numId w:val="131"/>
        </w:numPr>
        <w:spacing w:line="276" w:lineRule="auto"/>
        <w:ind w:right="6"/>
        <w:rPr>
          <w:sz w:val="28"/>
          <w:szCs w:val="28"/>
        </w:rPr>
      </w:pPr>
      <w:r w:rsidRPr="000E64BC">
        <w:rPr>
          <w:sz w:val="28"/>
          <w:szCs w:val="28"/>
        </w:rPr>
        <w:t xml:space="preserve">устанавливать существенный признак классификации, основания  для обобщения и сравнения, критерии проводимого анализа; </w:t>
      </w:r>
    </w:p>
    <w:p w14:paraId="5A6F6E96" w14:textId="77777777" w:rsidR="00ED3A81" w:rsidRPr="000E64BC" w:rsidRDefault="00ED3A81" w:rsidP="00013B73">
      <w:pPr>
        <w:pStyle w:val="ac"/>
        <w:numPr>
          <w:ilvl w:val="0"/>
          <w:numId w:val="131"/>
        </w:numPr>
        <w:spacing w:line="276" w:lineRule="auto"/>
        <w:ind w:right="6"/>
        <w:rPr>
          <w:sz w:val="28"/>
          <w:szCs w:val="28"/>
        </w:rPr>
      </w:pPr>
      <w:r w:rsidRPr="000E64BC">
        <w:rPr>
          <w:sz w:val="28"/>
          <w:szCs w:val="28"/>
        </w:rPr>
        <w:t xml:space="preserve">с учётом предложенной задачи выявлять закономерности и противоречия  в рассматриваемых фактах, данных и наблюдениях;  </w:t>
      </w:r>
    </w:p>
    <w:p w14:paraId="7FF269CC" w14:textId="77777777" w:rsidR="00ED3A81" w:rsidRPr="000E64BC" w:rsidRDefault="00ED3A81" w:rsidP="00013B73">
      <w:pPr>
        <w:pStyle w:val="ac"/>
        <w:numPr>
          <w:ilvl w:val="0"/>
          <w:numId w:val="131"/>
        </w:numPr>
        <w:spacing w:line="276" w:lineRule="auto"/>
        <w:ind w:right="6"/>
        <w:rPr>
          <w:sz w:val="28"/>
          <w:szCs w:val="28"/>
        </w:rPr>
      </w:pPr>
      <w:r w:rsidRPr="000E64BC">
        <w:rPr>
          <w:sz w:val="28"/>
          <w:szCs w:val="28"/>
        </w:rPr>
        <w:t xml:space="preserve">предлагать критерии для выявления закономерностей и противоречий; </w:t>
      </w:r>
    </w:p>
    <w:p w14:paraId="11D1BA3D" w14:textId="77777777" w:rsidR="00ED3A81" w:rsidRPr="000E64BC" w:rsidRDefault="00ED3A81" w:rsidP="00013B73">
      <w:pPr>
        <w:pStyle w:val="ac"/>
        <w:numPr>
          <w:ilvl w:val="0"/>
          <w:numId w:val="131"/>
        </w:numPr>
        <w:spacing w:line="276" w:lineRule="auto"/>
        <w:ind w:right="6"/>
        <w:rPr>
          <w:sz w:val="28"/>
          <w:szCs w:val="28"/>
        </w:rPr>
      </w:pPr>
      <w:r w:rsidRPr="000E64BC">
        <w:rPr>
          <w:sz w:val="28"/>
          <w:szCs w:val="28"/>
        </w:rPr>
        <w:t xml:space="preserve">выявлять дефицит информации, данных, необходимых для решения поставленной задачи; </w:t>
      </w:r>
    </w:p>
    <w:p w14:paraId="35E264D7" w14:textId="77777777" w:rsidR="00ED3A81" w:rsidRPr="000E64BC" w:rsidRDefault="00ED3A81" w:rsidP="00013B73">
      <w:pPr>
        <w:pStyle w:val="ac"/>
        <w:numPr>
          <w:ilvl w:val="0"/>
          <w:numId w:val="131"/>
        </w:numPr>
        <w:spacing w:line="276" w:lineRule="auto"/>
        <w:ind w:right="6"/>
        <w:rPr>
          <w:sz w:val="28"/>
          <w:szCs w:val="28"/>
        </w:rPr>
      </w:pPr>
      <w:r w:rsidRPr="000E64BC">
        <w:rPr>
          <w:sz w:val="28"/>
          <w:szCs w:val="28"/>
        </w:rPr>
        <w:lastRenderedPageBreak/>
        <w:t>выявлять причинно-следственные связи при изучении явлений и процессов;</w:t>
      </w:r>
    </w:p>
    <w:p w14:paraId="49436C2A" w14:textId="77777777" w:rsidR="00ED3A81" w:rsidRPr="000E64BC" w:rsidRDefault="00ED3A81" w:rsidP="00013B73">
      <w:pPr>
        <w:pStyle w:val="ac"/>
        <w:numPr>
          <w:ilvl w:val="0"/>
          <w:numId w:val="131"/>
        </w:numPr>
        <w:spacing w:line="276" w:lineRule="auto"/>
        <w:ind w:right="6"/>
        <w:rPr>
          <w:sz w:val="28"/>
          <w:szCs w:val="28"/>
        </w:rPr>
      </w:pPr>
      <w:r w:rsidRPr="000E64BC">
        <w:rPr>
          <w:sz w:val="28"/>
          <w:szCs w:val="28"/>
        </w:rPr>
        <w:t xml:space="preserve">проводить выводы с использованием дедуктивных и индуктивных умозаключений, умозаключений по аналогии, формулировать гипотезы о взаимосвязях; 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 </w:t>
      </w:r>
    </w:p>
    <w:p w14:paraId="3A995BDA" w14:textId="77777777" w:rsidR="00ED3A81" w:rsidRPr="000E64BC" w:rsidRDefault="00ED3A81" w:rsidP="000E64BC">
      <w:pPr>
        <w:spacing w:line="276" w:lineRule="auto"/>
        <w:ind w:left="360" w:right="6" w:firstLine="0"/>
        <w:rPr>
          <w:sz w:val="28"/>
          <w:szCs w:val="28"/>
        </w:rPr>
      </w:pPr>
      <w:r w:rsidRPr="000E64BC">
        <w:rPr>
          <w:b/>
          <w:sz w:val="28"/>
          <w:szCs w:val="28"/>
        </w:rPr>
        <w:t xml:space="preserve">Базовые исследовательские действия: </w:t>
      </w:r>
    </w:p>
    <w:p w14:paraId="286596CF" w14:textId="77777777" w:rsidR="00ED3A81" w:rsidRPr="000E64BC" w:rsidRDefault="00ED3A81" w:rsidP="00013B73">
      <w:pPr>
        <w:pStyle w:val="ac"/>
        <w:numPr>
          <w:ilvl w:val="0"/>
          <w:numId w:val="131"/>
        </w:numPr>
        <w:spacing w:after="83" w:line="276" w:lineRule="auto"/>
        <w:ind w:right="6"/>
        <w:rPr>
          <w:sz w:val="28"/>
          <w:szCs w:val="28"/>
        </w:rPr>
      </w:pPr>
      <w:r w:rsidRPr="000E64BC">
        <w:rPr>
          <w:sz w:val="28"/>
          <w:szCs w:val="28"/>
        </w:rPr>
        <w:t xml:space="preserve">формулировать проблемные вопросы, отражающие несоответствие между рассматриваемым и наиболее благоприятным состоянием объекта (явления) повседневной жизни; </w:t>
      </w:r>
    </w:p>
    <w:p w14:paraId="5C574A28" w14:textId="77777777" w:rsidR="00ED3A81" w:rsidRPr="000E64BC" w:rsidRDefault="00ED3A81" w:rsidP="00013B73">
      <w:pPr>
        <w:pStyle w:val="ac"/>
        <w:numPr>
          <w:ilvl w:val="0"/>
          <w:numId w:val="131"/>
        </w:numPr>
        <w:spacing w:after="83" w:line="276" w:lineRule="auto"/>
        <w:ind w:right="6"/>
        <w:rPr>
          <w:sz w:val="28"/>
          <w:szCs w:val="28"/>
        </w:rPr>
      </w:pPr>
      <w:r w:rsidRPr="000E64BC">
        <w:rPr>
          <w:sz w:val="28"/>
          <w:szCs w:val="28"/>
        </w:rPr>
        <w:t xml:space="preserve">обобщать, анализировать и оценивать получаемую информацию, выдвигать гипотезы, аргументировать свою точку зрения, делать обоснованные выводы  по результатам исследования; </w:t>
      </w:r>
    </w:p>
    <w:p w14:paraId="1BC4BAE6" w14:textId="77777777" w:rsidR="00ED3A81" w:rsidRPr="000E64BC" w:rsidRDefault="00ED3A81" w:rsidP="00013B73">
      <w:pPr>
        <w:pStyle w:val="ac"/>
        <w:numPr>
          <w:ilvl w:val="0"/>
          <w:numId w:val="131"/>
        </w:numPr>
        <w:spacing w:after="83" w:line="276" w:lineRule="auto"/>
        <w:ind w:right="6"/>
        <w:rPr>
          <w:sz w:val="28"/>
          <w:szCs w:val="28"/>
        </w:rPr>
      </w:pPr>
      <w:r w:rsidRPr="000E64BC">
        <w:rPr>
          <w:sz w:val="28"/>
          <w:szCs w:val="28"/>
        </w:rPr>
        <w:t>проводить (принимать участие) небольшое самостоятельное исследование заданного объекта (явления), устанавливать причинно-следственные связи;</w:t>
      </w:r>
    </w:p>
    <w:p w14:paraId="6542BF47" w14:textId="77777777" w:rsidR="00ED3A81" w:rsidRPr="000E64BC" w:rsidRDefault="00ED3A81" w:rsidP="00013B73">
      <w:pPr>
        <w:pStyle w:val="ac"/>
        <w:numPr>
          <w:ilvl w:val="0"/>
          <w:numId w:val="131"/>
        </w:numPr>
        <w:spacing w:after="83" w:line="276" w:lineRule="auto"/>
        <w:ind w:right="6"/>
        <w:rPr>
          <w:sz w:val="28"/>
          <w:szCs w:val="28"/>
        </w:rPr>
      </w:pPr>
      <w:r w:rsidRPr="000E64BC">
        <w:rPr>
          <w:sz w:val="28"/>
          <w:szCs w:val="28"/>
        </w:rPr>
        <w:t xml:space="preserve"> 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 </w:t>
      </w:r>
    </w:p>
    <w:p w14:paraId="4CB0E9B3" w14:textId="77777777" w:rsidR="00ED3A81" w:rsidRPr="000E64BC" w:rsidRDefault="00ED3A81" w:rsidP="000E64BC">
      <w:pPr>
        <w:spacing w:line="276" w:lineRule="auto"/>
        <w:ind w:left="360" w:right="6" w:firstLine="0"/>
        <w:rPr>
          <w:sz w:val="28"/>
          <w:szCs w:val="28"/>
        </w:rPr>
      </w:pPr>
      <w:r w:rsidRPr="000E64BC">
        <w:rPr>
          <w:b/>
          <w:sz w:val="28"/>
          <w:szCs w:val="28"/>
        </w:rPr>
        <w:t xml:space="preserve">Работа с информацией: </w:t>
      </w:r>
    </w:p>
    <w:p w14:paraId="3A0248E0" w14:textId="77777777" w:rsidR="00ED3A81" w:rsidRPr="000E64BC" w:rsidRDefault="00ED3A81" w:rsidP="00013B73">
      <w:pPr>
        <w:pStyle w:val="ac"/>
        <w:numPr>
          <w:ilvl w:val="0"/>
          <w:numId w:val="131"/>
        </w:numPr>
        <w:spacing w:after="89" w:line="276" w:lineRule="auto"/>
        <w:ind w:right="6"/>
        <w:rPr>
          <w:sz w:val="28"/>
          <w:szCs w:val="28"/>
        </w:rPr>
      </w:pPr>
      <w:r w:rsidRPr="000E64BC">
        <w:rPr>
          <w:sz w:val="28"/>
          <w:szCs w:val="28"/>
        </w:rPr>
        <w:t xml:space="preserve">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 </w:t>
      </w:r>
    </w:p>
    <w:p w14:paraId="04B292D8" w14:textId="77777777" w:rsidR="00ED3A81" w:rsidRPr="000E64BC" w:rsidRDefault="00ED3A81" w:rsidP="00013B73">
      <w:pPr>
        <w:pStyle w:val="ac"/>
        <w:numPr>
          <w:ilvl w:val="0"/>
          <w:numId w:val="131"/>
        </w:numPr>
        <w:spacing w:after="89" w:line="276" w:lineRule="auto"/>
        <w:ind w:right="6"/>
        <w:rPr>
          <w:sz w:val="28"/>
          <w:szCs w:val="28"/>
        </w:rPr>
      </w:pPr>
      <w:r w:rsidRPr="000E64BC">
        <w:rPr>
          <w:sz w:val="28"/>
          <w:szCs w:val="28"/>
        </w:rPr>
        <w:t xml:space="preserve">выбирать, </w:t>
      </w:r>
      <w:r w:rsidRPr="000E64BC">
        <w:rPr>
          <w:sz w:val="28"/>
          <w:szCs w:val="28"/>
        </w:rPr>
        <w:tab/>
        <w:t xml:space="preserve">анализировать, </w:t>
      </w:r>
      <w:r w:rsidRPr="000E64BC">
        <w:rPr>
          <w:sz w:val="28"/>
          <w:szCs w:val="28"/>
        </w:rPr>
        <w:tab/>
        <w:t xml:space="preserve">систематизировать </w:t>
      </w:r>
      <w:r w:rsidRPr="000E64BC">
        <w:rPr>
          <w:sz w:val="28"/>
          <w:szCs w:val="28"/>
        </w:rPr>
        <w:tab/>
        <w:t xml:space="preserve">и интерпретировать информацию различных видов и форм представления; </w:t>
      </w:r>
    </w:p>
    <w:p w14:paraId="51B8174C" w14:textId="77777777" w:rsidR="00ED3A81" w:rsidRPr="000E64BC" w:rsidRDefault="00ED3A81" w:rsidP="00013B73">
      <w:pPr>
        <w:pStyle w:val="ac"/>
        <w:numPr>
          <w:ilvl w:val="0"/>
          <w:numId w:val="131"/>
        </w:numPr>
        <w:spacing w:after="89" w:line="276" w:lineRule="auto"/>
        <w:ind w:right="6"/>
        <w:rPr>
          <w:sz w:val="28"/>
          <w:szCs w:val="28"/>
        </w:rPr>
      </w:pPr>
      <w:r w:rsidRPr="000E64BC">
        <w:rPr>
          <w:sz w:val="28"/>
          <w:szCs w:val="28"/>
        </w:rPr>
        <w:t xml:space="preserve">находить сходные аргументы (подтверждающие или опровергающие одну  и ту же идею, версию) в различных информационных источниках; </w:t>
      </w:r>
    </w:p>
    <w:p w14:paraId="1E62AC9B" w14:textId="77777777" w:rsidR="00ED3A81" w:rsidRPr="000E64BC" w:rsidRDefault="00ED3A81" w:rsidP="00013B73">
      <w:pPr>
        <w:pStyle w:val="ac"/>
        <w:numPr>
          <w:ilvl w:val="0"/>
          <w:numId w:val="131"/>
        </w:numPr>
        <w:spacing w:after="89" w:line="276" w:lineRule="auto"/>
        <w:ind w:right="6"/>
        <w:rPr>
          <w:sz w:val="28"/>
          <w:szCs w:val="28"/>
        </w:rPr>
      </w:pPr>
      <w:r w:rsidRPr="000E64BC">
        <w:rPr>
          <w:sz w:val="28"/>
          <w:szCs w:val="28"/>
        </w:rPr>
        <w:t xml:space="preserve">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 </w:t>
      </w:r>
    </w:p>
    <w:p w14:paraId="4A8482A9" w14:textId="77777777" w:rsidR="00ED3A81" w:rsidRPr="000E64BC" w:rsidRDefault="00ED3A81" w:rsidP="00013B73">
      <w:pPr>
        <w:pStyle w:val="ac"/>
        <w:numPr>
          <w:ilvl w:val="0"/>
          <w:numId w:val="131"/>
        </w:numPr>
        <w:tabs>
          <w:tab w:val="center" w:pos="1178"/>
          <w:tab w:val="center" w:pos="2845"/>
          <w:tab w:val="center" w:pos="4653"/>
          <w:tab w:val="center" w:pos="5909"/>
          <w:tab w:val="center" w:pos="7079"/>
          <w:tab w:val="right" w:pos="9982"/>
        </w:tabs>
        <w:spacing w:after="80" w:line="276" w:lineRule="auto"/>
        <w:ind w:right="6"/>
        <w:rPr>
          <w:sz w:val="28"/>
          <w:szCs w:val="28"/>
        </w:rPr>
      </w:pPr>
      <w:r w:rsidRPr="000E64BC">
        <w:rPr>
          <w:sz w:val="28"/>
          <w:szCs w:val="28"/>
        </w:rPr>
        <w:t xml:space="preserve">оценивать </w:t>
      </w:r>
      <w:r w:rsidRPr="000E64BC">
        <w:rPr>
          <w:sz w:val="28"/>
          <w:szCs w:val="28"/>
        </w:rPr>
        <w:tab/>
        <w:t xml:space="preserve">надёжность </w:t>
      </w:r>
      <w:r w:rsidRPr="000E64BC">
        <w:rPr>
          <w:sz w:val="28"/>
          <w:szCs w:val="28"/>
        </w:rPr>
        <w:tab/>
        <w:t xml:space="preserve">информации </w:t>
      </w:r>
      <w:r w:rsidRPr="000E64BC">
        <w:rPr>
          <w:sz w:val="28"/>
          <w:szCs w:val="28"/>
        </w:rPr>
        <w:tab/>
        <w:t xml:space="preserve">по </w:t>
      </w:r>
      <w:r w:rsidRPr="000E64BC">
        <w:rPr>
          <w:sz w:val="28"/>
          <w:szCs w:val="28"/>
        </w:rPr>
        <w:tab/>
        <w:t xml:space="preserve">критериям, </w:t>
      </w:r>
      <w:r w:rsidRPr="000E64BC">
        <w:rPr>
          <w:sz w:val="28"/>
          <w:szCs w:val="28"/>
        </w:rPr>
        <w:tab/>
        <w:t>предложенным педагогическим работником или сформулированным самостоятельно;</w:t>
      </w:r>
    </w:p>
    <w:p w14:paraId="58956AC1" w14:textId="77777777" w:rsidR="00ED3A81" w:rsidRPr="000E64BC" w:rsidRDefault="00ED3A81" w:rsidP="00013B73">
      <w:pPr>
        <w:pStyle w:val="ac"/>
        <w:numPr>
          <w:ilvl w:val="0"/>
          <w:numId w:val="131"/>
        </w:numPr>
        <w:tabs>
          <w:tab w:val="center" w:pos="1178"/>
          <w:tab w:val="center" w:pos="2845"/>
          <w:tab w:val="center" w:pos="4653"/>
          <w:tab w:val="center" w:pos="5909"/>
          <w:tab w:val="center" w:pos="7079"/>
          <w:tab w:val="right" w:pos="9982"/>
        </w:tabs>
        <w:spacing w:after="80" w:line="276" w:lineRule="auto"/>
        <w:ind w:right="6"/>
        <w:rPr>
          <w:sz w:val="28"/>
          <w:szCs w:val="28"/>
        </w:rPr>
      </w:pPr>
      <w:r w:rsidRPr="000E64BC">
        <w:rPr>
          <w:sz w:val="28"/>
          <w:szCs w:val="28"/>
        </w:rPr>
        <w:t xml:space="preserve"> эффективно запоминать и систематизировать информацию; </w:t>
      </w:r>
    </w:p>
    <w:p w14:paraId="772D5463" w14:textId="77777777" w:rsidR="00ED3A81" w:rsidRPr="000E64BC" w:rsidRDefault="00ED3A81" w:rsidP="00013B73">
      <w:pPr>
        <w:pStyle w:val="ac"/>
        <w:numPr>
          <w:ilvl w:val="0"/>
          <w:numId w:val="131"/>
        </w:numPr>
        <w:spacing w:after="72" w:line="276" w:lineRule="auto"/>
        <w:ind w:right="6"/>
        <w:rPr>
          <w:sz w:val="28"/>
          <w:szCs w:val="28"/>
        </w:rPr>
      </w:pPr>
      <w:r w:rsidRPr="000E64BC">
        <w:rPr>
          <w:sz w:val="28"/>
          <w:szCs w:val="28"/>
        </w:rPr>
        <w:t xml:space="preserve">овладение системой универсальных познавательных действий обеспечивает сформированность когнитивных навыков обучающихся. </w:t>
      </w:r>
    </w:p>
    <w:p w14:paraId="210B57D9" w14:textId="77777777" w:rsidR="00ED3A81" w:rsidRPr="000E64BC" w:rsidRDefault="00ED3A81" w:rsidP="000E64BC">
      <w:pPr>
        <w:spacing w:after="143" w:line="276" w:lineRule="auto"/>
        <w:ind w:left="360" w:right="6" w:firstLine="0"/>
        <w:rPr>
          <w:b/>
          <w:sz w:val="28"/>
          <w:szCs w:val="28"/>
        </w:rPr>
      </w:pPr>
      <w:r w:rsidRPr="000E64BC">
        <w:rPr>
          <w:b/>
          <w:sz w:val="28"/>
          <w:szCs w:val="28"/>
        </w:rPr>
        <w:lastRenderedPageBreak/>
        <w:t xml:space="preserve">Коммуникативные универсальные учебные действия </w:t>
      </w:r>
    </w:p>
    <w:p w14:paraId="4B35D94D" w14:textId="77777777" w:rsidR="00ED3A81" w:rsidRPr="000E64BC" w:rsidRDefault="00ED3A81" w:rsidP="000E64BC">
      <w:pPr>
        <w:spacing w:after="143" w:line="276" w:lineRule="auto"/>
        <w:ind w:right="6" w:firstLine="0"/>
        <w:rPr>
          <w:sz w:val="28"/>
          <w:szCs w:val="28"/>
        </w:rPr>
      </w:pPr>
      <w:r w:rsidRPr="000E64BC">
        <w:rPr>
          <w:b/>
          <w:sz w:val="28"/>
          <w:szCs w:val="28"/>
        </w:rPr>
        <w:t xml:space="preserve">Общение: </w:t>
      </w:r>
    </w:p>
    <w:p w14:paraId="6BDE4506" w14:textId="77777777" w:rsidR="00ED3A81" w:rsidRPr="000E64BC" w:rsidRDefault="00ED3A81" w:rsidP="00013B73">
      <w:pPr>
        <w:pStyle w:val="ac"/>
        <w:numPr>
          <w:ilvl w:val="0"/>
          <w:numId w:val="131"/>
        </w:numPr>
        <w:spacing w:after="69" w:line="276" w:lineRule="auto"/>
        <w:ind w:right="6"/>
        <w:rPr>
          <w:sz w:val="28"/>
          <w:szCs w:val="28"/>
        </w:rPr>
      </w:pPr>
      <w:r w:rsidRPr="000E64BC">
        <w:rPr>
          <w:sz w:val="28"/>
          <w:szCs w:val="28"/>
        </w:rPr>
        <w:t xml:space="preserve">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 </w:t>
      </w:r>
    </w:p>
    <w:p w14:paraId="490AE027" w14:textId="77777777" w:rsidR="00ED3A81" w:rsidRPr="000E64BC" w:rsidRDefault="00ED3A81" w:rsidP="00013B73">
      <w:pPr>
        <w:pStyle w:val="ac"/>
        <w:numPr>
          <w:ilvl w:val="0"/>
          <w:numId w:val="131"/>
        </w:numPr>
        <w:spacing w:after="69" w:line="276" w:lineRule="auto"/>
        <w:ind w:right="6"/>
        <w:rPr>
          <w:sz w:val="28"/>
          <w:szCs w:val="28"/>
        </w:rPr>
      </w:pPr>
      <w:r w:rsidRPr="000E64BC">
        <w:rPr>
          <w:sz w:val="28"/>
          <w:szCs w:val="28"/>
        </w:rPr>
        <w:t xml:space="preserve">распознавать невербальные средства общения, понимать значение социальных знаков и намерения других людей, уважительно, в корректной форме формулировать свои взгляды; </w:t>
      </w:r>
    </w:p>
    <w:p w14:paraId="41462471" w14:textId="77777777" w:rsidR="00ED3A81" w:rsidRPr="000E64BC" w:rsidRDefault="00ED3A81" w:rsidP="00013B73">
      <w:pPr>
        <w:pStyle w:val="ac"/>
        <w:numPr>
          <w:ilvl w:val="0"/>
          <w:numId w:val="131"/>
        </w:numPr>
        <w:spacing w:after="69" w:line="276" w:lineRule="auto"/>
        <w:ind w:right="6"/>
        <w:rPr>
          <w:sz w:val="28"/>
          <w:szCs w:val="28"/>
        </w:rPr>
      </w:pPr>
      <w:r w:rsidRPr="000E64BC">
        <w:rPr>
          <w:sz w:val="28"/>
          <w:szCs w:val="28"/>
        </w:rPr>
        <w:t xml:space="preserve">сопоставлять свои суждения с суждениями других участников диалога, обнаруживать различие и сходство позиций; </w:t>
      </w:r>
    </w:p>
    <w:p w14:paraId="3AF0C896" w14:textId="77777777" w:rsidR="00ED3A81" w:rsidRPr="000E64BC" w:rsidRDefault="00ED3A81" w:rsidP="00013B73">
      <w:pPr>
        <w:pStyle w:val="ac"/>
        <w:numPr>
          <w:ilvl w:val="0"/>
          <w:numId w:val="131"/>
        </w:numPr>
        <w:spacing w:after="69" w:line="276" w:lineRule="auto"/>
        <w:ind w:right="6"/>
        <w:rPr>
          <w:sz w:val="28"/>
          <w:szCs w:val="28"/>
        </w:rPr>
      </w:pPr>
      <w:r w:rsidRPr="000E64BC">
        <w:rPr>
          <w:sz w:val="28"/>
          <w:szCs w:val="28"/>
        </w:rPr>
        <w:t xml:space="preserve">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 </w:t>
      </w:r>
    </w:p>
    <w:p w14:paraId="424BEB8C" w14:textId="77777777" w:rsidR="00ED3A81" w:rsidRPr="000E64BC" w:rsidRDefault="00ED3A81" w:rsidP="00013B73">
      <w:pPr>
        <w:pStyle w:val="ac"/>
        <w:numPr>
          <w:ilvl w:val="0"/>
          <w:numId w:val="131"/>
        </w:numPr>
        <w:spacing w:after="69" w:line="276" w:lineRule="auto"/>
        <w:ind w:right="6"/>
        <w:rPr>
          <w:sz w:val="28"/>
          <w:szCs w:val="28"/>
        </w:rPr>
      </w:pPr>
      <w:r w:rsidRPr="000E64BC">
        <w:rPr>
          <w:sz w:val="28"/>
          <w:szCs w:val="28"/>
        </w:rPr>
        <w:t xml:space="preserve">публично представлять результаты решения учебной задачи, самостоятельно выбирать наиболее целесообразный формат выступления и готовить различные презентационные материалы. </w:t>
      </w:r>
    </w:p>
    <w:p w14:paraId="75983784" w14:textId="77777777" w:rsidR="00ED3A81" w:rsidRPr="000E64BC" w:rsidRDefault="00ED3A81" w:rsidP="000E64BC">
      <w:pPr>
        <w:spacing w:after="144" w:line="276" w:lineRule="auto"/>
        <w:ind w:left="360" w:right="6" w:firstLine="0"/>
        <w:rPr>
          <w:b/>
          <w:sz w:val="28"/>
          <w:szCs w:val="28"/>
        </w:rPr>
      </w:pPr>
      <w:r w:rsidRPr="000E64BC">
        <w:rPr>
          <w:b/>
          <w:sz w:val="28"/>
          <w:szCs w:val="28"/>
        </w:rPr>
        <w:t xml:space="preserve">Регулятивные универсальные учебные действия </w:t>
      </w:r>
    </w:p>
    <w:p w14:paraId="6B96C51A" w14:textId="77777777" w:rsidR="00ED3A81" w:rsidRPr="000E64BC" w:rsidRDefault="00ED3A81" w:rsidP="000E64BC">
      <w:pPr>
        <w:spacing w:after="3" w:line="276" w:lineRule="auto"/>
        <w:ind w:right="6" w:firstLine="0"/>
        <w:rPr>
          <w:sz w:val="28"/>
          <w:szCs w:val="28"/>
        </w:rPr>
      </w:pPr>
      <w:r w:rsidRPr="000E64BC">
        <w:rPr>
          <w:b/>
          <w:sz w:val="28"/>
          <w:szCs w:val="28"/>
        </w:rPr>
        <w:t xml:space="preserve">Самоорганизация: </w:t>
      </w:r>
    </w:p>
    <w:p w14:paraId="121463EB" w14:textId="77777777" w:rsidR="00ED3A81" w:rsidRPr="000E64BC" w:rsidRDefault="00ED3A81" w:rsidP="00013B73">
      <w:pPr>
        <w:pStyle w:val="ac"/>
        <w:numPr>
          <w:ilvl w:val="0"/>
          <w:numId w:val="131"/>
        </w:numPr>
        <w:spacing w:after="68" w:line="276" w:lineRule="auto"/>
        <w:ind w:right="6"/>
        <w:rPr>
          <w:sz w:val="28"/>
          <w:szCs w:val="28"/>
        </w:rPr>
      </w:pPr>
      <w:r w:rsidRPr="000E64BC">
        <w:rPr>
          <w:sz w:val="28"/>
          <w:szCs w:val="28"/>
        </w:rPr>
        <w:t xml:space="preserve">выявлять проблемные вопросы, требующие решения в жизненных и учебных ситуациях; </w:t>
      </w:r>
    </w:p>
    <w:p w14:paraId="3349F062" w14:textId="77777777" w:rsidR="00ED3A81" w:rsidRPr="000E64BC" w:rsidRDefault="00ED3A81" w:rsidP="00013B73">
      <w:pPr>
        <w:pStyle w:val="ac"/>
        <w:numPr>
          <w:ilvl w:val="0"/>
          <w:numId w:val="131"/>
        </w:numPr>
        <w:spacing w:after="68" w:line="276" w:lineRule="auto"/>
        <w:ind w:right="6"/>
        <w:rPr>
          <w:sz w:val="28"/>
          <w:szCs w:val="28"/>
        </w:rPr>
      </w:pPr>
      <w:r w:rsidRPr="000E64BC">
        <w:rPr>
          <w:sz w:val="28"/>
          <w:szCs w:val="28"/>
        </w:rPr>
        <w:t xml:space="preserve">аргументированно определять оптимальный вариант принятия решений, самостоятельно составлять алгоритм (часть алгоритма) и выбирать способ решения учебной задачи с учётом собственных возможностей и имеющихся ресурсов; </w:t>
      </w:r>
    </w:p>
    <w:p w14:paraId="3697BA6A" w14:textId="77777777" w:rsidR="00ED3A81" w:rsidRPr="000E64BC" w:rsidRDefault="00ED3A81" w:rsidP="00013B73">
      <w:pPr>
        <w:pStyle w:val="ac"/>
        <w:numPr>
          <w:ilvl w:val="0"/>
          <w:numId w:val="131"/>
        </w:numPr>
        <w:spacing w:after="68" w:line="276" w:lineRule="auto"/>
        <w:ind w:right="6"/>
        <w:rPr>
          <w:sz w:val="28"/>
          <w:szCs w:val="28"/>
        </w:rPr>
      </w:pPr>
      <w:r w:rsidRPr="000E64BC">
        <w:rPr>
          <w:sz w:val="28"/>
          <w:szCs w:val="28"/>
        </w:rPr>
        <w:t xml:space="preserve">составлять план действий, находить необходимые ресурсы для его выполнения, при необходимости корректировать предложенный алгоритм, брать ответственность за принятое решение. </w:t>
      </w:r>
    </w:p>
    <w:p w14:paraId="75D7540A" w14:textId="77777777" w:rsidR="00ED3A81" w:rsidRPr="000E64BC" w:rsidRDefault="00ED3A81" w:rsidP="000E64BC">
      <w:pPr>
        <w:spacing w:after="117" w:line="276" w:lineRule="auto"/>
        <w:ind w:left="360" w:right="6" w:firstLine="0"/>
        <w:rPr>
          <w:sz w:val="28"/>
          <w:szCs w:val="28"/>
        </w:rPr>
      </w:pPr>
      <w:r w:rsidRPr="000E64BC">
        <w:rPr>
          <w:b/>
          <w:sz w:val="28"/>
          <w:szCs w:val="28"/>
        </w:rPr>
        <w:t xml:space="preserve">Самоконтроль, эмоциональный интеллект: </w:t>
      </w:r>
    </w:p>
    <w:p w14:paraId="60BFF42C" w14:textId="77777777" w:rsidR="00ED3A81" w:rsidRPr="000E64BC" w:rsidRDefault="00ED3A81" w:rsidP="00013B73">
      <w:pPr>
        <w:pStyle w:val="ac"/>
        <w:numPr>
          <w:ilvl w:val="0"/>
          <w:numId w:val="131"/>
        </w:numPr>
        <w:spacing w:line="276" w:lineRule="auto"/>
        <w:ind w:right="6"/>
        <w:rPr>
          <w:sz w:val="28"/>
          <w:szCs w:val="28"/>
        </w:rPr>
      </w:pPr>
      <w:r w:rsidRPr="000E64BC">
        <w:rPr>
          <w:sz w:val="28"/>
          <w:szCs w:val="28"/>
        </w:rPr>
        <w:t xml:space="preserve">давать оценку ситуации, предвидеть трудности, которые могут возникнуть  при решении учебной задачи, и вносить коррективы в деятельность на основе новых обстоятельств; </w:t>
      </w:r>
    </w:p>
    <w:p w14:paraId="3F073598" w14:textId="77777777" w:rsidR="00ED3A81" w:rsidRPr="000E64BC" w:rsidRDefault="00ED3A81" w:rsidP="00013B73">
      <w:pPr>
        <w:pStyle w:val="ac"/>
        <w:numPr>
          <w:ilvl w:val="0"/>
          <w:numId w:val="131"/>
        </w:numPr>
        <w:spacing w:line="276" w:lineRule="auto"/>
        <w:ind w:right="6"/>
        <w:rPr>
          <w:sz w:val="28"/>
          <w:szCs w:val="28"/>
        </w:rPr>
      </w:pPr>
      <w:r w:rsidRPr="000E64BC">
        <w:rPr>
          <w:sz w:val="28"/>
          <w:szCs w:val="28"/>
        </w:rPr>
        <w:t xml:space="preserve">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 </w:t>
      </w:r>
    </w:p>
    <w:p w14:paraId="129FDA7E" w14:textId="77777777" w:rsidR="00ED3A81" w:rsidRPr="000E64BC" w:rsidRDefault="00ED3A81" w:rsidP="00013B73">
      <w:pPr>
        <w:pStyle w:val="ac"/>
        <w:numPr>
          <w:ilvl w:val="0"/>
          <w:numId w:val="131"/>
        </w:numPr>
        <w:spacing w:line="276" w:lineRule="auto"/>
        <w:ind w:right="6"/>
        <w:rPr>
          <w:sz w:val="28"/>
          <w:szCs w:val="28"/>
        </w:rPr>
      </w:pPr>
      <w:r w:rsidRPr="000E64BC">
        <w:rPr>
          <w:sz w:val="28"/>
          <w:szCs w:val="28"/>
        </w:rPr>
        <w:t xml:space="preserve">оценивать соответствие результата цели и условиям; </w:t>
      </w:r>
    </w:p>
    <w:p w14:paraId="198DD830" w14:textId="77777777" w:rsidR="00ED3A81" w:rsidRPr="000E64BC" w:rsidRDefault="00ED3A81" w:rsidP="00013B73">
      <w:pPr>
        <w:pStyle w:val="ac"/>
        <w:numPr>
          <w:ilvl w:val="0"/>
          <w:numId w:val="131"/>
        </w:numPr>
        <w:spacing w:after="79" w:line="276" w:lineRule="auto"/>
        <w:ind w:right="6"/>
        <w:rPr>
          <w:sz w:val="28"/>
          <w:szCs w:val="28"/>
        </w:rPr>
      </w:pPr>
      <w:r w:rsidRPr="000E64BC">
        <w:rPr>
          <w:sz w:val="28"/>
          <w:szCs w:val="28"/>
        </w:rPr>
        <w:lastRenderedPageBreak/>
        <w:t xml:space="preserve">управлять собственными эмоциями и не поддаваться эмоциям других людей, выявлять и анализировать их причины; </w:t>
      </w:r>
    </w:p>
    <w:p w14:paraId="71AB56B1" w14:textId="77777777" w:rsidR="00ED3A81" w:rsidRPr="000E64BC" w:rsidRDefault="00ED3A81" w:rsidP="00013B73">
      <w:pPr>
        <w:pStyle w:val="ac"/>
        <w:numPr>
          <w:ilvl w:val="0"/>
          <w:numId w:val="131"/>
        </w:numPr>
        <w:spacing w:after="79" w:line="276" w:lineRule="auto"/>
        <w:ind w:right="6"/>
        <w:rPr>
          <w:sz w:val="28"/>
          <w:szCs w:val="28"/>
        </w:rPr>
      </w:pPr>
      <w:r w:rsidRPr="000E64BC">
        <w:rPr>
          <w:sz w:val="28"/>
          <w:szCs w:val="28"/>
        </w:rPr>
        <w:t xml:space="preserve">ставить себя на место другого человека, понимать мотивы и намерения другого человека, регулировать способ выражения эмоций; </w:t>
      </w:r>
    </w:p>
    <w:p w14:paraId="5529B96A" w14:textId="77777777" w:rsidR="00ED3A81" w:rsidRPr="000E64BC" w:rsidRDefault="00ED3A81" w:rsidP="00013B73">
      <w:pPr>
        <w:pStyle w:val="ac"/>
        <w:numPr>
          <w:ilvl w:val="0"/>
          <w:numId w:val="131"/>
        </w:numPr>
        <w:spacing w:after="79" w:line="276" w:lineRule="auto"/>
        <w:ind w:right="6"/>
        <w:rPr>
          <w:sz w:val="28"/>
          <w:szCs w:val="28"/>
        </w:rPr>
      </w:pPr>
      <w:r w:rsidRPr="000E64BC">
        <w:rPr>
          <w:sz w:val="28"/>
          <w:szCs w:val="28"/>
        </w:rPr>
        <w:t xml:space="preserve">осознанно относиться к другому человеку, его мнению, признавать право  на ошибку свою и чужую; </w:t>
      </w:r>
    </w:p>
    <w:p w14:paraId="3CBAEDC0" w14:textId="77777777" w:rsidR="00ED3A81" w:rsidRPr="000E64BC" w:rsidRDefault="00ED3A81" w:rsidP="00013B73">
      <w:pPr>
        <w:pStyle w:val="ac"/>
        <w:numPr>
          <w:ilvl w:val="0"/>
          <w:numId w:val="131"/>
        </w:numPr>
        <w:spacing w:after="79" w:line="276" w:lineRule="auto"/>
        <w:ind w:right="6"/>
        <w:rPr>
          <w:sz w:val="28"/>
          <w:szCs w:val="28"/>
        </w:rPr>
      </w:pPr>
      <w:r w:rsidRPr="000E64BC">
        <w:rPr>
          <w:sz w:val="28"/>
          <w:szCs w:val="28"/>
        </w:rPr>
        <w:t xml:space="preserve">быть открытым себе и другим людям, осознавать невозможность контроля всего вокруг. </w:t>
      </w:r>
    </w:p>
    <w:p w14:paraId="6A3FBB36" w14:textId="77777777" w:rsidR="00ED3A81" w:rsidRPr="000E64BC" w:rsidRDefault="00ED3A81" w:rsidP="000E64BC">
      <w:pPr>
        <w:spacing w:after="117" w:line="276" w:lineRule="auto"/>
        <w:ind w:left="360" w:right="6" w:firstLine="0"/>
        <w:rPr>
          <w:sz w:val="28"/>
          <w:szCs w:val="28"/>
        </w:rPr>
      </w:pPr>
      <w:r w:rsidRPr="000E64BC">
        <w:rPr>
          <w:b/>
          <w:sz w:val="28"/>
          <w:szCs w:val="28"/>
        </w:rPr>
        <w:t xml:space="preserve">Совместная деятельность: </w:t>
      </w:r>
    </w:p>
    <w:p w14:paraId="29FDE601" w14:textId="77777777" w:rsidR="00ED3A81" w:rsidRPr="000E64BC" w:rsidRDefault="00ED3A81" w:rsidP="00013B73">
      <w:pPr>
        <w:pStyle w:val="ac"/>
        <w:numPr>
          <w:ilvl w:val="0"/>
          <w:numId w:val="131"/>
        </w:numPr>
        <w:spacing w:after="79" w:line="276" w:lineRule="auto"/>
        <w:ind w:right="6"/>
        <w:rPr>
          <w:sz w:val="28"/>
          <w:szCs w:val="28"/>
        </w:rPr>
      </w:pPr>
      <w:r w:rsidRPr="000E64BC">
        <w:rPr>
          <w:sz w:val="28"/>
          <w:szCs w:val="28"/>
        </w:rPr>
        <w:t xml:space="preserve">понимать и использовать преимущества командной и индивидуальной работы при решении конкретной учебной задачи; </w:t>
      </w:r>
    </w:p>
    <w:p w14:paraId="0C6D709C" w14:textId="77777777" w:rsidR="00ED3A81" w:rsidRPr="000E64BC" w:rsidRDefault="00ED3A81" w:rsidP="00013B73">
      <w:pPr>
        <w:pStyle w:val="ac"/>
        <w:numPr>
          <w:ilvl w:val="0"/>
          <w:numId w:val="131"/>
        </w:numPr>
        <w:spacing w:after="79" w:line="276" w:lineRule="auto"/>
        <w:ind w:right="6"/>
        <w:rPr>
          <w:sz w:val="28"/>
          <w:szCs w:val="28"/>
        </w:rPr>
      </w:pPr>
      <w:r w:rsidRPr="000E64BC">
        <w:rPr>
          <w:sz w:val="28"/>
          <w:szCs w:val="28"/>
        </w:rPr>
        <w:t xml:space="preserve">планировать организацию совместной деятельности (распределять роли  и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 </w:t>
      </w:r>
    </w:p>
    <w:p w14:paraId="5D85C5A5" w14:textId="77777777" w:rsidR="00ED3A81" w:rsidRPr="000E64BC" w:rsidRDefault="00ED3A81" w:rsidP="00013B73">
      <w:pPr>
        <w:pStyle w:val="ac"/>
        <w:numPr>
          <w:ilvl w:val="0"/>
          <w:numId w:val="131"/>
        </w:numPr>
        <w:spacing w:after="79" w:line="276" w:lineRule="auto"/>
        <w:ind w:right="6"/>
        <w:rPr>
          <w:sz w:val="28"/>
          <w:szCs w:val="28"/>
        </w:rPr>
      </w:pPr>
      <w:r w:rsidRPr="000E64BC">
        <w:rPr>
          <w:sz w:val="28"/>
          <w:szCs w:val="28"/>
        </w:rPr>
        <w:t xml:space="preserve">определять свои действия и действия партнёра, которые помогали  или затрудняли нахождение общего решения, оценивать качество своего вклада  в общий продукт по заданным участниками группы критериям, разделять сферу ответственности и проявлять готовность к предоставлению отчёта перед группой. </w:t>
      </w:r>
    </w:p>
    <w:p w14:paraId="6FFC34E3" w14:textId="77777777" w:rsidR="003D595B" w:rsidRPr="005744E3" w:rsidRDefault="002C0C86" w:rsidP="00F0613F">
      <w:pPr>
        <w:spacing w:line="276" w:lineRule="auto"/>
        <w:ind w:firstLine="567"/>
        <w:jc w:val="center"/>
        <w:rPr>
          <w:b/>
          <w:bCs/>
          <w:sz w:val="28"/>
          <w:szCs w:val="28"/>
        </w:rPr>
      </w:pPr>
      <w:r w:rsidRPr="005744E3">
        <w:rPr>
          <w:b/>
          <w:bCs/>
          <w:sz w:val="28"/>
          <w:szCs w:val="28"/>
        </w:rPr>
        <w:t>Курсы внеурочной деятельности</w:t>
      </w:r>
    </w:p>
    <w:p w14:paraId="3985E286" w14:textId="77777777" w:rsidR="00B61606" w:rsidRPr="005744E3" w:rsidRDefault="00B61606" w:rsidP="005744E3">
      <w:pPr>
        <w:spacing w:line="276" w:lineRule="auto"/>
        <w:ind w:firstLine="567"/>
        <w:rPr>
          <w:sz w:val="28"/>
          <w:szCs w:val="28"/>
        </w:rPr>
      </w:pPr>
      <w:r w:rsidRPr="005744E3">
        <w:rPr>
          <w:sz w:val="28"/>
          <w:szCs w:val="28"/>
        </w:rPr>
        <w:t xml:space="preserve">Рабочие программы курсов внеурочной деятельности </w:t>
      </w:r>
      <w:r w:rsidR="00ED3A81">
        <w:rPr>
          <w:sz w:val="28"/>
          <w:szCs w:val="28"/>
        </w:rPr>
        <w:t xml:space="preserve">должны содержать </w:t>
      </w:r>
      <w:r w:rsidRPr="005744E3">
        <w:rPr>
          <w:sz w:val="28"/>
          <w:szCs w:val="28"/>
        </w:rPr>
        <w:t xml:space="preserve">конкретизированные требования к формированию УУД на основе общих требований, отраженных </w:t>
      </w:r>
      <w:r w:rsidR="006C46EF" w:rsidRPr="005744E3">
        <w:rPr>
          <w:sz w:val="28"/>
          <w:szCs w:val="28"/>
        </w:rPr>
        <w:t>в стандартах,</w:t>
      </w:r>
      <w:r w:rsidR="003D595B" w:rsidRPr="005744E3">
        <w:rPr>
          <w:sz w:val="28"/>
          <w:szCs w:val="28"/>
        </w:rPr>
        <w:t xml:space="preserve"> и являются приложением к данной ООП</w:t>
      </w:r>
      <w:r w:rsidRPr="005744E3">
        <w:rPr>
          <w:sz w:val="28"/>
          <w:szCs w:val="28"/>
        </w:rPr>
        <w:t>.</w:t>
      </w:r>
      <w:r w:rsidR="003D595B" w:rsidRPr="005744E3">
        <w:rPr>
          <w:sz w:val="28"/>
          <w:szCs w:val="28"/>
        </w:rPr>
        <w:t xml:space="preserve"> </w:t>
      </w:r>
    </w:p>
    <w:p w14:paraId="60500479" w14:textId="77777777" w:rsidR="00B61606" w:rsidRPr="005744E3" w:rsidRDefault="00B61606" w:rsidP="005744E3">
      <w:pPr>
        <w:spacing w:line="276" w:lineRule="auto"/>
        <w:ind w:firstLine="567"/>
        <w:rPr>
          <w:rFonts w:cs="Times New Roman"/>
          <w:b/>
          <w:bCs/>
          <w:sz w:val="28"/>
          <w:szCs w:val="28"/>
        </w:rPr>
      </w:pPr>
      <w:r w:rsidRPr="005744E3">
        <w:rPr>
          <w:rFonts w:cs="Times New Roman"/>
          <w:b/>
          <w:bCs/>
          <w:sz w:val="28"/>
          <w:szCs w:val="28"/>
        </w:rPr>
        <w:t>Овладение универсальными учебными познавательными действиями:</w:t>
      </w:r>
    </w:p>
    <w:p w14:paraId="78C86EF8" w14:textId="77777777" w:rsidR="00B61606" w:rsidRPr="005744E3" w:rsidRDefault="00B61606" w:rsidP="005744E3">
      <w:pPr>
        <w:spacing w:line="276" w:lineRule="auto"/>
        <w:ind w:firstLine="567"/>
        <w:rPr>
          <w:rFonts w:cs="Times New Roman"/>
          <w:sz w:val="28"/>
          <w:szCs w:val="28"/>
        </w:rPr>
      </w:pPr>
      <w:r w:rsidRPr="005744E3">
        <w:rPr>
          <w:rFonts w:cs="Times New Roman"/>
          <w:sz w:val="28"/>
          <w:szCs w:val="28"/>
        </w:rPr>
        <w:t>1) базовые логические действия:</w:t>
      </w:r>
    </w:p>
    <w:p w14:paraId="3C561834" w14:textId="77777777" w:rsidR="00B61606" w:rsidRPr="005744E3" w:rsidRDefault="00B61606" w:rsidP="00ED3A81">
      <w:pPr>
        <w:pStyle w:val="ac"/>
        <w:numPr>
          <w:ilvl w:val="0"/>
          <w:numId w:val="59"/>
        </w:numPr>
        <w:spacing w:line="276" w:lineRule="auto"/>
        <w:rPr>
          <w:rFonts w:cs="Times New Roman"/>
          <w:sz w:val="28"/>
          <w:szCs w:val="28"/>
        </w:rPr>
      </w:pPr>
      <w:r w:rsidRPr="005744E3">
        <w:rPr>
          <w:rFonts w:cs="Times New Roman"/>
          <w:sz w:val="28"/>
          <w:szCs w:val="28"/>
        </w:rPr>
        <w:t>выявлять и характеризовать существенные признаки объектов (явлений);</w:t>
      </w:r>
    </w:p>
    <w:p w14:paraId="4DEB6353" w14:textId="77777777" w:rsidR="00B61606" w:rsidRPr="005744E3" w:rsidRDefault="00B61606" w:rsidP="00ED3A81">
      <w:pPr>
        <w:pStyle w:val="ac"/>
        <w:numPr>
          <w:ilvl w:val="0"/>
          <w:numId w:val="59"/>
        </w:numPr>
        <w:spacing w:line="276" w:lineRule="auto"/>
        <w:rPr>
          <w:rFonts w:cs="Times New Roman"/>
          <w:sz w:val="28"/>
          <w:szCs w:val="28"/>
        </w:rPr>
      </w:pPr>
      <w:r w:rsidRPr="005744E3">
        <w:rPr>
          <w:rFonts w:cs="Times New Roman"/>
          <w:sz w:val="28"/>
          <w:szCs w:val="28"/>
        </w:rPr>
        <w:t>устанавливать существенный признак классификации, основания для обобщения и сравнения, критерии проводимого анализа;</w:t>
      </w:r>
    </w:p>
    <w:p w14:paraId="5A4E3839" w14:textId="77777777" w:rsidR="00B61606" w:rsidRPr="005744E3" w:rsidRDefault="00B61606" w:rsidP="00ED3A81">
      <w:pPr>
        <w:pStyle w:val="ac"/>
        <w:numPr>
          <w:ilvl w:val="0"/>
          <w:numId w:val="59"/>
        </w:numPr>
        <w:spacing w:line="276" w:lineRule="auto"/>
        <w:rPr>
          <w:rFonts w:cs="Times New Roman"/>
          <w:sz w:val="28"/>
          <w:szCs w:val="28"/>
        </w:rPr>
      </w:pPr>
      <w:r w:rsidRPr="005744E3">
        <w:rPr>
          <w:rFonts w:cs="Times New Roman"/>
          <w:sz w:val="28"/>
          <w:szCs w:val="28"/>
        </w:rPr>
        <w:t>с учетом предложенной задачи выявлять закономерности и противоречия в рассматриваемых фактах, данных и наблюдениях;</w:t>
      </w:r>
    </w:p>
    <w:p w14:paraId="05CFD115" w14:textId="77777777" w:rsidR="00B61606" w:rsidRPr="005744E3" w:rsidRDefault="00B61606" w:rsidP="00ED3A81">
      <w:pPr>
        <w:pStyle w:val="ac"/>
        <w:numPr>
          <w:ilvl w:val="0"/>
          <w:numId w:val="59"/>
        </w:numPr>
        <w:spacing w:line="276" w:lineRule="auto"/>
        <w:rPr>
          <w:rFonts w:cs="Times New Roman"/>
          <w:sz w:val="28"/>
          <w:szCs w:val="28"/>
        </w:rPr>
      </w:pPr>
      <w:r w:rsidRPr="005744E3">
        <w:rPr>
          <w:rFonts w:cs="Times New Roman"/>
          <w:sz w:val="28"/>
          <w:szCs w:val="28"/>
        </w:rPr>
        <w:t>предлагать критерии для выявления закономерностей и противоречий;</w:t>
      </w:r>
    </w:p>
    <w:p w14:paraId="1094B519" w14:textId="77777777" w:rsidR="00B61606" w:rsidRPr="005744E3" w:rsidRDefault="00B61606" w:rsidP="00ED3A81">
      <w:pPr>
        <w:pStyle w:val="ac"/>
        <w:numPr>
          <w:ilvl w:val="0"/>
          <w:numId w:val="59"/>
        </w:numPr>
        <w:spacing w:line="276" w:lineRule="auto"/>
        <w:rPr>
          <w:rFonts w:cs="Times New Roman"/>
          <w:sz w:val="28"/>
          <w:szCs w:val="28"/>
        </w:rPr>
      </w:pPr>
      <w:r w:rsidRPr="005744E3">
        <w:rPr>
          <w:rFonts w:cs="Times New Roman"/>
          <w:sz w:val="28"/>
          <w:szCs w:val="28"/>
        </w:rPr>
        <w:lastRenderedPageBreak/>
        <w:t>выявлять дефициты информации, данных, необходимых для решения поставленной задачи;</w:t>
      </w:r>
    </w:p>
    <w:p w14:paraId="33F448D7" w14:textId="77777777" w:rsidR="00B61606" w:rsidRPr="005744E3" w:rsidRDefault="00B61606" w:rsidP="00ED3A81">
      <w:pPr>
        <w:pStyle w:val="ac"/>
        <w:numPr>
          <w:ilvl w:val="0"/>
          <w:numId w:val="59"/>
        </w:numPr>
        <w:spacing w:line="276" w:lineRule="auto"/>
        <w:rPr>
          <w:rFonts w:cs="Times New Roman"/>
          <w:sz w:val="28"/>
          <w:szCs w:val="28"/>
        </w:rPr>
      </w:pPr>
      <w:r w:rsidRPr="005744E3">
        <w:rPr>
          <w:rFonts w:cs="Times New Roman"/>
          <w:sz w:val="28"/>
          <w:szCs w:val="28"/>
        </w:rPr>
        <w:t>выявлять причинно-следственные связи при изучении явлений и процессов;</w:t>
      </w:r>
    </w:p>
    <w:p w14:paraId="3D9B21E5" w14:textId="77777777" w:rsidR="00B61606" w:rsidRPr="005744E3" w:rsidRDefault="00B61606" w:rsidP="00ED3A81">
      <w:pPr>
        <w:pStyle w:val="ac"/>
        <w:numPr>
          <w:ilvl w:val="0"/>
          <w:numId w:val="59"/>
        </w:numPr>
        <w:spacing w:line="276" w:lineRule="auto"/>
        <w:rPr>
          <w:rFonts w:cs="Times New Roman"/>
          <w:sz w:val="28"/>
          <w:szCs w:val="28"/>
        </w:rPr>
      </w:pPr>
      <w:r w:rsidRPr="005744E3">
        <w:rPr>
          <w:rFonts w:cs="Times New Roman"/>
          <w:sz w:val="28"/>
          <w:szCs w:val="28"/>
        </w:rPr>
        <w:t>делать выводы с использованием дедуктивных и индуктивных умозаключений, умозаключений по аналогии, формулировать гипотезы о взаимосвязях;</w:t>
      </w:r>
    </w:p>
    <w:p w14:paraId="0370141B" w14:textId="77777777" w:rsidR="00B61606" w:rsidRPr="005744E3" w:rsidRDefault="00B61606" w:rsidP="00ED3A81">
      <w:pPr>
        <w:pStyle w:val="ac"/>
        <w:numPr>
          <w:ilvl w:val="0"/>
          <w:numId w:val="59"/>
        </w:numPr>
        <w:spacing w:line="276" w:lineRule="auto"/>
        <w:rPr>
          <w:rFonts w:cs="Times New Roman"/>
          <w:sz w:val="28"/>
          <w:szCs w:val="28"/>
        </w:rPr>
      </w:pPr>
      <w:r w:rsidRPr="005744E3">
        <w:rPr>
          <w:rFonts w:cs="Times New Roman"/>
          <w:sz w:val="28"/>
          <w:szCs w:val="28"/>
        </w:rPr>
        <w:t>самостоятельно 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7DBFEEFA" w14:textId="77777777" w:rsidR="00B61606" w:rsidRPr="005744E3" w:rsidRDefault="00B61606" w:rsidP="005744E3">
      <w:pPr>
        <w:spacing w:line="276" w:lineRule="auto"/>
        <w:ind w:firstLine="567"/>
        <w:rPr>
          <w:rFonts w:cs="Times New Roman"/>
          <w:sz w:val="28"/>
          <w:szCs w:val="28"/>
        </w:rPr>
      </w:pPr>
      <w:r w:rsidRPr="005744E3">
        <w:rPr>
          <w:rFonts w:cs="Times New Roman"/>
          <w:sz w:val="28"/>
          <w:szCs w:val="28"/>
        </w:rPr>
        <w:t>2) базовые исследовательские действия:</w:t>
      </w:r>
    </w:p>
    <w:p w14:paraId="473FDC3D" w14:textId="77777777" w:rsidR="00B61606" w:rsidRPr="005744E3" w:rsidRDefault="00B61606" w:rsidP="00ED3A81">
      <w:pPr>
        <w:pStyle w:val="ac"/>
        <w:numPr>
          <w:ilvl w:val="0"/>
          <w:numId w:val="60"/>
        </w:numPr>
        <w:spacing w:line="276" w:lineRule="auto"/>
        <w:rPr>
          <w:rFonts w:cs="Times New Roman"/>
          <w:sz w:val="28"/>
          <w:szCs w:val="28"/>
        </w:rPr>
      </w:pPr>
      <w:r w:rsidRPr="005744E3">
        <w:rPr>
          <w:rFonts w:cs="Times New Roman"/>
          <w:sz w:val="28"/>
          <w:szCs w:val="28"/>
        </w:rPr>
        <w:t>использовать вопросы как исследовательский инструмент познания;</w:t>
      </w:r>
    </w:p>
    <w:p w14:paraId="77F0EDE4" w14:textId="77777777" w:rsidR="00B61606" w:rsidRPr="005744E3" w:rsidRDefault="00B61606" w:rsidP="00ED3A81">
      <w:pPr>
        <w:pStyle w:val="ac"/>
        <w:numPr>
          <w:ilvl w:val="0"/>
          <w:numId w:val="60"/>
        </w:numPr>
        <w:spacing w:line="276" w:lineRule="auto"/>
        <w:rPr>
          <w:rFonts w:cs="Times New Roman"/>
          <w:sz w:val="28"/>
          <w:szCs w:val="28"/>
        </w:rPr>
      </w:pPr>
      <w:r w:rsidRPr="005744E3">
        <w:rPr>
          <w:rFonts w:cs="Times New Roman"/>
          <w:sz w:val="28"/>
          <w:szCs w:val="28"/>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70E34CF2" w14:textId="77777777" w:rsidR="00B61606" w:rsidRPr="005744E3" w:rsidRDefault="00B61606" w:rsidP="00ED3A81">
      <w:pPr>
        <w:pStyle w:val="ac"/>
        <w:numPr>
          <w:ilvl w:val="0"/>
          <w:numId w:val="60"/>
        </w:numPr>
        <w:spacing w:line="276" w:lineRule="auto"/>
        <w:rPr>
          <w:rFonts w:cs="Times New Roman"/>
          <w:sz w:val="28"/>
          <w:szCs w:val="28"/>
        </w:rPr>
      </w:pPr>
      <w:r w:rsidRPr="005744E3">
        <w:rPr>
          <w:rFonts w:cs="Times New Roman"/>
          <w:sz w:val="28"/>
          <w:szCs w:val="28"/>
        </w:rPr>
        <w:t>формировать гипотезу об истинности собственных суждений и суждений других, аргументировать свою позицию, мнение;</w:t>
      </w:r>
    </w:p>
    <w:p w14:paraId="5B0BC956" w14:textId="77777777" w:rsidR="00B61606" w:rsidRPr="005744E3" w:rsidRDefault="00B61606" w:rsidP="00ED3A81">
      <w:pPr>
        <w:pStyle w:val="ac"/>
        <w:numPr>
          <w:ilvl w:val="0"/>
          <w:numId w:val="60"/>
        </w:numPr>
        <w:spacing w:line="276" w:lineRule="auto"/>
        <w:rPr>
          <w:rFonts w:cs="Times New Roman"/>
          <w:sz w:val="28"/>
          <w:szCs w:val="28"/>
        </w:rPr>
      </w:pPr>
      <w:r w:rsidRPr="005744E3">
        <w:rPr>
          <w:rFonts w:cs="Times New Roman"/>
          <w:sz w:val="28"/>
          <w:szCs w:val="28"/>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зависимостей объектов между собой;</w:t>
      </w:r>
    </w:p>
    <w:p w14:paraId="6E37D7F5" w14:textId="77777777" w:rsidR="00B61606" w:rsidRPr="005744E3" w:rsidRDefault="00B61606" w:rsidP="00ED3A81">
      <w:pPr>
        <w:pStyle w:val="ac"/>
        <w:numPr>
          <w:ilvl w:val="0"/>
          <w:numId w:val="60"/>
        </w:numPr>
        <w:spacing w:line="276" w:lineRule="auto"/>
        <w:rPr>
          <w:rFonts w:cs="Times New Roman"/>
          <w:sz w:val="28"/>
          <w:szCs w:val="28"/>
        </w:rPr>
      </w:pPr>
      <w:r w:rsidRPr="005744E3">
        <w:rPr>
          <w:rFonts w:cs="Times New Roman"/>
          <w:sz w:val="28"/>
          <w:szCs w:val="28"/>
        </w:rPr>
        <w:t>оценивать на применимость и достоверность информации, полученной в ходе исследования (эксперимента);</w:t>
      </w:r>
    </w:p>
    <w:p w14:paraId="6F64CB89" w14:textId="77777777" w:rsidR="00B61606" w:rsidRPr="005744E3" w:rsidRDefault="00B61606" w:rsidP="00ED3A81">
      <w:pPr>
        <w:pStyle w:val="ac"/>
        <w:numPr>
          <w:ilvl w:val="0"/>
          <w:numId w:val="60"/>
        </w:numPr>
        <w:spacing w:line="276" w:lineRule="auto"/>
        <w:rPr>
          <w:rFonts w:cs="Times New Roman"/>
          <w:sz w:val="28"/>
          <w:szCs w:val="28"/>
        </w:rPr>
      </w:pPr>
      <w:r w:rsidRPr="005744E3">
        <w:rPr>
          <w:rFonts w:cs="Times New Roman"/>
          <w:sz w:val="28"/>
          <w:szCs w:val="28"/>
        </w:rPr>
        <w:t>самостоятельно формулировать обобщения и выводы по результатам проведенного наблюдения, опыта, исследования, владеть инструментами оценки достоверности полученных выводов и обобщений;</w:t>
      </w:r>
    </w:p>
    <w:p w14:paraId="08E13897" w14:textId="77777777" w:rsidR="00B61606" w:rsidRPr="005744E3" w:rsidRDefault="00B61606" w:rsidP="00ED3A81">
      <w:pPr>
        <w:pStyle w:val="ac"/>
        <w:numPr>
          <w:ilvl w:val="0"/>
          <w:numId w:val="60"/>
        </w:numPr>
        <w:spacing w:line="276" w:lineRule="auto"/>
        <w:rPr>
          <w:rFonts w:cs="Times New Roman"/>
          <w:sz w:val="28"/>
          <w:szCs w:val="28"/>
        </w:rPr>
      </w:pPr>
      <w:r w:rsidRPr="005744E3">
        <w:rPr>
          <w:rFonts w:cs="Times New Roman"/>
          <w:sz w:val="28"/>
          <w:szCs w:val="28"/>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4344A909" w14:textId="77777777" w:rsidR="00B61606" w:rsidRPr="005744E3" w:rsidRDefault="00B61606" w:rsidP="005744E3">
      <w:pPr>
        <w:spacing w:line="276" w:lineRule="auto"/>
        <w:ind w:firstLine="567"/>
        <w:rPr>
          <w:rFonts w:cs="Times New Roman"/>
          <w:sz w:val="28"/>
          <w:szCs w:val="28"/>
        </w:rPr>
      </w:pPr>
      <w:r w:rsidRPr="005744E3">
        <w:rPr>
          <w:rFonts w:cs="Times New Roman"/>
          <w:sz w:val="28"/>
          <w:szCs w:val="28"/>
        </w:rPr>
        <w:t>3) работа с информацией:</w:t>
      </w:r>
    </w:p>
    <w:p w14:paraId="3C15903E" w14:textId="77777777" w:rsidR="00B61606" w:rsidRPr="005744E3" w:rsidRDefault="00B61606" w:rsidP="00ED3A81">
      <w:pPr>
        <w:pStyle w:val="ac"/>
        <w:numPr>
          <w:ilvl w:val="0"/>
          <w:numId w:val="61"/>
        </w:numPr>
        <w:spacing w:line="276" w:lineRule="auto"/>
        <w:rPr>
          <w:rFonts w:cs="Times New Roman"/>
          <w:sz w:val="28"/>
          <w:szCs w:val="28"/>
        </w:rPr>
      </w:pPr>
      <w:r w:rsidRPr="005744E3">
        <w:rPr>
          <w:rFonts w:cs="Times New Roman"/>
          <w:sz w:val="28"/>
          <w:szCs w:val="28"/>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p w14:paraId="224B696D" w14:textId="77777777" w:rsidR="00B61606" w:rsidRPr="005744E3" w:rsidRDefault="00B61606" w:rsidP="00ED3A81">
      <w:pPr>
        <w:pStyle w:val="ac"/>
        <w:numPr>
          <w:ilvl w:val="0"/>
          <w:numId w:val="61"/>
        </w:numPr>
        <w:spacing w:line="276" w:lineRule="auto"/>
        <w:rPr>
          <w:rFonts w:cs="Times New Roman"/>
          <w:sz w:val="28"/>
          <w:szCs w:val="28"/>
        </w:rPr>
      </w:pPr>
      <w:r w:rsidRPr="005744E3">
        <w:rPr>
          <w:rFonts w:cs="Times New Roman"/>
          <w:sz w:val="28"/>
          <w:szCs w:val="28"/>
        </w:rPr>
        <w:t>выбирать, анализировать, систематизировать и интерпретировать информацию различных видов и форм представления;</w:t>
      </w:r>
    </w:p>
    <w:p w14:paraId="42183857" w14:textId="77777777" w:rsidR="00B61606" w:rsidRPr="005744E3" w:rsidRDefault="00B61606" w:rsidP="00ED3A81">
      <w:pPr>
        <w:pStyle w:val="ac"/>
        <w:numPr>
          <w:ilvl w:val="0"/>
          <w:numId w:val="61"/>
        </w:numPr>
        <w:spacing w:line="276" w:lineRule="auto"/>
        <w:rPr>
          <w:rFonts w:cs="Times New Roman"/>
          <w:sz w:val="28"/>
          <w:szCs w:val="28"/>
        </w:rPr>
      </w:pPr>
      <w:r w:rsidRPr="005744E3">
        <w:rPr>
          <w:rFonts w:cs="Times New Roman"/>
          <w:sz w:val="28"/>
          <w:szCs w:val="28"/>
        </w:rPr>
        <w:lastRenderedPageBreak/>
        <w:t>находить сходные аргументы (подтверждающие или опровергающие одну и ту же идею, версию) в различных информационных источниках;</w:t>
      </w:r>
    </w:p>
    <w:p w14:paraId="36362EDC" w14:textId="77777777" w:rsidR="00B61606" w:rsidRPr="005744E3" w:rsidRDefault="00B61606" w:rsidP="00ED3A81">
      <w:pPr>
        <w:pStyle w:val="ac"/>
        <w:numPr>
          <w:ilvl w:val="0"/>
          <w:numId w:val="61"/>
        </w:numPr>
        <w:spacing w:line="276" w:lineRule="auto"/>
        <w:rPr>
          <w:rFonts w:cs="Times New Roman"/>
          <w:sz w:val="28"/>
          <w:szCs w:val="28"/>
        </w:rPr>
      </w:pPr>
      <w:r w:rsidRPr="005744E3">
        <w:rPr>
          <w:rFonts w:cs="Times New Roman"/>
          <w:sz w:val="28"/>
          <w:szCs w:val="28"/>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57B06BD0" w14:textId="77777777" w:rsidR="00B61606" w:rsidRPr="005744E3" w:rsidRDefault="00B61606" w:rsidP="00ED3A81">
      <w:pPr>
        <w:pStyle w:val="ac"/>
        <w:numPr>
          <w:ilvl w:val="0"/>
          <w:numId w:val="61"/>
        </w:numPr>
        <w:spacing w:line="276" w:lineRule="auto"/>
        <w:rPr>
          <w:rFonts w:cs="Times New Roman"/>
          <w:sz w:val="28"/>
          <w:szCs w:val="28"/>
        </w:rPr>
      </w:pPr>
      <w:r w:rsidRPr="005744E3">
        <w:rPr>
          <w:rFonts w:cs="Times New Roman"/>
          <w:sz w:val="28"/>
          <w:szCs w:val="28"/>
        </w:rPr>
        <w:t>оценивать надежность информации по критериям, предложенным педагогическим работником или сформулированным самостоятельно;</w:t>
      </w:r>
    </w:p>
    <w:p w14:paraId="2624E5C1" w14:textId="77777777" w:rsidR="00B61606" w:rsidRPr="005744E3" w:rsidRDefault="00B61606" w:rsidP="00ED3A81">
      <w:pPr>
        <w:pStyle w:val="ac"/>
        <w:numPr>
          <w:ilvl w:val="0"/>
          <w:numId w:val="61"/>
        </w:numPr>
        <w:spacing w:line="276" w:lineRule="auto"/>
        <w:rPr>
          <w:rFonts w:cs="Times New Roman"/>
          <w:sz w:val="28"/>
          <w:szCs w:val="28"/>
        </w:rPr>
      </w:pPr>
      <w:r w:rsidRPr="005744E3">
        <w:rPr>
          <w:rFonts w:cs="Times New Roman"/>
          <w:sz w:val="28"/>
          <w:szCs w:val="28"/>
        </w:rPr>
        <w:t>эффективно запоминать и систематизировать информацию.</w:t>
      </w:r>
    </w:p>
    <w:p w14:paraId="708ED2C2" w14:textId="77777777" w:rsidR="00B61606" w:rsidRPr="005744E3" w:rsidRDefault="00B61606" w:rsidP="005744E3">
      <w:pPr>
        <w:spacing w:line="276" w:lineRule="auto"/>
        <w:ind w:firstLine="567"/>
        <w:rPr>
          <w:rFonts w:cs="Times New Roman"/>
          <w:b/>
          <w:bCs/>
          <w:sz w:val="28"/>
          <w:szCs w:val="28"/>
        </w:rPr>
      </w:pPr>
      <w:r w:rsidRPr="005744E3">
        <w:rPr>
          <w:rFonts w:cs="Times New Roman"/>
          <w:b/>
          <w:bCs/>
          <w:sz w:val="28"/>
          <w:szCs w:val="28"/>
        </w:rPr>
        <w:t>Овладение универсальными учебными коммуникативными действиями:</w:t>
      </w:r>
    </w:p>
    <w:p w14:paraId="32385EC7" w14:textId="77777777" w:rsidR="00B61606" w:rsidRPr="005744E3" w:rsidRDefault="00B61606" w:rsidP="005744E3">
      <w:pPr>
        <w:spacing w:line="276" w:lineRule="auto"/>
        <w:ind w:firstLine="567"/>
        <w:rPr>
          <w:rFonts w:cs="Times New Roman"/>
          <w:sz w:val="28"/>
          <w:szCs w:val="28"/>
        </w:rPr>
      </w:pPr>
      <w:r w:rsidRPr="005744E3">
        <w:rPr>
          <w:rFonts w:cs="Times New Roman"/>
          <w:sz w:val="28"/>
          <w:szCs w:val="28"/>
        </w:rPr>
        <w:t>1) общение:</w:t>
      </w:r>
    </w:p>
    <w:p w14:paraId="3798CD56" w14:textId="77777777" w:rsidR="00B61606" w:rsidRPr="005744E3" w:rsidRDefault="00B61606" w:rsidP="00ED3A81">
      <w:pPr>
        <w:pStyle w:val="ac"/>
        <w:numPr>
          <w:ilvl w:val="0"/>
          <w:numId w:val="62"/>
        </w:numPr>
        <w:spacing w:line="276" w:lineRule="auto"/>
        <w:rPr>
          <w:rFonts w:cs="Times New Roman"/>
          <w:sz w:val="28"/>
          <w:szCs w:val="28"/>
        </w:rPr>
      </w:pPr>
      <w:r w:rsidRPr="005744E3">
        <w:rPr>
          <w:rFonts w:cs="Times New Roman"/>
          <w:sz w:val="28"/>
          <w:szCs w:val="28"/>
        </w:rPr>
        <w:t>воспринимать и формулировать суждения, выражать эмоции в соответствии с целями и условиями общения;</w:t>
      </w:r>
    </w:p>
    <w:p w14:paraId="7C0A3C4C" w14:textId="77777777" w:rsidR="00B61606" w:rsidRPr="005744E3" w:rsidRDefault="00B61606" w:rsidP="00ED3A81">
      <w:pPr>
        <w:pStyle w:val="ac"/>
        <w:numPr>
          <w:ilvl w:val="0"/>
          <w:numId w:val="62"/>
        </w:numPr>
        <w:spacing w:line="276" w:lineRule="auto"/>
        <w:rPr>
          <w:rFonts w:cs="Times New Roman"/>
          <w:sz w:val="28"/>
          <w:szCs w:val="28"/>
        </w:rPr>
      </w:pPr>
      <w:r w:rsidRPr="005744E3">
        <w:rPr>
          <w:rFonts w:cs="Times New Roman"/>
          <w:sz w:val="28"/>
          <w:szCs w:val="28"/>
        </w:rPr>
        <w:t>выражать себя (свою точку зрения) в устных и письменных текстах;</w:t>
      </w:r>
    </w:p>
    <w:p w14:paraId="2FB82A91" w14:textId="77777777" w:rsidR="00B61606" w:rsidRPr="005744E3" w:rsidRDefault="00B61606" w:rsidP="00ED3A81">
      <w:pPr>
        <w:pStyle w:val="ac"/>
        <w:numPr>
          <w:ilvl w:val="0"/>
          <w:numId w:val="62"/>
        </w:numPr>
        <w:spacing w:line="276" w:lineRule="auto"/>
        <w:rPr>
          <w:rFonts w:cs="Times New Roman"/>
          <w:sz w:val="28"/>
          <w:szCs w:val="28"/>
        </w:rPr>
      </w:pPr>
      <w:r w:rsidRPr="005744E3">
        <w:rPr>
          <w:rFonts w:cs="Times New Roman"/>
          <w:sz w:val="28"/>
          <w:szCs w:val="28"/>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14:paraId="4745D95D" w14:textId="77777777" w:rsidR="00B61606" w:rsidRPr="005744E3" w:rsidRDefault="00B61606" w:rsidP="00ED3A81">
      <w:pPr>
        <w:pStyle w:val="ac"/>
        <w:numPr>
          <w:ilvl w:val="0"/>
          <w:numId w:val="62"/>
        </w:numPr>
        <w:spacing w:line="276" w:lineRule="auto"/>
        <w:rPr>
          <w:rFonts w:cs="Times New Roman"/>
          <w:sz w:val="28"/>
          <w:szCs w:val="28"/>
        </w:rPr>
      </w:pPr>
      <w:r w:rsidRPr="005744E3">
        <w:rPr>
          <w:rFonts w:cs="Times New Roman"/>
          <w:sz w:val="28"/>
          <w:szCs w:val="28"/>
        </w:rPr>
        <w:t>понимать намерения других, проявлять уважительное отношение к собеседнику и в корректной форме формулировать свои возражения;</w:t>
      </w:r>
    </w:p>
    <w:p w14:paraId="5DB092B6" w14:textId="77777777" w:rsidR="00B61606" w:rsidRPr="005744E3" w:rsidRDefault="00B61606" w:rsidP="00ED3A81">
      <w:pPr>
        <w:pStyle w:val="ac"/>
        <w:numPr>
          <w:ilvl w:val="0"/>
          <w:numId w:val="62"/>
        </w:numPr>
        <w:spacing w:line="276" w:lineRule="auto"/>
        <w:rPr>
          <w:rFonts w:cs="Times New Roman"/>
          <w:sz w:val="28"/>
          <w:szCs w:val="28"/>
        </w:rPr>
      </w:pPr>
      <w:r w:rsidRPr="005744E3">
        <w:rPr>
          <w:rFonts w:cs="Times New Roman"/>
          <w:sz w:val="28"/>
          <w:szCs w:val="28"/>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59F9265C" w14:textId="77777777" w:rsidR="00B61606" w:rsidRPr="005744E3" w:rsidRDefault="00B61606" w:rsidP="00ED3A81">
      <w:pPr>
        <w:pStyle w:val="ac"/>
        <w:numPr>
          <w:ilvl w:val="0"/>
          <w:numId w:val="62"/>
        </w:numPr>
        <w:spacing w:line="276" w:lineRule="auto"/>
        <w:rPr>
          <w:rFonts w:cs="Times New Roman"/>
          <w:sz w:val="28"/>
          <w:szCs w:val="28"/>
        </w:rPr>
      </w:pPr>
      <w:r w:rsidRPr="005744E3">
        <w:rPr>
          <w:rFonts w:cs="Times New Roman"/>
          <w:sz w:val="28"/>
          <w:szCs w:val="28"/>
        </w:rPr>
        <w:t>сопоставлять свои суждения с суждениями других участников диалога, обнаруживать различие и сходство позиций;</w:t>
      </w:r>
    </w:p>
    <w:p w14:paraId="464173E2" w14:textId="77777777" w:rsidR="00B61606" w:rsidRPr="005744E3" w:rsidRDefault="00B61606" w:rsidP="00ED3A81">
      <w:pPr>
        <w:pStyle w:val="ac"/>
        <w:numPr>
          <w:ilvl w:val="0"/>
          <w:numId w:val="62"/>
        </w:numPr>
        <w:spacing w:line="276" w:lineRule="auto"/>
        <w:rPr>
          <w:rFonts w:cs="Times New Roman"/>
          <w:sz w:val="28"/>
          <w:szCs w:val="28"/>
        </w:rPr>
      </w:pPr>
      <w:r w:rsidRPr="005744E3">
        <w:rPr>
          <w:rFonts w:cs="Times New Roman"/>
          <w:sz w:val="28"/>
          <w:szCs w:val="28"/>
        </w:rPr>
        <w:t>публично представлять результаты выполненного опыта (эксперимента, исследования, проекта);</w:t>
      </w:r>
    </w:p>
    <w:p w14:paraId="5807847C" w14:textId="77777777" w:rsidR="00B61606" w:rsidRPr="005744E3" w:rsidRDefault="00B61606" w:rsidP="00ED3A81">
      <w:pPr>
        <w:pStyle w:val="ac"/>
        <w:numPr>
          <w:ilvl w:val="0"/>
          <w:numId w:val="62"/>
        </w:numPr>
        <w:spacing w:line="276" w:lineRule="auto"/>
        <w:rPr>
          <w:rFonts w:cs="Times New Roman"/>
          <w:sz w:val="28"/>
          <w:szCs w:val="28"/>
        </w:rPr>
      </w:pPr>
      <w:r w:rsidRPr="005744E3">
        <w:rPr>
          <w:rFonts w:cs="Times New Roman"/>
          <w:sz w:val="28"/>
          <w:szCs w:val="28"/>
        </w:rPr>
        <w:t>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33726BA7" w14:textId="77777777" w:rsidR="00B61606" w:rsidRPr="005744E3" w:rsidRDefault="00B61606" w:rsidP="005744E3">
      <w:pPr>
        <w:spacing w:line="276" w:lineRule="auto"/>
        <w:ind w:firstLine="567"/>
        <w:rPr>
          <w:rFonts w:cs="Times New Roman"/>
          <w:sz w:val="28"/>
          <w:szCs w:val="28"/>
        </w:rPr>
      </w:pPr>
      <w:r w:rsidRPr="005744E3">
        <w:rPr>
          <w:rFonts w:cs="Times New Roman"/>
          <w:sz w:val="28"/>
          <w:szCs w:val="28"/>
        </w:rPr>
        <w:t>2) совместная деятельность:</w:t>
      </w:r>
    </w:p>
    <w:p w14:paraId="4798C101" w14:textId="77777777" w:rsidR="00B61606" w:rsidRPr="005744E3" w:rsidRDefault="00B61606" w:rsidP="00ED3A81">
      <w:pPr>
        <w:pStyle w:val="ac"/>
        <w:numPr>
          <w:ilvl w:val="0"/>
          <w:numId w:val="63"/>
        </w:numPr>
        <w:spacing w:line="276" w:lineRule="auto"/>
        <w:rPr>
          <w:rFonts w:cs="Times New Roman"/>
          <w:sz w:val="28"/>
          <w:szCs w:val="28"/>
        </w:rPr>
      </w:pPr>
      <w:r w:rsidRPr="005744E3">
        <w:rPr>
          <w:rFonts w:cs="Times New Roman"/>
          <w:sz w:val="28"/>
          <w:szCs w:val="28"/>
        </w:rPr>
        <w:t xml:space="preserve">понимать и использовать преимущества командной и индивидуальной работы при решении конкретной проблемы, </w:t>
      </w:r>
      <w:r w:rsidRPr="005744E3">
        <w:rPr>
          <w:rFonts w:cs="Times New Roman"/>
          <w:sz w:val="28"/>
          <w:szCs w:val="28"/>
        </w:rPr>
        <w:lastRenderedPageBreak/>
        <w:t>обосновывать необходимость применения групповых форм взаимодействия при решении поставленной задачи;</w:t>
      </w:r>
    </w:p>
    <w:p w14:paraId="4A312D50" w14:textId="77777777" w:rsidR="00B61606" w:rsidRPr="005744E3" w:rsidRDefault="00B61606" w:rsidP="00ED3A81">
      <w:pPr>
        <w:pStyle w:val="ac"/>
        <w:numPr>
          <w:ilvl w:val="0"/>
          <w:numId w:val="63"/>
        </w:numPr>
        <w:spacing w:line="276" w:lineRule="auto"/>
        <w:rPr>
          <w:rFonts w:cs="Times New Roman"/>
          <w:sz w:val="28"/>
          <w:szCs w:val="28"/>
        </w:rPr>
      </w:pPr>
      <w:r w:rsidRPr="005744E3">
        <w:rPr>
          <w:rFonts w:cs="Times New Roman"/>
          <w:sz w:val="28"/>
          <w:szCs w:val="28"/>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5BA429C2" w14:textId="77777777" w:rsidR="00B61606" w:rsidRPr="005744E3" w:rsidRDefault="00B61606" w:rsidP="00ED3A81">
      <w:pPr>
        <w:pStyle w:val="ac"/>
        <w:numPr>
          <w:ilvl w:val="0"/>
          <w:numId w:val="63"/>
        </w:numPr>
        <w:spacing w:line="276" w:lineRule="auto"/>
        <w:rPr>
          <w:rFonts w:cs="Times New Roman"/>
          <w:sz w:val="28"/>
          <w:szCs w:val="28"/>
        </w:rPr>
      </w:pPr>
      <w:r w:rsidRPr="005744E3">
        <w:rPr>
          <w:rFonts w:cs="Times New Roman"/>
          <w:sz w:val="28"/>
          <w:szCs w:val="28"/>
        </w:rPr>
        <w:t>уметь обобщать мнения нескольких людей, проявлять готовность руководить, выполнять поручения, подчиняться;</w:t>
      </w:r>
    </w:p>
    <w:p w14:paraId="43E2CD32" w14:textId="77777777" w:rsidR="00B61606" w:rsidRPr="005744E3" w:rsidRDefault="00B61606" w:rsidP="00ED3A81">
      <w:pPr>
        <w:pStyle w:val="ac"/>
        <w:numPr>
          <w:ilvl w:val="0"/>
          <w:numId w:val="63"/>
        </w:numPr>
        <w:spacing w:line="276" w:lineRule="auto"/>
        <w:rPr>
          <w:rFonts w:cs="Times New Roman"/>
          <w:sz w:val="28"/>
          <w:szCs w:val="28"/>
        </w:rPr>
      </w:pPr>
      <w:r w:rsidRPr="005744E3">
        <w:rPr>
          <w:rFonts w:cs="Times New Roman"/>
          <w:sz w:val="28"/>
          <w:szCs w:val="28"/>
        </w:rPr>
        <w:t>планировать организацию совместной работы, определять 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6EE6C935" w14:textId="77777777" w:rsidR="00B61606" w:rsidRPr="005744E3" w:rsidRDefault="00B61606" w:rsidP="00ED3A81">
      <w:pPr>
        <w:pStyle w:val="ac"/>
        <w:numPr>
          <w:ilvl w:val="0"/>
          <w:numId w:val="63"/>
        </w:numPr>
        <w:spacing w:line="276" w:lineRule="auto"/>
        <w:rPr>
          <w:rFonts w:cs="Times New Roman"/>
          <w:sz w:val="28"/>
          <w:szCs w:val="28"/>
        </w:rPr>
      </w:pPr>
      <w:r w:rsidRPr="005744E3">
        <w:rPr>
          <w:rFonts w:cs="Times New Roman"/>
          <w:sz w:val="28"/>
          <w:szCs w:val="28"/>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26C1F27D" w14:textId="77777777" w:rsidR="00B61606" w:rsidRPr="005744E3" w:rsidRDefault="00B61606" w:rsidP="00ED3A81">
      <w:pPr>
        <w:pStyle w:val="ac"/>
        <w:numPr>
          <w:ilvl w:val="0"/>
          <w:numId w:val="63"/>
        </w:numPr>
        <w:spacing w:line="276" w:lineRule="auto"/>
        <w:rPr>
          <w:rFonts w:cs="Times New Roman"/>
          <w:sz w:val="28"/>
          <w:szCs w:val="28"/>
        </w:rPr>
      </w:pPr>
      <w:r w:rsidRPr="005744E3">
        <w:rPr>
          <w:rFonts w:cs="Times New Roman"/>
          <w:sz w:val="28"/>
          <w:szCs w:val="28"/>
        </w:rPr>
        <w:t>оценивать качество своего вклада в общий продукт по критериям, самостоятельно сформулированным участниками взаимодействия;</w:t>
      </w:r>
    </w:p>
    <w:p w14:paraId="79805F2D" w14:textId="77777777" w:rsidR="00B61606" w:rsidRPr="005744E3" w:rsidRDefault="00B61606" w:rsidP="00ED3A81">
      <w:pPr>
        <w:pStyle w:val="ac"/>
        <w:numPr>
          <w:ilvl w:val="0"/>
          <w:numId w:val="63"/>
        </w:numPr>
        <w:spacing w:line="276" w:lineRule="auto"/>
        <w:rPr>
          <w:rFonts w:cs="Times New Roman"/>
          <w:sz w:val="28"/>
          <w:szCs w:val="28"/>
        </w:rPr>
      </w:pPr>
      <w:r w:rsidRPr="005744E3">
        <w:rPr>
          <w:rFonts w:cs="Times New Roman"/>
          <w:sz w:val="28"/>
          <w:szCs w:val="28"/>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 перед группой.</w:t>
      </w:r>
    </w:p>
    <w:p w14:paraId="4CD04346" w14:textId="77777777" w:rsidR="00B61606" w:rsidRPr="005744E3" w:rsidRDefault="00B61606" w:rsidP="005744E3">
      <w:pPr>
        <w:spacing w:line="276" w:lineRule="auto"/>
        <w:ind w:firstLine="567"/>
        <w:rPr>
          <w:rFonts w:cs="Times New Roman"/>
          <w:b/>
          <w:bCs/>
          <w:sz w:val="28"/>
          <w:szCs w:val="28"/>
        </w:rPr>
      </w:pPr>
      <w:r w:rsidRPr="005744E3">
        <w:rPr>
          <w:rFonts w:cs="Times New Roman"/>
          <w:b/>
          <w:bCs/>
          <w:sz w:val="28"/>
          <w:szCs w:val="28"/>
        </w:rPr>
        <w:t>Овладение универсальными учебными регулятивными действиями:</w:t>
      </w:r>
    </w:p>
    <w:p w14:paraId="6CB1AD11" w14:textId="77777777" w:rsidR="00B61606" w:rsidRPr="005744E3" w:rsidRDefault="00B61606" w:rsidP="005744E3">
      <w:pPr>
        <w:spacing w:line="276" w:lineRule="auto"/>
        <w:ind w:firstLine="567"/>
        <w:rPr>
          <w:rFonts w:cs="Times New Roman"/>
          <w:sz w:val="28"/>
          <w:szCs w:val="28"/>
        </w:rPr>
      </w:pPr>
      <w:r w:rsidRPr="005744E3">
        <w:rPr>
          <w:rFonts w:cs="Times New Roman"/>
          <w:sz w:val="28"/>
          <w:szCs w:val="28"/>
        </w:rPr>
        <w:t>1) самоорганизация:</w:t>
      </w:r>
    </w:p>
    <w:p w14:paraId="774960CE" w14:textId="77777777" w:rsidR="00B61606" w:rsidRPr="005744E3" w:rsidRDefault="00B61606" w:rsidP="00ED3A81">
      <w:pPr>
        <w:pStyle w:val="ac"/>
        <w:numPr>
          <w:ilvl w:val="0"/>
          <w:numId w:val="64"/>
        </w:numPr>
        <w:spacing w:line="276" w:lineRule="auto"/>
        <w:rPr>
          <w:rFonts w:cs="Times New Roman"/>
          <w:sz w:val="28"/>
          <w:szCs w:val="28"/>
        </w:rPr>
      </w:pPr>
      <w:r w:rsidRPr="005744E3">
        <w:rPr>
          <w:rFonts w:cs="Times New Roman"/>
          <w:sz w:val="28"/>
          <w:szCs w:val="28"/>
        </w:rPr>
        <w:t>выявлять проблемы для решения в жизненных и учебных ситуациях;</w:t>
      </w:r>
    </w:p>
    <w:p w14:paraId="5513B3F3" w14:textId="77777777" w:rsidR="00B61606" w:rsidRPr="005744E3" w:rsidRDefault="00B61606" w:rsidP="00ED3A81">
      <w:pPr>
        <w:pStyle w:val="ac"/>
        <w:numPr>
          <w:ilvl w:val="0"/>
          <w:numId w:val="64"/>
        </w:numPr>
        <w:spacing w:line="276" w:lineRule="auto"/>
        <w:rPr>
          <w:rFonts w:cs="Times New Roman"/>
          <w:sz w:val="28"/>
          <w:szCs w:val="28"/>
        </w:rPr>
      </w:pPr>
      <w:r w:rsidRPr="005744E3">
        <w:rPr>
          <w:rFonts w:cs="Times New Roman"/>
          <w:sz w:val="28"/>
          <w:szCs w:val="28"/>
        </w:rPr>
        <w:t>ориентироваться в различных подходах принятия решений (индивидуальное, принятие решения в группе, принятие решений группой);</w:t>
      </w:r>
    </w:p>
    <w:p w14:paraId="6FEB4784" w14:textId="77777777" w:rsidR="00B61606" w:rsidRPr="005744E3" w:rsidRDefault="00B61606" w:rsidP="00ED3A81">
      <w:pPr>
        <w:pStyle w:val="ac"/>
        <w:numPr>
          <w:ilvl w:val="0"/>
          <w:numId w:val="64"/>
        </w:numPr>
        <w:spacing w:line="276" w:lineRule="auto"/>
        <w:rPr>
          <w:rFonts w:cs="Times New Roman"/>
          <w:sz w:val="28"/>
          <w:szCs w:val="28"/>
        </w:rPr>
      </w:pPr>
      <w:r w:rsidRPr="005744E3">
        <w:rPr>
          <w:rFonts w:cs="Times New Roman"/>
          <w:sz w:val="28"/>
          <w:szCs w:val="28"/>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14:paraId="302395C7" w14:textId="77777777" w:rsidR="00B61606" w:rsidRPr="005744E3" w:rsidRDefault="00B61606" w:rsidP="00ED3A81">
      <w:pPr>
        <w:pStyle w:val="ac"/>
        <w:numPr>
          <w:ilvl w:val="0"/>
          <w:numId w:val="64"/>
        </w:numPr>
        <w:spacing w:line="276" w:lineRule="auto"/>
        <w:rPr>
          <w:rFonts w:cs="Times New Roman"/>
          <w:sz w:val="28"/>
          <w:szCs w:val="28"/>
        </w:rPr>
      </w:pPr>
      <w:r w:rsidRPr="005744E3">
        <w:rPr>
          <w:rFonts w:cs="Times New Roman"/>
          <w:sz w:val="28"/>
          <w:szCs w:val="28"/>
        </w:rP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w:t>
      </w:r>
    </w:p>
    <w:p w14:paraId="6035D2D3" w14:textId="77777777" w:rsidR="00B61606" w:rsidRPr="005744E3" w:rsidRDefault="00B61606" w:rsidP="00ED3A81">
      <w:pPr>
        <w:pStyle w:val="ac"/>
        <w:numPr>
          <w:ilvl w:val="0"/>
          <w:numId w:val="64"/>
        </w:numPr>
        <w:spacing w:line="276" w:lineRule="auto"/>
        <w:rPr>
          <w:rFonts w:cs="Times New Roman"/>
          <w:sz w:val="28"/>
          <w:szCs w:val="28"/>
        </w:rPr>
      </w:pPr>
      <w:r w:rsidRPr="005744E3">
        <w:rPr>
          <w:rFonts w:cs="Times New Roman"/>
          <w:sz w:val="28"/>
          <w:szCs w:val="28"/>
        </w:rPr>
        <w:t>делать выбор и брать ответственность за решение;</w:t>
      </w:r>
    </w:p>
    <w:p w14:paraId="0BE5D933" w14:textId="77777777" w:rsidR="00B61606" w:rsidRPr="005744E3" w:rsidRDefault="00B61606" w:rsidP="005744E3">
      <w:pPr>
        <w:spacing w:line="276" w:lineRule="auto"/>
        <w:ind w:firstLine="567"/>
        <w:rPr>
          <w:rFonts w:cs="Times New Roman"/>
          <w:sz w:val="28"/>
          <w:szCs w:val="28"/>
        </w:rPr>
      </w:pPr>
      <w:r w:rsidRPr="005744E3">
        <w:rPr>
          <w:rFonts w:cs="Times New Roman"/>
          <w:sz w:val="28"/>
          <w:szCs w:val="28"/>
        </w:rPr>
        <w:t>2) самоконтроль:</w:t>
      </w:r>
    </w:p>
    <w:p w14:paraId="0BCA2643" w14:textId="77777777" w:rsidR="00B61606" w:rsidRPr="005744E3" w:rsidRDefault="00B61606" w:rsidP="00ED3A81">
      <w:pPr>
        <w:pStyle w:val="ac"/>
        <w:numPr>
          <w:ilvl w:val="0"/>
          <w:numId w:val="65"/>
        </w:numPr>
        <w:spacing w:line="276" w:lineRule="auto"/>
        <w:rPr>
          <w:rFonts w:cs="Times New Roman"/>
          <w:sz w:val="28"/>
          <w:szCs w:val="28"/>
        </w:rPr>
      </w:pPr>
      <w:r w:rsidRPr="005744E3">
        <w:rPr>
          <w:rFonts w:cs="Times New Roman"/>
          <w:sz w:val="28"/>
          <w:szCs w:val="28"/>
        </w:rPr>
        <w:t>владеть способами самоконтроля, самомотивации и рефлексии;</w:t>
      </w:r>
    </w:p>
    <w:p w14:paraId="652A9CAC" w14:textId="77777777" w:rsidR="00B61606" w:rsidRPr="005744E3" w:rsidRDefault="00B61606" w:rsidP="00ED3A81">
      <w:pPr>
        <w:pStyle w:val="ac"/>
        <w:numPr>
          <w:ilvl w:val="0"/>
          <w:numId w:val="65"/>
        </w:numPr>
        <w:spacing w:line="276" w:lineRule="auto"/>
        <w:rPr>
          <w:rFonts w:cs="Times New Roman"/>
          <w:sz w:val="28"/>
          <w:szCs w:val="28"/>
        </w:rPr>
      </w:pPr>
      <w:r w:rsidRPr="005744E3">
        <w:rPr>
          <w:rFonts w:cs="Times New Roman"/>
          <w:sz w:val="28"/>
          <w:szCs w:val="28"/>
        </w:rPr>
        <w:lastRenderedPageBreak/>
        <w:t>давать адекватную оценку ситуации и предлагать план ее изменения;</w:t>
      </w:r>
    </w:p>
    <w:p w14:paraId="2EC96580" w14:textId="77777777" w:rsidR="00B61606" w:rsidRPr="005744E3" w:rsidRDefault="00B61606" w:rsidP="00ED3A81">
      <w:pPr>
        <w:pStyle w:val="ac"/>
        <w:numPr>
          <w:ilvl w:val="0"/>
          <w:numId w:val="65"/>
        </w:numPr>
        <w:spacing w:line="276" w:lineRule="auto"/>
        <w:rPr>
          <w:rFonts w:cs="Times New Roman"/>
          <w:sz w:val="28"/>
          <w:szCs w:val="28"/>
        </w:rPr>
      </w:pPr>
      <w:r w:rsidRPr="005744E3">
        <w:rPr>
          <w:rFonts w:cs="Times New Roman"/>
          <w:sz w:val="28"/>
          <w:szCs w:val="28"/>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7F47B25E" w14:textId="77777777" w:rsidR="00B61606" w:rsidRPr="005744E3" w:rsidRDefault="00B61606" w:rsidP="00ED3A81">
      <w:pPr>
        <w:pStyle w:val="ac"/>
        <w:numPr>
          <w:ilvl w:val="0"/>
          <w:numId w:val="65"/>
        </w:numPr>
        <w:spacing w:line="276" w:lineRule="auto"/>
        <w:rPr>
          <w:rFonts w:cs="Times New Roman"/>
          <w:sz w:val="28"/>
          <w:szCs w:val="28"/>
        </w:rPr>
      </w:pPr>
      <w:r w:rsidRPr="005744E3">
        <w:rPr>
          <w:rFonts w:cs="Times New Roman"/>
          <w:sz w:val="28"/>
          <w:szCs w:val="28"/>
        </w:rPr>
        <w:t>объяснять причины достижения (недостижения) результатов деятельности, давать оценку приобретенному опыту, уметь находить позитивное в произошедшей ситуации;</w:t>
      </w:r>
    </w:p>
    <w:p w14:paraId="7C92BC4D" w14:textId="77777777" w:rsidR="00B61606" w:rsidRPr="005744E3" w:rsidRDefault="00B61606" w:rsidP="00ED3A81">
      <w:pPr>
        <w:pStyle w:val="ac"/>
        <w:numPr>
          <w:ilvl w:val="0"/>
          <w:numId w:val="65"/>
        </w:numPr>
        <w:spacing w:line="276" w:lineRule="auto"/>
        <w:rPr>
          <w:rFonts w:cs="Times New Roman"/>
          <w:sz w:val="28"/>
          <w:szCs w:val="28"/>
        </w:rPr>
      </w:pPr>
      <w:r w:rsidRPr="005744E3">
        <w:rPr>
          <w:rFonts w:cs="Times New Roman"/>
          <w:sz w:val="28"/>
          <w:szCs w:val="28"/>
        </w:rPr>
        <w:t>вносить коррективы в деятельность на основе новых обстоятельств, изменившихся ситуаций, установленных ошибок, возникших трудностей;</w:t>
      </w:r>
    </w:p>
    <w:p w14:paraId="244ED56D" w14:textId="77777777" w:rsidR="00B61606" w:rsidRPr="005744E3" w:rsidRDefault="00B61606" w:rsidP="00ED3A81">
      <w:pPr>
        <w:pStyle w:val="ac"/>
        <w:numPr>
          <w:ilvl w:val="0"/>
          <w:numId w:val="65"/>
        </w:numPr>
        <w:spacing w:line="276" w:lineRule="auto"/>
        <w:rPr>
          <w:rFonts w:cs="Times New Roman"/>
          <w:sz w:val="28"/>
          <w:szCs w:val="28"/>
        </w:rPr>
      </w:pPr>
      <w:r w:rsidRPr="005744E3">
        <w:rPr>
          <w:rFonts w:cs="Times New Roman"/>
          <w:sz w:val="28"/>
          <w:szCs w:val="28"/>
        </w:rPr>
        <w:t>оценивать соответствие результата цели и условиям;</w:t>
      </w:r>
    </w:p>
    <w:p w14:paraId="7F5E8F62" w14:textId="77777777" w:rsidR="00B61606" w:rsidRPr="005744E3" w:rsidRDefault="00B61606" w:rsidP="005744E3">
      <w:pPr>
        <w:spacing w:line="276" w:lineRule="auto"/>
        <w:ind w:firstLine="567"/>
        <w:rPr>
          <w:rFonts w:cs="Times New Roman"/>
          <w:sz w:val="28"/>
          <w:szCs w:val="28"/>
        </w:rPr>
      </w:pPr>
      <w:r w:rsidRPr="005744E3">
        <w:rPr>
          <w:rFonts w:cs="Times New Roman"/>
          <w:sz w:val="28"/>
          <w:szCs w:val="28"/>
        </w:rPr>
        <w:t>3) эмоциональный интеллект:</w:t>
      </w:r>
    </w:p>
    <w:p w14:paraId="69AFAC2B" w14:textId="77777777" w:rsidR="00B61606" w:rsidRPr="005744E3" w:rsidRDefault="00B61606" w:rsidP="00ED3A81">
      <w:pPr>
        <w:pStyle w:val="ac"/>
        <w:numPr>
          <w:ilvl w:val="0"/>
          <w:numId w:val="66"/>
        </w:numPr>
        <w:spacing w:line="276" w:lineRule="auto"/>
        <w:rPr>
          <w:rFonts w:cs="Times New Roman"/>
          <w:sz w:val="28"/>
          <w:szCs w:val="28"/>
        </w:rPr>
      </w:pPr>
      <w:r w:rsidRPr="005744E3">
        <w:rPr>
          <w:rFonts w:cs="Times New Roman"/>
          <w:sz w:val="28"/>
          <w:szCs w:val="28"/>
        </w:rPr>
        <w:t>различать, называть и управлять собственными эмоциями и эмоциями других;</w:t>
      </w:r>
    </w:p>
    <w:p w14:paraId="136CDA58" w14:textId="77777777" w:rsidR="00B61606" w:rsidRPr="005744E3" w:rsidRDefault="00B61606" w:rsidP="00ED3A81">
      <w:pPr>
        <w:pStyle w:val="ac"/>
        <w:numPr>
          <w:ilvl w:val="0"/>
          <w:numId w:val="66"/>
        </w:numPr>
        <w:spacing w:line="276" w:lineRule="auto"/>
        <w:rPr>
          <w:rFonts w:cs="Times New Roman"/>
          <w:sz w:val="28"/>
          <w:szCs w:val="28"/>
        </w:rPr>
      </w:pPr>
      <w:r w:rsidRPr="005744E3">
        <w:rPr>
          <w:rFonts w:cs="Times New Roman"/>
          <w:sz w:val="28"/>
          <w:szCs w:val="28"/>
        </w:rPr>
        <w:t>выявлять и анализировать причины эмоций;</w:t>
      </w:r>
    </w:p>
    <w:p w14:paraId="52012AF3" w14:textId="77777777" w:rsidR="00B61606" w:rsidRPr="005744E3" w:rsidRDefault="00B61606" w:rsidP="00ED3A81">
      <w:pPr>
        <w:pStyle w:val="ac"/>
        <w:numPr>
          <w:ilvl w:val="0"/>
          <w:numId w:val="66"/>
        </w:numPr>
        <w:spacing w:line="276" w:lineRule="auto"/>
        <w:rPr>
          <w:rFonts w:cs="Times New Roman"/>
          <w:sz w:val="28"/>
          <w:szCs w:val="28"/>
        </w:rPr>
      </w:pPr>
      <w:r w:rsidRPr="005744E3">
        <w:rPr>
          <w:rFonts w:cs="Times New Roman"/>
          <w:sz w:val="28"/>
          <w:szCs w:val="28"/>
        </w:rPr>
        <w:t>ставить себя на место другого человека, понимать мотивы и намерения другого;</w:t>
      </w:r>
    </w:p>
    <w:p w14:paraId="11D982F9" w14:textId="77777777" w:rsidR="00B61606" w:rsidRPr="005744E3" w:rsidRDefault="00B61606" w:rsidP="00ED3A81">
      <w:pPr>
        <w:pStyle w:val="ac"/>
        <w:numPr>
          <w:ilvl w:val="0"/>
          <w:numId w:val="66"/>
        </w:numPr>
        <w:spacing w:line="276" w:lineRule="auto"/>
        <w:rPr>
          <w:rFonts w:cs="Times New Roman"/>
          <w:sz w:val="28"/>
          <w:szCs w:val="28"/>
        </w:rPr>
      </w:pPr>
      <w:r w:rsidRPr="005744E3">
        <w:rPr>
          <w:rFonts w:cs="Times New Roman"/>
          <w:sz w:val="28"/>
          <w:szCs w:val="28"/>
        </w:rPr>
        <w:t>регулировать способ выражения эмоций;</w:t>
      </w:r>
    </w:p>
    <w:p w14:paraId="60824400" w14:textId="77777777" w:rsidR="00B61606" w:rsidRPr="005744E3" w:rsidRDefault="00B61606" w:rsidP="005744E3">
      <w:pPr>
        <w:spacing w:line="276" w:lineRule="auto"/>
        <w:ind w:firstLine="567"/>
        <w:rPr>
          <w:rFonts w:cs="Times New Roman"/>
          <w:sz w:val="28"/>
          <w:szCs w:val="28"/>
        </w:rPr>
      </w:pPr>
      <w:r w:rsidRPr="005744E3">
        <w:rPr>
          <w:rFonts w:cs="Times New Roman"/>
          <w:sz w:val="28"/>
          <w:szCs w:val="28"/>
        </w:rPr>
        <w:t>4) принятие себя и других:</w:t>
      </w:r>
    </w:p>
    <w:p w14:paraId="0077A106" w14:textId="77777777" w:rsidR="00B61606" w:rsidRPr="005744E3" w:rsidRDefault="00B61606" w:rsidP="00ED3A81">
      <w:pPr>
        <w:pStyle w:val="ac"/>
        <w:numPr>
          <w:ilvl w:val="0"/>
          <w:numId w:val="67"/>
        </w:numPr>
        <w:spacing w:line="276" w:lineRule="auto"/>
        <w:rPr>
          <w:rFonts w:cs="Times New Roman"/>
          <w:sz w:val="28"/>
          <w:szCs w:val="28"/>
        </w:rPr>
      </w:pPr>
      <w:r w:rsidRPr="005744E3">
        <w:rPr>
          <w:rFonts w:cs="Times New Roman"/>
          <w:sz w:val="28"/>
          <w:szCs w:val="28"/>
        </w:rPr>
        <w:t>осознанно относиться к другому человеку, его мнению;</w:t>
      </w:r>
    </w:p>
    <w:p w14:paraId="086921AC" w14:textId="77777777" w:rsidR="00B61606" w:rsidRPr="005744E3" w:rsidRDefault="00B61606" w:rsidP="00ED3A81">
      <w:pPr>
        <w:pStyle w:val="ac"/>
        <w:numPr>
          <w:ilvl w:val="0"/>
          <w:numId w:val="67"/>
        </w:numPr>
        <w:spacing w:line="276" w:lineRule="auto"/>
        <w:rPr>
          <w:rFonts w:cs="Times New Roman"/>
          <w:sz w:val="28"/>
          <w:szCs w:val="28"/>
        </w:rPr>
      </w:pPr>
      <w:r w:rsidRPr="005744E3">
        <w:rPr>
          <w:rFonts w:cs="Times New Roman"/>
          <w:sz w:val="28"/>
          <w:szCs w:val="28"/>
        </w:rPr>
        <w:t>признавать свое право на ошибку и такое же право другого;</w:t>
      </w:r>
    </w:p>
    <w:p w14:paraId="443D89B2" w14:textId="77777777" w:rsidR="00B61606" w:rsidRPr="005744E3" w:rsidRDefault="00B61606" w:rsidP="00ED3A81">
      <w:pPr>
        <w:pStyle w:val="ac"/>
        <w:numPr>
          <w:ilvl w:val="0"/>
          <w:numId w:val="67"/>
        </w:numPr>
        <w:spacing w:line="276" w:lineRule="auto"/>
        <w:rPr>
          <w:rFonts w:cs="Times New Roman"/>
          <w:sz w:val="28"/>
          <w:szCs w:val="28"/>
        </w:rPr>
      </w:pPr>
      <w:r w:rsidRPr="005744E3">
        <w:rPr>
          <w:rFonts w:cs="Times New Roman"/>
          <w:sz w:val="28"/>
          <w:szCs w:val="28"/>
        </w:rPr>
        <w:t>принимать себя и других, не осуждая;</w:t>
      </w:r>
    </w:p>
    <w:p w14:paraId="07D83836" w14:textId="77777777" w:rsidR="00B61606" w:rsidRPr="005744E3" w:rsidRDefault="00B61606" w:rsidP="00ED3A81">
      <w:pPr>
        <w:pStyle w:val="ac"/>
        <w:numPr>
          <w:ilvl w:val="0"/>
          <w:numId w:val="67"/>
        </w:numPr>
        <w:spacing w:line="276" w:lineRule="auto"/>
        <w:rPr>
          <w:rFonts w:cs="Times New Roman"/>
          <w:sz w:val="28"/>
          <w:szCs w:val="28"/>
        </w:rPr>
      </w:pPr>
      <w:r w:rsidRPr="005744E3">
        <w:rPr>
          <w:rFonts w:cs="Times New Roman"/>
          <w:sz w:val="28"/>
          <w:szCs w:val="28"/>
        </w:rPr>
        <w:t>открытость себе и другим;</w:t>
      </w:r>
    </w:p>
    <w:p w14:paraId="0CF136CD" w14:textId="77777777" w:rsidR="00B61606" w:rsidRPr="00F0613F" w:rsidRDefault="00B61606" w:rsidP="00ED3A81">
      <w:pPr>
        <w:pStyle w:val="ac"/>
        <w:numPr>
          <w:ilvl w:val="0"/>
          <w:numId w:val="67"/>
        </w:numPr>
        <w:spacing w:line="276" w:lineRule="auto"/>
        <w:rPr>
          <w:rFonts w:cs="Times New Roman"/>
          <w:sz w:val="28"/>
          <w:szCs w:val="28"/>
        </w:rPr>
      </w:pPr>
      <w:r w:rsidRPr="005744E3">
        <w:rPr>
          <w:rFonts w:cs="Times New Roman"/>
          <w:sz w:val="28"/>
          <w:szCs w:val="28"/>
        </w:rPr>
        <w:t>осознавать невозможность контролировать все вокруг.</w:t>
      </w:r>
    </w:p>
    <w:p w14:paraId="1CD01F61" w14:textId="77777777" w:rsidR="00FB2376" w:rsidRPr="00F0613F" w:rsidRDefault="00FB2376" w:rsidP="00F0613F">
      <w:pPr>
        <w:pStyle w:val="2"/>
        <w:spacing w:line="276" w:lineRule="auto"/>
        <w:jc w:val="center"/>
        <w:rPr>
          <w:rFonts w:ascii="Times New Roman" w:hAnsi="Times New Roman" w:cs="Times New Roman"/>
          <w:b/>
          <w:color w:val="auto"/>
          <w:sz w:val="28"/>
          <w:szCs w:val="28"/>
        </w:rPr>
      </w:pPr>
      <w:bookmarkStart w:id="210" w:name="_Toc133230105"/>
      <w:bookmarkEnd w:id="209"/>
      <w:r w:rsidRPr="005744E3">
        <w:rPr>
          <w:rFonts w:ascii="Times New Roman" w:hAnsi="Times New Roman" w:cs="Times New Roman"/>
          <w:b/>
          <w:color w:val="auto"/>
          <w:sz w:val="28"/>
          <w:szCs w:val="28"/>
        </w:rPr>
        <w:t>Описание особенностей реализации основных направлений и форм учебно-исследовательской деятельности в рамках урочной и внеурочной деятельности</w:t>
      </w:r>
      <w:bookmarkEnd w:id="210"/>
    </w:p>
    <w:p w14:paraId="77509BF5" w14:textId="05749E47" w:rsidR="00AC5EC0" w:rsidRPr="005744E3" w:rsidRDefault="00AC5EC0" w:rsidP="005744E3">
      <w:pPr>
        <w:pStyle w:val="14"/>
        <w:spacing w:line="276" w:lineRule="auto"/>
        <w:ind w:firstLine="567"/>
        <w:jc w:val="both"/>
        <w:rPr>
          <w:color w:val="auto"/>
          <w:sz w:val="28"/>
          <w:szCs w:val="28"/>
        </w:rPr>
      </w:pPr>
      <w:r w:rsidRPr="005744E3">
        <w:rPr>
          <w:color w:val="auto"/>
          <w:sz w:val="28"/>
          <w:szCs w:val="28"/>
        </w:rPr>
        <w:t xml:space="preserve">На базе </w:t>
      </w:r>
      <w:r w:rsidR="008A00BA">
        <w:rPr>
          <w:color w:val="auto"/>
          <w:sz w:val="28"/>
          <w:szCs w:val="28"/>
        </w:rPr>
        <w:t>МБОУ «СОШ №18</w:t>
      </w:r>
      <w:r w:rsidR="00283E3B">
        <w:rPr>
          <w:color w:val="auto"/>
          <w:sz w:val="28"/>
          <w:szCs w:val="28"/>
        </w:rPr>
        <w:t>»</w:t>
      </w:r>
      <w:r w:rsidRPr="005744E3">
        <w:rPr>
          <w:color w:val="auto"/>
          <w:sz w:val="28"/>
          <w:szCs w:val="28"/>
        </w:rPr>
        <w:t xml:space="preserve"> в обязательном порядке организована учебно-исследовательская и проектная деятельность. </w:t>
      </w:r>
    </w:p>
    <w:p w14:paraId="6A7C1065" w14:textId="77777777" w:rsidR="00954F29" w:rsidRPr="005744E3" w:rsidRDefault="00954F29" w:rsidP="005744E3">
      <w:pPr>
        <w:pStyle w:val="14"/>
        <w:spacing w:line="276" w:lineRule="auto"/>
        <w:ind w:firstLine="567"/>
        <w:jc w:val="both"/>
        <w:rPr>
          <w:color w:val="auto"/>
          <w:sz w:val="28"/>
          <w:szCs w:val="28"/>
        </w:rPr>
      </w:pPr>
      <w:r w:rsidRPr="005744E3">
        <w:rPr>
          <w:color w:val="auto"/>
          <w:sz w:val="28"/>
          <w:szCs w:val="28"/>
        </w:rPr>
        <w:t xml:space="preserve">Базовые навыки учебно-исследовательской и проектной деятельности закладываются в начальной школе, при переходе обучающихся в основную школу педагогическим коллективом в рамках урочной и внеурочной деятельности реализуется </w:t>
      </w:r>
      <w:r w:rsidR="00FB2376" w:rsidRPr="005744E3">
        <w:rPr>
          <w:color w:val="auto"/>
          <w:sz w:val="28"/>
          <w:szCs w:val="28"/>
        </w:rPr>
        <w:t>формирование у обучающихся опыта применения УУД в жизненных ситуациях, навыков учебного сотрудничества и социального взаимодействия со сверстниками, обучающимися младшего и старшего возраста, взрослыми.</w:t>
      </w:r>
    </w:p>
    <w:p w14:paraId="348DDF6A" w14:textId="77777777" w:rsidR="00FB2376" w:rsidRPr="005744E3" w:rsidRDefault="00AC5EC0" w:rsidP="005744E3">
      <w:pPr>
        <w:pStyle w:val="14"/>
        <w:spacing w:line="276" w:lineRule="auto"/>
        <w:ind w:firstLine="567"/>
        <w:jc w:val="both"/>
        <w:rPr>
          <w:color w:val="auto"/>
          <w:sz w:val="28"/>
          <w:szCs w:val="28"/>
        </w:rPr>
      </w:pPr>
      <w:r w:rsidRPr="005744E3">
        <w:rPr>
          <w:color w:val="auto"/>
          <w:sz w:val="28"/>
          <w:szCs w:val="28"/>
        </w:rPr>
        <w:t>Учебно-исследовательская и проектная деятельность</w:t>
      </w:r>
      <w:r w:rsidR="00FB2376" w:rsidRPr="005744E3">
        <w:rPr>
          <w:color w:val="auto"/>
          <w:sz w:val="28"/>
          <w:szCs w:val="28"/>
        </w:rPr>
        <w:t xml:space="preserve"> обучающихся </w:t>
      </w:r>
      <w:r w:rsidR="00FB2376" w:rsidRPr="005744E3">
        <w:rPr>
          <w:color w:val="auto"/>
          <w:sz w:val="28"/>
          <w:szCs w:val="28"/>
        </w:rPr>
        <w:lastRenderedPageBreak/>
        <w:t>ориентирована на формирование и развитие у школьников научного способа мышления, устойчивого познавательного интереса, готовности к постоянному саморазвитию и самообразованию, способности к проявлению самостоятельности и творчества при решении личностно и социально значимых проблем.</w:t>
      </w:r>
    </w:p>
    <w:p w14:paraId="41C0AE7D" w14:textId="77777777" w:rsidR="00FB2376" w:rsidRPr="005744E3" w:rsidRDefault="00AC5EC0" w:rsidP="005744E3">
      <w:pPr>
        <w:pStyle w:val="14"/>
        <w:spacing w:line="276" w:lineRule="auto"/>
        <w:ind w:firstLine="567"/>
        <w:jc w:val="both"/>
        <w:rPr>
          <w:color w:val="auto"/>
          <w:sz w:val="28"/>
          <w:szCs w:val="28"/>
        </w:rPr>
      </w:pPr>
      <w:r w:rsidRPr="005744E3">
        <w:rPr>
          <w:color w:val="auto"/>
          <w:sz w:val="28"/>
          <w:szCs w:val="28"/>
        </w:rPr>
        <w:t>Учебно-исследовательская и проектная деятельность</w:t>
      </w:r>
      <w:r w:rsidR="00FB2376" w:rsidRPr="005744E3">
        <w:rPr>
          <w:color w:val="auto"/>
          <w:sz w:val="28"/>
          <w:szCs w:val="28"/>
        </w:rPr>
        <w:t xml:space="preserve"> </w:t>
      </w:r>
      <w:r w:rsidR="0007629D" w:rsidRPr="005744E3">
        <w:rPr>
          <w:color w:val="auto"/>
          <w:sz w:val="28"/>
          <w:szCs w:val="28"/>
        </w:rPr>
        <w:t xml:space="preserve">в </w:t>
      </w:r>
      <w:r w:rsidR="003D595B" w:rsidRPr="005744E3">
        <w:rPr>
          <w:color w:val="auto"/>
          <w:sz w:val="28"/>
          <w:szCs w:val="28"/>
        </w:rPr>
        <w:t>школы</w:t>
      </w:r>
      <w:r w:rsidR="0007629D" w:rsidRPr="005744E3">
        <w:rPr>
          <w:color w:val="auto"/>
          <w:sz w:val="28"/>
          <w:szCs w:val="28"/>
        </w:rPr>
        <w:t xml:space="preserve"> </w:t>
      </w:r>
      <w:r w:rsidR="00FB2376" w:rsidRPr="005744E3">
        <w:rPr>
          <w:color w:val="auto"/>
          <w:sz w:val="28"/>
          <w:szCs w:val="28"/>
        </w:rPr>
        <w:t>осуществля</w:t>
      </w:r>
      <w:r w:rsidR="0007629D" w:rsidRPr="005744E3">
        <w:rPr>
          <w:color w:val="auto"/>
          <w:sz w:val="28"/>
          <w:szCs w:val="28"/>
        </w:rPr>
        <w:t>ется</w:t>
      </w:r>
      <w:r w:rsidR="00FB2376" w:rsidRPr="005744E3">
        <w:rPr>
          <w:color w:val="auto"/>
          <w:sz w:val="28"/>
          <w:szCs w:val="28"/>
        </w:rPr>
        <w:t xml:space="preserve"> обучающимися индивидуально и коллективно (в составе малых групп, класса).</w:t>
      </w:r>
    </w:p>
    <w:p w14:paraId="17F2C81B" w14:textId="77777777" w:rsidR="00FB2376" w:rsidRPr="005744E3" w:rsidRDefault="00FB2376" w:rsidP="005744E3">
      <w:pPr>
        <w:pStyle w:val="14"/>
        <w:spacing w:line="276" w:lineRule="auto"/>
        <w:ind w:firstLine="567"/>
        <w:jc w:val="both"/>
        <w:rPr>
          <w:color w:val="auto"/>
          <w:sz w:val="28"/>
          <w:szCs w:val="28"/>
        </w:rPr>
      </w:pPr>
      <w:r w:rsidRPr="005744E3">
        <w:rPr>
          <w:color w:val="auto"/>
          <w:sz w:val="28"/>
          <w:szCs w:val="28"/>
        </w:rPr>
        <w:t>Результаты учебных исследований и проектов, реализуемых обучающимися в рамках урочной и внеурочной деятельности, являются важнейшими показателями уровня сформированности у школьников комплекса познавательных, коммуникативных и регулятивных учебных действий, исследовательских и проектных компетенций, предметных и междисциплинарных знаний. В ходе оценивания учебно-исследовательской и проектной деятельности универсальные учебные действия оцениваются на протяжении всего процесса их формирования.</w:t>
      </w:r>
    </w:p>
    <w:p w14:paraId="57F36D5A" w14:textId="77777777" w:rsidR="0007629D" w:rsidRPr="005744E3" w:rsidRDefault="0007629D" w:rsidP="005744E3">
      <w:pPr>
        <w:pStyle w:val="14"/>
        <w:spacing w:line="276" w:lineRule="auto"/>
        <w:ind w:firstLine="567"/>
        <w:jc w:val="both"/>
        <w:rPr>
          <w:color w:val="FF0000"/>
          <w:sz w:val="28"/>
          <w:szCs w:val="28"/>
        </w:rPr>
      </w:pPr>
      <w:r w:rsidRPr="005744E3">
        <w:rPr>
          <w:color w:val="auto"/>
          <w:sz w:val="28"/>
          <w:szCs w:val="28"/>
        </w:rPr>
        <w:t>Для формирования опыта применения УУД в жизненных ситуациях, навыков учебного сотрудничества и социального взаимодействия со сверстниками,</w:t>
      </w:r>
      <w:r w:rsidR="00500F07" w:rsidRPr="005744E3">
        <w:rPr>
          <w:color w:val="auto"/>
          <w:sz w:val="28"/>
          <w:szCs w:val="28"/>
        </w:rPr>
        <w:t xml:space="preserve"> </w:t>
      </w:r>
      <w:r w:rsidRPr="005744E3">
        <w:rPr>
          <w:color w:val="auto"/>
          <w:sz w:val="28"/>
          <w:szCs w:val="28"/>
        </w:rPr>
        <w:t>взрослыми</w:t>
      </w:r>
      <w:r w:rsidR="00500F07" w:rsidRPr="005744E3">
        <w:rPr>
          <w:color w:val="auto"/>
          <w:sz w:val="28"/>
          <w:szCs w:val="28"/>
        </w:rPr>
        <w:t xml:space="preserve"> каждый обучающий образовательной организации в течение учебного года осуществляет защиту своей работы на внутренних конференциях школьного уровня. Работы, получившие </w:t>
      </w:r>
      <w:r w:rsidR="006D0CBC" w:rsidRPr="005744E3">
        <w:rPr>
          <w:color w:val="auto"/>
          <w:sz w:val="28"/>
          <w:szCs w:val="28"/>
        </w:rPr>
        <w:t>высокую оценку экспертов,</w:t>
      </w:r>
      <w:r w:rsidR="00500F07" w:rsidRPr="005744E3">
        <w:rPr>
          <w:color w:val="auto"/>
          <w:sz w:val="28"/>
          <w:szCs w:val="28"/>
        </w:rPr>
        <w:t xml:space="preserve"> рекомендуются к защите на конференциях муниципального, регионального и федерального уровн</w:t>
      </w:r>
      <w:r w:rsidR="006D0CBC" w:rsidRPr="005744E3">
        <w:rPr>
          <w:color w:val="auto"/>
          <w:sz w:val="28"/>
          <w:szCs w:val="28"/>
        </w:rPr>
        <w:t>ей</w:t>
      </w:r>
      <w:r w:rsidR="00500F07" w:rsidRPr="005744E3">
        <w:rPr>
          <w:color w:val="auto"/>
          <w:sz w:val="28"/>
          <w:szCs w:val="28"/>
        </w:rPr>
        <w:t xml:space="preserve">. </w:t>
      </w:r>
    </w:p>
    <w:p w14:paraId="30B702B8" w14:textId="77777777" w:rsidR="003621B5" w:rsidRPr="00EC5FFE" w:rsidRDefault="00FB2376" w:rsidP="00EC5FFE">
      <w:pPr>
        <w:pStyle w:val="14"/>
        <w:spacing w:line="276" w:lineRule="auto"/>
        <w:ind w:firstLine="567"/>
        <w:jc w:val="both"/>
        <w:rPr>
          <w:color w:val="auto"/>
          <w:sz w:val="28"/>
          <w:szCs w:val="28"/>
        </w:rPr>
      </w:pPr>
      <w:r w:rsidRPr="005744E3">
        <w:rPr>
          <w:color w:val="auto"/>
          <w:sz w:val="28"/>
          <w:szCs w:val="28"/>
        </w:rPr>
        <w:t>С учетом вероятности возникновения особых условий организации образовательного процесса (сложные погодные условия и эпидемиологическая обстановка; удаленность образовательной организации от места проживания обучающихся; возникшие у обучающегося проблемы со здоровьем; выбор обучающимся индивидуальной траектории или заочной формы обучения) учебно-исследовательская и проектная деятельность обучающихся реализ</w:t>
      </w:r>
      <w:r w:rsidR="006D0CBC" w:rsidRPr="005744E3">
        <w:rPr>
          <w:color w:val="auto"/>
          <w:sz w:val="28"/>
          <w:szCs w:val="28"/>
        </w:rPr>
        <w:t>уется</w:t>
      </w:r>
      <w:r w:rsidRPr="005744E3">
        <w:rPr>
          <w:color w:val="auto"/>
          <w:sz w:val="28"/>
          <w:szCs w:val="28"/>
        </w:rPr>
        <w:t xml:space="preserve"> в дистанционном формате</w:t>
      </w:r>
      <w:r w:rsidR="003D595B" w:rsidRPr="005744E3">
        <w:rPr>
          <w:color w:val="auto"/>
          <w:sz w:val="28"/>
          <w:szCs w:val="28"/>
        </w:rPr>
        <w:t>.</w:t>
      </w:r>
    </w:p>
    <w:p w14:paraId="77F00B55" w14:textId="77777777" w:rsidR="00FB2376" w:rsidRPr="005744E3" w:rsidRDefault="00FB2376" w:rsidP="005744E3">
      <w:pPr>
        <w:pStyle w:val="14"/>
        <w:spacing w:line="276" w:lineRule="auto"/>
        <w:ind w:firstLine="567"/>
        <w:jc w:val="center"/>
        <w:rPr>
          <w:color w:val="auto"/>
          <w:sz w:val="28"/>
          <w:szCs w:val="28"/>
        </w:rPr>
      </w:pPr>
      <w:r w:rsidRPr="005744E3">
        <w:rPr>
          <w:b/>
          <w:bCs/>
          <w:iCs/>
          <w:color w:val="auto"/>
          <w:sz w:val="28"/>
          <w:szCs w:val="28"/>
        </w:rPr>
        <w:t>Особенности организации учебно-исследовательской</w:t>
      </w:r>
      <w:r w:rsidR="003529EC" w:rsidRPr="005744E3">
        <w:rPr>
          <w:b/>
          <w:bCs/>
          <w:iCs/>
          <w:color w:val="auto"/>
          <w:sz w:val="28"/>
          <w:szCs w:val="28"/>
        </w:rPr>
        <w:t xml:space="preserve"> и проектной</w:t>
      </w:r>
      <w:r w:rsidRPr="005744E3">
        <w:rPr>
          <w:b/>
          <w:bCs/>
          <w:iCs/>
          <w:color w:val="auto"/>
          <w:sz w:val="28"/>
          <w:szCs w:val="28"/>
        </w:rPr>
        <w:t xml:space="preserve"> деятельности в рамках урочной деятельности</w:t>
      </w:r>
    </w:p>
    <w:p w14:paraId="4EEFA873" w14:textId="77777777" w:rsidR="00FB2376" w:rsidRPr="005744E3" w:rsidRDefault="003529EC" w:rsidP="005744E3">
      <w:pPr>
        <w:pStyle w:val="14"/>
        <w:spacing w:line="276" w:lineRule="auto"/>
        <w:ind w:firstLine="567"/>
        <w:jc w:val="both"/>
        <w:rPr>
          <w:color w:val="auto"/>
          <w:sz w:val="28"/>
          <w:szCs w:val="28"/>
        </w:rPr>
      </w:pPr>
      <w:r w:rsidRPr="005744E3">
        <w:rPr>
          <w:color w:val="auto"/>
          <w:sz w:val="28"/>
          <w:szCs w:val="28"/>
        </w:rPr>
        <w:t xml:space="preserve">В рамках урочной деятельности организация </w:t>
      </w:r>
      <w:r w:rsidR="00AC5EC0" w:rsidRPr="005744E3">
        <w:rPr>
          <w:color w:val="auto"/>
          <w:sz w:val="28"/>
          <w:szCs w:val="28"/>
        </w:rPr>
        <w:t>учебно-исследовательской</w:t>
      </w:r>
      <w:r w:rsidRPr="005744E3">
        <w:rPr>
          <w:color w:val="auto"/>
          <w:sz w:val="28"/>
          <w:szCs w:val="28"/>
        </w:rPr>
        <w:t xml:space="preserve"> и проектной</w:t>
      </w:r>
      <w:r w:rsidR="00AC5EC0" w:rsidRPr="005744E3">
        <w:rPr>
          <w:color w:val="auto"/>
          <w:sz w:val="28"/>
          <w:szCs w:val="28"/>
        </w:rPr>
        <w:t xml:space="preserve"> деятельности </w:t>
      </w:r>
      <w:r w:rsidR="00FB2376" w:rsidRPr="005744E3">
        <w:rPr>
          <w:color w:val="auto"/>
          <w:sz w:val="28"/>
          <w:szCs w:val="28"/>
        </w:rPr>
        <w:t>обучающихся</w:t>
      </w:r>
      <w:r w:rsidRPr="005744E3">
        <w:rPr>
          <w:color w:val="auto"/>
          <w:sz w:val="28"/>
          <w:szCs w:val="28"/>
        </w:rPr>
        <w:t xml:space="preserve"> осуществляется в формах мини-проектов и исследований, время на выполнение таких работ не превышает 90 минут (парный урок либо урок+ домашнее задание). </w:t>
      </w:r>
    </w:p>
    <w:p w14:paraId="5B1E2542" w14:textId="77777777" w:rsidR="00FB2376" w:rsidRPr="005744E3" w:rsidRDefault="003529EC" w:rsidP="005744E3">
      <w:pPr>
        <w:pStyle w:val="14"/>
        <w:spacing w:line="276" w:lineRule="auto"/>
        <w:ind w:firstLine="567"/>
        <w:jc w:val="both"/>
        <w:rPr>
          <w:color w:val="auto"/>
          <w:sz w:val="28"/>
          <w:szCs w:val="28"/>
        </w:rPr>
      </w:pPr>
      <w:r w:rsidRPr="005744E3">
        <w:rPr>
          <w:color w:val="auto"/>
          <w:sz w:val="28"/>
          <w:szCs w:val="28"/>
        </w:rPr>
        <w:t>В содержании урока учитель планирует п</w:t>
      </w:r>
      <w:r w:rsidR="00FB2376" w:rsidRPr="005744E3">
        <w:rPr>
          <w:color w:val="auto"/>
          <w:sz w:val="28"/>
          <w:szCs w:val="28"/>
        </w:rPr>
        <w:t>редметные учебные исследования</w:t>
      </w:r>
      <w:r w:rsidRPr="005744E3">
        <w:rPr>
          <w:color w:val="auto"/>
          <w:sz w:val="28"/>
          <w:szCs w:val="28"/>
        </w:rPr>
        <w:t xml:space="preserve">, возможны </w:t>
      </w:r>
      <w:r w:rsidR="00FB2376" w:rsidRPr="005744E3">
        <w:rPr>
          <w:color w:val="auto"/>
          <w:sz w:val="28"/>
          <w:szCs w:val="28"/>
        </w:rPr>
        <w:t>междисциплинарные учебные исследования</w:t>
      </w:r>
      <w:r w:rsidR="00541245" w:rsidRPr="005744E3">
        <w:rPr>
          <w:color w:val="auto"/>
          <w:sz w:val="28"/>
          <w:szCs w:val="28"/>
        </w:rPr>
        <w:t xml:space="preserve"> в рамках предметной области. </w:t>
      </w:r>
    </w:p>
    <w:p w14:paraId="2E883AE1" w14:textId="77777777" w:rsidR="00FB2376" w:rsidRPr="005744E3" w:rsidRDefault="00DB63BA" w:rsidP="005744E3">
      <w:pPr>
        <w:pStyle w:val="14"/>
        <w:spacing w:line="276" w:lineRule="auto"/>
        <w:ind w:firstLine="567"/>
        <w:jc w:val="both"/>
        <w:rPr>
          <w:color w:val="auto"/>
          <w:sz w:val="28"/>
          <w:szCs w:val="28"/>
        </w:rPr>
      </w:pPr>
      <w:r w:rsidRPr="005744E3">
        <w:rPr>
          <w:color w:val="auto"/>
          <w:sz w:val="28"/>
          <w:szCs w:val="28"/>
        </w:rPr>
        <w:lastRenderedPageBreak/>
        <w:t>Учебно-исследовательская</w:t>
      </w:r>
      <w:r w:rsidR="00541245" w:rsidRPr="005744E3">
        <w:rPr>
          <w:color w:val="auto"/>
          <w:sz w:val="28"/>
          <w:szCs w:val="28"/>
        </w:rPr>
        <w:t xml:space="preserve"> и проектная</w:t>
      </w:r>
      <w:r w:rsidRPr="005744E3">
        <w:rPr>
          <w:color w:val="auto"/>
          <w:sz w:val="28"/>
          <w:szCs w:val="28"/>
        </w:rPr>
        <w:t xml:space="preserve"> деятельность</w:t>
      </w:r>
      <w:r w:rsidR="00FB2376" w:rsidRPr="005744E3">
        <w:rPr>
          <w:color w:val="auto"/>
          <w:sz w:val="28"/>
          <w:szCs w:val="28"/>
        </w:rPr>
        <w:t xml:space="preserve"> в рамках уро</w:t>
      </w:r>
      <w:r w:rsidR="00541245" w:rsidRPr="005744E3">
        <w:rPr>
          <w:color w:val="auto"/>
          <w:sz w:val="28"/>
          <w:szCs w:val="28"/>
        </w:rPr>
        <w:t xml:space="preserve">ка </w:t>
      </w:r>
      <w:r w:rsidR="00FB2376" w:rsidRPr="005744E3">
        <w:rPr>
          <w:color w:val="auto"/>
          <w:sz w:val="28"/>
          <w:szCs w:val="28"/>
        </w:rPr>
        <w:t>выполняется обучающимся</w:t>
      </w:r>
      <w:r w:rsidR="00541245" w:rsidRPr="005744E3">
        <w:rPr>
          <w:color w:val="auto"/>
          <w:sz w:val="28"/>
          <w:szCs w:val="28"/>
        </w:rPr>
        <w:t xml:space="preserve"> </w:t>
      </w:r>
      <w:r w:rsidR="00FB2376" w:rsidRPr="005744E3">
        <w:rPr>
          <w:color w:val="auto"/>
          <w:sz w:val="28"/>
          <w:szCs w:val="28"/>
        </w:rPr>
        <w:t>под руководством учителя по выбранной теме</w:t>
      </w:r>
      <w:r w:rsidR="00541245" w:rsidRPr="005744E3">
        <w:rPr>
          <w:color w:val="auto"/>
          <w:sz w:val="28"/>
          <w:szCs w:val="28"/>
        </w:rPr>
        <w:t xml:space="preserve"> индивидуально и/или в группах, парах. Работа в данном направлении на уроке является обучающим элементом и готовит к выполнению задач, требующих более высокой затраты времени. </w:t>
      </w:r>
    </w:p>
    <w:p w14:paraId="3B47A4C7" w14:textId="77777777" w:rsidR="00FB2376" w:rsidRPr="005744E3" w:rsidRDefault="00FB2376" w:rsidP="005744E3">
      <w:pPr>
        <w:pStyle w:val="14"/>
        <w:spacing w:line="276" w:lineRule="auto"/>
        <w:ind w:firstLine="567"/>
        <w:jc w:val="both"/>
        <w:rPr>
          <w:color w:val="auto"/>
          <w:sz w:val="28"/>
          <w:szCs w:val="28"/>
        </w:rPr>
      </w:pPr>
      <w:r w:rsidRPr="005744E3">
        <w:rPr>
          <w:b/>
          <w:bCs/>
          <w:color w:val="auto"/>
          <w:sz w:val="28"/>
          <w:szCs w:val="28"/>
        </w:rPr>
        <w:t>Формы организации</w:t>
      </w:r>
      <w:r w:rsidRPr="005744E3">
        <w:rPr>
          <w:color w:val="auto"/>
          <w:sz w:val="28"/>
          <w:szCs w:val="28"/>
        </w:rPr>
        <w:t>:</w:t>
      </w:r>
    </w:p>
    <w:p w14:paraId="4689345E" w14:textId="77777777" w:rsidR="00FB2376" w:rsidRPr="005744E3" w:rsidRDefault="00FB2376" w:rsidP="00ED3A81">
      <w:pPr>
        <w:pStyle w:val="14"/>
        <w:numPr>
          <w:ilvl w:val="0"/>
          <w:numId w:val="68"/>
        </w:numPr>
        <w:spacing w:after="40" w:line="276" w:lineRule="auto"/>
        <w:ind w:left="0" w:firstLine="567"/>
        <w:jc w:val="both"/>
        <w:rPr>
          <w:color w:val="auto"/>
          <w:sz w:val="28"/>
          <w:szCs w:val="28"/>
        </w:rPr>
      </w:pPr>
      <w:r w:rsidRPr="005744E3">
        <w:rPr>
          <w:color w:val="auto"/>
          <w:sz w:val="28"/>
          <w:szCs w:val="28"/>
        </w:rPr>
        <w:t>урок-исследование;</w:t>
      </w:r>
    </w:p>
    <w:p w14:paraId="18AADE55" w14:textId="77777777" w:rsidR="00FB2376" w:rsidRPr="005744E3" w:rsidRDefault="00FB2376" w:rsidP="00ED3A81">
      <w:pPr>
        <w:pStyle w:val="14"/>
        <w:numPr>
          <w:ilvl w:val="0"/>
          <w:numId w:val="68"/>
        </w:numPr>
        <w:spacing w:line="276" w:lineRule="auto"/>
        <w:ind w:left="0" w:firstLine="567"/>
        <w:jc w:val="both"/>
        <w:rPr>
          <w:color w:val="auto"/>
          <w:sz w:val="28"/>
          <w:szCs w:val="28"/>
        </w:rPr>
      </w:pPr>
      <w:r w:rsidRPr="005744E3">
        <w:rPr>
          <w:color w:val="auto"/>
          <w:sz w:val="28"/>
          <w:szCs w:val="28"/>
        </w:rPr>
        <w:t>урок с использованием интерактивной беседы в исследовательском ключе;</w:t>
      </w:r>
    </w:p>
    <w:p w14:paraId="6E2010BC" w14:textId="77777777" w:rsidR="00FB2376" w:rsidRPr="005744E3" w:rsidRDefault="00FB2376" w:rsidP="00ED3A81">
      <w:pPr>
        <w:pStyle w:val="14"/>
        <w:numPr>
          <w:ilvl w:val="0"/>
          <w:numId w:val="68"/>
        </w:numPr>
        <w:spacing w:line="276" w:lineRule="auto"/>
        <w:ind w:left="0" w:firstLine="567"/>
        <w:jc w:val="both"/>
        <w:rPr>
          <w:color w:val="auto"/>
          <w:sz w:val="28"/>
          <w:szCs w:val="28"/>
        </w:rPr>
      </w:pPr>
      <w:r w:rsidRPr="005744E3">
        <w:rPr>
          <w:color w:val="auto"/>
          <w:sz w:val="28"/>
          <w:szCs w:val="28"/>
        </w:rPr>
        <w:t>урок-эксперимент, позволяющий освоить элементы исследовательской деятельности (планирование и проведение эксперимента, обработка и анализ его результатов);</w:t>
      </w:r>
    </w:p>
    <w:p w14:paraId="5F2EDC6E" w14:textId="77777777" w:rsidR="00541245" w:rsidRPr="005744E3" w:rsidRDefault="00541245" w:rsidP="00ED3A81">
      <w:pPr>
        <w:pStyle w:val="14"/>
        <w:numPr>
          <w:ilvl w:val="0"/>
          <w:numId w:val="68"/>
        </w:numPr>
        <w:spacing w:line="276" w:lineRule="auto"/>
        <w:ind w:left="0" w:firstLine="567"/>
        <w:jc w:val="both"/>
        <w:rPr>
          <w:color w:val="auto"/>
          <w:sz w:val="28"/>
          <w:szCs w:val="28"/>
        </w:rPr>
      </w:pPr>
      <w:r w:rsidRPr="005744E3">
        <w:rPr>
          <w:color w:val="auto"/>
          <w:sz w:val="28"/>
          <w:szCs w:val="28"/>
        </w:rPr>
        <w:t>лабораторная работа;</w:t>
      </w:r>
    </w:p>
    <w:p w14:paraId="23CB439A" w14:textId="77777777" w:rsidR="00FB2376" w:rsidRPr="005744E3" w:rsidRDefault="00FB2376" w:rsidP="00ED3A81">
      <w:pPr>
        <w:pStyle w:val="14"/>
        <w:numPr>
          <w:ilvl w:val="0"/>
          <w:numId w:val="68"/>
        </w:numPr>
        <w:spacing w:after="40" w:line="276" w:lineRule="auto"/>
        <w:ind w:left="0" w:firstLine="567"/>
        <w:jc w:val="both"/>
        <w:rPr>
          <w:color w:val="auto"/>
          <w:sz w:val="28"/>
          <w:szCs w:val="28"/>
        </w:rPr>
      </w:pPr>
      <w:r w:rsidRPr="005744E3">
        <w:rPr>
          <w:color w:val="auto"/>
          <w:sz w:val="28"/>
          <w:szCs w:val="28"/>
        </w:rPr>
        <w:t>урок-консультация;</w:t>
      </w:r>
    </w:p>
    <w:p w14:paraId="47ED240A" w14:textId="77777777" w:rsidR="001A08EB" w:rsidRPr="00CD7E45" w:rsidRDefault="00FB2376" w:rsidP="00ED3A81">
      <w:pPr>
        <w:pStyle w:val="14"/>
        <w:numPr>
          <w:ilvl w:val="0"/>
          <w:numId w:val="68"/>
        </w:numPr>
        <w:spacing w:after="40" w:line="276" w:lineRule="auto"/>
        <w:ind w:left="0" w:firstLine="567"/>
        <w:jc w:val="both"/>
        <w:rPr>
          <w:color w:val="auto"/>
          <w:sz w:val="28"/>
          <w:szCs w:val="28"/>
        </w:rPr>
      </w:pPr>
      <w:r w:rsidRPr="005744E3">
        <w:rPr>
          <w:color w:val="auto"/>
          <w:sz w:val="28"/>
          <w:szCs w:val="28"/>
        </w:rPr>
        <w:t>мини-исследование в рамках домашнего задания</w:t>
      </w:r>
      <w:r w:rsidR="00541245" w:rsidRPr="005744E3">
        <w:rPr>
          <w:color w:val="auto"/>
          <w:sz w:val="28"/>
          <w:szCs w:val="28"/>
        </w:rPr>
        <w:t xml:space="preserve"> и другие формы по выбору учителя. </w:t>
      </w:r>
    </w:p>
    <w:p w14:paraId="6F8C7D34" w14:textId="77777777" w:rsidR="00FB2376" w:rsidRPr="005744E3" w:rsidRDefault="00541245" w:rsidP="005744E3">
      <w:pPr>
        <w:pStyle w:val="14"/>
        <w:spacing w:line="276" w:lineRule="auto"/>
        <w:ind w:firstLine="567"/>
        <w:jc w:val="both"/>
        <w:rPr>
          <w:color w:val="auto"/>
          <w:sz w:val="28"/>
          <w:szCs w:val="28"/>
        </w:rPr>
      </w:pPr>
      <w:r w:rsidRPr="005744E3">
        <w:rPr>
          <w:b/>
          <w:bCs/>
          <w:color w:val="auto"/>
          <w:sz w:val="28"/>
          <w:szCs w:val="28"/>
        </w:rPr>
        <w:t>Ф</w:t>
      </w:r>
      <w:r w:rsidR="00FB2376" w:rsidRPr="005744E3">
        <w:rPr>
          <w:b/>
          <w:bCs/>
          <w:color w:val="auto"/>
          <w:sz w:val="28"/>
          <w:szCs w:val="28"/>
        </w:rPr>
        <w:t>орм</w:t>
      </w:r>
      <w:r w:rsidRPr="005744E3">
        <w:rPr>
          <w:b/>
          <w:bCs/>
          <w:color w:val="auto"/>
          <w:sz w:val="28"/>
          <w:szCs w:val="28"/>
        </w:rPr>
        <w:t>ы</w:t>
      </w:r>
      <w:r w:rsidR="00FB2376" w:rsidRPr="005744E3">
        <w:rPr>
          <w:b/>
          <w:bCs/>
          <w:color w:val="auto"/>
          <w:sz w:val="28"/>
          <w:szCs w:val="28"/>
        </w:rPr>
        <w:t xml:space="preserve"> представления итогов учебн</w:t>
      </w:r>
      <w:r w:rsidRPr="005744E3">
        <w:rPr>
          <w:b/>
          <w:bCs/>
          <w:color w:val="auto"/>
          <w:sz w:val="28"/>
          <w:szCs w:val="28"/>
        </w:rPr>
        <w:t>о-</w:t>
      </w:r>
      <w:r w:rsidR="00FB2376" w:rsidRPr="005744E3">
        <w:rPr>
          <w:b/>
          <w:bCs/>
          <w:color w:val="auto"/>
          <w:sz w:val="28"/>
          <w:szCs w:val="28"/>
        </w:rPr>
        <w:t>исследов</w:t>
      </w:r>
      <w:r w:rsidRPr="005744E3">
        <w:rPr>
          <w:b/>
          <w:bCs/>
          <w:color w:val="auto"/>
          <w:sz w:val="28"/>
          <w:szCs w:val="28"/>
        </w:rPr>
        <w:t>ательской и проектной деятельности</w:t>
      </w:r>
      <w:r w:rsidR="00FB2376" w:rsidRPr="005744E3">
        <w:rPr>
          <w:color w:val="auto"/>
          <w:sz w:val="28"/>
          <w:szCs w:val="28"/>
        </w:rPr>
        <w:t>:</w:t>
      </w:r>
    </w:p>
    <w:p w14:paraId="7BAC3178" w14:textId="77777777" w:rsidR="00FB2376" w:rsidRPr="005744E3" w:rsidRDefault="00FB2376" w:rsidP="00ED3A81">
      <w:pPr>
        <w:pStyle w:val="14"/>
        <w:numPr>
          <w:ilvl w:val="0"/>
          <w:numId w:val="69"/>
        </w:numPr>
        <w:spacing w:line="276" w:lineRule="auto"/>
        <w:ind w:left="0" w:firstLine="567"/>
        <w:jc w:val="both"/>
        <w:rPr>
          <w:color w:val="auto"/>
          <w:sz w:val="28"/>
          <w:szCs w:val="28"/>
        </w:rPr>
      </w:pPr>
      <w:r w:rsidRPr="005744E3">
        <w:rPr>
          <w:color w:val="auto"/>
          <w:sz w:val="28"/>
          <w:szCs w:val="28"/>
        </w:rPr>
        <w:t>доклад, реферат;</w:t>
      </w:r>
    </w:p>
    <w:p w14:paraId="17F2B2EB" w14:textId="77777777" w:rsidR="00FB2376" w:rsidRPr="005744E3" w:rsidRDefault="00541245" w:rsidP="00ED3A81">
      <w:pPr>
        <w:pStyle w:val="14"/>
        <w:numPr>
          <w:ilvl w:val="0"/>
          <w:numId w:val="69"/>
        </w:numPr>
        <w:spacing w:line="276" w:lineRule="auto"/>
        <w:ind w:left="0" w:firstLine="567"/>
        <w:jc w:val="both"/>
        <w:rPr>
          <w:color w:val="auto"/>
          <w:sz w:val="28"/>
          <w:szCs w:val="28"/>
        </w:rPr>
      </w:pPr>
      <w:r w:rsidRPr="005744E3">
        <w:rPr>
          <w:color w:val="auto"/>
          <w:sz w:val="28"/>
          <w:szCs w:val="28"/>
        </w:rPr>
        <w:t xml:space="preserve">эссе, статья, </w:t>
      </w:r>
      <w:r w:rsidR="00FB2376" w:rsidRPr="005744E3">
        <w:rPr>
          <w:color w:val="auto"/>
          <w:sz w:val="28"/>
          <w:szCs w:val="28"/>
        </w:rPr>
        <w:t>обзоры, отчет</w:t>
      </w:r>
      <w:r w:rsidRPr="005744E3">
        <w:rPr>
          <w:color w:val="auto"/>
          <w:sz w:val="28"/>
          <w:szCs w:val="28"/>
        </w:rPr>
        <w:t>;</w:t>
      </w:r>
    </w:p>
    <w:p w14:paraId="54C6B19E" w14:textId="77777777" w:rsidR="00541245" w:rsidRPr="005744E3" w:rsidRDefault="00891D5E" w:rsidP="00ED3A81">
      <w:pPr>
        <w:pStyle w:val="14"/>
        <w:numPr>
          <w:ilvl w:val="0"/>
          <w:numId w:val="69"/>
        </w:numPr>
        <w:spacing w:line="276" w:lineRule="auto"/>
        <w:ind w:left="0" w:firstLine="567"/>
        <w:jc w:val="both"/>
        <w:rPr>
          <w:color w:val="auto"/>
          <w:sz w:val="28"/>
          <w:szCs w:val="28"/>
        </w:rPr>
      </w:pPr>
      <w:r w:rsidRPr="005744E3">
        <w:rPr>
          <w:color w:val="auto"/>
          <w:sz w:val="28"/>
          <w:szCs w:val="28"/>
        </w:rPr>
        <w:t>творческая работа;</w:t>
      </w:r>
    </w:p>
    <w:p w14:paraId="6598E8D7" w14:textId="77777777" w:rsidR="00891D5E" w:rsidRPr="005744E3" w:rsidRDefault="00891D5E" w:rsidP="00ED3A81">
      <w:pPr>
        <w:pStyle w:val="14"/>
        <w:numPr>
          <w:ilvl w:val="0"/>
          <w:numId w:val="69"/>
        </w:numPr>
        <w:spacing w:line="276" w:lineRule="auto"/>
        <w:ind w:left="0" w:firstLine="567"/>
        <w:jc w:val="both"/>
        <w:rPr>
          <w:color w:val="auto"/>
          <w:sz w:val="28"/>
          <w:szCs w:val="28"/>
        </w:rPr>
      </w:pPr>
      <w:r w:rsidRPr="005744E3">
        <w:rPr>
          <w:color w:val="auto"/>
          <w:sz w:val="28"/>
          <w:szCs w:val="28"/>
        </w:rPr>
        <w:t>эскиз, 3Д эскиз;</w:t>
      </w:r>
    </w:p>
    <w:p w14:paraId="36297645" w14:textId="77777777" w:rsidR="00891D5E" w:rsidRPr="005744E3" w:rsidRDefault="00891D5E" w:rsidP="00ED3A81">
      <w:pPr>
        <w:pStyle w:val="14"/>
        <w:numPr>
          <w:ilvl w:val="0"/>
          <w:numId w:val="69"/>
        </w:numPr>
        <w:spacing w:line="276" w:lineRule="auto"/>
        <w:ind w:left="0" w:firstLine="567"/>
        <w:jc w:val="both"/>
        <w:rPr>
          <w:color w:val="auto"/>
          <w:sz w:val="28"/>
          <w:szCs w:val="28"/>
        </w:rPr>
      </w:pPr>
      <w:r w:rsidRPr="005744E3">
        <w:rPr>
          <w:color w:val="auto"/>
          <w:sz w:val="28"/>
          <w:szCs w:val="28"/>
        </w:rPr>
        <w:t>мини-книжка, словарь, учебное пособие, раздаточный материал;</w:t>
      </w:r>
    </w:p>
    <w:p w14:paraId="6FAAF9B3" w14:textId="77777777" w:rsidR="00F0613F" w:rsidRPr="00CD7E45" w:rsidRDefault="00891D5E" w:rsidP="00ED3A81">
      <w:pPr>
        <w:pStyle w:val="14"/>
        <w:numPr>
          <w:ilvl w:val="0"/>
          <w:numId w:val="69"/>
        </w:numPr>
        <w:spacing w:line="276" w:lineRule="auto"/>
        <w:ind w:left="0" w:firstLine="567"/>
        <w:jc w:val="both"/>
        <w:rPr>
          <w:color w:val="auto"/>
          <w:sz w:val="28"/>
          <w:szCs w:val="28"/>
        </w:rPr>
      </w:pPr>
      <w:r w:rsidRPr="005744E3">
        <w:rPr>
          <w:color w:val="auto"/>
          <w:sz w:val="28"/>
          <w:szCs w:val="28"/>
        </w:rPr>
        <w:t>теле, видео, интернет-ресурсы и любая другая форма, соответствующая тематике работы.</w:t>
      </w:r>
    </w:p>
    <w:p w14:paraId="0D3A308E" w14:textId="77777777" w:rsidR="00FB2376" w:rsidRPr="005744E3" w:rsidRDefault="00FB2376" w:rsidP="005744E3">
      <w:pPr>
        <w:pStyle w:val="14"/>
        <w:spacing w:line="276" w:lineRule="auto"/>
        <w:ind w:firstLine="567"/>
        <w:jc w:val="center"/>
        <w:rPr>
          <w:color w:val="auto"/>
          <w:sz w:val="28"/>
          <w:szCs w:val="28"/>
        </w:rPr>
      </w:pPr>
      <w:r w:rsidRPr="005744E3">
        <w:rPr>
          <w:b/>
          <w:bCs/>
          <w:i/>
          <w:iCs/>
          <w:color w:val="auto"/>
          <w:sz w:val="28"/>
          <w:szCs w:val="28"/>
        </w:rPr>
        <w:t>Особенности организации учебной исследовательской деятельности в рамках внеурочной деятельности</w:t>
      </w:r>
    </w:p>
    <w:p w14:paraId="0C657A0D" w14:textId="77777777" w:rsidR="00891D5E" w:rsidRPr="005744E3" w:rsidRDefault="00891D5E" w:rsidP="005744E3">
      <w:pPr>
        <w:pStyle w:val="14"/>
        <w:spacing w:line="276" w:lineRule="auto"/>
        <w:ind w:firstLine="567"/>
        <w:jc w:val="both"/>
        <w:rPr>
          <w:color w:val="auto"/>
          <w:sz w:val="28"/>
          <w:szCs w:val="28"/>
        </w:rPr>
      </w:pPr>
      <w:r w:rsidRPr="005744E3">
        <w:rPr>
          <w:color w:val="auto"/>
          <w:sz w:val="28"/>
          <w:szCs w:val="28"/>
        </w:rPr>
        <w:t xml:space="preserve">Основная работа учебно-исследовательской и проектной деятельности реализуется в рамках внеурочной деятельности. </w:t>
      </w:r>
    </w:p>
    <w:p w14:paraId="2C07FC9F" w14:textId="77777777" w:rsidR="00891D5E" w:rsidRPr="005744E3" w:rsidRDefault="00891D5E" w:rsidP="005744E3">
      <w:pPr>
        <w:pStyle w:val="14"/>
        <w:spacing w:line="276" w:lineRule="auto"/>
        <w:ind w:firstLine="567"/>
        <w:jc w:val="both"/>
        <w:rPr>
          <w:color w:val="auto"/>
          <w:sz w:val="28"/>
          <w:szCs w:val="28"/>
        </w:rPr>
      </w:pPr>
      <w:r w:rsidRPr="005744E3">
        <w:rPr>
          <w:color w:val="auto"/>
          <w:sz w:val="28"/>
          <w:szCs w:val="28"/>
        </w:rPr>
        <w:t>В образовательной организации существует два направления:</w:t>
      </w:r>
    </w:p>
    <w:p w14:paraId="49732692" w14:textId="77777777" w:rsidR="00891D5E" w:rsidRPr="005744E3" w:rsidRDefault="00CD7E45" w:rsidP="00ED3A81">
      <w:pPr>
        <w:pStyle w:val="14"/>
        <w:numPr>
          <w:ilvl w:val="0"/>
          <w:numId w:val="71"/>
        </w:numPr>
        <w:spacing w:line="276" w:lineRule="auto"/>
        <w:jc w:val="both"/>
        <w:rPr>
          <w:color w:val="auto"/>
          <w:sz w:val="28"/>
          <w:szCs w:val="28"/>
        </w:rPr>
      </w:pPr>
      <w:r>
        <w:rPr>
          <w:color w:val="auto"/>
          <w:sz w:val="28"/>
          <w:szCs w:val="28"/>
        </w:rPr>
        <w:t>Естественно - научное</w:t>
      </w:r>
      <w:r w:rsidR="00891D5E" w:rsidRPr="005744E3">
        <w:rPr>
          <w:color w:val="auto"/>
          <w:sz w:val="28"/>
          <w:szCs w:val="28"/>
        </w:rPr>
        <w:t>,</w:t>
      </w:r>
    </w:p>
    <w:p w14:paraId="619B7B77" w14:textId="77777777" w:rsidR="00891D5E" w:rsidRPr="005744E3" w:rsidRDefault="00891D5E" w:rsidP="00ED3A81">
      <w:pPr>
        <w:pStyle w:val="14"/>
        <w:numPr>
          <w:ilvl w:val="0"/>
          <w:numId w:val="71"/>
        </w:numPr>
        <w:spacing w:line="276" w:lineRule="auto"/>
        <w:jc w:val="both"/>
        <w:rPr>
          <w:color w:val="auto"/>
          <w:sz w:val="28"/>
          <w:szCs w:val="28"/>
        </w:rPr>
      </w:pPr>
      <w:r w:rsidRPr="005744E3">
        <w:rPr>
          <w:color w:val="auto"/>
          <w:sz w:val="28"/>
          <w:szCs w:val="28"/>
        </w:rPr>
        <w:t>Гуманитарное.</w:t>
      </w:r>
    </w:p>
    <w:p w14:paraId="24DC6890" w14:textId="77777777" w:rsidR="00E67507" w:rsidRPr="005744E3" w:rsidRDefault="00891D5E" w:rsidP="005744E3">
      <w:pPr>
        <w:pStyle w:val="14"/>
        <w:spacing w:line="276" w:lineRule="auto"/>
        <w:ind w:firstLine="567"/>
        <w:jc w:val="both"/>
        <w:rPr>
          <w:color w:val="auto"/>
          <w:sz w:val="28"/>
          <w:szCs w:val="28"/>
        </w:rPr>
      </w:pPr>
      <w:r w:rsidRPr="005744E3">
        <w:rPr>
          <w:color w:val="auto"/>
          <w:sz w:val="28"/>
          <w:szCs w:val="28"/>
        </w:rPr>
        <w:t>В начале учебного года обучающийся выбирает тему исследовательской или проектной работы, руководителя из числа учителей-предметников</w:t>
      </w:r>
      <w:r w:rsidR="00E67507" w:rsidRPr="005744E3">
        <w:rPr>
          <w:color w:val="auto"/>
          <w:sz w:val="28"/>
          <w:szCs w:val="28"/>
        </w:rPr>
        <w:t xml:space="preserve">, классных руководителей, педагогов дополнительного образования, других педагогических сотрудников, преподавателей вузов, родителей (руководитель может не являться сотрудников образовательной организации, в таком случае необходимо согласие администрации ОО). </w:t>
      </w:r>
    </w:p>
    <w:p w14:paraId="36A4181B" w14:textId="77777777" w:rsidR="00891D5E" w:rsidRPr="005744E3" w:rsidRDefault="00E67507" w:rsidP="005744E3">
      <w:pPr>
        <w:pStyle w:val="14"/>
        <w:spacing w:line="276" w:lineRule="auto"/>
        <w:ind w:firstLine="567"/>
        <w:jc w:val="both"/>
        <w:rPr>
          <w:color w:val="auto"/>
          <w:sz w:val="28"/>
          <w:szCs w:val="28"/>
        </w:rPr>
      </w:pPr>
      <w:r w:rsidRPr="005744E3">
        <w:rPr>
          <w:color w:val="auto"/>
          <w:sz w:val="28"/>
          <w:szCs w:val="28"/>
        </w:rPr>
        <w:lastRenderedPageBreak/>
        <w:t xml:space="preserve">При выполнении работы высокой сложности возможна работа над исследованием/проектом в течение нескольких учебных лет. </w:t>
      </w:r>
    </w:p>
    <w:p w14:paraId="503D9BB3" w14:textId="77777777" w:rsidR="00FB2376" w:rsidRPr="005744E3" w:rsidRDefault="00FB2376" w:rsidP="005744E3">
      <w:pPr>
        <w:pStyle w:val="14"/>
        <w:spacing w:line="276" w:lineRule="auto"/>
        <w:ind w:firstLine="567"/>
        <w:jc w:val="both"/>
        <w:rPr>
          <w:color w:val="auto"/>
          <w:sz w:val="28"/>
          <w:szCs w:val="28"/>
        </w:rPr>
      </w:pPr>
      <w:r w:rsidRPr="005744E3">
        <w:rPr>
          <w:b/>
          <w:bCs/>
          <w:color w:val="auto"/>
          <w:sz w:val="28"/>
          <w:szCs w:val="28"/>
        </w:rPr>
        <w:t xml:space="preserve">Основными формами организации </w:t>
      </w:r>
      <w:r w:rsidR="00E67507" w:rsidRPr="005744E3">
        <w:rPr>
          <w:b/>
          <w:bCs/>
          <w:color w:val="auto"/>
          <w:sz w:val="28"/>
          <w:szCs w:val="28"/>
        </w:rPr>
        <w:t>работы</w:t>
      </w:r>
      <w:r w:rsidRPr="005744E3">
        <w:rPr>
          <w:b/>
          <w:bCs/>
          <w:color w:val="auto"/>
          <w:sz w:val="28"/>
          <w:szCs w:val="28"/>
        </w:rPr>
        <w:t xml:space="preserve"> во внеурочное время являются</w:t>
      </w:r>
      <w:r w:rsidRPr="005744E3">
        <w:rPr>
          <w:color w:val="auto"/>
          <w:sz w:val="28"/>
          <w:szCs w:val="28"/>
        </w:rPr>
        <w:t>:</w:t>
      </w:r>
    </w:p>
    <w:p w14:paraId="668AFE56" w14:textId="77777777" w:rsidR="00FB2376" w:rsidRPr="005744E3" w:rsidRDefault="00FB2376" w:rsidP="00ED3A81">
      <w:pPr>
        <w:pStyle w:val="14"/>
        <w:numPr>
          <w:ilvl w:val="0"/>
          <w:numId w:val="70"/>
        </w:numPr>
        <w:spacing w:line="276" w:lineRule="auto"/>
        <w:ind w:left="0" w:firstLine="567"/>
        <w:jc w:val="both"/>
        <w:rPr>
          <w:color w:val="auto"/>
          <w:sz w:val="28"/>
          <w:szCs w:val="28"/>
        </w:rPr>
      </w:pPr>
      <w:r w:rsidRPr="005744E3">
        <w:rPr>
          <w:color w:val="auto"/>
          <w:sz w:val="28"/>
          <w:szCs w:val="28"/>
        </w:rPr>
        <w:t>конференция, семинар, дискуссия, диспут;</w:t>
      </w:r>
    </w:p>
    <w:p w14:paraId="7D4C210D" w14:textId="77777777" w:rsidR="00FB2376" w:rsidRPr="005744E3" w:rsidRDefault="00FB2376" w:rsidP="00ED3A81">
      <w:pPr>
        <w:pStyle w:val="14"/>
        <w:numPr>
          <w:ilvl w:val="0"/>
          <w:numId w:val="70"/>
        </w:numPr>
        <w:spacing w:line="276" w:lineRule="auto"/>
        <w:ind w:left="0" w:firstLine="567"/>
        <w:jc w:val="both"/>
        <w:rPr>
          <w:color w:val="auto"/>
          <w:sz w:val="28"/>
          <w:szCs w:val="28"/>
        </w:rPr>
      </w:pPr>
      <w:r w:rsidRPr="005744E3">
        <w:rPr>
          <w:color w:val="auto"/>
          <w:sz w:val="28"/>
          <w:szCs w:val="28"/>
        </w:rPr>
        <w:t>брифинг, интервью, телемост;</w:t>
      </w:r>
    </w:p>
    <w:p w14:paraId="6C9CDA91" w14:textId="77777777" w:rsidR="00FB2376" w:rsidRPr="005744E3" w:rsidRDefault="00FB2376" w:rsidP="00ED3A81">
      <w:pPr>
        <w:pStyle w:val="14"/>
        <w:numPr>
          <w:ilvl w:val="0"/>
          <w:numId w:val="70"/>
        </w:numPr>
        <w:spacing w:line="276" w:lineRule="auto"/>
        <w:ind w:left="0" w:firstLine="567"/>
        <w:jc w:val="both"/>
        <w:rPr>
          <w:color w:val="auto"/>
          <w:sz w:val="28"/>
          <w:szCs w:val="28"/>
        </w:rPr>
      </w:pPr>
      <w:r w:rsidRPr="005744E3">
        <w:rPr>
          <w:color w:val="auto"/>
          <w:sz w:val="28"/>
          <w:szCs w:val="28"/>
        </w:rPr>
        <w:t>исследовательская практика, образовательные экспедиции, походы, поездки, экскурсии;</w:t>
      </w:r>
    </w:p>
    <w:p w14:paraId="5879EDC7" w14:textId="77777777" w:rsidR="00E67507" w:rsidRPr="005744E3" w:rsidRDefault="00FB2376" w:rsidP="00ED3A81">
      <w:pPr>
        <w:pStyle w:val="14"/>
        <w:numPr>
          <w:ilvl w:val="0"/>
          <w:numId w:val="70"/>
        </w:numPr>
        <w:spacing w:line="276" w:lineRule="auto"/>
        <w:ind w:left="0" w:firstLine="567"/>
        <w:jc w:val="both"/>
        <w:rPr>
          <w:color w:val="auto"/>
          <w:sz w:val="28"/>
          <w:szCs w:val="28"/>
        </w:rPr>
      </w:pPr>
      <w:r w:rsidRPr="005744E3">
        <w:rPr>
          <w:color w:val="auto"/>
          <w:sz w:val="28"/>
          <w:szCs w:val="28"/>
        </w:rPr>
        <w:t>научно-исследовательское общество учащихся</w:t>
      </w:r>
      <w:r w:rsidR="00E67507" w:rsidRPr="005744E3">
        <w:rPr>
          <w:color w:val="auto"/>
          <w:sz w:val="28"/>
          <w:szCs w:val="28"/>
        </w:rPr>
        <w:t>,</w:t>
      </w:r>
    </w:p>
    <w:p w14:paraId="58A3C3EF" w14:textId="77777777" w:rsidR="00E67507" w:rsidRPr="005744E3" w:rsidRDefault="00E67507" w:rsidP="00ED3A81">
      <w:pPr>
        <w:pStyle w:val="14"/>
        <w:numPr>
          <w:ilvl w:val="0"/>
          <w:numId w:val="70"/>
        </w:numPr>
        <w:spacing w:line="276" w:lineRule="auto"/>
        <w:ind w:left="0" w:firstLine="567"/>
        <w:jc w:val="both"/>
        <w:rPr>
          <w:color w:val="auto"/>
          <w:sz w:val="28"/>
          <w:szCs w:val="28"/>
        </w:rPr>
      </w:pPr>
      <w:r w:rsidRPr="005744E3">
        <w:rPr>
          <w:color w:val="auto"/>
          <w:sz w:val="28"/>
          <w:szCs w:val="28"/>
        </w:rPr>
        <w:t>проектный клуб,</w:t>
      </w:r>
    </w:p>
    <w:p w14:paraId="1DA07D18" w14:textId="77777777" w:rsidR="00F0613F" w:rsidRDefault="00E67507" w:rsidP="00ED3A81">
      <w:pPr>
        <w:pStyle w:val="14"/>
        <w:numPr>
          <w:ilvl w:val="0"/>
          <w:numId w:val="70"/>
        </w:numPr>
        <w:spacing w:line="276" w:lineRule="auto"/>
        <w:ind w:left="0" w:firstLine="567"/>
        <w:jc w:val="both"/>
        <w:rPr>
          <w:color w:val="auto"/>
          <w:sz w:val="28"/>
          <w:szCs w:val="28"/>
        </w:rPr>
      </w:pPr>
      <w:r w:rsidRPr="005744E3">
        <w:rPr>
          <w:color w:val="auto"/>
          <w:sz w:val="28"/>
          <w:szCs w:val="28"/>
        </w:rPr>
        <w:t>клуб по интересам и т.д.</w:t>
      </w:r>
    </w:p>
    <w:p w14:paraId="30EBD052" w14:textId="77777777" w:rsidR="006C46EF" w:rsidRPr="006C46EF" w:rsidRDefault="006C46EF" w:rsidP="006C46EF">
      <w:pPr>
        <w:pStyle w:val="14"/>
        <w:spacing w:line="276" w:lineRule="auto"/>
        <w:ind w:left="567" w:firstLine="0"/>
        <w:jc w:val="both"/>
        <w:rPr>
          <w:color w:val="auto"/>
          <w:sz w:val="28"/>
          <w:szCs w:val="28"/>
        </w:rPr>
      </w:pPr>
    </w:p>
    <w:p w14:paraId="61A3A205" w14:textId="77777777" w:rsidR="00D91088" w:rsidRPr="00DE7A98" w:rsidRDefault="002306D5" w:rsidP="00DE7A98">
      <w:pPr>
        <w:tabs>
          <w:tab w:val="left" w:pos="3045"/>
        </w:tabs>
        <w:spacing w:line="276" w:lineRule="auto"/>
        <w:ind w:left="1277" w:firstLine="0"/>
        <w:rPr>
          <w:b/>
          <w:sz w:val="28"/>
          <w:szCs w:val="28"/>
        </w:rPr>
      </w:pPr>
      <w:r>
        <w:rPr>
          <w:b/>
          <w:sz w:val="28"/>
          <w:szCs w:val="28"/>
        </w:rPr>
        <w:t xml:space="preserve">            2.3.</w:t>
      </w:r>
      <w:r w:rsidRPr="002306D5">
        <w:rPr>
          <w:b/>
          <w:sz w:val="28"/>
          <w:szCs w:val="28"/>
        </w:rPr>
        <w:t xml:space="preserve"> </w:t>
      </w:r>
      <w:r w:rsidRPr="00CC3DC6">
        <w:rPr>
          <w:b/>
          <w:sz w:val="28"/>
          <w:szCs w:val="28"/>
          <w:highlight w:val="yellow"/>
        </w:rPr>
        <w:t>Рабочая</w:t>
      </w:r>
      <w:r w:rsidR="00423476" w:rsidRPr="00CC3DC6">
        <w:rPr>
          <w:b/>
          <w:sz w:val="28"/>
          <w:szCs w:val="28"/>
          <w:highlight w:val="yellow"/>
        </w:rPr>
        <w:t xml:space="preserve"> программа воспитания</w:t>
      </w:r>
    </w:p>
    <w:p w14:paraId="3BA8748F" w14:textId="77777777" w:rsidR="00DE7A98" w:rsidRPr="00D91088" w:rsidRDefault="00DE7A98" w:rsidP="00DE7A98">
      <w:pPr>
        <w:widowControl w:val="0"/>
        <w:tabs>
          <w:tab w:val="left" w:pos="851"/>
        </w:tabs>
        <w:autoSpaceDE w:val="0"/>
        <w:autoSpaceDN w:val="0"/>
        <w:spacing w:line="276" w:lineRule="auto"/>
        <w:ind w:firstLine="0"/>
        <w:jc w:val="left"/>
        <w:rPr>
          <w:rFonts w:eastAsia="Times New Roman" w:cs="Times New Roman"/>
          <w:bCs/>
          <w:color w:val="000000"/>
          <w:w w:val="0"/>
          <w:kern w:val="2"/>
          <w:sz w:val="28"/>
          <w:szCs w:val="24"/>
          <w:lang w:eastAsia="ko-KR"/>
        </w:rPr>
      </w:pPr>
    </w:p>
    <w:p w14:paraId="488C66B1" w14:textId="77777777" w:rsidR="003B7C15" w:rsidRPr="005744E3" w:rsidRDefault="002306D5" w:rsidP="002306D5">
      <w:pPr>
        <w:pStyle w:val="2"/>
        <w:spacing w:line="276" w:lineRule="auto"/>
        <w:ind w:firstLine="0"/>
        <w:jc w:val="center"/>
        <w:rPr>
          <w:rFonts w:ascii="Times New Roman" w:hAnsi="Times New Roman" w:cs="Times New Roman"/>
          <w:b/>
          <w:color w:val="auto"/>
          <w:sz w:val="28"/>
          <w:szCs w:val="28"/>
        </w:rPr>
      </w:pPr>
      <w:bookmarkStart w:id="211" w:name="_Toc133230107"/>
      <w:r>
        <w:rPr>
          <w:rFonts w:ascii="Times New Roman" w:hAnsi="Times New Roman" w:cs="Times New Roman"/>
          <w:b/>
          <w:color w:val="auto"/>
          <w:sz w:val="28"/>
          <w:szCs w:val="28"/>
        </w:rPr>
        <w:t>2.4.</w:t>
      </w:r>
      <w:r w:rsidRPr="005744E3">
        <w:rPr>
          <w:rFonts w:ascii="Times New Roman" w:hAnsi="Times New Roman" w:cs="Times New Roman"/>
          <w:b/>
          <w:color w:val="auto"/>
          <w:sz w:val="28"/>
          <w:szCs w:val="28"/>
        </w:rPr>
        <w:t xml:space="preserve"> Программа</w:t>
      </w:r>
      <w:r w:rsidR="00423476" w:rsidRPr="005744E3">
        <w:rPr>
          <w:rFonts w:ascii="Times New Roman" w:hAnsi="Times New Roman" w:cs="Times New Roman"/>
          <w:b/>
          <w:color w:val="auto"/>
          <w:sz w:val="28"/>
          <w:szCs w:val="28"/>
        </w:rPr>
        <w:t xml:space="preserve"> коррекционной работы для обучающихся с трудностями в обучении и социализации</w:t>
      </w:r>
      <w:bookmarkEnd w:id="211"/>
    </w:p>
    <w:p w14:paraId="4D4C7ED9" w14:textId="77777777" w:rsidR="00043CA0" w:rsidRPr="005744E3" w:rsidRDefault="00043CA0" w:rsidP="002306D5">
      <w:pPr>
        <w:spacing w:line="276" w:lineRule="auto"/>
        <w:jc w:val="center"/>
        <w:rPr>
          <w:sz w:val="28"/>
          <w:szCs w:val="28"/>
        </w:rPr>
      </w:pPr>
    </w:p>
    <w:p w14:paraId="0AAB2FEA" w14:textId="77777777" w:rsidR="004E09FF" w:rsidRPr="005744E3" w:rsidRDefault="004E09FF" w:rsidP="005744E3">
      <w:pPr>
        <w:spacing w:line="276" w:lineRule="auto"/>
        <w:ind w:firstLine="567"/>
        <w:rPr>
          <w:sz w:val="28"/>
          <w:szCs w:val="28"/>
        </w:rPr>
      </w:pPr>
      <w:r w:rsidRPr="005744E3">
        <w:rPr>
          <w:b/>
          <w:bCs/>
          <w:sz w:val="28"/>
          <w:szCs w:val="28"/>
        </w:rPr>
        <w:t>Цель программы</w:t>
      </w:r>
      <w:r w:rsidRPr="005744E3">
        <w:rPr>
          <w:sz w:val="28"/>
          <w:szCs w:val="28"/>
        </w:rPr>
        <w:t>: определение комплексной системы психолого-педагогической и социальной помощи обучающимся с трудностями в обучении и социализации для успешного освоения основной образовательной программы на основе компенсации имеющихся нарушений и пропедевтики производных трудностей; формирования социальной компетентности, развития адаптивных способностей личности для самореализации в обществе.</w:t>
      </w:r>
    </w:p>
    <w:p w14:paraId="6459D8C1" w14:textId="77777777" w:rsidR="004E09FF" w:rsidRPr="005744E3" w:rsidRDefault="004E09FF" w:rsidP="005744E3">
      <w:pPr>
        <w:pStyle w:val="14"/>
        <w:spacing w:line="276" w:lineRule="auto"/>
        <w:ind w:firstLine="567"/>
        <w:jc w:val="both"/>
        <w:rPr>
          <w:color w:val="auto"/>
          <w:sz w:val="28"/>
          <w:szCs w:val="28"/>
        </w:rPr>
      </w:pPr>
      <w:r w:rsidRPr="005744E3">
        <w:rPr>
          <w:b/>
          <w:bCs/>
          <w:color w:val="auto"/>
          <w:sz w:val="28"/>
          <w:szCs w:val="28"/>
        </w:rPr>
        <w:t>Задачи программы:</w:t>
      </w:r>
    </w:p>
    <w:p w14:paraId="65DD5F85" w14:textId="77777777" w:rsidR="004E09FF" w:rsidRPr="005744E3" w:rsidRDefault="004E09FF" w:rsidP="00ED3A81">
      <w:pPr>
        <w:pStyle w:val="14"/>
        <w:numPr>
          <w:ilvl w:val="0"/>
          <w:numId w:val="74"/>
        </w:numPr>
        <w:spacing w:line="276" w:lineRule="auto"/>
        <w:ind w:left="0" w:firstLine="567"/>
        <w:jc w:val="both"/>
        <w:rPr>
          <w:color w:val="auto"/>
          <w:sz w:val="28"/>
          <w:szCs w:val="28"/>
        </w:rPr>
      </w:pPr>
      <w:r w:rsidRPr="005744E3">
        <w:rPr>
          <w:color w:val="auto"/>
          <w:sz w:val="28"/>
          <w:szCs w:val="28"/>
        </w:rPr>
        <w:t>определение индивидуальных образовательных потребностей обучающихся с трудностями в обучении и социализации и оказание обучающимся специализированной помощи при освоении основной образовательной программы основного общего образования;</w:t>
      </w:r>
    </w:p>
    <w:p w14:paraId="78A6515F" w14:textId="77777777" w:rsidR="004E09FF" w:rsidRPr="005744E3" w:rsidRDefault="004E09FF" w:rsidP="00ED3A81">
      <w:pPr>
        <w:pStyle w:val="14"/>
        <w:numPr>
          <w:ilvl w:val="0"/>
          <w:numId w:val="74"/>
        </w:numPr>
        <w:spacing w:line="276" w:lineRule="auto"/>
        <w:ind w:left="0" w:firstLine="567"/>
        <w:jc w:val="both"/>
        <w:rPr>
          <w:color w:val="auto"/>
          <w:sz w:val="28"/>
          <w:szCs w:val="28"/>
        </w:rPr>
      </w:pPr>
      <w:r w:rsidRPr="005744E3">
        <w:rPr>
          <w:color w:val="auto"/>
          <w:sz w:val="28"/>
          <w:szCs w:val="28"/>
        </w:rPr>
        <w:t>определение оптимальных психолого-педагогических и организационных условий для получения основного общего образования обучающимися с трудностями в обучении и социализации, для развития личности обучающихся, их познавательных и коммуникативных способностей;</w:t>
      </w:r>
    </w:p>
    <w:p w14:paraId="1F8CA479" w14:textId="77777777" w:rsidR="004E09FF" w:rsidRPr="005744E3" w:rsidRDefault="004E09FF" w:rsidP="00ED3A81">
      <w:pPr>
        <w:pStyle w:val="14"/>
        <w:numPr>
          <w:ilvl w:val="0"/>
          <w:numId w:val="74"/>
        </w:numPr>
        <w:spacing w:line="276" w:lineRule="auto"/>
        <w:ind w:left="0" w:firstLine="567"/>
        <w:jc w:val="both"/>
        <w:rPr>
          <w:color w:val="auto"/>
          <w:sz w:val="28"/>
          <w:szCs w:val="28"/>
        </w:rPr>
      </w:pPr>
      <w:r w:rsidRPr="005744E3">
        <w:rPr>
          <w:color w:val="auto"/>
          <w:sz w:val="28"/>
          <w:szCs w:val="28"/>
        </w:rPr>
        <w:t xml:space="preserve">разработка и использование индивидуально-ориентированных коррекционно-развивающих образовательных программ, учебных планов для обучающихся с трудностями в обучении и социализации с учетом особенностей психофизического развития обучающихся, их индивидуальных </w:t>
      </w:r>
      <w:r w:rsidRPr="005744E3">
        <w:rPr>
          <w:color w:val="auto"/>
          <w:sz w:val="28"/>
          <w:szCs w:val="28"/>
        </w:rPr>
        <w:lastRenderedPageBreak/>
        <w:t>возможностей;</w:t>
      </w:r>
    </w:p>
    <w:p w14:paraId="718E6C47" w14:textId="77777777" w:rsidR="004E09FF" w:rsidRPr="005744E3" w:rsidRDefault="004E09FF" w:rsidP="00ED3A81">
      <w:pPr>
        <w:pStyle w:val="14"/>
        <w:numPr>
          <w:ilvl w:val="0"/>
          <w:numId w:val="74"/>
        </w:numPr>
        <w:spacing w:line="276" w:lineRule="auto"/>
        <w:ind w:left="0" w:firstLine="567"/>
        <w:jc w:val="both"/>
        <w:rPr>
          <w:color w:val="auto"/>
          <w:sz w:val="28"/>
          <w:szCs w:val="28"/>
        </w:rPr>
      </w:pPr>
      <w:r w:rsidRPr="005744E3">
        <w:rPr>
          <w:color w:val="auto"/>
          <w:sz w:val="28"/>
          <w:szCs w:val="28"/>
        </w:rPr>
        <w:t>реализация комплексного психолого-педагогического и социального сопровождения обучающихся (в соответствии с рекомендациями ППК и ПМПК);</w:t>
      </w:r>
    </w:p>
    <w:p w14:paraId="7FDCD414" w14:textId="77777777" w:rsidR="004E09FF" w:rsidRPr="005744E3" w:rsidRDefault="004E09FF" w:rsidP="00ED3A81">
      <w:pPr>
        <w:pStyle w:val="14"/>
        <w:numPr>
          <w:ilvl w:val="0"/>
          <w:numId w:val="74"/>
        </w:numPr>
        <w:spacing w:line="276" w:lineRule="auto"/>
        <w:ind w:left="0" w:firstLine="567"/>
        <w:jc w:val="both"/>
        <w:rPr>
          <w:color w:val="auto"/>
          <w:sz w:val="28"/>
          <w:szCs w:val="28"/>
        </w:rPr>
      </w:pPr>
      <w:r w:rsidRPr="005744E3">
        <w:rPr>
          <w:color w:val="auto"/>
          <w:sz w:val="28"/>
          <w:szCs w:val="28"/>
        </w:rPr>
        <w:t>реализация комплексной системы мероприятий по социальной адаптации и профессиональной ориентации обучающихся с трудностями в обучении и социализации;</w:t>
      </w:r>
    </w:p>
    <w:p w14:paraId="55C0FFDF" w14:textId="77777777" w:rsidR="004E09FF" w:rsidRPr="005744E3" w:rsidRDefault="004E09FF" w:rsidP="00ED3A81">
      <w:pPr>
        <w:pStyle w:val="14"/>
        <w:numPr>
          <w:ilvl w:val="0"/>
          <w:numId w:val="74"/>
        </w:numPr>
        <w:spacing w:line="276" w:lineRule="auto"/>
        <w:ind w:left="0" w:firstLine="567"/>
        <w:jc w:val="both"/>
        <w:rPr>
          <w:color w:val="auto"/>
          <w:sz w:val="28"/>
          <w:szCs w:val="28"/>
        </w:rPr>
      </w:pPr>
      <w:r w:rsidRPr="005744E3">
        <w:rPr>
          <w:color w:val="auto"/>
          <w:sz w:val="28"/>
          <w:szCs w:val="28"/>
        </w:rPr>
        <w:t>обеспечение сетевого взаимодействия специалистов разного профиля в комплексной работе с обучающимися с трудностями в обучении и социализации;</w:t>
      </w:r>
    </w:p>
    <w:p w14:paraId="6824EA8C" w14:textId="77777777" w:rsidR="004E09FF" w:rsidRPr="005744E3" w:rsidRDefault="004E09FF" w:rsidP="00ED3A81">
      <w:pPr>
        <w:pStyle w:val="14"/>
        <w:numPr>
          <w:ilvl w:val="0"/>
          <w:numId w:val="74"/>
        </w:numPr>
        <w:spacing w:line="276" w:lineRule="auto"/>
        <w:ind w:left="0" w:firstLine="567"/>
        <w:jc w:val="both"/>
        <w:rPr>
          <w:color w:val="auto"/>
          <w:sz w:val="28"/>
          <w:szCs w:val="28"/>
        </w:rPr>
      </w:pPr>
      <w:r w:rsidRPr="005744E3">
        <w:rPr>
          <w:color w:val="auto"/>
          <w:sz w:val="28"/>
          <w:szCs w:val="28"/>
        </w:rPr>
        <w:t xml:space="preserve">осуществление информационно-просветительской и консультативной работы с родителями (законными представителями) обучающихся с трудностями в обучении и социализации. </w:t>
      </w:r>
    </w:p>
    <w:p w14:paraId="6B46E336" w14:textId="77777777" w:rsidR="004E09FF" w:rsidRPr="005744E3" w:rsidRDefault="004E09FF" w:rsidP="005744E3">
      <w:pPr>
        <w:spacing w:line="276" w:lineRule="auto"/>
        <w:ind w:firstLine="567"/>
        <w:rPr>
          <w:sz w:val="28"/>
          <w:szCs w:val="28"/>
        </w:rPr>
      </w:pPr>
    </w:p>
    <w:p w14:paraId="19876D1B" w14:textId="77777777" w:rsidR="00940938" w:rsidRPr="005744E3" w:rsidRDefault="006B24A4" w:rsidP="005744E3">
      <w:pPr>
        <w:spacing w:line="276" w:lineRule="auto"/>
        <w:ind w:firstLine="567"/>
        <w:rPr>
          <w:sz w:val="28"/>
          <w:szCs w:val="28"/>
        </w:rPr>
      </w:pPr>
      <w:r w:rsidRPr="005744E3">
        <w:rPr>
          <w:sz w:val="28"/>
          <w:szCs w:val="28"/>
        </w:rPr>
        <w:t>В образовательной организации построена работа с обучающимися по профилактике и коррекции трудностей в обучении двух направлений:</w:t>
      </w:r>
    </w:p>
    <w:p w14:paraId="7B715A3B" w14:textId="77777777" w:rsidR="006B24A4" w:rsidRPr="005744E3" w:rsidRDefault="006B24A4" w:rsidP="00ED3A81">
      <w:pPr>
        <w:pStyle w:val="ac"/>
        <w:numPr>
          <w:ilvl w:val="0"/>
          <w:numId w:val="72"/>
        </w:numPr>
        <w:spacing w:line="276" w:lineRule="auto"/>
        <w:rPr>
          <w:sz w:val="28"/>
          <w:szCs w:val="28"/>
        </w:rPr>
      </w:pPr>
      <w:r w:rsidRPr="005744E3">
        <w:rPr>
          <w:sz w:val="28"/>
          <w:szCs w:val="28"/>
        </w:rPr>
        <w:t>Работа с детьми особых образовательных потребностей,</w:t>
      </w:r>
    </w:p>
    <w:p w14:paraId="469F76D4" w14:textId="77777777" w:rsidR="006B24A4" w:rsidRPr="005744E3" w:rsidRDefault="006B24A4" w:rsidP="00ED3A81">
      <w:pPr>
        <w:pStyle w:val="ac"/>
        <w:numPr>
          <w:ilvl w:val="0"/>
          <w:numId w:val="72"/>
        </w:numPr>
        <w:spacing w:line="276" w:lineRule="auto"/>
        <w:rPr>
          <w:sz w:val="28"/>
          <w:szCs w:val="28"/>
        </w:rPr>
      </w:pPr>
      <w:r w:rsidRPr="005744E3">
        <w:rPr>
          <w:sz w:val="28"/>
          <w:szCs w:val="28"/>
        </w:rPr>
        <w:t>Работа с детьми, испытывающими трудности при изучении учебных предметов.</w:t>
      </w:r>
    </w:p>
    <w:p w14:paraId="6E9E8458" w14:textId="77777777" w:rsidR="007D17EC" w:rsidRPr="005744E3" w:rsidRDefault="007D17EC" w:rsidP="005744E3">
      <w:pPr>
        <w:spacing w:line="276" w:lineRule="auto"/>
        <w:ind w:firstLine="567"/>
        <w:rPr>
          <w:sz w:val="28"/>
          <w:szCs w:val="28"/>
        </w:rPr>
      </w:pPr>
      <w:r w:rsidRPr="005744E3">
        <w:rPr>
          <w:sz w:val="28"/>
          <w:szCs w:val="28"/>
        </w:rPr>
        <w:t>Работа ведется по методическим рекомендациям Института стратегии развития образования Российской академии обра</w:t>
      </w:r>
      <w:r w:rsidR="00EE7560" w:rsidRPr="005744E3">
        <w:rPr>
          <w:sz w:val="28"/>
          <w:szCs w:val="28"/>
        </w:rPr>
        <w:t xml:space="preserve">зования </w:t>
      </w:r>
      <w:r w:rsidRPr="005744E3">
        <w:rPr>
          <w:sz w:val="28"/>
          <w:szCs w:val="28"/>
        </w:rPr>
        <w:t>Министерства Просвещения Российской Федерации</w:t>
      </w:r>
      <w:r w:rsidR="00EE7560" w:rsidRPr="005744E3">
        <w:rPr>
          <w:sz w:val="28"/>
          <w:szCs w:val="28"/>
        </w:rPr>
        <w:t>.</w:t>
      </w:r>
    </w:p>
    <w:p w14:paraId="5248224C" w14:textId="77777777" w:rsidR="007D17EC" w:rsidRPr="00223A1B" w:rsidRDefault="007D17EC" w:rsidP="005744E3">
      <w:pPr>
        <w:pStyle w:val="3"/>
        <w:spacing w:line="276" w:lineRule="auto"/>
        <w:jc w:val="center"/>
        <w:rPr>
          <w:rFonts w:ascii="Times New Roman" w:hAnsi="Times New Roman" w:cs="Times New Roman"/>
          <w:b/>
          <w:bCs/>
          <w:color w:val="auto"/>
          <w:sz w:val="28"/>
          <w:szCs w:val="28"/>
        </w:rPr>
      </w:pPr>
      <w:bookmarkStart w:id="212" w:name="_Toc133230108"/>
      <w:r w:rsidRPr="00223A1B">
        <w:rPr>
          <w:rFonts w:ascii="Times New Roman" w:hAnsi="Times New Roman" w:cs="Times New Roman"/>
          <w:b/>
          <w:bCs/>
          <w:color w:val="auto"/>
          <w:sz w:val="28"/>
          <w:szCs w:val="28"/>
        </w:rPr>
        <w:t>Работа с детьми особых образовательных потребностей</w:t>
      </w:r>
      <w:bookmarkEnd w:id="212"/>
    </w:p>
    <w:p w14:paraId="3458A10A" w14:textId="77777777" w:rsidR="007D17EC" w:rsidRPr="005744E3" w:rsidRDefault="00372C39" w:rsidP="005744E3">
      <w:pPr>
        <w:spacing w:line="276" w:lineRule="auto"/>
        <w:ind w:firstLine="567"/>
        <w:rPr>
          <w:sz w:val="28"/>
          <w:szCs w:val="28"/>
        </w:rPr>
      </w:pPr>
      <w:r w:rsidRPr="005744E3">
        <w:rPr>
          <w:sz w:val="28"/>
          <w:szCs w:val="28"/>
        </w:rPr>
        <w:t>Выделены четыре</w:t>
      </w:r>
      <w:r w:rsidR="00EE7560" w:rsidRPr="005744E3">
        <w:rPr>
          <w:sz w:val="28"/>
          <w:szCs w:val="28"/>
        </w:rPr>
        <w:t xml:space="preserve"> групп</w:t>
      </w:r>
      <w:r w:rsidRPr="005744E3">
        <w:rPr>
          <w:sz w:val="28"/>
          <w:szCs w:val="28"/>
        </w:rPr>
        <w:t>ы</w:t>
      </w:r>
      <w:r w:rsidR="00EE7560" w:rsidRPr="005744E3">
        <w:rPr>
          <w:sz w:val="28"/>
          <w:szCs w:val="28"/>
        </w:rPr>
        <w:t xml:space="preserve"> детей особых образовательных отношений:</w:t>
      </w:r>
    </w:p>
    <w:p w14:paraId="4726D7E5" w14:textId="77777777" w:rsidR="00EE7560" w:rsidRPr="005744E3" w:rsidRDefault="00EE7560" w:rsidP="00ED3A81">
      <w:pPr>
        <w:pStyle w:val="ac"/>
        <w:numPr>
          <w:ilvl w:val="0"/>
          <w:numId w:val="73"/>
        </w:numPr>
        <w:spacing w:line="276" w:lineRule="auto"/>
        <w:rPr>
          <w:sz w:val="28"/>
          <w:szCs w:val="28"/>
        </w:rPr>
      </w:pPr>
      <w:r w:rsidRPr="005744E3">
        <w:rPr>
          <w:sz w:val="28"/>
          <w:szCs w:val="28"/>
        </w:rPr>
        <w:t>Дети с ограниченными возможностями здоровья,</w:t>
      </w:r>
    </w:p>
    <w:p w14:paraId="38354F2C" w14:textId="77777777" w:rsidR="00EE7560" w:rsidRPr="005744E3" w:rsidRDefault="00EE7560" w:rsidP="00ED3A81">
      <w:pPr>
        <w:pStyle w:val="ac"/>
        <w:numPr>
          <w:ilvl w:val="0"/>
          <w:numId w:val="73"/>
        </w:numPr>
        <w:spacing w:line="276" w:lineRule="auto"/>
        <w:rPr>
          <w:sz w:val="28"/>
          <w:szCs w:val="28"/>
        </w:rPr>
      </w:pPr>
      <w:r w:rsidRPr="005744E3">
        <w:rPr>
          <w:sz w:val="28"/>
          <w:szCs w:val="28"/>
        </w:rPr>
        <w:t>Дети со склонностью к девиантному поведению,</w:t>
      </w:r>
    </w:p>
    <w:p w14:paraId="702B22CC" w14:textId="77777777" w:rsidR="00EE7560" w:rsidRPr="005744E3" w:rsidRDefault="00EE7560" w:rsidP="00ED3A81">
      <w:pPr>
        <w:pStyle w:val="ac"/>
        <w:numPr>
          <w:ilvl w:val="0"/>
          <w:numId w:val="73"/>
        </w:numPr>
        <w:spacing w:line="276" w:lineRule="auto"/>
        <w:rPr>
          <w:sz w:val="28"/>
          <w:szCs w:val="28"/>
        </w:rPr>
      </w:pPr>
      <w:r w:rsidRPr="005744E3">
        <w:rPr>
          <w:sz w:val="28"/>
          <w:szCs w:val="28"/>
        </w:rPr>
        <w:t>Дети с трудностями адаптации к обучению и к учебному коллективу,</w:t>
      </w:r>
    </w:p>
    <w:p w14:paraId="41E2E7D1" w14:textId="77777777" w:rsidR="00EE7560" w:rsidRPr="005744E3" w:rsidRDefault="00EE7560" w:rsidP="00ED3A81">
      <w:pPr>
        <w:pStyle w:val="ac"/>
        <w:numPr>
          <w:ilvl w:val="0"/>
          <w:numId w:val="73"/>
        </w:numPr>
        <w:spacing w:line="276" w:lineRule="auto"/>
        <w:rPr>
          <w:sz w:val="28"/>
          <w:szCs w:val="28"/>
        </w:rPr>
      </w:pPr>
      <w:r w:rsidRPr="005744E3">
        <w:rPr>
          <w:sz w:val="28"/>
          <w:szCs w:val="28"/>
        </w:rPr>
        <w:t>Дети мигрантов</w:t>
      </w:r>
    </w:p>
    <w:p w14:paraId="38E41292" w14:textId="77777777" w:rsidR="00EE7560" w:rsidRPr="005744E3" w:rsidRDefault="00372C39" w:rsidP="005744E3">
      <w:pPr>
        <w:spacing w:line="276" w:lineRule="auto"/>
        <w:ind w:firstLine="567"/>
        <w:rPr>
          <w:sz w:val="28"/>
          <w:szCs w:val="28"/>
        </w:rPr>
      </w:pPr>
      <w:r w:rsidRPr="005744E3">
        <w:rPr>
          <w:sz w:val="28"/>
          <w:szCs w:val="28"/>
        </w:rPr>
        <w:t>В</w:t>
      </w:r>
      <w:r w:rsidR="00EE7560" w:rsidRPr="005744E3">
        <w:rPr>
          <w:sz w:val="28"/>
          <w:szCs w:val="28"/>
        </w:rPr>
        <w:t xml:space="preserve"> образовательной организации ведется работа по профилактике девиантного поведения и работа по устранению и предупреждению трудностей адаптации к обучению и к учебному коллективу. </w:t>
      </w:r>
      <w:r w:rsidRPr="005744E3">
        <w:rPr>
          <w:sz w:val="28"/>
          <w:szCs w:val="28"/>
        </w:rPr>
        <w:t xml:space="preserve">Обучающихся с ОВЗ и детей-мигрантов в образовательной организации нет. При появлении представителей данных групп администрацией и педагогическим коллективом программа коррекции работы дополняется. </w:t>
      </w:r>
    </w:p>
    <w:p w14:paraId="20A9361F" w14:textId="77777777" w:rsidR="00372C39" w:rsidRPr="005744E3" w:rsidRDefault="00372C39" w:rsidP="005744E3">
      <w:pPr>
        <w:spacing w:line="276" w:lineRule="auto"/>
        <w:ind w:firstLine="567"/>
        <w:jc w:val="center"/>
        <w:rPr>
          <w:b/>
          <w:bCs/>
          <w:i/>
          <w:iCs/>
          <w:sz w:val="28"/>
          <w:szCs w:val="28"/>
        </w:rPr>
      </w:pPr>
      <w:r w:rsidRPr="005744E3">
        <w:rPr>
          <w:b/>
          <w:bCs/>
          <w:i/>
          <w:iCs/>
          <w:sz w:val="28"/>
          <w:szCs w:val="28"/>
        </w:rPr>
        <w:t>Работа с детьми со склонностью к девиантному поведению</w:t>
      </w:r>
    </w:p>
    <w:p w14:paraId="168DF6E4" w14:textId="77777777" w:rsidR="00617318" w:rsidRPr="005744E3" w:rsidRDefault="00617318" w:rsidP="005744E3">
      <w:pPr>
        <w:spacing w:line="276" w:lineRule="auto"/>
        <w:ind w:firstLine="567"/>
        <w:rPr>
          <w:sz w:val="28"/>
          <w:szCs w:val="28"/>
        </w:rPr>
      </w:pPr>
      <w:r w:rsidRPr="005744E3">
        <w:rPr>
          <w:sz w:val="28"/>
          <w:szCs w:val="28"/>
        </w:rPr>
        <w:t xml:space="preserve">В организации проводится регулярная работа по выявлению детей со склонностью к девиантному поведению. При выявлении такого ребенка на </w:t>
      </w:r>
      <w:r w:rsidRPr="005744E3">
        <w:rPr>
          <w:sz w:val="28"/>
          <w:szCs w:val="28"/>
        </w:rPr>
        <w:lastRenderedPageBreak/>
        <w:t xml:space="preserve">основании ниже представленной дорожной карты составляется своя индивидуальная программа, так как одинаковых путей решения проблемы нет. Основными ответственными лицами за деятельностью данного направления являются педагог-психолог и классный руководитель.  Классный руководитель своевременно сигнализирует о возможном появлении ребенка с указанной проблемой администрации для коррекции поведения обучающегося. </w:t>
      </w:r>
    </w:p>
    <w:tbl>
      <w:tblPr>
        <w:tblStyle w:val="a5"/>
        <w:tblW w:w="0" w:type="auto"/>
        <w:tblLook w:val="04A0" w:firstRow="1" w:lastRow="0" w:firstColumn="1" w:lastColumn="0" w:noHBand="0" w:noVBand="1"/>
      </w:tblPr>
      <w:tblGrid>
        <w:gridCol w:w="2336"/>
        <w:gridCol w:w="2336"/>
        <w:gridCol w:w="2336"/>
        <w:gridCol w:w="2337"/>
      </w:tblGrid>
      <w:tr w:rsidR="00EA0B60" w:rsidRPr="00223A1B" w14:paraId="4244739B" w14:textId="77777777" w:rsidTr="00372C39">
        <w:tc>
          <w:tcPr>
            <w:tcW w:w="2336" w:type="dxa"/>
          </w:tcPr>
          <w:p w14:paraId="5F454212" w14:textId="77777777" w:rsidR="00372C39" w:rsidRPr="00223A1B" w:rsidRDefault="00372C39" w:rsidP="005744E3">
            <w:pPr>
              <w:spacing w:line="276" w:lineRule="auto"/>
              <w:ind w:firstLine="0"/>
              <w:jc w:val="center"/>
              <w:rPr>
                <w:sz w:val="24"/>
                <w:szCs w:val="24"/>
              </w:rPr>
            </w:pPr>
            <w:r w:rsidRPr="00223A1B">
              <w:rPr>
                <w:sz w:val="24"/>
                <w:szCs w:val="24"/>
              </w:rPr>
              <w:t>Направление деятельности</w:t>
            </w:r>
          </w:p>
        </w:tc>
        <w:tc>
          <w:tcPr>
            <w:tcW w:w="2336" w:type="dxa"/>
          </w:tcPr>
          <w:p w14:paraId="7F04A40C" w14:textId="77777777" w:rsidR="00372C39" w:rsidRPr="00223A1B" w:rsidRDefault="00164228" w:rsidP="005744E3">
            <w:pPr>
              <w:spacing w:line="276" w:lineRule="auto"/>
              <w:ind w:firstLine="0"/>
              <w:jc w:val="center"/>
              <w:rPr>
                <w:sz w:val="24"/>
                <w:szCs w:val="24"/>
              </w:rPr>
            </w:pPr>
            <w:r w:rsidRPr="00223A1B">
              <w:rPr>
                <w:sz w:val="24"/>
                <w:szCs w:val="24"/>
              </w:rPr>
              <w:t>Особенности работы</w:t>
            </w:r>
          </w:p>
        </w:tc>
        <w:tc>
          <w:tcPr>
            <w:tcW w:w="2336" w:type="dxa"/>
          </w:tcPr>
          <w:p w14:paraId="701655B2" w14:textId="77777777" w:rsidR="00372C39" w:rsidRPr="00223A1B" w:rsidRDefault="00164228" w:rsidP="005744E3">
            <w:pPr>
              <w:spacing w:line="276" w:lineRule="auto"/>
              <w:ind w:firstLine="0"/>
              <w:jc w:val="center"/>
              <w:rPr>
                <w:sz w:val="24"/>
                <w:szCs w:val="24"/>
              </w:rPr>
            </w:pPr>
            <w:r w:rsidRPr="00223A1B">
              <w:rPr>
                <w:sz w:val="24"/>
                <w:szCs w:val="24"/>
              </w:rPr>
              <w:t>Ответственный</w:t>
            </w:r>
          </w:p>
        </w:tc>
        <w:tc>
          <w:tcPr>
            <w:tcW w:w="2337" w:type="dxa"/>
          </w:tcPr>
          <w:p w14:paraId="23E278E3" w14:textId="77777777" w:rsidR="00372C39" w:rsidRPr="00223A1B" w:rsidRDefault="00164228" w:rsidP="005744E3">
            <w:pPr>
              <w:spacing w:line="276" w:lineRule="auto"/>
              <w:ind w:firstLine="0"/>
              <w:jc w:val="center"/>
              <w:rPr>
                <w:sz w:val="24"/>
                <w:szCs w:val="24"/>
              </w:rPr>
            </w:pPr>
            <w:r w:rsidRPr="00223A1B">
              <w:rPr>
                <w:sz w:val="24"/>
                <w:szCs w:val="24"/>
              </w:rPr>
              <w:t>Сроки</w:t>
            </w:r>
          </w:p>
        </w:tc>
      </w:tr>
      <w:tr w:rsidR="00EA0B60" w:rsidRPr="00223A1B" w14:paraId="3138220E" w14:textId="77777777" w:rsidTr="00815804">
        <w:tc>
          <w:tcPr>
            <w:tcW w:w="9345" w:type="dxa"/>
            <w:gridSpan w:val="4"/>
          </w:tcPr>
          <w:p w14:paraId="5713E4AA" w14:textId="77777777" w:rsidR="005D5E8D" w:rsidRPr="00223A1B" w:rsidRDefault="005D5E8D" w:rsidP="005744E3">
            <w:pPr>
              <w:spacing w:line="276" w:lineRule="auto"/>
              <w:ind w:firstLine="0"/>
              <w:jc w:val="center"/>
              <w:rPr>
                <w:b/>
                <w:bCs/>
                <w:sz w:val="24"/>
                <w:szCs w:val="24"/>
              </w:rPr>
            </w:pPr>
            <w:r w:rsidRPr="00223A1B">
              <w:rPr>
                <w:b/>
                <w:bCs/>
                <w:sz w:val="24"/>
                <w:szCs w:val="24"/>
              </w:rPr>
              <w:t>Мероприятия по профилактике появления детей с девиантным поведением</w:t>
            </w:r>
          </w:p>
        </w:tc>
      </w:tr>
      <w:tr w:rsidR="00EA0B60" w:rsidRPr="00223A1B" w14:paraId="00DBA294" w14:textId="77777777" w:rsidTr="00815804">
        <w:tc>
          <w:tcPr>
            <w:tcW w:w="2336" w:type="dxa"/>
          </w:tcPr>
          <w:p w14:paraId="517F33D3" w14:textId="77777777" w:rsidR="005D5E8D" w:rsidRPr="00223A1B" w:rsidRDefault="005D5E8D" w:rsidP="005744E3">
            <w:pPr>
              <w:spacing w:line="276" w:lineRule="auto"/>
              <w:ind w:firstLine="0"/>
              <w:rPr>
                <w:sz w:val="24"/>
                <w:szCs w:val="24"/>
              </w:rPr>
            </w:pPr>
            <w:r w:rsidRPr="00223A1B">
              <w:rPr>
                <w:sz w:val="24"/>
                <w:szCs w:val="24"/>
              </w:rPr>
              <w:t>Работа педагога-психолога</w:t>
            </w:r>
          </w:p>
        </w:tc>
        <w:tc>
          <w:tcPr>
            <w:tcW w:w="2336" w:type="dxa"/>
          </w:tcPr>
          <w:p w14:paraId="17F3FD19" w14:textId="77777777" w:rsidR="005D5E8D" w:rsidRPr="00223A1B" w:rsidRDefault="005D5E8D" w:rsidP="005744E3">
            <w:pPr>
              <w:spacing w:line="276" w:lineRule="auto"/>
              <w:ind w:firstLine="0"/>
              <w:rPr>
                <w:sz w:val="24"/>
                <w:szCs w:val="24"/>
              </w:rPr>
            </w:pPr>
            <w:r w:rsidRPr="00223A1B">
              <w:rPr>
                <w:sz w:val="24"/>
                <w:szCs w:val="24"/>
              </w:rPr>
              <w:t>Создание системы специальных занятий по сохранению психического здоровья, развитию умений контролировать свое эмоциональное состояние и настроение, спокойно разрешать конфликты</w:t>
            </w:r>
          </w:p>
        </w:tc>
        <w:tc>
          <w:tcPr>
            <w:tcW w:w="2336" w:type="dxa"/>
          </w:tcPr>
          <w:p w14:paraId="06415A96" w14:textId="77777777" w:rsidR="005D5E8D" w:rsidRPr="00223A1B" w:rsidRDefault="005D5E8D" w:rsidP="005744E3">
            <w:pPr>
              <w:spacing w:line="276" w:lineRule="auto"/>
              <w:ind w:firstLine="0"/>
              <w:rPr>
                <w:sz w:val="24"/>
                <w:szCs w:val="24"/>
              </w:rPr>
            </w:pPr>
            <w:r w:rsidRPr="00223A1B">
              <w:rPr>
                <w:sz w:val="24"/>
                <w:szCs w:val="24"/>
              </w:rPr>
              <w:t>Педагог-психолог</w:t>
            </w:r>
          </w:p>
        </w:tc>
        <w:tc>
          <w:tcPr>
            <w:tcW w:w="2337" w:type="dxa"/>
          </w:tcPr>
          <w:p w14:paraId="143CF04E" w14:textId="77777777" w:rsidR="005D5E8D" w:rsidRPr="00223A1B" w:rsidRDefault="005D5E8D" w:rsidP="005744E3">
            <w:pPr>
              <w:spacing w:line="276" w:lineRule="auto"/>
              <w:ind w:firstLine="0"/>
              <w:rPr>
                <w:sz w:val="24"/>
                <w:szCs w:val="24"/>
              </w:rPr>
            </w:pPr>
            <w:r w:rsidRPr="00223A1B">
              <w:rPr>
                <w:sz w:val="24"/>
                <w:szCs w:val="24"/>
              </w:rPr>
              <w:t>По плану</w:t>
            </w:r>
          </w:p>
        </w:tc>
      </w:tr>
      <w:tr w:rsidR="00EA0B60" w:rsidRPr="00223A1B" w14:paraId="7F9706B1" w14:textId="77777777" w:rsidTr="00815804">
        <w:tc>
          <w:tcPr>
            <w:tcW w:w="2336" w:type="dxa"/>
          </w:tcPr>
          <w:p w14:paraId="04F8AAC3" w14:textId="77777777" w:rsidR="005D5E8D" w:rsidRPr="00223A1B" w:rsidRDefault="005D5E8D" w:rsidP="005744E3">
            <w:pPr>
              <w:spacing w:line="276" w:lineRule="auto"/>
              <w:ind w:firstLine="0"/>
              <w:rPr>
                <w:sz w:val="24"/>
                <w:szCs w:val="24"/>
              </w:rPr>
            </w:pPr>
            <w:r w:rsidRPr="00223A1B">
              <w:rPr>
                <w:sz w:val="24"/>
                <w:szCs w:val="24"/>
              </w:rPr>
              <w:t>Дополнительное образование, система воспитательной работы</w:t>
            </w:r>
          </w:p>
        </w:tc>
        <w:tc>
          <w:tcPr>
            <w:tcW w:w="2336" w:type="dxa"/>
          </w:tcPr>
          <w:p w14:paraId="52BBA7A6" w14:textId="77777777" w:rsidR="005D5E8D" w:rsidRPr="00223A1B" w:rsidRDefault="005D5E8D" w:rsidP="005744E3">
            <w:pPr>
              <w:spacing w:line="276" w:lineRule="auto"/>
              <w:ind w:firstLine="0"/>
              <w:rPr>
                <w:sz w:val="24"/>
                <w:szCs w:val="24"/>
              </w:rPr>
            </w:pPr>
            <w:r w:rsidRPr="00223A1B">
              <w:rPr>
                <w:sz w:val="24"/>
                <w:szCs w:val="24"/>
              </w:rPr>
              <w:t>Факультативные курсы, мероприятия интеллектуальной и творческой направленности соревновательного характера, социальные проекты</w:t>
            </w:r>
          </w:p>
        </w:tc>
        <w:tc>
          <w:tcPr>
            <w:tcW w:w="2336" w:type="dxa"/>
          </w:tcPr>
          <w:p w14:paraId="041B621C" w14:textId="77777777" w:rsidR="005D5E8D" w:rsidRPr="00223A1B" w:rsidRDefault="005D5E8D" w:rsidP="005744E3">
            <w:pPr>
              <w:spacing w:line="276" w:lineRule="auto"/>
              <w:ind w:firstLine="0"/>
              <w:rPr>
                <w:sz w:val="24"/>
                <w:szCs w:val="24"/>
              </w:rPr>
            </w:pPr>
            <w:r w:rsidRPr="00223A1B">
              <w:rPr>
                <w:sz w:val="24"/>
                <w:szCs w:val="24"/>
              </w:rPr>
              <w:t>Администрация</w:t>
            </w:r>
          </w:p>
        </w:tc>
        <w:tc>
          <w:tcPr>
            <w:tcW w:w="2337" w:type="dxa"/>
          </w:tcPr>
          <w:p w14:paraId="298F7562" w14:textId="77777777" w:rsidR="005D5E8D" w:rsidRPr="00223A1B" w:rsidRDefault="005D5E8D" w:rsidP="005744E3">
            <w:pPr>
              <w:spacing w:line="276" w:lineRule="auto"/>
              <w:ind w:firstLine="0"/>
              <w:rPr>
                <w:sz w:val="24"/>
                <w:szCs w:val="24"/>
              </w:rPr>
            </w:pPr>
            <w:r w:rsidRPr="00223A1B">
              <w:rPr>
                <w:sz w:val="24"/>
                <w:szCs w:val="24"/>
              </w:rPr>
              <w:t>По плану</w:t>
            </w:r>
          </w:p>
        </w:tc>
      </w:tr>
      <w:tr w:rsidR="00EA0B60" w:rsidRPr="00223A1B" w14:paraId="7BAF7E0F" w14:textId="77777777" w:rsidTr="00815804">
        <w:tc>
          <w:tcPr>
            <w:tcW w:w="9345" w:type="dxa"/>
            <w:gridSpan w:val="4"/>
          </w:tcPr>
          <w:p w14:paraId="5FE8A930" w14:textId="77777777" w:rsidR="004E09FF" w:rsidRPr="00223A1B" w:rsidRDefault="004E09FF" w:rsidP="005744E3">
            <w:pPr>
              <w:spacing w:line="276" w:lineRule="auto"/>
              <w:ind w:firstLine="0"/>
              <w:jc w:val="center"/>
              <w:rPr>
                <w:b/>
                <w:bCs/>
                <w:sz w:val="24"/>
                <w:szCs w:val="24"/>
              </w:rPr>
            </w:pPr>
            <w:r w:rsidRPr="00223A1B">
              <w:rPr>
                <w:b/>
                <w:bCs/>
                <w:sz w:val="24"/>
                <w:szCs w:val="24"/>
              </w:rPr>
              <w:t>Выявление детей, склонных к девиантному поведению</w:t>
            </w:r>
          </w:p>
        </w:tc>
      </w:tr>
      <w:tr w:rsidR="00EA0B60" w:rsidRPr="00223A1B" w14:paraId="298B1BE5" w14:textId="77777777" w:rsidTr="00372C39">
        <w:tc>
          <w:tcPr>
            <w:tcW w:w="2336" w:type="dxa"/>
          </w:tcPr>
          <w:p w14:paraId="16840DAC" w14:textId="77777777" w:rsidR="00372C39" w:rsidRPr="00223A1B" w:rsidRDefault="00372C39" w:rsidP="005744E3">
            <w:pPr>
              <w:spacing w:line="276" w:lineRule="auto"/>
              <w:ind w:firstLine="0"/>
              <w:rPr>
                <w:sz w:val="24"/>
                <w:szCs w:val="24"/>
              </w:rPr>
            </w:pPr>
            <w:r w:rsidRPr="00223A1B">
              <w:rPr>
                <w:sz w:val="24"/>
                <w:szCs w:val="24"/>
              </w:rPr>
              <w:t>Наблюдение за детским коллективом, выявление детей, склонных к девиантному поведению</w:t>
            </w:r>
          </w:p>
        </w:tc>
        <w:tc>
          <w:tcPr>
            <w:tcW w:w="2336" w:type="dxa"/>
          </w:tcPr>
          <w:p w14:paraId="630D3BA6" w14:textId="77777777" w:rsidR="00164228" w:rsidRPr="00223A1B" w:rsidRDefault="00164228" w:rsidP="005744E3">
            <w:pPr>
              <w:spacing w:line="276" w:lineRule="auto"/>
              <w:ind w:firstLine="0"/>
              <w:rPr>
                <w:sz w:val="24"/>
                <w:szCs w:val="24"/>
              </w:rPr>
            </w:pPr>
            <w:r w:rsidRPr="00223A1B">
              <w:rPr>
                <w:sz w:val="24"/>
                <w:szCs w:val="24"/>
              </w:rPr>
              <w:t xml:space="preserve">Выявление </w:t>
            </w:r>
          </w:p>
          <w:p w14:paraId="0DB64A0A" w14:textId="77777777" w:rsidR="00372C39" w:rsidRPr="00223A1B" w:rsidRDefault="00164228" w:rsidP="005744E3">
            <w:pPr>
              <w:spacing w:line="276" w:lineRule="auto"/>
              <w:ind w:firstLine="0"/>
              <w:rPr>
                <w:sz w:val="24"/>
                <w:szCs w:val="24"/>
              </w:rPr>
            </w:pPr>
            <w:r w:rsidRPr="00223A1B">
              <w:rPr>
                <w:sz w:val="24"/>
                <w:szCs w:val="24"/>
              </w:rPr>
              <w:t>с</w:t>
            </w:r>
            <w:r w:rsidR="00372C39" w:rsidRPr="00223A1B">
              <w:rPr>
                <w:sz w:val="24"/>
                <w:szCs w:val="24"/>
              </w:rPr>
              <w:t>клонности поведения</w:t>
            </w:r>
            <w:r w:rsidRPr="00223A1B">
              <w:rPr>
                <w:sz w:val="24"/>
                <w:szCs w:val="24"/>
              </w:rPr>
              <w:t xml:space="preserve"> в соответствии с методическими рекомендациями</w:t>
            </w:r>
          </w:p>
        </w:tc>
        <w:tc>
          <w:tcPr>
            <w:tcW w:w="2336" w:type="dxa"/>
          </w:tcPr>
          <w:p w14:paraId="25432957" w14:textId="77777777" w:rsidR="00372C39" w:rsidRPr="00223A1B" w:rsidRDefault="00164228" w:rsidP="005744E3">
            <w:pPr>
              <w:spacing w:line="276" w:lineRule="auto"/>
              <w:ind w:firstLine="0"/>
              <w:rPr>
                <w:sz w:val="24"/>
                <w:szCs w:val="24"/>
              </w:rPr>
            </w:pPr>
            <w:r w:rsidRPr="00223A1B">
              <w:rPr>
                <w:sz w:val="24"/>
                <w:szCs w:val="24"/>
              </w:rPr>
              <w:t>Классный руководитель, учитель-предметник,</w:t>
            </w:r>
          </w:p>
          <w:p w14:paraId="1C95C1EE" w14:textId="77777777" w:rsidR="00164228" w:rsidRPr="00223A1B" w:rsidRDefault="00164228" w:rsidP="005744E3">
            <w:pPr>
              <w:spacing w:line="276" w:lineRule="auto"/>
              <w:ind w:firstLine="0"/>
              <w:rPr>
                <w:sz w:val="24"/>
                <w:szCs w:val="24"/>
              </w:rPr>
            </w:pPr>
            <w:r w:rsidRPr="00223A1B">
              <w:rPr>
                <w:sz w:val="24"/>
                <w:szCs w:val="24"/>
              </w:rPr>
              <w:t>узкие специалисты</w:t>
            </w:r>
          </w:p>
        </w:tc>
        <w:tc>
          <w:tcPr>
            <w:tcW w:w="2337" w:type="dxa"/>
          </w:tcPr>
          <w:p w14:paraId="383D7A57" w14:textId="77777777" w:rsidR="00372C39" w:rsidRPr="00223A1B" w:rsidRDefault="00164228" w:rsidP="005744E3">
            <w:pPr>
              <w:spacing w:line="276" w:lineRule="auto"/>
              <w:ind w:firstLine="0"/>
              <w:rPr>
                <w:sz w:val="24"/>
                <w:szCs w:val="24"/>
              </w:rPr>
            </w:pPr>
            <w:r w:rsidRPr="00223A1B">
              <w:rPr>
                <w:sz w:val="24"/>
                <w:szCs w:val="24"/>
              </w:rPr>
              <w:t>Ежедневно</w:t>
            </w:r>
          </w:p>
        </w:tc>
      </w:tr>
      <w:tr w:rsidR="00EA0B60" w:rsidRPr="00223A1B" w14:paraId="63C3E851" w14:textId="77777777" w:rsidTr="00372C39">
        <w:tc>
          <w:tcPr>
            <w:tcW w:w="2336" w:type="dxa"/>
          </w:tcPr>
          <w:p w14:paraId="58B9F42F" w14:textId="77777777" w:rsidR="00372C39" w:rsidRPr="00223A1B" w:rsidRDefault="00164228" w:rsidP="005744E3">
            <w:pPr>
              <w:spacing w:line="276" w:lineRule="auto"/>
              <w:ind w:firstLine="0"/>
              <w:rPr>
                <w:sz w:val="24"/>
                <w:szCs w:val="24"/>
              </w:rPr>
            </w:pPr>
            <w:r w:rsidRPr="00223A1B">
              <w:rPr>
                <w:sz w:val="24"/>
                <w:szCs w:val="24"/>
              </w:rPr>
              <w:t>Выявление причин возникновения девиантного поведения</w:t>
            </w:r>
          </w:p>
        </w:tc>
        <w:tc>
          <w:tcPr>
            <w:tcW w:w="2336" w:type="dxa"/>
          </w:tcPr>
          <w:p w14:paraId="70D9A0AA" w14:textId="77777777" w:rsidR="00372C39" w:rsidRPr="00223A1B" w:rsidRDefault="00164228" w:rsidP="005744E3">
            <w:pPr>
              <w:spacing w:line="276" w:lineRule="auto"/>
              <w:ind w:firstLine="0"/>
              <w:rPr>
                <w:sz w:val="24"/>
                <w:szCs w:val="24"/>
              </w:rPr>
            </w:pPr>
            <w:r w:rsidRPr="00223A1B">
              <w:rPr>
                <w:sz w:val="24"/>
                <w:szCs w:val="24"/>
              </w:rPr>
              <w:t>Проведение анкетирования, опросов учителей и родителей</w:t>
            </w:r>
          </w:p>
        </w:tc>
        <w:tc>
          <w:tcPr>
            <w:tcW w:w="2336" w:type="dxa"/>
          </w:tcPr>
          <w:p w14:paraId="67F581AE" w14:textId="77777777" w:rsidR="00372C39" w:rsidRPr="00223A1B" w:rsidRDefault="00164228" w:rsidP="005744E3">
            <w:pPr>
              <w:spacing w:line="276" w:lineRule="auto"/>
              <w:ind w:firstLine="0"/>
              <w:rPr>
                <w:sz w:val="24"/>
                <w:szCs w:val="24"/>
              </w:rPr>
            </w:pPr>
            <w:r w:rsidRPr="00223A1B">
              <w:rPr>
                <w:sz w:val="24"/>
                <w:szCs w:val="24"/>
              </w:rPr>
              <w:t>Классный руководитель, педагог-психолог</w:t>
            </w:r>
          </w:p>
        </w:tc>
        <w:tc>
          <w:tcPr>
            <w:tcW w:w="2337" w:type="dxa"/>
          </w:tcPr>
          <w:p w14:paraId="507CEE04" w14:textId="77777777" w:rsidR="00372C39" w:rsidRPr="00223A1B" w:rsidRDefault="00164228" w:rsidP="005744E3">
            <w:pPr>
              <w:spacing w:line="276" w:lineRule="auto"/>
              <w:ind w:firstLine="0"/>
              <w:rPr>
                <w:sz w:val="24"/>
                <w:szCs w:val="24"/>
              </w:rPr>
            </w:pPr>
            <w:r w:rsidRPr="00223A1B">
              <w:rPr>
                <w:sz w:val="24"/>
                <w:szCs w:val="24"/>
              </w:rPr>
              <w:t xml:space="preserve">Индивидуально, при выявлении ребенка, склонного к девиантному </w:t>
            </w:r>
            <w:r w:rsidRPr="00223A1B">
              <w:rPr>
                <w:sz w:val="24"/>
                <w:szCs w:val="24"/>
              </w:rPr>
              <w:lastRenderedPageBreak/>
              <w:t>поведению</w:t>
            </w:r>
          </w:p>
        </w:tc>
      </w:tr>
      <w:tr w:rsidR="00EA0B60" w:rsidRPr="00223A1B" w14:paraId="3A44B72F" w14:textId="77777777" w:rsidTr="00815804">
        <w:tc>
          <w:tcPr>
            <w:tcW w:w="9345" w:type="dxa"/>
            <w:gridSpan w:val="4"/>
          </w:tcPr>
          <w:p w14:paraId="6DB45599" w14:textId="77777777" w:rsidR="0040025A" w:rsidRPr="00223A1B" w:rsidRDefault="0040025A" w:rsidP="005744E3">
            <w:pPr>
              <w:spacing w:line="276" w:lineRule="auto"/>
              <w:ind w:firstLine="0"/>
              <w:jc w:val="center"/>
              <w:rPr>
                <w:b/>
                <w:bCs/>
                <w:sz w:val="24"/>
                <w:szCs w:val="24"/>
              </w:rPr>
            </w:pPr>
            <w:r w:rsidRPr="00223A1B">
              <w:rPr>
                <w:b/>
                <w:bCs/>
                <w:sz w:val="24"/>
                <w:szCs w:val="24"/>
              </w:rPr>
              <w:lastRenderedPageBreak/>
              <w:t>Мероприятия по корректировке поведения</w:t>
            </w:r>
          </w:p>
        </w:tc>
      </w:tr>
      <w:tr w:rsidR="00EA0B60" w:rsidRPr="00223A1B" w14:paraId="33418157" w14:textId="77777777" w:rsidTr="00372C39">
        <w:tc>
          <w:tcPr>
            <w:tcW w:w="2336" w:type="dxa"/>
          </w:tcPr>
          <w:p w14:paraId="79344F6D" w14:textId="77777777" w:rsidR="0040025A" w:rsidRPr="00223A1B" w:rsidRDefault="0040025A" w:rsidP="005744E3">
            <w:pPr>
              <w:spacing w:line="276" w:lineRule="auto"/>
              <w:ind w:firstLine="0"/>
              <w:rPr>
                <w:sz w:val="24"/>
                <w:szCs w:val="24"/>
              </w:rPr>
            </w:pPr>
            <w:r w:rsidRPr="00223A1B">
              <w:rPr>
                <w:sz w:val="24"/>
                <w:szCs w:val="24"/>
              </w:rPr>
              <w:t>Встреча психолога с педагогами</w:t>
            </w:r>
          </w:p>
        </w:tc>
        <w:tc>
          <w:tcPr>
            <w:tcW w:w="2336" w:type="dxa"/>
          </w:tcPr>
          <w:p w14:paraId="66D80221" w14:textId="77777777" w:rsidR="00372C39" w:rsidRPr="00223A1B" w:rsidRDefault="00164228" w:rsidP="005744E3">
            <w:pPr>
              <w:spacing w:line="276" w:lineRule="auto"/>
              <w:ind w:firstLine="0"/>
              <w:rPr>
                <w:sz w:val="24"/>
                <w:szCs w:val="24"/>
              </w:rPr>
            </w:pPr>
            <w:r w:rsidRPr="00223A1B">
              <w:rPr>
                <w:sz w:val="24"/>
                <w:szCs w:val="24"/>
              </w:rPr>
              <w:t>Работа с коллективом по осознанию собственной профессиональной ответственности за решение</w:t>
            </w:r>
            <w:r w:rsidR="0040025A" w:rsidRPr="00223A1B">
              <w:rPr>
                <w:sz w:val="24"/>
                <w:szCs w:val="24"/>
              </w:rPr>
              <w:t xml:space="preserve"> проблемы</w:t>
            </w:r>
            <w:r w:rsidRPr="00223A1B">
              <w:rPr>
                <w:sz w:val="24"/>
                <w:szCs w:val="24"/>
              </w:rPr>
              <w:t>, принятие того факта, что при общих типологических характеристиках проявления девиантного поведения у школьников нет одинаковых путей решения этой проблемы</w:t>
            </w:r>
          </w:p>
        </w:tc>
        <w:tc>
          <w:tcPr>
            <w:tcW w:w="2336" w:type="dxa"/>
          </w:tcPr>
          <w:p w14:paraId="07D69DCF" w14:textId="77777777" w:rsidR="00372C39" w:rsidRPr="00223A1B" w:rsidRDefault="0040025A" w:rsidP="005744E3">
            <w:pPr>
              <w:spacing w:line="276" w:lineRule="auto"/>
              <w:ind w:firstLine="0"/>
              <w:rPr>
                <w:sz w:val="24"/>
                <w:szCs w:val="24"/>
              </w:rPr>
            </w:pPr>
            <w:r w:rsidRPr="00223A1B">
              <w:rPr>
                <w:sz w:val="24"/>
                <w:szCs w:val="24"/>
              </w:rPr>
              <w:t>Педагог-психолог</w:t>
            </w:r>
          </w:p>
        </w:tc>
        <w:tc>
          <w:tcPr>
            <w:tcW w:w="2337" w:type="dxa"/>
          </w:tcPr>
          <w:p w14:paraId="4F70BE4D" w14:textId="77777777" w:rsidR="00372C39" w:rsidRPr="00223A1B" w:rsidRDefault="0040025A" w:rsidP="005744E3">
            <w:pPr>
              <w:spacing w:line="276" w:lineRule="auto"/>
              <w:ind w:firstLine="0"/>
              <w:rPr>
                <w:sz w:val="24"/>
                <w:szCs w:val="24"/>
              </w:rPr>
            </w:pPr>
            <w:r w:rsidRPr="00223A1B">
              <w:rPr>
                <w:sz w:val="24"/>
                <w:szCs w:val="24"/>
              </w:rPr>
              <w:t>Индивидуально, при выявлении ребенка, склонного к девиантному поведению</w:t>
            </w:r>
          </w:p>
        </w:tc>
      </w:tr>
      <w:tr w:rsidR="00EA0B60" w:rsidRPr="00223A1B" w14:paraId="51B4253B" w14:textId="77777777" w:rsidTr="00372C39">
        <w:tc>
          <w:tcPr>
            <w:tcW w:w="2336" w:type="dxa"/>
          </w:tcPr>
          <w:p w14:paraId="730BB9A0" w14:textId="77777777" w:rsidR="0040025A" w:rsidRPr="00223A1B" w:rsidRDefault="0040025A" w:rsidP="005744E3">
            <w:pPr>
              <w:spacing w:line="276" w:lineRule="auto"/>
              <w:ind w:firstLine="0"/>
              <w:rPr>
                <w:sz w:val="24"/>
                <w:szCs w:val="24"/>
              </w:rPr>
            </w:pPr>
            <w:r w:rsidRPr="00223A1B">
              <w:rPr>
                <w:sz w:val="24"/>
                <w:szCs w:val="24"/>
              </w:rPr>
              <w:t>Комплексное обследование ребенка</w:t>
            </w:r>
          </w:p>
        </w:tc>
        <w:tc>
          <w:tcPr>
            <w:tcW w:w="2336" w:type="dxa"/>
          </w:tcPr>
          <w:p w14:paraId="23DD12DB" w14:textId="77777777" w:rsidR="0040025A" w:rsidRPr="00223A1B" w:rsidRDefault="0040025A" w:rsidP="005744E3">
            <w:pPr>
              <w:spacing w:line="276" w:lineRule="auto"/>
              <w:ind w:firstLine="0"/>
              <w:rPr>
                <w:sz w:val="24"/>
                <w:szCs w:val="24"/>
              </w:rPr>
            </w:pPr>
            <w:r w:rsidRPr="00223A1B">
              <w:rPr>
                <w:sz w:val="24"/>
                <w:szCs w:val="24"/>
              </w:rPr>
              <w:t>Обследование этих детей специалистами; выявление динамики развития присущих им особенностей и приоритетных линий поведения</w:t>
            </w:r>
          </w:p>
        </w:tc>
        <w:tc>
          <w:tcPr>
            <w:tcW w:w="2336" w:type="dxa"/>
          </w:tcPr>
          <w:p w14:paraId="73292C67" w14:textId="77777777" w:rsidR="0040025A" w:rsidRPr="00223A1B" w:rsidRDefault="0040025A" w:rsidP="005744E3">
            <w:pPr>
              <w:spacing w:line="276" w:lineRule="auto"/>
              <w:ind w:firstLine="0"/>
              <w:rPr>
                <w:sz w:val="24"/>
                <w:szCs w:val="24"/>
              </w:rPr>
            </w:pPr>
            <w:r w:rsidRPr="00223A1B">
              <w:rPr>
                <w:sz w:val="24"/>
                <w:szCs w:val="24"/>
              </w:rPr>
              <w:t>Педагог-психолог, классный руководитель, узкие специалисты</w:t>
            </w:r>
          </w:p>
        </w:tc>
        <w:tc>
          <w:tcPr>
            <w:tcW w:w="2337" w:type="dxa"/>
          </w:tcPr>
          <w:p w14:paraId="0D996B40" w14:textId="77777777" w:rsidR="0040025A" w:rsidRPr="00223A1B" w:rsidRDefault="0040025A" w:rsidP="005744E3">
            <w:pPr>
              <w:spacing w:line="276" w:lineRule="auto"/>
              <w:ind w:firstLine="0"/>
              <w:rPr>
                <w:sz w:val="24"/>
                <w:szCs w:val="24"/>
              </w:rPr>
            </w:pPr>
            <w:r w:rsidRPr="00223A1B">
              <w:rPr>
                <w:sz w:val="24"/>
                <w:szCs w:val="24"/>
              </w:rPr>
              <w:t>Индивидуально, при выявлении ребенка, склонного к девиантному поведению</w:t>
            </w:r>
          </w:p>
        </w:tc>
      </w:tr>
      <w:tr w:rsidR="00EA0B60" w:rsidRPr="00223A1B" w14:paraId="6E3F7FD0" w14:textId="77777777" w:rsidTr="00372C39">
        <w:tc>
          <w:tcPr>
            <w:tcW w:w="2336" w:type="dxa"/>
          </w:tcPr>
          <w:p w14:paraId="07051E01" w14:textId="77777777" w:rsidR="00372C39" w:rsidRPr="00223A1B" w:rsidRDefault="0040025A" w:rsidP="005744E3">
            <w:pPr>
              <w:spacing w:line="276" w:lineRule="auto"/>
              <w:ind w:firstLine="0"/>
              <w:rPr>
                <w:sz w:val="24"/>
                <w:szCs w:val="24"/>
              </w:rPr>
            </w:pPr>
            <w:r w:rsidRPr="00223A1B">
              <w:rPr>
                <w:sz w:val="24"/>
                <w:szCs w:val="24"/>
              </w:rPr>
              <w:t>Построение индивидуальной программы коррекции девиантного поведения</w:t>
            </w:r>
          </w:p>
        </w:tc>
        <w:tc>
          <w:tcPr>
            <w:tcW w:w="2336" w:type="dxa"/>
          </w:tcPr>
          <w:p w14:paraId="6A5CD079" w14:textId="77777777" w:rsidR="00372C39" w:rsidRPr="00223A1B" w:rsidRDefault="0040025A" w:rsidP="005744E3">
            <w:pPr>
              <w:spacing w:line="276" w:lineRule="auto"/>
              <w:ind w:firstLine="0"/>
              <w:rPr>
                <w:sz w:val="24"/>
                <w:szCs w:val="24"/>
              </w:rPr>
            </w:pPr>
            <w:r w:rsidRPr="00223A1B">
              <w:rPr>
                <w:sz w:val="24"/>
                <w:szCs w:val="24"/>
              </w:rPr>
              <w:t xml:space="preserve">Разработка индивидуального учебного плана (при наличии трудностей и проблем учебной деятельности), а также системы воспитательных мероприятий, направленных на коррекцию взаимоотношений со сверстниками, развитие правил совместной </w:t>
            </w:r>
            <w:r w:rsidRPr="00223A1B">
              <w:rPr>
                <w:sz w:val="24"/>
                <w:szCs w:val="24"/>
              </w:rPr>
              <w:lastRenderedPageBreak/>
              <w:t>деятельности и общения, формирование волевых и регулятивных способностей</w:t>
            </w:r>
          </w:p>
        </w:tc>
        <w:tc>
          <w:tcPr>
            <w:tcW w:w="2336" w:type="dxa"/>
          </w:tcPr>
          <w:p w14:paraId="05B69012" w14:textId="77777777" w:rsidR="00372C39" w:rsidRPr="00223A1B" w:rsidRDefault="0040025A" w:rsidP="005744E3">
            <w:pPr>
              <w:spacing w:line="276" w:lineRule="auto"/>
              <w:ind w:firstLine="0"/>
              <w:rPr>
                <w:sz w:val="24"/>
                <w:szCs w:val="24"/>
              </w:rPr>
            </w:pPr>
            <w:r w:rsidRPr="00223A1B">
              <w:rPr>
                <w:sz w:val="24"/>
                <w:szCs w:val="24"/>
              </w:rPr>
              <w:lastRenderedPageBreak/>
              <w:t>Педагог-психолог, классный руководитель</w:t>
            </w:r>
          </w:p>
        </w:tc>
        <w:tc>
          <w:tcPr>
            <w:tcW w:w="2337" w:type="dxa"/>
          </w:tcPr>
          <w:p w14:paraId="47C1BB69" w14:textId="77777777" w:rsidR="00372C39" w:rsidRPr="00223A1B" w:rsidRDefault="0040025A" w:rsidP="005744E3">
            <w:pPr>
              <w:spacing w:line="276" w:lineRule="auto"/>
              <w:ind w:firstLine="0"/>
              <w:rPr>
                <w:sz w:val="24"/>
                <w:szCs w:val="24"/>
              </w:rPr>
            </w:pPr>
            <w:r w:rsidRPr="00223A1B">
              <w:rPr>
                <w:sz w:val="24"/>
                <w:szCs w:val="24"/>
              </w:rPr>
              <w:t>Индивидуально, при выявлении ребенка, склонного к девиантному поведению</w:t>
            </w:r>
          </w:p>
        </w:tc>
      </w:tr>
      <w:tr w:rsidR="00EA0B60" w:rsidRPr="00223A1B" w14:paraId="35EB785A" w14:textId="77777777" w:rsidTr="00815804">
        <w:tc>
          <w:tcPr>
            <w:tcW w:w="9345" w:type="dxa"/>
            <w:gridSpan w:val="4"/>
          </w:tcPr>
          <w:p w14:paraId="15173225" w14:textId="77777777" w:rsidR="00B276AE" w:rsidRPr="00223A1B" w:rsidRDefault="00B276AE" w:rsidP="005744E3">
            <w:pPr>
              <w:spacing w:line="276" w:lineRule="auto"/>
              <w:ind w:firstLine="0"/>
              <w:jc w:val="center"/>
              <w:rPr>
                <w:b/>
                <w:bCs/>
                <w:sz w:val="24"/>
                <w:szCs w:val="24"/>
              </w:rPr>
            </w:pPr>
            <w:r w:rsidRPr="00223A1B">
              <w:rPr>
                <w:b/>
                <w:bCs/>
                <w:sz w:val="24"/>
                <w:szCs w:val="24"/>
              </w:rPr>
              <w:lastRenderedPageBreak/>
              <w:t>Методическое сопровождение педагогов</w:t>
            </w:r>
          </w:p>
        </w:tc>
      </w:tr>
      <w:tr w:rsidR="00EA0B60" w:rsidRPr="00223A1B" w14:paraId="665C815D" w14:textId="77777777" w:rsidTr="00372C39">
        <w:tc>
          <w:tcPr>
            <w:tcW w:w="2336" w:type="dxa"/>
          </w:tcPr>
          <w:p w14:paraId="2574F667" w14:textId="77777777" w:rsidR="00372C39" w:rsidRPr="00223A1B" w:rsidRDefault="00D741E8" w:rsidP="005744E3">
            <w:pPr>
              <w:spacing w:line="276" w:lineRule="auto"/>
              <w:ind w:firstLine="0"/>
              <w:rPr>
                <w:sz w:val="24"/>
                <w:szCs w:val="24"/>
              </w:rPr>
            </w:pPr>
            <w:r w:rsidRPr="00223A1B">
              <w:rPr>
                <w:sz w:val="24"/>
                <w:szCs w:val="24"/>
              </w:rPr>
              <w:t>С</w:t>
            </w:r>
            <w:r w:rsidR="00B276AE" w:rsidRPr="00223A1B">
              <w:rPr>
                <w:sz w:val="24"/>
                <w:szCs w:val="24"/>
              </w:rPr>
              <w:t>оздание индивидуальных учебных планов, программ, учебных модулей, учитывающих специфику трудностей данной группы обучающихся</w:t>
            </w:r>
          </w:p>
        </w:tc>
        <w:tc>
          <w:tcPr>
            <w:tcW w:w="2336" w:type="dxa"/>
          </w:tcPr>
          <w:p w14:paraId="131DA1DD" w14:textId="77777777" w:rsidR="00B276AE" w:rsidRPr="00223A1B" w:rsidRDefault="00B276AE" w:rsidP="005744E3">
            <w:pPr>
              <w:spacing w:line="276" w:lineRule="auto"/>
              <w:ind w:firstLine="0"/>
              <w:rPr>
                <w:sz w:val="24"/>
                <w:szCs w:val="24"/>
              </w:rPr>
            </w:pPr>
            <w:r w:rsidRPr="00223A1B">
              <w:rPr>
                <w:sz w:val="24"/>
                <w:szCs w:val="24"/>
              </w:rPr>
              <w:t>Например, учебные модули по формированию смыслового чтения, связной речи, грамотного письма; проблем изучения математики; развитию информационной культуры и др</w:t>
            </w:r>
            <w:r w:rsidR="00D741E8" w:rsidRPr="00223A1B">
              <w:rPr>
                <w:sz w:val="24"/>
                <w:szCs w:val="24"/>
              </w:rPr>
              <w:t>.</w:t>
            </w:r>
          </w:p>
        </w:tc>
        <w:tc>
          <w:tcPr>
            <w:tcW w:w="2336" w:type="dxa"/>
          </w:tcPr>
          <w:p w14:paraId="72D769F5" w14:textId="77777777" w:rsidR="00372C39" w:rsidRPr="00223A1B" w:rsidRDefault="00D741E8" w:rsidP="005744E3">
            <w:pPr>
              <w:spacing w:line="276" w:lineRule="auto"/>
              <w:ind w:firstLine="0"/>
              <w:rPr>
                <w:sz w:val="24"/>
                <w:szCs w:val="24"/>
              </w:rPr>
            </w:pPr>
            <w:r w:rsidRPr="00223A1B">
              <w:rPr>
                <w:sz w:val="24"/>
                <w:szCs w:val="24"/>
              </w:rPr>
              <w:t>Администрация</w:t>
            </w:r>
          </w:p>
        </w:tc>
        <w:tc>
          <w:tcPr>
            <w:tcW w:w="2337" w:type="dxa"/>
          </w:tcPr>
          <w:p w14:paraId="4D08D191" w14:textId="77777777" w:rsidR="00372C39" w:rsidRPr="00223A1B" w:rsidRDefault="00D741E8" w:rsidP="005744E3">
            <w:pPr>
              <w:spacing w:line="276" w:lineRule="auto"/>
              <w:ind w:firstLine="0"/>
              <w:rPr>
                <w:sz w:val="24"/>
                <w:szCs w:val="24"/>
              </w:rPr>
            </w:pPr>
            <w:r w:rsidRPr="00223A1B">
              <w:rPr>
                <w:sz w:val="24"/>
                <w:szCs w:val="24"/>
              </w:rPr>
              <w:t>Индивидуально, при выявлении ребенка, склонного к девиантному поведению</w:t>
            </w:r>
          </w:p>
        </w:tc>
      </w:tr>
      <w:tr w:rsidR="00EA0B60" w:rsidRPr="00223A1B" w14:paraId="0B084666" w14:textId="77777777" w:rsidTr="00372C39">
        <w:tc>
          <w:tcPr>
            <w:tcW w:w="2336" w:type="dxa"/>
          </w:tcPr>
          <w:p w14:paraId="05DBB6E3" w14:textId="77777777" w:rsidR="005D5E8D" w:rsidRPr="00223A1B" w:rsidRDefault="005D5E8D" w:rsidP="005744E3">
            <w:pPr>
              <w:spacing w:line="276" w:lineRule="auto"/>
              <w:ind w:firstLine="0"/>
              <w:rPr>
                <w:sz w:val="24"/>
                <w:szCs w:val="24"/>
              </w:rPr>
            </w:pPr>
            <w:r w:rsidRPr="00223A1B">
              <w:rPr>
                <w:sz w:val="24"/>
                <w:szCs w:val="24"/>
              </w:rPr>
              <w:t xml:space="preserve">Методика урока </w:t>
            </w:r>
          </w:p>
        </w:tc>
        <w:tc>
          <w:tcPr>
            <w:tcW w:w="2336" w:type="dxa"/>
          </w:tcPr>
          <w:p w14:paraId="5903DDBB" w14:textId="77777777" w:rsidR="005D5E8D" w:rsidRPr="00223A1B" w:rsidRDefault="005D5E8D" w:rsidP="005744E3">
            <w:pPr>
              <w:spacing w:line="276" w:lineRule="auto"/>
              <w:ind w:firstLine="0"/>
              <w:rPr>
                <w:sz w:val="24"/>
                <w:szCs w:val="24"/>
              </w:rPr>
            </w:pPr>
            <w:r w:rsidRPr="00223A1B">
              <w:rPr>
                <w:sz w:val="24"/>
                <w:szCs w:val="24"/>
              </w:rPr>
              <w:t>Использование новых форм и методов организации обучения, обеспечивающих становление инициативы и самостоятельности обучающихся, имеющих склонность к девиантному поведению (опыты, исследования, игры, дискуссии, проектная деятельность)</w:t>
            </w:r>
          </w:p>
        </w:tc>
        <w:tc>
          <w:tcPr>
            <w:tcW w:w="2336" w:type="dxa"/>
          </w:tcPr>
          <w:p w14:paraId="045E42C7" w14:textId="77777777" w:rsidR="005D5E8D" w:rsidRPr="00223A1B" w:rsidRDefault="005D5E8D" w:rsidP="005744E3">
            <w:pPr>
              <w:spacing w:line="276" w:lineRule="auto"/>
              <w:ind w:firstLine="0"/>
              <w:rPr>
                <w:sz w:val="24"/>
                <w:szCs w:val="24"/>
              </w:rPr>
            </w:pPr>
            <w:r w:rsidRPr="00223A1B">
              <w:rPr>
                <w:sz w:val="24"/>
                <w:szCs w:val="24"/>
              </w:rPr>
              <w:t>Администрация</w:t>
            </w:r>
          </w:p>
        </w:tc>
        <w:tc>
          <w:tcPr>
            <w:tcW w:w="2337" w:type="dxa"/>
          </w:tcPr>
          <w:p w14:paraId="2F3478BA" w14:textId="77777777" w:rsidR="005D5E8D" w:rsidRPr="00223A1B" w:rsidRDefault="005D5E8D" w:rsidP="005744E3">
            <w:pPr>
              <w:spacing w:line="276" w:lineRule="auto"/>
              <w:ind w:firstLine="0"/>
              <w:rPr>
                <w:sz w:val="24"/>
                <w:szCs w:val="24"/>
              </w:rPr>
            </w:pPr>
            <w:r w:rsidRPr="00223A1B">
              <w:rPr>
                <w:sz w:val="24"/>
                <w:szCs w:val="24"/>
              </w:rPr>
              <w:t>Индивидуально, при выявлении ребенка, склонного к девиантному поведению</w:t>
            </w:r>
          </w:p>
        </w:tc>
      </w:tr>
      <w:tr w:rsidR="00EA0B60" w:rsidRPr="00223A1B" w14:paraId="1B7E03F8" w14:textId="77777777" w:rsidTr="00372C39">
        <w:tc>
          <w:tcPr>
            <w:tcW w:w="2336" w:type="dxa"/>
          </w:tcPr>
          <w:p w14:paraId="57816DD3" w14:textId="77777777" w:rsidR="005D5E8D" w:rsidRPr="00223A1B" w:rsidRDefault="005D5E8D" w:rsidP="005744E3">
            <w:pPr>
              <w:spacing w:line="276" w:lineRule="auto"/>
              <w:ind w:firstLine="0"/>
              <w:rPr>
                <w:sz w:val="24"/>
                <w:szCs w:val="24"/>
              </w:rPr>
            </w:pPr>
            <w:r w:rsidRPr="00223A1B">
              <w:rPr>
                <w:sz w:val="24"/>
                <w:szCs w:val="24"/>
              </w:rPr>
              <w:t>Методика работы на уроке и вне урока</w:t>
            </w:r>
          </w:p>
        </w:tc>
        <w:tc>
          <w:tcPr>
            <w:tcW w:w="2336" w:type="dxa"/>
          </w:tcPr>
          <w:p w14:paraId="1B5F2F64" w14:textId="77777777" w:rsidR="005D5E8D" w:rsidRPr="00223A1B" w:rsidRDefault="005D5E8D" w:rsidP="005744E3">
            <w:pPr>
              <w:spacing w:line="276" w:lineRule="auto"/>
              <w:ind w:firstLine="0"/>
              <w:rPr>
                <w:sz w:val="24"/>
                <w:szCs w:val="24"/>
              </w:rPr>
            </w:pPr>
            <w:r w:rsidRPr="00223A1B">
              <w:rPr>
                <w:sz w:val="24"/>
                <w:szCs w:val="24"/>
              </w:rPr>
              <w:t xml:space="preserve">Организация разных видов совместной и коллективной деятельности с целью формирования произвольной деятельности и волевых черт </w:t>
            </w:r>
            <w:r w:rsidRPr="00223A1B">
              <w:rPr>
                <w:sz w:val="24"/>
                <w:szCs w:val="24"/>
              </w:rPr>
              <w:lastRenderedPageBreak/>
              <w:t>характера, лидерских качеств особенных детей</w:t>
            </w:r>
          </w:p>
        </w:tc>
        <w:tc>
          <w:tcPr>
            <w:tcW w:w="2336" w:type="dxa"/>
          </w:tcPr>
          <w:p w14:paraId="2DA9CCD8" w14:textId="77777777" w:rsidR="005D5E8D" w:rsidRPr="00223A1B" w:rsidRDefault="005D5E8D" w:rsidP="005744E3">
            <w:pPr>
              <w:spacing w:line="276" w:lineRule="auto"/>
              <w:ind w:firstLine="0"/>
              <w:rPr>
                <w:sz w:val="24"/>
                <w:szCs w:val="24"/>
              </w:rPr>
            </w:pPr>
            <w:r w:rsidRPr="00223A1B">
              <w:rPr>
                <w:sz w:val="24"/>
                <w:szCs w:val="24"/>
              </w:rPr>
              <w:lastRenderedPageBreak/>
              <w:t>Педагог-психолог</w:t>
            </w:r>
          </w:p>
        </w:tc>
        <w:tc>
          <w:tcPr>
            <w:tcW w:w="2337" w:type="dxa"/>
          </w:tcPr>
          <w:p w14:paraId="6624592D" w14:textId="77777777" w:rsidR="005D5E8D" w:rsidRPr="00223A1B" w:rsidRDefault="005D5E8D" w:rsidP="005744E3">
            <w:pPr>
              <w:spacing w:line="276" w:lineRule="auto"/>
              <w:ind w:firstLine="0"/>
              <w:rPr>
                <w:sz w:val="24"/>
                <w:szCs w:val="24"/>
              </w:rPr>
            </w:pPr>
            <w:r w:rsidRPr="00223A1B">
              <w:rPr>
                <w:sz w:val="24"/>
                <w:szCs w:val="24"/>
              </w:rPr>
              <w:t>Индивидуально, при выявлении ребенка, склонного к девиантному поведению</w:t>
            </w:r>
          </w:p>
        </w:tc>
      </w:tr>
      <w:tr w:rsidR="00EA0B60" w:rsidRPr="00223A1B" w14:paraId="2B2F3E00" w14:textId="77777777" w:rsidTr="00372C39">
        <w:tc>
          <w:tcPr>
            <w:tcW w:w="2336" w:type="dxa"/>
          </w:tcPr>
          <w:p w14:paraId="4C6AF4CB" w14:textId="77777777" w:rsidR="005D5E8D" w:rsidRPr="00223A1B" w:rsidRDefault="005D5E8D" w:rsidP="005744E3">
            <w:pPr>
              <w:spacing w:line="276" w:lineRule="auto"/>
              <w:ind w:firstLine="0"/>
              <w:rPr>
                <w:sz w:val="24"/>
                <w:szCs w:val="24"/>
              </w:rPr>
            </w:pPr>
            <w:r w:rsidRPr="00223A1B">
              <w:rPr>
                <w:sz w:val="24"/>
                <w:szCs w:val="24"/>
              </w:rPr>
              <w:lastRenderedPageBreak/>
              <w:t>Методическое занятие с психологом</w:t>
            </w:r>
          </w:p>
        </w:tc>
        <w:tc>
          <w:tcPr>
            <w:tcW w:w="2336" w:type="dxa"/>
          </w:tcPr>
          <w:p w14:paraId="3E3DF653" w14:textId="77777777" w:rsidR="005D5E8D" w:rsidRPr="00223A1B" w:rsidRDefault="005D5E8D" w:rsidP="005744E3">
            <w:pPr>
              <w:spacing w:line="276" w:lineRule="auto"/>
              <w:ind w:firstLine="0"/>
              <w:rPr>
                <w:sz w:val="24"/>
                <w:szCs w:val="24"/>
              </w:rPr>
            </w:pPr>
            <w:r w:rsidRPr="00223A1B">
              <w:rPr>
                <w:sz w:val="24"/>
                <w:szCs w:val="24"/>
              </w:rPr>
              <w:t>помощь психолога учительскому коллективу в создании (восстановлении) доверительных отношений с учащимися</w:t>
            </w:r>
          </w:p>
        </w:tc>
        <w:tc>
          <w:tcPr>
            <w:tcW w:w="2336" w:type="dxa"/>
          </w:tcPr>
          <w:p w14:paraId="6A1F9B2D" w14:textId="77777777" w:rsidR="005D5E8D" w:rsidRPr="00223A1B" w:rsidRDefault="005D5E8D" w:rsidP="005744E3">
            <w:pPr>
              <w:spacing w:line="276" w:lineRule="auto"/>
              <w:ind w:firstLine="0"/>
              <w:rPr>
                <w:sz w:val="24"/>
                <w:szCs w:val="24"/>
              </w:rPr>
            </w:pPr>
            <w:r w:rsidRPr="00223A1B">
              <w:rPr>
                <w:sz w:val="24"/>
                <w:szCs w:val="24"/>
              </w:rPr>
              <w:t>Педагог-психолог</w:t>
            </w:r>
          </w:p>
        </w:tc>
        <w:tc>
          <w:tcPr>
            <w:tcW w:w="2337" w:type="dxa"/>
          </w:tcPr>
          <w:p w14:paraId="5991030F" w14:textId="77777777" w:rsidR="005D5E8D" w:rsidRPr="00223A1B" w:rsidRDefault="005D5E8D" w:rsidP="005744E3">
            <w:pPr>
              <w:spacing w:line="276" w:lineRule="auto"/>
              <w:ind w:firstLine="0"/>
              <w:rPr>
                <w:sz w:val="24"/>
                <w:szCs w:val="24"/>
              </w:rPr>
            </w:pPr>
            <w:r w:rsidRPr="00223A1B">
              <w:rPr>
                <w:sz w:val="24"/>
                <w:szCs w:val="24"/>
              </w:rPr>
              <w:t>Индивидуально, при выявлении ребенка, склонного к девиантному поведению</w:t>
            </w:r>
          </w:p>
        </w:tc>
      </w:tr>
      <w:tr w:rsidR="00EA0B60" w:rsidRPr="00223A1B" w14:paraId="5CE7D564" w14:textId="77777777" w:rsidTr="00372C39">
        <w:tc>
          <w:tcPr>
            <w:tcW w:w="2336" w:type="dxa"/>
          </w:tcPr>
          <w:p w14:paraId="4E6A60E3" w14:textId="77777777" w:rsidR="005D5E8D" w:rsidRPr="00223A1B" w:rsidRDefault="005D5E8D" w:rsidP="005744E3">
            <w:pPr>
              <w:spacing w:line="276" w:lineRule="auto"/>
              <w:ind w:firstLine="0"/>
              <w:rPr>
                <w:sz w:val="24"/>
                <w:szCs w:val="24"/>
              </w:rPr>
            </w:pPr>
            <w:r w:rsidRPr="00223A1B">
              <w:rPr>
                <w:sz w:val="24"/>
                <w:szCs w:val="24"/>
              </w:rPr>
              <w:t>Работа с родителями (законными представителями)</w:t>
            </w:r>
          </w:p>
        </w:tc>
        <w:tc>
          <w:tcPr>
            <w:tcW w:w="2336" w:type="dxa"/>
          </w:tcPr>
          <w:p w14:paraId="6213CAF7" w14:textId="77777777" w:rsidR="005D5E8D" w:rsidRPr="00223A1B" w:rsidRDefault="005D5E8D" w:rsidP="005744E3">
            <w:pPr>
              <w:spacing w:line="276" w:lineRule="auto"/>
              <w:ind w:firstLine="0"/>
              <w:rPr>
                <w:sz w:val="24"/>
                <w:szCs w:val="24"/>
              </w:rPr>
            </w:pPr>
            <w:r w:rsidRPr="00223A1B">
              <w:rPr>
                <w:sz w:val="24"/>
                <w:szCs w:val="24"/>
              </w:rPr>
              <w:t>Создание плана совместной деятельности по решению проблем прогулов школьных занятий, низкого уровня познавательных интересов</w:t>
            </w:r>
          </w:p>
        </w:tc>
        <w:tc>
          <w:tcPr>
            <w:tcW w:w="2336" w:type="dxa"/>
          </w:tcPr>
          <w:p w14:paraId="2C5E5227" w14:textId="77777777" w:rsidR="005D5E8D" w:rsidRPr="00223A1B" w:rsidRDefault="005D5E8D" w:rsidP="005744E3">
            <w:pPr>
              <w:spacing w:line="276" w:lineRule="auto"/>
              <w:ind w:firstLine="0"/>
              <w:rPr>
                <w:sz w:val="24"/>
                <w:szCs w:val="24"/>
              </w:rPr>
            </w:pPr>
            <w:r w:rsidRPr="00223A1B">
              <w:rPr>
                <w:sz w:val="24"/>
                <w:szCs w:val="24"/>
              </w:rPr>
              <w:t>Педагог-психолог, классный руководитель</w:t>
            </w:r>
          </w:p>
        </w:tc>
        <w:tc>
          <w:tcPr>
            <w:tcW w:w="2337" w:type="dxa"/>
          </w:tcPr>
          <w:p w14:paraId="398275A4" w14:textId="77777777" w:rsidR="005D5E8D" w:rsidRPr="00223A1B" w:rsidRDefault="005D5E8D" w:rsidP="005744E3">
            <w:pPr>
              <w:spacing w:line="276" w:lineRule="auto"/>
              <w:ind w:firstLine="0"/>
              <w:rPr>
                <w:sz w:val="24"/>
                <w:szCs w:val="24"/>
              </w:rPr>
            </w:pPr>
            <w:r w:rsidRPr="00223A1B">
              <w:rPr>
                <w:sz w:val="24"/>
                <w:szCs w:val="24"/>
              </w:rPr>
              <w:t>Индивидуально, при выявлении ребенка, склонного к девиантному поведению</w:t>
            </w:r>
          </w:p>
        </w:tc>
      </w:tr>
      <w:tr w:rsidR="00EA0B60" w:rsidRPr="00223A1B" w14:paraId="1BEA9668" w14:textId="77777777" w:rsidTr="00815804">
        <w:tc>
          <w:tcPr>
            <w:tcW w:w="9345" w:type="dxa"/>
            <w:gridSpan w:val="4"/>
          </w:tcPr>
          <w:p w14:paraId="44F23BBD" w14:textId="77777777" w:rsidR="004E09FF" w:rsidRPr="00223A1B" w:rsidRDefault="004E09FF" w:rsidP="005744E3">
            <w:pPr>
              <w:spacing w:line="276" w:lineRule="auto"/>
              <w:ind w:firstLine="0"/>
              <w:jc w:val="center"/>
              <w:rPr>
                <w:b/>
                <w:bCs/>
                <w:sz w:val="24"/>
                <w:szCs w:val="24"/>
              </w:rPr>
            </w:pPr>
            <w:r w:rsidRPr="00223A1B">
              <w:rPr>
                <w:b/>
                <w:bCs/>
                <w:sz w:val="24"/>
                <w:szCs w:val="24"/>
              </w:rPr>
              <w:t>Итоги работы, коррекция программы</w:t>
            </w:r>
          </w:p>
        </w:tc>
      </w:tr>
      <w:tr w:rsidR="004E09FF" w:rsidRPr="00223A1B" w14:paraId="759624F0" w14:textId="77777777" w:rsidTr="00372C39">
        <w:tc>
          <w:tcPr>
            <w:tcW w:w="2336" w:type="dxa"/>
          </w:tcPr>
          <w:p w14:paraId="1198D7F8" w14:textId="77777777" w:rsidR="004E09FF" w:rsidRPr="00223A1B" w:rsidRDefault="00D10DAF" w:rsidP="005744E3">
            <w:pPr>
              <w:spacing w:line="276" w:lineRule="auto"/>
              <w:ind w:firstLine="0"/>
              <w:rPr>
                <w:sz w:val="24"/>
                <w:szCs w:val="24"/>
              </w:rPr>
            </w:pPr>
            <w:r w:rsidRPr="00223A1B">
              <w:rPr>
                <w:sz w:val="24"/>
                <w:szCs w:val="24"/>
              </w:rPr>
              <w:t>Мониторинг поведения</w:t>
            </w:r>
          </w:p>
        </w:tc>
        <w:tc>
          <w:tcPr>
            <w:tcW w:w="2336" w:type="dxa"/>
          </w:tcPr>
          <w:p w14:paraId="2FA203CF" w14:textId="77777777" w:rsidR="004E09FF" w:rsidRPr="00223A1B" w:rsidRDefault="00D10DAF" w:rsidP="005744E3">
            <w:pPr>
              <w:spacing w:line="276" w:lineRule="auto"/>
              <w:ind w:firstLine="0"/>
              <w:rPr>
                <w:sz w:val="24"/>
                <w:szCs w:val="24"/>
              </w:rPr>
            </w:pPr>
            <w:r w:rsidRPr="00223A1B">
              <w:rPr>
                <w:sz w:val="24"/>
                <w:szCs w:val="24"/>
              </w:rPr>
              <w:t xml:space="preserve">Выявление </w:t>
            </w:r>
            <w:r w:rsidR="00AF4B45" w:rsidRPr="00223A1B">
              <w:rPr>
                <w:sz w:val="24"/>
                <w:szCs w:val="24"/>
              </w:rPr>
              <w:t>прогресса или регресса по программе работы</w:t>
            </w:r>
          </w:p>
        </w:tc>
        <w:tc>
          <w:tcPr>
            <w:tcW w:w="2336" w:type="dxa"/>
          </w:tcPr>
          <w:p w14:paraId="7578F74F" w14:textId="77777777" w:rsidR="004E09FF" w:rsidRPr="00223A1B" w:rsidRDefault="00D10DAF" w:rsidP="005744E3">
            <w:pPr>
              <w:spacing w:line="276" w:lineRule="auto"/>
              <w:ind w:firstLine="0"/>
              <w:rPr>
                <w:sz w:val="24"/>
                <w:szCs w:val="24"/>
              </w:rPr>
            </w:pPr>
            <w:r w:rsidRPr="00223A1B">
              <w:rPr>
                <w:sz w:val="24"/>
                <w:szCs w:val="24"/>
              </w:rPr>
              <w:t>Педагог-психолог</w:t>
            </w:r>
          </w:p>
        </w:tc>
        <w:tc>
          <w:tcPr>
            <w:tcW w:w="2337" w:type="dxa"/>
          </w:tcPr>
          <w:p w14:paraId="3CB48D1B" w14:textId="77777777" w:rsidR="004E09FF" w:rsidRPr="00223A1B" w:rsidRDefault="00AF4B45" w:rsidP="005744E3">
            <w:pPr>
              <w:spacing w:line="276" w:lineRule="auto"/>
              <w:ind w:firstLine="0"/>
              <w:rPr>
                <w:sz w:val="24"/>
                <w:szCs w:val="24"/>
              </w:rPr>
            </w:pPr>
            <w:r w:rsidRPr="00223A1B">
              <w:rPr>
                <w:sz w:val="24"/>
                <w:szCs w:val="24"/>
              </w:rPr>
              <w:t>Индивидуально, при выявлении ребенка, склонного к девиантному поведению</w:t>
            </w:r>
          </w:p>
        </w:tc>
      </w:tr>
    </w:tbl>
    <w:p w14:paraId="1C140D1E" w14:textId="77777777" w:rsidR="00372C39" w:rsidRPr="005744E3" w:rsidRDefault="00372C39" w:rsidP="005744E3">
      <w:pPr>
        <w:spacing w:line="276" w:lineRule="auto"/>
        <w:ind w:firstLine="567"/>
        <w:jc w:val="center"/>
        <w:rPr>
          <w:color w:val="FF0000"/>
          <w:sz w:val="28"/>
          <w:szCs w:val="28"/>
        </w:rPr>
      </w:pPr>
    </w:p>
    <w:p w14:paraId="4847EA2D" w14:textId="77777777" w:rsidR="00AE1665" w:rsidRDefault="004E09FF" w:rsidP="005744E3">
      <w:pPr>
        <w:spacing w:line="276" w:lineRule="auto"/>
        <w:ind w:firstLine="567"/>
        <w:jc w:val="center"/>
        <w:rPr>
          <w:b/>
          <w:bCs/>
          <w:i/>
          <w:iCs/>
          <w:sz w:val="28"/>
          <w:szCs w:val="28"/>
        </w:rPr>
      </w:pPr>
      <w:r w:rsidRPr="005744E3">
        <w:rPr>
          <w:b/>
          <w:bCs/>
          <w:i/>
          <w:iCs/>
          <w:sz w:val="28"/>
          <w:szCs w:val="28"/>
        </w:rPr>
        <w:t xml:space="preserve">Работа с детьми с трудностями адаптации к обучению и </w:t>
      </w:r>
    </w:p>
    <w:p w14:paraId="09EF959F" w14:textId="77777777" w:rsidR="004E09FF" w:rsidRPr="005744E3" w:rsidRDefault="004E09FF" w:rsidP="005744E3">
      <w:pPr>
        <w:spacing w:line="276" w:lineRule="auto"/>
        <w:ind w:firstLine="567"/>
        <w:jc w:val="center"/>
        <w:rPr>
          <w:b/>
          <w:bCs/>
          <w:i/>
          <w:iCs/>
          <w:sz w:val="28"/>
          <w:szCs w:val="28"/>
        </w:rPr>
      </w:pPr>
      <w:r w:rsidRPr="005744E3">
        <w:rPr>
          <w:b/>
          <w:bCs/>
          <w:i/>
          <w:iCs/>
          <w:sz w:val="28"/>
          <w:szCs w:val="28"/>
        </w:rPr>
        <w:t>к учебному коллективу</w:t>
      </w:r>
    </w:p>
    <w:p w14:paraId="474B9D00" w14:textId="77777777" w:rsidR="00AF4B45" w:rsidRPr="005744E3" w:rsidRDefault="00D10DAF" w:rsidP="005744E3">
      <w:pPr>
        <w:spacing w:line="276" w:lineRule="auto"/>
        <w:ind w:firstLine="567"/>
        <w:rPr>
          <w:sz w:val="28"/>
          <w:szCs w:val="28"/>
        </w:rPr>
      </w:pPr>
      <w:r w:rsidRPr="005744E3">
        <w:rPr>
          <w:sz w:val="28"/>
          <w:szCs w:val="28"/>
        </w:rPr>
        <w:t xml:space="preserve">Работа в данном направлении ведется с обучающимися 5 класса с низким уровнем учебно-познавательской деятельности. Такие обучающиеся не готовы принимать новые условия обучения после окончания 4 класса, у них выявлена несформированность УУД, отсутствуют качества субъекта образовательной деятельности – самостоятельность, инициативность, умение работать в учебном коллективе.  </w:t>
      </w:r>
    </w:p>
    <w:p w14:paraId="3AD2D13B" w14:textId="77777777" w:rsidR="00AF4B45" w:rsidRPr="005744E3" w:rsidRDefault="00367B94" w:rsidP="005744E3">
      <w:pPr>
        <w:spacing w:line="276" w:lineRule="auto"/>
        <w:ind w:firstLine="567"/>
        <w:rPr>
          <w:sz w:val="28"/>
          <w:szCs w:val="28"/>
        </w:rPr>
      </w:pPr>
      <w:r w:rsidRPr="005744E3">
        <w:rPr>
          <w:sz w:val="28"/>
          <w:szCs w:val="28"/>
        </w:rPr>
        <w:t>А также с обучающимися 5-9 классов с трудностями адаптации к коллективу: негативное отношение к школе и учению, нарушение взаимоотношений в классном коллективе.</w:t>
      </w:r>
    </w:p>
    <w:tbl>
      <w:tblPr>
        <w:tblStyle w:val="a5"/>
        <w:tblW w:w="0" w:type="auto"/>
        <w:tblLook w:val="04A0" w:firstRow="1" w:lastRow="0" w:firstColumn="1" w:lastColumn="0" w:noHBand="0" w:noVBand="1"/>
      </w:tblPr>
      <w:tblGrid>
        <w:gridCol w:w="2336"/>
        <w:gridCol w:w="2336"/>
        <w:gridCol w:w="2336"/>
        <w:gridCol w:w="2337"/>
      </w:tblGrid>
      <w:tr w:rsidR="00EA0B60" w:rsidRPr="00223A1B" w14:paraId="00734EE9" w14:textId="77777777" w:rsidTr="00815804">
        <w:tc>
          <w:tcPr>
            <w:tcW w:w="2336" w:type="dxa"/>
          </w:tcPr>
          <w:p w14:paraId="44B1A22B" w14:textId="77777777" w:rsidR="00D10DAF" w:rsidRPr="00223A1B" w:rsidRDefault="00D10DAF" w:rsidP="005744E3">
            <w:pPr>
              <w:spacing w:line="276" w:lineRule="auto"/>
              <w:ind w:firstLine="0"/>
              <w:jc w:val="center"/>
              <w:rPr>
                <w:sz w:val="24"/>
                <w:szCs w:val="24"/>
              </w:rPr>
            </w:pPr>
            <w:r w:rsidRPr="00223A1B">
              <w:rPr>
                <w:sz w:val="24"/>
                <w:szCs w:val="24"/>
              </w:rPr>
              <w:t>Направление деятельности</w:t>
            </w:r>
          </w:p>
        </w:tc>
        <w:tc>
          <w:tcPr>
            <w:tcW w:w="2336" w:type="dxa"/>
          </w:tcPr>
          <w:p w14:paraId="6DA72E60" w14:textId="77777777" w:rsidR="00D10DAF" w:rsidRPr="00223A1B" w:rsidRDefault="00D10DAF" w:rsidP="005744E3">
            <w:pPr>
              <w:spacing w:line="276" w:lineRule="auto"/>
              <w:ind w:firstLine="0"/>
              <w:jc w:val="center"/>
              <w:rPr>
                <w:sz w:val="24"/>
                <w:szCs w:val="24"/>
              </w:rPr>
            </w:pPr>
            <w:r w:rsidRPr="00223A1B">
              <w:rPr>
                <w:sz w:val="24"/>
                <w:szCs w:val="24"/>
              </w:rPr>
              <w:t>Особенности работы</w:t>
            </w:r>
          </w:p>
        </w:tc>
        <w:tc>
          <w:tcPr>
            <w:tcW w:w="2336" w:type="dxa"/>
          </w:tcPr>
          <w:p w14:paraId="41AB0226" w14:textId="77777777" w:rsidR="00D10DAF" w:rsidRPr="00223A1B" w:rsidRDefault="00D10DAF" w:rsidP="005744E3">
            <w:pPr>
              <w:spacing w:line="276" w:lineRule="auto"/>
              <w:ind w:firstLine="0"/>
              <w:jc w:val="center"/>
              <w:rPr>
                <w:sz w:val="24"/>
                <w:szCs w:val="24"/>
              </w:rPr>
            </w:pPr>
            <w:r w:rsidRPr="00223A1B">
              <w:rPr>
                <w:sz w:val="24"/>
                <w:szCs w:val="24"/>
              </w:rPr>
              <w:t>Ответственный</w:t>
            </w:r>
          </w:p>
        </w:tc>
        <w:tc>
          <w:tcPr>
            <w:tcW w:w="2337" w:type="dxa"/>
          </w:tcPr>
          <w:p w14:paraId="587E4D96" w14:textId="77777777" w:rsidR="00D10DAF" w:rsidRPr="00223A1B" w:rsidRDefault="00D10DAF" w:rsidP="005744E3">
            <w:pPr>
              <w:spacing w:line="276" w:lineRule="auto"/>
              <w:ind w:firstLine="0"/>
              <w:jc w:val="center"/>
              <w:rPr>
                <w:sz w:val="24"/>
                <w:szCs w:val="24"/>
              </w:rPr>
            </w:pPr>
            <w:r w:rsidRPr="00223A1B">
              <w:rPr>
                <w:sz w:val="24"/>
                <w:szCs w:val="24"/>
              </w:rPr>
              <w:t>Сроки</w:t>
            </w:r>
          </w:p>
        </w:tc>
      </w:tr>
      <w:tr w:rsidR="00EA0B60" w:rsidRPr="00223A1B" w14:paraId="37A5B551" w14:textId="77777777" w:rsidTr="00815804">
        <w:tc>
          <w:tcPr>
            <w:tcW w:w="9345" w:type="dxa"/>
            <w:gridSpan w:val="4"/>
          </w:tcPr>
          <w:p w14:paraId="62A6E4D5" w14:textId="77777777" w:rsidR="00D10DAF" w:rsidRPr="00223A1B" w:rsidRDefault="00D10DAF" w:rsidP="005744E3">
            <w:pPr>
              <w:spacing w:line="276" w:lineRule="auto"/>
              <w:ind w:firstLine="0"/>
              <w:jc w:val="center"/>
              <w:rPr>
                <w:b/>
                <w:bCs/>
                <w:sz w:val="24"/>
                <w:szCs w:val="24"/>
              </w:rPr>
            </w:pPr>
            <w:r w:rsidRPr="00223A1B">
              <w:rPr>
                <w:b/>
                <w:bCs/>
                <w:sz w:val="24"/>
                <w:szCs w:val="24"/>
              </w:rPr>
              <w:t xml:space="preserve">Мероприятия по профилактике появления </w:t>
            </w:r>
            <w:r w:rsidR="00AF4B45" w:rsidRPr="00223A1B">
              <w:rPr>
                <w:b/>
                <w:bCs/>
                <w:sz w:val="24"/>
                <w:szCs w:val="24"/>
              </w:rPr>
              <w:t>проблем с адаптацией</w:t>
            </w:r>
          </w:p>
        </w:tc>
      </w:tr>
      <w:tr w:rsidR="00EA0B60" w:rsidRPr="00223A1B" w14:paraId="4C73111C" w14:textId="77777777" w:rsidTr="00815804">
        <w:tc>
          <w:tcPr>
            <w:tcW w:w="2336" w:type="dxa"/>
          </w:tcPr>
          <w:p w14:paraId="6B29C5FB" w14:textId="77777777" w:rsidR="00D10DAF" w:rsidRPr="00223A1B" w:rsidRDefault="00AF4B45" w:rsidP="005744E3">
            <w:pPr>
              <w:spacing w:line="276" w:lineRule="auto"/>
              <w:ind w:firstLine="0"/>
              <w:rPr>
                <w:sz w:val="24"/>
                <w:szCs w:val="24"/>
              </w:rPr>
            </w:pPr>
            <w:r w:rsidRPr="00223A1B">
              <w:rPr>
                <w:sz w:val="24"/>
                <w:szCs w:val="24"/>
              </w:rPr>
              <w:t>Работа по преемственности</w:t>
            </w:r>
          </w:p>
        </w:tc>
        <w:tc>
          <w:tcPr>
            <w:tcW w:w="2336" w:type="dxa"/>
          </w:tcPr>
          <w:p w14:paraId="3C9D1B0E" w14:textId="77777777" w:rsidR="00D10DAF" w:rsidRPr="00223A1B" w:rsidRDefault="00AF4B45" w:rsidP="005744E3">
            <w:pPr>
              <w:spacing w:line="276" w:lineRule="auto"/>
              <w:ind w:firstLine="0"/>
              <w:rPr>
                <w:sz w:val="24"/>
                <w:szCs w:val="24"/>
              </w:rPr>
            </w:pPr>
            <w:r w:rsidRPr="00223A1B">
              <w:rPr>
                <w:sz w:val="24"/>
                <w:szCs w:val="24"/>
              </w:rPr>
              <w:t xml:space="preserve">Экскурсии младших школьников в </w:t>
            </w:r>
            <w:r w:rsidRPr="00223A1B">
              <w:rPr>
                <w:sz w:val="24"/>
                <w:szCs w:val="24"/>
              </w:rPr>
              <w:lastRenderedPageBreak/>
              <w:t>основную школу, раннее знакомство детей с будущим классным руководителем, взаимопосещение уроков и пр.</w:t>
            </w:r>
          </w:p>
        </w:tc>
        <w:tc>
          <w:tcPr>
            <w:tcW w:w="2336" w:type="dxa"/>
          </w:tcPr>
          <w:p w14:paraId="7223BF13" w14:textId="77777777" w:rsidR="00D10DAF" w:rsidRPr="00223A1B" w:rsidRDefault="00AF4B45" w:rsidP="005744E3">
            <w:pPr>
              <w:spacing w:line="276" w:lineRule="auto"/>
              <w:ind w:firstLine="0"/>
              <w:rPr>
                <w:sz w:val="24"/>
                <w:szCs w:val="24"/>
              </w:rPr>
            </w:pPr>
            <w:r w:rsidRPr="00223A1B">
              <w:rPr>
                <w:sz w:val="24"/>
                <w:szCs w:val="24"/>
              </w:rPr>
              <w:lastRenderedPageBreak/>
              <w:t>Администрация</w:t>
            </w:r>
          </w:p>
        </w:tc>
        <w:tc>
          <w:tcPr>
            <w:tcW w:w="2337" w:type="dxa"/>
          </w:tcPr>
          <w:p w14:paraId="606637AF" w14:textId="77777777" w:rsidR="00D10DAF" w:rsidRPr="00223A1B" w:rsidRDefault="00AF4B45" w:rsidP="005744E3">
            <w:pPr>
              <w:spacing w:line="276" w:lineRule="auto"/>
              <w:ind w:firstLine="0"/>
              <w:rPr>
                <w:sz w:val="24"/>
                <w:szCs w:val="24"/>
              </w:rPr>
            </w:pPr>
            <w:r w:rsidRPr="00223A1B">
              <w:rPr>
                <w:sz w:val="24"/>
                <w:szCs w:val="24"/>
              </w:rPr>
              <w:t xml:space="preserve">Второе полугодие каждого учебного </w:t>
            </w:r>
            <w:r w:rsidRPr="00223A1B">
              <w:rPr>
                <w:sz w:val="24"/>
                <w:szCs w:val="24"/>
              </w:rPr>
              <w:lastRenderedPageBreak/>
              <w:t>года для обучающихся 4 класса</w:t>
            </w:r>
          </w:p>
        </w:tc>
      </w:tr>
      <w:tr w:rsidR="00EA0B60" w:rsidRPr="00223A1B" w14:paraId="22CC042B" w14:textId="77777777" w:rsidTr="00815804">
        <w:tc>
          <w:tcPr>
            <w:tcW w:w="9345" w:type="dxa"/>
            <w:gridSpan w:val="4"/>
          </w:tcPr>
          <w:p w14:paraId="75644585" w14:textId="77777777" w:rsidR="00026B70" w:rsidRPr="00223A1B" w:rsidRDefault="00026B70" w:rsidP="005744E3">
            <w:pPr>
              <w:spacing w:line="276" w:lineRule="auto"/>
              <w:ind w:firstLine="0"/>
              <w:jc w:val="center"/>
              <w:rPr>
                <w:b/>
                <w:bCs/>
                <w:sz w:val="24"/>
                <w:szCs w:val="24"/>
              </w:rPr>
            </w:pPr>
            <w:r w:rsidRPr="00223A1B">
              <w:rPr>
                <w:b/>
                <w:bCs/>
                <w:sz w:val="24"/>
                <w:szCs w:val="24"/>
              </w:rPr>
              <w:lastRenderedPageBreak/>
              <w:t>Выявление проблем с адаптацией</w:t>
            </w:r>
          </w:p>
        </w:tc>
      </w:tr>
      <w:tr w:rsidR="00EA0B60" w:rsidRPr="00223A1B" w14:paraId="24E69876" w14:textId="77777777" w:rsidTr="00815804">
        <w:tc>
          <w:tcPr>
            <w:tcW w:w="2336" w:type="dxa"/>
          </w:tcPr>
          <w:p w14:paraId="07C89B0C" w14:textId="77777777" w:rsidR="00026B70" w:rsidRPr="00223A1B" w:rsidRDefault="00026B70" w:rsidP="005744E3">
            <w:pPr>
              <w:spacing w:line="276" w:lineRule="auto"/>
              <w:ind w:firstLine="0"/>
              <w:rPr>
                <w:sz w:val="24"/>
                <w:szCs w:val="24"/>
              </w:rPr>
            </w:pPr>
            <w:r w:rsidRPr="00223A1B">
              <w:rPr>
                <w:sz w:val="24"/>
                <w:szCs w:val="24"/>
              </w:rPr>
              <w:t>Педагогическое наблюдение</w:t>
            </w:r>
          </w:p>
        </w:tc>
        <w:tc>
          <w:tcPr>
            <w:tcW w:w="2336" w:type="dxa"/>
          </w:tcPr>
          <w:p w14:paraId="35F0E264" w14:textId="77777777" w:rsidR="00026B70" w:rsidRPr="00223A1B" w:rsidRDefault="00026B70" w:rsidP="005744E3">
            <w:pPr>
              <w:spacing w:line="276" w:lineRule="auto"/>
              <w:ind w:firstLine="0"/>
              <w:rPr>
                <w:sz w:val="24"/>
                <w:szCs w:val="24"/>
              </w:rPr>
            </w:pPr>
            <w:r w:rsidRPr="00223A1B">
              <w:rPr>
                <w:sz w:val="24"/>
                <w:szCs w:val="24"/>
              </w:rPr>
              <w:t xml:space="preserve">Причины: </w:t>
            </w:r>
          </w:p>
          <w:p w14:paraId="7529F7A8" w14:textId="77777777" w:rsidR="00026B70" w:rsidRPr="00223A1B" w:rsidRDefault="00026B70" w:rsidP="005744E3">
            <w:pPr>
              <w:spacing w:line="276" w:lineRule="auto"/>
              <w:ind w:firstLine="0"/>
              <w:rPr>
                <w:sz w:val="24"/>
                <w:szCs w:val="24"/>
              </w:rPr>
            </w:pPr>
            <w:r w:rsidRPr="00223A1B">
              <w:rPr>
                <w:sz w:val="24"/>
                <w:szCs w:val="24"/>
              </w:rPr>
              <w:t>недостаточное развитие эмоционального интеллекта обучающегося, то есть способности распознавать эмоции, намерения других людей и управлять своими чувствами и желаниями, моторная неловкость, проблемы со здоровьем</w:t>
            </w:r>
          </w:p>
        </w:tc>
        <w:tc>
          <w:tcPr>
            <w:tcW w:w="2336" w:type="dxa"/>
          </w:tcPr>
          <w:p w14:paraId="660EE65C" w14:textId="77777777" w:rsidR="00026B70" w:rsidRPr="00223A1B" w:rsidRDefault="00026B70" w:rsidP="005744E3">
            <w:pPr>
              <w:spacing w:line="276" w:lineRule="auto"/>
              <w:ind w:firstLine="0"/>
              <w:rPr>
                <w:sz w:val="24"/>
                <w:szCs w:val="24"/>
              </w:rPr>
            </w:pPr>
            <w:r w:rsidRPr="00223A1B">
              <w:rPr>
                <w:sz w:val="24"/>
                <w:szCs w:val="24"/>
              </w:rPr>
              <w:t>Классный руководитель, педагог-психолог, учителя-предметники</w:t>
            </w:r>
          </w:p>
        </w:tc>
        <w:tc>
          <w:tcPr>
            <w:tcW w:w="2337" w:type="dxa"/>
          </w:tcPr>
          <w:p w14:paraId="64A83ADA" w14:textId="77777777" w:rsidR="00026B70" w:rsidRPr="00223A1B" w:rsidRDefault="00026B70" w:rsidP="005744E3">
            <w:pPr>
              <w:spacing w:line="276" w:lineRule="auto"/>
              <w:ind w:firstLine="0"/>
              <w:rPr>
                <w:sz w:val="24"/>
                <w:szCs w:val="24"/>
              </w:rPr>
            </w:pPr>
            <w:r w:rsidRPr="00223A1B">
              <w:rPr>
                <w:sz w:val="24"/>
                <w:szCs w:val="24"/>
              </w:rPr>
              <w:t>Ежедневно</w:t>
            </w:r>
          </w:p>
        </w:tc>
      </w:tr>
      <w:tr w:rsidR="00EA0B60" w:rsidRPr="00223A1B" w14:paraId="1853A3DE" w14:textId="77777777" w:rsidTr="00815804">
        <w:tc>
          <w:tcPr>
            <w:tcW w:w="9345" w:type="dxa"/>
            <w:gridSpan w:val="4"/>
          </w:tcPr>
          <w:p w14:paraId="3D73A37C" w14:textId="77777777" w:rsidR="00026B70" w:rsidRPr="00223A1B" w:rsidRDefault="00026B70" w:rsidP="005744E3">
            <w:pPr>
              <w:spacing w:line="276" w:lineRule="auto"/>
              <w:ind w:firstLine="0"/>
              <w:jc w:val="center"/>
              <w:rPr>
                <w:b/>
                <w:bCs/>
                <w:sz w:val="24"/>
                <w:szCs w:val="24"/>
              </w:rPr>
            </w:pPr>
            <w:r w:rsidRPr="00223A1B">
              <w:rPr>
                <w:b/>
                <w:bCs/>
                <w:sz w:val="24"/>
                <w:szCs w:val="24"/>
              </w:rPr>
              <w:t>Мероприятия по коррекции</w:t>
            </w:r>
          </w:p>
        </w:tc>
      </w:tr>
      <w:tr w:rsidR="00EA0B60" w:rsidRPr="00223A1B" w14:paraId="11202DB0" w14:textId="77777777" w:rsidTr="00815804">
        <w:tc>
          <w:tcPr>
            <w:tcW w:w="2336" w:type="dxa"/>
          </w:tcPr>
          <w:p w14:paraId="5BC22AA1" w14:textId="77777777" w:rsidR="00026B70" w:rsidRPr="00223A1B" w:rsidRDefault="00746579" w:rsidP="005744E3">
            <w:pPr>
              <w:spacing w:line="276" w:lineRule="auto"/>
              <w:ind w:firstLine="0"/>
              <w:rPr>
                <w:sz w:val="24"/>
                <w:szCs w:val="24"/>
              </w:rPr>
            </w:pPr>
            <w:r w:rsidRPr="00223A1B">
              <w:rPr>
                <w:sz w:val="24"/>
                <w:szCs w:val="24"/>
              </w:rPr>
              <w:t>Беседы с психологом</w:t>
            </w:r>
          </w:p>
        </w:tc>
        <w:tc>
          <w:tcPr>
            <w:tcW w:w="2336" w:type="dxa"/>
          </w:tcPr>
          <w:p w14:paraId="42EA380E" w14:textId="77777777" w:rsidR="00026B70" w:rsidRPr="00223A1B" w:rsidRDefault="00746579" w:rsidP="005744E3">
            <w:pPr>
              <w:spacing w:line="276" w:lineRule="auto"/>
              <w:ind w:firstLine="0"/>
              <w:rPr>
                <w:sz w:val="24"/>
                <w:szCs w:val="24"/>
              </w:rPr>
            </w:pPr>
            <w:r w:rsidRPr="00223A1B">
              <w:rPr>
                <w:sz w:val="24"/>
                <w:szCs w:val="24"/>
              </w:rPr>
              <w:t>П</w:t>
            </w:r>
            <w:r w:rsidR="00026B70" w:rsidRPr="00223A1B">
              <w:rPr>
                <w:sz w:val="24"/>
                <w:szCs w:val="24"/>
              </w:rPr>
              <w:t>роведении индивидуальных доброжелательных и откровенных бесед с учащимся об их успехах и трудностях, о взаимодействии со сверстниками и т.п</w:t>
            </w:r>
          </w:p>
        </w:tc>
        <w:tc>
          <w:tcPr>
            <w:tcW w:w="2336" w:type="dxa"/>
          </w:tcPr>
          <w:p w14:paraId="2E755B8F" w14:textId="77777777" w:rsidR="00026B70" w:rsidRPr="00223A1B" w:rsidRDefault="00746579" w:rsidP="005744E3">
            <w:pPr>
              <w:spacing w:line="276" w:lineRule="auto"/>
              <w:ind w:firstLine="0"/>
              <w:rPr>
                <w:sz w:val="24"/>
                <w:szCs w:val="24"/>
              </w:rPr>
            </w:pPr>
            <w:r w:rsidRPr="00223A1B">
              <w:rPr>
                <w:sz w:val="24"/>
                <w:szCs w:val="24"/>
              </w:rPr>
              <w:t>Педагог-психолог</w:t>
            </w:r>
          </w:p>
        </w:tc>
        <w:tc>
          <w:tcPr>
            <w:tcW w:w="2337" w:type="dxa"/>
          </w:tcPr>
          <w:p w14:paraId="67465B0F" w14:textId="77777777" w:rsidR="00026B70" w:rsidRPr="00223A1B" w:rsidRDefault="00026B70" w:rsidP="005744E3">
            <w:pPr>
              <w:spacing w:line="276" w:lineRule="auto"/>
              <w:ind w:firstLine="0"/>
              <w:rPr>
                <w:sz w:val="24"/>
                <w:szCs w:val="24"/>
              </w:rPr>
            </w:pPr>
            <w:r w:rsidRPr="00223A1B">
              <w:rPr>
                <w:sz w:val="24"/>
                <w:szCs w:val="24"/>
              </w:rPr>
              <w:t>Сентябрь, обучающиеся 5 класса</w:t>
            </w:r>
          </w:p>
        </w:tc>
      </w:tr>
      <w:tr w:rsidR="00EA0B60" w:rsidRPr="00223A1B" w14:paraId="5EC66AC6" w14:textId="77777777" w:rsidTr="00815804">
        <w:tc>
          <w:tcPr>
            <w:tcW w:w="2336" w:type="dxa"/>
          </w:tcPr>
          <w:p w14:paraId="1A85673F" w14:textId="77777777" w:rsidR="00026B70" w:rsidRPr="00223A1B" w:rsidRDefault="00746579" w:rsidP="005744E3">
            <w:pPr>
              <w:spacing w:line="276" w:lineRule="auto"/>
              <w:ind w:firstLine="0"/>
              <w:rPr>
                <w:sz w:val="24"/>
                <w:szCs w:val="24"/>
              </w:rPr>
            </w:pPr>
            <w:r w:rsidRPr="00223A1B">
              <w:rPr>
                <w:sz w:val="24"/>
                <w:szCs w:val="24"/>
              </w:rPr>
              <w:t>Коррекция методики проведения урока и внеурочной деятельности</w:t>
            </w:r>
          </w:p>
        </w:tc>
        <w:tc>
          <w:tcPr>
            <w:tcW w:w="2336" w:type="dxa"/>
          </w:tcPr>
          <w:p w14:paraId="0AD6991B" w14:textId="77777777" w:rsidR="00026B70" w:rsidRPr="00223A1B" w:rsidRDefault="00746579" w:rsidP="005744E3">
            <w:pPr>
              <w:spacing w:line="276" w:lineRule="auto"/>
              <w:ind w:firstLine="0"/>
              <w:rPr>
                <w:sz w:val="24"/>
                <w:szCs w:val="24"/>
              </w:rPr>
            </w:pPr>
            <w:r w:rsidRPr="00223A1B">
              <w:rPr>
                <w:sz w:val="24"/>
                <w:szCs w:val="24"/>
              </w:rPr>
              <w:t>В</w:t>
            </w:r>
            <w:r w:rsidR="00026B70" w:rsidRPr="00223A1B">
              <w:rPr>
                <w:sz w:val="24"/>
                <w:szCs w:val="24"/>
              </w:rPr>
              <w:t>ыбор актуальных видов деятельности, которые необходимы обучающемуся для преодоления трудностей адаптации</w:t>
            </w:r>
          </w:p>
        </w:tc>
        <w:tc>
          <w:tcPr>
            <w:tcW w:w="2336" w:type="dxa"/>
          </w:tcPr>
          <w:p w14:paraId="65BC63A5" w14:textId="77777777" w:rsidR="00026B70" w:rsidRPr="00223A1B" w:rsidRDefault="00746579" w:rsidP="005744E3">
            <w:pPr>
              <w:spacing w:line="276" w:lineRule="auto"/>
              <w:ind w:firstLine="0"/>
              <w:rPr>
                <w:sz w:val="24"/>
                <w:szCs w:val="24"/>
              </w:rPr>
            </w:pPr>
            <w:r w:rsidRPr="00223A1B">
              <w:rPr>
                <w:sz w:val="24"/>
                <w:szCs w:val="24"/>
              </w:rPr>
              <w:t>Учитель-предметник</w:t>
            </w:r>
          </w:p>
        </w:tc>
        <w:tc>
          <w:tcPr>
            <w:tcW w:w="2337" w:type="dxa"/>
          </w:tcPr>
          <w:p w14:paraId="07478BAF" w14:textId="77777777" w:rsidR="00026B70" w:rsidRPr="00223A1B" w:rsidRDefault="00746579" w:rsidP="005744E3">
            <w:pPr>
              <w:spacing w:line="276" w:lineRule="auto"/>
              <w:ind w:firstLine="0"/>
              <w:rPr>
                <w:sz w:val="24"/>
                <w:szCs w:val="24"/>
              </w:rPr>
            </w:pPr>
            <w:r w:rsidRPr="00223A1B">
              <w:rPr>
                <w:sz w:val="24"/>
                <w:szCs w:val="24"/>
              </w:rPr>
              <w:t>Индивидуально, при выявлении ребенка с проблемой адаптации</w:t>
            </w:r>
          </w:p>
        </w:tc>
      </w:tr>
      <w:tr w:rsidR="00EA0B60" w:rsidRPr="00223A1B" w14:paraId="417317A1" w14:textId="77777777" w:rsidTr="00815804">
        <w:tc>
          <w:tcPr>
            <w:tcW w:w="2336" w:type="dxa"/>
          </w:tcPr>
          <w:p w14:paraId="7CFB2297" w14:textId="77777777" w:rsidR="00746579" w:rsidRPr="00223A1B" w:rsidRDefault="00746579" w:rsidP="005744E3">
            <w:pPr>
              <w:spacing w:line="276" w:lineRule="auto"/>
              <w:ind w:firstLine="0"/>
              <w:rPr>
                <w:sz w:val="24"/>
                <w:szCs w:val="24"/>
              </w:rPr>
            </w:pPr>
            <w:r w:rsidRPr="00223A1B">
              <w:rPr>
                <w:sz w:val="24"/>
                <w:szCs w:val="24"/>
              </w:rPr>
              <w:t>Индивидуальная траектория развития</w:t>
            </w:r>
          </w:p>
        </w:tc>
        <w:tc>
          <w:tcPr>
            <w:tcW w:w="2336" w:type="dxa"/>
          </w:tcPr>
          <w:p w14:paraId="496AF3F0" w14:textId="77777777" w:rsidR="00746579" w:rsidRPr="00223A1B" w:rsidRDefault="00746579" w:rsidP="005744E3">
            <w:pPr>
              <w:spacing w:line="276" w:lineRule="auto"/>
              <w:ind w:firstLine="0"/>
              <w:rPr>
                <w:sz w:val="24"/>
                <w:szCs w:val="24"/>
              </w:rPr>
            </w:pPr>
            <w:r w:rsidRPr="00223A1B">
              <w:rPr>
                <w:sz w:val="24"/>
                <w:szCs w:val="24"/>
              </w:rPr>
              <w:t xml:space="preserve">Создание индивидуальных </w:t>
            </w:r>
            <w:r w:rsidRPr="00223A1B">
              <w:rPr>
                <w:sz w:val="24"/>
                <w:szCs w:val="24"/>
              </w:rPr>
              <w:lastRenderedPageBreak/>
              <w:t>планов обучения учащихся с учетом отсутствия тех качеств, которые усугубляют признаки дезадаптации: малая самостоятельность, отсутствие инициативы, затруднения в принятии требований учителя</w:t>
            </w:r>
          </w:p>
        </w:tc>
        <w:tc>
          <w:tcPr>
            <w:tcW w:w="2336" w:type="dxa"/>
          </w:tcPr>
          <w:p w14:paraId="271D2C69" w14:textId="77777777" w:rsidR="00746579" w:rsidRPr="00223A1B" w:rsidRDefault="00746579" w:rsidP="005744E3">
            <w:pPr>
              <w:spacing w:line="276" w:lineRule="auto"/>
              <w:ind w:firstLine="0"/>
              <w:rPr>
                <w:sz w:val="24"/>
                <w:szCs w:val="24"/>
              </w:rPr>
            </w:pPr>
            <w:r w:rsidRPr="00223A1B">
              <w:rPr>
                <w:sz w:val="24"/>
                <w:szCs w:val="24"/>
              </w:rPr>
              <w:lastRenderedPageBreak/>
              <w:t xml:space="preserve">Администрация, классный </w:t>
            </w:r>
            <w:r w:rsidRPr="00223A1B">
              <w:rPr>
                <w:sz w:val="24"/>
                <w:szCs w:val="24"/>
              </w:rPr>
              <w:lastRenderedPageBreak/>
              <w:t>руководитель, учителя-предметники</w:t>
            </w:r>
          </w:p>
        </w:tc>
        <w:tc>
          <w:tcPr>
            <w:tcW w:w="2337" w:type="dxa"/>
          </w:tcPr>
          <w:p w14:paraId="253D730A" w14:textId="77777777" w:rsidR="00746579" w:rsidRPr="00223A1B" w:rsidRDefault="00746579" w:rsidP="005744E3">
            <w:pPr>
              <w:spacing w:line="276" w:lineRule="auto"/>
              <w:ind w:firstLine="0"/>
              <w:rPr>
                <w:sz w:val="24"/>
                <w:szCs w:val="24"/>
              </w:rPr>
            </w:pPr>
            <w:r w:rsidRPr="00223A1B">
              <w:rPr>
                <w:sz w:val="24"/>
                <w:szCs w:val="24"/>
              </w:rPr>
              <w:lastRenderedPageBreak/>
              <w:t xml:space="preserve">Индивидуально, при выявлении ребенка </w:t>
            </w:r>
            <w:r w:rsidRPr="00223A1B">
              <w:rPr>
                <w:sz w:val="24"/>
                <w:szCs w:val="24"/>
              </w:rPr>
              <w:lastRenderedPageBreak/>
              <w:t>с проблемой адаптации</w:t>
            </w:r>
          </w:p>
        </w:tc>
      </w:tr>
      <w:tr w:rsidR="00EA0B60" w:rsidRPr="00223A1B" w14:paraId="5B2E53E6" w14:textId="77777777" w:rsidTr="00815804">
        <w:tc>
          <w:tcPr>
            <w:tcW w:w="2336" w:type="dxa"/>
          </w:tcPr>
          <w:p w14:paraId="775E62E3" w14:textId="77777777" w:rsidR="00746579" w:rsidRPr="00223A1B" w:rsidRDefault="00746579" w:rsidP="005744E3">
            <w:pPr>
              <w:spacing w:line="276" w:lineRule="auto"/>
              <w:ind w:firstLine="0"/>
              <w:rPr>
                <w:sz w:val="24"/>
                <w:szCs w:val="24"/>
              </w:rPr>
            </w:pPr>
            <w:r w:rsidRPr="00223A1B">
              <w:rPr>
                <w:sz w:val="24"/>
                <w:szCs w:val="24"/>
              </w:rPr>
              <w:lastRenderedPageBreak/>
              <w:t>Постоянная помощь и поддержка в устранении трудностей</w:t>
            </w:r>
          </w:p>
        </w:tc>
        <w:tc>
          <w:tcPr>
            <w:tcW w:w="2336" w:type="dxa"/>
          </w:tcPr>
          <w:p w14:paraId="7B0491C7" w14:textId="77777777" w:rsidR="00746579" w:rsidRPr="00223A1B" w:rsidRDefault="00746579" w:rsidP="005744E3">
            <w:pPr>
              <w:spacing w:line="276" w:lineRule="auto"/>
              <w:ind w:firstLine="0"/>
              <w:rPr>
                <w:sz w:val="24"/>
                <w:szCs w:val="24"/>
              </w:rPr>
            </w:pPr>
            <w:r w:rsidRPr="00223A1B">
              <w:rPr>
                <w:sz w:val="24"/>
                <w:szCs w:val="24"/>
              </w:rPr>
              <w:t>Индивидуальная работа с обучающимся, не предполагающая упреков, постоянных замечаний и угроз снижением отметок, обеспечит комфортные условия учения и заинтересованность самого ребенка в снятии трудностей привыкания к школе.</w:t>
            </w:r>
          </w:p>
        </w:tc>
        <w:tc>
          <w:tcPr>
            <w:tcW w:w="2336" w:type="dxa"/>
          </w:tcPr>
          <w:p w14:paraId="79596E1C" w14:textId="77777777" w:rsidR="00746579" w:rsidRPr="00223A1B" w:rsidRDefault="00746579" w:rsidP="005744E3">
            <w:pPr>
              <w:spacing w:line="276" w:lineRule="auto"/>
              <w:ind w:firstLine="0"/>
              <w:rPr>
                <w:sz w:val="24"/>
                <w:szCs w:val="24"/>
              </w:rPr>
            </w:pPr>
            <w:r w:rsidRPr="00223A1B">
              <w:rPr>
                <w:sz w:val="24"/>
                <w:szCs w:val="24"/>
              </w:rPr>
              <w:t>Педагогический коллектив</w:t>
            </w:r>
          </w:p>
        </w:tc>
        <w:tc>
          <w:tcPr>
            <w:tcW w:w="2337" w:type="dxa"/>
          </w:tcPr>
          <w:p w14:paraId="76E21AE2" w14:textId="77777777" w:rsidR="00746579" w:rsidRPr="00223A1B" w:rsidRDefault="00746579" w:rsidP="005744E3">
            <w:pPr>
              <w:spacing w:line="276" w:lineRule="auto"/>
              <w:ind w:firstLine="0"/>
              <w:rPr>
                <w:sz w:val="24"/>
                <w:szCs w:val="24"/>
              </w:rPr>
            </w:pPr>
            <w:r w:rsidRPr="00223A1B">
              <w:rPr>
                <w:sz w:val="24"/>
                <w:szCs w:val="24"/>
              </w:rPr>
              <w:t>Ежедневно</w:t>
            </w:r>
          </w:p>
        </w:tc>
      </w:tr>
      <w:tr w:rsidR="00EA0B60" w:rsidRPr="00223A1B" w14:paraId="71688A41" w14:textId="77777777" w:rsidTr="00815804">
        <w:tc>
          <w:tcPr>
            <w:tcW w:w="2336" w:type="dxa"/>
          </w:tcPr>
          <w:p w14:paraId="1B558BE1" w14:textId="77777777" w:rsidR="00565329" w:rsidRPr="00223A1B" w:rsidRDefault="00565329" w:rsidP="005744E3">
            <w:pPr>
              <w:spacing w:line="276" w:lineRule="auto"/>
              <w:ind w:firstLine="0"/>
              <w:rPr>
                <w:sz w:val="24"/>
                <w:szCs w:val="24"/>
              </w:rPr>
            </w:pPr>
            <w:r w:rsidRPr="00223A1B">
              <w:rPr>
                <w:sz w:val="24"/>
                <w:szCs w:val="24"/>
              </w:rPr>
              <w:t>Работа педагогов и психолога с семьей</w:t>
            </w:r>
          </w:p>
        </w:tc>
        <w:tc>
          <w:tcPr>
            <w:tcW w:w="2336" w:type="dxa"/>
          </w:tcPr>
          <w:p w14:paraId="3BE3EABD" w14:textId="77777777" w:rsidR="00565329" w:rsidRPr="00223A1B" w:rsidRDefault="00565329" w:rsidP="005744E3">
            <w:pPr>
              <w:spacing w:line="276" w:lineRule="auto"/>
              <w:ind w:firstLine="0"/>
              <w:rPr>
                <w:sz w:val="24"/>
                <w:szCs w:val="24"/>
              </w:rPr>
            </w:pPr>
            <w:r w:rsidRPr="00223A1B">
              <w:rPr>
                <w:sz w:val="24"/>
                <w:szCs w:val="24"/>
              </w:rPr>
              <w:t>Работа с эмоциональным состоянием самих родителей: устранение тревожности.</w:t>
            </w:r>
          </w:p>
          <w:p w14:paraId="31B130C0" w14:textId="77777777" w:rsidR="00565329" w:rsidRPr="00223A1B" w:rsidRDefault="00565329" w:rsidP="005744E3">
            <w:pPr>
              <w:spacing w:line="276" w:lineRule="auto"/>
              <w:ind w:firstLine="0"/>
              <w:rPr>
                <w:sz w:val="24"/>
                <w:szCs w:val="24"/>
              </w:rPr>
            </w:pPr>
            <w:r w:rsidRPr="00223A1B">
              <w:rPr>
                <w:sz w:val="24"/>
                <w:szCs w:val="24"/>
              </w:rPr>
              <w:t xml:space="preserve">Помощь родителям в проведении с детьми семейного досуга, совместных игр, чтения и бесед, в построении с ребенком доверительных отношений, проявление </w:t>
            </w:r>
            <w:r w:rsidRPr="00223A1B">
              <w:rPr>
                <w:sz w:val="24"/>
                <w:szCs w:val="24"/>
              </w:rPr>
              <w:lastRenderedPageBreak/>
              <w:t>уверенности и оптимизма в его школьных успехах</w:t>
            </w:r>
          </w:p>
        </w:tc>
        <w:tc>
          <w:tcPr>
            <w:tcW w:w="2336" w:type="dxa"/>
          </w:tcPr>
          <w:p w14:paraId="75A7F24A" w14:textId="77777777" w:rsidR="00565329" w:rsidRPr="00223A1B" w:rsidRDefault="00565329" w:rsidP="005744E3">
            <w:pPr>
              <w:spacing w:line="276" w:lineRule="auto"/>
              <w:ind w:firstLine="0"/>
              <w:rPr>
                <w:sz w:val="24"/>
                <w:szCs w:val="24"/>
              </w:rPr>
            </w:pPr>
            <w:r w:rsidRPr="00223A1B">
              <w:rPr>
                <w:sz w:val="24"/>
                <w:szCs w:val="24"/>
              </w:rPr>
              <w:lastRenderedPageBreak/>
              <w:t>Педагогический коллектив</w:t>
            </w:r>
          </w:p>
        </w:tc>
        <w:tc>
          <w:tcPr>
            <w:tcW w:w="2337" w:type="dxa"/>
          </w:tcPr>
          <w:p w14:paraId="4706F818" w14:textId="77777777" w:rsidR="00565329" w:rsidRPr="00223A1B" w:rsidRDefault="00565329" w:rsidP="005744E3">
            <w:pPr>
              <w:spacing w:line="276" w:lineRule="auto"/>
              <w:ind w:firstLine="0"/>
              <w:rPr>
                <w:sz w:val="24"/>
                <w:szCs w:val="24"/>
              </w:rPr>
            </w:pPr>
            <w:r w:rsidRPr="00223A1B">
              <w:rPr>
                <w:sz w:val="24"/>
                <w:szCs w:val="24"/>
              </w:rPr>
              <w:t>Регулярно, по плану классного руководителя</w:t>
            </w:r>
          </w:p>
        </w:tc>
      </w:tr>
      <w:tr w:rsidR="00EA0B60" w:rsidRPr="00223A1B" w14:paraId="01CC42BE" w14:textId="77777777" w:rsidTr="00815804">
        <w:tc>
          <w:tcPr>
            <w:tcW w:w="9345" w:type="dxa"/>
            <w:gridSpan w:val="4"/>
          </w:tcPr>
          <w:p w14:paraId="528CE223" w14:textId="77777777" w:rsidR="00367B94" w:rsidRPr="00223A1B" w:rsidRDefault="00367B94" w:rsidP="005744E3">
            <w:pPr>
              <w:spacing w:line="276" w:lineRule="auto"/>
              <w:ind w:firstLine="0"/>
              <w:jc w:val="center"/>
              <w:rPr>
                <w:b/>
                <w:bCs/>
                <w:sz w:val="24"/>
                <w:szCs w:val="24"/>
              </w:rPr>
            </w:pPr>
            <w:r w:rsidRPr="00223A1B">
              <w:rPr>
                <w:b/>
                <w:bCs/>
                <w:sz w:val="24"/>
                <w:szCs w:val="24"/>
              </w:rPr>
              <w:lastRenderedPageBreak/>
              <w:t>Мероприятия по коррекции проблем адаптации к коллективу</w:t>
            </w:r>
          </w:p>
        </w:tc>
      </w:tr>
      <w:tr w:rsidR="00EA0B60" w:rsidRPr="00223A1B" w14:paraId="3BC47AB1" w14:textId="77777777" w:rsidTr="00815804">
        <w:tc>
          <w:tcPr>
            <w:tcW w:w="2336" w:type="dxa"/>
          </w:tcPr>
          <w:p w14:paraId="14292754" w14:textId="77777777" w:rsidR="00367B94" w:rsidRPr="00223A1B" w:rsidRDefault="00DF20B0" w:rsidP="005744E3">
            <w:pPr>
              <w:spacing w:line="276" w:lineRule="auto"/>
              <w:ind w:firstLine="0"/>
              <w:rPr>
                <w:sz w:val="24"/>
                <w:szCs w:val="24"/>
              </w:rPr>
            </w:pPr>
            <w:r w:rsidRPr="00223A1B">
              <w:rPr>
                <w:sz w:val="24"/>
                <w:szCs w:val="24"/>
              </w:rPr>
              <w:t>Работа классного руководителя</w:t>
            </w:r>
          </w:p>
        </w:tc>
        <w:tc>
          <w:tcPr>
            <w:tcW w:w="2336" w:type="dxa"/>
          </w:tcPr>
          <w:p w14:paraId="09D66CC1" w14:textId="77777777" w:rsidR="00367B94" w:rsidRPr="00223A1B" w:rsidRDefault="00DF20B0" w:rsidP="005744E3">
            <w:pPr>
              <w:spacing w:line="276" w:lineRule="auto"/>
              <w:ind w:firstLine="0"/>
              <w:rPr>
                <w:sz w:val="24"/>
                <w:szCs w:val="24"/>
              </w:rPr>
            </w:pPr>
            <w:r w:rsidRPr="00223A1B">
              <w:rPr>
                <w:sz w:val="24"/>
                <w:szCs w:val="24"/>
              </w:rPr>
              <w:t xml:space="preserve">Создание </w:t>
            </w:r>
            <w:r w:rsidR="00367B94" w:rsidRPr="00223A1B">
              <w:rPr>
                <w:sz w:val="24"/>
                <w:szCs w:val="24"/>
              </w:rPr>
              <w:t>услови</w:t>
            </w:r>
            <w:r w:rsidRPr="00223A1B">
              <w:rPr>
                <w:sz w:val="24"/>
                <w:szCs w:val="24"/>
              </w:rPr>
              <w:t>й</w:t>
            </w:r>
            <w:r w:rsidR="00367B94" w:rsidRPr="00223A1B">
              <w:rPr>
                <w:sz w:val="24"/>
                <w:szCs w:val="24"/>
              </w:rPr>
              <w:t xml:space="preserve"> для возникновения непосредственных эмоциональных контактов, эмоционально-положительных взаимодействий в двух системах: «учитель-ученик», «ученик-одноклассники». Важная составляющая этого требования – создание ситуации успеха. Это определяет педагогическую позицию учителя: никогда не обсуждать прилюдно недостатки ученика, но каждую его учебную победу озвучивать в присутствии класса</w:t>
            </w:r>
          </w:p>
        </w:tc>
        <w:tc>
          <w:tcPr>
            <w:tcW w:w="2336" w:type="dxa"/>
          </w:tcPr>
          <w:p w14:paraId="0216EB2E" w14:textId="77777777" w:rsidR="00367B94" w:rsidRPr="00223A1B" w:rsidRDefault="00DF20B0" w:rsidP="005744E3">
            <w:pPr>
              <w:spacing w:line="276" w:lineRule="auto"/>
              <w:ind w:firstLine="0"/>
              <w:rPr>
                <w:sz w:val="24"/>
                <w:szCs w:val="24"/>
              </w:rPr>
            </w:pPr>
            <w:r w:rsidRPr="00223A1B">
              <w:rPr>
                <w:sz w:val="24"/>
                <w:szCs w:val="24"/>
              </w:rPr>
              <w:t>Классный руководитель</w:t>
            </w:r>
          </w:p>
        </w:tc>
        <w:tc>
          <w:tcPr>
            <w:tcW w:w="2337" w:type="dxa"/>
          </w:tcPr>
          <w:p w14:paraId="4448E6A1" w14:textId="77777777" w:rsidR="00367B94" w:rsidRPr="00223A1B" w:rsidRDefault="00DF20B0" w:rsidP="005744E3">
            <w:pPr>
              <w:spacing w:line="276" w:lineRule="auto"/>
              <w:ind w:firstLine="0"/>
              <w:rPr>
                <w:sz w:val="24"/>
                <w:szCs w:val="24"/>
              </w:rPr>
            </w:pPr>
            <w:r w:rsidRPr="00223A1B">
              <w:rPr>
                <w:sz w:val="24"/>
                <w:szCs w:val="24"/>
              </w:rPr>
              <w:t>Индивидуально, при выявлении ребенка с проблемой адаптации</w:t>
            </w:r>
          </w:p>
        </w:tc>
      </w:tr>
      <w:tr w:rsidR="00EA0B60" w:rsidRPr="00223A1B" w14:paraId="5A3F63DC" w14:textId="77777777" w:rsidTr="00815804">
        <w:tc>
          <w:tcPr>
            <w:tcW w:w="2336" w:type="dxa"/>
          </w:tcPr>
          <w:p w14:paraId="7BA3BEB9" w14:textId="77777777" w:rsidR="00DF20B0" w:rsidRPr="00223A1B" w:rsidRDefault="00DF20B0" w:rsidP="005744E3">
            <w:pPr>
              <w:spacing w:line="276" w:lineRule="auto"/>
              <w:ind w:firstLine="0"/>
              <w:rPr>
                <w:sz w:val="24"/>
                <w:szCs w:val="24"/>
              </w:rPr>
            </w:pPr>
          </w:p>
        </w:tc>
        <w:tc>
          <w:tcPr>
            <w:tcW w:w="2336" w:type="dxa"/>
          </w:tcPr>
          <w:p w14:paraId="53D8CB06" w14:textId="77777777" w:rsidR="00DF20B0" w:rsidRPr="00223A1B" w:rsidRDefault="00DF20B0" w:rsidP="005744E3">
            <w:pPr>
              <w:spacing w:line="276" w:lineRule="auto"/>
              <w:ind w:firstLine="0"/>
              <w:rPr>
                <w:sz w:val="24"/>
                <w:szCs w:val="24"/>
              </w:rPr>
            </w:pPr>
            <w:r w:rsidRPr="00223A1B">
              <w:rPr>
                <w:sz w:val="24"/>
                <w:szCs w:val="24"/>
              </w:rPr>
              <w:t>Организация совместной деятельности, процесс и результат которой обеспечит работу в команде как особой формы сотрудничества. Необходимо помочь ребенку, который пока не принят коллективом, обрести друга-</w:t>
            </w:r>
            <w:r w:rsidRPr="00223A1B">
              <w:rPr>
                <w:sz w:val="24"/>
                <w:szCs w:val="24"/>
              </w:rPr>
              <w:lastRenderedPageBreak/>
              <w:t>одноклассника, объединить их интересным для обоих заданием, общей работой. Вхождение ученика в референтную группу улучшает его отношения с одноклассниками. Помочь учителю создать такие условия поможет организация парной и групповой работы, которая сначала строится на желании пары (группы) работать с этим учащимся.</w:t>
            </w:r>
          </w:p>
        </w:tc>
        <w:tc>
          <w:tcPr>
            <w:tcW w:w="2336" w:type="dxa"/>
          </w:tcPr>
          <w:p w14:paraId="3EF17CEC" w14:textId="77777777" w:rsidR="00DF20B0" w:rsidRPr="00223A1B" w:rsidRDefault="00DF20B0" w:rsidP="005744E3">
            <w:pPr>
              <w:spacing w:line="276" w:lineRule="auto"/>
              <w:ind w:firstLine="0"/>
              <w:rPr>
                <w:sz w:val="24"/>
                <w:szCs w:val="24"/>
              </w:rPr>
            </w:pPr>
            <w:r w:rsidRPr="00223A1B">
              <w:rPr>
                <w:sz w:val="24"/>
                <w:szCs w:val="24"/>
              </w:rPr>
              <w:lastRenderedPageBreak/>
              <w:t>Классный руководитель</w:t>
            </w:r>
          </w:p>
        </w:tc>
        <w:tc>
          <w:tcPr>
            <w:tcW w:w="2337" w:type="dxa"/>
          </w:tcPr>
          <w:p w14:paraId="5152381C" w14:textId="77777777" w:rsidR="00DF20B0" w:rsidRPr="00223A1B" w:rsidRDefault="00DF20B0" w:rsidP="005744E3">
            <w:pPr>
              <w:spacing w:line="276" w:lineRule="auto"/>
              <w:ind w:firstLine="0"/>
              <w:rPr>
                <w:sz w:val="24"/>
                <w:szCs w:val="24"/>
              </w:rPr>
            </w:pPr>
            <w:r w:rsidRPr="00223A1B">
              <w:rPr>
                <w:sz w:val="24"/>
                <w:szCs w:val="24"/>
              </w:rPr>
              <w:t>Индивидуально, при выявлении ребенка с проблемой адаптации</w:t>
            </w:r>
          </w:p>
        </w:tc>
      </w:tr>
      <w:tr w:rsidR="00DF20B0" w:rsidRPr="00223A1B" w14:paraId="23BB39F9" w14:textId="77777777" w:rsidTr="00815804">
        <w:tc>
          <w:tcPr>
            <w:tcW w:w="2336" w:type="dxa"/>
          </w:tcPr>
          <w:p w14:paraId="4CE6D905" w14:textId="77777777" w:rsidR="00DF20B0" w:rsidRPr="00223A1B" w:rsidRDefault="00DF20B0" w:rsidP="005744E3">
            <w:pPr>
              <w:spacing w:line="276" w:lineRule="auto"/>
              <w:ind w:firstLine="0"/>
              <w:rPr>
                <w:sz w:val="24"/>
                <w:szCs w:val="24"/>
              </w:rPr>
            </w:pPr>
          </w:p>
        </w:tc>
        <w:tc>
          <w:tcPr>
            <w:tcW w:w="2336" w:type="dxa"/>
          </w:tcPr>
          <w:p w14:paraId="4F207673" w14:textId="77777777" w:rsidR="00DF20B0" w:rsidRPr="00223A1B" w:rsidRDefault="00DF20B0" w:rsidP="005744E3">
            <w:pPr>
              <w:spacing w:line="276" w:lineRule="auto"/>
              <w:ind w:firstLine="0"/>
              <w:rPr>
                <w:sz w:val="24"/>
                <w:szCs w:val="24"/>
              </w:rPr>
            </w:pPr>
            <w:r w:rsidRPr="00223A1B">
              <w:rPr>
                <w:sz w:val="24"/>
                <w:szCs w:val="24"/>
              </w:rPr>
              <w:t xml:space="preserve">Помощь в осознании каждому обучающемуся коллективный характер учебной деятельности: общность ее целей, значение вклада каждого в ее успешность, возможность проявления качеств, которые «не участвуют» в индивидуальной работе (взаимопомощь, умение договариваться, уступать). Хороший результат дает назначение (рекомендация) ученика с проблемами </w:t>
            </w:r>
            <w:r w:rsidRPr="00223A1B">
              <w:rPr>
                <w:sz w:val="24"/>
                <w:szCs w:val="24"/>
              </w:rPr>
              <w:lastRenderedPageBreak/>
              <w:t>общения руководителем, лидером какой-то работы. При поддержке учителя начинают проявляться лидерские качества обучающегося, что повышает его авторитет у всего класса.</w:t>
            </w:r>
          </w:p>
        </w:tc>
        <w:tc>
          <w:tcPr>
            <w:tcW w:w="2336" w:type="dxa"/>
          </w:tcPr>
          <w:p w14:paraId="2B6CE741" w14:textId="77777777" w:rsidR="00DF20B0" w:rsidRPr="00223A1B" w:rsidRDefault="00DF20B0" w:rsidP="005744E3">
            <w:pPr>
              <w:spacing w:line="276" w:lineRule="auto"/>
              <w:ind w:firstLine="0"/>
              <w:rPr>
                <w:sz w:val="24"/>
                <w:szCs w:val="24"/>
              </w:rPr>
            </w:pPr>
            <w:r w:rsidRPr="00223A1B">
              <w:rPr>
                <w:sz w:val="24"/>
                <w:szCs w:val="24"/>
              </w:rPr>
              <w:lastRenderedPageBreak/>
              <w:t>Классный руководитель</w:t>
            </w:r>
          </w:p>
        </w:tc>
        <w:tc>
          <w:tcPr>
            <w:tcW w:w="2337" w:type="dxa"/>
          </w:tcPr>
          <w:p w14:paraId="0BF07B6A" w14:textId="77777777" w:rsidR="00DF20B0" w:rsidRPr="00223A1B" w:rsidRDefault="00DF20B0" w:rsidP="005744E3">
            <w:pPr>
              <w:spacing w:line="276" w:lineRule="auto"/>
              <w:ind w:firstLine="0"/>
              <w:rPr>
                <w:sz w:val="24"/>
                <w:szCs w:val="24"/>
              </w:rPr>
            </w:pPr>
            <w:r w:rsidRPr="00223A1B">
              <w:rPr>
                <w:sz w:val="24"/>
                <w:szCs w:val="24"/>
              </w:rPr>
              <w:t>Индивидуально, при выявлении ребенка с проблемой адаптации</w:t>
            </w:r>
          </w:p>
        </w:tc>
      </w:tr>
    </w:tbl>
    <w:p w14:paraId="60ABBC3A" w14:textId="77777777" w:rsidR="00D10DAF" w:rsidRPr="005744E3" w:rsidRDefault="00D10DAF" w:rsidP="005744E3">
      <w:pPr>
        <w:spacing w:line="276" w:lineRule="auto"/>
        <w:ind w:firstLine="567"/>
        <w:rPr>
          <w:sz w:val="28"/>
          <w:szCs w:val="28"/>
        </w:rPr>
      </w:pPr>
    </w:p>
    <w:p w14:paraId="3760F4CE" w14:textId="77777777" w:rsidR="00B50D9D" w:rsidRPr="00301F17" w:rsidRDefault="00DF20B0" w:rsidP="00301F17">
      <w:pPr>
        <w:pStyle w:val="3"/>
        <w:spacing w:line="276" w:lineRule="auto"/>
        <w:jc w:val="center"/>
        <w:rPr>
          <w:rFonts w:ascii="Times New Roman" w:hAnsi="Times New Roman" w:cs="Times New Roman"/>
          <w:b/>
          <w:i/>
          <w:color w:val="auto"/>
          <w:sz w:val="28"/>
          <w:szCs w:val="28"/>
        </w:rPr>
      </w:pPr>
      <w:bookmarkStart w:id="213" w:name="_Toc133230109"/>
      <w:r w:rsidRPr="005744E3">
        <w:rPr>
          <w:rFonts w:ascii="Times New Roman" w:hAnsi="Times New Roman" w:cs="Times New Roman"/>
          <w:b/>
          <w:i/>
          <w:color w:val="auto"/>
          <w:sz w:val="28"/>
          <w:szCs w:val="28"/>
        </w:rPr>
        <w:t>Работа с детьми, испытывающими трудности при изучении учебных предметов</w:t>
      </w:r>
      <w:bookmarkEnd w:id="213"/>
    </w:p>
    <w:p w14:paraId="1D9C66B8"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sz w:val="28"/>
          <w:szCs w:val="28"/>
        </w:rPr>
        <w:t xml:space="preserve">Важнейшей задачей </w:t>
      </w:r>
      <w:r w:rsidR="00867B8B" w:rsidRPr="005744E3">
        <w:rPr>
          <w:rFonts w:cs="Times New Roman"/>
          <w:sz w:val="28"/>
          <w:szCs w:val="28"/>
        </w:rPr>
        <w:t>педагогического коллектива ОО</w:t>
      </w:r>
      <w:r w:rsidRPr="005744E3">
        <w:rPr>
          <w:rFonts w:cs="Times New Roman"/>
          <w:sz w:val="28"/>
          <w:szCs w:val="28"/>
        </w:rPr>
        <w:t xml:space="preserve"> является рефлексивный анализ трудностей учения и своевременная корректировка своей деятельности по их устранению. </w:t>
      </w:r>
    </w:p>
    <w:p w14:paraId="141D5931" w14:textId="77777777" w:rsidR="00D87253" w:rsidRPr="005744E3" w:rsidRDefault="00D87253" w:rsidP="005744E3">
      <w:pPr>
        <w:tabs>
          <w:tab w:val="left" w:pos="1658"/>
        </w:tabs>
        <w:spacing w:line="276" w:lineRule="auto"/>
        <w:ind w:firstLine="567"/>
        <w:rPr>
          <w:rFonts w:cs="Times New Roman"/>
          <w:sz w:val="28"/>
          <w:szCs w:val="28"/>
        </w:rPr>
      </w:pPr>
      <w:r w:rsidRPr="005744E3">
        <w:rPr>
          <w:rFonts w:cs="Times New Roman"/>
          <w:sz w:val="28"/>
          <w:szCs w:val="28"/>
        </w:rPr>
        <w:t>Причинами трудности у обучающихся при изучении учебных предметов могут являться:</w:t>
      </w:r>
    </w:p>
    <w:p w14:paraId="44F3770E" w14:textId="77777777" w:rsidR="00CD553D" w:rsidRPr="005744E3" w:rsidRDefault="00CD553D" w:rsidP="00ED3A81">
      <w:pPr>
        <w:numPr>
          <w:ilvl w:val="0"/>
          <w:numId w:val="78"/>
        </w:numPr>
        <w:tabs>
          <w:tab w:val="left" w:pos="1658"/>
        </w:tabs>
        <w:spacing w:line="276" w:lineRule="auto"/>
        <w:ind w:left="0" w:firstLine="567"/>
        <w:rPr>
          <w:rFonts w:cs="Times New Roman"/>
          <w:sz w:val="28"/>
          <w:szCs w:val="28"/>
        </w:rPr>
      </w:pPr>
      <w:r w:rsidRPr="005744E3">
        <w:rPr>
          <w:rFonts w:cs="Times New Roman"/>
          <w:sz w:val="28"/>
          <w:szCs w:val="28"/>
        </w:rPr>
        <w:t xml:space="preserve">низкий уровень осознанного владения базовой научной терминологией; </w:t>
      </w:r>
    </w:p>
    <w:p w14:paraId="4B2B2E26" w14:textId="77777777" w:rsidR="00CD553D" w:rsidRPr="005744E3" w:rsidRDefault="00CD553D" w:rsidP="00ED3A81">
      <w:pPr>
        <w:numPr>
          <w:ilvl w:val="0"/>
          <w:numId w:val="78"/>
        </w:numPr>
        <w:tabs>
          <w:tab w:val="left" w:pos="1658"/>
        </w:tabs>
        <w:spacing w:line="276" w:lineRule="auto"/>
        <w:ind w:left="0" w:firstLine="567"/>
        <w:rPr>
          <w:rFonts w:cs="Times New Roman"/>
          <w:sz w:val="28"/>
          <w:szCs w:val="28"/>
        </w:rPr>
      </w:pPr>
      <w:r w:rsidRPr="005744E3">
        <w:rPr>
          <w:rFonts w:cs="Times New Roman"/>
          <w:sz w:val="28"/>
          <w:szCs w:val="28"/>
        </w:rPr>
        <w:t xml:space="preserve">несформированность умения применять полученные знания при решении учебных и практических задач; </w:t>
      </w:r>
    </w:p>
    <w:p w14:paraId="52964E61" w14:textId="77777777" w:rsidR="00CD553D" w:rsidRPr="005744E3" w:rsidRDefault="00CD553D" w:rsidP="00ED3A81">
      <w:pPr>
        <w:numPr>
          <w:ilvl w:val="0"/>
          <w:numId w:val="78"/>
        </w:numPr>
        <w:tabs>
          <w:tab w:val="left" w:pos="1658"/>
        </w:tabs>
        <w:spacing w:line="276" w:lineRule="auto"/>
        <w:ind w:left="0" w:firstLine="567"/>
        <w:rPr>
          <w:rFonts w:cs="Times New Roman"/>
          <w:sz w:val="28"/>
          <w:szCs w:val="28"/>
        </w:rPr>
      </w:pPr>
      <w:r w:rsidRPr="005744E3">
        <w:rPr>
          <w:rFonts w:cs="Times New Roman"/>
          <w:sz w:val="28"/>
          <w:szCs w:val="28"/>
        </w:rPr>
        <w:t>низкий уровень развития познавательных и коммуникативных универсальных учебных действий;</w:t>
      </w:r>
    </w:p>
    <w:p w14:paraId="6B49D2A0" w14:textId="77777777" w:rsidR="00CD553D" w:rsidRPr="005744E3" w:rsidRDefault="00CD553D" w:rsidP="00ED3A81">
      <w:pPr>
        <w:numPr>
          <w:ilvl w:val="0"/>
          <w:numId w:val="78"/>
        </w:numPr>
        <w:tabs>
          <w:tab w:val="left" w:pos="1658"/>
        </w:tabs>
        <w:spacing w:line="276" w:lineRule="auto"/>
        <w:ind w:left="0" w:firstLine="567"/>
        <w:rPr>
          <w:rFonts w:cs="Times New Roman"/>
          <w:sz w:val="28"/>
          <w:szCs w:val="28"/>
        </w:rPr>
      </w:pPr>
      <w:r w:rsidRPr="005744E3">
        <w:rPr>
          <w:rFonts w:cs="Times New Roman"/>
          <w:sz w:val="28"/>
          <w:szCs w:val="28"/>
        </w:rPr>
        <w:t>недостаточный уровень развития умений контрольно-оценочной деятельности.</w:t>
      </w:r>
    </w:p>
    <w:p w14:paraId="0A2239D7" w14:textId="77777777" w:rsidR="00D87253" w:rsidRPr="005744E3" w:rsidRDefault="00D87253" w:rsidP="005744E3">
      <w:pPr>
        <w:tabs>
          <w:tab w:val="left" w:pos="1658"/>
        </w:tabs>
        <w:spacing w:line="276" w:lineRule="auto"/>
        <w:ind w:firstLine="567"/>
        <w:rPr>
          <w:rFonts w:cs="Times New Roman"/>
          <w:sz w:val="28"/>
          <w:szCs w:val="28"/>
        </w:rPr>
      </w:pPr>
      <w:r w:rsidRPr="005744E3">
        <w:rPr>
          <w:rFonts w:cs="Times New Roman"/>
          <w:sz w:val="28"/>
          <w:szCs w:val="28"/>
        </w:rPr>
        <w:t xml:space="preserve">Качественный процесс предупреждения и устранения трудностей учебной деятельности возможен, если учитель будет готов: </w:t>
      </w:r>
    </w:p>
    <w:p w14:paraId="5E11AE5E" w14:textId="77777777" w:rsidR="00CD553D" w:rsidRPr="005744E3" w:rsidRDefault="00CD553D" w:rsidP="00ED3A81">
      <w:pPr>
        <w:numPr>
          <w:ilvl w:val="0"/>
          <w:numId w:val="79"/>
        </w:numPr>
        <w:tabs>
          <w:tab w:val="left" w:pos="1658"/>
        </w:tabs>
        <w:spacing w:line="276" w:lineRule="auto"/>
        <w:ind w:left="0" w:firstLine="567"/>
        <w:rPr>
          <w:rFonts w:cs="Times New Roman"/>
          <w:sz w:val="28"/>
          <w:szCs w:val="28"/>
        </w:rPr>
      </w:pPr>
      <w:r w:rsidRPr="005744E3">
        <w:rPr>
          <w:rFonts w:cs="Times New Roman"/>
          <w:sz w:val="28"/>
          <w:szCs w:val="28"/>
        </w:rPr>
        <w:t xml:space="preserve">конструировать дидактический процесс в соответствии с требованиями ФГОС НОО и ФГОС ООО к содержанию образования (предметным, метапредметным и личностным достижениям обучающегося) и к технологии образования, построенной на приоритете деятельностной составляющей обучения, то есть на применении полученных знаний; </w:t>
      </w:r>
    </w:p>
    <w:p w14:paraId="675B2E01" w14:textId="77777777" w:rsidR="00CD553D" w:rsidRPr="005744E3" w:rsidRDefault="00CD553D" w:rsidP="00ED3A81">
      <w:pPr>
        <w:numPr>
          <w:ilvl w:val="0"/>
          <w:numId w:val="79"/>
        </w:numPr>
        <w:tabs>
          <w:tab w:val="left" w:pos="1658"/>
        </w:tabs>
        <w:spacing w:line="276" w:lineRule="auto"/>
        <w:ind w:left="0" w:firstLine="567"/>
        <w:rPr>
          <w:rFonts w:cs="Times New Roman"/>
          <w:sz w:val="28"/>
          <w:szCs w:val="28"/>
        </w:rPr>
      </w:pPr>
      <w:r w:rsidRPr="005744E3">
        <w:rPr>
          <w:rFonts w:cs="Times New Roman"/>
          <w:sz w:val="28"/>
          <w:szCs w:val="28"/>
        </w:rPr>
        <w:t xml:space="preserve">обеспечить систематическую педагогическую помощь (внимание и поддержку) обучающимся разных групп успешности, целью которой становится индивидуально-дифференцированная работа по предупреждению трудностей и обеспечению перспективного развития каждого обучающегося в соответствии с уровнем его успешности; </w:t>
      </w:r>
    </w:p>
    <w:p w14:paraId="3000BEBF" w14:textId="77777777" w:rsidR="00CD553D" w:rsidRPr="005744E3" w:rsidRDefault="00CD553D" w:rsidP="00ED3A81">
      <w:pPr>
        <w:numPr>
          <w:ilvl w:val="0"/>
          <w:numId w:val="79"/>
        </w:numPr>
        <w:tabs>
          <w:tab w:val="left" w:pos="1658"/>
        </w:tabs>
        <w:spacing w:line="276" w:lineRule="auto"/>
        <w:ind w:left="0" w:firstLine="567"/>
        <w:rPr>
          <w:rFonts w:cs="Times New Roman"/>
          <w:sz w:val="28"/>
          <w:szCs w:val="28"/>
        </w:rPr>
      </w:pPr>
      <w:r w:rsidRPr="005744E3">
        <w:rPr>
          <w:rFonts w:cs="Times New Roman"/>
          <w:sz w:val="28"/>
          <w:szCs w:val="28"/>
        </w:rPr>
        <w:lastRenderedPageBreak/>
        <w:t xml:space="preserve">создать условия для непосредственного участия обучающегося в контрольно-оценочной деятельности с целью становления регулятивных умений самоконтроля, самооценки и прогнозирования. </w:t>
      </w:r>
    </w:p>
    <w:p w14:paraId="27A26BD2" w14:textId="77777777" w:rsidR="00B50D9D" w:rsidRPr="005744E3" w:rsidRDefault="00B50D9D" w:rsidP="005744E3">
      <w:pPr>
        <w:tabs>
          <w:tab w:val="left" w:pos="1658"/>
        </w:tabs>
        <w:spacing w:line="276" w:lineRule="auto"/>
        <w:ind w:firstLine="567"/>
        <w:rPr>
          <w:rFonts w:cs="Times New Roman"/>
          <w:sz w:val="28"/>
          <w:szCs w:val="28"/>
        </w:rPr>
      </w:pPr>
    </w:p>
    <w:p w14:paraId="1D0F273D" w14:textId="77777777" w:rsidR="00B50D9D" w:rsidRPr="005744E3" w:rsidRDefault="00B50D9D" w:rsidP="005744E3">
      <w:pPr>
        <w:tabs>
          <w:tab w:val="left" w:pos="1658"/>
        </w:tabs>
        <w:spacing w:line="276" w:lineRule="auto"/>
        <w:ind w:firstLine="567"/>
        <w:jc w:val="center"/>
        <w:rPr>
          <w:rFonts w:cs="Times New Roman"/>
          <w:b/>
          <w:bCs/>
          <w:sz w:val="28"/>
          <w:szCs w:val="28"/>
        </w:rPr>
      </w:pPr>
      <w:r w:rsidRPr="005744E3">
        <w:rPr>
          <w:rFonts w:cs="Times New Roman"/>
          <w:b/>
          <w:bCs/>
          <w:sz w:val="28"/>
          <w:szCs w:val="28"/>
        </w:rPr>
        <w:t>Группы обучающихся с разным уровнем успешности</w:t>
      </w:r>
      <w:r w:rsidR="00D87253" w:rsidRPr="005744E3">
        <w:rPr>
          <w:rFonts w:cs="Times New Roman"/>
          <w:b/>
          <w:bCs/>
          <w:sz w:val="28"/>
          <w:szCs w:val="28"/>
        </w:rPr>
        <w:t xml:space="preserve"> (система трех составляющих – предметных, метапредметных и личностных достижений)</w:t>
      </w:r>
      <w:r w:rsidRPr="005744E3">
        <w:rPr>
          <w:rFonts w:cs="Times New Roman"/>
          <w:b/>
          <w:bCs/>
          <w:sz w:val="28"/>
          <w:szCs w:val="28"/>
        </w:rPr>
        <w:t>:</w:t>
      </w:r>
    </w:p>
    <w:p w14:paraId="696121BB"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sz w:val="28"/>
          <w:szCs w:val="28"/>
        </w:rPr>
        <w:t xml:space="preserve">а) устойчиво успешные («отличники»), </w:t>
      </w:r>
    </w:p>
    <w:p w14:paraId="4E57E337"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sz w:val="28"/>
          <w:szCs w:val="28"/>
        </w:rPr>
        <w:t xml:space="preserve">б) «хорошисты»; </w:t>
      </w:r>
    </w:p>
    <w:p w14:paraId="1CB49E7B"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sz w:val="28"/>
          <w:szCs w:val="28"/>
        </w:rPr>
        <w:t xml:space="preserve">в) удовлетворительно успешные (неустойчиво успешные, «троечники»), </w:t>
      </w:r>
    </w:p>
    <w:p w14:paraId="5830A4EE"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sz w:val="28"/>
          <w:szCs w:val="28"/>
        </w:rPr>
        <w:t>г) устойчиво неуспешные («двоечники»).</w:t>
      </w:r>
    </w:p>
    <w:p w14:paraId="5D342CE7"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i/>
          <w:iCs/>
          <w:sz w:val="28"/>
          <w:szCs w:val="28"/>
        </w:rPr>
        <w:t>Трудности встречают обучающиеся любого уровня успешности, поэтому в индивидуальной поддержке и помощи нуждается каждый школьник.</w:t>
      </w:r>
    </w:p>
    <w:p w14:paraId="35AB9015" w14:textId="77777777" w:rsidR="00B50D9D" w:rsidRPr="005744E3" w:rsidRDefault="00B50D9D" w:rsidP="005744E3">
      <w:pPr>
        <w:tabs>
          <w:tab w:val="left" w:pos="1658"/>
        </w:tabs>
        <w:spacing w:line="276" w:lineRule="auto"/>
        <w:ind w:firstLine="567"/>
        <w:jc w:val="center"/>
        <w:rPr>
          <w:rFonts w:cs="Times New Roman"/>
          <w:sz w:val="28"/>
          <w:szCs w:val="28"/>
        </w:rPr>
      </w:pPr>
      <w:r w:rsidRPr="005744E3">
        <w:rPr>
          <w:rFonts w:cs="Times New Roman"/>
          <w:b/>
          <w:bCs/>
          <w:sz w:val="28"/>
          <w:szCs w:val="28"/>
        </w:rPr>
        <w:t>Рекомендации для преодоления трудностей, учитывая их особенности у детей разных групп успешности</w:t>
      </w:r>
    </w:p>
    <w:p w14:paraId="11C33A44"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b/>
          <w:bCs/>
          <w:sz w:val="28"/>
          <w:szCs w:val="28"/>
        </w:rPr>
        <w:t>Устойчиво успешные («отличники»)</w:t>
      </w:r>
      <w:r w:rsidR="00D87253" w:rsidRPr="005744E3">
        <w:rPr>
          <w:rFonts w:cs="Times New Roman"/>
          <w:b/>
          <w:bCs/>
          <w:sz w:val="28"/>
          <w:szCs w:val="28"/>
        </w:rPr>
        <w:t>.</w:t>
      </w:r>
    </w:p>
    <w:p w14:paraId="099F04DE" w14:textId="77777777" w:rsidR="00B50D9D" w:rsidRPr="005744E3" w:rsidRDefault="00B50D9D" w:rsidP="00ED3A81">
      <w:pPr>
        <w:numPr>
          <w:ilvl w:val="0"/>
          <w:numId w:val="75"/>
        </w:numPr>
        <w:tabs>
          <w:tab w:val="left" w:pos="1658"/>
        </w:tabs>
        <w:spacing w:line="276" w:lineRule="auto"/>
        <w:ind w:left="0" w:firstLine="567"/>
        <w:rPr>
          <w:rFonts w:cs="Times New Roman"/>
          <w:sz w:val="28"/>
          <w:szCs w:val="28"/>
        </w:rPr>
      </w:pPr>
      <w:r w:rsidRPr="005744E3">
        <w:rPr>
          <w:rFonts w:cs="Times New Roman"/>
          <w:sz w:val="28"/>
          <w:szCs w:val="28"/>
        </w:rPr>
        <w:t xml:space="preserve">обеспечение перспективного развития интеллектуальной деятельности (теоретического мышления, речи-рассуждения, готовности к решению творческих задач); </w:t>
      </w:r>
    </w:p>
    <w:p w14:paraId="348A7B09" w14:textId="77777777" w:rsidR="00B50D9D" w:rsidRPr="005744E3" w:rsidRDefault="00B50D9D" w:rsidP="00ED3A81">
      <w:pPr>
        <w:numPr>
          <w:ilvl w:val="0"/>
          <w:numId w:val="75"/>
        </w:numPr>
        <w:tabs>
          <w:tab w:val="left" w:pos="1658"/>
        </w:tabs>
        <w:spacing w:line="276" w:lineRule="auto"/>
        <w:ind w:left="0" w:firstLine="567"/>
        <w:rPr>
          <w:rFonts w:cs="Times New Roman"/>
          <w:sz w:val="28"/>
          <w:szCs w:val="28"/>
        </w:rPr>
      </w:pPr>
      <w:r w:rsidRPr="005744E3">
        <w:rPr>
          <w:rFonts w:cs="Times New Roman"/>
          <w:sz w:val="28"/>
          <w:szCs w:val="28"/>
        </w:rPr>
        <w:t xml:space="preserve">особое внимание к развитию качеств рефлексии (объективная самооценка, критическое мышление, способность предвидеть трудности и ошибки, признание права других иметь собственное мнение); </w:t>
      </w:r>
    </w:p>
    <w:p w14:paraId="3F9EDF90" w14:textId="77777777" w:rsidR="00B50D9D" w:rsidRPr="005744E3" w:rsidRDefault="00B50D9D" w:rsidP="00ED3A81">
      <w:pPr>
        <w:numPr>
          <w:ilvl w:val="0"/>
          <w:numId w:val="75"/>
        </w:numPr>
        <w:tabs>
          <w:tab w:val="left" w:pos="1658"/>
        </w:tabs>
        <w:spacing w:line="276" w:lineRule="auto"/>
        <w:ind w:left="0" w:firstLine="567"/>
        <w:rPr>
          <w:rFonts w:cs="Times New Roman"/>
          <w:sz w:val="28"/>
          <w:szCs w:val="28"/>
        </w:rPr>
      </w:pPr>
      <w:r w:rsidRPr="005744E3">
        <w:rPr>
          <w:rFonts w:cs="Times New Roman"/>
          <w:sz w:val="28"/>
          <w:szCs w:val="28"/>
        </w:rPr>
        <w:t xml:space="preserve">расширение участия в учебном диалоге, поисково-исследовательской деятельности, предъявление системы индивидуальных заданий на постановку гипотез, выбор доказательств; </w:t>
      </w:r>
    </w:p>
    <w:p w14:paraId="4CF3623E" w14:textId="77777777" w:rsidR="00B50D9D" w:rsidRPr="005744E3" w:rsidRDefault="00B50D9D" w:rsidP="00ED3A81">
      <w:pPr>
        <w:numPr>
          <w:ilvl w:val="0"/>
          <w:numId w:val="75"/>
        </w:numPr>
        <w:tabs>
          <w:tab w:val="left" w:pos="1658"/>
        </w:tabs>
        <w:spacing w:line="276" w:lineRule="auto"/>
        <w:ind w:left="0" w:firstLine="567"/>
        <w:rPr>
          <w:rFonts w:cs="Times New Roman"/>
          <w:sz w:val="28"/>
          <w:szCs w:val="28"/>
        </w:rPr>
      </w:pPr>
      <w:r w:rsidRPr="005744E3">
        <w:rPr>
          <w:rFonts w:cs="Times New Roman"/>
          <w:sz w:val="28"/>
          <w:szCs w:val="28"/>
        </w:rPr>
        <w:t xml:space="preserve">обогащение кругозора, возрастной эрудиции, углубление познавательных интересов и учебно-познавательных мотивов; восприятие процесса самообразования как «хобби»; </w:t>
      </w:r>
    </w:p>
    <w:p w14:paraId="300CB094" w14:textId="77777777" w:rsidR="00B50D9D" w:rsidRPr="005744E3" w:rsidRDefault="00B50D9D" w:rsidP="00ED3A81">
      <w:pPr>
        <w:numPr>
          <w:ilvl w:val="0"/>
          <w:numId w:val="75"/>
        </w:numPr>
        <w:tabs>
          <w:tab w:val="left" w:pos="1658"/>
        </w:tabs>
        <w:spacing w:line="276" w:lineRule="auto"/>
        <w:ind w:left="0" w:firstLine="567"/>
        <w:rPr>
          <w:rFonts w:cs="Times New Roman"/>
          <w:sz w:val="28"/>
          <w:szCs w:val="28"/>
        </w:rPr>
      </w:pPr>
      <w:r w:rsidRPr="005744E3">
        <w:rPr>
          <w:rFonts w:cs="Times New Roman"/>
          <w:sz w:val="28"/>
          <w:szCs w:val="28"/>
        </w:rPr>
        <w:t>создание условий для развития лидерских качеств, готовности к руководству совместной деятельностью со сверстниками с учетом культуры общения и правил толерантности.</w:t>
      </w:r>
    </w:p>
    <w:p w14:paraId="71DEDF40"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b/>
          <w:bCs/>
          <w:sz w:val="28"/>
          <w:szCs w:val="28"/>
        </w:rPr>
        <w:t>«Хорошисты»</w:t>
      </w:r>
      <w:r w:rsidR="00D87253" w:rsidRPr="005744E3">
        <w:rPr>
          <w:rFonts w:cs="Times New Roman"/>
          <w:b/>
          <w:bCs/>
          <w:sz w:val="28"/>
          <w:szCs w:val="28"/>
        </w:rPr>
        <w:t xml:space="preserve">. </w:t>
      </w:r>
      <w:r w:rsidRPr="005744E3">
        <w:rPr>
          <w:rFonts w:cs="Times New Roman"/>
          <w:sz w:val="28"/>
          <w:szCs w:val="28"/>
        </w:rPr>
        <w:t>Такая группа, как правило, не входит в зону особого внимания учителя.</w:t>
      </w:r>
      <w:r w:rsidR="00D87253" w:rsidRPr="005744E3">
        <w:rPr>
          <w:rFonts w:cs="Times New Roman"/>
          <w:sz w:val="28"/>
          <w:szCs w:val="28"/>
        </w:rPr>
        <w:t xml:space="preserve"> </w:t>
      </w:r>
      <w:r w:rsidRPr="005744E3">
        <w:rPr>
          <w:rFonts w:cs="Times New Roman"/>
          <w:sz w:val="28"/>
          <w:szCs w:val="28"/>
        </w:rPr>
        <w:t xml:space="preserve">Трудности у «хорошистов» часто возникают с развитием универсальных учебных действий: при работе с графической информацией, конструировании рассуждения, вывода, решении творческих задач. Наблюдается постепенное снижение познавательных интересов и мотивов </w:t>
      </w:r>
      <w:r w:rsidRPr="005744E3">
        <w:rPr>
          <w:rFonts w:cs="Times New Roman"/>
          <w:sz w:val="28"/>
          <w:szCs w:val="28"/>
        </w:rPr>
        <w:lastRenderedPageBreak/>
        <w:t>учения. Учитель должен понимать, что ученики-«хорошисты» нуждаются в постоянной индивидуальной помощи и поддержке.</w:t>
      </w:r>
    </w:p>
    <w:p w14:paraId="0E279104"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b/>
          <w:bCs/>
          <w:sz w:val="28"/>
          <w:szCs w:val="28"/>
        </w:rPr>
        <w:t xml:space="preserve">Приоритетные направления педагогической поддержки: </w:t>
      </w:r>
    </w:p>
    <w:p w14:paraId="1EF2F62F" w14:textId="77777777" w:rsidR="00B50D9D" w:rsidRPr="005744E3" w:rsidRDefault="00B50D9D" w:rsidP="00ED3A81">
      <w:pPr>
        <w:numPr>
          <w:ilvl w:val="0"/>
          <w:numId w:val="76"/>
        </w:numPr>
        <w:tabs>
          <w:tab w:val="left" w:pos="1658"/>
        </w:tabs>
        <w:spacing w:line="276" w:lineRule="auto"/>
        <w:ind w:left="0" w:firstLine="567"/>
        <w:rPr>
          <w:rFonts w:cs="Times New Roman"/>
          <w:sz w:val="28"/>
          <w:szCs w:val="28"/>
        </w:rPr>
      </w:pPr>
      <w:r w:rsidRPr="005744E3">
        <w:rPr>
          <w:rFonts w:cs="Times New Roman"/>
          <w:sz w:val="28"/>
          <w:szCs w:val="28"/>
        </w:rPr>
        <w:t xml:space="preserve">особое внимание к заданиям нестандартного характера, которые требуют использования анализа, сравнения, классификации и других универсальных действий; </w:t>
      </w:r>
    </w:p>
    <w:p w14:paraId="69DB3799" w14:textId="77777777" w:rsidR="00B50D9D" w:rsidRPr="005744E3" w:rsidRDefault="00B50D9D" w:rsidP="00ED3A81">
      <w:pPr>
        <w:numPr>
          <w:ilvl w:val="0"/>
          <w:numId w:val="76"/>
        </w:numPr>
        <w:tabs>
          <w:tab w:val="left" w:pos="1658"/>
        </w:tabs>
        <w:spacing w:line="276" w:lineRule="auto"/>
        <w:ind w:left="0" w:firstLine="567"/>
        <w:rPr>
          <w:rFonts w:cs="Times New Roman"/>
          <w:sz w:val="28"/>
          <w:szCs w:val="28"/>
        </w:rPr>
      </w:pPr>
      <w:r w:rsidRPr="005744E3">
        <w:rPr>
          <w:rFonts w:cs="Times New Roman"/>
          <w:sz w:val="28"/>
          <w:szCs w:val="28"/>
        </w:rPr>
        <w:t xml:space="preserve">обеспечение условий для становления готовности отказаться от готового образца, самостоятельно конструировать алгоритм решения учебной задачи, осуществлять работу в ситуации альтернативы и выбора; </w:t>
      </w:r>
    </w:p>
    <w:p w14:paraId="19F0D036" w14:textId="77777777" w:rsidR="00B50D9D" w:rsidRPr="005744E3" w:rsidRDefault="00B50D9D" w:rsidP="00ED3A81">
      <w:pPr>
        <w:numPr>
          <w:ilvl w:val="0"/>
          <w:numId w:val="76"/>
        </w:numPr>
        <w:tabs>
          <w:tab w:val="left" w:pos="1658"/>
        </w:tabs>
        <w:spacing w:line="276" w:lineRule="auto"/>
        <w:ind w:left="0" w:firstLine="567"/>
        <w:rPr>
          <w:rFonts w:cs="Times New Roman"/>
          <w:sz w:val="28"/>
          <w:szCs w:val="28"/>
        </w:rPr>
      </w:pPr>
      <w:r w:rsidRPr="005744E3">
        <w:rPr>
          <w:rFonts w:cs="Times New Roman"/>
          <w:sz w:val="28"/>
          <w:szCs w:val="28"/>
        </w:rPr>
        <w:t xml:space="preserve">создание учебных ситуаций, в которых проявляются такие качества субъекта учебной деятельности, как активность, инициативность, способность к импровизации и творчеству; </w:t>
      </w:r>
    </w:p>
    <w:p w14:paraId="4670631C" w14:textId="77777777" w:rsidR="00B50D9D" w:rsidRPr="005744E3" w:rsidRDefault="00B50D9D" w:rsidP="00ED3A81">
      <w:pPr>
        <w:numPr>
          <w:ilvl w:val="0"/>
          <w:numId w:val="76"/>
        </w:numPr>
        <w:tabs>
          <w:tab w:val="left" w:pos="1658"/>
        </w:tabs>
        <w:spacing w:line="276" w:lineRule="auto"/>
        <w:ind w:left="0" w:firstLine="567"/>
        <w:rPr>
          <w:rFonts w:cs="Times New Roman"/>
          <w:sz w:val="28"/>
          <w:szCs w:val="28"/>
        </w:rPr>
      </w:pPr>
      <w:r w:rsidRPr="005744E3">
        <w:rPr>
          <w:rFonts w:cs="Times New Roman"/>
          <w:sz w:val="28"/>
          <w:szCs w:val="28"/>
        </w:rPr>
        <w:t>особое внимание к заданиям, формирующим регулятивные умения контроля и самоконтроля, оценки и самооценки, предвидение трудностей и ошибок.</w:t>
      </w:r>
    </w:p>
    <w:p w14:paraId="60970B8D"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b/>
          <w:bCs/>
          <w:sz w:val="28"/>
          <w:szCs w:val="28"/>
        </w:rPr>
        <w:t>Неустойчиво успешные («троечники»):</w:t>
      </w:r>
    </w:p>
    <w:p w14:paraId="1DA30D05"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sz w:val="28"/>
          <w:szCs w:val="28"/>
        </w:rPr>
        <w:t>Трудности изучения разных предметов вызваны разными причинами: недостаточным развитием памяти, внимания, преимущественным наглядно-образным мышлением, малым словарным запасом и примитивной связной речью. Многие «троечники» ответственно относятся к учению, но низкий уровень их общего развития, малая читательская активность, невнимание со стороны учителя – все это затормаживает их успешное обучение и развитие.</w:t>
      </w:r>
    </w:p>
    <w:p w14:paraId="133748C5"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b/>
          <w:bCs/>
          <w:sz w:val="28"/>
          <w:szCs w:val="28"/>
        </w:rPr>
        <w:t>Приоритетные направления педагогической поддержки:</w:t>
      </w:r>
    </w:p>
    <w:p w14:paraId="4AEF59C6" w14:textId="77777777" w:rsidR="00B50D9D" w:rsidRPr="005744E3" w:rsidRDefault="00B50D9D" w:rsidP="00ED3A81">
      <w:pPr>
        <w:numPr>
          <w:ilvl w:val="0"/>
          <w:numId w:val="77"/>
        </w:numPr>
        <w:tabs>
          <w:tab w:val="left" w:pos="1658"/>
        </w:tabs>
        <w:spacing w:line="276" w:lineRule="auto"/>
        <w:ind w:left="0" w:firstLine="567"/>
        <w:rPr>
          <w:rFonts w:cs="Times New Roman"/>
          <w:sz w:val="28"/>
          <w:szCs w:val="28"/>
        </w:rPr>
      </w:pPr>
      <w:r w:rsidRPr="005744E3">
        <w:rPr>
          <w:rFonts w:cs="Times New Roman"/>
          <w:sz w:val="28"/>
          <w:szCs w:val="28"/>
        </w:rPr>
        <w:t xml:space="preserve">особое внимание к совместно-распределительной деятельности с учителем по конструированию последовательности действий для решения учебной задачи; </w:t>
      </w:r>
    </w:p>
    <w:p w14:paraId="5B53E136" w14:textId="77777777" w:rsidR="00B50D9D" w:rsidRPr="005744E3" w:rsidRDefault="00B50D9D" w:rsidP="00ED3A81">
      <w:pPr>
        <w:numPr>
          <w:ilvl w:val="0"/>
          <w:numId w:val="77"/>
        </w:numPr>
        <w:tabs>
          <w:tab w:val="left" w:pos="1658"/>
        </w:tabs>
        <w:spacing w:line="276" w:lineRule="auto"/>
        <w:ind w:left="0" w:firstLine="567"/>
        <w:rPr>
          <w:rFonts w:cs="Times New Roman"/>
          <w:sz w:val="28"/>
          <w:szCs w:val="28"/>
        </w:rPr>
      </w:pPr>
      <w:r w:rsidRPr="005744E3">
        <w:rPr>
          <w:rFonts w:cs="Times New Roman"/>
          <w:sz w:val="28"/>
          <w:szCs w:val="28"/>
        </w:rPr>
        <w:t>предоставление возможности работать в более низком темпе по сравнению с более успешными детьми;</w:t>
      </w:r>
    </w:p>
    <w:p w14:paraId="3BF3BE1E" w14:textId="77777777" w:rsidR="00B50D9D" w:rsidRPr="005744E3" w:rsidRDefault="00B50D9D" w:rsidP="00ED3A81">
      <w:pPr>
        <w:numPr>
          <w:ilvl w:val="0"/>
          <w:numId w:val="77"/>
        </w:numPr>
        <w:tabs>
          <w:tab w:val="left" w:pos="1658"/>
        </w:tabs>
        <w:spacing w:line="276" w:lineRule="auto"/>
        <w:ind w:left="0" w:firstLine="567"/>
        <w:rPr>
          <w:rFonts w:cs="Times New Roman"/>
          <w:sz w:val="28"/>
          <w:szCs w:val="28"/>
        </w:rPr>
      </w:pPr>
      <w:r w:rsidRPr="005744E3">
        <w:rPr>
          <w:rFonts w:cs="Times New Roman"/>
          <w:sz w:val="28"/>
          <w:szCs w:val="28"/>
        </w:rPr>
        <w:t xml:space="preserve">специальная работа по развитию памяти, внимания, сосредоточенности, чувственного восприятия; </w:t>
      </w:r>
    </w:p>
    <w:p w14:paraId="10D15526" w14:textId="77777777" w:rsidR="00B50D9D" w:rsidRPr="005744E3" w:rsidRDefault="00B50D9D" w:rsidP="00ED3A81">
      <w:pPr>
        <w:numPr>
          <w:ilvl w:val="0"/>
          <w:numId w:val="77"/>
        </w:numPr>
        <w:tabs>
          <w:tab w:val="left" w:pos="1658"/>
        </w:tabs>
        <w:spacing w:line="276" w:lineRule="auto"/>
        <w:ind w:left="0" w:firstLine="567"/>
        <w:rPr>
          <w:rFonts w:cs="Times New Roman"/>
          <w:sz w:val="28"/>
          <w:szCs w:val="28"/>
        </w:rPr>
      </w:pPr>
      <w:r w:rsidRPr="005744E3">
        <w:rPr>
          <w:rFonts w:cs="Times New Roman"/>
          <w:sz w:val="28"/>
          <w:szCs w:val="28"/>
        </w:rPr>
        <w:t>создание условий, стимулирующих общее развитие обучающегося</w:t>
      </w:r>
    </w:p>
    <w:p w14:paraId="49BC5AE3" w14:textId="77777777" w:rsidR="00B50D9D" w:rsidRPr="005744E3" w:rsidRDefault="00B50D9D" w:rsidP="00ED3A81">
      <w:pPr>
        <w:numPr>
          <w:ilvl w:val="0"/>
          <w:numId w:val="77"/>
        </w:numPr>
        <w:tabs>
          <w:tab w:val="left" w:pos="1658"/>
        </w:tabs>
        <w:spacing w:line="276" w:lineRule="auto"/>
        <w:ind w:left="0" w:firstLine="567"/>
        <w:rPr>
          <w:rFonts w:cs="Times New Roman"/>
          <w:sz w:val="28"/>
          <w:szCs w:val="28"/>
        </w:rPr>
      </w:pPr>
      <w:r w:rsidRPr="005744E3">
        <w:rPr>
          <w:rFonts w:cs="Times New Roman"/>
          <w:sz w:val="28"/>
          <w:szCs w:val="28"/>
        </w:rPr>
        <w:t xml:space="preserve">развитие связной речи и логического мышления </w:t>
      </w:r>
    </w:p>
    <w:p w14:paraId="59F78643" w14:textId="77777777" w:rsidR="00B50D9D" w:rsidRPr="005744E3" w:rsidRDefault="00B50D9D" w:rsidP="00ED3A81">
      <w:pPr>
        <w:numPr>
          <w:ilvl w:val="0"/>
          <w:numId w:val="77"/>
        </w:numPr>
        <w:tabs>
          <w:tab w:val="left" w:pos="1658"/>
        </w:tabs>
        <w:spacing w:line="276" w:lineRule="auto"/>
        <w:ind w:left="0" w:firstLine="567"/>
        <w:rPr>
          <w:rFonts w:cs="Times New Roman"/>
          <w:sz w:val="28"/>
          <w:szCs w:val="28"/>
        </w:rPr>
      </w:pPr>
      <w:r w:rsidRPr="005744E3">
        <w:rPr>
          <w:rFonts w:cs="Times New Roman"/>
          <w:sz w:val="28"/>
          <w:szCs w:val="28"/>
        </w:rPr>
        <w:t xml:space="preserve">поиск ошибки, установление ее причины, сравнение полученного результата с учебной задачей, выбор ответа и т.п.; </w:t>
      </w:r>
    </w:p>
    <w:p w14:paraId="07E6A357" w14:textId="77777777" w:rsidR="00B50D9D" w:rsidRPr="005744E3" w:rsidRDefault="00B50D9D" w:rsidP="00ED3A81">
      <w:pPr>
        <w:numPr>
          <w:ilvl w:val="0"/>
          <w:numId w:val="77"/>
        </w:numPr>
        <w:tabs>
          <w:tab w:val="left" w:pos="1658"/>
        </w:tabs>
        <w:spacing w:line="276" w:lineRule="auto"/>
        <w:ind w:left="0" w:firstLine="567"/>
        <w:rPr>
          <w:rFonts w:cs="Times New Roman"/>
          <w:sz w:val="28"/>
          <w:szCs w:val="28"/>
        </w:rPr>
      </w:pPr>
      <w:r w:rsidRPr="005744E3">
        <w:rPr>
          <w:rFonts w:cs="Times New Roman"/>
          <w:sz w:val="28"/>
          <w:szCs w:val="28"/>
        </w:rPr>
        <w:t>обеспечение развития лидерских качеств, умений осуществлять руководство небольшой группой одноклассников, оценивать свой вклад в общее дело.</w:t>
      </w:r>
    </w:p>
    <w:p w14:paraId="361502C5" w14:textId="77777777" w:rsidR="00B50D9D" w:rsidRPr="005744E3" w:rsidRDefault="00B50D9D" w:rsidP="005744E3">
      <w:pPr>
        <w:tabs>
          <w:tab w:val="left" w:pos="1658"/>
        </w:tabs>
        <w:spacing w:line="276" w:lineRule="auto"/>
        <w:ind w:firstLine="567"/>
        <w:rPr>
          <w:rFonts w:cs="Times New Roman"/>
          <w:sz w:val="28"/>
          <w:szCs w:val="28"/>
        </w:rPr>
      </w:pPr>
      <w:r w:rsidRPr="005744E3">
        <w:rPr>
          <w:rFonts w:cs="Times New Roman"/>
          <w:b/>
          <w:bCs/>
          <w:sz w:val="28"/>
          <w:szCs w:val="28"/>
        </w:rPr>
        <w:lastRenderedPageBreak/>
        <w:t>Устойчиво неуспешные («двоечники»):</w:t>
      </w:r>
    </w:p>
    <w:p w14:paraId="5F1801F4" w14:textId="77777777" w:rsidR="00B50D9D" w:rsidRPr="005744E3" w:rsidRDefault="00B50D9D" w:rsidP="00ED3A81">
      <w:pPr>
        <w:numPr>
          <w:ilvl w:val="0"/>
          <w:numId w:val="77"/>
        </w:numPr>
        <w:tabs>
          <w:tab w:val="left" w:pos="1658"/>
        </w:tabs>
        <w:spacing w:line="276" w:lineRule="auto"/>
        <w:ind w:left="0" w:firstLine="567"/>
        <w:rPr>
          <w:rFonts w:cs="Times New Roman"/>
          <w:sz w:val="28"/>
          <w:szCs w:val="28"/>
        </w:rPr>
      </w:pPr>
      <w:r w:rsidRPr="005744E3">
        <w:rPr>
          <w:rFonts w:cs="Times New Roman"/>
          <w:sz w:val="28"/>
          <w:szCs w:val="28"/>
        </w:rPr>
        <w:t>В эту группу входят дети, которые учатся на «3», но довольно часто получают «2». Индивидуально-дифференцированная работа с такими школьниками характеризуется, в основном, как натаскивание на предметные знания-умения.</w:t>
      </w:r>
    </w:p>
    <w:p w14:paraId="370FC4EF" w14:textId="77777777" w:rsidR="00CD553D" w:rsidRPr="005744E3" w:rsidRDefault="00CD553D" w:rsidP="005744E3">
      <w:pPr>
        <w:tabs>
          <w:tab w:val="left" w:pos="1658"/>
        </w:tabs>
        <w:spacing w:line="276" w:lineRule="auto"/>
        <w:ind w:firstLine="567"/>
        <w:rPr>
          <w:rFonts w:cs="Times New Roman"/>
          <w:sz w:val="28"/>
          <w:szCs w:val="28"/>
        </w:rPr>
      </w:pPr>
      <w:r w:rsidRPr="005744E3">
        <w:rPr>
          <w:rFonts w:cs="Times New Roman"/>
          <w:b/>
          <w:bCs/>
          <w:sz w:val="28"/>
          <w:szCs w:val="28"/>
        </w:rPr>
        <w:t xml:space="preserve">Приоритетные направления педагогической поддержки: </w:t>
      </w:r>
    </w:p>
    <w:p w14:paraId="7302CFC0" w14:textId="77777777" w:rsidR="00CD553D" w:rsidRPr="005744E3" w:rsidRDefault="00CD553D" w:rsidP="00ED3A81">
      <w:pPr>
        <w:numPr>
          <w:ilvl w:val="0"/>
          <w:numId w:val="78"/>
        </w:numPr>
        <w:tabs>
          <w:tab w:val="left" w:pos="1658"/>
        </w:tabs>
        <w:spacing w:line="276" w:lineRule="auto"/>
        <w:ind w:left="0" w:firstLine="567"/>
        <w:rPr>
          <w:rFonts w:cs="Times New Roman"/>
          <w:sz w:val="28"/>
          <w:szCs w:val="28"/>
        </w:rPr>
      </w:pPr>
      <w:r w:rsidRPr="005744E3">
        <w:rPr>
          <w:rFonts w:cs="Times New Roman"/>
          <w:sz w:val="28"/>
          <w:szCs w:val="28"/>
        </w:rPr>
        <w:t xml:space="preserve">создание учителем индивидуальных планов работы с неуспевающими учениками в рамках зоны ближайшего развития, то есть в ситуации постоянной помощи педагога; </w:t>
      </w:r>
    </w:p>
    <w:p w14:paraId="4DE8EB2A" w14:textId="77777777" w:rsidR="00CD553D" w:rsidRPr="005744E3" w:rsidRDefault="00CD553D" w:rsidP="00ED3A81">
      <w:pPr>
        <w:numPr>
          <w:ilvl w:val="0"/>
          <w:numId w:val="78"/>
        </w:numPr>
        <w:tabs>
          <w:tab w:val="left" w:pos="1658"/>
        </w:tabs>
        <w:spacing w:line="276" w:lineRule="auto"/>
        <w:ind w:left="0" w:firstLine="567"/>
        <w:rPr>
          <w:rFonts w:cs="Times New Roman"/>
          <w:sz w:val="28"/>
          <w:szCs w:val="28"/>
        </w:rPr>
      </w:pPr>
      <w:r w:rsidRPr="005744E3">
        <w:rPr>
          <w:rFonts w:cs="Times New Roman"/>
          <w:sz w:val="28"/>
          <w:szCs w:val="28"/>
        </w:rPr>
        <w:t xml:space="preserve">учет темпа деятельности и объема выполняемых заданий; постепенное их увеличение; </w:t>
      </w:r>
    </w:p>
    <w:p w14:paraId="7B92922E" w14:textId="77777777" w:rsidR="00CD553D" w:rsidRPr="005744E3" w:rsidRDefault="00CD553D" w:rsidP="00ED3A81">
      <w:pPr>
        <w:numPr>
          <w:ilvl w:val="0"/>
          <w:numId w:val="78"/>
        </w:numPr>
        <w:tabs>
          <w:tab w:val="left" w:pos="1658"/>
        </w:tabs>
        <w:spacing w:line="276" w:lineRule="auto"/>
        <w:ind w:left="0" w:firstLine="567"/>
        <w:rPr>
          <w:rFonts w:cs="Times New Roman"/>
          <w:sz w:val="28"/>
          <w:szCs w:val="28"/>
        </w:rPr>
      </w:pPr>
      <w:r w:rsidRPr="005744E3">
        <w:rPr>
          <w:rFonts w:cs="Times New Roman"/>
          <w:sz w:val="28"/>
          <w:szCs w:val="28"/>
        </w:rPr>
        <w:t xml:space="preserve">особое внимание к развитию смыслового чтения, к работе с наглядно представленным материалом, к принятию и следованию образца выполнения учебной задачи; </w:t>
      </w:r>
    </w:p>
    <w:p w14:paraId="40FEEC71" w14:textId="77777777" w:rsidR="00CD553D" w:rsidRPr="005744E3" w:rsidRDefault="00CD553D" w:rsidP="00ED3A81">
      <w:pPr>
        <w:numPr>
          <w:ilvl w:val="0"/>
          <w:numId w:val="78"/>
        </w:numPr>
        <w:tabs>
          <w:tab w:val="left" w:pos="1658"/>
        </w:tabs>
        <w:spacing w:line="276" w:lineRule="auto"/>
        <w:ind w:left="0" w:firstLine="567"/>
        <w:rPr>
          <w:rFonts w:cs="Times New Roman"/>
          <w:sz w:val="28"/>
          <w:szCs w:val="28"/>
        </w:rPr>
      </w:pPr>
      <w:r w:rsidRPr="005744E3">
        <w:rPr>
          <w:rFonts w:cs="Times New Roman"/>
          <w:sz w:val="28"/>
          <w:szCs w:val="28"/>
        </w:rPr>
        <w:t>создание условий, стимулирующих общее развитие обучающегося, расширение его кругозора и формирование познавательных интересов (участие в дополнительном образовании, совместной деятельности с одноклассниками).</w:t>
      </w:r>
    </w:p>
    <w:p w14:paraId="0EC17D1A" w14:textId="77777777" w:rsidR="00043CA0" w:rsidRPr="005744E3" w:rsidRDefault="00D87253" w:rsidP="00223A1B">
      <w:pPr>
        <w:tabs>
          <w:tab w:val="left" w:pos="1658"/>
        </w:tabs>
        <w:spacing w:line="276" w:lineRule="auto"/>
        <w:ind w:firstLine="567"/>
        <w:rPr>
          <w:rFonts w:cs="Times New Roman"/>
          <w:i/>
          <w:iCs/>
          <w:sz w:val="28"/>
          <w:szCs w:val="28"/>
        </w:rPr>
      </w:pPr>
      <w:r w:rsidRPr="005744E3">
        <w:rPr>
          <w:rFonts w:cs="Times New Roman"/>
          <w:i/>
          <w:iCs/>
          <w:sz w:val="28"/>
          <w:szCs w:val="28"/>
        </w:rPr>
        <w:t xml:space="preserve">При возникновении у обучающегося трудностей </w:t>
      </w:r>
      <w:r w:rsidR="009B2239" w:rsidRPr="005744E3">
        <w:rPr>
          <w:rFonts w:cs="Times New Roman"/>
          <w:i/>
          <w:iCs/>
          <w:sz w:val="28"/>
          <w:szCs w:val="28"/>
        </w:rPr>
        <w:t xml:space="preserve">в обучении учителем-предметников составляется индивидуальный маршрут на основе вышеуказанных направлений работы в зависимости от группы. </w:t>
      </w:r>
    </w:p>
    <w:p w14:paraId="2FE8FDF3" w14:textId="77777777" w:rsidR="009B2239" w:rsidRPr="005744E3" w:rsidRDefault="00043CA0" w:rsidP="00013B73">
      <w:pPr>
        <w:pStyle w:val="1"/>
        <w:numPr>
          <w:ilvl w:val="0"/>
          <w:numId w:val="113"/>
        </w:numPr>
        <w:spacing w:line="276" w:lineRule="auto"/>
        <w:ind w:left="0" w:firstLine="284"/>
        <w:jc w:val="center"/>
        <w:rPr>
          <w:rFonts w:ascii="Times New Roman" w:hAnsi="Times New Roman" w:cs="Times New Roman"/>
          <w:b/>
          <w:color w:val="auto"/>
          <w:sz w:val="28"/>
          <w:szCs w:val="28"/>
        </w:rPr>
      </w:pPr>
      <w:bookmarkStart w:id="214" w:name="_Toc133230110"/>
      <w:r w:rsidRPr="005744E3">
        <w:rPr>
          <w:rFonts w:ascii="Times New Roman" w:hAnsi="Times New Roman" w:cs="Times New Roman"/>
          <w:b/>
          <w:color w:val="auto"/>
          <w:sz w:val="28"/>
          <w:szCs w:val="28"/>
        </w:rPr>
        <w:t>ОРГАНИЗАЦИОННЫЙ РАЗДЕЛ</w:t>
      </w:r>
      <w:bookmarkEnd w:id="214"/>
    </w:p>
    <w:p w14:paraId="18633343" w14:textId="77777777" w:rsidR="009B2239" w:rsidRDefault="009B2239" w:rsidP="00013B73">
      <w:pPr>
        <w:pStyle w:val="2"/>
        <w:numPr>
          <w:ilvl w:val="1"/>
          <w:numId w:val="113"/>
        </w:numPr>
        <w:spacing w:line="276" w:lineRule="auto"/>
        <w:ind w:left="0" w:firstLine="284"/>
        <w:jc w:val="center"/>
        <w:rPr>
          <w:rFonts w:ascii="Times New Roman" w:hAnsi="Times New Roman" w:cs="Times New Roman"/>
          <w:b/>
          <w:color w:val="auto"/>
          <w:sz w:val="28"/>
          <w:szCs w:val="28"/>
        </w:rPr>
      </w:pPr>
      <w:bookmarkStart w:id="215" w:name="_Toc133230111"/>
      <w:r w:rsidRPr="005744E3">
        <w:rPr>
          <w:rFonts w:ascii="Times New Roman" w:hAnsi="Times New Roman" w:cs="Times New Roman"/>
          <w:b/>
          <w:color w:val="auto"/>
          <w:sz w:val="28"/>
          <w:szCs w:val="28"/>
        </w:rPr>
        <w:t>У</w:t>
      </w:r>
      <w:bookmarkEnd w:id="215"/>
      <w:r w:rsidR="00D42F5A" w:rsidRPr="005744E3">
        <w:rPr>
          <w:rFonts w:ascii="Times New Roman" w:hAnsi="Times New Roman" w:cs="Times New Roman"/>
          <w:b/>
          <w:color w:val="auto"/>
          <w:sz w:val="28"/>
          <w:szCs w:val="28"/>
        </w:rPr>
        <w:t>чебный план</w:t>
      </w:r>
    </w:p>
    <w:p w14:paraId="28F18433" w14:textId="77777777" w:rsidR="00D51D25" w:rsidRPr="00D51D25" w:rsidRDefault="00D51D25" w:rsidP="00D51D25">
      <w:pPr>
        <w:spacing w:after="160" w:line="276" w:lineRule="auto"/>
        <w:ind w:left="540" w:firstLine="0"/>
        <w:jc w:val="center"/>
        <w:outlineLvl w:val="1"/>
        <w:rPr>
          <w:rFonts w:eastAsia="MS Gothic" w:cs="Times New Roman"/>
          <w:b/>
          <w:sz w:val="28"/>
          <w:szCs w:val="28"/>
          <w:lang w:eastAsia="en-US"/>
        </w:rPr>
      </w:pPr>
      <w:r w:rsidRPr="00D51D25">
        <w:rPr>
          <w:rFonts w:eastAsia="MS Gothic" w:cs="Times New Roman"/>
          <w:b/>
          <w:sz w:val="28"/>
          <w:szCs w:val="28"/>
          <w:lang w:eastAsia="en-US"/>
        </w:rPr>
        <w:t>Пояснительная записка к учебному плану ООП ООО</w:t>
      </w:r>
    </w:p>
    <w:p w14:paraId="54696EFE" w14:textId="77777777" w:rsidR="00D51D25" w:rsidRPr="00D51D25" w:rsidRDefault="00D51D25" w:rsidP="00D51D25">
      <w:pPr>
        <w:spacing w:line="240" w:lineRule="auto"/>
        <w:ind w:left="-709" w:firstLine="709"/>
        <w:rPr>
          <w:rFonts w:eastAsia="Courier New" w:cs="Times New Roman"/>
          <w:sz w:val="28"/>
          <w:szCs w:val="28"/>
          <w:lang w:eastAsia="en-US"/>
        </w:rPr>
      </w:pPr>
      <w:r w:rsidRPr="00D51D25">
        <w:rPr>
          <w:rFonts w:eastAsia="Courier New" w:cs="Times New Roman"/>
          <w:sz w:val="28"/>
          <w:szCs w:val="28"/>
          <w:lang w:eastAsia="en-US"/>
        </w:rPr>
        <w:t xml:space="preserve">Учебный план </w:t>
      </w:r>
      <w:bookmarkStart w:id="216" w:name="_Hlk143187750"/>
      <w:r w:rsidRPr="00D51D25">
        <w:rPr>
          <w:rFonts w:eastAsia="Courier New" w:cs="Times New Roman"/>
          <w:sz w:val="28"/>
          <w:szCs w:val="28"/>
          <w:lang w:eastAsia="en-US"/>
        </w:rPr>
        <w:t xml:space="preserve">основного общего образования </w:t>
      </w:r>
      <w:bookmarkEnd w:id="216"/>
      <w:r w:rsidRPr="00D51D25">
        <w:rPr>
          <w:rFonts w:eastAsia="Courier New" w:cs="Times New Roman"/>
          <w:sz w:val="28"/>
          <w:szCs w:val="28"/>
          <w:lang w:eastAsia="en-US"/>
        </w:rPr>
        <w:t>на 2024-2025 учебный год (далее – учебный план ООП ООО) является частью основной образовательной программы основного общего образования и составлен в соответствии с требованиями:</w:t>
      </w:r>
      <w:r w:rsidRPr="00D51D25">
        <w:rPr>
          <w:rFonts w:eastAsia="Courier New" w:cs="Times New Roman"/>
          <w:sz w:val="28"/>
          <w:szCs w:val="28"/>
          <w:lang w:eastAsia="en-US"/>
        </w:rPr>
        <w:tab/>
        <w:t xml:space="preserve">Федерального закона от 29 декабря 2012 года № 273-ФЗ «Об образовании в Российской Федерации»; федерального государственного образовательного стандарта основного общего образования, утвержденного приказом Министерства просвещения Российской Федерации от 31 мая 2021г.                 № 287 (с изменениями на 1.09.2024г.); федеральной образовательной программы основного общего образования, утвержденной приказом Министерства просвещения Российской Федерации от 18 мая 2023г. № 370 (с изменениями на 1.09.2024г.); постановления Главного государственного санитарного врача РФ от 28 сентября 2020 г. № 28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 постановления Главного государственного санитарного врача РФ от 28 января 2021 г. № 2 «Об утверждении </w:t>
      </w:r>
      <w:r w:rsidRPr="00D51D25">
        <w:rPr>
          <w:rFonts w:eastAsia="Courier New" w:cs="Times New Roman"/>
          <w:sz w:val="28"/>
          <w:szCs w:val="28"/>
          <w:lang w:eastAsia="en-US"/>
        </w:rPr>
        <w:lastRenderedPageBreak/>
        <w:t>санитарных правил и норм СанПиН 1.2.3685-21 "Гигиенические нормативы и требования к обеспечению безопасности и (или) безвредности для человека факторов среды обитания» (с изменениями и дополнениями); приказа Минпросвещения от 22 марта 2021 года № 115  «О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 (с изменениями на 1.09.2024г.).</w:t>
      </w:r>
    </w:p>
    <w:p w14:paraId="6BD3F7A3" w14:textId="77777777" w:rsidR="00D51D25" w:rsidRPr="00D51D25" w:rsidRDefault="00D51D25" w:rsidP="00D51D25">
      <w:pPr>
        <w:spacing w:line="240" w:lineRule="auto"/>
        <w:ind w:left="-709" w:firstLine="709"/>
        <w:rPr>
          <w:rFonts w:eastAsia="Courier New" w:cs="Times New Roman"/>
          <w:iCs/>
          <w:sz w:val="28"/>
          <w:szCs w:val="28"/>
          <w:lang w:eastAsia="en-US"/>
        </w:rPr>
      </w:pPr>
      <w:r w:rsidRPr="00D51D25">
        <w:rPr>
          <w:rFonts w:eastAsia="Courier New" w:cs="Times New Roman"/>
          <w:iCs/>
          <w:sz w:val="28"/>
          <w:szCs w:val="28"/>
          <w:lang w:eastAsia="en-US"/>
        </w:rPr>
        <w:t>Объём обязательной части ООП составляет 70%, а части, формируемой участниками образовательных отношений 30% от общего объёма программы (СП 2.4.3648-20 п.3.4.16, ФГОС ООО п. 26).</w:t>
      </w:r>
    </w:p>
    <w:p w14:paraId="3DD02199" w14:textId="77777777" w:rsidR="00D51D25" w:rsidRPr="00D51D25" w:rsidRDefault="00D51D25" w:rsidP="00D51D25">
      <w:pPr>
        <w:spacing w:line="240" w:lineRule="auto"/>
        <w:ind w:left="-709" w:firstLine="709"/>
        <w:rPr>
          <w:rFonts w:eastAsia="Courier New" w:cs="Times New Roman"/>
          <w:sz w:val="28"/>
          <w:szCs w:val="28"/>
          <w:lang w:eastAsia="en-US"/>
        </w:rPr>
      </w:pPr>
      <w:r w:rsidRPr="00D51D25">
        <w:rPr>
          <w:rFonts w:eastAsia="Courier New" w:cs="Times New Roman"/>
          <w:sz w:val="28"/>
          <w:szCs w:val="28"/>
          <w:lang w:eastAsia="en-US"/>
        </w:rPr>
        <w:t>При составлении учебного плана ООП ООО согласно ч. 6.3 статьи 12 ФЗ «Об образовании в Российской Федерации» в обязательной части учебного плана предусмотрено непосредственное применение федеральных рабочих программ по учебным предметам «Русский язык», «Литература», «История», «Обществознание», «География», «Основы безопасности и защиты Родины» и «Труд (технология)».</w:t>
      </w:r>
    </w:p>
    <w:p w14:paraId="74A5CE4F" w14:textId="77777777" w:rsidR="00D51D25" w:rsidRPr="00D51D25" w:rsidRDefault="00D51D25" w:rsidP="00D51D25">
      <w:pPr>
        <w:spacing w:line="240" w:lineRule="auto"/>
        <w:ind w:firstLine="0"/>
        <w:rPr>
          <w:rFonts w:eastAsia="Courier New" w:cs="Times New Roman"/>
          <w:sz w:val="28"/>
          <w:szCs w:val="28"/>
          <w:lang w:eastAsia="en-US"/>
        </w:rPr>
      </w:pPr>
    </w:p>
    <w:p w14:paraId="17E8A3D7" w14:textId="77777777" w:rsidR="00D51D25" w:rsidRPr="00D51D25" w:rsidRDefault="00D51D25" w:rsidP="00D51D25">
      <w:pPr>
        <w:spacing w:line="240" w:lineRule="auto"/>
        <w:ind w:left="-709" w:firstLine="709"/>
        <w:rPr>
          <w:rFonts w:eastAsiaTheme="minorHAnsi" w:cs="Times New Roman"/>
          <w:sz w:val="26"/>
          <w:szCs w:val="26"/>
          <w:lang w:eastAsia="en-US"/>
        </w:rPr>
      </w:pPr>
      <w:r w:rsidRPr="00D51D25">
        <w:rPr>
          <w:rFonts w:eastAsia="Courier New" w:cs="Times New Roman"/>
          <w:sz w:val="28"/>
          <w:szCs w:val="28"/>
          <w:lang w:eastAsia="en-US"/>
        </w:rPr>
        <w:t xml:space="preserve">Учебный план ООП ООО, на основании заявлений родителей (законных представителей) с ознакомлением обучающихся 5-9 классов, включает изучение родного языка (чеченского) и родной литературы (чеченской). Для реализации предметной области «Родной язык и родная литература» на основании ст. 12 ч.6.2. ФЗ -272 «Об образовании в Российской Федерации» перераспределены  часы </w:t>
      </w:r>
      <w:r w:rsidRPr="00D51D25">
        <w:rPr>
          <w:rFonts w:eastAsiaTheme="minorHAnsi" w:cs="Times New Roman"/>
          <w:color w:val="000000"/>
          <w:sz w:val="28"/>
          <w:szCs w:val="28"/>
          <w:shd w:val="clear" w:color="auto" w:fill="FFFFFF"/>
          <w:lang w:eastAsia="en-US"/>
        </w:rPr>
        <w:t>в пользу изучения учебных предметов «Родной язык (чеченский)» и «Родная литература (чеченская)», из учебных предметов, по которым не проводится государственная итоговая аттестация: «Изобразительное искусство», «Музыка», «Физическая культура», ОДНКНР).</w:t>
      </w:r>
      <w:bookmarkStart w:id="217" w:name="_Hlk144125257"/>
      <w:r w:rsidRPr="00D51D25">
        <w:rPr>
          <w:rFonts w:eastAsiaTheme="minorHAnsi" w:cs="Times New Roman"/>
          <w:b/>
          <w:bCs/>
          <w:i/>
          <w:iCs/>
          <w:sz w:val="26"/>
          <w:szCs w:val="26"/>
          <w:lang w:eastAsia="en-US"/>
        </w:rPr>
        <w:t xml:space="preserve"> </w:t>
      </w:r>
      <w:bookmarkEnd w:id="217"/>
    </w:p>
    <w:p w14:paraId="52E21B63" w14:textId="77777777" w:rsidR="00D51D25" w:rsidRPr="00D51D25" w:rsidRDefault="00D51D25" w:rsidP="00D51D25">
      <w:pPr>
        <w:spacing w:line="240" w:lineRule="auto"/>
        <w:ind w:left="-709" w:firstLine="709"/>
        <w:rPr>
          <w:rFonts w:eastAsia="Courier New" w:cs="Times New Roman"/>
          <w:sz w:val="28"/>
          <w:szCs w:val="28"/>
          <w:lang w:eastAsia="en-US"/>
        </w:rPr>
      </w:pPr>
      <w:r w:rsidRPr="00D51D25">
        <w:rPr>
          <w:rFonts w:eastAsia="Courier New" w:cs="Times New Roman"/>
          <w:sz w:val="28"/>
          <w:szCs w:val="28"/>
          <w:lang w:eastAsia="en-US"/>
        </w:rPr>
        <w:t xml:space="preserve">С целью обеспечения условий для развития языковой компетенции, выполнения планируемых результатов и содержания рабочих программ по английскому языку обязательный учебный предмет «Иностранный язык (английский)» (обязательная часть – 1 час в неделю 5-9 классы) дополнен частью, формируемой участниками образовательных отношений (по 1,5 часа в 5-6 классах, по 1 часу в 7-8 классах) и курсом внеурочной деятельности «Клуб говорения на английском языке» (по 0,5 часа в неделю в 5-6 классах, по 1 часу в неделю в 7-8 классах, 2 часа в неделю в 9 классах). </w:t>
      </w:r>
    </w:p>
    <w:p w14:paraId="47418C37" w14:textId="77777777" w:rsidR="00D51D25" w:rsidRPr="00D51D25" w:rsidRDefault="00D51D25" w:rsidP="00D51D25">
      <w:pPr>
        <w:spacing w:line="240" w:lineRule="auto"/>
        <w:ind w:left="-709" w:firstLine="709"/>
        <w:rPr>
          <w:rFonts w:eastAsia="Courier New" w:cs="Times New Roman"/>
          <w:sz w:val="28"/>
          <w:szCs w:val="28"/>
          <w:lang w:eastAsia="en-US"/>
        </w:rPr>
      </w:pPr>
      <w:r w:rsidRPr="00D51D25">
        <w:rPr>
          <w:rFonts w:eastAsia="Courier New" w:cs="Times New Roman"/>
          <w:sz w:val="28"/>
          <w:szCs w:val="28"/>
          <w:lang w:eastAsia="en-US"/>
        </w:rPr>
        <w:t>Выполнение планируемых результатов и содержания рабочих программ обязательной предметной области «Основы духовно-нравственной культуры</w:t>
      </w:r>
    </w:p>
    <w:p w14:paraId="38ACFF5C" w14:textId="77777777" w:rsidR="00D51D25" w:rsidRPr="00D51D25" w:rsidRDefault="00D51D25" w:rsidP="00D51D25">
      <w:pPr>
        <w:spacing w:line="240" w:lineRule="auto"/>
        <w:ind w:left="-709" w:firstLine="0"/>
        <w:rPr>
          <w:rFonts w:eastAsia="Courier New" w:cs="Times New Roman"/>
          <w:sz w:val="28"/>
          <w:szCs w:val="28"/>
          <w:lang w:eastAsia="en-US"/>
        </w:rPr>
      </w:pPr>
      <w:r w:rsidRPr="00D51D25">
        <w:rPr>
          <w:rFonts w:eastAsia="Courier New" w:cs="Times New Roman"/>
          <w:sz w:val="28"/>
          <w:szCs w:val="28"/>
          <w:lang w:eastAsia="en-US"/>
        </w:rPr>
        <w:t>народов России» также будет реализован за счёт дополнительного курса внеурочной деятельности «Основы духовно-нравственной культуры народов России» (по 0,5 ч в неделю в 5-6 классах).</w:t>
      </w:r>
    </w:p>
    <w:p w14:paraId="5FCD3D0B" w14:textId="77777777" w:rsidR="00D51D25" w:rsidRPr="00D51D25" w:rsidRDefault="00D51D25" w:rsidP="00D51D25">
      <w:pPr>
        <w:spacing w:line="240" w:lineRule="auto"/>
        <w:ind w:left="-709" w:firstLine="709"/>
        <w:rPr>
          <w:rFonts w:eastAsia="Courier New" w:cs="Times New Roman"/>
          <w:sz w:val="28"/>
          <w:szCs w:val="28"/>
          <w:lang w:eastAsia="en-US"/>
        </w:rPr>
      </w:pPr>
      <w:r w:rsidRPr="00D51D25">
        <w:rPr>
          <w:rFonts w:eastAsia="Courier New" w:cs="Times New Roman"/>
          <w:sz w:val="28"/>
          <w:szCs w:val="28"/>
          <w:lang w:eastAsia="en-US"/>
        </w:rPr>
        <w:t xml:space="preserve"> Для достижения планируемых результатов по учебному предмету «Физика» в 9 классах 1 час реализуется за счет внеурочной деятельности при изучении курса «Физика в проектах» (инвариантный модуль).</w:t>
      </w:r>
    </w:p>
    <w:p w14:paraId="5FABB9EB" w14:textId="77777777" w:rsidR="00D51D25" w:rsidRPr="00D51D25" w:rsidRDefault="00D51D25" w:rsidP="00D51D25">
      <w:pPr>
        <w:spacing w:line="240" w:lineRule="auto"/>
        <w:ind w:left="-709" w:firstLine="709"/>
        <w:rPr>
          <w:rFonts w:eastAsia="Courier New" w:cs="Times New Roman"/>
          <w:sz w:val="28"/>
          <w:szCs w:val="28"/>
          <w:lang w:eastAsia="en-US"/>
        </w:rPr>
      </w:pPr>
      <w:r w:rsidRPr="00D51D25">
        <w:rPr>
          <w:rFonts w:eastAsia="Courier New" w:cs="Times New Roman"/>
          <w:sz w:val="28"/>
          <w:szCs w:val="28"/>
          <w:lang w:eastAsia="en-US"/>
        </w:rPr>
        <w:t xml:space="preserve">В целях выполнения требований Концепции развития детско-юношеского спорта в РФ до 2030 года, достижения планируемых результатов по учебному </w:t>
      </w:r>
      <w:r w:rsidRPr="00D51D25">
        <w:rPr>
          <w:rFonts w:eastAsia="Courier New" w:cs="Times New Roman"/>
          <w:sz w:val="28"/>
          <w:szCs w:val="28"/>
          <w:lang w:eastAsia="en-US"/>
        </w:rPr>
        <w:lastRenderedPageBreak/>
        <w:t xml:space="preserve">предмету, часы физической культуры в 5-9 классах будут реализованы также в плане внеурочной деятельности при изучении курса «Спортивные игры» (по 1 часу в 5-9 классах),   в рамках спортивных секций дополнительном образовании и школьного спортивного клуба  (письмо Министерства просвещения от 21.12.2022г №ТВ-2859/03). </w:t>
      </w:r>
    </w:p>
    <w:p w14:paraId="5A084DED" w14:textId="77777777" w:rsidR="00D51D25" w:rsidRPr="00D51D25" w:rsidRDefault="00D51D25" w:rsidP="00D51D25">
      <w:pPr>
        <w:spacing w:line="240" w:lineRule="auto"/>
        <w:ind w:left="-709" w:firstLine="709"/>
        <w:rPr>
          <w:rFonts w:eastAsia="Courier New" w:cs="Times New Roman"/>
          <w:sz w:val="28"/>
          <w:szCs w:val="28"/>
          <w:lang w:eastAsia="en-US"/>
        </w:rPr>
      </w:pPr>
      <w:r w:rsidRPr="00D51D25">
        <w:rPr>
          <w:rFonts w:eastAsia="Courier New" w:cs="Times New Roman"/>
          <w:sz w:val="28"/>
          <w:szCs w:val="28"/>
          <w:lang w:eastAsia="en-US"/>
        </w:rPr>
        <w:t>Для достижения планируемых результатов в предметной области «Искусство» по учебным предметам «Изобразительное искусство» и «Музыка» часы в 5-8 классах будут реализованы за счет уплотнения тем.</w:t>
      </w:r>
    </w:p>
    <w:p w14:paraId="0BA269F9" w14:textId="77777777" w:rsidR="00D51D25" w:rsidRPr="00D51D25" w:rsidRDefault="00D51D25" w:rsidP="00D51D25">
      <w:pPr>
        <w:spacing w:line="240" w:lineRule="auto"/>
        <w:ind w:left="-709" w:firstLine="0"/>
        <w:rPr>
          <w:rFonts w:eastAsia="Courier New" w:cs="Times New Roman"/>
          <w:sz w:val="28"/>
          <w:szCs w:val="28"/>
          <w:lang w:eastAsia="en-US"/>
        </w:rPr>
      </w:pPr>
      <w:r w:rsidRPr="00D51D25">
        <w:rPr>
          <w:rFonts w:eastAsia="Courier New" w:cs="Times New Roman"/>
          <w:sz w:val="28"/>
          <w:szCs w:val="28"/>
          <w:lang w:eastAsia="en-US"/>
        </w:rPr>
        <w:t xml:space="preserve">        Учебный модуль «Введение в Новейшую историю России» призван обеспечивать достижение образовательных результатов при изучении предмета «История» на уровне основного общего образования. Для реализации модуля «Введение в Новейшую историю России» в учебном курсе «История России» количество часов на изучение учебного предмета «История» в 9 классе увеличены на 17 учебных часов.</w:t>
      </w:r>
      <w:r w:rsidRPr="00D51D25">
        <w:rPr>
          <w:rFonts w:eastAsiaTheme="minorHAnsi" w:cs="Times New Roman"/>
          <w:sz w:val="28"/>
          <w:szCs w:val="28"/>
          <w:lang w:eastAsia="en-US"/>
        </w:rPr>
        <w:t xml:space="preserve"> </w:t>
      </w:r>
      <w:r w:rsidRPr="00D51D25">
        <w:rPr>
          <w:rFonts w:eastAsia="Courier New" w:cs="Times New Roman"/>
          <w:sz w:val="28"/>
          <w:szCs w:val="28"/>
          <w:lang w:eastAsia="en-US"/>
        </w:rPr>
        <w:t xml:space="preserve">Модуль «Введение в Новейшую историю России» будет реализован в виде целостного последовательного учебного курса, изучаемого за счёт части учебного плана, формируемой участниками образовательных отношений, в количестве 0,5ч в неделю.   </w:t>
      </w:r>
    </w:p>
    <w:p w14:paraId="70C82602" w14:textId="77777777" w:rsidR="00D51D25" w:rsidRPr="00D51D25" w:rsidRDefault="00D51D25" w:rsidP="00D51D25">
      <w:pPr>
        <w:spacing w:line="240" w:lineRule="auto"/>
        <w:ind w:left="-709" w:firstLine="709"/>
        <w:rPr>
          <w:rFonts w:eastAsia="Courier New" w:cs="Times New Roman"/>
          <w:sz w:val="28"/>
          <w:szCs w:val="28"/>
          <w:lang w:eastAsia="en-US"/>
        </w:rPr>
      </w:pPr>
      <w:r w:rsidRPr="00D51D25">
        <w:rPr>
          <w:rFonts w:eastAsia="Courier New" w:cs="Times New Roman"/>
          <w:sz w:val="28"/>
          <w:szCs w:val="28"/>
          <w:lang w:eastAsia="en-US"/>
        </w:rPr>
        <w:t>Таким образом, общий объём ООП ООО составляет 6995</w:t>
      </w:r>
      <w:r w:rsidRPr="00D51D25">
        <w:rPr>
          <w:rFonts w:eastAsia="Courier New" w:cs="Times New Roman"/>
          <w:color w:val="C00000"/>
          <w:sz w:val="28"/>
          <w:szCs w:val="28"/>
          <w:lang w:eastAsia="en-US"/>
        </w:rPr>
        <w:t xml:space="preserve"> </w:t>
      </w:r>
      <w:r w:rsidRPr="00D51D25">
        <w:rPr>
          <w:rFonts w:eastAsia="Courier New" w:cs="Times New Roman"/>
          <w:sz w:val="28"/>
          <w:szCs w:val="28"/>
          <w:lang w:eastAsia="en-US"/>
        </w:rPr>
        <w:t xml:space="preserve">академических часов (100%) из них: обязательная часть 70% = 4898 ак.ч </w:t>
      </w:r>
      <w:r w:rsidRPr="00D51D25">
        <w:rPr>
          <w:rFonts w:eastAsia="Courier New" w:cs="Times New Roman"/>
          <w:i/>
          <w:sz w:val="28"/>
          <w:szCs w:val="28"/>
          <w:lang w:eastAsia="en-US"/>
        </w:rPr>
        <w:t>(аудиторная нагрузка)</w:t>
      </w:r>
      <w:r w:rsidRPr="00D51D25">
        <w:rPr>
          <w:rFonts w:eastAsia="Courier New" w:cs="Times New Roman"/>
          <w:sz w:val="28"/>
          <w:szCs w:val="28"/>
          <w:lang w:eastAsia="en-US"/>
        </w:rPr>
        <w:t xml:space="preserve">, часть, формируемая участниками образовательных отношений 30% = 2097 ак.ч. </w:t>
      </w:r>
    </w:p>
    <w:p w14:paraId="49670F8A" w14:textId="77777777" w:rsidR="00D51D25" w:rsidRPr="00D51D25" w:rsidRDefault="00D51D25" w:rsidP="00D51D25">
      <w:pPr>
        <w:spacing w:line="240" w:lineRule="auto"/>
        <w:ind w:left="-709" w:firstLine="709"/>
        <w:rPr>
          <w:rFonts w:eastAsiaTheme="minorHAnsi" w:cs="Times New Roman"/>
          <w:b/>
          <w:sz w:val="28"/>
          <w:szCs w:val="28"/>
          <w:lang w:eastAsia="en-US"/>
        </w:rPr>
      </w:pPr>
      <w:r w:rsidRPr="00D51D25">
        <w:rPr>
          <w:rFonts w:eastAsia="Courier New" w:cs="Times New Roman"/>
          <w:sz w:val="28"/>
          <w:szCs w:val="28"/>
          <w:lang w:eastAsia="en-US"/>
        </w:rPr>
        <w:t xml:space="preserve">Часть, формируемая участниками образовательных отношений, состоит из </w:t>
      </w:r>
      <w:r w:rsidRPr="00D51D25">
        <w:rPr>
          <w:rFonts w:eastAsia="Courier New" w:cs="Times New Roman"/>
          <w:i/>
          <w:sz w:val="28"/>
          <w:szCs w:val="28"/>
          <w:lang w:eastAsia="en-US"/>
        </w:rPr>
        <w:t>урочной деятельности</w:t>
      </w:r>
      <w:r w:rsidRPr="00D51D25">
        <w:rPr>
          <w:rFonts w:eastAsia="Courier New" w:cs="Times New Roman"/>
          <w:sz w:val="28"/>
          <w:szCs w:val="28"/>
          <w:lang w:eastAsia="en-US"/>
        </w:rPr>
        <w:t xml:space="preserve"> в рамках соблюдения объёма аудиторной работы обучающихся за четыре учебных года по СанПиН и составляет 407 ак.ч. аудиторной нагрузки и </w:t>
      </w:r>
      <w:r w:rsidRPr="00D51D25">
        <w:rPr>
          <w:rFonts w:eastAsia="Courier New" w:cs="Times New Roman"/>
          <w:i/>
          <w:iCs/>
          <w:sz w:val="28"/>
          <w:szCs w:val="28"/>
          <w:lang w:eastAsia="en-US"/>
        </w:rPr>
        <w:t>внеурочной деятельности</w:t>
      </w:r>
      <w:r w:rsidRPr="00D51D25">
        <w:rPr>
          <w:rFonts w:eastAsia="Courier New" w:cs="Times New Roman"/>
          <w:sz w:val="28"/>
          <w:szCs w:val="28"/>
          <w:lang w:eastAsia="en-US"/>
        </w:rPr>
        <w:t>, которая составляет 1690 ак.ч. Также соблюдены требования норм СанПиН 1.2.3685-21 (таблица 6.6)</w:t>
      </w:r>
      <w:r w:rsidRPr="00D51D25">
        <w:rPr>
          <w:rFonts w:eastAsia="Courier New" w:cs="Times New Roman"/>
          <w:b/>
          <w:sz w:val="28"/>
          <w:szCs w:val="28"/>
          <w:lang w:eastAsia="en-US"/>
        </w:rPr>
        <w:t xml:space="preserve"> </w:t>
      </w:r>
      <w:r w:rsidRPr="00D51D25">
        <w:rPr>
          <w:rFonts w:eastAsia="Courier New" w:cs="Times New Roman"/>
          <w:sz w:val="28"/>
          <w:szCs w:val="28"/>
          <w:lang w:eastAsia="en-US"/>
        </w:rPr>
        <w:t>к учебной нагрузке при 5-дневной учебной неделе.</w:t>
      </w:r>
    </w:p>
    <w:p w14:paraId="11CC01DE" w14:textId="77777777" w:rsidR="00D51D25" w:rsidRPr="00D51D25" w:rsidRDefault="00D51D25" w:rsidP="00D51D25">
      <w:pPr>
        <w:widowControl w:val="0"/>
        <w:spacing w:line="240" w:lineRule="auto"/>
        <w:ind w:left="-709" w:firstLine="851"/>
        <w:rPr>
          <w:rFonts w:eastAsiaTheme="minorHAnsi" w:cs="Times New Roman"/>
          <w:color w:val="231E20"/>
          <w:sz w:val="28"/>
          <w:szCs w:val="28"/>
          <w:lang w:eastAsia="en-US"/>
        </w:rPr>
      </w:pPr>
      <w:r w:rsidRPr="00D51D25">
        <w:rPr>
          <w:rFonts w:eastAsiaTheme="minorHAnsi" w:cs="Times New Roman"/>
          <w:color w:val="231E20"/>
          <w:sz w:val="28"/>
          <w:szCs w:val="28"/>
          <w:lang w:eastAsia="en-US"/>
        </w:rPr>
        <w:t>Продолжительность учебного года в 5-8-х классах предусмотрена на 34 учебные недели. Последняя 34-я неделя</w:t>
      </w:r>
      <w:r w:rsidRPr="00D51D25">
        <w:rPr>
          <w:rFonts w:eastAsia="Calibri" w:cs="Times New Roman"/>
          <w:sz w:val="28"/>
          <w:szCs w:val="28"/>
          <w:lang w:eastAsia="en-US"/>
        </w:rPr>
        <w:t xml:space="preserve"> </w:t>
      </w:r>
      <w:r w:rsidRPr="00D51D25">
        <w:rPr>
          <w:rFonts w:eastAsiaTheme="minorHAnsi" w:cs="Times New Roman"/>
          <w:color w:val="231E20"/>
          <w:sz w:val="28"/>
          <w:szCs w:val="28"/>
          <w:lang w:eastAsia="en-US"/>
        </w:rPr>
        <w:t xml:space="preserve">учебного года, с 26 мая по 30 мая 2025 года, в целях обеспечения достижения планируемых результатов освоения ООП ООО согласно требованиям обновленного ФГОС ООО посвящена мероприятиям </w:t>
      </w:r>
      <w:r w:rsidRPr="00D51D25">
        <w:rPr>
          <w:rFonts w:eastAsiaTheme="minorHAnsi" w:cs="Times New Roman"/>
          <w:b/>
          <w:color w:val="231E20"/>
          <w:sz w:val="28"/>
          <w:szCs w:val="28"/>
          <w:lang w:eastAsia="en-US"/>
        </w:rPr>
        <w:t>муниципального проекта «MetaSkillX: Развитие вне школы»</w:t>
      </w:r>
      <w:r w:rsidRPr="00D51D25">
        <w:rPr>
          <w:rFonts w:eastAsiaTheme="minorHAnsi" w:cs="Times New Roman"/>
          <w:color w:val="231E20"/>
          <w:sz w:val="28"/>
          <w:szCs w:val="28"/>
          <w:lang w:eastAsia="en-US"/>
        </w:rPr>
        <w:t>, направленного на развитие метапредметных навыков и функциональной грамотности обучающихся через использование городской образовательной среды.</w:t>
      </w:r>
    </w:p>
    <w:p w14:paraId="5A70683B" w14:textId="77777777" w:rsidR="00D51D25" w:rsidRPr="00D51D25" w:rsidRDefault="00D51D25" w:rsidP="00D51D25">
      <w:pPr>
        <w:spacing w:line="276" w:lineRule="auto"/>
        <w:ind w:firstLine="708"/>
        <w:jc w:val="center"/>
        <w:rPr>
          <w:rFonts w:eastAsia="Times New Roman" w:cs="Times New Roman"/>
          <w:b/>
          <w:sz w:val="28"/>
          <w:szCs w:val="28"/>
        </w:rPr>
      </w:pPr>
      <w:r w:rsidRPr="00D51D25">
        <w:rPr>
          <w:rFonts w:eastAsia="Times New Roman" w:cs="Times New Roman"/>
          <w:b/>
          <w:sz w:val="28"/>
          <w:szCs w:val="28"/>
        </w:rPr>
        <w:t>В учебный план входят следующие обязательные предметные области и предметы:</w:t>
      </w: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521"/>
      </w:tblGrid>
      <w:tr w:rsidR="00D51D25" w:rsidRPr="00D51D25" w14:paraId="768034EA" w14:textId="77777777" w:rsidTr="00D51D25">
        <w:tc>
          <w:tcPr>
            <w:tcW w:w="3261" w:type="dxa"/>
            <w:shd w:val="clear" w:color="auto" w:fill="B4C6E7" w:themeFill="accent1" w:themeFillTint="66"/>
          </w:tcPr>
          <w:p w14:paraId="255B7D52" w14:textId="77777777" w:rsidR="00D51D25" w:rsidRPr="00D51D25" w:rsidRDefault="00D51D25" w:rsidP="00D51D25">
            <w:pPr>
              <w:spacing w:after="160" w:line="259" w:lineRule="auto"/>
              <w:ind w:firstLine="0"/>
              <w:rPr>
                <w:rFonts w:eastAsiaTheme="minorHAnsi" w:cs="Times New Roman"/>
                <w:b/>
                <w:sz w:val="28"/>
                <w:szCs w:val="28"/>
                <w:lang w:eastAsia="en-US"/>
              </w:rPr>
            </w:pPr>
            <w:bookmarkStart w:id="218" w:name="_Hlk76819584"/>
            <w:r w:rsidRPr="00D51D25">
              <w:rPr>
                <w:rFonts w:eastAsiaTheme="minorHAnsi" w:cs="Times New Roman"/>
                <w:b/>
                <w:sz w:val="28"/>
                <w:szCs w:val="28"/>
                <w:lang w:eastAsia="en-US"/>
              </w:rPr>
              <w:t>Предметные области</w:t>
            </w:r>
          </w:p>
        </w:tc>
        <w:tc>
          <w:tcPr>
            <w:tcW w:w="6521" w:type="dxa"/>
            <w:shd w:val="clear" w:color="auto" w:fill="B4C6E7" w:themeFill="accent1" w:themeFillTint="66"/>
          </w:tcPr>
          <w:p w14:paraId="41E37D1E" w14:textId="77777777" w:rsidR="00D51D25" w:rsidRPr="00D51D25" w:rsidRDefault="00D51D25" w:rsidP="00D51D25">
            <w:pPr>
              <w:spacing w:after="160" w:line="259" w:lineRule="auto"/>
              <w:ind w:firstLine="0"/>
              <w:rPr>
                <w:rFonts w:eastAsiaTheme="minorHAnsi" w:cs="Times New Roman"/>
                <w:b/>
                <w:sz w:val="28"/>
                <w:szCs w:val="28"/>
                <w:lang w:eastAsia="en-US"/>
              </w:rPr>
            </w:pPr>
            <w:bookmarkStart w:id="219" w:name="dst100163"/>
            <w:bookmarkEnd w:id="219"/>
            <w:r w:rsidRPr="00D51D25">
              <w:rPr>
                <w:rFonts w:eastAsiaTheme="minorHAnsi" w:cs="Times New Roman"/>
                <w:b/>
                <w:sz w:val="28"/>
                <w:szCs w:val="28"/>
                <w:lang w:eastAsia="en-US"/>
              </w:rPr>
              <w:t>Учебные предметы (учебные модули)</w:t>
            </w:r>
          </w:p>
          <w:p w14:paraId="4F43C8EE" w14:textId="77777777" w:rsidR="00D51D25" w:rsidRPr="00D51D25" w:rsidRDefault="00D51D25" w:rsidP="00D51D25">
            <w:pPr>
              <w:spacing w:after="160" w:line="259" w:lineRule="auto"/>
              <w:ind w:firstLine="0"/>
              <w:rPr>
                <w:rFonts w:eastAsiaTheme="minorHAnsi" w:cs="Times New Roman"/>
                <w:b/>
                <w:sz w:val="28"/>
                <w:szCs w:val="28"/>
                <w:lang w:eastAsia="en-US"/>
              </w:rPr>
            </w:pPr>
          </w:p>
        </w:tc>
      </w:tr>
      <w:tr w:rsidR="00D51D25" w:rsidRPr="00D51D25" w14:paraId="640C284A" w14:textId="77777777" w:rsidTr="00D51D25">
        <w:tc>
          <w:tcPr>
            <w:tcW w:w="3261" w:type="dxa"/>
            <w:vMerge w:val="restart"/>
            <w:shd w:val="clear" w:color="auto" w:fill="B4C6E7" w:themeFill="accent1" w:themeFillTint="66"/>
          </w:tcPr>
          <w:p w14:paraId="2F7AE8C6"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20" w:name="dst100164"/>
            <w:bookmarkEnd w:id="218"/>
            <w:bookmarkEnd w:id="220"/>
            <w:r w:rsidRPr="00D51D25">
              <w:rPr>
                <w:rFonts w:eastAsiaTheme="minorHAnsi" w:cs="Times New Roman"/>
                <w:sz w:val="28"/>
                <w:szCs w:val="28"/>
                <w:lang w:eastAsia="en-US"/>
              </w:rPr>
              <w:t>Русский язык и литература</w:t>
            </w:r>
          </w:p>
        </w:tc>
        <w:tc>
          <w:tcPr>
            <w:tcW w:w="6521" w:type="dxa"/>
          </w:tcPr>
          <w:p w14:paraId="1940BFD6"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21" w:name="dst100165"/>
            <w:bookmarkEnd w:id="221"/>
            <w:r w:rsidRPr="00D51D25">
              <w:rPr>
                <w:rFonts w:eastAsiaTheme="minorHAnsi" w:cs="Times New Roman"/>
                <w:sz w:val="28"/>
                <w:szCs w:val="28"/>
                <w:lang w:eastAsia="en-US"/>
              </w:rPr>
              <w:t xml:space="preserve">Русский язык </w:t>
            </w:r>
          </w:p>
        </w:tc>
      </w:tr>
      <w:tr w:rsidR="00D51D25" w:rsidRPr="00D51D25" w14:paraId="134A14E6" w14:textId="77777777" w:rsidTr="00D51D25">
        <w:tc>
          <w:tcPr>
            <w:tcW w:w="3261" w:type="dxa"/>
            <w:vMerge/>
            <w:shd w:val="clear" w:color="auto" w:fill="B4C6E7" w:themeFill="accent1" w:themeFillTint="66"/>
          </w:tcPr>
          <w:p w14:paraId="41729DE3" w14:textId="77777777" w:rsidR="00D51D25" w:rsidRPr="00D51D25" w:rsidRDefault="00D51D25" w:rsidP="00D51D25">
            <w:pPr>
              <w:spacing w:after="160" w:line="259" w:lineRule="auto"/>
              <w:ind w:firstLine="0"/>
              <w:rPr>
                <w:rFonts w:eastAsiaTheme="minorHAnsi" w:cs="Times New Roman"/>
                <w:sz w:val="28"/>
                <w:szCs w:val="28"/>
                <w:lang w:eastAsia="en-US"/>
              </w:rPr>
            </w:pPr>
          </w:p>
        </w:tc>
        <w:tc>
          <w:tcPr>
            <w:tcW w:w="6521" w:type="dxa"/>
          </w:tcPr>
          <w:p w14:paraId="651FE2BB" w14:textId="77777777" w:rsidR="00D51D25" w:rsidRPr="00D51D25" w:rsidRDefault="00D51D25" w:rsidP="00D51D25">
            <w:pPr>
              <w:spacing w:after="160" w:line="259" w:lineRule="auto"/>
              <w:ind w:firstLine="0"/>
              <w:rPr>
                <w:rFonts w:eastAsiaTheme="minorHAnsi" w:cs="Times New Roman"/>
                <w:sz w:val="28"/>
                <w:szCs w:val="28"/>
                <w:lang w:eastAsia="en-US"/>
              </w:rPr>
            </w:pPr>
            <w:r w:rsidRPr="00D51D25">
              <w:rPr>
                <w:rFonts w:eastAsiaTheme="minorHAnsi" w:cs="Times New Roman"/>
                <w:sz w:val="28"/>
                <w:szCs w:val="28"/>
                <w:lang w:eastAsia="en-US"/>
              </w:rPr>
              <w:t>Литература</w:t>
            </w:r>
          </w:p>
        </w:tc>
      </w:tr>
      <w:tr w:rsidR="00D51D25" w:rsidRPr="00D51D25" w14:paraId="51DD35DE" w14:textId="77777777" w:rsidTr="00D51D25">
        <w:tc>
          <w:tcPr>
            <w:tcW w:w="3261" w:type="dxa"/>
            <w:vMerge w:val="restart"/>
            <w:shd w:val="clear" w:color="auto" w:fill="B4C6E7" w:themeFill="accent1" w:themeFillTint="66"/>
          </w:tcPr>
          <w:p w14:paraId="1C1083CA"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22" w:name="dst100166"/>
            <w:bookmarkEnd w:id="222"/>
            <w:r w:rsidRPr="00D51D25">
              <w:rPr>
                <w:rFonts w:eastAsiaTheme="minorHAnsi" w:cs="Times New Roman"/>
                <w:sz w:val="28"/>
                <w:szCs w:val="28"/>
                <w:lang w:eastAsia="en-US"/>
              </w:rPr>
              <w:t>Родной язык и родная литература</w:t>
            </w:r>
          </w:p>
        </w:tc>
        <w:tc>
          <w:tcPr>
            <w:tcW w:w="6521" w:type="dxa"/>
          </w:tcPr>
          <w:p w14:paraId="409C93C1"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23" w:name="dst100167"/>
            <w:bookmarkEnd w:id="223"/>
            <w:r w:rsidRPr="00D51D25">
              <w:rPr>
                <w:rFonts w:eastAsiaTheme="minorHAnsi" w:cs="Times New Roman"/>
                <w:sz w:val="28"/>
                <w:szCs w:val="28"/>
                <w:lang w:eastAsia="en-US"/>
              </w:rPr>
              <w:t>Родной язык (чеченский)</w:t>
            </w:r>
          </w:p>
        </w:tc>
      </w:tr>
      <w:tr w:rsidR="00D51D25" w:rsidRPr="00D51D25" w14:paraId="4033047F" w14:textId="77777777" w:rsidTr="00D51D25">
        <w:tc>
          <w:tcPr>
            <w:tcW w:w="3261" w:type="dxa"/>
            <w:vMerge/>
            <w:shd w:val="clear" w:color="auto" w:fill="B4C6E7" w:themeFill="accent1" w:themeFillTint="66"/>
          </w:tcPr>
          <w:p w14:paraId="2E686EED" w14:textId="77777777" w:rsidR="00D51D25" w:rsidRPr="00D51D25" w:rsidRDefault="00D51D25" w:rsidP="00D51D25">
            <w:pPr>
              <w:spacing w:after="160" w:line="259" w:lineRule="auto"/>
              <w:ind w:firstLine="0"/>
              <w:rPr>
                <w:rFonts w:eastAsiaTheme="minorHAnsi" w:cs="Times New Roman"/>
                <w:sz w:val="28"/>
                <w:szCs w:val="28"/>
                <w:lang w:eastAsia="en-US"/>
              </w:rPr>
            </w:pPr>
          </w:p>
        </w:tc>
        <w:tc>
          <w:tcPr>
            <w:tcW w:w="6521" w:type="dxa"/>
          </w:tcPr>
          <w:p w14:paraId="77743570" w14:textId="77777777" w:rsidR="00D51D25" w:rsidRPr="00D51D25" w:rsidRDefault="00D51D25" w:rsidP="00D51D25">
            <w:pPr>
              <w:spacing w:after="160" w:line="259" w:lineRule="auto"/>
              <w:ind w:firstLine="0"/>
              <w:rPr>
                <w:rFonts w:eastAsiaTheme="minorHAnsi" w:cs="Times New Roman"/>
                <w:sz w:val="28"/>
                <w:szCs w:val="28"/>
                <w:lang w:eastAsia="en-US"/>
              </w:rPr>
            </w:pPr>
            <w:r w:rsidRPr="00D51D25">
              <w:rPr>
                <w:rFonts w:eastAsiaTheme="minorHAnsi" w:cs="Times New Roman"/>
                <w:sz w:val="28"/>
                <w:szCs w:val="28"/>
                <w:lang w:eastAsia="en-US"/>
              </w:rPr>
              <w:t>Родная литература (чеченская)</w:t>
            </w:r>
          </w:p>
        </w:tc>
      </w:tr>
      <w:tr w:rsidR="00D51D25" w:rsidRPr="00D51D25" w14:paraId="4EA26858" w14:textId="77777777" w:rsidTr="00D51D25">
        <w:tc>
          <w:tcPr>
            <w:tcW w:w="3261" w:type="dxa"/>
            <w:vMerge w:val="restart"/>
            <w:shd w:val="clear" w:color="auto" w:fill="B4C6E7" w:themeFill="accent1" w:themeFillTint="66"/>
          </w:tcPr>
          <w:p w14:paraId="00404AE4"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24" w:name="dst100168"/>
            <w:bookmarkEnd w:id="224"/>
            <w:r w:rsidRPr="00D51D25">
              <w:rPr>
                <w:rFonts w:eastAsiaTheme="minorHAnsi" w:cs="Times New Roman"/>
                <w:sz w:val="28"/>
                <w:szCs w:val="28"/>
                <w:lang w:eastAsia="en-US"/>
              </w:rPr>
              <w:lastRenderedPageBreak/>
              <w:t>Иностранные языки</w:t>
            </w:r>
          </w:p>
        </w:tc>
        <w:tc>
          <w:tcPr>
            <w:tcW w:w="6521" w:type="dxa"/>
          </w:tcPr>
          <w:p w14:paraId="3D85BCA2"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25" w:name="dst100169"/>
            <w:bookmarkEnd w:id="225"/>
            <w:r w:rsidRPr="00D51D25">
              <w:rPr>
                <w:rFonts w:eastAsiaTheme="minorHAnsi" w:cs="Times New Roman"/>
                <w:sz w:val="28"/>
                <w:szCs w:val="28"/>
                <w:lang w:eastAsia="en-US"/>
              </w:rPr>
              <w:t>Иностранный   язык (английский)</w:t>
            </w:r>
          </w:p>
        </w:tc>
      </w:tr>
      <w:tr w:rsidR="00D51D25" w:rsidRPr="00D51D25" w14:paraId="1BABE24E" w14:textId="77777777" w:rsidTr="00D51D25">
        <w:tc>
          <w:tcPr>
            <w:tcW w:w="3261" w:type="dxa"/>
            <w:vMerge/>
            <w:shd w:val="clear" w:color="auto" w:fill="B4C6E7" w:themeFill="accent1" w:themeFillTint="66"/>
          </w:tcPr>
          <w:p w14:paraId="4789E9DC" w14:textId="77777777" w:rsidR="00D51D25" w:rsidRPr="00D51D25" w:rsidRDefault="00D51D25" w:rsidP="00D51D25">
            <w:pPr>
              <w:spacing w:after="160" w:line="259" w:lineRule="auto"/>
              <w:ind w:firstLine="0"/>
              <w:rPr>
                <w:rFonts w:eastAsiaTheme="minorHAnsi" w:cs="Times New Roman"/>
                <w:sz w:val="28"/>
                <w:szCs w:val="28"/>
                <w:lang w:eastAsia="en-US"/>
              </w:rPr>
            </w:pPr>
          </w:p>
        </w:tc>
        <w:tc>
          <w:tcPr>
            <w:tcW w:w="6521" w:type="dxa"/>
          </w:tcPr>
          <w:p w14:paraId="10DD7A5C" w14:textId="77777777" w:rsidR="00D51D25" w:rsidRPr="00D51D25" w:rsidRDefault="00D51D25" w:rsidP="00D51D25">
            <w:pPr>
              <w:spacing w:after="160" w:line="259" w:lineRule="auto"/>
              <w:ind w:firstLine="0"/>
              <w:rPr>
                <w:rFonts w:eastAsiaTheme="minorHAnsi" w:cs="Times New Roman"/>
                <w:sz w:val="28"/>
                <w:szCs w:val="28"/>
                <w:lang w:eastAsia="en-US"/>
              </w:rPr>
            </w:pPr>
            <w:r w:rsidRPr="00D51D25">
              <w:rPr>
                <w:rFonts w:eastAsiaTheme="minorHAnsi" w:cs="Times New Roman"/>
                <w:sz w:val="28"/>
                <w:szCs w:val="28"/>
                <w:lang w:eastAsia="en-US"/>
              </w:rPr>
              <w:t xml:space="preserve">Второй иностранный язык </w:t>
            </w:r>
            <w:r w:rsidRPr="00D51D25">
              <w:rPr>
                <w:rFonts w:eastAsiaTheme="minorHAnsi" w:cs="Times New Roman"/>
                <w:i/>
                <w:sz w:val="28"/>
                <w:szCs w:val="28"/>
                <w:lang w:eastAsia="en-US"/>
              </w:rPr>
              <w:t>(из перечня, предлагаемого Организацией, осуществляется по заявлению обучающихся, родителей (законных представителей) несовершеннолетних обучающихся и при наличии в Организации необходимых условий)</w:t>
            </w:r>
          </w:p>
        </w:tc>
      </w:tr>
      <w:tr w:rsidR="00D51D25" w:rsidRPr="00D51D25" w14:paraId="433184C9" w14:textId="77777777" w:rsidTr="00D51D25">
        <w:tc>
          <w:tcPr>
            <w:tcW w:w="3261" w:type="dxa"/>
            <w:vMerge w:val="restart"/>
            <w:shd w:val="clear" w:color="auto" w:fill="B4C6E7" w:themeFill="accent1" w:themeFillTint="66"/>
          </w:tcPr>
          <w:p w14:paraId="2C159DBC"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26" w:name="dst100170"/>
            <w:bookmarkEnd w:id="226"/>
            <w:r w:rsidRPr="00D51D25">
              <w:rPr>
                <w:rFonts w:eastAsiaTheme="minorHAnsi" w:cs="Times New Roman"/>
                <w:sz w:val="28"/>
                <w:szCs w:val="28"/>
                <w:lang w:eastAsia="en-US"/>
              </w:rPr>
              <w:t>Математика и информатика</w:t>
            </w:r>
          </w:p>
        </w:tc>
        <w:tc>
          <w:tcPr>
            <w:tcW w:w="6521" w:type="dxa"/>
          </w:tcPr>
          <w:p w14:paraId="5450EF24"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27" w:name="dst100171"/>
            <w:bookmarkEnd w:id="227"/>
            <w:r w:rsidRPr="00D51D25">
              <w:rPr>
                <w:rFonts w:eastAsiaTheme="minorHAnsi" w:cs="Times New Roman"/>
                <w:sz w:val="28"/>
                <w:szCs w:val="28"/>
                <w:lang w:eastAsia="en-US"/>
              </w:rPr>
              <w:t>Математика</w:t>
            </w:r>
          </w:p>
          <w:p w14:paraId="3FF31A9C" w14:textId="77777777" w:rsidR="00D51D25" w:rsidRPr="00D51D25" w:rsidRDefault="00D51D25" w:rsidP="00D51D25">
            <w:pPr>
              <w:spacing w:after="160" w:line="259" w:lineRule="auto"/>
              <w:ind w:firstLine="0"/>
              <w:rPr>
                <w:rFonts w:eastAsiaTheme="minorHAnsi" w:cs="Times New Roman"/>
                <w:i/>
                <w:sz w:val="28"/>
                <w:szCs w:val="28"/>
                <w:lang w:eastAsia="en-US"/>
              </w:rPr>
            </w:pPr>
            <w:r w:rsidRPr="00D51D25">
              <w:rPr>
                <w:rFonts w:eastAsiaTheme="minorHAnsi" w:cs="Times New Roman"/>
                <w:sz w:val="28"/>
                <w:szCs w:val="28"/>
                <w:lang w:eastAsia="en-US"/>
              </w:rPr>
              <w:t xml:space="preserve">Алгебра </w:t>
            </w:r>
            <w:r w:rsidRPr="00D51D25">
              <w:rPr>
                <w:rFonts w:eastAsiaTheme="minorHAnsi" w:cs="Times New Roman"/>
                <w:i/>
                <w:sz w:val="28"/>
                <w:szCs w:val="28"/>
                <w:lang w:eastAsia="en-US"/>
              </w:rPr>
              <w:t>(учебный курс)</w:t>
            </w:r>
          </w:p>
          <w:p w14:paraId="6C50A70A" w14:textId="77777777" w:rsidR="00D51D25" w:rsidRPr="00D51D25" w:rsidRDefault="00D51D25" w:rsidP="00D51D25">
            <w:pPr>
              <w:spacing w:after="160" w:line="259" w:lineRule="auto"/>
              <w:ind w:firstLine="0"/>
              <w:rPr>
                <w:rFonts w:eastAsiaTheme="minorHAnsi" w:cs="Times New Roman"/>
                <w:i/>
                <w:sz w:val="28"/>
                <w:szCs w:val="28"/>
                <w:lang w:eastAsia="en-US"/>
              </w:rPr>
            </w:pPr>
            <w:r w:rsidRPr="00D51D25">
              <w:rPr>
                <w:rFonts w:eastAsiaTheme="minorHAnsi" w:cs="Times New Roman"/>
                <w:sz w:val="28"/>
                <w:szCs w:val="28"/>
                <w:lang w:eastAsia="en-US"/>
              </w:rPr>
              <w:t xml:space="preserve">Геометрия </w:t>
            </w:r>
            <w:r w:rsidRPr="00D51D25">
              <w:rPr>
                <w:rFonts w:eastAsiaTheme="minorHAnsi" w:cs="Times New Roman"/>
                <w:i/>
                <w:sz w:val="28"/>
                <w:szCs w:val="28"/>
                <w:lang w:eastAsia="en-US"/>
              </w:rPr>
              <w:t>(учебный курс)</w:t>
            </w:r>
          </w:p>
          <w:p w14:paraId="6D2518B3" w14:textId="77777777" w:rsidR="00D51D25" w:rsidRPr="00D51D25" w:rsidRDefault="00D51D25" w:rsidP="00D51D25">
            <w:pPr>
              <w:spacing w:after="160" w:line="259" w:lineRule="auto"/>
              <w:ind w:firstLine="0"/>
              <w:rPr>
                <w:rFonts w:eastAsiaTheme="minorHAnsi" w:cs="Times New Roman"/>
                <w:i/>
                <w:sz w:val="28"/>
                <w:szCs w:val="28"/>
                <w:lang w:eastAsia="en-US"/>
              </w:rPr>
            </w:pPr>
            <w:r w:rsidRPr="00D51D25">
              <w:rPr>
                <w:rFonts w:eastAsiaTheme="minorHAnsi" w:cs="Times New Roman"/>
                <w:sz w:val="28"/>
                <w:szCs w:val="28"/>
                <w:lang w:eastAsia="en-US"/>
              </w:rPr>
              <w:t xml:space="preserve">Вероятность и статистика </w:t>
            </w:r>
            <w:r w:rsidRPr="00D51D25">
              <w:rPr>
                <w:rFonts w:eastAsiaTheme="minorHAnsi" w:cs="Times New Roman"/>
                <w:i/>
                <w:sz w:val="28"/>
                <w:szCs w:val="28"/>
                <w:lang w:eastAsia="en-US"/>
              </w:rPr>
              <w:t>(учебный курс)</w:t>
            </w:r>
          </w:p>
        </w:tc>
      </w:tr>
      <w:tr w:rsidR="00D51D25" w:rsidRPr="00D51D25" w14:paraId="332F8435" w14:textId="77777777" w:rsidTr="00D51D25">
        <w:tc>
          <w:tcPr>
            <w:tcW w:w="3261" w:type="dxa"/>
            <w:vMerge/>
            <w:shd w:val="clear" w:color="auto" w:fill="B4C6E7" w:themeFill="accent1" w:themeFillTint="66"/>
          </w:tcPr>
          <w:p w14:paraId="5DBFF34D" w14:textId="77777777" w:rsidR="00D51D25" w:rsidRPr="00D51D25" w:rsidRDefault="00D51D25" w:rsidP="00D51D25">
            <w:pPr>
              <w:spacing w:after="160" w:line="259" w:lineRule="auto"/>
              <w:ind w:firstLine="0"/>
              <w:rPr>
                <w:rFonts w:eastAsiaTheme="minorHAnsi" w:cs="Times New Roman"/>
                <w:sz w:val="28"/>
                <w:szCs w:val="28"/>
                <w:lang w:eastAsia="en-US"/>
              </w:rPr>
            </w:pPr>
          </w:p>
        </w:tc>
        <w:tc>
          <w:tcPr>
            <w:tcW w:w="6521" w:type="dxa"/>
          </w:tcPr>
          <w:p w14:paraId="27E5BA79" w14:textId="77777777" w:rsidR="00D51D25" w:rsidRPr="00D51D25" w:rsidRDefault="00D51D25" w:rsidP="00D51D25">
            <w:pPr>
              <w:spacing w:after="160" w:line="259" w:lineRule="auto"/>
              <w:ind w:firstLine="0"/>
              <w:rPr>
                <w:rFonts w:eastAsiaTheme="minorHAnsi" w:cs="Times New Roman"/>
                <w:sz w:val="28"/>
                <w:szCs w:val="28"/>
                <w:lang w:eastAsia="en-US"/>
              </w:rPr>
            </w:pPr>
            <w:r w:rsidRPr="00D51D25">
              <w:rPr>
                <w:rFonts w:eastAsiaTheme="minorHAnsi" w:cs="Times New Roman"/>
                <w:sz w:val="28"/>
                <w:szCs w:val="28"/>
                <w:lang w:eastAsia="en-US"/>
              </w:rPr>
              <w:t>Информатика</w:t>
            </w:r>
          </w:p>
        </w:tc>
      </w:tr>
      <w:tr w:rsidR="00D51D25" w:rsidRPr="00D51D25" w14:paraId="260A96D7" w14:textId="77777777" w:rsidTr="00D51D25">
        <w:trPr>
          <w:trHeight w:val="208"/>
        </w:trPr>
        <w:tc>
          <w:tcPr>
            <w:tcW w:w="3261" w:type="dxa"/>
            <w:vMerge w:val="restart"/>
            <w:shd w:val="clear" w:color="auto" w:fill="B4C6E7" w:themeFill="accent1" w:themeFillTint="66"/>
          </w:tcPr>
          <w:p w14:paraId="40EFAD56"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28" w:name="dst100172"/>
            <w:bookmarkEnd w:id="228"/>
            <w:r w:rsidRPr="00D51D25">
              <w:rPr>
                <w:rFonts w:eastAsiaTheme="minorHAnsi" w:cs="Times New Roman"/>
                <w:sz w:val="28"/>
                <w:szCs w:val="28"/>
                <w:lang w:eastAsia="en-US"/>
              </w:rPr>
              <w:t xml:space="preserve">Общественно-научные предметы </w:t>
            </w:r>
          </w:p>
        </w:tc>
        <w:tc>
          <w:tcPr>
            <w:tcW w:w="6521" w:type="dxa"/>
          </w:tcPr>
          <w:p w14:paraId="45D98C0A"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29" w:name="dst100173"/>
            <w:bookmarkEnd w:id="229"/>
            <w:r w:rsidRPr="00D51D25">
              <w:rPr>
                <w:rFonts w:eastAsiaTheme="minorHAnsi" w:cs="Times New Roman"/>
                <w:sz w:val="28"/>
                <w:szCs w:val="28"/>
                <w:lang w:eastAsia="en-US"/>
              </w:rPr>
              <w:t xml:space="preserve">История </w:t>
            </w:r>
          </w:p>
          <w:p w14:paraId="45DE46A1" w14:textId="77777777" w:rsidR="00D51D25" w:rsidRPr="00D51D25" w:rsidRDefault="00D51D25" w:rsidP="00D51D25">
            <w:pPr>
              <w:spacing w:after="160" w:line="259" w:lineRule="auto"/>
              <w:ind w:firstLine="0"/>
              <w:rPr>
                <w:rFonts w:eastAsiaTheme="minorHAnsi" w:cs="Times New Roman"/>
                <w:i/>
                <w:sz w:val="28"/>
                <w:szCs w:val="28"/>
                <w:lang w:eastAsia="en-US"/>
              </w:rPr>
            </w:pPr>
            <w:r w:rsidRPr="00D51D25">
              <w:rPr>
                <w:rFonts w:eastAsiaTheme="minorHAnsi" w:cs="Times New Roman"/>
                <w:sz w:val="28"/>
                <w:szCs w:val="28"/>
                <w:lang w:eastAsia="en-US"/>
              </w:rPr>
              <w:t xml:space="preserve">История </w:t>
            </w:r>
            <w:r w:rsidRPr="00D51D25">
              <w:rPr>
                <w:rFonts w:eastAsiaTheme="minorHAnsi" w:cs="Times New Roman"/>
                <w:i/>
                <w:sz w:val="28"/>
                <w:szCs w:val="28"/>
                <w:lang w:eastAsia="en-US"/>
              </w:rPr>
              <w:t>(учебный курс)</w:t>
            </w:r>
          </w:p>
          <w:p w14:paraId="7B487703" w14:textId="77777777" w:rsidR="00D51D25" w:rsidRPr="00D51D25" w:rsidRDefault="00D51D25" w:rsidP="00D51D25">
            <w:pPr>
              <w:spacing w:after="160" w:line="259" w:lineRule="auto"/>
              <w:ind w:firstLine="0"/>
              <w:rPr>
                <w:rFonts w:eastAsiaTheme="minorHAnsi" w:cs="Times New Roman"/>
                <w:sz w:val="28"/>
                <w:szCs w:val="28"/>
                <w:lang w:eastAsia="en-US"/>
              </w:rPr>
            </w:pPr>
            <w:r w:rsidRPr="00D51D25">
              <w:rPr>
                <w:rFonts w:eastAsiaTheme="minorHAnsi" w:cs="Times New Roman"/>
                <w:sz w:val="28"/>
                <w:szCs w:val="28"/>
                <w:lang w:eastAsia="en-US"/>
              </w:rPr>
              <w:t xml:space="preserve">Всеобщая история </w:t>
            </w:r>
            <w:r w:rsidRPr="00D51D25">
              <w:rPr>
                <w:rFonts w:eastAsiaTheme="minorHAnsi" w:cs="Times New Roman"/>
                <w:i/>
                <w:sz w:val="28"/>
                <w:szCs w:val="28"/>
                <w:lang w:eastAsia="en-US"/>
              </w:rPr>
              <w:t>(учебный курс)</w:t>
            </w:r>
          </w:p>
        </w:tc>
      </w:tr>
      <w:tr w:rsidR="00D51D25" w:rsidRPr="00D51D25" w14:paraId="6C9CFF87" w14:textId="77777777" w:rsidTr="00D51D25">
        <w:tc>
          <w:tcPr>
            <w:tcW w:w="3261" w:type="dxa"/>
            <w:vMerge/>
            <w:shd w:val="clear" w:color="auto" w:fill="B4C6E7" w:themeFill="accent1" w:themeFillTint="66"/>
          </w:tcPr>
          <w:p w14:paraId="7F498D8B" w14:textId="77777777" w:rsidR="00D51D25" w:rsidRPr="00D51D25" w:rsidRDefault="00D51D25" w:rsidP="00D51D25">
            <w:pPr>
              <w:spacing w:after="160" w:line="259" w:lineRule="auto"/>
              <w:ind w:firstLine="0"/>
              <w:rPr>
                <w:rFonts w:eastAsiaTheme="minorHAnsi" w:cs="Times New Roman"/>
                <w:sz w:val="28"/>
                <w:szCs w:val="28"/>
                <w:lang w:eastAsia="en-US"/>
              </w:rPr>
            </w:pPr>
          </w:p>
        </w:tc>
        <w:tc>
          <w:tcPr>
            <w:tcW w:w="6521" w:type="dxa"/>
          </w:tcPr>
          <w:p w14:paraId="43C80CB9" w14:textId="77777777" w:rsidR="00D51D25" w:rsidRPr="00D51D25" w:rsidRDefault="00D51D25" w:rsidP="00D51D25">
            <w:pPr>
              <w:spacing w:after="160" w:line="259" w:lineRule="auto"/>
              <w:ind w:firstLine="0"/>
              <w:rPr>
                <w:rFonts w:eastAsiaTheme="minorHAnsi" w:cs="Times New Roman"/>
                <w:sz w:val="28"/>
                <w:szCs w:val="28"/>
                <w:lang w:eastAsia="en-US"/>
              </w:rPr>
            </w:pPr>
            <w:r w:rsidRPr="00D51D25">
              <w:rPr>
                <w:rFonts w:eastAsiaTheme="minorHAnsi" w:cs="Times New Roman"/>
                <w:sz w:val="28"/>
                <w:szCs w:val="28"/>
                <w:lang w:eastAsia="en-US"/>
              </w:rPr>
              <w:t>Обществознание</w:t>
            </w:r>
          </w:p>
        </w:tc>
      </w:tr>
      <w:tr w:rsidR="00D51D25" w:rsidRPr="00D51D25" w14:paraId="7C7DF32E" w14:textId="77777777" w:rsidTr="00D51D25">
        <w:tc>
          <w:tcPr>
            <w:tcW w:w="3261" w:type="dxa"/>
            <w:vMerge/>
            <w:shd w:val="clear" w:color="auto" w:fill="B4C6E7" w:themeFill="accent1" w:themeFillTint="66"/>
          </w:tcPr>
          <w:p w14:paraId="5E03D494" w14:textId="77777777" w:rsidR="00D51D25" w:rsidRPr="00D51D25" w:rsidRDefault="00D51D25" w:rsidP="00D51D25">
            <w:pPr>
              <w:spacing w:after="160" w:line="259" w:lineRule="auto"/>
              <w:ind w:firstLine="0"/>
              <w:rPr>
                <w:rFonts w:eastAsiaTheme="minorHAnsi" w:cs="Times New Roman"/>
                <w:sz w:val="28"/>
                <w:szCs w:val="28"/>
                <w:lang w:eastAsia="en-US"/>
              </w:rPr>
            </w:pPr>
          </w:p>
        </w:tc>
        <w:tc>
          <w:tcPr>
            <w:tcW w:w="6521" w:type="dxa"/>
          </w:tcPr>
          <w:p w14:paraId="53FF1964" w14:textId="77777777" w:rsidR="00D51D25" w:rsidRPr="00D51D25" w:rsidRDefault="00D51D25" w:rsidP="00D51D25">
            <w:pPr>
              <w:spacing w:after="160" w:line="259" w:lineRule="auto"/>
              <w:ind w:firstLine="0"/>
              <w:rPr>
                <w:rFonts w:eastAsiaTheme="minorHAnsi" w:cs="Times New Roman"/>
                <w:sz w:val="28"/>
                <w:szCs w:val="28"/>
                <w:lang w:eastAsia="en-US"/>
              </w:rPr>
            </w:pPr>
            <w:r w:rsidRPr="00D51D25">
              <w:rPr>
                <w:rFonts w:eastAsiaTheme="minorHAnsi" w:cs="Times New Roman"/>
                <w:sz w:val="28"/>
                <w:szCs w:val="28"/>
                <w:lang w:eastAsia="en-US"/>
              </w:rPr>
              <w:t>География</w:t>
            </w:r>
          </w:p>
        </w:tc>
      </w:tr>
      <w:tr w:rsidR="00D51D25" w:rsidRPr="00D51D25" w14:paraId="5DB5D101" w14:textId="77777777" w:rsidTr="00D51D25">
        <w:tc>
          <w:tcPr>
            <w:tcW w:w="3261" w:type="dxa"/>
            <w:vMerge w:val="restart"/>
            <w:shd w:val="clear" w:color="auto" w:fill="B4C6E7" w:themeFill="accent1" w:themeFillTint="66"/>
          </w:tcPr>
          <w:p w14:paraId="06E73475"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30" w:name="dst100174"/>
            <w:bookmarkEnd w:id="230"/>
            <w:r w:rsidRPr="00D51D25">
              <w:rPr>
                <w:rFonts w:eastAsiaTheme="minorHAnsi" w:cs="Times New Roman"/>
                <w:sz w:val="28"/>
                <w:szCs w:val="28"/>
                <w:lang w:eastAsia="en-US"/>
              </w:rPr>
              <w:t>Естественно-научные предметы</w:t>
            </w:r>
          </w:p>
        </w:tc>
        <w:tc>
          <w:tcPr>
            <w:tcW w:w="6521" w:type="dxa"/>
          </w:tcPr>
          <w:p w14:paraId="6ED43302" w14:textId="77777777" w:rsidR="00D51D25" w:rsidRPr="00D51D25" w:rsidRDefault="00D51D25" w:rsidP="00D51D25">
            <w:pPr>
              <w:tabs>
                <w:tab w:val="left" w:pos="406"/>
              </w:tabs>
              <w:spacing w:line="240" w:lineRule="auto"/>
              <w:ind w:firstLine="0"/>
              <w:contextualSpacing/>
              <w:rPr>
                <w:rFonts w:eastAsia="Times New Roman" w:cs="Times New Roman"/>
                <w:sz w:val="28"/>
                <w:szCs w:val="28"/>
              </w:rPr>
            </w:pPr>
            <w:bookmarkStart w:id="231" w:name="dst100175"/>
            <w:bookmarkEnd w:id="231"/>
            <w:r w:rsidRPr="00D51D25">
              <w:rPr>
                <w:rFonts w:eastAsia="Times New Roman" w:cs="Times New Roman"/>
                <w:sz w:val="28"/>
                <w:szCs w:val="28"/>
              </w:rPr>
              <w:t>Физика</w:t>
            </w:r>
          </w:p>
        </w:tc>
      </w:tr>
      <w:tr w:rsidR="00D51D25" w:rsidRPr="00D51D25" w14:paraId="0CD61758" w14:textId="77777777" w:rsidTr="00D51D25">
        <w:tc>
          <w:tcPr>
            <w:tcW w:w="3261" w:type="dxa"/>
            <w:vMerge/>
            <w:shd w:val="clear" w:color="auto" w:fill="B4C6E7" w:themeFill="accent1" w:themeFillTint="66"/>
          </w:tcPr>
          <w:p w14:paraId="2320082E" w14:textId="77777777" w:rsidR="00D51D25" w:rsidRPr="00D51D25" w:rsidRDefault="00D51D25" w:rsidP="00D51D25">
            <w:pPr>
              <w:spacing w:after="160" w:line="259" w:lineRule="auto"/>
              <w:ind w:firstLine="0"/>
              <w:rPr>
                <w:rFonts w:eastAsiaTheme="minorHAnsi" w:cs="Times New Roman"/>
                <w:sz w:val="28"/>
                <w:szCs w:val="28"/>
                <w:lang w:eastAsia="en-US"/>
              </w:rPr>
            </w:pPr>
          </w:p>
        </w:tc>
        <w:tc>
          <w:tcPr>
            <w:tcW w:w="6521" w:type="dxa"/>
          </w:tcPr>
          <w:p w14:paraId="1EE68702" w14:textId="77777777" w:rsidR="00D51D25" w:rsidRPr="00D51D25" w:rsidRDefault="00D51D25" w:rsidP="00D51D25">
            <w:pPr>
              <w:tabs>
                <w:tab w:val="left" w:pos="406"/>
              </w:tabs>
              <w:spacing w:line="240" w:lineRule="auto"/>
              <w:ind w:firstLine="0"/>
              <w:contextualSpacing/>
              <w:rPr>
                <w:rFonts w:eastAsia="Times New Roman" w:cs="Times New Roman"/>
                <w:sz w:val="28"/>
                <w:szCs w:val="28"/>
              </w:rPr>
            </w:pPr>
            <w:r w:rsidRPr="00D51D25">
              <w:rPr>
                <w:rFonts w:eastAsia="Times New Roman" w:cs="Times New Roman"/>
                <w:sz w:val="28"/>
                <w:szCs w:val="28"/>
              </w:rPr>
              <w:t>Химия</w:t>
            </w:r>
          </w:p>
        </w:tc>
      </w:tr>
      <w:tr w:rsidR="00D51D25" w:rsidRPr="00D51D25" w14:paraId="1142D478" w14:textId="77777777" w:rsidTr="00D51D25">
        <w:tc>
          <w:tcPr>
            <w:tcW w:w="3261" w:type="dxa"/>
            <w:vMerge/>
            <w:shd w:val="clear" w:color="auto" w:fill="B4C6E7" w:themeFill="accent1" w:themeFillTint="66"/>
          </w:tcPr>
          <w:p w14:paraId="0C4A469D" w14:textId="77777777" w:rsidR="00D51D25" w:rsidRPr="00D51D25" w:rsidRDefault="00D51D25" w:rsidP="00D51D25">
            <w:pPr>
              <w:spacing w:after="160" w:line="259" w:lineRule="auto"/>
              <w:ind w:firstLine="0"/>
              <w:rPr>
                <w:rFonts w:eastAsiaTheme="minorHAnsi" w:cs="Times New Roman"/>
                <w:sz w:val="28"/>
                <w:szCs w:val="28"/>
                <w:lang w:eastAsia="en-US"/>
              </w:rPr>
            </w:pPr>
          </w:p>
        </w:tc>
        <w:tc>
          <w:tcPr>
            <w:tcW w:w="6521" w:type="dxa"/>
          </w:tcPr>
          <w:p w14:paraId="1883BEFE" w14:textId="77777777" w:rsidR="00D51D25" w:rsidRPr="00D51D25" w:rsidRDefault="00D51D25" w:rsidP="00D51D25">
            <w:pPr>
              <w:tabs>
                <w:tab w:val="left" w:pos="406"/>
              </w:tabs>
              <w:spacing w:line="240" w:lineRule="auto"/>
              <w:ind w:firstLine="0"/>
              <w:contextualSpacing/>
              <w:rPr>
                <w:rFonts w:eastAsia="Times New Roman" w:cs="Times New Roman"/>
                <w:sz w:val="28"/>
                <w:szCs w:val="28"/>
              </w:rPr>
            </w:pPr>
            <w:r w:rsidRPr="00D51D25">
              <w:rPr>
                <w:rFonts w:eastAsia="Times New Roman" w:cs="Times New Roman"/>
                <w:sz w:val="28"/>
                <w:szCs w:val="28"/>
              </w:rPr>
              <w:t>Биология</w:t>
            </w:r>
          </w:p>
        </w:tc>
      </w:tr>
      <w:tr w:rsidR="00D51D25" w:rsidRPr="00D51D25" w14:paraId="7AF9F958" w14:textId="77777777" w:rsidTr="00D51D25">
        <w:tc>
          <w:tcPr>
            <w:tcW w:w="3261" w:type="dxa"/>
            <w:shd w:val="clear" w:color="auto" w:fill="B4C6E7" w:themeFill="accent1" w:themeFillTint="66"/>
          </w:tcPr>
          <w:p w14:paraId="4BDDA9EE"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32" w:name="dst100176"/>
            <w:bookmarkEnd w:id="232"/>
            <w:r w:rsidRPr="00D51D25">
              <w:rPr>
                <w:rFonts w:eastAsiaTheme="minorHAnsi" w:cs="Times New Roman"/>
                <w:sz w:val="28"/>
                <w:szCs w:val="28"/>
                <w:lang w:eastAsia="en-US"/>
              </w:rPr>
              <w:t>Основы духовно-нравственной культуры народов России</w:t>
            </w:r>
          </w:p>
        </w:tc>
        <w:tc>
          <w:tcPr>
            <w:tcW w:w="6521" w:type="dxa"/>
          </w:tcPr>
          <w:p w14:paraId="11CCDAFE"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33" w:name="dst100177"/>
            <w:bookmarkEnd w:id="233"/>
            <w:r w:rsidRPr="00D51D25">
              <w:rPr>
                <w:rFonts w:eastAsiaTheme="minorHAnsi" w:cs="Times New Roman"/>
                <w:sz w:val="28"/>
                <w:szCs w:val="28"/>
                <w:lang w:eastAsia="en-US"/>
              </w:rPr>
              <w:t xml:space="preserve">Основы духовно-нравственной культуры народов России </w:t>
            </w:r>
            <w:r w:rsidRPr="00D51D25">
              <w:rPr>
                <w:rFonts w:eastAsiaTheme="minorHAnsi" w:cs="Times New Roman"/>
                <w:i/>
                <w:sz w:val="28"/>
                <w:szCs w:val="28"/>
                <w:lang w:eastAsia="en-US"/>
              </w:rPr>
              <w:t>(модуль по выбору из перечня, предлагаемого школой)</w:t>
            </w:r>
          </w:p>
        </w:tc>
      </w:tr>
      <w:tr w:rsidR="00D51D25" w:rsidRPr="00D51D25" w14:paraId="30A1D1D3" w14:textId="77777777" w:rsidTr="00D51D25">
        <w:tc>
          <w:tcPr>
            <w:tcW w:w="3261" w:type="dxa"/>
            <w:vMerge w:val="restart"/>
            <w:shd w:val="clear" w:color="auto" w:fill="B4C6E7" w:themeFill="accent1" w:themeFillTint="66"/>
          </w:tcPr>
          <w:p w14:paraId="62DF9236"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34" w:name="dst100178"/>
            <w:bookmarkEnd w:id="234"/>
            <w:r w:rsidRPr="00D51D25">
              <w:rPr>
                <w:rFonts w:eastAsiaTheme="minorHAnsi" w:cs="Times New Roman"/>
                <w:sz w:val="28"/>
                <w:szCs w:val="28"/>
                <w:lang w:eastAsia="en-US"/>
              </w:rPr>
              <w:t>Искусство</w:t>
            </w:r>
          </w:p>
        </w:tc>
        <w:tc>
          <w:tcPr>
            <w:tcW w:w="6521" w:type="dxa"/>
          </w:tcPr>
          <w:p w14:paraId="35F91B87"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35" w:name="dst100179"/>
            <w:bookmarkEnd w:id="235"/>
            <w:r w:rsidRPr="00D51D25">
              <w:rPr>
                <w:rFonts w:eastAsiaTheme="minorHAnsi" w:cs="Times New Roman"/>
                <w:sz w:val="28"/>
                <w:szCs w:val="28"/>
                <w:lang w:eastAsia="en-US"/>
              </w:rPr>
              <w:t>Изобразительное искусство</w:t>
            </w:r>
          </w:p>
        </w:tc>
      </w:tr>
      <w:tr w:rsidR="00D51D25" w:rsidRPr="00D51D25" w14:paraId="13CDBE27" w14:textId="77777777" w:rsidTr="00D51D25">
        <w:tc>
          <w:tcPr>
            <w:tcW w:w="3261" w:type="dxa"/>
            <w:vMerge/>
            <w:shd w:val="clear" w:color="auto" w:fill="B4C6E7" w:themeFill="accent1" w:themeFillTint="66"/>
          </w:tcPr>
          <w:p w14:paraId="4AFB65F1" w14:textId="77777777" w:rsidR="00D51D25" w:rsidRPr="00D51D25" w:rsidRDefault="00D51D25" w:rsidP="00D51D25">
            <w:pPr>
              <w:spacing w:after="160" w:line="259" w:lineRule="auto"/>
              <w:ind w:firstLine="0"/>
              <w:rPr>
                <w:rFonts w:eastAsiaTheme="minorHAnsi" w:cs="Times New Roman"/>
                <w:sz w:val="28"/>
                <w:szCs w:val="28"/>
                <w:lang w:eastAsia="en-US"/>
              </w:rPr>
            </w:pPr>
          </w:p>
        </w:tc>
        <w:tc>
          <w:tcPr>
            <w:tcW w:w="6521" w:type="dxa"/>
          </w:tcPr>
          <w:p w14:paraId="2982A3AC" w14:textId="77777777" w:rsidR="00D51D25" w:rsidRPr="00D51D25" w:rsidRDefault="00D51D25" w:rsidP="00D51D25">
            <w:pPr>
              <w:spacing w:after="160" w:line="259" w:lineRule="auto"/>
              <w:ind w:firstLine="0"/>
              <w:rPr>
                <w:rFonts w:eastAsiaTheme="minorHAnsi" w:cs="Times New Roman"/>
                <w:sz w:val="28"/>
                <w:szCs w:val="28"/>
                <w:lang w:eastAsia="en-US"/>
              </w:rPr>
            </w:pPr>
            <w:r w:rsidRPr="00D51D25">
              <w:rPr>
                <w:rFonts w:eastAsiaTheme="minorHAnsi" w:cs="Times New Roman"/>
                <w:sz w:val="28"/>
                <w:szCs w:val="28"/>
                <w:lang w:eastAsia="en-US"/>
              </w:rPr>
              <w:t>Музыка</w:t>
            </w:r>
          </w:p>
        </w:tc>
      </w:tr>
      <w:tr w:rsidR="00D51D25" w:rsidRPr="00D51D25" w14:paraId="12AB0418" w14:textId="77777777" w:rsidTr="00D51D25">
        <w:tc>
          <w:tcPr>
            <w:tcW w:w="3261" w:type="dxa"/>
            <w:shd w:val="clear" w:color="auto" w:fill="B4C6E7" w:themeFill="accent1" w:themeFillTint="66"/>
          </w:tcPr>
          <w:p w14:paraId="57048847"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36" w:name="dst100180"/>
            <w:bookmarkEnd w:id="236"/>
            <w:r w:rsidRPr="00D51D25">
              <w:rPr>
                <w:rFonts w:eastAsiaTheme="minorHAnsi" w:cs="Times New Roman"/>
                <w:sz w:val="28"/>
                <w:szCs w:val="28"/>
                <w:lang w:eastAsia="en-US"/>
              </w:rPr>
              <w:t>Технология</w:t>
            </w:r>
          </w:p>
        </w:tc>
        <w:tc>
          <w:tcPr>
            <w:tcW w:w="6521" w:type="dxa"/>
          </w:tcPr>
          <w:p w14:paraId="63ECE8C7" w14:textId="77777777" w:rsidR="00D51D25" w:rsidRPr="00D51D25" w:rsidRDefault="00D51D25" w:rsidP="00D51D25">
            <w:pPr>
              <w:spacing w:after="160" w:line="259" w:lineRule="auto"/>
              <w:ind w:firstLine="0"/>
              <w:rPr>
                <w:rFonts w:eastAsiaTheme="minorHAnsi" w:cs="Times New Roman"/>
                <w:sz w:val="28"/>
                <w:szCs w:val="28"/>
                <w:lang w:eastAsia="en-US"/>
              </w:rPr>
            </w:pPr>
            <w:bookmarkStart w:id="237" w:name="dst100181"/>
            <w:bookmarkEnd w:id="237"/>
            <w:r w:rsidRPr="00D51D25">
              <w:rPr>
                <w:rFonts w:eastAsiaTheme="minorHAnsi" w:cs="Times New Roman"/>
                <w:sz w:val="28"/>
                <w:szCs w:val="28"/>
                <w:lang w:eastAsia="en-US"/>
              </w:rPr>
              <w:t>Труд (технология)</w:t>
            </w:r>
          </w:p>
        </w:tc>
      </w:tr>
      <w:tr w:rsidR="00D51D25" w:rsidRPr="00D51D25" w14:paraId="50C34B74" w14:textId="77777777" w:rsidTr="00D51D25">
        <w:tc>
          <w:tcPr>
            <w:tcW w:w="3261" w:type="dxa"/>
            <w:shd w:val="clear" w:color="auto" w:fill="B4C6E7" w:themeFill="accent1" w:themeFillTint="66"/>
          </w:tcPr>
          <w:p w14:paraId="45C8D27A" w14:textId="77777777" w:rsidR="00D51D25" w:rsidRPr="00D51D25" w:rsidRDefault="00D51D25" w:rsidP="00D51D25">
            <w:pPr>
              <w:spacing w:after="160" w:line="259" w:lineRule="auto"/>
              <w:ind w:firstLine="0"/>
              <w:rPr>
                <w:rFonts w:eastAsiaTheme="minorHAnsi" w:cs="Times New Roman"/>
                <w:sz w:val="28"/>
                <w:szCs w:val="28"/>
                <w:lang w:eastAsia="en-US"/>
              </w:rPr>
            </w:pPr>
            <w:r w:rsidRPr="00D51D25">
              <w:rPr>
                <w:rFonts w:eastAsiaTheme="minorHAnsi" w:cs="Times New Roman"/>
                <w:sz w:val="28"/>
                <w:szCs w:val="28"/>
                <w:lang w:eastAsia="en-US"/>
              </w:rPr>
              <w:t xml:space="preserve">Физическая культура  </w:t>
            </w:r>
          </w:p>
        </w:tc>
        <w:tc>
          <w:tcPr>
            <w:tcW w:w="6521" w:type="dxa"/>
          </w:tcPr>
          <w:p w14:paraId="443F7048" w14:textId="77777777" w:rsidR="00D51D25" w:rsidRPr="00D51D25" w:rsidRDefault="00D51D25" w:rsidP="00D51D25">
            <w:pPr>
              <w:spacing w:after="160" w:line="259" w:lineRule="auto"/>
              <w:ind w:firstLine="0"/>
              <w:rPr>
                <w:rFonts w:eastAsiaTheme="minorHAnsi" w:cs="Times New Roman"/>
                <w:sz w:val="28"/>
                <w:szCs w:val="28"/>
                <w:lang w:eastAsia="en-US"/>
              </w:rPr>
            </w:pPr>
            <w:r w:rsidRPr="00D51D25">
              <w:rPr>
                <w:rFonts w:eastAsiaTheme="minorHAnsi" w:cs="Times New Roman"/>
                <w:sz w:val="28"/>
                <w:szCs w:val="28"/>
                <w:lang w:eastAsia="en-US"/>
              </w:rPr>
              <w:t xml:space="preserve">Физическая культура </w:t>
            </w:r>
          </w:p>
        </w:tc>
      </w:tr>
      <w:tr w:rsidR="00D51D25" w:rsidRPr="00D51D25" w14:paraId="3ACE608A" w14:textId="77777777" w:rsidTr="00D51D25">
        <w:tc>
          <w:tcPr>
            <w:tcW w:w="3261" w:type="dxa"/>
            <w:shd w:val="clear" w:color="auto" w:fill="B4C6E7" w:themeFill="accent1" w:themeFillTint="66"/>
          </w:tcPr>
          <w:p w14:paraId="6F327E0D" w14:textId="77777777" w:rsidR="00D51D25" w:rsidRPr="00D51D25" w:rsidRDefault="00D51D25" w:rsidP="00D51D25">
            <w:pPr>
              <w:spacing w:after="160" w:line="259" w:lineRule="auto"/>
              <w:ind w:firstLine="0"/>
              <w:rPr>
                <w:rFonts w:eastAsiaTheme="minorHAnsi" w:cs="Times New Roman"/>
                <w:sz w:val="28"/>
                <w:szCs w:val="28"/>
                <w:lang w:eastAsia="en-US"/>
              </w:rPr>
            </w:pPr>
            <w:r w:rsidRPr="00D51D25">
              <w:rPr>
                <w:rFonts w:eastAsiaTheme="minorHAnsi" w:cs="Times New Roman"/>
                <w:sz w:val="28"/>
                <w:szCs w:val="28"/>
                <w:lang w:eastAsia="en-US"/>
              </w:rPr>
              <w:t>Основы безопасности и защиты Родины</w:t>
            </w:r>
          </w:p>
        </w:tc>
        <w:tc>
          <w:tcPr>
            <w:tcW w:w="6521" w:type="dxa"/>
          </w:tcPr>
          <w:p w14:paraId="7F1A9B8D" w14:textId="77777777" w:rsidR="00D51D25" w:rsidRPr="00D51D25" w:rsidRDefault="00D51D25" w:rsidP="00D51D25">
            <w:pPr>
              <w:spacing w:after="160" w:line="259" w:lineRule="auto"/>
              <w:ind w:firstLine="0"/>
              <w:rPr>
                <w:rFonts w:eastAsiaTheme="minorHAnsi" w:cs="Times New Roman"/>
                <w:sz w:val="28"/>
                <w:szCs w:val="28"/>
                <w:lang w:eastAsia="en-US"/>
              </w:rPr>
            </w:pPr>
            <w:r w:rsidRPr="00D51D25">
              <w:rPr>
                <w:rFonts w:eastAsiaTheme="minorHAnsi" w:cs="Times New Roman"/>
                <w:sz w:val="28"/>
                <w:szCs w:val="28"/>
                <w:lang w:eastAsia="en-US"/>
              </w:rPr>
              <w:t>Основы безопасности и защиты Родины</w:t>
            </w:r>
          </w:p>
        </w:tc>
      </w:tr>
    </w:tbl>
    <w:p w14:paraId="1A5A72C4" w14:textId="77777777" w:rsidR="00D51D25" w:rsidRPr="00D51D25" w:rsidRDefault="00D51D25" w:rsidP="00D51D25">
      <w:pPr>
        <w:spacing w:line="240" w:lineRule="auto"/>
        <w:ind w:firstLine="708"/>
        <w:rPr>
          <w:rFonts w:eastAsiaTheme="minorHAnsi" w:cs="Times New Roman"/>
          <w:sz w:val="28"/>
          <w:szCs w:val="28"/>
          <w:lang w:eastAsia="en-US"/>
        </w:rPr>
      </w:pPr>
    </w:p>
    <w:p w14:paraId="1AF17A82" w14:textId="77777777" w:rsidR="00D51D25" w:rsidRPr="00D51D25" w:rsidRDefault="00D51D25" w:rsidP="00D51D25">
      <w:pPr>
        <w:spacing w:line="240" w:lineRule="auto"/>
        <w:ind w:firstLine="709"/>
        <w:rPr>
          <w:rFonts w:eastAsia="Calibri" w:cs="Times New Roman"/>
          <w:color w:val="000000"/>
          <w:spacing w:val="-2"/>
          <w:sz w:val="28"/>
          <w:szCs w:val="28"/>
          <w:lang w:eastAsia="en-US"/>
        </w:rPr>
      </w:pPr>
      <w:r w:rsidRPr="00D51D25">
        <w:rPr>
          <w:rFonts w:eastAsia="Calibri" w:cs="Times New Roman"/>
          <w:color w:val="000000"/>
          <w:spacing w:val="-2"/>
          <w:sz w:val="28"/>
          <w:szCs w:val="28"/>
          <w:lang w:eastAsia="en-US"/>
        </w:rPr>
        <w:t>Обязательная часть учебного плана отражает содержание образования, которое обеспечивает достижение важнейших целей современного основного общего образования:</w:t>
      </w:r>
    </w:p>
    <w:p w14:paraId="3CF594A2" w14:textId="77777777" w:rsidR="00D51D25" w:rsidRPr="00D51D25" w:rsidRDefault="00D51D25" w:rsidP="00D51D25">
      <w:pPr>
        <w:spacing w:line="240" w:lineRule="auto"/>
        <w:ind w:firstLine="709"/>
        <w:contextualSpacing/>
        <w:rPr>
          <w:rFonts w:eastAsia="Calibri" w:cs="Times New Roman"/>
          <w:color w:val="000000"/>
          <w:spacing w:val="-2"/>
          <w:sz w:val="28"/>
          <w:szCs w:val="28"/>
          <w:lang w:eastAsia="en-US"/>
        </w:rPr>
      </w:pPr>
      <w:r w:rsidRPr="00D51D25">
        <w:rPr>
          <w:rFonts w:eastAsia="Calibri" w:cs="Times New Roman"/>
          <w:color w:val="000000"/>
          <w:spacing w:val="-2"/>
          <w:sz w:val="28"/>
          <w:szCs w:val="28"/>
          <w:lang w:eastAsia="en-US"/>
        </w:rPr>
        <w:lastRenderedPageBreak/>
        <w:t>– формирование гражданской идентичности обучающихся, приобщение их к общекультурным, национальным и этнокультурным ценностям;</w:t>
      </w:r>
    </w:p>
    <w:p w14:paraId="3453E8AA" w14:textId="77777777" w:rsidR="00D51D25" w:rsidRPr="00D51D25" w:rsidRDefault="00D51D25" w:rsidP="00D51D25">
      <w:pPr>
        <w:spacing w:line="240" w:lineRule="auto"/>
        <w:ind w:firstLine="709"/>
        <w:contextualSpacing/>
        <w:rPr>
          <w:rFonts w:eastAsia="Calibri" w:cs="Times New Roman"/>
          <w:color w:val="000000"/>
          <w:spacing w:val="-2"/>
          <w:sz w:val="28"/>
          <w:szCs w:val="28"/>
          <w:lang w:eastAsia="en-US"/>
        </w:rPr>
      </w:pPr>
      <w:r w:rsidRPr="00D51D25">
        <w:rPr>
          <w:rFonts w:eastAsia="Calibri" w:cs="Times New Roman"/>
          <w:color w:val="000000"/>
          <w:spacing w:val="-2"/>
          <w:sz w:val="28"/>
          <w:szCs w:val="28"/>
          <w:lang w:eastAsia="en-US"/>
        </w:rPr>
        <w:t>– готовность обучающихся к продолжению образования на последующих уровнях среднего общего образования,</w:t>
      </w:r>
      <w:r w:rsidRPr="00D51D25">
        <w:rPr>
          <w:rFonts w:eastAsia="Calibri" w:cs="Times New Roman"/>
          <w:sz w:val="28"/>
          <w:szCs w:val="28"/>
          <w:lang w:eastAsia="en-US"/>
        </w:rPr>
        <w:t xml:space="preserve"> </w:t>
      </w:r>
      <w:r w:rsidRPr="00D51D25">
        <w:rPr>
          <w:rFonts w:eastAsia="Calibri" w:cs="Times New Roman"/>
          <w:color w:val="000000"/>
          <w:spacing w:val="-2"/>
          <w:sz w:val="28"/>
          <w:szCs w:val="28"/>
          <w:lang w:eastAsia="en-US"/>
        </w:rPr>
        <w:t>их приобщение к информационным технологиям;</w:t>
      </w:r>
    </w:p>
    <w:p w14:paraId="1211851F" w14:textId="77777777" w:rsidR="00D51D25" w:rsidRPr="00D51D25" w:rsidRDefault="00D51D25" w:rsidP="00D51D25">
      <w:pPr>
        <w:spacing w:line="240" w:lineRule="auto"/>
        <w:ind w:firstLine="709"/>
        <w:contextualSpacing/>
        <w:rPr>
          <w:rFonts w:eastAsia="Calibri" w:cs="Times New Roman"/>
          <w:color w:val="000000"/>
          <w:spacing w:val="-2"/>
          <w:sz w:val="28"/>
          <w:szCs w:val="28"/>
          <w:lang w:eastAsia="en-US"/>
        </w:rPr>
      </w:pPr>
      <w:r w:rsidRPr="00D51D25">
        <w:rPr>
          <w:rFonts w:eastAsia="Calibri" w:cs="Times New Roman"/>
          <w:color w:val="000000"/>
          <w:spacing w:val="-2"/>
          <w:sz w:val="28"/>
          <w:szCs w:val="28"/>
          <w:lang w:eastAsia="en-US"/>
        </w:rPr>
        <w:t>– формирование здорового образа жизни, элементарных правил поведения в экстремальных ситуациях;</w:t>
      </w:r>
    </w:p>
    <w:p w14:paraId="452CB50D" w14:textId="77777777" w:rsidR="00D51D25" w:rsidRPr="00D51D25" w:rsidRDefault="00D51D25" w:rsidP="00D51D25">
      <w:pPr>
        <w:spacing w:line="240" w:lineRule="auto"/>
        <w:ind w:firstLine="709"/>
        <w:contextualSpacing/>
        <w:rPr>
          <w:rFonts w:eastAsia="Calibri" w:cs="Times New Roman"/>
          <w:color w:val="000000"/>
          <w:spacing w:val="-2"/>
          <w:sz w:val="28"/>
          <w:szCs w:val="28"/>
          <w:lang w:eastAsia="en-US"/>
        </w:rPr>
      </w:pPr>
      <w:r w:rsidRPr="00D51D25">
        <w:rPr>
          <w:rFonts w:eastAsia="Calibri" w:cs="Times New Roman"/>
          <w:color w:val="000000"/>
          <w:spacing w:val="-2"/>
          <w:sz w:val="28"/>
          <w:szCs w:val="28"/>
          <w:lang w:eastAsia="en-US"/>
        </w:rPr>
        <w:t>– личностное развитие обучающегося в соответствии с его индивидуальностью.</w:t>
      </w:r>
    </w:p>
    <w:p w14:paraId="5F2A95CD" w14:textId="77777777" w:rsidR="00D51D25" w:rsidRPr="00D51D25" w:rsidRDefault="00D51D25" w:rsidP="00D51D25">
      <w:pPr>
        <w:spacing w:line="240" w:lineRule="auto"/>
        <w:ind w:firstLine="709"/>
        <w:contextualSpacing/>
        <w:rPr>
          <w:rFonts w:eastAsia="Calibri" w:cs="Times New Roman"/>
          <w:color w:val="000000"/>
          <w:spacing w:val="-2"/>
          <w:sz w:val="28"/>
          <w:szCs w:val="28"/>
          <w:lang w:eastAsia="en-US"/>
        </w:rPr>
      </w:pPr>
    </w:p>
    <w:p w14:paraId="7FC1D0C1" w14:textId="77777777" w:rsidR="00D51D25" w:rsidRPr="00D51D25" w:rsidRDefault="00D51D25" w:rsidP="00D51D25">
      <w:pPr>
        <w:spacing w:line="240" w:lineRule="auto"/>
        <w:ind w:firstLine="0"/>
        <w:jc w:val="center"/>
        <w:rPr>
          <w:rFonts w:eastAsia="Calibri" w:cs="Times New Roman"/>
          <w:b/>
          <w:color w:val="000000"/>
          <w:spacing w:val="-2"/>
          <w:sz w:val="28"/>
          <w:szCs w:val="28"/>
          <w:lang w:eastAsia="en-US"/>
        </w:rPr>
      </w:pPr>
      <w:r w:rsidRPr="00D51D25">
        <w:rPr>
          <w:rFonts w:eastAsia="Calibri" w:cs="Times New Roman"/>
          <w:b/>
          <w:color w:val="000000"/>
          <w:spacing w:val="-2"/>
          <w:sz w:val="28"/>
          <w:szCs w:val="28"/>
          <w:lang w:eastAsia="en-US"/>
        </w:rPr>
        <w:t>Часть учебного плана, формируемая участниками образовательных отношений ООП ООО</w:t>
      </w:r>
    </w:p>
    <w:p w14:paraId="497282E9" w14:textId="77777777" w:rsidR="00D51D25" w:rsidRPr="00D51D25" w:rsidRDefault="00D51D25" w:rsidP="00D51D25">
      <w:pPr>
        <w:spacing w:line="240" w:lineRule="auto"/>
        <w:ind w:firstLine="709"/>
        <w:rPr>
          <w:rFonts w:eastAsia="Calibri" w:cs="Times New Roman"/>
          <w:sz w:val="28"/>
          <w:szCs w:val="28"/>
          <w:lang w:eastAsia="en-US" w:bidi="ru-RU"/>
        </w:rPr>
      </w:pPr>
      <w:r w:rsidRPr="00D51D25">
        <w:rPr>
          <w:rFonts w:eastAsia="Calibri" w:cs="Times New Roman"/>
          <w:sz w:val="28"/>
          <w:szCs w:val="28"/>
          <w:lang w:eastAsia="en-US" w:bidi="ru-RU"/>
        </w:rPr>
        <w:t>В целях обеспечения индивидуальных потребностей обучающихся часть учебного плана, формируемая участниками образовательных отношений (далее - ЧФУОО) ООП ООО включает в себя учебные предметы, учебные курсы (в том числе внеурочной деятельности), учебные модули по выбору родителей (законных представителей) несовершеннолетних обучающихся, в том числе предусматривающих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w:t>
      </w:r>
    </w:p>
    <w:p w14:paraId="4914F5CB" w14:textId="77777777" w:rsidR="00D51D25" w:rsidRPr="00D51D25" w:rsidRDefault="00D51D25" w:rsidP="00D51D25">
      <w:pPr>
        <w:spacing w:line="240" w:lineRule="auto"/>
        <w:ind w:firstLine="709"/>
        <w:rPr>
          <w:rFonts w:eastAsia="Calibri" w:cs="Times New Roman"/>
          <w:sz w:val="28"/>
          <w:szCs w:val="28"/>
          <w:lang w:eastAsia="en-US" w:bidi="ru-RU"/>
        </w:rPr>
      </w:pPr>
      <w:r w:rsidRPr="00D51D25">
        <w:rPr>
          <w:rFonts w:eastAsia="Calibri" w:cs="Times New Roman"/>
          <w:sz w:val="28"/>
          <w:szCs w:val="28"/>
          <w:lang w:eastAsia="en-US" w:bidi="ru-RU"/>
        </w:rPr>
        <w:t>Согласно пункту 167.5.2. ФОП ООО часть, формируемая участниками образовательных отношений, определяет время, отводимое на изучение учебных предметов, учебных курсов, учебных модулей по выбору обучающихся, родителей (законных представителей) несовершеннолетних обучающихся, в том числе предусматривающие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 особые образовательные потребности обучающихся с ОВЗ.</w:t>
      </w:r>
    </w:p>
    <w:p w14:paraId="44263BB8" w14:textId="77777777" w:rsidR="00D51D25" w:rsidRPr="00D51D25" w:rsidRDefault="00D51D25" w:rsidP="00D51D25">
      <w:pPr>
        <w:spacing w:line="240" w:lineRule="auto"/>
        <w:ind w:firstLine="709"/>
        <w:rPr>
          <w:rFonts w:eastAsia="Calibri" w:cs="Times New Roman"/>
          <w:sz w:val="28"/>
          <w:szCs w:val="28"/>
          <w:lang w:eastAsia="en-US" w:bidi="ru-RU"/>
        </w:rPr>
      </w:pPr>
      <w:r w:rsidRPr="00D51D25">
        <w:rPr>
          <w:rFonts w:eastAsia="Calibri" w:cs="Times New Roman"/>
          <w:sz w:val="28"/>
          <w:szCs w:val="28"/>
          <w:lang w:eastAsia="en-US" w:bidi="ru-RU"/>
        </w:rPr>
        <w:t>Время, отводимое на данную часть учебного плана, может быть использовано на:</w:t>
      </w:r>
    </w:p>
    <w:p w14:paraId="09CDECEB" w14:textId="77777777" w:rsidR="00D51D25" w:rsidRPr="00D51D25" w:rsidRDefault="00D51D25" w:rsidP="00013B73">
      <w:pPr>
        <w:numPr>
          <w:ilvl w:val="0"/>
          <w:numId w:val="133"/>
        </w:numPr>
        <w:spacing w:after="160" w:line="240" w:lineRule="auto"/>
        <w:ind w:left="426"/>
        <w:contextualSpacing/>
        <w:jc w:val="left"/>
        <w:rPr>
          <w:rFonts w:eastAsia="Calibri" w:cs="Times New Roman"/>
          <w:bCs/>
          <w:sz w:val="28"/>
          <w:szCs w:val="28"/>
          <w:lang w:bidi="ru-RU"/>
        </w:rPr>
      </w:pPr>
      <w:r w:rsidRPr="00D51D25">
        <w:rPr>
          <w:rFonts w:eastAsia="Calibri" w:cs="Times New Roman"/>
          <w:bCs/>
          <w:sz w:val="28"/>
          <w:szCs w:val="28"/>
          <w:lang w:bidi="ru-RU"/>
        </w:rPr>
        <w:t>увеличение учебных часов, предусмотренных на изучение отдельных учебных предметов обязательной части, в том числе на углубленном уровне;</w:t>
      </w:r>
    </w:p>
    <w:p w14:paraId="3C06BC80" w14:textId="77777777" w:rsidR="00D51D25" w:rsidRPr="00D51D25" w:rsidRDefault="00D51D25" w:rsidP="00013B73">
      <w:pPr>
        <w:numPr>
          <w:ilvl w:val="0"/>
          <w:numId w:val="133"/>
        </w:numPr>
        <w:spacing w:after="160" w:line="240" w:lineRule="auto"/>
        <w:ind w:left="426"/>
        <w:contextualSpacing/>
        <w:jc w:val="left"/>
        <w:rPr>
          <w:rFonts w:eastAsia="Calibri" w:cs="Times New Roman"/>
          <w:sz w:val="28"/>
          <w:szCs w:val="28"/>
          <w:lang w:bidi="ru-RU"/>
        </w:rPr>
      </w:pPr>
      <w:r w:rsidRPr="00D51D25">
        <w:rPr>
          <w:rFonts w:eastAsia="Calibri" w:cs="Times New Roman"/>
          <w:sz w:val="28"/>
          <w:szCs w:val="28"/>
          <w:lang w:bidi="ru-RU"/>
        </w:rPr>
        <w:t>введение специально разработанных учебных курсов, обеспечивающих интересы и потребности участников образовательных отношений, в том числе этнокультурные;</w:t>
      </w:r>
    </w:p>
    <w:p w14:paraId="697A5F20" w14:textId="77777777" w:rsidR="00D51D25" w:rsidRPr="00D51D25" w:rsidRDefault="00D51D25" w:rsidP="00013B73">
      <w:pPr>
        <w:numPr>
          <w:ilvl w:val="0"/>
          <w:numId w:val="133"/>
        </w:numPr>
        <w:spacing w:after="160" w:line="240" w:lineRule="auto"/>
        <w:ind w:left="426"/>
        <w:contextualSpacing/>
        <w:jc w:val="left"/>
        <w:rPr>
          <w:rFonts w:eastAsia="Calibri" w:cs="Times New Roman"/>
          <w:sz w:val="28"/>
          <w:szCs w:val="28"/>
          <w:lang w:bidi="ru-RU"/>
        </w:rPr>
      </w:pPr>
      <w:r w:rsidRPr="00D51D25">
        <w:rPr>
          <w:rFonts w:eastAsia="Calibri" w:cs="Times New Roman"/>
          <w:sz w:val="28"/>
          <w:szCs w:val="28"/>
          <w:lang w:bidi="ru-RU"/>
        </w:rPr>
        <w:t>другие виды учебной, воспитательной, спортивной и иной деятельности обучающихся.</w:t>
      </w:r>
    </w:p>
    <w:p w14:paraId="16A04CA8" w14:textId="77777777" w:rsidR="00D51D25" w:rsidRPr="00D51D25" w:rsidRDefault="00D51D25" w:rsidP="00D51D25">
      <w:pPr>
        <w:spacing w:line="240" w:lineRule="auto"/>
        <w:ind w:firstLine="709"/>
        <w:rPr>
          <w:rFonts w:eastAsia="Calibri" w:cs="Times New Roman"/>
          <w:sz w:val="28"/>
          <w:szCs w:val="28"/>
          <w:lang w:eastAsia="en-US" w:bidi="ru-RU"/>
        </w:rPr>
      </w:pPr>
      <w:r w:rsidRPr="00D51D25">
        <w:rPr>
          <w:rFonts w:eastAsia="Calibri" w:cs="Times New Roman"/>
          <w:sz w:val="28"/>
          <w:szCs w:val="28"/>
          <w:lang w:eastAsia="en-US" w:bidi="ru-RU"/>
        </w:rPr>
        <w:t xml:space="preserve">В соответствии с выбором обучающихся и их родителей (законных представителей) в 5-9 классах часы урочной деятельности части, формируемой участниками образовательных отношений использованы на увеличение учебных часов, предусмотренных на изучение отдельных учебных предметов обязательной части:  </w:t>
      </w:r>
    </w:p>
    <w:p w14:paraId="1EA99071" w14:textId="77777777" w:rsidR="00D51D25" w:rsidRPr="00D51D25" w:rsidRDefault="00D51D25" w:rsidP="00013B73">
      <w:pPr>
        <w:numPr>
          <w:ilvl w:val="0"/>
          <w:numId w:val="134"/>
        </w:numPr>
        <w:spacing w:after="160" w:line="240" w:lineRule="auto"/>
        <w:contextualSpacing/>
        <w:jc w:val="left"/>
        <w:rPr>
          <w:rFonts w:eastAsia="Calibri" w:cs="Times New Roman"/>
          <w:sz w:val="28"/>
          <w:szCs w:val="28"/>
          <w:lang w:bidi="ru-RU"/>
        </w:rPr>
      </w:pPr>
      <w:r w:rsidRPr="00D51D25">
        <w:rPr>
          <w:rFonts w:eastAsia="Calibri" w:cs="Times New Roman"/>
          <w:sz w:val="28"/>
          <w:szCs w:val="28"/>
          <w:lang w:bidi="ru-RU"/>
        </w:rPr>
        <w:lastRenderedPageBreak/>
        <w:t>в предметной области «Иностранные языки» - на учебный предмет «Иностранный язык (английский)» - по 1,5 часа в неделю в 5-6 классах, по 1 часу в неделю в 7-8 классах;</w:t>
      </w:r>
    </w:p>
    <w:p w14:paraId="6A16F67F" w14:textId="77777777" w:rsidR="00D51D25" w:rsidRPr="00D51D25" w:rsidRDefault="00D51D25" w:rsidP="00013B73">
      <w:pPr>
        <w:numPr>
          <w:ilvl w:val="0"/>
          <w:numId w:val="134"/>
        </w:numPr>
        <w:spacing w:after="160" w:line="240" w:lineRule="auto"/>
        <w:contextualSpacing/>
        <w:jc w:val="left"/>
        <w:rPr>
          <w:rFonts w:eastAsia="Calibri" w:cs="Times New Roman"/>
          <w:sz w:val="28"/>
          <w:szCs w:val="28"/>
          <w:lang w:bidi="ru-RU"/>
        </w:rPr>
      </w:pPr>
      <w:r w:rsidRPr="00D51D25">
        <w:rPr>
          <w:rFonts w:eastAsia="Calibri" w:cs="Times New Roman"/>
          <w:sz w:val="28"/>
          <w:szCs w:val="28"/>
          <w:lang w:bidi="ru-RU"/>
        </w:rPr>
        <w:t>в предметной области «Физическая культура» - на учебный предмет «Физическая культура» - 1 час в 7 классах;</w:t>
      </w:r>
    </w:p>
    <w:p w14:paraId="0DFB4FDD" w14:textId="77777777" w:rsidR="00D51D25" w:rsidRPr="00D51D25" w:rsidRDefault="00D51D25" w:rsidP="00013B73">
      <w:pPr>
        <w:numPr>
          <w:ilvl w:val="0"/>
          <w:numId w:val="134"/>
        </w:numPr>
        <w:spacing w:after="160" w:line="240" w:lineRule="auto"/>
        <w:contextualSpacing/>
        <w:jc w:val="left"/>
        <w:rPr>
          <w:rFonts w:eastAsia="Calibri" w:cs="Times New Roman"/>
          <w:sz w:val="28"/>
          <w:szCs w:val="28"/>
          <w:lang w:bidi="ru-RU"/>
        </w:rPr>
      </w:pPr>
      <w:r w:rsidRPr="00D51D25">
        <w:rPr>
          <w:rFonts w:eastAsia="Calibri" w:cs="Times New Roman"/>
          <w:sz w:val="28"/>
          <w:szCs w:val="28"/>
          <w:lang w:bidi="ru-RU"/>
        </w:rPr>
        <w:t>в предметной области «Родной язык  и родная литература» - на учебный предмет «Родной язык (чеченский) – по 1 часу в неделю в 5-7 классах, по 0,5 часа в неделю в 8-9 классах;</w:t>
      </w:r>
    </w:p>
    <w:p w14:paraId="7D339012" w14:textId="77777777" w:rsidR="00D51D25" w:rsidRPr="00D51D25" w:rsidRDefault="00D51D25" w:rsidP="00013B73">
      <w:pPr>
        <w:numPr>
          <w:ilvl w:val="0"/>
          <w:numId w:val="134"/>
        </w:numPr>
        <w:spacing w:after="160" w:line="240" w:lineRule="auto"/>
        <w:contextualSpacing/>
        <w:jc w:val="left"/>
        <w:rPr>
          <w:rFonts w:eastAsia="Calibri" w:cs="Times New Roman"/>
          <w:sz w:val="28"/>
          <w:szCs w:val="28"/>
          <w:lang w:bidi="ru-RU"/>
        </w:rPr>
      </w:pPr>
      <w:r w:rsidRPr="00D51D25">
        <w:rPr>
          <w:rFonts w:eastAsia="Calibri" w:cs="Times New Roman"/>
          <w:sz w:val="28"/>
          <w:szCs w:val="28"/>
          <w:lang w:bidi="ru-RU"/>
        </w:rPr>
        <w:t>в предметной области «Родной язык и родная литература» - на учебный предмет «Родная литература (чеченская) – по 0,5 часа в неделю в 5-8 классах;</w:t>
      </w:r>
    </w:p>
    <w:p w14:paraId="3E2B0AFC" w14:textId="77777777" w:rsidR="00D51D25" w:rsidRPr="00D51D25" w:rsidRDefault="00D51D25" w:rsidP="00013B73">
      <w:pPr>
        <w:numPr>
          <w:ilvl w:val="0"/>
          <w:numId w:val="134"/>
        </w:numPr>
        <w:spacing w:after="160" w:line="240" w:lineRule="auto"/>
        <w:contextualSpacing/>
        <w:jc w:val="left"/>
        <w:rPr>
          <w:rFonts w:eastAsia="Calibri" w:cs="Times New Roman"/>
          <w:sz w:val="28"/>
          <w:szCs w:val="28"/>
          <w:lang w:bidi="ru-RU"/>
        </w:rPr>
      </w:pPr>
      <w:r w:rsidRPr="00D51D25">
        <w:rPr>
          <w:rFonts w:eastAsia="Calibri" w:cs="Times New Roman"/>
          <w:sz w:val="28"/>
          <w:szCs w:val="28"/>
          <w:lang w:bidi="ru-RU"/>
        </w:rPr>
        <w:t>в предметной области «Общественно-научные предметы» - на курс «Введение в Новейшую историю России» - 0,5 часа в 9 классах.</w:t>
      </w:r>
    </w:p>
    <w:p w14:paraId="1451368C" w14:textId="77777777" w:rsidR="00D51D25" w:rsidRPr="00D51D25" w:rsidRDefault="00D51D25" w:rsidP="00D51D25">
      <w:pPr>
        <w:widowControl w:val="0"/>
        <w:spacing w:line="211" w:lineRule="auto"/>
        <w:ind w:firstLine="240"/>
        <w:jc w:val="center"/>
        <w:rPr>
          <w:b/>
          <w:bCs/>
          <w:color w:val="231E20"/>
          <w:sz w:val="28"/>
          <w:szCs w:val="28"/>
        </w:rPr>
      </w:pPr>
    </w:p>
    <w:p w14:paraId="0AA659E7" w14:textId="77777777" w:rsidR="00D51D25" w:rsidRPr="00D51D25" w:rsidRDefault="00D51D25" w:rsidP="00D51D25">
      <w:pPr>
        <w:widowControl w:val="0"/>
        <w:spacing w:line="211" w:lineRule="auto"/>
        <w:ind w:firstLine="240"/>
        <w:jc w:val="center"/>
        <w:rPr>
          <w:b/>
          <w:bCs/>
          <w:color w:val="231E20"/>
          <w:sz w:val="28"/>
          <w:szCs w:val="28"/>
        </w:rPr>
      </w:pPr>
    </w:p>
    <w:p w14:paraId="2AD39982" w14:textId="77777777" w:rsidR="00D51D25" w:rsidRPr="00D51D25" w:rsidRDefault="00D51D25" w:rsidP="00D51D25">
      <w:pPr>
        <w:widowControl w:val="0"/>
        <w:spacing w:line="211" w:lineRule="auto"/>
        <w:ind w:firstLine="240"/>
        <w:jc w:val="center"/>
        <w:rPr>
          <w:b/>
          <w:bCs/>
          <w:color w:val="231E20"/>
          <w:sz w:val="28"/>
          <w:szCs w:val="28"/>
        </w:rPr>
      </w:pPr>
    </w:p>
    <w:p w14:paraId="12B4D89C" w14:textId="77777777" w:rsidR="00D51D25" w:rsidRPr="00D51D25" w:rsidRDefault="00D51D25" w:rsidP="00D51D25">
      <w:pPr>
        <w:widowControl w:val="0"/>
        <w:spacing w:line="211" w:lineRule="auto"/>
        <w:ind w:firstLine="240"/>
        <w:jc w:val="center"/>
        <w:rPr>
          <w:b/>
          <w:bCs/>
          <w:color w:val="231E20"/>
          <w:sz w:val="28"/>
          <w:szCs w:val="28"/>
        </w:rPr>
      </w:pPr>
      <w:r w:rsidRPr="00D51D25">
        <w:rPr>
          <w:b/>
          <w:bCs/>
          <w:color w:val="231E20"/>
          <w:sz w:val="28"/>
          <w:szCs w:val="28"/>
        </w:rPr>
        <w:t>Учебный план основного общего образования по ФГОС- 2021 и ФОП ООП на 2024-2025 учебный год</w:t>
      </w:r>
    </w:p>
    <w:p w14:paraId="3EE69DFB" w14:textId="77777777" w:rsidR="00D51D25" w:rsidRPr="00D51D25" w:rsidRDefault="00D51D25" w:rsidP="00D51D25">
      <w:pPr>
        <w:widowControl w:val="0"/>
        <w:spacing w:line="211" w:lineRule="auto"/>
        <w:ind w:firstLine="240"/>
        <w:jc w:val="center"/>
        <w:rPr>
          <w:bCs/>
          <w:i/>
          <w:color w:val="231E20"/>
          <w:sz w:val="28"/>
          <w:szCs w:val="28"/>
        </w:rPr>
      </w:pPr>
      <w:r w:rsidRPr="00D51D25">
        <w:rPr>
          <w:bCs/>
          <w:i/>
          <w:color w:val="231E20"/>
          <w:sz w:val="28"/>
          <w:szCs w:val="28"/>
        </w:rPr>
        <w:t>(для 5-дневной учебной недели)</w:t>
      </w:r>
    </w:p>
    <w:tbl>
      <w:tblPr>
        <w:tblW w:w="11204" w:type="dxa"/>
        <w:tblInd w:w="-998" w:type="dxa"/>
        <w:tblLayout w:type="fixed"/>
        <w:tblCellMar>
          <w:left w:w="10" w:type="dxa"/>
          <w:right w:w="10" w:type="dxa"/>
        </w:tblCellMar>
        <w:tblLook w:val="0000" w:firstRow="0" w:lastRow="0" w:firstColumn="0" w:lastColumn="0" w:noHBand="0" w:noVBand="0"/>
      </w:tblPr>
      <w:tblGrid>
        <w:gridCol w:w="2269"/>
        <w:gridCol w:w="2126"/>
        <w:gridCol w:w="851"/>
        <w:gridCol w:w="850"/>
        <w:gridCol w:w="851"/>
        <w:gridCol w:w="709"/>
        <w:gridCol w:w="850"/>
        <w:gridCol w:w="992"/>
        <w:gridCol w:w="1418"/>
        <w:gridCol w:w="288"/>
      </w:tblGrid>
      <w:tr w:rsidR="00D51D25" w:rsidRPr="00D51D25" w14:paraId="36616C61" w14:textId="77777777" w:rsidTr="00D51D25">
        <w:trPr>
          <w:gridAfter w:val="1"/>
          <w:wAfter w:w="288" w:type="dxa"/>
          <w:trHeight w:hRule="exact" w:val="427"/>
        </w:trPr>
        <w:tc>
          <w:tcPr>
            <w:tcW w:w="2269" w:type="dxa"/>
            <w:vMerge w:val="restart"/>
            <w:tcBorders>
              <w:top w:val="single" w:sz="4" w:space="0" w:color="auto"/>
              <w:left w:val="single" w:sz="4" w:space="0" w:color="auto"/>
            </w:tcBorders>
            <w:shd w:val="clear" w:color="auto" w:fill="DEEAF6" w:themeFill="accent5" w:themeFillTint="33"/>
          </w:tcPr>
          <w:p w14:paraId="304780B3" w14:textId="77777777" w:rsidR="00D51D25" w:rsidRPr="00D51D25" w:rsidRDefault="00D51D25" w:rsidP="00D51D25">
            <w:pPr>
              <w:widowControl w:val="0"/>
              <w:jc w:val="center"/>
              <w:rPr>
                <w:b/>
              </w:rPr>
            </w:pPr>
            <w:bookmarkStart w:id="238" w:name="_Hlk143182787"/>
            <w:r w:rsidRPr="00D51D25">
              <w:rPr>
                <w:b/>
              </w:rPr>
              <w:t>Предметные области</w:t>
            </w:r>
          </w:p>
        </w:tc>
        <w:tc>
          <w:tcPr>
            <w:tcW w:w="2126" w:type="dxa"/>
            <w:vMerge w:val="restart"/>
            <w:tcBorders>
              <w:top w:val="single" w:sz="4" w:space="0" w:color="auto"/>
              <w:left w:val="single" w:sz="4" w:space="0" w:color="auto"/>
            </w:tcBorders>
            <w:shd w:val="clear" w:color="auto" w:fill="DEEAF6" w:themeFill="accent5" w:themeFillTint="33"/>
          </w:tcPr>
          <w:p w14:paraId="422116B0" w14:textId="77777777" w:rsidR="00D51D25" w:rsidRPr="00D51D25" w:rsidRDefault="00D51D25" w:rsidP="00D51D25">
            <w:pPr>
              <w:widowControl w:val="0"/>
              <w:spacing w:after="40" w:line="206" w:lineRule="auto"/>
              <w:jc w:val="center"/>
              <w:rPr>
                <w:b/>
              </w:rPr>
            </w:pPr>
            <w:r w:rsidRPr="00D51D25">
              <w:rPr>
                <w:b/>
              </w:rPr>
              <w:t>Учебные предметы,</w:t>
            </w:r>
          </w:p>
          <w:p w14:paraId="0A70389B" w14:textId="77777777" w:rsidR="00D51D25" w:rsidRPr="00D51D25" w:rsidRDefault="00D51D25" w:rsidP="00D51D25">
            <w:pPr>
              <w:widowControl w:val="0"/>
              <w:spacing w:after="40" w:line="206" w:lineRule="auto"/>
              <w:jc w:val="center"/>
              <w:rPr>
                <w:b/>
              </w:rPr>
            </w:pPr>
            <w:r w:rsidRPr="00D51D25">
              <w:rPr>
                <w:b/>
              </w:rPr>
              <w:t>курсы</w:t>
            </w:r>
          </w:p>
          <w:p w14:paraId="0E383D8C" w14:textId="77777777" w:rsidR="00D51D25" w:rsidRPr="00D51D25" w:rsidRDefault="00D51D25" w:rsidP="00D51D25">
            <w:pPr>
              <w:widowControl w:val="0"/>
              <w:spacing w:line="206" w:lineRule="auto"/>
              <w:jc w:val="center"/>
              <w:rPr>
                <w:b/>
              </w:rPr>
            </w:pPr>
          </w:p>
          <w:p w14:paraId="1E9DCFEB" w14:textId="77777777" w:rsidR="00D51D25" w:rsidRPr="00D51D25" w:rsidRDefault="00D51D25" w:rsidP="00D51D25">
            <w:pPr>
              <w:widowControl w:val="0"/>
              <w:spacing w:line="206" w:lineRule="auto"/>
              <w:rPr>
                <w:b/>
              </w:rPr>
            </w:pPr>
          </w:p>
        </w:tc>
        <w:tc>
          <w:tcPr>
            <w:tcW w:w="5103" w:type="dxa"/>
            <w:gridSpan w:val="6"/>
            <w:tcBorders>
              <w:top w:val="single" w:sz="4" w:space="0" w:color="auto"/>
              <w:left w:val="single" w:sz="4" w:space="0" w:color="auto"/>
              <w:right w:val="single" w:sz="4" w:space="0" w:color="auto"/>
            </w:tcBorders>
            <w:shd w:val="clear" w:color="auto" w:fill="DEEAF6" w:themeFill="accent5" w:themeFillTint="33"/>
          </w:tcPr>
          <w:p w14:paraId="273E3CB8" w14:textId="77777777" w:rsidR="00D51D25" w:rsidRPr="00D51D25" w:rsidRDefault="00D51D25" w:rsidP="00D51D25">
            <w:pPr>
              <w:widowControl w:val="0"/>
              <w:jc w:val="center"/>
              <w:rPr>
                <w:b/>
              </w:rPr>
            </w:pPr>
            <w:r w:rsidRPr="00D51D25">
              <w:rPr>
                <w:b/>
              </w:rPr>
              <w:t>Количество часов в неделю/год</w:t>
            </w:r>
          </w:p>
        </w:tc>
        <w:tc>
          <w:tcPr>
            <w:tcW w:w="1418" w:type="dxa"/>
            <w:vMerge w:val="restart"/>
            <w:tcBorders>
              <w:top w:val="single" w:sz="4" w:space="0" w:color="auto"/>
              <w:left w:val="single" w:sz="4" w:space="0" w:color="auto"/>
              <w:right w:val="single" w:sz="4" w:space="0" w:color="auto"/>
            </w:tcBorders>
            <w:shd w:val="clear" w:color="auto" w:fill="DEEAF6" w:themeFill="accent5" w:themeFillTint="33"/>
          </w:tcPr>
          <w:p w14:paraId="19AC2A39" w14:textId="77777777" w:rsidR="00D51D25" w:rsidRPr="00D51D25" w:rsidRDefault="00D51D25" w:rsidP="00D51D25">
            <w:pPr>
              <w:widowControl w:val="0"/>
              <w:jc w:val="center"/>
              <w:rPr>
                <w:b/>
              </w:rPr>
            </w:pPr>
            <w:r w:rsidRPr="00D51D25">
              <w:rPr>
                <w:b/>
              </w:rPr>
              <w:t>ФПА</w:t>
            </w:r>
          </w:p>
          <w:p w14:paraId="7CDC9C34" w14:textId="77777777" w:rsidR="00D51D25" w:rsidRPr="00D51D25" w:rsidRDefault="00D51D25" w:rsidP="00D51D25">
            <w:pPr>
              <w:widowControl w:val="0"/>
              <w:jc w:val="center"/>
              <w:rPr>
                <w:i/>
                <w:color w:val="FF0000"/>
              </w:rPr>
            </w:pPr>
            <w:r w:rsidRPr="00D51D25">
              <w:rPr>
                <w:i/>
                <w:color w:val="FF0000"/>
              </w:rPr>
              <w:t>(школа может сама прописать формы проведения промежуточной аттестации)</w:t>
            </w:r>
          </w:p>
        </w:tc>
      </w:tr>
      <w:tr w:rsidR="00D51D25" w:rsidRPr="00D51D25" w14:paraId="17395BC7" w14:textId="77777777" w:rsidTr="00D51D25">
        <w:trPr>
          <w:gridAfter w:val="1"/>
          <w:wAfter w:w="288" w:type="dxa"/>
          <w:trHeight w:hRule="exact" w:val="1569"/>
        </w:trPr>
        <w:tc>
          <w:tcPr>
            <w:tcW w:w="2269" w:type="dxa"/>
            <w:vMerge/>
            <w:tcBorders>
              <w:left w:val="single" w:sz="4" w:space="0" w:color="auto"/>
            </w:tcBorders>
            <w:shd w:val="clear" w:color="auto" w:fill="DEEAF6" w:themeFill="accent5" w:themeFillTint="33"/>
            <w:vAlign w:val="center"/>
          </w:tcPr>
          <w:p w14:paraId="528797E2" w14:textId="77777777" w:rsidR="00D51D25" w:rsidRPr="00D51D25" w:rsidRDefault="00D51D25" w:rsidP="00D51D25">
            <w:pPr>
              <w:rPr>
                <w:b/>
              </w:rPr>
            </w:pPr>
          </w:p>
        </w:tc>
        <w:tc>
          <w:tcPr>
            <w:tcW w:w="2126" w:type="dxa"/>
            <w:vMerge/>
            <w:tcBorders>
              <w:left w:val="single" w:sz="4" w:space="0" w:color="auto"/>
            </w:tcBorders>
            <w:shd w:val="clear" w:color="auto" w:fill="DEEAF6" w:themeFill="accent5" w:themeFillTint="33"/>
            <w:vAlign w:val="center"/>
          </w:tcPr>
          <w:p w14:paraId="36DAA05B" w14:textId="77777777" w:rsidR="00D51D25" w:rsidRPr="00D51D25" w:rsidRDefault="00D51D25" w:rsidP="00D51D25">
            <w:pPr>
              <w:rPr>
                <w:b/>
              </w:rPr>
            </w:pPr>
          </w:p>
        </w:tc>
        <w:tc>
          <w:tcPr>
            <w:tcW w:w="851" w:type="dxa"/>
            <w:tcBorders>
              <w:top w:val="single" w:sz="4" w:space="0" w:color="auto"/>
              <w:left w:val="single" w:sz="4" w:space="0" w:color="auto"/>
            </w:tcBorders>
            <w:shd w:val="clear" w:color="auto" w:fill="DEEAF6" w:themeFill="accent5" w:themeFillTint="33"/>
          </w:tcPr>
          <w:p w14:paraId="7C468212" w14:textId="77777777" w:rsidR="00D51D25" w:rsidRPr="00D51D25" w:rsidRDefault="00D51D25" w:rsidP="00D51D25">
            <w:pPr>
              <w:widowControl w:val="0"/>
              <w:jc w:val="center"/>
              <w:rPr>
                <w:b/>
              </w:rPr>
            </w:pPr>
            <w:r w:rsidRPr="00D51D25">
              <w:rPr>
                <w:b/>
              </w:rPr>
              <w:t>5 кл.</w:t>
            </w:r>
          </w:p>
          <w:p w14:paraId="37F8E387" w14:textId="77777777" w:rsidR="00D51D25" w:rsidRPr="00D51D25" w:rsidRDefault="00D51D25" w:rsidP="00D51D25">
            <w:pPr>
              <w:widowControl w:val="0"/>
              <w:jc w:val="center"/>
              <w:rPr>
                <w:i/>
              </w:rPr>
            </w:pPr>
            <w:r w:rsidRPr="00D51D25">
              <w:rPr>
                <w:i/>
              </w:rPr>
              <w:t>34</w:t>
            </w:r>
          </w:p>
          <w:p w14:paraId="623D769A" w14:textId="77777777" w:rsidR="00D51D25" w:rsidRPr="00D51D25" w:rsidRDefault="00D51D25" w:rsidP="00D51D25">
            <w:pPr>
              <w:widowControl w:val="0"/>
              <w:jc w:val="center"/>
              <w:rPr>
                <w:i/>
              </w:rPr>
            </w:pPr>
            <w:r w:rsidRPr="00D51D25">
              <w:rPr>
                <w:i/>
              </w:rPr>
              <w:t xml:space="preserve">  уч.нед.</w:t>
            </w:r>
          </w:p>
          <w:p w14:paraId="6AFBD380" w14:textId="77777777" w:rsidR="00D51D25" w:rsidRPr="00D51D25" w:rsidRDefault="00D51D25" w:rsidP="00D51D25">
            <w:pPr>
              <w:widowControl w:val="0"/>
              <w:ind w:left="-441" w:firstLine="283"/>
              <w:rPr>
                <w:i/>
              </w:rPr>
            </w:pPr>
            <w:r w:rsidRPr="00D51D25">
              <w:rPr>
                <w:i/>
              </w:rPr>
              <w:t>.</w:t>
            </w:r>
          </w:p>
        </w:tc>
        <w:tc>
          <w:tcPr>
            <w:tcW w:w="850" w:type="dxa"/>
            <w:tcBorders>
              <w:top w:val="single" w:sz="4" w:space="0" w:color="auto"/>
              <w:left w:val="single" w:sz="4" w:space="0" w:color="auto"/>
            </w:tcBorders>
            <w:shd w:val="clear" w:color="auto" w:fill="DEEAF6" w:themeFill="accent5" w:themeFillTint="33"/>
          </w:tcPr>
          <w:p w14:paraId="59EDC25F" w14:textId="77777777" w:rsidR="00D51D25" w:rsidRPr="00D51D25" w:rsidRDefault="00D51D25" w:rsidP="00D51D25">
            <w:pPr>
              <w:widowControl w:val="0"/>
              <w:jc w:val="center"/>
              <w:rPr>
                <w:b/>
              </w:rPr>
            </w:pPr>
            <w:r w:rsidRPr="00D51D25">
              <w:rPr>
                <w:b/>
              </w:rPr>
              <w:t>6 кл.</w:t>
            </w:r>
          </w:p>
          <w:p w14:paraId="11468D82" w14:textId="77777777" w:rsidR="00D51D25" w:rsidRPr="00D51D25" w:rsidRDefault="00D51D25" w:rsidP="00D51D25">
            <w:pPr>
              <w:widowControl w:val="0"/>
              <w:jc w:val="center"/>
              <w:rPr>
                <w:i/>
              </w:rPr>
            </w:pPr>
            <w:r w:rsidRPr="00D51D25">
              <w:rPr>
                <w:i/>
              </w:rPr>
              <w:t>34</w:t>
            </w:r>
          </w:p>
          <w:p w14:paraId="5AAF6348" w14:textId="77777777" w:rsidR="00D51D25" w:rsidRPr="00D51D25" w:rsidRDefault="00D51D25" w:rsidP="00D51D25">
            <w:pPr>
              <w:widowControl w:val="0"/>
              <w:jc w:val="center"/>
              <w:rPr>
                <w:i/>
              </w:rPr>
            </w:pPr>
            <w:r w:rsidRPr="00D51D25">
              <w:rPr>
                <w:i/>
              </w:rPr>
              <w:t xml:space="preserve">  уч.нед.</w:t>
            </w:r>
          </w:p>
          <w:p w14:paraId="15809DB2" w14:textId="77777777" w:rsidR="00D51D25" w:rsidRPr="00D51D25" w:rsidRDefault="00D51D25" w:rsidP="00D51D25">
            <w:pPr>
              <w:widowControl w:val="0"/>
              <w:ind w:left="-441" w:firstLine="283"/>
              <w:rPr>
                <w:i/>
              </w:rPr>
            </w:pPr>
            <w:r w:rsidRPr="00D51D25">
              <w:rPr>
                <w:i/>
              </w:rPr>
              <w:t>.</w:t>
            </w:r>
          </w:p>
        </w:tc>
        <w:tc>
          <w:tcPr>
            <w:tcW w:w="851" w:type="dxa"/>
            <w:tcBorders>
              <w:top w:val="single" w:sz="4" w:space="0" w:color="auto"/>
              <w:left w:val="single" w:sz="4" w:space="0" w:color="auto"/>
            </w:tcBorders>
            <w:shd w:val="clear" w:color="auto" w:fill="DEEAF6" w:themeFill="accent5" w:themeFillTint="33"/>
          </w:tcPr>
          <w:p w14:paraId="022E75A8" w14:textId="77777777" w:rsidR="00D51D25" w:rsidRPr="00D51D25" w:rsidRDefault="00D51D25" w:rsidP="00D51D25">
            <w:pPr>
              <w:widowControl w:val="0"/>
              <w:jc w:val="center"/>
              <w:rPr>
                <w:b/>
              </w:rPr>
            </w:pPr>
            <w:r w:rsidRPr="00D51D25">
              <w:rPr>
                <w:b/>
              </w:rPr>
              <w:t>7 кл.</w:t>
            </w:r>
          </w:p>
          <w:p w14:paraId="4B646627" w14:textId="77777777" w:rsidR="00D51D25" w:rsidRPr="00D51D25" w:rsidRDefault="00D51D25" w:rsidP="00D51D25">
            <w:pPr>
              <w:widowControl w:val="0"/>
              <w:rPr>
                <w:i/>
              </w:rPr>
            </w:pPr>
            <w:r w:rsidRPr="00D51D25">
              <w:rPr>
                <w:i/>
              </w:rPr>
              <w:t>34</w:t>
            </w:r>
          </w:p>
          <w:p w14:paraId="65AFC1E1" w14:textId="77777777" w:rsidR="00D51D25" w:rsidRPr="00D51D25" w:rsidRDefault="00D51D25" w:rsidP="00D51D25">
            <w:pPr>
              <w:widowControl w:val="0"/>
              <w:jc w:val="center"/>
              <w:rPr>
                <w:i/>
              </w:rPr>
            </w:pPr>
            <w:r w:rsidRPr="00D51D25">
              <w:rPr>
                <w:i/>
              </w:rPr>
              <w:t xml:space="preserve">  уч.нед.</w:t>
            </w:r>
          </w:p>
          <w:p w14:paraId="22ADD22C" w14:textId="77777777" w:rsidR="00D51D25" w:rsidRPr="00D51D25" w:rsidRDefault="00D51D25" w:rsidP="00D51D25">
            <w:pPr>
              <w:widowControl w:val="0"/>
              <w:ind w:left="-441" w:firstLine="283"/>
              <w:rPr>
                <w:i/>
              </w:rPr>
            </w:pPr>
            <w:r w:rsidRPr="00D51D25">
              <w:rPr>
                <w:i/>
              </w:rPr>
              <w:t>.</w:t>
            </w:r>
          </w:p>
        </w:tc>
        <w:tc>
          <w:tcPr>
            <w:tcW w:w="709" w:type="dxa"/>
            <w:tcBorders>
              <w:top w:val="single" w:sz="4" w:space="0" w:color="auto"/>
              <w:left w:val="single" w:sz="4" w:space="0" w:color="auto"/>
            </w:tcBorders>
            <w:shd w:val="clear" w:color="auto" w:fill="DEEAF6" w:themeFill="accent5" w:themeFillTint="33"/>
          </w:tcPr>
          <w:p w14:paraId="01649803" w14:textId="77777777" w:rsidR="00D51D25" w:rsidRPr="00D51D25" w:rsidRDefault="00D51D25" w:rsidP="00D51D25">
            <w:pPr>
              <w:widowControl w:val="0"/>
              <w:jc w:val="center"/>
              <w:rPr>
                <w:b/>
              </w:rPr>
            </w:pPr>
            <w:r w:rsidRPr="00D51D25">
              <w:rPr>
                <w:b/>
              </w:rPr>
              <w:t>8 кл.</w:t>
            </w:r>
          </w:p>
          <w:p w14:paraId="0B285D25" w14:textId="77777777" w:rsidR="00D51D25" w:rsidRPr="00D51D25" w:rsidRDefault="00D51D25" w:rsidP="00D51D25">
            <w:pPr>
              <w:widowControl w:val="0"/>
              <w:jc w:val="center"/>
              <w:rPr>
                <w:i/>
              </w:rPr>
            </w:pPr>
            <w:r w:rsidRPr="00D51D25">
              <w:rPr>
                <w:i/>
              </w:rPr>
              <w:t xml:space="preserve">34  </w:t>
            </w:r>
          </w:p>
          <w:p w14:paraId="268A14CF" w14:textId="77777777" w:rsidR="00D51D25" w:rsidRPr="00D51D25" w:rsidRDefault="00D51D25" w:rsidP="00D51D25">
            <w:pPr>
              <w:widowControl w:val="0"/>
              <w:jc w:val="center"/>
              <w:rPr>
                <w:i/>
              </w:rPr>
            </w:pPr>
          </w:p>
          <w:p w14:paraId="1A4D094E" w14:textId="77777777" w:rsidR="00D51D25" w:rsidRPr="00D51D25" w:rsidRDefault="00D51D25" w:rsidP="00D51D25">
            <w:pPr>
              <w:widowControl w:val="0"/>
              <w:ind w:firstLine="0"/>
              <w:rPr>
                <w:i/>
              </w:rPr>
            </w:pPr>
            <w:r w:rsidRPr="00D51D25">
              <w:rPr>
                <w:i/>
              </w:rPr>
              <w:t>уч.нед.</w:t>
            </w:r>
          </w:p>
          <w:p w14:paraId="186AA4BB" w14:textId="77777777" w:rsidR="00D51D25" w:rsidRPr="00D51D25" w:rsidRDefault="00D51D25" w:rsidP="00D51D25">
            <w:pPr>
              <w:widowControl w:val="0"/>
              <w:ind w:left="-441" w:firstLine="283"/>
              <w:rPr>
                <w:i/>
              </w:rPr>
            </w:pPr>
            <w:r w:rsidRPr="00D51D25">
              <w:rPr>
                <w:i/>
              </w:rPr>
              <w:t>.</w:t>
            </w:r>
          </w:p>
        </w:tc>
        <w:tc>
          <w:tcPr>
            <w:tcW w:w="850" w:type="dxa"/>
            <w:tcBorders>
              <w:top w:val="single" w:sz="4" w:space="0" w:color="auto"/>
              <w:left w:val="single" w:sz="4" w:space="0" w:color="auto"/>
            </w:tcBorders>
            <w:shd w:val="clear" w:color="auto" w:fill="DEEAF6" w:themeFill="accent5" w:themeFillTint="33"/>
          </w:tcPr>
          <w:p w14:paraId="4E3E5C48" w14:textId="77777777" w:rsidR="00D51D25" w:rsidRPr="00D51D25" w:rsidRDefault="00D51D25" w:rsidP="00D51D25">
            <w:pPr>
              <w:widowControl w:val="0"/>
              <w:jc w:val="center"/>
              <w:rPr>
                <w:b/>
              </w:rPr>
            </w:pPr>
            <w:r w:rsidRPr="00D51D25">
              <w:rPr>
                <w:b/>
              </w:rPr>
              <w:t>9 кл.</w:t>
            </w:r>
          </w:p>
          <w:p w14:paraId="49671D25" w14:textId="77777777" w:rsidR="00D51D25" w:rsidRPr="00D51D25" w:rsidRDefault="00D51D25" w:rsidP="00D51D25">
            <w:pPr>
              <w:widowControl w:val="0"/>
              <w:jc w:val="center"/>
              <w:rPr>
                <w:i/>
              </w:rPr>
            </w:pPr>
            <w:r w:rsidRPr="00D51D25">
              <w:rPr>
                <w:i/>
              </w:rPr>
              <w:t>33</w:t>
            </w:r>
          </w:p>
          <w:p w14:paraId="13D5F4A7" w14:textId="77777777" w:rsidR="00D51D25" w:rsidRPr="00D51D25" w:rsidRDefault="00D51D25" w:rsidP="00D51D25">
            <w:pPr>
              <w:widowControl w:val="0"/>
              <w:jc w:val="center"/>
              <w:rPr>
                <w:i/>
              </w:rPr>
            </w:pPr>
            <w:r w:rsidRPr="00D51D25">
              <w:rPr>
                <w:i/>
              </w:rPr>
              <w:t xml:space="preserve">  уч.нед.</w:t>
            </w:r>
          </w:p>
          <w:p w14:paraId="121766D7" w14:textId="77777777" w:rsidR="00D51D25" w:rsidRPr="00D51D25" w:rsidRDefault="00D51D25" w:rsidP="00D51D25">
            <w:pPr>
              <w:widowControl w:val="0"/>
              <w:ind w:left="-441" w:firstLine="283"/>
              <w:rPr>
                <w:i/>
              </w:rPr>
            </w:pPr>
            <w:r w:rsidRPr="00D51D25">
              <w:rPr>
                <w:i/>
              </w:rPr>
              <w:t>.</w:t>
            </w:r>
          </w:p>
        </w:tc>
        <w:tc>
          <w:tcPr>
            <w:tcW w:w="992" w:type="dxa"/>
            <w:tcBorders>
              <w:top w:val="single" w:sz="4" w:space="0" w:color="auto"/>
              <w:left w:val="single" w:sz="4" w:space="0" w:color="auto"/>
              <w:right w:val="single" w:sz="4" w:space="0" w:color="auto"/>
            </w:tcBorders>
            <w:shd w:val="clear" w:color="auto" w:fill="DEEAF6" w:themeFill="accent5" w:themeFillTint="33"/>
          </w:tcPr>
          <w:p w14:paraId="26D0F41D" w14:textId="77777777" w:rsidR="00D51D25" w:rsidRPr="00D51D25" w:rsidRDefault="00D51D25" w:rsidP="00D51D25">
            <w:pPr>
              <w:widowControl w:val="0"/>
              <w:jc w:val="center"/>
              <w:rPr>
                <w:b/>
              </w:rPr>
            </w:pPr>
            <w:r w:rsidRPr="00D51D25">
              <w:rPr>
                <w:b/>
              </w:rPr>
              <w:t>Всего</w:t>
            </w:r>
          </w:p>
          <w:p w14:paraId="3931C43E" w14:textId="77777777" w:rsidR="00D51D25" w:rsidRPr="00D51D25" w:rsidRDefault="00D51D25" w:rsidP="00D51D25">
            <w:pPr>
              <w:widowControl w:val="0"/>
              <w:jc w:val="center"/>
              <w:rPr>
                <w:b/>
              </w:rPr>
            </w:pPr>
          </w:p>
          <w:p w14:paraId="454251D8" w14:textId="77777777" w:rsidR="00D51D25" w:rsidRPr="00D51D25" w:rsidRDefault="00D51D25" w:rsidP="00D51D25">
            <w:pPr>
              <w:widowControl w:val="0"/>
              <w:jc w:val="center"/>
              <w:rPr>
                <w:b/>
                <w:i/>
              </w:rPr>
            </w:pPr>
            <w:r w:rsidRPr="00D51D25">
              <w:rPr>
                <w:b/>
                <w:i/>
              </w:rPr>
              <w:t>169</w:t>
            </w:r>
          </w:p>
          <w:p w14:paraId="1C4AA4B6" w14:textId="77777777" w:rsidR="00D51D25" w:rsidRPr="00D51D25" w:rsidRDefault="00D51D25" w:rsidP="00D51D25">
            <w:pPr>
              <w:widowControl w:val="0"/>
              <w:jc w:val="center"/>
              <w:rPr>
                <w:i/>
              </w:rPr>
            </w:pPr>
            <w:r w:rsidRPr="00D51D25">
              <w:rPr>
                <w:i/>
              </w:rPr>
              <w:t>уч.нед.</w:t>
            </w:r>
          </w:p>
        </w:tc>
        <w:tc>
          <w:tcPr>
            <w:tcW w:w="1418" w:type="dxa"/>
            <w:vMerge/>
            <w:tcBorders>
              <w:left w:val="single" w:sz="4" w:space="0" w:color="auto"/>
              <w:right w:val="single" w:sz="4" w:space="0" w:color="auto"/>
            </w:tcBorders>
            <w:shd w:val="clear" w:color="auto" w:fill="DEEAF6" w:themeFill="accent5" w:themeFillTint="33"/>
          </w:tcPr>
          <w:p w14:paraId="769D9A67" w14:textId="77777777" w:rsidR="00D51D25" w:rsidRPr="00D51D25" w:rsidRDefault="00D51D25" w:rsidP="00D51D25">
            <w:pPr>
              <w:widowControl w:val="0"/>
              <w:jc w:val="center"/>
            </w:pPr>
          </w:p>
        </w:tc>
      </w:tr>
      <w:tr w:rsidR="00D51D25" w:rsidRPr="00D51D25" w14:paraId="75A355C7" w14:textId="77777777" w:rsidTr="00D51D25">
        <w:trPr>
          <w:gridAfter w:val="1"/>
          <w:wAfter w:w="288" w:type="dxa"/>
          <w:trHeight w:hRule="exact" w:val="421"/>
        </w:trPr>
        <w:tc>
          <w:tcPr>
            <w:tcW w:w="9498" w:type="dxa"/>
            <w:gridSpan w:val="8"/>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0E82AC99" w14:textId="77777777" w:rsidR="00D51D25" w:rsidRPr="00D51D25" w:rsidRDefault="00D51D25" w:rsidP="00D51D25">
            <w:pPr>
              <w:jc w:val="center"/>
              <w:rPr>
                <w:i/>
                <w:color w:val="FF0000"/>
              </w:rPr>
            </w:pPr>
            <w:r w:rsidRPr="00D51D25">
              <w:rPr>
                <w:rFonts w:eastAsia="Courier New"/>
                <w:b/>
                <w:i/>
              </w:rPr>
              <w:t xml:space="preserve">                                ОБЯЗАТЕЛЬНАЯ ЧАСТЬ (70% = 4898 часов)</w:t>
            </w:r>
          </w:p>
        </w:tc>
        <w:tc>
          <w:tcPr>
            <w:tcW w:w="1418"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4624321D" w14:textId="77777777" w:rsidR="00D51D25" w:rsidRPr="00D51D25" w:rsidRDefault="00D51D25" w:rsidP="00D51D25">
            <w:pPr>
              <w:jc w:val="center"/>
              <w:rPr>
                <w:rFonts w:eastAsia="Courier New"/>
                <w:b/>
              </w:rPr>
            </w:pPr>
          </w:p>
        </w:tc>
      </w:tr>
      <w:tr w:rsidR="00D51D25" w:rsidRPr="00D51D25" w14:paraId="5D668144" w14:textId="77777777" w:rsidTr="00D51D25">
        <w:trPr>
          <w:gridAfter w:val="1"/>
          <w:wAfter w:w="288" w:type="dxa"/>
          <w:trHeight w:hRule="exact" w:val="728"/>
        </w:trPr>
        <w:tc>
          <w:tcPr>
            <w:tcW w:w="2269" w:type="dxa"/>
            <w:vMerge w:val="restart"/>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161EABEE" w14:textId="77777777" w:rsidR="00D51D25" w:rsidRPr="00D51D25" w:rsidRDefault="00D51D25" w:rsidP="00D51D25">
            <w:pPr>
              <w:widowControl w:val="0"/>
              <w:jc w:val="center"/>
              <w:rPr>
                <w:b/>
              </w:rPr>
            </w:pPr>
            <w:r w:rsidRPr="00D51D25">
              <w:rPr>
                <w:rFonts w:eastAsia="Courier New"/>
                <w:b/>
              </w:rPr>
              <w:t>Русский язык и литература</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B68E06" w14:textId="77777777" w:rsidR="00D51D25" w:rsidRPr="00D51D25" w:rsidRDefault="00D51D25" w:rsidP="00D51D25">
            <w:pPr>
              <w:widowControl w:val="0"/>
              <w:jc w:val="center"/>
            </w:pPr>
            <w:r w:rsidRPr="00D51D25">
              <w:rPr>
                <w:rFonts w:eastAsia="Courier New"/>
              </w:rPr>
              <w:t>Русский язык</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733760" w14:textId="77777777" w:rsidR="00D51D25" w:rsidRPr="00D51D25" w:rsidRDefault="00D51D25" w:rsidP="00D51D25">
            <w:pPr>
              <w:widowControl w:val="0"/>
            </w:pPr>
            <w:r w:rsidRPr="00D51D25">
              <w:t>5(170)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202462" w14:textId="77777777" w:rsidR="00D51D25" w:rsidRPr="00D51D25" w:rsidRDefault="00D51D25" w:rsidP="00D51D25">
            <w:pPr>
              <w:widowControl w:val="0"/>
            </w:pPr>
            <w:r w:rsidRPr="00D51D25">
              <w:t>5(170)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A209A86" w14:textId="77777777" w:rsidR="00D51D25" w:rsidRPr="00D51D25" w:rsidRDefault="00D51D25" w:rsidP="00D51D25">
            <w:pPr>
              <w:widowControl w:val="0"/>
            </w:pPr>
            <w:r w:rsidRPr="00D51D25">
              <w:t>4 (136)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D4AEC5" w14:textId="77777777" w:rsidR="00D51D25" w:rsidRPr="00D51D25" w:rsidRDefault="00D51D25" w:rsidP="00D51D25">
            <w:pPr>
              <w:widowControl w:val="0"/>
              <w:ind w:firstLine="0"/>
            </w:pPr>
            <w:r w:rsidRPr="00D51D25">
              <w:t>3(102)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4175DC" w14:textId="77777777" w:rsidR="00D51D25" w:rsidRPr="00D51D25" w:rsidRDefault="00D51D25" w:rsidP="00D51D25">
            <w:pPr>
              <w:widowControl w:val="0"/>
              <w:jc w:val="center"/>
            </w:pPr>
            <w:r w:rsidRPr="00D51D25">
              <w:t>3 (99)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3535EE7" w14:textId="77777777" w:rsidR="00D51D25" w:rsidRPr="00D51D25" w:rsidRDefault="00D51D25" w:rsidP="00D51D25">
            <w:pPr>
              <w:widowControl w:val="0"/>
            </w:pPr>
            <w:r w:rsidRPr="00D51D25">
              <w:t>20 (677)</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06C7F91" w14:textId="77777777" w:rsidR="00D51D25" w:rsidRPr="00D51D25" w:rsidRDefault="00D51D25" w:rsidP="00D51D25">
            <w:pPr>
              <w:widowControl w:val="0"/>
              <w:ind w:firstLine="0"/>
              <w:rPr>
                <w:szCs w:val="20"/>
              </w:rPr>
            </w:pPr>
            <w:r w:rsidRPr="00D51D25">
              <w:rPr>
                <w:szCs w:val="20"/>
              </w:rPr>
              <w:t>Диктант с грам.заданием</w:t>
            </w:r>
          </w:p>
        </w:tc>
      </w:tr>
      <w:tr w:rsidR="00D51D25" w:rsidRPr="00D51D25" w14:paraId="374551F8" w14:textId="77777777" w:rsidTr="00D51D25">
        <w:trPr>
          <w:gridAfter w:val="1"/>
          <w:wAfter w:w="288" w:type="dxa"/>
          <w:trHeight w:hRule="exact" w:val="763"/>
        </w:trPr>
        <w:tc>
          <w:tcPr>
            <w:tcW w:w="2269" w:type="dxa"/>
            <w:vMerge/>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4079F242" w14:textId="77777777" w:rsidR="00D51D25" w:rsidRPr="00D51D25" w:rsidRDefault="00D51D25" w:rsidP="00D51D25">
            <w:pPr>
              <w:jc w:val="center"/>
              <w:rPr>
                <w:b/>
              </w:rPr>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14FAA24" w14:textId="77777777" w:rsidR="00D51D25" w:rsidRPr="00D51D25" w:rsidRDefault="00D51D25" w:rsidP="00D51D25">
            <w:pPr>
              <w:widowControl w:val="0"/>
              <w:jc w:val="center"/>
            </w:pPr>
            <w:r w:rsidRPr="00D51D25">
              <w:rPr>
                <w:rFonts w:eastAsia="Courier New"/>
              </w:rPr>
              <w:t>Литература</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EEA98" w14:textId="77777777" w:rsidR="00D51D25" w:rsidRPr="00D51D25" w:rsidRDefault="00D51D25" w:rsidP="00D51D25">
            <w:pPr>
              <w:widowControl w:val="0"/>
            </w:pPr>
            <w:r w:rsidRPr="00D51D25">
              <w:t>3(102)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BA6F94" w14:textId="77777777" w:rsidR="00D51D25" w:rsidRPr="00D51D25" w:rsidRDefault="00D51D25" w:rsidP="00D51D25">
            <w:pPr>
              <w:widowControl w:val="0"/>
            </w:pPr>
            <w:r w:rsidRPr="00D51D25">
              <w:t>3 (102)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B5780F8" w14:textId="77777777" w:rsidR="00D51D25" w:rsidRPr="00D51D25" w:rsidRDefault="00D51D25" w:rsidP="00D51D25">
            <w:pPr>
              <w:widowControl w:val="0"/>
            </w:pPr>
            <w:r w:rsidRPr="00D51D25">
              <w:t>2 (68)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FB7BD8" w14:textId="77777777" w:rsidR="00D51D25" w:rsidRPr="00D51D25" w:rsidRDefault="00D51D25" w:rsidP="00D51D25">
            <w:pPr>
              <w:widowControl w:val="0"/>
              <w:ind w:firstLine="0"/>
            </w:pPr>
            <w:r w:rsidRPr="00D51D25">
              <w:t>2 (68)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CAC777" w14:textId="77777777" w:rsidR="00D51D25" w:rsidRPr="00D51D25" w:rsidRDefault="00D51D25" w:rsidP="00D51D25">
            <w:pPr>
              <w:widowControl w:val="0"/>
              <w:jc w:val="center"/>
            </w:pPr>
            <w:r w:rsidRPr="00D51D25">
              <w:t>3(99)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652EA56" w14:textId="77777777" w:rsidR="00D51D25" w:rsidRPr="00D51D25" w:rsidRDefault="00D51D25" w:rsidP="00D51D25">
            <w:pPr>
              <w:widowControl w:val="0"/>
            </w:pPr>
            <w:r w:rsidRPr="00D51D25">
              <w:t>13 (439)</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5F4B15F" w14:textId="77777777" w:rsidR="00D51D25" w:rsidRPr="00D51D25" w:rsidRDefault="00D51D25" w:rsidP="00D51D25">
            <w:pPr>
              <w:widowControl w:val="0"/>
              <w:ind w:firstLine="0"/>
              <w:rPr>
                <w:szCs w:val="20"/>
              </w:rPr>
            </w:pPr>
            <w:r w:rsidRPr="00D51D25">
              <w:rPr>
                <w:szCs w:val="20"/>
              </w:rPr>
              <w:t>Сочинение</w:t>
            </w:r>
          </w:p>
        </w:tc>
      </w:tr>
      <w:tr w:rsidR="00D51D25" w:rsidRPr="00D51D25" w14:paraId="7D5E7C3F" w14:textId="77777777" w:rsidTr="00D51D25">
        <w:trPr>
          <w:gridAfter w:val="1"/>
          <w:wAfter w:w="288" w:type="dxa"/>
          <w:trHeight w:hRule="exact" w:val="690"/>
        </w:trPr>
        <w:tc>
          <w:tcPr>
            <w:tcW w:w="2269" w:type="dxa"/>
            <w:vMerge w:val="restart"/>
            <w:tcBorders>
              <w:top w:val="single" w:sz="4" w:space="0" w:color="auto"/>
              <w:left w:val="single" w:sz="4" w:space="0" w:color="auto"/>
            </w:tcBorders>
            <w:shd w:val="clear" w:color="auto" w:fill="BDD6EE" w:themeFill="accent5" w:themeFillTint="66"/>
          </w:tcPr>
          <w:p w14:paraId="7966635E" w14:textId="77777777" w:rsidR="00D51D25" w:rsidRPr="00D51D25" w:rsidRDefault="00D51D25" w:rsidP="00D51D25">
            <w:pPr>
              <w:widowControl w:val="0"/>
              <w:jc w:val="center"/>
              <w:rPr>
                <w:b/>
              </w:rPr>
            </w:pPr>
            <w:r w:rsidRPr="00D51D25">
              <w:rPr>
                <w:rFonts w:eastAsia="Courier New"/>
                <w:b/>
              </w:rPr>
              <w:t>Родной язык и родная литература</w:t>
            </w:r>
          </w:p>
        </w:tc>
        <w:tc>
          <w:tcPr>
            <w:tcW w:w="2126" w:type="dxa"/>
            <w:tcBorders>
              <w:top w:val="single" w:sz="4" w:space="0" w:color="auto"/>
              <w:left w:val="single" w:sz="4" w:space="0" w:color="auto"/>
            </w:tcBorders>
            <w:shd w:val="clear" w:color="auto" w:fill="auto"/>
          </w:tcPr>
          <w:p w14:paraId="67FF09E7" w14:textId="77777777" w:rsidR="00D51D25" w:rsidRPr="00D51D25" w:rsidRDefault="00D51D25" w:rsidP="00D51D25">
            <w:pPr>
              <w:widowControl w:val="0"/>
              <w:jc w:val="center"/>
            </w:pPr>
            <w:r w:rsidRPr="00D51D25">
              <w:rPr>
                <w:rFonts w:eastAsia="Courier New"/>
              </w:rPr>
              <w:t xml:space="preserve">Родной язык </w:t>
            </w:r>
            <w:r w:rsidRPr="00D51D25">
              <w:rPr>
                <w:rFonts w:eastAsia="Courier New"/>
                <w:lang w:val="en-US"/>
              </w:rPr>
              <w:t>(чеченский)</w:t>
            </w:r>
          </w:p>
        </w:tc>
        <w:tc>
          <w:tcPr>
            <w:tcW w:w="851" w:type="dxa"/>
            <w:tcBorders>
              <w:top w:val="single" w:sz="4" w:space="0" w:color="auto"/>
              <w:left w:val="single" w:sz="4" w:space="0" w:color="auto"/>
              <w:bottom w:val="single" w:sz="4" w:space="0" w:color="auto"/>
            </w:tcBorders>
            <w:shd w:val="clear" w:color="auto" w:fill="auto"/>
          </w:tcPr>
          <w:p w14:paraId="3E2BCD64" w14:textId="77777777" w:rsidR="00D51D25" w:rsidRPr="00D51D25" w:rsidRDefault="00D51D25" w:rsidP="00D51D25">
            <w:pPr>
              <w:widowControl w:val="0"/>
            </w:pPr>
            <w:r w:rsidRPr="00D51D25">
              <w:t>2 (68)</w:t>
            </w:r>
          </w:p>
        </w:tc>
        <w:tc>
          <w:tcPr>
            <w:tcW w:w="850" w:type="dxa"/>
            <w:tcBorders>
              <w:top w:val="single" w:sz="4" w:space="0" w:color="auto"/>
              <w:left w:val="single" w:sz="4" w:space="0" w:color="auto"/>
              <w:bottom w:val="single" w:sz="4" w:space="0" w:color="auto"/>
            </w:tcBorders>
            <w:shd w:val="clear" w:color="auto" w:fill="auto"/>
          </w:tcPr>
          <w:p w14:paraId="31735370" w14:textId="77777777" w:rsidR="00D51D25" w:rsidRPr="00D51D25" w:rsidRDefault="00D51D25" w:rsidP="00D51D25">
            <w:r w:rsidRPr="00D51D25">
              <w:t>2(68)</w:t>
            </w:r>
          </w:p>
        </w:tc>
        <w:tc>
          <w:tcPr>
            <w:tcW w:w="851" w:type="dxa"/>
            <w:tcBorders>
              <w:top w:val="single" w:sz="4" w:space="0" w:color="auto"/>
              <w:left w:val="single" w:sz="4" w:space="0" w:color="auto"/>
              <w:bottom w:val="single" w:sz="4" w:space="0" w:color="auto"/>
            </w:tcBorders>
            <w:shd w:val="clear" w:color="auto" w:fill="auto"/>
          </w:tcPr>
          <w:p w14:paraId="3054CEEC" w14:textId="77777777" w:rsidR="00D51D25" w:rsidRPr="00D51D25" w:rsidRDefault="00D51D25" w:rsidP="00D51D25">
            <w:r w:rsidRPr="00D51D25">
              <w:t>2 (68)</w:t>
            </w:r>
          </w:p>
        </w:tc>
        <w:tc>
          <w:tcPr>
            <w:tcW w:w="709" w:type="dxa"/>
            <w:tcBorders>
              <w:top w:val="single" w:sz="4" w:space="0" w:color="auto"/>
              <w:left w:val="single" w:sz="4" w:space="0" w:color="auto"/>
              <w:bottom w:val="single" w:sz="4" w:space="0" w:color="auto"/>
            </w:tcBorders>
            <w:shd w:val="clear" w:color="auto" w:fill="auto"/>
          </w:tcPr>
          <w:p w14:paraId="40930867" w14:textId="77777777" w:rsidR="00D51D25" w:rsidRPr="00D51D25" w:rsidRDefault="00D51D25" w:rsidP="00D51D25">
            <w:pPr>
              <w:ind w:firstLine="0"/>
            </w:pPr>
            <w:r w:rsidRPr="00D51D25">
              <w:t>2,5(85)</w:t>
            </w:r>
          </w:p>
        </w:tc>
        <w:tc>
          <w:tcPr>
            <w:tcW w:w="850" w:type="dxa"/>
            <w:tcBorders>
              <w:top w:val="single" w:sz="4" w:space="0" w:color="auto"/>
              <w:left w:val="single" w:sz="4" w:space="0" w:color="auto"/>
              <w:bottom w:val="single" w:sz="4" w:space="0" w:color="auto"/>
            </w:tcBorders>
            <w:shd w:val="clear" w:color="auto" w:fill="auto"/>
          </w:tcPr>
          <w:p w14:paraId="63B63AFF" w14:textId="77777777" w:rsidR="00D51D25" w:rsidRPr="00D51D25" w:rsidRDefault="00D51D25" w:rsidP="00D51D25">
            <w:pPr>
              <w:jc w:val="center"/>
            </w:pPr>
            <w:r w:rsidRPr="00D51D25">
              <w:t>2,5(82,5)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10231D6" w14:textId="77777777" w:rsidR="00D51D25" w:rsidRPr="00D51D25" w:rsidRDefault="00D51D25" w:rsidP="00D51D25">
            <w:pPr>
              <w:widowControl w:val="0"/>
            </w:pPr>
            <w:r w:rsidRPr="00D51D25">
              <w:t>11        (371,5)</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C3EB97B" w14:textId="77777777" w:rsidR="00D51D25" w:rsidRPr="00D51D25" w:rsidRDefault="00D51D25" w:rsidP="00D51D25">
            <w:pPr>
              <w:widowControl w:val="0"/>
              <w:ind w:firstLine="0"/>
              <w:rPr>
                <w:szCs w:val="20"/>
              </w:rPr>
            </w:pPr>
            <w:r w:rsidRPr="00D51D25">
              <w:rPr>
                <w:szCs w:val="20"/>
              </w:rPr>
              <w:t>Тестирование</w:t>
            </w:r>
          </w:p>
        </w:tc>
      </w:tr>
      <w:tr w:rsidR="00D51D25" w:rsidRPr="00D51D25" w14:paraId="424B1C6C" w14:textId="77777777" w:rsidTr="00D51D25">
        <w:trPr>
          <w:gridAfter w:val="1"/>
          <w:wAfter w:w="288" w:type="dxa"/>
          <w:trHeight w:hRule="exact" w:val="807"/>
        </w:trPr>
        <w:tc>
          <w:tcPr>
            <w:tcW w:w="2269" w:type="dxa"/>
            <w:vMerge/>
            <w:tcBorders>
              <w:left w:val="single" w:sz="4" w:space="0" w:color="auto"/>
            </w:tcBorders>
            <w:shd w:val="clear" w:color="auto" w:fill="BDD6EE" w:themeFill="accent5" w:themeFillTint="66"/>
          </w:tcPr>
          <w:p w14:paraId="2CD1718D" w14:textId="77777777" w:rsidR="00D51D25" w:rsidRPr="00D51D25" w:rsidRDefault="00D51D25" w:rsidP="00D51D25">
            <w:pPr>
              <w:jc w:val="center"/>
              <w:rPr>
                <w:b/>
              </w:rPr>
            </w:pPr>
          </w:p>
        </w:tc>
        <w:tc>
          <w:tcPr>
            <w:tcW w:w="2126" w:type="dxa"/>
            <w:tcBorders>
              <w:top w:val="single" w:sz="4" w:space="0" w:color="auto"/>
              <w:left w:val="single" w:sz="4" w:space="0" w:color="auto"/>
            </w:tcBorders>
            <w:shd w:val="clear" w:color="auto" w:fill="auto"/>
          </w:tcPr>
          <w:p w14:paraId="79FE0104" w14:textId="77777777" w:rsidR="00D51D25" w:rsidRPr="00D51D25" w:rsidRDefault="00D51D25" w:rsidP="00D51D25">
            <w:pPr>
              <w:widowControl w:val="0"/>
              <w:jc w:val="center"/>
            </w:pPr>
            <w:r w:rsidRPr="00D51D25">
              <w:rPr>
                <w:rFonts w:eastAsia="Courier New"/>
              </w:rPr>
              <w:t>Родная литература (чеченская)</w:t>
            </w:r>
          </w:p>
        </w:tc>
        <w:tc>
          <w:tcPr>
            <w:tcW w:w="851" w:type="dxa"/>
            <w:tcBorders>
              <w:top w:val="single" w:sz="4" w:space="0" w:color="auto"/>
              <w:left w:val="single" w:sz="4" w:space="0" w:color="auto"/>
            </w:tcBorders>
            <w:shd w:val="clear" w:color="auto" w:fill="auto"/>
          </w:tcPr>
          <w:p w14:paraId="2079EBA5" w14:textId="77777777" w:rsidR="00D51D25" w:rsidRPr="00D51D25" w:rsidRDefault="00D51D25" w:rsidP="00D51D25">
            <w:pPr>
              <w:widowControl w:val="0"/>
              <w:jc w:val="center"/>
            </w:pPr>
            <w:r w:rsidRPr="00D51D25">
              <w:t>1,5   (51)</w:t>
            </w:r>
          </w:p>
        </w:tc>
        <w:tc>
          <w:tcPr>
            <w:tcW w:w="850" w:type="dxa"/>
            <w:tcBorders>
              <w:top w:val="single" w:sz="4" w:space="0" w:color="auto"/>
              <w:left w:val="single" w:sz="4" w:space="0" w:color="auto"/>
            </w:tcBorders>
            <w:shd w:val="clear" w:color="auto" w:fill="auto"/>
          </w:tcPr>
          <w:p w14:paraId="0051CFB8" w14:textId="77777777" w:rsidR="00D51D25" w:rsidRPr="00D51D25" w:rsidRDefault="00D51D25" w:rsidP="00D51D25">
            <w:pPr>
              <w:jc w:val="center"/>
            </w:pPr>
            <w:r w:rsidRPr="00D51D25">
              <w:t>1,5 (51)</w:t>
            </w:r>
          </w:p>
        </w:tc>
        <w:tc>
          <w:tcPr>
            <w:tcW w:w="851" w:type="dxa"/>
            <w:tcBorders>
              <w:top w:val="single" w:sz="4" w:space="0" w:color="auto"/>
              <w:left w:val="single" w:sz="4" w:space="0" w:color="auto"/>
            </w:tcBorders>
            <w:shd w:val="clear" w:color="auto" w:fill="auto"/>
          </w:tcPr>
          <w:p w14:paraId="5D9A70DA" w14:textId="77777777" w:rsidR="00D51D25" w:rsidRPr="00D51D25" w:rsidRDefault="00D51D25" w:rsidP="00D51D25">
            <w:pPr>
              <w:jc w:val="center"/>
            </w:pPr>
            <w:r w:rsidRPr="00D51D25">
              <w:t>1,5     (51)</w:t>
            </w:r>
          </w:p>
        </w:tc>
        <w:tc>
          <w:tcPr>
            <w:tcW w:w="709" w:type="dxa"/>
            <w:tcBorders>
              <w:top w:val="single" w:sz="4" w:space="0" w:color="auto"/>
              <w:left w:val="single" w:sz="4" w:space="0" w:color="auto"/>
            </w:tcBorders>
            <w:shd w:val="clear" w:color="auto" w:fill="auto"/>
          </w:tcPr>
          <w:p w14:paraId="08E83F14" w14:textId="77777777" w:rsidR="00D51D25" w:rsidRPr="00D51D25" w:rsidRDefault="00D51D25" w:rsidP="00D51D25">
            <w:pPr>
              <w:ind w:firstLine="0"/>
              <w:jc w:val="center"/>
            </w:pPr>
            <w:r w:rsidRPr="00D51D25">
              <w:t>1,5 (51)</w:t>
            </w:r>
          </w:p>
        </w:tc>
        <w:tc>
          <w:tcPr>
            <w:tcW w:w="850" w:type="dxa"/>
            <w:tcBorders>
              <w:top w:val="single" w:sz="4" w:space="0" w:color="auto"/>
              <w:left w:val="single" w:sz="4" w:space="0" w:color="auto"/>
            </w:tcBorders>
            <w:shd w:val="clear" w:color="auto" w:fill="auto"/>
          </w:tcPr>
          <w:p w14:paraId="50C8A8FF" w14:textId="77777777" w:rsidR="00D51D25" w:rsidRPr="00D51D25" w:rsidRDefault="00D51D25" w:rsidP="00D51D25">
            <w:pPr>
              <w:jc w:val="center"/>
            </w:pPr>
            <w:r w:rsidRPr="00D51D25">
              <w:t>2 (66)</w:t>
            </w:r>
          </w:p>
        </w:tc>
        <w:tc>
          <w:tcPr>
            <w:tcW w:w="992" w:type="dxa"/>
            <w:tcBorders>
              <w:top w:val="single" w:sz="4" w:space="0" w:color="auto"/>
              <w:left w:val="single" w:sz="4" w:space="0" w:color="auto"/>
              <w:right w:val="single" w:sz="4" w:space="0" w:color="auto"/>
            </w:tcBorders>
            <w:shd w:val="clear" w:color="auto" w:fill="auto"/>
          </w:tcPr>
          <w:p w14:paraId="3D082A76" w14:textId="77777777" w:rsidR="00D51D25" w:rsidRPr="00D51D25" w:rsidRDefault="00D51D25" w:rsidP="00D51D25">
            <w:pPr>
              <w:widowControl w:val="0"/>
              <w:jc w:val="left"/>
            </w:pPr>
            <w:r w:rsidRPr="00D51D25">
              <w:t>8 (270)</w:t>
            </w:r>
          </w:p>
        </w:tc>
        <w:tc>
          <w:tcPr>
            <w:tcW w:w="1418" w:type="dxa"/>
            <w:tcBorders>
              <w:top w:val="single" w:sz="4" w:space="0" w:color="auto"/>
              <w:left w:val="single" w:sz="4" w:space="0" w:color="auto"/>
              <w:right w:val="single" w:sz="4" w:space="0" w:color="auto"/>
            </w:tcBorders>
            <w:shd w:val="clear" w:color="auto" w:fill="D9E2F3" w:themeFill="accent1" w:themeFillTint="33"/>
          </w:tcPr>
          <w:p w14:paraId="7D51B2F3" w14:textId="77777777" w:rsidR="00D51D25" w:rsidRPr="00D51D25" w:rsidRDefault="00D51D25" w:rsidP="00D51D25">
            <w:pPr>
              <w:widowControl w:val="0"/>
              <w:ind w:firstLine="0"/>
              <w:rPr>
                <w:color w:val="231E20"/>
                <w:szCs w:val="20"/>
              </w:rPr>
            </w:pPr>
            <w:r w:rsidRPr="00D51D25">
              <w:rPr>
                <w:color w:val="231E20"/>
                <w:szCs w:val="20"/>
              </w:rPr>
              <w:t>Тестирование</w:t>
            </w:r>
          </w:p>
        </w:tc>
      </w:tr>
      <w:tr w:rsidR="00D51D25" w:rsidRPr="00D51D25" w14:paraId="470BD927" w14:textId="77777777" w:rsidTr="00D51D25">
        <w:trPr>
          <w:gridAfter w:val="1"/>
          <w:wAfter w:w="288" w:type="dxa"/>
          <w:trHeight w:hRule="exact" w:val="637"/>
        </w:trPr>
        <w:tc>
          <w:tcPr>
            <w:tcW w:w="2269" w:type="dxa"/>
            <w:tcBorders>
              <w:top w:val="single" w:sz="4" w:space="0" w:color="auto"/>
              <w:left w:val="single" w:sz="4" w:space="0" w:color="auto"/>
              <w:bottom w:val="single" w:sz="4" w:space="0" w:color="auto"/>
            </w:tcBorders>
            <w:shd w:val="clear" w:color="auto" w:fill="BDD6EE" w:themeFill="accent5" w:themeFillTint="66"/>
          </w:tcPr>
          <w:p w14:paraId="568E36B9" w14:textId="77777777" w:rsidR="00D51D25" w:rsidRPr="00D51D25" w:rsidRDefault="00D51D25" w:rsidP="00D51D25">
            <w:pPr>
              <w:widowControl w:val="0"/>
              <w:jc w:val="center"/>
              <w:rPr>
                <w:b/>
              </w:rPr>
            </w:pPr>
            <w:r w:rsidRPr="00D51D25">
              <w:rPr>
                <w:rFonts w:eastAsia="Courier New"/>
                <w:b/>
              </w:rPr>
              <w:t>Иностранные языки</w:t>
            </w:r>
          </w:p>
        </w:tc>
        <w:tc>
          <w:tcPr>
            <w:tcW w:w="2126" w:type="dxa"/>
            <w:tcBorders>
              <w:top w:val="single" w:sz="4" w:space="0" w:color="auto"/>
              <w:left w:val="single" w:sz="4" w:space="0" w:color="auto"/>
              <w:bottom w:val="single" w:sz="4" w:space="0" w:color="auto"/>
            </w:tcBorders>
            <w:shd w:val="clear" w:color="auto" w:fill="auto"/>
          </w:tcPr>
          <w:p w14:paraId="28D628BB" w14:textId="77777777" w:rsidR="00D51D25" w:rsidRPr="00D51D25" w:rsidRDefault="00D51D25" w:rsidP="00D51D25">
            <w:pPr>
              <w:widowControl w:val="0"/>
              <w:jc w:val="center"/>
              <w:rPr>
                <w:highlight w:val="yellow"/>
              </w:rPr>
            </w:pPr>
            <w:r w:rsidRPr="00D51D25">
              <w:rPr>
                <w:rFonts w:eastAsia="Courier New"/>
              </w:rPr>
              <w:t>Иностранный язык (английский)</w:t>
            </w:r>
          </w:p>
        </w:tc>
        <w:tc>
          <w:tcPr>
            <w:tcW w:w="851" w:type="dxa"/>
            <w:tcBorders>
              <w:top w:val="single" w:sz="4" w:space="0" w:color="auto"/>
              <w:left w:val="single" w:sz="4" w:space="0" w:color="auto"/>
              <w:bottom w:val="single" w:sz="4" w:space="0" w:color="auto"/>
            </w:tcBorders>
            <w:shd w:val="clear" w:color="auto" w:fill="auto"/>
          </w:tcPr>
          <w:p w14:paraId="3AE55963" w14:textId="77777777" w:rsidR="00D51D25" w:rsidRPr="00D51D25" w:rsidRDefault="00D51D25" w:rsidP="00D51D25">
            <w:pPr>
              <w:widowControl w:val="0"/>
              <w:jc w:val="center"/>
            </w:pPr>
            <w:r w:rsidRPr="00D51D25">
              <w:t>1 (34)</w:t>
            </w:r>
          </w:p>
        </w:tc>
        <w:tc>
          <w:tcPr>
            <w:tcW w:w="850" w:type="dxa"/>
            <w:tcBorders>
              <w:top w:val="single" w:sz="4" w:space="0" w:color="auto"/>
              <w:left w:val="single" w:sz="4" w:space="0" w:color="auto"/>
              <w:bottom w:val="single" w:sz="4" w:space="0" w:color="auto"/>
            </w:tcBorders>
            <w:shd w:val="clear" w:color="auto" w:fill="auto"/>
          </w:tcPr>
          <w:p w14:paraId="0BA30170" w14:textId="77777777" w:rsidR="00D51D25" w:rsidRPr="00D51D25" w:rsidRDefault="00D51D25" w:rsidP="00D51D25">
            <w:pPr>
              <w:jc w:val="center"/>
            </w:pPr>
            <w:r w:rsidRPr="00D51D25">
              <w:t>1 (34)</w:t>
            </w:r>
          </w:p>
        </w:tc>
        <w:tc>
          <w:tcPr>
            <w:tcW w:w="851" w:type="dxa"/>
            <w:tcBorders>
              <w:top w:val="single" w:sz="4" w:space="0" w:color="auto"/>
              <w:left w:val="single" w:sz="4" w:space="0" w:color="auto"/>
              <w:bottom w:val="single" w:sz="4" w:space="0" w:color="auto"/>
            </w:tcBorders>
            <w:shd w:val="clear" w:color="auto" w:fill="auto"/>
          </w:tcPr>
          <w:p w14:paraId="077ACA55" w14:textId="77777777" w:rsidR="00D51D25" w:rsidRPr="00D51D25" w:rsidRDefault="00D51D25" w:rsidP="00D51D25">
            <w:r w:rsidRPr="00D51D25">
              <w:t>1 (34)</w:t>
            </w:r>
          </w:p>
        </w:tc>
        <w:tc>
          <w:tcPr>
            <w:tcW w:w="709" w:type="dxa"/>
            <w:tcBorders>
              <w:top w:val="single" w:sz="4" w:space="0" w:color="auto"/>
              <w:left w:val="single" w:sz="4" w:space="0" w:color="auto"/>
              <w:bottom w:val="single" w:sz="4" w:space="0" w:color="auto"/>
            </w:tcBorders>
            <w:shd w:val="clear" w:color="auto" w:fill="auto"/>
          </w:tcPr>
          <w:p w14:paraId="0CB0CB8A" w14:textId="77777777" w:rsidR="00D51D25" w:rsidRPr="00D51D25" w:rsidRDefault="00D51D25" w:rsidP="00D51D25">
            <w:pPr>
              <w:ind w:firstLine="0"/>
            </w:pPr>
            <w:r w:rsidRPr="00D51D25">
              <w:t>1 (34)</w:t>
            </w:r>
          </w:p>
        </w:tc>
        <w:tc>
          <w:tcPr>
            <w:tcW w:w="850" w:type="dxa"/>
            <w:tcBorders>
              <w:top w:val="single" w:sz="4" w:space="0" w:color="auto"/>
              <w:left w:val="single" w:sz="4" w:space="0" w:color="auto"/>
              <w:bottom w:val="single" w:sz="4" w:space="0" w:color="auto"/>
            </w:tcBorders>
            <w:shd w:val="clear" w:color="auto" w:fill="auto"/>
          </w:tcPr>
          <w:p w14:paraId="757D2A7F" w14:textId="77777777" w:rsidR="00D51D25" w:rsidRPr="00D51D25" w:rsidRDefault="00D51D25" w:rsidP="00D51D25">
            <w:pPr>
              <w:widowControl w:val="0"/>
              <w:jc w:val="center"/>
            </w:pPr>
            <w:r w:rsidRPr="00D51D25">
              <w:t>1 (33)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D44145" w14:textId="77777777" w:rsidR="00D51D25" w:rsidRPr="00D51D25" w:rsidRDefault="00D51D25" w:rsidP="00D51D25">
            <w:pPr>
              <w:widowControl w:val="0"/>
              <w:ind w:right="-150"/>
              <w:jc w:val="left"/>
              <w:rPr>
                <w:strike/>
              </w:rPr>
            </w:pPr>
            <w:r w:rsidRPr="00D51D25">
              <w:t>5(169)</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2D8ED14" w14:textId="77777777" w:rsidR="00D51D25" w:rsidRPr="00D51D25" w:rsidRDefault="00D51D25" w:rsidP="00D51D25">
            <w:pPr>
              <w:widowControl w:val="0"/>
              <w:ind w:firstLine="0"/>
              <w:rPr>
                <w:color w:val="FF0000"/>
                <w:szCs w:val="20"/>
              </w:rPr>
            </w:pPr>
            <w:r w:rsidRPr="00D51D25">
              <w:rPr>
                <w:szCs w:val="20"/>
              </w:rPr>
              <w:t>Тестирование</w:t>
            </w:r>
          </w:p>
        </w:tc>
      </w:tr>
      <w:tr w:rsidR="00D51D25" w:rsidRPr="00D51D25" w14:paraId="6A08EA29" w14:textId="77777777" w:rsidTr="00D51D25">
        <w:trPr>
          <w:gridAfter w:val="1"/>
          <w:wAfter w:w="288" w:type="dxa"/>
          <w:trHeight w:hRule="exact" w:val="756"/>
        </w:trPr>
        <w:tc>
          <w:tcPr>
            <w:tcW w:w="2269" w:type="dxa"/>
            <w:vMerge w:val="restart"/>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2C96928C" w14:textId="77777777" w:rsidR="00D51D25" w:rsidRPr="00D51D25" w:rsidRDefault="00D51D25" w:rsidP="00D51D25">
            <w:pPr>
              <w:widowControl w:val="0"/>
              <w:spacing w:before="80"/>
              <w:ind w:firstLine="0"/>
              <w:jc w:val="center"/>
              <w:rPr>
                <w:b/>
              </w:rPr>
            </w:pPr>
            <w:r w:rsidRPr="00D51D25">
              <w:rPr>
                <w:rFonts w:eastAsia="Courier New"/>
                <w:b/>
              </w:rPr>
              <w:t>Математика и информатика</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780D57C" w14:textId="77777777" w:rsidR="00D51D25" w:rsidRPr="00D51D25" w:rsidRDefault="00D51D25" w:rsidP="00D51D25">
            <w:pPr>
              <w:widowControl w:val="0"/>
              <w:jc w:val="center"/>
            </w:pPr>
            <w:r w:rsidRPr="00D51D25">
              <w:rPr>
                <w:rFonts w:eastAsia="Courier New"/>
              </w:rPr>
              <w:t>Математика</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8ABA9C" w14:textId="77777777" w:rsidR="00D51D25" w:rsidRPr="00D51D25" w:rsidRDefault="00D51D25" w:rsidP="00D51D25">
            <w:pPr>
              <w:widowControl w:val="0"/>
              <w:jc w:val="center"/>
            </w:pPr>
            <w:r w:rsidRPr="00D51D25">
              <w:t>5 (170)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25ADDE" w14:textId="77777777" w:rsidR="00D51D25" w:rsidRPr="00D51D25" w:rsidRDefault="00D51D25" w:rsidP="00D51D25">
            <w:pPr>
              <w:widowControl w:val="0"/>
              <w:jc w:val="center"/>
            </w:pPr>
            <w:r w:rsidRPr="00D51D25">
              <w:t>5 (170)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58BE428" w14:textId="77777777" w:rsidR="00D51D25" w:rsidRPr="00D51D25" w:rsidRDefault="00D51D25" w:rsidP="00D51D25">
            <w:pPr>
              <w:jc w:val="center"/>
            </w:pPr>
            <w:r w:rsidRPr="00D51D2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BCA974" w14:textId="77777777" w:rsidR="00D51D25" w:rsidRPr="00D51D25" w:rsidRDefault="00D51D25" w:rsidP="00D51D25">
            <w:pPr>
              <w:jc w:val="center"/>
            </w:pPr>
            <w:r w:rsidRPr="00D51D2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ABD6F3B" w14:textId="77777777" w:rsidR="00D51D25" w:rsidRPr="00D51D25" w:rsidRDefault="00D51D25" w:rsidP="00D51D25">
            <w:pPr>
              <w:jc w:val="center"/>
            </w:pPr>
            <w:r w:rsidRPr="00D51D25">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60E4BA" w14:textId="77777777" w:rsidR="00D51D25" w:rsidRPr="00D51D25" w:rsidRDefault="00D51D25" w:rsidP="00D51D25">
            <w:pPr>
              <w:widowControl w:val="0"/>
            </w:pPr>
            <w:r w:rsidRPr="00D51D25">
              <w:t>10(340)</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033B08D" w14:textId="77777777" w:rsidR="00D51D25" w:rsidRPr="00D51D25" w:rsidRDefault="00D51D25" w:rsidP="00D51D25">
            <w:pPr>
              <w:widowControl w:val="0"/>
              <w:ind w:firstLine="0"/>
              <w:rPr>
                <w:szCs w:val="20"/>
              </w:rPr>
            </w:pPr>
            <w:r w:rsidRPr="00D51D25">
              <w:rPr>
                <w:szCs w:val="20"/>
              </w:rPr>
              <w:t>Контрольная работа</w:t>
            </w:r>
          </w:p>
        </w:tc>
      </w:tr>
      <w:tr w:rsidR="00D51D25" w:rsidRPr="00D51D25" w14:paraId="4E2C05BA" w14:textId="77777777" w:rsidTr="00D51D25">
        <w:trPr>
          <w:gridAfter w:val="1"/>
          <w:wAfter w:w="288" w:type="dxa"/>
          <w:trHeight w:hRule="exact" w:val="696"/>
        </w:trPr>
        <w:tc>
          <w:tcPr>
            <w:tcW w:w="2269" w:type="dxa"/>
            <w:vMerge/>
            <w:tcBorders>
              <w:top w:val="single" w:sz="4" w:space="0" w:color="auto"/>
              <w:left w:val="single" w:sz="4" w:space="0" w:color="auto"/>
              <w:bottom w:val="single" w:sz="4" w:space="0" w:color="auto"/>
            </w:tcBorders>
            <w:shd w:val="clear" w:color="auto" w:fill="BDD6EE" w:themeFill="accent5" w:themeFillTint="66"/>
          </w:tcPr>
          <w:p w14:paraId="730C1809" w14:textId="77777777" w:rsidR="00D51D25" w:rsidRPr="00D51D25" w:rsidRDefault="00D51D25" w:rsidP="00D51D25">
            <w:pPr>
              <w:jc w:val="center"/>
            </w:pPr>
          </w:p>
        </w:tc>
        <w:tc>
          <w:tcPr>
            <w:tcW w:w="2126" w:type="dxa"/>
            <w:tcBorders>
              <w:top w:val="single" w:sz="4" w:space="0" w:color="auto"/>
              <w:left w:val="single" w:sz="4" w:space="0" w:color="auto"/>
              <w:bottom w:val="single" w:sz="4" w:space="0" w:color="auto"/>
            </w:tcBorders>
            <w:shd w:val="clear" w:color="auto" w:fill="auto"/>
          </w:tcPr>
          <w:p w14:paraId="3202F5C0" w14:textId="77777777" w:rsidR="00D51D25" w:rsidRPr="00D51D25" w:rsidRDefault="00D51D25" w:rsidP="00D51D25">
            <w:pPr>
              <w:widowControl w:val="0"/>
              <w:jc w:val="center"/>
            </w:pPr>
            <w:r w:rsidRPr="00D51D25">
              <w:rPr>
                <w:rFonts w:eastAsia="Courier New"/>
              </w:rPr>
              <w:t>Алгебра</w:t>
            </w:r>
          </w:p>
        </w:tc>
        <w:tc>
          <w:tcPr>
            <w:tcW w:w="851" w:type="dxa"/>
            <w:tcBorders>
              <w:top w:val="single" w:sz="4" w:space="0" w:color="auto"/>
              <w:left w:val="single" w:sz="4" w:space="0" w:color="auto"/>
              <w:bottom w:val="single" w:sz="4" w:space="0" w:color="auto"/>
            </w:tcBorders>
            <w:shd w:val="clear" w:color="auto" w:fill="auto"/>
          </w:tcPr>
          <w:p w14:paraId="369A908E" w14:textId="77777777" w:rsidR="00D51D25" w:rsidRPr="00D51D25" w:rsidRDefault="00D51D25" w:rsidP="00D51D25">
            <w:pPr>
              <w:jc w:val="center"/>
            </w:pPr>
            <w:r w:rsidRPr="00D51D25">
              <w:t>-</w:t>
            </w:r>
          </w:p>
        </w:tc>
        <w:tc>
          <w:tcPr>
            <w:tcW w:w="850" w:type="dxa"/>
            <w:tcBorders>
              <w:top w:val="single" w:sz="4" w:space="0" w:color="auto"/>
              <w:left w:val="single" w:sz="4" w:space="0" w:color="auto"/>
              <w:bottom w:val="single" w:sz="4" w:space="0" w:color="auto"/>
            </w:tcBorders>
            <w:shd w:val="clear" w:color="auto" w:fill="auto"/>
          </w:tcPr>
          <w:p w14:paraId="62A86E34" w14:textId="77777777" w:rsidR="00D51D25" w:rsidRPr="00D51D25" w:rsidRDefault="00D51D25" w:rsidP="00D51D25">
            <w:pPr>
              <w:jc w:val="center"/>
            </w:pPr>
            <w:r w:rsidRPr="00D51D25">
              <w:t>-</w:t>
            </w:r>
          </w:p>
        </w:tc>
        <w:tc>
          <w:tcPr>
            <w:tcW w:w="851" w:type="dxa"/>
            <w:tcBorders>
              <w:top w:val="single" w:sz="4" w:space="0" w:color="auto"/>
              <w:left w:val="single" w:sz="4" w:space="0" w:color="auto"/>
              <w:bottom w:val="single" w:sz="4" w:space="0" w:color="auto"/>
            </w:tcBorders>
            <w:shd w:val="clear" w:color="auto" w:fill="auto"/>
          </w:tcPr>
          <w:p w14:paraId="729899D4" w14:textId="77777777" w:rsidR="00D51D25" w:rsidRPr="00D51D25" w:rsidRDefault="00D51D25" w:rsidP="00D51D25">
            <w:pPr>
              <w:widowControl w:val="0"/>
            </w:pPr>
            <w:r w:rsidRPr="00D51D25">
              <w:t>3(102)</w:t>
            </w:r>
          </w:p>
        </w:tc>
        <w:tc>
          <w:tcPr>
            <w:tcW w:w="709" w:type="dxa"/>
            <w:tcBorders>
              <w:top w:val="single" w:sz="4" w:space="0" w:color="auto"/>
              <w:left w:val="single" w:sz="4" w:space="0" w:color="auto"/>
              <w:bottom w:val="single" w:sz="4" w:space="0" w:color="auto"/>
            </w:tcBorders>
            <w:shd w:val="clear" w:color="auto" w:fill="auto"/>
          </w:tcPr>
          <w:p w14:paraId="63524B28" w14:textId="77777777" w:rsidR="00D51D25" w:rsidRPr="00D51D25" w:rsidRDefault="00D51D25" w:rsidP="00D51D25">
            <w:pPr>
              <w:widowControl w:val="0"/>
              <w:ind w:firstLine="0"/>
            </w:pPr>
            <w:r w:rsidRPr="00D51D25">
              <w:t>3(102)</w:t>
            </w:r>
          </w:p>
        </w:tc>
        <w:tc>
          <w:tcPr>
            <w:tcW w:w="850" w:type="dxa"/>
            <w:tcBorders>
              <w:top w:val="single" w:sz="4" w:space="0" w:color="auto"/>
              <w:left w:val="single" w:sz="4" w:space="0" w:color="auto"/>
              <w:bottom w:val="single" w:sz="4" w:space="0" w:color="auto"/>
            </w:tcBorders>
            <w:shd w:val="clear" w:color="auto" w:fill="auto"/>
          </w:tcPr>
          <w:p w14:paraId="671A2228" w14:textId="77777777" w:rsidR="00D51D25" w:rsidRPr="00D51D25" w:rsidRDefault="00D51D25" w:rsidP="00D51D25">
            <w:pPr>
              <w:widowControl w:val="0"/>
              <w:jc w:val="center"/>
            </w:pPr>
            <w:r w:rsidRPr="00D51D25">
              <w:t>3(99)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9D568F" w14:textId="77777777" w:rsidR="00D51D25" w:rsidRPr="00D51D25" w:rsidRDefault="00D51D25" w:rsidP="00D51D25">
            <w:pPr>
              <w:widowControl w:val="0"/>
              <w:jc w:val="left"/>
            </w:pPr>
            <w:r w:rsidRPr="00D51D25">
              <w:t>9(303)</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0E99B8" w14:textId="77777777" w:rsidR="00D51D25" w:rsidRPr="00D51D25" w:rsidRDefault="00D51D25" w:rsidP="00D51D25">
            <w:pPr>
              <w:ind w:firstLine="0"/>
              <w:rPr>
                <w:szCs w:val="20"/>
              </w:rPr>
            </w:pPr>
            <w:r w:rsidRPr="00D51D25">
              <w:rPr>
                <w:szCs w:val="20"/>
              </w:rPr>
              <w:t>Контрольная работа</w:t>
            </w:r>
          </w:p>
        </w:tc>
      </w:tr>
      <w:tr w:rsidR="00D51D25" w:rsidRPr="00D51D25" w14:paraId="048A0D33" w14:textId="77777777" w:rsidTr="00D51D25">
        <w:trPr>
          <w:gridAfter w:val="1"/>
          <w:wAfter w:w="288" w:type="dxa"/>
          <w:trHeight w:hRule="exact" w:val="720"/>
        </w:trPr>
        <w:tc>
          <w:tcPr>
            <w:tcW w:w="2269" w:type="dxa"/>
            <w:vMerge/>
            <w:tcBorders>
              <w:top w:val="single" w:sz="4" w:space="0" w:color="auto"/>
              <w:left w:val="single" w:sz="4" w:space="0" w:color="auto"/>
              <w:bottom w:val="single" w:sz="4" w:space="0" w:color="auto"/>
            </w:tcBorders>
            <w:shd w:val="clear" w:color="auto" w:fill="BDD6EE" w:themeFill="accent5" w:themeFillTint="66"/>
          </w:tcPr>
          <w:p w14:paraId="09E4A144" w14:textId="77777777" w:rsidR="00D51D25" w:rsidRPr="00D51D25" w:rsidRDefault="00D51D25" w:rsidP="00D51D25">
            <w:pPr>
              <w:jc w:val="center"/>
            </w:pPr>
          </w:p>
        </w:tc>
        <w:tc>
          <w:tcPr>
            <w:tcW w:w="2126" w:type="dxa"/>
            <w:tcBorders>
              <w:top w:val="single" w:sz="4" w:space="0" w:color="auto"/>
              <w:left w:val="single" w:sz="4" w:space="0" w:color="auto"/>
              <w:bottom w:val="single" w:sz="4" w:space="0" w:color="auto"/>
            </w:tcBorders>
            <w:shd w:val="clear" w:color="auto" w:fill="auto"/>
          </w:tcPr>
          <w:p w14:paraId="230B6860" w14:textId="77777777" w:rsidR="00D51D25" w:rsidRPr="00D51D25" w:rsidRDefault="00D51D25" w:rsidP="00D51D25">
            <w:pPr>
              <w:widowControl w:val="0"/>
              <w:jc w:val="center"/>
            </w:pPr>
            <w:r w:rsidRPr="00D51D25">
              <w:rPr>
                <w:rFonts w:eastAsia="Courier New"/>
              </w:rPr>
              <w:t>Геометрия</w:t>
            </w:r>
          </w:p>
        </w:tc>
        <w:tc>
          <w:tcPr>
            <w:tcW w:w="851" w:type="dxa"/>
            <w:tcBorders>
              <w:top w:val="single" w:sz="4" w:space="0" w:color="auto"/>
              <w:left w:val="single" w:sz="4" w:space="0" w:color="auto"/>
              <w:bottom w:val="single" w:sz="4" w:space="0" w:color="auto"/>
            </w:tcBorders>
            <w:shd w:val="clear" w:color="auto" w:fill="auto"/>
          </w:tcPr>
          <w:p w14:paraId="07AFE6F9" w14:textId="77777777" w:rsidR="00D51D25" w:rsidRPr="00D51D25" w:rsidRDefault="00D51D25" w:rsidP="00D51D25">
            <w:pPr>
              <w:jc w:val="center"/>
            </w:pPr>
            <w:r w:rsidRPr="00D51D25">
              <w:t>-</w:t>
            </w:r>
          </w:p>
        </w:tc>
        <w:tc>
          <w:tcPr>
            <w:tcW w:w="850" w:type="dxa"/>
            <w:tcBorders>
              <w:top w:val="single" w:sz="4" w:space="0" w:color="auto"/>
              <w:left w:val="single" w:sz="4" w:space="0" w:color="auto"/>
              <w:bottom w:val="single" w:sz="4" w:space="0" w:color="auto"/>
            </w:tcBorders>
            <w:shd w:val="clear" w:color="auto" w:fill="auto"/>
          </w:tcPr>
          <w:p w14:paraId="023C8580" w14:textId="77777777" w:rsidR="00D51D25" w:rsidRPr="00D51D25" w:rsidRDefault="00D51D25" w:rsidP="00D51D25">
            <w:pPr>
              <w:jc w:val="center"/>
            </w:pPr>
            <w:r w:rsidRPr="00D51D25">
              <w:t>-</w:t>
            </w:r>
          </w:p>
        </w:tc>
        <w:tc>
          <w:tcPr>
            <w:tcW w:w="851" w:type="dxa"/>
            <w:tcBorders>
              <w:top w:val="single" w:sz="4" w:space="0" w:color="auto"/>
              <w:left w:val="single" w:sz="4" w:space="0" w:color="auto"/>
              <w:bottom w:val="single" w:sz="4" w:space="0" w:color="auto"/>
            </w:tcBorders>
            <w:shd w:val="clear" w:color="auto" w:fill="auto"/>
          </w:tcPr>
          <w:p w14:paraId="66DA24F6" w14:textId="77777777" w:rsidR="00D51D25" w:rsidRPr="00D51D25" w:rsidRDefault="00D51D25" w:rsidP="00D51D25">
            <w:pPr>
              <w:widowControl w:val="0"/>
              <w:jc w:val="center"/>
            </w:pPr>
            <w:r w:rsidRPr="00D51D25">
              <w:t>2 (68)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C8EAAD" w14:textId="77777777" w:rsidR="00D51D25" w:rsidRPr="00D51D25" w:rsidRDefault="00D51D25" w:rsidP="00D51D25">
            <w:pPr>
              <w:ind w:firstLine="0"/>
            </w:pPr>
            <w:r w:rsidRPr="00D51D25">
              <w:t>2 (68)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BDFE29E" w14:textId="77777777" w:rsidR="00D51D25" w:rsidRPr="00D51D25" w:rsidRDefault="00D51D25" w:rsidP="00D51D25">
            <w:pPr>
              <w:widowControl w:val="0"/>
              <w:jc w:val="center"/>
            </w:pPr>
            <w:r w:rsidRPr="00D51D25">
              <w:t>2 (66)</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7056CDD" w14:textId="77777777" w:rsidR="00D51D25" w:rsidRPr="00D51D25" w:rsidRDefault="00D51D25" w:rsidP="00D51D25">
            <w:pPr>
              <w:widowControl w:val="0"/>
              <w:jc w:val="left"/>
            </w:pPr>
            <w:r w:rsidRPr="00D51D25">
              <w:t>6 (202)</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62E2D3C" w14:textId="77777777" w:rsidR="00D51D25" w:rsidRPr="00D51D25" w:rsidRDefault="00D51D25" w:rsidP="00D51D25">
            <w:pPr>
              <w:ind w:firstLine="0"/>
              <w:rPr>
                <w:szCs w:val="20"/>
              </w:rPr>
            </w:pPr>
            <w:r w:rsidRPr="00D51D25">
              <w:rPr>
                <w:szCs w:val="20"/>
              </w:rPr>
              <w:t>Контрольная работа</w:t>
            </w:r>
          </w:p>
        </w:tc>
      </w:tr>
      <w:tr w:rsidR="00D51D25" w:rsidRPr="00D51D25" w14:paraId="5D6482C9" w14:textId="77777777" w:rsidTr="00D51D25">
        <w:trPr>
          <w:gridAfter w:val="1"/>
          <w:wAfter w:w="288" w:type="dxa"/>
          <w:trHeight w:hRule="exact" w:val="701"/>
        </w:trPr>
        <w:tc>
          <w:tcPr>
            <w:tcW w:w="2269" w:type="dxa"/>
            <w:vMerge/>
            <w:tcBorders>
              <w:top w:val="single" w:sz="4" w:space="0" w:color="auto"/>
              <w:left w:val="single" w:sz="4" w:space="0" w:color="auto"/>
            </w:tcBorders>
            <w:shd w:val="clear" w:color="auto" w:fill="BDD6EE" w:themeFill="accent5" w:themeFillTint="66"/>
          </w:tcPr>
          <w:p w14:paraId="3F290C0F" w14:textId="77777777" w:rsidR="00D51D25" w:rsidRPr="00D51D25" w:rsidRDefault="00D51D25" w:rsidP="00D51D25">
            <w:pPr>
              <w:jc w:val="center"/>
            </w:pPr>
          </w:p>
        </w:tc>
        <w:tc>
          <w:tcPr>
            <w:tcW w:w="2126" w:type="dxa"/>
            <w:tcBorders>
              <w:top w:val="single" w:sz="4" w:space="0" w:color="auto"/>
              <w:left w:val="single" w:sz="4" w:space="0" w:color="auto"/>
            </w:tcBorders>
            <w:shd w:val="clear" w:color="auto" w:fill="auto"/>
          </w:tcPr>
          <w:p w14:paraId="24C06D93" w14:textId="77777777" w:rsidR="00D51D25" w:rsidRPr="00D51D25" w:rsidRDefault="00D51D25" w:rsidP="00D51D25">
            <w:pPr>
              <w:widowControl w:val="0"/>
              <w:jc w:val="center"/>
            </w:pPr>
            <w:r w:rsidRPr="00D51D25">
              <w:rPr>
                <w:rFonts w:eastAsia="Courier New"/>
              </w:rPr>
              <w:t>Вероятность и статистика</w:t>
            </w:r>
          </w:p>
        </w:tc>
        <w:tc>
          <w:tcPr>
            <w:tcW w:w="851" w:type="dxa"/>
            <w:tcBorders>
              <w:top w:val="single" w:sz="4" w:space="0" w:color="auto"/>
              <w:left w:val="single" w:sz="4" w:space="0" w:color="auto"/>
            </w:tcBorders>
            <w:shd w:val="clear" w:color="auto" w:fill="auto"/>
          </w:tcPr>
          <w:p w14:paraId="053856E1" w14:textId="77777777" w:rsidR="00D51D25" w:rsidRPr="00D51D25" w:rsidRDefault="00D51D25" w:rsidP="00D51D25">
            <w:pPr>
              <w:jc w:val="center"/>
            </w:pPr>
            <w:r w:rsidRPr="00D51D25">
              <w:t>-</w:t>
            </w:r>
          </w:p>
        </w:tc>
        <w:tc>
          <w:tcPr>
            <w:tcW w:w="850" w:type="dxa"/>
            <w:tcBorders>
              <w:top w:val="single" w:sz="4" w:space="0" w:color="auto"/>
              <w:left w:val="single" w:sz="4" w:space="0" w:color="auto"/>
            </w:tcBorders>
            <w:shd w:val="clear" w:color="auto" w:fill="auto"/>
          </w:tcPr>
          <w:p w14:paraId="5D69AB3C" w14:textId="77777777" w:rsidR="00D51D25" w:rsidRPr="00D51D25" w:rsidRDefault="00D51D25" w:rsidP="00D51D25">
            <w:pPr>
              <w:jc w:val="center"/>
            </w:pPr>
            <w:r w:rsidRPr="00D51D25">
              <w:t>-</w:t>
            </w:r>
          </w:p>
        </w:tc>
        <w:tc>
          <w:tcPr>
            <w:tcW w:w="851" w:type="dxa"/>
            <w:tcBorders>
              <w:top w:val="single" w:sz="4" w:space="0" w:color="auto"/>
              <w:left w:val="single" w:sz="4" w:space="0" w:color="auto"/>
            </w:tcBorders>
            <w:shd w:val="clear" w:color="auto" w:fill="auto"/>
          </w:tcPr>
          <w:p w14:paraId="39DB1129" w14:textId="77777777" w:rsidR="00D51D25" w:rsidRPr="00D51D25" w:rsidRDefault="00D51D25" w:rsidP="00D51D25">
            <w:pPr>
              <w:widowControl w:val="0"/>
              <w:jc w:val="center"/>
            </w:pPr>
            <w:r w:rsidRPr="00D51D25">
              <w:t>1 (34)</w:t>
            </w:r>
          </w:p>
        </w:tc>
        <w:tc>
          <w:tcPr>
            <w:tcW w:w="709" w:type="dxa"/>
            <w:tcBorders>
              <w:top w:val="single" w:sz="4" w:space="0" w:color="auto"/>
              <w:left w:val="single" w:sz="4" w:space="0" w:color="auto"/>
            </w:tcBorders>
            <w:shd w:val="clear" w:color="auto" w:fill="auto"/>
          </w:tcPr>
          <w:p w14:paraId="242E2F1B" w14:textId="77777777" w:rsidR="00D51D25" w:rsidRPr="00D51D25" w:rsidRDefault="00D51D25" w:rsidP="00D51D25">
            <w:pPr>
              <w:widowControl w:val="0"/>
              <w:ind w:firstLine="0"/>
            </w:pPr>
            <w:r w:rsidRPr="00D51D25">
              <w:t>1 (34)</w:t>
            </w:r>
          </w:p>
        </w:tc>
        <w:tc>
          <w:tcPr>
            <w:tcW w:w="850" w:type="dxa"/>
            <w:tcBorders>
              <w:top w:val="single" w:sz="4" w:space="0" w:color="auto"/>
              <w:left w:val="single" w:sz="4" w:space="0" w:color="auto"/>
            </w:tcBorders>
            <w:shd w:val="clear" w:color="auto" w:fill="auto"/>
          </w:tcPr>
          <w:p w14:paraId="1AD1F727" w14:textId="77777777" w:rsidR="00D51D25" w:rsidRPr="00D51D25" w:rsidRDefault="00D51D25" w:rsidP="00D51D25">
            <w:pPr>
              <w:widowControl w:val="0"/>
              <w:jc w:val="center"/>
            </w:pPr>
            <w:r w:rsidRPr="00D51D25">
              <w:t>1 (33)</w:t>
            </w:r>
          </w:p>
        </w:tc>
        <w:tc>
          <w:tcPr>
            <w:tcW w:w="992" w:type="dxa"/>
            <w:tcBorders>
              <w:top w:val="single" w:sz="4" w:space="0" w:color="auto"/>
              <w:left w:val="single" w:sz="4" w:space="0" w:color="auto"/>
              <w:right w:val="single" w:sz="4" w:space="0" w:color="auto"/>
            </w:tcBorders>
            <w:shd w:val="clear" w:color="auto" w:fill="auto"/>
          </w:tcPr>
          <w:p w14:paraId="04034C91" w14:textId="77777777" w:rsidR="00D51D25" w:rsidRPr="00D51D25" w:rsidRDefault="00D51D25" w:rsidP="00D51D25">
            <w:pPr>
              <w:widowControl w:val="0"/>
              <w:jc w:val="left"/>
            </w:pPr>
            <w:r w:rsidRPr="00D51D25">
              <w:t>3 (101)</w:t>
            </w:r>
          </w:p>
        </w:tc>
        <w:tc>
          <w:tcPr>
            <w:tcW w:w="1418" w:type="dxa"/>
            <w:tcBorders>
              <w:top w:val="single" w:sz="4" w:space="0" w:color="auto"/>
              <w:left w:val="single" w:sz="4" w:space="0" w:color="auto"/>
              <w:right w:val="single" w:sz="4" w:space="0" w:color="auto"/>
            </w:tcBorders>
            <w:shd w:val="clear" w:color="auto" w:fill="D9E2F3" w:themeFill="accent1" w:themeFillTint="33"/>
          </w:tcPr>
          <w:p w14:paraId="0D9D0F66" w14:textId="77777777" w:rsidR="00D51D25" w:rsidRPr="00D51D25" w:rsidRDefault="00D51D25" w:rsidP="00D51D25">
            <w:pPr>
              <w:ind w:firstLine="0"/>
              <w:rPr>
                <w:szCs w:val="20"/>
              </w:rPr>
            </w:pPr>
            <w:r w:rsidRPr="00D51D25">
              <w:rPr>
                <w:szCs w:val="20"/>
              </w:rPr>
              <w:t>Контрольная работа</w:t>
            </w:r>
          </w:p>
        </w:tc>
      </w:tr>
      <w:tr w:rsidR="00D51D25" w:rsidRPr="00D51D25" w14:paraId="622495C8" w14:textId="77777777" w:rsidTr="00D51D25">
        <w:trPr>
          <w:gridAfter w:val="1"/>
          <w:wAfter w:w="288" w:type="dxa"/>
          <w:trHeight w:hRule="exact" w:val="498"/>
        </w:trPr>
        <w:tc>
          <w:tcPr>
            <w:tcW w:w="2269" w:type="dxa"/>
            <w:vMerge/>
            <w:tcBorders>
              <w:left w:val="single" w:sz="4" w:space="0" w:color="auto"/>
              <w:bottom w:val="single" w:sz="4" w:space="0" w:color="auto"/>
            </w:tcBorders>
            <w:shd w:val="clear" w:color="auto" w:fill="BDD6EE" w:themeFill="accent5" w:themeFillTint="66"/>
          </w:tcPr>
          <w:p w14:paraId="73FA44D7" w14:textId="77777777" w:rsidR="00D51D25" w:rsidRPr="00D51D25" w:rsidRDefault="00D51D25" w:rsidP="00D51D25">
            <w:pPr>
              <w:jc w:val="center"/>
            </w:pPr>
          </w:p>
        </w:tc>
        <w:tc>
          <w:tcPr>
            <w:tcW w:w="2126" w:type="dxa"/>
            <w:tcBorders>
              <w:top w:val="single" w:sz="4" w:space="0" w:color="auto"/>
              <w:left w:val="single" w:sz="4" w:space="0" w:color="auto"/>
              <w:bottom w:val="single" w:sz="4" w:space="0" w:color="auto"/>
            </w:tcBorders>
            <w:shd w:val="clear" w:color="auto" w:fill="auto"/>
          </w:tcPr>
          <w:p w14:paraId="632FD48E" w14:textId="77777777" w:rsidR="00D51D25" w:rsidRPr="00D51D25" w:rsidRDefault="00D51D25" w:rsidP="00D51D25">
            <w:pPr>
              <w:widowControl w:val="0"/>
              <w:jc w:val="center"/>
            </w:pPr>
            <w:r w:rsidRPr="00D51D25">
              <w:rPr>
                <w:rFonts w:eastAsia="Courier New"/>
              </w:rPr>
              <w:t>Информатика</w:t>
            </w:r>
          </w:p>
        </w:tc>
        <w:tc>
          <w:tcPr>
            <w:tcW w:w="851" w:type="dxa"/>
            <w:tcBorders>
              <w:top w:val="single" w:sz="4" w:space="0" w:color="auto"/>
              <w:left w:val="single" w:sz="4" w:space="0" w:color="auto"/>
              <w:bottom w:val="single" w:sz="4" w:space="0" w:color="auto"/>
            </w:tcBorders>
            <w:shd w:val="clear" w:color="auto" w:fill="auto"/>
          </w:tcPr>
          <w:p w14:paraId="3CFA2D85" w14:textId="77777777" w:rsidR="00D51D25" w:rsidRPr="00D51D25" w:rsidRDefault="00D51D25" w:rsidP="00D51D25">
            <w:pPr>
              <w:jc w:val="center"/>
            </w:pPr>
            <w:r w:rsidRPr="00D51D25">
              <w:t>-</w:t>
            </w:r>
          </w:p>
        </w:tc>
        <w:tc>
          <w:tcPr>
            <w:tcW w:w="850" w:type="dxa"/>
            <w:tcBorders>
              <w:top w:val="single" w:sz="4" w:space="0" w:color="auto"/>
              <w:left w:val="single" w:sz="4" w:space="0" w:color="auto"/>
              <w:bottom w:val="single" w:sz="4" w:space="0" w:color="auto"/>
            </w:tcBorders>
            <w:shd w:val="clear" w:color="auto" w:fill="auto"/>
          </w:tcPr>
          <w:p w14:paraId="64B10A4D" w14:textId="77777777" w:rsidR="00D51D25" w:rsidRPr="00D51D25" w:rsidRDefault="00D51D25" w:rsidP="00D51D25">
            <w:pPr>
              <w:jc w:val="center"/>
            </w:pPr>
            <w:r w:rsidRPr="00D51D25">
              <w:t>-</w:t>
            </w:r>
          </w:p>
        </w:tc>
        <w:tc>
          <w:tcPr>
            <w:tcW w:w="851" w:type="dxa"/>
            <w:tcBorders>
              <w:top w:val="single" w:sz="4" w:space="0" w:color="auto"/>
              <w:left w:val="single" w:sz="4" w:space="0" w:color="auto"/>
              <w:bottom w:val="single" w:sz="4" w:space="0" w:color="auto"/>
            </w:tcBorders>
            <w:shd w:val="clear" w:color="auto" w:fill="auto"/>
          </w:tcPr>
          <w:p w14:paraId="76E514A5" w14:textId="77777777" w:rsidR="00D51D25" w:rsidRPr="00D51D25" w:rsidRDefault="00D51D25" w:rsidP="00D51D25">
            <w:pPr>
              <w:widowControl w:val="0"/>
              <w:jc w:val="center"/>
            </w:pPr>
            <w:r w:rsidRPr="00D51D25">
              <w:t>1 (34)</w:t>
            </w:r>
          </w:p>
        </w:tc>
        <w:tc>
          <w:tcPr>
            <w:tcW w:w="709" w:type="dxa"/>
            <w:tcBorders>
              <w:top w:val="single" w:sz="4" w:space="0" w:color="auto"/>
              <w:left w:val="single" w:sz="4" w:space="0" w:color="auto"/>
              <w:bottom w:val="single" w:sz="4" w:space="0" w:color="auto"/>
            </w:tcBorders>
            <w:shd w:val="clear" w:color="auto" w:fill="auto"/>
          </w:tcPr>
          <w:p w14:paraId="4D55F4A1" w14:textId="77777777" w:rsidR="00D51D25" w:rsidRPr="00D51D25" w:rsidRDefault="00D51D25" w:rsidP="00D51D25">
            <w:pPr>
              <w:widowControl w:val="0"/>
              <w:ind w:firstLine="0"/>
            </w:pPr>
            <w:r w:rsidRPr="00D51D25">
              <w:t>1 (34)</w:t>
            </w:r>
          </w:p>
        </w:tc>
        <w:tc>
          <w:tcPr>
            <w:tcW w:w="850" w:type="dxa"/>
            <w:tcBorders>
              <w:top w:val="single" w:sz="4" w:space="0" w:color="auto"/>
              <w:left w:val="single" w:sz="4" w:space="0" w:color="auto"/>
              <w:bottom w:val="single" w:sz="4" w:space="0" w:color="auto"/>
            </w:tcBorders>
            <w:shd w:val="clear" w:color="auto" w:fill="auto"/>
          </w:tcPr>
          <w:p w14:paraId="75969389" w14:textId="77777777" w:rsidR="00D51D25" w:rsidRPr="00D51D25" w:rsidRDefault="00D51D25" w:rsidP="00D51D25">
            <w:pPr>
              <w:widowControl w:val="0"/>
              <w:jc w:val="center"/>
            </w:pPr>
            <w:r w:rsidRPr="00D51D25">
              <w:t>1 (33)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CA6E0D0" w14:textId="77777777" w:rsidR="00D51D25" w:rsidRPr="00D51D25" w:rsidRDefault="00D51D25" w:rsidP="00D51D25">
            <w:pPr>
              <w:widowControl w:val="0"/>
              <w:jc w:val="left"/>
            </w:pPr>
            <w:r w:rsidRPr="00D51D25">
              <w:t>3 (101)</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90B50B9" w14:textId="77777777" w:rsidR="00D51D25" w:rsidRPr="00D51D25" w:rsidRDefault="00D51D25" w:rsidP="00D51D25">
            <w:pPr>
              <w:widowControl w:val="0"/>
              <w:ind w:firstLine="0"/>
              <w:rPr>
                <w:szCs w:val="20"/>
              </w:rPr>
            </w:pPr>
            <w:r w:rsidRPr="00D51D25">
              <w:rPr>
                <w:szCs w:val="20"/>
              </w:rPr>
              <w:t>Тестирование</w:t>
            </w:r>
          </w:p>
        </w:tc>
      </w:tr>
      <w:tr w:rsidR="00D51D25" w:rsidRPr="00D51D25" w14:paraId="36FB2C3E" w14:textId="77777777" w:rsidTr="00D51D25">
        <w:trPr>
          <w:gridAfter w:val="1"/>
          <w:wAfter w:w="288" w:type="dxa"/>
          <w:trHeight w:val="491"/>
        </w:trPr>
        <w:tc>
          <w:tcPr>
            <w:tcW w:w="2269" w:type="dxa"/>
            <w:vMerge w:val="restart"/>
            <w:tcBorders>
              <w:top w:val="single" w:sz="4" w:space="0" w:color="auto"/>
              <w:left w:val="single" w:sz="4" w:space="0" w:color="auto"/>
              <w:bottom w:val="single" w:sz="4" w:space="0" w:color="auto"/>
            </w:tcBorders>
            <w:shd w:val="clear" w:color="auto" w:fill="BDD6EE" w:themeFill="accent5" w:themeFillTint="66"/>
          </w:tcPr>
          <w:p w14:paraId="30930BEC" w14:textId="77777777" w:rsidR="00D51D25" w:rsidRPr="00D51D25" w:rsidRDefault="00D51D25" w:rsidP="00D51D25">
            <w:pPr>
              <w:widowControl w:val="0"/>
              <w:spacing w:before="80"/>
              <w:jc w:val="center"/>
              <w:rPr>
                <w:b/>
              </w:rPr>
            </w:pPr>
            <w:r w:rsidRPr="00D51D25">
              <w:rPr>
                <w:rFonts w:eastAsia="Courier New"/>
                <w:b/>
              </w:rPr>
              <w:t>Общественно-научные предметы</w:t>
            </w:r>
          </w:p>
        </w:tc>
        <w:tc>
          <w:tcPr>
            <w:tcW w:w="2126" w:type="dxa"/>
            <w:tcBorders>
              <w:top w:val="single" w:sz="4" w:space="0" w:color="auto"/>
              <w:left w:val="single" w:sz="4" w:space="0" w:color="auto"/>
              <w:bottom w:val="single" w:sz="4" w:space="0" w:color="auto"/>
            </w:tcBorders>
            <w:shd w:val="clear" w:color="auto" w:fill="auto"/>
          </w:tcPr>
          <w:p w14:paraId="143D36A7" w14:textId="77777777" w:rsidR="00D51D25" w:rsidRPr="00D51D25" w:rsidRDefault="00D51D25" w:rsidP="00D51D25">
            <w:pPr>
              <w:widowControl w:val="0"/>
              <w:jc w:val="center"/>
            </w:pPr>
            <w:r w:rsidRPr="00D51D25">
              <w:rPr>
                <w:rFonts w:eastAsia="Courier New"/>
              </w:rPr>
              <w:t>История</w:t>
            </w:r>
          </w:p>
        </w:tc>
        <w:tc>
          <w:tcPr>
            <w:tcW w:w="851" w:type="dxa"/>
            <w:tcBorders>
              <w:top w:val="single" w:sz="4" w:space="0" w:color="auto"/>
              <w:left w:val="single" w:sz="4" w:space="0" w:color="auto"/>
              <w:bottom w:val="single" w:sz="4" w:space="0" w:color="auto"/>
            </w:tcBorders>
            <w:shd w:val="clear" w:color="auto" w:fill="auto"/>
          </w:tcPr>
          <w:p w14:paraId="0B6656F3" w14:textId="77777777" w:rsidR="00D51D25" w:rsidRPr="00D51D25" w:rsidRDefault="00D51D25" w:rsidP="00D51D25">
            <w:pPr>
              <w:widowControl w:val="0"/>
              <w:jc w:val="center"/>
            </w:pPr>
            <w:r w:rsidRPr="00D51D25">
              <w:t>2(68)</w:t>
            </w:r>
          </w:p>
        </w:tc>
        <w:tc>
          <w:tcPr>
            <w:tcW w:w="850" w:type="dxa"/>
            <w:tcBorders>
              <w:top w:val="single" w:sz="4" w:space="0" w:color="auto"/>
              <w:left w:val="single" w:sz="4" w:space="0" w:color="auto"/>
              <w:bottom w:val="single" w:sz="4" w:space="0" w:color="auto"/>
            </w:tcBorders>
            <w:shd w:val="clear" w:color="auto" w:fill="auto"/>
          </w:tcPr>
          <w:p w14:paraId="7022572E" w14:textId="77777777" w:rsidR="00D51D25" w:rsidRPr="00D51D25" w:rsidRDefault="00D51D25" w:rsidP="00D51D25">
            <w:pPr>
              <w:jc w:val="center"/>
            </w:pPr>
            <w:r w:rsidRPr="00D51D25">
              <w:t>2(68)</w:t>
            </w:r>
          </w:p>
        </w:tc>
        <w:tc>
          <w:tcPr>
            <w:tcW w:w="851" w:type="dxa"/>
            <w:tcBorders>
              <w:top w:val="single" w:sz="4" w:space="0" w:color="auto"/>
              <w:left w:val="single" w:sz="4" w:space="0" w:color="auto"/>
              <w:bottom w:val="single" w:sz="4" w:space="0" w:color="auto"/>
            </w:tcBorders>
            <w:shd w:val="clear" w:color="auto" w:fill="auto"/>
          </w:tcPr>
          <w:p w14:paraId="707774AC" w14:textId="77777777" w:rsidR="00D51D25" w:rsidRPr="00D51D25" w:rsidRDefault="00D51D25" w:rsidP="00D51D25">
            <w:pPr>
              <w:jc w:val="center"/>
            </w:pPr>
            <w:r w:rsidRPr="00D51D25">
              <w:t>2 (68)</w:t>
            </w:r>
          </w:p>
        </w:tc>
        <w:tc>
          <w:tcPr>
            <w:tcW w:w="709" w:type="dxa"/>
            <w:tcBorders>
              <w:top w:val="single" w:sz="4" w:space="0" w:color="auto"/>
              <w:left w:val="single" w:sz="4" w:space="0" w:color="auto"/>
              <w:bottom w:val="single" w:sz="4" w:space="0" w:color="auto"/>
            </w:tcBorders>
            <w:shd w:val="clear" w:color="auto" w:fill="auto"/>
          </w:tcPr>
          <w:p w14:paraId="31C3D928" w14:textId="77777777" w:rsidR="00D51D25" w:rsidRPr="00D51D25" w:rsidRDefault="00D51D25" w:rsidP="00D51D25">
            <w:pPr>
              <w:ind w:firstLine="0"/>
            </w:pPr>
            <w:r w:rsidRPr="00D51D25">
              <w:t>2 (68)</w:t>
            </w:r>
          </w:p>
        </w:tc>
        <w:tc>
          <w:tcPr>
            <w:tcW w:w="850" w:type="dxa"/>
            <w:tcBorders>
              <w:top w:val="single" w:sz="4" w:space="0" w:color="auto"/>
              <w:left w:val="single" w:sz="4" w:space="0" w:color="auto"/>
              <w:bottom w:val="single" w:sz="4" w:space="0" w:color="auto"/>
            </w:tcBorders>
            <w:shd w:val="clear" w:color="auto" w:fill="auto"/>
          </w:tcPr>
          <w:p w14:paraId="416E91F2" w14:textId="77777777" w:rsidR="00D51D25" w:rsidRPr="00D51D25" w:rsidRDefault="00D51D25" w:rsidP="00D51D25">
            <w:pPr>
              <w:widowControl w:val="0"/>
              <w:jc w:val="center"/>
            </w:pPr>
            <w:r w:rsidRPr="00D51D25">
              <w:t>2(66)</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E1D684" w14:textId="77777777" w:rsidR="00D51D25" w:rsidRPr="00D51D25" w:rsidRDefault="00D51D25" w:rsidP="00D51D25">
            <w:pPr>
              <w:widowControl w:val="0"/>
            </w:pPr>
            <w:r w:rsidRPr="00D51D25">
              <w:t>10 (338)</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7EF6B7A" w14:textId="77777777" w:rsidR="00D51D25" w:rsidRPr="00D51D25" w:rsidRDefault="00D51D25" w:rsidP="00D51D25">
            <w:pPr>
              <w:widowControl w:val="0"/>
              <w:ind w:firstLine="0"/>
              <w:rPr>
                <w:szCs w:val="20"/>
              </w:rPr>
            </w:pPr>
            <w:r w:rsidRPr="00D51D25">
              <w:rPr>
                <w:szCs w:val="20"/>
              </w:rPr>
              <w:t>Тестирование</w:t>
            </w:r>
          </w:p>
        </w:tc>
      </w:tr>
      <w:tr w:rsidR="00D51D25" w:rsidRPr="00D51D25" w14:paraId="09025AB6" w14:textId="77777777" w:rsidTr="00D51D25">
        <w:trPr>
          <w:gridAfter w:val="1"/>
          <w:wAfter w:w="288" w:type="dxa"/>
          <w:trHeight w:hRule="exact" w:val="575"/>
        </w:trPr>
        <w:tc>
          <w:tcPr>
            <w:tcW w:w="2269" w:type="dxa"/>
            <w:vMerge/>
            <w:tcBorders>
              <w:top w:val="single" w:sz="4" w:space="0" w:color="auto"/>
              <w:left w:val="single" w:sz="4" w:space="0" w:color="auto"/>
              <w:bottom w:val="single" w:sz="4" w:space="0" w:color="auto"/>
            </w:tcBorders>
            <w:shd w:val="clear" w:color="auto" w:fill="BDD6EE" w:themeFill="accent5" w:themeFillTint="66"/>
          </w:tcPr>
          <w:p w14:paraId="5CDD295A" w14:textId="77777777" w:rsidR="00D51D25" w:rsidRPr="00D51D25" w:rsidRDefault="00D51D25" w:rsidP="00D51D25">
            <w:pPr>
              <w:jc w:val="center"/>
              <w:rPr>
                <w:b/>
              </w:rPr>
            </w:pPr>
          </w:p>
        </w:tc>
        <w:tc>
          <w:tcPr>
            <w:tcW w:w="2126" w:type="dxa"/>
            <w:tcBorders>
              <w:top w:val="single" w:sz="4" w:space="0" w:color="auto"/>
              <w:left w:val="single" w:sz="4" w:space="0" w:color="auto"/>
              <w:bottom w:val="single" w:sz="4" w:space="0" w:color="auto"/>
            </w:tcBorders>
            <w:shd w:val="clear" w:color="auto" w:fill="auto"/>
          </w:tcPr>
          <w:p w14:paraId="2B8851F1" w14:textId="77777777" w:rsidR="00D51D25" w:rsidRPr="00D51D25" w:rsidRDefault="00D51D25" w:rsidP="00D51D25">
            <w:pPr>
              <w:widowControl w:val="0"/>
              <w:jc w:val="center"/>
            </w:pPr>
            <w:r w:rsidRPr="00D51D25">
              <w:rPr>
                <w:rFonts w:eastAsia="Courier New"/>
              </w:rPr>
              <w:t>Обществознание</w:t>
            </w:r>
          </w:p>
        </w:tc>
        <w:tc>
          <w:tcPr>
            <w:tcW w:w="851" w:type="dxa"/>
            <w:tcBorders>
              <w:top w:val="single" w:sz="4" w:space="0" w:color="auto"/>
              <w:left w:val="single" w:sz="4" w:space="0" w:color="auto"/>
              <w:bottom w:val="single" w:sz="4" w:space="0" w:color="auto"/>
            </w:tcBorders>
            <w:shd w:val="clear" w:color="auto" w:fill="auto"/>
          </w:tcPr>
          <w:p w14:paraId="27BC41C6" w14:textId="77777777" w:rsidR="00D51D25" w:rsidRPr="00D51D25" w:rsidRDefault="00D51D25" w:rsidP="00D51D25">
            <w:pPr>
              <w:jc w:val="center"/>
            </w:pPr>
            <w:r w:rsidRPr="00D51D25">
              <w:t>-</w:t>
            </w:r>
          </w:p>
        </w:tc>
        <w:tc>
          <w:tcPr>
            <w:tcW w:w="850" w:type="dxa"/>
            <w:tcBorders>
              <w:top w:val="single" w:sz="4" w:space="0" w:color="auto"/>
              <w:left w:val="single" w:sz="4" w:space="0" w:color="auto"/>
              <w:bottom w:val="single" w:sz="4" w:space="0" w:color="auto"/>
            </w:tcBorders>
            <w:shd w:val="clear" w:color="auto" w:fill="auto"/>
          </w:tcPr>
          <w:p w14:paraId="7C341DBF" w14:textId="77777777" w:rsidR="00D51D25" w:rsidRPr="00D51D25" w:rsidRDefault="00D51D25" w:rsidP="00D51D25">
            <w:pPr>
              <w:widowControl w:val="0"/>
              <w:jc w:val="center"/>
            </w:pPr>
            <w:r w:rsidRPr="00D51D25">
              <w:t>1 (34)</w:t>
            </w:r>
          </w:p>
        </w:tc>
        <w:tc>
          <w:tcPr>
            <w:tcW w:w="851" w:type="dxa"/>
            <w:tcBorders>
              <w:top w:val="single" w:sz="4" w:space="0" w:color="auto"/>
              <w:left w:val="single" w:sz="4" w:space="0" w:color="auto"/>
              <w:bottom w:val="single" w:sz="4" w:space="0" w:color="auto"/>
            </w:tcBorders>
            <w:shd w:val="clear" w:color="auto" w:fill="auto"/>
          </w:tcPr>
          <w:p w14:paraId="766619E6" w14:textId="77777777" w:rsidR="00D51D25" w:rsidRPr="00D51D25" w:rsidRDefault="00D51D25" w:rsidP="00D51D25">
            <w:pPr>
              <w:widowControl w:val="0"/>
              <w:jc w:val="center"/>
            </w:pPr>
            <w:r w:rsidRPr="00D51D25">
              <w:t>1 (34)</w:t>
            </w:r>
          </w:p>
        </w:tc>
        <w:tc>
          <w:tcPr>
            <w:tcW w:w="709" w:type="dxa"/>
            <w:tcBorders>
              <w:top w:val="single" w:sz="4" w:space="0" w:color="auto"/>
              <w:left w:val="single" w:sz="4" w:space="0" w:color="auto"/>
              <w:bottom w:val="single" w:sz="4" w:space="0" w:color="auto"/>
            </w:tcBorders>
            <w:shd w:val="clear" w:color="auto" w:fill="auto"/>
          </w:tcPr>
          <w:p w14:paraId="45FC93F3" w14:textId="77777777" w:rsidR="00D51D25" w:rsidRPr="00D51D25" w:rsidRDefault="00D51D25" w:rsidP="00D51D25">
            <w:pPr>
              <w:widowControl w:val="0"/>
              <w:ind w:firstLine="0"/>
            </w:pPr>
            <w:r w:rsidRPr="00D51D25">
              <w:t>1 (34)</w:t>
            </w:r>
          </w:p>
        </w:tc>
        <w:tc>
          <w:tcPr>
            <w:tcW w:w="850" w:type="dxa"/>
            <w:tcBorders>
              <w:top w:val="single" w:sz="4" w:space="0" w:color="auto"/>
              <w:left w:val="single" w:sz="4" w:space="0" w:color="auto"/>
              <w:bottom w:val="single" w:sz="4" w:space="0" w:color="auto"/>
            </w:tcBorders>
            <w:shd w:val="clear" w:color="auto" w:fill="auto"/>
          </w:tcPr>
          <w:p w14:paraId="05C4B3D0" w14:textId="77777777" w:rsidR="00D51D25" w:rsidRPr="00D51D25" w:rsidRDefault="00D51D25" w:rsidP="00D51D25">
            <w:pPr>
              <w:widowControl w:val="0"/>
              <w:jc w:val="center"/>
            </w:pPr>
            <w:r w:rsidRPr="00D51D25">
              <w:t>1 (33)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632E091" w14:textId="77777777" w:rsidR="00D51D25" w:rsidRPr="00D51D25" w:rsidRDefault="00D51D25" w:rsidP="00D51D25">
            <w:pPr>
              <w:widowControl w:val="0"/>
              <w:jc w:val="left"/>
            </w:pPr>
            <w:r w:rsidRPr="00D51D25">
              <w:rPr>
                <w:rFonts w:eastAsia="Courier New"/>
              </w:rPr>
              <w:t>4(135)</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8DE08BF" w14:textId="77777777" w:rsidR="00D51D25" w:rsidRPr="00D51D25" w:rsidRDefault="00D51D25" w:rsidP="00D51D25">
            <w:pPr>
              <w:ind w:firstLine="0"/>
              <w:rPr>
                <w:szCs w:val="20"/>
              </w:rPr>
            </w:pPr>
            <w:r w:rsidRPr="00D51D25">
              <w:rPr>
                <w:szCs w:val="20"/>
              </w:rPr>
              <w:t>Тестирование</w:t>
            </w:r>
          </w:p>
        </w:tc>
      </w:tr>
      <w:tr w:rsidR="00D51D25" w:rsidRPr="00D51D25" w14:paraId="2EE3FA18" w14:textId="77777777" w:rsidTr="00D51D25">
        <w:trPr>
          <w:gridAfter w:val="1"/>
          <w:wAfter w:w="288" w:type="dxa"/>
          <w:trHeight w:hRule="exact" w:val="618"/>
        </w:trPr>
        <w:tc>
          <w:tcPr>
            <w:tcW w:w="2269" w:type="dxa"/>
            <w:vMerge/>
            <w:tcBorders>
              <w:top w:val="single" w:sz="4" w:space="0" w:color="auto"/>
              <w:left w:val="single" w:sz="4" w:space="0" w:color="auto"/>
              <w:bottom w:val="single" w:sz="4" w:space="0" w:color="auto"/>
            </w:tcBorders>
            <w:shd w:val="clear" w:color="auto" w:fill="BDD6EE" w:themeFill="accent5" w:themeFillTint="66"/>
          </w:tcPr>
          <w:p w14:paraId="3A5EAAFF" w14:textId="77777777" w:rsidR="00D51D25" w:rsidRPr="00D51D25" w:rsidRDefault="00D51D25" w:rsidP="00D51D25">
            <w:pPr>
              <w:jc w:val="center"/>
              <w:rPr>
                <w:b/>
              </w:rPr>
            </w:pPr>
          </w:p>
        </w:tc>
        <w:tc>
          <w:tcPr>
            <w:tcW w:w="2126" w:type="dxa"/>
            <w:tcBorders>
              <w:top w:val="single" w:sz="4" w:space="0" w:color="auto"/>
              <w:left w:val="single" w:sz="4" w:space="0" w:color="auto"/>
              <w:bottom w:val="single" w:sz="4" w:space="0" w:color="auto"/>
            </w:tcBorders>
            <w:shd w:val="clear" w:color="auto" w:fill="auto"/>
          </w:tcPr>
          <w:p w14:paraId="5CD2B8EC" w14:textId="77777777" w:rsidR="00D51D25" w:rsidRPr="00D51D25" w:rsidRDefault="00D51D25" w:rsidP="00D51D25">
            <w:pPr>
              <w:widowControl w:val="0"/>
              <w:jc w:val="center"/>
            </w:pPr>
            <w:r w:rsidRPr="00D51D25">
              <w:rPr>
                <w:rFonts w:eastAsia="Courier New"/>
              </w:rPr>
              <w:t>География</w:t>
            </w:r>
          </w:p>
        </w:tc>
        <w:tc>
          <w:tcPr>
            <w:tcW w:w="851" w:type="dxa"/>
            <w:tcBorders>
              <w:top w:val="single" w:sz="4" w:space="0" w:color="auto"/>
              <w:left w:val="single" w:sz="4" w:space="0" w:color="auto"/>
              <w:bottom w:val="single" w:sz="4" w:space="0" w:color="auto"/>
            </w:tcBorders>
            <w:shd w:val="clear" w:color="auto" w:fill="auto"/>
          </w:tcPr>
          <w:p w14:paraId="1B0D3018" w14:textId="77777777" w:rsidR="00D51D25" w:rsidRPr="00D51D25" w:rsidRDefault="00D51D25" w:rsidP="00D51D25">
            <w:pPr>
              <w:jc w:val="center"/>
            </w:pPr>
            <w:r w:rsidRPr="00D51D25">
              <w:t>1 (34)</w:t>
            </w:r>
          </w:p>
        </w:tc>
        <w:tc>
          <w:tcPr>
            <w:tcW w:w="850" w:type="dxa"/>
            <w:tcBorders>
              <w:top w:val="single" w:sz="4" w:space="0" w:color="auto"/>
              <w:left w:val="single" w:sz="4" w:space="0" w:color="auto"/>
              <w:bottom w:val="single" w:sz="4" w:space="0" w:color="auto"/>
            </w:tcBorders>
            <w:shd w:val="clear" w:color="auto" w:fill="auto"/>
          </w:tcPr>
          <w:p w14:paraId="63FAD3F2" w14:textId="77777777" w:rsidR="00D51D25" w:rsidRPr="00D51D25" w:rsidRDefault="00D51D25" w:rsidP="00D51D25">
            <w:pPr>
              <w:jc w:val="center"/>
            </w:pPr>
            <w:r w:rsidRPr="00D51D25">
              <w:t>1 (34)</w:t>
            </w:r>
          </w:p>
        </w:tc>
        <w:tc>
          <w:tcPr>
            <w:tcW w:w="851" w:type="dxa"/>
            <w:tcBorders>
              <w:top w:val="single" w:sz="4" w:space="0" w:color="auto"/>
              <w:left w:val="single" w:sz="4" w:space="0" w:color="auto"/>
              <w:bottom w:val="single" w:sz="4" w:space="0" w:color="auto"/>
            </w:tcBorders>
            <w:shd w:val="clear" w:color="auto" w:fill="auto"/>
          </w:tcPr>
          <w:p w14:paraId="28A1D2D7" w14:textId="77777777" w:rsidR="00D51D25" w:rsidRPr="00D51D25" w:rsidRDefault="00D51D25" w:rsidP="00D51D25">
            <w:pPr>
              <w:jc w:val="center"/>
            </w:pPr>
            <w:r w:rsidRPr="00D51D25">
              <w:t>2 (68)</w:t>
            </w:r>
          </w:p>
        </w:tc>
        <w:tc>
          <w:tcPr>
            <w:tcW w:w="709" w:type="dxa"/>
            <w:tcBorders>
              <w:top w:val="single" w:sz="4" w:space="0" w:color="auto"/>
              <w:left w:val="single" w:sz="4" w:space="0" w:color="auto"/>
              <w:bottom w:val="single" w:sz="4" w:space="0" w:color="auto"/>
            </w:tcBorders>
            <w:shd w:val="clear" w:color="auto" w:fill="auto"/>
          </w:tcPr>
          <w:p w14:paraId="63225978" w14:textId="77777777" w:rsidR="00D51D25" w:rsidRPr="00D51D25" w:rsidRDefault="00D51D25" w:rsidP="00D51D25">
            <w:pPr>
              <w:ind w:firstLine="0"/>
            </w:pPr>
            <w:r w:rsidRPr="00D51D25">
              <w:t>2 (68)</w:t>
            </w:r>
          </w:p>
        </w:tc>
        <w:tc>
          <w:tcPr>
            <w:tcW w:w="850" w:type="dxa"/>
            <w:tcBorders>
              <w:top w:val="single" w:sz="4" w:space="0" w:color="auto"/>
              <w:left w:val="single" w:sz="4" w:space="0" w:color="auto"/>
              <w:bottom w:val="single" w:sz="4" w:space="0" w:color="auto"/>
            </w:tcBorders>
            <w:shd w:val="clear" w:color="auto" w:fill="auto"/>
          </w:tcPr>
          <w:p w14:paraId="37CF48DB" w14:textId="77777777" w:rsidR="00D51D25" w:rsidRPr="00D51D25" w:rsidRDefault="00D51D25" w:rsidP="00D51D25">
            <w:pPr>
              <w:widowControl w:val="0"/>
              <w:jc w:val="center"/>
            </w:pPr>
            <w:r w:rsidRPr="00D51D25">
              <w:t>2 (66)</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62AC17E" w14:textId="77777777" w:rsidR="00D51D25" w:rsidRPr="00D51D25" w:rsidRDefault="00D51D25" w:rsidP="00D51D25">
            <w:pPr>
              <w:widowControl w:val="0"/>
              <w:jc w:val="center"/>
            </w:pPr>
            <w:r w:rsidRPr="00D51D25">
              <w:rPr>
                <w:rFonts w:eastAsia="Courier New"/>
              </w:rPr>
              <w:t>8 (270)</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14DC0A2" w14:textId="77777777" w:rsidR="00D51D25" w:rsidRPr="00D51D25" w:rsidRDefault="00D51D25" w:rsidP="00D51D25">
            <w:pPr>
              <w:ind w:firstLine="0"/>
              <w:rPr>
                <w:szCs w:val="20"/>
              </w:rPr>
            </w:pPr>
            <w:r w:rsidRPr="00D51D25">
              <w:rPr>
                <w:szCs w:val="20"/>
              </w:rPr>
              <w:t>Тестирование</w:t>
            </w:r>
          </w:p>
        </w:tc>
      </w:tr>
      <w:tr w:rsidR="00D51D25" w:rsidRPr="00D51D25" w14:paraId="3F795385" w14:textId="77777777" w:rsidTr="00D51D25">
        <w:trPr>
          <w:gridAfter w:val="1"/>
          <w:wAfter w:w="288" w:type="dxa"/>
          <w:trHeight w:hRule="exact" w:val="649"/>
        </w:trPr>
        <w:tc>
          <w:tcPr>
            <w:tcW w:w="2269" w:type="dxa"/>
            <w:vMerge w:val="restart"/>
            <w:tcBorders>
              <w:top w:val="single" w:sz="4" w:space="0" w:color="auto"/>
              <w:left w:val="single" w:sz="4" w:space="0" w:color="auto"/>
              <w:bottom w:val="single" w:sz="4" w:space="0" w:color="auto"/>
            </w:tcBorders>
            <w:shd w:val="clear" w:color="auto" w:fill="BDD6EE" w:themeFill="accent5" w:themeFillTint="66"/>
          </w:tcPr>
          <w:p w14:paraId="7AFE2C21" w14:textId="77777777" w:rsidR="00D51D25" w:rsidRPr="00D51D25" w:rsidRDefault="00D51D25" w:rsidP="00D51D25">
            <w:pPr>
              <w:widowControl w:val="0"/>
              <w:spacing w:before="80"/>
              <w:jc w:val="center"/>
              <w:rPr>
                <w:b/>
              </w:rPr>
            </w:pPr>
            <w:r w:rsidRPr="00D51D25">
              <w:rPr>
                <w:rFonts w:eastAsia="Courier New"/>
                <w:b/>
              </w:rPr>
              <w:t>Естественно-научные предметы</w:t>
            </w:r>
          </w:p>
        </w:tc>
        <w:tc>
          <w:tcPr>
            <w:tcW w:w="2126" w:type="dxa"/>
            <w:tcBorders>
              <w:top w:val="single" w:sz="4" w:space="0" w:color="auto"/>
              <w:left w:val="single" w:sz="4" w:space="0" w:color="auto"/>
              <w:bottom w:val="single" w:sz="4" w:space="0" w:color="auto"/>
            </w:tcBorders>
            <w:shd w:val="clear" w:color="auto" w:fill="auto"/>
          </w:tcPr>
          <w:p w14:paraId="03EFDDC9" w14:textId="77777777" w:rsidR="00D51D25" w:rsidRPr="00D51D25" w:rsidRDefault="00D51D25" w:rsidP="00D51D25">
            <w:pPr>
              <w:widowControl w:val="0"/>
              <w:jc w:val="center"/>
            </w:pPr>
            <w:r w:rsidRPr="00D51D25">
              <w:rPr>
                <w:rFonts w:eastAsia="Courier New"/>
              </w:rPr>
              <w:t>Физика</w:t>
            </w:r>
          </w:p>
        </w:tc>
        <w:tc>
          <w:tcPr>
            <w:tcW w:w="851" w:type="dxa"/>
            <w:tcBorders>
              <w:top w:val="single" w:sz="4" w:space="0" w:color="auto"/>
              <w:left w:val="single" w:sz="4" w:space="0" w:color="auto"/>
              <w:bottom w:val="single" w:sz="4" w:space="0" w:color="auto"/>
            </w:tcBorders>
            <w:shd w:val="clear" w:color="auto" w:fill="auto"/>
          </w:tcPr>
          <w:p w14:paraId="241C1BCC" w14:textId="77777777" w:rsidR="00D51D25" w:rsidRPr="00D51D25" w:rsidRDefault="00D51D25" w:rsidP="00D51D25">
            <w:pPr>
              <w:jc w:val="center"/>
            </w:pPr>
            <w:r w:rsidRPr="00D51D25">
              <w:t>-</w:t>
            </w:r>
          </w:p>
        </w:tc>
        <w:tc>
          <w:tcPr>
            <w:tcW w:w="850" w:type="dxa"/>
            <w:tcBorders>
              <w:top w:val="single" w:sz="4" w:space="0" w:color="auto"/>
              <w:left w:val="single" w:sz="4" w:space="0" w:color="auto"/>
              <w:bottom w:val="single" w:sz="4" w:space="0" w:color="auto"/>
            </w:tcBorders>
            <w:shd w:val="clear" w:color="auto" w:fill="auto"/>
          </w:tcPr>
          <w:p w14:paraId="6563284A" w14:textId="77777777" w:rsidR="00D51D25" w:rsidRPr="00D51D25" w:rsidRDefault="00D51D25" w:rsidP="00D51D25">
            <w:pPr>
              <w:jc w:val="center"/>
            </w:pPr>
            <w:r w:rsidRPr="00D51D25">
              <w:t>-</w:t>
            </w:r>
          </w:p>
        </w:tc>
        <w:tc>
          <w:tcPr>
            <w:tcW w:w="851" w:type="dxa"/>
            <w:tcBorders>
              <w:top w:val="single" w:sz="4" w:space="0" w:color="auto"/>
              <w:left w:val="single" w:sz="4" w:space="0" w:color="auto"/>
              <w:bottom w:val="single" w:sz="4" w:space="0" w:color="auto"/>
            </w:tcBorders>
            <w:shd w:val="clear" w:color="auto" w:fill="auto"/>
          </w:tcPr>
          <w:p w14:paraId="280D8E27" w14:textId="77777777" w:rsidR="00D51D25" w:rsidRPr="00D51D25" w:rsidRDefault="00D51D25" w:rsidP="00D51D25">
            <w:pPr>
              <w:widowControl w:val="0"/>
            </w:pPr>
            <w:r w:rsidRPr="00D51D25">
              <w:t>2 (68)</w:t>
            </w:r>
          </w:p>
        </w:tc>
        <w:tc>
          <w:tcPr>
            <w:tcW w:w="709" w:type="dxa"/>
            <w:tcBorders>
              <w:top w:val="single" w:sz="4" w:space="0" w:color="auto"/>
              <w:left w:val="single" w:sz="4" w:space="0" w:color="auto"/>
              <w:bottom w:val="single" w:sz="4" w:space="0" w:color="auto"/>
            </w:tcBorders>
            <w:shd w:val="clear" w:color="auto" w:fill="auto"/>
          </w:tcPr>
          <w:p w14:paraId="2B133DE5" w14:textId="77777777" w:rsidR="00D51D25" w:rsidRPr="00D51D25" w:rsidRDefault="00D51D25" w:rsidP="00D51D25">
            <w:pPr>
              <w:ind w:firstLine="0"/>
            </w:pPr>
            <w:r w:rsidRPr="00D51D25">
              <w:t>2 (68)</w:t>
            </w:r>
          </w:p>
        </w:tc>
        <w:tc>
          <w:tcPr>
            <w:tcW w:w="850" w:type="dxa"/>
            <w:tcBorders>
              <w:top w:val="single" w:sz="4" w:space="0" w:color="auto"/>
              <w:left w:val="single" w:sz="4" w:space="0" w:color="auto"/>
              <w:bottom w:val="single" w:sz="4" w:space="0" w:color="auto"/>
            </w:tcBorders>
            <w:shd w:val="clear" w:color="auto" w:fill="auto"/>
          </w:tcPr>
          <w:p w14:paraId="1C3A37DC" w14:textId="77777777" w:rsidR="00D51D25" w:rsidRPr="00D51D25" w:rsidRDefault="00D51D25" w:rsidP="00D51D25">
            <w:pPr>
              <w:widowControl w:val="0"/>
              <w:jc w:val="center"/>
            </w:pPr>
            <w:r w:rsidRPr="00D51D25">
              <w:t>2 (66)</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7DB935" w14:textId="77777777" w:rsidR="00D51D25" w:rsidRPr="00D51D25" w:rsidRDefault="00D51D25" w:rsidP="00D51D25">
            <w:pPr>
              <w:widowControl w:val="0"/>
              <w:jc w:val="center"/>
            </w:pPr>
            <w:r w:rsidRPr="00D51D25">
              <w:t>6 (202)</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236E843" w14:textId="77777777" w:rsidR="00D51D25" w:rsidRPr="00D51D25" w:rsidRDefault="00D51D25" w:rsidP="00D51D25">
            <w:pPr>
              <w:ind w:firstLine="0"/>
              <w:rPr>
                <w:szCs w:val="20"/>
              </w:rPr>
            </w:pPr>
            <w:r w:rsidRPr="00D51D25">
              <w:rPr>
                <w:szCs w:val="20"/>
              </w:rPr>
              <w:t>Тестирование</w:t>
            </w:r>
          </w:p>
        </w:tc>
      </w:tr>
      <w:tr w:rsidR="00D51D25" w:rsidRPr="00D51D25" w14:paraId="6E61C8BC" w14:textId="77777777" w:rsidTr="00D51D25">
        <w:trPr>
          <w:trHeight w:hRule="exact" w:val="573"/>
        </w:trPr>
        <w:tc>
          <w:tcPr>
            <w:tcW w:w="2269" w:type="dxa"/>
            <w:vMerge/>
            <w:tcBorders>
              <w:top w:val="single" w:sz="4" w:space="0" w:color="auto"/>
              <w:left w:val="single" w:sz="4" w:space="0" w:color="auto"/>
              <w:bottom w:val="single" w:sz="4" w:space="0" w:color="auto"/>
            </w:tcBorders>
            <w:shd w:val="clear" w:color="auto" w:fill="BDD6EE" w:themeFill="accent5" w:themeFillTint="66"/>
          </w:tcPr>
          <w:p w14:paraId="2C85DA07" w14:textId="77777777" w:rsidR="00D51D25" w:rsidRPr="00D51D25" w:rsidRDefault="00D51D25" w:rsidP="00D51D25">
            <w:pPr>
              <w:jc w:val="center"/>
            </w:pPr>
          </w:p>
        </w:tc>
        <w:tc>
          <w:tcPr>
            <w:tcW w:w="2126" w:type="dxa"/>
            <w:tcBorders>
              <w:top w:val="single" w:sz="4" w:space="0" w:color="auto"/>
              <w:left w:val="single" w:sz="4" w:space="0" w:color="auto"/>
              <w:bottom w:val="single" w:sz="4" w:space="0" w:color="auto"/>
            </w:tcBorders>
            <w:shd w:val="clear" w:color="auto" w:fill="auto"/>
          </w:tcPr>
          <w:p w14:paraId="260A07AD" w14:textId="77777777" w:rsidR="00D51D25" w:rsidRPr="00D51D25" w:rsidRDefault="00D51D25" w:rsidP="00D51D25">
            <w:pPr>
              <w:widowControl w:val="0"/>
              <w:jc w:val="center"/>
            </w:pPr>
            <w:r w:rsidRPr="00D51D25">
              <w:rPr>
                <w:rFonts w:eastAsia="Courier New"/>
              </w:rPr>
              <w:t>Химия</w:t>
            </w:r>
          </w:p>
        </w:tc>
        <w:tc>
          <w:tcPr>
            <w:tcW w:w="851" w:type="dxa"/>
            <w:tcBorders>
              <w:top w:val="single" w:sz="4" w:space="0" w:color="auto"/>
              <w:left w:val="single" w:sz="4" w:space="0" w:color="auto"/>
              <w:bottom w:val="single" w:sz="4" w:space="0" w:color="auto"/>
            </w:tcBorders>
            <w:shd w:val="clear" w:color="auto" w:fill="auto"/>
          </w:tcPr>
          <w:p w14:paraId="69D5361C" w14:textId="77777777" w:rsidR="00D51D25" w:rsidRPr="00D51D25" w:rsidRDefault="00D51D25" w:rsidP="00D51D25">
            <w:pPr>
              <w:jc w:val="center"/>
            </w:pPr>
            <w:r w:rsidRPr="00D51D25">
              <w:t>-</w:t>
            </w:r>
          </w:p>
        </w:tc>
        <w:tc>
          <w:tcPr>
            <w:tcW w:w="850" w:type="dxa"/>
            <w:tcBorders>
              <w:top w:val="single" w:sz="4" w:space="0" w:color="auto"/>
              <w:left w:val="single" w:sz="4" w:space="0" w:color="auto"/>
              <w:bottom w:val="single" w:sz="4" w:space="0" w:color="auto"/>
            </w:tcBorders>
            <w:shd w:val="clear" w:color="auto" w:fill="auto"/>
          </w:tcPr>
          <w:p w14:paraId="3389CE34" w14:textId="77777777" w:rsidR="00D51D25" w:rsidRPr="00D51D25" w:rsidRDefault="00D51D25" w:rsidP="00D51D25">
            <w:pPr>
              <w:jc w:val="center"/>
            </w:pPr>
            <w:r w:rsidRPr="00D51D25">
              <w:t>-</w:t>
            </w:r>
          </w:p>
        </w:tc>
        <w:tc>
          <w:tcPr>
            <w:tcW w:w="851" w:type="dxa"/>
            <w:tcBorders>
              <w:top w:val="single" w:sz="4" w:space="0" w:color="auto"/>
              <w:left w:val="single" w:sz="4" w:space="0" w:color="auto"/>
              <w:bottom w:val="single" w:sz="4" w:space="0" w:color="auto"/>
            </w:tcBorders>
            <w:shd w:val="clear" w:color="auto" w:fill="auto"/>
          </w:tcPr>
          <w:p w14:paraId="48B8684C" w14:textId="77777777" w:rsidR="00D51D25" w:rsidRPr="00D51D25" w:rsidRDefault="00D51D25" w:rsidP="00D51D25">
            <w:pPr>
              <w:jc w:val="center"/>
            </w:pPr>
            <w:r w:rsidRPr="00D51D25">
              <w:t>-</w:t>
            </w:r>
          </w:p>
        </w:tc>
        <w:tc>
          <w:tcPr>
            <w:tcW w:w="709" w:type="dxa"/>
            <w:tcBorders>
              <w:top w:val="single" w:sz="4" w:space="0" w:color="auto"/>
              <w:left w:val="single" w:sz="4" w:space="0" w:color="auto"/>
              <w:bottom w:val="single" w:sz="4" w:space="0" w:color="auto"/>
            </w:tcBorders>
            <w:shd w:val="clear" w:color="auto" w:fill="auto"/>
          </w:tcPr>
          <w:p w14:paraId="6586096B" w14:textId="77777777" w:rsidR="00D51D25" w:rsidRPr="00D51D25" w:rsidRDefault="00D51D25" w:rsidP="00D51D25">
            <w:pPr>
              <w:ind w:firstLine="0"/>
            </w:pPr>
            <w:r w:rsidRPr="00D51D25">
              <w:t>2 (68)</w:t>
            </w:r>
          </w:p>
        </w:tc>
        <w:tc>
          <w:tcPr>
            <w:tcW w:w="850" w:type="dxa"/>
            <w:tcBorders>
              <w:top w:val="single" w:sz="4" w:space="0" w:color="auto"/>
              <w:left w:val="single" w:sz="4" w:space="0" w:color="auto"/>
              <w:bottom w:val="single" w:sz="4" w:space="0" w:color="auto"/>
            </w:tcBorders>
            <w:shd w:val="clear" w:color="auto" w:fill="auto"/>
          </w:tcPr>
          <w:p w14:paraId="62243798" w14:textId="77777777" w:rsidR="00D51D25" w:rsidRPr="00D51D25" w:rsidRDefault="00D51D25" w:rsidP="00D51D25">
            <w:pPr>
              <w:widowControl w:val="0"/>
              <w:jc w:val="center"/>
            </w:pPr>
            <w:r w:rsidRPr="00D51D25">
              <w:t>2 (66)</w:t>
            </w:r>
          </w:p>
        </w:tc>
        <w:tc>
          <w:tcPr>
            <w:tcW w:w="992" w:type="dxa"/>
            <w:tcBorders>
              <w:top w:val="single" w:sz="4" w:space="0" w:color="auto"/>
              <w:left w:val="single" w:sz="4" w:space="0" w:color="auto"/>
              <w:bottom w:val="single" w:sz="4" w:space="0" w:color="auto"/>
            </w:tcBorders>
            <w:shd w:val="clear" w:color="auto" w:fill="auto"/>
          </w:tcPr>
          <w:p w14:paraId="2275A760" w14:textId="77777777" w:rsidR="00D51D25" w:rsidRPr="00D51D25" w:rsidRDefault="00D51D25" w:rsidP="00D51D25">
            <w:pPr>
              <w:jc w:val="center"/>
            </w:pPr>
            <w:r w:rsidRPr="00D51D25">
              <w:t>4 (134)</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6A2C998" w14:textId="77777777" w:rsidR="00D51D25" w:rsidRPr="00D51D25" w:rsidRDefault="00D51D25" w:rsidP="00D51D25">
            <w:pPr>
              <w:widowControl w:val="0"/>
              <w:ind w:firstLine="0"/>
              <w:rPr>
                <w:szCs w:val="20"/>
              </w:rPr>
            </w:pPr>
            <w:r w:rsidRPr="00D51D25">
              <w:rPr>
                <w:szCs w:val="20"/>
              </w:rPr>
              <w:t>Лабораторная</w:t>
            </w:r>
          </w:p>
          <w:p w14:paraId="7E1C9D23" w14:textId="77777777" w:rsidR="00D51D25" w:rsidRPr="00D51D25" w:rsidRDefault="00D51D25" w:rsidP="00D51D25">
            <w:pPr>
              <w:ind w:firstLine="0"/>
              <w:rPr>
                <w:szCs w:val="20"/>
              </w:rPr>
            </w:pPr>
            <w:r w:rsidRPr="00D51D25">
              <w:rPr>
                <w:szCs w:val="20"/>
              </w:rPr>
              <w:t>работа</w:t>
            </w:r>
          </w:p>
        </w:tc>
        <w:tc>
          <w:tcPr>
            <w:tcW w:w="288" w:type="dxa"/>
            <w:vMerge w:val="restart"/>
            <w:tcBorders>
              <w:left w:val="single" w:sz="4" w:space="0" w:color="auto"/>
            </w:tcBorders>
            <w:shd w:val="clear" w:color="auto" w:fill="auto"/>
          </w:tcPr>
          <w:p w14:paraId="2AC54E83" w14:textId="77777777" w:rsidR="00D51D25" w:rsidRPr="00D51D25" w:rsidRDefault="00D51D25" w:rsidP="00D51D25">
            <w:pPr>
              <w:widowControl w:val="0"/>
              <w:jc w:val="center"/>
            </w:pPr>
          </w:p>
        </w:tc>
      </w:tr>
      <w:tr w:rsidR="00D51D25" w:rsidRPr="00D51D25" w14:paraId="2D296C29" w14:textId="77777777" w:rsidTr="00D51D25">
        <w:trPr>
          <w:trHeight w:hRule="exact" w:val="571"/>
        </w:trPr>
        <w:tc>
          <w:tcPr>
            <w:tcW w:w="2269" w:type="dxa"/>
            <w:vMerge/>
            <w:tcBorders>
              <w:top w:val="single" w:sz="4" w:space="0" w:color="auto"/>
              <w:left w:val="single" w:sz="4" w:space="0" w:color="auto"/>
              <w:bottom w:val="single" w:sz="4" w:space="0" w:color="auto"/>
            </w:tcBorders>
            <w:shd w:val="clear" w:color="auto" w:fill="BDD6EE" w:themeFill="accent5" w:themeFillTint="66"/>
          </w:tcPr>
          <w:p w14:paraId="385EC9A3" w14:textId="77777777" w:rsidR="00D51D25" w:rsidRPr="00D51D25" w:rsidRDefault="00D51D25" w:rsidP="00D51D25">
            <w:pPr>
              <w:jc w:val="center"/>
            </w:pPr>
          </w:p>
        </w:tc>
        <w:tc>
          <w:tcPr>
            <w:tcW w:w="2126" w:type="dxa"/>
            <w:tcBorders>
              <w:top w:val="single" w:sz="4" w:space="0" w:color="auto"/>
              <w:left w:val="single" w:sz="4" w:space="0" w:color="auto"/>
              <w:bottom w:val="single" w:sz="4" w:space="0" w:color="auto"/>
            </w:tcBorders>
            <w:shd w:val="clear" w:color="auto" w:fill="auto"/>
          </w:tcPr>
          <w:p w14:paraId="276A3713" w14:textId="77777777" w:rsidR="00D51D25" w:rsidRPr="00D51D25" w:rsidRDefault="00D51D25" w:rsidP="00D51D25">
            <w:pPr>
              <w:widowControl w:val="0"/>
              <w:ind w:firstLine="26"/>
              <w:jc w:val="center"/>
            </w:pPr>
            <w:r w:rsidRPr="00D51D25">
              <w:rPr>
                <w:rFonts w:eastAsia="Courier New"/>
              </w:rPr>
              <w:t>Биология</w:t>
            </w:r>
          </w:p>
        </w:tc>
        <w:tc>
          <w:tcPr>
            <w:tcW w:w="851" w:type="dxa"/>
            <w:tcBorders>
              <w:top w:val="single" w:sz="4" w:space="0" w:color="auto"/>
              <w:left w:val="single" w:sz="4" w:space="0" w:color="auto"/>
              <w:bottom w:val="single" w:sz="4" w:space="0" w:color="auto"/>
            </w:tcBorders>
            <w:shd w:val="clear" w:color="auto" w:fill="auto"/>
          </w:tcPr>
          <w:p w14:paraId="30CFAAF8" w14:textId="77777777" w:rsidR="00D51D25" w:rsidRPr="00D51D25" w:rsidRDefault="00D51D25" w:rsidP="00D51D25">
            <w:pPr>
              <w:jc w:val="center"/>
            </w:pPr>
            <w:r w:rsidRPr="00D51D25">
              <w:t>1 (34)</w:t>
            </w:r>
          </w:p>
        </w:tc>
        <w:tc>
          <w:tcPr>
            <w:tcW w:w="850" w:type="dxa"/>
            <w:tcBorders>
              <w:top w:val="single" w:sz="4" w:space="0" w:color="auto"/>
              <w:left w:val="single" w:sz="4" w:space="0" w:color="auto"/>
              <w:bottom w:val="single" w:sz="4" w:space="0" w:color="auto"/>
            </w:tcBorders>
            <w:shd w:val="clear" w:color="auto" w:fill="auto"/>
          </w:tcPr>
          <w:p w14:paraId="29DEC87B" w14:textId="77777777" w:rsidR="00D51D25" w:rsidRPr="00D51D25" w:rsidRDefault="00D51D25" w:rsidP="00D51D25">
            <w:pPr>
              <w:jc w:val="center"/>
            </w:pPr>
            <w:r w:rsidRPr="00D51D25">
              <w:t>1 (34)</w:t>
            </w:r>
          </w:p>
        </w:tc>
        <w:tc>
          <w:tcPr>
            <w:tcW w:w="851" w:type="dxa"/>
            <w:tcBorders>
              <w:top w:val="single" w:sz="4" w:space="0" w:color="auto"/>
              <w:left w:val="single" w:sz="4" w:space="0" w:color="auto"/>
              <w:bottom w:val="single" w:sz="4" w:space="0" w:color="auto"/>
            </w:tcBorders>
            <w:shd w:val="clear" w:color="auto" w:fill="auto"/>
          </w:tcPr>
          <w:p w14:paraId="62BDEF19" w14:textId="77777777" w:rsidR="00D51D25" w:rsidRPr="00D51D25" w:rsidRDefault="00D51D25" w:rsidP="00D51D25">
            <w:pPr>
              <w:jc w:val="center"/>
            </w:pPr>
            <w:r w:rsidRPr="00D51D25">
              <w:t>1 (34)</w:t>
            </w:r>
          </w:p>
        </w:tc>
        <w:tc>
          <w:tcPr>
            <w:tcW w:w="709" w:type="dxa"/>
            <w:tcBorders>
              <w:top w:val="single" w:sz="4" w:space="0" w:color="auto"/>
              <w:left w:val="single" w:sz="4" w:space="0" w:color="auto"/>
              <w:bottom w:val="single" w:sz="4" w:space="0" w:color="auto"/>
            </w:tcBorders>
            <w:shd w:val="clear" w:color="auto" w:fill="auto"/>
          </w:tcPr>
          <w:p w14:paraId="2B8A78CF" w14:textId="77777777" w:rsidR="00D51D25" w:rsidRPr="00D51D25" w:rsidRDefault="00D51D25" w:rsidP="00D51D25">
            <w:pPr>
              <w:ind w:firstLine="0"/>
            </w:pPr>
            <w:r w:rsidRPr="00D51D25">
              <w:t>2 (68)</w:t>
            </w:r>
          </w:p>
        </w:tc>
        <w:tc>
          <w:tcPr>
            <w:tcW w:w="850" w:type="dxa"/>
            <w:tcBorders>
              <w:top w:val="single" w:sz="4" w:space="0" w:color="auto"/>
              <w:left w:val="single" w:sz="4" w:space="0" w:color="auto"/>
              <w:bottom w:val="single" w:sz="4" w:space="0" w:color="auto"/>
            </w:tcBorders>
            <w:shd w:val="clear" w:color="auto" w:fill="auto"/>
          </w:tcPr>
          <w:p w14:paraId="7A497829" w14:textId="77777777" w:rsidR="00D51D25" w:rsidRPr="00D51D25" w:rsidRDefault="00D51D25" w:rsidP="00D51D25">
            <w:pPr>
              <w:widowControl w:val="0"/>
              <w:jc w:val="center"/>
            </w:pPr>
            <w:r w:rsidRPr="00D51D25">
              <w:t>2 (66)</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F93AA5D" w14:textId="77777777" w:rsidR="00D51D25" w:rsidRPr="00D51D25" w:rsidRDefault="00D51D25" w:rsidP="00D51D25">
            <w:pPr>
              <w:widowControl w:val="0"/>
              <w:jc w:val="center"/>
            </w:pPr>
            <w:r w:rsidRPr="00D51D25">
              <w:rPr>
                <w:rFonts w:eastAsia="Courier New"/>
              </w:rPr>
              <w:t>7 (236)</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EFB9A2A" w14:textId="77777777" w:rsidR="00D51D25" w:rsidRPr="00D51D25" w:rsidRDefault="00D51D25" w:rsidP="00D51D25">
            <w:pPr>
              <w:ind w:firstLine="0"/>
              <w:rPr>
                <w:szCs w:val="20"/>
              </w:rPr>
            </w:pPr>
            <w:r w:rsidRPr="00D51D25">
              <w:rPr>
                <w:szCs w:val="20"/>
              </w:rPr>
              <w:t>Тестирование</w:t>
            </w:r>
          </w:p>
        </w:tc>
        <w:tc>
          <w:tcPr>
            <w:tcW w:w="288" w:type="dxa"/>
            <w:vMerge/>
            <w:tcBorders>
              <w:left w:val="single" w:sz="4" w:space="0" w:color="auto"/>
              <w:bottom w:val="single" w:sz="4" w:space="0" w:color="auto"/>
            </w:tcBorders>
            <w:shd w:val="clear" w:color="auto" w:fill="auto"/>
          </w:tcPr>
          <w:p w14:paraId="6555F1C8" w14:textId="77777777" w:rsidR="00D51D25" w:rsidRPr="00D51D25" w:rsidRDefault="00D51D25" w:rsidP="00D51D25">
            <w:pPr>
              <w:jc w:val="center"/>
            </w:pPr>
          </w:p>
        </w:tc>
      </w:tr>
      <w:tr w:rsidR="00D51D25" w:rsidRPr="00D51D25" w14:paraId="3809653D" w14:textId="77777777" w:rsidTr="00D51D25">
        <w:trPr>
          <w:trHeight w:hRule="exact" w:val="648"/>
        </w:trPr>
        <w:tc>
          <w:tcPr>
            <w:tcW w:w="2269" w:type="dxa"/>
            <w:vMerge w:val="restart"/>
            <w:tcBorders>
              <w:top w:val="single" w:sz="4" w:space="0" w:color="auto"/>
              <w:left w:val="single" w:sz="4" w:space="0" w:color="auto"/>
              <w:bottom w:val="single" w:sz="4" w:space="0" w:color="auto"/>
            </w:tcBorders>
            <w:shd w:val="clear" w:color="auto" w:fill="BDD6EE" w:themeFill="accent5" w:themeFillTint="66"/>
          </w:tcPr>
          <w:p w14:paraId="292726F4" w14:textId="77777777" w:rsidR="00D51D25" w:rsidRPr="00D51D25" w:rsidRDefault="00D51D25" w:rsidP="00D51D25">
            <w:pPr>
              <w:widowControl w:val="0"/>
              <w:jc w:val="center"/>
              <w:rPr>
                <w:b/>
              </w:rPr>
            </w:pPr>
            <w:r w:rsidRPr="00D51D25">
              <w:rPr>
                <w:rFonts w:eastAsia="Courier New"/>
                <w:b/>
              </w:rPr>
              <w:t>Искусство</w:t>
            </w:r>
          </w:p>
        </w:tc>
        <w:tc>
          <w:tcPr>
            <w:tcW w:w="2126" w:type="dxa"/>
            <w:tcBorders>
              <w:top w:val="single" w:sz="4" w:space="0" w:color="auto"/>
              <w:left w:val="single" w:sz="4" w:space="0" w:color="auto"/>
              <w:bottom w:val="single" w:sz="4" w:space="0" w:color="auto"/>
            </w:tcBorders>
            <w:shd w:val="clear" w:color="auto" w:fill="auto"/>
          </w:tcPr>
          <w:p w14:paraId="5E0E321C" w14:textId="77777777" w:rsidR="00D51D25" w:rsidRPr="00D51D25" w:rsidRDefault="00D51D25" w:rsidP="00D51D25">
            <w:pPr>
              <w:widowControl w:val="0"/>
              <w:jc w:val="center"/>
            </w:pPr>
            <w:r w:rsidRPr="00D51D25">
              <w:rPr>
                <w:rFonts w:eastAsia="Courier New"/>
              </w:rPr>
              <w:t>Изобразительное искусство</w:t>
            </w:r>
          </w:p>
        </w:tc>
        <w:tc>
          <w:tcPr>
            <w:tcW w:w="851" w:type="dxa"/>
            <w:tcBorders>
              <w:top w:val="single" w:sz="4" w:space="0" w:color="auto"/>
              <w:left w:val="single" w:sz="4" w:space="0" w:color="auto"/>
              <w:bottom w:val="single" w:sz="4" w:space="0" w:color="auto"/>
            </w:tcBorders>
            <w:shd w:val="clear" w:color="auto" w:fill="auto"/>
          </w:tcPr>
          <w:p w14:paraId="61A54359" w14:textId="77777777" w:rsidR="00D51D25" w:rsidRPr="00D51D25" w:rsidRDefault="00D51D25" w:rsidP="00D51D25">
            <w:pPr>
              <w:widowControl w:val="0"/>
              <w:ind w:firstLine="0"/>
            </w:pPr>
            <w:r w:rsidRPr="00D51D25">
              <w:rPr>
                <w:rFonts w:eastAsia="Courier New"/>
              </w:rPr>
              <w:t>0,5 (17)</w:t>
            </w:r>
          </w:p>
        </w:tc>
        <w:tc>
          <w:tcPr>
            <w:tcW w:w="850" w:type="dxa"/>
            <w:tcBorders>
              <w:top w:val="single" w:sz="4" w:space="0" w:color="auto"/>
              <w:left w:val="single" w:sz="4" w:space="0" w:color="auto"/>
              <w:bottom w:val="single" w:sz="4" w:space="0" w:color="auto"/>
            </w:tcBorders>
            <w:shd w:val="clear" w:color="auto" w:fill="auto"/>
          </w:tcPr>
          <w:p w14:paraId="1C158BBF" w14:textId="77777777" w:rsidR="00D51D25" w:rsidRPr="00D51D25" w:rsidRDefault="00D51D25" w:rsidP="00D51D25">
            <w:pPr>
              <w:widowControl w:val="0"/>
              <w:ind w:firstLine="0"/>
            </w:pPr>
            <w:r w:rsidRPr="00D51D25">
              <w:rPr>
                <w:rFonts w:eastAsia="Courier New"/>
              </w:rPr>
              <w:t>0,5 (17)</w:t>
            </w:r>
          </w:p>
        </w:tc>
        <w:tc>
          <w:tcPr>
            <w:tcW w:w="851" w:type="dxa"/>
            <w:tcBorders>
              <w:top w:val="single" w:sz="4" w:space="0" w:color="auto"/>
              <w:left w:val="single" w:sz="4" w:space="0" w:color="auto"/>
              <w:bottom w:val="single" w:sz="4" w:space="0" w:color="auto"/>
            </w:tcBorders>
            <w:shd w:val="clear" w:color="auto" w:fill="auto"/>
          </w:tcPr>
          <w:p w14:paraId="019ECCC5" w14:textId="77777777" w:rsidR="00D51D25" w:rsidRPr="00D51D25" w:rsidRDefault="00D51D25" w:rsidP="00D51D25">
            <w:pPr>
              <w:widowControl w:val="0"/>
              <w:ind w:firstLine="0"/>
            </w:pPr>
            <w:r w:rsidRPr="00D51D25">
              <w:rPr>
                <w:rFonts w:eastAsia="Courier New"/>
              </w:rPr>
              <w:t>0,5 (17)</w:t>
            </w:r>
          </w:p>
        </w:tc>
        <w:tc>
          <w:tcPr>
            <w:tcW w:w="709" w:type="dxa"/>
            <w:tcBorders>
              <w:top w:val="single" w:sz="4" w:space="0" w:color="auto"/>
              <w:left w:val="single" w:sz="4" w:space="0" w:color="auto"/>
              <w:bottom w:val="single" w:sz="4" w:space="0" w:color="auto"/>
            </w:tcBorders>
            <w:shd w:val="clear" w:color="auto" w:fill="auto"/>
          </w:tcPr>
          <w:p w14:paraId="442265C0" w14:textId="77777777" w:rsidR="00D51D25" w:rsidRPr="00D51D25" w:rsidRDefault="00D51D25" w:rsidP="00D51D25">
            <w:pPr>
              <w:widowControl w:val="0"/>
              <w:jc w:val="center"/>
            </w:pPr>
            <w:r w:rsidRPr="00D51D25">
              <w:t>-</w:t>
            </w:r>
          </w:p>
        </w:tc>
        <w:tc>
          <w:tcPr>
            <w:tcW w:w="850" w:type="dxa"/>
            <w:tcBorders>
              <w:top w:val="single" w:sz="4" w:space="0" w:color="auto"/>
              <w:left w:val="single" w:sz="4" w:space="0" w:color="auto"/>
              <w:bottom w:val="single" w:sz="4" w:space="0" w:color="auto"/>
            </w:tcBorders>
            <w:shd w:val="clear" w:color="auto" w:fill="auto"/>
          </w:tcPr>
          <w:p w14:paraId="76A65BD4" w14:textId="77777777" w:rsidR="00D51D25" w:rsidRPr="00D51D25" w:rsidRDefault="00D51D25" w:rsidP="00D51D25">
            <w:pPr>
              <w:jc w:val="center"/>
            </w:pPr>
            <w:r w:rsidRPr="00D51D25">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1DBA97" w14:textId="77777777" w:rsidR="00D51D25" w:rsidRPr="00D51D25" w:rsidRDefault="00D51D25" w:rsidP="00D51D25">
            <w:pPr>
              <w:widowControl w:val="0"/>
            </w:pPr>
            <w:r w:rsidRPr="00D51D25">
              <w:rPr>
                <w:rFonts w:eastAsia="Courier New"/>
              </w:rPr>
              <w:t>1,5 (51)</w:t>
            </w:r>
          </w:p>
        </w:tc>
        <w:tc>
          <w:tcPr>
            <w:tcW w:w="1418" w:type="dxa"/>
            <w:tcBorders>
              <w:top w:val="single" w:sz="4" w:space="0" w:color="auto"/>
              <w:bottom w:val="single" w:sz="4" w:space="0" w:color="auto"/>
              <w:right w:val="single" w:sz="4" w:space="0" w:color="auto"/>
            </w:tcBorders>
            <w:shd w:val="clear" w:color="auto" w:fill="D9E2F3" w:themeFill="accent1" w:themeFillTint="33"/>
          </w:tcPr>
          <w:p w14:paraId="7A8C2651" w14:textId="77777777" w:rsidR="00D51D25" w:rsidRPr="00D51D25" w:rsidRDefault="00D51D25" w:rsidP="00D51D25">
            <w:pPr>
              <w:ind w:firstLine="0"/>
              <w:rPr>
                <w:szCs w:val="20"/>
              </w:rPr>
            </w:pPr>
            <w:r w:rsidRPr="00D51D25">
              <w:rPr>
                <w:szCs w:val="20"/>
              </w:rPr>
              <w:t>Тестирование</w:t>
            </w:r>
          </w:p>
        </w:tc>
        <w:tc>
          <w:tcPr>
            <w:tcW w:w="288" w:type="dxa"/>
            <w:tcBorders>
              <w:left w:val="single" w:sz="4" w:space="0" w:color="auto"/>
            </w:tcBorders>
          </w:tcPr>
          <w:p w14:paraId="6DA6EE1B" w14:textId="77777777" w:rsidR="00D51D25" w:rsidRPr="00D51D25" w:rsidRDefault="00D51D25" w:rsidP="00D51D25">
            <w:pPr>
              <w:jc w:val="center"/>
            </w:pPr>
          </w:p>
        </w:tc>
      </w:tr>
      <w:tr w:rsidR="00D51D25" w:rsidRPr="00D51D25" w14:paraId="07A58158" w14:textId="77777777" w:rsidTr="00D51D25">
        <w:trPr>
          <w:gridAfter w:val="1"/>
          <w:wAfter w:w="288" w:type="dxa"/>
          <w:trHeight w:hRule="exact" w:val="613"/>
        </w:trPr>
        <w:tc>
          <w:tcPr>
            <w:tcW w:w="2269" w:type="dxa"/>
            <w:vMerge/>
            <w:tcBorders>
              <w:top w:val="single" w:sz="4" w:space="0" w:color="auto"/>
              <w:left w:val="single" w:sz="4" w:space="0" w:color="auto"/>
              <w:bottom w:val="single" w:sz="4" w:space="0" w:color="auto"/>
            </w:tcBorders>
            <w:shd w:val="clear" w:color="auto" w:fill="BDD6EE" w:themeFill="accent5" w:themeFillTint="66"/>
          </w:tcPr>
          <w:p w14:paraId="5B7DB07F" w14:textId="77777777" w:rsidR="00D51D25" w:rsidRPr="00D51D25" w:rsidRDefault="00D51D25" w:rsidP="00D51D25">
            <w:pPr>
              <w:jc w:val="center"/>
              <w:rPr>
                <w:b/>
              </w:rPr>
            </w:pPr>
          </w:p>
        </w:tc>
        <w:tc>
          <w:tcPr>
            <w:tcW w:w="2126" w:type="dxa"/>
            <w:tcBorders>
              <w:top w:val="single" w:sz="4" w:space="0" w:color="auto"/>
              <w:left w:val="single" w:sz="4" w:space="0" w:color="auto"/>
              <w:bottom w:val="single" w:sz="4" w:space="0" w:color="auto"/>
            </w:tcBorders>
            <w:shd w:val="clear" w:color="auto" w:fill="auto"/>
          </w:tcPr>
          <w:p w14:paraId="7FE8E215" w14:textId="77777777" w:rsidR="00D51D25" w:rsidRPr="00D51D25" w:rsidRDefault="00D51D25" w:rsidP="00D51D25">
            <w:pPr>
              <w:widowControl w:val="0"/>
              <w:jc w:val="center"/>
            </w:pPr>
            <w:r w:rsidRPr="00D51D25">
              <w:rPr>
                <w:rFonts w:eastAsia="Courier New"/>
              </w:rPr>
              <w:t>Музыка</w:t>
            </w:r>
          </w:p>
        </w:tc>
        <w:tc>
          <w:tcPr>
            <w:tcW w:w="851" w:type="dxa"/>
            <w:tcBorders>
              <w:top w:val="single" w:sz="4" w:space="0" w:color="auto"/>
              <w:left w:val="single" w:sz="4" w:space="0" w:color="auto"/>
              <w:bottom w:val="single" w:sz="4" w:space="0" w:color="auto"/>
            </w:tcBorders>
            <w:shd w:val="clear" w:color="auto" w:fill="auto"/>
          </w:tcPr>
          <w:p w14:paraId="243639B0" w14:textId="77777777" w:rsidR="00D51D25" w:rsidRPr="00D51D25" w:rsidRDefault="00D51D25" w:rsidP="00D51D25">
            <w:pPr>
              <w:widowControl w:val="0"/>
              <w:ind w:firstLine="0"/>
            </w:pPr>
            <w:r w:rsidRPr="00D51D25">
              <w:rPr>
                <w:rFonts w:eastAsia="Courier New"/>
              </w:rPr>
              <w:t>0,5 (17)</w:t>
            </w:r>
          </w:p>
        </w:tc>
        <w:tc>
          <w:tcPr>
            <w:tcW w:w="850" w:type="dxa"/>
            <w:tcBorders>
              <w:top w:val="single" w:sz="4" w:space="0" w:color="auto"/>
              <w:left w:val="single" w:sz="4" w:space="0" w:color="auto"/>
              <w:bottom w:val="single" w:sz="4" w:space="0" w:color="auto"/>
            </w:tcBorders>
            <w:shd w:val="clear" w:color="auto" w:fill="auto"/>
          </w:tcPr>
          <w:p w14:paraId="4F4FEABB" w14:textId="77777777" w:rsidR="00D51D25" w:rsidRPr="00D51D25" w:rsidRDefault="00D51D25" w:rsidP="00D51D25">
            <w:pPr>
              <w:widowControl w:val="0"/>
              <w:ind w:firstLine="0"/>
            </w:pPr>
            <w:r w:rsidRPr="00D51D25">
              <w:rPr>
                <w:rFonts w:eastAsia="Courier New"/>
              </w:rPr>
              <w:t>0,5 (17)</w:t>
            </w:r>
          </w:p>
        </w:tc>
        <w:tc>
          <w:tcPr>
            <w:tcW w:w="851" w:type="dxa"/>
            <w:tcBorders>
              <w:top w:val="single" w:sz="4" w:space="0" w:color="auto"/>
              <w:left w:val="single" w:sz="4" w:space="0" w:color="auto"/>
              <w:bottom w:val="single" w:sz="4" w:space="0" w:color="auto"/>
            </w:tcBorders>
            <w:shd w:val="clear" w:color="auto" w:fill="auto"/>
          </w:tcPr>
          <w:p w14:paraId="47ECE0F3" w14:textId="77777777" w:rsidR="00D51D25" w:rsidRPr="00D51D25" w:rsidRDefault="00D51D25" w:rsidP="00D51D25">
            <w:pPr>
              <w:widowControl w:val="0"/>
              <w:ind w:firstLine="0"/>
            </w:pPr>
            <w:r w:rsidRPr="00D51D25">
              <w:rPr>
                <w:rFonts w:eastAsia="Courier New"/>
              </w:rPr>
              <w:t>0,5 (17)</w:t>
            </w:r>
          </w:p>
        </w:tc>
        <w:tc>
          <w:tcPr>
            <w:tcW w:w="709" w:type="dxa"/>
            <w:tcBorders>
              <w:top w:val="single" w:sz="4" w:space="0" w:color="auto"/>
              <w:left w:val="single" w:sz="4" w:space="0" w:color="auto"/>
              <w:bottom w:val="single" w:sz="4" w:space="0" w:color="auto"/>
            </w:tcBorders>
            <w:shd w:val="clear" w:color="auto" w:fill="auto"/>
          </w:tcPr>
          <w:p w14:paraId="657E9C06" w14:textId="77777777" w:rsidR="00D51D25" w:rsidRPr="00D51D25" w:rsidRDefault="00D51D25" w:rsidP="00D51D25">
            <w:pPr>
              <w:widowControl w:val="0"/>
              <w:jc w:val="center"/>
            </w:pPr>
            <w:r w:rsidRPr="00D51D25">
              <w:rPr>
                <w:rFonts w:eastAsia="Courier New"/>
              </w:rPr>
              <w:t>0,5 (17)</w:t>
            </w:r>
          </w:p>
        </w:tc>
        <w:tc>
          <w:tcPr>
            <w:tcW w:w="850" w:type="dxa"/>
            <w:tcBorders>
              <w:top w:val="single" w:sz="4" w:space="0" w:color="auto"/>
              <w:left w:val="single" w:sz="4" w:space="0" w:color="auto"/>
              <w:bottom w:val="single" w:sz="4" w:space="0" w:color="auto"/>
            </w:tcBorders>
            <w:shd w:val="clear" w:color="auto" w:fill="auto"/>
          </w:tcPr>
          <w:p w14:paraId="4534728A" w14:textId="77777777" w:rsidR="00D51D25" w:rsidRPr="00D51D25" w:rsidRDefault="00D51D25" w:rsidP="00D51D25">
            <w:pPr>
              <w:jc w:val="center"/>
            </w:pPr>
            <w:r w:rsidRPr="00D51D25">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AE23E" w14:textId="77777777" w:rsidR="00D51D25" w:rsidRPr="00D51D25" w:rsidRDefault="00D51D25" w:rsidP="00D51D25">
            <w:pPr>
              <w:widowControl w:val="0"/>
            </w:pPr>
            <w:r w:rsidRPr="00D51D25">
              <w:rPr>
                <w:rFonts w:eastAsia="Courier New"/>
              </w:rPr>
              <w:t>2 (68)</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A660A4A" w14:textId="77777777" w:rsidR="00D51D25" w:rsidRPr="00D51D25" w:rsidRDefault="00D51D25" w:rsidP="00D51D25">
            <w:pPr>
              <w:widowControl w:val="0"/>
              <w:ind w:firstLine="0"/>
              <w:rPr>
                <w:rFonts w:eastAsia="Courier New"/>
                <w:szCs w:val="20"/>
              </w:rPr>
            </w:pPr>
            <w:r w:rsidRPr="00D51D25">
              <w:rPr>
                <w:color w:val="231E20"/>
                <w:szCs w:val="20"/>
              </w:rPr>
              <w:t>Тестирование</w:t>
            </w:r>
          </w:p>
        </w:tc>
      </w:tr>
      <w:tr w:rsidR="00D51D25" w:rsidRPr="00D51D25" w14:paraId="4B311737" w14:textId="77777777" w:rsidTr="00D51D25">
        <w:trPr>
          <w:gridAfter w:val="1"/>
          <w:wAfter w:w="288" w:type="dxa"/>
          <w:trHeight w:hRule="exact" w:val="586"/>
        </w:trPr>
        <w:tc>
          <w:tcPr>
            <w:tcW w:w="2269" w:type="dxa"/>
            <w:tcBorders>
              <w:top w:val="single" w:sz="4" w:space="0" w:color="auto"/>
              <w:left w:val="single" w:sz="4" w:space="0" w:color="auto"/>
            </w:tcBorders>
            <w:shd w:val="clear" w:color="auto" w:fill="BDD6EE" w:themeFill="accent5" w:themeFillTint="66"/>
          </w:tcPr>
          <w:p w14:paraId="735FB2E1" w14:textId="77777777" w:rsidR="00D51D25" w:rsidRPr="00D51D25" w:rsidRDefault="00D51D25" w:rsidP="00D51D25">
            <w:pPr>
              <w:widowControl w:val="0"/>
              <w:jc w:val="center"/>
              <w:rPr>
                <w:rFonts w:eastAsia="Courier New"/>
                <w:b/>
                <w:strike/>
              </w:rPr>
            </w:pPr>
            <w:r w:rsidRPr="00D51D25">
              <w:rPr>
                <w:rFonts w:eastAsia="Courier New"/>
                <w:b/>
              </w:rPr>
              <w:t>ОДНКНР</w:t>
            </w:r>
          </w:p>
        </w:tc>
        <w:tc>
          <w:tcPr>
            <w:tcW w:w="2126" w:type="dxa"/>
            <w:tcBorders>
              <w:top w:val="single" w:sz="4" w:space="0" w:color="auto"/>
              <w:left w:val="single" w:sz="4" w:space="0" w:color="auto"/>
            </w:tcBorders>
            <w:shd w:val="clear" w:color="auto" w:fill="auto"/>
          </w:tcPr>
          <w:p w14:paraId="395E5E7F" w14:textId="77777777" w:rsidR="00D51D25" w:rsidRPr="00D51D25" w:rsidRDefault="00D51D25" w:rsidP="00D51D25">
            <w:pPr>
              <w:widowControl w:val="0"/>
              <w:jc w:val="center"/>
              <w:rPr>
                <w:rFonts w:eastAsia="Courier New"/>
              </w:rPr>
            </w:pPr>
            <w:r w:rsidRPr="00D51D25">
              <w:rPr>
                <w:rFonts w:eastAsia="Courier New"/>
              </w:rPr>
              <w:t>ОДНКНР</w:t>
            </w:r>
          </w:p>
        </w:tc>
        <w:tc>
          <w:tcPr>
            <w:tcW w:w="851" w:type="dxa"/>
            <w:tcBorders>
              <w:top w:val="single" w:sz="4" w:space="0" w:color="auto"/>
              <w:left w:val="single" w:sz="4" w:space="0" w:color="auto"/>
            </w:tcBorders>
            <w:shd w:val="clear" w:color="auto" w:fill="auto"/>
          </w:tcPr>
          <w:p w14:paraId="745BF23E" w14:textId="77777777" w:rsidR="00D51D25" w:rsidRPr="00D51D25" w:rsidRDefault="00D51D25" w:rsidP="00D51D25">
            <w:pPr>
              <w:ind w:firstLine="0"/>
            </w:pPr>
            <w:r w:rsidRPr="00D51D25">
              <w:t>0,5 (17)</w:t>
            </w:r>
          </w:p>
        </w:tc>
        <w:tc>
          <w:tcPr>
            <w:tcW w:w="850" w:type="dxa"/>
            <w:tcBorders>
              <w:top w:val="single" w:sz="4" w:space="0" w:color="auto"/>
              <w:left w:val="single" w:sz="4" w:space="0" w:color="auto"/>
            </w:tcBorders>
            <w:shd w:val="clear" w:color="auto" w:fill="auto"/>
          </w:tcPr>
          <w:p w14:paraId="06693900" w14:textId="77777777" w:rsidR="00D51D25" w:rsidRPr="00D51D25" w:rsidRDefault="00D51D25" w:rsidP="00D51D25">
            <w:pPr>
              <w:ind w:firstLine="0"/>
            </w:pPr>
            <w:r w:rsidRPr="00D51D25">
              <w:t>0,5 (17)</w:t>
            </w:r>
          </w:p>
        </w:tc>
        <w:tc>
          <w:tcPr>
            <w:tcW w:w="851" w:type="dxa"/>
            <w:tcBorders>
              <w:top w:val="single" w:sz="4" w:space="0" w:color="auto"/>
              <w:left w:val="single" w:sz="4" w:space="0" w:color="auto"/>
            </w:tcBorders>
            <w:shd w:val="clear" w:color="auto" w:fill="auto"/>
          </w:tcPr>
          <w:p w14:paraId="0DBC6DE0" w14:textId="77777777" w:rsidR="00D51D25" w:rsidRPr="00D51D25" w:rsidRDefault="00D51D25" w:rsidP="00D51D25">
            <w:pPr>
              <w:jc w:val="center"/>
            </w:pPr>
            <w:r w:rsidRPr="00D51D25">
              <w:t>-</w:t>
            </w:r>
          </w:p>
        </w:tc>
        <w:tc>
          <w:tcPr>
            <w:tcW w:w="709" w:type="dxa"/>
            <w:tcBorders>
              <w:top w:val="single" w:sz="4" w:space="0" w:color="auto"/>
              <w:left w:val="single" w:sz="4" w:space="0" w:color="auto"/>
            </w:tcBorders>
            <w:shd w:val="clear" w:color="auto" w:fill="auto"/>
          </w:tcPr>
          <w:p w14:paraId="10CFD8AF" w14:textId="77777777" w:rsidR="00D51D25" w:rsidRPr="00D51D25" w:rsidRDefault="00D51D25" w:rsidP="00D51D25">
            <w:pPr>
              <w:widowControl w:val="0"/>
              <w:ind w:firstLine="280"/>
              <w:jc w:val="center"/>
              <w:rPr>
                <w:rFonts w:eastAsia="Courier New"/>
              </w:rPr>
            </w:pPr>
            <w:r w:rsidRPr="00D51D25">
              <w:rPr>
                <w:szCs w:val="20"/>
              </w:rPr>
              <w:t>-</w:t>
            </w:r>
          </w:p>
        </w:tc>
        <w:tc>
          <w:tcPr>
            <w:tcW w:w="850" w:type="dxa"/>
            <w:tcBorders>
              <w:top w:val="single" w:sz="4" w:space="0" w:color="auto"/>
              <w:left w:val="single" w:sz="4" w:space="0" w:color="auto"/>
            </w:tcBorders>
            <w:shd w:val="clear" w:color="auto" w:fill="auto"/>
          </w:tcPr>
          <w:p w14:paraId="10B86ECB" w14:textId="77777777" w:rsidR="00D51D25" w:rsidRPr="00D51D25" w:rsidRDefault="00D51D25" w:rsidP="00D51D25">
            <w:pPr>
              <w:widowControl w:val="0"/>
              <w:jc w:val="center"/>
            </w:pPr>
            <w:r w:rsidRPr="00D51D25">
              <w:t>-</w:t>
            </w:r>
          </w:p>
        </w:tc>
        <w:tc>
          <w:tcPr>
            <w:tcW w:w="992" w:type="dxa"/>
            <w:tcBorders>
              <w:top w:val="single" w:sz="4" w:space="0" w:color="auto"/>
              <w:left w:val="single" w:sz="4" w:space="0" w:color="auto"/>
              <w:right w:val="single" w:sz="4" w:space="0" w:color="auto"/>
            </w:tcBorders>
            <w:shd w:val="clear" w:color="auto" w:fill="auto"/>
          </w:tcPr>
          <w:p w14:paraId="0E7F2496" w14:textId="77777777" w:rsidR="00D51D25" w:rsidRPr="00D51D25" w:rsidRDefault="00D51D25" w:rsidP="00D51D25">
            <w:pPr>
              <w:widowControl w:val="0"/>
              <w:rPr>
                <w:rFonts w:eastAsia="Courier New"/>
              </w:rPr>
            </w:pPr>
            <w:r w:rsidRPr="00D51D25">
              <w:rPr>
                <w:rFonts w:eastAsia="Courier New"/>
              </w:rPr>
              <w:t>1 (34)</w:t>
            </w:r>
          </w:p>
        </w:tc>
        <w:tc>
          <w:tcPr>
            <w:tcW w:w="1418" w:type="dxa"/>
            <w:tcBorders>
              <w:top w:val="single" w:sz="4" w:space="0" w:color="auto"/>
              <w:left w:val="single" w:sz="4" w:space="0" w:color="auto"/>
              <w:right w:val="single" w:sz="4" w:space="0" w:color="auto"/>
            </w:tcBorders>
            <w:shd w:val="clear" w:color="auto" w:fill="D9E2F3" w:themeFill="accent1" w:themeFillTint="33"/>
          </w:tcPr>
          <w:p w14:paraId="3EAB42DE" w14:textId="77777777" w:rsidR="00D51D25" w:rsidRPr="00D51D25" w:rsidRDefault="00D51D25" w:rsidP="00D51D25">
            <w:pPr>
              <w:widowControl w:val="0"/>
              <w:ind w:firstLine="0"/>
              <w:rPr>
                <w:rFonts w:eastAsia="Courier New"/>
                <w:szCs w:val="20"/>
              </w:rPr>
            </w:pPr>
            <w:r w:rsidRPr="00D51D25">
              <w:rPr>
                <w:rFonts w:eastAsia="Courier New"/>
                <w:szCs w:val="20"/>
              </w:rPr>
              <w:t>Защита проекта</w:t>
            </w:r>
          </w:p>
        </w:tc>
      </w:tr>
      <w:tr w:rsidR="00D51D25" w:rsidRPr="00D51D25" w14:paraId="33DC9330" w14:textId="77777777" w:rsidTr="00D51D25">
        <w:trPr>
          <w:gridAfter w:val="1"/>
          <w:wAfter w:w="288" w:type="dxa"/>
          <w:trHeight w:hRule="exact" w:val="692"/>
        </w:trPr>
        <w:tc>
          <w:tcPr>
            <w:tcW w:w="2269" w:type="dxa"/>
            <w:tcBorders>
              <w:top w:val="single" w:sz="4" w:space="0" w:color="auto"/>
              <w:left w:val="single" w:sz="4" w:space="0" w:color="auto"/>
              <w:bottom w:val="single" w:sz="4" w:space="0" w:color="auto"/>
            </w:tcBorders>
            <w:shd w:val="clear" w:color="auto" w:fill="BDD6EE" w:themeFill="accent5" w:themeFillTint="66"/>
          </w:tcPr>
          <w:p w14:paraId="35546748" w14:textId="77777777" w:rsidR="00D51D25" w:rsidRPr="00D51D25" w:rsidRDefault="00D51D25" w:rsidP="00D51D25">
            <w:pPr>
              <w:widowControl w:val="0"/>
              <w:jc w:val="center"/>
              <w:rPr>
                <w:b/>
              </w:rPr>
            </w:pPr>
            <w:r w:rsidRPr="00D51D25">
              <w:rPr>
                <w:rFonts w:eastAsia="Courier New"/>
                <w:b/>
              </w:rPr>
              <w:t>Технология</w:t>
            </w:r>
          </w:p>
        </w:tc>
        <w:tc>
          <w:tcPr>
            <w:tcW w:w="2126" w:type="dxa"/>
            <w:tcBorders>
              <w:top w:val="single" w:sz="4" w:space="0" w:color="auto"/>
              <w:left w:val="single" w:sz="4" w:space="0" w:color="auto"/>
              <w:bottom w:val="single" w:sz="4" w:space="0" w:color="auto"/>
            </w:tcBorders>
            <w:shd w:val="clear" w:color="auto" w:fill="auto"/>
          </w:tcPr>
          <w:p w14:paraId="020B07E2" w14:textId="77777777" w:rsidR="00D51D25" w:rsidRPr="00D51D25" w:rsidRDefault="00D51D25" w:rsidP="00D51D25">
            <w:pPr>
              <w:widowControl w:val="0"/>
              <w:jc w:val="center"/>
            </w:pPr>
            <w:r w:rsidRPr="00D51D25">
              <w:rPr>
                <w:rFonts w:eastAsia="Courier New"/>
              </w:rPr>
              <w:t>Труд (технология)</w:t>
            </w:r>
          </w:p>
        </w:tc>
        <w:tc>
          <w:tcPr>
            <w:tcW w:w="851" w:type="dxa"/>
            <w:tcBorders>
              <w:top w:val="single" w:sz="4" w:space="0" w:color="auto"/>
              <w:left w:val="single" w:sz="4" w:space="0" w:color="auto"/>
              <w:bottom w:val="single" w:sz="4" w:space="0" w:color="auto"/>
            </w:tcBorders>
            <w:shd w:val="clear" w:color="auto" w:fill="auto"/>
          </w:tcPr>
          <w:p w14:paraId="7C3A0A97" w14:textId="77777777" w:rsidR="00D51D25" w:rsidRPr="00D51D25" w:rsidRDefault="00D51D25" w:rsidP="00D51D25">
            <w:r w:rsidRPr="00D51D25">
              <w:t>2(68)</w:t>
            </w:r>
          </w:p>
        </w:tc>
        <w:tc>
          <w:tcPr>
            <w:tcW w:w="850" w:type="dxa"/>
            <w:tcBorders>
              <w:top w:val="single" w:sz="4" w:space="0" w:color="auto"/>
              <w:left w:val="single" w:sz="4" w:space="0" w:color="auto"/>
              <w:bottom w:val="single" w:sz="4" w:space="0" w:color="auto"/>
            </w:tcBorders>
            <w:shd w:val="clear" w:color="auto" w:fill="auto"/>
          </w:tcPr>
          <w:p w14:paraId="59B54A7A" w14:textId="77777777" w:rsidR="00D51D25" w:rsidRPr="00D51D25" w:rsidRDefault="00D51D25" w:rsidP="00D51D25">
            <w:r w:rsidRPr="00D51D25">
              <w:t>2(68)</w:t>
            </w:r>
          </w:p>
        </w:tc>
        <w:tc>
          <w:tcPr>
            <w:tcW w:w="851" w:type="dxa"/>
            <w:tcBorders>
              <w:top w:val="single" w:sz="4" w:space="0" w:color="auto"/>
              <w:left w:val="single" w:sz="4" w:space="0" w:color="auto"/>
              <w:bottom w:val="single" w:sz="4" w:space="0" w:color="auto"/>
            </w:tcBorders>
            <w:shd w:val="clear" w:color="auto" w:fill="auto"/>
          </w:tcPr>
          <w:p w14:paraId="1AF71266" w14:textId="77777777" w:rsidR="00D51D25" w:rsidRPr="00D51D25" w:rsidRDefault="00D51D25" w:rsidP="00D51D25">
            <w:pPr>
              <w:widowControl w:val="0"/>
              <w:ind w:firstLine="0"/>
              <w:jc w:val="center"/>
            </w:pPr>
            <w:r w:rsidRPr="00D51D25">
              <w:t>2(68)</w:t>
            </w:r>
          </w:p>
        </w:tc>
        <w:tc>
          <w:tcPr>
            <w:tcW w:w="709" w:type="dxa"/>
            <w:tcBorders>
              <w:top w:val="single" w:sz="4" w:space="0" w:color="auto"/>
              <w:left w:val="single" w:sz="4" w:space="0" w:color="auto"/>
              <w:bottom w:val="single" w:sz="4" w:space="0" w:color="auto"/>
            </w:tcBorders>
            <w:shd w:val="clear" w:color="auto" w:fill="auto"/>
          </w:tcPr>
          <w:p w14:paraId="138991FF" w14:textId="77777777" w:rsidR="00D51D25" w:rsidRPr="00D51D25" w:rsidRDefault="00D51D25" w:rsidP="00D51D25">
            <w:pPr>
              <w:ind w:firstLine="0"/>
              <w:jc w:val="center"/>
            </w:pPr>
            <w:r w:rsidRPr="00D51D25">
              <w:t>1(34)</w:t>
            </w:r>
          </w:p>
        </w:tc>
        <w:tc>
          <w:tcPr>
            <w:tcW w:w="850" w:type="dxa"/>
            <w:tcBorders>
              <w:top w:val="single" w:sz="4" w:space="0" w:color="auto"/>
              <w:left w:val="single" w:sz="4" w:space="0" w:color="auto"/>
              <w:bottom w:val="single" w:sz="4" w:space="0" w:color="auto"/>
            </w:tcBorders>
            <w:shd w:val="clear" w:color="auto" w:fill="auto"/>
          </w:tcPr>
          <w:p w14:paraId="1FB2AD4B" w14:textId="77777777" w:rsidR="00D51D25" w:rsidRPr="00D51D25" w:rsidRDefault="00D51D25" w:rsidP="00D51D25">
            <w:pPr>
              <w:ind w:firstLine="0"/>
              <w:jc w:val="center"/>
            </w:pPr>
            <w:r w:rsidRPr="00D51D25">
              <w:t>1(33)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4AEDEEE" w14:textId="77777777" w:rsidR="00D51D25" w:rsidRPr="00D51D25" w:rsidRDefault="00D51D25" w:rsidP="00D51D25">
            <w:pPr>
              <w:widowControl w:val="0"/>
              <w:ind w:firstLine="0"/>
              <w:jc w:val="center"/>
            </w:pPr>
            <w:r w:rsidRPr="00D51D25">
              <w:rPr>
                <w:rFonts w:eastAsia="Courier New"/>
              </w:rPr>
              <w:t>8 (271)</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3AB0B47" w14:textId="77777777" w:rsidR="00D51D25" w:rsidRPr="00D51D25" w:rsidRDefault="00D51D25" w:rsidP="00D51D25">
            <w:pPr>
              <w:widowControl w:val="0"/>
              <w:ind w:firstLine="0"/>
              <w:rPr>
                <w:rFonts w:eastAsia="Courier New"/>
                <w:szCs w:val="20"/>
              </w:rPr>
            </w:pPr>
            <w:r w:rsidRPr="00D51D25">
              <w:rPr>
                <w:rFonts w:eastAsia="Courier New"/>
                <w:szCs w:val="20"/>
              </w:rPr>
              <w:t>Тестирование</w:t>
            </w:r>
          </w:p>
        </w:tc>
      </w:tr>
      <w:tr w:rsidR="00D51D25" w:rsidRPr="00D51D25" w14:paraId="7C42E989" w14:textId="77777777" w:rsidTr="00D51D25">
        <w:trPr>
          <w:gridAfter w:val="1"/>
          <w:wAfter w:w="288" w:type="dxa"/>
          <w:trHeight w:hRule="exact" w:val="619"/>
        </w:trPr>
        <w:tc>
          <w:tcPr>
            <w:tcW w:w="2269" w:type="dxa"/>
            <w:tcBorders>
              <w:top w:val="single" w:sz="4" w:space="0" w:color="auto"/>
              <w:left w:val="single" w:sz="4" w:space="0" w:color="auto"/>
              <w:bottom w:val="single" w:sz="4" w:space="0" w:color="auto"/>
            </w:tcBorders>
            <w:shd w:val="clear" w:color="auto" w:fill="BDD6EE" w:themeFill="accent5" w:themeFillTint="66"/>
          </w:tcPr>
          <w:p w14:paraId="30075D99" w14:textId="77777777" w:rsidR="00D51D25" w:rsidRPr="00D51D25" w:rsidRDefault="00D51D25" w:rsidP="00D51D25">
            <w:pPr>
              <w:widowControl w:val="0"/>
              <w:jc w:val="center"/>
              <w:rPr>
                <w:b/>
              </w:rPr>
            </w:pPr>
            <w:r w:rsidRPr="00D51D25">
              <w:rPr>
                <w:rFonts w:eastAsia="Courier New"/>
                <w:b/>
              </w:rPr>
              <w:t xml:space="preserve">Физическая культура </w:t>
            </w:r>
          </w:p>
        </w:tc>
        <w:tc>
          <w:tcPr>
            <w:tcW w:w="2126" w:type="dxa"/>
            <w:tcBorders>
              <w:top w:val="single" w:sz="4" w:space="0" w:color="auto"/>
              <w:left w:val="single" w:sz="4" w:space="0" w:color="auto"/>
              <w:bottom w:val="single" w:sz="4" w:space="0" w:color="auto"/>
            </w:tcBorders>
            <w:shd w:val="clear" w:color="auto" w:fill="auto"/>
          </w:tcPr>
          <w:p w14:paraId="259E8329" w14:textId="77777777" w:rsidR="00D51D25" w:rsidRPr="00D51D25" w:rsidRDefault="00D51D25" w:rsidP="00D51D25">
            <w:pPr>
              <w:widowControl w:val="0"/>
              <w:jc w:val="center"/>
            </w:pPr>
            <w:r w:rsidRPr="00D51D25">
              <w:rPr>
                <w:rFonts w:eastAsia="Courier New"/>
              </w:rPr>
              <w:t>Физическая культура</w:t>
            </w:r>
          </w:p>
        </w:tc>
        <w:tc>
          <w:tcPr>
            <w:tcW w:w="851" w:type="dxa"/>
            <w:tcBorders>
              <w:top w:val="single" w:sz="4" w:space="0" w:color="auto"/>
              <w:left w:val="single" w:sz="4" w:space="0" w:color="auto"/>
              <w:bottom w:val="single" w:sz="4" w:space="0" w:color="auto"/>
            </w:tcBorders>
            <w:shd w:val="clear" w:color="auto" w:fill="auto"/>
          </w:tcPr>
          <w:p w14:paraId="4D1A87CC" w14:textId="77777777" w:rsidR="00D51D25" w:rsidRPr="00D51D25" w:rsidRDefault="00D51D25" w:rsidP="00D51D25">
            <w:pPr>
              <w:jc w:val="center"/>
            </w:pPr>
            <w:r w:rsidRPr="00D51D25">
              <w:t>1 (34)</w:t>
            </w:r>
          </w:p>
        </w:tc>
        <w:tc>
          <w:tcPr>
            <w:tcW w:w="850" w:type="dxa"/>
            <w:tcBorders>
              <w:top w:val="single" w:sz="4" w:space="0" w:color="auto"/>
              <w:left w:val="single" w:sz="4" w:space="0" w:color="auto"/>
              <w:bottom w:val="single" w:sz="4" w:space="0" w:color="auto"/>
            </w:tcBorders>
            <w:shd w:val="clear" w:color="auto" w:fill="auto"/>
          </w:tcPr>
          <w:p w14:paraId="0DD87707" w14:textId="77777777" w:rsidR="00D51D25" w:rsidRPr="00D51D25" w:rsidRDefault="00D51D25" w:rsidP="00D51D25">
            <w:pPr>
              <w:jc w:val="center"/>
            </w:pPr>
            <w:r w:rsidRPr="00D51D25">
              <w:t>1 (34)</w:t>
            </w:r>
          </w:p>
        </w:tc>
        <w:tc>
          <w:tcPr>
            <w:tcW w:w="851" w:type="dxa"/>
            <w:tcBorders>
              <w:top w:val="single" w:sz="4" w:space="0" w:color="auto"/>
              <w:left w:val="single" w:sz="4" w:space="0" w:color="auto"/>
              <w:bottom w:val="single" w:sz="4" w:space="0" w:color="auto"/>
            </w:tcBorders>
            <w:shd w:val="clear" w:color="auto" w:fill="auto"/>
          </w:tcPr>
          <w:p w14:paraId="445AF9D2" w14:textId="77777777" w:rsidR="00D51D25" w:rsidRPr="00D51D25" w:rsidRDefault="00D51D25" w:rsidP="00D51D25">
            <w:r w:rsidRPr="00D51D25">
              <w:t>0,5(17)</w:t>
            </w:r>
          </w:p>
        </w:tc>
        <w:tc>
          <w:tcPr>
            <w:tcW w:w="709" w:type="dxa"/>
            <w:tcBorders>
              <w:top w:val="single" w:sz="4" w:space="0" w:color="auto"/>
              <w:left w:val="single" w:sz="4" w:space="0" w:color="auto"/>
              <w:bottom w:val="single" w:sz="4" w:space="0" w:color="auto"/>
            </w:tcBorders>
            <w:shd w:val="clear" w:color="auto" w:fill="auto"/>
          </w:tcPr>
          <w:p w14:paraId="712EC28E" w14:textId="77777777" w:rsidR="00D51D25" w:rsidRPr="00D51D25" w:rsidRDefault="00D51D25" w:rsidP="00D51D25">
            <w:pPr>
              <w:ind w:firstLine="0"/>
            </w:pPr>
            <w:r w:rsidRPr="00D51D25">
              <w:t>0,5(17)</w:t>
            </w:r>
          </w:p>
        </w:tc>
        <w:tc>
          <w:tcPr>
            <w:tcW w:w="850" w:type="dxa"/>
            <w:tcBorders>
              <w:top w:val="single" w:sz="4" w:space="0" w:color="auto"/>
              <w:left w:val="single" w:sz="4" w:space="0" w:color="auto"/>
              <w:bottom w:val="single" w:sz="4" w:space="0" w:color="auto"/>
            </w:tcBorders>
            <w:shd w:val="clear" w:color="auto" w:fill="auto"/>
          </w:tcPr>
          <w:p w14:paraId="29EAB68D" w14:textId="77777777" w:rsidR="00D51D25" w:rsidRPr="00D51D25" w:rsidRDefault="00D51D25" w:rsidP="00D51D25">
            <w:pPr>
              <w:ind w:firstLine="0"/>
            </w:pPr>
            <w:r w:rsidRPr="00D51D25">
              <w:t>0,5(16,5)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C6A0788" w14:textId="77777777" w:rsidR="00D51D25" w:rsidRPr="00D51D25" w:rsidRDefault="00D51D25" w:rsidP="00D51D25">
            <w:pPr>
              <w:widowControl w:val="0"/>
              <w:ind w:firstLine="0"/>
              <w:rPr>
                <w:rFonts w:eastAsia="Courier New"/>
              </w:rPr>
            </w:pPr>
            <w:r w:rsidRPr="00D51D25">
              <w:rPr>
                <w:rFonts w:eastAsia="Courier New"/>
              </w:rPr>
              <w:t>3,5</w:t>
            </w:r>
          </w:p>
          <w:p w14:paraId="7AAFAABE" w14:textId="77777777" w:rsidR="00D51D25" w:rsidRPr="00D51D25" w:rsidRDefault="00D51D25" w:rsidP="00D51D25">
            <w:pPr>
              <w:widowControl w:val="0"/>
              <w:ind w:firstLine="0"/>
              <w:rPr>
                <w:rFonts w:eastAsia="Courier New"/>
              </w:rPr>
            </w:pPr>
            <w:r w:rsidRPr="00D51D25">
              <w:rPr>
                <w:rFonts w:eastAsia="Courier New"/>
              </w:rPr>
              <w:t>(118,5)</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0364005" w14:textId="77777777" w:rsidR="00D51D25" w:rsidRPr="00D51D25" w:rsidRDefault="00D51D25" w:rsidP="00D51D25">
            <w:pPr>
              <w:widowControl w:val="0"/>
              <w:ind w:firstLine="0"/>
              <w:rPr>
                <w:rFonts w:eastAsia="Courier New"/>
                <w:szCs w:val="20"/>
              </w:rPr>
            </w:pPr>
            <w:r w:rsidRPr="00D51D25">
              <w:rPr>
                <w:rFonts w:eastAsia="Courier New"/>
                <w:szCs w:val="20"/>
              </w:rPr>
              <w:t>Тестирование</w:t>
            </w:r>
          </w:p>
        </w:tc>
      </w:tr>
      <w:tr w:rsidR="00D51D25" w:rsidRPr="00D51D25" w14:paraId="0C0ECC8D" w14:textId="77777777" w:rsidTr="00D51D25">
        <w:trPr>
          <w:gridAfter w:val="1"/>
          <w:wAfter w:w="288" w:type="dxa"/>
          <w:trHeight w:hRule="exact" w:val="836"/>
        </w:trPr>
        <w:tc>
          <w:tcPr>
            <w:tcW w:w="2269" w:type="dxa"/>
            <w:tcBorders>
              <w:top w:val="single" w:sz="4" w:space="0" w:color="auto"/>
              <w:left w:val="single" w:sz="4" w:space="0" w:color="auto"/>
              <w:bottom w:val="single" w:sz="4" w:space="0" w:color="auto"/>
            </w:tcBorders>
            <w:shd w:val="clear" w:color="auto" w:fill="BDD6EE" w:themeFill="accent5" w:themeFillTint="66"/>
          </w:tcPr>
          <w:p w14:paraId="2E06384A" w14:textId="77777777" w:rsidR="00D51D25" w:rsidRPr="00D51D25" w:rsidRDefault="00D51D25" w:rsidP="00D51D25">
            <w:pPr>
              <w:widowControl w:val="0"/>
              <w:jc w:val="center"/>
              <w:rPr>
                <w:rFonts w:eastAsia="Courier New"/>
                <w:b/>
              </w:rPr>
            </w:pPr>
            <w:r w:rsidRPr="00D51D25">
              <w:rPr>
                <w:rFonts w:eastAsia="Courier New"/>
                <w:b/>
              </w:rPr>
              <w:t>Основы безопасности и защиты Родины</w:t>
            </w:r>
          </w:p>
        </w:tc>
        <w:tc>
          <w:tcPr>
            <w:tcW w:w="2126" w:type="dxa"/>
            <w:tcBorders>
              <w:top w:val="single" w:sz="4" w:space="0" w:color="auto"/>
              <w:left w:val="single" w:sz="4" w:space="0" w:color="auto"/>
              <w:bottom w:val="single" w:sz="4" w:space="0" w:color="auto"/>
            </w:tcBorders>
            <w:shd w:val="clear" w:color="auto" w:fill="auto"/>
          </w:tcPr>
          <w:p w14:paraId="3FAA2AC0" w14:textId="77777777" w:rsidR="00D51D25" w:rsidRPr="00D51D25" w:rsidRDefault="00D51D25" w:rsidP="00D51D25">
            <w:pPr>
              <w:widowControl w:val="0"/>
              <w:jc w:val="center"/>
              <w:rPr>
                <w:rFonts w:eastAsia="Courier New"/>
              </w:rPr>
            </w:pPr>
            <w:r w:rsidRPr="00D51D25">
              <w:rPr>
                <w:rFonts w:eastAsia="Courier New"/>
              </w:rPr>
              <w:t>Основы безопасности и защиты Родины</w:t>
            </w:r>
          </w:p>
        </w:tc>
        <w:tc>
          <w:tcPr>
            <w:tcW w:w="851" w:type="dxa"/>
            <w:tcBorders>
              <w:top w:val="single" w:sz="4" w:space="0" w:color="auto"/>
              <w:left w:val="single" w:sz="4" w:space="0" w:color="auto"/>
              <w:bottom w:val="single" w:sz="4" w:space="0" w:color="auto"/>
            </w:tcBorders>
            <w:shd w:val="clear" w:color="auto" w:fill="auto"/>
          </w:tcPr>
          <w:p w14:paraId="7E36E69B" w14:textId="77777777" w:rsidR="00D51D25" w:rsidRPr="00D51D25" w:rsidRDefault="00D51D25" w:rsidP="00D51D25">
            <w:pPr>
              <w:jc w:val="center"/>
            </w:pPr>
            <w:r w:rsidRPr="00D51D25">
              <w:t>-</w:t>
            </w:r>
          </w:p>
        </w:tc>
        <w:tc>
          <w:tcPr>
            <w:tcW w:w="850" w:type="dxa"/>
            <w:tcBorders>
              <w:top w:val="single" w:sz="4" w:space="0" w:color="auto"/>
              <w:left w:val="single" w:sz="4" w:space="0" w:color="auto"/>
              <w:bottom w:val="single" w:sz="4" w:space="0" w:color="auto"/>
            </w:tcBorders>
            <w:shd w:val="clear" w:color="auto" w:fill="auto"/>
          </w:tcPr>
          <w:p w14:paraId="1B39C6DD" w14:textId="77777777" w:rsidR="00D51D25" w:rsidRPr="00D51D25" w:rsidRDefault="00D51D25" w:rsidP="00D51D25">
            <w:pPr>
              <w:jc w:val="center"/>
            </w:pPr>
            <w:r w:rsidRPr="00D51D25">
              <w:t>-</w:t>
            </w:r>
          </w:p>
        </w:tc>
        <w:tc>
          <w:tcPr>
            <w:tcW w:w="851" w:type="dxa"/>
            <w:tcBorders>
              <w:top w:val="single" w:sz="4" w:space="0" w:color="auto"/>
              <w:left w:val="single" w:sz="4" w:space="0" w:color="auto"/>
              <w:bottom w:val="single" w:sz="4" w:space="0" w:color="auto"/>
            </w:tcBorders>
            <w:shd w:val="clear" w:color="auto" w:fill="auto"/>
          </w:tcPr>
          <w:p w14:paraId="128EDE2F" w14:textId="77777777" w:rsidR="00D51D25" w:rsidRPr="00D51D25" w:rsidRDefault="00D51D25" w:rsidP="00D51D25">
            <w:r w:rsidRPr="00D51D25">
              <w:t>-</w:t>
            </w:r>
          </w:p>
        </w:tc>
        <w:tc>
          <w:tcPr>
            <w:tcW w:w="709" w:type="dxa"/>
            <w:tcBorders>
              <w:top w:val="single" w:sz="4" w:space="0" w:color="auto"/>
              <w:left w:val="single" w:sz="4" w:space="0" w:color="auto"/>
              <w:bottom w:val="single" w:sz="4" w:space="0" w:color="auto"/>
            </w:tcBorders>
            <w:shd w:val="clear" w:color="auto" w:fill="auto"/>
          </w:tcPr>
          <w:p w14:paraId="0DEE7902" w14:textId="77777777" w:rsidR="00D51D25" w:rsidRPr="00D51D25" w:rsidRDefault="00D51D25" w:rsidP="00D51D25">
            <w:pPr>
              <w:widowControl w:val="0"/>
              <w:ind w:firstLine="0"/>
            </w:pPr>
            <w:r w:rsidRPr="00D51D25">
              <w:t>1 (34)</w:t>
            </w:r>
          </w:p>
        </w:tc>
        <w:tc>
          <w:tcPr>
            <w:tcW w:w="850" w:type="dxa"/>
            <w:tcBorders>
              <w:top w:val="single" w:sz="4" w:space="0" w:color="auto"/>
              <w:left w:val="single" w:sz="4" w:space="0" w:color="auto"/>
              <w:bottom w:val="single" w:sz="4" w:space="0" w:color="auto"/>
            </w:tcBorders>
            <w:shd w:val="clear" w:color="auto" w:fill="auto"/>
          </w:tcPr>
          <w:p w14:paraId="10A50397" w14:textId="77777777" w:rsidR="00D51D25" w:rsidRPr="00D51D25" w:rsidRDefault="00D51D25" w:rsidP="00D51D25">
            <w:pPr>
              <w:widowControl w:val="0"/>
              <w:jc w:val="center"/>
            </w:pPr>
            <w:r w:rsidRPr="00D51D25">
              <w:t>1(33)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58784BC" w14:textId="77777777" w:rsidR="00D51D25" w:rsidRPr="00D51D25" w:rsidRDefault="00D51D25" w:rsidP="00D51D25">
            <w:pPr>
              <w:widowControl w:val="0"/>
              <w:spacing w:before="80"/>
              <w:ind w:firstLine="0"/>
            </w:pPr>
            <w:r w:rsidRPr="00D51D25">
              <w:rPr>
                <w:rFonts w:eastAsia="Courier New"/>
              </w:rPr>
              <w:t>2 (67)</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AFBE1B5" w14:textId="77777777" w:rsidR="00D51D25" w:rsidRPr="00D51D25" w:rsidRDefault="00D51D25" w:rsidP="00D51D25">
            <w:pPr>
              <w:widowControl w:val="0"/>
              <w:spacing w:before="80"/>
              <w:ind w:firstLine="0"/>
              <w:rPr>
                <w:rFonts w:eastAsia="Courier New"/>
                <w:szCs w:val="20"/>
              </w:rPr>
            </w:pPr>
            <w:r w:rsidRPr="00D51D25">
              <w:rPr>
                <w:rFonts w:eastAsia="Courier New"/>
                <w:szCs w:val="20"/>
              </w:rPr>
              <w:t>Тестирование</w:t>
            </w:r>
          </w:p>
        </w:tc>
      </w:tr>
      <w:tr w:rsidR="00D51D25" w:rsidRPr="00D51D25" w14:paraId="59B47EC1" w14:textId="77777777" w:rsidTr="00D51D25">
        <w:trPr>
          <w:gridAfter w:val="1"/>
          <w:wAfter w:w="288" w:type="dxa"/>
          <w:trHeight w:hRule="exact" w:val="976"/>
        </w:trPr>
        <w:tc>
          <w:tcPr>
            <w:tcW w:w="4395" w:type="dxa"/>
            <w:gridSpan w:val="2"/>
            <w:tcBorders>
              <w:top w:val="single" w:sz="4" w:space="0" w:color="auto"/>
              <w:left w:val="single" w:sz="4" w:space="0" w:color="auto"/>
              <w:bottom w:val="single" w:sz="4" w:space="0" w:color="auto"/>
            </w:tcBorders>
            <w:shd w:val="clear" w:color="auto" w:fill="D9E2F3" w:themeFill="accent1" w:themeFillTint="33"/>
          </w:tcPr>
          <w:p w14:paraId="2EC9F100" w14:textId="77777777" w:rsidR="00D51D25" w:rsidRPr="00D51D25" w:rsidRDefault="00D51D25" w:rsidP="00D51D25">
            <w:pPr>
              <w:widowControl w:val="0"/>
              <w:jc w:val="center"/>
              <w:rPr>
                <w:b/>
              </w:rPr>
            </w:pPr>
            <w:r w:rsidRPr="00D51D25">
              <w:rPr>
                <w:rFonts w:eastAsia="Courier New"/>
                <w:b/>
              </w:rPr>
              <w:t>Итого в обязательной части часов в неделю/ обязательная часть учебного плана 70%</w:t>
            </w:r>
          </w:p>
        </w:tc>
        <w:tc>
          <w:tcPr>
            <w:tcW w:w="851" w:type="dxa"/>
            <w:tcBorders>
              <w:top w:val="single" w:sz="4" w:space="0" w:color="auto"/>
              <w:left w:val="single" w:sz="4" w:space="0" w:color="auto"/>
              <w:bottom w:val="single" w:sz="4" w:space="0" w:color="auto"/>
            </w:tcBorders>
            <w:shd w:val="clear" w:color="auto" w:fill="D9E2F3" w:themeFill="accent1" w:themeFillTint="33"/>
          </w:tcPr>
          <w:p w14:paraId="142F542F" w14:textId="77777777" w:rsidR="00D51D25" w:rsidRPr="00D51D25" w:rsidRDefault="00D51D25" w:rsidP="00D51D25">
            <w:pPr>
              <w:widowControl w:val="0"/>
              <w:jc w:val="center"/>
              <w:rPr>
                <w:rFonts w:eastAsia="Courier New"/>
              </w:rPr>
            </w:pPr>
            <w:r w:rsidRPr="00D51D25">
              <w:rPr>
                <w:rFonts w:eastAsia="Courier New"/>
              </w:rPr>
              <w:t>26</w:t>
            </w:r>
          </w:p>
          <w:p w14:paraId="76BD57FA" w14:textId="77777777" w:rsidR="00D51D25" w:rsidRPr="00D51D25" w:rsidRDefault="00D51D25" w:rsidP="00D51D25">
            <w:pPr>
              <w:widowControl w:val="0"/>
              <w:ind w:hanging="4"/>
              <w:jc w:val="center"/>
              <w:rPr>
                <w:rFonts w:eastAsia="Courier New"/>
              </w:rPr>
            </w:pPr>
            <w:r w:rsidRPr="00D51D25">
              <w:rPr>
                <w:rFonts w:eastAsia="Courier New"/>
              </w:rPr>
              <w:t>(884)</w:t>
            </w:r>
          </w:p>
          <w:p w14:paraId="58E507E8" w14:textId="77777777" w:rsidR="00D51D25" w:rsidRPr="00D51D25" w:rsidRDefault="00D51D25" w:rsidP="00D51D25">
            <w:pPr>
              <w:widowControl w:val="0"/>
              <w:ind w:hanging="4"/>
              <w:jc w:val="center"/>
            </w:pPr>
          </w:p>
        </w:tc>
        <w:tc>
          <w:tcPr>
            <w:tcW w:w="850" w:type="dxa"/>
            <w:tcBorders>
              <w:top w:val="single" w:sz="4" w:space="0" w:color="auto"/>
              <w:left w:val="single" w:sz="4" w:space="0" w:color="auto"/>
              <w:bottom w:val="single" w:sz="4" w:space="0" w:color="auto"/>
            </w:tcBorders>
            <w:shd w:val="clear" w:color="auto" w:fill="D9E2F3" w:themeFill="accent1" w:themeFillTint="33"/>
          </w:tcPr>
          <w:p w14:paraId="656D334F" w14:textId="77777777" w:rsidR="00D51D25" w:rsidRPr="00D51D25" w:rsidRDefault="00D51D25" w:rsidP="00D51D25">
            <w:pPr>
              <w:widowControl w:val="0"/>
              <w:jc w:val="center"/>
              <w:rPr>
                <w:rFonts w:eastAsia="Courier New"/>
              </w:rPr>
            </w:pPr>
            <w:r w:rsidRPr="00D51D25">
              <w:rPr>
                <w:rFonts w:eastAsia="Courier New"/>
              </w:rPr>
              <w:t>27</w:t>
            </w:r>
          </w:p>
          <w:p w14:paraId="29564A59" w14:textId="77777777" w:rsidR="00D51D25" w:rsidRPr="00D51D25" w:rsidRDefault="00D51D25" w:rsidP="00D51D25">
            <w:pPr>
              <w:widowControl w:val="0"/>
              <w:jc w:val="center"/>
            </w:pPr>
            <w:r w:rsidRPr="00D51D25">
              <w:rPr>
                <w:rFonts w:eastAsia="Courier New"/>
              </w:rPr>
              <w:t>(918)</w:t>
            </w:r>
          </w:p>
        </w:tc>
        <w:tc>
          <w:tcPr>
            <w:tcW w:w="851" w:type="dxa"/>
            <w:tcBorders>
              <w:top w:val="single" w:sz="4" w:space="0" w:color="auto"/>
              <w:left w:val="single" w:sz="4" w:space="0" w:color="auto"/>
              <w:bottom w:val="single" w:sz="4" w:space="0" w:color="auto"/>
            </w:tcBorders>
            <w:shd w:val="clear" w:color="auto" w:fill="D9E2F3" w:themeFill="accent1" w:themeFillTint="33"/>
          </w:tcPr>
          <w:p w14:paraId="6E6EFA57" w14:textId="77777777" w:rsidR="00D51D25" w:rsidRPr="00D51D25" w:rsidRDefault="00D51D25" w:rsidP="00D51D25">
            <w:pPr>
              <w:widowControl w:val="0"/>
              <w:jc w:val="center"/>
              <w:rPr>
                <w:rFonts w:eastAsia="Courier New"/>
              </w:rPr>
            </w:pPr>
            <w:r w:rsidRPr="00D51D25">
              <w:rPr>
                <w:rFonts w:eastAsia="Courier New"/>
              </w:rPr>
              <w:t>29</w:t>
            </w:r>
          </w:p>
          <w:p w14:paraId="3286DCC8" w14:textId="77777777" w:rsidR="00D51D25" w:rsidRPr="00D51D25" w:rsidRDefault="00D51D25" w:rsidP="00D51D25">
            <w:pPr>
              <w:widowControl w:val="0"/>
              <w:jc w:val="center"/>
            </w:pPr>
            <w:r w:rsidRPr="00D51D25">
              <w:rPr>
                <w:rFonts w:eastAsia="Courier New"/>
              </w:rPr>
              <w:t>(986)</w:t>
            </w:r>
          </w:p>
        </w:tc>
        <w:tc>
          <w:tcPr>
            <w:tcW w:w="709" w:type="dxa"/>
            <w:tcBorders>
              <w:top w:val="single" w:sz="4" w:space="0" w:color="auto"/>
              <w:left w:val="single" w:sz="4" w:space="0" w:color="auto"/>
              <w:bottom w:val="single" w:sz="4" w:space="0" w:color="auto"/>
            </w:tcBorders>
            <w:shd w:val="clear" w:color="auto" w:fill="D9E2F3" w:themeFill="accent1" w:themeFillTint="33"/>
          </w:tcPr>
          <w:p w14:paraId="7AD0C430" w14:textId="77777777" w:rsidR="00D51D25" w:rsidRPr="00D51D25" w:rsidRDefault="00D51D25" w:rsidP="00D51D25">
            <w:pPr>
              <w:widowControl w:val="0"/>
              <w:jc w:val="center"/>
              <w:rPr>
                <w:rFonts w:eastAsia="Courier New"/>
              </w:rPr>
            </w:pPr>
            <w:r w:rsidRPr="00D51D25">
              <w:rPr>
                <w:rFonts w:eastAsia="Courier New"/>
              </w:rPr>
              <w:t>31</w:t>
            </w:r>
          </w:p>
          <w:p w14:paraId="360355FB" w14:textId="77777777" w:rsidR="00D51D25" w:rsidRPr="00D51D25" w:rsidRDefault="00D51D25" w:rsidP="00D51D25">
            <w:pPr>
              <w:widowControl w:val="0"/>
              <w:ind w:firstLine="0"/>
            </w:pPr>
            <w:r w:rsidRPr="00D51D25">
              <w:rPr>
                <w:rFonts w:eastAsia="Courier New"/>
              </w:rPr>
              <w:t>(1054)</w:t>
            </w:r>
          </w:p>
        </w:tc>
        <w:tc>
          <w:tcPr>
            <w:tcW w:w="850" w:type="dxa"/>
            <w:tcBorders>
              <w:top w:val="single" w:sz="4" w:space="0" w:color="auto"/>
              <w:left w:val="single" w:sz="4" w:space="0" w:color="auto"/>
              <w:bottom w:val="single" w:sz="4" w:space="0" w:color="auto"/>
            </w:tcBorders>
            <w:shd w:val="clear" w:color="auto" w:fill="D9E2F3" w:themeFill="accent1" w:themeFillTint="33"/>
          </w:tcPr>
          <w:p w14:paraId="3906516E" w14:textId="77777777" w:rsidR="00D51D25" w:rsidRPr="00D51D25" w:rsidRDefault="00D51D25" w:rsidP="00D51D25">
            <w:pPr>
              <w:widowControl w:val="0"/>
              <w:rPr>
                <w:rFonts w:eastAsia="Courier New"/>
              </w:rPr>
            </w:pPr>
            <w:r w:rsidRPr="00D51D25">
              <w:rPr>
                <w:rFonts w:eastAsia="Courier New"/>
              </w:rPr>
              <w:t>32</w:t>
            </w:r>
          </w:p>
          <w:p w14:paraId="426EBB3B" w14:textId="77777777" w:rsidR="00D51D25" w:rsidRPr="00D51D25" w:rsidRDefault="00D51D25" w:rsidP="00D51D25">
            <w:pPr>
              <w:widowControl w:val="0"/>
            </w:pPr>
            <w:r w:rsidRPr="00D51D25">
              <w:rPr>
                <w:rFonts w:eastAsia="Courier New"/>
              </w:rPr>
              <w:t>(1056)</w:t>
            </w:r>
          </w:p>
        </w:tc>
        <w:tc>
          <w:tcPr>
            <w:tcW w:w="2410"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D11B135" w14:textId="77777777" w:rsidR="00D51D25" w:rsidRPr="00D51D25" w:rsidRDefault="00D51D25" w:rsidP="00D51D25">
            <w:pPr>
              <w:widowControl w:val="0"/>
              <w:ind w:firstLine="220"/>
              <w:rPr>
                <w:rFonts w:eastAsia="Courier New"/>
                <w:b/>
              </w:rPr>
            </w:pPr>
            <w:r w:rsidRPr="00D51D25">
              <w:rPr>
                <w:rFonts w:eastAsia="Courier New"/>
                <w:b/>
              </w:rPr>
              <w:t xml:space="preserve">              145</w:t>
            </w:r>
          </w:p>
          <w:p w14:paraId="1AC811E0" w14:textId="77777777" w:rsidR="00D51D25" w:rsidRPr="00D51D25" w:rsidRDefault="00D51D25" w:rsidP="00D51D25">
            <w:pPr>
              <w:widowControl w:val="0"/>
              <w:ind w:firstLine="220"/>
              <w:rPr>
                <w:b/>
              </w:rPr>
            </w:pPr>
            <w:r w:rsidRPr="00D51D25">
              <w:rPr>
                <w:b/>
              </w:rPr>
              <w:t xml:space="preserve">            (4898)</w:t>
            </w:r>
          </w:p>
          <w:p w14:paraId="08628D21" w14:textId="77777777" w:rsidR="00D51D25" w:rsidRPr="00D51D25" w:rsidRDefault="00D51D25" w:rsidP="00D51D25">
            <w:pPr>
              <w:widowControl w:val="0"/>
              <w:ind w:firstLine="220"/>
              <w:rPr>
                <w:b/>
              </w:rPr>
            </w:pPr>
          </w:p>
          <w:p w14:paraId="47CCDACB" w14:textId="77777777" w:rsidR="00D51D25" w:rsidRPr="00D51D25" w:rsidRDefault="00D51D25" w:rsidP="00D51D25">
            <w:pPr>
              <w:widowControl w:val="0"/>
              <w:ind w:firstLine="220"/>
              <w:rPr>
                <w:b/>
              </w:rPr>
            </w:pPr>
          </w:p>
          <w:p w14:paraId="18F2733E" w14:textId="77777777" w:rsidR="00D51D25" w:rsidRPr="00D51D25" w:rsidRDefault="00D51D25" w:rsidP="00D51D25">
            <w:pPr>
              <w:widowControl w:val="0"/>
              <w:ind w:firstLine="220"/>
              <w:rPr>
                <w:b/>
              </w:rPr>
            </w:pPr>
          </w:p>
          <w:p w14:paraId="283BCEAB" w14:textId="77777777" w:rsidR="00D51D25" w:rsidRPr="00D51D25" w:rsidRDefault="00D51D25" w:rsidP="00D51D25">
            <w:pPr>
              <w:widowControl w:val="0"/>
              <w:ind w:firstLine="220"/>
              <w:rPr>
                <w:b/>
              </w:rPr>
            </w:pPr>
          </w:p>
          <w:p w14:paraId="197431FE" w14:textId="77777777" w:rsidR="00D51D25" w:rsidRPr="00D51D25" w:rsidRDefault="00D51D25" w:rsidP="00D51D25">
            <w:pPr>
              <w:widowControl w:val="0"/>
              <w:ind w:firstLine="220"/>
              <w:rPr>
                <w:b/>
              </w:rPr>
            </w:pPr>
          </w:p>
          <w:p w14:paraId="19AE95C6" w14:textId="77777777" w:rsidR="00D51D25" w:rsidRPr="00D51D25" w:rsidRDefault="00D51D25" w:rsidP="00D51D25">
            <w:pPr>
              <w:widowControl w:val="0"/>
              <w:ind w:firstLine="220"/>
              <w:rPr>
                <w:rFonts w:eastAsia="Courier New"/>
                <w:b/>
              </w:rPr>
            </w:pPr>
          </w:p>
        </w:tc>
      </w:tr>
      <w:tr w:rsidR="00D51D25" w:rsidRPr="00D51D25" w14:paraId="082E1940" w14:textId="77777777" w:rsidTr="00D51D25">
        <w:trPr>
          <w:gridAfter w:val="1"/>
          <w:wAfter w:w="288" w:type="dxa"/>
          <w:trHeight w:hRule="exact" w:val="413"/>
        </w:trPr>
        <w:tc>
          <w:tcPr>
            <w:tcW w:w="10916" w:type="dxa"/>
            <w:gridSpan w:val="9"/>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7C6FAA4B" w14:textId="77777777" w:rsidR="00D51D25" w:rsidRPr="00D51D25" w:rsidRDefault="00D51D25" w:rsidP="00D51D25">
            <w:pPr>
              <w:widowControl w:val="0"/>
              <w:ind w:firstLine="220"/>
              <w:jc w:val="center"/>
              <w:rPr>
                <w:rFonts w:eastAsia="Calibri"/>
                <w:b/>
                <w:i/>
                <w:color w:val="C00000"/>
              </w:rPr>
            </w:pPr>
            <w:r w:rsidRPr="00D51D25">
              <w:rPr>
                <w:rFonts w:eastAsia="Calibri"/>
                <w:b/>
                <w:i/>
                <w:color w:val="C00000"/>
              </w:rPr>
              <w:t>ЧАСТЬ, ФОРМИРУЕМАЯ УЧАСТНИКАМИ ОБРАЗОВАТЕЛЬНЫХ ОТНОШЕНИЙ</w:t>
            </w:r>
          </w:p>
          <w:p w14:paraId="62E50CEF" w14:textId="77777777" w:rsidR="00D51D25" w:rsidRPr="00D51D25" w:rsidRDefault="00D51D25" w:rsidP="00D51D25">
            <w:pPr>
              <w:widowControl w:val="0"/>
              <w:rPr>
                <w:rFonts w:eastAsia="Calibri"/>
                <w:b/>
                <w:i/>
                <w:color w:val="C00000"/>
              </w:rPr>
            </w:pPr>
          </w:p>
        </w:tc>
      </w:tr>
      <w:tr w:rsidR="00D51D25" w:rsidRPr="00D51D25" w14:paraId="322105D9" w14:textId="77777777" w:rsidTr="00D51D25">
        <w:trPr>
          <w:gridAfter w:val="1"/>
          <w:wAfter w:w="288" w:type="dxa"/>
          <w:trHeight w:hRule="exact" w:val="561"/>
        </w:trPr>
        <w:tc>
          <w:tcPr>
            <w:tcW w:w="4395" w:type="dxa"/>
            <w:gridSpan w:val="2"/>
            <w:tcBorders>
              <w:top w:val="single" w:sz="4" w:space="0" w:color="auto"/>
              <w:left w:val="single" w:sz="4" w:space="0" w:color="auto"/>
            </w:tcBorders>
            <w:shd w:val="clear" w:color="auto" w:fill="B4C6E7" w:themeFill="accent1" w:themeFillTint="66"/>
            <w:vAlign w:val="center"/>
          </w:tcPr>
          <w:p w14:paraId="6B8B595B" w14:textId="77777777" w:rsidR="00D51D25" w:rsidRPr="00D51D25" w:rsidRDefault="00D51D25" w:rsidP="00D51D25">
            <w:pPr>
              <w:widowControl w:val="0"/>
              <w:jc w:val="center"/>
              <w:rPr>
                <w:b/>
                <w:color w:val="C00000"/>
              </w:rPr>
            </w:pPr>
            <w:r w:rsidRPr="00D51D25">
              <w:rPr>
                <w:rFonts w:eastAsia="Courier New"/>
                <w:b/>
                <w:color w:val="C00000"/>
              </w:rPr>
              <w:t>Урочная деятельность</w:t>
            </w:r>
            <w:r w:rsidRPr="00D51D25">
              <w:rPr>
                <w:rFonts w:eastAsia="Courier New"/>
                <w:color w:val="C00000"/>
                <w:vertAlign w:val="superscript"/>
              </w:rPr>
              <w:footnoteReference w:id="3"/>
            </w:r>
            <w:r w:rsidRPr="00D51D25">
              <w:rPr>
                <w:rFonts w:eastAsia="Courier New"/>
                <w:b/>
                <w:color w:val="C00000"/>
              </w:rPr>
              <w:t>:</w:t>
            </w:r>
          </w:p>
        </w:tc>
        <w:tc>
          <w:tcPr>
            <w:tcW w:w="851" w:type="dxa"/>
            <w:tcBorders>
              <w:top w:val="single" w:sz="4" w:space="0" w:color="auto"/>
              <w:left w:val="single" w:sz="4" w:space="0" w:color="auto"/>
            </w:tcBorders>
            <w:shd w:val="clear" w:color="auto" w:fill="B4C6E7" w:themeFill="accent1" w:themeFillTint="66"/>
            <w:vAlign w:val="center"/>
          </w:tcPr>
          <w:p w14:paraId="5BEFDF3C" w14:textId="77777777" w:rsidR="00D51D25" w:rsidRPr="00D51D25" w:rsidRDefault="00D51D25" w:rsidP="00D51D25">
            <w:pPr>
              <w:widowControl w:val="0"/>
              <w:rPr>
                <w:b/>
                <w:color w:val="C00000"/>
              </w:rPr>
            </w:pPr>
            <w:r w:rsidRPr="00D51D25">
              <w:rPr>
                <w:rFonts w:eastAsia="Courier New"/>
                <w:b/>
                <w:color w:val="C00000"/>
              </w:rPr>
              <w:t>3(102)</w:t>
            </w:r>
          </w:p>
        </w:tc>
        <w:tc>
          <w:tcPr>
            <w:tcW w:w="850" w:type="dxa"/>
            <w:tcBorders>
              <w:top w:val="single" w:sz="4" w:space="0" w:color="auto"/>
              <w:left w:val="single" w:sz="4" w:space="0" w:color="auto"/>
            </w:tcBorders>
            <w:shd w:val="clear" w:color="auto" w:fill="B4C6E7" w:themeFill="accent1" w:themeFillTint="66"/>
            <w:vAlign w:val="center"/>
          </w:tcPr>
          <w:p w14:paraId="1C53DF49" w14:textId="77777777" w:rsidR="00D51D25" w:rsidRPr="00D51D25" w:rsidRDefault="00D51D25" w:rsidP="00D51D25">
            <w:pPr>
              <w:widowControl w:val="0"/>
              <w:rPr>
                <w:b/>
                <w:color w:val="C00000"/>
              </w:rPr>
            </w:pPr>
            <w:r w:rsidRPr="00D51D25">
              <w:rPr>
                <w:rFonts w:eastAsia="Courier New"/>
                <w:b/>
                <w:color w:val="C00000"/>
              </w:rPr>
              <w:t>3(102)</w:t>
            </w:r>
          </w:p>
        </w:tc>
        <w:tc>
          <w:tcPr>
            <w:tcW w:w="851" w:type="dxa"/>
            <w:tcBorders>
              <w:top w:val="single" w:sz="4" w:space="0" w:color="auto"/>
              <w:left w:val="single" w:sz="4" w:space="0" w:color="auto"/>
            </w:tcBorders>
            <w:shd w:val="clear" w:color="auto" w:fill="B4C6E7" w:themeFill="accent1" w:themeFillTint="66"/>
            <w:vAlign w:val="center"/>
          </w:tcPr>
          <w:p w14:paraId="58A9A8DE" w14:textId="77777777" w:rsidR="00D51D25" w:rsidRPr="00D51D25" w:rsidRDefault="00D51D25" w:rsidP="00D51D25">
            <w:pPr>
              <w:widowControl w:val="0"/>
              <w:rPr>
                <w:b/>
                <w:color w:val="C00000"/>
              </w:rPr>
            </w:pPr>
            <w:r w:rsidRPr="00D51D25">
              <w:rPr>
                <w:rFonts w:eastAsia="Courier New"/>
                <w:b/>
                <w:color w:val="C00000"/>
              </w:rPr>
              <w:t>3(102)</w:t>
            </w:r>
          </w:p>
        </w:tc>
        <w:tc>
          <w:tcPr>
            <w:tcW w:w="709" w:type="dxa"/>
            <w:tcBorders>
              <w:top w:val="single" w:sz="4" w:space="0" w:color="auto"/>
              <w:left w:val="single" w:sz="4" w:space="0" w:color="auto"/>
            </w:tcBorders>
            <w:shd w:val="clear" w:color="auto" w:fill="B4C6E7" w:themeFill="accent1" w:themeFillTint="66"/>
            <w:vAlign w:val="center"/>
          </w:tcPr>
          <w:p w14:paraId="7FC03312" w14:textId="77777777" w:rsidR="00D51D25" w:rsidRPr="00D51D25" w:rsidRDefault="00D51D25" w:rsidP="00D51D25">
            <w:pPr>
              <w:widowControl w:val="0"/>
              <w:rPr>
                <w:b/>
                <w:color w:val="C00000"/>
              </w:rPr>
            </w:pPr>
            <w:r w:rsidRPr="00D51D25">
              <w:rPr>
                <w:rFonts w:eastAsia="Courier New"/>
                <w:b/>
                <w:color w:val="C00000"/>
              </w:rPr>
              <w:t>2(68)</w:t>
            </w:r>
          </w:p>
        </w:tc>
        <w:tc>
          <w:tcPr>
            <w:tcW w:w="850" w:type="dxa"/>
            <w:tcBorders>
              <w:top w:val="single" w:sz="4" w:space="0" w:color="auto"/>
              <w:left w:val="single" w:sz="4" w:space="0" w:color="auto"/>
            </w:tcBorders>
            <w:shd w:val="clear" w:color="auto" w:fill="B4C6E7" w:themeFill="accent1" w:themeFillTint="66"/>
            <w:vAlign w:val="center"/>
          </w:tcPr>
          <w:p w14:paraId="0B74455C" w14:textId="77777777" w:rsidR="00D51D25" w:rsidRPr="00D51D25" w:rsidRDefault="00D51D25" w:rsidP="00D51D25">
            <w:pPr>
              <w:widowControl w:val="0"/>
              <w:jc w:val="center"/>
              <w:rPr>
                <w:color w:val="C00000"/>
              </w:rPr>
            </w:pPr>
            <w:r w:rsidRPr="00D51D25">
              <w:rPr>
                <w:rFonts w:eastAsia="Courier New"/>
                <w:b/>
                <w:color w:val="C00000"/>
              </w:rPr>
              <w:t>1(33)</w:t>
            </w:r>
          </w:p>
        </w:tc>
        <w:tc>
          <w:tcPr>
            <w:tcW w:w="2410" w:type="dxa"/>
            <w:gridSpan w:val="2"/>
            <w:tcBorders>
              <w:top w:val="single" w:sz="4" w:space="0" w:color="auto"/>
              <w:left w:val="single" w:sz="4" w:space="0" w:color="auto"/>
              <w:right w:val="single" w:sz="4" w:space="0" w:color="auto"/>
            </w:tcBorders>
            <w:shd w:val="clear" w:color="auto" w:fill="B4C6E7" w:themeFill="accent1" w:themeFillTint="66"/>
            <w:vAlign w:val="center"/>
          </w:tcPr>
          <w:p w14:paraId="06958BCE" w14:textId="77777777" w:rsidR="00D51D25" w:rsidRPr="00D51D25" w:rsidRDefault="00D51D25" w:rsidP="00D51D25">
            <w:pPr>
              <w:widowControl w:val="0"/>
              <w:jc w:val="center"/>
              <w:rPr>
                <w:rFonts w:eastAsia="Courier New"/>
                <w:b/>
              </w:rPr>
            </w:pPr>
            <w:r w:rsidRPr="00D51D25">
              <w:rPr>
                <w:rFonts w:eastAsia="Courier New"/>
                <w:b/>
                <w:color w:val="C00000"/>
              </w:rPr>
              <w:t>12(407)</w:t>
            </w:r>
          </w:p>
        </w:tc>
      </w:tr>
      <w:tr w:rsidR="00D51D25" w:rsidRPr="00D51D25" w14:paraId="669E1400" w14:textId="77777777" w:rsidTr="00D51D25">
        <w:trPr>
          <w:gridAfter w:val="1"/>
          <w:wAfter w:w="288" w:type="dxa"/>
          <w:trHeight w:hRule="exact" w:val="30"/>
        </w:trPr>
        <w:tc>
          <w:tcPr>
            <w:tcW w:w="4395" w:type="dxa"/>
            <w:gridSpan w:val="2"/>
            <w:tcBorders>
              <w:top w:val="single" w:sz="4" w:space="0" w:color="auto"/>
              <w:left w:val="single" w:sz="4" w:space="0" w:color="auto"/>
            </w:tcBorders>
            <w:shd w:val="clear" w:color="auto" w:fill="auto"/>
            <w:vAlign w:val="center"/>
          </w:tcPr>
          <w:p w14:paraId="37EA2F86" w14:textId="77777777" w:rsidR="00D51D25" w:rsidRPr="00D51D25" w:rsidRDefault="00D51D25" w:rsidP="00D51D25">
            <w:pPr>
              <w:widowControl w:val="0"/>
              <w:rPr>
                <w:rFonts w:eastAsia="Courier New"/>
                <w:i/>
              </w:rPr>
            </w:pPr>
          </w:p>
        </w:tc>
        <w:tc>
          <w:tcPr>
            <w:tcW w:w="851" w:type="dxa"/>
            <w:tcBorders>
              <w:top w:val="single" w:sz="4" w:space="0" w:color="auto"/>
              <w:left w:val="single" w:sz="4" w:space="0" w:color="auto"/>
            </w:tcBorders>
            <w:shd w:val="clear" w:color="auto" w:fill="auto"/>
            <w:vAlign w:val="center"/>
          </w:tcPr>
          <w:p w14:paraId="2E2DEB6B" w14:textId="77777777" w:rsidR="00D51D25" w:rsidRPr="00D51D25" w:rsidRDefault="00D51D25" w:rsidP="00D51D25">
            <w:pPr>
              <w:widowControl w:val="0"/>
              <w:jc w:val="center"/>
              <w:rPr>
                <w:rFonts w:eastAsia="Courier New"/>
              </w:rPr>
            </w:pPr>
          </w:p>
        </w:tc>
        <w:tc>
          <w:tcPr>
            <w:tcW w:w="850" w:type="dxa"/>
            <w:tcBorders>
              <w:top w:val="single" w:sz="4" w:space="0" w:color="auto"/>
              <w:left w:val="single" w:sz="4" w:space="0" w:color="auto"/>
            </w:tcBorders>
            <w:shd w:val="clear" w:color="auto" w:fill="auto"/>
            <w:vAlign w:val="center"/>
          </w:tcPr>
          <w:p w14:paraId="32AD2324" w14:textId="77777777" w:rsidR="00D51D25" w:rsidRPr="00D51D25" w:rsidRDefault="00D51D25" w:rsidP="00D51D25">
            <w:pPr>
              <w:widowControl w:val="0"/>
              <w:jc w:val="center"/>
              <w:rPr>
                <w:rFonts w:eastAsia="Courier New"/>
              </w:rPr>
            </w:pPr>
          </w:p>
        </w:tc>
        <w:tc>
          <w:tcPr>
            <w:tcW w:w="851" w:type="dxa"/>
            <w:tcBorders>
              <w:top w:val="single" w:sz="4" w:space="0" w:color="auto"/>
              <w:left w:val="single" w:sz="4" w:space="0" w:color="auto"/>
            </w:tcBorders>
            <w:shd w:val="clear" w:color="auto" w:fill="auto"/>
            <w:vAlign w:val="center"/>
          </w:tcPr>
          <w:p w14:paraId="3729E98E" w14:textId="77777777" w:rsidR="00D51D25" w:rsidRPr="00D51D25" w:rsidRDefault="00D51D25" w:rsidP="00D51D25">
            <w:pPr>
              <w:widowControl w:val="0"/>
              <w:jc w:val="center"/>
              <w:rPr>
                <w:rFonts w:eastAsia="Courier New"/>
              </w:rPr>
            </w:pPr>
          </w:p>
        </w:tc>
        <w:tc>
          <w:tcPr>
            <w:tcW w:w="709" w:type="dxa"/>
            <w:tcBorders>
              <w:top w:val="single" w:sz="4" w:space="0" w:color="auto"/>
              <w:left w:val="single" w:sz="4" w:space="0" w:color="auto"/>
            </w:tcBorders>
            <w:shd w:val="clear" w:color="auto" w:fill="auto"/>
            <w:vAlign w:val="center"/>
          </w:tcPr>
          <w:p w14:paraId="5DF1BF61" w14:textId="77777777" w:rsidR="00D51D25" w:rsidRPr="00D51D25" w:rsidRDefault="00D51D25" w:rsidP="00D51D25">
            <w:pPr>
              <w:widowControl w:val="0"/>
              <w:ind w:firstLine="280"/>
              <w:rPr>
                <w:rFonts w:eastAsia="Courier New"/>
              </w:rPr>
            </w:pPr>
          </w:p>
        </w:tc>
        <w:tc>
          <w:tcPr>
            <w:tcW w:w="850" w:type="dxa"/>
            <w:tcBorders>
              <w:top w:val="single" w:sz="4" w:space="0" w:color="auto"/>
              <w:left w:val="single" w:sz="4" w:space="0" w:color="auto"/>
            </w:tcBorders>
            <w:shd w:val="clear" w:color="auto" w:fill="auto"/>
            <w:vAlign w:val="center"/>
          </w:tcPr>
          <w:p w14:paraId="1E47E16E" w14:textId="77777777" w:rsidR="00D51D25" w:rsidRPr="00D51D25" w:rsidRDefault="00D51D25" w:rsidP="00D51D25">
            <w:pPr>
              <w:widowControl w:val="0"/>
              <w:ind w:firstLine="280"/>
              <w:rPr>
                <w:rFonts w:eastAsia="Courier New"/>
              </w:rPr>
            </w:pPr>
          </w:p>
        </w:tc>
        <w:tc>
          <w:tcPr>
            <w:tcW w:w="992" w:type="dxa"/>
            <w:tcBorders>
              <w:top w:val="single" w:sz="4" w:space="0" w:color="auto"/>
              <w:left w:val="single" w:sz="4" w:space="0" w:color="auto"/>
              <w:right w:val="single" w:sz="4" w:space="0" w:color="auto"/>
            </w:tcBorders>
            <w:shd w:val="clear" w:color="auto" w:fill="auto"/>
            <w:vAlign w:val="center"/>
          </w:tcPr>
          <w:p w14:paraId="469FEFBC" w14:textId="77777777" w:rsidR="00D51D25" w:rsidRPr="00D51D25" w:rsidRDefault="00D51D25" w:rsidP="00D51D25">
            <w:pPr>
              <w:widowControl w:val="0"/>
              <w:jc w:val="center"/>
              <w:rPr>
                <w:rFonts w:eastAsia="Courier New"/>
                <w:b/>
              </w:rPr>
            </w:pPr>
          </w:p>
        </w:tc>
        <w:tc>
          <w:tcPr>
            <w:tcW w:w="1418" w:type="dxa"/>
            <w:tcBorders>
              <w:top w:val="single" w:sz="4" w:space="0" w:color="auto"/>
              <w:left w:val="single" w:sz="4" w:space="0" w:color="auto"/>
              <w:right w:val="single" w:sz="4" w:space="0" w:color="auto"/>
            </w:tcBorders>
          </w:tcPr>
          <w:p w14:paraId="00BCD0AC" w14:textId="77777777" w:rsidR="00D51D25" w:rsidRPr="00D51D25" w:rsidRDefault="00D51D25" w:rsidP="00D51D25">
            <w:pPr>
              <w:widowControl w:val="0"/>
              <w:jc w:val="center"/>
              <w:rPr>
                <w:rFonts w:eastAsia="Courier New"/>
                <w:b/>
              </w:rPr>
            </w:pPr>
            <w:r w:rsidRPr="00D51D25">
              <w:rPr>
                <w:rFonts w:eastAsia="Courier New"/>
              </w:rPr>
              <w:t xml:space="preserve">Тестирование </w:t>
            </w:r>
          </w:p>
        </w:tc>
      </w:tr>
      <w:tr w:rsidR="00D51D25" w:rsidRPr="00D51D25" w14:paraId="06603F18" w14:textId="77777777" w:rsidTr="00D51D25">
        <w:trPr>
          <w:gridAfter w:val="1"/>
          <w:wAfter w:w="288" w:type="dxa"/>
          <w:trHeight w:hRule="exact" w:val="554"/>
        </w:trPr>
        <w:tc>
          <w:tcPr>
            <w:tcW w:w="2269" w:type="dxa"/>
            <w:tcBorders>
              <w:top w:val="single" w:sz="4" w:space="0" w:color="auto"/>
              <w:left w:val="single" w:sz="4" w:space="0" w:color="auto"/>
              <w:bottom w:val="single" w:sz="4" w:space="0" w:color="auto"/>
            </w:tcBorders>
            <w:shd w:val="clear" w:color="auto" w:fill="FFFFFF" w:themeFill="background1"/>
            <w:vAlign w:val="center"/>
          </w:tcPr>
          <w:p w14:paraId="597222B6" w14:textId="77777777" w:rsidR="00D51D25" w:rsidRPr="00D51D25" w:rsidRDefault="00D51D25" w:rsidP="00D51D25">
            <w:pPr>
              <w:widowControl w:val="0"/>
              <w:ind w:firstLine="0"/>
              <w:jc w:val="left"/>
              <w:rPr>
                <w:rFonts w:eastAsia="Courier New"/>
                <w:b/>
                <w:sz w:val="22"/>
              </w:rPr>
            </w:pPr>
            <w:r w:rsidRPr="00D51D25">
              <w:rPr>
                <w:rFonts w:eastAsia="Courier New"/>
                <w:b/>
                <w:sz w:val="22"/>
              </w:rPr>
              <w:t>Предметные области</w:t>
            </w:r>
          </w:p>
        </w:tc>
        <w:tc>
          <w:tcPr>
            <w:tcW w:w="2126" w:type="dxa"/>
            <w:vMerge w:val="restart"/>
            <w:tcBorders>
              <w:top w:val="single" w:sz="4" w:space="0" w:color="auto"/>
              <w:left w:val="single" w:sz="4" w:space="0" w:color="auto"/>
            </w:tcBorders>
            <w:shd w:val="clear" w:color="auto" w:fill="FFFFFF" w:themeFill="background1"/>
            <w:vAlign w:val="center"/>
          </w:tcPr>
          <w:p w14:paraId="0AAA75D7" w14:textId="77777777" w:rsidR="00D51D25" w:rsidRPr="00D51D25" w:rsidRDefault="00D51D25" w:rsidP="00D51D25">
            <w:pPr>
              <w:widowControl w:val="0"/>
              <w:ind w:firstLine="0"/>
              <w:rPr>
                <w:rFonts w:eastAsia="Courier New"/>
                <w:szCs w:val="20"/>
              </w:rPr>
            </w:pPr>
            <w:r w:rsidRPr="00D51D25">
              <w:rPr>
                <w:rFonts w:eastAsia="Courier New"/>
                <w:szCs w:val="20"/>
              </w:rPr>
              <w:t>«Иностранный язык (английский)»</w:t>
            </w:r>
          </w:p>
        </w:tc>
        <w:tc>
          <w:tcPr>
            <w:tcW w:w="851" w:type="dxa"/>
            <w:vMerge w:val="restart"/>
            <w:tcBorders>
              <w:top w:val="single" w:sz="4" w:space="0" w:color="auto"/>
              <w:left w:val="single" w:sz="4" w:space="0" w:color="auto"/>
            </w:tcBorders>
            <w:shd w:val="clear" w:color="auto" w:fill="auto"/>
            <w:vAlign w:val="center"/>
          </w:tcPr>
          <w:p w14:paraId="487764CA" w14:textId="77777777" w:rsidR="00D51D25" w:rsidRPr="00D51D25" w:rsidRDefault="00D51D25" w:rsidP="00D51D25">
            <w:pPr>
              <w:widowControl w:val="0"/>
              <w:jc w:val="center"/>
              <w:rPr>
                <w:rFonts w:eastAsia="Courier New"/>
                <w:highlight w:val="yellow"/>
              </w:rPr>
            </w:pPr>
            <w:r w:rsidRPr="00D51D25">
              <w:rPr>
                <w:rFonts w:eastAsia="Courier New"/>
              </w:rPr>
              <w:t>1,5 (51)</w:t>
            </w:r>
          </w:p>
        </w:tc>
        <w:tc>
          <w:tcPr>
            <w:tcW w:w="850" w:type="dxa"/>
            <w:vMerge w:val="restart"/>
            <w:tcBorders>
              <w:top w:val="single" w:sz="4" w:space="0" w:color="auto"/>
              <w:left w:val="single" w:sz="4" w:space="0" w:color="auto"/>
            </w:tcBorders>
            <w:shd w:val="clear" w:color="auto" w:fill="auto"/>
            <w:vAlign w:val="center"/>
          </w:tcPr>
          <w:p w14:paraId="27626F41" w14:textId="77777777" w:rsidR="00D51D25" w:rsidRPr="00D51D25" w:rsidRDefault="00D51D25" w:rsidP="00D51D25">
            <w:pPr>
              <w:widowControl w:val="0"/>
              <w:jc w:val="center"/>
              <w:rPr>
                <w:rFonts w:eastAsia="Courier New"/>
                <w:highlight w:val="yellow"/>
              </w:rPr>
            </w:pPr>
            <w:r w:rsidRPr="00D51D25">
              <w:rPr>
                <w:rFonts w:eastAsia="Courier New"/>
              </w:rPr>
              <w:t>1,5    (51)</w:t>
            </w:r>
          </w:p>
        </w:tc>
        <w:tc>
          <w:tcPr>
            <w:tcW w:w="851" w:type="dxa"/>
            <w:vMerge w:val="restart"/>
            <w:tcBorders>
              <w:top w:val="single" w:sz="4" w:space="0" w:color="auto"/>
              <w:left w:val="single" w:sz="4" w:space="0" w:color="auto"/>
            </w:tcBorders>
            <w:shd w:val="clear" w:color="auto" w:fill="auto"/>
            <w:vAlign w:val="center"/>
          </w:tcPr>
          <w:p w14:paraId="0652CA3D" w14:textId="77777777" w:rsidR="00D51D25" w:rsidRPr="00D51D25" w:rsidRDefault="00D51D25" w:rsidP="00D51D25">
            <w:pPr>
              <w:widowControl w:val="0"/>
              <w:jc w:val="center"/>
              <w:rPr>
                <w:rFonts w:eastAsia="Courier New"/>
                <w:highlight w:val="yellow"/>
              </w:rPr>
            </w:pPr>
            <w:r w:rsidRPr="00D51D25">
              <w:rPr>
                <w:rFonts w:eastAsia="Courier New"/>
              </w:rPr>
              <w:t>1(34)</w:t>
            </w:r>
          </w:p>
        </w:tc>
        <w:tc>
          <w:tcPr>
            <w:tcW w:w="709" w:type="dxa"/>
            <w:vMerge w:val="restart"/>
            <w:tcBorders>
              <w:top w:val="single" w:sz="4" w:space="0" w:color="auto"/>
              <w:left w:val="single" w:sz="4" w:space="0" w:color="auto"/>
            </w:tcBorders>
            <w:shd w:val="clear" w:color="auto" w:fill="auto"/>
            <w:vAlign w:val="center"/>
          </w:tcPr>
          <w:p w14:paraId="31252D6C" w14:textId="77777777" w:rsidR="00D51D25" w:rsidRPr="00D51D25" w:rsidRDefault="00D51D25" w:rsidP="00D51D25">
            <w:pPr>
              <w:widowControl w:val="0"/>
              <w:ind w:firstLine="0"/>
              <w:jc w:val="center"/>
              <w:rPr>
                <w:rFonts w:eastAsia="Courier New"/>
              </w:rPr>
            </w:pPr>
            <w:r w:rsidRPr="00D51D25">
              <w:rPr>
                <w:rFonts w:eastAsia="Courier New"/>
              </w:rPr>
              <w:t>1(34)</w:t>
            </w:r>
          </w:p>
        </w:tc>
        <w:tc>
          <w:tcPr>
            <w:tcW w:w="850" w:type="dxa"/>
            <w:vMerge w:val="restart"/>
            <w:tcBorders>
              <w:top w:val="single" w:sz="4" w:space="0" w:color="auto"/>
              <w:left w:val="single" w:sz="4" w:space="0" w:color="auto"/>
            </w:tcBorders>
            <w:shd w:val="clear" w:color="auto" w:fill="auto"/>
            <w:vAlign w:val="center"/>
          </w:tcPr>
          <w:p w14:paraId="7A4C68F7" w14:textId="77777777" w:rsidR="00D51D25" w:rsidRPr="00D51D25" w:rsidRDefault="00D51D25" w:rsidP="00D51D25">
            <w:pPr>
              <w:widowControl w:val="0"/>
              <w:rPr>
                <w:rFonts w:eastAsia="Courier New"/>
              </w:rPr>
            </w:pPr>
            <w:r w:rsidRPr="00D51D25">
              <w:rPr>
                <w:rFonts w:eastAsia="Courier New"/>
              </w:rPr>
              <w:t xml:space="preserve">      -</w:t>
            </w:r>
          </w:p>
        </w:tc>
        <w:tc>
          <w:tcPr>
            <w:tcW w:w="992" w:type="dxa"/>
            <w:vMerge w:val="restart"/>
            <w:tcBorders>
              <w:top w:val="single" w:sz="4" w:space="0" w:color="auto"/>
              <w:left w:val="single" w:sz="4" w:space="0" w:color="auto"/>
              <w:right w:val="single" w:sz="4" w:space="0" w:color="auto"/>
            </w:tcBorders>
            <w:shd w:val="clear" w:color="auto" w:fill="auto"/>
            <w:vAlign w:val="center"/>
          </w:tcPr>
          <w:p w14:paraId="6063B8AD" w14:textId="77777777" w:rsidR="00D51D25" w:rsidRPr="00D51D25" w:rsidRDefault="00D51D25" w:rsidP="00D51D25">
            <w:pPr>
              <w:widowControl w:val="0"/>
              <w:jc w:val="center"/>
              <w:rPr>
                <w:rFonts w:eastAsia="Courier New"/>
                <w:b/>
              </w:rPr>
            </w:pPr>
            <w:r w:rsidRPr="00D51D25">
              <w:rPr>
                <w:rFonts w:eastAsia="Courier New"/>
                <w:b/>
              </w:rPr>
              <w:t>5</w:t>
            </w:r>
          </w:p>
          <w:p w14:paraId="6CB0A2E1" w14:textId="77777777" w:rsidR="00D51D25" w:rsidRPr="00D51D25" w:rsidRDefault="00D51D25" w:rsidP="00D51D25">
            <w:pPr>
              <w:widowControl w:val="0"/>
              <w:jc w:val="center"/>
              <w:rPr>
                <w:rFonts w:eastAsia="Courier New"/>
                <w:b/>
              </w:rPr>
            </w:pPr>
            <w:r w:rsidRPr="00D51D25">
              <w:rPr>
                <w:rFonts w:eastAsia="Courier New"/>
                <w:b/>
              </w:rPr>
              <w:t>(170)</w:t>
            </w:r>
          </w:p>
        </w:tc>
        <w:tc>
          <w:tcPr>
            <w:tcW w:w="1418" w:type="dxa"/>
            <w:vMerge w:val="restart"/>
            <w:tcBorders>
              <w:top w:val="single" w:sz="4" w:space="0" w:color="auto"/>
              <w:left w:val="single" w:sz="4" w:space="0" w:color="auto"/>
              <w:right w:val="single" w:sz="4" w:space="0" w:color="auto"/>
            </w:tcBorders>
          </w:tcPr>
          <w:p w14:paraId="4F65905E" w14:textId="77777777" w:rsidR="00D51D25" w:rsidRPr="00D51D25" w:rsidRDefault="00D51D25" w:rsidP="00D51D25">
            <w:pPr>
              <w:widowControl w:val="0"/>
              <w:ind w:firstLine="0"/>
              <w:rPr>
                <w:rFonts w:eastAsia="Courier New"/>
                <w:b/>
                <w:szCs w:val="20"/>
                <w:highlight w:val="yellow"/>
              </w:rPr>
            </w:pPr>
            <w:r w:rsidRPr="00D51D25">
              <w:rPr>
                <w:rFonts w:eastAsia="Courier New"/>
                <w:szCs w:val="20"/>
              </w:rPr>
              <w:t>Тестирование</w:t>
            </w:r>
          </w:p>
        </w:tc>
      </w:tr>
      <w:tr w:rsidR="00D51D25" w:rsidRPr="00D51D25" w14:paraId="66EC3345" w14:textId="77777777" w:rsidTr="00D51D25">
        <w:trPr>
          <w:gridAfter w:val="1"/>
          <w:wAfter w:w="288" w:type="dxa"/>
          <w:trHeight w:hRule="exact" w:val="561"/>
        </w:trPr>
        <w:tc>
          <w:tcPr>
            <w:tcW w:w="2269" w:type="dxa"/>
            <w:tcBorders>
              <w:top w:val="single" w:sz="4" w:space="0" w:color="auto"/>
              <w:left w:val="single" w:sz="4" w:space="0" w:color="auto"/>
              <w:bottom w:val="single" w:sz="4" w:space="0" w:color="auto"/>
            </w:tcBorders>
            <w:shd w:val="clear" w:color="auto" w:fill="FFFFFF" w:themeFill="background1"/>
            <w:vAlign w:val="center"/>
          </w:tcPr>
          <w:p w14:paraId="35612023" w14:textId="77777777" w:rsidR="00D51D25" w:rsidRPr="00D51D25" w:rsidRDefault="00D51D25" w:rsidP="00D51D25">
            <w:pPr>
              <w:widowControl w:val="0"/>
              <w:rPr>
                <w:rFonts w:eastAsia="Courier New"/>
                <w:b/>
                <w:sz w:val="22"/>
              </w:rPr>
            </w:pPr>
            <w:r w:rsidRPr="00D51D25">
              <w:rPr>
                <w:rFonts w:eastAsia="Courier New"/>
                <w:b/>
                <w:sz w:val="22"/>
              </w:rPr>
              <w:t>Иностранные языки</w:t>
            </w:r>
          </w:p>
        </w:tc>
        <w:tc>
          <w:tcPr>
            <w:tcW w:w="2126" w:type="dxa"/>
            <w:vMerge/>
            <w:tcBorders>
              <w:left w:val="single" w:sz="4" w:space="0" w:color="auto"/>
              <w:bottom w:val="single" w:sz="4" w:space="0" w:color="auto"/>
            </w:tcBorders>
            <w:shd w:val="clear" w:color="auto" w:fill="FFFFFF" w:themeFill="background1"/>
            <w:vAlign w:val="center"/>
          </w:tcPr>
          <w:p w14:paraId="6A1A9CD4" w14:textId="77777777" w:rsidR="00D51D25" w:rsidRPr="00D51D25" w:rsidRDefault="00D51D25" w:rsidP="00D51D25">
            <w:pPr>
              <w:widowControl w:val="0"/>
              <w:rPr>
                <w:rFonts w:eastAsia="Courier New"/>
                <w:szCs w:val="20"/>
              </w:rPr>
            </w:pPr>
          </w:p>
        </w:tc>
        <w:tc>
          <w:tcPr>
            <w:tcW w:w="851" w:type="dxa"/>
            <w:vMerge/>
            <w:tcBorders>
              <w:left w:val="single" w:sz="4" w:space="0" w:color="auto"/>
              <w:bottom w:val="single" w:sz="4" w:space="0" w:color="auto"/>
            </w:tcBorders>
            <w:shd w:val="clear" w:color="auto" w:fill="auto"/>
            <w:vAlign w:val="center"/>
          </w:tcPr>
          <w:p w14:paraId="19FF611C" w14:textId="77777777" w:rsidR="00D51D25" w:rsidRPr="00D51D25" w:rsidRDefault="00D51D25" w:rsidP="00D51D25">
            <w:pPr>
              <w:widowControl w:val="0"/>
              <w:jc w:val="center"/>
              <w:rPr>
                <w:rFonts w:eastAsia="Courier New"/>
              </w:rPr>
            </w:pPr>
          </w:p>
        </w:tc>
        <w:tc>
          <w:tcPr>
            <w:tcW w:w="850" w:type="dxa"/>
            <w:vMerge/>
            <w:tcBorders>
              <w:left w:val="single" w:sz="4" w:space="0" w:color="auto"/>
              <w:bottom w:val="single" w:sz="4" w:space="0" w:color="auto"/>
            </w:tcBorders>
            <w:shd w:val="clear" w:color="auto" w:fill="auto"/>
            <w:vAlign w:val="center"/>
          </w:tcPr>
          <w:p w14:paraId="753D3ED1" w14:textId="77777777" w:rsidR="00D51D25" w:rsidRPr="00D51D25" w:rsidRDefault="00D51D25" w:rsidP="00D51D25">
            <w:pPr>
              <w:widowControl w:val="0"/>
              <w:jc w:val="center"/>
              <w:rPr>
                <w:rFonts w:eastAsia="Courier New"/>
              </w:rPr>
            </w:pPr>
          </w:p>
        </w:tc>
        <w:tc>
          <w:tcPr>
            <w:tcW w:w="851" w:type="dxa"/>
            <w:vMerge/>
            <w:tcBorders>
              <w:left w:val="single" w:sz="4" w:space="0" w:color="auto"/>
              <w:bottom w:val="single" w:sz="4" w:space="0" w:color="auto"/>
            </w:tcBorders>
            <w:shd w:val="clear" w:color="auto" w:fill="auto"/>
            <w:vAlign w:val="center"/>
          </w:tcPr>
          <w:p w14:paraId="499FDB5A" w14:textId="77777777" w:rsidR="00D51D25" w:rsidRPr="00D51D25" w:rsidRDefault="00D51D25" w:rsidP="00D51D25">
            <w:pPr>
              <w:widowControl w:val="0"/>
              <w:jc w:val="center"/>
              <w:rPr>
                <w:rFonts w:eastAsia="Courier New"/>
              </w:rPr>
            </w:pPr>
          </w:p>
        </w:tc>
        <w:tc>
          <w:tcPr>
            <w:tcW w:w="709" w:type="dxa"/>
            <w:vMerge/>
            <w:tcBorders>
              <w:left w:val="single" w:sz="4" w:space="0" w:color="auto"/>
              <w:bottom w:val="single" w:sz="4" w:space="0" w:color="auto"/>
            </w:tcBorders>
            <w:shd w:val="clear" w:color="auto" w:fill="auto"/>
            <w:vAlign w:val="center"/>
          </w:tcPr>
          <w:p w14:paraId="14AED640" w14:textId="77777777" w:rsidR="00D51D25" w:rsidRPr="00D51D25" w:rsidRDefault="00D51D25" w:rsidP="00D51D25">
            <w:pPr>
              <w:widowControl w:val="0"/>
              <w:rPr>
                <w:rFonts w:eastAsia="Courier New"/>
              </w:rPr>
            </w:pPr>
          </w:p>
        </w:tc>
        <w:tc>
          <w:tcPr>
            <w:tcW w:w="850" w:type="dxa"/>
            <w:vMerge/>
            <w:tcBorders>
              <w:left w:val="single" w:sz="4" w:space="0" w:color="auto"/>
              <w:bottom w:val="single" w:sz="4" w:space="0" w:color="auto"/>
            </w:tcBorders>
            <w:shd w:val="clear" w:color="auto" w:fill="auto"/>
            <w:vAlign w:val="center"/>
          </w:tcPr>
          <w:p w14:paraId="125E24D4" w14:textId="77777777" w:rsidR="00D51D25" w:rsidRPr="00D51D25" w:rsidRDefault="00D51D25" w:rsidP="00D51D25">
            <w:pPr>
              <w:widowControl w:val="0"/>
              <w:rPr>
                <w:rFonts w:eastAsia="Courier New"/>
              </w:rPr>
            </w:pPr>
          </w:p>
        </w:tc>
        <w:tc>
          <w:tcPr>
            <w:tcW w:w="992" w:type="dxa"/>
            <w:vMerge/>
            <w:tcBorders>
              <w:left w:val="single" w:sz="4" w:space="0" w:color="auto"/>
              <w:bottom w:val="single" w:sz="4" w:space="0" w:color="auto"/>
              <w:right w:val="single" w:sz="4" w:space="0" w:color="auto"/>
            </w:tcBorders>
            <w:shd w:val="clear" w:color="auto" w:fill="auto"/>
            <w:vAlign w:val="center"/>
          </w:tcPr>
          <w:p w14:paraId="40B788BF" w14:textId="77777777" w:rsidR="00D51D25" w:rsidRPr="00D51D25" w:rsidRDefault="00D51D25" w:rsidP="00D51D25">
            <w:pPr>
              <w:widowControl w:val="0"/>
              <w:jc w:val="center"/>
              <w:rPr>
                <w:rFonts w:eastAsia="Courier New"/>
                <w:b/>
              </w:rPr>
            </w:pPr>
          </w:p>
        </w:tc>
        <w:tc>
          <w:tcPr>
            <w:tcW w:w="1418" w:type="dxa"/>
            <w:vMerge/>
            <w:tcBorders>
              <w:left w:val="single" w:sz="4" w:space="0" w:color="auto"/>
              <w:bottom w:val="single" w:sz="4" w:space="0" w:color="auto"/>
              <w:right w:val="single" w:sz="4" w:space="0" w:color="auto"/>
            </w:tcBorders>
          </w:tcPr>
          <w:p w14:paraId="5C05D5E9" w14:textId="77777777" w:rsidR="00D51D25" w:rsidRPr="00D51D25" w:rsidRDefault="00D51D25" w:rsidP="00D51D25">
            <w:pPr>
              <w:widowControl w:val="0"/>
              <w:rPr>
                <w:rFonts w:eastAsia="Courier New"/>
                <w:szCs w:val="20"/>
              </w:rPr>
            </w:pPr>
          </w:p>
        </w:tc>
      </w:tr>
      <w:tr w:rsidR="00D51D25" w:rsidRPr="00D51D25" w14:paraId="14055D24" w14:textId="77777777" w:rsidTr="00D51D25">
        <w:trPr>
          <w:gridAfter w:val="1"/>
          <w:wAfter w:w="288" w:type="dxa"/>
          <w:trHeight w:hRule="exact" w:val="561"/>
        </w:trPr>
        <w:tc>
          <w:tcPr>
            <w:tcW w:w="2269" w:type="dxa"/>
            <w:tcBorders>
              <w:top w:val="single" w:sz="4" w:space="0" w:color="auto"/>
              <w:left w:val="single" w:sz="4" w:space="0" w:color="auto"/>
              <w:bottom w:val="single" w:sz="4" w:space="0" w:color="auto"/>
            </w:tcBorders>
            <w:shd w:val="clear" w:color="auto" w:fill="FFFFFF" w:themeFill="background1"/>
            <w:vAlign w:val="center"/>
          </w:tcPr>
          <w:p w14:paraId="0E77BFED" w14:textId="77777777" w:rsidR="00D51D25" w:rsidRPr="00D51D25" w:rsidRDefault="00D51D25" w:rsidP="00D51D25">
            <w:pPr>
              <w:widowControl w:val="0"/>
              <w:jc w:val="center"/>
              <w:rPr>
                <w:rFonts w:eastAsia="Courier New"/>
                <w:sz w:val="22"/>
              </w:rPr>
            </w:pPr>
            <w:r w:rsidRPr="00D51D25">
              <w:rPr>
                <w:rFonts w:eastAsia="Courier New"/>
                <w:b/>
                <w:sz w:val="22"/>
              </w:rPr>
              <w:t>Родной язык и родная литература</w:t>
            </w:r>
          </w:p>
        </w:tc>
        <w:tc>
          <w:tcPr>
            <w:tcW w:w="2126" w:type="dxa"/>
            <w:tcBorders>
              <w:left w:val="single" w:sz="4" w:space="0" w:color="auto"/>
              <w:bottom w:val="single" w:sz="4" w:space="0" w:color="auto"/>
            </w:tcBorders>
            <w:shd w:val="clear" w:color="auto" w:fill="FFFFFF" w:themeFill="background1"/>
            <w:vAlign w:val="center"/>
          </w:tcPr>
          <w:p w14:paraId="230AA31E" w14:textId="77777777" w:rsidR="00D51D25" w:rsidRPr="00D51D25" w:rsidRDefault="00D51D25" w:rsidP="00D51D25">
            <w:pPr>
              <w:widowControl w:val="0"/>
              <w:rPr>
                <w:rFonts w:eastAsia="Courier New"/>
                <w:szCs w:val="20"/>
              </w:rPr>
            </w:pPr>
            <w:r w:rsidRPr="00D51D25">
              <w:rPr>
                <w:rFonts w:eastAsia="Courier New"/>
                <w:szCs w:val="20"/>
              </w:rPr>
              <w:t>«Родной язык (чеченский)»</w:t>
            </w:r>
          </w:p>
        </w:tc>
        <w:tc>
          <w:tcPr>
            <w:tcW w:w="851" w:type="dxa"/>
            <w:tcBorders>
              <w:left w:val="single" w:sz="4" w:space="0" w:color="auto"/>
              <w:bottom w:val="single" w:sz="4" w:space="0" w:color="auto"/>
            </w:tcBorders>
            <w:shd w:val="clear" w:color="auto" w:fill="auto"/>
            <w:vAlign w:val="center"/>
          </w:tcPr>
          <w:p w14:paraId="6A207C54" w14:textId="77777777" w:rsidR="00D51D25" w:rsidRPr="00D51D25" w:rsidRDefault="00D51D25" w:rsidP="00D51D25">
            <w:pPr>
              <w:widowControl w:val="0"/>
              <w:jc w:val="center"/>
              <w:rPr>
                <w:rFonts w:eastAsia="Courier New"/>
                <w:highlight w:val="yellow"/>
              </w:rPr>
            </w:pPr>
            <w:r w:rsidRPr="00D51D25">
              <w:rPr>
                <w:rFonts w:eastAsia="Courier New"/>
              </w:rPr>
              <w:t>1(34)</w:t>
            </w:r>
          </w:p>
        </w:tc>
        <w:tc>
          <w:tcPr>
            <w:tcW w:w="850" w:type="dxa"/>
            <w:tcBorders>
              <w:left w:val="single" w:sz="4" w:space="0" w:color="auto"/>
              <w:bottom w:val="single" w:sz="4" w:space="0" w:color="auto"/>
            </w:tcBorders>
            <w:shd w:val="clear" w:color="auto" w:fill="auto"/>
            <w:vAlign w:val="center"/>
          </w:tcPr>
          <w:p w14:paraId="7B4E98D3" w14:textId="77777777" w:rsidR="00D51D25" w:rsidRPr="00D51D25" w:rsidRDefault="00D51D25" w:rsidP="00D51D25">
            <w:pPr>
              <w:widowControl w:val="0"/>
              <w:jc w:val="center"/>
              <w:rPr>
                <w:rFonts w:eastAsia="Courier New"/>
                <w:highlight w:val="yellow"/>
              </w:rPr>
            </w:pPr>
            <w:r w:rsidRPr="00D51D25">
              <w:rPr>
                <w:rFonts w:eastAsia="Courier New"/>
              </w:rPr>
              <w:t>1(34)</w:t>
            </w:r>
          </w:p>
        </w:tc>
        <w:tc>
          <w:tcPr>
            <w:tcW w:w="851" w:type="dxa"/>
            <w:tcBorders>
              <w:left w:val="single" w:sz="4" w:space="0" w:color="auto"/>
              <w:bottom w:val="single" w:sz="4" w:space="0" w:color="auto"/>
            </w:tcBorders>
            <w:shd w:val="clear" w:color="auto" w:fill="auto"/>
            <w:vAlign w:val="center"/>
          </w:tcPr>
          <w:p w14:paraId="1149CF97" w14:textId="77777777" w:rsidR="00D51D25" w:rsidRPr="00D51D25" w:rsidRDefault="00D51D25" w:rsidP="00D51D25">
            <w:pPr>
              <w:widowControl w:val="0"/>
              <w:jc w:val="center"/>
              <w:rPr>
                <w:rFonts w:eastAsia="Courier New"/>
                <w:highlight w:val="yellow"/>
              </w:rPr>
            </w:pPr>
            <w:r w:rsidRPr="00D51D25">
              <w:rPr>
                <w:rFonts w:eastAsia="Courier New"/>
              </w:rPr>
              <w:t>1(34)</w:t>
            </w:r>
          </w:p>
        </w:tc>
        <w:tc>
          <w:tcPr>
            <w:tcW w:w="709" w:type="dxa"/>
            <w:tcBorders>
              <w:left w:val="single" w:sz="4" w:space="0" w:color="auto"/>
              <w:bottom w:val="single" w:sz="4" w:space="0" w:color="auto"/>
            </w:tcBorders>
            <w:shd w:val="clear" w:color="auto" w:fill="auto"/>
            <w:vAlign w:val="center"/>
          </w:tcPr>
          <w:p w14:paraId="57AD8DEC" w14:textId="77777777" w:rsidR="00D51D25" w:rsidRPr="00D51D25" w:rsidRDefault="00D51D25" w:rsidP="00D51D25">
            <w:pPr>
              <w:widowControl w:val="0"/>
              <w:ind w:firstLine="0"/>
              <w:rPr>
                <w:rFonts w:eastAsia="Courier New"/>
              </w:rPr>
            </w:pPr>
            <w:r w:rsidRPr="00D51D25">
              <w:rPr>
                <w:rFonts w:eastAsia="Courier New"/>
              </w:rPr>
              <w:t>0,5(17)</w:t>
            </w:r>
          </w:p>
        </w:tc>
        <w:tc>
          <w:tcPr>
            <w:tcW w:w="850" w:type="dxa"/>
            <w:tcBorders>
              <w:left w:val="single" w:sz="4" w:space="0" w:color="auto"/>
              <w:bottom w:val="single" w:sz="4" w:space="0" w:color="auto"/>
            </w:tcBorders>
            <w:shd w:val="clear" w:color="auto" w:fill="auto"/>
            <w:vAlign w:val="center"/>
          </w:tcPr>
          <w:p w14:paraId="382A8E2C" w14:textId="77777777" w:rsidR="00D51D25" w:rsidRPr="00D51D25" w:rsidRDefault="00D51D25" w:rsidP="00D51D25">
            <w:pPr>
              <w:jc w:val="center"/>
              <w:rPr>
                <w:rFonts w:eastAsia="Courier New"/>
              </w:rPr>
            </w:pPr>
            <w:r w:rsidRPr="00D51D25">
              <w:rPr>
                <w:rFonts w:eastAsia="Courier New"/>
              </w:rPr>
              <w:t>0,5</w:t>
            </w:r>
          </w:p>
          <w:p w14:paraId="539CF5FD" w14:textId="77777777" w:rsidR="00D51D25" w:rsidRPr="00D51D25" w:rsidRDefault="00D51D25" w:rsidP="00D51D25">
            <w:pPr>
              <w:widowControl w:val="0"/>
              <w:jc w:val="center"/>
              <w:rPr>
                <w:rFonts w:eastAsia="Courier New"/>
              </w:rPr>
            </w:pPr>
            <w:r w:rsidRPr="00D51D25">
              <w:rPr>
                <w:rFonts w:eastAsia="Courier New"/>
              </w:rPr>
              <w:t>(16,5)</w:t>
            </w:r>
          </w:p>
        </w:tc>
        <w:tc>
          <w:tcPr>
            <w:tcW w:w="992" w:type="dxa"/>
            <w:tcBorders>
              <w:left w:val="single" w:sz="4" w:space="0" w:color="auto"/>
              <w:bottom w:val="single" w:sz="4" w:space="0" w:color="auto"/>
              <w:right w:val="single" w:sz="4" w:space="0" w:color="auto"/>
            </w:tcBorders>
            <w:shd w:val="clear" w:color="auto" w:fill="auto"/>
            <w:vAlign w:val="center"/>
          </w:tcPr>
          <w:p w14:paraId="4795DA1B" w14:textId="77777777" w:rsidR="00D51D25" w:rsidRPr="00D51D25" w:rsidRDefault="00D51D25" w:rsidP="00D51D25">
            <w:pPr>
              <w:widowControl w:val="0"/>
              <w:jc w:val="center"/>
              <w:rPr>
                <w:rFonts w:eastAsia="Courier New"/>
                <w:b/>
              </w:rPr>
            </w:pPr>
            <w:r w:rsidRPr="00D51D25">
              <w:rPr>
                <w:rFonts w:eastAsia="Courier New"/>
                <w:b/>
              </w:rPr>
              <w:t>4</w:t>
            </w:r>
          </w:p>
          <w:p w14:paraId="5ADD0690" w14:textId="77777777" w:rsidR="00D51D25" w:rsidRPr="00D51D25" w:rsidRDefault="00D51D25" w:rsidP="00D51D25">
            <w:pPr>
              <w:widowControl w:val="0"/>
              <w:jc w:val="center"/>
              <w:rPr>
                <w:rFonts w:eastAsia="Courier New"/>
                <w:b/>
              </w:rPr>
            </w:pPr>
            <w:r w:rsidRPr="00D51D25">
              <w:rPr>
                <w:rFonts w:eastAsia="Courier New"/>
                <w:b/>
              </w:rPr>
              <w:t>(135,5)</w:t>
            </w:r>
          </w:p>
        </w:tc>
        <w:tc>
          <w:tcPr>
            <w:tcW w:w="1418" w:type="dxa"/>
            <w:tcBorders>
              <w:left w:val="single" w:sz="4" w:space="0" w:color="auto"/>
              <w:bottom w:val="single" w:sz="4" w:space="0" w:color="auto"/>
              <w:right w:val="single" w:sz="4" w:space="0" w:color="auto"/>
            </w:tcBorders>
          </w:tcPr>
          <w:p w14:paraId="6C51AA76" w14:textId="77777777" w:rsidR="00D51D25" w:rsidRPr="00D51D25" w:rsidRDefault="00D51D25" w:rsidP="00D51D25">
            <w:pPr>
              <w:widowControl w:val="0"/>
              <w:ind w:firstLine="0"/>
              <w:rPr>
                <w:rFonts w:eastAsia="Courier New"/>
                <w:b/>
                <w:szCs w:val="20"/>
                <w:highlight w:val="yellow"/>
              </w:rPr>
            </w:pPr>
            <w:r w:rsidRPr="00D51D25">
              <w:rPr>
                <w:rFonts w:eastAsia="Courier New"/>
                <w:szCs w:val="20"/>
              </w:rPr>
              <w:t>Тестирование</w:t>
            </w:r>
          </w:p>
        </w:tc>
      </w:tr>
      <w:tr w:rsidR="00D51D25" w:rsidRPr="00D51D25" w14:paraId="5FB3688C" w14:textId="77777777" w:rsidTr="00D51D25">
        <w:trPr>
          <w:gridAfter w:val="1"/>
          <w:wAfter w:w="288" w:type="dxa"/>
          <w:trHeight w:hRule="exact" w:val="978"/>
        </w:trPr>
        <w:tc>
          <w:tcPr>
            <w:tcW w:w="2269" w:type="dxa"/>
            <w:tcBorders>
              <w:top w:val="single" w:sz="4" w:space="0" w:color="auto"/>
              <w:left w:val="single" w:sz="4" w:space="0" w:color="auto"/>
              <w:bottom w:val="single" w:sz="4" w:space="0" w:color="auto"/>
            </w:tcBorders>
            <w:shd w:val="clear" w:color="auto" w:fill="FFFFFF" w:themeFill="background1"/>
            <w:vAlign w:val="center"/>
          </w:tcPr>
          <w:p w14:paraId="2CD2F3B0" w14:textId="77777777" w:rsidR="00D51D25" w:rsidRPr="00D51D25" w:rsidRDefault="00D51D25" w:rsidP="00D51D25">
            <w:pPr>
              <w:widowControl w:val="0"/>
              <w:jc w:val="center"/>
              <w:rPr>
                <w:rFonts w:eastAsia="Courier New"/>
                <w:sz w:val="22"/>
              </w:rPr>
            </w:pPr>
            <w:r w:rsidRPr="00D51D25">
              <w:rPr>
                <w:rFonts w:eastAsia="Courier New"/>
                <w:b/>
                <w:sz w:val="22"/>
              </w:rPr>
              <w:t>Родной язык и родная литература</w:t>
            </w:r>
          </w:p>
        </w:tc>
        <w:tc>
          <w:tcPr>
            <w:tcW w:w="2126" w:type="dxa"/>
            <w:tcBorders>
              <w:top w:val="single" w:sz="4" w:space="0" w:color="auto"/>
              <w:left w:val="single" w:sz="4" w:space="0" w:color="auto"/>
              <w:bottom w:val="single" w:sz="4" w:space="0" w:color="auto"/>
            </w:tcBorders>
            <w:shd w:val="clear" w:color="auto" w:fill="FFFFFF" w:themeFill="background1"/>
            <w:vAlign w:val="center"/>
          </w:tcPr>
          <w:p w14:paraId="33DB76F6" w14:textId="77777777" w:rsidR="00D51D25" w:rsidRPr="00D51D25" w:rsidRDefault="00D51D25" w:rsidP="00D51D25">
            <w:pPr>
              <w:widowControl w:val="0"/>
              <w:ind w:firstLine="0"/>
              <w:rPr>
                <w:rFonts w:eastAsia="Courier New"/>
                <w:sz w:val="22"/>
              </w:rPr>
            </w:pPr>
            <w:r w:rsidRPr="00D51D25">
              <w:rPr>
                <w:rFonts w:eastAsia="Courier New"/>
              </w:rPr>
              <w:t>«Родная литература (чеченская)»</w:t>
            </w:r>
          </w:p>
        </w:tc>
        <w:tc>
          <w:tcPr>
            <w:tcW w:w="851" w:type="dxa"/>
            <w:tcBorders>
              <w:top w:val="single" w:sz="4" w:space="0" w:color="auto"/>
              <w:left w:val="single" w:sz="4" w:space="0" w:color="auto"/>
              <w:bottom w:val="single" w:sz="4" w:space="0" w:color="auto"/>
            </w:tcBorders>
            <w:shd w:val="clear" w:color="auto" w:fill="auto"/>
            <w:vAlign w:val="center"/>
          </w:tcPr>
          <w:p w14:paraId="056F94E9" w14:textId="77777777" w:rsidR="00D51D25" w:rsidRPr="00D51D25" w:rsidRDefault="00D51D25" w:rsidP="00D51D25">
            <w:pPr>
              <w:widowControl w:val="0"/>
              <w:jc w:val="center"/>
              <w:rPr>
                <w:rFonts w:eastAsia="Courier New"/>
              </w:rPr>
            </w:pPr>
            <w:r w:rsidRPr="00D51D25">
              <w:rPr>
                <w:rFonts w:eastAsia="Courier New"/>
              </w:rPr>
              <w:t>0,5(17)</w:t>
            </w:r>
          </w:p>
        </w:tc>
        <w:tc>
          <w:tcPr>
            <w:tcW w:w="850" w:type="dxa"/>
            <w:tcBorders>
              <w:top w:val="single" w:sz="4" w:space="0" w:color="auto"/>
              <w:left w:val="single" w:sz="4" w:space="0" w:color="auto"/>
              <w:bottom w:val="single" w:sz="4" w:space="0" w:color="auto"/>
            </w:tcBorders>
            <w:shd w:val="clear" w:color="auto" w:fill="auto"/>
            <w:vAlign w:val="center"/>
          </w:tcPr>
          <w:p w14:paraId="24B06472" w14:textId="77777777" w:rsidR="00D51D25" w:rsidRPr="00D51D25" w:rsidRDefault="00D51D25" w:rsidP="00D51D25">
            <w:pPr>
              <w:widowControl w:val="0"/>
              <w:jc w:val="center"/>
              <w:rPr>
                <w:rFonts w:eastAsia="Courier New"/>
              </w:rPr>
            </w:pPr>
            <w:r w:rsidRPr="00D51D25">
              <w:rPr>
                <w:rFonts w:eastAsia="Courier New"/>
              </w:rPr>
              <w:t>0,5(17)</w:t>
            </w:r>
          </w:p>
        </w:tc>
        <w:tc>
          <w:tcPr>
            <w:tcW w:w="851" w:type="dxa"/>
            <w:tcBorders>
              <w:top w:val="single" w:sz="4" w:space="0" w:color="auto"/>
              <w:left w:val="single" w:sz="4" w:space="0" w:color="auto"/>
              <w:bottom w:val="single" w:sz="4" w:space="0" w:color="auto"/>
            </w:tcBorders>
            <w:shd w:val="clear" w:color="auto" w:fill="auto"/>
            <w:vAlign w:val="center"/>
          </w:tcPr>
          <w:p w14:paraId="1E0A2CED" w14:textId="77777777" w:rsidR="00D51D25" w:rsidRPr="00D51D25" w:rsidRDefault="00D51D25" w:rsidP="00D51D25">
            <w:pPr>
              <w:widowControl w:val="0"/>
              <w:jc w:val="center"/>
              <w:rPr>
                <w:rFonts w:eastAsia="Courier New"/>
              </w:rPr>
            </w:pPr>
            <w:r w:rsidRPr="00D51D25">
              <w:rPr>
                <w:rFonts w:eastAsia="Courier New"/>
              </w:rPr>
              <w:t>0,5(17)</w:t>
            </w:r>
          </w:p>
        </w:tc>
        <w:tc>
          <w:tcPr>
            <w:tcW w:w="709" w:type="dxa"/>
            <w:tcBorders>
              <w:top w:val="single" w:sz="4" w:space="0" w:color="auto"/>
              <w:left w:val="single" w:sz="4" w:space="0" w:color="auto"/>
              <w:bottom w:val="single" w:sz="4" w:space="0" w:color="auto"/>
            </w:tcBorders>
            <w:shd w:val="clear" w:color="auto" w:fill="auto"/>
          </w:tcPr>
          <w:p w14:paraId="076A4CD4" w14:textId="77777777" w:rsidR="00D51D25" w:rsidRPr="00D51D25" w:rsidRDefault="00D51D25" w:rsidP="00D51D25">
            <w:pPr>
              <w:jc w:val="center"/>
              <w:rPr>
                <w:rFonts w:eastAsia="Courier New"/>
              </w:rPr>
            </w:pPr>
          </w:p>
          <w:p w14:paraId="1412147F" w14:textId="77777777" w:rsidR="00D51D25" w:rsidRPr="00D51D25" w:rsidRDefault="00D51D25" w:rsidP="00D51D25">
            <w:pPr>
              <w:ind w:firstLine="0"/>
              <w:jc w:val="left"/>
              <w:rPr>
                <w:rFonts w:eastAsia="Courier New"/>
              </w:rPr>
            </w:pPr>
            <w:r w:rsidRPr="00D51D25">
              <w:rPr>
                <w:rFonts w:eastAsia="Courier New"/>
              </w:rPr>
              <w:t>0,5(17)</w:t>
            </w:r>
          </w:p>
        </w:tc>
        <w:tc>
          <w:tcPr>
            <w:tcW w:w="850" w:type="dxa"/>
            <w:tcBorders>
              <w:top w:val="single" w:sz="4" w:space="0" w:color="auto"/>
              <w:left w:val="single" w:sz="4" w:space="0" w:color="auto"/>
              <w:bottom w:val="single" w:sz="4" w:space="0" w:color="auto"/>
            </w:tcBorders>
            <w:shd w:val="clear" w:color="auto" w:fill="auto"/>
          </w:tcPr>
          <w:p w14:paraId="14A8F773" w14:textId="77777777" w:rsidR="00D51D25" w:rsidRPr="00D51D25" w:rsidRDefault="00D51D25" w:rsidP="00D51D25">
            <w:pPr>
              <w:jc w:val="center"/>
              <w:rPr>
                <w:rFonts w:eastAsia="Courier New"/>
              </w:rPr>
            </w:pPr>
          </w:p>
          <w:p w14:paraId="3129A9CE" w14:textId="77777777" w:rsidR="00D51D25" w:rsidRPr="00D51D25" w:rsidRDefault="00D51D25" w:rsidP="00D51D25">
            <w:pPr>
              <w:jc w:val="center"/>
              <w:rPr>
                <w:rFonts w:eastAsia="Courier New"/>
              </w:rPr>
            </w:pPr>
            <w:r w:rsidRPr="00D51D25">
              <w:rPr>
                <w:rFonts w:eastAsia="Courier New"/>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6641210" w14:textId="77777777" w:rsidR="00D51D25" w:rsidRPr="00D51D25" w:rsidRDefault="00D51D25" w:rsidP="00D51D25">
            <w:pPr>
              <w:widowControl w:val="0"/>
              <w:jc w:val="center"/>
              <w:rPr>
                <w:rFonts w:eastAsia="Courier New"/>
                <w:b/>
              </w:rPr>
            </w:pPr>
            <w:r w:rsidRPr="00D51D25">
              <w:rPr>
                <w:rFonts w:eastAsia="Courier New"/>
                <w:b/>
              </w:rPr>
              <w:t>2</w:t>
            </w:r>
          </w:p>
          <w:p w14:paraId="6815BB90" w14:textId="77777777" w:rsidR="00D51D25" w:rsidRPr="00D51D25" w:rsidRDefault="00D51D25" w:rsidP="00D51D25">
            <w:pPr>
              <w:widowControl w:val="0"/>
              <w:jc w:val="center"/>
              <w:rPr>
                <w:rFonts w:eastAsia="Courier New"/>
                <w:b/>
              </w:rPr>
            </w:pPr>
            <w:r w:rsidRPr="00D51D25">
              <w:rPr>
                <w:rFonts w:eastAsia="Courier New"/>
                <w:b/>
              </w:rPr>
              <w:t>(68)</w:t>
            </w:r>
          </w:p>
        </w:tc>
        <w:tc>
          <w:tcPr>
            <w:tcW w:w="1418" w:type="dxa"/>
            <w:tcBorders>
              <w:top w:val="single" w:sz="4" w:space="0" w:color="auto"/>
              <w:left w:val="single" w:sz="4" w:space="0" w:color="auto"/>
              <w:bottom w:val="single" w:sz="4" w:space="0" w:color="auto"/>
              <w:right w:val="single" w:sz="4" w:space="0" w:color="auto"/>
            </w:tcBorders>
          </w:tcPr>
          <w:p w14:paraId="24C975A8" w14:textId="77777777" w:rsidR="00D51D25" w:rsidRPr="00D51D25" w:rsidRDefault="00D51D25" w:rsidP="00D51D25">
            <w:pPr>
              <w:ind w:firstLine="0"/>
              <w:rPr>
                <w:szCs w:val="20"/>
              </w:rPr>
            </w:pPr>
            <w:r w:rsidRPr="00D51D25">
              <w:rPr>
                <w:szCs w:val="20"/>
              </w:rPr>
              <w:t>Тестирование</w:t>
            </w:r>
          </w:p>
        </w:tc>
      </w:tr>
      <w:tr w:rsidR="00D51D25" w:rsidRPr="00D51D25" w14:paraId="73D7677C" w14:textId="77777777" w:rsidTr="00D51D25">
        <w:trPr>
          <w:gridAfter w:val="1"/>
          <w:wAfter w:w="288" w:type="dxa"/>
          <w:trHeight w:hRule="exact" w:val="994"/>
        </w:trPr>
        <w:tc>
          <w:tcPr>
            <w:tcW w:w="2269" w:type="dxa"/>
            <w:tcBorders>
              <w:top w:val="single" w:sz="4" w:space="0" w:color="auto"/>
              <w:left w:val="single" w:sz="4" w:space="0" w:color="auto"/>
              <w:bottom w:val="single" w:sz="4" w:space="0" w:color="auto"/>
            </w:tcBorders>
            <w:shd w:val="clear" w:color="auto" w:fill="FFFFFF" w:themeFill="background1"/>
            <w:vAlign w:val="center"/>
          </w:tcPr>
          <w:p w14:paraId="00BEBDBF" w14:textId="77777777" w:rsidR="00D51D25" w:rsidRPr="00D51D25" w:rsidRDefault="00D51D25" w:rsidP="00D51D25">
            <w:pPr>
              <w:widowControl w:val="0"/>
              <w:rPr>
                <w:rFonts w:eastAsia="Courier New"/>
                <w:b/>
                <w:sz w:val="22"/>
              </w:rPr>
            </w:pPr>
            <w:r w:rsidRPr="00D51D25">
              <w:rPr>
                <w:rFonts w:eastAsia="Courier New"/>
                <w:b/>
                <w:sz w:val="22"/>
              </w:rPr>
              <w:lastRenderedPageBreak/>
              <w:t>Общественно-научные предметы</w:t>
            </w:r>
          </w:p>
        </w:tc>
        <w:tc>
          <w:tcPr>
            <w:tcW w:w="2126" w:type="dxa"/>
            <w:tcBorders>
              <w:top w:val="single" w:sz="4" w:space="0" w:color="auto"/>
              <w:left w:val="single" w:sz="4" w:space="0" w:color="auto"/>
              <w:bottom w:val="single" w:sz="4" w:space="0" w:color="auto"/>
            </w:tcBorders>
            <w:shd w:val="clear" w:color="auto" w:fill="FFFFFF" w:themeFill="background1"/>
            <w:vAlign w:val="center"/>
          </w:tcPr>
          <w:p w14:paraId="3081F7AB" w14:textId="77777777" w:rsidR="00D51D25" w:rsidRPr="00D51D25" w:rsidRDefault="00D51D25" w:rsidP="00D51D25">
            <w:pPr>
              <w:widowControl w:val="0"/>
              <w:ind w:firstLine="0"/>
              <w:rPr>
                <w:rFonts w:eastAsia="Courier New"/>
                <w:szCs w:val="20"/>
              </w:rPr>
            </w:pPr>
            <w:r w:rsidRPr="00D51D25">
              <w:rPr>
                <w:rFonts w:eastAsia="Courier New"/>
                <w:szCs w:val="20"/>
              </w:rPr>
              <w:t>Курс «Введение в Новейшую историю России»</w:t>
            </w:r>
          </w:p>
        </w:tc>
        <w:tc>
          <w:tcPr>
            <w:tcW w:w="851" w:type="dxa"/>
            <w:tcBorders>
              <w:top w:val="single" w:sz="4" w:space="0" w:color="auto"/>
              <w:left w:val="single" w:sz="4" w:space="0" w:color="auto"/>
              <w:bottom w:val="single" w:sz="4" w:space="0" w:color="auto"/>
            </w:tcBorders>
            <w:shd w:val="clear" w:color="auto" w:fill="auto"/>
            <w:vAlign w:val="center"/>
          </w:tcPr>
          <w:p w14:paraId="05072634" w14:textId="77777777" w:rsidR="00D51D25" w:rsidRPr="00D51D25" w:rsidRDefault="00D51D25" w:rsidP="00D51D25">
            <w:pPr>
              <w:widowControl w:val="0"/>
              <w:jc w:val="center"/>
              <w:rPr>
                <w:rFonts w:eastAsia="Courier New"/>
              </w:rPr>
            </w:pPr>
            <w:r w:rsidRPr="00D51D25">
              <w:rPr>
                <w:rFonts w:eastAsia="Courier New"/>
              </w:rPr>
              <w:t>-</w:t>
            </w:r>
          </w:p>
        </w:tc>
        <w:tc>
          <w:tcPr>
            <w:tcW w:w="850" w:type="dxa"/>
            <w:tcBorders>
              <w:top w:val="single" w:sz="4" w:space="0" w:color="auto"/>
              <w:left w:val="single" w:sz="4" w:space="0" w:color="auto"/>
              <w:bottom w:val="single" w:sz="4" w:space="0" w:color="auto"/>
            </w:tcBorders>
            <w:shd w:val="clear" w:color="auto" w:fill="auto"/>
            <w:vAlign w:val="center"/>
          </w:tcPr>
          <w:p w14:paraId="7E515804" w14:textId="77777777" w:rsidR="00D51D25" w:rsidRPr="00D51D25" w:rsidRDefault="00D51D25" w:rsidP="00D51D25">
            <w:pPr>
              <w:widowControl w:val="0"/>
              <w:jc w:val="center"/>
              <w:rPr>
                <w:rFonts w:eastAsia="Courier New"/>
              </w:rPr>
            </w:pPr>
            <w:r w:rsidRPr="00D51D25">
              <w:rPr>
                <w:rFonts w:eastAsia="Courier New"/>
              </w:rPr>
              <w:t>-</w:t>
            </w:r>
          </w:p>
        </w:tc>
        <w:tc>
          <w:tcPr>
            <w:tcW w:w="851" w:type="dxa"/>
            <w:tcBorders>
              <w:top w:val="single" w:sz="4" w:space="0" w:color="auto"/>
              <w:left w:val="single" w:sz="4" w:space="0" w:color="auto"/>
              <w:bottom w:val="single" w:sz="4" w:space="0" w:color="auto"/>
            </w:tcBorders>
            <w:shd w:val="clear" w:color="auto" w:fill="auto"/>
            <w:vAlign w:val="center"/>
          </w:tcPr>
          <w:p w14:paraId="11AA7FB7" w14:textId="77777777" w:rsidR="00D51D25" w:rsidRPr="00D51D25" w:rsidRDefault="00D51D25" w:rsidP="00D51D25">
            <w:pPr>
              <w:widowControl w:val="0"/>
              <w:jc w:val="center"/>
              <w:rPr>
                <w:rFonts w:eastAsia="Courier New"/>
              </w:rPr>
            </w:pPr>
            <w:r w:rsidRPr="00D51D25">
              <w:rPr>
                <w:rFonts w:eastAsia="Courier New"/>
              </w:rPr>
              <w:t>-</w:t>
            </w:r>
          </w:p>
        </w:tc>
        <w:tc>
          <w:tcPr>
            <w:tcW w:w="709" w:type="dxa"/>
            <w:tcBorders>
              <w:top w:val="single" w:sz="4" w:space="0" w:color="auto"/>
              <w:left w:val="single" w:sz="4" w:space="0" w:color="auto"/>
              <w:bottom w:val="single" w:sz="4" w:space="0" w:color="auto"/>
            </w:tcBorders>
            <w:shd w:val="clear" w:color="auto" w:fill="auto"/>
          </w:tcPr>
          <w:p w14:paraId="54F23AB7" w14:textId="77777777" w:rsidR="00D51D25" w:rsidRPr="00D51D25" w:rsidRDefault="00D51D25" w:rsidP="00D51D25">
            <w:pPr>
              <w:jc w:val="center"/>
              <w:rPr>
                <w:rFonts w:eastAsia="Courier New"/>
              </w:rPr>
            </w:pPr>
          </w:p>
          <w:p w14:paraId="6BC350E6" w14:textId="77777777" w:rsidR="00D51D25" w:rsidRPr="00D51D25" w:rsidRDefault="00D51D25" w:rsidP="00D51D25">
            <w:pPr>
              <w:jc w:val="center"/>
              <w:rPr>
                <w:rFonts w:eastAsia="Courier New"/>
              </w:rPr>
            </w:pPr>
            <w:r w:rsidRPr="00D51D25">
              <w:rPr>
                <w:rFonts w:eastAsia="Courier New"/>
              </w:rPr>
              <w:t>-</w:t>
            </w:r>
          </w:p>
        </w:tc>
        <w:tc>
          <w:tcPr>
            <w:tcW w:w="850" w:type="dxa"/>
            <w:tcBorders>
              <w:top w:val="single" w:sz="4" w:space="0" w:color="auto"/>
              <w:left w:val="single" w:sz="4" w:space="0" w:color="auto"/>
              <w:bottom w:val="single" w:sz="4" w:space="0" w:color="auto"/>
            </w:tcBorders>
            <w:shd w:val="clear" w:color="auto" w:fill="auto"/>
          </w:tcPr>
          <w:p w14:paraId="3F038044" w14:textId="77777777" w:rsidR="00D51D25" w:rsidRPr="00D51D25" w:rsidRDefault="00D51D25" w:rsidP="00D51D25">
            <w:pPr>
              <w:jc w:val="center"/>
              <w:rPr>
                <w:rFonts w:eastAsia="Courier New"/>
              </w:rPr>
            </w:pPr>
          </w:p>
          <w:p w14:paraId="045C7C29" w14:textId="77777777" w:rsidR="00D51D25" w:rsidRPr="00D51D25" w:rsidRDefault="00D51D25" w:rsidP="00D51D25">
            <w:pPr>
              <w:jc w:val="center"/>
              <w:rPr>
                <w:rFonts w:eastAsia="Courier New"/>
              </w:rPr>
            </w:pPr>
            <w:r w:rsidRPr="00D51D25">
              <w:rPr>
                <w:rFonts w:eastAsia="Courier New"/>
              </w:rPr>
              <w:t>0,5</w:t>
            </w:r>
          </w:p>
          <w:p w14:paraId="6B13E0FF" w14:textId="77777777" w:rsidR="00D51D25" w:rsidRPr="00D51D25" w:rsidRDefault="00D51D25" w:rsidP="00D51D25">
            <w:pPr>
              <w:jc w:val="center"/>
              <w:rPr>
                <w:rFonts w:eastAsia="Courier New"/>
              </w:rPr>
            </w:pPr>
            <w:r w:rsidRPr="00D51D25">
              <w:rPr>
                <w:rFonts w:eastAsia="Courier New"/>
              </w:rPr>
              <w:t>(16,5)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AB8800" w14:textId="77777777" w:rsidR="00D51D25" w:rsidRPr="00D51D25" w:rsidRDefault="00D51D25" w:rsidP="00D51D25">
            <w:pPr>
              <w:widowControl w:val="0"/>
              <w:jc w:val="center"/>
              <w:rPr>
                <w:rFonts w:eastAsia="Courier New"/>
                <w:b/>
              </w:rPr>
            </w:pPr>
            <w:r w:rsidRPr="00D51D25">
              <w:rPr>
                <w:rFonts w:eastAsia="Courier New"/>
                <w:b/>
              </w:rPr>
              <w:t>0,5</w:t>
            </w:r>
          </w:p>
          <w:p w14:paraId="738D6175" w14:textId="77777777" w:rsidR="00D51D25" w:rsidRPr="00D51D25" w:rsidRDefault="00D51D25" w:rsidP="00D51D25">
            <w:pPr>
              <w:widowControl w:val="0"/>
              <w:jc w:val="center"/>
              <w:rPr>
                <w:rFonts w:eastAsia="Courier New"/>
                <w:b/>
              </w:rPr>
            </w:pPr>
            <w:r w:rsidRPr="00D51D25">
              <w:rPr>
                <w:rFonts w:eastAsia="Courier New"/>
                <w:b/>
              </w:rPr>
              <w:t>(16,5)</w:t>
            </w:r>
          </w:p>
        </w:tc>
        <w:tc>
          <w:tcPr>
            <w:tcW w:w="1418" w:type="dxa"/>
            <w:tcBorders>
              <w:top w:val="single" w:sz="4" w:space="0" w:color="auto"/>
              <w:left w:val="single" w:sz="4" w:space="0" w:color="auto"/>
              <w:bottom w:val="single" w:sz="4" w:space="0" w:color="auto"/>
              <w:right w:val="single" w:sz="4" w:space="0" w:color="auto"/>
            </w:tcBorders>
          </w:tcPr>
          <w:p w14:paraId="11E0B048" w14:textId="77777777" w:rsidR="00D51D25" w:rsidRPr="00D51D25" w:rsidRDefault="00D51D25" w:rsidP="00D51D25">
            <w:pPr>
              <w:ind w:firstLine="0"/>
              <w:rPr>
                <w:szCs w:val="20"/>
              </w:rPr>
            </w:pPr>
            <w:r w:rsidRPr="00D51D25">
              <w:rPr>
                <w:szCs w:val="20"/>
              </w:rPr>
              <w:t>Тестирование</w:t>
            </w:r>
          </w:p>
        </w:tc>
      </w:tr>
      <w:tr w:rsidR="00D51D25" w:rsidRPr="00D51D25" w14:paraId="30EEE1D8" w14:textId="77777777" w:rsidTr="00D51D25">
        <w:trPr>
          <w:gridAfter w:val="1"/>
          <w:wAfter w:w="288" w:type="dxa"/>
          <w:trHeight w:hRule="exact" w:val="994"/>
        </w:trPr>
        <w:tc>
          <w:tcPr>
            <w:tcW w:w="2269" w:type="dxa"/>
            <w:tcBorders>
              <w:top w:val="single" w:sz="4" w:space="0" w:color="auto"/>
              <w:left w:val="single" w:sz="4" w:space="0" w:color="auto"/>
              <w:bottom w:val="single" w:sz="4" w:space="0" w:color="auto"/>
            </w:tcBorders>
            <w:shd w:val="clear" w:color="auto" w:fill="FFFFFF" w:themeFill="background1"/>
            <w:vAlign w:val="center"/>
          </w:tcPr>
          <w:p w14:paraId="29A9FC21" w14:textId="77777777" w:rsidR="00D51D25" w:rsidRPr="00D51D25" w:rsidRDefault="00D51D25" w:rsidP="00D51D25">
            <w:pPr>
              <w:widowControl w:val="0"/>
              <w:ind w:firstLine="0"/>
              <w:rPr>
                <w:rFonts w:eastAsia="Courier New"/>
                <w:b/>
                <w:sz w:val="22"/>
              </w:rPr>
            </w:pPr>
            <w:r w:rsidRPr="00D51D25">
              <w:rPr>
                <w:rFonts w:eastAsia="Courier New"/>
                <w:b/>
                <w:sz w:val="22"/>
              </w:rPr>
              <w:t>Физическая культура</w:t>
            </w:r>
          </w:p>
        </w:tc>
        <w:tc>
          <w:tcPr>
            <w:tcW w:w="2126" w:type="dxa"/>
            <w:tcBorders>
              <w:top w:val="single" w:sz="4" w:space="0" w:color="auto"/>
              <w:left w:val="single" w:sz="4" w:space="0" w:color="auto"/>
              <w:bottom w:val="single" w:sz="4" w:space="0" w:color="auto"/>
            </w:tcBorders>
            <w:shd w:val="clear" w:color="auto" w:fill="FFFFFF" w:themeFill="background1"/>
            <w:vAlign w:val="center"/>
          </w:tcPr>
          <w:p w14:paraId="793A5008" w14:textId="77777777" w:rsidR="00D51D25" w:rsidRPr="00D51D25" w:rsidRDefault="00D51D25" w:rsidP="00D51D25">
            <w:pPr>
              <w:widowControl w:val="0"/>
              <w:ind w:firstLine="0"/>
              <w:rPr>
                <w:rFonts w:eastAsia="Courier New"/>
                <w:szCs w:val="20"/>
              </w:rPr>
            </w:pPr>
            <w:r w:rsidRPr="00D51D25">
              <w:rPr>
                <w:rFonts w:eastAsia="Courier New"/>
                <w:szCs w:val="20"/>
              </w:rPr>
              <w:t>«Физическая культура»</w:t>
            </w:r>
          </w:p>
        </w:tc>
        <w:tc>
          <w:tcPr>
            <w:tcW w:w="851" w:type="dxa"/>
            <w:tcBorders>
              <w:top w:val="single" w:sz="4" w:space="0" w:color="auto"/>
              <w:left w:val="single" w:sz="4" w:space="0" w:color="auto"/>
              <w:bottom w:val="single" w:sz="4" w:space="0" w:color="auto"/>
            </w:tcBorders>
            <w:shd w:val="clear" w:color="auto" w:fill="auto"/>
            <w:vAlign w:val="center"/>
          </w:tcPr>
          <w:p w14:paraId="4D1D3F23" w14:textId="77777777" w:rsidR="00D51D25" w:rsidRPr="00D51D25" w:rsidRDefault="00D51D25" w:rsidP="00D51D25">
            <w:pPr>
              <w:widowControl w:val="0"/>
              <w:jc w:val="center"/>
              <w:rPr>
                <w:rFonts w:eastAsia="Courier New"/>
              </w:rPr>
            </w:pPr>
            <w:r w:rsidRPr="00D51D25">
              <w:rPr>
                <w:rFonts w:eastAsia="Courier New"/>
              </w:rPr>
              <w:t>-</w:t>
            </w:r>
          </w:p>
        </w:tc>
        <w:tc>
          <w:tcPr>
            <w:tcW w:w="850" w:type="dxa"/>
            <w:tcBorders>
              <w:top w:val="single" w:sz="4" w:space="0" w:color="auto"/>
              <w:left w:val="single" w:sz="4" w:space="0" w:color="auto"/>
              <w:bottom w:val="single" w:sz="4" w:space="0" w:color="auto"/>
            </w:tcBorders>
            <w:shd w:val="clear" w:color="auto" w:fill="auto"/>
            <w:vAlign w:val="center"/>
          </w:tcPr>
          <w:p w14:paraId="760C01D8" w14:textId="77777777" w:rsidR="00D51D25" w:rsidRPr="00D51D25" w:rsidRDefault="00D51D25" w:rsidP="00D51D25">
            <w:pPr>
              <w:widowControl w:val="0"/>
              <w:jc w:val="center"/>
              <w:rPr>
                <w:rFonts w:eastAsia="Courier New"/>
              </w:rPr>
            </w:pPr>
            <w:r w:rsidRPr="00D51D25">
              <w:rPr>
                <w:rFonts w:eastAsia="Courier New"/>
              </w:rPr>
              <w:t>-</w:t>
            </w:r>
          </w:p>
        </w:tc>
        <w:tc>
          <w:tcPr>
            <w:tcW w:w="851" w:type="dxa"/>
            <w:tcBorders>
              <w:top w:val="single" w:sz="4" w:space="0" w:color="auto"/>
              <w:left w:val="single" w:sz="4" w:space="0" w:color="auto"/>
              <w:bottom w:val="single" w:sz="4" w:space="0" w:color="auto"/>
            </w:tcBorders>
            <w:shd w:val="clear" w:color="auto" w:fill="auto"/>
            <w:vAlign w:val="center"/>
          </w:tcPr>
          <w:p w14:paraId="45AFBD65" w14:textId="77777777" w:rsidR="00D51D25" w:rsidRPr="00D51D25" w:rsidRDefault="00D51D25" w:rsidP="00D51D25">
            <w:pPr>
              <w:widowControl w:val="0"/>
              <w:jc w:val="center"/>
              <w:rPr>
                <w:rFonts w:eastAsia="Courier New"/>
              </w:rPr>
            </w:pPr>
            <w:r w:rsidRPr="00D51D25">
              <w:rPr>
                <w:rFonts w:eastAsia="Courier New"/>
              </w:rPr>
              <w:t>0,5(17)</w:t>
            </w:r>
          </w:p>
        </w:tc>
        <w:tc>
          <w:tcPr>
            <w:tcW w:w="709" w:type="dxa"/>
            <w:tcBorders>
              <w:top w:val="single" w:sz="4" w:space="0" w:color="auto"/>
              <w:left w:val="single" w:sz="4" w:space="0" w:color="auto"/>
              <w:bottom w:val="single" w:sz="4" w:space="0" w:color="auto"/>
            </w:tcBorders>
            <w:shd w:val="clear" w:color="auto" w:fill="auto"/>
          </w:tcPr>
          <w:p w14:paraId="0201A456" w14:textId="77777777" w:rsidR="00D51D25" w:rsidRPr="00D51D25" w:rsidRDefault="00D51D25" w:rsidP="00D51D25">
            <w:pPr>
              <w:jc w:val="center"/>
              <w:rPr>
                <w:rFonts w:eastAsia="Courier New"/>
              </w:rPr>
            </w:pPr>
            <w:r w:rsidRPr="00D51D25">
              <w:rPr>
                <w:rFonts w:eastAsia="Courier New"/>
              </w:rPr>
              <w:t>-</w:t>
            </w:r>
          </w:p>
        </w:tc>
        <w:tc>
          <w:tcPr>
            <w:tcW w:w="850" w:type="dxa"/>
            <w:tcBorders>
              <w:top w:val="single" w:sz="4" w:space="0" w:color="auto"/>
              <w:left w:val="single" w:sz="4" w:space="0" w:color="auto"/>
              <w:bottom w:val="single" w:sz="4" w:space="0" w:color="auto"/>
            </w:tcBorders>
            <w:shd w:val="clear" w:color="auto" w:fill="auto"/>
          </w:tcPr>
          <w:p w14:paraId="140A2626" w14:textId="77777777" w:rsidR="00D51D25" w:rsidRPr="00D51D25" w:rsidRDefault="00D51D25" w:rsidP="00D51D25">
            <w:pPr>
              <w:jc w:val="center"/>
              <w:rPr>
                <w:rFonts w:eastAsia="Courier New"/>
              </w:rPr>
            </w:pPr>
            <w:r w:rsidRPr="00D51D25">
              <w:rPr>
                <w:rFonts w:eastAsia="Courier New"/>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4664E68" w14:textId="77777777" w:rsidR="00D51D25" w:rsidRPr="00D51D25" w:rsidRDefault="00D51D25" w:rsidP="00D51D25">
            <w:pPr>
              <w:widowControl w:val="0"/>
              <w:jc w:val="center"/>
              <w:rPr>
                <w:rFonts w:eastAsia="Courier New"/>
                <w:b/>
                <w:bCs/>
              </w:rPr>
            </w:pPr>
            <w:r w:rsidRPr="00D51D25">
              <w:rPr>
                <w:rFonts w:eastAsia="Courier New"/>
                <w:b/>
                <w:bCs/>
              </w:rPr>
              <w:t>0,5</w:t>
            </w:r>
          </w:p>
          <w:p w14:paraId="43DACB04" w14:textId="77777777" w:rsidR="00D51D25" w:rsidRPr="00D51D25" w:rsidRDefault="00D51D25" w:rsidP="00D51D25">
            <w:pPr>
              <w:widowControl w:val="0"/>
              <w:jc w:val="center"/>
              <w:rPr>
                <w:rFonts w:eastAsia="Courier New"/>
                <w:b/>
                <w:bCs/>
              </w:rPr>
            </w:pPr>
            <w:r w:rsidRPr="00D51D25">
              <w:rPr>
                <w:rFonts w:eastAsia="Courier New"/>
                <w:b/>
                <w:bCs/>
              </w:rPr>
              <w:t>(17)</w:t>
            </w:r>
          </w:p>
        </w:tc>
        <w:tc>
          <w:tcPr>
            <w:tcW w:w="1418" w:type="dxa"/>
            <w:tcBorders>
              <w:top w:val="single" w:sz="4" w:space="0" w:color="auto"/>
              <w:left w:val="single" w:sz="4" w:space="0" w:color="auto"/>
              <w:bottom w:val="single" w:sz="4" w:space="0" w:color="auto"/>
              <w:right w:val="single" w:sz="4" w:space="0" w:color="auto"/>
            </w:tcBorders>
          </w:tcPr>
          <w:p w14:paraId="3BAB2D1F" w14:textId="77777777" w:rsidR="00D51D25" w:rsidRPr="00D51D25" w:rsidRDefault="00D51D25" w:rsidP="00D51D25">
            <w:pPr>
              <w:ind w:firstLine="0"/>
              <w:rPr>
                <w:szCs w:val="20"/>
              </w:rPr>
            </w:pPr>
            <w:r w:rsidRPr="00D51D25">
              <w:rPr>
                <w:szCs w:val="20"/>
              </w:rPr>
              <w:t>Тестирование</w:t>
            </w:r>
          </w:p>
        </w:tc>
      </w:tr>
      <w:tr w:rsidR="00D51D25" w:rsidRPr="00D51D25" w14:paraId="7FF285F7" w14:textId="77777777" w:rsidTr="00D51D25">
        <w:trPr>
          <w:gridAfter w:val="1"/>
          <w:wAfter w:w="288" w:type="dxa"/>
          <w:trHeight w:hRule="exact" w:val="885"/>
        </w:trPr>
        <w:tc>
          <w:tcPr>
            <w:tcW w:w="4395" w:type="dxa"/>
            <w:gridSpan w:val="2"/>
            <w:tcBorders>
              <w:top w:val="single" w:sz="4" w:space="0" w:color="auto"/>
              <w:left w:val="single" w:sz="4" w:space="0" w:color="auto"/>
              <w:bottom w:val="single" w:sz="4" w:space="0" w:color="auto"/>
            </w:tcBorders>
            <w:shd w:val="clear" w:color="auto" w:fill="B4C6E7" w:themeFill="accent1" w:themeFillTint="66"/>
            <w:vAlign w:val="center"/>
          </w:tcPr>
          <w:p w14:paraId="575ADE4E" w14:textId="77777777" w:rsidR="00D51D25" w:rsidRPr="00D51D25" w:rsidRDefault="00D51D25" w:rsidP="00D51D25">
            <w:pPr>
              <w:widowControl w:val="0"/>
              <w:jc w:val="center"/>
              <w:rPr>
                <w:rFonts w:eastAsia="Courier New"/>
                <w:b/>
              </w:rPr>
            </w:pPr>
            <w:r w:rsidRPr="00D51D25">
              <w:rPr>
                <w:rFonts w:eastAsia="Courier New"/>
                <w:b/>
              </w:rPr>
              <w:t>Учебная нагрузка в учебном плане по СанПиН 1.2.3685-21</w:t>
            </w:r>
          </w:p>
          <w:p w14:paraId="540F3113" w14:textId="77777777" w:rsidR="00D51D25" w:rsidRPr="00D51D25" w:rsidRDefault="00D51D25" w:rsidP="00D51D25">
            <w:pPr>
              <w:widowControl w:val="0"/>
              <w:jc w:val="center"/>
              <w:rPr>
                <w:rFonts w:eastAsia="Courier New"/>
                <w:b/>
              </w:rPr>
            </w:pPr>
            <w:r w:rsidRPr="00D51D25">
              <w:rPr>
                <w:rFonts w:eastAsia="Courier New"/>
                <w:b/>
              </w:rPr>
              <w:t>(при 5-дневной учебной неделе)</w:t>
            </w:r>
          </w:p>
        </w:tc>
        <w:tc>
          <w:tcPr>
            <w:tcW w:w="851" w:type="dxa"/>
            <w:tcBorders>
              <w:top w:val="single" w:sz="4" w:space="0" w:color="auto"/>
              <w:left w:val="single" w:sz="4" w:space="0" w:color="auto"/>
              <w:bottom w:val="single" w:sz="4" w:space="0" w:color="auto"/>
            </w:tcBorders>
            <w:shd w:val="clear" w:color="auto" w:fill="B4C6E7" w:themeFill="accent1" w:themeFillTint="66"/>
          </w:tcPr>
          <w:p w14:paraId="65DA7E77" w14:textId="77777777" w:rsidR="00D51D25" w:rsidRPr="00D51D25" w:rsidRDefault="00D51D25" w:rsidP="00D51D25">
            <w:pPr>
              <w:widowControl w:val="0"/>
              <w:rPr>
                <w:rFonts w:eastAsia="Courier New"/>
                <w:b/>
              </w:rPr>
            </w:pPr>
            <w:r w:rsidRPr="00D51D25">
              <w:rPr>
                <w:rFonts w:eastAsia="Courier New"/>
                <w:b/>
              </w:rPr>
              <w:t xml:space="preserve">       29</w:t>
            </w:r>
          </w:p>
          <w:p w14:paraId="0A328FE6" w14:textId="77777777" w:rsidR="00D51D25" w:rsidRPr="00D51D25" w:rsidRDefault="00D51D25" w:rsidP="00D51D25">
            <w:pPr>
              <w:widowControl w:val="0"/>
              <w:jc w:val="center"/>
              <w:rPr>
                <w:rFonts w:eastAsia="Courier New"/>
                <w:b/>
              </w:rPr>
            </w:pPr>
            <w:r w:rsidRPr="00D51D25">
              <w:rPr>
                <w:rFonts w:eastAsia="Courier New"/>
                <w:b/>
              </w:rPr>
              <w:t>(986)</w:t>
            </w:r>
          </w:p>
        </w:tc>
        <w:tc>
          <w:tcPr>
            <w:tcW w:w="850" w:type="dxa"/>
            <w:tcBorders>
              <w:top w:val="single" w:sz="4" w:space="0" w:color="auto"/>
              <w:left w:val="single" w:sz="4" w:space="0" w:color="auto"/>
              <w:bottom w:val="single" w:sz="4" w:space="0" w:color="auto"/>
            </w:tcBorders>
            <w:shd w:val="clear" w:color="auto" w:fill="B4C6E7" w:themeFill="accent1" w:themeFillTint="66"/>
          </w:tcPr>
          <w:p w14:paraId="50C716E9" w14:textId="77777777" w:rsidR="00D51D25" w:rsidRPr="00D51D25" w:rsidRDefault="00D51D25" w:rsidP="00D51D25">
            <w:pPr>
              <w:widowControl w:val="0"/>
              <w:jc w:val="center"/>
              <w:rPr>
                <w:rFonts w:eastAsia="Courier New"/>
                <w:b/>
              </w:rPr>
            </w:pPr>
            <w:r w:rsidRPr="00D51D25">
              <w:rPr>
                <w:rFonts w:eastAsia="Courier New"/>
                <w:b/>
              </w:rPr>
              <w:t>30</w:t>
            </w:r>
          </w:p>
          <w:p w14:paraId="00C6D6DE" w14:textId="77777777" w:rsidR="00D51D25" w:rsidRPr="00D51D25" w:rsidRDefault="00D51D25" w:rsidP="00D51D25">
            <w:pPr>
              <w:widowControl w:val="0"/>
              <w:rPr>
                <w:rFonts w:eastAsia="Courier New"/>
                <w:b/>
              </w:rPr>
            </w:pPr>
            <w:r w:rsidRPr="00D51D25">
              <w:rPr>
                <w:rFonts w:eastAsia="Courier New"/>
                <w:b/>
              </w:rPr>
              <w:t>(1020)</w:t>
            </w:r>
          </w:p>
        </w:tc>
        <w:tc>
          <w:tcPr>
            <w:tcW w:w="851" w:type="dxa"/>
            <w:tcBorders>
              <w:top w:val="single" w:sz="4" w:space="0" w:color="auto"/>
              <w:left w:val="single" w:sz="4" w:space="0" w:color="auto"/>
              <w:bottom w:val="single" w:sz="4" w:space="0" w:color="auto"/>
            </w:tcBorders>
            <w:shd w:val="clear" w:color="auto" w:fill="B4C6E7" w:themeFill="accent1" w:themeFillTint="66"/>
          </w:tcPr>
          <w:p w14:paraId="672DBD8A" w14:textId="77777777" w:rsidR="00D51D25" w:rsidRPr="00D51D25" w:rsidRDefault="00D51D25" w:rsidP="00D51D25">
            <w:pPr>
              <w:jc w:val="center"/>
              <w:rPr>
                <w:rFonts w:eastAsia="Courier New"/>
                <w:b/>
              </w:rPr>
            </w:pPr>
            <w:r w:rsidRPr="00D51D25">
              <w:rPr>
                <w:rFonts w:eastAsia="Courier New"/>
                <w:b/>
              </w:rPr>
              <w:t>32</w:t>
            </w:r>
          </w:p>
          <w:p w14:paraId="60CD4E7E" w14:textId="77777777" w:rsidR="00D51D25" w:rsidRPr="00D51D25" w:rsidRDefault="00D51D25" w:rsidP="00D51D25">
            <w:pPr>
              <w:rPr>
                <w:b/>
              </w:rPr>
            </w:pPr>
            <w:r w:rsidRPr="00D51D25">
              <w:rPr>
                <w:rFonts w:eastAsia="Courier New"/>
                <w:b/>
              </w:rPr>
              <w:t>(1088)</w:t>
            </w:r>
          </w:p>
        </w:tc>
        <w:tc>
          <w:tcPr>
            <w:tcW w:w="709" w:type="dxa"/>
            <w:tcBorders>
              <w:top w:val="single" w:sz="4" w:space="0" w:color="auto"/>
              <w:left w:val="single" w:sz="4" w:space="0" w:color="auto"/>
              <w:bottom w:val="single" w:sz="4" w:space="0" w:color="auto"/>
            </w:tcBorders>
            <w:shd w:val="clear" w:color="auto" w:fill="B4C6E7" w:themeFill="accent1" w:themeFillTint="66"/>
          </w:tcPr>
          <w:p w14:paraId="3F492AA4" w14:textId="77777777" w:rsidR="00D51D25" w:rsidRPr="00D51D25" w:rsidRDefault="00D51D25" w:rsidP="00D51D25">
            <w:pPr>
              <w:widowControl w:val="0"/>
              <w:ind w:firstLine="280"/>
              <w:rPr>
                <w:rFonts w:eastAsia="Courier New"/>
                <w:b/>
              </w:rPr>
            </w:pPr>
            <w:r w:rsidRPr="00D51D25">
              <w:rPr>
                <w:rFonts w:eastAsia="Courier New"/>
                <w:b/>
              </w:rPr>
              <w:t>33</w:t>
            </w:r>
          </w:p>
          <w:p w14:paraId="74F59A82" w14:textId="77777777" w:rsidR="00D51D25" w:rsidRPr="00D51D25" w:rsidRDefault="00D51D25" w:rsidP="00D51D25">
            <w:pPr>
              <w:widowControl w:val="0"/>
              <w:ind w:firstLine="0"/>
              <w:rPr>
                <w:rFonts w:eastAsia="Courier New"/>
                <w:b/>
              </w:rPr>
            </w:pPr>
            <w:r w:rsidRPr="00D51D25">
              <w:rPr>
                <w:rFonts w:eastAsia="Courier New"/>
                <w:b/>
              </w:rPr>
              <w:t>(1122)</w:t>
            </w:r>
          </w:p>
        </w:tc>
        <w:tc>
          <w:tcPr>
            <w:tcW w:w="850" w:type="dxa"/>
            <w:tcBorders>
              <w:top w:val="single" w:sz="4" w:space="0" w:color="auto"/>
              <w:left w:val="single" w:sz="4" w:space="0" w:color="auto"/>
              <w:bottom w:val="single" w:sz="4" w:space="0" w:color="auto"/>
            </w:tcBorders>
            <w:shd w:val="clear" w:color="auto" w:fill="B4C6E7" w:themeFill="accent1" w:themeFillTint="66"/>
          </w:tcPr>
          <w:p w14:paraId="0D3571A1" w14:textId="77777777" w:rsidR="00D51D25" w:rsidRPr="00D51D25" w:rsidRDefault="00D51D25" w:rsidP="00D51D25">
            <w:pPr>
              <w:widowControl w:val="0"/>
              <w:ind w:firstLine="280"/>
              <w:rPr>
                <w:rFonts w:eastAsia="Courier New"/>
                <w:b/>
              </w:rPr>
            </w:pPr>
            <w:r w:rsidRPr="00D51D25">
              <w:rPr>
                <w:rFonts w:eastAsia="Courier New"/>
                <w:b/>
              </w:rPr>
              <w:t xml:space="preserve"> 33</w:t>
            </w:r>
          </w:p>
          <w:p w14:paraId="5654DF77" w14:textId="77777777" w:rsidR="00D51D25" w:rsidRPr="00D51D25" w:rsidRDefault="00D51D25" w:rsidP="00D51D25">
            <w:pPr>
              <w:widowControl w:val="0"/>
              <w:rPr>
                <w:rFonts w:eastAsia="Courier New"/>
                <w:b/>
              </w:rPr>
            </w:pPr>
            <w:r w:rsidRPr="00D51D25">
              <w:rPr>
                <w:rFonts w:eastAsia="Courier New"/>
                <w:b/>
              </w:rPr>
              <w:t>(1089)</w:t>
            </w:r>
          </w:p>
        </w:tc>
        <w:tc>
          <w:tcPr>
            <w:tcW w:w="2410" w:type="dxa"/>
            <w:gridSpan w:val="2"/>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110DB7FE" w14:textId="77777777" w:rsidR="00D51D25" w:rsidRPr="00D51D25" w:rsidRDefault="00D51D25" w:rsidP="00D51D25">
            <w:pPr>
              <w:widowControl w:val="0"/>
              <w:jc w:val="center"/>
              <w:rPr>
                <w:rFonts w:eastAsia="Courier New"/>
                <w:b/>
              </w:rPr>
            </w:pPr>
            <w:r w:rsidRPr="00D51D25">
              <w:rPr>
                <w:rFonts w:eastAsia="Courier New"/>
                <w:b/>
              </w:rPr>
              <w:t>157</w:t>
            </w:r>
          </w:p>
          <w:p w14:paraId="565843FE" w14:textId="77777777" w:rsidR="00D51D25" w:rsidRPr="00D51D25" w:rsidRDefault="00D51D25" w:rsidP="00D51D25">
            <w:pPr>
              <w:widowControl w:val="0"/>
              <w:jc w:val="center"/>
              <w:rPr>
                <w:rFonts w:eastAsia="Courier New"/>
                <w:b/>
              </w:rPr>
            </w:pPr>
            <w:r w:rsidRPr="00D51D25">
              <w:rPr>
                <w:rFonts w:eastAsia="Courier New"/>
                <w:b/>
              </w:rPr>
              <w:t>(5305)</w:t>
            </w:r>
          </w:p>
          <w:p w14:paraId="1335545F" w14:textId="77777777" w:rsidR="00D51D25" w:rsidRPr="00D51D25" w:rsidRDefault="00D51D25" w:rsidP="00D51D25">
            <w:pPr>
              <w:widowControl w:val="0"/>
              <w:jc w:val="center"/>
              <w:rPr>
                <w:rFonts w:eastAsia="Courier New"/>
                <w:b/>
              </w:rPr>
            </w:pPr>
          </w:p>
        </w:tc>
      </w:tr>
      <w:tr w:rsidR="00D51D25" w:rsidRPr="00D51D25" w14:paraId="3CD54558" w14:textId="77777777" w:rsidTr="00D51D25">
        <w:trPr>
          <w:gridAfter w:val="1"/>
          <w:wAfter w:w="288" w:type="dxa"/>
          <w:trHeight w:hRule="exact" w:val="1072"/>
        </w:trPr>
        <w:tc>
          <w:tcPr>
            <w:tcW w:w="4395"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60A638C" w14:textId="77777777" w:rsidR="00D51D25" w:rsidRPr="00D51D25" w:rsidRDefault="00D51D25" w:rsidP="00D51D25">
            <w:pPr>
              <w:widowControl w:val="0"/>
              <w:jc w:val="center"/>
              <w:rPr>
                <w:rFonts w:eastAsia="Courier New"/>
                <w:b/>
              </w:rPr>
            </w:pPr>
            <w:r w:rsidRPr="00D51D25">
              <w:rPr>
                <w:rFonts w:eastAsia="Courier New"/>
                <w:b/>
              </w:rPr>
              <w:t>Внеурочная деятельность:</w:t>
            </w:r>
          </w:p>
          <w:p w14:paraId="2799AD6E" w14:textId="77777777" w:rsidR="00D51D25" w:rsidRPr="00D51D25" w:rsidRDefault="00D51D25" w:rsidP="00D51D25">
            <w:pPr>
              <w:widowControl w:val="0"/>
              <w:jc w:val="center"/>
              <w:rPr>
                <w:rFonts w:eastAsia="Courier New"/>
                <w:i/>
              </w:rPr>
            </w:pPr>
            <w:r w:rsidRPr="00D51D25">
              <w:rPr>
                <w:rFonts w:eastAsia="Courier New"/>
                <w:i/>
              </w:rPr>
              <w:t>(часы внеурочной деятельности реализуются по отдельному плану)</w:t>
            </w:r>
          </w:p>
        </w:tc>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D9F17F2" w14:textId="77777777" w:rsidR="00D51D25" w:rsidRPr="00D51D25" w:rsidRDefault="00D51D25" w:rsidP="00D51D25">
            <w:pPr>
              <w:widowControl w:val="0"/>
              <w:spacing w:before="80"/>
              <w:ind w:firstLine="220"/>
              <w:jc w:val="center"/>
              <w:rPr>
                <w:rFonts w:eastAsia="Courier New"/>
                <w:b/>
              </w:rPr>
            </w:pPr>
            <w:r w:rsidRPr="00D51D25">
              <w:rPr>
                <w:rFonts w:eastAsia="Courier New"/>
                <w:b/>
              </w:rPr>
              <w:t>10</w:t>
            </w:r>
          </w:p>
          <w:p w14:paraId="6B668796" w14:textId="77777777" w:rsidR="00D51D25" w:rsidRPr="00D51D25" w:rsidRDefault="00D51D25" w:rsidP="00D51D25">
            <w:pPr>
              <w:widowControl w:val="0"/>
              <w:spacing w:before="80"/>
              <w:ind w:firstLine="220"/>
              <w:jc w:val="center"/>
              <w:rPr>
                <w:rFonts w:eastAsia="Courier New"/>
                <w:b/>
              </w:rPr>
            </w:pPr>
            <w:r w:rsidRPr="00D51D25">
              <w:rPr>
                <w:rFonts w:eastAsia="Courier New"/>
                <w:b/>
              </w:rPr>
              <w:t>(340)</w:t>
            </w:r>
          </w:p>
        </w:tc>
        <w:tc>
          <w:tcPr>
            <w:tcW w:w="85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76C7C2D" w14:textId="77777777" w:rsidR="00D51D25" w:rsidRPr="00D51D25" w:rsidRDefault="00D51D25" w:rsidP="00D51D25">
            <w:pPr>
              <w:widowControl w:val="0"/>
              <w:spacing w:before="80"/>
              <w:ind w:firstLine="220"/>
              <w:jc w:val="center"/>
              <w:rPr>
                <w:rFonts w:eastAsia="Courier New"/>
                <w:b/>
              </w:rPr>
            </w:pPr>
            <w:r w:rsidRPr="00D51D25">
              <w:rPr>
                <w:rFonts w:eastAsia="Courier New"/>
                <w:b/>
              </w:rPr>
              <w:t>10</w:t>
            </w:r>
          </w:p>
          <w:p w14:paraId="77E4BFC2" w14:textId="77777777" w:rsidR="00D51D25" w:rsidRPr="00D51D25" w:rsidRDefault="00D51D25" w:rsidP="00D51D25">
            <w:pPr>
              <w:widowControl w:val="0"/>
              <w:spacing w:before="80"/>
              <w:ind w:firstLine="220"/>
              <w:jc w:val="center"/>
              <w:rPr>
                <w:rFonts w:eastAsia="Courier New"/>
                <w:b/>
              </w:rPr>
            </w:pPr>
            <w:r w:rsidRPr="00D51D25">
              <w:rPr>
                <w:rFonts w:eastAsia="Courier New"/>
                <w:b/>
              </w:rPr>
              <w:t>(340)</w:t>
            </w:r>
          </w:p>
        </w:tc>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D9D6785" w14:textId="77777777" w:rsidR="00D51D25" w:rsidRPr="00D51D25" w:rsidRDefault="00D51D25" w:rsidP="00D51D25">
            <w:pPr>
              <w:widowControl w:val="0"/>
              <w:spacing w:before="80"/>
              <w:jc w:val="center"/>
              <w:rPr>
                <w:rFonts w:eastAsia="Courier New"/>
                <w:b/>
              </w:rPr>
            </w:pPr>
            <w:r w:rsidRPr="00D51D25">
              <w:rPr>
                <w:rFonts w:eastAsia="Courier New"/>
                <w:b/>
              </w:rPr>
              <w:t>10</w:t>
            </w:r>
          </w:p>
          <w:p w14:paraId="3A991E7A" w14:textId="77777777" w:rsidR="00D51D25" w:rsidRPr="00D51D25" w:rsidRDefault="00D51D25" w:rsidP="00D51D25">
            <w:pPr>
              <w:widowControl w:val="0"/>
              <w:spacing w:before="80"/>
              <w:jc w:val="center"/>
              <w:rPr>
                <w:rFonts w:eastAsia="Courier New"/>
                <w:b/>
              </w:rPr>
            </w:pPr>
            <w:r w:rsidRPr="00D51D25">
              <w:rPr>
                <w:rFonts w:eastAsia="Courier New"/>
                <w:b/>
              </w:rPr>
              <w:t>(340)</w:t>
            </w:r>
          </w:p>
        </w:tc>
        <w:tc>
          <w:tcPr>
            <w:tcW w:w="709"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F32FAE6" w14:textId="77777777" w:rsidR="00D51D25" w:rsidRPr="00D51D25" w:rsidRDefault="00D51D25" w:rsidP="00D51D25">
            <w:pPr>
              <w:widowControl w:val="0"/>
              <w:spacing w:before="80"/>
              <w:ind w:firstLine="220"/>
              <w:rPr>
                <w:rFonts w:eastAsia="Courier New"/>
                <w:b/>
              </w:rPr>
            </w:pPr>
            <w:r w:rsidRPr="00D51D25">
              <w:rPr>
                <w:rFonts w:eastAsia="Courier New"/>
                <w:b/>
              </w:rPr>
              <w:t>10</w:t>
            </w:r>
          </w:p>
          <w:p w14:paraId="01D01576" w14:textId="77777777" w:rsidR="00D51D25" w:rsidRPr="00D51D25" w:rsidRDefault="00D51D25" w:rsidP="00D51D25">
            <w:pPr>
              <w:widowControl w:val="0"/>
              <w:spacing w:before="80"/>
              <w:ind w:firstLine="0"/>
              <w:rPr>
                <w:rFonts w:eastAsia="Courier New"/>
                <w:b/>
              </w:rPr>
            </w:pPr>
            <w:r w:rsidRPr="00D51D25">
              <w:rPr>
                <w:rFonts w:eastAsia="Courier New"/>
                <w:b/>
              </w:rPr>
              <w:t>(340)</w:t>
            </w:r>
          </w:p>
        </w:tc>
        <w:tc>
          <w:tcPr>
            <w:tcW w:w="85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D4036B" w14:textId="77777777" w:rsidR="00D51D25" w:rsidRPr="00D51D25" w:rsidRDefault="00D51D25" w:rsidP="00D51D25">
            <w:pPr>
              <w:widowControl w:val="0"/>
              <w:spacing w:before="80"/>
              <w:ind w:firstLine="220"/>
              <w:jc w:val="center"/>
              <w:rPr>
                <w:rFonts w:eastAsia="Courier New"/>
                <w:b/>
              </w:rPr>
            </w:pPr>
            <w:r w:rsidRPr="00D51D25">
              <w:rPr>
                <w:rFonts w:eastAsia="Courier New"/>
                <w:b/>
              </w:rPr>
              <w:t>10</w:t>
            </w:r>
          </w:p>
          <w:p w14:paraId="2E93F884" w14:textId="77777777" w:rsidR="00D51D25" w:rsidRPr="00D51D25" w:rsidRDefault="00D51D25" w:rsidP="00D51D25">
            <w:pPr>
              <w:widowControl w:val="0"/>
              <w:spacing w:before="80"/>
              <w:ind w:firstLine="220"/>
              <w:jc w:val="center"/>
              <w:rPr>
                <w:rFonts w:eastAsia="Courier New"/>
                <w:b/>
              </w:rPr>
            </w:pPr>
            <w:r w:rsidRPr="00D51D25">
              <w:rPr>
                <w:rFonts w:eastAsia="Courier New"/>
                <w:b/>
              </w:rPr>
              <w:t>(330)</w:t>
            </w:r>
          </w:p>
        </w:tc>
        <w:tc>
          <w:tcPr>
            <w:tcW w:w="2410"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DB1A5DC" w14:textId="77777777" w:rsidR="00D51D25" w:rsidRPr="00D51D25" w:rsidRDefault="00D51D25" w:rsidP="00D51D25">
            <w:pPr>
              <w:widowControl w:val="0"/>
              <w:spacing w:before="80"/>
              <w:jc w:val="center"/>
              <w:rPr>
                <w:rFonts w:eastAsia="Courier New"/>
                <w:b/>
              </w:rPr>
            </w:pPr>
            <w:r w:rsidRPr="00D51D25">
              <w:rPr>
                <w:rFonts w:eastAsia="Courier New"/>
                <w:b/>
              </w:rPr>
              <w:t>50</w:t>
            </w:r>
          </w:p>
          <w:p w14:paraId="2334D4D2" w14:textId="77777777" w:rsidR="00D51D25" w:rsidRPr="00D51D25" w:rsidRDefault="00D51D25" w:rsidP="00D51D25">
            <w:pPr>
              <w:widowControl w:val="0"/>
              <w:jc w:val="center"/>
              <w:rPr>
                <w:rFonts w:eastAsia="Courier New"/>
                <w:b/>
              </w:rPr>
            </w:pPr>
            <w:r w:rsidRPr="00D51D25">
              <w:rPr>
                <w:rFonts w:eastAsia="Courier New"/>
                <w:b/>
              </w:rPr>
              <w:t>(1690)</w:t>
            </w:r>
          </w:p>
        </w:tc>
      </w:tr>
      <w:tr w:rsidR="00D51D25" w:rsidRPr="00D51D25" w14:paraId="1DD3D60E" w14:textId="77777777" w:rsidTr="00D51D25">
        <w:trPr>
          <w:gridAfter w:val="1"/>
          <w:wAfter w:w="288" w:type="dxa"/>
          <w:trHeight w:hRule="exact" w:val="959"/>
        </w:trPr>
        <w:tc>
          <w:tcPr>
            <w:tcW w:w="4395" w:type="dxa"/>
            <w:gridSpan w:val="2"/>
            <w:tcBorders>
              <w:top w:val="single" w:sz="4" w:space="0" w:color="auto"/>
              <w:left w:val="single" w:sz="4" w:space="0" w:color="auto"/>
              <w:bottom w:val="single" w:sz="4" w:space="0" w:color="auto"/>
            </w:tcBorders>
            <w:shd w:val="clear" w:color="auto" w:fill="B4C6E7" w:themeFill="accent1" w:themeFillTint="66"/>
          </w:tcPr>
          <w:p w14:paraId="5CD21EA1" w14:textId="77777777" w:rsidR="00D51D25" w:rsidRPr="00D51D25" w:rsidRDefault="00D51D25" w:rsidP="00D51D25">
            <w:pPr>
              <w:widowControl w:val="0"/>
              <w:ind w:left="137"/>
              <w:rPr>
                <w:rFonts w:eastAsia="Courier New"/>
                <w:b/>
              </w:rPr>
            </w:pPr>
            <w:r w:rsidRPr="00D51D25">
              <w:rPr>
                <w:rFonts w:eastAsia="Courier New"/>
                <w:b/>
              </w:rPr>
              <w:t>Итого часть, формируемая участниками образовательных отношений 30 %</w:t>
            </w:r>
          </w:p>
        </w:tc>
        <w:tc>
          <w:tcPr>
            <w:tcW w:w="851" w:type="dxa"/>
            <w:tcBorders>
              <w:top w:val="single" w:sz="4" w:space="0" w:color="auto"/>
              <w:left w:val="single" w:sz="4" w:space="0" w:color="auto"/>
              <w:bottom w:val="single" w:sz="4" w:space="0" w:color="auto"/>
            </w:tcBorders>
            <w:shd w:val="clear" w:color="auto" w:fill="B4C6E7" w:themeFill="accent1" w:themeFillTint="66"/>
          </w:tcPr>
          <w:p w14:paraId="03EDE248" w14:textId="77777777" w:rsidR="00D51D25" w:rsidRPr="00D51D25" w:rsidRDefault="00D51D25" w:rsidP="00D51D25">
            <w:pPr>
              <w:widowControl w:val="0"/>
              <w:spacing w:before="80"/>
              <w:ind w:firstLine="220"/>
              <w:jc w:val="center"/>
              <w:rPr>
                <w:rFonts w:eastAsia="Courier New"/>
                <w:b/>
              </w:rPr>
            </w:pPr>
            <w:r w:rsidRPr="00D51D25">
              <w:rPr>
                <w:rFonts w:eastAsia="Courier New"/>
                <w:b/>
              </w:rPr>
              <w:t>13</w:t>
            </w:r>
          </w:p>
          <w:p w14:paraId="580E84D3" w14:textId="77777777" w:rsidR="00D51D25" w:rsidRPr="00D51D25" w:rsidRDefault="00D51D25" w:rsidP="00D51D25">
            <w:pPr>
              <w:widowControl w:val="0"/>
              <w:spacing w:before="80"/>
              <w:ind w:firstLine="220"/>
              <w:jc w:val="center"/>
              <w:rPr>
                <w:rFonts w:eastAsia="Courier New"/>
                <w:b/>
              </w:rPr>
            </w:pPr>
            <w:r w:rsidRPr="00D51D25">
              <w:rPr>
                <w:rFonts w:eastAsia="Courier New"/>
                <w:b/>
              </w:rPr>
              <w:t>(442)</w:t>
            </w:r>
          </w:p>
        </w:tc>
        <w:tc>
          <w:tcPr>
            <w:tcW w:w="850" w:type="dxa"/>
            <w:tcBorders>
              <w:top w:val="single" w:sz="4" w:space="0" w:color="auto"/>
              <w:left w:val="single" w:sz="4" w:space="0" w:color="auto"/>
              <w:bottom w:val="single" w:sz="4" w:space="0" w:color="auto"/>
            </w:tcBorders>
            <w:shd w:val="clear" w:color="auto" w:fill="B4C6E7" w:themeFill="accent1" w:themeFillTint="66"/>
          </w:tcPr>
          <w:p w14:paraId="400A73FC" w14:textId="77777777" w:rsidR="00D51D25" w:rsidRPr="00D51D25" w:rsidRDefault="00D51D25" w:rsidP="00D51D25">
            <w:pPr>
              <w:widowControl w:val="0"/>
              <w:spacing w:before="80"/>
              <w:ind w:firstLine="220"/>
              <w:rPr>
                <w:rFonts w:eastAsia="Courier New"/>
                <w:b/>
              </w:rPr>
            </w:pPr>
            <w:r w:rsidRPr="00D51D25">
              <w:rPr>
                <w:rFonts w:eastAsia="Courier New"/>
                <w:b/>
              </w:rPr>
              <w:t xml:space="preserve"> 13</w:t>
            </w:r>
          </w:p>
          <w:p w14:paraId="6C106283" w14:textId="77777777" w:rsidR="00D51D25" w:rsidRPr="00D51D25" w:rsidRDefault="00D51D25" w:rsidP="00D51D25">
            <w:pPr>
              <w:widowControl w:val="0"/>
              <w:spacing w:before="80"/>
              <w:rPr>
                <w:rFonts w:eastAsia="Courier New"/>
                <w:b/>
                <w:bCs/>
              </w:rPr>
            </w:pPr>
            <w:r w:rsidRPr="00D51D25">
              <w:rPr>
                <w:rFonts w:eastAsia="Courier New"/>
                <w:b/>
                <w:bCs/>
              </w:rPr>
              <w:t xml:space="preserve"> (442)</w:t>
            </w:r>
          </w:p>
        </w:tc>
        <w:tc>
          <w:tcPr>
            <w:tcW w:w="851" w:type="dxa"/>
            <w:tcBorders>
              <w:top w:val="single" w:sz="4" w:space="0" w:color="auto"/>
              <w:left w:val="single" w:sz="4" w:space="0" w:color="auto"/>
              <w:bottom w:val="single" w:sz="4" w:space="0" w:color="auto"/>
            </w:tcBorders>
            <w:shd w:val="clear" w:color="auto" w:fill="B4C6E7" w:themeFill="accent1" w:themeFillTint="66"/>
          </w:tcPr>
          <w:p w14:paraId="4BA01EDF" w14:textId="77777777" w:rsidR="00D51D25" w:rsidRPr="00D51D25" w:rsidRDefault="00D51D25" w:rsidP="00D51D25">
            <w:pPr>
              <w:widowControl w:val="0"/>
              <w:spacing w:before="80"/>
              <w:jc w:val="center"/>
              <w:rPr>
                <w:rFonts w:eastAsia="Courier New"/>
                <w:b/>
              </w:rPr>
            </w:pPr>
            <w:r w:rsidRPr="00D51D25">
              <w:rPr>
                <w:rFonts w:eastAsia="Courier New"/>
                <w:b/>
              </w:rPr>
              <w:t>13</w:t>
            </w:r>
          </w:p>
          <w:p w14:paraId="58CD1E69" w14:textId="77777777" w:rsidR="00D51D25" w:rsidRPr="00D51D25" w:rsidRDefault="00D51D25" w:rsidP="00D51D25">
            <w:pPr>
              <w:widowControl w:val="0"/>
              <w:spacing w:before="80"/>
              <w:jc w:val="center"/>
              <w:rPr>
                <w:rFonts w:eastAsia="Courier New"/>
                <w:b/>
                <w:bCs/>
              </w:rPr>
            </w:pPr>
            <w:r w:rsidRPr="00D51D25">
              <w:rPr>
                <w:rFonts w:eastAsia="Courier New"/>
                <w:b/>
                <w:bCs/>
              </w:rPr>
              <w:t>(442)</w:t>
            </w:r>
          </w:p>
        </w:tc>
        <w:tc>
          <w:tcPr>
            <w:tcW w:w="709" w:type="dxa"/>
            <w:tcBorders>
              <w:top w:val="single" w:sz="4" w:space="0" w:color="auto"/>
              <w:left w:val="single" w:sz="4" w:space="0" w:color="auto"/>
              <w:bottom w:val="single" w:sz="4" w:space="0" w:color="auto"/>
            </w:tcBorders>
            <w:shd w:val="clear" w:color="auto" w:fill="B4C6E7" w:themeFill="accent1" w:themeFillTint="66"/>
          </w:tcPr>
          <w:p w14:paraId="50149456" w14:textId="77777777" w:rsidR="00D51D25" w:rsidRPr="00D51D25" w:rsidRDefault="00D51D25" w:rsidP="00D51D25">
            <w:pPr>
              <w:widowControl w:val="0"/>
              <w:spacing w:before="80"/>
              <w:ind w:firstLine="220"/>
              <w:rPr>
                <w:rFonts w:eastAsia="Courier New"/>
                <w:b/>
              </w:rPr>
            </w:pPr>
            <w:r w:rsidRPr="00D51D25">
              <w:rPr>
                <w:rFonts w:eastAsia="Courier New"/>
                <w:b/>
              </w:rPr>
              <w:t>12</w:t>
            </w:r>
          </w:p>
          <w:p w14:paraId="408B7A30" w14:textId="77777777" w:rsidR="00D51D25" w:rsidRPr="00D51D25" w:rsidRDefault="00D51D25" w:rsidP="00D51D25">
            <w:pPr>
              <w:widowControl w:val="0"/>
              <w:spacing w:before="80"/>
              <w:rPr>
                <w:rFonts w:eastAsia="Courier New"/>
                <w:b/>
                <w:bCs/>
              </w:rPr>
            </w:pPr>
            <w:r w:rsidRPr="00D51D25">
              <w:rPr>
                <w:rFonts w:eastAsia="Courier New"/>
                <w:b/>
                <w:bCs/>
              </w:rPr>
              <w:t>(408)</w:t>
            </w:r>
          </w:p>
        </w:tc>
        <w:tc>
          <w:tcPr>
            <w:tcW w:w="850" w:type="dxa"/>
            <w:tcBorders>
              <w:top w:val="single" w:sz="4" w:space="0" w:color="auto"/>
              <w:left w:val="single" w:sz="4" w:space="0" w:color="auto"/>
              <w:bottom w:val="single" w:sz="4" w:space="0" w:color="auto"/>
            </w:tcBorders>
            <w:shd w:val="clear" w:color="auto" w:fill="B4C6E7" w:themeFill="accent1" w:themeFillTint="66"/>
          </w:tcPr>
          <w:p w14:paraId="41DB6033" w14:textId="77777777" w:rsidR="00D51D25" w:rsidRPr="00D51D25" w:rsidRDefault="00D51D25" w:rsidP="00D51D25">
            <w:pPr>
              <w:widowControl w:val="0"/>
              <w:spacing w:before="80"/>
              <w:ind w:firstLine="220"/>
              <w:rPr>
                <w:rFonts w:eastAsia="Courier New"/>
                <w:b/>
              </w:rPr>
            </w:pPr>
            <w:r w:rsidRPr="00D51D25">
              <w:rPr>
                <w:rFonts w:eastAsia="Courier New"/>
                <w:b/>
              </w:rPr>
              <w:t>11</w:t>
            </w:r>
          </w:p>
          <w:p w14:paraId="1806596D" w14:textId="77777777" w:rsidR="00D51D25" w:rsidRPr="00D51D25" w:rsidRDefault="00D51D25" w:rsidP="00D51D25">
            <w:pPr>
              <w:widowControl w:val="0"/>
              <w:spacing w:before="80"/>
              <w:rPr>
                <w:rFonts w:eastAsia="Courier New"/>
                <w:b/>
                <w:bCs/>
              </w:rPr>
            </w:pPr>
            <w:r w:rsidRPr="00D51D25">
              <w:rPr>
                <w:rFonts w:eastAsia="Courier New"/>
                <w:b/>
                <w:bCs/>
              </w:rPr>
              <w:t>(363)</w:t>
            </w:r>
          </w:p>
        </w:tc>
        <w:tc>
          <w:tcPr>
            <w:tcW w:w="2410" w:type="dxa"/>
            <w:gridSpan w:val="2"/>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46A1565B" w14:textId="77777777" w:rsidR="00D51D25" w:rsidRPr="00D51D25" w:rsidRDefault="00D51D25" w:rsidP="00D51D25">
            <w:pPr>
              <w:widowControl w:val="0"/>
              <w:spacing w:before="80"/>
              <w:jc w:val="center"/>
              <w:rPr>
                <w:rFonts w:eastAsia="Courier New"/>
                <w:b/>
              </w:rPr>
            </w:pPr>
            <w:r w:rsidRPr="00D51D25">
              <w:rPr>
                <w:rFonts w:eastAsia="Courier New"/>
                <w:b/>
              </w:rPr>
              <w:t>62</w:t>
            </w:r>
          </w:p>
          <w:p w14:paraId="367ABDE5" w14:textId="77777777" w:rsidR="00D51D25" w:rsidRPr="00D51D25" w:rsidRDefault="00D51D25" w:rsidP="00D51D25">
            <w:pPr>
              <w:widowControl w:val="0"/>
              <w:spacing w:before="80"/>
              <w:jc w:val="center"/>
              <w:rPr>
                <w:rFonts w:eastAsia="Courier New"/>
                <w:b/>
              </w:rPr>
            </w:pPr>
            <w:r w:rsidRPr="00D51D25">
              <w:rPr>
                <w:rFonts w:eastAsia="Courier New"/>
                <w:b/>
              </w:rPr>
              <w:t>(2097)</w:t>
            </w:r>
          </w:p>
        </w:tc>
      </w:tr>
      <w:tr w:rsidR="00D51D25" w:rsidRPr="00D51D25" w14:paraId="35218133" w14:textId="77777777" w:rsidTr="00D51D25">
        <w:trPr>
          <w:gridAfter w:val="1"/>
          <w:wAfter w:w="288" w:type="dxa"/>
          <w:trHeight w:hRule="exact" w:val="1828"/>
        </w:trPr>
        <w:tc>
          <w:tcPr>
            <w:tcW w:w="4395" w:type="dxa"/>
            <w:gridSpan w:val="2"/>
            <w:tcBorders>
              <w:top w:val="single" w:sz="4" w:space="0" w:color="auto"/>
              <w:left w:val="single" w:sz="4" w:space="0" w:color="auto"/>
              <w:bottom w:val="single" w:sz="4" w:space="0" w:color="auto"/>
            </w:tcBorders>
            <w:shd w:val="clear" w:color="auto" w:fill="B4C6E7" w:themeFill="accent1" w:themeFillTint="66"/>
          </w:tcPr>
          <w:p w14:paraId="62C7A516" w14:textId="77777777" w:rsidR="00D51D25" w:rsidRPr="00D51D25" w:rsidRDefault="00D51D25" w:rsidP="00D51D25">
            <w:pPr>
              <w:widowControl w:val="0"/>
              <w:rPr>
                <w:rFonts w:eastAsia="Courier New"/>
                <w:b/>
              </w:rPr>
            </w:pPr>
            <w:r w:rsidRPr="00D51D25">
              <w:rPr>
                <w:rFonts w:eastAsia="Courier New"/>
                <w:b/>
              </w:rPr>
              <w:t>Итого часов</w:t>
            </w:r>
          </w:p>
        </w:tc>
        <w:tc>
          <w:tcPr>
            <w:tcW w:w="6521" w:type="dxa"/>
            <w:gridSpan w:val="7"/>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20151A35" w14:textId="77777777" w:rsidR="00D51D25" w:rsidRPr="00D51D25" w:rsidRDefault="00D51D25" w:rsidP="00D51D25">
            <w:pPr>
              <w:widowControl w:val="0"/>
              <w:spacing w:before="80"/>
              <w:rPr>
                <w:rFonts w:eastAsia="Courier New"/>
              </w:rPr>
            </w:pPr>
            <w:r w:rsidRPr="00D51D25">
              <w:rPr>
                <w:rFonts w:eastAsia="Courier New"/>
                <w:b/>
              </w:rPr>
              <w:t xml:space="preserve">Итого общий объём ООП ООО вместе с часами внеурочной деятельности = 6995 ак.ч </w:t>
            </w:r>
            <w:r w:rsidRPr="00D51D25">
              <w:rPr>
                <w:rFonts w:eastAsia="Courier New"/>
              </w:rPr>
              <w:t>из них:</w:t>
            </w:r>
          </w:p>
          <w:p w14:paraId="649B153B" w14:textId="77777777" w:rsidR="00D51D25" w:rsidRPr="00D51D25" w:rsidRDefault="00D51D25" w:rsidP="00D51D25">
            <w:pPr>
              <w:widowControl w:val="0"/>
              <w:spacing w:before="80"/>
              <w:jc w:val="center"/>
              <w:rPr>
                <w:rFonts w:eastAsia="Courier New"/>
                <w:b/>
              </w:rPr>
            </w:pPr>
            <w:r w:rsidRPr="00D51D25">
              <w:rPr>
                <w:rFonts w:eastAsia="Courier New"/>
              </w:rPr>
              <w:t xml:space="preserve">обязательная часть УП </w:t>
            </w:r>
            <w:r w:rsidRPr="00D51D25">
              <w:t>(70%)</w:t>
            </w:r>
            <w:r w:rsidRPr="00D51D25">
              <w:rPr>
                <w:rFonts w:eastAsia="Courier New"/>
              </w:rPr>
              <w:t xml:space="preserve"> = </w:t>
            </w:r>
            <w:r w:rsidRPr="00D51D25">
              <w:t xml:space="preserve">4898 ак.ч. (аудиторная нагрузка) </w:t>
            </w:r>
            <w:r w:rsidRPr="00D51D25">
              <w:rPr>
                <w:rFonts w:eastAsia="Courier New"/>
              </w:rPr>
              <w:t>и часть, формируемая участниками образовательных отношений = 2097 ак.ч. (30%) из них: 1690 ак.ч. внеурочная деятельность + 407 ак.ч. (аудиторная нагрузка) в рамках урочной деятельности.</w:t>
            </w:r>
          </w:p>
          <w:p w14:paraId="2C8A5832" w14:textId="77777777" w:rsidR="00D51D25" w:rsidRPr="00D51D25" w:rsidRDefault="00D51D25" w:rsidP="00D51D25">
            <w:pPr>
              <w:widowControl w:val="0"/>
              <w:spacing w:before="80"/>
              <w:jc w:val="center"/>
              <w:rPr>
                <w:rFonts w:eastAsia="Courier New"/>
                <w:b/>
              </w:rPr>
            </w:pPr>
          </w:p>
          <w:p w14:paraId="52662EE2" w14:textId="77777777" w:rsidR="00D51D25" w:rsidRPr="00D51D25" w:rsidRDefault="00D51D25" w:rsidP="00D51D25">
            <w:pPr>
              <w:widowControl w:val="0"/>
              <w:spacing w:before="80"/>
              <w:rPr>
                <w:rFonts w:eastAsia="Courier New"/>
                <w:b/>
                <w:color w:val="FF0000"/>
              </w:rPr>
            </w:pPr>
          </w:p>
        </w:tc>
      </w:tr>
      <w:bookmarkEnd w:id="238"/>
    </w:tbl>
    <w:p w14:paraId="49E27E14" w14:textId="6C8399D8" w:rsidR="00A01943" w:rsidRPr="00A01943" w:rsidRDefault="00A01943" w:rsidP="00DA639E">
      <w:pPr>
        <w:widowControl w:val="0"/>
        <w:spacing w:line="240" w:lineRule="auto"/>
        <w:ind w:firstLine="0"/>
        <w:rPr>
          <w:rFonts w:eastAsia="Calibri" w:cs="Times New Roman"/>
          <w:sz w:val="24"/>
          <w:szCs w:val="24"/>
        </w:rPr>
      </w:pPr>
    </w:p>
    <w:p w14:paraId="110BA1BB" w14:textId="74335F7A" w:rsidR="000442FB" w:rsidRDefault="000442FB" w:rsidP="00013B73">
      <w:pPr>
        <w:pStyle w:val="2"/>
        <w:numPr>
          <w:ilvl w:val="1"/>
          <w:numId w:val="113"/>
        </w:numPr>
        <w:tabs>
          <w:tab w:val="left" w:pos="993"/>
        </w:tabs>
        <w:spacing w:line="276" w:lineRule="auto"/>
        <w:ind w:hanging="2229"/>
        <w:rPr>
          <w:rFonts w:ascii="Times New Roman" w:hAnsi="Times New Roman" w:cs="Times New Roman"/>
          <w:b/>
          <w:color w:val="auto"/>
          <w:sz w:val="28"/>
          <w:szCs w:val="28"/>
        </w:rPr>
      </w:pPr>
      <w:r w:rsidRPr="005744E3">
        <w:rPr>
          <w:rFonts w:ascii="Times New Roman" w:hAnsi="Times New Roman" w:cs="Times New Roman"/>
          <w:b/>
          <w:color w:val="auto"/>
          <w:sz w:val="28"/>
          <w:szCs w:val="28"/>
        </w:rPr>
        <w:t>План внеурочной деятельности</w:t>
      </w:r>
    </w:p>
    <w:p w14:paraId="60681588" w14:textId="77777777" w:rsidR="00D51D25" w:rsidRPr="00D51D25" w:rsidRDefault="00D51D25" w:rsidP="00D51D25">
      <w:pPr>
        <w:spacing w:line="259" w:lineRule="auto"/>
        <w:ind w:firstLine="0"/>
        <w:rPr>
          <w:rFonts w:eastAsia="Calibri" w:cs="Times New Roman"/>
          <w:b/>
          <w:sz w:val="28"/>
          <w:lang w:eastAsia="en-US"/>
        </w:rPr>
      </w:pPr>
      <w:r w:rsidRPr="00D51D25">
        <w:rPr>
          <w:rFonts w:eastAsia="Calibri" w:cs="Times New Roman"/>
          <w:b/>
          <w:sz w:val="28"/>
          <w:lang w:eastAsia="en-US"/>
        </w:rPr>
        <w:t>Пояснительная записка</w:t>
      </w:r>
    </w:p>
    <w:p w14:paraId="140EFF3D"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План внеурочной деятельности (далее ВД) обеспечивает реализацию требований ФГОС ООО, определяет состав и структуру направлений и форм ВД, объем нагрузки обучающихся в рамках внеурочной деятельности. Школа самостоятельно разрабатывает и утверждает план ВД с учетом интересов обучающихся и возможностей ОУ.  </w:t>
      </w:r>
    </w:p>
    <w:p w14:paraId="1E62922A" w14:textId="77777777" w:rsidR="00D51D25" w:rsidRPr="00D51D25" w:rsidRDefault="00D51D25" w:rsidP="00D51D25">
      <w:pPr>
        <w:spacing w:line="259" w:lineRule="auto"/>
        <w:ind w:firstLine="0"/>
        <w:rPr>
          <w:rFonts w:eastAsia="Calibri" w:cs="Times New Roman"/>
          <w:b/>
          <w:sz w:val="28"/>
          <w:lang w:eastAsia="en-US"/>
        </w:rPr>
      </w:pPr>
      <w:r w:rsidRPr="00D51D25">
        <w:rPr>
          <w:rFonts w:eastAsia="Calibri" w:cs="Times New Roman"/>
          <w:b/>
          <w:sz w:val="28"/>
          <w:lang w:eastAsia="en-US"/>
        </w:rPr>
        <w:t>Целевая направленность, цели содержания образования</w:t>
      </w:r>
    </w:p>
    <w:p w14:paraId="468E2847"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План ВД составлен с целью дальнейшего совершенствования образовательного процесса, повышения результативности обучения детей, обеспечения вариативности образовательного процесса, сохранения единого образовательного пространства, а также выполнения гигиенических требований к условиям обучения школьников и сохранения их здоровья.</w:t>
      </w:r>
    </w:p>
    <w:p w14:paraId="56AC0F85"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Специфика ВД заключается в том, что в условиях ОУ ребёнок получает возможность подключиться к занятиям по интересам, познать новый способ существования – безоценочный, при этом обеспечивающий достижение успеха благодаря его способностям, независимо от успеваемости по обязательным учебным дисциплинам.</w:t>
      </w:r>
    </w:p>
    <w:p w14:paraId="21DC5874"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План отражает основные цели и задачи, стоящие перед Школой.   </w:t>
      </w:r>
    </w:p>
    <w:p w14:paraId="1D3A2CA4"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w:t>
      </w:r>
      <w:r w:rsidRPr="00D51D25">
        <w:rPr>
          <w:rFonts w:eastAsia="Calibri" w:cs="Times New Roman"/>
          <w:b/>
          <w:i/>
          <w:sz w:val="28"/>
          <w:lang w:eastAsia="en-US"/>
        </w:rPr>
        <w:t xml:space="preserve">Целью ВД </w:t>
      </w:r>
      <w:r w:rsidRPr="00D51D25">
        <w:rPr>
          <w:rFonts w:eastAsia="Calibri" w:cs="Times New Roman"/>
          <w:sz w:val="28"/>
          <w:lang w:eastAsia="en-US"/>
        </w:rPr>
        <w:t xml:space="preserve">является создание условий для развития творческого потенциала обучающихся, основы для осознанного выбора и последующего </w:t>
      </w:r>
      <w:r w:rsidRPr="00D51D25">
        <w:rPr>
          <w:rFonts w:eastAsia="Calibri" w:cs="Times New Roman"/>
          <w:sz w:val="28"/>
          <w:lang w:eastAsia="en-US"/>
        </w:rPr>
        <w:lastRenderedPageBreak/>
        <w:t>усвоения профессиональных образовательных программ, воспитание гражданственности, трудолюбия, уважения к правам и свободам человека, любви к окружающей природе, Родине, семье, формирование здорового образа жизни.</w:t>
      </w:r>
    </w:p>
    <w:p w14:paraId="5BCF4287"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u w:val="single"/>
          <w:lang w:eastAsia="en-US"/>
        </w:rPr>
        <w:t>ВД в рамках Школы решает следующие задачи</w:t>
      </w:r>
      <w:r w:rsidRPr="00D51D25">
        <w:rPr>
          <w:rFonts w:eastAsia="Calibri" w:cs="Times New Roman"/>
          <w:sz w:val="28"/>
          <w:lang w:eastAsia="en-US"/>
        </w:rPr>
        <w:t>:</w:t>
      </w:r>
    </w:p>
    <w:p w14:paraId="393822AA"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создать комфортные условия для позитивного восприятия ценностей основного образования и более успешного освоения его содержания;</w:t>
      </w:r>
    </w:p>
    <w:p w14:paraId="3996A3A2"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способствовать осуществлению воспитания благодаря включению детей в личностно значимые творческие виды деятельности, в процессе которых формируются нравственные, духовные и культурные ценности подрастающего поколения;</w:t>
      </w:r>
    </w:p>
    <w:p w14:paraId="63104974"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компенсировать отсутствие и дополнить, углубить в основном образовании те или иные учебные курсы, которые нужны обучающимся для определения индивидуального образовательного маршрута, конкретизации жизненных и профессиональных планов, формирования важных личностных качеств;</w:t>
      </w:r>
    </w:p>
    <w:p w14:paraId="02DECB8C"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ориентировать обучающихся, проявляющих особый интерес к тем или иным видам деятельности, на развитие своих способностей по более сложным программам.</w:t>
      </w:r>
    </w:p>
    <w:p w14:paraId="38337C9F"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Программы ВД направлены: </w:t>
      </w:r>
    </w:p>
    <w:p w14:paraId="2A40B389"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на расширение содержания программ общего образования; </w:t>
      </w:r>
    </w:p>
    <w:p w14:paraId="0F345C19"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на реализацию основных направлений образовательной политики; </w:t>
      </w:r>
    </w:p>
    <w:p w14:paraId="66BDEFF0"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на формирование личности ребенка средствами искусства, творчества, спорта.</w:t>
      </w:r>
    </w:p>
    <w:p w14:paraId="1FAAC79F" w14:textId="77777777" w:rsidR="00D51D25" w:rsidRPr="00D51D25" w:rsidRDefault="00D51D25" w:rsidP="00D51D25">
      <w:pPr>
        <w:spacing w:line="259" w:lineRule="auto"/>
        <w:ind w:firstLine="0"/>
        <w:rPr>
          <w:rFonts w:eastAsia="Calibri" w:cs="Times New Roman"/>
          <w:bCs/>
          <w:i/>
          <w:sz w:val="28"/>
          <w:u w:val="single"/>
          <w:lang w:eastAsia="en-US"/>
        </w:rPr>
      </w:pPr>
      <w:r w:rsidRPr="00D51D25">
        <w:rPr>
          <w:rFonts w:eastAsia="Calibri" w:cs="Times New Roman"/>
          <w:bCs/>
          <w:sz w:val="28"/>
          <w:lang w:eastAsia="en-US"/>
        </w:rPr>
        <w:t xml:space="preserve">    </w:t>
      </w:r>
      <w:r w:rsidRPr="00D51D25">
        <w:rPr>
          <w:rFonts w:eastAsia="Calibri" w:cs="Times New Roman"/>
          <w:i/>
          <w:sz w:val="28"/>
          <w:u w:val="single"/>
          <w:lang w:eastAsia="en-US"/>
        </w:rPr>
        <w:t xml:space="preserve">В Школе </w:t>
      </w:r>
      <w:r w:rsidRPr="00D51D25">
        <w:rPr>
          <w:rFonts w:eastAsia="Calibri" w:cs="Times New Roman"/>
          <w:bCs/>
          <w:i/>
          <w:sz w:val="28"/>
          <w:u w:val="single"/>
          <w:lang w:eastAsia="en-US"/>
        </w:rPr>
        <w:t xml:space="preserve">реализуется модель плана внеурочной деятельности с преобладанием учебно-познавательной деятельности, </w:t>
      </w:r>
      <w:r w:rsidRPr="00D51D25">
        <w:rPr>
          <w:rFonts w:eastAsia="Calibri" w:cs="Times New Roman"/>
          <w:i/>
          <w:sz w:val="28"/>
          <w:u w:val="single"/>
          <w:lang w:eastAsia="en-US"/>
        </w:rPr>
        <w:t>когда наибольшее внимание уделяется внеурочной деятельности по учебным предметам и организационному обеспечению учебной деятельности.</w:t>
      </w:r>
    </w:p>
    <w:p w14:paraId="75B8D4C8" w14:textId="77777777" w:rsidR="00D51D25" w:rsidRPr="00D51D25" w:rsidRDefault="00D51D25" w:rsidP="00D51D25">
      <w:pPr>
        <w:spacing w:line="259" w:lineRule="auto"/>
        <w:ind w:firstLine="0"/>
        <w:rPr>
          <w:rFonts w:eastAsia="Calibri" w:cs="Times New Roman"/>
          <w:bCs/>
          <w:sz w:val="28"/>
          <w:lang w:eastAsia="en-US"/>
        </w:rPr>
      </w:pPr>
      <w:r w:rsidRPr="00D51D25">
        <w:rPr>
          <w:rFonts w:eastAsia="Calibri" w:cs="Times New Roman"/>
          <w:bCs/>
          <w:sz w:val="28"/>
          <w:lang w:eastAsia="en-US"/>
        </w:rPr>
        <w:t xml:space="preserve">     Реализация ВД осуществляется за счет внутренних ресурсов ОУ: кадровых (учителя-предметники, педагоги дополнительного образования, педагог-организатор, тьютор) и материально-технических.</w:t>
      </w:r>
    </w:p>
    <w:p w14:paraId="4EC7FB6F" w14:textId="77777777" w:rsidR="00D51D25" w:rsidRPr="00D51D25" w:rsidRDefault="00D51D25" w:rsidP="00D51D25">
      <w:pPr>
        <w:spacing w:line="259" w:lineRule="auto"/>
        <w:ind w:firstLine="0"/>
        <w:rPr>
          <w:rFonts w:eastAsia="Calibri" w:cs="Times New Roman"/>
          <w:bCs/>
          <w:sz w:val="28"/>
          <w:lang w:eastAsia="en-US"/>
        </w:rPr>
      </w:pPr>
      <w:r w:rsidRPr="00D51D25">
        <w:rPr>
          <w:rFonts w:eastAsia="Calibri" w:cs="Times New Roman"/>
          <w:bCs/>
          <w:sz w:val="28"/>
          <w:lang w:eastAsia="en-US"/>
        </w:rPr>
        <w:t xml:space="preserve">      Координирующую роль в организации ВД обучающихся выполняет классный руководитель. </w:t>
      </w:r>
    </w:p>
    <w:p w14:paraId="6905B80C"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ВД на базе Школы реализуется через системы аудиторной и неаудиторной занятости, по следующим основным направлениям развития личности: </w:t>
      </w:r>
    </w:p>
    <w:p w14:paraId="1B72A5B0"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спортивно-оздоровительное, общеинтеллектуальное, социальное. </w:t>
      </w:r>
    </w:p>
    <w:p w14:paraId="184B180C"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Формы организации ВД: объединения по интересам, кружки, спортивные секции, школьные олимпиады, конкурсы, соревнования, экскурсии и др.</w:t>
      </w:r>
    </w:p>
    <w:p w14:paraId="13E6464D" w14:textId="77777777" w:rsidR="00D51D25" w:rsidRPr="00D51D25" w:rsidRDefault="00D51D25" w:rsidP="00D51D25">
      <w:pPr>
        <w:spacing w:line="259" w:lineRule="auto"/>
        <w:ind w:firstLine="0"/>
        <w:rPr>
          <w:rFonts w:eastAsia="Calibri" w:cs="Times New Roman"/>
          <w:sz w:val="28"/>
          <w:lang w:eastAsia="en-US"/>
        </w:rPr>
      </w:pPr>
    </w:p>
    <w:p w14:paraId="0423A575" w14:textId="77777777" w:rsidR="00D51D25" w:rsidRPr="00D51D25" w:rsidRDefault="00D51D25" w:rsidP="00D51D25">
      <w:pPr>
        <w:spacing w:line="259" w:lineRule="auto"/>
        <w:ind w:firstLine="0"/>
        <w:rPr>
          <w:rFonts w:eastAsia="Calibri" w:cs="Times New Roman"/>
          <w:b/>
          <w:bCs/>
          <w:sz w:val="28"/>
          <w:lang w:val="en-US" w:eastAsia="en-US"/>
        </w:rPr>
      </w:pPr>
      <w:r w:rsidRPr="00D51D25">
        <w:rPr>
          <w:rFonts w:eastAsia="Calibri" w:cs="Times New Roman"/>
          <w:b/>
          <w:bCs/>
          <w:i/>
          <w:sz w:val="28"/>
          <w:lang w:val="en-US" w:eastAsia="en-US"/>
        </w:rPr>
        <w:t>Принципы организации внеурочной деятельности:</w:t>
      </w:r>
    </w:p>
    <w:p w14:paraId="668F36CB" w14:textId="77777777" w:rsidR="00D51D25" w:rsidRPr="00D51D25" w:rsidRDefault="00D51D25" w:rsidP="00013B73">
      <w:pPr>
        <w:numPr>
          <w:ilvl w:val="0"/>
          <w:numId w:val="135"/>
        </w:numPr>
        <w:spacing w:after="160" w:line="259" w:lineRule="auto"/>
        <w:jc w:val="left"/>
        <w:rPr>
          <w:rFonts w:eastAsia="Calibri" w:cs="Times New Roman"/>
          <w:b/>
          <w:bCs/>
          <w:sz w:val="28"/>
          <w:lang w:eastAsia="en-US"/>
        </w:rPr>
      </w:pPr>
      <w:r w:rsidRPr="00D51D25">
        <w:rPr>
          <w:rFonts w:eastAsia="Calibri" w:cs="Times New Roman"/>
          <w:bCs/>
          <w:sz w:val="28"/>
          <w:lang w:eastAsia="en-US"/>
        </w:rPr>
        <w:t>в</w:t>
      </w:r>
      <w:r w:rsidRPr="00D51D25">
        <w:rPr>
          <w:rFonts w:eastAsia="Calibri" w:cs="Times New Roman"/>
          <w:sz w:val="28"/>
          <w:lang w:eastAsia="en-US"/>
        </w:rPr>
        <w:t>ключение обучающихся в активную познавательную деятельность</w:t>
      </w:r>
    </w:p>
    <w:p w14:paraId="1F35F9EB" w14:textId="77777777" w:rsidR="00D51D25" w:rsidRPr="00D51D25" w:rsidRDefault="00D51D25" w:rsidP="00013B73">
      <w:pPr>
        <w:numPr>
          <w:ilvl w:val="0"/>
          <w:numId w:val="135"/>
        </w:numPr>
        <w:spacing w:after="160" w:line="259" w:lineRule="auto"/>
        <w:jc w:val="left"/>
        <w:rPr>
          <w:rFonts w:eastAsia="Calibri" w:cs="Times New Roman"/>
          <w:b/>
          <w:bCs/>
          <w:sz w:val="28"/>
          <w:lang w:val="en-US" w:eastAsia="en-US"/>
        </w:rPr>
      </w:pPr>
      <w:r w:rsidRPr="00D51D25">
        <w:rPr>
          <w:rFonts w:eastAsia="Calibri" w:cs="Times New Roman"/>
          <w:bCs/>
          <w:sz w:val="28"/>
          <w:lang w:val="en-US" w:eastAsia="en-US"/>
        </w:rPr>
        <w:t>д</w:t>
      </w:r>
      <w:r w:rsidRPr="00D51D25">
        <w:rPr>
          <w:rFonts w:eastAsia="Calibri" w:cs="Times New Roman"/>
          <w:sz w:val="28"/>
          <w:lang w:val="en-US" w:eastAsia="en-US"/>
        </w:rPr>
        <w:t>оступность материала и наглядность</w:t>
      </w:r>
    </w:p>
    <w:p w14:paraId="74C15C9F" w14:textId="77777777" w:rsidR="00D51D25" w:rsidRPr="00D51D25" w:rsidRDefault="00D51D25" w:rsidP="00013B73">
      <w:pPr>
        <w:numPr>
          <w:ilvl w:val="0"/>
          <w:numId w:val="135"/>
        </w:numPr>
        <w:spacing w:after="160" w:line="259" w:lineRule="auto"/>
        <w:jc w:val="left"/>
        <w:rPr>
          <w:rFonts w:eastAsia="Calibri" w:cs="Times New Roman"/>
          <w:b/>
          <w:bCs/>
          <w:sz w:val="28"/>
          <w:lang w:val="en-US" w:eastAsia="en-US"/>
        </w:rPr>
      </w:pPr>
      <w:r w:rsidRPr="00D51D25">
        <w:rPr>
          <w:rFonts w:eastAsia="Calibri" w:cs="Times New Roman"/>
          <w:sz w:val="28"/>
          <w:lang w:val="en-US" w:eastAsia="en-US"/>
        </w:rPr>
        <w:lastRenderedPageBreak/>
        <w:t>учёт возрастных особенностей</w:t>
      </w:r>
    </w:p>
    <w:p w14:paraId="390B3F11" w14:textId="77777777" w:rsidR="00D51D25" w:rsidRPr="00D51D25" w:rsidRDefault="00D51D25" w:rsidP="00013B73">
      <w:pPr>
        <w:numPr>
          <w:ilvl w:val="0"/>
          <w:numId w:val="135"/>
        </w:numPr>
        <w:spacing w:after="160" w:line="259" w:lineRule="auto"/>
        <w:jc w:val="left"/>
        <w:rPr>
          <w:rFonts w:eastAsia="Calibri" w:cs="Times New Roman"/>
          <w:b/>
          <w:bCs/>
          <w:sz w:val="28"/>
          <w:lang w:eastAsia="en-US"/>
        </w:rPr>
      </w:pPr>
      <w:r w:rsidRPr="00D51D25">
        <w:rPr>
          <w:rFonts w:eastAsia="Calibri" w:cs="Times New Roman"/>
          <w:sz w:val="28"/>
          <w:lang w:eastAsia="en-US"/>
        </w:rPr>
        <w:t>сочетание индивидуальных и коллективных форм деятельности</w:t>
      </w:r>
    </w:p>
    <w:p w14:paraId="7F7F3A07" w14:textId="77777777" w:rsidR="00D51D25" w:rsidRPr="00D51D25" w:rsidRDefault="00D51D25" w:rsidP="00013B73">
      <w:pPr>
        <w:numPr>
          <w:ilvl w:val="0"/>
          <w:numId w:val="135"/>
        </w:numPr>
        <w:spacing w:after="160" w:line="259" w:lineRule="auto"/>
        <w:jc w:val="left"/>
        <w:rPr>
          <w:rFonts w:eastAsia="Calibri" w:cs="Times New Roman"/>
          <w:sz w:val="28"/>
          <w:lang w:val="en-US" w:eastAsia="en-US"/>
        </w:rPr>
      </w:pPr>
      <w:r w:rsidRPr="00D51D25">
        <w:rPr>
          <w:rFonts w:eastAsia="Calibri" w:cs="Times New Roman"/>
          <w:sz w:val="28"/>
          <w:lang w:val="en-US" w:eastAsia="en-US"/>
        </w:rPr>
        <w:t>использование разнообразных форм занятий</w:t>
      </w:r>
    </w:p>
    <w:p w14:paraId="4EE209FD" w14:textId="77777777" w:rsidR="00D51D25" w:rsidRPr="00D51D25" w:rsidRDefault="00D51D25" w:rsidP="00D51D25">
      <w:pPr>
        <w:spacing w:line="259" w:lineRule="auto"/>
        <w:ind w:firstLine="0"/>
        <w:rPr>
          <w:rFonts w:eastAsia="Calibri" w:cs="Times New Roman"/>
          <w:bCs/>
          <w:sz w:val="28"/>
          <w:lang w:eastAsia="en-US"/>
        </w:rPr>
      </w:pPr>
      <w:r w:rsidRPr="00D51D25">
        <w:rPr>
          <w:rFonts w:eastAsia="Calibri" w:cs="Times New Roman"/>
          <w:bCs/>
          <w:sz w:val="28"/>
          <w:lang w:eastAsia="en-US"/>
        </w:rPr>
        <w:t xml:space="preserve">Содержание занятий, предусмотренных в рамках ВД, формируется с учетом пожеланий обучающихся и их родителей (законных представителей) и реализуется посредством различных видов деятельности (игровая, познавательная, досугово-развлекательная деятельность, художественное творчество, спортивно-оздоровительная деятельность). </w:t>
      </w:r>
    </w:p>
    <w:p w14:paraId="50A61B08"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b/>
          <w:bCs/>
          <w:i/>
          <w:sz w:val="28"/>
          <w:lang w:eastAsia="en-US"/>
        </w:rPr>
        <w:t>Спортивно–оздоровительное направление</w:t>
      </w:r>
      <w:r w:rsidRPr="00D51D25">
        <w:rPr>
          <w:rFonts w:eastAsia="Calibri" w:cs="Times New Roman"/>
          <w:b/>
          <w:bCs/>
          <w:sz w:val="28"/>
          <w:lang w:eastAsia="en-US"/>
        </w:rPr>
        <w:t xml:space="preserve">.  </w:t>
      </w:r>
      <w:r w:rsidRPr="00D51D25">
        <w:rPr>
          <w:rFonts w:eastAsia="Calibri" w:cs="Times New Roman"/>
          <w:bCs/>
          <w:sz w:val="28"/>
          <w:lang w:eastAsia="en-US"/>
        </w:rPr>
        <w:t>Целесообразность</w:t>
      </w:r>
      <w:r w:rsidRPr="00D51D25">
        <w:rPr>
          <w:rFonts w:eastAsia="Calibri" w:cs="Times New Roman"/>
          <w:b/>
          <w:bCs/>
          <w:sz w:val="28"/>
          <w:lang w:eastAsia="en-US"/>
        </w:rPr>
        <w:t xml:space="preserve"> </w:t>
      </w:r>
      <w:r w:rsidRPr="00D51D25">
        <w:rPr>
          <w:rFonts w:eastAsia="Calibri" w:cs="Times New Roman"/>
          <w:sz w:val="28"/>
          <w:lang w:eastAsia="en-US"/>
        </w:rPr>
        <w:t xml:space="preserve">направления - в формировании знаний, установок, личностных ориентиров и норм поведения, обеспечивающих сохранение и укрепление физического, психологического и социального здоровья обучающихся как одной из ценностных составляющих, способствующих познавательному и эмоциональному развитию ребенка, достижению планируемых результатов освоения ООП. </w:t>
      </w:r>
    </w:p>
    <w:p w14:paraId="0F67DFDF" w14:textId="77777777" w:rsidR="00D51D25" w:rsidRPr="00D51D25" w:rsidRDefault="00D51D25" w:rsidP="00D51D25">
      <w:pPr>
        <w:spacing w:line="259" w:lineRule="auto"/>
        <w:ind w:firstLine="0"/>
        <w:rPr>
          <w:rFonts w:eastAsia="Calibri" w:cs="Times New Roman"/>
          <w:b/>
          <w:i/>
          <w:sz w:val="28"/>
          <w:lang w:eastAsia="en-US"/>
        </w:rPr>
      </w:pPr>
      <w:r w:rsidRPr="00D51D25">
        <w:rPr>
          <w:rFonts w:eastAsia="Calibri" w:cs="Times New Roman"/>
          <w:b/>
          <w:i/>
          <w:sz w:val="28"/>
          <w:lang w:eastAsia="en-US"/>
        </w:rPr>
        <w:t xml:space="preserve">Основные задачи: </w:t>
      </w:r>
    </w:p>
    <w:p w14:paraId="1F0418F3"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формирование культуры здорового и безопасного образа жизни; </w:t>
      </w:r>
    </w:p>
    <w:p w14:paraId="7B3DD8D2"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использование оптимальных двигательных режимов с учетом возрастных, психологических особенностей обучающихся; </w:t>
      </w:r>
    </w:p>
    <w:p w14:paraId="0EB3F97C"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развитие потребности в занятиях физической культурой и спортом. </w:t>
      </w:r>
    </w:p>
    <w:p w14:paraId="2976D401" w14:textId="77777777" w:rsidR="00D51D25" w:rsidRPr="00D51D25" w:rsidRDefault="00D51D25" w:rsidP="00D51D25">
      <w:pPr>
        <w:spacing w:line="259" w:lineRule="auto"/>
        <w:ind w:firstLine="0"/>
        <w:rPr>
          <w:rFonts w:eastAsia="Calibri" w:cs="Times New Roman"/>
          <w:b/>
          <w:bCs/>
          <w:sz w:val="28"/>
          <w:lang w:eastAsia="en-US"/>
        </w:rPr>
      </w:pPr>
      <w:r w:rsidRPr="00D51D25">
        <w:rPr>
          <w:rFonts w:eastAsia="Calibri" w:cs="Times New Roman"/>
          <w:b/>
          <w:bCs/>
          <w:i/>
          <w:sz w:val="28"/>
          <w:lang w:eastAsia="en-US"/>
        </w:rPr>
        <w:t>Социальное направление</w:t>
      </w:r>
      <w:r w:rsidRPr="00D51D25">
        <w:rPr>
          <w:rFonts w:eastAsia="Calibri" w:cs="Times New Roman"/>
          <w:b/>
          <w:bCs/>
          <w:sz w:val="28"/>
          <w:lang w:eastAsia="en-US"/>
        </w:rPr>
        <w:t xml:space="preserve">. </w:t>
      </w:r>
      <w:r w:rsidRPr="00D51D25">
        <w:rPr>
          <w:rFonts w:eastAsia="Calibri" w:cs="Times New Roman"/>
          <w:bCs/>
          <w:sz w:val="28"/>
          <w:lang w:eastAsia="en-US"/>
        </w:rPr>
        <w:t>Целесообразность</w:t>
      </w:r>
      <w:r w:rsidRPr="00D51D25">
        <w:rPr>
          <w:rFonts w:eastAsia="Calibri" w:cs="Times New Roman"/>
          <w:b/>
          <w:bCs/>
          <w:sz w:val="28"/>
          <w:lang w:eastAsia="en-US"/>
        </w:rPr>
        <w:t xml:space="preserve"> </w:t>
      </w:r>
      <w:r w:rsidRPr="00D51D25">
        <w:rPr>
          <w:rFonts w:eastAsia="Calibri" w:cs="Times New Roman"/>
          <w:sz w:val="28"/>
          <w:lang w:eastAsia="en-US"/>
        </w:rPr>
        <w:t xml:space="preserve">направления - в активизации внутренних резервов обучающихся, способствующих успешному освоению нового социального опыта, в формировании социальных, коммуникативных компетенций, необходимых для эффективного взаимодействия в социуме. </w:t>
      </w:r>
    </w:p>
    <w:p w14:paraId="4EAFE88E"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b/>
          <w:i/>
          <w:sz w:val="28"/>
          <w:lang w:eastAsia="en-US"/>
        </w:rPr>
        <w:t>Основными задачами</w:t>
      </w:r>
      <w:r w:rsidRPr="00D51D25">
        <w:rPr>
          <w:rFonts w:eastAsia="Calibri" w:cs="Times New Roman"/>
          <w:sz w:val="28"/>
          <w:lang w:eastAsia="en-US"/>
        </w:rPr>
        <w:t xml:space="preserve"> являются: </w:t>
      </w:r>
    </w:p>
    <w:p w14:paraId="4D796049"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формирование психологической культуры и коммуникативной компетенции для обеспечения эффективного и безопасного взаимодействия в социуме; </w:t>
      </w:r>
    </w:p>
    <w:p w14:paraId="446F9C0C"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формирование способности обучающегося сознательно выстраивать и оценивать отношения в социуме; </w:t>
      </w:r>
    </w:p>
    <w:p w14:paraId="08C255CC"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становление гуманистических и демократических ценностных ориентаций; </w:t>
      </w:r>
    </w:p>
    <w:p w14:paraId="226239FE"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формирование отношения к семье как к основе российского общества; </w:t>
      </w:r>
    </w:p>
    <w:p w14:paraId="2D5798AC"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воспитание у школьников почтительного отношения к родителям, осознанного, заботливого отношения к старшему поколению. </w:t>
      </w:r>
    </w:p>
    <w:p w14:paraId="1488B855" w14:textId="77777777" w:rsidR="00D51D25" w:rsidRPr="00D51D25" w:rsidRDefault="00D51D25" w:rsidP="00D51D25">
      <w:pPr>
        <w:spacing w:line="259" w:lineRule="auto"/>
        <w:ind w:firstLine="0"/>
        <w:rPr>
          <w:rFonts w:eastAsia="Calibri" w:cs="Times New Roman"/>
          <w:i/>
          <w:iCs/>
          <w:sz w:val="28"/>
          <w:lang w:eastAsia="en-US"/>
        </w:rPr>
      </w:pPr>
      <w:r w:rsidRPr="00D51D25">
        <w:rPr>
          <w:rFonts w:eastAsia="Calibri" w:cs="Times New Roman"/>
          <w:b/>
          <w:bCs/>
          <w:i/>
          <w:iCs/>
          <w:sz w:val="28"/>
          <w:lang w:eastAsia="en-US"/>
        </w:rPr>
        <w:t xml:space="preserve">1 час </w:t>
      </w:r>
      <w:r w:rsidRPr="00D51D25">
        <w:rPr>
          <w:rFonts w:eastAsia="Calibri" w:cs="Times New Roman"/>
          <w:sz w:val="28"/>
          <w:lang w:eastAsia="en-US"/>
        </w:rPr>
        <w:t xml:space="preserve">в неделю отводиться на </w:t>
      </w:r>
      <w:r w:rsidRPr="00D51D25">
        <w:rPr>
          <w:rFonts w:eastAsia="Calibri" w:cs="Times New Roman"/>
          <w:b/>
          <w:bCs/>
          <w:i/>
          <w:iCs/>
          <w:sz w:val="28"/>
          <w:lang w:eastAsia="en-US"/>
        </w:rPr>
        <w:t>занятие «Разговор о важном»</w:t>
      </w:r>
      <w:r w:rsidRPr="00D51D25">
        <w:rPr>
          <w:rFonts w:eastAsia="Calibri" w:cs="Times New Roman"/>
          <w:i/>
          <w:iCs/>
          <w:sz w:val="28"/>
          <w:lang w:eastAsia="en-US"/>
        </w:rPr>
        <w:t xml:space="preserve">. </w:t>
      </w:r>
    </w:p>
    <w:p w14:paraId="5C14510C"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Главная цель таких занятий - развитие ценностного отношения школьников к своей родине - России, населяющим ее людям, ее уникальной истории, богатой природе и великой культуре. </w:t>
      </w:r>
    </w:p>
    <w:p w14:paraId="12760DBB"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lastRenderedPageBreak/>
        <w:t xml:space="preserve">Занятия будут направлены на формирование соответствующей внутренней позиции личности школьника, необходимой ему для конструктивного и ответственного поведения в обществе. </w:t>
      </w:r>
    </w:p>
    <w:p w14:paraId="55F986A4"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Основные темы занятий связаны с важнейшими аспектами жизни человека в современной России: знанием родной истории и пониманием сложностей современного мира, техническим прогрессом и сохранением природы и, ориентацией в мировой художественной культуре и повседневной культуре поведения, доброжелательным отношением к окружающим и ответственным отношением к собственным поступкам. </w:t>
      </w:r>
    </w:p>
    <w:p w14:paraId="60AF14E6" w14:textId="77777777" w:rsidR="00D51D25" w:rsidRPr="00D51D25" w:rsidRDefault="00D51D25" w:rsidP="00D51D25">
      <w:pPr>
        <w:spacing w:line="259" w:lineRule="auto"/>
        <w:ind w:firstLine="0"/>
        <w:rPr>
          <w:rFonts w:eastAsia="Calibri" w:cs="Times New Roman"/>
          <w:sz w:val="28"/>
          <w:lang w:eastAsia="en-US"/>
        </w:rPr>
      </w:pPr>
    </w:p>
    <w:p w14:paraId="37C194CC" w14:textId="77777777" w:rsidR="00D51D25" w:rsidRPr="00D51D25" w:rsidRDefault="00D51D25" w:rsidP="00D51D25">
      <w:pPr>
        <w:spacing w:line="259" w:lineRule="auto"/>
        <w:ind w:firstLine="0"/>
        <w:rPr>
          <w:rFonts w:eastAsia="Calibri" w:cs="Times New Roman"/>
          <w:b/>
          <w:bCs/>
          <w:sz w:val="28"/>
          <w:lang w:eastAsia="en-US"/>
        </w:rPr>
      </w:pPr>
      <w:r w:rsidRPr="00D51D25">
        <w:rPr>
          <w:rFonts w:eastAsia="Calibri" w:cs="Times New Roman"/>
          <w:b/>
          <w:bCs/>
          <w:i/>
          <w:sz w:val="28"/>
          <w:lang w:eastAsia="en-US"/>
        </w:rPr>
        <w:t>Общеинтеллектуальное направление</w:t>
      </w:r>
      <w:r w:rsidRPr="00D51D25">
        <w:rPr>
          <w:rFonts w:eastAsia="Calibri" w:cs="Times New Roman"/>
          <w:b/>
          <w:bCs/>
          <w:sz w:val="28"/>
          <w:lang w:eastAsia="en-US"/>
        </w:rPr>
        <w:t xml:space="preserve">. </w:t>
      </w:r>
      <w:r w:rsidRPr="00D51D25">
        <w:rPr>
          <w:rFonts w:eastAsia="Calibri" w:cs="Times New Roman"/>
          <w:bCs/>
          <w:sz w:val="28"/>
          <w:lang w:eastAsia="en-US"/>
        </w:rPr>
        <w:t>Целесообразность</w:t>
      </w:r>
      <w:r w:rsidRPr="00D51D25">
        <w:rPr>
          <w:rFonts w:eastAsia="Calibri" w:cs="Times New Roman"/>
          <w:b/>
          <w:bCs/>
          <w:sz w:val="28"/>
          <w:lang w:eastAsia="en-US"/>
        </w:rPr>
        <w:t xml:space="preserve"> </w:t>
      </w:r>
      <w:r w:rsidRPr="00D51D25">
        <w:rPr>
          <w:rFonts w:eastAsia="Calibri" w:cs="Times New Roman"/>
          <w:sz w:val="28"/>
          <w:lang w:eastAsia="en-US"/>
        </w:rPr>
        <w:t xml:space="preserve">направления - в обеспечении достижения планируемых результатов освоения ООП ООО. </w:t>
      </w:r>
    </w:p>
    <w:p w14:paraId="18761667"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b/>
          <w:i/>
          <w:sz w:val="28"/>
          <w:lang w:eastAsia="en-US"/>
        </w:rPr>
        <w:t>Основными задачами</w:t>
      </w:r>
      <w:r w:rsidRPr="00D51D25">
        <w:rPr>
          <w:rFonts w:eastAsia="Calibri" w:cs="Times New Roman"/>
          <w:sz w:val="28"/>
          <w:lang w:eastAsia="en-US"/>
        </w:rPr>
        <w:t xml:space="preserve"> являются: </w:t>
      </w:r>
    </w:p>
    <w:p w14:paraId="05461B0E"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формирование навыков научно-интеллектуального труда; </w:t>
      </w:r>
    </w:p>
    <w:p w14:paraId="6D888CF3"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развитие культуры логического и алгоритмического мышления, воображения; </w:t>
      </w:r>
    </w:p>
    <w:p w14:paraId="2A942E34"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формирование первоначального опыта практической деятельности.</w:t>
      </w:r>
    </w:p>
    <w:p w14:paraId="11BD5856"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В целях реализации плана ВД образовательной организацией предусматривается использование ресурсов других организаций (в том числе в сетевой форме), включая организации дополнительного образования, образовательные организации высшего образования, физкультурно-спортивные и иные организации, обладающие необходимыми ресурсами.</w:t>
      </w:r>
    </w:p>
    <w:p w14:paraId="27F28DBF" w14:textId="77777777" w:rsidR="00D51D25" w:rsidRPr="00D51D25" w:rsidRDefault="00D51D25" w:rsidP="00D51D25">
      <w:pPr>
        <w:spacing w:line="259" w:lineRule="auto"/>
        <w:ind w:firstLine="0"/>
        <w:rPr>
          <w:rFonts w:eastAsia="Calibri" w:cs="Times New Roman"/>
          <w:b/>
          <w:sz w:val="28"/>
          <w:lang w:eastAsia="en-US"/>
        </w:rPr>
      </w:pPr>
      <w:r w:rsidRPr="00D51D25">
        <w:rPr>
          <w:rFonts w:eastAsia="Calibri" w:cs="Times New Roman"/>
          <w:b/>
          <w:i/>
          <w:sz w:val="28"/>
          <w:lang w:eastAsia="en-US"/>
        </w:rPr>
        <w:t>духовно-нравственного направления</w:t>
      </w:r>
      <w:r w:rsidRPr="00D51D25">
        <w:rPr>
          <w:rFonts w:eastAsia="Calibri" w:cs="Times New Roman"/>
          <w:b/>
          <w:sz w:val="28"/>
          <w:lang w:eastAsia="en-US"/>
        </w:rPr>
        <w:t xml:space="preserve"> - </w:t>
      </w:r>
      <w:r w:rsidRPr="00D51D25">
        <w:rPr>
          <w:rFonts w:eastAsia="Calibri" w:cs="Times New Roman"/>
          <w:sz w:val="28"/>
          <w:lang w:eastAsia="en-US"/>
        </w:rPr>
        <w:t xml:space="preserve">создание условий для воспитания нравственного, ответственного, инициативного и компетентного гражданина России. </w:t>
      </w:r>
    </w:p>
    <w:p w14:paraId="1F349C33" w14:textId="77777777" w:rsidR="00D51D25" w:rsidRPr="00D51D25" w:rsidRDefault="00D51D25" w:rsidP="00D51D25">
      <w:pPr>
        <w:spacing w:line="259" w:lineRule="auto"/>
        <w:ind w:firstLine="0"/>
        <w:rPr>
          <w:rFonts w:eastAsia="Calibri" w:cs="Times New Roman"/>
          <w:b/>
          <w:i/>
          <w:sz w:val="28"/>
          <w:lang w:eastAsia="en-US"/>
        </w:rPr>
      </w:pPr>
      <w:r w:rsidRPr="00D51D25">
        <w:rPr>
          <w:rFonts w:eastAsia="Calibri" w:cs="Times New Roman"/>
          <w:b/>
          <w:sz w:val="28"/>
          <w:lang w:eastAsia="en-US"/>
        </w:rPr>
        <w:t xml:space="preserve">    </w:t>
      </w:r>
      <w:r w:rsidRPr="00D51D25">
        <w:rPr>
          <w:rFonts w:eastAsia="Calibri" w:cs="Times New Roman"/>
          <w:b/>
          <w:i/>
          <w:sz w:val="28"/>
          <w:lang w:eastAsia="en-US"/>
        </w:rPr>
        <w:t>Задачи:</w:t>
      </w:r>
    </w:p>
    <w:p w14:paraId="405912C4" w14:textId="77777777" w:rsidR="00D51D25" w:rsidRPr="00D51D25" w:rsidRDefault="00D51D25" w:rsidP="00013B73">
      <w:pPr>
        <w:numPr>
          <w:ilvl w:val="0"/>
          <w:numId w:val="136"/>
        </w:numPr>
        <w:spacing w:after="160" w:line="259" w:lineRule="auto"/>
        <w:jc w:val="left"/>
        <w:rPr>
          <w:rFonts w:eastAsia="Calibri" w:cs="Times New Roman"/>
          <w:sz w:val="28"/>
          <w:lang w:eastAsia="en-US"/>
        </w:rPr>
      </w:pPr>
      <w:r w:rsidRPr="00D51D25">
        <w:rPr>
          <w:rFonts w:eastAsia="Calibri" w:cs="Times New Roman"/>
          <w:sz w:val="28"/>
          <w:lang w:eastAsia="en-US"/>
        </w:rPr>
        <w:t xml:space="preserve"> формирование способности к духовному развитию, реализации творческого потенциала в учебно- игровой, предметно- продуктивной, социально- ориентированной деятельности на основе нравственных установок и моральных норм, непрерывного образования, самовоспитания и универсальной духовно- нравственной компетенции;</w:t>
      </w:r>
    </w:p>
    <w:p w14:paraId="3431B28F" w14:textId="77777777" w:rsidR="00D51D25" w:rsidRPr="00D51D25" w:rsidRDefault="00D51D25" w:rsidP="00013B73">
      <w:pPr>
        <w:numPr>
          <w:ilvl w:val="0"/>
          <w:numId w:val="136"/>
        </w:numPr>
        <w:spacing w:after="160" w:line="259" w:lineRule="auto"/>
        <w:jc w:val="left"/>
        <w:rPr>
          <w:rFonts w:eastAsia="Calibri" w:cs="Times New Roman"/>
          <w:sz w:val="28"/>
          <w:lang w:eastAsia="en-US"/>
        </w:rPr>
      </w:pPr>
      <w:r w:rsidRPr="00D51D25">
        <w:rPr>
          <w:rFonts w:eastAsia="Calibri" w:cs="Times New Roman"/>
          <w:sz w:val="28"/>
          <w:lang w:eastAsia="en-US"/>
        </w:rPr>
        <w:t xml:space="preserve"> формирование патриотизма и гражданской солидарности;  </w:t>
      </w:r>
    </w:p>
    <w:p w14:paraId="719BEB1E" w14:textId="77777777" w:rsidR="00D51D25" w:rsidRPr="00D51D25" w:rsidRDefault="00D51D25" w:rsidP="00013B73">
      <w:pPr>
        <w:numPr>
          <w:ilvl w:val="0"/>
          <w:numId w:val="136"/>
        </w:numPr>
        <w:spacing w:after="160" w:line="259" w:lineRule="auto"/>
        <w:jc w:val="left"/>
        <w:rPr>
          <w:rFonts w:eastAsia="Calibri" w:cs="Times New Roman"/>
          <w:sz w:val="28"/>
          <w:lang w:eastAsia="en-US"/>
        </w:rPr>
      </w:pPr>
      <w:r w:rsidRPr="00D51D25">
        <w:rPr>
          <w:rFonts w:eastAsia="Calibri" w:cs="Times New Roman"/>
          <w:sz w:val="28"/>
          <w:lang w:eastAsia="en-US"/>
        </w:rPr>
        <w:t xml:space="preserve"> развитие навыков организации и осуществления сотрудничества с педагогами, сверстниками, родителями, старшими детьми в решении общих проблем; </w:t>
      </w:r>
    </w:p>
    <w:p w14:paraId="0597CF92" w14:textId="77777777" w:rsidR="00D51D25" w:rsidRPr="00D51D25" w:rsidRDefault="00D51D25" w:rsidP="00013B73">
      <w:pPr>
        <w:numPr>
          <w:ilvl w:val="0"/>
          <w:numId w:val="136"/>
        </w:numPr>
        <w:spacing w:after="160" w:line="259" w:lineRule="auto"/>
        <w:jc w:val="left"/>
        <w:rPr>
          <w:rFonts w:eastAsia="Calibri" w:cs="Times New Roman"/>
          <w:sz w:val="28"/>
          <w:lang w:eastAsia="en-US"/>
        </w:rPr>
      </w:pPr>
      <w:r w:rsidRPr="00D51D25">
        <w:rPr>
          <w:rFonts w:eastAsia="Calibri" w:cs="Times New Roman"/>
          <w:sz w:val="28"/>
          <w:lang w:eastAsia="en-US"/>
        </w:rPr>
        <w:t xml:space="preserve"> формирование у младшего школьника почтительного отношения к родителям, осознанного, заботливого отношения к старшим и младшим. </w:t>
      </w:r>
    </w:p>
    <w:p w14:paraId="2C02B648"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lastRenderedPageBreak/>
        <w:t xml:space="preserve">общекультурного направления - формирование ценностного отношения к прекрасному, представлений об эстетических идеалах и ценностях. </w:t>
      </w:r>
    </w:p>
    <w:p w14:paraId="7F17C25E"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 xml:space="preserve">          Задачи:</w:t>
      </w:r>
    </w:p>
    <w:p w14:paraId="4D8884A9"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w:t>
      </w:r>
      <w:r w:rsidRPr="00D51D25">
        <w:rPr>
          <w:rFonts w:eastAsia="Calibri" w:cs="Times New Roman"/>
          <w:sz w:val="28"/>
          <w:lang w:eastAsia="en-US"/>
        </w:rPr>
        <w:tab/>
        <w:t xml:space="preserve">развитие эмоциональной сферы ребёнка, чувства прекрасного, творческих способностей; </w:t>
      </w:r>
    </w:p>
    <w:p w14:paraId="0956329F"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w:t>
      </w:r>
      <w:r w:rsidRPr="00D51D25">
        <w:rPr>
          <w:rFonts w:eastAsia="Calibri" w:cs="Times New Roman"/>
          <w:sz w:val="28"/>
          <w:lang w:eastAsia="en-US"/>
        </w:rPr>
        <w:tab/>
        <w:t xml:space="preserve">формирование коммуникативной общекультурной компетенций; </w:t>
      </w:r>
    </w:p>
    <w:p w14:paraId="4AE0AE77"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w:t>
      </w:r>
      <w:r w:rsidRPr="00D51D25">
        <w:rPr>
          <w:rFonts w:eastAsia="Calibri" w:cs="Times New Roman"/>
          <w:sz w:val="28"/>
          <w:lang w:eastAsia="en-US"/>
        </w:rPr>
        <w:tab/>
        <w:t xml:space="preserve">овладение учащимися навыками продуктивной индивидуальной и коллективной деятельности; </w:t>
      </w:r>
    </w:p>
    <w:p w14:paraId="2891E79E" w14:textId="77777777" w:rsidR="00D51D25" w:rsidRP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w:t>
      </w:r>
      <w:r w:rsidRPr="00D51D25">
        <w:rPr>
          <w:rFonts w:eastAsia="Calibri" w:cs="Times New Roman"/>
          <w:sz w:val="28"/>
          <w:lang w:eastAsia="en-US"/>
        </w:rPr>
        <w:tab/>
        <w:t xml:space="preserve">овладение навыками межличностного общения; </w:t>
      </w:r>
    </w:p>
    <w:p w14:paraId="0ECC4155" w14:textId="1F0D3C9A" w:rsidR="00D51D25" w:rsidRDefault="00D51D25" w:rsidP="00D51D25">
      <w:pPr>
        <w:spacing w:line="259" w:lineRule="auto"/>
        <w:ind w:firstLine="0"/>
        <w:rPr>
          <w:rFonts w:eastAsia="Calibri" w:cs="Times New Roman"/>
          <w:sz w:val="28"/>
          <w:lang w:eastAsia="en-US"/>
        </w:rPr>
      </w:pPr>
      <w:r w:rsidRPr="00D51D25">
        <w:rPr>
          <w:rFonts w:eastAsia="Calibri" w:cs="Times New Roman"/>
          <w:sz w:val="28"/>
          <w:lang w:eastAsia="en-US"/>
        </w:rPr>
        <w:t>–</w:t>
      </w:r>
      <w:r w:rsidRPr="00D51D25">
        <w:rPr>
          <w:rFonts w:eastAsia="Calibri" w:cs="Times New Roman"/>
          <w:sz w:val="28"/>
          <w:lang w:eastAsia="en-US"/>
        </w:rPr>
        <w:tab/>
        <w:t>формирование интереса к творческим профессиям.</w:t>
      </w:r>
    </w:p>
    <w:p w14:paraId="59DAB330" w14:textId="77777777" w:rsidR="00D51D25" w:rsidRPr="00D51D25" w:rsidRDefault="00D51D25" w:rsidP="00D51D25">
      <w:pPr>
        <w:spacing w:line="259" w:lineRule="auto"/>
        <w:ind w:firstLine="0"/>
        <w:rPr>
          <w:rFonts w:eastAsia="Calibri" w:cs="Times New Roman"/>
          <w:sz w:val="28"/>
          <w:lang w:eastAsia="en-US"/>
        </w:rPr>
      </w:pPr>
    </w:p>
    <w:p w14:paraId="4CF30350" w14:textId="77777777" w:rsidR="00D51D25" w:rsidRPr="00D51D25" w:rsidRDefault="00D51D25" w:rsidP="00D51D25">
      <w:pPr>
        <w:spacing w:after="160" w:line="259" w:lineRule="auto"/>
        <w:ind w:firstLine="0"/>
        <w:jc w:val="left"/>
        <w:rPr>
          <w:rFonts w:eastAsia="Calibri" w:cs="Times New Roman"/>
          <w:b/>
          <w:sz w:val="28"/>
          <w:lang w:val="en-US" w:eastAsia="en-US"/>
        </w:rPr>
      </w:pPr>
      <w:r w:rsidRPr="00D51D25">
        <w:rPr>
          <w:rFonts w:eastAsia="Calibri" w:cs="Times New Roman"/>
          <w:b/>
          <w:sz w:val="28"/>
          <w:lang w:val="en-US" w:eastAsia="en-US"/>
        </w:rPr>
        <w:t xml:space="preserve">План внеурочной деятельности </w:t>
      </w:r>
    </w:p>
    <w:p w14:paraId="21D2FF10" w14:textId="77777777" w:rsidR="00D51D25" w:rsidRPr="00D51D25" w:rsidRDefault="00D51D25" w:rsidP="00D51D25">
      <w:pPr>
        <w:spacing w:after="160" w:line="259" w:lineRule="auto"/>
        <w:ind w:firstLine="0"/>
        <w:jc w:val="left"/>
        <w:rPr>
          <w:rFonts w:eastAsia="Calibri" w:cs="Times New Roman"/>
          <w:b/>
          <w:sz w:val="28"/>
          <w:u w:val="single"/>
          <w:lang w:val="en-US" w:eastAsia="en-US"/>
        </w:rPr>
      </w:pPr>
      <w:r w:rsidRPr="00D51D25">
        <w:rPr>
          <w:rFonts w:eastAsia="Calibri" w:cs="Times New Roman"/>
          <w:b/>
          <w:sz w:val="28"/>
          <w:u w:val="single"/>
          <w:lang w:val="en-US" w:eastAsia="en-US"/>
        </w:rPr>
        <w:t>5-9 классы</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2404"/>
        <w:gridCol w:w="709"/>
        <w:gridCol w:w="709"/>
        <w:gridCol w:w="708"/>
        <w:gridCol w:w="708"/>
        <w:gridCol w:w="710"/>
        <w:gridCol w:w="850"/>
        <w:gridCol w:w="1134"/>
      </w:tblGrid>
      <w:tr w:rsidR="00D51D25" w:rsidRPr="00D51D25" w14:paraId="4F2DA9BF" w14:textId="77777777" w:rsidTr="00D51D25">
        <w:trPr>
          <w:trHeight w:val="321"/>
          <w:jc w:val="center"/>
        </w:trPr>
        <w:tc>
          <w:tcPr>
            <w:tcW w:w="2269" w:type="dxa"/>
            <w:vMerge w:val="restart"/>
            <w:tcBorders>
              <w:top w:val="single" w:sz="4" w:space="0" w:color="auto"/>
              <w:left w:val="single" w:sz="4" w:space="0" w:color="auto"/>
              <w:bottom w:val="single" w:sz="4" w:space="0" w:color="auto"/>
              <w:right w:val="single" w:sz="4" w:space="0" w:color="auto"/>
            </w:tcBorders>
            <w:hideMark/>
          </w:tcPr>
          <w:p w14:paraId="368FCAFA" w14:textId="77777777" w:rsidR="00D51D25" w:rsidRPr="00D51D25" w:rsidRDefault="00D51D25" w:rsidP="00D51D25">
            <w:pPr>
              <w:spacing w:after="160" w:line="259" w:lineRule="auto"/>
              <w:ind w:firstLine="0"/>
              <w:jc w:val="center"/>
              <w:rPr>
                <w:rFonts w:eastAsia="Calibri" w:cs="Times New Roman"/>
                <w:b/>
                <w:szCs w:val="20"/>
                <w:lang w:val="en-US" w:eastAsia="en-US"/>
              </w:rPr>
            </w:pPr>
            <w:r w:rsidRPr="00D51D25">
              <w:rPr>
                <w:rFonts w:eastAsia="Calibri" w:cs="Times New Roman"/>
                <w:b/>
                <w:szCs w:val="20"/>
                <w:lang w:val="en-US" w:eastAsia="en-US"/>
              </w:rPr>
              <w:t>Направление</w:t>
            </w:r>
          </w:p>
          <w:p w14:paraId="456A9B35" w14:textId="77777777" w:rsidR="00D51D25" w:rsidRPr="00D51D25" w:rsidRDefault="00D51D25" w:rsidP="00D51D25">
            <w:pPr>
              <w:spacing w:after="160" w:line="259" w:lineRule="auto"/>
              <w:ind w:firstLine="0"/>
              <w:jc w:val="center"/>
              <w:rPr>
                <w:rFonts w:eastAsia="Calibri" w:cs="Times New Roman"/>
                <w:b/>
                <w:szCs w:val="20"/>
                <w:lang w:val="en-US" w:eastAsia="en-US"/>
              </w:rPr>
            </w:pPr>
            <w:r w:rsidRPr="00D51D25">
              <w:rPr>
                <w:rFonts w:eastAsia="Calibri" w:cs="Times New Roman"/>
                <w:b/>
                <w:szCs w:val="20"/>
                <w:lang w:val="en-US" w:eastAsia="en-US"/>
              </w:rPr>
              <w:t>развития личности</w:t>
            </w:r>
          </w:p>
        </w:tc>
        <w:tc>
          <w:tcPr>
            <w:tcW w:w="2404" w:type="dxa"/>
            <w:vMerge w:val="restart"/>
            <w:tcBorders>
              <w:top w:val="single" w:sz="4" w:space="0" w:color="auto"/>
              <w:left w:val="single" w:sz="4" w:space="0" w:color="auto"/>
              <w:bottom w:val="single" w:sz="4" w:space="0" w:color="auto"/>
              <w:right w:val="single" w:sz="4" w:space="0" w:color="auto"/>
            </w:tcBorders>
            <w:hideMark/>
          </w:tcPr>
          <w:p w14:paraId="25D1178C" w14:textId="77777777" w:rsidR="00D51D25" w:rsidRPr="00D51D25" w:rsidRDefault="00D51D25" w:rsidP="00D51D25">
            <w:pPr>
              <w:spacing w:after="160" w:line="259" w:lineRule="auto"/>
              <w:ind w:firstLine="0"/>
              <w:jc w:val="center"/>
              <w:rPr>
                <w:rFonts w:eastAsia="Calibri" w:cs="Times New Roman"/>
                <w:b/>
                <w:szCs w:val="20"/>
                <w:lang w:val="en-US" w:eastAsia="en-US"/>
              </w:rPr>
            </w:pPr>
            <w:r w:rsidRPr="00D51D25">
              <w:rPr>
                <w:rFonts w:eastAsia="Calibri" w:cs="Times New Roman"/>
                <w:b/>
                <w:szCs w:val="20"/>
                <w:lang w:val="en-US" w:eastAsia="en-US"/>
              </w:rPr>
              <w:t>Название программы</w:t>
            </w:r>
          </w:p>
        </w:tc>
        <w:tc>
          <w:tcPr>
            <w:tcW w:w="3544" w:type="dxa"/>
            <w:gridSpan w:val="5"/>
            <w:tcBorders>
              <w:top w:val="single" w:sz="4" w:space="0" w:color="auto"/>
              <w:left w:val="single" w:sz="4" w:space="0" w:color="auto"/>
              <w:bottom w:val="single" w:sz="4" w:space="0" w:color="auto"/>
              <w:right w:val="single" w:sz="4" w:space="0" w:color="auto"/>
            </w:tcBorders>
            <w:hideMark/>
          </w:tcPr>
          <w:p w14:paraId="618120C9" w14:textId="77777777" w:rsidR="00D51D25" w:rsidRPr="00D51D25" w:rsidRDefault="00D51D25" w:rsidP="00D51D25">
            <w:pPr>
              <w:spacing w:after="160" w:line="259" w:lineRule="auto"/>
              <w:ind w:firstLine="0"/>
              <w:jc w:val="center"/>
              <w:rPr>
                <w:rFonts w:eastAsia="Calibri" w:cs="Times New Roman"/>
                <w:b/>
                <w:szCs w:val="20"/>
                <w:lang w:val="en-US" w:eastAsia="en-US"/>
              </w:rPr>
            </w:pPr>
            <w:r w:rsidRPr="00D51D25">
              <w:rPr>
                <w:rFonts w:eastAsia="Calibri" w:cs="Times New Roman"/>
                <w:b/>
                <w:szCs w:val="20"/>
                <w:lang w:val="en-US" w:eastAsia="en-US"/>
              </w:rPr>
              <w:t>кол-во часов/класс</w:t>
            </w:r>
          </w:p>
        </w:tc>
        <w:tc>
          <w:tcPr>
            <w:tcW w:w="850" w:type="dxa"/>
            <w:vMerge w:val="restart"/>
            <w:tcBorders>
              <w:top w:val="single" w:sz="4" w:space="0" w:color="auto"/>
              <w:left w:val="single" w:sz="4" w:space="0" w:color="auto"/>
              <w:right w:val="single" w:sz="4" w:space="0" w:color="auto"/>
            </w:tcBorders>
          </w:tcPr>
          <w:p w14:paraId="31D3B170" w14:textId="77777777" w:rsidR="00D51D25" w:rsidRPr="00D51D25" w:rsidRDefault="00D51D25" w:rsidP="00D51D25">
            <w:pPr>
              <w:spacing w:after="160" w:line="259" w:lineRule="auto"/>
              <w:ind w:firstLine="0"/>
              <w:jc w:val="center"/>
              <w:rPr>
                <w:rFonts w:eastAsia="Calibri" w:cs="Times New Roman"/>
                <w:b/>
                <w:szCs w:val="20"/>
                <w:lang w:eastAsia="en-US"/>
              </w:rPr>
            </w:pPr>
            <w:r w:rsidRPr="00D51D25">
              <w:rPr>
                <w:rFonts w:eastAsia="Calibri" w:cs="Times New Roman"/>
                <w:b/>
                <w:szCs w:val="20"/>
                <w:lang w:eastAsia="en-US"/>
              </w:rPr>
              <w:t>Всего за весь период обучения</w:t>
            </w:r>
          </w:p>
        </w:tc>
        <w:tc>
          <w:tcPr>
            <w:tcW w:w="1134" w:type="dxa"/>
            <w:vMerge w:val="restart"/>
            <w:tcBorders>
              <w:top w:val="single" w:sz="4" w:space="0" w:color="auto"/>
              <w:left w:val="single" w:sz="4" w:space="0" w:color="auto"/>
              <w:right w:val="single" w:sz="4" w:space="0" w:color="auto"/>
            </w:tcBorders>
          </w:tcPr>
          <w:p w14:paraId="214AD72D" w14:textId="77777777" w:rsidR="00D51D25" w:rsidRPr="00D51D25" w:rsidRDefault="00D51D25" w:rsidP="00D51D25">
            <w:pPr>
              <w:spacing w:after="160" w:line="259" w:lineRule="auto"/>
              <w:ind w:firstLine="0"/>
              <w:jc w:val="center"/>
              <w:rPr>
                <w:rFonts w:eastAsia="Calibri" w:cs="Times New Roman"/>
                <w:b/>
                <w:szCs w:val="20"/>
                <w:lang w:eastAsia="en-US"/>
              </w:rPr>
            </w:pPr>
            <w:r w:rsidRPr="00D51D25">
              <w:rPr>
                <w:rFonts w:eastAsia="Calibri" w:cs="Times New Roman"/>
                <w:b/>
                <w:szCs w:val="20"/>
                <w:lang w:eastAsia="en-US"/>
              </w:rPr>
              <w:t>ПА</w:t>
            </w:r>
          </w:p>
        </w:tc>
      </w:tr>
      <w:tr w:rsidR="00D51D25" w:rsidRPr="00D51D25" w14:paraId="20B28AC1" w14:textId="77777777" w:rsidTr="00D51D25">
        <w:trPr>
          <w:trHeight w:val="226"/>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14:paraId="25D5DA68" w14:textId="77777777" w:rsidR="00D51D25" w:rsidRPr="00D51D25" w:rsidRDefault="00D51D25" w:rsidP="00D51D25">
            <w:pPr>
              <w:spacing w:after="160" w:line="259" w:lineRule="auto"/>
              <w:ind w:firstLine="0"/>
              <w:jc w:val="left"/>
              <w:rPr>
                <w:rFonts w:eastAsia="Calibri" w:cs="Times New Roman"/>
                <w:sz w:val="28"/>
                <w:lang w:eastAsia="en-US"/>
              </w:rPr>
            </w:pPr>
          </w:p>
        </w:tc>
        <w:tc>
          <w:tcPr>
            <w:tcW w:w="2404" w:type="dxa"/>
            <w:vMerge/>
            <w:tcBorders>
              <w:top w:val="single" w:sz="4" w:space="0" w:color="auto"/>
              <w:left w:val="single" w:sz="4" w:space="0" w:color="auto"/>
              <w:bottom w:val="single" w:sz="4" w:space="0" w:color="auto"/>
              <w:right w:val="single" w:sz="4" w:space="0" w:color="auto"/>
            </w:tcBorders>
            <w:vAlign w:val="center"/>
            <w:hideMark/>
          </w:tcPr>
          <w:p w14:paraId="18288F57" w14:textId="77777777" w:rsidR="00D51D25" w:rsidRPr="00D51D25" w:rsidRDefault="00D51D25" w:rsidP="00D51D25">
            <w:pPr>
              <w:spacing w:after="160" w:line="259" w:lineRule="auto"/>
              <w:ind w:firstLine="0"/>
              <w:jc w:val="left"/>
              <w:rPr>
                <w:rFonts w:eastAsia="Calibri" w:cs="Times New Roman"/>
                <w:sz w:val="28"/>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70FC1FD" w14:textId="77777777" w:rsidR="00D51D25" w:rsidRPr="00D51D25" w:rsidRDefault="00D51D25" w:rsidP="00D51D25">
            <w:pPr>
              <w:spacing w:after="160" w:line="259" w:lineRule="auto"/>
              <w:ind w:firstLine="0"/>
              <w:jc w:val="left"/>
              <w:rPr>
                <w:rFonts w:eastAsia="Calibri" w:cs="Times New Roman"/>
                <w:b/>
                <w:szCs w:val="20"/>
                <w:lang w:eastAsia="en-US"/>
              </w:rPr>
            </w:pPr>
            <w:r w:rsidRPr="00D51D25">
              <w:rPr>
                <w:rFonts w:eastAsia="Calibri" w:cs="Times New Roman"/>
                <w:b/>
                <w:szCs w:val="20"/>
                <w:lang w:val="en-US" w:eastAsia="en-US"/>
              </w:rPr>
              <w:t>5</w:t>
            </w:r>
            <w:r w:rsidRPr="00D51D25">
              <w:rPr>
                <w:rFonts w:eastAsia="Calibri" w:cs="Times New Roman"/>
                <w:b/>
                <w:szCs w:val="20"/>
                <w:lang w:eastAsia="en-US"/>
              </w:rPr>
              <w:t xml:space="preserve"> кл</w:t>
            </w:r>
          </w:p>
        </w:tc>
        <w:tc>
          <w:tcPr>
            <w:tcW w:w="709" w:type="dxa"/>
            <w:tcBorders>
              <w:top w:val="single" w:sz="4" w:space="0" w:color="auto"/>
              <w:left w:val="single" w:sz="4" w:space="0" w:color="auto"/>
              <w:bottom w:val="single" w:sz="4" w:space="0" w:color="auto"/>
              <w:right w:val="single" w:sz="4" w:space="0" w:color="auto"/>
            </w:tcBorders>
            <w:hideMark/>
          </w:tcPr>
          <w:p w14:paraId="6291E864" w14:textId="77777777" w:rsidR="00D51D25" w:rsidRPr="00D51D25" w:rsidRDefault="00D51D25" w:rsidP="00D51D25">
            <w:pPr>
              <w:spacing w:after="160" w:line="259" w:lineRule="auto"/>
              <w:ind w:firstLine="0"/>
              <w:jc w:val="left"/>
              <w:rPr>
                <w:rFonts w:eastAsia="Calibri" w:cs="Times New Roman"/>
                <w:b/>
                <w:szCs w:val="20"/>
                <w:lang w:eastAsia="en-US"/>
              </w:rPr>
            </w:pPr>
            <w:r w:rsidRPr="00D51D25">
              <w:rPr>
                <w:rFonts w:eastAsia="Calibri" w:cs="Times New Roman"/>
                <w:b/>
                <w:szCs w:val="20"/>
                <w:lang w:val="en-US" w:eastAsia="en-US"/>
              </w:rPr>
              <w:t>6</w:t>
            </w:r>
            <w:r w:rsidRPr="00D51D25">
              <w:rPr>
                <w:rFonts w:eastAsia="Calibri" w:cs="Times New Roman"/>
                <w:b/>
                <w:szCs w:val="20"/>
                <w:lang w:eastAsia="en-US"/>
              </w:rPr>
              <w:t xml:space="preserve"> кл</w:t>
            </w:r>
          </w:p>
        </w:tc>
        <w:tc>
          <w:tcPr>
            <w:tcW w:w="708" w:type="dxa"/>
            <w:tcBorders>
              <w:top w:val="single" w:sz="4" w:space="0" w:color="auto"/>
              <w:left w:val="single" w:sz="4" w:space="0" w:color="auto"/>
              <w:bottom w:val="single" w:sz="4" w:space="0" w:color="auto"/>
              <w:right w:val="single" w:sz="4" w:space="0" w:color="auto"/>
            </w:tcBorders>
            <w:hideMark/>
          </w:tcPr>
          <w:p w14:paraId="128D2A3C" w14:textId="77777777" w:rsidR="00D51D25" w:rsidRPr="00D51D25" w:rsidRDefault="00D51D25" w:rsidP="00D51D25">
            <w:pPr>
              <w:spacing w:after="160" w:line="259" w:lineRule="auto"/>
              <w:ind w:firstLine="0"/>
              <w:jc w:val="left"/>
              <w:rPr>
                <w:rFonts w:eastAsia="Calibri" w:cs="Times New Roman"/>
                <w:b/>
                <w:szCs w:val="20"/>
                <w:lang w:eastAsia="en-US"/>
              </w:rPr>
            </w:pPr>
            <w:r w:rsidRPr="00D51D25">
              <w:rPr>
                <w:rFonts w:eastAsia="Calibri" w:cs="Times New Roman"/>
                <w:b/>
                <w:szCs w:val="20"/>
                <w:lang w:val="en-US" w:eastAsia="en-US"/>
              </w:rPr>
              <w:t>7</w:t>
            </w:r>
            <w:r w:rsidRPr="00D51D25">
              <w:rPr>
                <w:rFonts w:eastAsia="Calibri" w:cs="Times New Roman"/>
                <w:b/>
                <w:szCs w:val="20"/>
                <w:lang w:eastAsia="en-US"/>
              </w:rPr>
              <w:t xml:space="preserve"> кл</w:t>
            </w:r>
          </w:p>
        </w:tc>
        <w:tc>
          <w:tcPr>
            <w:tcW w:w="708" w:type="dxa"/>
            <w:tcBorders>
              <w:top w:val="single" w:sz="4" w:space="0" w:color="auto"/>
              <w:left w:val="single" w:sz="4" w:space="0" w:color="auto"/>
              <w:bottom w:val="single" w:sz="4" w:space="0" w:color="auto"/>
              <w:right w:val="single" w:sz="4" w:space="0" w:color="auto"/>
            </w:tcBorders>
            <w:hideMark/>
          </w:tcPr>
          <w:p w14:paraId="4C99F479" w14:textId="77777777" w:rsidR="00D51D25" w:rsidRPr="00D51D25" w:rsidRDefault="00D51D25" w:rsidP="00D51D25">
            <w:pPr>
              <w:spacing w:after="160" w:line="259" w:lineRule="auto"/>
              <w:ind w:firstLine="0"/>
              <w:jc w:val="left"/>
              <w:rPr>
                <w:rFonts w:eastAsia="Calibri" w:cs="Times New Roman"/>
                <w:b/>
                <w:szCs w:val="20"/>
                <w:lang w:eastAsia="en-US"/>
              </w:rPr>
            </w:pPr>
            <w:r w:rsidRPr="00D51D25">
              <w:rPr>
                <w:rFonts w:eastAsia="Calibri" w:cs="Times New Roman"/>
                <w:b/>
                <w:szCs w:val="20"/>
                <w:lang w:val="en-US" w:eastAsia="en-US"/>
              </w:rPr>
              <w:t>8</w:t>
            </w:r>
            <w:r w:rsidRPr="00D51D25">
              <w:rPr>
                <w:rFonts w:eastAsia="Calibri" w:cs="Times New Roman"/>
                <w:b/>
                <w:szCs w:val="20"/>
                <w:lang w:eastAsia="en-US"/>
              </w:rPr>
              <w:t xml:space="preserve"> кл</w:t>
            </w:r>
          </w:p>
        </w:tc>
        <w:tc>
          <w:tcPr>
            <w:tcW w:w="710" w:type="dxa"/>
            <w:tcBorders>
              <w:top w:val="single" w:sz="4" w:space="0" w:color="auto"/>
              <w:left w:val="single" w:sz="4" w:space="0" w:color="auto"/>
              <w:bottom w:val="single" w:sz="4" w:space="0" w:color="auto"/>
              <w:right w:val="single" w:sz="4" w:space="0" w:color="auto"/>
            </w:tcBorders>
            <w:hideMark/>
          </w:tcPr>
          <w:p w14:paraId="49449408" w14:textId="77777777" w:rsidR="00D51D25" w:rsidRPr="00D51D25" w:rsidRDefault="00D51D25" w:rsidP="00D51D25">
            <w:pPr>
              <w:spacing w:after="160" w:line="259" w:lineRule="auto"/>
              <w:ind w:firstLine="0"/>
              <w:jc w:val="left"/>
              <w:rPr>
                <w:rFonts w:eastAsia="Calibri" w:cs="Times New Roman"/>
                <w:b/>
                <w:szCs w:val="20"/>
                <w:lang w:eastAsia="en-US"/>
              </w:rPr>
            </w:pPr>
            <w:r w:rsidRPr="00D51D25">
              <w:rPr>
                <w:rFonts w:eastAsia="Calibri" w:cs="Times New Roman"/>
                <w:b/>
                <w:szCs w:val="20"/>
                <w:lang w:val="en-US" w:eastAsia="en-US"/>
              </w:rPr>
              <w:t>9</w:t>
            </w:r>
            <w:r w:rsidRPr="00D51D25">
              <w:rPr>
                <w:rFonts w:eastAsia="Calibri" w:cs="Times New Roman"/>
                <w:b/>
                <w:szCs w:val="20"/>
                <w:lang w:eastAsia="en-US"/>
              </w:rPr>
              <w:t xml:space="preserve"> кл</w:t>
            </w:r>
          </w:p>
        </w:tc>
        <w:tc>
          <w:tcPr>
            <w:tcW w:w="850" w:type="dxa"/>
            <w:vMerge/>
            <w:tcBorders>
              <w:left w:val="single" w:sz="4" w:space="0" w:color="auto"/>
              <w:bottom w:val="single" w:sz="4" w:space="0" w:color="auto"/>
              <w:right w:val="single" w:sz="4" w:space="0" w:color="auto"/>
            </w:tcBorders>
          </w:tcPr>
          <w:p w14:paraId="66EFDB15" w14:textId="77777777" w:rsidR="00D51D25" w:rsidRPr="00D51D25" w:rsidRDefault="00D51D25" w:rsidP="00D51D25">
            <w:pPr>
              <w:spacing w:after="160" w:line="259" w:lineRule="auto"/>
              <w:ind w:firstLine="0"/>
              <w:jc w:val="left"/>
              <w:rPr>
                <w:rFonts w:eastAsia="Calibri" w:cs="Times New Roman"/>
                <w:b/>
                <w:sz w:val="28"/>
                <w:lang w:val="en-US" w:eastAsia="en-US"/>
              </w:rPr>
            </w:pPr>
          </w:p>
        </w:tc>
        <w:tc>
          <w:tcPr>
            <w:tcW w:w="1134" w:type="dxa"/>
            <w:vMerge/>
            <w:tcBorders>
              <w:left w:val="single" w:sz="4" w:space="0" w:color="auto"/>
              <w:bottom w:val="single" w:sz="4" w:space="0" w:color="auto"/>
              <w:right w:val="single" w:sz="4" w:space="0" w:color="auto"/>
            </w:tcBorders>
          </w:tcPr>
          <w:p w14:paraId="1AB4AF37" w14:textId="77777777" w:rsidR="00D51D25" w:rsidRPr="00D51D25" w:rsidRDefault="00D51D25" w:rsidP="00D51D25">
            <w:pPr>
              <w:spacing w:after="160" w:line="259" w:lineRule="auto"/>
              <w:ind w:firstLine="0"/>
              <w:jc w:val="left"/>
              <w:rPr>
                <w:rFonts w:eastAsia="Calibri" w:cs="Times New Roman"/>
                <w:b/>
                <w:sz w:val="28"/>
                <w:lang w:val="en-US" w:eastAsia="en-US"/>
              </w:rPr>
            </w:pPr>
          </w:p>
        </w:tc>
      </w:tr>
      <w:tr w:rsidR="00D51D25" w:rsidRPr="00D51D25" w14:paraId="44482DB0" w14:textId="77777777" w:rsidTr="00D51D25">
        <w:trPr>
          <w:trHeight w:val="311"/>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14:paraId="7C81C34F"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обще-</w:t>
            </w:r>
          </w:p>
          <w:p w14:paraId="192EAC8E"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интеллектуальное</w:t>
            </w:r>
          </w:p>
          <w:p w14:paraId="2E9E8AFE" w14:textId="77777777" w:rsidR="00D51D25" w:rsidRPr="00D51D25" w:rsidRDefault="00D51D25" w:rsidP="00D51D25">
            <w:pPr>
              <w:spacing w:after="160" w:line="259" w:lineRule="auto"/>
              <w:ind w:firstLine="0"/>
              <w:jc w:val="left"/>
              <w:rPr>
                <w:rFonts w:eastAsia="Calibri" w:cs="Times New Roman"/>
                <w:sz w:val="28"/>
                <w:lang w:val="en-US" w:eastAsia="en-US"/>
              </w:rPr>
            </w:pPr>
          </w:p>
        </w:tc>
        <w:tc>
          <w:tcPr>
            <w:tcW w:w="2404" w:type="dxa"/>
            <w:tcBorders>
              <w:top w:val="single" w:sz="4" w:space="0" w:color="auto"/>
              <w:left w:val="single" w:sz="4" w:space="0" w:color="auto"/>
              <w:bottom w:val="single" w:sz="4" w:space="0" w:color="auto"/>
              <w:right w:val="single" w:sz="4" w:space="0" w:color="auto"/>
            </w:tcBorders>
          </w:tcPr>
          <w:p w14:paraId="13471016"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Технология в проектах</w:t>
            </w:r>
          </w:p>
        </w:tc>
        <w:tc>
          <w:tcPr>
            <w:tcW w:w="709" w:type="dxa"/>
            <w:tcBorders>
              <w:top w:val="single" w:sz="4" w:space="0" w:color="auto"/>
              <w:left w:val="single" w:sz="4" w:space="0" w:color="auto"/>
              <w:bottom w:val="single" w:sz="4" w:space="0" w:color="auto"/>
              <w:right w:val="single" w:sz="4" w:space="0" w:color="auto"/>
            </w:tcBorders>
          </w:tcPr>
          <w:p w14:paraId="2840DF5B"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0,5 (17)</w:t>
            </w:r>
          </w:p>
        </w:tc>
        <w:tc>
          <w:tcPr>
            <w:tcW w:w="709" w:type="dxa"/>
            <w:tcBorders>
              <w:top w:val="single" w:sz="4" w:space="0" w:color="auto"/>
              <w:left w:val="single" w:sz="4" w:space="0" w:color="auto"/>
              <w:bottom w:val="single" w:sz="4" w:space="0" w:color="auto"/>
              <w:right w:val="single" w:sz="4" w:space="0" w:color="auto"/>
            </w:tcBorders>
          </w:tcPr>
          <w:p w14:paraId="5BC564D9"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eastAsia="en-US"/>
              </w:rPr>
              <w:t>0,5 (17)</w:t>
            </w:r>
          </w:p>
        </w:tc>
        <w:tc>
          <w:tcPr>
            <w:tcW w:w="708" w:type="dxa"/>
            <w:tcBorders>
              <w:top w:val="single" w:sz="4" w:space="0" w:color="auto"/>
              <w:left w:val="single" w:sz="4" w:space="0" w:color="auto"/>
              <w:bottom w:val="single" w:sz="4" w:space="0" w:color="auto"/>
              <w:right w:val="single" w:sz="4" w:space="0" w:color="auto"/>
            </w:tcBorders>
          </w:tcPr>
          <w:p w14:paraId="3EBABAEA"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1CA173EF"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10" w:type="dxa"/>
            <w:tcBorders>
              <w:top w:val="single" w:sz="4" w:space="0" w:color="auto"/>
              <w:left w:val="single" w:sz="4" w:space="0" w:color="auto"/>
              <w:bottom w:val="single" w:sz="4" w:space="0" w:color="auto"/>
              <w:right w:val="single" w:sz="4" w:space="0" w:color="auto"/>
            </w:tcBorders>
          </w:tcPr>
          <w:p w14:paraId="78E951E4"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850" w:type="dxa"/>
            <w:tcBorders>
              <w:top w:val="single" w:sz="4" w:space="0" w:color="auto"/>
              <w:left w:val="single" w:sz="4" w:space="0" w:color="auto"/>
              <w:bottom w:val="single" w:sz="4" w:space="0" w:color="auto"/>
              <w:right w:val="single" w:sz="4" w:space="0" w:color="auto"/>
            </w:tcBorders>
          </w:tcPr>
          <w:p w14:paraId="29F78F44"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4 (136)</w:t>
            </w:r>
          </w:p>
        </w:tc>
        <w:tc>
          <w:tcPr>
            <w:tcW w:w="1134" w:type="dxa"/>
            <w:tcBorders>
              <w:top w:val="single" w:sz="4" w:space="0" w:color="auto"/>
              <w:left w:val="single" w:sz="4" w:space="0" w:color="auto"/>
              <w:bottom w:val="single" w:sz="4" w:space="0" w:color="auto"/>
              <w:right w:val="single" w:sz="4" w:space="0" w:color="auto"/>
            </w:tcBorders>
          </w:tcPr>
          <w:p w14:paraId="193FEBDD"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тестирование</w:t>
            </w:r>
          </w:p>
        </w:tc>
      </w:tr>
      <w:tr w:rsidR="00D51D25" w:rsidRPr="00D51D25" w14:paraId="77CEEEED" w14:textId="77777777" w:rsidTr="00D51D25">
        <w:trPr>
          <w:trHeight w:val="289"/>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14:paraId="200D9FD1" w14:textId="77777777" w:rsidR="00D51D25" w:rsidRPr="00D51D25" w:rsidRDefault="00D51D25" w:rsidP="00D51D25">
            <w:pPr>
              <w:spacing w:after="160" w:line="259" w:lineRule="auto"/>
              <w:ind w:firstLine="0"/>
              <w:jc w:val="left"/>
              <w:rPr>
                <w:rFonts w:eastAsia="Calibri" w:cs="Times New Roman"/>
                <w:sz w:val="28"/>
                <w:lang w:val="en-US" w:eastAsia="en-US"/>
              </w:rPr>
            </w:pPr>
          </w:p>
        </w:tc>
        <w:tc>
          <w:tcPr>
            <w:tcW w:w="2404" w:type="dxa"/>
            <w:tcBorders>
              <w:top w:val="single" w:sz="4" w:space="0" w:color="auto"/>
              <w:left w:val="single" w:sz="4" w:space="0" w:color="auto"/>
              <w:bottom w:val="single" w:sz="4" w:space="0" w:color="auto"/>
              <w:right w:val="single" w:sz="4" w:space="0" w:color="auto"/>
            </w:tcBorders>
          </w:tcPr>
          <w:p w14:paraId="45B8D776"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Россия моя история</w:t>
            </w:r>
          </w:p>
        </w:tc>
        <w:tc>
          <w:tcPr>
            <w:tcW w:w="709" w:type="dxa"/>
            <w:tcBorders>
              <w:top w:val="single" w:sz="4" w:space="0" w:color="auto"/>
              <w:left w:val="single" w:sz="4" w:space="0" w:color="auto"/>
              <w:bottom w:val="single" w:sz="4" w:space="0" w:color="auto"/>
              <w:right w:val="single" w:sz="4" w:space="0" w:color="auto"/>
            </w:tcBorders>
          </w:tcPr>
          <w:p w14:paraId="5F2EAF18"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9" w:type="dxa"/>
            <w:tcBorders>
              <w:top w:val="single" w:sz="4" w:space="0" w:color="auto"/>
              <w:left w:val="single" w:sz="4" w:space="0" w:color="auto"/>
              <w:bottom w:val="single" w:sz="4" w:space="0" w:color="auto"/>
              <w:right w:val="single" w:sz="4" w:space="0" w:color="auto"/>
            </w:tcBorders>
          </w:tcPr>
          <w:p w14:paraId="1D0014C5"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2729965F"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017A74F6"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710" w:type="dxa"/>
            <w:tcBorders>
              <w:top w:val="single" w:sz="4" w:space="0" w:color="auto"/>
              <w:left w:val="single" w:sz="4" w:space="0" w:color="auto"/>
              <w:bottom w:val="single" w:sz="4" w:space="0" w:color="auto"/>
              <w:right w:val="single" w:sz="4" w:space="0" w:color="auto"/>
            </w:tcBorders>
          </w:tcPr>
          <w:p w14:paraId="51E5A88E"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850" w:type="dxa"/>
            <w:tcBorders>
              <w:top w:val="single" w:sz="4" w:space="0" w:color="auto"/>
              <w:left w:val="single" w:sz="4" w:space="0" w:color="auto"/>
              <w:bottom w:val="single" w:sz="4" w:space="0" w:color="auto"/>
              <w:right w:val="single" w:sz="4" w:space="0" w:color="auto"/>
            </w:tcBorders>
          </w:tcPr>
          <w:p w14:paraId="72802959"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3 (102)</w:t>
            </w:r>
          </w:p>
        </w:tc>
        <w:tc>
          <w:tcPr>
            <w:tcW w:w="1134" w:type="dxa"/>
            <w:tcBorders>
              <w:top w:val="single" w:sz="4" w:space="0" w:color="auto"/>
              <w:left w:val="single" w:sz="4" w:space="0" w:color="auto"/>
              <w:bottom w:val="single" w:sz="4" w:space="0" w:color="auto"/>
              <w:right w:val="single" w:sz="4" w:space="0" w:color="auto"/>
            </w:tcBorders>
          </w:tcPr>
          <w:p w14:paraId="39BF37DD"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eastAsia="en-US"/>
              </w:rPr>
              <w:t>тестирование</w:t>
            </w:r>
          </w:p>
        </w:tc>
      </w:tr>
      <w:tr w:rsidR="00D51D25" w:rsidRPr="00D51D25" w14:paraId="26578A25" w14:textId="77777777" w:rsidTr="00D51D25">
        <w:trPr>
          <w:trHeight w:val="289"/>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14:paraId="58B0EB8A" w14:textId="77777777" w:rsidR="00D51D25" w:rsidRPr="00D51D25" w:rsidRDefault="00D51D25" w:rsidP="00D51D25">
            <w:pPr>
              <w:spacing w:after="160" w:line="259" w:lineRule="auto"/>
              <w:ind w:firstLine="0"/>
              <w:jc w:val="left"/>
              <w:rPr>
                <w:rFonts w:eastAsia="Calibri" w:cs="Times New Roman"/>
                <w:sz w:val="28"/>
                <w:lang w:val="en-US" w:eastAsia="en-US"/>
              </w:rPr>
            </w:pPr>
          </w:p>
        </w:tc>
        <w:tc>
          <w:tcPr>
            <w:tcW w:w="2404" w:type="dxa"/>
            <w:tcBorders>
              <w:top w:val="single" w:sz="4" w:space="0" w:color="auto"/>
              <w:left w:val="single" w:sz="4" w:space="0" w:color="auto"/>
              <w:bottom w:val="single" w:sz="4" w:space="0" w:color="auto"/>
              <w:right w:val="single" w:sz="4" w:space="0" w:color="auto"/>
            </w:tcBorders>
          </w:tcPr>
          <w:p w14:paraId="1648E746"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Математическая грамотность</w:t>
            </w:r>
          </w:p>
        </w:tc>
        <w:tc>
          <w:tcPr>
            <w:tcW w:w="709" w:type="dxa"/>
            <w:tcBorders>
              <w:top w:val="single" w:sz="4" w:space="0" w:color="auto"/>
              <w:left w:val="single" w:sz="4" w:space="0" w:color="auto"/>
              <w:bottom w:val="single" w:sz="4" w:space="0" w:color="auto"/>
              <w:right w:val="single" w:sz="4" w:space="0" w:color="auto"/>
            </w:tcBorders>
          </w:tcPr>
          <w:p w14:paraId="05DD2F9E"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2 (68)</w:t>
            </w:r>
          </w:p>
        </w:tc>
        <w:tc>
          <w:tcPr>
            <w:tcW w:w="709" w:type="dxa"/>
            <w:tcBorders>
              <w:top w:val="single" w:sz="4" w:space="0" w:color="auto"/>
              <w:left w:val="single" w:sz="4" w:space="0" w:color="auto"/>
              <w:bottom w:val="single" w:sz="4" w:space="0" w:color="auto"/>
              <w:right w:val="single" w:sz="4" w:space="0" w:color="auto"/>
            </w:tcBorders>
          </w:tcPr>
          <w:p w14:paraId="117862F2"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2 (68)</w:t>
            </w:r>
          </w:p>
        </w:tc>
        <w:tc>
          <w:tcPr>
            <w:tcW w:w="708" w:type="dxa"/>
            <w:tcBorders>
              <w:top w:val="single" w:sz="4" w:space="0" w:color="auto"/>
              <w:left w:val="single" w:sz="4" w:space="0" w:color="auto"/>
              <w:bottom w:val="single" w:sz="4" w:space="0" w:color="auto"/>
              <w:right w:val="single" w:sz="4" w:space="0" w:color="auto"/>
            </w:tcBorders>
          </w:tcPr>
          <w:p w14:paraId="52788746"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74EA6C75"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10" w:type="dxa"/>
            <w:tcBorders>
              <w:top w:val="single" w:sz="4" w:space="0" w:color="auto"/>
              <w:left w:val="single" w:sz="4" w:space="0" w:color="auto"/>
              <w:bottom w:val="single" w:sz="4" w:space="0" w:color="auto"/>
              <w:right w:val="single" w:sz="4" w:space="0" w:color="auto"/>
            </w:tcBorders>
          </w:tcPr>
          <w:p w14:paraId="604FB126"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850" w:type="dxa"/>
            <w:tcBorders>
              <w:top w:val="single" w:sz="4" w:space="0" w:color="auto"/>
              <w:left w:val="single" w:sz="4" w:space="0" w:color="auto"/>
              <w:bottom w:val="single" w:sz="4" w:space="0" w:color="auto"/>
              <w:right w:val="single" w:sz="4" w:space="0" w:color="auto"/>
            </w:tcBorders>
          </w:tcPr>
          <w:p w14:paraId="6C4BE754"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6 (204)</w:t>
            </w:r>
          </w:p>
        </w:tc>
        <w:tc>
          <w:tcPr>
            <w:tcW w:w="1134" w:type="dxa"/>
            <w:tcBorders>
              <w:top w:val="single" w:sz="4" w:space="0" w:color="auto"/>
              <w:left w:val="single" w:sz="4" w:space="0" w:color="auto"/>
              <w:bottom w:val="single" w:sz="4" w:space="0" w:color="auto"/>
              <w:right w:val="single" w:sz="4" w:space="0" w:color="auto"/>
            </w:tcBorders>
          </w:tcPr>
          <w:p w14:paraId="36F66A44"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тестирование</w:t>
            </w:r>
          </w:p>
        </w:tc>
      </w:tr>
      <w:tr w:rsidR="00D51D25" w:rsidRPr="00D51D25" w14:paraId="57560DDA" w14:textId="77777777" w:rsidTr="00D51D25">
        <w:trPr>
          <w:trHeight w:val="817"/>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14:paraId="075B864F" w14:textId="77777777" w:rsidR="00D51D25" w:rsidRPr="00D51D25" w:rsidRDefault="00D51D25" w:rsidP="00D51D25">
            <w:pPr>
              <w:spacing w:after="160" w:line="259" w:lineRule="auto"/>
              <w:ind w:firstLine="0"/>
              <w:jc w:val="left"/>
              <w:rPr>
                <w:rFonts w:eastAsia="Calibri" w:cs="Times New Roman"/>
                <w:sz w:val="28"/>
                <w:lang w:val="en-US" w:eastAsia="en-US"/>
              </w:rPr>
            </w:pPr>
          </w:p>
        </w:tc>
        <w:tc>
          <w:tcPr>
            <w:tcW w:w="2404" w:type="dxa"/>
            <w:tcBorders>
              <w:top w:val="single" w:sz="4" w:space="0" w:color="auto"/>
              <w:left w:val="single" w:sz="4" w:space="0" w:color="auto"/>
              <w:right w:val="single" w:sz="4" w:space="0" w:color="auto"/>
            </w:tcBorders>
          </w:tcPr>
          <w:p w14:paraId="5D3C4882"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eastAsia="en-US"/>
              </w:rPr>
              <w:t xml:space="preserve">Основы программирования на </w:t>
            </w:r>
            <w:r w:rsidRPr="00D51D25">
              <w:rPr>
                <w:rFonts w:eastAsia="Calibri" w:cs="Times New Roman"/>
                <w:sz w:val="28"/>
                <w:lang w:val="en-US" w:eastAsia="en-US"/>
              </w:rPr>
              <w:t>PYTHON</w:t>
            </w:r>
          </w:p>
        </w:tc>
        <w:tc>
          <w:tcPr>
            <w:tcW w:w="709" w:type="dxa"/>
            <w:tcBorders>
              <w:top w:val="single" w:sz="4" w:space="0" w:color="auto"/>
              <w:left w:val="single" w:sz="4" w:space="0" w:color="auto"/>
              <w:right w:val="single" w:sz="4" w:space="0" w:color="auto"/>
            </w:tcBorders>
          </w:tcPr>
          <w:p w14:paraId="6CB68BD3"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w:t>
            </w:r>
          </w:p>
        </w:tc>
        <w:tc>
          <w:tcPr>
            <w:tcW w:w="709" w:type="dxa"/>
            <w:tcBorders>
              <w:top w:val="single" w:sz="4" w:space="0" w:color="auto"/>
              <w:left w:val="single" w:sz="4" w:space="0" w:color="auto"/>
              <w:right w:val="single" w:sz="4" w:space="0" w:color="auto"/>
            </w:tcBorders>
          </w:tcPr>
          <w:p w14:paraId="321F0D5F"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w:t>
            </w:r>
          </w:p>
        </w:tc>
        <w:tc>
          <w:tcPr>
            <w:tcW w:w="708" w:type="dxa"/>
            <w:tcBorders>
              <w:top w:val="single" w:sz="4" w:space="0" w:color="auto"/>
              <w:left w:val="single" w:sz="4" w:space="0" w:color="auto"/>
              <w:right w:val="single" w:sz="4" w:space="0" w:color="auto"/>
            </w:tcBorders>
          </w:tcPr>
          <w:p w14:paraId="6C50C8C1"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1 (34)</w:t>
            </w:r>
          </w:p>
        </w:tc>
        <w:tc>
          <w:tcPr>
            <w:tcW w:w="708" w:type="dxa"/>
            <w:tcBorders>
              <w:top w:val="single" w:sz="4" w:space="0" w:color="auto"/>
              <w:left w:val="single" w:sz="4" w:space="0" w:color="auto"/>
              <w:right w:val="single" w:sz="4" w:space="0" w:color="auto"/>
            </w:tcBorders>
          </w:tcPr>
          <w:p w14:paraId="72328CBF"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1 (34)</w:t>
            </w:r>
          </w:p>
        </w:tc>
        <w:tc>
          <w:tcPr>
            <w:tcW w:w="710" w:type="dxa"/>
            <w:tcBorders>
              <w:top w:val="single" w:sz="4" w:space="0" w:color="auto"/>
              <w:left w:val="single" w:sz="4" w:space="0" w:color="auto"/>
              <w:right w:val="single" w:sz="4" w:space="0" w:color="auto"/>
            </w:tcBorders>
          </w:tcPr>
          <w:p w14:paraId="184E6650"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1 (34)</w:t>
            </w:r>
          </w:p>
        </w:tc>
        <w:tc>
          <w:tcPr>
            <w:tcW w:w="850" w:type="dxa"/>
            <w:tcBorders>
              <w:top w:val="single" w:sz="4" w:space="0" w:color="auto"/>
              <w:left w:val="single" w:sz="4" w:space="0" w:color="auto"/>
              <w:right w:val="single" w:sz="4" w:space="0" w:color="auto"/>
            </w:tcBorders>
          </w:tcPr>
          <w:p w14:paraId="12B7C655"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3 (102)</w:t>
            </w:r>
          </w:p>
        </w:tc>
        <w:tc>
          <w:tcPr>
            <w:tcW w:w="1134" w:type="dxa"/>
            <w:tcBorders>
              <w:top w:val="single" w:sz="4" w:space="0" w:color="auto"/>
              <w:left w:val="single" w:sz="4" w:space="0" w:color="auto"/>
              <w:right w:val="single" w:sz="4" w:space="0" w:color="auto"/>
            </w:tcBorders>
          </w:tcPr>
          <w:p w14:paraId="2F40785B"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тестирование</w:t>
            </w:r>
          </w:p>
        </w:tc>
      </w:tr>
      <w:tr w:rsidR="00D51D25" w:rsidRPr="00D51D25" w14:paraId="3A5C0624" w14:textId="77777777" w:rsidTr="00D51D25">
        <w:trPr>
          <w:trHeight w:val="289"/>
          <w:jc w:val="center"/>
        </w:trPr>
        <w:tc>
          <w:tcPr>
            <w:tcW w:w="2269" w:type="dxa"/>
            <w:vMerge w:val="restart"/>
            <w:tcBorders>
              <w:top w:val="single" w:sz="4" w:space="0" w:color="auto"/>
              <w:left w:val="single" w:sz="4" w:space="0" w:color="auto"/>
              <w:right w:val="single" w:sz="4" w:space="0" w:color="auto"/>
            </w:tcBorders>
            <w:vAlign w:val="center"/>
            <w:hideMark/>
          </w:tcPr>
          <w:p w14:paraId="1B5E5963"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спортивно-</w:t>
            </w:r>
          </w:p>
          <w:p w14:paraId="0D97E1BE"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оздоровительное</w:t>
            </w:r>
          </w:p>
        </w:tc>
        <w:tc>
          <w:tcPr>
            <w:tcW w:w="2404" w:type="dxa"/>
            <w:tcBorders>
              <w:top w:val="single" w:sz="4" w:space="0" w:color="auto"/>
              <w:left w:val="single" w:sz="4" w:space="0" w:color="auto"/>
              <w:bottom w:val="single" w:sz="4" w:space="0" w:color="auto"/>
              <w:right w:val="single" w:sz="4" w:space="0" w:color="auto"/>
            </w:tcBorders>
          </w:tcPr>
          <w:p w14:paraId="16BBE109"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«Спортивные  игры»</w:t>
            </w:r>
          </w:p>
        </w:tc>
        <w:tc>
          <w:tcPr>
            <w:tcW w:w="709" w:type="dxa"/>
            <w:tcBorders>
              <w:top w:val="single" w:sz="4" w:space="0" w:color="auto"/>
              <w:left w:val="single" w:sz="4" w:space="0" w:color="auto"/>
              <w:bottom w:val="single" w:sz="4" w:space="0" w:color="auto"/>
              <w:right w:val="single" w:sz="4" w:space="0" w:color="auto"/>
            </w:tcBorders>
          </w:tcPr>
          <w:p w14:paraId="40B4D3C9"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9" w:type="dxa"/>
            <w:tcBorders>
              <w:top w:val="single" w:sz="4" w:space="0" w:color="auto"/>
              <w:left w:val="single" w:sz="4" w:space="0" w:color="auto"/>
              <w:bottom w:val="single" w:sz="4" w:space="0" w:color="auto"/>
              <w:right w:val="single" w:sz="4" w:space="0" w:color="auto"/>
            </w:tcBorders>
          </w:tcPr>
          <w:p w14:paraId="742DA4BA"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16156431"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4DB15F93"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10" w:type="dxa"/>
            <w:tcBorders>
              <w:top w:val="single" w:sz="4" w:space="0" w:color="auto"/>
              <w:left w:val="single" w:sz="4" w:space="0" w:color="auto"/>
              <w:bottom w:val="single" w:sz="4" w:space="0" w:color="auto"/>
              <w:right w:val="single" w:sz="4" w:space="0" w:color="auto"/>
            </w:tcBorders>
          </w:tcPr>
          <w:p w14:paraId="28AC77F3"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850" w:type="dxa"/>
            <w:tcBorders>
              <w:top w:val="single" w:sz="4" w:space="0" w:color="auto"/>
              <w:left w:val="single" w:sz="4" w:space="0" w:color="auto"/>
              <w:bottom w:val="single" w:sz="4" w:space="0" w:color="auto"/>
              <w:right w:val="single" w:sz="4" w:space="0" w:color="auto"/>
            </w:tcBorders>
          </w:tcPr>
          <w:p w14:paraId="7B826E2E"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5 (169)</w:t>
            </w:r>
          </w:p>
        </w:tc>
        <w:tc>
          <w:tcPr>
            <w:tcW w:w="1134" w:type="dxa"/>
            <w:tcBorders>
              <w:top w:val="single" w:sz="4" w:space="0" w:color="auto"/>
              <w:left w:val="single" w:sz="4" w:space="0" w:color="auto"/>
              <w:bottom w:val="single" w:sz="4" w:space="0" w:color="auto"/>
              <w:right w:val="single" w:sz="4" w:space="0" w:color="auto"/>
            </w:tcBorders>
          </w:tcPr>
          <w:p w14:paraId="55C9D0CC"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Спортивные соревнования</w:t>
            </w:r>
          </w:p>
        </w:tc>
      </w:tr>
      <w:tr w:rsidR="00D51D25" w:rsidRPr="00D51D25" w14:paraId="71C50F49" w14:textId="77777777" w:rsidTr="00D51D25">
        <w:trPr>
          <w:trHeight w:val="289"/>
          <w:jc w:val="center"/>
        </w:trPr>
        <w:tc>
          <w:tcPr>
            <w:tcW w:w="2269" w:type="dxa"/>
            <w:vMerge/>
            <w:tcBorders>
              <w:left w:val="single" w:sz="4" w:space="0" w:color="auto"/>
              <w:right w:val="single" w:sz="4" w:space="0" w:color="auto"/>
            </w:tcBorders>
            <w:vAlign w:val="center"/>
          </w:tcPr>
          <w:p w14:paraId="7764595C" w14:textId="77777777" w:rsidR="00D51D25" w:rsidRPr="00D51D25" w:rsidRDefault="00D51D25" w:rsidP="00D51D25">
            <w:pPr>
              <w:spacing w:after="160" w:line="259" w:lineRule="auto"/>
              <w:ind w:firstLine="0"/>
              <w:jc w:val="left"/>
              <w:rPr>
                <w:rFonts w:eastAsia="Calibri" w:cs="Times New Roman"/>
                <w:sz w:val="28"/>
                <w:lang w:val="en-US" w:eastAsia="en-US"/>
              </w:rPr>
            </w:pPr>
          </w:p>
        </w:tc>
        <w:tc>
          <w:tcPr>
            <w:tcW w:w="2404" w:type="dxa"/>
            <w:tcBorders>
              <w:top w:val="single" w:sz="4" w:space="0" w:color="auto"/>
              <w:left w:val="single" w:sz="4" w:space="0" w:color="auto"/>
              <w:bottom w:val="single" w:sz="4" w:space="0" w:color="auto"/>
              <w:right w:val="single" w:sz="4" w:space="0" w:color="auto"/>
            </w:tcBorders>
          </w:tcPr>
          <w:p w14:paraId="5FC506CC"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Школа докторов здоровья</w:t>
            </w:r>
          </w:p>
        </w:tc>
        <w:tc>
          <w:tcPr>
            <w:tcW w:w="709" w:type="dxa"/>
            <w:tcBorders>
              <w:top w:val="single" w:sz="4" w:space="0" w:color="auto"/>
              <w:left w:val="single" w:sz="4" w:space="0" w:color="auto"/>
              <w:bottom w:val="single" w:sz="4" w:space="0" w:color="auto"/>
              <w:right w:val="single" w:sz="4" w:space="0" w:color="auto"/>
            </w:tcBorders>
          </w:tcPr>
          <w:p w14:paraId="24A29B00"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709" w:type="dxa"/>
            <w:tcBorders>
              <w:top w:val="single" w:sz="4" w:space="0" w:color="auto"/>
              <w:left w:val="single" w:sz="4" w:space="0" w:color="auto"/>
              <w:bottom w:val="single" w:sz="4" w:space="0" w:color="auto"/>
              <w:right w:val="single" w:sz="4" w:space="0" w:color="auto"/>
            </w:tcBorders>
          </w:tcPr>
          <w:p w14:paraId="0D210F24"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708" w:type="dxa"/>
            <w:tcBorders>
              <w:top w:val="single" w:sz="4" w:space="0" w:color="auto"/>
              <w:left w:val="single" w:sz="4" w:space="0" w:color="auto"/>
              <w:bottom w:val="single" w:sz="4" w:space="0" w:color="auto"/>
              <w:right w:val="single" w:sz="4" w:space="0" w:color="auto"/>
            </w:tcBorders>
          </w:tcPr>
          <w:p w14:paraId="484E9E23"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708" w:type="dxa"/>
            <w:tcBorders>
              <w:top w:val="single" w:sz="4" w:space="0" w:color="auto"/>
              <w:left w:val="single" w:sz="4" w:space="0" w:color="auto"/>
              <w:bottom w:val="single" w:sz="4" w:space="0" w:color="auto"/>
              <w:right w:val="single" w:sz="4" w:space="0" w:color="auto"/>
            </w:tcBorders>
          </w:tcPr>
          <w:p w14:paraId="0B157830"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710" w:type="dxa"/>
            <w:tcBorders>
              <w:top w:val="single" w:sz="4" w:space="0" w:color="auto"/>
              <w:left w:val="single" w:sz="4" w:space="0" w:color="auto"/>
              <w:bottom w:val="single" w:sz="4" w:space="0" w:color="auto"/>
              <w:right w:val="single" w:sz="4" w:space="0" w:color="auto"/>
            </w:tcBorders>
          </w:tcPr>
          <w:p w14:paraId="51B08A40"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850" w:type="dxa"/>
            <w:tcBorders>
              <w:top w:val="single" w:sz="4" w:space="0" w:color="auto"/>
              <w:left w:val="single" w:sz="4" w:space="0" w:color="auto"/>
              <w:bottom w:val="single" w:sz="4" w:space="0" w:color="auto"/>
              <w:right w:val="single" w:sz="4" w:space="0" w:color="auto"/>
            </w:tcBorders>
          </w:tcPr>
          <w:p w14:paraId="7CB497A8"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w:t>
            </w:r>
          </w:p>
          <w:p w14:paraId="372B0324"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 xml:space="preserve"> (34)</w:t>
            </w:r>
          </w:p>
        </w:tc>
        <w:tc>
          <w:tcPr>
            <w:tcW w:w="1134" w:type="dxa"/>
            <w:tcBorders>
              <w:top w:val="single" w:sz="4" w:space="0" w:color="auto"/>
              <w:left w:val="single" w:sz="4" w:space="0" w:color="auto"/>
              <w:bottom w:val="single" w:sz="4" w:space="0" w:color="auto"/>
              <w:right w:val="single" w:sz="4" w:space="0" w:color="auto"/>
            </w:tcBorders>
          </w:tcPr>
          <w:p w14:paraId="08244057"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eastAsia="en-US"/>
              </w:rPr>
              <w:t>тестирование</w:t>
            </w:r>
          </w:p>
        </w:tc>
      </w:tr>
      <w:tr w:rsidR="00D51D25" w:rsidRPr="00D51D25" w14:paraId="4680002F" w14:textId="77777777" w:rsidTr="00D51D25">
        <w:trPr>
          <w:trHeight w:val="289"/>
          <w:jc w:val="center"/>
        </w:trPr>
        <w:tc>
          <w:tcPr>
            <w:tcW w:w="2269" w:type="dxa"/>
            <w:vMerge/>
            <w:tcBorders>
              <w:left w:val="single" w:sz="4" w:space="0" w:color="auto"/>
              <w:bottom w:val="single" w:sz="4" w:space="0" w:color="auto"/>
              <w:right w:val="single" w:sz="4" w:space="0" w:color="auto"/>
            </w:tcBorders>
            <w:vAlign w:val="center"/>
          </w:tcPr>
          <w:p w14:paraId="2FE860E0" w14:textId="77777777" w:rsidR="00D51D25" w:rsidRPr="00D51D25" w:rsidRDefault="00D51D25" w:rsidP="00D51D25">
            <w:pPr>
              <w:spacing w:after="160" w:line="259" w:lineRule="auto"/>
              <w:ind w:firstLine="0"/>
              <w:jc w:val="left"/>
              <w:rPr>
                <w:rFonts w:eastAsia="Calibri" w:cs="Times New Roman"/>
                <w:sz w:val="28"/>
                <w:lang w:val="en-US" w:eastAsia="en-US"/>
              </w:rPr>
            </w:pPr>
          </w:p>
        </w:tc>
        <w:tc>
          <w:tcPr>
            <w:tcW w:w="2404" w:type="dxa"/>
            <w:tcBorders>
              <w:top w:val="single" w:sz="4" w:space="0" w:color="auto"/>
              <w:left w:val="single" w:sz="4" w:space="0" w:color="auto"/>
              <w:bottom w:val="single" w:sz="4" w:space="0" w:color="auto"/>
              <w:right w:val="single" w:sz="4" w:space="0" w:color="auto"/>
            </w:tcBorders>
          </w:tcPr>
          <w:p w14:paraId="00D946DF"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Биология. Проектно-исследовательская деятельность</w:t>
            </w:r>
          </w:p>
        </w:tc>
        <w:tc>
          <w:tcPr>
            <w:tcW w:w="709" w:type="dxa"/>
            <w:tcBorders>
              <w:top w:val="single" w:sz="4" w:space="0" w:color="auto"/>
              <w:left w:val="single" w:sz="4" w:space="0" w:color="auto"/>
              <w:bottom w:val="single" w:sz="4" w:space="0" w:color="auto"/>
              <w:right w:val="single" w:sz="4" w:space="0" w:color="auto"/>
            </w:tcBorders>
          </w:tcPr>
          <w:p w14:paraId="2A809628"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9" w:type="dxa"/>
            <w:tcBorders>
              <w:top w:val="single" w:sz="4" w:space="0" w:color="auto"/>
              <w:left w:val="single" w:sz="4" w:space="0" w:color="auto"/>
              <w:bottom w:val="single" w:sz="4" w:space="0" w:color="auto"/>
              <w:right w:val="single" w:sz="4" w:space="0" w:color="auto"/>
            </w:tcBorders>
          </w:tcPr>
          <w:p w14:paraId="220D3867"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70398B6A"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6AA64858"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10" w:type="dxa"/>
            <w:tcBorders>
              <w:top w:val="single" w:sz="4" w:space="0" w:color="auto"/>
              <w:left w:val="single" w:sz="4" w:space="0" w:color="auto"/>
              <w:bottom w:val="single" w:sz="4" w:space="0" w:color="auto"/>
              <w:right w:val="single" w:sz="4" w:space="0" w:color="auto"/>
            </w:tcBorders>
          </w:tcPr>
          <w:p w14:paraId="083250AF"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850" w:type="dxa"/>
            <w:tcBorders>
              <w:top w:val="single" w:sz="4" w:space="0" w:color="auto"/>
              <w:left w:val="single" w:sz="4" w:space="0" w:color="auto"/>
              <w:bottom w:val="single" w:sz="4" w:space="0" w:color="auto"/>
              <w:right w:val="single" w:sz="4" w:space="0" w:color="auto"/>
            </w:tcBorders>
          </w:tcPr>
          <w:p w14:paraId="0D4DEE98"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5 (169)</w:t>
            </w:r>
          </w:p>
        </w:tc>
        <w:tc>
          <w:tcPr>
            <w:tcW w:w="1134" w:type="dxa"/>
            <w:tcBorders>
              <w:top w:val="single" w:sz="4" w:space="0" w:color="auto"/>
              <w:left w:val="single" w:sz="4" w:space="0" w:color="auto"/>
              <w:bottom w:val="single" w:sz="4" w:space="0" w:color="auto"/>
              <w:right w:val="single" w:sz="4" w:space="0" w:color="auto"/>
            </w:tcBorders>
          </w:tcPr>
          <w:p w14:paraId="01C6E65C"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eastAsia="en-US"/>
              </w:rPr>
              <w:t>тестирование</w:t>
            </w:r>
          </w:p>
        </w:tc>
      </w:tr>
      <w:tr w:rsidR="00D51D25" w:rsidRPr="00D51D25" w14:paraId="09154182" w14:textId="77777777" w:rsidTr="00D51D25">
        <w:trPr>
          <w:trHeight w:val="289"/>
          <w:jc w:val="center"/>
        </w:trPr>
        <w:tc>
          <w:tcPr>
            <w:tcW w:w="2269" w:type="dxa"/>
            <w:tcBorders>
              <w:top w:val="single" w:sz="4" w:space="0" w:color="auto"/>
              <w:left w:val="single" w:sz="4" w:space="0" w:color="auto"/>
              <w:bottom w:val="single" w:sz="4" w:space="0" w:color="auto"/>
              <w:right w:val="single" w:sz="4" w:space="0" w:color="auto"/>
            </w:tcBorders>
            <w:vAlign w:val="center"/>
          </w:tcPr>
          <w:p w14:paraId="3793DDB9"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lastRenderedPageBreak/>
              <w:t xml:space="preserve">Духовно-нравственное </w:t>
            </w:r>
          </w:p>
        </w:tc>
        <w:tc>
          <w:tcPr>
            <w:tcW w:w="2404" w:type="dxa"/>
            <w:tcBorders>
              <w:top w:val="single" w:sz="4" w:space="0" w:color="auto"/>
              <w:left w:val="single" w:sz="4" w:space="0" w:color="auto"/>
              <w:bottom w:val="single" w:sz="4" w:space="0" w:color="auto"/>
              <w:right w:val="single" w:sz="4" w:space="0" w:color="auto"/>
            </w:tcBorders>
          </w:tcPr>
          <w:p w14:paraId="3EADDA19"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ОДКНР дополнительный курс</w:t>
            </w:r>
          </w:p>
        </w:tc>
        <w:tc>
          <w:tcPr>
            <w:tcW w:w="709" w:type="dxa"/>
            <w:tcBorders>
              <w:top w:val="single" w:sz="4" w:space="0" w:color="auto"/>
              <w:left w:val="single" w:sz="4" w:space="0" w:color="auto"/>
              <w:bottom w:val="single" w:sz="4" w:space="0" w:color="auto"/>
              <w:right w:val="single" w:sz="4" w:space="0" w:color="auto"/>
            </w:tcBorders>
          </w:tcPr>
          <w:p w14:paraId="2E94CD65"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0,5 (17)</w:t>
            </w:r>
          </w:p>
        </w:tc>
        <w:tc>
          <w:tcPr>
            <w:tcW w:w="709" w:type="dxa"/>
            <w:tcBorders>
              <w:top w:val="single" w:sz="4" w:space="0" w:color="auto"/>
              <w:left w:val="single" w:sz="4" w:space="0" w:color="auto"/>
              <w:bottom w:val="single" w:sz="4" w:space="0" w:color="auto"/>
              <w:right w:val="single" w:sz="4" w:space="0" w:color="auto"/>
            </w:tcBorders>
          </w:tcPr>
          <w:p w14:paraId="1D986D24"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0,5 (17)</w:t>
            </w:r>
          </w:p>
        </w:tc>
        <w:tc>
          <w:tcPr>
            <w:tcW w:w="708" w:type="dxa"/>
            <w:tcBorders>
              <w:top w:val="single" w:sz="4" w:space="0" w:color="auto"/>
              <w:left w:val="single" w:sz="4" w:space="0" w:color="auto"/>
              <w:bottom w:val="single" w:sz="4" w:space="0" w:color="auto"/>
              <w:right w:val="single" w:sz="4" w:space="0" w:color="auto"/>
            </w:tcBorders>
          </w:tcPr>
          <w:p w14:paraId="7B9FC28F"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708" w:type="dxa"/>
            <w:tcBorders>
              <w:top w:val="single" w:sz="4" w:space="0" w:color="auto"/>
              <w:left w:val="single" w:sz="4" w:space="0" w:color="auto"/>
              <w:bottom w:val="single" w:sz="4" w:space="0" w:color="auto"/>
              <w:right w:val="single" w:sz="4" w:space="0" w:color="auto"/>
            </w:tcBorders>
          </w:tcPr>
          <w:p w14:paraId="3AF7E8E7"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710" w:type="dxa"/>
            <w:tcBorders>
              <w:top w:val="single" w:sz="4" w:space="0" w:color="auto"/>
              <w:left w:val="single" w:sz="4" w:space="0" w:color="auto"/>
              <w:bottom w:val="single" w:sz="4" w:space="0" w:color="auto"/>
              <w:right w:val="single" w:sz="4" w:space="0" w:color="auto"/>
            </w:tcBorders>
          </w:tcPr>
          <w:p w14:paraId="53AEB09F"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850" w:type="dxa"/>
            <w:tcBorders>
              <w:top w:val="single" w:sz="4" w:space="0" w:color="auto"/>
              <w:left w:val="single" w:sz="4" w:space="0" w:color="auto"/>
              <w:bottom w:val="single" w:sz="4" w:space="0" w:color="auto"/>
              <w:right w:val="single" w:sz="4" w:space="0" w:color="auto"/>
            </w:tcBorders>
          </w:tcPr>
          <w:p w14:paraId="6FBAA145"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1134" w:type="dxa"/>
            <w:tcBorders>
              <w:top w:val="single" w:sz="4" w:space="0" w:color="auto"/>
              <w:left w:val="single" w:sz="4" w:space="0" w:color="auto"/>
              <w:bottom w:val="single" w:sz="4" w:space="0" w:color="auto"/>
              <w:right w:val="single" w:sz="4" w:space="0" w:color="auto"/>
            </w:tcBorders>
          </w:tcPr>
          <w:p w14:paraId="65C9C847"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Защита проекта</w:t>
            </w:r>
          </w:p>
        </w:tc>
      </w:tr>
      <w:tr w:rsidR="00D51D25" w:rsidRPr="00D51D25" w14:paraId="0E3C197A" w14:textId="77777777" w:rsidTr="00D51D25">
        <w:trPr>
          <w:trHeight w:val="303"/>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hideMark/>
          </w:tcPr>
          <w:p w14:paraId="0F7ED96B"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социальное</w:t>
            </w:r>
          </w:p>
        </w:tc>
        <w:tc>
          <w:tcPr>
            <w:tcW w:w="2404" w:type="dxa"/>
            <w:tcBorders>
              <w:top w:val="single" w:sz="4" w:space="0" w:color="auto"/>
              <w:left w:val="single" w:sz="4" w:space="0" w:color="auto"/>
              <w:bottom w:val="single" w:sz="4" w:space="0" w:color="auto"/>
              <w:right w:val="single" w:sz="4" w:space="0" w:color="auto"/>
            </w:tcBorders>
          </w:tcPr>
          <w:p w14:paraId="10679266"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val="en-US" w:eastAsia="en-US"/>
              </w:rPr>
              <w:t>«Разговоры о важном»</w:t>
            </w:r>
          </w:p>
        </w:tc>
        <w:tc>
          <w:tcPr>
            <w:tcW w:w="709" w:type="dxa"/>
            <w:tcBorders>
              <w:top w:val="single" w:sz="4" w:space="0" w:color="auto"/>
              <w:left w:val="single" w:sz="4" w:space="0" w:color="auto"/>
              <w:bottom w:val="single" w:sz="4" w:space="0" w:color="auto"/>
              <w:right w:val="single" w:sz="4" w:space="0" w:color="auto"/>
            </w:tcBorders>
          </w:tcPr>
          <w:p w14:paraId="70681331"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9" w:type="dxa"/>
            <w:tcBorders>
              <w:top w:val="single" w:sz="4" w:space="0" w:color="auto"/>
              <w:left w:val="single" w:sz="4" w:space="0" w:color="auto"/>
              <w:bottom w:val="single" w:sz="4" w:space="0" w:color="auto"/>
              <w:right w:val="single" w:sz="4" w:space="0" w:color="auto"/>
            </w:tcBorders>
          </w:tcPr>
          <w:p w14:paraId="63B52B38"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3847FD41"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3CCB6E65"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10" w:type="dxa"/>
            <w:tcBorders>
              <w:top w:val="single" w:sz="4" w:space="0" w:color="auto"/>
              <w:left w:val="single" w:sz="4" w:space="0" w:color="auto"/>
              <w:bottom w:val="single" w:sz="4" w:space="0" w:color="auto"/>
              <w:right w:val="single" w:sz="4" w:space="0" w:color="auto"/>
            </w:tcBorders>
          </w:tcPr>
          <w:p w14:paraId="6356F2FA"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850" w:type="dxa"/>
            <w:tcBorders>
              <w:top w:val="single" w:sz="4" w:space="0" w:color="auto"/>
              <w:left w:val="single" w:sz="4" w:space="0" w:color="auto"/>
              <w:bottom w:val="single" w:sz="4" w:space="0" w:color="auto"/>
              <w:right w:val="single" w:sz="4" w:space="0" w:color="auto"/>
            </w:tcBorders>
          </w:tcPr>
          <w:p w14:paraId="19B45C4E"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5 (169)</w:t>
            </w:r>
          </w:p>
        </w:tc>
        <w:tc>
          <w:tcPr>
            <w:tcW w:w="1134" w:type="dxa"/>
            <w:tcBorders>
              <w:top w:val="single" w:sz="4" w:space="0" w:color="auto"/>
              <w:left w:val="single" w:sz="4" w:space="0" w:color="auto"/>
              <w:bottom w:val="single" w:sz="4" w:space="0" w:color="auto"/>
              <w:right w:val="single" w:sz="4" w:space="0" w:color="auto"/>
            </w:tcBorders>
          </w:tcPr>
          <w:p w14:paraId="3745DD00"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eastAsia="en-US"/>
              </w:rPr>
              <w:t>тестирование</w:t>
            </w:r>
          </w:p>
        </w:tc>
      </w:tr>
      <w:tr w:rsidR="00D51D25" w:rsidRPr="00D51D25" w14:paraId="04F53442" w14:textId="77777777" w:rsidTr="00D51D25">
        <w:trPr>
          <w:trHeight w:val="303"/>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14:paraId="32AA13F2" w14:textId="77777777" w:rsidR="00D51D25" w:rsidRPr="00D51D25" w:rsidRDefault="00D51D25" w:rsidP="00D51D25">
            <w:pPr>
              <w:spacing w:after="160" w:line="259" w:lineRule="auto"/>
              <w:ind w:firstLine="0"/>
              <w:jc w:val="left"/>
              <w:rPr>
                <w:rFonts w:eastAsia="Calibri" w:cs="Times New Roman"/>
                <w:sz w:val="28"/>
                <w:lang w:val="en-US" w:eastAsia="en-US"/>
              </w:rPr>
            </w:pPr>
          </w:p>
        </w:tc>
        <w:tc>
          <w:tcPr>
            <w:tcW w:w="2404" w:type="dxa"/>
            <w:tcBorders>
              <w:top w:val="single" w:sz="4" w:space="0" w:color="auto"/>
              <w:left w:val="single" w:sz="4" w:space="0" w:color="auto"/>
              <w:bottom w:val="single" w:sz="4" w:space="0" w:color="auto"/>
              <w:right w:val="single" w:sz="4" w:space="0" w:color="auto"/>
            </w:tcBorders>
          </w:tcPr>
          <w:p w14:paraId="41CBEE5A"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val="en-US" w:eastAsia="en-US"/>
              </w:rPr>
              <w:t>«</w:t>
            </w:r>
            <w:r w:rsidRPr="00D51D25">
              <w:rPr>
                <w:rFonts w:eastAsia="Calibri" w:cs="Times New Roman"/>
                <w:sz w:val="28"/>
                <w:lang w:eastAsia="en-US"/>
              </w:rPr>
              <w:t>Россия – мои горизонты</w:t>
            </w:r>
            <w:r w:rsidRPr="00D51D25">
              <w:rPr>
                <w:rFonts w:eastAsia="Calibri" w:cs="Times New Roman"/>
                <w:sz w:val="28"/>
                <w:lang w:val="en-US" w:eastAsia="en-US"/>
              </w:rPr>
              <w:t>»</w:t>
            </w:r>
          </w:p>
        </w:tc>
        <w:tc>
          <w:tcPr>
            <w:tcW w:w="709" w:type="dxa"/>
            <w:tcBorders>
              <w:top w:val="single" w:sz="4" w:space="0" w:color="auto"/>
              <w:left w:val="single" w:sz="4" w:space="0" w:color="auto"/>
              <w:bottom w:val="single" w:sz="4" w:space="0" w:color="auto"/>
              <w:right w:val="single" w:sz="4" w:space="0" w:color="auto"/>
            </w:tcBorders>
          </w:tcPr>
          <w:p w14:paraId="4783B874"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9" w:type="dxa"/>
            <w:tcBorders>
              <w:top w:val="single" w:sz="4" w:space="0" w:color="auto"/>
              <w:left w:val="single" w:sz="4" w:space="0" w:color="auto"/>
              <w:bottom w:val="single" w:sz="4" w:space="0" w:color="auto"/>
              <w:right w:val="single" w:sz="4" w:space="0" w:color="auto"/>
            </w:tcBorders>
          </w:tcPr>
          <w:p w14:paraId="2348181A"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1FD16EBF"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40924BEF"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10" w:type="dxa"/>
            <w:tcBorders>
              <w:top w:val="single" w:sz="4" w:space="0" w:color="auto"/>
              <w:left w:val="single" w:sz="4" w:space="0" w:color="auto"/>
              <w:bottom w:val="single" w:sz="4" w:space="0" w:color="auto"/>
              <w:right w:val="single" w:sz="4" w:space="0" w:color="auto"/>
            </w:tcBorders>
          </w:tcPr>
          <w:p w14:paraId="4777F2A8"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850" w:type="dxa"/>
            <w:tcBorders>
              <w:top w:val="single" w:sz="4" w:space="0" w:color="auto"/>
              <w:left w:val="single" w:sz="4" w:space="0" w:color="auto"/>
              <w:bottom w:val="single" w:sz="4" w:space="0" w:color="auto"/>
              <w:right w:val="single" w:sz="4" w:space="0" w:color="auto"/>
            </w:tcBorders>
          </w:tcPr>
          <w:p w14:paraId="5FA4E0E9"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5 (169)</w:t>
            </w:r>
          </w:p>
        </w:tc>
        <w:tc>
          <w:tcPr>
            <w:tcW w:w="1134" w:type="dxa"/>
            <w:tcBorders>
              <w:top w:val="single" w:sz="4" w:space="0" w:color="auto"/>
              <w:left w:val="single" w:sz="4" w:space="0" w:color="auto"/>
              <w:bottom w:val="single" w:sz="4" w:space="0" w:color="auto"/>
              <w:right w:val="single" w:sz="4" w:space="0" w:color="auto"/>
            </w:tcBorders>
          </w:tcPr>
          <w:p w14:paraId="5355283B"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eastAsia="en-US"/>
              </w:rPr>
              <w:t>тестирование</w:t>
            </w:r>
          </w:p>
        </w:tc>
      </w:tr>
      <w:tr w:rsidR="00D51D25" w:rsidRPr="00D51D25" w14:paraId="5398DA27" w14:textId="77777777" w:rsidTr="00D51D25">
        <w:trPr>
          <w:trHeight w:val="226"/>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14:paraId="4DE26CC4" w14:textId="77777777" w:rsidR="00D51D25" w:rsidRPr="00D51D25" w:rsidRDefault="00D51D25" w:rsidP="00D51D25">
            <w:pPr>
              <w:spacing w:after="160" w:line="259" w:lineRule="auto"/>
              <w:ind w:firstLine="0"/>
              <w:jc w:val="left"/>
              <w:rPr>
                <w:rFonts w:eastAsia="Calibri" w:cs="Times New Roman"/>
                <w:sz w:val="28"/>
                <w:lang w:val="en-US" w:eastAsia="en-US"/>
              </w:rPr>
            </w:pPr>
          </w:p>
        </w:tc>
        <w:tc>
          <w:tcPr>
            <w:tcW w:w="2404" w:type="dxa"/>
            <w:tcBorders>
              <w:top w:val="single" w:sz="4" w:space="0" w:color="auto"/>
              <w:left w:val="single" w:sz="4" w:space="0" w:color="auto"/>
              <w:bottom w:val="single" w:sz="4" w:space="0" w:color="auto"/>
              <w:right w:val="single" w:sz="4" w:space="0" w:color="auto"/>
            </w:tcBorders>
          </w:tcPr>
          <w:p w14:paraId="02737C2A"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val="en-US" w:eastAsia="en-US"/>
              </w:rPr>
              <w:t>«</w:t>
            </w:r>
            <w:r w:rsidRPr="00D51D25">
              <w:rPr>
                <w:rFonts w:eastAsia="Calibri" w:cs="Times New Roman"/>
                <w:sz w:val="28"/>
                <w:lang w:eastAsia="en-US"/>
              </w:rPr>
              <w:t>Функциональная грамотность</w:t>
            </w:r>
            <w:r w:rsidRPr="00D51D25">
              <w:rPr>
                <w:rFonts w:eastAsia="Calibri" w:cs="Times New Roman"/>
                <w:sz w:val="28"/>
                <w:lang w:val="en-US" w:eastAsia="en-US"/>
              </w:rPr>
              <w:t>»</w:t>
            </w:r>
          </w:p>
        </w:tc>
        <w:tc>
          <w:tcPr>
            <w:tcW w:w="709" w:type="dxa"/>
            <w:tcBorders>
              <w:top w:val="single" w:sz="4" w:space="0" w:color="auto"/>
              <w:left w:val="single" w:sz="4" w:space="0" w:color="auto"/>
              <w:bottom w:val="single" w:sz="4" w:space="0" w:color="auto"/>
              <w:right w:val="single" w:sz="4" w:space="0" w:color="auto"/>
            </w:tcBorders>
          </w:tcPr>
          <w:p w14:paraId="236F0C62"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9" w:type="dxa"/>
            <w:tcBorders>
              <w:top w:val="single" w:sz="4" w:space="0" w:color="auto"/>
              <w:left w:val="single" w:sz="4" w:space="0" w:color="auto"/>
              <w:bottom w:val="single" w:sz="4" w:space="0" w:color="auto"/>
              <w:right w:val="single" w:sz="4" w:space="0" w:color="auto"/>
            </w:tcBorders>
          </w:tcPr>
          <w:p w14:paraId="763ADD1F"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4B41F715"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bottom w:val="single" w:sz="4" w:space="0" w:color="auto"/>
              <w:right w:val="single" w:sz="4" w:space="0" w:color="auto"/>
            </w:tcBorders>
          </w:tcPr>
          <w:p w14:paraId="3CB0AE2E"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10" w:type="dxa"/>
            <w:tcBorders>
              <w:top w:val="single" w:sz="4" w:space="0" w:color="auto"/>
              <w:left w:val="single" w:sz="4" w:space="0" w:color="auto"/>
              <w:bottom w:val="single" w:sz="4" w:space="0" w:color="auto"/>
              <w:right w:val="single" w:sz="4" w:space="0" w:color="auto"/>
            </w:tcBorders>
          </w:tcPr>
          <w:p w14:paraId="6116F479"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850" w:type="dxa"/>
            <w:tcBorders>
              <w:top w:val="single" w:sz="4" w:space="0" w:color="auto"/>
              <w:left w:val="single" w:sz="4" w:space="0" w:color="auto"/>
              <w:bottom w:val="single" w:sz="4" w:space="0" w:color="auto"/>
              <w:right w:val="single" w:sz="4" w:space="0" w:color="auto"/>
            </w:tcBorders>
          </w:tcPr>
          <w:p w14:paraId="48ADB706"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5 (169)</w:t>
            </w:r>
          </w:p>
        </w:tc>
        <w:tc>
          <w:tcPr>
            <w:tcW w:w="1134" w:type="dxa"/>
            <w:tcBorders>
              <w:top w:val="single" w:sz="4" w:space="0" w:color="auto"/>
              <w:left w:val="single" w:sz="4" w:space="0" w:color="auto"/>
              <w:bottom w:val="single" w:sz="4" w:space="0" w:color="auto"/>
              <w:right w:val="single" w:sz="4" w:space="0" w:color="auto"/>
            </w:tcBorders>
          </w:tcPr>
          <w:p w14:paraId="4B533EB1" w14:textId="77777777" w:rsidR="00D51D25" w:rsidRPr="00D51D25" w:rsidRDefault="00D51D25" w:rsidP="00D51D25">
            <w:pPr>
              <w:spacing w:after="160" w:line="259" w:lineRule="auto"/>
              <w:ind w:firstLine="0"/>
              <w:jc w:val="left"/>
              <w:rPr>
                <w:rFonts w:eastAsia="Calibri" w:cs="Times New Roman"/>
                <w:sz w:val="28"/>
                <w:lang w:val="en-US" w:eastAsia="en-US"/>
              </w:rPr>
            </w:pPr>
            <w:r w:rsidRPr="00D51D25">
              <w:rPr>
                <w:rFonts w:eastAsia="Calibri" w:cs="Times New Roman"/>
                <w:sz w:val="28"/>
                <w:lang w:eastAsia="en-US"/>
              </w:rPr>
              <w:t>тестирование</w:t>
            </w:r>
          </w:p>
        </w:tc>
      </w:tr>
      <w:tr w:rsidR="00D51D25" w:rsidRPr="00D51D25" w14:paraId="3757E95C" w14:textId="77777777" w:rsidTr="00D51D25">
        <w:trPr>
          <w:trHeight w:val="810"/>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14:paraId="29F5D972" w14:textId="77777777" w:rsidR="00D51D25" w:rsidRPr="00D51D25" w:rsidRDefault="00D51D25" w:rsidP="00D51D25">
            <w:pPr>
              <w:spacing w:after="160" w:line="259" w:lineRule="auto"/>
              <w:ind w:firstLine="0"/>
              <w:jc w:val="left"/>
              <w:rPr>
                <w:rFonts w:eastAsia="Calibri" w:cs="Times New Roman"/>
                <w:sz w:val="28"/>
                <w:lang w:val="en-US" w:eastAsia="en-US"/>
              </w:rPr>
            </w:pPr>
          </w:p>
        </w:tc>
        <w:tc>
          <w:tcPr>
            <w:tcW w:w="2404" w:type="dxa"/>
            <w:tcBorders>
              <w:top w:val="single" w:sz="4" w:space="0" w:color="auto"/>
              <w:left w:val="single" w:sz="4" w:space="0" w:color="auto"/>
              <w:right w:val="single" w:sz="4" w:space="0" w:color="auto"/>
            </w:tcBorders>
          </w:tcPr>
          <w:p w14:paraId="57A3A4A2"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val="en-US" w:eastAsia="en-US"/>
              </w:rPr>
              <w:t>«</w:t>
            </w:r>
            <w:r w:rsidRPr="00D51D25">
              <w:rPr>
                <w:rFonts w:eastAsia="Calibri" w:cs="Times New Roman"/>
                <w:sz w:val="28"/>
                <w:lang w:eastAsia="en-US"/>
              </w:rPr>
              <w:t>Клуб говорения на английском</w:t>
            </w:r>
            <w:r w:rsidRPr="00D51D25">
              <w:rPr>
                <w:rFonts w:eastAsia="Calibri" w:cs="Times New Roman"/>
                <w:sz w:val="28"/>
                <w:lang w:val="en-US" w:eastAsia="en-US"/>
              </w:rPr>
              <w:t>»</w:t>
            </w:r>
          </w:p>
        </w:tc>
        <w:tc>
          <w:tcPr>
            <w:tcW w:w="709" w:type="dxa"/>
            <w:tcBorders>
              <w:top w:val="single" w:sz="4" w:space="0" w:color="auto"/>
              <w:left w:val="single" w:sz="4" w:space="0" w:color="auto"/>
              <w:right w:val="single" w:sz="4" w:space="0" w:color="auto"/>
            </w:tcBorders>
          </w:tcPr>
          <w:p w14:paraId="3BEFB9DC"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9" w:type="dxa"/>
            <w:tcBorders>
              <w:top w:val="single" w:sz="4" w:space="0" w:color="auto"/>
              <w:left w:val="single" w:sz="4" w:space="0" w:color="auto"/>
              <w:right w:val="single" w:sz="4" w:space="0" w:color="auto"/>
            </w:tcBorders>
          </w:tcPr>
          <w:p w14:paraId="76BA130C"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right w:val="single" w:sz="4" w:space="0" w:color="auto"/>
            </w:tcBorders>
          </w:tcPr>
          <w:p w14:paraId="5B79A34D"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08" w:type="dxa"/>
            <w:tcBorders>
              <w:top w:val="single" w:sz="4" w:space="0" w:color="auto"/>
              <w:left w:val="single" w:sz="4" w:space="0" w:color="auto"/>
              <w:right w:val="single" w:sz="4" w:space="0" w:color="auto"/>
            </w:tcBorders>
          </w:tcPr>
          <w:p w14:paraId="647AA932"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10" w:type="dxa"/>
            <w:tcBorders>
              <w:top w:val="single" w:sz="4" w:space="0" w:color="auto"/>
              <w:left w:val="single" w:sz="4" w:space="0" w:color="auto"/>
              <w:right w:val="single" w:sz="4" w:space="0" w:color="auto"/>
            </w:tcBorders>
          </w:tcPr>
          <w:p w14:paraId="50B9D667"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2 (68)</w:t>
            </w:r>
          </w:p>
        </w:tc>
        <w:tc>
          <w:tcPr>
            <w:tcW w:w="850" w:type="dxa"/>
            <w:tcBorders>
              <w:top w:val="single" w:sz="4" w:space="0" w:color="auto"/>
              <w:left w:val="single" w:sz="4" w:space="0" w:color="auto"/>
              <w:right w:val="single" w:sz="4" w:space="0" w:color="auto"/>
            </w:tcBorders>
          </w:tcPr>
          <w:p w14:paraId="04631533"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6 (202)</w:t>
            </w:r>
          </w:p>
        </w:tc>
        <w:tc>
          <w:tcPr>
            <w:tcW w:w="1134" w:type="dxa"/>
            <w:tcBorders>
              <w:top w:val="single" w:sz="4" w:space="0" w:color="auto"/>
              <w:left w:val="single" w:sz="4" w:space="0" w:color="auto"/>
              <w:right w:val="single" w:sz="4" w:space="0" w:color="auto"/>
            </w:tcBorders>
          </w:tcPr>
          <w:p w14:paraId="6830E897"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Творческая работа</w:t>
            </w:r>
          </w:p>
        </w:tc>
      </w:tr>
      <w:tr w:rsidR="00D51D25" w:rsidRPr="00D51D25" w14:paraId="3F77C25B" w14:textId="77777777" w:rsidTr="00D51D25">
        <w:trPr>
          <w:trHeight w:val="7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2A0359B"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 xml:space="preserve">Общекультурное </w:t>
            </w:r>
          </w:p>
        </w:tc>
        <w:tc>
          <w:tcPr>
            <w:tcW w:w="2404" w:type="dxa"/>
            <w:tcBorders>
              <w:top w:val="single" w:sz="4" w:space="0" w:color="auto"/>
              <w:left w:val="single" w:sz="4" w:space="0" w:color="auto"/>
              <w:bottom w:val="single" w:sz="4" w:space="0" w:color="auto"/>
              <w:right w:val="single" w:sz="4" w:space="0" w:color="auto"/>
            </w:tcBorders>
          </w:tcPr>
          <w:p w14:paraId="17354437"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В мире музыки</w:t>
            </w:r>
          </w:p>
        </w:tc>
        <w:tc>
          <w:tcPr>
            <w:tcW w:w="709" w:type="dxa"/>
            <w:tcBorders>
              <w:top w:val="single" w:sz="4" w:space="0" w:color="auto"/>
              <w:left w:val="single" w:sz="4" w:space="0" w:color="auto"/>
              <w:bottom w:val="single" w:sz="4" w:space="0" w:color="auto"/>
              <w:right w:val="single" w:sz="4" w:space="0" w:color="auto"/>
            </w:tcBorders>
          </w:tcPr>
          <w:p w14:paraId="7186C1B4"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709" w:type="dxa"/>
            <w:tcBorders>
              <w:top w:val="single" w:sz="4" w:space="0" w:color="auto"/>
              <w:left w:val="single" w:sz="4" w:space="0" w:color="auto"/>
              <w:bottom w:val="single" w:sz="4" w:space="0" w:color="auto"/>
              <w:right w:val="single" w:sz="4" w:space="0" w:color="auto"/>
            </w:tcBorders>
          </w:tcPr>
          <w:p w14:paraId="59C1FA6B"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708" w:type="dxa"/>
            <w:tcBorders>
              <w:top w:val="single" w:sz="4" w:space="0" w:color="auto"/>
              <w:left w:val="single" w:sz="4" w:space="0" w:color="auto"/>
              <w:bottom w:val="single" w:sz="4" w:space="0" w:color="auto"/>
              <w:right w:val="single" w:sz="4" w:space="0" w:color="auto"/>
            </w:tcBorders>
          </w:tcPr>
          <w:p w14:paraId="01B0C799"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708" w:type="dxa"/>
            <w:tcBorders>
              <w:top w:val="single" w:sz="4" w:space="0" w:color="auto"/>
              <w:left w:val="single" w:sz="4" w:space="0" w:color="auto"/>
              <w:bottom w:val="single" w:sz="4" w:space="0" w:color="auto"/>
              <w:right w:val="single" w:sz="4" w:space="0" w:color="auto"/>
            </w:tcBorders>
          </w:tcPr>
          <w:p w14:paraId="75E5DB32"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710" w:type="dxa"/>
            <w:tcBorders>
              <w:top w:val="single" w:sz="4" w:space="0" w:color="auto"/>
              <w:left w:val="single" w:sz="4" w:space="0" w:color="auto"/>
              <w:bottom w:val="single" w:sz="4" w:space="0" w:color="auto"/>
              <w:right w:val="single" w:sz="4" w:space="0" w:color="auto"/>
            </w:tcBorders>
          </w:tcPr>
          <w:p w14:paraId="0E170A3A"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w:t>
            </w:r>
          </w:p>
        </w:tc>
        <w:tc>
          <w:tcPr>
            <w:tcW w:w="850" w:type="dxa"/>
            <w:tcBorders>
              <w:top w:val="single" w:sz="4" w:space="0" w:color="auto"/>
              <w:left w:val="single" w:sz="4" w:space="0" w:color="auto"/>
              <w:bottom w:val="single" w:sz="4" w:space="0" w:color="auto"/>
              <w:right w:val="single" w:sz="4" w:space="0" w:color="auto"/>
            </w:tcBorders>
          </w:tcPr>
          <w:p w14:paraId="24EFFD42"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1 (34)</w:t>
            </w:r>
          </w:p>
        </w:tc>
        <w:tc>
          <w:tcPr>
            <w:tcW w:w="1134" w:type="dxa"/>
            <w:tcBorders>
              <w:top w:val="single" w:sz="4" w:space="0" w:color="auto"/>
              <w:left w:val="single" w:sz="4" w:space="0" w:color="auto"/>
              <w:bottom w:val="single" w:sz="4" w:space="0" w:color="auto"/>
              <w:right w:val="single" w:sz="4" w:space="0" w:color="auto"/>
            </w:tcBorders>
          </w:tcPr>
          <w:p w14:paraId="25D38A92" w14:textId="77777777" w:rsidR="00D51D25" w:rsidRPr="00D51D25" w:rsidRDefault="00D51D25" w:rsidP="00D51D25">
            <w:pPr>
              <w:spacing w:after="160" w:line="259" w:lineRule="auto"/>
              <w:ind w:firstLine="0"/>
              <w:jc w:val="left"/>
              <w:rPr>
                <w:rFonts w:eastAsia="Calibri" w:cs="Times New Roman"/>
                <w:sz w:val="28"/>
                <w:lang w:eastAsia="en-US"/>
              </w:rPr>
            </w:pPr>
            <w:r w:rsidRPr="00D51D25">
              <w:rPr>
                <w:rFonts w:eastAsia="Calibri" w:cs="Times New Roman"/>
                <w:sz w:val="28"/>
                <w:lang w:eastAsia="en-US"/>
              </w:rPr>
              <w:t>тестирование</w:t>
            </w:r>
          </w:p>
        </w:tc>
      </w:tr>
      <w:tr w:rsidR="00D51D25" w:rsidRPr="00D51D25" w14:paraId="1BF40468" w14:textId="77777777" w:rsidTr="00D51D25">
        <w:trPr>
          <w:trHeight w:val="70"/>
          <w:jc w:val="center"/>
        </w:trPr>
        <w:tc>
          <w:tcPr>
            <w:tcW w:w="4673" w:type="dxa"/>
            <w:gridSpan w:val="2"/>
            <w:tcBorders>
              <w:top w:val="single" w:sz="4" w:space="0" w:color="auto"/>
              <w:left w:val="single" w:sz="4" w:space="0" w:color="auto"/>
              <w:bottom w:val="single" w:sz="4" w:space="0" w:color="auto"/>
              <w:right w:val="single" w:sz="4" w:space="0" w:color="auto"/>
            </w:tcBorders>
            <w:vAlign w:val="center"/>
          </w:tcPr>
          <w:p w14:paraId="7067E330" w14:textId="77777777" w:rsidR="00D51D25" w:rsidRPr="00D51D25" w:rsidRDefault="00D51D25" w:rsidP="00D51D25">
            <w:pPr>
              <w:spacing w:after="160" w:line="259" w:lineRule="auto"/>
              <w:ind w:firstLine="0"/>
              <w:jc w:val="left"/>
              <w:rPr>
                <w:rFonts w:eastAsia="Calibri" w:cs="Times New Roman"/>
                <w:b/>
                <w:sz w:val="28"/>
                <w:lang w:eastAsia="en-US"/>
              </w:rPr>
            </w:pPr>
            <w:r w:rsidRPr="00D51D25">
              <w:rPr>
                <w:rFonts w:eastAsia="Calibri" w:cs="Times New Roman"/>
                <w:b/>
                <w:sz w:val="28"/>
                <w:lang w:eastAsia="en-US"/>
              </w:rPr>
              <w:t>Итого часов</w:t>
            </w:r>
          </w:p>
        </w:tc>
        <w:tc>
          <w:tcPr>
            <w:tcW w:w="709" w:type="dxa"/>
            <w:tcBorders>
              <w:top w:val="single" w:sz="4" w:space="0" w:color="auto"/>
              <w:left w:val="single" w:sz="4" w:space="0" w:color="auto"/>
              <w:bottom w:val="single" w:sz="4" w:space="0" w:color="auto"/>
              <w:right w:val="single" w:sz="4" w:space="0" w:color="auto"/>
            </w:tcBorders>
          </w:tcPr>
          <w:p w14:paraId="5C83A93D" w14:textId="77777777" w:rsidR="00D51D25" w:rsidRPr="00D51D25" w:rsidRDefault="00D51D25" w:rsidP="00D51D25">
            <w:pPr>
              <w:spacing w:after="160" w:line="259" w:lineRule="auto"/>
              <w:ind w:firstLine="0"/>
              <w:jc w:val="left"/>
              <w:rPr>
                <w:rFonts w:eastAsia="Calibri" w:cs="Times New Roman"/>
                <w:b/>
                <w:sz w:val="28"/>
                <w:lang w:eastAsia="en-US"/>
              </w:rPr>
            </w:pPr>
            <w:r w:rsidRPr="00D51D25">
              <w:rPr>
                <w:rFonts w:eastAsia="Calibri" w:cs="Times New Roman"/>
                <w:b/>
                <w:sz w:val="28"/>
                <w:lang w:eastAsia="en-US"/>
              </w:rPr>
              <w:t>13</w:t>
            </w:r>
          </w:p>
        </w:tc>
        <w:tc>
          <w:tcPr>
            <w:tcW w:w="709" w:type="dxa"/>
            <w:tcBorders>
              <w:top w:val="single" w:sz="4" w:space="0" w:color="auto"/>
              <w:left w:val="single" w:sz="4" w:space="0" w:color="auto"/>
              <w:bottom w:val="single" w:sz="4" w:space="0" w:color="auto"/>
              <w:right w:val="single" w:sz="4" w:space="0" w:color="auto"/>
            </w:tcBorders>
          </w:tcPr>
          <w:p w14:paraId="42006C4A" w14:textId="77777777" w:rsidR="00D51D25" w:rsidRPr="00D51D25" w:rsidRDefault="00D51D25" w:rsidP="00D51D25">
            <w:pPr>
              <w:spacing w:after="160" w:line="259" w:lineRule="auto"/>
              <w:ind w:firstLine="0"/>
              <w:jc w:val="left"/>
              <w:rPr>
                <w:rFonts w:eastAsia="Calibri" w:cs="Times New Roman"/>
                <w:b/>
                <w:sz w:val="28"/>
                <w:lang w:eastAsia="en-US"/>
              </w:rPr>
            </w:pPr>
            <w:r w:rsidRPr="00D51D25">
              <w:rPr>
                <w:rFonts w:eastAsia="Calibri" w:cs="Times New Roman"/>
                <w:b/>
                <w:sz w:val="28"/>
                <w:lang w:eastAsia="en-US"/>
              </w:rPr>
              <w:t>13</w:t>
            </w:r>
          </w:p>
        </w:tc>
        <w:tc>
          <w:tcPr>
            <w:tcW w:w="708" w:type="dxa"/>
            <w:tcBorders>
              <w:top w:val="single" w:sz="4" w:space="0" w:color="auto"/>
              <w:left w:val="single" w:sz="4" w:space="0" w:color="auto"/>
              <w:bottom w:val="single" w:sz="4" w:space="0" w:color="auto"/>
              <w:right w:val="single" w:sz="4" w:space="0" w:color="auto"/>
            </w:tcBorders>
          </w:tcPr>
          <w:p w14:paraId="254738A3" w14:textId="77777777" w:rsidR="00D51D25" w:rsidRPr="00D51D25" w:rsidRDefault="00D51D25" w:rsidP="00D51D25">
            <w:pPr>
              <w:spacing w:after="160" w:line="259" w:lineRule="auto"/>
              <w:ind w:firstLine="0"/>
              <w:jc w:val="left"/>
              <w:rPr>
                <w:rFonts w:eastAsia="Calibri" w:cs="Times New Roman"/>
                <w:b/>
                <w:sz w:val="28"/>
                <w:lang w:eastAsia="en-US"/>
              </w:rPr>
            </w:pPr>
            <w:r w:rsidRPr="00D51D25">
              <w:rPr>
                <w:rFonts w:eastAsia="Calibri" w:cs="Times New Roman"/>
                <w:b/>
                <w:sz w:val="28"/>
                <w:lang w:eastAsia="en-US"/>
              </w:rPr>
              <w:t>13</w:t>
            </w:r>
          </w:p>
        </w:tc>
        <w:tc>
          <w:tcPr>
            <w:tcW w:w="708" w:type="dxa"/>
            <w:tcBorders>
              <w:top w:val="single" w:sz="4" w:space="0" w:color="auto"/>
              <w:left w:val="single" w:sz="4" w:space="0" w:color="auto"/>
              <w:bottom w:val="single" w:sz="4" w:space="0" w:color="auto"/>
              <w:right w:val="single" w:sz="4" w:space="0" w:color="auto"/>
            </w:tcBorders>
          </w:tcPr>
          <w:p w14:paraId="38549251" w14:textId="77777777" w:rsidR="00D51D25" w:rsidRPr="00D51D25" w:rsidRDefault="00D51D25" w:rsidP="00D51D25">
            <w:pPr>
              <w:spacing w:after="160" w:line="259" w:lineRule="auto"/>
              <w:ind w:firstLine="0"/>
              <w:jc w:val="left"/>
              <w:rPr>
                <w:rFonts w:eastAsia="Calibri" w:cs="Times New Roman"/>
                <w:b/>
                <w:sz w:val="28"/>
                <w:lang w:eastAsia="en-US"/>
              </w:rPr>
            </w:pPr>
            <w:r w:rsidRPr="00D51D25">
              <w:rPr>
                <w:rFonts w:eastAsia="Calibri" w:cs="Times New Roman"/>
                <w:b/>
                <w:sz w:val="28"/>
                <w:lang w:eastAsia="en-US"/>
              </w:rPr>
              <w:t>12</w:t>
            </w:r>
          </w:p>
        </w:tc>
        <w:tc>
          <w:tcPr>
            <w:tcW w:w="710" w:type="dxa"/>
            <w:tcBorders>
              <w:top w:val="single" w:sz="4" w:space="0" w:color="auto"/>
              <w:left w:val="single" w:sz="4" w:space="0" w:color="auto"/>
              <w:bottom w:val="single" w:sz="4" w:space="0" w:color="auto"/>
              <w:right w:val="single" w:sz="4" w:space="0" w:color="auto"/>
            </w:tcBorders>
          </w:tcPr>
          <w:p w14:paraId="1F7E03BF" w14:textId="77777777" w:rsidR="00D51D25" w:rsidRPr="00D51D25" w:rsidRDefault="00D51D25" w:rsidP="00D51D25">
            <w:pPr>
              <w:spacing w:after="160" w:line="259" w:lineRule="auto"/>
              <w:ind w:firstLine="0"/>
              <w:jc w:val="left"/>
              <w:rPr>
                <w:rFonts w:eastAsia="Calibri" w:cs="Times New Roman"/>
                <w:b/>
                <w:sz w:val="28"/>
                <w:lang w:eastAsia="en-US"/>
              </w:rPr>
            </w:pPr>
            <w:r w:rsidRPr="00D51D25">
              <w:rPr>
                <w:rFonts w:eastAsia="Calibri" w:cs="Times New Roman"/>
                <w:b/>
                <w:sz w:val="28"/>
                <w:lang w:eastAsia="en-US"/>
              </w:rPr>
              <w:t>11</w:t>
            </w:r>
          </w:p>
        </w:tc>
        <w:tc>
          <w:tcPr>
            <w:tcW w:w="1984" w:type="dxa"/>
            <w:gridSpan w:val="2"/>
            <w:tcBorders>
              <w:top w:val="single" w:sz="4" w:space="0" w:color="auto"/>
              <w:left w:val="single" w:sz="4" w:space="0" w:color="auto"/>
              <w:bottom w:val="single" w:sz="4" w:space="0" w:color="auto"/>
              <w:right w:val="single" w:sz="4" w:space="0" w:color="auto"/>
            </w:tcBorders>
          </w:tcPr>
          <w:p w14:paraId="40627374" w14:textId="77777777" w:rsidR="00D51D25" w:rsidRPr="00D51D25" w:rsidRDefault="00D51D25" w:rsidP="00D51D25">
            <w:pPr>
              <w:spacing w:after="160" w:line="259" w:lineRule="auto"/>
              <w:ind w:firstLine="0"/>
              <w:jc w:val="left"/>
              <w:rPr>
                <w:rFonts w:eastAsia="Calibri" w:cs="Times New Roman"/>
                <w:b/>
                <w:sz w:val="28"/>
                <w:lang w:eastAsia="en-US"/>
              </w:rPr>
            </w:pPr>
            <w:r w:rsidRPr="00D51D25">
              <w:rPr>
                <w:rFonts w:eastAsia="Calibri" w:cs="Times New Roman"/>
                <w:b/>
                <w:sz w:val="28"/>
                <w:lang w:eastAsia="en-US"/>
              </w:rPr>
              <w:t>62 (2097)</w:t>
            </w:r>
          </w:p>
        </w:tc>
      </w:tr>
    </w:tbl>
    <w:p w14:paraId="7B59C665" w14:textId="77777777" w:rsidR="00D51D25" w:rsidRPr="00D51D25" w:rsidRDefault="00D51D25" w:rsidP="00D51D25">
      <w:pPr>
        <w:spacing w:after="160" w:line="259" w:lineRule="auto"/>
        <w:ind w:firstLine="0"/>
        <w:jc w:val="left"/>
        <w:rPr>
          <w:rFonts w:eastAsia="Calibri" w:cs="Times New Roman"/>
          <w:sz w:val="28"/>
          <w:lang w:eastAsia="en-US"/>
        </w:rPr>
      </w:pPr>
    </w:p>
    <w:p w14:paraId="71E2C60D" w14:textId="77777777" w:rsidR="00D51D25" w:rsidRPr="00D51D25" w:rsidRDefault="00D51D25" w:rsidP="00D51D25"/>
    <w:p w14:paraId="66B7C9C6" w14:textId="1D052ECF" w:rsidR="00651DD8" w:rsidRPr="000D1632" w:rsidRDefault="00651DD8" w:rsidP="00013B73">
      <w:pPr>
        <w:pStyle w:val="2"/>
        <w:numPr>
          <w:ilvl w:val="1"/>
          <w:numId w:val="113"/>
        </w:numPr>
        <w:spacing w:line="276" w:lineRule="auto"/>
        <w:ind w:left="993" w:hanging="1238"/>
        <w:jc w:val="left"/>
        <w:rPr>
          <w:rFonts w:ascii="Times New Roman" w:hAnsi="Times New Roman" w:cs="Times New Roman"/>
          <w:b/>
          <w:color w:val="auto"/>
          <w:sz w:val="28"/>
          <w:szCs w:val="28"/>
        </w:rPr>
      </w:pPr>
      <w:bookmarkStart w:id="239" w:name="_Toc133230113"/>
      <w:r w:rsidRPr="000D1632">
        <w:rPr>
          <w:rFonts w:ascii="Times New Roman" w:hAnsi="Times New Roman" w:cs="Times New Roman"/>
          <w:b/>
          <w:color w:val="auto"/>
          <w:sz w:val="28"/>
          <w:szCs w:val="28"/>
        </w:rPr>
        <w:t>Календарный учебный график</w:t>
      </w:r>
      <w:bookmarkEnd w:id="239"/>
    </w:p>
    <w:p w14:paraId="134294A3"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b/>
          <w:bCs/>
          <w:color w:val="000000"/>
          <w:sz w:val="24"/>
          <w:szCs w:val="24"/>
          <w:lang w:eastAsia="en-US"/>
        </w:rPr>
        <w:t>Пояснительная записка</w:t>
      </w:r>
    </w:p>
    <w:p w14:paraId="7C4CE36A"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Календарный учебный график составлен для основной общеобразовательной программы основного общего образования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соответствии:</w:t>
      </w:r>
    </w:p>
    <w:p w14:paraId="2CBD4E2C" w14:textId="77777777" w:rsidR="000D1632" w:rsidRPr="000D1632" w:rsidRDefault="000D1632" w:rsidP="00013B73">
      <w:pPr>
        <w:numPr>
          <w:ilvl w:val="0"/>
          <w:numId w:val="137"/>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частью</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1</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статьи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34</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Федерального закона от</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29.12.2012 №</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273-ФЗ «Об</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образовании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Российской Федерации»;</w:t>
      </w:r>
    </w:p>
    <w:p w14:paraId="756CC0C7" w14:textId="77777777" w:rsidR="000D1632" w:rsidRPr="000D1632" w:rsidRDefault="000D1632" w:rsidP="00013B73">
      <w:pPr>
        <w:numPr>
          <w:ilvl w:val="0"/>
          <w:numId w:val="137"/>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2.4.3648-20 «Санитарно-эпидемиологические требования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организациям воспитания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обучения, отдыха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оздоровления детей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молодежи»;</w:t>
      </w:r>
    </w:p>
    <w:p w14:paraId="682C877B" w14:textId="77777777" w:rsidR="000D1632" w:rsidRPr="000D1632" w:rsidRDefault="000D1632" w:rsidP="00013B73">
      <w:pPr>
        <w:numPr>
          <w:ilvl w:val="0"/>
          <w:numId w:val="137"/>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СанПиН 1.2.3685-21 «Гигиенические нормативы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требования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обеспечению безопасности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 (или) безвредности для человека факторов среды обитания»;</w:t>
      </w:r>
    </w:p>
    <w:p w14:paraId="0F5656D3" w14:textId="77777777" w:rsidR="000D1632" w:rsidRPr="000D1632" w:rsidRDefault="000D1632" w:rsidP="00013B73">
      <w:pPr>
        <w:numPr>
          <w:ilvl w:val="0"/>
          <w:numId w:val="137"/>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ФГОС ООО, утвержденным приказом Минпросвещения от 31.05.2021 № 287;</w:t>
      </w:r>
    </w:p>
    <w:p w14:paraId="7E4D87A8" w14:textId="77777777" w:rsidR="000D1632" w:rsidRPr="000D1632" w:rsidRDefault="000D1632" w:rsidP="00013B73">
      <w:pPr>
        <w:numPr>
          <w:ilvl w:val="0"/>
          <w:numId w:val="137"/>
        </w:numPr>
        <w:spacing w:before="100" w:beforeAutospacing="1" w:after="100" w:afterAutospacing="1" w:line="240" w:lineRule="auto"/>
        <w:ind w:left="780" w:right="18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ФОП ООО, утвержденной приказом Минпросвещения от 18.05.2023 № 370.</w:t>
      </w:r>
    </w:p>
    <w:p w14:paraId="7F5A4245"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b/>
          <w:bCs/>
          <w:color w:val="000000"/>
          <w:sz w:val="24"/>
          <w:szCs w:val="24"/>
          <w:lang w:eastAsia="en-US"/>
        </w:rPr>
        <w:t>1. Даты начала и</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окончания учебного года</w:t>
      </w:r>
    </w:p>
    <w:p w14:paraId="44AD5637"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1.1. Дата начала учебного года: 2 сентября 2024 года.</w:t>
      </w:r>
    </w:p>
    <w:p w14:paraId="48D14D47"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1.2. Дата окончания учебного года (5–8-е классы): 26.05.2024.</w:t>
      </w:r>
    </w:p>
    <w:p w14:paraId="208E79B5"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1.3. Дата окончания учебного года (9-й класс): определяется расписанием ГИА.</w:t>
      </w:r>
    </w:p>
    <w:p w14:paraId="14DFD139"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b/>
          <w:bCs/>
          <w:color w:val="000000"/>
          <w:sz w:val="24"/>
          <w:szCs w:val="24"/>
          <w:lang w:eastAsia="en-US"/>
        </w:rPr>
        <w:t>2. Периоды образовательной деятельности</w:t>
      </w:r>
    </w:p>
    <w:p w14:paraId="696A4196"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2.1. Продолжительность учебного года:</w:t>
      </w:r>
    </w:p>
    <w:p w14:paraId="2C62F514" w14:textId="77777777" w:rsidR="000D1632" w:rsidRPr="000D1632" w:rsidRDefault="000D1632" w:rsidP="00013B73">
      <w:pPr>
        <w:numPr>
          <w:ilvl w:val="0"/>
          <w:numId w:val="138"/>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5–8-е классы</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34 недели (159</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учебных дней);</w:t>
      </w:r>
    </w:p>
    <w:p w14:paraId="6B60D515" w14:textId="77777777" w:rsidR="000D1632" w:rsidRPr="000D1632" w:rsidRDefault="000D1632" w:rsidP="00013B73">
      <w:pPr>
        <w:numPr>
          <w:ilvl w:val="0"/>
          <w:numId w:val="138"/>
        </w:numPr>
        <w:spacing w:before="100" w:beforeAutospacing="1" w:after="100" w:afterAutospacing="1" w:line="240" w:lineRule="auto"/>
        <w:ind w:left="780" w:right="18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9-е классы — 34 недели без учета государственной итоговой аттестации (ГИА).</w:t>
      </w:r>
    </w:p>
    <w:p w14:paraId="7CDB7824"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2.2. Продолжительность учебных периодов по триместрам в учебных неделях и учебных днях</w:t>
      </w:r>
    </w:p>
    <w:p w14:paraId="0A9D047A"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5–8-е классы</w:t>
      </w:r>
    </w:p>
    <w:tbl>
      <w:tblPr>
        <w:tblW w:w="0" w:type="auto"/>
        <w:tblCellMar>
          <w:top w:w="15" w:type="dxa"/>
          <w:left w:w="15" w:type="dxa"/>
          <w:bottom w:w="15" w:type="dxa"/>
          <w:right w:w="15" w:type="dxa"/>
        </w:tblCellMar>
        <w:tblLook w:val="0600" w:firstRow="0" w:lastRow="0" w:firstColumn="0" w:lastColumn="0" w:noHBand="1" w:noVBand="1"/>
      </w:tblPr>
      <w:tblGrid>
        <w:gridCol w:w="1721"/>
        <w:gridCol w:w="1230"/>
        <w:gridCol w:w="1372"/>
        <w:gridCol w:w="2671"/>
        <w:gridCol w:w="2511"/>
      </w:tblGrid>
      <w:tr w:rsidR="000D1632" w:rsidRPr="000D1632" w14:paraId="0104221C" w14:textId="77777777" w:rsidTr="000D1632">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C1787D"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Учебный период</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3827C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Дата</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5AEB5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Продолжительность</w:t>
            </w:r>
          </w:p>
        </w:tc>
      </w:tr>
      <w:tr w:rsidR="000D1632" w:rsidRPr="000D1632" w14:paraId="2793397F" w14:textId="77777777" w:rsidTr="000D1632">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9D3F0D" w14:textId="77777777" w:rsidR="000D1632" w:rsidRPr="000D1632" w:rsidRDefault="000D1632" w:rsidP="000D1632">
            <w:pPr>
              <w:spacing w:line="240" w:lineRule="auto"/>
              <w:ind w:left="75" w:right="75" w:firstLine="0"/>
              <w:rPr>
                <w:rFonts w:eastAsia="Times New Roman" w:cs="Times New Roman"/>
                <w:color w:val="000000"/>
                <w:sz w:val="24"/>
                <w:szCs w:val="24"/>
                <w:lang w:val="en-US" w:eastAsia="en-US"/>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88960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Начало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EFD095"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Окончание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21E45E"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Количество учебных недель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D42D28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Количество учебных дней</w:t>
            </w:r>
          </w:p>
        </w:tc>
      </w:tr>
      <w:tr w:rsidR="000D1632" w:rsidRPr="000D1632" w14:paraId="2E8CC922"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11764E"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I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F47EE0"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02.09.2024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B450D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15.11.2024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8DE62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C339C9"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50</w:t>
            </w:r>
          </w:p>
        </w:tc>
      </w:tr>
      <w:tr w:rsidR="000D1632" w:rsidRPr="000D1632" w14:paraId="72063DEE"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0CF39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II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E9EAAF"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25.11.2024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DCF498"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15.02.2025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A04DD2"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D672FD"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53</w:t>
            </w:r>
          </w:p>
        </w:tc>
      </w:tr>
      <w:tr w:rsidR="000D1632" w:rsidRPr="000D1632" w14:paraId="0269A04E"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82D47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III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1E9128"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25.02.2025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B38BF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26.05.2025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0D53CE"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54CDD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56</w:t>
            </w:r>
          </w:p>
        </w:tc>
      </w:tr>
      <w:tr w:rsidR="000D1632" w:rsidRPr="000D1632" w14:paraId="7B2858BA" w14:textId="77777777" w:rsidTr="000D1632">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3772BB"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Итого в учебном году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3931B9"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34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35631E"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159</w:t>
            </w:r>
          </w:p>
        </w:tc>
      </w:tr>
    </w:tbl>
    <w:p w14:paraId="55E0C7D0"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9-е классы</w:t>
      </w:r>
    </w:p>
    <w:tbl>
      <w:tblPr>
        <w:tblW w:w="0" w:type="auto"/>
        <w:tblCellMar>
          <w:top w:w="15" w:type="dxa"/>
          <w:left w:w="15" w:type="dxa"/>
          <w:bottom w:w="15" w:type="dxa"/>
          <w:right w:w="15" w:type="dxa"/>
        </w:tblCellMar>
        <w:tblLook w:val="0600" w:firstRow="0" w:lastRow="0" w:firstColumn="0" w:lastColumn="0" w:noHBand="1" w:noVBand="1"/>
      </w:tblPr>
      <w:tblGrid>
        <w:gridCol w:w="1721"/>
        <w:gridCol w:w="1230"/>
        <w:gridCol w:w="1372"/>
        <w:gridCol w:w="2671"/>
        <w:gridCol w:w="2511"/>
      </w:tblGrid>
      <w:tr w:rsidR="000D1632" w:rsidRPr="000D1632" w14:paraId="223A9028" w14:textId="77777777" w:rsidTr="000D1632">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5E544D"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Учебный период</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D4CA5D"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Дата</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643B0F"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Продолжительность</w:t>
            </w:r>
          </w:p>
        </w:tc>
      </w:tr>
      <w:tr w:rsidR="000D1632" w:rsidRPr="000D1632" w14:paraId="543B47C4" w14:textId="77777777" w:rsidTr="000D1632">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B922FA" w14:textId="77777777" w:rsidR="000D1632" w:rsidRPr="000D1632" w:rsidRDefault="000D1632" w:rsidP="000D1632">
            <w:pPr>
              <w:spacing w:line="240" w:lineRule="auto"/>
              <w:ind w:left="75" w:right="75" w:firstLine="0"/>
              <w:rPr>
                <w:rFonts w:eastAsia="Times New Roman" w:cs="Times New Roman"/>
                <w:color w:val="000000"/>
                <w:sz w:val="24"/>
                <w:szCs w:val="24"/>
                <w:lang w:val="en-US" w:eastAsia="en-US"/>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7F9F7F"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Начало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169A5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Окончание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2BAEDA"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Количество учебных недель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DFEAB1"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Количество учебных дней</w:t>
            </w:r>
          </w:p>
        </w:tc>
      </w:tr>
      <w:tr w:rsidR="000D1632" w:rsidRPr="000D1632" w14:paraId="34C2958C"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3CFE4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I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BF395A1"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02.09.2024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BFFEEE"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15.11.2024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A3D3B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FD7D7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50</w:t>
            </w:r>
          </w:p>
        </w:tc>
      </w:tr>
      <w:tr w:rsidR="000D1632" w:rsidRPr="000D1632" w14:paraId="289574F1"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EFDD80"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II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112F79"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25.11.2024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65702BD"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15.02.2025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10AE9A"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072EA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53</w:t>
            </w:r>
          </w:p>
        </w:tc>
      </w:tr>
      <w:tr w:rsidR="000D1632" w:rsidRPr="000D1632" w14:paraId="11F215BF"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8B404D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III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D2A63E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25.02.2025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48614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26.05.2025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C9978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5C6AD45"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56</w:t>
            </w:r>
          </w:p>
        </w:tc>
      </w:tr>
      <w:tr w:rsidR="000D1632" w:rsidRPr="000D1632" w14:paraId="312FA968" w14:textId="77777777" w:rsidTr="000D1632">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390686" w14:textId="77777777" w:rsidR="000D1632" w:rsidRPr="000D1632" w:rsidRDefault="000D1632" w:rsidP="000D1632">
            <w:pPr>
              <w:spacing w:line="240" w:lineRule="auto"/>
              <w:ind w:firstLine="0"/>
              <w:rPr>
                <w:rFonts w:eastAsia="Times New Roman" w:cs="Times New Roman"/>
                <w:sz w:val="22"/>
                <w:lang w:eastAsia="en-US"/>
              </w:rPr>
            </w:pPr>
            <w:r w:rsidRPr="000D1632">
              <w:rPr>
                <w:rFonts w:eastAsia="Times New Roman" w:cs="Times New Roman"/>
                <w:b/>
                <w:bCs/>
                <w:color w:val="000000"/>
                <w:sz w:val="24"/>
                <w:szCs w:val="24"/>
                <w:lang w:eastAsia="en-US"/>
              </w:rPr>
              <w:t>Итого в учебном году без учета ГИА*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BBF6C2"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34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F62D2B"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159</w:t>
            </w:r>
          </w:p>
        </w:tc>
      </w:tr>
    </w:tbl>
    <w:p w14:paraId="0C82CC02"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 Сроки проведения ГИА обучающихся устанавливают Минпросвещения и Рособрнадзор.</w:t>
      </w:r>
    </w:p>
    <w:p w14:paraId="10D9184F"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b/>
          <w:bCs/>
          <w:color w:val="000000"/>
          <w:sz w:val="24"/>
          <w:szCs w:val="24"/>
          <w:lang w:eastAsia="en-US"/>
        </w:rPr>
        <w:t>3. Продолжительность каникул, праздничных и</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выходных дней</w:t>
      </w:r>
    </w:p>
    <w:p w14:paraId="73864F49"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5–8-е классы</w:t>
      </w:r>
    </w:p>
    <w:tbl>
      <w:tblPr>
        <w:tblW w:w="0" w:type="auto"/>
        <w:tblCellMar>
          <w:top w:w="15" w:type="dxa"/>
          <w:left w:w="15" w:type="dxa"/>
          <w:bottom w:w="15" w:type="dxa"/>
          <w:right w:w="15" w:type="dxa"/>
        </w:tblCellMar>
        <w:tblLook w:val="0600" w:firstRow="0" w:lastRow="0" w:firstColumn="0" w:lastColumn="0" w:noHBand="1" w:noVBand="1"/>
      </w:tblPr>
      <w:tblGrid>
        <w:gridCol w:w="2127"/>
        <w:gridCol w:w="1251"/>
        <w:gridCol w:w="1372"/>
        <w:gridCol w:w="4755"/>
      </w:tblGrid>
      <w:tr w:rsidR="000D1632" w:rsidRPr="000D1632" w14:paraId="7FEA2AE7" w14:textId="77777777" w:rsidTr="000D1632">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9C936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Каникулярный период</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CF1E25"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Дата</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C461D6"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b/>
                <w:bCs/>
                <w:color w:val="000000"/>
                <w:sz w:val="24"/>
                <w:szCs w:val="24"/>
                <w:lang w:eastAsia="en-US"/>
              </w:rPr>
              <w:t>Продолжительность каникул, праздничных и выходных дней в календарных днях</w:t>
            </w:r>
          </w:p>
        </w:tc>
      </w:tr>
      <w:tr w:rsidR="000D1632" w:rsidRPr="000D1632" w14:paraId="70E55D3F" w14:textId="77777777" w:rsidTr="000D1632">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7CC9CA" w14:textId="77777777" w:rsidR="000D1632" w:rsidRPr="000D1632" w:rsidRDefault="000D1632" w:rsidP="000D1632">
            <w:pPr>
              <w:spacing w:line="240" w:lineRule="auto"/>
              <w:ind w:left="75" w:right="75" w:firstLine="0"/>
              <w:rPr>
                <w:rFonts w:eastAsia="Times New Roman" w:cs="Times New Roman"/>
                <w:color w:val="000000"/>
                <w:sz w:val="24"/>
                <w:szCs w:val="24"/>
                <w:lang w:eastAsia="en-US"/>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563D8D"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Начало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8404AB"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Окончание</w:t>
            </w:r>
          </w:p>
        </w:tc>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B3E1AC" w14:textId="77777777" w:rsidR="000D1632" w:rsidRPr="000D1632" w:rsidRDefault="000D1632" w:rsidP="000D1632">
            <w:pPr>
              <w:spacing w:line="240" w:lineRule="auto"/>
              <w:ind w:left="75" w:right="75" w:firstLine="0"/>
              <w:rPr>
                <w:rFonts w:eastAsia="Times New Roman" w:cs="Times New Roman"/>
                <w:color w:val="000000"/>
                <w:sz w:val="24"/>
                <w:szCs w:val="24"/>
                <w:lang w:val="en-US" w:eastAsia="en-US"/>
              </w:rPr>
            </w:pPr>
          </w:p>
        </w:tc>
      </w:tr>
      <w:tr w:rsidR="000D1632" w:rsidRPr="000D1632" w14:paraId="0E8C5C25"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372AF5"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Осенние каникулы 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77B03A"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05.10.2024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B075E5"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13.10.2024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A776FC"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9</w:t>
            </w:r>
          </w:p>
        </w:tc>
      </w:tr>
      <w:tr w:rsidR="000D1632" w:rsidRPr="000D1632" w14:paraId="11BDE7AD"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B7AC91"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Осенние каникулы 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640832"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16.11.2024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9B57FB"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24.11.2024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08B0EA7"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9</w:t>
            </w:r>
          </w:p>
        </w:tc>
      </w:tr>
      <w:tr w:rsidR="000D1632" w:rsidRPr="000D1632" w14:paraId="5A84E3E1"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6D8481"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Зимние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812C98"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29.12.2024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9893FE"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08.01.2025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7249C5"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11</w:t>
            </w:r>
          </w:p>
        </w:tc>
      </w:tr>
      <w:tr w:rsidR="000D1632" w:rsidRPr="000D1632" w14:paraId="6E06D4E2"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271C5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Февральские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77C54B"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15.02.2025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D8C035"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24.02.2025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152BC18"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10</w:t>
            </w:r>
          </w:p>
        </w:tc>
      </w:tr>
      <w:tr w:rsidR="000D1632" w:rsidRPr="000D1632" w14:paraId="48C74583"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21DF1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Весенние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9780193"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05.04.2025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E108D1"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13.04.2025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1C1E67"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9</w:t>
            </w:r>
          </w:p>
        </w:tc>
      </w:tr>
      <w:tr w:rsidR="000D1632" w:rsidRPr="000D1632" w14:paraId="63F6CC51"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C2823E"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Летние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0B3B3A"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27.05.2025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EBC41C"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31.08.2025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CF4E2D"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97</w:t>
            </w:r>
          </w:p>
        </w:tc>
      </w:tr>
      <w:tr w:rsidR="000D1632" w:rsidRPr="000D1632" w14:paraId="72E7C6E2" w14:textId="77777777" w:rsidTr="000D1632">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093391"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Выходные дни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0C09FC"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61</w:t>
            </w:r>
          </w:p>
        </w:tc>
      </w:tr>
      <w:tr w:rsidR="000D1632" w:rsidRPr="000D1632" w14:paraId="3EC6E4FD" w14:textId="77777777" w:rsidTr="000D1632">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C5D119"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из них – праздничных дней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F395CD"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4</w:t>
            </w:r>
          </w:p>
        </w:tc>
      </w:tr>
      <w:tr w:rsidR="000D1632" w:rsidRPr="000D1632" w14:paraId="3E45C687" w14:textId="77777777" w:rsidTr="000D1632">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F4BA023"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Итого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4B63F0"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206</w:t>
            </w:r>
          </w:p>
        </w:tc>
      </w:tr>
    </w:tbl>
    <w:p w14:paraId="15DE08CE"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9-е классы</w:t>
      </w:r>
    </w:p>
    <w:tbl>
      <w:tblPr>
        <w:tblW w:w="0" w:type="auto"/>
        <w:tblCellMar>
          <w:top w:w="15" w:type="dxa"/>
          <w:left w:w="15" w:type="dxa"/>
          <w:bottom w:w="15" w:type="dxa"/>
          <w:right w:w="15" w:type="dxa"/>
        </w:tblCellMar>
        <w:tblLook w:val="0600" w:firstRow="0" w:lastRow="0" w:firstColumn="0" w:lastColumn="0" w:noHBand="1" w:noVBand="1"/>
      </w:tblPr>
      <w:tblGrid>
        <w:gridCol w:w="2115"/>
        <w:gridCol w:w="1250"/>
        <w:gridCol w:w="1492"/>
        <w:gridCol w:w="4648"/>
      </w:tblGrid>
      <w:tr w:rsidR="000D1632" w:rsidRPr="000D1632" w14:paraId="56A0245A" w14:textId="77777777" w:rsidTr="000D1632">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047F90"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 xml:space="preserve">Каникулярный </w:t>
            </w:r>
            <w:r w:rsidRPr="000D1632">
              <w:rPr>
                <w:rFonts w:eastAsia="Times New Roman" w:cs="Times New Roman"/>
                <w:b/>
                <w:bCs/>
                <w:color w:val="000000"/>
                <w:sz w:val="24"/>
                <w:szCs w:val="24"/>
                <w:lang w:val="en-US" w:eastAsia="en-US"/>
              </w:rPr>
              <w:lastRenderedPageBreak/>
              <w:t>период</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9E57B0"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Дата</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969A09"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b/>
                <w:bCs/>
                <w:color w:val="000000"/>
                <w:sz w:val="24"/>
                <w:szCs w:val="24"/>
                <w:lang w:eastAsia="en-US"/>
              </w:rPr>
              <w:t xml:space="preserve">Продолжительность каникул, </w:t>
            </w:r>
            <w:r w:rsidRPr="000D1632">
              <w:rPr>
                <w:rFonts w:eastAsia="Times New Roman" w:cs="Times New Roman"/>
                <w:b/>
                <w:bCs/>
                <w:color w:val="000000"/>
                <w:sz w:val="24"/>
                <w:szCs w:val="24"/>
                <w:lang w:eastAsia="en-US"/>
              </w:rPr>
              <w:lastRenderedPageBreak/>
              <w:t>праздничных и выходных дней в календарных днях</w:t>
            </w:r>
          </w:p>
        </w:tc>
      </w:tr>
      <w:tr w:rsidR="000D1632" w:rsidRPr="000D1632" w14:paraId="0E5B9B22" w14:textId="77777777" w:rsidTr="000D1632">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9F7CA1" w14:textId="77777777" w:rsidR="000D1632" w:rsidRPr="000D1632" w:rsidRDefault="000D1632" w:rsidP="000D1632">
            <w:pPr>
              <w:spacing w:line="240" w:lineRule="auto"/>
              <w:ind w:left="75" w:right="75" w:firstLine="0"/>
              <w:rPr>
                <w:rFonts w:eastAsia="Times New Roman" w:cs="Times New Roman"/>
                <w:color w:val="000000"/>
                <w:sz w:val="24"/>
                <w:szCs w:val="24"/>
                <w:lang w:eastAsia="en-US"/>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7D0C3E"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Начало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4BABF8"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Окончание*</w:t>
            </w:r>
          </w:p>
        </w:tc>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113643" w14:textId="77777777" w:rsidR="000D1632" w:rsidRPr="000D1632" w:rsidRDefault="000D1632" w:rsidP="000D1632">
            <w:pPr>
              <w:spacing w:line="240" w:lineRule="auto"/>
              <w:ind w:left="75" w:right="75" w:firstLine="0"/>
              <w:rPr>
                <w:rFonts w:eastAsia="Times New Roman" w:cs="Times New Roman"/>
                <w:color w:val="000000"/>
                <w:sz w:val="24"/>
                <w:szCs w:val="24"/>
                <w:lang w:val="en-US" w:eastAsia="en-US"/>
              </w:rPr>
            </w:pPr>
          </w:p>
        </w:tc>
      </w:tr>
      <w:tr w:rsidR="000D1632" w:rsidRPr="000D1632" w14:paraId="0E831D38"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5B2551"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Осенние каникулы 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B37695"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05.10.2024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D90A2B"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13.10.2024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67FDDE"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9</w:t>
            </w:r>
          </w:p>
        </w:tc>
      </w:tr>
      <w:tr w:rsidR="000D1632" w:rsidRPr="000D1632" w14:paraId="649851F6"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04B2A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Осенние каникулы 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468B2E"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16.11.2024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564DBC"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24.11.2024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F0FFF6"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9</w:t>
            </w:r>
          </w:p>
        </w:tc>
      </w:tr>
      <w:tr w:rsidR="000D1632" w:rsidRPr="000D1632" w14:paraId="09BBA45E"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8D432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Зимние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560184"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29.12.2024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E84F055"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08.01.2025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04BC62"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11</w:t>
            </w:r>
          </w:p>
        </w:tc>
      </w:tr>
      <w:tr w:rsidR="000D1632" w:rsidRPr="000D1632" w14:paraId="33B80E8D"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9D566D"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Февральские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09A136"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15.02.2025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7A7A26"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24.02.2025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ACBC14"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10</w:t>
            </w:r>
          </w:p>
        </w:tc>
      </w:tr>
      <w:tr w:rsidR="000D1632" w:rsidRPr="000D1632" w14:paraId="6D365808"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131569"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Весенние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291CFB"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05.04.2025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49C019"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13.04.2025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5B3CBF"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9</w:t>
            </w:r>
          </w:p>
        </w:tc>
      </w:tr>
      <w:tr w:rsidR="000D1632" w:rsidRPr="000D1632" w14:paraId="1A6C8D6C"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DC1348"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Летние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DC8C0C"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01.07.2025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F5687F"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31.08.2025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B6BC8F"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62</w:t>
            </w:r>
          </w:p>
        </w:tc>
      </w:tr>
      <w:tr w:rsidR="000D1632" w:rsidRPr="000D1632" w14:paraId="5CE94D4F" w14:textId="77777777" w:rsidTr="000D1632">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17A290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Выходные дни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858FC5"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61</w:t>
            </w:r>
          </w:p>
        </w:tc>
      </w:tr>
      <w:tr w:rsidR="000D1632" w:rsidRPr="000D1632" w14:paraId="5A8FC9EB" w14:textId="77777777" w:rsidTr="000D1632">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D47BA3E"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из них – праздничных дней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C0E7F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4</w:t>
            </w:r>
          </w:p>
        </w:tc>
      </w:tr>
      <w:tr w:rsidR="000D1632" w:rsidRPr="000D1632" w14:paraId="5361DA1A" w14:textId="77777777" w:rsidTr="000D1632">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421862"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Итого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AE438A"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171</w:t>
            </w:r>
          </w:p>
        </w:tc>
      </w:tr>
    </w:tbl>
    <w:p w14:paraId="6BF8F088"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 Для обучающихся выпускных классов учебный год завершается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соответствии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расписанием ГИА.</w:t>
      </w:r>
    </w:p>
    <w:p w14:paraId="4830907C"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календарном учебном графике период летних каникул определен примерно.</w:t>
      </w:r>
    </w:p>
    <w:p w14:paraId="0A23C14A"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b/>
          <w:bCs/>
          <w:color w:val="000000"/>
          <w:sz w:val="24"/>
          <w:szCs w:val="24"/>
          <w:lang w:eastAsia="en-US"/>
        </w:rPr>
        <w:t>4. Сроки проведения промежуточной аттестации</w:t>
      </w:r>
      <w:r w:rsidRPr="000D1632">
        <w:rPr>
          <w:rFonts w:eastAsia="Times New Roman" w:cs="Times New Roman"/>
          <w:b/>
          <w:bCs/>
          <w:color w:val="000000"/>
          <w:sz w:val="24"/>
          <w:szCs w:val="24"/>
          <w:lang w:val="en-US" w:eastAsia="en-US"/>
        </w:rPr>
        <w:t> </w:t>
      </w:r>
    </w:p>
    <w:p w14:paraId="18BAD800"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Промежуточная аттестация проводится без прекращения образовательной деятельности по предметам учебного плана в сроки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 14 апреля по 14 мая 2025 года.</w:t>
      </w:r>
    </w:p>
    <w:tbl>
      <w:tblPr>
        <w:tblW w:w="0" w:type="auto"/>
        <w:tblCellMar>
          <w:top w:w="15" w:type="dxa"/>
          <w:left w:w="15" w:type="dxa"/>
          <w:bottom w:w="15" w:type="dxa"/>
          <w:right w:w="15" w:type="dxa"/>
        </w:tblCellMar>
        <w:tblLook w:val="0600" w:firstRow="0" w:lastRow="0" w:firstColumn="0" w:lastColumn="0" w:noHBand="1" w:noVBand="1"/>
      </w:tblPr>
      <w:tblGrid>
        <w:gridCol w:w="1513"/>
        <w:gridCol w:w="5061"/>
        <w:gridCol w:w="2931"/>
      </w:tblGrid>
      <w:tr w:rsidR="000D1632" w:rsidRPr="000D1632" w14:paraId="6EB4BE29"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FD409B"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Класс</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A45485"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b/>
                <w:bCs/>
                <w:color w:val="000000"/>
                <w:sz w:val="24"/>
                <w:szCs w:val="24"/>
                <w:lang w:eastAsia="en-US"/>
              </w:rPr>
              <w:t>Предметы, по которым осуществляется промежуточная аттестация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34B66D5"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Формы проведения аттестации</w:t>
            </w:r>
          </w:p>
        </w:tc>
      </w:tr>
      <w:tr w:rsidR="000D1632" w:rsidRPr="000D1632" w14:paraId="2DAA4A9F"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F0215C"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5-й, 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53C80A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Русский язык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D1FF29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Диагностическая работа</w:t>
            </w:r>
          </w:p>
        </w:tc>
      </w:tr>
      <w:tr w:rsidR="000D1632" w:rsidRPr="000D1632" w14:paraId="13923D7B"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FD7F57"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5-й, 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00B14AF"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Родной язык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4253C9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Диагностическая работа</w:t>
            </w:r>
          </w:p>
        </w:tc>
      </w:tr>
      <w:tr w:rsidR="000D1632" w:rsidRPr="000D1632" w14:paraId="252FE973"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4D5C3E"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5-й, 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D8981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Литература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4F244A"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Диагностическая работа</w:t>
            </w:r>
          </w:p>
        </w:tc>
      </w:tr>
      <w:tr w:rsidR="000D1632" w:rsidRPr="000D1632" w14:paraId="2D5C5E6C"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1BADF4"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5-й, 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ED46ED"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Родная литература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3C6D16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Тестирование</w:t>
            </w:r>
          </w:p>
        </w:tc>
      </w:tr>
      <w:tr w:rsidR="000D1632" w:rsidRPr="000D1632" w14:paraId="3FC06691"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B9F0E6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5-й, 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FF875F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Иностранный язык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D2317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Диагностическая работа</w:t>
            </w:r>
          </w:p>
        </w:tc>
      </w:tr>
      <w:tr w:rsidR="000D1632" w:rsidRPr="000D1632" w14:paraId="6B53647D"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32B955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5-й, 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A0C8A63"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Второй иностранный язык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E25CDC2"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Собеседование</w:t>
            </w:r>
          </w:p>
        </w:tc>
      </w:tr>
      <w:tr w:rsidR="000D1632" w:rsidRPr="000D1632" w14:paraId="5D2DA587"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943078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5-й, 6-й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B8459C0"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Математика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F73EBE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 xml:space="preserve"> Диагностическая работа</w:t>
            </w:r>
          </w:p>
        </w:tc>
      </w:tr>
      <w:tr w:rsidR="000D1632" w:rsidRPr="000D1632" w14:paraId="73BDDED7"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34171E"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67A30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Математика</w:t>
            </w:r>
          </w:p>
          <w:p w14:paraId="1AE6282D" w14:textId="77777777" w:rsidR="000D1632" w:rsidRPr="000D1632" w:rsidRDefault="000D1632" w:rsidP="00013B73">
            <w:pPr>
              <w:numPr>
                <w:ilvl w:val="0"/>
                <w:numId w:val="139"/>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алгебра</w:t>
            </w:r>
          </w:p>
          <w:p w14:paraId="0A9FF7A7" w14:textId="77777777" w:rsidR="000D1632" w:rsidRPr="000D1632" w:rsidRDefault="000D1632" w:rsidP="00013B73">
            <w:pPr>
              <w:numPr>
                <w:ilvl w:val="0"/>
                <w:numId w:val="139"/>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геометрия</w:t>
            </w:r>
          </w:p>
          <w:p w14:paraId="35EC8913" w14:textId="77777777" w:rsidR="000D1632" w:rsidRPr="000D1632" w:rsidRDefault="000D1632" w:rsidP="00013B73">
            <w:pPr>
              <w:numPr>
                <w:ilvl w:val="0"/>
                <w:numId w:val="139"/>
              </w:numPr>
              <w:spacing w:before="100" w:beforeAutospacing="1" w:after="100" w:afterAutospacing="1" w:line="240" w:lineRule="auto"/>
              <w:ind w:left="780" w:right="18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вероятность и статистика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537BB6"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Комплексная диагностическая работа</w:t>
            </w:r>
          </w:p>
        </w:tc>
      </w:tr>
      <w:tr w:rsidR="000D1632" w:rsidRPr="000D1632" w14:paraId="276E05BA"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61AC342"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5-й, 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BC19D35"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Информатика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DB8D91D"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Диагностическая работа</w:t>
            </w:r>
          </w:p>
        </w:tc>
      </w:tr>
      <w:tr w:rsidR="000D1632" w:rsidRPr="000D1632" w14:paraId="204D721B"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DE826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5-й, 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3D1DA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История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CA77C03"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Диагностическая работа</w:t>
            </w:r>
          </w:p>
        </w:tc>
      </w:tr>
      <w:tr w:rsidR="000D1632" w:rsidRPr="000D1632" w14:paraId="361C56FC"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61F48AE"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341102"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Обществознание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D7D2C61"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Диагностическая работа</w:t>
            </w:r>
          </w:p>
        </w:tc>
      </w:tr>
      <w:tr w:rsidR="000D1632" w:rsidRPr="000D1632" w14:paraId="3866FE0C"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41E1E7"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5-й, 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2844B63"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География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4CE12A"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Диагностическая работа</w:t>
            </w:r>
          </w:p>
        </w:tc>
      </w:tr>
      <w:tr w:rsidR="000D1632" w:rsidRPr="000D1632" w14:paraId="6144C0D1"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2CDA83"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5-й, 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C7D0B8"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Биология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9F09B9"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Диагностическая работа</w:t>
            </w:r>
          </w:p>
        </w:tc>
      </w:tr>
      <w:tr w:rsidR="000D1632" w:rsidRPr="000D1632" w14:paraId="5D30B841"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A5FE20"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12D030"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Физика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8C9B4FB"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Диагностическая работа</w:t>
            </w:r>
          </w:p>
        </w:tc>
      </w:tr>
      <w:tr w:rsidR="000D1632" w:rsidRPr="000D1632" w14:paraId="4D902D62"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11982D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BE0551"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Химия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DED4A3"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Диагностическая работа</w:t>
            </w:r>
          </w:p>
        </w:tc>
      </w:tr>
      <w:tr w:rsidR="000D1632" w:rsidRPr="000D1632" w14:paraId="79471101"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F29DCF9"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5-й, 6-й, 7-й, 8-й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0F0429"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Музыка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F1F9293"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Тестирование</w:t>
            </w:r>
          </w:p>
        </w:tc>
      </w:tr>
      <w:tr w:rsidR="000D1632" w:rsidRPr="000D1632" w14:paraId="00DB0A63"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643A1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5-й, 6-й, 7-й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E155F65"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Изобразительное искусство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4F973C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Тестирование</w:t>
            </w:r>
          </w:p>
        </w:tc>
      </w:tr>
      <w:tr w:rsidR="000D1632" w:rsidRPr="000D1632" w14:paraId="1375698F"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2A25D2"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5-й, 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F9C96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Труд (технология)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6B11B69"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Тестирование</w:t>
            </w:r>
          </w:p>
        </w:tc>
      </w:tr>
      <w:tr w:rsidR="000D1632" w:rsidRPr="000D1632" w14:paraId="10A075F2"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A5F4155"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5-й, 6-й, 7-й, 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35A1E10"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Физическая культура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34030E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Тестирование</w:t>
            </w:r>
          </w:p>
        </w:tc>
      </w:tr>
      <w:tr w:rsidR="000D1632" w:rsidRPr="000D1632" w14:paraId="25D86852"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6D9739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8-й, 9-й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346E48"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Основы безопасности и защиты Родины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776E89"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Диагностическая работа</w:t>
            </w:r>
          </w:p>
        </w:tc>
      </w:tr>
    </w:tbl>
    <w:p w14:paraId="7A26D080"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5. Дополнительные сведения</w:t>
      </w:r>
    </w:p>
    <w:p w14:paraId="3E19BFFA"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5.1. Режим работы образовательной организации</w:t>
      </w:r>
    </w:p>
    <w:tbl>
      <w:tblPr>
        <w:tblW w:w="0" w:type="auto"/>
        <w:tblCellMar>
          <w:top w:w="15" w:type="dxa"/>
          <w:left w:w="15" w:type="dxa"/>
          <w:bottom w:w="15" w:type="dxa"/>
          <w:right w:w="15" w:type="dxa"/>
        </w:tblCellMar>
        <w:tblLook w:val="0600" w:firstRow="0" w:lastRow="0" w:firstColumn="0" w:lastColumn="0" w:noHBand="1" w:noVBand="1"/>
      </w:tblPr>
      <w:tblGrid>
        <w:gridCol w:w="4620"/>
        <w:gridCol w:w="1705"/>
      </w:tblGrid>
      <w:tr w:rsidR="000D1632" w:rsidRPr="000D1632" w14:paraId="0017E8B8"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E6AED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Период учебной деятельности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CF3458"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5–9-е классы</w:t>
            </w:r>
          </w:p>
        </w:tc>
      </w:tr>
      <w:tr w:rsidR="000D1632" w:rsidRPr="000D1632" w14:paraId="5DC6587E"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4778AB"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Учебная неделя (дней)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ECF6D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w:t>
            </w:r>
          </w:p>
        </w:tc>
      </w:tr>
      <w:tr w:rsidR="000D1632" w:rsidRPr="000D1632" w14:paraId="46AA6BDC"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D3DB111"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Урок (минут)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BEA41A"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val="en-US" w:eastAsia="en-US"/>
              </w:rPr>
              <w:t>4</w:t>
            </w:r>
            <w:r w:rsidRPr="000D1632">
              <w:rPr>
                <w:rFonts w:eastAsia="Times New Roman" w:cs="Times New Roman"/>
                <w:color w:val="000000"/>
                <w:sz w:val="24"/>
                <w:szCs w:val="24"/>
                <w:lang w:eastAsia="en-US"/>
              </w:rPr>
              <w:t>0</w:t>
            </w:r>
          </w:p>
        </w:tc>
      </w:tr>
      <w:tr w:rsidR="000D1632" w:rsidRPr="000D1632" w14:paraId="1383A689"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F8BEC7"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Перерыв (минут)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BB8253"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5-10</w:t>
            </w:r>
          </w:p>
        </w:tc>
      </w:tr>
      <w:tr w:rsidR="000D1632" w:rsidRPr="000D1632" w14:paraId="19A3AD0A"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989D5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Периодичность промежуточной аттестации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5D864E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По триместрам</w:t>
            </w:r>
          </w:p>
        </w:tc>
      </w:tr>
    </w:tbl>
    <w:p w14:paraId="3732182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5.2. Распределение образовательной недельной нагрузки</w:t>
      </w:r>
    </w:p>
    <w:tbl>
      <w:tblPr>
        <w:tblW w:w="0" w:type="auto"/>
        <w:tblCellMar>
          <w:top w:w="15" w:type="dxa"/>
          <w:left w:w="15" w:type="dxa"/>
          <w:bottom w:w="15" w:type="dxa"/>
          <w:right w:w="15" w:type="dxa"/>
        </w:tblCellMar>
        <w:tblLook w:val="0600" w:firstRow="0" w:lastRow="0" w:firstColumn="0" w:lastColumn="0" w:noHBand="1" w:noVBand="1"/>
      </w:tblPr>
      <w:tblGrid>
        <w:gridCol w:w="3289"/>
        <w:gridCol w:w="1244"/>
        <w:gridCol w:w="1243"/>
        <w:gridCol w:w="1243"/>
        <w:gridCol w:w="1243"/>
        <w:gridCol w:w="1243"/>
      </w:tblGrid>
      <w:tr w:rsidR="000D1632" w:rsidRPr="000D1632" w14:paraId="61AFC8CA" w14:textId="77777777" w:rsidTr="000D1632">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D62B0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Образовательная деятельность</w:t>
            </w:r>
          </w:p>
        </w:tc>
        <w:tc>
          <w:tcPr>
            <w:tcW w:w="0" w:type="auto"/>
            <w:gridSpan w:val="5"/>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3D5342"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b/>
                <w:bCs/>
                <w:color w:val="000000"/>
                <w:sz w:val="24"/>
                <w:szCs w:val="24"/>
                <w:lang w:eastAsia="en-US"/>
              </w:rPr>
              <w:t>Недельная нагрузка в академических часах</w:t>
            </w:r>
          </w:p>
        </w:tc>
      </w:tr>
      <w:tr w:rsidR="000D1632" w:rsidRPr="000D1632" w14:paraId="5D93D04F" w14:textId="77777777" w:rsidTr="000D1632">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B6E7F8" w14:textId="77777777" w:rsidR="000D1632" w:rsidRPr="000D1632" w:rsidRDefault="000D1632" w:rsidP="000D1632">
            <w:pPr>
              <w:spacing w:line="240" w:lineRule="auto"/>
              <w:ind w:left="75" w:right="75" w:firstLine="0"/>
              <w:rPr>
                <w:rFonts w:eastAsia="Times New Roman" w:cs="Times New Roman"/>
                <w:color w:val="000000"/>
                <w:sz w:val="24"/>
                <w:szCs w:val="24"/>
                <w:lang w:eastAsia="en-US"/>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EDCEDE"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b/>
                <w:bCs/>
                <w:color w:val="000000"/>
                <w:sz w:val="24"/>
                <w:szCs w:val="24"/>
                <w:lang w:val="en-US" w:eastAsia="en-US"/>
              </w:rPr>
              <w:t>5-е классы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25CFD9"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6-е классы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A39053"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7-е классы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E4877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8-е классы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2E76E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9-е классы</w:t>
            </w:r>
          </w:p>
        </w:tc>
      </w:tr>
      <w:tr w:rsidR="000D1632" w:rsidRPr="000D1632" w14:paraId="0C840C47"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AB4B7B"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Урочная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7B6CEC" w14:textId="77777777" w:rsidR="000D1632" w:rsidRPr="000D1632" w:rsidRDefault="000D1632" w:rsidP="000D1632">
            <w:pPr>
              <w:spacing w:line="240" w:lineRule="auto"/>
              <w:ind w:firstLine="0"/>
              <w:rPr>
                <w:rFonts w:eastAsia="Times New Roman" w:cs="Times New Roman"/>
                <w:sz w:val="22"/>
                <w:lang w:val="en-US" w:eastAsia="en-US"/>
              </w:rPr>
            </w:pPr>
            <w:r w:rsidRPr="000D1632">
              <w:rPr>
                <w:rFonts w:eastAsia="Times New Roman" w:cs="Times New Roman"/>
                <w:color w:val="000000"/>
                <w:sz w:val="24"/>
                <w:szCs w:val="24"/>
                <w:lang w:val="en-US" w:eastAsia="en-US"/>
              </w:rPr>
              <w:t>29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0E7F43"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30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350BE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32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16593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33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6A351B"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33</w:t>
            </w:r>
          </w:p>
        </w:tc>
      </w:tr>
      <w:tr w:rsidR="000D1632" w:rsidRPr="000D1632" w14:paraId="4A6D37FB"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D7AD80"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Внеурочная</w:t>
            </w:r>
          </w:p>
        </w:tc>
        <w:tc>
          <w:tcPr>
            <w:tcW w:w="0" w:type="auto"/>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2D27D9B3" w14:textId="77777777" w:rsidR="000D1632" w:rsidRPr="000D1632" w:rsidRDefault="000D1632" w:rsidP="000D1632">
            <w:pPr>
              <w:spacing w:line="240" w:lineRule="auto"/>
              <w:ind w:firstLine="0"/>
              <w:rPr>
                <w:rFonts w:eastAsia="Times New Roman" w:cs="Times New Roman"/>
                <w:sz w:val="28"/>
                <w:lang w:val="en-US" w:eastAsia="en-US"/>
              </w:rPr>
            </w:pPr>
            <w:r w:rsidRPr="000D1632">
              <w:rPr>
                <w:rFonts w:eastAsia="Times New Roman" w:cs="Times New Roman"/>
                <w:sz w:val="28"/>
                <w:lang w:val="en-US" w:eastAsia="en-US"/>
              </w:rPr>
              <w:t>13</w:t>
            </w:r>
          </w:p>
        </w:tc>
        <w:tc>
          <w:tcPr>
            <w:tcW w:w="0" w:type="auto"/>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6CD76577" w14:textId="77777777" w:rsidR="000D1632" w:rsidRPr="000D1632" w:rsidRDefault="000D1632" w:rsidP="000D1632">
            <w:pPr>
              <w:spacing w:line="240" w:lineRule="auto"/>
              <w:ind w:firstLine="0"/>
              <w:rPr>
                <w:rFonts w:eastAsia="Times New Roman" w:cs="Times New Roman"/>
                <w:sz w:val="28"/>
                <w:lang w:val="en-US" w:eastAsia="en-US"/>
              </w:rPr>
            </w:pPr>
            <w:r w:rsidRPr="000D1632">
              <w:rPr>
                <w:rFonts w:eastAsia="Times New Roman" w:cs="Times New Roman"/>
                <w:sz w:val="28"/>
                <w:lang w:val="en-US" w:eastAsia="en-US"/>
              </w:rPr>
              <w:t>13</w:t>
            </w:r>
          </w:p>
        </w:tc>
        <w:tc>
          <w:tcPr>
            <w:tcW w:w="0" w:type="auto"/>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1E5C8456" w14:textId="77777777" w:rsidR="000D1632" w:rsidRPr="000D1632" w:rsidRDefault="000D1632" w:rsidP="000D1632">
            <w:pPr>
              <w:spacing w:line="240" w:lineRule="auto"/>
              <w:ind w:firstLine="0"/>
              <w:rPr>
                <w:rFonts w:eastAsia="Times New Roman" w:cs="Times New Roman"/>
                <w:sz w:val="28"/>
                <w:lang w:val="en-US" w:eastAsia="en-US"/>
              </w:rPr>
            </w:pPr>
            <w:r w:rsidRPr="000D1632">
              <w:rPr>
                <w:rFonts w:eastAsia="Times New Roman" w:cs="Times New Roman"/>
                <w:sz w:val="28"/>
                <w:lang w:val="en-US" w:eastAsia="en-US"/>
              </w:rPr>
              <w:t>13</w:t>
            </w:r>
          </w:p>
        </w:tc>
        <w:tc>
          <w:tcPr>
            <w:tcW w:w="0" w:type="auto"/>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5E4DA5B1" w14:textId="77777777" w:rsidR="000D1632" w:rsidRPr="000D1632" w:rsidRDefault="000D1632" w:rsidP="000D1632">
            <w:pPr>
              <w:spacing w:line="240" w:lineRule="auto"/>
              <w:ind w:firstLine="0"/>
              <w:rPr>
                <w:rFonts w:eastAsia="Times New Roman" w:cs="Times New Roman"/>
                <w:sz w:val="28"/>
                <w:lang w:val="en-US" w:eastAsia="en-US"/>
              </w:rPr>
            </w:pPr>
            <w:r w:rsidRPr="000D1632">
              <w:rPr>
                <w:rFonts w:eastAsia="Times New Roman" w:cs="Times New Roman"/>
                <w:sz w:val="28"/>
                <w:lang w:val="en-US" w:eastAsia="en-US"/>
              </w:rPr>
              <w:t>12</w:t>
            </w:r>
          </w:p>
        </w:tc>
        <w:tc>
          <w:tcPr>
            <w:tcW w:w="0" w:type="auto"/>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63DA57F5" w14:textId="77777777" w:rsidR="000D1632" w:rsidRPr="000D1632" w:rsidRDefault="000D1632" w:rsidP="000D1632">
            <w:pPr>
              <w:spacing w:line="240" w:lineRule="auto"/>
              <w:ind w:firstLine="0"/>
              <w:rPr>
                <w:rFonts w:eastAsia="Times New Roman" w:cs="Times New Roman"/>
                <w:sz w:val="28"/>
                <w:lang w:val="en-US" w:eastAsia="en-US"/>
              </w:rPr>
            </w:pPr>
            <w:r w:rsidRPr="000D1632">
              <w:rPr>
                <w:rFonts w:eastAsia="Times New Roman" w:cs="Times New Roman"/>
                <w:sz w:val="28"/>
                <w:lang w:val="en-US" w:eastAsia="en-US"/>
              </w:rPr>
              <w:t>11</w:t>
            </w:r>
          </w:p>
        </w:tc>
      </w:tr>
    </w:tbl>
    <w:p w14:paraId="5B097A30"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5.3. Расписание звонков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перемен</w:t>
      </w:r>
    </w:p>
    <w:p w14:paraId="15A173C2"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b/>
          <w:bCs/>
          <w:color w:val="000000"/>
          <w:sz w:val="24"/>
          <w:szCs w:val="24"/>
          <w:lang w:eastAsia="en-US"/>
        </w:rPr>
        <w:t>5–9-е классы</w:t>
      </w:r>
    </w:p>
    <w:tbl>
      <w:tblPr>
        <w:tblW w:w="9027" w:type="dxa"/>
        <w:tblCellMar>
          <w:top w:w="15" w:type="dxa"/>
          <w:left w:w="15" w:type="dxa"/>
          <w:bottom w:w="15" w:type="dxa"/>
          <w:right w:w="15" w:type="dxa"/>
        </w:tblCellMar>
        <w:tblLook w:val="0600" w:firstRow="0" w:lastRow="0" w:firstColumn="0" w:lastColumn="0" w:noHBand="1" w:noVBand="1"/>
      </w:tblPr>
      <w:tblGrid>
        <w:gridCol w:w="2643"/>
        <w:gridCol w:w="2992"/>
        <w:gridCol w:w="3392"/>
      </w:tblGrid>
      <w:tr w:rsidR="000D1632" w:rsidRPr="000D1632" w14:paraId="6E78493B"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E297AA"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Урок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8E14BD2"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 xml:space="preserve">Продолжительность </w:t>
            </w:r>
            <w:r w:rsidRPr="000D1632">
              <w:rPr>
                <w:rFonts w:eastAsia="Times New Roman" w:cs="Times New Roman"/>
                <w:b/>
                <w:bCs/>
                <w:color w:val="000000"/>
                <w:sz w:val="24"/>
                <w:szCs w:val="24"/>
                <w:lang w:val="en-US" w:eastAsia="en-US"/>
              </w:rPr>
              <w:lastRenderedPageBreak/>
              <w:t>урока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2682E4"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 xml:space="preserve">Продолжительность </w:t>
            </w:r>
            <w:r w:rsidRPr="000D1632">
              <w:rPr>
                <w:rFonts w:eastAsia="Times New Roman" w:cs="Times New Roman"/>
                <w:b/>
                <w:bCs/>
                <w:color w:val="000000"/>
                <w:sz w:val="24"/>
                <w:szCs w:val="24"/>
                <w:lang w:val="en-US" w:eastAsia="en-US"/>
              </w:rPr>
              <w:lastRenderedPageBreak/>
              <w:t>перемены</w:t>
            </w:r>
          </w:p>
        </w:tc>
      </w:tr>
      <w:tr w:rsidR="000D1632" w:rsidRPr="000D1632" w14:paraId="79734E38"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9E4590"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1-й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DF52CC"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09:00-09:40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781966"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5 минут</w:t>
            </w:r>
          </w:p>
        </w:tc>
      </w:tr>
      <w:tr w:rsidR="000D1632" w:rsidRPr="000D1632" w14:paraId="32CF81B6"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8CB76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64A40A"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09:45-10:25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F5E142"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5 минут</w:t>
            </w:r>
          </w:p>
        </w:tc>
      </w:tr>
      <w:tr w:rsidR="000D1632" w:rsidRPr="000D1632" w14:paraId="528F1046"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AFE9B3"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3-й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A555EA"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10:30-11:10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DDBC57"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10 минут</w:t>
            </w:r>
          </w:p>
        </w:tc>
      </w:tr>
      <w:tr w:rsidR="000D1632" w:rsidRPr="000D1632" w14:paraId="3532EF44"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702FE2"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E9E4DE"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11:25-12:05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FDE479"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5 минут</w:t>
            </w:r>
          </w:p>
        </w:tc>
      </w:tr>
      <w:tr w:rsidR="000D1632" w:rsidRPr="000D1632" w14:paraId="5FCF3F18"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11E07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DD0A21"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12:10-12:50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DA3FD2"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5 минут</w:t>
            </w:r>
          </w:p>
        </w:tc>
      </w:tr>
      <w:tr w:rsidR="000D1632" w:rsidRPr="000D1632" w14:paraId="750ED9B6"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B45376"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6-й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F2A43F"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12:55-13:35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93B837"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5 минут</w:t>
            </w:r>
          </w:p>
        </w:tc>
      </w:tr>
      <w:tr w:rsidR="000D1632" w:rsidRPr="000D1632" w14:paraId="1231D32F"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C3231C"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7-й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26DD16"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13:40-14:20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FC6EC1"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eastAsia="en-US"/>
              </w:rPr>
              <w:t>-</w:t>
            </w:r>
          </w:p>
        </w:tc>
      </w:tr>
      <w:tr w:rsidR="000D1632" w:rsidRPr="000D1632" w14:paraId="5EF75D6D" w14:textId="77777777" w:rsidTr="000D1632">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7F694D" w14:textId="77777777" w:rsidR="000D1632" w:rsidRPr="000D1632" w:rsidRDefault="000D1632" w:rsidP="000D1632">
            <w:pPr>
              <w:spacing w:line="240" w:lineRule="auto"/>
              <w:ind w:firstLine="0"/>
              <w:rPr>
                <w:rFonts w:eastAsia="Times New Roman" w:cs="Times New Roman"/>
                <w:sz w:val="22"/>
                <w:lang w:eastAsia="en-US"/>
              </w:rPr>
            </w:pPr>
            <w:r w:rsidRPr="000D1632">
              <w:rPr>
                <w:rFonts w:eastAsia="Times New Roman" w:cs="Times New Roman"/>
                <w:color w:val="000000"/>
                <w:sz w:val="24"/>
                <w:szCs w:val="24"/>
                <w:lang w:eastAsia="en-US"/>
              </w:rPr>
              <w:t>Перерыв между уроками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занятиями внеурочной деятельности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30</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минут</w:t>
            </w:r>
          </w:p>
        </w:tc>
      </w:tr>
      <w:tr w:rsidR="000D1632" w:rsidRPr="000D1632" w14:paraId="44AF95DD"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C8101D"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Внеурочная деятельность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1F097E" w14:textId="77777777" w:rsidR="000D1632" w:rsidRPr="000D1632" w:rsidRDefault="000D1632" w:rsidP="000D1632">
            <w:pPr>
              <w:spacing w:line="240" w:lineRule="auto"/>
              <w:ind w:firstLine="0"/>
              <w:rPr>
                <w:rFonts w:eastAsia="Times New Roman" w:cs="Times New Roman"/>
                <w:color w:val="000000"/>
                <w:sz w:val="24"/>
                <w:szCs w:val="24"/>
                <w:lang w:eastAsia="en-US"/>
              </w:rPr>
            </w:pPr>
            <w:r w:rsidRPr="000D1632">
              <w:rPr>
                <w:rFonts w:eastAsia="Times New Roman" w:cs="Times New Roman"/>
                <w:color w:val="000000"/>
                <w:sz w:val="24"/>
                <w:szCs w:val="24"/>
                <w:lang w:val="en-US" w:eastAsia="en-US"/>
              </w:rPr>
              <w:t>С 14</w:t>
            </w:r>
            <w:r w:rsidRPr="000D1632">
              <w:rPr>
                <w:rFonts w:eastAsia="Times New Roman" w:cs="Times New Roman"/>
                <w:color w:val="000000"/>
                <w:sz w:val="24"/>
                <w:szCs w:val="24"/>
                <w:lang w:eastAsia="en-US"/>
              </w:rPr>
              <w:t>:50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BC0243" w14:textId="77777777" w:rsidR="000D1632" w:rsidRPr="000D1632" w:rsidRDefault="000D1632" w:rsidP="000D1632">
            <w:pPr>
              <w:spacing w:line="240" w:lineRule="auto"/>
              <w:ind w:firstLine="0"/>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w:t>
            </w:r>
          </w:p>
        </w:tc>
      </w:tr>
    </w:tbl>
    <w:p w14:paraId="1F150ABE" w14:textId="77777777" w:rsidR="000D1632" w:rsidRPr="000D1632" w:rsidRDefault="000D1632" w:rsidP="000D1632">
      <w:pPr>
        <w:spacing w:line="240" w:lineRule="auto"/>
        <w:ind w:firstLine="0"/>
        <w:rPr>
          <w:rFonts w:eastAsia="Times New Roman" w:cs="Times New Roman"/>
          <w:sz w:val="22"/>
          <w:lang w:val="en-US" w:eastAsia="en-US"/>
        </w:rPr>
      </w:pPr>
    </w:p>
    <w:p w14:paraId="7AE12F34" w14:textId="77777777" w:rsidR="00D51D25" w:rsidRPr="00D51D25" w:rsidRDefault="00D51D25" w:rsidP="00D51D25">
      <w:pPr>
        <w:pStyle w:val="ac"/>
        <w:ind w:left="2087" w:hanging="1378"/>
        <w:jc w:val="left"/>
      </w:pPr>
    </w:p>
    <w:p w14:paraId="5C233211" w14:textId="77777777" w:rsidR="00651DD8" w:rsidRPr="005744E3" w:rsidRDefault="002306D5" w:rsidP="00D51D25">
      <w:pPr>
        <w:pStyle w:val="2"/>
        <w:spacing w:line="276" w:lineRule="auto"/>
        <w:ind w:left="1277" w:hanging="1378"/>
        <w:jc w:val="left"/>
        <w:rPr>
          <w:rFonts w:ascii="Times New Roman" w:hAnsi="Times New Roman" w:cs="Times New Roman"/>
          <w:b/>
          <w:color w:val="auto"/>
          <w:sz w:val="28"/>
          <w:szCs w:val="28"/>
        </w:rPr>
      </w:pPr>
      <w:r>
        <w:rPr>
          <w:rFonts w:ascii="Times New Roman" w:hAnsi="Times New Roman" w:cs="Times New Roman"/>
          <w:b/>
          <w:color w:val="auto"/>
          <w:sz w:val="28"/>
          <w:szCs w:val="28"/>
        </w:rPr>
        <w:t xml:space="preserve">3.4. </w:t>
      </w:r>
      <w:r w:rsidR="00651DD8" w:rsidRPr="000D1632">
        <w:rPr>
          <w:rFonts w:ascii="Times New Roman" w:hAnsi="Times New Roman" w:cs="Times New Roman"/>
          <w:b/>
          <w:color w:val="auto"/>
          <w:sz w:val="28"/>
          <w:szCs w:val="28"/>
        </w:rPr>
        <w:t>Календарный план воспитательной работы</w:t>
      </w:r>
    </w:p>
    <w:p w14:paraId="4D448C1E" w14:textId="77777777" w:rsidR="00651DD8" w:rsidRPr="005744E3" w:rsidRDefault="00651DD8" w:rsidP="00982653">
      <w:pPr>
        <w:spacing w:line="276" w:lineRule="auto"/>
        <w:ind w:firstLine="284"/>
        <w:jc w:val="center"/>
        <w:rPr>
          <w:b/>
          <w:sz w:val="28"/>
          <w:szCs w:val="28"/>
        </w:rPr>
      </w:pPr>
      <w:r w:rsidRPr="005744E3">
        <w:rPr>
          <w:b/>
          <w:sz w:val="28"/>
          <w:szCs w:val="28"/>
        </w:rPr>
        <w:t>на 202</w:t>
      </w:r>
      <w:r w:rsidR="00010467">
        <w:rPr>
          <w:b/>
          <w:sz w:val="28"/>
          <w:szCs w:val="28"/>
        </w:rPr>
        <w:t>4</w:t>
      </w:r>
      <w:r w:rsidRPr="005744E3">
        <w:rPr>
          <w:b/>
          <w:sz w:val="28"/>
          <w:szCs w:val="28"/>
        </w:rPr>
        <w:t>-202</w:t>
      </w:r>
      <w:r w:rsidR="00010467">
        <w:rPr>
          <w:b/>
          <w:sz w:val="28"/>
          <w:szCs w:val="28"/>
        </w:rPr>
        <w:t>5</w:t>
      </w:r>
      <w:r w:rsidRPr="005744E3">
        <w:rPr>
          <w:b/>
          <w:sz w:val="28"/>
          <w:szCs w:val="28"/>
        </w:rPr>
        <w:t xml:space="preserve"> учебный год</w:t>
      </w:r>
    </w:p>
    <w:p w14:paraId="59C041D9" w14:textId="77777777" w:rsidR="00651DD8" w:rsidRPr="005744E3" w:rsidRDefault="00651DD8" w:rsidP="00651DD8">
      <w:pPr>
        <w:spacing w:after="21" w:line="276" w:lineRule="auto"/>
        <w:ind w:right="-26" w:firstLine="567"/>
        <w:rPr>
          <w:bCs/>
          <w:iCs/>
          <w:sz w:val="28"/>
          <w:szCs w:val="28"/>
        </w:rPr>
      </w:pPr>
      <w:r w:rsidRPr="005744E3">
        <w:rPr>
          <w:bCs/>
          <w:iCs/>
          <w:sz w:val="28"/>
          <w:szCs w:val="28"/>
        </w:rPr>
        <w:t>Календарный план воспитательной работы разработан на основе Федерального календарного плана воспитательной работы и с учётом региональной Концепции духовно-нравственного воспитания подрастающего поколения.</w:t>
      </w:r>
    </w:p>
    <w:p w14:paraId="3FAB11B3" w14:textId="77777777" w:rsidR="00651DD8" w:rsidRPr="005744E3" w:rsidRDefault="00651DD8" w:rsidP="00651DD8">
      <w:pPr>
        <w:spacing w:line="276" w:lineRule="auto"/>
        <w:ind w:firstLine="567"/>
        <w:rPr>
          <w:rFonts w:eastAsia="Times New Roman" w:cs="Times New Roman"/>
          <w:sz w:val="28"/>
          <w:szCs w:val="28"/>
        </w:rPr>
      </w:pPr>
      <w:r w:rsidRPr="005744E3">
        <w:rPr>
          <w:rFonts w:eastAsia="Times New Roman" w:cs="Times New Roman"/>
          <w:sz w:val="28"/>
          <w:szCs w:val="28"/>
        </w:rPr>
        <w:t>Календарный план воспитательной работы реализуется в рамках урочной и внеурочной деятельности.</w:t>
      </w:r>
    </w:p>
    <w:p w14:paraId="7A69CE3C" w14:textId="22E8E247" w:rsidR="008B23A6" w:rsidRPr="002306D5" w:rsidRDefault="00651DD8" w:rsidP="0051321D">
      <w:pPr>
        <w:spacing w:line="276" w:lineRule="auto"/>
        <w:ind w:firstLine="567"/>
        <w:rPr>
          <w:rFonts w:eastAsia="Times New Roman" w:cs="Times New Roman"/>
          <w:sz w:val="28"/>
          <w:szCs w:val="28"/>
        </w:rPr>
      </w:pPr>
      <w:r w:rsidRPr="005744E3">
        <w:rPr>
          <w:rFonts w:eastAsia="Times New Roman" w:cs="Times New Roman"/>
          <w:sz w:val="28"/>
          <w:szCs w:val="28"/>
        </w:rPr>
        <w:t>Наряду с федеральным календарным планом воспитательной работы проводятся иные мероприятия согласно рабочей программе воспитания, по ключевым направлениям воспитания и дополнительного обра</w:t>
      </w:r>
      <w:r w:rsidR="0051321D">
        <w:rPr>
          <w:rFonts w:eastAsia="Times New Roman" w:cs="Times New Roman"/>
          <w:sz w:val="28"/>
          <w:szCs w:val="28"/>
        </w:rPr>
        <w:t>зования детей</w:t>
      </w:r>
    </w:p>
    <w:tbl>
      <w:tblPr>
        <w:tblW w:w="5000" w:type="pct"/>
        <w:tblCellMar>
          <w:top w:w="15" w:type="dxa"/>
          <w:left w:w="15" w:type="dxa"/>
          <w:bottom w:w="15" w:type="dxa"/>
          <w:right w:w="15" w:type="dxa"/>
        </w:tblCellMar>
        <w:tblLook w:val="0600" w:firstRow="0" w:lastRow="0" w:firstColumn="0" w:lastColumn="0" w:noHBand="1" w:noVBand="1"/>
      </w:tblPr>
      <w:tblGrid>
        <w:gridCol w:w="4025"/>
        <w:gridCol w:w="861"/>
        <w:gridCol w:w="2208"/>
        <w:gridCol w:w="2291"/>
      </w:tblGrid>
      <w:tr w:rsidR="000D1632" w:rsidRPr="000D1632" w14:paraId="3AC49211" w14:textId="77777777" w:rsidTr="000D1632">
        <w:tc>
          <w:tcPr>
            <w:tcW w:w="2347" w:type="dxa"/>
            <w:tcBorders>
              <w:top w:val="single" w:sz="6" w:space="0" w:color="000000"/>
              <w:left w:val="single" w:sz="6" w:space="0" w:color="000000"/>
              <w:bottom w:val="single" w:sz="6" w:space="0" w:color="000000"/>
              <w:right w:val="single" w:sz="6" w:space="0" w:color="000000"/>
            </w:tcBorders>
            <w:vAlign w:val="center"/>
          </w:tcPr>
          <w:p w14:paraId="29B58E82" w14:textId="77777777" w:rsidR="000D1632" w:rsidRPr="000D1632" w:rsidRDefault="000D1632" w:rsidP="000D1632">
            <w:pPr>
              <w:spacing w:before="100" w:beforeAutospacing="1" w:after="100" w:afterAutospacing="1" w:line="240" w:lineRule="auto"/>
              <w:ind w:firstLine="0"/>
              <w:jc w:val="left"/>
              <w:rPr>
                <w:rFonts w:eastAsia="Times New Roman" w:cs="Times New Roman"/>
                <w:b/>
                <w:bCs/>
                <w:color w:val="000000"/>
                <w:sz w:val="24"/>
                <w:szCs w:val="24"/>
                <w:lang w:val="en-US" w:eastAsia="en-US"/>
              </w:rPr>
            </w:pPr>
            <w:r w:rsidRPr="000D1632">
              <w:rPr>
                <w:rFonts w:eastAsia="Times New Roman" w:cs="Times New Roman"/>
                <w:b/>
                <w:bCs/>
                <w:color w:val="000000"/>
                <w:sz w:val="24"/>
                <w:szCs w:val="24"/>
                <w:lang w:val="en-US" w:eastAsia="en-US"/>
              </w:rPr>
              <w:t>Дела</w:t>
            </w:r>
          </w:p>
        </w:tc>
        <w:tc>
          <w:tcPr>
            <w:tcW w:w="1354" w:type="dxa"/>
            <w:tcBorders>
              <w:top w:val="single" w:sz="6" w:space="0" w:color="000000"/>
              <w:left w:val="single" w:sz="6" w:space="0" w:color="000000"/>
              <w:bottom w:val="single" w:sz="6" w:space="0" w:color="000000"/>
              <w:right w:val="single" w:sz="6" w:space="0" w:color="000000"/>
            </w:tcBorders>
            <w:vAlign w:val="center"/>
          </w:tcPr>
          <w:p w14:paraId="3528CA2C" w14:textId="77777777" w:rsidR="000D1632" w:rsidRPr="000D1632" w:rsidRDefault="000D1632" w:rsidP="000D1632">
            <w:pPr>
              <w:spacing w:before="100" w:beforeAutospacing="1" w:after="100" w:afterAutospacing="1" w:line="240" w:lineRule="auto"/>
              <w:ind w:firstLine="0"/>
              <w:jc w:val="left"/>
              <w:rPr>
                <w:rFonts w:eastAsia="Times New Roman" w:cs="Times New Roman"/>
                <w:b/>
                <w:bCs/>
                <w:color w:val="000000"/>
                <w:sz w:val="24"/>
                <w:szCs w:val="24"/>
                <w:lang w:val="en-US" w:eastAsia="en-US"/>
              </w:rPr>
            </w:pPr>
            <w:r w:rsidRPr="000D1632">
              <w:rPr>
                <w:rFonts w:eastAsia="Times New Roman" w:cs="Times New Roman"/>
                <w:b/>
                <w:bCs/>
                <w:color w:val="000000"/>
                <w:sz w:val="24"/>
                <w:szCs w:val="24"/>
                <w:lang w:val="en-US" w:eastAsia="en-US"/>
              </w:rPr>
              <w:t>Классы</w:t>
            </w:r>
          </w:p>
        </w:tc>
        <w:tc>
          <w:tcPr>
            <w:tcW w:w="2076" w:type="dxa"/>
            <w:tcBorders>
              <w:top w:val="single" w:sz="6" w:space="0" w:color="000000"/>
              <w:left w:val="single" w:sz="6" w:space="0" w:color="000000"/>
              <w:bottom w:val="single" w:sz="6" w:space="0" w:color="000000"/>
              <w:right w:val="single" w:sz="6" w:space="0" w:color="000000"/>
            </w:tcBorders>
            <w:vAlign w:val="center"/>
          </w:tcPr>
          <w:p w14:paraId="78E0D59E" w14:textId="77777777" w:rsidR="000D1632" w:rsidRPr="000D1632" w:rsidRDefault="000D1632" w:rsidP="000D1632">
            <w:pPr>
              <w:spacing w:before="100" w:beforeAutospacing="1" w:after="100" w:afterAutospacing="1" w:line="240" w:lineRule="auto"/>
              <w:ind w:firstLine="0"/>
              <w:jc w:val="left"/>
              <w:rPr>
                <w:rFonts w:eastAsia="Times New Roman" w:cs="Times New Roman"/>
                <w:b/>
                <w:bCs/>
                <w:color w:val="000000"/>
                <w:sz w:val="24"/>
                <w:szCs w:val="24"/>
                <w:lang w:val="en-US" w:eastAsia="en-US"/>
              </w:rPr>
            </w:pPr>
            <w:r w:rsidRPr="000D1632">
              <w:rPr>
                <w:rFonts w:eastAsia="Times New Roman" w:cs="Times New Roman"/>
                <w:b/>
                <w:bCs/>
                <w:color w:val="000000"/>
                <w:sz w:val="24"/>
                <w:szCs w:val="24"/>
                <w:lang w:val="en-US" w:eastAsia="en-US"/>
              </w:rPr>
              <w:t>Ориентировочное время проведения</w:t>
            </w:r>
          </w:p>
        </w:tc>
        <w:tc>
          <w:tcPr>
            <w:tcW w:w="3159" w:type="dxa"/>
            <w:tcBorders>
              <w:top w:val="single" w:sz="6" w:space="0" w:color="000000"/>
              <w:left w:val="single" w:sz="6" w:space="0" w:color="000000"/>
              <w:bottom w:val="single" w:sz="6" w:space="0" w:color="000000"/>
              <w:right w:val="single" w:sz="6" w:space="0" w:color="000000"/>
            </w:tcBorders>
            <w:vAlign w:val="center"/>
          </w:tcPr>
          <w:p w14:paraId="64701438" w14:textId="77777777" w:rsidR="000D1632" w:rsidRPr="000D1632" w:rsidRDefault="000D1632" w:rsidP="000D1632">
            <w:pPr>
              <w:spacing w:before="100" w:beforeAutospacing="1" w:after="100" w:afterAutospacing="1" w:line="240" w:lineRule="auto"/>
              <w:ind w:firstLine="0"/>
              <w:jc w:val="left"/>
              <w:rPr>
                <w:rFonts w:eastAsia="Times New Roman" w:cs="Times New Roman"/>
                <w:b/>
                <w:bCs/>
                <w:color w:val="000000"/>
                <w:sz w:val="24"/>
                <w:szCs w:val="24"/>
                <w:lang w:val="en-US" w:eastAsia="en-US"/>
              </w:rPr>
            </w:pPr>
            <w:r w:rsidRPr="000D1632">
              <w:rPr>
                <w:rFonts w:eastAsia="Times New Roman" w:cs="Times New Roman"/>
                <w:b/>
                <w:bCs/>
                <w:color w:val="000000"/>
                <w:sz w:val="24"/>
                <w:szCs w:val="24"/>
                <w:lang w:val="en-US" w:eastAsia="en-US"/>
              </w:rPr>
              <w:t>Ответственные</w:t>
            </w:r>
          </w:p>
        </w:tc>
      </w:tr>
      <w:tr w:rsidR="000D1632" w:rsidRPr="000D1632" w14:paraId="6C9C2798"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247B5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252525"/>
                <w:spacing w:val="-2"/>
                <w:sz w:val="48"/>
                <w:szCs w:val="48"/>
                <w:lang w:val="en-US" w:eastAsia="en-US"/>
              </w:rPr>
              <w:t>КЛАССНОЕ РУКОВОДСТВО</w:t>
            </w:r>
          </w:p>
        </w:tc>
      </w:tr>
      <w:tr w:rsidR="000D1632" w:rsidRPr="000D1632" w14:paraId="6DB5DA4B"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A7E98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Работа с классным коллективом</w:t>
            </w:r>
          </w:p>
        </w:tc>
      </w:tr>
      <w:tr w:rsidR="000D1632" w:rsidRPr="000D1632" w14:paraId="66872CB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8466A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Внеурочное занятие «Разговоры 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важном»</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640FB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BC4FC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Каждый понедельник</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4D4CC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36C1769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CB015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Тематические классные часы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8FFE59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178A2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Согласно планам работы классных руководителей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1AD74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356E937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F04B3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Организационные и деловые классные часы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8333B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638AB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Согласно планам работы классных руководителей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CD276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5B99A64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1BC9F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Классные коллективные творческие </w:t>
            </w:r>
            <w:r w:rsidRPr="000D1632">
              <w:rPr>
                <w:rFonts w:eastAsia="Times New Roman" w:cs="Times New Roman"/>
                <w:color w:val="000000"/>
                <w:sz w:val="24"/>
                <w:szCs w:val="24"/>
                <w:lang w:val="en-US" w:eastAsia="en-US"/>
              </w:rPr>
              <w:lastRenderedPageBreak/>
              <w:t xml:space="preserve">дела </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1F059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26EA3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 xml:space="preserve">Согласно </w:t>
            </w:r>
            <w:r w:rsidRPr="000D1632">
              <w:rPr>
                <w:rFonts w:eastAsia="Times New Roman" w:cs="Times New Roman"/>
                <w:color w:val="000000"/>
                <w:sz w:val="24"/>
                <w:szCs w:val="24"/>
                <w:lang w:eastAsia="en-US"/>
              </w:rPr>
              <w:lastRenderedPageBreak/>
              <w:t>планам</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 классных руководителей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F52BA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 xml:space="preserve">Классные </w:t>
            </w:r>
            <w:r w:rsidRPr="000D1632">
              <w:rPr>
                <w:rFonts w:eastAsia="Times New Roman" w:cs="Times New Roman"/>
                <w:color w:val="000000"/>
                <w:sz w:val="24"/>
                <w:szCs w:val="24"/>
                <w:lang w:val="en-US" w:eastAsia="en-US"/>
              </w:rPr>
              <w:lastRenderedPageBreak/>
              <w:t xml:space="preserve">руководители </w:t>
            </w:r>
          </w:p>
        </w:tc>
      </w:tr>
      <w:tr w:rsidR="000D1632" w:rsidRPr="000D1632" w14:paraId="6701A24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8CB32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lastRenderedPageBreak/>
              <w:t>Подготовка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участию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общешкольных ключевых делах</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0C0E1D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A3C6D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Согласно плану «Ключевые общешкольные дела»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0F537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Классные руководители </w:t>
            </w:r>
          </w:p>
        </w:tc>
      </w:tr>
      <w:tr w:rsidR="000D1632" w:rsidRPr="000D1632" w14:paraId="33E66C7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BBFB9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Экскурсии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AF263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59264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Не</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менее одного раза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триместр</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31F459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Классные руководители</w:t>
            </w:r>
          </w:p>
          <w:p w14:paraId="11BDA81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 xml:space="preserve">Родительские комитеты </w:t>
            </w:r>
          </w:p>
        </w:tc>
      </w:tr>
      <w:tr w:rsidR="000D1632" w:rsidRPr="000D1632" w14:paraId="1CD54CF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DC29F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Изучение динамики развития классного коллектива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4196B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3F724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учебного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0FBD1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Классные руководители </w:t>
            </w:r>
          </w:p>
        </w:tc>
      </w:tr>
      <w:tr w:rsidR="000D1632" w:rsidRPr="000D1632" w14:paraId="3D32F0B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F7132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Адаптация пятиклассников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A75E9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E4BE5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Октябрь</w:t>
            </w:r>
          </w:p>
          <w:p w14:paraId="0F67EB2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Январь</w:t>
            </w:r>
          </w:p>
          <w:p w14:paraId="20B3EF5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Апрель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F17F6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Классные руководители</w:t>
            </w:r>
          </w:p>
          <w:p w14:paraId="18B0442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Педагог-психолог</w:t>
            </w:r>
          </w:p>
        </w:tc>
      </w:tr>
      <w:tr w:rsidR="000D1632" w:rsidRPr="000D1632" w14:paraId="030FD84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4A96C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Шефство пятиклассников над первоклассниками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87C78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FF7C5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учебного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50C7D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Заместитель директора по ВР</w:t>
            </w:r>
          </w:p>
        </w:tc>
      </w:tr>
      <w:tr w:rsidR="000D1632" w:rsidRPr="000D1632" w14:paraId="248D98F8"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E8ECB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Обеспечение информационной безопасности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CE08E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38E11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учебного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1FC7E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Заместитель директора по ВР</w:t>
            </w:r>
          </w:p>
          <w:p w14:paraId="5945E57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Заместитель директора по безопасности</w:t>
            </w:r>
          </w:p>
          <w:p w14:paraId="6981685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61ED47DA"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322C1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Профилактическая работа, в том числе профилактика радикализации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D38CC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CCC79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учебного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12047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Заместитель директора по ВР</w:t>
            </w:r>
          </w:p>
          <w:p w14:paraId="7D42E30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Заместитель директора по безопасности</w:t>
            </w:r>
          </w:p>
          <w:p w14:paraId="0A0CAFF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Педагог-психолог</w:t>
            </w:r>
          </w:p>
          <w:p w14:paraId="23C6FBD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Социальный педагог</w:t>
            </w:r>
          </w:p>
          <w:p w14:paraId="23B7EC3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tc>
      </w:tr>
      <w:tr w:rsidR="000D1632" w:rsidRPr="000D1632" w14:paraId="2EA31130"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EA628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Дежурство в классе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D33AF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8B33E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учебного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5435D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54660FDB"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D7376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Дежурство по школе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B744F0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7–9-е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0830E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В течение учебного </w:t>
            </w:r>
            <w:r w:rsidRPr="000D1632">
              <w:rPr>
                <w:rFonts w:eastAsia="Times New Roman" w:cs="Times New Roman"/>
                <w:color w:val="000000"/>
                <w:sz w:val="24"/>
                <w:szCs w:val="24"/>
                <w:lang w:val="en-US" w:eastAsia="en-US"/>
              </w:rPr>
              <w:lastRenderedPageBreak/>
              <w:t>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4A0A8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 xml:space="preserve">Заместитель </w:t>
            </w:r>
            <w:r w:rsidRPr="000D1632">
              <w:rPr>
                <w:rFonts w:eastAsia="Times New Roman" w:cs="Times New Roman"/>
                <w:color w:val="000000"/>
                <w:sz w:val="24"/>
                <w:szCs w:val="24"/>
                <w:lang w:eastAsia="en-US"/>
              </w:rPr>
              <w:lastRenderedPageBreak/>
              <w:t>директора по ВР</w:t>
            </w:r>
          </w:p>
          <w:p w14:paraId="2C83B93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tc>
      </w:tr>
      <w:tr w:rsidR="000D1632" w:rsidRPr="000D1632" w14:paraId="13B99928"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7B355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Индивидуальная работа с обучающимися</w:t>
            </w:r>
          </w:p>
        </w:tc>
      </w:tr>
      <w:tr w:rsidR="000D1632" w:rsidRPr="000D1632" w14:paraId="4C578F7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354B8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Индивидуальные беседы с обучающимися </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9E61A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41498E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По мере необходимости</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39FAC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Классные руководители </w:t>
            </w:r>
          </w:p>
        </w:tc>
      </w:tr>
      <w:tr w:rsidR="000D1632" w:rsidRPr="000D1632" w14:paraId="2305F48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27D85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Адаптация вновь прибывших обучающихся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классе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1A2809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2B8FD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3A48C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Классные руководители </w:t>
            </w:r>
          </w:p>
        </w:tc>
      </w:tr>
      <w:tr w:rsidR="000D1632" w:rsidRPr="000D1632" w14:paraId="6B69EBD4"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836FE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Индивидуальная образовательная траектория</w:t>
            </w:r>
          </w:p>
        </w:tc>
      </w:tr>
      <w:tr w:rsidR="000D1632" w:rsidRPr="000D1632" w14:paraId="69442F6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89133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 xml:space="preserve"> Ведение портфолио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обучающимися класса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B2C75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976FA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7A392D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Классные руководители</w:t>
            </w:r>
          </w:p>
        </w:tc>
      </w:tr>
      <w:tr w:rsidR="000D1632" w:rsidRPr="000D1632" w14:paraId="2BEF4F0F"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DB1CD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b/>
                <w:bCs/>
                <w:color w:val="000000"/>
                <w:sz w:val="24"/>
                <w:szCs w:val="24"/>
                <w:lang w:eastAsia="en-US"/>
              </w:rPr>
              <w:t>Работа с</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учителями-предметниками в</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классе</w:t>
            </w:r>
          </w:p>
        </w:tc>
      </w:tr>
      <w:tr w:rsidR="000D1632" w:rsidRPr="000D1632" w14:paraId="72CA10F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B8C73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Консультации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учителями-предметниками (соблюдение единых требований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воспитании, предупреждение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разрешение конфликтов)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BE8D5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41746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Еженедельно</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01BBB4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Классные руководители </w:t>
            </w:r>
          </w:p>
          <w:p w14:paraId="62EBA80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Учителя-предметники</w:t>
            </w:r>
          </w:p>
          <w:p w14:paraId="0599A7E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Педагоги внеурочной деятельности</w:t>
            </w:r>
          </w:p>
        </w:tc>
      </w:tr>
      <w:tr w:rsidR="000D1632" w:rsidRPr="000D1632" w14:paraId="56A6489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F9D6B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Малый педсовет «Адаптация пятиклассников»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AEA4B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F1B47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Октябрь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A5AEC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5-х классов</w:t>
            </w:r>
          </w:p>
          <w:p w14:paraId="4F2E9E8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Учителя-предметники</w:t>
            </w:r>
          </w:p>
          <w:p w14:paraId="4A8538A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Педагоги дополнительного образования</w:t>
            </w:r>
          </w:p>
          <w:p w14:paraId="73DC1A3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Педагог-организатор</w:t>
            </w:r>
          </w:p>
          <w:p w14:paraId="5DE59F5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Педагог-психолог</w:t>
            </w:r>
          </w:p>
          <w:p w14:paraId="4D1FC3C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Социальный педагог</w:t>
            </w:r>
          </w:p>
        </w:tc>
      </w:tr>
      <w:tr w:rsidR="000D1632" w:rsidRPr="000D1632" w14:paraId="60EE8FF6"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3C860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b/>
                <w:bCs/>
                <w:color w:val="000000"/>
                <w:sz w:val="24"/>
                <w:szCs w:val="24"/>
                <w:lang w:eastAsia="en-US"/>
              </w:rPr>
              <w:t>Работа с</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родителями обучающихся или их</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законными представителями</w:t>
            </w:r>
          </w:p>
        </w:tc>
      </w:tr>
      <w:tr w:rsidR="000D1632" w:rsidRPr="000D1632" w14:paraId="07F1CFF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15ACE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Встреча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родительским активом класса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97004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F2358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Один раз в триместр</w:t>
            </w:r>
          </w:p>
          <w:p w14:paraId="26FD3DF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3DE04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Классные руководители </w:t>
            </w:r>
          </w:p>
          <w:p w14:paraId="4CD0DCB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Родительский актив</w:t>
            </w:r>
          </w:p>
          <w:p w14:paraId="03AFBCF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Администрация школы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требованию)</w:t>
            </w:r>
          </w:p>
        </w:tc>
      </w:tr>
      <w:tr w:rsidR="000D1632" w:rsidRPr="000D1632" w14:paraId="4E8BE29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C4D87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lastRenderedPageBreak/>
              <w:t>Цикл встреч «Пубертатный период</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как помочь ребенку повзрослеть»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B1A9A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7—9-е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C6EDC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Один раз в триместр</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9D7B6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Классные руководители </w:t>
            </w:r>
          </w:p>
          <w:p w14:paraId="4495206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Управляющий совет школы</w:t>
            </w:r>
          </w:p>
          <w:p w14:paraId="2807CE8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Родители </w:t>
            </w:r>
          </w:p>
        </w:tc>
      </w:tr>
      <w:tr w:rsidR="000D1632" w:rsidRPr="000D1632" w14:paraId="254053B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80C63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Классные родительские собрания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414CD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2E205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Согласно планам</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 классных руководителей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9C49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Классные руководители </w:t>
            </w:r>
          </w:p>
          <w:p w14:paraId="18AD68E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Администрация школы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требованию)</w:t>
            </w:r>
          </w:p>
          <w:p w14:paraId="4F9F16F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Управляющий совет школы</w:t>
            </w:r>
          </w:p>
        </w:tc>
      </w:tr>
      <w:tr w:rsidR="000D1632" w:rsidRPr="000D1632" w14:paraId="0EAA9DC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D8CC2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1DD0B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DD95D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CA0EE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010098CD"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74417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252525"/>
                <w:spacing w:val="-2"/>
                <w:sz w:val="48"/>
                <w:szCs w:val="48"/>
                <w:lang w:val="en-US" w:eastAsia="en-US"/>
              </w:rPr>
              <w:t>УРОЧНАЯ ДЕЯТЕЛЬНОСТЬ</w:t>
            </w:r>
          </w:p>
        </w:tc>
      </w:tr>
      <w:tr w:rsidR="000D1632" w:rsidRPr="000D1632" w14:paraId="6D473B3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F29BC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Визуальные образы (предметно-эстетическая среда, наглядная агитация школьных стендов предметной направленности)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4F210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B3A31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845D6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Учителя-предметники</w:t>
            </w:r>
          </w:p>
          <w:p w14:paraId="00FFB81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0159B62F"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B8023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Дежурство на уроках</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3A4E8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E25FC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0809ED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Учителя-предметники</w:t>
            </w:r>
          </w:p>
        </w:tc>
      </w:tr>
      <w:tr w:rsidR="000D1632" w:rsidRPr="000D1632" w14:paraId="47BA58A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AEDF0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Игровые формы учебной деятельности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AEBAA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3A826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AAD55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Учителя-предметники</w:t>
            </w:r>
          </w:p>
          <w:p w14:paraId="15C7053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p w14:paraId="0F1F88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10CE4F1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E836B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Интерактивные формы учебной деятельности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87025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71758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B5D50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Учителя-предметники</w:t>
            </w:r>
          </w:p>
          <w:p w14:paraId="24B9DDA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p w14:paraId="097962C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7FB35CB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BD226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Внутриклассное шефство</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DDF60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353DB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В течение года </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8E86E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Учителя-предметники</w:t>
            </w:r>
          </w:p>
          <w:p w14:paraId="04D92BF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1A77C45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tc>
      </w:tr>
      <w:tr w:rsidR="000D1632" w:rsidRPr="000D1632" w14:paraId="4627814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F9045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Музейные уроки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29580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21C74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E6A90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Учителя-предметники</w:t>
            </w:r>
          </w:p>
          <w:p w14:paraId="7CEEB71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p w14:paraId="6CF3203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7BAEBE8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97232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Содержание уроков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52DAA3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E8392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E47A7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Учителя-предметники</w:t>
            </w:r>
          </w:p>
          <w:p w14:paraId="3E3AC1A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p w14:paraId="6F250E9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68655E0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CF457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Заседания школьного научного общества «Взлет»</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A9922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75959A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Один раз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две недели</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D15A4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Учителя-предметники</w:t>
            </w:r>
          </w:p>
          <w:p w14:paraId="7F81EE6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ШМО</w:t>
            </w:r>
          </w:p>
          <w:p w14:paraId="36A3A24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p w14:paraId="3E94AAB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6D59D1F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3D4496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Школьная научно-практическая конференция «Первые шаги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науку»</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116DC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6—9-е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AD585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Апрель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21D9E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Учителя-предметники</w:t>
            </w:r>
          </w:p>
          <w:p w14:paraId="17B1D29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p w14:paraId="1BE8702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3F24443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Руководители ШМО</w:t>
            </w:r>
          </w:p>
        </w:tc>
      </w:tr>
      <w:tr w:rsidR="000D1632" w:rsidRPr="000D1632" w14:paraId="16AF0C7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D8BE5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0B89C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B1F75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6A2F8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24D1B7BC"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7EF03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Сентябрь</w:t>
            </w:r>
          </w:p>
        </w:tc>
      </w:tr>
      <w:tr w:rsidR="000D1632" w:rsidRPr="000D1632" w14:paraId="6712F24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826DA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окончания Второй мировой войны.</w:t>
            </w:r>
          </w:p>
          <w:p w14:paraId="52B58F0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солидарности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борьбе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терроризмом.</w:t>
            </w:r>
          </w:p>
          <w:p w14:paraId="1A3C3CC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истории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обществознания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3F4A49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5A155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04.09—06.09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F142B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w:t>
            </w:r>
          </w:p>
          <w:p w14:paraId="7799EC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701A338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E5200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Международный день распространения грамотности.</w:t>
            </w:r>
          </w:p>
          <w:p w14:paraId="5D097F2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уроке русского языка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60159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294FE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08.09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EBD33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русского языка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литературы</w:t>
            </w:r>
          </w:p>
          <w:p w14:paraId="0A12036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113044C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38A8F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Международный день памяти жертв фашизма (10.09) (информационная минутка на уроках истории и обществознания)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B64E8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EEE86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11.09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457B31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 и обществознания</w:t>
            </w:r>
          </w:p>
          <w:p w14:paraId="037DEE6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5C9DE8E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CB723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специалиста органов воспитательной работы: офицер- воспитатель</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(11.09)(информационная минутка на уроках ОБЗР)</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E88AD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23D13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11.09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1E2D2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ОБЗР</w:t>
            </w:r>
          </w:p>
          <w:p w14:paraId="0FB6386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3E39EBB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FDF0C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Начало героической обороны Севастополя (13(25) сентября 1854 года)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(информационная минутка на уроках истории)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0B58A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553F1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13.09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61F3D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w:t>
            </w:r>
          </w:p>
          <w:p w14:paraId="40D4C94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4F2486C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1516F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 рождения русского ученого, писателя К.Э. Циолковского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физики, астрономии)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1FA84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487606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17.09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889C9F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физики, астрономии</w:t>
            </w:r>
          </w:p>
          <w:p w14:paraId="49153F2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481D77F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75317F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eastAsia="en-US"/>
              </w:rPr>
              <w:t xml:space="preserve">День зарождения российской государственности (приурочен к открытию памятника «Тысячелетие России» в Великом Новгороде императором Александром </w:t>
            </w:r>
            <w:r w:rsidRPr="000D1632">
              <w:rPr>
                <w:rFonts w:eastAsia="Times New Roman" w:cs="Times New Roman"/>
                <w:color w:val="000000"/>
                <w:sz w:val="24"/>
                <w:szCs w:val="24"/>
                <w:lang w:val="en-US" w:eastAsia="en-US"/>
              </w:rPr>
              <w:t>II</w:t>
            </w:r>
            <w:r w:rsidRPr="000D1632">
              <w:rPr>
                <w:rFonts w:eastAsia="Times New Roman" w:cs="Times New Roman"/>
                <w:color w:val="000000"/>
                <w:sz w:val="24"/>
                <w:szCs w:val="24"/>
                <w:lang w:eastAsia="en-US"/>
              </w:rPr>
              <w:t xml:space="preserve"> 21 сентября 1862 г.) </w:t>
            </w:r>
            <w:r w:rsidRPr="000D1632">
              <w:rPr>
                <w:rFonts w:eastAsia="Times New Roman" w:cs="Times New Roman"/>
                <w:color w:val="000000"/>
                <w:sz w:val="24"/>
                <w:szCs w:val="24"/>
                <w:lang w:val="en-US" w:eastAsia="en-US"/>
              </w:rPr>
              <w:t>(21.09) (информационная минутка на истории)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CB6E3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C502E1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20.09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05EB3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w:t>
            </w:r>
          </w:p>
          <w:p w14:paraId="0D1DB7B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7B0CB20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90171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работника дошкольного образования (27.09) (заметка в «Календаре событий» на информационных стендах учебных кабинетов)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D1ED4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895BB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27.09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8F826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Учителя-предметники</w:t>
            </w:r>
          </w:p>
          <w:p w14:paraId="538A488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4C70735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170B6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Всемирный день туризма (27.09)</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(информационная минутка на уроках физкультуры)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1DBCF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E8542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27.09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F1745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физкультуры</w:t>
            </w:r>
          </w:p>
          <w:p w14:paraId="3C0950E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6301B02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05EC3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воссоединения Донецкой Народной Республики, Луганской Народной Республики, Запорожской области и Херсонской области с Российской Федерацией (30.09)</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(информационная минутка на уроках истории)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44778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AAB66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30.09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23B1D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w:t>
            </w:r>
          </w:p>
          <w:p w14:paraId="406AF9E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79DDF44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CF28C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Правила учебных кабинетов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5C09A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EAF75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месяца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200DA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w:t>
            </w:r>
            <w:r w:rsidRPr="000D1632">
              <w:rPr>
                <w:rFonts w:eastAsia="Times New Roman" w:cs="Times New Roman"/>
                <w:color w:val="000000"/>
                <w:sz w:val="24"/>
                <w:szCs w:val="24"/>
                <w:lang w:eastAsia="en-US"/>
              </w:rPr>
              <w:lastRenderedPageBreak/>
              <w:t>предметники</w:t>
            </w:r>
          </w:p>
          <w:p w14:paraId="52B80D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29B0EAD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F1107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11D34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E395D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F8891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39199382"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2EE52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Октябрь</w:t>
            </w:r>
          </w:p>
        </w:tc>
      </w:tr>
      <w:tr w:rsidR="000D1632" w:rsidRPr="000D1632" w14:paraId="13C7F78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53CBE9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Международный день музыки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музыки) (02.10)</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697C7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D84BC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02.10 </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E0D34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музыки</w:t>
            </w:r>
          </w:p>
          <w:p w14:paraId="6F15785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25B7B5D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Музыкальный руководитель</w:t>
            </w:r>
          </w:p>
        </w:tc>
      </w:tr>
      <w:tr w:rsidR="000D1632" w:rsidRPr="000D1632" w14:paraId="7AEFA319"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6F207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Международный день пожилых людей (02.10)</w:t>
            </w:r>
          </w:p>
          <w:p w14:paraId="373DB18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Конкурс сочинений «О бабушке и дедушке хочу я рассказать» (в рамках уроков литературы)</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D04D5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34503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02.10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F5EB4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русского языка и литературы</w:t>
            </w:r>
          </w:p>
          <w:p w14:paraId="084FDD7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06CC86A2"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50EED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Международный день социального педагога (02.10)</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(информационная минутка на уроках обществознания)</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E88CF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75DE0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02.10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D30F1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обществознания</w:t>
            </w:r>
          </w:p>
          <w:p w14:paraId="60F7358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6C8B6D02"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F55B67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210 лет со дня рождения Михаила Юрьевича Лермонтова, русского писателя и поэта (3.10)</w:t>
            </w:r>
          </w:p>
          <w:p w14:paraId="4646B7B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Конкурс чтецов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03E83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F13B7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03.10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81F1E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литературы</w:t>
            </w:r>
          </w:p>
          <w:p w14:paraId="0B2A304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16AF926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E1D5A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 рождения поэтессы, прозаика, драматурга Марины Ивановны Цветаевой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литературы)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CEE95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DAC83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10.10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3F810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русского языка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литературы</w:t>
            </w:r>
          </w:p>
          <w:p w14:paraId="5445D95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16E55CE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8F80C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Уроки-турниры, посвященные Всемирному дню математики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4C67E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3BBED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13.10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14625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математики</w:t>
            </w:r>
          </w:p>
          <w:p w14:paraId="0E0CAA1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1FF16CD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2A57D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Международный день школьных библиотек. Библиотечные уроки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77F2D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3AB52E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25.10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98685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русского языка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литературы</w:t>
            </w:r>
          </w:p>
          <w:p w14:paraId="27E7DE8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библиотекарь</w:t>
            </w:r>
          </w:p>
          <w:p w14:paraId="05516DE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109C195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E84F1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2FE66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A7A3B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414FB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&lt;...&gt;</w:t>
            </w:r>
          </w:p>
        </w:tc>
      </w:tr>
      <w:tr w:rsidR="000D1632" w:rsidRPr="000D1632" w14:paraId="14FD7793"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83F93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Ноябрь</w:t>
            </w:r>
          </w:p>
        </w:tc>
      </w:tr>
      <w:tr w:rsidR="000D1632" w:rsidRPr="000D1632" w14:paraId="3C6784F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E0F0C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lastRenderedPageBreak/>
              <w:t>День народного единства (04.11)</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(информационные минутки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истории)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82133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2796F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05.11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D7833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w:t>
            </w:r>
          </w:p>
          <w:p w14:paraId="56D1744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5503D66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64CD2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 рождения поэта, драматурга, переводчика Самуила Яковлевича Маршака (библиотечные уроки)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1F075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697AF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05.11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9EE77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русского языка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литературы</w:t>
            </w:r>
          </w:p>
          <w:p w14:paraId="3123822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библиотекарь</w:t>
            </w:r>
          </w:p>
          <w:p w14:paraId="3A43C5B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00EC9D7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4491E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 рождения писателя, драматурга Дмитрия Наркисовича Мамина-Сибиряка (06.11)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литературы)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9ECB2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E538E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07.11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C5525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русского языка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литературы</w:t>
            </w:r>
          </w:p>
          <w:p w14:paraId="0AF555E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51829A9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609F7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памяти погибших при исполнении служебных обязанностей сотрудников органов внутренних дел России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обществознания, ОБЖ)</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5D2608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CE57F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08.11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111D8B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обществознания</w:t>
            </w:r>
          </w:p>
          <w:p w14:paraId="34B344C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ОБЖ</w:t>
            </w:r>
          </w:p>
          <w:p w14:paraId="5C62B33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1D47679A"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71DA5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 95-летию со дня рождения Александры Николаевны Пахмутовой, российского композитора (9.11)</w:t>
            </w:r>
          </w:p>
          <w:p w14:paraId="1CD11D2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Музыкальный урок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D5774A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F23C3B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08.11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1876D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музыки</w:t>
            </w:r>
          </w:p>
          <w:p w14:paraId="7794A9E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4919156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5E408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Государственного герба Российской Федерации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истории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обществознания)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DD929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7–9-е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4DA31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27.11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777DD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обществознания</w:t>
            </w:r>
          </w:p>
          <w:p w14:paraId="5C23163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09F7DA4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56D1D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BCA1C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985C5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1B3CC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7482D656"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7E189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Декабрь</w:t>
            </w:r>
          </w:p>
        </w:tc>
      </w:tr>
      <w:tr w:rsidR="000D1632" w:rsidRPr="000D1632" w14:paraId="1A7D9BB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658DE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День Неизвестного солдата (03.12)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истории)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0125F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1B43A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04.12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FF81A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w:t>
            </w:r>
          </w:p>
          <w:p w14:paraId="2D1F07D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0ED5090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CB09E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Международный день инвалидов (03.12)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обществознания)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46CD2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7—9-е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388DB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04.12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A22CD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обществознания</w:t>
            </w:r>
          </w:p>
          <w:p w14:paraId="129F92F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22F9FAC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DC85DD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eastAsia="en-US"/>
              </w:rPr>
              <w:t xml:space="preserve">Битва за Москву в период Великой Отечественной войны 1941-1945 гг. </w:t>
            </w:r>
            <w:r w:rsidRPr="000D1632">
              <w:rPr>
                <w:rFonts w:eastAsia="Times New Roman" w:cs="Times New Roman"/>
                <w:color w:val="000000"/>
                <w:sz w:val="24"/>
                <w:szCs w:val="24"/>
                <w:lang w:val="en-US" w:eastAsia="en-US"/>
              </w:rPr>
              <w:t>(5.12) (информационная минутка на уроках истории)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C3A93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40573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05.12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5F7CF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истории</w:t>
            </w:r>
          </w:p>
          <w:p w14:paraId="344A570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01D6953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160CC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День добровольца (волонтера) </w:t>
            </w:r>
            <w:r w:rsidRPr="000D1632">
              <w:rPr>
                <w:rFonts w:eastAsia="Times New Roman" w:cs="Times New Roman"/>
                <w:color w:val="000000"/>
                <w:sz w:val="24"/>
                <w:szCs w:val="24"/>
                <w:lang w:eastAsia="en-US"/>
              </w:rPr>
              <w:lastRenderedPageBreak/>
              <w:t>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России (05.12)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обществознания)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7F493B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D2DB1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05.12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2B1F5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Учитель </w:t>
            </w:r>
            <w:r w:rsidRPr="000D1632">
              <w:rPr>
                <w:rFonts w:eastAsia="Times New Roman" w:cs="Times New Roman"/>
                <w:color w:val="000000"/>
                <w:sz w:val="24"/>
                <w:szCs w:val="24"/>
                <w:lang w:eastAsia="en-US"/>
              </w:rPr>
              <w:lastRenderedPageBreak/>
              <w:t>обществознания</w:t>
            </w:r>
          </w:p>
          <w:p w14:paraId="615E830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3BB995F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028273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lastRenderedPageBreak/>
              <w:t>День Героев Отечества (09.12)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истории)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F76467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797AD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09.12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6AC53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истории</w:t>
            </w:r>
          </w:p>
          <w:p w14:paraId="7D1C24B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4A1BA1F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BAE69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День Конституции Российской Федерации (12.12)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обществознания)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2D221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81DA7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11.12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A803A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обществознания</w:t>
            </w:r>
          </w:p>
          <w:p w14:paraId="20A08BB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798AB5A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22A34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DECD5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7911D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AE79F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1C1E662F"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6894B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Январь</w:t>
            </w:r>
          </w:p>
        </w:tc>
      </w:tr>
      <w:tr w:rsidR="000D1632" w:rsidRPr="000D1632" w14:paraId="7ADC7392"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42DEE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Международный день без Интернета (26.01) (информационная минутка на уроках информатики)</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6E4F3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 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E197C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24.01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89240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информатики</w:t>
            </w:r>
          </w:p>
          <w:p w14:paraId="043831D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5F08F81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4A94E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памяти жертв Холокоста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истории)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3F85A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F693B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27.01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8D6A4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w:t>
            </w:r>
          </w:p>
          <w:p w14:paraId="7732483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1A0CA77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2348D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AF992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5928C9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282B2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7535F744"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81B62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Февраль</w:t>
            </w:r>
          </w:p>
        </w:tc>
      </w:tr>
      <w:tr w:rsidR="000D1632" w:rsidRPr="000D1632" w14:paraId="3DA063A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5BEAB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российской науки (08.02)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предметов естественно-научного цикла)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47F71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DF4FA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07.02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FF7DC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предметов естественно-научного цикла</w:t>
            </w:r>
          </w:p>
          <w:p w14:paraId="0389196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349CA907"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1BD25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День книгодарения (14.02)</w:t>
            </w:r>
          </w:p>
          <w:p w14:paraId="3F6110D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Книжные уроки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9CF317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CAA632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14.02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AA815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литературы</w:t>
            </w:r>
          </w:p>
          <w:p w14:paraId="2B31E7F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54D33D7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0D312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памяти 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россиянах, исполнявших служебный долг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пределами Отечества (15.02)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обществознания)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23AD8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C5511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14.02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C49D8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обществознания</w:t>
            </w:r>
          </w:p>
          <w:p w14:paraId="0ADCD49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41F6B6A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EA4EC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Международный день родного языка (21.02)</w:t>
            </w:r>
          </w:p>
          <w:p w14:paraId="25DC2F5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Интерактивные уроки родного русского языка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11AFD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92C52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21.02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A18BE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русского языка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литературы</w:t>
            </w:r>
          </w:p>
          <w:p w14:paraId="2580317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00466A8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CA6B1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7AB78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DEB68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0CB9F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085422C1"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870BEC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Март</w:t>
            </w:r>
          </w:p>
        </w:tc>
      </w:tr>
      <w:tr w:rsidR="000D1632" w:rsidRPr="000D1632" w14:paraId="0BEB63C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C6000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xml:space="preserve">дню рождения К.Д. Ушинского </w:t>
            </w:r>
            <w:r w:rsidRPr="000D1632">
              <w:rPr>
                <w:rFonts w:eastAsia="Times New Roman" w:cs="Times New Roman"/>
                <w:color w:val="000000"/>
                <w:sz w:val="24"/>
                <w:szCs w:val="24"/>
                <w:lang w:eastAsia="en-US"/>
              </w:rPr>
              <w:lastRenderedPageBreak/>
              <w:t>(информационная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литературы)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FC1C6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DA920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03.03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2104F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Учителя русского </w:t>
            </w:r>
            <w:r w:rsidRPr="000D1632">
              <w:rPr>
                <w:rFonts w:eastAsia="Times New Roman" w:cs="Times New Roman"/>
                <w:color w:val="000000"/>
                <w:sz w:val="24"/>
                <w:szCs w:val="24"/>
                <w:lang w:eastAsia="en-US"/>
              </w:rPr>
              <w:lastRenderedPageBreak/>
              <w:t>языка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литературы</w:t>
            </w:r>
          </w:p>
          <w:p w14:paraId="47C92DB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7E13B8BC"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5EBC4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210 лет со дня рождения Петра Павловича Ершова, писателя, педагога (6.03) (информационная минутка на уроках литературного чтения)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69CF7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49536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6.03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12BA8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русского языка и литературы</w:t>
            </w:r>
          </w:p>
          <w:p w14:paraId="288B2B9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5F40E2C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A2FAA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  рождения С.В. Михалкова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литературы)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77E51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9D65B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13.03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53478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русского языка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литературы</w:t>
            </w:r>
          </w:p>
          <w:p w14:paraId="0CEC45D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3B0369C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48248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Неделя математики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AD8EF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53016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13.03–20.03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69E4E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математики</w:t>
            </w:r>
          </w:p>
          <w:p w14:paraId="567F179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ШМО</w:t>
            </w:r>
          </w:p>
          <w:p w14:paraId="64B97D2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634D2DC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FD057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воссоединения Крыма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Россией (18.03)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истории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обществознания)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C7F68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4997B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18.03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4F5A2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обществознания</w:t>
            </w:r>
          </w:p>
          <w:p w14:paraId="60421C8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34AEFE8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E1F0C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Всероссийская неделя музыки для детей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юношества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DDDE3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A22C4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20.03–27.03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8AAE1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музыки</w:t>
            </w:r>
          </w:p>
          <w:p w14:paraId="6546591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ШМО</w:t>
            </w:r>
          </w:p>
          <w:p w14:paraId="56D496E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6EB7C475"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685C1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Всемирный день поэзии (21.03)</w:t>
            </w:r>
          </w:p>
          <w:p w14:paraId="16A285C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Уроки любимых стихов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3F3C4F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D81A1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21.03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6E910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литературы</w:t>
            </w:r>
          </w:p>
          <w:p w14:paraId="06BF29E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55260AB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F89D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 рождения писателя М.</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Горького (библиотечные уроки)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B2140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0B6F3C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28.03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5B2418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русского языка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литературы</w:t>
            </w:r>
          </w:p>
          <w:p w14:paraId="4289A38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библиотекарь</w:t>
            </w:r>
          </w:p>
          <w:p w14:paraId="35533BB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3984EFF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75A2F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F89B3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67788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86B97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70A44939"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F63D8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Апрель</w:t>
            </w:r>
          </w:p>
        </w:tc>
      </w:tr>
      <w:tr w:rsidR="000D1632" w:rsidRPr="000D1632" w14:paraId="0AED892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9A0B5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xml:space="preserve"> рождения С.В. Рахманинова (01.04)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музыки)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B1D75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9F943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02.04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064A9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музыки</w:t>
            </w:r>
          </w:p>
          <w:p w14:paraId="0F6759D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248BECB0"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B3A26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155 лет со дня рождения Вениамина Петровича Семенова Тян-Шанского, географа (8.04 (информационная минутка на уроках географии)</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69AE8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58F62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08.04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E7840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географии</w:t>
            </w:r>
          </w:p>
          <w:p w14:paraId="5BC15FF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1156973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03E0E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xml:space="preserve"> рождения А.Н. Островского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литературы)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D6A90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20099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11.04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1E17E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русского языка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литературы</w:t>
            </w:r>
          </w:p>
          <w:p w14:paraId="1D884F4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3F9529A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F3C5D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День космонавтики (12.04)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окружающего мира)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FFA818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8490F5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11.04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DF100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физики</w:t>
            </w:r>
          </w:p>
          <w:p w14:paraId="097744C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39646B5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6AE1F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День памяти о геноциде советского народа нацистами и их пособниками в годы ВОВ (19.04)</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(информационная минутка на уроках истории и обществознания)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6B06A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EB63F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18.04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682F5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 обществознания</w:t>
            </w:r>
          </w:p>
          <w:p w14:paraId="2BECE04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tc>
      </w:tr>
      <w:tr w:rsidR="000D1632" w:rsidRPr="000D1632" w14:paraId="33940B6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77C6B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Всемирный день Земли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географии, экологии)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105FC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385A8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22.04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F6785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географии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экологии</w:t>
            </w:r>
          </w:p>
          <w:p w14:paraId="0F726B8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2F4B29D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1868E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российского парламентаризма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обществознания)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08C4F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79EEB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28.04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C6821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обществознания</w:t>
            </w:r>
          </w:p>
          <w:p w14:paraId="3778C5D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29833CE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901DC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D42A5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6A63B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8132B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5E728643"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C4E42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Май</w:t>
            </w:r>
          </w:p>
        </w:tc>
      </w:tr>
      <w:tr w:rsidR="000D1632" w:rsidRPr="000D1632" w14:paraId="220EAE8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95921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  основания Черноморского флота (13.05)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истории)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12E08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3BDF1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15.05</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5EAB64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w:t>
            </w:r>
          </w:p>
          <w:p w14:paraId="786050F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0D10895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84B58A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  основания Балтийского флота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истории)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93C03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4148B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19.05</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8F1C0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w:t>
            </w:r>
          </w:p>
          <w:p w14:paraId="1C33DF7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5264B7F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70749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Государственного флага Российской Федерации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истории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обществознания)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34A27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4A57A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22.05</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1144A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истории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обществознания</w:t>
            </w:r>
          </w:p>
          <w:p w14:paraId="7983DA9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6E36501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F2E0C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славянской письменности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культуры (информационная минутка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уроках русского языка)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A67F9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79DEB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23.05</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62971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русского языка</w:t>
            </w:r>
          </w:p>
          <w:p w14:paraId="414AD0B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00BE9A2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AAE74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B7885A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AC749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00C62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79AB64F8"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2D087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252525"/>
                <w:spacing w:val="-2"/>
                <w:sz w:val="48"/>
                <w:szCs w:val="48"/>
                <w:lang w:val="en-US" w:eastAsia="en-US"/>
              </w:rPr>
              <w:t>ВНЕУРОЧНАЯ ДЕЯТЕЛЬНОСТЬ</w:t>
            </w:r>
          </w:p>
        </w:tc>
      </w:tr>
      <w:tr w:rsidR="000D1632" w:rsidRPr="000D1632" w14:paraId="6C4486C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F4D875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Разговоры о важном</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4D5BB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C51A4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Каждый понедельник</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8F087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11F5B1D0"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BF49B4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b/>
                <w:bCs/>
                <w:color w:val="000000"/>
                <w:sz w:val="24"/>
                <w:szCs w:val="24"/>
                <w:lang w:eastAsia="en-US"/>
              </w:rPr>
              <w:t>Внеурочная деятельность по</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учебным предметам ООП</w:t>
            </w:r>
          </w:p>
        </w:tc>
      </w:tr>
      <w:tr w:rsidR="000D1632" w:rsidRPr="000D1632" w14:paraId="794BCE7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B322D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Геометрия вокруг нас</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84BBD3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7—8-е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A6A22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Согласно расписанию занятий ВД</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A85ED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Педагоги внеурочной деятельности</w:t>
            </w:r>
          </w:p>
        </w:tc>
      </w:tr>
      <w:tr w:rsidR="000D1632" w:rsidRPr="000D1632" w14:paraId="79A9210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C3CECC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Генетические загадки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54224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B4AAA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Согласно расписанию занятий ВД </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02C76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Педагоги внеурочной деятельности</w:t>
            </w:r>
          </w:p>
        </w:tc>
      </w:tr>
      <w:tr w:rsidR="000D1632" w:rsidRPr="000D1632" w14:paraId="3C0B138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65A6A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B6E75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D53DC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AF16D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45F9323D"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F85C4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b/>
                <w:bCs/>
                <w:color w:val="000000"/>
                <w:sz w:val="24"/>
                <w:szCs w:val="24"/>
                <w:lang w:eastAsia="en-US"/>
              </w:rPr>
              <w:t>Внеурочная деятельность по</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развитию личности, ее</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способностей</w:t>
            </w:r>
          </w:p>
        </w:tc>
      </w:tr>
      <w:tr w:rsidR="000D1632" w:rsidRPr="000D1632" w14:paraId="6991583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09203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Россия – мои горизонты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25671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6–9-е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F1F03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Каждый четверг</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9A6E9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Педагог-навигатор по профориентации</w:t>
            </w:r>
          </w:p>
        </w:tc>
      </w:tr>
      <w:tr w:rsidR="000D1632" w:rsidRPr="000D1632" w14:paraId="38208B6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F138A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Профориентация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16306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4B0CC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Согласно расписанию занятий ВД</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35D45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Педагог-навигатор по профориентации</w:t>
            </w:r>
          </w:p>
        </w:tc>
      </w:tr>
      <w:tr w:rsidR="000D1632" w:rsidRPr="000D1632" w14:paraId="52FDA03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90373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Школьный театр «Акварель»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A2580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17B66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Согласно расписанию занятий ВД </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BC2C5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Педагоги внеурочной деятельности</w:t>
            </w:r>
          </w:p>
        </w:tc>
      </w:tr>
      <w:tr w:rsidR="000D1632" w:rsidRPr="000D1632" w14:paraId="42D2F49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F7D73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Школьный спортивный клуб «Вымпел»</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090BA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F113DB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Согласно расписанию занятий ВД </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788D5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Педагоги внеурочной деятельности</w:t>
            </w:r>
          </w:p>
        </w:tc>
      </w:tr>
      <w:tr w:rsidR="000D1632" w:rsidRPr="000D1632" w14:paraId="16A9F85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FDD7E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4FFE8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E52DF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20D57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7CE7CDF6"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A8343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b/>
                <w:bCs/>
                <w:color w:val="000000"/>
                <w:sz w:val="24"/>
                <w:szCs w:val="24"/>
                <w:lang w:eastAsia="en-US"/>
              </w:rPr>
              <w:t>Внеурочная деятельность по</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организации деятельности ученических сообществ</w:t>
            </w:r>
          </w:p>
        </w:tc>
      </w:tr>
      <w:tr w:rsidR="000D1632" w:rsidRPr="000D1632" w14:paraId="49EAFC1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D5481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 xml:space="preserve"> Первичное отделение РДДМ «Движение первых»</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83C29D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eastAsia="en-US"/>
              </w:rPr>
              <w:t xml:space="preserve"> </w:t>
            </w: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1D3A5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Согласно расписанию занятий ВД </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54591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Педагоги внеурочной деятельности</w:t>
            </w:r>
          </w:p>
        </w:tc>
      </w:tr>
      <w:tr w:rsidR="000D1632" w:rsidRPr="000D1632" w14:paraId="687AEDC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D58FF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00C48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7F778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19811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1634303C"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01E17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b/>
                <w:bCs/>
                <w:color w:val="000000"/>
                <w:sz w:val="24"/>
                <w:szCs w:val="24"/>
                <w:lang w:eastAsia="en-US"/>
              </w:rPr>
              <w:t>Внеурочная деятельность по</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реализации воспитательных мероприятий</w:t>
            </w:r>
          </w:p>
        </w:tc>
      </w:tr>
      <w:tr w:rsidR="000D1632" w:rsidRPr="000D1632" w14:paraId="08A1BC7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2B2DA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Волонтерство</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8296C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DE9AD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Согласно расписанию занятий ВД </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E8235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Педагоги внеурочной деятельности</w:t>
            </w:r>
          </w:p>
        </w:tc>
      </w:tr>
      <w:tr w:rsidR="000D1632" w:rsidRPr="000D1632" w14:paraId="06820A1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FC9049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Медиацентр «Вижу. Слышу. Знаю»</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DC2E8E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6CE48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Согласно расписанию занятий ВД</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87818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Педагоги внеурочной деятельности</w:t>
            </w:r>
          </w:p>
        </w:tc>
      </w:tr>
      <w:tr w:rsidR="000D1632" w:rsidRPr="000D1632" w14:paraId="13F3515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5CAD91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F7506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D43B5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F61E4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692B0F59"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8388F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b/>
                <w:bCs/>
                <w:color w:val="000000"/>
                <w:sz w:val="24"/>
                <w:szCs w:val="24"/>
                <w:lang w:eastAsia="en-US"/>
              </w:rPr>
              <w:t>Внеурочная деятельность по</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формированию функциональной грамотности</w:t>
            </w:r>
          </w:p>
        </w:tc>
      </w:tr>
      <w:tr w:rsidR="000D1632" w:rsidRPr="000D1632" w14:paraId="3B8F683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F8C77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Основы функциональной грамотности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07E20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78598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Согласно расписанию занятий ВД </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0E6D9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Педагоги внеурочной деятельности</w:t>
            </w:r>
          </w:p>
        </w:tc>
      </w:tr>
      <w:tr w:rsidR="000D1632" w:rsidRPr="000D1632" w14:paraId="2ADAB74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9DD37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C6024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5312C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04F94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7BD2AA44"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B542D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b/>
                <w:bCs/>
                <w:color w:val="000000"/>
                <w:sz w:val="24"/>
                <w:szCs w:val="24"/>
                <w:lang w:eastAsia="en-US"/>
              </w:rPr>
              <w:t>Внеурочная деятельность по</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обеспечению учебной деятельности</w:t>
            </w:r>
          </w:p>
        </w:tc>
      </w:tr>
      <w:tr w:rsidR="000D1632" w:rsidRPr="000D1632" w14:paraId="6773094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DAE35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Еженедельная организационная линейка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4F9AE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F763A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Понедельник, перед первым уроком</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B67A0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Педагоги внеурочной деятельности</w:t>
            </w:r>
          </w:p>
        </w:tc>
      </w:tr>
      <w:tr w:rsidR="000D1632" w:rsidRPr="000D1632" w14:paraId="3A28F32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38846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3C041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B75A15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BAC51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102FB97F"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05F90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b/>
                <w:bCs/>
                <w:color w:val="000000"/>
                <w:sz w:val="24"/>
                <w:szCs w:val="24"/>
                <w:lang w:eastAsia="en-US"/>
              </w:rPr>
              <w:t>Внеурочная деятельность по</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организации педагогической поддержки</w:t>
            </w:r>
          </w:p>
        </w:tc>
      </w:tr>
      <w:tr w:rsidR="000D1632" w:rsidRPr="000D1632" w14:paraId="54A3C93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EBEDD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Клуб взаимопомощи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102D7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EAE133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Согласно расписанию занятий ВД </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22FF2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Педагоги внеурочной деятельности</w:t>
            </w:r>
          </w:p>
        </w:tc>
      </w:tr>
      <w:tr w:rsidR="000D1632" w:rsidRPr="000D1632" w14:paraId="17ED5B9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6B56D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EE51D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C75F2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9958B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4CD6C081"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E08EE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b/>
                <w:bCs/>
                <w:color w:val="000000"/>
                <w:sz w:val="24"/>
                <w:szCs w:val="24"/>
                <w:lang w:eastAsia="en-US"/>
              </w:rPr>
              <w:t>Внеурочная деятельность по</w:t>
            </w:r>
            <w:r w:rsidRPr="000D1632">
              <w:rPr>
                <w:rFonts w:eastAsia="Times New Roman" w:cs="Times New Roman"/>
                <w:b/>
                <w:bCs/>
                <w:color w:val="000000"/>
                <w:sz w:val="24"/>
                <w:szCs w:val="24"/>
                <w:lang w:val="en-US" w:eastAsia="en-US"/>
              </w:rPr>
              <w:t> </w:t>
            </w:r>
            <w:r w:rsidRPr="000D1632">
              <w:rPr>
                <w:rFonts w:eastAsia="Times New Roman" w:cs="Times New Roman"/>
                <w:b/>
                <w:bCs/>
                <w:color w:val="000000"/>
                <w:sz w:val="24"/>
                <w:szCs w:val="24"/>
                <w:lang w:eastAsia="en-US"/>
              </w:rPr>
              <w:t>обеспечению благополучия детей</w:t>
            </w:r>
          </w:p>
        </w:tc>
      </w:tr>
      <w:tr w:rsidR="000D1632" w:rsidRPr="000D1632" w14:paraId="7692B51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5A4027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Школьная служба медиации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001EE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AF0F5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Согласно расписанию занятий ВД </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EC3AA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Педагоги внеурочной деятельности</w:t>
            </w:r>
          </w:p>
        </w:tc>
      </w:tr>
      <w:tr w:rsidR="000D1632" w:rsidRPr="000D1632" w14:paraId="747F318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39210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B4A08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7FEBB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82583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&lt;...&gt;</w:t>
            </w:r>
          </w:p>
        </w:tc>
      </w:tr>
      <w:tr w:rsidR="000D1632" w:rsidRPr="000D1632" w14:paraId="5BBA258E"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9C42C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b/>
                <w:bCs/>
                <w:color w:val="252525"/>
                <w:spacing w:val="-2"/>
                <w:sz w:val="48"/>
                <w:szCs w:val="48"/>
                <w:lang w:eastAsia="en-US"/>
              </w:rPr>
              <w:t>ВЗАИМОДЕЙСТВИЕ С</w:t>
            </w:r>
            <w:r w:rsidRPr="000D1632">
              <w:rPr>
                <w:rFonts w:eastAsia="Times New Roman" w:cs="Times New Roman"/>
                <w:b/>
                <w:bCs/>
                <w:color w:val="252525"/>
                <w:spacing w:val="-2"/>
                <w:sz w:val="48"/>
                <w:szCs w:val="48"/>
                <w:lang w:val="en-US" w:eastAsia="en-US"/>
              </w:rPr>
              <w:t> </w:t>
            </w:r>
            <w:r w:rsidRPr="000D1632">
              <w:rPr>
                <w:rFonts w:eastAsia="Times New Roman" w:cs="Times New Roman"/>
                <w:b/>
                <w:bCs/>
                <w:color w:val="252525"/>
                <w:spacing w:val="-2"/>
                <w:sz w:val="48"/>
                <w:szCs w:val="48"/>
                <w:lang w:eastAsia="en-US"/>
              </w:rPr>
              <w:t>РОДИТЕЛЯМИ (ЗАКОННЫМИ ПРЕДСТАВИТЕЛЯМИ)</w:t>
            </w:r>
          </w:p>
        </w:tc>
      </w:tr>
      <w:tr w:rsidR="000D1632" w:rsidRPr="000D1632" w14:paraId="15684B32"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3F95F3"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В течение года</w:t>
            </w:r>
          </w:p>
        </w:tc>
      </w:tr>
      <w:tr w:rsidR="000D1632" w:rsidRPr="000D1632" w14:paraId="57712C2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196E5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Общешкольный совет родителей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A9F94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CC3F0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Один раз в триместр</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89AD88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Директор</w:t>
            </w:r>
          </w:p>
        </w:tc>
      </w:tr>
      <w:tr w:rsidR="000D1632" w:rsidRPr="000D1632" w14:paraId="36701FE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B792B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Общешкольные родительские собрания</w:t>
            </w:r>
          </w:p>
          <w:p w14:paraId="3C85037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«Семья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школа: взгляд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одном направлении»</w:t>
            </w:r>
          </w:p>
          <w:p w14:paraId="55E316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«Как не допустить беды. Профилактика радикализации»</w:t>
            </w:r>
          </w:p>
          <w:p w14:paraId="03D927D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«Взаимодействие семьи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школы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вопросам профилактики правонарушений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безнадзорности»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D9F20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2662E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Один раз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триместр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графику</w:t>
            </w:r>
          </w:p>
          <w:p w14:paraId="2BAD6E3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w:t>
            </w:r>
          </w:p>
          <w:p w14:paraId="376A319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Январь</w:t>
            </w:r>
          </w:p>
          <w:p w14:paraId="7FFC254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Март</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2EBE9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w:t>
            </w:r>
          </w:p>
          <w:p w14:paraId="2753019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35BD7DD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684769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Консультации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психологом, социальным педагогом</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C5ABD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45E00B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По графику</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4D58D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p w14:paraId="3357434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Социальный педагог</w:t>
            </w:r>
          </w:p>
        </w:tc>
      </w:tr>
      <w:tr w:rsidR="000D1632" w:rsidRPr="000D1632" w14:paraId="0769E9B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90B88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Индивидуальные встречи с администрацией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03172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9D5C9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По запросу</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F6B42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Администрация</w:t>
            </w:r>
          </w:p>
        </w:tc>
      </w:tr>
      <w:tr w:rsidR="000D1632" w:rsidRPr="000D1632" w14:paraId="7933332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3848D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Круглый стол «Вопросы воспитания»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4ED91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EA11C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Один раз в триместр</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B9E14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7603572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7F9F4F1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3E6F8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Персональные выставки талантов родителей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4A755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83C9B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DE662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6016C2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tc>
      </w:tr>
      <w:tr w:rsidR="000D1632" w:rsidRPr="000D1632" w14:paraId="29153D3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DAAECC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Совет дела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4AF8E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3B38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E68E5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Директор</w:t>
            </w:r>
          </w:p>
          <w:p w14:paraId="0DEF1C1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7C1D43E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DAAD9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Клуб интересных встреч</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434E2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1B150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Раз в месяц</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01761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Совет родителей</w:t>
            </w:r>
          </w:p>
        </w:tc>
      </w:tr>
      <w:tr w:rsidR="000D1632" w:rsidRPr="000D1632" w14:paraId="3299DD2D"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9C3AB93"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Сентябрь</w:t>
            </w:r>
          </w:p>
        </w:tc>
      </w:tr>
      <w:tr w:rsidR="000D1632" w:rsidRPr="000D1632" w14:paraId="5B4D663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C6D8B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Ярмарка дополнительного образования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74EEB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F70DE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EDDBAA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дополнительному образованию</w:t>
            </w:r>
          </w:p>
        </w:tc>
      </w:tr>
      <w:tr w:rsidR="000D1632" w:rsidRPr="000D1632" w14:paraId="37CBEDD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56260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Ярмарка курсов внеурочной деятельности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FD347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ED3220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CD747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p w14:paraId="18F9876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45B8CF8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56FCA7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eastAsia="en-US"/>
              </w:rPr>
              <w:t xml:space="preserve">Лекторий «Что такое "навыки </w:t>
            </w:r>
            <w:r w:rsidRPr="000D1632">
              <w:rPr>
                <w:rFonts w:eastAsia="Times New Roman" w:cs="Times New Roman"/>
                <w:color w:val="000000"/>
                <w:sz w:val="24"/>
                <w:szCs w:val="24"/>
                <w:lang w:val="en-US" w:eastAsia="en-US"/>
              </w:rPr>
              <w:t>XXI </w:t>
            </w:r>
            <w:r w:rsidRPr="000D1632">
              <w:rPr>
                <w:rFonts w:eastAsia="Times New Roman" w:cs="Times New Roman"/>
                <w:color w:val="000000"/>
                <w:sz w:val="24"/>
                <w:szCs w:val="24"/>
                <w:lang w:eastAsia="en-US"/>
              </w:rPr>
              <w:t xml:space="preserve">века". </w:t>
            </w:r>
            <w:r w:rsidRPr="000D1632">
              <w:rPr>
                <w:rFonts w:eastAsia="Times New Roman" w:cs="Times New Roman"/>
                <w:color w:val="000000"/>
                <w:sz w:val="24"/>
                <w:szCs w:val="24"/>
                <w:lang w:val="en-US" w:eastAsia="en-US"/>
              </w:rPr>
              <w:t>Часть 1»</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B5FE2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E42BB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6D9D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0033290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3F54448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FF12F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«Проблемы адаптации»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D866AB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B7B22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3BA38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6CFCF51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127B7C37"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D5FDEF"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Октябрь</w:t>
            </w:r>
          </w:p>
        </w:tc>
      </w:tr>
      <w:tr w:rsidR="000D1632" w:rsidRPr="000D1632" w14:paraId="14D1A38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58FAE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eastAsia="en-US"/>
              </w:rPr>
              <w:t xml:space="preserve">«Что такое "навыки </w:t>
            </w:r>
            <w:r w:rsidRPr="000D1632">
              <w:rPr>
                <w:rFonts w:eastAsia="Times New Roman" w:cs="Times New Roman"/>
                <w:color w:val="000000"/>
                <w:sz w:val="24"/>
                <w:szCs w:val="24"/>
                <w:lang w:val="en-US" w:eastAsia="en-US"/>
              </w:rPr>
              <w:t>XXI </w:t>
            </w:r>
            <w:r w:rsidRPr="000D1632">
              <w:rPr>
                <w:rFonts w:eastAsia="Times New Roman" w:cs="Times New Roman"/>
                <w:color w:val="000000"/>
                <w:sz w:val="24"/>
                <w:szCs w:val="24"/>
                <w:lang w:eastAsia="en-US"/>
              </w:rPr>
              <w:t xml:space="preserve">века". </w:t>
            </w:r>
            <w:r w:rsidRPr="000D1632">
              <w:rPr>
                <w:rFonts w:eastAsia="Times New Roman" w:cs="Times New Roman"/>
                <w:color w:val="000000"/>
                <w:sz w:val="24"/>
                <w:szCs w:val="24"/>
                <w:lang w:val="en-US" w:eastAsia="en-US"/>
              </w:rPr>
              <w:t>Часть 2»</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E9E879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6–9-е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C3DE7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Октябрь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39EFF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3CB8B3A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500FF72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7A536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«Итоги адаптации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5-х классах»</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DF1B9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335DE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Октябрь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A566B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p w14:paraId="7B625C7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782F15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Педагог-психолог</w:t>
            </w:r>
          </w:p>
          <w:p w14:paraId="4572616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5-х классов</w:t>
            </w:r>
          </w:p>
        </w:tc>
      </w:tr>
      <w:tr w:rsidR="000D1632" w:rsidRPr="000D1632" w14:paraId="45EB81F0"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8A40C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Общешкольная акция «Семейный трудовой десант»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5E309E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008C7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до 15.10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1949A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p w14:paraId="172B941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p w14:paraId="7DDDED7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3CA7A338"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E4A555"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Ноябрь</w:t>
            </w:r>
          </w:p>
        </w:tc>
      </w:tr>
      <w:tr w:rsidR="000D1632" w:rsidRPr="000D1632" w14:paraId="5B0B53C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62D603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Мастер-классы</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 матери (26.11)</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D081F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5–7-е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16706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26.11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E284B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Учитель ИЗО</w:t>
            </w:r>
          </w:p>
        </w:tc>
      </w:tr>
      <w:tr w:rsidR="000D1632" w:rsidRPr="000D1632" w14:paraId="58429E8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98C7B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«Информационная безопасность детей. Простые правила безопасности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интернете»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C327E9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5–7-е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2F28C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Ноябрь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3CC79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AC1CF8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информатики</w:t>
            </w:r>
          </w:p>
        </w:tc>
      </w:tr>
      <w:tr w:rsidR="000D1632" w:rsidRPr="000D1632" w14:paraId="5206503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C91F0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«Как помочь ребенку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выборе профессии»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B9066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3828C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Ноябрь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809E4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1344D0A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7C76FA76"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413ABB"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Декабрь</w:t>
            </w:r>
          </w:p>
        </w:tc>
      </w:tr>
      <w:tr w:rsidR="000D1632" w:rsidRPr="000D1632" w14:paraId="31B4957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737B9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«Проектные технологии в жизни»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598AC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5–7-е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E2EBBC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Декабрь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E7A5C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4ED08CC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проектную деятельность</w:t>
            </w:r>
          </w:p>
        </w:tc>
      </w:tr>
      <w:tr w:rsidR="000D1632" w:rsidRPr="000D1632" w14:paraId="3234424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D5D4E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Мастер-классы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Новому году</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55C5B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5–7-е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8EB3A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20.12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8EF40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Учитель ИЗО</w:t>
            </w:r>
          </w:p>
        </w:tc>
      </w:tr>
      <w:tr w:rsidR="000D1632" w:rsidRPr="000D1632" w14:paraId="3C54173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E05FB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Футбольный матч «Родители – ученики»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благотворительной ярмарке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C3A30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5–11-е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511C7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22.12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BD65B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Организатор спортивной деятельности</w:t>
            </w:r>
          </w:p>
          <w:p w14:paraId="4DF49DB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tc>
      </w:tr>
      <w:tr w:rsidR="000D1632" w:rsidRPr="000D1632" w14:paraId="725A4C9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0BF56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«Готовимся к ОГЭ»</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D2F28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AFB52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Декабрь, февраль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C6A69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2BF1B28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092A7B23"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3A1B00"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Январь</w:t>
            </w:r>
          </w:p>
        </w:tc>
      </w:tr>
      <w:tr w:rsidR="000D1632" w:rsidRPr="000D1632" w14:paraId="03547AD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C2A0A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Беседа со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специалистом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профилактике наркозависимости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9A876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6–9-е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48641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Январь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35784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4A48F55B"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FA2ACE"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Февраль</w:t>
            </w:r>
          </w:p>
        </w:tc>
      </w:tr>
      <w:tr w:rsidR="000D1632" w:rsidRPr="000D1632" w14:paraId="03AE54A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F990B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День открытых дверей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3131C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4F071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13.02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CFE3D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p w14:paraId="566534F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2ABE6A8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1F271D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Мастер-классы 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 защитника Отечества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0649E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5–7-е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4D117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19.02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8A4863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Учитель ИЗО</w:t>
            </w:r>
          </w:p>
        </w:tc>
      </w:tr>
      <w:tr w:rsidR="000D1632" w:rsidRPr="000D1632" w14:paraId="6ECC458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08FEB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Семинар «Как понять подростка»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20147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BCC66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Февраль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13723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3110DBC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44709372"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94E70C"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Март</w:t>
            </w:r>
          </w:p>
        </w:tc>
      </w:tr>
      <w:tr w:rsidR="000D1632" w:rsidRPr="000D1632" w14:paraId="03DF6C2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D55F5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Мастер-классы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Международному женскому дню</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B69DA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5–7-е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CA4FA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03.03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5F9B8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Учитель ИЗО</w:t>
            </w:r>
          </w:p>
        </w:tc>
      </w:tr>
      <w:tr w:rsidR="000D1632" w:rsidRPr="000D1632" w14:paraId="74FFE11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44FEA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Тренинг «Навыки стрессоустойчивости»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E9B7B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38BA2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Март</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4AFEA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0218304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7F135A02"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6B0108"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Апрель</w:t>
            </w:r>
          </w:p>
        </w:tc>
      </w:tr>
      <w:tr w:rsidR="000D1632" w:rsidRPr="000D1632" w14:paraId="07D8EB7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70F13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Тренинг «Гений коммуникации»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BE2B9C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FEB9B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Апрель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E28D12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3EEC3C7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0A93245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CDF13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Мастер-классы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благотворительной ярмарке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ABEC0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89A31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23.04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342F3E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Учитель ИЗО</w:t>
            </w:r>
          </w:p>
        </w:tc>
      </w:tr>
      <w:tr w:rsidR="000D1632" w:rsidRPr="000D1632" w14:paraId="75B986CD"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E594B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Общешкольная акция «Семейный трудовой десант»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860C8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9BD37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до 30.04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0D359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p w14:paraId="32CD606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p w14:paraId="0BF94AD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69F2585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755F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Футбольный матч «Родители – ученики»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благотворительной ярмарке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CE79B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20DC7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23.04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B7944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Организатор спортивной деятельности</w:t>
            </w:r>
          </w:p>
          <w:p w14:paraId="42C0651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tc>
      </w:tr>
      <w:tr w:rsidR="000D1632" w:rsidRPr="000D1632" w14:paraId="1FBB43AD"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34555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252525"/>
                <w:spacing w:val="-2"/>
                <w:sz w:val="48"/>
                <w:szCs w:val="48"/>
                <w:lang w:val="en-US" w:eastAsia="en-US"/>
              </w:rPr>
              <w:t>САМОУПРАВЛЕНИЕ</w:t>
            </w:r>
          </w:p>
        </w:tc>
      </w:tr>
      <w:tr w:rsidR="000D1632" w:rsidRPr="000D1632" w14:paraId="5C994EBA"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1FFF7D"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В течение года</w:t>
            </w:r>
          </w:p>
        </w:tc>
      </w:tr>
      <w:tr w:rsidR="000D1632" w:rsidRPr="000D1632" w14:paraId="783483B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6E1A3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Школьный комитет</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EFEE3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91BB9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Один раз в неделю</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D5B95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54404AC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AD817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Оргкомитет школы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4C431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B69E2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Один раз в месяц</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DEEF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Директор</w:t>
            </w:r>
          </w:p>
          <w:p w14:paraId="4B96E27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p w14:paraId="767A7DF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1051303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823F9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Спортивный комитет школы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CD4DC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2DBCA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Один раз в неделю</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4AB726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Организатор спортивной деятельности</w:t>
            </w:r>
          </w:p>
        </w:tc>
      </w:tr>
      <w:tr w:rsidR="000D1632" w:rsidRPr="000D1632" w14:paraId="01D82B5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B464F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Школьная служба примирения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90F75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86CDE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Один раз в неделю</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91791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0EDE510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0F3A538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02F38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«Добровольцы и волонтеры»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4677B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6B6BE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Один раз в неделю</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16DD7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7D7D8ED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A3383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Клуб «Старшие для младших»</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B0451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5826A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Один раз в неделю</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8D09D1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626E71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 НОО</w:t>
            </w:r>
          </w:p>
        </w:tc>
      </w:tr>
      <w:tr w:rsidR="000D1632" w:rsidRPr="000D1632" w14:paraId="01CF2AB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DCB9B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Школьное коммуникационное агентство (пресс-центр, школьное радио, видеостудия, дизайн-бюро, техподдержка)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CEBBB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04217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Один раз в неделю</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849EB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FCA573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сайт</w:t>
            </w:r>
          </w:p>
          <w:p w14:paraId="4081507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Видеооператор</w:t>
            </w:r>
          </w:p>
          <w:p w14:paraId="3BF8E3E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Фотограф</w:t>
            </w:r>
          </w:p>
          <w:p w14:paraId="564D279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Ответственные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техническое сопровождение мероприятий</w:t>
            </w:r>
          </w:p>
          <w:p w14:paraId="68F45E3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Специалист ИТ</w:t>
            </w:r>
          </w:p>
        </w:tc>
      </w:tr>
      <w:tr w:rsidR="000D1632" w:rsidRPr="000D1632" w14:paraId="65BB4EA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A673F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Совет креативщиков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BAA6A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97B3F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соответствии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планом ключевых школьных дел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заявке ШК</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E0DA5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25264E6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99B4BE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tc>
      </w:tr>
      <w:tr w:rsidR="000D1632" w:rsidRPr="000D1632" w14:paraId="0D5D999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C655C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информационного стенда «Школьное самоуправление»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D5BB1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7633B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По мере обновления информации</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AC058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tc>
      </w:tr>
      <w:tr w:rsidR="000D1632" w:rsidRPr="000D1632" w14:paraId="44B178E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D8EAA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Выступления представителей</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ШК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творческих разновозрастных групп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ассамблее основной, средней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начальной школы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AECB2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B38F4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мере необходимости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соответствии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планом тематических ассамблей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8B510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Представители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ШК, разновозрастных творческих групп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детских общественных объединений,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том числе первичного отделения РДДМ</w:t>
            </w:r>
          </w:p>
        </w:tc>
      </w:tr>
      <w:tr w:rsidR="000D1632" w:rsidRPr="000D1632" w14:paraId="4B34E9D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770DB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Индивидуальные социальные проекты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55948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3096C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14200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51ED74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tc>
      </w:tr>
      <w:tr w:rsidR="000D1632" w:rsidRPr="000D1632" w14:paraId="482167B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7FB1E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Участие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планировании, организации, анализе школьных ключевых дел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иных мероприятий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C3FB2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86DDB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соответствии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планом мероприятий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F4611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6E3D7E4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tc>
      </w:tr>
      <w:tr w:rsidR="000D1632" w:rsidRPr="000D1632" w14:paraId="04EB64A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94CB1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Организация помощи учащимся начальной школы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выполнении домашних заданий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B403BF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499AA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BE87F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5C72779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2E623DB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Совет капитанов</w:t>
            </w:r>
          </w:p>
          <w:p w14:paraId="09E72E6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«Старшие для младших»</w:t>
            </w:r>
          </w:p>
        </w:tc>
      </w:tr>
      <w:tr w:rsidR="000D1632" w:rsidRPr="000D1632" w14:paraId="01625D43"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824372"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Сентябрь</w:t>
            </w:r>
          </w:p>
        </w:tc>
      </w:tr>
      <w:tr w:rsidR="000D1632" w:rsidRPr="000D1632" w14:paraId="05EE67A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A0759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Эколого-благотворительный проект «Добрые крышечки»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CBAF5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129C9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 январь, 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0DE34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CD440B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05C4130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4E1B169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Школьное коммуникационное агентство </w:t>
            </w:r>
          </w:p>
          <w:p w14:paraId="003E5BE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p w14:paraId="735947F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«Старшие для младших»</w:t>
            </w:r>
          </w:p>
          <w:p w14:paraId="432BE49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ЮНЕСКО.org</w:t>
            </w:r>
          </w:p>
        </w:tc>
      </w:tr>
      <w:tr w:rsidR="000D1632" w:rsidRPr="000D1632" w14:paraId="3E8834B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0C2F5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Экологический проект «Батарейки, сдавайтесь!»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81E29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DFAD7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 январь, 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0DFDC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58CC9AF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3C611AD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744F9DA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p w14:paraId="2D5FA03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«Старшие для младших»</w:t>
            </w:r>
          </w:p>
          <w:p w14:paraId="4892B07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ЮНЕСКО.org</w:t>
            </w:r>
          </w:p>
        </w:tc>
      </w:tr>
      <w:tr w:rsidR="000D1632" w:rsidRPr="000D1632" w14:paraId="3F5AA3B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5C5EB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Экологический проект «Сдай макулатуру</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спаси дерево!»</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4AAC92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5–11-е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F3D73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 январь, 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94A1C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780F946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08BE15D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7F58462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p w14:paraId="7887FB5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«Старшие для младших»</w:t>
            </w:r>
          </w:p>
          <w:p w14:paraId="13C31DC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ЮНЕСКО.org</w:t>
            </w:r>
          </w:p>
        </w:tc>
      </w:tr>
      <w:tr w:rsidR="000D1632" w:rsidRPr="000D1632" w14:paraId="6F99DF7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347EC2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Выборы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органы классного детско-взрослого самоуправления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3AE53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377408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02.09–17.09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F41A1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3C144EA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D1E9C6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дела «Благотворительная акция "УМКА"»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6373B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5BDC6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21.09–25.09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23EF0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1494D63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2CEA3E6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p w14:paraId="3168675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0D50FC0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«Старшие для младших»</w:t>
            </w:r>
          </w:p>
          <w:p w14:paraId="76E14B5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ЮНЕСКО.org</w:t>
            </w:r>
          </w:p>
        </w:tc>
      </w:tr>
      <w:tr w:rsidR="000D1632" w:rsidRPr="000D1632" w14:paraId="777193F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1A34D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Совет дела «Турслет — 5–11-е» (18.09)</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6AADB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98395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04.09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7DCF7C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03197A9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038098C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tc>
      </w:tr>
      <w:tr w:rsidR="000D1632" w:rsidRPr="000D1632" w14:paraId="4242825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461F6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Совет дела «День учителя» (05.10)</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2F4AE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5A026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14.09–17.09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1BB60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F23581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19F6C4D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p w14:paraId="2AE95FB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«Старшие для младших»</w:t>
            </w:r>
          </w:p>
          <w:p w14:paraId="5608D40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2BBA07E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p w14:paraId="1ACCEA3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23818AC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8F4A8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Выборы в школьный комитет</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2BE23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92D78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21.09–30.09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6478F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440BB590"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B5AF1D"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Октябрь</w:t>
            </w:r>
          </w:p>
        </w:tc>
      </w:tr>
      <w:tr w:rsidR="000D1632" w:rsidRPr="000D1632" w14:paraId="3A080C1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4140D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День самоуправления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рамках Дня учителя)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611E5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D4FBB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05.10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C88F3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5C2B099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7A1CEE0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p w14:paraId="42E4778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51C97E8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«Старшие для младших»</w:t>
            </w:r>
          </w:p>
        </w:tc>
      </w:tr>
      <w:tr w:rsidR="000D1632" w:rsidRPr="000D1632" w14:paraId="609E6C4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C56CC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Благотворительная акция «Теплый ноябрь»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EC047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74E73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26.10–30.10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D7A8B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517025A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566097A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p w14:paraId="52A7FAA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1146B51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«Старшие для младших»</w:t>
            </w:r>
          </w:p>
        </w:tc>
      </w:tr>
      <w:tr w:rsidR="000D1632" w:rsidRPr="000D1632" w14:paraId="5703BA62"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ACC4B9"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Ноябрь</w:t>
            </w:r>
          </w:p>
        </w:tc>
      </w:tr>
      <w:tr w:rsidR="000D1632" w:rsidRPr="000D1632" w14:paraId="4CD437C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5121EE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дела «Проект "Наследники Великой Победы"» (поздравление ветеранов)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37C9C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448C9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09.11–13.11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D1762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3CADE01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757A1E0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p w14:paraId="68DFE1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6FCDFF9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«Старшие для младших»</w:t>
            </w:r>
          </w:p>
        </w:tc>
      </w:tr>
      <w:tr w:rsidR="000D1632" w:rsidRPr="000D1632" w14:paraId="255B332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6D806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дела «Зимняя благотворительная ярмарка»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E49DF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8D6B7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23.11–27.11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619B5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F92096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107FFE0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p w14:paraId="19420AB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p w14:paraId="15A11D9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60F8016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Первичное отделение РДДМ</w:t>
            </w:r>
          </w:p>
        </w:tc>
      </w:tr>
      <w:tr w:rsidR="000D1632" w:rsidRPr="000D1632" w14:paraId="51CC165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C5108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Совет дела «Новый год»</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17732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A9081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23.11–27.11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A8364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7637B03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5170071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0ADABA91"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D8177B9"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Январь</w:t>
            </w:r>
          </w:p>
        </w:tc>
      </w:tr>
      <w:tr w:rsidR="000D1632" w:rsidRPr="000D1632" w14:paraId="0994650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3415A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дела «День защитника Отечества»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2FA4B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CF2D1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28.01–01.02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029E8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989927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1DC3BF4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798D286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p w14:paraId="3753168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4B1B927C"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F3AC09"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Февраль</w:t>
            </w:r>
          </w:p>
        </w:tc>
      </w:tr>
      <w:tr w:rsidR="000D1632" w:rsidRPr="000D1632" w14:paraId="38B6E12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CF88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дела «Международный женский день»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AAB39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B9D9C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04.02–08.02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E4097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14C358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23AF772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1D7BFD7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tc>
      </w:tr>
      <w:tr w:rsidR="000D1632" w:rsidRPr="000D1632" w14:paraId="0F8390F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E917E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дела «День открытых дверей "Веселая суббота"»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468DE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BE850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15.02–19.02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011FA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A28FF0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21CD48F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p w14:paraId="5B755B9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Школьное коммуникационное </w:t>
            </w:r>
            <w:r w:rsidRPr="000D1632">
              <w:rPr>
                <w:rFonts w:eastAsia="Times New Roman" w:cs="Times New Roman"/>
                <w:color w:val="000000"/>
                <w:sz w:val="24"/>
                <w:szCs w:val="24"/>
                <w:lang w:eastAsia="en-US"/>
              </w:rPr>
              <w:lastRenderedPageBreak/>
              <w:t>агентство</w:t>
            </w:r>
          </w:p>
          <w:p w14:paraId="40476F3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tc>
      </w:tr>
      <w:tr w:rsidR="000D1632" w:rsidRPr="000D1632" w14:paraId="051971C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55E103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Совет дела «Неделя детской книги»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A164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995DC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24.02–26.02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AEE4D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3C8D242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0DB1D50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7A4618A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«Старшие для младших»</w:t>
            </w:r>
          </w:p>
          <w:p w14:paraId="6E2B9CF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p w14:paraId="1A31D73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ЮНЕСКО.</w:t>
            </w:r>
            <w:r w:rsidRPr="000D1632">
              <w:rPr>
                <w:rFonts w:eastAsia="Times New Roman" w:cs="Times New Roman"/>
                <w:color w:val="000000"/>
                <w:sz w:val="24"/>
                <w:szCs w:val="24"/>
                <w:lang w:val="en-US" w:eastAsia="en-US"/>
              </w:rPr>
              <w:t>org</w:t>
            </w:r>
          </w:p>
        </w:tc>
      </w:tr>
      <w:tr w:rsidR="000D1632" w:rsidRPr="000D1632" w14:paraId="4C4738B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2FC1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дела «Благотворительная акция "Подари ребенку книгу"»</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0FF76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933F5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24.02–26.02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F3239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BA9FA8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32FBF0B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064F869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33EBE37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7B8323E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p w14:paraId="71061C0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«Старшие для младших»</w:t>
            </w:r>
          </w:p>
          <w:p w14:paraId="126F20B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ЮНЕСКО.org</w:t>
            </w:r>
          </w:p>
        </w:tc>
      </w:tr>
      <w:tr w:rsidR="000D1632" w:rsidRPr="000D1632" w14:paraId="5946ECFC"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589B33"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Март</w:t>
            </w:r>
          </w:p>
        </w:tc>
      </w:tr>
      <w:tr w:rsidR="000D1632" w:rsidRPr="000D1632" w14:paraId="60E3F96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FE6A3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Совет дела «День смеха»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3EBF8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46E40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15.03–19.03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A5D02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F2F678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68A443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00AF51D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Совет капитанов</w:t>
            </w:r>
          </w:p>
        </w:tc>
      </w:tr>
      <w:tr w:rsidR="000D1632" w:rsidRPr="000D1632" w14:paraId="595EEC8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E2C84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Совет дела «Проект "Наследники Великой Победы"» (благоустройство памятника, поздравление ветеранов, подарки ветеранам)</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29CFB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117DD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22.03–26.03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16427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71012F5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5582017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777EDFD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tc>
      </w:tr>
      <w:tr w:rsidR="000D1632" w:rsidRPr="000D1632" w14:paraId="4BDAEA3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A4458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дела «Весенняя благотворительная ярмарка» (23.04)</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0BB05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780BB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29.03–02.04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6526D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0490FAE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48F5304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0148EF0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p w14:paraId="6606A8F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капитанов</w:t>
            </w:r>
          </w:p>
          <w:p w14:paraId="288D329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6A25212A"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8589A5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Апрель</w:t>
            </w:r>
          </w:p>
        </w:tc>
      </w:tr>
      <w:tr w:rsidR="000D1632" w:rsidRPr="000D1632" w14:paraId="2028D80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763F3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местного самоуправления.</w:t>
            </w:r>
          </w:p>
          <w:p w14:paraId="2C65187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Выборы председателя совета дела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2024/25 учебный год</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67AEF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B04CF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21.04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8576A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3E258CC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4195A8D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257B536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073BE76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046A1F4B"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F418D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252525"/>
                <w:spacing w:val="-2"/>
                <w:sz w:val="48"/>
                <w:szCs w:val="48"/>
                <w:lang w:val="en-US" w:eastAsia="en-US"/>
              </w:rPr>
              <w:t>ПРОФОРИЕНТАЦИЯ</w:t>
            </w:r>
          </w:p>
        </w:tc>
      </w:tr>
      <w:tr w:rsidR="000D1632" w:rsidRPr="000D1632" w14:paraId="6FD2E758"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3F274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В течение года</w:t>
            </w:r>
          </w:p>
        </w:tc>
      </w:tr>
      <w:tr w:rsidR="000D1632" w:rsidRPr="000D1632" w14:paraId="660F189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902144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В рамках Года семьи. Мастер-классы профессионального мастерства от родителей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D0C4A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14305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течение года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согласованию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ШМО классных руководителей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8FBAB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10FA1BF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ШМО классных руководителей</w:t>
            </w:r>
          </w:p>
        </w:tc>
      </w:tr>
      <w:tr w:rsidR="000D1632" w:rsidRPr="000D1632" w14:paraId="58EDB1D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C2F0E2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lastRenderedPageBreak/>
              <w:t>Внеурочные занятия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курсу «Россия –</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мои горизонты»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3DE77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6–9-е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E4EA2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Еженедельно по четвергам</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F725D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97497B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Педагог-навигатор</w:t>
            </w:r>
          </w:p>
        </w:tc>
      </w:tr>
      <w:tr w:rsidR="000D1632" w:rsidRPr="000D1632" w14:paraId="1D03D33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CCFEF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Внеурочные занятия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курсу «Профориентация»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05F275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D75495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Еженедельно,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расписанию внеурочной деятельности</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8B577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7A62C7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Педагог-навигатор</w:t>
            </w:r>
          </w:p>
        </w:tc>
      </w:tr>
      <w:tr w:rsidR="000D1632" w:rsidRPr="000D1632" w14:paraId="181D6B3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CA37C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Циклы профориентационных часов общения «Профессиональное самоопределение»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6CB790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EE0AC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Один раз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месяц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параллель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отдельному плану</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20785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39B4973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Психолог</w:t>
            </w:r>
          </w:p>
          <w:p w14:paraId="6019E00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Классный руководитель</w:t>
            </w:r>
          </w:p>
          <w:p w14:paraId="5BB3B46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Педагог-навигатор</w:t>
            </w:r>
          </w:p>
        </w:tc>
      </w:tr>
      <w:tr w:rsidR="000D1632" w:rsidRPr="000D1632" w14:paraId="30A43AC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A666C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Индивидуальные консультации для учащихся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родителей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психологом</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C2E08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2C5FE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По индивидуальной договоренности</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67F80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0771D1F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70C54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Профориентационные экскурсии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отдельному плану</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4D29D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4A9F9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D8CA6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3BD8CE5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4219F806"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9137E4"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Октябрь</w:t>
            </w:r>
          </w:p>
        </w:tc>
      </w:tr>
      <w:tr w:rsidR="000D1632" w:rsidRPr="000D1632" w14:paraId="50F6B06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4CE1F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Игра «Профессия на букву...»</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86584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F5DD5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Октябрь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38E68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6DF0FBB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029066C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D9DCA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Онлайн-тестирование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F28A7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5B7FAD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Октябрь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1EAF4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p w14:paraId="5A36C7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Специалист ИТ</w:t>
            </w:r>
          </w:p>
        </w:tc>
      </w:tr>
      <w:tr w:rsidR="000D1632" w:rsidRPr="000D1632" w14:paraId="58D358DE"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C280C7"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Ноябрь</w:t>
            </w:r>
          </w:p>
        </w:tc>
      </w:tr>
      <w:tr w:rsidR="000D1632" w:rsidRPr="000D1632" w14:paraId="146492F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F050FE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Детский город профессий «КидБург», «Кидзания»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3F967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5–6-е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7C17A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Ноябрь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A3C23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p w14:paraId="1E5DED4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Ответственный за экскурсии</w:t>
            </w:r>
          </w:p>
        </w:tc>
      </w:tr>
      <w:tr w:rsidR="000D1632" w:rsidRPr="000D1632" w14:paraId="5239413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66BCD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интересных встреч «Профессия</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исследователь Антарктиды» (или сходная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этой)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68276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7–9-е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FBD62D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Ноябрь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853DE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45A392B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Психолог</w:t>
            </w:r>
          </w:p>
          <w:p w14:paraId="2F40563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tc>
      </w:tr>
      <w:tr w:rsidR="000D1632" w:rsidRPr="000D1632" w14:paraId="11519D39"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88D49E"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Декабрь</w:t>
            </w:r>
          </w:p>
        </w:tc>
      </w:tr>
      <w:tr w:rsidR="000D1632" w:rsidRPr="000D1632" w14:paraId="7AE7959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0955D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Игра «Кто есть кто?»</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300E6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6A5365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Декабрь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22D64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p w14:paraId="5282B1B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Классный руководитель</w:t>
            </w:r>
          </w:p>
        </w:tc>
      </w:tr>
      <w:tr w:rsidR="000D1632" w:rsidRPr="000D1632" w14:paraId="176C60A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63785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Игра «Персонажи и профессии»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0D307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6-е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095DA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Декабрь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59FB3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p w14:paraId="4E07AC5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Классный руководитель</w:t>
            </w:r>
          </w:p>
        </w:tc>
      </w:tr>
      <w:tr w:rsidR="000D1632" w:rsidRPr="000D1632" w14:paraId="2A5ACCA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C58E1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Игра «Пять шагов»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E9AA0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7-е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2CB0E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Декабрь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8C3A8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1AAE435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44C4349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691CC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Круглый стол для родителей «Как помочь ребенку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выборе профессии»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3819B1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26AB6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Декабрь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8B3CC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44A68EE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6B21C09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2353F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Беседа из</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цикла «Жизнь замечательных людей»</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«Как стать гениальным кинорежиссером»</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57DD0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C824C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25.12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378CB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p w14:paraId="441EC2B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6C64B979"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8E5A12C"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Январь</w:t>
            </w:r>
          </w:p>
        </w:tc>
      </w:tr>
      <w:tr w:rsidR="000D1632" w:rsidRPr="000D1632" w14:paraId="6C3F4DA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F2C426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интересных встреч «Новые тенденции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мире профессий»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FC558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6A6D2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Январь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EAE2E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50EF74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Психолог</w:t>
            </w:r>
          </w:p>
          <w:p w14:paraId="3A305BD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tc>
      </w:tr>
      <w:tr w:rsidR="000D1632" w:rsidRPr="000D1632" w14:paraId="0B41DB0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92A24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eastAsia="en-US"/>
              </w:rPr>
              <w:t xml:space="preserve">Лекторий для родителей «Что такое "навыки </w:t>
            </w:r>
            <w:r w:rsidRPr="000D1632">
              <w:rPr>
                <w:rFonts w:eastAsia="Times New Roman" w:cs="Times New Roman"/>
                <w:color w:val="000000"/>
                <w:sz w:val="24"/>
                <w:szCs w:val="24"/>
                <w:lang w:val="en-US" w:eastAsia="en-US"/>
              </w:rPr>
              <w:t>XXI </w:t>
            </w:r>
            <w:r w:rsidRPr="000D1632">
              <w:rPr>
                <w:rFonts w:eastAsia="Times New Roman" w:cs="Times New Roman"/>
                <w:color w:val="000000"/>
                <w:sz w:val="24"/>
                <w:szCs w:val="24"/>
                <w:lang w:eastAsia="en-US"/>
              </w:rPr>
              <w:t xml:space="preserve">века". </w:t>
            </w:r>
            <w:r w:rsidRPr="000D1632">
              <w:rPr>
                <w:rFonts w:eastAsia="Times New Roman" w:cs="Times New Roman"/>
                <w:color w:val="000000"/>
                <w:sz w:val="24"/>
                <w:szCs w:val="24"/>
                <w:lang w:val="en-US" w:eastAsia="en-US"/>
              </w:rPr>
              <w:t>Часть 1»</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68A15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03344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Январь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F8F97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0387C94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7723CF0C"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7D39EA"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Февраль</w:t>
            </w:r>
          </w:p>
        </w:tc>
      </w:tr>
      <w:tr w:rsidR="000D1632" w:rsidRPr="000D1632" w14:paraId="6C05CFE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CB08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Игра «Собеседование с работодателем»</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02BA5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B28C5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Февраль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BEDA6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46CE1B9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45F17F0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053BB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Деловая игра «Кадровый вопрос»</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D0A5E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78B71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Февраль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153EC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1016637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7199FFC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A20F7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eastAsia="en-US"/>
              </w:rPr>
              <w:t xml:space="preserve">Лекторий для родителей «Что такое "навыки </w:t>
            </w:r>
            <w:r w:rsidRPr="000D1632">
              <w:rPr>
                <w:rFonts w:eastAsia="Times New Roman" w:cs="Times New Roman"/>
                <w:color w:val="000000"/>
                <w:sz w:val="24"/>
                <w:szCs w:val="24"/>
                <w:lang w:val="en-US" w:eastAsia="en-US"/>
              </w:rPr>
              <w:t>XXI </w:t>
            </w:r>
            <w:r w:rsidRPr="000D1632">
              <w:rPr>
                <w:rFonts w:eastAsia="Times New Roman" w:cs="Times New Roman"/>
                <w:color w:val="000000"/>
                <w:sz w:val="24"/>
                <w:szCs w:val="24"/>
                <w:lang w:eastAsia="en-US"/>
              </w:rPr>
              <w:t xml:space="preserve">века". </w:t>
            </w:r>
            <w:r w:rsidRPr="000D1632">
              <w:rPr>
                <w:rFonts w:eastAsia="Times New Roman" w:cs="Times New Roman"/>
                <w:color w:val="000000"/>
                <w:sz w:val="24"/>
                <w:szCs w:val="24"/>
                <w:lang w:val="en-US" w:eastAsia="en-US"/>
              </w:rPr>
              <w:t>Часть 2»</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39559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94CB7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Февраль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4E264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0E1FB61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4CFF760B"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F54FB4"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Март</w:t>
            </w:r>
          </w:p>
        </w:tc>
      </w:tr>
      <w:tr w:rsidR="000D1632" w:rsidRPr="000D1632" w14:paraId="4739553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60730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интересных встреч «Профессии родителей»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2A27D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5–7-е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46470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Март</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1FCA0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B9683B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Психолог</w:t>
            </w:r>
          </w:p>
          <w:p w14:paraId="384842D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tc>
      </w:tr>
      <w:tr w:rsidR="000D1632" w:rsidRPr="000D1632" w14:paraId="4FD14C6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D87561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интересных встреч «Встреча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представителями вузов»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FF20F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9FEDB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Март</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6F140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475FC06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Психолог</w:t>
            </w:r>
          </w:p>
          <w:p w14:paraId="3F663A2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Совет родителей</w:t>
            </w:r>
          </w:p>
        </w:tc>
      </w:tr>
      <w:tr w:rsidR="000D1632" w:rsidRPr="000D1632" w14:paraId="27BEC2F3"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6DA0CE"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Апрель</w:t>
            </w:r>
          </w:p>
        </w:tc>
      </w:tr>
      <w:tr w:rsidR="000D1632" w:rsidRPr="000D1632" w14:paraId="1DE2145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499C0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интересных встреч «Профессия</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директор благотворительного фонда»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F3716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5–7-е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52C42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Апрель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3CD5E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7EE7CE4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35CD1E1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3372F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Карьерная неделя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CE8FB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6CA12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Апрель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E6FDD3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48664B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Психолог</w:t>
            </w:r>
          </w:p>
          <w:p w14:paraId="12D2A33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tc>
      </w:tr>
      <w:tr w:rsidR="000D1632" w:rsidRPr="000D1632" w14:paraId="4EE99755"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077A40"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Май</w:t>
            </w:r>
          </w:p>
        </w:tc>
      </w:tr>
      <w:tr w:rsidR="000D1632" w:rsidRPr="000D1632" w14:paraId="3A12BB7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5F668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Квест «Лидеры будущих изменений»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EE24C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060CB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2265D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4CAA3DD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1C22E6DE"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AFA39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252525"/>
                <w:spacing w:val="-2"/>
                <w:sz w:val="48"/>
                <w:szCs w:val="48"/>
                <w:lang w:val="en-US" w:eastAsia="en-US"/>
              </w:rPr>
              <w:t>ОСНОВНЫЕ ШКОЛЬНЫЕ ДЕЛА</w:t>
            </w:r>
          </w:p>
        </w:tc>
      </w:tr>
      <w:tr w:rsidR="000D1632" w:rsidRPr="000D1632" w14:paraId="4347C59B"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FF896D"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В течение года</w:t>
            </w:r>
          </w:p>
        </w:tc>
      </w:tr>
      <w:tr w:rsidR="000D1632" w:rsidRPr="000D1632" w14:paraId="4CA2D9EE"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74AF3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Международная акция «Письмо Победы»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71BA2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FF2B5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2F1CF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4576566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p w14:paraId="67DE0CE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Школьный комитет</w:t>
            </w:r>
          </w:p>
        </w:tc>
      </w:tr>
      <w:tr w:rsidR="000D1632" w:rsidRPr="000D1632" w14:paraId="6765863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8F66A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Проект «Наследники Великой Победы», «Календарь Победы»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61599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B823D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Сентябрь—май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отдельному плану</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44E64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442D13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«История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обществознание»</w:t>
            </w:r>
          </w:p>
          <w:p w14:paraId="725FFC7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Клуб «Старшие для младших»</w:t>
            </w:r>
          </w:p>
        </w:tc>
      </w:tr>
      <w:tr w:rsidR="000D1632" w:rsidRPr="000D1632" w14:paraId="1FE5CBD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DB11A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Эколого-благотворительная акция фонда «Волонтеры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помощь детям-сиротам» «Добрые крышечки»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40D81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AE821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C235E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B9AAE9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5827CDB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0A0C961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Клуб «Старшие для младших»</w:t>
            </w:r>
          </w:p>
        </w:tc>
      </w:tr>
      <w:tr w:rsidR="000D1632" w:rsidRPr="000D1632" w14:paraId="05D09E30" w14:textId="77777777" w:rsidTr="000D1632">
        <w:tc>
          <w:tcPr>
            <w:tcW w:w="2347" w:type="dxa"/>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C8C8E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b/>
                <w:bCs/>
                <w:color w:val="000000"/>
                <w:sz w:val="24"/>
                <w:szCs w:val="24"/>
                <w:lang w:eastAsia="en-US"/>
              </w:rPr>
              <w:t>2024 год – Год семьи, 225 лет со дня рождения А.С. Пушкина</w:t>
            </w:r>
          </w:p>
          <w:p w14:paraId="2ACFED5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b/>
                <w:bCs/>
                <w:color w:val="000000"/>
                <w:sz w:val="24"/>
                <w:szCs w:val="24"/>
                <w:lang w:eastAsia="en-US"/>
              </w:rPr>
              <w:t>2025 год – 80-летие Победы в Великой Отечественной войне 1941–1945 гг.</w:t>
            </w:r>
          </w:p>
        </w:tc>
      </w:tr>
      <w:tr w:rsidR="000D1632" w:rsidRPr="000D1632" w14:paraId="47E6CAA7"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5155C7"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Сентябрь</w:t>
            </w:r>
          </w:p>
          <w:p w14:paraId="5E5491E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События:</w:t>
            </w:r>
          </w:p>
          <w:p w14:paraId="6D6F1ABE" w14:textId="77777777" w:rsidR="000D1632" w:rsidRPr="000D1632" w:rsidRDefault="000D1632" w:rsidP="00013B73">
            <w:pPr>
              <w:numPr>
                <w:ilvl w:val="0"/>
                <w:numId w:val="140"/>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 сентября: День знаний;</w:t>
            </w:r>
          </w:p>
          <w:p w14:paraId="5A61EF92" w14:textId="77777777" w:rsidR="000D1632" w:rsidRPr="000D1632" w:rsidRDefault="000D1632" w:rsidP="00013B73">
            <w:pPr>
              <w:numPr>
                <w:ilvl w:val="0"/>
                <w:numId w:val="140"/>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3</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сентября: День окончания Второй мировой войны;</w:t>
            </w:r>
          </w:p>
          <w:p w14:paraId="7A309A50" w14:textId="77777777" w:rsidR="000D1632" w:rsidRPr="000D1632" w:rsidRDefault="000D1632" w:rsidP="00013B73">
            <w:pPr>
              <w:numPr>
                <w:ilvl w:val="0"/>
                <w:numId w:val="140"/>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3</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сентября: День солидарности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борьбе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терроризмом;</w:t>
            </w:r>
          </w:p>
          <w:p w14:paraId="359CECF1" w14:textId="77777777" w:rsidR="000D1632" w:rsidRPr="000D1632" w:rsidRDefault="000D1632" w:rsidP="00013B73">
            <w:pPr>
              <w:numPr>
                <w:ilvl w:val="0"/>
                <w:numId w:val="140"/>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8</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сентября: Международный день распространения грамотности;</w:t>
            </w:r>
          </w:p>
          <w:p w14:paraId="603AB962" w14:textId="77777777" w:rsidR="000D1632" w:rsidRPr="000D1632" w:rsidRDefault="000D1632" w:rsidP="00013B73">
            <w:pPr>
              <w:numPr>
                <w:ilvl w:val="0"/>
                <w:numId w:val="140"/>
              </w:numPr>
              <w:spacing w:before="100" w:beforeAutospacing="1" w:after="100" w:afterAutospacing="1" w:line="240" w:lineRule="auto"/>
              <w:ind w:left="780" w:right="18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10 сентября: Международный день памяти жертв фашизма</w:t>
            </w:r>
          </w:p>
        </w:tc>
      </w:tr>
      <w:tr w:rsidR="000D1632" w:rsidRPr="000D1632" w14:paraId="1CBFD95F"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F951A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Комплекс мероприятий по профилактике детского дорожно- транспортного травматизма и вовлечение обучающихся в деятельность отрядов ЮИД «Неделя безопасности»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BDECC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314CD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месяца</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5E611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6B186D58"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02CA7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День знаний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1DD1A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006EB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01.09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A3198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45EE468A"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27C67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eastAsia="en-US"/>
              </w:rPr>
              <w:t xml:space="preserve">Всероссийская интернет-акция «Для чего я помню </w:t>
            </w:r>
            <w:r w:rsidRPr="000D1632">
              <w:rPr>
                <w:rFonts w:eastAsia="Times New Roman" w:cs="Times New Roman"/>
                <w:color w:val="000000"/>
                <w:sz w:val="24"/>
                <w:szCs w:val="24"/>
                <w:lang w:val="en-US" w:eastAsia="en-US"/>
              </w:rPr>
              <w:t>3-е сентября»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7F5F36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86F83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03.09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EDAC0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Замдиректора по ВР</w:t>
            </w:r>
          </w:p>
        </w:tc>
      </w:tr>
      <w:tr w:rsidR="000D1632" w:rsidRPr="000D1632" w14:paraId="58CED7C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14F17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Турслет для учеников основной школы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80AAE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28B0F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18.09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E18C55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758B3B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00F3440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p w14:paraId="0F85A4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150481D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68F5008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p w14:paraId="1A23570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136FA1A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38A9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Церемония «Признание». Старт, выдвижение кандидатов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BE68C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DC58C4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04.09–30.09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A45E2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22BD0BD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497CBCE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5167DCC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188DCFF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Клуб «Старшие для младших»</w:t>
            </w:r>
          </w:p>
        </w:tc>
      </w:tr>
      <w:tr w:rsidR="000D1632" w:rsidRPr="000D1632" w14:paraId="3484A4C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9A421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Проект «Наследники Великой Победы»</w:t>
            </w:r>
          </w:p>
          <w:p w14:paraId="04E72B5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Акция «Подарки для ветеранов»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75F25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DF79C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09.09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4FB6A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31E61E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3F9EE14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D34BB5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ИЗО</w:t>
            </w:r>
          </w:p>
          <w:p w14:paraId="7B037D3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4FE8E42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tc>
      </w:tr>
      <w:tr w:rsidR="000D1632" w:rsidRPr="000D1632" w14:paraId="59E9878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B2112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Неделя безопасности дорожного движения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48DB1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0AA81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25.09–29.09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E09D2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1F8DC2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безопасности</w:t>
            </w:r>
          </w:p>
          <w:p w14:paraId="43234E0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кафедры ОБЖ</w:t>
            </w:r>
          </w:p>
          <w:p w14:paraId="3C74B49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ОБЖ</w:t>
            </w:r>
          </w:p>
          <w:p w14:paraId="6441CE9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BA0463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5EB3468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p w14:paraId="1EA5CE5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5BDB02AC"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F01B237"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Октябрь</w:t>
            </w:r>
          </w:p>
          <w:p w14:paraId="2F1ED63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События:</w:t>
            </w:r>
          </w:p>
          <w:p w14:paraId="4D0C43DC" w14:textId="77777777" w:rsidR="000D1632" w:rsidRPr="000D1632" w:rsidRDefault="000D1632" w:rsidP="00013B73">
            <w:pPr>
              <w:numPr>
                <w:ilvl w:val="0"/>
                <w:numId w:val="141"/>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1</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октября: Международный день пожилых людей, Международный день музыки;</w:t>
            </w:r>
          </w:p>
          <w:p w14:paraId="6A9426E3" w14:textId="77777777" w:rsidR="000D1632" w:rsidRPr="000D1632" w:rsidRDefault="000D1632" w:rsidP="00013B73">
            <w:pPr>
              <w:numPr>
                <w:ilvl w:val="0"/>
                <w:numId w:val="141"/>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4 октября: День защиты животных;</w:t>
            </w:r>
          </w:p>
          <w:p w14:paraId="50A4B5BE" w14:textId="77777777" w:rsidR="000D1632" w:rsidRPr="000D1632" w:rsidRDefault="000D1632" w:rsidP="00013B73">
            <w:pPr>
              <w:numPr>
                <w:ilvl w:val="0"/>
                <w:numId w:val="141"/>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 октября: День учителя;</w:t>
            </w:r>
          </w:p>
          <w:p w14:paraId="59DD2DB6" w14:textId="77777777" w:rsidR="000D1632" w:rsidRPr="000D1632" w:rsidRDefault="000D1632" w:rsidP="00013B73">
            <w:pPr>
              <w:numPr>
                <w:ilvl w:val="0"/>
                <w:numId w:val="141"/>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25</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октября: Международный день школьных библиотек;</w:t>
            </w:r>
          </w:p>
          <w:p w14:paraId="152F8A58" w14:textId="77777777" w:rsidR="000D1632" w:rsidRPr="000D1632" w:rsidRDefault="000D1632" w:rsidP="00013B73">
            <w:pPr>
              <w:numPr>
                <w:ilvl w:val="0"/>
                <w:numId w:val="141"/>
              </w:numPr>
              <w:spacing w:before="100" w:beforeAutospacing="1" w:after="100" w:afterAutospacing="1" w:line="240" w:lineRule="auto"/>
              <w:ind w:left="780" w:right="18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третье воскресенье октября (15.10.2023): День отца</w:t>
            </w:r>
          </w:p>
        </w:tc>
      </w:tr>
      <w:tr w:rsidR="000D1632" w:rsidRPr="000D1632" w14:paraId="2B8728B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025CD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учителя.</w:t>
            </w:r>
          </w:p>
          <w:p w14:paraId="01B1AF6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eastAsia="en-US"/>
              </w:rPr>
              <w:lastRenderedPageBreak/>
              <w:t>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рамках Года педагога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xml:space="preserve">наставника. </w:t>
            </w:r>
            <w:r w:rsidRPr="000D1632">
              <w:rPr>
                <w:rFonts w:eastAsia="Times New Roman" w:cs="Times New Roman"/>
                <w:color w:val="000000"/>
                <w:sz w:val="24"/>
                <w:szCs w:val="24"/>
                <w:lang w:val="en-US" w:eastAsia="en-US"/>
              </w:rPr>
              <w:t>День дублера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A3CF5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557E1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05.10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D4230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E4FE2F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Руководители предметных кафедр</w:t>
            </w:r>
          </w:p>
          <w:p w14:paraId="59C2CC1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Классный руководитель 11-го класса</w:t>
            </w:r>
          </w:p>
          <w:p w14:paraId="211D38C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7918AFC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431CD5B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p w14:paraId="4440892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7ADA80A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Клуб «Старшие для младших»</w:t>
            </w:r>
          </w:p>
        </w:tc>
      </w:tr>
      <w:tr w:rsidR="000D1632" w:rsidRPr="000D1632" w14:paraId="72B4675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31D36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Всероссийский конкурс «Ученик года»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8868A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2435F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месяца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3760B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0086C68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1–11-х классов</w:t>
            </w:r>
          </w:p>
          <w:p w14:paraId="4D7A950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Школьный комитет</w:t>
            </w:r>
          </w:p>
        </w:tc>
      </w:tr>
      <w:tr w:rsidR="000D1632" w:rsidRPr="000D1632" w14:paraId="7C1E63D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EE521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Проект «От</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сердца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сердцу» Благотворительная акция «УМКА»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CF5CF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2E8D8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05.10–16.10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F8626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7E4455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1–11-х классов</w:t>
            </w:r>
          </w:p>
          <w:p w14:paraId="3B44E35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5CD3289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2BC8555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3F7DA39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51F9EDA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7983727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EA64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Посвящение в первоклассники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11665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90E61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23.10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D7ADD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B34CE7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Замдиректора </w:t>
            </w:r>
            <w:r w:rsidRPr="000D1632">
              <w:rPr>
                <w:rFonts w:eastAsia="Times New Roman" w:cs="Times New Roman"/>
                <w:color w:val="000000"/>
                <w:sz w:val="24"/>
                <w:szCs w:val="24"/>
                <w:lang w:eastAsia="en-US"/>
              </w:rPr>
              <w:lastRenderedPageBreak/>
              <w:t>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p w14:paraId="13E1C8B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5-х классов</w:t>
            </w:r>
          </w:p>
          <w:p w14:paraId="57DE806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0DF1D54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«Искусство»</w:t>
            </w:r>
          </w:p>
          <w:p w14:paraId="118FCC0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p w14:paraId="5493DE9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47CF5F2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7F1C063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CB9B7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Посвящение в читатели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17384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6-е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D61FA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26.10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8853A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4AFE2AA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 НОО</w:t>
            </w:r>
          </w:p>
          <w:p w14:paraId="13B6FB3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Заведующий библиотекой</w:t>
            </w:r>
          </w:p>
          <w:p w14:paraId="6DD16AA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6-х классов</w:t>
            </w:r>
          </w:p>
          <w:p w14:paraId="15F5E03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14A84DF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«Искусство»</w:t>
            </w:r>
          </w:p>
          <w:p w14:paraId="17C3D35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4E8FD64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57623EF5"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2703BB"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Ноябрь</w:t>
            </w:r>
          </w:p>
          <w:p w14:paraId="00C70D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События:</w:t>
            </w:r>
          </w:p>
          <w:p w14:paraId="6F4E7523" w14:textId="77777777" w:rsidR="000D1632" w:rsidRPr="000D1632" w:rsidRDefault="000D1632" w:rsidP="00013B73">
            <w:pPr>
              <w:numPr>
                <w:ilvl w:val="0"/>
                <w:numId w:val="142"/>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4 ноября: День народного единства;</w:t>
            </w:r>
          </w:p>
          <w:p w14:paraId="2FF09FA0" w14:textId="77777777" w:rsidR="000D1632" w:rsidRPr="000D1632" w:rsidRDefault="000D1632" w:rsidP="00013B73">
            <w:pPr>
              <w:numPr>
                <w:ilvl w:val="0"/>
                <w:numId w:val="142"/>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8</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ноября: День памяти погибших при исполнении служебных обязанностей сотрудников органов внутренних дел России;</w:t>
            </w:r>
          </w:p>
          <w:p w14:paraId="3D288F52" w14:textId="77777777" w:rsidR="000D1632" w:rsidRPr="000D1632" w:rsidRDefault="000D1632" w:rsidP="00013B73">
            <w:pPr>
              <w:numPr>
                <w:ilvl w:val="0"/>
                <w:numId w:val="142"/>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последнее воскресенье ноября (26.10.2023): День матери;</w:t>
            </w:r>
          </w:p>
          <w:p w14:paraId="580F2098" w14:textId="77777777" w:rsidR="000D1632" w:rsidRPr="000D1632" w:rsidRDefault="000D1632" w:rsidP="00013B73">
            <w:pPr>
              <w:numPr>
                <w:ilvl w:val="0"/>
                <w:numId w:val="142"/>
              </w:numPr>
              <w:spacing w:before="100" w:beforeAutospacing="1" w:after="100" w:afterAutospacing="1" w:line="240" w:lineRule="auto"/>
              <w:ind w:left="780" w:right="18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30</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ноября: День Государственного герба Российской Федерации</w:t>
            </w:r>
          </w:p>
        </w:tc>
      </w:tr>
      <w:tr w:rsidR="000D1632" w:rsidRPr="000D1632" w14:paraId="7B42172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F1631B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Проект «От</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сердца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сердцу» Благотворительная акция «Теплый ноябрь»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7F1FB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F0734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10.11–18.11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83C67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5624C6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1–11-х классов</w:t>
            </w:r>
          </w:p>
          <w:p w14:paraId="5719DE9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167D125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573437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093537A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59A3C82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38CE596F"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7FC3C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Проект «Без срока давности». Всероссийский конкурс сочинений «Без срока давности»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85BC2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8ED88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До 20.11</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14FEF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258640B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1–11-х классов</w:t>
            </w:r>
          </w:p>
          <w:p w14:paraId="2A6D976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9562BF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09E1DC5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68B3209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49C5C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Проект «От</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сердца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сердцу».</w:t>
            </w:r>
          </w:p>
          <w:p w14:paraId="2C351D9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Благотворительная поездка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Вяземский приют «Дом милосердия»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BCE97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7–9-е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55829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21.11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8017E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2221B71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027A7DE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303B9F8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7A644E9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Школьное коммуникационное </w:t>
            </w:r>
            <w:r w:rsidRPr="000D1632">
              <w:rPr>
                <w:rFonts w:eastAsia="Times New Roman" w:cs="Times New Roman"/>
                <w:color w:val="000000"/>
                <w:sz w:val="24"/>
                <w:szCs w:val="24"/>
                <w:lang w:eastAsia="en-US"/>
              </w:rPr>
              <w:lastRenderedPageBreak/>
              <w:t>агентство</w:t>
            </w:r>
          </w:p>
          <w:p w14:paraId="752714E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p w14:paraId="775A92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2E04C705"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F58CC8"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Декабрь</w:t>
            </w:r>
          </w:p>
          <w:p w14:paraId="7926A54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События:</w:t>
            </w:r>
          </w:p>
          <w:p w14:paraId="5A9F7FB7" w14:textId="77777777" w:rsidR="000D1632" w:rsidRPr="000D1632" w:rsidRDefault="000D1632" w:rsidP="00013B73">
            <w:pPr>
              <w:numPr>
                <w:ilvl w:val="0"/>
                <w:numId w:val="143"/>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3 декабря: День Неизвестного Солдата;</w:t>
            </w:r>
          </w:p>
          <w:p w14:paraId="33F3711D" w14:textId="77777777" w:rsidR="000D1632" w:rsidRPr="000D1632" w:rsidRDefault="000D1632" w:rsidP="00013B73">
            <w:pPr>
              <w:numPr>
                <w:ilvl w:val="0"/>
                <w:numId w:val="143"/>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3 декабря: Международный день инвалидов;</w:t>
            </w:r>
          </w:p>
          <w:p w14:paraId="1D473303" w14:textId="77777777" w:rsidR="000D1632" w:rsidRPr="000D1632" w:rsidRDefault="000D1632" w:rsidP="00013B73">
            <w:pPr>
              <w:numPr>
                <w:ilvl w:val="0"/>
                <w:numId w:val="143"/>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5</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декабря: День добровольца (волонтера)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России;</w:t>
            </w:r>
          </w:p>
          <w:p w14:paraId="4F7CCCE3" w14:textId="77777777" w:rsidR="000D1632" w:rsidRPr="000D1632" w:rsidRDefault="000D1632" w:rsidP="00013B73">
            <w:pPr>
              <w:numPr>
                <w:ilvl w:val="0"/>
                <w:numId w:val="143"/>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9 декабря: День Героев Отечества;</w:t>
            </w:r>
          </w:p>
          <w:p w14:paraId="01CCEF4B" w14:textId="77777777" w:rsidR="000D1632" w:rsidRPr="000D1632" w:rsidRDefault="000D1632" w:rsidP="00013B73">
            <w:pPr>
              <w:numPr>
                <w:ilvl w:val="0"/>
                <w:numId w:val="143"/>
              </w:numPr>
              <w:spacing w:before="100" w:beforeAutospacing="1" w:after="100" w:afterAutospacing="1" w:line="240" w:lineRule="auto"/>
              <w:ind w:left="780" w:right="18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12</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декабря: День Конституции Российской Федерации</w:t>
            </w:r>
          </w:p>
        </w:tc>
      </w:tr>
      <w:tr w:rsidR="000D1632" w:rsidRPr="000D1632" w14:paraId="4F8E477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853DC3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Всероссийская акция, посвященная Дню Героев Отечества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433185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38D77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9.12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AD886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5E56B16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p w14:paraId="3EE0C26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Школьный комитет</w:t>
            </w:r>
          </w:p>
        </w:tc>
      </w:tr>
      <w:tr w:rsidR="000D1632" w:rsidRPr="000D1632" w14:paraId="36CBBAA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058E24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Единый урок «Права человека»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EE425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730CE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10.12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C377F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20DF6FA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tc>
      </w:tr>
      <w:tr w:rsidR="000D1632" w:rsidRPr="000D1632" w14:paraId="138D8AC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C56A9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рамках Года Семьи. Церемония «Признание» для родителей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972AB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4DFAE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До 15.12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A057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64997A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ШМО</w:t>
            </w:r>
          </w:p>
          <w:p w14:paraId="504BA67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дополнительному образованию</w:t>
            </w:r>
          </w:p>
          <w:p w14:paraId="013D80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F6D84A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17876C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сотрудники школы</w:t>
            </w:r>
          </w:p>
          <w:p w14:paraId="414D56A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4F01CFC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Клуб «Старшие для </w:t>
            </w:r>
            <w:r w:rsidRPr="000D1632">
              <w:rPr>
                <w:rFonts w:eastAsia="Times New Roman" w:cs="Times New Roman"/>
                <w:color w:val="000000"/>
                <w:sz w:val="24"/>
                <w:szCs w:val="24"/>
                <w:lang w:eastAsia="en-US"/>
              </w:rPr>
              <w:lastRenderedPageBreak/>
              <w:t>младших»</w:t>
            </w:r>
          </w:p>
        </w:tc>
      </w:tr>
      <w:tr w:rsidR="000D1632" w:rsidRPr="000D1632" w14:paraId="48605D71"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1264B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Уроки доброты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AF7C1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37E7C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Декабрь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C489D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20E8422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093E146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дополнительному образованию</w:t>
            </w:r>
          </w:p>
          <w:p w14:paraId="2DA2800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E164BA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Совет родителей</w:t>
            </w:r>
          </w:p>
        </w:tc>
      </w:tr>
      <w:tr w:rsidR="000D1632" w:rsidRPr="000D1632" w14:paraId="446BC44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ED9ED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Проект «От</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сердца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сердцу».</w:t>
            </w:r>
          </w:p>
          <w:p w14:paraId="3DF3F32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Зимняя благотворительная ярмарка, посвященная Международному дню инвалидов (03.12)</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C2FBF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D49682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03.12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2CB0A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182ABE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6D09623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дополнительному образованию</w:t>
            </w:r>
          </w:p>
          <w:p w14:paraId="1C0A5CC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54972FE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4715FF1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сотрудники школы</w:t>
            </w:r>
          </w:p>
          <w:p w14:paraId="31E91D4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5716196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05D90C4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p w14:paraId="72B9292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70DBEE1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56E52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Новогодний праздник</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A152C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F12E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23.12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391C3A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3A0BF81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7839987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549C099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 xml:space="preserve">Школьное </w:t>
            </w:r>
            <w:r w:rsidRPr="000D1632">
              <w:rPr>
                <w:rFonts w:eastAsia="Times New Roman" w:cs="Times New Roman"/>
                <w:color w:val="000000"/>
                <w:sz w:val="24"/>
                <w:szCs w:val="24"/>
                <w:lang w:val="en-US" w:eastAsia="en-US"/>
              </w:rPr>
              <w:lastRenderedPageBreak/>
              <w:t>коммуникационное агентство</w:t>
            </w:r>
          </w:p>
          <w:p w14:paraId="0127D9D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«Техподдержка»</w:t>
            </w:r>
          </w:p>
        </w:tc>
      </w:tr>
      <w:tr w:rsidR="000D1632" w:rsidRPr="000D1632" w14:paraId="5F3CC29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4A711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Проект «От</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сердца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сердцу»</w:t>
            </w:r>
          </w:p>
          <w:p w14:paraId="02E0E79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«Удивительные елки»</w:t>
            </w:r>
          </w:p>
          <w:p w14:paraId="0921E8E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Мастер-класс для детей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особенностями развития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F06CE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8E2D2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Декабрь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67F77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4A8E053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456C1A6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tc>
      </w:tr>
      <w:tr w:rsidR="000D1632" w:rsidRPr="000D1632" w14:paraId="1318884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0131E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Проект «Наследники Великой Победы»</w:t>
            </w:r>
          </w:p>
          <w:p w14:paraId="7DE3729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Акция «Подарки для ветеранов»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AFA2E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0983F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Декабрь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183A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36891AF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44DB633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F7B3D9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25F7355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17C6B9E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p w14:paraId="3DD7991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«Искусство»</w:t>
            </w:r>
          </w:p>
        </w:tc>
      </w:tr>
      <w:tr w:rsidR="000D1632" w:rsidRPr="000D1632" w14:paraId="65FCAEDC" w14:textId="77777777" w:rsidTr="000D1632">
        <w:tc>
          <w:tcPr>
            <w:tcW w:w="2347" w:type="dxa"/>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30065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Январь</w:t>
            </w:r>
          </w:p>
          <w:p w14:paraId="60704AE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События:</w:t>
            </w:r>
          </w:p>
          <w:p w14:paraId="4EF6D0E4" w14:textId="77777777" w:rsidR="000D1632" w:rsidRPr="000D1632" w:rsidRDefault="000D1632" w:rsidP="00013B73">
            <w:pPr>
              <w:numPr>
                <w:ilvl w:val="0"/>
                <w:numId w:val="144"/>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25 января: День российского студенчества;</w:t>
            </w:r>
          </w:p>
          <w:p w14:paraId="6DB8AB85" w14:textId="77777777" w:rsidR="000D1632" w:rsidRPr="000D1632" w:rsidRDefault="000D1632" w:rsidP="00013B73">
            <w:pPr>
              <w:numPr>
                <w:ilvl w:val="0"/>
                <w:numId w:val="144"/>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27</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января: День снятия блокады Ленинграда;</w:t>
            </w:r>
          </w:p>
          <w:p w14:paraId="6098EE59" w14:textId="77777777" w:rsidR="000D1632" w:rsidRPr="000D1632" w:rsidRDefault="000D1632" w:rsidP="00013B73">
            <w:pPr>
              <w:numPr>
                <w:ilvl w:val="0"/>
                <w:numId w:val="144"/>
              </w:numPr>
              <w:spacing w:before="100" w:beforeAutospacing="1" w:after="100" w:afterAutospacing="1" w:line="240" w:lineRule="auto"/>
              <w:ind w:left="780" w:right="18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27</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января: День освобождения Красной армией крупнейшего «лагеря смерти» Аушвиц-Биркенау (Освенцима)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День памяти жертв Холокоста</w:t>
            </w:r>
          </w:p>
        </w:tc>
      </w:tr>
      <w:tr w:rsidR="000D1632" w:rsidRPr="000D1632" w14:paraId="618886A4"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CD28A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Всероссийская акция памяти «Блокадный хлеб», Всероссийский урок памяти «Блокадный хлеб»</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E9D7CB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C731F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20.01–24.01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6D5436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3E886CE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12C6147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540BBE1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 xml:space="preserve">Школьное коммуникационное </w:t>
            </w:r>
            <w:r w:rsidRPr="000D1632">
              <w:rPr>
                <w:rFonts w:eastAsia="Times New Roman" w:cs="Times New Roman"/>
                <w:color w:val="000000"/>
                <w:sz w:val="24"/>
                <w:szCs w:val="24"/>
                <w:lang w:val="en-US" w:eastAsia="en-US"/>
              </w:rPr>
              <w:lastRenderedPageBreak/>
              <w:t>агентство</w:t>
            </w:r>
          </w:p>
        </w:tc>
      </w:tr>
      <w:tr w:rsidR="000D1632" w:rsidRPr="000D1632" w14:paraId="0987005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A23F4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Акция памяти «Зажгите свечи...»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638B9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EF348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27.01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BE6DD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4C87B7C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0DA31B4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45592FA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tc>
      </w:tr>
      <w:tr w:rsidR="000D1632" w:rsidRPr="000D1632" w14:paraId="7BCF44EC"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B2543E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Проект «Без срока давности». Всероссийский конкурс сочинений «Без срока давности»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A9D7A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C2A4A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До 27.01</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333F1C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4ACF98A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1–11-х классов</w:t>
            </w:r>
          </w:p>
          <w:p w14:paraId="19209A2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12C5E52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4CF55BC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6430AB2B"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940B31"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Февраль</w:t>
            </w:r>
          </w:p>
          <w:p w14:paraId="1F7E419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События:</w:t>
            </w:r>
          </w:p>
          <w:p w14:paraId="49A67806" w14:textId="77777777" w:rsidR="000D1632" w:rsidRPr="000D1632" w:rsidRDefault="000D1632" w:rsidP="00013B73">
            <w:pPr>
              <w:numPr>
                <w:ilvl w:val="0"/>
                <w:numId w:val="145"/>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2</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февраля: День разгрома советскими войсками немецко-фашистских войск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Сталинградской битве;</w:t>
            </w:r>
          </w:p>
          <w:p w14:paraId="12574CEF" w14:textId="77777777" w:rsidR="000D1632" w:rsidRPr="000D1632" w:rsidRDefault="000D1632" w:rsidP="00013B73">
            <w:pPr>
              <w:numPr>
                <w:ilvl w:val="0"/>
                <w:numId w:val="145"/>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 февраля: День российской науки;</w:t>
            </w:r>
          </w:p>
          <w:p w14:paraId="3A2F1CA1" w14:textId="77777777" w:rsidR="000D1632" w:rsidRPr="000D1632" w:rsidRDefault="000D1632" w:rsidP="00013B73">
            <w:pPr>
              <w:numPr>
                <w:ilvl w:val="0"/>
                <w:numId w:val="145"/>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15</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февраля: День памяти 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россиянах, исполнявших служебный долг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пределами Отечества;</w:t>
            </w:r>
          </w:p>
          <w:p w14:paraId="3C6A21FB" w14:textId="77777777" w:rsidR="000D1632" w:rsidRPr="000D1632" w:rsidRDefault="000D1632" w:rsidP="00013B73">
            <w:pPr>
              <w:numPr>
                <w:ilvl w:val="0"/>
                <w:numId w:val="145"/>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21</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февраля: Международный день родного языка;</w:t>
            </w:r>
          </w:p>
          <w:p w14:paraId="4EA67DB0" w14:textId="77777777" w:rsidR="000D1632" w:rsidRPr="000D1632" w:rsidRDefault="000D1632" w:rsidP="00013B73">
            <w:pPr>
              <w:numPr>
                <w:ilvl w:val="0"/>
                <w:numId w:val="145"/>
              </w:numPr>
              <w:spacing w:before="100" w:beforeAutospacing="1" w:after="100" w:afterAutospacing="1" w:line="240" w:lineRule="auto"/>
              <w:ind w:left="780" w:right="18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23 февраля: День защитника Отечества</w:t>
            </w:r>
          </w:p>
        </w:tc>
      </w:tr>
      <w:tr w:rsidR="000D1632" w:rsidRPr="000D1632" w14:paraId="25B842A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236F7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Проект «От</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сердца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сердцу» Благотворительная поездка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Вяземский приют «Дом милосердия»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7899D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7–9-е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B3F83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06.02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457D7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2CEC10C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774BAEF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2D84981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52CC94E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Школьное коммуникационное </w:t>
            </w:r>
            <w:r w:rsidRPr="000D1632">
              <w:rPr>
                <w:rFonts w:eastAsia="Times New Roman" w:cs="Times New Roman"/>
                <w:color w:val="000000"/>
                <w:sz w:val="24"/>
                <w:szCs w:val="24"/>
                <w:lang w:eastAsia="en-US"/>
              </w:rPr>
              <w:lastRenderedPageBreak/>
              <w:t>агентство</w:t>
            </w:r>
          </w:p>
          <w:p w14:paraId="0D7A6D1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p w14:paraId="2CB7E42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254096C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8E1A0A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Всероссийский проект «Наука Первых»</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DD62B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21C35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08.02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5033A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23DB67D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p w14:paraId="332B5D7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1ADD7E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259D5DF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E627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День открытых дверей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79574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16945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13.02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459B0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Директор</w:t>
            </w:r>
          </w:p>
          <w:p w14:paraId="0D58678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Заместители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w:t>
            </w:r>
          </w:p>
          <w:p w14:paraId="1389858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1DD48F2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7E85398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57FC4F1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057268B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1128F68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p w14:paraId="6B8640A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186C306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p w14:paraId="098A779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p w14:paraId="201A22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«Техподдержка»</w:t>
            </w:r>
          </w:p>
        </w:tc>
      </w:tr>
      <w:tr w:rsidR="000D1632" w:rsidRPr="000D1632" w14:paraId="7FD031D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2B2CE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Масленица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66F8D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64C57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22.02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9F8480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14EF768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1A1FD6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7E83C17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1FA1088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68D42ED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145A3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Рыцарский турнир, посвященный Дню защитника Отечества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D7009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3FB69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22.02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4CAF1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2E62FA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03BF87F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65CEF3B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4F68215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68E3B4F1"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14FFD0"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Март</w:t>
            </w:r>
          </w:p>
          <w:p w14:paraId="53A69A0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События:</w:t>
            </w:r>
          </w:p>
          <w:p w14:paraId="396F61EC" w14:textId="77777777" w:rsidR="000D1632" w:rsidRPr="000D1632" w:rsidRDefault="000D1632" w:rsidP="00013B73">
            <w:pPr>
              <w:numPr>
                <w:ilvl w:val="0"/>
                <w:numId w:val="146"/>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 марта: Международный женский день;</w:t>
            </w:r>
          </w:p>
          <w:p w14:paraId="010C65BE" w14:textId="77777777" w:rsidR="000D1632" w:rsidRPr="000D1632" w:rsidRDefault="000D1632" w:rsidP="00013B73">
            <w:pPr>
              <w:numPr>
                <w:ilvl w:val="0"/>
                <w:numId w:val="146"/>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18</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марта: День воссоединения Крыма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Россией;</w:t>
            </w:r>
          </w:p>
          <w:p w14:paraId="53A7D6AE" w14:textId="77777777" w:rsidR="000D1632" w:rsidRPr="000D1632" w:rsidRDefault="000D1632" w:rsidP="00013B73">
            <w:pPr>
              <w:numPr>
                <w:ilvl w:val="0"/>
                <w:numId w:val="146"/>
              </w:numPr>
              <w:spacing w:before="100" w:beforeAutospacing="1" w:after="100" w:afterAutospacing="1" w:line="240" w:lineRule="auto"/>
              <w:ind w:left="780" w:right="18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27 марта: Всемирный день театра</w:t>
            </w:r>
          </w:p>
        </w:tc>
      </w:tr>
      <w:tr w:rsidR="000D1632" w:rsidRPr="000D1632" w14:paraId="14B0A4F0"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A15DC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Международная акция «Сад памяти»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97D8D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3675EE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Март</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B0420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07E22F8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Классные руководители 1–11-х классов</w:t>
            </w:r>
          </w:p>
          <w:p w14:paraId="0B4558B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Школьный комитет</w:t>
            </w:r>
          </w:p>
          <w:p w14:paraId="7E68E05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Совет родителей</w:t>
            </w:r>
          </w:p>
          <w:p w14:paraId="187403A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«Добровольцы и волонтеры»</w:t>
            </w:r>
          </w:p>
          <w:p w14:paraId="35BC525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 xml:space="preserve">Школьное коммуникационное </w:t>
            </w:r>
            <w:r w:rsidRPr="000D1632">
              <w:rPr>
                <w:rFonts w:eastAsia="Times New Roman" w:cs="Times New Roman"/>
                <w:color w:val="000000"/>
                <w:sz w:val="24"/>
                <w:szCs w:val="24"/>
                <w:lang w:val="en-US" w:eastAsia="en-US"/>
              </w:rPr>
              <w:lastRenderedPageBreak/>
              <w:t>агентство</w:t>
            </w:r>
          </w:p>
        </w:tc>
      </w:tr>
      <w:tr w:rsidR="000D1632" w:rsidRPr="000D1632" w14:paraId="6D3050B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B434E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Проект «От</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сердца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сердцу» Благотворительная акция «Подари ребенку книгу»</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5F22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B17C9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18.03–24.03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048A8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C447F8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«Русский язык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литература»</w:t>
            </w:r>
          </w:p>
          <w:p w14:paraId="6ADCD68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Заведующий библиотекой</w:t>
            </w:r>
          </w:p>
          <w:p w14:paraId="351FB2C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1–11-х классов</w:t>
            </w:r>
          </w:p>
          <w:p w14:paraId="1C19F76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B35CB7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49CC71C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433579F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7594EC0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642EA9E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964E7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Большой концерт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Международному женскому дню</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4DAD3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FAB31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07.03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B4E48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46AFD60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1–11-х классов</w:t>
            </w:r>
          </w:p>
          <w:p w14:paraId="62B1985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522F03D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70B464E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53905C3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tc>
      </w:tr>
      <w:tr w:rsidR="000D1632" w:rsidRPr="000D1632" w14:paraId="23DDE3E1"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381F4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val="en-US" w:eastAsia="en-US"/>
              </w:rPr>
              <w:t>III</w:t>
            </w:r>
            <w:r w:rsidRPr="000D1632">
              <w:rPr>
                <w:rFonts w:eastAsia="Times New Roman" w:cs="Times New Roman"/>
                <w:color w:val="000000"/>
                <w:sz w:val="24"/>
                <w:szCs w:val="24"/>
                <w:lang w:eastAsia="en-US"/>
              </w:rPr>
              <w:t xml:space="preserve"> Всероссийский фестиваль «Российская школьная весна»</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D14373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9705C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27.03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C5AA7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492964C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1–11-х классов</w:t>
            </w:r>
          </w:p>
          <w:p w14:paraId="540C266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Школьный комитет</w:t>
            </w:r>
          </w:p>
          <w:p w14:paraId="712AC7E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11451FB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34F43C93"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7BFE04"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Апрель</w:t>
            </w:r>
          </w:p>
          <w:p w14:paraId="39CC99A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События:</w:t>
            </w:r>
          </w:p>
          <w:p w14:paraId="79303A7E" w14:textId="77777777" w:rsidR="000D1632" w:rsidRPr="000D1632" w:rsidRDefault="000D1632" w:rsidP="00013B73">
            <w:pPr>
              <w:numPr>
                <w:ilvl w:val="0"/>
                <w:numId w:val="147"/>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12 апреля: День космонавтики;</w:t>
            </w:r>
          </w:p>
          <w:p w14:paraId="4A40D9E7" w14:textId="77777777" w:rsidR="000D1632" w:rsidRPr="000D1632" w:rsidRDefault="000D1632" w:rsidP="00013B73">
            <w:pPr>
              <w:numPr>
                <w:ilvl w:val="0"/>
                <w:numId w:val="147"/>
              </w:numPr>
              <w:spacing w:before="100" w:beforeAutospacing="1" w:after="100" w:afterAutospacing="1" w:line="240" w:lineRule="auto"/>
              <w:ind w:left="780" w:right="18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19 апреля: День памяти о геноциде советского народа нацистами и их пособниками в годы Великой отечественной войны</w:t>
            </w:r>
          </w:p>
        </w:tc>
      </w:tr>
      <w:tr w:rsidR="000D1632" w:rsidRPr="000D1632" w14:paraId="1D7F4B09"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C49C1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Акция «Всероссийский день заботы о памятниках истории и культуры»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A4B2D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6C9F9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Апрель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334F6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237908D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755405D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дополнительному образованию</w:t>
            </w:r>
          </w:p>
          <w:p w14:paraId="33706FE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7B82D61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655C78B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 сотрудники школы</w:t>
            </w:r>
          </w:p>
          <w:p w14:paraId="278FD33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 волонтеры</w:t>
            </w:r>
          </w:p>
          <w:p w14:paraId="53A7549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55656D7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p w14:paraId="2F24453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3108B413"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6E50C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Ежегодная международная историко-просветительская патриотическая акция «Диктант Победы»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1D476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48BF8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Апрель</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E7EBE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3D525C5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1BADDB9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77CCE8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Школьное коммуникационное агентство</w:t>
            </w:r>
          </w:p>
          <w:p w14:paraId="0AF696E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39FA293B"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F11CA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Всероссийская акция «Будь здоров!»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DE55E7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665B6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07.04</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CDDD5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3CB0C7F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физкультуры</w:t>
            </w:r>
          </w:p>
          <w:p w14:paraId="64F4308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дополнительному образованию</w:t>
            </w:r>
          </w:p>
          <w:p w14:paraId="06F5ED0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39209E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34934BF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 сотрудники школы</w:t>
            </w:r>
          </w:p>
          <w:p w14:paraId="11D5590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40C4704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p w14:paraId="4B132EE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научное общество</w:t>
            </w:r>
          </w:p>
        </w:tc>
      </w:tr>
      <w:tr w:rsidR="000D1632" w:rsidRPr="000D1632" w14:paraId="0773EFC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0C9ED0" w14:textId="77777777" w:rsidR="000D1632" w:rsidRPr="000D1632" w:rsidRDefault="000D1632" w:rsidP="000D1632">
            <w:pPr>
              <w:spacing w:before="100" w:beforeAutospacing="1" w:after="100" w:afterAutospacing="1" w:line="240" w:lineRule="auto"/>
              <w:ind w:right="75" w:firstLine="0"/>
              <w:jc w:val="left"/>
              <w:rPr>
                <w:rFonts w:eastAsia="Times New Roman" w:cs="Times New Roman"/>
                <w:color w:val="000000"/>
                <w:sz w:val="24"/>
                <w:szCs w:val="24"/>
                <w:lang w:val="en-US" w:eastAsia="en-US"/>
              </w:rPr>
            </w:pP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357E5B" w14:textId="77777777" w:rsidR="000D1632" w:rsidRPr="000D1632" w:rsidRDefault="000D1632" w:rsidP="000D1632">
            <w:pPr>
              <w:spacing w:before="100" w:beforeAutospacing="1" w:after="100" w:afterAutospacing="1" w:line="240" w:lineRule="auto"/>
              <w:ind w:right="75" w:firstLine="0"/>
              <w:jc w:val="left"/>
              <w:rPr>
                <w:rFonts w:eastAsia="Times New Roman" w:cs="Times New Roman"/>
                <w:color w:val="000000"/>
                <w:sz w:val="24"/>
                <w:szCs w:val="24"/>
                <w:lang w:val="en-US" w:eastAsia="en-US"/>
              </w:rPr>
            </w:pP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3D5F5F" w14:textId="77777777" w:rsidR="000D1632" w:rsidRPr="000D1632" w:rsidRDefault="000D1632" w:rsidP="000D1632">
            <w:pPr>
              <w:spacing w:before="100" w:beforeAutospacing="1" w:after="100" w:afterAutospacing="1" w:line="240" w:lineRule="auto"/>
              <w:ind w:right="75" w:firstLine="0"/>
              <w:jc w:val="left"/>
              <w:rPr>
                <w:rFonts w:eastAsia="Times New Roman" w:cs="Times New Roman"/>
                <w:color w:val="000000"/>
                <w:sz w:val="24"/>
                <w:szCs w:val="24"/>
                <w:lang w:val="en-US" w:eastAsia="en-US"/>
              </w:rPr>
            </w:pP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809228" w14:textId="77777777" w:rsidR="000D1632" w:rsidRPr="000D1632" w:rsidRDefault="000D1632" w:rsidP="000D1632">
            <w:pPr>
              <w:spacing w:before="100" w:beforeAutospacing="1" w:after="100" w:afterAutospacing="1" w:line="240" w:lineRule="auto"/>
              <w:ind w:right="75" w:firstLine="0"/>
              <w:jc w:val="left"/>
              <w:rPr>
                <w:rFonts w:eastAsia="Times New Roman" w:cs="Times New Roman"/>
                <w:color w:val="000000"/>
                <w:sz w:val="24"/>
                <w:szCs w:val="24"/>
                <w:lang w:val="en-US" w:eastAsia="en-US"/>
              </w:rPr>
            </w:pPr>
          </w:p>
        </w:tc>
      </w:tr>
      <w:tr w:rsidR="000D1632" w:rsidRPr="000D1632" w14:paraId="7E0510C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C2B10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Проект «От</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сердца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сердцу»</w:t>
            </w:r>
          </w:p>
          <w:p w14:paraId="190E76E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Весенняя благотворительная ярмарка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F3F3C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DAEE4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23.04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F5133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CEEAF2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1BC2F97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дополнительному образованию</w:t>
            </w:r>
          </w:p>
          <w:p w14:paraId="21E7F80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5B241E0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13A0F6C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сотрудники школы</w:t>
            </w:r>
          </w:p>
          <w:p w14:paraId="2128941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2CC57DF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2F7D1C4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p w14:paraId="6DB2C38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67F2242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6175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Проект «Наследники Великой Победы»</w:t>
            </w:r>
          </w:p>
          <w:p w14:paraId="6CDB81F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Выезд для благоустройства памятника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16EF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EECFA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26 апреля</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A0FE7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154E78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7E679CA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r>
      <w:tr w:rsidR="000D1632" w:rsidRPr="000D1632" w14:paraId="19D8251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62233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Работа счетной комиссии церемонии награждения «Признание»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EDEB8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710E6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30 апреля</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4365E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CA86A7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140834A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Школьный комитет</w:t>
            </w:r>
          </w:p>
        </w:tc>
      </w:tr>
      <w:tr w:rsidR="000D1632" w:rsidRPr="000D1632" w14:paraId="7E0EFDB4"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412941B"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Май</w:t>
            </w:r>
          </w:p>
          <w:p w14:paraId="27C8999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События:</w:t>
            </w:r>
          </w:p>
          <w:p w14:paraId="55B9F2A7" w14:textId="77777777" w:rsidR="000D1632" w:rsidRPr="000D1632" w:rsidRDefault="000D1632" w:rsidP="00013B73">
            <w:pPr>
              <w:numPr>
                <w:ilvl w:val="0"/>
                <w:numId w:val="148"/>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1</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мая: Праздник Весны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Труда;</w:t>
            </w:r>
          </w:p>
          <w:p w14:paraId="599EC99B" w14:textId="77777777" w:rsidR="000D1632" w:rsidRPr="000D1632" w:rsidRDefault="000D1632" w:rsidP="00013B73">
            <w:pPr>
              <w:numPr>
                <w:ilvl w:val="0"/>
                <w:numId w:val="148"/>
              </w:numPr>
              <w:spacing w:before="100" w:beforeAutospacing="1" w:after="100" w:afterAutospacing="1" w:line="240" w:lineRule="auto"/>
              <w:ind w:left="780" w:right="180"/>
              <w:contextualSpacing/>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9 мая: День Победы;</w:t>
            </w:r>
          </w:p>
          <w:p w14:paraId="3BA93073" w14:textId="77777777" w:rsidR="000D1632" w:rsidRPr="000D1632" w:rsidRDefault="000D1632" w:rsidP="00013B73">
            <w:pPr>
              <w:numPr>
                <w:ilvl w:val="0"/>
                <w:numId w:val="148"/>
              </w:numPr>
              <w:spacing w:before="100" w:beforeAutospacing="1" w:after="100" w:afterAutospacing="1" w:line="240" w:lineRule="auto"/>
              <w:ind w:left="780" w:right="180"/>
              <w:contextualSpacing/>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19</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мая: День детских общественных организаций России;</w:t>
            </w:r>
          </w:p>
          <w:p w14:paraId="64B49041" w14:textId="77777777" w:rsidR="000D1632" w:rsidRPr="000D1632" w:rsidRDefault="000D1632" w:rsidP="00013B73">
            <w:pPr>
              <w:numPr>
                <w:ilvl w:val="0"/>
                <w:numId w:val="148"/>
              </w:numPr>
              <w:spacing w:before="100" w:beforeAutospacing="1" w:after="100" w:afterAutospacing="1" w:line="240" w:lineRule="auto"/>
              <w:ind w:left="780" w:right="18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24</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мая: День славянской письменности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культуры</w:t>
            </w:r>
          </w:p>
        </w:tc>
      </w:tr>
      <w:tr w:rsidR="000D1632" w:rsidRPr="000D1632" w14:paraId="6AA8C0F1"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027D86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Акция «Летопись сердец»</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A5C48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724CF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FF36E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49E95AE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УВР НОО</w:t>
            </w:r>
          </w:p>
          <w:p w14:paraId="185087B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647240E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0E2FDEB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p w14:paraId="5D7EF5C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tc>
      </w:tr>
      <w:tr w:rsidR="000D1632" w:rsidRPr="000D1632" w14:paraId="48373043"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FEC6F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Всероссийская акция «Георгиевская лента» Всероссийский урок памяти «Георгиевская лента – символ воинской славы»</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242E1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0967A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До 9.05</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DA1AB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1340401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1–11-х классов</w:t>
            </w:r>
          </w:p>
          <w:p w14:paraId="22E7892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784512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1A29949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1711BE51"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843636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Всероссийская акция «Окна Победы»</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48C02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FF92C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До 9.05</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AF69A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2475522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1–11-х классов</w:t>
            </w:r>
          </w:p>
          <w:p w14:paraId="43DDB99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C26001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48DE669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2BA6697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BEE3A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Проект «Наследники Великой Победы»</w:t>
            </w:r>
          </w:p>
          <w:p w14:paraId="1C300FF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eastAsia="en-US"/>
              </w:rPr>
              <w:t xml:space="preserve">Концерт, посвященный Дню </w:t>
            </w:r>
            <w:r w:rsidRPr="000D1632">
              <w:rPr>
                <w:rFonts w:eastAsia="Times New Roman" w:cs="Times New Roman"/>
                <w:color w:val="000000"/>
                <w:sz w:val="24"/>
                <w:szCs w:val="24"/>
                <w:lang w:val="en-US" w:eastAsia="en-US"/>
              </w:rPr>
              <w:t>Победы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E0C36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BB5365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08.05</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F34FA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3E43602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39CDAC7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«Искусство»</w:t>
            </w:r>
          </w:p>
          <w:p w14:paraId="225F00D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дополнительному образованию</w:t>
            </w:r>
          </w:p>
          <w:p w14:paraId="31B0123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4AB8C21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2CF9F57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0C49E62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0A0EB0B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Школьное коммуникационное агентство</w:t>
            </w:r>
          </w:p>
          <w:p w14:paraId="709F55A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«Техподдержка»</w:t>
            </w:r>
          </w:p>
        </w:tc>
      </w:tr>
      <w:tr w:rsidR="000D1632" w:rsidRPr="000D1632" w14:paraId="705D88B1"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2A080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Проект «Без срока давности». Всероссийский конкурс сочинений «Без срока давности»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82B4A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5A63A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До 8.05</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AD115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1E7E5DF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 1–11-х классов</w:t>
            </w:r>
          </w:p>
          <w:p w14:paraId="70E7AB2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029D58D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69655AE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5B797AA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51DC4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Проект «Наследники Великой Победы»</w:t>
            </w:r>
          </w:p>
          <w:p w14:paraId="127D1BF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Выезд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ветеранам «Невыдуманные рассказы»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A689B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FE8AD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9 мая</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217E5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1AF8FC2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5CEEBD4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4DE168A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tc>
      </w:tr>
      <w:tr w:rsidR="000D1632" w:rsidRPr="000D1632" w14:paraId="61FE36FF"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644A2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Всероссийская неделя ориентирования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7D144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7EDEE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12.05–16.05</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39FCD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7AA685E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Учителя физкультуры</w:t>
            </w:r>
          </w:p>
          <w:p w14:paraId="616C99C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1E55636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4CD3520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Клуб «Старшие для младших»</w:t>
            </w:r>
          </w:p>
        </w:tc>
      </w:tr>
      <w:tr w:rsidR="000D1632" w:rsidRPr="000D1632" w14:paraId="4881752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90C2C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Церемония награждения «Признание»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8D4CF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CDB5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26.05</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A9BAE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2B731D0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7A2EA1B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69FDC39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Школьное коммуникационное агентство</w:t>
            </w:r>
          </w:p>
          <w:p w14:paraId="47454C0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«Техподдержка»</w:t>
            </w:r>
          </w:p>
        </w:tc>
      </w:tr>
      <w:tr w:rsidR="000D1632" w:rsidRPr="000D1632" w14:paraId="156914AB"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78ABF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252525"/>
                <w:spacing w:val="-2"/>
                <w:sz w:val="48"/>
                <w:szCs w:val="48"/>
                <w:lang w:val="en-US" w:eastAsia="en-US"/>
              </w:rPr>
              <w:lastRenderedPageBreak/>
              <w:t>ВНЕШКОЛЬНЫЕ МЕРОПРИЯТИЯ</w:t>
            </w:r>
          </w:p>
        </w:tc>
      </w:tr>
      <w:tr w:rsidR="000D1632" w:rsidRPr="000D1632" w14:paraId="536ED06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4AAEF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Походы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театры,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выставки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выходные дни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2771E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49970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3438A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37F580B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3D3EC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Экскурсии по предметам</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9D555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DEF12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D607C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Ответственный за экскурсии</w:t>
            </w:r>
          </w:p>
        </w:tc>
      </w:tr>
      <w:tr w:rsidR="000D1632" w:rsidRPr="000D1632" w14:paraId="70AECB2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57A60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Экскурсии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патриотической тематике, профориентации, экспедиции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D89213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CB866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 xml:space="preserve">В течение года </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EF23D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133D9D9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3DD422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«История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обществознание»</w:t>
            </w:r>
          </w:p>
          <w:p w14:paraId="0E3283B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p w14:paraId="42F29E4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Руководители кафедр</w:t>
            </w:r>
          </w:p>
        </w:tc>
      </w:tr>
      <w:tr w:rsidR="000D1632" w:rsidRPr="000D1632" w14:paraId="4189101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B399C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Акции «Трудовой десант»</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209EE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7CAB6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C8840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6F7EEDA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p w14:paraId="7370982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1686C845"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3C188E"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Сентябрь</w:t>
            </w:r>
          </w:p>
        </w:tc>
      </w:tr>
      <w:tr w:rsidR="000D1632" w:rsidRPr="000D1632" w14:paraId="53FAD47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BDB9E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Турслет</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91037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3FE44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26042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17B717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27BDB05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3322AAA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04939D1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B4B6D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Акция «Трудовой десант»: осенний общегородской субботник</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D7FE8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4C240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12.09 – 20.09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0F407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1C27FA5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Советник директора </w:t>
            </w:r>
            <w:r w:rsidRPr="000D1632">
              <w:rPr>
                <w:rFonts w:eastAsia="Times New Roman" w:cs="Times New Roman"/>
                <w:color w:val="000000"/>
                <w:sz w:val="24"/>
                <w:szCs w:val="24"/>
                <w:lang w:eastAsia="en-US"/>
              </w:rPr>
              <w:lastRenderedPageBreak/>
              <w:t>по воспитанию</w:t>
            </w:r>
          </w:p>
          <w:p w14:paraId="44BC3D9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21341741"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FEC0B8"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Октябрь</w:t>
            </w:r>
          </w:p>
        </w:tc>
      </w:tr>
      <w:tr w:rsidR="000D1632" w:rsidRPr="000D1632" w14:paraId="5482BCF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6CEC3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Экскурсия в Сколково</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AF888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16390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Октябрь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96973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Психолог</w:t>
            </w:r>
          </w:p>
          <w:p w14:paraId="5732D78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tc>
      </w:tr>
      <w:tr w:rsidR="000D1632" w:rsidRPr="000D1632" w14:paraId="4BDB93D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97492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Бункер-42 на Таганке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DE7B0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2323F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Октябрь—ноябрь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27CC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AD056C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759CE86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экскурсии</w:t>
            </w:r>
          </w:p>
          <w:p w14:paraId="1F8BA8E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Классный руководитель</w:t>
            </w:r>
          </w:p>
        </w:tc>
      </w:tr>
      <w:tr w:rsidR="000D1632" w:rsidRPr="000D1632" w14:paraId="7FF2F0E3"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C3647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Ноябрь</w:t>
            </w:r>
          </w:p>
        </w:tc>
      </w:tr>
      <w:tr w:rsidR="000D1632" w:rsidRPr="000D1632" w14:paraId="66E1050D"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1040B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Прогулка в Городской парк культуры</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9020F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1–4-е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4DBE8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15.11–16.11</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934B9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56C78DB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p w14:paraId="40945F4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 экскурсии</w:t>
            </w:r>
          </w:p>
          <w:p w14:paraId="1716F5D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tc>
      </w:tr>
      <w:tr w:rsidR="000D1632" w:rsidRPr="000D1632" w14:paraId="47222CB6"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8BB16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Декабрь</w:t>
            </w:r>
          </w:p>
        </w:tc>
      </w:tr>
      <w:tr w:rsidR="000D1632" w:rsidRPr="000D1632" w14:paraId="548E6DF9"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1A2FF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Поездка в Городской драмтеатр «В гости к Деду Морозу и Снегурочке»</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AED52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5–7-е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33D20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26.12</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0DD58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26C554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p w14:paraId="7B3D8AD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 экскурсии</w:t>
            </w:r>
          </w:p>
          <w:p w14:paraId="03043C6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tc>
      </w:tr>
      <w:tr w:rsidR="000D1632" w:rsidRPr="000D1632" w14:paraId="26D112FB"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1DBD8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Поездка в Городской драмтеатр «Дискотека Деда Мороза»</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FCCD3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5A9E4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28.12</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7648E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7ED7BA9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p w14:paraId="351DB8D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Ответственный за экскурсии</w:t>
            </w:r>
          </w:p>
          <w:p w14:paraId="50494B0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tc>
      </w:tr>
      <w:tr w:rsidR="000D1632" w:rsidRPr="000D1632" w14:paraId="3B2AE41D"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D1F82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lastRenderedPageBreak/>
              <w:t>Февраль</w:t>
            </w:r>
          </w:p>
        </w:tc>
      </w:tr>
      <w:tr w:rsidR="000D1632" w:rsidRPr="000D1632" w14:paraId="3D82AA52"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7DF97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Экскурсия в Музей военной техники</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D8F8C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CD493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17.02 – 23.02</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7E385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4744436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p w14:paraId="20DA086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 экскурсии</w:t>
            </w:r>
          </w:p>
          <w:p w14:paraId="67803BC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tc>
      </w:tr>
      <w:tr w:rsidR="000D1632" w:rsidRPr="000D1632" w14:paraId="470269A0"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CCE1E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Март</w:t>
            </w:r>
          </w:p>
        </w:tc>
      </w:tr>
      <w:tr w:rsidR="000D1632" w:rsidRPr="000D1632" w14:paraId="213F1C85"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9B06C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Участие в общегородском празднике «Ай да Масленица!»</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5ED59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357DB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02.03</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23B5B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60FFBD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p w14:paraId="4E0BEC7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 экскурсии</w:t>
            </w:r>
          </w:p>
          <w:p w14:paraId="3A7B24C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tc>
      </w:tr>
      <w:tr w:rsidR="000D1632" w:rsidRPr="000D1632" w14:paraId="687484C1"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35EA9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Апрель</w:t>
            </w:r>
          </w:p>
        </w:tc>
      </w:tr>
      <w:tr w:rsidR="000D1632" w:rsidRPr="000D1632" w14:paraId="40400F5B"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15D64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Экскурсия в Музей космонавтики</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CA266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310C2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07.04–11.04</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AAEA0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7AE04C6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p w14:paraId="09DF168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 экскурсии</w:t>
            </w:r>
          </w:p>
          <w:p w14:paraId="4E702B7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Классные руководители</w:t>
            </w:r>
          </w:p>
        </w:tc>
      </w:tr>
      <w:tr w:rsidR="000D1632" w:rsidRPr="000D1632" w14:paraId="4F2AEC85"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99E674"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Май</w:t>
            </w:r>
          </w:p>
        </w:tc>
      </w:tr>
      <w:tr w:rsidR="000D1632" w:rsidRPr="000D1632" w14:paraId="688199B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C0983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Вахты памяти (поисковые экспедиции) у</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мемориалов погибшим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годы ВОВ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округе школы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9D218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1CB2F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0B06B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80DC2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42E1B8F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Учитель истории</w:t>
            </w:r>
          </w:p>
        </w:tc>
      </w:tr>
      <w:tr w:rsidR="000D1632" w:rsidRPr="000D1632" w14:paraId="16BA09E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F223D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Походы выходного дня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классам</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55072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5–7-е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014C0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CE53A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 xml:space="preserve">Классные </w:t>
            </w:r>
            <w:r w:rsidRPr="000D1632">
              <w:rPr>
                <w:rFonts w:eastAsia="Times New Roman" w:cs="Times New Roman"/>
                <w:color w:val="000000"/>
                <w:sz w:val="24"/>
                <w:szCs w:val="24"/>
                <w:lang w:val="en-US" w:eastAsia="en-US"/>
              </w:rPr>
              <w:lastRenderedPageBreak/>
              <w:t>руководители</w:t>
            </w:r>
          </w:p>
          <w:p w14:paraId="256B0C0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Совет родителей</w:t>
            </w:r>
          </w:p>
        </w:tc>
      </w:tr>
      <w:tr w:rsidR="000D1632" w:rsidRPr="000D1632" w14:paraId="02E188A9"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1B42E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252525"/>
                <w:spacing w:val="-2"/>
                <w:sz w:val="48"/>
                <w:szCs w:val="48"/>
                <w:lang w:val="en-US" w:eastAsia="en-US"/>
              </w:rPr>
              <w:lastRenderedPageBreak/>
              <w:t>ОРГАНИЗАЦИЯ ПРЕДМЕТНО-ПРОСТРАНСТВЕННОЙ СРЕДЫ</w:t>
            </w:r>
          </w:p>
        </w:tc>
      </w:tr>
      <w:tr w:rsidR="000D1632" w:rsidRPr="000D1632" w14:paraId="57A94658"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44637C"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В течение года</w:t>
            </w:r>
          </w:p>
        </w:tc>
      </w:tr>
      <w:tr w:rsidR="000D1632" w:rsidRPr="000D1632" w14:paraId="597CD6B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3FC749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Цикл дел «Персональная выставка»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11776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1FA81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80D1E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32023AD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1A97A6A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ИЗО</w:t>
            </w:r>
          </w:p>
          <w:p w14:paraId="46E1A4D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3472B1A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5452C4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Государственные символы России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C1644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31F87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1628A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82166D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tc>
      </w:tr>
      <w:tr w:rsidR="000D1632" w:rsidRPr="000D1632" w14:paraId="451E702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16170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Правила дорожного движения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D7E4CB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512AB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1E1B26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A85411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tc>
      </w:tr>
      <w:tr w:rsidR="000D1632" w:rsidRPr="000D1632" w14:paraId="106234AF"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C2A5B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Информационная безопасность школьников</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5B89B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3BEE21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F5219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03167A6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tc>
      </w:tr>
      <w:tr w:rsidR="000D1632" w:rsidRPr="000D1632" w14:paraId="65CE8485" w14:textId="77777777" w:rsidTr="000D1632">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8BD5B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Противодействие экстремизму и терроризму</w:t>
            </w:r>
          </w:p>
        </w:tc>
        <w:tc>
          <w:tcPr>
            <w:tcW w:w="10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92006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25669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DDE1D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 ВР</w:t>
            </w:r>
          </w:p>
          <w:p w14:paraId="052E8C7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 воспитанию</w:t>
            </w:r>
          </w:p>
        </w:tc>
      </w:tr>
      <w:tr w:rsidR="000D1632" w:rsidRPr="000D1632" w14:paraId="2A6A1FC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EBEC85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«Поздравляем!» (достижения учеников, учителей, дни рождения)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19A72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2D3C7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75396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2929248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tc>
      </w:tr>
      <w:tr w:rsidR="000D1632" w:rsidRPr="000D1632" w14:paraId="72DFAE1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52415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Новости школы (интерактивная стена)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A10F2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CF2AA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A325B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AEA1B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322403D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AB4779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685DD5C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Школьное коммуникационное агентство</w:t>
            </w:r>
          </w:p>
        </w:tc>
      </w:tr>
      <w:tr w:rsidR="000D1632" w:rsidRPr="000D1632" w14:paraId="2CDE9EB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260D3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Оформление информационного стенда «Тестирование ВФСК ГТО»</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D673D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27C08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6129DF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Организатор спортивной деятельности</w:t>
            </w:r>
          </w:p>
          <w:p w14:paraId="1343D8B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комитет школы</w:t>
            </w:r>
          </w:p>
        </w:tc>
      </w:tr>
      <w:tr w:rsidR="000D1632" w:rsidRPr="000D1632" w14:paraId="66A3340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37C3E2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Критерии церемонии награждения «Признание»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685BC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E96527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E753C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0862E1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tc>
      </w:tr>
      <w:tr w:rsidR="000D1632" w:rsidRPr="000D1632" w14:paraId="586805D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0F93D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Дополнительное образование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A7416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85AD6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5AABE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дополнительному образованию</w:t>
            </w:r>
          </w:p>
          <w:p w14:paraId="5981821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tc>
      </w:tr>
      <w:tr w:rsidR="000D1632" w:rsidRPr="000D1632" w14:paraId="6C63368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B4FB5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Курсы внеурочной деятельности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1C456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A03F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A6DC6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УВР</w:t>
            </w:r>
          </w:p>
        </w:tc>
      </w:tr>
      <w:tr w:rsidR="000D1632" w:rsidRPr="000D1632" w14:paraId="1FB39AC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30FA8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Тумба для афиш театральных постановок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мероприятий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08843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C5AE3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B850B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3FD37D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54536E1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p>
        </w:tc>
      </w:tr>
      <w:tr w:rsidR="000D1632" w:rsidRPr="000D1632" w14:paraId="7272749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44F0F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Инсталляция «Экологические акции школы»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DD5AE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F4E64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31DDA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5311E0B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Школьный комитет</w:t>
            </w:r>
          </w:p>
          <w:p w14:paraId="6FE655B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p>
        </w:tc>
      </w:tr>
      <w:tr w:rsidR="000D1632" w:rsidRPr="000D1632" w14:paraId="462D356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F09B0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Афиши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мероприятиям школы/класса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7930D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C53904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D1F9E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E6C3F1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19BC8BE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7150DCA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tc>
      </w:tr>
      <w:tr w:rsidR="000D1632" w:rsidRPr="000D1632" w14:paraId="6076207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658DE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Библиотечный стенд «Книгообмен»</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6018B3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46B4F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9853F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«Русский язык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литература»</w:t>
            </w:r>
          </w:p>
          <w:p w14:paraId="19DA49C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оформление школы</w:t>
            </w:r>
          </w:p>
          <w:p w14:paraId="664E2F3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ИЗО</w:t>
            </w:r>
          </w:p>
        </w:tc>
      </w:tr>
      <w:tr w:rsidR="000D1632" w:rsidRPr="000D1632" w14:paraId="349F153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C8DDC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Здоровый образ жизни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F220D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5E2E5B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93A95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57D5801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Врач</w:t>
            </w:r>
          </w:p>
        </w:tc>
      </w:tr>
      <w:tr w:rsidR="000D1632" w:rsidRPr="000D1632" w14:paraId="08ACB123"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FDE7A6"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Сентябрь</w:t>
            </w:r>
          </w:p>
        </w:tc>
      </w:tr>
      <w:tr w:rsidR="000D1632" w:rsidRPr="000D1632" w14:paraId="000E51B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14396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«Физика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EBB66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C27DC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02.09 — «Физика и жизнь»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5F9FF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1287D54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3515B03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61F7E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Конкурс «Лучший проект оформления школьного праздника»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96F4C2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C869D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День учителя — до 18.09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919E3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96EC16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оформление школы</w:t>
            </w:r>
          </w:p>
          <w:p w14:paraId="08FD583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ИЗО</w:t>
            </w:r>
          </w:p>
          <w:p w14:paraId="7A2E15B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дизайн-бюро</w:t>
            </w:r>
          </w:p>
          <w:p w14:paraId="5504D2B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7575972E"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153A98"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Октябрь</w:t>
            </w:r>
          </w:p>
        </w:tc>
      </w:tr>
      <w:tr w:rsidR="000D1632" w:rsidRPr="000D1632" w14:paraId="398CA3B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35C83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Конкурс «Лучший проект оформления школьного праздника»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4F577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3DBA73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«Умная пятница» — до 25.10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CAA657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003251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оформление школы</w:t>
            </w:r>
          </w:p>
          <w:p w14:paraId="73B329F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ИЗО</w:t>
            </w:r>
          </w:p>
          <w:p w14:paraId="3B5EBD0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дизайн-бюро</w:t>
            </w:r>
          </w:p>
          <w:p w14:paraId="3C879C8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315DF0DA"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724214"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Ноябрь</w:t>
            </w:r>
          </w:p>
        </w:tc>
      </w:tr>
      <w:tr w:rsidR="000D1632" w:rsidRPr="000D1632" w14:paraId="788972B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EDB12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Конкурс «Символы школы»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B172A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88D3C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Ноябрь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3141F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2BCCEC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оформление школы</w:t>
            </w:r>
          </w:p>
          <w:p w14:paraId="5055F36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дизайн-бюро</w:t>
            </w:r>
          </w:p>
          <w:p w14:paraId="0C68609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1B4D1E2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Учитель ИЗО</w:t>
            </w:r>
          </w:p>
        </w:tc>
      </w:tr>
      <w:tr w:rsidR="000D1632" w:rsidRPr="000D1632" w14:paraId="52A883C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03909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«Физика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FCE686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C878A0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20.11 — «Умная пятница» (открытие Антарктиды)</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C66C1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252D372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448DBCE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5D3D87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Конкурс «Лучший проект оформления школьного праздника»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22F92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BE584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Новый год — до 01.12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4CFA8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3033CE0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оформление школы</w:t>
            </w:r>
          </w:p>
          <w:p w14:paraId="4E72E8C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ИЗО</w:t>
            </w:r>
          </w:p>
          <w:p w14:paraId="29593A7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дизайн-бюро</w:t>
            </w:r>
          </w:p>
          <w:p w14:paraId="5F25B49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416343F1"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94BEAA"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Декабрь</w:t>
            </w:r>
          </w:p>
        </w:tc>
      </w:tr>
      <w:tr w:rsidR="000D1632" w:rsidRPr="000D1632" w14:paraId="4D632B8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3259A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«Физика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A5509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11F8F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10.12</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лауреаты Нобелевской премии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физике, химии, биологии</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89E1F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5FAEBBB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217A73E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8A872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Зимняя благотворительная ярмарка (оформление вывески класса, места продажи)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70CA1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05172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20.12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558A8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5B1588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xml:space="preserve">оформление </w:t>
            </w:r>
            <w:r w:rsidRPr="000D1632">
              <w:rPr>
                <w:rFonts w:eastAsia="Times New Roman" w:cs="Times New Roman"/>
                <w:color w:val="000000"/>
                <w:sz w:val="24"/>
                <w:szCs w:val="24"/>
                <w:lang w:eastAsia="en-US"/>
              </w:rPr>
              <w:lastRenderedPageBreak/>
              <w:t>школы</w:t>
            </w:r>
          </w:p>
          <w:p w14:paraId="5F9F19C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ИЗО</w:t>
            </w:r>
          </w:p>
          <w:p w14:paraId="75AD9B9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дизайн-бюро</w:t>
            </w:r>
          </w:p>
          <w:p w14:paraId="20380DE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75F4AD3A"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BCE045"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Январь</w:t>
            </w:r>
          </w:p>
        </w:tc>
      </w:tr>
      <w:tr w:rsidR="000D1632" w:rsidRPr="000D1632" w14:paraId="1AA4839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A6752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«Физика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E8D5A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159068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27.01 — «Ученые в годы войны»</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5CAFA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01CC6DF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2F1579FE"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58006F"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Февраль</w:t>
            </w:r>
          </w:p>
        </w:tc>
      </w:tr>
      <w:tr w:rsidR="000D1632" w:rsidRPr="000D1632" w14:paraId="5C2708B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5F5CCA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Конкурс «Лучший проект оформления школьного праздника»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BA0D0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92628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Масленица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до 20.02</w:t>
            </w:r>
          </w:p>
          <w:p w14:paraId="7FDB2D4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Международный женский день</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до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12.02</w:t>
            </w:r>
          </w:p>
          <w:p w14:paraId="16652BC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Неделя детской книги — до 01.03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4C43A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2CD6FB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оформление школы</w:t>
            </w:r>
          </w:p>
          <w:p w14:paraId="1E444D0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ИЗО</w:t>
            </w:r>
          </w:p>
          <w:p w14:paraId="3D4ABA5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дизайн-бюро</w:t>
            </w:r>
          </w:p>
          <w:p w14:paraId="76DB751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1F46E02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86DC0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«Физика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B2E5A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2243D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10.02 — День российской науки</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F90693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122136F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0E7375C8"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D10F427"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Апрель</w:t>
            </w:r>
          </w:p>
        </w:tc>
      </w:tr>
      <w:tr w:rsidR="000D1632" w:rsidRPr="000D1632" w14:paraId="4FA7935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7A25A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Конкурс «Лучшая тематическая рекреация школы»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02CFF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F0B9A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Апрель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0F18B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3534885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оформление школы</w:t>
            </w:r>
          </w:p>
          <w:p w14:paraId="3B5F33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Школьное дизайн-бюро</w:t>
            </w:r>
          </w:p>
          <w:p w14:paraId="4E3DAFD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p w14:paraId="2F9058B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Учитель ИЗО</w:t>
            </w:r>
          </w:p>
        </w:tc>
      </w:tr>
      <w:tr w:rsidR="000D1632" w:rsidRPr="000D1632" w14:paraId="3AD12DF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CC089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Оформление тематической информационной интерактивной стены «Физика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721AC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79949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12.04 — День космонавтики</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453D7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6653E04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7EFBEB2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DDFCF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Конкурс «Лучший проект оформления школьного праздника»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3EFA4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137DF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День Победы</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до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07.04</w:t>
            </w:r>
          </w:p>
          <w:p w14:paraId="35D4F56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Последний звонок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до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25.04</w:t>
            </w:r>
          </w:p>
          <w:p w14:paraId="45D652F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Церемония «Признание» — до 30.04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3AC26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4B41958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оформление школы</w:t>
            </w:r>
          </w:p>
          <w:p w14:paraId="2E1161C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ИЗО</w:t>
            </w:r>
          </w:p>
          <w:p w14:paraId="6BE03EE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дизайн-бюро</w:t>
            </w:r>
          </w:p>
          <w:p w14:paraId="14D9B4D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156A101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784C5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Весенняя благотворительная ярмарка (оформление вывески класса, места продажи)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14BF0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F1563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23.04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84902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A9B403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оформление школы</w:t>
            </w:r>
          </w:p>
          <w:p w14:paraId="00FAAD1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ИЗО</w:t>
            </w:r>
          </w:p>
          <w:p w14:paraId="2BCDEBB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дизайн-бюро</w:t>
            </w:r>
          </w:p>
          <w:p w14:paraId="15D7DDF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762158DB"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0F8715A"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Май</w:t>
            </w:r>
          </w:p>
        </w:tc>
      </w:tr>
      <w:tr w:rsidR="000D1632" w:rsidRPr="000D1632" w14:paraId="3BB1D68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5AB2D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«Физика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8CE70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89006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12.05</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лауреаты премии «Признание»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xml:space="preserve">физике, химии, </w:t>
            </w:r>
            <w:r w:rsidRPr="000D1632">
              <w:rPr>
                <w:rFonts w:eastAsia="Times New Roman" w:cs="Times New Roman"/>
                <w:color w:val="000000"/>
                <w:sz w:val="24"/>
                <w:szCs w:val="24"/>
                <w:lang w:eastAsia="en-US"/>
              </w:rPr>
              <w:lastRenderedPageBreak/>
              <w:t>медицине</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4E0E34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 xml:space="preserve">Руководитель кафедры «Естественные </w:t>
            </w:r>
            <w:r w:rsidRPr="000D1632">
              <w:rPr>
                <w:rFonts w:eastAsia="Times New Roman" w:cs="Times New Roman"/>
                <w:color w:val="000000"/>
                <w:sz w:val="24"/>
                <w:szCs w:val="24"/>
                <w:lang w:eastAsia="en-US"/>
              </w:rPr>
              <w:lastRenderedPageBreak/>
              <w:t>науки»</w:t>
            </w:r>
          </w:p>
          <w:p w14:paraId="127C0AA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2DD89F1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7ED5E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Конкурс «Лучший проект оформления школьного праздника»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E1AE6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EB8B7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День знаний — до 23.05</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513D7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3AB0397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Ответственный за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оформление школы</w:t>
            </w:r>
          </w:p>
          <w:p w14:paraId="1599D41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Учитель ИЗО</w:t>
            </w:r>
          </w:p>
          <w:p w14:paraId="496A36D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дизайн-бюро</w:t>
            </w:r>
          </w:p>
          <w:p w14:paraId="0AC7CB8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65478ACC"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5BF80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252525"/>
                <w:spacing w:val="-2"/>
                <w:sz w:val="48"/>
                <w:szCs w:val="48"/>
                <w:lang w:val="en-US" w:eastAsia="en-US"/>
              </w:rPr>
              <w:t>ПРОФИЛАКТИКА И БЕЗОПАСНОСТЬ</w:t>
            </w:r>
          </w:p>
        </w:tc>
      </w:tr>
      <w:tr w:rsidR="000D1632" w:rsidRPr="000D1632" w14:paraId="2C6FA15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A494E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Коррекционно-воспитательная работа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обучающимися групп риска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их</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семьями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F1C8E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B5DF8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Согласно планам работы специалистов социально-психологической службы школы</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4BFC3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817346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7D42214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Соцпедагог</w:t>
            </w:r>
          </w:p>
          <w:p w14:paraId="6D03235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6BA389F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18D4D4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Психолого-педагогическое сопровождение групп риска обучающихся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D9E83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AD8C6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EEF9E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CF68B4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494B0E9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Соцпедагог</w:t>
            </w:r>
          </w:p>
          <w:p w14:paraId="5F7ACBC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p w14:paraId="04E8A23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6F59E48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F0CA3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Мониторинг рисков безопасности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ресурсов повышения безопасности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8A284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38CBB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ED139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D1539F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безопасности</w:t>
            </w:r>
          </w:p>
          <w:p w14:paraId="025E3FE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74C5719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Соцпедагог</w:t>
            </w:r>
          </w:p>
          <w:p w14:paraId="55A3289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Психолог</w:t>
            </w:r>
          </w:p>
        </w:tc>
      </w:tr>
      <w:tr w:rsidR="000D1632" w:rsidRPr="000D1632" w14:paraId="6633793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A0F28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Совет профилактики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785C71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339C3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FCC22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3BB1E3E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32801D0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Соцпедагог</w:t>
            </w:r>
          </w:p>
          <w:p w14:paraId="77E6A42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73FF8FF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BE8DF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Служба медиации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5A470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62C34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E9A94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180FA44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2B1E9E2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Соцпедагог</w:t>
            </w:r>
          </w:p>
          <w:p w14:paraId="50A4F30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p w14:paraId="630C901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Школьный комитет</w:t>
            </w:r>
          </w:p>
        </w:tc>
      </w:tr>
      <w:tr w:rsidR="000D1632" w:rsidRPr="000D1632" w14:paraId="4D2E2CF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424AD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Акция «Выбери дело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душе» (вовлечение обучающихся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кружки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секции)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3D49B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41826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Сентябрь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34F84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212642A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53D76EE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Первичная ячейка РДДМ</w:t>
            </w:r>
          </w:p>
          <w:p w14:paraId="0AC6B89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04A51BF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Педагоги допобразования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ВД</w:t>
            </w:r>
          </w:p>
        </w:tc>
      </w:tr>
      <w:tr w:rsidR="000D1632" w:rsidRPr="000D1632" w14:paraId="558C8DD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7FEAF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Всероссийский день бега «Кросс нации»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6569B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95214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Октябрь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2AFA3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31CEAE6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61069B9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Учителя физкультуры</w:t>
            </w:r>
          </w:p>
        </w:tc>
      </w:tr>
      <w:tr w:rsidR="000D1632" w:rsidRPr="000D1632" w14:paraId="7AF40FB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2AF0C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Обновление тематического стенда «Вредные привычки»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63396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9D6EE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B5130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6A89FD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6E096EF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 xml:space="preserve">Школьное информационное </w:t>
            </w:r>
            <w:r w:rsidRPr="000D1632">
              <w:rPr>
                <w:rFonts w:eastAsia="Times New Roman" w:cs="Times New Roman"/>
                <w:color w:val="000000"/>
                <w:sz w:val="24"/>
                <w:szCs w:val="24"/>
                <w:lang w:val="en-US" w:eastAsia="en-US"/>
              </w:rPr>
              <w:lastRenderedPageBreak/>
              <w:t>агентство</w:t>
            </w:r>
          </w:p>
        </w:tc>
      </w:tr>
      <w:tr w:rsidR="000D1632" w:rsidRPr="000D1632" w14:paraId="28C1C27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0AD83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Цикл бесед «Общение без конфликтов»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16550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C8E89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Ноябрь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8F409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Соцпедагог</w:t>
            </w:r>
          </w:p>
          <w:p w14:paraId="22AED8D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Психолог</w:t>
            </w:r>
          </w:p>
        </w:tc>
      </w:tr>
      <w:tr w:rsidR="000D1632" w:rsidRPr="000D1632" w14:paraId="60E5895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4D391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Акция «Красная ленточка»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Всемирному дню борьбы со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СПИДом</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93677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F4363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Декабрь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D09F7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2B8371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6CA6155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информационное агентство</w:t>
            </w:r>
          </w:p>
          <w:p w14:paraId="3A8D7C4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tc>
      </w:tr>
      <w:tr w:rsidR="000D1632" w:rsidRPr="000D1632" w14:paraId="58374038"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D25E0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Спортивный праздник-квест «Богатырская наша сила»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6E8F8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9843AF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Февраль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D67C7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2F7257D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50A1549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Учителя физкультуры</w:t>
            </w:r>
          </w:p>
        </w:tc>
      </w:tr>
      <w:tr w:rsidR="000D1632" w:rsidRPr="000D1632" w14:paraId="558DD52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A7833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Спортивная игра «Олимпийский лабиринт»</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613A1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FE097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Апрель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BD68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84F99C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70CBCD3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Учителя физкультуры</w:t>
            </w:r>
          </w:p>
        </w:tc>
      </w:tr>
      <w:tr w:rsidR="000D1632" w:rsidRPr="000D1632" w14:paraId="163C04C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384A1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Акция «Жить здорово!»</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7FEC7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9E5D7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74F48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4D5A56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2337296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Учителя физкультуры</w:t>
            </w:r>
          </w:p>
        </w:tc>
      </w:tr>
      <w:tr w:rsidR="000D1632" w:rsidRPr="000D1632" w14:paraId="62187144"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8EF34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252525"/>
                <w:spacing w:val="-2"/>
                <w:sz w:val="48"/>
                <w:szCs w:val="48"/>
                <w:lang w:val="en-US" w:eastAsia="en-US"/>
              </w:rPr>
              <w:t>СОЦИАЛЬНОЕ ПАРТНЕРСТВО</w:t>
            </w:r>
          </w:p>
        </w:tc>
      </w:tr>
      <w:tr w:rsidR="000D1632" w:rsidRPr="000D1632" w14:paraId="0BA5B28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BE228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Дни открытых дверей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F408E2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9A75F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Сентябрь</w:t>
            </w:r>
          </w:p>
          <w:p w14:paraId="02AB572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Январь</w:t>
            </w:r>
          </w:p>
          <w:p w14:paraId="023A1F6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Май</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D43FF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Детский городской дом творчества</w:t>
            </w:r>
          </w:p>
        </w:tc>
      </w:tr>
      <w:tr w:rsidR="000D1632" w:rsidRPr="000D1632" w14:paraId="7A0ED35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BE96D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Профессиональные пробы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0AC92E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8D955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По согласованию</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A7257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Городской драматический театр</w:t>
            </w:r>
          </w:p>
          <w:p w14:paraId="0056020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Фармацевтический завод</w:t>
            </w:r>
          </w:p>
          <w:p w14:paraId="7E999E2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Швейная фабрика</w:t>
            </w:r>
          </w:p>
          <w:p w14:paraId="66558B3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Политехнический колледж</w:t>
            </w:r>
          </w:p>
          <w:p w14:paraId="7ACBDDF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Музей культуры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искусства «Истоки»</w:t>
            </w:r>
          </w:p>
        </w:tc>
      </w:tr>
      <w:tr w:rsidR="000D1632" w:rsidRPr="000D1632" w14:paraId="1671D55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5CDF06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lastRenderedPageBreak/>
              <w:t>Открытые дискуссионные площадки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8C130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C3DB0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По согласованию</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B748D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Музей культуры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искусства «Истоки»</w:t>
            </w:r>
          </w:p>
        </w:tc>
      </w:tr>
      <w:tr w:rsidR="000D1632" w:rsidRPr="000D1632" w14:paraId="2D1F7D3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811584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Социальные проекты благотворительной, экологической, патриотической, трудовой направленности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7432B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0CAAD0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По согласованию</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5C22B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Городской драматический театр</w:t>
            </w:r>
          </w:p>
          <w:p w14:paraId="0BAC52B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Фармацевтический завод</w:t>
            </w:r>
          </w:p>
          <w:p w14:paraId="6CED417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Швейная фабрика</w:t>
            </w:r>
          </w:p>
          <w:p w14:paraId="64F4708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Политехнический колледж</w:t>
            </w:r>
          </w:p>
          <w:p w14:paraId="108DDB3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Музей культуры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искусства «Истоки»</w:t>
            </w:r>
          </w:p>
        </w:tc>
      </w:tr>
      <w:tr w:rsidR="000D1632" w:rsidRPr="000D1632" w14:paraId="4EA40D3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143FB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Экскурсии, внеурочные занятия, акции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DE007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C3AD2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По согласованию</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7D7145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Городской драматический театр</w:t>
            </w:r>
          </w:p>
          <w:p w14:paraId="2134905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Фармацевтический завод</w:t>
            </w:r>
          </w:p>
          <w:p w14:paraId="78925D0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Швейная фабрика</w:t>
            </w:r>
          </w:p>
          <w:p w14:paraId="2207C65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Политехнический колледж</w:t>
            </w:r>
          </w:p>
          <w:p w14:paraId="1F4FACC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Музей культуры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искусства «Истоки»</w:t>
            </w:r>
          </w:p>
        </w:tc>
      </w:tr>
      <w:tr w:rsidR="000D1632" w:rsidRPr="000D1632" w14:paraId="3CF8AAD2"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69C807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252525"/>
                <w:spacing w:val="-2"/>
                <w:sz w:val="48"/>
                <w:szCs w:val="48"/>
                <w:lang w:val="en-US" w:eastAsia="en-US"/>
              </w:rPr>
              <w:t>ДЕТСКИЕ ОБЩЕСТВЕННЫЕ ОБЪЕДИНЕНИЯ</w:t>
            </w:r>
          </w:p>
        </w:tc>
      </w:tr>
      <w:tr w:rsidR="000D1632" w:rsidRPr="000D1632" w14:paraId="5A30BAFC"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BE1B79"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В течение года</w:t>
            </w:r>
          </w:p>
        </w:tc>
      </w:tr>
      <w:tr w:rsidR="000D1632" w:rsidRPr="000D1632" w14:paraId="193E359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82411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Заседания первичного отделения РДДМ «Движение первых»</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071C1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CE76C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Еженедельно</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B0706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27D45E9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1A62C8F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9A3D5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eastAsia="en-US"/>
              </w:rPr>
            </w:pPr>
            <w:r w:rsidRPr="000D1632">
              <w:rPr>
                <w:rFonts w:eastAsia="Times New Roman" w:cs="Times New Roman"/>
                <w:color w:val="000000"/>
                <w:sz w:val="24"/>
                <w:szCs w:val="24"/>
                <w:lang w:eastAsia="en-US"/>
              </w:rPr>
              <w:t>Заседания детского общественного объединения «Знаменный отряд»</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31076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F4F1F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Еженедельно</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F3D73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5D94393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tc>
      </w:tr>
      <w:tr w:rsidR="000D1632" w:rsidRPr="000D1632" w14:paraId="55946BE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C4A67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Экскурсии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школьном музее науки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532EAF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6BCC8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По записи</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B91707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научное общество</w:t>
            </w:r>
          </w:p>
        </w:tc>
      </w:tr>
      <w:tr w:rsidR="000D1632" w:rsidRPr="000D1632" w14:paraId="0B37C3B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FB911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Заседания детского общественного объединения «Школьное научное общество»</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FA375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28B9A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Один раз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две недели</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66067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1A13F8A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08C4E00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5C06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Лекторий «Интересные вопросы естествознания»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656C6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FD4C1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По графику на ассамблеях</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5DEF6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НОО</w:t>
            </w:r>
          </w:p>
          <w:p w14:paraId="71B6B18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365EF17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D36D0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информационного стенда «Добровольцы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0B2C8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B8996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Смена экспозиции один раз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месяц</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E1D42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4A944D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r>
      <w:tr w:rsidR="000D1632" w:rsidRPr="000D1632" w14:paraId="31940D3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361D78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Фото-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видеоотчеты об</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акциях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поездках</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95BDC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9DE7B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По мере проведения</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D007D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55C9963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r>
      <w:tr w:rsidR="000D1632" w:rsidRPr="000D1632" w14:paraId="4BBBF5E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CC36B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Эколого-благотворительный проект «Добрые крышечки»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5C2A1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C7170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CC737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78766DF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7265F02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ЮНЕСКО.org</w:t>
            </w:r>
          </w:p>
        </w:tc>
      </w:tr>
      <w:tr w:rsidR="000D1632" w:rsidRPr="000D1632" w14:paraId="24DF448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4D51C4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Экологический социальный проект «Батарейки, сдавайтесь!»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AB5BB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EB2A1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BB8D3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2C26AD9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62DF201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ЮНЕСКО.org</w:t>
            </w:r>
          </w:p>
        </w:tc>
      </w:tr>
      <w:tr w:rsidR="000D1632" w:rsidRPr="000D1632" w14:paraId="3A54F8F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55135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Экологический социальный проект «Сдай макулатуру</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спаси дерево!»</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D4973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CBA47A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Ежемесячно</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5B21A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602659E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ЮНЕСКО.</w:t>
            </w:r>
            <w:r w:rsidRPr="000D1632">
              <w:rPr>
                <w:rFonts w:eastAsia="Times New Roman" w:cs="Times New Roman"/>
                <w:color w:val="000000"/>
                <w:sz w:val="24"/>
                <w:szCs w:val="24"/>
                <w:lang w:val="en-US" w:eastAsia="en-US"/>
              </w:rPr>
              <w:t>org</w:t>
            </w:r>
          </w:p>
        </w:tc>
      </w:tr>
      <w:tr w:rsidR="000D1632" w:rsidRPr="000D1632" w14:paraId="6EFB11D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E119F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Заседания детского общественного объединения «Добровольцы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ACFB1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2927D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Один раз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две недели</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EB8EA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DCC3AD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tc>
      </w:tr>
      <w:tr w:rsidR="000D1632" w:rsidRPr="000D1632" w14:paraId="185CB80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E851F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Социальные проекты классов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9DBAD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1492F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По графику</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5783B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1D65103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492B2CA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Классные руководители</w:t>
            </w:r>
          </w:p>
        </w:tc>
      </w:tr>
      <w:tr w:rsidR="000D1632" w:rsidRPr="000D1632" w14:paraId="49C86C8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0C57E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Индивидуальные социальные проекты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94383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3C876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По утвержденным заявкам</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22EE2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451649E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031EA5B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«Добровольцы и волонтеры»</w:t>
            </w:r>
          </w:p>
        </w:tc>
      </w:tr>
      <w:tr w:rsidR="000D1632" w:rsidRPr="000D1632" w14:paraId="715C433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8F7FAA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Публикации проектов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сайте «Добровольцы России»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574BA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FD487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 течение года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D1C31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603521B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r>
      <w:tr w:rsidR="000D1632" w:rsidRPr="000D1632" w14:paraId="18AC82F3"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8AD8CF"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Сентябрь</w:t>
            </w:r>
          </w:p>
        </w:tc>
      </w:tr>
      <w:tr w:rsidR="000D1632" w:rsidRPr="000D1632" w14:paraId="533101C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28609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«Наука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0E898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5BEBF8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02.09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C5B24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3855EB4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5F14442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1E7A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Турслет</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4E4B5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ADA72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10.09–11.09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CF1FC0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1A5F4EC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555CCEE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родителей</w:t>
            </w:r>
          </w:p>
          <w:p w14:paraId="647B364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p w14:paraId="65DD6BD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Первичное отделение РДДМ</w:t>
            </w:r>
          </w:p>
          <w:p w14:paraId="7A7F56E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 креативщиков</w:t>
            </w:r>
          </w:p>
          <w:p w14:paraId="0236759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Международный бакалавриат</w:t>
            </w:r>
          </w:p>
          <w:p w14:paraId="7E495A2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3DE85D5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87E07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val="en-US" w:eastAsia="en-US"/>
              </w:rPr>
              <w:lastRenderedPageBreak/>
              <w:t>VI </w:t>
            </w:r>
            <w:r w:rsidRPr="000D1632">
              <w:rPr>
                <w:rFonts w:eastAsia="Times New Roman" w:cs="Times New Roman"/>
                <w:color w:val="000000"/>
                <w:sz w:val="24"/>
                <w:szCs w:val="24"/>
                <w:lang w:eastAsia="en-US"/>
              </w:rPr>
              <w:t>школьная научно-практическая конференция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BA191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60FFC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23.09</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41B4F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 ООО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СОО</w:t>
            </w:r>
          </w:p>
          <w:p w14:paraId="1FC80D4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проектной деятельности</w:t>
            </w:r>
          </w:p>
          <w:p w14:paraId="58B1E9F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p w14:paraId="3C6A1AD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p w14:paraId="4D93E5E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«Техподдержка»</w:t>
            </w:r>
          </w:p>
        </w:tc>
      </w:tr>
      <w:tr w:rsidR="000D1632" w:rsidRPr="000D1632" w14:paraId="7F96CBF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51747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Участие во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Всероссийском конкурсе социально значимых проектов учащихся «Изменим мир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лучшему!»</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EE23B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DC200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Октябрь—ноябрь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C6A25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54F852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66B3176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«Добровольцы и волонтеры»</w:t>
            </w:r>
          </w:p>
        </w:tc>
      </w:tr>
      <w:tr w:rsidR="000D1632" w:rsidRPr="000D1632" w14:paraId="0B77DD38"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1CEB33"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Октябрь</w:t>
            </w:r>
          </w:p>
        </w:tc>
      </w:tr>
      <w:tr w:rsidR="000D1632" w:rsidRPr="000D1632" w14:paraId="758E9EA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6E711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Выступление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ассамблеях начальной, основной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средней школы «Всемирный день животных»</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F4EDE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575E0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02.10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BF2BD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450226F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7E9D59E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«Добровольцы и волонтеры»</w:t>
            </w:r>
          </w:p>
        </w:tc>
      </w:tr>
      <w:tr w:rsidR="000D1632" w:rsidRPr="000D1632" w14:paraId="01002FC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6A2FA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Всероссийский урок «Экология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энергосбережение»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рамках Всероссийского фестиваля энергосбережения #ВместеЯрче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ассамблеях)</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B4288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82FEA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16.10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6F6CE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02B1FB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25A52DB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F3585E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Благотворительная акция «УМКА»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5E46D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CFF2E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07.10–18.10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A76BF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07E635A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r>
      <w:tr w:rsidR="000D1632" w:rsidRPr="000D1632" w14:paraId="0F0C4220"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D7D4D1"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Ноябрь</w:t>
            </w:r>
          </w:p>
        </w:tc>
      </w:tr>
      <w:tr w:rsidR="000D1632" w:rsidRPr="000D1632" w14:paraId="5682D83A"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51843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«Наука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открытие Антарктиды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4918F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500C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20.11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ED471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43CE258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33D8A51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AE12A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Благотворительная акция «Теплый ноябрь»</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0E1B2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34B7D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11.11–18.11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7E1CB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7F21196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r>
      <w:tr w:rsidR="000D1632" w:rsidRPr="000D1632" w14:paraId="2AEFEB5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41417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Благотворительная поездка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Вяземский приют «Дом милосердия»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782B5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7–9-е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824B28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21.11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E0D45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63F8A9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5EB3988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«Добровольцы и волонтеры»</w:t>
            </w:r>
          </w:p>
        </w:tc>
      </w:tr>
      <w:tr w:rsidR="000D1632" w:rsidRPr="000D1632" w14:paraId="0DD59B13"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124DA40"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Декабрь</w:t>
            </w:r>
          </w:p>
        </w:tc>
      </w:tr>
      <w:tr w:rsidR="000D1632" w:rsidRPr="000D1632" w14:paraId="4809B0C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AAE8D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Выступление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ассамблеях начальной, основной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средней школы «Всемирный день волонтеров»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B452A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D2DD5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05.12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82B11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DCFBE2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25BFBED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«Добровольцы и волонтеры»</w:t>
            </w:r>
          </w:p>
        </w:tc>
      </w:tr>
      <w:tr w:rsidR="000D1632" w:rsidRPr="000D1632" w14:paraId="2E4039F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D068C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«Наука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лауреаты Нобелевской премии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физике, химии, медицине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4FD4D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A4E0F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10.12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57720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62BE012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5AB0091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FCCD6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Зимняя благотворительная ярмарка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60373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321FC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11.12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0F8F77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A3B887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28EE57E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 xml:space="preserve">«Добровольцы </w:t>
            </w:r>
            <w:r w:rsidRPr="000D1632">
              <w:rPr>
                <w:rFonts w:eastAsia="Times New Roman" w:cs="Times New Roman"/>
                <w:color w:val="000000"/>
                <w:sz w:val="24"/>
                <w:szCs w:val="24"/>
                <w:lang w:val="en-US" w:eastAsia="en-US"/>
              </w:rPr>
              <w:lastRenderedPageBreak/>
              <w:t>и волонтеры»</w:t>
            </w:r>
          </w:p>
        </w:tc>
      </w:tr>
      <w:tr w:rsidR="000D1632" w:rsidRPr="000D1632" w14:paraId="467E1EF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5AC4E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Научная лаборатория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зимней благотворительной ярмарке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4189B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C4C441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11.12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DCD25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научное общество</w:t>
            </w:r>
          </w:p>
        </w:tc>
      </w:tr>
      <w:tr w:rsidR="000D1632" w:rsidRPr="000D1632" w14:paraId="3CA73A9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F77790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Благотворительный проект фонда «Я</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есть» для детей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особенностями развития «Удивительные елки»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6B907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92B7B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Декабрь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99DE88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09EF4E9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r>
      <w:tr w:rsidR="000D1632" w:rsidRPr="000D1632" w14:paraId="348FAE5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7EB79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Акция «Подарки для ветеранов»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564A2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7–9-е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670DB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Декабрь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86CA3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0908E04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r>
      <w:tr w:rsidR="000D1632" w:rsidRPr="000D1632" w14:paraId="5BA6C5AA"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1F6D0A"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Январь</w:t>
            </w:r>
          </w:p>
        </w:tc>
      </w:tr>
      <w:tr w:rsidR="000D1632" w:rsidRPr="000D1632" w14:paraId="268729B3"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F9EAF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Конференция «История символов Государства Российского» (межпредметный проект: история, обществознание, литература, русский язык, право)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январь 2023 года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B7E84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5626B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27.01–31.01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717DBD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Руководители предметных кафедр</w:t>
            </w:r>
          </w:p>
          <w:p w14:paraId="395900F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7239FF6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57785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«Наука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«Ученые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годы войны/в блокадном Ленинграде»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AF8F6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1DED7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27.01</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12BAFC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1403D61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18B24C5A"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092A8E"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Февраль</w:t>
            </w:r>
          </w:p>
        </w:tc>
      </w:tr>
      <w:tr w:rsidR="000D1632" w:rsidRPr="000D1632" w14:paraId="49EAABC6"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27C6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Благотворительная поездка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Вяземский приют «Дом милосердия»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E7B02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7–9-е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5CD64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06.02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95380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1938DB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74B11E7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«Добровольцы и волонтеры»</w:t>
            </w:r>
          </w:p>
        </w:tc>
      </w:tr>
      <w:tr w:rsidR="000D1632" w:rsidRPr="000D1632" w14:paraId="05902B9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CC9E2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«Наука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День российской науки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DCF69F"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EDF62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07.02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09C99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33880E0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57CCFEE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6E621E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Научный квест 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Дню российской науки (08.02)</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5AF0B5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529E1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10.02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88770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Руководитель кафедры «Естественные </w:t>
            </w:r>
            <w:r w:rsidRPr="000D1632">
              <w:rPr>
                <w:rFonts w:eastAsia="Times New Roman" w:cs="Times New Roman"/>
                <w:color w:val="000000"/>
                <w:sz w:val="24"/>
                <w:szCs w:val="24"/>
                <w:lang w:eastAsia="en-US"/>
              </w:rPr>
              <w:lastRenderedPageBreak/>
              <w:t>науки»</w:t>
            </w:r>
          </w:p>
          <w:p w14:paraId="794B461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1200C54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E5BCB3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Мастер-класс «Популярная наука»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рамках дня открытых дверей</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90F5D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3538A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13.02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CBA4A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71778A4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081DB96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9BDAA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Волонтеры-организаторы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общешкольных мероприятиях «День открытых дверей "Веселая суббота"»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21020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58997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13.02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03737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Директор</w:t>
            </w:r>
          </w:p>
          <w:p w14:paraId="1E71A04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Первичное отделение РДДМ</w:t>
            </w:r>
          </w:p>
        </w:tc>
      </w:tr>
      <w:tr w:rsidR="000D1632" w:rsidRPr="000D1632" w14:paraId="4CBA70A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5E6B7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Волонтеры-организаторы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турнирах дополнительного образования «Кубок Рублевки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шахматам»</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4CFC1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70963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20.02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3F7FF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211C10B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r>
      <w:tr w:rsidR="000D1632" w:rsidRPr="000D1632" w14:paraId="207FF06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81BD7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Лекторий «Научная среда»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4F756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578FB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24.02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321CA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1D8208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19185F91"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3669A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Масленица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80C58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6–9-е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27727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28.02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5DFFB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6527DED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459C529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«Добровольцы и волонтеры»</w:t>
            </w:r>
          </w:p>
        </w:tc>
      </w:tr>
      <w:tr w:rsidR="000D1632" w:rsidRPr="000D1632" w14:paraId="281400FC"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16FDD0"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Март</w:t>
            </w:r>
          </w:p>
        </w:tc>
      </w:tr>
      <w:tr w:rsidR="000D1632" w:rsidRPr="000D1632" w14:paraId="731626C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76970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Благотворительная акция «Подари ребенку книгу»</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8C5BA1"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A40DE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18.03–24.03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B6054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6EF61F2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r>
      <w:tr w:rsidR="000D1632" w:rsidRPr="000D1632" w14:paraId="096D150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D9C99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val="en-US" w:eastAsia="en-US"/>
              </w:rPr>
              <w:t>VII</w:t>
            </w:r>
            <w:r w:rsidRPr="000D1632">
              <w:rPr>
                <w:rFonts w:eastAsia="Times New Roman" w:cs="Times New Roman"/>
                <w:color w:val="000000"/>
                <w:sz w:val="24"/>
                <w:szCs w:val="24"/>
                <w:lang w:eastAsia="en-US"/>
              </w:rPr>
              <w:t xml:space="preserve"> школьная научно-практическая конференция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517ECC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1E3E50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17.03–19.03</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D67A7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УВР ООО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СОО</w:t>
            </w:r>
          </w:p>
          <w:p w14:paraId="6523F14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Руководитель проектной </w:t>
            </w:r>
            <w:r w:rsidRPr="000D1632">
              <w:rPr>
                <w:rFonts w:eastAsia="Times New Roman" w:cs="Times New Roman"/>
                <w:color w:val="000000"/>
                <w:sz w:val="24"/>
                <w:szCs w:val="24"/>
                <w:lang w:eastAsia="en-US"/>
              </w:rPr>
              <w:lastRenderedPageBreak/>
              <w:t>деятельности</w:t>
            </w:r>
          </w:p>
          <w:p w14:paraId="2EED164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p w14:paraId="587C6C9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p w14:paraId="385E018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«Техподдержка»</w:t>
            </w:r>
          </w:p>
        </w:tc>
      </w:tr>
      <w:tr w:rsidR="000D1632" w:rsidRPr="000D1632" w14:paraId="34AA52CA"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CD3D02"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lastRenderedPageBreak/>
              <w:t>Апрель</w:t>
            </w:r>
          </w:p>
        </w:tc>
      </w:tr>
      <w:tr w:rsidR="000D1632" w:rsidRPr="000D1632" w14:paraId="3FEBE40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536D9C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«Наука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«День космонавтики»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4DDC06"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9FE8A2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11.04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506C7F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4031573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0A7D443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987EF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Праздник науки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4CBFE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6B9EE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11.04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BC839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4D106EF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3141465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2AF711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Научная лаборатория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весенней благотворительной ярмарке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932BA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FF198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23.04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847D0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59BC8B8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12E7397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33FCA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Весенняя благотворительная ярмарка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6F667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7–9-е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BB6D2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23.04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573D4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4FD7551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tc>
      </w:tr>
      <w:tr w:rsidR="000D1632" w:rsidRPr="000D1632" w14:paraId="681F549B"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B93ED8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Волонтеры-организаторы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общешкольных мероприятиях</w:t>
            </w:r>
          </w:p>
          <w:p w14:paraId="050C64C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eastAsia="en-US"/>
              </w:rPr>
              <w:t xml:space="preserve">Концерт, посвященный Дню </w:t>
            </w:r>
            <w:r w:rsidRPr="000D1632">
              <w:rPr>
                <w:rFonts w:eastAsia="Times New Roman" w:cs="Times New Roman"/>
                <w:color w:val="000000"/>
                <w:sz w:val="24"/>
                <w:szCs w:val="24"/>
                <w:lang w:val="en-US" w:eastAsia="en-US"/>
              </w:rPr>
              <w:t>Победы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78409FA"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7F9F2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28.04</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0A55A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D845BA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59BDF9A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Советник по воспитанию</w:t>
            </w:r>
          </w:p>
        </w:tc>
      </w:tr>
      <w:tr w:rsidR="000D1632" w:rsidRPr="000D1632" w14:paraId="6340B341"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4FDAF74"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Май</w:t>
            </w:r>
          </w:p>
        </w:tc>
      </w:tr>
      <w:tr w:rsidR="000D1632" w:rsidRPr="000D1632" w14:paraId="4BA8154D"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429B4B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Акция «Подарки для ветеранов»</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06536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BA737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09.05</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ED001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Замдиректора по ВР</w:t>
            </w:r>
          </w:p>
          <w:p w14:paraId="1E2933F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Первичное отделение РДДМ</w:t>
            </w:r>
          </w:p>
          <w:p w14:paraId="2DBC811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p w14:paraId="33B1EB9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«Добровольцы и волонтеры»</w:t>
            </w:r>
          </w:p>
        </w:tc>
      </w:tr>
      <w:tr w:rsidR="000D1632" w:rsidRPr="000D1632" w14:paraId="564C917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45FC7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lastRenderedPageBreak/>
              <w:t>Выезд 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ветеранам «Невыдуманные рассказы»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F2EF9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DF557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До 09.05</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DDB01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CB9F6C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«Добровольцы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волонтеры»</w:t>
            </w:r>
          </w:p>
          <w:p w14:paraId="553C99D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Первичное отделение РДДМ</w:t>
            </w:r>
          </w:p>
          <w:p w14:paraId="10E5ADE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Советник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воспитанию</w:t>
            </w:r>
          </w:p>
        </w:tc>
      </w:tr>
      <w:tr w:rsidR="000D1632" w:rsidRPr="000D1632" w14:paraId="741DAAC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755E5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Оформление тематической информационной интерактивной стены «Наука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жизнь»</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кандидаты 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звания «Знаток» премии «Признание»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физике, химии, биологии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B02C54"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A189B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11.05</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2D7E1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«Естественные науки»</w:t>
            </w:r>
          </w:p>
          <w:p w14:paraId="2C4BD45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научное общество</w:t>
            </w:r>
          </w:p>
        </w:tc>
      </w:tr>
      <w:tr w:rsidR="000D1632" w:rsidRPr="000D1632" w14:paraId="127163F3"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2C7AD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252525"/>
                <w:spacing w:val="-2"/>
                <w:sz w:val="48"/>
                <w:szCs w:val="48"/>
                <w:lang w:val="en-US" w:eastAsia="en-US"/>
              </w:rPr>
              <w:t>ШКОЛЬНЫЕ МЕДИА</w:t>
            </w:r>
          </w:p>
        </w:tc>
      </w:tr>
      <w:tr w:rsidR="000D1632" w:rsidRPr="000D1632" w14:paraId="5333AFE1"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140C97"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В течение года</w:t>
            </w:r>
          </w:p>
        </w:tc>
      </w:tr>
      <w:tr w:rsidR="000D1632" w:rsidRPr="000D1632" w14:paraId="172C82C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EF3F5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Общешкольная газета для учеников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родителей «Школьная газета №</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1»</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5D454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37340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Один раз в триместр</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D4766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17CFBA5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Редколлегия газеты</w:t>
            </w:r>
          </w:p>
        </w:tc>
      </w:tr>
      <w:tr w:rsidR="000D1632" w:rsidRPr="000D1632" w14:paraId="1300A3F7"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A2111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Общешкольная книга года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758DE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D25AE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Один раз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год (сентябрь)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F6CE7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145AECF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Методисты кафедр</w:t>
            </w:r>
          </w:p>
          <w:p w14:paraId="7F419BB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7CE2AE0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A9EE96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Школьная пресс-служба (формирование положительного имиджа школы через освещение событий 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социальных сетях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на</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школьном сайте)</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6D413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eastAsia="en-US"/>
              </w:rPr>
              <w:t xml:space="preserve"> </w:t>
            </w:r>
            <w:r w:rsidRPr="000D1632">
              <w:rPr>
                <w:rFonts w:eastAsia="Times New Roman" w:cs="Times New Roman"/>
                <w:color w:val="000000"/>
                <w:sz w:val="24"/>
                <w:szCs w:val="24"/>
                <w:lang w:val="en-US" w:eastAsia="en-US"/>
              </w:rPr>
              <w:t>8–9-е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6B3C7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 xml:space="preserve"> Еженедельно</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FC3DA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7ED6435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Администратор школьного сайта</w:t>
            </w:r>
          </w:p>
        </w:tc>
      </w:tr>
      <w:tr w:rsidR="000D1632" w:rsidRPr="000D1632" w14:paraId="3A1F0C20"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3C51B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Школьная видеостудия</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16977D"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5BE8C5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соответствии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планом ШКА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xml:space="preserve">заявке классов </w:t>
            </w:r>
            <w:r w:rsidRPr="000D1632">
              <w:rPr>
                <w:rFonts w:eastAsia="Times New Roman" w:cs="Times New Roman"/>
                <w:color w:val="000000"/>
                <w:sz w:val="24"/>
                <w:szCs w:val="24"/>
                <w:lang w:eastAsia="en-US"/>
              </w:rPr>
              <w:lastRenderedPageBreak/>
              <w:t>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ШК</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1B086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Видеооператор</w:t>
            </w:r>
          </w:p>
        </w:tc>
      </w:tr>
      <w:tr w:rsidR="000D1632" w:rsidRPr="000D1632" w14:paraId="6FD9FAD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420E8E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lastRenderedPageBreak/>
              <w:t>Школьное радио</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932E5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64E22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соответствии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планом ШКА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45786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2B2970D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«Русский язык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литература»</w:t>
            </w:r>
          </w:p>
        </w:tc>
      </w:tr>
      <w:tr w:rsidR="000D1632" w:rsidRPr="000D1632" w14:paraId="04C115DC"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879AA3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Дизайн-бюро</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837678"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648A72"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соответствии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планом ШКА</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2021B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Учитель ИЗО</w:t>
            </w:r>
          </w:p>
          <w:p w14:paraId="6BBB1FD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Учитель информатики</w:t>
            </w:r>
          </w:p>
        </w:tc>
      </w:tr>
      <w:tr w:rsidR="000D1632" w:rsidRPr="000D1632" w14:paraId="744B62C4"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7054F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«Техподдержка»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7767F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45–9-е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DDCFE7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соответствии с</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планом школьных мероприятий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заявке классов</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1C20B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Специалист ИТ</w:t>
            </w:r>
          </w:p>
          <w:p w14:paraId="4C1FA00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Учитель музыки</w:t>
            </w:r>
          </w:p>
        </w:tc>
      </w:tr>
      <w:tr w:rsidR="000D1632" w:rsidRPr="000D1632" w14:paraId="2B3C7C6E"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18EFD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Олимпиада школьников «Ломоносов» (МГУ, журналистика)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B4ED15"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F81565"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По графику проведения</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59AA9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FF165A7"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3AD57D8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6B94FD00"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7E5523"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Сентябрь</w:t>
            </w:r>
          </w:p>
        </w:tc>
      </w:tr>
      <w:tr w:rsidR="000D1632" w:rsidRPr="000D1632" w14:paraId="27FC8A85"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BAC84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Всероссийский конкурс «Лучшие школьные СМИ»</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A35A5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CD74B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02.09–02.12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F02E09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0C6F4B2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4A34E3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1D213CE2"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5AD16E"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t>Октябрь</w:t>
            </w:r>
          </w:p>
        </w:tc>
      </w:tr>
      <w:tr w:rsidR="000D1632" w:rsidRPr="000D1632" w14:paraId="57ECD55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296E5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К</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Международному дню школьных библиотек</w:t>
            </w:r>
          </w:p>
          <w:p w14:paraId="137BAB7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Видеосюжет «Один день из</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жизни школьного библиотекаря Анастасии Михайловны»</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A6DF197"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6D9DCE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25.10</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FCB32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1F72D21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12F18E4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7D8FD06E"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C09138"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Ноябрь</w:t>
            </w:r>
          </w:p>
        </w:tc>
      </w:tr>
      <w:tr w:rsidR="000D1632" w:rsidRPr="000D1632" w14:paraId="4A5C169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3C09E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Всероссийский конкурс школьных СМИ </w:t>
            </w:r>
            <w:r w:rsidRPr="000D1632">
              <w:rPr>
                <w:rFonts w:eastAsia="Times New Roman" w:cs="Times New Roman"/>
                <w:color w:val="000000"/>
                <w:sz w:val="24"/>
                <w:szCs w:val="24"/>
                <w:lang w:val="en-US" w:eastAsia="en-US"/>
              </w:rPr>
              <w:t>SCHOOLIZDAT</w:t>
            </w:r>
            <w:r w:rsidRPr="000D1632">
              <w:rPr>
                <w:rFonts w:eastAsia="Times New Roman" w:cs="Times New Roman"/>
                <w:color w:val="000000"/>
                <w:sz w:val="24"/>
                <w:szCs w:val="24"/>
                <w:lang w:eastAsia="en-US"/>
              </w:rPr>
              <w:t xml:space="preserve"> 2.0 (заочный тур)</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7553CE2"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0D9301"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Ноябрь—февраль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CD4C3B"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21F2361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64131010"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2FD899D4"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DC9F50"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b/>
                <w:bCs/>
                <w:color w:val="000000"/>
                <w:sz w:val="24"/>
                <w:szCs w:val="24"/>
                <w:lang w:val="en-US" w:eastAsia="en-US"/>
              </w:rPr>
              <w:lastRenderedPageBreak/>
              <w:t>Декабрь</w:t>
            </w:r>
          </w:p>
        </w:tc>
      </w:tr>
      <w:tr w:rsidR="000D1632" w:rsidRPr="000D1632" w14:paraId="45A3696F"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9224B9"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eastAsia="en-US"/>
              </w:rPr>
              <w:t>Выпуск общешкольной газеты «Героями становятся» ко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 xml:space="preserve">Дню </w:t>
            </w:r>
            <w:r w:rsidRPr="000D1632">
              <w:rPr>
                <w:rFonts w:eastAsia="Times New Roman" w:cs="Times New Roman"/>
                <w:color w:val="000000"/>
                <w:sz w:val="24"/>
                <w:szCs w:val="24"/>
                <w:lang w:val="en-US" w:eastAsia="en-US"/>
              </w:rPr>
              <w:t>Героев Отечества</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97845B"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BD64E9"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09.12</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D50DE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3383D0F4"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62F3FFA6"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r w:rsidR="000D1632" w:rsidRPr="000D1632" w14:paraId="7B93D5FD"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1090E8"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Январь</w:t>
            </w:r>
          </w:p>
        </w:tc>
      </w:tr>
      <w:tr w:rsidR="000D1632" w:rsidRPr="000D1632" w14:paraId="0C0C17D2"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855693"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Собрание творческих работ учеников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родителей «Альманах»</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57356C"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A938FD"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Январь, апрель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FC2A0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Руководитель кафедры «Русский язык и</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литература»</w:t>
            </w:r>
          </w:p>
          <w:p w14:paraId="7DE66DB8"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Школьное коммуникационное агентство</w:t>
            </w:r>
          </w:p>
        </w:tc>
      </w:tr>
      <w:tr w:rsidR="000D1632" w:rsidRPr="000D1632" w14:paraId="129B2FB1" w14:textId="77777777" w:rsidTr="000D1632">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6FA7D06" w14:textId="77777777" w:rsidR="000D1632" w:rsidRPr="000D1632" w:rsidRDefault="000D1632" w:rsidP="000D1632">
            <w:pPr>
              <w:spacing w:before="100" w:beforeAutospacing="1" w:after="100" w:afterAutospacing="1" w:line="240" w:lineRule="auto"/>
              <w:ind w:firstLine="0"/>
              <w:jc w:val="center"/>
              <w:rPr>
                <w:rFonts w:eastAsia="Times New Roman" w:cs="Times New Roman"/>
                <w:color w:val="000000"/>
                <w:sz w:val="24"/>
                <w:szCs w:val="24"/>
                <w:lang w:val="en-US" w:eastAsia="en-US"/>
              </w:rPr>
            </w:pPr>
            <w:r w:rsidRPr="000D1632">
              <w:rPr>
                <w:rFonts w:eastAsia="Times New Roman" w:cs="Times New Roman"/>
                <w:b/>
                <w:bCs/>
                <w:color w:val="000000"/>
                <w:sz w:val="24"/>
                <w:szCs w:val="24"/>
                <w:lang w:val="en-US" w:eastAsia="en-US"/>
              </w:rPr>
              <w:t>Март</w:t>
            </w:r>
          </w:p>
        </w:tc>
      </w:tr>
      <w:tr w:rsidR="000D1632" w:rsidRPr="000D1632" w14:paraId="2A4633F9" w14:textId="77777777" w:rsidTr="000D1632">
        <w:tc>
          <w:tcPr>
            <w:tcW w:w="234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814AFA"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 xml:space="preserve">Всероссийский конкурс школьных СМИ </w:t>
            </w:r>
            <w:r w:rsidRPr="000D1632">
              <w:rPr>
                <w:rFonts w:eastAsia="Times New Roman" w:cs="Times New Roman"/>
                <w:color w:val="000000"/>
                <w:sz w:val="24"/>
                <w:szCs w:val="24"/>
                <w:lang w:val="en-US" w:eastAsia="en-US"/>
              </w:rPr>
              <w:t>SCHOOLIZDAT</w:t>
            </w:r>
            <w:r w:rsidRPr="000D1632">
              <w:rPr>
                <w:rFonts w:eastAsia="Times New Roman" w:cs="Times New Roman"/>
                <w:color w:val="000000"/>
                <w:sz w:val="24"/>
                <w:szCs w:val="24"/>
                <w:lang w:eastAsia="en-US"/>
              </w:rPr>
              <w:t xml:space="preserve"> 2.0 (очный тур)</w:t>
            </w:r>
          </w:p>
        </w:tc>
        <w:tc>
          <w:tcPr>
            <w:tcW w:w="1354"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9264313" w14:textId="77777777" w:rsidR="000D1632" w:rsidRPr="000D1632" w:rsidRDefault="000D1632" w:rsidP="000D1632">
            <w:pPr>
              <w:spacing w:before="100" w:beforeAutospacing="1" w:after="100" w:afterAutospacing="1" w:line="240" w:lineRule="auto"/>
              <w:ind w:firstLine="0"/>
              <w:jc w:val="left"/>
              <w:rPr>
                <w:rFonts w:eastAsia="Times New Roman" w:cs="Times New Roman"/>
                <w:sz w:val="22"/>
                <w:lang w:val="en-US" w:eastAsia="en-US"/>
              </w:rPr>
            </w:pPr>
            <w:r w:rsidRPr="000D1632">
              <w:rPr>
                <w:rFonts w:eastAsia="Times New Roman" w:cs="Times New Roman"/>
                <w:color w:val="000000"/>
                <w:sz w:val="24"/>
                <w:szCs w:val="24"/>
                <w:lang w:val="en-US" w:eastAsia="en-US"/>
              </w:rPr>
              <w:t>5–9-е</w:t>
            </w:r>
          </w:p>
        </w:tc>
        <w:tc>
          <w:tcPr>
            <w:tcW w:w="207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BE7D2B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val="en-US" w:eastAsia="en-US"/>
              </w:rPr>
            </w:pPr>
            <w:r w:rsidRPr="000D1632">
              <w:rPr>
                <w:rFonts w:eastAsia="Times New Roman" w:cs="Times New Roman"/>
                <w:color w:val="000000"/>
                <w:sz w:val="24"/>
                <w:szCs w:val="24"/>
                <w:lang w:val="en-US" w:eastAsia="en-US"/>
              </w:rPr>
              <w:t>Март — очная часть</w:t>
            </w:r>
          </w:p>
        </w:tc>
        <w:tc>
          <w:tcPr>
            <w:tcW w:w="31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8CAE9F"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Замдиректора по</w:t>
            </w:r>
            <w:r w:rsidRPr="000D1632">
              <w:rPr>
                <w:rFonts w:eastAsia="Times New Roman" w:cs="Times New Roman"/>
                <w:color w:val="000000"/>
                <w:sz w:val="24"/>
                <w:szCs w:val="24"/>
                <w:lang w:val="en-US" w:eastAsia="en-US"/>
              </w:rPr>
              <w:t> </w:t>
            </w:r>
            <w:r w:rsidRPr="000D1632">
              <w:rPr>
                <w:rFonts w:eastAsia="Times New Roman" w:cs="Times New Roman"/>
                <w:color w:val="000000"/>
                <w:sz w:val="24"/>
                <w:szCs w:val="24"/>
                <w:lang w:eastAsia="en-US"/>
              </w:rPr>
              <w:t>ВР</w:t>
            </w:r>
          </w:p>
          <w:p w14:paraId="5B13DD4E"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Школьный комитет</w:t>
            </w:r>
          </w:p>
          <w:p w14:paraId="241DE77C" w14:textId="77777777" w:rsidR="000D1632" w:rsidRPr="000D1632" w:rsidRDefault="000D1632" w:rsidP="000D1632">
            <w:pPr>
              <w:spacing w:before="100" w:beforeAutospacing="1" w:after="100" w:afterAutospacing="1" w:line="240" w:lineRule="auto"/>
              <w:ind w:firstLine="0"/>
              <w:jc w:val="left"/>
              <w:rPr>
                <w:rFonts w:eastAsia="Times New Roman" w:cs="Times New Roman"/>
                <w:color w:val="000000"/>
                <w:sz w:val="24"/>
                <w:szCs w:val="24"/>
                <w:lang w:eastAsia="en-US"/>
              </w:rPr>
            </w:pPr>
            <w:r w:rsidRPr="000D1632">
              <w:rPr>
                <w:rFonts w:eastAsia="Times New Roman" w:cs="Times New Roman"/>
                <w:color w:val="000000"/>
                <w:sz w:val="24"/>
                <w:szCs w:val="24"/>
                <w:lang w:eastAsia="en-US"/>
              </w:rPr>
              <w:t>Школьное коммуникационное агентство</w:t>
            </w:r>
          </w:p>
        </w:tc>
      </w:tr>
    </w:tbl>
    <w:p w14:paraId="72886477" w14:textId="77777777" w:rsidR="00D91088" w:rsidRPr="005744E3" w:rsidRDefault="00D91088" w:rsidP="00D91088">
      <w:pPr>
        <w:spacing w:after="21" w:line="276" w:lineRule="auto"/>
        <w:ind w:right="-26" w:firstLine="0"/>
        <w:rPr>
          <w:sz w:val="28"/>
          <w:szCs w:val="28"/>
        </w:rPr>
      </w:pPr>
      <w:bookmarkStart w:id="240" w:name="_GoBack"/>
      <w:bookmarkEnd w:id="240"/>
    </w:p>
    <w:p w14:paraId="7583283B" w14:textId="77777777" w:rsidR="00D91088" w:rsidRPr="00D91088" w:rsidRDefault="002306D5" w:rsidP="002306D5">
      <w:pPr>
        <w:pStyle w:val="2"/>
        <w:spacing w:line="276" w:lineRule="auto"/>
        <w:ind w:left="1277" w:firstLine="0"/>
        <w:jc w:val="center"/>
        <w:rPr>
          <w:rFonts w:ascii="Times New Roman" w:hAnsi="Times New Roman" w:cs="Times New Roman"/>
          <w:b/>
          <w:color w:val="auto"/>
          <w:sz w:val="28"/>
          <w:szCs w:val="28"/>
        </w:rPr>
      </w:pPr>
      <w:bookmarkStart w:id="241" w:name="_Toc133230115"/>
      <w:r>
        <w:rPr>
          <w:rFonts w:ascii="Times New Roman" w:hAnsi="Times New Roman" w:cs="Times New Roman"/>
          <w:b/>
          <w:color w:val="auto"/>
          <w:sz w:val="28"/>
          <w:szCs w:val="28"/>
        </w:rPr>
        <w:t xml:space="preserve">3.5. </w:t>
      </w:r>
      <w:r w:rsidR="00D91088" w:rsidRPr="00D91088">
        <w:rPr>
          <w:rFonts w:ascii="Times New Roman" w:hAnsi="Times New Roman" w:cs="Times New Roman"/>
          <w:b/>
          <w:color w:val="auto"/>
          <w:sz w:val="28"/>
          <w:szCs w:val="28"/>
        </w:rPr>
        <w:t xml:space="preserve">Характеристика условий реализации программы основного общего образования в соответствии с требованиями </w:t>
      </w:r>
      <w:bookmarkEnd w:id="241"/>
      <w:r w:rsidR="00D91088" w:rsidRPr="00D91088">
        <w:rPr>
          <w:rFonts w:ascii="Times New Roman" w:hAnsi="Times New Roman" w:cs="Times New Roman"/>
          <w:b/>
          <w:color w:val="auto"/>
          <w:sz w:val="28"/>
          <w:szCs w:val="28"/>
        </w:rPr>
        <w:t>ФГОС ООО</w:t>
      </w:r>
    </w:p>
    <w:p w14:paraId="43AB5B24" w14:textId="77777777" w:rsidR="00D91088" w:rsidRPr="00D91088" w:rsidRDefault="00D91088" w:rsidP="00D91088">
      <w:pPr>
        <w:pStyle w:val="ae"/>
        <w:spacing w:line="276" w:lineRule="auto"/>
        <w:ind w:firstLine="462"/>
        <w:jc w:val="both"/>
        <w:rPr>
          <w:rFonts w:ascii="Times New Roman" w:eastAsia="Times New Roman" w:hAnsi="Times New Roman" w:cs="Times New Roman"/>
          <w:sz w:val="28"/>
          <w:szCs w:val="28"/>
          <w:lang w:eastAsia="ru-RU"/>
        </w:rPr>
      </w:pPr>
      <w:r w:rsidRPr="00D91088">
        <w:rPr>
          <w:rFonts w:ascii="Times New Roman" w:eastAsia="Times New Roman" w:hAnsi="Times New Roman" w:cs="Times New Roman"/>
          <w:sz w:val="28"/>
          <w:szCs w:val="28"/>
          <w:lang w:eastAsia="ru-RU"/>
        </w:rPr>
        <w:t>Требования к условиям реализации программы основного общего образования включают:</w:t>
      </w:r>
    </w:p>
    <w:p w14:paraId="1FD449B9" w14:textId="77777777" w:rsidR="00D91088" w:rsidRPr="00D91088" w:rsidRDefault="00D91088" w:rsidP="00013B73">
      <w:pPr>
        <w:pStyle w:val="ae"/>
        <w:numPr>
          <w:ilvl w:val="0"/>
          <w:numId w:val="80"/>
        </w:numPr>
        <w:spacing w:line="276" w:lineRule="auto"/>
        <w:ind w:left="604"/>
        <w:jc w:val="both"/>
        <w:rPr>
          <w:rFonts w:ascii="Times New Roman" w:eastAsia="Times New Roman" w:hAnsi="Times New Roman" w:cs="Times New Roman"/>
          <w:sz w:val="28"/>
          <w:szCs w:val="28"/>
          <w:lang w:eastAsia="ru-RU"/>
        </w:rPr>
      </w:pPr>
      <w:r w:rsidRPr="00D91088">
        <w:rPr>
          <w:rFonts w:ascii="Times New Roman" w:eastAsia="Times New Roman" w:hAnsi="Times New Roman" w:cs="Times New Roman"/>
          <w:sz w:val="28"/>
          <w:szCs w:val="28"/>
          <w:lang w:eastAsia="ru-RU"/>
        </w:rPr>
        <w:t>общесистемные требования;</w:t>
      </w:r>
    </w:p>
    <w:p w14:paraId="2E1D0949" w14:textId="77777777" w:rsidR="00D91088" w:rsidRPr="00D91088" w:rsidRDefault="00D91088" w:rsidP="00013B73">
      <w:pPr>
        <w:pStyle w:val="ae"/>
        <w:numPr>
          <w:ilvl w:val="0"/>
          <w:numId w:val="80"/>
        </w:numPr>
        <w:spacing w:line="276" w:lineRule="auto"/>
        <w:ind w:left="604"/>
        <w:jc w:val="both"/>
        <w:rPr>
          <w:rFonts w:ascii="Times New Roman" w:eastAsia="Times New Roman" w:hAnsi="Times New Roman" w:cs="Times New Roman"/>
          <w:sz w:val="28"/>
          <w:szCs w:val="28"/>
          <w:lang w:eastAsia="ru-RU"/>
        </w:rPr>
      </w:pPr>
      <w:r w:rsidRPr="00D91088">
        <w:rPr>
          <w:rFonts w:ascii="Times New Roman" w:eastAsia="Times New Roman" w:hAnsi="Times New Roman" w:cs="Times New Roman"/>
          <w:sz w:val="28"/>
          <w:szCs w:val="28"/>
          <w:lang w:eastAsia="ru-RU"/>
        </w:rPr>
        <w:t>требования к материально-техническому, учебно-методическому обеспечению;</w:t>
      </w:r>
    </w:p>
    <w:p w14:paraId="2AFA0F83" w14:textId="77777777" w:rsidR="00D91088" w:rsidRPr="002306D5" w:rsidRDefault="00D91088" w:rsidP="00013B73">
      <w:pPr>
        <w:pStyle w:val="ae"/>
        <w:numPr>
          <w:ilvl w:val="0"/>
          <w:numId w:val="80"/>
        </w:numPr>
        <w:spacing w:line="276" w:lineRule="auto"/>
        <w:ind w:left="604"/>
        <w:jc w:val="both"/>
        <w:rPr>
          <w:rFonts w:ascii="Times New Roman" w:eastAsia="Times New Roman" w:hAnsi="Times New Roman" w:cs="Times New Roman"/>
          <w:sz w:val="28"/>
          <w:szCs w:val="28"/>
          <w:lang w:eastAsia="ru-RU"/>
        </w:rPr>
      </w:pPr>
      <w:r w:rsidRPr="00D91088">
        <w:rPr>
          <w:rFonts w:ascii="Times New Roman" w:eastAsia="Times New Roman" w:hAnsi="Times New Roman" w:cs="Times New Roman"/>
          <w:sz w:val="28"/>
          <w:szCs w:val="28"/>
          <w:lang w:eastAsia="ru-RU"/>
        </w:rPr>
        <w:t>требования к психолого-педагогическим, кадровым и финансовым условиям.</w:t>
      </w:r>
    </w:p>
    <w:p w14:paraId="5631CDD6" w14:textId="77777777" w:rsidR="00D91088" w:rsidRPr="00D91088" w:rsidRDefault="00D91088" w:rsidP="00D91088">
      <w:pPr>
        <w:pStyle w:val="2"/>
        <w:spacing w:line="276" w:lineRule="auto"/>
        <w:jc w:val="center"/>
        <w:rPr>
          <w:rFonts w:ascii="Times New Roman" w:hAnsi="Times New Roman" w:cs="Times New Roman"/>
          <w:b/>
          <w:color w:val="auto"/>
          <w:sz w:val="28"/>
          <w:szCs w:val="28"/>
        </w:rPr>
      </w:pPr>
      <w:bookmarkStart w:id="242" w:name="_Toc133230116"/>
      <w:r w:rsidRPr="00D91088">
        <w:rPr>
          <w:rFonts w:ascii="Times New Roman" w:hAnsi="Times New Roman" w:cs="Times New Roman"/>
          <w:b/>
          <w:color w:val="auto"/>
          <w:sz w:val="28"/>
          <w:szCs w:val="28"/>
        </w:rPr>
        <w:t>Характеристика условий реализации общесистемных требований</w:t>
      </w:r>
      <w:bookmarkEnd w:id="242"/>
    </w:p>
    <w:p w14:paraId="4FB25BE4" w14:textId="77777777" w:rsidR="00D91088" w:rsidRPr="005744E3" w:rsidRDefault="00D91088" w:rsidP="00D91088">
      <w:pPr>
        <w:spacing w:line="276" w:lineRule="auto"/>
        <w:ind w:firstLine="567"/>
        <w:rPr>
          <w:sz w:val="28"/>
          <w:szCs w:val="28"/>
        </w:rPr>
      </w:pPr>
      <w:r w:rsidRPr="005744E3">
        <w:rPr>
          <w:sz w:val="28"/>
          <w:szCs w:val="28"/>
        </w:rPr>
        <w:t>Результатом выполнения требований к условиям реализации программы основного общего образования является создание комфортной развивающей образовательной среды по отношению к обучающимся и педагогическим работникам:</w:t>
      </w:r>
    </w:p>
    <w:p w14:paraId="087C08CE" w14:textId="77777777" w:rsidR="00D91088" w:rsidRPr="005744E3" w:rsidRDefault="00D91088" w:rsidP="00013B73">
      <w:pPr>
        <w:pStyle w:val="ac"/>
        <w:numPr>
          <w:ilvl w:val="0"/>
          <w:numId w:val="81"/>
        </w:numPr>
        <w:spacing w:line="276" w:lineRule="auto"/>
        <w:rPr>
          <w:sz w:val="28"/>
          <w:szCs w:val="28"/>
        </w:rPr>
      </w:pPr>
      <w:r w:rsidRPr="005744E3">
        <w:rPr>
          <w:sz w:val="28"/>
          <w:szCs w:val="28"/>
        </w:rPr>
        <w:t xml:space="preserve">обеспечивающей получение качественного основного общего образования, его доступность, открытость и привлекательность </w:t>
      </w:r>
      <w:r w:rsidRPr="005744E3">
        <w:rPr>
          <w:sz w:val="28"/>
          <w:szCs w:val="28"/>
        </w:rPr>
        <w:lastRenderedPageBreak/>
        <w:t>для обучающихся, родителей (законных представителей) несовершеннолетних обучающихся и всего общества, воспитание обучающихся;</w:t>
      </w:r>
    </w:p>
    <w:p w14:paraId="196A8B8C" w14:textId="77777777" w:rsidR="00D91088" w:rsidRPr="005744E3" w:rsidRDefault="00D91088" w:rsidP="00013B73">
      <w:pPr>
        <w:pStyle w:val="ac"/>
        <w:numPr>
          <w:ilvl w:val="0"/>
          <w:numId w:val="81"/>
        </w:numPr>
        <w:spacing w:line="276" w:lineRule="auto"/>
        <w:rPr>
          <w:sz w:val="28"/>
          <w:szCs w:val="28"/>
        </w:rPr>
      </w:pPr>
      <w:r w:rsidRPr="005744E3">
        <w:rPr>
          <w:sz w:val="28"/>
          <w:szCs w:val="28"/>
        </w:rPr>
        <w:t>гарантирующей безопасность, охрану и укрепление физического, психического здоровья и социального благополучия обучающихся.</w:t>
      </w:r>
    </w:p>
    <w:p w14:paraId="277842FE" w14:textId="77777777" w:rsidR="00D91088" w:rsidRPr="005744E3" w:rsidRDefault="00D91088" w:rsidP="00D91088">
      <w:pPr>
        <w:spacing w:line="276" w:lineRule="auto"/>
        <w:ind w:firstLine="567"/>
        <w:rPr>
          <w:sz w:val="28"/>
          <w:szCs w:val="28"/>
        </w:rPr>
      </w:pPr>
      <w:r w:rsidRPr="005744E3">
        <w:rPr>
          <w:sz w:val="28"/>
          <w:szCs w:val="28"/>
        </w:rPr>
        <w:t>В целях обеспечения реализации программы основного общего образования в образовательной организации для участников образовательных отношений созданы условия, обеспечивающие возможность:</w:t>
      </w:r>
    </w:p>
    <w:p w14:paraId="4BAEC88A" w14:textId="77777777" w:rsidR="00D91088" w:rsidRPr="005744E3" w:rsidRDefault="00D91088" w:rsidP="00013B73">
      <w:pPr>
        <w:pStyle w:val="ac"/>
        <w:numPr>
          <w:ilvl w:val="0"/>
          <w:numId w:val="82"/>
        </w:numPr>
        <w:spacing w:line="276" w:lineRule="auto"/>
        <w:rPr>
          <w:sz w:val="28"/>
          <w:szCs w:val="28"/>
        </w:rPr>
      </w:pPr>
      <w:r w:rsidRPr="005744E3">
        <w:rPr>
          <w:sz w:val="28"/>
          <w:szCs w:val="28"/>
        </w:rPr>
        <w:t>достижения планируемых результатов освоения программы основного общего образования, в том числе адаптированной, обучающимися, в том числе обучающимися с ОВЗ;</w:t>
      </w:r>
    </w:p>
    <w:p w14:paraId="0B502DCD" w14:textId="77777777" w:rsidR="00D91088" w:rsidRPr="005744E3" w:rsidRDefault="00D91088" w:rsidP="00013B73">
      <w:pPr>
        <w:pStyle w:val="ac"/>
        <w:numPr>
          <w:ilvl w:val="0"/>
          <w:numId w:val="82"/>
        </w:numPr>
        <w:spacing w:line="276" w:lineRule="auto"/>
        <w:rPr>
          <w:sz w:val="28"/>
          <w:szCs w:val="28"/>
        </w:rPr>
      </w:pPr>
      <w:r w:rsidRPr="005744E3">
        <w:rPr>
          <w:sz w:val="28"/>
          <w:szCs w:val="28"/>
        </w:rPr>
        <w:t>развития личности, ее способностей, удовлетворения образовательных потребностей и интересов, самореализации обучающихся, в том числе одаренных, через организацию урочной и внеурочной деятельности, социальных практик, включая общественно полезную деятельность, профессиональные пробы, практическую подготовку, использование возможностей организаций дополнительного образования, профессиональных образовательных организаций и социальных партнеров в профессионально-производственном окружении;</w:t>
      </w:r>
    </w:p>
    <w:p w14:paraId="1DF9D8E2" w14:textId="77777777" w:rsidR="00D91088" w:rsidRPr="005744E3" w:rsidRDefault="00D91088" w:rsidP="00013B73">
      <w:pPr>
        <w:pStyle w:val="ac"/>
        <w:numPr>
          <w:ilvl w:val="0"/>
          <w:numId w:val="82"/>
        </w:numPr>
        <w:spacing w:line="276" w:lineRule="auto"/>
        <w:rPr>
          <w:sz w:val="28"/>
          <w:szCs w:val="28"/>
        </w:rPr>
      </w:pPr>
      <w:r w:rsidRPr="005744E3">
        <w:rPr>
          <w:sz w:val="28"/>
          <w:szCs w:val="28"/>
        </w:rPr>
        <w:t>формирования функциональной грамотности обучающихся (способности решать учебные задачи и жизненные проблемные ситуации на основе сформированных предметных, метапредметных и универсальных способов деятельности), включающей овладение ключевыми компетенциями, составляющими основу дальнейшего успешного образования и ориентации в мире профессий;</w:t>
      </w:r>
    </w:p>
    <w:p w14:paraId="15020D8D" w14:textId="77777777" w:rsidR="00D91088" w:rsidRPr="005744E3" w:rsidRDefault="00D91088" w:rsidP="00013B73">
      <w:pPr>
        <w:pStyle w:val="ac"/>
        <w:numPr>
          <w:ilvl w:val="0"/>
          <w:numId w:val="82"/>
        </w:numPr>
        <w:spacing w:line="276" w:lineRule="auto"/>
        <w:rPr>
          <w:sz w:val="28"/>
          <w:szCs w:val="28"/>
        </w:rPr>
      </w:pPr>
      <w:r w:rsidRPr="005744E3">
        <w:rPr>
          <w:sz w:val="28"/>
          <w:szCs w:val="28"/>
        </w:rPr>
        <w:t>формирования социокультурных и духовно-нравственных ценностей обучающихся, основ их гражданственности, российской гражданской идентичности и социально-профессиональных ориентаций;</w:t>
      </w:r>
    </w:p>
    <w:p w14:paraId="0ACE9D96" w14:textId="77777777" w:rsidR="00D91088" w:rsidRPr="005744E3" w:rsidRDefault="00D91088" w:rsidP="00013B73">
      <w:pPr>
        <w:pStyle w:val="ac"/>
        <w:numPr>
          <w:ilvl w:val="0"/>
          <w:numId w:val="82"/>
        </w:numPr>
        <w:spacing w:line="276" w:lineRule="auto"/>
        <w:rPr>
          <w:sz w:val="28"/>
          <w:szCs w:val="28"/>
        </w:rPr>
      </w:pPr>
      <w:r w:rsidRPr="005744E3">
        <w:rPr>
          <w:sz w:val="28"/>
          <w:szCs w:val="28"/>
        </w:rPr>
        <w:t>индивидуализации процесса образования посредством проектирования и реализации индивидуальных учебных планов, обеспечения эффективной самостоятельной работы обучающихся при поддержке педагогических работников;</w:t>
      </w:r>
    </w:p>
    <w:p w14:paraId="33804248" w14:textId="77777777" w:rsidR="00D91088" w:rsidRPr="005744E3" w:rsidRDefault="00D91088" w:rsidP="00013B73">
      <w:pPr>
        <w:pStyle w:val="ac"/>
        <w:numPr>
          <w:ilvl w:val="0"/>
          <w:numId w:val="82"/>
        </w:numPr>
        <w:spacing w:line="276" w:lineRule="auto"/>
        <w:rPr>
          <w:sz w:val="28"/>
          <w:szCs w:val="28"/>
        </w:rPr>
      </w:pPr>
      <w:r w:rsidRPr="005744E3">
        <w:rPr>
          <w:sz w:val="28"/>
          <w:szCs w:val="28"/>
        </w:rPr>
        <w:t xml:space="preserve">участия обучающихся, родителей (законных представителей) несовершеннолетних обучающихся и педагогических работников </w:t>
      </w:r>
      <w:r w:rsidRPr="005744E3">
        <w:rPr>
          <w:sz w:val="28"/>
          <w:szCs w:val="28"/>
        </w:rPr>
        <w:lastRenderedPageBreak/>
        <w:t>в проектировании и развитии программы основного общего образования и условий ее реализации, учитывающих особенности развития и возможности обучающихся;</w:t>
      </w:r>
    </w:p>
    <w:p w14:paraId="5A7BA63C" w14:textId="77777777" w:rsidR="00D91088" w:rsidRPr="005744E3" w:rsidRDefault="00D91088" w:rsidP="00013B73">
      <w:pPr>
        <w:pStyle w:val="ac"/>
        <w:numPr>
          <w:ilvl w:val="0"/>
          <w:numId w:val="82"/>
        </w:numPr>
        <w:spacing w:line="276" w:lineRule="auto"/>
        <w:rPr>
          <w:sz w:val="28"/>
          <w:szCs w:val="28"/>
        </w:rPr>
      </w:pPr>
      <w:r w:rsidRPr="005744E3">
        <w:rPr>
          <w:sz w:val="28"/>
          <w:szCs w:val="28"/>
        </w:rPr>
        <w:t>включения обучающихся в процессы преобразования внешней социальной среды, формирования у них лидерских качеств, опыта социальной деятельности, реализации социальных проектов и программ, в том числе в качестве волонтеров;</w:t>
      </w:r>
    </w:p>
    <w:p w14:paraId="54A54315" w14:textId="77777777" w:rsidR="00D91088" w:rsidRPr="005744E3" w:rsidRDefault="00D91088" w:rsidP="00013B73">
      <w:pPr>
        <w:pStyle w:val="ac"/>
        <w:numPr>
          <w:ilvl w:val="0"/>
          <w:numId w:val="82"/>
        </w:numPr>
        <w:spacing w:line="276" w:lineRule="auto"/>
        <w:rPr>
          <w:sz w:val="28"/>
          <w:szCs w:val="28"/>
        </w:rPr>
      </w:pPr>
      <w:r w:rsidRPr="005744E3">
        <w:rPr>
          <w:sz w:val="28"/>
          <w:szCs w:val="28"/>
        </w:rPr>
        <w:t>формирования у обучающихся опыта самостоятельной образовательной, общественной, проектной, учебно-исследовательской, спортивно-оздоровительной и творческой деятельности;</w:t>
      </w:r>
    </w:p>
    <w:p w14:paraId="630B5D0F" w14:textId="77777777" w:rsidR="00D91088" w:rsidRPr="005744E3" w:rsidRDefault="00D91088" w:rsidP="00013B73">
      <w:pPr>
        <w:pStyle w:val="ac"/>
        <w:numPr>
          <w:ilvl w:val="0"/>
          <w:numId w:val="82"/>
        </w:numPr>
        <w:spacing w:line="276" w:lineRule="auto"/>
        <w:rPr>
          <w:sz w:val="28"/>
          <w:szCs w:val="28"/>
        </w:rPr>
      </w:pPr>
      <w:r w:rsidRPr="005744E3">
        <w:rPr>
          <w:sz w:val="28"/>
          <w:szCs w:val="28"/>
        </w:rPr>
        <w:t>формирования у обучающихся экологической грамотности, навыков здорового и безопасного для человека и окружающей его среды образа жизни;</w:t>
      </w:r>
    </w:p>
    <w:p w14:paraId="45FDFFE3" w14:textId="77777777" w:rsidR="00D91088" w:rsidRPr="005744E3" w:rsidRDefault="00D91088" w:rsidP="00013B73">
      <w:pPr>
        <w:pStyle w:val="ac"/>
        <w:numPr>
          <w:ilvl w:val="0"/>
          <w:numId w:val="82"/>
        </w:numPr>
        <w:spacing w:line="276" w:lineRule="auto"/>
        <w:rPr>
          <w:sz w:val="28"/>
          <w:szCs w:val="28"/>
        </w:rPr>
      </w:pPr>
      <w:r w:rsidRPr="005744E3">
        <w:rPr>
          <w:sz w:val="28"/>
          <w:szCs w:val="28"/>
        </w:rPr>
        <w:t>использования в образовательной деятельности современных образовательных технологий, направленных в том числе на воспитание обучающихся и развитие различных форм наставничества;</w:t>
      </w:r>
    </w:p>
    <w:p w14:paraId="3C4E6F79" w14:textId="77777777" w:rsidR="00D91088" w:rsidRPr="005744E3" w:rsidRDefault="00D91088" w:rsidP="00013B73">
      <w:pPr>
        <w:pStyle w:val="ac"/>
        <w:numPr>
          <w:ilvl w:val="0"/>
          <w:numId w:val="82"/>
        </w:numPr>
        <w:spacing w:line="276" w:lineRule="auto"/>
        <w:rPr>
          <w:sz w:val="28"/>
          <w:szCs w:val="28"/>
        </w:rPr>
      </w:pPr>
      <w:r w:rsidRPr="005744E3">
        <w:rPr>
          <w:sz w:val="28"/>
          <w:szCs w:val="28"/>
        </w:rPr>
        <w:t>обновления содержания программы основного общего образования, методик и технологий ее реализации в соответствии с динамикой развития системы образования, запросов обучающихся, родителей (законных представителей) несовершеннолетних обучающихся с учетом национальных и культурных особенностей субъекта Российской Федерации;</w:t>
      </w:r>
    </w:p>
    <w:p w14:paraId="28173DCA" w14:textId="77777777" w:rsidR="00D91088" w:rsidRPr="005744E3" w:rsidRDefault="00D91088" w:rsidP="00013B73">
      <w:pPr>
        <w:pStyle w:val="ac"/>
        <w:numPr>
          <w:ilvl w:val="0"/>
          <w:numId w:val="82"/>
        </w:numPr>
        <w:spacing w:line="276" w:lineRule="auto"/>
        <w:rPr>
          <w:sz w:val="28"/>
          <w:szCs w:val="28"/>
        </w:rPr>
      </w:pPr>
      <w:r w:rsidRPr="005744E3">
        <w:rPr>
          <w:sz w:val="28"/>
          <w:szCs w:val="28"/>
        </w:rPr>
        <w:t>эффективного использования профессионального и творческого потенциала педагогических и руководящих работников организации, повышения их профессиональной, коммуникативной, информационной и правовой компетентности;</w:t>
      </w:r>
    </w:p>
    <w:p w14:paraId="1EAA3724" w14:textId="77777777" w:rsidR="00D91088" w:rsidRPr="005744E3" w:rsidRDefault="00D91088" w:rsidP="00013B73">
      <w:pPr>
        <w:pStyle w:val="ac"/>
        <w:numPr>
          <w:ilvl w:val="0"/>
          <w:numId w:val="82"/>
        </w:numPr>
        <w:spacing w:line="276" w:lineRule="auto"/>
        <w:rPr>
          <w:sz w:val="28"/>
          <w:szCs w:val="28"/>
        </w:rPr>
      </w:pPr>
      <w:r w:rsidRPr="005744E3">
        <w:rPr>
          <w:sz w:val="28"/>
          <w:szCs w:val="28"/>
        </w:rPr>
        <w:t>эффективного управления организацией с использованием ИКТ, современных механизмов финансирования реализации программ основного общего образования.</w:t>
      </w:r>
    </w:p>
    <w:p w14:paraId="031221DF" w14:textId="77777777" w:rsidR="00D91088" w:rsidRPr="005744E3" w:rsidRDefault="00D91088" w:rsidP="00D91088">
      <w:pPr>
        <w:spacing w:line="276" w:lineRule="auto"/>
        <w:ind w:firstLine="567"/>
        <w:rPr>
          <w:sz w:val="28"/>
          <w:szCs w:val="28"/>
        </w:rPr>
      </w:pPr>
      <w:r w:rsidRPr="005744E3">
        <w:rPr>
          <w:sz w:val="28"/>
          <w:szCs w:val="28"/>
        </w:rPr>
        <w:t>При реализации программы основного общего образования каждому обучающемуся, родителям (законным представителям) несовершеннолетнего обучающегося в течение всего периода обучения обеспечен доступ к информационно-образовательной среде организации.  Каждый обучающийся и родитель (законный представитель) имеет свободный доступ к официальному сайту образовательной организации в сети Интернет.</w:t>
      </w:r>
    </w:p>
    <w:p w14:paraId="69AA078E" w14:textId="77777777" w:rsidR="00D91088" w:rsidRPr="005744E3" w:rsidRDefault="00D91088" w:rsidP="00D91088">
      <w:pPr>
        <w:spacing w:line="276" w:lineRule="auto"/>
        <w:ind w:firstLine="567"/>
        <w:rPr>
          <w:sz w:val="28"/>
          <w:szCs w:val="28"/>
        </w:rPr>
      </w:pPr>
      <w:r w:rsidRPr="005744E3">
        <w:rPr>
          <w:sz w:val="28"/>
          <w:szCs w:val="28"/>
        </w:rPr>
        <w:t>На сайте имеется доступ к:</w:t>
      </w:r>
    </w:p>
    <w:p w14:paraId="3AF0BE7C" w14:textId="77777777" w:rsidR="00D91088" w:rsidRPr="005744E3" w:rsidRDefault="00D91088" w:rsidP="00013B73">
      <w:pPr>
        <w:pStyle w:val="ac"/>
        <w:numPr>
          <w:ilvl w:val="0"/>
          <w:numId w:val="83"/>
        </w:numPr>
        <w:spacing w:line="276" w:lineRule="auto"/>
        <w:rPr>
          <w:sz w:val="28"/>
          <w:szCs w:val="28"/>
        </w:rPr>
      </w:pPr>
      <w:r w:rsidRPr="005744E3">
        <w:rPr>
          <w:sz w:val="28"/>
          <w:szCs w:val="28"/>
        </w:rPr>
        <w:lastRenderedPageBreak/>
        <w:t>к учебным планам, рабочим программам учебных предметов, учебных курсов (в том числе внеурочной деятельности), учебных модулей, учебным изданиям и образовательным ресурсам, указанным в рабочих программах учебных предметов, учебных курсов (в том числе внеурочной деятельности), учебных модулей, информации о ходе образовательного процесса, результатах промежуточной и государственной итоговой аттестации обучающихся (ссылка на официальный ресурс получения результатов);</w:t>
      </w:r>
    </w:p>
    <w:p w14:paraId="40C87B1B" w14:textId="77777777" w:rsidR="00D91088" w:rsidRPr="005744E3" w:rsidRDefault="00D91088" w:rsidP="00013B73">
      <w:pPr>
        <w:pStyle w:val="ac"/>
        <w:numPr>
          <w:ilvl w:val="0"/>
          <w:numId w:val="83"/>
        </w:numPr>
        <w:spacing w:line="276" w:lineRule="auto"/>
        <w:rPr>
          <w:sz w:val="28"/>
          <w:szCs w:val="28"/>
        </w:rPr>
      </w:pPr>
      <w:r w:rsidRPr="005744E3">
        <w:rPr>
          <w:sz w:val="28"/>
          <w:szCs w:val="28"/>
        </w:rPr>
        <w:t>доступ к информации о расписании проведения учебных занятий, процедурах и критериях оценки результатов обучения;</w:t>
      </w:r>
    </w:p>
    <w:p w14:paraId="66278F67" w14:textId="77777777" w:rsidR="00D91088" w:rsidRPr="005744E3" w:rsidRDefault="00D91088" w:rsidP="00013B73">
      <w:pPr>
        <w:pStyle w:val="ac"/>
        <w:numPr>
          <w:ilvl w:val="0"/>
          <w:numId w:val="83"/>
        </w:numPr>
        <w:spacing w:line="276" w:lineRule="auto"/>
        <w:rPr>
          <w:sz w:val="28"/>
          <w:szCs w:val="28"/>
        </w:rPr>
      </w:pPr>
      <w:r w:rsidRPr="005744E3">
        <w:rPr>
          <w:sz w:val="28"/>
          <w:szCs w:val="28"/>
        </w:rPr>
        <w:t>возможность использования современных ИКТ в реализации программы основного общего образования, в том числе использование имеющихся средств обучения и воспитания в электронном виде, электронных образовательных и информационных ресурсов, средств определения уровня знаний и оценки компетенций, а также иных объектов, необходимых для организации образовательной деятельности с применением электронного обучения, дистанционных образовательных технологий, объективного оценивания знаний, умений, навыков и достижений обучающихся.</w:t>
      </w:r>
    </w:p>
    <w:p w14:paraId="16B53F08" w14:textId="77777777" w:rsidR="00D91088" w:rsidRPr="005744E3" w:rsidRDefault="00D91088" w:rsidP="00D91088">
      <w:pPr>
        <w:spacing w:line="276" w:lineRule="auto"/>
        <w:ind w:firstLine="567"/>
        <w:rPr>
          <w:sz w:val="28"/>
          <w:szCs w:val="28"/>
        </w:rPr>
      </w:pPr>
      <w:r w:rsidRPr="005744E3">
        <w:rPr>
          <w:sz w:val="28"/>
          <w:szCs w:val="28"/>
        </w:rPr>
        <w:t>В случае реализации программы основного общего образования с применением электронного обучения, дистанционных образовательных технологий каждый обучающийся в течение всего периода обучения обеспечен индивидуальным авторизированным доступом к совокупности информационных и электронных образовательных ресурсов.</w:t>
      </w:r>
    </w:p>
    <w:p w14:paraId="423FDCDD" w14:textId="77777777" w:rsidR="00D91088" w:rsidRPr="00D91088" w:rsidRDefault="00D91088" w:rsidP="002306D5">
      <w:pPr>
        <w:spacing w:line="276" w:lineRule="auto"/>
        <w:ind w:firstLine="567"/>
        <w:rPr>
          <w:sz w:val="28"/>
          <w:szCs w:val="28"/>
        </w:rPr>
      </w:pPr>
      <w:r w:rsidRPr="005744E3">
        <w:rPr>
          <w:sz w:val="28"/>
          <w:szCs w:val="28"/>
        </w:rPr>
        <w:t>Реализация программы основного общего образования с применением электронного обучения, дистанционных образовательных технологий осуществляется в соответствии с Гигиеническими нормативами и Санитарно-эпидемиологическими требования</w:t>
      </w:r>
      <w:r>
        <w:rPr>
          <w:sz w:val="28"/>
          <w:szCs w:val="28"/>
        </w:rPr>
        <w:t>ми.</w:t>
      </w:r>
    </w:p>
    <w:p w14:paraId="2708E4A7" w14:textId="77777777" w:rsidR="00D91088" w:rsidRPr="005744E3" w:rsidRDefault="00D91088" w:rsidP="00D91088">
      <w:pPr>
        <w:pStyle w:val="3"/>
        <w:spacing w:line="276" w:lineRule="auto"/>
        <w:jc w:val="center"/>
        <w:rPr>
          <w:rFonts w:ascii="Times New Roman" w:eastAsia="Times New Roman" w:hAnsi="Times New Roman" w:cs="Times New Roman"/>
          <w:b/>
          <w:color w:val="auto"/>
          <w:sz w:val="28"/>
          <w:szCs w:val="28"/>
        </w:rPr>
      </w:pPr>
      <w:bookmarkStart w:id="243" w:name="_Toc133230117"/>
      <w:r w:rsidRPr="005744E3">
        <w:rPr>
          <w:rFonts w:ascii="Times New Roman" w:eastAsia="Times New Roman" w:hAnsi="Times New Roman" w:cs="Times New Roman"/>
          <w:b/>
          <w:color w:val="auto"/>
          <w:sz w:val="28"/>
          <w:szCs w:val="28"/>
        </w:rPr>
        <w:t>Характеристика условий реализации требований к материально-техническому, учебно-методическому обеспечению</w:t>
      </w:r>
      <w:bookmarkEnd w:id="243"/>
    </w:p>
    <w:p w14:paraId="1B389065" w14:textId="77777777" w:rsidR="00D91088" w:rsidRPr="005744E3" w:rsidRDefault="00D91088" w:rsidP="00D91088">
      <w:pPr>
        <w:spacing w:line="276" w:lineRule="auto"/>
        <w:ind w:firstLine="0"/>
        <w:rPr>
          <w:b/>
          <w:bCs/>
          <w:sz w:val="28"/>
          <w:szCs w:val="28"/>
        </w:rPr>
      </w:pPr>
    </w:p>
    <w:p w14:paraId="64082F3B" w14:textId="77777777" w:rsidR="00D91088" w:rsidRPr="005744E3" w:rsidRDefault="00D91088" w:rsidP="00D91088">
      <w:pPr>
        <w:spacing w:line="276" w:lineRule="auto"/>
        <w:ind w:firstLine="567"/>
        <w:jc w:val="center"/>
        <w:rPr>
          <w:sz w:val="28"/>
          <w:szCs w:val="28"/>
        </w:rPr>
      </w:pPr>
      <w:r w:rsidRPr="005744E3">
        <w:rPr>
          <w:b/>
          <w:bCs/>
          <w:sz w:val="28"/>
          <w:szCs w:val="28"/>
        </w:rPr>
        <w:t>Материально-технические условия реализации программы основного общего образования</w:t>
      </w:r>
    </w:p>
    <w:p w14:paraId="2908E1A5" w14:textId="77777777" w:rsidR="00010467" w:rsidRDefault="00D91088" w:rsidP="00D91088">
      <w:pPr>
        <w:spacing w:line="276" w:lineRule="auto"/>
        <w:ind w:firstLine="567"/>
        <w:rPr>
          <w:rFonts w:ascii="Arial" w:eastAsia="Times New Roman" w:hAnsi="Arial" w:cs="Arial"/>
          <w:color w:val="000000"/>
          <w:sz w:val="28"/>
          <w:szCs w:val="28"/>
        </w:rPr>
      </w:pPr>
      <w:r w:rsidRPr="005744E3">
        <w:rPr>
          <w:sz w:val="28"/>
          <w:szCs w:val="28"/>
        </w:rPr>
        <w:t xml:space="preserve">Организация располагает на праве собственности материально-техническим обеспечением образовательной деятельности (помещениями и оборудованием) для реализации программы основного общего образования в соответствии с учебным планом. </w:t>
      </w:r>
    </w:p>
    <w:p w14:paraId="54C55068" w14:textId="77777777" w:rsidR="00D91088" w:rsidRPr="00F46323" w:rsidRDefault="00D91088" w:rsidP="00D91088">
      <w:pPr>
        <w:spacing w:line="276" w:lineRule="auto"/>
        <w:ind w:firstLine="567"/>
        <w:rPr>
          <w:sz w:val="28"/>
          <w:szCs w:val="28"/>
        </w:rPr>
      </w:pPr>
      <w:r w:rsidRPr="00F46323">
        <w:rPr>
          <w:rFonts w:eastAsia="Times New Roman" w:cs="Times New Roman"/>
          <w:sz w:val="28"/>
          <w:szCs w:val="28"/>
        </w:rPr>
        <w:lastRenderedPageBreak/>
        <w:t xml:space="preserve">Помещение для реализации программы: отдельно стоящее двухэтажное здание с огражденной территорией, находящееся по адресу: </w:t>
      </w:r>
      <w:r w:rsidR="00F46323" w:rsidRPr="00F46323">
        <w:rPr>
          <w:rFonts w:eastAsia="Times New Roman" w:cs="Times New Roman"/>
          <w:sz w:val="28"/>
          <w:szCs w:val="28"/>
        </w:rPr>
        <w:t>г.Грозный, ул.</w:t>
      </w:r>
      <w:r w:rsidR="00010467">
        <w:rPr>
          <w:rFonts w:eastAsia="Times New Roman" w:cs="Times New Roman"/>
          <w:sz w:val="28"/>
          <w:szCs w:val="28"/>
        </w:rPr>
        <w:t>Вахи Алиева,5.</w:t>
      </w:r>
    </w:p>
    <w:p w14:paraId="30AA7AFA" w14:textId="77777777" w:rsidR="00D91088" w:rsidRPr="005744E3" w:rsidRDefault="00D91088" w:rsidP="00D91088">
      <w:pPr>
        <w:spacing w:line="276" w:lineRule="auto"/>
        <w:ind w:firstLine="567"/>
        <w:rPr>
          <w:sz w:val="28"/>
          <w:szCs w:val="28"/>
        </w:rPr>
      </w:pPr>
      <w:r w:rsidRPr="005744E3">
        <w:rPr>
          <w:sz w:val="28"/>
          <w:szCs w:val="28"/>
        </w:rPr>
        <w:t>Материально-технические условия реализации программы основного общего образования должны обеспечивают:</w:t>
      </w:r>
    </w:p>
    <w:p w14:paraId="173C9074" w14:textId="77777777" w:rsidR="00D91088" w:rsidRPr="005744E3" w:rsidRDefault="00D91088" w:rsidP="00D91088">
      <w:pPr>
        <w:spacing w:line="276" w:lineRule="auto"/>
        <w:ind w:firstLine="567"/>
        <w:rPr>
          <w:sz w:val="28"/>
          <w:szCs w:val="28"/>
        </w:rPr>
      </w:pPr>
      <w:r w:rsidRPr="005744E3">
        <w:rPr>
          <w:sz w:val="28"/>
          <w:szCs w:val="28"/>
        </w:rPr>
        <w:t>1) возможность достижения обучающимися результатов освоения программы основного общего образования, требования к которым установлены ФГОС;</w:t>
      </w:r>
    </w:p>
    <w:p w14:paraId="097E7E7F" w14:textId="77777777" w:rsidR="00D91088" w:rsidRPr="005744E3" w:rsidRDefault="00D91088" w:rsidP="00D91088">
      <w:pPr>
        <w:spacing w:line="276" w:lineRule="auto"/>
        <w:ind w:firstLine="567"/>
        <w:rPr>
          <w:sz w:val="28"/>
          <w:szCs w:val="28"/>
        </w:rPr>
      </w:pPr>
      <w:r w:rsidRPr="005744E3">
        <w:rPr>
          <w:sz w:val="28"/>
          <w:szCs w:val="28"/>
        </w:rPr>
        <w:t>2) соблюдение:</w:t>
      </w:r>
    </w:p>
    <w:p w14:paraId="54C78522" w14:textId="77777777" w:rsidR="00D91088" w:rsidRPr="005744E3" w:rsidRDefault="00D91088" w:rsidP="00013B73">
      <w:pPr>
        <w:pStyle w:val="ac"/>
        <w:numPr>
          <w:ilvl w:val="0"/>
          <w:numId w:val="89"/>
        </w:numPr>
        <w:spacing w:line="276" w:lineRule="auto"/>
        <w:rPr>
          <w:sz w:val="28"/>
          <w:szCs w:val="28"/>
        </w:rPr>
      </w:pPr>
      <w:r w:rsidRPr="005744E3">
        <w:rPr>
          <w:sz w:val="28"/>
          <w:szCs w:val="28"/>
        </w:rPr>
        <w:t>Гигиенических нормативов и Санитарно-эпидемиологических требований;</w:t>
      </w:r>
    </w:p>
    <w:p w14:paraId="054B4FA2" w14:textId="77777777" w:rsidR="00D91088" w:rsidRPr="005744E3" w:rsidRDefault="00D91088" w:rsidP="00013B73">
      <w:pPr>
        <w:pStyle w:val="ac"/>
        <w:numPr>
          <w:ilvl w:val="0"/>
          <w:numId w:val="89"/>
        </w:numPr>
        <w:spacing w:line="276" w:lineRule="auto"/>
        <w:rPr>
          <w:sz w:val="28"/>
          <w:szCs w:val="28"/>
        </w:rPr>
      </w:pPr>
      <w:r w:rsidRPr="005744E3">
        <w:rPr>
          <w:sz w:val="28"/>
          <w:szCs w:val="28"/>
        </w:rPr>
        <w:t>социально-бытовых условий для обучающихся, включающих организацию питьевого режима и наличие оборудованных помещений для организации питания;</w:t>
      </w:r>
    </w:p>
    <w:p w14:paraId="353AAB01" w14:textId="77777777" w:rsidR="00D91088" w:rsidRPr="005744E3" w:rsidRDefault="00D91088" w:rsidP="00013B73">
      <w:pPr>
        <w:pStyle w:val="ac"/>
        <w:numPr>
          <w:ilvl w:val="0"/>
          <w:numId w:val="89"/>
        </w:numPr>
        <w:spacing w:line="276" w:lineRule="auto"/>
        <w:rPr>
          <w:sz w:val="28"/>
          <w:szCs w:val="28"/>
        </w:rPr>
      </w:pPr>
      <w:r w:rsidRPr="005744E3">
        <w:rPr>
          <w:sz w:val="28"/>
          <w:szCs w:val="28"/>
        </w:rPr>
        <w:t>социально-бытовых условий для педагогических работников, в том числе оборудованных рабочих мест, помещений для отдыха и самоподготовки педагогических работников;</w:t>
      </w:r>
    </w:p>
    <w:p w14:paraId="26BF2533" w14:textId="77777777" w:rsidR="00D91088" w:rsidRPr="005744E3" w:rsidRDefault="00D91088" w:rsidP="00013B73">
      <w:pPr>
        <w:pStyle w:val="ac"/>
        <w:numPr>
          <w:ilvl w:val="0"/>
          <w:numId w:val="89"/>
        </w:numPr>
        <w:spacing w:line="276" w:lineRule="auto"/>
        <w:rPr>
          <w:sz w:val="28"/>
          <w:szCs w:val="28"/>
        </w:rPr>
      </w:pPr>
      <w:r w:rsidRPr="005744E3">
        <w:rPr>
          <w:sz w:val="28"/>
          <w:szCs w:val="28"/>
        </w:rPr>
        <w:t>требований пожарной безопасности и электробезопасности;</w:t>
      </w:r>
    </w:p>
    <w:p w14:paraId="0E02D538" w14:textId="77777777" w:rsidR="00D91088" w:rsidRPr="005744E3" w:rsidRDefault="00D91088" w:rsidP="00013B73">
      <w:pPr>
        <w:pStyle w:val="ac"/>
        <w:numPr>
          <w:ilvl w:val="0"/>
          <w:numId w:val="89"/>
        </w:numPr>
        <w:spacing w:line="276" w:lineRule="auto"/>
        <w:rPr>
          <w:sz w:val="28"/>
          <w:szCs w:val="28"/>
        </w:rPr>
      </w:pPr>
      <w:r w:rsidRPr="005744E3">
        <w:rPr>
          <w:sz w:val="28"/>
          <w:szCs w:val="28"/>
        </w:rPr>
        <w:t>требований охраны труда;</w:t>
      </w:r>
    </w:p>
    <w:p w14:paraId="1DBA87F5" w14:textId="77777777" w:rsidR="00D91088" w:rsidRPr="005744E3" w:rsidRDefault="00D91088" w:rsidP="00013B73">
      <w:pPr>
        <w:pStyle w:val="ac"/>
        <w:numPr>
          <w:ilvl w:val="0"/>
          <w:numId w:val="89"/>
        </w:numPr>
        <w:spacing w:line="276" w:lineRule="auto"/>
        <w:rPr>
          <w:sz w:val="28"/>
          <w:szCs w:val="28"/>
        </w:rPr>
      </w:pPr>
      <w:r w:rsidRPr="005744E3">
        <w:rPr>
          <w:sz w:val="28"/>
          <w:szCs w:val="28"/>
        </w:rPr>
        <w:t>сроков и объемов текущего и капитального ремонта зданий и сооружений, благоустройства территории;</w:t>
      </w:r>
    </w:p>
    <w:p w14:paraId="17FE87D7" w14:textId="77777777" w:rsidR="00D91088" w:rsidRPr="005744E3" w:rsidRDefault="00D91088" w:rsidP="00D91088">
      <w:pPr>
        <w:spacing w:line="276" w:lineRule="auto"/>
        <w:ind w:firstLine="567"/>
        <w:rPr>
          <w:sz w:val="28"/>
          <w:szCs w:val="28"/>
        </w:rPr>
      </w:pPr>
      <w:r w:rsidRPr="005744E3">
        <w:rPr>
          <w:sz w:val="28"/>
          <w:szCs w:val="28"/>
        </w:rPr>
        <w:t>3) возможность для беспрепятственного доступа лиц с ограниченными возможностями здоровья к объектам инфраструктуры организации.</w:t>
      </w:r>
    </w:p>
    <w:p w14:paraId="1AAE01AC" w14:textId="77777777" w:rsidR="00D91088" w:rsidRPr="005744E3" w:rsidRDefault="00D91088" w:rsidP="00D91088">
      <w:pPr>
        <w:spacing w:line="276" w:lineRule="auto"/>
        <w:ind w:firstLine="567"/>
        <w:rPr>
          <w:sz w:val="28"/>
          <w:szCs w:val="28"/>
        </w:rPr>
      </w:pPr>
      <w:r w:rsidRPr="005744E3">
        <w:rPr>
          <w:sz w:val="28"/>
          <w:szCs w:val="28"/>
        </w:rPr>
        <w:t>Кабинеты по предметным областям оснащены комплектами наглядных пособий, карт, учебных макетов, специального оборудования, обеспечивающих развитие компетенций в соответствии с программой основного общего образования.</w:t>
      </w:r>
    </w:p>
    <w:p w14:paraId="2082F0AA" w14:textId="77777777" w:rsidR="00D91088" w:rsidRPr="005744E3" w:rsidRDefault="00D91088" w:rsidP="00D91088">
      <w:pPr>
        <w:spacing w:line="276" w:lineRule="auto"/>
        <w:ind w:firstLine="567"/>
        <w:rPr>
          <w:sz w:val="28"/>
          <w:szCs w:val="28"/>
        </w:rPr>
      </w:pPr>
      <w:r w:rsidRPr="005744E3">
        <w:rPr>
          <w:sz w:val="28"/>
          <w:szCs w:val="28"/>
        </w:rPr>
        <w:t>Кабинеты естественнонаучного цикла, в том числе кабинеты физики, химии, биологии, оборудованы комплектами специального лабораторного оборудования, обеспечивающего проведение лабораторных работ и опытно-экспериментальной деятельности в соответствии с программой основного общего образования.</w:t>
      </w:r>
    </w:p>
    <w:p w14:paraId="5A5760AE" w14:textId="77777777" w:rsidR="00D91088" w:rsidRPr="00F46323" w:rsidRDefault="00D91088" w:rsidP="00D91088">
      <w:pPr>
        <w:spacing w:line="276" w:lineRule="auto"/>
        <w:ind w:firstLine="567"/>
        <w:rPr>
          <w:sz w:val="28"/>
          <w:szCs w:val="28"/>
        </w:rPr>
      </w:pPr>
      <w:r w:rsidRPr="00F46323">
        <w:rPr>
          <w:sz w:val="28"/>
          <w:szCs w:val="28"/>
        </w:rPr>
        <w:t>Созданы специально оборудованные кабинеты, интегрирующие средства обучения и воспитания по нескольки</w:t>
      </w:r>
      <w:r w:rsidR="00F46323">
        <w:rPr>
          <w:sz w:val="28"/>
          <w:szCs w:val="28"/>
        </w:rPr>
        <w:t xml:space="preserve">м учебным предметам: биология, </w:t>
      </w:r>
      <w:r w:rsidRPr="00F46323">
        <w:rPr>
          <w:sz w:val="28"/>
          <w:szCs w:val="28"/>
        </w:rPr>
        <w:t>химия</w:t>
      </w:r>
      <w:r w:rsidR="00F46323">
        <w:rPr>
          <w:sz w:val="28"/>
          <w:szCs w:val="28"/>
        </w:rPr>
        <w:t>, физика, география, ОБ</w:t>
      </w:r>
      <w:r w:rsidR="00010467">
        <w:rPr>
          <w:sz w:val="28"/>
          <w:szCs w:val="28"/>
        </w:rPr>
        <w:t>ЗР</w:t>
      </w:r>
      <w:r w:rsidRPr="00F46323">
        <w:rPr>
          <w:sz w:val="28"/>
          <w:szCs w:val="28"/>
        </w:rPr>
        <w:t>.</w:t>
      </w:r>
    </w:p>
    <w:p w14:paraId="6524D285" w14:textId="77777777" w:rsidR="00D91088" w:rsidRPr="005744E3" w:rsidRDefault="00D91088" w:rsidP="00D91088">
      <w:pPr>
        <w:spacing w:line="276" w:lineRule="auto"/>
        <w:ind w:firstLine="567"/>
        <w:jc w:val="center"/>
        <w:rPr>
          <w:b/>
          <w:bCs/>
          <w:sz w:val="28"/>
          <w:szCs w:val="28"/>
        </w:rPr>
      </w:pPr>
      <w:r w:rsidRPr="005744E3">
        <w:rPr>
          <w:b/>
          <w:bCs/>
          <w:sz w:val="28"/>
          <w:szCs w:val="28"/>
        </w:rPr>
        <w:t>Учебно-методические условия, в том числе условия информационного обеспечения.</w:t>
      </w:r>
    </w:p>
    <w:p w14:paraId="50AD13F4" w14:textId="77777777" w:rsidR="00D91088" w:rsidRPr="005744E3" w:rsidRDefault="00D91088" w:rsidP="00D91088">
      <w:pPr>
        <w:spacing w:line="276" w:lineRule="auto"/>
        <w:ind w:firstLine="567"/>
        <w:rPr>
          <w:sz w:val="28"/>
          <w:szCs w:val="28"/>
        </w:rPr>
      </w:pPr>
      <w:r w:rsidRPr="005744E3">
        <w:rPr>
          <w:sz w:val="28"/>
          <w:szCs w:val="28"/>
        </w:rPr>
        <w:lastRenderedPageBreak/>
        <w:t>Условия информационного обеспечения реализации программы основного общего образования обеспечены современной информационно-образовательной средой.</w:t>
      </w:r>
    </w:p>
    <w:p w14:paraId="1AE3571A" w14:textId="77777777" w:rsidR="00D91088" w:rsidRPr="005744E3" w:rsidRDefault="00D91088" w:rsidP="00D91088">
      <w:pPr>
        <w:spacing w:line="276" w:lineRule="auto"/>
        <w:ind w:firstLine="567"/>
        <w:rPr>
          <w:sz w:val="28"/>
          <w:szCs w:val="28"/>
        </w:rPr>
      </w:pPr>
      <w:r w:rsidRPr="005744E3">
        <w:rPr>
          <w:sz w:val="28"/>
          <w:szCs w:val="28"/>
        </w:rPr>
        <w:t>Информационно-образовательная среда включает комплекс информационных образовательных ресурсов, в том числе цифровые образовательные ресурсы, совокупность технологических средств ИКТ: компьютеры, иное ИКТ-оборудование, коммуникационные каналы, систему современных педагогических технологий, обеспечивающих обучение в современной информационно-образовательной среде.</w:t>
      </w:r>
    </w:p>
    <w:p w14:paraId="1E9143A9" w14:textId="77777777" w:rsidR="00D91088" w:rsidRPr="005744E3" w:rsidRDefault="00D91088" w:rsidP="00D91088">
      <w:pPr>
        <w:spacing w:line="276" w:lineRule="auto"/>
        <w:ind w:firstLine="567"/>
        <w:rPr>
          <w:sz w:val="28"/>
          <w:szCs w:val="28"/>
        </w:rPr>
      </w:pPr>
      <w:r w:rsidRPr="005744E3">
        <w:rPr>
          <w:sz w:val="28"/>
          <w:szCs w:val="28"/>
        </w:rPr>
        <w:t>Информационно-образовательная среда обеспечивает:</w:t>
      </w:r>
    </w:p>
    <w:p w14:paraId="45DD5B3F" w14:textId="77777777" w:rsidR="00D91088" w:rsidRPr="005744E3" w:rsidRDefault="00D91088" w:rsidP="00013B73">
      <w:pPr>
        <w:pStyle w:val="ac"/>
        <w:numPr>
          <w:ilvl w:val="0"/>
          <w:numId w:val="90"/>
        </w:numPr>
        <w:spacing w:line="276" w:lineRule="auto"/>
        <w:rPr>
          <w:sz w:val="28"/>
          <w:szCs w:val="28"/>
        </w:rPr>
      </w:pPr>
      <w:r w:rsidRPr="005744E3">
        <w:rPr>
          <w:sz w:val="28"/>
          <w:szCs w:val="28"/>
        </w:rPr>
        <w:t>возможность использования участниками образовательного процесса ресурсов и сервисов цифровой образовательной среды;</w:t>
      </w:r>
    </w:p>
    <w:p w14:paraId="58026A35" w14:textId="77777777" w:rsidR="00D91088" w:rsidRPr="005744E3" w:rsidRDefault="00D91088" w:rsidP="00013B73">
      <w:pPr>
        <w:pStyle w:val="ac"/>
        <w:numPr>
          <w:ilvl w:val="0"/>
          <w:numId w:val="90"/>
        </w:numPr>
        <w:spacing w:line="276" w:lineRule="auto"/>
        <w:rPr>
          <w:sz w:val="28"/>
          <w:szCs w:val="28"/>
        </w:rPr>
      </w:pPr>
      <w:r w:rsidRPr="005744E3">
        <w:rPr>
          <w:sz w:val="28"/>
          <w:szCs w:val="28"/>
        </w:rPr>
        <w:t>безопасный доступ к верифицированным образовательным ресурсам цифровой образовательной среды;</w:t>
      </w:r>
    </w:p>
    <w:p w14:paraId="6FB169CA" w14:textId="77777777" w:rsidR="00D91088" w:rsidRPr="005744E3" w:rsidRDefault="00D91088" w:rsidP="00013B73">
      <w:pPr>
        <w:pStyle w:val="ac"/>
        <w:numPr>
          <w:ilvl w:val="0"/>
          <w:numId w:val="90"/>
        </w:numPr>
        <w:spacing w:line="276" w:lineRule="auto"/>
        <w:rPr>
          <w:sz w:val="28"/>
          <w:szCs w:val="28"/>
        </w:rPr>
      </w:pPr>
      <w:r w:rsidRPr="005744E3">
        <w:rPr>
          <w:sz w:val="28"/>
          <w:szCs w:val="28"/>
        </w:rPr>
        <w:t>информационно-методическую поддержку образовательной деятельности;</w:t>
      </w:r>
    </w:p>
    <w:p w14:paraId="043451DD" w14:textId="77777777" w:rsidR="00D91088" w:rsidRPr="005744E3" w:rsidRDefault="00D91088" w:rsidP="00013B73">
      <w:pPr>
        <w:pStyle w:val="ac"/>
        <w:numPr>
          <w:ilvl w:val="0"/>
          <w:numId w:val="90"/>
        </w:numPr>
        <w:spacing w:line="276" w:lineRule="auto"/>
        <w:rPr>
          <w:sz w:val="28"/>
          <w:szCs w:val="28"/>
        </w:rPr>
      </w:pPr>
      <w:r w:rsidRPr="005744E3">
        <w:rPr>
          <w:sz w:val="28"/>
          <w:szCs w:val="28"/>
        </w:rPr>
        <w:t>информационное сопровождение проектирования обучающимися планов продолжения образования и будущего профессионального самоопределения;</w:t>
      </w:r>
    </w:p>
    <w:p w14:paraId="663538EA" w14:textId="77777777" w:rsidR="00D91088" w:rsidRPr="005744E3" w:rsidRDefault="00D91088" w:rsidP="00013B73">
      <w:pPr>
        <w:pStyle w:val="ac"/>
        <w:numPr>
          <w:ilvl w:val="0"/>
          <w:numId w:val="90"/>
        </w:numPr>
        <w:spacing w:line="276" w:lineRule="auto"/>
        <w:rPr>
          <w:sz w:val="28"/>
          <w:szCs w:val="28"/>
        </w:rPr>
      </w:pPr>
      <w:r w:rsidRPr="005744E3">
        <w:rPr>
          <w:sz w:val="28"/>
          <w:szCs w:val="28"/>
        </w:rPr>
        <w:t>планирование образовательной деятельности и ее ресурсного обеспечения;</w:t>
      </w:r>
    </w:p>
    <w:p w14:paraId="22D55A9A" w14:textId="77777777" w:rsidR="00D91088" w:rsidRPr="005744E3" w:rsidRDefault="00D91088" w:rsidP="00013B73">
      <w:pPr>
        <w:pStyle w:val="ac"/>
        <w:numPr>
          <w:ilvl w:val="0"/>
          <w:numId w:val="90"/>
        </w:numPr>
        <w:spacing w:line="276" w:lineRule="auto"/>
        <w:rPr>
          <w:sz w:val="28"/>
          <w:szCs w:val="28"/>
        </w:rPr>
      </w:pPr>
      <w:r w:rsidRPr="005744E3">
        <w:rPr>
          <w:sz w:val="28"/>
          <w:szCs w:val="28"/>
        </w:rPr>
        <w:t>мониторинг и фиксацию хода и результатов образовательной деятельности; мониторинг здоровья обучающихся;</w:t>
      </w:r>
    </w:p>
    <w:p w14:paraId="6E018781" w14:textId="77777777" w:rsidR="00D91088" w:rsidRPr="005744E3" w:rsidRDefault="00D91088" w:rsidP="00013B73">
      <w:pPr>
        <w:pStyle w:val="ac"/>
        <w:numPr>
          <w:ilvl w:val="0"/>
          <w:numId w:val="90"/>
        </w:numPr>
        <w:spacing w:line="276" w:lineRule="auto"/>
        <w:rPr>
          <w:sz w:val="28"/>
          <w:szCs w:val="28"/>
        </w:rPr>
      </w:pPr>
      <w:r w:rsidRPr="005744E3">
        <w:rPr>
          <w:sz w:val="28"/>
          <w:szCs w:val="28"/>
        </w:rPr>
        <w:t>современные процедуры создания, поиска, сбора, анализа, обработки, хранения и представления информации;</w:t>
      </w:r>
    </w:p>
    <w:p w14:paraId="4BB85D98" w14:textId="77777777" w:rsidR="00D91088" w:rsidRPr="005744E3" w:rsidRDefault="00D91088" w:rsidP="00013B73">
      <w:pPr>
        <w:pStyle w:val="ac"/>
        <w:numPr>
          <w:ilvl w:val="0"/>
          <w:numId w:val="90"/>
        </w:numPr>
        <w:spacing w:line="276" w:lineRule="auto"/>
        <w:rPr>
          <w:sz w:val="28"/>
          <w:szCs w:val="28"/>
        </w:rPr>
      </w:pPr>
      <w:r w:rsidRPr="005744E3">
        <w:rPr>
          <w:sz w:val="28"/>
          <w:szCs w:val="28"/>
        </w:rPr>
        <w:t>дистанционное взаимодействие всех участников образовательных отношений (обучающихся, родителей (законных представителей) несовершеннолетних обучающихся, педагогических работников, органов управления в сфере образования, общественности), в том числе в рамках дистанционного образования с соблюдением законодательства Российской Федерации;</w:t>
      </w:r>
    </w:p>
    <w:p w14:paraId="7AEB6243" w14:textId="77777777" w:rsidR="00D91088" w:rsidRPr="005744E3" w:rsidRDefault="00D91088" w:rsidP="00013B73">
      <w:pPr>
        <w:pStyle w:val="ac"/>
        <w:numPr>
          <w:ilvl w:val="0"/>
          <w:numId w:val="90"/>
        </w:numPr>
        <w:spacing w:line="276" w:lineRule="auto"/>
        <w:rPr>
          <w:sz w:val="28"/>
          <w:szCs w:val="28"/>
        </w:rPr>
      </w:pPr>
      <w:r w:rsidRPr="005744E3">
        <w:rPr>
          <w:sz w:val="28"/>
          <w:szCs w:val="28"/>
        </w:rPr>
        <w:t>дистанционное взаимодействие организации с другими организациями, осуществляющими образовательную деятельность, и иными заинтересованными организациями в сфере культуры, здравоохранения, спорта, досуга, занятости населения и обеспечения безопасности жизнедеятельности.</w:t>
      </w:r>
    </w:p>
    <w:p w14:paraId="3325A092" w14:textId="77777777" w:rsidR="00D91088" w:rsidRPr="005744E3" w:rsidRDefault="00D91088" w:rsidP="00D91088">
      <w:pPr>
        <w:spacing w:line="276" w:lineRule="auto"/>
        <w:ind w:firstLine="567"/>
        <w:rPr>
          <w:sz w:val="28"/>
          <w:szCs w:val="28"/>
        </w:rPr>
      </w:pPr>
      <w:r w:rsidRPr="005744E3">
        <w:rPr>
          <w:sz w:val="28"/>
          <w:szCs w:val="28"/>
        </w:rPr>
        <w:t xml:space="preserve">Эффективное использование информационно-образовательной среды предполагает компетентность работников Организации в решении профессиональных задач с применением ИКТ, наличие служб поддержки </w:t>
      </w:r>
      <w:r w:rsidRPr="005744E3">
        <w:rPr>
          <w:sz w:val="28"/>
          <w:szCs w:val="28"/>
        </w:rPr>
        <w:lastRenderedPageBreak/>
        <w:t xml:space="preserve">применения ИКТ: в штатном расписании организации выделена отдельная ставка на системного администратора. </w:t>
      </w:r>
    </w:p>
    <w:p w14:paraId="458DE12C" w14:textId="77777777" w:rsidR="00D91088" w:rsidRPr="005744E3" w:rsidRDefault="00D91088" w:rsidP="00D91088">
      <w:pPr>
        <w:spacing w:line="276" w:lineRule="auto"/>
        <w:ind w:firstLine="567"/>
        <w:rPr>
          <w:sz w:val="28"/>
          <w:szCs w:val="28"/>
        </w:rPr>
      </w:pPr>
      <w:r w:rsidRPr="005744E3">
        <w:rPr>
          <w:sz w:val="28"/>
          <w:szCs w:val="28"/>
        </w:rPr>
        <w:t>Учебно-методическое и информационное обеспечение реализации программы основного общего образования включает в себя оснащение информационно-библиотечного центра, читального зала, учебных кабинетов и лабораторий, административных помещений, сервера и официального сайта организации, внутренней (локальной) сети, внешней сети и направлено на обеспечение широкого, постоянного и устойчивого доступа для всех участников образовательных отношений к любой информации, связанной с реализацией программы основного общего образования, достижением планируемых результатов, организацией образовательной деятельности и условиями ее осуществления.</w:t>
      </w:r>
    </w:p>
    <w:p w14:paraId="6F04308B" w14:textId="77777777" w:rsidR="00D91088" w:rsidRPr="005744E3" w:rsidRDefault="00D91088" w:rsidP="00D91088">
      <w:pPr>
        <w:spacing w:line="276" w:lineRule="auto"/>
        <w:ind w:firstLine="567"/>
        <w:rPr>
          <w:sz w:val="28"/>
          <w:szCs w:val="28"/>
        </w:rPr>
      </w:pPr>
      <w:r w:rsidRPr="005744E3">
        <w:rPr>
          <w:sz w:val="28"/>
          <w:szCs w:val="28"/>
        </w:rPr>
        <w:t xml:space="preserve">Организация предоставляет не менее одного учебника и (или) учебного пособия в печатной форме, выпущенных организациями, входящими в перечень организаций, осуществляющих выпуск учебных пособий, которые допускаются к использованию при реализации имеющих государственную аккредитацию образовательных программ начального, основного, среднего общего образования, необходимого для освоения программы основного общего образования, на каждого обучающегося по учебным предметам: русский язык, математика, физика, химия, биология, литература, география, история, обществознание, иностранные языки, информатика, а также не менее одного учебника и (или) учебного пособия в печатной и (или) электронной форме, необходимого для освоения программы основного общего образования, на каждого обучающегося по иным учебным предметам (курсам), </w:t>
      </w:r>
      <w:r w:rsidR="00DD776A" w:rsidRPr="005744E3">
        <w:rPr>
          <w:sz w:val="28"/>
          <w:szCs w:val="28"/>
        </w:rPr>
        <w:t>входящим,</w:t>
      </w:r>
      <w:r w:rsidRPr="005744E3">
        <w:rPr>
          <w:sz w:val="28"/>
          <w:szCs w:val="28"/>
        </w:rPr>
        <w:t xml:space="preserve"> как в обязательную часть учебного плана, так и в часть, формируемую участниками образовательных отношений. </w:t>
      </w:r>
    </w:p>
    <w:p w14:paraId="0EC7435A" w14:textId="77777777" w:rsidR="00D91088" w:rsidRPr="002A0080" w:rsidRDefault="00D91088" w:rsidP="002A0080">
      <w:pPr>
        <w:spacing w:line="276" w:lineRule="auto"/>
        <w:ind w:firstLine="567"/>
        <w:rPr>
          <w:sz w:val="28"/>
          <w:szCs w:val="28"/>
        </w:rPr>
      </w:pPr>
      <w:r w:rsidRPr="005744E3">
        <w:rPr>
          <w:sz w:val="28"/>
          <w:szCs w:val="28"/>
        </w:rPr>
        <w:t>Библиотека школы укомплектована печатными образовательными ресурсами и ЭОР по всем учебным предметам учебного плана и имеет фонд дополнительной литературы. Фонд дополнительной литературы включает детскую художественную и научно-популярную литературу, справочно-библиографические и периодические издания, сопровождающие реализацию программ</w:t>
      </w:r>
      <w:r w:rsidR="002A0080">
        <w:rPr>
          <w:sz w:val="28"/>
          <w:szCs w:val="28"/>
        </w:rPr>
        <w:t>ы основного общего образования.</w:t>
      </w:r>
    </w:p>
    <w:p w14:paraId="0D6F9B1B" w14:textId="77777777" w:rsidR="002A0080" w:rsidRPr="002A0080" w:rsidRDefault="00D91088" w:rsidP="002306D5">
      <w:pPr>
        <w:spacing w:line="276" w:lineRule="auto"/>
        <w:ind w:firstLine="567"/>
        <w:rPr>
          <w:bCs/>
          <w:iCs/>
          <w:sz w:val="28"/>
          <w:szCs w:val="28"/>
        </w:rPr>
      </w:pPr>
      <w:r w:rsidRPr="002A0080">
        <w:rPr>
          <w:bCs/>
          <w:iCs/>
          <w:sz w:val="28"/>
          <w:szCs w:val="28"/>
        </w:rPr>
        <w:t>Список библиотечного фонда для реализации ООП ООО является Приложением к ООП.</w:t>
      </w:r>
      <w:r w:rsidR="002A0080">
        <w:rPr>
          <w:bCs/>
          <w:iCs/>
          <w:sz w:val="28"/>
          <w:szCs w:val="28"/>
        </w:rPr>
        <w:t xml:space="preserve"> </w:t>
      </w:r>
    </w:p>
    <w:p w14:paraId="0D9E1242" w14:textId="77777777" w:rsidR="00D91088" w:rsidRPr="002306D5" w:rsidRDefault="00D91088" w:rsidP="002306D5">
      <w:pPr>
        <w:pStyle w:val="3"/>
        <w:spacing w:line="276" w:lineRule="auto"/>
        <w:jc w:val="center"/>
        <w:rPr>
          <w:rFonts w:ascii="Times New Roman" w:eastAsia="Times New Roman" w:hAnsi="Times New Roman" w:cs="Times New Roman"/>
          <w:b/>
          <w:color w:val="auto"/>
          <w:sz w:val="28"/>
          <w:szCs w:val="28"/>
        </w:rPr>
      </w:pPr>
      <w:bookmarkStart w:id="244" w:name="_Toc133230118"/>
      <w:r w:rsidRPr="005744E3">
        <w:rPr>
          <w:rFonts w:ascii="Times New Roman" w:eastAsia="Times New Roman" w:hAnsi="Times New Roman" w:cs="Times New Roman"/>
          <w:b/>
          <w:color w:val="auto"/>
          <w:sz w:val="28"/>
          <w:szCs w:val="28"/>
        </w:rPr>
        <w:t>Характеристика условий реализации требований к психолого-педагогическим, кадровым и финансовым условиям</w:t>
      </w:r>
      <w:bookmarkEnd w:id="244"/>
    </w:p>
    <w:p w14:paraId="042F3157" w14:textId="77777777" w:rsidR="00D91088" w:rsidRPr="005744E3" w:rsidRDefault="00D91088" w:rsidP="00D91088">
      <w:pPr>
        <w:spacing w:line="276" w:lineRule="auto"/>
        <w:ind w:firstLine="567"/>
        <w:jc w:val="center"/>
        <w:rPr>
          <w:b/>
          <w:bCs/>
          <w:sz w:val="28"/>
          <w:szCs w:val="28"/>
        </w:rPr>
      </w:pPr>
      <w:r w:rsidRPr="005744E3">
        <w:rPr>
          <w:b/>
          <w:bCs/>
          <w:sz w:val="28"/>
          <w:szCs w:val="28"/>
        </w:rPr>
        <w:t>Описание психолого-педагогических условий реализации основной образовательной программы основного общего образования</w:t>
      </w:r>
    </w:p>
    <w:p w14:paraId="21849566" w14:textId="77777777" w:rsidR="00D91088" w:rsidRPr="005744E3" w:rsidRDefault="00D91088" w:rsidP="00D91088">
      <w:pPr>
        <w:spacing w:line="276" w:lineRule="auto"/>
        <w:ind w:firstLine="567"/>
        <w:rPr>
          <w:sz w:val="28"/>
          <w:szCs w:val="28"/>
        </w:rPr>
      </w:pPr>
      <w:r w:rsidRPr="005744E3">
        <w:rPr>
          <w:sz w:val="28"/>
          <w:szCs w:val="28"/>
        </w:rPr>
        <w:lastRenderedPageBreak/>
        <w:t>Психолого-педагогические условия, созданные в образовательной организации, обеспечивают исполнение требований федеральных государственных образовательных стандартов основного общего образования к психолого-педагогическим условиям реализации основной образовательной программы основного общего образования, в частности:</w:t>
      </w:r>
    </w:p>
    <w:p w14:paraId="766425C5" w14:textId="77777777" w:rsidR="00D91088" w:rsidRPr="005744E3" w:rsidRDefault="00D91088" w:rsidP="00013B73">
      <w:pPr>
        <w:pStyle w:val="ac"/>
        <w:numPr>
          <w:ilvl w:val="0"/>
          <w:numId w:val="84"/>
        </w:numPr>
        <w:spacing w:line="276" w:lineRule="auto"/>
        <w:rPr>
          <w:sz w:val="28"/>
          <w:szCs w:val="28"/>
        </w:rPr>
      </w:pPr>
      <w:r w:rsidRPr="005744E3">
        <w:rPr>
          <w:sz w:val="28"/>
          <w:szCs w:val="28"/>
        </w:rPr>
        <w:t>обеспечивают преемственность содержания и форм организации образовательной деятельности при реализации образовательных программ начального образования, основного общего и среднего общего образования;</w:t>
      </w:r>
    </w:p>
    <w:p w14:paraId="7B09EDD9" w14:textId="77777777" w:rsidR="00D91088" w:rsidRPr="005744E3" w:rsidRDefault="00D91088" w:rsidP="00013B73">
      <w:pPr>
        <w:pStyle w:val="ac"/>
        <w:numPr>
          <w:ilvl w:val="0"/>
          <w:numId w:val="84"/>
        </w:numPr>
        <w:spacing w:line="276" w:lineRule="auto"/>
        <w:rPr>
          <w:sz w:val="28"/>
          <w:szCs w:val="28"/>
        </w:rPr>
      </w:pPr>
      <w:r w:rsidRPr="005744E3">
        <w:rPr>
          <w:sz w:val="28"/>
          <w:szCs w:val="28"/>
        </w:rPr>
        <w:t>способствуют социально-психологической адаптации обучающихся к условиям организации с учетом специфики их возрастного психофизиологического развития, включая особенности адаптации к социальной среде;</w:t>
      </w:r>
    </w:p>
    <w:p w14:paraId="46F6A4A1" w14:textId="77777777" w:rsidR="00D91088" w:rsidRPr="005744E3" w:rsidRDefault="00D91088" w:rsidP="00013B73">
      <w:pPr>
        <w:pStyle w:val="ac"/>
        <w:numPr>
          <w:ilvl w:val="0"/>
          <w:numId w:val="84"/>
        </w:numPr>
        <w:spacing w:line="276" w:lineRule="auto"/>
        <w:rPr>
          <w:sz w:val="28"/>
          <w:szCs w:val="28"/>
        </w:rPr>
      </w:pPr>
      <w:r w:rsidRPr="005744E3">
        <w:rPr>
          <w:sz w:val="28"/>
          <w:szCs w:val="28"/>
        </w:rPr>
        <w:t>формирование и развитие психолого-педагогической компетентности работников организации и родителей (законных представителей) несовершеннолетних обучающихся;</w:t>
      </w:r>
    </w:p>
    <w:p w14:paraId="7F1685A2" w14:textId="77777777" w:rsidR="00D91088" w:rsidRPr="005744E3" w:rsidRDefault="00D91088" w:rsidP="00013B73">
      <w:pPr>
        <w:pStyle w:val="ac"/>
        <w:numPr>
          <w:ilvl w:val="0"/>
          <w:numId w:val="84"/>
        </w:numPr>
        <w:spacing w:line="276" w:lineRule="auto"/>
        <w:rPr>
          <w:sz w:val="28"/>
          <w:szCs w:val="28"/>
        </w:rPr>
      </w:pPr>
      <w:r w:rsidRPr="005744E3">
        <w:rPr>
          <w:sz w:val="28"/>
          <w:szCs w:val="28"/>
        </w:rPr>
        <w:t>профилактику формирования у обучающихся девиантных форм поведения, агрессии и повышенной тревожности.</w:t>
      </w:r>
    </w:p>
    <w:p w14:paraId="1E118D31" w14:textId="77777777" w:rsidR="00D91088" w:rsidRPr="005744E3" w:rsidRDefault="00D91088" w:rsidP="00D91088">
      <w:pPr>
        <w:spacing w:line="276" w:lineRule="auto"/>
        <w:ind w:firstLine="567"/>
        <w:rPr>
          <w:sz w:val="28"/>
          <w:szCs w:val="28"/>
        </w:rPr>
      </w:pPr>
      <w:r w:rsidRPr="005744E3">
        <w:rPr>
          <w:sz w:val="28"/>
          <w:szCs w:val="28"/>
        </w:rPr>
        <w:t xml:space="preserve">В школе психолого-педагогическое сопровождение реализации программы основного общего образования осуществляется квалифицированным специалистом – </w:t>
      </w:r>
      <w:r w:rsidRPr="002A0080">
        <w:rPr>
          <w:sz w:val="28"/>
          <w:szCs w:val="28"/>
        </w:rPr>
        <w:t>педагогом-психологом.</w:t>
      </w:r>
    </w:p>
    <w:p w14:paraId="226255A9" w14:textId="77777777" w:rsidR="00D91088" w:rsidRPr="005744E3" w:rsidRDefault="00D91088" w:rsidP="00D91088">
      <w:pPr>
        <w:spacing w:line="276" w:lineRule="auto"/>
        <w:ind w:firstLine="567"/>
        <w:rPr>
          <w:sz w:val="28"/>
          <w:szCs w:val="28"/>
        </w:rPr>
      </w:pPr>
      <w:r w:rsidRPr="005744E3">
        <w:rPr>
          <w:sz w:val="28"/>
          <w:szCs w:val="28"/>
        </w:rPr>
        <w:t xml:space="preserve">В процессе реализации основной образовательной программы основного общего образования образовательной организацией обеспечивается психолого-педагогическое сопровождение участников образовательных отношений посредством системной деятельности и отдельных мероприятий, обеспечивающих: </w:t>
      </w:r>
    </w:p>
    <w:p w14:paraId="317D0B76" w14:textId="77777777" w:rsidR="00D91088" w:rsidRPr="005744E3" w:rsidRDefault="00D91088" w:rsidP="00D91088">
      <w:pPr>
        <w:spacing w:line="276" w:lineRule="auto"/>
        <w:ind w:firstLine="567"/>
        <w:rPr>
          <w:sz w:val="28"/>
          <w:szCs w:val="28"/>
        </w:rPr>
      </w:pPr>
      <w:r w:rsidRPr="005744E3">
        <w:rPr>
          <w:sz w:val="28"/>
          <w:szCs w:val="28"/>
        </w:rPr>
        <w:t>—формирование и развитие психолого-педагогической компетентности;</w:t>
      </w:r>
    </w:p>
    <w:p w14:paraId="252D8A41" w14:textId="77777777" w:rsidR="00D91088" w:rsidRPr="005744E3" w:rsidRDefault="00D91088" w:rsidP="00D91088">
      <w:pPr>
        <w:spacing w:line="276" w:lineRule="auto"/>
        <w:ind w:firstLine="567"/>
        <w:rPr>
          <w:sz w:val="28"/>
          <w:szCs w:val="28"/>
        </w:rPr>
      </w:pPr>
      <w:r w:rsidRPr="005744E3">
        <w:rPr>
          <w:sz w:val="28"/>
          <w:szCs w:val="28"/>
        </w:rPr>
        <w:t>—сохранение и укрепление психологического благополучия и психического здоровья обучающихся;</w:t>
      </w:r>
    </w:p>
    <w:p w14:paraId="5F1DB807" w14:textId="77777777" w:rsidR="00D91088" w:rsidRPr="005744E3" w:rsidRDefault="00D91088" w:rsidP="00D91088">
      <w:pPr>
        <w:spacing w:line="276" w:lineRule="auto"/>
        <w:ind w:firstLine="567"/>
        <w:rPr>
          <w:sz w:val="28"/>
          <w:szCs w:val="28"/>
        </w:rPr>
      </w:pPr>
      <w:r w:rsidRPr="005744E3">
        <w:rPr>
          <w:sz w:val="28"/>
          <w:szCs w:val="28"/>
        </w:rPr>
        <w:t xml:space="preserve">—поддержка и сопровождение детско-родительских отношений; </w:t>
      </w:r>
    </w:p>
    <w:p w14:paraId="1229CB46" w14:textId="77777777" w:rsidR="00D91088" w:rsidRPr="005744E3" w:rsidRDefault="00D91088" w:rsidP="00D91088">
      <w:pPr>
        <w:spacing w:line="276" w:lineRule="auto"/>
        <w:ind w:firstLine="567"/>
        <w:rPr>
          <w:sz w:val="28"/>
          <w:szCs w:val="28"/>
        </w:rPr>
      </w:pPr>
      <w:r w:rsidRPr="005744E3">
        <w:rPr>
          <w:sz w:val="28"/>
          <w:szCs w:val="28"/>
        </w:rPr>
        <w:t xml:space="preserve">—формирование ценности здоровья и безопасного образа жизни; </w:t>
      </w:r>
    </w:p>
    <w:p w14:paraId="6867F107" w14:textId="77777777" w:rsidR="00D91088" w:rsidRPr="005744E3" w:rsidRDefault="00D91088" w:rsidP="00D91088">
      <w:pPr>
        <w:spacing w:line="276" w:lineRule="auto"/>
        <w:ind w:firstLine="567"/>
        <w:rPr>
          <w:sz w:val="28"/>
          <w:szCs w:val="28"/>
        </w:rPr>
      </w:pPr>
      <w:r w:rsidRPr="005744E3">
        <w:rPr>
          <w:sz w:val="28"/>
          <w:szCs w:val="28"/>
        </w:rPr>
        <w:t>—дифференциация и индивидуализация обучения и воспитания с учетом особенностей когнитивного и эмоционального развития обучающихся;</w:t>
      </w:r>
    </w:p>
    <w:p w14:paraId="76968703" w14:textId="77777777" w:rsidR="00D91088" w:rsidRPr="005744E3" w:rsidRDefault="00D91088" w:rsidP="00D91088">
      <w:pPr>
        <w:spacing w:line="276" w:lineRule="auto"/>
        <w:ind w:firstLine="567"/>
        <w:rPr>
          <w:sz w:val="28"/>
          <w:szCs w:val="28"/>
        </w:rPr>
      </w:pPr>
      <w:r w:rsidRPr="005744E3">
        <w:rPr>
          <w:sz w:val="28"/>
          <w:szCs w:val="28"/>
        </w:rPr>
        <w:t>—мониторинг возможностей и способностей обучающихся, выявление, поддержка и сопровождение одаренных детей, обучающихся с ОВЗ;</w:t>
      </w:r>
    </w:p>
    <w:p w14:paraId="07C66665" w14:textId="77777777" w:rsidR="00D91088" w:rsidRPr="005744E3" w:rsidRDefault="00D91088" w:rsidP="00D91088">
      <w:pPr>
        <w:spacing w:line="276" w:lineRule="auto"/>
        <w:ind w:firstLine="567"/>
        <w:rPr>
          <w:sz w:val="28"/>
          <w:szCs w:val="28"/>
        </w:rPr>
      </w:pPr>
      <w:r w:rsidRPr="005744E3">
        <w:rPr>
          <w:sz w:val="28"/>
          <w:szCs w:val="28"/>
        </w:rPr>
        <w:t>—создание условий для последующего профессионального самоопределения;</w:t>
      </w:r>
    </w:p>
    <w:p w14:paraId="6152DE2C" w14:textId="77777777" w:rsidR="00D91088" w:rsidRPr="005744E3" w:rsidRDefault="00D91088" w:rsidP="00D91088">
      <w:pPr>
        <w:spacing w:line="276" w:lineRule="auto"/>
        <w:ind w:firstLine="567"/>
        <w:rPr>
          <w:sz w:val="28"/>
          <w:szCs w:val="28"/>
        </w:rPr>
      </w:pPr>
      <w:r w:rsidRPr="005744E3">
        <w:rPr>
          <w:sz w:val="28"/>
          <w:szCs w:val="28"/>
        </w:rPr>
        <w:lastRenderedPageBreak/>
        <w:t>—формирование коммуникативных навыков в разновозрастной среде и среде сверстников;</w:t>
      </w:r>
    </w:p>
    <w:p w14:paraId="432221A4" w14:textId="77777777" w:rsidR="00D91088" w:rsidRPr="005744E3" w:rsidRDefault="00D91088" w:rsidP="00D91088">
      <w:pPr>
        <w:spacing w:line="276" w:lineRule="auto"/>
        <w:ind w:firstLine="567"/>
        <w:rPr>
          <w:sz w:val="28"/>
          <w:szCs w:val="28"/>
        </w:rPr>
      </w:pPr>
      <w:r w:rsidRPr="005744E3">
        <w:rPr>
          <w:sz w:val="28"/>
          <w:szCs w:val="28"/>
        </w:rPr>
        <w:t>—поддержка детских объединений, ученического самоуправления;</w:t>
      </w:r>
    </w:p>
    <w:p w14:paraId="0F715A63" w14:textId="77777777" w:rsidR="00D91088" w:rsidRPr="005744E3" w:rsidRDefault="00D91088" w:rsidP="00D91088">
      <w:pPr>
        <w:spacing w:line="276" w:lineRule="auto"/>
        <w:ind w:firstLine="567"/>
        <w:rPr>
          <w:sz w:val="28"/>
          <w:szCs w:val="28"/>
        </w:rPr>
      </w:pPr>
      <w:r w:rsidRPr="005744E3">
        <w:rPr>
          <w:sz w:val="28"/>
          <w:szCs w:val="28"/>
        </w:rPr>
        <w:t>—формирование психологической культуры поведения в информационной среде;</w:t>
      </w:r>
    </w:p>
    <w:p w14:paraId="0AA53839" w14:textId="77777777" w:rsidR="00D91088" w:rsidRPr="005744E3" w:rsidRDefault="00D91088" w:rsidP="00D91088">
      <w:pPr>
        <w:spacing w:line="276" w:lineRule="auto"/>
        <w:ind w:firstLine="567"/>
        <w:rPr>
          <w:sz w:val="28"/>
          <w:szCs w:val="28"/>
        </w:rPr>
      </w:pPr>
      <w:r w:rsidRPr="005744E3">
        <w:rPr>
          <w:sz w:val="28"/>
          <w:szCs w:val="28"/>
        </w:rPr>
        <w:t>—развитие психологической культуры в области использования ИКТ;</w:t>
      </w:r>
    </w:p>
    <w:p w14:paraId="7F6A9548" w14:textId="77777777" w:rsidR="00D91088" w:rsidRPr="005744E3" w:rsidRDefault="00D91088" w:rsidP="00D91088">
      <w:pPr>
        <w:spacing w:line="276" w:lineRule="auto"/>
        <w:ind w:firstLine="567"/>
        <w:rPr>
          <w:sz w:val="28"/>
          <w:szCs w:val="28"/>
        </w:rPr>
      </w:pPr>
      <w:r w:rsidRPr="005744E3">
        <w:rPr>
          <w:sz w:val="28"/>
          <w:szCs w:val="28"/>
        </w:rPr>
        <w:t>В процессе реализации основной образовательной программы осуществляется индивидуальное психолого-педагогическое сопровождение всех участников образовательных отношений, в том числе:</w:t>
      </w:r>
    </w:p>
    <w:p w14:paraId="36EDDC4D" w14:textId="77777777" w:rsidR="00D91088" w:rsidRPr="005744E3" w:rsidRDefault="00D91088" w:rsidP="00D91088">
      <w:pPr>
        <w:spacing w:line="276" w:lineRule="auto"/>
        <w:ind w:firstLine="567"/>
        <w:rPr>
          <w:sz w:val="28"/>
          <w:szCs w:val="28"/>
        </w:rPr>
      </w:pPr>
      <w:r w:rsidRPr="005744E3">
        <w:rPr>
          <w:sz w:val="28"/>
          <w:szCs w:val="28"/>
        </w:rPr>
        <w:t>—обучающихся, испытывающих трудности в освоении программы основного общего образования, развитии и социальной адаптации (при выявлении);</w:t>
      </w:r>
    </w:p>
    <w:p w14:paraId="5E29343D" w14:textId="77777777" w:rsidR="00D91088" w:rsidRPr="005744E3" w:rsidRDefault="00D91088" w:rsidP="00D91088">
      <w:pPr>
        <w:spacing w:line="276" w:lineRule="auto"/>
        <w:ind w:firstLine="567"/>
        <w:rPr>
          <w:sz w:val="28"/>
          <w:szCs w:val="28"/>
        </w:rPr>
      </w:pPr>
      <w:r w:rsidRPr="005744E3">
        <w:rPr>
          <w:sz w:val="28"/>
          <w:szCs w:val="28"/>
        </w:rPr>
        <w:t>—обучающихся, проявляющих индивидуальные способности, и одаренных,</w:t>
      </w:r>
    </w:p>
    <w:p w14:paraId="6DC5DFD3" w14:textId="77777777" w:rsidR="00D91088" w:rsidRPr="005744E3" w:rsidRDefault="00D91088" w:rsidP="00D91088">
      <w:pPr>
        <w:spacing w:line="276" w:lineRule="auto"/>
        <w:ind w:firstLine="567"/>
        <w:rPr>
          <w:sz w:val="28"/>
          <w:szCs w:val="28"/>
        </w:rPr>
      </w:pPr>
      <w:r w:rsidRPr="005744E3">
        <w:rPr>
          <w:sz w:val="28"/>
          <w:szCs w:val="28"/>
        </w:rPr>
        <w:t>—педагогических, учебно-вспомогательных и иных работников образовательной организации, обеспечивающих реализацию программы основного общего образования;</w:t>
      </w:r>
    </w:p>
    <w:p w14:paraId="5B288F6C" w14:textId="77777777" w:rsidR="00D91088" w:rsidRPr="005744E3" w:rsidRDefault="00D91088" w:rsidP="00D91088">
      <w:pPr>
        <w:spacing w:line="276" w:lineRule="auto"/>
        <w:ind w:firstLine="567"/>
        <w:rPr>
          <w:sz w:val="28"/>
          <w:szCs w:val="28"/>
        </w:rPr>
      </w:pPr>
      <w:r w:rsidRPr="005744E3">
        <w:rPr>
          <w:sz w:val="28"/>
          <w:szCs w:val="28"/>
        </w:rPr>
        <w:t>—родителей (законных представителей) несовершеннолетних обучающихся.</w:t>
      </w:r>
    </w:p>
    <w:p w14:paraId="3E13001F" w14:textId="77777777" w:rsidR="00D91088" w:rsidRPr="005744E3" w:rsidRDefault="00D91088" w:rsidP="00D91088">
      <w:pPr>
        <w:spacing w:line="276" w:lineRule="auto"/>
        <w:ind w:firstLine="567"/>
        <w:rPr>
          <w:sz w:val="28"/>
          <w:szCs w:val="28"/>
        </w:rPr>
      </w:pPr>
      <w:r w:rsidRPr="005744E3">
        <w:rPr>
          <w:sz w:val="28"/>
          <w:szCs w:val="28"/>
        </w:rPr>
        <w:t>Психолого-педагогическая поддержка участников образовательных отношений реализуется диверсифицировано, на уровне образовательной организации, классов, групп, а также на индивидуальном уровне.</w:t>
      </w:r>
    </w:p>
    <w:p w14:paraId="79F86F96" w14:textId="77777777" w:rsidR="00D91088" w:rsidRPr="005744E3" w:rsidRDefault="00D91088" w:rsidP="00D91088">
      <w:pPr>
        <w:spacing w:line="276" w:lineRule="auto"/>
        <w:ind w:firstLine="567"/>
        <w:rPr>
          <w:sz w:val="28"/>
          <w:szCs w:val="28"/>
        </w:rPr>
      </w:pPr>
      <w:r w:rsidRPr="005744E3">
        <w:rPr>
          <w:sz w:val="28"/>
          <w:szCs w:val="28"/>
        </w:rPr>
        <w:t>В процессе реализации основной образовательной программы используются такие формы психолого-педагогического сопровождения как:</w:t>
      </w:r>
    </w:p>
    <w:p w14:paraId="4ADDD4E3" w14:textId="77777777" w:rsidR="00D91088" w:rsidRPr="005744E3" w:rsidRDefault="00D91088" w:rsidP="00013B73">
      <w:pPr>
        <w:pStyle w:val="ac"/>
        <w:numPr>
          <w:ilvl w:val="0"/>
          <w:numId w:val="85"/>
        </w:numPr>
        <w:spacing w:line="276" w:lineRule="auto"/>
        <w:rPr>
          <w:sz w:val="28"/>
          <w:szCs w:val="28"/>
        </w:rPr>
      </w:pPr>
      <w:r w:rsidRPr="005744E3">
        <w:rPr>
          <w:sz w:val="28"/>
          <w:szCs w:val="28"/>
        </w:rPr>
        <w:t>диагностика, направленная на определение особенностей статуса обучающегося, которая может проводиться на этапе перехода ученика на следующий уровень образования и в конце каждого учебного года;</w:t>
      </w:r>
    </w:p>
    <w:p w14:paraId="3B3CEAFF" w14:textId="77777777" w:rsidR="00D91088" w:rsidRPr="005744E3" w:rsidRDefault="00D91088" w:rsidP="00013B73">
      <w:pPr>
        <w:pStyle w:val="ac"/>
        <w:numPr>
          <w:ilvl w:val="0"/>
          <w:numId w:val="85"/>
        </w:numPr>
        <w:spacing w:line="276" w:lineRule="auto"/>
        <w:rPr>
          <w:sz w:val="28"/>
          <w:szCs w:val="28"/>
        </w:rPr>
      </w:pPr>
      <w:r w:rsidRPr="005744E3">
        <w:rPr>
          <w:sz w:val="28"/>
          <w:szCs w:val="28"/>
        </w:rPr>
        <w:t>консультирование педагогов и родителей, которое осуществляется учителем и психологом с учетом результатов диагностики, а также администрацией образовательной организации;</w:t>
      </w:r>
    </w:p>
    <w:p w14:paraId="2B100D02" w14:textId="77777777" w:rsidR="002306D5" w:rsidRPr="00F11AF4" w:rsidRDefault="00D91088" w:rsidP="00013B73">
      <w:pPr>
        <w:pStyle w:val="ac"/>
        <w:numPr>
          <w:ilvl w:val="0"/>
          <w:numId w:val="85"/>
        </w:numPr>
        <w:spacing w:line="276" w:lineRule="auto"/>
        <w:rPr>
          <w:sz w:val="28"/>
          <w:szCs w:val="28"/>
        </w:rPr>
      </w:pPr>
      <w:r w:rsidRPr="005744E3">
        <w:rPr>
          <w:sz w:val="28"/>
          <w:szCs w:val="28"/>
        </w:rPr>
        <w:t>профилактика, экспертиза, развивающая работа, просвещение, коррекционная работа, осуществляемая в течение всего учебного времени.</w:t>
      </w:r>
    </w:p>
    <w:p w14:paraId="21CFCD6F" w14:textId="77777777" w:rsidR="00D91088" w:rsidRPr="005744E3" w:rsidRDefault="00D91088" w:rsidP="00D91088">
      <w:pPr>
        <w:spacing w:line="276" w:lineRule="auto"/>
        <w:ind w:firstLine="567"/>
        <w:jc w:val="center"/>
        <w:rPr>
          <w:rFonts w:cs="Times New Roman"/>
          <w:b/>
          <w:bCs/>
          <w:sz w:val="28"/>
          <w:szCs w:val="28"/>
        </w:rPr>
      </w:pPr>
      <w:r w:rsidRPr="005744E3">
        <w:rPr>
          <w:rFonts w:cs="Times New Roman"/>
          <w:b/>
          <w:bCs/>
          <w:sz w:val="28"/>
          <w:szCs w:val="28"/>
        </w:rPr>
        <w:t>Описание кадровых условий реализации основной образовательной программы основного общего образования</w:t>
      </w:r>
    </w:p>
    <w:p w14:paraId="3C08EEA5" w14:textId="57D5A740" w:rsidR="00D91088" w:rsidRPr="005744E3" w:rsidRDefault="00D91088" w:rsidP="00D91088">
      <w:pPr>
        <w:spacing w:line="276" w:lineRule="auto"/>
        <w:ind w:firstLine="567"/>
        <w:rPr>
          <w:rFonts w:cs="Times New Roman"/>
          <w:sz w:val="28"/>
          <w:szCs w:val="28"/>
        </w:rPr>
      </w:pPr>
      <w:r w:rsidRPr="005744E3">
        <w:rPr>
          <w:rFonts w:cs="Times New Roman"/>
          <w:sz w:val="28"/>
          <w:szCs w:val="28"/>
        </w:rPr>
        <w:t xml:space="preserve">Для обеспечения реализации программы основного общего образования </w:t>
      </w:r>
      <w:r w:rsidR="008A00BA">
        <w:rPr>
          <w:rFonts w:cs="Times New Roman"/>
          <w:sz w:val="28"/>
          <w:szCs w:val="28"/>
        </w:rPr>
        <w:t>МБОУ «СОШ №18</w:t>
      </w:r>
      <w:r w:rsidR="00283E3B">
        <w:rPr>
          <w:rFonts w:cs="Times New Roman"/>
          <w:sz w:val="28"/>
          <w:szCs w:val="28"/>
        </w:rPr>
        <w:t>»</w:t>
      </w:r>
      <w:r w:rsidR="002A0080">
        <w:rPr>
          <w:rFonts w:cs="Times New Roman"/>
          <w:sz w:val="28"/>
          <w:szCs w:val="28"/>
        </w:rPr>
        <w:t xml:space="preserve"> </w:t>
      </w:r>
      <w:r w:rsidRPr="002A0080">
        <w:rPr>
          <w:rFonts w:cs="Times New Roman"/>
          <w:sz w:val="28"/>
          <w:szCs w:val="28"/>
        </w:rPr>
        <w:t>укомплектована</w:t>
      </w:r>
      <w:r w:rsidRPr="005744E3">
        <w:rPr>
          <w:rFonts w:cs="Times New Roman"/>
          <w:sz w:val="28"/>
          <w:szCs w:val="28"/>
        </w:rPr>
        <w:t xml:space="preserve"> кадрами, имеющими необходимую </w:t>
      </w:r>
      <w:r w:rsidRPr="005744E3">
        <w:rPr>
          <w:rFonts w:cs="Times New Roman"/>
          <w:sz w:val="28"/>
          <w:szCs w:val="28"/>
        </w:rPr>
        <w:lastRenderedPageBreak/>
        <w:t>квалификацию для решения задач, связанных с достижением целей и задач образовательной деятельности.</w:t>
      </w:r>
    </w:p>
    <w:p w14:paraId="3DB8092E"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Обеспеченность кадровыми условиями включает в себя:</w:t>
      </w:r>
    </w:p>
    <w:p w14:paraId="5845105D" w14:textId="77777777" w:rsidR="00D91088" w:rsidRPr="005744E3" w:rsidRDefault="00D91088" w:rsidP="00013B73">
      <w:pPr>
        <w:pStyle w:val="ac"/>
        <w:numPr>
          <w:ilvl w:val="0"/>
          <w:numId w:val="86"/>
        </w:numPr>
        <w:spacing w:line="276" w:lineRule="auto"/>
        <w:ind w:left="0" w:firstLine="709"/>
        <w:rPr>
          <w:rFonts w:cs="Times New Roman"/>
          <w:sz w:val="28"/>
          <w:szCs w:val="28"/>
        </w:rPr>
      </w:pPr>
      <w:r w:rsidRPr="005744E3">
        <w:rPr>
          <w:rFonts w:cs="Times New Roman"/>
          <w:sz w:val="28"/>
          <w:szCs w:val="28"/>
        </w:rPr>
        <w:t>укомплектованность школы педагогическими, руководящими и иными работниками;</w:t>
      </w:r>
    </w:p>
    <w:p w14:paraId="6C9193C7" w14:textId="77777777" w:rsidR="00D91088" w:rsidRPr="005744E3" w:rsidRDefault="00D91088" w:rsidP="00013B73">
      <w:pPr>
        <w:pStyle w:val="ac"/>
        <w:numPr>
          <w:ilvl w:val="0"/>
          <w:numId w:val="86"/>
        </w:numPr>
        <w:spacing w:line="276" w:lineRule="auto"/>
        <w:ind w:left="0" w:firstLine="709"/>
        <w:rPr>
          <w:rFonts w:cs="Times New Roman"/>
          <w:sz w:val="28"/>
          <w:szCs w:val="28"/>
        </w:rPr>
      </w:pPr>
      <w:r w:rsidRPr="005744E3">
        <w:rPr>
          <w:rFonts w:cs="Times New Roman"/>
          <w:sz w:val="28"/>
          <w:szCs w:val="28"/>
        </w:rPr>
        <w:t>уровень квалификации педагогических и иных работников образовательной организации, участвующими в реализации основной образовательной программы и создании условий для ее разработки и реализации;</w:t>
      </w:r>
    </w:p>
    <w:p w14:paraId="27DF2AE3" w14:textId="77777777" w:rsidR="00D91088" w:rsidRPr="005744E3" w:rsidRDefault="00D91088" w:rsidP="00013B73">
      <w:pPr>
        <w:pStyle w:val="ac"/>
        <w:numPr>
          <w:ilvl w:val="0"/>
          <w:numId w:val="86"/>
        </w:numPr>
        <w:spacing w:line="276" w:lineRule="auto"/>
        <w:ind w:left="0" w:firstLine="709"/>
        <w:rPr>
          <w:rFonts w:cs="Times New Roman"/>
          <w:sz w:val="28"/>
          <w:szCs w:val="28"/>
        </w:rPr>
      </w:pPr>
      <w:r w:rsidRPr="005744E3">
        <w:rPr>
          <w:rFonts w:cs="Times New Roman"/>
          <w:sz w:val="28"/>
          <w:szCs w:val="28"/>
        </w:rPr>
        <w:t>непрерывность профессионального развития педагогических работников образовательной организации, реализующей образовательную программу основного общего образования.</w:t>
      </w:r>
    </w:p>
    <w:p w14:paraId="377D0807" w14:textId="77777777" w:rsidR="00D91088" w:rsidRPr="002A0080" w:rsidRDefault="00D91088" w:rsidP="00D91088">
      <w:pPr>
        <w:spacing w:line="276" w:lineRule="auto"/>
        <w:ind w:firstLine="567"/>
        <w:rPr>
          <w:rFonts w:cs="Times New Roman"/>
          <w:sz w:val="28"/>
          <w:szCs w:val="28"/>
        </w:rPr>
      </w:pPr>
      <w:r w:rsidRPr="002A0080">
        <w:rPr>
          <w:rFonts w:cs="Times New Roman"/>
          <w:sz w:val="28"/>
          <w:szCs w:val="28"/>
        </w:rPr>
        <w:t>Укомплектованность образовательной организации педагогическими, руководящими и иными работниками составляет 100% от утвержденного штатного расписания.</w:t>
      </w:r>
    </w:p>
    <w:p w14:paraId="52A9CBE9"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Уровень квалификации педагогических и иных работников образовательной организации, участвующих в реализации основной образовательной программы и создании условий для ее разработки и реализации характеризуется наличием документов о присвоении квалификации, соответствующей должностным обязанностям работника.</w:t>
      </w:r>
    </w:p>
    <w:p w14:paraId="57007B8A"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Основой для разработки должностных инструкций, содержащих конкретный перечень должностных обязанностей работников, с учетом особенностей организации труда и управления, а также прав, ответственности и компетентности работников образовательной организации, служат квалификационные характеристики, отвечающие квалификационным требованиям, указанным в квалификационных справочниках и (или) профессиональных стандартах (при наличии).</w:t>
      </w:r>
    </w:p>
    <w:p w14:paraId="48904B6D"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В основу должностных обязанностей положены представленные в профессиональном стандарте обобщенные трудовые функции, которые могут быть поручены работнику, занимающему данную должность.</w:t>
      </w:r>
    </w:p>
    <w:p w14:paraId="62AA7CD2"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Уровень квалификации педагогических и иных работников образовательной организации, участвующих в реализации основной образовательной программы и создании условий для ее разработки и реализации характеризуется также результатами аттестации — квалификационными категориями.</w:t>
      </w:r>
    </w:p>
    <w:p w14:paraId="41837787"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 xml:space="preserve">Аттестация педагогических работников в соответствии с Федеральным законом «Об образовании в Российской Федерации» (ст. 49) проводится </w:t>
      </w:r>
    </w:p>
    <w:p w14:paraId="6B8D5DD1" w14:textId="77777777" w:rsidR="00D91088" w:rsidRPr="005744E3" w:rsidRDefault="00D91088" w:rsidP="00013B73">
      <w:pPr>
        <w:pStyle w:val="ac"/>
        <w:numPr>
          <w:ilvl w:val="0"/>
          <w:numId w:val="87"/>
        </w:numPr>
        <w:spacing w:line="276" w:lineRule="auto"/>
        <w:rPr>
          <w:rFonts w:cs="Times New Roman"/>
          <w:sz w:val="28"/>
          <w:szCs w:val="28"/>
        </w:rPr>
      </w:pPr>
      <w:r w:rsidRPr="005744E3">
        <w:rPr>
          <w:rFonts w:cs="Times New Roman"/>
          <w:sz w:val="28"/>
          <w:szCs w:val="28"/>
        </w:rPr>
        <w:t xml:space="preserve">в целях подтверждения их соответствия занимаемым должностям на основе оценки их профессиональной деятельности, </w:t>
      </w:r>
    </w:p>
    <w:p w14:paraId="29550AB8" w14:textId="77777777" w:rsidR="00D91088" w:rsidRPr="005744E3" w:rsidRDefault="00D91088" w:rsidP="00013B73">
      <w:pPr>
        <w:pStyle w:val="ac"/>
        <w:numPr>
          <w:ilvl w:val="0"/>
          <w:numId w:val="87"/>
        </w:numPr>
        <w:spacing w:line="276" w:lineRule="auto"/>
        <w:rPr>
          <w:rFonts w:cs="Times New Roman"/>
          <w:sz w:val="28"/>
          <w:szCs w:val="28"/>
        </w:rPr>
      </w:pPr>
      <w:r w:rsidRPr="005744E3">
        <w:rPr>
          <w:rFonts w:cs="Times New Roman"/>
          <w:sz w:val="28"/>
          <w:szCs w:val="28"/>
        </w:rPr>
        <w:lastRenderedPageBreak/>
        <w:t xml:space="preserve">с учетом желания педагогических работников в целях установления квалификационной категории. </w:t>
      </w:r>
    </w:p>
    <w:p w14:paraId="3E890EFC"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Проведение аттестации педагогических работников в целях подтверждения их соответствия занимаемым должностям осуществляться не реже одного раза в пять лет на основе оценки их профессиональной деятельности аттестационной комиссией, самостоятельно формируемой образовательной организацией.</w:t>
      </w:r>
    </w:p>
    <w:p w14:paraId="2B10A0BB"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 xml:space="preserve">Проведение аттестации в целях установления квалификационной категории педагогических работников осуществляется в соответствии с региональными документами. </w:t>
      </w:r>
    </w:p>
    <w:p w14:paraId="37F2EED7" w14:textId="77777777" w:rsidR="00D91088" w:rsidRPr="005744E3" w:rsidRDefault="00D91088" w:rsidP="002A0080">
      <w:pPr>
        <w:spacing w:line="276" w:lineRule="auto"/>
        <w:ind w:firstLine="567"/>
        <w:rPr>
          <w:rFonts w:cs="Times New Roman"/>
          <w:sz w:val="28"/>
          <w:szCs w:val="28"/>
        </w:rPr>
      </w:pPr>
      <w:r w:rsidRPr="005744E3">
        <w:rPr>
          <w:rFonts w:cs="Times New Roman"/>
          <w:sz w:val="28"/>
          <w:szCs w:val="28"/>
        </w:rPr>
        <w:t xml:space="preserve">Уровень квалификации педагогических и иных работников, участвующих в реализации настоящей основной образовательной программы и создании условий для ее разработки и реализации отражен в списке сотрудников. Список составляется с указанием документов об образовании (профессиональной переподготовке), а также с указанием квалификационной категории/аттестации на соответствие занимаемой должности и </w:t>
      </w:r>
      <w:r w:rsidR="002A0080">
        <w:rPr>
          <w:rFonts w:cs="Times New Roman"/>
          <w:sz w:val="28"/>
          <w:szCs w:val="28"/>
        </w:rPr>
        <w:t>сведений повышения квалификации.</w:t>
      </w:r>
    </w:p>
    <w:p w14:paraId="7DC17DD3" w14:textId="77777777" w:rsidR="002A0080" w:rsidRPr="00F11AF4" w:rsidRDefault="00D91088" w:rsidP="00F11AF4">
      <w:pPr>
        <w:spacing w:line="276" w:lineRule="auto"/>
        <w:ind w:firstLine="567"/>
        <w:rPr>
          <w:rFonts w:cs="Times New Roman"/>
          <w:sz w:val="28"/>
          <w:szCs w:val="28"/>
        </w:rPr>
      </w:pPr>
      <w:r w:rsidRPr="002A0080">
        <w:rPr>
          <w:rFonts w:cs="Times New Roman"/>
          <w:sz w:val="28"/>
          <w:szCs w:val="28"/>
        </w:rPr>
        <w:t xml:space="preserve">*Список педагогических работников, реализующих ООП ООО является приложением к ООП, актуализируется при изменениях в личном составе. </w:t>
      </w:r>
    </w:p>
    <w:p w14:paraId="0305120D" w14:textId="77777777" w:rsidR="00D91088" w:rsidRPr="002306D5" w:rsidRDefault="00D91088" w:rsidP="002306D5">
      <w:pPr>
        <w:spacing w:line="276" w:lineRule="auto"/>
        <w:ind w:firstLine="567"/>
        <w:jc w:val="center"/>
        <w:rPr>
          <w:rFonts w:cs="Times New Roman"/>
          <w:b/>
          <w:bCs/>
          <w:sz w:val="28"/>
          <w:szCs w:val="28"/>
        </w:rPr>
      </w:pPr>
      <w:r w:rsidRPr="002306D5">
        <w:rPr>
          <w:rFonts w:cs="Times New Roman"/>
          <w:b/>
          <w:bCs/>
          <w:sz w:val="28"/>
          <w:szCs w:val="28"/>
        </w:rPr>
        <w:t>Профессиональное развитие и повышение квалификации педагогических работников</w:t>
      </w:r>
    </w:p>
    <w:p w14:paraId="74921CB7"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Основным условием формирования и наращивания необходимого и достаточного кадрового потенциала школы является обеспечение в соответствии с новыми образовательными реалиями и задачами адекватности системы непрерывного педагогического образования происходящим изменениям в системе образования в целом.</w:t>
      </w:r>
    </w:p>
    <w:p w14:paraId="246487D4"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Непрерывность профессионального развития педагогических и иных работников образовательной организации, участвующих в разработке и реализации основной образовательной программы основного общего образования, характеризуется долей работников, повышающих квалификацию не реже одного раза в три года. Такая доля составляет 100%.</w:t>
      </w:r>
    </w:p>
    <w:p w14:paraId="3FBB976C"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Для достижения результатов основной образовательной программы в ходе ее реализации предполагается оценка качества и результативности деятельности педагогических работников с целью коррекции их деятельности, а также определения стимулирующей части фонда оплаты труда.</w:t>
      </w:r>
    </w:p>
    <w:p w14:paraId="1AACE80C"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 xml:space="preserve">Одним из важнейших механизмов обеспечения необходимого квалификационного уровня педагогических работников, участвующих в разработке и реализации основной образовательной программы основного </w:t>
      </w:r>
      <w:r w:rsidRPr="005744E3">
        <w:rPr>
          <w:rFonts w:cs="Times New Roman"/>
          <w:sz w:val="28"/>
          <w:szCs w:val="28"/>
        </w:rPr>
        <w:lastRenderedPageBreak/>
        <w:t>общего образования является система методической работы, обеспечивающая сопровождение деятельности педагогов на всех этапах реализации требований ФГОС ООО.</w:t>
      </w:r>
    </w:p>
    <w:p w14:paraId="764ED7B8"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Актуальные вопросы реализации программы основного общего образования рассматриваются методическими объединениями школы, а также методическими объединениями учителей районных методических объединений.</w:t>
      </w:r>
    </w:p>
    <w:p w14:paraId="49B692FF" w14:textId="77777777" w:rsidR="00D91088" w:rsidRPr="005744E3" w:rsidRDefault="00D91088" w:rsidP="00D91088">
      <w:pPr>
        <w:spacing w:line="276" w:lineRule="auto"/>
        <w:ind w:firstLine="567"/>
        <w:rPr>
          <w:rFonts w:cs="Times New Roman"/>
          <w:sz w:val="28"/>
          <w:szCs w:val="28"/>
        </w:rPr>
      </w:pPr>
      <w:r w:rsidRPr="005744E3">
        <w:rPr>
          <w:rFonts w:cs="Times New Roman"/>
          <w:sz w:val="28"/>
          <w:szCs w:val="28"/>
        </w:rPr>
        <w:t xml:space="preserve">Педагогическими работниками образовательной организации системно разрабатываются методические темы, отражающие их непрерывное профессиональное развитие. Методическая тема педагогического сотрудника отражается в плане саморазвития педагога (профессионального развития). </w:t>
      </w:r>
    </w:p>
    <w:p w14:paraId="7C3222DD" w14:textId="77777777" w:rsidR="00986F29" w:rsidRPr="00F11AF4" w:rsidRDefault="00D91088" w:rsidP="00F11AF4">
      <w:pPr>
        <w:spacing w:line="276" w:lineRule="auto"/>
        <w:ind w:firstLine="567"/>
        <w:rPr>
          <w:rFonts w:cs="Times New Roman"/>
          <w:sz w:val="28"/>
          <w:szCs w:val="28"/>
        </w:rPr>
      </w:pPr>
      <w:r w:rsidRPr="005744E3">
        <w:rPr>
          <w:rFonts w:cs="Times New Roman"/>
          <w:sz w:val="28"/>
          <w:szCs w:val="28"/>
        </w:rPr>
        <w:t>Кроме того, образовательная организация укомплектована вспомогательным персоналом, обеспечивающим создание и сохранение условий материально-технических и информационно-методических условий реализации осно</w:t>
      </w:r>
      <w:r w:rsidR="002A0080">
        <w:rPr>
          <w:rFonts w:cs="Times New Roman"/>
          <w:sz w:val="28"/>
          <w:szCs w:val="28"/>
        </w:rPr>
        <w:t>вной образовательной программы.</w:t>
      </w:r>
    </w:p>
    <w:p w14:paraId="2A707D82" w14:textId="77777777" w:rsidR="00D91088" w:rsidRPr="005744E3" w:rsidRDefault="00D91088" w:rsidP="00D91088">
      <w:pPr>
        <w:spacing w:line="276" w:lineRule="auto"/>
        <w:ind w:firstLine="567"/>
        <w:jc w:val="center"/>
        <w:rPr>
          <w:b/>
          <w:bCs/>
          <w:sz w:val="28"/>
          <w:szCs w:val="28"/>
        </w:rPr>
      </w:pPr>
      <w:r w:rsidRPr="005744E3">
        <w:rPr>
          <w:b/>
          <w:bCs/>
          <w:sz w:val="28"/>
          <w:szCs w:val="28"/>
        </w:rPr>
        <w:t>Финансовые условия реализации образовательной программы основного общего образования</w:t>
      </w:r>
    </w:p>
    <w:p w14:paraId="388BBC91" w14:textId="77777777" w:rsidR="00D91088" w:rsidRPr="005744E3" w:rsidRDefault="00D91088" w:rsidP="00D91088">
      <w:pPr>
        <w:spacing w:line="276" w:lineRule="auto"/>
        <w:ind w:firstLine="567"/>
        <w:rPr>
          <w:sz w:val="28"/>
          <w:szCs w:val="28"/>
        </w:rPr>
      </w:pPr>
      <w:r w:rsidRPr="005744E3">
        <w:rPr>
          <w:sz w:val="28"/>
          <w:szCs w:val="28"/>
        </w:rPr>
        <w:t>Финансовое обеспечение реализации образовательной программы основного общего образования опирается на исполнение расходных обязательств, обеспечивающих государственные гарантии прав на получение общедоступного и бесплатного основного общего образования. Объем действующих расходных обязательств отражается в муниципальном задании образовательной организации.</w:t>
      </w:r>
    </w:p>
    <w:p w14:paraId="63CDE66F" w14:textId="77777777" w:rsidR="00D91088" w:rsidRPr="005744E3" w:rsidRDefault="00D91088" w:rsidP="00D91088">
      <w:pPr>
        <w:spacing w:line="276" w:lineRule="auto"/>
        <w:ind w:firstLine="567"/>
        <w:rPr>
          <w:sz w:val="28"/>
          <w:szCs w:val="28"/>
        </w:rPr>
      </w:pPr>
      <w:r w:rsidRPr="005744E3">
        <w:rPr>
          <w:sz w:val="28"/>
          <w:szCs w:val="28"/>
        </w:rPr>
        <w:t>Муниципальное задание устанавливает показатели, характеризующие качество и (или) объем (содержание) государственной услуги (работы), а также порядок ее оказания (выполнения).</w:t>
      </w:r>
    </w:p>
    <w:p w14:paraId="6D0E0F68" w14:textId="77777777" w:rsidR="00D91088" w:rsidRPr="005744E3" w:rsidRDefault="00D91088" w:rsidP="00D91088">
      <w:pPr>
        <w:spacing w:line="276" w:lineRule="auto"/>
        <w:ind w:firstLine="567"/>
        <w:rPr>
          <w:sz w:val="28"/>
          <w:szCs w:val="28"/>
        </w:rPr>
      </w:pPr>
      <w:r w:rsidRPr="005744E3">
        <w:rPr>
          <w:sz w:val="28"/>
          <w:szCs w:val="28"/>
        </w:rPr>
        <w:t>Финансовое обеспечение реализации образовательной программы основного общего образования бюджетного учреждения осуществляется исходя из расходных обязательств на основе муниципального задания по оказанию муниципальных образовательных услуг, казенного учреждения — на основании бюджетной сметы.</w:t>
      </w:r>
    </w:p>
    <w:p w14:paraId="4F71F5E0" w14:textId="77777777" w:rsidR="00D91088" w:rsidRPr="005744E3" w:rsidRDefault="00D91088" w:rsidP="00D91088">
      <w:pPr>
        <w:spacing w:line="276" w:lineRule="auto"/>
        <w:ind w:firstLine="567"/>
        <w:rPr>
          <w:sz w:val="28"/>
          <w:szCs w:val="28"/>
        </w:rPr>
      </w:pPr>
      <w:r w:rsidRPr="005744E3">
        <w:rPr>
          <w:sz w:val="28"/>
          <w:szCs w:val="28"/>
        </w:rPr>
        <w:t>Обеспечение государственных гарантий реализации прав на получение общедоступного и бесплатного основного общего образования в общеобразовательных организациях осуществляется в соответствии с нормативами, определяемыми органами государственной власти субъектов Российской Федерации.</w:t>
      </w:r>
    </w:p>
    <w:p w14:paraId="61F27E32" w14:textId="77777777" w:rsidR="00D91088" w:rsidRPr="005744E3" w:rsidRDefault="00D91088" w:rsidP="00D91088">
      <w:pPr>
        <w:spacing w:line="276" w:lineRule="auto"/>
        <w:ind w:firstLine="567"/>
        <w:rPr>
          <w:sz w:val="28"/>
          <w:szCs w:val="28"/>
        </w:rPr>
      </w:pPr>
      <w:r w:rsidRPr="005744E3">
        <w:rPr>
          <w:sz w:val="28"/>
          <w:szCs w:val="28"/>
        </w:rPr>
        <w:t xml:space="preserve">При этом формирование и утверждение нормативов финансирования муниципальной услуги по реализации программ основного общего образования осуществляются в соответствии с общими требованиями к </w:t>
      </w:r>
      <w:r w:rsidRPr="005744E3">
        <w:rPr>
          <w:sz w:val="28"/>
          <w:szCs w:val="28"/>
        </w:rPr>
        <w:lastRenderedPageBreak/>
        <w:t>определению нормативных затрат на оказание услуг основного общего образования, применяемых при расчете объема субсидии на финансовое обеспечение выполнения муниципального задания на оказание услуг муниципальным учреждением.</w:t>
      </w:r>
    </w:p>
    <w:p w14:paraId="2EE02C9E" w14:textId="77777777" w:rsidR="00D91088" w:rsidRPr="005744E3" w:rsidRDefault="00D91088" w:rsidP="00D91088">
      <w:pPr>
        <w:spacing w:line="276" w:lineRule="auto"/>
        <w:ind w:firstLine="567"/>
        <w:rPr>
          <w:sz w:val="28"/>
          <w:szCs w:val="28"/>
        </w:rPr>
      </w:pPr>
      <w:r w:rsidRPr="005744E3">
        <w:rPr>
          <w:sz w:val="28"/>
          <w:szCs w:val="28"/>
        </w:rPr>
        <w:t xml:space="preserve">Норматив затрат на реализацию образовательной программы основного общего образования — гарантированный минимально допустимый объем финансовых средств в год в расчете на одного обучающегося, необходимый для реализации образовательной программы основного общего образования, включает: </w:t>
      </w:r>
    </w:p>
    <w:p w14:paraId="691C64D0" w14:textId="77777777" w:rsidR="00D91088" w:rsidRPr="005744E3" w:rsidRDefault="00D91088" w:rsidP="00013B73">
      <w:pPr>
        <w:pStyle w:val="ac"/>
        <w:numPr>
          <w:ilvl w:val="0"/>
          <w:numId w:val="88"/>
        </w:numPr>
        <w:spacing w:line="276" w:lineRule="auto"/>
        <w:rPr>
          <w:sz w:val="28"/>
          <w:szCs w:val="28"/>
        </w:rPr>
      </w:pPr>
      <w:r w:rsidRPr="005744E3">
        <w:rPr>
          <w:sz w:val="28"/>
          <w:szCs w:val="28"/>
        </w:rPr>
        <w:t>расходы на оплату труда работников, участвующих в разработке и реализации образовательной программы основного общего образования;</w:t>
      </w:r>
    </w:p>
    <w:p w14:paraId="01548158" w14:textId="77777777" w:rsidR="00D91088" w:rsidRPr="005744E3" w:rsidRDefault="00D91088" w:rsidP="00013B73">
      <w:pPr>
        <w:pStyle w:val="ac"/>
        <w:numPr>
          <w:ilvl w:val="0"/>
          <w:numId w:val="88"/>
        </w:numPr>
        <w:spacing w:line="276" w:lineRule="auto"/>
        <w:rPr>
          <w:sz w:val="28"/>
          <w:szCs w:val="28"/>
        </w:rPr>
      </w:pPr>
      <w:r w:rsidRPr="005744E3">
        <w:rPr>
          <w:sz w:val="28"/>
          <w:szCs w:val="28"/>
        </w:rPr>
        <w:t>расходы на приобретение учебников и учебных пособий, средств обучения;</w:t>
      </w:r>
    </w:p>
    <w:p w14:paraId="21F2B129" w14:textId="77777777" w:rsidR="00D91088" w:rsidRPr="005744E3" w:rsidRDefault="00D91088" w:rsidP="00013B73">
      <w:pPr>
        <w:pStyle w:val="ac"/>
        <w:numPr>
          <w:ilvl w:val="0"/>
          <w:numId w:val="88"/>
        </w:numPr>
        <w:spacing w:line="276" w:lineRule="auto"/>
        <w:rPr>
          <w:sz w:val="28"/>
          <w:szCs w:val="28"/>
        </w:rPr>
      </w:pPr>
      <w:r w:rsidRPr="005744E3">
        <w:rPr>
          <w:sz w:val="28"/>
          <w:szCs w:val="28"/>
        </w:rPr>
        <w:t>прочие расходы.</w:t>
      </w:r>
    </w:p>
    <w:p w14:paraId="76834177" w14:textId="77777777" w:rsidR="00D91088" w:rsidRPr="005744E3" w:rsidRDefault="00D91088" w:rsidP="00D91088">
      <w:pPr>
        <w:spacing w:line="276" w:lineRule="auto"/>
        <w:ind w:firstLine="567"/>
        <w:rPr>
          <w:sz w:val="28"/>
          <w:szCs w:val="28"/>
        </w:rPr>
      </w:pPr>
      <w:r w:rsidRPr="005744E3">
        <w:rPr>
          <w:sz w:val="28"/>
          <w:szCs w:val="28"/>
        </w:rPr>
        <w:t>Нормативные затраты на оказание муниципальной услуги в сфере образования определяются по каждому виду и направленности образовательных программ, с учетом форм обучения, типа образовательной организации, образовательных технологий, обеспечения дополнительного профессионального образования педагогическим работникам, обеспечения безопасных условий обучения и воспитания, охраны здоровья обучающихся, а также с учетом иных предусмотренных законодательством особенностей организации и осуществления образовательной деятельности (для различных категорий обучающихся), за исключением образовательной деятельности, осуществляемой в соответствии с образовательными стандартами, в расчете на одного обучающегося, если иное не установлено законодательством.</w:t>
      </w:r>
    </w:p>
    <w:p w14:paraId="24737A31" w14:textId="77777777" w:rsidR="00D91088" w:rsidRPr="005744E3" w:rsidRDefault="00D91088" w:rsidP="00D91088">
      <w:pPr>
        <w:spacing w:line="276" w:lineRule="auto"/>
        <w:ind w:firstLine="567"/>
        <w:rPr>
          <w:sz w:val="28"/>
          <w:szCs w:val="28"/>
        </w:rPr>
      </w:pPr>
      <w:r w:rsidRPr="005744E3">
        <w:rPr>
          <w:sz w:val="28"/>
          <w:szCs w:val="28"/>
        </w:rPr>
        <w:t>Образовательная организация самостоятельно принимает решение в части направления и расходования средств муниципального задания. И самостоятельно определяет долю средств, направляемых на оплату труда и иные нужды, необходимые для выполнения государственного задания, придерживаясь при этом принципа соответствия структуры направления и расходования бюджетных средств в бюджете организации — структуре норматива затрат на реализацию образовательной программы основного общего образования (заработная плата с начислениями, прочие текущие расходы на обеспечение материальных затрат, непосредственно связанных с учебной деятельностью общеобразовательных организаций).</w:t>
      </w:r>
    </w:p>
    <w:p w14:paraId="7D2360B8" w14:textId="77777777" w:rsidR="00D91088" w:rsidRPr="005744E3" w:rsidRDefault="00D91088" w:rsidP="00D91088">
      <w:pPr>
        <w:spacing w:line="276" w:lineRule="auto"/>
        <w:ind w:firstLine="567"/>
        <w:rPr>
          <w:sz w:val="28"/>
          <w:szCs w:val="28"/>
        </w:rPr>
      </w:pPr>
      <w:r w:rsidRPr="005744E3">
        <w:rPr>
          <w:sz w:val="28"/>
          <w:szCs w:val="28"/>
        </w:rPr>
        <w:t xml:space="preserve">Нормативные затраты на оказание муниципальных услуг включают в себя затраты на оплату труда педагогических работников с учетом обеспечения уровня средней заработной платы педагогических работников за </w:t>
      </w:r>
      <w:r w:rsidRPr="005744E3">
        <w:rPr>
          <w:sz w:val="28"/>
          <w:szCs w:val="28"/>
        </w:rPr>
        <w:lastRenderedPageBreak/>
        <w:t>выполняемую ими учебную работу и другую работу, определяемого в соответствии с Указами Президента Российской Федерации, нормативно-правовыми актами Правительства Российской Федерации, органов государственной власти субъектов Российской Федерации, органов местного самоуправления. Расходы на оплату труда педагогических работников составляют уровень, соответствующий средней заработной плате по Чеченской Республике.</w:t>
      </w:r>
    </w:p>
    <w:p w14:paraId="51427884" w14:textId="77777777" w:rsidR="00D91088" w:rsidRPr="005744E3" w:rsidRDefault="00D91088" w:rsidP="00D91088">
      <w:pPr>
        <w:spacing w:line="276" w:lineRule="auto"/>
        <w:ind w:firstLine="567"/>
        <w:rPr>
          <w:sz w:val="28"/>
          <w:szCs w:val="28"/>
        </w:rPr>
      </w:pPr>
      <w:r w:rsidRPr="005744E3">
        <w:rPr>
          <w:sz w:val="28"/>
          <w:szCs w:val="28"/>
        </w:rPr>
        <w:t>Формирование фонда оплаты труда образовательной организации осуществляется в пределах объема средств образовательной организации на текущий финансовый год, установленного в соответствии с нормативами финансового обеспечения, определенными органами государственной власти РТ, количеством обучающихся, и локальным нормативным актом образовательной организации, устанавливающим положение об оплате труда работников образовательной организации.</w:t>
      </w:r>
    </w:p>
    <w:p w14:paraId="7E163B96" w14:textId="77777777" w:rsidR="00D91088" w:rsidRPr="005744E3" w:rsidRDefault="00D91088" w:rsidP="00D91088">
      <w:pPr>
        <w:spacing w:line="276" w:lineRule="auto"/>
        <w:ind w:firstLine="567"/>
        <w:rPr>
          <w:sz w:val="28"/>
          <w:szCs w:val="28"/>
        </w:rPr>
      </w:pPr>
      <w:r w:rsidRPr="005744E3">
        <w:rPr>
          <w:sz w:val="28"/>
          <w:szCs w:val="28"/>
        </w:rPr>
        <w:t>Размеры, порядок и условия осуществления стимулирующих выплат определяются локальными нормативными актами образовательной организации. В локальных нормативных актах о стимулирующих выплатах определены критерии и показатели результативности и качества деятельности и результатов, разработанные в соответствии с требованиями ФГОС к результатам освоения образовательной программы основного общего образования. В них включаются: динамика учебных достижений обучающихся, активность их участия во внеурочной деятельности; использование учителями современных педагогических технологий, в том числе здоровьесберегающих; участие в методической работе, распространение передового педагогического опыта; повышение уровня профессионального мастерства и др.</w:t>
      </w:r>
    </w:p>
    <w:p w14:paraId="35F8EF51" w14:textId="77777777" w:rsidR="00D91088" w:rsidRPr="005744E3" w:rsidRDefault="00D91088" w:rsidP="00D91088">
      <w:pPr>
        <w:spacing w:line="276" w:lineRule="auto"/>
        <w:ind w:firstLine="567"/>
        <w:rPr>
          <w:sz w:val="28"/>
          <w:szCs w:val="28"/>
        </w:rPr>
      </w:pPr>
      <w:r w:rsidRPr="005744E3">
        <w:rPr>
          <w:sz w:val="28"/>
          <w:szCs w:val="28"/>
        </w:rPr>
        <w:t>В распределении стимулирующей части фонда оплаты труда учитывается мнение педагогического с</w:t>
      </w:r>
      <w:r w:rsidR="00DD776A">
        <w:rPr>
          <w:sz w:val="28"/>
          <w:szCs w:val="28"/>
        </w:rPr>
        <w:t>овета, профсоюзной организации.</w:t>
      </w:r>
    </w:p>
    <w:p w14:paraId="2A01B9CA" w14:textId="77777777" w:rsidR="00D91088" w:rsidRPr="005744E3" w:rsidRDefault="00D91088" w:rsidP="00D91088">
      <w:pPr>
        <w:spacing w:line="276" w:lineRule="auto"/>
        <w:ind w:firstLine="567"/>
        <w:rPr>
          <w:sz w:val="28"/>
          <w:szCs w:val="28"/>
        </w:rPr>
      </w:pPr>
    </w:p>
    <w:p w14:paraId="1F41392D" w14:textId="77777777" w:rsidR="009C6CA9" w:rsidRPr="009C6CA9" w:rsidRDefault="009C6CA9" w:rsidP="009C6CA9">
      <w:pPr>
        <w:widowControl w:val="0"/>
        <w:wordWrap w:val="0"/>
        <w:autoSpaceDE w:val="0"/>
        <w:autoSpaceDN w:val="0"/>
        <w:spacing w:line="240" w:lineRule="auto"/>
        <w:ind w:right="13697" w:firstLine="0"/>
        <w:rPr>
          <w:rFonts w:eastAsia="Times New Roman" w:cs="Times New Roman"/>
          <w:kern w:val="2"/>
          <w:szCs w:val="24"/>
          <w:lang w:eastAsia="ko-KR"/>
        </w:rPr>
      </w:pPr>
    </w:p>
    <w:p w14:paraId="243B2F11" w14:textId="77777777" w:rsidR="00651DD8" w:rsidRPr="005744E3" w:rsidRDefault="00651DD8" w:rsidP="00651DD8">
      <w:pPr>
        <w:spacing w:line="276" w:lineRule="auto"/>
        <w:ind w:right="-26" w:firstLine="0"/>
        <w:rPr>
          <w:sz w:val="28"/>
          <w:szCs w:val="28"/>
        </w:rPr>
      </w:pPr>
    </w:p>
    <w:p w14:paraId="0D89701A" w14:textId="77777777" w:rsidR="00651DD8" w:rsidRPr="005744E3" w:rsidRDefault="00651DD8" w:rsidP="00651DD8">
      <w:pPr>
        <w:spacing w:line="276" w:lineRule="auto"/>
        <w:ind w:right="-26" w:firstLine="0"/>
        <w:rPr>
          <w:sz w:val="28"/>
          <w:szCs w:val="28"/>
        </w:rPr>
      </w:pPr>
    </w:p>
    <w:p w14:paraId="6C9E4F83" w14:textId="77777777" w:rsidR="00D42F5A" w:rsidRPr="005744E3" w:rsidRDefault="00D42F5A" w:rsidP="00223A1B">
      <w:pPr>
        <w:spacing w:line="276" w:lineRule="auto"/>
        <w:ind w:firstLine="0"/>
        <w:rPr>
          <w:rFonts w:eastAsia="Times New Roman" w:cs="Times New Roman"/>
          <w:b/>
          <w:color w:val="000000"/>
          <w:sz w:val="28"/>
          <w:szCs w:val="28"/>
        </w:rPr>
        <w:sectPr w:rsidR="00D42F5A" w:rsidRPr="005744E3" w:rsidSect="00C17819">
          <w:headerReference w:type="default" r:id="rId62"/>
          <w:footerReference w:type="default" r:id="rId63"/>
          <w:footerReference w:type="first" r:id="rId64"/>
          <w:pgSz w:w="11906" w:h="16838"/>
          <w:pgMar w:top="426" w:right="850" w:bottom="709" w:left="1701" w:header="708" w:footer="708" w:gutter="0"/>
          <w:cols w:space="708"/>
          <w:titlePg/>
          <w:docGrid w:linePitch="360"/>
        </w:sectPr>
      </w:pPr>
    </w:p>
    <w:p w14:paraId="105D4C07" w14:textId="77777777" w:rsidR="00D42F5A" w:rsidRPr="005826EC" w:rsidRDefault="0081736A" w:rsidP="0081736A">
      <w:pPr>
        <w:spacing w:after="37" w:line="276" w:lineRule="auto"/>
        <w:ind w:right="-26" w:firstLine="0"/>
        <w:jc w:val="right"/>
        <w:rPr>
          <w:rFonts w:eastAsia="Calibri"/>
          <w:i/>
          <w:sz w:val="28"/>
          <w:szCs w:val="28"/>
          <w:lang w:eastAsia="en-US"/>
        </w:rPr>
      </w:pPr>
      <w:r w:rsidRPr="005826EC">
        <w:rPr>
          <w:rFonts w:eastAsia="Calibri"/>
          <w:i/>
          <w:sz w:val="28"/>
          <w:szCs w:val="28"/>
          <w:lang w:eastAsia="en-US"/>
        </w:rPr>
        <w:lastRenderedPageBreak/>
        <w:t>Приложение 1 к ООП ООО</w:t>
      </w:r>
    </w:p>
    <w:p w14:paraId="663A70B2" w14:textId="77777777" w:rsidR="0081736A" w:rsidRPr="005826EC" w:rsidRDefault="0081736A" w:rsidP="0081736A">
      <w:pPr>
        <w:spacing w:after="37" w:line="276" w:lineRule="auto"/>
        <w:ind w:right="-26" w:firstLine="0"/>
        <w:jc w:val="right"/>
        <w:rPr>
          <w:rFonts w:eastAsia="Calibri"/>
          <w:i/>
          <w:sz w:val="28"/>
          <w:szCs w:val="28"/>
          <w:lang w:eastAsia="en-US"/>
        </w:rPr>
      </w:pPr>
    </w:p>
    <w:p w14:paraId="6B0259CB" w14:textId="77777777" w:rsidR="0081736A" w:rsidRPr="005826EC" w:rsidRDefault="0081736A" w:rsidP="0081736A">
      <w:pPr>
        <w:spacing w:after="37" w:line="276" w:lineRule="auto"/>
        <w:ind w:right="-26" w:firstLine="0"/>
        <w:jc w:val="center"/>
        <w:rPr>
          <w:rFonts w:eastAsia="Calibri"/>
          <w:i/>
          <w:sz w:val="28"/>
          <w:szCs w:val="28"/>
          <w:lang w:eastAsia="en-US"/>
        </w:rPr>
      </w:pPr>
      <w:r w:rsidRPr="005826EC">
        <w:rPr>
          <w:rFonts w:eastAsia="Calibri"/>
          <w:i/>
          <w:sz w:val="28"/>
          <w:szCs w:val="28"/>
          <w:lang w:eastAsia="en-US"/>
        </w:rPr>
        <w:t>«Оценочные материалы, обеспечивающие реализацию ООП ООО</w:t>
      </w:r>
    </w:p>
    <w:p w14:paraId="543BA79F" w14:textId="77777777" w:rsidR="0081736A" w:rsidRPr="005826EC" w:rsidRDefault="0081736A" w:rsidP="0081736A">
      <w:pPr>
        <w:spacing w:after="37" w:line="276" w:lineRule="auto"/>
        <w:ind w:right="-26" w:firstLine="0"/>
        <w:jc w:val="center"/>
        <w:rPr>
          <w:rFonts w:eastAsia="Calibri"/>
          <w:i/>
          <w:sz w:val="28"/>
          <w:szCs w:val="28"/>
          <w:lang w:eastAsia="en-US"/>
        </w:rPr>
      </w:pPr>
      <w:r w:rsidRPr="005826EC">
        <w:rPr>
          <w:rFonts w:eastAsia="Calibri"/>
          <w:i/>
          <w:sz w:val="28"/>
          <w:szCs w:val="28"/>
          <w:lang w:eastAsia="en-US"/>
        </w:rPr>
        <w:t xml:space="preserve"> в соответствии с ФГОС ООО и ФОП ООО (ФОС)»</w:t>
      </w:r>
    </w:p>
    <w:p w14:paraId="0F9A67BD" w14:textId="77777777" w:rsidR="0081736A" w:rsidRPr="0081736A" w:rsidRDefault="0081736A" w:rsidP="00964BA2">
      <w:pPr>
        <w:ind w:firstLine="0"/>
        <w:rPr>
          <w:rFonts w:cs="Times New Roman"/>
          <w:sz w:val="28"/>
          <w:szCs w:val="28"/>
        </w:rPr>
      </w:pPr>
    </w:p>
    <w:p w14:paraId="318A837F" w14:textId="77777777" w:rsidR="005826EC" w:rsidRDefault="00964BA2" w:rsidP="005826EC">
      <w:pPr>
        <w:rPr>
          <w:rFonts w:cs="Times New Roman"/>
          <w:sz w:val="28"/>
          <w:szCs w:val="28"/>
        </w:rPr>
      </w:pPr>
      <w:r>
        <w:rPr>
          <w:rFonts w:cs="Times New Roman"/>
          <w:sz w:val="28"/>
          <w:szCs w:val="28"/>
        </w:rPr>
        <w:t xml:space="preserve">                            </w:t>
      </w:r>
      <w:hyperlink r:id="rId65" w:history="1"/>
    </w:p>
    <w:p w14:paraId="128E8F92" w14:textId="764344CE" w:rsidR="005826EC" w:rsidRPr="0081736A" w:rsidRDefault="001A550D" w:rsidP="005826EC">
      <w:pPr>
        <w:jc w:val="center"/>
        <w:rPr>
          <w:rFonts w:cs="Times New Roman"/>
          <w:sz w:val="28"/>
          <w:szCs w:val="28"/>
        </w:rPr>
      </w:pPr>
      <w:r>
        <w:rPr>
          <w:rFonts w:cs="Times New Roman"/>
          <w:sz w:val="28"/>
          <w:szCs w:val="28"/>
        </w:rPr>
        <w:t xml:space="preserve"> </w:t>
      </w:r>
    </w:p>
    <w:p w14:paraId="02268AF7" w14:textId="77777777" w:rsidR="0081736A" w:rsidRPr="0081736A" w:rsidRDefault="0081736A" w:rsidP="005826EC">
      <w:pPr>
        <w:jc w:val="center"/>
        <w:rPr>
          <w:rFonts w:cs="Times New Roman"/>
          <w:sz w:val="28"/>
          <w:szCs w:val="28"/>
        </w:rPr>
      </w:pPr>
    </w:p>
    <w:p w14:paraId="1BADDEAE" w14:textId="77777777" w:rsidR="005826EC" w:rsidRDefault="0081736A" w:rsidP="0081736A">
      <w:pPr>
        <w:tabs>
          <w:tab w:val="left" w:pos="5823"/>
        </w:tabs>
        <w:rPr>
          <w:rFonts w:cs="Times New Roman"/>
          <w:sz w:val="28"/>
          <w:szCs w:val="28"/>
        </w:rPr>
      </w:pPr>
      <w:r>
        <w:rPr>
          <w:rFonts w:cs="Times New Roman"/>
          <w:sz w:val="28"/>
          <w:szCs w:val="28"/>
        </w:rPr>
        <w:tab/>
        <w:t xml:space="preserve">             </w:t>
      </w:r>
    </w:p>
    <w:p w14:paraId="78446E7C" w14:textId="77777777" w:rsidR="005826EC" w:rsidRDefault="005826EC" w:rsidP="0081736A">
      <w:pPr>
        <w:tabs>
          <w:tab w:val="left" w:pos="5823"/>
        </w:tabs>
        <w:rPr>
          <w:rFonts w:cs="Times New Roman"/>
          <w:sz w:val="28"/>
          <w:szCs w:val="28"/>
        </w:rPr>
      </w:pPr>
    </w:p>
    <w:p w14:paraId="744F8181" w14:textId="77777777" w:rsidR="005826EC" w:rsidRDefault="005826EC" w:rsidP="0081736A">
      <w:pPr>
        <w:tabs>
          <w:tab w:val="left" w:pos="5823"/>
        </w:tabs>
        <w:rPr>
          <w:rFonts w:cs="Times New Roman"/>
          <w:sz w:val="28"/>
          <w:szCs w:val="28"/>
        </w:rPr>
      </w:pPr>
    </w:p>
    <w:p w14:paraId="292838D0" w14:textId="77777777" w:rsidR="005826EC" w:rsidRDefault="005826EC" w:rsidP="0081736A">
      <w:pPr>
        <w:tabs>
          <w:tab w:val="left" w:pos="5823"/>
        </w:tabs>
        <w:rPr>
          <w:rFonts w:cs="Times New Roman"/>
          <w:sz w:val="28"/>
          <w:szCs w:val="28"/>
        </w:rPr>
      </w:pPr>
    </w:p>
    <w:p w14:paraId="07183C49" w14:textId="77777777" w:rsidR="005826EC" w:rsidRDefault="005826EC" w:rsidP="0081736A">
      <w:pPr>
        <w:tabs>
          <w:tab w:val="left" w:pos="5823"/>
        </w:tabs>
        <w:rPr>
          <w:rFonts w:cs="Times New Roman"/>
          <w:sz w:val="28"/>
          <w:szCs w:val="28"/>
        </w:rPr>
      </w:pPr>
    </w:p>
    <w:p w14:paraId="47CD8340" w14:textId="77777777" w:rsidR="005826EC" w:rsidRDefault="005826EC" w:rsidP="0081736A">
      <w:pPr>
        <w:tabs>
          <w:tab w:val="left" w:pos="5823"/>
        </w:tabs>
        <w:rPr>
          <w:rFonts w:cs="Times New Roman"/>
          <w:sz w:val="28"/>
          <w:szCs w:val="28"/>
        </w:rPr>
      </w:pPr>
    </w:p>
    <w:p w14:paraId="32311A13" w14:textId="77777777" w:rsidR="0081736A" w:rsidRPr="005826EC" w:rsidRDefault="0081736A" w:rsidP="005826EC">
      <w:pPr>
        <w:tabs>
          <w:tab w:val="left" w:pos="5823"/>
        </w:tabs>
        <w:jc w:val="right"/>
        <w:rPr>
          <w:rFonts w:eastAsia="Calibri"/>
          <w:i/>
          <w:sz w:val="28"/>
          <w:szCs w:val="28"/>
          <w:lang w:eastAsia="en-US"/>
        </w:rPr>
      </w:pPr>
      <w:r w:rsidRPr="005826EC">
        <w:rPr>
          <w:rFonts w:eastAsia="Calibri"/>
          <w:i/>
          <w:sz w:val="28"/>
          <w:szCs w:val="28"/>
          <w:lang w:eastAsia="en-US"/>
        </w:rPr>
        <w:t>Приложение 2 к ООП ООО</w:t>
      </w:r>
    </w:p>
    <w:p w14:paraId="20C20CFE" w14:textId="77777777" w:rsidR="0081736A" w:rsidRPr="005826EC" w:rsidRDefault="0081736A" w:rsidP="0081736A">
      <w:pPr>
        <w:tabs>
          <w:tab w:val="left" w:pos="5823"/>
        </w:tabs>
        <w:rPr>
          <w:rFonts w:cs="Times New Roman"/>
          <w:sz w:val="28"/>
          <w:szCs w:val="28"/>
        </w:rPr>
      </w:pPr>
    </w:p>
    <w:p w14:paraId="4F7927B1" w14:textId="77777777" w:rsidR="0081736A" w:rsidRPr="005826EC" w:rsidRDefault="0081736A" w:rsidP="0081736A">
      <w:pPr>
        <w:tabs>
          <w:tab w:val="left" w:pos="5823"/>
        </w:tabs>
        <w:jc w:val="center"/>
        <w:rPr>
          <w:rFonts w:eastAsia="Calibri"/>
          <w:i/>
          <w:sz w:val="28"/>
          <w:szCs w:val="28"/>
          <w:lang w:eastAsia="en-US"/>
        </w:rPr>
      </w:pPr>
      <w:r w:rsidRPr="005826EC">
        <w:rPr>
          <w:rFonts w:eastAsia="Calibri"/>
          <w:i/>
          <w:sz w:val="28"/>
          <w:szCs w:val="28"/>
          <w:lang w:eastAsia="en-US"/>
        </w:rPr>
        <w:t xml:space="preserve">«Методические рекомендации, обеспечивающие реализацию ООП ООО </w:t>
      </w:r>
    </w:p>
    <w:p w14:paraId="75F48CB6" w14:textId="77777777" w:rsidR="0081736A" w:rsidRPr="005826EC" w:rsidRDefault="0081736A" w:rsidP="0081736A">
      <w:pPr>
        <w:tabs>
          <w:tab w:val="left" w:pos="5823"/>
        </w:tabs>
        <w:jc w:val="center"/>
        <w:rPr>
          <w:rFonts w:cs="Times New Roman"/>
          <w:sz w:val="28"/>
          <w:szCs w:val="28"/>
        </w:rPr>
      </w:pPr>
      <w:r w:rsidRPr="005826EC">
        <w:rPr>
          <w:rFonts w:eastAsia="Calibri"/>
          <w:i/>
          <w:sz w:val="28"/>
          <w:szCs w:val="28"/>
          <w:lang w:eastAsia="en-US"/>
        </w:rPr>
        <w:t>в соответствии с ФГОС ООО и ФОП ООО»</w:t>
      </w:r>
    </w:p>
    <w:p w14:paraId="41C71309" w14:textId="77777777" w:rsidR="0081736A" w:rsidRPr="0081736A" w:rsidRDefault="0081736A" w:rsidP="00ED398B">
      <w:pPr>
        <w:ind w:firstLine="0"/>
        <w:rPr>
          <w:rFonts w:cs="Times New Roman"/>
          <w:sz w:val="28"/>
          <w:szCs w:val="28"/>
        </w:rPr>
      </w:pPr>
    </w:p>
    <w:p w14:paraId="0D320FEC" w14:textId="77777777" w:rsidR="0081736A" w:rsidRPr="0081736A" w:rsidRDefault="0081736A" w:rsidP="0081736A">
      <w:pPr>
        <w:rPr>
          <w:rFonts w:cs="Times New Roman"/>
          <w:sz w:val="28"/>
          <w:szCs w:val="28"/>
        </w:rPr>
      </w:pPr>
    </w:p>
    <w:p w14:paraId="7ACA795F" w14:textId="6AC86DF4" w:rsidR="0081736A" w:rsidRDefault="001A550D" w:rsidP="0081736A">
      <w:pPr>
        <w:tabs>
          <w:tab w:val="left" w:pos="5823"/>
        </w:tabs>
        <w:rPr>
          <w:rFonts w:cs="Times New Roman"/>
          <w:sz w:val="28"/>
          <w:szCs w:val="28"/>
        </w:rPr>
      </w:pPr>
      <w:r>
        <w:t xml:space="preserve"> </w:t>
      </w:r>
    </w:p>
    <w:p w14:paraId="449F25A7" w14:textId="77777777" w:rsidR="0081736A" w:rsidRDefault="0081736A" w:rsidP="0081736A">
      <w:pPr>
        <w:tabs>
          <w:tab w:val="left" w:pos="5823"/>
        </w:tabs>
        <w:rPr>
          <w:rFonts w:cs="Times New Roman"/>
          <w:sz w:val="28"/>
          <w:szCs w:val="28"/>
        </w:rPr>
      </w:pPr>
    </w:p>
    <w:p w14:paraId="28744020" w14:textId="77777777" w:rsidR="0081736A" w:rsidRDefault="0081736A" w:rsidP="0081736A">
      <w:pPr>
        <w:tabs>
          <w:tab w:val="left" w:pos="5823"/>
        </w:tabs>
        <w:rPr>
          <w:rFonts w:cs="Times New Roman"/>
          <w:sz w:val="28"/>
          <w:szCs w:val="28"/>
        </w:rPr>
      </w:pPr>
    </w:p>
    <w:p w14:paraId="0ECCD7E8" w14:textId="77777777" w:rsidR="0081736A" w:rsidRDefault="0081736A" w:rsidP="0081736A">
      <w:pPr>
        <w:tabs>
          <w:tab w:val="left" w:pos="5823"/>
        </w:tabs>
        <w:rPr>
          <w:rFonts w:cs="Times New Roman"/>
          <w:sz w:val="28"/>
          <w:szCs w:val="28"/>
        </w:rPr>
      </w:pPr>
    </w:p>
    <w:p w14:paraId="63838F4F" w14:textId="77777777" w:rsidR="0081736A" w:rsidRDefault="0081736A" w:rsidP="0081736A">
      <w:pPr>
        <w:tabs>
          <w:tab w:val="left" w:pos="5823"/>
        </w:tabs>
        <w:rPr>
          <w:rFonts w:cs="Times New Roman"/>
          <w:sz w:val="28"/>
          <w:szCs w:val="28"/>
        </w:rPr>
      </w:pPr>
    </w:p>
    <w:p w14:paraId="491DB419" w14:textId="77777777" w:rsidR="0081736A" w:rsidRDefault="0081736A" w:rsidP="0081736A">
      <w:pPr>
        <w:tabs>
          <w:tab w:val="left" w:pos="5823"/>
        </w:tabs>
        <w:rPr>
          <w:rFonts w:cs="Times New Roman"/>
          <w:sz w:val="28"/>
          <w:szCs w:val="28"/>
        </w:rPr>
      </w:pPr>
    </w:p>
    <w:p w14:paraId="1392FA3A" w14:textId="77777777" w:rsidR="0081736A" w:rsidRDefault="0081736A" w:rsidP="0081736A">
      <w:pPr>
        <w:tabs>
          <w:tab w:val="left" w:pos="5823"/>
        </w:tabs>
        <w:rPr>
          <w:rFonts w:cs="Times New Roman"/>
          <w:sz w:val="28"/>
          <w:szCs w:val="28"/>
        </w:rPr>
      </w:pPr>
    </w:p>
    <w:p w14:paraId="08964011" w14:textId="77777777" w:rsidR="0081736A" w:rsidRDefault="0081736A" w:rsidP="0081736A">
      <w:pPr>
        <w:tabs>
          <w:tab w:val="left" w:pos="5823"/>
        </w:tabs>
        <w:rPr>
          <w:rFonts w:cs="Times New Roman"/>
          <w:sz w:val="28"/>
          <w:szCs w:val="28"/>
        </w:rPr>
      </w:pPr>
    </w:p>
    <w:p w14:paraId="07247A1C" w14:textId="77777777" w:rsidR="0081736A" w:rsidRDefault="0081736A" w:rsidP="0081736A">
      <w:pPr>
        <w:tabs>
          <w:tab w:val="left" w:pos="5823"/>
        </w:tabs>
        <w:rPr>
          <w:rFonts w:cs="Times New Roman"/>
          <w:sz w:val="28"/>
          <w:szCs w:val="28"/>
        </w:rPr>
      </w:pPr>
    </w:p>
    <w:p w14:paraId="1D6D44EA" w14:textId="77777777" w:rsidR="0081736A" w:rsidRDefault="0081736A" w:rsidP="0081736A">
      <w:pPr>
        <w:tabs>
          <w:tab w:val="left" w:pos="5823"/>
        </w:tabs>
        <w:rPr>
          <w:rFonts w:cs="Times New Roman"/>
          <w:sz w:val="28"/>
          <w:szCs w:val="28"/>
        </w:rPr>
      </w:pPr>
    </w:p>
    <w:p w14:paraId="03F97617" w14:textId="77777777" w:rsidR="0081736A" w:rsidRDefault="0081736A" w:rsidP="0081736A">
      <w:pPr>
        <w:tabs>
          <w:tab w:val="left" w:pos="5823"/>
        </w:tabs>
        <w:rPr>
          <w:rFonts w:cs="Times New Roman"/>
          <w:sz w:val="28"/>
          <w:szCs w:val="28"/>
        </w:rPr>
      </w:pPr>
    </w:p>
    <w:p w14:paraId="143402DC" w14:textId="77777777" w:rsidR="0081736A" w:rsidRDefault="0081736A" w:rsidP="0081736A">
      <w:pPr>
        <w:tabs>
          <w:tab w:val="left" w:pos="5823"/>
        </w:tabs>
        <w:rPr>
          <w:rFonts w:cs="Times New Roman"/>
          <w:sz w:val="28"/>
          <w:szCs w:val="28"/>
        </w:rPr>
      </w:pPr>
    </w:p>
    <w:p w14:paraId="2A5E75BC" w14:textId="77777777" w:rsidR="0081736A" w:rsidRDefault="0081736A" w:rsidP="0081736A">
      <w:pPr>
        <w:tabs>
          <w:tab w:val="left" w:pos="5823"/>
        </w:tabs>
        <w:rPr>
          <w:rFonts w:cs="Times New Roman"/>
          <w:sz w:val="28"/>
          <w:szCs w:val="28"/>
        </w:rPr>
      </w:pPr>
    </w:p>
    <w:p w14:paraId="04D76F8A" w14:textId="77777777" w:rsidR="0081736A" w:rsidRDefault="0081736A" w:rsidP="0081736A">
      <w:pPr>
        <w:tabs>
          <w:tab w:val="left" w:pos="5823"/>
        </w:tabs>
        <w:rPr>
          <w:rFonts w:cs="Times New Roman"/>
          <w:sz w:val="28"/>
          <w:szCs w:val="28"/>
        </w:rPr>
      </w:pPr>
    </w:p>
    <w:p w14:paraId="57DEA420" w14:textId="77777777" w:rsidR="0081736A" w:rsidRDefault="0081736A" w:rsidP="0081736A">
      <w:pPr>
        <w:tabs>
          <w:tab w:val="left" w:pos="5823"/>
        </w:tabs>
        <w:rPr>
          <w:rFonts w:cs="Times New Roman"/>
          <w:sz w:val="28"/>
          <w:szCs w:val="28"/>
        </w:rPr>
      </w:pPr>
    </w:p>
    <w:p w14:paraId="134B32CC" w14:textId="77777777" w:rsidR="0081736A" w:rsidRDefault="0081736A" w:rsidP="0081736A">
      <w:pPr>
        <w:tabs>
          <w:tab w:val="left" w:pos="5823"/>
        </w:tabs>
        <w:rPr>
          <w:rFonts w:cs="Times New Roman"/>
          <w:sz w:val="28"/>
          <w:szCs w:val="28"/>
        </w:rPr>
      </w:pPr>
    </w:p>
    <w:p w14:paraId="46E8876A" w14:textId="77777777" w:rsidR="0081736A" w:rsidRDefault="0081736A" w:rsidP="0081736A">
      <w:pPr>
        <w:tabs>
          <w:tab w:val="left" w:pos="5823"/>
        </w:tabs>
        <w:rPr>
          <w:rFonts w:cs="Times New Roman"/>
          <w:sz w:val="28"/>
          <w:szCs w:val="28"/>
        </w:rPr>
      </w:pPr>
    </w:p>
    <w:p w14:paraId="619FB609" w14:textId="77777777" w:rsidR="0081736A" w:rsidRDefault="0081736A" w:rsidP="0081736A">
      <w:pPr>
        <w:tabs>
          <w:tab w:val="left" w:pos="5823"/>
        </w:tabs>
        <w:rPr>
          <w:rFonts w:cs="Times New Roman"/>
          <w:sz w:val="28"/>
          <w:szCs w:val="28"/>
        </w:rPr>
      </w:pPr>
    </w:p>
    <w:p w14:paraId="471770E1" w14:textId="77777777" w:rsidR="0081736A" w:rsidRDefault="0081736A" w:rsidP="0081736A">
      <w:pPr>
        <w:tabs>
          <w:tab w:val="left" w:pos="5823"/>
        </w:tabs>
        <w:rPr>
          <w:rFonts w:cs="Times New Roman"/>
          <w:sz w:val="28"/>
          <w:szCs w:val="28"/>
        </w:rPr>
      </w:pPr>
    </w:p>
    <w:p w14:paraId="69523A02" w14:textId="77777777" w:rsidR="0081736A" w:rsidRDefault="0081736A" w:rsidP="0081736A">
      <w:pPr>
        <w:tabs>
          <w:tab w:val="left" w:pos="5823"/>
        </w:tabs>
        <w:rPr>
          <w:rFonts w:cs="Times New Roman"/>
          <w:sz w:val="28"/>
          <w:szCs w:val="28"/>
        </w:rPr>
      </w:pPr>
    </w:p>
    <w:p w14:paraId="12884981" w14:textId="77777777" w:rsidR="0081736A" w:rsidRDefault="0081736A" w:rsidP="0081736A">
      <w:pPr>
        <w:tabs>
          <w:tab w:val="left" w:pos="5823"/>
        </w:tabs>
        <w:rPr>
          <w:rFonts w:cs="Times New Roman"/>
          <w:sz w:val="28"/>
          <w:szCs w:val="28"/>
        </w:rPr>
      </w:pPr>
    </w:p>
    <w:p w14:paraId="11788720" w14:textId="77777777" w:rsidR="0081736A" w:rsidRDefault="0081736A" w:rsidP="0081736A">
      <w:pPr>
        <w:tabs>
          <w:tab w:val="left" w:pos="5823"/>
        </w:tabs>
        <w:rPr>
          <w:rFonts w:cs="Times New Roman"/>
          <w:sz w:val="28"/>
          <w:szCs w:val="28"/>
        </w:rPr>
      </w:pPr>
    </w:p>
    <w:p w14:paraId="57E47F03" w14:textId="77777777" w:rsidR="0081736A" w:rsidRDefault="0081736A" w:rsidP="0081736A">
      <w:pPr>
        <w:tabs>
          <w:tab w:val="left" w:pos="5823"/>
        </w:tabs>
        <w:rPr>
          <w:rFonts w:cs="Times New Roman"/>
          <w:sz w:val="28"/>
          <w:szCs w:val="28"/>
        </w:rPr>
      </w:pPr>
    </w:p>
    <w:p w14:paraId="73E96C41" w14:textId="77777777" w:rsidR="0081736A" w:rsidRDefault="0081736A" w:rsidP="0081736A">
      <w:pPr>
        <w:tabs>
          <w:tab w:val="left" w:pos="5823"/>
        </w:tabs>
        <w:rPr>
          <w:rFonts w:cs="Times New Roman"/>
          <w:sz w:val="28"/>
          <w:szCs w:val="28"/>
        </w:rPr>
      </w:pPr>
    </w:p>
    <w:p w14:paraId="5CEAF578" w14:textId="77777777" w:rsidR="0081736A" w:rsidRDefault="0081736A" w:rsidP="0081736A">
      <w:pPr>
        <w:tabs>
          <w:tab w:val="left" w:pos="5823"/>
        </w:tabs>
        <w:rPr>
          <w:rFonts w:cs="Times New Roman"/>
          <w:sz w:val="28"/>
          <w:szCs w:val="28"/>
        </w:rPr>
      </w:pPr>
    </w:p>
    <w:p w14:paraId="3CD7E02D" w14:textId="77777777" w:rsidR="0081736A" w:rsidRDefault="0081736A" w:rsidP="0081736A">
      <w:pPr>
        <w:tabs>
          <w:tab w:val="left" w:pos="5823"/>
        </w:tabs>
        <w:rPr>
          <w:rFonts w:cs="Times New Roman"/>
          <w:sz w:val="28"/>
          <w:szCs w:val="28"/>
        </w:rPr>
      </w:pPr>
    </w:p>
    <w:p w14:paraId="40BFE12F" w14:textId="77777777" w:rsidR="0081736A" w:rsidRDefault="0081736A" w:rsidP="0081736A">
      <w:pPr>
        <w:tabs>
          <w:tab w:val="left" w:pos="5823"/>
        </w:tabs>
        <w:rPr>
          <w:rFonts w:cs="Times New Roman"/>
          <w:sz w:val="28"/>
          <w:szCs w:val="28"/>
        </w:rPr>
      </w:pPr>
    </w:p>
    <w:p w14:paraId="1C2EA2D1" w14:textId="77777777" w:rsidR="0081736A" w:rsidRDefault="0081736A" w:rsidP="0081736A">
      <w:pPr>
        <w:tabs>
          <w:tab w:val="left" w:pos="5823"/>
        </w:tabs>
        <w:rPr>
          <w:rFonts w:cs="Times New Roman"/>
          <w:sz w:val="28"/>
          <w:szCs w:val="28"/>
        </w:rPr>
      </w:pPr>
    </w:p>
    <w:p w14:paraId="4428DE21" w14:textId="0DB38794" w:rsidR="0081736A" w:rsidRDefault="0081736A" w:rsidP="0081736A">
      <w:pPr>
        <w:tabs>
          <w:tab w:val="left" w:pos="5823"/>
        </w:tabs>
        <w:rPr>
          <w:rFonts w:cs="Times New Roman"/>
          <w:sz w:val="28"/>
          <w:szCs w:val="28"/>
        </w:rPr>
      </w:pPr>
    </w:p>
    <w:p w14:paraId="3B64EC3E" w14:textId="29C7D832" w:rsidR="001A550D" w:rsidRDefault="001A550D" w:rsidP="0081736A">
      <w:pPr>
        <w:tabs>
          <w:tab w:val="left" w:pos="5823"/>
        </w:tabs>
        <w:rPr>
          <w:rFonts w:cs="Times New Roman"/>
          <w:sz w:val="28"/>
          <w:szCs w:val="28"/>
        </w:rPr>
      </w:pPr>
    </w:p>
    <w:p w14:paraId="72BDCF8D" w14:textId="76D048CF" w:rsidR="001A550D" w:rsidRDefault="001A550D" w:rsidP="0081736A">
      <w:pPr>
        <w:tabs>
          <w:tab w:val="left" w:pos="5823"/>
        </w:tabs>
        <w:rPr>
          <w:rFonts w:cs="Times New Roman"/>
          <w:sz w:val="28"/>
          <w:szCs w:val="28"/>
        </w:rPr>
      </w:pPr>
    </w:p>
    <w:p w14:paraId="2F861F51" w14:textId="476C327A" w:rsidR="001A550D" w:rsidRDefault="001A550D" w:rsidP="0081736A">
      <w:pPr>
        <w:tabs>
          <w:tab w:val="left" w:pos="5823"/>
        </w:tabs>
        <w:rPr>
          <w:rFonts w:cs="Times New Roman"/>
          <w:sz w:val="28"/>
          <w:szCs w:val="28"/>
        </w:rPr>
      </w:pPr>
    </w:p>
    <w:p w14:paraId="1CD95A2C" w14:textId="59651A62" w:rsidR="001A550D" w:rsidRDefault="001A550D" w:rsidP="0081736A">
      <w:pPr>
        <w:tabs>
          <w:tab w:val="left" w:pos="5823"/>
        </w:tabs>
        <w:rPr>
          <w:rFonts w:cs="Times New Roman"/>
          <w:sz w:val="28"/>
          <w:szCs w:val="28"/>
        </w:rPr>
      </w:pPr>
    </w:p>
    <w:p w14:paraId="16B1F79F" w14:textId="77777777" w:rsidR="001A550D" w:rsidRDefault="001A550D" w:rsidP="0081736A">
      <w:pPr>
        <w:tabs>
          <w:tab w:val="left" w:pos="5823"/>
        </w:tabs>
        <w:rPr>
          <w:rFonts w:cs="Times New Roman"/>
          <w:sz w:val="28"/>
          <w:szCs w:val="28"/>
        </w:rPr>
      </w:pPr>
    </w:p>
    <w:p w14:paraId="6EDE6649" w14:textId="77777777" w:rsidR="0081736A" w:rsidRDefault="0081736A" w:rsidP="0081736A">
      <w:pPr>
        <w:tabs>
          <w:tab w:val="left" w:pos="5823"/>
        </w:tabs>
        <w:rPr>
          <w:rFonts w:cs="Times New Roman"/>
          <w:sz w:val="28"/>
          <w:szCs w:val="28"/>
        </w:rPr>
      </w:pPr>
    </w:p>
    <w:p w14:paraId="6506F79A" w14:textId="77777777" w:rsidR="0081736A" w:rsidRDefault="0081736A" w:rsidP="0081736A">
      <w:pPr>
        <w:tabs>
          <w:tab w:val="left" w:pos="5823"/>
        </w:tabs>
        <w:rPr>
          <w:rFonts w:cs="Times New Roman"/>
          <w:sz w:val="28"/>
          <w:szCs w:val="28"/>
        </w:rPr>
      </w:pPr>
    </w:p>
    <w:p w14:paraId="5755BD2A" w14:textId="77777777" w:rsidR="000F5A19" w:rsidRDefault="000F5A19" w:rsidP="0081736A">
      <w:pPr>
        <w:tabs>
          <w:tab w:val="left" w:pos="5823"/>
        </w:tabs>
        <w:rPr>
          <w:rFonts w:cs="Times New Roman"/>
          <w:sz w:val="28"/>
          <w:szCs w:val="28"/>
        </w:rPr>
      </w:pPr>
    </w:p>
    <w:p w14:paraId="0F46D585" w14:textId="77777777" w:rsidR="000F5A19" w:rsidRDefault="000F5A19" w:rsidP="0081736A">
      <w:pPr>
        <w:tabs>
          <w:tab w:val="left" w:pos="5823"/>
        </w:tabs>
        <w:rPr>
          <w:rFonts w:cs="Times New Roman"/>
          <w:sz w:val="28"/>
          <w:szCs w:val="28"/>
        </w:rPr>
      </w:pPr>
    </w:p>
    <w:p w14:paraId="2B79F9F4" w14:textId="77777777" w:rsidR="0081736A" w:rsidRPr="005826EC" w:rsidRDefault="0081736A" w:rsidP="0081736A">
      <w:pPr>
        <w:tabs>
          <w:tab w:val="left" w:pos="5823"/>
        </w:tabs>
        <w:jc w:val="right"/>
        <w:rPr>
          <w:rFonts w:eastAsia="Calibri"/>
          <w:i/>
          <w:sz w:val="28"/>
          <w:szCs w:val="28"/>
          <w:lang w:eastAsia="en-US"/>
        </w:rPr>
      </w:pPr>
      <w:r w:rsidRPr="005826EC">
        <w:rPr>
          <w:rFonts w:eastAsia="Calibri"/>
          <w:i/>
          <w:sz w:val="28"/>
          <w:szCs w:val="28"/>
          <w:lang w:eastAsia="en-US"/>
        </w:rPr>
        <w:t>Приложение 3 к ООП ООО</w:t>
      </w:r>
    </w:p>
    <w:p w14:paraId="0176C6AF" w14:textId="77777777" w:rsidR="0081736A" w:rsidRPr="005826EC" w:rsidRDefault="0081736A" w:rsidP="0081736A">
      <w:pPr>
        <w:tabs>
          <w:tab w:val="left" w:pos="5823"/>
        </w:tabs>
        <w:rPr>
          <w:rFonts w:eastAsia="Calibri"/>
          <w:i/>
          <w:sz w:val="28"/>
          <w:szCs w:val="28"/>
          <w:lang w:eastAsia="en-US"/>
        </w:rPr>
      </w:pPr>
    </w:p>
    <w:p w14:paraId="44B0CE2A" w14:textId="77777777" w:rsidR="001B603A" w:rsidRPr="005826EC" w:rsidRDefault="001B603A" w:rsidP="001B603A">
      <w:pPr>
        <w:spacing w:line="276" w:lineRule="auto"/>
        <w:ind w:firstLine="0"/>
        <w:jc w:val="center"/>
        <w:rPr>
          <w:rFonts w:eastAsia="Calibri"/>
          <w:i/>
          <w:sz w:val="28"/>
          <w:szCs w:val="28"/>
          <w:lang w:eastAsia="en-US"/>
        </w:rPr>
      </w:pPr>
      <w:r w:rsidRPr="005826EC">
        <w:rPr>
          <w:rFonts w:eastAsia="Calibri"/>
          <w:i/>
          <w:sz w:val="28"/>
          <w:szCs w:val="28"/>
          <w:lang w:eastAsia="en-US"/>
        </w:rPr>
        <w:t>«Копии ЛНА, регламентирующих отдельные вопросы реализации ООП, на которые в образовательной программе имеются отсылки»</w:t>
      </w:r>
    </w:p>
    <w:p w14:paraId="4DE1E9A4" w14:textId="77777777" w:rsidR="001B603A" w:rsidRPr="005826EC" w:rsidRDefault="001B603A" w:rsidP="001B603A">
      <w:pPr>
        <w:tabs>
          <w:tab w:val="left" w:pos="1875"/>
        </w:tabs>
        <w:spacing w:line="276" w:lineRule="auto"/>
        <w:ind w:firstLine="0"/>
        <w:rPr>
          <w:rFonts w:eastAsia="Times New Roman" w:cs="Times New Roman"/>
          <w:color w:val="000000"/>
          <w:sz w:val="28"/>
          <w:szCs w:val="28"/>
        </w:rPr>
      </w:pPr>
    </w:p>
    <w:tbl>
      <w:tblPr>
        <w:tblStyle w:val="a5"/>
        <w:tblW w:w="0" w:type="auto"/>
        <w:tblInd w:w="-5" w:type="dxa"/>
        <w:tblLayout w:type="fixed"/>
        <w:tblLook w:val="04A0" w:firstRow="1" w:lastRow="0" w:firstColumn="1" w:lastColumn="0" w:noHBand="0" w:noVBand="1"/>
      </w:tblPr>
      <w:tblGrid>
        <w:gridCol w:w="822"/>
        <w:gridCol w:w="8250"/>
      </w:tblGrid>
      <w:tr w:rsidR="001B603A" w14:paraId="59B42706" w14:textId="77777777" w:rsidTr="001B603A">
        <w:tc>
          <w:tcPr>
            <w:tcW w:w="822" w:type="dxa"/>
          </w:tcPr>
          <w:p w14:paraId="6ECD0959" w14:textId="77777777" w:rsidR="001B603A" w:rsidRDefault="001B603A" w:rsidP="00A3234A">
            <w:pPr>
              <w:pStyle w:val="ac"/>
              <w:ind w:left="0"/>
              <w:jc w:val="center"/>
              <w:rPr>
                <w:rFonts w:cs="Times New Roman"/>
                <w:sz w:val="24"/>
              </w:rPr>
            </w:pPr>
            <w:r>
              <w:rPr>
                <w:rFonts w:cs="Times New Roman"/>
                <w:sz w:val="24"/>
              </w:rPr>
              <w:t>№</w:t>
            </w:r>
          </w:p>
        </w:tc>
        <w:tc>
          <w:tcPr>
            <w:tcW w:w="8250" w:type="dxa"/>
          </w:tcPr>
          <w:p w14:paraId="4AEC9431" w14:textId="77777777" w:rsidR="001B603A" w:rsidRDefault="001B603A" w:rsidP="00A3234A">
            <w:pPr>
              <w:pStyle w:val="ac"/>
              <w:ind w:left="0"/>
              <w:jc w:val="center"/>
              <w:rPr>
                <w:rFonts w:cs="Times New Roman"/>
                <w:sz w:val="24"/>
              </w:rPr>
            </w:pPr>
            <w:r>
              <w:rPr>
                <w:rFonts w:cs="Times New Roman"/>
                <w:sz w:val="24"/>
              </w:rPr>
              <w:t>Наименование локального акта школы</w:t>
            </w:r>
          </w:p>
          <w:p w14:paraId="70FDF530" w14:textId="77777777" w:rsidR="001B603A" w:rsidRDefault="001B603A" w:rsidP="00A3234A">
            <w:pPr>
              <w:pStyle w:val="ac"/>
              <w:ind w:left="0"/>
              <w:jc w:val="center"/>
              <w:rPr>
                <w:rFonts w:cs="Times New Roman"/>
                <w:sz w:val="24"/>
              </w:rPr>
            </w:pPr>
          </w:p>
        </w:tc>
      </w:tr>
      <w:tr w:rsidR="001B603A" w14:paraId="5FF4FC22" w14:textId="77777777" w:rsidTr="001B603A">
        <w:tc>
          <w:tcPr>
            <w:tcW w:w="822" w:type="dxa"/>
          </w:tcPr>
          <w:p w14:paraId="6F4A034B" w14:textId="77777777" w:rsidR="001B603A" w:rsidRDefault="001B603A" w:rsidP="00013B73">
            <w:pPr>
              <w:pStyle w:val="ac"/>
              <w:numPr>
                <w:ilvl w:val="0"/>
                <w:numId w:val="115"/>
              </w:numPr>
              <w:spacing w:line="240" w:lineRule="auto"/>
              <w:rPr>
                <w:rFonts w:cs="Times New Roman"/>
                <w:sz w:val="24"/>
              </w:rPr>
            </w:pPr>
          </w:p>
        </w:tc>
        <w:tc>
          <w:tcPr>
            <w:tcW w:w="8250" w:type="dxa"/>
          </w:tcPr>
          <w:p w14:paraId="056D4697" w14:textId="77777777" w:rsidR="001B603A" w:rsidRPr="007D43E1" w:rsidRDefault="001B603A" w:rsidP="00A3234A">
            <w:pPr>
              <w:pStyle w:val="ac"/>
              <w:ind w:left="0"/>
              <w:rPr>
                <w:rFonts w:cs="Times New Roman"/>
                <w:sz w:val="24"/>
              </w:rPr>
            </w:pPr>
            <w:r w:rsidRPr="007D43E1">
              <w:rPr>
                <w:rFonts w:cs="Times New Roman"/>
                <w:sz w:val="24"/>
              </w:rPr>
              <w:t>Положение о формах, периодичности и порядке осуществления текущего контроля, промежуточной аттестации и итоговой аттестации обучающихся по учебным предметам, не выносимым на ГИА</w:t>
            </w:r>
          </w:p>
          <w:p w14:paraId="4C39C986" w14:textId="3DDB7BDC" w:rsidR="001B603A" w:rsidRPr="007D43E1" w:rsidRDefault="00EE4D7E" w:rsidP="00A3234A">
            <w:pPr>
              <w:pStyle w:val="ac"/>
              <w:ind w:left="0"/>
              <w:rPr>
                <w:rFonts w:cs="Times New Roman"/>
                <w:sz w:val="24"/>
              </w:rPr>
            </w:pPr>
            <w:hyperlink r:id="rId66" w:history="1"/>
            <w:r w:rsidR="001A550D">
              <w:rPr>
                <w:rStyle w:val="a6"/>
              </w:rPr>
              <w:t xml:space="preserve"> </w:t>
            </w:r>
            <w:r w:rsidR="001B603A">
              <w:t xml:space="preserve">  </w:t>
            </w:r>
          </w:p>
        </w:tc>
      </w:tr>
      <w:tr w:rsidR="001B603A" w14:paraId="2AAA60B7" w14:textId="77777777" w:rsidTr="001B603A">
        <w:tc>
          <w:tcPr>
            <w:tcW w:w="822" w:type="dxa"/>
          </w:tcPr>
          <w:p w14:paraId="5479981D" w14:textId="77777777" w:rsidR="001B603A" w:rsidRDefault="001B603A" w:rsidP="00013B73">
            <w:pPr>
              <w:pStyle w:val="ac"/>
              <w:numPr>
                <w:ilvl w:val="0"/>
                <w:numId w:val="115"/>
              </w:numPr>
              <w:spacing w:line="240" w:lineRule="auto"/>
              <w:rPr>
                <w:rFonts w:cs="Times New Roman"/>
                <w:sz w:val="24"/>
              </w:rPr>
            </w:pPr>
          </w:p>
        </w:tc>
        <w:tc>
          <w:tcPr>
            <w:tcW w:w="8250" w:type="dxa"/>
          </w:tcPr>
          <w:p w14:paraId="57CD82BA" w14:textId="77777777" w:rsidR="001B603A" w:rsidRDefault="001B603A" w:rsidP="00A3234A">
            <w:pPr>
              <w:pStyle w:val="ac"/>
              <w:ind w:left="0"/>
              <w:rPr>
                <w:rFonts w:cs="Times New Roman"/>
                <w:sz w:val="24"/>
              </w:rPr>
            </w:pPr>
            <w:r>
              <w:rPr>
                <w:rFonts w:cs="Times New Roman"/>
                <w:sz w:val="24"/>
              </w:rPr>
              <w:t>Положение о проектной и учебно-исследовательской деятельности обучающихся</w:t>
            </w:r>
          </w:p>
          <w:p w14:paraId="021CEC85" w14:textId="299E1781" w:rsidR="001B603A" w:rsidRPr="00716181" w:rsidRDefault="001A550D" w:rsidP="00A3234A">
            <w:pPr>
              <w:pStyle w:val="ac"/>
              <w:ind w:left="0"/>
              <w:rPr>
                <w:rFonts w:cs="Times New Roman"/>
                <w:sz w:val="24"/>
              </w:rPr>
            </w:pPr>
            <w:r>
              <w:t xml:space="preserve"> </w:t>
            </w:r>
          </w:p>
        </w:tc>
      </w:tr>
      <w:tr w:rsidR="001B603A" w14:paraId="1B2B58C6" w14:textId="77777777" w:rsidTr="001B603A">
        <w:tc>
          <w:tcPr>
            <w:tcW w:w="822" w:type="dxa"/>
          </w:tcPr>
          <w:p w14:paraId="654D2160" w14:textId="77777777" w:rsidR="001B603A" w:rsidRDefault="001B603A" w:rsidP="00013B73">
            <w:pPr>
              <w:pStyle w:val="ac"/>
              <w:numPr>
                <w:ilvl w:val="0"/>
                <w:numId w:val="115"/>
              </w:numPr>
              <w:spacing w:line="240" w:lineRule="auto"/>
              <w:rPr>
                <w:rFonts w:cs="Times New Roman"/>
                <w:sz w:val="24"/>
              </w:rPr>
            </w:pPr>
          </w:p>
        </w:tc>
        <w:tc>
          <w:tcPr>
            <w:tcW w:w="8250" w:type="dxa"/>
          </w:tcPr>
          <w:p w14:paraId="5B064900" w14:textId="452A2537" w:rsidR="001B603A" w:rsidRPr="00716181" w:rsidRDefault="001B603A" w:rsidP="00FE5DCE">
            <w:pPr>
              <w:pStyle w:val="ac"/>
              <w:ind w:left="0"/>
              <w:jc w:val="left"/>
              <w:rPr>
                <w:rFonts w:cs="Times New Roman"/>
                <w:sz w:val="24"/>
              </w:rPr>
            </w:pPr>
            <w:r>
              <w:rPr>
                <w:rFonts w:cs="Times New Roman"/>
                <w:sz w:val="24"/>
              </w:rPr>
              <w:t xml:space="preserve">Положение о разработке, принятии, утверждении и внесении изменений в основные образовательные программы начального общего, основного общего и среднего общего образования </w:t>
            </w:r>
            <w:r>
              <w:t xml:space="preserve"> </w:t>
            </w:r>
            <w:r w:rsidR="001A550D">
              <w:t xml:space="preserve"> </w:t>
            </w:r>
          </w:p>
        </w:tc>
      </w:tr>
      <w:tr w:rsidR="001B603A" w14:paraId="17611857" w14:textId="77777777" w:rsidTr="001B603A">
        <w:tc>
          <w:tcPr>
            <w:tcW w:w="822" w:type="dxa"/>
          </w:tcPr>
          <w:p w14:paraId="68F95A40" w14:textId="77777777" w:rsidR="001B603A" w:rsidRDefault="001B603A" w:rsidP="00013B73">
            <w:pPr>
              <w:pStyle w:val="ac"/>
              <w:numPr>
                <w:ilvl w:val="0"/>
                <w:numId w:val="115"/>
              </w:numPr>
              <w:spacing w:line="240" w:lineRule="auto"/>
              <w:rPr>
                <w:rFonts w:cs="Times New Roman"/>
                <w:sz w:val="24"/>
              </w:rPr>
            </w:pPr>
          </w:p>
        </w:tc>
        <w:tc>
          <w:tcPr>
            <w:tcW w:w="8250" w:type="dxa"/>
          </w:tcPr>
          <w:p w14:paraId="41083D8A" w14:textId="77777777" w:rsidR="001B603A" w:rsidRDefault="001B603A" w:rsidP="00A3234A">
            <w:pPr>
              <w:pStyle w:val="ac"/>
              <w:ind w:left="0"/>
              <w:rPr>
                <w:rFonts w:cs="Times New Roman"/>
                <w:sz w:val="24"/>
              </w:rPr>
            </w:pPr>
            <w:r>
              <w:rPr>
                <w:rFonts w:cs="Times New Roman"/>
                <w:sz w:val="24"/>
              </w:rPr>
              <w:t xml:space="preserve">Положение </w:t>
            </w:r>
            <w:r w:rsidRPr="002543FE">
              <w:rPr>
                <w:rFonts w:cs="Times New Roman"/>
                <w:sz w:val="24"/>
              </w:rPr>
              <w:t>о порядке разработки, согласования, утверждения и внесения изменений в рабочие программы учебных предметов, учебных курсов (в том числе внеурочной деятельности), учебных модулей</w:t>
            </w:r>
          </w:p>
          <w:p w14:paraId="742DAD5F" w14:textId="1A73C8C8" w:rsidR="001B603A" w:rsidRPr="006A4D28" w:rsidRDefault="001A550D" w:rsidP="00A3234A">
            <w:pPr>
              <w:shd w:val="clear" w:color="auto" w:fill="FFFFFF"/>
              <w:rPr>
                <w:rFonts w:eastAsia="Times New Roman" w:cs="Times New Roman"/>
                <w:color w:val="2C2D2E"/>
                <w:sz w:val="24"/>
                <w:szCs w:val="24"/>
              </w:rPr>
            </w:pPr>
            <w:r>
              <w:t xml:space="preserve"> </w:t>
            </w:r>
          </w:p>
        </w:tc>
      </w:tr>
      <w:tr w:rsidR="001B603A" w14:paraId="6F49D36C" w14:textId="77777777" w:rsidTr="001B603A">
        <w:tc>
          <w:tcPr>
            <w:tcW w:w="822" w:type="dxa"/>
          </w:tcPr>
          <w:p w14:paraId="02EF7AC8" w14:textId="77777777" w:rsidR="001B603A" w:rsidRDefault="001B603A" w:rsidP="00013B73">
            <w:pPr>
              <w:pStyle w:val="ac"/>
              <w:numPr>
                <w:ilvl w:val="0"/>
                <w:numId w:val="115"/>
              </w:numPr>
              <w:spacing w:line="240" w:lineRule="auto"/>
              <w:rPr>
                <w:rFonts w:cs="Times New Roman"/>
                <w:sz w:val="24"/>
              </w:rPr>
            </w:pPr>
          </w:p>
        </w:tc>
        <w:tc>
          <w:tcPr>
            <w:tcW w:w="8250" w:type="dxa"/>
          </w:tcPr>
          <w:p w14:paraId="3845EE79" w14:textId="77777777" w:rsidR="001B603A" w:rsidRDefault="001B603A" w:rsidP="00A3234A">
            <w:pPr>
              <w:pStyle w:val="ac"/>
              <w:ind w:left="0"/>
              <w:rPr>
                <w:rFonts w:cs="Times New Roman"/>
                <w:sz w:val="24"/>
              </w:rPr>
            </w:pPr>
            <w:r>
              <w:rPr>
                <w:rFonts w:cs="Times New Roman"/>
                <w:sz w:val="24"/>
              </w:rPr>
              <w:t xml:space="preserve">Положение о </w:t>
            </w:r>
            <w:r w:rsidRPr="002543FE">
              <w:rPr>
                <w:rFonts w:cs="Times New Roman"/>
                <w:sz w:val="24"/>
              </w:rPr>
              <w:t>формировании фонда оценочных средств по учебным предметам ООП</w:t>
            </w:r>
            <w:r>
              <w:rPr>
                <w:rFonts w:cs="Times New Roman"/>
                <w:sz w:val="24"/>
              </w:rPr>
              <w:t xml:space="preserve">  </w:t>
            </w:r>
          </w:p>
          <w:p w14:paraId="6DDA6B0D" w14:textId="48C115F8" w:rsidR="001B603A" w:rsidRPr="00716181" w:rsidRDefault="001A550D" w:rsidP="00A3234A">
            <w:pPr>
              <w:pStyle w:val="ac"/>
              <w:ind w:left="0"/>
              <w:rPr>
                <w:rFonts w:cs="Times New Roman"/>
                <w:sz w:val="24"/>
              </w:rPr>
            </w:pPr>
            <w:r>
              <w:t xml:space="preserve"> </w:t>
            </w:r>
          </w:p>
        </w:tc>
      </w:tr>
      <w:tr w:rsidR="001B603A" w14:paraId="11557989" w14:textId="77777777" w:rsidTr="001B603A">
        <w:tc>
          <w:tcPr>
            <w:tcW w:w="822" w:type="dxa"/>
          </w:tcPr>
          <w:p w14:paraId="7E40C041" w14:textId="77777777" w:rsidR="001B603A" w:rsidRDefault="001B603A" w:rsidP="00013B73">
            <w:pPr>
              <w:pStyle w:val="ac"/>
              <w:numPr>
                <w:ilvl w:val="0"/>
                <w:numId w:val="115"/>
              </w:numPr>
              <w:spacing w:line="240" w:lineRule="auto"/>
              <w:rPr>
                <w:rFonts w:cs="Times New Roman"/>
                <w:sz w:val="24"/>
              </w:rPr>
            </w:pPr>
          </w:p>
        </w:tc>
        <w:tc>
          <w:tcPr>
            <w:tcW w:w="8250" w:type="dxa"/>
          </w:tcPr>
          <w:p w14:paraId="151C7EB8" w14:textId="77777777" w:rsidR="001B603A" w:rsidRDefault="001B603A" w:rsidP="00A3234A">
            <w:pPr>
              <w:pStyle w:val="ac"/>
              <w:ind w:left="0"/>
              <w:rPr>
                <w:rFonts w:cs="Times New Roman"/>
                <w:sz w:val="24"/>
              </w:rPr>
            </w:pPr>
            <w:r>
              <w:rPr>
                <w:rFonts w:cs="Times New Roman"/>
                <w:sz w:val="24"/>
              </w:rPr>
              <w:t>Положение о порядке обучения по индивидуальному учебному плану</w:t>
            </w:r>
          </w:p>
          <w:p w14:paraId="01360B20" w14:textId="3FF3B5FB" w:rsidR="001B603A" w:rsidRPr="00716181" w:rsidRDefault="001A550D" w:rsidP="00A3234A">
            <w:pPr>
              <w:pStyle w:val="ac"/>
              <w:ind w:left="0"/>
              <w:rPr>
                <w:rFonts w:cs="Times New Roman"/>
                <w:sz w:val="24"/>
              </w:rPr>
            </w:pPr>
            <w:r>
              <w:t xml:space="preserve"> </w:t>
            </w:r>
          </w:p>
        </w:tc>
      </w:tr>
      <w:tr w:rsidR="001B603A" w14:paraId="7801E4AB" w14:textId="77777777" w:rsidTr="001B603A">
        <w:tc>
          <w:tcPr>
            <w:tcW w:w="822" w:type="dxa"/>
          </w:tcPr>
          <w:p w14:paraId="17242503" w14:textId="77777777" w:rsidR="001B603A" w:rsidRDefault="001B603A" w:rsidP="00013B73">
            <w:pPr>
              <w:pStyle w:val="ac"/>
              <w:numPr>
                <w:ilvl w:val="0"/>
                <w:numId w:val="115"/>
              </w:numPr>
              <w:spacing w:line="240" w:lineRule="auto"/>
              <w:rPr>
                <w:rFonts w:cs="Times New Roman"/>
                <w:sz w:val="24"/>
              </w:rPr>
            </w:pPr>
          </w:p>
        </w:tc>
        <w:tc>
          <w:tcPr>
            <w:tcW w:w="8250" w:type="dxa"/>
          </w:tcPr>
          <w:p w14:paraId="60AC9175" w14:textId="77777777" w:rsidR="001B603A" w:rsidRDefault="001B603A" w:rsidP="00A3234A">
            <w:pPr>
              <w:rPr>
                <w:rFonts w:cs="Times New Roman"/>
                <w:sz w:val="24"/>
              </w:rPr>
            </w:pPr>
            <w:r>
              <w:rPr>
                <w:rFonts w:cs="Times New Roman"/>
                <w:sz w:val="24"/>
              </w:rPr>
              <w:t xml:space="preserve">Положение </w:t>
            </w:r>
            <w:r w:rsidRPr="002543FE">
              <w:rPr>
                <w:rFonts w:cs="Times New Roman"/>
                <w:sz w:val="24"/>
              </w:rPr>
              <w:t>о порядке формирования учебного плана в соответствии с требован</w:t>
            </w:r>
            <w:r>
              <w:rPr>
                <w:rFonts w:cs="Times New Roman"/>
                <w:sz w:val="24"/>
              </w:rPr>
              <w:t xml:space="preserve">иями ФГОС общего образования </w:t>
            </w:r>
            <w:r>
              <w:rPr>
                <w:rFonts w:cs="Times New Roman"/>
                <w:sz w:val="24"/>
              </w:rPr>
              <w:tab/>
            </w:r>
          </w:p>
          <w:p w14:paraId="575521E3" w14:textId="257D6D15" w:rsidR="001B603A" w:rsidRDefault="001A550D" w:rsidP="00A3234A">
            <w:pPr>
              <w:rPr>
                <w:rFonts w:cs="Times New Roman"/>
                <w:sz w:val="24"/>
              </w:rPr>
            </w:pPr>
            <w:r>
              <w:t xml:space="preserve"> </w:t>
            </w:r>
          </w:p>
        </w:tc>
      </w:tr>
      <w:tr w:rsidR="001B603A" w14:paraId="64A72E56" w14:textId="77777777" w:rsidTr="001B603A">
        <w:tc>
          <w:tcPr>
            <w:tcW w:w="822" w:type="dxa"/>
          </w:tcPr>
          <w:p w14:paraId="7BAE60D7" w14:textId="77777777" w:rsidR="001B603A" w:rsidRDefault="001B603A" w:rsidP="00013B73">
            <w:pPr>
              <w:pStyle w:val="ac"/>
              <w:numPr>
                <w:ilvl w:val="0"/>
                <w:numId w:val="115"/>
              </w:numPr>
              <w:spacing w:line="240" w:lineRule="auto"/>
              <w:rPr>
                <w:rFonts w:cs="Times New Roman"/>
                <w:sz w:val="24"/>
              </w:rPr>
            </w:pPr>
          </w:p>
        </w:tc>
        <w:tc>
          <w:tcPr>
            <w:tcW w:w="8250" w:type="dxa"/>
          </w:tcPr>
          <w:p w14:paraId="6BC60786" w14:textId="77777777" w:rsidR="001B603A" w:rsidRDefault="001B603A" w:rsidP="00A3234A">
            <w:pPr>
              <w:pStyle w:val="ac"/>
              <w:ind w:left="0"/>
              <w:rPr>
                <w:rFonts w:cs="Times New Roman"/>
                <w:sz w:val="24"/>
              </w:rPr>
            </w:pPr>
            <w:r>
              <w:rPr>
                <w:rFonts w:cs="Times New Roman"/>
                <w:sz w:val="24"/>
              </w:rPr>
              <w:t xml:space="preserve">Положение </w:t>
            </w:r>
            <w:r w:rsidRPr="002543FE">
              <w:rPr>
                <w:rFonts w:cs="Times New Roman"/>
                <w:sz w:val="24"/>
              </w:rPr>
              <w:t>об организации образовательного процесса с использованием электронного обучения и дистанционных образовательных технологий</w:t>
            </w:r>
          </w:p>
          <w:p w14:paraId="271B7D6B" w14:textId="278335E5" w:rsidR="001B603A" w:rsidRPr="00716181" w:rsidRDefault="001A550D" w:rsidP="00A3234A">
            <w:pPr>
              <w:pStyle w:val="ac"/>
              <w:ind w:left="0"/>
              <w:rPr>
                <w:rFonts w:cs="Times New Roman"/>
                <w:sz w:val="24"/>
              </w:rPr>
            </w:pPr>
            <w:r>
              <w:t xml:space="preserve"> </w:t>
            </w:r>
          </w:p>
        </w:tc>
      </w:tr>
      <w:tr w:rsidR="001B603A" w14:paraId="57D86F82" w14:textId="77777777" w:rsidTr="001B603A">
        <w:tc>
          <w:tcPr>
            <w:tcW w:w="822" w:type="dxa"/>
          </w:tcPr>
          <w:p w14:paraId="7CA9897B" w14:textId="77777777" w:rsidR="001B603A" w:rsidRDefault="001B603A" w:rsidP="00013B73">
            <w:pPr>
              <w:pStyle w:val="ac"/>
              <w:numPr>
                <w:ilvl w:val="0"/>
                <w:numId w:val="115"/>
              </w:numPr>
              <w:spacing w:line="240" w:lineRule="auto"/>
              <w:rPr>
                <w:rFonts w:cs="Times New Roman"/>
                <w:sz w:val="24"/>
              </w:rPr>
            </w:pPr>
          </w:p>
        </w:tc>
        <w:tc>
          <w:tcPr>
            <w:tcW w:w="8250" w:type="dxa"/>
          </w:tcPr>
          <w:p w14:paraId="0F0C37A3" w14:textId="77777777" w:rsidR="001B603A" w:rsidRDefault="001B603A" w:rsidP="00A3234A">
            <w:pPr>
              <w:pStyle w:val="ac"/>
              <w:ind w:left="0"/>
              <w:rPr>
                <w:rFonts w:cs="Times New Roman"/>
                <w:sz w:val="24"/>
              </w:rPr>
            </w:pPr>
            <w:r>
              <w:rPr>
                <w:rFonts w:cs="Times New Roman"/>
                <w:sz w:val="24"/>
              </w:rPr>
              <w:t xml:space="preserve">Положение о </w:t>
            </w:r>
            <w:r w:rsidRPr="002543FE">
              <w:rPr>
                <w:rFonts w:cs="Times New Roman"/>
                <w:sz w:val="24"/>
              </w:rPr>
              <w:t>системе оценки достижения планируемых результатов освоения обучающимися образовательных программ по ФГОС, критериях и нормах оценок по учебным предметам</w:t>
            </w:r>
          </w:p>
          <w:p w14:paraId="62BF16BE" w14:textId="672629B4" w:rsidR="001B603A" w:rsidRPr="00716181" w:rsidRDefault="001A550D" w:rsidP="00A3234A">
            <w:pPr>
              <w:pStyle w:val="ac"/>
              <w:ind w:left="0"/>
              <w:rPr>
                <w:rFonts w:cs="Times New Roman"/>
                <w:sz w:val="24"/>
              </w:rPr>
            </w:pPr>
            <w:r>
              <w:t xml:space="preserve"> </w:t>
            </w:r>
          </w:p>
        </w:tc>
      </w:tr>
      <w:tr w:rsidR="001B603A" w14:paraId="398F540B" w14:textId="77777777" w:rsidTr="001B603A">
        <w:tc>
          <w:tcPr>
            <w:tcW w:w="822" w:type="dxa"/>
          </w:tcPr>
          <w:p w14:paraId="253AAB11" w14:textId="77777777" w:rsidR="001B603A" w:rsidRDefault="001B603A" w:rsidP="00013B73">
            <w:pPr>
              <w:pStyle w:val="ac"/>
              <w:numPr>
                <w:ilvl w:val="0"/>
                <w:numId w:val="115"/>
              </w:numPr>
              <w:spacing w:line="240" w:lineRule="auto"/>
              <w:rPr>
                <w:rFonts w:cs="Times New Roman"/>
                <w:sz w:val="24"/>
              </w:rPr>
            </w:pPr>
          </w:p>
        </w:tc>
        <w:tc>
          <w:tcPr>
            <w:tcW w:w="8250" w:type="dxa"/>
          </w:tcPr>
          <w:p w14:paraId="56C160AC" w14:textId="77777777" w:rsidR="001B603A" w:rsidRPr="007D43E1" w:rsidRDefault="001B603A" w:rsidP="00A3234A">
            <w:pPr>
              <w:pStyle w:val="ac"/>
              <w:ind w:left="0"/>
              <w:rPr>
                <w:rFonts w:cs="Times New Roman"/>
                <w:sz w:val="24"/>
              </w:rPr>
            </w:pPr>
            <w:r w:rsidRPr="007D43E1">
              <w:rPr>
                <w:rFonts w:cs="Times New Roman"/>
                <w:sz w:val="24"/>
              </w:rPr>
              <w:t xml:space="preserve">Положение о ВСОКО    </w:t>
            </w:r>
          </w:p>
          <w:p w14:paraId="53A69AD9" w14:textId="22F4F747" w:rsidR="001B603A" w:rsidRPr="001D7B0A" w:rsidRDefault="001A550D" w:rsidP="00A3234A">
            <w:pPr>
              <w:pStyle w:val="ac"/>
              <w:ind w:left="0"/>
              <w:rPr>
                <w:rFonts w:cs="Times New Roman"/>
                <w:sz w:val="24"/>
                <w:highlight w:val="yellow"/>
              </w:rPr>
            </w:pPr>
            <w:r>
              <w:t xml:space="preserve"> </w:t>
            </w:r>
          </w:p>
        </w:tc>
      </w:tr>
      <w:tr w:rsidR="001B603A" w14:paraId="7D903AB9" w14:textId="77777777" w:rsidTr="001B603A">
        <w:tc>
          <w:tcPr>
            <w:tcW w:w="822" w:type="dxa"/>
          </w:tcPr>
          <w:p w14:paraId="4A980256" w14:textId="77777777" w:rsidR="001B603A" w:rsidRDefault="001B603A" w:rsidP="00013B73">
            <w:pPr>
              <w:pStyle w:val="ac"/>
              <w:numPr>
                <w:ilvl w:val="0"/>
                <w:numId w:val="115"/>
              </w:numPr>
              <w:spacing w:line="240" w:lineRule="auto"/>
              <w:rPr>
                <w:rFonts w:cs="Times New Roman"/>
                <w:sz w:val="24"/>
              </w:rPr>
            </w:pPr>
          </w:p>
        </w:tc>
        <w:tc>
          <w:tcPr>
            <w:tcW w:w="8250" w:type="dxa"/>
          </w:tcPr>
          <w:p w14:paraId="449E7D00" w14:textId="77777777" w:rsidR="001B603A" w:rsidRDefault="001B603A" w:rsidP="00A3234A">
            <w:pPr>
              <w:pStyle w:val="ac"/>
              <w:ind w:left="0"/>
              <w:rPr>
                <w:rFonts w:cs="Times New Roman"/>
                <w:sz w:val="24"/>
              </w:rPr>
            </w:pPr>
            <w:r w:rsidRPr="00340A4C">
              <w:rPr>
                <w:rFonts w:cs="Times New Roman"/>
                <w:sz w:val="24"/>
              </w:rPr>
              <w:t>Положение о внеурочной деятельности</w:t>
            </w:r>
          </w:p>
          <w:p w14:paraId="0F2E4816" w14:textId="03E9BC2B" w:rsidR="001B603A" w:rsidRPr="007D43E1" w:rsidRDefault="001A550D" w:rsidP="00A3234A">
            <w:pPr>
              <w:pStyle w:val="ac"/>
              <w:ind w:left="0"/>
              <w:rPr>
                <w:rFonts w:cs="Times New Roman"/>
                <w:sz w:val="24"/>
              </w:rPr>
            </w:pPr>
            <w:r>
              <w:t xml:space="preserve"> </w:t>
            </w:r>
          </w:p>
        </w:tc>
      </w:tr>
    </w:tbl>
    <w:p w14:paraId="2129B708" w14:textId="77777777" w:rsidR="001B603A" w:rsidRDefault="001B603A" w:rsidP="001B603A">
      <w:pPr>
        <w:tabs>
          <w:tab w:val="left" w:pos="5823"/>
        </w:tabs>
        <w:jc w:val="center"/>
        <w:rPr>
          <w:rFonts w:eastAsia="Calibri"/>
          <w:i/>
          <w:sz w:val="22"/>
          <w:lang w:eastAsia="en-US"/>
        </w:rPr>
      </w:pPr>
    </w:p>
    <w:p w14:paraId="585F7011" w14:textId="77777777" w:rsidR="0081736A" w:rsidRDefault="0081736A" w:rsidP="0081736A">
      <w:pPr>
        <w:tabs>
          <w:tab w:val="left" w:pos="5823"/>
        </w:tabs>
        <w:rPr>
          <w:rFonts w:eastAsia="Calibri"/>
          <w:i/>
          <w:sz w:val="22"/>
          <w:lang w:eastAsia="en-US"/>
        </w:rPr>
      </w:pPr>
    </w:p>
    <w:p w14:paraId="605B24ED" w14:textId="77777777" w:rsidR="0081736A" w:rsidRDefault="0081736A" w:rsidP="0081736A">
      <w:pPr>
        <w:tabs>
          <w:tab w:val="left" w:pos="7826"/>
        </w:tabs>
        <w:jc w:val="center"/>
        <w:rPr>
          <w:rFonts w:cs="Times New Roman"/>
          <w:sz w:val="28"/>
          <w:szCs w:val="28"/>
        </w:rPr>
      </w:pPr>
    </w:p>
    <w:p w14:paraId="23A46F64" w14:textId="77777777" w:rsidR="0081736A" w:rsidRDefault="0081736A" w:rsidP="0081736A">
      <w:pPr>
        <w:tabs>
          <w:tab w:val="left" w:pos="7826"/>
        </w:tabs>
        <w:jc w:val="center"/>
        <w:rPr>
          <w:rFonts w:cs="Times New Roman"/>
          <w:sz w:val="28"/>
          <w:szCs w:val="28"/>
        </w:rPr>
      </w:pPr>
    </w:p>
    <w:p w14:paraId="76521A41" w14:textId="77777777" w:rsidR="0081736A" w:rsidRDefault="0081736A" w:rsidP="0081736A">
      <w:pPr>
        <w:tabs>
          <w:tab w:val="left" w:pos="7826"/>
        </w:tabs>
        <w:jc w:val="center"/>
        <w:rPr>
          <w:rFonts w:cs="Times New Roman"/>
          <w:sz w:val="28"/>
          <w:szCs w:val="28"/>
        </w:rPr>
      </w:pPr>
    </w:p>
    <w:p w14:paraId="46C62207" w14:textId="77777777" w:rsidR="0081736A" w:rsidRDefault="0081736A" w:rsidP="001B603A">
      <w:pPr>
        <w:tabs>
          <w:tab w:val="left" w:pos="7826"/>
        </w:tabs>
        <w:ind w:firstLine="0"/>
        <w:rPr>
          <w:rFonts w:cs="Times New Roman"/>
          <w:sz w:val="28"/>
          <w:szCs w:val="28"/>
        </w:rPr>
      </w:pPr>
    </w:p>
    <w:p w14:paraId="3A144E78" w14:textId="38E463E9" w:rsidR="0081736A" w:rsidRDefault="0081736A" w:rsidP="000F5A19">
      <w:pPr>
        <w:tabs>
          <w:tab w:val="left" w:pos="5823"/>
        </w:tabs>
        <w:ind w:firstLine="0"/>
        <w:rPr>
          <w:rFonts w:eastAsia="Calibri"/>
          <w:i/>
          <w:sz w:val="22"/>
          <w:lang w:eastAsia="en-US"/>
        </w:rPr>
      </w:pPr>
    </w:p>
    <w:p w14:paraId="2CD9B484" w14:textId="36EF01BF" w:rsidR="001A550D" w:rsidRDefault="001A550D" w:rsidP="000F5A19">
      <w:pPr>
        <w:tabs>
          <w:tab w:val="left" w:pos="5823"/>
        </w:tabs>
        <w:ind w:firstLine="0"/>
        <w:rPr>
          <w:rFonts w:eastAsia="Calibri"/>
          <w:i/>
          <w:sz w:val="22"/>
          <w:lang w:eastAsia="en-US"/>
        </w:rPr>
      </w:pPr>
    </w:p>
    <w:p w14:paraId="0A22D568" w14:textId="7561A229" w:rsidR="001A550D" w:rsidRDefault="001A550D" w:rsidP="000F5A19">
      <w:pPr>
        <w:tabs>
          <w:tab w:val="left" w:pos="5823"/>
        </w:tabs>
        <w:ind w:firstLine="0"/>
        <w:rPr>
          <w:rFonts w:eastAsia="Calibri"/>
          <w:i/>
          <w:sz w:val="22"/>
          <w:lang w:eastAsia="en-US"/>
        </w:rPr>
      </w:pPr>
    </w:p>
    <w:p w14:paraId="3D97059E" w14:textId="65BF48A7" w:rsidR="001A550D" w:rsidRDefault="001A550D" w:rsidP="000F5A19">
      <w:pPr>
        <w:tabs>
          <w:tab w:val="left" w:pos="5823"/>
        </w:tabs>
        <w:ind w:firstLine="0"/>
        <w:rPr>
          <w:rFonts w:eastAsia="Calibri"/>
          <w:i/>
          <w:sz w:val="22"/>
          <w:lang w:eastAsia="en-US"/>
        </w:rPr>
      </w:pPr>
    </w:p>
    <w:p w14:paraId="765308BB" w14:textId="6A82D482" w:rsidR="001A550D" w:rsidRDefault="001A550D" w:rsidP="000F5A19">
      <w:pPr>
        <w:tabs>
          <w:tab w:val="left" w:pos="5823"/>
        </w:tabs>
        <w:ind w:firstLine="0"/>
        <w:rPr>
          <w:rFonts w:eastAsia="Calibri"/>
          <w:i/>
          <w:sz w:val="22"/>
          <w:lang w:eastAsia="en-US"/>
        </w:rPr>
      </w:pPr>
    </w:p>
    <w:p w14:paraId="381F72B1" w14:textId="297FC69F" w:rsidR="001A550D" w:rsidRDefault="001A550D" w:rsidP="000F5A19">
      <w:pPr>
        <w:tabs>
          <w:tab w:val="left" w:pos="5823"/>
        </w:tabs>
        <w:ind w:firstLine="0"/>
        <w:rPr>
          <w:rFonts w:eastAsia="Calibri"/>
          <w:i/>
          <w:sz w:val="22"/>
          <w:lang w:eastAsia="en-US"/>
        </w:rPr>
      </w:pPr>
    </w:p>
    <w:p w14:paraId="25F37ED5" w14:textId="09556648" w:rsidR="001A550D" w:rsidRDefault="001A550D" w:rsidP="000F5A19">
      <w:pPr>
        <w:tabs>
          <w:tab w:val="left" w:pos="5823"/>
        </w:tabs>
        <w:ind w:firstLine="0"/>
        <w:rPr>
          <w:rFonts w:eastAsia="Calibri"/>
          <w:i/>
          <w:sz w:val="22"/>
          <w:lang w:eastAsia="en-US"/>
        </w:rPr>
      </w:pPr>
    </w:p>
    <w:p w14:paraId="2C4194C6" w14:textId="6AF547BE" w:rsidR="001A550D" w:rsidRDefault="001A550D" w:rsidP="000F5A19">
      <w:pPr>
        <w:tabs>
          <w:tab w:val="left" w:pos="5823"/>
        </w:tabs>
        <w:ind w:firstLine="0"/>
        <w:rPr>
          <w:rFonts w:eastAsia="Calibri"/>
          <w:i/>
          <w:sz w:val="22"/>
          <w:lang w:eastAsia="en-US"/>
        </w:rPr>
      </w:pPr>
    </w:p>
    <w:p w14:paraId="5ECE3FBA" w14:textId="296FBE94" w:rsidR="001A550D" w:rsidRDefault="001A550D" w:rsidP="000F5A19">
      <w:pPr>
        <w:tabs>
          <w:tab w:val="left" w:pos="5823"/>
        </w:tabs>
        <w:ind w:firstLine="0"/>
        <w:rPr>
          <w:rFonts w:eastAsia="Calibri"/>
          <w:i/>
          <w:sz w:val="22"/>
          <w:lang w:eastAsia="en-US"/>
        </w:rPr>
      </w:pPr>
    </w:p>
    <w:p w14:paraId="3EEEFED8" w14:textId="71B37E74" w:rsidR="001A550D" w:rsidRDefault="001A550D" w:rsidP="000F5A19">
      <w:pPr>
        <w:tabs>
          <w:tab w:val="left" w:pos="5823"/>
        </w:tabs>
        <w:ind w:firstLine="0"/>
        <w:rPr>
          <w:rFonts w:eastAsia="Calibri"/>
          <w:i/>
          <w:sz w:val="22"/>
          <w:lang w:eastAsia="en-US"/>
        </w:rPr>
      </w:pPr>
    </w:p>
    <w:p w14:paraId="0E072E1E" w14:textId="4480DFAF" w:rsidR="001A550D" w:rsidRDefault="001A550D" w:rsidP="000F5A19">
      <w:pPr>
        <w:tabs>
          <w:tab w:val="left" w:pos="5823"/>
        </w:tabs>
        <w:ind w:firstLine="0"/>
        <w:rPr>
          <w:rFonts w:eastAsia="Calibri"/>
          <w:i/>
          <w:sz w:val="22"/>
          <w:lang w:eastAsia="en-US"/>
        </w:rPr>
      </w:pPr>
    </w:p>
    <w:p w14:paraId="1F120B8D" w14:textId="77777777" w:rsidR="001A550D" w:rsidRDefault="001A550D" w:rsidP="000F5A19">
      <w:pPr>
        <w:tabs>
          <w:tab w:val="left" w:pos="5823"/>
        </w:tabs>
        <w:ind w:firstLine="0"/>
        <w:rPr>
          <w:rFonts w:eastAsia="Calibri"/>
          <w:i/>
          <w:sz w:val="22"/>
          <w:lang w:eastAsia="en-US"/>
        </w:rPr>
      </w:pPr>
    </w:p>
    <w:p w14:paraId="381328F6" w14:textId="77777777" w:rsidR="0081736A" w:rsidRPr="005826EC" w:rsidRDefault="0081736A" w:rsidP="0081736A">
      <w:pPr>
        <w:tabs>
          <w:tab w:val="left" w:pos="5823"/>
        </w:tabs>
        <w:jc w:val="right"/>
        <w:rPr>
          <w:rFonts w:eastAsia="Calibri"/>
          <w:i/>
          <w:sz w:val="28"/>
          <w:szCs w:val="28"/>
          <w:lang w:eastAsia="en-US"/>
        </w:rPr>
      </w:pPr>
      <w:r w:rsidRPr="005826EC">
        <w:rPr>
          <w:rFonts w:eastAsia="Calibri"/>
          <w:i/>
          <w:sz w:val="28"/>
          <w:szCs w:val="28"/>
          <w:lang w:eastAsia="en-US"/>
        </w:rPr>
        <w:t>Приложение 4 к ООП ООО</w:t>
      </w:r>
    </w:p>
    <w:p w14:paraId="52173743" w14:textId="77777777" w:rsidR="0081736A" w:rsidRPr="005826EC" w:rsidRDefault="0081736A" w:rsidP="0081736A">
      <w:pPr>
        <w:tabs>
          <w:tab w:val="left" w:pos="5823"/>
        </w:tabs>
        <w:jc w:val="right"/>
        <w:rPr>
          <w:rFonts w:eastAsia="Calibri"/>
          <w:i/>
          <w:sz w:val="28"/>
          <w:szCs w:val="28"/>
          <w:lang w:eastAsia="en-US"/>
        </w:rPr>
      </w:pPr>
    </w:p>
    <w:p w14:paraId="5FAFF3A2" w14:textId="77777777" w:rsidR="0081736A" w:rsidRPr="005826EC" w:rsidRDefault="0081736A" w:rsidP="0081736A">
      <w:pPr>
        <w:tabs>
          <w:tab w:val="left" w:pos="7826"/>
        </w:tabs>
        <w:jc w:val="center"/>
        <w:rPr>
          <w:rFonts w:cs="Times New Roman"/>
          <w:sz w:val="28"/>
          <w:szCs w:val="28"/>
        </w:rPr>
      </w:pPr>
      <w:r w:rsidRPr="005826EC">
        <w:rPr>
          <w:rFonts w:eastAsia="Calibri"/>
          <w:i/>
          <w:sz w:val="28"/>
          <w:szCs w:val="28"/>
          <w:lang w:eastAsia="en-US"/>
        </w:rPr>
        <w:t>«Рабочие программы курсов части, формируемой участниками образовательных отношений» (урочная деятельность)</w:t>
      </w:r>
    </w:p>
    <w:p w14:paraId="7C227613" w14:textId="77777777" w:rsidR="0081736A" w:rsidRDefault="0081736A" w:rsidP="0081736A">
      <w:pPr>
        <w:tabs>
          <w:tab w:val="left" w:pos="7826"/>
        </w:tabs>
        <w:jc w:val="center"/>
        <w:rPr>
          <w:rFonts w:cs="Times New Roman"/>
          <w:sz w:val="28"/>
          <w:szCs w:val="28"/>
        </w:rPr>
      </w:pPr>
    </w:p>
    <w:p w14:paraId="5118AA24" w14:textId="77777777" w:rsidR="003804BA" w:rsidRDefault="003804BA" w:rsidP="0081736A">
      <w:pPr>
        <w:tabs>
          <w:tab w:val="left" w:pos="7826"/>
        </w:tabs>
        <w:jc w:val="center"/>
        <w:rPr>
          <w:rFonts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5562"/>
        <w:gridCol w:w="3191"/>
      </w:tblGrid>
      <w:tr w:rsidR="003804BA" w:rsidRPr="009F3416" w14:paraId="0735C4EE" w14:textId="77777777" w:rsidTr="00B81EAB">
        <w:tc>
          <w:tcPr>
            <w:tcW w:w="427" w:type="pct"/>
            <w:shd w:val="clear" w:color="auto" w:fill="B4C6E7" w:themeFill="accent1" w:themeFillTint="66"/>
          </w:tcPr>
          <w:p w14:paraId="3A440F01" w14:textId="77777777" w:rsidR="003804BA" w:rsidRPr="009F3416" w:rsidRDefault="003804BA" w:rsidP="00C847CC">
            <w:pPr>
              <w:spacing w:line="276" w:lineRule="auto"/>
              <w:jc w:val="center"/>
              <w:rPr>
                <w:rFonts w:eastAsia="Calibri"/>
                <w:b/>
                <w:szCs w:val="28"/>
              </w:rPr>
            </w:pPr>
            <w:r w:rsidRPr="009F3416">
              <w:rPr>
                <w:rFonts w:eastAsia="Calibri"/>
                <w:b/>
                <w:szCs w:val="28"/>
              </w:rPr>
              <w:t>№</w:t>
            </w:r>
          </w:p>
        </w:tc>
        <w:tc>
          <w:tcPr>
            <w:tcW w:w="2906" w:type="pct"/>
            <w:shd w:val="clear" w:color="auto" w:fill="B4C6E7" w:themeFill="accent1" w:themeFillTint="66"/>
          </w:tcPr>
          <w:p w14:paraId="600070BA" w14:textId="77777777" w:rsidR="003804BA" w:rsidRDefault="003804BA" w:rsidP="00C847CC">
            <w:pPr>
              <w:spacing w:line="276" w:lineRule="auto"/>
              <w:jc w:val="center"/>
              <w:rPr>
                <w:rFonts w:eastAsia="Calibri"/>
                <w:b/>
                <w:szCs w:val="28"/>
              </w:rPr>
            </w:pPr>
            <w:r w:rsidRPr="009F3416">
              <w:rPr>
                <w:rFonts w:eastAsia="Calibri"/>
                <w:b/>
                <w:szCs w:val="28"/>
              </w:rPr>
              <w:t>Название рабочей программы</w:t>
            </w:r>
          </w:p>
          <w:p w14:paraId="0BF187D5" w14:textId="77777777" w:rsidR="00C847CC" w:rsidRPr="009F3416" w:rsidRDefault="00C847CC" w:rsidP="00C847CC">
            <w:pPr>
              <w:spacing w:line="276" w:lineRule="auto"/>
              <w:jc w:val="center"/>
              <w:rPr>
                <w:rFonts w:eastAsia="Calibri"/>
                <w:b/>
                <w:szCs w:val="28"/>
              </w:rPr>
            </w:pPr>
          </w:p>
        </w:tc>
        <w:tc>
          <w:tcPr>
            <w:tcW w:w="1667" w:type="pct"/>
            <w:shd w:val="clear" w:color="auto" w:fill="B4C6E7" w:themeFill="accent1" w:themeFillTint="66"/>
          </w:tcPr>
          <w:p w14:paraId="4BF4BE4F" w14:textId="77777777" w:rsidR="003804BA" w:rsidRPr="009F3416" w:rsidRDefault="003804BA" w:rsidP="00C847CC">
            <w:pPr>
              <w:spacing w:line="276" w:lineRule="auto"/>
              <w:jc w:val="center"/>
              <w:rPr>
                <w:rFonts w:eastAsia="Calibri"/>
                <w:b/>
                <w:szCs w:val="28"/>
              </w:rPr>
            </w:pPr>
            <w:r w:rsidRPr="009F3416">
              <w:rPr>
                <w:rFonts w:eastAsia="Calibri"/>
                <w:b/>
                <w:szCs w:val="28"/>
              </w:rPr>
              <w:t>Класс</w:t>
            </w:r>
          </w:p>
        </w:tc>
      </w:tr>
      <w:tr w:rsidR="00B81EAB" w:rsidRPr="009F3416" w14:paraId="64A178CC" w14:textId="77777777" w:rsidTr="00B81EAB">
        <w:tc>
          <w:tcPr>
            <w:tcW w:w="427" w:type="pct"/>
            <w:shd w:val="clear" w:color="auto" w:fill="B4C6E7" w:themeFill="accent1" w:themeFillTint="66"/>
          </w:tcPr>
          <w:p w14:paraId="34D084FA" w14:textId="77777777" w:rsidR="00B81EAB" w:rsidRPr="009F3416" w:rsidRDefault="00B81EAB" w:rsidP="00013B73">
            <w:pPr>
              <w:numPr>
                <w:ilvl w:val="0"/>
                <w:numId w:val="116"/>
              </w:numPr>
              <w:spacing w:line="276" w:lineRule="auto"/>
              <w:contextualSpacing/>
              <w:rPr>
                <w:rFonts w:eastAsia="Calibri"/>
                <w:szCs w:val="28"/>
              </w:rPr>
            </w:pPr>
          </w:p>
        </w:tc>
        <w:tc>
          <w:tcPr>
            <w:tcW w:w="290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8A2C3C" w14:textId="77777777" w:rsidR="00B81EAB" w:rsidRDefault="00B81EAB" w:rsidP="00B81EAB">
            <w:pPr>
              <w:spacing w:line="276" w:lineRule="auto"/>
              <w:rPr>
                <w:rFonts w:eastAsia="Courier New"/>
              </w:rPr>
            </w:pPr>
            <w:r w:rsidRPr="006774FA">
              <w:rPr>
                <w:rFonts w:eastAsia="Courier New"/>
              </w:rPr>
              <w:t>Курс «Введение в Новейшую историю России»</w:t>
            </w:r>
          </w:p>
          <w:p w14:paraId="55CFC33A" w14:textId="31CA32A8" w:rsidR="00C847CC" w:rsidRPr="002C6B86" w:rsidRDefault="001A550D" w:rsidP="00B81EAB">
            <w:pPr>
              <w:spacing w:line="276" w:lineRule="auto"/>
              <w:rPr>
                <w:rFonts w:eastAsia="Calibri"/>
                <w:szCs w:val="28"/>
              </w:rPr>
            </w:pPr>
            <w:r>
              <w:t xml:space="preserve"> </w:t>
            </w:r>
          </w:p>
        </w:tc>
        <w:tc>
          <w:tcPr>
            <w:tcW w:w="1667" w:type="pct"/>
            <w:tcBorders>
              <w:top w:val="single" w:sz="4" w:space="0" w:color="auto"/>
              <w:left w:val="single" w:sz="4" w:space="0" w:color="auto"/>
              <w:bottom w:val="single" w:sz="4" w:space="0" w:color="auto"/>
              <w:right w:val="single" w:sz="4" w:space="0" w:color="auto"/>
            </w:tcBorders>
            <w:shd w:val="clear" w:color="auto" w:fill="auto"/>
          </w:tcPr>
          <w:p w14:paraId="1E816236" w14:textId="77777777" w:rsidR="00B81EAB" w:rsidRPr="002C6B86" w:rsidRDefault="00B81EAB" w:rsidP="00B81EAB">
            <w:pPr>
              <w:spacing w:line="276" w:lineRule="auto"/>
              <w:jc w:val="center"/>
              <w:rPr>
                <w:rFonts w:eastAsia="Calibri"/>
                <w:szCs w:val="28"/>
              </w:rPr>
            </w:pPr>
            <w:r w:rsidRPr="00651DD8">
              <w:rPr>
                <w:color w:val="000000"/>
              </w:rPr>
              <w:t>9</w:t>
            </w:r>
            <w:r>
              <w:rPr>
                <w:color w:val="000000"/>
              </w:rPr>
              <w:t xml:space="preserve"> </w:t>
            </w:r>
          </w:p>
        </w:tc>
      </w:tr>
    </w:tbl>
    <w:p w14:paraId="21A41961" w14:textId="77777777" w:rsidR="00B81EAB" w:rsidRDefault="00B81EAB" w:rsidP="0081736A">
      <w:pPr>
        <w:tabs>
          <w:tab w:val="left" w:pos="7826"/>
        </w:tabs>
        <w:jc w:val="center"/>
        <w:rPr>
          <w:rFonts w:cs="Times New Roman"/>
          <w:sz w:val="28"/>
          <w:szCs w:val="28"/>
        </w:rPr>
      </w:pPr>
    </w:p>
    <w:p w14:paraId="2F6E6DF7" w14:textId="77777777" w:rsidR="00B81EAB" w:rsidRPr="00B81EAB" w:rsidRDefault="00B81EAB" w:rsidP="00B81EAB">
      <w:pPr>
        <w:rPr>
          <w:rFonts w:cs="Times New Roman"/>
          <w:sz w:val="28"/>
          <w:szCs w:val="28"/>
        </w:rPr>
      </w:pPr>
    </w:p>
    <w:p w14:paraId="3A7D5A66" w14:textId="77777777" w:rsidR="00B81EAB" w:rsidRDefault="00B81EAB" w:rsidP="00B81EAB">
      <w:pPr>
        <w:rPr>
          <w:rFonts w:cs="Times New Roman"/>
          <w:sz w:val="28"/>
          <w:szCs w:val="28"/>
        </w:rPr>
      </w:pPr>
    </w:p>
    <w:p w14:paraId="7601C156" w14:textId="77777777" w:rsidR="00853AC2" w:rsidRDefault="00853AC2" w:rsidP="00B81EAB">
      <w:pPr>
        <w:rPr>
          <w:rFonts w:cs="Times New Roman"/>
          <w:sz w:val="28"/>
          <w:szCs w:val="28"/>
        </w:rPr>
      </w:pPr>
    </w:p>
    <w:p w14:paraId="3C62E89E" w14:textId="77777777" w:rsidR="00853AC2" w:rsidRDefault="00853AC2" w:rsidP="00B81EAB">
      <w:pPr>
        <w:rPr>
          <w:rFonts w:cs="Times New Roman"/>
          <w:sz w:val="28"/>
          <w:szCs w:val="28"/>
        </w:rPr>
      </w:pPr>
    </w:p>
    <w:p w14:paraId="3982D04A" w14:textId="77777777" w:rsidR="00853AC2" w:rsidRDefault="00853AC2" w:rsidP="00B81EAB">
      <w:pPr>
        <w:rPr>
          <w:rFonts w:cs="Times New Roman"/>
          <w:sz w:val="28"/>
          <w:szCs w:val="28"/>
        </w:rPr>
      </w:pPr>
    </w:p>
    <w:p w14:paraId="6A7D6705" w14:textId="77777777" w:rsidR="00853AC2" w:rsidRDefault="00853AC2" w:rsidP="00B81EAB">
      <w:pPr>
        <w:rPr>
          <w:rFonts w:cs="Times New Roman"/>
          <w:sz w:val="28"/>
          <w:szCs w:val="28"/>
        </w:rPr>
      </w:pPr>
    </w:p>
    <w:p w14:paraId="67E6173C" w14:textId="77777777" w:rsidR="00853AC2" w:rsidRDefault="00853AC2" w:rsidP="00B81EAB">
      <w:pPr>
        <w:rPr>
          <w:rFonts w:cs="Times New Roman"/>
          <w:sz w:val="28"/>
          <w:szCs w:val="28"/>
        </w:rPr>
      </w:pPr>
    </w:p>
    <w:p w14:paraId="011652A2" w14:textId="77777777" w:rsidR="00853AC2" w:rsidRDefault="00853AC2" w:rsidP="00B81EAB">
      <w:pPr>
        <w:rPr>
          <w:rFonts w:cs="Times New Roman"/>
          <w:sz w:val="28"/>
          <w:szCs w:val="28"/>
        </w:rPr>
      </w:pPr>
    </w:p>
    <w:p w14:paraId="506CD1AA" w14:textId="77777777" w:rsidR="00853AC2" w:rsidRDefault="00853AC2" w:rsidP="00B81EAB">
      <w:pPr>
        <w:rPr>
          <w:rFonts w:cs="Times New Roman"/>
          <w:sz w:val="28"/>
          <w:szCs w:val="28"/>
        </w:rPr>
      </w:pPr>
    </w:p>
    <w:p w14:paraId="79B4452A" w14:textId="77777777" w:rsidR="00853AC2" w:rsidRDefault="00853AC2" w:rsidP="00B81EAB">
      <w:pPr>
        <w:rPr>
          <w:rFonts w:cs="Times New Roman"/>
          <w:sz w:val="28"/>
          <w:szCs w:val="28"/>
        </w:rPr>
      </w:pPr>
    </w:p>
    <w:p w14:paraId="13CE62D5" w14:textId="77777777" w:rsidR="00853AC2" w:rsidRDefault="00853AC2" w:rsidP="00B81EAB">
      <w:pPr>
        <w:rPr>
          <w:rFonts w:cs="Times New Roman"/>
          <w:sz w:val="28"/>
          <w:szCs w:val="28"/>
        </w:rPr>
      </w:pPr>
    </w:p>
    <w:p w14:paraId="6FB2418B" w14:textId="77777777" w:rsidR="00853AC2" w:rsidRDefault="00853AC2" w:rsidP="00B81EAB">
      <w:pPr>
        <w:rPr>
          <w:rFonts w:cs="Times New Roman"/>
          <w:sz w:val="28"/>
          <w:szCs w:val="28"/>
        </w:rPr>
      </w:pPr>
    </w:p>
    <w:p w14:paraId="24896C3B" w14:textId="77777777" w:rsidR="00853AC2" w:rsidRDefault="00853AC2" w:rsidP="00B81EAB">
      <w:pPr>
        <w:rPr>
          <w:rFonts w:cs="Times New Roman"/>
          <w:sz w:val="28"/>
          <w:szCs w:val="28"/>
        </w:rPr>
      </w:pPr>
    </w:p>
    <w:p w14:paraId="4709DB4A" w14:textId="77777777" w:rsidR="00853AC2" w:rsidRDefault="00853AC2" w:rsidP="00B81EAB">
      <w:pPr>
        <w:rPr>
          <w:rFonts w:cs="Times New Roman"/>
          <w:sz w:val="28"/>
          <w:szCs w:val="28"/>
        </w:rPr>
      </w:pPr>
    </w:p>
    <w:p w14:paraId="602E8723" w14:textId="77777777" w:rsidR="00853AC2" w:rsidRDefault="00853AC2" w:rsidP="00B81EAB">
      <w:pPr>
        <w:rPr>
          <w:rFonts w:cs="Times New Roman"/>
          <w:sz w:val="28"/>
          <w:szCs w:val="28"/>
        </w:rPr>
      </w:pPr>
    </w:p>
    <w:p w14:paraId="74034113" w14:textId="77777777" w:rsidR="00853AC2" w:rsidRDefault="00853AC2" w:rsidP="00B81EAB">
      <w:pPr>
        <w:rPr>
          <w:rFonts w:cs="Times New Roman"/>
          <w:sz w:val="28"/>
          <w:szCs w:val="28"/>
        </w:rPr>
      </w:pPr>
    </w:p>
    <w:p w14:paraId="3BE45D4E" w14:textId="77777777" w:rsidR="00853AC2" w:rsidRDefault="00853AC2" w:rsidP="00B81EAB">
      <w:pPr>
        <w:rPr>
          <w:rFonts w:cs="Times New Roman"/>
          <w:sz w:val="28"/>
          <w:szCs w:val="28"/>
        </w:rPr>
      </w:pPr>
    </w:p>
    <w:p w14:paraId="42DC464A" w14:textId="77777777" w:rsidR="00853AC2" w:rsidRDefault="00853AC2" w:rsidP="00B81EAB">
      <w:pPr>
        <w:rPr>
          <w:rFonts w:cs="Times New Roman"/>
          <w:sz w:val="28"/>
          <w:szCs w:val="28"/>
        </w:rPr>
      </w:pPr>
    </w:p>
    <w:p w14:paraId="17814D44" w14:textId="77777777" w:rsidR="00853AC2" w:rsidRDefault="00853AC2" w:rsidP="00B81EAB">
      <w:pPr>
        <w:rPr>
          <w:rFonts w:cs="Times New Roman"/>
          <w:sz w:val="28"/>
          <w:szCs w:val="28"/>
        </w:rPr>
      </w:pPr>
    </w:p>
    <w:p w14:paraId="567DEF03" w14:textId="77777777" w:rsidR="00853AC2" w:rsidRDefault="00853AC2" w:rsidP="00B81EAB">
      <w:pPr>
        <w:rPr>
          <w:rFonts w:cs="Times New Roman"/>
          <w:sz w:val="28"/>
          <w:szCs w:val="28"/>
        </w:rPr>
      </w:pPr>
    </w:p>
    <w:p w14:paraId="3847209B" w14:textId="77777777" w:rsidR="00853AC2" w:rsidRDefault="00853AC2" w:rsidP="00B81EAB">
      <w:pPr>
        <w:rPr>
          <w:rFonts w:cs="Times New Roman"/>
          <w:sz w:val="28"/>
          <w:szCs w:val="28"/>
        </w:rPr>
      </w:pPr>
    </w:p>
    <w:p w14:paraId="1BBA9DF9" w14:textId="77777777" w:rsidR="00853AC2" w:rsidRDefault="00853AC2" w:rsidP="00B81EAB">
      <w:pPr>
        <w:rPr>
          <w:rFonts w:cs="Times New Roman"/>
          <w:sz w:val="28"/>
          <w:szCs w:val="28"/>
        </w:rPr>
      </w:pPr>
    </w:p>
    <w:p w14:paraId="614B0DC1" w14:textId="77777777" w:rsidR="00853AC2" w:rsidRDefault="00853AC2" w:rsidP="00B81EAB">
      <w:pPr>
        <w:rPr>
          <w:rFonts w:cs="Times New Roman"/>
          <w:sz w:val="28"/>
          <w:szCs w:val="28"/>
        </w:rPr>
      </w:pPr>
    </w:p>
    <w:p w14:paraId="175B9D14" w14:textId="77777777" w:rsidR="00853AC2" w:rsidRDefault="00853AC2" w:rsidP="00B81EAB">
      <w:pPr>
        <w:rPr>
          <w:rFonts w:cs="Times New Roman"/>
          <w:sz w:val="28"/>
          <w:szCs w:val="28"/>
        </w:rPr>
      </w:pPr>
    </w:p>
    <w:p w14:paraId="30A5B453" w14:textId="77777777" w:rsidR="00853AC2" w:rsidRDefault="00853AC2" w:rsidP="00B81EAB">
      <w:pPr>
        <w:rPr>
          <w:rFonts w:cs="Times New Roman"/>
          <w:sz w:val="28"/>
          <w:szCs w:val="28"/>
        </w:rPr>
      </w:pPr>
    </w:p>
    <w:p w14:paraId="6003A67F" w14:textId="77777777" w:rsidR="00853AC2" w:rsidRDefault="00853AC2" w:rsidP="00B81EAB">
      <w:pPr>
        <w:rPr>
          <w:rFonts w:cs="Times New Roman"/>
          <w:sz w:val="28"/>
          <w:szCs w:val="28"/>
        </w:rPr>
      </w:pPr>
    </w:p>
    <w:p w14:paraId="071747E2" w14:textId="77777777" w:rsidR="00853AC2" w:rsidRDefault="00853AC2" w:rsidP="00B81EAB">
      <w:pPr>
        <w:rPr>
          <w:rFonts w:cs="Times New Roman"/>
          <w:sz w:val="28"/>
          <w:szCs w:val="28"/>
        </w:rPr>
      </w:pPr>
    </w:p>
    <w:p w14:paraId="232D523D" w14:textId="77777777" w:rsidR="00853AC2" w:rsidRDefault="00853AC2" w:rsidP="00B81EAB">
      <w:pPr>
        <w:rPr>
          <w:rFonts w:cs="Times New Roman"/>
          <w:sz w:val="28"/>
          <w:szCs w:val="28"/>
        </w:rPr>
      </w:pPr>
    </w:p>
    <w:p w14:paraId="1CB8BD49" w14:textId="77777777" w:rsidR="00853AC2" w:rsidRDefault="00853AC2" w:rsidP="00B81EAB">
      <w:pPr>
        <w:rPr>
          <w:rFonts w:cs="Times New Roman"/>
          <w:sz w:val="28"/>
          <w:szCs w:val="28"/>
        </w:rPr>
      </w:pPr>
    </w:p>
    <w:p w14:paraId="76426C2A" w14:textId="77777777" w:rsidR="00853AC2" w:rsidRDefault="00853AC2" w:rsidP="00B81EAB">
      <w:pPr>
        <w:rPr>
          <w:rFonts w:cs="Times New Roman"/>
          <w:sz w:val="28"/>
          <w:szCs w:val="28"/>
        </w:rPr>
      </w:pPr>
    </w:p>
    <w:p w14:paraId="6D3C6E82" w14:textId="77777777" w:rsidR="00853AC2" w:rsidRDefault="00853AC2" w:rsidP="00B81EAB">
      <w:pPr>
        <w:rPr>
          <w:rFonts w:cs="Times New Roman"/>
          <w:sz w:val="28"/>
          <w:szCs w:val="28"/>
        </w:rPr>
      </w:pPr>
    </w:p>
    <w:p w14:paraId="426856C1" w14:textId="77777777" w:rsidR="00853AC2" w:rsidRDefault="00853AC2" w:rsidP="00B81EAB">
      <w:pPr>
        <w:rPr>
          <w:rFonts w:cs="Times New Roman"/>
          <w:sz w:val="28"/>
          <w:szCs w:val="28"/>
        </w:rPr>
      </w:pPr>
    </w:p>
    <w:p w14:paraId="37D508C0" w14:textId="77777777" w:rsidR="00853AC2" w:rsidRDefault="00853AC2" w:rsidP="00B81EAB">
      <w:pPr>
        <w:rPr>
          <w:rFonts w:cs="Times New Roman"/>
          <w:sz w:val="28"/>
          <w:szCs w:val="28"/>
        </w:rPr>
      </w:pPr>
    </w:p>
    <w:p w14:paraId="02BD710A" w14:textId="77777777" w:rsidR="00853AC2" w:rsidRDefault="00853AC2" w:rsidP="00B81EAB">
      <w:pPr>
        <w:rPr>
          <w:rFonts w:cs="Times New Roman"/>
          <w:sz w:val="28"/>
          <w:szCs w:val="28"/>
        </w:rPr>
      </w:pPr>
    </w:p>
    <w:p w14:paraId="38A64475" w14:textId="77777777" w:rsidR="00853AC2" w:rsidRDefault="00853AC2" w:rsidP="00B81EAB">
      <w:pPr>
        <w:rPr>
          <w:rFonts w:cs="Times New Roman"/>
          <w:sz w:val="28"/>
          <w:szCs w:val="28"/>
        </w:rPr>
      </w:pPr>
    </w:p>
    <w:p w14:paraId="5D9CFC58" w14:textId="77777777" w:rsidR="00853AC2" w:rsidRDefault="00853AC2" w:rsidP="00B81EAB">
      <w:pPr>
        <w:rPr>
          <w:rFonts w:cs="Times New Roman"/>
          <w:sz w:val="28"/>
          <w:szCs w:val="28"/>
        </w:rPr>
      </w:pPr>
    </w:p>
    <w:p w14:paraId="6A89A384" w14:textId="77777777" w:rsidR="00853AC2" w:rsidRDefault="00853AC2" w:rsidP="00B81EAB">
      <w:pPr>
        <w:rPr>
          <w:rFonts w:cs="Times New Roman"/>
          <w:sz w:val="28"/>
          <w:szCs w:val="28"/>
        </w:rPr>
      </w:pPr>
    </w:p>
    <w:p w14:paraId="3D530034" w14:textId="77777777" w:rsidR="00853AC2" w:rsidRDefault="00853AC2" w:rsidP="00B81EAB">
      <w:pPr>
        <w:rPr>
          <w:rFonts w:cs="Times New Roman"/>
          <w:sz w:val="28"/>
          <w:szCs w:val="28"/>
        </w:rPr>
      </w:pPr>
    </w:p>
    <w:p w14:paraId="343BB165" w14:textId="77777777" w:rsidR="00853AC2" w:rsidRDefault="00853AC2" w:rsidP="00B81EAB">
      <w:pPr>
        <w:rPr>
          <w:rFonts w:cs="Times New Roman"/>
          <w:sz w:val="28"/>
          <w:szCs w:val="28"/>
        </w:rPr>
      </w:pPr>
    </w:p>
    <w:p w14:paraId="711135BF" w14:textId="77777777" w:rsidR="00853AC2" w:rsidRDefault="00853AC2" w:rsidP="00B81EAB">
      <w:pPr>
        <w:rPr>
          <w:rFonts w:cs="Times New Roman"/>
          <w:sz w:val="28"/>
          <w:szCs w:val="28"/>
        </w:rPr>
      </w:pPr>
    </w:p>
    <w:p w14:paraId="3C47DA38" w14:textId="77777777" w:rsidR="00853AC2" w:rsidRDefault="00853AC2" w:rsidP="00B81EAB">
      <w:pPr>
        <w:rPr>
          <w:rFonts w:cs="Times New Roman"/>
          <w:sz w:val="28"/>
          <w:szCs w:val="28"/>
        </w:rPr>
      </w:pPr>
    </w:p>
    <w:p w14:paraId="2B8B7DAC" w14:textId="77777777" w:rsidR="00853AC2" w:rsidRDefault="00853AC2" w:rsidP="00B81EAB">
      <w:pPr>
        <w:rPr>
          <w:rFonts w:cs="Times New Roman"/>
          <w:sz w:val="28"/>
          <w:szCs w:val="28"/>
        </w:rPr>
      </w:pPr>
    </w:p>
    <w:p w14:paraId="2160F578" w14:textId="77777777" w:rsidR="00853AC2" w:rsidRDefault="00853AC2" w:rsidP="00B81EAB">
      <w:pPr>
        <w:rPr>
          <w:rFonts w:cs="Times New Roman"/>
          <w:sz w:val="28"/>
          <w:szCs w:val="28"/>
        </w:rPr>
      </w:pPr>
    </w:p>
    <w:p w14:paraId="1FB5C919" w14:textId="77777777" w:rsidR="00853AC2" w:rsidRDefault="00853AC2" w:rsidP="00B81EAB">
      <w:pPr>
        <w:rPr>
          <w:rFonts w:cs="Times New Roman"/>
          <w:sz w:val="28"/>
          <w:szCs w:val="28"/>
        </w:rPr>
      </w:pPr>
    </w:p>
    <w:p w14:paraId="1BF08905" w14:textId="77777777" w:rsidR="00853AC2" w:rsidRDefault="00853AC2" w:rsidP="00B81EAB">
      <w:pPr>
        <w:rPr>
          <w:rFonts w:cs="Times New Roman"/>
          <w:sz w:val="28"/>
          <w:szCs w:val="28"/>
        </w:rPr>
      </w:pPr>
    </w:p>
    <w:p w14:paraId="75C53C7C" w14:textId="77777777" w:rsidR="000F5A19" w:rsidRDefault="000F5A19" w:rsidP="00B81EAB">
      <w:pPr>
        <w:rPr>
          <w:rFonts w:cs="Times New Roman"/>
          <w:sz w:val="28"/>
          <w:szCs w:val="28"/>
        </w:rPr>
      </w:pPr>
    </w:p>
    <w:p w14:paraId="2AAE5FAD" w14:textId="77777777" w:rsidR="000F5A19" w:rsidRDefault="000F5A19" w:rsidP="00B81EAB">
      <w:pPr>
        <w:rPr>
          <w:rFonts w:cs="Times New Roman"/>
          <w:sz w:val="28"/>
          <w:szCs w:val="28"/>
        </w:rPr>
      </w:pPr>
    </w:p>
    <w:p w14:paraId="7E9948C9" w14:textId="77777777" w:rsidR="00853AC2" w:rsidRPr="00B81EAB" w:rsidRDefault="00853AC2" w:rsidP="00B81EAB">
      <w:pPr>
        <w:rPr>
          <w:rFonts w:cs="Times New Roman"/>
          <w:sz w:val="28"/>
          <w:szCs w:val="28"/>
        </w:rPr>
      </w:pPr>
    </w:p>
    <w:p w14:paraId="598A3829" w14:textId="77777777" w:rsidR="00B81EAB" w:rsidRDefault="00B81EAB" w:rsidP="00B81EAB">
      <w:pPr>
        <w:ind w:firstLine="0"/>
        <w:rPr>
          <w:rFonts w:cs="Times New Roman"/>
          <w:sz w:val="28"/>
          <w:szCs w:val="28"/>
        </w:rPr>
      </w:pPr>
    </w:p>
    <w:p w14:paraId="26996186" w14:textId="77777777" w:rsidR="00B81EAB" w:rsidRPr="005826EC" w:rsidRDefault="00B81EAB" w:rsidP="00B81EAB">
      <w:pPr>
        <w:tabs>
          <w:tab w:val="left" w:pos="5823"/>
        </w:tabs>
        <w:jc w:val="right"/>
        <w:rPr>
          <w:rFonts w:eastAsia="Calibri"/>
          <w:i/>
          <w:sz w:val="28"/>
          <w:szCs w:val="28"/>
          <w:lang w:eastAsia="en-US"/>
        </w:rPr>
      </w:pPr>
      <w:r>
        <w:rPr>
          <w:rFonts w:cs="Times New Roman"/>
          <w:sz w:val="28"/>
          <w:szCs w:val="28"/>
        </w:rPr>
        <w:tab/>
      </w:r>
      <w:r w:rsidRPr="005826EC">
        <w:rPr>
          <w:rFonts w:eastAsia="Calibri"/>
          <w:i/>
          <w:sz w:val="28"/>
          <w:szCs w:val="28"/>
          <w:lang w:eastAsia="en-US"/>
        </w:rPr>
        <w:t>Приложение 5 к ООП ООО</w:t>
      </w:r>
    </w:p>
    <w:p w14:paraId="653F2958" w14:textId="77777777" w:rsidR="00B81EAB" w:rsidRPr="005826EC" w:rsidRDefault="00B81EAB" w:rsidP="00B81EAB">
      <w:pPr>
        <w:rPr>
          <w:rFonts w:cs="Times New Roman"/>
          <w:sz w:val="28"/>
          <w:szCs w:val="28"/>
        </w:rPr>
      </w:pPr>
    </w:p>
    <w:p w14:paraId="432202BD" w14:textId="77777777" w:rsidR="00B81EAB" w:rsidRPr="005826EC" w:rsidRDefault="00B81EAB" w:rsidP="00B81EAB">
      <w:pPr>
        <w:jc w:val="center"/>
        <w:rPr>
          <w:rFonts w:eastAsia="Calibri"/>
          <w:i/>
          <w:sz w:val="28"/>
          <w:szCs w:val="28"/>
          <w:lang w:eastAsia="en-US"/>
        </w:rPr>
      </w:pPr>
      <w:r w:rsidRPr="005826EC">
        <w:rPr>
          <w:rFonts w:eastAsia="Calibri"/>
          <w:i/>
          <w:sz w:val="28"/>
          <w:szCs w:val="28"/>
          <w:lang w:eastAsia="en-US"/>
        </w:rPr>
        <w:t>«Рабочие программы инвариантной и вариативной части курсов внеурочной деятельности»</w:t>
      </w:r>
    </w:p>
    <w:p w14:paraId="0ACFEA79" w14:textId="77777777" w:rsidR="00B81EAB" w:rsidRDefault="00B81EAB" w:rsidP="00B81EAB">
      <w:pPr>
        <w:jc w:val="center"/>
        <w:rPr>
          <w:rFonts w:cs="Times New Roman"/>
          <w:sz w:val="28"/>
          <w:szCs w:val="28"/>
        </w:rPr>
      </w:pPr>
    </w:p>
    <w:tbl>
      <w:tblPr>
        <w:tblW w:w="9504" w:type="dxa"/>
        <w:shd w:val="clear" w:color="auto" w:fill="FFFFFF"/>
        <w:tblCellMar>
          <w:left w:w="0" w:type="dxa"/>
          <w:right w:w="0" w:type="dxa"/>
        </w:tblCellMar>
        <w:tblLook w:val="04A0" w:firstRow="1" w:lastRow="0" w:firstColumn="1" w:lastColumn="0" w:noHBand="0" w:noVBand="1"/>
      </w:tblPr>
      <w:tblGrid>
        <w:gridCol w:w="5012"/>
        <w:gridCol w:w="609"/>
        <w:gridCol w:w="3883"/>
      </w:tblGrid>
      <w:tr w:rsidR="00B81EAB" w:rsidRPr="003D50EA" w14:paraId="091993C2" w14:textId="77777777" w:rsidTr="00B81EAB">
        <w:tc>
          <w:tcPr>
            <w:tcW w:w="5012" w:type="dxa"/>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14:paraId="6562E751" w14:textId="77777777" w:rsidR="00B81EAB" w:rsidRPr="00C86F81" w:rsidRDefault="00B81EAB" w:rsidP="00C847CC">
            <w:pPr>
              <w:jc w:val="center"/>
              <w:rPr>
                <w:b/>
                <w:bCs/>
                <w:sz w:val="23"/>
                <w:szCs w:val="23"/>
              </w:rPr>
            </w:pPr>
            <w:r w:rsidRPr="00C86F81">
              <w:rPr>
                <w:b/>
                <w:bCs/>
                <w:sz w:val="23"/>
                <w:szCs w:val="23"/>
              </w:rPr>
              <w:t>Направление внеурочной деятельности</w:t>
            </w:r>
          </w:p>
        </w:tc>
        <w:tc>
          <w:tcPr>
            <w:tcW w:w="609" w:type="dxa"/>
            <w:tcBorders>
              <w:top w:val="single" w:sz="6" w:space="0" w:color="000000"/>
              <w:left w:val="single" w:sz="6" w:space="0" w:color="000000"/>
              <w:bottom w:val="single" w:sz="6" w:space="0" w:color="000000"/>
              <w:right w:val="single" w:sz="4" w:space="0" w:color="auto"/>
            </w:tcBorders>
            <w:shd w:val="clear" w:color="auto" w:fill="auto"/>
            <w:tcMar>
              <w:top w:w="75" w:type="dxa"/>
              <w:left w:w="75" w:type="dxa"/>
              <w:bottom w:w="75" w:type="dxa"/>
              <w:right w:w="75" w:type="dxa"/>
            </w:tcMar>
            <w:vAlign w:val="center"/>
            <w:hideMark/>
          </w:tcPr>
          <w:p w14:paraId="1E50F395" w14:textId="77777777" w:rsidR="00B81EAB" w:rsidRPr="00C86F81" w:rsidRDefault="00B81EAB" w:rsidP="00C847CC">
            <w:pPr>
              <w:jc w:val="center"/>
              <w:rPr>
                <w:b/>
                <w:bCs/>
                <w:sz w:val="23"/>
                <w:szCs w:val="23"/>
              </w:rPr>
            </w:pPr>
            <w:r>
              <w:rPr>
                <w:b/>
                <w:bCs/>
                <w:sz w:val="23"/>
                <w:szCs w:val="23"/>
              </w:rPr>
              <w:t>№</w:t>
            </w:r>
          </w:p>
        </w:tc>
        <w:tc>
          <w:tcPr>
            <w:tcW w:w="3883" w:type="dxa"/>
            <w:tcBorders>
              <w:top w:val="single" w:sz="6" w:space="0" w:color="000000"/>
              <w:left w:val="single" w:sz="4" w:space="0" w:color="auto"/>
              <w:bottom w:val="single" w:sz="6" w:space="0" w:color="000000"/>
              <w:right w:val="single" w:sz="6" w:space="0" w:color="000000"/>
            </w:tcBorders>
            <w:shd w:val="clear" w:color="auto" w:fill="auto"/>
            <w:vAlign w:val="center"/>
          </w:tcPr>
          <w:p w14:paraId="229D56D9" w14:textId="77777777" w:rsidR="00B81EAB" w:rsidRPr="00C86F81" w:rsidRDefault="00B81EAB" w:rsidP="00C847CC">
            <w:pPr>
              <w:jc w:val="center"/>
              <w:rPr>
                <w:b/>
                <w:bCs/>
                <w:sz w:val="23"/>
                <w:szCs w:val="23"/>
              </w:rPr>
            </w:pPr>
            <w:r>
              <w:rPr>
                <w:b/>
                <w:bCs/>
                <w:sz w:val="23"/>
                <w:szCs w:val="23"/>
              </w:rPr>
              <w:t>Наименование рабочей программы (кол-во часов)</w:t>
            </w:r>
          </w:p>
        </w:tc>
      </w:tr>
      <w:tr w:rsidR="00B81EAB" w:rsidRPr="003D50EA" w14:paraId="53024E35" w14:textId="77777777" w:rsidTr="00B81EAB">
        <w:tc>
          <w:tcPr>
            <w:tcW w:w="5012" w:type="dxa"/>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hideMark/>
          </w:tcPr>
          <w:p w14:paraId="3546338C" w14:textId="77777777" w:rsidR="00B81EAB" w:rsidRPr="00C86F81" w:rsidRDefault="00B81EAB" w:rsidP="00C847CC">
            <w:pPr>
              <w:rPr>
                <w:sz w:val="23"/>
                <w:szCs w:val="23"/>
              </w:rPr>
            </w:pPr>
            <w:r w:rsidRPr="00C86F81">
              <w:rPr>
                <w:sz w:val="23"/>
                <w:szCs w:val="23"/>
              </w:rPr>
              <w:t>Занятия по формированию функциональной грамотности обучающихся</w:t>
            </w:r>
          </w:p>
        </w:tc>
        <w:tc>
          <w:tcPr>
            <w:tcW w:w="609" w:type="dxa"/>
            <w:tcBorders>
              <w:top w:val="single" w:sz="6" w:space="0" w:color="000000"/>
              <w:left w:val="single" w:sz="6" w:space="0" w:color="000000"/>
              <w:bottom w:val="single" w:sz="6" w:space="0" w:color="000000"/>
              <w:right w:val="single" w:sz="4" w:space="0" w:color="auto"/>
            </w:tcBorders>
            <w:shd w:val="clear" w:color="auto" w:fill="auto"/>
            <w:tcMar>
              <w:top w:w="75" w:type="dxa"/>
              <w:left w:w="75" w:type="dxa"/>
              <w:bottom w:w="75" w:type="dxa"/>
              <w:right w:w="75" w:type="dxa"/>
            </w:tcMar>
            <w:hideMark/>
          </w:tcPr>
          <w:p w14:paraId="613452EE" w14:textId="77777777" w:rsidR="00B81EAB" w:rsidRPr="00C86F81" w:rsidRDefault="00B81EAB" w:rsidP="00C847CC">
            <w:pPr>
              <w:rPr>
                <w:sz w:val="23"/>
                <w:szCs w:val="23"/>
              </w:rPr>
            </w:pPr>
            <w:r>
              <w:rPr>
                <w:sz w:val="23"/>
                <w:szCs w:val="23"/>
              </w:rPr>
              <w:t>1.</w:t>
            </w:r>
          </w:p>
        </w:tc>
        <w:tc>
          <w:tcPr>
            <w:tcW w:w="3883" w:type="dxa"/>
            <w:tcBorders>
              <w:top w:val="single" w:sz="6" w:space="0" w:color="000000"/>
              <w:left w:val="single" w:sz="4" w:space="0" w:color="auto"/>
              <w:bottom w:val="single" w:sz="6" w:space="0" w:color="000000"/>
              <w:right w:val="single" w:sz="6" w:space="0" w:color="000000"/>
            </w:tcBorders>
            <w:shd w:val="clear" w:color="auto" w:fill="auto"/>
          </w:tcPr>
          <w:p w14:paraId="2F5E62D5" w14:textId="77777777" w:rsidR="00B81EAB" w:rsidRPr="00C86F81" w:rsidRDefault="00853AC2" w:rsidP="00A85C71">
            <w:pPr>
              <w:ind w:firstLine="0"/>
              <w:jc w:val="left"/>
              <w:rPr>
                <w:sz w:val="23"/>
                <w:szCs w:val="23"/>
              </w:rPr>
            </w:pPr>
            <w:r w:rsidRPr="00853AC2">
              <w:rPr>
                <w:sz w:val="23"/>
                <w:szCs w:val="23"/>
              </w:rPr>
              <w:t>«Функциональная грамотность»</w:t>
            </w:r>
          </w:p>
        </w:tc>
      </w:tr>
      <w:tr w:rsidR="00B81EAB" w:rsidRPr="003D50EA" w14:paraId="3BF49AA8" w14:textId="77777777" w:rsidTr="00B81EAB">
        <w:tc>
          <w:tcPr>
            <w:tcW w:w="5012" w:type="dxa"/>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hideMark/>
          </w:tcPr>
          <w:p w14:paraId="1A7F3660" w14:textId="77777777" w:rsidR="00B81EAB" w:rsidRPr="00C86F81" w:rsidRDefault="00B81EAB" w:rsidP="00C847CC">
            <w:pPr>
              <w:rPr>
                <w:sz w:val="23"/>
                <w:szCs w:val="23"/>
              </w:rPr>
            </w:pPr>
            <w:r w:rsidRPr="00C86F81">
              <w:rPr>
                <w:sz w:val="23"/>
                <w:szCs w:val="23"/>
              </w:rPr>
              <w:t>Занятия, направленные на удовлетворение профориентационных интересов и потребностей обучающихся</w:t>
            </w:r>
          </w:p>
        </w:tc>
        <w:tc>
          <w:tcPr>
            <w:tcW w:w="609" w:type="dxa"/>
            <w:tcBorders>
              <w:top w:val="single" w:sz="6" w:space="0" w:color="000000"/>
              <w:left w:val="single" w:sz="6" w:space="0" w:color="000000"/>
              <w:bottom w:val="single" w:sz="6" w:space="0" w:color="000000"/>
              <w:right w:val="single" w:sz="4" w:space="0" w:color="auto"/>
            </w:tcBorders>
            <w:shd w:val="clear" w:color="auto" w:fill="auto"/>
            <w:tcMar>
              <w:top w:w="75" w:type="dxa"/>
              <w:left w:w="75" w:type="dxa"/>
              <w:bottom w:w="75" w:type="dxa"/>
              <w:right w:w="75" w:type="dxa"/>
            </w:tcMar>
          </w:tcPr>
          <w:p w14:paraId="1D55C2AA" w14:textId="77777777" w:rsidR="00B81EAB" w:rsidRPr="00C86F81" w:rsidRDefault="00B81EAB" w:rsidP="00C847CC">
            <w:pPr>
              <w:rPr>
                <w:sz w:val="23"/>
                <w:szCs w:val="23"/>
              </w:rPr>
            </w:pPr>
            <w:r>
              <w:rPr>
                <w:sz w:val="23"/>
                <w:szCs w:val="23"/>
              </w:rPr>
              <w:t>2.</w:t>
            </w:r>
          </w:p>
        </w:tc>
        <w:tc>
          <w:tcPr>
            <w:tcW w:w="3883" w:type="dxa"/>
            <w:tcBorders>
              <w:top w:val="single" w:sz="6" w:space="0" w:color="000000"/>
              <w:left w:val="single" w:sz="4" w:space="0" w:color="auto"/>
              <w:bottom w:val="single" w:sz="6" w:space="0" w:color="000000"/>
              <w:right w:val="single" w:sz="6" w:space="0" w:color="000000"/>
            </w:tcBorders>
            <w:shd w:val="clear" w:color="auto" w:fill="auto"/>
          </w:tcPr>
          <w:p w14:paraId="7E19B9AA" w14:textId="77777777" w:rsidR="00B81EAB" w:rsidRPr="00C86F81" w:rsidRDefault="00853AC2" w:rsidP="00A85C71">
            <w:pPr>
              <w:ind w:firstLine="0"/>
              <w:rPr>
                <w:sz w:val="23"/>
                <w:szCs w:val="23"/>
              </w:rPr>
            </w:pPr>
            <w:r w:rsidRPr="00853AC2">
              <w:rPr>
                <w:sz w:val="23"/>
                <w:szCs w:val="23"/>
              </w:rPr>
              <w:t>«Россия – мои горизонты»</w:t>
            </w:r>
          </w:p>
        </w:tc>
      </w:tr>
      <w:tr w:rsidR="00B81EAB" w:rsidRPr="003D50EA" w14:paraId="4C51C31A" w14:textId="77777777" w:rsidTr="00B81EAB">
        <w:tc>
          <w:tcPr>
            <w:tcW w:w="5012" w:type="dxa"/>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hideMark/>
          </w:tcPr>
          <w:p w14:paraId="31DDE816" w14:textId="77777777" w:rsidR="00B81EAB" w:rsidRPr="00C86F81" w:rsidRDefault="00B81EAB" w:rsidP="00C847CC">
            <w:pPr>
              <w:rPr>
                <w:sz w:val="23"/>
                <w:szCs w:val="23"/>
              </w:rPr>
            </w:pPr>
            <w:r w:rsidRPr="00C86F81">
              <w:rPr>
                <w:sz w:val="23"/>
                <w:szCs w:val="23"/>
              </w:rPr>
              <w:t>Занятия, связанные с реализацией особых интеллектуальных и социокультурных потребностей обучающихся</w:t>
            </w:r>
          </w:p>
        </w:tc>
        <w:tc>
          <w:tcPr>
            <w:tcW w:w="609" w:type="dxa"/>
            <w:tcBorders>
              <w:top w:val="single" w:sz="6" w:space="0" w:color="000000"/>
              <w:left w:val="single" w:sz="6" w:space="0" w:color="000000"/>
              <w:bottom w:val="single" w:sz="6" w:space="0" w:color="000000"/>
              <w:right w:val="single" w:sz="4" w:space="0" w:color="auto"/>
            </w:tcBorders>
            <w:shd w:val="clear" w:color="auto" w:fill="auto"/>
            <w:tcMar>
              <w:top w:w="75" w:type="dxa"/>
              <w:left w:w="75" w:type="dxa"/>
              <w:bottom w:w="75" w:type="dxa"/>
              <w:right w:w="75" w:type="dxa"/>
            </w:tcMar>
          </w:tcPr>
          <w:p w14:paraId="291D71A7" w14:textId="77777777" w:rsidR="00B81EAB" w:rsidRPr="00C86F81" w:rsidRDefault="00B81EAB" w:rsidP="00C847CC">
            <w:pPr>
              <w:rPr>
                <w:sz w:val="23"/>
                <w:szCs w:val="23"/>
              </w:rPr>
            </w:pPr>
            <w:r>
              <w:rPr>
                <w:sz w:val="23"/>
                <w:szCs w:val="23"/>
              </w:rPr>
              <w:t>3.</w:t>
            </w:r>
          </w:p>
        </w:tc>
        <w:tc>
          <w:tcPr>
            <w:tcW w:w="3883" w:type="dxa"/>
            <w:tcBorders>
              <w:top w:val="single" w:sz="6" w:space="0" w:color="000000"/>
              <w:left w:val="single" w:sz="4" w:space="0" w:color="auto"/>
              <w:bottom w:val="single" w:sz="6" w:space="0" w:color="000000"/>
              <w:right w:val="single" w:sz="6" w:space="0" w:color="000000"/>
            </w:tcBorders>
            <w:shd w:val="clear" w:color="auto" w:fill="auto"/>
          </w:tcPr>
          <w:p w14:paraId="699DEF74" w14:textId="77777777" w:rsidR="00B81EAB" w:rsidRDefault="00B81EAB" w:rsidP="009F33A8">
            <w:pPr>
              <w:ind w:firstLine="0"/>
              <w:rPr>
                <w:sz w:val="23"/>
                <w:szCs w:val="23"/>
              </w:rPr>
            </w:pPr>
            <w:r>
              <w:rPr>
                <w:sz w:val="23"/>
                <w:szCs w:val="23"/>
              </w:rPr>
              <w:t xml:space="preserve">«Клуб говорения на английском языке» </w:t>
            </w:r>
          </w:p>
          <w:p w14:paraId="6AF82289" w14:textId="77777777" w:rsidR="00B81EAB" w:rsidRPr="00C86F81" w:rsidRDefault="00853AC2" w:rsidP="00B81EAB">
            <w:pPr>
              <w:rPr>
                <w:sz w:val="23"/>
                <w:szCs w:val="23"/>
              </w:rPr>
            </w:pPr>
            <w:r>
              <w:rPr>
                <w:sz w:val="23"/>
                <w:szCs w:val="23"/>
              </w:rPr>
              <w:t xml:space="preserve"> </w:t>
            </w:r>
            <w:r w:rsidR="00B81EAB">
              <w:rPr>
                <w:sz w:val="23"/>
                <w:szCs w:val="23"/>
              </w:rPr>
              <w:t xml:space="preserve">  </w:t>
            </w:r>
          </w:p>
        </w:tc>
      </w:tr>
      <w:tr w:rsidR="00B81EAB" w:rsidRPr="003D50EA" w14:paraId="55F50238" w14:textId="77777777" w:rsidTr="00B81EAB">
        <w:tc>
          <w:tcPr>
            <w:tcW w:w="5012" w:type="dxa"/>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hideMark/>
          </w:tcPr>
          <w:p w14:paraId="77B6947C" w14:textId="77777777" w:rsidR="00B81EAB" w:rsidRPr="00C86F81" w:rsidRDefault="00B81EAB" w:rsidP="00C847CC">
            <w:pPr>
              <w:rPr>
                <w:sz w:val="23"/>
                <w:szCs w:val="23"/>
              </w:rPr>
            </w:pPr>
            <w:r w:rsidRPr="00C86F81">
              <w:rPr>
                <w:sz w:val="23"/>
                <w:szCs w:val="23"/>
              </w:rPr>
              <w:t>Занятия, направленные на удовлетворение интересов и потребностей обучающихся в творческом и физическом развитии, помощь в самореализации, раскрытии и развитии способностей и талантов</w:t>
            </w:r>
          </w:p>
        </w:tc>
        <w:tc>
          <w:tcPr>
            <w:tcW w:w="609" w:type="dxa"/>
            <w:tcBorders>
              <w:top w:val="single" w:sz="6" w:space="0" w:color="000000"/>
              <w:left w:val="single" w:sz="6" w:space="0" w:color="000000"/>
              <w:bottom w:val="single" w:sz="6" w:space="0" w:color="000000"/>
              <w:right w:val="single" w:sz="4" w:space="0" w:color="auto"/>
            </w:tcBorders>
            <w:shd w:val="clear" w:color="auto" w:fill="auto"/>
            <w:tcMar>
              <w:top w:w="75" w:type="dxa"/>
              <w:left w:w="75" w:type="dxa"/>
              <w:bottom w:w="75" w:type="dxa"/>
              <w:right w:w="75" w:type="dxa"/>
            </w:tcMar>
            <w:hideMark/>
          </w:tcPr>
          <w:p w14:paraId="326B434C" w14:textId="77777777" w:rsidR="00B81EAB" w:rsidRPr="00C86F81" w:rsidRDefault="00B81EAB" w:rsidP="00C847CC">
            <w:pPr>
              <w:rPr>
                <w:sz w:val="23"/>
                <w:szCs w:val="23"/>
              </w:rPr>
            </w:pPr>
            <w:r>
              <w:rPr>
                <w:sz w:val="23"/>
                <w:szCs w:val="23"/>
              </w:rPr>
              <w:t>4.</w:t>
            </w:r>
          </w:p>
        </w:tc>
        <w:tc>
          <w:tcPr>
            <w:tcW w:w="3883" w:type="dxa"/>
            <w:tcBorders>
              <w:top w:val="single" w:sz="6" w:space="0" w:color="000000"/>
              <w:left w:val="single" w:sz="4" w:space="0" w:color="auto"/>
              <w:bottom w:val="single" w:sz="6" w:space="0" w:color="000000"/>
              <w:right w:val="single" w:sz="6" w:space="0" w:color="000000"/>
            </w:tcBorders>
            <w:shd w:val="clear" w:color="auto" w:fill="auto"/>
          </w:tcPr>
          <w:p w14:paraId="580183F7" w14:textId="77777777" w:rsidR="00853AC2" w:rsidRPr="00853AC2" w:rsidRDefault="00853AC2" w:rsidP="00A85C71">
            <w:pPr>
              <w:ind w:firstLine="0"/>
              <w:rPr>
                <w:sz w:val="23"/>
                <w:szCs w:val="23"/>
              </w:rPr>
            </w:pPr>
          </w:p>
          <w:p w14:paraId="4D306DE7" w14:textId="77777777" w:rsidR="00B81EAB" w:rsidRPr="00C86F81" w:rsidRDefault="00853AC2" w:rsidP="009F33A8">
            <w:pPr>
              <w:ind w:firstLine="0"/>
              <w:rPr>
                <w:sz w:val="23"/>
                <w:szCs w:val="23"/>
              </w:rPr>
            </w:pPr>
            <w:r w:rsidRPr="00853AC2">
              <w:rPr>
                <w:sz w:val="23"/>
                <w:szCs w:val="23"/>
              </w:rPr>
              <w:t>«Спортивные игры»</w:t>
            </w:r>
          </w:p>
        </w:tc>
      </w:tr>
      <w:tr w:rsidR="00B81EAB" w:rsidRPr="003D50EA" w14:paraId="1EEE00A5" w14:textId="77777777" w:rsidTr="00B81EAB">
        <w:tc>
          <w:tcPr>
            <w:tcW w:w="5012" w:type="dxa"/>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hideMark/>
          </w:tcPr>
          <w:p w14:paraId="33630D3D" w14:textId="77777777" w:rsidR="00B81EAB" w:rsidRPr="00C86F81" w:rsidRDefault="00B81EAB" w:rsidP="00C847CC">
            <w:pPr>
              <w:rPr>
                <w:sz w:val="23"/>
                <w:szCs w:val="23"/>
              </w:rPr>
            </w:pPr>
            <w:r w:rsidRPr="00C86F81">
              <w:rPr>
                <w:sz w:val="23"/>
                <w:szCs w:val="23"/>
              </w:rPr>
              <w:t>Занятия, направленные на удовлетворение социальных интересов и потребностей обучающихся, на педагогическое сопровождение деятельности социально ориентированных ученических сообществ, детских общественных объединений, органов ученического самоуправления, на организацию совместно с обучающимися комплекса мероприятий воспитательной направленности</w:t>
            </w:r>
          </w:p>
        </w:tc>
        <w:tc>
          <w:tcPr>
            <w:tcW w:w="609" w:type="dxa"/>
            <w:tcBorders>
              <w:top w:val="single" w:sz="6" w:space="0" w:color="000000"/>
              <w:left w:val="single" w:sz="6" w:space="0" w:color="000000"/>
              <w:bottom w:val="single" w:sz="6" w:space="0" w:color="000000"/>
              <w:right w:val="single" w:sz="4" w:space="0" w:color="auto"/>
            </w:tcBorders>
            <w:shd w:val="clear" w:color="auto" w:fill="auto"/>
            <w:tcMar>
              <w:top w:w="75" w:type="dxa"/>
              <w:left w:w="75" w:type="dxa"/>
              <w:bottom w:w="75" w:type="dxa"/>
              <w:right w:w="75" w:type="dxa"/>
            </w:tcMar>
          </w:tcPr>
          <w:p w14:paraId="79FFB067" w14:textId="77777777" w:rsidR="00B81EAB" w:rsidRPr="00C86F81" w:rsidRDefault="00B81EAB" w:rsidP="00C847CC">
            <w:pPr>
              <w:rPr>
                <w:sz w:val="23"/>
                <w:szCs w:val="23"/>
              </w:rPr>
            </w:pPr>
            <w:r>
              <w:rPr>
                <w:sz w:val="23"/>
                <w:szCs w:val="23"/>
              </w:rPr>
              <w:t>5.</w:t>
            </w:r>
          </w:p>
        </w:tc>
        <w:tc>
          <w:tcPr>
            <w:tcW w:w="3883" w:type="dxa"/>
            <w:tcBorders>
              <w:top w:val="single" w:sz="6" w:space="0" w:color="000000"/>
              <w:left w:val="single" w:sz="4" w:space="0" w:color="auto"/>
              <w:bottom w:val="single" w:sz="6" w:space="0" w:color="000000"/>
              <w:right w:val="single" w:sz="6" w:space="0" w:color="000000"/>
            </w:tcBorders>
            <w:shd w:val="clear" w:color="auto" w:fill="auto"/>
          </w:tcPr>
          <w:p w14:paraId="611F580D" w14:textId="77777777" w:rsidR="00853AC2" w:rsidRPr="00853AC2" w:rsidRDefault="00853AC2" w:rsidP="00A85C71">
            <w:pPr>
              <w:ind w:firstLine="0"/>
              <w:rPr>
                <w:sz w:val="23"/>
                <w:szCs w:val="23"/>
              </w:rPr>
            </w:pPr>
          </w:p>
          <w:p w14:paraId="0A81D5A6" w14:textId="77777777" w:rsidR="00853AC2" w:rsidRDefault="00853AC2" w:rsidP="009F33A8">
            <w:pPr>
              <w:ind w:firstLine="0"/>
              <w:rPr>
                <w:sz w:val="23"/>
                <w:szCs w:val="23"/>
              </w:rPr>
            </w:pPr>
            <w:r w:rsidRPr="00853AC2">
              <w:rPr>
                <w:sz w:val="23"/>
                <w:szCs w:val="23"/>
              </w:rPr>
              <w:t xml:space="preserve">«Проектная и исследовательская деятельность» </w:t>
            </w:r>
          </w:p>
          <w:p w14:paraId="31EDFC80" w14:textId="77777777" w:rsidR="00B81EAB" w:rsidRDefault="00B81EAB" w:rsidP="009F33A8">
            <w:pPr>
              <w:ind w:firstLine="0"/>
              <w:rPr>
                <w:sz w:val="23"/>
                <w:szCs w:val="23"/>
              </w:rPr>
            </w:pPr>
            <w:r>
              <w:rPr>
                <w:sz w:val="23"/>
                <w:szCs w:val="23"/>
              </w:rPr>
              <w:t xml:space="preserve">«Геральдика России» </w:t>
            </w:r>
          </w:p>
          <w:p w14:paraId="11FC8103" w14:textId="77777777" w:rsidR="00853AC2" w:rsidRPr="00C86F81" w:rsidRDefault="00853AC2" w:rsidP="009F33A8">
            <w:pPr>
              <w:ind w:firstLine="0"/>
              <w:rPr>
                <w:sz w:val="23"/>
                <w:szCs w:val="23"/>
              </w:rPr>
            </w:pPr>
            <w:r w:rsidRPr="00853AC2">
              <w:rPr>
                <w:sz w:val="23"/>
                <w:szCs w:val="23"/>
              </w:rPr>
              <w:t>«Школа волонтера»</w:t>
            </w:r>
          </w:p>
        </w:tc>
      </w:tr>
      <w:tr w:rsidR="00853AC2" w:rsidRPr="003D50EA" w14:paraId="015B1773" w14:textId="77777777" w:rsidTr="00B81EAB">
        <w:tc>
          <w:tcPr>
            <w:tcW w:w="5012" w:type="dxa"/>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tcPr>
          <w:p w14:paraId="2B9B8865" w14:textId="77777777" w:rsidR="00853AC2" w:rsidRPr="00C86F81" w:rsidRDefault="00853AC2" w:rsidP="00C847CC">
            <w:pPr>
              <w:rPr>
                <w:sz w:val="23"/>
                <w:szCs w:val="23"/>
              </w:rPr>
            </w:pPr>
            <w:r w:rsidRPr="00853AC2">
              <w:rPr>
                <w:sz w:val="23"/>
                <w:szCs w:val="23"/>
              </w:rPr>
              <w:t>Занятия, направленные на дополнительное изучение предметов и предметных областей</w:t>
            </w:r>
          </w:p>
        </w:tc>
        <w:tc>
          <w:tcPr>
            <w:tcW w:w="609" w:type="dxa"/>
            <w:tcBorders>
              <w:top w:val="single" w:sz="6" w:space="0" w:color="000000"/>
              <w:left w:val="single" w:sz="6" w:space="0" w:color="000000"/>
              <w:bottom w:val="single" w:sz="6" w:space="0" w:color="000000"/>
              <w:right w:val="single" w:sz="4" w:space="0" w:color="auto"/>
            </w:tcBorders>
            <w:shd w:val="clear" w:color="auto" w:fill="auto"/>
            <w:tcMar>
              <w:top w:w="75" w:type="dxa"/>
              <w:left w:w="75" w:type="dxa"/>
              <w:bottom w:w="75" w:type="dxa"/>
              <w:right w:w="75" w:type="dxa"/>
            </w:tcMar>
          </w:tcPr>
          <w:p w14:paraId="08CC44FD" w14:textId="77777777" w:rsidR="00853AC2" w:rsidRDefault="00853AC2" w:rsidP="00C847CC">
            <w:pPr>
              <w:rPr>
                <w:sz w:val="23"/>
                <w:szCs w:val="23"/>
              </w:rPr>
            </w:pPr>
            <w:r>
              <w:rPr>
                <w:sz w:val="23"/>
                <w:szCs w:val="23"/>
              </w:rPr>
              <w:t>6.</w:t>
            </w:r>
          </w:p>
        </w:tc>
        <w:tc>
          <w:tcPr>
            <w:tcW w:w="3883" w:type="dxa"/>
            <w:tcBorders>
              <w:top w:val="single" w:sz="6" w:space="0" w:color="000000"/>
              <w:left w:val="single" w:sz="4" w:space="0" w:color="auto"/>
              <w:bottom w:val="single" w:sz="6" w:space="0" w:color="000000"/>
              <w:right w:val="single" w:sz="6" w:space="0" w:color="000000"/>
            </w:tcBorders>
            <w:shd w:val="clear" w:color="auto" w:fill="auto"/>
          </w:tcPr>
          <w:p w14:paraId="1F7F5D87" w14:textId="77777777" w:rsidR="00A85C71" w:rsidRDefault="00A85C71" w:rsidP="00A85C71">
            <w:pPr>
              <w:ind w:firstLine="0"/>
              <w:rPr>
                <w:sz w:val="23"/>
                <w:szCs w:val="23"/>
              </w:rPr>
            </w:pPr>
            <w:r>
              <w:rPr>
                <w:sz w:val="23"/>
                <w:szCs w:val="23"/>
              </w:rPr>
              <w:t>«Технология в проек</w:t>
            </w:r>
            <w:r w:rsidR="00964BA2">
              <w:rPr>
                <w:sz w:val="23"/>
                <w:szCs w:val="23"/>
              </w:rPr>
              <w:t>те</w:t>
            </w:r>
            <w:r>
              <w:rPr>
                <w:sz w:val="23"/>
                <w:szCs w:val="23"/>
              </w:rPr>
              <w:t>»</w:t>
            </w:r>
            <w:r w:rsidR="00853AC2" w:rsidRPr="00853AC2">
              <w:rPr>
                <w:sz w:val="23"/>
                <w:szCs w:val="23"/>
              </w:rPr>
              <w:t xml:space="preserve"> </w:t>
            </w:r>
          </w:p>
          <w:p w14:paraId="7433BFAF" w14:textId="77777777" w:rsidR="00853AC2" w:rsidRDefault="00853AC2" w:rsidP="00A85C71">
            <w:pPr>
              <w:ind w:firstLine="0"/>
              <w:rPr>
                <w:sz w:val="23"/>
                <w:szCs w:val="23"/>
              </w:rPr>
            </w:pPr>
            <w:r w:rsidRPr="00853AC2">
              <w:rPr>
                <w:sz w:val="23"/>
                <w:szCs w:val="23"/>
              </w:rPr>
              <w:t>«В мире музыки»</w:t>
            </w:r>
          </w:p>
          <w:p w14:paraId="004D8CE5" w14:textId="77777777" w:rsidR="00853AC2" w:rsidRPr="00853AC2" w:rsidRDefault="00853AC2" w:rsidP="00A85C71">
            <w:pPr>
              <w:ind w:firstLine="0"/>
              <w:rPr>
                <w:sz w:val="23"/>
                <w:szCs w:val="23"/>
              </w:rPr>
            </w:pPr>
            <w:r w:rsidRPr="00853AC2">
              <w:rPr>
                <w:sz w:val="23"/>
                <w:szCs w:val="23"/>
              </w:rPr>
              <w:t>«Физика в экспериментах»</w:t>
            </w:r>
          </w:p>
          <w:p w14:paraId="3A22EB75" w14:textId="77777777" w:rsidR="00853AC2" w:rsidRDefault="00853AC2" w:rsidP="00A85C71">
            <w:pPr>
              <w:ind w:firstLine="0"/>
              <w:rPr>
                <w:sz w:val="23"/>
                <w:szCs w:val="23"/>
              </w:rPr>
            </w:pPr>
            <w:r w:rsidRPr="00853AC2">
              <w:rPr>
                <w:sz w:val="23"/>
                <w:szCs w:val="23"/>
              </w:rPr>
              <w:t>«ОДНКНР дополнительный курс»</w:t>
            </w:r>
          </w:p>
          <w:p w14:paraId="68AFBF2B" w14:textId="77777777" w:rsidR="00853AC2" w:rsidRDefault="00A85C71" w:rsidP="00A85C71">
            <w:pPr>
              <w:ind w:firstLine="0"/>
              <w:rPr>
                <w:sz w:val="23"/>
                <w:szCs w:val="23"/>
              </w:rPr>
            </w:pPr>
            <w:r w:rsidRPr="00853AC2">
              <w:rPr>
                <w:sz w:val="23"/>
                <w:szCs w:val="23"/>
              </w:rPr>
              <w:t xml:space="preserve"> </w:t>
            </w:r>
            <w:r w:rsidR="00853AC2" w:rsidRPr="00853AC2">
              <w:rPr>
                <w:sz w:val="23"/>
                <w:szCs w:val="23"/>
              </w:rPr>
              <w:t>«Решение биологических задач в ходе подготовки к ОГЭ»</w:t>
            </w:r>
          </w:p>
          <w:p w14:paraId="3945D0C7" w14:textId="77777777" w:rsidR="00853AC2" w:rsidRDefault="00A85C71" w:rsidP="00A85C71">
            <w:pPr>
              <w:ind w:firstLine="0"/>
              <w:rPr>
                <w:sz w:val="23"/>
                <w:szCs w:val="23"/>
              </w:rPr>
            </w:pPr>
            <w:r w:rsidRPr="00853AC2">
              <w:rPr>
                <w:sz w:val="23"/>
                <w:szCs w:val="23"/>
              </w:rPr>
              <w:t xml:space="preserve"> </w:t>
            </w:r>
            <w:r w:rsidR="00853AC2" w:rsidRPr="00853AC2">
              <w:rPr>
                <w:sz w:val="23"/>
                <w:szCs w:val="23"/>
              </w:rPr>
              <w:t>«Русская словесность»</w:t>
            </w:r>
          </w:p>
          <w:p w14:paraId="46673B4F" w14:textId="77777777" w:rsidR="00853AC2" w:rsidRDefault="00A85C71" w:rsidP="00A85C71">
            <w:pPr>
              <w:ind w:firstLine="0"/>
              <w:rPr>
                <w:sz w:val="23"/>
                <w:szCs w:val="23"/>
              </w:rPr>
            </w:pPr>
            <w:r w:rsidRPr="00853AC2">
              <w:rPr>
                <w:sz w:val="23"/>
                <w:szCs w:val="23"/>
              </w:rPr>
              <w:t xml:space="preserve"> </w:t>
            </w:r>
            <w:r w:rsidR="00853AC2" w:rsidRPr="00853AC2">
              <w:rPr>
                <w:sz w:val="23"/>
                <w:szCs w:val="23"/>
              </w:rPr>
              <w:t>«Трудные вопросы математики»</w:t>
            </w:r>
          </w:p>
        </w:tc>
      </w:tr>
    </w:tbl>
    <w:p w14:paraId="1E9F50C6" w14:textId="77777777" w:rsidR="003804BA" w:rsidRDefault="00B81EAB" w:rsidP="00B81EAB">
      <w:pPr>
        <w:tabs>
          <w:tab w:val="center" w:pos="4790"/>
        </w:tabs>
        <w:rPr>
          <w:rFonts w:cs="Times New Roman"/>
          <w:sz w:val="28"/>
          <w:szCs w:val="28"/>
        </w:rPr>
      </w:pPr>
      <w:r>
        <w:rPr>
          <w:rFonts w:cs="Times New Roman"/>
          <w:sz w:val="28"/>
          <w:szCs w:val="28"/>
        </w:rPr>
        <w:tab/>
      </w:r>
    </w:p>
    <w:p w14:paraId="60EA8609" w14:textId="77777777" w:rsidR="0042454B" w:rsidRDefault="0042454B" w:rsidP="00B81EAB">
      <w:pPr>
        <w:tabs>
          <w:tab w:val="center" w:pos="4790"/>
        </w:tabs>
        <w:rPr>
          <w:rFonts w:cs="Times New Roman"/>
          <w:sz w:val="28"/>
          <w:szCs w:val="28"/>
        </w:rPr>
      </w:pPr>
    </w:p>
    <w:p w14:paraId="2024DEE7" w14:textId="77777777" w:rsidR="0042454B" w:rsidRDefault="0042454B" w:rsidP="00B81EAB">
      <w:pPr>
        <w:tabs>
          <w:tab w:val="center" w:pos="4790"/>
        </w:tabs>
        <w:rPr>
          <w:rFonts w:cs="Times New Roman"/>
          <w:sz w:val="28"/>
          <w:szCs w:val="28"/>
        </w:rPr>
      </w:pPr>
    </w:p>
    <w:p w14:paraId="4187F49F" w14:textId="3D1C6584" w:rsidR="0042454B" w:rsidRPr="00B81EAB" w:rsidRDefault="00442473" w:rsidP="00B81EAB">
      <w:pPr>
        <w:tabs>
          <w:tab w:val="center" w:pos="4790"/>
        </w:tabs>
        <w:rPr>
          <w:rFonts w:cs="Times New Roman"/>
          <w:sz w:val="28"/>
          <w:szCs w:val="28"/>
        </w:rPr>
        <w:sectPr w:rsidR="0042454B" w:rsidRPr="00B81EAB" w:rsidSect="00223A1B">
          <w:pgSz w:w="11906" w:h="16838"/>
          <w:pgMar w:top="1134" w:right="851" w:bottom="1134" w:left="1701" w:header="709" w:footer="709" w:gutter="0"/>
          <w:cols w:space="708"/>
          <w:titlePg/>
          <w:docGrid w:linePitch="360"/>
        </w:sectPr>
      </w:pPr>
      <w:r>
        <w:rPr>
          <w:rFonts w:cs="Times New Roman"/>
          <w:sz w:val="28"/>
          <w:szCs w:val="28"/>
        </w:rPr>
        <w:t xml:space="preserve">                       </w:t>
      </w:r>
      <w:r w:rsidR="0042454B">
        <w:rPr>
          <w:rFonts w:cs="Times New Roman"/>
          <w:sz w:val="28"/>
          <w:szCs w:val="28"/>
        </w:rPr>
        <w:t xml:space="preserve"> </w:t>
      </w:r>
      <w:r w:rsidR="001A550D">
        <w:t xml:space="preserve"> </w:t>
      </w:r>
    </w:p>
    <w:p w14:paraId="17C05427" w14:textId="77777777" w:rsidR="00CD64EF" w:rsidRPr="005826EC" w:rsidRDefault="00CD64EF" w:rsidP="00CD64EF">
      <w:pPr>
        <w:tabs>
          <w:tab w:val="left" w:pos="5823"/>
        </w:tabs>
        <w:jc w:val="right"/>
        <w:rPr>
          <w:rFonts w:eastAsia="Calibri"/>
          <w:i/>
          <w:sz w:val="28"/>
          <w:szCs w:val="28"/>
          <w:lang w:eastAsia="en-US"/>
        </w:rPr>
      </w:pPr>
      <w:r w:rsidRPr="005826EC">
        <w:rPr>
          <w:rFonts w:eastAsia="Calibri"/>
          <w:i/>
          <w:sz w:val="28"/>
          <w:szCs w:val="28"/>
          <w:lang w:eastAsia="en-US"/>
        </w:rPr>
        <w:lastRenderedPageBreak/>
        <w:t>Приложение 6 к ООП ООО</w:t>
      </w:r>
    </w:p>
    <w:p w14:paraId="48690E38" w14:textId="77777777" w:rsidR="00CD64EF" w:rsidRPr="00004AA6" w:rsidRDefault="00CD64EF" w:rsidP="00CD64EF">
      <w:pPr>
        <w:pStyle w:val="14"/>
        <w:ind w:firstLine="0"/>
        <w:jc w:val="right"/>
        <w:rPr>
          <w:sz w:val="24"/>
          <w:szCs w:val="24"/>
        </w:rPr>
      </w:pPr>
      <w:r>
        <w:rPr>
          <w:sz w:val="24"/>
          <w:szCs w:val="24"/>
        </w:rPr>
        <w:t xml:space="preserve"> </w:t>
      </w:r>
    </w:p>
    <w:p w14:paraId="01536113" w14:textId="77777777" w:rsidR="00CD64EF" w:rsidRPr="00004AA6" w:rsidRDefault="00CD64EF" w:rsidP="00CD64EF">
      <w:pPr>
        <w:pStyle w:val="14"/>
        <w:spacing w:line="233" w:lineRule="auto"/>
        <w:ind w:firstLine="0"/>
        <w:jc w:val="center"/>
        <w:rPr>
          <w:sz w:val="24"/>
          <w:szCs w:val="24"/>
        </w:rPr>
      </w:pPr>
      <w:r w:rsidRPr="00004AA6">
        <w:rPr>
          <w:b/>
          <w:bCs/>
          <w:sz w:val="24"/>
          <w:szCs w:val="24"/>
        </w:rPr>
        <w:t>ЛИСТ</w:t>
      </w:r>
    </w:p>
    <w:p w14:paraId="76BFCA80" w14:textId="77777777" w:rsidR="00CD64EF" w:rsidRPr="00004AA6" w:rsidRDefault="00CD64EF" w:rsidP="00CD64EF">
      <w:pPr>
        <w:pStyle w:val="14"/>
        <w:spacing w:line="276" w:lineRule="auto"/>
        <w:ind w:firstLine="0"/>
        <w:jc w:val="center"/>
        <w:rPr>
          <w:sz w:val="24"/>
          <w:szCs w:val="24"/>
        </w:rPr>
      </w:pPr>
      <w:r w:rsidRPr="00004AA6">
        <w:rPr>
          <w:b/>
          <w:bCs/>
          <w:sz w:val="24"/>
          <w:szCs w:val="24"/>
        </w:rPr>
        <w:t>регистрации изменений, дополнений</w:t>
      </w:r>
    </w:p>
    <w:p w14:paraId="36C87DF9" w14:textId="77777777" w:rsidR="00CD64EF" w:rsidRPr="00004AA6" w:rsidRDefault="00CD64EF" w:rsidP="00CD64EF">
      <w:pPr>
        <w:pStyle w:val="14"/>
        <w:spacing w:line="276" w:lineRule="auto"/>
        <w:ind w:firstLine="0"/>
        <w:jc w:val="center"/>
        <w:rPr>
          <w:sz w:val="24"/>
          <w:szCs w:val="24"/>
        </w:rPr>
      </w:pPr>
      <w:r w:rsidRPr="00004AA6">
        <w:rPr>
          <w:b/>
          <w:bCs/>
          <w:sz w:val="24"/>
          <w:szCs w:val="24"/>
        </w:rPr>
        <w:t xml:space="preserve">в основную образовательную программу </w:t>
      </w:r>
      <w:r>
        <w:rPr>
          <w:b/>
          <w:bCs/>
          <w:sz w:val="24"/>
          <w:szCs w:val="24"/>
        </w:rPr>
        <w:t>основного</w:t>
      </w:r>
      <w:r w:rsidRPr="00004AA6">
        <w:rPr>
          <w:b/>
          <w:bCs/>
          <w:sz w:val="24"/>
          <w:szCs w:val="24"/>
        </w:rPr>
        <w:t xml:space="preserve"> общего образования</w:t>
      </w:r>
    </w:p>
    <w:p w14:paraId="44958702" w14:textId="77777777" w:rsidR="00CD64EF" w:rsidRPr="00004AA6" w:rsidRDefault="00CD64EF" w:rsidP="00CD64EF">
      <w:pPr>
        <w:pStyle w:val="14"/>
        <w:spacing w:after="260" w:line="276" w:lineRule="auto"/>
        <w:ind w:firstLine="0"/>
        <w:jc w:val="center"/>
        <w:rPr>
          <w:sz w:val="24"/>
          <w:szCs w:val="24"/>
        </w:rPr>
      </w:pPr>
      <w:r w:rsidRPr="00004AA6">
        <w:rPr>
          <w:b/>
          <w:bCs/>
          <w:sz w:val="24"/>
          <w:szCs w:val="24"/>
        </w:rPr>
        <w:t xml:space="preserve">(утверждена приказом </w:t>
      </w:r>
      <w:r w:rsidRPr="00F416FB">
        <w:rPr>
          <w:b/>
          <w:bCs/>
          <w:sz w:val="24"/>
          <w:szCs w:val="24"/>
        </w:rPr>
        <w:t>от «</w:t>
      </w:r>
      <w:r>
        <w:rPr>
          <w:b/>
          <w:bCs/>
          <w:sz w:val="24"/>
          <w:szCs w:val="24"/>
        </w:rPr>
        <w:t>30</w:t>
      </w:r>
      <w:r w:rsidRPr="00F416FB">
        <w:rPr>
          <w:b/>
          <w:bCs/>
          <w:sz w:val="24"/>
          <w:szCs w:val="24"/>
        </w:rPr>
        <w:t>» августа 202</w:t>
      </w:r>
      <w:r>
        <w:rPr>
          <w:b/>
          <w:bCs/>
          <w:sz w:val="24"/>
          <w:szCs w:val="24"/>
        </w:rPr>
        <w:t>3</w:t>
      </w:r>
      <w:r w:rsidRPr="00F416FB">
        <w:rPr>
          <w:b/>
          <w:bCs/>
          <w:sz w:val="24"/>
          <w:szCs w:val="24"/>
        </w:rPr>
        <w:t>г №11</w:t>
      </w:r>
      <w:r>
        <w:rPr>
          <w:b/>
          <w:bCs/>
          <w:sz w:val="24"/>
          <w:szCs w:val="24"/>
        </w:rPr>
        <w:t>5</w:t>
      </w:r>
      <w:r w:rsidRPr="00F416FB">
        <w:rPr>
          <w:b/>
          <w:bCs/>
          <w:sz w:val="24"/>
          <w:szCs w:val="24"/>
        </w:rPr>
        <w:t>/03-03</w:t>
      </w:r>
      <w:r w:rsidRPr="00004AA6">
        <w:rPr>
          <w:b/>
          <w:bCs/>
          <w:sz w:val="24"/>
          <w:szCs w:val="24"/>
        </w:rPr>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830"/>
        <w:gridCol w:w="4258"/>
        <w:gridCol w:w="1469"/>
        <w:gridCol w:w="864"/>
        <w:gridCol w:w="2006"/>
      </w:tblGrid>
      <w:tr w:rsidR="00CD64EF" w:rsidRPr="00004AA6" w14:paraId="5E9EEF40" w14:textId="77777777" w:rsidTr="00C847CC">
        <w:trPr>
          <w:trHeight w:hRule="exact" w:val="1377"/>
          <w:jc w:val="center"/>
        </w:trPr>
        <w:tc>
          <w:tcPr>
            <w:tcW w:w="830" w:type="dxa"/>
            <w:tcBorders>
              <w:top w:val="single" w:sz="4" w:space="0" w:color="auto"/>
              <w:left w:val="single" w:sz="4" w:space="0" w:color="auto"/>
            </w:tcBorders>
            <w:shd w:val="clear" w:color="auto" w:fill="FFFFFF"/>
          </w:tcPr>
          <w:p w14:paraId="3769317E" w14:textId="77777777" w:rsidR="00CD64EF" w:rsidRPr="00004AA6" w:rsidRDefault="00CD64EF" w:rsidP="00C847CC">
            <w:pPr>
              <w:pStyle w:val="af7"/>
              <w:ind w:firstLine="0"/>
              <w:jc w:val="center"/>
              <w:rPr>
                <w:sz w:val="24"/>
                <w:szCs w:val="24"/>
              </w:rPr>
            </w:pPr>
            <w:r w:rsidRPr="00004AA6">
              <w:rPr>
                <w:sz w:val="24"/>
                <w:szCs w:val="24"/>
              </w:rPr>
              <w:t>№</w:t>
            </w:r>
          </w:p>
          <w:p w14:paraId="599C797A" w14:textId="77777777" w:rsidR="00CD64EF" w:rsidRPr="00004AA6" w:rsidRDefault="00CD64EF" w:rsidP="00C847CC">
            <w:pPr>
              <w:pStyle w:val="af7"/>
              <w:spacing w:line="233" w:lineRule="auto"/>
              <w:ind w:firstLine="0"/>
              <w:jc w:val="center"/>
              <w:rPr>
                <w:sz w:val="24"/>
                <w:szCs w:val="24"/>
              </w:rPr>
            </w:pPr>
            <w:r w:rsidRPr="00004AA6">
              <w:rPr>
                <w:sz w:val="24"/>
                <w:szCs w:val="24"/>
              </w:rPr>
              <w:t>изм.</w:t>
            </w:r>
          </w:p>
        </w:tc>
        <w:tc>
          <w:tcPr>
            <w:tcW w:w="4258" w:type="dxa"/>
            <w:tcBorders>
              <w:top w:val="single" w:sz="4" w:space="0" w:color="auto"/>
              <w:left w:val="single" w:sz="4" w:space="0" w:color="auto"/>
            </w:tcBorders>
            <w:shd w:val="clear" w:color="auto" w:fill="FFFFFF"/>
          </w:tcPr>
          <w:p w14:paraId="62ED1AD4" w14:textId="77777777" w:rsidR="00CD64EF" w:rsidRPr="00004AA6" w:rsidRDefault="00CD64EF" w:rsidP="00C847CC">
            <w:pPr>
              <w:pStyle w:val="af7"/>
              <w:spacing w:line="276" w:lineRule="auto"/>
              <w:ind w:firstLine="0"/>
              <w:jc w:val="center"/>
              <w:rPr>
                <w:sz w:val="24"/>
                <w:szCs w:val="24"/>
              </w:rPr>
            </w:pPr>
            <w:r w:rsidRPr="00004AA6">
              <w:rPr>
                <w:sz w:val="24"/>
                <w:szCs w:val="24"/>
              </w:rPr>
              <w:t>Сведения о внесенных изменениях/ дополнениях/ аннулировании</w:t>
            </w:r>
          </w:p>
        </w:tc>
        <w:tc>
          <w:tcPr>
            <w:tcW w:w="1469" w:type="dxa"/>
            <w:tcBorders>
              <w:top w:val="single" w:sz="4" w:space="0" w:color="auto"/>
              <w:left w:val="single" w:sz="4" w:space="0" w:color="auto"/>
            </w:tcBorders>
            <w:shd w:val="clear" w:color="auto" w:fill="FFFFFF"/>
          </w:tcPr>
          <w:p w14:paraId="3D2B2B3B" w14:textId="77777777" w:rsidR="00CD64EF" w:rsidRPr="00004AA6" w:rsidRDefault="00CD64EF" w:rsidP="00C847CC">
            <w:pPr>
              <w:pStyle w:val="af7"/>
              <w:spacing w:line="276" w:lineRule="auto"/>
              <w:ind w:firstLine="0"/>
              <w:jc w:val="center"/>
              <w:rPr>
                <w:sz w:val="24"/>
                <w:szCs w:val="24"/>
              </w:rPr>
            </w:pPr>
            <w:r w:rsidRPr="00004AA6">
              <w:rPr>
                <w:sz w:val="24"/>
                <w:szCs w:val="24"/>
              </w:rPr>
              <w:t>Реквизиты документа о внесении изменений</w:t>
            </w:r>
          </w:p>
        </w:tc>
        <w:tc>
          <w:tcPr>
            <w:tcW w:w="864" w:type="dxa"/>
            <w:tcBorders>
              <w:top w:val="single" w:sz="4" w:space="0" w:color="auto"/>
              <w:left w:val="single" w:sz="4" w:space="0" w:color="auto"/>
            </w:tcBorders>
            <w:shd w:val="clear" w:color="auto" w:fill="FFFFFF"/>
          </w:tcPr>
          <w:p w14:paraId="3C2645B5" w14:textId="77777777" w:rsidR="00CD64EF" w:rsidRPr="00004AA6" w:rsidRDefault="00CD64EF" w:rsidP="00C847CC">
            <w:pPr>
              <w:pStyle w:val="af7"/>
              <w:spacing w:line="276" w:lineRule="auto"/>
              <w:ind w:firstLine="0"/>
              <w:jc w:val="center"/>
              <w:rPr>
                <w:sz w:val="24"/>
                <w:szCs w:val="24"/>
              </w:rPr>
            </w:pPr>
            <w:r w:rsidRPr="00004AA6">
              <w:rPr>
                <w:sz w:val="24"/>
                <w:szCs w:val="24"/>
              </w:rPr>
              <w:t>Дата</w:t>
            </w:r>
          </w:p>
        </w:tc>
        <w:tc>
          <w:tcPr>
            <w:tcW w:w="2006" w:type="dxa"/>
            <w:tcBorders>
              <w:top w:val="single" w:sz="4" w:space="0" w:color="auto"/>
              <w:left w:val="single" w:sz="4" w:space="0" w:color="auto"/>
              <w:right w:val="single" w:sz="4" w:space="0" w:color="auto"/>
            </w:tcBorders>
            <w:shd w:val="clear" w:color="auto" w:fill="FFFFFF"/>
          </w:tcPr>
          <w:p w14:paraId="234D1157" w14:textId="77777777" w:rsidR="00CD64EF" w:rsidRPr="00004AA6" w:rsidRDefault="00CD64EF" w:rsidP="00C847CC">
            <w:pPr>
              <w:pStyle w:val="af7"/>
              <w:spacing w:line="276" w:lineRule="auto"/>
              <w:ind w:firstLine="0"/>
              <w:jc w:val="center"/>
              <w:rPr>
                <w:sz w:val="24"/>
                <w:szCs w:val="24"/>
              </w:rPr>
            </w:pPr>
            <w:r w:rsidRPr="00004AA6">
              <w:rPr>
                <w:sz w:val="24"/>
                <w:szCs w:val="24"/>
              </w:rPr>
              <w:t>ФИО ответственного за внесении сведений в лист регистрации</w:t>
            </w:r>
          </w:p>
        </w:tc>
      </w:tr>
      <w:tr w:rsidR="00CD64EF" w:rsidRPr="00004AA6" w14:paraId="0D09BEF5" w14:textId="77777777" w:rsidTr="00C847CC">
        <w:trPr>
          <w:trHeight w:hRule="exact" w:val="600"/>
          <w:jc w:val="center"/>
        </w:trPr>
        <w:tc>
          <w:tcPr>
            <w:tcW w:w="830" w:type="dxa"/>
            <w:tcBorders>
              <w:top w:val="single" w:sz="4" w:space="0" w:color="auto"/>
              <w:left w:val="single" w:sz="4" w:space="0" w:color="auto"/>
            </w:tcBorders>
            <w:shd w:val="clear" w:color="auto" w:fill="FFFFFF"/>
          </w:tcPr>
          <w:p w14:paraId="124D5061" w14:textId="77777777" w:rsidR="00CD64EF" w:rsidRPr="00004AA6" w:rsidRDefault="00CD64EF" w:rsidP="00C847CC"/>
        </w:tc>
        <w:tc>
          <w:tcPr>
            <w:tcW w:w="4258" w:type="dxa"/>
            <w:tcBorders>
              <w:top w:val="single" w:sz="4" w:space="0" w:color="auto"/>
              <w:left w:val="single" w:sz="4" w:space="0" w:color="auto"/>
            </w:tcBorders>
            <w:shd w:val="clear" w:color="auto" w:fill="FFFFFF"/>
          </w:tcPr>
          <w:p w14:paraId="3B1162D2" w14:textId="77777777" w:rsidR="00CD64EF" w:rsidRPr="00004AA6" w:rsidRDefault="00CD64EF" w:rsidP="00C847CC"/>
        </w:tc>
        <w:tc>
          <w:tcPr>
            <w:tcW w:w="1469" w:type="dxa"/>
            <w:tcBorders>
              <w:top w:val="single" w:sz="4" w:space="0" w:color="auto"/>
              <w:left w:val="single" w:sz="4" w:space="0" w:color="auto"/>
            </w:tcBorders>
            <w:shd w:val="clear" w:color="auto" w:fill="FFFFFF"/>
          </w:tcPr>
          <w:p w14:paraId="2508D401" w14:textId="77777777" w:rsidR="00CD64EF" w:rsidRPr="00004AA6" w:rsidRDefault="00CD64EF" w:rsidP="00C847CC"/>
        </w:tc>
        <w:tc>
          <w:tcPr>
            <w:tcW w:w="864" w:type="dxa"/>
            <w:tcBorders>
              <w:top w:val="single" w:sz="4" w:space="0" w:color="auto"/>
              <w:left w:val="single" w:sz="4" w:space="0" w:color="auto"/>
            </w:tcBorders>
            <w:shd w:val="clear" w:color="auto" w:fill="FFFFFF"/>
          </w:tcPr>
          <w:p w14:paraId="5EB9E94D" w14:textId="77777777" w:rsidR="00CD64EF" w:rsidRPr="00004AA6" w:rsidRDefault="00CD64EF" w:rsidP="00C847CC"/>
        </w:tc>
        <w:tc>
          <w:tcPr>
            <w:tcW w:w="2006" w:type="dxa"/>
            <w:tcBorders>
              <w:top w:val="single" w:sz="4" w:space="0" w:color="auto"/>
              <w:left w:val="single" w:sz="4" w:space="0" w:color="auto"/>
              <w:right w:val="single" w:sz="4" w:space="0" w:color="auto"/>
            </w:tcBorders>
            <w:shd w:val="clear" w:color="auto" w:fill="FFFFFF"/>
          </w:tcPr>
          <w:p w14:paraId="1D381EFE" w14:textId="77777777" w:rsidR="00CD64EF" w:rsidRPr="00004AA6" w:rsidRDefault="00CD64EF" w:rsidP="00C847CC"/>
        </w:tc>
      </w:tr>
      <w:tr w:rsidR="00CD64EF" w:rsidRPr="00004AA6" w14:paraId="0FD38002" w14:textId="77777777" w:rsidTr="00C847CC">
        <w:trPr>
          <w:trHeight w:hRule="exact" w:val="605"/>
          <w:jc w:val="center"/>
        </w:trPr>
        <w:tc>
          <w:tcPr>
            <w:tcW w:w="830" w:type="dxa"/>
            <w:tcBorders>
              <w:top w:val="single" w:sz="4" w:space="0" w:color="auto"/>
              <w:left w:val="single" w:sz="4" w:space="0" w:color="auto"/>
            </w:tcBorders>
            <w:shd w:val="clear" w:color="auto" w:fill="FFFFFF"/>
          </w:tcPr>
          <w:p w14:paraId="49EF77D3" w14:textId="77777777" w:rsidR="00CD64EF" w:rsidRPr="00004AA6" w:rsidRDefault="00CD64EF" w:rsidP="00C847CC"/>
        </w:tc>
        <w:tc>
          <w:tcPr>
            <w:tcW w:w="4258" w:type="dxa"/>
            <w:tcBorders>
              <w:top w:val="single" w:sz="4" w:space="0" w:color="auto"/>
              <w:left w:val="single" w:sz="4" w:space="0" w:color="auto"/>
            </w:tcBorders>
            <w:shd w:val="clear" w:color="auto" w:fill="FFFFFF"/>
          </w:tcPr>
          <w:p w14:paraId="02D4A3B0" w14:textId="77777777" w:rsidR="00CD64EF" w:rsidRPr="00004AA6" w:rsidRDefault="00CD64EF" w:rsidP="00C847CC"/>
        </w:tc>
        <w:tc>
          <w:tcPr>
            <w:tcW w:w="1469" w:type="dxa"/>
            <w:tcBorders>
              <w:top w:val="single" w:sz="4" w:space="0" w:color="auto"/>
              <w:left w:val="single" w:sz="4" w:space="0" w:color="auto"/>
            </w:tcBorders>
            <w:shd w:val="clear" w:color="auto" w:fill="FFFFFF"/>
          </w:tcPr>
          <w:p w14:paraId="329835BC" w14:textId="77777777" w:rsidR="00CD64EF" w:rsidRPr="00004AA6" w:rsidRDefault="00CD64EF" w:rsidP="00C847CC"/>
        </w:tc>
        <w:tc>
          <w:tcPr>
            <w:tcW w:w="864" w:type="dxa"/>
            <w:tcBorders>
              <w:top w:val="single" w:sz="4" w:space="0" w:color="auto"/>
              <w:left w:val="single" w:sz="4" w:space="0" w:color="auto"/>
            </w:tcBorders>
            <w:shd w:val="clear" w:color="auto" w:fill="FFFFFF"/>
          </w:tcPr>
          <w:p w14:paraId="145239E1" w14:textId="77777777" w:rsidR="00CD64EF" w:rsidRPr="00004AA6" w:rsidRDefault="00CD64EF" w:rsidP="00C847CC"/>
        </w:tc>
        <w:tc>
          <w:tcPr>
            <w:tcW w:w="2006" w:type="dxa"/>
            <w:tcBorders>
              <w:top w:val="single" w:sz="4" w:space="0" w:color="auto"/>
              <w:left w:val="single" w:sz="4" w:space="0" w:color="auto"/>
              <w:right w:val="single" w:sz="4" w:space="0" w:color="auto"/>
            </w:tcBorders>
            <w:shd w:val="clear" w:color="auto" w:fill="FFFFFF"/>
          </w:tcPr>
          <w:p w14:paraId="31832948" w14:textId="77777777" w:rsidR="00CD64EF" w:rsidRPr="00004AA6" w:rsidRDefault="00CD64EF" w:rsidP="00C847CC"/>
        </w:tc>
      </w:tr>
      <w:tr w:rsidR="00CD64EF" w:rsidRPr="00004AA6" w14:paraId="458B869D" w14:textId="77777777" w:rsidTr="00C847CC">
        <w:trPr>
          <w:trHeight w:hRule="exact" w:val="605"/>
          <w:jc w:val="center"/>
        </w:trPr>
        <w:tc>
          <w:tcPr>
            <w:tcW w:w="830" w:type="dxa"/>
            <w:tcBorders>
              <w:top w:val="single" w:sz="4" w:space="0" w:color="auto"/>
              <w:left w:val="single" w:sz="4" w:space="0" w:color="auto"/>
            </w:tcBorders>
            <w:shd w:val="clear" w:color="auto" w:fill="FFFFFF"/>
          </w:tcPr>
          <w:p w14:paraId="3FE27FD4" w14:textId="77777777" w:rsidR="00CD64EF" w:rsidRPr="00004AA6" w:rsidRDefault="00CD64EF" w:rsidP="00C847CC"/>
        </w:tc>
        <w:tc>
          <w:tcPr>
            <w:tcW w:w="4258" w:type="dxa"/>
            <w:tcBorders>
              <w:top w:val="single" w:sz="4" w:space="0" w:color="auto"/>
              <w:left w:val="single" w:sz="4" w:space="0" w:color="auto"/>
            </w:tcBorders>
            <w:shd w:val="clear" w:color="auto" w:fill="FFFFFF"/>
          </w:tcPr>
          <w:p w14:paraId="6F4EBD35" w14:textId="77777777" w:rsidR="00CD64EF" w:rsidRPr="00004AA6" w:rsidRDefault="00CD64EF" w:rsidP="00C847CC"/>
        </w:tc>
        <w:tc>
          <w:tcPr>
            <w:tcW w:w="1469" w:type="dxa"/>
            <w:tcBorders>
              <w:top w:val="single" w:sz="4" w:space="0" w:color="auto"/>
              <w:left w:val="single" w:sz="4" w:space="0" w:color="auto"/>
            </w:tcBorders>
            <w:shd w:val="clear" w:color="auto" w:fill="FFFFFF"/>
          </w:tcPr>
          <w:p w14:paraId="3ABD8840" w14:textId="77777777" w:rsidR="00CD64EF" w:rsidRPr="00004AA6" w:rsidRDefault="00CD64EF" w:rsidP="00C847CC"/>
        </w:tc>
        <w:tc>
          <w:tcPr>
            <w:tcW w:w="864" w:type="dxa"/>
            <w:tcBorders>
              <w:top w:val="single" w:sz="4" w:space="0" w:color="auto"/>
              <w:left w:val="single" w:sz="4" w:space="0" w:color="auto"/>
            </w:tcBorders>
            <w:shd w:val="clear" w:color="auto" w:fill="FFFFFF"/>
          </w:tcPr>
          <w:p w14:paraId="1420CB9B" w14:textId="77777777" w:rsidR="00CD64EF" w:rsidRPr="00004AA6" w:rsidRDefault="00CD64EF" w:rsidP="00C847CC"/>
        </w:tc>
        <w:tc>
          <w:tcPr>
            <w:tcW w:w="2006" w:type="dxa"/>
            <w:tcBorders>
              <w:top w:val="single" w:sz="4" w:space="0" w:color="auto"/>
              <w:left w:val="single" w:sz="4" w:space="0" w:color="auto"/>
              <w:right w:val="single" w:sz="4" w:space="0" w:color="auto"/>
            </w:tcBorders>
            <w:shd w:val="clear" w:color="auto" w:fill="FFFFFF"/>
          </w:tcPr>
          <w:p w14:paraId="492FB04E" w14:textId="77777777" w:rsidR="00CD64EF" w:rsidRPr="00004AA6" w:rsidRDefault="00CD64EF" w:rsidP="00C847CC"/>
        </w:tc>
      </w:tr>
      <w:tr w:rsidR="00CD64EF" w:rsidRPr="00004AA6" w14:paraId="4B18F410" w14:textId="77777777" w:rsidTr="00C847CC">
        <w:trPr>
          <w:trHeight w:hRule="exact" w:val="600"/>
          <w:jc w:val="center"/>
        </w:trPr>
        <w:tc>
          <w:tcPr>
            <w:tcW w:w="830" w:type="dxa"/>
            <w:tcBorders>
              <w:top w:val="single" w:sz="4" w:space="0" w:color="auto"/>
              <w:left w:val="single" w:sz="4" w:space="0" w:color="auto"/>
            </w:tcBorders>
            <w:shd w:val="clear" w:color="auto" w:fill="FFFFFF"/>
          </w:tcPr>
          <w:p w14:paraId="14B80C8E" w14:textId="77777777" w:rsidR="00CD64EF" w:rsidRPr="00004AA6" w:rsidRDefault="00CD64EF" w:rsidP="00C847CC"/>
        </w:tc>
        <w:tc>
          <w:tcPr>
            <w:tcW w:w="4258" w:type="dxa"/>
            <w:tcBorders>
              <w:top w:val="single" w:sz="4" w:space="0" w:color="auto"/>
              <w:left w:val="single" w:sz="4" w:space="0" w:color="auto"/>
            </w:tcBorders>
            <w:shd w:val="clear" w:color="auto" w:fill="FFFFFF"/>
          </w:tcPr>
          <w:p w14:paraId="73C65D0E" w14:textId="77777777" w:rsidR="00CD64EF" w:rsidRPr="00004AA6" w:rsidRDefault="00CD64EF" w:rsidP="00C847CC"/>
        </w:tc>
        <w:tc>
          <w:tcPr>
            <w:tcW w:w="1469" w:type="dxa"/>
            <w:tcBorders>
              <w:top w:val="single" w:sz="4" w:space="0" w:color="auto"/>
              <w:left w:val="single" w:sz="4" w:space="0" w:color="auto"/>
            </w:tcBorders>
            <w:shd w:val="clear" w:color="auto" w:fill="FFFFFF"/>
          </w:tcPr>
          <w:p w14:paraId="1BECC824" w14:textId="77777777" w:rsidR="00CD64EF" w:rsidRPr="00004AA6" w:rsidRDefault="00CD64EF" w:rsidP="00C847CC"/>
        </w:tc>
        <w:tc>
          <w:tcPr>
            <w:tcW w:w="864" w:type="dxa"/>
            <w:tcBorders>
              <w:top w:val="single" w:sz="4" w:space="0" w:color="auto"/>
              <w:left w:val="single" w:sz="4" w:space="0" w:color="auto"/>
            </w:tcBorders>
            <w:shd w:val="clear" w:color="auto" w:fill="FFFFFF"/>
          </w:tcPr>
          <w:p w14:paraId="65C6CFD6" w14:textId="77777777" w:rsidR="00CD64EF" w:rsidRPr="00004AA6" w:rsidRDefault="00CD64EF" w:rsidP="00C847CC"/>
        </w:tc>
        <w:tc>
          <w:tcPr>
            <w:tcW w:w="2006" w:type="dxa"/>
            <w:tcBorders>
              <w:top w:val="single" w:sz="4" w:space="0" w:color="auto"/>
              <w:left w:val="single" w:sz="4" w:space="0" w:color="auto"/>
              <w:right w:val="single" w:sz="4" w:space="0" w:color="auto"/>
            </w:tcBorders>
            <w:shd w:val="clear" w:color="auto" w:fill="FFFFFF"/>
          </w:tcPr>
          <w:p w14:paraId="17203EE1" w14:textId="77777777" w:rsidR="00CD64EF" w:rsidRPr="00004AA6" w:rsidRDefault="00CD64EF" w:rsidP="00C847CC"/>
        </w:tc>
      </w:tr>
      <w:tr w:rsidR="00CD64EF" w:rsidRPr="00004AA6" w14:paraId="2FE6CC7D" w14:textId="77777777" w:rsidTr="00C847CC">
        <w:trPr>
          <w:trHeight w:hRule="exact" w:val="605"/>
          <w:jc w:val="center"/>
        </w:trPr>
        <w:tc>
          <w:tcPr>
            <w:tcW w:w="830" w:type="dxa"/>
            <w:tcBorders>
              <w:top w:val="single" w:sz="4" w:space="0" w:color="auto"/>
              <w:left w:val="single" w:sz="4" w:space="0" w:color="auto"/>
            </w:tcBorders>
            <w:shd w:val="clear" w:color="auto" w:fill="FFFFFF"/>
          </w:tcPr>
          <w:p w14:paraId="1757D7BE" w14:textId="77777777" w:rsidR="00CD64EF" w:rsidRPr="00004AA6" w:rsidRDefault="00CD64EF" w:rsidP="00C847CC"/>
        </w:tc>
        <w:tc>
          <w:tcPr>
            <w:tcW w:w="4258" w:type="dxa"/>
            <w:tcBorders>
              <w:top w:val="single" w:sz="4" w:space="0" w:color="auto"/>
              <w:left w:val="single" w:sz="4" w:space="0" w:color="auto"/>
            </w:tcBorders>
            <w:shd w:val="clear" w:color="auto" w:fill="FFFFFF"/>
          </w:tcPr>
          <w:p w14:paraId="1FFC43E8" w14:textId="77777777" w:rsidR="00CD64EF" w:rsidRPr="00004AA6" w:rsidRDefault="00CD64EF" w:rsidP="00C847CC"/>
        </w:tc>
        <w:tc>
          <w:tcPr>
            <w:tcW w:w="1469" w:type="dxa"/>
            <w:tcBorders>
              <w:top w:val="single" w:sz="4" w:space="0" w:color="auto"/>
              <w:left w:val="single" w:sz="4" w:space="0" w:color="auto"/>
            </w:tcBorders>
            <w:shd w:val="clear" w:color="auto" w:fill="FFFFFF"/>
          </w:tcPr>
          <w:p w14:paraId="2BC5D162" w14:textId="77777777" w:rsidR="00CD64EF" w:rsidRPr="00004AA6" w:rsidRDefault="00CD64EF" w:rsidP="00C847CC"/>
        </w:tc>
        <w:tc>
          <w:tcPr>
            <w:tcW w:w="864" w:type="dxa"/>
            <w:tcBorders>
              <w:top w:val="single" w:sz="4" w:space="0" w:color="auto"/>
              <w:left w:val="single" w:sz="4" w:space="0" w:color="auto"/>
            </w:tcBorders>
            <w:shd w:val="clear" w:color="auto" w:fill="FFFFFF"/>
          </w:tcPr>
          <w:p w14:paraId="5EFE559F" w14:textId="77777777" w:rsidR="00CD64EF" w:rsidRPr="00004AA6" w:rsidRDefault="00CD64EF" w:rsidP="00C847CC"/>
        </w:tc>
        <w:tc>
          <w:tcPr>
            <w:tcW w:w="2006" w:type="dxa"/>
            <w:tcBorders>
              <w:top w:val="single" w:sz="4" w:space="0" w:color="auto"/>
              <w:left w:val="single" w:sz="4" w:space="0" w:color="auto"/>
              <w:right w:val="single" w:sz="4" w:space="0" w:color="auto"/>
            </w:tcBorders>
            <w:shd w:val="clear" w:color="auto" w:fill="FFFFFF"/>
          </w:tcPr>
          <w:p w14:paraId="5E27975E" w14:textId="77777777" w:rsidR="00CD64EF" w:rsidRPr="00004AA6" w:rsidRDefault="00CD64EF" w:rsidP="00C847CC"/>
        </w:tc>
      </w:tr>
      <w:tr w:rsidR="00CD64EF" w:rsidRPr="00004AA6" w14:paraId="0D5A798C" w14:textId="77777777" w:rsidTr="00C847CC">
        <w:trPr>
          <w:trHeight w:hRule="exact" w:val="605"/>
          <w:jc w:val="center"/>
        </w:trPr>
        <w:tc>
          <w:tcPr>
            <w:tcW w:w="830" w:type="dxa"/>
            <w:tcBorders>
              <w:top w:val="single" w:sz="4" w:space="0" w:color="auto"/>
              <w:left w:val="single" w:sz="4" w:space="0" w:color="auto"/>
            </w:tcBorders>
            <w:shd w:val="clear" w:color="auto" w:fill="FFFFFF"/>
          </w:tcPr>
          <w:p w14:paraId="443F9AFF" w14:textId="77777777" w:rsidR="00CD64EF" w:rsidRPr="00004AA6" w:rsidRDefault="00CD64EF" w:rsidP="00C847CC"/>
        </w:tc>
        <w:tc>
          <w:tcPr>
            <w:tcW w:w="4258" w:type="dxa"/>
            <w:tcBorders>
              <w:top w:val="single" w:sz="4" w:space="0" w:color="auto"/>
              <w:left w:val="single" w:sz="4" w:space="0" w:color="auto"/>
            </w:tcBorders>
            <w:shd w:val="clear" w:color="auto" w:fill="FFFFFF"/>
          </w:tcPr>
          <w:p w14:paraId="5729FC55" w14:textId="77777777" w:rsidR="00CD64EF" w:rsidRPr="00004AA6" w:rsidRDefault="00CD64EF" w:rsidP="00C847CC"/>
        </w:tc>
        <w:tc>
          <w:tcPr>
            <w:tcW w:w="1469" w:type="dxa"/>
            <w:tcBorders>
              <w:top w:val="single" w:sz="4" w:space="0" w:color="auto"/>
              <w:left w:val="single" w:sz="4" w:space="0" w:color="auto"/>
            </w:tcBorders>
            <w:shd w:val="clear" w:color="auto" w:fill="FFFFFF"/>
          </w:tcPr>
          <w:p w14:paraId="00C21E9A" w14:textId="77777777" w:rsidR="00CD64EF" w:rsidRPr="00004AA6" w:rsidRDefault="00CD64EF" w:rsidP="00C847CC"/>
        </w:tc>
        <w:tc>
          <w:tcPr>
            <w:tcW w:w="864" w:type="dxa"/>
            <w:tcBorders>
              <w:top w:val="single" w:sz="4" w:space="0" w:color="auto"/>
              <w:left w:val="single" w:sz="4" w:space="0" w:color="auto"/>
            </w:tcBorders>
            <w:shd w:val="clear" w:color="auto" w:fill="FFFFFF"/>
          </w:tcPr>
          <w:p w14:paraId="321CA5A1" w14:textId="77777777" w:rsidR="00CD64EF" w:rsidRPr="00004AA6" w:rsidRDefault="00CD64EF" w:rsidP="00C847CC"/>
        </w:tc>
        <w:tc>
          <w:tcPr>
            <w:tcW w:w="2006" w:type="dxa"/>
            <w:tcBorders>
              <w:top w:val="single" w:sz="4" w:space="0" w:color="auto"/>
              <w:left w:val="single" w:sz="4" w:space="0" w:color="auto"/>
              <w:right w:val="single" w:sz="4" w:space="0" w:color="auto"/>
            </w:tcBorders>
            <w:shd w:val="clear" w:color="auto" w:fill="FFFFFF"/>
          </w:tcPr>
          <w:p w14:paraId="100AE75C" w14:textId="77777777" w:rsidR="00CD64EF" w:rsidRPr="00004AA6" w:rsidRDefault="00CD64EF" w:rsidP="00C847CC"/>
        </w:tc>
      </w:tr>
      <w:tr w:rsidR="00CD64EF" w:rsidRPr="00004AA6" w14:paraId="2BCFDA21" w14:textId="77777777" w:rsidTr="00C847CC">
        <w:trPr>
          <w:trHeight w:hRule="exact" w:val="720"/>
          <w:jc w:val="center"/>
        </w:trPr>
        <w:tc>
          <w:tcPr>
            <w:tcW w:w="830" w:type="dxa"/>
            <w:tcBorders>
              <w:top w:val="single" w:sz="4" w:space="0" w:color="auto"/>
              <w:left w:val="single" w:sz="4" w:space="0" w:color="auto"/>
              <w:bottom w:val="single" w:sz="4" w:space="0" w:color="auto"/>
            </w:tcBorders>
            <w:shd w:val="clear" w:color="auto" w:fill="FFFFFF"/>
          </w:tcPr>
          <w:p w14:paraId="62F5A5C5" w14:textId="77777777" w:rsidR="00CD64EF" w:rsidRPr="00004AA6" w:rsidRDefault="00CD64EF" w:rsidP="00C847CC"/>
        </w:tc>
        <w:tc>
          <w:tcPr>
            <w:tcW w:w="4258" w:type="dxa"/>
            <w:tcBorders>
              <w:top w:val="single" w:sz="4" w:space="0" w:color="auto"/>
              <w:left w:val="single" w:sz="4" w:space="0" w:color="auto"/>
              <w:bottom w:val="single" w:sz="4" w:space="0" w:color="auto"/>
            </w:tcBorders>
            <w:shd w:val="clear" w:color="auto" w:fill="FFFFFF"/>
          </w:tcPr>
          <w:p w14:paraId="04E557B7" w14:textId="77777777" w:rsidR="00CD64EF" w:rsidRPr="00004AA6" w:rsidRDefault="00CD64EF" w:rsidP="00C847CC"/>
        </w:tc>
        <w:tc>
          <w:tcPr>
            <w:tcW w:w="1469" w:type="dxa"/>
            <w:tcBorders>
              <w:top w:val="single" w:sz="4" w:space="0" w:color="auto"/>
              <w:left w:val="single" w:sz="4" w:space="0" w:color="auto"/>
              <w:bottom w:val="single" w:sz="4" w:space="0" w:color="auto"/>
            </w:tcBorders>
            <w:shd w:val="clear" w:color="auto" w:fill="FFFFFF"/>
          </w:tcPr>
          <w:p w14:paraId="6D62BAE1" w14:textId="77777777" w:rsidR="00CD64EF" w:rsidRPr="00004AA6" w:rsidRDefault="00CD64EF" w:rsidP="00C847CC"/>
        </w:tc>
        <w:tc>
          <w:tcPr>
            <w:tcW w:w="864" w:type="dxa"/>
            <w:tcBorders>
              <w:top w:val="single" w:sz="4" w:space="0" w:color="auto"/>
              <w:left w:val="single" w:sz="4" w:space="0" w:color="auto"/>
              <w:bottom w:val="single" w:sz="4" w:space="0" w:color="auto"/>
            </w:tcBorders>
            <w:shd w:val="clear" w:color="auto" w:fill="FFFFFF"/>
          </w:tcPr>
          <w:p w14:paraId="7FA83ACD" w14:textId="77777777" w:rsidR="00CD64EF" w:rsidRPr="00004AA6" w:rsidRDefault="00CD64EF" w:rsidP="00C847CC"/>
        </w:tc>
        <w:tc>
          <w:tcPr>
            <w:tcW w:w="2006" w:type="dxa"/>
            <w:tcBorders>
              <w:top w:val="single" w:sz="4" w:space="0" w:color="auto"/>
              <w:left w:val="single" w:sz="4" w:space="0" w:color="auto"/>
              <w:bottom w:val="single" w:sz="4" w:space="0" w:color="auto"/>
              <w:right w:val="single" w:sz="4" w:space="0" w:color="auto"/>
            </w:tcBorders>
            <w:shd w:val="clear" w:color="auto" w:fill="FFFFFF"/>
          </w:tcPr>
          <w:p w14:paraId="73E4CE6B" w14:textId="77777777" w:rsidR="00CD64EF" w:rsidRPr="00004AA6" w:rsidRDefault="00CD64EF" w:rsidP="00C847CC"/>
        </w:tc>
      </w:tr>
    </w:tbl>
    <w:p w14:paraId="5FEFF62F" w14:textId="77777777" w:rsidR="00CD64EF" w:rsidRPr="00CA2F8F" w:rsidRDefault="00CD64EF" w:rsidP="00CD64EF">
      <w:pPr>
        <w:keepNext/>
        <w:spacing w:line="276" w:lineRule="auto"/>
        <w:jc w:val="center"/>
        <w:outlineLvl w:val="2"/>
        <w:rPr>
          <w:b/>
          <w:bCs/>
          <w:sz w:val="28"/>
          <w:szCs w:val="28"/>
        </w:rPr>
      </w:pPr>
    </w:p>
    <w:p w14:paraId="13C44CE2" w14:textId="77777777" w:rsidR="00CD64EF" w:rsidRPr="00CA2F8F" w:rsidRDefault="00CD64EF" w:rsidP="00CD64EF">
      <w:pPr>
        <w:tabs>
          <w:tab w:val="left" w:pos="1875"/>
        </w:tabs>
        <w:spacing w:line="276" w:lineRule="auto"/>
        <w:rPr>
          <w:color w:val="000000"/>
          <w:sz w:val="28"/>
          <w:szCs w:val="28"/>
        </w:rPr>
      </w:pPr>
    </w:p>
    <w:p w14:paraId="6CC62B7A" w14:textId="7472395D" w:rsidR="00CD64EF" w:rsidRPr="00004AA6" w:rsidRDefault="00EE4D7E" w:rsidP="00CD64EF">
      <w:pPr>
        <w:tabs>
          <w:tab w:val="left" w:pos="3871"/>
        </w:tabs>
        <w:jc w:val="center"/>
        <w:rPr>
          <w:sz w:val="28"/>
          <w:szCs w:val="28"/>
        </w:rPr>
      </w:pPr>
      <w:hyperlink r:id="rId67" w:history="1"/>
      <w:r w:rsidR="001A550D">
        <w:rPr>
          <w:rStyle w:val="a6"/>
          <w:rFonts w:eastAsia="Calibri"/>
          <w:sz w:val="28"/>
          <w:szCs w:val="28"/>
        </w:rPr>
        <w:t xml:space="preserve"> </w:t>
      </w:r>
    </w:p>
    <w:p w14:paraId="097EDC10" w14:textId="77777777" w:rsidR="00CD64EF" w:rsidRPr="00CA2F8F" w:rsidRDefault="00CD64EF" w:rsidP="00CD64EF">
      <w:pPr>
        <w:tabs>
          <w:tab w:val="left" w:pos="4207"/>
        </w:tabs>
        <w:spacing w:line="276" w:lineRule="auto"/>
        <w:rPr>
          <w:color w:val="000000"/>
          <w:sz w:val="28"/>
          <w:szCs w:val="28"/>
        </w:rPr>
      </w:pPr>
    </w:p>
    <w:p w14:paraId="62CD0549" w14:textId="77777777" w:rsidR="004A5C03" w:rsidRDefault="004A5C03" w:rsidP="00CD64EF">
      <w:pPr>
        <w:spacing w:after="21" w:line="276" w:lineRule="auto"/>
        <w:ind w:right="-26" w:firstLine="0"/>
        <w:jc w:val="right"/>
        <w:rPr>
          <w:sz w:val="28"/>
          <w:szCs w:val="28"/>
        </w:rPr>
      </w:pPr>
    </w:p>
    <w:p w14:paraId="221E3C06" w14:textId="77777777" w:rsidR="00A814B4" w:rsidRDefault="00A814B4" w:rsidP="00CD64EF">
      <w:pPr>
        <w:spacing w:after="21" w:line="276" w:lineRule="auto"/>
        <w:ind w:right="-26" w:firstLine="0"/>
        <w:jc w:val="right"/>
        <w:rPr>
          <w:sz w:val="28"/>
          <w:szCs w:val="28"/>
        </w:rPr>
      </w:pPr>
    </w:p>
    <w:p w14:paraId="7CF17D2E" w14:textId="77777777" w:rsidR="00A814B4" w:rsidRDefault="00A814B4" w:rsidP="00CD64EF">
      <w:pPr>
        <w:spacing w:after="21" w:line="276" w:lineRule="auto"/>
        <w:ind w:right="-26" w:firstLine="0"/>
        <w:jc w:val="right"/>
        <w:rPr>
          <w:sz w:val="28"/>
          <w:szCs w:val="28"/>
        </w:rPr>
      </w:pPr>
    </w:p>
    <w:p w14:paraId="575C4718" w14:textId="77777777" w:rsidR="00A814B4" w:rsidRDefault="00A814B4" w:rsidP="00CD64EF">
      <w:pPr>
        <w:spacing w:after="21" w:line="276" w:lineRule="auto"/>
        <w:ind w:right="-26" w:firstLine="0"/>
        <w:jc w:val="right"/>
        <w:rPr>
          <w:sz w:val="28"/>
          <w:szCs w:val="28"/>
        </w:rPr>
      </w:pPr>
    </w:p>
    <w:p w14:paraId="0A204774" w14:textId="77777777" w:rsidR="00A814B4" w:rsidRDefault="00A814B4" w:rsidP="00CD64EF">
      <w:pPr>
        <w:spacing w:after="21" w:line="276" w:lineRule="auto"/>
        <w:ind w:right="-26" w:firstLine="0"/>
        <w:jc w:val="right"/>
        <w:rPr>
          <w:sz w:val="28"/>
          <w:szCs w:val="28"/>
        </w:rPr>
      </w:pPr>
    </w:p>
    <w:p w14:paraId="1361D78E" w14:textId="77777777" w:rsidR="00A814B4" w:rsidRDefault="00A814B4" w:rsidP="00CD64EF">
      <w:pPr>
        <w:spacing w:after="21" w:line="276" w:lineRule="auto"/>
        <w:ind w:right="-26" w:firstLine="0"/>
        <w:jc w:val="right"/>
        <w:rPr>
          <w:sz w:val="28"/>
          <w:szCs w:val="28"/>
        </w:rPr>
      </w:pPr>
    </w:p>
    <w:p w14:paraId="2B970EB8" w14:textId="77777777" w:rsidR="00A814B4" w:rsidRDefault="00A814B4" w:rsidP="00CD64EF">
      <w:pPr>
        <w:spacing w:after="21" w:line="276" w:lineRule="auto"/>
        <w:ind w:right="-26" w:firstLine="0"/>
        <w:jc w:val="right"/>
        <w:rPr>
          <w:sz w:val="28"/>
          <w:szCs w:val="28"/>
        </w:rPr>
      </w:pPr>
    </w:p>
    <w:p w14:paraId="5D1C8228" w14:textId="77777777" w:rsidR="00A814B4" w:rsidRDefault="00A814B4" w:rsidP="00CD64EF">
      <w:pPr>
        <w:spacing w:after="21" w:line="276" w:lineRule="auto"/>
        <w:ind w:right="-26" w:firstLine="0"/>
        <w:jc w:val="right"/>
        <w:rPr>
          <w:sz w:val="28"/>
          <w:szCs w:val="28"/>
        </w:rPr>
      </w:pPr>
    </w:p>
    <w:p w14:paraId="29BA2627" w14:textId="77777777" w:rsidR="00A814B4" w:rsidRDefault="00A814B4" w:rsidP="00CD64EF">
      <w:pPr>
        <w:spacing w:after="21" w:line="276" w:lineRule="auto"/>
        <w:ind w:right="-26" w:firstLine="0"/>
        <w:jc w:val="right"/>
        <w:rPr>
          <w:sz w:val="28"/>
          <w:szCs w:val="28"/>
        </w:rPr>
      </w:pPr>
    </w:p>
    <w:p w14:paraId="6556760A" w14:textId="77777777" w:rsidR="00A814B4" w:rsidRDefault="00A814B4" w:rsidP="00CD64EF">
      <w:pPr>
        <w:spacing w:after="21" w:line="276" w:lineRule="auto"/>
        <w:ind w:right="-26" w:firstLine="0"/>
        <w:jc w:val="right"/>
        <w:rPr>
          <w:sz w:val="28"/>
          <w:szCs w:val="28"/>
        </w:rPr>
      </w:pPr>
    </w:p>
    <w:p w14:paraId="40FB4F99" w14:textId="77777777" w:rsidR="00A814B4" w:rsidRDefault="00A814B4" w:rsidP="00CD64EF">
      <w:pPr>
        <w:spacing w:after="21" w:line="276" w:lineRule="auto"/>
        <w:ind w:right="-26" w:firstLine="0"/>
        <w:jc w:val="right"/>
        <w:rPr>
          <w:sz w:val="28"/>
          <w:szCs w:val="28"/>
        </w:rPr>
      </w:pPr>
    </w:p>
    <w:p w14:paraId="042984FD" w14:textId="77777777" w:rsidR="00A814B4" w:rsidRDefault="00A814B4" w:rsidP="00CD64EF">
      <w:pPr>
        <w:spacing w:after="21" w:line="276" w:lineRule="auto"/>
        <w:ind w:right="-26" w:firstLine="0"/>
        <w:jc w:val="right"/>
        <w:rPr>
          <w:sz w:val="28"/>
          <w:szCs w:val="28"/>
        </w:rPr>
      </w:pPr>
    </w:p>
    <w:p w14:paraId="47DFA0AC" w14:textId="77777777" w:rsidR="00A814B4" w:rsidRDefault="00A814B4" w:rsidP="00CD64EF">
      <w:pPr>
        <w:spacing w:after="21" w:line="276" w:lineRule="auto"/>
        <w:ind w:right="-26" w:firstLine="0"/>
        <w:jc w:val="right"/>
        <w:rPr>
          <w:sz w:val="28"/>
          <w:szCs w:val="28"/>
        </w:rPr>
      </w:pPr>
    </w:p>
    <w:p w14:paraId="6923BA41" w14:textId="77777777" w:rsidR="00A814B4" w:rsidRDefault="00A814B4" w:rsidP="00CD64EF">
      <w:pPr>
        <w:spacing w:after="21" w:line="276" w:lineRule="auto"/>
        <w:ind w:right="-26" w:firstLine="0"/>
        <w:jc w:val="right"/>
        <w:rPr>
          <w:sz w:val="28"/>
          <w:szCs w:val="28"/>
        </w:rPr>
      </w:pPr>
    </w:p>
    <w:p w14:paraId="008953E7" w14:textId="3BE19293" w:rsidR="00A814B4" w:rsidRPr="005826EC" w:rsidRDefault="00A814B4" w:rsidP="00A814B4">
      <w:pPr>
        <w:tabs>
          <w:tab w:val="left" w:pos="5823"/>
        </w:tabs>
        <w:jc w:val="right"/>
        <w:rPr>
          <w:rFonts w:eastAsia="Calibri"/>
          <w:i/>
          <w:sz w:val="28"/>
          <w:szCs w:val="28"/>
          <w:lang w:eastAsia="en-US"/>
        </w:rPr>
      </w:pPr>
      <w:r w:rsidRPr="005826EC">
        <w:rPr>
          <w:rFonts w:eastAsia="Calibri"/>
          <w:i/>
          <w:sz w:val="28"/>
          <w:szCs w:val="28"/>
          <w:lang w:eastAsia="en-US"/>
        </w:rPr>
        <w:lastRenderedPageBreak/>
        <w:t xml:space="preserve">Приложение </w:t>
      </w:r>
      <w:r>
        <w:rPr>
          <w:rFonts w:eastAsia="Calibri"/>
          <w:i/>
          <w:sz w:val="28"/>
          <w:szCs w:val="28"/>
          <w:lang w:eastAsia="en-US"/>
        </w:rPr>
        <w:t>7</w:t>
      </w:r>
      <w:r w:rsidRPr="005826EC">
        <w:rPr>
          <w:rFonts w:eastAsia="Calibri"/>
          <w:i/>
          <w:sz w:val="28"/>
          <w:szCs w:val="28"/>
          <w:lang w:eastAsia="en-US"/>
        </w:rPr>
        <w:t xml:space="preserve"> к ООП ООО</w:t>
      </w:r>
    </w:p>
    <w:p w14:paraId="1AAD2C4D" w14:textId="5DA85711" w:rsidR="00A814B4" w:rsidRDefault="00A814B4" w:rsidP="00CD64EF">
      <w:pPr>
        <w:spacing w:after="21" w:line="276" w:lineRule="auto"/>
        <w:ind w:right="-26" w:firstLine="0"/>
        <w:jc w:val="right"/>
        <w:rPr>
          <w:sz w:val="28"/>
          <w:szCs w:val="28"/>
        </w:rPr>
      </w:pPr>
    </w:p>
    <w:p w14:paraId="77A5F6CF" w14:textId="77777777" w:rsidR="00A814B4" w:rsidRPr="00A814B4" w:rsidRDefault="00A814B4" w:rsidP="00A814B4">
      <w:pPr>
        <w:rPr>
          <w:sz w:val="28"/>
          <w:szCs w:val="28"/>
        </w:rPr>
      </w:pPr>
    </w:p>
    <w:p w14:paraId="01B65B58" w14:textId="77777777" w:rsidR="00A814B4" w:rsidRPr="00A814B4" w:rsidRDefault="00A814B4" w:rsidP="00A814B4">
      <w:pPr>
        <w:rPr>
          <w:sz w:val="28"/>
          <w:szCs w:val="28"/>
        </w:rPr>
      </w:pPr>
    </w:p>
    <w:p w14:paraId="2BCFD75B" w14:textId="77777777" w:rsidR="00A814B4" w:rsidRPr="00A814B4" w:rsidRDefault="00A814B4" w:rsidP="00A814B4">
      <w:pPr>
        <w:rPr>
          <w:sz w:val="28"/>
          <w:szCs w:val="28"/>
        </w:rPr>
      </w:pPr>
    </w:p>
    <w:p w14:paraId="1E97D87A" w14:textId="77777777" w:rsidR="00A814B4" w:rsidRPr="00A814B4" w:rsidRDefault="00A814B4" w:rsidP="00A814B4">
      <w:pPr>
        <w:rPr>
          <w:sz w:val="28"/>
          <w:szCs w:val="28"/>
        </w:rPr>
      </w:pPr>
    </w:p>
    <w:p w14:paraId="5898512C" w14:textId="77777777" w:rsidR="00A814B4" w:rsidRPr="00A814B4" w:rsidRDefault="00A814B4" w:rsidP="00A814B4">
      <w:pPr>
        <w:rPr>
          <w:sz w:val="28"/>
          <w:szCs w:val="28"/>
        </w:rPr>
      </w:pPr>
    </w:p>
    <w:p w14:paraId="4A88E6BB" w14:textId="77777777" w:rsidR="00A814B4" w:rsidRPr="00A814B4" w:rsidRDefault="00A814B4" w:rsidP="00A814B4">
      <w:pPr>
        <w:rPr>
          <w:sz w:val="28"/>
          <w:szCs w:val="28"/>
        </w:rPr>
      </w:pPr>
    </w:p>
    <w:p w14:paraId="3E08B857" w14:textId="77777777" w:rsidR="00A814B4" w:rsidRPr="00A814B4" w:rsidRDefault="00A814B4" w:rsidP="00A814B4">
      <w:pPr>
        <w:rPr>
          <w:sz w:val="28"/>
          <w:szCs w:val="28"/>
        </w:rPr>
      </w:pPr>
    </w:p>
    <w:p w14:paraId="370D6B61" w14:textId="77777777" w:rsidR="00A814B4" w:rsidRPr="00A814B4" w:rsidRDefault="00A814B4" w:rsidP="00A814B4">
      <w:pPr>
        <w:rPr>
          <w:sz w:val="28"/>
          <w:szCs w:val="28"/>
        </w:rPr>
      </w:pPr>
    </w:p>
    <w:p w14:paraId="1E211DF1" w14:textId="18DD3FFB" w:rsidR="00A814B4" w:rsidRDefault="00A814B4" w:rsidP="00A814B4">
      <w:pPr>
        <w:rPr>
          <w:sz w:val="28"/>
          <w:szCs w:val="28"/>
        </w:rPr>
      </w:pPr>
    </w:p>
    <w:p w14:paraId="7AEC4E8E" w14:textId="5BE4E3A9" w:rsidR="00A814B4" w:rsidRPr="00A814B4" w:rsidRDefault="00A814B4" w:rsidP="00A814B4">
      <w:pPr>
        <w:tabs>
          <w:tab w:val="left" w:pos="4157"/>
        </w:tabs>
        <w:spacing w:line="276" w:lineRule="auto"/>
        <w:jc w:val="center"/>
        <w:rPr>
          <w:sz w:val="28"/>
          <w:szCs w:val="28"/>
        </w:rPr>
      </w:pPr>
      <w:r w:rsidRPr="00A814B4">
        <w:rPr>
          <w:rFonts w:eastAsia="Calibri"/>
          <w:i/>
          <w:sz w:val="28"/>
          <w:szCs w:val="28"/>
          <w:lang w:eastAsia="en-US"/>
        </w:rPr>
        <w:t>«Особенности оценки по отдельным учебным предметам учебного плана на уровне основного общего образования»»</w:t>
      </w:r>
    </w:p>
    <w:sectPr w:rsidR="00A814B4" w:rsidRPr="00A814B4" w:rsidSect="00D42F5A">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CEF02B" w14:textId="77777777" w:rsidR="00013B73" w:rsidRDefault="00013B73" w:rsidP="00FE2AD5">
      <w:pPr>
        <w:spacing w:line="240" w:lineRule="auto"/>
      </w:pPr>
      <w:r>
        <w:separator/>
      </w:r>
    </w:p>
  </w:endnote>
  <w:endnote w:type="continuationSeparator" w:id="0">
    <w:p w14:paraId="2E4EBFA2" w14:textId="77777777" w:rsidR="00013B73" w:rsidRDefault="00013B73" w:rsidP="00FE2AD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choolBookSanPin">
    <w:altName w:val="Times New Roman"/>
    <w:panose1 w:val="00000000000000000000"/>
    <w:charset w:val="00"/>
    <w:family w:val="roman"/>
    <w:notTrueType/>
    <w:pitch w:val="default"/>
    <w:sig w:usb0="00000001" w:usb1="08070000" w:usb2="00000010" w:usb3="00000000" w:csb0="00020000" w:csb1="00000000"/>
  </w:font>
  <w:font w:name="OfficinaSansExtraBoldITC-Reg">
    <w:altName w:val="Times New Roman"/>
    <w:panose1 w:val="00000000000000000000"/>
    <w:charset w:val="00"/>
    <w:family w:val="auto"/>
    <w:notTrueType/>
    <w:pitch w:val="default"/>
    <w:sig w:usb0="00000003" w:usb1="00000000" w:usb2="00000000" w:usb3="00000000" w:csb0="00000001" w:csb1="00000000"/>
  </w:font>
  <w:font w:name="OfficinaSansMediumITC">
    <w:altName w:val="Calibri"/>
    <w:panose1 w:val="00000000000000000000"/>
    <w:charset w:val="00"/>
    <w:family w:val="swiss"/>
    <w:notTrueType/>
    <w:pitch w:val="variable"/>
    <w:sig w:usb0="800002FF" w:usb1="500020CA" w:usb2="00000000" w:usb3="00000000" w:csb0="0000009F" w:csb1="00000000"/>
  </w:font>
  <w:font w:name="SchoolBookSanPin-Regular">
    <w:altName w:val="Times New Roman"/>
    <w:panose1 w:val="00000000000000000000"/>
    <w:charset w:val="00"/>
    <w:family w:val="auto"/>
    <w:notTrueType/>
    <w:pitch w:val="default"/>
    <w:sig w:usb0="00000203" w:usb1="00000000" w:usb2="00000000" w:usb3="00000000" w:csb0="00000005" w:csb1="00000000"/>
  </w:font>
  <w:font w:name="SchoolBookSanPin-BoldItalic">
    <w:altName w:val="Calibri"/>
    <w:panose1 w:val="00000000000000000000"/>
    <w:charset w:val="CC"/>
    <w:family w:val="auto"/>
    <w:notTrueType/>
    <w:pitch w:val="default"/>
    <w:sig w:usb0="00000201" w:usb1="00000000" w:usb2="00000000" w:usb3="00000000" w:csb0="00000004" w:csb1="00000000"/>
  </w:font>
  <w:font w:name="OfficinaSansExtraBoldITC">
    <w:panose1 w:val="00000000000000000000"/>
    <w:charset w:val="00"/>
    <w:family w:val="swiss"/>
    <w:notTrueType/>
    <w:pitch w:val="variable"/>
    <w:sig w:usb0="800002FF" w:usb1="500020CA" w:usb2="00000000" w:usb3="00000000" w:csb0="0000009F" w:csb1="00000000"/>
  </w:font>
  <w:font w:name="OfficinaSansMediumITC-Reg">
    <w:altName w:val="OfficinaSansMediumITC"/>
    <w:panose1 w:val="00000000000000000000"/>
    <w:charset w:val="00"/>
    <w:family w:val="auto"/>
    <w:notTrueType/>
    <w:pitch w:val="default"/>
    <w:sig w:usb0="00000003" w:usb1="00000000" w:usb2="00000000" w:usb3="00000000" w:csb0="00000001" w:csb1="00000000"/>
  </w:font>
  <w:font w:name="Batang">
    <w:altName w:val="Malgun Gothic"/>
    <w:panose1 w:val="02030600000101010101"/>
    <w:charset w:val="81"/>
    <w:family w:val="auto"/>
    <w:notTrueType/>
    <w:pitch w:val="fixed"/>
    <w:sig w:usb0="00000001" w:usb1="09060000" w:usb2="00000010" w:usb3="00000000" w:csb0="00080000" w:csb1="00000000"/>
  </w:font>
  <w:font w:name="Gulim">
    <w:altName w:val="굴림"/>
    <w:panose1 w:val="020B0600000101010101"/>
    <w:charset w:val="81"/>
    <w:family w:val="roman"/>
    <w:notTrueType/>
    <w:pitch w:val="fixed"/>
    <w:sig w:usb0="00000001" w:usb1="09060000" w:usb2="00000010" w:usb3="00000000" w:csb0="00080000" w:csb1="00000000"/>
  </w:font>
  <w:font w:name="№Е">
    <w:altName w:val="Calibri"/>
    <w:charset w:val="00"/>
    <w:family w:val="roman"/>
    <w:pitch w:val="variable"/>
    <w:sig w:usb0="00000000" w:usb1="09060000" w:usb2="00000010" w:usb3="00000000" w:csb0="00080000"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PT Serif">
    <w:altName w:val="Times New Roman"/>
    <w:charset w:val="CC"/>
    <w:family w:val="roman"/>
    <w:pitch w:val="variable"/>
    <w:sig w:usb0="A00002EF" w:usb1="5000204B" w:usb2="00000020" w:usb3="00000000" w:csb0="00000097" w:csb1="00000000"/>
  </w:font>
  <w:font w:name="OfficinaSansBoldITC">
    <w:altName w:val="Franklin Gothic Demi Cond"/>
    <w:charset w:val="00"/>
    <w:family w:val="swiss"/>
    <w:pitch w:val="variable"/>
  </w:font>
  <w:font w:name="Cambria Math">
    <w:panose1 w:val="02040503050406030204"/>
    <w:charset w:val="CC"/>
    <w:family w:val="roman"/>
    <w:pitch w:val="variable"/>
    <w:sig w:usb0="E00006FF" w:usb1="420024FF" w:usb2="02000000" w:usb3="00000000" w:csb0="0000019F" w:csb1="00000000"/>
  </w:font>
  <w:font w:name="TimesNewRomanPS-BoldM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4784948"/>
      <w:docPartObj>
        <w:docPartGallery w:val="Page Numbers (Bottom of Page)"/>
        <w:docPartUnique/>
      </w:docPartObj>
    </w:sdtPr>
    <w:sdtContent>
      <w:p w14:paraId="09E558F9" w14:textId="517D4F5D" w:rsidR="000D1632" w:rsidRDefault="000D1632">
        <w:pPr>
          <w:pStyle w:val="afa"/>
          <w:jc w:val="center"/>
        </w:pPr>
        <w:r>
          <w:fldChar w:fldCharType="begin"/>
        </w:r>
        <w:r>
          <w:instrText>PAGE   \* MERGEFORMAT</w:instrText>
        </w:r>
        <w:r>
          <w:fldChar w:fldCharType="separate"/>
        </w:r>
        <w:r w:rsidR="007F5678">
          <w:rPr>
            <w:noProof/>
          </w:rPr>
          <w:t>1527</w:t>
        </w:r>
        <w:r>
          <w:rPr>
            <w:noProof/>
          </w:rPr>
          <w:fldChar w:fldCharType="end"/>
        </w:r>
      </w:p>
    </w:sdtContent>
  </w:sdt>
  <w:p w14:paraId="3E92F484" w14:textId="77777777" w:rsidR="000D1632" w:rsidRDefault="000D1632" w:rsidP="003C3B68">
    <w:pPr>
      <w:pStyle w:val="afa"/>
      <w:tabs>
        <w:tab w:val="clear" w:pos="4677"/>
        <w:tab w:val="clear" w:pos="9355"/>
        <w:tab w:val="left" w:pos="5625"/>
      </w:tabs>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31647757"/>
      <w:docPartObj>
        <w:docPartGallery w:val="Page Numbers (Bottom of Page)"/>
        <w:docPartUnique/>
      </w:docPartObj>
    </w:sdtPr>
    <w:sdtContent>
      <w:p w14:paraId="7851DB59" w14:textId="68358963" w:rsidR="000D1632" w:rsidRDefault="000D1632">
        <w:pPr>
          <w:pStyle w:val="afa"/>
          <w:jc w:val="center"/>
        </w:pPr>
        <w:r>
          <w:fldChar w:fldCharType="begin"/>
        </w:r>
        <w:r>
          <w:instrText>PAGE   \* MERGEFORMAT</w:instrText>
        </w:r>
        <w:r>
          <w:fldChar w:fldCharType="separate"/>
        </w:r>
        <w:r w:rsidR="007F5678">
          <w:rPr>
            <w:noProof/>
          </w:rPr>
          <w:t>1</w:t>
        </w:r>
        <w:r>
          <w:rPr>
            <w:noProof/>
          </w:rPr>
          <w:fldChar w:fldCharType="end"/>
        </w:r>
      </w:p>
    </w:sdtContent>
  </w:sdt>
  <w:p w14:paraId="7758DB31" w14:textId="77777777" w:rsidR="000D1632" w:rsidRDefault="000D1632">
    <w:pPr>
      <w:pStyle w:val="af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93DECF" w14:textId="77777777" w:rsidR="00013B73" w:rsidRDefault="00013B73" w:rsidP="00FE2AD5">
      <w:pPr>
        <w:spacing w:line="240" w:lineRule="auto"/>
      </w:pPr>
      <w:r>
        <w:separator/>
      </w:r>
    </w:p>
  </w:footnote>
  <w:footnote w:type="continuationSeparator" w:id="0">
    <w:p w14:paraId="579BB0D8" w14:textId="77777777" w:rsidR="00013B73" w:rsidRDefault="00013B73" w:rsidP="00FE2AD5">
      <w:pPr>
        <w:spacing w:line="240" w:lineRule="auto"/>
      </w:pPr>
      <w:r>
        <w:continuationSeparator/>
      </w:r>
    </w:p>
  </w:footnote>
  <w:footnote w:id="1">
    <w:p w14:paraId="614DCD0E" w14:textId="77777777" w:rsidR="000D1632" w:rsidRPr="004424BA" w:rsidRDefault="000D1632" w:rsidP="00BF6377">
      <w:pPr>
        <w:pStyle w:val="aff"/>
        <w:rPr>
          <w:i/>
        </w:rPr>
      </w:pPr>
      <w:r>
        <w:rPr>
          <w:rStyle w:val="aff1"/>
        </w:rPr>
        <w:footnoteRef/>
      </w:r>
      <w:r>
        <w:t xml:space="preserve"> </w:t>
      </w:r>
      <w:r w:rsidRPr="004424BA">
        <w:rPr>
          <w:i/>
        </w:rPr>
        <w:t>При наличии возможностей изучения второго иностранного языка</w:t>
      </w:r>
    </w:p>
  </w:footnote>
  <w:footnote w:id="2">
    <w:p w14:paraId="00C073B9" w14:textId="77777777" w:rsidR="000D1632" w:rsidRPr="00842EC9" w:rsidRDefault="000D1632" w:rsidP="00842EC9">
      <w:r w:rsidRPr="00842EC9">
        <w:footnoteRef/>
      </w:r>
      <w:r w:rsidRPr="00842EC9">
        <w:t xml:space="preserve"> Указ Президента Российской Федерации от 2 июля 2021 г. № 400 «О Стратегии национальной безопасности Российской Федерации».</w:t>
      </w:r>
    </w:p>
  </w:footnote>
  <w:footnote w:id="3">
    <w:p w14:paraId="2BBE1A00" w14:textId="77777777" w:rsidR="000D1632" w:rsidRDefault="000D1632" w:rsidP="00D51D25">
      <w:pPr>
        <w:pStyle w:val="aff"/>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92EAFB" w14:textId="77777777" w:rsidR="000D1632" w:rsidRDefault="000D1632" w:rsidP="003C3B68">
    <w:pPr>
      <w:pStyle w:val="af8"/>
    </w:pPr>
  </w:p>
  <w:p w14:paraId="504D8935" w14:textId="77777777" w:rsidR="000D1632" w:rsidRDefault="000D1632">
    <w:pPr>
      <w:pStyle w:val="af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824D1"/>
    <w:multiLevelType w:val="hybridMultilevel"/>
    <w:tmpl w:val="9CB09BB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1C0448B"/>
    <w:multiLevelType w:val="hybridMultilevel"/>
    <w:tmpl w:val="748CB692"/>
    <w:lvl w:ilvl="0" w:tplc="54ACD548">
      <w:start w:val="1"/>
      <w:numFmt w:val="bullet"/>
      <w:lvlText w:val=""/>
      <w:lvlJc w:val="left"/>
      <w:pPr>
        <w:ind w:left="720" w:hanging="360"/>
      </w:pPr>
      <w:rPr>
        <w:rFonts w:ascii="Symbol" w:hAnsi="Symbol" w:hint="default"/>
        <w:b w:val="0"/>
        <w:i w:val="0"/>
        <w:strike w:val="0"/>
        <w:dstrike w:val="0"/>
        <w:color w:val="000000"/>
        <w:sz w:val="22"/>
        <w:szCs w:val="22"/>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323708"/>
    <w:multiLevelType w:val="hybridMultilevel"/>
    <w:tmpl w:val="51BC0DF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3452EFA"/>
    <w:multiLevelType w:val="hybridMultilevel"/>
    <w:tmpl w:val="63BCA02C"/>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3A04C92"/>
    <w:multiLevelType w:val="hybridMultilevel"/>
    <w:tmpl w:val="6D9EA6D0"/>
    <w:lvl w:ilvl="0" w:tplc="A816C2FE">
      <w:start w:val="1"/>
      <w:numFmt w:val="bullet"/>
      <w:pStyle w:val="a"/>
      <w:lvlText w:val=""/>
      <w:lvlJc w:val="left"/>
      <w:pPr>
        <w:ind w:left="799" w:hanging="360"/>
      </w:pPr>
      <w:rPr>
        <w:rFonts w:ascii="Wingdings" w:hAnsi="Wingdings" w:hint="default"/>
      </w:rPr>
    </w:lvl>
    <w:lvl w:ilvl="1" w:tplc="04190003" w:tentative="1">
      <w:start w:val="1"/>
      <w:numFmt w:val="bullet"/>
      <w:lvlText w:val="o"/>
      <w:lvlJc w:val="left"/>
      <w:pPr>
        <w:ind w:left="1519" w:hanging="360"/>
      </w:pPr>
      <w:rPr>
        <w:rFonts w:ascii="Courier New" w:hAnsi="Courier New" w:cs="Courier New" w:hint="default"/>
      </w:rPr>
    </w:lvl>
    <w:lvl w:ilvl="2" w:tplc="04190005" w:tentative="1">
      <w:start w:val="1"/>
      <w:numFmt w:val="bullet"/>
      <w:lvlText w:val=""/>
      <w:lvlJc w:val="left"/>
      <w:pPr>
        <w:ind w:left="2239" w:hanging="360"/>
      </w:pPr>
      <w:rPr>
        <w:rFonts w:ascii="Wingdings" w:hAnsi="Wingdings" w:hint="default"/>
      </w:rPr>
    </w:lvl>
    <w:lvl w:ilvl="3" w:tplc="04190001" w:tentative="1">
      <w:start w:val="1"/>
      <w:numFmt w:val="bullet"/>
      <w:lvlText w:val=""/>
      <w:lvlJc w:val="left"/>
      <w:pPr>
        <w:ind w:left="2959" w:hanging="360"/>
      </w:pPr>
      <w:rPr>
        <w:rFonts w:ascii="Symbol" w:hAnsi="Symbol" w:hint="default"/>
      </w:rPr>
    </w:lvl>
    <w:lvl w:ilvl="4" w:tplc="04190003" w:tentative="1">
      <w:start w:val="1"/>
      <w:numFmt w:val="bullet"/>
      <w:lvlText w:val="o"/>
      <w:lvlJc w:val="left"/>
      <w:pPr>
        <w:ind w:left="3679" w:hanging="360"/>
      </w:pPr>
      <w:rPr>
        <w:rFonts w:ascii="Courier New" w:hAnsi="Courier New" w:cs="Courier New" w:hint="default"/>
      </w:rPr>
    </w:lvl>
    <w:lvl w:ilvl="5" w:tplc="04190005" w:tentative="1">
      <w:start w:val="1"/>
      <w:numFmt w:val="bullet"/>
      <w:lvlText w:val=""/>
      <w:lvlJc w:val="left"/>
      <w:pPr>
        <w:ind w:left="4399" w:hanging="360"/>
      </w:pPr>
      <w:rPr>
        <w:rFonts w:ascii="Wingdings" w:hAnsi="Wingdings" w:hint="default"/>
      </w:rPr>
    </w:lvl>
    <w:lvl w:ilvl="6" w:tplc="04190001" w:tentative="1">
      <w:start w:val="1"/>
      <w:numFmt w:val="bullet"/>
      <w:lvlText w:val=""/>
      <w:lvlJc w:val="left"/>
      <w:pPr>
        <w:ind w:left="5119" w:hanging="360"/>
      </w:pPr>
      <w:rPr>
        <w:rFonts w:ascii="Symbol" w:hAnsi="Symbol" w:hint="default"/>
      </w:rPr>
    </w:lvl>
    <w:lvl w:ilvl="7" w:tplc="04190003" w:tentative="1">
      <w:start w:val="1"/>
      <w:numFmt w:val="bullet"/>
      <w:lvlText w:val="o"/>
      <w:lvlJc w:val="left"/>
      <w:pPr>
        <w:ind w:left="5839" w:hanging="360"/>
      </w:pPr>
      <w:rPr>
        <w:rFonts w:ascii="Courier New" w:hAnsi="Courier New" w:cs="Courier New" w:hint="default"/>
      </w:rPr>
    </w:lvl>
    <w:lvl w:ilvl="8" w:tplc="04190005" w:tentative="1">
      <w:start w:val="1"/>
      <w:numFmt w:val="bullet"/>
      <w:lvlText w:val=""/>
      <w:lvlJc w:val="left"/>
      <w:pPr>
        <w:ind w:left="6559" w:hanging="360"/>
      </w:pPr>
      <w:rPr>
        <w:rFonts w:ascii="Wingdings" w:hAnsi="Wingdings" w:hint="default"/>
      </w:rPr>
    </w:lvl>
  </w:abstractNum>
  <w:abstractNum w:abstractNumId="5" w15:restartNumberingAfterBreak="0">
    <w:nsid w:val="05605DD6"/>
    <w:multiLevelType w:val="hybridMultilevel"/>
    <w:tmpl w:val="A0127842"/>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5C346C6"/>
    <w:multiLevelType w:val="hybridMultilevel"/>
    <w:tmpl w:val="0EEA7470"/>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5FE1182"/>
    <w:multiLevelType w:val="hybridMultilevel"/>
    <w:tmpl w:val="77F8C72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64A6407"/>
    <w:multiLevelType w:val="hybridMultilevel"/>
    <w:tmpl w:val="FDF41BCC"/>
    <w:lvl w:ilvl="0" w:tplc="F626A6F6">
      <w:start w:val="1"/>
      <w:numFmt w:val="bullet"/>
      <w:lvlText w:val=""/>
      <w:lvlJc w:val="left"/>
      <w:pPr>
        <w:ind w:left="1182" w:hanging="360"/>
      </w:pPr>
      <w:rPr>
        <w:rFonts w:ascii="Symbol" w:hAnsi="Symbol" w:hint="default"/>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9" w15:restartNumberingAfterBreak="0">
    <w:nsid w:val="06C6040A"/>
    <w:multiLevelType w:val="hybridMultilevel"/>
    <w:tmpl w:val="9F66A12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7AD19AD"/>
    <w:multiLevelType w:val="hybridMultilevel"/>
    <w:tmpl w:val="720214F2"/>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095543BB"/>
    <w:multiLevelType w:val="hybridMultilevel"/>
    <w:tmpl w:val="39A002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98E2C25"/>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9D017B7"/>
    <w:multiLevelType w:val="hybridMultilevel"/>
    <w:tmpl w:val="1C4A83B6"/>
    <w:lvl w:ilvl="0" w:tplc="F626A6F6">
      <w:start w:val="1"/>
      <w:numFmt w:val="bullet"/>
      <w:lvlText w:val=""/>
      <w:lvlJc w:val="left"/>
      <w:pPr>
        <w:tabs>
          <w:tab w:val="num" w:pos="720"/>
        </w:tabs>
        <w:ind w:left="720" w:hanging="360"/>
      </w:pPr>
      <w:rPr>
        <w:rFonts w:ascii="Symbol" w:hAnsi="Symbol" w:hint="default"/>
      </w:rPr>
    </w:lvl>
    <w:lvl w:ilvl="1" w:tplc="26920852" w:tentative="1">
      <w:start w:val="1"/>
      <w:numFmt w:val="bullet"/>
      <w:lvlText w:val="•"/>
      <w:lvlJc w:val="left"/>
      <w:pPr>
        <w:tabs>
          <w:tab w:val="num" w:pos="1440"/>
        </w:tabs>
        <w:ind w:left="1440" w:hanging="360"/>
      </w:pPr>
      <w:rPr>
        <w:rFonts w:ascii="Arial" w:hAnsi="Arial" w:hint="default"/>
      </w:rPr>
    </w:lvl>
    <w:lvl w:ilvl="2" w:tplc="96606664" w:tentative="1">
      <w:start w:val="1"/>
      <w:numFmt w:val="bullet"/>
      <w:lvlText w:val="•"/>
      <w:lvlJc w:val="left"/>
      <w:pPr>
        <w:tabs>
          <w:tab w:val="num" w:pos="2160"/>
        </w:tabs>
        <w:ind w:left="2160" w:hanging="360"/>
      </w:pPr>
      <w:rPr>
        <w:rFonts w:ascii="Arial" w:hAnsi="Arial" w:hint="default"/>
      </w:rPr>
    </w:lvl>
    <w:lvl w:ilvl="3" w:tplc="85CC4DC2" w:tentative="1">
      <w:start w:val="1"/>
      <w:numFmt w:val="bullet"/>
      <w:lvlText w:val="•"/>
      <w:lvlJc w:val="left"/>
      <w:pPr>
        <w:tabs>
          <w:tab w:val="num" w:pos="2880"/>
        </w:tabs>
        <w:ind w:left="2880" w:hanging="360"/>
      </w:pPr>
      <w:rPr>
        <w:rFonts w:ascii="Arial" w:hAnsi="Arial" w:hint="default"/>
      </w:rPr>
    </w:lvl>
    <w:lvl w:ilvl="4" w:tplc="805A9514" w:tentative="1">
      <w:start w:val="1"/>
      <w:numFmt w:val="bullet"/>
      <w:lvlText w:val="•"/>
      <w:lvlJc w:val="left"/>
      <w:pPr>
        <w:tabs>
          <w:tab w:val="num" w:pos="3600"/>
        </w:tabs>
        <w:ind w:left="3600" w:hanging="360"/>
      </w:pPr>
      <w:rPr>
        <w:rFonts w:ascii="Arial" w:hAnsi="Arial" w:hint="default"/>
      </w:rPr>
    </w:lvl>
    <w:lvl w:ilvl="5" w:tplc="B8868356" w:tentative="1">
      <w:start w:val="1"/>
      <w:numFmt w:val="bullet"/>
      <w:lvlText w:val="•"/>
      <w:lvlJc w:val="left"/>
      <w:pPr>
        <w:tabs>
          <w:tab w:val="num" w:pos="4320"/>
        </w:tabs>
        <w:ind w:left="4320" w:hanging="360"/>
      </w:pPr>
      <w:rPr>
        <w:rFonts w:ascii="Arial" w:hAnsi="Arial" w:hint="default"/>
      </w:rPr>
    </w:lvl>
    <w:lvl w:ilvl="6" w:tplc="FFC86192" w:tentative="1">
      <w:start w:val="1"/>
      <w:numFmt w:val="bullet"/>
      <w:lvlText w:val="•"/>
      <w:lvlJc w:val="left"/>
      <w:pPr>
        <w:tabs>
          <w:tab w:val="num" w:pos="5040"/>
        </w:tabs>
        <w:ind w:left="5040" w:hanging="360"/>
      </w:pPr>
      <w:rPr>
        <w:rFonts w:ascii="Arial" w:hAnsi="Arial" w:hint="default"/>
      </w:rPr>
    </w:lvl>
    <w:lvl w:ilvl="7" w:tplc="B0C2749C" w:tentative="1">
      <w:start w:val="1"/>
      <w:numFmt w:val="bullet"/>
      <w:lvlText w:val="•"/>
      <w:lvlJc w:val="left"/>
      <w:pPr>
        <w:tabs>
          <w:tab w:val="num" w:pos="5760"/>
        </w:tabs>
        <w:ind w:left="5760" w:hanging="360"/>
      </w:pPr>
      <w:rPr>
        <w:rFonts w:ascii="Arial" w:hAnsi="Arial" w:hint="default"/>
      </w:rPr>
    </w:lvl>
    <w:lvl w:ilvl="8" w:tplc="0E3C61D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B420F0F"/>
    <w:multiLevelType w:val="hybridMultilevel"/>
    <w:tmpl w:val="0FCED4EE"/>
    <w:lvl w:ilvl="0" w:tplc="3468E90A">
      <w:numFmt w:val="bullet"/>
      <w:lvlText w:val="–"/>
      <w:lvlJc w:val="left"/>
      <w:pPr>
        <w:ind w:left="1182"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15" w15:restartNumberingAfterBreak="0">
    <w:nsid w:val="0B501D6A"/>
    <w:multiLevelType w:val="hybridMultilevel"/>
    <w:tmpl w:val="9CE46F4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0BD23741"/>
    <w:multiLevelType w:val="hybridMultilevel"/>
    <w:tmpl w:val="FAB8F228"/>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0CDF0B33"/>
    <w:multiLevelType w:val="hybridMultilevel"/>
    <w:tmpl w:val="C684723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0D645725"/>
    <w:multiLevelType w:val="hybridMultilevel"/>
    <w:tmpl w:val="D068DFA8"/>
    <w:lvl w:ilvl="0" w:tplc="6F40659A">
      <w:start w:val="1"/>
      <w:numFmt w:val="bullet"/>
      <w:pStyle w:val="a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0ED06C18"/>
    <w:multiLevelType w:val="hybridMultilevel"/>
    <w:tmpl w:val="81948F2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0F4743A5"/>
    <w:multiLevelType w:val="hybridMultilevel"/>
    <w:tmpl w:val="075247E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0FAC762D"/>
    <w:multiLevelType w:val="hybridMultilevel"/>
    <w:tmpl w:val="F7505932"/>
    <w:lvl w:ilvl="0" w:tplc="28F80FA2">
      <w:start w:val="1"/>
      <w:numFmt w:val="decimal"/>
      <w:lvlText w:val="%1."/>
      <w:lvlJc w:val="left"/>
      <w:pPr>
        <w:ind w:left="1131" w:hanging="288"/>
      </w:pPr>
      <w:rPr>
        <w:rFonts w:ascii="Times New Roman" w:eastAsia="Times New Roman" w:hAnsi="Times New Roman" w:cs="Times New Roman" w:hint="default"/>
        <w:b/>
        <w:bCs/>
        <w:i/>
        <w:iCs/>
        <w:w w:val="99"/>
        <w:sz w:val="28"/>
        <w:szCs w:val="28"/>
        <w:lang w:val="ru-RU" w:eastAsia="en-US" w:bidi="ar-SA"/>
      </w:rPr>
    </w:lvl>
    <w:lvl w:ilvl="1" w:tplc="33F83E24">
      <w:numFmt w:val="bullet"/>
      <w:lvlText w:val="•"/>
      <w:lvlJc w:val="left"/>
      <w:pPr>
        <w:ind w:left="2046" w:hanging="288"/>
      </w:pPr>
      <w:rPr>
        <w:rFonts w:hint="default"/>
        <w:lang w:val="ru-RU" w:eastAsia="en-US" w:bidi="ar-SA"/>
      </w:rPr>
    </w:lvl>
    <w:lvl w:ilvl="2" w:tplc="78C4605E">
      <w:numFmt w:val="bullet"/>
      <w:lvlText w:val="•"/>
      <w:lvlJc w:val="left"/>
      <w:pPr>
        <w:ind w:left="2953" w:hanging="288"/>
      </w:pPr>
      <w:rPr>
        <w:rFonts w:hint="default"/>
        <w:lang w:val="ru-RU" w:eastAsia="en-US" w:bidi="ar-SA"/>
      </w:rPr>
    </w:lvl>
    <w:lvl w:ilvl="3" w:tplc="7F2658F8">
      <w:numFmt w:val="bullet"/>
      <w:lvlText w:val="•"/>
      <w:lvlJc w:val="left"/>
      <w:pPr>
        <w:ind w:left="3859" w:hanging="288"/>
      </w:pPr>
      <w:rPr>
        <w:rFonts w:hint="default"/>
        <w:lang w:val="ru-RU" w:eastAsia="en-US" w:bidi="ar-SA"/>
      </w:rPr>
    </w:lvl>
    <w:lvl w:ilvl="4" w:tplc="972283BA">
      <w:numFmt w:val="bullet"/>
      <w:lvlText w:val="•"/>
      <w:lvlJc w:val="left"/>
      <w:pPr>
        <w:ind w:left="4766" w:hanging="288"/>
      </w:pPr>
      <w:rPr>
        <w:rFonts w:hint="default"/>
        <w:lang w:val="ru-RU" w:eastAsia="en-US" w:bidi="ar-SA"/>
      </w:rPr>
    </w:lvl>
    <w:lvl w:ilvl="5" w:tplc="09CAE828">
      <w:numFmt w:val="bullet"/>
      <w:lvlText w:val="•"/>
      <w:lvlJc w:val="left"/>
      <w:pPr>
        <w:ind w:left="5673" w:hanging="288"/>
      </w:pPr>
      <w:rPr>
        <w:rFonts w:hint="default"/>
        <w:lang w:val="ru-RU" w:eastAsia="en-US" w:bidi="ar-SA"/>
      </w:rPr>
    </w:lvl>
    <w:lvl w:ilvl="6" w:tplc="F600261E">
      <w:numFmt w:val="bullet"/>
      <w:lvlText w:val="•"/>
      <w:lvlJc w:val="left"/>
      <w:pPr>
        <w:ind w:left="6579" w:hanging="288"/>
      </w:pPr>
      <w:rPr>
        <w:rFonts w:hint="default"/>
        <w:lang w:val="ru-RU" w:eastAsia="en-US" w:bidi="ar-SA"/>
      </w:rPr>
    </w:lvl>
    <w:lvl w:ilvl="7" w:tplc="BBDA5524">
      <w:numFmt w:val="bullet"/>
      <w:lvlText w:val="•"/>
      <w:lvlJc w:val="left"/>
      <w:pPr>
        <w:ind w:left="7486" w:hanging="288"/>
      </w:pPr>
      <w:rPr>
        <w:rFonts w:hint="default"/>
        <w:lang w:val="ru-RU" w:eastAsia="en-US" w:bidi="ar-SA"/>
      </w:rPr>
    </w:lvl>
    <w:lvl w:ilvl="8" w:tplc="E068719A">
      <w:numFmt w:val="bullet"/>
      <w:lvlText w:val="•"/>
      <w:lvlJc w:val="left"/>
      <w:pPr>
        <w:ind w:left="8393" w:hanging="288"/>
      </w:pPr>
      <w:rPr>
        <w:rFonts w:hint="default"/>
        <w:lang w:val="ru-RU" w:eastAsia="en-US" w:bidi="ar-SA"/>
      </w:rPr>
    </w:lvl>
  </w:abstractNum>
  <w:abstractNum w:abstractNumId="22" w15:restartNumberingAfterBreak="0">
    <w:nsid w:val="12835C70"/>
    <w:multiLevelType w:val="hybridMultilevel"/>
    <w:tmpl w:val="B9325BF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12AC7DB6"/>
    <w:multiLevelType w:val="hybridMultilevel"/>
    <w:tmpl w:val="6AEEAB2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147A43F8"/>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5150CC9"/>
    <w:multiLevelType w:val="hybridMultilevel"/>
    <w:tmpl w:val="51C0A7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51B69AD"/>
    <w:multiLevelType w:val="hybridMultilevel"/>
    <w:tmpl w:val="A5646452"/>
    <w:lvl w:ilvl="0" w:tplc="F44A5BC2">
      <w:numFmt w:val="bullet"/>
      <w:lvlText w:val=""/>
      <w:lvlJc w:val="left"/>
      <w:pPr>
        <w:ind w:left="134" w:hanging="232"/>
      </w:pPr>
      <w:rPr>
        <w:rFonts w:ascii="Symbol" w:eastAsia="Symbol" w:hAnsi="Symbol" w:cs="Symbol" w:hint="default"/>
        <w:w w:val="99"/>
        <w:sz w:val="28"/>
        <w:szCs w:val="28"/>
        <w:lang w:val="ru-RU" w:eastAsia="en-US" w:bidi="ar-SA"/>
      </w:rPr>
    </w:lvl>
    <w:lvl w:ilvl="1" w:tplc="B81A713E">
      <w:numFmt w:val="bullet"/>
      <w:lvlText w:val="•"/>
      <w:lvlJc w:val="left"/>
      <w:pPr>
        <w:ind w:left="1146" w:hanging="232"/>
      </w:pPr>
      <w:rPr>
        <w:rFonts w:hint="default"/>
        <w:lang w:val="ru-RU" w:eastAsia="en-US" w:bidi="ar-SA"/>
      </w:rPr>
    </w:lvl>
    <w:lvl w:ilvl="2" w:tplc="BCA806AE">
      <w:numFmt w:val="bullet"/>
      <w:lvlText w:val="•"/>
      <w:lvlJc w:val="left"/>
      <w:pPr>
        <w:ind w:left="2153" w:hanging="232"/>
      </w:pPr>
      <w:rPr>
        <w:rFonts w:hint="default"/>
        <w:lang w:val="ru-RU" w:eastAsia="en-US" w:bidi="ar-SA"/>
      </w:rPr>
    </w:lvl>
    <w:lvl w:ilvl="3" w:tplc="961E9610">
      <w:numFmt w:val="bullet"/>
      <w:lvlText w:val="•"/>
      <w:lvlJc w:val="left"/>
      <w:pPr>
        <w:ind w:left="3159" w:hanging="232"/>
      </w:pPr>
      <w:rPr>
        <w:rFonts w:hint="default"/>
        <w:lang w:val="ru-RU" w:eastAsia="en-US" w:bidi="ar-SA"/>
      </w:rPr>
    </w:lvl>
    <w:lvl w:ilvl="4" w:tplc="561E53E2">
      <w:numFmt w:val="bullet"/>
      <w:lvlText w:val="•"/>
      <w:lvlJc w:val="left"/>
      <w:pPr>
        <w:ind w:left="4166" w:hanging="232"/>
      </w:pPr>
      <w:rPr>
        <w:rFonts w:hint="default"/>
        <w:lang w:val="ru-RU" w:eastAsia="en-US" w:bidi="ar-SA"/>
      </w:rPr>
    </w:lvl>
    <w:lvl w:ilvl="5" w:tplc="6E1A4CFE">
      <w:numFmt w:val="bullet"/>
      <w:lvlText w:val="•"/>
      <w:lvlJc w:val="left"/>
      <w:pPr>
        <w:ind w:left="5173" w:hanging="232"/>
      </w:pPr>
      <w:rPr>
        <w:rFonts w:hint="default"/>
        <w:lang w:val="ru-RU" w:eastAsia="en-US" w:bidi="ar-SA"/>
      </w:rPr>
    </w:lvl>
    <w:lvl w:ilvl="6" w:tplc="28A6EF9C">
      <w:numFmt w:val="bullet"/>
      <w:lvlText w:val="•"/>
      <w:lvlJc w:val="left"/>
      <w:pPr>
        <w:ind w:left="6179" w:hanging="232"/>
      </w:pPr>
      <w:rPr>
        <w:rFonts w:hint="default"/>
        <w:lang w:val="ru-RU" w:eastAsia="en-US" w:bidi="ar-SA"/>
      </w:rPr>
    </w:lvl>
    <w:lvl w:ilvl="7" w:tplc="ECD0942A">
      <w:numFmt w:val="bullet"/>
      <w:lvlText w:val="•"/>
      <w:lvlJc w:val="left"/>
      <w:pPr>
        <w:ind w:left="7186" w:hanging="232"/>
      </w:pPr>
      <w:rPr>
        <w:rFonts w:hint="default"/>
        <w:lang w:val="ru-RU" w:eastAsia="en-US" w:bidi="ar-SA"/>
      </w:rPr>
    </w:lvl>
    <w:lvl w:ilvl="8" w:tplc="84E0F7DE">
      <w:numFmt w:val="bullet"/>
      <w:lvlText w:val="•"/>
      <w:lvlJc w:val="left"/>
      <w:pPr>
        <w:ind w:left="8193" w:hanging="232"/>
      </w:pPr>
      <w:rPr>
        <w:rFonts w:hint="default"/>
        <w:lang w:val="ru-RU" w:eastAsia="en-US" w:bidi="ar-SA"/>
      </w:rPr>
    </w:lvl>
  </w:abstractNum>
  <w:abstractNum w:abstractNumId="27" w15:restartNumberingAfterBreak="0">
    <w:nsid w:val="15714DAA"/>
    <w:multiLevelType w:val="hybridMultilevel"/>
    <w:tmpl w:val="8FD2E0B2"/>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160B58B2"/>
    <w:multiLevelType w:val="hybridMultilevel"/>
    <w:tmpl w:val="992A88F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167F2E82"/>
    <w:multiLevelType w:val="hybridMultilevel"/>
    <w:tmpl w:val="623E4AC2"/>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17427E80"/>
    <w:multiLevelType w:val="hybridMultilevel"/>
    <w:tmpl w:val="FBFE0304"/>
    <w:lvl w:ilvl="0" w:tplc="54ACD548">
      <w:start w:val="1"/>
      <w:numFmt w:val="bullet"/>
      <w:lvlText w:val=""/>
      <w:lvlJc w:val="left"/>
      <w:pPr>
        <w:ind w:left="4"/>
      </w:pPr>
      <w:rPr>
        <w:rFonts w:ascii="Symbol" w:hAnsi="Symbol" w:hint="default"/>
        <w:b w:val="0"/>
        <w:i w:val="0"/>
        <w:strike w:val="0"/>
        <w:dstrike w:val="0"/>
        <w:color w:val="000000"/>
        <w:sz w:val="22"/>
        <w:szCs w:val="22"/>
        <w:u w:val="none" w:color="000000"/>
        <w:bdr w:val="none" w:sz="0" w:space="0" w:color="auto"/>
        <w:shd w:val="clear" w:color="auto" w:fill="auto"/>
        <w:vertAlign w:val="baseline"/>
      </w:rPr>
    </w:lvl>
    <w:lvl w:ilvl="1" w:tplc="DA94E4D0">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E8E3F74">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4FE5684">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3D8622E">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E96E30A">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7B23800">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8A28E60">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57A10BC">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174A31EA"/>
    <w:multiLevelType w:val="hybridMultilevel"/>
    <w:tmpl w:val="6AF2375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1756766D"/>
    <w:multiLevelType w:val="hybridMultilevel"/>
    <w:tmpl w:val="1BEC726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179B5BAF"/>
    <w:multiLevelType w:val="multilevel"/>
    <w:tmpl w:val="CD082CB4"/>
    <w:lvl w:ilvl="0">
      <w:start w:val="1"/>
      <w:numFmt w:val="bullet"/>
      <w:lvlText w:val=""/>
      <w:lvlJc w:val="left"/>
      <w:rPr>
        <w:rFonts w:ascii="Symbol" w:hAnsi="Symbol"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1804049D"/>
    <w:multiLevelType w:val="hybridMultilevel"/>
    <w:tmpl w:val="B602E3F4"/>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18A63EB8"/>
    <w:multiLevelType w:val="hybridMultilevel"/>
    <w:tmpl w:val="181650A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19C54BB4"/>
    <w:multiLevelType w:val="hybridMultilevel"/>
    <w:tmpl w:val="91CA7C60"/>
    <w:lvl w:ilvl="0" w:tplc="095420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7" w15:restartNumberingAfterBreak="0">
    <w:nsid w:val="1AA8564E"/>
    <w:multiLevelType w:val="hybridMultilevel"/>
    <w:tmpl w:val="F312BA66"/>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1B1C4477"/>
    <w:multiLevelType w:val="hybridMultilevel"/>
    <w:tmpl w:val="9802EC38"/>
    <w:lvl w:ilvl="0" w:tplc="AE7445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9" w15:restartNumberingAfterBreak="0">
    <w:nsid w:val="1BCD3FBD"/>
    <w:multiLevelType w:val="hybridMultilevel"/>
    <w:tmpl w:val="6192AF3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1D6B4316"/>
    <w:multiLevelType w:val="hybridMultilevel"/>
    <w:tmpl w:val="2FBA49DA"/>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1E0315FF"/>
    <w:multiLevelType w:val="hybridMultilevel"/>
    <w:tmpl w:val="D3F26D6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1E851194"/>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0115A97"/>
    <w:multiLevelType w:val="hybridMultilevel"/>
    <w:tmpl w:val="82CEA00C"/>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10A2E28"/>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10E5A1E"/>
    <w:multiLevelType w:val="hybridMultilevel"/>
    <w:tmpl w:val="EA5EC9EE"/>
    <w:lvl w:ilvl="0" w:tplc="F626A6F6">
      <w:start w:val="1"/>
      <w:numFmt w:val="bullet"/>
      <w:lvlText w:val=""/>
      <w:lvlJc w:val="left"/>
      <w:pPr>
        <w:tabs>
          <w:tab w:val="num" w:pos="720"/>
        </w:tabs>
        <w:ind w:left="720" w:hanging="360"/>
      </w:pPr>
      <w:rPr>
        <w:rFonts w:ascii="Symbol" w:hAnsi="Symbol" w:hint="default"/>
      </w:rPr>
    </w:lvl>
    <w:lvl w:ilvl="1" w:tplc="2C04F7CA" w:tentative="1">
      <w:start w:val="1"/>
      <w:numFmt w:val="bullet"/>
      <w:lvlText w:val="•"/>
      <w:lvlJc w:val="left"/>
      <w:pPr>
        <w:tabs>
          <w:tab w:val="num" w:pos="1440"/>
        </w:tabs>
        <w:ind w:left="1440" w:hanging="360"/>
      </w:pPr>
      <w:rPr>
        <w:rFonts w:ascii="Arial" w:hAnsi="Arial" w:hint="default"/>
      </w:rPr>
    </w:lvl>
    <w:lvl w:ilvl="2" w:tplc="8BCEC294" w:tentative="1">
      <w:start w:val="1"/>
      <w:numFmt w:val="bullet"/>
      <w:lvlText w:val="•"/>
      <w:lvlJc w:val="left"/>
      <w:pPr>
        <w:tabs>
          <w:tab w:val="num" w:pos="2160"/>
        </w:tabs>
        <w:ind w:left="2160" w:hanging="360"/>
      </w:pPr>
      <w:rPr>
        <w:rFonts w:ascii="Arial" w:hAnsi="Arial" w:hint="default"/>
      </w:rPr>
    </w:lvl>
    <w:lvl w:ilvl="3" w:tplc="31D2A438" w:tentative="1">
      <w:start w:val="1"/>
      <w:numFmt w:val="bullet"/>
      <w:lvlText w:val="•"/>
      <w:lvlJc w:val="left"/>
      <w:pPr>
        <w:tabs>
          <w:tab w:val="num" w:pos="2880"/>
        </w:tabs>
        <w:ind w:left="2880" w:hanging="360"/>
      </w:pPr>
      <w:rPr>
        <w:rFonts w:ascii="Arial" w:hAnsi="Arial" w:hint="default"/>
      </w:rPr>
    </w:lvl>
    <w:lvl w:ilvl="4" w:tplc="69CC3818" w:tentative="1">
      <w:start w:val="1"/>
      <w:numFmt w:val="bullet"/>
      <w:lvlText w:val="•"/>
      <w:lvlJc w:val="left"/>
      <w:pPr>
        <w:tabs>
          <w:tab w:val="num" w:pos="3600"/>
        </w:tabs>
        <w:ind w:left="3600" w:hanging="360"/>
      </w:pPr>
      <w:rPr>
        <w:rFonts w:ascii="Arial" w:hAnsi="Arial" w:hint="default"/>
      </w:rPr>
    </w:lvl>
    <w:lvl w:ilvl="5" w:tplc="6D281008" w:tentative="1">
      <w:start w:val="1"/>
      <w:numFmt w:val="bullet"/>
      <w:lvlText w:val="•"/>
      <w:lvlJc w:val="left"/>
      <w:pPr>
        <w:tabs>
          <w:tab w:val="num" w:pos="4320"/>
        </w:tabs>
        <w:ind w:left="4320" w:hanging="360"/>
      </w:pPr>
      <w:rPr>
        <w:rFonts w:ascii="Arial" w:hAnsi="Arial" w:hint="default"/>
      </w:rPr>
    </w:lvl>
    <w:lvl w:ilvl="6" w:tplc="41523EC6" w:tentative="1">
      <w:start w:val="1"/>
      <w:numFmt w:val="bullet"/>
      <w:lvlText w:val="•"/>
      <w:lvlJc w:val="left"/>
      <w:pPr>
        <w:tabs>
          <w:tab w:val="num" w:pos="5040"/>
        </w:tabs>
        <w:ind w:left="5040" w:hanging="360"/>
      </w:pPr>
      <w:rPr>
        <w:rFonts w:ascii="Arial" w:hAnsi="Arial" w:hint="default"/>
      </w:rPr>
    </w:lvl>
    <w:lvl w:ilvl="7" w:tplc="7C7CFE58" w:tentative="1">
      <w:start w:val="1"/>
      <w:numFmt w:val="bullet"/>
      <w:lvlText w:val="•"/>
      <w:lvlJc w:val="left"/>
      <w:pPr>
        <w:tabs>
          <w:tab w:val="num" w:pos="5760"/>
        </w:tabs>
        <w:ind w:left="5760" w:hanging="360"/>
      </w:pPr>
      <w:rPr>
        <w:rFonts w:ascii="Arial" w:hAnsi="Arial" w:hint="default"/>
      </w:rPr>
    </w:lvl>
    <w:lvl w:ilvl="8" w:tplc="2E82BC7C"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230B09A3"/>
    <w:multiLevelType w:val="hybridMultilevel"/>
    <w:tmpl w:val="E6AABF28"/>
    <w:lvl w:ilvl="0" w:tplc="2C1C9F18">
      <w:start w:val="1"/>
      <w:numFmt w:val="decimal"/>
      <w:suff w:val="nothing"/>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15:restartNumberingAfterBreak="0">
    <w:nsid w:val="243831CC"/>
    <w:multiLevelType w:val="hybridMultilevel"/>
    <w:tmpl w:val="94CCDCD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24DE0091"/>
    <w:multiLevelType w:val="hybridMultilevel"/>
    <w:tmpl w:val="2CE0D85A"/>
    <w:lvl w:ilvl="0" w:tplc="F626A6F6">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9" w15:restartNumberingAfterBreak="0">
    <w:nsid w:val="25E27A8E"/>
    <w:multiLevelType w:val="hybridMultilevel"/>
    <w:tmpl w:val="020499B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15:restartNumberingAfterBreak="0">
    <w:nsid w:val="28075EBB"/>
    <w:multiLevelType w:val="hybridMultilevel"/>
    <w:tmpl w:val="FB8834CC"/>
    <w:lvl w:ilvl="0" w:tplc="4740EFE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1" w15:restartNumberingAfterBreak="0">
    <w:nsid w:val="29EF6BE4"/>
    <w:multiLevelType w:val="hybridMultilevel"/>
    <w:tmpl w:val="B1220780"/>
    <w:lvl w:ilvl="0" w:tplc="F626A6F6">
      <w:start w:val="1"/>
      <w:numFmt w:val="bullet"/>
      <w:lvlText w:val=""/>
      <w:lvlJc w:val="left"/>
      <w:pPr>
        <w:ind w:left="720" w:hanging="360"/>
      </w:pPr>
      <w:rPr>
        <w:rFonts w:ascii="Symbol" w:hAnsi="Symbol" w:hint="default"/>
      </w:rPr>
    </w:lvl>
    <w:lvl w:ilvl="1" w:tplc="3C608AFE">
      <w:numFmt w:val="bullet"/>
      <w:lvlText w:val=""/>
      <w:lvlJc w:val="left"/>
      <w:pPr>
        <w:ind w:left="1470" w:hanging="390"/>
      </w:pPr>
      <w:rPr>
        <w:rFonts w:ascii="Symbol" w:eastAsia="Calibri" w:hAnsi="Symbol"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2A2C24CF"/>
    <w:multiLevelType w:val="hybridMultilevel"/>
    <w:tmpl w:val="71DA5B44"/>
    <w:styleLink w:val="WWNum3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15:restartNumberingAfterBreak="0">
    <w:nsid w:val="2A3E3A37"/>
    <w:multiLevelType w:val="multilevel"/>
    <w:tmpl w:val="BC2442E8"/>
    <w:lvl w:ilvl="0">
      <w:start w:val="1"/>
      <w:numFmt w:val="bullet"/>
      <w:lvlText w:val=""/>
      <w:lvlJc w:val="left"/>
      <w:rPr>
        <w:rFonts w:ascii="Symbol" w:hAnsi="Symbol"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2B7867DB"/>
    <w:multiLevelType w:val="hybridMultilevel"/>
    <w:tmpl w:val="018A60A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15:restartNumberingAfterBreak="0">
    <w:nsid w:val="2C434112"/>
    <w:multiLevelType w:val="hybridMultilevel"/>
    <w:tmpl w:val="E3829E4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15:restartNumberingAfterBreak="0">
    <w:nsid w:val="2CE7600B"/>
    <w:multiLevelType w:val="hybridMultilevel"/>
    <w:tmpl w:val="7EB0B80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7" w15:restartNumberingAfterBreak="0">
    <w:nsid w:val="2DA55FB3"/>
    <w:multiLevelType w:val="hybridMultilevel"/>
    <w:tmpl w:val="D26E6FD2"/>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2E082DA9"/>
    <w:multiLevelType w:val="hybridMultilevel"/>
    <w:tmpl w:val="4EB03C88"/>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2E814693"/>
    <w:multiLevelType w:val="hybridMultilevel"/>
    <w:tmpl w:val="635AF16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15:restartNumberingAfterBreak="0">
    <w:nsid w:val="2F075E9A"/>
    <w:multiLevelType w:val="hybridMultilevel"/>
    <w:tmpl w:val="6882CA82"/>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2FE51EAA"/>
    <w:multiLevelType w:val="hybridMultilevel"/>
    <w:tmpl w:val="E56C247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15:restartNumberingAfterBreak="0">
    <w:nsid w:val="303928B3"/>
    <w:multiLevelType w:val="hybridMultilevel"/>
    <w:tmpl w:val="EA961A4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30EC0436"/>
    <w:multiLevelType w:val="hybridMultilevel"/>
    <w:tmpl w:val="6D467ABA"/>
    <w:styleLink w:val="WWNum12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15:restartNumberingAfterBreak="0">
    <w:nsid w:val="310C49D5"/>
    <w:multiLevelType w:val="hybridMultilevel"/>
    <w:tmpl w:val="95C07C58"/>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3164190D"/>
    <w:multiLevelType w:val="hybridMultilevel"/>
    <w:tmpl w:val="BDC25B50"/>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32C917D0"/>
    <w:multiLevelType w:val="hybridMultilevel"/>
    <w:tmpl w:val="D524721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15:restartNumberingAfterBreak="0">
    <w:nsid w:val="32DE293F"/>
    <w:multiLevelType w:val="multilevel"/>
    <w:tmpl w:val="5B4AAC7E"/>
    <w:lvl w:ilvl="0">
      <w:start w:val="1"/>
      <w:numFmt w:val="bullet"/>
      <w:lvlText w:val=""/>
      <w:lvlJc w:val="left"/>
      <w:rPr>
        <w:rFonts w:ascii="Symbol" w:hAnsi="Symbol"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32E70C2B"/>
    <w:multiLevelType w:val="hybridMultilevel"/>
    <w:tmpl w:val="F0DE32E6"/>
    <w:lvl w:ilvl="0" w:tplc="54ACD5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15:restartNumberingAfterBreak="0">
    <w:nsid w:val="3345296B"/>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39355C4"/>
    <w:multiLevelType w:val="multilevel"/>
    <w:tmpl w:val="09E4EC98"/>
    <w:lvl w:ilvl="0">
      <w:start w:val="1"/>
      <w:numFmt w:val="decimal"/>
      <w:lvlText w:val="%1."/>
      <w:lvlJc w:val="left"/>
      <w:pPr>
        <w:ind w:left="360" w:hanging="360"/>
      </w:pPr>
      <w:rPr>
        <w:rFonts w:hint="default"/>
      </w:rPr>
    </w:lvl>
    <w:lvl w:ilvl="1">
      <w:start w:val="1"/>
      <w:numFmt w:val="decimal"/>
      <w:lvlText w:val="%1.%2."/>
      <w:lvlJc w:val="left"/>
      <w:pPr>
        <w:ind w:left="1288" w:hanging="360"/>
      </w:pPr>
      <w:rPr>
        <w:rFonts w:hint="default"/>
      </w:rPr>
    </w:lvl>
    <w:lvl w:ilvl="2">
      <w:start w:val="1"/>
      <w:numFmt w:val="decimal"/>
      <w:lvlText w:val="%1.%2.%3."/>
      <w:lvlJc w:val="left"/>
      <w:pPr>
        <w:ind w:left="2576" w:hanging="720"/>
      </w:pPr>
      <w:rPr>
        <w:rFonts w:hint="default"/>
      </w:rPr>
    </w:lvl>
    <w:lvl w:ilvl="3">
      <w:start w:val="1"/>
      <w:numFmt w:val="decimal"/>
      <w:lvlText w:val="%1.%2.%3.%4."/>
      <w:lvlJc w:val="left"/>
      <w:pPr>
        <w:ind w:left="3504" w:hanging="720"/>
      </w:pPr>
      <w:rPr>
        <w:rFonts w:hint="default"/>
      </w:rPr>
    </w:lvl>
    <w:lvl w:ilvl="4">
      <w:start w:val="1"/>
      <w:numFmt w:val="decimal"/>
      <w:lvlText w:val="%1.%2.%3.%4.%5."/>
      <w:lvlJc w:val="left"/>
      <w:pPr>
        <w:ind w:left="4792" w:hanging="1080"/>
      </w:pPr>
      <w:rPr>
        <w:rFonts w:hint="default"/>
      </w:rPr>
    </w:lvl>
    <w:lvl w:ilvl="5">
      <w:start w:val="1"/>
      <w:numFmt w:val="decimal"/>
      <w:lvlText w:val="%1.%2.%3.%4.%5.%6."/>
      <w:lvlJc w:val="left"/>
      <w:pPr>
        <w:ind w:left="5720" w:hanging="1080"/>
      </w:pPr>
      <w:rPr>
        <w:rFonts w:hint="default"/>
      </w:rPr>
    </w:lvl>
    <w:lvl w:ilvl="6">
      <w:start w:val="1"/>
      <w:numFmt w:val="decimal"/>
      <w:lvlText w:val="%1.%2.%3.%4.%5.%6.%7."/>
      <w:lvlJc w:val="left"/>
      <w:pPr>
        <w:ind w:left="7008" w:hanging="1440"/>
      </w:pPr>
      <w:rPr>
        <w:rFonts w:hint="default"/>
      </w:rPr>
    </w:lvl>
    <w:lvl w:ilvl="7">
      <w:start w:val="1"/>
      <w:numFmt w:val="decimal"/>
      <w:lvlText w:val="%1.%2.%3.%4.%5.%6.%7.%8."/>
      <w:lvlJc w:val="left"/>
      <w:pPr>
        <w:ind w:left="7936" w:hanging="1440"/>
      </w:pPr>
      <w:rPr>
        <w:rFonts w:hint="default"/>
      </w:rPr>
    </w:lvl>
    <w:lvl w:ilvl="8">
      <w:start w:val="1"/>
      <w:numFmt w:val="decimal"/>
      <w:lvlText w:val="%1.%2.%3.%4.%5.%6.%7.%8.%9."/>
      <w:lvlJc w:val="left"/>
      <w:pPr>
        <w:ind w:left="9224" w:hanging="1800"/>
      </w:pPr>
      <w:rPr>
        <w:rFonts w:hint="default"/>
      </w:rPr>
    </w:lvl>
  </w:abstractNum>
  <w:abstractNum w:abstractNumId="71" w15:restartNumberingAfterBreak="0">
    <w:nsid w:val="33A45EEA"/>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3FB5FF3"/>
    <w:multiLevelType w:val="hybridMultilevel"/>
    <w:tmpl w:val="81366B2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15:restartNumberingAfterBreak="0">
    <w:nsid w:val="346D03EC"/>
    <w:multiLevelType w:val="hybridMultilevel"/>
    <w:tmpl w:val="C0B67C78"/>
    <w:lvl w:ilvl="0" w:tplc="F626A6F6">
      <w:start w:val="1"/>
      <w:numFmt w:val="bullet"/>
      <w:lvlText w:val=""/>
      <w:lvlJc w:val="left"/>
      <w:pPr>
        <w:tabs>
          <w:tab w:val="num" w:pos="720"/>
        </w:tabs>
        <w:ind w:left="720" w:hanging="360"/>
      </w:pPr>
      <w:rPr>
        <w:rFonts w:ascii="Symbol" w:hAnsi="Symbol" w:hint="default"/>
      </w:rPr>
    </w:lvl>
    <w:lvl w:ilvl="1" w:tplc="A4340F9E" w:tentative="1">
      <w:start w:val="1"/>
      <w:numFmt w:val="bullet"/>
      <w:lvlText w:val="•"/>
      <w:lvlJc w:val="left"/>
      <w:pPr>
        <w:tabs>
          <w:tab w:val="num" w:pos="1440"/>
        </w:tabs>
        <w:ind w:left="1440" w:hanging="360"/>
      </w:pPr>
      <w:rPr>
        <w:rFonts w:ascii="Arial" w:hAnsi="Arial" w:hint="default"/>
      </w:rPr>
    </w:lvl>
    <w:lvl w:ilvl="2" w:tplc="A2F8A722" w:tentative="1">
      <w:start w:val="1"/>
      <w:numFmt w:val="bullet"/>
      <w:lvlText w:val="•"/>
      <w:lvlJc w:val="left"/>
      <w:pPr>
        <w:tabs>
          <w:tab w:val="num" w:pos="2160"/>
        </w:tabs>
        <w:ind w:left="2160" w:hanging="360"/>
      </w:pPr>
      <w:rPr>
        <w:rFonts w:ascii="Arial" w:hAnsi="Arial" w:hint="default"/>
      </w:rPr>
    </w:lvl>
    <w:lvl w:ilvl="3" w:tplc="6C243764" w:tentative="1">
      <w:start w:val="1"/>
      <w:numFmt w:val="bullet"/>
      <w:lvlText w:val="•"/>
      <w:lvlJc w:val="left"/>
      <w:pPr>
        <w:tabs>
          <w:tab w:val="num" w:pos="2880"/>
        </w:tabs>
        <w:ind w:left="2880" w:hanging="360"/>
      </w:pPr>
      <w:rPr>
        <w:rFonts w:ascii="Arial" w:hAnsi="Arial" w:hint="default"/>
      </w:rPr>
    </w:lvl>
    <w:lvl w:ilvl="4" w:tplc="77403412" w:tentative="1">
      <w:start w:val="1"/>
      <w:numFmt w:val="bullet"/>
      <w:lvlText w:val="•"/>
      <w:lvlJc w:val="left"/>
      <w:pPr>
        <w:tabs>
          <w:tab w:val="num" w:pos="3600"/>
        </w:tabs>
        <w:ind w:left="3600" w:hanging="360"/>
      </w:pPr>
      <w:rPr>
        <w:rFonts w:ascii="Arial" w:hAnsi="Arial" w:hint="default"/>
      </w:rPr>
    </w:lvl>
    <w:lvl w:ilvl="5" w:tplc="F8B629F0" w:tentative="1">
      <w:start w:val="1"/>
      <w:numFmt w:val="bullet"/>
      <w:lvlText w:val="•"/>
      <w:lvlJc w:val="left"/>
      <w:pPr>
        <w:tabs>
          <w:tab w:val="num" w:pos="4320"/>
        </w:tabs>
        <w:ind w:left="4320" w:hanging="360"/>
      </w:pPr>
      <w:rPr>
        <w:rFonts w:ascii="Arial" w:hAnsi="Arial" w:hint="default"/>
      </w:rPr>
    </w:lvl>
    <w:lvl w:ilvl="6" w:tplc="3AF8968A" w:tentative="1">
      <w:start w:val="1"/>
      <w:numFmt w:val="bullet"/>
      <w:lvlText w:val="•"/>
      <w:lvlJc w:val="left"/>
      <w:pPr>
        <w:tabs>
          <w:tab w:val="num" w:pos="5040"/>
        </w:tabs>
        <w:ind w:left="5040" w:hanging="360"/>
      </w:pPr>
      <w:rPr>
        <w:rFonts w:ascii="Arial" w:hAnsi="Arial" w:hint="default"/>
      </w:rPr>
    </w:lvl>
    <w:lvl w:ilvl="7" w:tplc="9EA80662" w:tentative="1">
      <w:start w:val="1"/>
      <w:numFmt w:val="bullet"/>
      <w:lvlText w:val="•"/>
      <w:lvlJc w:val="left"/>
      <w:pPr>
        <w:tabs>
          <w:tab w:val="num" w:pos="5760"/>
        </w:tabs>
        <w:ind w:left="5760" w:hanging="360"/>
      </w:pPr>
      <w:rPr>
        <w:rFonts w:ascii="Arial" w:hAnsi="Arial" w:hint="default"/>
      </w:rPr>
    </w:lvl>
    <w:lvl w:ilvl="8" w:tplc="3168D3AA"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349C7486"/>
    <w:multiLevelType w:val="hybridMultilevel"/>
    <w:tmpl w:val="68B67AFE"/>
    <w:lvl w:ilvl="0" w:tplc="FE42CB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353F662A"/>
    <w:multiLevelType w:val="hybridMultilevel"/>
    <w:tmpl w:val="0C6262B8"/>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35DF7B5C"/>
    <w:multiLevelType w:val="multilevel"/>
    <w:tmpl w:val="9620DE94"/>
    <w:lvl w:ilvl="0">
      <w:start w:val="2"/>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26"/>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7" w15:restartNumberingAfterBreak="0">
    <w:nsid w:val="3A906BF0"/>
    <w:multiLevelType w:val="hybridMultilevel"/>
    <w:tmpl w:val="55CA9526"/>
    <w:lvl w:ilvl="0" w:tplc="F626A6F6">
      <w:start w:val="1"/>
      <w:numFmt w:val="bullet"/>
      <w:lvlText w:val=""/>
      <w:lvlJc w:val="left"/>
      <w:pPr>
        <w:ind w:left="1182" w:hanging="360"/>
      </w:pPr>
      <w:rPr>
        <w:rFonts w:ascii="Symbol" w:hAnsi="Symbol" w:hint="default"/>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78" w15:restartNumberingAfterBreak="0">
    <w:nsid w:val="3AC71ACC"/>
    <w:multiLevelType w:val="multilevel"/>
    <w:tmpl w:val="C68457AA"/>
    <w:lvl w:ilvl="0">
      <w:start w:val="1"/>
      <w:numFmt w:val="bullet"/>
      <w:lvlText w:val=""/>
      <w:lvlJc w:val="left"/>
      <w:rPr>
        <w:rFonts w:ascii="Symbol" w:hAnsi="Symbol"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3B1F517C"/>
    <w:multiLevelType w:val="multilevel"/>
    <w:tmpl w:val="50E278A0"/>
    <w:lvl w:ilvl="0">
      <w:start w:val="1"/>
      <w:numFmt w:val="bullet"/>
      <w:lvlText w:val=""/>
      <w:lvlJc w:val="left"/>
      <w:rPr>
        <w:rFonts w:ascii="Symbol" w:hAnsi="Symbol"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3CB52369"/>
    <w:multiLevelType w:val="hybridMultilevel"/>
    <w:tmpl w:val="EF4CC552"/>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3D4A6D86"/>
    <w:multiLevelType w:val="hybridMultilevel"/>
    <w:tmpl w:val="A8DA24F4"/>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3DB20C4C"/>
    <w:multiLevelType w:val="multilevel"/>
    <w:tmpl w:val="B642B294"/>
    <w:lvl w:ilvl="0">
      <w:start w:val="1"/>
      <w:numFmt w:val="bullet"/>
      <w:lvlText w:val=""/>
      <w:lvlJc w:val="left"/>
      <w:rPr>
        <w:rFonts w:ascii="Symbol" w:hAnsi="Symbol"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411634F9"/>
    <w:multiLevelType w:val="multilevel"/>
    <w:tmpl w:val="E8522544"/>
    <w:lvl w:ilvl="0">
      <w:start w:val="1"/>
      <w:numFmt w:val="decimal"/>
      <w:lvlText w:val="%1."/>
      <w:lvlJc w:val="left"/>
      <w:pPr>
        <w:ind w:left="587" w:hanging="360"/>
      </w:pPr>
      <w:rPr>
        <w:rFonts w:hint="default"/>
      </w:rPr>
    </w:lvl>
    <w:lvl w:ilvl="1">
      <w:start w:val="1"/>
      <w:numFmt w:val="decimal"/>
      <w:isLgl/>
      <w:lvlText w:val="%1.%2."/>
      <w:lvlJc w:val="left"/>
      <w:pPr>
        <w:ind w:left="3196" w:hanging="360"/>
      </w:pPr>
      <w:rPr>
        <w:rFonts w:hint="default"/>
        <w:color w:val="auto"/>
      </w:rPr>
    </w:lvl>
    <w:lvl w:ilvl="2">
      <w:start w:val="1"/>
      <w:numFmt w:val="decimal"/>
      <w:isLgl/>
      <w:lvlText w:val="%1.%2.%3."/>
      <w:lvlJc w:val="left"/>
      <w:pPr>
        <w:ind w:left="1627" w:hanging="720"/>
      </w:pPr>
      <w:rPr>
        <w:rFonts w:hint="default"/>
        <w:b/>
        <w:bCs/>
      </w:rPr>
    </w:lvl>
    <w:lvl w:ilvl="3">
      <w:start w:val="1"/>
      <w:numFmt w:val="decimal"/>
      <w:isLgl/>
      <w:lvlText w:val="%1.%2.%3.%4."/>
      <w:lvlJc w:val="left"/>
      <w:pPr>
        <w:ind w:left="1967" w:hanging="720"/>
      </w:pPr>
      <w:rPr>
        <w:rFonts w:hint="default"/>
      </w:rPr>
    </w:lvl>
    <w:lvl w:ilvl="4">
      <w:start w:val="1"/>
      <w:numFmt w:val="decimal"/>
      <w:isLgl/>
      <w:lvlText w:val="%1.%2.%3.%4.%5."/>
      <w:lvlJc w:val="left"/>
      <w:pPr>
        <w:ind w:left="2667" w:hanging="1080"/>
      </w:pPr>
      <w:rPr>
        <w:rFonts w:hint="default"/>
      </w:rPr>
    </w:lvl>
    <w:lvl w:ilvl="5">
      <w:start w:val="1"/>
      <w:numFmt w:val="decimal"/>
      <w:isLgl/>
      <w:lvlText w:val="%1.%2.%3.%4.%5.%6."/>
      <w:lvlJc w:val="left"/>
      <w:pPr>
        <w:ind w:left="3007" w:hanging="1080"/>
      </w:pPr>
      <w:rPr>
        <w:rFonts w:hint="default"/>
      </w:rPr>
    </w:lvl>
    <w:lvl w:ilvl="6">
      <w:start w:val="1"/>
      <w:numFmt w:val="decimal"/>
      <w:isLgl/>
      <w:lvlText w:val="%1.%2.%3.%4.%5.%6.%7."/>
      <w:lvlJc w:val="left"/>
      <w:pPr>
        <w:ind w:left="3707" w:hanging="1440"/>
      </w:pPr>
      <w:rPr>
        <w:rFonts w:hint="default"/>
      </w:rPr>
    </w:lvl>
    <w:lvl w:ilvl="7">
      <w:start w:val="1"/>
      <w:numFmt w:val="decimal"/>
      <w:isLgl/>
      <w:lvlText w:val="%1.%2.%3.%4.%5.%6.%7.%8."/>
      <w:lvlJc w:val="left"/>
      <w:pPr>
        <w:ind w:left="4047" w:hanging="1440"/>
      </w:pPr>
      <w:rPr>
        <w:rFonts w:hint="default"/>
      </w:rPr>
    </w:lvl>
    <w:lvl w:ilvl="8">
      <w:start w:val="1"/>
      <w:numFmt w:val="decimal"/>
      <w:isLgl/>
      <w:lvlText w:val="%1.%2.%3.%4.%5.%6.%7.%8.%9."/>
      <w:lvlJc w:val="left"/>
      <w:pPr>
        <w:ind w:left="4747" w:hanging="1800"/>
      </w:pPr>
      <w:rPr>
        <w:rFonts w:hint="default"/>
      </w:rPr>
    </w:lvl>
  </w:abstractNum>
  <w:abstractNum w:abstractNumId="84" w15:restartNumberingAfterBreak="0">
    <w:nsid w:val="41E24EFE"/>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4204443E"/>
    <w:multiLevelType w:val="hybridMultilevel"/>
    <w:tmpl w:val="BE6CC0A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42A72FF2"/>
    <w:multiLevelType w:val="hybridMultilevel"/>
    <w:tmpl w:val="3424C0BE"/>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42FC6D17"/>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3C2245E"/>
    <w:multiLevelType w:val="multilevel"/>
    <w:tmpl w:val="88DABA4E"/>
    <w:lvl w:ilvl="0">
      <w:start w:val="2"/>
      <w:numFmt w:val="decimal"/>
      <w:lvlText w:val="%1."/>
      <w:lvlJc w:val="left"/>
      <w:pPr>
        <w:ind w:left="810" w:hanging="810"/>
      </w:pPr>
      <w:rPr>
        <w:rFonts w:hint="default"/>
        <w:b/>
        <w:bCs/>
        <w:color w:val="auto"/>
      </w:rPr>
    </w:lvl>
    <w:lvl w:ilvl="1">
      <w:start w:val="1"/>
      <w:numFmt w:val="decimal"/>
      <w:lvlText w:val="%1.%2."/>
      <w:lvlJc w:val="left"/>
      <w:pPr>
        <w:ind w:left="2087" w:hanging="810"/>
      </w:pPr>
      <w:rPr>
        <w:rFonts w:hint="default"/>
        <w:b/>
        <w:bCs/>
        <w:color w:val="auto"/>
      </w:rPr>
    </w:lvl>
    <w:lvl w:ilvl="2">
      <w:start w:val="24"/>
      <w:numFmt w:val="decimal"/>
      <w:lvlText w:val="%1.%2.%3."/>
      <w:lvlJc w:val="left"/>
      <w:pPr>
        <w:ind w:left="810" w:hanging="810"/>
      </w:pPr>
      <w:rPr>
        <w:rFonts w:hint="default"/>
        <w:b/>
        <w:bCs/>
        <w:color w:val="auto"/>
      </w:rPr>
    </w:lvl>
    <w:lvl w:ilvl="3">
      <w:start w:val="1"/>
      <w:numFmt w:val="decimal"/>
      <w:lvlText w:val="%1.%2.%3.%4."/>
      <w:lvlJc w:val="left"/>
      <w:pPr>
        <w:ind w:left="1080" w:hanging="1080"/>
      </w:pPr>
      <w:rPr>
        <w:rFonts w:hint="default"/>
        <w:b w:val="0"/>
        <w:color w:val="FF0000"/>
      </w:rPr>
    </w:lvl>
    <w:lvl w:ilvl="4">
      <w:start w:val="1"/>
      <w:numFmt w:val="decimal"/>
      <w:lvlText w:val="%1.%2.%3.%4.%5."/>
      <w:lvlJc w:val="left"/>
      <w:pPr>
        <w:ind w:left="1080" w:hanging="1080"/>
      </w:pPr>
      <w:rPr>
        <w:rFonts w:hint="default"/>
        <w:b w:val="0"/>
        <w:color w:val="FF0000"/>
      </w:rPr>
    </w:lvl>
    <w:lvl w:ilvl="5">
      <w:start w:val="1"/>
      <w:numFmt w:val="decimal"/>
      <w:lvlText w:val="%1.%2.%3.%4.%5.%6."/>
      <w:lvlJc w:val="left"/>
      <w:pPr>
        <w:ind w:left="1440" w:hanging="1440"/>
      </w:pPr>
      <w:rPr>
        <w:rFonts w:hint="default"/>
        <w:b w:val="0"/>
        <w:color w:val="FF0000"/>
      </w:rPr>
    </w:lvl>
    <w:lvl w:ilvl="6">
      <w:start w:val="1"/>
      <w:numFmt w:val="decimal"/>
      <w:lvlText w:val="%1.%2.%3.%4.%5.%6.%7."/>
      <w:lvlJc w:val="left"/>
      <w:pPr>
        <w:ind w:left="1800" w:hanging="1800"/>
      </w:pPr>
      <w:rPr>
        <w:rFonts w:hint="default"/>
        <w:b w:val="0"/>
        <w:color w:val="FF0000"/>
      </w:rPr>
    </w:lvl>
    <w:lvl w:ilvl="7">
      <w:start w:val="1"/>
      <w:numFmt w:val="decimal"/>
      <w:lvlText w:val="%1.%2.%3.%4.%5.%6.%7.%8."/>
      <w:lvlJc w:val="left"/>
      <w:pPr>
        <w:ind w:left="1800" w:hanging="1800"/>
      </w:pPr>
      <w:rPr>
        <w:rFonts w:hint="default"/>
        <w:b w:val="0"/>
        <w:color w:val="FF0000"/>
      </w:rPr>
    </w:lvl>
    <w:lvl w:ilvl="8">
      <w:start w:val="1"/>
      <w:numFmt w:val="decimal"/>
      <w:lvlText w:val="%1.%2.%3.%4.%5.%6.%7.%8.%9."/>
      <w:lvlJc w:val="left"/>
      <w:pPr>
        <w:ind w:left="2160" w:hanging="2160"/>
      </w:pPr>
      <w:rPr>
        <w:rFonts w:hint="default"/>
        <w:b w:val="0"/>
        <w:color w:val="FF0000"/>
      </w:rPr>
    </w:lvl>
  </w:abstractNum>
  <w:abstractNum w:abstractNumId="89" w15:restartNumberingAfterBreak="0">
    <w:nsid w:val="44F4141F"/>
    <w:multiLevelType w:val="hybridMultilevel"/>
    <w:tmpl w:val="505E7DFC"/>
    <w:lvl w:ilvl="0" w:tplc="F626A6F6">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90" w15:restartNumberingAfterBreak="0">
    <w:nsid w:val="45701572"/>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5DD6386"/>
    <w:multiLevelType w:val="hybridMultilevel"/>
    <w:tmpl w:val="A126BA4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2" w15:restartNumberingAfterBreak="0">
    <w:nsid w:val="46AC6FFB"/>
    <w:multiLevelType w:val="hybridMultilevel"/>
    <w:tmpl w:val="690EC53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15:restartNumberingAfterBreak="0">
    <w:nsid w:val="48505977"/>
    <w:multiLevelType w:val="hybridMultilevel"/>
    <w:tmpl w:val="CE96D326"/>
    <w:lvl w:ilvl="0" w:tplc="FA426296">
      <w:start w:val="1"/>
      <w:numFmt w:val="decimal"/>
      <w:lvlText w:val="%1."/>
      <w:lvlJc w:val="left"/>
      <w:pPr>
        <w:ind w:left="134" w:hanging="288"/>
      </w:pPr>
      <w:rPr>
        <w:rFonts w:ascii="Times New Roman" w:eastAsia="Times New Roman" w:hAnsi="Times New Roman" w:cs="Times New Roman" w:hint="default"/>
        <w:w w:val="99"/>
        <w:sz w:val="28"/>
        <w:szCs w:val="28"/>
        <w:lang w:val="ru-RU" w:eastAsia="en-US" w:bidi="ar-SA"/>
      </w:rPr>
    </w:lvl>
    <w:lvl w:ilvl="1" w:tplc="746CE36E">
      <w:numFmt w:val="bullet"/>
      <w:lvlText w:val="•"/>
      <w:lvlJc w:val="left"/>
      <w:pPr>
        <w:ind w:left="1146" w:hanging="288"/>
      </w:pPr>
      <w:rPr>
        <w:rFonts w:hint="default"/>
        <w:lang w:val="ru-RU" w:eastAsia="en-US" w:bidi="ar-SA"/>
      </w:rPr>
    </w:lvl>
    <w:lvl w:ilvl="2" w:tplc="A45AA97A">
      <w:numFmt w:val="bullet"/>
      <w:lvlText w:val="•"/>
      <w:lvlJc w:val="left"/>
      <w:pPr>
        <w:ind w:left="2153" w:hanging="288"/>
      </w:pPr>
      <w:rPr>
        <w:rFonts w:hint="default"/>
        <w:lang w:val="ru-RU" w:eastAsia="en-US" w:bidi="ar-SA"/>
      </w:rPr>
    </w:lvl>
    <w:lvl w:ilvl="3" w:tplc="40569106">
      <w:numFmt w:val="bullet"/>
      <w:lvlText w:val="•"/>
      <w:lvlJc w:val="left"/>
      <w:pPr>
        <w:ind w:left="3159" w:hanging="288"/>
      </w:pPr>
      <w:rPr>
        <w:rFonts w:hint="default"/>
        <w:lang w:val="ru-RU" w:eastAsia="en-US" w:bidi="ar-SA"/>
      </w:rPr>
    </w:lvl>
    <w:lvl w:ilvl="4" w:tplc="13ECB588">
      <w:numFmt w:val="bullet"/>
      <w:lvlText w:val="•"/>
      <w:lvlJc w:val="left"/>
      <w:pPr>
        <w:ind w:left="4166" w:hanging="288"/>
      </w:pPr>
      <w:rPr>
        <w:rFonts w:hint="default"/>
        <w:lang w:val="ru-RU" w:eastAsia="en-US" w:bidi="ar-SA"/>
      </w:rPr>
    </w:lvl>
    <w:lvl w:ilvl="5" w:tplc="92AC3892">
      <w:numFmt w:val="bullet"/>
      <w:lvlText w:val="•"/>
      <w:lvlJc w:val="left"/>
      <w:pPr>
        <w:ind w:left="5173" w:hanging="288"/>
      </w:pPr>
      <w:rPr>
        <w:rFonts w:hint="default"/>
        <w:lang w:val="ru-RU" w:eastAsia="en-US" w:bidi="ar-SA"/>
      </w:rPr>
    </w:lvl>
    <w:lvl w:ilvl="6" w:tplc="AEAEBA08">
      <w:numFmt w:val="bullet"/>
      <w:lvlText w:val="•"/>
      <w:lvlJc w:val="left"/>
      <w:pPr>
        <w:ind w:left="6179" w:hanging="288"/>
      </w:pPr>
      <w:rPr>
        <w:rFonts w:hint="default"/>
        <w:lang w:val="ru-RU" w:eastAsia="en-US" w:bidi="ar-SA"/>
      </w:rPr>
    </w:lvl>
    <w:lvl w:ilvl="7" w:tplc="3FD2C9B2">
      <w:numFmt w:val="bullet"/>
      <w:lvlText w:val="•"/>
      <w:lvlJc w:val="left"/>
      <w:pPr>
        <w:ind w:left="7186" w:hanging="288"/>
      </w:pPr>
      <w:rPr>
        <w:rFonts w:hint="default"/>
        <w:lang w:val="ru-RU" w:eastAsia="en-US" w:bidi="ar-SA"/>
      </w:rPr>
    </w:lvl>
    <w:lvl w:ilvl="8" w:tplc="66B0CB1E">
      <w:numFmt w:val="bullet"/>
      <w:lvlText w:val="•"/>
      <w:lvlJc w:val="left"/>
      <w:pPr>
        <w:ind w:left="8193" w:hanging="288"/>
      </w:pPr>
      <w:rPr>
        <w:rFonts w:hint="default"/>
        <w:lang w:val="ru-RU" w:eastAsia="en-US" w:bidi="ar-SA"/>
      </w:rPr>
    </w:lvl>
  </w:abstractNum>
  <w:abstractNum w:abstractNumId="94" w15:restartNumberingAfterBreak="0">
    <w:nsid w:val="48CC7DB0"/>
    <w:multiLevelType w:val="hybridMultilevel"/>
    <w:tmpl w:val="2612000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15:restartNumberingAfterBreak="0">
    <w:nsid w:val="48D42CC5"/>
    <w:multiLevelType w:val="hybridMultilevel"/>
    <w:tmpl w:val="C2B05E16"/>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4AD766FD"/>
    <w:multiLevelType w:val="multilevel"/>
    <w:tmpl w:val="13285DE8"/>
    <w:lvl w:ilvl="0">
      <w:start w:val="1"/>
      <w:numFmt w:val="bullet"/>
      <w:lvlText w:val=""/>
      <w:lvlJc w:val="left"/>
      <w:rPr>
        <w:rFonts w:ascii="Symbol" w:hAnsi="Symbol"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4AEE3F69"/>
    <w:multiLevelType w:val="hybridMultilevel"/>
    <w:tmpl w:val="DE7CFE48"/>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4C5639FC"/>
    <w:multiLevelType w:val="hybridMultilevel"/>
    <w:tmpl w:val="B12ED9F6"/>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4CD01437"/>
    <w:multiLevelType w:val="hybridMultilevel"/>
    <w:tmpl w:val="4448DD0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0" w15:restartNumberingAfterBreak="0">
    <w:nsid w:val="53DE3C25"/>
    <w:multiLevelType w:val="hybridMultilevel"/>
    <w:tmpl w:val="284078C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1" w15:restartNumberingAfterBreak="0">
    <w:nsid w:val="5512650E"/>
    <w:multiLevelType w:val="hybridMultilevel"/>
    <w:tmpl w:val="3E1874B4"/>
    <w:lvl w:ilvl="0" w:tplc="54ACD5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2" w15:restartNumberingAfterBreak="0">
    <w:nsid w:val="55CB1166"/>
    <w:multiLevelType w:val="hybridMultilevel"/>
    <w:tmpl w:val="7B06060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3" w15:restartNumberingAfterBreak="0">
    <w:nsid w:val="561A67ED"/>
    <w:multiLevelType w:val="hybridMultilevel"/>
    <w:tmpl w:val="AC804A8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4" w15:restartNumberingAfterBreak="0">
    <w:nsid w:val="56BD6788"/>
    <w:multiLevelType w:val="hybridMultilevel"/>
    <w:tmpl w:val="131C83EE"/>
    <w:lvl w:ilvl="0" w:tplc="3468E90A">
      <w:numFmt w:val="bullet"/>
      <w:lvlText w:val="–"/>
      <w:lvlJc w:val="left"/>
      <w:pPr>
        <w:ind w:left="1429"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57A357B8"/>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598628A1"/>
    <w:multiLevelType w:val="hybridMultilevel"/>
    <w:tmpl w:val="955A215C"/>
    <w:lvl w:ilvl="0" w:tplc="C45A226A">
      <w:start w:val="1"/>
      <w:numFmt w:val="decimal"/>
      <w:suff w:val="nothing"/>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7" w15:restartNumberingAfterBreak="0">
    <w:nsid w:val="5A2C1E10"/>
    <w:multiLevelType w:val="hybridMultilevel"/>
    <w:tmpl w:val="2402B2EC"/>
    <w:lvl w:ilvl="0" w:tplc="9AEE2624">
      <w:start w:val="1"/>
      <w:numFmt w:val="decimal"/>
      <w:lvlText w:val="%1)"/>
      <w:lvlJc w:val="left"/>
      <w:pPr>
        <w:ind w:left="1154" w:hanging="311"/>
      </w:pPr>
      <w:rPr>
        <w:rFonts w:ascii="Times New Roman" w:eastAsia="Times New Roman" w:hAnsi="Times New Roman" w:cs="Times New Roman" w:hint="default"/>
        <w:w w:val="99"/>
        <w:sz w:val="28"/>
        <w:szCs w:val="28"/>
        <w:lang w:val="ru-RU" w:eastAsia="en-US" w:bidi="ar-SA"/>
      </w:rPr>
    </w:lvl>
    <w:lvl w:ilvl="1" w:tplc="9ADA107A">
      <w:numFmt w:val="bullet"/>
      <w:lvlText w:val="•"/>
      <w:lvlJc w:val="left"/>
      <w:pPr>
        <w:ind w:left="2064" w:hanging="311"/>
      </w:pPr>
      <w:rPr>
        <w:rFonts w:hint="default"/>
        <w:lang w:val="ru-RU" w:eastAsia="en-US" w:bidi="ar-SA"/>
      </w:rPr>
    </w:lvl>
    <w:lvl w:ilvl="2" w:tplc="99DAE170">
      <w:numFmt w:val="bullet"/>
      <w:lvlText w:val="•"/>
      <w:lvlJc w:val="left"/>
      <w:pPr>
        <w:ind w:left="2969" w:hanging="311"/>
      </w:pPr>
      <w:rPr>
        <w:rFonts w:hint="default"/>
        <w:lang w:val="ru-RU" w:eastAsia="en-US" w:bidi="ar-SA"/>
      </w:rPr>
    </w:lvl>
    <w:lvl w:ilvl="3" w:tplc="0FA0EA58">
      <w:numFmt w:val="bullet"/>
      <w:lvlText w:val="•"/>
      <w:lvlJc w:val="left"/>
      <w:pPr>
        <w:ind w:left="3873" w:hanging="311"/>
      </w:pPr>
      <w:rPr>
        <w:rFonts w:hint="default"/>
        <w:lang w:val="ru-RU" w:eastAsia="en-US" w:bidi="ar-SA"/>
      </w:rPr>
    </w:lvl>
    <w:lvl w:ilvl="4" w:tplc="D9D2E88A">
      <w:numFmt w:val="bullet"/>
      <w:lvlText w:val="•"/>
      <w:lvlJc w:val="left"/>
      <w:pPr>
        <w:ind w:left="4778" w:hanging="311"/>
      </w:pPr>
      <w:rPr>
        <w:rFonts w:hint="default"/>
        <w:lang w:val="ru-RU" w:eastAsia="en-US" w:bidi="ar-SA"/>
      </w:rPr>
    </w:lvl>
    <w:lvl w:ilvl="5" w:tplc="9D182D32">
      <w:numFmt w:val="bullet"/>
      <w:lvlText w:val="•"/>
      <w:lvlJc w:val="left"/>
      <w:pPr>
        <w:ind w:left="5683" w:hanging="311"/>
      </w:pPr>
      <w:rPr>
        <w:rFonts w:hint="default"/>
        <w:lang w:val="ru-RU" w:eastAsia="en-US" w:bidi="ar-SA"/>
      </w:rPr>
    </w:lvl>
    <w:lvl w:ilvl="6" w:tplc="573C0A20">
      <w:numFmt w:val="bullet"/>
      <w:lvlText w:val="•"/>
      <w:lvlJc w:val="left"/>
      <w:pPr>
        <w:ind w:left="6587" w:hanging="311"/>
      </w:pPr>
      <w:rPr>
        <w:rFonts w:hint="default"/>
        <w:lang w:val="ru-RU" w:eastAsia="en-US" w:bidi="ar-SA"/>
      </w:rPr>
    </w:lvl>
    <w:lvl w:ilvl="7" w:tplc="D8082742">
      <w:numFmt w:val="bullet"/>
      <w:lvlText w:val="•"/>
      <w:lvlJc w:val="left"/>
      <w:pPr>
        <w:ind w:left="7492" w:hanging="311"/>
      </w:pPr>
      <w:rPr>
        <w:rFonts w:hint="default"/>
        <w:lang w:val="ru-RU" w:eastAsia="en-US" w:bidi="ar-SA"/>
      </w:rPr>
    </w:lvl>
    <w:lvl w:ilvl="8" w:tplc="61601566">
      <w:numFmt w:val="bullet"/>
      <w:lvlText w:val="•"/>
      <w:lvlJc w:val="left"/>
      <w:pPr>
        <w:ind w:left="8397" w:hanging="311"/>
      </w:pPr>
      <w:rPr>
        <w:rFonts w:hint="default"/>
        <w:lang w:val="ru-RU" w:eastAsia="en-US" w:bidi="ar-SA"/>
      </w:rPr>
    </w:lvl>
  </w:abstractNum>
  <w:abstractNum w:abstractNumId="108" w15:restartNumberingAfterBreak="0">
    <w:nsid w:val="5A7B681F"/>
    <w:multiLevelType w:val="hybridMultilevel"/>
    <w:tmpl w:val="80BE83F6"/>
    <w:lvl w:ilvl="0" w:tplc="54ACD548">
      <w:start w:val="1"/>
      <w:numFmt w:val="bullet"/>
      <w:lvlText w:val=""/>
      <w:lvlJc w:val="left"/>
      <w:pPr>
        <w:ind w:left="720" w:hanging="360"/>
      </w:pPr>
      <w:rPr>
        <w:rFonts w:ascii="Symbol" w:hAnsi="Symbol" w:hint="default"/>
        <w:b w:val="0"/>
        <w:i w:val="0"/>
        <w:strike w:val="0"/>
        <w:dstrike w:val="0"/>
        <w:color w:val="000000"/>
        <w:sz w:val="22"/>
        <w:szCs w:val="22"/>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15:restartNumberingAfterBreak="0">
    <w:nsid w:val="5B045F4A"/>
    <w:multiLevelType w:val="hybridMultilevel"/>
    <w:tmpl w:val="C8120ED8"/>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5B9B13D2"/>
    <w:multiLevelType w:val="hybridMultilevel"/>
    <w:tmpl w:val="663ED7B0"/>
    <w:lvl w:ilvl="0" w:tplc="90CC86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1" w15:restartNumberingAfterBreak="0">
    <w:nsid w:val="5BBC1831"/>
    <w:multiLevelType w:val="hybridMultilevel"/>
    <w:tmpl w:val="1C541D14"/>
    <w:lvl w:ilvl="0" w:tplc="F626A6F6">
      <w:start w:val="1"/>
      <w:numFmt w:val="bullet"/>
      <w:lvlText w:val=""/>
      <w:lvlJc w:val="left"/>
      <w:pPr>
        <w:tabs>
          <w:tab w:val="num" w:pos="720"/>
        </w:tabs>
        <w:ind w:left="720" w:hanging="360"/>
      </w:pPr>
      <w:rPr>
        <w:rFonts w:ascii="Symbol" w:hAnsi="Symbol" w:hint="default"/>
      </w:rPr>
    </w:lvl>
    <w:lvl w:ilvl="1" w:tplc="9754DEA0" w:tentative="1">
      <w:start w:val="1"/>
      <w:numFmt w:val="bullet"/>
      <w:lvlText w:val="•"/>
      <w:lvlJc w:val="left"/>
      <w:pPr>
        <w:tabs>
          <w:tab w:val="num" w:pos="1440"/>
        </w:tabs>
        <w:ind w:left="1440" w:hanging="360"/>
      </w:pPr>
      <w:rPr>
        <w:rFonts w:ascii="Arial" w:hAnsi="Arial" w:hint="default"/>
      </w:rPr>
    </w:lvl>
    <w:lvl w:ilvl="2" w:tplc="3BC41ED2" w:tentative="1">
      <w:start w:val="1"/>
      <w:numFmt w:val="bullet"/>
      <w:lvlText w:val="•"/>
      <w:lvlJc w:val="left"/>
      <w:pPr>
        <w:tabs>
          <w:tab w:val="num" w:pos="2160"/>
        </w:tabs>
        <w:ind w:left="2160" w:hanging="360"/>
      </w:pPr>
      <w:rPr>
        <w:rFonts w:ascii="Arial" w:hAnsi="Arial" w:hint="default"/>
      </w:rPr>
    </w:lvl>
    <w:lvl w:ilvl="3" w:tplc="C4BCE2E4" w:tentative="1">
      <w:start w:val="1"/>
      <w:numFmt w:val="bullet"/>
      <w:lvlText w:val="•"/>
      <w:lvlJc w:val="left"/>
      <w:pPr>
        <w:tabs>
          <w:tab w:val="num" w:pos="2880"/>
        </w:tabs>
        <w:ind w:left="2880" w:hanging="360"/>
      </w:pPr>
      <w:rPr>
        <w:rFonts w:ascii="Arial" w:hAnsi="Arial" w:hint="default"/>
      </w:rPr>
    </w:lvl>
    <w:lvl w:ilvl="4" w:tplc="F274CB6C" w:tentative="1">
      <w:start w:val="1"/>
      <w:numFmt w:val="bullet"/>
      <w:lvlText w:val="•"/>
      <w:lvlJc w:val="left"/>
      <w:pPr>
        <w:tabs>
          <w:tab w:val="num" w:pos="3600"/>
        </w:tabs>
        <w:ind w:left="3600" w:hanging="360"/>
      </w:pPr>
      <w:rPr>
        <w:rFonts w:ascii="Arial" w:hAnsi="Arial" w:hint="default"/>
      </w:rPr>
    </w:lvl>
    <w:lvl w:ilvl="5" w:tplc="64B857C2" w:tentative="1">
      <w:start w:val="1"/>
      <w:numFmt w:val="bullet"/>
      <w:lvlText w:val="•"/>
      <w:lvlJc w:val="left"/>
      <w:pPr>
        <w:tabs>
          <w:tab w:val="num" w:pos="4320"/>
        </w:tabs>
        <w:ind w:left="4320" w:hanging="360"/>
      </w:pPr>
      <w:rPr>
        <w:rFonts w:ascii="Arial" w:hAnsi="Arial" w:hint="default"/>
      </w:rPr>
    </w:lvl>
    <w:lvl w:ilvl="6" w:tplc="25BC1CCE" w:tentative="1">
      <w:start w:val="1"/>
      <w:numFmt w:val="bullet"/>
      <w:lvlText w:val="•"/>
      <w:lvlJc w:val="left"/>
      <w:pPr>
        <w:tabs>
          <w:tab w:val="num" w:pos="5040"/>
        </w:tabs>
        <w:ind w:left="5040" w:hanging="360"/>
      </w:pPr>
      <w:rPr>
        <w:rFonts w:ascii="Arial" w:hAnsi="Arial" w:hint="default"/>
      </w:rPr>
    </w:lvl>
    <w:lvl w:ilvl="7" w:tplc="6600A050" w:tentative="1">
      <w:start w:val="1"/>
      <w:numFmt w:val="bullet"/>
      <w:lvlText w:val="•"/>
      <w:lvlJc w:val="left"/>
      <w:pPr>
        <w:tabs>
          <w:tab w:val="num" w:pos="5760"/>
        </w:tabs>
        <w:ind w:left="5760" w:hanging="360"/>
      </w:pPr>
      <w:rPr>
        <w:rFonts w:ascii="Arial" w:hAnsi="Arial" w:hint="default"/>
      </w:rPr>
    </w:lvl>
    <w:lvl w:ilvl="8" w:tplc="BFD83A56" w:tentative="1">
      <w:start w:val="1"/>
      <w:numFmt w:val="bullet"/>
      <w:lvlText w:val="•"/>
      <w:lvlJc w:val="left"/>
      <w:pPr>
        <w:tabs>
          <w:tab w:val="num" w:pos="6480"/>
        </w:tabs>
        <w:ind w:left="6480" w:hanging="360"/>
      </w:pPr>
      <w:rPr>
        <w:rFonts w:ascii="Arial" w:hAnsi="Arial" w:hint="default"/>
      </w:rPr>
    </w:lvl>
  </w:abstractNum>
  <w:abstractNum w:abstractNumId="112" w15:restartNumberingAfterBreak="0">
    <w:nsid w:val="5C5C775A"/>
    <w:multiLevelType w:val="hybridMultilevel"/>
    <w:tmpl w:val="7026FEC4"/>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15:restartNumberingAfterBreak="0">
    <w:nsid w:val="5CBA25D2"/>
    <w:multiLevelType w:val="hybridMultilevel"/>
    <w:tmpl w:val="B92C7A7E"/>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5CDD60C6"/>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5D7D5054"/>
    <w:multiLevelType w:val="hybridMultilevel"/>
    <w:tmpl w:val="BE9E589A"/>
    <w:lvl w:ilvl="0" w:tplc="85F4577A">
      <w:numFmt w:val="bullet"/>
      <w:lvlText w:val="–"/>
      <w:lvlJc w:val="left"/>
      <w:pPr>
        <w:ind w:left="134" w:hanging="274"/>
      </w:pPr>
      <w:rPr>
        <w:rFonts w:ascii="Times New Roman" w:eastAsia="Times New Roman" w:hAnsi="Times New Roman" w:cs="Times New Roman" w:hint="default"/>
        <w:w w:val="99"/>
        <w:sz w:val="28"/>
        <w:szCs w:val="28"/>
        <w:lang w:val="ru-RU" w:eastAsia="en-US" w:bidi="ar-SA"/>
      </w:rPr>
    </w:lvl>
    <w:lvl w:ilvl="1" w:tplc="6C1AA10C">
      <w:numFmt w:val="bullet"/>
      <w:lvlText w:val="•"/>
      <w:lvlJc w:val="left"/>
      <w:pPr>
        <w:ind w:left="1146" w:hanging="274"/>
      </w:pPr>
      <w:rPr>
        <w:rFonts w:hint="default"/>
        <w:lang w:val="ru-RU" w:eastAsia="en-US" w:bidi="ar-SA"/>
      </w:rPr>
    </w:lvl>
    <w:lvl w:ilvl="2" w:tplc="B9125952">
      <w:numFmt w:val="bullet"/>
      <w:lvlText w:val="•"/>
      <w:lvlJc w:val="left"/>
      <w:pPr>
        <w:ind w:left="2153" w:hanging="274"/>
      </w:pPr>
      <w:rPr>
        <w:rFonts w:hint="default"/>
        <w:lang w:val="ru-RU" w:eastAsia="en-US" w:bidi="ar-SA"/>
      </w:rPr>
    </w:lvl>
    <w:lvl w:ilvl="3" w:tplc="FD9CDB56">
      <w:numFmt w:val="bullet"/>
      <w:lvlText w:val="•"/>
      <w:lvlJc w:val="left"/>
      <w:pPr>
        <w:ind w:left="3159" w:hanging="274"/>
      </w:pPr>
      <w:rPr>
        <w:rFonts w:hint="default"/>
        <w:lang w:val="ru-RU" w:eastAsia="en-US" w:bidi="ar-SA"/>
      </w:rPr>
    </w:lvl>
    <w:lvl w:ilvl="4" w:tplc="01C2AA52">
      <w:numFmt w:val="bullet"/>
      <w:lvlText w:val="•"/>
      <w:lvlJc w:val="left"/>
      <w:pPr>
        <w:ind w:left="4166" w:hanging="274"/>
      </w:pPr>
      <w:rPr>
        <w:rFonts w:hint="default"/>
        <w:lang w:val="ru-RU" w:eastAsia="en-US" w:bidi="ar-SA"/>
      </w:rPr>
    </w:lvl>
    <w:lvl w:ilvl="5" w:tplc="B4325A6A">
      <w:numFmt w:val="bullet"/>
      <w:lvlText w:val="•"/>
      <w:lvlJc w:val="left"/>
      <w:pPr>
        <w:ind w:left="5173" w:hanging="274"/>
      </w:pPr>
      <w:rPr>
        <w:rFonts w:hint="default"/>
        <w:lang w:val="ru-RU" w:eastAsia="en-US" w:bidi="ar-SA"/>
      </w:rPr>
    </w:lvl>
    <w:lvl w:ilvl="6" w:tplc="2B0CCCE2">
      <w:numFmt w:val="bullet"/>
      <w:lvlText w:val="•"/>
      <w:lvlJc w:val="left"/>
      <w:pPr>
        <w:ind w:left="6179" w:hanging="274"/>
      </w:pPr>
      <w:rPr>
        <w:rFonts w:hint="default"/>
        <w:lang w:val="ru-RU" w:eastAsia="en-US" w:bidi="ar-SA"/>
      </w:rPr>
    </w:lvl>
    <w:lvl w:ilvl="7" w:tplc="8C3EC310">
      <w:numFmt w:val="bullet"/>
      <w:lvlText w:val="•"/>
      <w:lvlJc w:val="left"/>
      <w:pPr>
        <w:ind w:left="7186" w:hanging="274"/>
      </w:pPr>
      <w:rPr>
        <w:rFonts w:hint="default"/>
        <w:lang w:val="ru-RU" w:eastAsia="en-US" w:bidi="ar-SA"/>
      </w:rPr>
    </w:lvl>
    <w:lvl w:ilvl="8" w:tplc="DB0E5C58">
      <w:numFmt w:val="bullet"/>
      <w:lvlText w:val="•"/>
      <w:lvlJc w:val="left"/>
      <w:pPr>
        <w:ind w:left="8193" w:hanging="274"/>
      </w:pPr>
      <w:rPr>
        <w:rFonts w:hint="default"/>
        <w:lang w:val="ru-RU" w:eastAsia="en-US" w:bidi="ar-SA"/>
      </w:rPr>
    </w:lvl>
  </w:abstractNum>
  <w:abstractNum w:abstractNumId="116" w15:restartNumberingAfterBreak="0">
    <w:nsid w:val="5D7E76B3"/>
    <w:multiLevelType w:val="hybridMultilevel"/>
    <w:tmpl w:val="CA549DC4"/>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15:restartNumberingAfterBreak="0">
    <w:nsid w:val="5ED726E5"/>
    <w:multiLevelType w:val="hybridMultilevel"/>
    <w:tmpl w:val="1DAA486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8" w15:restartNumberingAfterBreak="0">
    <w:nsid w:val="61EE35EF"/>
    <w:multiLevelType w:val="hybridMultilevel"/>
    <w:tmpl w:val="070EE78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9" w15:restartNumberingAfterBreak="0">
    <w:nsid w:val="625D5D19"/>
    <w:multiLevelType w:val="multilevel"/>
    <w:tmpl w:val="53E4DECC"/>
    <w:lvl w:ilvl="0">
      <w:start w:val="1"/>
      <w:numFmt w:val="bullet"/>
      <w:lvlText w:val=""/>
      <w:lvlJc w:val="left"/>
      <w:rPr>
        <w:rFonts w:ascii="Symbol" w:hAnsi="Symbol"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633B0A54"/>
    <w:multiLevelType w:val="hybridMultilevel"/>
    <w:tmpl w:val="E1B80BAE"/>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64A83DC0"/>
    <w:multiLevelType w:val="hybridMultilevel"/>
    <w:tmpl w:val="5C7444B2"/>
    <w:lvl w:ilvl="0" w:tplc="526A184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2" w15:restartNumberingAfterBreak="0">
    <w:nsid w:val="64B53006"/>
    <w:multiLevelType w:val="hybridMultilevel"/>
    <w:tmpl w:val="4CA83776"/>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15:restartNumberingAfterBreak="0">
    <w:nsid w:val="64B70538"/>
    <w:multiLevelType w:val="hybridMultilevel"/>
    <w:tmpl w:val="D376F61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4" w15:restartNumberingAfterBreak="0">
    <w:nsid w:val="65703C2C"/>
    <w:multiLevelType w:val="multilevel"/>
    <w:tmpl w:val="71FC40EE"/>
    <w:lvl w:ilvl="0">
      <w:start w:val="1"/>
      <w:numFmt w:val="bullet"/>
      <w:lvlText w:val=""/>
      <w:lvlJc w:val="left"/>
      <w:rPr>
        <w:rFonts w:ascii="Symbol" w:hAnsi="Symbol"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670E4F56"/>
    <w:multiLevelType w:val="multilevel"/>
    <w:tmpl w:val="AE301A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6" w15:restartNumberingAfterBreak="0">
    <w:nsid w:val="67C3025F"/>
    <w:multiLevelType w:val="hybridMultilevel"/>
    <w:tmpl w:val="541E6F00"/>
    <w:lvl w:ilvl="0" w:tplc="F626A6F6">
      <w:start w:val="1"/>
      <w:numFmt w:val="bullet"/>
      <w:lvlText w:val=""/>
      <w:lvlJc w:val="left"/>
      <w:pPr>
        <w:tabs>
          <w:tab w:val="num" w:pos="720"/>
        </w:tabs>
        <w:ind w:left="720" w:hanging="360"/>
      </w:pPr>
      <w:rPr>
        <w:rFonts w:ascii="Symbol" w:hAnsi="Symbol" w:hint="default"/>
      </w:rPr>
    </w:lvl>
    <w:lvl w:ilvl="1" w:tplc="C4AEF16A" w:tentative="1">
      <w:start w:val="1"/>
      <w:numFmt w:val="bullet"/>
      <w:lvlText w:val="•"/>
      <w:lvlJc w:val="left"/>
      <w:pPr>
        <w:tabs>
          <w:tab w:val="num" w:pos="1440"/>
        </w:tabs>
        <w:ind w:left="1440" w:hanging="360"/>
      </w:pPr>
      <w:rPr>
        <w:rFonts w:ascii="Arial" w:hAnsi="Arial" w:hint="default"/>
      </w:rPr>
    </w:lvl>
    <w:lvl w:ilvl="2" w:tplc="206065D6" w:tentative="1">
      <w:start w:val="1"/>
      <w:numFmt w:val="bullet"/>
      <w:lvlText w:val="•"/>
      <w:lvlJc w:val="left"/>
      <w:pPr>
        <w:tabs>
          <w:tab w:val="num" w:pos="2160"/>
        </w:tabs>
        <w:ind w:left="2160" w:hanging="360"/>
      </w:pPr>
      <w:rPr>
        <w:rFonts w:ascii="Arial" w:hAnsi="Arial" w:hint="default"/>
      </w:rPr>
    </w:lvl>
    <w:lvl w:ilvl="3" w:tplc="2DA68356" w:tentative="1">
      <w:start w:val="1"/>
      <w:numFmt w:val="bullet"/>
      <w:lvlText w:val="•"/>
      <w:lvlJc w:val="left"/>
      <w:pPr>
        <w:tabs>
          <w:tab w:val="num" w:pos="2880"/>
        </w:tabs>
        <w:ind w:left="2880" w:hanging="360"/>
      </w:pPr>
      <w:rPr>
        <w:rFonts w:ascii="Arial" w:hAnsi="Arial" w:hint="default"/>
      </w:rPr>
    </w:lvl>
    <w:lvl w:ilvl="4" w:tplc="1316993A" w:tentative="1">
      <w:start w:val="1"/>
      <w:numFmt w:val="bullet"/>
      <w:lvlText w:val="•"/>
      <w:lvlJc w:val="left"/>
      <w:pPr>
        <w:tabs>
          <w:tab w:val="num" w:pos="3600"/>
        </w:tabs>
        <w:ind w:left="3600" w:hanging="360"/>
      </w:pPr>
      <w:rPr>
        <w:rFonts w:ascii="Arial" w:hAnsi="Arial" w:hint="default"/>
      </w:rPr>
    </w:lvl>
    <w:lvl w:ilvl="5" w:tplc="F31868B4" w:tentative="1">
      <w:start w:val="1"/>
      <w:numFmt w:val="bullet"/>
      <w:lvlText w:val="•"/>
      <w:lvlJc w:val="left"/>
      <w:pPr>
        <w:tabs>
          <w:tab w:val="num" w:pos="4320"/>
        </w:tabs>
        <w:ind w:left="4320" w:hanging="360"/>
      </w:pPr>
      <w:rPr>
        <w:rFonts w:ascii="Arial" w:hAnsi="Arial" w:hint="default"/>
      </w:rPr>
    </w:lvl>
    <w:lvl w:ilvl="6" w:tplc="591E5D0E" w:tentative="1">
      <w:start w:val="1"/>
      <w:numFmt w:val="bullet"/>
      <w:lvlText w:val="•"/>
      <w:lvlJc w:val="left"/>
      <w:pPr>
        <w:tabs>
          <w:tab w:val="num" w:pos="5040"/>
        </w:tabs>
        <w:ind w:left="5040" w:hanging="360"/>
      </w:pPr>
      <w:rPr>
        <w:rFonts w:ascii="Arial" w:hAnsi="Arial" w:hint="default"/>
      </w:rPr>
    </w:lvl>
    <w:lvl w:ilvl="7" w:tplc="619AC2E4" w:tentative="1">
      <w:start w:val="1"/>
      <w:numFmt w:val="bullet"/>
      <w:lvlText w:val="•"/>
      <w:lvlJc w:val="left"/>
      <w:pPr>
        <w:tabs>
          <w:tab w:val="num" w:pos="5760"/>
        </w:tabs>
        <w:ind w:left="5760" w:hanging="360"/>
      </w:pPr>
      <w:rPr>
        <w:rFonts w:ascii="Arial" w:hAnsi="Arial" w:hint="default"/>
      </w:rPr>
    </w:lvl>
    <w:lvl w:ilvl="8" w:tplc="2E72138A"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6A033D13"/>
    <w:multiLevelType w:val="hybridMultilevel"/>
    <w:tmpl w:val="554A833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8" w15:restartNumberingAfterBreak="0">
    <w:nsid w:val="6C6A7364"/>
    <w:multiLevelType w:val="multilevel"/>
    <w:tmpl w:val="075826C4"/>
    <w:lvl w:ilvl="0">
      <w:start w:val="2"/>
      <w:numFmt w:val="decimal"/>
      <w:lvlText w:val="%1."/>
      <w:lvlJc w:val="left"/>
      <w:pPr>
        <w:ind w:left="660" w:hanging="660"/>
      </w:pPr>
      <w:rPr>
        <w:rFonts w:hint="default"/>
      </w:rPr>
    </w:lvl>
    <w:lvl w:ilvl="1">
      <w:start w:val="1"/>
      <w:numFmt w:val="decimal"/>
      <w:lvlText w:val="%1.%2."/>
      <w:lvlJc w:val="left"/>
      <w:pPr>
        <w:ind w:left="1473" w:hanging="660"/>
      </w:pPr>
      <w:rPr>
        <w:rFonts w:hint="default"/>
      </w:rPr>
    </w:lvl>
    <w:lvl w:ilvl="2">
      <w:start w:val="11"/>
      <w:numFmt w:val="decimal"/>
      <w:lvlText w:val="%1.%2.%3."/>
      <w:lvlJc w:val="left"/>
      <w:pPr>
        <w:ind w:left="2346" w:hanging="720"/>
      </w:pPr>
      <w:rPr>
        <w:rFonts w:hint="default"/>
      </w:rPr>
    </w:lvl>
    <w:lvl w:ilvl="3">
      <w:start w:val="1"/>
      <w:numFmt w:val="decimal"/>
      <w:lvlText w:val="%1.%2.%3.%4."/>
      <w:lvlJc w:val="left"/>
      <w:pPr>
        <w:ind w:left="3159" w:hanging="720"/>
      </w:pPr>
      <w:rPr>
        <w:rFonts w:hint="default"/>
      </w:rPr>
    </w:lvl>
    <w:lvl w:ilvl="4">
      <w:start w:val="1"/>
      <w:numFmt w:val="decimal"/>
      <w:lvlText w:val="%1.%2.%3.%4.%5."/>
      <w:lvlJc w:val="left"/>
      <w:pPr>
        <w:ind w:left="4332" w:hanging="1080"/>
      </w:pPr>
      <w:rPr>
        <w:rFonts w:hint="default"/>
      </w:rPr>
    </w:lvl>
    <w:lvl w:ilvl="5">
      <w:start w:val="1"/>
      <w:numFmt w:val="decimal"/>
      <w:lvlText w:val="%1.%2.%3.%4.%5.%6."/>
      <w:lvlJc w:val="left"/>
      <w:pPr>
        <w:ind w:left="5145" w:hanging="1080"/>
      </w:pPr>
      <w:rPr>
        <w:rFonts w:hint="default"/>
      </w:rPr>
    </w:lvl>
    <w:lvl w:ilvl="6">
      <w:start w:val="1"/>
      <w:numFmt w:val="decimal"/>
      <w:lvlText w:val="%1.%2.%3.%4.%5.%6.%7."/>
      <w:lvlJc w:val="left"/>
      <w:pPr>
        <w:ind w:left="6318" w:hanging="1440"/>
      </w:pPr>
      <w:rPr>
        <w:rFonts w:hint="default"/>
      </w:rPr>
    </w:lvl>
    <w:lvl w:ilvl="7">
      <w:start w:val="1"/>
      <w:numFmt w:val="decimal"/>
      <w:lvlText w:val="%1.%2.%3.%4.%5.%6.%7.%8."/>
      <w:lvlJc w:val="left"/>
      <w:pPr>
        <w:ind w:left="7131" w:hanging="1440"/>
      </w:pPr>
      <w:rPr>
        <w:rFonts w:hint="default"/>
      </w:rPr>
    </w:lvl>
    <w:lvl w:ilvl="8">
      <w:start w:val="1"/>
      <w:numFmt w:val="decimal"/>
      <w:lvlText w:val="%1.%2.%3.%4.%5.%6.%7.%8.%9."/>
      <w:lvlJc w:val="left"/>
      <w:pPr>
        <w:ind w:left="8304" w:hanging="1800"/>
      </w:pPr>
      <w:rPr>
        <w:rFonts w:hint="default"/>
      </w:rPr>
    </w:lvl>
  </w:abstractNum>
  <w:abstractNum w:abstractNumId="129" w15:restartNumberingAfterBreak="0">
    <w:nsid w:val="6D0B067A"/>
    <w:multiLevelType w:val="multilevel"/>
    <w:tmpl w:val="9A52E6DA"/>
    <w:lvl w:ilvl="0">
      <w:start w:val="1"/>
      <w:numFmt w:val="bullet"/>
      <w:lvlText w:val=""/>
      <w:lvlJc w:val="left"/>
      <w:rPr>
        <w:rFonts w:ascii="Symbol" w:hAnsi="Symbol"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6E230FB6"/>
    <w:multiLevelType w:val="hybridMultilevel"/>
    <w:tmpl w:val="9CF26CE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1" w15:restartNumberingAfterBreak="0">
    <w:nsid w:val="6E4C238F"/>
    <w:multiLevelType w:val="hybridMultilevel"/>
    <w:tmpl w:val="2602A28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2" w15:restartNumberingAfterBreak="0">
    <w:nsid w:val="6FD229E1"/>
    <w:multiLevelType w:val="hybridMultilevel"/>
    <w:tmpl w:val="F6B88EC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3" w15:restartNumberingAfterBreak="0">
    <w:nsid w:val="7002493B"/>
    <w:multiLevelType w:val="hybridMultilevel"/>
    <w:tmpl w:val="70AE45F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4" w15:restartNumberingAfterBreak="0">
    <w:nsid w:val="700A7A1F"/>
    <w:multiLevelType w:val="hybridMultilevel"/>
    <w:tmpl w:val="434E6126"/>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5" w15:restartNumberingAfterBreak="0">
    <w:nsid w:val="705A6C61"/>
    <w:multiLevelType w:val="hybridMultilevel"/>
    <w:tmpl w:val="F5045C3C"/>
    <w:lvl w:ilvl="0" w:tplc="F626A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72E33955"/>
    <w:multiLevelType w:val="hybridMultilevel"/>
    <w:tmpl w:val="BE44E8A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7" w15:restartNumberingAfterBreak="0">
    <w:nsid w:val="73D15D95"/>
    <w:multiLevelType w:val="hybridMultilevel"/>
    <w:tmpl w:val="AC40AE3A"/>
    <w:lvl w:ilvl="0" w:tplc="593E1C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8" w15:restartNumberingAfterBreak="0">
    <w:nsid w:val="75A92537"/>
    <w:multiLevelType w:val="hybridMultilevel"/>
    <w:tmpl w:val="17DE03B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9" w15:restartNumberingAfterBreak="0">
    <w:nsid w:val="78970AC8"/>
    <w:multiLevelType w:val="multilevel"/>
    <w:tmpl w:val="9D16D530"/>
    <w:lvl w:ilvl="0">
      <w:start w:val="1"/>
      <w:numFmt w:val="bullet"/>
      <w:lvlText w:val=""/>
      <w:lvlJc w:val="left"/>
      <w:rPr>
        <w:rFonts w:ascii="Symbol" w:hAnsi="Symbol"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78B61EBB"/>
    <w:multiLevelType w:val="hybridMultilevel"/>
    <w:tmpl w:val="D840AC20"/>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1" w15:restartNumberingAfterBreak="0">
    <w:nsid w:val="79296A50"/>
    <w:multiLevelType w:val="hybridMultilevel"/>
    <w:tmpl w:val="3A40095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2" w15:restartNumberingAfterBreak="0">
    <w:nsid w:val="7B0C603D"/>
    <w:multiLevelType w:val="hybridMultilevel"/>
    <w:tmpl w:val="78F4AB8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3" w15:restartNumberingAfterBreak="0">
    <w:nsid w:val="7CCF5FAA"/>
    <w:multiLevelType w:val="multilevel"/>
    <w:tmpl w:val="D0BA19CE"/>
    <w:lvl w:ilvl="0">
      <w:start w:val="1"/>
      <w:numFmt w:val="bullet"/>
      <w:lvlText w:val=""/>
      <w:lvlJc w:val="left"/>
      <w:rPr>
        <w:rFonts w:ascii="Symbol" w:hAnsi="Symbol"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7D2128FB"/>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7E0848D1"/>
    <w:multiLevelType w:val="hybridMultilevel"/>
    <w:tmpl w:val="8CBA2BC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6" w15:restartNumberingAfterBreak="0">
    <w:nsid w:val="7EF83B5B"/>
    <w:multiLevelType w:val="hybridMultilevel"/>
    <w:tmpl w:val="876CB27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7" w15:restartNumberingAfterBreak="0">
    <w:nsid w:val="7EF962EF"/>
    <w:multiLevelType w:val="hybridMultilevel"/>
    <w:tmpl w:val="12A6EBB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83"/>
  </w:num>
  <w:num w:numId="2">
    <w:abstractNumId w:val="64"/>
  </w:num>
  <w:num w:numId="3">
    <w:abstractNumId w:val="59"/>
  </w:num>
  <w:num w:numId="4">
    <w:abstractNumId w:val="23"/>
  </w:num>
  <w:num w:numId="5">
    <w:abstractNumId w:val="102"/>
  </w:num>
  <w:num w:numId="6">
    <w:abstractNumId w:val="29"/>
  </w:num>
  <w:num w:numId="7">
    <w:abstractNumId w:val="41"/>
  </w:num>
  <w:num w:numId="8">
    <w:abstractNumId w:val="74"/>
  </w:num>
  <w:num w:numId="9">
    <w:abstractNumId w:val="117"/>
  </w:num>
  <w:num w:numId="10">
    <w:abstractNumId w:val="77"/>
  </w:num>
  <w:num w:numId="11">
    <w:abstractNumId w:val="8"/>
  </w:num>
  <w:num w:numId="12">
    <w:abstractNumId w:val="120"/>
  </w:num>
  <w:num w:numId="13">
    <w:abstractNumId w:val="109"/>
  </w:num>
  <w:num w:numId="14">
    <w:abstractNumId w:val="97"/>
  </w:num>
  <w:num w:numId="15">
    <w:abstractNumId w:val="81"/>
  </w:num>
  <w:num w:numId="16">
    <w:abstractNumId w:val="57"/>
  </w:num>
  <w:num w:numId="17">
    <w:abstractNumId w:val="65"/>
  </w:num>
  <w:num w:numId="18">
    <w:abstractNumId w:val="122"/>
  </w:num>
  <w:num w:numId="19">
    <w:abstractNumId w:val="75"/>
  </w:num>
  <w:num w:numId="20">
    <w:abstractNumId w:val="112"/>
  </w:num>
  <w:num w:numId="21">
    <w:abstractNumId w:val="60"/>
  </w:num>
  <w:num w:numId="22">
    <w:abstractNumId w:val="95"/>
  </w:num>
  <w:num w:numId="23">
    <w:abstractNumId w:val="129"/>
  </w:num>
  <w:num w:numId="24">
    <w:abstractNumId w:val="119"/>
  </w:num>
  <w:num w:numId="25">
    <w:abstractNumId w:val="124"/>
  </w:num>
  <w:num w:numId="26">
    <w:abstractNumId w:val="67"/>
  </w:num>
  <w:num w:numId="27">
    <w:abstractNumId w:val="143"/>
  </w:num>
  <w:num w:numId="28">
    <w:abstractNumId w:val="78"/>
  </w:num>
  <w:num w:numId="29">
    <w:abstractNumId w:val="33"/>
  </w:num>
  <w:num w:numId="30">
    <w:abstractNumId w:val="139"/>
  </w:num>
  <w:num w:numId="31">
    <w:abstractNumId w:val="79"/>
  </w:num>
  <w:num w:numId="32">
    <w:abstractNumId w:val="82"/>
  </w:num>
  <w:num w:numId="33">
    <w:abstractNumId w:val="53"/>
  </w:num>
  <w:num w:numId="34">
    <w:abstractNumId w:val="96"/>
  </w:num>
  <w:num w:numId="35">
    <w:abstractNumId w:val="5"/>
  </w:num>
  <w:num w:numId="36">
    <w:abstractNumId w:val="147"/>
  </w:num>
  <w:num w:numId="37">
    <w:abstractNumId w:val="19"/>
  </w:num>
  <w:num w:numId="38">
    <w:abstractNumId w:val="99"/>
  </w:num>
  <w:num w:numId="39">
    <w:abstractNumId w:val="48"/>
  </w:num>
  <w:num w:numId="40">
    <w:abstractNumId w:val="138"/>
  </w:num>
  <w:num w:numId="41">
    <w:abstractNumId w:val="28"/>
  </w:num>
  <w:num w:numId="42">
    <w:abstractNumId w:val="10"/>
  </w:num>
  <w:num w:numId="43">
    <w:abstractNumId w:val="118"/>
  </w:num>
  <w:num w:numId="44">
    <w:abstractNumId w:val="92"/>
  </w:num>
  <w:num w:numId="45">
    <w:abstractNumId w:val="142"/>
  </w:num>
  <w:num w:numId="46">
    <w:abstractNumId w:val="94"/>
  </w:num>
  <w:num w:numId="47">
    <w:abstractNumId w:val="49"/>
  </w:num>
  <w:num w:numId="48">
    <w:abstractNumId w:val="72"/>
  </w:num>
  <w:num w:numId="49">
    <w:abstractNumId w:val="54"/>
  </w:num>
  <w:num w:numId="50">
    <w:abstractNumId w:val="85"/>
  </w:num>
  <w:num w:numId="51">
    <w:abstractNumId w:val="55"/>
  </w:num>
  <w:num w:numId="52">
    <w:abstractNumId w:val="91"/>
  </w:num>
  <w:num w:numId="53">
    <w:abstractNumId w:val="35"/>
  </w:num>
  <w:num w:numId="54">
    <w:abstractNumId w:val="2"/>
  </w:num>
  <w:num w:numId="55">
    <w:abstractNumId w:val="100"/>
  </w:num>
  <w:num w:numId="56">
    <w:abstractNumId w:val="130"/>
  </w:num>
  <w:num w:numId="57">
    <w:abstractNumId w:val="47"/>
  </w:num>
  <w:num w:numId="58">
    <w:abstractNumId w:val="9"/>
  </w:num>
  <w:num w:numId="59">
    <w:abstractNumId w:val="66"/>
  </w:num>
  <w:num w:numId="60">
    <w:abstractNumId w:val="145"/>
  </w:num>
  <w:num w:numId="61">
    <w:abstractNumId w:val="15"/>
  </w:num>
  <w:num w:numId="62">
    <w:abstractNumId w:val="31"/>
  </w:num>
  <w:num w:numId="63">
    <w:abstractNumId w:val="22"/>
  </w:num>
  <w:num w:numId="64">
    <w:abstractNumId w:val="20"/>
  </w:num>
  <w:num w:numId="65">
    <w:abstractNumId w:val="133"/>
  </w:num>
  <w:num w:numId="66">
    <w:abstractNumId w:val="32"/>
  </w:num>
  <w:num w:numId="67">
    <w:abstractNumId w:val="103"/>
  </w:num>
  <w:num w:numId="68">
    <w:abstractNumId w:val="51"/>
  </w:num>
  <w:num w:numId="69">
    <w:abstractNumId w:val="37"/>
  </w:num>
  <w:num w:numId="70">
    <w:abstractNumId w:val="6"/>
  </w:num>
  <w:num w:numId="71">
    <w:abstractNumId w:val="123"/>
  </w:num>
  <w:num w:numId="72">
    <w:abstractNumId w:val="61"/>
  </w:num>
  <w:num w:numId="73">
    <w:abstractNumId w:val="17"/>
  </w:num>
  <w:num w:numId="74">
    <w:abstractNumId w:val="135"/>
  </w:num>
  <w:num w:numId="75">
    <w:abstractNumId w:val="13"/>
  </w:num>
  <w:num w:numId="76">
    <w:abstractNumId w:val="45"/>
  </w:num>
  <w:num w:numId="77">
    <w:abstractNumId w:val="126"/>
  </w:num>
  <w:num w:numId="78">
    <w:abstractNumId w:val="73"/>
  </w:num>
  <w:num w:numId="79">
    <w:abstractNumId w:val="111"/>
  </w:num>
  <w:num w:numId="80">
    <w:abstractNumId w:val="14"/>
  </w:num>
  <w:num w:numId="81">
    <w:abstractNumId w:val="132"/>
  </w:num>
  <w:num w:numId="82">
    <w:abstractNumId w:val="39"/>
  </w:num>
  <w:num w:numId="83">
    <w:abstractNumId w:val="136"/>
  </w:num>
  <w:num w:numId="84">
    <w:abstractNumId w:val="16"/>
  </w:num>
  <w:num w:numId="85">
    <w:abstractNumId w:val="7"/>
  </w:num>
  <w:num w:numId="86">
    <w:abstractNumId w:val="141"/>
  </w:num>
  <w:num w:numId="87">
    <w:abstractNumId w:val="127"/>
  </w:num>
  <w:num w:numId="88">
    <w:abstractNumId w:val="0"/>
  </w:num>
  <w:num w:numId="89">
    <w:abstractNumId w:val="62"/>
  </w:num>
  <w:num w:numId="90">
    <w:abstractNumId w:val="3"/>
  </w:num>
  <w:num w:numId="91">
    <w:abstractNumId w:val="58"/>
  </w:num>
  <w:num w:numId="92">
    <w:abstractNumId w:val="98"/>
  </w:num>
  <w:num w:numId="93">
    <w:abstractNumId w:val="140"/>
  </w:num>
  <w:num w:numId="94">
    <w:abstractNumId w:val="80"/>
  </w:num>
  <w:num w:numId="95">
    <w:abstractNumId w:val="116"/>
  </w:num>
  <w:num w:numId="96">
    <w:abstractNumId w:val="34"/>
  </w:num>
  <w:num w:numId="97">
    <w:abstractNumId w:val="113"/>
  </w:num>
  <w:num w:numId="98">
    <w:abstractNumId w:val="27"/>
  </w:num>
  <w:num w:numId="99">
    <w:abstractNumId w:val="43"/>
  </w:num>
  <w:num w:numId="100">
    <w:abstractNumId w:val="134"/>
  </w:num>
  <w:num w:numId="101">
    <w:abstractNumId w:val="36"/>
  </w:num>
  <w:num w:numId="102">
    <w:abstractNumId w:val="38"/>
  </w:num>
  <w:num w:numId="103">
    <w:abstractNumId w:val="106"/>
  </w:num>
  <w:num w:numId="104">
    <w:abstractNumId w:val="46"/>
  </w:num>
  <w:num w:numId="105">
    <w:abstractNumId w:val="110"/>
  </w:num>
  <w:num w:numId="106">
    <w:abstractNumId w:val="131"/>
  </w:num>
  <w:num w:numId="107">
    <w:abstractNumId w:val="63"/>
  </w:num>
  <w:num w:numId="108">
    <w:abstractNumId w:val="52"/>
  </w:num>
  <w:num w:numId="109">
    <w:abstractNumId w:val="4"/>
  </w:num>
  <w:num w:numId="110">
    <w:abstractNumId w:val="18"/>
  </w:num>
  <w:num w:numId="111">
    <w:abstractNumId w:val="128"/>
  </w:num>
  <w:num w:numId="112">
    <w:abstractNumId w:val="125"/>
  </w:num>
  <w:num w:numId="113">
    <w:abstractNumId w:val="88"/>
  </w:num>
  <w:num w:numId="114">
    <w:abstractNumId w:val="76"/>
  </w:num>
  <w:num w:numId="115">
    <w:abstractNumId w:val="11"/>
  </w:num>
  <w:num w:numId="116">
    <w:abstractNumId w:val="25"/>
  </w:num>
  <w:num w:numId="117">
    <w:abstractNumId w:val="115"/>
  </w:num>
  <w:num w:numId="118">
    <w:abstractNumId w:val="21"/>
  </w:num>
  <w:num w:numId="119">
    <w:abstractNumId w:val="93"/>
  </w:num>
  <w:num w:numId="120">
    <w:abstractNumId w:val="107"/>
  </w:num>
  <w:num w:numId="121">
    <w:abstractNumId w:val="26"/>
  </w:num>
  <w:num w:numId="122">
    <w:abstractNumId w:val="30"/>
  </w:num>
  <w:num w:numId="123">
    <w:abstractNumId w:val="89"/>
  </w:num>
  <w:num w:numId="124">
    <w:abstractNumId w:val="68"/>
  </w:num>
  <w:num w:numId="125">
    <w:abstractNumId w:val="101"/>
  </w:num>
  <w:num w:numId="126">
    <w:abstractNumId w:val="70"/>
  </w:num>
  <w:num w:numId="127">
    <w:abstractNumId w:val="137"/>
  </w:num>
  <w:num w:numId="128">
    <w:abstractNumId w:val="146"/>
  </w:num>
  <w:num w:numId="129">
    <w:abstractNumId w:val="121"/>
  </w:num>
  <w:num w:numId="130">
    <w:abstractNumId w:val="108"/>
  </w:num>
  <w:num w:numId="131">
    <w:abstractNumId w:val="1"/>
  </w:num>
  <w:num w:numId="132">
    <w:abstractNumId w:val="40"/>
  </w:num>
  <w:num w:numId="133">
    <w:abstractNumId w:val="104"/>
  </w:num>
  <w:num w:numId="134">
    <w:abstractNumId w:val="86"/>
  </w:num>
  <w:num w:numId="135">
    <w:abstractNumId w:val="56"/>
  </w:num>
  <w:num w:numId="136">
    <w:abstractNumId w:val="50"/>
  </w:num>
  <w:num w:numId="137">
    <w:abstractNumId w:val="105"/>
  </w:num>
  <w:num w:numId="138">
    <w:abstractNumId w:val="71"/>
  </w:num>
  <w:num w:numId="139">
    <w:abstractNumId w:val="114"/>
  </w:num>
  <w:num w:numId="140">
    <w:abstractNumId w:val="24"/>
  </w:num>
  <w:num w:numId="141">
    <w:abstractNumId w:val="144"/>
  </w:num>
  <w:num w:numId="142">
    <w:abstractNumId w:val="69"/>
  </w:num>
  <w:num w:numId="143">
    <w:abstractNumId w:val="90"/>
  </w:num>
  <w:num w:numId="144">
    <w:abstractNumId w:val="84"/>
  </w:num>
  <w:num w:numId="145">
    <w:abstractNumId w:val="42"/>
  </w:num>
  <w:num w:numId="146">
    <w:abstractNumId w:val="12"/>
  </w:num>
  <w:num w:numId="147">
    <w:abstractNumId w:val="44"/>
  </w:num>
  <w:num w:numId="148">
    <w:abstractNumId w:val="87"/>
  </w:num>
  <w:numIdMacAtCleanup w:val="1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D6DA4"/>
    <w:rsid w:val="00000C8C"/>
    <w:rsid w:val="0000163A"/>
    <w:rsid w:val="00002517"/>
    <w:rsid w:val="000039F1"/>
    <w:rsid w:val="00004E26"/>
    <w:rsid w:val="00007AE4"/>
    <w:rsid w:val="00010467"/>
    <w:rsid w:val="00010D37"/>
    <w:rsid w:val="00012D62"/>
    <w:rsid w:val="00012DB1"/>
    <w:rsid w:val="0001343E"/>
    <w:rsid w:val="00013B73"/>
    <w:rsid w:val="00015C73"/>
    <w:rsid w:val="00017586"/>
    <w:rsid w:val="0002224D"/>
    <w:rsid w:val="00022C8A"/>
    <w:rsid w:val="000255D7"/>
    <w:rsid w:val="00026B70"/>
    <w:rsid w:val="00030AE1"/>
    <w:rsid w:val="00031B03"/>
    <w:rsid w:val="00032863"/>
    <w:rsid w:val="000334FD"/>
    <w:rsid w:val="00033AFB"/>
    <w:rsid w:val="00034550"/>
    <w:rsid w:val="00035191"/>
    <w:rsid w:val="00040C06"/>
    <w:rsid w:val="00043CA0"/>
    <w:rsid w:val="000442C0"/>
    <w:rsid w:val="000442FB"/>
    <w:rsid w:val="00044397"/>
    <w:rsid w:val="000510C5"/>
    <w:rsid w:val="0005272C"/>
    <w:rsid w:val="000538E5"/>
    <w:rsid w:val="00054AE1"/>
    <w:rsid w:val="00055015"/>
    <w:rsid w:val="00056E1C"/>
    <w:rsid w:val="00061F78"/>
    <w:rsid w:val="00070FCB"/>
    <w:rsid w:val="000718E9"/>
    <w:rsid w:val="0007354C"/>
    <w:rsid w:val="0007629D"/>
    <w:rsid w:val="000841C9"/>
    <w:rsid w:val="00084423"/>
    <w:rsid w:val="00085CC7"/>
    <w:rsid w:val="00087FC0"/>
    <w:rsid w:val="00096B60"/>
    <w:rsid w:val="000A3A54"/>
    <w:rsid w:val="000A45C1"/>
    <w:rsid w:val="000A7E12"/>
    <w:rsid w:val="000A7E89"/>
    <w:rsid w:val="000B2588"/>
    <w:rsid w:val="000B2A1E"/>
    <w:rsid w:val="000B2DB9"/>
    <w:rsid w:val="000C0436"/>
    <w:rsid w:val="000C20BD"/>
    <w:rsid w:val="000C2C38"/>
    <w:rsid w:val="000C7613"/>
    <w:rsid w:val="000D1026"/>
    <w:rsid w:val="000D1632"/>
    <w:rsid w:val="000D28A1"/>
    <w:rsid w:val="000D4D37"/>
    <w:rsid w:val="000E64BC"/>
    <w:rsid w:val="000E6C9F"/>
    <w:rsid w:val="000F5853"/>
    <w:rsid w:val="000F5A19"/>
    <w:rsid w:val="00100017"/>
    <w:rsid w:val="0010021A"/>
    <w:rsid w:val="00100B60"/>
    <w:rsid w:val="00112526"/>
    <w:rsid w:val="00116DA0"/>
    <w:rsid w:val="00117BB5"/>
    <w:rsid w:val="00121015"/>
    <w:rsid w:val="00122973"/>
    <w:rsid w:val="00123157"/>
    <w:rsid w:val="001231B5"/>
    <w:rsid w:val="00125D51"/>
    <w:rsid w:val="00133644"/>
    <w:rsid w:val="001368B6"/>
    <w:rsid w:val="00136932"/>
    <w:rsid w:val="00136D3F"/>
    <w:rsid w:val="0013797E"/>
    <w:rsid w:val="00140845"/>
    <w:rsid w:val="00140904"/>
    <w:rsid w:val="0014502F"/>
    <w:rsid w:val="00150A7F"/>
    <w:rsid w:val="00152BF8"/>
    <w:rsid w:val="00154681"/>
    <w:rsid w:val="00154882"/>
    <w:rsid w:val="00164228"/>
    <w:rsid w:val="001648B3"/>
    <w:rsid w:val="00164DF3"/>
    <w:rsid w:val="001661B2"/>
    <w:rsid w:val="00174E9D"/>
    <w:rsid w:val="00176ACD"/>
    <w:rsid w:val="001821AD"/>
    <w:rsid w:val="00182509"/>
    <w:rsid w:val="001832FE"/>
    <w:rsid w:val="001875CB"/>
    <w:rsid w:val="001878BD"/>
    <w:rsid w:val="00195792"/>
    <w:rsid w:val="001A08EB"/>
    <w:rsid w:val="001A0CFC"/>
    <w:rsid w:val="001A550D"/>
    <w:rsid w:val="001B1425"/>
    <w:rsid w:val="001B23D9"/>
    <w:rsid w:val="001B26E6"/>
    <w:rsid w:val="001B2BBC"/>
    <w:rsid w:val="001B3075"/>
    <w:rsid w:val="001B603A"/>
    <w:rsid w:val="001C3AD6"/>
    <w:rsid w:val="001C53C6"/>
    <w:rsid w:val="001C64D9"/>
    <w:rsid w:val="001D03F7"/>
    <w:rsid w:val="001D4EE2"/>
    <w:rsid w:val="001D53CD"/>
    <w:rsid w:val="001D73FE"/>
    <w:rsid w:val="001E327D"/>
    <w:rsid w:val="001F0AB0"/>
    <w:rsid w:val="001F27E4"/>
    <w:rsid w:val="001F464A"/>
    <w:rsid w:val="001F4A01"/>
    <w:rsid w:val="001F7659"/>
    <w:rsid w:val="001F7E26"/>
    <w:rsid w:val="00201AB0"/>
    <w:rsid w:val="00201BAC"/>
    <w:rsid w:val="0020324E"/>
    <w:rsid w:val="00203DEF"/>
    <w:rsid w:val="002042F9"/>
    <w:rsid w:val="00204A25"/>
    <w:rsid w:val="00204CB8"/>
    <w:rsid w:val="00210DA4"/>
    <w:rsid w:val="00211441"/>
    <w:rsid w:val="00211AC0"/>
    <w:rsid w:val="002126D6"/>
    <w:rsid w:val="00222AE8"/>
    <w:rsid w:val="00223A1B"/>
    <w:rsid w:val="00223BBC"/>
    <w:rsid w:val="00224BFF"/>
    <w:rsid w:val="0022762B"/>
    <w:rsid w:val="002306D5"/>
    <w:rsid w:val="00232DDD"/>
    <w:rsid w:val="00241E25"/>
    <w:rsid w:val="002428A0"/>
    <w:rsid w:val="00251200"/>
    <w:rsid w:val="00253414"/>
    <w:rsid w:val="00255380"/>
    <w:rsid w:val="0026184A"/>
    <w:rsid w:val="002623EA"/>
    <w:rsid w:val="0026356B"/>
    <w:rsid w:val="00271698"/>
    <w:rsid w:val="00274254"/>
    <w:rsid w:val="00274852"/>
    <w:rsid w:val="0027590A"/>
    <w:rsid w:val="0027611E"/>
    <w:rsid w:val="002806AE"/>
    <w:rsid w:val="00283E3B"/>
    <w:rsid w:val="0028414D"/>
    <w:rsid w:val="002845A8"/>
    <w:rsid w:val="00291D3A"/>
    <w:rsid w:val="0029203A"/>
    <w:rsid w:val="002971F9"/>
    <w:rsid w:val="002A0080"/>
    <w:rsid w:val="002A0702"/>
    <w:rsid w:val="002B04AE"/>
    <w:rsid w:val="002B57CE"/>
    <w:rsid w:val="002C04F4"/>
    <w:rsid w:val="002C0C86"/>
    <w:rsid w:val="002C27CA"/>
    <w:rsid w:val="002C4520"/>
    <w:rsid w:val="002D00C9"/>
    <w:rsid w:val="002D2B00"/>
    <w:rsid w:val="002D5AE1"/>
    <w:rsid w:val="002D6654"/>
    <w:rsid w:val="002E25B7"/>
    <w:rsid w:val="002E2AB3"/>
    <w:rsid w:val="002E4691"/>
    <w:rsid w:val="002F2474"/>
    <w:rsid w:val="002F2712"/>
    <w:rsid w:val="002F3513"/>
    <w:rsid w:val="002F3598"/>
    <w:rsid w:val="002F4C58"/>
    <w:rsid w:val="002F5645"/>
    <w:rsid w:val="002F77F7"/>
    <w:rsid w:val="00301F17"/>
    <w:rsid w:val="003106FF"/>
    <w:rsid w:val="00312709"/>
    <w:rsid w:val="00313827"/>
    <w:rsid w:val="00315D3C"/>
    <w:rsid w:val="00317A26"/>
    <w:rsid w:val="003340C9"/>
    <w:rsid w:val="00337982"/>
    <w:rsid w:val="0034088A"/>
    <w:rsid w:val="0034726F"/>
    <w:rsid w:val="00350775"/>
    <w:rsid w:val="003529EC"/>
    <w:rsid w:val="00357537"/>
    <w:rsid w:val="00360C78"/>
    <w:rsid w:val="003621B5"/>
    <w:rsid w:val="0036504B"/>
    <w:rsid w:val="00365950"/>
    <w:rsid w:val="0036605A"/>
    <w:rsid w:val="003673CB"/>
    <w:rsid w:val="00367B94"/>
    <w:rsid w:val="00367BF4"/>
    <w:rsid w:val="00372C39"/>
    <w:rsid w:val="003762C0"/>
    <w:rsid w:val="003804BA"/>
    <w:rsid w:val="00384078"/>
    <w:rsid w:val="003853FF"/>
    <w:rsid w:val="003A102C"/>
    <w:rsid w:val="003A1C3C"/>
    <w:rsid w:val="003B25DB"/>
    <w:rsid w:val="003B5CCC"/>
    <w:rsid w:val="003B7C15"/>
    <w:rsid w:val="003C00A7"/>
    <w:rsid w:val="003C0DB2"/>
    <w:rsid w:val="003C1D39"/>
    <w:rsid w:val="003C3B68"/>
    <w:rsid w:val="003C5903"/>
    <w:rsid w:val="003D0F9C"/>
    <w:rsid w:val="003D24BC"/>
    <w:rsid w:val="003D3AEE"/>
    <w:rsid w:val="003D44B7"/>
    <w:rsid w:val="003D50D8"/>
    <w:rsid w:val="003D595B"/>
    <w:rsid w:val="003E0AD3"/>
    <w:rsid w:val="003E5C2F"/>
    <w:rsid w:val="003F0523"/>
    <w:rsid w:val="003F0E7C"/>
    <w:rsid w:val="003F1B1C"/>
    <w:rsid w:val="003F200C"/>
    <w:rsid w:val="003F2823"/>
    <w:rsid w:val="003F4340"/>
    <w:rsid w:val="003F5D55"/>
    <w:rsid w:val="003F7249"/>
    <w:rsid w:val="0040025A"/>
    <w:rsid w:val="004004CB"/>
    <w:rsid w:val="0040233B"/>
    <w:rsid w:val="0040389E"/>
    <w:rsid w:val="00404264"/>
    <w:rsid w:val="00405F88"/>
    <w:rsid w:val="00406CAC"/>
    <w:rsid w:val="004110C8"/>
    <w:rsid w:val="004179ED"/>
    <w:rsid w:val="004201C2"/>
    <w:rsid w:val="00421278"/>
    <w:rsid w:val="00423288"/>
    <w:rsid w:val="00423476"/>
    <w:rsid w:val="0042454B"/>
    <w:rsid w:val="00425C1E"/>
    <w:rsid w:val="0042754A"/>
    <w:rsid w:val="00432EAF"/>
    <w:rsid w:val="00434F40"/>
    <w:rsid w:val="00436783"/>
    <w:rsid w:val="0043779F"/>
    <w:rsid w:val="00442473"/>
    <w:rsid w:val="0044388B"/>
    <w:rsid w:val="00460FA4"/>
    <w:rsid w:val="00464412"/>
    <w:rsid w:val="004671CA"/>
    <w:rsid w:val="0047298B"/>
    <w:rsid w:val="00477B98"/>
    <w:rsid w:val="00482B31"/>
    <w:rsid w:val="00482E39"/>
    <w:rsid w:val="004926EE"/>
    <w:rsid w:val="004A1498"/>
    <w:rsid w:val="004A1DFB"/>
    <w:rsid w:val="004A2AA2"/>
    <w:rsid w:val="004A5C03"/>
    <w:rsid w:val="004B11FA"/>
    <w:rsid w:val="004B5FC0"/>
    <w:rsid w:val="004B7DDE"/>
    <w:rsid w:val="004C1234"/>
    <w:rsid w:val="004C26C7"/>
    <w:rsid w:val="004C38E9"/>
    <w:rsid w:val="004C4610"/>
    <w:rsid w:val="004C532B"/>
    <w:rsid w:val="004D0F58"/>
    <w:rsid w:val="004D28C4"/>
    <w:rsid w:val="004D4859"/>
    <w:rsid w:val="004D7998"/>
    <w:rsid w:val="004E07B4"/>
    <w:rsid w:val="004E09FF"/>
    <w:rsid w:val="004E21C2"/>
    <w:rsid w:val="004E2BB2"/>
    <w:rsid w:val="004E4AA5"/>
    <w:rsid w:val="004F4DD4"/>
    <w:rsid w:val="004F75F2"/>
    <w:rsid w:val="00500560"/>
    <w:rsid w:val="00500F07"/>
    <w:rsid w:val="00502237"/>
    <w:rsid w:val="00502FB5"/>
    <w:rsid w:val="00504066"/>
    <w:rsid w:val="00505EFC"/>
    <w:rsid w:val="0051321D"/>
    <w:rsid w:val="00515CE2"/>
    <w:rsid w:val="00517E4F"/>
    <w:rsid w:val="005209C5"/>
    <w:rsid w:val="00521242"/>
    <w:rsid w:val="00521428"/>
    <w:rsid w:val="00524297"/>
    <w:rsid w:val="005333FB"/>
    <w:rsid w:val="005405B2"/>
    <w:rsid w:val="00540BE3"/>
    <w:rsid w:val="00540F7C"/>
    <w:rsid w:val="00541245"/>
    <w:rsid w:val="005503D3"/>
    <w:rsid w:val="0055182B"/>
    <w:rsid w:val="00551F62"/>
    <w:rsid w:val="0055291C"/>
    <w:rsid w:val="00553E63"/>
    <w:rsid w:val="005543F5"/>
    <w:rsid w:val="00555974"/>
    <w:rsid w:val="00555A3E"/>
    <w:rsid w:val="005635ED"/>
    <w:rsid w:val="00565329"/>
    <w:rsid w:val="00565CF8"/>
    <w:rsid w:val="005677C9"/>
    <w:rsid w:val="005744E3"/>
    <w:rsid w:val="00574A8C"/>
    <w:rsid w:val="0058088C"/>
    <w:rsid w:val="005826EC"/>
    <w:rsid w:val="0058549C"/>
    <w:rsid w:val="005877DC"/>
    <w:rsid w:val="00593DAC"/>
    <w:rsid w:val="00594B4F"/>
    <w:rsid w:val="00597493"/>
    <w:rsid w:val="005A031D"/>
    <w:rsid w:val="005A638C"/>
    <w:rsid w:val="005B19AD"/>
    <w:rsid w:val="005B3C39"/>
    <w:rsid w:val="005B4A1A"/>
    <w:rsid w:val="005C1439"/>
    <w:rsid w:val="005C1FCB"/>
    <w:rsid w:val="005C58D0"/>
    <w:rsid w:val="005D5C0F"/>
    <w:rsid w:val="005D5E8D"/>
    <w:rsid w:val="005E2997"/>
    <w:rsid w:val="005E469A"/>
    <w:rsid w:val="005F32E6"/>
    <w:rsid w:val="005F3560"/>
    <w:rsid w:val="005F4AD6"/>
    <w:rsid w:val="005F6067"/>
    <w:rsid w:val="005F7A0C"/>
    <w:rsid w:val="006022D5"/>
    <w:rsid w:val="0060288E"/>
    <w:rsid w:val="0060735F"/>
    <w:rsid w:val="00607660"/>
    <w:rsid w:val="00607BF6"/>
    <w:rsid w:val="006103F1"/>
    <w:rsid w:val="00611815"/>
    <w:rsid w:val="0061203C"/>
    <w:rsid w:val="006127BB"/>
    <w:rsid w:val="00616188"/>
    <w:rsid w:val="00617318"/>
    <w:rsid w:val="00621529"/>
    <w:rsid w:val="00621F9E"/>
    <w:rsid w:val="006249F2"/>
    <w:rsid w:val="00625C9A"/>
    <w:rsid w:val="0062601B"/>
    <w:rsid w:val="00627A57"/>
    <w:rsid w:val="00644D78"/>
    <w:rsid w:val="00651DD8"/>
    <w:rsid w:val="0066751C"/>
    <w:rsid w:val="00675A9B"/>
    <w:rsid w:val="006765FF"/>
    <w:rsid w:val="006774FA"/>
    <w:rsid w:val="00677CF0"/>
    <w:rsid w:val="00681865"/>
    <w:rsid w:val="00685831"/>
    <w:rsid w:val="00691333"/>
    <w:rsid w:val="006925D4"/>
    <w:rsid w:val="006926F8"/>
    <w:rsid w:val="00694DDF"/>
    <w:rsid w:val="006962BC"/>
    <w:rsid w:val="00696352"/>
    <w:rsid w:val="006A251D"/>
    <w:rsid w:val="006A38AE"/>
    <w:rsid w:val="006B1155"/>
    <w:rsid w:val="006B24A4"/>
    <w:rsid w:val="006B2E9F"/>
    <w:rsid w:val="006B4A34"/>
    <w:rsid w:val="006C0FB3"/>
    <w:rsid w:val="006C46EF"/>
    <w:rsid w:val="006D05A3"/>
    <w:rsid w:val="006D0CBC"/>
    <w:rsid w:val="006D1544"/>
    <w:rsid w:val="006D26B4"/>
    <w:rsid w:val="006D30F4"/>
    <w:rsid w:val="006D5436"/>
    <w:rsid w:val="006E25CB"/>
    <w:rsid w:val="006E73C6"/>
    <w:rsid w:val="006F6EED"/>
    <w:rsid w:val="006F6FA7"/>
    <w:rsid w:val="006F727D"/>
    <w:rsid w:val="006F77DF"/>
    <w:rsid w:val="00701F82"/>
    <w:rsid w:val="007031CF"/>
    <w:rsid w:val="00705668"/>
    <w:rsid w:val="0071465F"/>
    <w:rsid w:val="007260E9"/>
    <w:rsid w:val="007309D6"/>
    <w:rsid w:val="0073376C"/>
    <w:rsid w:val="007437F1"/>
    <w:rsid w:val="00746579"/>
    <w:rsid w:val="00750F8B"/>
    <w:rsid w:val="007511F4"/>
    <w:rsid w:val="00752AA0"/>
    <w:rsid w:val="007555AD"/>
    <w:rsid w:val="00761F92"/>
    <w:rsid w:val="00766015"/>
    <w:rsid w:val="007661E6"/>
    <w:rsid w:val="0076649E"/>
    <w:rsid w:val="0077687C"/>
    <w:rsid w:val="00776A5D"/>
    <w:rsid w:val="007771BF"/>
    <w:rsid w:val="007837F5"/>
    <w:rsid w:val="00786D81"/>
    <w:rsid w:val="00790D1C"/>
    <w:rsid w:val="00791F40"/>
    <w:rsid w:val="0079299B"/>
    <w:rsid w:val="007931A5"/>
    <w:rsid w:val="00793F83"/>
    <w:rsid w:val="007953BA"/>
    <w:rsid w:val="007969D0"/>
    <w:rsid w:val="00796C9A"/>
    <w:rsid w:val="007A0ADD"/>
    <w:rsid w:val="007A0C9F"/>
    <w:rsid w:val="007A7166"/>
    <w:rsid w:val="007B0DA7"/>
    <w:rsid w:val="007B4805"/>
    <w:rsid w:val="007B6AF6"/>
    <w:rsid w:val="007C4065"/>
    <w:rsid w:val="007D17EC"/>
    <w:rsid w:val="007D4790"/>
    <w:rsid w:val="007D6BAD"/>
    <w:rsid w:val="007E324E"/>
    <w:rsid w:val="007E57ED"/>
    <w:rsid w:val="007E7BE0"/>
    <w:rsid w:val="007F01DA"/>
    <w:rsid w:val="007F1B1E"/>
    <w:rsid w:val="007F3F95"/>
    <w:rsid w:val="007F5678"/>
    <w:rsid w:val="008011CC"/>
    <w:rsid w:val="008032FF"/>
    <w:rsid w:val="00805B03"/>
    <w:rsid w:val="00810479"/>
    <w:rsid w:val="00811AC4"/>
    <w:rsid w:val="008126EF"/>
    <w:rsid w:val="00812933"/>
    <w:rsid w:val="00813CAC"/>
    <w:rsid w:val="00815428"/>
    <w:rsid w:val="00815804"/>
    <w:rsid w:val="008167E4"/>
    <w:rsid w:val="0081736A"/>
    <w:rsid w:val="00827F63"/>
    <w:rsid w:val="00835A35"/>
    <w:rsid w:val="008400AE"/>
    <w:rsid w:val="00842EC9"/>
    <w:rsid w:val="00847A8E"/>
    <w:rsid w:val="00851558"/>
    <w:rsid w:val="00853AC2"/>
    <w:rsid w:val="00853E44"/>
    <w:rsid w:val="00855573"/>
    <w:rsid w:val="00857137"/>
    <w:rsid w:val="00862797"/>
    <w:rsid w:val="00865A2F"/>
    <w:rsid w:val="00867B8B"/>
    <w:rsid w:val="00872296"/>
    <w:rsid w:val="0087334E"/>
    <w:rsid w:val="008737FE"/>
    <w:rsid w:val="00873F93"/>
    <w:rsid w:val="0087484E"/>
    <w:rsid w:val="00874E3E"/>
    <w:rsid w:val="0087769D"/>
    <w:rsid w:val="008813F7"/>
    <w:rsid w:val="0088621A"/>
    <w:rsid w:val="008869A8"/>
    <w:rsid w:val="008908AB"/>
    <w:rsid w:val="00891D5E"/>
    <w:rsid w:val="0089227F"/>
    <w:rsid w:val="00892857"/>
    <w:rsid w:val="00897C9D"/>
    <w:rsid w:val="008A00BA"/>
    <w:rsid w:val="008A0660"/>
    <w:rsid w:val="008A5599"/>
    <w:rsid w:val="008B06BE"/>
    <w:rsid w:val="008B23A6"/>
    <w:rsid w:val="008B456E"/>
    <w:rsid w:val="008B546C"/>
    <w:rsid w:val="008B5E88"/>
    <w:rsid w:val="008B606D"/>
    <w:rsid w:val="008B75E0"/>
    <w:rsid w:val="008C15F3"/>
    <w:rsid w:val="008C35FD"/>
    <w:rsid w:val="008C3794"/>
    <w:rsid w:val="008D14AC"/>
    <w:rsid w:val="008D2330"/>
    <w:rsid w:val="008E2884"/>
    <w:rsid w:val="008E414D"/>
    <w:rsid w:val="008E588F"/>
    <w:rsid w:val="008F3069"/>
    <w:rsid w:val="008F7A2B"/>
    <w:rsid w:val="00912E15"/>
    <w:rsid w:val="00913DC1"/>
    <w:rsid w:val="00915A4A"/>
    <w:rsid w:val="009241D4"/>
    <w:rsid w:val="00925631"/>
    <w:rsid w:val="009277D6"/>
    <w:rsid w:val="0093207A"/>
    <w:rsid w:val="00935A6D"/>
    <w:rsid w:val="00935E3D"/>
    <w:rsid w:val="00936BFD"/>
    <w:rsid w:val="00940938"/>
    <w:rsid w:val="00945971"/>
    <w:rsid w:val="00945975"/>
    <w:rsid w:val="00945A14"/>
    <w:rsid w:val="00945FC3"/>
    <w:rsid w:val="0094681A"/>
    <w:rsid w:val="00947AA2"/>
    <w:rsid w:val="00950286"/>
    <w:rsid w:val="009512B2"/>
    <w:rsid w:val="0095428E"/>
    <w:rsid w:val="00954F29"/>
    <w:rsid w:val="00956016"/>
    <w:rsid w:val="00957A22"/>
    <w:rsid w:val="00964BA2"/>
    <w:rsid w:val="00967CFD"/>
    <w:rsid w:val="00972745"/>
    <w:rsid w:val="009741C9"/>
    <w:rsid w:val="00974A21"/>
    <w:rsid w:val="00976D73"/>
    <w:rsid w:val="009775FF"/>
    <w:rsid w:val="00977D28"/>
    <w:rsid w:val="00980A5A"/>
    <w:rsid w:val="00982653"/>
    <w:rsid w:val="0098406E"/>
    <w:rsid w:val="00984F74"/>
    <w:rsid w:val="009854CE"/>
    <w:rsid w:val="00986F29"/>
    <w:rsid w:val="00987094"/>
    <w:rsid w:val="00992887"/>
    <w:rsid w:val="0099403E"/>
    <w:rsid w:val="00996984"/>
    <w:rsid w:val="00996D96"/>
    <w:rsid w:val="0099721D"/>
    <w:rsid w:val="00997BC3"/>
    <w:rsid w:val="00997E90"/>
    <w:rsid w:val="009A0512"/>
    <w:rsid w:val="009A279A"/>
    <w:rsid w:val="009A3342"/>
    <w:rsid w:val="009A345F"/>
    <w:rsid w:val="009A406E"/>
    <w:rsid w:val="009A4154"/>
    <w:rsid w:val="009B04F5"/>
    <w:rsid w:val="009B0797"/>
    <w:rsid w:val="009B102D"/>
    <w:rsid w:val="009B1519"/>
    <w:rsid w:val="009B20D2"/>
    <w:rsid w:val="009B2239"/>
    <w:rsid w:val="009B5E62"/>
    <w:rsid w:val="009B7439"/>
    <w:rsid w:val="009C06AB"/>
    <w:rsid w:val="009C4E3B"/>
    <w:rsid w:val="009C6CA9"/>
    <w:rsid w:val="009D3DC9"/>
    <w:rsid w:val="009D562E"/>
    <w:rsid w:val="009D5E0B"/>
    <w:rsid w:val="009E33C4"/>
    <w:rsid w:val="009F2809"/>
    <w:rsid w:val="009F33A8"/>
    <w:rsid w:val="009F75D0"/>
    <w:rsid w:val="00A010B4"/>
    <w:rsid w:val="00A01943"/>
    <w:rsid w:val="00A0226F"/>
    <w:rsid w:val="00A02414"/>
    <w:rsid w:val="00A0285E"/>
    <w:rsid w:val="00A02C08"/>
    <w:rsid w:val="00A03B5A"/>
    <w:rsid w:val="00A04E00"/>
    <w:rsid w:val="00A05BAD"/>
    <w:rsid w:val="00A10486"/>
    <w:rsid w:val="00A1083F"/>
    <w:rsid w:val="00A11A2D"/>
    <w:rsid w:val="00A16635"/>
    <w:rsid w:val="00A22103"/>
    <w:rsid w:val="00A2354E"/>
    <w:rsid w:val="00A2374E"/>
    <w:rsid w:val="00A25C70"/>
    <w:rsid w:val="00A267C1"/>
    <w:rsid w:val="00A3133B"/>
    <w:rsid w:val="00A3234A"/>
    <w:rsid w:val="00A3380A"/>
    <w:rsid w:val="00A33F2B"/>
    <w:rsid w:val="00A3445F"/>
    <w:rsid w:val="00A346EA"/>
    <w:rsid w:val="00A35358"/>
    <w:rsid w:val="00A35CA3"/>
    <w:rsid w:val="00A433F0"/>
    <w:rsid w:val="00A45503"/>
    <w:rsid w:val="00A55A32"/>
    <w:rsid w:val="00A63286"/>
    <w:rsid w:val="00A637A6"/>
    <w:rsid w:val="00A6424F"/>
    <w:rsid w:val="00A67FB5"/>
    <w:rsid w:val="00A73402"/>
    <w:rsid w:val="00A80EAA"/>
    <w:rsid w:val="00A814B4"/>
    <w:rsid w:val="00A81A08"/>
    <w:rsid w:val="00A843D3"/>
    <w:rsid w:val="00A85C71"/>
    <w:rsid w:val="00A861D8"/>
    <w:rsid w:val="00A92EDB"/>
    <w:rsid w:val="00A962BF"/>
    <w:rsid w:val="00A965B9"/>
    <w:rsid w:val="00A97B1F"/>
    <w:rsid w:val="00AB087C"/>
    <w:rsid w:val="00AB3801"/>
    <w:rsid w:val="00AB38F1"/>
    <w:rsid w:val="00AB6903"/>
    <w:rsid w:val="00AB7FE6"/>
    <w:rsid w:val="00AC1405"/>
    <w:rsid w:val="00AC2D05"/>
    <w:rsid w:val="00AC2DD2"/>
    <w:rsid w:val="00AC5EC0"/>
    <w:rsid w:val="00AC5FCB"/>
    <w:rsid w:val="00AD2842"/>
    <w:rsid w:val="00AE1665"/>
    <w:rsid w:val="00AE37C9"/>
    <w:rsid w:val="00AE5375"/>
    <w:rsid w:val="00AE5449"/>
    <w:rsid w:val="00AE6E54"/>
    <w:rsid w:val="00AE75A3"/>
    <w:rsid w:val="00AF14D5"/>
    <w:rsid w:val="00AF2046"/>
    <w:rsid w:val="00AF2DF3"/>
    <w:rsid w:val="00AF39B2"/>
    <w:rsid w:val="00AF4B45"/>
    <w:rsid w:val="00AF6E76"/>
    <w:rsid w:val="00B02C13"/>
    <w:rsid w:val="00B02EB8"/>
    <w:rsid w:val="00B03F2C"/>
    <w:rsid w:val="00B132C6"/>
    <w:rsid w:val="00B16341"/>
    <w:rsid w:val="00B170A5"/>
    <w:rsid w:val="00B21128"/>
    <w:rsid w:val="00B250C6"/>
    <w:rsid w:val="00B2664D"/>
    <w:rsid w:val="00B276AE"/>
    <w:rsid w:val="00B30202"/>
    <w:rsid w:val="00B307F1"/>
    <w:rsid w:val="00B3152A"/>
    <w:rsid w:val="00B31B2D"/>
    <w:rsid w:val="00B3347B"/>
    <w:rsid w:val="00B34051"/>
    <w:rsid w:val="00B342B7"/>
    <w:rsid w:val="00B355B4"/>
    <w:rsid w:val="00B3779B"/>
    <w:rsid w:val="00B37F30"/>
    <w:rsid w:val="00B42052"/>
    <w:rsid w:val="00B46F66"/>
    <w:rsid w:val="00B4799D"/>
    <w:rsid w:val="00B50D9D"/>
    <w:rsid w:val="00B5484A"/>
    <w:rsid w:val="00B612C1"/>
    <w:rsid w:val="00B61606"/>
    <w:rsid w:val="00B67768"/>
    <w:rsid w:val="00B7340D"/>
    <w:rsid w:val="00B73B23"/>
    <w:rsid w:val="00B74813"/>
    <w:rsid w:val="00B81EAB"/>
    <w:rsid w:val="00B84880"/>
    <w:rsid w:val="00B90666"/>
    <w:rsid w:val="00B9277B"/>
    <w:rsid w:val="00B948C1"/>
    <w:rsid w:val="00B957E1"/>
    <w:rsid w:val="00B96F95"/>
    <w:rsid w:val="00BA09A2"/>
    <w:rsid w:val="00BA5DD4"/>
    <w:rsid w:val="00BA6F40"/>
    <w:rsid w:val="00BA7F40"/>
    <w:rsid w:val="00BB0838"/>
    <w:rsid w:val="00BB21B1"/>
    <w:rsid w:val="00BB7EC9"/>
    <w:rsid w:val="00BC0740"/>
    <w:rsid w:val="00BC173C"/>
    <w:rsid w:val="00BC28B5"/>
    <w:rsid w:val="00BD0ADB"/>
    <w:rsid w:val="00BD11A0"/>
    <w:rsid w:val="00BD1974"/>
    <w:rsid w:val="00BE0752"/>
    <w:rsid w:val="00BE155C"/>
    <w:rsid w:val="00BE431B"/>
    <w:rsid w:val="00BE4839"/>
    <w:rsid w:val="00BF0CFD"/>
    <w:rsid w:val="00BF34E7"/>
    <w:rsid w:val="00BF38B0"/>
    <w:rsid w:val="00BF5DF2"/>
    <w:rsid w:val="00BF6377"/>
    <w:rsid w:val="00BF70DA"/>
    <w:rsid w:val="00C059A8"/>
    <w:rsid w:val="00C10520"/>
    <w:rsid w:val="00C127E2"/>
    <w:rsid w:val="00C147CA"/>
    <w:rsid w:val="00C17819"/>
    <w:rsid w:val="00C22E85"/>
    <w:rsid w:val="00C35AC5"/>
    <w:rsid w:val="00C36451"/>
    <w:rsid w:val="00C3758D"/>
    <w:rsid w:val="00C41E2A"/>
    <w:rsid w:val="00C42E64"/>
    <w:rsid w:val="00C556BB"/>
    <w:rsid w:val="00C55A97"/>
    <w:rsid w:val="00C56EDE"/>
    <w:rsid w:val="00C66F5D"/>
    <w:rsid w:val="00C67CAF"/>
    <w:rsid w:val="00C73086"/>
    <w:rsid w:val="00C74048"/>
    <w:rsid w:val="00C74F8C"/>
    <w:rsid w:val="00C7665F"/>
    <w:rsid w:val="00C81087"/>
    <w:rsid w:val="00C823B8"/>
    <w:rsid w:val="00C847CC"/>
    <w:rsid w:val="00C8721A"/>
    <w:rsid w:val="00C90759"/>
    <w:rsid w:val="00C95D89"/>
    <w:rsid w:val="00CA20BE"/>
    <w:rsid w:val="00CA2F4A"/>
    <w:rsid w:val="00CA334A"/>
    <w:rsid w:val="00CA4D72"/>
    <w:rsid w:val="00CA4F83"/>
    <w:rsid w:val="00CB1CC1"/>
    <w:rsid w:val="00CB2E76"/>
    <w:rsid w:val="00CB604C"/>
    <w:rsid w:val="00CC3DC6"/>
    <w:rsid w:val="00CC58D0"/>
    <w:rsid w:val="00CC660C"/>
    <w:rsid w:val="00CC6945"/>
    <w:rsid w:val="00CD02EE"/>
    <w:rsid w:val="00CD2C0B"/>
    <w:rsid w:val="00CD553D"/>
    <w:rsid w:val="00CD5DAF"/>
    <w:rsid w:val="00CD64EF"/>
    <w:rsid w:val="00CD7E45"/>
    <w:rsid w:val="00CE4DAA"/>
    <w:rsid w:val="00CE7726"/>
    <w:rsid w:val="00CF2DE6"/>
    <w:rsid w:val="00CF360A"/>
    <w:rsid w:val="00D00F06"/>
    <w:rsid w:val="00D0282B"/>
    <w:rsid w:val="00D03D54"/>
    <w:rsid w:val="00D10DAF"/>
    <w:rsid w:val="00D11B79"/>
    <w:rsid w:val="00D128A1"/>
    <w:rsid w:val="00D1291B"/>
    <w:rsid w:val="00D134DB"/>
    <w:rsid w:val="00D14EC6"/>
    <w:rsid w:val="00D16406"/>
    <w:rsid w:val="00D16B00"/>
    <w:rsid w:val="00D22C2E"/>
    <w:rsid w:val="00D26EDC"/>
    <w:rsid w:val="00D30BA0"/>
    <w:rsid w:val="00D319C4"/>
    <w:rsid w:val="00D3242A"/>
    <w:rsid w:val="00D42F5A"/>
    <w:rsid w:val="00D46825"/>
    <w:rsid w:val="00D5031F"/>
    <w:rsid w:val="00D508BB"/>
    <w:rsid w:val="00D51D25"/>
    <w:rsid w:val="00D5329B"/>
    <w:rsid w:val="00D56E45"/>
    <w:rsid w:val="00D57C28"/>
    <w:rsid w:val="00D60FEC"/>
    <w:rsid w:val="00D6176F"/>
    <w:rsid w:val="00D64B3B"/>
    <w:rsid w:val="00D7053D"/>
    <w:rsid w:val="00D719A8"/>
    <w:rsid w:val="00D741E8"/>
    <w:rsid w:val="00D76873"/>
    <w:rsid w:val="00D8210F"/>
    <w:rsid w:val="00D839B3"/>
    <w:rsid w:val="00D87253"/>
    <w:rsid w:val="00D90F66"/>
    <w:rsid w:val="00D91088"/>
    <w:rsid w:val="00D9142A"/>
    <w:rsid w:val="00D94C2E"/>
    <w:rsid w:val="00D975E6"/>
    <w:rsid w:val="00DA457F"/>
    <w:rsid w:val="00DA639E"/>
    <w:rsid w:val="00DA7333"/>
    <w:rsid w:val="00DB63BA"/>
    <w:rsid w:val="00DB6673"/>
    <w:rsid w:val="00DC2DE4"/>
    <w:rsid w:val="00DC4C21"/>
    <w:rsid w:val="00DC512B"/>
    <w:rsid w:val="00DC593D"/>
    <w:rsid w:val="00DC6700"/>
    <w:rsid w:val="00DC6CC5"/>
    <w:rsid w:val="00DC6CF2"/>
    <w:rsid w:val="00DD0400"/>
    <w:rsid w:val="00DD1524"/>
    <w:rsid w:val="00DD776A"/>
    <w:rsid w:val="00DE0796"/>
    <w:rsid w:val="00DE0A96"/>
    <w:rsid w:val="00DE7A98"/>
    <w:rsid w:val="00DF20B0"/>
    <w:rsid w:val="00DF21F2"/>
    <w:rsid w:val="00DF43BF"/>
    <w:rsid w:val="00DF48C1"/>
    <w:rsid w:val="00DF4B15"/>
    <w:rsid w:val="00E00D78"/>
    <w:rsid w:val="00E06CEB"/>
    <w:rsid w:val="00E06D09"/>
    <w:rsid w:val="00E0753B"/>
    <w:rsid w:val="00E12830"/>
    <w:rsid w:val="00E14BBF"/>
    <w:rsid w:val="00E151B7"/>
    <w:rsid w:val="00E16288"/>
    <w:rsid w:val="00E219FE"/>
    <w:rsid w:val="00E26B34"/>
    <w:rsid w:val="00E33B56"/>
    <w:rsid w:val="00E33C8F"/>
    <w:rsid w:val="00E37C3E"/>
    <w:rsid w:val="00E42C5E"/>
    <w:rsid w:val="00E431AE"/>
    <w:rsid w:val="00E434B7"/>
    <w:rsid w:val="00E43DE9"/>
    <w:rsid w:val="00E4401D"/>
    <w:rsid w:val="00E50996"/>
    <w:rsid w:val="00E50FFF"/>
    <w:rsid w:val="00E523BE"/>
    <w:rsid w:val="00E528FB"/>
    <w:rsid w:val="00E55F72"/>
    <w:rsid w:val="00E669C1"/>
    <w:rsid w:val="00E67507"/>
    <w:rsid w:val="00E67EA5"/>
    <w:rsid w:val="00E800CD"/>
    <w:rsid w:val="00E87287"/>
    <w:rsid w:val="00E877D1"/>
    <w:rsid w:val="00E9186D"/>
    <w:rsid w:val="00E94B3A"/>
    <w:rsid w:val="00EA0B60"/>
    <w:rsid w:val="00EA1944"/>
    <w:rsid w:val="00EB0E56"/>
    <w:rsid w:val="00EB1CFC"/>
    <w:rsid w:val="00EB3E96"/>
    <w:rsid w:val="00EB7E2C"/>
    <w:rsid w:val="00EC5FFE"/>
    <w:rsid w:val="00ED308C"/>
    <w:rsid w:val="00ED398B"/>
    <w:rsid w:val="00ED3A81"/>
    <w:rsid w:val="00EE4D7E"/>
    <w:rsid w:val="00EE5CF5"/>
    <w:rsid w:val="00EE63DF"/>
    <w:rsid w:val="00EE6675"/>
    <w:rsid w:val="00EE7560"/>
    <w:rsid w:val="00EF2E02"/>
    <w:rsid w:val="00EF3E77"/>
    <w:rsid w:val="00EF68C0"/>
    <w:rsid w:val="00EF7CEE"/>
    <w:rsid w:val="00F014DA"/>
    <w:rsid w:val="00F0233F"/>
    <w:rsid w:val="00F02CFD"/>
    <w:rsid w:val="00F0613F"/>
    <w:rsid w:val="00F11AF4"/>
    <w:rsid w:val="00F12004"/>
    <w:rsid w:val="00F14AD7"/>
    <w:rsid w:val="00F26707"/>
    <w:rsid w:val="00F31AD0"/>
    <w:rsid w:val="00F32A5A"/>
    <w:rsid w:val="00F33310"/>
    <w:rsid w:val="00F339C7"/>
    <w:rsid w:val="00F35495"/>
    <w:rsid w:val="00F3699F"/>
    <w:rsid w:val="00F431E6"/>
    <w:rsid w:val="00F46323"/>
    <w:rsid w:val="00F513A6"/>
    <w:rsid w:val="00F529AA"/>
    <w:rsid w:val="00F633A5"/>
    <w:rsid w:val="00F64C02"/>
    <w:rsid w:val="00F64D02"/>
    <w:rsid w:val="00F651FF"/>
    <w:rsid w:val="00F652AC"/>
    <w:rsid w:val="00F7222E"/>
    <w:rsid w:val="00F723DC"/>
    <w:rsid w:val="00F814AB"/>
    <w:rsid w:val="00F82B55"/>
    <w:rsid w:val="00F863E2"/>
    <w:rsid w:val="00F93824"/>
    <w:rsid w:val="00F94EA4"/>
    <w:rsid w:val="00FA041F"/>
    <w:rsid w:val="00FA11B9"/>
    <w:rsid w:val="00FA3999"/>
    <w:rsid w:val="00FB03F2"/>
    <w:rsid w:val="00FB2376"/>
    <w:rsid w:val="00FB252B"/>
    <w:rsid w:val="00FB3570"/>
    <w:rsid w:val="00FB5123"/>
    <w:rsid w:val="00FB6169"/>
    <w:rsid w:val="00FC3899"/>
    <w:rsid w:val="00FC42E9"/>
    <w:rsid w:val="00FC55B6"/>
    <w:rsid w:val="00FC65DF"/>
    <w:rsid w:val="00FD2609"/>
    <w:rsid w:val="00FD3515"/>
    <w:rsid w:val="00FD6DA4"/>
    <w:rsid w:val="00FE1407"/>
    <w:rsid w:val="00FE1F60"/>
    <w:rsid w:val="00FE2AD5"/>
    <w:rsid w:val="00FE5DCE"/>
    <w:rsid w:val="00FE667D"/>
    <w:rsid w:val="00FF30CB"/>
    <w:rsid w:val="00FF3867"/>
    <w:rsid w:val="00FF70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0DD098"/>
  <w15:docId w15:val="{D58CED1C-501B-4EBD-8644-0B26DCE66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9A3342"/>
    <w:pPr>
      <w:spacing w:after="0" w:line="240" w:lineRule="exact"/>
      <w:ind w:firstLine="227"/>
      <w:jc w:val="both"/>
    </w:pPr>
    <w:rPr>
      <w:rFonts w:ascii="Times New Roman" w:eastAsiaTheme="minorEastAsia" w:hAnsi="Times New Roman"/>
      <w:sz w:val="20"/>
      <w:lang w:eastAsia="ru-RU"/>
    </w:rPr>
  </w:style>
  <w:style w:type="paragraph" w:styleId="1">
    <w:name w:val="heading 1"/>
    <w:basedOn w:val="a1"/>
    <w:next w:val="a1"/>
    <w:link w:val="10"/>
    <w:uiPriority w:val="9"/>
    <w:qFormat/>
    <w:rsid w:val="00FE2AD5"/>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1"/>
    <w:next w:val="a1"/>
    <w:link w:val="20"/>
    <w:uiPriority w:val="9"/>
    <w:unhideWhenUsed/>
    <w:qFormat/>
    <w:rsid w:val="00BF70D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iPriority w:val="9"/>
    <w:unhideWhenUsed/>
    <w:qFormat/>
    <w:rsid w:val="004B11F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1"/>
    <w:next w:val="a1"/>
    <w:link w:val="40"/>
    <w:unhideWhenUsed/>
    <w:qFormat/>
    <w:rsid w:val="006962BC"/>
    <w:pPr>
      <w:keepNext/>
      <w:keepLines/>
      <w:spacing w:before="40"/>
      <w:outlineLvl w:val="3"/>
    </w:pPr>
    <w:rPr>
      <w:rFonts w:asciiTheme="majorHAnsi" w:eastAsiaTheme="majorEastAsia" w:hAnsiTheme="majorHAnsi" w:cstheme="majorBidi"/>
      <w:i/>
      <w:iCs/>
      <w:color w:val="2F5496" w:themeColor="accent1" w:themeShade="BF"/>
    </w:rPr>
  </w:style>
  <w:style w:type="paragraph" w:styleId="5">
    <w:name w:val="heading 5"/>
    <w:next w:val="a1"/>
    <w:link w:val="50"/>
    <w:unhideWhenUsed/>
    <w:qFormat/>
    <w:rsid w:val="006962BC"/>
    <w:pPr>
      <w:keepNext/>
      <w:keepLines/>
      <w:spacing w:after="0"/>
      <w:ind w:left="891" w:hanging="10"/>
      <w:jc w:val="center"/>
      <w:outlineLvl w:val="4"/>
    </w:pPr>
    <w:rPr>
      <w:rFonts w:ascii="Times New Roman" w:eastAsia="Times New Roman" w:hAnsi="Times New Roman" w:cs="Times New Roman"/>
      <w:b/>
      <w:color w:val="000000"/>
      <w:sz w:val="28"/>
      <w:u w:val="single" w:color="000000"/>
      <w:lang w:eastAsia="ru-RU"/>
    </w:rPr>
  </w:style>
  <w:style w:type="paragraph" w:styleId="6">
    <w:name w:val="heading 6"/>
    <w:next w:val="a1"/>
    <w:link w:val="60"/>
    <w:uiPriority w:val="9"/>
    <w:unhideWhenUsed/>
    <w:qFormat/>
    <w:rsid w:val="006962BC"/>
    <w:pPr>
      <w:keepNext/>
      <w:keepLines/>
      <w:spacing w:after="0"/>
      <w:ind w:left="351" w:hanging="10"/>
      <w:jc w:val="center"/>
      <w:outlineLvl w:val="5"/>
    </w:pPr>
    <w:rPr>
      <w:rFonts w:ascii="Times New Roman" w:eastAsia="Times New Roman" w:hAnsi="Times New Roman" w:cs="Times New Roman"/>
      <w:b/>
      <w:color w:val="000000"/>
      <w:sz w:val="24"/>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59"/>
    <w:rsid w:val="00FD6DA4"/>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basedOn w:val="a2"/>
    <w:uiPriority w:val="99"/>
    <w:unhideWhenUsed/>
    <w:qFormat/>
    <w:rsid w:val="00FD6DA4"/>
    <w:rPr>
      <w:color w:val="0563C1" w:themeColor="hyperlink"/>
      <w:u w:val="single"/>
    </w:rPr>
  </w:style>
  <w:style w:type="character" w:customStyle="1" w:styleId="10">
    <w:name w:val="Заголовок 1 Знак"/>
    <w:basedOn w:val="a2"/>
    <w:link w:val="1"/>
    <w:uiPriority w:val="9"/>
    <w:rsid w:val="00FE2AD5"/>
    <w:rPr>
      <w:rFonts w:asciiTheme="majorHAnsi" w:eastAsiaTheme="majorEastAsia" w:hAnsiTheme="majorHAnsi" w:cstheme="majorBidi"/>
      <w:color w:val="2F5496" w:themeColor="accent1" w:themeShade="BF"/>
      <w:sz w:val="32"/>
      <w:szCs w:val="32"/>
      <w:lang w:eastAsia="ru-RU"/>
    </w:rPr>
  </w:style>
  <w:style w:type="paragraph" w:styleId="a7">
    <w:name w:val="TOC Heading"/>
    <w:basedOn w:val="1"/>
    <w:next w:val="a1"/>
    <w:uiPriority w:val="39"/>
    <w:unhideWhenUsed/>
    <w:qFormat/>
    <w:rsid w:val="00FE2AD5"/>
    <w:pPr>
      <w:spacing w:line="259" w:lineRule="auto"/>
      <w:ind w:firstLine="0"/>
      <w:jc w:val="left"/>
      <w:outlineLvl w:val="9"/>
    </w:pPr>
  </w:style>
  <w:style w:type="character" w:customStyle="1" w:styleId="a8">
    <w:name w:val="Сноска_"/>
    <w:link w:val="a9"/>
    <w:locked/>
    <w:rsid w:val="00FE2AD5"/>
    <w:rPr>
      <w:rFonts w:ascii="Georgia" w:hAnsi="Georgia" w:cs="Georgia"/>
      <w:color w:val="231E20"/>
      <w:sz w:val="19"/>
      <w:szCs w:val="19"/>
    </w:rPr>
  </w:style>
  <w:style w:type="character" w:customStyle="1" w:styleId="31">
    <w:name w:val="Основной текст (3)_"/>
    <w:link w:val="32"/>
    <w:uiPriority w:val="99"/>
    <w:locked/>
    <w:rsid w:val="00FE2AD5"/>
    <w:rPr>
      <w:rFonts w:ascii="Arial" w:hAnsi="Arial" w:cs="Arial"/>
      <w:b/>
      <w:bCs/>
      <w:color w:val="231E20"/>
      <w:sz w:val="19"/>
      <w:szCs w:val="19"/>
    </w:rPr>
  </w:style>
  <w:style w:type="character" w:customStyle="1" w:styleId="33">
    <w:name w:val="Заголовок №3_"/>
    <w:link w:val="34"/>
    <w:uiPriority w:val="99"/>
    <w:locked/>
    <w:rsid w:val="00FE2AD5"/>
    <w:rPr>
      <w:rFonts w:ascii="Arial" w:hAnsi="Arial" w:cs="Arial"/>
      <w:b/>
      <w:bCs/>
      <w:color w:val="231E20"/>
      <w:sz w:val="18"/>
      <w:szCs w:val="18"/>
    </w:rPr>
  </w:style>
  <w:style w:type="character" w:customStyle="1" w:styleId="11">
    <w:name w:val="Основной текст Знак1"/>
    <w:aliases w:val="body text Знак1,Основной текст Знак Знак Знак1,Основной текст отчета Знак2,Основной текст отчета Знак Знак1,Основной текст отчета Знак Знак Знак Знак1,DTP Body Text Знак1"/>
    <w:link w:val="aa"/>
    <w:uiPriority w:val="99"/>
    <w:locked/>
    <w:rsid w:val="00FE2AD5"/>
    <w:rPr>
      <w:rFonts w:ascii="Georgia" w:hAnsi="Georgia" w:cs="Georgia"/>
      <w:color w:val="231E20"/>
      <w:sz w:val="19"/>
      <w:szCs w:val="19"/>
    </w:rPr>
  </w:style>
  <w:style w:type="character" w:customStyle="1" w:styleId="21">
    <w:name w:val="Основной текст (2)_"/>
    <w:link w:val="22"/>
    <w:uiPriority w:val="99"/>
    <w:locked/>
    <w:rsid w:val="00FE2AD5"/>
    <w:rPr>
      <w:rFonts w:ascii="Tahoma" w:hAnsi="Tahoma" w:cs="Tahoma"/>
      <w:b/>
      <w:bCs/>
      <w:color w:val="231E20"/>
      <w:w w:val="80"/>
      <w:sz w:val="20"/>
      <w:szCs w:val="20"/>
    </w:rPr>
  </w:style>
  <w:style w:type="paragraph" w:customStyle="1" w:styleId="a9">
    <w:name w:val="Сноска"/>
    <w:basedOn w:val="a1"/>
    <w:link w:val="a8"/>
    <w:rsid w:val="00FE2AD5"/>
    <w:pPr>
      <w:widowControl w:val="0"/>
      <w:spacing w:line="223" w:lineRule="auto"/>
      <w:ind w:left="240" w:hanging="240"/>
      <w:jc w:val="left"/>
    </w:pPr>
    <w:rPr>
      <w:rFonts w:ascii="Georgia" w:eastAsiaTheme="minorHAnsi" w:hAnsi="Georgia" w:cs="Georgia"/>
      <w:color w:val="231E20"/>
      <w:sz w:val="19"/>
      <w:szCs w:val="19"/>
      <w:lang w:eastAsia="en-US"/>
    </w:rPr>
  </w:style>
  <w:style w:type="paragraph" w:customStyle="1" w:styleId="32">
    <w:name w:val="Основной текст (3)"/>
    <w:basedOn w:val="a1"/>
    <w:link w:val="31"/>
    <w:uiPriority w:val="99"/>
    <w:rsid w:val="00FE2AD5"/>
    <w:pPr>
      <w:widowControl w:val="0"/>
      <w:spacing w:after="240" w:line="276" w:lineRule="auto"/>
      <w:ind w:firstLine="0"/>
      <w:jc w:val="left"/>
    </w:pPr>
    <w:rPr>
      <w:rFonts w:ascii="Arial" w:eastAsiaTheme="minorHAnsi" w:hAnsi="Arial" w:cs="Arial"/>
      <w:b/>
      <w:bCs/>
      <w:color w:val="231E20"/>
      <w:sz w:val="19"/>
      <w:szCs w:val="19"/>
      <w:lang w:eastAsia="en-US"/>
    </w:rPr>
  </w:style>
  <w:style w:type="paragraph" w:customStyle="1" w:styleId="34">
    <w:name w:val="Заголовок №3"/>
    <w:basedOn w:val="a1"/>
    <w:link w:val="33"/>
    <w:qFormat/>
    <w:rsid w:val="00FE2AD5"/>
    <w:pPr>
      <w:widowControl w:val="0"/>
      <w:spacing w:after="70" w:line="276" w:lineRule="auto"/>
      <w:ind w:firstLine="0"/>
      <w:jc w:val="left"/>
      <w:outlineLvl w:val="2"/>
    </w:pPr>
    <w:rPr>
      <w:rFonts w:ascii="Arial" w:eastAsiaTheme="minorHAnsi" w:hAnsi="Arial" w:cs="Arial"/>
      <w:b/>
      <w:bCs/>
      <w:color w:val="231E20"/>
      <w:sz w:val="18"/>
      <w:szCs w:val="18"/>
      <w:lang w:eastAsia="en-US"/>
    </w:rPr>
  </w:style>
  <w:style w:type="paragraph" w:styleId="aa">
    <w:name w:val="Body Text"/>
    <w:aliases w:val="body text,Основной текст Знак Знак,Основной текст отчета,Основной текст отчета Знак,Основной текст отчета Знак Знак Знак,DTP Body Text"/>
    <w:basedOn w:val="a1"/>
    <w:link w:val="11"/>
    <w:uiPriority w:val="1"/>
    <w:qFormat/>
    <w:rsid w:val="00FE2AD5"/>
    <w:pPr>
      <w:widowControl w:val="0"/>
      <w:spacing w:line="271" w:lineRule="auto"/>
      <w:ind w:firstLine="240"/>
      <w:jc w:val="left"/>
    </w:pPr>
    <w:rPr>
      <w:rFonts w:ascii="Georgia" w:eastAsiaTheme="minorHAnsi" w:hAnsi="Georgia" w:cs="Georgia"/>
      <w:color w:val="231E20"/>
      <w:sz w:val="19"/>
      <w:szCs w:val="19"/>
      <w:lang w:eastAsia="en-US"/>
    </w:rPr>
  </w:style>
  <w:style w:type="character" w:customStyle="1" w:styleId="ab">
    <w:name w:val="Основной текст Знак"/>
    <w:aliases w:val="body text Знак,Основной текст Знак Знак Знак,Основной текст отчета Знак1,Основной текст отчета Знак Знак,Основной текст отчета Знак Знак Знак Знак,DTP Body Text Знак"/>
    <w:basedOn w:val="a2"/>
    <w:uiPriority w:val="1"/>
    <w:rsid w:val="00FE2AD5"/>
    <w:rPr>
      <w:rFonts w:ascii="Times New Roman" w:eastAsiaTheme="minorEastAsia" w:hAnsi="Times New Roman"/>
      <w:sz w:val="20"/>
      <w:lang w:eastAsia="ru-RU"/>
    </w:rPr>
  </w:style>
  <w:style w:type="paragraph" w:customStyle="1" w:styleId="22">
    <w:name w:val="Основной текст (2)"/>
    <w:basedOn w:val="a1"/>
    <w:link w:val="21"/>
    <w:uiPriority w:val="99"/>
    <w:rsid w:val="00FE2AD5"/>
    <w:pPr>
      <w:widowControl w:val="0"/>
      <w:spacing w:after="80" w:line="240" w:lineRule="auto"/>
      <w:ind w:firstLine="0"/>
      <w:jc w:val="left"/>
    </w:pPr>
    <w:rPr>
      <w:rFonts w:ascii="Tahoma" w:eastAsiaTheme="minorHAnsi" w:hAnsi="Tahoma" w:cs="Tahoma"/>
      <w:b/>
      <w:bCs/>
      <w:color w:val="231E20"/>
      <w:w w:val="80"/>
      <w:szCs w:val="20"/>
      <w:lang w:eastAsia="en-US"/>
    </w:rPr>
  </w:style>
  <w:style w:type="paragraph" w:styleId="ac">
    <w:name w:val="List Paragraph"/>
    <w:aliases w:val="ITL List Paragraph,Цветной список - Акцент 13,Bullet 1,Use Case List Paragraph,Нумерованый список,List Paragraph1,Нумерованный список оглавления,AC List 01,Содержание. 2 уровень,Абзац маркированнный,Маркер,- список"/>
    <w:basedOn w:val="a1"/>
    <w:link w:val="ad"/>
    <w:uiPriority w:val="34"/>
    <w:qFormat/>
    <w:rsid w:val="00BF70DA"/>
    <w:pPr>
      <w:ind w:left="720"/>
      <w:contextualSpacing/>
    </w:pPr>
  </w:style>
  <w:style w:type="character" w:customStyle="1" w:styleId="20">
    <w:name w:val="Заголовок 2 Знак"/>
    <w:basedOn w:val="a2"/>
    <w:link w:val="2"/>
    <w:uiPriority w:val="9"/>
    <w:rsid w:val="00BF70DA"/>
    <w:rPr>
      <w:rFonts w:asciiTheme="majorHAnsi" w:eastAsiaTheme="majorEastAsia" w:hAnsiTheme="majorHAnsi" w:cstheme="majorBidi"/>
      <w:color w:val="2F5496" w:themeColor="accent1" w:themeShade="BF"/>
      <w:sz w:val="26"/>
      <w:szCs w:val="26"/>
      <w:lang w:eastAsia="ru-RU"/>
    </w:rPr>
  </w:style>
  <w:style w:type="paragraph" w:styleId="12">
    <w:name w:val="toc 1"/>
    <w:basedOn w:val="a1"/>
    <w:next w:val="a1"/>
    <w:autoRedefine/>
    <w:uiPriority w:val="1"/>
    <w:unhideWhenUsed/>
    <w:qFormat/>
    <w:rsid w:val="004B11FA"/>
    <w:pPr>
      <w:spacing w:after="100"/>
    </w:pPr>
  </w:style>
  <w:style w:type="paragraph" w:styleId="23">
    <w:name w:val="toc 2"/>
    <w:basedOn w:val="a1"/>
    <w:next w:val="a1"/>
    <w:autoRedefine/>
    <w:uiPriority w:val="1"/>
    <w:unhideWhenUsed/>
    <w:qFormat/>
    <w:rsid w:val="004B11FA"/>
    <w:pPr>
      <w:spacing w:after="100"/>
      <w:ind w:left="200"/>
    </w:pPr>
  </w:style>
  <w:style w:type="character" w:customStyle="1" w:styleId="30">
    <w:name w:val="Заголовок 3 Знак"/>
    <w:basedOn w:val="a2"/>
    <w:link w:val="3"/>
    <w:uiPriority w:val="9"/>
    <w:rsid w:val="004B11FA"/>
    <w:rPr>
      <w:rFonts w:asciiTheme="majorHAnsi" w:eastAsiaTheme="majorEastAsia" w:hAnsiTheme="majorHAnsi" w:cstheme="majorBidi"/>
      <w:color w:val="1F3763" w:themeColor="accent1" w:themeShade="7F"/>
      <w:sz w:val="24"/>
      <w:szCs w:val="24"/>
      <w:lang w:eastAsia="ru-RU"/>
    </w:rPr>
  </w:style>
  <w:style w:type="paragraph" w:styleId="35">
    <w:name w:val="toc 3"/>
    <w:basedOn w:val="a1"/>
    <w:next w:val="a1"/>
    <w:autoRedefine/>
    <w:uiPriority w:val="39"/>
    <w:unhideWhenUsed/>
    <w:qFormat/>
    <w:rsid w:val="004B11FA"/>
    <w:pPr>
      <w:spacing w:after="100"/>
      <w:ind w:left="400"/>
    </w:pPr>
  </w:style>
  <w:style w:type="character" w:customStyle="1" w:styleId="ad">
    <w:name w:val="Абзац списка Знак"/>
    <w:aliases w:val="ITL List Paragraph Знак,Цветной список - Акцент 13 Знак,Bullet 1 Знак,Use Case List Paragraph Знак,Нумерованый список Знак,List Paragraph1 Знак,Нумерованный список оглавления Знак,AC List 01 Знак,Содержание. 2 уровень Знак,Маркер Знак"/>
    <w:link w:val="ac"/>
    <w:qFormat/>
    <w:locked/>
    <w:rsid w:val="00253414"/>
    <w:rPr>
      <w:rFonts w:ascii="Times New Roman" w:eastAsiaTheme="minorEastAsia" w:hAnsi="Times New Roman"/>
      <w:sz w:val="20"/>
      <w:lang w:eastAsia="ru-RU"/>
    </w:rPr>
  </w:style>
  <w:style w:type="paragraph" w:styleId="ae">
    <w:name w:val="No Spacing"/>
    <w:link w:val="af"/>
    <w:uiPriority w:val="1"/>
    <w:qFormat/>
    <w:rsid w:val="00B355B4"/>
    <w:pPr>
      <w:spacing w:after="0" w:line="240" w:lineRule="auto"/>
    </w:pPr>
  </w:style>
  <w:style w:type="character" w:customStyle="1" w:styleId="s10">
    <w:name w:val="s_10"/>
    <w:basedOn w:val="a2"/>
    <w:rsid w:val="00FD2609"/>
  </w:style>
  <w:style w:type="paragraph" w:styleId="af0">
    <w:name w:val="Normal (Web)"/>
    <w:basedOn w:val="a1"/>
    <w:uiPriority w:val="99"/>
    <w:unhideWhenUsed/>
    <w:rsid w:val="00C7665F"/>
    <w:pPr>
      <w:spacing w:before="100" w:beforeAutospacing="1" w:after="100" w:afterAutospacing="1" w:line="240" w:lineRule="auto"/>
      <w:ind w:firstLine="0"/>
      <w:jc w:val="left"/>
    </w:pPr>
    <w:rPr>
      <w:rFonts w:eastAsia="Times New Roman" w:cs="Times New Roman"/>
      <w:sz w:val="24"/>
      <w:szCs w:val="24"/>
    </w:rPr>
  </w:style>
  <w:style w:type="character" w:customStyle="1" w:styleId="13">
    <w:name w:val="Неразрешенное упоминание1"/>
    <w:basedOn w:val="a2"/>
    <w:uiPriority w:val="99"/>
    <w:semiHidden/>
    <w:unhideWhenUsed/>
    <w:rsid w:val="004C38E9"/>
    <w:rPr>
      <w:color w:val="605E5C"/>
      <w:shd w:val="clear" w:color="auto" w:fill="E1DFDD"/>
    </w:rPr>
  </w:style>
  <w:style w:type="character" w:styleId="af1">
    <w:name w:val="FollowedHyperlink"/>
    <w:basedOn w:val="a2"/>
    <w:uiPriority w:val="99"/>
    <w:semiHidden/>
    <w:unhideWhenUsed/>
    <w:rsid w:val="004C38E9"/>
    <w:rPr>
      <w:color w:val="954F72" w:themeColor="followedHyperlink"/>
      <w:u w:val="single"/>
    </w:rPr>
  </w:style>
  <w:style w:type="character" w:customStyle="1" w:styleId="40">
    <w:name w:val="Заголовок 4 Знак"/>
    <w:basedOn w:val="a2"/>
    <w:link w:val="4"/>
    <w:rsid w:val="006962BC"/>
    <w:rPr>
      <w:rFonts w:asciiTheme="majorHAnsi" w:eastAsiaTheme="majorEastAsia" w:hAnsiTheme="majorHAnsi" w:cstheme="majorBidi"/>
      <w:i/>
      <w:iCs/>
      <w:color w:val="2F5496" w:themeColor="accent1" w:themeShade="BF"/>
      <w:sz w:val="20"/>
      <w:lang w:eastAsia="ru-RU"/>
    </w:rPr>
  </w:style>
  <w:style w:type="character" w:customStyle="1" w:styleId="50">
    <w:name w:val="Заголовок 5 Знак"/>
    <w:basedOn w:val="a2"/>
    <w:link w:val="5"/>
    <w:rsid w:val="006962BC"/>
    <w:rPr>
      <w:rFonts w:ascii="Times New Roman" w:eastAsia="Times New Roman" w:hAnsi="Times New Roman" w:cs="Times New Roman"/>
      <w:b/>
      <w:color w:val="000000"/>
      <w:sz w:val="28"/>
      <w:u w:val="single" w:color="000000"/>
      <w:lang w:eastAsia="ru-RU"/>
    </w:rPr>
  </w:style>
  <w:style w:type="character" w:customStyle="1" w:styleId="60">
    <w:name w:val="Заголовок 6 Знак"/>
    <w:basedOn w:val="a2"/>
    <w:link w:val="6"/>
    <w:uiPriority w:val="9"/>
    <w:rsid w:val="006962BC"/>
    <w:rPr>
      <w:rFonts w:ascii="Times New Roman" w:eastAsia="Times New Roman" w:hAnsi="Times New Roman" w:cs="Times New Roman"/>
      <w:b/>
      <w:color w:val="000000"/>
      <w:sz w:val="24"/>
      <w:lang w:eastAsia="ru-RU"/>
    </w:rPr>
  </w:style>
  <w:style w:type="table" w:customStyle="1" w:styleId="TableGrid">
    <w:name w:val="TableGrid"/>
    <w:rsid w:val="006962BC"/>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headertext">
    <w:name w:val="headertext"/>
    <w:basedOn w:val="a1"/>
    <w:rsid w:val="00996984"/>
    <w:pPr>
      <w:spacing w:before="100" w:beforeAutospacing="1" w:after="100" w:afterAutospacing="1" w:line="240" w:lineRule="auto"/>
      <w:ind w:firstLine="0"/>
      <w:jc w:val="left"/>
    </w:pPr>
    <w:rPr>
      <w:rFonts w:eastAsia="Times New Roman" w:cs="Times New Roman"/>
      <w:sz w:val="24"/>
      <w:szCs w:val="24"/>
    </w:rPr>
  </w:style>
  <w:style w:type="character" w:customStyle="1" w:styleId="af2">
    <w:name w:val="Основной текст_"/>
    <w:basedOn w:val="a2"/>
    <w:link w:val="14"/>
    <w:rsid w:val="00500560"/>
    <w:rPr>
      <w:rFonts w:ascii="Times New Roman" w:eastAsia="Times New Roman" w:hAnsi="Times New Roman" w:cs="Times New Roman"/>
      <w:color w:val="231E20"/>
      <w:sz w:val="20"/>
      <w:szCs w:val="20"/>
    </w:rPr>
  </w:style>
  <w:style w:type="paragraph" w:customStyle="1" w:styleId="14">
    <w:name w:val="Основной текст1"/>
    <w:basedOn w:val="a1"/>
    <w:link w:val="af2"/>
    <w:rsid w:val="00500560"/>
    <w:pPr>
      <w:widowControl w:val="0"/>
      <w:spacing w:line="254" w:lineRule="auto"/>
      <w:ind w:firstLine="240"/>
      <w:jc w:val="left"/>
    </w:pPr>
    <w:rPr>
      <w:rFonts w:eastAsia="Times New Roman" w:cs="Times New Roman"/>
      <w:color w:val="231E20"/>
      <w:szCs w:val="20"/>
      <w:lang w:eastAsia="en-US"/>
    </w:rPr>
  </w:style>
  <w:style w:type="character" w:styleId="af3">
    <w:name w:val="endnote reference"/>
    <w:basedOn w:val="a2"/>
    <w:uiPriority w:val="99"/>
    <w:semiHidden/>
    <w:unhideWhenUsed/>
    <w:rsid w:val="00B9277B"/>
    <w:rPr>
      <w:vertAlign w:val="superscript"/>
    </w:rPr>
  </w:style>
  <w:style w:type="paragraph" w:customStyle="1" w:styleId="af4">
    <w:name w:val="Подзаг"/>
    <w:basedOn w:val="a1"/>
    <w:qFormat/>
    <w:rsid w:val="00B9277B"/>
    <w:pPr>
      <w:widowControl w:val="0"/>
      <w:spacing w:line="240" w:lineRule="auto"/>
      <w:ind w:firstLine="0"/>
      <w:jc w:val="left"/>
    </w:pPr>
    <w:rPr>
      <w:rFonts w:ascii="Arial" w:eastAsia="Courier New" w:hAnsi="Arial" w:cs="Arial"/>
      <w:b/>
      <w:color w:val="000000"/>
      <w:szCs w:val="20"/>
      <w:lang w:bidi="ru-RU"/>
    </w:rPr>
  </w:style>
  <w:style w:type="paragraph" w:customStyle="1" w:styleId="15">
    <w:name w:val="Подзаг1"/>
    <w:basedOn w:val="a1"/>
    <w:qFormat/>
    <w:rsid w:val="00B9277B"/>
    <w:pPr>
      <w:keepNext/>
      <w:keepLines/>
      <w:widowControl w:val="0"/>
      <w:spacing w:line="240" w:lineRule="auto"/>
      <w:ind w:firstLine="0"/>
      <w:jc w:val="left"/>
    </w:pPr>
    <w:rPr>
      <w:rFonts w:ascii="Arial" w:eastAsia="Courier New" w:hAnsi="Arial" w:cs="Arial"/>
      <w:b/>
      <w:i/>
      <w:szCs w:val="20"/>
      <w:lang w:bidi="ru-RU"/>
    </w:rPr>
  </w:style>
  <w:style w:type="character" w:styleId="af5">
    <w:name w:val="Emphasis"/>
    <w:uiPriority w:val="20"/>
    <w:qFormat/>
    <w:rsid w:val="00350775"/>
    <w:rPr>
      <w:i/>
      <w:iCs/>
    </w:rPr>
  </w:style>
  <w:style w:type="paragraph" w:customStyle="1" w:styleId="Default">
    <w:name w:val="Default"/>
    <w:rsid w:val="00BF0CFD"/>
    <w:pPr>
      <w:autoSpaceDE w:val="0"/>
      <w:autoSpaceDN w:val="0"/>
      <w:adjustRightInd w:val="0"/>
      <w:spacing w:after="0" w:line="240" w:lineRule="auto"/>
    </w:pPr>
    <w:rPr>
      <w:rFonts w:ascii="SchoolBookSanPin" w:hAnsi="SchoolBookSanPin" w:cs="SchoolBookSanPin"/>
      <w:color w:val="000000"/>
      <w:sz w:val="24"/>
      <w:szCs w:val="24"/>
    </w:rPr>
  </w:style>
  <w:style w:type="character" w:customStyle="1" w:styleId="A33">
    <w:name w:val="A3+3"/>
    <w:uiPriority w:val="99"/>
    <w:rsid w:val="00BF0CFD"/>
    <w:rPr>
      <w:rFonts w:cs="SchoolBookSanPin"/>
      <w:color w:val="000000"/>
    </w:rPr>
  </w:style>
  <w:style w:type="table" w:customStyle="1" w:styleId="16">
    <w:name w:val="Сетка таблицы1"/>
    <w:basedOn w:val="a3"/>
    <w:next w:val="a5"/>
    <w:uiPriority w:val="39"/>
    <w:qFormat/>
    <w:rsid w:val="002042F9"/>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Основной текст-норм"/>
    <w:basedOn w:val="22"/>
    <w:qFormat/>
    <w:rsid w:val="006F77DF"/>
    <w:pPr>
      <w:spacing w:after="0" w:line="286" w:lineRule="auto"/>
      <w:ind w:firstLine="238"/>
      <w:jc w:val="both"/>
    </w:pPr>
    <w:rPr>
      <w:rFonts w:ascii="Times New Roman" w:eastAsia="Courier New" w:hAnsi="Times New Roman" w:cs="Times New Roman"/>
      <w:b w:val="0"/>
      <w:bCs w:val="0"/>
      <w:color w:val="auto"/>
      <w:w w:val="100"/>
      <w:lang w:eastAsia="ru-RU" w:bidi="ru-RU"/>
    </w:rPr>
  </w:style>
  <w:style w:type="character" w:customStyle="1" w:styleId="af6">
    <w:name w:val="Другое_"/>
    <w:basedOn w:val="a2"/>
    <w:link w:val="af7"/>
    <w:rsid w:val="00A25C70"/>
    <w:rPr>
      <w:rFonts w:ascii="Times New Roman" w:eastAsia="Times New Roman" w:hAnsi="Times New Roman" w:cs="Times New Roman"/>
      <w:color w:val="231E20"/>
      <w:sz w:val="20"/>
      <w:szCs w:val="20"/>
    </w:rPr>
  </w:style>
  <w:style w:type="paragraph" w:customStyle="1" w:styleId="af7">
    <w:name w:val="Другое"/>
    <w:basedOn w:val="a1"/>
    <w:link w:val="af6"/>
    <w:rsid w:val="00A25C70"/>
    <w:pPr>
      <w:widowControl w:val="0"/>
      <w:spacing w:line="254" w:lineRule="auto"/>
      <w:ind w:firstLine="240"/>
      <w:jc w:val="left"/>
    </w:pPr>
    <w:rPr>
      <w:rFonts w:eastAsia="Times New Roman" w:cs="Times New Roman"/>
      <w:color w:val="231E20"/>
      <w:szCs w:val="20"/>
      <w:lang w:eastAsia="en-US"/>
    </w:rPr>
  </w:style>
  <w:style w:type="paragraph" w:styleId="af8">
    <w:name w:val="header"/>
    <w:basedOn w:val="a1"/>
    <w:link w:val="af9"/>
    <w:uiPriority w:val="99"/>
    <w:unhideWhenUsed/>
    <w:rsid w:val="004F4DD4"/>
    <w:pPr>
      <w:tabs>
        <w:tab w:val="center" w:pos="4677"/>
        <w:tab w:val="right" w:pos="9355"/>
      </w:tabs>
      <w:spacing w:line="240" w:lineRule="auto"/>
    </w:pPr>
  </w:style>
  <w:style w:type="character" w:customStyle="1" w:styleId="af9">
    <w:name w:val="Верхний колонтитул Знак"/>
    <w:basedOn w:val="a2"/>
    <w:link w:val="af8"/>
    <w:uiPriority w:val="99"/>
    <w:rsid w:val="004F4DD4"/>
    <w:rPr>
      <w:rFonts w:ascii="Times New Roman" w:eastAsiaTheme="minorEastAsia" w:hAnsi="Times New Roman"/>
      <w:sz w:val="20"/>
      <w:lang w:eastAsia="ru-RU"/>
    </w:rPr>
  </w:style>
  <w:style w:type="paragraph" w:styleId="afa">
    <w:name w:val="footer"/>
    <w:basedOn w:val="a1"/>
    <w:link w:val="afb"/>
    <w:uiPriority w:val="99"/>
    <w:unhideWhenUsed/>
    <w:rsid w:val="004F4DD4"/>
    <w:pPr>
      <w:tabs>
        <w:tab w:val="center" w:pos="4677"/>
        <w:tab w:val="right" w:pos="9355"/>
      </w:tabs>
      <w:spacing w:line="240" w:lineRule="auto"/>
    </w:pPr>
  </w:style>
  <w:style w:type="character" w:customStyle="1" w:styleId="afb">
    <w:name w:val="Нижний колонтитул Знак"/>
    <w:basedOn w:val="a2"/>
    <w:link w:val="afa"/>
    <w:uiPriority w:val="99"/>
    <w:rsid w:val="004F4DD4"/>
    <w:rPr>
      <w:rFonts w:ascii="Times New Roman" w:eastAsiaTheme="minorEastAsia" w:hAnsi="Times New Roman"/>
      <w:sz w:val="20"/>
      <w:lang w:eastAsia="ru-RU"/>
    </w:rPr>
  </w:style>
  <w:style w:type="table" w:customStyle="1" w:styleId="46">
    <w:name w:val="Сетка таблицы46"/>
    <w:basedOn w:val="a3"/>
    <w:next w:val="a5"/>
    <w:uiPriority w:val="99"/>
    <w:rsid w:val="00D64B3B"/>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unhideWhenUsed/>
    <w:qFormat/>
    <w:rsid w:val="00087FC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
    <w:name w:val="Table Normal1"/>
    <w:uiPriority w:val="2"/>
    <w:unhideWhenUsed/>
    <w:qFormat/>
    <w:rsid w:val="001B2BB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
    <w:name w:val="Table Normal2"/>
    <w:uiPriority w:val="2"/>
    <w:unhideWhenUsed/>
    <w:qFormat/>
    <w:rsid w:val="005F356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
    <w:name w:val="Table Normal3"/>
    <w:uiPriority w:val="2"/>
    <w:unhideWhenUsed/>
    <w:qFormat/>
    <w:rsid w:val="00701F8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
    <w:name w:val="Table Normal4"/>
    <w:uiPriority w:val="2"/>
    <w:unhideWhenUsed/>
    <w:qFormat/>
    <w:rsid w:val="000039F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
    <w:name w:val="Table Normal5"/>
    <w:uiPriority w:val="2"/>
    <w:unhideWhenUsed/>
    <w:qFormat/>
    <w:rsid w:val="00B9066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
    <w:name w:val="Table Normal6"/>
    <w:uiPriority w:val="2"/>
    <w:unhideWhenUsed/>
    <w:qFormat/>
    <w:rsid w:val="00B3152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
    <w:name w:val="Table Normal7"/>
    <w:uiPriority w:val="2"/>
    <w:unhideWhenUsed/>
    <w:qFormat/>
    <w:rsid w:val="0052429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
    <w:name w:val="Table Normal8"/>
    <w:uiPriority w:val="2"/>
    <w:unhideWhenUsed/>
    <w:qFormat/>
    <w:rsid w:val="00A6328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
    <w:name w:val="Table Normal9"/>
    <w:uiPriority w:val="2"/>
    <w:unhideWhenUsed/>
    <w:qFormat/>
    <w:rsid w:val="00EB1CF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
    <w:name w:val="Table Normal10"/>
    <w:uiPriority w:val="2"/>
    <w:unhideWhenUsed/>
    <w:qFormat/>
    <w:rsid w:val="00EB1CF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
    <w:name w:val="Table Normal11"/>
    <w:uiPriority w:val="2"/>
    <w:unhideWhenUsed/>
    <w:qFormat/>
    <w:rsid w:val="00842EC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
    <w:name w:val="Table Normal12"/>
    <w:uiPriority w:val="2"/>
    <w:unhideWhenUsed/>
    <w:qFormat/>
    <w:rsid w:val="00842EC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unhideWhenUsed/>
    <w:qFormat/>
    <w:rsid w:val="009C4E3B"/>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unhideWhenUsed/>
    <w:qFormat/>
    <w:rsid w:val="00DC670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
    <w:name w:val="Table Normal15"/>
    <w:uiPriority w:val="2"/>
    <w:unhideWhenUsed/>
    <w:qFormat/>
    <w:rsid w:val="006022D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unhideWhenUsed/>
    <w:qFormat/>
    <w:rsid w:val="006022D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
    <w:name w:val="Table Normal17"/>
    <w:uiPriority w:val="2"/>
    <w:unhideWhenUsed/>
    <w:qFormat/>
    <w:rsid w:val="00117BB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
    <w:name w:val="Table Normal18"/>
    <w:uiPriority w:val="2"/>
    <w:unhideWhenUsed/>
    <w:qFormat/>
    <w:rsid w:val="00DC593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E431A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0">
    <w:name w:val="Table Normal20"/>
    <w:uiPriority w:val="2"/>
    <w:unhideWhenUsed/>
    <w:qFormat/>
    <w:rsid w:val="009B20D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
    <w:name w:val="Table Normal21"/>
    <w:uiPriority w:val="2"/>
    <w:unhideWhenUsed/>
    <w:qFormat/>
    <w:rsid w:val="00AB7FE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2">
    <w:name w:val="Table Normal22"/>
    <w:uiPriority w:val="2"/>
    <w:unhideWhenUsed/>
    <w:qFormat/>
    <w:rsid w:val="004671C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3">
    <w:name w:val="Table Normal23"/>
    <w:uiPriority w:val="2"/>
    <w:unhideWhenUsed/>
    <w:qFormat/>
    <w:rsid w:val="003106F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4">
    <w:name w:val="Table Normal24"/>
    <w:uiPriority w:val="2"/>
    <w:unhideWhenUsed/>
    <w:qFormat/>
    <w:rsid w:val="006103F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5">
    <w:name w:val="Table Normal25"/>
    <w:uiPriority w:val="2"/>
    <w:unhideWhenUsed/>
    <w:qFormat/>
    <w:rsid w:val="006103F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WWNum125">
    <w:name w:val="WWNum125"/>
    <w:basedOn w:val="a4"/>
    <w:rsid w:val="0060288E"/>
    <w:pPr>
      <w:numPr>
        <w:numId w:val="107"/>
      </w:numPr>
    </w:pPr>
  </w:style>
  <w:style w:type="numbering" w:customStyle="1" w:styleId="WWNum35">
    <w:name w:val="WWNum35"/>
    <w:basedOn w:val="a4"/>
    <w:rsid w:val="0060288E"/>
    <w:pPr>
      <w:numPr>
        <w:numId w:val="108"/>
      </w:numPr>
    </w:pPr>
  </w:style>
  <w:style w:type="character" w:customStyle="1" w:styleId="afc">
    <w:name w:val="Основной текст + Полужирный"/>
    <w:rsid w:val="00691333"/>
    <w:rPr>
      <w:b/>
      <w:bCs/>
      <w:sz w:val="22"/>
      <w:szCs w:val="22"/>
      <w:lang w:bidi="ar-SA"/>
    </w:rPr>
  </w:style>
  <w:style w:type="character" w:customStyle="1" w:styleId="Zag11">
    <w:name w:val="Zag_11"/>
    <w:rsid w:val="00691333"/>
  </w:style>
  <w:style w:type="paragraph" w:styleId="afd">
    <w:name w:val="Balloon Text"/>
    <w:basedOn w:val="a1"/>
    <w:link w:val="afe"/>
    <w:uiPriority w:val="99"/>
    <w:unhideWhenUsed/>
    <w:rsid w:val="00691333"/>
    <w:pPr>
      <w:spacing w:line="240" w:lineRule="auto"/>
      <w:ind w:firstLine="0"/>
      <w:jc w:val="left"/>
    </w:pPr>
    <w:rPr>
      <w:rFonts w:ascii="Tahoma" w:eastAsia="Times New Roman" w:hAnsi="Tahoma" w:cs="Tahoma"/>
      <w:sz w:val="16"/>
      <w:szCs w:val="16"/>
    </w:rPr>
  </w:style>
  <w:style w:type="character" w:customStyle="1" w:styleId="afe">
    <w:name w:val="Текст выноски Знак"/>
    <w:basedOn w:val="a2"/>
    <w:link w:val="afd"/>
    <w:uiPriority w:val="99"/>
    <w:rsid w:val="00691333"/>
    <w:rPr>
      <w:rFonts w:ascii="Tahoma" w:eastAsia="Times New Roman" w:hAnsi="Tahoma" w:cs="Tahoma"/>
      <w:sz w:val="16"/>
      <w:szCs w:val="16"/>
      <w:lang w:eastAsia="ru-RU"/>
    </w:rPr>
  </w:style>
  <w:style w:type="paragraph" w:styleId="aff">
    <w:name w:val="footnote text"/>
    <w:basedOn w:val="a1"/>
    <w:link w:val="aff0"/>
    <w:uiPriority w:val="99"/>
    <w:unhideWhenUsed/>
    <w:rsid w:val="00691333"/>
    <w:pPr>
      <w:spacing w:line="240" w:lineRule="auto"/>
      <w:ind w:firstLine="0"/>
      <w:jc w:val="left"/>
    </w:pPr>
    <w:rPr>
      <w:rFonts w:eastAsia="Times New Roman" w:cs="Times New Roman"/>
      <w:szCs w:val="20"/>
    </w:rPr>
  </w:style>
  <w:style w:type="character" w:customStyle="1" w:styleId="aff0">
    <w:name w:val="Текст сноски Знак"/>
    <w:basedOn w:val="a2"/>
    <w:link w:val="aff"/>
    <w:uiPriority w:val="99"/>
    <w:rsid w:val="00691333"/>
    <w:rPr>
      <w:rFonts w:ascii="Times New Roman" w:eastAsia="Times New Roman" w:hAnsi="Times New Roman" w:cs="Times New Roman"/>
      <w:sz w:val="20"/>
      <w:szCs w:val="20"/>
      <w:lang w:eastAsia="ru-RU"/>
    </w:rPr>
  </w:style>
  <w:style w:type="character" w:styleId="aff1">
    <w:name w:val="footnote reference"/>
    <w:aliases w:val="Знак сноски-FN,Ciae niinee-FN"/>
    <w:basedOn w:val="a2"/>
    <w:uiPriority w:val="99"/>
    <w:unhideWhenUsed/>
    <w:rsid w:val="00691333"/>
    <w:rPr>
      <w:vertAlign w:val="superscript"/>
    </w:rPr>
  </w:style>
  <w:style w:type="paragraph" w:customStyle="1" w:styleId="body">
    <w:name w:val="body"/>
    <w:basedOn w:val="a1"/>
    <w:uiPriority w:val="99"/>
    <w:rsid w:val="00691333"/>
    <w:pPr>
      <w:autoSpaceDE w:val="0"/>
      <w:autoSpaceDN w:val="0"/>
      <w:adjustRightInd w:val="0"/>
      <w:spacing w:line="240" w:lineRule="atLeast"/>
      <w:textAlignment w:val="center"/>
    </w:pPr>
    <w:rPr>
      <w:rFonts w:cs="SchoolBookSanPin"/>
      <w:color w:val="000000"/>
      <w:szCs w:val="20"/>
    </w:rPr>
  </w:style>
  <w:style w:type="paragraph" w:customStyle="1" w:styleId="list-bullet">
    <w:name w:val="list-bullet"/>
    <w:basedOn w:val="body"/>
    <w:uiPriority w:val="99"/>
    <w:rsid w:val="00691333"/>
    <w:pPr>
      <w:ind w:left="567" w:hanging="340"/>
    </w:pPr>
  </w:style>
  <w:style w:type="character" w:customStyle="1" w:styleId="Bold">
    <w:name w:val="Bold"/>
    <w:uiPriority w:val="99"/>
    <w:rsid w:val="00691333"/>
    <w:rPr>
      <w:rFonts w:ascii="Times New Roman" w:hAnsi="Times New Roman"/>
      <w:b/>
      <w:bCs/>
    </w:rPr>
  </w:style>
  <w:style w:type="paragraph" w:customStyle="1" w:styleId="h3-first">
    <w:name w:val="h3-first"/>
    <w:basedOn w:val="a1"/>
    <w:uiPriority w:val="99"/>
    <w:rsid w:val="00691333"/>
    <w:pPr>
      <w:keepNext/>
      <w:keepLines/>
      <w:suppressAutoHyphens/>
      <w:autoSpaceDE w:val="0"/>
      <w:autoSpaceDN w:val="0"/>
      <w:adjustRightInd w:val="0"/>
      <w:spacing w:before="120" w:after="120" w:line="240" w:lineRule="atLeast"/>
      <w:ind w:firstLine="0"/>
      <w:jc w:val="left"/>
      <w:textAlignment w:val="center"/>
    </w:pPr>
    <w:rPr>
      <w:rFonts w:cs="OfficinaSansExtraBoldITC-Reg"/>
      <w:b/>
      <w:bCs/>
      <w:color w:val="000000"/>
      <w:position w:val="6"/>
      <w:sz w:val="22"/>
    </w:rPr>
  </w:style>
  <w:style w:type="character" w:customStyle="1" w:styleId="120">
    <w:name w:val="Основной текст (12)"/>
    <w:uiPriority w:val="99"/>
    <w:rsid w:val="00691333"/>
    <w:rPr>
      <w:noProof/>
      <w:sz w:val="19"/>
      <w:szCs w:val="19"/>
      <w:lang w:bidi="ar-SA"/>
    </w:rPr>
  </w:style>
  <w:style w:type="paragraph" w:customStyle="1" w:styleId="h3">
    <w:name w:val="h3"/>
    <w:basedOn w:val="a1"/>
    <w:uiPriority w:val="99"/>
    <w:rsid w:val="00691333"/>
    <w:pPr>
      <w:keepNext/>
      <w:keepLines/>
      <w:suppressAutoHyphens/>
      <w:autoSpaceDE w:val="0"/>
      <w:autoSpaceDN w:val="0"/>
      <w:adjustRightInd w:val="0"/>
      <w:spacing w:before="240" w:after="120" w:line="240" w:lineRule="atLeast"/>
      <w:ind w:firstLine="0"/>
      <w:jc w:val="left"/>
      <w:textAlignment w:val="center"/>
    </w:pPr>
    <w:rPr>
      <w:rFonts w:cs="OfficinaSansExtraBoldITC-Reg"/>
      <w:b/>
      <w:bCs/>
      <w:color w:val="000000"/>
      <w:position w:val="6"/>
      <w:sz w:val="22"/>
    </w:rPr>
  </w:style>
  <w:style w:type="paragraph" w:customStyle="1" w:styleId="list-dash">
    <w:name w:val="list-dash"/>
    <w:basedOn w:val="list-bullet"/>
    <w:uiPriority w:val="99"/>
    <w:rsid w:val="00691333"/>
  </w:style>
  <w:style w:type="character" w:customStyle="1" w:styleId="Italic">
    <w:name w:val="Italic"/>
    <w:uiPriority w:val="99"/>
    <w:rsid w:val="00691333"/>
    <w:rPr>
      <w:i/>
      <w:iCs/>
    </w:rPr>
  </w:style>
  <w:style w:type="paragraph" w:customStyle="1" w:styleId="h4">
    <w:name w:val="h4"/>
    <w:basedOn w:val="body"/>
    <w:uiPriority w:val="99"/>
    <w:rsid w:val="00691333"/>
    <w:pPr>
      <w:keepNext/>
      <w:keepLines/>
      <w:spacing w:before="181" w:after="57" w:line="242" w:lineRule="atLeast"/>
      <w:ind w:firstLine="0"/>
    </w:pPr>
    <w:rPr>
      <w:rFonts w:cs="OfficinaSansMediumITC"/>
      <w:b/>
      <w:sz w:val="22"/>
      <w:szCs w:val="22"/>
    </w:rPr>
  </w:style>
  <w:style w:type="paragraph" w:customStyle="1" w:styleId="footnote">
    <w:name w:val="footnote"/>
    <w:basedOn w:val="body"/>
    <w:uiPriority w:val="99"/>
    <w:rsid w:val="00691333"/>
    <w:pPr>
      <w:tabs>
        <w:tab w:val="left" w:pos="454"/>
      </w:tabs>
      <w:spacing w:line="200" w:lineRule="atLeast"/>
    </w:pPr>
    <w:rPr>
      <w:sz w:val="18"/>
      <w:szCs w:val="18"/>
    </w:rPr>
  </w:style>
  <w:style w:type="paragraph" w:customStyle="1" w:styleId="dash041e005f0431005f044b005f0447005f043d005f044b005f0439">
    <w:name w:val="dash041e_005f0431_005f044b_005f0447_005f043d_005f044b_005f0439"/>
    <w:basedOn w:val="a1"/>
    <w:uiPriority w:val="99"/>
    <w:rsid w:val="00691333"/>
    <w:pPr>
      <w:spacing w:line="240" w:lineRule="auto"/>
      <w:ind w:firstLine="0"/>
      <w:jc w:val="left"/>
    </w:pPr>
    <w:rPr>
      <w:rFonts w:eastAsia="Times New Roman" w:cs="Times New Roman"/>
      <w:sz w:val="24"/>
      <w:szCs w:val="24"/>
    </w:rPr>
  </w:style>
  <w:style w:type="character" w:customStyle="1" w:styleId="dash041e005f0431005f044b005f0447005f043d005f044b005f0439005f005fchar1char1">
    <w:name w:val="dash041e_005f0431_005f044b_005f0447_005f043d_005f044b_005f0439_005f_005fchar1__char1"/>
    <w:basedOn w:val="a2"/>
    <w:rsid w:val="00691333"/>
    <w:rPr>
      <w:rFonts w:ascii="Times New Roman" w:hAnsi="Times New Roman" w:cs="Times New Roman" w:hint="default"/>
      <w:strike w:val="0"/>
      <w:dstrike w:val="0"/>
      <w:sz w:val="24"/>
      <w:szCs w:val="24"/>
      <w:u w:val="none"/>
      <w:effect w:val="none"/>
    </w:rPr>
  </w:style>
  <w:style w:type="table" w:customStyle="1" w:styleId="17">
    <w:name w:val="Сетка таблицы светлая1"/>
    <w:basedOn w:val="a3"/>
    <w:uiPriority w:val="40"/>
    <w:rsid w:val="006913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2">
    <w:name w:val="таблица"/>
    <w:basedOn w:val="a1"/>
    <w:next w:val="a1"/>
    <w:qFormat/>
    <w:rsid w:val="00691333"/>
    <w:pPr>
      <w:spacing w:line="240" w:lineRule="auto"/>
      <w:ind w:firstLine="0"/>
      <w:jc w:val="center"/>
    </w:pPr>
    <w:rPr>
      <w:rFonts w:eastAsia="Times New Roman" w:cs="Times New Roman"/>
      <w:sz w:val="24"/>
      <w:szCs w:val="24"/>
    </w:rPr>
  </w:style>
  <w:style w:type="paragraph" w:customStyle="1" w:styleId="ConsPlusNormal">
    <w:name w:val="ConsPlusNormal"/>
    <w:qFormat/>
    <w:rsid w:val="006913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otnotedescription">
    <w:name w:val="footnote description"/>
    <w:next w:val="a1"/>
    <w:link w:val="footnotedescriptionChar"/>
    <w:hidden/>
    <w:rsid w:val="00691333"/>
    <w:pPr>
      <w:spacing w:after="0" w:line="242" w:lineRule="auto"/>
      <w:ind w:left="227" w:hanging="227"/>
      <w:jc w:val="both"/>
    </w:pPr>
    <w:rPr>
      <w:rFonts w:ascii="Times New Roman" w:eastAsia="Times New Roman" w:hAnsi="Times New Roman" w:cs="Times New Roman"/>
      <w:color w:val="181717"/>
      <w:sz w:val="18"/>
      <w:szCs w:val="20"/>
      <w:lang w:eastAsia="ru-RU"/>
    </w:rPr>
  </w:style>
  <w:style w:type="character" w:customStyle="1" w:styleId="footnotedescriptionChar">
    <w:name w:val="footnote description Char"/>
    <w:link w:val="footnotedescription"/>
    <w:rsid w:val="00691333"/>
    <w:rPr>
      <w:rFonts w:ascii="Times New Roman" w:eastAsia="Times New Roman" w:hAnsi="Times New Roman" w:cs="Times New Roman"/>
      <w:color w:val="181717"/>
      <w:sz w:val="18"/>
      <w:szCs w:val="20"/>
      <w:lang w:eastAsia="ru-RU"/>
    </w:rPr>
  </w:style>
  <w:style w:type="character" w:customStyle="1" w:styleId="footnotemark">
    <w:name w:val="footnote mark"/>
    <w:hidden/>
    <w:rsid w:val="00691333"/>
    <w:rPr>
      <w:rFonts w:ascii="Times New Roman" w:eastAsia="Times New Roman" w:hAnsi="Times New Roman" w:cs="Times New Roman"/>
      <w:color w:val="181717"/>
      <w:sz w:val="18"/>
      <w:vertAlign w:val="superscript"/>
    </w:rPr>
  </w:style>
  <w:style w:type="paragraph" w:styleId="aff3">
    <w:name w:val="Revision"/>
    <w:hidden/>
    <w:uiPriority w:val="99"/>
    <w:semiHidden/>
    <w:rsid w:val="00691333"/>
    <w:pPr>
      <w:spacing w:after="0" w:line="240" w:lineRule="auto"/>
    </w:pPr>
    <w:rPr>
      <w:rFonts w:ascii="Calibri" w:eastAsia="Times New Roman" w:hAnsi="Calibri" w:cs="Times New Roman"/>
      <w:color w:val="181717"/>
      <w:sz w:val="24"/>
      <w:szCs w:val="24"/>
      <w:lang w:eastAsia="ru-RU"/>
    </w:rPr>
  </w:style>
  <w:style w:type="paragraph" w:customStyle="1" w:styleId="TableParagraph">
    <w:name w:val="Table Paragraph"/>
    <w:basedOn w:val="a1"/>
    <w:uiPriority w:val="1"/>
    <w:qFormat/>
    <w:rsid w:val="00691333"/>
    <w:pPr>
      <w:widowControl w:val="0"/>
      <w:autoSpaceDE w:val="0"/>
      <w:autoSpaceDN w:val="0"/>
      <w:spacing w:line="240" w:lineRule="auto"/>
      <w:ind w:firstLine="0"/>
      <w:jc w:val="left"/>
    </w:pPr>
    <w:rPr>
      <w:rFonts w:eastAsia="Times New Roman" w:cs="Times New Roman"/>
      <w:sz w:val="22"/>
      <w:lang w:eastAsia="en-US"/>
    </w:rPr>
  </w:style>
  <w:style w:type="character" w:styleId="aff4">
    <w:name w:val="annotation reference"/>
    <w:uiPriority w:val="99"/>
    <w:unhideWhenUsed/>
    <w:rsid w:val="00691333"/>
    <w:rPr>
      <w:sz w:val="16"/>
      <w:szCs w:val="16"/>
    </w:rPr>
  </w:style>
  <w:style w:type="paragraph" w:styleId="aff5">
    <w:name w:val="annotation text"/>
    <w:basedOn w:val="a1"/>
    <w:link w:val="aff6"/>
    <w:uiPriority w:val="99"/>
    <w:unhideWhenUsed/>
    <w:rsid w:val="00691333"/>
    <w:pPr>
      <w:spacing w:line="240" w:lineRule="auto"/>
      <w:ind w:firstLine="709"/>
    </w:pPr>
    <w:rPr>
      <w:rFonts w:ascii="Calibri" w:eastAsia="Times New Roman" w:hAnsi="Calibri" w:cs="Times New Roman"/>
      <w:color w:val="181717"/>
      <w:szCs w:val="20"/>
    </w:rPr>
  </w:style>
  <w:style w:type="character" w:customStyle="1" w:styleId="aff6">
    <w:name w:val="Текст примечания Знак"/>
    <w:basedOn w:val="a2"/>
    <w:link w:val="aff5"/>
    <w:uiPriority w:val="99"/>
    <w:rsid w:val="00691333"/>
    <w:rPr>
      <w:rFonts w:ascii="Calibri" w:eastAsia="Times New Roman" w:hAnsi="Calibri" w:cs="Times New Roman"/>
      <w:color w:val="181717"/>
      <w:sz w:val="20"/>
      <w:szCs w:val="20"/>
      <w:lang w:eastAsia="ru-RU"/>
    </w:rPr>
  </w:style>
  <w:style w:type="paragraph" w:styleId="aff7">
    <w:name w:val="annotation subject"/>
    <w:basedOn w:val="aff5"/>
    <w:next w:val="aff5"/>
    <w:link w:val="aff8"/>
    <w:uiPriority w:val="99"/>
    <w:unhideWhenUsed/>
    <w:rsid w:val="00691333"/>
    <w:rPr>
      <w:b/>
      <w:bCs/>
    </w:rPr>
  </w:style>
  <w:style w:type="character" w:customStyle="1" w:styleId="aff8">
    <w:name w:val="Тема примечания Знак"/>
    <w:basedOn w:val="aff6"/>
    <w:link w:val="aff7"/>
    <w:uiPriority w:val="99"/>
    <w:rsid w:val="00691333"/>
    <w:rPr>
      <w:rFonts w:ascii="Calibri" w:eastAsia="Times New Roman" w:hAnsi="Calibri" w:cs="Times New Roman"/>
      <w:b/>
      <w:bCs/>
      <w:color w:val="181717"/>
      <w:sz w:val="20"/>
      <w:szCs w:val="20"/>
      <w:lang w:eastAsia="ru-RU"/>
    </w:rPr>
  </w:style>
  <w:style w:type="paragraph" w:customStyle="1" w:styleId="aff9">
    <w:name w:val="Основной (Основной Текст)"/>
    <w:basedOn w:val="a1"/>
    <w:uiPriority w:val="99"/>
    <w:rsid w:val="00691333"/>
    <w:pPr>
      <w:autoSpaceDE w:val="0"/>
      <w:autoSpaceDN w:val="0"/>
      <w:adjustRightInd w:val="0"/>
      <w:spacing w:line="240" w:lineRule="atLeast"/>
      <w:textAlignment w:val="center"/>
    </w:pPr>
    <w:rPr>
      <w:rFonts w:cs="SchoolBookSanPin"/>
      <w:color w:val="000000"/>
      <w:szCs w:val="20"/>
    </w:rPr>
  </w:style>
  <w:style w:type="paragraph" w:customStyle="1" w:styleId="affa">
    <w:name w:val="Сноска (Доп. текст)"/>
    <w:basedOn w:val="a1"/>
    <w:uiPriority w:val="99"/>
    <w:rsid w:val="00691333"/>
    <w:pPr>
      <w:widowControl w:val="0"/>
      <w:tabs>
        <w:tab w:val="left" w:pos="227"/>
        <w:tab w:val="left" w:pos="454"/>
      </w:tabs>
      <w:autoSpaceDE w:val="0"/>
      <w:autoSpaceDN w:val="0"/>
      <w:adjustRightInd w:val="0"/>
      <w:spacing w:line="200" w:lineRule="atLeast"/>
      <w:textAlignment w:val="center"/>
    </w:pPr>
    <w:rPr>
      <w:rFonts w:eastAsia="Times New Roman" w:cs="SchoolBookSanPin-Regular"/>
      <w:color w:val="000000"/>
      <w:sz w:val="18"/>
      <w:szCs w:val="18"/>
    </w:rPr>
  </w:style>
  <w:style w:type="character" w:customStyle="1" w:styleId="affb">
    <w:name w:val="Ц сноски"/>
    <w:uiPriority w:val="99"/>
    <w:rsid w:val="00691333"/>
    <w:rPr>
      <w:rFonts w:ascii="SchoolBookSanPin-Regular" w:hAnsi="SchoolBookSanPin-Regular" w:cs="SchoolBookSanPin-Regular"/>
      <w:sz w:val="18"/>
      <w:szCs w:val="18"/>
      <w:vertAlign w:val="superscript"/>
    </w:rPr>
  </w:style>
  <w:style w:type="character" w:customStyle="1" w:styleId="affc">
    <w:name w:val="Курсив (Выделения)"/>
    <w:uiPriority w:val="99"/>
    <w:rsid w:val="00691333"/>
    <w:rPr>
      <w:rFonts w:ascii="Times New Roman" w:hAnsi="Times New Roman"/>
      <w:i/>
      <w:iCs/>
    </w:rPr>
  </w:style>
  <w:style w:type="paragraph" w:customStyle="1" w:styleId="a">
    <w:name w:val="Осн булит (Основной Текст)"/>
    <w:basedOn w:val="aff9"/>
    <w:uiPriority w:val="99"/>
    <w:rsid w:val="00691333"/>
    <w:pPr>
      <w:numPr>
        <w:numId w:val="109"/>
      </w:numPr>
      <w:tabs>
        <w:tab w:val="left" w:pos="227"/>
      </w:tabs>
      <w:ind w:left="567" w:hanging="340"/>
    </w:pPr>
  </w:style>
  <w:style w:type="paragraph" w:customStyle="1" w:styleId="body20">
    <w:name w:val="body_2/0"/>
    <w:basedOn w:val="a1"/>
    <w:next w:val="a1"/>
    <w:uiPriority w:val="99"/>
    <w:rsid w:val="00691333"/>
    <w:pPr>
      <w:autoSpaceDE w:val="0"/>
      <w:autoSpaceDN w:val="0"/>
      <w:adjustRightInd w:val="0"/>
      <w:spacing w:before="113" w:line="240" w:lineRule="atLeast"/>
      <w:textAlignment w:val="center"/>
    </w:pPr>
    <w:rPr>
      <w:rFonts w:cs="SchoolBookSanPin"/>
      <w:color w:val="000000"/>
      <w:szCs w:val="20"/>
    </w:rPr>
  </w:style>
  <w:style w:type="paragraph" w:customStyle="1" w:styleId="h5">
    <w:name w:val="h5"/>
    <w:basedOn w:val="a1"/>
    <w:next w:val="a1"/>
    <w:uiPriority w:val="99"/>
    <w:rsid w:val="00691333"/>
    <w:pPr>
      <w:keepNext/>
      <w:widowControl w:val="0"/>
      <w:autoSpaceDE w:val="0"/>
      <w:autoSpaceDN w:val="0"/>
      <w:adjustRightInd w:val="0"/>
      <w:spacing w:line="240" w:lineRule="atLeast"/>
      <w:textAlignment w:val="center"/>
    </w:pPr>
    <w:rPr>
      <w:rFonts w:cs="SchoolBookSanPin-BoldItalic"/>
      <w:b/>
      <w:bCs/>
      <w:i/>
      <w:iCs/>
      <w:color w:val="000000"/>
      <w:szCs w:val="20"/>
    </w:rPr>
  </w:style>
  <w:style w:type="paragraph" w:customStyle="1" w:styleId="list-numnew">
    <w:name w:val="list-num_new"/>
    <w:basedOn w:val="a1"/>
    <w:next w:val="a1"/>
    <w:uiPriority w:val="99"/>
    <w:rsid w:val="00691333"/>
    <w:pPr>
      <w:tabs>
        <w:tab w:val="left" w:pos="567"/>
      </w:tabs>
      <w:autoSpaceDE w:val="0"/>
      <w:autoSpaceDN w:val="0"/>
      <w:adjustRightInd w:val="0"/>
      <w:spacing w:line="240" w:lineRule="atLeast"/>
      <w:ind w:left="567" w:hanging="340"/>
      <w:textAlignment w:val="center"/>
    </w:pPr>
    <w:rPr>
      <w:rFonts w:eastAsia="Times New Roman" w:cs="SchoolBookSanPin"/>
      <w:color w:val="000000"/>
      <w:szCs w:val="20"/>
    </w:rPr>
  </w:style>
  <w:style w:type="character" w:customStyle="1" w:styleId="Superscript">
    <w:name w:val="Superscript"/>
    <w:uiPriority w:val="99"/>
    <w:rsid w:val="00691333"/>
    <w:rPr>
      <w:vertAlign w:val="superscript"/>
    </w:rPr>
  </w:style>
  <w:style w:type="paragraph" w:customStyle="1" w:styleId="h2">
    <w:name w:val="h2"/>
    <w:basedOn w:val="a1"/>
    <w:uiPriority w:val="99"/>
    <w:rsid w:val="00691333"/>
    <w:pPr>
      <w:keepNext/>
      <w:keepLines/>
      <w:suppressAutoHyphens/>
      <w:autoSpaceDE w:val="0"/>
      <w:autoSpaceDN w:val="0"/>
      <w:adjustRightInd w:val="0"/>
      <w:spacing w:before="240" w:after="120" w:line="240" w:lineRule="atLeast"/>
      <w:ind w:firstLine="0"/>
      <w:jc w:val="left"/>
      <w:textAlignment w:val="center"/>
    </w:pPr>
    <w:rPr>
      <w:rFonts w:cs="OfficinaSansMediumITC"/>
      <w:b/>
      <w:bCs/>
      <w:caps/>
      <w:color w:val="000000"/>
      <w:position w:val="6"/>
      <w:sz w:val="22"/>
    </w:rPr>
  </w:style>
  <w:style w:type="paragraph" w:customStyle="1" w:styleId="h4-first">
    <w:name w:val="h4-first"/>
    <w:basedOn w:val="h4"/>
    <w:uiPriority w:val="99"/>
    <w:rsid w:val="00691333"/>
    <w:pPr>
      <w:suppressAutoHyphens/>
      <w:spacing w:before="120" w:after="0" w:line="240" w:lineRule="atLeast"/>
      <w:jc w:val="left"/>
    </w:pPr>
    <w:rPr>
      <w:position w:val="6"/>
      <w:sz w:val="20"/>
      <w:szCs w:val="20"/>
    </w:rPr>
  </w:style>
  <w:style w:type="paragraph" w:customStyle="1" w:styleId="24">
    <w:name w:val="Заг 2 (Заголовки)"/>
    <w:basedOn w:val="a1"/>
    <w:uiPriority w:val="99"/>
    <w:rsid w:val="00691333"/>
    <w:pPr>
      <w:suppressAutoHyphens/>
      <w:autoSpaceDE w:val="0"/>
      <w:autoSpaceDN w:val="0"/>
      <w:adjustRightInd w:val="0"/>
      <w:spacing w:before="283" w:after="170" w:line="240" w:lineRule="atLeast"/>
      <w:ind w:firstLine="0"/>
      <w:jc w:val="left"/>
      <w:textAlignment w:val="center"/>
    </w:pPr>
    <w:rPr>
      <w:rFonts w:cs="OfficinaSansMediumITC"/>
      <w:b/>
      <w:bCs/>
      <w:caps/>
      <w:color w:val="000000"/>
      <w:sz w:val="22"/>
    </w:rPr>
  </w:style>
  <w:style w:type="paragraph" w:customStyle="1" w:styleId="a0">
    <w:name w:val="основной_— (Основной Текст)"/>
    <w:basedOn w:val="a1"/>
    <w:uiPriority w:val="99"/>
    <w:rsid w:val="00691333"/>
    <w:pPr>
      <w:numPr>
        <w:numId w:val="110"/>
      </w:numPr>
      <w:tabs>
        <w:tab w:val="left" w:pos="240"/>
      </w:tabs>
      <w:autoSpaceDE w:val="0"/>
      <w:autoSpaceDN w:val="0"/>
      <w:adjustRightInd w:val="0"/>
      <w:spacing w:line="240" w:lineRule="atLeast"/>
      <w:textAlignment w:val="center"/>
    </w:pPr>
    <w:rPr>
      <w:rFonts w:eastAsia="Times New Roman" w:cs="SchoolBookSanPin-Regular"/>
      <w:color w:val="000000"/>
      <w:szCs w:val="20"/>
    </w:rPr>
  </w:style>
  <w:style w:type="paragraph" w:customStyle="1" w:styleId="Bull">
    <w:name w:val="Bull (Основной Текст)"/>
    <w:basedOn w:val="a0"/>
    <w:uiPriority w:val="99"/>
    <w:rsid w:val="00691333"/>
  </w:style>
  <w:style w:type="paragraph" w:customStyle="1" w:styleId="36">
    <w:name w:val="Заг 3 (Заголовки)"/>
    <w:basedOn w:val="24"/>
    <w:uiPriority w:val="99"/>
    <w:rsid w:val="00691333"/>
    <w:pPr>
      <w:spacing w:before="227" w:after="113"/>
    </w:pPr>
    <w:rPr>
      <w:rFonts w:cs="OfficinaSansExtraBoldITC"/>
      <w:caps w:val="0"/>
    </w:rPr>
  </w:style>
  <w:style w:type="character" w:customStyle="1" w:styleId="affd">
    <w:name w:val="Полужирный (Выделения)"/>
    <w:uiPriority w:val="99"/>
    <w:rsid w:val="00691333"/>
    <w:rPr>
      <w:rFonts w:ascii="Times New Roman" w:hAnsi="Times New Roman"/>
      <w:b/>
      <w:bCs/>
    </w:rPr>
  </w:style>
  <w:style w:type="character" w:customStyle="1" w:styleId="affe">
    <w:name w:val="Полужирный Курсив (Выделения)"/>
    <w:uiPriority w:val="99"/>
    <w:rsid w:val="00691333"/>
    <w:rPr>
      <w:rFonts w:ascii="Times New Roman" w:hAnsi="Times New Roman"/>
      <w:b/>
      <w:bCs/>
      <w:i/>
      <w:iCs/>
    </w:rPr>
  </w:style>
  <w:style w:type="paragraph" w:customStyle="1" w:styleId="snoska">
    <w:name w:val="snoska (Доп. текст)"/>
    <w:basedOn w:val="a1"/>
    <w:uiPriority w:val="99"/>
    <w:rsid w:val="00691333"/>
    <w:pPr>
      <w:autoSpaceDE w:val="0"/>
      <w:autoSpaceDN w:val="0"/>
      <w:adjustRightInd w:val="0"/>
      <w:spacing w:line="200" w:lineRule="atLeast"/>
      <w:textAlignment w:val="center"/>
    </w:pPr>
    <w:rPr>
      <w:rFonts w:eastAsia="Times New Roman" w:cs="SchoolBookSanPin-Regular"/>
      <w:color w:val="000000"/>
      <w:sz w:val="18"/>
      <w:szCs w:val="18"/>
    </w:rPr>
  </w:style>
  <w:style w:type="paragraph" w:customStyle="1" w:styleId="41">
    <w:name w:val="4 (Заголовки)"/>
    <w:basedOn w:val="36"/>
    <w:uiPriority w:val="99"/>
    <w:rsid w:val="00691333"/>
    <w:pPr>
      <w:suppressAutoHyphens w:val="0"/>
      <w:spacing w:before="170"/>
    </w:pPr>
    <w:rPr>
      <w:rFonts w:ascii="OfficinaSansMediumITC-Reg" w:eastAsia="Times New Roman" w:hAnsi="OfficinaSansMediumITC-Reg" w:cs="OfficinaSansMediumITC-Reg"/>
      <w:sz w:val="20"/>
      <w:szCs w:val="20"/>
      <w:lang w:val="en-GB"/>
    </w:rPr>
  </w:style>
  <w:style w:type="paragraph" w:customStyle="1" w:styleId="Body0">
    <w:name w:val="Body"/>
    <w:basedOn w:val="a1"/>
    <w:uiPriority w:val="99"/>
    <w:rsid w:val="00691333"/>
    <w:pPr>
      <w:tabs>
        <w:tab w:val="left" w:pos="510"/>
      </w:tabs>
      <w:autoSpaceDE w:val="0"/>
      <w:autoSpaceDN w:val="0"/>
      <w:adjustRightInd w:val="0"/>
      <w:spacing w:line="240" w:lineRule="atLeast"/>
      <w:textAlignment w:val="center"/>
    </w:pPr>
    <w:rPr>
      <w:rFonts w:eastAsia="Times New Roman" w:cs="SchoolBookSanPin"/>
      <w:color w:val="000000"/>
      <w:szCs w:val="20"/>
    </w:rPr>
  </w:style>
  <w:style w:type="paragraph" w:customStyle="1" w:styleId="Header2">
    <w:name w:val="Header_2"/>
    <w:basedOn w:val="a1"/>
    <w:next w:val="a1"/>
    <w:uiPriority w:val="99"/>
    <w:rsid w:val="00691333"/>
    <w:pPr>
      <w:keepNext/>
      <w:keepLines/>
      <w:suppressAutoHyphens/>
      <w:autoSpaceDE w:val="0"/>
      <w:autoSpaceDN w:val="0"/>
      <w:adjustRightInd w:val="0"/>
      <w:spacing w:before="240" w:line="240" w:lineRule="atLeast"/>
      <w:ind w:firstLine="0"/>
      <w:jc w:val="left"/>
      <w:textAlignment w:val="center"/>
    </w:pPr>
    <w:rPr>
      <w:rFonts w:eastAsia="Times New Roman" w:cs="OfficinaSansMediumITC"/>
      <w:b/>
      <w:caps/>
      <w:color w:val="000000"/>
      <w:position w:val="6"/>
      <w:sz w:val="22"/>
    </w:rPr>
  </w:style>
  <w:style w:type="paragraph" w:customStyle="1" w:styleId="Header2first">
    <w:name w:val="Header_2_first"/>
    <w:basedOn w:val="Header2"/>
    <w:uiPriority w:val="99"/>
    <w:rsid w:val="00691333"/>
    <w:pPr>
      <w:spacing w:before="0"/>
    </w:pPr>
  </w:style>
  <w:style w:type="paragraph" w:customStyle="1" w:styleId="Header4">
    <w:name w:val="Header_4"/>
    <w:basedOn w:val="a1"/>
    <w:next w:val="a1"/>
    <w:uiPriority w:val="99"/>
    <w:rsid w:val="00691333"/>
    <w:pPr>
      <w:keepNext/>
      <w:widowControl w:val="0"/>
      <w:suppressAutoHyphens/>
      <w:autoSpaceDE w:val="0"/>
      <w:autoSpaceDN w:val="0"/>
      <w:adjustRightInd w:val="0"/>
      <w:spacing w:before="240" w:line="240" w:lineRule="atLeast"/>
      <w:ind w:firstLine="0"/>
      <w:jc w:val="left"/>
      <w:textAlignment w:val="center"/>
    </w:pPr>
    <w:rPr>
      <w:rFonts w:eastAsia="Times New Roman" w:cs="OfficinaSansMediumITC"/>
      <w:b/>
      <w:color w:val="000000"/>
      <w:position w:val="6"/>
      <w:szCs w:val="20"/>
    </w:rPr>
  </w:style>
  <w:style w:type="paragraph" w:customStyle="1" w:styleId="Header4first">
    <w:name w:val="Header_4_first"/>
    <w:basedOn w:val="Header4"/>
    <w:uiPriority w:val="99"/>
    <w:rsid w:val="00691333"/>
    <w:pPr>
      <w:spacing w:before="120"/>
    </w:pPr>
  </w:style>
  <w:style w:type="paragraph" w:customStyle="1" w:styleId="Header3">
    <w:name w:val="Header_3"/>
    <w:basedOn w:val="a1"/>
    <w:uiPriority w:val="99"/>
    <w:rsid w:val="00691333"/>
    <w:pPr>
      <w:keepNext/>
      <w:widowControl w:val="0"/>
      <w:suppressAutoHyphens/>
      <w:autoSpaceDE w:val="0"/>
      <w:autoSpaceDN w:val="0"/>
      <w:adjustRightInd w:val="0"/>
      <w:spacing w:before="340" w:line="240" w:lineRule="atLeast"/>
      <w:ind w:firstLine="0"/>
      <w:jc w:val="left"/>
      <w:textAlignment w:val="center"/>
    </w:pPr>
    <w:rPr>
      <w:rFonts w:eastAsia="Times New Roman" w:cs="OfficinaSansExtraBoldITC-Reg"/>
      <w:b/>
      <w:bCs/>
      <w:color w:val="000000"/>
      <w:position w:val="6"/>
      <w:sz w:val="22"/>
    </w:rPr>
  </w:style>
  <w:style w:type="paragraph" w:customStyle="1" w:styleId="3a">
    <w:name w:val="Заг 3a (Заголовки)"/>
    <w:basedOn w:val="24"/>
    <w:uiPriority w:val="99"/>
    <w:rsid w:val="00691333"/>
    <w:pPr>
      <w:tabs>
        <w:tab w:val="left" w:pos="510"/>
      </w:tabs>
      <w:suppressAutoHyphens w:val="0"/>
      <w:spacing w:after="113"/>
    </w:pPr>
    <w:rPr>
      <w:rFonts w:eastAsia="Times New Roman" w:cs="OfficinaSansExtraBoldITC-Reg"/>
    </w:rPr>
  </w:style>
  <w:style w:type="paragraph" w:customStyle="1" w:styleId="h2-first">
    <w:name w:val="h2-first"/>
    <w:basedOn w:val="h2"/>
    <w:uiPriority w:val="99"/>
    <w:rsid w:val="00691333"/>
    <w:pPr>
      <w:spacing w:before="113"/>
    </w:pPr>
  </w:style>
  <w:style w:type="character" w:customStyle="1" w:styleId="BoldItalic">
    <w:name w:val="Bold_Italic"/>
    <w:uiPriority w:val="99"/>
    <w:rsid w:val="00691333"/>
    <w:rPr>
      <w:rFonts w:ascii="Times New Roman" w:hAnsi="Times New Roman"/>
      <w:b/>
      <w:bCs/>
      <w:i/>
      <w:iCs/>
    </w:rPr>
  </w:style>
  <w:style w:type="character" w:customStyle="1" w:styleId="Symbol">
    <w:name w:val="Symbol"/>
    <w:uiPriority w:val="99"/>
    <w:rsid w:val="00691333"/>
    <w:rPr>
      <w:rFonts w:ascii="Symbol" w:hAnsi="Symbol" w:cs="Symbol"/>
    </w:rPr>
  </w:style>
  <w:style w:type="character" w:customStyle="1" w:styleId="Underline">
    <w:name w:val="Underline"/>
    <w:uiPriority w:val="99"/>
    <w:rsid w:val="00691333"/>
    <w:rPr>
      <w:u w:val="thick"/>
    </w:rPr>
  </w:style>
  <w:style w:type="paragraph" w:customStyle="1" w:styleId="TOC-3">
    <w:name w:val="TOC-3"/>
    <w:basedOn w:val="a1"/>
    <w:uiPriority w:val="99"/>
    <w:rsid w:val="00691333"/>
    <w:pPr>
      <w:tabs>
        <w:tab w:val="right" w:leader="dot" w:pos="5670"/>
        <w:tab w:val="right" w:pos="6350"/>
      </w:tabs>
      <w:suppressAutoHyphens/>
      <w:autoSpaceDE w:val="0"/>
      <w:autoSpaceDN w:val="0"/>
      <w:adjustRightInd w:val="0"/>
      <w:spacing w:line="240" w:lineRule="atLeast"/>
      <w:ind w:left="454" w:firstLine="0"/>
      <w:jc w:val="left"/>
      <w:textAlignment w:val="center"/>
    </w:pPr>
    <w:rPr>
      <w:rFonts w:cs="SchoolBookSanPin"/>
      <w:color w:val="000000"/>
      <w:szCs w:val="20"/>
    </w:rPr>
  </w:style>
  <w:style w:type="table" w:customStyle="1" w:styleId="18">
    <w:name w:val="Сетка таблицы18"/>
    <w:basedOn w:val="a3"/>
    <w:next w:val="a5"/>
    <w:uiPriority w:val="59"/>
    <w:rsid w:val="00691333"/>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Сетка таблицы2"/>
    <w:basedOn w:val="a3"/>
    <w:next w:val="a5"/>
    <w:uiPriority w:val="59"/>
    <w:rsid w:val="00691333"/>
    <w:pPr>
      <w:spacing w:after="0" w:line="240" w:lineRule="auto"/>
    </w:pPr>
    <w:rPr>
      <w:rFonts w:ascii="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
    <w:name w:val="Сетка таблицы3"/>
    <w:basedOn w:val="a3"/>
    <w:next w:val="a5"/>
    <w:uiPriority w:val="39"/>
    <w:rsid w:val="00691333"/>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3"/>
    <w:next w:val="a5"/>
    <w:uiPriority w:val="39"/>
    <w:rsid w:val="00691333"/>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3"/>
    <w:next w:val="a5"/>
    <w:uiPriority w:val="59"/>
    <w:rsid w:val="006913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ttribute289">
    <w:name w:val="CharAttribute289"/>
    <w:rsid w:val="00691333"/>
    <w:rPr>
      <w:rFonts w:ascii="Times New Roman" w:eastAsia="Times New Roman"/>
      <w:sz w:val="28"/>
    </w:rPr>
  </w:style>
  <w:style w:type="character" w:customStyle="1" w:styleId="CharAttribute306">
    <w:name w:val="CharAttribute306"/>
    <w:rsid w:val="00691333"/>
    <w:rPr>
      <w:rFonts w:ascii="Times New Roman" w:eastAsia="Times New Roman"/>
      <w:sz w:val="28"/>
    </w:rPr>
  </w:style>
  <w:style w:type="character" w:customStyle="1" w:styleId="CharAttribute301">
    <w:name w:val="CharAttribute301"/>
    <w:rsid w:val="00691333"/>
    <w:rPr>
      <w:rFonts w:ascii="Times New Roman" w:eastAsia="Times New Roman"/>
      <w:color w:val="00000A"/>
      <w:sz w:val="28"/>
    </w:rPr>
  </w:style>
  <w:style w:type="character" w:customStyle="1" w:styleId="CharAttribute499">
    <w:name w:val="CharAttribute499"/>
    <w:rsid w:val="00691333"/>
    <w:rPr>
      <w:rFonts w:ascii="Times New Roman" w:eastAsia="Times New Roman"/>
      <w:i/>
      <w:sz w:val="28"/>
      <w:u w:val="single"/>
    </w:rPr>
  </w:style>
  <w:style w:type="character" w:customStyle="1" w:styleId="CharAttribute334">
    <w:name w:val="CharAttribute334"/>
    <w:rsid w:val="00691333"/>
    <w:rPr>
      <w:rFonts w:ascii="Times New Roman" w:eastAsia="Times New Roman"/>
      <w:sz w:val="28"/>
    </w:rPr>
  </w:style>
  <w:style w:type="character" w:customStyle="1" w:styleId="CharAttribute290">
    <w:name w:val="CharAttribute290"/>
    <w:rsid w:val="00691333"/>
    <w:rPr>
      <w:rFonts w:ascii="Times New Roman" w:eastAsia="Times New Roman"/>
      <w:sz w:val="28"/>
    </w:rPr>
  </w:style>
  <w:style w:type="character" w:customStyle="1" w:styleId="CharAttribute6">
    <w:name w:val="CharAttribute6"/>
    <w:qFormat/>
    <w:rsid w:val="00691333"/>
    <w:rPr>
      <w:rFonts w:ascii="Times New Roman" w:eastAsia="Batang" w:hAnsi="Batang"/>
      <w:color w:val="0000FF"/>
      <w:sz w:val="28"/>
      <w:u w:val="single"/>
    </w:rPr>
  </w:style>
  <w:style w:type="character" w:customStyle="1" w:styleId="af">
    <w:name w:val="Без интервала Знак"/>
    <w:link w:val="ae"/>
    <w:uiPriority w:val="1"/>
    <w:rsid w:val="00691333"/>
  </w:style>
  <w:style w:type="character" w:customStyle="1" w:styleId="CharAttribute4">
    <w:name w:val="CharAttribute4"/>
    <w:uiPriority w:val="99"/>
    <w:rsid w:val="00691333"/>
    <w:rPr>
      <w:rFonts w:ascii="Times New Roman" w:eastAsia="Batang" w:hAnsi="Batang"/>
      <w:i/>
      <w:sz w:val="28"/>
    </w:rPr>
  </w:style>
  <w:style w:type="character" w:customStyle="1" w:styleId="CharAttribute318">
    <w:name w:val="CharAttribute318"/>
    <w:rsid w:val="00691333"/>
    <w:rPr>
      <w:rFonts w:ascii="Times New Roman" w:eastAsia="Times New Roman"/>
      <w:sz w:val="28"/>
    </w:rPr>
  </w:style>
  <w:style w:type="character" w:customStyle="1" w:styleId="CharAttribute325">
    <w:name w:val="CharAttribute325"/>
    <w:rsid w:val="00691333"/>
    <w:rPr>
      <w:rFonts w:ascii="Times New Roman" w:eastAsia="Times New Roman"/>
      <w:sz w:val="28"/>
    </w:rPr>
  </w:style>
  <w:style w:type="character" w:customStyle="1" w:styleId="CharAttribute272">
    <w:name w:val="CharAttribute272"/>
    <w:rsid w:val="00691333"/>
    <w:rPr>
      <w:rFonts w:ascii="Times New Roman" w:eastAsia="Times New Roman"/>
      <w:sz w:val="28"/>
    </w:rPr>
  </w:style>
  <w:style w:type="character" w:customStyle="1" w:styleId="CharAttribute299">
    <w:name w:val="CharAttribute299"/>
    <w:rsid w:val="00691333"/>
    <w:rPr>
      <w:rFonts w:ascii="Times New Roman" w:eastAsia="Times New Roman"/>
      <w:sz w:val="28"/>
    </w:rPr>
  </w:style>
  <w:style w:type="character" w:customStyle="1" w:styleId="CharAttribute303">
    <w:name w:val="CharAttribute303"/>
    <w:rsid w:val="00691333"/>
    <w:rPr>
      <w:rFonts w:ascii="Times New Roman" w:eastAsia="Times New Roman"/>
      <w:b/>
      <w:sz w:val="28"/>
    </w:rPr>
  </w:style>
  <w:style w:type="character" w:customStyle="1" w:styleId="CharAttribute323">
    <w:name w:val="CharAttribute323"/>
    <w:rsid w:val="00691333"/>
    <w:rPr>
      <w:rFonts w:ascii="Times New Roman" w:eastAsia="Times New Roman"/>
      <w:sz w:val="28"/>
    </w:rPr>
  </w:style>
  <w:style w:type="character" w:customStyle="1" w:styleId="CharAttribute271">
    <w:name w:val="CharAttribute271"/>
    <w:rsid w:val="00691333"/>
    <w:rPr>
      <w:rFonts w:ascii="Times New Roman" w:eastAsia="Times New Roman"/>
      <w:b/>
      <w:sz w:val="28"/>
    </w:rPr>
  </w:style>
  <w:style w:type="character" w:customStyle="1" w:styleId="CharAttribute501">
    <w:name w:val="CharAttribute501"/>
    <w:uiPriority w:val="99"/>
    <w:qFormat/>
    <w:rsid w:val="00691333"/>
    <w:rPr>
      <w:rFonts w:ascii="Times New Roman" w:eastAsia="Times New Roman"/>
      <w:i/>
      <w:sz w:val="28"/>
      <w:u w:val="single"/>
    </w:rPr>
  </w:style>
  <w:style w:type="character" w:customStyle="1" w:styleId="CharAttribute326">
    <w:name w:val="CharAttribute326"/>
    <w:rsid w:val="00691333"/>
    <w:rPr>
      <w:rFonts w:ascii="Times New Roman" w:eastAsia="Times New Roman"/>
      <w:sz w:val="28"/>
    </w:rPr>
  </w:style>
  <w:style w:type="character" w:customStyle="1" w:styleId="CharAttribute280">
    <w:name w:val="CharAttribute280"/>
    <w:rsid w:val="00691333"/>
    <w:rPr>
      <w:rFonts w:ascii="Times New Roman" w:eastAsia="Times New Roman"/>
      <w:color w:val="00000A"/>
      <w:sz w:val="28"/>
    </w:rPr>
  </w:style>
  <w:style w:type="character" w:customStyle="1" w:styleId="wmi-callto">
    <w:name w:val="wmi-callto"/>
    <w:basedOn w:val="a2"/>
    <w:rsid w:val="00691333"/>
  </w:style>
  <w:style w:type="character" w:customStyle="1" w:styleId="CharAttribute291">
    <w:name w:val="CharAttribute291"/>
    <w:rsid w:val="00691333"/>
    <w:rPr>
      <w:rFonts w:ascii="Times New Roman" w:eastAsia="Times New Roman"/>
      <w:sz w:val="28"/>
    </w:rPr>
  </w:style>
  <w:style w:type="character" w:customStyle="1" w:styleId="CharAttribute317">
    <w:name w:val="CharAttribute317"/>
    <w:rsid w:val="00691333"/>
    <w:rPr>
      <w:rFonts w:ascii="Times New Roman" w:eastAsia="Times New Roman"/>
      <w:sz w:val="28"/>
    </w:rPr>
  </w:style>
  <w:style w:type="character" w:customStyle="1" w:styleId="CharAttribute285">
    <w:name w:val="CharAttribute285"/>
    <w:rsid w:val="00691333"/>
    <w:rPr>
      <w:rFonts w:ascii="Times New Roman" w:eastAsia="Times New Roman"/>
      <w:sz w:val="28"/>
    </w:rPr>
  </w:style>
  <w:style w:type="character" w:customStyle="1" w:styleId="CharAttribute332">
    <w:name w:val="CharAttribute332"/>
    <w:rsid w:val="00691333"/>
    <w:rPr>
      <w:rFonts w:ascii="Times New Roman" w:eastAsia="Times New Roman"/>
      <w:sz w:val="28"/>
    </w:rPr>
  </w:style>
  <w:style w:type="character" w:customStyle="1" w:styleId="CharAttribute324">
    <w:name w:val="CharAttribute324"/>
    <w:rsid w:val="00691333"/>
    <w:rPr>
      <w:rFonts w:ascii="Times New Roman" w:eastAsia="Times New Roman"/>
      <w:sz w:val="28"/>
    </w:rPr>
  </w:style>
  <w:style w:type="character" w:customStyle="1" w:styleId="CharAttribute498">
    <w:name w:val="CharAttribute498"/>
    <w:rsid w:val="00691333"/>
    <w:rPr>
      <w:rFonts w:ascii="Times New Roman" w:eastAsia="Times New Roman"/>
      <w:sz w:val="28"/>
    </w:rPr>
  </w:style>
  <w:style w:type="character" w:customStyle="1" w:styleId="CharAttribute268">
    <w:name w:val="CharAttribute268"/>
    <w:rsid w:val="00691333"/>
    <w:rPr>
      <w:rFonts w:ascii="Times New Roman" w:eastAsia="Times New Roman"/>
      <w:sz w:val="28"/>
    </w:rPr>
  </w:style>
  <w:style w:type="character" w:customStyle="1" w:styleId="CharAttribute308">
    <w:name w:val="CharAttribute308"/>
    <w:rsid w:val="00691333"/>
    <w:rPr>
      <w:rFonts w:ascii="Times New Roman" w:eastAsia="Times New Roman"/>
      <w:sz w:val="28"/>
    </w:rPr>
  </w:style>
  <w:style w:type="character" w:customStyle="1" w:styleId="CharAttribute1">
    <w:name w:val="CharAttribute1"/>
    <w:rsid w:val="00691333"/>
    <w:rPr>
      <w:rFonts w:ascii="Times New Roman" w:eastAsia="Gulim" w:hAnsi="Gulim"/>
      <w:sz w:val="28"/>
    </w:rPr>
  </w:style>
  <w:style w:type="character" w:customStyle="1" w:styleId="CharAttribute304">
    <w:name w:val="CharAttribute304"/>
    <w:rsid w:val="00691333"/>
    <w:rPr>
      <w:rFonts w:ascii="Times New Roman" w:eastAsia="Times New Roman"/>
      <w:sz w:val="28"/>
    </w:rPr>
  </w:style>
  <w:style w:type="character" w:customStyle="1" w:styleId="CharAttribute284">
    <w:name w:val="CharAttribute284"/>
    <w:rsid w:val="00691333"/>
    <w:rPr>
      <w:rFonts w:ascii="Times New Roman" w:eastAsia="Times New Roman"/>
      <w:sz w:val="28"/>
    </w:rPr>
  </w:style>
  <w:style w:type="character" w:customStyle="1" w:styleId="CharAttribute274">
    <w:name w:val="CharAttribute274"/>
    <w:rsid w:val="00691333"/>
    <w:rPr>
      <w:rFonts w:ascii="Times New Roman" w:eastAsia="Times New Roman"/>
      <w:sz w:val="28"/>
    </w:rPr>
  </w:style>
  <w:style w:type="character" w:customStyle="1" w:styleId="CharAttribute520">
    <w:name w:val="CharAttribute520"/>
    <w:rsid w:val="00691333"/>
    <w:rPr>
      <w:rFonts w:ascii="Times New Roman" w:eastAsia="Times New Roman"/>
      <w:sz w:val="28"/>
    </w:rPr>
  </w:style>
  <w:style w:type="character" w:customStyle="1" w:styleId="CharAttribute511">
    <w:name w:val="CharAttribute511"/>
    <w:uiPriority w:val="99"/>
    <w:rsid w:val="00691333"/>
    <w:rPr>
      <w:rFonts w:ascii="Times New Roman" w:eastAsia="Times New Roman"/>
      <w:sz w:val="28"/>
    </w:rPr>
  </w:style>
  <w:style w:type="character" w:customStyle="1" w:styleId="CharAttribute279">
    <w:name w:val="CharAttribute279"/>
    <w:rsid w:val="00691333"/>
    <w:rPr>
      <w:rFonts w:ascii="Times New Roman" w:eastAsia="Times New Roman"/>
      <w:color w:val="00000A"/>
      <w:sz w:val="28"/>
    </w:rPr>
  </w:style>
  <w:style w:type="character" w:customStyle="1" w:styleId="26">
    <w:name w:val="Основной текст с отступом 2 Знак"/>
    <w:link w:val="27"/>
    <w:rsid w:val="00691333"/>
    <w:rPr>
      <w:rFonts w:ascii="Calibri" w:eastAsia="Calibri" w:hAnsi="Calibri"/>
    </w:rPr>
  </w:style>
  <w:style w:type="paragraph" w:styleId="27">
    <w:name w:val="Body Text Indent 2"/>
    <w:basedOn w:val="a1"/>
    <w:link w:val="26"/>
    <w:unhideWhenUsed/>
    <w:rsid w:val="00691333"/>
    <w:pPr>
      <w:spacing w:before="64" w:after="120" w:line="480" w:lineRule="auto"/>
      <w:ind w:left="283" w:right="816" w:firstLine="0"/>
    </w:pPr>
    <w:rPr>
      <w:rFonts w:ascii="Calibri" w:eastAsia="Calibri" w:hAnsi="Calibri"/>
      <w:sz w:val="22"/>
      <w:lang w:eastAsia="en-US"/>
    </w:rPr>
  </w:style>
  <w:style w:type="character" w:customStyle="1" w:styleId="210">
    <w:name w:val="Основной текст с отступом 2 Знак1"/>
    <w:basedOn w:val="a2"/>
    <w:uiPriority w:val="99"/>
    <w:semiHidden/>
    <w:rsid w:val="00691333"/>
    <w:rPr>
      <w:rFonts w:ascii="Times New Roman" w:eastAsiaTheme="minorEastAsia" w:hAnsi="Times New Roman"/>
      <w:sz w:val="20"/>
      <w:lang w:eastAsia="ru-RU"/>
    </w:rPr>
  </w:style>
  <w:style w:type="character" w:customStyle="1" w:styleId="CharAttribute504">
    <w:name w:val="CharAttribute504"/>
    <w:rsid w:val="00691333"/>
    <w:rPr>
      <w:rFonts w:ascii="Times New Roman" w:eastAsia="Times New Roman"/>
      <w:sz w:val="28"/>
    </w:rPr>
  </w:style>
  <w:style w:type="character" w:customStyle="1" w:styleId="CharAttribute307">
    <w:name w:val="CharAttribute307"/>
    <w:rsid w:val="00691333"/>
    <w:rPr>
      <w:rFonts w:ascii="Times New Roman" w:eastAsia="Times New Roman"/>
      <w:sz w:val="28"/>
    </w:rPr>
  </w:style>
  <w:style w:type="character" w:customStyle="1" w:styleId="CharAttribute288">
    <w:name w:val="CharAttribute288"/>
    <w:rsid w:val="00691333"/>
    <w:rPr>
      <w:rFonts w:ascii="Times New Roman" w:eastAsia="Times New Roman"/>
      <w:sz w:val="28"/>
    </w:rPr>
  </w:style>
  <w:style w:type="character" w:customStyle="1" w:styleId="CharAttribute329">
    <w:name w:val="CharAttribute329"/>
    <w:rsid w:val="00691333"/>
    <w:rPr>
      <w:rFonts w:ascii="Times New Roman" w:eastAsia="Times New Roman"/>
      <w:sz w:val="28"/>
    </w:rPr>
  </w:style>
  <w:style w:type="character" w:customStyle="1" w:styleId="CharAttribute526">
    <w:name w:val="CharAttribute526"/>
    <w:rsid w:val="00691333"/>
    <w:rPr>
      <w:rFonts w:ascii="Times New Roman" w:eastAsia="Times New Roman"/>
      <w:sz w:val="28"/>
    </w:rPr>
  </w:style>
  <w:style w:type="character" w:customStyle="1" w:styleId="CharAttribute297">
    <w:name w:val="CharAttribute297"/>
    <w:rsid w:val="00691333"/>
    <w:rPr>
      <w:rFonts w:ascii="Times New Roman" w:eastAsia="Times New Roman"/>
      <w:sz w:val="28"/>
    </w:rPr>
  </w:style>
  <w:style w:type="character" w:customStyle="1" w:styleId="FontStyle17">
    <w:name w:val="Font Style17"/>
    <w:uiPriority w:val="99"/>
    <w:rsid w:val="00691333"/>
    <w:rPr>
      <w:rFonts w:ascii="Times New Roman" w:hAnsi="Times New Roman" w:cs="Times New Roman" w:hint="default"/>
      <w:sz w:val="20"/>
      <w:szCs w:val="20"/>
    </w:rPr>
  </w:style>
  <w:style w:type="character" w:customStyle="1" w:styleId="CharAttribute322">
    <w:name w:val="CharAttribute322"/>
    <w:rsid w:val="00691333"/>
    <w:rPr>
      <w:rFonts w:ascii="Times New Roman" w:eastAsia="Times New Roman"/>
      <w:sz w:val="28"/>
    </w:rPr>
  </w:style>
  <w:style w:type="character" w:customStyle="1" w:styleId="CharAttribute5">
    <w:name w:val="CharAttribute5"/>
    <w:qFormat/>
    <w:rsid w:val="00691333"/>
    <w:rPr>
      <w:rFonts w:ascii="Batang" w:eastAsia="Times New Roman" w:hAnsi="Times New Roman" w:hint="eastAsia"/>
      <w:sz w:val="28"/>
    </w:rPr>
  </w:style>
  <w:style w:type="character" w:customStyle="1" w:styleId="CharAttribute296">
    <w:name w:val="CharAttribute296"/>
    <w:rsid w:val="00691333"/>
    <w:rPr>
      <w:rFonts w:ascii="Times New Roman" w:eastAsia="Times New Roman"/>
      <w:sz w:val="28"/>
    </w:rPr>
  </w:style>
  <w:style w:type="character" w:styleId="afff">
    <w:name w:val="Strong"/>
    <w:uiPriority w:val="22"/>
    <w:qFormat/>
    <w:rsid w:val="00691333"/>
    <w:rPr>
      <w:b/>
      <w:bCs/>
    </w:rPr>
  </w:style>
  <w:style w:type="character" w:customStyle="1" w:styleId="CharAttribute286">
    <w:name w:val="CharAttribute286"/>
    <w:rsid w:val="00691333"/>
    <w:rPr>
      <w:rFonts w:ascii="Times New Roman" w:eastAsia="Times New Roman"/>
      <w:sz w:val="28"/>
    </w:rPr>
  </w:style>
  <w:style w:type="character" w:customStyle="1" w:styleId="CharAttribute319">
    <w:name w:val="CharAttribute319"/>
    <w:rsid w:val="00691333"/>
    <w:rPr>
      <w:rFonts w:ascii="Times New Roman" w:eastAsia="Times New Roman"/>
      <w:sz w:val="28"/>
    </w:rPr>
  </w:style>
  <w:style w:type="character" w:customStyle="1" w:styleId="CharAttribute292">
    <w:name w:val="CharAttribute292"/>
    <w:rsid w:val="00691333"/>
    <w:rPr>
      <w:rFonts w:ascii="Times New Roman" w:eastAsia="Times New Roman"/>
      <w:sz w:val="28"/>
    </w:rPr>
  </w:style>
  <w:style w:type="character" w:customStyle="1" w:styleId="CharAttribute321">
    <w:name w:val="CharAttribute321"/>
    <w:rsid w:val="00691333"/>
    <w:rPr>
      <w:rFonts w:ascii="Times New Roman" w:eastAsia="Times New Roman"/>
      <w:sz w:val="28"/>
    </w:rPr>
  </w:style>
  <w:style w:type="character" w:customStyle="1" w:styleId="CharAttribute283">
    <w:name w:val="CharAttribute283"/>
    <w:rsid w:val="00691333"/>
    <w:rPr>
      <w:rFonts w:ascii="Times New Roman" w:eastAsia="Times New Roman"/>
      <w:i/>
      <w:color w:val="00000A"/>
      <w:sz w:val="28"/>
    </w:rPr>
  </w:style>
  <w:style w:type="character" w:customStyle="1" w:styleId="CharAttribute312">
    <w:name w:val="CharAttribute312"/>
    <w:rsid w:val="00691333"/>
    <w:rPr>
      <w:rFonts w:ascii="Times New Roman" w:eastAsia="Times New Roman"/>
      <w:sz w:val="28"/>
    </w:rPr>
  </w:style>
  <w:style w:type="character" w:customStyle="1" w:styleId="38">
    <w:name w:val="Основной текст с отступом 3 Знак"/>
    <w:link w:val="39"/>
    <w:rsid w:val="00691333"/>
    <w:rPr>
      <w:rFonts w:ascii="Calibri" w:eastAsia="Calibri" w:hAnsi="Calibri"/>
      <w:sz w:val="16"/>
      <w:szCs w:val="16"/>
    </w:rPr>
  </w:style>
  <w:style w:type="paragraph" w:styleId="39">
    <w:name w:val="Body Text Indent 3"/>
    <w:basedOn w:val="a1"/>
    <w:link w:val="38"/>
    <w:unhideWhenUsed/>
    <w:rsid w:val="00691333"/>
    <w:pPr>
      <w:spacing w:before="64" w:after="120" w:line="240" w:lineRule="auto"/>
      <w:ind w:left="283" w:right="816" w:firstLine="0"/>
    </w:pPr>
    <w:rPr>
      <w:rFonts w:ascii="Calibri" w:eastAsia="Calibri" w:hAnsi="Calibri"/>
      <w:sz w:val="16"/>
      <w:szCs w:val="16"/>
      <w:lang w:eastAsia="en-US"/>
    </w:rPr>
  </w:style>
  <w:style w:type="character" w:customStyle="1" w:styleId="310">
    <w:name w:val="Основной текст с отступом 3 Знак1"/>
    <w:basedOn w:val="a2"/>
    <w:uiPriority w:val="99"/>
    <w:semiHidden/>
    <w:rsid w:val="00691333"/>
    <w:rPr>
      <w:rFonts w:ascii="Times New Roman" w:eastAsiaTheme="minorEastAsia" w:hAnsi="Times New Roman"/>
      <w:sz w:val="16"/>
      <w:szCs w:val="16"/>
      <w:lang w:eastAsia="ru-RU"/>
    </w:rPr>
  </w:style>
  <w:style w:type="character" w:customStyle="1" w:styleId="CharAttribute512">
    <w:name w:val="CharAttribute512"/>
    <w:rsid w:val="00691333"/>
    <w:rPr>
      <w:rFonts w:ascii="Times New Roman" w:eastAsia="Times New Roman"/>
      <w:sz w:val="28"/>
    </w:rPr>
  </w:style>
  <w:style w:type="character" w:customStyle="1" w:styleId="CharAttribute287">
    <w:name w:val="CharAttribute287"/>
    <w:rsid w:val="00691333"/>
    <w:rPr>
      <w:rFonts w:ascii="Times New Roman" w:eastAsia="Times New Roman"/>
      <w:sz w:val="28"/>
    </w:rPr>
  </w:style>
  <w:style w:type="character" w:customStyle="1" w:styleId="CharAttribute316">
    <w:name w:val="CharAttribute316"/>
    <w:rsid w:val="00691333"/>
    <w:rPr>
      <w:rFonts w:ascii="Times New Roman" w:eastAsia="Times New Roman"/>
      <w:sz w:val="28"/>
    </w:rPr>
  </w:style>
  <w:style w:type="character" w:customStyle="1" w:styleId="CharAttribute502">
    <w:name w:val="CharAttribute502"/>
    <w:rsid w:val="00691333"/>
    <w:rPr>
      <w:rFonts w:ascii="Times New Roman" w:eastAsia="Times New Roman"/>
      <w:i/>
      <w:sz w:val="28"/>
    </w:rPr>
  </w:style>
  <w:style w:type="character" w:customStyle="1" w:styleId="CharAttribute310">
    <w:name w:val="CharAttribute310"/>
    <w:rsid w:val="00691333"/>
    <w:rPr>
      <w:rFonts w:ascii="Times New Roman" w:eastAsia="Times New Roman"/>
      <w:sz w:val="28"/>
    </w:rPr>
  </w:style>
  <w:style w:type="character" w:customStyle="1" w:styleId="CharAttribute294">
    <w:name w:val="CharAttribute294"/>
    <w:rsid w:val="00691333"/>
    <w:rPr>
      <w:rFonts w:ascii="Times New Roman" w:eastAsia="Times New Roman"/>
      <w:sz w:val="28"/>
    </w:rPr>
  </w:style>
  <w:style w:type="character" w:customStyle="1" w:styleId="CharAttribute548">
    <w:name w:val="CharAttribute548"/>
    <w:rsid w:val="00691333"/>
    <w:rPr>
      <w:rFonts w:ascii="Times New Roman" w:eastAsia="Times New Roman"/>
      <w:sz w:val="24"/>
    </w:rPr>
  </w:style>
  <w:style w:type="character" w:customStyle="1" w:styleId="CharAttribute282">
    <w:name w:val="CharAttribute282"/>
    <w:rsid w:val="00691333"/>
    <w:rPr>
      <w:rFonts w:ascii="Times New Roman" w:eastAsia="Times New Roman"/>
      <w:color w:val="00000A"/>
      <w:sz w:val="28"/>
    </w:rPr>
  </w:style>
  <w:style w:type="character" w:customStyle="1" w:styleId="CharAttribute320">
    <w:name w:val="CharAttribute320"/>
    <w:rsid w:val="00691333"/>
    <w:rPr>
      <w:rFonts w:ascii="Times New Roman" w:eastAsia="Times New Roman"/>
      <w:sz w:val="28"/>
    </w:rPr>
  </w:style>
  <w:style w:type="character" w:customStyle="1" w:styleId="CharAttribute313">
    <w:name w:val="CharAttribute313"/>
    <w:rsid w:val="00691333"/>
    <w:rPr>
      <w:rFonts w:ascii="Times New Roman" w:eastAsia="Times New Roman"/>
      <w:sz w:val="28"/>
    </w:rPr>
  </w:style>
  <w:style w:type="character" w:customStyle="1" w:styleId="CharAttribute484">
    <w:name w:val="CharAttribute484"/>
    <w:uiPriority w:val="99"/>
    <w:rsid w:val="00691333"/>
    <w:rPr>
      <w:rFonts w:ascii="Times New Roman" w:eastAsia="Times New Roman"/>
      <w:i/>
      <w:sz w:val="28"/>
    </w:rPr>
  </w:style>
  <w:style w:type="character" w:customStyle="1" w:styleId="CharAttribute534">
    <w:name w:val="CharAttribute534"/>
    <w:rsid w:val="00691333"/>
    <w:rPr>
      <w:rFonts w:ascii="Times New Roman" w:eastAsia="Times New Roman"/>
      <w:sz w:val="24"/>
    </w:rPr>
  </w:style>
  <w:style w:type="character" w:customStyle="1" w:styleId="CharAttribute298">
    <w:name w:val="CharAttribute298"/>
    <w:rsid w:val="00691333"/>
    <w:rPr>
      <w:rFonts w:ascii="Times New Roman" w:eastAsia="Times New Roman"/>
      <w:sz w:val="28"/>
    </w:rPr>
  </w:style>
  <w:style w:type="character" w:customStyle="1" w:styleId="CharAttribute2">
    <w:name w:val="CharAttribute2"/>
    <w:qFormat/>
    <w:rsid w:val="00691333"/>
    <w:rPr>
      <w:rFonts w:ascii="Times New Roman" w:eastAsia="Batang" w:hAnsi="Batang"/>
      <w:color w:val="00000A"/>
      <w:sz w:val="28"/>
    </w:rPr>
  </w:style>
  <w:style w:type="character" w:customStyle="1" w:styleId="CharAttribute278">
    <w:name w:val="CharAttribute278"/>
    <w:rsid w:val="00691333"/>
    <w:rPr>
      <w:rFonts w:ascii="Times New Roman" w:eastAsia="Times New Roman"/>
      <w:color w:val="00000A"/>
      <w:sz w:val="28"/>
    </w:rPr>
  </w:style>
  <w:style w:type="character" w:customStyle="1" w:styleId="CharAttribute309">
    <w:name w:val="CharAttribute309"/>
    <w:rsid w:val="00691333"/>
    <w:rPr>
      <w:rFonts w:ascii="Times New Roman" w:eastAsia="Times New Roman"/>
      <w:sz w:val="28"/>
    </w:rPr>
  </w:style>
  <w:style w:type="character" w:customStyle="1" w:styleId="CharAttribute295">
    <w:name w:val="CharAttribute295"/>
    <w:rsid w:val="00691333"/>
    <w:rPr>
      <w:rFonts w:ascii="Times New Roman" w:eastAsia="Times New Roman"/>
      <w:sz w:val="28"/>
    </w:rPr>
  </w:style>
  <w:style w:type="character" w:customStyle="1" w:styleId="CharAttribute269">
    <w:name w:val="CharAttribute269"/>
    <w:rsid w:val="00691333"/>
    <w:rPr>
      <w:rFonts w:ascii="Times New Roman" w:eastAsia="Times New Roman"/>
      <w:i/>
      <w:sz w:val="28"/>
    </w:rPr>
  </w:style>
  <w:style w:type="character" w:customStyle="1" w:styleId="CharAttribute500">
    <w:name w:val="CharAttribute500"/>
    <w:rsid w:val="00691333"/>
    <w:rPr>
      <w:rFonts w:ascii="Times New Roman" w:eastAsia="Times New Roman"/>
      <w:sz w:val="28"/>
    </w:rPr>
  </w:style>
  <w:style w:type="character" w:customStyle="1" w:styleId="CharAttribute314">
    <w:name w:val="CharAttribute314"/>
    <w:rsid w:val="00691333"/>
    <w:rPr>
      <w:rFonts w:ascii="Times New Roman" w:eastAsia="Times New Roman"/>
      <w:sz w:val="28"/>
    </w:rPr>
  </w:style>
  <w:style w:type="character" w:customStyle="1" w:styleId="CharAttribute281">
    <w:name w:val="CharAttribute281"/>
    <w:rsid w:val="00691333"/>
    <w:rPr>
      <w:rFonts w:ascii="Times New Roman" w:eastAsia="Times New Roman"/>
      <w:color w:val="00000A"/>
      <w:sz w:val="28"/>
    </w:rPr>
  </w:style>
  <w:style w:type="character" w:customStyle="1" w:styleId="CharAttribute331">
    <w:name w:val="CharAttribute331"/>
    <w:rsid w:val="00691333"/>
    <w:rPr>
      <w:rFonts w:ascii="Times New Roman" w:eastAsia="Times New Roman"/>
      <w:sz w:val="28"/>
    </w:rPr>
  </w:style>
  <w:style w:type="character" w:customStyle="1" w:styleId="CharAttribute275">
    <w:name w:val="CharAttribute275"/>
    <w:rsid w:val="00691333"/>
    <w:rPr>
      <w:rFonts w:ascii="Times New Roman" w:eastAsia="Times New Roman"/>
      <w:b/>
      <w:i/>
      <w:sz w:val="28"/>
    </w:rPr>
  </w:style>
  <w:style w:type="character" w:customStyle="1" w:styleId="CharAttribute327">
    <w:name w:val="CharAttribute327"/>
    <w:rsid w:val="00691333"/>
    <w:rPr>
      <w:rFonts w:ascii="Times New Roman" w:eastAsia="Times New Roman"/>
      <w:sz w:val="28"/>
    </w:rPr>
  </w:style>
  <w:style w:type="character" w:customStyle="1" w:styleId="CharAttribute521">
    <w:name w:val="CharAttribute521"/>
    <w:rsid w:val="00691333"/>
    <w:rPr>
      <w:rFonts w:ascii="Times New Roman" w:eastAsia="Times New Roman"/>
      <w:i/>
      <w:sz w:val="28"/>
    </w:rPr>
  </w:style>
  <w:style w:type="character" w:customStyle="1" w:styleId="CharAttribute335">
    <w:name w:val="CharAttribute335"/>
    <w:rsid w:val="00691333"/>
    <w:rPr>
      <w:rFonts w:ascii="Times New Roman" w:eastAsia="Times New Roman"/>
      <w:sz w:val="28"/>
    </w:rPr>
  </w:style>
  <w:style w:type="character" w:customStyle="1" w:styleId="CharAttribute305">
    <w:name w:val="CharAttribute305"/>
    <w:rsid w:val="00691333"/>
    <w:rPr>
      <w:rFonts w:ascii="Times New Roman" w:eastAsia="Times New Roman"/>
      <w:sz w:val="28"/>
    </w:rPr>
  </w:style>
  <w:style w:type="character" w:customStyle="1" w:styleId="CharAttribute300">
    <w:name w:val="CharAttribute300"/>
    <w:rsid w:val="00691333"/>
    <w:rPr>
      <w:rFonts w:ascii="Times New Roman" w:eastAsia="Times New Roman"/>
      <w:color w:val="00000A"/>
      <w:sz w:val="28"/>
    </w:rPr>
  </w:style>
  <w:style w:type="character" w:customStyle="1" w:styleId="CharAttribute485">
    <w:name w:val="CharAttribute485"/>
    <w:uiPriority w:val="99"/>
    <w:rsid w:val="00691333"/>
    <w:rPr>
      <w:rFonts w:ascii="Times New Roman" w:eastAsia="Times New Roman"/>
      <w:i/>
      <w:sz w:val="22"/>
    </w:rPr>
  </w:style>
  <w:style w:type="character" w:customStyle="1" w:styleId="CharAttribute0">
    <w:name w:val="CharAttribute0"/>
    <w:rsid w:val="00691333"/>
    <w:rPr>
      <w:rFonts w:ascii="Times New Roman" w:eastAsia="Times New Roman" w:hAnsi="Times New Roman"/>
      <w:sz w:val="28"/>
    </w:rPr>
  </w:style>
  <w:style w:type="character" w:customStyle="1" w:styleId="CharAttribute514">
    <w:name w:val="CharAttribute514"/>
    <w:rsid w:val="00691333"/>
    <w:rPr>
      <w:rFonts w:ascii="Times New Roman" w:eastAsia="Times New Roman"/>
      <w:sz w:val="28"/>
    </w:rPr>
  </w:style>
  <w:style w:type="character" w:customStyle="1" w:styleId="CharAttribute328">
    <w:name w:val="CharAttribute328"/>
    <w:rsid w:val="00691333"/>
    <w:rPr>
      <w:rFonts w:ascii="Times New Roman" w:eastAsia="Times New Roman"/>
      <w:sz w:val="28"/>
    </w:rPr>
  </w:style>
  <w:style w:type="character" w:customStyle="1" w:styleId="CharAttribute277">
    <w:name w:val="CharAttribute277"/>
    <w:rsid w:val="00691333"/>
    <w:rPr>
      <w:rFonts w:ascii="Times New Roman" w:eastAsia="Times New Roman"/>
      <w:b/>
      <w:i/>
      <w:color w:val="00000A"/>
      <w:sz w:val="28"/>
    </w:rPr>
  </w:style>
  <w:style w:type="character" w:customStyle="1" w:styleId="CharAttribute276">
    <w:name w:val="CharAttribute276"/>
    <w:rsid w:val="00691333"/>
    <w:rPr>
      <w:rFonts w:ascii="Times New Roman" w:eastAsia="Times New Roman"/>
      <w:sz w:val="28"/>
    </w:rPr>
  </w:style>
  <w:style w:type="character" w:customStyle="1" w:styleId="CharAttribute330">
    <w:name w:val="CharAttribute330"/>
    <w:rsid w:val="00691333"/>
    <w:rPr>
      <w:rFonts w:ascii="Times New Roman" w:eastAsia="Times New Roman"/>
      <w:sz w:val="28"/>
    </w:rPr>
  </w:style>
  <w:style w:type="character" w:customStyle="1" w:styleId="CharAttribute273">
    <w:name w:val="CharAttribute273"/>
    <w:rsid w:val="00691333"/>
    <w:rPr>
      <w:rFonts w:ascii="Times New Roman" w:eastAsia="Times New Roman"/>
      <w:sz w:val="28"/>
    </w:rPr>
  </w:style>
  <w:style w:type="character" w:customStyle="1" w:styleId="CharAttribute10">
    <w:name w:val="CharAttribute10"/>
    <w:uiPriority w:val="99"/>
    <w:rsid w:val="00691333"/>
    <w:rPr>
      <w:rFonts w:ascii="Times New Roman" w:eastAsia="Times New Roman" w:hAnsi="Times New Roman"/>
      <w:b/>
      <w:sz w:val="28"/>
    </w:rPr>
  </w:style>
  <w:style w:type="character" w:customStyle="1" w:styleId="CharAttribute293">
    <w:name w:val="CharAttribute293"/>
    <w:rsid w:val="00691333"/>
    <w:rPr>
      <w:rFonts w:ascii="Times New Roman" w:eastAsia="Times New Roman"/>
      <w:sz w:val="28"/>
    </w:rPr>
  </w:style>
  <w:style w:type="character" w:customStyle="1" w:styleId="CharAttribute333">
    <w:name w:val="CharAttribute333"/>
    <w:rsid w:val="00691333"/>
    <w:rPr>
      <w:rFonts w:ascii="Times New Roman" w:eastAsia="Times New Roman"/>
      <w:sz w:val="28"/>
    </w:rPr>
  </w:style>
  <w:style w:type="character" w:customStyle="1" w:styleId="CharAttribute311">
    <w:name w:val="CharAttribute311"/>
    <w:rsid w:val="00691333"/>
    <w:rPr>
      <w:rFonts w:ascii="Times New Roman" w:eastAsia="Times New Roman"/>
      <w:sz w:val="28"/>
    </w:rPr>
  </w:style>
  <w:style w:type="character" w:customStyle="1" w:styleId="afff0">
    <w:name w:val="Основной текст с отступом Знак"/>
    <w:link w:val="afff1"/>
    <w:rsid w:val="00691333"/>
    <w:rPr>
      <w:rFonts w:ascii="Calibri" w:eastAsia="Calibri" w:hAnsi="Calibri"/>
    </w:rPr>
  </w:style>
  <w:style w:type="paragraph" w:styleId="afff1">
    <w:name w:val="Body Text Indent"/>
    <w:basedOn w:val="a1"/>
    <w:link w:val="afff0"/>
    <w:unhideWhenUsed/>
    <w:rsid w:val="00691333"/>
    <w:pPr>
      <w:spacing w:before="64" w:after="120" w:line="240" w:lineRule="auto"/>
      <w:ind w:left="283" w:right="816" w:firstLine="0"/>
    </w:pPr>
    <w:rPr>
      <w:rFonts w:ascii="Calibri" w:eastAsia="Calibri" w:hAnsi="Calibri"/>
      <w:sz w:val="22"/>
      <w:lang w:eastAsia="en-US"/>
    </w:rPr>
  </w:style>
  <w:style w:type="character" w:customStyle="1" w:styleId="19">
    <w:name w:val="Основной текст с отступом Знак1"/>
    <w:basedOn w:val="a2"/>
    <w:uiPriority w:val="99"/>
    <w:semiHidden/>
    <w:rsid w:val="00691333"/>
    <w:rPr>
      <w:rFonts w:ascii="Times New Roman" w:eastAsiaTheme="minorEastAsia" w:hAnsi="Times New Roman"/>
      <w:sz w:val="20"/>
      <w:lang w:eastAsia="ru-RU"/>
    </w:rPr>
  </w:style>
  <w:style w:type="character" w:customStyle="1" w:styleId="CharAttribute11">
    <w:name w:val="CharAttribute11"/>
    <w:rsid w:val="00691333"/>
    <w:rPr>
      <w:rFonts w:ascii="Times New Roman" w:eastAsia="Batang" w:hAnsi="Batang"/>
      <w:i/>
      <w:color w:val="00000A"/>
      <w:sz w:val="28"/>
    </w:rPr>
  </w:style>
  <w:style w:type="character" w:customStyle="1" w:styleId="CharAttribute315">
    <w:name w:val="CharAttribute315"/>
    <w:rsid w:val="00691333"/>
    <w:rPr>
      <w:rFonts w:ascii="Times New Roman" w:eastAsia="Times New Roman"/>
      <w:sz w:val="28"/>
    </w:rPr>
  </w:style>
  <w:style w:type="character" w:customStyle="1" w:styleId="CharAttribute3">
    <w:name w:val="CharAttribute3"/>
    <w:rsid w:val="00691333"/>
    <w:rPr>
      <w:rFonts w:ascii="Times New Roman" w:eastAsia="Batang" w:hAnsi="Batang"/>
      <w:sz w:val="28"/>
    </w:rPr>
  </w:style>
  <w:style w:type="paragraph" w:customStyle="1" w:styleId="211">
    <w:name w:val="Основной текст 21"/>
    <w:basedOn w:val="a1"/>
    <w:link w:val="28"/>
    <w:rsid w:val="00691333"/>
    <w:pPr>
      <w:overflowPunct w:val="0"/>
      <w:autoSpaceDE w:val="0"/>
      <w:autoSpaceDN w:val="0"/>
      <w:adjustRightInd w:val="0"/>
      <w:spacing w:line="360" w:lineRule="auto"/>
      <w:ind w:firstLine="539"/>
      <w:textAlignment w:val="baseline"/>
    </w:pPr>
    <w:rPr>
      <w:rFonts w:ascii="Calibri" w:eastAsia="Times New Roman" w:hAnsi="Calibri" w:cs="Times New Roman"/>
      <w:sz w:val="28"/>
      <w:szCs w:val="20"/>
    </w:rPr>
  </w:style>
  <w:style w:type="paragraph" w:customStyle="1" w:styleId="ParaAttribute16">
    <w:name w:val="ParaAttribute16"/>
    <w:uiPriority w:val="99"/>
    <w:rsid w:val="00691333"/>
    <w:pPr>
      <w:spacing w:after="0" w:line="240" w:lineRule="auto"/>
      <w:ind w:left="1080"/>
      <w:jc w:val="both"/>
    </w:pPr>
    <w:rPr>
      <w:rFonts w:ascii="Calibri" w:eastAsia="№Е" w:hAnsi="Calibri" w:cs="Times New Roman"/>
      <w:sz w:val="20"/>
      <w:szCs w:val="20"/>
      <w:lang w:eastAsia="ru-RU"/>
    </w:rPr>
  </w:style>
  <w:style w:type="paragraph" w:customStyle="1" w:styleId="ParaAttribute2">
    <w:name w:val="ParaAttribute2"/>
    <w:qFormat/>
    <w:rsid w:val="00691333"/>
    <w:pPr>
      <w:widowControl w:val="0"/>
      <w:wordWrap w:val="0"/>
      <w:spacing w:after="0" w:line="240" w:lineRule="auto"/>
      <w:ind w:right="-1"/>
      <w:jc w:val="center"/>
    </w:pPr>
    <w:rPr>
      <w:rFonts w:ascii="Calibri" w:eastAsia="№Е" w:hAnsi="Calibri" w:cs="Times New Roman"/>
      <w:sz w:val="20"/>
      <w:szCs w:val="20"/>
      <w:lang w:eastAsia="ru-RU"/>
    </w:rPr>
  </w:style>
  <w:style w:type="paragraph" w:customStyle="1" w:styleId="ParaAttribute8">
    <w:name w:val="ParaAttribute8"/>
    <w:qFormat/>
    <w:rsid w:val="00691333"/>
    <w:pPr>
      <w:spacing w:after="0" w:line="240" w:lineRule="auto"/>
      <w:ind w:firstLine="851"/>
      <w:jc w:val="both"/>
    </w:pPr>
    <w:rPr>
      <w:rFonts w:ascii="Calibri" w:eastAsia="№Е" w:hAnsi="Calibri" w:cs="Times New Roman"/>
      <w:sz w:val="20"/>
      <w:szCs w:val="20"/>
      <w:lang w:eastAsia="ru-RU"/>
    </w:rPr>
  </w:style>
  <w:style w:type="paragraph" w:customStyle="1" w:styleId="ParaAttribute3">
    <w:name w:val="ParaAttribute3"/>
    <w:qFormat/>
    <w:rsid w:val="00691333"/>
    <w:pPr>
      <w:widowControl w:val="0"/>
      <w:wordWrap w:val="0"/>
      <w:spacing w:after="0" w:line="240" w:lineRule="auto"/>
      <w:ind w:right="-1"/>
      <w:jc w:val="center"/>
    </w:pPr>
    <w:rPr>
      <w:rFonts w:ascii="Calibri" w:eastAsia="№Е" w:hAnsi="Calibri" w:cs="Times New Roman"/>
      <w:sz w:val="20"/>
      <w:szCs w:val="20"/>
      <w:lang w:eastAsia="ru-RU"/>
    </w:rPr>
  </w:style>
  <w:style w:type="paragraph" w:customStyle="1" w:styleId="ParaAttribute1">
    <w:name w:val="ParaAttribute1"/>
    <w:rsid w:val="00691333"/>
    <w:pPr>
      <w:widowControl w:val="0"/>
      <w:wordWrap w:val="0"/>
      <w:spacing w:after="0" w:line="240" w:lineRule="auto"/>
      <w:jc w:val="center"/>
    </w:pPr>
    <w:rPr>
      <w:rFonts w:ascii="Calibri" w:eastAsia="Batang" w:hAnsi="Calibri" w:cs="Times New Roman"/>
      <w:sz w:val="20"/>
      <w:szCs w:val="20"/>
      <w:lang w:eastAsia="ru-RU"/>
    </w:rPr>
  </w:style>
  <w:style w:type="paragraph" w:customStyle="1" w:styleId="ParaAttribute30">
    <w:name w:val="ParaAttribute30"/>
    <w:rsid w:val="00691333"/>
    <w:pPr>
      <w:spacing w:after="0" w:line="240" w:lineRule="auto"/>
      <w:ind w:left="709" w:right="566"/>
      <w:jc w:val="center"/>
    </w:pPr>
    <w:rPr>
      <w:rFonts w:ascii="Calibri" w:eastAsia="№Е" w:hAnsi="Calibri" w:cs="Times New Roman"/>
      <w:sz w:val="20"/>
      <w:szCs w:val="20"/>
      <w:lang w:eastAsia="ru-RU"/>
    </w:rPr>
  </w:style>
  <w:style w:type="paragraph" w:customStyle="1" w:styleId="ParaAttribute0">
    <w:name w:val="ParaAttribute0"/>
    <w:rsid w:val="00691333"/>
    <w:pPr>
      <w:spacing w:after="0" w:line="240" w:lineRule="auto"/>
    </w:pPr>
    <w:rPr>
      <w:rFonts w:ascii="Calibri" w:eastAsia="№Е" w:hAnsi="Calibri" w:cs="Times New Roman"/>
      <w:sz w:val="20"/>
      <w:szCs w:val="20"/>
      <w:lang w:eastAsia="ru-RU"/>
    </w:rPr>
  </w:style>
  <w:style w:type="paragraph" w:customStyle="1" w:styleId="ParaAttribute7">
    <w:name w:val="ParaAttribute7"/>
    <w:qFormat/>
    <w:rsid w:val="00691333"/>
    <w:pPr>
      <w:spacing w:after="0" w:line="240" w:lineRule="auto"/>
      <w:ind w:firstLine="851"/>
      <w:jc w:val="center"/>
    </w:pPr>
    <w:rPr>
      <w:rFonts w:ascii="Calibri" w:eastAsia="№Е" w:hAnsi="Calibri" w:cs="Times New Roman"/>
      <w:sz w:val="20"/>
      <w:szCs w:val="20"/>
      <w:lang w:eastAsia="ru-RU"/>
    </w:rPr>
  </w:style>
  <w:style w:type="paragraph" w:styleId="afff2">
    <w:name w:val="Block Text"/>
    <w:basedOn w:val="a1"/>
    <w:rsid w:val="00691333"/>
    <w:pPr>
      <w:shd w:val="clear" w:color="auto" w:fill="FFFFFF"/>
      <w:spacing w:line="360" w:lineRule="auto"/>
      <w:ind w:left="-709" w:right="-9" w:firstLine="709"/>
    </w:pPr>
    <w:rPr>
      <w:rFonts w:ascii="Calibri" w:eastAsia="Times New Roman" w:hAnsi="Calibri" w:cs="Times New Roman"/>
      <w:spacing w:val="5"/>
      <w:sz w:val="24"/>
      <w:szCs w:val="20"/>
    </w:rPr>
  </w:style>
  <w:style w:type="paragraph" w:customStyle="1" w:styleId="ParaAttribute10">
    <w:name w:val="ParaAttribute10"/>
    <w:uiPriority w:val="99"/>
    <w:rsid w:val="00691333"/>
    <w:pPr>
      <w:spacing w:after="0" w:line="240" w:lineRule="auto"/>
      <w:jc w:val="both"/>
    </w:pPr>
    <w:rPr>
      <w:rFonts w:ascii="Calibri" w:eastAsia="№Е" w:hAnsi="Calibri" w:cs="Times New Roman"/>
      <w:sz w:val="20"/>
      <w:szCs w:val="20"/>
      <w:lang w:eastAsia="ru-RU"/>
    </w:rPr>
  </w:style>
  <w:style w:type="paragraph" w:customStyle="1" w:styleId="Style3">
    <w:name w:val="Style3"/>
    <w:basedOn w:val="a1"/>
    <w:uiPriority w:val="99"/>
    <w:rsid w:val="00691333"/>
    <w:pPr>
      <w:widowControl w:val="0"/>
      <w:autoSpaceDE w:val="0"/>
      <w:autoSpaceDN w:val="0"/>
      <w:adjustRightInd w:val="0"/>
      <w:spacing w:line="240" w:lineRule="auto"/>
      <w:ind w:firstLine="0"/>
      <w:jc w:val="left"/>
    </w:pPr>
    <w:rPr>
      <w:rFonts w:ascii="Calibri" w:eastAsia="Times New Roman" w:hAnsi="Calibri" w:cs="Times New Roman"/>
      <w:sz w:val="24"/>
      <w:szCs w:val="24"/>
    </w:rPr>
  </w:style>
  <w:style w:type="paragraph" w:customStyle="1" w:styleId="1a">
    <w:name w:val="Без интервала1"/>
    <w:aliases w:val="основа"/>
    <w:rsid w:val="00691333"/>
    <w:pPr>
      <w:spacing w:after="0" w:line="240" w:lineRule="auto"/>
    </w:pPr>
    <w:rPr>
      <w:rFonts w:ascii="Calibri" w:eastAsia="Times New Roman" w:hAnsi="Calibri" w:cs="Times New Roman"/>
      <w:szCs w:val="20"/>
      <w:lang w:val="en-US" w:bidi="en-US"/>
    </w:rPr>
  </w:style>
  <w:style w:type="paragraph" w:customStyle="1" w:styleId="ParaAttribute5">
    <w:name w:val="ParaAttribute5"/>
    <w:qFormat/>
    <w:rsid w:val="00691333"/>
    <w:pPr>
      <w:widowControl w:val="0"/>
      <w:wordWrap w:val="0"/>
      <w:spacing w:after="0" w:line="240" w:lineRule="auto"/>
      <w:ind w:right="-1"/>
      <w:jc w:val="both"/>
    </w:pPr>
    <w:rPr>
      <w:rFonts w:ascii="Calibri" w:eastAsia="№Е" w:hAnsi="Calibri" w:cs="Times New Roman"/>
      <w:sz w:val="20"/>
      <w:szCs w:val="20"/>
      <w:lang w:eastAsia="ru-RU"/>
    </w:rPr>
  </w:style>
  <w:style w:type="paragraph" w:customStyle="1" w:styleId="ParaAttribute38">
    <w:name w:val="ParaAttribute38"/>
    <w:rsid w:val="00691333"/>
    <w:pPr>
      <w:spacing w:after="0" w:line="240" w:lineRule="auto"/>
      <w:ind w:right="-1"/>
      <w:jc w:val="both"/>
    </w:pPr>
    <w:rPr>
      <w:rFonts w:ascii="Calibri" w:eastAsia="№Е" w:hAnsi="Calibri" w:cs="Times New Roman"/>
      <w:sz w:val="20"/>
      <w:szCs w:val="20"/>
      <w:lang w:eastAsia="ru-RU"/>
    </w:rPr>
  </w:style>
  <w:style w:type="character" w:customStyle="1" w:styleId="c1">
    <w:name w:val="c1"/>
    <w:rsid w:val="00691333"/>
  </w:style>
  <w:style w:type="paragraph" w:customStyle="1" w:styleId="c20">
    <w:name w:val="c20"/>
    <w:basedOn w:val="a1"/>
    <w:rsid w:val="00691333"/>
    <w:pPr>
      <w:spacing w:before="100" w:beforeAutospacing="1" w:after="100" w:afterAutospacing="1" w:line="240" w:lineRule="auto"/>
      <w:ind w:firstLine="0"/>
      <w:jc w:val="left"/>
    </w:pPr>
    <w:rPr>
      <w:rFonts w:eastAsia="Times New Roman" w:cs="Times New Roman"/>
      <w:sz w:val="24"/>
      <w:szCs w:val="24"/>
    </w:rPr>
  </w:style>
  <w:style w:type="character" w:customStyle="1" w:styleId="organictitlecontentspan">
    <w:name w:val="organictitlecontentspan"/>
    <w:basedOn w:val="a2"/>
    <w:rsid w:val="00691333"/>
  </w:style>
  <w:style w:type="paragraph" w:customStyle="1" w:styleId="c4">
    <w:name w:val="c4"/>
    <w:basedOn w:val="a1"/>
    <w:rsid w:val="00691333"/>
    <w:pPr>
      <w:spacing w:before="100" w:beforeAutospacing="1" w:after="100" w:afterAutospacing="1" w:line="240" w:lineRule="auto"/>
      <w:ind w:firstLine="0"/>
      <w:jc w:val="left"/>
    </w:pPr>
    <w:rPr>
      <w:rFonts w:eastAsia="Times New Roman" w:cs="Times New Roman"/>
      <w:sz w:val="24"/>
      <w:szCs w:val="24"/>
    </w:rPr>
  </w:style>
  <w:style w:type="character" w:customStyle="1" w:styleId="c3">
    <w:name w:val="c3"/>
    <w:rsid w:val="00691333"/>
  </w:style>
  <w:style w:type="numbering" w:customStyle="1" w:styleId="1b">
    <w:name w:val="Нет списка1"/>
    <w:next w:val="a4"/>
    <w:uiPriority w:val="99"/>
    <w:semiHidden/>
    <w:unhideWhenUsed/>
    <w:rsid w:val="00691333"/>
  </w:style>
  <w:style w:type="numbering" w:customStyle="1" w:styleId="29">
    <w:name w:val="Нет списка2"/>
    <w:next w:val="a4"/>
    <w:uiPriority w:val="99"/>
    <w:semiHidden/>
    <w:unhideWhenUsed/>
    <w:rsid w:val="00691333"/>
  </w:style>
  <w:style w:type="table" w:customStyle="1" w:styleId="61">
    <w:name w:val="Сетка таблицы6"/>
    <w:basedOn w:val="a3"/>
    <w:next w:val="a5"/>
    <w:uiPriority w:val="39"/>
    <w:rsid w:val="0069133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3b">
    <w:name w:val="Нет списка3"/>
    <w:next w:val="a4"/>
    <w:uiPriority w:val="99"/>
    <w:semiHidden/>
    <w:unhideWhenUsed/>
    <w:rsid w:val="00691333"/>
  </w:style>
  <w:style w:type="table" w:customStyle="1" w:styleId="110">
    <w:name w:val="Сетка таблицы11"/>
    <w:basedOn w:val="a3"/>
    <w:next w:val="a5"/>
    <w:uiPriority w:val="39"/>
    <w:rsid w:val="00691333"/>
    <w:pPr>
      <w:spacing w:after="0" w:line="240" w:lineRule="auto"/>
    </w:pPr>
    <w:rPr>
      <w:rFonts w:ascii="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
    <w:name w:val="Сетка таблицы7"/>
    <w:basedOn w:val="a3"/>
    <w:next w:val="a5"/>
    <w:uiPriority w:val="39"/>
    <w:rsid w:val="00691333"/>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
    <w:next w:val="a4"/>
    <w:uiPriority w:val="99"/>
    <w:semiHidden/>
    <w:unhideWhenUsed/>
    <w:rsid w:val="00691333"/>
  </w:style>
  <w:style w:type="character" w:customStyle="1" w:styleId="9">
    <w:name w:val="Заголовок №9"/>
    <w:basedOn w:val="a2"/>
    <w:uiPriority w:val="99"/>
    <w:rsid w:val="00691333"/>
    <w:rPr>
      <w:rFonts w:ascii="Times New Roman" w:hAnsi="Times New Roman" w:cs="Times New Roman"/>
      <w:b/>
      <w:bCs/>
      <w:sz w:val="21"/>
      <w:szCs w:val="21"/>
      <w:shd w:val="clear" w:color="auto" w:fill="FFFFFF"/>
    </w:rPr>
  </w:style>
  <w:style w:type="table" w:customStyle="1" w:styleId="212">
    <w:name w:val="Сетка таблицы21"/>
    <w:basedOn w:val="a3"/>
    <w:next w:val="a5"/>
    <w:uiPriority w:val="39"/>
    <w:rsid w:val="00691333"/>
    <w:pPr>
      <w:spacing w:after="0" w:line="240" w:lineRule="auto"/>
    </w:pPr>
    <w:rPr>
      <w:rFonts w:ascii="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Сетка таблицы111"/>
    <w:basedOn w:val="a3"/>
    <w:next w:val="a5"/>
    <w:uiPriority w:val="59"/>
    <w:rsid w:val="00691333"/>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0">
    <w:name w:val="Сетка таблицы211"/>
    <w:basedOn w:val="a3"/>
    <w:next w:val="a5"/>
    <w:uiPriority w:val="59"/>
    <w:rsid w:val="00691333"/>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c">
    <w:name w:val="Слабое выделение1"/>
    <w:basedOn w:val="a2"/>
    <w:uiPriority w:val="19"/>
    <w:qFormat/>
    <w:rsid w:val="00691333"/>
    <w:rPr>
      <w:i/>
      <w:iCs/>
      <w:color w:val="808080"/>
    </w:rPr>
  </w:style>
  <w:style w:type="table" w:customStyle="1" w:styleId="311">
    <w:name w:val="Сетка таблицы31"/>
    <w:basedOn w:val="a3"/>
    <w:next w:val="a5"/>
    <w:uiPriority w:val="59"/>
    <w:rsid w:val="00691333"/>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a">
    <w:name w:val="Слабое выделение2"/>
    <w:basedOn w:val="a2"/>
    <w:uiPriority w:val="19"/>
    <w:qFormat/>
    <w:rsid w:val="00691333"/>
    <w:rPr>
      <w:i/>
      <w:iCs/>
      <w:color w:val="404040"/>
    </w:rPr>
  </w:style>
  <w:style w:type="table" w:customStyle="1" w:styleId="3110">
    <w:name w:val="Сетка таблицы311"/>
    <w:basedOn w:val="a3"/>
    <w:next w:val="a5"/>
    <w:uiPriority w:val="39"/>
    <w:rsid w:val="00691333"/>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Сетка таблицы41"/>
    <w:basedOn w:val="a3"/>
    <w:next w:val="a5"/>
    <w:uiPriority w:val="39"/>
    <w:rsid w:val="00691333"/>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3">
    <w:name w:val="Subtle Emphasis"/>
    <w:basedOn w:val="a2"/>
    <w:uiPriority w:val="19"/>
    <w:qFormat/>
    <w:rsid w:val="00691333"/>
    <w:rPr>
      <w:i/>
      <w:iCs/>
      <w:color w:val="404040" w:themeColor="text1" w:themeTint="BF"/>
    </w:rPr>
  </w:style>
  <w:style w:type="numbering" w:customStyle="1" w:styleId="43">
    <w:name w:val="Нет списка4"/>
    <w:next w:val="a4"/>
    <w:uiPriority w:val="99"/>
    <w:semiHidden/>
    <w:unhideWhenUsed/>
    <w:rsid w:val="00691333"/>
  </w:style>
  <w:style w:type="numbering" w:customStyle="1" w:styleId="52">
    <w:name w:val="Нет списка5"/>
    <w:next w:val="a4"/>
    <w:uiPriority w:val="99"/>
    <w:semiHidden/>
    <w:unhideWhenUsed/>
    <w:rsid w:val="00691333"/>
  </w:style>
  <w:style w:type="table" w:customStyle="1" w:styleId="420">
    <w:name w:val="Сетка таблицы42"/>
    <w:basedOn w:val="a3"/>
    <w:next w:val="a5"/>
    <w:uiPriority w:val="59"/>
    <w:rsid w:val="00691333"/>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1"/>
    <w:basedOn w:val="a3"/>
    <w:next w:val="a5"/>
    <w:rsid w:val="006913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3"/>
    <w:next w:val="a5"/>
    <w:uiPriority w:val="39"/>
    <w:rsid w:val="00691333"/>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Сетка таблицы9"/>
    <w:basedOn w:val="a3"/>
    <w:next w:val="a5"/>
    <w:uiPriority w:val="39"/>
    <w:rsid w:val="00691333"/>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691333"/>
  </w:style>
  <w:style w:type="table" w:customStyle="1" w:styleId="100">
    <w:name w:val="Сетка таблицы10"/>
    <w:basedOn w:val="a3"/>
    <w:next w:val="a5"/>
    <w:uiPriority w:val="39"/>
    <w:rsid w:val="00691333"/>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3"/>
    <w:next w:val="a5"/>
    <w:uiPriority w:val="99"/>
    <w:rsid w:val="00691333"/>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next w:val="a5"/>
    <w:uiPriority w:val="39"/>
    <w:rsid w:val="0069133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rsid w:val="00691333"/>
    <w:pPr>
      <w:spacing w:after="0" w:line="240" w:lineRule="auto"/>
    </w:pPr>
    <w:rPr>
      <w:rFonts w:ascii="Calibri" w:eastAsia="Times New Roman" w:hAnsi="Calibri" w:cs="Times New Roman"/>
      <w:kern w:val="2"/>
    </w:rPr>
    <w:tblPr>
      <w:tblCellMar>
        <w:top w:w="0" w:type="dxa"/>
        <w:left w:w="0" w:type="dxa"/>
        <w:bottom w:w="0" w:type="dxa"/>
        <w:right w:w="0" w:type="dxa"/>
      </w:tblCellMar>
    </w:tblPr>
  </w:style>
  <w:style w:type="table" w:customStyle="1" w:styleId="TableGrid151">
    <w:name w:val="TableGrid151"/>
    <w:rsid w:val="00A2354E"/>
    <w:pPr>
      <w:spacing w:after="0" w:line="240" w:lineRule="auto"/>
    </w:pPr>
    <w:rPr>
      <w:rFonts w:ascii="Calibri" w:eastAsia="Times New Roman" w:hAnsi="Calibri" w:cs="Times New Roman"/>
      <w:kern w:val="2"/>
    </w:rPr>
    <w:tblPr>
      <w:tblCellMar>
        <w:top w:w="0" w:type="dxa"/>
        <w:left w:w="0" w:type="dxa"/>
        <w:bottom w:w="0" w:type="dxa"/>
        <w:right w:w="0" w:type="dxa"/>
      </w:tblCellMar>
    </w:tblPr>
  </w:style>
  <w:style w:type="table" w:customStyle="1" w:styleId="121">
    <w:name w:val="Сетка таблицы12"/>
    <w:basedOn w:val="a3"/>
    <w:next w:val="a5"/>
    <w:uiPriority w:val="39"/>
    <w:rsid w:val="00203D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5"/>
    <w:uiPriority w:val="39"/>
    <w:rsid w:val="00C375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
    <w:name w:val="Нет списка7"/>
    <w:next w:val="a4"/>
    <w:uiPriority w:val="99"/>
    <w:semiHidden/>
    <w:unhideWhenUsed/>
    <w:rsid w:val="00CD7E45"/>
  </w:style>
  <w:style w:type="table" w:customStyle="1" w:styleId="DefaultTable">
    <w:name w:val="Default Table"/>
    <w:rsid w:val="00CD7E4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0">
    <w:name w:val="Сетка таблицы14"/>
    <w:basedOn w:val="a3"/>
    <w:next w:val="a5"/>
    <w:uiPriority w:val="59"/>
    <w:rsid w:val="00CD7E45"/>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nk">
    <w:name w:val="link"/>
    <w:basedOn w:val="a2"/>
    <w:rsid w:val="00CD7E45"/>
  </w:style>
  <w:style w:type="numbering" w:customStyle="1" w:styleId="122">
    <w:name w:val="Нет списка12"/>
    <w:next w:val="a4"/>
    <w:uiPriority w:val="99"/>
    <w:semiHidden/>
    <w:rsid w:val="00CD7E45"/>
  </w:style>
  <w:style w:type="table" w:customStyle="1" w:styleId="DefaultTable1">
    <w:name w:val="Default Table1"/>
    <w:rsid w:val="00CD7E4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0">
    <w:name w:val="Сетка таблицы15"/>
    <w:basedOn w:val="a3"/>
    <w:next w:val="a5"/>
    <w:rsid w:val="00CD7E45"/>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Нет списка21"/>
    <w:next w:val="a4"/>
    <w:uiPriority w:val="99"/>
    <w:semiHidden/>
    <w:unhideWhenUsed/>
    <w:rsid w:val="00CD7E45"/>
  </w:style>
  <w:style w:type="table" w:customStyle="1" w:styleId="DefaultTable2">
    <w:name w:val="Default Table2"/>
    <w:rsid w:val="00CD7E4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0">
    <w:name w:val="Сетка таблицы22"/>
    <w:basedOn w:val="a3"/>
    <w:next w:val="a5"/>
    <w:uiPriority w:val="59"/>
    <w:rsid w:val="00CD7E45"/>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
    <w:next w:val="a4"/>
    <w:uiPriority w:val="99"/>
    <w:semiHidden/>
    <w:rsid w:val="00CD7E45"/>
  </w:style>
  <w:style w:type="table" w:customStyle="1" w:styleId="DefaultTable11">
    <w:name w:val="Default Table11"/>
    <w:rsid w:val="00CD7E4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2"/>
    <w:basedOn w:val="a3"/>
    <w:next w:val="a5"/>
    <w:uiPriority w:val="59"/>
    <w:rsid w:val="00CD7E45"/>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Заголовок 11"/>
    <w:basedOn w:val="a1"/>
    <w:next w:val="a1"/>
    <w:uiPriority w:val="99"/>
    <w:qFormat/>
    <w:rsid w:val="00CD7E45"/>
    <w:pPr>
      <w:widowControl w:val="0"/>
      <w:autoSpaceDE w:val="0"/>
      <w:autoSpaceDN w:val="0"/>
      <w:adjustRightInd w:val="0"/>
      <w:spacing w:before="108" w:after="108" w:line="240" w:lineRule="auto"/>
      <w:ind w:firstLine="0"/>
      <w:jc w:val="center"/>
      <w:outlineLvl w:val="0"/>
    </w:pPr>
    <w:rPr>
      <w:rFonts w:ascii="Times New Roman CYR" w:eastAsia="Times New Roman" w:hAnsi="Times New Roman CYR" w:cs="Times New Roman CYR"/>
      <w:b/>
      <w:bCs/>
      <w:color w:val="26282F"/>
      <w:sz w:val="24"/>
      <w:szCs w:val="24"/>
    </w:rPr>
  </w:style>
  <w:style w:type="paragraph" w:customStyle="1" w:styleId="214">
    <w:name w:val="Заголовок 21"/>
    <w:basedOn w:val="a1"/>
    <w:next w:val="a1"/>
    <w:uiPriority w:val="9"/>
    <w:semiHidden/>
    <w:unhideWhenUsed/>
    <w:qFormat/>
    <w:rsid w:val="00CD7E45"/>
    <w:pPr>
      <w:keepNext/>
      <w:keepLines/>
      <w:spacing w:before="200" w:line="276" w:lineRule="auto"/>
      <w:ind w:firstLine="0"/>
      <w:jc w:val="left"/>
      <w:outlineLvl w:val="1"/>
    </w:pPr>
    <w:rPr>
      <w:rFonts w:ascii="Cambria" w:eastAsia="Times New Roman" w:hAnsi="Cambria" w:cs="Times New Roman"/>
      <w:b/>
      <w:bCs/>
      <w:color w:val="4F81BD"/>
      <w:sz w:val="26"/>
      <w:szCs w:val="26"/>
    </w:rPr>
  </w:style>
  <w:style w:type="paragraph" w:customStyle="1" w:styleId="1d">
    <w:name w:val="Абзац списка1"/>
    <w:basedOn w:val="a1"/>
    <w:next w:val="ac"/>
    <w:uiPriority w:val="34"/>
    <w:qFormat/>
    <w:rsid w:val="00CD7E45"/>
    <w:pPr>
      <w:spacing w:after="200" w:line="276" w:lineRule="auto"/>
      <w:ind w:left="720" w:firstLine="0"/>
      <w:contextualSpacing/>
      <w:jc w:val="left"/>
    </w:pPr>
    <w:rPr>
      <w:rFonts w:asciiTheme="minorHAnsi" w:eastAsiaTheme="minorHAnsi" w:hAnsiTheme="minorHAnsi"/>
      <w:sz w:val="22"/>
      <w:lang w:eastAsia="en-US"/>
    </w:rPr>
  </w:style>
  <w:style w:type="character" w:customStyle="1" w:styleId="95">
    <w:name w:val="Основной текст (9)5"/>
    <w:basedOn w:val="a2"/>
    <w:rsid w:val="00CD7E45"/>
    <w:rPr>
      <w:rFonts w:ascii="Times New Roman" w:hAnsi="Times New Roman" w:cs="Times New Roman"/>
      <w:b/>
      <w:bCs/>
      <w:spacing w:val="0"/>
      <w:sz w:val="18"/>
      <w:szCs w:val="18"/>
      <w:lang w:bidi="ar-SA"/>
    </w:rPr>
  </w:style>
  <w:style w:type="character" w:customStyle="1" w:styleId="CharAttribute8">
    <w:name w:val="CharAttribute8"/>
    <w:rsid w:val="00CD7E45"/>
    <w:rPr>
      <w:rFonts w:ascii="Times New Roman" w:eastAsia="Times New Roman"/>
      <w:sz w:val="28"/>
    </w:rPr>
  </w:style>
  <w:style w:type="paragraph" w:customStyle="1" w:styleId="1e">
    <w:name w:val="Обычный (веб)1"/>
    <w:basedOn w:val="a1"/>
    <w:uiPriority w:val="99"/>
    <w:rsid w:val="00CD7E45"/>
    <w:pPr>
      <w:spacing w:before="100" w:after="100" w:line="240" w:lineRule="auto"/>
      <w:ind w:firstLine="0"/>
      <w:jc w:val="left"/>
    </w:pPr>
    <w:rPr>
      <w:rFonts w:eastAsia="Times New Roman" w:cs="Times New Roman"/>
      <w:sz w:val="24"/>
      <w:szCs w:val="20"/>
    </w:rPr>
  </w:style>
  <w:style w:type="paragraph" w:customStyle="1" w:styleId="afff4">
    <w:name w:val="Буллит"/>
    <w:basedOn w:val="a1"/>
    <w:link w:val="afff5"/>
    <w:rsid w:val="00CD7E45"/>
    <w:pPr>
      <w:autoSpaceDE w:val="0"/>
      <w:autoSpaceDN w:val="0"/>
      <w:adjustRightInd w:val="0"/>
      <w:spacing w:line="214" w:lineRule="atLeast"/>
      <w:ind w:firstLine="244"/>
      <w:textAlignment w:val="center"/>
    </w:pPr>
    <w:rPr>
      <w:rFonts w:ascii="NewtonCSanPin" w:eastAsia="Times New Roman" w:hAnsi="NewtonCSanPin" w:cs="NewtonCSanPin"/>
      <w:color w:val="000000"/>
      <w:sz w:val="21"/>
      <w:szCs w:val="21"/>
    </w:rPr>
  </w:style>
  <w:style w:type="character" w:customStyle="1" w:styleId="afff5">
    <w:name w:val="Буллит Знак"/>
    <w:basedOn w:val="a2"/>
    <w:link w:val="afff4"/>
    <w:rsid w:val="00CD7E45"/>
    <w:rPr>
      <w:rFonts w:ascii="NewtonCSanPin" w:eastAsia="Times New Roman" w:hAnsi="NewtonCSanPin" w:cs="NewtonCSanPin"/>
      <w:color w:val="000000"/>
      <w:sz w:val="21"/>
      <w:szCs w:val="21"/>
      <w:lang w:eastAsia="ru-RU"/>
    </w:rPr>
  </w:style>
  <w:style w:type="paragraph" w:customStyle="1" w:styleId="1f">
    <w:name w:val="Подзаголовок1"/>
    <w:basedOn w:val="a1"/>
    <w:next w:val="a1"/>
    <w:qFormat/>
    <w:rsid w:val="00CD7E45"/>
    <w:pPr>
      <w:numPr>
        <w:ilvl w:val="1"/>
      </w:numPr>
      <w:spacing w:after="200" w:line="276" w:lineRule="auto"/>
      <w:ind w:firstLine="709"/>
      <w:jc w:val="left"/>
    </w:pPr>
    <w:rPr>
      <w:rFonts w:ascii="Cambria" w:eastAsia="Times New Roman" w:hAnsi="Cambria" w:cs="Times New Roman"/>
      <w:i/>
      <w:iCs/>
      <w:color w:val="4F81BD"/>
      <w:spacing w:val="15"/>
      <w:sz w:val="24"/>
      <w:szCs w:val="24"/>
      <w:lang w:eastAsia="en-US"/>
    </w:rPr>
  </w:style>
  <w:style w:type="character" w:customStyle="1" w:styleId="afff6">
    <w:name w:val="Подзаголовок Знак"/>
    <w:basedOn w:val="a2"/>
    <w:link w:val="afff7"/>
    <w:rsid w:val="00CD7E45"/>
    <w:rPr>
      <w:rFonts w:ascii="Cambria" w:eastAsia="Times New Roman" w:hAnsi="Cambria"/>
      <w:i/>
      <w:iCs/>
      <w:color w:val="4F81BD"/>
      <w:spacing w:val="15"/>
      <w:sz w:val="24"/>
      <w:szCs w:val="24"/>
    </w:rPr>
  </w:style>
  <w:style w:type="paragraph" w:customStyle="1" w:styleId="1f0">
    <w:name w:val="Верхний колонтитул1"/>
    <w:basedOn w:val="a1"/>
    <w:next w:val="af8"/>
    <w:uiPriority w:val="99"/>
    <w:semiHidden/>
    <w:unhideWhenUsed/>
    <w:rsid w:val="00CD7E45"/>
    <w:pPr>
      <w:tabs>
        <w:tab w:val="center" w:pos="4677"/>
        <w:tab w:val="right" w:pos="9355"/>
      </w:tabs>
      <w:spacing w:line="240" w:lineRule="auto"/>
      <w:ind w:firstLine="0"/>
      <w:jc w:val="left"/>
    </w:pPr>
    <w:rPr>
      <w:rFonts w:ascii="Calibri" w:eastAsiaTheme="minorHAnsi" w:hAnsi="Calibri" w:cs="Times New Roman"/>
      <w:sz w:val="22"/>
      <w:lang w:eastAsia="en-US"/>
    </w:rPr>
  </w:style>
  <w:style w:type="paragraph" w:customStyle="1" w:styleId="1f1">
    <w:name w:val="Нижний колонтитул1"/>
    <w:basedOn w:val="a1"/>
    <w:next w:val="afa"/>
    <w:uiPriority w:val="99"/>
    <w:unhideWhenUsed/>
    <w:rsid w:val="00CD7E45"/>
    <w:pPr>
      <w:tabs>
        <w:tab w:val="center" w:pos="4677"/>
        <w:tab w:val="right" w:pos="9355"/>
      </w:tabs>
      <w:spacing w:line="240" w:lineRule="auto"/>
      <w:ind w:firstLine="0"/>
      <w:jc w:val="left"/>
    </w:pPr>
    <w:rPr>
      <w:rFonts w:ascii="Calibri" w:eastAsiaTheme="minorHAnsi" w:hAnsi="Calibri" w:cs="Times New Roman"/>
      <w:sz w:val="22"/>
      <w:lang w:eastAsia="en-US"/>
    </w:rPr>
  </w:style>
  <w:style w:type="paragraph" w:customStyle="1" w:styleId="s1">
    <w:name w:val="s_1"/>
    <w:basedOn w:val="a1"/>
    <w:rsid w:val="00CD7E45"/>
    <w:pPr>
      <w:spacing w:before="100" w:beforeAutospacing="1" w:after="100" w:afterAutospacing="1" w:line="240" w:lineRule="auto"/>
      <w:ind w:firstLine="0"/>
      <w:jc w:val="left"/>
    </w:pPr>
    <w:rPr>
      <w:rFonts w:eastAsia="Times New Roman" w:cs="Times New Roman"/>
      <w:sz w:val="24"/>
      <w:szCs w:val="24"/>
    </w:rPr>
  </w:style>
  <w:style w:type="character" w:customStyle="1" w:styleId="afff8">
    <w:name w:val="Цветовое выделение"/>
    <w:uiPriority w:val="99"/>
    <w:rsid w:val="00CD7E45"/>
    <w:rPr>
      <w:b/>
      <w:bCs/>
      <w:color w:val="26282F"/>
    </w:rPr>
  </w:style>
  <w:style w:type="character" w:customStyle="1" w:styleId="afff9">
    <w:name w:val="Гипертекстовая ссылка"/>
    <w:basedOn w:val="afff8"/>
    <w:uiPriority w:val="99"/>
    <w:rsid w:val="00CD7E45"/>
    <w:rPr>
      <w:b/>
      <w:bCs/>
      <w:color w:val="106BBE"/>
    </w:rPr>
  </w:style>
  <w:style w:type="paragraph" w:customStyle="1" w:styleId="afffa">
    <w:name w:val="Нормальный (таблица)"/>
    <w:basedOn w:val="a1"/>
    <w:next w:val="a1"/>
    <w:uiPriority w:val="99"/>
    <w:rsid w:val="00CD7E45"/>
    <w:pPr>
      <w:widowControl w:val="0"/>
      <w:autoSpaceDE w:val="0"/>
      <w:autoSpaceDN w:val="0"/>
      <w:adjustRightInd w:val="0"/>
      <w:spacing w:line="240" w:lineRule="auto"/>
      <w:ind w:firstLine="0"/>
    </w:pPr>
    <w:rPr>
      <w:rFonts w:ascii="Times New Roman CYR" w:eastAsia="Times New Roman" w:hAnsi="Times New Roman CYR" w:cs="Times New Roman CYR"/>
      <w:sz w:val="24"/>
      <w:szCs w:val="24"/>
    </w:rPr>
  </w:style>
  <w:style w:type="paragraph" w:customStyle="1" w:styleId="afffb">
    <w:name w:val="Прижатый влево"/>
    <w:basedOn w:val="a1"/>
    <w:next w:val="a1"/>
    <w:uiPriority w:val="99"/>
    <w:rsid w:val="00CD7E45"/>
    <w:pPr>
      <w:widowControl w:val="0"/>
      <w:autoSpaceDE w:val="0"/>
      <w:autoSpaceDN w:val="0"/>
      <w:adjustRightInd w:val="0"/>
      <w:spacing w:line="240" w:lineRule="auto"/>
      <w:ind w:firstLine="0"/>
      <w:jc w:val="left"/>
    </w:pPr>
    <w:rPr>
      <w:rFonts w:ascii="Times New Roman CYR" w:eastAsia="Times New Roman" w:hAnsi="Times New Roman CYR" w:cs="Times New Roman CYR"/>
      <w:sz w:val="24"/>
      <w:szCs w:val="24"/>
    </w:rPr>
  </w:style>
  <w:style w:type="paragraph" w:customStyle="1" w:styleId="s22">
    <w:name w:val="s_22"/>
    <w:basedOn w:val="a1"/>
    <w:rsid w:val="00CD7E45"/>
    <w:pPr>
      <w:spacing w:before="100" w:beforeAutospacing="1" w:after="100" w:afterAutospacing="1" w:line="240" w:lineRule="auto"/>
      <w:ind w:firstLine="0"/>
      <w:jc w:val="left"/>
    </w:pPr>
    <w:rPr>
      <w:rFonts w:eastAsia="Times New Roman" w:cs="Times New Roman"/>
      <w:sz w:val="24"/>
      <w:szCs w:val="24"/>
    </w:rPr>
  </w:style>
  <w:style w:type="character" w:customStyle="1" w:styleId="dash041e0431044b0447043d044b0439char1">
    <w:name w:val="dash041e_0431_044b_0447_043d_044b_0439__char1"/>
    <w:basedOn w:val="a2"/>
    <w:rsid w:val="00CD7E45"/>
    <w:rPr>
      <w:rFonts w:ascii="Times New Roman" w:hAnsi="Times New Roman" w:cs="Times New Roman" w:hint="default"/>
      <w:strike w:val="0"/>
      <w:dstrike w:val="0"/>
      <w:sz w:val="24"/>
      <w:szCs w:val="24"/>
      <w:u w:val="none"/>
      <w:effect w:val="none"/>
    </w:rPr>
  </w:style>
  <w:style w:type="character" w:customStyle="1" w:styleId="28">
    <w:name w:val="Основной текст 2 Знак"/>
    <w:basedOn w:val="a2"/>
    <w:link w:val="211"/>
    <w:uiPriority w:val="99"/>
    <w:rsid w:val="00CD7E45"/>
    <w:rPr>
      <w:rFonts w:ascii="Calibri" w:eastAsia="Times New Roman" w:hAnsi="Calibri" w:cs="Times New Roman"/>
      <w:sz w:val="28"/>
      <w:szCs w:val="20"/>
      <w:lang w:eastAsia="ru-RU"/>
    </w:rPr>
  </w:style>
  <w:style w:type="character" w:customStyle="1" w:styleId="dash041e005f0431005f044b005f0447005f043d005f044b005f04391005f005fchar1char1">
    <w:name w:val="dash041e_005f0431_005f044b_005f0447_005f043d_005f044b_005f04391_005f_005fchar1__char1"/>
    <w:basedOn w:val="a2"/>
    <w:rsid w:val="00CD7E45"/>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1"/>
    <w:rsid w:val="00CD7E45"/>
    <w:pPr>
      <w:spacing w:line="240" w:lineRule="auto"/>
      <w:ind w:firstLine="0"/>
    </w:pPr>
    <w:rPr>
      <w:rFonts w:eastAsia="Times New Roman" w:cs="Times New Roman"/>
      <w:szCs w:val="20"/>
    </w:rPr>
  </w:style>
  <w:style w:type="character" w:customStyle="1" w:styleId="dash041e005f0431005f044b005f0447005f043d005f044b005f04391char1">
    <w:name w:val="dash041e_005f0431_005f044b_005f0447_005f043d_005f044b_005f04391__char1"/>
    <w:basedOn w:val="a2"/>
    <w:rsid w:val="00CD7E45"/>
    <w:rPr>
      <w:rFonts w:ascii="Times New Roman" w:hAnsi="Times New Roman" w:cs="Times New Roman" w:hint="default"/>
      <w:strike w:val="0"/>
      <w:dstrike w:val="0"/>
      <w:sz w:val="20"/>
      <w:szCs w:val="20"/>
      <w:u w:val="none"/>
      <w:effect w:val="none"/>
    </w:rPr>
  </w:style>
  <w:style w:type="character" w:customStyle="1" w:styleId="dash0421005f0442005f0440005f043e005f0433005f0438005f0439005f005fchar1char1">
    <w:name w:val="dash0421_005f0442_005f0440_005f043e_005f0433_005f0438_005f0439_005f_005fchar1__char1"/>
    <w:basedOn w:val="a2"/>
    <w:rsid w:val="00CD7E45"/>
    <w:rPr>
      <w:b/>
      <w:bCs/>
    </w:rPr>
  </w:style>
  <w:style w:type="paragraph" w:customStyle="1" w:styleId="msonormalcxspmiddle">
    <w:name w:val="msonormalcxspmiddle"/>
    <w:basedOn w:val="a1"/>
    <w:rsid w:val="00CD7E45"/>
    <w:pPr>
      <w:spacing w:before="100" w:beforeAutospacing="1" w:after="100" w:afterAutospacing="1" w:line="240" w:lineRule="auto"/>
      <w:ind w:firstLine="0"/>
      <w:jc w:val="left"/>
    </w:pPr>
    <w:rPr>
      <w:rFonts w:eastAsia="Times New Roman" w:cs="Times New Roman"/>
      <w:sz w:val="24"/>
      <w:szCs w:val="24"/>
    </w:rPr>
  </w:style>
  <w:style w:type="paragraph" w:styleId="afff7">
    <w:name w:val="Subtitle"/>
    <w:basedOn w:val="a1"/>
    <w:next w:val="a1"/>
    <w:link w:val="afff6"/>
    <w:qFormat/>
    <w:rsid w:val="00CD7E45"/>
    <w:pPr>
      <w:numPr>
        <w:ilvl w:val="1"/>
      </w:numPr>
      <w:spacing w:after="200" w:line="276" w:lineRule="auto"/>
      <w:ind w:firstLine="227"/>
      <w:jc w:val="left"/>
    </w:pPr>
    <w:rPr>
      <w:rFonts w:ascii="Cambria" w:eastAsia="Times New Roman" w:hAnsi="Cambria"/>
      <w:i/>
      <w:iCs/>
      <w:color w:val="4F81BD"/>
      <w:spacing w:val="15"/>
      <w:sz w:val="24"/>
      <w:szCs w:val="24"/>
      <w:lang w:eastAsia="en-US"/>
    </w:rPr>
  </w:style>
  <w:style w:type="character" w:customStyle="1" w:styleId="1f2">
    <w:name w:val="Подзаголовок Знак1"/>
    <w:basedOn w:val="a2"/>
    <w:uiPriority w:val="11"/>
    <w:rsid w:val="00CD7E45"/>
    <w:rPr>
      <w:rFonts w:eastAsiaTheme="minorEastAsia"/>
      <w:color w:val="5A5A5A" w:themeColor="text1" w:themeTint="A5"/>
      <w:spacing w:val="15"/>
      <w:lang w:eastAsia="ru-RU"/>
    </w:rPr>
  </w:style>
  <w:style w:type="character" w:customStyle="1" w:styleId="1f3">
    <w:name w:val="Верхний колонтитул Знак1"/>
    <w:basedOn w:val="a2"/>
    <w:uiPriority w:val="99"/>
    <w:rsid w:val="00CD7E45"/>
  </w:style>
  <w:style w:type="character" w:customStyle="1" w:styleId="1f4">
    <w:name w:val="Нижний колонтитул Знак1"/>
    <w:basedOn w:val="a2"/>
    <w:uiPriority w:val="99"/>
    <w:rsid w:val="00CD7E45"/>
  </w:style>
  <w:style w:type="character" w:customStyle="1" w:styleId="114">
    <w:name w:val="Заголовок 1 Знак1"/>
    <w:basedOn w:val="a2"/>
    <w:uiPriority w:val="9"/>
    <w:rsid w:val="00CD7E45"/>
    <w:rPr>
      <w:rFonts w:asciiTheme="majorHAnsi" w:eastAsiaTheme="majorEastAsia" w:hAnsiTheme="majorHAnsi" w:cstheme="majorBidi"/>
      <w:b/>
      <w:bCs/>
      <w:color w:val="2F5496" w:themeColor="accent1" w:themeShade="BF"/>
      <w:sz w:val="28"/>
      <w:szCs w:val="28"/>
    </w:rPr>
  </w:style>
  <w:style w:type="character" w:customStyle="1" w:styleId="215">
    <w:name w:val="Заголовок 2 Знак1"/>
    <w:basedOn w:val="a2"/>
    <w:uiPriority w:val="9"/>
    <w:semiHidden/>
    <w:rsid w:val="00CD7E45"/>
    <w:rPr>
      <w:rFonts w:asciiTheme="majorHAnsi" w:eastAsiaTheme="majorEastAsia" w:hAnsiTheme="majorHAnsi" w:cstheme="majorBidi"/>
      <w:b/>
      <w:bCs/>
      <w:color w:val="4472C4" w:themeColor="accent1"/>
      <w:sz w:val="26"/>
      <w:szCs w:val="26"/>
    </w:rPr>
  </w:style>
  <w:style w:type="paragraph" w:styleId="2b">
    <w:name w:val="Body Text 2"/>
    <w:basedOn w:val="a1"/>
    <w:link w:val="216"/>
    <w:uiPriority w:val="99"/>
    <w:semiHidden/>
    <w:unhideWhenUsed/>
    <w:rsid w:val="00CD7E45"/>
    <w:pPr>
      <w:spacing w:after="120" w:line="480" w:lineRule="auto"/>
      <w:ind w:firstLine="0"/>
      <w:jc w:val="left"/>
    </w:pPr>
    <w:rPr>
      <w:rFonts w:asciiTheme="minorHAnsi" w:eastAsiaTheme="minorHAnsi" w:hAnsiTheme="minorHAnsi"/>
      <w:sz w:val="22"/>
      <w:lang w:eastAsia="en-US"/>
    </w:rPr>
  </w:style>
  <w:style w:type="character" w:customStyle="1" w:styleId="216">
    <w:name w:val="Основной текст 2 Знак1"/>
    <w:basedOn w:val="a2"/>
    <w:link w:val="2b"/>
    <w:uiPriority w:val="99"/>
    <w:semiHidden/>
    <w:rsid w:val="00CD7E45"/>
  </w:style>
  <w:style w:type="numbering" w:customStyle="1" w:styleId="11110">
    <w:name w:val="Нет списка1111"/>
    <w:next w:val="a4"/>
    <w:semiHidden/>
    <w:rsid w:val="00CD7E45"/>
  </w:style>
  <w:style w:type="numbering" w:customStyle="1" w:styleId="80">
    <w:name w:val="Нет списка8"/>
    <w:next w:val="a4"/>
    <w:uiPriority w:val="99"/>
    <w:semiHidden/>
    <w:unhideWhenUsed/>
    <w:rsid w:val="00CB1CC1"/>
  </w:style>
  <w:style w:type="table" w:customStyle="1" w:styleId="160">
    <w:name w:val="Сетка таблицы16"/>
    <w:basedOn w:val="a3"/>
    <w:next w:val="a5"/>
    <w:uiPriority w:val="59"/>
    <w:rsid w:val="00CB1CC1"/>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4"/>
    <w:uiPriority w:val="99"/>
    <w:semiHidden/>
    <w:rsid w:val="00CB1CC1"/>
  </w:style>
  <w:style w:type="table" w:customStyle="1" w:styleId="170">
    <w:name w:val="Сетка таблицы17"/>
    <w:basedOn w:val="a3"/>
    <w:next w:val="a5"/>
    <w:rsid w:val="00CB1CC1"/>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Нет списка22"/>
    <w:next w:val="a4"/>
    <w:uiPriority w:val="99"/>
    <w:semiHidden/>
    <w:unhideWhenUsed/>
    <w:rsid w:val="00CB1CC1"/>
  </w:style>
  <w:style w:type="table" w:customStyle="1" w:styleId="230">
    <w:name w:val="Сетка таблицы23"/>
    <w:basedOn w:val="a3"/>
    <w:next w:val="a5"/>
    <w:uiPriority w:val="59"/>
    <w:rsid w:val="00CB1CC1"/>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4"/>
    <w:uiPriority w:val="99"/>
    <w:semiHidden/>
    <w:rsid w:val="00CB1CC1"/>
  </w:style>
  <w:style w:type="table" w:customStyle="1" w:styleId="1130">
    <w:name w:val="Сетка таблицы113"/>
    <w:basedOn w:val="a3"/>
    <w:next w:val="a5"/>
    <w:uiPriority w:val="59"/>
    <w:rsid w:val="00CB1CC1"/>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2"/>
    <w:next w:val="a4"/>
    <w:semiHidden/>
    <w:rsid w:val="00CB1CC1"/>
  </w:style>
  <w:style w:type="numbering" w:customStyle="1" w:styleId="91">
    <w:name w:val="Нет списка9"/>
    <w:next w:val="a4"/>
    <w:uiPriority w:val="99"/>
    <w:semiHidden/>
    <w:unhideWhenUsed/>
    <w:rsid w:val="009C6CA9"/>
  </w:style>
  <w:style w:type="table" w:customStyle="1" w:styleId="190">
    <w:name w:val="Сетка таблицы19"/>
    <w:basedOn w:val="a3"/>
    <w:next w:val="a5"/>
    <w:uiPriority w:val="59"/>
    <w:rsid w:val="009C6CA9"/>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4"/>
    <w:uiPriority w:val="99"/>
    <w:semiHidden/>
    <w:rsid w:val="009C6CA9"/>
  </w:style>
  <w:style w:type="table" w:customStyle="1" w:styleId="1100">
    <w:name w:val="Сетка таблицы110"/>
    <w:basedOn w:val="a3"/>
    <w:next w:val="a5"/>
    <w:rsid w:val="009C6CA9"/>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4"/>
    <w:uiPriority w:val="99"/>
    <w:semiHidden/>
    <w:unhideWhenUsed/>
    <w:rsid w:val="009C6CA9"/>
  </w:style>
  <w:style w:type="table" w:customStyle="1" w:styleId="240">
    <w:name w:val="Сетка таблицы24"/>
    <w:basedOn w:val="a3"/>
    <w:next w:val="a5"/>
    <w:uiPriority w:val="59"/>
    <w:rsid w:val="009C6CA9"/>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
    <w:name w:val="Нет списка113"/>
    <w:next w:val="a4"/>
    <w:uiPriority w:val="99"/>
    <w:semiHidden/>
    <w:rsid w:val="009C6CA9"/>
  </w:style>
  <w:style w:type="table" w:customStyle="1" w:styleId="1140">
    <w:name w:val="Сетка таблицы114"/>
    <w:basedOn w:val="a3"/>
    <w:next w:val="a5"/>
    <w:uiPriority w:val="59"/>
    <w:rsid w:val="009C6CA9"/>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3"/>
    <w:next w:val="a4"/>
    <w:semiHidden/>
    <w:rsid w:val="009C6CA9"/>
  </w:style>
  <w:style w:type="table" w:customStyle="1" w:styleId="250">
    <w:name w:val="Сетка таблицы25"/>
    <w:basedOn w:val="a3"/>
    <w:next w:val="a5"/>
    <w:uiPriority w:val="39"/>
    <w:rsid w:val="006774F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4"/>
    <w:basedOn w:val="a3"/>
    <w:next w:val="a5"/>
    <w:uiPriority w:val="59"/>
    <w:rsid w:val="006774F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
    <w:name w:val="Неразрешенное упоминание2"/>
    <w:basedOn w:val="a2"/>
    <w:uiPriority w:val="99"/>
    <w:semiHidden/>
    <w:unhideWhenUsed/>
    <w:rsid w:val="0042454B"/>
    <w:rPr>
      <w:color w:val="605E5C"/>
      <w:shd w:val="clear" w:color="auto" w:fill="E1DFDD"/>
    </w:rPr>
  </w:style>
  <w:style w:type="table" w:customStyle="1" w:styleId="260">
    <w:name w:val="Сетка таблицы26"/>
    <w:basedOn w:val="a3"/>
    <w:next w:val="a5"/>
    <w:uiPriority w:val="59"/>
    <w:rsid w:val="00DE7A98"/>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Нет списка10"/>
    <w:next w:val="a4"/>
    <w:uiPriority w:val="99"/>
    <w:semiHidden/>
    <w:unhideWhenUsed/>
    <w:rsid w:val="00982653"/>
  </w:style>
  <w:style w:type="table" w:customStyle="1" w:styleId="270">
    <w:name w:val="Сетка таблицы27"/>
    <w:basedOn w:val="a3"/>
    <w:next w:val="a5"/>
    <w:uiPriority w:val="59"/>
    <w:rsid w:val="00982653"/>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4"/>
    <w:uiPriority w:val="99"/>
    <w:semiHidden/>
    <w:rsid w:val="00982653"/>
  </w:style>
  <w:style w:type="table" w:customStyle="1" w:styleId="115">
    <w:name w:val="Сетка таблицы115"/>
    <w:basedOn w:val="a3"/>
    <w:next w:val="a5"/>
    <w:rsid w:val="00982653"/>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4"/>
    <w:uiPriority w:val="99"/>
    <w:semiHidden/>
    <w:unhideWhenUsed/>
    <w:rsid w:val="00982653"/>
  </w:style>
  <w:style w:type="table" w:customStyle="1" w:styleId="280">
    <w:name w:val="Сетка таблицы28"/>
    <w:basedOn w:val="a3"/>
    <w:next w:val="a5"/>
    <w:uiPriority w:val="59"/>
    <w:rsid w:val="00982653"/>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Нет списка114"/>
    <w:next w:val="a4"/>
    <w:uiPriority w:val="99"/>
    <w:semiHidden/>
    <w:rsid w:val="00982653"/>
  </w:style>
  <w:style w:type="table" w:customStyle="1" w:styleId="116">
    <w:name w:val="Сетка таблицы116"/>
    <w:basedOn w:val="a3"/>
    <w:next w:val="a5"/>
    <w:uiPriority w:val="59"/>
    <w:rsid w:val="00982653"/>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Нет списка1114"/>
    <w:next w:val="a4"/>
    <w:semiHidden/>
    <w:rsid w:val="00982653"/>
  </w:style>
  <w:style w:type="character" w:customStyle="1" w:styleId="3c">
    <w:name w:val="Неразрешенное упоминание3"/>
    <w:basedOn w:val="a2"/>
    <w:uiPriority w:val="99"/>
    <w:semiHidden/>
    <w:unhideWhenUsed/>
    <w:rsid w:val="00F33310"/>
    <w:rPr>
      <w:color w:val="605E5C"/>
      <w:shd w:val="clear" w:color="auto" w:fill="E1DFDD"/>
    </w:rPr>
  </w:style>
  <w:style w:type="numbering" w:customStyle="1" w:styleId="161">
    <w:name w:val="Нет списка16"/>
    <w:next w:val="a4"/>
    <w:uiPriority w:val="99"/>
    <w:semiHidden/>
    <w:unhideWhenUsed/>
    <w:rsid w:val="00B96F95"/>
  </w:style>
  <w:style w:type="paragraph" w:customStyle="1" w:styleId="afffc">
    <w:basedOn w:val="a1"/>
    <w:next w:val="afffd"/>
    <w:uiPriority w:val="1"/>
    <w:qFormat/>
    <w:rsid w:val="00B96F95"/>
    <w:pPr>
      <w:widowControl w:val="0"/>
      <w:autoSpaceDE w:val="0"/>
      <w:autoSpaceDN w:val="0"/>
      <w:spacing w:before="294" w:line="240" w:lineRule="auto"/>
      <w:ind w:left="1369" w:right="1382" w:firstLine="0"/>
      <w:jc w:val="center"/>
    </w:pPr>
    <w:rPr>
      <w:rFonts w:ascii="Calibri" w:eastAsia="Calibri" w:hAnsi="Calibri" w:cs="Calibri"/>
      <w:b/>
      <w:bCs/>
      <w:sz w:val="56"/>
      <w:szCs w:val="56"/>
      <w:lang w:eastAsia="en-US"/>
    </w:rPr>
  </w:style>
  <w:style w:type="table" w:customStyle="1" w:styleId="290">
    <w:name w:val="Сетка таблицы29"/>
    <w:basedOn w:val="a3"/>
    <w:next w:val="a5"/>
    <w:uiPriority w:val="39"/>
    <w:rsid w:val="00B96F9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d">
    <w:name w:val="Title"/>
    <w:basedOn w:val="a1"/>
    <w:next w:val="a1"/>
    <w:link w:val="afffe"/>
    <w:uiPriority w:val="10"/>
    <w:qFormat/>
    <w:rsid w:val="00B96F95"/>
    <w:pPr>
      <w:spacing w:line="240" w:lineRule="auto"/>
      <w:contextualSpacing/>
    </w:pPr>
    <w:rPr>
      <w:rFonts w:asciiTheme="majorHAnsi" w:eastAsiaTheme="majorEastAsia" w:hAnsiTheme="majorHAnsi" w:cstheme="majorBidi"/>
      <w:spacing w:val="-10"/>
      <w:kern w:val="28"/>
      <w:sz w:val="56"/>
      <w:szCs w:val="56"/>
    </w:rPr>
  </w:style>
  <w:style w:type="character" w:customStyle="1" w:styleId="afffe">
    <w:name w:val="Заголовок Знак"/>
    <w:basedOn w:val="a2"/>
    <w:link w:val="afffd"/>
    <w:uiPriority w:val="10"/>
    <w:rsid w:val="00B96F95"/>
    <w:rPr>
      <w:rFonts w:asciiTheme="majorHAnsi" w:eastAsiaTheme="majorEastAsia" w:hAnsiTheme="majorHAnsi" w:cstheme="majorBidi"/>
      <w:spacing w:val="-10"/>
      <w:kern w:val="28"/>
      <w:sz w:val="56"/>
      <w:szCs w:val="56"/>
      <w:lang w:eastAsia="ru-RU"/>
    </w:rPr>
  </w:style>
  <w:style w:type="table" w:customStyle="1" w:styleId="300">
    <w:name w:val="Сетка таблицы30"/>
    <w:basedOn w:val="a3"/>
    <w:next w:val="a5"/>
    <w:uiPriority w:val="39"/>
    <w:rsid w:val="007F3F95"/>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5">
    <w:name w:val="Неразрешенное упоминание4"/>
    <w:basedOn w:val="a2"/>
    <w:uiPriority w:val="99"/>
    <w:semiHidden/>
    <w:unhideWhenUsed/>
    <w:rsid w:val="00AB3801"/>
    <w:rPr>
      <w:color w:val="605E5C"/>
      <w:shd w:val="clear" w:color="auto" w:fill="E1DFDD"/>
    </w:rPr>
  </w:style>
  <w:style w:type="character" w:customStyle="1" w:styleId="53">
    <w:name w:val="Неразрешенное упоминание5"/>
    <w:basedOn w:val="a2"/>
    <w:uiPriority w:val="99"/>
    <w:semiHidden/>
    <w:unhideWhenUsed/>
    <w:rsid w:val="00BD0ADB"/>
    <w:rPr>
      <w:color w:val="605E5C"/>
      <w:shd w:val="clear" w:color="auto" w:fill="E1DFDD"/>
    </w:rPr>
  </w:style>
  <w:style w:type="paragraph" w:customStyle="1" w:styleId="312">
    <w:name w:val="Заголовок 31"/>
    <w:basedOn w:val="a1"/>
    <w:uiPriority w:val="1"/>
    <w:qFormat/>
    <w:rsid w:val="00E151B7"/>
    <w:pPr>
      <w:widowControl w:val="0"/>
      <w:autoSpaceDE w:val="0"/>
      <w:autoSpaceDN w:val="0"/>
      <w:spacing w:line="275" w:lineRule="exact"/>
      <w:ind w:left="106" w:hanging="851"/>
      <w:jc w:val="left"/>
      <w:outlineLvl w:val="3"/>
    </w:pPr>
    <w:rPr>
      <w:rFonts w:eastAsia="Times New Roman" w:cs="Times New Roman"/>
      <w:b/>
      <w:bCs/>
      <w:sz w:val="24"/>
      <w:szCs w:val="24"/>
      <w:lang w:eastAsia="en-US"/>
    </w:rPr>
  </w:style>
  <w:style w:type="numbering" w:customStyle="1" w:styleId="171">
    <w:name w:val="Нет списка17"/>
    <w:next w:val="a4"/>
    <w:uiPriority w:val="99"/>
    <w:semiHidden/>
    <w:unhideWhenUsed/>
    <w:rsid w:val="000D16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1069892">
      <w:bodyDiv w:val="1"/>
      <w:marLeft w:val="0"/>
      <w:marRight w:val="0"/>
      <w:marTop w:val="0"/>
      <w:marBottom w:val="0"/>
      <w:divBdr>
        <w:top w:val="none" w:sz="0" w:space="0" w:color="auto"/>
        <w:left w:val="none" w:sz="0" w:space="0" w:color="auto"/>
        <w:bottom w:val="none" w:sz="0" w:space="0" w:color="auto"/>
        <w:right w:val="none" w:sz="0" w:space="0" w:color="auto"/>
      </w:divBdr>
    </w:div>
    <w:div w:id="140854749">
      <w:bodyDiv w:val="1"/>
      <w:marLeft w:val="0"/>
      <w:marRight w:val="0"/>
      <w:marTop w:val="0"/>
      <w:marBottom w:val="0"/>
      <w:divBdr>
        <w:top w:val="none" w:sz="0" w:space="0" w:color="auto"/>
        <w:left w:val="none" w:sz="0" w:space="0" w:color="auto"/>
        <w:bottom w:val="none" w:sz="0" w:space="0" w:color="auto"/>
        <w:right w:val="none" w:sz="0" w:space="0" w:color="auto"/>
      </w:divBdr>
    </w:div>
    <w:div w:id="165443309">
      <w:bodyDiv w:val="1"/>
      <w:marLeft w:val="0"/>
      <w:marRight w:val="0"/>
      <w:marTop w:val="0"/>
      <w:marBottom w:val="0"/>
      <w:divBdr>
        <w:top w:val="none" w:sz="0" w:space="0" w:color="auto"/>
        <w:left w:val="none" w:sz="0" w:space="0" w:color="auto"/>
        <w:bottom w:val="none" w:sz="0" w:space="0" w:color="auto"/>
        <w:right w:val="none" w:sz="0" w:space="0" w:color="auto"/>
      </w:divBdr>
    </w:div>
    <w:div w:id="213546692">
      <w:bodyDiv w:val="1"/>
      <w:marLeft w:val="0"/>
      <w:marRight w:val="0"/>
      <w:marTop w:val="0"/>
      <w:marBottom w:val="0"/>
      <w:divBdr>
        <w:top w:val="none" w:sz="0" w:space="0" w:color="auto"/>
        <w:left w:val="none" w:sz="0" w:space="0" w:color="auto"/>
        <w:bottom w:val="none" w:sz="0" w:space="0" w:color="auto"/>
        <w:right w:val="none" w:sz="0" w:space="0" w:color="auto"/>
      </w:divBdr>
    </w:div>
    <w:div w:id="224803139">
      <w:bodyDiv w:val="1"/>
      <w:marLeft w:val="0"/>
      <w:marRight w:val="0"/>
      <w:marTop w:val="0"/>
      <w:marBottom w:val="0"/>
      <w:divBdr>
        <w:top w:val="none" w:sz="0" w:space="0" w:color="auto"/>
        <w:left w:val="none" w:sz="0" w:space="0" w:color="auto"/>
        <w:bottom w:val="none" w:sz="0" w:space="0" w:color="auto"/>
        <w:right w:val="none" w:sz="0" w:space="0" w:color="auto"/>
      </w:divBdr>
    </w:div>
    <w:div w:id="469514419">
      <w:bodyDiv w:val="1"/>
      <w:marLeft w:val="0"/>
      <w:marRight w:val="0"/>
      <w:marTop w:val="0"/>
      <w:marBottom w:val="0"/>
      <w:divBdr>
        <w:top w:val="none" w:sz="0" w:space="0" w:color="auto"/>
        <w:left w:val="none" w:sz="0" w:space="0" w:color="auto"/>
        <w:bottom w:val="none" w:sz="0" w:space="0" w:color="auto"/>
        <w:right w:val="none" w:sz="0" w:space="0" w:color="auto"/>
      </w:divBdr>
    </w:div>
    <w:div w:id="550192370">
      <w:bodyDiv w:val="1"/>
      <w:marLeft w:val="0"/>
      <w:marRight w:val="0"/>
      <w:marTop w:val="0"/>
      <w:marBottom w:val="0"/>
      <w:divBdr>
        <w:top w:val="none" w:sz="0" w:space="0" w:color="auto"/>
        <w:left w:val="none" w:sz="0" w:space="0" w:color="auto"/>
        <w:bottom w:val="none" w:sz="0" w:space="0" w:color="auto"/>
        <w:right w:val="none" w:sz="0" w:space="0" w:color="auto"/>
      </w:divBdr>
    </w:div>
    <w:div w:id="592709360">
      <w:bodyDiv w:val="1"/>
      <w:marLeft w:val="0"/>
      <w:marRight w:val="0"/>
      <w:marTop w:val="0"/>
      <w:marBottom w:val="0"/>
      <w:divBdr>
        <w:top w:val="none" w:sz="0" w:space="0" w:color="auto"/>
        <w:left w:val="none" w:sz="0" w:space="0" w:color="auto"/>
        <w:bottom w:val="none" w:sz="0" w:space="0" w:color="auto"/>
        <w:right w:val="none" w:sz="0" w:space="0" w:color="auto"/>
      </w:divBdr>
      <w:divsChild>
        <w:div w:id="1910845413">
          <w:marLeft w:val="446"/>
          <w:marRight w:val="0"/>
          <w:marTop w:val="0"/>
          <w:marBottom w:val="0"/>
          <w:divBdr>
            <w:top w:val="none" w:sz="0" w:space="0" w:color="auto"/>
            <w:left w:val="none" w:sz="0" w:space="0" w:color="auto"/>
            <w:bottom w:val="none" w:sz="0" w:space="0" w:color="auto"/>
            <w:right w:val="none" w:sz="0" w:space="0" w:color="auto"/>
          </w:divBdr>
        </w:div>
        <w:div w:id="187645264">
          <w:marLeft w:val="446"/>
          <w:marRight w:val="0"/>
          <w:marTop w:val="0"/>
          <w:marBottom w:val="0"/>
          <w:divBdr>
            <w:top w:val="none" w:sz="0" w:space="0" w:color="auto"/>
            <w:left w:val="none" w:sz="0" w:space="0" w:color="auto"/>
            <w:bottom w:val="none" w:sz="0" w:space="0" w:color="auto"/>
            <w:right w:val="none" w:sz="0" w:space="0" w:color="auto"/>
          </w:divBdr>
        </w:div>
        <w:div w:id="325787285">
          <w:marLeft w:val="446"/>
          <w:marRight w:val="0"/>
          <w:marTop w:val="0"/>
          <w:marBottom w:val="0"/>
          <w:divBdr>
            <w:top w:val="none" w:sz="0" w:space="0" w:color="auto"/>
            <w:left w:val="none" w:sz="0" w:space="0" w:color="auto"/>
            <w:bottom w:val="none" w:sz="0" w:space="0" w:color="auto"/>
            <w:right w:val="none" w:sz="0" w:space="0" w:color="auto"/>
          </w:divBdr>
        </w:div>
        <w:div w:id="1701467252">
          <w:marLeft w:val="446"/>
          <w:marRight w:val="0"/>
          <w:marTop w:val="0"/>
          <w:marBottom w:val="0"/>
          <w:divBdr>
            <w:top w:val="none" w:sz="0" w:space="0" w:color="auto"/>
            <w:left w:val="none" w:sz="0" w:space="0" w:color="auto"/>
            <w:bottom w:val="none" w:sz="0" w:space="0" w:color="auto"/>
            <w:right w:val="none" w:sz="0" w:space="0" w:color="auto"/>
          </w:divBdr>
        </w:div>
        <w:div w:id="1849902302">
          <w:marLeft w:val="446"/>
          <w:marRight w:val="0"/>
          <w:marTop w:val="0"/>
          <w:marBottom w:val="0"/>
          <w:divBdr>
            <w:top w:val="none" w:sz="0" w:space="0" w:color="auto"/>
            <w:left w:val="none" w:sz="0" w:space="0" w:color="auto"/>
            <w:bottom w:val="none" w:sz="0" w:space="0" w:color="auto"/>
            <w:right w:val="none" w:sz="0" w:space="0" w:color="auto"/>
          </w:divBdr>
        </w:div>
      </w:divsChild>
    </w:div>
    <w:div w:id="723455770">
      <w:bodyDiv w:val="1"/>
      <w:marLeft w:val="0"/>
      <w:marRight w:val="0"/>
      <w:marTop w:val="0"/>
      <w:marBottom w:val="0"/>
      <w:divBdr>
        <w:top w:val="none" w:sz="0" w:space="0" w:color="auto"/>
        <w:left w:val="none" w:sz="0" w:space="0" w:color="auto"/>
        <w:bottom w:val="none" w:sz="0" w:space="0" w:color="auto"/>
        <w:right w:val="none" w:sz="0" w:space="0" w:color="auto"/>
      </w:divBdr>
    </w:div>
    <w:div w:id="817961153">
      <w:bodyDiv w:val="1"/>
      <w:marLeft w:val="0"/>
      <w:marRight w:val="0"/>
      <w:marTop w:val="0"/>
      <w:marBottom w:val="0"/>
      <w:divBdr>
        <w:top w:val="none" w:sz="0" w:space="0" w:color="auto"/>
        <w:left w:val="none" w:sz="0" w:space="0" w:color="auto"/>
        <w:bottom w:val="none" w:sz="0" w:space="0" w:color="auto"/>
        <w:right w:val="none" w:sz="0" w:space="0" w:color="auto"/>
      </w:divBdr>
      <w:divsChild>
        <w:div w:id="1003513833">
          <w:marLeft w:val="446"/>
          <w:marRight w:val="0"/>
          <w:marTop w:val="0"/>
          <w:marBottom w:val="0"/>
          <w:divBdr>
            <w:top w:val="none" w:sz="0" w:space="0" w:color="auto"/>
            <w:left w:val="none" w:sz="0" w:space="0" w:color="auto"/>
            <w:bottom w:val="none" w:sz="0" w:space="0" w:color="auto"/>
            <w:right w:val="none" w:sz="0" w:space="0" w:color="auto"/>
          </w:divBdr>
        </w:div>
        <w:div w:id="243225696">
          <w:marLeft w:val="446"/>
          <w:marRight w:val="0"/>
          <w:marTop w:val="0"/>
          <w:marBottom w:val="0"/>
          <w:divBdr>
            <w:top w:val="none" w:sz="0" w:space="0" w:color="auto"/>
            <w:left w:val="none" w:sz="0" w:space="0" w:color="auto"/>
            <w:bottom w:val="none" w:sz="0" w:space="0" w:color="auto"/>
            <w:right w:val="none" w:sz="0" w:space="0" w:color="auto"/>
          </w:divBdr>
        </w:div>
        <w:div w:id="464936312">
          <w:marLeft w:val="446"/>
          <w:marRight w:val="0"/>
          <w:marTop w:val="0"/>
          <w:marBottom w:val="0"/>
          <w:divBdr>
            <w:top w:val="none" w:sz="0" w:space="0" w:color="auto"/>
            <w:left w:val="none" w:sz="0" w:space="0" w:color="auto"/>
            <w:bottom w:val="none" w:sz="0" w:space="0" w:color="auto"/>
            <w:right w:val="none" w:sz="0" w:space="0" w:color="auto"/>
          </w:divBdr>
        </w:div>
        <w:div w:id="1191988848">
          <w:marLeft w:val="446"/>
          <w:marRight w:val="0"/>
          <w:marTop w:val="0"/>
          <w:marBottom w:val="0"/>
          <w:divBdr>
            <w:top w:val="none" w:sz="0" w:space="0" w:color="auto"/>
            <w:left w:val="none" w:sz="0" w:space="0" w:color="auto"/>
            <w:bottom w:val="none" w:sz="0" w:space="0" w:color="auto"/>
            <w:right w:val="none" w:sz="0" w:space="0" w:color="auto"/>
          </w:divBdr>
        </w:div>
      </w:divsChild>
    </w:div>
    <w:div w:id="818690340">
      <w:bodyDiv w:val="1"/>
      <w:marLeft w:val="0"/>
      <w:marRight w:val="0"/>
      <w:marTop w:val="0"/>
      <w:marBottom w:val="0"/>
      <w:divBdr>
        <w:top w:val="none" w:sz="0" w:space="0" w:color="auto"/>
        <w:left w:val="none" w:sz="0" w:space="0" w:color="auto"/>
        <w:bottom w:val="none" w:sz="0" w:space="0" w:color="auto"/>
        <w:right w:val="none" w:sz="0" w:space="0" w:color="auto"/>
      </w:divBdr>
    </w:div>
    <w:div w:id="829247263">
      <w:bodyDiv w:val="1"/>
      <w:marLeft w:val="0"/>
      <w:marRight w:val="0"/>
      <w:marTop w:val="0"/>
      <w:marBottom w:val="0"/>
      <w:divBdr>
        <w:top w:val="none" w:sz="0" w:space="0" w:color="auto"/>
        <w:left w:val="none" w:sz="0" w:space="0" w:color="auto"/>
        <w:bottom w:val="none" w:sz="0" w:space="0" w:color="auto"/>
        <w:right w:val="none" w:sz="0" w:space="0" w:color="auto"/>
      </w:divBdr>
    </w:div>
    <w:div w:id="851526200">
      <w:bodyDiv w:val="1"/>
      <w:marLeft w:val="0"/>
      <w:marRight w:val="0"/>
      <w:marTop w:val="0"/>
      <w:marBottom w:val="0"/>
      <w:divBdr>
        <w:top w:val="none" w:sz="0" w:space="0" w:color="auto"/>
        <w:left w:val="none" w:sz="0" w:space="0" w:color="auto"/>
        <w:bottom w:val="none" w:sz="0" w:space="0" w:color="auto"/>
        <w:right w:val="none" w:sz="0" w:space="0" w:color="auto"/>
      </w:divBdr>
    </w:div>
    <w:div w:id="857811506">
      <w:bodyDiv w:val="1"/>
      <w:marLeft w:val="0"/>
      <w:marRight w:val="0"/>
      <w:marTop w:val="0"/>
      <w:marBottom w:val="0"/>
      <w:divBdr>
        <w:top w:val="none" w:sz="0" w:space="0" w:color="auto"/>
        <w:left w:val="none" w:sz="0" w:space="0" w:color="auto"/>
        <w:bottom w:val="none" w:sz="0" w:space="0" w:color="auto"/>
        <w:right w:val="none" w:sz="0" w:space="0" w:color="auto"/>
      </w:divBdr>
    </w:div>
    <w:div w:id="878664363">
      <w:bodyDiv w:val="1"/>
      <w:marLeft w:val="0"/>
      <w:marRight w:val="0"/>
      <w:marTop w:val="0"/>
      <w:marBottom w:val="0"/>
      <w:divBdr>
        <w:top w:val="none" w:sz="0" w:space="0" w:color="auto"/>
        <w:left w:val="none" w:sz="0" w:space="0" w:color="auto"/>
        <w:bottom w:val="none" w:sz="0" w:space="0" w:color="auto"/>
        <w:right w:val="none" w:sz="0" w:space="0" w:color="auto"/>
      </w:divBdr>
    </w:div>
    <w:div w:id="880047247">
      <w:bodyDiv w:val="1"/>
      <w:marLeft w:val="0"/>
      <w:marRight w:val="0"/>
      <w:marTop w:val="0"/>
      <w:marBottom w:val="0"/>
      <w:divBdr>
        <w:top w:val="none" w:sz="0" w:space="0" w:color="auto"/>
        <w:left w:val="none" w:sz="0" w:space="0" w:color="auto"/>
        <w:bottom w:val="none" w:sz="0" w:space="0" w:color="auto"/>
        <w:right w:val="none" w:sz="0" w:space="0" w:color="auto"/>
      </w:divBdr>
    </w:div>
    <w:div w:id="920140159">
      <w:bodyDiv w:val="1"/>
      <w:marLeft w:val="0"/>
      <w:marRight w:val="0"/>
      <w:marTop w:val="0"/>
      <w:marBottom w:val="0"/>
      <w:divBdr>
        <w:top w:val="none" w:sz="0" w:space="0" w:color="auto"/>
        <w:left w:val="none" w:sz="0" w:space="0" w:color="auto"/>
        <w:bottom w:val="none" w:sz="0" w:space="0" w:color="auto"/>
        <w:right w:val="none" w:sz="0" w:space="0" w:color="auto"/>
      </w:divBdr>
    </w:div>
    <w:div w:id="921988749">
      <w:bodyDiv w:val="1"/>
      <w:marLeft w:val="0"/>
      <w:marRight w:val="0"/>
      <w:marTop w:val="0"/>
      <w:marBottom w:val="0"/>
      <w:divBdr>
        <w:top w:val="none" w:sz="0" w:space="0" w:color="auto"/>
        <w:left w:val="none" w:sz="0" w:space="0" w:color="auto"/>
        <w:bottom w:val="none" w:sz="0" w:space="0" w:color="auto"/>
        <w:right w:val="none" w:sz="0" w:space="0" w:color="auto"/>
      </w:divBdr>
      <w:divsChild>
        <w:div w:id="602684124">
          <w:marLeft w:val="446"/>
          <w:marRight w:val="0"/>
          <w:marTop w:val="0"/>
          <w:marBottom w:val="0"/>
          <w:divBdr>
            <w:top w:val="none" w:sz="0" w:space="0" w:color="auto"/>
            <w:left w:val="none" w:sz="0" w:space="0" w:color="auto"/>
            <w:bottom w:val="none" w:sz="0" w:space="0" w:color="auto"/>
            <w:right w:val="none" w:sz="0" w:space="0" w:color="auto"/>
          </w:divBdr>
        </w:div>
        <w:div w:id="156507342">
          <w:marLeft w:val="446"/>
          <w:marRight w:val="0"/>
          <w:marTop w:val="0"/>
          <w:marBottom w:val="0"/>
          <w:divBdr>
            <w:top w:val="none" w:sz="0" w:space="0" w:color="auto"/>
            <w:left w:val="none" w:sz="0" w:space="0" w:color="auto"/>
            <w:bottom w:val="none" w:sz="0" w:space="0" w:color="auto"/>
            <w:right w:val="none" w:sz="0" w:space="0" w:color="auto"/>
          </w:divBdr>
        </w:div>
        <w:div w:id="1086414700">
          <w:marLeft w:val="446"/>
          <w:marRight w:val="0"/>
          <w:marTop w:val="0"/>
          <w:marBottom w:val="0"/>
          <w:divBdr>
            <w:top w:val="none" w:sz="0" w:space="0" w:color="auto"/>
            <w:left w:val="none" w:sz="0" w:space="0" w:color="auto"/>
            <w:bottom w:val="none" w:sz="0" w:space="0" w:color="auto"/>
            <w:right w:val="none" w:sz="0" w:space="0" w:color="auto"/>
          </w:divBdr>
        </w:div>
        <w:div w:id="701055499">
          <w:marLeft w:val="446"/>
          <w:marRight w:val="0"/>
          <w:marTop w:val="0"/>
          <w:marBottom w:val="0"/>
          <w:divBdr>
            <w:top w:val="none" w:sz="0" w:space="0" w:color="auto"/>
            <w:left w:val="none" w:sz="0" w:space="0" w:color="auto"/>
            <w:bottom w:val="none" w:sz="0" w:space="0" w:color="auto"/>
            <w:right w:val="none" w:sz="0" w:space="0" w:color="auto"/>
          </w:divBdr>
        </w:div>
      </w:divsChild>
    </w:div>
    <w:div w:id="922421522">
      <w:bodyDiv w:val="1"/>
      <w:marLeft w:val="0"/>
      <w:marRight w:val="0"/>
      <w:marTop w:val="0"/>
      <w:marBottom w:val="0"/>
      <w:divBdr>
        <w:top w:val="none" w:sz="0" w:space="0" w:color="auto"/>
        <w:left w:val="none" w:sz="0" w:space="0" w:color="auto"/>
        <w:bottom w:val="none" w:sz="0" w:space="0" w:color="auto"/>
        <w:right w:val="none" w:sz="0" w:space="0" w:color="auto"/>
      </w:divBdr>
    </w:div>
    <w:div w:id="941575564">
      <w:bodyDiv w:val="1"/>
      <w:marLeft w:val="0"/>
      <w:marRight w:val="0"/>
      <w:marTop w:val="0"/>
      <w:marBottom w:val="0"/>
      <w:divBdr>
        <w:top w:val="none" w:sz="0" w:space="0" w:color="auto"/>
        <w:left w:val="none" w:sz="0" w:space="0" w:color="auto"/>
        <w:bottom w:val="none" w:sz="0" w:space="0" w:color="auto"/>
        <w:right w:val="none" w:sz="0" w:space="0" w:color="auto"/>
      </w:divBdr>
    </w:div>
    <w:div w:id="965047274">
      <w:bodyDiv w:val="1"/>
      <w:marLeft w:val="0"/>
      <w:marRight w:val="0"/>
      <w:marTop w:val="0"/>
      <w:marBottom w:val="0"/>
      <w:divBdr>
        <w:top w:val="none" w:sz="0" w:space="0" w:color="auto"/>
        <w:left w:val="none" w:sz="0" w:space="0" w:color="auto"/>
        <w:bottom w:val="none" w:sz="0" w:space="0" w:color="auto"/>
        <w:right w:val="none" w:sz="0" w:space="0" w:color="auto"/>
      </w:divBdr>
    </w:div>
    <w:div w:id="975180013">
      <w:bodyDiv w:val="1"/>
      <w:marLeft w:val="0"/>
      <w:marRight w:val="0"/>
      <w:marTop w:val="0"/>
      <w:marBottom w:val="0"/>
      <w:divBdr>
        <w:top w:val="none" w:sz="0" w:space="0" w:color="auto"/>
        <w:left w:val="none" w:sz="0" w:space="0" w:color="auto"/>
        <w:bottom w:val="none" w:sz="0" w:space="0" w:color="auto"/>
        <w:right w:val="none" w:sz="0" w:space="0" w:color="auto"/>
      </w:divBdr>
    </w:div>
    <w:div w:id="1055930026">
      <w:bodyDiv w:val="1"/>
      <w:marLeft w:val="0"/>
      <w:marRight w:val="0"/>
      <w:marTop w:val="0"/>
      <w:marBottom w:val="0"/>
      <w:divBdr>
        <w:top w:val="none" w:sz="0" w:space="0" w:color="auto"/>
        <w:left w:val="none" w:sz="0" w:space="0" w:color="auto"/>
        <w:bottom w:val="none" w:sz="0" w:space="0" w:color="auto"/>
        <w:right w:val="none" w:sz="0" w:space="0" w:color="auto"/>
      </w:divBdr>
    </w:div>
    <w:div w:id="1061489794">
      <w:bodyDiv w:val="1"/>
      <w:marLeft w:val="0"/>
      <w:marRight w:val="0"/>
      <w:marTop w:val="0"/>
      <w:marBottom w:val="0"/>
      <w:divBdr>
        <w:top w:val="none" w:sz="0" w:space="0" w:color="auto"/>
        <w:left w:val="none" w:sz="0" w:space="0" w:color="auto"/>
        <w:bottom w:val="none" w:sz="0" w:space="0" w:color="auto"/>
        <w:right w:val="none" w:sz="0" w:space="0" w:color="auto"/>
      </w:divBdr>
    </w:div>
    <w:div w:id="1070930615">
      <w:bodyDiv w:val="1"/>
      <w:marLeft w:val="0"/>
      <w:marRight w:val="0"/>
      <w:marTop w:val="0"/>
      <w:marBottom w:val="0"/>
      <w:divBdr>
        <w:top w:val="none" w:sz="0" w:space="0" w:color="auto"/>
        <w:left w:val="none" w:sz="0" w:space="0" w:color="auto"/>
        <w:bottom w:val="none" w:sz="0" w:space="0" w:color="auto"/>
        <w:right w:val="none" w:sz="0" w:space="0" w:color="auto"/>
      </w:divBdr>
    </w:div>
    <w:div w:id="1075930539">
      <w:bodyDiv w:val="1"/>
      <w:marLeft w:val="0"/>
      <w:marRight w:val="0"/>
      <w:marTop w:val="0"/>
      <w:marBottom w:val="0"/>
      <w:divBdr>
        <w:top w:val="none" w:sz="0" w:space="0" w:color="auto"/>
        <w:left w:val="none" w:sz="0" w:space="0" w:color="auto"/>
        <w:bottom w:val="none" w:sz="0" w:space="0" w:color="auto"/>
        <w:right w:val="none" w:sz="0" w:space="0" w:color="auto"/>
      </w:divBdr>
    </w:div>
    <w:div w:id="1156413321">
      <w:bodyDiv w:val="1"/>
      <w:marLeft w:val="0"/>
      <w:marRight w:val="0"/>
      <w:marTop w:val="0"/>
      <w:marBottom w:val="0"/>
      <w:divBdr>
        <w:top w:val="none" w:sz="0" w:space="0" w:color="auto"/>
        <w:left w:val="none" w:sz="0" w:space="0" w:color="auto"/>
        <w:bottom w:val="none" w:sz="0" w:space="0" w:color="auto"/>
        <w:right w:val="none" w:sz="0" w:space="0" w:color="auto"/>
      </w:divBdr>
    </w:div>
    <w:div w:id="1176462904">
      <w:bodyDiv w:val="1"/>
      <w:marLeft w:val="0"/>
      <w:marRight w:val="0"/>
      <w:marTop w:val="0"/>
      <w:marBottom w:val="0"/>
      <w:divBdr>
        <w:top w:val="none" w:sz="0" w:space="0" w:color="auto"/>
        <w:left w:val="none" w:sz="0" w:space="0" w:color="auto"/>
        <w:bottom w:val="none" w:sz="0" w:space="0" w:color="auto"/>
        <w:right w:val="none" w:sz="0" w:space="0" w:color="auto"/>
      </w:divBdr>
      <w:divsChild>
        <w:div w:id="388578483">
          <w:marLeft w:val="446"/>
          <w:marRight w:val="0"/>
          <w:marTop w:val="0"/>
          <w:marBottom w:val="0"/>
          <w:divBdr>
            <w:top w:val="none" w:sz="0" w:space="0" w:color="auto"/>
            <w:left w:val="none" w:sz="0" w:space="0" w:color="auto"/>
            <w:bottom w:val="none" w:sz="0" w:space="0" w:color="auto"/>
            <w:right w:val="none" w:sz="0" w:space="0" w:color="auto"/>
          </w:divBdr>
        </w:div>
        <w:div w:id="568004050">
          <w:marLeft w:val="446"/>
          <w:marRight w:val="0"/>
          <w:marTop w:val="0"/>
          <w:marBottom w:val="0"/>
          <w:divBdr>
            <w:top w:val="none" w:sz="0" w:space="0" w:color="auto"/>
            <w:left w:val="none" w:sz="0" w:space="0" w:color="auto"/>
            <w:bottom w:val="none" w:sz="0" w:space="0" w:color="auto"/>
            <w:right w:val="none" w:sz="0" w:space="0" w:color="auto"/>
          </w:divBdr>
        </w:div>
        <w:div w:id="1100368142">
          <w:marLeft w:val="446"/>
          <w:marRight w:val="0"/>
          <w:marTop w:val="0"/>
          <w:marBottom w:val="0"/>
          <w:divBdr>
            <w:top w:val="none" w:sz="0" w:space="0" w:color="auto"/>
            <w:left w:val="none" w:sz="0" w:space="0" w:color="auto"/>
            <w:bottom w:val="none" w:sz="0" w:space="0" w:color="auto"/>
            <w:right w:val="none" w:sz="0" w:space="0" w:color="auto"/>
          </w:divBdr>
        </w:div>
      </w:divsChild>
    </w:div>
    <w:div w:id="1246768522">
      <w:bodyDiv w:val="1"/>
      <w:marLeft w:val="0"/>
      <w:marRight w:val="0"/>
      <w:marTop w:val="0"/>
      <w:marBottom w:val="0"/>
      <w:divBdr>
        <w:top w:val="none" w:sz="0" w:space="0" w:color="auto"/>
        <w:left w:val="none" w:sz="0" w:space="0" w:color="auto"/>
        <w:bottom w:val="none" w:sz="0" w:space="0" w:color="auto"/>
        <w:right w:val="none" w:sz="0" w:space="0" w:color="auto"/>
      </w:divBdr>
    </w:div>
    <w:div w:id="1536229651">
      <w:bodyDiv w:val="1"/>
      <w:marLeft w:val="0"/>
      <w:marRight w:val="0"/>
      <w:marTop w:val="0"/>
      <w:marBottom w:val="0"/>
      <w:divBdr>
        <w:top w:val="none" w:sz="0" w:space="0" w:color="auto"/>
        <w:left w:val="none" w:sz="0" w:space="0" w:color="auto"/>
        <w:bottom w:val="none" w:sz="0" w:space="0" w:color="auto"/>
        <w:right w:val="none" w:sz="0" w:space="0" w:color="auto"/>
      </w:divBdr>
    </w:div>
    <w:div w:id="1652320922">
      <w:bodyDiv w:val="1"/>
      <w:marLeft w:val="0"/>
      <w:marRight w:val="0"/>
      <w:marTop w:val="0"/>
      <w:marBottom w:val="0"/>
      <w:divBdr>
        <w:top w:val="none" w:sz="0" w:space="0" w:color="auto"/>
        <w:left w:val="none" w:sz="0" w:space="0" w:color="auto"/>
        <w:bottom w:val="none" w:sz="0" w:space="0" w:color="auto"/>
        <w:right w:val="none" w:sz="0" w:space="0" w:color="auto"/>
      </w:divBdr>
    </w:div>
    <w:div w:id="1764449125">
      <w:bodyDiv w:val="1"/>
      <w:marLeft w:val="0"/>
      <w:marRight w:val="0"/>
      <w:marTop w:val="0"/>
      <w:marBottom w:val="0"/>
      <w:divBdr>
        <w:top w:val="none" w:sz="0" w:space="0" w:color="auto"/>
        <w:left w:val="none" w:sz="0" w:space="0" w:color="auto"/>
        <w:bottom w:val="none" w:sz="0" w:space="0" w:color="auto"/>
        <w:right w:val="none" w:sz="0" w:space="0" w:color="auto"/>
      </w:divBdr>
    </w:div>
    <w:div w:id="1768771713">
      <w:bodyDiv w:val="1"/>
      <w:marLeft w:val="0"/>
      <w:marRight w:val="0"/>
      <w:marTop w:val="0"/>
      <w:marBottom w:val="0"/>
      <w:divBdr>
        <w:top w:val="none" w:sz="0" w:space="0" w:color="auto"/>
        <w:left w:val="none" w:sz="0" w:space="0" w:color="auto"/>
        <w:bottom w:val="none" w:sz="0" w:space="0" w:color="auto"/>
        <w:right w:val="none" w:sz="0" w:space="0" w:color="auto"/>
      </w:divBdr>
    </w:div>
    <w:div w:id="1818108638">
      <w:bodyDiv w:val="1"/>
      <w:marLeft w:val="0"/>
      <w:marRight w:val="0"/>
      <w:marTop w:val="0"/>
      <w:marBottom w:val="0"/>
      <w:divBdr>
        <w:top w:val="none" w:sz="0" w:space="0" w:color="auto"/>
        <w:left w:val="none" w:sz="0" w:space="0" w:color="auto"/>
        <w:bottom w:val="none" w:sz="0" w:space="0" w:color="auto"/>
        <w:right w:val="none" w:sz="0" w:space="0" w:color="auto"/>
      </w:divBdr>
      <w:divsChild>
        <w:div w:id="1391002920">
          <w:marLeft w:val="446"/>
          <w:marRight w:val="0"/>
          <w:marTop w:val="0"/>
          <w:marBottom w:val="0"/>
          <w:divBdr>
            <w:top w:val="none" w:sz="0" w:space="0" w:color="auto"/>
            <w:left w:val="none" w:sz="0" w:space="0" w:color="auto"/>
            <w:bottom w:val="none" w:sz="0" w:space="0" w:color="auto"/>
            <w:right w:val="none" w:sz="0" w:space="0" w:color="auto"/>
          </w:divBdr>
        </w:div>
        <w:div w:id="942806575">
          <w:marLeft w:val="446"/>
          <w:marRight w:val="0"/>
          <w:marTop w:val="0"/>
          <w:marBottom w:val="0"/>
          <w:divBdr>
            <w:top w:val="none" w:sz="0" w:space="0" w:color="auto"/>
            <w:left w:val="none" w:sz="0" w:space="0" w:color="auto"/>
            <w:bottom w:val="none" w:sz="0" w:space="0" w:color="auto"/>
            <w:right w:val="none" w:sz="0" w:space="0" w:color="auto"/>
          </w:divBdr>
        </w:div>
        <w:div w:id="1726294269">
          <w:marLeft w:val="446"/>
          <w:marRight w:val="0"/>
          <w:marTop w:val="0"/>
          <w:marBottom w:val="0"/>
          <w:divBdr>
            <w:top w:val="none" w:sz="0" w:space="0" w:color="auto"/>
            <w:left w:val="none" w:sz="0" w:space="0" w:color="auto"/>
            <w:bottom w:val="none" w:sz="0" w:space="0" w:color="auto"/>
            <w:right w:val="none" w:sz="0" w:space="0" w:color="auto"/>
          </w:divBdr>
        </w:div>
        <w:div w:id="928659719">
          <w:marLeft w:val="446"/>
          <w:marRight w:val="0"/>
          <w:marTop w:val="0"/>
          <w:marBottom w:val="0"/>
          <w:divBdr>
            <w:top w:val="none" w:sz="0" w:space="0" w:color="auto"/>
            <w:left w:val="none" w:sz="0" w:space="0" w:color="auto"/>
            <w:bottom w:val="none" w:sz="0" w:space="0" w:color="auto"/>
            <w:right w:val="none" w:sz="0" w:space="0" w:color="auto"/>
          </w:divBdr>
        </w:div>
      </w:divsChild>
    </w:div>
    <w:div w:id="1857765141">
      <w:bodyDiv w:val="1"/>
      <w:marLeft w:val="0"/>
      <w:marRight w:val="0"/>
      <w:marTop w:val="0"/>
      <w:marBottom w:val="0"/>
      <w:divBdr>
        <w:top w:val="none" w:sz="0" w:space="0" w:color="auto"/>
        <w:left w:val="none" w:sz="0" w:space="0" w:color="auto"/>
        <w:bottom w:val="none" w:sz="0" w:space="0" w:color="auto"/>
        <w:right w:val="none" w:sz="0" w:space="0" w:color="auto"/>
      </w:divBdr>
      <w:divsChild>
        <w:div w:id="1674449753">
          <w:marLeft w:val="446"/>
          <w:marRight w:val="0"/>
          <w:marTop w:val="0"/>
          <w:marBottom w:val="0"/>
          <w:divBdr>
            <w:top w:val="none" w:sz="0" w:space="0" w:color="auto"/>
            <w:left w:val="none" w:sz="0" w:space="0" w:color="auto"/>
            <w:bottom w:val="none" w:sz="0" w:space="0" w:color="auto"/>
            <w:right w:val="none" w:sz="0" w:space="0" w:color="auto"/>
          </w:divBdr>
        </w:div>
        <w:div w:id="1939291101">
          <w:marLeft w:val="446"/>
          <w:marRight w:val="0"/>
          <w:marTop w:val="0"/>
          <w:marBottom w:val="0"/>
          <w:divBdr>
            <w:top w:val="none" w:sz="0" w:space="0" w:color="auto"/>
            <w:left w:val="none" w:sz="0" w:space="0" w:color="auto"/>
            <w:bottom w:val="none" w:sz="0" w:space="0" w:color="auto"/>
            <w:right w:val="none" w:sz="0" w:space="0" w:color="auto"/>
          </w:divBdr>
        </w:div>
        <w:div w:id="665595780">
          <w:marLeft w:val="446"/>
          <w:marRight w:val="0"/>
          <w:marTop w:val="0"/>
          <w:marBottom w:val="0"/>
          <w:divBdr>
            <w:top w:val="none" w:sz="0" w:space="0" w:color="auto"/>
            <w:left w:val="none" w:sz="0" w:space="0" w:color="auto"/>
            <w:bottom w:val="none" w:sz="0" w:space="0" w:color="auto"/>
            <w:right w:val="none" w:sz="0" w:space="0" w:color="auto"/>
          </w:divBdr>
        </w:div>
        <w:div w:id="1036195640">
          <w:marLeft w:val="446"/>
          <w:marRight w:val="0"/>
          <w:marTop w:val="0"/>
          <w:marBottom w:val="0"/>
          <w:divBdr>
            <w:top w:val="none" w:sz="0" w:space="0" w:color="auto"/>
            <w:left w:val="none" w:sz="0" w:space="0" w:color="auto"/>
            <w:bottom w:val="none" w:sz="0" w:space="0" w:color="auto"/>
            <w:right w:val="none" w:sz="0" w:space="0" w:color="auto"/>
          </w:divBdr>
        </w:div>
        <w:div w:id="669795422">
          <w:marLeft w:val="446"/>
          <w:marRight w:val="0"/>
          <w:marTop w:val="0"/>
          <w:marBottom w:val="0"/>
          <w:divBdr>
            <w:top w:val="none" w:sz="0" w:space="0" w:color="auto"/>
            <w:left w:val="none" w:sz="0" w:space="0" w:color="auto"/>
            <w:bottom w:val="none" w:sz="0" w:space="0" w:color="auto"/>
            <w:right w:val="none" w:sz="0" w:space="0" w:color="auto"/>
          </w:divBdr>
        </w:div>
        <w:div w:id="17050053">
          <w:marLeft w:val="446"/>
          <w:marRight w:val="0"/>
          <w:marTop w:val="0"/>
          <w:marBottom w:val="0"/>
          <w:divBdr>
            <w:top w:val="none" w:sz="0" w:space="0" w:color="auto"/>
            <w:left w:val="none" w:sz="0" w:space="0" w:color="auto"/>
            <w:bottom w:val="none" w:sz="0" w:space="0" w:color="auto"/>
            <w:right w:val="none" w:sz="0" w:space="0" w:color="auto"/>
          </w:divBdr>
        </w:div>
        <w:div w:id="737242766">
          <w:marLeft w:val="446"/>
          <w:marRight w:val="0"/>
          <w:marTop w:val="0"/>
          <w:marBottom w:val="0"/>
          <w:divBdr>
            <w:top w:val="none" w:sz="0" w:space="0" w:color="auto"/>
            <w:left w:val="none" w:sz="0" w:space="0" w:color="auto"/>
            <w:bottom w:val="none" w:sz="0" w:space="0" w:color="auto"/>
            <w:right w:val="none" w:sz="0" w:space="0" w:color="auto"/>
          </w:divBdr>
        </w:div>
      </w:divsChild>
    </w:div>
    <w:div w:id="1922060362">
      <w:bodyDiv w:val="1"/>
      <w:marLeft w:val="0"/>
      <w:marRight w:val="0"/>
      <w:marTop w:val="0"/>
      <w:marBottom w:val="0"/>
      <w:divBdr>
        <w:top w:val="none" w:sz="0" w:space="0" w:color="auto"/>
        <w:left w:val="none" w:sz="0" w:space="0" w:color="auto"/>
        <w:bottom w:val="none" w:sz="0" w:space="0" w:color="auto"/>
        <w:right w:val="none" w:sz="0" w:space="0" w:color="auto"/>
      </w:divBdr>
    </w:div>
    <w:div w:id="2042051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azgovor.edsoo.ru/?year=2023" TargetMode="External"/><Relationship Id="rId21" Type="http://schemas.openxmlformats.org/officeDocument/2006/relationships/image" Target="media/image1.wmf"/><Relationship Id="rId42" Type="http://schemas.openxmlformats.org/officeDocument/2006/relationships/hyperlink" Target="https://razgovor.edsoo.ru/?year=2023" TargetMode="External"/><Relationship Id="rId47" Type="http://schemas.openxmlformats.org/officeDocument/2006/relationships/hyperlink" Target="https://razgovor.edsoo.ru/?year=2023" TargetMode="External"/><Relationship Id="rId63" Type="http://schemas.openxmlformats.org/officeDocument/2006/relationships/footer" Target="footer1.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fioco.ru/&#1087;&#1088;&#1080;&#1084;&#1077;&#1088;&#1099;-&#1079;&#1072;&#1076;&#1072;&#1095;-pisa" TargetMode="External"/><Relationship Id="rId29" Type="http://schemas.openxmlformats.org/officeDocument/2006/relationships/hyperlink" Target="https://razgovor.edsoo.ru/?year=2023" TargetMode="External"/><Relationship Id="rId11" Type="http://schemas.openxmlformats.org/officeDocument/2006/relationships/hyperlink" Target="https://base.garant.ru/75093644/86674d20d06c3956a601ddc16326e3a9/" TargetMode="External"/><Relationship Id="rId24" Type="http://schemas.openxmlformats.org/officeDocument/2006/relationships/hyperlink" Target="https://ru.wikipedia.org/wiki/%D0%9A%D0%BE%D0%BC%D0%B0%D0%BD%D0%B4%D1%83%D1%8E%D1%89%D0%B8%D0%B5_%D0%A7%D0%B5%D1%80%D0%BD%D0%BE%D0%BC%D0%BE%D1%80%D1%81%D0%BA%D0%B8%D0%BC_%D1%84%D0%BB%D0%BE%D1%82%D0%BE%D0%BC" TargetMode="External"/><Relationship Id="rId32" Type="http://schemas.openxmlformats.org/officeDocument/2006/relationships/hyperlink" Target="https://razgovor.edsoo.ru/?year=2023" TargetMode="External"/><Relationship Id="rId37" Type="http://schemas.openxmlformats.org/officeDocument/2006/relationships/hyperlink" Target="https://razgovor.edsoo.ru/?year=2023" TargetMode="External"/><Relationship Id="rId40" Type="http://schemas.openxmlformats.org/officeDocument/2006/relationships/hyperlink" Target="https://razgovor.edsoo.ru/?year=2023" TargetMode="External"/><Relationship Id="rId45" Type="http://schemas.openxmlformats.org/officeDocument/2006/relationships/hyperlink" Target="https://razgovor.edsoo.ru/?year=2023" TargetMode="External"/><Relationship Id="rId53" Type="http://schemas.openxmlformats.org/officeDocument/2006/relationships/hyperlink" Target="https://razgovor.edsoo.ru/?year=2023" TargetMode="External"/><Relationship Id="rId58" Type="http://schemas.openxmlformats.org/officeDocument/2006/relationships/hyperlink" Target="https://razgovor.edsoo.ru/?year=2023" TargetMode="External"/><Relationship Id="rId66" Type="http://schemas.openxmlformats.org/officeDocument/2006/relationships/hyperlink" Target="https://linguisticschool95.educhr.ru/index.php?component=download&amp;file=5a92a2ed64dd0a026a0e439979d1156ca5b2b93ab0453e307f5617b8a9691b18&amp;view=1" TargetMode="External"/><Relationship Id="rId5" Type="http://schemas.openxmlformats.org/officeDocument/2006/relationships/webSettings" Target="webSettings.xml"/><Relationship Id="rId61" Type="http://schemas.openxmlformats.org/officeDocument/2006/relationships/hyperlink" Target="https://razgovor.edsoo.ru/?year=2023" TargetMode="External"/><Relationship Id="rId19" Type="http://schemas.openxmlformats.org/officeDocument/2006/relationships/hyperlink" Target="http://skiv.instrao.ru/bank-zadaniy/" TargetMode="External"/><Relationship Id="rId14" Type="http://schemas.openxmlformats.org/officeDocument/2006/relationships/hyperlink" Target="https://fg.resh.edu.ru/" TargetMode="External"/><Relationship Id="rId22" Type="http://schemas.openxmlformats.org/officeDocument/2006/relationships/oleObject" Target="embeddings/oleObject1.bin"/><Relationship Id="rId27" Type="http://schemas.openxmlformats.org/officeDocument/2006/relationships/hyperlink" Target="https://razgovor.edsoo.ru/?year=2023" TargetMode="External"/><Relationship Id="rId30" Type="http://schemas.openxmlformats.org/officeDocument/2006/relationships/hyperlink" Target="https://razgovor.edsoo.ru/?year=2023" TargetMode="External"/><Relationship Id="rId35" Type="http://schemas.openxmlformats.org/officeDocument/2006/relationships/hyperlink" Target="https://razgovor.edsoo.ru/?year=2023" TargetMode="External"/><Relationship Id="rId43" Type="http://schemas.openxmlformats.org/officeDocument/2006/relationships/hyperlink" Target="https://razgovor.edsoo.ru/?year=2023" TargetMode="External"/><Relationship Id="rId48" Type="http://schemas.openxmlformats.org/officeDocument/2006/relationships/hyperlink" Target="https://razgovor.edsoo.ru/?year=2023" TargetMode="External"/><Relationship Id="rId56" Type="http://schemas.openxmlformats.org/officeDocument/2006/relationships/hyperlink" Target="https://razgovor.edsoo.ru/?year=2023" TargetMode="External"/><Relationship Id="rId64" Type="http://schemas.openxmlformats.org/officeDocument/2006/relationships/footer" Target="footer2.xml"/><Relationship Id="rId69" Type="http://schemas.openxmlformats.org/officeDocument/2006/relationships/theme" Target="theme/theme1.xml"/><Relationship Id="rId8" Type="http://schemas.openxmlformats.org/officeDocument/2006/relationships/hyperlink" Target="https://docs.cntd.ru/document/1200106868" TargetMode="External"/><Relationship Id="rId51" Type="http://schemas.openxmlformats.org/officeDocument/2006/relationships/hyperlink" Target="https://razgovor.edsoo.ru/?year=2023" TargetMode="External"/><Relationship Id="rId3" Type="http://schemas.openxmlformats.org/officeDocument/2006/relationships/styles" Target="styles.xml"/><Relationship Id="rId12" Type="http://schemas.openxmlformats.org/officeDocument/2006/relationships/hyperlink" Target="https://normativ.kontur.ru/document?moduleid=1&amp;documentid=357694" TargetMode="External"/><Relationship Id="rId17" Type="http://schemas.openxmlformats.org/officeDocument/2006/relationships/hyperlink" Target="https://fioco.ru/&#1087;&#1088;&#1080;&#1084;&#1077;&#1088;&#1099;-&#1079;&#1072;&#1076;&#1072;&#1095;-pisa" TargetMode="External"/><Relationship Id="rId25" Type="http://schemas.openxmlformats.org/officeDocument/2006/relationships/hyperlink" Target="https://ru.wikipedia.org/wiki/%D0%90%D0%B4%D0%BC%D0%B8%D1%80%D0%B0%D0%BB" TargetMode="External"/><Relationship Id="rId33" Type="http://schemas.openxmlformats.org/officeDocument/2006/relationships/hyperlink" Target="https://razgovor.edsoo.ru/?year=2023" TargetMode="External"/><Relationship Id="rId38" Type="http://schemas.openxmlformats.org/officeDocument/2006/relationships/hyperlink" Target="https://razgovor.edsoo.ru/?year=2023" TargetMode="External"/><Relationship Id="rId46" Type="http://schemas.openxmlformats.org/officeDocument/2006/relationships/hyperlink" Target="https://razgovor.edsoo.ru/?year=2023" TargetMode="External"/><Relationship Id="rId59" Type="http://schemas.openxmlformats.org/officeDocument/2006/relationships/hyperlink" Target="https://razgovor.edsoo.ru/?year=2023" TargetMode="External"/><Relationship Id="rId67" Type="http://schemas.openxmlformats.org/officeDocument/2006/relationships/hyperlink" Target="https://docs.cntd.ru/document/1200106868" TargetMode="External"/><Relationship Id="rId20" Type="http://schemas.openxmlformats.org/officeDocument/2006/relationships/hyperlink" Target="https://edsoo.ru" TargetMode="External"/><Relationship Id="rId41" Type="http://schemas.openxmlformats.org/officeDocument/2006/relationships/hyperlink" Target="https://razgovor.edsoo.ru/?year=2023" TargetMode="External"/><Relationship Id="rId54" Type="http://schemas.openxmlformats.org/officeDocument/2006/relationships/hyperlink" Target="https://razgovor.edsoo.ru/?year=2023"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fipi.ru/otkrytyy-bank-zadaniy-dlya-otsenki-yestestvennonauchnoy-gramotnosti" TargetMode="External"/><Relationship Id="rId23" Type="http://schemas.openxmlformats.org/officeDocument/2006/relationships/oleObject" Target="embeddings/oleObject2.bin"/><Relationship Id="rId28" Type="http://schemas.openxmlformats.org/officeDocument/2006/relationships/hyperlink" Target="https://razgovor.edsoo.ru/?year=2023" TargetMode="External"/><Relationship Id="rId36" Type="http://schemas.openxmlformats.org/officeDocument/2006/relationships/hyperlink" Target="https://razgovor.edsoo.ru/?year=2023" TargetMode="External"/><Relationship Id="rId49" Type="http://schemas.openxmlformats.org/officeDocument/2006/relationships/hyperlink" Target="https://razgovor.edsoo.ru/?year=2023" TargetMode="External"/><Relationship Id="rId57" Type="http://schemas.openxmlformats.org/officeDocument/2006/relationships/hyperlink" Target="https://razgovor.edsoo.ru/?year=2023" TargetMode="External"/><Relationship Id="rId10" Type="http://schemas.openxmlformats.org/officeDocument/2006/relationships/hyperlink" Target="https://base.garant.ru/400274954/24975ac4e087d8084e1778ea7178fd42/" TargetMode="External"/><Relationship Id="rId31" Type="http://schemas.openxmlformats.org/officeDocument/2006/relationships/hyperlink" Target="https://razgovor.edsoo.ru/?year=2023" TargetMode="External"/><Relationship Id="rId44" Type="http://schemas.openxmlformats.org/officeDocument/2006/relationships/hyperlink" Target="https://razgovor.edsoo.ru/?year=2023" TargetMode="External"/><Relationship Id="rId52" Type="http://schemas.openxmlformats.org/officeDocument/2006/relationships/hyperlink" Target="https://razgovor.edsoo.ru/?year=2023" TargetMode="External"/><Relationship Id="rId60" Type="http://schemas.openxmlformats.org/officeDocument/2006/relationships/hyperlink" Target="https://razgovor.edsoo.ru/?year=2023" TargetMode="External"/><Relationship Id="rId65" Type="http://schemas.openxmlformats.org/officeDocument/2006/relationships/hyperlink" Target="https://cloud.mail.ru/public/t5z3/335ABHvhE" TargetMode="External"/><Relationship Id="rId4" Type="http://schemas.openxmlformats.org/officeDocument/2006/relationships/settings" Target="settings.xml"/><Relationship Id="rId9" Type="http://schemas.openxmlformats.org/officeDocument/2006/relationships/hyperlink" Target="https://base.garant.ru/71770012/53f89421bbdaf741eb2d1ecc4ddb4c33/" TargetMode="External"/><Relationship Id="rId13" Type="http://schemas.openxmlformats.org/officeDocument/2006/relationships/hyperlink" Target="https://fg.resh.edu.ru/" TargetMode="External"/><Relationship Id="rId18" Type="http://schemas.openxmlformats.org/officeDocument/2006/relationships/hyperlink" Target="https://fioco.ru/&#1087;&#1088;&#1080;&#1084;&#1077;&#1088;&#1099;-&#1079;&#1072;&#1076;&#1072;&#1095;-pisa" TargetMode="External"/><Relationship Id="rId39" Type="http://schemas.openxmlformats.org/officeDocument/2006/relationships/hyperlink" Target="https://razgovor.edsoo.ru/?year=2023" TargetMode="External"/><Relationship Id="rId34" Type="http://schemas.openxmlformats.org/officeDocument/2006/relationships/hyperlink" Target="https://razgovor.edsoo.ru/?year=2023" TargetMode="External"/><Relationship Id="rId50" Type="http://schemas.openxmlformats.org/officeDocument/2006/relationships/hyperlink" Target="https://razgovor.edsoo.ru/?year=2023" TargetMode="External"/><Relationship Id="rId55" Type="http://schemas.openxmlformats.org/officeDocument/2006/relationships/hyperlink" Target="https://razgovor.edsoo.ru/?year=202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E1A2EB-2136-406F-BA6F-B3265CC06C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127128</TotalTime>
  <Pages>1538</Pages>
  <Words>434053</Words>
  <Characters>2474108</Characters>
  <Application>Microsoft Office Word</Application>
  <DocSecurity>0</DocSecurity>
  <Lines>20617</Lines>
  <Paragraphs>5804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2902357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Илья Аникеев; AnZoRoVa_AyShAt</dc:creator>
  <cp:keywords/>
  <dc:description/>
  <cp:lastModifiedBy>Mariam</cp:lastModifiedBy>
  <cp:revision>335</cp:revision>
  <cp:lastPrinted>2023-10-13T07:12:00Z</cp:lastPrinted>
  <dcterms:created xsi:type="dcterms:W3CDTF">2022-06-04T12:39:00Z</dcterms:created>
  <dcterms:modified xsi:type="dcterms:W3CDTF">2024-09-14T11:36:00Z</dcterms:modified>
</cp:coreProperties>
</file>